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8DF05" w14:textId="35B05DE1" w:rsidR="00A1184D" w:rsidRPr="00CA307D" w:rsidRDefault="00A1184D" w:rsidP="00C122D4">
      <w:pPr>
        <w:widowControl/>
        <w:spacing w:after="0" w:line="240" w:lineRule="auto"/>
        <w:jc w:val="right"/>
        <w:rPr>
          <w:rFonts w:eastAsia="Times New Roman"/>
          <w:b/>
          <w:bCs/>
        </w:rPr>
      </w:pPr>
      <w:r w:rsidRPr="00CA307D">
        <w:rPr>
          <w:rFonts w:eastAsia="Times New Roman"/>
          <w:b/>
          <w:bCs/>
        </w:rPr>
        <w:t>Maksātnespējas procesa administratorei</w:t>
      </w:r>
    </w:p>
    <w:p w14:paraId="6F206A87" w14:textId="0996276A" w:rsidR="00A1184D" w:rsidRPr="00CA307D" w:rsidRDefault="007C4AE3" w:rsidP="00C122D4">
      <w:pPr>
        <w:widowControl/>
        <w:spacing w:after="0" w:line="240" w:lineRule="auto"/>
        <w:jc w:val="right"/>
        <w:rPr>
          <w:rFonts w:eastAsia="Times New Roman"/>
          <w:b/>
          <w:bCs/>
        </w:rPr>
      </w:pPr>
      <w:r w:rsidRPr="00FA1D08">
        <w:rPr>
          <w:rFonts w:eastAsia="Times New Roman"/>
          <w:b/>
          <w:bCs/>
        </w:rPr>
        <w:t>/Administrators</w:t>
      </w:r>
      <w:r>
        <w:rPr>
          <w:rFonts w:eastAsia="Times New Roman"/>
          <w:b/>
          <w:bCs/>
        </w:rPr>
        <w:t>/</w:t>
      </w:r>
    </w:p>
    <w:p w14:paraId="49A3A139" w14:textId="77777777" w:rsidR="00A1184D" w:rsidRPr="00CA307D" w:rsidRDefault="00A1184D" w:rsidP="00C122D4">
      <w:pPr>
        <w:tabs>
          <w:tab w:val="left" w:pos="360"/>
          <w:tab w:val="left" w:pos="720"/>
        </w:tabs>
        <w:spacing w:after="0" w:line="240" w:lineRule="auto"/>
        <w:jc w:val="right"/>
      </w:pPr>
      <w:r w:rsidRPr="00CA307D">
        <w:t>Paziņošanai e-adresē</w:t>
      </w:r>
    </w:p>
    <w:p w14:paraId="256CF2EE" w14:textId="77777777" w:rsidR="00A1184D" w:rsidRPr="00CA307D" w:rsidRDefault="00A1184D" w:rsidP="00C122D4">
      <w:pPr>
        <w:widowControl/>
        <w:spacing w:after="0" w:line="240" w:lineRule="auto"/>
        <w:jc w:val="right"/>
        <w:rPr>
          <w:rFonts w:eastAsia="Times New Roman"/>
        </w:rPr>
      </w:pPr>
    </w:p>
    <w:p w14:paraId="5FB06B87" w14:textId="77777777" w:rsidR="00A1184D" w:rsidRPr="00CA307D" w:rsidRDefault="00A1184D" w:rsidP="00C122D4">
      <w:pPr>
        <w:widowControl/>
        <w:spacing w:after="0" w:line="240" w:lineRule="auto"/>
        <w:jc w:val="right"/>
        <w:rPr>
          <w:rFonts w:eastAsia="Times New Roman"/>
        </w:rPr>
      </w:pPr>
    </w:p>
    <w:p w14:paraId="0E19F66F" w14:textId="3E560723" w:rsidR="00A1184D" w:rsidRPr="00FA1D08" w:rsidRDefault="00A1184D" w:rsidP="00C122D4">
      <w:pPr>
        <w:widowControl/>
        <w:spacing w:after="0" w:line="240" w:lineRule="auto"/>
        <w:jc w:val="center"/>
        <w:rPr>
          <w:rFonts w:eastAsia="Times New Roman"/>
          <w:b/>
          <w:bCs/>
        </w:rPr>
      </w:pPr>
      <w:r w:rsidRPr="00FA1D08">
        <w:rPr>
          <w:rFonts w:eastAsia="Times New Roman"/>
          <w:b/>
          <w:bCs/>
        </w:rPr>
        <w:t xml:space="preserve">Par maksātnespējas procesa administratores </w:t>
      </w:r>
      <w:r w:rsidR="007C4AE3" w:rsidRPr="00FA1D08">
        <w:rPr>
          <w:rFonts w:eastAsia="Times New Roman"/>
          <w:b/>
          <w:bCs/>
        </w:rPr>
        <w:t>/Administrators/</w:t>
      </w:r>
      <w:r w:rsidRPr="00FA1D08">
        <w:rPr>
          <w:rFonts w:eastAsia="Times New Roman"/>
          <w:b/>
          <w:bCs/>
        </w:rPr>
        <w:t xml:space="preserve"> rīcību </w:t>
      </w:r>
      <w:r w:rsidR="007C4AE3" w:rsidRPr="00FA1D08">
        <w:rPr>
          <w:rFonts w:eastAsia="Times New Roman"/>
          <w:b/>
          <w:bCs/>
        </w:rPr>
        <w:t>/</w:t>
      </w:r>
      <w:r w:rsidRPr="00FA1D08">
        <w:rPr>
          <w:rFonts w:eastAsia="Times New Roman"/>
          <w:b/>
          <w:bCs/>
        </w:rPr>
        <w:t>SIA "</w:t>
      </w:r>
      <w:r w:rsidR="007C4AE3" w:rsidRPr="00FA1D08">
        <w:rPr>
          <w:rFonts w:eastAsia="Times New Roman"/>
          <w:b/>
          <w:bCs/>
        </w:rPr>
        <w:t>Nosaukums A</w:t>
      </w:r>
      <w:r w:rsidRPr="00FA1D08">
        <w:rPr>
          <w:rFonts w:eastAsia="Times New Roman"/>
          <w:b/>
          <w:bCs/>
        </w:rPr>
        <w:t>"</w:t>
      </w:r>
      <w:r w:rsidR="007C4AE3" w:rsidRPr="00FA1D08">
        <w:rPr>
          <w:rFonts w:eastAsia="Times New Roman"/>
          <w:b/>
          <w:bCs/>
        </w:rPr>
        <w:t>/</w:t>
      </w:r>
      <w:r w:rsidRPr="00FA1D08">
        <w:rPr>
          <w:rFonts w:eastAsia="Times New Roman"/>
          <w:b/>
          <w:bCs/>
        </w:rPr>
        <w:t xml:space="preserve"> maksātnespējas procesā</w:t>
      </w:r>
    </w:p>
    <w:p w14:paraId="150FB261" w14:textId="77777777" w:rsidR="00A1184D" w:rsidRPr="00FA1D08" w:rsidRDefault="00A1184D" w:rsidP="00C122D4">
      <w:pPr>
        <w:widowControl/>
        <w:spacing w:after="0" w:line="240" w:lineRule="auto"/>
        <w:rPr>
          <w:rFonts w:eastAsia="Times New Roman"/>
        </w:rPr>
      </w:pPr>
    </w:p>
    <w:p w14:paraId="163AF39B" w14:textId="3076E709" w:rsidR="00A1184D" w:rsidRPr="00FA1D08" w:rsidRDefault="003411E0" w:rsidP="00C122D4">
      <w:pPr>
        <w:widowControl/>
        <w:spacing w:after="0" w:line="240" w:lineRule="auto"/>
        <w:ind w:firstLine="720"/>
        <w:jc w:val="both"/>
        <w:rPr>
          <w:bCs/>
        </w:rPr>
      </w:pPr>
      <w:r w:rsidRPr="00FA1D08">
        <w:rPr>
          <w:bCs/>
        </w:rPr>
        <w:t xml:space="preserve">Ar </w:t>
      </w:r>
      <w:r w:rsidR="005C290A" w:rsidRPr="00FA1D08">
        <w:rPr>
          <w:bCs/>
        </w:rPr>
        <w:t>/</w:t>
      </w:r>
      <w:r w:rsidRPr="00FA1D08">
        <w:rPr>
          <w:bCs/>
        </w:rPr>
        <w:t>tiesas</w:t>
      </w:r>
      <w:r w:rsidR="005C290A" w:rsidRPr="00FA1D08">
        <w:rPr>
          <w:bCs/>
        </w:rPr>
        <w:t xml:space="preserve"> nosaukums/</w:t>
      </w:r>
      <w:r w:rsidRPr="00FA1D08">
        <w:rPr>
          <w:bCs/>
        </w:rPr>
        <w:t xml:space="preserve"> </w:t>
      </w:r>
      <w:r w:rsidR="005C290A" w:rsidRPr="00FA1D08">
        <w:rPr>
          <w:bCs/>
        </w:rPr>
        <w:t>/datums/</w:t>
      </w:r>
      <w:r w:rsidRPr="00FA1D08">
        <w:rPr>
          <w:bCs/>
        </w:rPr>
        <w:t xml:space="preserve"> spriedumu </w:t>
      </w:r>
      <w:r w:rsidRPr="00FA1D08">
        <w:rPr>
          <w:rFonts w:eastAsia="Times New Roman"/>
        </w:rPr>
        <w:t>civillietā</w:t>
      </w:r>
      <w:r w:rsidR="00957A8D" w:rsidRPr="00FA1D08">
        <w:rPr>
          <w:rFonts w:eastAsia="Times New Roman"/>
        </w:rPr>
        <w:t xml:space="preserve"> /lietas numurs/</w:t>
      </w:r>
      <w:r w:rsidRPr="00FA1D08">
        <w:rPr>
          <w:bCs/>
        </w:rPr>
        <w:t xml:space="preserve"> pasludināts </w:t>
      </w:r>
      <w:r w:rsidR="00957A8D" w:rsidRPr="00FA1D08">
        <w:rPr>
          <w:bCs/>
        </w:rPr>
        <w:t>/</w:t>
      </w:r>
      <w:r w:rsidRPr="00FA1D08">
        <w:rPr>
          <w:bCs/>
        </w:rPr>
        <w:t>SIA "</w:t>
      </w:r>
      <w:r w:rsidR="00957A8D" w:rsidRPr="00FA1D08">
        <w:rPr>
          <w:bCs/>
        </w:rPr>
        <w:t>Nosaukums A</w:t>
      </w:r>
      <w:r w:rsidRPr="00FA1D08">
        <w:rPr>
          <w:bCs/>
        </w:rPr>
        <w:t>"</w:t>
      </w:r>
      <w:r w:rsidR="00957A8D" w:rsidRPr="00FA1D08">
        <w:rPr>
          <w:bCs/>
        </w:rPr>
        <w:t>/</w:t>
      </w:r>
      <w:r w:rsidRPr="00FA1D08">
        <w:rPr>
          <w:bCs/>
        </w:rPr>
        <w:t xml:space="preserve">, </w:t>
      </w:r>
      <w:r w:rsidR="00957A8D" w:rsidRPr="00FA1D08">
        <w:rPr>
          <w:bCs/>
        </w:rPr>
        <w:t>/</w:t>
      </w:r>
      <w:r w:rsidRPr="00FA1D08">
        <w:rPr>
          <w:bCs/>
        </w:rPr>
        <w:t xml:space="preserve">reģistrācijas </w:t>
      </w:r>
      <w:r w:rsidR="00957A8D" w:rsidRPr="00FA1D08">
        <w:rPr>
          <w:bCs/>
        </w:rPr>
        <w:t>numurs/</w:t>
      </w:r>
      <w:r w:rsidRPr="00FA1D08">
        <w:t>, (turpmāk – Parādnieks)</w:t>
      </w:r>
      <w:r w:rsidR="009054C3" w:rsidRPr="00FA1D08">
        <w:t xml:space="preserve"> </w:t>
      </w:r>
      <w:r w:rsidR="00A1184D" w:rsidRPr="00FA1D08">
        <w:rPr>
          <w:rFonts w:eastAsia="Times New Roman"/>
        </w:rPr>
        <w:t>maksātnespējas process un par maksātnespējas procesa administratoru (turpmāk – administrators) iecelt</w:t>
      </w:r>
      <w:r w:rsidR="009054C3" w:rsidRPr="00FA1D08">
        <w:rPr>
          <w:rFonts w:eastAsia="Times New Roman"/>
        </w:rPr>
        <w:t>a</w:t>
      </w:r>
      <w:r w:rsidR="00A1184D" w:rsidRPr="00FA1D08">
        <w:rPr>
          <w:rFonts w:eastAsia="Times New Roman"/>
        </w:rPr>
        <w:t xml:space="preserve"> </w:t>
      </w:r>
      <w:r w:rsidR="00957A8D" w:rsidRPr="00FA1D08">
        <w:rPr>
          <w:rFonts w:eastAsia="Times New Roman"/>
        </w:rPr>
        <w:t>/Administrators/</w:t>
      </w:r>
      <w:r w:rsidR="00A1184D" w:rsidRPr="00FA1D08">
        <w:rPr>
          <w:rFonts w:eastAsia="Times New Roman"/>
        </w:rPr>
        <w:t xml:space="preserve">, </w:t>
      </w:r>
      <w:r w:rsidR="00957A8D" w:rsidRPr="00FA1D08">
        <w:rPr>
          <w:rFonts w:eastAsia="Times New Roman"/>
        </w:rPr>
        <w:t>/</w:t>
      </w:r>
      <w:r w:rsidR="00A1184D" w:rsidRPr="00FA1D08">
        <w:rPr>
          <w:rFonts w:eastAsia="Times New Roman"/>
        </w:rPr>
        <w:t xml:space="preserve">amata apliecības </w:t>
      </w:r>
      <w:r w:rsidR="00957A8D" w:rsidRPr="00FA1D08">
        <w:rPr>
          <w:rFonts w:eastAsia="Times New Roman"/>
        </w:rPr>
        <w:t>numurs/</w:t>
      </w:r>
      <w:r w:rsidR="00A1184D" w:rsidRPr="00FA1D08">
        <w:rPr>
          <w:rFonts w:eastAsia="Times New Roman"/>
        </w:rPr>
        <w:t xml:space="preserve"> (turpmāk – Administrator</w:t>
      </w:r>
      <w:r w:rsidR="00E14454" w:rsidRPr="00FA1D08">
        <w:rPr>
          <w:rFonts w:eastAsia="Times New Roman"/>
        </w:rPr>
        <w:t>e</w:t>
      </w:r>
      <w:r w:rsidR="00A1184D" w:rsidRPr="00FA1D08">
        <w:rPr>
          <w:rFonts w:eastAsia="Times New Roman"/>
        </w:rPr>
        <w:t xml:space="preserve">). </w:t>
      </w:r>
    </w:p>
    <w:p w14:paraId="7BA44ACF" w14:textId="0C25E52A" w:rsidR="00821DB8" w:rsidRPr="00FA1D08" w:rsidRDefault="00A1184D" w:rsidP="00C122D4">
      <w:pPr>
        <w:pStyle w:val="naisf"/>
        <w:spacing w:before="0" w:after="0"/>
        <w:ind w:firstLine="720"/>
        <w:rPr>
          <w:bCs/>
        </w:rPr>
      </w:pPr>
      <w:r w:rsidRPr="00FA1D08">
        <w:t>Maksātnespējas kontroles dienests saskaņā ar Maksātnespējas likuma 174.</w:t>
      </w:r>
      <w:r w:rsidRPr="00FA1D08">
        <w:rPr>
          <w:vertAlign w:val="superscript"/>
        </w:rPr>
        <w:t>1</w:t>
      </w:r>
      <w:r w:rsidRPr="00FA1D08">
        <w:t> panta 1. punktu</w:t>
      </w:r>
      <w:r w:rsidR="00DF4DA9" w:rsidRPr="00FA1D08">
        <w:rPr>
          <w:rStyle w:val="Vresatsauce"/>
        </w:rPr>
        <w:footnoteReference w:id="1"/>
      </w:r>
      <w:r w:rsidRPr="00FA1D08">
        <w:t xml:space="preserve"> veica Administrator</w:t>
      </w:r>
      <w:r w:rsidR="00E14454" w:rsidRPr="00FA1D08">
        <w:t>es</w:t>
      </w:r>
      <w:r w:rsidRPr="00FA1D08">
        <w:t xml:space="preserve"> rīcības pārbaudi </w:t>
      </w:r>
      <w:r w:rsidRPr="00FA1D08">
        <w:rPr>
          <w:iCs/>
        </w:rPr>
        <w:t xml:space="preserve">Parādnieka </w:t>
      </w:r>
      <w:r w:rsidRPr="00FA1D08">
        <w:t xml:space="preserve">maksātnespējas procesā, kuras ietvaros </w:t>
      </w:r>
      <w:r w:rsidRPr="00FA1D08">
        <w:rPr>
          <w:bCs/>
        </w:rPr>
        <w:t>Administrator</w:t>
      </w:r>
      <w:r w:rsidR="00C178FD" w:rsidRPr="00FA1D08">
        <w:rPr>
          <w:bCs/>
        </w:rPr>
        <w:t>es</w:t>
      </w:r>
      <w:r w:rsidRPr="00FA1D08">
        <w:rPr>
          <w:bCs/>
        </w:rPr>
        <w:t xml:space="preserve"> rīcībā konstatēja normatīvo aktu pārkāpumus</w:t>
      </w:r>
      <w:r w:rsidR="006D6AE9" w:rsidRPr="00FA1D08">
        <w:rPr>
          <w:bCs/>
        </w:rPr>
        <w:t>, k</w:t>
      </w:r>
      <w:r w:rsidR="00771474" w:rsidRPr="00FA1D08">
        <w:rPr>
          <w:bCs/>
        </w:rPr>
        <w:t xml:space="preserve">uru rezultātā </w:t>
      </w:r>
      <w:r w:rsidR="007F60AF" w:rsidRPr="00FA1D08">
        <w:rPr>
          <w:bCs/>
        </w:rPr>
        <w:t xml:space="preserve">ilgstoši </w:t>
      </w:r>
      <w:r w:rsidR="00771474" w:rsidRPr="00FA1D08">
        <w:rPr>
          <w:bCs/>
        </w:rPr>
        <w:t xml:space="preserve">nav nodrošināta likumīga un efektīva </w:t>
      </w:r>
      <w:r w:rsidR="00D0751A" w:rsidRPr="00FA1D08">
        <w:rPr>
          <w:bCs/>
        </w:rPr>
        <w:t>Parādnieka maksātnespējas procesa gaita</w:t>
      </w:r>
      <w:r w:rsidR="00821DB8" w:rsidRPr="00FA1D08">
        <w:rPr>
          <w:bCs/>
        </w:rPr>
        <w:t xml:space="preserve">. </w:t>
      </w:r>
    </w:p>
    <w:p w14:paraId="6F863283" w14:textId="11E7F36E" w:rsidR="00851DC4" w:rsidRPr="00FA1D08" w:rsidRDefault="00B051C6" w:rsidP="00C122D4">
      <w:pPr>
        <w:widowControl/>
        <w:spacing w:after="0" w:line="240" w:lineRule="auto"/>
        <w:ind w:firstLine="709"/>
        <w:jc w:val="both"/>
        <w:rPr>
          <w:b/>
          <w:bCs/>
        </w:rPr>
      </w:pPr>
      <w:r w:rsidRPr="00FA1D08">
        <w:rPr>
          <w:b/>
          <w:bCs/>
        </w:rPr>
        <w:t>[</w:t>
      </w:r>
      <w:r w:rsidR="005D50CD" w:rsidRPr="00FA1D08">
        <w:rPr>
          <w:b/>
          <w:bCs/>
        </w:rPr>
        <w:t>1</w:t>
      </w:r>
      <w:r w:rsidRPr="00FA1D08">
        <w:rPr>
          <w:b/>
          <w:bCs/>
        </w:rPr>
        <w:t>]</w:t>
      </w:r>
      <w:r w:rsidR="00896C1F" w:rsidRPr="00FA1D08">
        <w:rPr>
          <w:b/>
          <w:bCs/>
        </w:rPr>
        <w:t xml:space="preserve"> Par Administratores rīcību ilgstoši ne</w:t>
      </w:r>
      <w:r w:rsidR="006E1B66" w:rsidRPr="00FA1D08">
        <w:rPr>
          <w:b/>
          <w:bCs/>
        </w:rPr>
        <w:t>veicot nepieciešamās darbības, lai nodrošinātu</w:t>
      </w:r>
      <w:r w:rsidR="00705B70" w:rsidRPr="00FA1D08">
        <w:rPr>
          <w:b/>
          <w:bCs/>
        </w:rPr>
        <w:t xml:space="preserve"> Parādnieka maksātnespējas procesa likumīgu un efektīvu gaitu.</w:t>
      </w:r>
    </w:p>
    <w:p w14:paraId="4EC90654" w14:textId="37DDD03F" w:rsidR="00D36D9D" w:rsidRPr="00FA1D08" w:rsidRDefault="0075243E" w:rsidP="00475A7A">
      <w:pPr>
        <w:widowControl/>
        <w:spacing w:after="0" w:line="240" w:lineRule="auto"/>
        <w:ind w:firstLine="709"/>
        <w:jc w:val="both"/>
      </w:pPr>
      <w:r w:rsidRPr="00FA1D08">
        <w:rPr>
          <w:rStyle w:val="apple-style-span"/>
          <w:shd w:val="clear" w:color="auto" w:fill="FFFFFF"/>
        </w:rPr>
        <w:t>[1.1] </w:t>
      </w:r>
      <w:r w:rsidR="00D36D9D" w:rsidRPr="00FA1D08">
        <w:rPr>
          <w:rStyle w:val="apple-style-span"/>
          <w:shd w:val="clear" w:color="auto" w:fill="FFFFFF"/>
        </w:rPr>
        <w:t xml:space="preserve">Parādnieka </w:t>
      </w:r>
      <w:r w:rsidR="00D36D9D" w:rsidRPr="00FA1D08">
        <w:t xml:space="preserve">2024. gada 13. maijā ziņojumā par mantas neesamību (turpmāk – Ziņojums), </w:t>
      </w:r>
      <w:r w:rsidR="00D36D9D" w:rsidRPr="00FA1D08">
        <w:rPr>
          <w:rStyle w:val="apple-style-span"/>
          <w:shd w:val="clear" w:color="auto" w:fill="FFFFFF"/>
        </w:rPr>
        <w:t xml:space="preserve">norādīts, ka </w:t>
      </w:r>
      <w:r w:rsidR="00D36D9D" w:rsidRPr="00FA1D08">
        <w:t>uz tā sastādīšanas dienu Parādnieka pārstāvji nav izpildījuši</w:t>
      </w:r>
      <w:r w:rsidR="00E83EEC" w:rsidRPr="00FA1D08">
        <w:t xml:space="preserve"> Maksātnespējas</w:t>
      </w:r>
      <w:r w:rsidR="00D36D9D" w:rsidRPr="00FA1D08">
        <w:t xml:space="preserve"> likumā noteikto pienākumu sniegt informāciju par Parādnieku un nav iesnieguši Administratorei visus Parādnieka grāmatvedības dokumentus. </w:t>
      </w:r>
      <w:r w:rsidR="004F5251" w:rsidRPr="00FA1D08">
        <w:t>Parādnieka pārstāvis nav iesniedzis detalizētu debitoru parādu atšifrējumu un debitoru parādu pamatojošos dokumentus.</w:t>
      </w:r>
    </w:p>
    <w:p w14:paraId="3CA2AB47" w14:textId="57EA1C12" w:rsidR="00AF2FEF" w:rsidRPr="00FA1D08" w:rsidRDefault="00AF2FEF" w:rsidP="00AF2FEF">
      <w:pPr>
        <w:pStyle w:val="naisf"/>
        <w:spacing w:before="0" w:after="0"/>
        <w:ind w:firstLine="720"/>
        <w:rPr>
          <w:b/>
          <w:bCs/>
        </w:rPr>
      </w:pPr>
      <w:r w:rsidRPr="00FA1D08">
        <w:rPr>
          <w:rStyle w:val="apple-style-span"/>
          <w:shd w:val="clear" w:color="auto" w:fill="FFFFFF"/>
        </w:rPr>
        <w:t>2026. gada 30. janvārī sagatavots precizēts Ziņojums, kurā norādīts, ka</w:t>
      </w:r>
      <w:r w:rsidRPr="00FA1D08">
        <w:t xml:space="preserve"> Parādnieka pārstāvji izpildījuši iepriekš minēto pienākumu. </w:t>
      </w:r>
      <w:r w:rsidRPr="00FA1D08">
        <w:rPr>
          <w:color w:val="000000"/>
        </w:rPr>
        <w:t xml:space="preserve">Precizētajā Ziņojumā sniegta informācija par debitoriem un norādīts, ka </w:t>
      </w:r>
      <w:r w:rsidRPr="00FA1D08">
        <w:rPr>
          <w:rFonts w:eastAsia="SimSun"/>
          <w:lang w:eastAsia="ar-SA"/>
        </w:rPr>
        <w:t>Parādnieka pārstāvis ir nodevis Parādniekam piederošo mazvērtīgo inventāru.</w:t>
      </w:r>
      <w:r w:rsidRPr="00FA1D08">
        <w:rPr>
          <w:color w:val="000000"/>
        </w:rPr>
        <w:t xml:space="preserve"> </w:t>
      </w:r>
      <w:r w:rsidRPr="00FA1D08">
        <w:t>Ņemot vērā minēto, Administratore izteica priekšlikumu turpināt Parādnieka maksātnespējas procesu, lai nosūtītu pieprasījumus par debitoru parādu samaksu un atsavinātu Parādniekam piederošo mazvērtīgo inventāru.</w:t>
      </w:r>
    </w:p>
    <w:p w14:paraId="64E25828" w14:textId="7C55C0E6" w:rsidR="00FC7D10" w:rsidRPr="00FA1D08" w:rsidRDefault="00AF2FEF" w:rsidP="00750BE7">
      <w:pPr>
        <w:pStyle w:val="Bezatstarpm"/>
        <w:ind w:firstLine="720"/>
        <w:jc w:val="both"/>
        <w:rPr>
          <w:rFonts w:ascii="Times New Roman" w:hAnsi="Times New Roman"/>
          <w:sz w:val="24"/>
          <w:szCs w:val="24"/>
          <w:lang w:val="lv-LV"/>
        </w:rPr>
      </w:pPr>
      <w:r w:rsidRPr="00FA1D08">
        <w:rPr>
          <w:rFonts w:ascii="Times New Roman" w:hAnsi="Times New Roman"/>
          <w:sz w:val="24"/>
          <w:szCs w:val="24"/>
          <w:lang w:val="lv-LV"/>
        </w:rPr>
        <w:t>[1.2] </w:t>
      </w:r>
      <w:r w:rsidR="00FC7D10" w:rsidRPr="00FA1D08">
        <w:rPr>
          <w:rFonts w:ascii="Times New Roman" w:hAnsi="Times New Roman"/>
          <w:sz w:val="24"/>
          <w:szCs w:val="24"/>
          <w:lang w:val="lv-LV"/>
        </w:rPr>
        <w:t xml:space="preserve">2025. gada 4. janvārī </w:t>
      </w:r>
      <w:r w:rsidRPr="00FA1D08">
        <w:rPr>
          <w:rFonts w:ascii="Times New Roman" w:hAnsi="Times New Roman"/>
          <w:sz w:val="24"/>
          <w:szCs w:val="24"/>
          <w:lang w:val="lv-LV"/>
        </w:rPr>
        <w:t xml:space="preserve">Administratore </w:t>
      </w:r>
      <w:r w:rsidR="00FC7D10" w:rsidRPr="00FA1D08">
        <w:rPr>
          <w:rFonts w:ascii="Times New Roman" w:hAnsi="Times New Roman"/>
          <w:sz w:val="24"/>
          <w:szCs w:val="24"/>
          <w:lang w:val="lv-LV"/>
        </w:rPr>
        <w:t>pieprasīja AS "Swedbank" un AS "</w:t>
      </w:r>
      <w:proofErr w:type="spellStart"/>
      <w:r w:rsidR="00FC7D10" w:rsidRPr="00FA1D08">
        <w:rPr>
          <w:rFonts w:ascii="Times New Roman" w:hAnsi="Times New Roman"/>
          <w:sz w:val="24"/>
          <w:szCs w:val="24"/>
          <w:lang w:val="lv-LV"/>
        </w:rPr>
        <w:t>Luminor</w:t>
      </w:r>
      <w:proofErr w:type="spellEnd"/>
      <w:r w:rsidR="00FC7D10" w:rsidRPr="00FA1D08">
        <w:rPr>
          <w:rFonts w:ascii="Times New Roman" w:hAnsi="Times New Roman"/>
          <w:sz w:val="24"/>
          <w:szCs w:val="24"/>
          <w:lang w:val="lv-LV"/>
        </w:rPr>
        <w:t xml:space="preserve"> </w:t>
      </w:r>
      <w:proofErr w:type="spellStart"/>
      <w:r w:rsidR="00FC7D10" w:rsidRPr="00FA1D08">
        <w:rPr>
          <w:rFonts w:ascii="Times New Roman" w:hAnsi="Times New Roman"/>
          <w:sz w:val="24"/>
          <w:szCs w:val="24"/>
          <w:lang w:val="lv-LV"/>
        </w:rPr>
        <w:t>Bank</w:t>
      </w:r>
      <w:proofErr w:type="spellEnd"/>
      <w:r w:rsidR="00FC7D10" w:rsidRPr="00FA1D08">
        <w:rPr>
          <w:rFonts w:ascii="Times New Roman" w:hAnsi="Times New Roman"/>
          <w:sz w:val="24"/>
          <w:szCs w:val="24"/>
          <w:lang w:val="lv-LV"/>
        </w:rPr>
        <w:t xml:space="preserve">" informāciju par kontiem, kas bijuši atvērti uz Parādnieka vārda, un </w:t>
      </w:r>
      <w:r w:rsidR="00CA2B7E" w:rsidRPr="00FA1D08">
        <w:rPr>
          <w:rFonts w:ascii="Times New Roman" w:hAnsi="Times New Roman"/>
          <w:sz w:val="24"/>
          <w:szCs w:val="24"/>
          <w:lang w:val="lv-LV"/>
        </w:rPr>
        <w:t xml:space="preserve">izsniegt </w:t>
      </w:r>
      <w:r w:rsidR="00FC7D10" w:rsidRPr="00FA1D08">
        <w:rPr>
          <w:rFonts w:ascii="Times New Roman" w:hAnsi="Times New Roman"/>
          <w:sz w:val="24"/>
          <w:szCs w:val="24"/>
          <w:lang w:val="lv-LV"/>
        </w:rPr>
        <w:t>minēto norēķinu kontu pārskatus.</w:t>
      </w:r>
    </w:p>
    <w:p w14:paraId="26596271" w14:textId="1EE6FD4E" w:rsidR="00475A7A" w:rsidRPr="00FA1D08" w:rsidRDefault="00AF2FEF" w:rsidP="00993D8C">
      <w:pPr>
        <w:widowControl/>
        <w:spacing w:after="0" w:line="240" w:lineRule="auto"/>
        <w:ind w:firstLine="709"/>
        <w:jc w:val="both"/>
      </w:pPr>
      <w:r w:rsidRPr="00FA1D08">
        <w:lastRenderedPageBreak/>
        <w:t>[1.3] </w:t>
      </w:r>
      <w:r w:rsidR="00A534EA" w:rsidRPr="00FA1D08">
        <w:t>2026. gada 23. janvārī</w:t>
      </w:r>
      <w:r w:rsidR="00354764" w:rsidRPr="00FA1D08">
        <w:t xml:space="preserve"> </w:t>
      </w:r>
      <w:r w:rsidRPr="00FA1D08">
        <w:t xml:space="preserve">Maksātnespējas kontroles dienests </w:t>
      </w:r>
      <w:r w:rsidR="00770321" w:rsidRPr="00FA1D08">
        <w:t>nosūtīja Administratorei paziņojumu par pārbaudes uzsākšanu</w:t>
      </w:r>
      <w:r w:rsidR="004213BD" w:rsidRPr="00FA1D08">
        <w:rPr>
          <w:rStyle w:val="Vresatsauce"/>
        </w:rPr>
        <w:footnoteReference w:id="2"/>
      </w:r>
      <w:r w:rsidR="00993D8C" w:rsidRPr="00FA1D08">
        <w:t xml:space="preserve"> (turpmāk – Paziņojums)</w:t>
      </w:r>
      <w:r w:rsidR="00770321" w:rsidRPr="00FA1D08">
        <w:t xml:space="preserve">. </w:t>
      </w:r>
    </w:p>
    <w:p w14:paraId="372D7550" w14:textId="64498312" w:rsidR="00F800BB" w:rsidRPr="00FA1D08" w:rsidRDefault="00AF2FEF" w:rsidP="003860B7">
      <w:pPr>
        <w:widowControl/>
        <w:spacing w:after="0" w:line="240" w:lineRule="auto"/>
        <w:ind w:firstLine="709"/>
        <w:jc w:val="both"/>
      </w:pPr>
      <w:r w:rsidRPr="00FA1D08">
        <w:rPr>
          <w:rStyle w:val="apple-style-span"/>
          <w:shd w:val="clear" w:color="auto" w:fill="FFFFFF"/>
        </w:rPr>
        <w:t>[1.4]</w:t>
      </w:r>
      <w:r w:rsidR="003860B7" w:rsidRPr="00FA1D08">
        <w:rPr>
          <w:rStyle w:val="apple-style-span"/>
          <w:shd w:val="clear" w:color="auto" w:fill="FFFFFF"/>
        </w:rPr>
        <w:t> </w:t>
      </w:r>
      <w:r w:rsidR="00F800BB" w:rsidRPr="00FA1D08">
        <w:t>Pārbaudē konstatēts, ka Elektroniskajā maksātnespējas uzskaites sistēmā (turpmāk – EMUS) līdz Paziņojuma reģistrēšanas brīdim vairāk kā gadu un septiņu mēnešu laikā reģistrēti jau minētie pieprasījumi kredītiestādēm. Tāpat EMUS reģistrēti automātiski ģenerētie Administratores darbības pārskati. Citi dokumenti kopš 2024. gada 12. jūnija paziņojuma</w:t>
      </w:r>
      <w:r w:rsidR="00F800BB" w:rsidRPr="00FA1D08">
        <w:rPr>
          <w:rStyle w:val="Vresatsauce"/>
        </w:rPr>
        <w:footnoteReference w:id="3"/>
      </w:r>
      <w:r w:rsidR="00F800BB" w:rsidRPr="00FA1D08">
        <w:t xml:space="preserve"> Parādnieka pārstāvim Parādnieka lietvedībā nav reģistrēti. Līdz ar to nebija iespējams konstatēt darbības, kuras Administratore vairāk kā gada un septiņu mēnešu laikā ir veikusi Parādnieka maksātnespējas procesa virzības nodrošināšanai. Tai skaitā, secināts, ka Administratore nav informējusi kreditorus par aktuālo maksātnespējas procesa gaitu.</w:t>
      </w:r>
    </w:p>
    <w:p w14:paraId="66DE2597" w14:textId="77777777" w:rsidR="004F048C" w:rsidRPr="00FA1D08" w:rsidRDefault="004F048C" w:rsidP="004F048C">
      <w:pPr>
        <w:spacing w:after="0" w:line="240" w:lineRule="auto"/>
        <w:ind w:firstLine="720"/>
        <w:jc w:val="both"/>
      </w:pPr>
      <w:r w:rsidRPr="00FA1D08">
        <w:rPr>
          <w:rStyle w:val="apple-style-span"/>
          <w:shd w:val="clear" w:color="auto" w:fill="FFFFFF"/>
        </w:rPr>
        <w:t>Ievērojot minēto, Maksātnespējas kontroles dienests 2026. gada</w:t>
      </w:r>
      <w:r w:rsidRPr="00FA1D08">
        <w:t xml:space="preserve"> 27. februāra vēstulē (turpmāk – Pieprasījums) lūdza Administratorei sniegt informāciju: </w:t>
      </w:r>
    </w:p>
    <w:p w14:paraId="1E91DE6E" w14:textId="52655FE7" w:rsidR="004F048C" w:rsidRPr="00FA1D08" w:rsidRDefault="004F048C" w:rsidP="004F048C">
      <w:pPr>
        <w:pStyle w:val="Sarakstarindkopa"/>
        <w:numPr>
          <w:ilvl w:val="0"/>
          <w:numId w:val="18"/>
        </w:numPr>
        <w:spacing w:after="0" w:line="240" w:lineRule="auto"/>
        <w:jc w:val="both"/>
        <w:rPr>
          <w:rFonts w:eastAsia="Times New Roman"/>
          <w:lang w:eastAsia="en-US"/>
        </w:rPr>
      </w:pPr>
      <w:r w:rsidRPr="00FA1D08">
        <w:rPr>
          <w:rFonts w:eastAsia="Times New Roman"/>
          <w:lang w:eastAsia="en-US"/>
        </w:rPr>
        <w:t>kad no Parādnieka pārstāvj</w:t>
      </w:r>
      <w:r w:rsidR="00B22E61" w:rsidRPr="00FA1D08">
        <w:rPr>
          <w:rFonts w:eastAsia="Times New Roman"/>
          <w:lang w:eastAsia="en-US"/>
        </w:rPr>
        <w:t>a</w:t>
      </w:r>
      <w:r w:rsidRPr="00FA1D08">
        <w:rPr>
          <w:rFonts w:eastAsia="Times New Roman"/>
          <w:lang w:eastAsia="en-US"/>
        </w:rPr>
        <w:t xml:space="preserve"> saņemta nepieciešamā informācija un nodota Parādnieka manta</w:t>
      </w:r>
      <w:r w:rsidR="00AA3C11" w:rsidRPr="00FA1D08">
        <w:rPr>
          <w:rFonts w:eastAsia="Times New Roman"/>
          <w:lang w:eastAsia="en-US"/>
        </w:rPr>
        <w:t>;</w:t>
      </w:r>
    </w:p>
    <w:p w14:paraId="6E4533EB" w14:textId="02246F36" w:rsidR="007E6431" w:rsidRPr="00FA1D08" w:rsidRDefault="00AA3C11" w:rsidP="00B954FD">
      <w:pPr>
        <w:pStyle w:val="Sarakstarindkopa"/>
        <w:numPr>
          <w:ilvl w:val="0"/>
          <w:numId w:val="18"/>
        </w:numPr>
        <w:spacing w:after="0" w:line="240" w:lineRule="auto"/>
        <w:jc w:val="both"/>
        <w:rPr>
          <w:rFonts w:eastAsia="Times New Roman"/>
          <w:lang w:eastAsia="en-US"/>
        </w:rPr>
      </w:pPr>
      <w:r w:rsidRPr="00FA1D08">
        <w:rPr>
          <w:rFonts w:eastAsia="Times New Roman"/>
          <w:lang w:eastAsia="en-US"/>
        </w:rPr>
        <w:t>kādas darbības Administratore veikusi Parādnieka maksātnespējas procesā pēc Ziņojuma sagatavošanas</w:t>
      </w:r>
      <w:r w:rsidR="00750BE7" w:rsidRPr="00FA1D08">
        <w:rPr>
          <w:rFonts w:eastAsia="Times New Roman"/>
          <w:lang w:eastAsia="en-US"/>
        </w:rPr>
        <w:t>;</w:t>
      </w:r>
    </w:p>
    <w:p w14:paraId="6BC761FB" w14:textId="25162612" w:rsidR="00750BE7" w:rsidRPr="00FA1D08" w:rsidRDefault="00750BE7" w:rsidP="00750BE7">
      <w:pPr>
        <w:pStyle w:val="Bezatstarpm"/>
        <w:numPr>
          <w:ilvl w:val="0"/>
          <w:numId w:val="18"/>
        </w:numPr>
        <w:jc w:val="both"/>
        <w:rPr>
          <w:rFonts w:ascii="Times New Roman" w:eastAsia="Times New Roman" w:hAnsi="Times New Roman"/>
          <w:sz w:val="24"/>
          <w:szCs w:val="24"/>
          <w:lang w:val="lv-LV"/>
        </w:rPr>
      </w:pPr>
      <w:r w:rsidRPr="00FA1D08">
        <w:rPr>
          <w:rFonts w:ascii="Times New Roman" w:eastAsia="Times New Roman" w:hAnsi="Times New Roman"/>
          <w:sz w:val="24"/>
          <w:szCs w:val="24"/>
          <w:lang w:val="lv-LV"/>
        </w:rPr>
        <w:t>kāpēc Parādnieka norēķinu kontu pārskati kredītiestādēm pieprasīti tikai 2025. gada 5. janvārī, tas ir, vairāk kā 10 mēnešus pēc Parādnieka maksātnespējas procesa pasludināšanas</w:t>
      </w:r>
      <w:r w:rsidR="00AF2FEF" w:rsidRPr="00FA1D08">
        <w:rPr>
          <w:rFonts w:ascii="Times New Roman" w:eastAsia="Times New Roman" w:hAnsi="Times New Roman"/>
          <w:sz w:val="24"/>
          <w:szCs w:val="24"/>
          <w:lang w:val="lv-LV"/>
        </w:rPr>
        <w:t>?</w:t>
      </w:r>
    </w:p>
    <w:p w14:paraId="54342557" w14:textId="164F2710" w:rsidR="003E50EA" w:rsidRPr="00FA1D08" w:rsidRDefault="0048597C" w:rsidP="00F62D0B">
      <w:pPr>
        <w:spacing w:after="0" w:line="240" w:lineRule="auto"/>
        <w:ind w:firstLine="720"/>
        <w:jc w:val="both"/>
        <w:rPr>
          <w:rFonts w:eastAsia="Times New Roman"/>
        </w:rPr>
      </w:pPr>
      <w:r w:rsidRPr="00FA1D08">
        <w:rPr>
          <w:rFonts w:eastAsia="Times New Roman"/>
          <w:lang w:eastAsia="en-US"/>
        </w:rPr>
        <w:t>Maksātnespējas kontroles dienestā saņemti</w:t>
      </w:r>
      <w:r w:rsidRPr="00FA1D08">
        <w:rPr>
          <w:rStyle w:val="Vresatsauce"/>
          <w:rFonts w:eastAsia="Times New Roman"/>
          <w:lang w:eastAsia="en-US"/>
        </w:rPr>
        <w:footnoteReference w:id="4"/>
      </w:r>
      <w:r w:rsidRPr="00FA1D08">
        <w:rPr>
          <w:rFonts w:eastAsia="Times New Roman"/>
          <w:lang w:eastAsia="en-US"/>
        </w:rPr>
        <w:t xml:space="preserve"> Administratores 2026. gada 10. marta paskaidrojumi</w:t>
      </w:r>
      <w:r w:rsidRPr="00FA1D08">
        <w:rPr>
          <w:rStyle w:val="Vresatsauce"/>
          <w:rFonts w:eastAsia="Times New Roman"/>
          <w:lang w:eastAsia="en-US"/>
        </w:rPr>
        <w:footnoteReference w:id="5"/>
      </w:r>
      <w:r w:rsidRPr="00FA1D08">
        <w:rPr>
          <w:rFonts w:eastAsia="Times New Roman"/>
          <w:lang w:eastAsia="en-US"/>
        </w:rPr>
        <w:t xml:space="preserve"> (turpmāk – Paskaidrojumi), kuros norādīts, ka </w:t>
      </w:r>
      <w:r w:rsidRPr="00FA1D08">
        <w:rPr>
          <w:rFonts w:eastAsia="Times New Roman"/>
        </w:rPr>
        <w:t>Parādnieka pārstāvis dokumentus un mantu Administratorei nodeva 2024. gada jūnija sākumā.</w:t>
      </w:r>
      <w:r w:rsidR="00F62D0B" w:rsidRPr="00FA1D08">
        <w:rPr>
          <w:rFonts w:eastAsia="Times New Roman"/>
        </w:rPr>
        <w:t xml:space="preserve"> </w:t>
      </w:r>
      <w:r w:rsidR="00F62D0B" w:rsidRPr="00FA1D08">
        <w:rPr>
          <w:rFonts w:eastAsia="Times New Roman"/>
          <w:lang w:eastAsia="en-US"/>
        </w:rPr>
        <w:t>P</w:t>
      </w:r>
      <w:r w:rsidR="003E50EA" w:rsidRPr="00FA1D08">
        <w:rPr>
          <w:rFonts w:eastAsia="Times New Roman"/>
        </w:rPr>
        <w:t xml:space="preserve">ēc Ziņojuma sagatavošanas izvērtēti Parādnieka pārstāvja iesniegtie dokumenti, Parādnieka veiktie darījumi, tajā skaitā, parastās saimnieciskās darbības ietvaros veiktie darījumi, kā arī aktīvu atsavināšanās un pamatlīdzekļu norakstīšanas darījumi. Administratore </w:t>
      </w:r>
      <w:r w:rsidR="0075243E" w:rsidRPr="00FA1D08">
        <w:rPr>
          <w:rFonts w:eastAsia="Times New Roman"/>
        </w:rPr>
        <w:t xml:space="preserve">vērsa </w:t>
      </w:r>
      <w:r w:rsidR="003E50EA" w:rsidRPr="00FA1D08">
        <w:rPr>
          <w:rFonts w:eastAsia="Times New Roman"/>
        </w:rPr>
        <w:t>uzmanību, ka Parādnieka dokumenti nav tikai viena mape ar dokumentiem, bet tās ir vairākas kastes. Izvērtēti debitoru parādu norakstīšanas darījumi. Sagatavots precizēts Ziņojums. Ievietots sludinājums par mantas pārdošanu un sagatavoti nosūtīšanai pieprasījumi debitoriem.</w:t>
      </w:r>
    </w:p>
    <w:p w14:paraId="37D7D833" w14:textId="0623FFC9" w:rsidR="00CB53C0" w:rsidRPr="00FA1D08" w:rsidRDefault="00CB53C0" w:rsidP="00026F82">
      <w:pPr>
        <w:pStyle w:val="Bezatstarpm"/>
        <w:ind w:firstLine="720"/>
        <w:jc w:val="both"/>
        <w:rPr>
          <w:rFonts w:ascii="Times New Roman" w:eastAsia="Times New Roman" w:hAnsi="Times New Roman"/>
          <w:sz w:val="24"/>
          <w:szCs w:val="24"/>
          <w:lang w:val="lv-LV"/>
        </w:rPr>
      </w:pPr>
      <w:r w:rsidRPr="00FA1D08">
        <w:rPr>
          <w:rFonts w:ascii="Times New Roman" w:eastAsia="Times New Roman" w:hAnsi="Times New Roman"/>
          <w:sz w:val="24"/>
          <w:szCs w:val="24"/>
          <w:lang w:val="lv-LV"/>
        </w:rPr>
        <w:t xml:space="preserve">Attiecībā uz norēķinu kontu pārskatu </w:t>
      </w:r>
      <w:r w:rsidR="0028075C" w:rsidRPr="00FA1D08">
        <w:rPr>
          <w:rFonts w:ascii="Times New Roman" w:eastAsia="Times New Roman" w:hAnsi="Times New Roman"/>
          <w:sz w:val="24"/>
          <w:szCs w:val="24"/>
          <w:lang w:val="lv-LV"/>
        </w:rPr>
        <w:t>pieprasīšanu</w:t>
      </w:r>
      <w:r w:rsidRPr="00FA1D08">
        <w:rPr>
          <w:rFonts w:ascii="Times New Roman" w:eastAsia="Times New Roman" w:hAnsi="Times New Roman"/>
          <w:sz w:val="24"/>
          <w:szCs w:val="24"/>
          <w:lang w:val="lv-LV"/>
        </w:rPr>
        <w:t xml:space="preserve"> norādīts, ka starp nodotajiem Parādnieka dokumentiem bija arī norēķinu konta pārskati, attiecīgi nebija pamata norēķinu konta pārskatus pieprasīt arī no kredītiestādēm. Savukārt 2025. gada janvārī pieņemts lēmums pārliecināties par Parādnieka pārstāvja sniegtās informācijas autentiskumu un pieprasīt informāciju kredītiestādē</w:t>
      </w:r>
      <w:r w:rsidR="00E04ED8" w:rsidRPr="00FA1D08">
        <w:rPr>
          <w:rFonts w:ascii="Times New Roman" w:eastAsia="Times New Roman" w:hAnsi="Times New Roman"/>
          <w:sz w:val="24"/>
          <w:szCs w:val="24"/>
          <w:lang w:val="lv-LV"/>
        </w:rPr>
        <w:t>s</w:t>
      </w:r>
      <w:r w:rsidRPr="00FA1D08">
        <w:rPr>
          <w:rFonts w:ascii="Times New Roman" w:eastAsia="Times New Roman" w:hAnsi="Times New Roman"/>
          <w:sz w:val="24"/>
          <w:szCs w:val="24"/>
          <w:lang w:val="lv-LV"/>
        </w:rPr>
        <w:t>. Saņemtā informācija apstiprina Parādnieka pārstāvja sniegto informāciju.</w:t>
      </w:r>
    </w:p>
    <w:p w14:paraId="6F894AB4" w14:textId="70B122C2" w:rsidR="003E50EA" w:rsidRPr="00FA1D08" w:rsidRDefault="0075243E" w:rsidP="003E50EA">
      <w:pPr>
        <w:spacing w:after="0" w:line="240" w:lineRule="auto"/>
        <w:ind w:firstLine="720"/>
        <w:jc w:val="both"/>
        <w:rPr>
          <w:rFonts w:eastAsia="Times New Roman"/>
        </w:rPr>
      </w:pPr>
      <w:r w:rsidRPr="00FA1D08">
        <w:rPr>
          <w:rFonts w:eastAsia="Times New Roman"/>
        </w:rPr>
        <w:t>[1.</w:t>
      </w:r>
      <w:r w:rsidR="000378C3" w:rsidRPr="00FA1D08">
        <w:rPr>
          <w:rFonts w:eastAsia="Times New Roman"/>
        </w:rPr>
        <w:t>5</w:t>
      </w:r>
      <w:r w:rsidRPr="00FA1D08">
        <w:rPr>
          <w:rFonts w:eastAsia="Times New Roman"/>
        </w:rPr>
        <w:t>] </w:t>
      </w:r>
      <w:r w:rsidR="003E50EA" w:rsidRPr="00FA1D08">
        <w:rPr>
          <w:rFonts w:eastAsia="Times New Roman"/>
        </w:rPr>
        <w:t>Pārbaudot EMUS reģistrētos dokumentus, konstatēts, ka pretenzijas debitoriem reģistrētas 2026. gada 9. martā</w:t>
      </w:r>
      <w:r w:rsidR="00E04ED8" w:rsidRPr="00FA1D08">
        <w:rPr>
          <w:rFonts w:eastAsia="Times New Roman"/>
        </w:rPr>
        <w:t>, savukārt s</w:t>
      </w:r>
      <w:r w:rsidR="003E50EA" w:rsidRPr="00FA1D08">
        <w:rPr>
          <w:rFonts w:eastAsia="Times New Roman"/>
        </w:rPr>
        <w:t>ludinājum</w:t>
      </w:r>
      <w:r w:rsidR="00473747" w:rsidRPr="00FA1D08">
        <w:rPr>
          <w:rFonts w:eastAsia="Times New Roman"/>
        </w:rPr>
        <w:t xml:space="preserve">i </w:t>
      </w:r>
      <w:r w:rsidR="003E50EA" w:rsidRPr="00FA1D08">
        <w:rPr>
          <w:rFonts w:eastAsia="Times New Roman"/>
        </w:rPr>
        <w:t>par</w:t>
      </w:r>
      <w:r w:rsidR="00473747" w:rsidRPr="00FA1D08">
        <w:rPr>
          <w:color w:val="000000"/>
        </w:rPr>
        <w:t xml:space="preserve"> mazvērtīgā inventāra pārdošanu publicēti 2026. gada 10. martā.</w:t>
      </w:r>
    </w:p>
    <w:p w14:paraId="0103BBE7" w14:textId="1E412CAB" w:rsidR="003E50EA" w:rsidRPr="00FA1D08" w:rsidRDefault="000378C3" w:rsidP="00026F82">
      <w:pPr>
        <w:spacing w:after="0" w:line="240" w:lineRule="auto"/>
        <w:ind w:firstLine="720"/>
        <w:jc w:val="both"/>
        <w:rPr>
          <w:color w:val="000000"/>
        </w:rPr>
      </w:pPr>
      <w:r w:rsidRPr="00FA1D08">
        <w:rPr>
          <w:color w:val="000000"/>
        </w:rPr>
        <w:t>[1.6.] </w:t>
      </w:r>
      <w:r w:rsidR="003E50EA" w:rsidRPr="00FA1D08">
        <w:rPr>
          <w:color w:val="000000"/>
        </w:rPr>
        <w:t>2026. gada 24. marta papildu paskaidrojumu pieprasījumā Maksātnespējas kontroles dienests lūdza Administratorei iesniegt</w:t>
      </w:r>
      <w:r w:rsidR="00067141" w:rsidRPr="00FA1D08">
        <w:rPr>
          <w:color w:val="000000"/>
        </w:rPr>
        <w:t xml:space="preserve"> informāciju</w:t>
      </w:r>
      <w:r w:rsidR="003E50EA" w:rsidRPr="00FA1D08">
        <w:rPr>
          <w:color w:val="000000"/>
        </w:rPr>
        <w:t>:</w:t>
      </w:r>
    </w:p>
    <w:p w14:paraId="130A3779" w14:textId="310C1D94" w:rsidR="003E50EA" w:rsidRPr="00FA1D08" w:rsidRDefault="00600585" w:rsidP="003E50EA">
      <w:pPr>
        <w:pStyle w:val="Sarakstarindkopa"/>
        <w:numPr>
          <w:ilvl w:val="0"/>
          <w:numId w:val="22"/>
        </w:numPr>
        <w:spacing w:after="0" w:line="240" w:lineRule="auto"/>
        <w:jc w:val="both"/>
        <w:rPr>
          <w:rFonts w:eastAsia="Times New Roman"/>
          <w:lang w:eastAsia="en-US"/>
        </w:rPr>
      </w:pPr>
      <w:r w:rsidRPr="00FA1D08">
        <w:rPr>
          <w:rFonts w:eastAsia="Times New Roman"/>
          <w:lang w:eastAsia="en-US"/>
        </w:rPr>
        <w:t>kāpēc pēc Parādnieka dokumentu un mantas saņemšanas no Parādnieka pārstāvja 2024. gada jūnijā nav savlaicīgi veikti precizējumi Ziņojumā</w:t>
      </w:r>
      <w:r w:rsidR="00B9672D" w:rsidRPr="00FA1D08">
        <w:rPr>
          <w:rFonts w:eastAsia="Times New Roman"/>
          <w:lang w:eastAsia="en-US"/>
        </w:rPr>
        <w:t>;</w:t>
      </w:r>
    </w:p>
    <w:p w14:paraId="5EEBEBE5" w14:textId="6FC8A9F1" w:rsidR="004A7E91" w:rsidRPr="00FA1D08" w:rsidRDefault="00B9672D" w:rsidP="00B9672D">
      <w:pPr>
        <w:pStyle w:val="Sarakstarindkopa"/>
        <w:numPr>
          <w:ilvl w:val="0"/>
          <w:numId w:val="22"/>
        </w:numPr>
        <w:spacing w:after="0" w:line="240" w:lineRule="auto"/>
        <w:jc w:val="both"/>
        <w:rPr>
          <w:rFonts w:eastAsia="Times New Roman"/>
          <w:lang w:eastAsia="en-US"/>
        </w:rPr>
      </w:pPr>
      <w:r w:rsidRPr="00FA1D08">
        <w:rPr>
          <w:rFonts w:eastAsia="Times New Roman"/>
          <w:lang w:eastAsia="en-US"/>
        </w:rPr>
        <w:t>kāpēc pēc Parādnieka dokumentu un mantas saņemšanas 2024. gada jūnijā, nav savlaicīgi uzsākta debitoru parāda piedziņa un mazvērtīgā inventāra pārdošana</w:t>
      </w:r>
      <w:r w:rsidR="000378C3" w:rsidRPr="00FA1D08">
        <w:rPr>
          <w:rFonts w:eastAsia="Times New Roman"/>
          <w:lang w:eastAsia="en-US"/>
        </w:rPr>
        <w:t>?</w:t>
      </w:r>
    </w:p>
    <w:p w14:paraId="656B1E9E" w14:textId="41320027" w:rsidR="00D53965" w:rsidRPr="00FA1D08" w:rsidRDefault="004A7E91" w:rsidP="00D53965">
      <w:pPr>
        <w:spacing w:after="0" w:line="240" w:lineRule="auto"/>
        <w:ind w:firstLine="720"/>
        <w:jc w:val="both"/>
        <w:rPr>
          <w:rFonts w:eastAsia="Times New Roman"/>
        </w:rPr>
      </w:pPr>
      <w:r w:rsidRPr="00FA1D08">
        <w:rPr>
          <w:rFonts w:eastAsia="Times New Roman"/>
          <w:lang w:eastAsia="en-US"/>
        </w:rPr>
        <w:t>Maksātnespējas kontroles dienestā saņemti</w:t>
      </w:r>
      <w:r w:rsidRPr="00FA1D08">
        <w:rPr>
          <w:rStyle w:val="Vresatsauce"/>
          <w:rFonts w:eastAsia="Times New Roman"/>
          <w:lang w:eastAsia="en-US"/>
        </w:rPr>
        <w:footnoteReference w:id="6"/>
      </w:r>
      <w:r w:rsidRPr="00FA1D08">
        <w:rPr>
          <w:rFonts w:eastAsia="Times New Roman"/>
          <w:lang w:eastAsia="en-US"/>
        </w:rPr>
        <w:t xml:space="preserve"> Administratores 2026. gada 10. aprīļa paskaidrojumi</w:t>
      </w:r>
      <w:r w:rsidRPr="00FA1D08">
        <w:rPr>
          <w:rStyle w:val="Vresatsauce"/>
          <w:rFonts w:eastAsia="Times New Roman"/>
          <w:lang w:eastAsia="en-US"/>
        </w:rPr>
        <w:footnoteReference w:id="7"/>
      </w:r>
      <w:r w:rsidRPr="00FA1D08">
        <w:rPr>
          <w:rFonts w:eastAsia="Times New Roman"/>
          <w:lang w:eastAsia="en-US"/>
        </w:rPr>
        <w:t xml:space="preserve"> (turpmāk – Papildu paskaidrojumi), kuros norādīts, ka</w:t>
      </w:r>
      <w:r w:rsidRPr="00FA1D08">
        <w:rPr>
          <w:rFonts w:eastAsia="Times New Roman"/>
        </w:rPr>
        <w:t xml:space="preserve"> Administratore nevarēja ātrāk veikt precizējumus Ziņojumā </w:t>
      </w:r>
      <w:r w:rsidRPr="00FA1D08">
        <w:rPr>
          <w:rFonts w:eastAsia="Times New Roman"/>
          <w:lang w:eastAsia="en-US"/>
        </w:rPr>
        <w:t xml:space="preserve">saistībā ar </w:t>
      </w:r>
      <w:r w:rsidRPr="00FA1D08">
        <w:rPr>
          <w:rFonts w:eastAsia="Times New Roman"/>
        </w:rPr>
        <w:t>ievērojamo dokumentu un informācijas apjomu, kā arī noslodzi citos procesos.</w:t>
      </w:r>
      <w:r w:rsidR="000B2A9B" w:rsidRPr="00FA1D08">
        <w:rPr>
          <w:rFonts w:eastAsia="Times New Roman"/>
        </w:rPr>
        <w:t xml:space="preserve"> </w:t>
      </w:r>
      <w:r w:rsidR="003E50EA" w:rsidRPr="00FA1D08">
        <w:rPr>
          <w:rFonts w:eastAsia="Times New Roman"/>
        </w:rPr>
        <w:t xml:space="preserve">Parādnieka debitoru parāda piedziņai bija nepieciešams pārliecināties </w:t>
      </w:r>
      <w:r w:rsidR="003E50EA" w:rsidRPr="00FA1D08">
        <w:rPr>
          <w:rFonts w:eastAsia="Times New Roman"/>
        </w:rPr>
        <w:lastRenderedPageBreak/>
        <w:t>par to atbilstību iesniegtajiem Parādnieka grāmatvedības dokumentiem. Nelielais parāda apmērs norādīja uz to, ka pastāv pamats uzskatīt, ka parāds ir grāmatvedības kļūda, savukārt ievērojamais Parādnieka dokumentu apjoms un noslodze citos procesos liedza savlaicīgi izvērtēt iesniegtos dokumentus un uzsākt piedziņas procesus. Mazvērtīgā inventāra pārdošana bija iespējama pēc Ziņojuma precizēšanas, savukārt Ziņojuma precizēšanai bija nepieciešams iepazīties ar visiem iesniegtajiem dokumentiem, kas bija laikietilpīgs process.</w:t>
      </w:r>
    </w:p>
    <w:p w14:paraId="23ED83F3" w14:textId="4CFFEC30" w:rsidR="00BF061E" w:rsidRPr="00FA1D08" w:rsidRDefault="00BF061E" w:rsidP="00C122D4">
      <w:pPr>
        <w:pStyle w:val="naisf"/>
        <w:spacing w:before="0" w:after="0"/>
        <w:ind w:firstLine="720"/>
        <w:rPr>
          <w:b/>
          <w:bCs/>
        </w:rPr>
      </w:pPr>
      <w:r w:rsidRPr="00FA1D08">
        <w:rPr>
          <w:b/>
          <w:bCs/>
        </w:rPr>
        <w:t>[</w:t>
      </w:r>
      <w:r w:rsidR="001208F9" w:rsidRPr="00FA1D08">
        <w:rPr>
          <w:b/>
          <w:bCs/>
        </w:rPr>
        <w:t>2</w:t>
      </w:r>
      <w:r w:rsidRPr="00FA1D08">
        <w:rPr>
          <w:b/>
          <w:bCs/>
        </w:rPr>
        <w:t xml:space="preserve">] Par atbildes sniegšanu uz </w:t>
      </w:r>
      <w:r w:rsidR="00AF63EF" w:rsidRPr="00FA1D08">
        <w:rPr>
          <w:b/>
          <w:bCs/>
        </w:rPr>
        <w:t>/</w:t>
      </w:r>
      <w:r w:rsidR="006C266F" w:rsidRPr="00FA1D08">
        <w:rPr>
          <w:b/>
          <w:bCs/>
        </w:rPr>
        <w:t>Nosaukums B/</w:t>
      </w:r>
      <w:r w:rsidR="00D439C5" w:rsidRPr="00FA1D08">
        <w:rPr>
          <w:b/>
          <w:bCs/>
        </w:rPr>
        <w:t xml:space="preserve"> </w:t>
      </w:r>
      <w:r w:rsidR="00F650DB" w:rsidRPr="00FA1D08">
        <w:rPr>
          <w:b/>
          <w:bCs/>
        </w:rPr>
        <w:t xml:space="preserve">(turpmāk – </w:t>
      </w:r>
      <w:r w:rsidR="006C266F" w:rsidRPr="00FA1D08">
        <w:rPr>
          <w:b/>
          <w:bCs/>
        </w:rPr>
        <w:t>/</w:t>
      </w:r>
      <w:r w:rsidR="00B8413B" w:rsidRPr="00FA1D08">
        <w:rPr>
          <w:b/>
          <w:bCs/>
        </w:rPr>
        <w:t>Nosaukums B</w:t>
      </w:r>
      <w:r w:rsidR="006C266F" w:rsidRPr="00FA1D08">
        <w:rPr>
          <w:b/>
          <w:bCs/>
        </w:rPr>
        <w:t>/</w:t>
      </w:r>
      <w:r w:rsidR="00F650DB" w:rsidRPr="00FA1D08">
        <w:rPr>
          <w:b/>
          <w:bCs/>
        </w:rPr>
        <w:t>)</w:t>
      </w:r>
      <w:r w:rsidRPr="00FA1D08">
        <w:rPr>
          <w:b/>
          <w:bCs/>
        </w:rPr>
        <w:t xml:space="preserve"> iebildumiem.</w:t>
      </w:r>
    </w:p>
    <w:p w14:paraId="69EBB580" w14:textId="6CC42C82" w:rsidR="00BF061E" w:rsidRPr="00FA1D08" w:rsidRDefault="00892B23" w:rsidP="00892B23">
      <w:pPr>
        <w:pStyle w:val="naisf"/>
        <w:spacing w:before="0" w:after="0"/>
        <w:ind w:firstLine="720"/>
      </w:pPr>
      <w:r w:rsidRPr="00FA1D08">
        <w:t xml:space="preserve">EMUS </w:t>
      </w:r>
      <w:r w:rsidR="00BF061E" w:rsidRPr="00FA1D08">
        <w:t>2024. gada 5. jūnijā reģistrēti</w:t>
      </w:r>
      <w:r w:rsidR="00BF061E" w:rsidRPr="00FA1D08">
        <w:rPr>
          <w:rStyle w:val="Vresatsauce"/>
        </w:rPr>
        <w:footnoteReference w:id="8"/>
      </w:r>
      <w:r w:rsidR="00BF061E" w:rsidRPr="00FA1D08">
        <w:t xml:space="preserve"> </w:t>
      </w:r>
      <w:r w:rsidR="00C0460A" w:rsidRPr="00FA1D08">
        <w:t>/Nosaukums B/</w:t>
      </w:r>
      <w:r w:rsidR="00BF061E" w:rsidRPr="00FA1D08">
        <w:t xml:space="preserve"> 2024. gada 24. maija iebildumi </w:t>
      </w:r>
      <w:r w:rsidR="00245F26" w:rsidRPr="00FA1D08">
        <w:t>(turpmāk – </w:t>
      </w:r>
      <w:r w:rsidR="00C0460A" w:rsidRPr="00FA1D08">
        <w:t>/Nosaukums B/</w:t>
      </w:r>
      <w:r w:rsidR="002D3CEE" w:rsidRPr="00FA1D08">
        <w:t xml:space="preserve"> </w:t>
      </w:r>
      <w:r w:rsidR="00245F26" w:rsidRPr="00FA1D08">
        <w:t xml:space="preserve">iebildumi) </w:t>
      </w:r>
      <w:r w:rsidR="00BF061E" w:rsidRPr="00FA1D08">
        <w:t>par Ziņojumu, kur</w:t>
      </w:r>
      <w:r w:rsidR="00660247" w:rsidRPr="00FA1D08">
        <w:t>os</w:t>
      </w:r>
      <w:r w:rsidR="00E0355B" w:rsidRPr="00FA1D08">
        <w:t xml:space="preserve"> Administratorei</w:t>
      </w:r>
      <w:r w:rsidR="00BF061E" w:rsidRPr="00FA1D08">
        <w:t xml:space="preserve"> lūgts sniegt informāciju par Parādnieka </w:t>
      </w:r>
      <w:r w:rsidR="003F3925" w:rsidRPr="00FA1D08">
        <w:t>/</w:t>
      </w:r>
      <w:r w:rsidR="00BF061E" w:rsidRPr="00FA1D08">
        <w:t xml:space="preserve">transportlīdzekļa </w:t>
      </w:r>
      <w:r w:rsidR="003F3925" w:rsidRPr="00FA1D08">
        <w:rPr>
          <w:color w:val="000000"/>
        </w:rPr>
        <w:t>nosaukums/</w:t>
      </w:r>
      <w:r w:rsidR="00BF061E" w:rsidRPr="00FA1D08">
        <w:rPr>
          <w:color w:val="000000"/>
        </w:rPr>
        <w:t xml:space="preserve">, </w:t>
      </w:r>
      <w:r w:rsidR="003F3925" w:rsidRPr="00FA1D08">
        <w:rPr>
          <w:color w:val="000000"/>
        </w:rPr>
        <w:t>/</w:t>
      </w:r>
      <w:r w:rsidR="00BF061E" w:rsidRPr="00FA1D08">
        <w:rPr>
          <w:color w:val="000000"/>
        </w:rPr>
        <w:t>reģistrācijas</w:t>
      </w:r>
      <w:r w:rsidR="00660247" w:rsidRPr="00FA1D08">
        <w:rPr>
          <w:color w:val="000000"/>
        </w:rPr>
        <w:t xml:space="preserve"> </w:t>
      </w:r>
      <w:r w:rsidR="003F3925" w:rsidRPr="00FA1D08">
        <w:rPr>
          <w:color w:val="000000"/>
        </w:rPr>
        <w:t>numurs/</w:t>
      </w:r>
      <w:r w:rsidR="00BF061E" w:rsidRPr="00FA1D08">
        <w:rPr>
          <w:color w:val="000000"/>
        </w:rPr>
        <w:t xml:space="preserve">, </w:t>
      </w:r>
      <w:r w:rsidR="00BF061E" w:rsidRPr="00FA1D08">
        <w:t xml:space="preserve">atsavināšanas apstākļiem un Parādnieka aktīvu samazināšanās iemesliem. </w:t>
      </w:r>
    </w:p>
    <w:p w14:paraId="129EE07F" w14:textId="4E7ABEE3" w:rsidR="00BF061E" w:rsidRPr="00FA1D08" w:rsidRDefault="00BF061E" w:rsidP="00C122D4">
      <w:pPr>
        <w:pStyle w:val="naisf"/>
        <w:spacing w:before="0" w:after="0"/>
        <w:ind w:firstLine="720"/>
      </w:pPr>
      <w:r w:rsidRPr="00FA1D08">
        <w:t>2026.</w:t>
      </w:r>
      <w:r w:rsidR="00861886" w:rsidRPr="00FA1D08">
        <w:t> </w:t>
      </w:r>
      <w:r w:rsidRPr="00FA1D08">
        <w:t>gada 9. februāra vēstulē</w:t>
      </w:r>
      <w:r w:rsidRPr="00FA1D08">
        <w:rPr>
          <w:rStyle w:val="Vresatsauce"/>
        </w:rPr>
        <w:footnoteReference w:id="9"/>
      </w:r>
      <w:r w:rsidRPr="00FA1D08">
        <w:t xml:space="preserve"> </w:t>
      </w:r>
      <w:r w:rsidR="002D3CEE" w:rsidRPr="00FA1D08">
        <w:t xml:space="preserve">/Nosaukums B/ </w:t>
      </w:r>
      <w:r w:rsidRPr="00FA1D08">
        <w:t>norād</w:t>
      </w:r>
      <w:r w:rsidR="00D439C5" w:rsidRPr="00FA1D08">
        <w:t>īja</w:t>
      </w:r>
      <w:r w:rsidRPr="00FA1D08">
        <w:t xml:space="preserve">, ka līdz </w:t>
      </w:r>
      <w:r w:rsidR="00D439C5" w:rsidRPr="00FA1D08">
        <w:t xml:space="preserve">vēstules sagatavošanas </w:t>
      </w:r>
      <w:r w:rsidRPr="00FA1D08">
        <w:t>brīdim nav saņemta atbilde uz minētajiem iebildumiem, kā arī nav saņemta informācija par turpmāko procesa virzību.</w:t>
      </w:r>
    </w:p>
    <w:p w14:paraId="74171850" w14:textId="46F457FE" w:rsidR="00BF061E" w:rsidRPr="00FA1D08" w:rsidRDefault="00BF061E" w:rsidP="00C122D4">
      <w:pPr>
        <w:pStyle w:val="naisf"/>
        <w:spacing w:before="0" w:after="0"/>
        <w:ind w:firstLine="720"/>
      </w:pPr>
      <w:r w:rsidRPr="00FA1D08">
        <w:t>Administratore 2026. gada 11. februārī sniedza atbildi</w:t>
      </w:r>
      <w:r w:rsidRPr="00FA1D08">
        <w:rPr>
          <w:rStyle w:val="Vresatsauce"/>
        </w:rPr>
        <w:footnoteReference w:id="10"/>
      </w:r>
      <w:r w:rsidRPr="00FA1D08">
        <w:t xml:space="preserve"> </w:t>
      </w:r>
      <w:r w:rsidR="002D3CEE" w:rsidRPr="00FA1D08">
        <w:t>/Nosaukums B/</w:t>
      </w:r>
      <w:r w:rsidR="00660247" w:rsidRPr="00FA1D08">
        <w:t xml:space="preserve"> </w:t>
      </w:r>
      <w:r w:rsidRPr="00FA1D08">
        <w:t>par minētā transportlīdzekļa atsavināšanas apstākļiem. Attiecībā uz novēlotu atbildes sniegšanu Administratore norādījusi, ka saņemtos iebildumus atzinusi par pamatotiem, bet likumā nav noteikts, kā konkrēti administratoram būtu jārīkojas, ja saņemtos iebildumus par ziņojumu par mantas neesamību administrators atzīst par pamatotiem. Maksātnespējas likuma 113. panta ceturtajā daļā noteikts, ja administrators, izvērtējot saņemtos iebildumus, atzīst tos par pamatotiem, viņš atbilstoši precizē mantas pārdošanas plānu un paziņo par to iesaistītajām pusēm. Ja administrators saņemtos iebildumus neatzīst par pamatotiem, viņš sniedz motivētu atbildi iesniedzējam. Administratore saņemtos iebildumus atzina par pamatotiem, bet</w:t>
      </w:r>
      <w:r w:rsidR="00E0355B" w:rsidRPr="00FA1D08">
        <w:t>,</w:t>
      </w:r>
      <w:r w:rsidRPr="00FA1D08">
        <w:t xml:space="preserve"> lai izvērtētu transportlīdzekļa atsavināšanas darījumu, bija nepieciešams saņemt papildus informāciju no Parādnieka pārstāvja.</w:t>
      </w:r>
    </w:p>
    <w:p w14:paraId="350CAD66" w14:textId="5CE039E3" w:rsidR="00BF061E" w:rsidRPr="00FA1D08" w:rsidRDefault="00BF061E" w:rsidP="00C122D4">
      <w:pPr>
        <w:pStyle w:val="naisf"/>
        <w:spacing w:before="0" w:after="0"/>
        <w:ind w:firstLine="720"/>
        <w:rPr>
          <w:lang w:eastAsia="en-US"/>
        </w:rPr>
      </w:pPr>
      <w:r w:rsidRPr="00FA1D08">
        <w:t xml:space="preserve">Ņemot vērā minēto Maksātnespējas kontroles dienests Pieprasījumā lūdza sniegt paskaidrojumus, kāpēc </w:t>
      </w:r>
      <w:r w:rsidRPr="00FA1D08">
        <w:rPr>
          <w:lang w:eastAsia="en-US"/>
        </w:rPr>
        <w:t xml:space="preserve">Administratore savlaicīgi nesniedza atbildi uz </w:t>
      </w:r>
      <w:r w:rsidR="00F57090" w:rsidRPr="00FA1D08">
        <w:rPr>
          <w:lang w:eastAsia="en-US"/>
        </w:rPr>
        <w:t xml:space="preserve">/Nosaukums B/ </w:t>
      </w:r>
      <w:r w:rsidRPr="00FA1D08">
        <w:rPr>
          <w:lang w:eastAsia="en-US"/>
        </w:rPr>
        <w:t>iebildumiem, tai skaitā savlaicīgi nesniedza informāciju, ka atbilde tiks sniegta pēc papildu informācijas iegūšanas no Parādnieka pārstāvja.</w:t>
      </w:r>
    </w:p>
    <w:p w14:paraId="0D1619EE" w14:textId="302E17CF" w:rsidR="00BF061E" w:rsidRPr="00FA1D08" w:rsidRDefault="00BF061E" w:rsidP="00C122D4">
      <w:pPr>
        <w:pStyle w:val="naisf"/>
        <w:spacing w:before="0" w:after="0"/>
        <w:ind w:firstLine="720"/>
      </w:pPr>
      <w:r w:rsidRPr="00FA1D08">
        <w:rPr>
          <w:lang w:eastAsia="en-US"/>
        </w:rPr>
        <w:t xml:space="preserve">Paskaidrojumos norādīti tie paši argumenti, kas norādīti </w:t>
      </w:r>
      <w:r w:rsidR="00F57090" w:rsidRPr="00FA1D08">
        <w:rPr>
          <w:lang w:eastAsia="en-US"/>
        </w:rPr>
        <w:t xml:space="preserve">/Nosaukums B/ </w:t>
      </w:r>
      <w:r w:rsidRPr="00FA1D08">
        <w:rPr>
          <w:lang w:eastAsia="en-US"/>
        </w:rPr>
        <w:t xml:space="preserve"> sniegtajā atbildē. </w:t>
      </w:r>
      <w:r w:rsidR="00F650DB" w:rsidRPr="00FA1D08">
        <w:rPr>
          <w:lang w:eastAsia="en-US"/>
        </w:rPr>
        <w:t xml:space="preserve">Proti, </w:t>
      </w:r>
      <w:r w:rsidR="00F85152" w:rsidRPr="00FA1D08">
        <w:t xml:space="preserve">/Nosaukums B/ </w:t>
      </w:r>
      <w:r w:rsidRPr="00FA1D08">
        <w:t xml:space="preserve">iebildumi tika ņemti vērā pilnā apmērā, un atbilstoši tiem precizēts Ziņojums. Konkrēts termiņš iepriekš norādīto darbību veikšanai Maksātnespējas likumā nav noteikts, jo </w:t>
      </w:r>
      <w:r w:rsidRPr="00FA1D08">
        <w:rPr>
          <w:rStyle w:val="Izteiksmgs"/>
          <w:rFonts w:eastAsiaTheme="majorEastAsia"/>
          <w:b w:val="0"/>
          <w:bCs w:val="0"/>
        </w:rPr>
        <w:t>ņemams</w:t>
      </w:r>
      <w:r w:rsidRPr="00FA1D08">
        <w:t xml:space="preserve"> vērā izvērtējam</w:t>
      </w:r>
      <w:r w:rsidRPr="00FA1D08">
        <w:rPr>
          <w:rStyle w:val="Izteiksmgs"/>
          <w:rFonts w:eastAsiaTheme="majorEastAsia"/>
          <w:b w:val="0"/>
          <w:bCs w:val="0"/>
        </w:rPr>
        <w:t>o</w:t>
      </w:r>
      <w:r w:rsidRPr="00FA1D08">
        <w:t xml:space="preserve"> darījumu, dokumentu un informācijas apjom</w:t>
      </w:r>
      <w:r w:rsidRPr="00FA1D08">
        <w:rPr>
          <w:rStyle w:val="Izteiksmgs"/>
          <w:rFonts w:eastAsiaTheme="majorEastAsia"/>
          <w:b w:val="0"/>
          <w:bCs w:val="0"/>
        </w:rPr>
        <w:t>s</w:t>
      </w:r>
      <w:r w:rsidRPr="00FA1D08">
        <w:t xml:space="preserve">. </w:t>
      </w:r>
    </w:p>
    <w:p w14:paraId="70229D64" w14:textId="1E625C96" w:rsidR="00EF0E86" w:rsidRPr="00FA1D08" w:rsidRDefault="00EF0E86" w:rsidP="00C122D4">
      <w:pPr>
        <w:pStyle w:val="Sarakstarindkopa"/>
        <w:widowControl/>
        <w:spacing w:after="0" w:line="240" w:lineRule="auto"/>
        <w:ind w:left="0" w:firstLine="720"/>
        <w:jc w:val="both"/>
        <w:rPr>
          <w:b/>
          <w:bCs/>
        </w:rPr>
      </w:pPr>
      <w:r w:rsidRPr="00FA1D08">
        <w:rPr>
          <w:b/>
          <w:bCs/>
        </w:rPr>
        <w:t>Izvērtējot Maksātnespējas kontroles dienesta rīcībā esošo informāciju un Administrator</w:t>
      </w:r>
      <w:r w:rsidR="00BF46F0" w:rsidRPr="00FA1D08">
        <w:rPr>
          <w:b/>
          <w:bCs/>
        </w:rPr>
        <w:t>es</w:t>
      </w:r>
      <w:r w:rsidRPr="00FA1D08">
        <w:rPr>
          <w:b/>
          <w:bCs/>
        </w:rPr>
        <w:t xml:space="preserve"> sniegtos paskaidrojumus, secināms turpmāk minētais.</w:t>
      </w:r>
    </w:p>
    <w:p w14:paraId="47E9E4DA" w14:textId="681791A3" w:rsidR="008B7386" w:rsidRPr="00FA1D08" w:rsidRDefault="008B7386" w:rsidP="008B7386">
      <w:pPr>
        <w:widowControl/>
        <w:spacing w:after="0" w:line="240" w:lineRule="auto"/>
        <w:ind w:firstLine="709"/>
        <w:jc w:val="both"/>
        <w:rPr>
          <w:b/>
          <w:bCs/>
        </w:rPr>
      </w:pPr>
      <w:r w:rsidRPr="00FA1D08">
        <w:rPr>
          <w:rFonts w:eastAsia="Times New Roman"/>
          <w:b/>
        </w:rPr>
        <w:t>[</w:t>
      </w:r>
      <w:r w:rsidR="001208F9" w:rsidRPr="00FA1D08">
        <w:rPr>
          <w:rFonts w:eastAsia="Times New Roman"/>
          <w:b/>
        </w:rPr>
        <w:t>3</w:t>
      </w:r>
      <w:r w:rsidRPr="00FA1D08">
        <w:rPr>
          <w:rFonts w:eastAsia="Times New Roman"/>
          <w:b/>
        </w:rPr>
        <w:t>] </w:t>
      </w:r>
      <w:r w:rsidRPr="00FA1D08">
        <w:rPr>
          <w:b/>
          <w:bCs/>
        </w:rPr>
        <w:t>Par Administratores rīcību ilgstoši neveicot nepieciešamās darbības, lai nodrošinātu Parādnieka maksātnespējas procesa likumīgu un efektīvu gaitu.</w:t>
      </w:r>
    </w:p>
    <w:p w14:paraId="4CF2C185" w14:textId="5329C6CC" w:rsidR="006C3061" w:rsidRPr="00FA1D08" w:rsidRDefault="00A91656" w:rsidP="006C3061">
      <w:pPr>
        <w:autoSpaceDE w:val="0"/>
        <w:autoSpaceDN w:val="0"/>
        <w:adjustRightInd w:val="0"/>
        <w:spacing w:after="0" w:line="240" w:lineRule="auto"/>
        <w:ind w:firstLine="720"/>
        <w:jc w:val="both"/>
        <w:rPr>
          <w:rFonts w:eastAsia="Times New Roman"/>
        </w:rPr>
      </w:pPr>
      <w:r w:rsidRPr="00FA1D08">
        <w:rPr>
          <w:iCs/>
        </w:rPr>
        <w:t>[</w:t>
      </w:r>
      <w:r w:rsidR="001208F9" w:rsidRPr="00FA1D08">
        <w:rPr>
          <w:iCs/>
        </w:rPr>
        <w:t>3</w:t>
      </w:r>
      <w:r w:rsidRPr="00FA1D08">
        <w:rPr>
          <w:iCs/>
        </w:rPr>
        <w:t>.1] </w:t>
      </w:r>
      <w:r w:rsidR="006C3061" w:rsidRPr="00FA1D08">
        <w:rPr>
          <w:iCs/>
        </w:rPr>
        <w:t>Saskaņā ar Maksātnespējas likuma 26. panta otro daļu administratoram ir pienākums nodrošināt efektīvu un likumīgu maksātnespējas procesa norisi, lai saskaņā ar Maksātnespējas likuma mērķi aizsargātu kreditoru kopuma intereses.</w:t>
      </w:r>
    </w:p>
    <w:p w14:paraId="17F6F575" w14:textId="5086CBA3" w:rsidR="006C3061" w:rsidRPr="00FA1D08" w:rsidRDefault="006C3061" w:rsidP="006C3061">
      <w:pPr>
        <w:pStyle w:val="Pamatteksts2"/>
        <w:ind w:firstLine="720"/>
      </w:pPr>
      <w:r w:rsidRPr="00FA1D08">
        <w:t>Maksātnespējas procesa efektivitātes princips</w:t>
      </w:r>
      <w:r w:rsidRPr="00FA1D08">
        <w:rPr>
          <w:rStyle w:val="Vresatsauce"/>
        </w:rPr>
        <w:footnoteReference w:id="11"/>
      </w:r>
      <w:r w:rsidRPr="00FA1D08">
        <w:t xml:space="preserve"> paredz, ka procesa ietvaros piemērojami tādi pasākumi, kas ļauj ar vismazāko resursu patēriņu vispilnīgāk sasniegt procesa mērķi</w:t>
      </w:r>
      <w:r w:rsidRPr="00FA1D08">
        <w:rPr>
          <w:color w:val="000000"/>
        </w:rPr>
        <w:t xml:space="preserve">. </w:t>
      </w:r>
      <w:r w:rsidRPr="00FA1D08">
        <w:t xml:space="preserve">No maksātnespējas procesa efektivitātes principa izriet, ka administratoram ir jāveic visas nepieciešamās darbības parādnieka mantas atgūšanai un atsavināšanai, patērējot pēc iespējas mazāk resursus, tostarp aizsargājot kreditoru kopuma un parādnieka intereses uz pēc iespējas ātrāku procesa norisi. Efektīvam maksātnespējas procesam ir būtiska ekonomiska rakstura nozīme uz procesā iesaistītajiem parādnieka kreditoriem, jo novēlotu darbību veikšana var negatīvi </w:t>
      </w:r>
      <w:r w:rsidRPr="00FA1D08">
        <w:lastRenderedPageBreak/>
        <w:t>ietekmēt kreditoru intereses. Līdz ar to administratora rīcībai jābūt tādai, lai tā nekavētu konkrētā maksātnespējas procesa gaitu un apmierinātu kreditoru prasījumus arī pēc iespējas īsākā termiņā.</w:t>
      </w:r>
      <w:r w:rsidRPr="00FA1D08">
        <w:rPr>
          <w:bCs/>
        </w:rPr>
        <w:t xml:space="preserve"> </w:t>
      </w:r>
    </w:p>
    <w:p w14:paraId="2A696CE2" w14:textId="47A89E66" w:rsidR="006C3061" w:rsidRPr="00FA1D08" w:rsidRDefault="00A91656" w:rsidP="006C3061">
      <w:pPr>
        <w:widowControl/>
        <w:spacing w:after="0" w:line="240" w:lineRule="auto"/>
        <w:ind w:firstLine="720"/>
        <w:jc w:val="both"/>
      </w:pPr>
      <w:r w:rsidRPr="00FA1D08">
        <w:t>[</w:t>
      </w:r>
      <w:r w:rsidR="001208F9" w:rsidRPr="00FA1D08">
        <w:t>3</w:t>
      </w:r>
      <w:r w:rsidRPr="00FA1D08">
        <w:t>.2] </w:t>
      </w:r>
      <w:r w:rsidR="006C3061" w:rsidRPr="00FA1D08">
        <w:t xml:space="preserve">Viens no administratora pamatpienākumiem pēc juridiskās personas maksātnespējas procesa pasludināšanas </w:t>
      </w:r>
      <w:r w:rsidR="009D294B" w:rsidRPr="00FA1D08">
        <w:t xml:space="preserve">ir nekavējoties </w:t>
      </w:r>
      <w:r w:rsidR="006C3061" w:rsidRPr="00FA1D08">
        <w:t>uzsākt parādnieka dokumentu un mantas pilnu inventarizāciju</w:t>
      </w:r>
      <w:r w:rsidR="006C3061" w:rsidRPr="00FA1D08">
        <w:rPr>
          <w:rStyle w:val="Vresatsauce"/>
        </w:rPr>
        <w:footnoteReference w:id="12"/>
      </w:r>
      <w:r w:rsidR="006C3061" w:rsidRPr="00FA1D08">
        <w:t xml:space="preserve">. </w:t>
      </w:r>
      <w:r w:rsidR="006C3061" w:rsidRPr="00FA1D08">
        <w:rPr>
          <w:iCs/>
        </w:rPr>
        <w:t>Dokumentu un mantas inventarizācija ir nepieciešama, lai administrators varētu veikt citus likumā noteiktos pienākumus, tai skaitā veikt darījumu izvērtēšanu, debitoru parādu piedziņu</w:t>
      </w:r>
      <w:r w:rsidR="006C3061" w:rsidRPr="00FA1D08">
        <w:rPr>
          <w:rStyle w:val="Vresatsauce"/>
          <w:iCs/>
        </w:rPr>
        <w:footnoteReference w:id="13"/>
      </w:r>
      <w:r w:rsidR="006C3061" w:rsidRPr="00FA1D08">
        <w:rPr>
          <w:iCs/>
        </w:rPr>
        <w:t>, parādnieka mantas apzināšanu un atsavināšanu, kā arī informēt kreditorus par plānotajām darbībām</w:t>
      </w:r>
      <w:r w:rsidR="006C3061" w:rsidRPr="00FA1D08">
        <w:rPr>
          <w:rStyle w:val="Vresatsauce"/>
          <w:lang w:bidi="lv-LV"/>
        </w:rPr>
        <w:footnoteReference w:id="14"/>
      </w:r>
      <w:r w:rsidR="006C3061" w:rsidRPr="00FA1D08">
        <w:rPr>
          <w:iCs/>
        </w:rPr>
        <w:t xml:space="preserve">. </w:t>
      </w:r>
      <w:r w:rsidR="006C3061" w:rsidRPr="00FA1D08">
        <w:t>Inventarizācija sevī ietver arī parādnieka norēķinu kontu apzināšanu, tajos esošās informācijas izpēti un analīzi. Nereti tikai no norēķinu kontā esošās informācijas iespējams konstatēt faktisko sabiedrības naudas plūsmu, kas var atšķirties no grāmatvedības dokumentos atspoguļotā. Līdz ar to konta pārskatos esošās informācijas analīze ir būtisks informācijas avots, kas sniedz priekšstatu par parādnieka aktīvu samazināšanas pamatiem, tostarp, valdes locekļa rīcību.</w:t>
      </w:r>
    </w:p>
    <w:p w14:paraId="3281A549" w14:textId="77777777" w:rsidR="009D294B" w:rsidRPr="00FA1D08" w:rsidRDefault="006C3061" w:rsidP="006C3061">
      <w:pPr>
        <w:spacing w:after="0" w:line="240" w:lineRule="auto"/>
        <w:ind w:firstLine="720"/>
        <w:jc w:val="both"/>
        <w:rPr>
          <w:lang w:bidi="lv-LV"/>
        </w:rPr>
      </w:pPr>
      <w:r w:rsidRPr="00FA1D08">
        <w:t xml:space="preserve">Lai gan </w:t>
      </w:r>
      <w:r w:rsidRPr="00FA1D08">
        <w:rPr>
          <w:lang w:bidi="lv-LV"/>
        </w:rPr>
        <w:t xml:space="preserve">Maksātnespējas likumā nav noteikts konkrēts termiņš, kādā būtu pabeidzama Parādnieka dokumentu un mantas inventarizācija tomēr, lai nodrošinātu procesa efektīvu un likumīgu gaitu, minētās darbības administratoram jāizpilda saprātīgā termiņā, proti, bez liekas kavēšanās. </w:t>
      </w:r>
    </w:p>
    <w:p w14:paraId="2982F55E" w14:textId="54A3FF30" w:rsidR="006C3061" w:rsidRPr="00FA1D08" w:rsidRDefault="006C3061" w:rsidP="006C3061">
      <w:pPr>
        <w:spacing w:after="0" w:line="240" w:lineRule="auto"/>
        <w:ind w:firstLine="720"/>
        <w:jc w:val="both"/>
        <w:rPr>
          <w:iCs/>
          <w:lang w:bidi="lv-LV"/>
        </w:rPr>
      </w:pPr>
      <w:r w:rsidRPr="00FA1D08">
        <w:rPr>
          <w:lang w:bidi="lv-LV"/>
        </w:rPr>
        <w:t>Civilprocesa izpratnē saprātīgs termiņš ir tāds termiņš, "</w:t>
      </w:r>
      <w:r w:rsidRPr="00FA1D08">
        <w:rPr>
          <w:i/>
          <w:iCs/>
          <w:lang w:bidi="lv-LV"/>
        </w:rPr>
        <w:t>kura laikā var reāli izpildīt attiecīgu procesuālu darbību</w:t>
      </w:r>
      <w:r w:rsidRPr="00FA1D08">
        <w:rPr>
          <w:lang w:bidi="lv-LV"/>
        </w:rPr>
        <w:t>"</w:t>
      </w:r>
      <w:r w:rsidRPr="00FA1D08">
        <w:rPr>
          <w:vertAlign w:val="superscript"/>
          <w:lang w:bidi="lv-LV"/>
        </w:rPr>
        <w:footnoteReference w:id="15"/>
      </w:r>
      <w:r w:rsidRPr="00FA1D08">
        <w:rPr>
          <w:lang w:bidi="lv-LV"/>
        </w:rPr>
        <w:t xml:space="preserve">. Interpretējot saprātīga termiņa jēdziena lietojumu maksātnespējas procesa kontekstā, jānorāda, ka saprātīgs termiņš būtu laika posms, kas nepieciešams, lai, ņemot vērā visus konkrētās situācijas apstākļus, tiktu veiktas visas likumā paredzētās un no veselā saprāta izrietošās administratora darbības, kas nepieciešamas konkrētajā maksātnespējas procesā iesaistīto pušu interešu aizsardzībai. </w:t>
      </w:r>
      <w:r w:rsidRPr="00FA1D08">
        <w:rPr>
          <w:iCs/>
          <w:lang w:bidi="lv-LV"/>
        </w:rPr>
        <w:t xml:space="preserve">Ņemot vērā maksātnespējas procesa mērķi, principus, kā arī administratora vispārīgu pienākumu nodrošināt normatīvajiem aktiem atbilstošu maksātnespējas procesa gaitu un mērķu sasniegšanu, saprātīgs termiņš nozīmē, ka administratora rīcībā nedrīkst būt nepamatota novilcināšanās attiecībā uz konkrētās darbības veikšanu. </w:t>
      </w:r>
    </w:p>
    <w:p w14:paraId="07F2FB2A" w14:textId="44694042" w:rsidR="004D4037" w:rsidRPr="00FA1D08" w:rsidRDefault="009D294B" w:rsidP="004D4037">
      <w:pPr>
        <w:spacing w:after="0" w:line="240" w:lineRule="auto"/>
        <w:ind w:firstLine="709"/>
        <w:jc w:val="both"/>
        <w:rPr>
          <w:iCs/>
        </w:rPr>
      </w:pPr>
      <w:r w:rsidRPr="00FA1D08">
        <w:rPr>
          <w:iCs/>
        </w:rPr>
        <w:t>[</w:t>
      </w:r>
      <w:r w:rsidR="001208F9" w:rsidRPr="00FA1D08">
        <w:rPr>
          <w:iCs/>
        </w:rPr>
        <w:t>3</w:t>
      </w:r>
      <w:r w:rsidRPr="00FA1D08">
        <w:rPr>
          <w:iCs/>
        </w:rPr>
        <w:t>.3] </w:t>
      </w:r>
      <w:r w:rsidR="004D4037" w:rsidRPr="00FA1D08">
        <w:rPr>
          <w:iCs/>
        </w:rPr>
        <w:t>Pārbaudē secināts, ka ilgstošas Parādnieka dokumentu manas izvērtēšanas rezultātā ir novilcināta Parādnieka mantas pārdošana un debitoru parādu atgūšana, kā arī līdz precizētā Ziņojuma sagatavošanai kreditori ilgstoši nav informēti par Parādnieka maksātnespējas procesa gaitu.</w:t>
      </w:r>
    </w:p>
    <w:p w14:paraId="72FD5CB4" w14:textId="702F7A75" w:rsidR="008B7386" w:rsidRPr="00FA1D08" w:rsidRDefault="008B7386" w:rsidP="008B7386">
      <w:pPr>
        <w:spacing w:after="0" w:line="240" w:lineRule="auto"/>
        <w:ind w:firstLine="709"/>
        <w:jc w:val="both"/>
        <w:rPr>
          <w:iCs/>
        </w:rPr>
      </w:pPr>
      <w:r w:rsidRPr="00FA1D08">
        <w:rPr>
          <w:iCs/>
        </w:rPr>
        <w:t xml:space="preserve">No Paskaidrojumiem izriet, ka Parādnieka pārstāvis </w:t>
      </w:r>
      <w:r w:rsidR="009F67EE" w:rsidRPr="00FA1D08">
        <w:rPr>
          <w:iCs/>
        </w:rPr>
        <w:t xml:space="preserve">Parādnieka dokumentus </w:t>
      </w:r>
      <w:r w:rsidR="004F7D22" w:rsidRPr="00FA1D08">
        <w:rPr>
          <w:iCs/>
        </w:rPr>
        <w:t xml:space="preserve">Administratorei </w:t>
      </w:r>
      <w:r w:rsidRPr="00FA1D08">
        <w:rPr>
          <w:iCs/>
        </w:rPr>
        <w:t xml:space="preserve">nodeva 2024. gada jūnijā. Savukārt Ziņojums precizēts </w:t>
      </w:r>
      <w:r w:rsidR="004F7D22" w:rsidRPr="00FA1D08">
        <w:rPr>
          <w:iCs/>
        </w:rPr>
        <w:t xml:space="preserve">tikai </w:t>
      </w:r>
      <w:r w:rsidRPr="00FA1D08">
        <w:rPr>
          <w:iCs/>
        </w:rPr>
        <w:t>2026. gada 30. janvārī,</w:t>
      </w:r>
      <w:r w:rsidR="00626953" w:rsidRPr="00FA1D08">
        <w:rPr>
          <w:iCs/>
        </w:rPr>
        <w:t xml:space="preserve"> t.i., gadu un septiņus mēnešus pēc </w:t>
      </w:r>
      <w:r w:rsidR="009C7D65" w:rsidRPr="00FA1D08">
        <w:rPr>
          <w:iCs/>
        </w:rPr>
        <w:t xml:space="preserve">Parādnieka </w:t>
      </w:r>
      <w:r w:rsidR="00626953" w:rsidRPr="00FA1D08">
        <w:rPr>
          <w:iCs/>
        </w:rPr>
        <w:t xml:space="preserve">dokumentu saņemšanas, Administratorei pamatojot to ar </w:t>
      </w:r>
      <w:r w:rsidRPr="00FA1D08">
        <w:rPr>
          <w:iCs/>
        </w:rPr>
        <w:t xml:space="preserve">Parādnieka </w:t>
      </w:r>
      <w:r w:rsidR="00626953" w:rsidRPr="00FA1D08">
        <w:rPr>
          <w:iCs/>
        </w:rPr>
        <w:t>dokumentu</w:t>
      </w:r>
      <w:r w:rsidR="006C3061" w:rsidRPr="00FA1D08">
        <w:rPr>
          <w:iCs/>
        </w:rPr>
        <w:t xml:space="preserve"> </w:t>
      </w:r>
      <w:r w:rsidR="006C3061" w:rsidRPr="00FA1D08">
        <w:rPr>
          <w:rFonts w:eastAsia="Times New Roman"/>
        </w:rPr>
        <w:t xml:space="preserve">un informācijas </w:t>
      </w:r>
      <w:r w:rsidR="00626953" w:rsidRPr="00FA1D08">
        <w:rPr>
          <w:iCs/>
        </w:rPr>
        <w:t>izvērtēšanu un noslodzi citos procesos</w:t>
      </w:r>
      <w:r w:rsidR="009C7D65" w:rsidRPr="00FA1D08">
        <w:rPr>
          <w:iCs/>
        </w:rPr>
        <w:t>.</w:t>
      </w:r>
      <w:r w:rsidR="009D294B" w:rsidRPr="00FA1D08">
        <w:rPr>
          <w:iCs/>
        </w:rPr>
        <w:t xml:space="preserve"> Turklāt, Administratores ieskatā, tikai pēc </w:t>
      </w:r>
      <w:r w:rsidRPr="00FA1D08">
        <w:rPr>
          <w:iCs/>
        </w:rPr>
        <w:t xml:space="preserve">precizētā Ziņojuma sagatavošanas un saskaņošanas </w:t>
      </w:r>
      <w:r w:rsidR="009D294B" w:rsidRPr="00FA1D08">
        <w:rPr>
          <w:iCs/>
        </w:rPr>
        <w:t xml:space="preserve">ar kreditoriem </w:t>
      </w:r>
      <w:r w:rsidRPr="00FA1D08">
        <w:rPr>
          <w:iCs/>
        </w:rPr>
        <w:t>Administratore varēja uzsākt Parādnieka mazvērtīgā inventāra pārdošanu un debitoru parādu piedziņu.</w:t>
      </w:r>
    </w:p>
    <w:p w14:paraId="6D71B467" w14:textId="77777777" w:rsidR="006815F6" w:rsidRPr="00FA1D08" w:rsidRDefault="008B7386" w:rsidP="008B7386">
      <w:pPr>
        <w:spacing w:after="0" w:line="240" w:lineRule="auto"/>
        <w:ind w:firstLine="709"/>
        <w:jc w:val="both"/>
        <w:rPr>
          <w:rFonts w:eastAsia="Times New Roman"/>
        </w:rPr>
      </w:pPr>
      <w:r w:rsidRPr="00FA1D08">
        <w:rPr>
          <w:lang w:bidi="lv-LV"/>
        </w:rPr>
        <w:t xml:space="preserve">Administratore Paskaidrojumos norādījusi, </w:t>
      </w:r>
      <w:r w:rsidRPr="00FA1D08">
        <w:rPr>
          <w:rFonts w:eastAsia="Times New Roman"/>
        </w:rPr>
        <w:t xml:space="preserve">ka nevarēja ātrāk veikt precizējumus Ziņojumā </w:t>
      </w:r>
      <w:r w:rsidRPr="00FA1D08">
        <w:rPr>
          <w:rFonts w:eastAsia="Times New Roman"/>
          <w:lang w:eastAsia="en-US"/>
        </w:rPr>
        <w:t xml:space="preserve">saistībā ar </w:t>
      </w:r>
      <w:r w:rsidRPr="00FA1D08">
        <w:rPr>
          <w:rFonts w:eastAsia="Times New Roman"/>
        </w:rPr>
        <w:t>ievērojamo dokumentu un informācijas apjomu, kā arī noslodzi citos procesos.</w:t>
      </w:r>
    </w:p>
    <w:p w14:paraId="4580B902" w14:textId="7E42128E" w:rsidR="008B7386" w:rsidRPr="00FA1D08" w:rsidRDefault="008B7386" w:rsidP="008B7386">
      <w:pPr>
        <w:spacing w:after="0" w:line="240" w:lineRule="auto"/>
        <w:ind w:firstLine="709"/>
        <w:jc w:val="both"/>
        <w:rPr>
          <w:iCs/>
          <w:lang w:bidi="lv-LV"/>
        </w:rPr>
      </w:pPr>
      <w:r w:rsidRPr="00FA1D08">
        <w:rPr>
          <w:iCs/>
          <w:lang w:bidi="lv-LV"/>
        </w:rPr>
        <w:t>Atzīstams, ka likumdevējs ir parezumējis divu mēnešu termiņu</w:t>
      </w:r>
      <w:r w:rsidRPr="00FA1D08">
        <w:rPr>
          <w:rStyle w:val="Vresatsauce"/>
          <w:lang w:bidi="lv-LV"/>
        </w:rPr>
        <w:footnoteReference w:id="16"/>
      </w:r>
      <w:r w:rsidRPr="00FA1D08">
        <w:rPr>
          <w:iCs/>
          <w:lang w:bidi="lv-LV"/>
        </w:rPr>
        <w:t xml:space="preserve">, kā optimālu termiņu sākotnējā ziņojuma par mantas neesamību sagatavošanai. Līdz ar to kreditoru neinformēšana par Parādnieka mantas sastāvu un Administratores plānotajām darbībām vairāk kā gadu un septiņus mēnešus pēc Parādnieka dokumentu un mantas saņemšanas nav atzīstams par saprātīgu termiņu kreditoru informēšanai par maksātnespējas procesa norisi. Savukārt liels dokumentu apjoms neatceļ savlaicīgu kreditoru informēšanas pienākumu par Administratora veiktajām un plānotajām darbībām. Administrators sniedz kreditoriem informāciju, kas viņam ir pieejama attiecīgā </w:t>
      </w:r>
      <w:r w:rsidRPr="00FA1D08">
        <w:rPr>
          <w:iCs/>
          <w:lang w:bidi="lv-LV"/>
        </w:rPr>
        <w:lastRenderedPageBreak/>
        <w:t xml:space="preserve">dokumenta sastādīšanas brīdī, proti, atbilstoši informācijai, kas izriet no administratoram pieejamajiem parādnieka dokumentiem. </w:t>
      </w:r>
    </w:p>
    <w:p w14:paraId="76464994" w14:textId="77777777" w:rsidR="008B7386" w:rsidRPr="00FA1D08" w:rsidRDefault="008B7386" w:rsidP="008B7386">
      <w:pPr>
        <w:spacing w:after="0" w:line="240" w:lineRule="auto"/>
        <w:ind w:firstLine="709"/>
        <w:jc w:val="both"/>
      </w:pPr>
      <w:r w:rsidRPr="00FA1D08">
        <w:t>Ziņojumā norādāmās informācijas sniegšana ir uzskatāma par vienu no svarīgākajām darbībām maksātnespējas procesa tiesisko pasākumu kopumā, kas ļauj sasniegt juridiskās personas maksātnespējas procesa mērķi un veicināt parādnieka saistību izpildi, sedzot kreditoru prasījumus.</w:t>
      </w:r>
    </w:p>
    <w:p w14:paraId="0181BA64" w14:textId="77777777" w:rsidR="008B7386" w:rsidRPr="00FA1D08" w:rsidRDefault="008B7386" w:rsidP="008B7386">
      <w:pPr>
        <w:spacing w:after="0" w:line="240" w:lineRule="auto"/>
        <w:ind w:firstLine="709"/>
        <w:jc w:val="both"/>
      </w:pPr>
      <w:r w:rsidRPr="00FA1D08">
        <w:t>Likumdevējs ir secinājis, ka, saņemot atbildes uz iepriekšminētajiem jautājumiem, kreditoru rīcībā ir pietiekams informācijas apjoms, lai kreditori spētu izvērtēt un pieņemt lēmumu par juridiskās personas turpmāko maksātnespējas procesa norisi, kas būtu atbilstoša kreditoru interesēm.</w:t>
      </w:r>
    </w:p>
    <w:p w14:paraId="68D8391C" w14:textId="77777777" w:rsidR="008B7386" w:rsidRPr="00FA1D08" w:rsidRDefault="008B7386" w:rsidP="008B7386">
      <w:pPr>
        <w:widowControl/>
        <w:spacing w:after="0" w:line="240" w:lineRule="auto"/>
        <w:ind w:firstLine="720"/>
        <w:jc w:val="both"/>
        <w:rPr>
          <w:bCs/>
        </w:rPr>
      </w:pPr>
      <w:r w:rsidRPr="00FA1D08">
        <w:rPr>
          <w:bCs/>
        </w:rPr>
        <w:t xml:space="preserve">Saskaņā ar Maksātnespējas likuma 6. panta 7. punktā nostiprināto atklātības principu informācijai par procesu ir jābūt pieejamai visām procesā iesaistītajām personām, tādējādi veicinot šo personu interešu ievērošanu un procesa mērķu sasniegšanu. Turklāt, īstenojot atklātības principu, likumdevējs ir noteicis informācijas apjomu, kas maksātnespējas procesā iesaistītajiem subjektiem ir nepieciešams, lai sasniegtu maksātnespējas procesa mērķi. </w:t>
      </w:r>
    </w:p>
    <w:p w14:paraId="4A13DC83" w14:textId="77777777" w:rsidR="008B7386" w:rsidRPr="00FA1D08" w:rsidRDefault="008B7386" w:rsidP="008B7386">
      <w:pPr>
        <w:widowControl/>
        <w:spacing w:after="0" w:line="240" w:lineRule="auto"/>
        <w:ind w:firstLine="720"/>
        <w:jc w:val="both"/>
        <w:rPr>
          <w:bCs/>
          <w:iCs/>
        </w:rPr>
      </w:pPr>
      <w:r w:rsidRPr="00FA1D08">
        <w:rPr>
          <w:bCs/>
          <w:iCs/>
        </w:rPr>
        <w:t>Vienlaikus Maksātnespējas likuma 6. panta 7. punktā nostiprinātais atklātības princips un 81. pantā noteiktais kreditoru informēšanas pienākums, lai nodrošinātu uzticamību, uzliek administratoram pienākumu ziņot kreditoriem par jautājumiem, kuriem ir nozīme juridiskās personas maksātnespējas procesa norisē, tādējādi gan informējot tos par procesa norisi, gan ļaujot izteikt iebildumus par administratora darbībām.</w:t>
      </w:r>
    </w:p>
    <w:p w14:paraId="76FF5DC3" w14:textId="6D10E3A4" w:rsidR="008B7386" w:rsidRPr="00FA1D08" w:rsidRDefault="008B7386" w:rsidP="008B7386">
      <w:pPr>
        <w:spacing w:after="0" w:line="240" w:lineRule="auto"/>
        <w:ind w:firstLine="709"/>
        <w:jc w:val="both"/>
        <w:rPr>
          <w:iCs/>
          <w:lang w:bidi="lv-LV"/>
        </w:rPr>
      </w:pPr>
      <w:r w:rsidRPr="00FA1D08">
        <w:rPr>
          <w:iCs/>
          <w:lang w:bidi="lv-LV"/>
        </w:rPr>
        <w:t>Tātad Administratore</w:t>
      </w:r>
      <w:r w:rsidR="005C6690" w:rsidRPr="00FA1D08">
        <w:rPr>
          <w:iCs/>
          <w:lang w:bidi="lv-LV"/>
        </w:rPr>
        <w:t>i</w:t>
      </w:r>
      <w:r w:rsidR="006815F6" w:rsidRPr="00FA1D08">
        <w:rPr>
          <w:iCs/>
          <w:lang w:bidi="lv-LV"/>
        </w:rPr>
        <w:t xml:space="preserve"> bija </w:t>
      </w:r>
      <w:r w:rsidRPr="00FA1D08">
        <w:rPr>
          <w:iCs/>
          <w:lang w:bidi="lv-LV"/>
        </w:rPr>
        <w:t xml:space="preserve">savlaicīgi </w:t>
      </w:r>
      <w:r w:rsidR="006815F6" w:rsidRPr="00FA1D08">
        <w:rPr>
          <w:iCs/>
          <w:lang w:bidi="lv-LV"/>
        </w:rPr>
        <w:t>jā</w:t>
      </w:r>
      <w:r w:rsidRPr="00FA1D08">
        <w:rPr>
          <w:iCs/>
          <w:lang w:bidi="lv-LV"/>
        </w:rPr>
        <w:t>informē kreditor</w:t>
      </w:r>
      <w:r w:rsidR="006815F6" w:rsidRPr="00FA1D08">
        <w:rPr>
          <w:iCs/>
          <w:lang w:bidi="lv-LV"/>
        </w:rPr>
        <w:t xml:space="preserve">i </w:t>
      </w:r>
      <w:r w:rsidRPr="00FA1D08">
        <w:rPr>
          <w:iCs/>
          <w:lang w:bidi="lv-LV"/>
        </w:rPr>
        <w:t xml:space="preserve">par </w:t>
      </w:r>
      <w:r w:rsidR="006815F6" w:rsidRPr="00FA1D08">
        <w:rPr>
          <w:iCs/>
          <w:lang w:bidi="lv-LV"/>
        </w:rPr>
        <w:t>Parādnieka maksātnespēja procesa gaitu</w:t>
      </w:r>
      <w:r w:rsidRPr="00FA1D08">
        <w:rPr>
          <w:iCs/>
          <w:lang w:bidi="lv-LV"/>
        </w:rPr>
        <w:t xml:space="preserve">, tai skaitā </w:t>
      </w:r>
      <w:r w:rsidR="005C6690" w:rsidRPr="00FA1D08">
        <w:rPr>
          <w:iCs/>
          <w:lang w:bidi="lv-LV"/>
        </w:rPr>
        <w:t xml:space="preserve">sniedzot </w:t>
      </w:r>
      <w:r w:rsidRPr="00FA1D08">
        <w:rPr>
          <w:iCs/>
          <w:lang w:bidi="lv-LV"/>
        </w:rPr>
        <w:t xml:space="preserve">informāciju, ka </w:t>
      </w:r>
      <w:r w:rsidR="005C6690" w:rsidRPr="00FA1D08">
        <w:rPr>
          <w:iCs/>
          <w:lang w:bidi="lv-LV"/>
        </w:rPr>
        <w:t xml:space="preserve">Parādnieka maksātnespējas procesā </w:t>
      </w:r>
      <w:r w:rsidRPr="00FA1D08">
        <w:rPr>
          <w:iCs/>
          <w:lang w:bidi="lv-LV"/>
        </w:rPr>
        <w:t>turpinās</w:t>
      </w:r>
      <w:r w:rsidR="005C6690" w:rsidRPr="00FA1D08">
        <w:rPr>
          <w:iCs/>
          <w:lang w:bidi="lv-LV"/>
        </w:rPr>
        <w:t xml:space="preserve"> </w:t>
      </w:r>
      <w:r w:rsidRPr="00FA1D08">
        <w:rPr>
          <w:iCs/>
          <w:lang w:bidi="lv-LV"/>
        </w:rPr>
        <w:t>dokumentu izvērtēšana.</w:t>
      </w:r>
    </w:p>
    <w:p w14:paraId="3DBCE951" w14:textId="7E6880B2" w:rsidR="008B7386" w:rsidRPr="00FA1D08" w:rsidRDefault="008B7386" w:rsidP="008B7386">
      <w:pPr>
        <w:widowControl/>
        <w:spacing w:after="0" w:line="240" w:lineRule="auto"/>
        <w:ind w:firstLine="720"/>
        <w:jc w:val="both"/>
        <w:rPr>
          <w:iCs/>
          <w:lang w:bidi="lv-LV"/>
        </w:rPr>
      </w:pPr>
      <w:r w:rsidRPr="00FA1D08">
        <w:rPr>
          <w:iCs/>
          <w:lang w:bidi="lv-LV"/>
        </w:rPr>
        <w:t>[</w:t>
      </w:r>
      <w:r w:rsidR="001208F9" w:rsidRPr="00FA1D08">
        <w:rPr>
          <w:iCs/>
          <w:lang w:bidi="lv-LV"/>
        </w:rPr>
        <w:t>3</w:t>
      </w:r>
      <w:r w:rsidR="00E55735" w:rsidRPr="00FA1D08">
        <w:rPr>
          <w:iCs/>
          <w:lang w:bidi="lv-LV"/>
        </w:rPr>
        <w:t>.</w:t>
      </w:r>
      <w:r w:rsidR="009D294B" w:rsidRPr="00FA1D08">
        <w:rPr>
          <w:iCs/>
          <w:lang w:bidi="lv-LV"/>
        </w:rPr>
        <w:t>4</w:t>
      </w:r>
      <w:r w:rsidRPr="00FA1D08">
        <w:rPr>
          <w:iCs/>
          <w:lang w:bidi="lv-LV"/>
        </w:rPr>
        <w:t>]</w:t>
      </w:r>
      <w:r w:rsidR="006815F6" w:rsidRPr="00FA1D08">
        <w:rPr>
          <w:iCs/>
          <w:lang w:bidi="lv-LV"/>
        </w:rPr>
        <w:t> </w:t>
      </w:r>
      <w:r w:rsidRPr="00FA1D08">
        <w:rPr>
          <w:iCs/>
          <w:lang w:bidi="lv-LV"/>
        </w:rPr>
        <w:t>Attiecībā uz Administratores vilcināšanos pārdot Parādnieka pārstāvja mantu norādāms turpmākais.</w:t>
      </w:r>
    </w:p>
    <w:p w14:paraId="134F9C6C" w14:textId="72F54BFB" w:rsidR="008B7386" w:rsidRPr="00FA1D08" w:rsidRDefault="008B7386" w:rsidP="008B7386">
      <w:pPr>
        <w:widowControl/>
        <w:spacing w:after="0" w:line="240" w:lineRule="auto"/>
        <w:ind w:firstLine="720"/>
        <w:jc w:val="both"/>
      </w:pPr>
      <w:r w:rsidRPr="00FA1D08">
        <w:rPr>
          <w:lang w:bidi="lv-LV"/>
        </w:rPr>
        <w:t>Parādnieka manta ir pārdodama sešu mēnešu laikā pēc juridiskās personas maksātnespējas procesa pasludināšanas</w:t>
      </w:r>
      <w:r w:rsidRPr="00FA1D08">
        <w:rPr>
          <w:rStyle w:val="Vresatsauce"/>
          <w:lang w:bidi="lv-LV"/>
        </w:rPr>
        <w:footnoteReference w:id="17"/>
      </w:r>
      <w:r w:rsidRPr="00FA1D08">
        <w:rPr>
          <w:lang w:bidi="lv-LV"/>
        </w:rPr>
        <w:t xml:space="preserve">. </w:t>
      </w:r>
      <w:r w:rsidRPr="00FA1D08">
        <w:t>A</w:t>
      </w:r>
      <w:r w:rsidRPr="00FA1D08">
        <w:rPr>
          <w:shd w:val="clear" w:color="auto" w:fill="FFFFFF"/>
        </w:rPr>
        <w:t xml:space="preserve">dministrators var pagarināt neieķīlātās parādnieka mantas pārdošanas termiņu līdz sešiem mēnešiem, par to šā likuma </w:t>
      </w:r>
      <w:hyperlink r:id="rId8" w:anchor="p81" w:history="1">
        <w:r w:rsidRPr="00FA1D08">
          <w:rPr>
            <w:rStyle w:val="Hipersaite"/>
            <w:color w:val="auto"/>
            <w:u w:val="none"/>
            <w:shd w:val="clear" w:color="auto" w:fill="FFFFFF"/>
          </w:rPr>
          <w:t>81. pantā</w:t>
        </w:r>
      </w:hyperlink>
      <w:r w:rsidRPr="00FA1D08">
        <w:rPr>
          <w:shd w:val="clear" w:color="auto" w:fill="FFFFFF"/>
        </w:rPr>
        <w:t xml:space="preserve"> noteiktajā kārtībā paziņojot kreditoriem un norādot termiņa pagarināšanas pamatojumu.</w:t>
      </w:r>
      <w:r w:rsidRPr="00FA1D08">
        <w:rPr>
          <w:rFonts w:ascii="Arial" w:hAnsi="Arial" w:cs="Arial"/>
          <w:sz w:val="20"/>
          <w:szCs w:val="20"/>
          <w:shd w:val="clear" w:color="auto" w:fill="FFFFFF"/>
        </w:rPr>
        <w:t xml:space="preserve"> </w:t>
      </w:r>
      <w:r w:rsidRPr="00FA1D08">
        <w:t>Konkrētajā gadījumā mazvērtīgais inventārs atgūts Parādnieka maksātnespējas procesa laikā, tomēr pēc analoģijas ar minētajām normām, pēc to atgūšanas manta bija jāpārdod sešu mēnešu laikā vai attiecīgi jāinformē kreditori par pamatojumu šī termiņa pagarināšanai. Ņemot vērā, ka mazvērtīgais inventārs atgūts 2024. gada jūnijā, Administratore</w:t>
      </w:r>
      <w:r w:rsidR="00BF30C0" w:rsidRPr="00FA1D08">
        <w:t xml:space="preserve">i bija </w:t>
      </w:r>
      <w:r w:rsidRPr="00FA1D08">
        <w:t>nekavējoties</w:t>
      </w:r>
      <w:r w:rsidR="005C6690" w:rsidRPr="00FA1D08">
        <w:t xml:space="preserve"> jāgroza Ziņojums un</w:t>
      </w:r>
      <w:r w:rsidRPr="00FA1D08">
        <w:t xml:space="preserve"> </w:t>
      </w:r>
      <w:r w:rsidR="00BF30C0" w:rsidRPr="00FA1D08">
        <w:t>jāuzs</w:t>
      </w:r>
      <w:r w:rsidRPr="00FA1D08">
        <w:t>āk mantas pārdošan</w:t>
      </w:r>
      <w:r w:rsidR="005C6690" w:rsidRPr="00FA1D08">
        <w:t>a</w:t>
      </w:r>
      <w:r w:rsidRPr="00FA1D08">
        <w:t>.</w:t>
      </w:r>
    </w:p>
    <w:p w14:paraId="7030A676" w14:textId="4C6EA148" w:rsidR="008B7386" w:rsidRPr="00FA1D08" w:rsidRDefault="008B7386" w:rsidP="008B7386">
      <w:pPr>
        <w:spacing w:after="0" w:line="240" w:lineRule="auto"/>
        <w:ind w:firstLine="709"/>
        <w:jc w:val="both"/>
        <w:rPr>
          <w:iCs/>
          <w:lang w:bidi="lv-LV"/>
        </w:rPr>
      </w:pPr>
      <w:r w:rsidRPr="00FA1D08">
        <w:rPr>
          <w:iCs/>
        </w:rPr>
        <w:t xml:space="preserve">Atzīstams, ka </w:t>
      </w:r>
      <w:r w:rsidRPr="00FA1D08">
        <w:t xml:space="preserve">darbības saistībā ar dokumentu izvērtēšanu var veikt paralēli citām darbībām, šajā gadījumā mantas pārdošanu. Ja uzskatītu, ka, veicot vienu darbību, visā tās veikšanai paredzētajā termiņā nav iespējams paralēli veikt citas darbības, tas </w:t>
      </w:r>
      <w:r w:rsidR="005C6690" w:rsidRPr="00FA1D08">
        <w:t>varētu radīt</w:t>
      </w:r>
      <w:r w:rsidRPr="00FA1D08">
        <w:t xml:space="preserve"> situāciju, kurā administratori varētu izvairīties no vairāku pienākumu izpildes, norādot, ka to izpildei paredzētajā laikā viņi ir veikuši citas darbības.</w:t>
      </w:r>
    </w:p>
    <w:p w14:paraId="156EE4CC" w14:textId="70255F72" w:rsidR="008B7386" w:rsidRPr="00FA1D08" w:rsidRDefault="008B7386" w:rsidP="008B7386">
      <w:pPr>
        <w:spacing w:after="0" w:line="240" w:lineRule="auto"/>
        <w:ind w:firstLine="720"/>
        <w:jc w:val="both"/>
        <w:rPr>
          <w:iCs/>
        </w:rPr>
      </w:pPr>
      <w:r w:rsidRPr="00FA1D08">
        <w:rPr>
          <w:iCs/>
        </w:rPr>
        <w:t>Līdz ar to Administratore</w:t>
      </w:r>
      <w:r w:rsidR="00C97A71" w:rsidRPr="00FA1D08">
        <w:rPr>
          <w:iCs/>
        </w:rPr>
        <w:t>i</w:t>
      </w:r>
      <w:r w:rsidRPr="00FA1D08">
        <w:rPr>
          <w:iCs/>
        </w:rPr>
        <w:t xml:space="preserve">, nodrošinot likumīgu un efektīvu maksātnespējas procesa gaitu, bija nepieciešams savlaicīgi precizēt Ziņojumu, sniedzot kreditoriem aktuālo informāciju par Parādnieka pārstāvja pienākuma izpildi, nodoto mantu un plānoto rīcību ar to. Gadījumā, ja bija nepieciešama turpināt dokumentu izvērtēšanu, minētais nebija šķērslis uzsākt veikt Parādnieka mantas pārdošanas procesu. Nepieciešamības gadījumā administratoram ir iespēja procesa gaitā papildināt ziņojumu par mantas neesamību, aktualizējot informāciju par parādnieka mantas sastāvu. </w:t>
      </w:r>
    </w:p>
    <w:p w14:paraId="5A4C1730" w14:textId="10B5FC67" w:rsidR="008B7386" w:rsidRPr="00FA1D08" w:rsidRDefault="008B7386" w:rsidP="008B7386">
      <w:pPr>
        <w:widowControl/>
        <w:spacing w:after="0" w:line="240" w:lineRule="auto"/>
        <w:ind w:firstLine="720"/>
        <w:jc w:val="both"/>
        <w:rPr>
          <w:lang w:bidi="lv-LV"/>
        </w:rPr>
      </w:pPr>
      <w:r w:rsidRPr="00FA1D08">
        <w:rPr>
          <w:lang w:bidi="lv-LV"/>
        </w:rPr>
        <w:t>[</w:t>
      </w:r>
      <w:r w:rsidR="001208F9" w:rsidRPr="00FA1D08">
        <w:rPr>
          <w:lang w:bidi="lv-LV"/>
        </w:rPr>
        <w:t>3</w:t>
      </w:r>
      <w:r w:rsidR="00E55735" w:rsidRPr="00FA1D08">
        <w:rPr>
          <w:lang w:bidi="lv-LV"/>
        </w:rPr>
        <w:t>.</w:t>
      </w:r>
      <w:r w:rsidR="009D294B" w:rsidRPr="00FA1D08">
        <w:rPr>
          <w:lang w:bidi="lv-LV"/>
        </w:rPr>
        <w:t>5</w:t>
      </w:r>
      <w:r w:rsidRPr="00FA1D08">
        <w:rPr>
          <w:lang w:bidi="lv-LV"/>
        </w:rPr>
        <w:t>]</w:t>
      </w:r>
      <w:r w:rsidR="00C97A71" w:rsidRPr="00FA1D08">
        <w:rPr>
          <w:lang w:bidi="lv-LV"/>
        </w:rPr>
        <w:t> </w:t>
      </w:r>
      <w:r w:rsidRPr="00FA1D08">
        <w:rPr>
          <w:lang w:bidi="lv-LV"/>
        </w:rPr>
        <w:t xml:space="preserve">Attiecībā uz debitoru Parādu ilgstošo izvērtēšanu, atzīstams, ka </w:t>
      </w:r>
      <w:r w:rsidRPr="00FA1D08">
        <w:t>debitoru parādi ir riskants aktīvs, kura piedziņas iespējas un vērtība dažādu tiesisku un faktisku faktoru ietekmē var strauji samazināties, piemēram, iestājoties noilgumam vai pasliktinoties debitora finansiālajam stāvoklim. Ievērojot minēto, lai veicinātu parādnieka saistību izpildi pēc iespējas lielākā apmērā un maksātnespējas procesa efektīvu gaitu</w:t>
      </w:r>
      <w:r w:rsidRPr="00FA1D08">
        <w:rPr>
          <w:rStyle w:val="Vresatsauce"/>
        </w:rPr>
        <w:footnoteReference w:id="18"/>
      </w:r>
      <w:r w:rsidRPr="00FA1D08">
        <w:t xml:space="preserve">, ir būtiski savlaicīgi veikt debitoru parādu likviditātes </w:t>
      </w:r>
      <w:r w:rsidRPr="00FA1D08">
        <w:lastRenderedPageBreak/>
        <w:t>izvērtēšanu un to piedziņu vai atsavināšanu, iestājoties attiecīgiem priekšnosacījumiem. Turklāt darbības saistībā ar debitoru parādu izvērtēšanu un piedziņu var veikt paralēli citām darbībām.</w:t>
      </w:r>
    </w:p>
    <w:p w14:paraId="402D9F15" w14:textId="77777777" w:rsidR="008C16A4" w:rsidRPr="00FA1D08" w:rsidRDefault="005C6690" w:rsidP="0026477E">
      <w:pPr>
        <w:widowControl/>
        <w:spacing w:after="0" w:line="240" w:lineRule="auto"/>
        <w:ind w:firstLine="720"/>
        <w:jc w:val="both"/>
        <w:rPr>
          <w:rFonts w:eastAsia="Times New Roman"/>
        </w:rPr>
      </w:pPr>
      <w:r w:rsidRPr="00FA1D08">
        <w:t>Pārbaudē secināts, ka Parādnieka pārstāvis informāciju par Parādnieka debitoriem Administratoriem ir sniedzis jau 2024. gada jūnijā</w:t>
      </w:r>
      <w:r w:rsidR="008C16A4" w:rsidRPr="00FA1D08">
        <w:t xml:space="preserve">, savukārt </w:t>
      </w:r>
      <w:r w:rsidR="008C16A4" w:rsidRPr="00FA1D08">
        <w:rPr>
          <w:rFonts w:eastAsia="Times New Roman"/>
        </w:rPr>
        <w:t xml:space="preserve">pretenzijas debitoriem EMUS ir reģistrētas vien 2026. gada 9. martā. </w:t>
      </w:r>
    </w:p>
    <w:p w14:paraId="1FE3ECF7" w14:textId="5FB51B90" w:rsidR="001424F7" w:rsidRPr="00FA1D08" w:rsidRDefault="008C16A4" w:rsidP="0026477E">
      <w:pPr>
        <w:widowControl/>
        <w:spacing w:after="0" w:line="240" w:lineRule="auto"/>
        <w:ind w:firstLine="720"/>
        <w:jc w:val="both"/>
      </w:pPr>
      <w:r w:rsidRPr="00FA1D08">
        <w:rPr>
          <w:rFonts w:eastAsia="Times New Roman"/>
        </w:rPr>
        <w:t xml:space="preserve">Šāda </w:t>
      </w:r>
      <w:r w:rsidR="008B7386" w:rsidRPr="00FA1D08">
        <w:t>Administratores ilgstoš</w:t>
      </w:r>
      <w:r w:rsidRPr="00FA1D08">
        <w:t>a</w:t>
      </w:r>
      <w:r w:rsidR="008B7386" w:rsidRPr="00FA1D08">
        <w:t xml:space="preserve"> likumā noteikto pienākumu novilcināšana </w:t>
      </w:r>
      <w:r w:rsidRPr="00FA1D08">
        <w:t xml:space="preserve">neveicina </w:t>
      </w:r>
      <w:r w:rsidR="008B7386" w:rsidRPr="00FA1D08">
        <w:t xml:space="preserve">kreditoru interešu aizstāvību, bet gan </w:t>
      </w:r>
      <w:r w:rsidRPr="00FA1D08">
        <w:t xml:space="preserve">kavē </w:t>
      </w:r>
      <w:r w:rsidR="008B7386" w:rsidRPr="00FA1D08">
        <w:t>savlaicīgu Maksātnespējas likumā noteikto maksātnespējas procesa mērķa sasniegšanu. Maksātnespējas likumā nostiprinātais maksātnespējas procesa mērķis paredz, ka process ir aktīvs un orientēts uz Maksātnespējas likumā noteikto pienākumu izpildi. Nav pieļaujams, ka procesa ietvaros tiek pieļauta neattaisnota vilcināšanās, kas tieši ietekmē kreditoru intereses.</w:t>
      </w:r>
    </w:p>
    <w:p w14:paraId="3A7C48E6" w14:textId="1F2AE0C7" w:rsidR="0026477E" w:rsidRPr="00FA1D08" w:rsidRDefault="0026477E" w:rsidP="00AE57C1">
      <w:pPr>
        <w:widowControl/>
        <w:shd w:val="clear" w:color="auto" w:fill="FFFFFF"/>
        <w:tabs>
          <w:tab w:val="left" w:pos="9072"/>
        </w:tabs>
        <w:spacing w:after="0" w:line="240" w:lineRule="auto"/>
        <w:ind w:left="43" w:firstLine="666"/>
        <w:jc w:val="both"/>
      </w:pPr>
      <w:r w:rsidRPr="00FA1D08">
        <w:rPr>
          <w:iCs/>
        </w:rPr>
        <w:t>[</w:t>
      </w:r>
      <w:r w:rsidR="001208F9" w:rsidRPr="00FA1D08">
        <w:rPr>
          <w:iCs/>
        </w:rPr>
        <w:t>3</w:t>
      </w:r>
      <w:r w:rsidRPr="00FA1D08">
        <w:rPr>
          <w:iCs/>
        </w:rPr>
        <w:t>.</w:t>
      </w:r>
      <w:r w:rsidR="009D294B" w:rsidRPr="00FA1D08">
        <w:rPr>
          <w:iCs/>
        </w:rPr>
        <w:t>6</w:t>
      </w:r>
      <w:r w:rsidRPr="00FA1D08">
        <w:rPr>
          <w:iCs/>
        </w:rPr>
        <w:t>] Apkopojot iepriekš</w:t>
      </w:r>
      <w:r w:rsidR="008B7386" w:rsidRPr="00FA1D08">
        <w:rPr>
          <w:iCs/>
        </w:rPr>
        <w:t xml:space="preserve"> minēto, secināms, ka Administratore bez pamatota iemesla ilgstoši nav nodrošinājusi nekavējošu Parādnieka dokumentu un mantas pilnu inventarizāciju un līdz ar to arī citu Maksātnespējas likumā noteikto pienākumu veikšanu Parādnieka likumīgas un efektīvas gaitas nodrošināšanai. Dokumentu ilgstošas izvērtēšanas rezultātā novēloti uzsākta debitoru parāda piedziņa, mantas pārdošana, kā arī</w:t>
      </w:r>
      <w:r w:rsidR="00AE57C1" w:rsidRPr="00FA1D08">
        <w:rPr>
          <w:iCs/>
        </w:rPr>
        <w:t xml:space="preserve"> </w:t>
      </w:r>
      <w:r w:rsidR="008B7386" w:rsidRPr="00FA1D08">
        <w:rPr>
          <w:iCs/>
        </w:rPr>
        <w:t>ilgstoši nav sniegta informācija kreditoriem</w:t>
      </w:r>
      <w:r w:rsidR="00A91656" w:rsidRPr="00FA1D08">
        <w:rPr>
          <w:iCs/>
        </w:rPr>
        <w:t xml:space="preserve"> par Parādnieka maksātnespējas procesa norisi</w:t>
      </w:r>
      <w:r w:rsidR="008B7386" w:rsidRPr="00FA1D08">
        <w:rPr>
          <w:iCs/>
        </w:rPr>
        <w:t xml:space="preserve">. Secināms, ka Administratore nav ievērojusi </w:t>
      </w:r>
      <w:r w:rsidR="008B7386" w:rsidRPr="00FA1D08">
        <w:t>6. panta 7.</w:t>
      </w:r>
      <w:r w:rsidR="00A91656" w:rsidRPr="00FA1D08">
        <w:t> </w:t>
      </w:r>
      <w:r w:rsidR="008B7386" w:rsidRPr="00FA1D08">
        <w:t>punktu un 26. panta otro daļu kopsakarā ar 65. panta 2. punktu un 111. panta sesto daļu.</w:t>
      </w:r>
    </w:p>
    <w:p w14:paraId="5CC876DA" w14:textId="41104F2D" w:rsidR="00300C24" w:rsidRPr="00FA1D08" w:rsidRDefault="00300C24" w:rsidP="00C122D4">
      <w:pPr>
        <w:pStyle w:val="naisf"/>
        <w:spacing w:before="0" w:after="0"/>
        <w:ind w:firstLine="720"/>
        <w:rPr>
          <w:b/>
          <w:bCs/>
        </w:rPr>
      </w:pPr>
      <w:r w:rsidRPr="00FA1D08">
        <w:rPr>
          <w:b/>
          <w:bCs/>
        </w:rPr>
        <w:t>[</w:t>
      </w:r>
      <w:r w:rsidR="001208F9" w:rsidRPr="00FA1D08">
        <w:rPr>
          <w:b/>
          <w:bCs/>
        </w:rPr>
        <w:t>4</w:t>
      </w:r>
      <w:r w:rsidRPr="00FA1D08">
        <w:rPr>
          <w:b/>
          <w:bCs/>
        </w:rPr>
        <w:t xml:space="preserve">] Par atbildes sniegšanu uz </w:t>
      </w:r>
      <w:r w:rsidR="00701C3D" w:rsidRPr="00FA1D08">
        <w:rPr>
          <w:b/>
          <w:bCs/>
        </w:rPr>
        <w:t xml:space="preserve">/Nosaukums B/ </w:t>
      </w:r>
      <w:r w:rsidRPr="00FA1D08">
        <w:rPr>
          <w:b/>
          <w:bCs/>
        </w:rPr>
        <w:t>iebildumiem.</w:t>
      </w:r>
    </w:p>
    <w:p w14:paraId="71CC1347" w14:textId="13AA2BFB" w:rsidR="00300C24" w:rsidRPr="00FA1D08" w:rsidRDefault="00300C24" w:rsidP="00C122D4">
      <w:pPr>
        <w:spacing w:after="0" w:line="240" w:lineRule="auto"/>
        <w:ind w:firstLine="720"/>
        <w:jc w:val="both"/>
      </w:pPr>
      <w:r w:rsidRPr="00FA1D08">
        <w:rPr>
          <w:iCs/>
          <w:lang w:eastAsia="en-US"/>
        </w:rPr>
        <w:t xml:space="preserve">No </w:t>
      </w:r>
      <w:r w:rsidR="00701C3D" w:rsidRPr="00FA1D08">
        <w:rPr>
          <w:iCs/>
          <w:lang w:eastAsia="en-US"/>
        </w:rPr>
        <w:t xml:space="preserve">/Nosaukums B/ </w:t>
      </w:r>
      <w:r w:rsidR="00656E77" w:rsidRPr="00FA1D08">
        <w:rPr>
          <w:iCs/>
          <w:lang w:eastAsia="en-US"/>
        </w:rPr>
        <w:t xml:space="preserve"> </w:t>
      </w:r>
      <w:r w:rsidRPr="00FA1D08">
        <w:rPr>
          <w:iCs/>
          <w:lang w:eastAsia="en-US"/>
        </w:rPr>
        <w:t xml:space="preserve">iebildumu teksta izriet, ka pēc būtības, </w:t>
      </w:r>
      <w:r w:rsidR="00701C3D" w:rsidRPr="00FA1D08">
        <w:rPr>
          <w:iCs/>
          <w:lang w:eastAsia="en-US"/>
        </w:rPr>
        <w:t xml:space="preserve">/Nosaukums B/ </w:t>
      </w:r>
      <w:r w:rsidRPr="00FA1D08">
        <w:rPr>
          <w:iCs/>
          <w:lang w:eastAsia="en-US"/>
        </w:rPr>
        <w:t xml:space="preserve">lūdz </w:t>
      </w:r>
      <w:r w:rsidR="00AB5220" w:rsidRPr="00FA1D08">
        <w:rPr>
          <w:iCs/>
          <w:lang w:eastAsia="en-US"/>
        </w:rPr>
        <w:t xml:space="preserve">Administratorei </w:t>
      </w:r>
      <w:r w:rsidRPr="00FA1D08">
        <w:rPr>
          <w:iCs/>
          <w:lang w:eastAsia="en-US"/>
        </w:rPr>
        <w:t>sniegt</w:t>
      </w:r>
      <w:r w:rsidR="00AB5220" w:rsidRPr="00FA1D08">
        <w:rPr>
          <w:iCs/>
          <w:lang w:eastAsia="en-US"/>
        </w:rPr>
        <w:t xml:space="preserve"> </w:t>
      </w:r>
      <w:r w:rsidRPr="00FA1D08">
        <w:rPr>
          <w:iCs/>
          <w:lang w:eastAsia="en-US"/>
        </w:rPr>
        <w:t>informāciju par Parādnieka aktīvu atsavināšanas apstākļiem pirms Parādnieka maksātnespējas procesa pasludināšanas</w:t>
      </w:r>
      <w:r w:rsidR="008A1E52" w:rsidRPr="00FA1D08">
        <w:rPr>
          <w:iCs/>
          <w:lang w:eastAsia="en-US"/>
        </w:rPr>
        <w:t>.</w:t>
      </w:r>
      <w:r w:rsidR="001B659A" w:rsidRPr="00FA1D08">
        <w:rPr>
          <w:iCs/>
          <w:lang w:eastAsia="en-US"/>
        </w:rPr>
        <w:t xml:space="preserve"> Savukārt atbilde pēc būtības sniegta </w:t>
      </w:r>
      <w:r w:rsidR="00AB5220" w:rsidRPr="00FA1D08">
        <w:rPr>
          <w:iCs/>
          <w:lang w:eastAsia="en-US"/>
        </w:rPr>
        <w:t xml:space="preserve">tikai </w:t>
      </w:r>
      <w:r w:rsidR="001B659A" w:rsidRPr="00FA1D08">
        <w:t xml:space="preserve">2026. gada 11. februārī, </w:t>
      </w:r>
      <w:r w:rsidR="00B51202" w:rsidRPr="00FA1D08">
        <w:t xml:space="preserve">proti, </w:t>
      </w:r>
      <w:r w:rsidR="00C5395D" w:rsidRPr="00FA1D08">
        <w:t>vairāk kā gadu un astoņu</w:t>
      </w:r>
      <w:r w:rsidR="00B960AA" w:rsidRPr="00FA1D08">
        <w:t>s</w:t>
      </w:r>
      <w:r w:rsidR="00C5395D" w:rsidRPr="00FA1D08">
        <w:t xml:space="preserve"> mēnešus pēc iebildumu saņemšanas.</w:t>
      </w:r>
    </w:p>
    <w:p w14:paraId="7CF09985" w14:textId="77777777" w:rsidR="001B14D5" w:rsidRPr="00FA1D08" w:rsidRDefault="001B14D5" w:rsidP="001B14D5">
      <w:pPr>
        <w:widowControl/>
        <w:spacing w:after="0" w:line="240" w:lineRule="auto"/>
        <w:ind w:firstLine="720"/>
        <w:jc w:val="both"/>
      </w:pPr>
      <w:r w:rsidRPr="00FA1D08">
        <w:t xml:space="preserve">Maksātnespējas likuma 26. panta trešās daļas 2. punktā noteikts, ka administratoram ir pienākums sniegt informāciju par juridiskās personas maksātnespējas procesa norisi, cita starpā, kreditoriem. </w:t>
      </w:r>
    </w:p>
    <w:p w14:paraId="33C7395E" w14:textId="6072D2BE" w:rsidR="001B14D5" w:rsidRPr="00FA1D08" w:rsidRDefault="001B14D5" w:rsidP="001B14D5">
      <w:pPr>
        <w:spacing w:after="0" w:line="240" w:lineRule="auto"/>
        <w:ind w:firstLine="720"/>
        <w:jc w:val="both"/>
        <w:rPr>
          <w:iCs/>
          <w:lang w:eastAsia="en-US"/>
        </w:rPr>
      </w:pPr>
      <w:r w:rsidRPr="00FA1D08">
        <w:rPr>
          <w:iCs/>
          <w:lang w:eastAsia="en-US"/>
        </w:rPr>
        <w:t>No minētās tiesību normas izriet administratora pienākums, saņemot kreditora iesniegumu ar jautājumiem, kas saistīts ar Parādnieka mantu, sniegt tā rīcībā esošo informāciju. Minētais pienākums saistīts arī ar atklātības principu</w:t>
      </w:r>
      <w:r w:rsidRPr="00FA1D08">
        <w:rPr>
          <w:rStyle w:val="Vresatsauce"/>
          <w:iCs/>
          <w:lang w:eastAsia="en-US"/>
        </w:rPr>
        <w:footnoteReference w:id="19"/>
      </w:r>
      <w:r w:rsidRPr="00FA1D08">
        <w:rPr>
          <w:iCs/>
          <w:lang w:eastAsia="en-US"/>
        </w:rPr>
        <w:t>.</w:t>
      </w:r>
    </w:p>
    <w:p w14:paraId="56713499" w14:textId="5394ACCB" w:rsidR="00DF6025" w:rsidRPr="00FA1D08" w:rsidRDefault="00DF6025" w:rsidP="00C122D4">
      <w:pPr>
        <w:pStyle w:val="naisf"/>
        <w:spacing w:before="0" w:after="0"/>
        <w:ind w:firstLine="720"/>
        <w:rPr>
          <w:lang w:eastAsia="en-US"/>
        </w:rPr>
      </w:pPr>
      <w:r w:rsidRPr="00FA1D08">
        <w:rPr>
          <w:lang w:eastAsia="en-US"/>
        </w:rPr>
        <w:t xml:space="preserve">Paskaidrojumos norādīts, ka </w:t>
      </w:r>
      <w:r w:rsidR="00CA697E" w:rsidRPr="00FA1D08">
        <w:rPr>
          <w:lang w:eastAsia="en-US"/>
        </w:rPr>
        <w:t xml:space="preserve">/Nosaukums B/ </w:t>
      </w:r>
      <w:r w:rsidRPr="00FA1D08">
        <w:rPr>
          <w:lang w:eastAsia="en-US"/>
        </w:rPr>
        <w:t xml:space="preserve"> </w:t>
      </w:r>
      <w:r w:rsidRPr="00FA1D08">
        <w:t>iebildumi tika ņemti vērā pilnā apmērā</w:t>
      </w:r>
      <w:r w:rsidR="0020676C" w:rsidRPr="00FA1D08">
        <w:t>. Pēc Parādnieka pārstāvja iesniegto dokumentu izvērtēšanas</w:t>
      </w:r>
      <w:r w:rsidRPr="00FA1D08">
        <w:t xml:space="preserve"> atbilstoši tiem precizēts Ziņojums</w:t>
      </w:r>
      <w:r w:rsidR="00A41ACD" w:rsidRPr="00FA1D08">
        <w:t xml:space="preserve"> un sniegta atbilde </w:t>
      </w:r>
      <w:r w:rsidR="00CA697E" w:rsidRPr="00FA1D08">
        <w:t>/Nosaukums B/</w:t>
      </w:r>
      <w:r w:rsidR="008C3722" w:rsidRPr="00FA1D08">
        <w:t>.</w:t>
      </w:r>
      <w:r w:rsidRPr="00FA1D08">
        <w:t xml:space="preserve"> Konkrēts termiņš iepriekš norādīto darbību veikšanai Maksātnespējas likumā nav noteikts, jo </w:t>
      </w:r>
      <w:r w:rsidRPr="00FA1D08">
        <w:rPr>
          <w:rStyle w:val="Izteiksmgs"/>
          <w:rFonts w:eastAsiaTheme="majorEastAsia"/>
          <w:b w:val="0"/>
          <w:bCs w:val="0"/>
        </w:rPr>
        <w:t>ņemams</w:t>
      </w:r>
      <w:r w:rsidRPr="00FA1D08">
        <w:t xml:space="preserve"> vērā izvērtējam</w:t>
      </w:r>
      <w:r w:rsidRPr="00FA1D08">
        <w:rPr>
          <w:rStyle w:val="Izteiksmgs"/>
          <w:rFonts w:eastAsiaTheme="majorEastAsia"/>
          <w:b w:val="0"/>
          <w:bCs w:val="0"/>
        </w:rPr>
        <w:t>o</w:t>
      </w:r>
      <w:r w:rsidRPr="00FA1D08">
        <w:t xml:space="preserve"> darījumu, dokumentu un informācijas apjom</w:t>
      </w:r>
      <w:r w:rsidRPr="00FA1D08">
        <w:rPr>
          <w:rStyle w:val="Izteiksmgs"/>
          <w:rFonts w:eastAsiaTheme="majorEastAsia"/>
          <w:b w:val="0"/>
          <w:bCs w:val="0"/>
        </w:rPr>
        <w:t>s</w:t>
      </w:r>
      <w:r w:rsidRPr="00FA1D08">
        <w:t>.</w:t>
      </w:r>
    </w:p>
    <w:p w14:paraId="4D41016C" w14:textId="4D77E9DA" w:rsidR="001E4874" w:rsidRPr="00FA1D08" w:rsidRDefault="00630E12" w:rsidP="00E451D0">
      <w:pPr>
        <w:widowControl/>
        <w:tabs>
          <w:tab w:val="right" w:pos="9072"/>
        </w:tabs>
        <w:spacing w:after="0" w:line="240" w:lineRule="auto"/>
        <w:ind w:firstLine="720"/>
        <w:jc w:val="both"/>
        <w:rPr>
          <w:noProof/>
        </w:rPr>
      </w:pPr>
      <w:r w:rsidRPr="00FA1D08">
        <w:t xml:space="preserve">Lai gan </w:t>
      </w:r>
      <w:r w:rsidR="001E4874" w:rsidRPr="00FA1D08">
        <w:t>Maksātnespējas likums nenoteic konkrētu termiņu, kurā administratoram būtu jāsniedz informācija vai atbilde uz iesniegumu, administratoram ir pienākums sniegt atbildi uz iesniegumu un atbilde ir jāsniedz saprātīgā termiņā.</w:t>
      </w:r>
      <w:r w:rsidR="00C20C89" w:rsidRPr="00FA1D08">
        <w:t xml:space="preserve"> </w:t>
      </w:r>
      <w:r w:rsidR="00EB1E1F" w:rsidRPr="00FA1D08">
        <w:t xml:space="preserve">Arī gadījumā, ja dokumenta nosaukums, kura lūgta informācija, ir "iebildumi". </w:t>
      </w:r>
      <w:r w:rsidR="00C20C89" w:rsidRPr="00FA1D08">
        <w:t xml:space="preserve">Savukārt gadījumā, ja administratora rīcībā uz atbildes sniegšanas brīdi nav </w:t>
      </w:r>
      <w:r w:rsidR="00C20C89" w:rsidRPr="00FA1D08">
        <w:rPr>
          <w:noProof/>
        </w:rPr>
        <w:t>pilnvērtīgas un vispusīgas informācijas, minētais neizslēdz kreditoru informēšanu par to, kāpēc atbilde nevar tikt sniegta</w:t>
      </w:r>
      <w:r w:rsidR="008238BA" w:rsidRPr="00FA1D08">
        <w:rPr>
          <w:noProof/>
        </w:rPr>
        <w:t xml:space="preserve"> pēc būtības un</w:t>
      </w:r>
      <w:r w:rsidR="00F342E8" w:rsidRPr="00FA1D08">
        <w:rPr>
          <w:noProof/>
        </w:rPr>
        <w:t xml:space="preserve"> informēšano par to,</w:t>
      </w:r>
      <w:r w:rsidR="00E451D0" w:rsidRPr="00FA1D08">
        <w:rPr>
          <w:noProof/>
        </w:rPr>
        <w:t xml:space="preserve"> kad tā tiks sniegta</w:t>
      </w:r>
      <w:r w:rsidR="00C20C89" w:rsidRPr="00FA1D08">
        <w:rPr>
          <w:noProof/>
        </w:rPr>
        <w:t>.</w:t>
      </w:r>
    </w:p>
    <w:p w14:paraId="26D8BA88" w14:textId="77777777" w:rsidR="00151419" w:rsidRPr="00FA1D08" w:rsidRDefault="00151419" w:rsidP="00151419">
      <w:pPr>
        <w:spacing w:after="0" w:line="240" w:lineRule="auto"/>
        <w:ind w:firstLine="720"/>
        <w:jc w:val="both"/>
        <w:rPr>
          <w:bCs/>
        </w:rPr>
      </w:pPr>
      <w:r w:rsidRPr="00FA1D08">
        <w:t xml:space="preserve">Kreditoru interešu ievērošana, tostarp tiesības saņemt informāciju, ir būtiska maksātnespējas procesa sastāvdaļa. Turklāt informācijas par maksātnespējas procesa norisi savlaicīga saņemšana tieši ietekmē kreditora iespējas aizsargāt savas tiesiskās intereses. </w:t>
      </w:r>
      <w:r w:rsidRPr="00FA1D08">
        <w:rPr>
          <w:bCs/>
        </w:rPr>
        <w:t>Tādējādi vienlaikus tiek nodrošināta gan atklātība par procesā veicamajām darbībām parādnieka mantas atgūšanai, no kā savukārt ir atkarīga parādnieka saistību izpilde, gan nodrošināta uzticamība administratora veiktajām un plānotajām darbībām, kā arī kreditoriem tiek nodrošināta iespēja veikt administratora darbības kontroli un sniegt iebildumus saskaņā ar Maksātnespējas likuma 81. pantu.</w:t>
      </w:r>
    </w:p>
    <w:p w14:paraId="5BC6B7AF" w14:textId="4B0E7C74" w:rsidR="00AD060D" w:rsidRPr="00FA1D08" w:rsidRDefault="00300C24" w:rsidP="006A74EA">
      <w:pPr>
        <w:widowControl/>
        <w:spacing w:after="0" w:line="240" w:lineRule="auto"/>
        <w:ind w:firstLine="720"/>
        <w:jc w:val="both"/>
      </w:pPr>
      <w:r w:rsidRPr="00FA1D08">
        <w:rPr>
          <w:rFonts w:eastAsia="Times New Roman"/>
        </w:rPr>
        <w:lastRenderedPageBreak/>
        <w:t xml:space="preserve">Ievērojot iepriekš minēto, secināms, ka Administratore bez pamatota iemesla </w:t>
      </w:r>
      <w:r w:rsidRPr="00FA1D08">
        <w:t xml:space="preserve">nesniedzot </w:t>
      </w:r>
      <w:r w:rsidR="005D12C0" w:rsidRPr="00FA1D08">
        <w:t xml:space="preserve">/Nosaukums B/ </w:t>
      </w:r>
      <w:r w:rsidRPr="00FA1D08">
        <w:t xml:space="preserve"> atbildi par Parādnieka aktī</w:t>
      </w:r>
      <w:r w:rsidR="000F6D5B" w:rsidRPr="00FA1D08">
        <w:t>viem</w:t>
      </w:r>
      <w:r w:rsidR="00F11C0A" w:rsidRPr="00FA1D08">
        <w:t xml:space="preserve"> saprātīgā termiņā</w:t>
      </w:r>
      <w:r w:rsidRPr="00FA1D08">
        <w:t xml:space="preserve">, nav ievērojusi </w:t>
      </w:r>
      <w:r w:rsidRPr="00FA1D08">
        <w:rPr>
          <w:rFonts w:eastAsia="Times New Roman"/>
        </w:rPr>
        <w:t xml:space="preserve">Maksātnespējas likuma 6. panta 7. punktu un 26. panta </w:t>
      </w:r>
      <w:r w:rsidRPr="00FA1D08">
        <w:t>trešās daļas 2. punktu.</w:t>
      </w:r>
    </w:p>
    <w:p w14:paraId="37E02F35" w14:textId="2356952D" w:rsidR="00AD060D" w:rsidRPr="00FA1D08" w:rsidRDefault="00AD060D" w:rsidP="00AD060D">
      <w:pPr>
        <w:widowControl/>
        <w:spacing w:after="0" w:line="240" w:lineRule="auto"/>
        <w:ind w:firstLine="709"/>
        <w:jc w:val="both"/>
        <w:rPr>
          <w:lang w:eastAsia="en-US"/>
        </w:rPr>
      </w:pPr>
      <w:r w:rsidRPr="00FA1D08">
        <w:rPr>
          <w:bCs/>
        </w:rPr>
        <w:t>[</w:t>
      </w:r>
      <w:r w:rsidR="001208F9" w:rsidRPr="00FA1D08">
        <w:rPr>
          <w:bCs/>
        </w:rPr>
        <w:t>5</w:t>
      </w:r>
      <w:r w:rsidRPr="00FA1D08">
        <w:rPr>
          <w:bCs/>
        </w:rPr>
        <w:t>] </w:t>
      </w:r>
      <w:r w:rsidRPr="00FA1D08">
        <w:t xml:space="preserve">Vienlaikus Maksātnespējas kontroles dienests pārbaudes ietvaros ir konstatējis pārkāpumus saistībā ar </w:t>
      </w:r>
      <w:r w:rsidRPr="00FA1D08">
        <w:rPr>
          <w:rFonts w:eastAsia="Times New Roman"/>
        </w:rPr>
        <w:t>Administrator</w:t>
      </w:r>
      <w:r w:rsidR="007057E1" w:rsidRPr="00FA1D08">
        <w:rPr>
          <w:rFonts w:eastAsia="Times New Roman"/>
        </w:rPr>
        <w:t>es</w:t>
      </w:r>
      <w:r w:rsidRPr="00FA1D08">
        <w:rPr>
          <w:rFonts w:eastAsia="Times New Roman"/>
        </w:rPr>
        <w:t xml:space="preserve"> rīcību, kas nav būtiski ietekmējuši </w:t>
      </w:r>
      <w:r w:rsidRPr="00FA1D08">
        <w:rPr>
          <w:lang w:eastAsia="en-US"/>
        </w:rPr>
        <w:t>Parādnieka maksātnespējas procesa efektīvu un likumīgu norisi. Līdz ar to ir piemērojama Administrator</w:t>
      </w:r>
      <w:r w:rsidR="007057E1" w:rsidRPr="00FA1D08">
        <w:rPr>
          <w:lang w:eastAsia="en-US"/>
        </w:rPr>
        <w:t>es</w:t>
      </w:r>
      <w:r w:rsidRPr="00FA1D08">
        <w:rPr>
          <w:lang w:eastAsia="en-US"/>
        </w:rPr>
        <w:t xml:space="preserve"> rīcības nepareizības izskaidrošana (neatzīstot normatīvo aktu pārkāpumu), kā rezultātā būs iespējams turpmāk nodrošināt Parādnieka maksātnespējas procesa efektīvu un likumīgu norisi un normatīvo aktu pārkāpumu </w:t>
      </w:r>
      <w:proofErr w:type="spellStart"/>
      <w:r w:rsidRPr="00FA1D08">
        <w:rPr>
          <w:lang w:eastAsia="en-US"/>
        </w:rPr>
        <w:t>prevenciju</w:t>
      </w:r>
      <w:proofErr w:type="spellEnd"/>
      <w:r w:rsidRPr="00FA1D08">
        <w:rPr>
          <w:lang w:eastAsia="en-US"/>
        </w:rPr>
        <w:t>.</w:t>
      </w:r>
    </w:p>
    <w:p w14:paraId="2E7FD33B" w14:textId="26DA6A4B" w:rsidR="00AD060D" w:rsidRPr="00FA1D08" w:rsidRDefault="00AD060D" w:rsidP="00B455E7">
      <w:pPr>
        <w:widowControl/>
        <w:spacing w:after="0" w:line="240" w:lineRule="auto"/>
        <w:ind w:firstLine="709"/>
        <w:jc w:val="both"/>
      </w:pPr>
      <w:r w:rsidRPr="00FA1D08">
        <w:t>[</w:t>
      </w:r>
      <w:r w:rsidR="001208F9" w:rsidRPr="00FA1D08">
        <w:t>5.1</w:t>
      </w:r>
      <w:r w:rsidRPr="00FA1D08">
        <w:t>]</w:t>
      </w:r>
      <w:r w:rsidR="00B455E7" w:rsidRPr="00FA1D08">
        <w:t> </w:t>
      </w:r>
      <w:r w:rsidR="00DA4996" w:rsidRPr="00FA1D08">
        <w:t>Par</w:t>
      </w:r>
      <w:r w:rsidR="00B455E7" w:rsidRPr="00FA1D08">
        <w:t xml:space="preserve"> </w:t>
      </w:r>
      <w:r w:rsidRPr="00FA1D08">
        <w:t xml:space="preserve">Administratores rīcību, nesagatavojot </w:t>
      </w:r>
      <w:r w:rsidR="00C97A71" w:rsidRPr="00FA1D08">
        <w:t>Z</w:t>
      </w:r>
      <w:r w:rsidRPr="00FA1D08">
        <w:t>iņojumu Maksātnespējas likumā noteiktajā termiņā</w:t>
      </w:r>
      <w:r w:rsidR="00B455E7" w:rsidRPr="00FA1D08">
        <w:t>, norādāms turpmākais.</w:t>
      </w:r>
    </w:p>
    <w:p w14:paraId="78D74324" w14:textId="0AF653DC" w:rsidR="00AD060D" w:rsidRPr="00FA1D08" w:rsidRDefault="00AD060D" w:rsidP="00AD060D">
      <w:pPr>
        <w:widowControl/>
        <w:spacing w:after="0" w:line="240" w:lineRule="auto"/>
        <w:ind w:firstLine="709"/>
        <w:jc w:val="both"/>
        <w:rPr>
          <w:rStyle w:val="apple-style-span"/>
          <w:shd w:val="clear" w:color="auto" w:fill="FFFFFF"/>
        </w:rPr>
      </w:pPr>
      <w:r w:rsidRPr="00FA1D08">
        <w:t xml:space="preserve">Pārbaudē konstatēts, ka </w:t>
      </w:r>
      <w:r w:rsidR="00C97A71" w:rsidRPr="00FA1D08">
        <w:t>Z</w:t>
      </w:r>
      <w:r w:rsidRPr="00FA1D08">
        <w:t>iņojums Parādnieka maksātnespējas procesā sagatavots 2024. gada 13. maijā, lai gan tas bija jāsagatavo līd</w:t>
      </w:r>
      <w:r w:rsidR="00453BC5" w:rsidRPr="00FA1D08">
        <w:t>z /datums/</w:t>
      </w:r>
      <w:r w:rsidRPr="00FA1D08">
        <w:rPr>
          <w:rStyle w:val="Vresatsauce"/>
          <w:rFonts w:eastAsia="Arial Unicode MS"/>
          <w:iCs/>
          <w:lang w:eastAsia="ar-SA"/>
        </w:rPr>
        <w:footnoteReference w:id="20"/>
      </w:r>
      <w:r w:rsidRPr="00FA1D08">
        <w:rPr>
          <w:rStyle w:val="apple-style-span"/>
          <w:shd w:val="clear" w:color="auto" w:fill="FFFFFF"/>
        </w:rPr>
        <w:t xml:space="preserve">. </w:t>
      </w:r>
    </w:p>
    <w:p w14:paraId="7537AB92" w14:textId="77777777" w:rsidR="00AD060D" w:rsidRPr="00FA1D08" w:rsidRDefault="00AD060D" w:rsidP="00AD060D">
      <w:pPr>
        <w:spacing w:after="0" w:line="240" w:lineRule="auto"/>
        <w:ind w:firstLine="720"/>
        <w:jc w:val="both"/>
      </w:pPr>
      <w:r w:rsidRPr="00FA1D08">
        <w:rPr>
          <w:rStyle w:val="apple-style-span"/>
          <w:shd w:val="clear" w:color="auto" w:fill="FFFFFF"/>
        </w:rPr>
        <w:t xml:space="preserve">Ievērojot minēto, Maksātnespējas kontroles dienests </w:t>
      </w:r>
      <w:r w:rsidRPr="00FA1D08">
        <w:t xml:space="preserve">Pieprasījumā lūdza Administratorei sniegt informāciju, </w:t>
      </w:r>
      <w:r w:rsidRPr="00FA1D08">
        <w:rPr>
          <w:rFonts w:eastAsia="Times New Roman"/>
          <w:lang w:eastAsia="en-US"/>
        </w:rPr>
        <w:t>kāpēc Ziņojums nav sagatavots Maksātnespējas likuma 111. panta pirmajā daļā noteiktajā termiņā.</w:t>
      </w:r>
    </w:p>
    <w:p w14:paraId="73BDE4AA" w14:textId="52CB68B0" w:rsidR="00AD060D" w:rsidRPr="00FA1D08" w:rsidRDefault="00AD060D" w:rsidP="00AD060D">
      <w:pPr>
        <w:spacing w:after="0" w:line="240" w:lineRule="auto"/>
        <w:ind w:firstLine="720"/>
        <w:jc w:val="both"/>
        <w:rPr>
          <w:rFonts w:eastAsia="Times New Roman"/>
        </w:rPr>
      </w:pPr>
      <w:r w:rsidRPr="00FA1D08">
        <w:rPr>
          <w:rFonts w:eastAsia="Times New Roman"/>
          <w:lang w:eastAsia="en-US"/>
        </w:rPr>
        <w:t xml:space="preserve">Paskaidrojumos norādīts, ka </w:t>
      </w:r>
      <w:r w:rsidRPr="00FA1D08">
        <w:rPr>
          <w:rFonts w:eastAsia="Times New Roman"/>
        </w:rPr>
        <w:t xml:space="preserve">Ziņojums sagatavots ar nokavēšanos, jo tika gaidīts, kad Parādnieka pārstāvis nodos Parādnieka dokumentus. Nesagaidot solītās informācijas un dokumentu nodošanu, 2024. gada 13. maijā sagatavots sākotnējais Ziņojums, izmantojot informācijas sistēmās un reģistros publiski pieejamo informāciju par Parādnieku. </w:t>
      </w:r>
    </w:p>
    <w:p w14:paraId="49C22DD3" w14:textId="77D2E904" w:rsidR="00AD060D" w:rsidRPr="00FA1D08" w:rsidRDefault="00704D11" w:rsidP="00AD060D">
      <w:pPr>
        <w:spacing w:after="0" w:line="240" w:lineRule="auto"/>
        <w:ind w:firstLine="720"/>
        <w:jc w:val="both"/>
        <w:rPr>
          <w:rFonts w:eastAsia="Arial Unicode MS"/>
          <w:iCs/>
          <w:lang w:eastAsia="ar-SA"/>
        </w:rPr>
      </w:pPr>
      <w:r w:rsidRPr="00FA1D08">
        <w:rPr>
          <w:rFonts w:eastAsia="Arial Unicode MS"/>
          <w:iCs/>
          <w:lang w:eastAsia="ar-SA"/>
        </w:rPr>
        <w:t xml:space="preserve">Atzīstams, ka </w:t>
      </w:r>
      <w:r w:rsidR="00AD060D" w:rsidRPr="00FA1D08">
        <w:rPr>
          <w:rFonts w:eastAsia="Arial Unicode MS"/>
          <w:iCs/>
          <w:lang w:eastAsia="ar-SA"/>
        </w:rPr>
        <w:t>Maksātnespējas likums uzliek administratoram par pienākumu divu mēnešu laikā no maksātnespējas procesa pasludināšanas brīža sagatavot parādnieka mantas pārdošanas plānu vai ziņojumu par mantas neesamību</w:t>
      </w:r>
      <w:r w:rsidR="00AD060D" w:rsidRPr="00FA1D08">
        <w:rPr>
          <w:rStyle w:val="Vresatsauce"/>
          <w:rFonts w:eastAsia="Arial Unicode MS"/>
          <w:iCs/>
          <w:lang w:eastAsia="ar-SA"/>
        </w:rPr>
        <w:footnoteReference w:id="21"/>
      </w:r>
      <w:r w:rsidR="00AD060D" w:rsidRPr="00FA1D08">
        <w:rPr>
          <w:rFonts w:eastAsia="Arial Unicode MS"/>
          <w:iCs/>
          <w:lang w:eastAsia="ar-SA"/>
        </w:rPr>
        <w:t xml:space="preserve">. </w:t>
      </w:r>
      <w:r w:rsidR="00AD060D" w:rsidRPr="00FA1D08">
        <w:rPr>
          <w:noProof/>
        </w:rPr>
        <w:t xml:space="preserve">Ziņojums par mantas neesamību ir pielīdzināms mantas pārdošanas plānam, jo pēc būtības abi minētie dokumenti atbilst vienam dokumentu tipam, kas tiek sastādīts, izvērtējot parādnieka mantisko stāvokli. </w:t>
      </w:r>
      <w:r w:rsidR="00AD060D" w:rsidRPr="00FA1D08">
        <w:rPr>
          <w:rFonts w:eastAsia="Arial Unicode MS"/>
          <w:iCs/>
          <w:lang w:eastAsia="ar-SA"/>
        </w:rPr>
        <w:t xml:space="preserve">Parādnieka maksātnespējas procesā </w:t>
      </w:r>
      <w:r w:rsidR="00C97A71" w:rsidRPr="00FA1D08">
        <w:rPr>
          <w:rFonts w:eastAsia="Arial Unicode MS"/>
          <w:iCs/>
          <w:lang w:eastAsia="ar-SA"/>
        </w:rPr>
        <w:t>Ziņojums</w:t>
      </w:r>
      <w:r w:rsidR="00AD060D" w:rsidRPr="00FA1D08">
        <w:rPr>
          <w:rFonts w:eastAsia="Arial Unicode MS"/>
          <w:iCs/>
          <w:lang w:eastAsia="ar-SA"/>
        </w:rPr>
        <w:t xml:space="preserve"> bija jāsagatavo līdz </w:t>
      </w:r>
      <w:r w:rsidR="00453BC5" w:rsidRPr="00FA1D08">
        <w:rPr>
          <w:rFonts w:eastAsia="Arial Unicode MS"/>
          <w:iCs/>
          <w:lang w:eastAsia="ar-SA"/>
        </w:rPr>
        <w:t>/datums/</w:t>
      </w:r>
      <w:r w:rsidR="00AD060D" w:rsidRPr="00FA1D08">
        <w:rPr>
          <w:rFonts w:eastAsia="Arial Unicode MS"/>
          <w:iCs/>
          <w:lang w:eastAsia="ar-SA"/>
        </w:rPr>
        <w:t>. Ievērojot, ka Ziņojums sagatavots 2024. gada 13. maijā, secināms, ka likumā noteiktais divu mēnešu termiņš nav ievērots.</w:t>
      </w:r>
    </w:p>
    <w:p w14:paraId="3964D816" w14:textId="77777777" w:rsidR="00AD060D" w:rsidRPr="00FA1D08" w:rsidRDefault="00AD060D" w:rsidP="00AD060D">
      <w:pPr>
        <w:spacing w:after="0" w:line="240" w:lineRule="auto"/>
        <w:ind w:firstLine="720"/>
        <w:jc w:val="both"/>
        <w:rPr>
          <w:shd w:val="clear" w:color="auto" w:fill="FFFFFF"/>
        </w:rPr>
      </w:pPr>
      <w:r w:rsidRPr="00FA1D08">
        <w:rPr>
          <w:rStyle w:val="apple-style-span"/>
          <w:shd w:val="clear" w:color="auto" w:fill="FFFFFF"/>
        </w:rPr>
        <w:t>Ziņojums par mantas neesamību ir nozīmīgs maksātnespējas procesa dokuments, no kura parādnieka kreditori gūst svarīgu informāciju par parādnieka maksātnespējas procesu, tajā skaitā informāciju par parādnieka mantisko, finansiālo stāvokli un procesā veicamo darbību apjomu.</w:t>
      </w:r>
    </w:p>
    <w:p w14:paraId="6CC29510" w14:textId="77777777" w:rsidR="00AD060D" w:rsidRPr="00FA1D08" w:rsidRDefault="00AD060D" w:rsidP="00AD060D">
      <w:pPr>
        <w:spacing w:after="0" w:line="240" w:lineRule="auto"/>
        <w:ind w:firstLine="709"/>
        <w:jc w:val="both"/>
      </w:pPr>
      <w:r w:rsidRPr="00FA1D08">
        <w:t>Atzīstams, ka ziņojums par mantas neesamību sagatavojams divu mēnešu laikā kopš parādnieka maksātnespējas procesa pasludināšanas, neatkarīgi no tā, vai administratora rīcībā ir pilnīga informācija par parādnieka mantas sastāvu un vai administrators šo divu mēnešu laikā ir paspējis izpētīt visus parādnieka dokumentus. Administrators sastāda ziņojumu par mantas neesamību atbilstoši informācijai, kas viņam ir pieejama minētā dokumenta sastādīšanas brīdī, proti,</w:t>
      </w:r>
      <w:r w:rsidRPr="00FA1D08">
        <w:rPr>
          <w:iCs/>
        </w:rPr>
        <w:t xml:space="preserve"> </w:t>
      </w:r>
      <w:r w:rsidRPr="00FA1D08">
        <w:t>atbilstoši informācijai, kas izriet no administratoram pieejamajiem parādnieka dokumentiem un informācijai, kas pieejama publiskajās datu bāzēs.</w:t>
      </w:r>
      <w:r w:rsidRPr="00FA1D08">
        <w:rPr>
          <w:iCs/>
        </w:rPr>
        <w:t xml:space="preserve"> </w:t>
      </w:r>
    </w:p>
    <w:p w14:paraId="7FDD752E" w14:textId="77777777" w:rsidR="00AD060D" w:rsidRPr="00FA1D08" w:rsidRDefault="00AD060D" w:rsidP="00AD060D">
      <w:pPr>
        <w:spacing w:after="0" w:line="240" w:lineRule="auto"/>
        <w:ind w:firstLine="720"/>
        <w:jc w:val="both"/>
        <w:rPr>
          <w:iCs/>
        </w:rPr>
      </w:pPr>
      <w:r w:rsidRPr="00FA1D08">
        <w:rPr>
          <w:iCs/>
        </w:rPr>
        <w:t xml:space="preserve">No Administratores Paskaidrojumiem un Ziņojuma izriet, ka Administratore faktiski attiecīgi rīkojusies, tomēr atzīstams, ka likumā noteiktais termiņš nav ievērots. </w:t>
      </w:r>
      <w:r w:rsidRPr="00FA1D08">
        <w:t xml:space="preserve">Maksātnespējas likumā nav noteikti gadījumi, kuros administrators ir tiesīgs neievērot Maksātnespējas likuma 111. panta pirmajā daļā nostiprināto termiņu, proti, minētā norma ir imperatīvā tiesību norma, kura administratoram ir jāievēro. </w:t>
      </w:r>
      <w:r w:rsidRPr="00FA1D08">
        <w:rPr>
          <w:rFonts w:eastAsia="Times New Roman"/>
          <w:iCs/>
        </w:rPr>
        <w:t>Lai nodrošinātu maksātnespējas likumīgu un efektīvu norisi, kā arī noteiktību un uzticamību maksātnespējas procesa tiesiskai norisei, administratoram ir pienākums ievērot likumdevēja noteiktos termiņus.</w:t>
      </w:r>
    </w:p>
    <w:p w14:paraId="00123A6A" w14:textId="1D57F347" w:rsidR="001F260D" w:rsidRPr="00FA1D08" w:rsidRDefault="001F260D" w:rsidP="009036CE">
      <w:pPr>
        <w:spacing w:after="0" w:line="240" w:lineRule="auto"/>
        <w:ind w:firstLine="720"/>
        <w:jc w:val="both"/>
        <w:rPr>
          <w:rFonts w:eastAsia="Times New Roman"/>
        </w:rPr>
      </w:pPr>
      <w:r w:rsidRPr="00FA1D08">
        <w:rPr>
          <w:rFonts w:eastAsia="Times New Roman"/>
        </w:rPr>
        <w:t xml:space="preserve">Ievērojot minēto, aicinām Administratori turpmāk </w:t>
      </w:r>
      <w:r w:rsidR="00E1050E" w:rsidRPr="00FA1D08">
        <w:rPr>
          <w:rFonts w:eastAsia="Times New Roman"/>
        </w:rPr>
        <w:t xml:space="preserve">sagatavot ziņojumu par mantas neesamību vai mantas pārdošanas plānu </w:t>
      </w:r>
      <w:r w:rsidR="00E1050E" w:rsidRPr="00FA1D08">
        <w:t>Maksātnespējas likuma</w:t>
      </w:r>
      <w:r w:rsidR="00E1050E" w:rsidRPr="00FA1D08">
        <w:rPr>
          <w:bCs/>
        </w:rPr>
        <w:t xml:space="preserve"> 111. panta pirmajā daļā </w:t>
      </w:r>
      <w:r w:rsidR="001208F9" w:rsidRPr="00FA1D08">
        <w:rPr>
          <w:bCs/>
        </w:rPr>
        <w:t>noteiktajā</w:t>
      </w:r>
      <w:r w:rsidR="00E1050E" w:rsidRPr="00FA1D08">
        <w:rPr>
          <w:bCs/>
        </w:rPr>
        <w:t xml:space="preserve"> termiņā.</w:t>
      </w:r>
    </w:p>
    <w:p w14:paraId="5BB19671" w14:textId="7BBE4A09" w:rsidR="00B74B6A" w:rsidRPr="00FA1D08" w:rsidRDefault="00B74B6A" w:rsidP="00B74B6A">
      <w:pPr>
        <w:widowControl/>
        <w:spacing w:after="0" w:line="240" w:lineRule="auto"/>
        <w:ind w:firstLine="709"/>
        <w:jc w:val="both"/>
        <w:rPr>
          <w:bCs/>
        </w:rPr>
      </w:pPr>
      <w:r w:rsidRPr="00FA1D08">
        <w:rPr>
          <w:bCs/>
        </w:rPr>
        <w:t>[</w:t>
      </w:r>
      <w:r w:rsidR="001208F9" w:rsidRPr="00FA1D08">
        <w:rPr>
          <w:bCs/>
        </w:rPr>
        <w:t>5.2</w:t>
      </w:r>
      <w:r w:rsidRPr="00FA1D08">
        <w:rPr>
          <w:bCs/>
        </w:rPr>
        <w:t>] </w:t>
      </w:r>
      <w:r w:rsidR="00E50CBD" w:rsidRPr="00FA1D08">
        <w:rPr>
          <w:bCs/>
        </w:rPr>
        <w:t xml:space="preserve">Par </w:t>
      </w:r>
      <w:r w:rsidRPr="00FA1D08">
        <w:rPr>
          <w:bCs/>
        </w:rPr>
        <w:t>Administratores rīcīb</w:t>
      </w:r>
      <w:r w:rsidR="00E50CBD" w:rsidRPr="00FA1D08">
        <w:rPr>
          <w:bCs/>
        </w:rPr>
        <w:t>u saistībā ar</w:t>
      </w:r>
      <w:r w:rsidRPr="00FA1D08">
        <w:rPr>
          <w:bCs/>
        </w:rPr>
        <w:t xml:space="preserve"> Parādnieka pārstāvju pienākumu nekavējoties sniegt nepieciešamo informāciju un nodot Parādnieka dokumentus</w:t>
      </w:r>
      <w:r w:rsidR="00E50CBD" w:rsidRPr="00FA1D08">
        <w:rPr>
          <w:bCs/>
        </w:rPr>
        <w:t xml:space="preserve"> norādāms turpmākais.</w:t>
      </w:r>
    </w:p>
    <w:p w14:paraId="46E562FD" w14:textId="77777777" w:rsidR="00B74B6A" w:rsidRPr="00FA1D08" w:rsidRDefault="00B74B6A" w:rsidP="00B74B6A">
      <w:pPr>
        <w:pStyle w:val="naisf"/>
        <w:spacing w:before="0" w:after="0"/>
        <w:ind w:firstLine="720"/>
      </w:pPr>
      <w:r w:rsidRPr="00FA1D08">
        <w:rPr>
          <w:rStyle w:val="apple-style-span"/>
          <w:shd w:val="clear" w:color="auto" w:fill="FFFFFF"/>
        </w:rPr>
        <w:lastRenderedPageBreak/>
        <w:t xml:space="preserve">Ziņojumā norādīts, ka </w:t>
      </w:r>
      <w:r w:rsidRPr="00FA1D08">
        <w:t>uz tā sastādīšanas dienu Parādnieka pārstāvji nav izpildījuši Maksātnespējas likumā noteikto pienākumu sniegt informāciju par Parādnieku un iesniegt Administratorei visus Parādnieka grāmatvedības dokumentus, kā arī nodot Administratorei Parādnieka mantu. Precizētajā Ziņojumā norādīts, ka Parādnieka pārstāvji izpildījuši minēto pienākumu.</w:t>
      </w:r>
    </w:p>
    <w:p w14:paraId="69135A00" w14:textId="77777777" w:rsidR="00B74B6A" w:rsidRPr="00FA1D08" w:rsidRDefault="00B74B6A" w:rsidP="00B74B6A">
      <w:pPr>
        <w:pStyle w:val="naisf"/>
        <w:spacing w:before="0" w:after="0"/>
        <w:ind w:firstLine="720"/>
        <w:rPr>
          <w:lang w:eastAsia="en-US"/>
        </w:rPr>
      </w:pPr>
      <w:r w:rsidRPr="00FA1D08">
        <w:t xml:space="preserve">Ievērojot minēto, Maksātnespējas kontroles dienests Pieprasījumā lūdza sniegt informāciju: </w:t>
      </w:r>
      <w:r w:rsidRPr="00FA1D08">
        <w:rPr>
          <w:lang w:eastAsia="en-US"/>
        </w:rPr>
        <w:t>ja Parādnieka pārstāvji ilgstoši nesadarbojās un nepildīja Maksātnespējas likuma 70. panta otrajā daļā ietverto pienākumu, kāpēc Administratore nevērsās policijā par kriminālprocesa uzsākšanu vai Maksātnespējas kontroles dienestā par administratīvā pārkāpuma procesa uzsākšanu.</w:t>
      </w:r>
    </w:p>
    <w:p w14:paraId="2670A6E4" w14:textId="77777777" w:rsidR="00B74B6A" w:rsidRPr="00FA1D08" w:rsidRDefault="00B74B6A" w:rsidP="00B74B6A">
      <w:pPr>
        <w:pStyle w:val="naisf"/>
        <w:spacing w:before="0" w:after="0"/>
        <w:ind w:firstLine="720"/>
      </w:pPr>
      <w:r w:rsidRPr="00FA1D08">
        <w:rPr>
          <w:lang w:eastAsia="en-US"/>
        </w:rPr>
        <w:t xml:space="preserve">Paskaidrojumos norādīts, ka </w:t>
      </w:r>
      <w:r w:rsidRPr="00FA1D08">
        <w:t>Parādnieka pārstāvis bija vairākkārtīgi sazinājies ar Administratori un informējis par dokumentu gatavošanu nodošanai. Pie šādiem apstākļiem nebija pamata uzskatīt, ka ļaunprātīgi tiek kavēts maksātnespējas process un nepieciešams vērsties policijā par kriminālprocesa uzsākšanu vai Maksātnespējas kontroles dienestā par administratīvā pārkāpuma procesa uzsākšanu.</w:t>
      </w:r>
    </w:p>
    <w:p w14:paraId="79754541" w14:textId="1A3BB101" w:rsidR="0092657D" w:rsidRPr="00FA1D08" w:rsidRDefault="0092657D" w:rsidP="0092657D">
      <w:pPr>
        <w:spacing w:after="0" w:line="240" w:lineRule="auto"/>
        <w:ind w:firstLine="720"/>
        <w:jc w:val="both"/>
        <w:rPr>
          <w:rFonts w:eastAsia="Times New Roman"/>
        </w:rPr>
      </w:pPr>
      <w:r w:rsidRPr="00FA1D08">
        <w:rPr>
          <w:rFonts w:eastAsia="Arial Unicode MS"/>
          <w:iCs/>
          <w:lang w:eastAsia="ar-SA"/>
        </w:rPr>
        <w:t xml:space="preserve">Administratoram </w:t>
      </w:r>
      <w:r w:rsidR="00AD5562" w:rsidRPr="00FA1D08">
        <w:rPr>
          <w:rFonts w:eastAsia="Arial Unicode MS"/>
          <w:iCs/>
          <w:lang w:eastAsia="ar-SA"/>
        </w:rPr>
        <w:t xml:space="preserve">ir </w:t>
      </w:r>
      <w:r w:rsidRPr="00FA1D08">
        <w:rPr>
          <w:rFonts w:eastAsia="Arial Unicode MS"/>
          <w:iCs/>
          <w:lang w:eastAsia="ar-SA"/>
        </w:rPr>
        <w:t xml:space="preserve">pienākums </w:t>
      </w:r>
      <w:r w:rsidRPr="00FA1D08">
        <w:rPr>
          <w:rFonts w:eastAsia="Times New Roman"/>
        </w:rPr>
        <w:t>pēc iecelšanas maksātnespējas procesā nekavējoties uzsākt parādnieka dokumentu un mantas pilnu inventarizāciju, kā arī nekavējoties ņemt savā pārvaldījumā visu parādnieka mantu.</w:t>
      </w:r>
      <w:r w:rsidRPr="00FA1D08">
        <w:rPr>
          <w:rStyle w:val="Vresatsauce"/>
          <w:rFonts w:eastAsia="Times New Roman"/>
        </w:rPr>
        <w:footnoteReference w:id="22"/>
      </w:r>
      <w:r w:rsidRPr="00FA1D08">
        <w:rPr>
          <w:rFonts w:eastAsia="Times New Roman"/>
        </w:rPr>
        <w:t xml:space="preserve"> Savukārt parādnieka pārstāvja pienākums, cita starpā, ir ar pieņemšanas un nodošanas aktu, administratora noteiktajā termiņā, kas nevar būt īsāks par trim dienām un garāks par 10 dienām pēc juridiskās personas maksātnespējas procesa pasludināšanas dienas, nodot administratoram visu parādnieka mantu, organizatoriskos, personāla un grāmatvedības dokumentus.</w:t>
      </w:r>
      <w:r w:rsidRPr="00FA1D08">
        <w:rPr>
          <w:rStyle w:val="Vresatsauce"/>
          <w:rFonts w:eastAsia="Times New Roman"/>
        </w:rPr>
        <w:footnoteReference w:id="23"/>
      </w:r>
      <w:r w:rsidRPr="00FA1D08">
        <w:rPr>
          <w:rFonts w:eastAsia="Times New Roman"/>
        </w:rPr>
        <w:t xml:space="preserve"> Tātad likumā </w:t>
      </w:r>
      <w:r w:rsidRPr="00FA1D08">
        <w:t>ir noteiktas skaidras un nepārprotamas mantas un dokumentu nodošanas termiņa robežas.</w:t>
      </w:r>
    </w:p>
    <w:p w14:paraId="22EED3C3" w14:textId="77777777" w:rsidR="0092657D" w:rsidRPr="00FA1D08" w:rsidRDefault="0092657D" w:rsidP="0092657D">
      <w:pPr>
        <w:spacing w:after="0" w:line="240" w:lineRule="auto"/>
        <w:ind w:firstLine="709"/>
        <w:jc w:val="both"/>
      </w:pPr>
      <w:r w:rsidRPr="00FA1D08">
        <w:t xml:space="preserve">Parādnieka pārstāvim ir nozīmīga loma maksātnespējas procesā – sniegt administratoram likumā noteiktās ziņas par parādnieku, tostarp nodot visus parādnieka dokumentus, kas ļauj administratoram gūt skaidru priekšstatu par parādnieka darījumiem un mantas stāvokli pēdējos trijos gados pirms maksātnespējas procesa pasludināšanas. </w:t>
      </w:r>
    </w:p>
    <w:p w14:paraId="3F3EB123" w14:textId="77777777" w:rsidR="0092657D" w:rsidRPr="00FA1D08" w:rsidRDefault="0092657D" w:rsidP="0092657D">
      <w:pPr>
        <w:spacing w:after="0" w:line="240" w:lineRule="auto"/>
        <w:ind w:firstLine="709"/>
        <w:jc w:val="both"/>
        <w:rPr>
          <w:rFonts w:eastAsia="Times New Roman"/>
        </w:rPr>
      </w:pPr>
      <w:r w:rsidRPr="00FA1D08">
        <w:t xml:space="preserve">Gadījumā, ja parādnieka pārstāvis dokumentus nenodod, ir apgrūtināta arī administratora pienākumu izpilde un maksātnespējas procesu mērķu sasniegšana. No minētā pienākuma izpildes tāpat ir atkarīgs, vai administrators spēs pilnvērtīgi izpildīt savus pienākumus. Tādējādi nav šaubu, ka dokumentu iegūšana ir viens no sākotnēji izpildāmiem pienākumiem, no kā būs atkarīga turpmākā procesa norise, tostarp iespējas atgūt mantu, celt prasības pret parādnieka pārvaldes institūciju locekļiem, u.tml. Savukārt </w:t>
      </w:r>
      <w:r w:rsidRPr="00FA1D08">
        <w:rPr>
          <w:iCs/>
        </w:rPr>
        <w:t xml:space="preserve">dokumentu nenodošanas gadījumā faktiski tiek ierobežota administratora funkciju īstenošana. </w:t>
      </w:r>
    </w:p>
    <w:p w14:paraId="631E68A0" w14:textId="77777777" w:rsidR="0092657D" w:rsidRPr="00FA1D08" w:rsidRDefault="0092657D" w:rsidP="0092657D">
      <w:pPr>
        <w:spacing w:after="0" w:line="240" w:lineRule="auto"/>
        <w:ind w:firstLine="709"/>
        <w:jc w:val="both"/>
      </w:pPr>
      <w:r w:rsidRPr="00FA1D08">
        <w:rPr>
          <w:rFonts w:eastAsia="Times New Roman"/>
          <w:lang w:eastAsia="en-US"/>
        </w:rPr>
        <w:t xml:space="preserve">No Paskaidrojumiem izriet, ka Parādnieka pārstāvis nodevis dokumentus 2024. gada jūnijā, proti, trīs mēnešus pēc Parādnieka maksātnespējas procesa pasludināšanas. </w:t>
      </w:r>
      <w:r w:rsidRPr="00FA1D08">
        <w:t xml:space="preserve">Administratore nav norādījusi uz apstākļiem, kas attaisnotu šādu kavēšanos. Ņemot vērā, ka parādnieka pārstāvim noteikts termiņš nodot parādnieka mantu un dokumentus vēlākais 10 dienas pēc juridiskās personas maksātnespējas procesa pasludināšanas un administratoram noteikts pienākums nekavējoties uzsākt parādnieka dokumentu un mantas pilnu inventarizāciju, dokumentu nodošana trīs mēnešus pēc maksātnespējas procesa pasludināšanas uzskatāma par ievērojamu vilcināšanos minētā pienākuma izpildē. Neskatoties uz minēto, Administratore nav izmantojusi Maksātnespējas likumā paredzētos tiesiskos līdzekļus, lai vērstos pret Parādnieka pārstāvi par dokumentu nenodošanu un Maksātnespējas likumā noteikto parādnieka pārstāvja pienākumu nepildīšanu. </w:t>
      </w:r>
    </w:p>
    <w:p w14:paraId="20A0A4F5" w14:textId="77777777" w:rsidR="0092657D" w:rsidRPr="00FA1D08" w:rsidRDefault="0092657D" w:rsidP="0092657D">
      <w:pPr>
        <w:spacing w:after="0" w:line="240" w:lineRule="auto"/>
        <w:ind w:firstLine="720"/>
        <w:jc w:val="both"/>
        <w:rPr>
          <w:bCs/>
          <w:strike/>
        </w:rPr>
      </w:pPr>
      <w:r w:rsidRPr="00FA1D08">
        <w:t>Administrators ir maksātnespējas procesa vadītājs, kura pienākums ir nodrošināt maksātnespējas procesa efektīvu un likumīgu procesa norisi un mērķu sasniegšanu.</w:t>
      </w:r>
      <w:r w:rsidRPr="00FA1D08">
        <w:rPr>
          <w:rStyle w:val="Vresatsauce"/>
        </w:rPr>
        <w:footnoteReference w:id="24"/>
      </w:r>
      <w:r w:rsidRPr="00FA1D08">
        <w:t xml:space="preserve"> Administratoram savi pienākumi ir jāpilda labticīgi un jāapzinās, ka dokumentu nenodošanas gadījumā faktiski tiek ierobežota administratora funkciju īstenošana. Ja parādnieka pārstāvis </w:t>
      </w:r>
      <w:r w:rsidRPr="00FA1D08">
        <w:lastRenderedPageBreak/>
        <w:t xml:space="preserve">administratoram nav nodevis parādnieka dokumentus, kuru pārbaude, izpēte un analīze ir viens no administratora galvenajiem pienākumiem, lai nodrošinātu likumīgu un efektīvu procesa norisi un sasniegtu maksātnespējas procesa mērķi, likumdevējs administratoram paredzējis vairākus tiesiskos līdzekļus, kuru rezultātā iespējams panākt gan dokumentu nodošanu administratoram, gan parādnieka pārstāvja saukšanu pie atbildības par likumā noteikto pienākumu nepildīšanu – prasības celšana tiesā par dokumentu nenodošanu Maksātnespējas likuma </w:t>
      </w:r>
      <w:r w:rsidRPr="00FA1D08">
        <w:rPr>
          <w:lang w:eastAsia="en-US"/>
        </w:rPr>
        <w:t>72.</w:t>
      </w:r>
      <w:r w:rsidRPr="00FA1D08">
        <w:rPr>
          <w:vertAlign w:val="superscript"/>
          <w:lang w:eastAsia="en-US"/>
        </w:rPr>
        <w:t>1</w:t>
      </w:r>
      <w:r w:rsidRPr="00FA1D08">
        <w:rPr>
          <w:lang w:eastAsia="en-US"/>
        </w:rPr>
        <w:t xml:space="preserve"> panta kārtībā, vēršanās Valsts policijā saskaņā ar </w:t>
      </w:r>
      <w:r w:rsidRPr="00FA1D08">
        <w:t>Krimināllikuma 215. panta trešajā daļā paredzēto nodarījumu</w:t>
      </w:r>
      <w:r w:rsidRPr="00FA1D08">
        <w:rPr>
          <w:rStyle w:val="Vresatsauce"/>
        </w:rPr>
        <w:footnoteReference w:id="25"/>
      </w:r>
      <w:r w:rsidRPr="00FA1D08">
        <w:t xml:space="preserve">, kā arī vēršanās Maksātnespējas kontroles dienestā ar iesniegumu par administratīvā pārkāpuma procesa uzsākšanu pret parādnieka pārstāvi saistībā ar visu pieprasīto dokumentu nenodošanu un pieprasītās informācijas nesniegšanu saskaņā ar </w:t>
      </w:r>
      <w:r w:rsidRPr="00FA1D08">
        <w:rPr>
          <w:bCs/>
        </w:rPr>
        <w:t>Maksātnespējas likuma 179. pantā paredzēto administratīvo pārkāpumu.</w:t>
      </w:r>
    </w:p>
    <w:p w14:paraId="4DE514E2" w14:textId="77777777" w:rsidR="0092657D" w:rsidRPr="00FA1D08" w:rsidRDefault="0092657D" w:rsidP="0092657D">
      <w:pPr>
        <w:spacing w:after="0" w:line="240" w:lineRule="auto"/>
        <w:ind w:firstLine="720"/>
        <w:jc w:val="both"/>
      </w:pPr>
      <w:r w:rsidRPr="00FA1D08">
        <w:t>Jāņem vērā, ka iepriekš minētie tiesiskie līdzekļi viens otru neizslēdz un administratora kompetencē ir atbilstoši konkrētās lietas apstākļiem noteikt, kuru no iespējamajiem līdzekļiem situācijā, kad netiek nodoti parādnieka dokumenti, piemērot, lai nodrošinātu efektīvu un likumīgu maksātnespējas procesa norisi un mērķu sasniegšanu. Līdz ar to administratoram kā savas jomas speciālistam ir objektīvi jāizvērtē un jāizlemj par pareizo rīcību konkrētās situācijās, jo atbildība par pieņemto lēmumu izriet no administratora pienākumiem.</w:t>
      </w:r>
    </w:p>
    <w:p w14:paraId="685EFFAF" w14:textId="77777777" w:rsidR="0092657D" w:rsidRPr="00FA1D08" w:rsidRDefault="0092657D" w:rsidP="0092657D">
      <w:pPr>
        <w:spacing w:after="0" w:line="240" w:lineRule="auto"/>
        <w:ind w:firstLine="720"/>
        <w:jc w:val="both"/>
      </w:pPr>
      <w:r w:rsidRPr="00FA1D08">
        <w:rPr>
          <w:rFonts w:eastAsia="Times New Roman"/>
          <w:lang w:eastAsia="en-US"/>
        </w:rPr>
        <w:t>Administratoram ir jāapzinās, ka situācija, kad netiek nodoti dokumenti, likumdevēja piedāvāto tiesisko līdzekļu izmantošana var veicināt arī parādnieka dokumentu atgūšanu, jo valdes locekļi var būt ieinteresēti atgriezt dokumentus, lai tiktu atbrīvoti no likumā paredzētās atbildības</w:t>
      </w:r>
    </w:p>
    <w:p w14:paraId="1F83D7C2" w14:textId="77777777" w:rsidR="0092657D" w:rsidRPr="00FA1D08" w:rsidRDefault="0092657D" w:rsidP="0092657D">
      <w:pPr>
        <w:spacing w:after="0" w:line="240" w:lineRule="auto"/>
        <w:ind w:firstLine="720"/>
        <w:jc w:val="both"/>
        <w:rPr>
          <w:i/>
          <w:iCs/>
        </w:rPr>
      </w:pPr>
      <w:r w:rsidRPr="00FA1D08">
        <w:rPr>
          <w:i/>
          <w:iCs/>
        </w:rPr>
        <w:t>Administratoram ir jādarbojas aktīvi, patstāvīgi un jānodrošina efektīva un likumīga maksātnespējas procesa norise, kas vērsta uz maksātnespējas procesa mērķu sasniegšanu.</w:t>
      </w:r>
      <w:r w:rsidRPr="00FA1D08">
        <w:rPr>
          <w:i/>
          <w:iCs/>
          <w:vertAlign w:val="superscript"/>
        </w:rPr>
        <w:footnoteReference w:id="26"/>
      </w:r>
      <w:r w:rsidRPr="00FA1D08">
        <w:rPr>
          <w:i/>
          <w:iCs/>
        </w:rPr>
        <w:t xml:space="preserve"> Maksātnespējas procesa mērķa sasniegšanai administratoram jāveic visi maksātnespējas likumā noteiktie pienākumi, jāizmanto visas likumā paredzētās iespējas.</w:t>
      </w:r>
      <w:r w:rsidRPr="00FA1D08">
        <w:rPr>
          <w:i/>
          <w:iCs/>
          <w:vertAlign w:val="superscript"/>
        </w:rPr>
        <w:footnoteReference w:id="27"/>
      </w:r>
    </w:p>
    <w:p w14:paraId="1FF8F8A2" w14:textId="77777777" w:rsidR="0092657D" w:rsidRPr="00FA1D08" w:rsidRDefault="0092657D" w:rsidP="0092657D">
      <w:pPr>
        <w:spacing w:after="0" w:line="240" w:lineRule="auto"/>
        <w:ind w:firstLine="720"/>
        <w:jc w:val="both"/>
        <w:rPr>
          <w:i/>
          <w:iCs/>
        </w:rPr>
      </w:pPr>
      <w:r w:rsidRPr="00FA1D08">
        <w:t>Maksātnespējas procesa pamatmērķis ir veicināt finansiālās grūtībās nonākuša parādnieka saistību izpildi un, ja iespējams, maksātspējas atjaunošanu, kā arī segt kreditoru prasījumus, lai veicinātu parādnieka saistību izpildi.</w:t>
      </w:r>
      <w:r w:rsidRPr="00FA1D08">
        <w:rPr>
          <w:rStyle w:val="Vresatsauce"/>
        </w:rPr>
        <w:footnoteReference w:id="28"/>
      </w:r>
      <w:r w:rsidRPr="00FA1D08">
        <w:t xml:space="preserve"> Maksātnespējas procesa mērķa sasniegšanu </w:t>
      </w:r>
      <w:r w:rsidRPr="00FA1D08">
        <w:rPr>
          <w:i/>
          <w:iCs/>
        </w:rPr>
        <w:t>administrators nevar realizēt, ja tā rīcībā nav sabiedrības grāmatvedības dokumenti. Neatkarīgi no tā, vai grāmatvedības dokumenti nav nodoti, vai arī tie nav kārtoti, to trūkums neļauj administratoram gūt skaidru priekšstatu par visiem parādnieka darījumiem un mantas stāvokli pēdējos gados pirms maksātnespējas procesa pasludināšanas, kas savukārt neļauj administratoram veikt darbības, kas sekmētu kreditoru prasījumu apmierināšanu, apstrīdēt darījumus, atprasīt naudu vai mantu no sabiedrības parādniekiem.</w:t>
      </w:r>
      <w:r w:rsidRPr="00FA1D08">
        <w:rPr>
          <w:rStyle w:val="Vresatsauce"/>
        </w:rPr>
        <w:footnoteReference w:id="29"/>
      </w:r>
    </w:p>
    <w:p w14:paraId="5E730FED" w14:textId="499F67AC" w:rsidR="0092657D" w:rsidRPr="00FA1D08" w:rsidRDefault="0092657D" w:rsidP="0092657D">
      <w:pPr>
        <w:spacing w:after="0" w:line="240" w:lineRule="auto"/>
        <w:ind w:firstLine="720"/>
        <w:jc w:val="both"/>
      </w:pPr>
      <w:r w:rsidRPr="00FA1D08">
        <w:t xml:space="preserve">Ņemot vērā minēto, atzīstams, ka Administratore vilcinoties izmantot likumā noteiktos tiesiskos līdzekļus pret Parādnieka pārstāvjiem par Parādnieka dokumentu savlaicīgu nenodošanu, </w:t>
      </w:r>
      <w:r w:rsidR="006A2BC8" w:rsidRPr="00FA1D08">
        <w:t xml:space="preserve">nav atbilstoša </w:t>
      </w:r>
      <w:r w:rsidRPr="00FA1D08">
        <w:t>Maksātnespējas likuma un 26. panta otr</w:t>
      </w:r>
      <w:r w:rsidR="006A2BC8" w:rsidRPr="00FA1D08">
        <w:t>ajai</w:t>
      </w:r>
      <w:r w:rsidRPr="00FA1D08">
        <w:t xml:space="preserve"> daļ</w:t>
      </w:r>
      <w:r w:rsidR="006A2BC8" w:rsidRPr="00FA1D08">
        <w:t>ai</w:t>
      </w:r>
      <w:r w:rsidRPr="00FA1D08">
        <w:t xml:space="preserve"> kopsakarā ar 65. panta 2. punktu.</w:t>
      </w:r>
    </w:p>
    <w:p w14:paraId="5B7E2B2F" w14:textId="620A9632" w:rsidR="000C083F" w:rsidRPr="00FA1D08" w:rsidRDefault="000C083F" w:rsidP="00C122D4">
      <w:pPr>
        <w:widowControl/>
        <w:spacing w:after="0" w:line="240" w:lineRule="auto"/>
        <w:ind w:firstLine="720"/>
        <w:jc w:val="both"/>
      </w:pPr>
      <w:r w:rsidRPr="00FA1D08">
        <w:t>[</w:t>
      </w:r>
      <w:r w:rsidR="00ED1B5B" w:rsidRPr="00FA1D08">
        <w:t>6</w:t>
      </w:r>
      <w:r w:rsidRPr="00FA1D08">
        <w:t xml:space="preserve">] Ņemot </w:t>
      </w:r>
      <w:r w:rsidR="00E96DE6" w:rsidRPr="00FA1D08">
        <w:t>šā lēmuma 1.-4. punktos norādīto</w:t>
      </w:r>
      <w:r w:rsidRPr="00FA1D08">
        <w:t xml:space="preserve"> un pamatojoties uz norādītajām tiesību normām, kā arī Maksātnespējas likuma 173. panta pirmo daļu un 174.</w:t>
      </w:r>
      <w:r w:rsidRPr="00FA1D08">
        <w:rPr>
          <w:vertAlign w:val="superscript"/>
        </w:rPr>
        <w:t>1</w:t>
      </w:r>
      <w:r w:rsidRPr="00FA1D08">
        <w:t xml:space="preserve"> panta 1.  punktu, 175. panta pirmās daļas 2. punktu, </w:t>
      </w:r>
    </w:p>
    <w:p w14:paraId="124B8890" w14:textId="77777777" w:rsidR="000C083F" w:rsidRPr="00FA1D08" w:rsidRDefault="000C083F" w:rsidP="00C122D4">
      <w:pPr>
        <w:widowControl/>
        <w:spacing w:after="0" w:line="240" w:lineRule="auto"/>
        <w:jc w:val="both"/>
        <w:rPr>
          <w:lang w:eastAsia="en-US"/>
        </w:rPr>
      </w:pPr>
    </w:p>
    <w:p w14:paraId="76C2C8A9" w14:textId="77777777" w:rsidR="000C083F" w:rsidRPr="00FA1D08" w:rsidRDefault="000C083F" w:rsidP="00C122D4">
      <w:pPr>
        <w:autoSpaceDE w:val="0"/>
        <w:autoSpaceDN w:val="0"/>
        <w:adjustRightInd w:val="0"/>
        <w:spacing w:after="0" w:line="240" w:lineRule="auto"/>
        <w:jc w:val="center"/>
        <w:rPr>
          <w:rFonts w:eastAsia="Times New Roman"/>
          <w:b/>
          <w:iCs/>
        </w:rPr>
      </w:pPr>
      <w:r w:rsidRPr="00FA1D08">
        <w:rPr>
          <w:rFonts w:eastAsia="Times New Roman"/>
          <w:b/>
          <w:iCs/>
        </w:rPr>
        <w:t xml:space="preserve">nolēmu: </w:t>
      </w:r>
    </w:p>
    <w:p w14:paraId="2998FF1F" w14:textId="77777777" w:rsidR="000C083F" w:rsidRPr="00FA1D08" w:rsidRDefault="000C083F" w:rsidP="00C122D4">
      <w:pPr>
        <w:autoSpaceDE w:val="0"/>
        <w:autoSpaceDN w:val="0"/>
        <w:adjustRightInd w:val="0"/>
        <w:spacing w:after="0" w:line="240" w:lineRule="auto"/>
        <w:ind w:firstLine="539"/>
        <w:jc w:val="center"/>
        <w:rPr>
          <w:rFonts w:eastAsia="Times New Roman"/>
          <w:b/>
          <w:iCs/>
        </w:rPr>
      </w:pPr>
    </w:p>
    <w:p w14:paraId="5B128881" w14:textId="5C76581C" w:rsidR="00EE49D1" w:rsidRPr="00FA1D08" w:rsidRDefault="000C083F" w:rsidP="00A50678">
      <w:pPr>
        <w:tabs>
          <w:tab w:val="left" w:pos="993"/>
        </w:tabs>
        <w:spacing w:after="0" w:line="240" w:lineRule="auto"/>
        <w:ind w:firstLine="720"/>
        <w:jc w:val="both"/>
      </w:pPr>
      <w:r w:rsidRPr="00FA1D08">
        <w:t xml:space="preserve">Atzīt, ka administratore </w:t>
      </w:r>
      <w:r w:rsidR="001837EB" w:rsidRPr="00FA1D08">
        <w:t>/Administrators/</w:t>
      </w:r>
      <w:r w:rsidRPr="00FA1D08">
        <w:t xml:space="preserve">, </w:t>
      </w:r>
      <w:r w:rsidR="00621DCF" w:rsidRPr="00FA1D08">
        <w:t>/</w:t>
      </w:r>
      <w:r w:rsidRPr="00FA1D08">
        <w:t xml:space="preserve">amata apliecības </w:t>
      </w:r>
      <w:r w:rsidR="00621DCF" w:rsidRPr="00FA1D08">
        <w:t>numurs/</w:t>
      </w:r>
      <w:r w:rsidRPr="00FA1D08">
        <w:t xml:space="preserve">, </w:t>
      </w:r>
      <w:r w:rsidR="00606183" w:rsidRPr="00FA1D08">
        <w:t>/</w:t>
      </w:r>
      <w:r w:rsidRPr="00FA1D08">
        <w:rPr>
          <w:bCs/>
        </w:rPr>
        <w:t>SIA "</w:t>
      </w:r>
      <w:r w:rsidR="00606183" w:rsidRPr="00FA1D08">
        <w:rPr>
          <w:bCs/>
        </w:rPr>
        <w:t>Nosaukums A</w:t>
      </w:r>
      <w:r w:rsidRPr="00FA1D08">
        <w:rPr>
          <w:bCs/>
        </w:rPr>
        <w:t>"</w:t>
      </w:r>
      <w:r w:rsidR="00606183" w:rsidRPr="00FA1D08">
        <w:rPr>
          <w:bCs/>
        </w:rPr>
        <w:t>/</w:t>
      </w:r>
      <w:r w:rsidRPr="00FA1D08">
        <w:rPr>
          <w:bCs/>
        </w:rPr>
        <w:t xml:space="preserve">, </w:t>
      </w:r>
      <w:r w:rsidR="00970630" w:rsidRPr="00FA1D08">
        <w:rPr>
          <w:bCs/>
        </w:rPr>
        <w:t>/</w:t>
      </w:r>
      <w:r w:rsidRPr="00FA1D08">
        <w:rPr>
          <w:bCs/>
        </w:rPr>
        <w:t xml:space="preserve">reģistrācijas </w:t>
      </w:r>
      <w:r w:rsidR="00970630" w:rsidRPr="00FA1D08">
        <w:rPr>
          <w:bCs/>
        </w:rPr>
        <w:t>numurs/</w:t>
      </w:r>
      <w:r w:rsidRPr="00FA1D08">
        <w:rPr>
          <w:rFonts w:eastAsia="Times New Roman"/>
        </w:rPr>
        <w:t xml:space="preserve">, </w:t>
      </w:r>
      <w:r w:rsidRPr="00FA1D08">
        <w:t>maksātnespējas procesā:</w:t>
      </w:r>
    </w:p>
    <w:p w14:paraId="05A47DB4" w14:textId="6F80F375" w:rsidR="00DC0A2A" w:rsidRPr="00FA1D08" w:rsidRDefault="00DC0A2A" w:rsidP="00D53F4F">
      <w:pPr>
        <w:pStyle w:val="Sarakstarindkopa"/>
        <w:numPr>
          <w:ilvl w:val="0"/>
          <w:numId w:val="23"/>
        </w:numPr>
        <w:spacing w:after="0" w:line="240" w:lineRule="auto"/>
        <w:jc w:val="both"/>
        <w:rPr>
          <w:bCs/>
        </w:rPr>
      </w:pPr>
      <w:r w:rsidRPr="00FA1D08">
        <w:rPr>
          <w:iCs/>
        </w:rPr>
        <w:t xml:space="preserve">bez pamatota iemesla ilgstoši nav nodrošinājusi nekavējošu Parādnieka dokumentu un </w:t>
      </w:r>
      <w:r w:rsidRPr="00FA1D08">
        <w:rPr>
          <w:iCs/>
        </w:rPr>
        <w:lastRenderedPageBreak/>
        <w:t>mantas pilnu inventarizāciju un līdz ar to arī citu Maksātnespējas likumā noteikto pienākumu veikšanu Parādnieka likumīgas un efektīvas gaitas nodrošināšanai. Dokumentu ilgstošas izvērtēšanas rezultātā novēloti uzsākta debitoru parāda piedziņa, mantas pārdošana, kā arī</w:t>
      </w:r>
      <w:r w:rsidR="00E96DE6" w:rsidRPr="00FA1D08">
        <w:rPr>
          <w:iCs/>
        </w:rPr>
        <w:t xml:space="preserve"> </w:t>
      </w:r>
      <w:r w:rsidRPr="00FA1D08">
        <w:rPr>
          <w:iCs/>
        </w:rPr>
        <w:t xml:space="preserve">ilgstoši nav sniegta informācija kreditoriem. Secināms, ka Administratore nav ievērojusi </w:t>
      </w:r>
      <w:r w:rsidRPr="00FA1D08">
        <w:t>6. panta 7. punktu un 26. panta otro daļu kopsakarā ar 65.</w:t>
      </w:r>
      <w:r w:rsidR="009D294B" w:rsidRPr="00FA1D08">
        <w:t> </w:t>
      </w:r>
      <w:r w:rsidRPr="00FA1D08">
        <w:t>panta 2. punktu un 111. panta sesto daļu;</w:t>
      </w:r>
    </w:p>
    <w:p w14:paraId="16389F11" w14:textId="27743F38" w:rsidR="0032274D" w:rsidRPr="00FA1D08" w:rsidRDefault="0032274D" w:rsidP="00D53F4F">
      <w:pPr>
        <w:pStyle w:val="Sarakstarindkopa"/>
        <w:widowControl/>
        <w:numPr>
          <w:ilvl w:val="0"/>
          <w:numId w:val="23"/>
        </w:numPr>
        <w:spacing w:after="0" w:line="240" w:lineRule="auto"/>
        <w:jc w:val="both"/>
      </w:pPr>
      <w:r w:rsidRPr="00FA1D08">
        <w:rPr>
          <w:rFonts w:eastAsia="Times New Roman"/>
        </w:rPr>
        <w:t xml:space="preserve">bez pamatota iemesla </w:t>
      </w:r>
      <w:r w:rsidRPr="00FA1D08">
        <w:t xml:space="preserve">nesniedzot </w:t>
      </w:r>
      <w:r w:rsidR="00546B2A" w:rsidRPr="00FA1D08">
        <w:t xml:space="preserve">/Nosaukums B/ </w:t>
      </w:r>
      <w:r w:rsidRPr="00FA1D08">
        <w:t xml:space="preserve">atbildi par Parādnieka aktīviem saprātīgā termiņā, nav ievērojusi </w:t>
      </w:r>
      <w:r w:rsidRPr="00FA1D08">
        <w:rPr>
          <w:rFonts w:eastAsia="Times New Roman"/>
        </w:rPr>
        <w:t xml:space="preserve">Maksātnespējas likuma 6. panta 7. punktu un 26. panta </w:t>
      </w:r>
      <w:r w:rsidRPr="00FA1D08">
        <w:t>trešās daļas 2. punktu</w:t>
      </w:r>
      <w:r w:rsidR="00B3246D" w:rsidRPr="00FA1D08">
        <w:t>.</w:t>
      </w:r>
    </w:p>
    <w:p w14:paraId="565743EF" w14:textId="77777777" w:rsidR="00DA41E5" w:rsidRPr="00FA1D08" w:rsidRDefault="00DA41E5" w:rsidP="00DA41E5">
      <w:pPr>
        <w:pStyle w:val="Sarakstarindkopa"/>
        <w:spacing w:after="0" w:line="240" w:lineRule="auto"/>
        <w:jc w:val="both"/>
      </w:pPr>
    </w:p>
    <w:p w14:paraId="485408C5" w14:textId="35D475C7" w:rsidR="000C083F" w:rsidRPr="00FA1D08" w:rsidRDefault="000C083F" w:rsidP="00C122D4">
      <w:pPr>
        <w:widowControl/>
        <w:spacing w:after="0" w:line="240" w:lineRule="auto"/>
        <w:ind w:firstLine="709"/>
        <w:jc w:val="both"/>
      </w:pPr>
      <w:r w:rsidRPr="00FA1D08">
        <w:t xml:space="preserve">Lēmumu var pārsūdzēt </w:t>
      </w:r>
      <w:r w:rsidR="00546B2A" w:rsidRPr="00FA1D08">
        <w:rPr>
          <w:rFonts w:eastAsia="Times New Roman"/>
        </w:rPr>
        <w:t>/</w:t>
      </w:r>
      <w:r w:rsidRPr="00FA1D08">
        <w:t>ties</w:t>
      </w:r>
      <w:r w:rsidR="00546B2A" w:rsidRPr="00FA1D08">
        <w:t>as nosaukums/</w:t>
      </w:r>
      <w:r w:rsidRPr="00FA1D08">
        <w:t xml:space="preserve"> mēneša laikā no lēmuma saņemšanas dienas. Sūdzības iesniegšana tiesā neaptur šā lēmuma darbību. </w:t>
      </w:r>
    </w:p>
    <w:p w14:paraId="15D5D291" w14:textId="77777777" w:rsidR="00E8606B" w:rsidRPr="00FA1D08" w:rsidRDefault="00E8606B" w:rsidP="00C122D4">
      <w:pPr>
        <w:widowControl/>
        <w:spacing w:after="0" w:line="240" w:lineRule="auto"/>
        <w:rPr>
          <w:rFonts w:eastAsia="Times New Roman"/>
        </w:rPr>
      </w:pPr>
    </w:p>
    <w:p w14:paraId="116E0F12" w14:textId="77777777" w:rsidR="00E8606B" w:rsidRPr="00FA1D08" w:rsidRDefault="00E8606B" w:rsidP="00C122D4">
      <w:pPr>
        <w:widowControl/>
        <w:spacing w:after="0" w:line="240" w:lineRule="auto"/>
        <w:rPr>
          <w:rFonts w:eastAsia="Times New Roman"/>
        </w:rPr>
      </w:pPr>
    </w:p>
    <w:p w14:paraId="7323A3D4" w14:textId="27B19B67" w:rsidR="0015577F" w:rsidRPr="00FA1D08" w:rsidRDefault="0015577F" w:rsidP="00C122D4">
      <w:pPr>
        <w:widowControl/>
        <w:tabs>
          <w:tab w:val="right" w:pos="9356"/>
        </w:tabs>
        <w:spacing w:after="0" w:line="240" w:lineRule="auto"/>
        <w:ind w:right="-11"/>
        <w:jc w:val="both"/>
        <w:rPr>
          <w:rFonts w:eastAsia="Times New Roman"/>
        </w:rPr>
      </w:pPr>
      <w:r w:rsidRPr="00FA1D08">
        <w:rPr>
          <w:rFonts w:eastAsia="Times New Roman"/>
        </w:rPr>
        <w:t>Direktora p. i.</w:t>
      </w:r>
      <w:r w:rsidRPr="00FA1D08">
        <w:rPr>
          <w:rFonts w:eastAsia="Times New Roman"/>
        </w:rPr>
        <w:tab/>
        <w:t>Baiba Banga</w:t>
      </w:r>
    </w:p>
    <w:p w14:paraId="3950F4BA" w14:textId="77777777" w:rsidR="0015577F" w:rsidRPr="00FA1D08" w:rsidRDefault="0015577F" w:rsidP="00C122D4">
      <w:pPr>
        <w:widowControl/>
        <w:spacing w:after="0" w:line="240" w:lineRule="auto"/>
        <w:rPr>
          <w:rFonts w:eastAsia="Times New Roman"/>
        </w:rPr>
      </w:pPr>
    </w:p>
    <w:p w14:paraId="71C94F05" w14:textId="77777777" w:rsidR="0015577F" w:rsidRPr="00FA1D08" w:rsidRDefault="0015577F" w:rsidP="00C122D4">
      <w:pPr>
        <w:widowControl/>
        <w:spacing w:after="0" w:line="240" w:lineRule="auto"/>
        <w:rPr>
          <w:rFonts w:eastAsia="Times New Roman"/>
        </w:rPr>
      </w:pPr>
    </w:p>
    <w:p w14:paraId="52E96FA5" w14:textId="263DBAB3" w:rsidR="0015577F" w:rsidRPr="00FA1D08" w:rsidRDefault="0015577F" w:rsidP="00C122D4">
      <w:pPr>
        <w:widowControl/>
        <w:spacing w:after="0" w:line="240" w:lineRule="auto"/>
        <w:rPr>
          <w:rFonts w:eastAsiaTheme="minorEastAsia"/>
          <w:i/>
          <w:iCs/>
          <w:sz w:val="20"/>
          <w:szCs w:val="20"/>
        </w:rPr>
      </w:pPr>
    </w:p>
    <w:p w14:paraId="5DFAD572" w14:textId="77777777" w:rsidR="00E8606B" w:rsidRPr="00FA1D08" w:rsidRDefault="00E8606B" w:rsidP="00C122D4">
      <w:pPr>
        <w:widowControl/>
        <w:spacing w:after="0" w:line="240" w:lineRule="auto"/>
        <w:rPr>
          <w:rFonts w:eastAsia="Times New Roman"/>
        </w:rPr>
      </w:pPr>
    </w:p>
    <w:p w14:paraId="7ADB64EE" w14:textId="77777777" w:rsidR="00E8606B" w:rsidRPr="00FA1D08" w:rsidRDefault="00E8606B" w:rsidP="00C122D4">
      <w:pPr>
        <w:widowControl/>
        <w:spacing w:after="0" w:line="240" w:lineRule="auto"/>
        <w:rPr>
          <w:rFonts w:eastAsia="Times New Roman"/>
        </w:rPr>
      </w:pPr>
    </w:p>
    <w:p w14:paraId="4DBBFB97" w14:textId="77777777" w:rsidR="00E8606B" w:rsidRPr="00CA307D" w:rsidRDefault="00E8606B" w:rsidP="00C122D4">
      <w:pPr>
        <w:widowControl/>
        <w:spacing w:after="0" w:line="240" w:lineRule="auto"/>
        <w:jc w:val="center"/>
        <w:rPr>
          <w:rFonts w:eastAsia="Times New Roman"/>
          <w:lang w:val="lt-LT"/>
        </w:rPr>
      </w:pPr>
      <w:r w:rsidRPr="00FA1D08">
        <w:rPr>
          <w:lang w:val="en-US" w:eastAsia="en-US"/>
        </w:rPr>
        <w:t>DOKUMENTS IR PARAKSTĪTS AR DROŠU ELEKTRONISKO PARAKSTU</w:t>
      </w:r>
    </w:p>
    <w:sectPr w:rsidR="00E8606B" w:rsidRPr="00CA307D" w:rsidSect="00F1756B">
      <w:headerReference w:type="even" r:id="rId9"/>
      <w:headerReference w:type="default" r:id="rId10"/>
      <w:footerReference w:type="even" r:id="rId11"/>
      <w:footerReference w:type="default" r:id="rId12"/>
      <w:headerReference w:type="first" r:id="rId13"/>
      <w:footerReference w:type="first" r:id="rId14"/>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CC470" w14:textId="77777777" w:rsidR="00E73BB4" w:rsidRDefault="00E73BB4">
      <w:pPr>
        <w:spacing w:after="0" w:line="240" w:lineRule="auto"/>
      </w:pPr>
      <w:r>
        <w:separator/>
      </w:r>
    </w:p>
  </w:endnote>
  <w:endnote w:type="continuationSeparator" w:id="0">
    <w:p w14:paraId="0580E7A2" w14:textId="77777777" w:rsidR="00E73BB4" w:rsidRDefault="00E73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818F0" w14:textId="77777777" w:rsidR="00A36236" w:rsidRDefault="00A3623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6048082"/>
      <w:docPartObj>
        <w:docPartGallery w:val="Page Numbers (Bottom of Page)"/>
        <w:docPartUnique/>
      </w:docPartObj>
    </w:sdtPr>
    <w:sdtEndPr/>
    <w:sdtContent>
      <w:p w14:paraId="0BF02CFF" w14:textId="41BCFB5D" w:rsidR="00A36236" w:rsidRDefault="00A36236">
        <w:pPr>
          <w:pStyle w:val="Kjene"/>
          <w:jc w:val="center"/>
        </w:pPr>
        <w:r>
          <w:fldChar w:fldCharType="begin"/>
        </w:r>
        <w:r>
          <w:instrText>PAGE   \* MERGEFORMAT</w:instrText>
        </w:r>
        <w:r>
          <w:fldChar w:fldCharType="separate"/>
        </w:r>
        <w:r>
          <w:t>2</w:t>
        </w:r>
        <w:r>
          <w:fldChar w:fldCharType="end"/>
        </w:r>
      </w:p>
    </w:sdtContent>
  </w:sdt>
  <w:p w14:paraId="752C5ADD" w14:textId="77777777" w:rsidR="00A36236" w:rsidRDefault="00A3623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D3C54" w14:textId="77777777" w:rsidR="00A36236" w:rsidRDefault="00A3623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57BD3" w14:textId="77777777" w:rsidR="00E73BB4" w:rsidRDefault="00E73BB4">
      <w:pPr>
        <w:spacing w:after="0" w:line="240" w:lineRule="auto"/>
      </w:pPr>
      <w:r>
        <w:separator/>
      </w:r>
    </w:p>
  </w:footnote>
  <w:footnote w:type="continuationSeparator" w:id="0">
    <w:p w14:paraId="54A8651D" w14:textId="77777777" w:rsidR="00E73BB4" w:rsidRDefault="00E73BB4">
      <w:pPr>
        <w:spacing w:after="0" w:line="240" w:lineRule="auto"/>
      </w:pPr>
      <w:r>
        <w:continuationSeparator/>
      </w:r>
    </w:p>
  </w:footnote>
  <w:footnote w:id="1">
    <w:p w14:paraId="69DE6C10" w14:textId="7CD260A9" w:rsidR="00DF4DA9" w:rsidRDefault="00DF4DA9">
      <w:pPr>
        <w:pStyle w:val="Vresteksts"/>
      </w:pPr>
      <w:r>
        <w:rPr>
          <w:rStyle w:val="Vresatsauce"/>
        </w:rPr>
        <w:footnoteRef/>
      </w:r>
      <w:r>
        <w:t xml:space="preserve"> Laika periodā no 2026. gada 3. februāra</w:t>
      </w:r>
      <w:r w:rsidR="00A63FB3">
        <w:t>.</w:t>
      </w:r>
    </w:p>
  </w:footnote>
  <w:footnote w:id="2">
    <w:p w14:paraId="25C9FE71" w14:textId="542D914C" w:rsidR="004213BD" w:rsidRPr="00FA1D08" w:rsidRDefault="004213BD" w:rsidP="004213BD">
      <w:pPr>
        <w:pStyle w:val="Vresteksts"/>
      </w:pPr>
      <w:r w:rsidRPr="000378C3">
        <w:rPr>
          <w:rStyle w:val="Vresatsauce"/>
        </w:rPr>
        <w:footnoteRef/>
      </w:r>
      <w:r w:rsidRPr="000378C3">
        <w:t xml:space="preserve"> </w:t>
      </w:r>
      <w:r w:rsidR="000378C3" w:rsidRPr="00FA1D08">
        <w:t xml:space="preserve">Maksātnespējas kontroles dienesta </w:t>
      </w:r>
      <w:r w:rsidR="00026F82" w:rsidRPr="00FA1D08">
        <w:t>lietvedības</w:t>
      </w:r>
      <w:r w:rsidR="000378C3" w:rsidRPr="00FA1D08">
        <w:t xml:space="preserve"> </w:t>
      </w:r>
      <w:r w:rsidR="006829B4" w:rsidRPr="00FA1D08">
        <w:t>/numurs/</w:t>
      </w:r>
      <w:r w:rsidRPr="00FA1D08">
        <w:t>.</w:t>
      </w:r>
    </w:p>
  </w:footnote>
  <w:footnote w:id="3">
    <w:p w14:paraId="0B9E6593" w14:textId="25023A56" w:rsidR="00F800BB" w:rsidRPr="00FA1D08" w:rsidRDefault="00F800BB" w:rsidP="00F800BB">
      <w:pPr>
        <w:pStyle w:val="Vresteksts"/>
      </w:pPr>
      <w:r w:rsidRPr="00FA1D08">
        <w:rPr>
          <w:rStyle w:val="Vresatsauce"/>
        </w:rPr>
        <w:footnoteRef/>
      </w:r>
      <w:r w:rsidRPr="00FA1D08">
        <w:t xml:space="preserve"> </w:t>
      </w:r>
      <w:r w:rsidRPr="00FA1D08">
        <w:t xml:space="preserve">EMUS reģistrācijas </w:t>
      </w:r>
      <w:r w:rsidR="006829B4" w:rsidRPr="00FA1D08">
        <w:t>/numurs/</w:t>
      </w:r>
      <w:r w:rsidRPr="00FA1D08">
        <w:t>.</w:t>
      </w:r>
    </w:p>
  </w:footnote>
  <w:footnote w:id="4">
    <w:p w14:paraId="0530743E" w14:textId="5B2DFFE5" w:rsidR="0048597C" w:rsidRPr="00FA1D08" w:rsidRDefault="0048597C" w:rsidP="0048597C">
      <w:pPr>
        <w:pStyle w:val="Vresteksts"/>
      </w:pPr>
      <w:r w:rsidRPr="00FA1D08">
        <w:rPr>
          <w:rStyle w:val="Vresatsauce"/>
        </w:rPr>
        <w:footnoteRef/>
      </w:r>
      <w:r w:rsidRPr="00FA1D08">
        <w:t xml:space="preserve"> </w:t>
      </w:r>
      <w:r w:rsidRPr="00FA1D08">
        <w:t xml:space="preserve">Maksātnespējas kontroles dienestā reģistrēti 2026. gada 10. martā ar </w:t>
      </w:r>
      <w:r w:rsidR="006829B4" w:rsidRPr="00FA1D08">
        <w:t>/numurs/</w:t>
      </w:r>
      <w:r w:rsidRPr="00FA1D08">
        <w:t>.</w:t>
      </w:r>
    </w:p>
  </w:footnote>
  <w:footnote w:id="5">
    <w:p w14:paraId="2EE81B68" w14:textId="55BC20AF" w:rsidR="0048597C" w:rsidRPr="00FA1D08" w:rsidRDefault="0048597C" w:rsidP="0048597C">
      <w:pPr>
        <w:spacing w:after="0" w:line="240" w:lineRule="auto"/>
        <w:jc w:val="both"/>
        <w:rPr>
          <w:rFonts w:eastAsia="Times New Roman"/>
          <w:sz w:val="20"/>
          <w:szCs w:val="20"/>
        </w:rPr>
      </w:pPr>
      <w:r w:rsidRPr="00FA1D08">
        <w:rPr>
          <w:rStyle w:val="Vresatsauce"/>
          <w:sz w:val="20"/>
          <w:szCs w:val="20"/>
        </w:rPr>
        <w:footnoteRef/>
      </w:r>
      <w:r w:rsidRPr="00FA1D08">
        <w:rPr>
          <w:sz w:val="20"/>
          <w:szCs w:val="20"/>
        </w:rPr>
        <w:t xml:space="preserve"> </w:t>
      </w:r>
      <w:r w:rsidR="006829B4" w:rsidRPr="00FA1D08">
        <w:rPr>
          <w:rFonts w:eastAsia="Times New Roman"/>
          <w:sz w:val="20"/>
          <w:szCs w:val="20"/>
        </w:rPr>
        <w:t>/numurs/</w:t>
      </w:r>
      <w:r w:rsidRPr="00FA1D08">
        <w:rPr>
          <w:rFonts w:eastAsia="Times New Roman"/>
          <w:sz w:val="20"/>
          <w:szCs w:val="20"/>
        </w:rPr>
        <w:t>.</w:t>
      </w:r>
    </w:p>
  </w:footnote>
  <w:footnote w:id="6">
    <w:p w14:paraId="27E4863B" w14:textId="05B652BD" w:rsidR="004A7E91" w:rsidRPr="00FA1D08" w:rsidRDefault="004A7E91" w:rsidP="004A7E91">
      <w:pPr>
        <w:pStyle w:val="Vresteksts"/>
      </w:pPr>
      <w:r w:rsidRPr="00FA1D08">
        <w:rPr>
          <w:rStyle w:val="Vresatsauce"/>
        </w:rPr>
        <w:footnoteRef/>
      </w:r>
      <w:r w:rsidRPr="00FA1D08">
        <w:t xml:space="preserve"> </w:t>
      </w:r>
      <w:r w:rsidRPr="00FA1D08">
        <w:t xml:space="preserve">Maksātnespējas kontroles dienestā reģistrēti 2026. gada 10. aprīlī ar </w:t>
      </w:r>
      <w:r w:rsidR="006829B4" w:rsidRPr="00FA1D08">
        <w:t>/numurs/</w:t>
      </w:r>
      <w:r w:rsidRPr="00FA1D08">
        <w:t>.</w:t>
      </w:r>
    </w:p>
  </w:footnote>
  <w:footnote w:id="7">
    <w:p w14:paraId="04FE5191" w14:textId="1F31D17B" w:rsidR="004A7E91" w:rsidRDefault="004A7E91" w:rsidP="004A7E91">
      <w:pPr>
        <w:pStyle w:val="Vresteksts"/>
      </w:pPr>
      <w:r w:rsidRPr="00FA1D08">
        <w:rPr>
          <w:rStyle w:val="Vresatsauce"/>
        </w:rPr>
        <w:footnoteRef/>
      </w:r>
      <w:r w:rsidRPr="00FA1D08">
        <w:t xml:space="preserve"> </w:t>
      </w:r>
      <w:r w:rsidR="00F377C4" w:rsidRPr="00FA1D08">
        <w:rPr>
          <w:rFonts w:eastAsia="Times New Roman"/>
        </w:rPr>
        <w:t>/numurs/</w:t>
      </w:r>
      <w:r w:rsidRPr="00FA1D08">
        <w:rPr>
          <w:rFonts w:eastAsia="Times New Roman"/>
        </w:rPr>
        <w:t>.</w:t>
      </w:r>
    </w:p>
  </w:footnote>
  <w:footnote w:id="8">
    <w:p w14:paraId="3582647D" w14:textId="3B795B0D" w:rsidR="00BF061E" w:rsidRPr="00FA1D08" w:rsidRDefault="00BF061E" w:rsidP="00BF061E">
      <w:pPr>
        <w:pStyle w:val="Vresteksts"/>
      </w:pPr>
      <w:r>
        <w:rPr>
          <w:rStyle w:val="Vresatsauce"/>
        </w:rPr>
        <w:footnoteRef/>
      </w:r>
      <w:r>
        <w:t xml:space="preserve"> </w:t>
      </w:r>
      <w:r>
        <w:t xml:space="preserve">EMUS </w:t>
      </w:r>
      <w:r w:rsidRPr="00FA1D08">
        <w:t xml:space="preserve">reģistrācijas </w:t>
      </w:r>
      <w:r w:rsidR="000C6160" w:rsidRPr="00FA1D08">
        <w:t>/numurs/</w:t>
      </w:r>
      <w:r w:rsidR="00F650DB" w:rsidRPr="00FA1D08">
        <w:t>.</w:t>
      </w:r>
    </w:p>
  </w:footnote>
  <w:footnote w:id="9">
    <w:p w14:paraId="6655D46B" w14:textId="5F1F0AA6" w:rsidR="00BF061E" w:rsidRPr="00FA1D08" w:rsidRDefault="00BF061E" w:rsidP="00BF061E">
      <w:pPr>
        <w:pStyle w:val="Vresteksts"/>
      </w:pPr>
      <w:r w:rsidRPr="00FA1D08">
        <w:rPr>
          <w:rStyle w:val="Vresatsauce"/>
        </w:rPr>
        <w:footnoteRef/>
      </w:r>
      <w:r w:rsidRPr="00FA1D08">
        <w:t xml:space="preserve"> </w:t>
      </w:r>
      <w:r w:rsidRPr="00FA1D08">
        <w:t>EMUS reģistrēta 2026.</w:t>
      </w:r>
      <w:r w:rsidR="00F650DB" w:rsidRPr="00FA1D08">
        <w:t> </w:t>
      </w:r>
      <w:r w:rsidRPr="00FA1D08">
        <w:t>gada 11.</w:t>
      </w:r>
      <w:r w:rsidR="00F650DB" w:rsidRPr="00FA1D08">
        <w:t> </w:t>
      </w:r>
      <w:r w:rsidRPr="00FA1D08">
        <w:t xml:space="preserve">februārī ar </w:t>
      </w:r>
      <w:r w:rsidR="000C6160" w:rsidRPr="00FA1D08">
        <w:t>/numurs/</w:t>
      </w:r>
      <w:r w:rsidR="00F650DB" w:rsidRPr="00FA1D08">
        <w:t>.</w:t>
      </w:r>
    </w:p>
  </w:footnote>
  <w:footnote w:id="10">
    <w:p w14:paraId="05C2F1E1" w14:textId="2830DF28" w:rsidR="00BF061E" w:rsidRPr="00FA1D08" w:rsidRDefault="00BF061E" w:rsidP="00BF061E">
      <w:pPr>
        <w:pStyle w:val="Vresteksts"/>
      </w:pPr>
      <w:r w:rsidRPr="00FA1D08">
        <w:rPr>
          <w:rStyle w:val="Vresatsauce"/>
        </w:rPr>
        <w:footnoteRef/>
      </w:r>
      <w:r w:rsidRPr="00FA1D08">
        <w:t xml:space="preserve"> </w:t>
      </w:r>
      <w:r w:rsidRPr="00FA1D08">
        <w:t xml:space="preserve">EMUS reģistrācijas </w:t>
      </w:r>
      <w:r w:rsidR="000C6160" w:rsidRPr="00FA1D08">
        <w:t>/numurs/</w:t>
      </w:r>
      <w:r w:rsidR="00F650DB" w:rsidRPr="00FA1D08">
        <w:t>.</w:t>
      </w:r>
    </w:p>
  </w:footnote>
  <w:footnote w:id="11">
    <w:p w14:paraId="7833351C" w14:textId="77777777" w:rsidR="006C3061" w:rsidRDefault="006C3061" w:rsidP="006C3061">
      <w:pPr>
        <w:pStyle w:val="Vresteksts"/>
        <w:jc w:val="both"/>
      </w:pPr>
      <w:r w:rsidRPr="00FA1D08">
        <w:rPr>
          <w:rStyle w:val="Vresatsauce"/>
        </w:rPr>
        <w:footnoteRef/>
      </w:r>
      <w:r w:rsidRPr="00FA1D08">
        <w:t> </w:t>
      </w:r>
      <w:r w:rsidRPr="00FA1D08">
        <w:t>Nostiprināts Maksātnespējas likuma 6. panta 5. punktā</w:t>
      </w:r>
      <w:r>
        <w:t>.</w:t>
      </w:r>
    </w:p>
  </w:footnote>
  <w:footnote w:id="12">
    <w:p w14:paraId="200BDF45" w14:textId="77777777" w:rsidR="006C3061" w:rsidRDefault="006C3061" w:rsidP="006C3061">
      <w:pPr>
        <w:pStyle w:val="Vresteksts"/>
      </w:pPr>
      <w:r>
        <w:rPr>
          <w:rStyle w:val="Vresatsauce"/>
        </w:rPr>
        <w:footnoteRef/>
      </w:r>
      <w:r>
        <w:t xml:space="preserve"> </w:t>
      </w:r>
      <w:r>
        <w:t>Maksātnespējas likuma 65. panta otrais punkts.</w:t>
      </w:r>
    </w:p>
  </w:footnote>
  <w:footnote w:id="13">
    <w:p w14:paraId="02811A2C" w14:textId="77777777" w:rsidR="006C3061" w:rsidRDefault="006C3061" w:rsidP="006C3061">
      <w:pPr>
        <w:pStyle w:val="Vresteksts"/>
      </w:pPr>
      <w:r>
        <w:rPr>
          <w:rStyle w:val="Vresatsauce"/>
        </w:rPr>
        <w:footnoteRef/>
      </w:r>
      <w:r>
        <w:t xml:space="preserve"> </w:t>
      </w:r>
      <w:r>
        <w:t>Maksātnespējas likuma 65. panta 6. punkts.</w:t>
      </w:r>
    </w:p>
  </w:footnote>
  <w:footnote w:id="14">
    <w:p w14:paraId="2DD5B961" w14:textId="77777777" w:rsidR="006C3061" w:rsidRDefault="006C3061" w:rsidP="006C3061">
      <w:pPr>
        <w:pStyle w:val="Vresteksts"/>
      </w:pPr>
      <w:r>
        <w:rPr>
          <w:rStyle w:val="Vresatsauce"/>
        </w:rPr>
        <w:footnoteRef/>
      </w:r>
      <w:r>
        <w:t xml:space="preserve"> </w:t>
      </w:r>
      <w:r>
        <w:t>Maksātnespējas likuma 81. pants, 111. panta pirmā daļa.</w:t>
      </w:r>
    </w:p>
  </w:footnote>
  <w:footnote w:id="15">
    <w:p w14:paraId="7B358096" w14:textId="77777777" w:rsidR="006C3061" w:rsidRDefault="006C3061" w:rsidP="006C3061">
      <w:pPr>
        <w:pStyle w:val="Vresteksts"/>
      </w:pPr>
      <w:r>
        <w:rPr>
          <w:rStyle w:val="Vresatsauce"/>
        </w:rPr>
        <w:footnoteRef/>
      </w:r>
      <w:r>
        <w:t xml:space="preserve"> </w:t>
      </w:r>
      <w:r w:rsidRPr="00E41498">
        <w:rPr>
          <w:lang w:bidi="lv-LV"/>
        </w:rPr>
        <w:t>Rozenbergs J., Civilprocesa likuma komentāri. Trešais papildinātais izdevums. Autoru kolektīvs prof. K. Torgāna vispārīgā zinātniskā redakcijā, Rīga: TNA, 2006, 108. lpp.</w:t>
      </w:r>
    </w:p>
  </w:footnote>
  <w:footnote w:id="16">
    <w:p w14:paraId="7106B23A" w14:textId="77777777" w:rsidR="008B7386" w:rsidRDefault="008B7386" w:rsidP="008B7386">
      <w:pPr>
        <w:pStyle w:val="Vresteksts"/>
      </w:pPr>
      <w:r>
        <w:rPr>
          <w:rStyle w:val="Vresatsauce"/>
        </w:rPr>
        <w:footnoteRef/>
      </w:r>
      <w:r>
        <w:t xml:space="preserve"> </w:t>
      </w:r>
      <w:r>
        <w:t>Maksātnespējas likuma 111. panta pirmā daļa.</w:t>
      </w:r>
    </w:p>
  </w:footnote>
  <w:footnote w:id="17">
    <w:p w14:paraId="28F053B5" w14:textId="77777777" w:rsidR="008B7386" w:rsidRDefault="008B7386" w:rsidP="008B7386">
      <w:pPr>
        <w:pStyle w:val="Vresteksts"/>
      </w:pPr>
      <w:r>
        <w:rPr>
          <w:rStyle w:val="Vresatsauce"/>
        </w:rPr>
        <w:footnoteRef/>
      </w:r>
      <w:r>
        <w:t xml:space="preserve"> </w:t>
      </w:r>
      <w:r>
        <w:t>Maksātnespējas likuma 111. panta sestā daļa.</w:t>
      </w:r>
    </w:p>
  </w:footnote>
  <w:footnote w:id="18">
    <w:p w14:paraId="26C80B51" w14:textId="77777777" w:rsidR="008B7386" w:rsidRDefault="008B7386" w:rsidP="008B7386">
      <w:pPr>
        <w:pStyle w:val="Vresteksts"/>
      </w:pPr>
      <w:r>
        <w:rPr>
          <w:rStyle w:val="Vresatsauce"/>
        </w:rPr>
        <w:footnoteRef/>
      </w:r>
      <w:r>
        <w:t xml:space="preserve"> </w:t>
      </w:r>
      <w:r>
        <w:t>Maksātnespējas likuma 26. panta otrā daļa.</w:t>
      </w:r>
    </w:p>
  </w:footnote>
  <w:footnote w:id="19">
    <w:p w14:paraId="3A429753" w14:textId="5B114265" w:rsidR="001B14D5" w:rsidRPr="00627B4C" w:rsidRDefault="001B14D5" w:rsidP="001B14D5">
      <w:pPr>
        <w:spacing w:after="0" w:line="240" w:lineRule="auto"/>
        <w:jc w:val="both"/>
        <w:rPr>
          <w:sz w:val="20"/>
          <w:szCs w:val="20"/>
        </w:rPr>
      </w:pPr>
      <w:r w:rsidRPr="00627B4C">
        <w:rPr>
          <w:rStyle w:val="Vresatsauce"/>
          <w:sz w:val="20"/>
          <w:szCs w:val="20"/>
        </w:rPr>
        <w:footnoteRef/>
      </w:r>
      <w:r w:rsidRPr="00627B4C">
        <w:rPr>
          <w:sz w:val="20"/>
          <w:szCs w:val="20"/>
        </w:rPr>
        <w:t xml:space="preserve"> </w:t>
      </w:r>
      <w:r w:rsidRPr="00627B4C">
        <w:rPr>
          <w:rFonts w:eastAsia="Times New Roman"/>
          <w:iCs/>
          <w:sz w:val="20"/>
          <w:szCs w:val="20"/>
        </w:rPr>
        <w:t>Maksātnespējas likuma 6. panta 7. punkt</w:t>
      </w:r>
      <w:r w:rsidR="00AB5220">
        <w:rPr>
          <w:rFonts w:eastAsia="Times New Roman"/>
          <w:iCs/>
          <w:sz w:val="20"/>
          <w:szCs w:val="20"/>
        </w:rPr>
        <w:t xml:space="preserve">s. </w:t>
      </w:r>
    </w:p>
  </w:footnote>
  <w:footnote w:id="20">
    <w:p w14:paraId="56FA4BDC" w14:textId="77777777" w:rsidR="00AD060D" w:rsidRDefault="00AD060D" w:rsidP="00AD060D">
      <w:pPr>
        <w:pStyle w:val="Vresteksts"/>
      </w:pPr>
      <w:r>
        <w:rPr>
          <w:rStyle w:val="Vresatsauce"/>
        </w:rPr>
        <w:footnoteRef/>
      </w:r>
      <w:r>
        <w:t xml:space="preserve"> </w:t>
      </w:r>
      <w:r w:rsidRPr="00FE16AD">
        <w:rPr>
          <w:rFonts w:eastAsia="Arial Unicode MS"/>
          <w:iCs/>
          <w:lang w:eastAsia="ar-SA"/>
        </w:rPr>
        <w:t>Maksātnespējas likuma 111. panta pirmā daļa</w:t>
      </w:r>
      <w:r>
        <w:rPr>
          <w:rFonts w:eastAsia="Arial Unicode MS"/>
          <w:iCs/>
          <w:lang w:eastAsia="ar-SA"/>
        </w:rPr>
        <w:t>.</w:t>
      </w:r>
    </w:p>
  </w:footnote>
  <w:footnote w:id="21">
    <w:p w14:paraId="3C9EB842" w14:textId="77777777" w:rsidR="00AD060D" w:rsidRDefault="00AD060D" w:rsidP="00AD060D">
      <w:pPr>
        <w:pStyle w:val="Vresteksts"/>
      </w:pPr>
      <w:r>
        <w:rPr>
          <w:rStyle w:val="Vresatsauce"/>
        </w:rPr>
        <w:footnoteRef/>
      </w:r>
      <w:r>
        <w:t xml:space="preserve"> </w:t>
      </w:r>
      <w:r w:rsidRPr="00FE16AD">
        <w:rPr>
          <w:rFonts w:eastAsia="Arial Unicode MS"/>
          <w:iCs/>
          <w:lang w:eastAsia="ar-SA"/>
        </w:rPr>
        <w:t>Maksātnespējas likuma 111. panta pirmā daļa</w:t>
      </w:r>
      <w:r>
        <w:rPr>
          <w:rFonts w:eastAsia="Arial Unicode MS"/>
          <w:iCs/>
          <w:lang w:eastAsia="ar-SA"/>
        </w:rPr>
        <w:t>.</w:t>
      </w:r>
    </w:p>
  </w:footnote>
  <w:footnote w:id="22">
    <w:p w14:paraId="674805E6" w14:textId="77777777" w:rsidR="0092657D" w:rsidRDefault="0092657D" w:rsidP="0092657D">
      <w:pPr>
        <w:pStyle w:val="Vresteksts"/>
      </w:pPr>
      <w:r>
        <w:rPr>
          <w:rStyle w:val="Vresatsauce"/>
        </w:rPr>
        <w:footnoteRef/>
      </w:r>
      <w:r>
        <w:t xml:space="preserve"> </w:t>
      </w:r>
      <w:r>
        <w:t>Maksātnespējas likuma 65. panta 2. un 4. punkts.</w:t>
      </w:r>
    </w:p>
  </w:footnote>
  <w:footnote w:id="23">
    <w:p w14:paraId="51174070" w14:textId="77777777" w:rsidR="0092657D" w:rsidRDefault="0092657D" w:rsidP="0092657D">
      <w:pPr>
        <w:pStyle w:val="Vresteksts"/>
      </w:pPr>
      <w:r>
        <w:rPr>
          <w:rStyle w:val="Vresatsauce"/>
        </w:rPr>
        <w:footnoteRef/>
      </w:r>
      <w:r>
        <w:t xml:space="preserve"> </w:t>
      </w:r>
      <w:r>
        <w:t>Maksātnespējas likuma 70. panta otrā daļa.</w:t>
      </w:r>
    </w:p>
  </w:footnote>
  <w:footnote w:id="24">
    <w:p w14:paraId="040FFA82" w14:textId="77777777" w:rsidR="0092657D" w:rsidRDefault="0092657D" w:rsidP="0092657D">
      <w:pPr>
        <w:pStyle w:val="Vresteksts"/>
      </w:pPr>
      <w:r>
        <w:rPr>
          <w:rStyle w:val="Vresatsauce"/>
        </w:rPr>
        <w:footnoteRef/>
      </w:r>
      <w:r>
        <w:t xml:space="preserve"> </w:t>
      </w:r>
      <w:r>
        <w:t>Maksātnespējas likuma 26. panta otrā daļa.</w:t>
      </w:r>
    </w:p>
  </w:footnote>
  <w:footnote w:id="25">
    <w:p w14:paraId="7409FD54" w14:textId="77777777" w:rsidR="0092657D" w:rsidRDefault="0092657D" w:rsidP="0092657D">
      <w:pPr>
        <w:pStyle w:val="Vresteksts"/>
        <w:jc w:val="both"/>
      </w:pPr>
      <w:r>
        <w:rPr>
          <w:rStyle w:val="Vresatsauce"/>
        </w:rPr>
        <w:footnoteRef/>
      </w:r>
      <w:r>
        <w:t xml:space="preserve"> </w:t>
      </w:r>
      <w:r>
        <w:rPr>
          <w:rFonts w:eastAsia="Times New Roman"/>
        </w:rPr>
        <w:t>Š</w:t>
      </w:r>
      <w:r w:rsidRPr="00D301B8">
        <w:rPr>
          <w:rFonts w:eastAsia="Times New Roman"/>
        </w:rPr>
        <w:t>ķēršļu likšanu maksātnespējas procesa gaitā</w:t>
      </w:r>
      <w:r>
        <w:rPr>
          <w:rFonts w:eastAsia="Times New Roman"/>
        </w:rPr>
        <w:t xml:space="preserve">, kas </w:t>
      </w:r>
      <w:r w:rsidRPr="00D301B8">
        <w:rPr>
          <w:rFonts w:eastAsia="Times New Roman"/>
        </w:rPr>
        <w:t>parādnieka (juridiskās personas maksātnespējas procesa subjekta) pārstāvja rīcībā izpaužas kā apzināti nepatiesu ziņu sniegšana tiesai vai administratoram, darījumu nelikumīga veikšana, mantas vai darījumu slēpšana, dokumentu slēpšana, iznīcināšana vai viltošana</w:t>
      </w:r>
      <w:r>
        <w:rPr>
          <w:rFonts w:eastAsia="Times New Roman"/>
        </w:rPr>
        <w:t xml:space="preserve">. </w:t>
      </w:r>
    </w:p>
  </w:footnote>
  <w:footnote w:id="26">
    <w:p w14:paraId="3E4870E2" w14:textId="77777777" w:rsidR="0092657D" w:rsidRDefault="0092657D" w:rsidP="0092657D">
      <w:pPr>
        <w:pStyle w:val="Vresteksts"/>
        <w:jc w:val="both"/>
      </w:pPr>
      <w:r>
        <w:rPr>
          <w:rStyle w:val="Vresatsauce"/>
        </w:rPr>
        <w:footnoteRef/>
      </w:r>
      <w:r>
        <w:t xml:space="preserve"> </w:t>
      </w:r>
      <w:r w:rsidRPr="00F65F20">
        <w:t>Rīgas pilsētas Latgales priekšpilsētas tiesas 2018.</w:t>
      </w:r>
      <w:r>
        <w:t> </w:t>
      </w:r>
      <w:r w:rsidRPr="00F65F20">
        <w:t>gada 7.</w:t>
      </w:r>
      <w:r>
        <w:t> </w:t>
      </w:r>
      <w:r w:rsidRPr="00F65F20">
        <w:t>maija lēmum</w:t>
      </w:r>
      <w:r>
        <w:t>s</w:t>
      </w:r>
      <w:r w:rsidRPr="00F65F20">
        <w:t xml:space="preserve"> lietā Nr.</w:t>
      </w:r>
      <w:r>
        <w:t> </w:t>
      </w:r>
      <w:r w:rsidRPr="00F65F20">
        <w:t>C29312218</w:t>
      </w:r>
      <w:r>
        <w:t>.</w:t>
      </w:r>
    </w:p>
  </w:footnote>
  <w:footnote w:id="27">
    <w:p w14:paraId="7C1F6132" w14:textId="77777777" w:rsidR="0092657D" w:rsidRDefault="0092657D" w:rsidP="0092657D">
      <w:pPr>
        <w:pStyle w:val="Vresteksts"/>
        <w:jc w:val="both"/>
      </w:pPr>
      <w:r>
        <w:rPr>
          <w:rStyle w:val="Vresatsauce"/>
        </w:rPr>
        <w:footnoteRef/>
      </w:r>
      <w:r>
        <w:t xml:space="preserve"> </w:t>
      </w:r>
      <w:r w:rsidRPr="003F03C4">
        <w:t>Rīgas pilsētas Vidzemes priekšpilsētas tiesa</w:t>
      </w:r>
      <w:r>
        <w:t>s 2019. gada 20. decembra lēmums lietā Nr. </w:t>
      </w:r>
      <w:r w:rsidRPr="003F03C4">
        <w:t>C30525619</w:t>
      </w:r>
      <w:r>
        <w:t xml:space="preserve">. </w:t>
      </w:r>
    </w:p>
  </w:footnote>
  <w:footnote w:id="28">
    <w:p w14:paraId="5AE0A5DC" w14:textId="77777777" w:rsidR="0092657D" w:rsidRDefault="0092657D" w:rsidP="0092657D">
      <w:pPr>
        <w:pStyle w:val="Vresteksts"/>
      </w:pPr>
      <w:r>
        <w:rPr>
          <w:rStyle w:val="Vresatsauce"/>
        </w:rPr>
        <w:footnoteRef/>
      </w:r>
      <w:r>
        <w:t xml:space="preserve"> </w:t>
      </w:r>
      <w:r>
        <w:t>Maksātnespējas likuma 1. pants un 4. panta pirmā daļa.</w:t>
      </w:r>
    </w:p>
  </w:footnote>
  <w:footnote w:id="29">
    <w:p w14:paraId="7747DBEF" w14:textId="77777777" w:rsidR="0092657D" w:rsidRDefault="0092657D" w:rsidP="0092657D">
      <w:pPr>
        <w:pStyle w:val="Vresteksts"/>
        <w:jc w:val="both"/>
      </w:pPr>
      <w:r>
        <w:rPr>
          <w:rStyle w:val="Vresatsauce"/>
        </w:rPr>
        <w:footnoteRef/>
      </w:r>
      <w:r>
        <w:t xml:space="preserve"> </w:t>
      </w:r>
      <w:r w:rsidRPr="006E25AC">
        <w:t>Rīgas pilsētas Vidzemes priekšpilsētas tiesa</w:t>
      </w:r>
      <w:r>
        <w:t>s 2021. gada 2. jūlija spriedums lietā Nr. </w:t>
      </w:r>
      <w:r w:rsidRPr="006E25AC">
        <w:t>C30761020</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75651" w14:textId="77777777" w:rsidR="00A36236" w:rsidRDefault="00A3623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80CCB" w14:textId="77777777" w:rsidR="00A36236" w:rsidRDefault="00A36236">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81"/>
    </w:tblGrid>
    <w:tr w:rsidR="00D37331" w14:paraId="08348528" w14:textId="77777777" w:rsidTr="00D37331">
      <w:tc>
        <w:tcPr>
          <w:tcW w:w="4792" w:type="dxa"/>
        </w:tcPr>
        <w:p w14:paraId="1E9E4CE3" w14:textId="77777777" w:rsidR="00D37331" w:rsidRDefault="00D37331" w:rsidP="00D37331">
          <w:pPr>
            <w:tabs>
              <w:tab w:val="left" w:pos="2296"/>
            </w:tabs>
          </w:pPr>
          <w:r>
            <w:t>16.07.2026.</w:t>
          </w:r>
        </w:p>
      </w:tc>
      <w:tc>
        <w:tcPr>
          <w:tcW w:w="4792" w:type="dxa"/>
        </w:tcPr>
        <w:p w14:paraId="39F85DD5" w14:textId="1FBD8669" w:rsidR="00D37331" w:rsidRDefault="007C4AE3" w:rsidP="00D37331">
          <w:pPr>
            <w:tabs>
              <w:tab w:val="left" w:pos="2296"/>
            </w:tabs>
            <w:jc w:val="right"/>
          </w:pPr>
          <w:r w:rsidRPr="00FA1D08">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6264DF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B814A3"/>
    <w:multiLevelType w:val="hybridMultilevel"/>
    <w:tmpl w:val="B62643CA"/>
    <w:lvl w:ilvl="0" w:tplc="04260011">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15D8384F"/>
    <w:multiLevelType w:val="hybridMultilevel"/>
    <w:tmpl w:val="C582C2A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E0E3DC3"/>
    <w:multiLevelType w:val="hybridMultilevel"/>
    <w:tmpl w:val="4E962D2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524219"/>
    <w:multiLevelType w:val="hybridMultilevel"/>
    <w:tmpl w:val="6E460542"/>
    <w:lvl w:ilvl="0" w:tplc="24F2B64A">
      <w:start w:val="1"/>
      <w:numFmt w:val="decimal"/>
      <w:lvlText w:val="%1)"/>
      <w:lvlJc w:val="left"/>
      <w:pPr>
        <w:ind w:left="1211" w:hanging="360"/>
      </w:pPr>
      <w:rPr>
        <w:i w:val="0"/>
        <w:iCs w:val="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6"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7" w15:restartNumberingAfterBreak="0">
    <w:nsid w:val="5657CA50"/>
    <w:multiLevelType w:val="singleLevel"/>
    <w:tmpl w:val="5657CA50"/>
    <w:lvl w:ilvl="0">
      <w:start w:val="1"/>
      <w:numFmt w:val="decimal"/>
      <w:suff w:val="space"/>
      <w:lvlText w:val="[%1]"/>
      <w:lvlJc w:val="left"/>
      <w:pPr>
        <w:ind w:left="0" w:firstLine="0"/>
      </w:pPr>
    </w:lvl>
  </w:abstractNum>
  <w:abstractNum w:abstractNumId="18" w15:restartNumberingAfterBreak="0">
    <w:nsid w:val="709D76F5"/>
    <w:multiLevelType w:val="hybridMultilevel"/>
    <w:tmpl w:val="D67E381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8594A73"/>
    <w:multiLevelType w:val="hybridMultilevel"/>
    <w:tmpl w:val="B7C6B3DA"/>
    <w:lvl w:ilvl="0" w:tplc="04260011">
      <w:start w:val="1"/>
      <w:numFmt w:val="decimal"/>
      <w:lvlText w:val="%1)"/>
      <w:lvlJc w:val="left"/>
      <w:pPr>
        <w:ind w:left="1070" w:hanging="360"/>
      </w:p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0" w15:restartNumberingAfterBreak="0">
    <w:nsid w:val="7BA66B9C"/>
    <w:multiLevelType w:val="hybridMultilevel"/>
    <w:tmpl w:val="3B92D08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CE832ED"/>
    <w:multiLevelType w:val="hybridMultilevel"/>
    <w:tmpl w:val="CF6E240C"/>
    <w:lvl w:ilvl="0" w:tplc="04260011">
      <w:start w:val="1"/>
      <w:numFmt w:val="decimal"/>
      <w:lvlText w:val="%1)"/>
      <w:lvlJc w:val="left"/>
      <w:pPr>
        <w:ind w:left="1069" w:hanging="360"/>
      </w:p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619266071">
    <w:abstractNumId w:val="10"/>
  </w:num>
  <w:num w:numId="2" w16cid:durableId="1844853019">
    <w:abstractNumId w:val="8"/>
  </w:num>
  <w:num w:numId="3" w16cid:durableId="831070916">
    <w:abstractNumId w:val="7"/>
  </w:num>
  <w:num w:numId="4" w16cid:durableId="613051050">
    <w:abstractNumId w:val="6"/>
  </w:num>
  <w:num w:numId="5" w16cid:durableId="195704999">
    <w:abstractNumId w:val="5"/>
  </w:num>
  <w:num w:numId="6" w16cid:durableId="703867138">
    <w:abstractNumId w:val="9"/>
  </w:num>
  <w:num w:numId="7" w16cid:durableId="1887448734">
    <w:abstractNumId w:val="4"/>
  </w:num>
  <w:num w:numId="8" w16cid:durableId="1501434065">
    <w:abstractNumId w:val="3"/>
  </w:num>
  <w:num w:numId="9" w16cid:durableId="1263997597">
    <w:abstractNumId w:val="2"/>
  </w:num>
  <w:num w:numId="10" w16cid:durableId="185484639">
    <w:abstractNumId w:val="1"/>
  </w:num>
  <w:num w:numId="11" w16cid:durableId="423843055">
    <w:abstractNumId w:val="0"/>
  </w:num>
  <w:num w:numId="12" w16cid:durableId="5933948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370569">
    <w:abstractNumId w:val="17"/>
    <w:lvlOverride w:ilvl="0">
      <w:startOverride w:val="1"/>
    </w:lvlOverride>
  </w:num>
  <w:num w:numId="14" w16cid:durableId="1195653569">
    <w:abstractNumId w:val="16"/>
  </w:num>
  <w:num w:numId="15" w16cid:durableId="1183058414">
    <w:abstractNumId w:val="14"/>
  </w:num>
  <w:num w:numId="16" w16cid:durableId="91709047">
    <w:abstractNumId w:val="15"/>
  </w:num>
  <w:num w:numId="17" w16cid:durableId="1986425003">
    <w:abstractNumId w:val="12"/>
  </w:num>
  <w:num w:numId="18" w16cid:durableId="1012950102">
    <w:abstractNumId w:val="19"/>
  </w:num>
  <w:num w:numId="19" w16cid:durableId="2140957185">
    <w:abstractNumId w:val="20"/>
  </w:num>
  <w:num w:numId="20" w16cid:durableId="1977175338">
    <w:abstractNumId w:val="13"/>
  </w:num>
  <w:num w:numId="21" w16cid:durableId="500582564">
    <w:abstractNumId w:val="11"/>
  </w:num>
  <w:num w:numId="22" w16cid:durableId="1592085188">
    <w:abstractNumId w:val="21"/>
  </w:num>
  <w:num w:numId="23" w16cid:durableId="176626539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137"/>
    <w:rsid w:val="00006384"/>
    <w:rsid w:val="00006D07"/>
    <w:rsid w:val="0001135B"/>
    <w:rsid w:val="00012FCC"/>
    <w:rsid w:val="0001311C"/>
    <w:rsid w:val="000210E3"/>
    <w:rsid w:val="00021FE8"/>
    <w:rsid w:val="0002313F"/>
    <w:rsid w:val="00026F82"/>
    <w:rsid w:val="00030349"/>
    <w:rsid w:val="000378C3"/>
    <w:rsid w:val="00037C34"/>
    <w:rsid w:val="00037E43"/>
    <w:rsid w:val="000408E0"/>
    <w:rsid w:val="000433B6"/>
    <w:rsid w:val="00047BD1"/>
    <w:rsid w:val="000519A0"/>
    <w:rsid w:val="00051DFE"/>
    <w:rsid w:val="00052A5D"/>
    <w:rsid w:val="00053354"/>
    <w:rsid w:val="00054934"/>
    <w:rsid w:val="00056F8E"/>
    <w:rsid w:val="00057CA8"/>
    <w:rsid w:val="00061C78"/>
    <w:rsid w:val="000634CD"/>
    <w:rsid w:val="00067141"/>
    <w:rsid w:val="00067659"/>
    <w:rsid w:val="00067B03"/>
    <w:rsid w:val="00070E02"/>
    <w:rsid w:val="00071B42"/>
    <w:rsid w:val="000757A1"/>
    <w:rsid w:val="00080099"/>
    <w:rsid w:val="0008050A"/>
    <w:rsid w:val="000806A7"/>
    <w:rsid w:val="000818B6"/>
    <w:rsid w:val="00083DFC"/>
    <w:rsid w:val="0008614A"/>
    <w:rsid w:val="0009550F"/>
    <w:rsid w:val="00096B80"/>
    <w:rsid w:val="000A195A"/>
    <w:rsid w:val="000A4A10"/>
    <w:rsid w:val="000A4F6B"/>
    <w:rsid w:val="000A6ACE"/>
    <w:rsid w:val="000A76F6"/>
    <w:rsid w:val="000B03D6"/>
    <w:rsid w:val="000B283E"/>
    <w:rsid w:val="000B2A9B"/>
    <w:rsid w:val="000B2FEE"/>
    <w:rsid w:val="000B37B5"/>
    <w:rsid w:val="000B4D34"/>
    <w:rsid w:val="000B4EC9"/>
    <w:rsid w:val="000B74FD"/>
    <w:rsid w:val="000C083F"/>
    <w:rsid w:val="000C0E37"/>
    <w:rsid w:val="000C1098"/>
    <w:rsid w:val="000C5C25"/>
    <w:rsid w:val="000C6160"/>
    <w:rsid w:val="000C6DBD"/>
    <w:rsid w:val="000C7049"/>
    <w:rsid w:val="000C752E"/>
    <w:rsid w:val="000C7CE4"/>
    <w:rsid w:val="000D056D"/>
    <w:rsid w:val="000D2039"/>
    <w:rsid w:val="000D366F"/>
    <w:rsid w:val="000D4021"/>
    <w:rsid w:val="000D67A9"/>
    <w:rsid w:val="000D7019"/>
    <w:rsid w:val="000E2F56"/>
    <w:rsid w:val="000E3ABA"/>
    <w:rsid w:val="000E53E0"/>
    <w:rsid w:val="000E7638"/>
    <w:rsid w:val="000F45F8"/>
    <w:rsid w:val="000F5E4F"/>
    <w:rsid w:val="000F6D5B"/>
    <w:rsid w:val="000F77B4"/>
    <w:rsid w:val="00101D95"/>
    <w:rsid w:val="001050EC"/>
    <w:rsid w:val="001066C9"/>
    <w:rsid w:val="00106DA1"/>
    <w:rsid w:val="001132CE"/>
    <w:rsid w:val="0011372A"/>
    <w:rsid w:val="00117186"/>
    <w:rsid w:val="001208F9"/>
    <w:rsid w:val="001220B8"/>
    <w:rsid w:val="00123BA4"/>
    <w:rsid w:val="00124173"/>
    <w:rsid w:val="00126BB0"/>
    <w:rsid w:val="00126EC3"/>
    <w:rsid w:val="00130F90"/>
    <w:rsid w:val="001376D6"/>
    <w:rsid w:val="00141A2D"/>
    <w:rsid w:val="00141EC4"/>
    <w:rsid w:val="001424F7"/>
    <w:rsid w:val="00144914"/>
    <w:rsid w:val="00146354"/>
    <w:rsid w:val="0014794D"/>
    <w:rsid w:val="00151419"/>
    <w:rsid w:val="00152815"/>
    <w:rsid w:val="0015577F"/>
    <w:rsid w:val="001608DC"/>
    <w:rsid w:val="00161344"/>
    <w:rsid w:val="00163FC7"/>
    <w:rsid w:val="00164377"/>
    <w:rsid w:val="001645E2"/>
    <w:rsid w:val="00165C76"/>
    <w:rsid w:val="00166597"/>
    <w:rsid w:val="00167C17"/>
    <w:rsid w:val="001701CE"/>
    <w:rsid w:val="001704FD"/>
    <w:rsid w:val="00174A07"/>
    <w:rsid w:val="00181B9A"/>
    <w:rsid w:val="0018222E"/>
    <w:rsid w:val="0018242F"/>
    <w:rsid w:val="001828CC"/>
    <w:rsid w:val="001832E1"/>
    <w:rsid w:val="001837EB"/>
    <w:rsid w:val="00187A56"/>
    <w:rsid w:val="001909D5"/>
    <w:rsid w:val="001936EB"/>
    <w:rsid w:val="00196437"/>
    <w:rsid w:val="001A0747"/>
    <w:rsid w:val="001A26DA"/>
    <w:rsid w:val="001A4C14"/>
    <w:rsid w:val="001A5579"/>
    <w:rsid w:val="001A6CB7"/>
    <w:rsid w:val="001A6DBE"/>
    <w:rsid w:val="001B14D5"/>
    <w:rsid w:val="001B1709"/>
    <w:rsid w:val="001B18C1"/>
    <w:rsid w:val="001B229F"/>
    <w:rsid w:val="001B265D"/>
    <w:rsid w:val="001B2A5C"/>
    <w:rsid w:val="001B2C3A"/>
    <w:rsid w:val="001B659A"/>
    <w:rsid w:val="001B6B1F"/>
    <w:rsid w:val="001B79BA"/>
    <w:rsid w:val="001C0491"/>
    <w:rsid w:val="001C141C"/>
    <w:rsid w:val="001C15B5"/>
    <w:rsid w:val="001C2FB4"/>
    <w:rsid w:val="001C429E"/>
    <w:rsid w:val="001C4594"/>
    <w:rsid w:val="001C4A0B"/>
    <w:rsid w:val="001C64DC"/>
    <w:rsid w:val="001C7C07"/>
    <w:rsid w:val="001D24A0"/>
    <w:rsid w:val="001D5844"/>
    <w:rsid w:val="001D702C"/>
    <w:rsid w:val="001E074B"/>
    <w:rsid w:val="001E4874"/>
    <w:rsid w:val="001F0B51"/>
    <w:rsid w:val="001F260D"/>
    <w:rsid w:val="001F485B"/>
    <w:rsid w:val="001F7595"/>
    <w:rsid w:val="0020676C"/>
    <w:rsid w:val="00207813"/>
    <w:rsid w:val="00212973"/>
    <w:rsid w:val="00213E8C"/>
    <w:rsid w:val="00216C97"/>
    <w:rsid w:val="002206A3"/>
    <w:rsid w:val="00223018"/>
    <w:rsid w:val="00226DFB"/>
    <w:rsid w:val="00231D5D"/>
    <w:rsid w:val="00231DA7"/>
    <w:rsid w:val="00240659"/>
    <w:rsid w:val="0024344C"/>
    <w:rsid w:val="00245F26"/>
    <w:rsid w:val="00246691"/>
    <w:rsid w:val="0025174E"/>
    <w:rsid w:val="00251CAE"/>
    <w:rsid w:val="002541F2"/>
    <w:rsid w:val="002545A4"/>
    <w:rsid w:val="002546AC"/>
    <w:rsid w:val="002574C9"/>
    <w:rsid w:val="002602BB"/>
    <w:rsid w:val="0026477E"/>
    <w:rsid w:val="00265649"/>
    <w:rsid w:val="002659D3"/>
    <w:rsid w:val="002706C1"/>
    <w:rsid w:val="00271F9B"/>
    <w:rsid w:val="00274F26"/>
    <w:rsid w:val="00274F8D"/>
    <w:rsid w:val="00275B9E"/>
    <w:rsid w:val="0028010C"/>
    <w:rsid w:val="0028075C"/>
    <w:rsid w:val="00280B72"/>
    <w:rsid w:val="002827B6"/>
    <w:rsid w:val="00283546"/>
    <w:rsid w:val="00287A23"/>
    <w:rsid w:val="00291804"/>
    <w:rsid w:val="002928EA"/>
    <w:rsid w:val="002A03CB"/>
    <w:rsid w:val="002A3727"/>
    <w:rsid w:val="002A59F4"/>
    <w:rsid w:val="002A61AC"/>
    <w:rsid w:val="002B21F0"/>
    <w:rsid w:val="002B24D6"/>
    <w:rsid w:val="002B2810"/>
    <w:rsid w:val="002B56FD"/>
    <w:rsid w:val="002B7595"/>
    <w:rsid w:val="002C1B37"/>
    <w:rsid w:val="002C203F"/>
    <w:rsid w:val="002C2AE4"/>
    <w:rsid w:val="002C5064"/>
    <w:rsid w:val="002D090E"/>
    <w:rsid w:val="002D1066"/>
    <w:rsid w:val="002D2963"/>
    <w:rsid w:val="002D3458"/>
    <w:rsid w:val="002D397F"/>
    <w:rsid w:val="002D3CEE"/>
    <w:rsid w:val="002D413F"/>
    <w:rsid w:val="002E1474"/>
    <w:rsid w:val="002E163F"/>
    <w:rsid w:val="002E2FCE"/>
    <w:rsid w:val="002E3F3C"/>
    <w:rsid w:val="002E53DA"/>
    <w:rsid w:val="002E685C"/>
    <w:rsid w:val="002E6BDB"/>
    <w:rsid w:val="002E7987"/>
    <w:rsid w:val="002F0DF0"/>
    <w:rsid w:val="002F770A"/>
    <w:rsid w:val="00300C24"/>
    <w:rsid w:val="00302A60"/>
    <w:rsid w:val="00303ACC"/>
    <w:rsid w:val="00303F05"/>
    <w:rsid w:val="00312400"/>
    <w:rsid w:val="0031266E"/>
    <w:rsid w:val="003130DC"/>
    <w:rsid w:val="0031475B"/>
    <w:rsid w:val="00317392"/>
    <w:rsid w:val="00317D11"/>
    <w:rsid w:val="0032126C"/>
    <w:rsid w:val="0032274D"/>
    <w:rsid w:val="00324131"/>
    <w:rsid w:val="00324869"/>
    <w:rsid w:val="003322AF"/>
    <w:rsid w:val="00337369"/>
    <w:rsid w:val="00337889"/>
    <w:rsid w:val="003411E0"/>
    <w:rsid w:val="00341445"/>
    <w:rsid w:val="00341AA5"/>
    <w:rsid w:val="003435E3"/>
    <w:rsid w:val="00343823"/>
    <w:rsid w:val="00344700"/>
    <w:rsid w:val="00345850"/>
    <w:rsid w:val="00351339"/>
    <w:rsid w:val="00354764"/>
    <w:rsid w:val="00366C78"/>
    <w:rsid w:val="00370C36"/>
    <w:rsid w:val="00371C65"/>
    <w:rsid w:val="00375CE1"/>
    <w:rsid w:val="00376649"/>
    <w:rsid w:val="0037739F"/>
    <w:rsid w:val="0038189C"/>
    <w:rsid w:val="00381B70"/>
    <w:rsid w:val="003838AD"/>
    <w:rsid w:val="00384C3F"/>
    <w:rsid w:val="00385D70"/>
    <w:rsid w:val="003860B7"/>
    <w:rsid w:val="00391F75"/>
    <w:rsid w:val="003A0A30"/>
    <w:rsid w:val="003A62CB"/>
    <w:rsid w:val="003A66BE"/>
    <w:rsid w:val="003B20ED"/>
    <w:rsid w:val="003B3318"/>
    <w:rsid w:val="003B3AD4"/>
    <w:rsid w:val="003C6A8B"/>
    <w:rsid w:val="003C6C73"/>
    <w:rsid w:val="003D0467"/>
    <w:rsid w:val="003D3DE9"/>
    <w:rsid w:val="003D5840"/>
    <w:rsid w:val="003D6088"/>
    <w:rsid w:val="003D76CE"/>
    <w:rsid w:val="003D7E5D"/>
    <w:rsid w:val="003E3DE0"/>
    <w:rsid w:val="003E50EA"/>
    <w:rsid w:val="003E5BAF"/>
    <w:rsid w:val="003E618A"/>
    <w:rsid w:val="003F2CB8"/>
    <w:rsid w:val="003F3619"/>
    <w:rsid w:val="003F3925"/>
    <w:rsid w:val="00401C72"/>
    <w:rsid w:val="004031B2"/>
    <w:rsid w:val="004034DF"/>
    <w:rsid w:val="00404D27"/>
    <w:rsid w:val="0040580D"/>
    <w:rsid w:val="00414B3C"/>
    <w:rsid w:val="004171B4"/>
    <w:rsid w:val="0041734F"/>
    <w:rsid w:val="0042050F"/>
    <w:rsid w:val="004213BD"/>
    <w:rsid w:val="00422599"/>
    <w:rsid w:val="0042330F"/>
    <w:rsid w:val="00424E90"/>
    <w:rsid w:val="004264A5"/>
    <w:rsid w:val="00427089"/>
    <w:rsid w:val="0043028B"/>
    <w:rsid w:val="0043035E"/>
    <w:rsid w:val="0043456E"/>
    <w:rsid w:val="004352F5"/>
    <w:rsid w:val="00442323"/>
    <w:rsid w:val="00450FDD"/>
    <w:rsid w:val="00453BC5"/>
    <w:rsid w:val="00454C5A"/>
    <w:rsid w:val="00462552"/>
    <w:rsid w:val="00467AD4"/>
    <w:rsid w:val="00473747"/>
    <w:rsid w:val="004739D0"/>
    <w:rsid w:val="00474E22"/>
    <w:rsid w:val="00475277"/>
    <w:rsid w:val="00475A7A"/>
    <w:rsid w:val="00476F60"/>
    <w:rsid w:val="00482D5F"/>
    <w:rsid w:val="0048372D"/>
    <w:rsid w:val="004854D4"/>
    <w:rsid w:val="0048597C"/>
    <w:rsid w:val="0049290F"/>
    <w:rsid w:val="00493FD5"/>
    <w:rsid w:val="0049486A"/>
    <w:rsid w:val="004A0DE2"/>
    <w:rsid w:val="004A54FD"/>
    <w:rsid w:val="004A7E91"/>
    <w:rsid w:val="004B17E3"/>
    <w:rsid w:val="004B2887"/>
    <w:rsid w:val="004B32BC"/>
    <w:rsid w:val="004B47FB"/>
    <w:rsid w:val="004B4814"/>
    <w:rsid w:val="004C1B84"/>
    <w:rsid w:val="004C5ADE"/>
    <w:rsid w:val="004C6150"/>
    <w:rsid w:val="004C6C16"/>
    <w:rsid w:val="004D1676"/>
    <w:rsid w:val="004D37CC"/>
    <w:rsid w:val="004D3EE2"/>
    <w:rsid w:val="004D4037"/>
    <w:rsid w:val="004D4E84"/>
    <w:rsid w:val="004D65F0"/>
    <w:rsid w:val="004E07C1"/>
    <w:rsid w:val="004E0D45"/>
    <w:rsid w:val="004E245F"/>
    <w:rsid w:val="004E5F9E"/>
    <w:rsid w:val="004F048C"/>
    <w:rsid w:val="004F46EC"/>
    <w:rsid w:val="004F4C1B"/>
    <w:rsid w:val="004F5251"/>
    <w:rsid w:val="004F6557"/>
    <w:rsid w:val="004F7D22"/>
    <w:rsid w:val="005030B0"/>
    <w:rsid w:val="005033FF"/>
    <w:rsid w:val="005046DD"/>
    <w:rsid w:val="005049BF"/>
    <w:rsid w:val="00511636"/>
    <w:rsid w:val="00514422"/>
    <w:rsid w:val="00515361"/>
    <w:rsid w:val="00520803"/>
    <w:rsid w:val="00524169"/>
    <w:rsid w:val="00524DEB"/>
    <w:rsid w:val="005254C8"/>
    <w:rsid w:val="00530180"/>
    <w:rsid w:val="00532845"/>
    <w:rsid w:val="00535564"/>
    <w:rsid w:val="00537AFE"/>
    <w:rsid w:val="00537F29"/>
    <w:rsid w:val="00540595"/>
    <w:rsid w:val="00541756"/>
    <w:rsid w:val="00546B2A"/>
    <w:rsid w:val="00550662"/>
    <w:rsid w:val="00550AD6"/>
    <w:rsid w:val="00551F13"/>
    <w:rsid w:val="00552D74"/>
    <w:rsid w:val="00553E62"/>
    <w:rsid w:val="00562CC9"/>
    <w:rsid w:val="00563F7E"/>
    <w:rsid w:val="00566248"/>
    <w:rsid w:val="00570465"/>
    <w:rsid w:val="005718B2"/>
    <w:rsid w:val="0057354D"/>
    <w:rsid w:val="00575009"/>
    <w:rsid w:val="00575450"/>
    <w:rsid w:val="00575A21"/>
    <w:rsid w:val="00583DF6"/>
    <w:rsid w:val="005854E8"/>
    <w:rsid w:val="005856ED"/>
    <w:rsid w:val="00586283"/>
    <w:rsid w:val="00586F4F"/>
    <w:rsid w:val="005A05CC"/>
    <w:rsid w:val="005A14A8"/>
    <w:rsid w:val="005A245D"/>
    <w:rsid w:val="005A2465"/>
    <w:rsid w:val="005A295E"/>
    <w:rsid w:val="005B1B59"/>
    <w:rsid w:val="005B2515"/>
    <w:rsid w:val="005B6508"/>
    <w:rsid w:val="005C0B56"/>
    <w:rsid w:val="005C0BAD"/>
    <w:rsid w:val="005C1580"/>
    <w:rsid w:val="005C290A"/>
    <w:rsid w:val="005C29F5"/>
    <w:rsid w:val="005C3980"/>
    <w:rsid w:val="005C6690"/>
    <w:rsid w:val="005C6AD9"/>
    <w:rsid w:val="005C6D90"/>
    <w:rsid w:val="005C752F"/>
    <w:rsid w:val="005C77C7"/>
    <w:rsid w:val="005D12C0"/>
    <w:rsid w:val="005D2307"/>
    <w:rsid w:val="005D3D01"/>
    <w:rsid w:val="005D50CD"/>
    <w:rsid w:val="005D51AF"/>
    <w:rsid w:val="005D59AF"/>
    <w:rsid w:val="005F15C0"/>
    <w:rsid w:val="005F45A0"/>
    <w:rsid w:val="00600585"/>
    <w:rsid w:val="006024EA"/>
    <w:rsid w:val="00606183"/>
    <w:rsid w:val="00610559"/>
    <w:rsid w:val="00610F40"/>
    <w:rsid w:val="00611115"/>
    <w:rsid w:val="00612D51"/>
    <w:rsid w:val="00621DCF"/>
    <w:rsid w:val="00622FA1"/>
    <w:rsid w:val="0062466B"/>
    <w:rsid w:val="006253AF"/>
    <w:rsid w:val="00626953"/>
    <w:rsid w:val="00630E12"/>
    <w:rsid w:val="00630FD4"/>
    <w:rsid w:val="00631DE5"/>
    <w:rsid w:val="0063343A"/>
    <w:rsid w:val="00633A13"/>
    <w:rsid w:val="00636C8E"/>
    <w:rsid w:val="00637BAB"/>
    <w:rsid w:val="0064404B"/>
    <w:rsid w:val="006442FC"/>
    <w:rsid w:val="00644746"/>
    <w:rsid w:val="00646788"/>
    <w:rsid w:val="00651278"/>
    <w:rsid w:val="00654529"/>
    <w:rsid w:val="00654B4D"/>
    <w:rsid w:val="00655A6B"/>
    <w:rsid w:val="00656E77"/>
    <w:rsid w:val="00656F54"/>
    <w:rsid w:val="00660247"/>
    <w:rsid w:val="006628F9"/>
    <w:rsid w:val="00663C3A"/>
    <w:rsid w:val="00664588"/>
    <w:rsid w:val="00665681"/>
    <w:rsid w:val="0066690F"/>
    <w:rsid w:val="00670C57"/>
    <w:rsid w:val="006733C5"/>
    <w:rsid w:val="00676B9B"/>
    <w:rsid w:val="006815F6"/>
    <w:rsid w:val="00681D0E"/>
    <w:rsid w:val="006829B4"/>
    <w:rsid w:val="00686784"/>
    <w:rsid w:val="00686C55"/>
    <w:rsid w:val="00687298"/>
    <w:rsid w:val="006936E4"/>
    <w:rsid w:val="00693B4B"/>
    <w:rsid w:val="00695F9F"/>
    <w:rsid w:val="006978B4"/>
    <w:rsid w:val="006A0363"/>
    <w:rsid w:val="006A2BC8"/>
    <w:rsid w:val="006A36B1"/>
    <w:rsid w:val="006A46D2"/>
    <w:rsid w:val="006A4CCE"/>
    <w:rsid w:val="006A5823"/>
    <w:rsid w:val="006A646F"/>
    <w:rsid w:val="006A6E7D"/>
    <w:rsid w:val="006A74EA"/>
    <w:rsid w:val="006A78AA"/>
    <w:rsid w:val="006B24DD"/>
    <w:rsid w:val="006B35AF"/>
    <w:rsid w:val="006B4009"/>
    <w:rsid w:val="006B4537"/>
    <w:rsid w:val="006B4816"/>
    <w:rsid w:val="006B5B3A"/>
    <w:rsid w:val="006C0BB3"/>
    <w:rsid w:val="006C266F"/>
    <w:rsid w:val="006C3061"/>
    <w:rsid w:val="006C3B7B"/>
    <w:rsid w:val="006C5DC5"/>
    <w:rsid w:val="006C7B56"/>
    <w:rsid w:val="006D1162"/>
    <w:rsid w:val="006D22DE"/>
    <w:rsid w:val="006D4C47"/>
    <w:rsid w:val="006D616C"/>
    <w:rsid w:val="006D6AE9"/>
    <w:rsid w:val="006E02C0"/>
    <w:rsid w:val="006E07AD"/>
    <w:rsid w:val="006E1B66"/>
    <w:rsid w:val="006E284E"/>
    <w:rsid w:val="006E2BFE"/>
    <w:rsid w:val="006E3474"/>
    <w:rsid w:val="006E3AF3"/>
    <w:rsid w:val="006E4F30"/>
    <w:rsid w:val="006F0382"/>
    <w:rsid w:val="006F111B"/>
    <w:rsid w:val="006F159B"/>
    <w:rsid w:val="006F1A34"/>
    <w:rsid w:val="007003BB"/>
    <w:rsid w:val="007017F1"/>
    <w:rsid w:val="00701C3D"/>
    <w:rsid w:val="007031F1"/>
    <w:rsid w:val="00704D11"/>
    <w:rsid w:val="00704E89"/>
    <w:rsid w:val="007057E1"/>
    <w:rsid w:val="00705904"/>
    <w:rsid w:val="00705974"/>
    <w:rsid w:val="00705B70"/>
    <w:rsid w:val="0071044A"/>
    <w:rsid w:val="00711DF4"/>
    <w:rsid w:val="00717DAE"/>
    <w:rsid w:val="0072419B"/>
    <w:rsid w:val="00724EFB"/>
    <w:rsid w:val="00725736"/>
    <w:rsid w:val="00727A7D"/>
    <w:rsid w:val="00727E36"/>
    <w:rsid w:val="00735F15"/>
    <w:rsid w:val="00740F06"/>
    <w:rsid w:val="0074149B"/>
    <w:rsid w:val="0074231A"/>
    <w:rsid w:val="00746010"/>
    <w:rsid w:val="00750BE7"/>
    <w:rsid w:val="0075243E"/>
    <w:rsid w:val="007530AC"/>
    <w:rsid w:val="00756677"/>
    <w:rsid w:val="00761407"/>
    <w:rsid w:val="0076314B"/>
    <w:rsid w:val="00764CF0"/>
    <w:rsid w:val="00764F22"/>
    <w:rsid w:val="00764FD6"/>
    <w:rsid w:val="00767D11"/>
    <w:rsid w:val="00770321"/>
    <w:rsid w:val="00771474"/>
    <w:rsid w:val="00773586"/>
    <w:rsid w:val="007737A9"/>
    <w:rsid w:val="00774FEC"/>
    <w:rsid w:val="0077671B"/>
    <w:rsid w:val="007815EB"/>
    <w:rsid w:val="00781D33"/>
    <w:rsid w:val="00782EC7"/>
    <w:rsid w:val="00785EC6"/>
    <w:rsid w:val="00786021"/>
    <w:rsid w:val="00787FEE"/>
    <w:rsid w:val="007A0A41"/>
    <w:rsid w:val="007A5295"/>
    <w:rsid w:val="007A5488"/>
    <w:rsid w:val="007A5A83"/>
    <w:rsid w:val="007B35CF"/>
    <w:rsid w:val="007B3A86"/>
    <w:rsid w:val="007B3BA5"/>
    <w:rsid w:val="007B4121"/>
    <w:rsid w:val="007B416C"/>
    <w:rsid w:val="007B47FC"/>
    <w:rsid w:val="007C1375"/>
    <w:rsid w:val="007C4AE3"/>
    <w:rsid w:val="007D19F1"/>
    <w:rsid w:val="007D4D09"/>
    <w:rsid w:val="007D5E6A"/>
    <w:rsid w:val="007D6DCE"/>
    <w:rsid w:val="007E1017"/>
    <w:rsid w:val="007E3A6A"/>
    <w:rsid w:val="007E4D1F"/>
    <w:rsid w:val="007E6431"/>
    <w:rsid w:val="007F1E27"/>
    <w:rsid w:val="007F492F"/>
    <w:rsid w:val="007F60AF"/>
    <w:rsid w:val="00803725"/>
    <w:rsid w:val="008040DF"/>
    <w:rsid w:val="00804B79"/>
    <w:rsid w:val="00812E89"/>
    <w:rsid w:val="00813AE4"/>
    <w:rsid w:val="00815277"/>
    <w:rsid w:val="008219C3"/>
    <w:rsid w:val="00821DB8"/>
    <w:rsid w:val="008238BA"/>
    <w:rsid w:val="00825D77"/>
    <w:rsid w:val="0083158C"/>
    <w:rsid w:val="00831DE0"/>
    <w:rsid w:val="00835632"/>
    <w:rsid w:val="008364B0"/>
    <w:rsid w:val="008458F5"/>
    <w:rsid w:val="00851067"/>
    <w:rsid w:val="00851DC4"/>
    <w:rsid w:val="008563F2"/>
    <w:rsid w:val="0085774C"/>
    <w:rsid w:val="00861886"/>
    <w:rsid w:val="00861913"/>
    <w:rsid w:val="008624A1"/>
    <w:rsid w:val="00862E3E"/>
    <w:rsid w:val="008633D8"/>
    <w:rsid w:val="00864326"/>
    <w:rsid w:val="00864ADB"/>
    <w:rsid w:val="008661C0"/>
    <w:rsid w:val="00871AFE"/>
    <w:rsid w:val="00874384"/>
    <w:rsid w:val="00875E89"/>
    <w:rsid w:val="00876AE5"/>
    <w:rsid w:val="00876C21"/>
    <w:rsid w:val="0088083E"/>
    <w:rsid w:val="0088122C"/>
    <w:rsid w:val="00884473"/>
    <w:rsid w:val="008861C6"/>
    <w:rsid w:val="0088711A"/>
    <w:rsid w:val="00887FAE"/>
    <w:rsid w:val="00892B23"/>
    <w:rsid w:val="00894B46"/>
    <w:rsid w:val="00896C1F"/>
    <w:rsid w:val="008A15D7"/>
    <w:rsid w:val="008A1E52"/>
    <w:rsid w:val="008A2371"/>
    <w:rsid w:val="008A2449"/>
    <w:rsid w:val="008A6CA8"/>
    <w:rsid w:val="008A72EC"/>
    <w:rsid w:val="008B1FCF"/>
    <w:rsid w:val="008B72F4"/>
    <w:rsid w:val="008B7386"/>
    <w:rsid w:val="008C16A4"/>
    <w:rsid w:val="008C2310"/>
    <w:rsid w:val="008C3722"/>
    <w:rsid w:val="008C48A5"/>
    <w:rsid w:val="008C528E"/>
    <w:rsid w:val="008C770F"/>
    <w:rsid w:val="008D04FA"/>
    <w:rsid w:val="008D12D5"/>
    <w:rsid w:val="008D1E09"/>
    <w:rsid w:val="008D685D"/>
    <w:rsid w:val="008D7182"/>
    <w:rsid w:val="008D7603"/>
    <w:rsid w:val="008E09AD"/>
    <w:rsid w:val="008E700D"/>
    <w:rsid w:val="008E7491"/>
    <w:rsid w:val="008E7F75"/>
    <w:rsid w:val="008F03E6"/>
    <w:rsid w:val="008F0A39"/>
    <w:rsid w:val="008F3C23"/>
    <w:rsid w:val="008F67E7"/>
    <w:rsid w:val="008F7997"/>
    <w:rsid w:val="0090006E"/>
    <w:rsid w:val="009000BB"/>
    <w:rsid w:val="00900BEC"/>
    <w:rsid w:val="009036CE"/>
    <w:rsid w:val="009054C3"/>
    <w:rsid w:val="00906448"/>
    <w:rsid w:val="00910EBD"/>
    <w:rsid w:val="00911738"/>
    <w:rsid w:val="00914423"/>
    <w:rsid w:val="00915C34"/>
    <w:rsid w:val="00917A0F"/>
    <w:rsid w:val="00920508"/>
    <w:rsid w:val="0092066A"/>
    <w:rsid w:val="00924C40"/>
    <w:rsid w:val="009263F5"/>
    <w:rsid w:val="0092657D"/>
    <w:rsid w:val="0093048A"/>
    <w:rsid w:val="00935D55"/>
    <w:rsid w:val="00935DED"/>
    <w:rsid w:val="00936422"/>
    <w:rsid w:val="00936648"/>
    <w:rsid w:val="009415FC"/>
    <w:rsid w:val="0094179D"/>
    <w:rsid w:val="009420CC"/>
    <w:rsid w:val="00943AB6"/>
    <w:rsid w:val="00947E4D"/>
    <w:rsid w:val="009540B8"/>
    <w:rsid w:val="0095421F"/>
    <w:rsid w:val="009543CC"/>
    <w:rsid w:val="00957A7E"/>
    <w:rsid w:val="00957A8D"/>
    <w:rsid w:val="00960C5E"/>
    <w:rsid w:val="009619B9"/>
    <w:rsid w:val="00962029"/>
    <w:rsid w:val="009630D7"/>
    <w:rsid w:val="0096381F"/>
    <w:rsid w:val="00970630"/>
    <w:rsid w:val="00971A58"/>
    <w:rsid w:val="00974A04"/>
    <w:rsid w:val="00977F99"/>
    <w:rsid w:val="00980904"/>
    <w:rsid w:val="00983C2B"/>
    <w:rsid w:val="00987A5B"/>
    <w:rsid w:val="00991007"/>
    <w:rsid w:val="00993D8C"/>
    <w:rsid w:val="00995FAA"/>
    <w:rsid w:val="009976BB"/>
    <w:rsid w:val="009A1937"/>
    <w:rsid w:val="009A1F37"/>
    <w:rsid w:val="009A2A45"/>
    <w:rsid w:val="009A3EB0"/>
    <w:rsid w:val="009A4356"/>
    <w:rsid w:val="009A6EEE"/>
    <w:rsid w:val="009B6257"/>
    <w:rsid w:val="009B7FDB"/>
    <w:rsid w:val="009C2750"/>
    <w:rsid w:val="009C303F"/>
    <w:rsid w:val="009C492A"/>
    <w:rsid w:val="009C7402"/>
    <w:rsid w:val="009C775A"/>
    <w:rsid w:val="009C7D65"/>
    <w:rsid w:val="009D10B4"/>
    <w:rsid w:val="009D26AC"/>
    <w:rsid w:val="009D294B"/>
    <w:rsid w:val="009D42EC"/>
    <w:rsid w:val="009D6578"/>
    <w:rsid w:val="009D6F39"/>
    <w:rsid w:val="009E0847"/>
    <w:rsid w:val="009E39CD"/>
    <w:rsid w:val="009E7D30"/>
    <w:rsid w:val="009F4015"/>
    <w:rsid w:val="009F4016"/>
    <w:rsid w:val="009F67EE"/>
    <w:rsid w:val="009F7EBF"/>
    <w:rsid w:val="00A0038F"/>
    <w:rsid w:val="00A07C6E"/>
    <w:rsid w:val="00A1184D"/>
    <w:rsid w:val="00A1542A"/>
    <w:rsid w:val="00A160DA"/>
    <w:rsid w:val="00A171B6"/>
    <w:rsid w:val="00A2158E"/>
    <w:rsid w:val="00A2268F"/>
    <w:rsid w:val="00A226C6"/>
    <w:rsid w:val="00A34C25"/>
    <w:rsid w:val="00A36236"/>
    <w:rsid w:val="00A36A43"/>
    <w:rsid w:val="00A36DE5"/>
    <w:rsid w:val="00A37628"/>
    <w:rsid w:val="00A41ACD"/>
    <w:rsid w:val="00A46DC3"/>
    <w:rsid w:val="00A4734F"/>
    <w:rsid w:val="00A50678"/>
    <w:rsid w:val="00A51A3B"/>
    <w:rsid w:val="00A521E1"/>
    <w:rsid w:val="00A534EA"/>
    <w:rsid w:val="00A535BB"/>
    <w:rsid w:val="00A541E7"/>
    <w:rsid w:val="00A56C2D"/>
    <w:rsid w:val="00A576F4"/>
    <w:rsid w:val="00A61820"/>
    <w:rsid w:val="00A61A47"/>
    <w:rsid w:val="00A63FB3"/>
    <w:rsid w:val="00A7285A"/>
    <w:rsid w:val="00A7623D"/>
    <w:rsid w:val="00A82C3D"/>
    <w:rsid w:val="00A8311F"/>
    <w:rsid w:val="00A8380F"/>
    <w:rsid w:val="00A87800"/>
    <w:rsid w:val="00A91494"/>
    <w:rsid w:val="00A91656"/>
    <w:rsid w:val="00A93859"/>
    <w:rsid w:val="00A93AD1"/>
    <w:rsid w:val="00A95BEA"/>
    <w:rsid w:val="00AA0219"/>
    <w:rsid w:val="00AA141F"/>
    <w:rsid w:val="00AA1CF3"/>
    <w:rsid w:val="00AA3C11"/>
    <w:rsid w:val="00AA5743"/>
    <w:rsid w:val="00AA5D80"/>
    <w:rsid w:val="00AA5D97"/>
    <w:rsid w:val="00AA72BD"/>
    <w:rsid w:val="00AA7D21"/>
    <w:rsid w:val="00AB02E9"/>
    <w:rsid w:val="00AB1914"/>
    <w:rsid w:val="00AB2220"/>
    <w:rsid w:val="00AB2FE0"/>
    <w:rsid w:val="00AB330B"/>
    <w:rsid w:val="00AB5220"/>
    <w:rsid w:val="00AB68CA"/>
    <w:rsid w:val="00AC747B"/>
    <w:rsid w:val="00AD060D"/>
    <w:rsid w:val="00AD3BE5"/>
    <w:rsid w:val="00AD47FE"/>
    <w:rsid w:val="00AD5562"/>
    <w:rsid w:val="00AD5B88"/>
    <w:rsid w:val="00AE1310"/>
    <w:rsid w:val="00AE193A"/>
    <w:rsid w:val="00AE202A"/>
    <w:rsid w:val="00AE4050"/>
    <w:rsid w:val="00AE57C1"/>
    <w:rsid w:val="00AE6B5C"/>
    <w:rsid w:val="00AE7061"/>
    <w:rsid w:val="00AE7686"/>
    <w:rsid w:val="00AF2FEF"/>
    <w:rsid w:val="00AF36A8"/>
    <w:rsid w:val="00AF63EF"/>
    <w:rsid w:val="00B01141"/>
    <w:rsid w:val="00B02075"/>
    <w:rsid w:val="00B05024"/>
    <w:rsid w:val="00B051C6"/>
    <w:rsid w:val="00B116CC"/>
    <w:rsid w:val="00B12AC0"/>
    <w:rsid w:val="00B12C26"/>
    <w:rsid w:val="00B13D59"/>
    <w:rsid w:val="00B164A6"/>
    <w:rsid w:val="00B175B7"/>
    <w:rsid w:val="00B17E5F"/>
    <w:rsid w:val="00B22E61"/>
    <w:rsid w:val="00B25BCF"/>
    <w:rsid w:val="00B2624F"/>
    <w:rsid w:val="00B3246D"/>
    <w:rsid w:val="00B34A84"/>
    <w:rsid w:val="00B35045"/>
    <w:rsid w:val="00B3661B"/>
    <w:rsid w:val="00B36E3B"/>
    <w:rsid w:val="00B37D28"/>
    <w:rsid w:val="00B41086"/>
    <w:rsid w:val="00B42E2D"/>
    <w:rsid w:val="00B446D5"/>
    <w:rsid w:val="00B455E7"/>
    <w:rsid w:val="00B51202"/>
    <w:rsid w:val="00B512B4"/>
    <w:rsid w:val="00B5201F"/>
    <w:rsid w:val="00B522EA"/>
    <w:rsid w:val="00B53701"/>
    <w:rsid w:val="00B53BFF"/>
    <w:rsid w:val="00B56951"/>
    <w:rsid w:val="00B575AC"/>
    <w:rsid w:val="00B6097A"/>
    <w:rsid w:val="00B70C91"/>
    <w:rsid w:val="00B710D0"/>
    <w:rsid w:val="00B71BFD"/>
    <w:rsid w:val="00B73487"/>
    <w:rsid w:val="00B74B6A"/>
    <w:rsid w:val="00B8188C"/>
    <w:rsid w:val="00B820D4"/>
    <w:rsid w:val="00B8413B"/>
    <w:rsid w:val="00B84C6A"/>
    <w:rsid w:val="00B908BC"/>
    <w:rsid w:val="00B91BEE"/>
    <w:rsid w:val="00B94340"/>
    <w:rsid w:val="00B954FD"/>
    <w:rsid w:val="00B95BCC"/>
    <w:rsid w:val="00B960AA"/>
    <w:rsid w:val="00B965E7"/>
    <w:rsid w:val="00B9672D"/>
    <w:rsid w:val="00B974FF"/>
    <w:rsid w:val="00B9794E"/>
    <w:rsid w:val="00BA0599"/>
    <w:rsid w:val="00BA349E"/>
    <w:rsid w:val="00BA49F4"/>
    <w:rsid w:val="00BA54D4"/>
    <w:rsid w:val="00BA5D06"/>
    <w:rsid w:val="00BA71D1"/>
    <w:rsid w:val="00BA79E1"/>
    <w:rsid w:val="00BB2C4D"/>
    <w:rsid w:val="00BB2D38"/>
    <w:rsid w:val="00BB4696"/>
    <w:rsid w:val="00BB47D1"/>
    <w:rsid w:val="00BB60AF"/>
    <w:rsid w:val="00BC06E7"/>
    <w:rsid w:val="00BC6CD5"/>
    <w:rsid w:val="00BD038B"/>
    <w:rsid w:val="00BD0556"/>
    <w:rsid w:val="00BD1800"/>
    <w:rsid w:val="00BE0F2F"/>
    <w:rsid w:val="00BE2F5C"/>
    <w:rsid w:val="00BE56B5"/>
    <w:rsid w:val="00BE70E5"/>
    <w:rsid w:val="00BF0379"/>
    <w:rsid w:val="00BF0509"/>
    <w:rsid w:val="00BF061E"/>
    <w:rsid w:val="00BF22A0"/>
    <w:rsid w:val="00BF30C0"/>
    <w:rsid w:val="00BF452D"/>
    <w:rsid w:val="00BF46F0"/>
    <w:rsid w:val="00BF6F50"/>
    <w:rsid w:val="00C0460A"/>
    <w:rsid w:val="00C05821"/>
    <w:rsid w:val="00C05F0F"/>
    <w:rsid w:val="00C06571"/>
    <w:rsid w:val="00C10815"/>
    <w:rsid w:val="00C122D4"/>
    <w:rsid w:val="00C123FF"/>
    <w:rsid w:val="00C14EB3"/>
    <w:rsid w:val="00C1579A"/>
    <w:rsid w:val="00C178FD"/>
    <w:rsid w:val="00C17C56"/>
    <w:rsid w:val="00C20C89"/>
    <w:rsid w:val="00C2176C"/>
    <w:rsid w:val="00C21A63"/>
    <w:rsid w:val="00C2468E"/>
    <w:rsid w:val="00C268EE"/>
    <w:rsid w:val="00C3458B"/>
    <w:rsid w:val="00C360BC"/>
    <w:rsid w:val="00C36B64"/>
    <w:rsid w:val="00C42FCE"/>
    <w:rsid w:val="00C443B5"/>
    <w:rsid w:val="00C447F8"/>
    <w:rsid w:val="00C4656E"/>
    <w:rsid w:val="00C47F57"/>
    <w:rsid w:val="00C511E4"/>
    <w:rsid w:val="00C51BED"/>
    <w:rsid w:val="00C5395D"/>
    <w:rsid w:val="00C55ECB"/>
    <w:rsid w:val="00C615B7"/>
    <w:rsid w:val="00C66AB3"/>
    <w:rsid w:val="00C67713"/>
    <w:rsid w:val="00C73E6F"/>
    <w:rsid w:val="00C74045"/>
    <w:rsid w:val="00C750DB"/>
    <w:rsid w:val="00C7590E"/>
    <w:rsid w:val="00C7692C"/>
    <w:rsid w:val="00C812C4"/>
    <w:rsid w:val="00C867AF"/>
    <w:rsid w:val="00C86FE1"/>
    <w:rsid w:val="00C9305E"/>
    <w:rsid w:val="00C959B8"/>
    <w:rsid w:val="00C97A71"/>
    <w:rsid w:val="00CA2B7E"/>
    <w:rsid w:val="00CA307D"/>
    <w:rsid w:val="00CA50C7"/>
    <w:rsid w:val="00CA5D8E"/>
    <w:rsid w:val="00CA63E7"/>
    <w:rsid w:val="00CA697E"/>
    <w:rsid w:val="00CB13A4"/>
    <w:rsid w:val="00CB27FB"/>
    <w:rsid w:val="00CB4539"/>
    <w:rsid w:val="00CB529D"/>
    <w:rsid w:val="00CB53C0"/>
    <w:rsid w:val="00CC03B9"/>
    <w:rsid w:val="00CC7ACF"/>
    <w:rsid w:val="00CD04D0"/>
    <w:rsid w:val="00CD29A5"/>
    <w:rsid w:val="00CD65F6"/>
    <w:rsid w:val="00CD697B"/>
    <w:rsid w:val="00CE1FCB"/>
    <w:rsid w:val="00CF271E"/>
    <w:rsid w:val="00CF4B48"/>
    <w:rsid w:val="00D012D9"/>
    <w:rsid w:val="00D01DFD"/>
    <w:rsid w:val="00D023A6"/>
    <w:rsid w:val="00D035C0"/>
    <w:rsid w:val="00D0751A"/>
    <w:rsid w:val="00D1548E"/>
    <w:rsid w:val="00D16E50"/>
    <w:rsid w:val="00D21FA6"/>
    <w:rsid w:val="00D246D8"/>
    <w:rsid w:val="00D275BE"/>
    <w:rsid w:val="00D30D75"/>
    <w:rsid w:val="00D32B59"/>
    <w:rsid w:val="00D34B85"/>
    <w:rsid w:val="00D35FC7"/>
    <w:rsid w:val="00D36D9D"/>
    <w:rsid w:val="00D3725D"/>
    <w:rsid w:val="00D37331"/>
    <w:rsid w:val="00D42372"/>
    <w:rsid w:val="00D439C5"/>
    <w:rsid w:val="00D44723"/>
    <w:rsid w:val="00D508ED"/>
    <w:rsid w:val="00D51EB9"/>
    <w:rsid w:val="00D53965"/>
    <w:rsid w:val="00D53F4F"/>
    <w:rsid w:val="00D55F15"/>
    <w:rsid w:val="00D62AD7"/>
    <w:rsid w:val="00D64F5C"/>
    <w:rsid w:val="00D6531B"/>
    <w:rsid w:val="00D65613"/>
    <w:rsid w:val="00D65805"/>
    <w:rsid w:val="00D6716F"/>
    <w:rsid w:val="00D70C99"/>
    <w:rsid w:val="00D70D52"/>
    <w:rsid w:val="00D8367E"/>
    <w:rsid w:val="00D857B4"/>
    <w:rsid w:val="00D86DFC"/>
    <w:rsid w:val="00D91137"/>
    <w:rsid w:val="00D916C4"/>
    <w:rsid w:val="00D9328E"/>
    <w:rsid w:val="00D94F52"/>
    <w:rsid w:val="00D953B2"/>
    <w:rsid w:val="00DA41E5"/>
    <w:rsid w:val="00DA4996"/>
    <w:rsid w:val="00DA5960"/>
    <w:rsid w:val="00DB22AF"/>
    <w:rsid w:val="00DB2892"/>
    <w:rsid w:val="00DC0A2A"/>
    <w:rsid w:val="00DC0BEA"/>
    <w:rsid w:val="00DC71CE"/>
    <w:rsid w:val="00DD0F4F"/>
    <w:rsid w:val="00DD1C3A"/>
    <w:rsid w:val="00DD4FAC"/>
    <w:rsid w:val="00DE2CBC"/>
    <w:rsid w:val="00DE631D"/>
    <w:rsid w:val="00DE6D6B"/>
    <w:rsid w:val="00DF3367"/>
    <w:rsid w:val="00DF3F3F"/>
    <w:rsid w:val="00DF4DA9"/>
    <w:rsid w:val="00DF6025"/>
    <w:rsid w:val="00DF70DC"/>
    <w:rsid w:val="00E023E2"/>
    <w:rsid w:val="00E0355B"/>
    <w:rsid w:val="00E04ED8"/>
    <w:rsid w:val="00E1050E"/>
    <w:rsid w:val="00E1264C"/>
    <w:rsid w:val="00E12B74"/>
    <w:rsid w:val="00E14454"/>
    <w:rsid w:val="00E155FE"/>
    <w:rsid w:val="00E15E17"/>
    <w:rsid w:val="00E16C7F"/>
    <w:rsid w:val="00E16D12"/>
    <w:rsid w:val="00E177B8"/>
    <w:rsid w:val="00E2763E"/>
    <w:rsid w:val="00E276E9"/>
    <w:rsid w:val="00E30757"/>
    <w:rsid w:val="00E31AA8"/>
    <w:rsid w:val="00E365CE"/>
    <w:rsid w:val="00E41A54"/>
    <w:rsid w:val="00E4206D"/>
    <w:rsid w:val="00E451D0"/>
    <w:rsid w:val="00E458B4"/>
    <w:rsid w:val="00E46630"/>
    <w:rsid w:val="00E4670F"/>
    <w:rsid w:val="00E50CBD"/>
    <w:rsid w:val="00E52DF1"/>
    <w:rsid w:val="00E52FEA"/>
    <w:rsid w:val="00E55735"/>
    <w:rsid w:val="00E55A3F"/>
    <w:rsid w:val="00E577C6"/>
    <w:rsid w:val="00E638C2"/>
    <w:rsid w:val="00E65FB5"/>
    <w:rsid w:val="00E66BC0"/>
    <w:rsid w:val="00E66F1A"/>
    <w:rsid w:val="00E712C7"/>
    <w:rsid w:val="00E71FCF"/>
    <w:rsid w:val="00E7353C"/>
    <w:rsid w:val="00E73BB4"/>
    <w:rsid w:val="00E7735F"/>
    <w:rsid w:val="00E81736"/>
    <w:rsid w:val="00E81B96"/>
    <w:rsid w:val="00E83EEC"/>
    <w:rsid w:val="00E85E78"/>
    <w:rsid w:val="00E8606B"/>
    <w:rsid w:val="00E862F8"/>
    <w:rsid w:val="00E9017D"/>
    <w:rsid w:val="00E90883"/>
    <w:rsid w:val="00E92115"/>
    <w:rsid w:val="00E9410F"/>
    <w:rsid w:val="00E95E0F"/>
    <w:rsid w:val="00E9663B"/>
    <w:rsid w:val="00E966EA"/>
    <w:rsid w:val="00E96B8E"/>
    <w:rsid w:val="00E96DE6"/>
    <w:rsid w:val="00EB1816"/>
    <w:rsid w:val="00EB1E1F"/>
    <w:rsid w:val="00EB400B"/>
    <w:rsid w:val="00EB702E"/>
    <w:rsid w:val="00EC01BB"/>
    <w:rsid w:val="00EC28F4"/>
    <w:rsid w:val="00EC365C"/>
    <w:rsid w:val="00EC5A63"/>
    <w:rsid w:val="00EC7482"/>
    <w:rsid w:val="00ED02A7"/>
    <w:rsid w:val="00ED0BC8"/>
    <w:rsid w:val="00ED1B5B"/>
    <w:rsid w:val="00ED4F0F"/>
    <w:rsid w:val="00EE11A0"/>
    <w:rsid w:val="00EE49D1"/>
    <w:rsid w:val="00EE5E3E"/>
    <w:rsid w:val="00EF0E86"/>
    <w:rsid w:val="00EF0FE5"/>
    <w:rsid w:val="00EF1512"/>
    <w:rsid w:val="00EF3E38"/>
    <w:rsid w:val="00EF678D"/>
    <w:rsid w:val="00EF7F27"/>
    <w:rsid w:val="00F013C3"/>
    <w:rsid w:val="00F03626"/>
    <w:rsid w:val="00F04E00"/>
    <w:rsid w:val="00F051D8"/>
    <w:rsid w:val="00F11C0A"/>
    <w:rsid w:val="00F146B6"/>
    <w:rsid w:val="00F1756B"/>
    <w:rsid w:val="00F175AD"/>
    <w:rsid w:val="00F17EDD"/>
    <w:rsid w:val="00F27CAF"/>
    <w:rsid w:val="00F307D1"/>
    <w:rsid w:val="00F311F6"/>
    <w:rsid w:val="00F33FCA"/>
    <w:rsid w:val="00F342E8"/>
    <w:rsid w:val="00F358A1"/>
    <w:rsid w:val="00F35A7F"/>
    <w:rsid w:val="00F377C4"/>
    <w:rsid w:val="00F402BA"/>
    <w:rsid w:val="00F41978"/>
    <w:rsid w:val="00F43F10"/>
    <w:rsid w:val="00F513D3"/>
    <w:rsid w:val="00F57090"/>
    <w:rsid w:val="00F62D0B"/>
    <w:rsid w:val="00F63231"/>
    <w:rsid w:val="00F64143"/>
    <w:rsid w:val="00F649A5"/>
    <w:rsid w:val="00F650DB"/>
    <w:rsid w:val="00F6635B"/>
    <w:rsid w:val="00F67FBA"/>
    <w:rsid w:val="00F70DB4"/>
    <w:rsid w:val="00F77293"/>
    <w:rsid w:val="00F800BB"/>
    <w:rsid w:val="00F80659"/>
    <w:rsid w:val="00F828C7"/>
    <w:rsid w:val="00F82D6E"/>
    <w:rsid w:val="00F85152"/>
    <w:rsid w:val="00F859E1"/>
    <w:rsid w:val="00F86268"/>
    <w:rsid w:val="00F87097"/>
    <w:rsid w:val="00F91B56"/>
    <w:rsid w:val="00F94DB4"/>
    <w:rsid w:val="00F95591"/>
    <w:rsid w:val="00F955E0"/>
    <w:rsid w:val="00F95C78"/>
    <w:rsid w:val="00F96227"/>
    <w:rsid w:val="00F969B5"/>
    <w:rsid w:val="00FA1D08"/>
    <w:rsid w:val="00FA72E3"/>
    <w:rsid w:val="00FB05A0"/>
    <w:rsid w:val="00FB1EB6"/>
    <w:rsid w:val="00FC0BE5"/>
    <w:rsid w:val="00FC1D4C"/>
    <w:rsid w:val="00FC2A21"/>
    <w:rsid w:val="00FC3E6D"/>
    <w:rsid w:val="00FC7542"/>
    <w:rsid w:val="00FC7D10"/>
    <w:rsid w:val="00FD05B7"/>
    <w:rsid w:val="00FD1297"/>
    <w:rsid w:val="00FD1734"/>
    <w:rsid w:val="00FD32E6"/>
    <w:rsid w:val="00FD49D0"/>
    <w:rsid w:val="00FD5689"/>
    <w:rsid w:val="00FD7AE9"/>
    <w:rsid w:val="00FE003F"/>
    <w:rsid w:val="00FE22B1"/>
    <w:rsid w:val="00FE42CD"/>
    <w:rsid w:val="00FE4B9A"/>
    <w:rsid w:val="00FE590A"/>
    <w:rsid w:val="00FF1E9E"/>
    <w:rsid w:val="00FF30B4"/>
    <w:rsid w:val="00FF458A"/>
    <w:rsid w:val="00FF4D66"/>
    <w:rsid w:val="00FF6DF6"/>
    <w:rsid w:val="00FF6E9B"/>
    <w:rsid w:val="00FF761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60244DDA-4A6F-4408-9D05-3637EBB59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Sarakstarindkopa">
    <w:name w:val="List Paragraph"/>
    <w:aliases w:val="H&amp;P List Paragraph,List Paragraph1,Syle 1"/>
    <w:basedOn w:val="Parasts"/>
    <w:link w:val="SarakstarindkopaRakstz"/>
    <w:uiPriority w:val="34"/>
    <w:qFormat/>
    <w:rsid w:val="000C083F"/>
    <w:pPr>
      <w:ind w:left="720"/>
      <w:contextualSpacing/>
    </w:pPr>
  </w:style>
  <w:style w:type="character" w:customStyle="1" w:styleId="SarakstarindkopaRakstz">
    <w:name w:val="Saraksta rindkopa Rakstz."/>
    <w:aliases w:val="H&amp;P List Paragraph Rakstz.,List Paragraph1 Rakstz.,Syle 1 Rakstz."/>
    <w:link w:val="Sarakstarindkopa"/>
    <w:uiPriority w:val="34"/>
    <w:qFormat/>
    <w:locked/>
    <w:rsid w:val="000C083F"/>
  </w:style>
  <w:style w:type="paragraph" w:styleId="Vresteksts">
    <w:name w:val="footnote text"/>
    <w:aliases w:val="Char Char Char,Footnote Text1,Footnote Text1 Char,stile 1,Fußnote"/>
    <w:basedOn w:val="Parasts"/>
    <w:link w:val="VrestekstsRakstz"/>
    <w:uiPriority w:val="99"/>
    <w:unhideWhenUsed/>
    <w:rsid w:val="00541756"/>
    <w:pPr>
      <w:spacing w:after="0" w:line="240" w:lineRule="auto"/>
    </w:pPr>
    <w:rPr>
      <w:sz w:val="20"/>
      <w:szCs w:val="20"/>
    </w:rPr>
  </w:style>
  <w:style w:type="character" w:customStyle="1" w:styleId="VrestekstsRakstz">
    <w:name w:val="Vēres teksts Rakstz."/>
    <w:aliases w:val="Char Char Char Rakstz.,Footnote Text1 Rakstz.,Footnote Text1 Char Rakstz.,stile 1 Rakstz.,Fußnote Rakstz."/>
    <w:basedOn w:val="Noklusjumarindkopasfonts"/>
    <w:link w:val="Vresteksts"/>
    <w:uiPriority w:val="99"/>
    <w:rsid w:val="00541756"/>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Ref"/>
    <w:basedOn w:val="Noklusjumarindkopasfonts"/>
    <w:link w:val="CharCharCharChar"/>
    <w:uiPriority w:val="99"/>
    <w:unhideWhenUsed/>
    <w:qFormat/>
    <w:rsid w:val="00541756"/>
    <w:rPr>
      <w:vertAlign w:val="superscript"/>
    </w:rPr>
  </w:style>
  <w:style w:type="paragraph" w:customStyle="1" w:styleId="CharCharCharChar">
    <w:name w:val="Char Char Char Char"/>
    <w:aliases w:val="Char2"/>
    <w:basedOn w:val="Parasts"/>
    <w:next w:val="Parasts"/>
    <w:link w:val="Vresatsauce"/>
    <w:uiPriority w:val="99"/>
    <w:rsid w:val="00541756"/>
    <w:pPr>
      <w:widowControl/>
      <w:spacing w:after="160" w:line="240" w:lineRule="exact"/>
      <w:jc w:val="both"/>
    </w:pPr>
    <w:rPr>
      <w:vertAlign w:val="superscript"/>
    </w:rPr>
  </w:style>
  <w:style w:type="paragraph" w:styleId="Bezatstarpm">
    <w:name w:val="No Spacing"/>
    <w:uiPriority w:val="1"/>
    <w:qFormat/>
    <w:rsid w:val="00541756"/>
    <w:pPr>
      <w:widowControl w:val="0"/>
    </w:pPr>
    <w:rPr>
      <w:rFonts w:ascii="Calibri" w:hAnsi="Calibri"/>
      <w:sz w:val="22"/>
      <w:szCs w:val="22"/>
      <w:lang w:val="en-US" w:eastAsia="en-US"/>
    </w:rPr>
  </w:style>
  <w:style w:type="character" w:customStyle="1" w:styleId="apple-style-span">
    <w:name w:val="apple-style-span"/>
    <w:basedOn w:val="Noklusjumarindkopasfonts"/>
    <w:rsid w:val="00A7623D"/>
  </w:style>
  <w:style w:type="character" w:styleId="Izteiksmgs">
    <w:name w:val="Strong"/>
    <w:basedOn w:val="Noklusjumarindkopasfonts"/>
    <w:uiPriority w:val="22"/>
    <w:qFormat/>
    <w:rsid w:val="008E09AD"/>
    <w:rPr>
      <w:b/>
      <w:bCs/>
    </w:rPr>
  </w:style>
  <w:style w:type="character" w:customStyle="1" w:styleId="normaltextrun">
    <w:name w:val="normaltextrun"/>
    <w:basedOn w:val="Noklusjumarindkopasfonts"/>
    <w:rsid w:val="008E700D"/>
  </w:style>
  <w:style w:type="paragraph" w:styleId="Pamatteksts2">
    <w:name w:val="Body Text 2"/>
    <w:basedOn w:val="Parasts"/>
    <w:link w:val="Pamatteksts2Rakstz"/>
    <w:rsid w:val="000A4F6B"/>
    <w:pPr>
      <w:widowControl/>
      <w:spacing w:after="0" w:line="240" w:lineRule="auto"/>
      <w:jc w:val="both"/>
    </w:pPr>
    <w:rPr>
      <w:rFonts w:eastAsia="Times New Roman"/>
      <w:lang w:eastAsia="en-US"/>
    </w:rPr>
  </w:style>
  <w:style w:type="character" w:customStyle="1" w:styleId="Pamatteksts2Rakstz">
    <w:name w:val="Pamatteksts 2 Rakstz."/>
    <w:basedOn w:val="Noklusjumarindkopasfonts"/>
    <w:link w:val="Pamatteksts2"/>
    <w:rsid w:val="000A4F6B"/>
    <w:rPr>
      <w:rFonts w:eastAsia="Times New Roman"/>
      <w:lang w:eastAsia="en-US"/>
    </w:rPr>
  </w:style>
  <w:style w:type="paragraph" w:styleId="Prskatjums">
    <w:name w:val="Revision"/>
    <w:hidden/>
    <w:uiPriority w:val="99"/>
    <w:semiHidden/>
    <w:rsid w:val="00427089"/>
  </w:style>
  <w:style w:type="character" w:styleId="Komentraatsauce">
    <w:name w:val="annotation reference"/>
    <w:basedOn w:val="Noklusjumarindkopasfonts"/>
    <w:uiPriority w:val="99"/>
    <w:semiHidden/>
    <w:unhideWhenUsed/>
    <w:rsid w:val="00E0355B"/>
    <w:rPr>
      <w:sz w:val="16"/>
      <w:szCs w:val="16"/>
    </w:rPr>
  </w:style>
  <w:style w:type="paragraph" w:styleId="Komentrateksts">
    <w:name w:val="annotation text"/>
    <w:basedOn w:val="Parasts"/>
    <w:link w:val="KomentratekstsRakstz"/>
    <w:uiPriority w:val="99"/>
    <w:unhideWhenUsed/>
    <w:rsid w:val="00E0355B"/>
    <w:pPr>
      <w:spacing w:line="240" w:lineRule="auto"/>
    </w:pPr>
    <w:rPr>
      <w:sz w:val="20"/>
      <w:szCs w:val="20"/>
    </w:rPr>
  </w:style>
  <w:style w:type="character" w:customStyle="1" w:styleId="KomentratekstsRakstz">
    <w:name w:val="Komentāra teksts Rakstz."/>
    <w:basedOn w:val="Noklusjumarindkopasfonts"/>
    <w:link w:val="Komentrateksts"/>
    <w:uiPriority w:val="99"/>
    <w:rsid w:val="00E0355B"/>
    <w:rPr>
      <w:sz w:val="20"/>
      <w:szCs w:val="20"/>
    </w:rPr>
  </w:style>
  <w:style w:type="paragraph" w:styleId="Komentratma">
    <w:name w:val="annotation subject"/>
    <w:basedOn w:val="Komentrateksts"/>
    <w:next w:val="Komentrateksts"/>
    <w:link w:val="KomentratmaRakstz"/>
    <w:uiPriority w:val="99"/>
    <w:semiHidden/>
    <w:unhideWhenUsed/>
    <w:rsid w:val="00E0355B"/>
    <w:rPr>
      <w:b/>
      <w:bCs/>
    </w:rPr>
  </w:style>
  <w:style w:type="character" w:customStyle="1" w:styleId="KomentratmaRakstz">
    <w:name w:val="Komentāra tēma Rakstz."/>
    <w:basedOn w:val="KomentratekstsRakstz"/>
    <w:link w:val="Komentratma"/>
    <w:uiPriority w:val="99"/>
    <w:semiHidden/>
    <w:rsid w:val="00E035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1459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93</TotalTime>
  <Pages>10</Pages>
  <Words>21692</Words>
  <Characters>12365</Characters>
  <Application>Microsoft Office Word</Application>
  <DocSecurity>0</DocSecurity>
  <Lines>103</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dc:description/>
  <cp:lastModifiedBy>Marika Mitrone</cp:lastModifiedBy>
  <cp:revision>4</cp:revision>
  <cp:lastPrinted>2026-07-09T11:56:00Z</cp:lastPrinted>
  <dcterms:created xsi:type="dcterms:W3CDTF">2026-08-28T10:03:00Z</dcterms:created>
  <dcterms:modified xsi:type="dcterms:W3CDTF">2026-09-01T07:08:00Z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