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A130" w14:textId="3CDABE4F" w:rsidR="00A43F3A" w:rsidRPr="00C60101" w:rsidRDefault="0049356D" w:rsidP="00831949">
      <w:pPr>
        <w:widowControl/>
        <w:spacing w:after="0" w:line="240" w:lineRule="auto"/>
        <w:jc w:val="right"/>
        <w:rPr>
          <w:rFonts w:eastAsia="Times New Roman"/>
          <w:b/>
          <w:bCs/>
        </w:rPr>
      </w:pPr>
      <w:r w:rsidRPr="00C60101">
        <w:rPr>
          <w:rFonts w:eastAsia="Times New Roman"/>
          <w:b/>
          <w:bCs/>
        </w:rPr>
        <w:t>/</w:t>
      </w:r>
      <w:r w:rsidR="00A43F3A" w:rsidRPr="00C60101">
        <w:rPr>
          <w:rFonts w:eastAsia="Times New Roman"/>
          <w:b/>
          <w:bCs/>
        </w:rPr>
        <w:t>"</w:t>
      </w:r>
      <w:r w:rsidRPr="00C60101">
        <w:rPr>
          <w:rFonts w:eastAsia="Times New Roman"/>
          <w:b/>
          <w:bCs/>
        </w:rPr>
        <w:t>Nosaukums A</w:t>
      </w:r>
      <w:r w:rsidR="00A43F3A" w:rsidRPr="00C60101">
        <w:rPr>
          <w:rFonts w:eastAsia="Times New Roman"/>
          <w:b/>
          <w:bCs/>
        </w:rPr>
        <w:t>"</w:t>
      </w:r>
      <w:r w:rsidRPr="00C60101">
        <w:rPr>
          <w:rFonts w:eastAsia="Times New Roman"/>
          <w:b/>
          <w:bCs/>
        </w:rPr>
        <w:t>/</w:t>
      </w:r>
    </w:p>
    <w:p w14:paraId="488C0C42" w14:textId="7295A8C1" w:rsidR="00382E2A" w:rsidRPr="00C60101" w:rsidRDefault="00382E2A" w:rsidP="00831949">
      <w:pPr>
        <w:widowControl/>
        <w:spacing w:after="0" w:line="240" w:lineRule="auto"/>
        <w:jc w:val="right"/>
        <w:rPr>
          <w:rFonts w:eastAsia="Times New Roman"/>
          <w:b/>
          <w:bCs/>
        </w:rPr>
      </w:pPr>
      <w:r w:rsidRPr="00C60101">
        <w:rPr>
          <w:rFonts w:eastAsia="Times New Roman"/>
          <w:b/>
          <w:bCs/>
        </w:rPr>
        <w:t>pilnvarotaj</w:t>
      </w:r>
      <w:r w:rsidR="00A656B6" w:rsidRPr="00C60101">
        <w:rPr>
          <w:rFonts w:eastAsia="Times New Roman"/>
          <w:b/>
          <w:bCs/>
        </w:rPr>
        <w:t>am</w:t>
      </w:r>
      <w:r w:rsidRPr="00C60101">
        <w:rPr>
          <w:rFonts w:eastAsia="Times New Roman"/>
          <w:b/>
          <w:bCs/>
        </w:rPr>
        <w:t xml:space="preserve"> p</w:t>
      </w:r>
      <w:r w:rsidR="00A656B6" w:rsidRPr="00C60101">
        <w:rPr>
          <w:rFonts w:eastAsia="Times New Roman"/>
          <w:b/>
          <w:bCs/>
        </w:rPr>
        <w:t>ārstāvim</w:t>
      </w:r>
    </w:p>
    <w:p w14:paraId="3C324687" w14:textId="43529ECE" w:rsidR="00382E2A" w:rsidRPr="00C60101" w:rsidRDefault="0049356D" w:rsidP="00831949">
      <w:pPr>
        <w:widowControl/>
        <w:spacing w:after="0" w:line="240" w:lineRule="auto"/>
        <w:jc w:val="right"/>
        <w:rPr>
          <w:rFonts w:eastAsia="Times New Roman"/>
          <w:b/>
          <w:bCs/>
        </w:rPr>
      </w:pPr>
      <w:r w:rsidRPr="00C60101">
        <w:rPr>
          <w:rFonts w:eastAsia="Times New Roman"/>
          <w:b/>
          <w:bCs/>
        </w:rPr>
        <w:t>/pers. A/</w:t>
      </w:r>
    </w:p>
    <w:p w14:paraId="51C0CE31" w14:textId="3DAE318D" w:rsidR="00EA167F" w:rsidRPr="00C60101" w:rsidRDefault="00EF430D" w:rsidP="00831949">
      <w:pPr>
        <w:widowControl/>
        <w:spacing w:after="0" w:line="240" w:lineRule="auto"/>
        <w:jc w:val="right"/>
        <w:rPr>
          <w:rFonts w:eastAsia="Times New Roman"/>
        </w:rPr>
      </w:pPr>
      <w:r w:rsidRPr="00C60101">
        <w:rPr>
          <w:rFonts w:eastAsia="Times New Roman"/>
        </w:rPr>
        <w:t>E</w:t>
      </w:r>
      <w:r w:rsidRPr="00C60101">
        <w:rPr>
          <w:rFonts w:eastAsia="Times New Roman"/>
        </w:rPr>
        <w:noBreakHyphen/>
        <w:t xml:space="preserve">pasts: </w:t>
      </w:r>
      <w:hyperlink r:id="rId8" w:history="1">
        <w:r w:rsidR="0049356D" w:rsidRPr="00C60101">
          <w:rPr>
            <w:rStyle w:val="Hipersaite"/>
            <w:rFonts w:eastAsia="Times New Roman"/>
            <w:color w:val="auto"/>
            <w:u w:val="none"/>
          </w:rPr>
          <w:t>/elektroniskā</w:t>
        </w:r>
      </w:hyperlink>
      <w:r w:rsidR="0049356D" w:rsidRPr="00C60101">
        <w:t xml:space="preserve"> pasta adrese/</w:t>
      </w:r>
    </w:p>
    <w:p w14:paraId="7989E1D2" w14:textId="77777777" w:rsidR="00831949" w:rsidRPr="00C60101" w:rsidRDefault="00831949" w:rsidP="00831949">
      <w:pPr>
        <w:widowControl/>
        <w:spacing w:after="0" w:line="240" w:lineRule="auto"/>
        <w:jc w:val="right"/>
        <w:rPr>
          <w:bCs/>
          <w:color w:val="000000"/>
        </w:rPr>
      </w:pPr>
    </w:p>
    <w:p w14:paraId="7A35EBDB" w14:textId="3FF91387" w:rsidR="00626A67" w:rsidRPr="00C60101" w:rsidRDefault="00626A67" w:rsidP="00626A67">
      <w:pPr>
        <w:widowControl/>
        <w:spacing w:after="0" w:line="240" w:lineRule="auto"/>
        <w:jc w:val="right"/>
        <w:rPr>
          <w:rFonts w:eastAsia="Times New Roman"/>
          <w:b/>
        </w:rPr>
      </w:pPr>
      <w:r w:rsidRPr="00C60101">
        <w:rPr>
          <w:rFonts w:eastAsia="Times New Roman"/>
          <w:b/>
        </w:rPr>
        <w:t>Maksātnespējas procesa administrator</w:t>
      </w:r>
      <w:r w:rsidR="0006377C" w:rsidRPr="00C60101">
        <w:rPr>
          <w:rFonts w:eastAsia="Times New Roman"/>
          <w:b/>
        </w:rPr>
        <w:t>am</w:t>
      </w:r>
    </w:p>
    <w:p w14:paraId="01A61FAE" w14:textId="0F6E847A" w:rsidR="00626A67" w:rsidRPr="00C60101" w:rsidRDefault="0049356D" w:rsidP="00626A67">
      <w:pPr>
        <w:widowControl/>
        <w:spacing w:after="0" w:line="240" w:lineRule="auto"/>
        <w:jc w:val="right"/>
        <w:rPr>
          <w:rFonts w:eastAsia="Times New Roman"/>
          <w:b/>
        </w:rPr>
      </w:pPr>
      <w:r w:rsidRPr="00C60101">
        <w:rPr>
          <w:rFonts w:eastAsia="Times New Roman"/>
          <w:b/>
        </w:rPr>
        <w:t>/Administrators/</w:t>
      </w:r>
    </w:p>
    <w:p w14:paraId="3922100F" w14:textId="77777777" w:rsidR="006101F1" w:rsidRPr="00C60101" w:rsidRDefault="006101F1" w:rsidP="00124757">
      <w:pPr>
        <w:spacing w:after="0" w:line="240" w:lineRule="auto"/>
        <w:jc w:val="right"/>
        <w:rPr>
          <w:bCs/>
        </w:rPr>
      </w:pPr>
      <w:r w:rsidRPr="00C60101">
        <w:rPr>
          <w:bCs/>
          <w:color w:val="000000"/>
        </w:rPr>
        <w:t>Paziņošanai e</w:t>
      </w:r>
      <w:bookmarkStart w:id="0" w:name="_Hlk185364843"/>
      <w:r w:rsidRPr="00C60101">
        <w:rPr>
          <w:bCs/>
          <w:color w:val="000000"/>
        </w:rPr>
        <w:noBreakHyphen/>
      </w:r>
      <w:bookmarkEnd w:id="0"/>
      <w:r w:rsidRPr="00C60101">
        <w:rPr>
          <w:bCs/>
          <w:color w:val="000000"/>
        </w:rPr>
        <w:t>adresē</w:t>
      </w:r>
    </w:p>
    <w:p w14:paraId="730BBB87" w14:textId="77777777" w:rsidR="00246FAB" w:rsidRPr="00C60101" w:rsidRDefault="00246FAB" w:rsidP="00124757">
      <w:pPr>
        <w:pStyle w:val="Bezatstarpm"/>
        <w:ind w:firstLine="567"/>
        <w:jc w:val="right"/>
        <w:rPr>
          <w:rFonts w:ascii="Times New Roman" w:hAnsi="Times New Roman"/>
          <w:sz w:val="24"/>
          <w:szCs w:val="24"/>
          <w:lang w:val="lv-LV"/>
        </w:rPr>
      </w:pPr>
    </w:p>
    <w:p w14:paraId="226BA94F" w14:textId="6844F0EC" w:rsidR="006101F1" w:rsidRPr="00C60101" w:rsidRDefault="006101F1" w:rsidP="00414EC4">
      <w:pPr>
        <w:autoSpaceDE w:val="0"/>
        <w:autoSpaceDN w:val="0"/>
        <w:adjustRightInd w:val="0"/>
        <w:spacing w:after="0" w:line="240" w:lineRule="auto"/>
        <w:ind w:right="288"/>
        <w:jc w:val="center"/>
        <w:rPr>
          <w:rFonts w:eastAsia="Times New Roman"/>
          <w:b/>
        </w:rPr>
      </w:pPr>
      <w:r w:rsidRPr="00C60101">
        <w:rPr>
          <w:rFonts w:eastAsia="Times New Roman"/>
          <w:b/>
        </w:rPr>
        <w:t>Par</w:t>
      </w:r>
      <w:r w:rsidR="00C11F81" w:rsidRPr="00C60101">
        <w:rPr>
          <w:rFonts w:eastAsia="Times New Roman"/>
          <w:b/>
          <w:bCs/>
        </w:rPr>
        <w:t xml:space="preserve"> </w:t>
      </w:r>
      <w:r w:rsidR="00382E2A" w:rsidRPr="00C60101">
        <w:rPr>
          <w:rFonts w:eastAsia="Times New Roman"/>
          <w:b/>
          <w:bCs/>
        </w:rPr>
        <w:t xml:space="preserve"> </w:t>
      </w:r>
      <w:r w:rsidR="00350D38" w:rsidRPr="00C60101">
        <w:rPr>
          <w:rFonts w:eastAsia="Times New Roman"/>
          <w:b/>
          <w:bCs/>
        </w:rPr>
        <w:t>/</w:t>
      </w:r>
      <w:r w:rsidR="00382E2A" w:rsidRPr="00C60101">
        <w:rPr>
          <w:rFonts w:eastAsia="Times New Roman"/>
          <w:b/>
          <w:bCs/>
        </w:rPr>
        <w:t>"</w:t>
      </w:r>
      <w:r w:rsidR="0049356D" w:rsidRPr="00C60101">
        <w:rPr>
          <w:rFonts w:eastAsia="Times New Roman"/>
          <w:b/>
          <w:bCs/>
        </w:rPr>
        <w:t>Nosaukums A</w:t>
      </w:r>
      <w:r w:rsidR="00382E2A" w:rsidRPr="00C60101">
        <w:rPr>
          <w:rFonts w:eastAsia="Times New Roman"/>
          <w:b/>
          <w:bCs/>
        </w:rPr>
        <w:t>"</w:t>
      </w:r>
      <w:r w:rsidR="00350D38" w:rsidRPr="00C60101">
        <w:rPr>
          <w:rFonts w:eastAsia="Times New Roman"/>
          <w:b/>
          <w:bCs/>
        </w:rPr>
        <w:t>/</w:t>
      </w:r>
      <w:r w:rsidR="00E76ABB" w:rsidRPr="00C60101">
        <w:rPr>
          <w:rFonts w:eastAsia="Times New Roman"/>
        </w:rPr>
        <w:t xml:space="preserve"> </w:t>
      </w:r>
      <w:r w:rsidRPr="00C60101">
        <w:rPr>
          <w:rFonts w:eastAsia="Times New Roman"/>
          <w:b/>
        </w:rPr>
        <w:t>sūdzību</w:t>
      </w:r>
      <w:r w:rsidR="00382E2A" w:rsidRPr="00C60101">
        <w:rPr>
          <w:rFonts w:eastAsia="Times New Roman"/>
          <w:b/>
        </w:rPr>
        <w:t xml:space="preserve"> un tās papildinājumiem</w:t>
      </w:r>
      <w:r w:rsidRPr="00C60101">
        <w:rPr>
          <w:rFonts w:eastAsia="Times New Roman"/>
          <w:b/>
        </w:rPr>
        <w:t xml:space="preserve"> </w:t>
      </w:r>
      <w:r w:rsidR="009E40A5" w:rsidRPr="00C60101">
        <w:rPr>
          <w:rFonts w:eastAsia="Times New Roman"/>
          <w:b/>
          <w:bCs/>
          <w:lang w:val="lt-LT"/>
        </w:rPr>
        <w:t>par maksātnespējas procesa administrator</w:t>
      </w:r>
      <w:r w:rsidR="00E76ABB" w:rsidRPr="00C60101">
        <w:rPr>
          <w:rFonts w:eastAsia="Times New Roman"/>
          <w:b/>
          <w:bCs/>
          <w:lang w:val="lt-LT"/>
        </w:rPr>
        <w:t>a</w:t>
      </w:r>
      <w:r w:rsidR="009E40A5" w:rsidRPr="00C60101">
        <w:rPr>
          <w:rFonts w:eastAsia="Times New Roman"/>
          <w:b/>
          <w:bCs/>
          <w:lang w:val="lt-LT"/>
        </w:rPr>
        <w:t xml:space="preserve"> </w:t>
      </w:r>
      <w:r w:rsidR="00350D38" w:rsidRPr="00C60101">
        <w:rPr>
          <w:rFonts w:eastAsia="Times New Roman"/>
          <w:b/>
          <w:bCs/>
        </w:rPr>
        <w:t>/Administrators/</w:t>
      </w:r>
      <w:r w:rsidR="003F210E" w:rsidRPr="00C60101">
        <w:rPr>
          <w:rFonts w:eastAsia="Times New Roman"/>
          <w:b/>
          <w:bCs/>
          <w:lang w:val="lt-LT"/>
        </w:rPr>
        <w:t xml:space="preserve"> rīcību </w:t>
      </w:r>
      <w:r w:rsidR="00350D38" w:rsidRPr="00C60101">
        <w:rPr>
          <w:rFonts w:eastAsia="Times New Roman"/>
          <w:b/>
          <w:bCs/>
          <w:lang w:val="lt-LT"/>
        </w:rPr>
        <w:t>/</w:t>
      </w:r>
      <w:r w:rsidR="00414EC4" w:rsidRPr="00C60101">
        <w:rPr>
          <w:rFonts w:eastAsia="Times New Roman"/>
          <w:b/>
          <w:bCs/>
        </w:rPr>
        <w:t>SIA "</w:t>
      </w:r>
      <w:r w:rsidR="00350D38" w:rsidRPr="00C60101">
        <w:rPr>
          <w:rFonts w:eastAsia="Times New Roman"/>
          <w:b/>
          <w:bCs/>
        </w:rPr>
        <w:t>Nosaukums B</w:t>
      </w:r>
      <w:r w:rsidR="00414EC4" w:rsidRPr="00C60101">
        <w:rPr>
          <w:rFonts w:eastAsia="Times New Roman"/>
          <w:b/>
          <w:bCs/>
        </w:rPr>
        <w:t>"</w:t>
      </w:r>
      <w:r w:rsidR="00350D38" w:rsidRPr="00C60101">
        <w:rPr>
          <w:rFonts w:eastAsia="Times New Roman"/>
          <w:b/>
          <w:bCs/>
        </w:rPr>
        <w:t>/</w:t>
      </w:r>
      <w:r w:rsidR="0036667D" w:rsidRPr="00C60101">
        <w:rPr>
          <w:rFonts w:eastAsia="Times New Roman"/>
          <w:b/>
          <w:bCs/>
        </w:rPr>
        <w:t xml:space="preserve"> </w:t>
      </w:r>
      <w:r w:rsidR="00392EE6" w:rsidRPr="00C60101">
        <w:rPr>
          <w:rFonts w:eastAsia="Times New Roman"/>
          <w:b/>
          <w:bCs/>
          <w:lang w:val="lt-LT"/>
        </w:rPr>
        <w:t>maksātnespējas procesā</w:t>
      </w:r>
    </w:p>
    <w:p w14:paraId="174AEECE" w14:textId="77777777" w:rsidR="006101F1" w:rsidRPr="00C60101" w:rsidRDefault="006101F1" w:rsidP="00124757">
      <w:pPr>
        <w:widowControl/>
        <w:spacing w:after="0" w:line="240" w:lineRule="auto"/>
        <w:ind w:firstLine="375"/>
        <w:jc w:val="both"/>
        <w:rPr>
          <w:rFonts w:eastAsia="Times New Roman"/>
        </w:rPr>
      </w:pPr>
    </w:p>
    <w:p w14:paraId="743E555B" w14:textId="0ED4ADFB" w:rsidR="00767950" w:rsidRPr="00C60101" w:rsidRDefault="00767950" w:rsidP="00372782">
      <w:pPr>
        <w:widowControl/>
        <w:spacing w:after="0" w:line="240" w:lineRule="auto"/>
        <w:ind w:firstLine="567"/>
        <w:jc w:val="both"/>
        <w:rPr>
          <w:rFonts w:eastAsia="Times New Roman"/>
        </w:rPr>
      </w:pPr>
      <w:bookmarkStart w:id="1" w:name="_Hlk124745969"/>
      <w:bookmarkStart w:id="2" w:name="_Hlk216959681"/>
      <w:r w:rsidRPr="00C60101">
        <w:rPr>
          <w:rFonts w:eastAsia="Times New Roman"/>
        </w:rPr>
        <w:t>Maksātnespējas kontroles dienestā 2026. gada 2</w:t>
      </w:r>
      <w:r w:rsidR="00484A60" w:rsidRPr="00C60101">
        <w:rPr>
          <w:rFonts w:eastAsia="Times New Roman"/>
        </w:rPr>
        <w:t>5</w:t>
      </w:r>
      <w:r w:rsidRPr="00C60101">
        <w:rPr>
          <w:rFonts w:eastAsia="Times New Roman"/>
        </w:rPr>
        <w:t>. martā saņemta</w:t>
      </w:r>
      <w:r w:rsidR="00350D38" w:rsidRPr="00C60101">
        <w:rPr>
          <w:rFonts w:eastAsia="Times New Roman"/>
        </w:rPr>
        <w:t xml:space="preserve"> /</w:t>
      </w:r>
      <w:r w:rsidR="00484A60" w:rsidRPr="00C60101">
        <w:rPr>
          <w:rFonts w:eastAsia="Times New Roman"/>
        </w:rPr>
        <w:t>"</w:t>
      </w:r>
      <w:r w:rsidR="00350D38" w:rsidRPr="00C60101">
        <w:rPr>
          <w:rFonts w:eastAsia="Times New Roman"/>
        </w:rPr>
        <w:t>Nosaukums A</w:t>
      </w:r>
      <w:r w:rsidR="00484A60" w:rsidRPr="00C60101">
        <w:rPr>
          <w:rFonts w:eastAsia="Times New Roman"/>
        </w:rPr>
        <w:t>"</w:t>
      </w:r>
      <w:r w:rsidR="00350D38" w:rsidRPr="00C60101">
        <w:rPr>
          <w:rFonts w:eastAsia="Times New Roman"/>
        </w:rPr>
        <w:t>/</w:t>
      </w:r>
      <w:r w:rsidRPr="00C60101">
        <w:rPr>
          <w:rFonts w:eastAsia="Times New Roman"/>
        </w:rPr>
        <w:t xml:space="preserve"> (turpmāk – </w:t>
      </w:r>
      <w:r w:rsidR="00AA061C" w:rsidRPr="00C60101">
        <w:rPr>
          <w:rFonts w:eastAsia="Times New Roman"/>
        </w:rPr>
        <w:t>1</w:t>
      </w:r>
      <w:r w:rsidR="005E29BE" w:rsidRPr="00C60101">
        <w:rPr>
          <w:rFonts w:eastAsia="Times New Roman"/>
        </w:rPr>
        <w:t>. </w:t>
      </w:r>
      <w:r w:rsidR="00DF3464" w:rsidRPr="00C60101">
        <w:rPr>
          <w:rFonts w:eastAsia="Times New Roman"/>
        </w:rPr>
        <w:t>K</w:t>
      </w:r>
      <w:r w:rsidR="005E29BE" w:rsidRPr="00C60101">
        <w:rPr>
          <w:rFonts w:eastAsia="Times New Roman"/>
        </w:rPr>
        <w:t>reditors</w:t>
      </w:r>
      <w:r w:rsidRPr="00C60101">
        <w:rPr>
          <w:rFonts w:eastAsia="Times New Roman"/>
        </w:rPr>
        <w:t>) 2026. gada 2</w:t>
      </w:r>
      <w:r w:rsidR="004144EF" w:rsidRPr="00C60101">
        <w:rPr>
          <w:rFonts w:eastAsia="Times New Roman"/>
        </w:rPr>
        <w:t>5</w:t>
      </w:r>
      <w:r w:rsidRPr="00C60101">
        <w:rPr>
          <w:rFonts w:eastAsia="Times New Roman"/>
        </w:rPr>
        <w:t xml:space="preserve">. marta sūdzība (turpmāk – Sūdzība) par </w:t>
      </w:r>
      <w:r w:rsidR="0043407F" w:rsidRPr="00C60101">
        <w:rPr>
          <w:rFonts w:eastAsia="Times New Roman"/>
        </w:rPr>
        <w:t>maksātnespējas procesa administratora</w:t>
      </w:r>
      <w:r w:rsidR="003B4829" w:rsidRPr="00C60101">
        <w:rPr>
          <w:rFonts w:eastAsia="Times New Roman"/>
        </w:rPr>
        <w:t xml:space="preserve"> (turpmāk – administrators)</w:t>
      </w:r>
      <w:r w:rsidR="00F07F89" w:rsidRPr="00C60101">
        <w:rPr>
          <w:rFonts w:eastAsia="Times New Roman"/>
        </w:rPr>
        <w:t xml:space="preserve"> </w:t>
      </w:r>
      <w:r w:rsidR="00350D38" w:rsidRPr="00C60101">
        <w:rPr>
          <w:rFonts w:eastAsia="Times New Roman"/>
        </w:rPr>
        <w:t>/Administrators/</w:t>
      </w:r>
      <w:r w:rsidR="00F07F89" w:rsidRPr="00C60101">
        <w:rPr>
          <w:rFonts w:eastAsia="Times New Roman"/>
        </w:rPr>
        <w:t xml:space="preserve">, </w:t>
      </w:r>
      <w:r w:rsidR="00350D38" w:rsidRPr="00C60101">
        <w:rPr>
          <w:rFonts w:eastAsia="Times New Roman"/>
        </w:rPr>
        <w:t>/</w:t>
      </w:r>
      <w:r w:rsidR="00F07F89" w:rsidRPr="00C60101">
        <w:rPr>
          <w:rFonts w:eastAsia="Times New Roman"/>
        </w:rPr>
        <w:t xml:space="preserve">amata apliecības </w:t>
      </w:r>
      <w:r w:rsidR="00350D38" w:rsidRPr="00C60101">
        <w:rPr>
          <w:rFonts w:eastAsia="Times New Roman"/>
        </w:rPr>
        <w:t>numurs/</w:t>
      </w:r>
      <w:r w:rsidR="003912AD" w:rsidRPr="00C60101">
        <w:rPr>
          <w:rFonts w:eastAsia="Times New Roman"/>
        </w:rPr>
        <w:t>, (turpmāk – Administrators)</w:t>
      </w:r>
      <w:r w:rsidRPr="00C60101">
        <w:rPr>
          <w:rFonts w:eastAsia="Times New Roman"/>
        </w:rPr>
        <w:t xml:space="preserve"> rīcību </w:t>
      </w:r>
      <w:r w:rsidR="00350D38" w:rsidRPr="00C60101">
        <w:rPr>
          <w:rFonts w:eastAsia="Times New Roman"/>
        </w:rPr>
        <w:t>/</w:t>
      </w:r>
      <w:r w:rsidR="00CD4A71" w:rsidRPr="00C60101">
        <w:rPr>
          <w:rFonts w:eastAsia="Times New Roman"/>
        </w:rPr>
        <w:t>SIA "</w:t>
      </w:r>
      <w:r w:rsidR="00350D38" w:rsidRPr="00C60101">
        <w:rPr>
          <w:rFonts w:eastAsia="Times New Roman"/>
        </w:rPr>
        <w:t>Nosaukums B</w:t>
      </w:r>
      <w:r w:rsidR="00CD4A71" w:rsidRPr="00C60101">
        <w:rPr>
          <w:rFonts w:eastAsia="Times New Roman"/>
        </w:rPr>
        <w:t>"</w:t>
      </w:r>
      <w:r w:rsidR="00350D38" w:rsidRPr="00C60101">
        <w:rPr>
          <w:rFonts w:eastAsia="Times New Roman"/>
        </w:rPr>
        <w:t>/</w:t>
      </w:r>
      <w:r w:rsidR="00CD4A71" w:rsidRPr="00C60101">
        <w:rPr>
          <w:rFonts w:eastAsia="Times New Roman"/>
        </w:rPr>
        <w:t xml:space="preserve">, </w:t>
      </w:r>
      <w:r w:rsidR="00350D38" w:rsidRPr="00C60101">
        <w:rPr>
          <w:rFonts w:eastAsia="Times New Roman"/>
        </w:rPr>
        <w:t>/</w:t>
      </w:r>
      <w:r w:rsidR="00CD4A71" w:rsidRPr="00C60101">
        <w:rPr>
          <w:rFonts w:eastAsia="Times New Roman"/>
        </w:rPr>
        <w:t xml:space="preserve">reģistrācijas </w:t>
      </w:r>
      <w:r w:rsidR="00350D38" w:rsidRPr="00C60101">
        <w:rPr>
          <w:rFonts w:eastAsia="Times New Roman"/>
        </w:rPr>
        <w:t>numurs/</w:t>
      </w:r>
      <w:r w:rsidR="00CD4A71" w:rsidRPr="00C60101">
        <w:rPr>
          <w:rFonts w:eastAsia="Times New Roman"/>
        </w:rPr>
        <w:t xml:space="preserve">, </w:t>
      </w:r>
      <w:r w:rsidR="008E7C4E" w:rsidRPr="00C60101">
        <w:rPr>
          <w:rFonts w:eastAsia="Times New Roman"/>
        </w:rPr>
        <w:t>(turpmāk – Parādnieks)</w:t>
      </w:r>
      <w:r w:rsidRPr="00C60101">
        <w:rPr>
          <w:rFonts w:eastAsia="Times New Roman"/>
        </w:rPr>
        <w:t xml:space="preserve"> maksātnespējas procesā.</w:t>
      </w:r>
      <w:r w:rsidR="00CA4D5D" w:rsidRPr="00C60101">
        <w:rPr>
          <w:rFonts w:eastAsia="Times New Roman"/>
        </w:rPr>
        <w:t xml:space="preserve"> Savukārt 2026. gada </w:t>
      </w:r>
      <w:r w:rsidR="00A800A9" w:rsidRPr="00C60101">
        <w:rPr>
          <w:rFonts w:eastAsia="Times New Roman"/>
        </w:rPr>
        <w:t xml:space="preserve">13. aprīlī saņemti Sūdzības 2026. gada </w:t>
      </w:r>
      <w:r w:rsidR="00A8073B" w:rsidRPr="00C60101">
        <w:rPr>
          <w:rFonts w:eastAsia="Times New Roman"/>
        </w:rPr>
        <w:t>13. aprīļa papildinājumi.</w:t>
      </w:r>
    </w:p>
    <w:bookmarkEnd w:id="1"/>
    <w:bookmarkEnd w:id="2"/>
    <w:p w14:paraId="0991A34D" w14:textId="42648098" w:rsidR="00E30B07" w:rsidRPr="00C60101" w:rsidRDefault="006101F1" w:rsidP="00372782">
      <w:pPr>
        <w:widowControl/>
        <w:spacing w:after="0" w:line="240" w:lineRule="auto"/>
        <w:ind w:firstLine="567"/>
        <w:jc w:val="both"/>
        <w:rPr>
          <w:rFonts w:eastAsia="Times New Roman"/>
        </w:rPr>
      </w:pPr>
      <w:r w:rsidRPr="00C60101">
        <w:rPr>
          <w:rFonts w:eastAsia="Times New Roman"/>
        </w:rPr>
        <w:t xml:space="preserve">Izskatot Maksātnespējas kontroles dienesta rīcībā esošo informāciju par </w:t>
      </w:r>
      <w:r w:rsidR="00FE59D4" w:rsidRPr="00C60101">
        <w:rPr>
          <w:rFonts w:eastAsia="Times New Roman"/>
        </w:rPr>
        <w:t>Parādnieka</w:t>
      </w:r>
      <w:r w:rsidRPr="00C60101">
        <w:rPr>
          <w:rFonts w:eastAsia="Times New Roman"/>
        </w:rPr>
        <w:t xml:space="preserve"> maksātnespējas procesa gaitu, </w:t>
      </w:r>
      <w:r w:rsidRPr="00C60101">
        <w:rPr>
          <w:rFonts w:eastAsia="Times New Roman"/>
          <w:b/>
        </w:rPr>
        <w:t xml:space="preserve">konstatēts </w:t>
      </w:r>
      <w:r w:rsidRPr="00C60101">
        <w:rPr>
          <w:rFonts w:eastAsia="Times New Roman"/>
        </w:rPr>
        <w:t>turpmāk minētais.</w:t>
      </w:r>
    </w:p>
    <w:p w14:paraId="1E14E5BF" w14:textId="2551B8E9" w:rsidR="004E2724" w:rsidRPr="00C60101" w:rsidRDefault="006101F1" w:rsidP="00372782">
      <w:pPr>
        <w:autoSpaceDE w:val="0"/>
        <w:autoSpaceDN w:val="0"/>
        <w:adjustRightInd w:val="0"/>
        <w:spacing w:after="0" w:line="240" w:lineRule="auto"/>
        <w:ind w:firstLine="567"/>
        <w:jc w:val="both"/>
        <w:rPr>
          <w:rFonts w:eastAsia="Times New Roman"/>
        </w:rPr>
      </w:pPr>
      <w:r w:rsidRPr="00C60101">
        <w:rPr>
          <w:rFonts w:eastAsia="Times New Roman"/>
        </w:rPr>
        <w:t>[1] </w:t>
      </w:r>
      <w:r w:rsidR="00063AAB" w:rsidRPr="00C60101">
        <w:rPr>
          <w:rFonts w:eastAsia="Times New Roman"/>
        </w:rPr>
        <w:t xml:space="preserve">Ar </w:t>
      </w:r>
      <w:r w:rsidR="00350D38" w:rsidRPr="00C60101">
        <w:rPr>
          <w:rFonts w:eastAsia="Times New Roman"/>
        </w:rPr>
        <w:t>/</w:t>
      </w:r>
      <w:r w:rsidR="00063AAB" w:rsidRPr="00C60101">
        <w:rPr>
          <w:rFonts w:eastAsia="Times New Roman"/>
        </w:rPr>
        <w:t>tiesas</w:t>
      </w:r>
      <w:r w:rsidR="00350D38" w:rsidRPr="00C60101">
        <w:rPr>
          <w:rFonts w:eastAsia="Times New Roman"/>
        </w:rPr>
        <w:t xml:space="preserve"> nosaukums/</w:t>
      </w:r>
      <w:r w:rsidR="00063AAB" w:rsidRPr="00C60101">
        <w:rPr>
          <w:rFonts w:eastAsia="Times New Roman"/>
        </w:rPr>
        <w:t xml:space="preserve"> </w:t>
      </w:r>
      <w:r w:rsidR="00350D38" w:rsidRPr="00C60101">
        <w:rPr>
          <w:rFonts w:eastAsia="Times New Roman"/>
        </w:rPr>
        <w:t>/datums/</w:t>
      </w:r>
      <w:r w:rsidR="00E1154F" w:rsidRPr="00C60101">
        <w:rPr>
          <w:rFonts w:eastAsia="Times New Roman"/>
        </w:rPr>
        <w:t xml:space="preserve"> </w:t>
      </w:r>
      <w:r w:rsidR="00063AAB" w:rsidRPr="00C60101">
        <w:rPr>
          <w:rFonts w:eastAsia="Times New Roman"/>
        </w:rPr>
        <w:t>spriedumu lietā</w:t>
      </w:r>
      <w:r w:rsidR="00350D38" w:rsidRPr="00C60101">
        <w:rPr>
          <w:rFonts w:eastAsia="Times New Roman"/>
        </w:rPr>
        <w:t xml:space="preserve"> /lietas numurs/</w:t>
      </w:r>
      <w:r w:rsidR="00063AAB" w:rsidRPr="00C60101">
        <w:rPr>
          <w:rFonts w:eastAsia="Times New Roman"/>
        </w:rPr>
        <w:t xml:space="preserve"> pasludināts Parādnieka maksātnespējas process</w:t>
      </w:r>
      <w:r w:rsidR="001154AE" w:rsidRPr="00C60101">
        <w:rPr>
          <w:rFonts w:eastAsia="Times New Roman"/>
        </w:rPr>
        <w:t xml:space="preserve"> un par </w:t>
      </w:r>
      <w:r w:rsidR="00063AAB" w:rsidRPr="00C60101">
        <w:rPr>
          <w:rFonts w:eastAsia="Times New Roman"/>
        </w:rPr>
        <w:t>Parādnieka maksātnespējas administratoru iecelt</w:t>
      </w:r>
      <w:r w:rsidR="00BA638B" w:rsidRPr="00C60101">
        <w:rPr>
          <w:rFonts w:eastAsia="Times New Roman"/>
        </w:rPr>
        <w:t>s</w:t>
      </w:r>
      <w:r w:rsidR="001F43A5" w:rsidRPr="00C60101">
        <w:rPr>
          <w:rFonts w:eastAsia="Times New Roman"/>
        </w:rPr>
        <w:t xml:space="preserve"> </w:t>
      </w:r>
      <w:r w:rsidR="001914F4" w:rsidRPr="00C60101">
        <w:rPr>
          <w:rFonts w:eastAsia="Times New Roman"/>
        </w:rPr>
        <w:t>Administrators</w:t>
      </w:r>
      <w:r w:rsidR="003D4D48" w:rsidRPr="00C60101">
        <w:rPr>
          <w:rFonts w:eastAsia="Times New Roman"/>
        </w:rPr>
        <w:t>.</w:t>
      </w:r>
    </w:p>
    <w:p w14:paraId="625AD68B" w14:textId="77777777" w:rsidR="00B80B4F" w:rsidRPr="00C60101" w:rsidRDefault="005366BB" w:rsidP="00372782">
      <w:pPr>
        <w:widowControl/>
        <w:spacing w:after="0" w:line="240" w:lineRule="auto"/>
        <w:ind w:firstLine="567"/>
        <w:jc w:val="both"/>
        <w:rPr>
          <w:rFonts w:eastAsia="Times New Roman"/>
        </w:rPr>
      </w:pPr>
      <w:r w:rsidRPr="00C60101">
        <w:t>[2]</w:t>
      </w:r>
      <w:r w:rsidR="00D24348" w:rsidRPr="00C60101">
        <w:t> </w:t>
      </w:r>
      <w:r w:rsidR="00D338FF" w:rsidRPr="00C60101">
        <w:rPr>
          <w:rFonts w:eastAsia="Times New Roman"/>
        </w:rPr>
        <w:t>Sūdzībā norādīts turpmākais.</w:t>
      </w:r>
    </w:p>
    <w:p w14:paraId="1CEECB2B" w14:textId="77777777" w:rsidR="00B80B4F"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Parādnieka maksātnespējas procesā ir atzīti un kreditoru prasījumu reģistrā ir iekļauti divu nodrošināto kreditoru prasījumi: </w:t>
      </w:r>
    </w:p>
    <w:p w14:paraId="4961FCC2" w14:textId="2697CB38" w:rsidR="009112D8"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w:t>
      </w:r>
      <w:r w:rsidR="00B80B4F" w:rsidRPr="00C60101">
        <w:rPr>
          <w:rFonts w:eastAsia="Aptos"/>
          <w:kern w:val="2"/>
          <w:lang w:eastAsia="en-US"/>
          <w14:ligatures w14:val="standardContextual"/>
        </w:rPr>
        <w:t> </w:t>
      </w:r>
      <w:r w:rsidRPr="00C60101">
        <w:rPr>
          <w:rFonts w:eastAsia="Aptos"/>
          <w:kern w:val="2"/>
          <w:lang w:eastAsia="en-US"/>
          <w14:ligatures w14:val="standardContextual"/>
        </w:rPr>
        <w:t>nodrošinātā kreditora</w:t>
      </w:r>
      <w:r w:rsidR="00AF4458" w:rsidRPr="00C60101">
        <w:rPr>
          <w:rFonts w:eastAsia="Aptos"/>
          <w:kern w:val="2"/>
          <w:lang w:eastAsia="en-US"/>
          <w14:ligatures w14:val="standardContextual"/>
        </w:rPr>
        <w:t> – </w:t>
      </w:r>
      <w:r w:rsidR="00A3527B" w:rsidRPr="00C60101">
        <w:rPr>
          <w:rFonts w:eastAsia="Aptos"/>
          <w:kern w:val="2"/>
          <w:lang w:eastAsia="en-US"/>
          <w14:ligatures w14:val="standardContextual"/>
        </w:rPr>
        <w:t>1. Kreditora</w:t>
      </w:r>
      <w:r w:rsidR="005419F0" w:rsidRPr="00C60101">
        <w:rPr>
          <w:rFonts w:eastAsia="Aptos"/>
          <w:kern w:val="2"/>
          <w:lang w:eastAsia="en-US"/>
          <w14:ligatures w14:val="standardContextual"/>
        </w:rPr>
        <w:t>,</w:t>
      </w:r>
      <w:r w:rsidRPr="00C60101">
        <w:rPr>
          <w:rFonts w:eastAsia="Aptos"/>
          <w:kern w:val="2"/>
          <w:lang w:eastAsia="en-US"/>
          <w14:ligatures w14:val="standardContextual"/>
        </w:rPr>
        <w:t xml:space="preserve"> prasījums kopumā 540 300</w:t>
      </w:r>
      <w:r w:rsidR="00C0678D" w:rsidRPr="00C60101">
        <w:rPr>
          <w:rFonts w:eastAsia="Aptos"/>
          <w:kern w:val="2"/>
          <w:lang w:eastAsia="en-US"/>
          <w14:ligatures w14:val="standardContextual"/>
        </w:rPr>
        <w:t> </w:t>
      </w:r>
      <w:r w:rsidR="00C0678D" w:rsidRPr="00C60101">
        <w:rPr>
          <w:rFonts w:eastAsia="Aptos"/>
          <w:i/>
          <w:iCs/>
          <w:kern w:val="2"/>
          <w:lang w:eastAsia="en-US"/>
          <w14:ligatures w14:val="standardContextual"/>
        </w:rPr>
        <w:t>euro</w:t>
      </w:r>
      <w:r w:rsidRPr="00C60101">
        <w:rPr>
          <w:rFonts w:eastAsia="Aptos"/>
          <w:kern w:val="2"/>
          <w:lang w:eastAsia="en-US"/>
          <w14:ligatures w14:val="standardContextual"/>
        </w:rPr>
        <w:t>, no kā galvenais prasījums ir 360 200 </w:t>
      </w:r>
      <w:r w:rsidR="00C0678D"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un blakus prasījums ir 180 100</w:t>
      </w:r>
      <w:r w:rsidR="009112D8" w:rsidRPr="00C60101">
        <w:rPr>
          <w:rFonts w:eastAsia="Aptos"/>
          <w:kern w:val="2"/>
          <w:lang w:eastAsia="en-US"/>
          <w14:ligatures w14:val="standardContextual"/>
        </w:rPr>
        <w:t> </w:t>
      </w:r>
      <w:r w:rsidR="009112D8" w:rsidRPr="00C60101">
        <w:rPr>
          <w:rFonts w:eastAsia="Aptos"/>
          <w:i/>
          <w:iCs/>
          <w:kern w:val="2"/>
          <w:lang w:eastAsia="en-US"/>
          <w14:ligatures w14:val="standardContextual"/>
        </w:rPr>
        <w:t>euro</w:t>
      </w:r>
      <w:r w:rsidR="009112D8" w:rsidRPr="00C60101">
        <w:rPr>
          <w:rFonts w:eastAsia="Aptos"/>
          <w:kern w:val="2"/>
          <w:lang w:eastAsia="en-US"/>
          <w14:ligatures w14:val="standardContextual"/>
        </w:rPr>
        <w:t>;</w:t>
      </w:r>
    </w:p>
    <w:p w14:paraId="038D9493" w14:textId="2254901E"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w:t>
      </w:r>
      <w:r w:rsidR="009112D8" w:rsidRPr="00C60101">
        <w:rPr>
          <w:rFonts w:eastAsia="Aptos"/>
          <w:kern w:val="2"/>
          <w:lang w:eastAsia="en-US"/>
          <w14:ligatures w14:val="standardContextual"/>
        </w:rPr>
        <w:t> </w:t>
      </w:r>
      <w:r w:rsidRPr="00C60101">
        <w:rPr>
          <w:rFonts w:eastAsia="Aptos"/>
          <w:kern w:val="2"/>
          <w:lang w:eastAsia="en-US"/>
          <w14:ligatures w14:val="standardContextual"/>
        </w:rPr>
        <w:t>nodrošinātā kreditora</w:t>
      </w:r>
      <w:r w:rsidR="00E85D0B" w:rsidRPr="00C60101">
        <w:rPr>
          <w:rFonts w:eastAsia="Aptos"/>
          <w:kern w:val="2"/>
          <w:lang w:eastAsia="en-US"/>
          <w14:ligatures w14:val="standardContextual"/>
        </w:rPr>
        <w:t> – </w:t>
      </w:r>
      <w:r w:rsidR="00D073A1" w:rsidRPr="00C60101">
        <w:rPr>
          <w:rFonts w:eastAsia="Aptos"/>
          <w:kern w:val="2"/>
          <w:lang w:eastAsia="en-US"/>
          <w14:ligatures w14:val="standardContextual"/>
        </w:rPr>
        <w:t>/</w:t>
      </w:r>
      <w:r w:rsidRPr="00C60101">
        <w:rPr>
          <w:rFonts w:eastAsia="Aptos"/>
          <w:kern w:val="2"/>
          <w:lang w:eastAsia="en-US"/>
          <w14:ligatures w14:val="standardContextual"/>
        </w:rPr>
        <w:t>SIA</w:t>
      </w:r>
      <w:r w:rsidR="00E85D0B" w:rsidRPr="00C60101">
        <w:rPr>
          <w:rFonts w:eastAsia="Aptos"/>
          <w:kern w:val="2"/>
          <w:lang w:eastAsia="en-US"/>
          <w14:ligatures w14:val="standardContextual"/>
        </w:rPr>
        <w:t> "</w:t>
      </w:r>
      <w:r w:rsidR="00D073A1" w:rsidRPr="00C60101">
        <w:rPr>
          <w:rFonts w:eastAsia="Aptos"/>
          <w:kern w:val="2"/>
          <w:lang w:eastAsia="en-US"/>
          <w14:ligatures w14:val="standardContextual"/>
        </w:rPr>
        <w:t>Nosaukums C</w:t>
      </w:r>
      <w:r w:rsidR="00E85D0B" w:rsidRPr="00C60101">
        <w:rPr>
          <w:rFonts w:eastAsia="Aptos"/>
          <w:kern w:val="2"/>
          <w:lang w:eastAsia="en-US"/>
          <w14:ligatures w14:val="standardContextual"/>
        </w:rPr>
        <w:t>"</w:t>
      </w:r>
      <w:r w:rsidR="00D073A1" w:rsidRPr="00C60101">
        <w:rPr>
          <w:rFonts w:eastAsia="Aptos"/>
          <w:kern w:val="2"/>
          <w:lang w:eastAsia="en-US"/>
          <w14:ligatures w14:val="standardContextual"/>
        </w:rPr>
        <w:t>/</w:t>
      </w:r>
      <w:r w:rsidRPr="00C60101">
        <w:rPr>
          <w:rFonts w:eastAsia="Aptos"/>
          <w:kern w:val="2"/>
          <w:lang w:eastAsia="en-US"/>
          <w14:ligatures w14:val="standardContextual"/>
        </w:rPr>
        <w:t xml:space="preserve">, </w:t>
      </w:r>
      <w:r w:rsidR="00D073A1" w:rsidRPr="00C60101">
        <w:rPr>
          <w:rFonts w:eastAsia="Aptos"/>
          <w:kern w:val="2"/>
          <w:lang w:eastAsia="en-US"/>
          <w14:ligatures w14:val="standardContextual"/>
        </w:rPr>
        <w:t>/</w:t>
      </w:r>
      <w:r w:rsidRPr="00C60101">
        <w:rPr>
          <w:rFonts w:eastAsia="Aptos"/>
          <w:kern w:val="2"/>
          <w:lang w:eastAsia="en-US"/>
          <w14:ligatures w14:val="standardContextual"/>
        </w:rPr>
        <w:t xml:space="preserve">reģistrācijas </w:t>
      </w:r>
      <w:r w:rsidR="00D073A1" w:rsidRPr="00C60101">
        <w:rPr>
          <w:rFonts w:eastAsia="Aptos"/>
          <w:kern w:val="2"/>
          <w:lang w:eastAsia="en-US"/>
          <w14:ligatures w14:val="standardContextual"/>
        </w:rPr>
        <w:t>numurs/</w:t>
      </w:r>
      <w:r w:rsidR="00E85D0B" w:rsidRPr="00C60101">
        <w:rPr>
          <w:rFonts w:eastAsia="Aptos"/>
          <w:kern w:val="2"/>
          <w:lang w:eastAsia="en-US"/>
          <w14:ligatures w14:val="standardContextual"/>
        </w:rPr>
        <w:t xml:space="preserve">, </w:t>
      </w:r>
      <w:r w:rsidR="007308AF" w:rsidRPr="00C60101">
        <w:rPr>
          <w:rFonts w:eastAsia="Aptos"/>
          <w:kern w:val="2"/>
          <w:lang w:eastAsia="en-US"/>
          <w14:ligatures w14:val="standardContextual"/>
        </w:rPr>
        <w:t>(turpmāk – 2. Kreditors)</w:t>
      </w:r>
      <w:r w:rsidRPr="00C60101">
        <w:rPr>
          <w:rFonts w:eastAsia="Aptos"/>
          <w:kern w:val="2"/>
          <w:lang w:eastAsia="en-US"/>
          <w14:ligatures w14:val="standardContextual"/>
        </w:rPr>
        <w:t xml:space="preserve"> prasījums kopumā 272</w:t>
      </w:r>
      <w:r w:rsidR="007308AF" w:rsidRPr="00C60101">
        <w:rPr>
          <w:rFonts w:eastAsia="Aptos"/>
          <w:kern w:val="2"/>
          <w:lang w:eastAsia="en-US"/>
          <w14:ligatures w14:val="standardContextual"/>
        </w:rPr>
        <w:t> </w:t>
      </w:r>
      <w:r w:rsidRPr="00C60101">
        <w:rPr>
          <w:rFonts w:eastAsia="Aptos"/>
          <w:kern w:val="2"/>
          <w:lang w:eastAsia="en-US"/>
          <w14:ligatures w14:val="standardContextual"/>
        </w:rPr>
        <w:t>22,24</w:t>
      </w:r>
      <w:r w:rsidR="007308AF" w:rsidRPr="00C60101">
        <w:rPr>
          <w:rFonts w:eastAsia="Aptos"/>
          <w:kern w:val="2"/>
          <w:lang w:eastAsia="en-US"/>
          <w14:ligatures w14:val="standardContextual"/>
        </w:rPr>
        <w:t> </w:t>
      </w:r>
      <w:r w:rsidR="00D45BB4" w:rsidRPr="00C60101">
        <w:rPr>
          <w:rFonts w:eastAsia="Aptos"/>
          <w:i/>
          <w:iCs/>
          <w:kern w:val="2"/>
          <w:lang w:eastAsia="en-US"/>
          <w14:ligatures w14:val="standardContextual"/>
        </w:rPr>
        <w:t>euro</w:t>
      </w:r>
      <w:r w:rsidRPr="00C60101">
        <w:rPr>
          <w:rFonts w:eastAsia="Aptos"/>
          <w:kern w:val="2"/>
          <w:lang w:eastAsia="en-US"/>
          <w14:ligatures w14:val="standardContextual"/>
        </w:rPr>
        <w:t>, kas sastāv no galvenā prasījuma. Abu nodrošināto kreditoru prasījumi ir nodrošināti ar komercķīlām uz Parādnieka mantu.</w:t>
      </w:r>
    </w:p>
    <w:p w14:paraId="3D8A43AA" w14:textId="68D3B9BF" w:rsidR="00130B5C" w:rsidRPr="00C60101" w:rsidRDefault="00FD4674"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[2.1]</w:t>
      </w:r>
      <w:r w:rsidR="000E57D4" w:rsidRPr="00C60101">
        <w:rPr>
          <w:rFonts w:eastAsia="Aptos"/>
          <w:kern w:val="2"/>
          <w:lang w:eastAsia="en-US"/>
          <w14:ligatures w14:val="standardContextual"/>
        </w:rPr>
        <w:t> </w:t>
      </w:r>
      <w:r w:rsidR="00E45F24" w:rsidRPr="00C60101">
        <w:rPr>
          <w:rFonts w:eastAsia="Aptos"/>
          <w:kern w:val="2"/>
          <w:lang w:eastAsia="en-US"/>
          <w14:ligatures w14:val="standardContextual"/>
        </w:rPr>
        <w:t xml:space="preserve">1. Kreditors </w:t>
      </w:r>
      <w:r w:rsidR="000E57D4" w:rsidRPr="00C60101">
        <w:rPr>
          <w:rFonts w:eastAsia="Aptos"/>
          <w:kern w:val="2"/>
          <w:lang w:eastAsia="en-US"/>
          <w14:ligatures w14:val="standardContextual"/>
        </w:rPr>
        <w:t>ar S</w:t>
      </w:r>
      <w:r w:rsidR="00576E45" w:rsidRPr="00C60101">
        <w:rPr>
          <w:rFonts w:eastAsia="Aptos"/>
          <w:kern w:val="2"/>
          <w:lang w:eastAsia="en-US"/>
          <w14:ligatures w14:val="standardContextual"/>
        </w:rPr>
        <w:t>ūdzību vēršas Maksātnespējas kontroles dienestā, jo Parādnieka maksātnespējas procesā</w:t>
      </w:r>
      <w:r w:rsidR="00130B5C" w:rsidRPr="00C60101">
        <w:rPr>
          <w:rFonts w:eastAsia="Aptos"/>
          <w:kern w:val="2"/>
          <w:lang w:eastAsia="en-US"/>
          <w14:ligatures w14:val="standardContextual"/>
        </w:rPr>
        <w:t>:</w:t>
      </w:r>
    </w:p>
    <w:p w14:paraId="4C0B76EA" w14:textId="77777777" w:rsidR="00C55985" w:rsidRPr="00C60101" w:rsidRDefault="00130B5C"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w:t>
      </w:r>
      <w:r w:rsidR="00576E45" w:rsidRPr="00C60101">
        <w:rPr>
          <w:rFonts w:eastAsia="Aptos"/>
          <w:kern w:val="2"/>
          <w:lang w:eastAsia="en-US"/>
          <w14:ligatures w14:val="standardContextual"/>
        </w:rPr>
        <w:t>tiek veiktas ārēji neizprotamas darbības</w:t>
      </w:r>
      <w:r w:rsidRPr="00C60101">
        <w:rPr>
          <w:rFonts w:eastAsia="Aptos"/>
          <w:kern w:val="2"/>
          <w:lang w:eastAsia="en-US"/>
          <w14:ligatures w14:val="standardContextual"/>
        </w:rPr>
        <w:t>;</w:t>
      </w:r>
    </w:p>
    <w:p w14:paraId="2C59F542" w14:textId="77777777" w:rsidR="00C55985" w:rsidRPr="00C60101" w:rsidRDefault="00C5598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 </w:t>
      </w:r>
      <w:r w:rsidR="00576E45" w:rsidRPr="00C60101">
        <w:rPr>
          <w:rFonts w:eastAsia="Aptos"/>
          <w:kern w:val="2"/>
          <w:lang w:eastAsia="en-US"/>
          <w14:ligatures w14:val="standardContextual"/>
        </w:rPr>
        <w:t>zināmos jautājumos tiek pielaista neizprotama bezdarbība</w:t>
      </w:r>
      <w:r w:rsidRPr="00C60101">
        <w:rPr>
          <w:rFonts w:eastAsia="Aptos"/>
          <w:kern w:val="2"/>
          <w:lang w:eastAsia="en-US"/>
          <w14:ligatures w14:val="standardContextual"/>
        </w:rPr>
        <w:t>;</w:t>
      </w:r>
    </w:p>
    <w:p w14:paraId="7125BA05" w14:textId="77777777" w:rsidR="00C55985" w:rsidRPr="00C60101" w:rsidRDefault="00C5598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lastRenderedPageBreak/>
        <w:t>3) </w:t>
      </w:r>
      <w:r w:rsidR="00576E45" w:rsidRPr="00C60101">
        <w:rPr>
          <w:rFonts w:eastAsia="Aptos"/>
          <w:kern w:val="2"/>
          <w:lang w:eastAsia="en-US"/>
          <w14:ligatures w14:val="standardContextual"/>
        </w:rPr>
        <w:t>apzināti netiek ievēroti normatīvie akti</w:t>
      </w:r>
      <w:r w:rsidRPr="00C60101">
        <w:rPr>
          <w:rFonts w:eastAsia="Aptos"/>
          <w:kern w:val="2"/>
          <w:lang w:eastAsia="en-US"/>
          <w14:ligatures w14:val="standardContextual"/>
        </w:rPr>
        <w:t>.</w:t>
      </w:r>
    </w:p>
    <w:p w14:paraId="29C59794" w14:textId="77777777" w:rsidR="00C31451" w:rsidRPr="00C60101" w:rsidRDefault="00CF233D"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Minētais</w:t>
      </w:r>
      <w:r w:rsidR="00576E45" w:rsidRPr="00C60101">
        <w:rPr>
          <w:rFonts w:eastAsia="Aptos"/>
          <w:kern w:val="2"/>
          <w:lang w:eastAsia="en-US"/>
          <w14:ligatures w14:val="standardContextual"/>
        </w:rPr>
        <w:t xml:space="preserve"> kopumā rad</w:t>
      </w:r>
      <w:r w:rsidRPr="00C60101">
        <w:rPr>
          <w:rFonts w:eastAsia="Aptos"/>
          <w:kern w:val="2"/>
          <w:lang w:eastAsia="en-US"/>
          <w14:ligatures w14:val="standardContextual"/>
        </w:rPr>
        <w:t xml:space="preserve">a </w:t>
      </w:r>
      <w:r w:rsidR="00576E45" w:rsidRPr="00C60101">
        <w:rPr>
          <w:rFonts w:eastAsia="Aptos"/>
          <w:kern w:val="2"/>
          <w:lang w:eastAsia="en-US"/>
          <w14:ligatures w14:val="standardContextual"/>
        </w:rPr>
        <w:t>bažas, ka līdz šim ir tikusi plānota un, iespējams, joprojām tiek plānota kreditoru kopumam neizdevīga Parādnieka ieķīlātās mantas atsavināšanas procedūra, to pielāgojot kādai maksātnespējas procesā ieinteresētai personai</w:t>
      </w:r>
      <w:r w:rsidR="00EF2B6B" w:rsidRPr="00C60101">
        <w:rPr>
          <w:rFonts w:eastAsia="Aptos"/>
          <w:kern w:val="2"/>
          <w:lang w:eastAsia="en-US"/>
          <w14:ligatures w14:val="standardContextual"/>
        </w:rPr>
        <w:t>. Proti,</w:t>
      </w:r>
      <w:r w:rsidR="00576E45" w:rsidRPr="00C60101">
        <w:rPr>
          <w:rFonts w:eastAsia="Aptos"/>
          <w:kern w:val="2"/>
          <w:lang w:eastAsia="en-US"/>
          <w14:ligatures w14:val="standardContextual"/>
        </w:rPr>
        <w:t xml:space="preserve"> lai tā varētu iegūt faktisku kontroli pār trim vērtīgām koģenerācijas stacijām, kas šobrīd izkārtotas šādā aktīvu struktūrā</w:t>
      </w:r>
      <w:r w:rsidR="00C31451" w:rsidRPr="00C60101">
        <w:rPr>
          <w:rFonts w:eastAsia="Aptos"/>
          <w:kern w:val="2"/>
          <w:lang w:eastAsia="en-US"/>
          <w14:ligatures w14:val="standardContextual"/>
        </w:rPr>
        <w:t>:</w:t>
      </w:r>
      <w:r w:rsidR="00E73694" w:rsidRPr="00C60101">
        <w:rPr>
          <w:rFonts w:eastAsia="Aptos"/>
          <w:kern w:val="2"/>
          <w:lang w:eastAsia="en-US"/>
          <w14:ligatures w14:val="standardContextual"/>
        </w:rPr>
        <w:t xml:space="preserve"> </w:t>
      </w:r>
    </w:p>
    <w:p w14:paraId="45C3660D" w14:textId="64508C56" w:rsidR="000B072F" w:rsidRPr="00C60101" w:rsidRDefault="00C31451"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w:t>
      </w:r>
      <w:r w:rsidR="00477DF6" w:rsidRPr="00C60101">
        <w:rPr>
          <w:rFonts w:eastAsia="Aptos"/>
          <w:kern w:val="2"/>
          <w:lang w:eastAsia="en-US"/>
          <w14:ligatures w14:val="standardContextual"/>
        </w:rPr>
        <w:t>.</w:t>
      </w:r>
      <w:r w:rsidRPr="00C60101">
        <w:rPr>
          <w:rFonts w:eastAsia="Aptos"/>
          <w:kern w:val="2"/>
          <w:lang w:eastAsia="en-US"/>
          <w14:ligatures w14:val="standardContextual"/>
        </w:rPr>
        <w:t> </w:t>
      </w:r>
      <w:r w:rsidR="00E73694" w:rsidRPr="00C60101">
        <w:rPr>
          <w:rFonts w:eastAsia="Aptos"/>
          <w:kern w:val="2"/>
          <w:lang w:eastAsia="en-US"/>
          <w14:ligatures w14:val="standardContextual"/>
        </w:rPr>
        <w:t xml:space="preserve">Parādniekam </w:t>
      </w:r>
      <w:r w:rsidR="003502D7" w:rsidRPr="00C60101">
        <w:rPr>
          <w:rFonts w:eastAsia="Aptos"/>
          <w:kern w:val="2"/>
          <w:lang w:eastAsia="en-US"/>
          <w14:ligatures w14:val="standardContextual"/>
        </w:rPr>
        <w:t xml:space="preserve">pieder </w:t>
      </w:r>
      <w:r w:rsidR="000B4399" w:rsidRPr="00C60101">
        <w:rPr>
          <w:rFonts w:eastAsia="Aptos"/>
          <w:kern w:val="2"/>
          <w:lang w:eastAsia="en-US"/>
          <w14:ligatures w14:val="standardContextual"/>
        </w:rPr>
        <w:t>/</w:t>
      </w:r>
      <w:r w:rsidR="003502D7" w:rsidRPr="00C60101">
        <w:rPr>
          <w:rFonts w:eastAsia="Aptos"/>
          <w:kern w:val="2"/>
          <w:lang w:eastAsia="en-US"/>
          <w14:ligatures w14:val="standardContextual"/>
        </w:rPr>
        <w:t>SIA</w:t>
      </w:r>
      <w:r w:rsidR="00B70B9F" w:rsidRPr="00C60101">
        <w:rPr>
          <w:rFonts w:eastAsia="Aptos"/>
          <w:kern w:val="2"/>
          <w:lang w:eastAsia="en-US"/>
          <w14:ligatures w14:val="standardContextual"/>
        </w:rPr>
        <w:t> "</w:t>
      </w:r>
      <w:r w:rsidR="000B4399" w:rsidRPr="00C60101">
        <w:rPr>
          <w:rFonts w:eastAsia="Aptos"/>
          <w:kern w:val="2"/>
          <w:lang w:eastAsia="en-US"/>
          <w14:ligatures w14:val="standardContextual"/>
        </w:rPr>
        <w:t>Nosaukums D</w:t>
      </w:r>
      <w:r w:rsidR="000D62DE" w:rsidRPr="00C60101">
        <w:rPr>
          <w:rFonts w:eastAsia="Aptos"/>
          <w:kern w:val="2"/>
          <w:lang w:eastAsia="en-US"/>
          <w14:ligatures w14:val="standardContextual"/>
        </w:rPr>
        <w:t>"</w:t>
      </w:r>
      <w:r w:rsidR="000B4399" w:rsidRPr="00C60101">
        <w:rPr>
          <w:rFonts w:eastAsia="Aptos"/>
          <w:kern w:val="2"/>
          <w:lang w:eastAsia="en-US"/>
          <w14:ligatures w14:val="standardContextual"/>
        </w:rPr>
        <w:t>/</w:t>
      </w:r>
      <w:r w:rsidR="003046D5" w:rsidRPr="00C60101">
        <w:rPr>
          <w:rFonts w:eastAsia="Aptos"/>
          <w:kern w:val="2"/>
          <w:lang w:eastAsia="en-US"/>
          <w14:ligatures w14:val="standardContextual"/>
        </w:rPr>
        <w:t xml:space="preserve">, </w:t>
      </w:r>
      <w:r w:rsidR="000B4399" w:rsidRPr="00C60101">
        <w:rPr>
          <w:rFonts w:eastAsia="Aptos"/>
          <w:kern w:val="2"/>
          <w:lang w:eastAsia="en-US"/>
          <w14:ligatures w14:val="standardContextual"/>
        </w:rPr>
        <w:t>/</w:t>
      </w:r>
      <w:r w:rsidR="003046D5" w:rsidRPr="00C60101">
        <w:rPr>
          <w:rFonts w:eastAsia="Aptos"/>
          <w:kern w:val="2"/>
          <w:lang w:eastAsia="en-US"/>
          <w14:ligatures w14:val="standardContextual"/>
        </w:rPr>
        <w:t xml:space="preserve">reģistrācijas </w:t>
      </w:r>
      <w:r w:rsidR="000B4399" w:rsidRPr="00C60101">
        <w:rPr>
          <w:rFonts w:eastAsia="Aptos"/>
          <w:kern w:val="2"/>
          <w:lang w:eastAsia="en-US"/>
          <w14:ligatures w14:val="standardContextual"/>
        </w:rPr>
        <w:t>numurs/</w:t>
      </w:r>
      <w:r w:rsidR="00A67F6C" w:rsidRPr="00C60101">
        <w:rPr>
          <w:rFonts w:eastAsia="Aptos"/>
          <w:kern w:val="2"/>
          <w:lang w:eastAsia="en-US"/>
          <w14:ligatures w14:val="standardContextual"/>
        </w:rPr>
        <w:t xml:space="preserve">, </w:t>
      </w:r>
      <w:r w:rsidR="000B072F" w:rsidRPr="00C60101">
        <w:rPr>
          <w:rFonts w:eastAsia="Aptos"/>
          <w:kern w:val="2"/>
          <w:lang w:eastAsia="en-US"/>
          <w14:ligatures w14:val="standardContextual"/>
        </w:rPr>
        <w:t>(turpmāk – 1. Tīkli)</w:t>
      </w:r>
      <w:r w:rsidRPr="00C60101">
        <w:rPr>
          <w:rFonts w:eastAsia="Aptos"/>
          <w:kern w:val="2"/>
          <w:lang w:eastAsia="en-US"/>
          <w14:ligatures w14:val="standardContextual"/>
        </w:rPr>
        <w:t xml:space="preserve">. Savukārt 1. Tīkliem pieder </w:t>
      </w:r>
      <w:r w:rsidR="00392B83" w:rsidRPr="00C60101">
        <w:rPr>
          <w:rFonts w:eastAsia="Aptos"/>
          <w:kern w:val="2"/>
          <w:lang w:eastAsia="en-US"/>
          <w14:ligatures w14:val="standardContextual"/>
        </w:rPr>
        <w:t xml:space="preserve">koģenerācijas stacija </w:t>
      </w:r>
      <w:r w:rsidR="000B4399" w:rsidRPr="00C60101">
        <w:rPr>
          <w:rFonts w:eastAsia="Aptos"/>
          <w:kern w:val="2"/>
          <w:lang w:eastAsia="en-US"/>
          <w14:ligatures w14:val="standardContextual"/>
        </w:rPr>
        <w:t>/adrese/</w:t>
      </w:r>
      <w:r w:rsidR="00392B83" w:rsidRPr="00C60101">
        <w:rPr>
          <w:rFonts w:eastAsia="Aptos"/>
          <w:kern w:val="2"/>
          <w:lang w:eastAsia="en-US"/>
          <w14:ligatures w14:val="standardContextual"/>
        </w:rPr>
        <w:t xml:space="preserve">, </w:t>
      </w:r>
      <w:r w:rsidR="000B4399" w:rsidRPr="00C60101">
        <w:rPr>
          <w:rFonts w:eastAsia="Aptos"/>
          <w:kern w:val="2"/>
          <w:lang w:eastAsia="en-US"/>
          <w14:ligatures w14:val="standardContextual"/>
        </w:rPr>
        <w:t>/</w:t>
      </w:r>
      <w:r w:rsidR="00392B83" w:rsidRPr="00C60101">
        <w:rPr>
          <w:rFonts w:eastAsia="Aptos"/>
          <w:kern w:val="2"/>
          <w:lang w:eastAsia="en-US"/>
          <w14:ligatures w14:val="standardContextual"/>
        </w:rPr>
        <w:t xml:space="preserve">kadastra </w:t>
      </w:r>
      <w:r w:rsidR="000B4399" w:rsidRPr="00C60101">
        <w:rPr>
          <w:rFonts w:eastAsia="Aptos"/>
          <w:kern w:val="2"/>
          <w:lang w:eastAsia="en-US"/>
          <w14:ligatures w14:val="standardContextual"/>
        </w:rPr>
        <w:t>numurs/</w:t>
      </w:r>
      <w:r w:rsidR="006648A4" w:rsidRPr="00C60101">
        <w:rPr>
          <w:rFonts w:eastAsia="Aptos"/>
          <w:kern w:val="2"/>
          <w:lang w:eastAsia="en-US"/>
          <w14:ligatures w14:val="standardContextual"/>
        </w:rPr>
        <w:t>, (turpmāk –</w:t>
      </w:r>
      <w:r w:rsidR="00F56103" w:rsidRPr="00C60101">
        <w:rPr>
          <w:rFonts w:eastAsia="Aptos"/>
          <w:kern w:val="2"/>
          <w:lang w:eastAsia="en-US"/>
          <w14:ligatures w14:val="standardContextual"/>
        </w:rPr>
        <w:t> 1. Stacija)</w:t>
      </w:r>
      <w:r w:rsidR="007C3F24" w:rsidRPr="00C60101">
        <w:rPr>
          <w:rFonts w:eastAsia="Aptos"/>
          <w:kern w:val="2"/>
          <w:lang w:eastAsia="en-US"/>
          <w14:ligatures w14:val="standardContextual"/>
        </w:rPr>
        <w:t>.</w:t>
      </w:r>
      <w:r w:rsidR="00C96E97" w:rsidRPr="00C60101">
        <w:rPr>
          <w:rFonts w:eastAsia="Aptos"/>
          <w:kern w:val="2"/>
          <w:lang w:eastAsia="en-US"/>
          <w14:ligatures w14:val="standardContextual"/>
        </w:rPr>
        <w:t xml:space="preserve"> Iegādes vērtība 1 543 957 </w:t>
      </w:r>
      <w:r w:rsidR="00C96E97" w:rsidRPr="00C60101">
        <w:rPr>
          <w:rFonts w:eastAsia="Aptos"/>
          <w:i/>
          <w:iCs/>
          <w:kern w:val="2"/>
          <w:lang w:eastAsia="en-US"/>
          <w14:ligatures w14:val="standardContextual"/>
        </w:rPr>
        <w:t>euro</w:t>
      </w:r>
      <w:r w:rsidR="00C96E97" w:rsidRPr="00C60101">
        <w:rPr>
          <w:rFonts w:eastAsia="Aptos"/>
          <w:kern w:val="2"/>
          <w:lang w:eastAsia="en-US"/>
          <w14:ligatures w14:val="standardContextual"/>
        </w:rPr>
        <w:t>.</w:t>
      </w:r>
    </w:p>
    <w:p w14:paraId="0C09440B" w14:textId="5D972F57" w:rsidR="006648A4" w:rsidRPr="00C60101" w:rsidRDefault="00477DF6"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w:t>
      </w:r>
      <w:r w:rsidR="00A9763C" w:rsidRPr="00C60101">
        <w:rPr>
          <w:rFonts w:eastAsia="Aptos"/>
          <w:kern w:val="2"/>
          <w:lang w:eastAsia="en-US"/>
          <w14:ligatures w14:val="standardContextual"/>
        </w:rPr>
        <w:t> </w:t>
      </w:r>
      <w:r w:rsidRPr="00C60101">
        <w:rPr>
          <w:rFonts w:eastAsia="Aptos"/>
          <w:kern w:val="2"/>
          <w:lang w:eastAsia="en-US"/>
          <w14:ligatures w14:val="standardContextual"/>
        </w:rPr>
        <w:t xml:space="preserve">Parādniekam pieder </w:t>
      </w:r>
      <w:r w:rsidR="00076E06" w:rsidRPr="00C60101">
        <w:rPr>
          <w:rFonts w:eastAsia="Aptos"/>
          <w:kern w:val="2"/>
          <w:lang w:eastAsia="en-US"/>
          <w14:ligatures w14:val="standardContextual"/>
        </w:rPr>
        <w:t>/</w:t>
      </w:r>
      <w:r w:rsidRPr="00C60101">
        <w:rPr>
          <w:rFonts w:eastAsia="Aptos"/>
          <w:kern w:val="2"/>
          <w:lang w:eastAsia="en-US"/>
          <w14:ligatures w14:val="standardContextual"/>
        </w:rPr>
        <w:t>SIA "</w:t>
      </w:r>
      <w:r w:rsidR="00076E06" w:rsidRPr="00C60101">
        <w:rPr>
          <w:rFonts w:eastAsia="Aptos"/>
          <w:kern w:val="2"/>
          <w:lang w:eastAsia="en-US"/>
          <w14:ligatures w14:val="standardContextual"/>
        </w:rPr>
        <w:t>Nosaukums E</w:t>
      </w:r>
      <w:r w:rsidR="000D62DE" w:rsidRPr="00C60101">
        <w:rPr>
          <w:rFonts w:eastAsia="Aptos"/>
          <w:kern w:val="2"/>
          <w:lang w:eastAsia="en-US"/>
          <w14:ligatures w14:val="standardContextual"/>
        </w:rPr>
        <w:t>"</w:t>
      </w:r>
      <w:r w:rsidR="00076E06" w:rsidRPr="00C60101">
        <w:rPr>
          <w:rFonts w:eastAsia="Aptos"/>
          <w:kern w:val="2"/>
          <w:lang w:eastAsia="en-US"/>
          <w14:ligatures w14:val="standardContextual"/>
        </w:rPr>
        <w:t>/</w:t>
      </w:r>
      <w:r w:rsidRPr="00C60101">
        <w:rPr>
          <w:rFonts w:eastAsia="Aptos"/>
          <w:kern w:val="2"/>
          <w:lang w:eastAsia="en-US"/>
          <w14:ligatures w14:val="standardContextual"/>
        </w:rPr>
        <w:t xml:space="preserve">, </w:t>
      </w:r>
      <w:r w:rsidR="00076E06" w:rsidRPr="00C60101">
        <w:rPr>
          <w:rFonts w:eastAsia="Aptos"/>
          <w:kern w:val="2"/>
          <w:lang w:eastAsia="en-US"/>
          <w14:ligatures w14:val="standardContextual"/>
        </w:rPr>
        <w:t>/</w:t>
      </w:r>
      <w:r w:rsidRPr="00C60101">
        <w:rPr>
          <w:rFonts w:eastAsia="Aptos"/>
          <w:kern w:val="2"/>
          <w:lang w:eastAsia="en-US"/>
          <w14:ligatures w14:val="standardContextual"/>
        </w:rPr>
        <w:t xml:space="preserve">reģistrācijas </w:t>
      </w:r>
      <w:r w:rsidR="00076E06" w:rsidRPr="00C60101">
        <w:rPr>
          <w:rFonts w:eastAsia="Aptos"/>
          <w:kern w:val="2"/>
          <w:lang w:eastAsia="en-US"/>
          <w14:ligatures w14:val="standardContextual"/>
        </w:rPr>
        <w:t>numurs/</w:t>
      </w:r>
      <w:r w:rsidRPr="00C60101">
        <w:rPr>
          <w:rFonts w:eastAsia="Aptos"/>
          <w:kern w:val="2"/>
          <w:lang w:eastAsia="en-US"/>
          <w14:ligatures w14:val="standardContextual"/>
        </w:rPr>
        <w:t>, (turpmāk – </w:t>
      </w:r>
      <w:r w:rsidR="00CB6E80" w:rsidRPr="00C60101">
        <w:rPr>
          <w:rFonts w:eastAsia="Aptos"/>
          <w:kern w:val="2"/>
          <w:lang w:eastAsia="en-US"/>
          <w14:ligatures w14:val="standardContextual"/>
        </w:rPr>
        <w:t>2</w:t>
      </w:r>
      <w:r w:rsidRPr="00C60101">
        <w:rPr>
          <w:rFonts w:eastAsia="Aptos"/>
          <w:kern w:val="2"/>
          <w:lang w:eastAsia="en-US"/>
          <w14:ligatures w14:val="standardContextual"/>
        </w:rPr>
        <w:t xml:space="preserve">. Tīkli). Savukārt </w:t>
      </w:r>
      <w:r w:rsidR="00CB6E80" w:rsidRPr="00C60101">
        <w:rPr>
          <w:rFonts w:eastAsia="Aptos"/>
          <w:kern w:val="2"/>
          <w:lang w:eastAsia="en-US"/>
          <w14:ligatures w14:val="standardContextual"/>
        </w:rPr>
        <w:t>2</w:t>
      </w:r>
      <w:r w:rsidRPr="00C60101">
        <w:rPr>
          <w:rFonts w:eastAsia="Aptos"/>
          <w:kern w:val="2"/>
          <w:lang w:eastAsia="en-US"/>
          <w14:ligatures w14:val="standardContextual"/>
        </w:rPr>
        <w:t xml:space="preserve">. Tīkliem pieder koģenerācijas stacija </w:t>
      </w:r>
      <w:r w:rsidR="00076E06" w:rsidRPr="00C60101">
        <w:rPr>
          <w:rFonts w:eastAsia="Aptos"/>
          <w:kern w:val="2"/>
          <w:lang w:eastAsia="en-US"/>
          <w14:ligatures w14:val="standardContextual"/>
        </w:rPr>
        <w:t>/adrese/</w:t>
      </w:r>
      <w:r w:rsidRPr="00C60101">
        <w:rPr>
          <w:rFonts w:eastAsia="Aptos"/>
          <w:kern w:val="2"/>
          <w:lang w:eastAsia="en-US"/>
          <w14:ligatures w14:val="standardContextual"/>
        </w:rPr>
        <w:t xml:space="preserve">, </w:t>
      </w:r>
      <w:r w:rsidR="00076E06" w:rsidRPr="00C60101">
        <w:rPr>
          <w:rFonts w:eastAsia="Aptos"/>
          <w:kern w:val="2"/>
          <w:lang w:eastAsia="en-US"/>
          <w14:ligatures w14:val="standardContextual"/>
        </w:rPr>
        <w:t>/</w:t>
      </w:r>
      <w:r w:rsidRPr="00C60101">
        <w:rPr>
          <w:rFonts w:eastAsia="Aptos"/>
          <w:kern w:val="2"/>
          <w:lang w:eastAsia="en-US"/>
          <w14:ligatures w14:val="standardContextual"/>
        </w:rPr>
        <w:t xml:space="preserve">kadastra </w:t>
      </w:r>
      <w:r w:rsidR="00076E06" w:rsidRPr="00C60101">
        <w:rPr>
          <w:rFonts w:eastAsia="Aptos"/>
          <w:kern w:val="2"/>
          <w:lang w:eastAsia="en-US"/>
          <w14:ligatures w14:val="standardContextual"/>
        </w:rPr>
        <w:t>numurs/</w:t>
      </w:r>
      <w:r w:rsidRPr="00C60101">
        <w:rPr>
          <w:rFonts w:eastAsia="Aptos"/>
          <w:kern w:val="2"/>
          <w:lang w:eastAsia="en-US"/>
          <w14:ligatures w14:val="standardContextual"/>
        </w:rPr>
        <w:t>, (turpmāk – </w:t>
      </w:r>
      <w:r w:rsidR="00CB6E80" w:rsidRPr="00C60101">
        <w:rPr>
          <w:rFonts w:eastAsia="Aptos"/>
          <w:kern w:val="2"/>
          <w:lang w:eastAsia="en-US"/>
          <w14:ligatures w14:val="standardContextual"/>
        </w:rPr>
        <w:t>2</w:t>
      </w:r>
      <w:r w:rsidRPr="00C60101">
        <w:rPr>
          <w:rFonts w:eastAsia="Aptos"/>
          <w:kern w:val="2"/>
          <w:lang w:eastAsia="en-US"/>
          <w14:ligatures w14:val="standardContextual"/>
        </w:rPr>
        <w:t>. Stacija).</w:t>
      </w:r>
      <w:r w:rsidR="000D62DE" w:rsidRPr="00C60101">
        <w:rPr>
          <w:rFonts w:eastAsia="Aptos"/>
          <w:kern w:val="2"/>
          <w:lang w:eastAsia="en-US"/>
          <w14:ligatures w14:val="standardContextual"/>
        </w:rPr>
        <w:t xml:space="preserve"> Iegādes vērtība </w:t>
      </w:r>
      <w:r w:rsidR="00E35C97" w:rsidRPr="00C60101">
        <w:rPr>
          <w:rFonts w:eastAsia="Aptos"/>
          <w:kern w:val="2"/>
          <w:lang w:eastAsia="en-US"/>
          <w14:ligatures w14:val="standardContextual"/>
        </w:rPr>
        <w:t>1 530 178 </w:t>
      </w:r>
      <w:r w:rsidR="00E35C97" w:rsidRPr="00C60101">
        <w:rPr>
          <w:rFonts w:eastAsia="Aptos"/>
          <w:i/>
          <w:iCs/>
          <w:kern w:val="2"/>
          <w:lang w:eastAsia="en-US"/>
          <w14:ligatures w14:val="standardContextual"/>
        </w:rPr>
        <w:t>euro</w:t>
      </w:r>
      <w:r w:rsidR="00E35C97" w:rsidRPr="00C60101">
        <w:rPr>
          <w:rFonts w:eastAsia="Aptos"/>
          <w:kern w:val="2"/>
          <w:lang w:eastAsia="en-US"/>
          <w14:ligatures w14:val="standardContextual"/>
        </w:rPr>
        <w:t>.</w:t>
      </w:r>
    </w:p>
    <w:p w14:paraId="03F4EB0A" w14:textId="2BA1D4BD" w:rsidR="00F20381" w:rsidRPr="00C60101" w:rsidRDefault="009A05B3"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3. </w:t>
      </w:r>
      <w:r w:rsidR="00E35C97" w:rsidRPr="00C60101">
        <w:rPr>
          <w:rFonts w:eastAsia="Aptos"/>
          <w:kern w:val="2"/>
          <w:lang w:eastAsia="en-US"/>
          <w14:ligatures w14:val="standardContextual"/>
        </w:rPr>
        <w:t xml:space="preserve">Parādniekam pieder </w:t>
      </w:r>
      <w:r w:rsidR="00076E06" w:rsidRPr="00C60101">
        <w:rPr>
          <w:rFonts w:eastAsia="Aptos"/>
          <w:kern w:val="2"/>
          <w:lang w:eastAsia="en-US"/>
          <w14:ligatures w14:val="standardContextual"/>
        </w:rPr>
        <w:t>/</w:t>
      </w:r>
      <w:r w:rsidR="00E35C97" w:rsidRPr="00C60101">
        <w:rPr>
          <w:rFonts w:eastAsia="Aptos"/>
          <w:kern w:val="2"/>
          <w:lang w:eastAsia="en-US"/>
          <w14:ligatures w14:val="standardContextual"/>
        </w:rPr>
        <w:t>SIA "</w:t>
      </w:r>
      <w:r w:rsidR="00076E06" w:rsidRPr="00C60101">
        <w:rPr>
          <w:rFonts w:eastAsia="Aptos"/>
          <w:kern w:val="2"/>
          <w:lang w:eastAsia="en-US"/>
          <w14:ligatures w14:val="standardContextual"/>
        </w:rPr>
        <w:t>Nosaukums F</w:t>
      </w:r>
      <w:r w:rsidR="00E35C97" w:rsidRPr="00C60101">
        <w:rPr>
          <w:rFonts w:eastAsia="Aptos"/>
          <w:kern w:val="2"/>
          <w:lang w:eastAsia="en-US"/>
          <w14:ligatures w14:val="standardContextual"/>
        </w:rPr>
        <w:t>"</w:t>
      </w:r>
      <w:r w:rsidR="00076E06" w:rsidRPr="00C60101">
        <w:rPr>
          <w:rFonts w:eastAsia="Aptos"/>
          <w:kern w:val="2"/>
          <w:lang w:eastAsia="en-US"/>
          <w14:ligatures w14:val="standardContextual"/>
        </w:rPr>
        <w:t>/</w:t>
      </w:r>
      <w:r w:rsidR="00E35C97" w:rsidRPr="00C60101">
        <w:rPr>
          <w:rFonts w:eastAsia="Aptos"/>
          <w:kern w:val="2"/>
          <w:lang w:eastAsia="en-US"/>
          <w14:ligatures w14:val="standardContextual"/>
        </w:rPr>
        <w:t xml:space="preserve">, </w:t>
      </w:r>
      <w:r w:rsidR="00076E06" w:rsidRPr="00C60101">
        <w:rPr>
          <w:rFonts w:eastAsia="Aptos"/>
          <w:kern w:val="2"/>
          <w:lang w:eastAsia="en-US"/>
          <w14:ligatures w14:val="standardContextual"/>
        </w:rPr>
        <w:t>/</w:t>
      </w:r>
      <w:r w:rsidR="00E35C97" w:rsidRPr="00C60101">
        <w:rPr>
          <w:rFonts w:eastAsia="Aptos"/>
          <w:kern w:val="2"/>
          <w:lang w:eastAsia="en-US"/>
          <w14:ligatures w14:val="standardContextual"/>
        </w:rPr>
        <w:t xml:space="preserve">reģistrācijas </w:t>
      </w:r>
      <w:r w:rsidR="00076E06" w:rsidRPr="00C60101">
        <w:rPr>
          <w:rFonts w:eastAsia="Aptos"/>
          <w:kern w:val="2"/>
          <w:lang w:eastAsia="en-US"/>
          <w14:ligatures w14:val="standardContextual"/>
        </w:rPr>
        <w:t>numurs/</w:t>
      </w:r>
      <w:r w:rsidR="00E35C97" w:rsidRPr="00C60101">
        <w:rPr>
          <w:rFonts w:eastAsia="Aptos"/>
          <w:kern w:val="2"/>
          <w:lang w:eastAsia="en-US"/>
          <w14:ligatures w14:val="standardContextual"/>
        </w:rPr>
        <w:t xml:space="preserve">, (turpmāk – 3. Tīkli). Savukārt 3. Tīkliem pieder koģenerācijas stacija </w:t>
      </w:r>
      <w:r w:rsidR="00076E06" w:rsidRPr="00C60101">
        <w:rPr>
          <w:rFonts w:eastAsia="Aptos"/>
          <w:kern w:val="2"/>
          <w:lang w:eastAsia="en-US"/>
          <w14:ligatures w14:val="standardContextual"/>
        </w:rPr>
        <w:t>/adrese/</w:t>
      </w:r>
      <w:r w:rsidR="00E35C97" w:rsidRPr="00C60101">
        <w:rPr>
          <w:rFonts w:eastAsia="Aptos"/>
          <w:kern w:val="2"/>
          <w:lang w:eastAsia="en-US"/>
          <w14:ligatures w14:val="standardContextual"/>
        </w:rPr>
        <w:t xml:space="preserve">, </w:t>
      </w:r>
      <w:r w:rsidR="00076E06" w:rsidRPr="00C60101">
        <w:rPr>
          <w:rFonts w:eastAsia="Aptos"/>
          <w:kern w:val="2"/>
          <w:lang w:eastAsia="en-US"/>
          <w14:ligatures w14:val="standardContextual"/>
        </w:rPr>
        <w:t>/</w:t>
      </w:r>
      <w:r w:rsidR="00E35C97" w:rsidRPr="00C60101">
        <w:rPr>
          <w:rFonts w:eastAsia="Aptos"/>
          <w:kern w:val="2"/>
          <w:lang w:eastAsia="en-US"/>
          <w14:ligatures w14:val="standardContextual"/>
        </w:rPr>
        <w:t xml:space="preserve">kadastra </w:t>
      </w:r>
      <w:r w:rsidR="00076E06" w:rsidRPr="00C60101">
        <w:rPr>
          <w:rFonts w:eastAsia="Aptos"/>
          <w:kern w:val="2"/>
          <w:lang w:eastAsia="en-US"/>
          <w14:ligatures w14:val="standardContextual"/>
        </w:rPr>
        <w:t>numurs/</w:t>
      </w:r>
      <w:r w:rsidR="00E35C97" w:rsidRPr="00C60101">
        <w:rPr>
          <w:rFonts w:eastAsia="Aptos"/>
          <w:kern w:val="2"/>
          <w:lang w:eastAsia="en-US"/>
          <w14:ligatures w14:val="standardContextual"/>
        </w:rPr>
        <w:t>, (turpmāk – 3. Stacija). Iegādes vērtība 1 532 951 </w:t>
      </w:r>
      <w:r w:rsidR="00E35C97" w:rsidRPr="00C60101">
        <w:rPr>
          <w:rFonts w:eastAsia="Aptos"/>
          <w:i/>
          <w:iCs/>
          <w:kern w:val="2"/>
          <w:lang w:eastAsia="en-US"/>
          <w14:ligatures w14:val="standardContextual"/>
        </w:rPr>
        <w:t>euro</w:t>
      </w:r>
      <w:r w:rsidR="00E35C97" w:rsidRPr="00C60101">
        <w:rPr>
          <w:rFonts w:eastAsia="Aptos"/>
          <w:kern w:val="2"/>
          <w:lang w:eastAsia="en-US"/>
          <w14:ligatures w14:val="standardContextual"/>
        </w:rPr>
        <w:t>.</w:t>
      </w:r>
    </w:p>
    <w:p w14:paraId="562A9506" w14:textId="465B2E77" w:rsidR="00FB5313" w:rsidRPr="00C60101" w:rsidRDefault="00C26BF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Turpmāk </w:t>
      </w:r>
      <w:r w:rsidR="004C22DF" w:rsidRPr="00C60101">
        <w:rPr>
          <w:rFonts w:eastAsia="Aptos"/>
          <w:kern w:val="2"/>
          <w:lang w:eastAsia="en-US"/>
          <w14:ligatures w14:val="standardContextual"/>
        </w:rPr>
        <w:t>1. Tīkli, 2. Tīkli un 3. Tīkli</w:t>
      </w:r>
      <w:r w:rsidR="00043952" w:rsidRPr="00C60101">
        <w:rPr>
          <w:rFonts w:eastAsia="Aptos"/>
          <w:kern w:val="2"/>
          <w:lang w:eastAsia="en-US"/>
          <w14:ligatures w14:val="standardContextual"/>
        </w:rPr>
        <w:t xml:space="preserve"> kopā</w:t>
      </w:r>
      <w:r w:rsidR="004C22DF" w:rsidRPr="00C60101">
        <w:rPr>
          <w:rFonts w:eastAsia="Aptos"/>
          <w:kern w:val="2"/>
          <w:lang w:eastAsia="en-US"/>
          <w14:ligatures w14:val="standardContextual"/>
        </w:rPr>
        <w:t xml:space="preserve"> </w:t>
      </w:r>
      <w:r w:rsidRPr="00C60101">
        <w:rPr>
          <w:rFonts w:eastAsia="Aptos"/>
          <w:kern w:val="2"/>
          <w:lang w:eastAsia="en-US"/>
          <w14:ligatures w14:val="standardContextual"/>
        </w:rPr>
        <w:t>saukti</w:t>
      </w:r>
      <w:r w:rsidR="004C22DF" w:rsidRPr="00C60101">
        <w:rPr>
          <w:rFonts w:eastAsia="Aptos"/>
          <w:kern w:val="2"/>
          <w:lang w:eastAsia="en-US"/>
          <w14:ligatures w14:val="standardContextual"/>
        </w:rPr>
        <w:t> – Tīkli</w:t>
      </w:r>
      <w:r w:rsidR="00C06CA4" w:rsidRPr="00C60101">
        <w:rPr>
          <w:rFonts w:eastAsia="Aptos"/>
          <w:kern w:val="2"/>
          <w:lang w:eastAsia="en-US"/>
          <w14:ligatures w14:val="standardContextual"/>
        </w:rPr>
        <w:t xml:space="preserve">, savukārt 1. Stacija, 2. Stacija, 3. Stacija </w:t>
      </w:r>
      <w:r w:rsidR="00162B4D" w:rsidRPr="00C60101">
        <w:rPr>
          <w:rFonts w:eastAsia="Aptos"/>
          <w:kern w:val="2"/>
          <w:lang w:eastAsia="en-US"/>
          <w14:ligatures w14:val="standardContextual"/>
        </w:rPr>
        <w:t>(</w:t>
      </w:r>
      <w:r w:rsidR="00C06CA4" w:rsidRPr="00C60101">
        <w:rPr>
          <w:rFonts w:eastAsia="Aptos"/>
          <w:kern w:val="2"/>
          <w:lang w:eastAsia="en-US"/>
          <w14:ligatures w14:val="standardContextual"/>
        </w:rPr>
        <w:t>turpmāk</w:t>
      </w:r>
      <w:r w:rsidR="00FB5313" w:rsidRPr="00C60101">
        <w:rPr>
          <w:rFonts w:eastAsia="Aptos"/>
          <w:kern w:val="2"/>
          <w:lang w:eastAsia="en-US"/>
          <w14:ligatures w14:val="standardContextual"/>
        </w:rPr>
        <w:t xml:space="preserve"> kopā – Stacijas</w:t>
      </w:r>
      <w:r w:rsidR="00162B4D" w:rsidRPr="00C60101">
        <w:rPr>
          <w:rFonts w:eastAsia="Aptos"/>
          <w:kern w:val="2"/>
          <w:lang w:eastAsia="en-US"/>
          <w14:ligatures w14:val="standardContextual"/>
        </w:rPr>
        <w:t>)</w:t>
      </w:r>
      <w:r w:rsidR="00FB5313" w:rsidRPr="00C60101">
        <w:rPr>
          <w:rFonts w:eastAsia="Aptos"/>
          <w:kern w:val="2"/>
          <w:lang w:eastAsia="en-US"/>
          <w14:ligatures w14:val="standardContextual"/>
        </w:rPr>
        <w:t>.</w:t>
      </w:r>
    </w:p>
    <w:p w14:paraId="5220F968" w14:textId="2E744D0A"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Uz </w:t>
      </w:r>
      <w:r w:rsidR="00A316CE" w:rsidRPr="00C60101">
        <w:rPr>
          <w:rFonts w:eastAsia="Aptos"/>
          <w:kern w:val="2"/>
          <w:lang w:eastAsia="en-US"/>
          <w14:ligatures w14:val="standardContextual"/>
        </w:rPr>
        <w:t xml:space="preserve">1. Kreditora </w:t>
      </w:r>
      <w:r w:rsidR="00B07A6A" w:rsidRPr="00C60101">
        <w:rPr>
          <w:rFonts w:eastAsia="Aptos"/>
          <w:kern w:val="2"/>
          <w:lang w:eastAsia="en-US"/>
          <w14:ligatures w14:val="standardContextual"/>
        </w:rPr>
        <w:t xml:space="preserve">saistībā ar </w:t>
      </w:r>
      <w:r w:rsidR="00C15700" w:rsidRPr="00C60101">
        <w:rPr>
          <w:rFonts w:eastAsia="Aptos"/>
          <w:kern w:val="2"/>
          <w:lang w:eastAsia="en-US"/>
          <w14:ligatures w14:val="standardContextual"/>
        </w:rPr>
        <w:t xml:space="preserve">iepriekš </w:t>
      </w:r>
      <w:r w:rsidR="00B07A6A" w:rsidRPr="00C60101">
        <w:rPr>
          <w:rFonts w:eastAsia="Aptos"/>
          <w:kern w:val="2"/>
          <w:lang w:eastAsia="en-US"/>
          <w14:ligatures w14:val="standardContextual"/>
        </w:rPr>
        <w:t>minēto</w:t>
      </w:r>
      <w:r w:rsidRPr="00C60101">
        <w:rPr>
          <w:rFonts w:eastAsia="Aptos"/>
          <w:kern w:val="2"/>
          <w:lang w:eastAsia="en-US"/>
          <w14:ligatures w14:val="standardContextual"/>
        </w:rPr>
        <w:t xml:space="preserve"> izteiktajiem lūgumiem un ierosinājumiem Administrators nav reaģējis un nav sniedzis skaidrojumu ārēji neizprotamajām darbībām, pielaistajai bezdarbībai, kā arī risinājumiem, kas acīmredzami neatbilst normatīvo aktu prasībām. Tādēļ </w:t>
      </w:r>
      <w:r w:rsidR="009C4949" w:rsidRPr="00C60101">
        <w:rPr>
          <w:rFonts w:eastAsia="Aptos"/>
          <w:kern w:val="2"/>
          <w:lang w:eastAsia="en-US"/>
          <w14:ligatures w14:val="standardContextual"/>
        </w:rPr>
        <w:t>1. Kreditors</w:t>
      </w:r>
      <w:r w:rsidRPr="00C60101">
        <w:rPr>
          <w:rFonts w:eastAsia="Aptos"/>
          <w:kern w:val="2"/>
          <w:lang w:eastAsia="en-US"/>
          <w14:ligatures w14:val="standardContextual"/>
        </w:rPr>
        <w:t xml:space="preserve"> ar </w:t>
      </w:r>
      <w:r w:rsidR="00B07A6A" w:rsidRPr="00C60101">
        <w:rPr>
          <w:rFonts w:eastAsia="Aptos"/>
          <w:kern w:val="2"/>
          <w:lang w:eastAsia="en-US"/>
          <w14:ligatures w14:val="standardContextual"/>
        </w:rPr>
        <w:t>S</w:t>
      </w:r>
      <w:r w:rsidRPr="00C60101">
        <w:rPr>
          <w:rFonts w:eastAsia="Aptos"/>
          <w:kern w:val="2"/>
          <w:lang w:eastAsia="en-US"/>
          <w14:ligatures w14:val="standardContextual"/>
        </w:rPr>
        <w:t xml:space="preserve">ūdzību lūdz </w:t>
      </w:r>
      <w:r w:rsidR="00B07A6A" w:rsidRPr="00C60101">
        <w:rPr>
          <w:rFonts w:eastAsia="Aptos"/>
          <w:kern w:val="2"/>
          <w:lang w:eastAsia="en-US"/>
          <w14:ligatures w14:val="standardContextual"/>
        </w:rPr>
        <w:t>Maksātnespējas kontroles dienestu</w:t>
      </w:r>
      <w:r w:rsidRPr="00C60101">
        <w:rPr>
          <w:rFonts w:eastAsia="Aptos"/>
          <w:kern w:val="2"/>
          <w:lang w:eastAsia="en-US"/>
          <w14:ligatures w14:val="standardContextual"/>
        </w:rPr>
        <w:t xml:space="preserve"> izvērtēt Administratora rīcību un uzdot novērst konstatētos pārkāpumus, kā arī kopumā īstenot uzraudzību pār Administratora darbību Parādnieka maksātnespējas procesā.</w:t>
      </w:r>
    </w:p>
    <w:p w14:paraId="1F16F030" w14:textId="77777777" w:rsidR="0031449D" w:rsidRPr="00C60101" w:rsidRDefault="0031449D"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[2.2] Sūdzībā izklāstīti faktiskie apstākļi.</w:t>
      </w:r>
    </w:p>
    <w:p w14:paraId="0B690D83" w14:textId="42345678" w:rsidR="00B5786D" w:rsidRPr="00C60101" w:rsidRDefault="00764154"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Administrators </w:t>
      </w:r>
      <w:r w:rsidR="00576E45" w:rsidRPr="00C60101">
        <w:rPr>
          <w:rFonts w:eastAsia="Aptos"/>
          <w:kern w:val="2"/>
          <w:lang w:eastAsia="en-US"/>
          <w14:ligatures w14:val="standardContextual"/>
        </w:rPr>
        <w:t>2025.</w:t>
      </w:r>
      <w:r w:rsidRPr="00C60101">
        <w:rPr>
          <w:rFonts w:eastAsia="Aptos"/>
          <w:kern w:val="2"/>
          <w:lang w:eastAsia="en-US"/>
          <w14:ligatures w14:val="standardContextual"/>
        </w:rPr>
        <w:t> </w:t>
      </w:r>
      <w:r w:rsidR="00576E45" w:rsidRPr="00C60101">
        <w:rPr>
          <w:rFonts w:eastAsia="Aptos"/>
          <w:kern w:val="2"/>
          <w:lang w:eastAsia="en-US"/>
          <w14:ligatures w14:val="standardContextual"/>
        </w:rPr>
        <w:t>gada 13.</w:t>
      </w:r>
      <w:r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oktobrī sagatavoja Parādnieka mantas pārdošanas plānu </w:t>
      </w:r>
      <w:r w:rsidRPr="00C60101">
        <w:rPr>
          <w:rFonts w:eastAsia="Aptos"/>
          <w:kern w:val="2"/>
          <w:lang w:eastAsia="en-US"/>
          <w14:ligatures w14:val="standardContextual"/>
        </w:rPr>
        <w:t>(turpmāk – </w:t>
      </w:r>
      <w:r w:rsidR="00CE388A" w:rsidRPr="00C60101">
        <w:rPr>
          <w:rFonts w:eastAsia="Aptos"/>
          <w:kern w:val="2"/>
          <w:lang w:eastAsia="en-US"/>
          <w14:ligatures w14:val="standardContextual"/>
        </w:rPr>
        <w:t>Sākotnējais plāns)</w:t>
      </w:r>
      <w:r w:rsidR="00576E45" w:rsidRPr="00C60101">
        <w:rPr>
          <w:rFonts w:eastAsia="Aptos"/>
          <w:kern w:val="2"/>
          <w:lang w:eastAsia="en-US"/>
          <w14:ligatures w14:val="standardContextual"/>
        </w:rPr>
        <w:t>, kurā uzskaitīta Parādnieka</w:t>
      </w:r>
      <w:r w:rsidR="00B66C83" w:rsidRPr="00C60101">
        <w:rPr>
          <w:rFonts w:eastAsia="Aptos"/>
          <w:kern w:val="2"/>
          <w:lang w:eastAsia="en-US"/>
          <w14:ligatures w14:val="standardContextual"/>
        </w:rPr>
        <w:t xml:space="preserve"> ieķīlātā</w:t>
      </w:r>
      <w:r w:rsidR="00576E45" w:rsidRPr="00C60101">
        <w:rPr>
          <w:rFonts w:eastAsia="Aptos"/>
          <w:kern w:val="2"/>
          <w:lang w:eastAsia="en-US"/>
          <w14:ligatures w14:val="standardContextual"/>
        </w:rPr>
        <w:t xml:space="preserve"> manta, tostarp </w:t>
      </w:r>
      <w:r w:rsidR="007D3D8E" w:rsidRPr="00C60101">
        <w:rPr>
          <w:rFonts w:eastAsia="Aptos"/>
          <w:kern w:val="2"/>
          <w:lang w:eastAsia="en-US"/>
          <w14:ligatures w14:val="standardContextual"/>
        </w:rPr>
        <w:t xml:space="preserve">Tīklu </w:t>
      </w:r>
      <w:r w:rsidR="00576E45" w:rsidRPr="00C60101">
        <w:rPr>
          <w:rFonts w:eastAsia="Aptos"/>
          <w:kern w:val="2"/>
          <w:lang w:eastAsia="en-US"/>
          <w14:ligatures w14:val="standardContextual"/>
        </w:rPr>
        <w:t xml:space="preserve">kapitāla daļas, kā arī Parādnieka prasījuma tiesības pret </w:t>
      </w:r>
      <w:r w:rsidR="001F7CE6" w:rsidRPr="00C60101">
        <w:rPr>
          <w:rFonts w:eastAsia="Aptos"/>
          <w:kern w:val="2"/>
          <w:lang w:eastAsia="en-US"/>
          <w14:ligatures w14:val="standardContextual"/>
        </w:rPr>
        <w:t>Tīkl</w:t>
      </w:r>
      <w:r w:rsidR="00277B12" w:rsidRPr="00C60101">
        <w:rPr>
          <w:rFonts w:eastAsia="Aptos"/>
          <w:kern w:val="2"/>
          <w:lang w:eastAsia="en-US"/>
          <w14:ligatures w14:val="standardContextual"/>
        </w:rPr>
        <w:t>iem</w:t>
      </w:r>
      <w:r w:rsidR="00576E45" w:rsidRPr="00C60101">
        <w:rPr>
          <w:rFonts w:eastAsia="Aptos"/>
          <w:kern w:val="2"/>
          <w:lang w:eastAsia="en-US"/>
          <w14:ligatures w14:val="standardContextual"/>
        </w:rPr>
        <w:t xml:space="preserve"> kopumā 295 248</w:t>
      </w:r>
      <w:r w:rsidR="00BC57A0" w:rsidRPr="00C60101">
        <w:rPr>
          <w:rFonts w:eastAsia="Aptos"/>
          <w:kern w:val="2"/>
          <w:lang w:eastAsia="en-US"/>
          <w14:ligatures w14:val="standardContextual"/>
        </w:rPr>
        <w:t> </w:t>
      </w:r>
      <w:r w:rsidR="00BC57A0" w:rsidRPr="00C60101">
        <w:rPr>
          <w:rFonts w:eastAsia="Aptos"/>
          <w:i/>
          <w:iCs/>
          <w:kern w:val="2"/>
          <w:lang w:eastAsia="en-US"/>
          <w14:ligatures w14:val="standardContextual"/>
        </w:rPr>
        <w:t>euro</w:t>
      </w:r>
      <w:r w:rsidR="004D1491" w:rsidRPr="00C60101">
        <w:rPr>
          <w:rFonts w:eastAsia="Aptos"/>
          <w:kern w:val="2"/>
          <w:lang w:eastAsia="en-US"/>
          <w14:ligatures w14:val="standardContextual"/>
        </w:rPr>
        <w:t>.</w:t>
      </w:r>
      <w:r w:rsidR="0074199A" w:rsidRPr="00C60101">
        <w:rPr>
          <w:rFonts w:eastAsia="Aptos"/>
          <w:kern w:val="2"/>
          <w:lang w:eastAsia="en-US"/>
          <w14:ligatures w14:val="standardContextual"/>
        </w:rPr>
        <w:t xml:space="preserve"> Turpmāk</w:t>
      </w:r>
      <w:r w:rsidR="00951DF6" w:rsidRPr="00C60101">
        <w:rPr>
          <w:rFonts w:eastAsia="Aptos"/>
          <w:kern w:val="2"/>
          <w:lang w:eastAsia="en-US"/>
          <w14:ligatures w14:val="standardContextual"/>
        </w:rPr>
        <w:t xml:space="preserve"> Parādnieka manta saistībā ar Tīkliem </w:t>
      </w:r>
      <w:r w:rsidR="00462926" w:rsidRPr="00C60101">
        <w:rPr>
          <w:rFonts w:eastAsia="Aptos"/>
          <w:kern w:val="2"/>
          <w:lang w:eastAsia="en-US"/>
          <w14:ligatures w14:val="standardContextual"/>
        </w:rPr>
        <w:t>kopā saukta</w:t>
      </w:r>
      <w:r w:rsidR="00951DF6" w:rsidRPr="00C60101">
        <w:rPr>
          <w:rFonts w:eastAsia="Aptos"/>
          <w:kern w:val="2"/>
          <w:lang w:eastAsia="en-US"/>
          <w14:ligatures w14:val="standardContextual"/>
        </w:rPr>
        <w:t> – Ieķīlātā manta.</w:t>
      </w:r>
      <w:r w:rsidR="00576E45" w:rsidRPr="00C60101">
        <w:rPr>
          <w:rFonts w:eastAsia="Aptos"/>
          <w:kern w:val="2"/>
          <w:lang w:eastAsia="en-US"/>
          <w14:ligatures w14:val="standardContextual"/>
        </w:rPr>
        <w:t xml:space="preserve"> Sākotnējā plānā tika izteikts pieņēmums, ka Ieķīlātās mantas vērtība ir 1</w:t>
      </w:r>
      <w:r w:rsidR="00693B36" w:rsidRPr="00C60101">
        <w:rPr>
          <w:rFonts w:eastAsia="Aptos"/>
          <w:kern w:val="2"/>
          <w:lang w:eastAsia="en-US"/>
          <w14:ligatures w14:val="standardContextual"/>
        </w:rPr>
        <w:t> </w:t>
      </w:r>
      <w:r w:rsidR="00693B36" w:rsidRPr="00C60101">
        <w:rPr>
          <w:rFonts w:eastAsia="Aptos"/>
          <w:i/>
          <w:iCs/>
          <w:kern w:val="2"/>
          <w:lang w:eastAsia="en-US"/>
          <w14:ligatures w14:val="standardContextual"/>
        </w:rPr>
        <w:t>euro</w:t>
      </w:r>
      <w:r w:rsidR="004506F0" w:rsidRPr="00C60101">
        <w:rPr>
          <w:rFonts w:eastAsia="Aptos"/>
          <w:kern w:val="2"/>
          <w:lang w:eastAsia="en-US"/>
          <w14:ligatures w14:val="standardContextual"/>
        </w:rPr>
        <w:t>. Tāpat</w:t>
      </w:r>
      <w:r w:rsidR="00576E45" w:rsidRPr="00C60101">
        <w:rPr>
          <w:rFonts w:eastAsia="Aptos"/>
          <w:kern w:val="2"/>
          <w:lang w:eastAsia="en-US"/>
          <w14:ligatures w14:val="standardContextual"/>
        </w:rPr>
        <w:t xml:space="preserve"> norādīts, ka to ir plānots atsavināt kā lietu kopību bez izsoles.</w:t>
      </w:r>
    </w:p>
    <w:p w14:paraId="7433BD8F" w14:textId="38D50F68" w:rsidR="00824B88"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Pēc Sākotnējā plāna nosūtīšanas Administrators vērsās pie </w:t>
      </w:r>
      <w:r w:rsidR="009C4949" w:rsidRPr="00C60101">
        <w:rPr>
          <w:rFonts w:eastAsia="Aptos"/>
          <w:kern w:val="2"/>
          <w:lang w:eastAsia="en-US"/>
          <w14:ligatures w14:val="standardContextual"/>
        </w:rPr>
        <w:t>1. Kreditora</w:t>
      </w:r>
      <w:r w:rsidRPr="00C60101">
        <w:rPr>
          <w:rFonts w:eastAsia="Aptos"/>
          <w:kern w:val="2"/>
          <w:lang w:eastAsia="en-US"/>
          <w14:ligatures w14:val="standardContextual"/>
        </w:rPr>
        <w:t xml:space="preserve"> pārstāvja telefoniski ar aicinājumu dzēst </w:t>
      </w:r>
      <w:r w:rsidR="009C4949" w:rsidRPr="00C60101">
        <w:rPr>
          <w:rFonts w:eastAsia="Aptos"/>
          <w:kern w:val="2"/>
          <w:lang w:eastAsia="en-US"/>
          <w14:ligatures w14:val="standardContextual"/>
        </w:rPr>
        <w:t>1. Kreditoram</w:t>
      </w:r>
      <w:r w:rsidRPr="00C60101">
        <w:rPr>
          <w:rFonts w:eastAsia="Aptos"/>
          <w:kern w:val="2"/>
          <w:lang w:eastAsia="en-US"/>
          <w14:ligatures w14:val="standardContextual"/>
        </w:rPr>
        <w:t xml:space="preserve"> par labu nodibinātās komercķīlas uz Parādnieka mantu. </w:t>
      </w:r>
      <w:r w:rsidR="009C4949" w:rsidRPr="00C60101">
        <w:rPr>
          <w:rFonts w:eastAsia="Aptos"/>
          <w:kern w:val="2"/>
          <w:lang w:eastAsia="en-US"/>
          <w14:ligatures w14:val="standardContextual"/>
        </w:rPr>
        <w:t>1. Kreditora</w:t>
      </w:r>
      <w:r w:rsidRPr="00C60101">
        <w:rPr>
          <w:rFonts w:eastAsia="Aptos"/>
          <w:kern w:val="2"/>
          <w:lang w:eastAsia="en-US"/>
          <w14:ligatures w14:val="standardContextual"/>
        </w:rPr>
        <w:t xml:space="preserve"> pārstāvis lūdza Administratoru šādu telefonsarunā izteikto aicinājumu noformēt rakstveidā. Administrators secīgi nosūtīja 2025. gada 26.</w:t>
      </w:r>
      <w:r w:rsidR="00B5786D" w:rsidRPr="00C60101">
        <w:rPr>
          <w:rFonts w:eastAsia="Aptos"/>
          <w:kern w:val="2"/>
          <w:lang w:eastAsia="en-US"/>
          <w14:ligatures w14:val="standardContextual"/>
        </w:rPr>
        <w:t> </w:t>
      </w:r>
      <w:r w:rsidRPr="00C60101">
        <w:rPr>
          <w:rFonts w:eastAsia="Aptos"/>
          <w:kern w:val="2"/>
          <w:lang w:eastAsia="en-US"/>
          <w14:ligatures w14:val="standardContextual"/>
        </w:rPr>
        <w:t xml:space="preserve">novembra vēstuli, kurā norādīts: </w:t>
      </w:r>
      <w:r w:rsidRPr="00C60101">
        <w:rPr>
          <w:rFonts w:eastAsia="Aptos"/>
          <w:i/>
          <w:iCs/>
          <w:kern w:val="2"/>
          <w:lang w:eastAsia="en-US"/>
          <w14:ligatures w14:val="standardContextual"/>
        </w:rPr>
        <w:t>[</w:t>
      </w:r>
      <w:r w:rsidR="00824B88" w:rsidRPr="00C60101">
        <w:rPr>
          <w:rFonts w:eastAsia="Aptos"/>
          <w:i/>
          <w:iCs/>
          <w:kern w:val="2"/>
          <w:lang w:eastAsia="en-US"/>
          <w14:ligatures w14:val="standardContextual"/>
        </w:rPr>
        <w:t>..</w:t>
      </w:r>
      <w:r w:rsidRPr="00C60101">
        <w:rPr>
          <w:rFonts w:eastAsia="Aptos"/>
          <w:i/>
          <w:iCs/>
          <w:kern w:val="2"/>
          <w:lang w:eastAsia="en-US"/>
          <w14:ligatures w14:val="standardContextual"/>
        </w:rPr>
        <w:t>]</w:t>
      </w:r>
      <w:r w:rsidR="00824B88" w:rsidRPr="00C60101">
        <w:rPr>
          <w:rFonts w:eastAsia="Aptos"/>
          <w:i/>
          <w:iCs/>
          <w:kern w:val="2"/>
          <w:lang w:eastAsia="en-US"/>
          <w14:ligatures w14:val="standardContextual"/>
        </w:rPr>
        <w:t xml:space="preserve"> l</w:t>
      </w:r>
      <w:r w:rsidRPr="00C60101">
        <w:rPr>
          <w:rFonts w:eastAsia="Aptos"/>
          <w:i/>
          <w:iCs/>
          <w:kern w:val="2"/>
          <w:lang w:eastAsia="en-US"/>
          <w14:ligatures w14:val="standardContextual"/>
        </w:rPr>
        <w:t xml:space="preserve">ai īstenotu Sabiedrībai piederošās mantas atsavināšanu, ir nepieciešama komercķīlu dzēšana, tādējādi, ievērojot visu augstāk norādīto, Administrators lūdz dzēst komercķīlas, kas nodrošina prasījumus, kas izriet no starp Sabiedrību un </w:t>
      </w:r>
      <w:r w:rsidR="00A3399F" w:rsidRPr="00C60101">
        <w:rPr>
          <w:rFonts w:eastAsia="Aptos"/>
          <w:i/>
          <w:iCs/>
          <w:kern w:val="2"/>
          <w:lang w:eastAsia="en-US"/>
          <w14:ligatures w14:val="standardContextual"/>
        </w:rPr>
        <w:t>/Nosaukums A/</w:t>
      </w:r>
      <w:r w:rsidRPr="00C60101">
        <w:rPr>
          <w:rFonts w:eastAsia="Aptos"/>
          <w:i/>
          <w:iCs/>
          <w:kern w:val="2"/>
          <w:lang w:eastAsia="en-US"/>
          <w14:ligatures w14:val="standardContextual"/>
        </w:rPr>
        <w:t>,</w:t>
      </w:r>
      <w:r w:rsidR="00A3399F" w:rsidRPr="00C60101">
        <w:rPr>
          <w:rFonts w:eastAsia="Aptos"/>
          <w:i/>
          <w:iCs/>
          <w:kern w:val="2"/>
          <w:lang w:eastAsia="en-US"/>
          <w14:ligatures w14:val="standardContextual"/>
        </w:rPr>
        <w:t>/</w:t>
      </w:r>
      <w:r w:rsidRPr="00C60101">
        <w:rPr>
          <w:rFonts w:eastAsia="Aptos"/>
          <w:i/>
          <w:iCs/>
          <w:kern w:val="2"/>
          <w:lang w:eastAsia="en-US"/>
          <w14:ligatures w14:val="standardContextual"/>
        </w:rPr>
        <w:t xml:space="preserve"> </w:t>
      </w:r>
      <w:proofErr w:type="spellStart"/>
      <w:r w:rsidRPr="00C60101">
        <w:rPr>
          <w:rFonts w:eastAsia="Aptos"/>
          <w:i/>
          <w:iCs/>
          <w:kern w:val="2"/>
          <w:lang w:eastAsia="en-US"/>
          <w14:ligatures w14:val="standardContextual"/>
        </w:rPr>
        <w:t>reģ</w:t>
      </w:r>
      <w:proofErr w:type="spellEnd"/>
      <w:r w:rsidRPr="00C60101">
        <w:rPr>
          <w:rFonts w:eastAsia="Aptos"/>
          <w:i/>
          <w:iCs/>
          <w:kern w:val="2"/>
          <w:lang w:eastAsia="en-US"/>
          <w14:ligatures w14:val="standardContextual"/>
        </w:rPr>
        <w:t>.</w:t>
      </w:r>
      <w:r w:rsidR="00A3399F" w:rsidRPr="00C60101">
        <w:rPr>
          <w:rFonts w:eastAsia="Aptos"/>
          <w:i/>
          <w:iCs/>
          <w:kern w:val="2"/>
          <w:lang w:eastAsia="en-US"/>
          <w14:ligatures w14:val="standardContextual"/>
        </w:rPr>
        <w:t xml:space="preserve"> numurs/</w:t>
      </w:r>
      <w:r w:rsidRPr="00C60101">
        <w:rPr>
          <w:rFonts w:eastAsia="Aptos"/>
          <w:i/>
          <w:iCs/>
          <w:kern w:val="2"/>
          <w:lang w:eastAsia="en-US"/>
          <w14:ligatures w14:val="standardContextual"/>
        </w:rPr>
        <w:t xml:space="preserve"> [..] noslēgtajiem līgumiem, kur komercķīlas devējs ir Sabiedrība</w:t>
      </w:r>
      <w:r w:rsidRPr="00C60101">
        <w:rPr>
          <w:rFonts w:eastAsia="Aptos"/>
          <w:kern w:val="2"/>
          <w:lang w:eastAsia="en-US"/>
          <w14:ligatures w14:val="standardContextual"/>
        </w:rPr>
        <w:t>.</w:t>
      </w:r>
    </w:p>
    <w:p w14:paraId="3990746F" w14:textId="5713B6F0" w:rsidR="00824B88" w:rsidRPr="00C60101" w:rsidRDefault="007F39CA"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Kreditors</w:t>
      </w:r>
      <w:r w:rsidR="00824B88" w:rsidRPr="00C60101">
        <w:rPr>
          <w:rFonts w:eastAsia="Aptos"/>
          <w:kern w:val="2"/>
          <w:lang w:eastAsia="en-US"/>
          <w14:ligatures w14:val="standardContextual"/>
        </w:rPr>
        <w:t xml:space="preserve"> </w:t>
      </w:r>
      <w:r w:rsidR="00576E45" w:rsidRPr="00C60101">
        <w:rPr>
          <w:rFonts w:eastAsia="Aptos"/>
          <w:kern w:val="2"/>
          <w:lang w:eastAsia="en-US"/>
          <w14:ligatures w14:val="standardContextual"/>
        </w:rPr>
        <w:t>2025.</w:t>
      </w:r>
      <w:r w:rsidR="00824B88" w:rsidRPr="00C60101">
        <w:rPr>
          <w:rFonts w:eastAsia="Aptos"/>
          <w:kern w:val="2"/>
          <w:lang w:eastAsia="en-US"/>
          <w14:ligatures w14:val="standardContextual"/>
        </w:rPr>
        <w:t> </w:t>
      </w:r>
      <w:r w:rsidR="00576E45" w:rsidRPr="00C60101">
        <w:rPr>
          <w:rFonts w:eastAsia="Aptos"/>
          <w:kern w:val="2"/>
          <w:lang w:eastAsia="en-US"/>
          <w14:ligatures w14:val="standardContextual"/>
        </w:rPr>
        <w:t>gada 19.</w:t>
      </w:r>
      <w:r w:rsidR="00824B88"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decembrī nosūtīja atbildes vēstuli, kurā norādīja, ka nepiekrīt priekšlaicīgai komercķīlu dzēšanai, jo šādā gadījumā </w:t>
      </w:r>
      <w:r w:rsidRPr="00C60101">
        <w:rPr>
          <w:rFonts w:eastAsia="Aptos"/>
          <w:kern w:val="2"/>
          <w:lang w:eastAsia="en-US"/>
          <w14:ligatures w14:val="standardContextual"/>
        </w:rPr>
        <w:t>1. Kreditors</w:t>
      </w:r>
      <w:r w:rsidR="00576E45" w:rsidRPr="00C60101">
        <w:rPr>
          <w:rFonts w:eastAsia="Aptos"/>
          <w:kern w:val="2"/>
          <w:lang w:eastAsia="en-US"/>
          <w14:ligatures w14:val="standardContextual"/>
        </w:rPr>
        <w:t xml:space="preserve"> priekšlaicīgi (vēl pirms Ieķīlātās mantas pārdošanas) zaudētu nodrošinātā kreditora statusu un līdz ar to iespēju saņemt savu prasījumu apmierinājumu. Vienlaikus </w:t>
      </w:r>
      <w:r w:rsidRPr="00C60101">
        <w:rPr>
          <w:rFonts w:eastAsia="Aptos"/>
          <w:kern w:val="2"/>
          <w:lang w:eastAsia="en-US"/>
          <w14:ligatures w14:val="standardContextual"/>
        </w:rPr>
        <w:t>1. Kreditors</w:t>
      </w:r>
      <w:r w:rsidR="00576E45" w:rsidRPr="00C60101">
        <w:rPr>
          <w:rFonts w:eastAsia="Aptos"/>
          <w:kern w:val="2"/>
          <w:lang w:eastAsia="en-US"/>
          <w14:ligatures w14:val="standardContextual"/>
        </w:rPr>
        <w:t xml:space="preserve"> uzsvēra, ka Ieķīlātās mantas pārdošanas procesam ir jānorit atbilstoši normatīvajiem aktiem un vispārpieņemtajai labajai praksei. </w:t>
      </w:r>
    </w:p>
    <w:p w14:paraId="3B12C8FA" w14:textId="5F833248" w:rsidR="001A6FD8"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Uz šādu </w:t>
      </w:r>
      <w:r w:rsidR="00541F01" w:rsidRPr="00C60101">
        <w:rPr>
          <w:rFonts w:eastAsia="Aptos"/>
          <w:kern w:val="2"/>
          <w:lang w:eastAsia="en-US"/>
          <w14:ligatures w14:val="standardContextual"/>
        </w:rPr>
        <w:t>1. Kreditora</w:t>
      </w:r>
      <w:r w:rsidRPr="00C60101">
        <w:rPr>
          <w:rFonts w:eastAsia="Aptos"/>
          <w:kern w:val="2"/>
          <w:lang w:eastAsia="en-US"/>
          <w14:ligatures w14:val="standardContextual"/>
        </w:rPr>
        <w:t xml:space="preserve"> vēstuli netika saņemta nekāda tālāka atbilde pēc būtības. Administrators tā arī nesniedza skaidrojumu tam, kādēļ </w:t>
      </w:r>
      <w:r w:rsidR="0014360D" w:rsidRPr="00C60101">
        <w:rPr>
          <w:rFonts w:eastAsia="Aptos"/>
          <w:kern w:val="2"/>
          <w:lang w:eastAsia="en-US"/>
          <w14:ligatures w14:val="standardContextual"/>
        </w:rPr>
        <w:t>viņš</w:t>
      </w:r>
      <w:r w:rsidRPr="00C60101">
        <w:rPr>
          <w:rFonts w:eastAsia="Aptos"/>
          <w:kern w:val="2"/>
          <w:lang w:eastAsia="en-US"/>
          <w14:ligatures w14:val="standardContextual"/>
        </w:rPr>
        <w:t xml:space="preserve"> vispār aicināja </w:t>
      </w:r>
      <w:r w:rsidR="00541F01" w:rsidRPr="00C60101">
        <w:rPr>
          <w:rFonts w:eastAsia="Aptos"/>
          <w:kern w:val="2"/>
          <w:lang w:eastAsia="en-US"/>
          <w14:ligatures w14:val="standardContextual"/>
        </w:rPr>
        <w:t>1. Kreditoru</w:t>
      </w:r>
      <w:r w:rsidRPr="00C60101">
        <w:rPr>
          <w:rFonts w:eastAsia="Aptos"/>
          <w:kern w:val="2"/>
          <w:lang w:eastAsia="en-US"/>
          <w14:ligatures w14:val="standardContextual"/>
        </w:rPr>
        <w:t xml:space="preserve"> priekšlaicīgi dzēst komercķīlas, kā arī nenorādīja ne uz kādām faktiskām problēmām, kādēļ Ieķīlātās mantas pārdošana bez izsoles kreditoru kopuma interesēm atbilstošā procesā nebūtu iespējama.</w:t>
      </w:r>
    </w:p>
    <w:p w14:paraId="5C21E834" w14:textId="06BA15EE" w:rsidR="001A6FD8"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Administrators </w:t>
      </w:r>
      <w:r w:rsidR="001A6FD8" w:rsidRPr="00C60101">
        <w:rPr>
          <w:rFonts w:eastAsia="Aptos"/>
          <w:kern w:val="2"/>
          <w:lang w:eastAsia="en-US"/>
          <w14:ligatures w14:val="standardContextual"/>
        </w:rPr>
        <w:t xml:space="preserve">2026. gada 2. februārī </w:t>
      </w:r>
      <w:r w:rsidRPr="00C60101">
        <w:rPr>
          <w:rFonts w:eastAsia="Aptos"/>
          <w:kern w:val="2"/>
          <w:lang w:eastAsia="en-US"/>
          <w14:ligatures w14:val="standardContextual"/>
        </w:rPr>
        <w:t xml:space="preserve">nosūtīja </w:t>
      </w:r>
      <w:r w:rsidR="00541F01" w:rsidRPr="00C60101">
        <w:rPr>
          <w:rFonts w:eastAsia="Aptos"/>
          <w:kern w:val="2"/>
          <w:lang w:eastAsia="en-US"/>
          <w14:ligatures w14:val="standardContextual"/>
        </w:rPr>
        <w:t>1. Kreditoram</w:t>
      </w:r>
      <w:r w:rsidRPr="00C60101">
        <w:rPr>
          <w:rFonts w:eastAsia="Aptos"/>
          <w:kern w:val="2"/>
          <w:lang w:eastAsia="en-US"/>
          <w14:ligatures w14:val="standardContextual"/>
        </w:rPr>
        <w:t xml:space="preserve"> vēstuli, kurā pauda nodomu grozīt Sākotnējo plānu un Ieķīlāto mantu pārdot izsolē. Vēstulē Administrators aicināja nodrošinātos kreditorus finansēt Ieķīlātās mantas novērtējumu, norādot, ka</w:t>
      </w:r>
      <w:r w:rsidR="00C35E1C" w:rsidRPr="00C60101">
        <w:rPr>
          <w:rFonts w:eastAsia="Aptos"/>
          <w:kern w:val="2"/>
          <w:lang w:eastAsia="en-US"/>
          <w14:ligatures w14:val="standardContextual"/>
        </w:rPr>
        <w:t xml:space="preserve"> gadījumā</w:t>
      </w:r>
      <w:r w:rsidRPr="00C60101">
        <w:rPr>
          <w:rFonts w:eastAsia="Aptos"/>
          <w:kern w:val="2"/>
          <w:lang w:eastAsia="en-US"/>
          <w14:ligatures w14:val="standardContextual"/>
        </w:rPr>
        <w:t xml:space="preserve">, ja finansējuma piedāvājums netiks iesniegts, Ieķīlātās mantas novērtējums tiks noteikts </w:t>
      </w:r>
      <w:r w:rsidRPr="00C60101">
        <w:rPr>
          <w:rFonts w:eastAsia="Aptos"/>
          <w:i/>
          <w:iCs/>
          <w:kern w:val="2"/>
          <w:lang w:eastAsia="en-US"/>
          <w14:ligatures w14:val="standardContextual"/>
        </w:rPr>
        <w:t xml:space="preserve">pēc </w:t>
      </w:r>
      <w:r w:rsidRPr="00C60101">
        <w:rPr>
          <w:rFonts w:eastAsia="Aptos"/>
          <w:i/>
          <w:iCs/>
          <w:kern w:val="2"/>
          <w:lang w:eastAsia="en-US"/>
          <w14:ligatures w14:val="standardContextual"/>
        </w:rPr>
        <w:lastRenderedPageBreak/>
        <w:t>Administratora ieskatiem, izlīdzsvarojot maksātnespējas likuma 6.</w:t>
      </w:r>
      <w:r w:rsidR="001A6FD8" w:rsidRPr="00C60101">
        <w:rPr>
          <w:rFonts w:eastAsia="Aptos"/>
          <w:i/>
          <w:iCs/>
          <w:kern w:val="2"/>
          <w:lang w:eastAsia="en-US"/>
          <w14:ligatures w14:val="standardContextual"/>
        </w:rPr>
        <w:t> </w:t>
      </w:r>
      <w:r w:rsidRPr="00C60101">
        <w:rPr>
          <w:rFonts w:eastAsia="Aptos"/>
          <w:i/>
          <w:iCs/>
          <w:kern w:val="2"/>
          <w:lang w:eastAsia="en-US"/>
          <w14:ligatures w14:val="standardContextual"/>
        </w:rPr>
        <w:t>pantā noteiktos procesa efektivitātes un saistību izpildes principus</w:t>
      </w:r>
      <w:r w:rsidRPr="00C60101">
        <w:rPr>
          <w:rFonts w:eastAsia="Aptos"/>
          <w:kern w:val="2"/>
          <w:lang w:eastAsia="en-US"/>
          <w14:ligatures w14:val="standardContextual"/>
        </w:rPr>
        <w:t>.</w:t>
      </w:r>
    </w:p>
    <w:p w14:paraId="7A6C504A" w14:textId="638157C1" w:rsidR="0042677C" w:rsidRPr="00C60101" w:rsidRDefault="00541F01"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Kreditors</w:t>
      </w:r>
      <w:r w:rsidR="008D5625" w:rsidRPr="00C60101">
        <w:rPr>
          <w:rFonts w:eastAsia="Aptos"/>
          <w:kern w:val="2"/>
          <w:lang w:eastAsia="en-US"/>
          <w14:ligatures w14:val="standardContextual"/>
        </w:rPr>
        <w:t xml:space="preserve"> </w:t>
      </w:r>
      <w:r w:rsidR="00576E45" w:rsidRPr="00C60101">
        <w:rPr>
          <w:rFonts w:eastAsia="Aptos"/>
          <w:kern w:val="2"/>
          <w:lang w:eastAsia="en-US"/>
          <w14:ligatures w14:val="standardContextual"/>
        </w:rPr>
        <w:t>2026.</w:t>
      </w:r>
      <w:r w:rsidR="008D5625" w:rsidRPr="00C60101">
        <w:rPr>
          <w:rFonts w:eastAsia="Aptos"/>
          <w:kern w:val="2"/>
          <w:lang w:eastAsia="en-US"/>
          <w14:ligatures w14:val="standardContextual"/>
        </w:rPr>
        <w:t> </w:t>
      </w:r>
      <w:r w:rsidR="00576E45" w:rsidRPr="00C60101">
        <w:rPr>
          <w:rFonts w:eastAsia="Aptos"/>
          <w:kern w:val="2"/>
          <w:lang w:eastAsia="en-US"/>
          <w14:ligatures w14:val="standardContextual"/>
        </w:rPr>
        <w:t>gada 11.</w:t>
      </w:r>
      <w:r w:rsidR="008D5625"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februārī nosūtīja atbildes vēstuli, kurā atgādināja, ka kreditori jau ir saskaņojuši Ieķīlātās mantas pārdošanas veidu (bez izsoles) un šobrīd nav pamata to pārgrozīt. Tāpat vēstulē norādīts, ka Ieķīlāto mantu var novērtēt Administrators, ievērojot likuma prasības, vēršot uzmanību uz to, ka novērtējumam jābūt balstītam uz datiem par Ieķīlātās mantas pašreizējo stāvokli un šim nolūkam ir nepieciešams iegūt aktuālo informāciju un dokumentus. Arī uz šādu </w:t>
      </w:r>
      <w:r w:rsidRPr="00C60101">
        <w:rPr>
          <w:rFonts w:eastAsia="Aptos"/>
          <w:kern w:val="2"/>
          <w:lang w:eastAsia="en-US"/>
          <w14:ligatures w14:val="standardContextual"/>
        </w:rPr>
        <w:t>1. Kreditora</w:t>
      </w:r>
      <w:r w:rsidR="00576E45" w:rsidRPr="00C60101">
        <w:rPr>
          <w:rFonts w:eastAsia="Aptos"/>
          <w:kern w:val="2"/>
          <w:lang w:eastAsia="en-US"/>
          <w14:ligatures w14:val="standardContextual"/>
        </w:rPr>
        <w:t xml:space="preserve"> vēstuli nesekoja nekāda Administratora atbilde pēc būtības.</w:t>
      </w:r>
    </w:p>
    <w:p w14:paraId="73915342" w14:textId="590F8B87" w:rsidR="00271C56" w:rsidRPr="00C60101" w:rsidRDefault="0042677C"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Administrators </w:t>
      </w:r>
      <w:r w:rsidR="00576E45" w:rsidRPr="00C60101">
        <w:rPr>
          <w:rFonts w:eastAsia="Aptos"/>
          <w:kern w:val="2"/>
          <w:lang w:eastAsia="en-US"/>
          <w14:ligatures w14:val="standardContextual"/>
        </w:rPr>
        <w:t>2026.</w:t>
      </w:r>
      <w:r w:rsidRPr="00C60101">
        <w:rPr>
          <w:rFonts w:eastAsia="Aptos"/>
          <w:kern w:val="2"/>
          <w:lang w:eastAsia="en-US"/>
          <w14:ligatures w14:val="standardContextual"/>
        </w:rPr>
        <w:t> </w:t>
      </w:r>
      <w:r w:rsidR="00576E45" w:rsidRPr="00C60101">
        <w:rPr>
          <w:rFonts w:eastAsia="Aptos"/>
          <w:kern w:val="2"/>
          <w:lang w:eastAsia="en-US"/>
          <w14:ligatures w14:val="standardContextual"/>
        </w:rPr>
        <w:t>gada 9.</w:t>
      </w:r>
      <w:r w:rsidRPr="00C60101">
        <w:rPr>
          <w:rFonts w:eastAsia="Aptos"/>
          <w:kern w:val="2"/>
          <w:lang w:eastAsia="en-US"/>
          <w14:ligatures w14:val="standardContextual"/>
        </w:rPr>
        <w:t> </w:t>
      </w:r>
      <w:r w:rsidR="00576E45" w:rsidRPr="00C60101">
        <w:rPr>
          <w:rFonts w:eastAsia="Aptos"/>
          <w:kern w:val="2"/>
          <w:lang w:eastAsia="en-US"/>
          <w14:ligatures w14:val="standardContextual"/>
        </w:rPr>
        <w:t>martā nosūtīja Parādnieka mantas pārdošanas plāna precizēto redakciju (</w:t>
      </w:r>
      <w:r w:rsidRPr="00C60101">
        <w:rPr>
          <w:rFonts w:eastAsia="Aptos"/>
          <w:kern w:val="2"/>
          <w:lang w:eastAsia="en-US"/>
          <w14:ligatures w14:val="standardContextual"/>
        </w:rPr>
        <w:t>turpmāk </w:t>
      </w:r>
      <w:r w:rsidR="00E513B4"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Precizētais plāns), kurā netika ņemti vērā </w:t>
      </w:r>
      <w:r w:rsidR="00541F01" w:rsidRPr="00C60101">
        <w:rPr>
          <w:rFonts w:eastAsia="Aptos"/>
          <w:kern w:val="2"/>
          <w:lang w:eastAsia="en-US"/>
          <w14:ligatures w14:val="standardContextual"/>
        </w:rPr>
        <w:t>1. Kreditora</w:t>
      </w:r>
      <w:r w:rsidR="00576E45" w:rsidRPr="00C60101">
        <w:rPr>
          <w:rFonts w:eastAsia="Aptos"/>
          <w:kern w:val="2"/>
          <w:lang w:eastAsia="en-US"/>
          <w14:ligatures w14:val="standardContextual"/>
        </w:rPr>
        <w:t xml:space="preserve"> iepriekš jau paustie iebildumi un priekšlikumi, </w:t>
      </w:r>
      <w:r w:rsidR="00E513B4" w:rsidRPr="00C60101">
        <w:rPr>
          <w:rFonts w:eastAsia="Aptos"/>
          <w:kern w:val="2"/>
          <w:lang w:eastAsia="en-US"/>
          <w14:ligatures w14:val="standardContextual"/>
        </w:rPr>
        <w:t>tostarp</w:t>
      </w:r>
      <w:r w:rsidR="00576E45" w:rsidRPr="00C60101">
        <w:rPr>
          <w:rFonts w:eastAsia="Aptos"/>
          <w:kern w:val="2"/>
          <w:lang w:eastAsia="en-US"/>
          <w14:ligatures w14:val="standardContextual"/>
        </w:rPr>
        <w:t>:</w:t>
      </w:r>
    </w:p>
    <w:p w14:paraId="0CD574B5" w14:textId="77777777" w:rsidR="00271C56"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w:t>
      </w:r>
      <w:r w:rsidR="00271C56" w:rsidRPr="00C60101">
        <w:rPr>
          <w:rFonts w:eastAsia="Aptos"/>
          <w:kern w:val="2"/>
          <w:lang w:eastAsia="en-US"/>
          <w14:ligatures w14:val="standardContextual"/>
        </w:rPr>
        <w:t> </w:t>
      </w:r>
      <w:r w:rsidRPr="00C60101">
        <w:rPr>
          <w:rFonts w:eastAsia="Aptos"/>
          <w:kern w:val="2"/>
          <w:lang w:eastAsia="en-US"/>
          <w14:ligatures w14:val="standardContextual"/>
        </w:rPr>
        <w:t xml:space="preserve">tika pārgrozīts sākotnēji jau saskaņotais Ieķīlātās mantas pārdošanas veids (bez izsoles), norādot, ka to plānots pārdot izsolē; </w:t>
      </w:r>
    </w:p>
    <w:p w14:paraId="4CE0D3B6" w14:textId="77777777" w:rsidR="00E27467"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w:t>
      </w:r>
      <w:r w:rsidR="00271C56" w:rsidRPr="00C60101">
        <w:rPr>
          <w:rFonts w:eastAsia="Aptos"/>
          <w:kern w:val="2"/>
          <w:lang w:eastAsia="en-US"/>
          <w14:ligatures w14:val="standardContextual"/>
        </w:rPr>
        <w:t> </w:t>
      </w:r>
      <w:r w:rsidRPr="00C60101">
        <w:rPr>
          <w:rFonts w:eastAsia="Aptos"/>
          <w:kern w:val="2"/>
          <w:lang w:eastAsia="en-US"/>
          <w14:ligatures w14:val="standardContextual"/>
        </w:rPr>
        <w:t>netika iegūta aktuālā informācija par Ieķīlātās mantas stāvokli, novērtējumā turpinot balstīties uz novecojušiem datiem, turklāt piemērojot neizskaidrojamu vērtības samazinājumu 90%</w:t>
      </w:r>
      <w:r w:rsidR="00E27467" w:rsidRPr="00C60101">
        <w:rPr>
          <w:rFonts w:eastAsia="Aptos"/>
          <w:kern w:val="2"/>
          <w:lang w:eastAsia="en-US"/>
          <w14:ligatures w14:val="standardContextual"/>
        </w:rPr>
        <w:t> </w:t>
      </w:r>
      <w:r w:rsidRPr="00C60101">
        <w:rPr>
          <w:rFonts w:eastAsia="Aptos"/>
          <w:kern w:val="2"/>
          <w:lang w:eastAsia="en-US"/>
          <w14:ligatures w14:val="standardContextual"/>
        </w:rPr>
        <w:t>apmērā;</w:t>
      </w:r>
    </w:p>
    <w:p w14:paraId="0C1911E4" w14:textId="77777777" w:rsidR="00E27467"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3)</w:t>
      </w:r>
      <w:r w:rsidR="00E27467" w:rsidRPr="00C60101">
        <w:rPr>
          <w:rFonts w:eastAsia="Aptos"/>
          <w:kern w:val="2"/>
          <w:lang w:eastAsia="en-US"/>
          <w14:ligatures w14:val="standardContextual"/>
        </w:rPr>
        <w:t> </w:t>
      </w:r>
      <w:r w:rsidRPr="00C60101">
        <w:rPr>
          <w:rFonts w:eastAsia="Aptos"/>
          <w:kern w:val="2"/>
          <w:lang w:eastAsia="en-US"/>
          <w14:ligatures w14:val="standardContextual"/>
        </w:rPr>
        <w:t>tika norādīta likuma prasībām acīmredzami neatbilstoša Ieķīlātās mantas izsoles sākumcena.</w:t>
      </w:r>
    </w:p>
    <w:p w14:paraId="2123B60F" w14:textId="2725E687" w:rsidR="00E27467" w:rsidRPr="00C60101" w:rsidRDefault="00541F01"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E27467" w:rsidRPr="00C60101">
        <w:rPr>
          <w:rFonts w:eastAsia="Aptos"/>
          <w:kern w:val="2"/>
          <w:lang w:eastAsia="en-US"/>
          <w14:ligatures w14:val="standardContextual"/>
        </w:rPr>
        <w:t xml:space="preserve">s </w:t>
      </w:r>
      <w:r w:rsidR="00576E45" w:rsidRPr="00C60101">
        <w:rPr>
          <w:rFonts w:eastAsia="Aptos"/>
          <w:kern w:val="2"/>
          <w:lang w:eastAsia="en-US"/>
          <w14:ligatures w14:val="standardContextual"/>
        </w:rPr>
        <w:t>2026.</w:t>
      </w:r>
      <w:r w:rsidR="00E27467" w:rsidRPr="00C60101">
        <w:rPr>
          <w:rFonts w:eastAsia="Aptos"/>
          <w:kern w:val="2"/>
          <w:lang w:eastAsia="en-US"/>
          <w14:ligatures w14:val="standardContextual"/>
        </w:rPr>
        <w:t> </w:t>
      </w:r>
      <w:r w:rsidR="00576E45" w:rsidRPr="00C60101">
        <w:rPr>
          <w:rFonts w:eastAsia="Aptos"/>
          <w:kern w:val="2"/>
          <w:lang w:eastAsia="en-US"/>
          <w14:ligatures w14:val="standardContextual"/>
        </w:rPr>
        <w:t>gada 20.</w:t>
      </w:r>
      <w:r w:rsidR="00E27467"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martā nosūtīja Administratoram iebildumus par Precizēto plānu, pamatojot tā neatbilstību normatīvo aktu prasībām un lūdzot veikt atbilstošus plāna precizējumus. </w:t>
      </w:r>
    </w:p>
    <w:p w14:paraId="726C70E3" w14:textId="3299E249" w:rsidR="00576E45" w:rsidRPr="00C60101" w:rsidRDefault="00E2746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Tā kā</w:t>
      </w:r>
      <w:r w:rsidR="00576E45" w:rsidRPr="00C60101">
        <w:rPr>
          <w:rFonts w:eastAsia="Aptos"/>
          <w:kern w:val="2"/>
          <w:lang w:eastAsia="en-US"/>
          <w14:ligatures w14:val="standardContextual"/>
        </w:rPr>
        <w:t xml:space="preserve"> Administrators līdz </w:t>
      </w:r>
      <w:r w:rsidR="00B971C0" w:rsidRPr="00C60101">
        <w:rPr>
          <w:rFonts w:eastAsia="Aptos"/>
          <w:kern w:val="2"/>
          <w:lang w:eastAsia="en-US"/>
          <w14:ligatures w14:val="standardContextual"/>
        </w:rPr>
        <w:t>Sūdzības sagatavošanas brīdim</w:t>
      </w:r>
      <w:r w:rsidR="00576E45" w:rsidRPr="00C60101">
        <w:rPr>
          <w:rFonts w:eastAsia="Aptos"/>
          <w:kern w:val="2"/>
          <w:lang w:eastAsia="en-US"/>
          <w14:ligatures w14:val="standardContextual"/>
        </w:rPr>
        <w:t xml:space="preserve"> nav ņēmis vērā </w:t>
      </w:r>
      <w:r w:rsidR="006F495C" w:rsidRPr="00C60101">
        <w:rPr>
          <w:rFonts w:eastAsia="Aptos"/>
          <w:kern w:val="2"/>
          <w:lang w:eastAsia="en-US"/>
          <w14:ligatures w14:val="standardContextual"/>
        </w:rPr>
        <w:t>1. Kreditor</w:t>
      </w:r>
      <w:r w:rsidRPr="00C60101">
        <w:rPr>
          <w:rFonts w:eastAsia="Aptos"/>
          <w:kern w:val="2"/>
          <w:lang w:eastAsia="en-US"/>
          <w14:ligatures w14:val="standardContextual"/>
        </w:rPr>
        <w:t>a</w:t>
      </w:r>
      <w:r w:rsidR="00576E45" w:rsidRPr="00C60101">
        <w:rPr>
          <w:rFonts w:eastAsia="Aptos"/>
          <w:kern w:val="2"/>
          <w:lang w:eastAsia="en-US"/>
          <w14:ligatures w14:val="standardContextual"/>
        </w:rPr>
        <w:t xml:space="preserve"> pamatotos iebildumus un priekšlikumus, kas izvērsti</w:t>
      </w:r>
      <w:r w:rsidR="007335AA" w:rsidRPr="00C60101">
        <w:rPr>
          <w:rFonts w:eastAsia="Aptos"/>
          <w:kern w:val="2"/>
          <w:lang w:eastAsia="en-US"/>
          <w14:ligatures w14:val="standardContextual"/>
        </w:rPr>
        <w:t xml:space="preserve"> norādīti</w:t>
      </w:r>
      <w:r w:rsidR="00576E45" w:rsidRPr="00C60101">
        <w:rPr>
          <w:rFonts w:eastAsia="Aptos"/>
          <w:kern w:val="2"/>
          <w:lang w:eastAsia="en-US"/>
          <w14:ligatures w14:val="standardContextual"/>
        </w:rPr>
        <w:t xml:space="preserve"> arī 2026.</w:t>
      </w:r>
      <w:r w:rsidRPr="00C60101">
        <w:rPr>
          <w:rFonts w:eastAsia="Aptos"/>
          <w:kern w:val="2"/>
          <w:lang w:eastAsia="en-US"/>
          <w14:ligatures w14:val="standardContextual"/>
        </w:rPr>
        <w:t> </w:t>
      </w:r>
      <w:r w:rsidR="00576E45" w:rsidRPr="00C60101">
        <w:rPr>
          <w:rFonts w:eastAsia="Aptos"/>
          <w:kern w:val="2"/>
          <w:lang w:eastAsia="en-US"/>
          <w14:ligatures w14:val="standardContextual"/>
        </w:rPr>
        <w:t>gada 20.</w:t>
      </w:r>
      <w:r w:rsidRPr="00C60101">
        <w:rPr>
          <w:rFonts w:eastAsia="Aptos"/>
          <w:kern w:val="2"/>
          <w:lang w:eastAsia="en-US"/>
          <w14:ligatures w14:val="standardContextual"/>
        </w:rPr>
        <w:t> </w:t>
      </w:r>
      <w:r w:rsidR="00576E45" w:rsidRPr="00C60101">
        <w:rPr>
          <w:rFonts w:eastAsia="Aptos"/>
          <w:kern w:val="2"/>
          <w:lang w:eastAsia="en-US"/>
          <w14:ligatures w14:val="standardContextual"/>
        </w:rPr>
        <w:t>marta vēstulē, ir paredzams, ka arī šie iebildumi netiks ņemti vērā un Administrators uzsāks īstenot Precizēto plānu, kas neatbilst normatīvo aktu prasībām, vai arī turpinās veikt neizprotamas izmaiņas mantas atsavināšanas procedūrā.</w:t>
      </w:r>
    </w:p>
    <w:p w14:paraId="5CDC316E" w14:textId="25DEB786" w:rsidR="003B4E5B" w:rsidRPr="00C60101" w:rsidRDefault="00051E33"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[2.3] Sūdzības pamatojumā</w:t>
      </w:r>
      <w:r w:rsidR="00A23FDB" w:rsidRPr="00C60101">
        <w:rPr>
          <w:rFonts w:eastAsia="Aptos"/>
          <w:kern w:val="2"/>
          <w:lang w:eastAsia="en-US"/>
          <w14:ligatures w14:val="standardContextual"/>
        </w:rPr>
        <w:t>, kas izklāstīts divās daļās,</w:t>
      </w:r>
      <w:r w:rsidRPr="00C60101">
        <w:rPr>
          <w:rFonts w:eastAsia="Aptos"/>
          <w:kern w:val="2"/>
          <w:lang w:eastAsia="en-US"/>
          <w14:ligatures w14:val="standardContextual"/>
        </w:rPr>
        <w:t xml:space="preserve"> </w:t>
      </w:r>
      <w:r w:rsidR="006F495C" w:rsidRPr="00C60101">
        <w:rPr>
          <w:rFonts w:eastAsia="Aptos"/>
          <w:kern w:val="2"/>
          <w:lang w:eastAsia="en-US"/>
          <w14:ligatures w14:val="standardContextual"/>
        </w:rPr>
        <w:t>1. Kreditors</w:t>
      </w:r>
      <w:r w:rsidR="00462AF7" w:rsidRPr="00C60101">
        <w:rPr>
          <w:rFonts w:eastAsia="Aptos"/>
          <w:kern w:val="2"/>
          <w:lang w:eastAsia="en-US"/>
          <w14:ligatures w14:val="standardContextual"/>
        </w:rPr>
        <w:t xml:space="preserve"> v</w:t>
      </w:r>
      <w:r w:rsidR="00D53DC2" w:rsidRPr="00C60101">
        <w:rPr>
          <w:rFonts w:eastAsia="Aptos"/>
          <w:kern w:val="2"/>
          <w:lang w:eastAsia="en-US"/>
          <w14:ligatures w14:val="standardContextual"/>
        </w:rPr>
        <w:t xml:space="preserve">ienā </w:t>
      </w:r>
      <w:r w:rsidR="00462AF7" w:rsidRPr="00C60101">
        <w:rPr>
          <w:rFonts w:eastAsia="Aptos"/>
          <w:kern w:val="2"/>
          <w:lang w:eastAsia="en-US"/>
          <w14:ligatures w14:val="standardContextual"/>
        </w:rPr>
        <w:t xml:space="preserve">Sūdzības </w:t>
      </w:r>
      <w:r w:rsidR="00D53DC2" w:rsidRPr="00C60101">
        <w:rPr>
          <w:rFonts w:eastAsia="Aptos"/>
          <w:kern w:val="2"/>
          <w:lang w:eastAsia="en-US"/>
          <w14:ligatures w14:val="standardContextual"/>
        </w:rPr>
        <w:t xml:space="preserve">daļā </w:t>
      </w:r>
      <w:r w:rsidR="00576E45" w:rsidRPr="00C60101">
        <w:rPr>
          <w:rFonts w:eastAsia="Aptos"/>
          <w:kern w:val="2"/>
          <w:lang w:eastAsia="en-US"/>
          <w14:ligatures w14:val="standardContextual"/>
        </w:rPr>
        <w:t>ietver apsvērum</w:t>
      </w:r>
      <w:r w:rsidR="009766E8" w:rsidRPr="00C60101">
        <w:rPr>
          <w:rFonts w:eastAsia="Aptos"/>
          <w:kern w:val="2"/>
          <w:lang w:eastAsia="en-US"/>
          <w14:ligatures w14:val="standardContextual"/>
        </w:rPr>
        <w:t>us</w:t>
      </w:r>
      <w:r w:rsidR="00576E45" w:rsidRPr="00C60101">
        <w:rPr>
          <w:rFonts w:eastAsia="Aptos"/>
          <w:kern w:val="2"/>
          <w:lang w:eastAsia="en-US"/>
          <w14:ligatures w14:val="standardContextual"/>
        </w:rPr>
        <w:t>, kas pamato to, ka Administrators ir pieļāvis pārkāpumus Precizētā plāna sagatavošanā</w:t>
      </w:r>
      <w:r w:rsidR="004603A3" w:rsidRPr="00C60101">
        <w:rPr>
          <w:rFonts w:eastAsia="Aptos"/>
          <w:kern w:val="2"/>
          <w:lang w:eastAsia="en-US"/>
          <w14:ligatures w14:val="standardContextual"/>
        </w:rPr>
        <w:t>.</w:t>
      </w:r>
      <w:r w:rsidR="00576E45" w:rsidRPr="00C60101">
        <w:rPr>
          <w:rFonts w:eastAsia="Aptos"/>
          <w:kern w:val="2"/>
          <w:lang w:eastAsia="en-US"/>
          <w14:ligatures w14:val="standardContextual"/>
        </w:rPr>
        <w:t xml:space="preserve"> </w:t>
      </w:r>
      <w:r w:rsidR="004603A3" w:rsidRPr="00C60101">
        <w:rPr>
          <w:rFonts w:eastAsia="Aptos"/>
          <w:kern w:val="2"/>
          <w:lang w:eastAsia="en-US"/>
          <w14:ligatures w14:val="standardContextual"/>
        </w:rPr>
        <w:t>T</w:t>
      </w:r>
      <w:r w:rsidR="00576E45" w:rsidRPr="00C60101">
        <w:rPr>
          <w:rFonts w:eastAsia="Aptos"/>
          <w:kern w:val="2"/>
          <w:lang w:eastAsia="en-US"/>
          <w14:ligatures w14:val="standardContextual"/>
        </w:rPr>
        <w:t>as</w:t>
      </w:r>
      <w:r w:rsidR="004603A3" w:rsidRPr="00C60101">
        <w:rPr>
          <w:rFonts w:eastAsia="Aptos"/>
          <w:kern w:val="2"/>
          <w:lang w:eastAsia="en-US"/>
          <w14:ligatures w14:val="standardContextual"/>
        </w:rPr>
        <w:t xml:space="preserve"> </w:t>
      </w:r>
      <w:r w:rsidR="006F495C" w:rsidRPr="00C60101">
        <w:rPr>
          <w:rFonts w:eastAsia="Aptos"/>
          <w:kern w:val="2"/>
          <w:lang w:eastAsia="en-US"/>
          <w14:ligatures w14:val="standardContextual"/>
        </w:rPr>
        <w:t>1. Kreditor</w:t>
      </w:r>
      <w:r w:rsidR="004603A3" w:rsidRPr="00C60101">
        <w:rPr>
          <w:rFonts w:eastAsia="Aptos"/>
          <w:kern w:val="2"/>
          <w:lang w:eastAsia="en-US"/>
          <w14:ligatures w14:val="standardContextual"/>
        </w:rPr>
        <w:t>a ieskatā</w:t>
      </w:r>
      <w:r w:rsidR="00576E45" w:rsidRPr="00C60101">
        <w:rPr>
          <w:rFonts w:eastAsia="Aptos"/>
          <w:kern w:val="2"/>
          <w:lang w:eastAsia="en-US"/>
          <w14:ligatures w14:val="standardContextual"/>
        </w:rPr>
        <w:t xml:space="preserve"> </w:t>
      </w:r>
      <w:r w:rsidR="004603A3" w:rsidRPr="00C60101">
        <w:rPr>
          <w:rFonts w:eastAsia="Aptos"/>
          <w:kern w:val="2"/>
          <w:lang w:eastAsia="en-US"/>
          <w14:ligatures w14:val="standardContextual"/>
        </w:rPr>
        <w:t xml:space="preserve">Sūdzības </w:t>
      </w:r>
      <w:r w:rsidR="003B4E5B" w:rsidRPr="00C60101">
        <w:rPr>
          <w:rFonts w:eastAsia="Aptos"/>
          <w:kern w:val="2"/>
          <w:lang w:eastAsia="en-US"/>
          <w14:ligatures w14:val="standardContextual"/>
        </w:rPr>
        <w:t>sagatavošanas brīdī ir</w:t>
      </w:r>
      <w:r w:rsidR="00576E45" w:rsidRPr="00C60101">
        <w:rPr>
          <w:rFonts w:eastAsia="Aptos"/>
          <w:kern w:val="2"/>
          <w:lang w:eastAsia="en-US"/>
          <w14:ligatures w14:val="standardContextual"/>
        </w:rPr>
        <w:t xml:space="preserve"> aktuālais jautājums, no kā ir atkarīga Parādnieka maksātnespējas procesa likumīga un efektīva norise. </w:t>
      </w:r>
      <w:r w:rsidR="003B4E5B" w:rsidRPr="00C60101">
        <w:rPr>
          <w:rFonts w:eastAsia="Aptos"/>
          <w:kern w:val="2"/>
          <w:lang w:eastAsia="en-US"/>
          <w14:ligatures w14:val="standardContextual"/>
        </w:rPr>
        <w:t xml:space="preserve">Līdz ar to </w:t>
      </w:r>
      <w:r w:rsidR="000C785B" w:rsidRPr="00C60101">
        <w:rPr>
          <w:rFonts w:eastAsia="Aptos"/>
          <w:kern w:val="2"/>
          <w:lang w:eastAsia="en-US"/>
          <w14:ligatures w14:val="standardContextual"/>
        </w:rPr>
        <w:t>1. Kreditor</w:t>
      </w:r>
      <w:r w:rsidR="003B4E5B" w:rsidRPr="00C60101">
        <w:rPr>
          <w:rFonts w:eastAsia="Aptos"/>
          <w:kern w:val="2"/>
          <w:lang w:eastAsia="en-US"/>
          <w14:ligatures w14:val="standardContextual"/>
        </w:rPr>
        <w:t>s</w:t>
      </w:r>
      <w:r w:rsidR="00576E45" w:rsidRPr="00C60101">
        <w:rPr>
          <w:rFonts w:eastAsia="Aptos"/>
          <w:kern w:val="2"/>
          <w:lang w:eastAsia="en-US"/>
          <w14:ligatures w14:val="standardContextual"/>
        </w:rPr>
        <w:t xml:space="preserve"> piesaka </w:t>
      </w:r>
      <w:r w:rsidR="003B4E5B" w:rsidRPr="00C60101">
        <w:rPr>
          <w:rFonts w:eastAsia="Aptos"/>
          <w:kern w:val="2"/>
          <w:lang w:eastAsia="en-US"/>
          <w14:ligatures w14:val="standardContextual"/>
        </w:rPr>
        <w:t>Maksātnespējas kontroles dienestam</w:t>
      </w:r>
      <w:r w:rsidR="00576E45" w:rsidRPr="00C60101">
        <w:rPr>
          <w:rFonts w:eastAsia="Aptos"/>
          <w:kern w:val="2"/>
          <w:lang w:eastAsia="en-US"/>
          <w14:ligatures w14:val="standardContextual"/>
        </w:rPr>
        <w:t xml:space="preserve"> lūgumu uzlikt Administratoram pienākumu novērst konstatētos pārkāpumus. </w:t>
      </w:r>
    </w:p>
    <w:p w14:paraId="683CFD2E" w14:textId="72293A17"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Savukārt </w:t>
      </w:r>
      <w:r w:rsidR="003B4E5B" w:rsidRPr="00C60101">
        <w:rPr>
          <w:rFonts w:eastAsia="Aptos"/>
          <w:kern w:val="2"/>
          <w:lang w:eastAsia="en-US"/>
          <w14:ligatures w14:val="standardContextual"/>
        </w:rPr>
        <w:t>S</w:t>
      </w:r>
      <w:r w:rsidRPr="00C60101">
        <w:rPr>
          <w:rFonts w:eastAsia="Aptos"/>
          <w:kern w:val="2"/>
          <w:lang w:eastAsia="en-US"/>
          <w14:ligatures w14:val="standardContextual"/>
        </w:rPr>
        <w:t xml:space="preserve">ūdzības </w:t>
      </w:r>
      <w:r w:rsidR="003B4E5B" w:rsidRPr="00C60101">
        <w:rPr>
          <w:rFonts w:eastAsia="Aptos"/>
          <w:kern w:val="2"/>
          <w:lang w:eastAsia="en-US"/>
          <w14:ligatures w14:val="standardContextual"/>
        </w:rPr>
        <w:t>otr</w:t>
      </w:r>
      <w:r w:rsidR="00B768EF" w:rsidRPr="00C60101">
        <w:rPr>
          <w:rFonts w:eastAsia="Aptos"/>
          <w:kern w:val="2"/>
          <w:lang w:eastAsia="en-US"/>
          <w14:ligatures w14:val="standardContextual"/>
        </w:rPr>
        <w:t>ā daļā</w:t>
      </w:r>
      <w:r w:rsidRPr="00C60101">
        <w:rPr>
          <w:rFonts w:eastAsia="Aptos"/>
          <w:kern w:val="2"/>
          <w:lang w:eastAsia="en-US"/>
          <w14:ligatures w14:val="standardContextual"/>
        </w:rPr>
        <w:t xml:space="preserve"> </w:t>
      </w:r>
      <w:r w:rsidR="006F495C" w:rsidRPr="00C60101">
        <w:rPr>
          <w:rFonts w:eastAsia="Aptos"/>
          <w:kern w:val="2"/>
          <w:lang w:eastAsia="en-US"/>
          <w14:ligatures w14:val="standardContextual"/>
        </w:rPr>
        <w:t>1. Kreditor</w:t>
      </w:r>
      <w:r w:rsidR="00B768EF" w:rsidRPr="00C60101">
        <w:rPr>
          <w:rFonts w:eastAsia="Aptos"/>
          <w:kern w:val="2"/>
          <w:lang w:eastAsia="en-US"/>
          <w14:ligatures w14:val="standardContextual"/>
        </w:rPr>
        <w:t>s pamato</w:t>
      </w:r>
      <w:r w:rsidRPr="00C60101">
        <w:rPr>
          <w:rFonts w:eastAsia="Aptos"/>
          <w:kern w:val="2"/>
          <w:lang w:eastAsia="en-US"/>
          <w14:ligatures w14:val="standardContextual"/>
        </w:rPr>
        <w:t xml:space="preserve">, kādēļ Parādnieka maksātnespējas procesā kopumā ir nepieciešams īstenot </w:t>
      </w:r>
      <w:r w:rsidR="00B768EF" w:rsidRPr="00C60101">
        <w:rPr>
          <w:rFonts w:eastAsia="Aptos"/>
          <w:kern w:val="2"/>
          <w:lang w:eastAsia="en-US"/>
          <w14:ligatures w14:val="standardContextual"/>
        </w:rPr>
        <w:t>Maksātnespējas kontroles dienesta</w:t>
      </w:r>
      <w:r w:rsidRPr="00C60101">
        <w:rPr>
          <w:rFonts w:eastAsia="Aptos"/>
          <w:kern w:val="2"/>
          <w:lang w:eastAsia="en-US"/>
          <w14:ligatures w14:val="standardContextual"/>
        </w:rPr>
        <w:t xml:space="preserve"> veiktu uzraudzību.</w:t>
      </w:r>
    </w:p>
    <w:p w14:paraId="019E1228" w14:textId="77777777" w:rsidR="001A3011" w:rsidRPr="00C60101" w:rsidRDefault="00B768EF" w:rsidP="00372782">
      <w:pPr>
        <w:widowControl/>
        <w:spacing w:after="0" w:line="240" w:lineRule="auto"/>
        <w:ind w:firstLine="567"/>
        <w:jc w:val="both"/>
        <w:rPr>
          <w:rFonts w:eastAsia="Aptos"/>
          <w:b/>
          <w:bCs/>
          <w:kern w:val="2"/>
          <w:lang w:eastAsia="en-US"/>
          <w14:ligatures w14:val="standardContextual"/>
        </w:rPr>
      </w:pPr>
      <w:r w:rsidRPr="00C60101">
        <w:rPr>
          <w:rFonts w:eastAsia="Aptos"/>
          <w:kern w:val="2"/>
          <w:lang w:eastAsia="en-US"/>
          <w14:ligatures w14:val="standardContextual"/>
        </w:rPr>
        <w:t>[2.</w:t>
      </w:r>
      <w:r w:rsidR="001A3011" w:rsidRPr="00C60101">
        <w:rPr>
          <w:rFonts w:eastAsia="Aptos"/>
          <w:kern w:val="2"/>
          <w:lang w:eastAsia="en-US"/>
          <w14:ligatures w14:val="standardContextual"/>
        </w:rPr>
        <w:t>4</w:t>
      </w:r>
      <w:r w:rsidRPr="00C60101">
        <w:rPr>
          <w:rFonts w:eastAsia="Aptos"/>
          <w:kern w:val="2"/>
          <w:lang w:eastAsia="en-US"/>
          <w14:ligatures w14:val="standardContextual"/>
        </w:rPr>
        <w:t>] </w:t>
      </w:r>
      <w:r w:rsidR="001A3011" w:rsidRPr="00C60101">
        <w:rPr>
          <w:rFonts w:eastAsia="Aptos"/>
          <w:kern w:val="2"/>
          <w:lang w:eastAsia="en-US"/>
          <w14:ligatures w14:val="standardContextual"/>
        </w:rPr>
        <w:t xml:space="preserve">Par Administratora pieļautajiem pārkāpumiem </w:t>
      </w:r>
      <w:r w:rsidR="005A2405" w:rsidRPr="00C60101">
        <w:rPr>
          <w:rFonts w:eastAsia="Aptos"/>
          <w:kern w:val="2"/>
          <w:lang w:eastAsia="en-US"/>
          <w14:ligatures w14:val="standardContextual"/>
        </w:rPr>
        <w:t xml:space="preserve">Sūdzībā norādīts </w:t>
      </w:r>
      <w:r w:rsidR="001A3011" w:rsidRPr="00C60101">
        <w:rPr>
          <w:rFonts w:eastAsia="Aptos"/>
          <w:kern w:val="2"/>
          <w:lang w:eastAsia="en-US"/>
          <w14:ligatures w14:val="standardContextual"/>
        </w:rPr>
        <w:t>turpmākais</w:t>
      </w:r>
      <w:r w:rsidR="005A2405" w:rsidRPr="00C60101">
        <w:rPr>
          <w:rFonts w:eastAsia="Aptos"/>
          <w:kern w:val="2"/>
          <w:lang w:eastAsia="en-US"/>
          <w14:ligatures w14:val="standardContextual"/>
        </w:rPr>
        <w:t>.</w:t>
      </w:r>
    </w:p>
    <w:p w14:paraId="05ED8732" w14:textId="79C47EF5" w:rsidR="00576E45" w:rsidRPr="00C60101" w:rsidRDefault="00B66BF3"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Maksātnespējas kontroles dienests</w:t>
      </w:r>
      <w:r w:rsidR="00576E45" w:rsidRPr="00C60101">
        <w:rPr>
          <w:rFonts w:eastAsia="Aptos"/>
          <w:kern w:val="2"/>
          <w:lang w:eastAsia="en-US"/>
          <w14:ligatures w14:val="standardContextual"/>
        </w:rPr>
        <w:t xml:space="preserve"> izskata sūdzības par administratora rīcību un tam ir tiesības pārkāpuma konstatēšanas gadījumā uzlikt administratoram tiesisku pienākumu novērst pārkāpumus.</w:t>
      </w:r>
      <w:r w:rsidR="000411C5" w:rsidRPr="00C60101">
        <w:rPr>
          <w:rStyle w:val="Vresatsauce"/>
          <w:rFonts w:eastAsia="Aptos"/>
          <w:kern w:val="2"/>
          <w:lang w:eastAsia="en-US"/>
          <w14:ligatures w14:val="standardContextual"/>
        </w:rPr>
        <w:footnoteReference w:id="1"/>
      </w:r>
      <w:r w:rsidR="00576E45" w:rsidRPr="00C60101">
        <w:rPr>
          <w:rFonts w:eastAsia="Aptos"/>
          <w:kern w:val="2"/>
          <w:lang w:eastAsia="en-US"/>
          <w14:ligatures w14:val="standardContextual"/>
        </w:rPr>
        <w:t xml:space="preserve"> </w:t>
      </w:r>
      <w:r w:rsidR="006F495C" w:rsidRPr="00C60101">
        <w:rPr>
          <w:rFonts w:eastAsia="Aptos"/>
          <w:kern w:val="2"/>
          <w:lang w:eastAsia="en-US"/>
          <w14:ligatures w14:val="standardContextual"/>
        </w:rPr>
        <w:t>1. Kreditor</w:t>
      </w:r>
      <w:r w:rsidR="00920825" w:rsidRPr="00C60101">
        <w:rPr>
          <w:rFonts w:eastAsia="Aptos"/>
          <w:kern w:val="2"/>
          <w:lang w:eastAsia="en-US"/>
          <w14:ligatures w14:val="standardContextual"/>
        </w:rPr>
        <w:t>a</w:t>
      </w:r>
      <w:r w:rsidR="00576E45" w:rsidRPr="00C60101">
        <w:rPr>
          <w:rFonts w:eastAsia="Aptos"/>
          <w:kern w:val="2"/>
          <w:lang w:eastAsia="en-US"/>
          <w14:ligatures w14:val="standardContextual"/>
        </w:rPr>
        <w:t xml:space="preserve"> ieskatā Administrators ir pieļāvis turpmāk minētos pārkāpumus, apdraudot Parādnieka maksātnespējas procesa likumīgu un efektīvu norisi, un šādi pārkāpumi ir jānovērš.</w:t>
      </w:r>
    </w:p>
    <w:p w14:paraId="5E4C0C21" w14:textId="77777777" w:rsidR="006E34A3" w:rsidRPr="00C60101" w:rsidRDefault="006426F0" w:rsidP="00372782">
      <w:pPr>
        <w:widowControl/>
        <w:spacing w:after="0" w:line="240" w:lineRule="auto"/>
        <w:ind w:firstLine="567"/>
        <w:jc w:val="both"/>
        <w:rPr>
          <w:rFonts w:eastAsia="Aptos"/>
          <w:b/>
          <w:bCs/>
          <w:kern w:val="2"/>
          <w:lang w:eastAsia="en-US"/>
          <w14:ligatures w14:val="standardContextual"/>
        </w:rPr>
      </w:pPr>
      <w:r w:rsidRPr="00C60101">
        <w:rPr>
          <w:rFonts w:eastAsia="Aptos"/>
          <w:kern w:val="2"/>
          <w:lang w:eastAsia="en-US"/>
          <w14:ligatures w14:val="standardContextual"/>
        </w:rPr>
        <w:t>[2.4.1] Par Ieķīlātās mantas pārdošanas veida nepamatotu grozīšanu Sūdzībā norādīts turpmākais.</w:t>
      </w:r>
    </w:p>
    <w:p w14:paraId="443612D8" w14:textId="77777777" w:rsidR="006E34A3" w:rsidRPr="00C60101" w:rsidRDefault="00576E45" w:rsidP="00372782">
      <w:pPr>
        <w:widowControl/>
        <w:spacing w:after="0" w:line="240" w:lineRule="auto"/>
        <w:ind w:firstLine="567"/>
        <w:jc w:val="both"/>
        <w:rPr>
          <w:rFonts w:eastAsia="Aptos"/>
          <w:b/>
          <w:bCs/>
          <w:kern w:val="2"/>
          <w:lang w:eastAsia="en-US"/>
          <w14:ligatures w14:val="standardContextual"/>
        </w:rPr>
      </w:pPr>
      <w:r w:rsidRPr="00C60101">
        <w:rPr>
          <w:rFonts w:eastAsia="Aptos"/>
          <w:kern w:val="2"/>
          <w:lang w:eastAsia="en-US"/>
          <w14:ligatures w14:val="standardContextual"/>
        </w:rPr>
        <w:t>Parādnieka Sākotnējā plāna 6.</w:t>
      </w:r>
      <w:r w:rsidR="006E34A3" w:rsidRPr="00C60101">
        <w:rPr>
          <w:rFonts w:eastAsia="Aptos"/>
          <w:kern w:val="2"/>
          <w:lang w:eastAsia="en-US"/>
          <w14:ligatures w14:val="standardContextual"/>
        </w:rPr>
        <w:t> </w:t>
      </w:r>
      <w:r w:rsidRPr="00C60101">
        <w:rPr>
          <w:rFonts w:eastAsia="Aptos"/>
          <w:kern w:val="2"/>
          <w:lang w:eastAsia="en-US"/>
          <w14:ligatures w14:val="standardContextual"/>
        </w:rPr>
        <w:t>punktā norādīts, ka Ieķīlāto mantu plānots pārdot bez izsoles. Savukārt Precizētā plāna 6.</w:t>
      </w:r>
      <w:r w:rsidR="006E34A3" w:rsidRPr="00C60101">
        <w:rPr>
          <w:rFonts w:eastAsia="Aptos"/>
          <w:kern w:val="2"/>
          <w:lang w:eastAsia="en-US"/>
          <w14:ligatures w14:val="standardContextual"/>
        </w:rPr>
        <w:t> </w:t>
      </w:r>
      <w:r w:rsidRPr="00C60101">
        <w:rPr>
          <w:rFonts w:eastAsia="Aptos"/>
          <w:kern w:val="2"/>
          <w:lang w:eastAsia="en-US"/>
          <w14:ligatures w14:val="standardContextual"/>
        </w:rPr>
        <w:t>punktā norādīts, ka minētā manta tiks pārdota izsolē.</w:t>
      </w:r>
    </w:p>
    <w:p w14:paraId="6D34BE8B" w14:textId="11B9D93B" w:rsidR="00346A1E" w:rsidRPr="00C60101" w:rsidRDefault="000C785B" w:rsidP="00372782">
      <w:pPr>
        <w:widowControl/>
        <w:spacing w:after="0" w:line="240" w:lineRule="auto"/>
        <w:ind w:firstLine="567"/>
        <w:jc w:val="both"/>
        <w:rPr>
          <w:rFonts w:eastAsia="Aptos"/>
          <w:b/>
          <w:bCs/>
          <w:kern w:val="2"/>
          <w:lang w:eastAsia="en-US"/>
          <w14:ligatures w14:val="standardContextual"/>
        </w:rPr>
      </w:pPr>
      <w:r w:rsidRPr="00C60101">
        <w:rPr>
          <w:rFonts w:eastAsia="Aptos"/>
          <w:kern w:val="2"/>
          <w:lang w:eastAsia="en-US"/>
          <w14:ligatures w14:val="standardContextual"/>
        </w:rPr>
        <w:t>1. Kreditor</w:t>
      </w:r>
      <w:r w:rsidR="006E34A3" w:rsidRPr="00C60101">
        <w:rPr>
          <w:rFonts w:eastAsia="Aptos"/>
          <w:kern w:val="2"/>
          <w:lang w:eastAsia="en-US"/>
          <w14:ligatures w14:val="standardContextual"/>
        </w:rPr>
        <w:t>a ieskatā, pirmkārt</w:t>
      </w:r>
      <w:r w:rsidR="00576E45" w:rsidRPr="00C60101">
        <w:rPr>
          <w:rFonts w:eastAsia="Aptos"/>
          <w:kern w:val="2"/>
          <w:lang w:eastAsia="en-US"/>
          <w14:ligatures w14:val="standardContextual"/>
        </w:rPr>
        <w:t>, šāds pārgrozījums neatbilst Maksātnespējas likuma 116.</w:t>
      </w:r>
      <w:r w:rsidR="006E34A3" w:rsidRPr="00C60101">
        <w:rPr>
          <w:rFonts w:eastAsia="Aptos"/>
          <w:kern w:val="2"/>
          <w:lang w:eastAsia="en-US"/>
          <w14:ligatures w14:val="standardContextual"/>
        </w:rPr>
        <w:t> </w:t>
      </w:r>
      <w:r w:rsidR="00576E45" w:rsidRPr="00C60101">
        <w:rPr>
          <w:rFonts w:eastAsia="Aptos"/>
          <w:kern w:val="2"/>
          <w:lang w:eastAsia="en-US"/>
          <w14:ligatures w14:val="standardContextual"/>
        </w:rPr>
        <w:t>panta otrajai daļai</w:t>
      </w:r>
      <w:r w:rsidR="006E34A3" w:rsidRPr="00C60101">
        <w:rPr>
          <w:rStyle w:val="Vresatsauce"/>
          <w:rFonts w:eastAsia="Aptos"/>
          <w:kern w:val="2"/>
          <w:lang w:eastAsia="en-US"/>
          <w14:ligatures w14:val="standardContextual"/>
        </w:rPr>
        <w:footnoteReference w:id="2"/>
      </w:r>
      <w:r w:rsidR="00576E45" w:rsidRPr="00C60101">
        <w:rPr>
          <w:rFonts w:eastAsia="Aptos"/>
          <w:kern w:val="2"/>
          <w:lang w:eastAsia="en-US"/>
          <w14:ligatures w14:val="standardContextual"/>
        </w:rPr>
        <w:t>, kā arī 113.</w:t>
      </w:r>
      <w:r w:rsidR="00346A1E" w:rsidRPr="00C60101">
        <w:rPr>
          <w:rFonts w:eastAsia="Aptos"/>
          <w:kern w:val="2"/>
          <w:lang w:eastAsia="en-US"/>
          <w14:ligatures w14:val="standardContextual"/>
        </w:rPr>
        <w:t> </w:t>
      </w:r>
      <w:r w:rsidR="00576E45" w:rsidRPr="00C60101">
        <w:rPr>
          <w:rFonts w:eastAsia="Aptos"/>
          <w:kern w:val="2"/>
          <w:lang w:eastAsia="en-US"/>
          <w14:ligatures w14:val="standardContextual"/>
        </w:rPr>
        <w:t>panta pirmās daļas 7.</w:t>
      </w:r>
      <w:r w:rsidR="00346A1E" w:rsidRPr="00C60101">
        <w:rPr>
          <w:rFonts w:eastAsia="Aptos"/>
          <w:kern w:val="2"/>
          <w:lang w:eastAsia="en-US"/>
          <w14:ligatures w14:val="standardContextual"/>
        </w:rPr>
        <w:t> </w:t>
      </w:r>
      <w:r w:rsidR="00576E45" w:rsidRPr="00C60101">
        <w:rPr>
          <w:rFonts w:eastAsia="Aptos"/>
          <w:kern w:val="2"/>
          <w:lang w:eastAsia="en-US"/>
          <w14:ligatures w14:val="standardContextual"/>
        </w:rPr>
        <w:t>punktam</w:t>
      </w:r>
      <w:r w:rsidR="00346A1E" w:rsidRPr="00C60101">
        <w:rPr>
          <w:rStyle w:val="Vresatsauce"/>
          <w:rFonts w:eastAsia="Aptos"/>
          <w:kern w:val="2"/>
          <w:lang w:eastAsia="en-US"/>
          <w14:ligatures w14:val="standardContextual"/>
        </w:rPr>
        <w:footnoteReference w:id="3"/>
      </w:r>
      <w:r w:rsidR="00576E45" w:rsidRPr="00C60101">
        <w:rPr>
          <w:rFonts w:eastAsia="Aptos"/>
          <w:kern w:val="2"/>
          <w:lang w:eastAsia="en-US"/>
          <w14:ligatures w14:val="standardContextual"/>
        </w:rPr>
        <w:t>.</w:t>
      </w:r>
    </w:p>
    <w:p w14:paraId="0733A286" w14:textId="4A8AFF62" w:rsidR="00F31EB0"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lastRenderedPageBreak/>
        <w:t xml:space="preserve">Sākotnējā plānā norādīts, ka </w:t>
      </w:r>
      <w:r w:rsidR="00E34688" w:rsidRPr="00C60101">
        <w:rPr>
          <w:rFonts w:eastAsia="Aptos"/>
          <w:kern w:val="2"/>
          <w:lang w:eastAsia="en-US"/>
          <w14:ligatures w14:val="standardContextual"/>
        </w:rPr>
        <w:t>I</w:t>
      </w:r>
      <w:r w:rsidRPr="00C60101">
        <w:rPr>
          <w:rFonts w:eastAsia="Aptos"/>
          <w:kern w:val="2"/>
          <w:lang w:eastAsia="en-US"/>
          <w14:ligatures w14:val="standardContextual"/>
        </w:rPr>
        <w:t xml:space="preserve">eķīlātā manta tiks pārdota bez izsoles, ko </w:t>
      </w:r>
      <w:r w:rsidR="000C785B" w:rsidRPr="00C60101">
        <w:rPr>
          <w:rFonts w:eastAsia="Aptos"/>
          <w:kern w:val="2"/>
          <w:lang w:eastAsia="en-US"/>
          <w14:ligatures w14:val="standardContextual"/>
        </w:rPr>
        <w:t>1. Kreditor</w:t>
      </w:r>
      <w:r w:rsidR="00F31EB0" w:rsidRPr="00C60101">
        <w:rPr>
          <w:rFonts w:eastAsia="Aptos"/>
          <w:kern w:val="2"/>
          <w:lang w:eastAsia="en-US"/>
          <w14:ligatures w14:val="standardContextual"/>
        </w:rPr>
        <w:t>s</w:t>
      </w:r>
      <w:r w:rsidRPr="00C60101">
        <w:rPr>
          <w:rFonts w:eastAsia="Aptos"/>
          <w:kern w:val="2"/>
          <w:lang w:eastAsia="en-US"/>
          <w14:ligatures w14:val="standardContextual"/>
        </w:rPr>
        <w:t xml:space="preserve"> arī saskaņoja un kopumā atbalsta. Tas nepārprotami uzsvērts arī </w:t>
      </w:r>
      <w:r w:rsidR="000C785B" w:rsidRPr="00C60101">
        <w:rPr>
          <w:rFonts w:eastAsia="Aptos"/>
          <w:kern w:val="2"/>
          <w:lang w:eastAsia="en-US"/>
          <w14:ligatures w14:val="standardContextual"/>
        </w:rPr>
        <w:t>1. Kreditor</w:t>
      </w:r>
      <w:r w:rsidR="00F31EB0" w:rsidRPr="00C60101">
        <w:rPr>
          <w:rFonts w:eastAsia="Aptos"/>
          <w:kern w:val="2"/>
          <w:lang w:eastAsia="en-US"/>
          <w14:ligatures w14:val="standardContextual"/>
        </w:rPr>
        <w:t>a</w:t>
      </w:r>
      <w:r w:rsidRPr="00C60101">
        <w:rPr>
          <w:rFonts w:eastAsia="Aptos"/>
          <w:kern w:val="2"/>
          <w:lang w:eastAsia="en-US"/>
          <w14:ligatures w14:val="standardContextual"/>
        </w:rPr>
        <w:t xml:space="preserve"> 2025.</w:t>
      </w:r>
      <w:r w:rsidR="00F31EB0" w:rsidRPr="00C60101">
        <w:rPr>
          <w:rFonts w:eastAsia="Aptos"/>
          <w:kern w:val="2"/>
          <w:lang w:eastAsia="en-US"/>
          <w14:ligatures w14:val="standardContextual"/>
        </w:rPr>
        <w:t> </w:t>
      </w:r>
      <w:r w:rsidRPr="00C60101">
        <w:rPr>
          <w:rFonts w:eastAsia="Aptos"/>
          <w:kern w:val="2"/>
          <w:lang w:eastAsia="en-US"/>
          <w14:ligatures w14:val="standardContextual"/>
        </w:rPr>
        <w:t xml:space="preserve">gada 19. decembra un 2026. gada 11. februāra vēstulēs. Ņemot vērā minēto, pārgrozījumi mantas pārdošanas veidā, kas nemaz nav saskaņoti ar </w:t>
      </w:r>
      <w:r w:rsidR="000C785B" w:rsidRPr="00C60101">
        <w:rPr>
          <w:rFonts w:eastAsia="Aptos"/>
          <w:kern w:val="2"/>
          <w:lang w:eastAsia="en-US"/>
          <w14:ligatures w14:val="standardContextual"/>
        </w:rPr>
        <w:t>1. Kreditor</w:t>
      </w:r>
      <w:r w:rsidR="00F31EB0" w:rsidRPr="00C60101">
        <w:rPr>
          <w:rFonts w:eastAsia="Aptos"/>
          <w:kern w:val="2"/>
          <w:lang w:eastAsia="en-US"/>
          <w14:ligatures w14:val="standardContextual"/>
        </w:rPr>
        <w:t>u</w:t>
      </w:r>
      <w:r w:rsidR="00F709B8" w:rsidRPr="00C60101">
        <w:rPr>
          <w:rFonts w:eastAsia="Aptos"/>
          <w:kern w:val="2"/>
          <w:lang w:eastAsia="en-US"/>
          <w14:ligatures w14:val="standardContextual"/>
        </w:rPr>
        <w:t xml:space="preserve"> kā nodrošināto kreditoru</w:t>
      </w:r>
      <w:r w:rsidRPr="00C60101">
        <w:rPr>
          <w:rFonts w:eastAsia="Aptos"/>
          <w:kern w:val="2"/>
          <w:lang w:eastAsia="en-US"/>
          <w14:ligatures w14:val="standardContextual"/>
        </w:rPr>
        <w:t xml:space="preserve"> acīmredzami neatbilst iepriekš minētajām likuma</w:t>
      </w:r>
      <w:r w:rsidR="00F31EB0" w:rsidRPr="00C60101">
        <w:rPr>
          <w:rFonts w:eastAsia="Aptos"/>
          <w:kern w:val="2"/>
          <w:lang w:eastAsia="en-US"/>
          <w14:ligatures w14:val="standardContextual"/>
        </w:rPr>
        <w:t xml:space="preserve"> normu</w:t>
      </w:r>
      <w:r w:rsidRPr="00C60101">
        <w:rPr>
          <w:rFonts w:eastAsia="Aptos"/>
          <w:kern w:val="2"/>
          <w:lang w:eastAsia="en-US"/>
          <w14:ligatures w14:val="standardContextual"/>
        </w:rPr>
        <w:t xml:space="preserve"> prasībām.</w:t>
      </w:r>
    </w:p>
    <w:p w14:paraId="0DFA535D" w14:textId="77777777" w:rsidR="00F31EB0"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Otrkārt, minētais neatbilst arī Maksātnespējas likuma 111.</w:t>
      </w:r>
      <w:r w:rsidR="00F31EB0" w:rsidRPr="00C60101">
        <w:rPr>
          <w:rFonts w:eastAsia="Aptos"/>
          <w:kern w:val="2"/>
          <w:lang w:eastAsia="en-US"/>
          <w14:ligatures w14:val="standardContextual"/>
        </w:rPr>
        <w:t> </w:t>
      </w:r>
      <w:r w:rsidRPr="00C60101">
        <w:rPr>
          <w:rFonts w:eastAsia="Aptos"/>
          <w:kern w:val="2"/>
          <w:lang w:eastAsia="en-US"/>
          <w14:ligatures w14:val="standardContextual"/>
        </w:rPr>
        <w:t>panta otrajai daļai</w:t>
      </w:r>
      <w:r w:rsidR="00F31EB0" w:rsidRPr="00C60101">
        <w:rPr>
          <w:rStyle w:val="Vresatsauce"/>
          <w:rFonts w:eastAsia="Aptos"/>
          <w:kern w:val="2"/>
          <w:lang w:eastAsia="en-US"/>
          <w14:ligatures w14:val="standardContextual"/>
        </w:rPr>
        <w:footnoteReference w:id="4"/>
      </w:r>
      <w:r w:rsidRPr="00C60101">
        <w:rPr>
          <w:rFonts w:eastAsia="Aptos"/>
          <w:kern w:val="2"/>
          <w:lang w:eastAsia="en-US"/>
          <w14:ligatures w14:val="standardContextual"/>
        </w:rPr>
        <w:t xml:space="preserve"> un 116.</w:t>
      </w:r>
      <w:r w:rsidR="00F31EB0" w:rsidRPr="00C60101">
        <w:rPr>
          <w:rFonts w:eastAsia="Aptos"/>
          <w:kern w:val="2"/>
          <w:lang w:eastAsia="en-US"/>
          <w14:ligatures w14:val="standardContextual"/>
        </w:rPr>
        <w:t> </w:t>
      </w:r>
      <w:r w:rsidRPr="00C60101">
        <w:rPr>
          <w:rFonts w:eastAsia="Aptos"/>
          <w:kern w:val="2"/>
          <w:lang w:eastAsia="en-US"/>
          <w14:ligatures w14:val="standardContextual"/>
        </w:rPr>
        <w:t>panta otrās daļas pēdējam teikumam</w:t>
      </w:r>
      <w:r w:rsidR="00F31EB0" w:rsidRPr="00C60101">
        <w:rPr>
          <w:rStyle w:val="Vresatsauce"/>
          <w:rFonts w:eastAsia="Aptos"/>
          <w:kern w:val="2"/>
          <w:lang w:eastAsia="en-US"/>
          <w14:ligatures w14:val="standardContextual"/>
        </w:rPr>
        <w:footnoteReference w:id="5"/>
      </w:r>
      <w:r w:rsidRPr="00C60101">
        <w:rPr>
          <w:rFonts w:eastAsia="Aptos"/>
          <w:kern w:val="2"/>
          <w:lang w:eastAsia="en-US"/>
          <w14:ligatures w14:val="standardContextual"/>
        </w:rPr>
        <w:t>, jo Administrators nemaz nav pamatojis kreditoru ieguvumu no Ieķīlātās mantas pārdošanas veida grozīšanas un tās pārdošanas izsolē.</w:t>
      </w:r>
    </w:p>
    <w:p w14:paraId="15673FC9" w14:textId="77777777" w:rsidR="009549A2"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Mantu</w:t>
      </w:r>
      <w:r w:rsidR="00F31EB0" w:rsidRPr="00C60101">
        <w:rPr>
          <w:rFonts w:eastAsia="Aptos"/>
          <w:kern w:val="2"/>
          <w:lang w:eastAsia="en-US"/>
          <w14:ligatures w14:val="standardContextual"/>
        </w:rPr>
        <w:t>,</w:t>
      </w:r>
      <w:r w:rsidRPr="00C60101">
        <w:rPr>
          <w:rFonts w:eastAsia="Aptos"/>
          <w:kern w:val="2"/>
          <w:lang w:eastAsia="en-US"/>
          <w14:ligatures w14:val="standardContextual"/>
        </w:rPr>
        <w:t xml:space="preserve"> pārdodot izsoles ceļā, pirmā izsole tiek rīkota ar augšupejošu soli, bet, ja tā nav sekmīga, tiek rīkota otrā izsole ar lejupejošu soli</w:t>
      </w:r>
      <w:r w:rsidR="009549A2" w:rsidRPr="00C60101">
        <w:rPr>
          <w:rFonts w:eastAsia="Aptos"/>
          <w:kern w:val="2"/>
          <w:lang w:eastAsia="en-US"/>
          <w14:ligatures w14:val="standardContextual"/>
        </w:rPr>
        <w:t>. Minētais</w:t>
      </w:r>
      <w:r w:rsidRPr="00C60101">
        <w:rPr>
          <w:rFonts w:eastAsia="Aptos"/>
          <w:kern w:val="2"/>
          <w:lang w:eastAsia="en-US"/>
          <w14:ligatures w14:val="standardContextual"/>
        </w:rPr>
        <w:t xml:space="preserve"> rada risku, ka manta var tikt atsavināta ievērojami zem tās piespiedu pārdošanas vērtības. Izsoles rezultāts un līdz ar to kreditoru mantiskais ieguvums no tā nav prognozējams. To atzīst arī Administrators, Precizētā plāna 7. punktā norādot</w:t>
      </w:r>
      <w:r w:rsidR="009549A2" w:rsidRPr="00C60101">
        <w:rPr>
          <w:rFonts w:eastAsia="Aptos"/>
          <w:kern w:val="2"/>
          <w:lang w:eastAsia="en-US"/>
          <w14:ligatures w14:val="standardContextual"/>
        </w:rPr>
        <w:t xml:space="preserve">: </w:t>
      </w:r>
      <w:r w:rsidRPr="00C60101">
        <w:rPr>
          <w:rFonts w:eastAsia="Aptos"/>
          <w:i/>
          <w:iCs/>
          <w:kern w:val="2"/>
          <w:lang w:eastAsia="en-US"/>
          <w14:ligatures w14:val="standardContextual"/>
        </w:rPr>
        <w:t>Ienākumu apmērs no ieķīlātās Parādnieka mantas pārdošanas ir atkarīga no izsoles gaitas</w:t>
      </w:r>
      <w:r w:rsidRPr="00C60101">
        <w:rPr>
          <w:rFonts w:eastAsia="Aptos"/>
          <w:kern w:val="2"/>
          <w:lang w:eastAsia="en-US"/>
          <w14:ligatures w14:val="standardContextual"/>
        </w:rPr>
        <w:t>. Turklāt, ja izsoles rezultāts izrādās kreditoru interesēm neatbilstošs, to nevar ietekmēt.</w:t>
      </w:r>
    </w:p>
    <w:p w14:paraId="792C1088" w14:textId="77777777" w:rsidR="00BC7509"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Arī</w:t>
      </w:r>
      <w:r w:rsidR="00BC7509" w:rsidRPr="00C60101">
        <w:rPr>
          <w:rFonts w:eastAsia="Aptos"/>
          <w:kern w:val="2"/>
          <w:lang w:eastAsia="en-US"/>
          <w14:ligatures w14:val="standardContextual"/>
        </w:rPr>
        <w:t>,</w:t>
      </w:r>
      <w:r w:rsidRPr="00C60101">
        <w:rPr>
          <w:rFonts w:eastAsia="Aptos"/>
          <w:kern w:val="2"/>
          <w:lang w:eastAsia="en-US"/>
          <w14:ligatures w14:val="standardContextual"/>
        </w:rPr>
        <w:t xml:space="preserve"> pārdodot ieķīlāto mantu bez izsoles</w:t>
      </w:r>
      <w:r w:rsidR="00BC7509" w:rsidRPr="00C60101">
        <w:rPr>
          <w:rFonts w:eastAsia="Aptos"/>
          <w:kern w:val="2"/>
          <w:lang w:eastAsia="en-US"/>
          <w14:ligatures w14:val="standardContextual"/>
        </w:rPr>
        <w:t>,</w:t>
      </w:r>
      <w:r w:rsidRPr="00C60101">
        <w:rPr>
          <w:rFonts w:eastAsia="Aptos"/>
          <w:kern w:val="2"/>
          <w:lang w:eastAsia="en-US"/>
          <w14:ligatures w14:val="standardContextual"/>
        </w:rPr>
        <w:t xml:space="preserve"> pastāv zināma neskaidrība, vai mantu izdosies pārdot šādā ceļā un par kādu cenu. Tomēr, atšķirībā no izsoles, šādā pārdošanas procesā pastāv iespēja noteikt pārdošanas nosacījumus un izvērtēt to, vai saņemtie cenu piedāvājumi ir atbilstoši kreditoru interesēm un ir pieņemami</w:t>
      </w:r>
      <w:r w:rsidR="00BC7509" w:rsidRPr="00C60101">
        <w:rPr>
          <w:rFonts w:eastAsia="Aptos"/>
          <w:kern w:val="2"/>
          <w:lang w:eastAsia="en-US"/>
          <w14:ligatures w14:val="standardContextual"/>
        </w:rPr>
        <w:t>.</w:t>
      </w:r>
      <w:r w:rsidRPr="00C60101">
        <w:rPr>
          <w:rFonts w:eastAsia="Aptos"/>
          <w:kern w:val="2"/>
          <w:lang w:eastAsia="en-US"/>
          <w14:ligatures w14:val="standardContextual"/>
        </w:rPr>
        <w:t xml:space="preserve"> </w:t>
      </w:r>
      <w:r w:rsidR="00BC7509" w:rsidRPr="00C60101">
        <w:rPr>
          <w:rFonts w:eastAsia="Aptos"/>
          <w:kern w:val="2"/>
          <w:lang w:eastAsia="en-US"/>
          <w14:ligatures w14:val="standardContextual"/>
        </w:rPr>
        <w:t>T</w:t>
      </w:r>
      <w:r w:rsidRPr="00C60101">
        <w:rPr>
          <w:rFonts w:eastAsia="Aptos"/>
          <w:kern w:val="2"/>
          <w:lang w:eastAsia="en-US"/>
          <w14:ligatures w14:val="standardContextual"/>
        </w:rPr>
        <w:t xml:space="preserve">ādējādi risks, ka manta varētu tikt atsavināta par neadekvāti zemu cenu, ir kontrolējams un novēršams. </w:t>
      </w:r>
    </w:p>
    <w:p w14:paraId="7FA737D5" w14:textId="686A18B2" w:rsidR="00BC7509" w:rsidRPr="00C60101" w:rsidRDefault="000C785B"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BC7509" w:rsidRPr="00C60101">
        <w:rPr>
          <w:rFonts w:eastAsia="Aptos"/>
          <w:kern w:val="2"/>
          <w:lang w:eastAsia="en-US"/>
          <w14:ligatures w14:val="standardContextual"/>
        </w:rPr>
        <w:t>s</w:t>
      </w:r>
      <w:r w:rsidR="00576E45" w:rsidRPr="00C60101">
        <w:rPr>
          <w:rFonts w:eastAsia="Aptos"/>
          <w:kern w:val="2"/>
          <w:lang w:eastAsia="en-US"/>
          <w14:ligatures w14:val="standardContextual"/>
        </w:rPr>
        <w:t xml:space="preserve"> jau 2025.</w:t>
      </w:r>
      <w:r w:rsidR="00BC7509"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gada 19. decembra vēstulē vērsa Administratora uzmanību uz to, ka šāds riska kontroles mehānisms praksē tiek iekļauts arī citos līdzīgos sludinājumos. Līdz ar to šāda risku kontrole ir vispārpieņemta un atbalstāma prakse, kuras mērķis ir novērst mantas pārdošanu par kreditoru interesēm neatbilstošu un neadekvāti zemu cenu, kā tas savukārt var būt izsoles gadījumā. Tādēļ arī </w:t>
      </w:r>
      <w:r w:rsidRPr="00C60101">
        <w:rPr>
          <w:rFonts w:eastAsia="Aptos"/>
          <w:kern w:val="2"/>
          <w:lang w:eastAsia="en-US"/>
          <w14:ligatures w14:val="standardContextual"/>
        </w:rPr>
        <w:t>1. Kreditor</w:t>
      </w:r>
      <w:r w:rsidR="00BC7509" w:rsidRPr="00C60101">
        <w:rPr>
          <w:rFonts w:eastAsia="Aptos"/>
          <w:kern w:val="2"/>
          <w:lang w:eastAsia="en-US"/>
          <w14:ligatures w14:val="standardContextual"/>
        </w:rPr>
        <w:t>s</w:t>
      </w:r>
      <w:r w:rsidR="00576E45" w:rsidRPr="00C60101">
        <w:rPr>
          <w:rFonts w:eastAsia="Aptos"/>
          <w:kern w:val="2"/>
          <w:lang w:eastAsia="en-US"/>
          <w14:ligatures w14:val="standardContextual"/>
        </w:rPr>
        <w:t xml:space="preserve"> jau kopš pirmsākumiem atbalsta mantas pārdošanu bez izsoles kā primāro mantas atsavināšanas veidu.</w:t>
      </w:r>
    </w:p>
    <w:p w14:paraId="0FA79A96" w14:textId="77777777" w:rsidR="009E5384"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Treškārt, pārgrozījums neatbilst arī Maksātnespējas likuma 113.</w:t>
      </w:r>
      <w:r w:rsidR="00D10319" w:rsidRPr="00C60101">
        <w:rPr>
          <w:rFonts w:eastAsia="Aptos"/>
          <w:kern w:val="2"/>
          <w:lang w:eastAsia="en-US"/>
          <w14:ligatures w14:val="standardContextual"/>
        </w:rPr>
        <w:t> </w:t>
      </w:r>
      <w:r w:rsidRPr="00C60101">
        <w:rPr>
          <w:rFonts w:eastAsia="Aptos"/>
          <w:kern w:val="2"/>
          <w:lang w:eastAsia="en-US"/>
          <w14:ligatures w14:val="standardContextual"/>
        </w:rPr>
        <w:t>panta septītajā daļā noteiktajam plāna precizēšanas tiesiskajam pamatam</w:t>
      </w:r>
      <w:r w:rsidR="009E5384" w:rsidRPr="00C60101">
        <w:rPr>
          <w:rFonts w:eastAsia="Aptos"/>
          <w:kern w:val="2"/>
          <w:lang w:eastAsia="en-US"/>
          <w14:ligatures w14:val="standardContextual"/>
        </w:rPr>
        <w:t>.</w:t>
      </w:r>
      <w:r w:rsidR="00D10319" w:rsidRPr="00C60101">
        <w:rPr>
          <w:rStyle w:val="Vresatsauce"/>
          <w:rFonts w:eastAsia="Aptos"/>
          <w:kern w:val="2"/>
          <w:lang w:eastAsia="en-US"/>
          <w14:ligatures w14:val="standardContextual"/>
        </w:rPr>
        <w:footnoteReference w:id="6"/>
      </w:r>
      <w:r w:rsidRPr="00C60101">
        <w:rPr>
          <w:rFonts w:eastAsia="Aptos"/>
          <w:kern w:val="2"/>
          <w:lang w:eastAsia="en-US"/>
          <w14:ligatures w14:val="standardContextual"/>
        </w:rPr>
        <w:t xml:space="preserve"> </w:t>
      </w:r>
      <w:r w:rsidR="009E5384" w:rsidRPr="00C60101">
        <w:rPr>
          <w:rFonts w:eastAsia="Aptos"/>
          <w:kern w:val="2"/>
          <w:lang w:eastAsia="en-US"/>
          <w14:ligatures w14:val="standardContextual"/>
        </w:rPr>
        <w:t>Maksātnespējas kontroles dienests</w:t>
      </w:r>
      <w:r w:rsidRPr="00C60101">
        <w:rPr>
          <w:rFonts w:eastAsia="Aptos"/>
          <w:kern w:val="2"/>
          <w:lang w:eastAsia="en-US"/>
          <w14:ligatures w14:val="standardContextual"/>
        </w:rPr>
        <w:t xml:space="preserve"> ir skaidrojis, ka administrators ir tiesīgs precizēt mantas pārdošanas plānu, ja tā rīcībā nonāk informācija vai jaunatklāti apstākļi, kas liecina, ka kreditoru saskaņotā mantas pārdošanas plāna izpilde ir neiespējama, un šādā gadījumā administratoram ir jāsniedz argumentēta informācija par plāna precizēšanas iemesliem.</w:t>
      </w:r>
      <w:r w:rsidRPr="00C60101">
        <w:rPr>
          <w:rFonts w:eastAsia="Aptos"/>
          <w:kern w:val="2"/>
          <w:vertAlign w:val="superscript"/>
          <w:lang w:eastAsia="en-US"/>
          <w14:ligatures w14:val="standardContextual"/>
        </w:rPr>
        <w:footnoteReference w:id="7"/>
      </w:r>
    </w:p>
    <w:p w14:paraId="0A3A5650" w14:textId="7D6B123D"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Precizētajā plānā nav norādīti apstākļi, kas liecinātu par to, ka mantas pārdošana iepriekš jau saskaņotajā veidā (bez izsoles) būtu neiespējama un vispār būtu radusies faktiska vajadzība un tiesisks pamats veikt šādus plāna precizējumus.</w:t>
      </w:r>
    </w:p>
    <w:p w14:paraId="1BD5D676" w14:textId="77777777" w:rsidR="00216EE4" w:rsidRPr="00C60101" w:rsidRDefault="009E5384"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[2.4.2] Par</w:t>
      </w:r>
      <w:r w:rsidR="00EB59A2" w:rsidRPr="00C60101">
        <w:rPr>
          <w:rFonts w:eastAsia="Aptos"/>
          <w:kern w:val="2"/>
          <w:lang w:eastAsia="en-US"/>
          <w14:ligatures w14:val="standardContextual"/>
        </w:rPr>
        <w:t xml:space="preserve"> Administratora bezdarbību, neiegūstot Ieķīlātās mantas novērtēšanai nepieciešamo informāciju, </w:t>
      </w:r>
      <w:r w:rsidRPr="00C60101">
        <w:rPr>
          <w:rFonts w:eastAsia="Aptos"/>
          <w:kern w:val="2"/>
          <w:lang w:eastAsia="en-US"/>
          <w14:ligatures w14:val="standardContextual"/>
        </w:rPr>
        <w:t>Sūdzībā norādīts turpmākais.</w:t>
      </w:r>
    </w:p>
    <w:p w14:paraId="65616BF6" w14:textId="479ED5D7" w:rsidR="00CA3352"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Precizētā plāna 5.</w:t>
      </w:r>
      <w:r w:rsidR="00216EE4" w:rsidRPr="00C60101">
        <w:rPr>
          <w:rFonts w:eastAsia="Aptos"/>
          <w:kern w:val="2"/>
          <w:lang w:eastAsia="en-US"/>
          <w14:ligatures w14:val="standardContextual"/>
        </w:rPr>
        <w:t> </w:t>
      </w:r>
      <w:r w:rsidRPr="00C60101">
        <w:rPr>
          <w:rFonts w:eastAsia="Aptos"/>
          <w:kern w:val="2"/>
          <w:lang w:eastAsia="en-US"/>
          <w14:ligatures w14:val="standardContextual"/>
        </w:rPr>
        <w:t xml:space="preserve">punktā norādīts, ka Parādniekam piederošās kapitāla daļas </w:t>
      </w:r>
      <w:r w:rsidR="00AC6B18" w:rsidRPr="00C60101">
        <w:rPr>
          <w:rFonts w:eastAsia="Aptos"/>
          <w:kern w:val="2"/>
          <w:lang w:eastAsia="en-US"/>
          <w14:ligatures w14:val="standardContextual"/>
        </w:rPr>
        <w:t>Tīklos</w:t>
      </w:r>
      <w:r w:rsidRPr="00C60101">
        <w:rPr>
          <w:rFonts w:eastAsia="Aptos"/>
          <w:kern w:val="2"/>
          <w:lang w:eastAsia="en-US"/>
          <w14:ligatures w14:val="standardContextual"/>
        </w:rPr>
        <w:t xml:space="preserve"> un Parādnieka prasījuma tiesības pret </w:t>
      </w:r>
      <w:r w:rsidR="00AC6B18" w:rsidRPr="00C60101">
        <w:rPr>
          <w:rFonts w:eastAsia="Aptos"/>
          <w:kern w:val="2"/>
          <w:lang w:eastAsia="en-US"/>
          <w14:ligatures w14:val="standardContextual"/>
        </w:rPr>
        <w:t>Tīkliem</w:t>
      </w:r>
      <w:r w:rsidRPr="00C60101">
        <w:rPr>
          <w:rFonts w:eastAsia="Aptos"/>
          <w:kern w:val="2"/>
          <w:lang w:eastAsia="en-US"/>
          <w14:ligatures w14:val="standardContextual"/>
        </w:rPr>
        <w:t xml:space="preserve"> esot novērtējamas 460</w:t>
      </w:r>
      <w:r w:rsidR="00AC6B18" w:rsidRPr="00C60101">
        <w:rPr>
          <w:rFonts w:eastAsia="Aptos"/>
          <w:kern w:val="2"/>
          <w:lang w:eastAsia="en-US"/>
          <w14:ligatures w14:val="standardContextual"/>
        </w:rPr>
        <w:t> </w:t>
      </w:r>
      <w:r w:rsidRPr="00C60101">
        <w:rPr>
          <w:rFonts w:eastAsia="Aptos"/>
          <w:kern w:val="2"/>
          <w:lang w:eastAsia="en-US"/>
          <w14:ligatures w14:val="standardContextual"/>
        </w:rPr>
        <w:t>700</w:t>
      </w:r>
      <w:r w:rsidR="00AC6B18" w:rsidRPr="00C60101">
        <w:rPr>
          <w:rFonts w:eastAsia="Aptos"/>
          <w:kern w:val="2"/>
          <w:lang w:eastAsia="en-US"/>
          <w14:ligatures w14:val="standardContextual"/>
        </w:rPr>
        <w:t> </w:t>
      </w:r>
      <w:r w:rsidR="00AC6B18" w:rsidRPr="00C60101">
        <w:rPr>
          <w:rFonts w:eastAsia="Aptos"/>
          <w:i/>
          <w:iCs/>
          <w:kern w:val="2"/>
          <w:lang w:eastAsia="en-US"/>
          <w14:ligatures w14:val="standardContextual"/>
        </w:rPr>
        <w:t>euro</w:t>
      </w:r>
      <w:r w:rsidR="00AC6B18" w:rsidRPr="00C60101">
        <w:rPr>
          <w:rFonts w:eastAsia="Aptos"/>
          <w:kern w:val="2"/>
          <w:lang w:eastAsia="en-US"/>
          <w14:ligatures w14:val="standardContextual"/>
        </w:rPr>
        <w:t>.</w:t>
      </w:r>
      <w:r w:rsidRPr="00C60101">
        <w:rPr>
          <w:rFonts w:eastAsia="Aptos"/>
          <w:kern w:val="2"/>
          <w:lang w:eastAsia="en-US"/>
          <w14:ligatures w14:val="standardContextual"/>
        </w:rPr>
        <w:t xml:space="preserve"> Pie šādas vērtības Administrators ir nonācis, par bāzi izmantojot </w:t>
      </w:r>
      <w:r w:rsidR="00AC6B18" w:rsidRPr="00C60101">
        <w:rPr>
          <w:rFonts w:eastAsia="Aptos"/>
          <w:kern w:val="2"/>
          <w:lang w:eastAsia="en-US"/>
          <w14:ligatures w14:val="standardContextual"/>
        </w:rPr>
        <w:t>Tīkliem</w:t>
      </w:r>
      <w:r w:rsidRPr="00C60101">
        <w:rPr>
          <w:rFonts w:eastAsia="Aptos"/>
          <w:kern w:val="2"/>
          <w:lang w:eastAsia="en-US"/>
          <w14:ligatures w14:val="standardContextual"/>
        </w:rPr>
        <w:t xml:space="preserve"> piederošo </w:t>
      </w:r>
      <w:r w:rsidR="00FB5313" w:rsidRPr="00C60101">
        <w:rPr>
          <w:rFonts w:eastAsia="Aptos"/>
          <w:kern w:val="2"/>
          <w:lang w:eastAsia="en-US"/>
          <w14:ligatures w14:val="standardContextual"/>
        </w:rPr>
        <w:t>S</w:t>
      </w:r>
      <w:r w:rsidRPr="00C60101">
        <w:rPr>
          <w:rFonts w:eastAsia="Aptos"/>
          <w:kern w:val="2"/>
          <w:lang w:eastAsia="en-US"/>
          <w14:ligatures w14:val="standardContextual"/>
        </w:rPr>
        <w:t>taciju 2014. gada iegādes vērtību 4 607 086,09 </w:t>
      </w:r>
      <w:r w:rsidR="00AC6B18"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kam piemērots vērtības samazinājums 90% apmērā. </w:t>
      </w:r>
      <w:r w:rsidR="000C785B" w:rsidRPr="00C60101">
        <w:rPr>
          <w:rFonts w:eastAsia="Aptos"/>
          <w:kern w:val="2"/>
          <w:lang w:eastAsia="en-US"/>
          <w14:ligatures w14:val="standardContextual"/>
        </w:rPr>
        <w:t>1. Kreditor</w:t>
      </w:r>
      <w:r w:rsidR="00FB5313" w:rsidRPr="00C60101">
        <w:rPr>
          <w:rFonts w:eastAsia="Aptos"/>
          <w:kern w:val="2"/>
          <w:lang w:eastAsia="en-US"/>
          <w14:ligatures w14:val="standardContextual"/>
        </w:rPr>
        <w:t xml:space="preserve">a ieskatā </w:t>
      </w:r>
      <w:r w:rsidRPr="00C60101">
        <w:rPr>
          <w:rFonts w:eastAsia="Aptos"/>
          <w:kern w:val="2"/>
          <w:lang w:eastAsia="en-US"/>
          <w14:ligatures w14:val="standardContextual"/>
        </w:rPr>
        <w:t>Administrators šajā ziņā ir pieļāvis neattaisnojamu bezdarbību.</w:t>
      </w:r>
    </w:p>
    <w:p w14:paraId="22BCE070" w14:textId="204C14B8" w:rsidR="00885497" w:rsidRPr="00C60101" w:rsidRDefault="000C785B"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CA3352" w:rsidRPr="00C60101">
        <w:rPr>
          <w:rFonts w:eastAsia="Aptos"/>
          <w:kern w:val="2"/>
          <w:lang w:eastAsia="en-US"/>
          <w14:ligatures w14:val="standardContextual"/>
        </w:rPr>
        <w:t xml:space="preserve">s, atsaucoties uz </w:t>
      </w:r>
      <w:r w:rsidR="00576E45" w:rsidRPr="00C60101">
        <w:rPr>
          <w:rFonts w:eastAsia="Aptos"/>
          <w:kern w:val="2"/>
          <w:lang w:eastAsia="en-US"/>
          <w14:ligatures w14:val="standardContextual"/>
        </w:rPr>
        <w:t>Maksātnespējas likuma 113.</w:t>
      </w:r>
      <w:r w:rsidR="00CA3352" w:rsidRPr="00C60101">
        <w:rPr>
          <w:rFonts w:eastAsia="Aptos"/>
          <w:kern w:val="2"/>
          <w:lang w:eastAsia="en-US"/>
          <w14:ligatures w14:val="standardContextual"/>
        </w:rPr>
        <w:t> </w:t>
      </w:r>
      <w:r w:rsidR="00576E45" w:rsidRPr="00C60101">
        <w:rPr>
          <w:rFonts w:eastAsia="Aptos"/>
          <w:kern w:val="2"/>
          <w:lang w:eastAsia="en-US"/>
          <w14:ligatures w14:val="standardContextual"/>
        </w:rPr>
        <w:t>panta pirmās daļas 6.</w:t>
      </w:r>
      <w:r w:rsidR="00CA3352" w:rsidRPr="00C60101">
        <w:rPr>
          <w:rFonts w:eastAsia="Aptos"/>
          <w:kern w:val="2"/>
          <w:lang w:eastAsia="en-US"/>
          <w14:ligatures w14:val="standardContextual"/>
        </w:rPr>
        <w:t> </w:t>
      </w:r>
      <w:r w:rsidR="00576E45" w:rsidRPr="00C60101">
        <w:rPr>
          <w:rFonts w:eastAsia="Aptos"/>
          <w:kern w:val="2"/>
          <w:lang w:eastAsia="en-US"/>
          <w14:ligatures w14:val="standardContextual"/>
        </w:rPr>
        <w:t>punkt</w:t>
      </w:r>
      <w:r w:rsidR="00CA3352" w:rsidRPr="00C60101">
        <w:rPr>
          <w:rFonts w:eastAsia="Aptos"/>
          <w:kern w:val="2"/>
          <w:lang w:eastAsia="en-US"/>
          <w14:ligatures w14:val="standardContextual"/>
        </w:rPr>
        <w:t>u</w:t>
      </w:r>
      <w:r w:rsidR="00CA3352" w:rsidRPr="00C60101">
        <w:rPr>
          <w:rStyle w:val="Vresatsauce"/>
          <w:rFonts w:eastAsia="Aptos"/>
          <w:kern w:val="2"/>
          <w:lang w:eastAsia="en-US"/>
          <w14:ligatures w14:val="standardContextual"/>
        </w:rPr>
        <w:footnoteReference w:id="8"/>
      </w:r>
      <w:r w:rsidR="00CA3352" w:rsidRPr="00C60101">
        <w:rPr>
          <w:rFonts w:eastAsia="Aptos"/>
          <w:kern w:val="2"/>
          <w:lang w:eastAsia="en-US"/>
          <w14:ligatures w14:val="standardContextual"/>
        </w:rPr>
        <w:t>, norāda, ka</w:t>
      </w:r>
      <w:r w:rsidR="00885497" w:rsidRPr="00C60101">
        <w:rPr>
          <w:rFonts w:eastAsia="Aptos"/>
          <w:kern w:val="2"/>
          <w:lang w:eastAsia="en-US"/>
          <w14:ligatures w14:val="standardContextual"/>
        </w:rPr>
        <w:t>, l</w:t>
      </w:r>
      <w:r w:rsidR="00576E45" w:rsidRPr="00C60101">
        <w:rPr>
          <w:rFonts w:eastAsia="Aptos"/>
          <w:kern w:val="2"/>
          <w:lang w:eastAsia="en-US"/>
          <w14:ligatures w14:val="standardContextual"/>
        </w:rPr>
        <w:t>ai gan likumā nav ietvertas konkrētas vadlīnijas mantas novērtēšanai, ir skaidrs, ka administratoram ir jānosaka mantas pašreizējā vērtība, turklāt novērtējumam ir jābūt pamatotam. Tas izriet</w:t>
      </w:r>
      <w:r w:rsidR="00885497" w:rsidRPr="00C60101">
        <w:rPr>
          <w:rFonts w:eastAsia="Aptos"/>
          <w:kern w:val="2"/>
          <w:lang w:eastAsia="en-US"/>
          <w14:ligatures w14:val="standardContextual"/>
        </w:rPr>
        <w:t>,</w:t>
      </w:r>
      <w:r w:rsidR="00576E45" w:rsidRPr="00C60101">
        <w:rPr>
          <w:rFonts w:eastAsia="Aptos"/>
          <w:kern w:val="2"/>
          <w:lang w:eastAsia="en-US"/>
          <w14:ligatures w14:val="standardContextual"/>
        </w:rPr>
        <w:t xml:space="preserve"> minēto normu novērtējot kopsakarā ar Maksātnespējas likuma 26.</w:t>
      </w:r>
      <w:r w:rsidR="00885497"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panta </w:t>
      </w:r>
      <w:r w:rsidR="00576E45" w:rsidRPr="00C60101">
        <w:rPr>
          <w:rFonts w:eastAsia="Aptos"/>
          <w:kern w:val="2"/>
          <w:lang w:eastAsia="en-US"/>
          <w14:ligatures w14:val="standardContextual"/>
        </w:rPr>
        <w:lastRenderedPageBreak/>
        <w:t>otro daļu</w:t>
      </w:r>
      <w:r w:rsidR="00885497" w:rsidRPr="00C60101">
        <w:rPr>
          <w:rStyle w:val="Vresatsauce"/>
          <w:rFonts w:eastAsia="Aptos"/>
          <w:kern w:val="2"/>
          <w:lang w:eastAsia="en-US"/>
          <w14:ligatures w14:val="standardContextual"/>
        </w:rPr>
        <w:footnoteReference w:id="9"/>
      </w:r>
      <w:r w:rsidR="00576E45" w:rsidRPr="00C60101">
        <w:rPr>
          <w:rFonts w:eastAsia="Aptos"/>
          <w:kern w:val="2"/>
          <w:lang w:eastAsia="en-US"/>
          <w14:ligatures w14:val="standardContextual"/>
        </w:rPr>
        <w:t xml:space="preserve"> un 27.</w:t>
      </w:r>
      <w:r w:rsidR="00885497" w:rsidRPr="00C60101">
        <w:rPr>
          <w:rFonts w:eastAsia="Aptos"/>
          <w:kern w:val="2"/>
          <w:lang w:eastAsia="en-US"/>
          <w14:ligatures w14:val="standardContextual"/>
        </w:rPr>
        <w:t> </w:t>
      </w:r>
      <w:r w:rsidR="00576E45" w:rsidRPr="00C60101">
        <w:rPr>
          <w:rFonts w:eastAsia="Aptos"/>
          <w:kern w:val="2"/>
          <w:lang w:eastAsia="en-US"/>
          <w14:ligatures w14:val="standardContextual"/>
        </w:rPr>
        <w:t>panta pirmo daļu</w:t>
      </w:r>
      <w:r w:rsidR="00885497" w:rsidRPr="00C60101">
        <w:rPr>
          <w:rStyle w:val="Vresatsauce"/>
          <w:rFonts w:eastAsia="Aptos"/>
          <w:kern w:val="2"/>
          <w:lang w:eastAsia="en-US"/>
          <w14:ligatures w14:val="standardContextual"/>
        </w:rPr>
        <w:footnoteReference w:id="10"/>
      </w:r>
      <w:r w:rsidR="00576E45" w:rsidRPr="00C60101">
        <w:rPr>
          <w:rFonts w:eastAsia="Aptos"/>
          <w:kern w:val="2"/>
          <w:lang w:eastAsia="en-US"/>
          <w14:ligatures w14:val="standardContextual"/>
        </w:rPr>
        <w:t xml:space="preserve">. Proti, administratoram ir gan tiesības, gan arī pienākums veikt nepieciešamās darbības parādnieka mantas vērtības noskaidrošanai. </w:t>
      </w:r>
    </w:p>
    <w:p w14:paraId="6B85FE03" w14:textId="77777777" w:rsidR="00885197"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Arī </w:t>
      </w:r>
      <w:r w:rsidR="00885497" w:rsidRPr="00C60101">
        <w:rPr>
          <w:rFonts w:eastAsia="Aptos"/>
          <w:kern w:val="2"/>
          <w:lang w:eastAsia="en-US"/>
          <w14:ligatures w14:val="standardContextual"/>
        </w:rPr>
        <w:t>Maksātnespējas kontroles dienests</w:t>
      </w:r>
      <w:r w:rsidRPr="00C60101">
        <w:rPr>
          <w:rFonts w:eastAsia="Aptos"/>
          <w:kern w:val="2"/>
          <w:lang w:eastAsia="en-US"/>
          <w14:ligatures w14:val="standardContextual"/>
        </w:rPr>
        <w:t xml:space="preserve"> ir atzinis, ka administratoram, nodrošinot efektīvu un likumīgu maksātnespējas procesa norisi un mērķu sasniegšanu, jāizmanto savas profesionālās zināšanas un jāizvērtē mantas faktiskais stāvoklis.</w:t>
      </w:r>
      <w:r w:rsidRPr="00C60101">
        <w:rPr>
          <w:rFonts w:eastAsia="Aptos"/>
          <w:kern w:val="2"/>
          <w:vertAlign w:val="superscript"/>
          <w:lang w:eastAsia="en-US"/>
          <w14:ligatures w14:val="standardContextual"/>
        </w:rPr>
        <w:footnoteReference w:id="11"/>
      </w:r>
    </w:p>
    <w:p w14:paraId="36DFE033" w14:textId="5FA3E0AF" w:rsidR="007676A4"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Pirms vēl tika sagatavots Precizētais plāns </w:t>
      </w:r>
      <w:r w:rsidR="000C785B" w:rsidRPr="00C60101">
        <w:rPr>
          <w:rFonts w:eastAsia="Aptos"/>
          <w:kern w:val="2"/>
          <w:lang w:eastAsia="en-US"/>
          <w14:ligatures w14:val="standardContextual"/>
        </w:rPr>
        <w:t>1. Kreditor</w:t>
      </w:r>
      <w:r w:rsidR="004846C8" w:rsidRPr="00C60101">
        <w:rPr>
          <w:rFonts w:eastAsia="Aptos"/>
          <w:kern w:val="2"/>
          <w:lang w:eastAsia="en-US"/>
          <w14:ligatures w14:val="standardContextual"/>
        </w:rPr>
        <w:t>s</w:t>
      </w:r>
      <w:r w:rsidRPr="00C60101">
        <w:rPr>
          <w:rFonts w:eastAsia="Aptos"/>
          <w:kern w:val="2"/>
          <w:lang w:eastAsia="en-US"/>
          <w14:ligatures w14:val="standardContextual"/>
        </w:rPr>
        <w:t xml:space="preserve"> 2026.</w:t>
      </w:r>
      <w:r w:rsidR="007676A4" w:rsidRPr="00C60101">
        <w:rPr>
          <w:rFonts w:eastAsia="Aptos"/>
          <w:kern w:val="2"/>
          <w:lang w:eastAsia="en-US"/>
          <w14:ligatures w14:val="standardContextual"/>
        </w:rPr>
        <w:t> </w:t>
      </w:r>
      <w:r w:rsidRPr="00C60101">
        <w:rPr>
          <w:rFonts w:eastAsia="Aptos"/>
          <w:kern w:val="2"/>
          <w:lang w:eastAsia="en-US"/>
          <w14:ligatures w14:val="standardContextual"/>
        </w:rPr>
        <w:t>gada 11.</w:t>
      </w:r>
      <w:r w:rsidR="007676A4" w:rsidRPr="00C60101">
        <w:rPr>
          <w:rFonts w:eastAsia="Aptos"/>
          <w:kern w:val="2"/>
          <w:lang w:eastAsia="en-US"/>
          <w14:ligatures w14:val="standardContextual"/>
        </w:rPr>
        <w:t> </w:t>
      </w:r>
      <w:r w:rsidRPr="00C60101">
        <w:rPr>
          <w:rFonts w:eastAsia="Aptos"/>
          <w:kern w:val="2"/>
          <w:lang w:eastAsia="en-US"/>
          <w14:ligatures w14:val="standardContextual"/>
        </w:rPr>
        <w:t xml:space="preserve">februāra vēstulē lūdza Administratoru iegūt informāciju par </w:t>
      </w:r>
      <w:r w:rsidR="007676A4" w:rsidRPr="00C60101">
        <w:rPr>
          <w:rFonts w:eastAsia="Aptos"/>
          <w:kern w:val="2"/>
          <w:lang w:eastAsia="en-US"/>
          <w14:ligatures w14:val="standardContextual"/>
        </w:rPr>
        <w:t>Tīklu</w:t>
      </w:r>
      <w:r w:rsidRPr="00C60101">
        <w:rPr>
          <w:rFonts w:eastAsia="Aptos"/>
          <w:kern w:val="2"/>
          <w:lang w:eastAsia="en-US"/>
          <w14:ligatures w14:val="standardContextual"/>
        </w:rPr>
        <w:t xml:space="preserve"> pašreizējo mantisko stāvokli, tai skaitā detalizētos finanšu pārskatus, bilanci, peļņas vai zaudējumu pārskatu un naudas plūsmas pārskatu uz 2025. gada 31.</w:t>
      </w:r>
      <w:r w:rsidR="007676A4" w:rsidRPr="00C60101">
        <w:rPr>
          <w:rFonts w:eastAsia="Aptos"/>
          <w:kern w:val="2"/>
          <w:lang w:eastAsia="en-US"/>
          <w14:ligatures w14:val="standardContextual"/>
        </w:rPr>
        <w:t> </w:t>
      </w:r>
      <w:r w:rsidRPr="00C60101">
        <w:rPr>
          <w:rFonts w:eastAsia="Aptos"/>
          <w:kern w:val="2"/>
          <w:lang w:eastAsia="en-US"/>
          <w14:ligatures w14:val="standardContextual"/>
        </w:rPr>
        <w:t xml:space="preserve">decembri vai vēlāku datumu. Kā secināms, Administrators šādas tiesības līdz </w:t>
      </w:r>
      <w:r w:rsidR="007676A4" w:rsidRPr="00C60101">
        <w:rPr>
          <w:rFonts w:eastAsia="Aptos"/>
          <w:kern w:val="2"/>
          <w:lang w:eastAsia="en-US"/>
          <w14:ligatures w14:val="standardContextual"/>
        </w:rPr>
        <w:t>Sūdzības sagatavošanas</w:t>
      </w:r>
      <w:r w:rsidRPr="00C60101">
        <w:rPr>
          <w:rFonts w:eastAsia="Aptos"/>
          <w:kern w:val="2"/>
          <w:lang w:eastAsia="en-US"/>
          <w14:ligatures w14:val="standardContextual"/>
        </w:rPr>
        <w:t xml:space="preserve"> brīdim nav izlietojis. Tāpat kā Sākotnējais plāns, arī Precizētais plāns joprojām satur atsauces uz novecojušiem 2024.</w:t>
      </w:r>
      <w:r w:rsidR="007676A4" w:rsidRPr="00C60101">
        <w:rPr>
          <w:rFonts w:eastAsia="Aptos"/>
          <w:kern w:val="2"/>
          <w:lang w:eastAsia="en-US"/>
          <w14:ligatures w14:val="standardContextual"/>
        </w:rPr>
        <w:t> </w:t>
      </w:r>
      <w:r w:rsidRPr="00C60101">
        <w:rPr>
          <w:rFonts w:eastAsia="Aptos"/>
          <w:kern w:val="2"/>
          <w:lang w:eastAsia="en-US"/>
          <w14:ligatures w14:val="standardContextual"/>
        </w:rPr>
        <w:t xml:space="preserve">gada (un pat vēl senākiem) datiem, kas nesniedz patiesu priekšstatu par </w:t>
      </w:r>
      <w:r w:rsidR="007676A4" w:rsidRPr="00C60101">
        <w:rPr>
          <w:rFonts w:eastAsia="Aptos"/>
          <w:kern w:val="2"/>
          <w:lang w:eastAsia="en-US"/>
          <w14:ligatures w14:val="standardContextual"/>
        </w:rPr>
        <w:t>Tīklu</w:t>
      </w:r>
      <w:r w:rsidRPr="00C60101">
        <w:rPr>
          <w:rFonts w:eastAsia="Aptos"/>
          <w:kern w:val="2"/>
          <w:lang w:eastAsia="en-US"/>
          <w14:ligatures w14:val="standardContextual"/>
        </w:rPr>
        <w:t xml:space="preserve"> pašreizējo mantisko stāvokli un līdz ar to par Ieķīlātās mantas pašreizējo vērtību.</w:t>
      </w:r>
    </w:p>
    <w:p w14:paraId="3AFAD384" w14:textId="59140E91" w:rsidR="00B0570B" w:rsidRPr="00C60101" w:rsidRDefault="00576E45" w:rsidP="00372782">
      <w:pPr>
        <w:widowControl/>
        <w:spacing w:after="0" w:line="240" w:lineRule="auto"/>
        <w:ind w:firstLine="567"/>
        <w:jc w:val="both"/>
        <w:rPr>
          <w:rFonts w:eastAsia="Aptos"/>
          <w:bCs/>
          <w:kern w:val="2"/>
          <w:lang w:eastAsia="en-US"/>
          <w14:ligatures w14:val="standardContextual"/>
        </w:rPr>
      </w:pPr>
      <w:r w:rsidRPr="00C60101">
        <w:rPr>
          <w:rFonts w:eastAsia="Aptos"/>
          <w:kern w:val="2"/>
          <w:lang w:eastAsia="en-US"/>
          <w14:ligatures w14:val="standardContextual"/>
        </w:rPr>
        <w:t xml:space="preserve">Administrators arī nav paskaidrojis, kādēļ šādas informācijas iegūšana nebūtu iespējama. Parādnieka bijušais valdes loceklis </w:t>
      </w:r>
      <w:r w:rsidR="00BB2160" w:rsidRPr="00C60101">
        <w:rPr>
          <w:rFonts w:eastAsia="Aptos"/>
          <w:bCs/>
          <w:kern w:val="2"/>
          <w:lang w:eastAsia="en-US"/>
          <w14:ligatures w14:val="standardContextual"/>
        </w:rPr>
        <w:t>/pers. B/</w:t>
      </w:r>
      <w:r w:rsidR="00961128" w:rsidRPr="00C60101">
        <w:rPr>
          <w:rFonts w:eastAsia="Aptos"/>
          <w:bCs/>
          <w:kern w:val="2"/>
          <w:lang w:eastAsia="en-US"/>
          <w14:ligatures w14:val="standardContextual"/>
        </w:rPr>
        <w:t xml:space="preserve"> (turpmāk </w:t>
      </w:r>
      <w:r w:rsidR="00B31EEB" w:rsidRPr="00C60101">
        <w:rPr>
          <w:rFonts w:eastAsia="Aptos"/>
          <w:bCs/>
          <w:kern w:val="2"/>
          <w:lang w:eastAsia="en-US"/>
          <w14:ligatures w14:val="standardContextual"/>
        </w:rPr>
        <w:t>– Parādnieka pārstāvis)</w:t>
      </w:r>
      <w:r w:rsidRPr="00C60101">
        <w:rPr>
          <w:rFonts w:eastAsia="Aptos"/>
          <w:bCs/>
          <w:kern w:val="2"/>
          <w:lang w:eastAsia="en-US"/>
          <w14:ligatures w14:val="standardContextual"/>
        </w:rPr>
        <w:t xml:space="preserve">, kurš vienlaikus ir visu trīs </w:t>
      </w:r>
      <w:r w:rsidR="00B31EEB" w:rsidRPr="00C60101">
        <w:rPr>
          <w:rFonts w:eastAsia="Aptos"/>
          <w:bCs/>
          <w:kern w:val="2"/>
          <w:lang w:eastAsia="en-US"/>
          <w14:ligatures w14:val="standardContextual"/>
        </w:rPr>
        <w:t>Tīklu</w:t>
      </w:r>
      <w:r w:rsidRPr="00C60101">
        <w:rPr>
          <w:rFonts w:eastAsia="Aptos"/>
          <w:bCs/>
          <w:kern w:val="2"/>
          <w:lang w:eastAsia="en-US"/>
          <w14:ligatures w14:val="standardContextual"/>
        </w:rPr>
        <w:t xml:space="preserve"> valdes loceklis, kopumā ir atvērts sadarbībai un līdz šim ir sniedzis Administratora pieprasīto informāciju. Nebūtu arī pamata uzskatīt, ka </w:t>
      </w:r>
      <w:r w:rsidR="00B31EEB" w:rsidRPr="00C60101">
        <w:rPr>
          <w:rFonts w:eastAsia="Aptos"/>
          <w:bCs/>
          <w:kern w:val="2"/>
          <w:lang w:eastAsia="en-US"/>
          <w14:ligatures w14:val="standardContextual"/>
        </w:rPr>
        <w:t>Parādnieka pārstāvja</w:t>
      </w:r>
      <w:r w:rsidRPr="00C60101">
        <w:rPr>
          <w:rFonts w:eastAsia="Aptos"/>
          <w:bCs/>
          <w:kern w:val="2"/>
          <w:lang w:eastAsia="en-US"/>
          <w14:ligatures w14:val="standardContextual"/>
        </w:rPr>
        <w:t xml:space="preserve"> rīcībā nebūtu pieejamas ziņas par </w:t>
      </w:r>
      <w:r w:rsidR="00B0570B" w:rsidRPr="00C60101">
        <w:rPr>
          <w:rFonts w:eastAsia="Aptos"/>
          <w:bCs/>
          <w:kern w:val="2"/>
          <w:lang w:eastAsia="en-US"/>
          <w14:ligatures w14:val="standardContextual"/>
        </w:rPr>
        <w:t>Tīklu</w:t>
      </w:r>
      <w:r w:rsidRPr="00C60101">
        <w:rPr>
          <w:rFonts w:eastAsia="Aptos"/>
          <w:bCs/>
          <w:kern w:val="2"/>
          <w:lang w:eastAsia="en-US"/>
          <w14:ligatures w14:val="standardContextual"/>
        </w:rPr>
        <w:t xml:space="preserve"> pašreizējo mantisko stāvokli, ņemot vērā Grāmatvedības likuma 6.</w:t>
      </w:r>
      <w:r w:rsidR="00B0570B" w:rsidRPr="00C60101">
        <w:rPr>
          <w:rFonts w:eastAsia="Aptos"/>
          <w:bCs/>
          <w:kern w:val="2"/>
          <w:lang w:eastAsia="en-US"/>
          <w14:ligatures w14:val="standardContextual"/>
        </w:rPr>
        <w:t> </w:t>
      </w:r>
      <w:r w:rsidRPr="00C60101">
        <w:rPr>
          <w:rFonts w:eastAsia="Aptos"/>
          <w:bCs/>
          <w:kern w:val="2"/>
          <w:lang w:eastAsia="en-US"/>
          <w14:ligatures w14:val="standardContextual"/>
        </w:rPr>
        <w:t>pantā ietvertās vispārīgās grāmatvedības kārtošanas prasības.</w:t>
      </w:r>
    </w:p>
    <w:p w14:paraId="499F7AC1" w14:textId="097C5277" w:rsidR="00A72959" w:rsidRPr="00C60101" w:rsidRDefault="00576E45" w:rsidP="00372782">
      <w:pPr>
        <w:widowControl/>
        <w:spacing w:after="0" w:line="240" w:lineRule="auto"/>
        <w:ind w:firstLine="567"/>
        <w:jc w:val="both"/>
        <w:rPr>
          <w:rFonts w:eastAsia="Aptos"/>
          <w:bCs/>
          <w:kern w:val="2"/>
          <w:lang w:eastAsia="en-US"/>
          <w14:ligatures w14:val="standardContextual"/>
        </w:rPr>
      </w:pPr>
      <w:r w:rsidRPr="00C60101">
        <w:rPr>
          <w:rFonts w:eastAsia="Aptos"/>
          <w:bCs/>
          <w:kern w:val="2"/>
          <w:lang w:eastAsia="en-US"/>
          <w14:ligatures w14:val="standardContextual"/>
        </w:rPr>
        <w:t xml:space="preserve">Tāpat </w:t>
      </w:r>
      <w:r w:rsidR="00A14F17" w:rsidRPr="00C60101">
        <w:rPr>
          <w:rFonts w:eastAsia="Aptos"/>
          <w:kern w:val="2"/>
          <w:lang w:eastAsia="en-US"/>
          <w14:ligatures w14:val="standardContextual"/>
        </w:rPr>
        <w:t>1. Kreditor</w:t>
      </w:r>
      <w:r w:rsidR="00B0570B" w:rsidRPr="00C60101">
        <w:rPr>
          <w:rFonts w:eastAsia="Aptos"/>
          <w:bCs/>
          <w:kern w:val="2"/>
          <w:lang w:eastAsia="en-US"/>
          <w14:ligatures w14:val="standardContextual"/>
        </w:rPr>
        <w:t xml:space="preserve">am </w:t>
      </w:r>
      <w:r w:rsidRPr="00C60101">
        <w:rPr>
          <w:rFonts w:eastAsia="Aptos"/>
          <w:bCs/>
          <w:kern w:val="2"/>
          <w:lang w:eastAsia="en-US"/>
          <w14:ligatures w14:val="standardContextual"/>
        </w:rPr>
        <w:t xml:space="preserve">nav izprotams, kādēļ apstākļos, kad </w:t>
      </w:r>
      <w:r w:rsidR="00B0570B" w:rsidRPr="00C60101">
        <w:rPr>
          <w:rFonts w:eastAsia="Aptos"/>
          <w:kern w:val="2"/>
          <w:lang w:eastAsia="en-US"/>
          <w14:ligatures w14:val="standardContextual"/>
        </w:rPr>
        <w:t>Tīkliem</w:t>
      </w:r>
      <w:r w:rsidRPr="00C60101">
        <w:rPr>
          <w:rFonts w:eastAsia="Aptos"/>
          <w:kern w:val="2"/>
          <w:lang w:eastAsia="en-US"/>
          <w14:ligatures w14:val="standardContextual"/>
        </w:rPr>
        <w:t xml:space="preserve"> piederošo </w:t>
      </w:r>
      <w:r w:rsidR="00B0570B" w:rsidRPr="00C60101">
        <w:rPr>
          <w:rFonts w:eastAsia="Aptos"/>
          <w:kern w:val="2"/>
          <w:lang w:eastAsia="en-US"/>
          <w14:ligatures w14:val="standardContextual"/>
        </w:rPr>
        <w:t>S</w:t>
      </w:r>
      <w:r w:rsidRPr="00C60101">
        <w:rPr>
          <w:rFonts w:eastAsia="Aptos"/>
          <w:kern w:val="2"/>
          <w:lang w:eastAsia="en-US"/>
          <w14:ligatures w14:val="standardContextual"/>
        </w:rPr>
        <w:t>taciju bilances vērtība nesniedz patiesu priekšstatu par to pašreizējo vērtību</w:t>
      </w:r>
      <w:r w:rsidR="00B0570B" w:rsidRPr="00C60101">
        <w:rPr>
          <w:rStyle w:val="Vresatsauce"/>
          <w:rFonts w:eastAsia="Aptos"/>
          <w:kern w:val="2"/>
          <w:lang w:eastAsia="en-US"/>
          <w14:ligatures w14:val="standardContextual"/>
        </w:rPr>
        <w:footnoteReference w:id="12"/>
      </w:r>
      <w:r w:rsidRPr="00C60101">
        <w:rPr>
          <w:rFonts w:eastAsia="Aptos"/>
          <w:kern w:val="2"/>
          <w:lang w:eastAsia="en-US"/>
          <w14:ligatures w14:val="standardContextual"/>
        </w:rPr>
        <w:t xml:space="preserve">, Administrators nav pacenties izprasīt no </w:t>
      </w:r>
      <w:r w:rsidR="00C64FC2" w:rsidRPr="00C60101">
        <w:rPr>
          <w:rFonts w:eastAsia="Aptos"/>
          <w:kern w:val="2"/>
          <w:lang w:eastAsia="en-US"/>
          <w14:ligatures w14:val="standardContextual"/>
        </w:rPr>
        <w:t>Tīkliem</w:t>
      </w:r>
      <w:r w:rsidRPr="00C60101">
        <w:rPr>
          <w:rFonts w:eastAsia="Aptos"/>
          <w:kern w:val="2"/>
          <w:lang w:eastAsia="en-US"/>
          <w14:ligatures w14:val="standardContextual"/>
        </w:rPr>
        <w:t xml:space="preserve"> visus sertificētu vērtētāju veiktos </w:t>
      </w:r>
      <w:r w:rsidR="00C64FC2" w:rsidRPr="00C60101">
        <w:rPr>
          <w:rFonts w:eastAsia="Aptos"/>
          <w:kern w:val="2"/>
          <w:lang w:eastAsia="en-US"/>
          <w14:ligatures w14:val="standardContextual"/>
        </w:rPr>
        <w:t>S</w:t>
      </w:r>
      <w:r w:rsidRPr="00C60101">
        <w:rPr>
          <w:rFonts w:eastAsia="Aptos"/>
          <w:kern w:val="2"/>
          <w:lang w:eastAsia="en-US"/>
          <w14:ligatures w14:val="standardContextual"/>
        </w:rPr>
        <w:t>taciju novērtējumus (ja tādi līdz šim ir tikuši gatavoti jebkādiem nolūkiem), lai vismaz šādā ceļā varētu noskaidrot to faktisko vērtību.</w:t>
      </w:r>
    </w:p>
    <w:p w14:paraId="726181CF" w14:textId="32FE4814"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Ņemot vērā minēto, Administrators nav nodrošinājis likumīgu un efektīvu maksātnespējas procesa norisi un ir pieļāvis neattaisnojamu bezdarbību Maksātnespējas likuma 113.</w:t>
      </w:r>
      <w:r w:rsidR="001D6A24" w:rsidRPr="00C60101">
        <w:rPr>
          <w:rFonts w:eastAsia="Aptos"/>
          <w:kern w:val="2"/>
          <w:lang w:eastAsia="en-US"/>
          <w14:ligatures w14:val="standardContextual"/>
        </w:rPr>
        <w:t> </w:t>
      </w:r>
      <w:r w:rsidRPr="00C60101">
        <w:rPr>
          <w:rFonts w:eastAsia="Aptos"/>
          <w:kern w:val="2"/>
          <w:lang w:eastAsia="en-US"/>
          <w14:ligatures w14:val="standardContextual"/>
        </w:rPr>
        <w:t>panta pirmās daļas 6. punktā norādītā pienākuma izpildē.</w:t>
      </w:r>
    </w:p>
    <w:p w14:paraId="5B04C2FB" w14:textId="64E23F9C" w:rsidR="007B00CE" w:rsidRPr="00C60101" w:rsidRDefault="001D6A24"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[2.4.3] Par </w:t>
      </w:r>
      <w:r w:rsidR="007B00CE" w:rsidRPr="00C60101">
        <w:rPr>
          <w:rFonts w:eastAsia="Aptos"/>
          <w:kern w:val="2"/>
          <w:lang w:eastAsia="en-US"/>
          <w14:ligatures w14:val="standardContextual"/>
        </w:rPr>
        <w:t>nepamatota samazinājuma piemērošan</w:t>
      </w:r>
      <w:r w:rsidR="006F5AF6" w:rsidRPr="00C60101">
        <w:rPr>
          <w:rFonts w:eastAsia="Aptos"/>
          <w:kern w:val="2"/>
          <w:lang w:eastAsia="en-US"/>
          <w14:ligatures w14:val="standardContextual"/>
        </w:rPr>
        <w:t>u</w:t>
      </w:r>
      <w:r w:rsidR="007B00CE" w:rsidRPr="00C60101">
        <w:rPr>
          <w:rFonts w:eastAsia="Aptos"/>
          <w:kern w:val="2"/>
          <w:lang w:eastAsia="en-US"/>
          <w14:ligatures w14:val="standardContextual"/>
        </w:rPr>
        <w:t xml:space="preserve"> Ieķīlātās mantas novērtējumā </w:t>
      </w:r>
      <w:r w:rsidRPr="00C60101">
        <w:rPr>
          <w:rFonts w:eastAsia="Aptos"/>
          <w:kern w:val="2"/>
          <w:lang w:eastAsia="en-US"/>
          <w14:ligatures w14:val="standardContextual"/>
        </w:rPr>
        <w:t>Sūdzībā norādīts turpmākais.</w:t>
      </w:r>
    </w:p>
    <w:p w14:paraId="1FC641F9" w14:textId="049574AF" w:rsidR="00FB09B4" w:rsidRPr="00C60101" w:rsidRDefault="00A14F1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B72B32" w:rsidRPr="00C60101">
        <w:rPr>
          <w:rFonts w:eastAsia="Aptos"/>
          <w:kern w:val="2"/>
          <w:lang w:eastAsia="en-US"/>
          <w14:ligatures w14:val="standardContextual"/>
        </w:rPr>
        <w:t xml:space="preserve">s atkārtoti norāda (skatīt arī šā lēmuma </w:t>
      </w:r>
      <w:r w:rsidR="00437DA2" w:rsidRPr="00C60101">
        <w:rPr>
          <w:rFonts w:eastAsia="Aptos"/>
          <w:kern w:val="2"/>
          <w:lang w:eastAsia="en-US"/>
          <w14:ligatures w14:val="standardContextual"/>
        </w:rPr>
        <w:t>2.4.2. </w:t>
      </w:r>
      <w:r w:rsidR="00B72B32" w:rsidRPr="00C60101">
        <w:rPr>
          <w:rFonts w:eastAsia="Aptos"/>
          <w:kern w:val="2"/>
          <w:lang w:eastAsia="en-US"/>
          <w14:ligatures w14:val="standardContextual"/>
        </w:rPr>
        <w:t>punktu)</w:t>
      </w:r>
      <w:r w:rsidR="00576E45" w:rsidRPr="00C60101">
        <w:rPr>
          <w:rFonts w:eastAsia="Aptos"/>
          <w:kern w:val="2"/>
          <w:lang w:eastAsia="en-US"/>
          <w14:ligatures w14:val="standardContextual"/>
        </w:rPr>
        <w:t>,</w:t>
      </w:r>
      <w:r w:rsidR="000832CB" w:rsidRPr="00C60101">
        <w:rPr>
          <w:rFonts w:eastAsia="Aptos"/>
          <w:kern w:val="2"/>
          <w:lang w:eastAsia="en-US"/>
          <w14:ligatures w14:val="standardContextual"/>
        </w:rPr>
        <w:t xml:space="preserve"> ka</w:t>
      </w:r>
      <w:r w:rsidR="00576E45" w:rsidRPr="00C60101">
        <w:rPr>
          <w:rFonts w:eastAsia="Aptos"/>
          <w:kern w:val="2"/>
          <w:lang w:eastAsia="en-US"/>
          <w14:ligatures w14:val="standardContextual"/>
        </w:rPr>
        <w:t xml:space="preserve"> Precizētā plāna 5.</w:t>
      </w:r>
      <w:r w:rsidR="00437DA2" w:rsidRPr="00C60101">
        <w:rPr>
          <w:rFonts w:eastAsia="Aptos"/>
          <w:kern w:val="2"/>
          <w:lang w:eastAsia="en-US"/>
          <w14:ligatures w14:val="standardContextual"/>
        </w:rPr>
        <w:t> </w:t>
      </w:r>
      <w:r w:rsidR="00576E45" w:rsidRPr="00C60101">
        <w:rPr>
          <w:rFonts w:eastAsia="Aptos"/>
          <w:kern w:val="2"/>
          <w:lang w:eastAsia="en-US"/>
          <w14:ligatures w14:val="standardContextual"/>
        </w:rPr>
        <w:t xml:space="preserve">punktā Ieķīlātās mantas novērtējumā par bāzi izmantota </w:t>
      </w:r>
      <w:r w:rsidR="00437DA2" w:rsidRPr="00C60101">
        <w:rPr>
          <w:rFonts w:eastAsia="Aptos"/>
          <w:kern w:val="2"/>
          <w:lang w:eastAsia="en-US"/>
          <w14:ligatures w14:val="standardContextual"/>
        </w:rPr>
        <w:t>Tīkliem</w:t>
      </w:r>
      <w:r w:rsidR="00576E45" w:rsidRPr="00C60101">
        <w:rPr>
          <w:rFonts w:eastAsia="Aptos"/>
          <w:kern w:val="2"/>
          <w:lang w:eastAsia="en-US"/>
          <w14:ligatures w14:val="standardContextual"/>
        </w:rPr>
        <w:t xml:space="preserve"> piederošo </w:t>
      </w:r>
      <w:r w:rsidR="00437DA2" w:rsidRPr="00C60101">
        <w:rPr>
          <w:rFonts w:eastAsia="Aptos"/>
          <w:kern w:val="2"/>
          <w:lang w:eastAsia="en-US"/>
          <w14:ligatures w14:val="standardContextual"/>
        </w:rPr>
        <w:t>S</w:t>
      </w:r>
      <w:r w:rsidR="00576E45" w:rsidRPr="00C60101">
        <w:rPr>
          <w:rFonts w:eastAsia="Aptos"/>
          <w:kern w:val="2"/>
          <w:lang w:eastAsia="en-US"/>
          <w14:ligatures w14:val="standardContextual"/>
        </w:rPr>
        <w:t>taciju 2014. gada iegādes vērtīb</w:t>
      </w:r>
      <w:r w:rsidR="00FB09B4" w:rsidRPr="00C60101">
        <w:rPr>
          <w:rFonts w:eastAsia="Aptos"/>
          <w:kern w:val="2"/>
          <w:lang w:eastAsia="en-US"/>
          <w14:ligatures w14:val="standardContextual"/>
        </w:rPr>
        <w:t>a</w:t>
      </w:r>
      <w:r w:rsidR="00576E45" w:rsidRPr="00C60101">
        <w:rPr>
          <w:rFonts w:eastAsia="Aptos"/>
          <w:kern w:val="2"/>
          <w:lang w:eastAsia="en-US"/>
          <w14:ligatures w14:val="standardContextual"/>
        </w:rPr>
        <w:t xml:space="preserve"> 4 607</w:t>
      </w:r>
      <w:r w:rsidR="00FB09B4" w:rsidRPr="00C60101">
        <w:rPr>
          <w:rFonts w:eastAsia="Aptos"/>
          <w:kern w:val="2"/>
          <w:lang w:eastAsia="en-US"/>
          <w14:ligatures w14:val="standardContextual"/>
        </w:rPr>
        <w:t> </w:t>
      </w:r>
      <w:r w:rsidR="00576E45" w:rsidRPr="00C60101">
        <w:rPr>
          <w:rFonts w:eastAsia="Aptos"/>
          <w:kern w:val="2"/>
          <w:lang w:eastAsia="en-US"/>
          <w14:ligatures w14:val="standardContextual"/>
        </w:rPr>
        <w:t>086,09 </w:t>
      </w:r>
      <w:r w:rsidR="00FB09B4" w:rsidRPr="00C60101">
        <w:rPr>
          <w:rFonts w:eastAsia="Aptos"/>
          <w:i/>
          <w:iCs/>
          <w:kern w:val="2"/>
          <w:lang w:eastAsia="en-US"/>
          <w14:ligatures w14:val="standardContextual"/>
        </w:rPr>
        <w:t>euro</w:t>
      </w:r>
      <w:r w:rsidR="00576E45" w:rsidRPr="00C60101">
        <w:rPr>
          <w:rFonts w:eastAsia="Aptos"/>
          <w:kern w:val="2"/>
          <w:lang w:eastAsia="en-US"/>
          <w14:ligatures w14:val="standardContextual"/>
        </w:rPr>
        <w:t xml:space="preserve">, kam piemērots vērtības samazinājums 90% apmērā. </w:t>
      </w:r>
    </w:p>
    <w:p w14:paraId="3E3180C4" w14:textId="38C26E1F" w:rsidR="00FB09B4"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Pat</w:t>
      </w:r>
      <w:r w:rsidR="00DE33BE" w:rsidRPr="00C60101">
        <w:rPr>
          <w:rFonts w:eastAsia="Aptos"/>
          <w:kern w:val="2"/>
          <w:lang w:eastAsia="en-US"/>
          <w14:ligatures w14:val="standardContextual"/>
        </w:rPr>
        <w:t>,</w:t>
      </w:r>
      <w:r w:rsidRPr="00C60101">
        <w:rPr>
          <w:rFonts w:eastAsia="Aptos"/>
          <w:kern w:val="2"/>
          <w:lang w:eastAsia="en-US"/>
          <w14:ligatures w14:val="standardContextual"/>
        </w:rPr>
        <w:t xml:space="preserve"> ja pieņem, ka Ieķīlātās mantas novērtēšanā par aprēķina bāzi būtu izmantojama teju 11</w:t>
      </w:r>
      <w:r w:rsidR="00FB09B4" w:rsidRPr="00C60101">
        <w:rPr>
          <w:rFonts w:eastAsia="Aptos"/>
          <w:kern w:val="2"/>
          <w:lang w:eastAsia="en-US"/>
          <w14:ligatures w14:val="standardContextual"/>
        </w:rPr>
        <w:t> </w:t>
      </w:r>
      <w:r w:rsidRPr="00C60101">
        <w:rPr>
          <w:rFonts w:eastAsia="Aptos"/>
          <w:kern w:val="2"/>
          <w:lang w:eastAsia="en-US"/>
          <w14:ligatures w14:val="standardContextual"/>
        </w:rPr>
        <w:t>gadus sena koģenerācijas staciju iegādes vērtība citu aktuālāku un ticamu datu trūkuma dēļ, Administrators bez pietiekama pamatojuma bāzes vērtībai ir piemērojis samazinājumu 90% apmērā. Šajā ziņā Administrators atsaucies uz diviem vispārīgiem apsvērumiem:</w:t>
      </w:r>
    </w:p>
    <w:p w14:paraId="0D0FB688" w14:textId="77777777" w:rsidR="00FB09B4"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w:t>
      </w:r>
      <w:r w:rsidR="00FB09B4" w:rsidRPr="00C60101">
        <w:rPr>
          <w:rFonts w:eastAsia="Aptos"/>
          <w:kern w:val="2"/>
          <w:lang w:eastAsia="en-US"/>
          <w14:ligatures w14:val="standardContextual"/>
        </w:rPr>
        <w:t> </w:t>
      </w:r>
      <w:r w:rsidRPr="00C60101">
        <w:rPr>
          <w:rFonts w:eastAsia="Aptos"/>
          <w:kern w:val="2"/>
          <w:lang w:eastAsia="en-US"/>
          <w14:ligatures w14:val="standardContextual"/>
        </w:rPr>
        <w:t>koģenerācijas staciju vecums</w:t>
      </w:r>
      <w:r w:rsidR="00FB09B4" w:rsidRPr="00C60101">
        <w:rPr>
          <w:rFonts w:eastAsia="Aptos"/>
          <w:kern w:val="2"/>
          <w:lang w:eastAsia="en-US"/>
          <w14:ligatures w14:val="standardContextual"/>
        </w:rPr>
        <w:t>;</w:t>
      </w:r>
    </w:p>
    <w:p w14:paraId="07D17D4E" w14:textId="77777777" w:rsidR="0032331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w:t>
      </w:r>
      <w:r w:rsidR="00323315" w:rsidRPr="00C60101">
        <w:rPr>
          <w:rFonts w:eastAsia="Aptos"/>
          <w:kern w:val="2"/>
          <w:lang w:eastAsia="en-US"/>
          <w14:ligatures w14:val="standardContextual"/>
        </w:rPr>
        <w:t> Tīklu</w:t>
      </w:r>
      <w:r w:rsidRPr="00C60101">
        <w:rPr>
          <w:rFonts w:eastAsia="Aptos"/>
          <w:kern w:val="2"/>
          <w:lang w:eastAsia="en-US"/>
          <w14:ligatures w14:val="standardContextual"/>
        </w:rPr>
        <w:t xml:space="preserve"> kopējās saistības. </w:t>
      </w:r>
    </w:p>
    <w:p w14:paraId="6AE04651" w14:textId="52CC72B3" w:rsidR="0032331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Tomēr minētais </w:t>
      </w:r>
      <w:r w:rsidR="00A14F17" w:rsidRPr="00C60101">
        <w:rPr>
          <w:rFonts w:eastAsia="Aptos"/>
          <w:kern w:val="2"/>
          <w:lang w:eastAsia="en-US"/>
          <w14:ligatures w14:val="standardContextual"/>
        </w:rPr>
        <w:t>1. Kreditor</w:t>
      </w:r>
      <w:r w:rsidR="00323315" w:rsidRPr="00C60101">
        <w:rPr>
          <w:rFonts w:eastAsia="Aptos"/>
          <w:kern w:val="2"/>
          <w:lang w:eastAsia="en-US"/>
          <w14:ligatures w14:val="standardContextual"/>
        </w:rPr>
        <w:t xml:space="preserve">a ieskatā </w:t>
      </w:r>
      <w:r w:rsidRPr="00C60101">
        <w:rPr>
          <w:rFonts w:eastAsia="Aptos"/>
          <w:kern w:val="2"/>
          <w:lang w:eastAsia="en-US"/>
          <w14:ligatures w14:val="standardContextual"/>
        </w:rPr>
        <w:t>nekādā mērā nepamato izvēlēto samazinājumu tieši 90% apmērā.</w:t>
      </w:r>
    </w:p>
    <w:p w14:paraId="0F84D47A" w14:textId="77777777" w:rsidR="00A51B89" w:rsidRPr="00C60101" w:rsidRDefault="00576E45" w:rsidP="00372782">
      <w:pPr>
        <w:widowControl/>
        <w:spacing w:after="0" w:line="240" w:lineRule="auto"/>
        <w:ind w:firstLine="567"/>
        <w:jc w:val="both"/>
        <w:rPr>
          <w:rFonts w:eastAsia="Aptos"/>
          <w:b/>
          <w:bCs/>
          <w:kern w:val="2"/>
          <w:lang w:eastAsia="en-US"/>
          <w14:ligatures w14:val="standardContextual"/>
        </w:rPr>
      </w:pPr>
      <w:r w:rsidRPr="00C60101">
        <w:rPr>
          <w:rFonts w:eastAsia="Aptos"/>
          <w:kern w:val="2"/>
          <w:lang w:eastAsia="en-US"/>
          <w14:ligatures w14:val="standardContextual"/>
        </w:rPr>
        <w:t>Kā zināms, nekustamo īpašumu vērtības noteikšanā ņem vērā virkni apsvērumu, tai skaitā, veiktos uzlabojumus, funkcionalitāti, naudas plūsmas prognozes no īpašuma izmantošanas u.</w:t>
      </w:r>
      <w:r w:rsidR="00A51B89" w:rsidRPr="00C60101">
        <w:rPr>
          <w:rFonts w:eastAsia="Aptos"/>
          <w:kern w:val="2"/>
          <w:lang w:eastAsia="en-US"/>
          <w14:ligatures w14:val="standardContextual"/>
        </w:rPr>
        <w:t> </w:t>
      </w:r>
      <w:r w:rsidRPr="00C60101">
        <w:rPr>
          <w:rFonts w:eastAsia="Aptos"/>
          <w:kern w:val="2"/>
          <w:lang w:eastAsia="en-US"/>
          <w14:ligatures w14:val="standardContextual"/>
        </w:rPr>
        <w:t>c. apstākļus. Koģenerācijas staciju vecums pats par sevi nav un nevar būt faktors, kas dotu pamatu piemērot 90% vērtības samazinājumu funkcionējošiem un peļņas gūšanai noderīgiem komercīpašuma objektiem.</w:t>
      </w:r>
    </w:p>
    <w:p w14:paraId="402C588E" w14:textId="77777777" w:rsidR="00795250"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lastRenderedPageBreak/>
        <w:t xml:space="preserve">Lai gan Precizētajā plānā ir iekļauta vispārīga atsauce uz </w:t>
      </w:r>
      <w:r w:rsidR="00A51B89" w:rsidRPr="00C60101">
        <w:rPr>
          <w:rFonts w:eastAsia="Aptos"/>
          <w:kern w:val="2"/>
          <w:lang w:eastAsia="en-US"/>
          <w14:ligatures w14:val="standardContextual"/>
        </w:rPr>
        <w:t>Tīklu</w:t>
      </w:r>
      <w:r w:rsidRPr="00C60101">
        <w:rPr>
          <w:rFonts w:eastAsia="Aptos"/>
          <w:kern w:val="2"/>
          <w:lang w:eastAsia="en-US"/>
          <w14:ligatures w14:val="standardContextual"/>
        </w:rPr>
        <w:t xml:space="preserve"> kopējām saistībām, tomēr tādas faktiski nav atklātas. Plānā ir atsauce uz </w:t>
      </w:r>
      <w:r w:rsidR="0082775E" w:rsidRPr="00C60101">
        <w:rPr>
          <w:rFonts w:eastAsia="Aptos"/>
          <w:kern w:val="2"/>
          <w:lang w:eastAsia="en-US"/>
          <w14:ligatures w14:val="standardContextual"/>
        </w:rPr>
        <w:t>Tīklu</w:t>
      </w:r>
      <w:r w:rsidRPr="00C60101">
        <w:rPr>
          <w:rFonts w:eastAsia="Aptos"/>
          <w:kern w:val="2"/>
          <w:lang w:eastAsia="en-US"/>
          <w14:ligatures w14:val="standardContextual"/>
        </w:rPr>
        <w:t xml:space="preserve"> saistībām 2024. gada 31. decembrī, kas uz </w:t>
      </w:r>
      <w:r w:rsidR="0082775E" w:rsidRPr="00C60101">
        <w:rPr>
          <w:rFonts w:eastAsia="Aptos"/>
          <w:kern w:val="2"/>
          <w:lang w:eastAsia="en-US"/>
          <w14:ligatures w14:val="standardContextual"/>
        </w:rPr>
        <w:t>Sūdzības sagatavošanas</w:t>
      </w:r>
      <w:r w:rsidRPr="00C60101">
        <w:rPr>
          <w:rFonts w:eastAsia="Aptos"/>
          <w:kern w:val="2"/>
          <w:lang w:eastAsia="en-US"/>
          <w14:ligatures w14:val="standardContextual"/>
        </w:rPr>
        <w:t xml:space="preserve"> brīdi, visticamāk, vairs nav aktuālas. Turklāt, lai gan </w:t>
      </w:r>
      <w:r w:rsidR="0082775E" w:rsidRPr="00C60101">
        <w:rPr>
          <w:rFonts w:eastAsia="Aptos"/>
          <w:kern w:val="2"/>
          <w:lang w:eastAsia="en-US"/>
          <w14:ligatures w14:val="standardContextual"/>
        </w:rPr>
        <w:t>Tīklu</w:t>
      </w:r>
      <w:r w:rsidRPr="00C60101">
        <w:rPr>
          <w:rFonts w:eastAsia="Aptos"/>
          <w:kern w:val="2"/>
          <w:lang w:eastAsia="en-US"/>
          <w14:ligatures w14:val="standardContextual"/>
        </w:rPr>
        <w:t xml:space="preserve"> manta ir ieķīlāta, plānā nav norādīts, kāds ir atlikušais saistību apmērs, kuru izpildes nodrošināšanai ķīlas arī kalpo</w:t>
      </w:r>
      <w:r w:rsidR="0082775E" w:rsidRPr="00C60101">
        <w:rPr>
          <w:rStyle w:val="Vresatsauce"/>
          <w:rFonts w:eastAsia="Aptos"/>
          <w:kern w:val="2"/>
          <w:lang w:eastAsia="en-US"/>
          <w14:ligatures w14:val="standardContextual"/>
        </w:rPr>
        <w:footnoteReference w:id="13"/>
      </w:r>
      <w:r w:rsidRPr="00C60101">
        <w:rPr>
          <w:rFonts w:eastAsia="Aptos"/>
          <w:kern w:val="2"/>
          <w:lang w:eastAsia="en-US"/>
          <w14:ligatures w14:val="standardContextual"/>
        </w:rPr>
        <w:t>. Arī minētā apsvēruma dēļ 90% samazinājums ir piemērots bez pienācīga pamatojuma.</w:t>
      </w:r>
    </w:p>
    <w:p w14:paraId="7324A0F1" w14:textId="4F015E78"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Ņemot vērā minēto, Administrators arī šajā aspektā nav nodrošinājis likumīgu un efektīvu maksātnespējas procesa norisi un Maksātnespējas likuma 113.</w:t>
      </w:r>
      <w:r w:rsidR="00795250" w:rsidRPr="00C60101">
        <w:rPr>
          <w:rFonts w:eastAsia="Aptos"/>
          <w:kern w:val="2"/>
          <w:lang w:eastAsia="en-US"/>
          <w14:ligatures w14:val="standardContextual"/>
        </w:rPr>
        <w:t> </w:t>
      </w:r>
      <w:r w:rsidRPr="00C60101">
        <w:rPr>
          <w:rFonts w:eastAsia="Aptos"/>
          <w:kern w:val="2"/>
          <w:lang w:eastAsia="en-US"/>
          <w14:ligatures w14:val="standardContextual"/>
        </w:rPr>
        <w:t>panta pirmās daļas 6. punktā norādītā pienākuma izpildi.</w:t>
      </w:r>
    </w:p>
    <w:p w14:paraId="296CD563" w14:textId="77777777" w:rsidR="004E6BAD" w:rsidRPr="00C60101" w:rsidRDefault="00795250"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[2.4.4] Par </w:t>
      </w:r>
      <w:r w:rsidR="004E6BAD" w:rsidRPr="00C60101">
        <w:rPr>
          <w:rFonts w:eastAsia="Aptos"/>
          <w:kern w:val="2"/>
          <w:lang w:eastAsia="en-US"/>
          <w14:ligatures w14:val="standardContextual"/>
        </w:rPr>
        <w:t>likumam neatbilstošas izsoles sākumcenas noteikšana</w:t>
      </w:r>
      <w:r w:rsidRPr="00C60101">
        <w:rPr>
          <w:rFonts w:eastAsia="Aptos"/>
          <w:kern w:val="2"/>
          <w:lang w:eastAsia="en-US"/>
          <w14:ligatures w14:val="standardContextual"/>
        </w:rPr>
        <w:t xml:space="preserve"> Sūdzībā norādīts turpmākais.</w:t>
      </w:r>
    </w:p>
    <w:p w14:paraId="4B5B066D" w14:textId="77777777" w:rsidR="000644F0"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Ar Precizētā plāna 5.</w:t>
      </w:r>
      <w:r w:rsidR="004E6BAD" w:rsidRPr="00C60101">
        <w:rPr>
          <w:rFonts w:eastAsia="Aptos"/>
          <w:kern w:val="2"/>
          <w:lang w:eastAsia="en-US"/>
          <w14:ligatures w14:val="standardContextual"/>
        </w:rPr>
        <w:t> </w:t>
      </w:r>
      <w:r w:rsidRPr="00C60101">
        <w:rPr>
          <w:rFonts w:eastAsia="Aptos"/>
          <w:kern w:val="2"/>
          <w:lang w:eastAsia="en-US"/>
          <w14:ligatures w14:val="standardContextual"/>
        </w:rPr>
        <w:t>punktu Administrators vienlaikus ir noteicis, ka Ieķīlātās mantas izsoles sākumcena būs 460 700</w:t>
      </w:r>
      <w:r w:rsidR="008205C7" w:rsidRPr="00C60101">
        <w:rPr>
          <w:rFonts w:eastAsia="Aptos"/>
          <w:kern w:val="2"/>
          <w:lang w:eastAsia="en-US"/>
          <w14:ligatures w14:val="standardContextual"/>
        </w:rPr>
        <w:t> </w:t>
      </w:r>
      <w:r w:rsidR="008205C7" w:rsidRPr="00C60101">
        <w:rPr>
          <w:rFonts w:eastAsia="Aptos"/>
          <w:i/>
          <w:iCs/>
          <w:kern w:val="2"/>
          <w:lang w:eastAsia="en-US"/>
          <w14:ligatures w14:val="standardContextual"/>
        </w:rPr>
        <w:t>euro</w:t>
      </w:r>
      <w:r w:rsidRPr="00C60101">
        <w:rPr>
          <w:rFonts w:eastAsia="Aptos"/>
          <w:kern w:val="2"/>
          <w:lang w:eastAsia="en-US"/>
          <w14:ligatures w14:val="standardContextual"/>
        </w:rPr>
        <w:t>, klaji pārkāpjot turpmāk minētās tiesību normas.</w:t>
      </w:r>
    </w:p>
    <w:p w14:paraId="2D33B370" w14:textId="77777777" w:rsidR="00F27E19" w:rsidRPr="00C60101" w:rsidRDefault="000644F0"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J</w:t>
      </w:r>
      <w:r w:rsidR="00576E45" w:rsidRPr="00C60101">
        <w:rPr>
          <w:rFonts w:eastAsia="Aptos"/>
          <w:kern w:val="2"/>
          <w:lang w:eastAsia="en-US"/>
          <w14:ligatures w14:val="standardContextual"/>
        </w:rPr>
        <w:t>a ieķīlātā manta tiek pārdota izsolē, izsoles norit Civilprocesa likumā noteiktajā kārtībā, ievērojot Maksātnespējas likuma 115. panta noteikumus. Civilprocesa likumā noteiktās tiesu izpildītāja darbības saistībā ar parādnieka mantas izsoli veic administrators.</w:t>
      </w:r>
      <w:r w:rsidR="0054074D" w:rsidRPr="00C60101">
        <w:rPr>
          <w:rStyle w:val="Vresatsauce"/>
          <w:rFonts w:eastAsia="Aptos"/>
          <w:kern w:val="2"/>
          <w:lang w:eastAsia="en-US"/>
          <w14:ligatures w14:val="standardContextual"/>
        </w:rPr>
        <w:footnoteReference w:id="14"/>
      </w:r>
    </w:p>
    <w:p w14:paraId="6C82F3EA" w14:textId="77777777" w:rsidR="0065121F" w:rsidRPr="00C60101" w:rsidRDefault="00F27E19"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K</w:t>
      </w:r>
      <w:r w:rsidR="00576E45" w:rsidRPr="00C60101">
        <w:rPr>
          <w:rFonts w:eastAsia="Aptos"/>
          <w:kern w:val="2"/>
          <w:lang w:eastAsia="en-US"/>
          <w14:ligatures w14:val="standardContextual"/>
        </w:rPr>
        <w:t>ustamās mantas izsole tiek uzsākta no tiesu izpildītāja novērtējuma.</w:t>
      </w:r>
      <w:r w:rsidRPr="00C60101">
        <w:rPr>
          <w:rStyle w:val="Vresatsauce"/>
          <w:rFonts w:eastAsia="Aptos"/>
          <w:kern w:val="2"/>
          <w:lang w:eastAsia="en-US"/>
          <w14:ligatures w14:val="standardContextual"/>
        </w:rPr>
        <w:footnoteReference w:id="15"/>
      </w:r>
      <w:r w:rsidR="00576E45" w:rsidRPr="00C60101">
        <w:rPr>
          <w:rFonts w:eastAsia="Aptos"/>
          <w:kern w:val="2"/>
          <w:lang w:eastAsia="en-US"/>
          <w14:ligatures w14:val="standardContextual"/>
        </w:rPr>
        <w:t xml:space="preserve"> </w:t>
      </w:r>
      <w:r w:rsidR="003D4CF2" w:rsidRPr="00C60101">
        <w:rPr>
          <w:rFonts w:eastAsia="Aptos"/>
          <w:kern w:val="2"/>
          <w:lang w:eastAsia="en-US"/>
          <w14:ligatures w14:val="standardContextual"/>
        </w:rPr>
        <w:t>P</w:t>
      </w:r>
      <w:r w:rsidR="00576E45" w:rsidRPr="00C60101">
        <w:rPr>
          <w:rFonts w:eastAsia="Aptos"/>
          <w:kern w:val="2"/>
          <w:lang w:eastAsia="en-US"/>
          <w14:ligatures w14:val="standardContextual"/>
        </w:rPr>
        <w:t>amatkapitāla daļu vai akciju vai paju piespiedu pārdošanas vērtību nosaka tiesu izpildītājs, bet ne zemāku par pamatkapitāla daļas vai akcijas vai pajas nominālvērtību.</w:t>
      </w:r>
      <w:r w:rsidRPr="00C60101">
        <w:rPr>
          <w:rStyle w:val="Vresatsauce"/>
          <w:rFonts w:eastAsia="Aptos"/>
          <w:kern w:val="2"/>
          <w:lang w:eastAsia="en-US"/>
          <w14:ligatures w14:val="standardContextual"/>
        </w:rPr>
        <w:footnoteReference w:id="16"/>
      </w:r>
      <w:r w:rsidR="00576E45" w:rsidRPr="00C60101">
        <w:rPr>
          <w:rFonts w:eastAsia="Aptos"/>
          <w:kern w:val="2"/>
          <w:lang w:eastAsia="en-US"/>
          <w14:ligatures w14:val="standardContextual"/>
        </w:rPr>
        <w:t xml:space="preserve"> Savukārt bezķermeniskas lietas novērtē tiesu izpildītājs, nosakot to piespiedu pārdošanas vērtību pēc šai apvidū esošajām cenām.</w:t>
      </w:r>
      <w:r w:rsidR="009E0933" w:rsidRPr="00C60101">
        <w:rPr>
          <w:rStyle w:val="Vresatsauce"/>
          <w:rFonts w:eastAsia="Aptos"/>
          <w:kern w:val="2"/>
          <w:lang w:eastAsia="en-US"/>
          <w14:ligatures w14:val="standardContextual"/>
        </w:rPr>
        <w:footnoteReference w:id="17"/>
      </w:r>
      <w:r w:rsidR="00576E45" w:rsidRPr="00C60101">
        <w:rPr>
          <w:rFonts w:eastAsia="Aptos"/>
          <w:kern w:val="2"/>
          <w:lang w:eastAsia="en-US"/>
          <w14:ligatures w14:val="standardContextual"/>
        </w:rPr>
        <w:t xml:space="preserve"> </w:t>
      </w:r>
    </w:p>
    <w:p w14:paraId="4B3889A9" w14:textId="77777777" w:rsidR="003302D0"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Civilprocesa likuma normas neparedz ne tiesu izpildītāja, ne arī administratora, kurš pilda tiesu izpildītāja funkcijas, tiesības patvaļīgi un būtiski samazināt izsoles sākumcenu pretēji likumā ietvertajiem kustamas mantas novērtēšanas priekšrakstiem</w:t>
      </w:r>
      <w:r w:rsidR="00F90D4C" w:rsidRPr="00C60101">
        <w:rPr>
          <w:rFonts w:eastAsia="Aptos"/>
          <w:kern w:val="2"/>
          <w:lang w:eastAsia="en-US"/>
          <w14:ligatures w14:val="standardContextual"/>
        </w:rPr>
        <w:t>.</w:t>
      </w:r>
      <w:r w:rsidRPr="00C60101">
        <w:rPr>
          <w:rFonts w:eastAsia="Aptos"/>
          <w:kern w:val="2"/>
          <w:lang w:eastAsia="en-US"/>
          <w14:ligatures w14:val="standardContextual"/>
        </w:rPr>
        <w:t xml:space="preserve"> </w:t>
      </w:r>
      <w:r w:rsidR="00F90D4C" w:rsidRPr="00C60101">
        <w:rPr>
          <w:rFonts w:eastAsia="Aptos"/>
          <w:kern w:val="2"/>
          <w:lang w:eastAsia="en-US"/>
          <w14:ligatures w14:val="standardContextual"/>
        </w:rPr>
        <w:t>P</w:t>
      </w:r>
      <w:r w:rsidRPr="00C60101">
        <w:rPr>
          <w:rFonts w:eastAsia="Aptos"/>
          <w:kern w:val="2"/>
          <w:lang w:eastAsia="en-US"/>
          <w14:ligatures w14:val="standardContextual"/>
        </w:rPr>
        <w:t>iemēram, atsaucoties uz meitas sabiedrību parādiem, pamatlīdzekļu nolietojumu vai citiem blakus apstākļiem. Līdz ar to izsoles sākumcena ir jānosaka nevis pēc brīvi izvēlētiem subjektīviem kritērijiem, bet gan atbilstoši normatīvajos aktos noteiktiem novērtēšanas priekšrakstiem.</w:t>
      </w:r>
    </w:p>
    <w:p w14:paraId="63880EE8" w14:textId="77777777" w:rsidR="00B6279E"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Parādniekam piederošo kapitāla daļu nominālvērtība vis</w:t>
      </w:r>
      <w:r w:rsidR="003302D0" w:rsidRPr="00C60101">
        <w:rPr>
          <w:rFonts w:eastAsia="Aptos"/>
          <w:kern w:val="2"/>
          <w:lang w:eastAsia="en-US"/>
          <w14:ligatures w14:val="standardContextual"/>
        </w:rPr>
        <w:t>o</w:t>
      </w:r>
      <w:r w:rsidRPr="00C60101">
        <w:rPr>
          <w:rFonts w:eastAsia="Aptos"/>
          <w:kern w:val="2"/>
          <w:lang w:eastAsia="en-US"/>
          <w14:ligatures w14:val="standardContextual"/>
        </w:rPr>
        <w:t>s tr</w:t>
      </w:r>
      <w:r w:rsidR="003302D0" w:rsidRPr="00C60101">
        <w:rPr>
          <w:rFonts w:eastAsia="Aptos"/>
          <w:kern w:val="2"/>
          <w:lang w:eastAsia="en-US"/>
          <w14:ligatures w14:val="standardContextual"/>
        </w:rPr>
        <w:t>ijos</w:t>
      </w:r>
      <w:r w:rsidRPr="00C60101">
        <w:rPr>
          <w:rFonts w:eastAsia="Aptos"/>
          <w:kern w:val="2"/>
          <w:lang w:eastAsia="en-US"/>
          <w14:ligatures w14:val="standardContextual"/>
        </w:rPr>
        <w:t xml:space="preserve"> </w:t>
      </w:r>
      <w:r w:rsidR="003302D0" w:rsidRPr="00C60101">
        <w:rPr>
          <w:rFonts w:eastAsia="Aptos"/>
          <w:kern w:val="2"/>
          <w:lang w:eastAsia="en-US"/>
          <w14:ligatures w14:val="standardContextual"/>
        </w:rPr>
        <w:t>Tīklos</w:t>
      </w:r>
      <w:r w:rsidRPr="00C60101">
        <w:rPr>
          <w:rFonts w:eastAsia="Aptos"/>
          <w:kern w:val="2"/>
          <w:lang w:eastAsia="en-US"/>
          <w14:ligatures w14:val="standardContextual"/>
        </w:rPr>
        <w:t xml:space="preserve"> kopā </w:t>
      </w:r>
      <w:r w:rsidR="003302D0" w:rsidRPr="00C60101">
        <w:rPr>
          <w:rFonts w:eastAsia="Aptos"/>
          <w:kern w:val="2"/>
          <w:lang w:eastAsia="en-US"/>
          <w14:ligatures w14:val="standardContextual"/>
        </w:rPr>
        <w:t>ir</w:t>
      </w:r>
      <w:r w:rsidRPr="00C60101">
        <w:rPr>
          <w:rFonts w:eastAsia="Aptos"/>
          <w:kern w:val="2"/>
          <w:lang w:eastAsia="en-US"/>
          <w14:ligatures w14:val="standardContextual"/>
        </w:rPr>
        <w:t xml:space="preserve"> 900 000 </w:t>
      </w:r>
      <w:r w:rsidR="003302D0"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(300 000</w:t>
      </w:r>
      <w:r w:rsidR="004765C6" w:rsidRPr="00C60101">
        <w:rPr>
          <w:rFonts w:eastAsia="Aptos"/>
          <w:kern w:val="2"/>
          <w:lang w:eastAsia="en-US"/>
          <w14:ligatures w14:val="standardContextual"/>
        </w:rPr>
        <w:t> </w:t>
      </w:r>
      <w:r w:rsidR="004765C6"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x 3 = 900 000</w:t>
      </w:r>
      <w:r w:rsidR="004765C6" w:rsidRPr="00C60101">
        <w:rPr>
          <w:rFonts w:eastAsia="Aptos"/>
          <w:kern w:val="2"/>
          <w:lang w:eastAsia="en-US"/>
          <w14:ligatures w14:val="standardContextual"/>
        </w:rPr>
        <w:t> </w:t>
      </w:r>
      <w:r w:rsidR="004765C6"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No </w:t>
      </w:r>
      <w:r w:rsidR="004765C6" w:rsidRPr="00C60101">
        <w:rPr>
          <w:rFonts w:eastAsia="Aptos"/>
          <w:kern w:val="2"/>
          <w:lang w:eastAsia="en-US"/>
          <w14:ligatures w14:val="standardContextual"/>
        </w:rPr>
        <w:t>e</w:t>
      </w:r>
      <w:r w:rsidR="004765C6" w:rsidRPr="00C60101">
        <w:rPr>
          <w:rFonts w:eastAsia="Aptos"/>
          <w:kern w:val="2"/>
          <w:lang w:eastAsia="en-US"/>
          <w14:ligatures w14:val="standardContextual"/>
        </w:rPr>
        <w:noBreakHyphen/>
      </w:r>
      <w:r w:rsidRPr="00C60101">
        <w:rPr>
          <w:rFonts w:eastAsia="Aptos"/>
          <w:kern w:val="2"/>
          <w:lang w:eastAsia="en-US"/>
          <w14:ligatures w14:val="standardContextual"/>
        </w:rPr>
        <w:t xml:space="preserve">izsoles portālā pieejamās informācijas secināms, ka prasījuma tiesību sākumcena visbiežāk tiek noteikta kā 10% no prasījuma tiesību summas. Parādniekam ir prasījuma tiesības pret </w:t>
      </w:r>
      <w:r w:rsidR="001C7B29" w:rsidRPr="00C60101">
        <w:rPr>
          <w:rFonts w:eastAsia="Aptos"/>
          <w:kern w:val="2"/>
          <w:lang w:eastAsia="en-US"/>
          <w14:ligatures w14:val="standardContextual"/>
        </w:rPr>
        <w:t>Tīkliem</w:t>
      </w:r>
      <w:r w:rsidRPr="00C60101">
        <w:rPr>
          <w:rFonts w:eastAsia="Aptos"/>
          <w:kern w:val="2"/>
          <w:lang w:eastAsia="en-US"/>
          <w14:ligatures w14:val="standardContextual"/>
        </w:rPr>
        <w:t xml:space="preserve"> 295 248</w:t>
      </w:r>
      <w:r w:rsidR="001C7B29" w:rsidRPr="00C60101">
        <w:rPr>
          <w:rFonts w:eastAsia="Aptos"/>
          <w:kern w:val="2"/>
          <w:lang w:eastAsia="en-US"/>
          <w14:ligatures w14:val="standardContextual"/>
        </w:rPr>
        <w:t> </w:t>
      </w:r>
      <w:r w:rsidR="001C7B29" w:rsidRPr="00C60101">
        <w:rPr>
          <w:rFonts w:eastAsia="Aptos"/>
          <w:i/>
          <w:iCs/>
          <w:kern w:val="2"/>
          <w:lang w:eastAsia="en-US"/>
          <w14:ligatures w14:val="standardContextual"/>
        </w:rPr>
        <w:t>euro</w:t>
      </w:r>
      <w:r w:rsidRPr="00C60101">
        <w:rPr>
          <w:rFonts w:eastAsia="Aptos"/>
          <w:kern w:val="2"/>
          <w:lang w:eastAsia="en-US"/>
          <w14:ligatures w14:val="standardContextual"/>
        </w:rPr>
        <w:t>, no kā 10% ir 29 524,80</w:t>
      </w:r>
      <w:r w:rsidR="001C7B29" w:rsidRPr="00C60101">
        <w:rPr>
          <w:rFonts w:eastAsia="Aptos"/>
          <w:kern w:val="2"/>
          <w:lang w:eastAsia="en-US"/>
          <w14:ligatures w14:val="standardContextual"/>
        </w:rPr>
        <w:t> </w:t>
      </w:r>
      <w:r w:rsidR="001C7B29" w:rsidRPr="00C60101">
        <w:rPr>
          <w:rFonts w:eastAsia="Aptos"/>
          <w:i/>
          <w:iCs/>
          <w:kern w:val="2"/>
          <w:lang w:eastAsia="en-US"/>
          <w14:ligatures w14:val="standardContextual"/>
        </w:rPr>
        <w:t>euro</w:t>
      </w:r>
      <w:r w:rsidRPr="00C60101">
        <w:rPr>
          <w:rFonts w:eastAsia="Aptos"/>
          <w:kern w:val="2"/>
          <w:lang w:eastAsia="en-US"/>
          <w14:ligatures w14:val="standardContextual"/>
        </w:rPr>
        <w:t>. Tādējādi Ieķīlātās mantas izsoles sākumcena būtu nosakāma ne mazāka par 929 524,80</w:t>
      </w:r>
      <w:r w:rsidR="00B6279E" w:rsidRPr="00C60101">
        <w:rPr>
          <w:rFonts w:eastAsia="Aptos"/>
          <w:kern w:val="2"/>
          <w:lang w:eastAsia="en-US"/>
          <w14:ligatures w14:val="standardContextual"/>
        </w:rPr>
        <w:t> </w:t>
      </w:r>
      <w:r w:rsidR="00B6279E"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(900 000</w:t>
      </w:r>
      <w:r w:rsidR="00B6279E" w:rsidRPr="00C60101">
        <w:rPr>
          <w:rFonts w:eastAsia="Aptos"/>
          <w:kern w:val="2"/>
          <w:lang w:eastAsia="en-US"/>
          <w14:ligatures w14:val="standardContextual"/>
        </w:rPr>
        <w:t> </w:t>
      </w:r>
      <w:r w:rsidR="00B6279E"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+ 29 524,80</w:t>
      </w:r>
      <w:r w:rsidR="00B6279E" w:rsidRPr="00C60101">
        <w:rPr>
          <w:rFonts w:eastAsia="Aptos"/>
          <w:kern w:val="2"/>
          <w:lang w:eastAsia="en-US"/>
          <w14:ligatures w14:val="standardContextual"/>
        </w:rPr>
        <w:t> </w:t>
      </w:r>
      <w:r w:rsidR="00B6279E"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 929 524,80</w:t>
      </w:r>
      <w:r w:rsidR="00B6279E" w:rsidRPr="00C60101">
        <w:rPr>
          <w:rFonts w:eastAsia="Aptos"/>
          <w:kern w:val="2"/>
          <w:lang w:eastAsia="en-US"/>
          <w14:ligatures w14:val="standardContextual"/>
        </w:rPr>
        <w:t> </w:t>
      </w:r>
      <w:r w:rsidR="00B6279E" w:rsidRPr="00C60101">
        <w:rPr>
          <w:rFonts w:eastAsia="Aptos"/>
          <w:i/>
          <w:iCs/>
          <w:kern w:val="2"/>
          <w:lang w:eastAsia="en-US"/>
          <w14:ligatures w14:val="standardContextual"/>
        </w:rPr>
        <w:t>euro</w:t>
      </w:r>
      <w:r w:rsidRPr="00C60101">
        <w:rPr>
          <w:rFonts w:eastAsia="Aptos"/>
          <w:kern w:val="2"/>
          <w:lang w:eastAsia="en-US"/>
          <w14:ligatures w14:val="standardContextual"/>
        </w:rPr>
        <w:t>).</w:t>
      </w:r>
    </w:p>
    <w:p w14:paraId="65B7E7B0" w14:textId="65A347B3" w:rsidR="00576E45" w:rsidRPr="00C60101" w:rsidRDefault="00A14F1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B6279E" w:rsidRPr="00C60101">
        <w:rPr>
          <w:rFonts w:eastAsia="Aptos"/>
          <w:kern w:val="2"/>
          <w:lang w:eastAsia="en-US"/>
          <w14:ligatures w14:val="standardContextual"/>
        </w:rPr>
        <w:t xml:space="preserve">a ieskatā </w:t>
      </w:r>
      <w:r w:rsidR="00576E45" w:rsidRPr="00C60101">
        <w:rPr>
          <w:rFonts w:eastAsia="Aptos"/>
          <w:kern w:val="2"/>
          <w:lang w:eastAsia="en-US"/>
          <w14:ligatures w14:val="standardContextual"/>
        </w:rPr>
        <w:t>Precizētā plāna 5. punktā norādītā izsoles sākumcena 460</w:t>
      </w:r>
      <w:r w:rsidR="00B6279E" w:rsidRPr="00C60101">
        <w:rPr>
          <w:rFonts w:eastAsia="Aptos"/>
          <w:kern w:val="2"/>
          <w:lang w:eastAsia="en-US"/>
          <w14:ligatures w14:val="standardContextual"/>
        </w:rPr>
        <w:t> </w:t>
      </w:r>
      <w:r w:rsidR="00576E45" w:rsidRPr="00C60101">
        <w:rPr>
          <w:rFonts w:eastAsia="Aptos"/>
          <w:kern w:val="2"/>
          <w:lang w:eastAsia="en-US"/>
          <w14:ligatures w14:val="standardContextual"/>
        </w:rPr>
        <w:t>700</w:t>
      </w:r>
      <w:r w:rsidR="00B6279E" w:rsidRPr="00C60101">
        <w:rPr>
          <w:rFonts w:eastAsia="Aptos"/>
          <w:kern w:val="2"/>
          <w:lang w:eastAsia="en-US"/>
          <w14:ligatures w14:val="standardContextual"/>
        </w:rPr>
        <w:t> </w:t>
      </w:r>
      <w:r w:rsidR="00B6279E" w:rsidRPr="00C60101">
        <w:rPr>
          <w:rFonts w:eastAsia="Aptos"/>
          <w:i/>
          <w:iCs/>
          <w:kern w:val="2"/>
          <w:lang w:eastAsia="en-US"/>
          <w14:ligatures w14:val="standardContextual"/>
        </w:rPr>
        <w:t>euro</w:t>
      </w:r>
      <w:r w:rsidR="00576E45" w:rsidRPr="00C60101">
        <w:rPr>
          <w:rFonts w:eastAsia="Aptos"/>
          <w:kern w:val="2"/>
          <w:lang w:eastAsia="en-US"/>
          <w14:ligatures w14:val="standardContextual"/>
        </w:rPr>
        <w:t xml:space="preserve"> acīmredzami neatbilst iepriekš minētajām normatīvo aktu prasībām.</w:t>
      </w:r>
    </w:p>
    <w:p w14:paraId="47BB6D5C" w14:textId="6249224A" w:rsidR="00576E45" w:rsidRPr="00C60101" w:rsidRDefault="00A14F1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8F62F4" w:rsidRPr="00C60101">
        <w:rPr>
          <w:rFonts w:eastAsia="Aptos"/>
          <w:kern w:val="2"/>
          <w:lang w:eastAsia="en-US"/>
          <w14:ligatures w14:val="standardContextual"/>
        </w:rPr>
        <w:t>s izsaka lūgumu saistībā ar Administratora pieļauto pārkāpumu novēršanu</w:t>
      </w:r>
      <w:r w:rsidR="00576E45" w:rsidRPr="00C60101">
        <w:rPr>
          <w:rFonts w:eastAsia="Aptos"/>
          <w:kern w:val="2"/>
          <w:lang w:eastAsia="en-US"/>
          <w14:ligatures w14:val="standardContextual"/>
        </w:rPr>
        <w:t xml:space="preserve"> izvērtēt iepriekš minēto un, iespējams, arī citu tiesību normu pārkāpumus Administratora rīcībā, kā arī pārkāpumu konstatēšanas gadījumā uzlikt Administratoram pienākumu tos novērst.</w:t>
      </w:r>
    </w:p>
    <w:p w14:paraId="3CD074DA" w14:textId="77777777" w:rsidR="004A4D20" w:rsidRPr="00C60101" w:rsidRDefault="0028046E"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[2.5] Sūdzībā izteikti apsvērumi</w:t>
      </w:r>
      <w:r w:rsidR="008A5656" w:rsidRPr="00C60101">
        <w:rPr>
          <w:rFonts w:eastAsia="Aptos"/>
          <w:kern w:val="2"/>
          <w:lang w:eastAsia="en-US"/>
          <w14:ligatures w14:val="standardContextual"/>
        </w:rPr>
        <w:t xml:space="preserve"> par Maksātnespējas kontroles dienesta </w:t>
      </w:r>
      <w:r w:rsidR="00576E45" w:rsidRPr="00C60101">
        <w:rPr>
          <w:rFonts w:eastAsia="Aptos"/>
          <w:kern w:val="2"/>
          <w:lang w:eastAsia="en-US"/>
          <w14:ligatures w14:val="standardContextual"/>
        </w:rPr>
        <w:t>veiktas uzraudzības nepieciešamību</w:t>
      </w:r>
      <w:r w:rsidR="004A4D20" w:rsidRPr="00C60101">
        <w:rPr>
          <w:rFonts w:eastAsia="Aptos"/>
          <w:kern w:val="2"/>
          <w:lang w:eastAsia="en-US"/>
          <w14:ligatures w14:val="standardContextual"/>
        </w:rPr>
        <w:t>.</w:t>
      </w:r>
    </w:p>
    <w:p w14:paraId="75276A41" w14:textId="49E7CE58" w:rsidR="003F64AD" w:rsidRPr="00C60101" w:rsidRDefault="00A60682"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Maksātnespējas kontroles dienests </w:t>
      </w:r>
      <w:r w:rsidR="00576E45" w:rsidRPr="00C60101">
        <w:rPr>
          <w:rFonts w:eastAsia="Aptos"/>
          <w:kern w:val="2"/>
          <w:lang w:eastAsia="en-US"/>
          <w14:ligatures w14:val="standardContextual"/>
        </w:rPr>
        <w:t>likumā noteiktajā kārtībā īsteno valsts un sabiedrības interešu aizsardzību maksātnespējas procesa jautājumos.</w:t>
      </w:r>
      <w:r w:rsidR="0059167A" w:rsidRPr="00C60101">
        <w:rPr>
          <w:rStyle w:val="Vresatsauce"/>
          <w:rFonts w:eastAsia="Aptos"/>
          <w:kern w:val="2"/>
          <w:lang w:eastAsia="en-US"/>
          <w14:ligatures w14:val="standardContextual"/>
        </w:rPr>
        <w:footnoteReference w:id="18"/>
      </w:r>
      <w:r w:rsidR="00576E45" w:rsidRPr="00C60101">
        <w:rPr>
          <w:rFonts w:eastAsia="Aptos"/>
          <w:kern w:val="2"/>
          <w:lang w:eastAsia="en-US"/>
          <w14:ligatures w14:val="standardContextual"/>
        </w:rPr>
        <w:t xml:space="preserve"> </w:t>
      </w:r>
      <w:r w:rsidR="003F64AD" w:rsidRPr="00C60101">
        <w:rPr>
          <w:rFonts w:eastAsia="Aptos"/>
          <w:kern w:val="2"/>
          <w:lang w:eastAsia="en-US"/>
          <w14:ligatures w14:val="standardContextual"/>
        </w:rPr>
        <w:t>Maksātnespējas kontroles dienesta</w:t>
      </w:r>
      <w:r w:rsidR="00576E45" w:rsidRPr="00C60101">
        <w:rPr>
          <w:rFonts w:eastAsia="Aptos"/>
          <w:kern w:val="2"/>
          <w:lang w:eastAsia="en-US"/>
          <w14:ligatures w14:val="standardContextual"/>
        </w:rPr>
        <w:t xml:space="preserve"> uzdevumos ietilpst administratoru uzraudzība.</w:t>
      </w:r>
      <w:r w:rsidR="003F64AD" w:rsidRPr="00C60101">
        <w:rPr>
          <w:rStyle w:val="Vresatsauce"/>
          <w:rFonts w:eastAsia="Aptos"/>
          <w:kern w:val="2"/>
          <w:lang w:eastAsia="en-US"/>
          <w14:ligatures w14:val="standardContextual"/>
        </w:rPr>
        <w:footnoteReference w:id="19"/>
      </w:r>
      <w:r w:rsidR="00576E45" w:rsidRPr="00C60101">
        <w:rPr>
          <w:rFonts w:eastAsia="Aptos"/>
          <w:kern w:val="2"/>
          <w:lang w:eastAsia="en-US"/>
          <w14:ligatures w14:val="standardContextual"/>
        </w:rPr>
        <w:t xml:space="preserve"> Lai nodrošinātu minētā uzdevuma izpildi, Maksātnespējas likuma 174.</w:t>
      </w:r>
      <w:r w:rsidR="00576E45" w:rsidRPr="00C60101">
        <w:rPr>
          <w:rFonts w:eastAsia="Aptos"/>
          <w:kern w:val="2"/>
          <w:vertAlign w:val="superscript"/>
          <w:lang w:eastAsia="en-US"/>
          <w14:ligatures w14:val="standardContextual"/>
        </w:rPr>
        <w:t>2</w:t>
      </w:r>
      <w:r w:rsidR="00576E45" w:rsidRPr="00C60101">
        <w:rPr>
          <w:rFonts w:eastAsia="Aptos"/>
          <w:kern w:val="2"/>
          <w:lang w:eastAsia="en-US"/>
          <w14:ligatures w14:val="standardContextual"/>
        </w:rPr>
        <w:t xml:space="preserve"> pants piešķir </w:t>
      </w:r>
      <w:r w:rsidR="001322EF" w:rsidRPr="00C60101">
        <w:rPr>
          <w:rFonts w:eastAsia="Aptos"/>
          <w:kern w:val="2"/>
          <w:lang w:eastAsia="en-US"/>
          <w14:ligatures w14:val="standardContextual"/>
        </w:rPr>
        <w:t xml:space="preserve">Maksātnespējas kontroles dienestam </w:t>
      </w:r>
      <w:r w:rsidR="00576E45" w:rsidRPr="00C60101">
        <w:rPr>
          <w:rFonts w:eastAsia="Aptos"/>
          <w:kern w:val="2"/>
          <w:lang w:eastAsia="en-US"/>
          <w14:ligatures w14:val="standardContextual"/>
        </w:rPr>
        <w:t xml:space="preserve">plašas tiesības </w:t>
      </w:r>
      <w:r w:rsidR="00576E45" w:rsidRPr="00C60101">
        <w:rPr>
          <w:rFonts w:eastAsia="Aptos"/>
          <w:kern w:val="2"/>
          <w:lang w:eastAsia="en-US"/>
          <w14:ligatures w14:val="standardContextual"/>
        </w:rPr>
        <w:lastRenderedPageBreak/>
        <w:t>pieprasīt un saņemt visu nepieciešamo informāciju un dokumentus, kā arī tiesības pieprasīt administratoram sniegt paskaidrojumus par savu rīcību.</w:t>
      </w:r>
    </w:p>
    <w:p w14:paraId="4E8627E0" w14:textId="17F69322" w:rsidR="009E59DE" w:rsidRPr="00C60101" w:rsidRDefault="00A14F1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3F64AD" w:rsidRPr="00C60101">
        <w:rPr>
          <w:rFonts w:eastAsia="Aptos"/>
          <w:kern w:val="2"/>
          <w:lang w:eastAsia="en-US"/>
          <w14:ligatures w14:val="standardContextual"/>
        </w:rPr>
        <w:t>a</w:t>
      </w:r>
      <w:r w:rsidR="00576E45" w:rsidRPr="00C60101">
        <w:rPr>
          <w:rFonts w:eastAsia="Aptos"/>
          <w:kern w:val="2"/>
          <w:lang w:eastAsia="en-US"/>
          <w14:ligatures w14:val="standardContextual"/>
        </w:rPr>
        <w:t xml:space="preserve"> ieskatā ir nepieciešams ne tikai izvērtēt </w:t>
      </w:r>
      <w:r w:rsidR="003F64AD" w:rsidRPr="00C60101">
        <w:rPr>
          <w:rFonts w:eastAsia="Aptos"/>
          <w:kern w:val="2"/>
          <w:lang w:eastAsia="en-US"/>
          <w14:ligatures w14:val="standardContextual"/>
        </w:rPr>
        <w:t>S</w:t>
      </w:r>
      <w:r w:rsidR="00576E45" w:rsidRPr="00C60101">
        <w:rPr>
          <w:rFonts w:eastAsia="Aptos"/>
          <w:kern w:val="2"/>
          <w:lang w:eastAsia="en-US"/>
          <w14:ligatures w14:val="standardContextual"/>
        </w:rPr>
        <w:t>ūdzīb</w:t>
      </w:r>
      <w:r w:rsidR="003F64AD" w:rsidRPr="00C60101">
        <w:rPr>
          <w:rFonts w:eastAsia="Aptos"/>
          <w:kern w:val="2"/>
          <w:lang w:eastAsia="en-US"/>
          <w14:ligatures w14:val="standardContextual"/>
        </w:rPr>
        <w:t>ā</w:t>
      </w:r>
      <w:r w:rsidR="00576E45" w:rsidRPr="00C60101">
        <w:rPr>
          <w:rFonts w:eastAsia="Aptos"/>
          <w:kern w:val="2"/>
          <w:lang w:eastAsia="en-US"/>
          <w14:ligatures w14:val="standardContextual"/>
        </w:rPr>
        <w:t xml:space="preserve"> minētos pārkāpumus</w:t>
      </w:r>
      <w:r w:rsidR="003F64AD" w:rsidRPr="00C60101">
        <w:rPr>
          <w:rFonts w:eastAsia="Aptos"/>
          <w:kern w:val="2"/>
          <w:lang w:eastAsia="en-US"/>
          <w14:ligatures w14:val="standardContextual"/>
        </w:rPr>
        <w:t xml:space="preserve"> (skatīt šā lēmuma </w:t>
      </w:r>
      <w:r w:rsidR="00803473" w:rsidRPr="00C60101">
        <w:rPr>
          <w:rFonts w:eastAsia="Aptos"/>
          <w:kern w:val="2"/>
          <w:lang w:eastAsia="en-US"/>
          <w14:ligatures w14:val="standardContextual"/>
        </w:rPr>
        <w:t>2.4</w:t>
      </w:r>
      <w:r w:rsidR="009E59DE" w:rsidRPr="00C60101">
        <w:rPr>
          <w:rFonts w:eastAsia="Aptos"/>
          <w:kern w:val="2"/>
          <w:lang w:eastAsia="en-US"/>
          <w14:ligatures w14:val="standardContextual"/>
        </w:rPr>
        <w:t>. </w:t>
      </w:r>
      <w:r w:rsidR="003F64AD" w:rsidRPr="00C60101">
        <w:rPr>
          <w:rFonts w:eastAsia="Aptos"/>
          <w:kern w:val="2"/>
          <w:lang w:eastAsia="en-US"/>
          <w14:ligatures w14:val="standardContextual"/>
        </w:rPr>
        <w:t>punktu)</w:t>
      </w:r>
      <w:r w:rsidR="00576E45" w:rsidRPr="00C60101">
        <w:rPr>
          <w:rFonts w:eastAsia="Aptos"/>
          <w:kern w:val="2"/>
          <w:lang w:eastAsia="en-US"/>
          <w14:ligatures w14:val="standardContextual"/>
        </w:rPr>
        <w:t xml:space="preserve"> un uzdot tos novērst, bet arī īstenot plašākus uzraudzības pasākumus pār Administratora rīcību.</w:t>
      </w:r>
    </w:p>
    <w:p w14:paraId="1986AB23" w14:textId="62A2FB3B" w:rsidR="002B282E"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Administrators Sākotnējā plānā noteica Ieķīlātās mantas vērtību 1</w:t>
      </w:r>
      <w:r w:rsidR="009E59DE" w:rsidRPr="00C60101">
        <w:rPr>
          <w:rFonts w:eastAsia="Aptos"/>
          <w:kern w:val="2"/>
          <w:lang w:eastAsia="en-US"/>
          <w14:ligatures w14:val="standardContextual"/>
        </w:rPr>
        <w:t> </w:t>
      </w:r>
      <w:r w:rsidR="009E59DE"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un plānoja to pārdot bez izsoles. Sākotnēji nebija pamata apšaubīt to, ka Administrators faktiski pieliks nepieciešamās pūles, lai pārdotu Ieķīlāto mantu bez izsoles par iespējami augstāku cenu. Tomēr pēc tam, kad tika saņemts Administratora lūgums priekšlaicīgi dzēst komercķīlas, radās pamatotas bažas, ka tas darīts, lai Ieķīlāto mantu varētu brīvi atsavināt kādam konkrētam pircējam par jebkādu piedāvāto cenu un </w:t>
      </w:r>
      <w:r w:rsidR="00A14F17" w:rsidRPr="00C60101">
        <w:rPr>
          <w:rFonts w:eastAsia="Aptos"/>
          <w:kern w:val="2"/>
          <w:lang w:eastAsia="en-US"/>
          <w14:ligatures w14:val="standardContextual"/>
        </w:rPr>
        <w:t>1. Kreditor</w:t>
      </w:r>
      <w:r w:rsidR="00C2242F" w:rsidRPr="00C60101">
        <w:rPr>
          <w:rFonts w:eastAsia="Aptos"/>
          <w:kern w:val="2"/>
          <w:lang w:eastAsia="en-US"/>
          <w14:ligatures w14:val="standardContextual"/>
        </w:rPr>
        <w:t>am</w:t>
      </w:r>
      <w:r w:rsidRPr="00C60101">
        <w:rPr>
          <w:rFonts w:eastAsia="Aptos"/>
          <w:kern w:val="2"/>
          <w:lang w:eastAsia="en-US"/>
          <w14:ligatures w14:val="standardContextual"/>
        </w:rPr>
        <w:t xml:space="preserve"> par labu nodibinātās komercķīlas tam netraucētu. Proti, radās bažas, ka pastāv kāds aizmugurisks un kreditoru interesēm neatbilstošs mantas atsavināšanas plāns (shēma) par labu kādai konkrētai personai.</w:t>
      </w:r>
    </w:p>
    <w:p w14:paraId="2B391A2A" w14:textId="56940D5F" w:rsidR="002B282E"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Kad </w:t>
      </w:r>
      <w:r w:rsidR="00A14F17" w:rsidRPr="00C60101">
        <w:rPr>
          <w:rFonts w:eastAsia="Aptos"/>
          <w:kern w:val="2"/>
          <w:lang w:eastAsia="en-US"/>
          <w14:ligatures w14:val="standardContextual"/>
        </w:rPr>
        <w:t>1. Kreditor</w:t>
      </w:r>
      <w:r w:rsidR="002B282E" w:rsidRPr="00C60101">
        <w:rPr>
          <w:rFonts w:eastAsia="Aptos"/>
          <w:kern w:val="2"/>
          <w:lang w:eastAsia="en-US"/>
          <w14:ligatures w14:val="standardContextual"/>
        </w:rPr>
        <w:t>s</w:t>
      </w:r>
      <w:r w:rsidRPr="00C60101">
        <w:rPr>
          <w:rFonts w:eastAsia="Aptos"/>
          <w:kern w:val="2"/>
          <w:lang w:eastAsia="en-US"/>
          <w14:ligatures w14:val="standardContextual"/>
        </w:rPr>
        <w:t xml:space="preserve"> pamatoti atteicās dzēst komercķīlas un aicināja ievērot normatīvo aktu prasības un vispārpieņemto labo praksi mantas atsavināšanā bez izsoles, Administrators pēkšņi mainīja pārdošanas nosacījumus, paredzot, ka Ieķīlātā manta tiks pārdota izsolē</w:t>
      </w:r>
      <w:r w:rsidR="002B282E" w:rsidRPr="00C60101">
        <w:rPr>
          <w:rFonts w:eastAsia="Aptos"/>
          <w:kern w:val="2"/>
          <w:lang w:eastAsia="en-US"/>
          <w14:ligatures w14:val="standardContextual"/>
        </w:rPr>
        <w:t xml:space="preserve">. Turklāt Administrators noteica </w:t>
      </w:r>
      <w:r w:rsidRPr="00C60101">
        <w:rPr>
          <w:rFonts w:eastAsia="Aptos"/>
          <w:kern w:val="2"/>
          <w:lang w:eastAsia="en-US"/>
          <w14:ligatures w14:val="standardContextual"/>
        </w:rPr>
        <w:t>tādu sākumcenu, kas acīmredzami neatbilst tiesību normām, vēl vairāk pastiprinot jau radušās bažas.</w:t>
      </w:r>
    </w:p>
    <w:p w14:paraId="6B29E77E" w14:textId="0D2D9878" w:rsidR="007229DC" w:rsidRPr="00C60101" w:rsidRDefault="00A14F1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Kreditor</w:t>
      </w:r>
      <w:r w:rsidR="002B282E" w:rsidRPr="00C60101">
        <w:rPr>
          <w:rFonts w:eastAsia="Aptos"/>
          <w:kern w:val="2"/>
          <w:lang w:eastAsia="en-US"/>
          <w14:ligatures w14:val="standardContextual"/>
        </w:rPr>
        <w:t>am</w:t>
      </w:r>
      <w:r w:rsidR="00576E45" w:rsidRPr="00C60101">
        <w:rPr>
          <w:rFonts w:eastAsia="Aptos"/>
          <w:kern w:val="2"/>
          <w:lang w:eastAsia="en-US"/>
          <w14:ligatures w14:val="standardContextual"/>
        </w:rPr>
        <w:t xml:space="preserve"> ir radušās aizdomas, ka Ieķīlātās mantas pārdošanas nosacījumi tiek pielāgoti, Administratoram sadarbojoties ar otra nodrošinātā kreditora</w:t>
      </w:r>
      <w:r w:rsidR="002B282E" w:rsidRPr="00C60101">
        <w:rPr>
          <w:rFonts w:eastAsia="Aptos"/>
          <w:kern w:val="2"/>
          <w:lang w:eastAsia="en-US"/>
          <w14:ligatures w14:val="standardContextual"/>
        </w:rPr>
        <w:t xml:space="preserve"> – 2. Kreditora </w:t>
      </w:r>
      <w:r w:rsidR="00576E45" w:rsidRPr="00C60101">
        <w:rPr>
          <w:rFonts w:eastAsia="Aptos"/>
          <w:kern w:val="2"/>
          <w:lang w:eastAsia="en-US"/>
          <w14:ligatures w14:val="standardContextual"/>
        </w:rPr>
        <w:t xml:space="preserve">patiesā labuma guvēju </w:t>
      </w:r>
      <w:r w:rsidR="002156F4" w:rsidRPr="00C60101">
        <w:rPr>
          <w:rFonts w:eastAsia="Aptos"/>
          <w:kern w:val="2"/>
          <w:lang w:eastAsia="en-US"/>
          <w14:ligatures w14:val="standardContextual"/>
        </w:rPr>
        <w:t>/pers. C/</w:t>
      </w:r>
      <w:r w:rsidR="002B282E" w:rsidRPr="00C60101">
        <w:rPr>
          <w:rFonts w:eastAsia="Aptos"/>
          <w:kern w:val="2"/>
          <w:lang w:eastAsia="en-US"/>
          <w14:ligatures w14:val="standardContextual"/>
        </w:rPr>
        <w:t xml:space="preserve"> (turpmāk – </w:t>
      </w:r>
      <w:r w:rsidR="000239E4" w:rsidRPr="00C60101">
        <w:rPr>
          <w:rFonts w:eastAsia="Aptos"/>
          <w:kern w:val="2"/>
          <w:lang w:eastAsia="en-US"/>
          <w14:ligatures w14:val="standardContextual"/>
        </w:rPr>
        <w:t>Pārstāvis</w:t>
      </w:r>
      <w:r w:rsidR="002B282E" w:rsidRPr="00C60101">
        <w:rPr>
          <w:rFonts w:eastAsia="Aptos"/>
          <w:kern w:val="2"/>
          <w:lang w:eastAsia="en-US"/>
          <w14:ligatures w14:val="standardContextual"/>
        </w:rPr>
        <w:t>)</w:t>
      </w:r>
      <w:r w:rsidR="00576E45" w:rsidRPr="00C60101">
        <w:rPr>
          <w:rFonts w:eastAsia="Aptos"/>
          <w:kern w:val="2"/>
          <w:lang w:eastAsia="en-US"/>
          <w14:ligatures w14:val="standardContextual"/>
        </w:rPr>
        <w:t xml:space="preserve">, un viņa interesēs. </w:t>
      </w:r>
      <w:r w:rsidR="00CB227C" w:rsidRPr="00C60101">
        <w:rPr>
          <w:rFonts w:eastAsia="Aptos"/>
          <w:kern w:val="2"/>
          <w:lang w:eastAsia="en-US"/>
          <w14:ligatures w14:val="standardContextual"/>
        </w:rPr>
        <w:t>Pārstāvis</w:t>
      </w:r>
      <w:r w:rsidR="00576E45" w:rsidRPr="00C60101">
        <w:rPr>
          <w:rFonts w:eastAsia="Aptos"/>
          <w:kern w:val="2"/>
          <w:lang w:eastAsia="en-US"/>
          <w14:ligatures w14:val="standardContextual"/>
        </w:rPr>
        <w:t xml:space="preserve"> un viņa kontrolēto sabiedrību iespējamā dalība dažādās shēmās, informācijas sagrozīšanā un slēpšanā ir aprakstīta publiski, tostarp rakstos:</w:t>
      </w:r>
    </w:p>
    <w:p w14:paraId="4DE9ED4B" w14:textId="6FA28CD3" w:rsidR="00341F58" w:rsidRPr="00C60101" w:rsidRDefault="00F01B3E" w:rsidP="00372782">
      <w:pPr>
        <w:widowControl/>
        <w:spacing w:after="0" w:line="240" w:lineRule="auto"/>
        <w:ind w:firstLine="567"/>
        <w:jc w:val="both"/>
        <w:rPr>
          <w:rFonts w:eastAsia="Aptos"/>
          <w:kern w:val="2"/>
          <w:lang w:eastAsia="en-US"/>
          <w14:ligatures w14:val="standardContextual"/>
        </w:rPr>
      </w:pPr>
      <w:r w:rsidRPr="00C60101">
        <w:rPr>
          <w:rFonts w:eastAsia="Aptos"/>
          <w:i/>
          <w:iCs/>
          <w:kern w:val="2"/>
          <w:lang w:eastAsia="en-US"/>
          <w14:ligatures w14:val="standardContextual"/>
        </w:rPr>
        <w:t>/Nosaukums G/</w:t>
      </w:r>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Doctored</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PDFs</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Inflated</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Valuations</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and</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Buying</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Your</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Own</w:t>
      </w:r>
      <w:proofErr w:type="spellEnd"/>
      <w:r w:rsidR="00576E45" w:rsidRPr="00C60101">
        <w:rPr>
          <w:rFonts w:eastAsia="Aptos"/>
          <w:i/>
          <w:iCs/>
          <w:kern w:val="2"/>
          <w:lang w:eastAsia="en-US"/>
          <w14:ligatures w14:val="standardContextual"/>
        </w:rPr>
        <w:t xml:space="preserve"> Assets </w:t>
      </w:r>
      <w:proofErr w:type="spellStart"/>
      <w:r w:rsidR="00576E45" w:rsidRPr="00C60101">
        <w:rPr>
          <w:rFonts w:eastAsia="Aptos"/>
          <w:i/>
          <w:iCs/>
          <w:kern w:val="2"/>
          <w:lang w:eastAsia="en-US"/>
          <w14:ligatures w14:val="standardContextual"/>
        </w:rPr>
        <w:t>With</w:t>
      </w:r>
      <w:proofErr w:type="spellEnd"/>
      <w:r w:rsidR="00576E45" w:rsidRPr="00C60101">
        <w:rPr>
          <w:rFonts w:eastAsia="Aptos"/>
          <w:i/>
          <w:iCs/>
          <w:kern w:val="2"/>
          <w:lang w:eastAsia="en-US"/>
          <w14:ligatures w14:val="standardContextual"/>
        </w:rPr>
        <w:t xml:space="preserve"> Investor Money</w:t>
      </w:r>
      <w:r w:rsidR="00576E45" w:rsidRPr="00C60101">
        <w:rPr>
          <w:rFonts w:eastAsia="Aptos"/>
          <w:kern w:val="2"/>
          <w:lang w:eastAsia="en-US"/>
          <w14:ligatures w14:val="standardContextual"/>
        </w:rPr>
        <w:t xml:space="preserve"> (latv</w:t>
      </w:r>
      <w:r w:rsidR="00A178A7" w:rsidRPr="00C60101">
        <w:rPr>
          <w:rFonts w:eastAsia="Aptos"/>
          <w:kern w:val="2"/>
          <w:lang w:eastAsia="en-US"/>
          <w14:ligatures w14:val="standardContextual"/>
        </w:rPr>
        <w:t>iešu</w:t>
      </w:r>
      <w:r w:rsidR="00576E45" w:rsidRPr="00C60101">
        <w:rPr>
          <w:rFonts w:eastAsia="Aptos"/>
          <w:kern w:val="2"/>
          <w:lang w:eastAsia="en-US"/>
          <w14:ligatures w14:val="standardContextual"/>
        </w:rPr>
        <w:t xml:space="preserve"> val</w:t>
      </w:r>
      <w:r w:rsidR="00A178A7" w:rsidRPr="00C60101">
        <w:rPr>
          <w:rFonts w:eastAsia="Aptos"/>
          <w:kern w:val="2"/>
          <w:lang w:eastAsia="en-US"/>
          <w14:ligatures w14:val="standardContextual"/>
        </w:rPr>
        <w:t>odā</w:t>
      </w:r>
      <w:r w:rsidR="00576E45" w:rsidRPr="00C60101">
        <w:rPr>
          <w:rFonts w:eastAsia="Aptos"/>
          <w:kern w:val="2"/>
          <w:lang w:eastAsia="en-US"/>
          <w14:ligatures w14:val="standardContextual"/>
        </w:rPr>
        <w:t xml:space="preserve"> – </w:t>
      </w:r>
      <w:r w:rsidR="0054022C" w:rsidRPr="00C60101">
        <w:rPr>
          <w:rFonts w:eastAsia="Aptos"/>
          <w:i/>
          <w:iCs/>
          <w:kern w:val="2"/>
          <w:lang w:eastAsia="en-US"/>
          <w14:ligatures w14:val="standardContextual"/>
        </w:rPr>
        <w:t>/Nosaukums G/</w:t>
      </w:r>
      <w:r w:rsidR="00576E45" w:rsidRPr="00C60101">
        <w:rPr>
          <w:rFonts w:eastAsia="Aptos"/>
          <w:i/>
          <w:iCs/>
          <w:kern w:val="2"/>
          <w:lang w:eastAsia="en-US"/>
          <w14:ligatures w14:val="standardContextual"/>
        </w:rPr>
        <w:t>: viltoti PDF faili, pārspīlēti novērtējumi un paša aktīvu iegāde par investoru naudu</w:t>
      </w:r>
      <w:r w:rsidR="00576E45" w:rsidRPr="00C60101">
        <w:rPr>
          <w:rFonts w:eastAsia="Aptos"/>
          <w:kern w:val="2"/>
          <w:lang w:eastAsia="en-US"/>
          <w14:ligatures w14:val="standardContextual"/>
        </w:rPr>
        <w:t>)</w:t>
      </w:r>
      <w:r w:rsidR="00576E45" w:rsidRPr="00C60101">
        <w:rPr>
          <w:rFonts w:eastAsia="Aptos"/>
          <w:kern w:val="2"/>
          <w:vertAlign w:val="superscript"/>
          <w:lang w:eastAsia="en-US"/>
          <w14:ligatures w14:val="standardContextual"/>
        </w:rPr>
        <w:footnoteReference w:id="20"/>
      </w:r>
      <w:r w:rsidR="00A178A7" w:rsidRPr="00C60101">
        <w:rPr>
          <w:rFonts w:eastAsia="Aptos"/>
          <w:kern w:val="2"/>
          <w:lang w:eastAsia="en-US"/>
          <w14:ligatures w14:val="standardContextual"/>
        </w:rPr>
        <w:t>;</w:t>
      </w:r>
    </w:p>
    <w:p w14:paraId="435802E2" w14:textId="666FBF17" w:rsidR="00FA2BAE" w:rsidRPr="00C60101" w:rsidRDefault="0054022C" w:rsidP="00372782">
      <w:pPr>
        <w:widowControl/>
        <w:spacing w:after="0" w:line="240" w:lineRule="auto"/>
        <w:ind w:firstLine="567"/>
        <w:jc w:val="both"/>
        <w:rPr>
          <w:rFonts w:eastAsia="Aptos"/>
          <w:kern w:val="2"/>
          <w:lang w:eastAsia="en-US"/>
          <w14:ligatures w14:val="standardContextual"/>
        </w:rPr>
      </w:pPr>
      <w:r w:rsidRPr="00C60101">
        <w:rPr>
          <w:rFonts w:eastAsia="Aptos"/>
          <w:i/>
          <w:iCs/>
          <w:kern w:val="2"/>
          <w:lang w:eastAsia="en-US"/>
          <w14:ligatures w14:val="standardContextual"/>
        </w:rPr>
        <w:t>/Nosaukums G/</w:t>
      </w:r>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Founder</w:t>
      </w:r>
      <w:proofErr w:type="spellEnd"/>
      <w:r w:rsidR="00576E45" w:rsidRPr="00C60101">
        <w:rPr>
          <w:rFonts w:eastAsia="Aptos"/>
          <w:i/>
          <w:iCs/>
          <w:kern w:val="2"/>
          <w:lang w:eastAsia="en-US"/>
          <w14:ligatures w14:val="standardContextual"/>
        </w:rPr>
        <w:t xml:space="preserve"> </w:t>
      </w:r>
      <w:r w:rsidRPr="00C60101">
        <w:rPr>
          <w:rFonts w:eastAsia="Aptos"/>
          <w:i/>
          <w:iCs/>
          <w:kern w:val="2"/>
          <w:lang w:eastAsia="en-US"/>
          <w14:ligatures w14:val="standardContextual"/>
        </w:rPr>
        <w:t>/pers. C/</w:t>
      </w:r>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Sued</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Over</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Bankrupt</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Energy</w:t>
      </w:r>
      <w:proofErr w:type="spellEnd"/>
      <w:r w:rsidR="00576E45" w:rsidRPr="00C60101">
        <w:rPr>
          <w:rFonts w:eastAsia="Aptos"/>
          <w:i/>
          <w:iCs/>
          <w:kern w:val="2"/>
          <w:lang w:eastAsia="en-US"/>
          <w14:ligatures w14:val="standardContextual"/>
        </w:rPr>
        <w:t xml:space="preserve"> </w:t>
      </w:r>
      <w:proofErr w:type="spellStart"/>
      <w:r w:rsidR="00576E45" w:rsidRPr="00C60101">
        <w:rPr>
          <w:rFonts w:eastAsia="Aptos"/>
          <w:i/>
          <w:iCs/>
          <w:kern w:val="2"/>
          <w:lang w:eastAsia="en-US"/>
          <w14:ligatures w14:val="standardContextual"/>
        </w:rPr>
        <w:t>Deal</w:t>
      </w:r>
      <w:proofErr w:type="spellEnd"/>
      <w:r w:rsidR="00576E45" w:rsidRPr="00C60101">
        <w:rPr>
          <w:rFonts w:eastAsia="Aptos"/>
          <w:kern w:val="2"/>
          <w:lang w:eastAsia="en-US"/>
          <w14:ligatures w14:val="standardContextual"/>
        </w:rPr>
        <w:t xml:space="preserve"> (latv</w:t>
      </w:r>
      <w:r w:rsidR="000362AF" w:rsidRPr="00C60101">
        <w:rPr>
          <w:rFonts w:eastAsia="Aptos"/>
          <w:kern w:val="2"/>
          <w:lang w:eastAsia="en-US"/>
          <w14:ligatures w14:val="standardContextual"/>
        </w:rPr>
        <w:t>iešu</w:t>
      </w:r>
      <w:r w:rsidR="00576E45" w:rsidRPr="00C60101">
        <w:rPr>
          <w:rFonts w:eastAsia="Aptos"/>
          <w:kern w:val="2"/>
          <w:lang w:eastAsia="en-US"/>
          <w14:ligatures w14:val="standardContextual"/>
        </w:rPr>
        <w:t xml:space="preserve"> val</w:t>
      </w:r>
      <w:r w:rsidR="000362AF" w:rsidRPr="00C60101">
        <w:rPr>
          <w:rFonts w:eastAsia="Aptos"/>
          <w:kern w:val="2"/>
          <w:lang w:eastAsia="en-US"/>
          <w14:ligatures w14:val="standardContextual"/>
        </w:rPr>
        <w:t>odā</w:t>
      </w:r>
      <w:r w:rsidR="00576E45" w:rsidRPr="00C60101">
        <w:rPr>
          <w:rFonts w:eastAsia="Aptos"/>
          <w:kern w:val="2"/>
          <w:lang w:eastAsia="en-US"/>
          <w14:ligatures w14:val="standardContextual"/>
        </w:rPr>
        <w:t xml:space="preserve"> – </w:t>
      </w:r>
      <w:r w:rsidR="009460C6" w:rsidRPr="00C60101">
        <w:rPr>
          <w:rFonts w:eastAsia="Aptos"/>
          <w:i/>
          <w:iCs/>
          <w:kern w:val="2"/>
          <w:lang w:eastAsia="en-US"/>
          <w14:ligatures w14:val="standardContextual"/>
        </w:rPr>
        <w:t>/Nosaukums G/</w:t>
      </w:r>
      <w:r w:rsidR="00576E45" w:rsidRPr="00C60101">
        <w:rPr>
          <w:rFonts w:eastAsia="Aptos"/>
          <w:i/>
          <w:iCs/>
          <w:kern w:val="2"/>
          <w:lang w:eastAsia="en-US"/>
          <w14:ligatures w14:val="standardContextual"/>
        </w:rPr>
        <w:t xml:space="preserve"> dibinātājs </w:t>
      </w:r>
      <w:r w:rsidR="009460C6" w:rsidRPr="00C60101">
        <w:rPr>
          <w:rFonts w:eastAsia="Aptos"/>
          <w:i/>
          <w:iCs/>
          <w:kern w:val="2"/>
          <w:lang w:eastAsia="en-US"/>
          <w14:ligatures w14:val="standardContextual"/>
        </w:rPr>
        <w:t>/pers. C/</w:t>
      </w:r>
      <w:r w:rsidR="00576E45" w:rsidRPr="00C60101">
        <w:rPr>
          <w:rFonts w:eastAsia="Aptos"/>
          <w:i/>
          <w:iCs/>
          <w:kern w:val="2"/>
          <w:lang w:eastAsia="en-US"/>
          <w14:ligatures w14:val="standardContextual"/>
        </w:rPr>
        <w:t xml:space="preserve"> iesūdzēts tiesā saistībā ar bankrotējušu enerģētikas darījumu</w:t>
      </w:r>
      <w:r w:rsidR="00576E45" w:rsidRPr="00C60101">
        <w:rPr>
          <w:rFonts w:eastAsia="Aptos"/>
          <w:kern w:val="2"/>
          <w:lang w:eastAsia="en-US"/>
          <w14:ligatures w14:val="standardContextual"/>
        </w:rPr>
        <w:t>)</w:t>
      </w:r>
      <w:r w:rsidR="00576E45" w:rsidRPr="00C60101">
        <w:rPr>
          <w:rFonts w:eastAsia="Aptos"/>
          <w:kern w:val="2"/>
          <w:vertAlign w:val="superscript"/>
          <w:lang w:eastAsia="en-US"/>
          <w14:ligatures w14:val="standardContextual"/>
        </w:rPr>
        <w:footnoteReference w:id="21"/>
      </w:r>
      <w:r w:rsidR="00FA2BAE" w:rsidRPr="00C60101">
        <w:rPr>
          <w:rFonts w:eastAsia="Aptos"/>
          <w:kern w:val="2"/>
          <w:lang w:eastAsia="en-US"/>
          <w14:ligatures w14:val="standardContextual"/>
        </w:rPr>
        <w:t>.</w:t>
      </w:r>
    </w:p>
    <w:p w14:paraId="5E42CD35" w14:textId="499899AD" w:rsidR="000C7F1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Otrais raksts lielā mērā ir veltīts tieši Parādnieka, </w:t>
      </w:r>
      <w:r w:rsidR="00781F84" w:rsidRPr="00C60101">
        <w:rPr>
          <w:rFonts w:eastAsia="Aptos"/>
          <w:kern w:val="2"/>
          <w:lang w:eastAsia="en-US"/>
          <w14:ligatures w14:val="standardContextual"/>
        </w:rPr>
        <w:t>Tīklu</w:t>
      </w:r>
      <w:r w:rsidRPr="00C60101">
        <w:rPr>
          <w:rFonts w:eastAsia="Aptos"/>
          <w:kern w:val="2"/>
          <w:lang w:eastAsia="en-US"/>
          <w14:ligatures w14:val="standardContextual"/>
        </w:rPr>
        <w:t xml:space="preserve"> un tām piederošo koģenerācijas staciju finansēšanas darījumiem un plāniem. Rakstā tostarp minēts autora rīcībā nonācis memorands, no kura izriet, ka </w:t>
      </w:r>
      <w:r w:rsidR="00EC5E2D" w:rsidRPr="00C60101">
        <w:rPr>
          <w:rFonts w:eastAsia="Aptos"/>
          <w:kern w:val="2"/>
          <w:lang w:eastAsia="en-US"/>
          <w14:ligatures w14:val="standardContextual"/>
        </w:rPr>
        <w:t>Pārstāvim</w:t>
      </w:r>
      <w:r w:rsidRPr="00C60101">
        <w:rPr>
          <w:rFonts w:eastAsia="Aptos"/>
          <w:kern w:val="2"/>
          <w:lang w:eastAsia="en-US"/>
          <w14:ligatures w14:val="standardContextual"/>
        </w:rPr>
        <w:t xml:space="preserve"> jau kopš 2021.</w:t>
      </w:r>
      <w:r w:rsidR="00781F84" w:rsidRPr="00C60101">
        <w:rPr>
          <w:rFonts w:eastAsia="Aptos"/>
          <w:kern w:val="2"/>
          <w:lang w:eastAsia="en-US"/>
          <w14:ligatures w14:val="standardContextual"/>
        </w:rPr>
        <w:t> </w:t>
      </w:r>
      <w:r w:rsidRPr="00C60101">
        <w:rPr>
          <w:rFonts w:eastAsia="Aptos"/>
          <w:kern w:val="2"/>
          <w:lang w:eastAsia="en-US"/>
          <w14:ligatures w14:val="standardContextual"/>
        </w:rPr>
        <w:t>gada bijis plāns izmantot investoru līdzekļus, lai iegādātos Parādnieka kontrolē esošās koģenerācijas stacijas, apvienot tās holdinga sabiedrībā kopā ar citiem enerģētikas sektora aktīviem un pēc tam šo holdinga sabiedrību pārdot stratēģiskam starptautiskam pircējam, nodrošinot investoriem 36,3% gada peļņu.</w:t>
      </w:r>
    </w:p>
    <w:p w14:paraId="7189FE33" w14:textId="3D8C5D7B" w:rsidR="00156418"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Lai gan memorandā minētie plāni līdz šim nav īstenojušies, tas nekādi nenozīmē, ka šāda interese un nolūks iegūt koģenerācijas stacijas nepastāv joprojām. Tieši pretēji – ar Parādnieka maksātnespējas procesa pasludināšanu ir pavērusies iespēja iegūt kontroli pār koģenerācijas stacijām par cenu, kas ir ievērojami zem to tirgus vērtības. </w:t>
      </w:r>
      <w:r w:rsidR="00A14F17" w:rsidRPr="00C60101">
        <w:rPr>
          <w:rFonts w:eastAsia="Aptos"/>
          <w:kern w:val="2"/>
          <w:lang w:eastAsia="en-US"/>
          <w14:ligatures w14:val="standardContextual"/>
        </w:rPr>
        <w:t>1. Kreditor</w:t>
      </w:r>
      <w:r w:rsidR="00E0142A" w:rsidRPr="00C60101">
        <w:rPr>
          <w:rFonts w:eastAsia="Aptos"/>
          <w:kern w:val="2"/>
          <w:lang w:eastAsia="en-US"/>
          <w14:ligatures w14:val="standardContextual"/>
        </w:rPr>
        <w:t>a</w:t>
      </w:r>
      <w:r w:rsidRPr="00C60101">
        <w:rPr>
          <w:rFonts w:eastAsia="Aptos"/>
          <w:kern w:val="2"/>
          <w:lang w:eastAsia="en-US"/>
          <w14:ligatures w14:val="standardContextual"/>
        </w:rPr>
        <w:t xml:space="preserve"> ieskatā minētā iespēja arī </w:t>
      </w:r>
      <w:r w:rsidR="00E0142A" w:rsidRPr="00C60101">
        <w:rPr>
          <w:rFonts w:eastAsia="Aptos"/>
          <w:kern w:val="2"/>
          <w:lang w:eastAsia="en-US"/>
          <w14:ligatures w14:val="standardContextual"/>
        </w:rPr>
        <w:t>Sūdzības sagatavošanas brīdī</w:t>
      </w:r>
      <w:r w:rsidRPr="00C60101">
        <w:rPr>
          <w:rFonts w:eastAsia="Aptos"/>
          <w:kern w:val="2"/>
          <w:lang w:eastAsia="en-US"/>
          <w14:ligatures w14:val="standardContextual"/>
        </w:rPr>
        <w:t xml:space="preserve"> tiek izmantota, tomēr pretēji normatīvu aktu prasībām un kreditoru kopuma interesēm</w:t>
      </w:r>
      <w:r w:rsidR="00EF4921" w:rsidRPr="00C60101">
        <w:rPr>
          <w:rFonts w:eastAsia="Aptos"/>
          <w:kern w:val="2"/>
          <w:lang w:eastAsia="en-US"/>
          <w14:ligatures w14:val="standardContextual"/>
        </w:rPr>
        <w:t>. Proti,</w:t>
      </w:r>
      <w:r w:rsidRPr="00C60101">
        <w:rPr>
          <w:rFonts w:eastAsia="Aptos"/>
          <w:kern w:val="2"/>
          <w:lang w:eastAsia="en-US"/>
          <w14:ligatures w14:val="standardContextual"/>
        </w:rPr>
        <w:t xml:space="preserve"> pielāgojot un koriģējot mantas pārdošanas kārtību un nosacījumus tā, lai kontroli pār koģenerācijas stacijām iegūtu visdrīzāk ar </w:t>
      </w:r>
      <w:r w:rsidR="00EA7D38" w:rsidRPr="00C60101">
        <w:rPr>
          <w:rFonts w:eastAsia="Aptos"/>
          <w:kern w:val="2"/>
          <w:lang w:eastAsia="en-US"/>
          <w14:ligatures w14:val="standardContextual"/>
        </w:rPr>
        <w:t>Pārstāvi</w:t>
      </w:r>
      <w:r w:rsidRPr="00C60101">
        <w:rPr>
          <w:rFonts w:eastAsia="Aptos"/>
          <w:kern w:val="2"/>
          <w:lang w:eastAsia="en-US"/>
          <w14:ligatures w14:val="standardContextual"/>
        </w:rPr>
        <w:t xml:space="preserve"> saistīta persona par pēc iespējas zemāku cenu.</w:t>
      </w:r>
    </w:p>
    <w:p w14:paraId="196A8BB7" w14:textId="67B1D33B" w:rsidR="005A60A4"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Tā kā </w:t>
      </w:r>
      <w:r w:rsidR="00D6151A" w:rsidRPr="00C60101">
        <w:rPr>
          <w:rFonts w:eastAsia="Aptos"/>
          <w:kern w:val="2"/>
          <w:lang w:eastAsia="en-US"/>
          <w14:ligatures w14:val="standardContextual"/>
        </w:rPr>
        <w:t>S</w:t>
      </w:r>
      <w:r w:rsidRPr="00C60101">
        <w:rPr>
          <w:rFonts w:eastAsia="Aptos"/>
          <w:kern w:val="2"/>
          <w:lang w:eastAsia="en-US"/>
          <w14:ligatures w14:val="standardContextual"/>
        </w:rPr>
        <w:t>ākotnējais plāns atsavināt kontroli pār koģenerācijas stacijām (pārdošana bez izsoles jebkuram pircējam par cenu, kas nav mazāka par 1</w:t>
      </w:r>
      <w:r w:rsidR="00164BF4" w:rsidRPr="00C60101">
        <w:rPr>
          <w:rFonts w:eastAsia="Aptos"/>
          <w:kern w:val="2"/>
          <w:lang w:eastAsia="en-US"/>
          <w14:ligatures w14:val="standardContextual"/>
        </w:rPr>
        <w:t> </w:t>
      </w:r>
      <w:r w:rsidR="00164BF4" w:rsidRPr="00C60101">
        <w:rPr>
          <w:rFonts w:eastAsia="Aptos"/>
          <w:i/>
          <w:iCs/>
          <w:kern w:val="2"/>
          <w:lang w:eastAsia="en-US"/>
          <w14:ligatures w14:val="standardContextual"/>
        </w:rPr>
        <w:t>euro</w:t>
      </w:r>
      <w:r w:rsidRPr="00C60101">
        <w:rPr>
          <w:rFonts w:eastAsia="Aptos"/>
          <w:kern w:val="2"/>
          <w:lang w:eastAsia="en-US"/>
          <w14:ligatures w14:val="standardContextual"/>
        </w:rPr>
        <w:t xml:space="preserve">) neizdevās </w:t>
      </w:r>
      <w:r w:rsidR="00A14F17" w:rsidRPr="00C60101">
        <w:rPr>
          <w:rFonts w:eastAsia="Aptos"/>
          <w:kern w:val="2"/>
          <w:lang w:eastAsia="en-US"/>
          <w14:ligatures w14:val="standardContextual"/>
        </w:rPr>
        <w:t>1. Kreditor</w:t>
      </w:r>
      <w:r w:rsidR="00164BF4" w:rsidRPr="00C60101">
        <w:rPr>
          <w:rFonts w:eastAsia="Aptos"/>
          <w:kern w:val="2"/>
          <w:lang w:eastAsia="en-US"/>
          <w14:ligatures w14:val="standardContextual"/>
        </w:rPr>
        <w:t>a</w:t>
      </w:r>
      <w:r w:rsidRPr="00C60101">
        <w:rPr>
          <w:rFonts w:eastAsia="Aptos"/>
          <w:kern w:val="2"/>
          <w:lang w:eastAsia="en-US"/>
          <w14:ligatures w14:val="standardContextual"/>
        </w:rPr>
        <w:t xml:space="preserve"> atteikuma dzēst komercķīlas dēļ, </w:t>
      </w:r>
      <w:r w:rsidR="00164BF4" w:rsidRPr="00C60101">
        <w:rPr>
          <w:rFonts w:eastAsia="Aptos"/>
          <w:kern w:val="2"/>
          <w:lang w:eastAsia="en-US"/>
          <w14:ligatures w14:val="standardContextual"/>
        </w:rPr>
        <w:t>Sūdzības sagatavošanas brīdī</w:t>
      </w:r>
      <w:r w:rsidRPr="00C60101">
        <w:rPr>
          <w:rFonts w:eastAsia="Aptos"/>
          <w:kern w:val="2"/>
          <w:lang w:eastAsia="en-US"/>
          <w14:ligatures w14:val="standardContextual"/>
        </w:rPr>
        <w:t xml:space="preserve"> jau tiek plānota izsole, kurā paredzams, ka nebūs teju nekāda trešo personu interese un mantu varēs iegūt konkrētā ieinteresētā persona.</w:t>
      </w:r>
    </w:p>
    <w:p w14:paraId="4862BF3D" w14:textId="40A2B1CC" w:rsidR="008D7457" w:rsidRPr="00C60101" w:rsidRDefault="00A14F17"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lastRenderedPageBreak/>
        <w:t>1. Kreditor</w:t>
      </w:r>
      <w:r w:rsidR="005A60A4" w:rsidRPr="00C60101">
        <w:rPr>
          <w:rFonts w:eastAsia="Aptos"/>
          <w:kern w:val="2"/>
          <w:lang w:eastAsia="en-US"/>
          <w14:ligatures w14:val="standardContextual"/>
        </w:rPr>
        <w:t>a ieskatā, p</w:t>
      </w:r>
      <w:r w:rsidR="00576E45" w:rsidRPr="00C60101">
        <w:rPr>
          <w:rFonts w:eastAsia="Aptos"/>
          <w:kern w:val="2"/>
          <w:lang w:eastAsia="en-US"/>
          <w14:ligatures w14:val="standardContextual"/>
        </w:rPr>
        <w:t xml:space="preserve">irmkārt, Administrators līdz </w:t>
      </w:r>
      <w:r w:rsidR="005A60A4" w:rsidRPr="00C60101">
        <w:rPr>
          <w:rFonts w:eastAsia="Aptos"/>
          <w:kern w:val="2"/>
          <w:lang w:eastAsia="en-US"/>
          <w14:ligatures w14:val="standardContextual"/>
        </w:rPr>
        <w:t>Sūdzības sagatavošanas</w:t>
      </w:r>
      <w:r w:rsidR="00576E45" w:rsidRPr="00C60101">
        <w:rPr>
          <w:rFonts w:eastAsia="Aptos"/>
          <w:kern w:val="2"/>
          <w:lang w:eastAsia="en-US"/>
          <w14:ligatures w14:val="standardContextual"/>
        </w:rPr>
        <w:t xml:space="preserve"> brīdim nav centies iegūt visu nepieciešamo informāciju par Ieķīlātās mantas faktisko stāvokli, turpinot balstīties uz novecojušiem datiem un subjektīviem pieņēmumiem, ar to cenšoties radīt nepamatotu priekšstatu par Ieķīlātās mantas it kā zemo vērtību. </w:t>
      </w:r>
      <w:r w:rsidRPr="00C60101">
        <w:rPr>
          <w:rFonts w:eastAsia="Aptos"/>
          <w:kern w:val="2"/>
          <w:lang w:eastAsia="en-US"/>
          <w14:ligatures w14:val="standardContextual"/>
        </w:rPr>
        <w:t>1. Kreditor</w:t>
      </w:r>
      <w:r w:rsidR="005433B7" w:rsidRPr="00C60101">
        <w:rPr>
          <w:rFonts w:eastAsia="Aptos"/>
          <w:kern w:val="2"/>
          <w:lang w:eastAsia="en-US"/>
          <w14:ligatures w14:val="standardContextual"/>
        </w:rPr>
        <w:t xml:space="preserve">s </w:t>
      </w:r>
      <w:r w:rsidR="00576E45" w:rsidRPr="00C60101">
        <w:rPr>
          <w:rFonts w:eastAsia="Aptos"/>
          <w:kern w:val="2"/>
          <w:lang w:eastAsia="en-US"/>
          <w14:ligatures w14:val="standardContextual"/>
        </w:rPr>
        <w:t>uzsver, ka informācija par mantas faktisko stāvokli ir būtiska ne tikai Parādnieka kreditoriem, bet arī potenciālajiem pircējiem, jo no tās lielā mērā atkarīga arī to interese un cenu piedāvājumi vai vairāksolīšana. Apstākļos, kad par Ieķīlātās mantas faktisko stāvokli nav pieejama pietiekama un ticama informācija, tiek radīta labvēlīga vide tam, lai mantu par pēc iespējas zemāku cenu varētu iegūt konkrēta procesā ieinteresēta persona.</w:t>
      </w:r>
    </w:p>
    <w:p w14:paraId="2932B13C" w14:textId="3AC84A96" w:rsidR="00B2035F"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Otrkārt, lai gan Precizētajā plānā norādīts, ka </w:t>
      </w:r>
      <w:r w:rsidRPr="00C60101">
        <w:rPr>
          <w:rFonts w:eastAsia="Aptos"/>
          <w:i/>
          <w:iCs/>
          <w:kern w:val="2"/>
          <w:lang w:eastAsia="en-US"/>
          <w14:ligatures w14:val="standardContextual"/>
        </w:rPr>
        <w:t xml:space="preserve">informatīvs ziņojums par izsoles norisi tiks nosūtīts nozares uzņēmumu asociācijām ar lūgumu izplatīt attiecīgo informāciju potenciāli ieinteresētajiem nozarē </w:t>
      </w:r>
      <w:proofErr w:type="spellStart"/>
      <w:r w:rsidRPr="00C60101">
        <w:rPr>
          <w:rFonts w:eastAsia="Aptos"/>
          <w:i/>
          <w:iCs/>
          <w:kern w:val="2"/>
          <w:lang w:eastAsia="en-US"/>
          <w14:ligatures w14:val="standardContextual"/>
        </w:rPr>
        <w:t>darbojošamies</w:t>
      </w:r>
      <w:proofErr w:type="spellEnd"/>
      <w:r w:rsidRPr="00C60101">
        <w:rPr>
          <w:rFonts w:eastAsia="Aptos"/>
          <w:i/>
          <w:iCs/>
          <w:kern w:val="2"/>
          <w:lang w:eastAsia="en-US"/>
          <w14:ligatures w14:val="standardContextual"/>
        </w:rPr>
        <w:t xml:space="preserve"> uzņēmumiem</w:t>
      </w:r>
      <w:r w:rsidRPr="00C60101">
        <w:rPr>
          <w:rFonts w:eastAsia="Aptos"/>
          <w:kern w:val="2"/>
          <w:lang w:eastAsia="en-US"/>
          <w14:ligatures w14:val="standardContextual"/>
        </w:rPr>
        <w:t xml:space="preserve">, minētais visdrīzāk ir tikai deklaratīva frāze ar mērķi radīt šķietamu iespaidu, ka pārdošanas process būs pēc iespējas atklāts un nozares uzņēmumu dalība izsolē tiks veicināta. Ar to visdrīzāk ir aptverts nodoms nosūtīt informāciju vienai šādai asociācijai – </w:t>
      </w:r>
      <w:r w:rsidR="009F3F02" w:rsidRPr="00C60101">
        <w:rPr>
          <w:rFonts w:eastAsia="Aptos"/>
          <w:kern w:val="2"/>
          <w:lang w:eastAsia="en-US"/>
          <w14:ligatures w14:val="standardContextual"/>
        </w:rPr>
        <w:t>/Nosaukums H/</w:t>
      </w:r>
      <w:r w:rsidRPr="00C60101">
        <w:rPr>
          <w:rFonts w:eastAsia="Aptos"/>
          <w:kern w:val="2"/>
          <w:lang w:eastAsia="en-US"/>
          <w14:ligatures w14:val="standardContextual"/>
        </w:rPr>
        <w:t xml:space="preserve">, </w:t>
      </w:r>
      <w:r w:rsidR="009F3F02" w:rsidRPr="00C60101">
        <w:rPr>
          <w:rFonts w:eastAsia="Aptos"/>
          <w:kern w:val="2"/>
          <w:lang w:eastAsia="en-US"/>
          <w14:ligatures w14:val="standardContextual"/>
        </w:rPr>
        <w:t>/</w:t>
      </w:r>
      <w:r w:rsidRPr="00C60101">
        <w:rPr>
          <w:rFonts w:eastAsia="Aptos"/>
          <w:kern w:val="2"/>
          <w:lang w:eastAsia="en-US"/>
          <w14:ligatures w14:val="standardContextual"/>
        </w:rPr>
        <w:t xml:space="preserve">reģistrācijas </w:t>
      </w:r>
      <w:r w:rsidR="009F3F02" w:rsidRPr="00C60101">
        <w:rPr>
          <w:rFonts w:eastAsia="Aptos"/>
          <w:kern w:val="2"/>
          <w:lang w:eastAsia="en-US"/>
          <w14:ligatures w14:val="standardContextual"/>
        </w:rPr>
        <w:t>numurs/</w:t>
      </w:r>
      <w:r w:rsidR="005D4560" w:rsidRPr="00C60101">
        <w:rPr>
          <w:rFonts w:eastAsia="Aptos"/>
          <w:kern w:val="2"/>
          <w:lang w:eastAsia="en-US"/>
          <w14:ligatures w14:val="standardContextual"/>
        </w:rPr>
        <w:t xml:space="preserve">. Tās </w:t>
      </w:r>
      <w:r w:rsidRPr="00C60101">
        <w:rPr>
          <w:rFonts w:eastAsia="Aptos"/>
          <w:kern w:val="2"/>
          <w:lang w:eastAsia="en-US"/>
          <w14:ligatures w14:val="standardContextual"/>
        </w:rPr>
        <w:t xml:space="preserve">vienīgais valdes loceklis ir neviens cits kā jau minētais </w:t>
      </w:r>
      <w:r w:rsidR="00EA7D38" w:rsidRPr="00C60101">
        <w:rPr>
          <w:rFonts w:eastAsia="Aptos"/>
          <w:kern w:val="2"/>
          <w:lang w:eastAsia="en-US"/>
          <w14:ligatures w14:val="standardContextual"/>
        </w:rPr>
        <w:t>Pārstāvis</w:t>
      </w:r>
      <w:r w:rsidRPr="00C60101">
        <w:rPr>
          <w:rFonts w:eastAsia="Aptos"/>
          <w:kern w:val="2"/>
          <w:lang w:eastAsia="en-US"/>
          <w14:ligatures w14:val="standardContextual"/>
        </w:rPr>
        <w:t xml:space="preserve">. Ir paredzams, ka </w:t>
      </w:r>
      <w:r w:rsidR="00EA7D38" w:rsidRPr="00C60101">
        <w:rPr>
          <w:rFonts w:eastAsia="Aptos"/>
          <w:kern w:val="2"/>
          <w:lang w:eastAsia="en-US"/>
          <w14:ligatures w14:val="standardContextual"/>
        </w:rPr>
        <w:t>Pārstāvis</w:t>
      </w:r>
      <w:r w:rsidRPr="00C60101">
        <w:rPr>
          <w:rFonts w:eastAsia="Aptos"/>
          <w:kern w:val="2"/>
          <w:lang w:eastAsia="en-US"/>
          <w14:ligatures w14:val="standardContextual"/>
        </w:rPr>
        <w:t xml:space="preserve"> nemaz faktiski nepārsūtīs šo informāciju citiem nozares uzņēmumiem (konkurentiem), jo viņam pašam jau kopš 2021.</w:t>
      </w:r>
      <w:r w:rsidR="00B2035F" w:rsidRPr="00C60101">
        <w:rPr>
          <w:rFonts w:eastAsia="Aptos"/>
          <w:kern w:val="2"/>
          <w:lang w:eastAsia="en-US"/>
          <w14:ligatures w14:val="standardContextual"/>
        </w:rPr>
        <w:t> </w:t>
      </w:r>
      <w:r w:rsidRPr="00C60101">
        <w:rPr>
          <w:rFonts w:eastAsia="Aptos"/>
          <w:kern w:val="2"/>
          <w:lang w:eastAsia="en-US"/>
          <w14:ligatures w14:val="standardContextual"/>
        </w:rPr>
        <w:t>gada ir plāns iegūt kontroli pār Parādnieka koģenerācijas stacijām.</w:t>
      </w:r>
    </w:p>
    <w:p w14:paraId="46F97E67" w14:textId="77777777" w:rsidR="00B2035F"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Šādos apstākļos paredzams, ka tālāk varētu īstenoties viens no šādiem scenārijiem:</w:t>
      </w:r>
    </w:p>
    <w:p w14:paraId="14CC62FE" w14:textId="77777777" w:rsidR="00C7301B" w:rsidRPr="00C60101" w:rsidRDefault="00B2035F"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w:t>
      </w:r>
      <w:r w:rsidR="00576E45" w:rsidRPr="00C60101">
        <w:rPr>
          <w:rFonts w:eastAsia="Aptos"/>
          <w:kern w:val="2"/>
          <w:lang w:eastAsia="en-US"/>
          <w14:ligatures w14:val="standardContextual"/>
        </w:rPr>
        <w:t>pirmajā izsolē ar augšupejošu soli piedalīsies konkrētais uzņēmums un nosolīs summu, kas ir nedaudz virs Administratora brīvi noteiktās sākumcenas 460</w:t>
      </w:r>
      <w:r w:rsidR="00C7301B" w:rsidRPr="00C60101">
        <w:rPr>
          <w:rFonts w:eastAsia="Aptos"/>
          <w:kern w:val="2"/>
          <w:lang w:eastAsia="en-US"/>
          <w14:ligatures w14:val="standardContextual"/>
        </w:rPr>
        <w:t> </w:t>
      </w:r>
      <w:r w:rsidR="00576E45" w:rsidRPr="00C60101">
        <w:rPr>
          <w:rFonts w:eastAsia="Aptos"/>
          <w:kern w:val="2"/>
          <w:lang w:eastAsia="en-US"/>
          <w14:ligatures w14:val="standardContextual"/>
        </w:rPr>
        <w:t>700</w:t>
      </w:r>
      <w:r w:rsidR="00C7301B" w:rsidRPr="00C60101">
        <w:rPr>
          <w:rFonts w:eastAsia="Aptos"/>
          <w:kern w:val="2"/>
          <w:lang w:eastAsia="en-US"/>
          <w14:ligatures w14:val="standardContextual"/>
        </w:rPr>
        <w:t> </w:t>
      </w:r>
      <w:r w:rsidR="00C7301B" w:rsidRPr="00C60101">
        <w:rPr>
          <w:rFonts w:eastAsia="Aptos"/>
          <w:i/>
          <w:iCs/>
          <w:kern w:val="2"/>
          <w:lang w:eastAsia="en-US"/>
          <w14:ligatures w14:val="standardContextual"/>
        </w:rPr>
        <w:t>euro</w:t>
      </w:r>
      <w:r w:rsidR="00576E45" w:rsidRPr="00C60101">
        <w:rPr>
          <w:rFonts w:eastAsia="Aptos"/>
          <w:kern w:val="2"/>
          <w:lang w:eastAsia="en-US"/>
          <w14:ligatures w14:val="standardContextual"/>
        </w:rPr>
        <w:t>, tomēr ievērojami zem saskaņā ar likumu nosakāmās izsoles sākumcenas 929 524,80</w:t>
      </w:r>
      <w:r w:rsidR="00C7301B" w:rsidRPr="00C60101">
        <w:rPr>
          <w:rFonts w:eastAsia="Aptos"/>
          <w:kern w:val="2"/>
          <w:lang w:eastAsia="en-US"/>
          <w14:ligatures w14:val="standardContextual"/>
        </w:rPr>
        <w:t> </w:t>
      </w:r>
      <w:r w:rsidR="00C7301B" w:rsidRPr="00C60101">
        <w:rPr>
          <w:rFonts w:eastAsia="Aptos"/>
          <w:i/>
          <w:iCs/>
          <w:kern w:val="2"/>
          <w:lang w:eastAsia="en-US"/>
          <w14:ligatures w14:val="standardContextual"/>
        </w:rPr>
        <w:t>euro</w:t>
      </w:r>
      <w:r w:rsidR="00576E45" w:rsidRPr="00C60101">
        <w:rPr>
          <w:rFonts w:eastAsia="Aptos"/>
          <w:kern w:val="2"/>
          <w:lang w:eastAsia="en-US"/>
          <w14:ligatures w14:val="standardContextual"/>
        </w:rPr>
        <w:t>;</w:t>
      </w:r>
    </w:p>
    <w:p w14:paraId="6D3BABA0" w14:textId="77777777" w:rsidR="00A002B0" w:rsidRPr="00C60101" w:rsidRDefault="00C7301B"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 </w:t>
      </w:r>
      <w:r w:rsidR="00576E45" w:rsidRPr="00C60101">
        <w:rPr>
          <w:rFonts w:eastAsia="Aptos"/>
          <w:kern w:val="2"/>
          <w:lang w:eastAsia="en-US"/>
          <w14:ligatures w14:val="standardContextual"/>
        </w:rPr>
        <w:t>otrajā izsolē ar lejupejošu soli piedalīsies konkrētais uzņēmums un par Ieķīlāto mantu nosolīs zemāko iespējamo summu.</w:t>
      </w:r>
    </w:p>
    <w:p w14:paraId="1C94CA4A" w14:textId="77777777" w:rsidR="00A002B0"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Lai vai kurš no šiem scenārijiem īstenotos, ir skaidrs, ka abos gadījumos cietīs tieši Parādnieka kreditoru kopums, kam nebūs iespēja saņemt pēc iespējas lielāku savu prasījumu apmierinājumu no Ieķīlātās mantas pārdošanas. Vēl jo vairāk</w:t>
      </w:r>
      <w:r w:rsidR="00A002B0" w:rsidRPr="00C60101">
        <w:rPr>
          <w:rFonts w:eastAsia="Aptos"/>
          <w:kern w:val="2"/>
          <w:lang w:eastAsia="en-US"/>
          <w14:ligatures w14:val="standardContextual"/>
        </w:rPr>
        <w:t xml:space="preserve">, </w:t>
      </w:r>
      <w:r w:rsidRPr="00C60101">
        <w:rPr>
          <w:rFonts w:eastAsia="Aptos"/>
          <w:kern w:val="2"/>
          <w:lang w:eastAsia="en-US"/>
          <w14:ligatures w14:val="standardContextual"/>
        </w:rPr>
        <w:t>ņemot vērā līdzšinējo procesa norisi un veiktās darbības, ir pamats uzskatīt, ka arī turpmāk var tikt veiktas neizprotamas darbības un precizēta mantas pārdošanas procedūra (izstrādātas citas shēmas) pretēji kreditoru kopuma interesēm.</w:t>
      </w:r>
    </w:p>
    <w:p w14:paraId="2D6BAEEC" w14:textId="4A5DBD2D" w:rsidR="00576E45" w:rsidRPr="00C60101" w:rsidRDefault="00576E45"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Ņemot vērā minēto, </w:t>
      </w:r>
      <w:r w:rsidR="00A14F17" w:rsidRPr="00C60101">
        <w:rPr>
          <w:rFonts w:eastAsia="Aptos"/>
          <w:kern w:val="2"/>
          <w:lang w:eastAsia="en-US"/>
          <w14:ligatures w14:val="standardContextual"/>
        </w:rPr>
        <w:t>1. Kreditor</w:t>
      </w:r>
      <w:r w:rsidR="00A002B0" w:rsidRPr="00C60101">
        <w:rPr>
          <w:rFonts w:eastAsia="Aptos"/>
          <w:kern w:val="2"/>
          <w:lang w:eastAsia="en-US"/>
          <w14:ligatures w14:val="standardContextual"/>
        </w:rPr>
        <w:t>s</w:t>
      </w:r>
      <w:r w:rsidRPr="00C60101">
        <w:rPr>
          <w:rFonts w:eastAsia="Aptos"/>
          <w:kern w:val="2"/>
          <w:lang w:eastAsia="en-US"/>
          <w14:ligatures w14:val="standardContextual"/>
        </w:rPr>
        <w:t xml:space="preserve"> vienlaikus lūdz </w:t>
      </w:r>
      <w:r w:rsidR="00A002B0" w:rsidRPr="00C60101">
        <w:rPr>
          <w:rFonts w:eastAsia="Aptos"/>
          <w:kern w:val="2"/>
          <w:lang w:eastAsia="en-US"/>
          <w14:ligatures w14:val="standardContextual"/>
        </w:rPr>
        <w:t>Maksātnespējas kontroles dienestu</w:t>
      </w:r>
      <w:r w:rsidRPr="00C60101">
        <w:rPr>
          <w:rFonts w:eastAsia="Aptos"/>
          <w:kern w:val="2"/>
          <w:lang w:eastAsia="en-US"/>
          <w14:ligatures w14:val="standardContextual"/>
        </w:rPr>
        <w:t xml:space="preserve"> īstenot plašāku uzraudzību pār Administratora līdzšinējo un turpmāko rīcību Parādnieka maksātnespējas procesā, lai nodrošinātu procesa likumīgu un efektīvu norisi un novērstu kaitējumu kreditoru kopuma interesēm.</w:t>
      </w:r>
    </w:p>
    <w:p w14:paraId="4EBD0A76" w14:textId="339C2A1E" w:rsidR="00815ED3" w:rsidRPr="00C60101" w:rsidRDefault="00815ED3"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 xml:space="preserve">Līdz ar to, ņemot vērā visu </w:t>
      </w:r>
      <w:r w:rsidR="00576E45" w:rsidRPr="00C60101">
        <w:rPr>
          <w:rFonts w:eastAsia="Aptos"/>
          <w:kern w:val="2"/>
          <w:lang w:eastAsia="en-US"/>
          <w14:ligatures w14:val="standardContextual"/>
        </w:rPr>
        <w:t xml:space="preserve">iepriekš minēto, </w:t>
      </w:r>
      <w:r w:rsidR="00A14F17" w:rsidRPr="00C60101">
        <w:rPr>
          <w:rFonts w:eastAsia="Aptos"/>
          <w:kern w:val="2"/>
          <w:lang w:eastAsia="en-US"/>
          <w14:ligatures w14:val="standardContextual"/>
        </w:rPr>
        <w:t>1. Kreditor</w:t>
      </w:r>
      <w:r w:rsidRPr="00C60101">
        <w:rPr>
          <w:rFonts w:eastAsia="Aptos"/>
          <w:kern w:val="2"/>
          <w:lang w:eastAsia="en-US"/>
          <w14:ligatures w14:val="standardContextual"/>
        </w:rPr>
        <w:t>s</w:t>
      </w:r>
      <w:r w:rsidR="00576E45" w:rsidRPr="00C60101">
        <w:rPr>
          <w:rFonts w:eastAsia="Aptos"/>
          <w:kern w:val="2"/>
          <w:lang w:eastAsia="en-US"/>
          <w14:ligatures w14:val="standardContextual"/>
        </w:rPr>
        <w:t xml:space="preserve"> lūdz </w:t>
      </w:r>
      <w:r w:rsidRPr="00C60101">
        <w:rPr>
          <w:rFonts w:eastAsia="Aptos"/>
          <w:kern w:val="2"/>
          <w:lang w:eastAsia="en-US"/>
          <w14:ligatures w14:val="standardContextual"/>
        </w:rPr>
        <w:t>Maksātnespējas kontroles dienestu</w:t>
      </w:r>
      <w:r w:rsidR="00576E45" w:rsidRPr="00C60101">
        <w:rPr>
          <w:rFonts w:eastAsia="Aptos"/>
          <w:kern w:val="2"/>
          <w:lang w:eastAsia="en-US"/>
          <w14:ligatures w14:val="standardContextual"/>
        </w:rPr>
        <w:t>:</w:t>
      </w:r>
    </w:p>
    <w:p w14:paraId="61C17A94" w14:textId="77777777" w:rsidR="00D07513" w:rsidRPr="00C60101" w:rsidRDefault="00815ED3"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1) </w:t>
      </w:r>
      <w:r w:rsidR="00576E45" w:rsidRPr="00C60101">
        <w:rPr>
          <w:rFonts w:eastAsia="Aptos"/>
          <w:kern w:val="2"/>
          <w:lang w:eastAsia="en-US"/>
          <w14:ligatures w14:val="standardContextual"/>
        </w:rPr>
        <w:t xml:space="preserve">atbilstoši tā kompetencei izvērtēt </w:t>
      </w:r>
      <w:r w:rsidRPr="00C60101">
        <w:rPr>
          <w:rFonts w:eastAsia="Aptos"/>
          <w:kern w:val="2"/>
          <w:lang w:eastAsia="en-US"/>
          <w14:ligatures w14:val="standardContextual"/>
        </w:rPr>
        <w:t>S</w:t>
      </w:r>
      <w:r w:rsidR="00576E45" w:rsidRPr="00C60101">
        <w:rPr>
          <w:rFonts w:eastAsia="Aptos"/>
          <w:kern w:val="2"/>
          <w:lang w:eastAsia="en-US"/>
          <w14:ligatures w14:val="standardContextual"/>
        </w:rPr>
        <w:t xml:space="preserve">ūdzībā norādīto un citu tiesību normu iespējamos pārkāpumus </w:t>
      </w:r>
      <w:r w:rsidRPr="00C60101">
        <w:rPr>
          <w:rFonts w:eastAsia="Aptos"/>
          <w:kern w:val="2"/>
          <w:lang w:eastAsia="en-US"/>
          <w14:ligatures w14:val="standardContextual"/>
        </w:rPr>
        <w:t>Parādnieka</w:t>
      </w:r>
      <w:r w:rsidR="00576E45" w:rsidRPr="00C60101">
        <w:rPr>
          <w:rFonts w:eastAsia="Aptos"/>
          <w:kern w:val="2"/>
          <w:lang w:eastAsia="en-US"/>
          <w14:ligatures w14:val="standardContextual"/>
        </w:rPr>
        <w:t xml:space="preserve"> maksātnespējas procesā un uzlikt </w:t>
      </w:r>
      <w:r w:rsidR="00A61D43" w:rsidRPr="00C60101">
        <w:rPr>
          <w:rFonts w:eastAsia="Aptos"/>
          <w:kern w:val="2"/>
          <w:lang w:eastAsia="en-US"/>
          <w14:ligatures w14:val="standardContextual"/>
        </w:rPr>
        <w:t>A</w:t>
      </w:r>
      <w:r w:rsidR="00576E45" w:rsidRPr="00C60101">
        <w:rPr>
          <w:rFonts w:eastAsia="Aptos"/>
          <w:kern w:val="2"/>
          <w:lang w:eastAsia="en-US"/>
          <w14:ligatures w14:val="standardContextual"/>
        </w:rPr>
        <w:t xml:space="preserve">dministratoram pienākumu novērst </w:t>
      </w:r>
      <w:r w:rsidR="00A61D43" w:rsidRPr="00C60101">
        <w:rPr>
          <w:rFonts w:eastAsia="Aptos"/>
          <w:kern w:val="2"/>
          <w:lang w:eastAsia="en-US"/>
          <w14:ligatures w14:val="standardContextual"/>
        </w:rPr>
        <w:t>Maksātnespējas kontroles dienesta</w:t>
      </w:r>
      <w:r w:rsidR="00576E45" w:rsidRPr="00C60101">
        <w:rPr>
          <w:rFonts w:eastAsia="Aptos"/>
          <w:kern w:val="2"/>
          <w:lang w:eastAsia="en-US"/>
          <w14:ligatures w14:val="standardContextual"/>
        </w:rPr>
        <w:t xml:space="preserve"> konstatētos pārkāpumus;</w:t>
      </w:r>
    </w:p>
    <w:p w14:paraId="56FD3928" w14:textId="77777777" w:rsidR="00F10170" w:rsidRPr="00C60101" w:rsidRDefault="00D07513"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2) </w:t>
      </w:r>
      <w:r w:rsidR="00576E45" w:rsidRPr="00C60101">
        <w:rPr>
          <w:rFonts w:eastAsia="Aptos"/>
          <w:kern w:val="2"/>
          <w:lang w:eastAsia="en-US"/>
          <w14:ligatures w14:val="standardContextual"/>
        </w:rPr>
        <w:t xml:space="preserve">atbilstoši tā kompetencei īstenot uzraudzību pār </w:t>
      </w:r>
      <w:r w:rsidRPr="00C60101">
        <w:rPr>
          <w:rFonts w:eastAsia="Aptos"/>
          <w:kern w:val="2"/>
          <w:lang w:eastAsia="en-US"/>
          <w14:ligatures w14:val="standardContextual"/>
        </w:rPr>
        <w:t>A</w:t>
      </w:r>
      <w:r w:rsidR="00576E45" w:rsidRPr="00C60101">
        <w:rPr>
          <w:rFonts w:eastAsia="Aptos"/>
          <w:kern w:val="2"/>
          <w:lang w:eastAsia="en-US"/>
          <w14:ligatures w14:val="standardContextual"/>
        </w:rPr>
        <w:t xml:space="preserve">dministratora līdzšinējo un turpmāko rīcību </w:t>
      </w:r>
      <w:r w:rsidRPr="00C60101">
        <w:rPr>
          <w:rFonts w:eastAsia="Aptos"/>
          <w:kern w:val="2"/>
          <w:lang w:eastAsia="en-US"/>
          <w14:ligatures w14:val="standardContextual"/>
        </w:rPr>
        <w:t>Parādnieka</w:t>
      </w:r>
      <w:r w:rsidR="00576E45" w:rsidRPr="00C60101">
        <w:rPr>
          <w:rFonts w:eastAsia="Aptos"/>
          <w:kern w:val="2"/>
          <w:lang w:eastAsia="en-US"/>
          <w14:ligatures w14:val="standardContextual"/>
        </w:rPr>
        <w:t xml:space="preserve"> maksātnespējas procesā</w:t>
      </w:r>
      <w:r w:rsidR="00F10170" w:rsidRPr="00C60101">
        <w:rPr>
          <w:rFonts w:eastAsia="Aptos"/>
          <w:kern w:val="2"/>
          <w:lang w:eastAsia="en-US"/>
          <w14:ligatures w14:val="standardContextual"/>
        </w:rPr>
        <w:t>;</w:t>
      </w:r>
    </w:p>
    <w:p w14:paraId="70CC0C1D" w14:textId="2FE54A4B" w:rsidR="00576E45" w:rsidRPr="00C60101" w:rsidRDefault="00F10170" w:rsidP="00372782">
      <w:pPr>
        <w:widowControl/>
        <w:spacing w:after="0" w:line="240" w:lineRule="auto"/>
        <w:ind w:firstLine="567"/>
        <w:jc w:val="both"/>
        <w:rPr>
          <w:rFonts w:eastAsia="Aptos"/>
          <w:kern w:val="2"/>
          <w:lang w:eastAsia="en-US"/>
          <w14:ligatures w14:val="standardContextual"/>
        </w:rPr>
      </w:pPr>
      <w:r w:rsidRPr="00C60101">
        <w:rPr>
          <w:rFonts w:eastAsia="Aptos"/>
          <w:kern w:val="2"/>
          <w:lang w:eastAsia="en-US"/>
          <w14:ligatures w14:val="standardContextual"/>
        </w:rPr>
        <w:t>3) </w:t>
      </w:r>
      <w:r w:rsidR="00576E45" w:rsidRPr="00C60101">
        <w:rPr>
          <w:rFonts w:eastAsia="Aptos"/>
          <w:kern w:val="2"/>
          <w:lang w:eastAsia="en-US"/>
          <w14:ligatures w14:val="standardContextual"/>
        </w:rPr>
        <w:t xml:space="preserve">visus </w:t>
      </w:r>
      <w:r w:rsidR="00A14F17" w:rsidRPr="00C60101">
        <w:rPr>
          <w:rFonts w:eastAsia="Aptos"/>
          <w:kern w:val="2"/>
          <w:lang w:eastAsia="en-US"/>
          <w14:ligatures w14:val="standardContextual"/>
        </w:rPr>
        <w:t>1. Kreditor</w:t>
      </w:r>
      <w:r w:rsidRPr="00C60101">
        <w:rPr>
          <w:rFonts w:eastAsia="Aptos"/>
          <w:kern w:val="2"/>
          <w:lang w:eastAsia="en-US"/>
          <w14:ligatures w14:val="standardContextual"/>
        </w:rPr>
        <w:t>am</w:t>
      </w:r>
      <w:r w:rsidR="00576E45" w:rsidRPr="00C60101">
        <w:rPr>
          <w:rFonts w:eastAsia="Aptos"/>
          <w:kern w:val="2"/>
          <w:lang w:eastAsia="en-US"/>
          <w14:ligatures w14:val="standardContextual"/>
        </w:rPr>
        <w:t xml:space="preserve"> adresētos lēmumus un paziņojumus nosūtīt tā pārstāvim zvērinātam advokātam </w:t>
      </w:r>
      <w:r w:rsidR="00285AD0" w:rsidRPr="00C60101">
        <w:rPr>
          <w:rFonts w:eastAsia="Aptos"/>
          <w:kern w:val="2"/>
          <w:lang w:eastAsia="en-US"/>
          <w14:ligatures w14:val="standardContextual"/>
        </w:rPr>
        <w:t>/pers. A/</w:t>
      </w:r>
      <w:r w:rsidR="00576E45" w:rsidRPr="00C60101">
        <w:rPr>
          <w:rFonts w:eastAsia="Aptos"/>
          <w:kern w:val="2"/>
          <w:lang w:eastAsia="en-US"/>
          <w14:ligatures w14:val="standardContextual"/>
        </w:rPr>
        <w:t xml:space="preserve"> uz e</w:t>
      </w:r>
      <w:r w:rsidR="00A33A5B" w:rsidRPr="00C60101">
        <w:rPr>
          <w:rFonts w:eastAsia="Aptos"/>
          <w:kern w:val="2"/>
          <w:lang w:eastAsia="en-US"/>
          <w14:ligatures w14:val="standardContextual"/>
        </w:rPr>
        <w:t xml:space="preserve">lektroniskā </w:t>
      </w:r>
      <w:r w:rsidR="00576E45" w:rsidRPr="00C60101">
        <w:rPr>
          <w:rFonts w:eastAsia="Aptos"/>
          <w:kern w:val="2"/>
          <w:lang w:eastAsia="en-US"/>
          <w14:ligatures w14:val="standardContextual"/>
        </w:rPr>
        <w:t>past</w:t>
      </w:r>
      <w:r w:rsidR="00A33A5B" w:rsidRPr="00C60101">
        <w:rPr>
          <w:rFonts w:eastAsia="Aptos"/>
          <w:kern w:val="2"/>
          <w:lang w:eastAsia="en-US"/>
          <w14:ligatures w14:val="standardContextual"/>
        </w:rPr>
        <w:t>a adresi</w:t>
      </w:r>
      <w:r w:rsidR="00EB5A23" w:rsidRPr="00C60101">
        <w:rPr>
          <w:rFonts w:eastAsia="Aptos"/>
          <w:kern w:val="2"/>
          <w:lang w:eastAsia="en-US"/>
          <w14:ligatures w14:val="standardContextual"/>
        </w:rPr>
        <w:t>:</w:t>
      </w:r>
      <w:r w:rsidR="00576E45" w:rsidRPr="00C60101">
        <w:rPr>
          <w:rFonts w:eastAsia="Aptos"/>
          <w:kern w:val="2"/>
          <w:lang w:eastAsia="en-US"/>
          <w14:ligatures w14:val="standardContextual"/>
        </w:rPr>
        <w:t xml:space="preserve"> </w:t>
      </w:r>
      <w:r w:rsidR="00285AD0" w:rsidRPr="00C60101">
        <w:rPr>
          <w:rFonts w:eastAsia="Aptos"/>
          <w:kern w:val="2"/>
          <w:lang w:eastAsia="en-US"/>
          <w14:ligatures w14:val="standardContextual"/>
        </w:rPr>
        <w:t>/elektroniskā pasta adrese/</w:t>
      </w:r>
      <w:r w:rsidR="00576E45" w:rsidRPr="00C60101">
        <w:rPr>
          <w:rFonts w:eastAsia="Aptos"/>
          <w:kern w:val="2"/>
          <w:lang w:eastAsia="en-US"/>
          <w14:ligatures w14:val="standardContextual"/>
        </w:rPr>
        <w:t>.</w:t>
      </w:r>
    </w:p>
    <w:p w14:paraId="470E3BFA" w14:textId="1B421E22" w:rsidR="00813B03" w:rsidRPr="00C60101" w:rsidRDefault="00673ACD" w:rsidP="00372782">
      <w:pPr>
        <w:widowControl/>
        <w:spacing w:after="0" w:line="240" w:lineRule="auto"/>
        <w:ind w:firstLine="567"/>
        <w:jc w:val="both"/>
        <w:rPr>
          <w:rFonts w:eastAsia="Times New Roman"/>
        </w:rPr>
      </w:pPr>
      <w:r w:rsidRPr="00C60101">
        <w:rPr>
          <w:rFonts w:eastAsia="Times New Roman"/>
        </w:rPr>
        <w:t>Sūdzībai pievienot</w:t>
      </w:r>
      <w:r w:rsidR="00BC2E5F" w:rsidRPr="00C60101">
        <w:rPr>
          <w:rFonts w:eastAsia="Times New Roman"/>
        </w:rPr>
        <w:t xml:space="preserve">i </w:t>
      </w:r>
      <w:r w:rsidR="00A14F17" w:rsidRPr="00C60101">
        <w:rPr>
          <w:rFonts w:eastAsia="Aptos"/>
          <w:kern w:val="2"/>
          <w:lang w:eastAsia="en-US"/>
          <w14:ligatures w14:val="standardContextual"/>
        </w:rPr>
        <w:t>1. Kreditor</w:t>
      </w:r>
      <w:r w:rsidR="00BC2E5F" w:rsidRPr="00C60101">
        <w:rPr>
          <w:rFonts w:eastAsia="Times New Roman"/>
        </w:rPr>
        <w:t>a ieskatā to pamatojošie dokumenti</w:t>
      </w:r>
      <w:r w:rsidR="00206818" w:rsidRPr="00C60101">
        <w:rPr>
          <w:rFonts w:eastAsia="Times New Roman"/>
        </w:rPr>
        <w:t>.</w:t>
      </w:r>
    </w:p>
    <w:p w14:paraId="639AC5E3" w14:textId="33C13821" w:rsidR="00A17C00" w:rsidRPr="00C60101" w:rsidRDefault="00D008F1" w:rsidP="00372782">
      <w:pPr>
        <w:widowControl/>
        <w:spacing w:after="0" w:line="240" w:lineRule="auto"/>
        <w:ind w:firstLine="567"/>
        <w:jc w:val="both"/>
        <w:rPr>
          <w:rFonts w:eastAsia="Times New Roman"/>
        </w:rPr>
      </w:pPr>
      <w:r w:rsidRPr="00C60101">
        <w:t>[</w:t>
      </w:r>
      <w:r w:rsidR="00A96EB5" w:rsidRPr="00C60101">
        <w:t>3</w:t>
      </w:r>
      <w:r w:rsidRPr="00C60101">
        <w:t>] </w:t>
      </w:r>
      <w:r w:rsidR="00442A94" w:rsidRPr="00C60101">
        <w:rPr>
          <w:rFonts w:eastAsia="Times New Roman"/>
        </w:rPr>
        <w:t>Maksātnespējas kontroles dienests 202</w:t>
      </w:r>
      <w:r w:rsidR="00F100E5" w:rsidRPr="00C60101">
        <w:rPr>
          <w:rFonts w:eastAsia="Times New Roman"/>
        </w:rPr>
        <w:t>6</w:t>
      </w:r>
      <w:r w:rsidR="00442A94" w:rsidRPr="00C60101">
        <w:rPr>
          <w:rFonts w:eastAsia="Times New Roman"/>
        </w:rPr>
        <w:t xml:space="preserve">. gada </w:t>
      </w:r>
      <w:r w:rsidR="000060E3" w:rsidRPr="00C60101">
        <w:rPr>
          <w:rFonts w:eastAsia="Times New Roman"/>
        </w:rPr>
        <w:t>2</w:t>
      </w:r>
      <w:r w:rsidR="00E91A6F" w:rsidRPr="00C60101">
        <w:rPr>
          <w:rFonts w:eastAsia="Times New Roman"/>
        </w:rPr>
        <w:t>6</w:t>
      </w:r>
      <w:r w:rsidR="00442A94" w:rsidRPr="00C60101">
        <w:rPr>
          <w:rFonts w:eastAsia="Times New Roman"/>
        </w:rPr>
        <w:t>. </w:t>
      </w:r>
      <w:r w:rsidR="000060E3" w:rsidRPr="00C60101">
        <w:rPr>
          <w:rFonts w:eastAsia="Times New Roman"/>
        </w:rPr>
        <w:t>marta</w:t>
      </w:r>
      <w:r w:rsidR="00442A94" w:rsidRPr="00C60101">
        <w:rPr>
          <w:rFonts w:eastAsia="Times New Roman"/>
        </w:rPr>
        <w:t xml:space="preserve"> vēstulē </w:t>
      </w:r>
      <w:r w:rsidR="00521ECF" w:rsidRPr="00C60101">
        <w:rPr>
          <w:rFonts w:eastAsia="Times New Roman"/>
        </w:rPr>
        <w:t>/numurs/</w:t>
      </w:r>
      <w:r w:rsidR="000060E3" w:rsidRPr="00C60101">
        <w:rPr>
          <w:rFonts w:eastAsia="Times New Roman"/>
        </w:rPr>
        <w:t xml:space="preserve"> </w:t>
      </w:r>
      <w:r w:rsidR="00442A94" w:rsidRPr="00C60101">
        <w:rPr>
          <w:rFonts w:eastAsia="Times New Roman"/>
        </w:rPr>
        <w:t>lūdza Administrator</w:t>
      </w:r>
      <w:r w:rsidR="00E91A6F" w:rsidRPr="00C60101">
        <w:rPr>
          <w:rFonts w:eastAsia="Times New Roman"/>
        </w:rPr>
        <w:t>am</w:t>
      </w:r>
      <w:r w:rsidR="00647F7B" w:rsidRPr="00C60101">
        <w:rPr>
          <w:rFonts w:eastAsia="Times New Roman"/>
        </w:rPr>
        <w:t xml:space="preserve"> </w:t>
      </w:r>
      <w:r w:rsidR="00442A94" w:rsidRPr="00C60101">
        <w:rPr>
          <w:rFonts w:eastAsia="Times New Roman"/>
        </w:rPr>
        <w:t>iesniegt rakstveida paskaidrojumus par Sūdzībā minētajiem apstākļiem.</w:t>
      </w:r>
    </w:p>
    <w:p w14:paraId="44E4B740" w14:textId="1143DE71" w:rsidR="006101F1" w:rsidRPr="00C60101" w:rsidRDefault="00CC0CD9" w:rsidP="00372782">
      <w:pPr>
        <w:widowControl/>
        <w:spacing w:after="0" w:line="240" w:lineRule="auto"/>
        <w:ind w:firstLine="567"/>
        <w:jc w:val="both"/>
        <w:rPr>
          <w:rFonts w:eastAsia="Times New Roman"/>
        </w:rPr>
      </w:pPr>
      <w:r w:rsidRPr="00C60101">
        <w:rPr>
          <w:rFonts w:eastAsia="Times New Roman"/>
        </w:rPr>
        <w:t>[4] </w:t>
      </w:r>
      <w:bookmarkStart w:id="3" w:name="_Hlk152911761"/>
      <w:r w:rsidR="006101F1" w:rsidRPr="00C60101">
        <w:rPr>
          <w:rFonts w:eastAsia="Times New Roman"/>
        </w:rPr>
        <w:t>Maksātnespējas kontroles dienestā 202</w:t>
      </w:r>
      <w:r w:rsidR="005110BE" w:rsidRPr="00C60101">
        <w:rPr>
          <w:rFonts w:eastAsia="Times New Roman"/>
        </w:rPr>
        <w:t>6</w:t>
      </w:r>
      <w:r w:rsidR="006101F1" w:rsidRPr="00C60101">
        <w:rPr>
          <w:rFonts w:eastAsia="Times New Roman"/>
        </w:rPr>
        <w:t xml:space="preserve">. gada </w:t>
      </w:r>
      <w:r w:rsidR="00195BFC" w:rsidRPr="00C60101">
        <w:rPr>
          <w:rFonts w:eastAsia="Times New Roman"/>
        </w:rPr>
        <w:t>10</w:t>
      </w:r>
      <w:r w:rsidR="006101F1" w:rsidRPr="00C60101">
        <w:rPr>
          <w:rFonts w:eastAsia="Times New Roman"/>
        </w:rPr>
        <w:t>. </w:t>
      </w:r>
      <w:r w:rsidR="00195BFC" w:rsidRPr="00C60101">
        <w:rPr>
          <w:rFonts w:eastAsia="Times New Roman"/>
        </w:rPr>
        <w:t>aprīlī</w:t>
      </w:r>
      <w:r w:rsidR="006101F1" w:rsidRPr="00C60101">
        <w:rPr>
          <w:rFonts w:eastAsia="Times New Roman"/>
        </w:rPr>
        <w:t xml:space="preserve"> saņemta Administrator</w:t>
      </w:r>
      <w:r w:rsidR="00195BFC" w:rsidRPr="00C60101">
        <w:rPr>
          <w:rFonts w:eastAsia="Times New Roman"/>
        </w:rPr>
        <w:t>a</w:t>
      </w:r>
      <w:r w:rsidR="006101F1" w:rsidRPr="00C60101">
        <w:rPr>
          <w:rFonts w:eastAsia="Times New Roman"/>
        </w:rPr>
        <w:t xml:space="preserve"> 202</w:t>
      </w:r>
      <w:r w:rsidR="00CC5407" w:rsidRPr="00C60101">
        <w:rPr>
          <w:rFonts w:eastAsia="Times New Roman"/>
        </w:rPr>
        <w:t>6</w:t>
      </w:r>
      <w:r w:rsidR="006101F1" w:rsidRPr="00C60101">
        <w:rPr>
          <w:rFonts w:eastAsia="Times New Roman"/>
        </w:rPr>
        <w:t xml:space="preserve">. gada </w:t>
      </w:r>
      <w:r w:rsidR="00195BFC" w:rsidRPr="00C60101">
        <w:rPr>
          <w:rFonts w:eastAsia="Times New Roman"/>
        </w:rPr>
        <w:t>1</w:t>
      </w:r>
      <w:r w:rsidR="00CC5407" w:rsidRPr="00C60101">
        <w:rPr>
          <w:rFonts w:eastAsia="Times New Roman"/>
        </w:rPr>
        <w:t>0</w:t>
      </w:r>
      <w:r w:rsidR="006101F1" w:rsidRPr="00C60101">
        <w:rPr>
          <w:rFonts w:eastAsia="Times New Roman"/>
        </w:rPr>
        <w:t>. </w:t>
      </w:r>
      <w:r w:rsidR="00195BFC" w:rsidRPr="00C60101">
        <w:rPr>
          <w:rFonts w:eastAsia="Times New Roman"/>
        </w:rPr>
        <w:t>aprīļa</w:t>
      </w:r>
      <w:r w:rsidR="006101F1" w:rsidRPr="00C60101">
        <w:rPr>
          <w:rFonts w:eastAsia="Times New Roman"/>
        </w:rPr>
        <w:t xml:space="preserve"> vēstule </w:t>
      </w:r>
      <w:r w:rsidR="001D00CC" w:rsidRPr="00C60101">
        <w:rPr>
          <w:rFonts w:eastAsia="Times New Roman"/>
        </w:rPr>
        <w:t>/numurs/</w:t>
      </w:r>
      <w:r w:rsidR="00CC5407" w:rsidRPr="00C60101">
        <w:t xml:space="preserve"> </w:t>
      </w:r>
      <w:r w:rsidR="006101F1" w:rsidRPr="00C60101">
        <w:rPr>
          <w:rFonts w:eastAsia="Times New Roman"/>
        </w:rPr>
        <w:t>(turpmāk – Paskaidrojumi), kurā sniegti paskaidrojumi par Sūdzību.</w:t>
      </w:r>
    </w:p>
    <w:p w14:paraId="4760DD74" w14:textId="7F4B93B3" w:rsidR="00C929FA" w:rsidRPr="00C60101" w:rsidRDefault="00195BFC" w:rsidP="00372782">
      <w:pPr>
        <w:widowControl/>
        <w:spacing w:after="0" w:line="240" w:lineRule="auto"/>
        <w:ind w:firstLine="567"/>
        <w:jc w:val="both"/>
        <w:rPr>
          <w:rFonts w:eastAsia="Times New Roman"/>
        </w:rPr>
      </w:pPr>
      <w:r w:rsidRPr="00C60101">
        <w:rPr>
          <w:rFonts w:eastAsia="Times New Roman"/>
        </w:rPr>
        <w:t>Paskaidrojumos norādīts turpmākais.</w:t>
      </w:r>
    </w:p>
    <w:p w14:paraId="08549A5A" w14:textId="7E71B4FD" w:rsidR="00C929FA" w:rsidRPr="00C60101" w:rsidRDefault="00986B7C" w:rsidP="00372782">
      <w:pPr>
        <w:widowControl/>
        <w:spacing w:after="0" w:line="240" w:lineRule="auto"/>
        <w:ind w:firstLine="567"/>
        <w:jc w:val="both"/>
        <w:rPr>
          <w:rFonts w:eastAsia="Times New Roman"/>
        </w:rPr>
      </w:pPr>
      <w:r w:rsidRPr="00C60101">
        <w:rPr>
          <w:rFonts w:eastAsia="Times New Roman"/>
        </w:rPr>
        <w:t>[4.1] </w:t>
      </w:r>
      <w:r w:rsidR="00C929FA" w:rsidRPr="00C60101">
        <w:rPr>
          <w:rFonts w:eastAsia="Times New Roman"/>
        </w:rPr>
        <w:t xml:space="preserve">Administrators </w:t>
      </w:r>
      <w:r w:rsidRPr="00C60101">
        <w:rPr>
          <w:rFonts w:eastAsia="Times New Roman"/>
        </w:rPr>
        <w:t>Parādnieka</w:t>
      </w:r>
      <w:r w:rsidR="00C929FA" w:rsidRPr="00C60101">
        <w:rPr>
          <w:rFonts w:eastAsia="Times New Roman"/>
        </w:rPr>
        <w:t xml:space="preserve"> maksātnespējas proces</w:t>
      </w:r>
      <w:r w:rsidRPr="00C60101">
        <w:rPr>
          <w:rFonts w:eastAsia="Times New Roman"/>
        </w:rPr>
        <w:t>ā</w:t>
      </w:r>
      <w:r w:rsidR="00C929FA" w:rsidRPr="00C60101">
        <w:rPr>
          <w:rFonts w:eastAsia="Times New Roman"/>
        </w:rPr>
        <w:t xml:space="preserve"> 2026.</w:t>
      </w:r>
      <w:r w:rsidRPr="00C60101">
        <w:rPr>
          <w:rFonts w:eastAsia="Times New Roman"/>
        </w:rPr>
        <w:t> </w:t>
      </w:r>
      <w:r w:rsidR="00C929FA" w:rsidRPr="00C60101">
        <w:rPr>
          <w:rFonts w:eastAsia="Times New Roman"/>
        </w:rPr>
        <w:t>gada 9.</w:t>
      </w:r>
      <w:r w:rsidRPr="00C60101">
        <w:rPr>
          <w:rFonts w:eastAsia="Times New Roman"/>
        </w:rPr>
        <w:t> </w:t>
      </w:r>
      <w:r w:rsidR="00C929FA" w:rsidRPr="00C60101">
        <w:rPr>
          <w:rFonts w:eastAsia="Times New Roman"/>
        </w:rPr>
        <w:t xml:space="preserve">martā sagatavoja un </w:t>
      </w:r>
      <w:r w:rsidRPr="00C60101">
        <w:rPr>
          <w:rFonts w:eastAsia="Times New Roman"/>
        </w:rPr>
        <w:t>Parādnieka</w:t>
      </w:r>
      <w:r w:rsidR="00C929FA" w:rsidRPr="00C60101">
        <w:rPr>
          <w:rFonts w:eastAsia="Times New Roman"/>
        </w:rPr>
        <w:t xml:space="preserve"> kreditoriem nosūtīja </w:t>
      </w:r>
      <w:r w:rsidR="00746B70" w:rsidRPr="00C60101">
        <w:rPr>
          <w:rFonts w:eastAsia="Times New Roman"/>
        </w:rPr>
        <w:t>Precizēto plānu</w:t>
      </w:r>
      <w:r w:rsidR="00C929FA" w:rsidRPr="00C60101">
        <w:rPr>
          <w:rFonts w:eastAsia="Times New Roman"/>
        </w:rPr>
        <w:t>. Savukārt 2026.</w:t>
      </w:r>
      <w:r w:rsidR="00746B70" w:rsidRPr="00C60101">
        <w:rPr>
          <w:rFonts w:eastAsia="Times New Roman"/>
        </w:rPr>
        <w:t> </w:t>
      </w:r>
      <w:r w:rsidR="00C929FA" w:rsidRPr="00C60101">
        <w:rPr>
          <w:rFonts w:eastAsia="Times New Roman"/>
        </w:rPr>
        <w:t>gada 23.</w:t>
      </w:r>
      <w:r w:rsidR="00746B70" w:rsidRPr="00C60101">
        <w:rPr>
          <w:rFonts w:eastAsia="Times New Roman"/>
        </w:rPr>
        <w:t> </w:t>
      </w:r>
      <w:r w:rsidR="00C929FA" w:rsidRPr="00C60101">
        <w:rPr>
          <w:rFonts w:eastAsia="Times New Roman"/>
        </w:rPr>
        <w:t xml:space="preserve">martā </w:t>
      </w:r>
      <w:r w:rsidR="00C929FA" w:rsidRPr="00C60101">
        <w:rPr>
          <w:rFonts w:eastAsia="Times New Roman"/>
        </w:rPr>
        <w:lastRenderedPageBreak/>
        <w:t xml:space="preserve">Administrators </w:t>
      </w:r>
      <w:r w:rsidR="004426EA" w:rsidRPr="00C60101">
        <w:rPr>
          <w:rFonts w:eastAsia="Times New Roman"/>
        </w:rPr>
        <w:t xml:space="preserve">par Precizēto plānu </w:t>
      </w:r>
      <w:r w:rsidR="00C929FA" w:rsidRPr="00C60101">
        <w:rPr>
          <w:rFonts w:eastAsia="Times New Roman"/>
        </w:rPr>
        <w:t xml:space="preserve">saņēma </w:t>
      </w:r>
      <w:r w:rsidR="0063705A" w:rsidRPr="00C60101">
        <w:rPr>
          <w:rFonts w:eastAsia="Aptos"/>
          <w:kern w:val="2"/>
          <w:lang w:eastAsia="en-US"/>
          <w14:ligatures w14:val="standardContextual"/>
        </w:rPr>
        <w:t>1. Kreditor</w:t>
      </w:r>
      <w:r w:rsidR="00746B70" w:rsidRPr="00C60101">
        <w:rPr>
          <w:rFonts w:eastAsia="Times New Roman"/>
        </w:rPr>
        <w:t>a i</w:t>
      </w:r>
      <w:r w:rsidR="00C929FA" w:rsidRPr="00C60101">
        <w:rPr>
          <w:rFonts w:eastAsia="Times New Roman"/>
        </w:rPr>
        <w:t xml:space="preserve">ebildumus, kuri pēc būtības ietvēra </w:t>
      </w:r>
      <w:r w:rsidR="0063705A" w:rsidRPr="00C60101">
        <w:rPr>
          <w:rFonts w:eastAsia="Aptos"/>
          <w:kern w:val="2"/>
          <w:lang w:eastAsia="en-US"/>
          <w14:ligatures w14:val="standardContextual"/>
        </w:rPr>
        <w:t>1. Kreditor</w:t>
      </w:r>
      <w:r w:rsidR="00E82812" w:rsidRPr="00C60101">
        <w:rPr>
          <w:rFonts w:eastAsia="Times New Roman"/>
        </w:rPr>
        <w:t>a</w:t>
      </w:r>
      <w:r w:rsidR="00C929FA" w:rsidRPr="00C60101">
        <w:rPr>
          <w:rFonts w:eastAsia="Times New Roman"/>
        </w:rPr>
        <w:t xml:space="preserve"> iebildumus par P</w:t>
      </w:r>
      <w:r w:rsidR="00E82812" w:rsidRPr="00C60101">
        <w:rPr>
          <w:rFonts w:eastAsia="Times New Roman"/>
        </w:rPr>
        <w:t>recizētajā plānā</w:t>
      </w:r>
      <w:r w:rsidR="00C929FA" w:rsidRPr="00C60101">
        <w:rPr>
          <w:rFonts w:eastAsia="Times New Roman"/>
        </w:rPr>
        <w:t xml:space="preserve"> norādīto ieķīlātās mantas pārdošanas veidu un novērtējumu.</w:t>
      </w:r>
    </w:p>
    <w:p w14:paraId="30B2356E" w14:textId="7321C423" w:rsidR="00C929FA" w:rsidRPr="00C60101" w:rsidRDefault="00E82812" w:rsidP="00372782">
      <w:pPr>
        <w:widowControl/>
        <w:spacing w:after="0" w:line="240" w:lineRule="auto"/>
        <w:ind w:firstLine="567"/>
        <w:jc w:val="both"/>
        <w:rPr>
          <w:rFonts w:eastAsia="Times New Roman"/>
        </w:rPr>
      </w:pPr>
      <w:r w:rsidRPr="00C60101">
        <w:rPr>
          <w:rFonts w:eastAsia="Times New Roman"/>
        </w:rPr>
        <w:t xml:space="preserve">Administrators </w:t>
      </w:r>
      <w:r w:rsidR="00C929FA" w:rsidRPr="00C60101">
        <w:rPr>
          <w:rFonts w:eastAsia="Times New Roman"/>
        </w:rPr>
        <w:t>2026.</w:t>
      </w:r>
      <w:r w:rsidR="009828D6" w:rsidRPr="00C60101">
        <w:rPr>
          <w:rFonts w:eastAsia="Times New Roman"/>
        </w:rPr>
        <w:t> </w:t>
      </w:r>
      <w:r w:rsidR="00C929FA" w:rsidRPr="00C60101">
        <w:rPr>
          <w:rFonts w:eastAsia="Times New Roman"/>
        </w:rPr>
        <w:t>gada 7.</w:t>
      </w:r>
      <w:r w:rsidR="009828D6" w:rsidRPr="00C60101">
        <w:rPr>
          <w:rFonts w:eastAsia="Times New Roman"/>
        </w:rPr>
        <w:t> </w:t>
      </w:r>
      <w:r w:rsidR="00C929FA" w:rsidRPr="00C60101">
        <w:rPr>
          <w:rFonts w:eastAsia="Times New Roman"/>
        </w:rPr>
        <w:t xml:space="preserve">aprīlī sagatavoja un nosūtīja </w:t>
      </w:r>
      <w:r w:rsidR="0063705A" w:rsidRPr="00C60101">
        <w:rPr>
          <w:rFonts w:eastAsia="Aptos"/>
          <w:kern w:val="2"/>
          <w:lang w:eastAsia="en-US"/>
          <w14:ligatures w14:val="standardContextual"/>
        </w:rPr>
        <w:t>1. Kreditor</w:t>
      </w:r>
      <w:r w:rsidR="009828D6" w:rsidRPr="00C60101">
        <w:rPr>
          <w:rFonts w:eastAsia="Times New Roman"/>
        </w:rPr>
        <w:t>am</w:t>
      </w:r>
      <w:r w:rsidR="00C929FA" w:rsidRPr="00C60101">
        <w:rPr>
          <w:rFonts w:eastAsia="Times New Roman"/>
        </w:rPr>
        <w:t xml:space="preserve"> motivētu atbildi</w:t>
      </w:r>
      <w:r w:rsidR="008645D9" w:rsidRPr="00C60101">
        <w:rPr>
          <w:rFonts w:eastAsia="Times New Roman"/>
        </w:rPr>
        <w:t xml:space="preserve"> (turpmāk – Atbilde)</w:t>
      </w:r>
      <w:r w:rsidR="00C929FA" w:rsidRPr="00C60101">
        <w:rPr>
          <w:rFonts w:eastAsia="Times New Roman"/>
        </w:rPr>
        <w:t xml:space="preserve"> uz </w:t>
      </w:r>
      <w:r w:rsidR="0063705A" w:rsidRPr="00C60101">
        <w:rPr>
          <w:rFonts w:eastAsia="Aptos"/>
          <w:kern w:val="2"/>
          <w:lang w:eastAsia="en-US"/>
          <w14:ligatures w14:val="standardContextual"/>
        </w:rPr>
        <w:t>1. Kreditor</w:t>
      </w:r>
      <w:r w:rsidR="000124C7" w:rsidRPr="00C60101">
        <w:rPr>
          <w:rFonts w:eastAsia="Times New Roman"/>
        </w:rPr>
        <w:t>a</w:t>
      </w:r>
      <w:r w:rsidR="00C929FA" w:rsidRPr="00C60101">
        <w:rPr>
          <w:rFonts w:eastAsia="Times New Roman"/>
        </w:rPr>
        <w:t xml:space="preserve"> celtajiem Iebildumiem. Administratora ieskatā </w:t>
      </w:r>
      <w:r w:rsidR="0063705A" w:rsidRPr="00C60101">
        <w:rPr>
          <w:rFonts w:eastAsia="Aptos"/>
          <w:kern w:val="2"/>
          <w:lang w:eastAsia="en-US"/>
          <w14:ligatures w14:val="standardContextual"/>
        </w:rPr>
        <w:t>1. Kreditor</w:t>
      </w:r>
      <w:r w:rsidR="000124C7" w:rsidRPr="00C60101">
        <w:rPr>
          <w:rFonts w:eastAsia="Times New Roman"/>
        </w:rPr>
        <w:t>a</w:t>
      </w:r>
      <w:r w:rsidR="00C929FA" w:rsidRPr="00C60101">
        <w:rPr>
          <w:rFonts w:eastAsia="Times New Roman"/>
        </w:rPr>
        <w:t xml:space="preserve"> iebildumi ir uzskatāmi vairāk par emocionāliem, nevis konstruktīviem</w:t>
      </w:r>
      <w:r w:rsidR="00EC3290" w:rsidRPr="00C60101">
        <w:rPr>
          <w:rFonts w:eastAsia="Times New Roman"/>
        </w:rPr>
        <w:t xml:space="preserve">. Tie </w:t>
      </w:r>
      <w:r w:rsidR="00C929FA" w:rsidRPr="00C60101">
        <w:rPr>
          <w:rFonts w:eastAsia="Times New Roman"/>
        </w:rPr>
        <w:t xml:space="preserve">pēc būtības ir vērsti tikai uz savu, nevis visu kreditoru kopuma interešu aizstāvību, un kā tādi nevar tikt ņemti vērā. </w:t>
      </w:r>
    </w:p>
    <w:p w14:paraId="3FB8826B" w14:textId="4D4CD540" w:rsidR="00C929FA" w:rsidRPr="00C60101" w:rsidRDefault="00EF277F" w:rsidP="00372782">
      <w:pPr>
        <w:widowControl/>
        <w:spacing w:after="0" w:line="240" w:lineRule="auto"/>
        <w:ind w:firstLine="567"/>
        <w:jc w:val="both"/>
        <w:rPr>
          <w:rFonts w:eastAsia="Times New Roman"/>
        </w:rPr>
      </w:pPr>
      <w:r w:rsidRPr="00C60101">
        <w:rPr>
          <w:rFonts w:eastAsia="Times New Roman"/>
        </w:rPr>
        <w:t xml:space="preserve">Turklāt </w:t>
      </w:r>
      <w:r w:rsidR="0063705A" w:rsidRPr="00C60101">
        <w:rPr>
          <w:rFonts w:eastAsia="Aptos"/>
          <w:kern w:val="2"/>
          <w:lang w:eastAsia="en-US"/>
          <w14:ligatures w14:val="standardContextual"/>
        </w:rPr>
        <w:t>1. Kreditor</w:t>
      </w:r>
      <w:r w:rsidRPr="00C60101">
        <w:rPr>
          <w:rFonts w:eastAsia="Times New Roman"/>
        </w:rPr>
        <w:t>a</w:t>
      </w:r>
      <w:r w:rsidR="00C929FA" w:rsidRPr="00C60101">
        <w:rPr>
          <w:rFonts w:eastAsia="Times New Roman"/>
        </w:rPr>
        <w:t xml:space="preserve"> izvirzītās prasības </w:t>
      </w:r>
      <w:r w:rsidRPr="00C60101">
        <w:rPr>
          <w:rFonts w:eastAsia="Times New Roman"/>
        </w:rPr>
        <w:t>par</w:t>
      </w:r>
      <w:r w:rsidR="00C929FA" w:rsidRPr="00C60101">
        <w:rPr>
          <w:rFonts w:eastAsia="Times New Roman"/>
        </w:rPr>
        <w:t xml:space="preserve"> darbībām, kuras </w:t>
      </w:r>
      <w:r w:rsidR="0063705A" w:rsidRPr="00C60101">
        <w:rPr>
          <w:rFonts w:eastAsia="Aptos"/>
          <w:kern w:val="2"/>
          <w:lang w:eastAsia="en-US"/>
          <w14:ligatures w14:val="standardContextual"/>
        </w:rPr>
        <w:t>1. Kreditor</w:t>
      </w:r>
      <w:r w:rsidRPr="00C60101">
        <w:rPr>
          <w:rFonts w:eastAsia="Times New Roman"/>
        </w:rPr>
        <w:t>a</w:t>
      </w:r>
      <w:r w:rsidR="00C929FA" w:rsidRPr="00C60101">
        <w:rPr>
          <w:rFonts w:eastAsia="Times New Roman"/>
        </w:rPr>
        <w:t xml:space="preserve"> ieskatā būtu jāveic Administratoram </w:t>
      </w:r>
      <w:r w:rsidRPr="00C60101">
        <w:rPr>
          <w:rFonts w:eastAsia="Times New Roman"/>
        </w:rPr>
        <w:t>Parādnieka</w:t>
      </w:r>
      <w:r w:rsidR="00C929FA" w:rsidRPr="00C60101">
        <w:rPr>
          <w:rFonts w:eastAsia="Times New Roman"/>
        </w:rPr>
        <w:t xml:space="preserve"> maksātnespējas procesa ietvaros, ievērojami pārsniedz Maksātnespējas likumā noteiktās kreditora līdzdalības (darbību kopuma) maksātnespējas procesā robežas.</w:t>
      </w:r>
    </w:p>
    <w:p w14:paraId="7E3ACA91" w14:textId="3B9EA259"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Papildus Administrators norāda, ka Sūdzība lielākoties ietver </w:t>
      </w:r>
      <w:r w:rsidR="002847B6" w:rsidRPr="00C60101">
        <w:rPr>
          <w:rFonts w:eastAsia="Times New Roman"/>
        </w:rPr>
        <w:t>i</w:t>
      </w:r>
      <w:r w:rsidRPr="00C60101">
        <w:rPr>
          <w:rFonts w:eastAsia="Times New Roman"/>
        </w:rPr>
        <w:t>ebildumos izklāstītos nepamatotos argumentus</w:t>
      </w:r>
      <w:r w:rsidR="002847B6" w:rsidRPr="00C60101">
        <w:rPr>
          <w:rFonts w:eastAsia="Times New Roman"/>
        </w:rPr>
        <w:t>. Ņ</w:t>
      </w:r>
      <w:r w:rsidRPr="00C60101">
        <w:rPr>
          <w:rFonts w:eastAsia="Times New Roman"/>
        </w:rPr>
        <w:t xml:space="preserve">emot vērā apstākli, ka </w:t>
      </w:r>
      <w:r w:rsidR="002E4B43" w:rsidRPr="00C60101">
        <w:rPr>
          <w:rFonts w:eastAsia="Aptos"/>
          <w:kern w:val="2"/>
          <w:lang w:eastAsia="en-US"/>
          <w14:ligatures w14:val="standardContextual"/>
        </w:rPr>
        <w:t>1. Kreditor</w:t>
      </w:r>
      <w:r w:rsidR="002847B6" w:rsidRPr="00C60101">
        <w:rPr>
          <w:rFonts w:eastAsia="Times New Roman"/>
        </w:rPr>
        <w:t>s</w:t>
      </w:r>
      <w:r w:rsidRPr="00C60101">
        <w:rPr>
          <w:rFonts w:eastAsia="Times New Roman"/>
        </w:rPr>
        <w:t xml:space="preserve"> iesniedzis Sūdzību </w:t>
      </w:r>
      <w:r w:rsidR="002847B6" w:rsidRPr="00C60101">
        <w:rPr>
          <w:rFonts w:eastAsia="Times New Roman"/>
        </w:rPr>
        <w:t>Maksātnespējas kontroles dienestā</w:t>
      </w:r>
      <w:r w:rsidRPr="00C60101">
        <w:rPr>
          <w:rFonts w:eastAsia="Times New Roman"/>
        </w:rPr>
        <w:t xml:space="preserve"> pirms saņēma </w:t>
      </w:r>
      <w:r w:rsidR="00E464F0" w:rsidRPr="00C60101">
        <w:rPr>
          <w:rFonts w:eastAsia="Times New Roman"/>
        </w:rPr>
        <w:t>A</w:t>
      </w:r>
      <w:r w:rsidRPr="00C60101">
        <w:rPr>
          <w:rFonts w:eastAsia="Times New Roman"/>
        </w:rPr>
        <w:t xml:space="preserve">tbildi no Administratora, </w:t>
      </w:r>
      <w:r w:rsidR="00905412" w:rsidRPr="00C60101">
        <w:rPr>
          <w:rFonts w:eastAsia="Times New Roman"/>
        </w:rPr>
        <w:t>P</w:t>
      </w:r>
      <w:r w:rsidRPr="00C60101">
        <w:rPr>
          <w:rFonts w:eastAsia="Times New Roman"/>
        </w:rPr>
        <w:t xml:space="preserve">askaidrojumos tiks iekļauts arī Administratora viedoklis, kurš jau norādīts </w:t>
      </w:r>
      <w:r w:rsidR="002E4B43" w:rsidRPr="00C60101">
        <w:rPr>
          <w:rFonts w:eastAsia="Aptos"/>
          <w:kern w:val="2"/>
          <w:lang w:eastAsia="en-US"/>
          <w14:ligatures w14:val="standardContextual"/>
        </w:rPr>
        <w:t>1. Kreditor</w:t>
      </w:r>
      <w:r w:rsidR="00905412" w:rsidRPr="00C60101">
        <w:rPr>
          <w:rFonts w:eastAsia="Times New Roman"/>
        </w:rPr>
        <w:t>am</w:t>
      </w:r>
      <w:r w:rsidRPr="00C60101">
        <w:rPr>
          <w:rFonts w:eastAsia="Times New Roman"/>
        </w:rPr>
        <w:t xml:space="preserve"> </w:t>
      </w:r>
      <w:r w:rsidR="00EC7886" w:rsidRPr="00C60101">
        <w:rPr>
          <w:rFonts w:eastAsia="Times New Roman"/>
        </w:rPr>
        <w:t>Atbildē</w:t>
      </w:r>
      <w:r w:rsidRPr="00C60101">
        <w:rPr>
          <w:rFonts w:eastAsia="Times New Roman"/>
        </w:rPr>
        <w:t>.</w:t>
      </w:r>
    </w:p>
    <w:p w14:paraId="41380E03" w14:textId="4DF802AC" w:rsidR="004437BE" w:rsidRPr="00C60101" w:rsidRDefault="00C929FA" w:rsidP="00372782">
      <w:pPr>
        <w:widowControl/>
        <w:spacing w:after="0" w:line="240" w:lineRule="auto"/>
        <w:ind w:firstLine="567"/>
        <w:jc w:val="both"/>
        <w:rPr>
          <w:rFonts w:eastAsia="Times New Roman"/>
        </w:rPr>
      </w:pPr>
      <w:r w:rsidRPr="00C60101">
        <w:rPr>
          <w:rFonts w:eastAsia="Times New Roman"/>
        </w:rPr>
        <w:t xml:space="preserve">Tāpat Administrators vērš uzmanību uz apstākli, ka </w:t>
      </w:r>
      <w:r w:rsidR="002E4B43" w:rsidRPr="00C60101">
        <w:rPr>
          <w:rFonts w:eastAsia="Aptos"/>
          <w:kern w:val="2"/>
          <w:lang w:eastAsia="en-US"/>
          <w14:ligatures w14:val="standardContextual"/>
        </w:rPr>
        <w:t>1. Kreditor</w:t>
      </w:r>
      <w:r w:rsidR="00905412" w:rsidRPr="00C60101">
        <w:rPr>
          <w:rFonts w:eastAsia="Times New Roman"/>
        </w:rPr>
        <w:t>s</w:t>
      </w:r>
      <w:r w:rsidRPr="00C60101">
        <w:rPr>
          <w:rFonts w:eastAsia="Times New Roman"/>
        </w:rPr>
        <w:t xml:space="preserve"> mākslīgi rada iespaidu par </w:t>
      </w:r>
      <w:r w:rsidR="00905412" w:rsidRPr="00C60101">
        <w:rPr>
          <w:rFonts w:eastAsia="Times New Roman"/>
        </w:rPr>
        <w:t>Parādniekam</w:t>
      </w:r>
      <w:r w:rsidRPr="00C60101">
        <w:rPr>
          <w:rFonts w:eastAsia="Times New Roman"/>
        </w:rPr>
        <w:t xml:space="preserve"> piederošās ieķīlātās mantas, tostarp, meitas uzņēmumiem piederošo koģenerāciju staciju augsto vērtību</w:t>
      </w:r>
      <w:r w:rsidR="004437BE" w:rsidRPr="00C60101">
        <w:rPr>
          <w:rFonts w:eastAsia="Times New Roman"/>
        </w:rPr>
        <w:t xml:space="preserve">. Proti, </w:t>
      </w:r>
      <w:r w:rsidRPr="00C60101">
        <w:rPr>
          <w:rFonts w:eastAsia="Times New Roman"/>
        </w:rPr>
        <w:t xml:space="preserve">pats </w:t>
      </w:r>
      <w:r w:rsidR="002E4B43" w:rsidRPr="00C60101">
        <w:rPr>
          <w:rFonts w:eastAsia="Aptos"/>
          <w:kern w:val="2"/>
          <w:lang w:eastAsia="en-US"/>
          <w14:ligatures w14:val="standardContextual"/>
        </w:rPr>
        <w:t>1. Kreditor</w:t>
      </w:r>
      <w:r w:rsidR="004437BE" w:rsidRPr="00C60101">
        <w:rPr>
          <w:rFonts w:eastAsia="Times New Roman"/>
        </w:rPr>
        <w:t>s</w:t>
      </w:r>
      <w:r w:rsidRPr="00C60101">
        <w:rPr>
          <w:rFonts w:eastAsia="Times New Roman"/>
        </w:rPr>
        <w:t xml:space="preserve">, iesniedzot savu kreditora prasījumu, pievienoja zvērinātas tiesu izpildītājas </w:t>
      </w:r>
      <w:r w:rsidR="00912738" w:rsidRPr="00C60101">
        <w:rPr>
          <w:rFonts w:eastAsia="Times New Roman"/>
        </w:rPr>
        <w:t>/pers. D/</w:t>
      </w:r>
      <w:r w:rsidRPr="00C60101">
        <w:rPr>
          <w:rFonts w:eastAsia="Times New Roman"/>
        </w:rPr>
        <w:t xml:space="preserve"> 2024.</w:t>
      </w:r>
      <w:r w:rsidR="004437BE" w:rsidRPr="00C60101">
        <w:rPr>
          <w:rFonts w:eastAsia="Times New Roman"/>
        </w:rPr>
        <w:t> </w:t>
      </w:r>
      <w:r w:rsidRPr="00C60101">
        <w:rPr>
          <w:rFonts w:eastAsia="Times New Roman"/>
        </w:rPr>
        <w:t>gada 18.</w:t>
      </w:r>
      <w:r w:rsidR="004437BE" w:rsidRPr="00C60101">
        <w:rPr>
          <w:rFonts w:eastAsia="Times New Roman"/>
        </w:rPr>
        <w:t> </w:t>
      </w:r>
      <w:r w:rsidRPr="00C60101">
        <w:rPr>
          <w:rFonts w:eastAsia="Times New Roman"/>
        </w:rPr>
        <w:t xml:space="preserve">septembrī sagatavotu </w:t>
      </w:r>
      <w:r w:rsidR="004437BE" w:rsidRPr="00C60101">
        <w:rPr>
          <w:rFonts w:eastAsia="Times New Roman"/>
        </w:rPr>
        <w:t>a</w:t>
      </w:r>
      <w:r w:rsidRPr="00C60101">
        <w:rPr>
          <w:rFonts w:eastAsia="Times New Roman"/>
        </w:rPr>
        <w:t xml:space="preserve">ktu </w:t>
      </w:r>
      <w:r w:rsidR="00912738" w:rsidRPr="00C60101">
        <w:rPr>
          <w:rFonts w:eastAsia="Times New Roman"/>
        </w:rPr>
        <w:t>/numurs/</w:t>
      </w:r>
      <w:r w:rsidRPr="00C60101">
        <w:rPr>
          <w:rFonts w:eastAsia="Times New Roman"/>
        </w:rPr>
        <w:t>, kurā norādīts</w:t>
      </w:r>
      <w:r w:rsidR="004437BE" w:rsidRPr="00C60101">
        <w:rPr>
          <w:rFonts w:eastAsia="Times New Roman"/>
        </w:rPr>
        <w:t xml:space="preserve">: </w:t>
      </w:r>
      <w:r w:rsidR="00B31D44" w:rsidRPr="00C60101">
        <w:rPr>
          <w:rFonts w:eastAsia="Times New Roman"/>
          <w:i/>
          <w:iCs/>
        </w:rPr>
        <w:t xml:space="preserve">[..] </w:t>
      </w:r>
      <w:r w:rsidRPr="00C60101">
        <w:rPr>
          <w:rFonts w:eastAsia="Times New Roman"/>
          <w:i/>
          <w:iCs/>
        </w:rPr>
        <w:t xml:space="preserve">Piedziņa no </w:t>
      </w:r>
      <w:r w:rsidR="002F216C" w:rsidRPr="00C60101">
        <w:rPr>
          <w:rFonts w:eastAsia="Times New Roman"/>
          <w:i/>
          <w:iCs/>
        </w:rPr>
        <w:t>/</w:t>
      </w:r>
      <w:r w:rsidRPr="00C60101">
        <w:rPr>
          <w:rFonts w:eastAsia="Times New Roman"/>
          <w:i/>
          <w:iCs/>
        </w:rPr>
        <w:t>SIA</w:t>
      </w:r>
      <w:r w:rsidR="004437BE" w:rsidRPr="00C60101">
        <w:rPr>
          <w:rFonts w:eastAsia="Times New Roman"/>
          <w:i/>
          <w:iCs/>
        </w:rPr>
        <w:t> </w:t>
      </w:r>
      <w:r w:rsidRPr="00C60101">
        <w:rPr>
          <w:rFonts w:eastAsia="Times New Roman"/>
          <w:i/>
          <w:iCs/>
        </w:rPr>
        <w:t>"</w:t>
      </w:r>
      <w:r w:rsidR="002F216C" w:rsidRPr="00C60101">
        <w:rPr>
          <w:rFonts w:eastAsia="Times New Roman"/>
          <w:i/>
          <w:iCs/>
        </w:rPr>
        <w:t>Nosaukums B</w:t>
      </w:r>
      <w:r w:rsidRPr="00C60101">
        <w:rPr>
          <w:rFonts w:eastAsia="Times New Roman"/>
          <w:i/>
          <w:iCs/>
        </w:rPr>
        <w:t>"</w:t>
      </w:r>
      <w:r w:rsidR="002F216C" w:rsidRPr="00C60101">
        <w:rPr>
          <w:rFonts w:eastAsia="Times New Roman"/>
          <w:i/>
          <w:iCs/>
        </w:rPr>
        <w:t>/</w:t>
      </w:r>
      <w:r w:rsidRPr="00C60101">
        <w:rPr>
          <w:rFonts w:eastAsia="Times New Roman"/>
          <w:i/>
          <w:iCs/>
        </w:rPr>
        <w:t xml:space="preserve">, </w:t>
      </w:r>
      <w:r w:rsidR="002F216C" w:rsidRPr="00C60101">
        <w:rPr>
          <w:rFonts w:eastAsia="Times New Roman"/>
          <w:i/>
          <w:iCs/>
        </w:rPr>
        <w:t>/</w:t>
      </w:r>
      <w:r w:rsidRPr="00C60101">
        <w:rPr>
          <w:rFonts w:eastAsia="Times New Roman"/>
          <w:i/>
          <w:iCs/>
        </w:rPr>
        <w:t xml:space="preserve">reģistrācijas </w:t>
      </w:r>
      <w:r w:rsidR="002F216C" w:rsidRPr="00C60101">
        <w:rPr>
          <w:rFonts w:eastAsia="Times New Roman"/>
          <w:i/>
          <w:iCs/>
        </w:rPr>
        <w:t>numurs/</w:t>
      </w:r>
      <w:r w:rsidRPr="00C60101">
        <w:rPr>
          <w:rFonts w:eastAsia="Times New Roman"/>
          <w:i/>
          <w:iCs/>
        </w:rPr>
        <w:t>, uz doto brīdi nav iespējama</w:t>
      </w:r>
      <w:r w:rsidRPr="00C60101">
        <w:rPr>
          <w:rFonts w:eastAsia="Times New Roman"/>
        </w:rPr>
        <w:t xml:space="preserve">. </w:t>
      </w:r>
    </w:p>
    <w:p w14:paraId="57EF12B1" w14:textId="2AEBAE88" w:rsidR="00C929FA" w:rsidRPr="00C60101" w:rsidRDefault="004437BE" w:rsidP="00372782">
      <w:pPr>
        <w:widowControl/>
        <w:spacing w:after="0" w:line="240" w:lineRule="auto"/>
        <w:ind w:firstLine="567"/>
        <w:jc w:val="both"/>
        <w:rPr>
          <w:rFonts w:eastAsia="Times New Roman"/>
        </w:rPr>
      </w:pPr>
      <w:r w:rsidRPr="00C60101">
        <w:rPr>
          <w:rFonts w:eastAsia="Times New Roman"/>
        </w:rPr>
        <w:t>Administrators n</w:t>
      </w:r>
      <w:r w:rsidR="00C929FA" w:rsidRPr="00C60101">
        <w:rPr>
          <w:rFonts w:eastAsia="Times New Roman"/>
        </w:rPr>
        <w:t>orād</w:t>
      </w:r>
      <w:r w:rsidRPr="00C60101">
        <w:rPr>
          <w:rFonts w:eastAsia="Times New Roman"/>
        </w:rPr>
        <w:t>a</w:t>
      </w:r>
      <w:r w:rsidR="00C929FA" w:rsidRPr="00C60101">
        <w:rPr>
          <w:rFonts w:eastAsia="Times New Roman"/>
        </w:rPr>
        <w:t xml:space="preserve">, ka laika posmā no zvērinātas tiesu izpildītājas </w:t>
      </w:r>
      <w:r w:rsidRPr="00C60101">
        <w:rPr>
          <w:rFonts w:eastAsia="Times New Roman"/>
        </w:rPr>
        <w:t>iepriekš</w:t>
      </w:r>
      <w:r w:rsidR="00C929FA" w:rsidRPr="00C60101">
        <w:rPr>
          <w:rFonts w:eastAsia="Times New Roman"/>
        </w:rPr>
        <w:t xml:space="preserve"> minētā akta sagatavošanas dienas līdz Sūdzības sagatavošanas dienai </w:t>
      </w:r>
      <w:r w:rsidR="00B0317D" w:rsidRPr="00C60101">
        <w:rPr>
          <w:rFonts w:eastAsia="Times New Roman"/>
        </w:rPr>
        <w:t>Parādniekam</w:t>
      </w:r>
      <w:r w:rsidR="00C929FA" w:rsidRPr="00C60101">
        <w:rPr>
          <w:rFonts w:eastAsia="Times New Roman"/>
        </w:rPr>
        <w:t xml:space="preserve"> piederošās mantas, uz kuru būtu vēršama piedziņa, sastāvs pēc būtības nav mainījies</w:t>
      </w:r>
      <w:r w:rsidR="00B0317D" w:rsidRPr="00C60101">
        <w:rPr>
          <w:rFonts w:eastAsia="Times New Roman"/>
        </w:rPr>
        <w:t>.</w:t>
      </w:r>
      <w:r w:rsidR="00C929FA" w:rsidRPr="00C60101">
        <w:rPr>
          <w:rFonts w:eastAsia="Times New Roman"/>
        </w:rPr>
        <w:t xml:space="preserve"> </w:t>
      </w:r>
      <w:r w:rsidR="00B0317D" w:rsidRPr="00C60101">
        <w:rPr>
          <w:rFonts w:eastAsia="Times New Roman"/>
        </w:rPr>
        <w:t>T</w:t>
      </w:r>
      <w:r w:rsidR="00C929FA" w:rsidRPr="00C60101">
        <w:rPr>
          <w:rFonts w:eastAsia="Times New Roman"/>
        </w:rPr>
        <w:t>urklāt pagājuši vēl vairāk nekā 18</w:t>
      </w:r>
      <w:r w:rsidR="00B0317D" w:rsidRPr="00C60101">
        <w:rPr>
          <w:rFonts w:eastAsia="Times New Roman"/>
        </w:rPr>
        <w:t> </w:t>
      </w:r>
      <w:r w:rsidR="00C929FA" w:rsidRPr="00C60101">
        <w:rPr>
          <w:rFonts w:eastAsia="Times New Roman"/>
        </w:rPr>
        <w:t xml:space="preserve">mēneši, kas, nenoliedzami, nevar uzlabot mantas stāvokli un vērtību. Administratoram nav ziņu, ka </w:t>
      </w:r>
      <w:r w:rsidR="007A6F18" w:rsidRPr="00C60101">
        <w:rPr>
          <w:rFonts w:eastAsia="Aptos"/>
          <w:kern w:val="2"/>
          <w:lang w:eastAsia="en-US"/>
          <w14:ligatures w14:val="standardContextual"/>
        </w:rPr>
        <w:t>1. Kreditor</w:t>
      </w:r>
      <w:r w:rsidR="00B0317D" w:rsidRPr="00C60101">
        <w:rPr>
          <w:rFonts w:eastAsia="Times New Roman"/>
        </w:rPr>
        <w:t>s</w:t>
      </w:r>
      <w:r w:rsidR="00C929FA" w:rsidRPr="00C60101">
        <w:rPr>
          <w:rFonts w:eastAsia="Times New Roman"/>
        </w:rPr>
        <w:t xml:space="preserve"> būtu apstrīdējis zvērinātas tiesu izpildītājas sagatavoto aktu vai kā citādi iesniedzis sūdzību par šādu zvērinātas tiesu izpildītājas rīcību</w:t>
      </w:r>
      <w:r w:rsidR="00B0317D" w:rsidRPr="00C60101">
        <w:rPr>
          <w:rFonts w:eastAsia="Times New Roman"/>
        </w:rPr>
        <w:t>. Minētais</w:t>
      </w:r>
      <w:r w:rsidR="00C929FA" w:rsidRPr="00C60101">
        <w:rPr>
          <w:rFonts w:eastAsia="Times New Roman"/>
        </w:rPr>
        <w:t xml:space="preserve"> liecina, ka </w:t>
      </w:r>
      <w:r w:rsidR="007A6F18" w:rsidRPr="00C60101">
        <w:rPr>
          <w:rFonts w:eastAsia="Aptos"/>
          <w:kern w:val="2"/>
          <w:lang w:eastAsia="en-US"/>
          <w14:ligatures w14:val="standardContextual"/>
        </w:rPr>
        <w:t>1. Kreditors</w:t>
      </w:r>
      <w:r w:rsidR="00C929FA" w:rsidRPr="00C60101">
        <w:rPr>
          <w:rFonts w:eastAsia="Times New Roman"/>
        </w:rPr>
        <w:t xml:space="preserve"> patiesībā ir atzinis, ka </w:t>
      </w:r>
      <w:r w:rsidR="00B0317D" w:rsidRPr="00C60101">
        <w:rPr>
          <w:rFonts w:eastAsia="Times New Roman"/>
        </w:rPr>
        <w:t>Parādniekam</w:t>
      </w:r>
      <w:r w:rsidR="00C929FA" w:rsidRPr="00C60101">
        <w:rPr>
          <w:rFonts w:eastAsia="Times New Roman"/>
        </w:rPr>
        <w:t xml:space="preserve"> piederošā manta praktiski ir nevērtīga. </w:t>
      </w:r>
    </w:p>
    <w:p w14:paraId="09AD063E" w14:textId="17CF920A"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Gadījumā, ja pastāvētu perspektīva sekmīgam izpildu lietvedības procesam, </w:t>
      </w:r>
      <w:r w:rsidR="00BC3B95" w:rsidRPr="00C60101">
        <w:rPr>
          <w:rFonts w:eastAsia="Aptos"/>
          <w:kern w:val="2"/>
          <w:lang w:eastAsia="en-US"/>
          <w14:ligatures w14:val="standardContextual"/>
        </w:rPr>
        <w:t>1. Kreditor</w:t>
      </w:r>
      <w:r w:rsidRPr="00C60101">
        <w:rPr>
          <w:rFonts w:eastAsia="Times New Roman"/>
        </w:rPr>
        <w:t xml:space="preserve">s visticamāk būtu veicis visas tiesiskās darbības, lai minētā izpildu lietvedība turpinātos un secīgi piedziņas process pret </w:t>
      </w:r>
      <w:r w:rsidR="00131B9D" w:rsidRPr="00C60101">
        <w:rPr>
          <w:rFonts w:eastAsia="Times New Roman"/>
        </w:rPr>
        <w:t>Parādnieku</w:t>
      </w:r>
      <w:r w:rsidRPr="00C60101">
        <w:rPr>
          <w:rFonts w:eastAsia="Times New Roman"/>
        </w:rPr>
        <w:t xml:space="preserve"> sekmētos ar naudas līdzekļu iegūšanu no </w:t>
      </w:r>
      <w:r w:rsidR="00131B9D" w:rsidRPr="00C60101">
        <w:rPr>
          <w:rFonts w:eastAsia="Times New Roman"/>
        </w:rPr>
        <w:t>Parādniekam</w:t>
      </w:r>
      <w:r w:rsidRPr="00C60101">
        <w:rPr>
          <w:rFonts w:eastAsia="Times New Roman"/>
        </w:rPr>
        <w:t xml:space="preserve"> piederošās mantas pārdošanas izpildu lietvedības ietvaros</w:t>
      </w:r>
      <w:r w:rsidR="00131B9D" w:rsidRPr="00C60101">
        <w:rPr>
          <w:rFonts w:eastAsia="Times New Roman"/>
        </w:rPr>
        <w:t>,</w:t>
      </w:r>
      <w:r w:rsidRPr="00C60101">
        <w:rPr>
          <w:rFonts w:eastAsia="Times New Roman"/>
        </w:rPr>
        <w:t xml:space="preserve"> nevis ieguldījis papildu finansiālos līdzekļus un citus resursus, lai tiktu pasludināts </w:t>
      </w:r>
      <w:r w:rsidR="00131B9D" w:rsidRPr="00C60101">
        <w:rPr>
          <w:rFonts w:eastAsia="Times New Roman"/>
        </w:rPr>
        <w:t>Parādnieka</w:t>
      </w:r>
      <w:r w:rsidRPr="00C60101">
        <w:rPr>
          <w:rFonts w:eastAsia="Times New Roman"/>
        </w:rPr>
        <w:t xml:space="preserve"> maksātnespējas process, </w:t>
      </w:r>
      <w:r w:rsidR="003D4714" w:rsidRPr="00C60101">
        <w:rPr>
          <w:rFonts w:eastAsia="Times New Roman"/>
        </w:rPr>
        <w:t>kura</w:t>
      </w:r>
      <w:r w:rsidRPr="00C60101">
        <w:rPr>
          <w:rFonts w:eastAsia="Times New Roman"/>
        </w:rPr>
        <w:t xml:space="preserve"> ietvaros īstenotu savas kā nodrošinātā kreditora tiesības.</w:t>
      </w:r>
    </w:p>
    <w:p w14:paraId="05761424" w14:textId="313C87F9" w:rsidR="00C929FA" w:rsidRPr="00C60101" w:rsidRDefault="00E56C9D" w:rsidP="00372782">
      <w:pPr>
        <w:widowControl/>
        <w:spacing w:after="0" w:line="240" w:lineRule="auto"/>
        <w:ind w:firstLine="567"/>
        <w:jc w:val="both"/>
        <w:rPr>
          <w:rFonts w:eastAsia="Times New Roman"/>
        </w:rPr>
      </w:pPr>
      <w:r w:rsidRPr="00C60101">
        <w:rPr>
          <w:rFonts w:eastAsia="Times New Roman"/>
        </w:rPr>
        <w:t>[4.2] </w:t>
      </w:r>
      <w:r w:rsidR="00C929FA" w:rsidRPr="00C60101">
        <w:rPr>
          <w:rFonts w:eastAsia="Times New Roman"/>
        </w:rPr>
        <w:t>Par ieķīlātās mantas pārdošanas veida grozīšanu</w:t>
      </w:r>
      <w:r w:rsidRPr="00C60101">
        <w:rPr>
          <w:rFonts w:eastAsia="Times New Roman"/>
        </w:rPr>
        <w:t xml:space="preserve"> Administrators paskaidro turpmāko.</w:t>
      </w:r>
    </w:p>
    <w:p w14:paraId="1DEF6A58" w14:textId="14B7C8D7" w:rsidR="00C929FA" w:rsidRPr="00C60101" w:rsidRDefault="00C929FA" w:rsidP="00372782">
      <w:pPr>
        <w:widowControl/>
        <w:spacing w:after="0" w:line="240" w:lineRule="auto"/>
        <w:ind w:firstLine="567"/>
        <w:jc w:val="both"/>
        <w:rPr>
          <w:rFonts w:eastAsia="Times New Roman"/>
        </w:rPr>
      </w:pPr>
      <w:r w:rsidRPr="00C60101">
        <w:rPr>
          <w:rFonts w:eastAsia="Times New Roman"/>
        </w:rPr>
        <w:t>Kļūdainas Maksātnespējas likuma 116.</w:t>
      </w:r>
      <w:r w:rsidR="00E56C9D" w:rsidRPr="00C60101">
        <w:rPr>
          <w:rFonts w:eastAsia="Times New Roman"/>
        </w:rPr>
        <w:t> </w:t>
      </w:r>
      <w:r w:rsidRPr="00C60101">
        <w:rPr>
          <w:rFonts w:eastAsia="Times New Roman"/>
        </w:rPr>
        <w:t xml:space="preserve">panta otrās daļas iztulkošanas rezultātā </w:t>
      </w:r>
      <w:r w:rsidR="007A6F18" w:rsidRPr="00C60101">
        <w:rPr>
          <w:rFonts w:eastAsia="Aptos"/>
          <w:kern w:val="2"/>
          <w:lang w:eastAsia="en-US"/>
          <w14:ligatures w14:val="standardContextual"/>
        </w:rPr>
        <w:t>1. Kreditor</w:t>
      </w:r>
      <w:r w:rsidR="00E56C9D" w:rsidRPr="00C60101">
        <w:rPr>
          <w:rFonts w:eastAsia="Times New Roman"/>
        </w:rPr>
        <w:t>s</w:t>
      </w:r>
      <w:r w:rsidRPr="00C60101">
        <w:rPr>
          <w:rFonts w:eastAsia="Times New Roman"/>
        </w:rPr>
        <w:t xml:space="preserve"> ir nonācis pie maldīgiem secinājumiem</w:t>
      </w:r>
      <w:r w:rsidR="00E56C9D" w:rsidRPr="00C60101">
        <w:rPr>
          <w:rFonts w:eastAsia="Times New Roman"/>
        </w:rPr>
        <w:t>.</w:t>
      </w:r>
      <w:r w:rsidRPr="00C60101">
        <w:rPr>
          <w:rFonts w:eastAsia="Times New Roman"/>
        </w:rPr>
        <w:t xml:space="preserve"> </w:t>
      </w:r>
      <w:r w:rsidR="00E56C9D" w:rsidRPr="00C60101">
        <w:rPr>
          <w:rFonts w:eastAsia="Times New Roman"/>
        </w:rPr>
        <w:t>P</w:t>
      </w:r>
      <w:r w:rsidRPr="00C60101">
        <w:rPr>
          <w:rFonts w:eastAsia="Times New Roman"/>
        </w:rPr>
        <w:t xml:space="preserve">roti, </w:t>
      </w:r>
      <w:r w:rsidR="007A6F18" w:rsidRPr="00C60101">
        <w:rPr>
          <w:rFonts w:eastAsia="Aptos"/>
          <w:kern w:val="2"/>
          <w:lang w:eastAsia="en-US"/>
          <w14:ligatures w14:val="standardContextual"/>
        </w:rPr>
        <w:t>1. Kreditor</w:t>
      </w:r>
      <w:r w:rsidR="00E56C9D" w:rsidRPr="00C60101">
        <w:rPr>
          <w:rFonts w:eastAsia="Times New Roman"/>
        </w:rPr>
        <w:t>a</w:t>
      </w:r>
      <w:r w:rsidRPr="00C60101">
        <w:rPr>
          <w:rFonts w:eastAsia="Times New Roman"/>
        </w:rPr>
        <w:t xml:space="preserve"> ieskatā, pamatojoties uz Maksātnespējas likuma 116.</w:t>
      </w:r>
      <w:r w:rsidR="00E56C9D" w:rsidRPr="00C60101">
        <w:rPr>
          <w:rFonts w:eastAsia="Times New Roman"/>
        </w:rPr>
        <w:t> </w:t>
      </w:r>
      <w:r w:rsidRPr="00C60101">
        <w:rPr>
          <w:rFonts w:eastAsia="Times New Roman"/>
        </w:rPr>
        <w:t>panta otrajā daļā noteikto, Administratoram it kā esot pienākums vienoties ar nodrošināto kreditoru par mantas pārdošanas veidu</w:t>
      </w:r>
      <w:r w:rsidR="00E56C9D" w:rsidRPr="00C60101">
        <w:rPr>
          <w:rFonts w:eastAsia="Times New Roman"/>
        </w:rPr>
        <w:t>.</w:t>
      </w:r>
      <w:r w:rsidRPr="00C60101">
        <w:rPr>
          <w:rFonts w:eastAsia="Times New Roman"/>
        </w:rPr>
        <w:t xml:space="preserve"> </w:t>
      </w:r>
      <w:r w:rsidR="00E56C9D" w:rsidRPr="00C60101">
        <w:rPr>
          <w:rFonts w:eastAsia="Times New Roman"/>
        </w:rPr>
        <w:t>T</w:t>
      </w:r>
      <w:r w:rsidRPr="00C60101">
        <w:rPr>
          <w:rFonts w:eastAsia="Times New Roman"/>
        </w:rPr>
        <w:t>aču minētā norma pēc būtības primāri jeb pēc noklusējuma paredz ieķīlātās mantas pārdošanu ar izsoles starpniecību</w:t>
      </w:r>
      <w:r w:rsidR="008847C8" w:rsidRPr="00C60101">
        <w:rPr>
          <w:rFonts w:eastAsia="Times New Roman"/>
        </w:rPr>
        <w:t>.</w:t>
      </w:r>
      <w:r w:rsidRPr="00C60101">
        <w:rPr>
          <w:rFonts w:eastAsia="Times New Roman"/>
        </w:rPr>
        <w:t xml:space="preserve"> </w:t>
      </w:r>
      <w:r w:rsidR="008847C8" w:rsidRPr="00C60101">
        <w:rPr>
          <w:rFonts w:eastAsia="Times New Roman"/>
        </w:rPr>
        <w:t>T</w:t>
      </w:r>
      <w:r w:rsidRPr="00C60101">
        <w:rPr>
          <w:rFonts w:eastAsia="Times New Roman"/>
        </w:rPr>
        <w:t xml:space="preserve">ikai gadījumā, kad plānota ieķīlātās mantas pārdošana bez izsoles, nepieciešama vienošanās starp administratoru un nodrošināto kreditoru. </w:t>
      </w:r>
    </w:p>
    <w:p w14:paraId="1676F7EE" w14:textId="207E6BA0" w:rsidR="00E66302" w:rsidRPr="00C60101" w:rsidRDefault="00C929FA" w:rsidP="00372782">
      <w:pPr>
        <w:widowControl/>
        <w:spacing w:after="0" w:line="240" w:lineRule="auto"/>
        <w:ind w:firstLine="567"/>
        <w:jc w:val="both"/>
        <w:rPr>
          <w:rFonts w:eastAsia="Times New Roman"/>
        </w:rPr>
      </w:pPr>
      <w:r w:rsidRPr="00C60101">
        <w:rPr>
          <w:rFonts w:eastAsia="Times New Roman"/>
        </w:rPr>
        <w:t>Administrators vērš uzmanību uz apstākli, ka Sūdzīb</w:t>
      </w:r>
      <w:r w:rsidR="004F7A5D" w:rsidRPr="00C60101">
        <w:rPr>
          <w:rFonts w:eastAsia="Times New Roman"/>
        </w:rPr>
        <w:t xml:space="preserve">ā </w:t>
      </w:r>
      <w:r w:rsidRPr="00C60101">
        <w:rPr>
          <w:rFonts w:eastAsia="Times New Roman"/>
        </w:rPr>
        <w:t>norādītais</w:t>
      </w:r>
      <w:r w:rsidR="004F7A5D" w:rsidRPr="00C60101">
        <w:rPr>
          <w:rFonts w:eastAsia="Times New Roman"/>
        </w:rPr>
        <w:t>:</w:t>
      </w:r>
      <w:r w:rsidRPr="00C60101">
        <w:rPr>
          <w:rFonts w:eastAsia="Times New Roman"/>
        </w:rPr>
        <w:t xml:space="preserve"> </w:t>
      </w:r>
      <w:r w:rsidRPr="00C60101">
        <w:rPr>
          <w:rFonts w:eastAsia="Times New Roman"/>
          <w:i/>
          <w:iCs/>
        </w:rPr>
        <w:t>[..]</w:t>
      </w:r>
      <w:r w:rsidR="0068358A" w:rsidRPr="00C60101">
        <w:rPr>
          <w:rFonts w:eastAsia="Times New Roman"/>
          <w:i/>
          <w:iCs/>
        </w:rPr>
        <w:t xml:space="preserve"> </w:t>
      </w:r>
      <w:r w:rsidRPr="00C60101">
        <w:rPr>
          <w:rFonts w:eastAsia="Times New Roman"/>
          <w:i/>
          <w:iCs/>
        </w:rPr>
        <w:t>Kreditors jau kopš pirmsākumiem atbalsta mantas pārdošanu bez izsoles kā primāro mantas atsavināšanas veidu</w:t>
      </w:r>
      <w:r w:rsidR="00CB6110" w:rsidRPr="00C60101">
        <w:rPr>
          <w:rFonts w:eastAsia="Times New Roman"/>
        </w:rPr>
        <w:t>,</w:t>
      </w:r>
      <w:r w:rsidRPr="00C60101">
        <w:rPr>
          <w:rFonts w:eastAsia="Times New Roman"/>
        </w:rPr>
        <w:t xml:space="preserve"> ir klajā pretrunā ar </w:t>
      </w:r>
      <w:r w:rsidR="00BC3B95" w:rsidRPr="00C60101">
        <w:rPr>
          <w:rFonts w:eastAsia="Aptos"/>
          <w:kern w:val="2"/>
          <w:lang w:eastAsia="en-US"/>
          <w14:ligatures w14:val="standardContextual"/>
        </w:rPr>
        <w:t>1. Kreditor</w:t>
      </w:r>
      <w:r w:rsidR="00CB6110" w:rsidRPr="00C60101">
        <w:rPr>
          <w:rFonts w:eastAsia="Times New Roman"/>
        </w:rPr>
        <w:t>a</w:t>
      </w:r>
      <w:r w:rsidRPr="00C60101">
        <w:rPr>
          <w:rFonts w:eastAsia="Times New Roman"/>
        </w:rPr>
        <w:t xml:space="preserve"> 2026.</w:t>
      </w:r>
      <w:r w:rsidR="00CB6110" w:rsidRPr="00C60101">
        <w:rPr>
          <w:rFonts w:eastAsia="Times New Roman"/>
        </w:rPr>
        <w:t> </w:t>
      </w:r>
      <w:r w:rsidRPr="00C60101">
        <w:rPr>
          <w:rFonts w:eastAsia="Times New Roman"/>
        </w:rPr>
        <w:t>gada 11.</w:t>
      </w:r>
      <w:r w:rsidR="00CB6110" w:rsidRPr="00C60101">
        <w:rPr>
          <w:rFonts w:eastAsia="Times New Roman"/>
        </w:rPr>
        <w:t> </w:t>
      </w:r>
      <w:r w:rsidRPr="00C60101">
        <w:rPr>
          <w:rFonts w:eastAsia="Times New Roman"/>
        </w:rPr>
        <w:t xml:space="preserve">februāra vēstulē un </w:t>
      </w:r>
      <w:r w:rsidR="008C261B" w:rsidRPr="00C60101">
        <w:rPr>
          <w:rFonts w:eastAsia="Times New Roman"/>
        </w:rPr>
        <w:t>i</w:t>
      </w:r>
      <w:r w:rsidRPr="00C60101">
        <w:rPr>
          <w:rFonts w:eastAsia="Times New Roman"/>
        </w:rPr>
        <w:t>ebildumos norādīto</w:t>
      </w:r>
      <w:r w:rsidR="008C261B" w:rsidRPr="00C60101">
        <w:rPr>
          <w:rFonts w:eastAsia="Times New Roman"/>
        </w:rPr>
        <w:t>.</w:t>
      </w:r>
      <w:r w:rsidRPr="00C60101">
        <w:rPr>
          <w:rFonts w:eastAsia="Times New Roman"/>
        </w:rPr>
        <w:t xml:space="preserve"> </w:t>
      </w:r>
      <w:r w:rsidR="008C261B" w:rsidRPr="00C60101">
        <w:rPr>
          <w:rFonts w:eastAsia="Times New Roman"/>
        </w:rPr>
        <w:t>T</w:t>
      </w:r>
      <w:r w:rsidRPr="00C60101">
        <w:rPr>
          <w:rFonts w:eastAsia="Times New Roman"/>
        </w:rPr>
        <w:t xml:space="preserve">ur </w:t>
      </w:r>
      <w:r w:rsidR="008C261B" w:rsidRPr="00C60101">
        <w:rPr>
          <w:rFonts w:eastAsia="Times New Roman"/>
        </w:rPr>
        <w:t>par</w:t>
      </w:r>
      <w:r w:rsidRPr="00C60101">
        <w:rPr>
          <w:rFonts w:eastAsia="Times New Roman"/>
        </w:rPr>
        <w:t xml:space="preserve"> mantas pārdošanu bez izsoles </w:t>
      </w:r>
      <w:r w:rsidR="00BC3B95" w:rsidRPr="00C60101">
        <w:rPr>
          <w:rFonts w:eastAsia="Aptos"/>
          <w:kern w:val="2"/>
          <w:lang w:eastAsia="en-US"/>
          <w14:ligatures w14:val="standardContextual"/>
        </w:rPr>
        <w:t>1. Kreditor</w:t>
      </w:r>
      <w:r w:rsidR="008C261B" w:rsidRPr="00C60101">
        <w:rPr>
          <w:rFonts w:eastAsia="Times New Roman"/>
        </w:rPr>
        <w:t>s</w:t>
      </w:r>
      <w:r w:rsidRPr="00C60101">
        <w:rPr>
          <w:rFonts w:eastAsia="Times New Roman"/>
        </w:rPr>
        <w:t xml:space="preserve"> norāda, ka </w:t>
      </w:r>
      <w:r w:rsidRPr="00C60101">
        <w:rPr>
          <w:rFonts w:eastAsia="Times New Roman"/>
          <w:i/>
          <w:iCs/>
        </w:rPr>
        <w:t>tam nav konceptuālu iebildumu</w:t>
      </w:r>
      <w:r w:rsidRPr="00C60101">
        <w:rPr>
          <w:rFonts w:eastAsia="Times New Roman"/>
        </w:rPr>
        <w:t xml:space="preserve">, tas to </w:t>
      </w:r>
      <w:r w:rsidRPr="00C60101">
        <w:rPr>
          <w:rFonts w:eastAsia="Times New Roman"/>
          <w:i/>
          <w:iCs/>
        </w:rPr>
        <w:t>kopumā atbalsta</w:t>
      </w:r>
      <w:r w:rsidR="006C7587" w:rsidRPr="00C60101">
        <w:rPr>
          <w:rFonts w:eastAsia="Times New Roman"/>
        </w:rPr>
        <w:t>. Savukārt</w:t>
      </w:r>
      <w:r w:rsidRPr="00C60101">
        <w:rPr>
          <w:rFonts w:eastAsia="Times New Roman"/>
        </w:rPr>
        <w:t xml:space="preserve"> 2025.</w:t>
      </w:r>
      <w:r w:rsidR="006C7587" w:rsidRPr="00C60101">
        <w:rPr>
          <w:rFonts w:eastAsia="Times New Roman"/>
        </w:rPr>
        <w:t> </w:t>
      </w:r>
      <w:r w:rsidRPr="00C60101">
        <w:rPr>
          <w:rFonts w:eastAsia="Times New Roman"/>
        </w:rPr>
        <w:t>gada 19.</w:t>
      </w:r>
      <w:r w:rsidR="006C7587" w:rsidRPr="00C60101">
        <w:rPr>
          <w:rFonts w:eastAsia="Times New Roman"/>
        </w:rPr>
        <w:t> </w:t>
      </w:r>
      <w:r w:rsidRPr="00C60101">
        <w:rPr>
          <w:rFonts w:eastAsia="Times New Roman"/>
        </w:rPr>
        <w:t xml:space="preserve">decembra vēstule pēc būtības saturēja norādes par mantas pārdošanu bez izsoles pēc </w:t>
      </w:r>
      <w:r w:rsidR="00BC3B95" w:rsidRPr="00C60101">
        <w:rPr>
          <w:rFonts w:eastAsia="Aptos"/>
          <w:kern w:val="2"/>
          <w:lang w:eastAsia="en-US"/>
          <w14:ligatures w14:val="standardContextual"/>
        </w:rPr>
        <w:t>1. Kreditor</w:t>
      </w:r>
      <w:r w:rsidR="006C7587" w:rsidRPr="00C60101">
        <w:rPr>
          <w:rFonts w:eastAsia="Times New Roman"/>
        </w:rPr>
        <w:t>a</w:t>
      </w:r>
      <w:r w:rsidRPr="00C60101">
        <w:rPr>
          <w:rFonts w:eastAsia="Times New Roman"/>
        </w:rPr>
        <w:t xml:space="preserve"> ieskatiem, kas ietvēra </w:t>
      </w:r>
      <w:r w:rsidR="00E94F84" w:rsidRPr="00C60101">
        <w:rPr>
          <w:rFonts w:eastAsia="Times New Roman"/>
        </w:rPr>
        <w:t xml:space="preserve">arī </w:t>
      </w:r>
      <w:r w:rsidRPr="00C60101">
        <w:rPr>
          <w:rFonts w:eastAsia="Times New Roman"/>
        </w:rPr>
        <w:t>šādus priekšlikumus (izvirzīja nosacījumus mantas pārdošanas norisei):</w:t>
      </w:r>
    </w:p>
    <w:p w14:paraId="3C0C9FAF" w14:textId="1D385DE6" w:rsidR="00C929FA" w:rsidRPr="00C60101" w:rsidRDefault="00E94F84" w:rsidP="00372782">
      <w:pPr>
        <w:widowControl/>
        <w:spacing w:after="0" w:line="240" w:lineRule="auto"/>
        <w:ind w:firstLine="567"/>
        <w:jc w:val="both"/>
        <w:rPr>
          <w:rFonts w:eastAsia="Times New Roman"/>
        </w:rPr>
      </w:pPr>
      <w:r w:rsidRPr="00C60101">
        <w:rPr>
          <w:rFonts w:eastAsia="Times New Roman"/>
        </w:rPr>
        <w:t>1) </w:t>
      </w:r>
      <w:r w:rsidR="00C929FA" w:rsidRPr="00C60101">
        <w:rPr>
          <w:rFonts w:eastAsia="Times New Roman"/>
        </w:rPr>
        <w:t>sagatavot potenciāli uzrunājamo interesentu sarakstu un saskaņot to ar nodrošinātajiem kreditoriem pirms paziņojumu izsūtīšanas,</w:t>
      </w:r>
    </w:p>
    <w:p w14:paraId="4B56CC86" w14:textId="320FDE2D" w:rsidR="00C929FA" w:rsidRPr="00C60101" w:rsidRDefault="00E94F84" w:rsidP="00372782">
      <w:pPr>
        <w:widowControl/>
        <w:spacing w:after="0" w:line="240" w:lineRule="auto"/>
        <w:ind w:firstLine="567"/>
        <w:jc w:val="both"/>
        <w:rPr>
          <w:rFonts w:eastAsia="Times New Roman"/>
        </w:rPr>
      </w:pPr>
      <w:r w:rsidRPr="00C60101">
        <w:rPr>
          <w:rFonts w:eastAsia="Times New Roman"/>
        </w:rPr>
        <w:lastRenderedPageBreak/>
        <w:t>2) </w:t>
      </w:r>
      <w:r w:rsidR="00C929FA" w:rsidRPr="00C60101">
        <w:rPr>
          <w:rFonts w:eastAsia="Times New Roman"/>
        </w:rPr>
        <w:t xml:space="preserve">nepieņemt kuru katru augstākās cenas piedāvājumu, neatkarīgi no cenas apmēra, un vispirms informēt kreditorus un konsultēties ar tiem par iespējami labāko turpmāko rīcības plānu. </w:t>
      </w:r>
    </w:p>
    <w:p w14:paraId="48168E88" w14:textId="5E65FC3D"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Ņemot vērā </w:t>
      </w:r>
      <w:r w:rsidR="00BC3B95" w:rsidRPr="00C60101">
        <w:rPr>
          <w:rFonts w:eastAsia="Aptos"/>
          <w:kern w:val="2"/>
          <w:lang w:eastAsia="en-US"/>
          <w14:ligatures w14:val="standardContextual"/>
        </w:rPr>
        <w:t>1. Kreditor</w:t>
      </w:r>
      <w:r w:rsidR="00AB640E" w:rsidRPr="00C60101">
        <w:rPr>
          <w:rFonts w:eastAsia="Times New Roman"/>
        </w:rPr>
        <w:t>a</w:t>
      </w:r>
      <w:r w:rsidRPr="00C60101">
        <w:rPr>
          <w:rFonts w:eastAsia="Times New Roman"/>
        </w:rPr>
        <w:t xml:space="preserve"> 2025.</w:t>
      </w:r>
      <w:r w:rsidR="00340FE7" w:rsidRPr="00C60101">
        <w:rPr>
          <w:rFonts w:eastAsia="Times New Roman"/>
        </w:rPr>
        <w:t> </w:t>
      </w:r>
      <w:r w:rsidRPr="00C60101">
        <w:rPr>
          <w:rFonts w:eastAsia="Times New Roman"/>
        </w:rPr>
        <w:t>gada 19.</w:t>
      </w:r>
      <w:r w:rsidR="00340FE7" w:rsidRPr="00C60101">
        <w:rPr>
          <w:rFonts w:eastAsia="Times New Roman"/>
        </w:rPr>
        <w:t> </w:t>
      </w:r>
      <w:r w:rsidRPr="00C60101">
        <w:rPr>
          <w:rFonts w:eastAsia="Times New Roman"/>
        </w:rPr>
        <w:t xml:space="preserve">decembra vēstulē norādīto un apstākli, ka arī ar </w:t>
      </w:r>
      <w:r w:rsidR="00340FE7" w:rsidRPr="00C60101">
        <w:rPr>
          <w:rFonts w:eastAsia="Times New Roman"/>
        </w:rPr>
        <w:t>Parādnieka</w:t>
      </w:r>
      <w:r w:rsidRPr="00C60101">
        <w:rPr>
          <w:rFonts w:eastAsia="Times New Roman"/>
        </w:rPr>
        <w:t xml:space="preserve"> otru nodrošināto kreditoru</w:t>
      </w:r>
      <w:r w:rsidR="00340FE7" w:rsidRPr="00C60101">
        <w:rPr>
          <w:rFonts w:eastAsia="Times New Roman"/>
        </w:rPr>
        <w:t> –2. Kreditoru,</w:t>
      </w:r>
      <w:r w:rsidRPr="00C60101">
        <w:rPr>
          <w:rFonts w:eastAsia="Times New Roman"/>
        </w:rPr>
        <w:t xml:space="preserve"> atsevišķa vienošanās par ieķīlātās mantas pārdošanu bez izsoles nav panākta, Administrators secināja, ka faktiski vienošanās par ieķīlātās mantas pārdošanu bez izsoles tomēr nav panākta un acīmredzot arī nav praktiski iespējama. </w:t>
      </w:r>
    </w:p>
    <w:p w14:paraId="19CEF488" w14:textId="10AF4D9E"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Ievērojot minēto un arī </w:t>
      </w:r>
      <w:r w:rsidR="005A4A7B" w:rsidRPr="00C60101">
        <w:rPr>
          <w:rFonts w:eastAsia="Times New Roman"/>
        </w:rPr>
        <w:t>turpmāk</w:t>
      </w:r>
      <w:r w:rsidRPr="00C60101">
        <w:rPr>
          <w:rFonts w:eastAsia="Times New Roman"/>
        </w:rPr>
        <w:t xml:space="preserve"> norādīto faktisko apstākļu dēļ, Administrators kategoriski noraida </w:t>
      </w:r>
      <w:r w:rsidR="002B5820" w:rsidRPr="00C60101">
        <w:rPr>
          <w:rFonts w:eastAsia="Aptos"/>
          <w:kern w:val="2"/>
          <w:lang w:eastAsia="en-US"/>
          <w14:ligatures w14:val="standardContextual"/>
        </w:rPr>
        <w:t>1. Kreditor</w:t>
      </w:r>
      <w:r w:rsidR="005A4A7B" w:rsidRPr="00C60101">
        <w:rPr>
          <w:rFonts w:eastAsia="Times New Roman"/>
        </w:rPr>
        <w:t>a</w:t>
      </w:r>
      <w:r w:rsidRPr="00C60101">
        <w:rPr>
          <w:rFonts w:eastAsia="Times New Roman"/>
        </w:rPr>
        <w:t xml:space="preserve"> apgalvojumus, ka starp Administratoru un </w:t>
      </w:r>
      <w:r w:rsidR="005A4A7B" w:rsidRPr="00C60101">
        <w:rPr>
          <w:rFonts w:eastAsia="Times New Roman"/>
        </w:rPr>
        <w:t>Parādnieka</w:t>
      </w:r>
      <w:r w:rsidRPr="00C60101">
        <w:rPr>
          <w:rFonts w:eastAsia="Times New Roman"/>
        </w:rPr>
        <w:t xml:space="preserve"> nodrošinātajiem kreditoriem ir bijusi panākta savstarpēji pieņemama vienošanās par ieķīlātās mantas pārdošanu bez izsoles, kuras ietvaros nevienai no iesaistītajām pusēm nav bijuši iebildumi.</w:t>
      </w:r>
    </w:p>
    <w:p w14:paraId="7BE30435" w14:textId="37E4C640" w:rsidR="00C929FA" w:rsidRPr="00C60101" w:rsidRDefault="00DA39BA" w:rsidP="00372782">
      <w:pPr>
        <w:widowControl/>
        <w:spacing w:after="0" w:line="240" w:lineRule="auto"/>
        <w:ind w:firstLine="567"/>
        <w:jc w:val="both"/>
        <w:rPr>
          <w:rFonts w:eastAsia="Times New Roman"/>
        </w:rPr>
      </w:pPr>
      <w:r w:rsidRPr="00C60101">
        <w:rPr>
          <w:rFonts w:eastAsia="Times New Roman"/>
        </w:rPr>
        <w:t xml:space="preserve">Administrators </w:t>
      </w:r>
      <w:r w:rsidR="00C929FA" w:rsidRPr="00C60101">
        <w:rPr>
          <w:rFonts w:eastAsia="Times New Roman"/>
        </w:rPr>
        <w:t>2025.</w:t>
      </w:r>
      <w:r w:rsidRPr="00C60101">
        <w:rPr>
          <w:rFonts w:eastAsia="Times New Roman"/>
        </w:rPr>
        <w:t> </w:t>
      </w:r>
      <w:r w:rsidR="00C929FA" w:rsidRPr="00C60101">
        <w:rPr>
          <w:rFonts w:eastAsia="Times New Roman"/>
        </w:rPr>
        <w:t>gada 13.</w:t>
      </w:r>
      <w:r w:rsidR="004913A9" w:rsidRPr="00C60101">
        <w:rPr>
          <w:rFonts w:eastAsia="Times New Roman"/>
        </w:rPr>
        <w:t> </w:t>
      </w:r>
      <w:r w:rsidR="00C929FA" w:rsidRPr="00C60101">
        <w:rPr>
          <w:rFonts w:eastAsia="Times New Roman"/>
        </w:rPr>
        <w:t xml:space="preserve">oktobrī sagatavoja un visiem </w:t>
      </w:r>
      <w:r w:rsidR="004913A9" w:rsidRPr="00C60101">
        <w:rPr>
          <w:rFonts w:eastAsia="Times New Roman"/>
        </w:rPr>
        <w:t>Parādnieka</w:t>
      </w:r>
      <w:r w:rsidR="00C929FA" w:rsidRPr="00C60101">
        <w:rPr>
          <w:rFonts w:eastAsia="Times New Roman"/>
        </w:rPr>
        <w:t xml:space="preserve"> kreditoriem nosūtīja </w:t>
      </w:r>
      <w:r w:rsidR="00756301" w:rsidRPr="00C60101">
        <w:rPr>
          <w:rFonts w:eastAsia="Times New Roman"/>
        </w:rPr>
        <w:t>Sākotnējo plānu</w:t>
      </w:r>
      <w:r w:rsidR="00C929FA" w:rsidRPr="00C60101">
        <w:rPr>
          <w:rFonts w:eastAsia="Times New Roman"/>
        </w:rPr>
        <w:t xml:space="preserve">. Neviens </w:t>
      </w:r>
      <w:r w:rsidR="00756301" w:rsidRPr="00C60101">
        <w:rPr>
          <w:rFonts w:eastAsia="Times New Roman"/>
        </w:rPr>
        <w:t>Parādnieka</w:t>
      </w:r>
      <w:r w:rsidR="00C929FA" w:rsidRPr="00C60101">
        <w:rPr>
          <w:rFonts w:eastAsia="Times New Roman"/>
        </w:rPr>
        <w:t xml:space="preserve"> kreditors neiesniedza Administratoram nekādus iebildumus un/vai priekšlikumus </w:t>
      </w:r>
      <w:r w:rsidR="00756301" w:rsidRPr="00C60101">
        <w:rPr>
          <w:rFonts w:eastAsia="Times New Roman"/>
        </w:rPr>
        <w:t>par</w:t>
      </w:r>
      <w:r w:rsidR="00C929FA" w:rsidRPr="00C60101">
        <w:rPr>
          <w:rFonts w:eastAsia="Times New Roman"/>
        </w:rPr>
        <w:t xml:space="preserve"> izsūtīto plānu ne Maksātnespējas likuma 82.</w:t>
      </w:r>
      <w:r w:rsidR="000C42B8" w:rsidRPr="00C60101">
        <w:rPr>
          <w:rFonts w:eastAsia="Times New Roman"/>
        </w:rPr>
        <w:t> </w:t>
      </w:r>
      <w:r w:rsidR="00C929FA" w:rsidRPr="00C60101">
        <w:rPr>
          <w:rFonts w:eastAsia="Times New Roman"/>
        </w:rPr>
        <w:t>pantā, ne minētā likuma 113.</w:t>
      </w:r>
      <w:r w:rsidR="000C42B8" w:rsidRPr="00C60101">
        <w:rPr>
          <w:rFonts w:eastAsia="Times New Roman"/>
        </w:rPr>
        <w:t> </w:t>
      </w:r>
      <w:r w:rsidR="00C929FA" w:rsidRPr="00C60101">
        <w:rPr>
          <w:rFonts w:eastAsia="Times New Roman"/>
        </w:rPr>
        <w:t>panta trešajā daļā noteiktajā termiņā</w:t>
      </w:r>
      <w:r w:rsidR="000C42B8" w:rsidRPr="00C60101">
        <w:rPr>
          <w:rFonts w:eastAsia="Times New Roman"/>
        </w:rPr>
        <w:t>. No tā</w:t>
      </w:r>
      <w:r w:rsidR="00C929FA" w:rsidRPr="00C60101">
        <w:rPr>
          <w:rFonts w:eastAsia="Times New Roman"/>
        </w:rPr>
        <w:t xml:space="preserve"> secināms, ka gan nenodrošinātie, gan nodrošinātie kreditori neiebilda ne pret Administratora noteikto mantas pārdošanas veidu, ne</w:t>
      </w:r>
      <w:r w:rsidR="000C42B8" w:rsidRPr="00C60101">
        <w:rPr>
          <w:rFonts w:eastAsia="Times New Roman"/>
        </w:rPr>
        <w:t xml:space="preserve"> pret</w:t>
      </w:r>
      <w:r w:rsidR="00C929FA" w:rsidRPr="00C60101">
        <w:rPr>
          <w:rFonts w:eastAsia="Times New Roman"/>
        </w:rPr>
        <w:t xml:space="preserve"> Administratora noteikto </w:t>
      </w:r>
      <w:r w:rsidR="000C42B8" w:rsidRPr="00C60101">
        <w:rPr>
          <w:rFonts w:eastAsia="Times New Roman"/>
        </w:rPr>
        <w:t>Parādniekam</w:t>
      </w:r>
      <w:r w:rsidR="00C929FA" w:rsidRPr="00C60101">
        <w:rPr>
          <w:rFonts w:eastAsia="Times New Roman"/>
        </w:rPr>
        <w:t xml:space="preserve"> piederošās mantas vērtību. Ņemot vērā norādīto, Administratoram bija pamats uzskatīt, ka </w:t>
      </w:r>
      <w:r w:rsidR="000C42B8" w:rsidRPr="00C60101">
        <w:rPr>
          <w:rFonts w:eastAsia="Times New Roman"/>
        </w:rPr>
        <w:t>Parādniekam</w:t>
      </w:r>
      <w:r w:rsidR="00C929FA" w:rsidRPr="00C60101">
        <w:rPr>
          <w:rFonts w:eastAsia="Times New Roman"/>
        </w:rPr>
        <w:t xml:space="preserve"> piederošās mantas pārdošanas veids ir saskaņots un starp nodrošinātajiem kreditoriem un Administratoru tiktāl ir panākta vienošanās par ieķīlātās mantas pārdošanu bez izsoles. </w:t>
      </w:r>
    </w:p>
    <w:p w14:paraId="65848FC6" w14:textId="6BCC39FC" w:rsidR="00C929FA" w:rsidRPr="00C60101" w:rsidRDefault="0052639F" w:rsidP="00372782">
      <w:pPr>
        <w:widowControl/>
        <w:spacing w:after="0" w:line="240" w:lineRule="auto"/>
        <w:ind w:firstLine="567"/>
        <w:jc w:val="both"/>
        <w:rPr>
          <w:rFonts w:eastAsia="Times New Roman"/>
        </w:rPr>
      </w:pPr>
      <w:r w:rsidRPr="00C60101">
        <w:rPr>
          <w:rFonts w:eastAsia="Times New Roman"/>
        </w:rPr>
        <w:t>Sākotnējā</w:t>
      </w:r>
      <w:r w:rsidR="00C929FA" w:rsidRPr="00C60101">
        <w:rPr>
          <w:rFonts w:eastAsia="Times New Roman"/>
        </w:rPr>
        <w:t xml:space="preserve"> plānā Administrators izvērsti </w:t>
      </w:r>
      <w:r w:rsidRPr="00C60101">
        <w:rPr>
          <w:rFonts w:eastAsia="Times New Roman"/>
        </w:rPr>
        <w:t>norādīja</w:t>
      </w:r>
      <w:r w:rsidR="00C929FA" w:rsidRPr="00C60101">
        <w:rPr>
          <w:rFonts w:eastAsia="Times New Roman"/>
        </w:rPr>
        <w:t xml:space="preserve"> uz apstākļiem, kas ietekmē </w:t>
      </w:r>
      <w:r w:rsidRPr="00C60101">
        <w:rPr>
          <w:rFonts w:eastAsia="Times New Roman"/>
        </w:rPr>
        <w:t>Parādniekam</w:t>
      </w:r>
      <w:r w:rsidR="00C929FA" w:rsidRPr="00C60101">
        <w:rPr>
          <w:rFonts w:eastAsia="Times New Roman"/>
        </w:rPr>
        <w:t xml:space="preserve"> piederošās mantas novērtējumu, tas ir, vairāku kārtu ķīlas atzīmes uz </w:t>
      </w:r>
      <w:r w:rsidRPr="00C60101">
        <w:rPr>
          <w:rFonts w:eastAsia="Times New Roman"/>
        </w:rPr>
        <w:t>Parādniekam</w:t>
      </w:r>
      <w:r w:rsidR="00C929FA" w:rsidRPr="00C60101">
        <w:rPr>
          <w:rFonts w:eastAsia="Times New Roman"/>
        </w:rPr>
        <w:t xml:space="preserve"> piederošajām </w:t>
      </w:r>
      <w:r w:rsidRPr="00C60101">
        <w:rPr>
          <w:rFonts w:eastAsia="Times New Roman"/>
        </w:rPr>
        <w:t>Tīklu</w:t>
      </w:r>
      <w:r w:rsidR="00C929FA" w:rsidRPr="00C60101">
        <w:rPr>
          <w:rFonts w:eastAsia="Times New Roman"/>
        </w:rPr>
        <w:t xml:space="preserve"> kapitāla daļām, kā arī </w:t>
      </w:r>
      <w:r w:rsidR="00D7565E" w:rsidRPr="00C60101">
        <w:rPr>
          <w:rFonts w:eastAsia="Times New Roman"/>
        </w:rPr>
        <w:t>Tīklu</w:t>
      </w:r>
      <w:r w:rsidR="00C929FA" w:rsidRPr="00C60101">
        <w:rPr>
          <w:rFonts w:eastAsia="Times New Roman"/>
        </w:rPr>
        <w:t xml:space="preserve"> likviditātes zemie rādītāji, kas netieši norāda uz to iespējamo maksātnespēju. </w:t>
      </w:r>
    </w:p>
    <w:p w14:paraId="0F3DF581" w14:textId="4184F6AD"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Lai atvieglotu </w:t>
      </w:r>
      <w:r w:rsidR="00A61137" w:rsidRPr="00C60101">
        <w:rPr>
          <w:rFonts w:eastAsia="Times New Roman"/>
        </w:rPr>
        <w:t>Parādniekam</w:t>
      </w:r>
      <w:r w:rsidRPr="00C60101">
        <w:rPr>
          <w:rFonts w:eastAsia="Times New Roman"/>
        </w:rPr>
        <w:t xml:space="preserve"> piederošās ieķīlātās mantas pārdošanas bez izsoles proces</w:t>
      </w:r>
      <w:r w:rsidR="00A61137" w:rsidRPr="00C60101">
        <w:rPr>
          <w:rFonts w:eastAsia="Times New Roman"/>
        </w:rPr>
        <w:t>u</w:t>
      </w:r>
      <w:r w:rsidR="0044648F" w:rsidRPr="00C60101">
        <w:rPr>
          <w:rStyle w:val="Vresatsauce"/>
          <w:rFonts w:eastAsia="Times New Roman"/>
        </w:rPr>
        <w:footnoteReference w:id="22"/>
      </w:r>
      <w:r w:rsidRPr="00C60101">
        <w:rPr>
          <w:rFonts w:eastAsia="Times New Roman"/>
        </w:rPr>
        <w:t xml:space="preserve"> un pārdodamo mantu atbrīvotu no apgrūtinājumiem, kas secīgi to padarītu pievilcīgāku potenciālajiem pircējiem, nevis nolūkā pārvērst nodrošinātos kreditoru par nenodrošinātajiem, Administrators 2025.</w:t>
      </w:r>
      <w:r w:rsidR="0044648F" w:rsidRPr="00C60101">
        <w:rPr>
          <w:rFonts w:eastAsia="Times New Roman"/>
        </w:rPr>
        <w:t> </w:t>
      </w:r>
      <w:r w:rsidRPr="00C60101">
        <w:rPr>
          <w:rFonts w:eastAsia="Times New Roman"/>
        </w:rPr>
        <w:t>gada 26.</w:t>
      </w:r>
      <w:r w:rsidR="0044648F" w:rsidRPr="00C60101">
        <w:rPr>
          <w:rFonts w:eastAsia="Times New Roman"/>
        </w:rPr>
        <w:t> </w:t>
      </w:r>
      <w:r w:rsidRPr="00C60101">
        <w:rPr>
          <w:rFonts w:eastAsia="Times New Roman"/>
        </w:rPr>
        <w:t>novembrī vērsās pie nodrošinātajiem kreditoriem ar aicinājumu dzēst komercķīla</w:t>
      </w:r>
      <w:r w:rsidR="0044648F" w:rsidRPr="00C60101">
        <w:rPr>
          <w:rFonts w:eastAsia="Times New Roman"/>
        </w:rPr>
        <w:t>s.</w:t>
      </w:r>
      <w:r w:rsidRPr="00C60101">
        <w:rPr>
          <w:rFonts w:eastAsia="Times New Roman"/>
        </w:rPr>
        <w:t xml:space="preserve"> </w:t>
      </w:r>
      <w:r w:rsidR="0044648F" w:rsidRPr="00C60101">
        <w:rPr>
          <w:rFonts w:eastAsia="Times New Roman"/>
        </w:rPr>
        <w:t>T</w:t>
      </w:r>
      <w:r w:rsidRPr="00C60101">
        <w:rPr>
          <w:rFonts w:eastAsia="Times New Roman"/>
        </w:rPr>
        <w:t>aču nodrošinātie kreditori tam nepiekrita, no kā loģiski izriet, ka galēja vienošanās par ieķīlātās mantas pārdošanu bez izsoles netika panākta.</w:t>
      </w:r>
    </w:p>
    <w:p w14:paraId="7B38EE58" w14:textId="5EAC76A3" w:rsidR="00662733" w:rsidRPr="00C60101" w:rsidRDefault="00C929FA" w:rsidP="00372782">
      <w:pPr>
        <w:widowControl/>
        <w:spacing w:after="0" w:line="240" w:lineRule="auto"/>
        <w:ind w:firstLine="567"/>
        <w:jc w:val="both"/>
        <w:rPr>
          <w:rFonts w:eastAsia="Times New Roman"/>
        </w:rPr>
      </w:pPr>
      <w:r w:rsidRPr="00C60101">
        <w:rPr>
          <w:rFonts w:eastAsia="Times New Roman"/>
        </w:rPr>
        <w:t>Tāpat 2025.</w:t>
      </w:r>
      <w:r w:rsidR="00215824" w:rsidRPr="00C60101">
        <w:rPr>
          <w:rFonts w:eastAsia="Times New Roman"/>
        </w:rPr>
        <w:t> </w:t>
      </w:r>
      <w:r w:rsidRPr="00C60101">
        <w:rPr>
          <w:rFonts w:eastAsia="Times New Roman"/>
        </w:rPr>
        <w:t>gada 19.</w:t>
      </w:r>
      <w:r w:rsidR="00215824" w:rsidRPr="00C60101">
        <w:rPr>
          <w:rFonts w:eastAsia="Times New Roman"/>
        </w:rPr>
        <w:t> </w:t>
      </w:r>
      <w:r w:rsidRPr="00C60101">
        <w:rPr>
          <w:rFonts w:eastAsia="Times New Roman"/>
        </w:rPr>
        <w:t xml:space="preserve">decembra vēstulē iekļautie </w:t>
      </w:r>
      <w:r w:rsidR="002B5820" w:rsidRPr="00C60101">
        <w:rPr>
          <w:rFonts w:eastAsia="Aptos"/>
          <w:kern w:val="2"/>
          <w:lang w:eastAsia="en-US"/>
          <w14:ligatures w14:val="standardContextual"/>
        </w:rPr>
        <w:t>1. Kreditor</w:t>
      </w:r>
      <w:r w:rsidR="00215824" w:rsidRPr="00C60101">
        <w:rPr>
          <w:rFonts w:eastAsia="Times New Roman"/>
        </w:rPr>
        <w:t>a</w:t>
      </w:r>
      <w:r w:rsidRPr="00C60101">
        <w:rPr>
          <w:rFonts w:eastAsia="Times New Roman"/>
        </w:rPr>
        <w:t xml:space="preserve"> </w:t>
      </w:r>
      <w:r w:rsidRPr="00C60101">
        <w:rPr>
          <w:rFonts w:eastAsia="Times New Roman"/>
          <w:i/>
          <w:iCs/>
        </w:rPr>
        <w:t>apsvērumi par iespējamiem pārdošanas nosacījumiem</w:t>
      </w:r>
      <w:r w:rsidRPr="00C60101">
        <w:rPr>
          <w:rFonts w:eastAsia="Times New Roman"/>
        </w:rPr>
        <w:t xml:space="preserve"> norāda, ka </w:t>
      </w:r>
      <w:r w:rsidR="00D305BC" w:rsidRPr="00C60101">
        <w:rPr>
          <w:rFonts w:eastAsia="Aptos"/>
          <w:kern w:val="2"/>
          <w:lang w:eastAsia="en-US"/>
          <w14:ligatures w14:val="standardContextual"/>
        </w:rPr>
        <w:t>1. Kreditor</w:t>
      </w:r>
      <w:r w:rsidR="0064744C" w:rsidRPr="00C60101">
        <w:rPr>
          <w:rFonts w:eastAsia="Times New Roman"/>
        </w:rPr>
        <w:t>s</w:t>
      </w:r>
      <w:r w:rsidRPr="00C60101">
        <w:rPr>
          <w:rFonts w:eastAsia="Times New Roman"/>
        </w:rPr>
        <w:t xml:space="preserve"> vēlas padarīt </w:t>
      </w:r>
      <w:r w:rsidR="00EC18EA" w:rsidRPr="00C60101">
        <w:rPr>
          <w:rFonts w:eastAsia="Times New Roman"/>
        </w:rPr>
        <w:t>Parādnieka</w:t>
      </w:r>
      <w:r w:rsidRPr="00C60101">
        <w:rPr>
          <w:rFonts w:eastAsia="Times New Roman"/>
        </w:rPr>
        <w:t xml:space="preserve"> mantas pārdošanas procesu atkarīgu no paša </w:t>
      </w:r>
      <w:r w:rsidR="00D305BC" w:rsidRPr="00C60101">
        <w:rPr>
          <w:rFonts w:eastAsia="Aptos"/>
          <w:kern w:val="2"/>
          <w:lang w:eastAsia="en-US"/>
          <w14:ligatures w14:val="standardContextual"/>
        </w:rPr>
        <w:t>1. Kreditor</w:t>
      </w:r>
      <w:r w:rsidR="00EC18EA" w:rsidRPr="00C60101">
        <w:rPr>
          <w:rFonts w:eastAsia="Times New Roman"/>
        </w:rPr>
        <w:t>a</w:t>
      </w:r>
      <w:r w:rsidRPr="00C60101">
        <w:rPr>
          <w:rFonts w:eastAsia="Times New Roman"/>
        </w:rPr>
        <w:t xml:space="preserve"> gribas izteikumiem, īstenojot nestandarta ieķīlātās mantas pārdošanas procesu</w:t>
      </w:r>
      <w:r w:rsidR="00662733" w:rsidRPr="00C60101">
        <w:rPr>
          <w:rFonts w:eastAsia="Times New Roman"/>
        </w:rPr>
        <w:t xml:space="preserve">. </w:t>
      </w:r>
      <w:r w:rsidR="00C73E90" w:rsidRPr="00C60101">
        <w:rPr>
          <w:rFonts w:eastAsia="Times New Roman"/>
        </w:rPr>
        <w:t xml:space="preserve">Šis </w:t>
      </w:r>
      <w:r w:rsidR="00584ED3" w:rsidRPr="00C60101">
        <w:rPr>
          <w:rFonts w:eastAsia="Times New Roman"/>
        </w:rPr>
        <w:t>process</w:t>
      </w:r>
      <w:r w:rsidRPr="00C60101">
        <w:rPr>
          <w:rFonts w:eastAsia="Times New Roman"/>
        </w:rPr>
        <w:t xml:space="preserve"> tai pat laikā ir līdzīgs vai salīdzināms ar izsoli, kuras norise ir regulēta normatīvajos aktos un nav atkarīga no kāda atsevišķa kreditora subjektīva gribas izteikuma. </w:t>
      </w:r>
    </w:p>
    <w:p w14:paraId="3AF6D7CD" w14:textId="3F5A426F" w:rsidR="00C929FA" w:rsidRPr="00C60101" w:rsidRDefault="00457C30" w:rsidP="00372782">
      <w:pPr>
        <w:widowControl/>
        <w:spacing w:after="0" w:line="240" w:lineRule="auto"/>
        <w:ind w:firstLine="567"/>
        <w:jc w:val="both"/>
        <w:rPr>
          <w:rFonts w:eastAsia="Times New Roman"/>
        </w:rPr>
      </w:pPr>
      <w:r w:rsidRPr="00C60101">
        <w:rPr>
          <w:rFonts w:eastAsia="Times New Roman"/>
        </w:rPr>
        <w:t xml:space="preserve">Turklāt </w:t>
      </w:r>
      <w:r w:rsidR="00D305BC" w:rsidRPr="00C60101">
        <w:rPr>
          <w:rFonts w:eastAsia="Aptos"/>
          <w:kern w:val="2"/>
          <w:lang w:eastAsia="en-US"/>
          <w14:ligatures w14:val="standardContextual"/>
        </w:rPr>
        <w:t>1. Kreditor</w:t>
      </w:r>
      <w:r w:rsidRPr="00C60101">
        <w:rPr>
          <w:rFonts w:eastAsia="Times New Roman"/>
        </w:rPr>
        <w:t>s</w:t>
      </w:r>
      <w:r w:rsidR="00C929FA" w:rsidRPr="00C60101">
        <w:rPr>
          <w:rFonts w:eastAsia="Times New Roman"/>
        </w:rPr>
        <w:t xml:space="preserve"> vēstulē</w:t>
      </w:r>
      <w:r w:rsidRPr="00C60101">
        <w:rPr>
          <w:rFonts w:eastAsia="Times New Roman"/>
        </w:rPr>
        <w:t xml:space="preserve"> </w:t>
      </w:r>
      <w:r w:rsidR="00C929FA" w:rsidRPr="00C60101">
        <w:rPr>
          <w:rFonts w:eastAsia="Times New Roman"/>
          <w:i/>
          <w:iCs/>
        </w:rPr>
        <w:t>lūdz Administratoru apsvērt iespēju pārdot parādnieka ieķīlāto mantu ar izsoles starpniecību</w:t>
      </w:r>
      <w:r w:rsidR="00C929FA" w:rsidRPr="00C60101">
        <w:rPr>
          <w:rFonts w:eastAsia="Times New Roman"/>
        </w:rPr>
        <w:t xml:space="preserve"> gadījumā, ja ieķīlātās mantas pārdošana bez izsoles nedotu kreditoru kopuma interesēm atbilstošus rezultātus</w:t>
      </w:r>
      <w:r w:rsidR="00647856" w:rsidRPr="00C60101">
        <w:rPr>
          <w:rFonts w:eastAsia="Times New Roman"/>
        </w:rPr>
        <w:t>.</w:t>
      </w:r>
      <w:r w:rsidR="00C929FA" w:rsidRPr="00C60101">
        <w:rPr>
          <w:rFonts w:eastAsia="Times New Roman"/>
        </w:rPr>
        <w:t xml:space="preserve"> </w:t>
      </w:r>
      <w:r w:rsidR="00647856" w:rsidRPr="00C60101">
        <w:rPr>
          <w:rFonts w:eastAsia="Times New Roman"/>
        </w:rPr>
        <w:t>S</w:t>
      </w:r>
      <w:r w:rsidR="00C929FA" w:rsidRPr="00C60101">
        <w:rPr>
          <w:rFonts w:eastAsia="Times New Roman"/>
        </w:rPr>
        <w:t xml:space="preserve">avukārt pārdošana bez izsoles, kur </w:t>
      </w:r>
      <w:r w:rsidR="00D305BC" w:rsidRPr="00C60101">
        <w:rPr>
          <w:rFonts w:eastAsia="Aptos"/>
          <w:kern w:val="2"/>
          <w:lang w:eastAsia="en-US"/>
          <w14:ligatures w14:val="standardContextual"/>
        </w:rPr>
        <w:t>1. Kreditor</w:t>
      </w:r>
      <w:r w:rsidR="00647856" w:rsidRPr="00C60101">
        <w:rPr>
          <w:rFonts w:eastAsia="Times New Roman"/>
        </w:rPr>
        <w:t>s</w:t>
      </w:r>
      <w:r w:rsidR="00C929FA" w:rsidRPr="00C60101">
        <w:rPr>
          <w:rFonts w:eastAsia="Times New Roman"/>
        </w:rPr>
        <w:t xml:space="preserve"> patur sev tiesības nepiekrist pārdošanai par augstāko cenu</w:t>
      </w:r>
      <w:r w:rsidR="00E3420C" w:rsidRPr="00C60101">
        <w:rPr>
          <w:rFonts w:eastAsia="Times New Roman"/>
        </w:rPr>
        <w:t>,</w:t>
      </w:r>
      <w:r w:rsidR="00C929FA" w:rsidRPr="00C60101">
        <w:rPr>
          <w:rFonts w:eastAsia="Times New Roman"/>
        </w:rPr>
        <w:t xml:space="preserve"> nekādi nevar tikt uzskatīta par kreditoru kopuma interesēm atbilstošu.</w:t>
      </w:r>
    </w:p>
    <w:p w14:paraId="5F7C71C3" w14:textId="3A422DE3" w:rsidR="00C929FA" w:rsidRPr="00C60101" w:rsidRDefault="007E03BF" w:rsidP="00372782">
      <w:pPr>
        <w:widowControl/>
        <w:spacing w:after="0" w:line="240" w:lineRule="auto"/>
        <w:ind w:firstLine="567"/>
        <w:jc w:val="both"/>
        <w:rPr>
          <w:rFonts w:eastAsia="Times New Roman"/>
        </w:rPr>
      </w:pPr>
      <w:r w:rsidRPr="00C60101">
        <w:rPr>
          <w:rFonts w:eastAsia="Times New Roman"/>
        </w:rPr>
        <w:t xml:space="preserve">Administrators atgriezās pie </w:t>
      </w:r>
      <w:r w:rsidR="00AD3182" w:rsidRPr="00C60101">
        <w:rPr>
          <w:rFonts w:eastAsia="Times New Roman"/>
        </w:rPr>
        <w:t xml:space="preserve">likumā noteiktā ieķīlātās mantas pārdošanas veida, </w:t>
      </w:r>
      <w:r w:rsidR="009B05A5" w:rsidRPr="00C60101">
        <w:rPr>
          <w:rFonts w:eastAsia="Times New Roman"/>
        </w:rPr>
        <w:t xml:space="preserve">tas ir, ar izsoles starpniecību, </w:t>
      </w:r>
      <w:r w:rsidR="00AD3182" w:rsidRPr="00C60101">
        <w:rPr>
          <w:rFonts w:eastAsia="Times New Roman"/>
        </w:rPr>
        <w:t>p</w:t>
      </w:r>
      <w:r w:rsidR="00C929FA" w:rsidRPr="00C60101">
        <w:rPr>
          <w:rFonts w:eastAsia="Times New Roman"/>
        </w:rPr>
        <w:t xml:space="preserve">amatojoties uz </w:t>
      </w:r>
      <w:r w:rsidR="00E3420C" w:rsidRPr="00C60101">
        <w:rPr>
          <w:rFonts w:eastAsia="Times New Roman"/>
        </w:rPr>
        <w:t>iepriekš</w:t>
      </w:r>
      <w:r w:rsidR="00C929FA" w:rsidRPr="00C60101">
        <w:rPr>
          <w:rFonts w:eastAsia="Times New Roman"/>
        </w:rPr>
        <w:t xml:space="preserve"> norādītajiem apstākļiem un ievērojot, ka Maksātnespējas likuma 116.</w:t>
      </w:r>
      <w:r w:rsidR="00E3420C" w:rsidRPr="00C60101">
        <w:rPr>
          <w:rFonts w:eastAsia="Times New Roman"/>
        </w:rPr>
        <w:t> </w:t>
      </w:r>
      <w:r w:rsidR="00C929FA" w:rsidRPr="00C60101">
        <w:rPr>
          <w:rFonts w:eastAsia="Times New Roman"/>
        </w:rPr>
        <w:t>panta otrā daļa nepārprotami paredz ieķīlātās mantas pārdošanu izsolē, ja nodrošinātais kreditors nav vienojies ar administratoru par mantas pārdošanu bez izsoles</w:t>
      </w:r>
      <w:r w:rsidR="00474A40" w:rsidRPr="00C60101">
        <w:rPr>
          <w:rFonts w:eastAsia="Times New Roman"/>
        </w:rPr>
        <w:t xml:space="preserve">. </w:t>
      </w:r>
      <w:r w:rsidR="00B80BF2" w:rsidRPr="00C60101">
        <w:rPr>
          <w:rFonts w:eastAsia="Times New Roman"/>
        </w:rPr>
        <w:t>Tāpat</w:t>
      </w:r>
      <w:r w:rsidR="00991922" w:rsidRPr="00C60101">
        <w:rPr>
          <w:rFonts w:eastAsia="Times New Roman"/>
        </w:rPr>
        <w:t xml:space="preserve"> arī</w:t>
      </w:r>
      <w:r w:rsidR="00474A40" w:rsidRPr="00C60101">
        <w:rPr>
          <w:rFonts w:eastAsia="Times New Roman"/>
        </w:rPr>
        <w:t>,</w:t>
      </w:r>
      <w:r w:rsidR="00C929FA" w:rsidRPr="00C60101">
        <w:rPr>
          <w:rFonts w:eastAsia="Times New Roman"/>
        </w:rPr>
        <w:t xml:space="preserve"> lai nesarežģītu, nesadārdzinātu, nepamatoti nepaildzinātu un nepakļautu </w:t>
      </w:r>
      <w:r w:rsidR="0010176D" w:rsidRPr="00C60101">
        <w:rPr>
          <w:rFonts w:eastAsia="Times New Roman"/>
        </w:rPr>
        <w:t>Parādniekam</w:t>
      </w:r>
      <w:r w:rsidR="00C929FA" w:rsidRPr="00C60101">
        <w:rPr>
          <w:rFonts w:eastAsia="Times New Roman"/>
        </w:rPr>
        <w:t xml:space="preserve"> piederošās ieķīlātās mantas pārdošanu atkarīgu no viena kreditora subjektīva gribas izteikuma</w:t>
      </w:r>
      <w:r w:rsidR="00EB3C82" w:rsidRPr="00C60101">
        <w:rPr>
          <w:rFonts w:eastAsia="Times New Roman"/>
        </w:rPr>
        <w:t>. Vienlaikus</w:t>
      </w:r>
      <w:r w:rsidR="00B631CE" w:rsidRPr="00C60101">
        <w:rPr>
          <w:rFonts w:eastAsia="Times New Roman"/>
        </w:rPr>
        <w:t>,</w:t>
      </w:r>
      <w:r w:rsidR="00664243" w:rsidRPr="00C60101">
        <w:rPr>
          <w:rFonts w:eastAsia="Times New Roman"/>
        </w:rPr>
        <w:t xml:space="preserve"> tādējādi</w:t>
      </w:r>
      <w:r w:rsidR="00934E72" w:rsidRPr="00C60101">
        <w:rPr>
          <w:rFonts w:eastAsia="Times New Roman"/>
        </w:rPr>
        <w:t xml:space="preserve"> nodrošinot </w:t>
      </w:r>
      <w:r w:rsidR="00E94B31" w:rsidRPr="00C60101">
        <w:rPr>
          <w:rFonts w:eastAsia="Times New Roman"/>
        </w:rPr>
        <w:t>pārdošanu</w:t>
      </w:r>
      <w:r w:rsidR="00C929FA" w:rsidRPr="00C60101">
        <w:rPr>
          <w:rFonts w:eastAsia="Times New Roman"/>
        </w:rPr>
        <w:t xml:space="preserve"> atklātu un atbilstošu likumam, nevis nestandarta risinājumiem, kuri nav vispārzināmi un pārskatāmi regulēti</w:t>
      </w:r>
      <w:r w:rsidR="00042B63" w:rsidRPr="00C60101">
        <w:rPr>
          <w:rFonts w:eastAsia="Times New Roman"/>
        </w:rPr>
        <w:t>.</w:t>
      </w:r>
      <w:r w:rsidR="00C929FA" w:rsidRPr="00C60101">
        <w:rPr>
          <w:rFonts w:eastAsia="Times New Roman"/>
        </w:rPr>
        <w:t xml:space="preserve"> </w:t>
      </w:r>
      <w:r w:rsidR="003B09F6" w:rsidRPr="00C60101">
        <w:rPr>
          <w:rFonts w:eastAsia="Times New Roman"/>
        </w:rPr>
        <w:t xml:space="preserve">Līdz ar to </w:t>
      </w:r>
      <w:r w:rsidR="003B09F6" w:rsidRPr="00C60101">
        <w:rPr>
          <w:rFonts w:eastAsia="Times New Roman"/>
        </w:rPr>
        <w:lastRenderedPageBreak/>
        <w:t>Administrators</w:t>
      </w:r>
      <w:r w:rsidR="00C929FA" w:rsidRPr="00C60101">
        <w:rPr>
          <w:rFonts w:eastAsia="Times New Roman"/>
        </w:rPr>
        <w:t xml:space="preserve"> precizēja </w:t>
      </w:r>
      <w:r w:rsidR="003B09F6" w:rsidRPr="00C60101">
        <w:rPr>
          <w:rFonts w:eastAsia="Times New Roman"/>
        </w:rPr>
        <w:t>Parādnieka</w:t>
      </w:r>
      <w:r w:rsidR="00C929FA" w:rsidRPr="00C60101">
        <w:rPr>
          <w:rFonts w:eastAsia="Times New Roman"/>
        </w:rPr>
        <w:t xml:space="preserve"> mantas pārdošanas plānu, paredzot, ka </w:t>
      </w:r>
      <w:r w:rsidR="003B09F6" w:rsidRPr="00C60101">
        <w:rPr>
          <w:rFonts w:eastAsia="Times New Roman"/>
        </w:rPr>
        <w:t>Parādnieka</w:t>
      </w:r>
      <w:r w:rsidR="00C929FA" w:rsidRPr="00C60101">
        <w:rPr>
          <w:rFonts w:eastAsia="Times New Roman"/>
        </w:rPr>
        <w:t xml:space="preserve"> ieķīlātā manta tiks pārdota izsolē.</w:t>
      </w:r>
    </w:p>
    <w:p w14:paraId="44254239" w14:textId="3FC12059" w:rsidR="00C929FA" w:rsidRPr="00C60101" w:rsidRDefault="00C929FA" w:rsidP="00372782">
      <w:pPr>
        <w:widowControl/>
        <w:spacing w:after="0" w:line="240" w:lineRule="auto"/>
        <w:ind w:firstLine="567"/>
        <w:jc w:val="both"/>
        <w:rPr>
          <w:rFonts w:eastAsia="Times New Roman"/>
        </w:rPr>
      </w:pPr>
      <w:r w:rsidRPr="00C60101">
        <w:rPr>
          <w:rFonts w:eastAsia="Times New Roman"/>
        </w:rPr>
        <w:t>Ņemot vērā norādīto,</w:t>
      </w:r>
      <w:r w:rsidR="00005CAC" w:rsidRPr="00C60101">
        <w:rPr>
          <w:rFonts w:eastAsia="Times New Roman"/>
        </w:rPr>
        <w:t xml:space="preserve"> </w:t>
      </w:r>
      <w:r w:rsidR="00C61535" w:rsidRPr="00C60101">
        <w:rPr>
          <w:rFonts w:eastAsia="Times New Roman"/>
        </w:rPr>
        <w:t>Administratora ieskatā</w:t>
      </w:r>
      <w:r w:rsidRPr="00C60101">
        <w:rPr>
          <w:rFonts w:eastAsia="Times New Roman"/>
        </w:rPr>
        <w:t xml:space="preserve"> </w:t>
      </w:r>
      <w:r w:rsidR="00D305BC" w:rsidRPr="00C60101">
        <w:rPr>
          <w:rFonts w:eastAsia="Aptos"/>
          <w:kern w:val="2"/>
          <w:lang w:eastAsia="en-US"/>
          <w14:ligatures w14:val="standardContextual"/>
        </w:rPr>
        <w:t>1. Kreditor</w:t>
      </w:r>
      <w:r w:rsidR="00005CAC" w:rsidRPr="00C60101">
        <w:rPr>
          <w:rFonts w:eastAsia="Times New Roman"/>
        </w:rPr>
        <w:t>a</w:t>
      </w:r>
      <w:r w:rsidRPr="00C60101">
        <w:rPr>
          <w:rFonts w:eastAsia="Times New Roman"/>
        </w:rPr>
        <w:t xml:space="preserve"> iebildumi par to, ka ieķīlātās mantas pārdošanas veids ir grozīts bez tiesiska pamata, ir nepatiess un nepamatots.</w:t>
      </w:r>
    </w:p>
    <w:p w14:paraId="5CFC9216" w14:textId="1C8E7F4E"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Kopumā </w:t>
      </w:r>
      <w:r w:rsidR="00D305BC" w:rsidRPr="00C60101">
        <w:rPr>
          <w:rFonts w:eastAsia="Aptos"/>
          <w:kern w:val="2"/>
          <w:lang w:eastAsia="en-US"/>
          <w14:ligatures w14:val="standardContextual"/>
        </w:rPr>
        <w:t>1. Kreditor</w:t>
      </w:r>
      <w:r w:rsidR="00B87904" w:rsidRPr="00C60101">
        <w:rPr>
          <w:rFonts w:eastAsia="Times New Roman"/>
        </w:rPr>
        <w:t>a</w:t>
      </w:r>
      <w:r w:rsidRPr="00C60101">
        <w:rPr>
          <w:rFonts w:eastAsia="Times New Roman"/>
        </w:rPr>
        <w:t xml:space="preserve"> izteikumi liecina, ka </w:t>
      </w:r>
      <w:r w:rsidR="00D305BC" w:rsidRPr="00C60101">
        <w:rPr>
          <w:rFonts w:eastAsia="Aptos"/>
          <w:kern w:val="2"/>
          <w:lang w:eastAsia="en-US"/>
          <w14:ligatures w14:val="standardContextual"/>
        </w:rPr>
        <w:t>1. Kreditor</w:t>
      </w:r>
      <w:r w:rsidR="00B87904" w:rsidRPr="00C60101">
        <w:rPr>
          <w:rFonts w:eastAsia="Times New Roman"/>
        </w:rPr>
        <w:t>s</w:t>
      </w:r>
      <w:r w:rsidRPr="00C60101">
        <w:rPr>
          <w:rFonts w:eastAsia="Times New Roman"/>
        </w:rPr>
        <w:t xml:space="preserve"> vēlas pakārtot </w:t>
      </w:r>
      <w:r w:rsidR="00B87904" w:rsidRPr="00C60101">
        <w:rPr>
          <w:rFonts w:eastAsia="Times New Roman"/>
        </w:rPr>
        <w:t>Parādniekam</w:t>
      </w:r>
      <w:r w:rsidRPr="00C60101">
        <w:rPr>
          <w:rFonts w:eastAsia="Times New Roman"/>
        </w:rPr>
        <w:t xml:space="preserve"> piederošās ieķīlātās mantas pārdošanu bez izsoles savām interesēm, padarot to atkarīgu no saviem gribas izteikumiem, tādējādi būtiski iejaucoties Administratora veicamo pienākumu izpildē</w:t>
      </w:r>
      <w:r w:rsidR="00C95B44" w:rsidRPr="00C60101">
        <w:rPr>
          <w:rFonts w:eastAsia="Times New Roman"/>
        </w:rPr>
        <w:t>.</w:t>
      </w:r>
      <w:r w:rsidRPr="00C60101">
        <w:rPr>
          <w:rFonts w:eastAsia="Times New Roman"/>
        </w:rPr>
        <w:t xml:space="preserve"> </w:t>
      </w:r>
      <w:r w:rsidR="00C95B44" w:rsidRPr="00C60101">
        <w:rPr>
          <w:rFonts w:eastAsia="Times New Roman"/>
        </w:rPr>
        <w:t>Š</w:t>
      </w:r>
      <w:r w:rsidRPr="00C60101">
        <w:rPr>
          <w:rFonts w:eastAsia="Times New Roman"/>
        </w:rPr>
        <w:t xml:space="preserve">āda rīcība ne vien ievērojami pārkāpj Maksātnespējas likumā noteiktās kreditora pilnvaru robežas, bet nav savietojama ar sekmīgu maksātnespējas virzību pēc būtības. </w:t>
      </w:r>
      <w:r w:rsidR="00C95B44" w:rsidRPr="00C60101">
        <w:rPr>
          <w:rFonts w:eastAsia="Times New Roman"/>
        </w:rPr>
        <w:t>Tostarp</w:t>
      </w:r>
      <w:r w:rsidRPr="00C60101">
        <w:rPr>
          <w:rFonts w:eastAsia="Times New Roman"/>
        </w:rPr>
        <w:t xml:space="preserve"> Maksātnespējas kontroles dienests vairākkārt savos skaidrojumos un atziņās ir norādījis, ka </w:t>
      </w:r>
      <w:r w:rsidRPr="00C60101">
        <w:rPr>
          <w:rFonts w:eastAsia="Times New Roman"/>
          <w:i/>
          <w:iCs/>
        </w:rPr>
        <w:t>kreditoram/-</w:t>
      </w:r>
      <w:proofErr w:type="spellStart"/>
      <w:r w:rsidRPr="00C60101">
        <w:rPr>
          <w:rFonts w:eastAsia="Times New Roman"/>
          <w:i/>
          <w:iCs/>
        </w:rPr>
        <w:t>iem</w:t>
      </w:r>
      <w:proofErr w:type="spellEnd"/>
      <w:r w:rsidRPr="00C60101">
        <w:rPr>
          <w:rFonts w:eastAsia="Times New Roman"/>
          <w:i/>
          <w:iCs/>
        </w:rPr>
        <w:t xml:space="preserve"> ir tiesības ierobežot administratora darbības tikai normatīvajos aktos noteiktajā kārtībā</w:t>
      </w:r>
      <w:r w:rsidR="00EC6C3A" w:rsidRPr="00C60101">
        <w:rPr>
          <w:rFonts w:eastAsia="Times New Roman"/>
        </w:rPr>
        <w:t>.</w:t>
      </w:r>
      <w:r w:rsidR="00EC6C3A" w:rsidRPr="00C60101">
        <w:rPr>
          <w:rStyle w:val="Vresatsauce"/>
          <w:rFonts w:eastAsia="Times New Roman"/>
        </w:rPr>
        <w:footnoteReference w:id="23"/>
      </w:r>
    </w:p>
    <w:p w14:paraId="3EC602DC" w14:textId="2FE44C09"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Administrators neatkāpjas no viedokļa, ka faktiskajā situācijā, kāda šobrīd ir izveidojusies </w:t>
      </w:r>
      <w:r w:rsidR="003011C8" w:rsidRPr="00C60101">
        <w:rPr>
          <w:rFonts w:eastAsia="Times New Roman"/>
        </w:rPr>
        <w:t>Parādnieka</w:t>
      </w:r>
      <w:r w:rsidRPr="00C60101">
        <w:rPr>
          <w:rFonts w:eastAsia="Times New Roman"/>
        </w:rPr>
        <w:t xml:space="preserve"> maksātnespējas procesā, vispiemērotākais </w:t>
      </w:r>
      <w:r w:rsidR="003011C8" w:rsidRPr="00C60101">
        <w:rPr>
          <w:rFonts w:eastAsia="Times New Roman"/>
        </w:rPr>
        <w:t>Parādniekam</w:t>
      </w:r>
      <w:r w:rsidRPr="00C60101">
        <w:rPr>
          <w:rFonts w:eastAsia="Times New Roman"/>
        </w:rPr>
        <w:t xml:space="preserve"> piederošās ieķīlātās mantas pārdošanas veids ir izsole, kas nodrošinātu nepārprotami pārskatāmu un normatīvajos aktos regulētu procesu, kur katra no iesaistītajām pusēm varēs izlietot savas likumā skaidri noteiktās tiesības.</w:t>
      </w:r>
    </w:p>
    <w:p w14:paraId="3EF48771" w14:textId="7D07938F" w:rsidR="00C929FA" w:rsidRPr="00C60101" w:rsidRDefault="00E27D01" w:rsidP="00372782">
      <w:pPr>
        <w:widowControl/>
        <w:spacing w:after="0" w:line="240" w:lineRule="auto"/>
        <w:ind w:firstLine="567"/>
        <w:jc w:val="both"/>
        <w:rPr>
          <w:rFonts w:eastAsia="Times New Roman"/>
        </w:rPr>
      </w:pPr>
      <w:r w:rsidRPr="00C60101">
        <w:rPr>
          <w:rFonts w:eastAsia="Times New Roman"/>
        </w:rPr>
        <w:t>[4.3] </w:t>
      </w:r>
      <w:r w:rsidR="00C929FA" w:rsidRPr="00C60101">
        <w:rPr>
          <w:rFonts w:eastAsia="Times New Roman"/>
        </w:rPr>
        <w:t>Par informācijas iegūšanu ieķīlātās mantas novērtēšanai</w:t>
      </w:r>
      <w:r w:rsidRPr="00C60101">
        <w:rPr>
          <w:rFonts w:eastAsia="Times New Roman"/>
        </w:rPr>
        <w:t xml:space="preserve"> Administrators paskaidro turpmāko.</w:t>
      </w:r>
    </w:p>
    <w:p w14:paraId="45FCDE3B" w14:textId="415CC9B2"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Administrators nepiekrīt un noraida </w:t>
      </w:r>
      <w:r w:rsidR="00F34B3E" w:rsidRPr="00C60101">
        <w:rPr>
          <w:rFonts w:eastAsia="Aptos"/>
          <w:kern w:val="2"/>
          <w:lang w:eastAsia="en-US"/>
          <w14:ligatures w14:val="standardContextual"/>
        </w:rPr>
        <w:t>1. Kreditor</w:t>
      </w:r>
      <w:r w:rsidR="00E27D01" w:rsidRPr="00C60101">
        <w:rPr>
          <w:rFonts w:eastAsia="Times New Roman"/>
        </w:rPr>
        <w:t>a</w:t>
      </w:r>
      <w:r w:rsidRPr="00C60101">
        <w:rPr>
          <w:rFonts w:eastAsia="Times New Roman"/>
        </w:rPr>
        <w:t xml:space="preserve"> izteikumus, ka P</w:t>
      </w:r>
      <w:r w:rsidR="005B4DD1" w:rsidRPr="00C60101">
        <w:rPr>
          <w:rFonts w:eastAsia="Times New Roman"/>
        </w:rPr>
        <w:t>recizētajā p</w:t>
      </w:r>
      <w:r w:rsidRPr="00C60101">
        <w:rPr>
          <w:rFonts w:eastAsia="Times New Roman"/>
        </w:rPr>
        <w:t>lānā norādītā ieķīlātās mantas vērtība nav pamatota</w:t>
      </w:r>
      <w:r w:rsidR="0035280F" w:rsidRPr="00C60101">
        <w:rPr>
          <w:rFonts w:eastAsia="Times New Roman"/>
        </w:rPr>
        <w:t>.</w:t>
      </w:r>
      <w:r w:rsidRPr="00C60101">
        <w:rPr>
          <w:rFonts w:eastAsia="Times New Roman"/>
        </w:rPr>
        <w:t xml:space="preserve"> </w:t>
      </w:r>
      <w:r w:rsidR="0035280F" w:rsidRPr="00C60101">
        <w:rPr>
          <w:rFonts w:eastAsia="Times New Roman"/>
        </w:rPr>
        <w:t>Tāpat</w:t>
      </w:r>
      <w:r w:rsidRPr="00C60101">
        <w:rPr>
          <w:rFonts w:eastAsia="Times New Roman"/>
        </w:rPr>
        <w:t xml:space="preserve"> arī </w:t>
      </w:r>
      <w:r w:rsidR="00F34B3E" w:rsidRPr="00C60101">
        <w:rPr>
          <w:rFonts w:eastAsia="Aptos"/>
          <w:kern w:val="2"/>
          <w:lang w:eastAsia="en-US"/>
          <w14:ligatures w14:val="standardContextual"/>
        </w:rPr>
        <w:t>1. Kreditor</w:t>
      </w:r>
      <w:r w:rsidR="0035280F" w:rsidRPr="00C60101">
        <w:rPr>
          <w:rFonts w:eastAsia="Times New Roman"/>
        </w:rPr>
        <w:t>a</w:t>
      </w:r>
      <w:r w:rsidRPr="00C60101">
        <w:rPr>
          <w:rFonts w:eastAsia="Times New Roman"/>
        </w:rPr>
        <w:t xml:space="preserve"> izteiktie apgalvojumi par to, ka Administrators nav pieprasījis informāciju, lai noskaidrotu ieķīlātās mantas vērtību, ir nepatiesi un neatbilst faktiskajiem apstākļiem.</w:t>
      </w:r>
    </w:p>
    <w:p w14:paraId="6ED753CC" w14:textId="200B28F2"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Lai iegūtu papildu informāciju par </w:t>
      </w:r>
      <w:r w:rsidR="005B4DD1" w:rsidRPr="00C60101">
        <w:rPr>
          <w:rFonts w:eastAsia="Times New Roman"/>
        </w:rPr>
        <w:t>Tīklu</w:t>
      </w:r>
      <w:r w:rsidRPr="00C60101">
        <w:rPr>
          <w:rFonts w:eastAsia="Times New Roman"/>
        </w:rPr>
        <w:t xml:space="preserve"> finansiālo stāvokli, </w:t>
      </w:r>
      <w:r w:rsidR="005B4DD1" w:rsidRPr="00C60101">
        <w:rPr>
          <w:rFonts w:eastAsia="Times New Roman"/>
        </w:rPr>
        <w:t>Parādnieka</w:t>
      </w:r>
      <w:r w:rsidRPr="00C60101">
        <w:rPr>
          <w:rFonts w:eastAsia="Times New Roman"/>
        </w:rPr>
        <w:t xml:space="preserve"> maksātnespējas procesa ietvaros Administrators </w:t>
      </w:r>
      <w:r w:rsidR="005B4DD1" w:rsidRPr="00C60101">
        <w:rPr>
          <w:rFonts w:eastAsia="Times New Roman"/>
        </w:rPr>
        <w:t>Tīklie</w:t>
      </w:r>
      <w:r w:rsidRPr="00C60101">
        <w:rPr>
          <w:rFonts w:eastAsia="Times New Roman"/>
        </w:rPr>
        <w:t>m 2025.</w:t>
      </w:r>
      <w:r w:rsidR="005B4DD1" w:rsidRPr="00C60101">
        <w:rPr>
          <w:rFonts w:eastAsia="Times New Roman"/>
        </w:rPr>
        <w:t> </w:t>
      </w:r>
      <w:r w:rsidRPr="00C60101">
        <w:rPr>
          <w:rFonts w:eastAsia="Times New Roman"/>
        </w:rPr>
        <w:t>gada 22.</w:t>
      </w:r>
      <w:r w:rsidR="005B4DD1" w:rsidRPr="00C60101">
        <w:rPr>
          <w:rFonts w:eastAsia="Times New Roman"/>
        </w:rPr>
        <w:t> </w:t>
      </w:r>
      <w:r w:rsidRPr="00C60101">
        <w:rPr>
          <w:rFonts w:eastAsia="Times New Roman"/>
        </w:rPr>
        <w:t xml:space="preserve">septembrī </w:t>
      </w:r>
      <w:r w:rsidR="005B4DD1" w:rsidRPr="00C60101">
        <w:rPr>
          <w:rFonts w:eastAsia="Times New Roman"/>
        </w:rPr>
        <w:t>nosūtīja</w:t>
      </w:r>
      <w:r w:rsidRPr="00C60101">
        <w:rPr>
          <w:rFonts w:eastAsia="Times New Roman"/>
        </w:rPr>
        <w:t xml:space="preserve"> informācijas pieprasījumus</w:t>
      </w:r>
      <w:r w:rsidR="005B4DD1" w:rsidRPr="00C60101">
        <w:rPr>
          <w:rFonts w:eastAsia="Times New Roman"/>
        </w:rPr>
        <w:t xml:space="preserve">. </w:t>
      </w:r>
      <w:r w:rsidR="00EB611D" w:rsidRPr="00C60101">
        <w:rPr>
          <w:rFonts w:eastAsia="Times New Roman"/>
        </w:rPr>
        <w:t>Uz tiem no Tīklu valdes locekļa – </w:t>
      </w:r>
      <w:r w:rsidR="002169F2" w:rsidRPr="00C60101">
        <w:rPr>
          <w:rFonts w:eastAsia="Times New Roman"/>
        </w:rPr>
        <w:t>Parādnieka pārstāvja,</w:t>
      </w:r>
      <w:r w:rsidRPr="00C60101">
        <w:rPr>
          <w:rFonts w:eastAsia="Times New Roman"/>
        </w:rPr>
        <w:t xml:space="preserve"> tika saņemta elektroniskā pasta vēstule ar pielikumā pievienotiem apstiprinātiem pārskatiem.</w:t>
      </w:r>
    </w:p>
    <w:p w14:paraId="55B6BB09" w14:textId="2A0006E8"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Tāpat, pirms </w:t>
      </w:r>
      <w:r w:rsidR="00A2269A" w:rsidRPr="00C60101">
        <w:rPr>
          <w:rFonts w:eastAsia="Times New Roman"/>
        </w:rPr>
        <w:t>Sākotnējā m</w:t>
      </w:r>
      <w:r w:rsidRPr="00C60101">
        <w:rPr>
          <w:rFonts w:eastAsia="Times New Roman"/>
        </w:rPr>
        <w:t xml:space="preserve">antas pārdošanas plāna sagatavošanas Administrators </w:t>
      </w:r>
      <w:r w:rsidR="001E59DB" w:rsidRPr="00C60101">
        <w:rPr>
          <w:rFonts w:eastAsia="Times New Roman"/>
        </w:rPr>
        <w:t>P</w:t>
      </w:r>
      <w:r w:rsidRPr="00C60101">
        <w:rPr>
          <w:rFonts w:eastAsia="Times New Roman"/>
        </w:rPr>
        <w:t xml:space="preserve">arādnieka pārstāvim </w:t>
      </w:r>
      <w:r w:rsidR="001E59DB" w:rsidRPr="00C60101">
        <w:rPr>
          <w:rFonts w:eastAsia="Times New Roman"/>
        </w:rPr>
        <w:t xml:space="preserve">nosūtīja </w:t>
      </w:r>
      <w:r w:rsidR="006E1A86" w:rsidRPr="00C60101">
        <w:rPr>
          <w:rFonts w:eastAsia="Times New Roman"/>
        </w:rPr>
        <w:t>2025. gada 15. augusta</w:t>
      </w:r>
      <w:r w:rsidR="001E59DB" w:rsidRPr="00C60101">
        <w:rPr>
          <w:rFonts w:eastAsia="Times New Roman"/>
        </w:rPr>
        <w:t xml:space="preserve"> i</w:t>
      </w:r>
      <w:r w:rsidRPr="00C60101">
        <w:rPr>
          <w:rFonts w:eastAsia="Times New Roman"/>
        </w:rPr>
        <w:t>nformācijas pieprasījumu</w:t>
      </w:r>
      <w:r w:rsidR="006E1A86" w:rsidRPr="00C60101">
        <w:rPr>
          <w:rFonts w:eastAsia="Times New Roman"/>
        </w:rPr>
        <w:t>. U</w:t>
      </w:r>
      <w:r w:rsidRPr="00C60101">
        <w:rPr>
          <w:rFonts w:eastAsia="Times New Roman"/>
        </w:rPr>
        <w:t>z minēto pieprasījumu Administrators</w:t>
      </w:r>
      <w:r w:rsidR="00BC5C07" w:rsidRPr="00C60101">
        <w:rPr>
          <w:rFonts w:eastAsia="Times New Roman"/>
        </w:rPr>
        <w:t xml:space="preserve"> 2025. gada 4. septembrī</w:t>
      </w:r>
      <w:r w:rsidRPr="00C60101">
        <w:rPr>
          <w:rFonts w:eastAsia="Times New Roman"/>
        </w:rPr>
        <w:t xml:space="preserve"> saņēm</w:t>
      </w:r>
      <w:r w:rsidR="006E1A86" w:rsidRPr="00C60101">
        <w:rPr>
          <w:rFonts w:eastAsia="Times New Roman"/>
        </w:rPr>
        <w:t>a</w:t>
      </w:r>
      <w:r w:rsidRPr="00C60101">
        <w:rPr>
          <w:rFonts w:eastAsia="Times New Roman"/>
        </w:rPr>
        <w:t xml:space="preserve"> atbildi, kā arī </w:t>
      </w:r>
      <w:r w:rsidR="006E1A86" w:rsidRPr="00C60101">
        <w:rPr>
          <w:rFonts w:eastAsia="Times New Roman"/>
        </w:rPr>
        <w:t>P</w:t>
      </w:r>
      <w:r w:rsidR="00BC5C07" w:rsidRPr="00C60101">
        <w:rPr>
          <w:rFonts w:eastAsia="Times New Roman"/>
        </w:rPr>
        <w:t>arā</w:t>
      </w:r>
      <w:r w:rsidR="006E1A86" w:rsidRPr="00C60101">
        <w:rPr>
          <w:rFonts w:eastAsia="Times New Roman"/>
        </w:rPr>
        <w:t>dnieka</w:t>
      </w:r>
      <w:r w:rsidRPr="00C60101">
        <w:rPr>
          <w:rFonts w:eastAsia="Times New Roman"/>
        </w:rPr>
        <w:t xml:space="preserve"> dokumentus.</w:t>
      </w:r>
    </w:p>
    <w:p w14:paraId="44255FEA" w14:textId="41F6E178" w:rsidR="00C929FA" w:rsidRPr="00C60101" w:rsidRDefault="00BC5C07" w:rsidP="00372782">
      <w:pPr>
        <w:widowControl/>
        <w:spacing w:after="0" w:line="240" w:lineRule="auto"/>
        <w:ind w:firstLine="567"/>
        <w:jc w:val="both"/>
        <w:rPr>
          <w:rFonts w:eastAsia="Times New Roman"/>
        </w:rPr>
      </w:pPr>
      <w:r w:rsidRPr="00C60101">
        <w:rPr>
          <w:rFonts w:eastAsia="Times New Roman"/>
        </w:rPr>
        <w:t xml:space="preserve">Administrators visu saņemto </w:t>
      </w:r>
      <w:r w:rsidR="00C929FA" w:rsidRPr="00C60101">
        <w:rPr>
          <w:rFonts w:eastAsia="Times New Roman"/>
        </w:rPr>
        <w:t>informācij</w:t>
      </w:r>
      <w:r w:rsidR="005C76AC" w:rsidRPr="00C60101">
        <w:rPr>
          <w:rFonts w:eastAsia="Times New Roman"/>
        </w:rPr>
        <w:t>u</w:t>
      </w:r>
      <w:r w:rsidR="00C929FA" w:rsidRPr="00C60101">
        <w:rPr>
          <w:rFonts w:eastAsia="Times New Roman"/>
        </w:rPr>
        <w:t xml:space="preserve"> izvērtē</w:t>
      </w:r>
      <w:r w:rsidR="005C76AC" w:rsidRPr="00C60101">
        <w:rPr>
          <w:rFonts w:eastAsia="Times New Roman"/>
        </w:rPr>
        <w:t>j</w:t>
      </w:r>
      <w:r w:rsidR="00C929FA" w:rsidRPr="00C60101">
        <w:rPr>
          <w:rFonts w:eastAsia="Times New Roman"/>
        </w:rPr>
        <w:t>a un iekļ</w:t>
      </w:r>
      <w:r w:rsidR="005C76AC" w:rsidRPr="00C60101">
        <w:rPr>
          <w:rFonts w:eastAsia="Times New Roman"/>
        </w:rPr>
        <w:t>āva</w:t>
      </w:r>
      <w:r w:rsidR="00C929FA" w:rsidRPr="00C60101">
        <w:rPr>
          <w:rFonts w:eastAsia="Times New Roman"/>
        </w:rPr>
        <w:t xml:space="preserve"> </w:t>
      </w:r>
      <w:r w:rsidR="005C76AC" w:rsidRPr="00C60101">
        <w:rPr>
          <w:rFonts w:eastAsia="Times New Roman"/>
        </w:rPr>
        <w:t>Sākotnējā mantas pārdošanas plāna</w:t>
      </w:r>
      <w:r w:rsidR="00C929FA" w:rsidRPr="00C60101">
        <w:rPr>
          <w:rFonts w:eastAsia="Times New Roman"/>
        </w:rPr>
        <w:t xml:space="preserve"> pamatojumā.</w:t>
      </w:r>
    </w:p>
    <w:p w14:paraId="101CC2E8" w14:textId="6D349A3C" w:rsidR="00C929FA" w:rsidRPr="00C60101" w:rsidRDefault="00410C9C" w:rsidP="00372782">
      <w:pPr>
        <w:widowControl/>
        <w:spacing w:after="0" w:line="240" w:lineRule="auto"/>
        <w:ind w:firstLine="567"/>
        <w:jc w:val="both"/>
        <w:rPr>
          <w:rFonts w:eastAsia="Times New Roman"/>
        </w:rPr>
      </w:pPr>
      <w:r w:rsidRPr="00C60101">
        <w:rPr>
          <w:rFonts w:eastAsia="Times New Roman"/>
        </w:rPr>
        <w:t xml:space="preserve">Administrators norāda, ka </w:t>
      </w:r>
      <w:r w:rsidR="00C929FA" w:rsidRPr="00C60101">
        <w:rPr>
          <w:rFonts w:eastAsia="Times New Roman"/>
        </w:rPr>
        <w:t xml:space="preserve">līdz </w:t>
      </w:r>
      <w:r w:rsidRPr="00C60101">
        <w:rPr>
          <w:rFonts w:eastAsia="Times New Roman"/>
        </w:rPr>
        <w:t>i</w:t>
      </w:r>
      <w:r w:rsidR="00C929FA" w:rsidRPr="00C60101">
        <w:rPr>
          <w:rFonts w:eastAsia="Times New Roman"/>
        </w:rPr>
        <w:t xml:space="preserve">ebildumu sagatavošanas dienai </w:t>
      </w:r>
      <w:r w:rsidR="00F34B3E" w:rsidRPr="00C60101">
        <w:rPr>
          <w:rFonts w:eastAsia="Aptos"/>
          <w:kern w:val="2"/>
          <w:lang w:eastAsia="en-US"/>
          <w14:ligatures w14:val="standardContextual"/>
        </w:rPr>
        <w:t>1. Kreditor</w:t>
      </w:r>
      <w:r w:rsidRPr="00C60101">
        <w:rPr>
          <w:rFonts w:eastAsia="Times New Roman"/>
        </w:rPr>
        <w:t>s ne</w:t>
      </w:r>
      <w:r w:rsidR="00C929FA" w:rsidRPr="00C60101">
        <w:rPr>
          <w:rFonts w:eastAsia="Times New Roman"/>
        </w:rPr>
        <w:t>informēj</w:t>
      </w:r>
      <w:r w:rsidRPr="00C60101">
        <w:rPr>
          <w:rFonts w:eastAsia="Times New Roman"/>
        </w:rPr>
        <w:t>a</w:t>
      </w:r>
      <w:r w:rsidR="00C929FA" w:rsidRPr="00C60101">
        <w:rPr>
          <w:rFonts w:eastAsia="Times New Roman"/>
        </w:rPr>
        <w:t xml:space="preserve"> Administratoru par to, ka </w:t>
      </w:r>
      <w:r w:rsidR="00F34B3E" w:rsidRPr="00C60101">
        <w:rPr>
          <w:rFonts w:eastAsia="Aptos"/>
          <w:kern w:val="2"/>
          <w:lang w:eastAsia="en-US"/>
          <w14:ligatures w14:val="standardContextual"/>
        </w:rPr>
        <w:t>1. Kreditor</w:t>
      </w:r>
      <w:r w:rsidR="00613387" w:rsidRPr="00C60101">
        <w:rPr>
          <w:rFonts w:eastAsia="Times New Roman"/>
        </w:rPr>
        <w:t>a</w:t>
      </w:r>
      <w:r w:rsidR="00C929FA" w:rsidRPr="00C60101">
        <w:rPr>
          <w:rFonts w:eastAsia="Times New Roman"/>
        </w:rPr>
        <w:t xml:space="preserve"> rīcībā ir informācija vai norādes uz apstākļiem, kas liecina, ka </w:t>
      </w:r>
      <w:r w:rsidR="00C032F3" w:rsidRPr="00C60101">
        <w:rPr>
          <w:rFonts w:eastAsia="Times New Roman"/>
        </w:rPr>
        <w:t>Tīkliem</w:t>
      </w:r>
      <w:r w:rsidR="00C929FA" w:rsidRPr="00C60101">
        <w:rPr>
          <w:rFonts w:eastAsia="Times New Roman"/>
        </w:rPr>
        <w:t xml:space="preserve"> ir sagatavoti sertificētu vērtētāju veikti koģenerācijas staciju novērtējumi</w:t>
      </w:r>
      <w:r w:rsidR="00C032F3" w:rsidRPr="00C60101">
        <w:rPr>
          <w:rFonts w:eastAsia="Times New Roman"/>
        </w:rPr>
        <w:t>.</w:t>
      </w:r>
      <w:r w:rsidR="00C929FA" w:rsidRPr="00C60101">
        <w:rPr>
          <w:rFonts w:eastAsia="Times New Roman"/>
        </w:rPr>
        <w:t xml:space="preserve"> </w:t>
      </w:r>
      <w:r w:rsidR="00C032F3" w:rsidRPr="00C60101">
        <w:rPr>
          <w:rFonts w:eastAsia="Times New Roman"/>
        </w:rPr>
        <w:t>L</w:t>
      </w:r>
      <w:r w:rsidR="00C929FA" w:rsidRPr="00C60101">
        <w:rPr>
          <w:rFonts w:eastAsia="Times New Roman"/>
        </w:rPr>
        <w:t xml:space="preserve">īdz ar </w:t>
      </w:r>
      <w:r w:rsidR="00C032F3" w:rsidRPr="00C60101">
        <w:rPr>
          <w:rFonts w:eastAsia="Times New Roman"/>
        </w:rPr>
        <w:t>t</w:t>
      </w:r>
      <w:r w:rsidR="00C929FA" w:rsidRPr="00C60101">
        <w:rPr>
          <w:rFonts w:eastAsia="Times New Roman"/>
        </w:rPr>
        <w:t xml:space="preserve">o </w:t>
      </w:r>
      <w:r w:rsidR="00C032F3" w:rsidRPr="00C60101">
        <w:rPr>
          <w:rFonts w:eastAsia="Times New Roman"/>
        </w:rPr>
        <w:t>i</w:t>
      </w:r>
      <w:r w:rsidR="00C929FA" w:rsidRPr="00C60101">
        <w:rPr>
          <w:rFonts w:eastAsia="Times New Roman"/>
        </w:rPr>
        <w:t xml:space="preserve">ebildumos un Sūdzībā </w:t>
      </w:r>
      <w:r w:rsidR="00F34B3E" w:rsidRPr="00C60101">
        <w:rPr>
          <w:rFonts w:eastAsia="Aptos"/>
          <w:kern w:val="2"/>
          <w:lang w:eastAsia="en-US"/>
          <w14:ligatures w14:val="standardContextual"/>
        </w:rPr>
        <w:t>1. Kreditor</w:t>
      </w:r>
      <w:r w:rsidR="00C032F3" w:rsidRPr="00C60101">
        <w:rPr>
          <w:rFonts w:eastAsia="Times New Roman"/>
        </w:rPr>
        <w:t>a</w:t>
      </w:r>
      <w:r w:rsidR="00C929FA" w:rsidRPr="00C60101">
        <w:rPr>
          <w:rFonts w:eastAsia="Times New Roman"/>
        </w:rPr>
        <w:t xml:space="preserve"> izvirzītie pārmetumi par to, ka Administrators </w:t>
      </w:r>
      <w:r w:rsidR="00C929FA" w:rsidRPr="00C60101">
        <w:rPr>
          <w:rFonts w:eastAsia="Times New Roman"/>
          <w:i/>
          <w:iCs/>
        </w:rPr>
        <w:t>nav pacenties izprasīt no Sabiedrībām visus sertificētu vērtētāju veiktos koģenerācijas staciju novērtējumus</w:t>
      </w:r>
      <w:r w:rsidR="00C032F3" w:rsidRPr="00C60101">
        <w:rPr>
          <w:rFonts w:eastAsia="Times New Roman"/>
        </w:rPr>
        <w:t>,</w:t>
      </w:r>
      <w:r w:rsidR="00C929FA" w:rsidRPr="00C60101">
        <w:rPr>
          <w:rFonts w:eastAsia="Times New Roman"/>
        </w:rPr>
        <w:t xml:space="preserve"> ir nepamatoti. </w:t>
      </w:r>
    </w:p>
    <w:p w14:paraId="3A6DF5A7" w14:textId="41D1D0C3"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Vienlaikus Administrators norāda, ka </w:t>
      </w:r>
      <w:r w:rsidR="00C032F3" w:rsidRPr="00C60101">
        <w:rPr>
          <w:rFonts w:eastAsia="Times New Roman"/>
        </w:rPr>
        <w:t>P</w:t>
      </w:r>
      <w:r w:rsidRPr="00C60101">
        <w:rPr>
          <w:rFonts w:eastAsia="Times New Roman"/>
        </w:rPr>
        <w:t>askaidrojumu sagatavošanas brīd</w:t>
      </w:r>
      <w:r w:rsidR="007E04CC" w:rsidRPr="00C60101">
        <w:rPr>
          <w:rFonts w:eastAsia="Times New Roman"/>
        </w:rPr>
        <w:t>ī</w:t>
      </w:r>
      <w:r w:rsidRPr="00C60101">
        <w:rPr>
          <w:rFonts w:eastAsia="Times New Roman"/>
        </w:rPr>
        <w:t xml:space="preserve"> Administrators ir noskaidrojis, ka </w:t>
      </w:r>
      <w:r w:rsidR="00A91887" w:rsidRPr="00C60101">
        <w:rPr>
          <w:rFonts w:eastAsia="Times New Roman"/>
        </w:rPr>
        <w:t>/</w:t>
      </w:r>
      <w:r w:rsidRPr="00C60101">
        <w:rPr>
          <w:rFonts w:eastAsia="Times New Roman"/>
        </w:rPr>
        <w:t>SIA</w:t>
      </w:r>
      <w:r w:rsidR="007E04CC" w:rsidRPr="00C60101">
        <w:rPr>
          <w:rFonts w:eastAsia="Times New Roman"/>
        </w:rPr>
        <w:t> "</w:t>
      </w:r>
      <w:r w:rsidR="00106E34" w:rsidRPr="00C60101">
        <w:rPr>
          <w:rFonts w:eastAsia="Times New Roman"/>
        </w:rPr>
        <w:t xml:space="preserve">Nosaukums </w:t>
      </w:r>
      <w:r w:rsidR="00A91887" w:rsidRPr="00C60101">
        <w:rPr>
          <w:rFonts w:eastAsia="Times New Roman"/>
        </w:rPr>
        <w:t>I</w:t>
      </w:r>
      <w:r w:rsidR="007E04CC" w:rsidRPr="00C60101">
        <w:rPr>
          <w:rFonts w:eastAsia="Times New Roman"/>
        </w:rPr>
        <w:t>"</w:t>
      </w:r>
      <w:r w:rsidR="00A91887" w:rsidRPr="00C60101">
        <w:rPr>
          <w:rFonts w:eastAsia="Times New Roman"/>
        </w:rPr>
        <w:t>/</w:t>
      </w:r>
      <w:r w:rsidRPr="00C60101">
        <w:rPr>
          <w:rFonts w:eastAsia="Times New Roman"/>
        </w:rPr>
        <w:t xml:space="preserve"> ir veicis </w:t>
      </w:r>
      <w:r w:rsidR="007E04CC" w:rsidRPr="00C60101">
        <w:rPr>
          <w:rFonts w:eastAsia="Times New Roman"/>
        </w:rPr>
        <w:t>Tīkliem</w:t>
      </w:r>
      <w:r w:rsidRPr="00C60101">
        <w:rPr>
          <w:rFonts w:eastAsia="Times New Roman"/>
        </w:rPr>
        <w:t xml:space="preserve"> piederošās mantas novērtējumu 2021.</w:t>
      </w:r>
      <w:r w:rsidR="007E04CC" w:rsidRPr="00C60101">
        <w:rPr>
          <w:rFonts w:eastAsia="Times New Roman"/>
        </w:rPr>
        <w:t> </w:t>
      </w:r>
      <w:r w:rsidRPr="00C60101">
        <w:rPr>
          <w:rFonts w:eastAsia="Times New Roman"/>
        </w:rPr>
        <w:t>gada 7.</w:t>
      </w:r>
      <w:r w:rsidR="007E04CC" w:rsidRPr="00C60101">
        <w:rPr>
          <w:rFonts w:eastAsia="Times New Roman"/>
        </w:rPr>
        <w:t> </w:t>
      </w:r>
      <w:r w:rsidRPr="00C60101">
        <w:rPr>
          <w:rFonts w:eastAsia="Times New Roman"/>
        </w:rPr>
        <w:t>jūnijā. Administratora ieskatā jebkurā gadījumā minēto novērtējumu dati šobrīd nav izmantojami ieķīlātās mantas novērtēšanā, jo būtiski atšķiras faktiskie apstākļi</w:t>
      </w:r>
      <w:r w:rsidR="007E04CC" w:rsidRPr="00C60101">
        <w:rPr>
          <w:rFonts w:eastAsia="Times New Roman"/>
        </w:rPr>
        <w:t>.</w:t>
      </w:r>
      <w:r w:rsidRPr="00C60101">
        <w:rPr>
          <w:rFonts w:eastAsia="Times New Roman"/>
        </w:rPr>
        <w:t xml:space="preserve"> </w:t>
      </w:r>
      <w:r w:rsidR="007E04CC" w:rsidRPr="00C60101">
        <w:rPr>
          <w:rFonts w:eastAsia="Times New Roman"/>
        </w:rPr>
        <w:t>T</w:t>
      </w:r>
      <w:r w:rsidRPr="00C60101">
        <w:rPr>
          <w:rFonts w:eastAsia="Times New Roman"/>
        </w:rPr>
        <w:t>as ir, kara rezultātā mainījusies ģeopolitiskā situācija, dīkstāves rezultātā ir mainījies koģenerācijas staciju tehniskais stāvoklis, kā arī vērtējumi veikti nevis katrai atsevišķai koģenerācijas stacijai, bet kopā ar infrastruktūru, kurā tās uzstādītas.</w:t>
      </w:r>
    </w:p>
    <w:p w14:paraId="71AF1A82" w14:textId="470EEAE7"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Papildus </w:t>
      </w:r>
      <w:r w:rsidR="002455D7" w:rsidRPr="00C60101">
        <w:rPr>
          <w:rFonts w:eastAsia="Times New Roman"/>
        </w:rPr>
        <w:t>iepriekš</w:t>
      </w:r>
      <w:r w:rsidRPr="00C60101">
        <w:rPr>
          <w:rFonts w:eastAsia="Times New Roman"/>
        </w:rPr>
        <w:t xml:space="preserve"> minētajam, Administrators noraida </w:t>
      </w:r>
      <w:r w:rsidR="00F34B3E" w:rsidRPr="00C60101">
        <w:rPr>
          <w:rFonts w:eastAsia="Aptos"/>
          <w:kern w:val="2"/>
          <w:lang w:eastAsia="en-US"/>
          <w14:ligatures w14:val="standardContextual"/>
        </w:rPr>
        <w:t>1. Kreditor</w:t>
      </w:r>
      <w:r w:rsidR="002455D7" w:rsidRPr="00C60101">
        <w:rPr>
          <w:rFonts w:eastAsia="Times New Roman"/>
        </w:rPr>
        <w:t>a</w:t>
      </w:r>
      <w:r w:rsidRPr="00C60101">
        <w:rPr>
          <w:rFonts w:eastAsia="Times New Roman"/>
        </w:rPr>
        <w:t xml:space="preserve"> iebildumus par novecojušu datu izmantošanu</w:t>
      </w:r>
      <w:r w:rsidR="00D8631B" w:rsidRPr="00C60101">
        <w:rPr>
          <w:rFonts w:eastAsia="Times New Roman"/>
        </w:rPr>
        <w:t>.</w:t>
      </w:r>
      <w:r w:rsidRPr="00C60101">
        <w:rPr>
          <w:rFonts w:eastAsia="Times New Roman"/>
        </w:rPr>
        <w:t xml:space="preserve"> </w:t>
      </w:r>
      <w:r w:rsidR="00D8631B" w:rsidRPr="00C60101">
        <w:rPr>
          <w:rFonts w:eastAsia="Times New Roman"/>
        </w:rPr>
        <w:t>K</w:t>
      </w:r>
      <w:r w:rsidRPr="00C60101">
        <w:rPr>
          <w:rFonts w:eastAsia="Times New Roman"/>
        </w:rPr>
        <w:t xml:space="preserve">ā zināms, </w:t>
      </w:r>
      <w:r w:rsidR="004D2007" w:rsidRPr="00C60101">
        <w:rPr>
          <w:rFonts w:eastAsia="Times New Roman"/>
        </w:rPr>
        <w:t>Precizētais plāns</w:t>
      </w:r>
      <w:r w:rsidRPr="00C60101">
        <w:rPr>
          <w:rFonts w:eastAsia="Times New Roman"/>
        </w:rPr>
        <w:t xml:space="preserve"> sagatavots 2026.</w:t>
      </w:r>
      <w:r w:rsidR="004D2007" w:rsidRPr="00C60101">
        <w:rPr>
          <w:rFonts w:eastAsia="Times New Roman"/>
        </w:rPr>
        <w:t> </w:t>
      </w:r>
      <w:r w:rsidRPr="00C60101">
        <w:rPr>
          <w:rFonts w:eastAsia="Times New Roman"/>
        </w:rPr>
        <w:t>gada februār</w:t>
      </w:r>
      <w:r w:rsidR="004D2007" w:rsidRPr="00C60101">
        <w:rPr>
          <w:rFonts w:eastAsia="Times New Roman"/>
        </w:rPr>
        <w:t>ī</w:t>
      </w:r>
      <w:r w:rsidRPr="00C60101">
        <w:rPr>
          <w:rFonts w:eastAsia="Times New Roman"/>
        </w:rPr>
        <w:t>, taču atbilstoši Gada pārskatu un konsolidēto gada pārskatu likuma 97.</w:t>
      </w:r>
      <w:r w:rsidR="00D8631B" w:rsidRPr="00C60101">
        <w:rPr>
          <w:rFonts w:eastAsia="Times New Roman"/>
        </w:rPr>
        <w:t> </w:t>
      </w:r>
      <w:r w:rsidRPr="00C60101">
        <w:rPr>
          <w:rFonts w:eastAsia="Times New Roman"/>
        </w:rPr>
        <w:t>panta pirmās daļas 1.</w:t>
      </w:r>
      <w:r w:rsidR="00D8631B" w:rsidRPr="00C60101">
        <w:rPr>
          <w:rFonts w:eastAsia="Times New Roman"/>
        </w:rPr>
        <w:t> </w:t>
      </w:r>
      <w:r w:rsidRPr="00C60101">
        <w:rPr>
          <w:rFonts w:eastAsia="Times New Roman"/>
        </w:rPr>
        <w:t xml:space="preserve">punktā noteiktajam </w:t>
      </w:r>
      <w:r w:rsidR="00D8631B" w:rsidRPr="00C60101">
        <w:rPr>
          <w:rFonts w:eastAsia="Times New Roman"/>
        </w:rPr>
        <w:t>Tīkliem</w:t>
      </w:r>
      <w:r w:rsidRPr="00C60101">
        <w:rPr>
          <w:rFonts w:eastAsia="Times New Roman"/>
        </w:rPr>
        <w:t xml:space="preserve"> ir pienākums sagatavot gada pārskatus līdz katra </w:t>
      </w:r>
      <w:r w:rsidR="00D8631B" w:rsidRPr="00C60101">
        <w:rPr>
          <w:rFonts w:eastAsia="Times New Roman"/>
        </w:rPr>
        <w:t>kārtējā</w:t>
      </w:r>
      <w:r w:rsidRPr="00C60101">
        <w:rPr>
          <w:rFonts w:eastAsia="Times New Roman"/>
        </w:rPr>
        <w:t xml:space="preserve"> gada 1.</w:t>
      </w:r>
      <w:r w:rsidR="00D8631B" w:rsidRPr="00C60101">
        <w:rPr>
          <w:rFonts w:eastAsia="Times New Roman"/>
        </w:rPr>
        <w:t> </w:t>
      </w:r>
      <w:r w:rsidRPr="00C60101">
        <w:rPr>
          <w:rFonts w:eastAsia="Times New Roman"/>
        </w:rPr>
        <w:t>jūnijam</w:t>
      </w:r>
      <w:r w:rsidR="00D8631B" w:rsidRPr="00C60101">
        <w:rPr>
          <w:rFonts w:eastAsia="Times New Roman"/>
        </w:rPr>
        <w:t>.</w:t>
      </w:r>
      <w:r w:rsidRPr="00C60101">
        <w:rPr>
          <w:rFonts w:eastAsia="Times New Roman"/>
        </w:rPr>
        <w:t xml:space="preserve"> </w:t>
      </w:r>
      <w:r w:rsidR="00D8631B" w:rsidRPr="00C60101">
        <w:rPr>
          <w:rFonts w:eastAsia="Times New Roman"/>
        </w:rPr>
        <w:lastRenderedPageBreak/>
        <w:t>L</w:t>
      </w:r>
      <w:r w:rsidRPr="00C60101">
        <w:rPr>
          <w:rFonts w:eastAsia="Times New Roman"/>
        </w:rPr>
        <w:t xml:space="preserve">īdz ar </w:t>
      </w:r>
      <w:r w:rsidR="00D8631B" w:rsidRPr="00C60101">
        <w:rPr>
          <w:rFonts w:eastAsia="Times New Roman"/>
        </w:rPr>
        <w:t>t</w:t>
      </w:r>
      <w:r w:rsidRPr="00C60101">
        <w:rPr>
          <w:rFonts w:eastAsia="Times New Roman"/>
        </w:rPr>
        <w:t>o Administratoram līdz P</w:t>
      </w:r>
      <w:r w:rsidR="00D8631B" w:rsidRPr="00C60101">
        <w:rPr>
          <w:rFonts w:eastAsia="Times New Roman"/>
        </w:rPr>
        <w:t>recizētā p</w:t>
      </w:r>
      <w:r w:rsidRPr="00C60101">
        <w:rPr>
          <w:rFonts w:eastAsia="Times New Roman"/>
        </w:rPr>
        <w:t>lāna sagatavošanas brīdim nebija tiesiska pamata sagaidīt šādu dokumentu sagatavošanu</w:t>
      </w:r>
      <w:r w:rsidR="00CA2CF6" w:rsidRPr="00C60101">
        <w:rPr>
          <w:rFonts w:eastAsia="Times New Roman"/>
        </w:rPr>
        <w:t>. U</w:t>
      </w:r>
      <w:r w:rsidRPr="00C60101">
        <w:rPr>
          <w:rFonts w:eastAsia="Times New Roman"/>
        </w:rPr>
        <w:t xml:space="preserve">z </w:t>
      </w:r>
      <w:r w:rsidR="00CA2CF6" w:rsidRPr="00C60101">
        <w:rPr>
          <w:rFonts w:eastAsia="Times New Roman"/>
        </w:rPr>
        <w:t>minēto</w:t>
      </w:r>
      <w:r w:rsidRPr="00C60101">
        <w:rPr>
          <w:rFonts w:eastAsia="Times New Roman"/>
        </w:rPr>
        <w:t xml:space="preserve"> no </w:t>
      </w:r>
      <w:r w:rsidR="00CA2CF6" w:rsidRPr="00C60101">
        <w:rPr>
          <w:rFonts w:eastAsia="Times New Roman"/>
        </w:rPr>
        <w:t>Tīklu</w:t>
      </w:r>
      <w:r w:rsidRPr="00C60101">
        <w:rPr>
          <w:rFonts w:eastAsia="Times New Roman"/>
        </w:rPr>
        <w:t xml:space="preserve"> puses arī Administratoram tika telefoniski norādīts.</w:t>
      </w:r>
    </w:p>
    <w:p w14:paraId="6598CEEE" w14:textId="11C384F3" w:rsidR="00C929FA" w:rsidRPr="00C60101" w:rsidRDefault="00CA2CF6" w:rsidP="00372782">
      <w:pPr>
        <w:widowControl/>
        <w:spacing w:after="0" w:line="240" w:lineRule="auto"/>
        <w:ind w:firstLine="567"/>
        <w:jc w:val="both"/>
        <w:rPr>
          <w:rFonts w:eastAsia="Times New Roman"/>
        </w:rPr>
      </w:pPr>
      <w:r w:rsidRPr="00C60101">
        <w:rPr>
          <w:rFonts w:eastAsia="Times New Roman"/>
        </w:rPr>
        <w:t>Vienlaikus</w:t>
      </w:r>
      <w:r w:rsidR="00C929FA" w:rsidRPr="00C60101">
        <w:rPr>
          <w:rFonts w:eastAsia="Times New Roman"/>
        </w:rPr>
        <w:t xml:space="preserve"> Administrators norāda, ka </w:t>
      </w:r>
      <w:r w:rsidRPr="00C60101">
        <w:rPr>
          <w:rFonts w:eastAsia="Times New Roman"/>
        </w:rPr>
        <w:t>P</w:t>
      </w:r>
      <w:r w:rsidR="00C929FA" w:rsidRPr="00C60101">
        <w:rPr>
          <w:rFonts w:eastAsia="Times New Roman"/>
        </w:rPr>
        <w:t xml:space="preserve">askaidrojumu sniegšanas brīdi ir saņēmis apsolījumu, ka </w:t>
      </w:r>
      <w:r w:rsidRPr="00C60101">
        <w:rPr>
          <w:rFonts w:eastAsia="Times New Roman"/>
        </w:rPr>
        <w:t>Tīklu</w:t>
      </w:r>
      <w:r w:rsidR="00C929FA" w:rsidRPr="00C60101">
        <w:rPr>
          <w:rFonts w:eastAsia="Times New Roman"/>
        </w:rPr>
        <w:t xml:space="preserve"> 2025.</w:t>
      </w:r>
      <w:r w:rsidRPr="00C60101">
        <w:rPr>
          <w:rFonts w:eastAsia="Times New Roman"/>
        </w:rPr>
        <w:t> </w:t>
      </w:r>
      <w:r w:rsidR="00C929FA" w:rsidRPr="00C60101">
        <w:rPr>
          <w:rFonts w:eastAsia="Times New Roman"/>
        </w:rPr>
        <w:t xml:space="preserve">gada pārskati Administratoram tiks iesniegti tuvākajā laikā. </w:t>
      </w:r>
    </w:p>
    <w:p w14:paraId="7B50D4BD" w14:textId="481B825D" w:rsidR="00C929FA" w:rsidRPr="00C60101" w:rsidRDefault="00F14AFD" w:rsidP="00372782">
      <w:pPr>
        <w:widowControl/>
        <w:spacing w:after="0" w:line="240" w:lineRule="auto"/>
        <w:ind w:firstLine="567"/>
        <w:jc w:val="both"/>
        <w:rPr>
          <w:rFonts w:eastAsia="Times New Roman"/>
        </w:rPr>
      </w:pPr>
      <w:r w:rsidRPr="00C60101">
        <w:rPr>
          <w:rFonts w:eastAsia="Times New Roman"/>
        </w:rPr>
        <w:t>Par</w:t>
      </w:r>
      <w:r w:rsidR="00C929FA" w:rsidRPr="00C60101">
        <w:rPr>
          <w:rFonts w:eastAsia="Times New Roman"/>
        </w:rPr>
        <w:t xml:space="preserve"> </w:t>
      </w:r>
      <w:r w:rsidR="00F34B3E" w:rsidRPr="00C60101">
        <w:rPr>
          <w:rFonts w:eastAsia="Aptos"/>
          <w:kern w:val="2"/>
          <w:lang w:eastAsia="en-US"/>
          <w14:ligatures w14:val="standardContextual"/>
        </w:rPr>
        <w:t>1. Kreditor</w:t>
      </w:r>
      <w:r w:rsidRPr="00C60101">
        <w:rPr>
          <w:rFonts w:eastAsia="Times New Roman"/>
        </w:rPr>
        <w:t>a</w:t>
      </w:r>
      <w:r w:rsidR="00C929FA" w:rsidRPr="00C60101">
        <w:rPr>
          <w:rFonts w:eastAsia="Times New Roman"/>
        </w:rPr>
        <w:t xml:space="preserve"> uzstājīgo vēlmi iesaistīties un koriģēt </w:t>
      </w:r>
      <w:r w:rsidR="005C5153" w:rsidRPr="00C60101">
        <w:rPr>
          <w:rFonts w:eastAsia="Times New Roman"/>
        </w:rPr>
        <w:t>Parādnieka</w:t>
      </w:r>
      <w:r w:rsidR="00C929FA" w:rsidRPr="00C60101">
        <w:rPr>
          <w:rFonts w:eastAsia="Times New Roman"/>
        </w:rPr>
        <w:t xml:space="preserve"> maksātnespējas procesa virzību norādāms, ka </w:t>
      </w:r>
      <w:r w:rsidR="00F34B3E" w:rsidRPr="00C60101">
        <w:rPr>
          <w:rFonts w:eastAsia="Aptos"/>
          <w:kern w:val="2"/>
          <w:lang w:eastAsia="en-US"/>
          <w14:ligatures w14:val="standardContextual"/>
        </w:rPr>
        <w:t>1. Kreditor</w:t>
      </w:r>
      <w:r w:rsidR="005C5153" w:rsidRPr="00C60101">
        <w:rPr>
          <w:rFonts w:eastAsia="Times New Roman"/>
        </w:rPr>
        <w:t>am</w:t>
      </w:r>
      <w:r w:rsidR="00C929FA" w:rsidRPr="00C60101">
        <w:rPr>
          <w:rFonts w:eastAsia="Times New Roman"/>
        </w:rPr>
        <w:t xml:space="preserve"> nav nekādu likumā paredzētu tiesību izprasīt no Administratora vērtējuma sagatavošanai iegūtos dokumentus un informāciju</w:t>
      </w:r>
      <w:r w:rsidR="005C5153" w:rsidRPr="00C60101">
        <w:rPr>
          <w:rFonts w:eastAsia="Times New Roman"/>
        </w:rPr>
        <w:t xml:space="preserve">. Tāpat </w:t>
      </w:r>
      <w:r w:rsidR="00C929FA" w:rsidRPr="00C60101">
        <w:rPr>
          <w:rFonts w:eastAsia="Times New Roman"/>
        </w:rPr>
        <w:t xml:space="preserve">arī </w:t>
      </w:r>
      <w:r w:rsidR="00F34B3E" w:rsidRPr="00C60101">
        <w:rPr>
          <w:rFonts w:eastAsia="Aptos"/>
          <w:kern w:val="2"/>
          <w:lang w:eastAsia="en-US"/>
          <w14:ligatures w14:val="standardContextual"/>
        </w:rPr>
        <w:t>1. Kreditor</w:t>
      </w:r>
      <w:r w:rsidR="005C5153" w:rsidRPr="00C60101">
        <w:rPr>
          <w:rFonts w:eastAsia="Times New Roman"/>
        </w:rPr>
        <w:t>am</w:t>
      </w:r>
      <w:r w:rsidR="00C929FA" w:rsidRPr="00C60101">
        <w:rPr>
          <w:rFonts w:eastAsia="Times New Roman"/>
        </w:rPr>
        <w:t xml:space="preserve"> nav nekādu pilnvaru veikt ne Administratora izmantoto datu un metožu uzraudzību un izvērtēšanu, ne </w:t>
      </w:r>
      <w:r w:rsidR="005C5153" w:rsidRPr="00C60101">
        <w:rPr>
          <w:rFonts w:eastAsia="Times New Roman"/>
        </w:rPr>
        <w:t xml:space="preserve">arī </w:t>
      </w:r>
      <w:r w:rsidR="00C929FA" w:rsidRPr="00C60101">
        <w:rPr>
          <w:rFonts w:eastAsia="Times New Roman"/>
        </w:rPr>
        <w:t xml:space="preserve">veikt </w:t>
      </w:r>
      <w:r w:rsidR="005C5153" w:rsidRPr="00C60101">
        <w:rPr>
          <w:rFonts w:eastAsia="Times New Roman"/>
        </w:rPr>
        <w:t>Parādniekam</w:t>
      </w:r>
      <w:r w:rsidR="00C929FA" w:rsidRPr="00C60101">
        <w:rPr>
          <w:rFonts w:eastAsia="Times New Roman"/>
        </w:rPr>
        <w:t xml:space="preserve"> piederošās ieķīlātās mantas aktuālā stāvokļa izvērtēšanu un secīgu vienpersonisku lēmumu pieņemšanu </w:t>
      </w:r>
      <w:r w:rsidR="005C5153" w:rsidRPr="00C60101">
        <w:rPr>
          <w:rFonts w:eastAsia="Times New Roman"/>
        </w:rPr>
        <w:t>par</w:t>
      </w:r>
      <w:r w:rsidR="00C929FA" w:rsidRPr="00C60101">
        <w:rPr>
          <w:rFonts w:eastAsia="Times New Roman"/>
        </w:rPr>
        <w:t xml:space="preserve"> rīcību ar ieķīlāto mantu </w:t>
      </w:r>
      <w:r w:rsidR="005C5153" w:rsidRPr="00C60101">
        <w:rPr>
          <w:rFonts w:eastAsia="Times New Roman"/>
        </w:rPr>
        <w:t>Parādnieka</w:t>
      </w:r>
      <w:r w:rsidR="00C929FA" w:rsidRPr="00C60101">
        <w:rPr>
          <w:rFonts w:eastAsia="Times New Roman"/>
        </w:rPr>
        <w:t xml:space="preserve"> maksātnespējas proces</w:t>
      </w:r>
      <w:r w:rsidR="005C5153" w:rsidRPr="00C60101">
        <w:rPr>
          <w:rFonts w:eastAsia="Times New Roman"/>
        </w:rPr>
        <w:t>ā</w:t>
      </w:r>
      <w:r w:rsidR="00C929FA" w:rsidRPr="00C60101">
        <w:rPr>
          <w:rFonts w:eastAsia="Times New Roman"/>
        </w:rPr>
        <w:t>.</w:t>
      </w:r>
    </w:p>
    <w:p w14:paraId="44BF0065" w14:textId="3EF0AC71" w:rsidR="00C929FA" w:rsidRPr="00C60101" w:rsidRDefault="0049775D" w:rsidP="00372782">
      <w:pPr>
        <w:widowControl/>
        <w:spacing w:after="0" w:line="240" w:lineRule="auto"/>
        <w:ind w:firstLine="567"/>
        <w:jc w:val="both"/>
        <w:rPr>
          <w:rFonts w:eastAsia="Times New Roman"/>
        </w:rPr>
      </w:pPr>
      <w:r w:rsidRPr="00C60101">
        <w:rPr>
          <w:rFonts w:eastAsia="Times New Roman"/>
        </w:rPr>
        <w:t>[4.4] </w:t>
      </w:r>
      <w:r w:rsidR="00C929FA" w:rsidRPr="00C60101">
        <w:rPr>
          <w:rFonts w:eastAsia="Times New Roman"/>
        </w:rPr>
        <w:t>Par ieķīlātās mantas novērtējumu</w:t>
      </w:r>
      <w:r w:rsidR="00CC0E95" w:rsidRPr="00C60101">
        <w:rPr>
          <w:rFonts w:eastAsia="Times New Roman"/>
        </w:rPr>
        <w:t xml:space="preserve"> </w:t>
      </w:r>
      <w:r w:rsidR="00D155D3" w:rsidRPr="00C60101">
        <w:rPr>
          <w:rFonts w:eastAsia="Times New Roman"/>
        </w:rPr>
        <w:t>Administrators paskaidro turpmāko.</w:t>
      </w:r>
    </w:p>
    <w:p w14:paraId="6E7F0CCA" w14:textId="16D95791"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Kā jau Administrators </w:t>
      </w:r>
      <w:r w:rsidR="002B74A2" w:rsidRPr="00C60101">
        <w:rPr>
          <w:rFonts w:eastAsia="Times New Roman"/>
        </w:rPr>
        <w:t xml:space="preserve">jau </w:t>
      </w:r>
      <w:r w:rsidRPr="00C60101">
        <w:rPr>
          <w:rFonts w:eastAsia="Times New Roman"/>
        </w:rPr>
        <w:t xml:space="preserve">norādīja </w:t>
      </w:r>
      <w:r w:rsidR="00F34B3E" w:rsidRPr="00C60101">
        <w:rPr>
          <w:rFonts w:eastAsia="Aptos"/>
          <w:kern w:val="2"/>
          <w:lang w:eastAsia="en-US"/>
          <w14:ligatures w14:val="standardContextual"/>
        </w:rPr>
        <w:t>1. Kreditor</w:t>
      </w:r>
      <w:r w:rsidR="002B74A2" w:rsidRPr="00C60101">
        <w:rPr>
          <w:rFonts w:eastAsia="Times New Roman"/>
        </w:rPr>
        <w:t>am</w:t>
      </w:r>
      <w:r w:rsidRPr="00C60101">
        <w:rPr>
          <w:rFonts w:eastAsia="Times New Roman"/>
        </w:rPr>
        <w:t xml:space="preserve"> vēstulē </w:t>
      </w:r>
      <w:r w:rsidR="003B035E" w:rsidRPr="00C60101">
        <w:rPr>
          <w:rFonts w:eastAsia="Times New Roman"/>
        </w:rPr>
        <w:t>/numurs/</w:t>
      </w:r>
      <w:r w:rsidRPr="00C60101">
        <w:rPr>
          <w:rFonts w:eastAsia="Times New Roman"/>
        </w:rPr>
        <w:t xml:space="preserve">, lai izvairītos no jebkādām iespējamām spekulācijām par </w:t>
      </w:r>
      <w:r w:rsidR="00BD437D" w:rsidRPr="00C60101">
        <w:rPr>
          <w:rFonts w:eastAsia="Times New Roman"/>
        </w:rPr>
        <w:t>Parādniekam</w:t>
      </w:r>
      <w:r w:rsidRPr="00C60101">
        <w:rPr>
          <w:rFonts w:eastAsia="Times New Roman"/>
        </w:rPr>
        <w:t xml:space="preserve"> piederošās ieķīlātās mantas vērtību (novērtējumu), </w:t>
      </w:r>
      <w:r w:rsidR="00876EDD" w:rsidRPr="00C60101">
        <w:rPr>
          <w:rFonts w:eastAsia="Times New Roman"/>
        </w:rPr>
        <w:t xml:space="preserve">Administrators </w:t>
      </w:r>
      <w:r w:rsidRPr="00C60101">
        <w:rPr>
          <w:rFonts w:eastAsia="Times New Roman"/>
        </w:rPr>
        <w:t>2026.</w:t>
      </w:r>
      <w:r w:rsidR="00876EDD" w:rsidRPr="00C60101">
        <w:rPr>
          <w:rFonts w:eastAsia="Times New Roman"/>
        </w:rPr>
        <w:t> </w:t>
      </w:r>
      <w:r w:rsidRPr="00C60101">
        <w:rPr>
          <w:rFonts w:eastAsia="Times New Roman"/>
        </w:rPr>
        <w:t>gada 2.</w:t>
      </w:r>
      <w:r w:rsidR="00876EDD" w:rsidRPr="00C60101">
        <w:rPr>
          <w:rFonts w:eastAsia="Times New Roman"/>
        </w:rPr>
        <w:t> </w:t>
      </w:r>
      <w:r w:rsidRPr="00C60101">
        <w:rPr>
          <w:rFonts w:eastAsia="Times New Roman"/>
        </w:rPr>
        <w:t xml:space="preserve">februārī vērsās pie nodrošinātajiem kreditoriem ar aicinājumu finansēt </w:t>
      </w:r>
      <w:r w:rsidR="00876EDD" w:rsidRPr="00C60101">
        <w:rPr>
          <w:rFonts w:eastAsia="Times New Roman"/>
        </w:rPr>
        <w:t>Tīklu</w:t>
      </w:r>
      <w:r w:rsidRPr="00C60101">
        <w:rPr>
          <w:rFonts w:eastAsia="Times New Roman"/>
        </w:rPr>
        <w:t xml:space="preserve"> kapitāla daļu un biznesa novērtējuma sagatavošanu. </w:t>
      </w:r>
    </w:p>
    <w:p w14:paraId="1B1A8304" w14:textId="1B561843"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Lai gan </w:t>
      </w:r>
      <w:r w:rsidR="00F34B3E" w:rsidRPr="00C60101">
        <w:rPr>
          <w:rFonts w:eastAsia="Aptos"/>
          <w:kern w:val="2"/>
          <w:lang w:eastAsia="en-US"/>
          <w14:ligatures w14:val="standardContextual"/>
        </w:rPr>
        <w:t>1. Kreditor</w:t>
      </w:r>
      <w:r w:rsidR="00BB7ACE" w:rsidRPr="00C60101">
        <w:rPr>
          <w:rFonts w:eastAsia="Times New Roman"/>
        </w:rPr>
        <w:t>s</w:t>
      </w:r>
      <w:r w:rsidRPr="00C60101">
        <w:rPr>
          <w:rFonts w:eastAsia="Times New Roman"/>
        </w:rPr>
        <w:t xml:space="preserve"> 2025.</w:t>
      </w:r>
      <w:r w:rsidR="00BB7ACE" w:rsidRPr="00C60101">
        <w:rPr>
          <w:rFonts w:eastAsia="Times New Roman"/>
        </w:rPr>
        <w:t> </w:t>
      </w:r>
      <w:r w:rsidRPr="00C60101">
        <w:rPr>
          <w:rFonts w:eastAsia="Times New Roman"/>
        </w:rPr>
        <w:t>gada 19.</w:t>
      </w:r>
      <w:r w:rsidR="00BB7ACE" w:rsidRPr="00C60101">
        <w:rPr>
          <w:rFonts w:eastAsia="Times New Roman"/>
        </w:rPr>
        <w:t> </w:t>
      </w:r>
      <w:r w:rsidRPr="00C60101">
        <w:rPr>
          <w:rFonts w:eastAsia="Times New Roman"/>
        </w:rPr>
        <w:t xml:space="preserve">decembra vēstulē </w:t>
      </w:r>
      <w:r w:rsidR="00BB7ACE" w:rsidRPr="00C60101">
        <w:rPr>
          <w:rFonts w:eastAsia="Times New Roman"/>
        </w:rPr>
        <w:t>norādīja</w:t>
      </w:r>
      <w:r w:rsidRPr="00C60101">
        <w:rPr>
          <w:rFonts w:eastAsia="Times New Roman"/>
        </w:rPr>
        <w:t xml:space="preserve">, ka </w:t>
      </w:r>
      <w:r w:rsidR="00BB7ACE" w:rsidRPr="00C60101">
        <w:rPr>
          <w:rFonts w:eastAsia="Times New Roman"/>
        </w:rPr>
        <w:t>Parādniekam</w:t>
      </w:r>
      <w:r w:rsidRPr="00C60101">
        <w:rPr>
          <w:rFonts w:eastAsia="Times New Roman"/>
        </w:rPr>
        <w:t xml:space="preserve"> piederošās ieķīlātās mantas novērtējums būtu jāveic sertificētam vērtētājam, atbildot uz minētajā Administratora vēstulē ietverto aicinājumu, </w:t>
      </w:r>
      <w:r w:rsidR="00F34B3E" w:rsidRPr="00C60101">
        <w:rPr>
          <w:rFonts w:eastAsia="Aptos"/>
          <w:kern w:val="2"/>
          <w:lang w:eastAsia="en-US"/>
          <w14:ligatures w14:val="standardContextual"/>
        </w:rPr>
        <w:t>1. Kreditor</w:t>
      </w:r>
      <w:r w:rsidR="00BB7ACE" w:rsidRPr="00C60101">
        <w:rPr>
          <w:rFonts w:eastAsia="Times New Roman"/>
        </w:rPr>
        <w:t>s</w:t>
      </w:r>
      <w:r w:rsidRPr="00C60101">
        <w:rPr>
          <w:rFonts w:eastAsia="Times New Roman"/>
        </w:rPr>
        <w:t xml:space="preserve"> 2026.</w:t>
      </w:r>
      <w:r w:rsidR="00BB7ACE" w:rsidRPr="00C60101">
        <w:rPr>
          <w:rFonts w:eastAsia="Times New Roman"/>
        </w:rPr>
        <w:t> </w:t>
      </w:r>
      <w:r w:rsidRPr="00C60101">
        <w:rPr>
          <w:rFonts w:eastAsia="Times New Roman"/>
        </w:rPr>
        <w:t>gada 11.</w:t>
      </w:r>
      <w:r w:rsidR="00BB7ACE" w:rsidRPr="00C60101">
        <w:rPr>
          <w:rFonts w:eastAsia="Times New Roman"/>
        </w:rPr>
        <w:t> </w:t>
      </w:r>
      <w:r w:rsidRPr="00C60101">
        <w:rPr>
          <w:rFonts w:eastAsia="Times New Roman"/>
        </w:rPr>
        <w:t xml:space="preserve">februāra vēstulē nepārprotami norādīja, ka šādu vērtējuma sagatavošanu nefinansēs. Tai pat laikā </w:t>
      </w:r>
      <w:r w:rsidR="00B912A3" w:rsidRPr="00C60101">
        <w:rPr>
          <w:rFonts w:eastAsia="Aptos"/>
          <w:kern w:val="2"/>
          <w:lang w:eastAsia="en-US"/>
          <w14:ligatures w14:val="standardContextual"/>
        </w:rPr>
        <w:t>1. Kreditor</w:t>
      </w:r>
      <w:r w:rsidR="00BB7ACE" w:rsidRPr="00C60101">
        <w:rPr>
          <w:rFonts w:eastAsia="Times New Roman"/>
        </w:rPr>
        <w:t>s</w:t>
      </w:r>
      <w:r w:rsidRPr="00C60101">
        <w:rPr>
          <w:rFonts w:eastAsia="Times New Roman"/>
        </w:rPr>
        <w:t xml:space="preserve"> atsaucās uz Civilprocesa likuma normām un norādīja, ka ieķīlātās mantas vērtības noteikšana ir Administratora kompetencē, papildus izsakoties, ka </w:t>
      </w:r>
      <w:r w:rsidRPr="00C60101">
        <w:rPr>
          <w:rFonts w:eastAsia="Times New Roman"/>
          <w:i/>
          <w:iCs/>
        </w:rPr>
        <w:t>atbalsta piedāvājumu par Administratora veiktu novērtējumu</w:t>
      </w:r>
      <w:r w:rsidRPr="00C60101">
        <w:rPr>
          <w:rFonts w:eastAsia="Times New Roman"/>
        </w:rPr>
        <w:t>.</w:t>
      </w:r>
    </w:p>
    <w:p w14:paraId="03BD4622" w14:textId="1192F9C4"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Administratora ieskatā situācija, kad pats </w:t>
      </w:r>
      <w:r w:rsidR="00B912A3" w:rsidRPr="00C60101">
        <w:rPr>
          <w:rFonts w:eastAsia="Aptos"/>
          <w:kern w:val="2"/>
          <w:lang w:eastAsia="en-US"/>
          <w14:ligatures w14:val="standardContextual"/>
        </w:rPr>
        <w:t>1. Kreditor</w:t>
      </w:r>
      <w:r w:rsidR="0045398E" w:rsidRPr="00C60101">
        <w:rPr>
          <w:rFonts w:eastAsia="Times New Roman"/>
        </w:rPr>
        <w:t>s</w:t>
      </w:r>
      <w:r w:rsidRPr="00C60101">
        <w:rPr>
          <w:rFonts w:eastAsia="Times New Roman"/>
        </w:rPr>
        <w:t xml:space="preserve"> atsakās no sertificēta vērtētāja veikta novērtējuma sagatavošanas finansēšanas un vienlaikus atbalsta Administratora veiktu novērtējumu, nevar dot un nedod </w:t>
      </w:r>
      <w:r w:rsidR="00B912A3" w:rsidRPr="00C60101">
        <w:rPr>
          <w:rFonts w:eastAsia="Aptos"/>
          <w:kern w:val="2"/>
          <w:lang w:eastAsia="en-US"/>
          <w14:ligatures w14:val="standardContextual"/>
        </w:rPr>
        <w:t>1. Kreditor</w:t>
      </w:r>
      <w:r w:rsidR="0045398E" w:rsidRPr="00C60101">
        <w:rPr>
          <w:rFonts w:eastAsia="Times New Roman"/>
        </w:rPr>
        <w:t>am</w:t>
      </w:r>
      <w:r w:rsidRPr="00C60101">
        <w:rPr>
          <w:rFonts w:eastAsia="Times New Roman"/>
        </w:rPr>
        <w:t xml:space="preserve"> tiesības apšaubīt Administratora noteikto ieķīlātās mantas vērtību, ja tā neatbilst </w:t>
      </w:r>
      <w:r w:rsidR="00B912A3" w:rsidRPr="00C60101">
        <w:rPr>
          <w:rFonts w:eastAsia="Aptos"/>
          <w:kern w:val="2"/>
          <w:lang w:eastAsia="en-US"/>
          <w14:ligatures w14:val="standardContextual"/>
        </w:rPr>
        <w:t>1. Kreditor</w:t>
      </w:r>
      <w:r w:rsidRPr="00C60101">
        <w:rPr>
          <w:rFonts w:eastAsia="Times New Roman"/>
        </w:rPr>
        <w:t>a subjektīvām gaidām.</w:t>
      </w:r>
    </w:p>
    <w:p w14:paraId="78CAA5CF" w14:textId="0F5347AB" w:rsidR="00C929FA" w:rsidRPr="00C60101" w:rsidRDefault="00C929FA" w:rsidP="00372782">
      <w:pPr>
        <w:widowControl/>
        <w:spacing w:after="0" w:line="240" w:lineRule="auto"/>
        <w:ind w:firstLine="567"/>
        <w:jc w:val="both"/>
        <w:rPr>
          <w:rFonts w:eastAsia="Times New Roman"/>
        </w:rPr>
      </w:pPr>
      <w:r w:rsidRPr="00C60101">
        <w:rPr>
          <w:rFonts w:eastAsia="Times New Roman"/>
        </w:rPr>
        <w:t>Jebkurā gadījumā Administrators uzsver, ka ne augstāka ieķīlātās mantas vērtības, ne augstākas izsoles sākumcenas noteikšana nekādā veidā nenodrošina mantas pārdošanu par augstāku cenu</w:t>
      </w:r>
      <w:r w:rsidR="0045398E" w:rsidRPr="00C60101">
        <w:rPr>
          <w:rFonts w:eastAsia="Times New Roman"/>
        </w:rPr>
        <w:t>.</w:t>
      </w:r>
      <w:r w:rsidRPr="00C60101">
        <w:rPr>
          <w:rFonts w:eastAsia="Times New Roman"/>
        </w:rPr>
        <w:t xml:space="preserve"> </w:t>
      </w:r>
      <w:r w:rsidR="0045398E" w:rsidRPr="00C60101">
        <w:rPr>
          <w:rFonts w:eastAsia="Times New Roman"/>
        </w:rPr>
        <w:t>V</w:t>
      </w:r>
      <w:r w:rsidRPr="00C60101">
        <w:rPr>
          <w:rFonts w:eastAsia="Times New Roman"/>
        </w:rPr>
        <w:t>ēl jo vairāk, publiskas izsoles uzskatāmi parāda tirgū esošo pieprasījumu pēc attiecīgās mantas</w:t>
      </w:r>
      <w:r w:rsidR="00153EEE" w:rsidRPr="00C60101">
        <w:rPr>
          <w:rFonts w:eastAsia="Times New Roman"/>
        </w:rPr>
        <w:t>, savukārt</w:t>
      </w:r>
      <w:r w:rsidRPr="00C60101">
        <w:rPr>
          <w:rFonts w:eastAsia="Times New Roman"/>
        </w:rPr>
        <w:t xml:space="preserve"> pārdošanas vērtība atbilst faktiskajai mantas tirgus cenai.</w:t>
      </w:r>
    </w:p>
    <w:p w14:paraId="0EF8B3DC" w14:textId="3D7E8816" w:rsidR="00C929FA" w:rsidRPr="00C60101" w:rsidRDefault="00153EEE" w:rsidP="00372782">
      <w:pPr>
        <w:widowControl/>
        <w:spacing w:after="0" w:line="240" w:lineRule="auto"/>
        <w:ind w:firstLine="567"/>
        <w:jc w:val="both"/>
        <w:rPr>
          <w:rFonts w:eastAsia="Times New Roman"/>
        </w:rPr>
      </w:pPr>
      <w:r w:rsidRPr="00C60101">
        <w:rPr>
          <w:rFonts w:eastAsia="Times New Roman"/>
        </w:rPr>
        <w:t>[4.5] </w:t>
      </w:r>
      <w:r w:rsidR="00C929FA" w:rsidRPr="00C60101">
        <w:rPr>
          <w:rFonts w:eastAsia="Times New Roman"/>
        </w:rPr>
        <w:t xml:space="preserve">Par citiem </w:t>
      </w:r>
      <w:r w:rsidR="00B912A3" w:rsidRPr="00C60101">
        <w:rPr>
          <w:rFonts w:eastAsia="Aptos"/>
          <w:kern w:val="2"/>
          <w:lang w:eastAsia="en-US"/>
          <w14:ligatures w14:val="standardContextual"/>
        </w:rPr>
        <w:t>1. Kreditor</w:t>
      </w:r>
      <w:r w:rsidRPr="00C60101">
        <w:rPr>
          <w:rFonts w:eastAsia="Times New Roman"/>
        </w:rPr>
        <w:t>a</w:t>
      </w:r>
      <w:r w:rsidR="00C929FA" w:rsidRPr="00C60101">
        <w:rPr>
          <w:rFonts w:eastAsia="Times New Roman"/>
        </w:rPr>
        <w:t xml:space="preserve"> izteiktajiem apgalvojumiem</w:t>
      </w:r>
      <w:r w:rsidRPr="00C60101">
        <w:rPr>
          <w:rFonts w:eastAsia="Times New Roman"/>
        </w:rPr>
        <w:t xml:space="preserve"> Administrators paskaidro turpmāko.</w:t>
      </w:r>
    </w:p>
    <w:p w14:paraId="7618C01B" w14:textId="5ACB1F3D" w:rsidR="00C929FA" w:rsidRPr="00C60101" w:rsidRDefault="00C929FA" w:rsidP="00372782">
      <w:pPr>
        <w:widowControl/>
        <w:spacing w:after="0" w:line="240" w:lineRule="auto"/>
        <w:ind w:firstLine="567"/>
        <w:jc w:val="both"/>
        <w:rPr>
          <w:rFonts w:eastAsia="Times New Roman"/>
        </w:rPr>
      </w:pPr>
      <w:r w:rsidRPr="00C60101">
        <w:rPr>
          <w:rFonts w:eastAsia="Times New Roman"/>
        </w:rPr>
        <w:t xml:space="preserve">Administratoram nav nekādu iespēju ietekmēt vai izvēlēties kreditorus un to pārstāvošās personas. </w:t>
      </w:r>
    </w:p>
    <w:p w14:paraId="2E8ECD10" w14:textId="096B0B4F" w:rsidR="00C929FA" w:rsidRPr="00C60101" w:rsidRDefault="00C929FA" w:rsidP="00372782">
      <w:pPr>
        <w:widowControl/>
        <w:spacing w:after="0" w:line="240" w:lineRule="auto"/>
        <w:ind w:firstLine="567"/>
        <w:jc w:val="both"/>
        <w:rPr>
          <w:rFonts w:eastAsia="Times New Roman"/>
        </w:rPr>
      </w:pPr>
      <w:r w:rsidRPr="00C60101">
        <w:rPr>
          <w:rFonts w:eastAsia="Times New Roman"/>
        </w:rPr>
        <w:t>Tāpat Administratoram nav nekādu vienošanos, jo īpaši tādu, kas būtu vērstas uz pretlikumīgu un sodāmu darbību veikšanu</w:t>
      </w:r>
      <w:r w:rsidR="006C626F" w:rsidRPr="00C60101">
        <w:rPr>
          <w:rFonts w:eastAsia="Times New Roman"/>
        </w:rPr>
        <w:t xml:space="preserve"> saistībā ar Parādnieka </w:t>
      </w:r>
      <w:r w:rsidRPr="00C60101">
        <w:rPr>
          <w:rFonts w:eastAsia="Times New Roman"/>
        </w:rPr>
        <w:t>maksātnespējas procesa norisi un tā ietvaros veicamo mantas pārdošanu</w:t>
      </w:r>
      <w:r w:rsidR="000F0858" w:rsidRPr="00C60101">
        <w:rPr>
          <w:rFonts w:eastAsia="Times New Roman"/>
        </w:rPr>
        <w:t>. Proti, nav vienošanās</w:t>
      </w:r>
      <w:r w:rsidRPr="00C60101">
        <w:rPr>
          <w:rFonts w:eastAsia="Times New Roman"/>
        </w:rPr>
        <w:t xml:space="preserve"> ne ar </w:t>
      </w:r>
      <w:r w:rsidR="000F0858" w:rsidRPr="00C60101">
        <w:rPr>
          <w:rFonts w:eastAsia="Times New Roman"/>
        </w:rPr>
        <w:t>S</w:t>
      </w:r>
      <w:r w:rsidRPr="00C60101">
        <w:rPr>
          <w:rFonts w:eastAsia="Times New Roman"/>
        </w:rPr>
        <w:t xml:space="preserve">ūdzībā norādīto </w:t>
      </w:r>
      <w:r w:rsidR="00DD2596" w:rsidRPr="00C60101">
        <w:rPr>
          <w:rFonts w:eastAsia="Times New Roman"/>
        </w:rPr>
        <w:t>Pārstāvi</w:t>
      </w:r>
      <w:r w:rsidRPr="00C60101">
        <w:rPr>
          <w:rFonts w:eastAsia="Times New Roman"/>
        </w:rPr>
        <w:t>, ne citām personām.</w:t>
      </w:r>
    </w:p>
    <w:p w14:paraId="375D9F07" w14:textId="7C17E70A" w:rsidR="00C929FA" w:rsidRPr="00C60101" w:rsidRDefault="00CB7C93" w:rsidP="00372782">
      <w:pPr>
        <w:widowControl/>
        <w:spacing w:after="0" w:line="240" w:lineRule="auto"/>
        <w:ind w:firstLine="567"/>
        <w:jc w:val="both"/>
        <w:rPr>
          <w:rFonts w:eastAsia="Times New Roman"/>
        </w:rPr>
      </w:pPr>
      <w:r w:rsidRPr="00C60101">
        <w:rPr>
          <w:rFonts w:eastAsia="Times New Roman"/>
        </w:rPr>
        <w:t xml:space="preserve">Administrators norāda uz papildu </w:t>
      </w:r>
      <w:r w:rsidR="00307E5A" w:rsidRPr="00C60101">
        <w:rPr>
          <w:rFonts w:eastAsia="Times New Roman"/>
        </w:rPr>
        <w:t xml:space="preserve">apstākļiem, kas liecina, ka starp Administratoru un </w:t>
      </w:r>
      <w:r w:rsidR="00DD2596" w:rsidRPr="00C60101">
        <w:rPr>
          <w:rFonts w:eastAsia="Times New Roman"/>
        </w:rPr>
        <w:t>Pārstāvi</w:t>
      </w:r>
      <w:r w:rsidR="00307E5A" w:rsidRPr="00C60101">
        <w:rPr>
          <w:rFonts w:eastAsia="Times New Roman"/>
        </w:rPr>
        <w:t xml:space="preserve"> nav un </w:t>
      </w:r>
      <w:r w:rsidR="00C929FA" w:rsidRPr="00C60101">
        <w:rPr>
          <w:rFonts w:eastAsia="Times New Roman"/>
        </w:rPr>
        <w:t>nevar būt iespējama nekāda slēpta sadarbība.</w:t>
      </w:r>
      <w:r w:rsidR="00E7312A" w:rsidRPr="00C60101">
        <w:rPr>
          <w:rStyle w:val="Vresatsauce"/>
          <w:rFonts w:eastAsia="Times New Roman"/>
        </w:rPr>
        <w:footnoteReference w:id="24"/>
      </w:r>
    </w:p>
    <w:p w14:paraId="434DA096" w14:textId="1C51FCF5" w:rsidR="00CF5DC3" w:rsidRPr="00C60101" w:rsidRDefault="009156B1" w:rsidP="00372782">
      <w:pPr>
        <w:widowControl/>
        <w:spacing w:after="0" w:line="240" w:lineRule="auto"/>
        <w:ind w:firstLine="567"/>
        <w:jc w:val="both"/>
        <w:rPr>
          <w:rFonts w:eastAsia="Times New Roman"/>
        </w:rPr>
      </w:pPr>
      <w:r w:rsidRPr="00C60101">
        <w:rPr>
          <w:rFonts w:eastAsia="Times New Roman"/>
        </w:rPr>
        <w:t xml:space="preserve">1. Kreditora </w:t>
      </w:r>
      <w:r w:rsidR="00C929FA" w:rsidRPr="00C60101">
        <w:rPr>
          <w:rFonts w:eastAsia="Times New Roman"/>
        </w:rPr>
        <w:t xml:space="preserve">izteiktie pieņēmumi par </w:t>
      </w:r>
      <w:r w:rsidR="00DD2596" w:rsidRPr="00C60101">
        <w:rPr>
          <w:rFonts w:eastAsia="Times New Roman"/>
        </w:rPr>
        <w:t>Pārstāv</w:t>
      </w:r>
      <w:r w:rsidR="009C0BDC" w:rsidRPr="00C60101">
        <w:rPr>
          <w:rFonts w:eastAsia="Times New Roman"/>
        </w:rPr>
        <w:t>ja</w:t>
      </w:r>
      <w:r w:rsidR="00C929FA" w:rsidRPr="00C60101">
        <w:rPr>
          <w:rFonts w:eastAsia="Times New Roman"/>
        </w:rPr>
        <w:t xml:space="preserve"> plāniem, par Administratora </w:t>
      </w:r>
      <w:r w:rsidR="00C929FA" w:rsidRPr="00C60101">
        <w:rPr>
          <w:rFonts w:eastAsia="Times New Roman"/>
          <w:i/>
          <w:iCs/>
        </w:rPr>
        <w:t>deklaratīvajām frāzēm</w:t>
      </w:r>
      <w:r w:rsidR="00C929FA" w:rsidRPr="00C60101">
        <w:rPr>
          <w:rFonts w:eastAsia="Times New Roman"/>
        </w:rPr>
        <w:t xml:space="preserve"> un pieņēmumiem par to, kā Administrators rīkosies vai nerīkosies, kā arī dažādu teorētisku scenāriju apcerēšana ir </w:t>
      </w:r>
      <w:r w:rsidR="00253F9C" w:rsidRPr="00C60101">
        <w:rPr>
          <w:rFonts w:eastAsia="Times New Roman"/>
        </w:rPr>
        <w:t>1. Kreditora</w:t>
      </w:r>
      <w:r w:rsidR="00C929FA" w:rsidRPr="00C60101">
        <w:rPr>
          <w:rFonts w:eastAsia="Times New Roman"/>
        </w:rPr>
        <w:t xml:space="preserve"> subjektīvs lietu redzējums</w:t>
      </w:r>
      <w:r w:rsidR="006411EA" w:rsidRPr="00C60101">
        <w:rPr>
          <w:rFonts w:eastAsia="Times New Roman"/>
        </w:rPr>
        <w:t>.</w:t>
      </w:r>
      <w:r w:rsidR="00C929FA" w:rsidRPr="00C60101">
        <w:rPr>
          <w:rFonts w:eastAsia="Times New Roman"/>
        </w:rPr>
        <w:t xml:space="preserve"> </w:t>
      </w:r>
      <w:r w:rsidR="006411EA" w:rsidRPr="00C60101">
        <w:rPr>
          <w:rFonts w:eastAsia="Times New Roman"/>
        </w:rPr>
        <w:t>T</w:t>
      </w:r>
      <w:r w:rsidR="00C929FA" w:rsidRPr="00C60101">
        <w:rPr>
          <w:rFonts w:eastAsia="Times New Roman"/>
        </w:rPr>
        <w:t>am nav nekādas sasaistes ar objektīvo realitāti</w:t>
      </w:r>
      <w:r w:rsidR="00CB3B3A" w:rsidRPr="00C60101">
        <w:rPr>
          <w:rFonts w:eastAsia="Times New Roman"/>
        </w:rPr>
        <w:t xml:space="preserve">, līdz ar to </w:t>
      </w:r>
      <w:r w:rsidR="00C929FA" w:rsidRPr="00C60101">
        <w:rPr>
          <w:rFonts w:eastAsia="Times New Roman"/>
        </w:rPr>
        <w:t xml:space="preserve">nav un nevar tikt uztverts vai vērtēts kā sūdzība vai iebildums, uz kuru Administrators varētu sniegt savu komentāru vai paskaidrojumu. </w:t>
      </w:r>
    </w:p>
    <w:p w14:paraId="35455C64" w14:textId="3CECAD61" w:rsidR="00C929FA" w:rsidRPr="00C60101" w:rsidRDefault="00CF5DC3" w:rsidP="00372782">
      <w:pPr>
        <w:widowControl/>
        <w:spacing w:after="0" w:line="240" w:lineRule="auto"/>
        <w:ind w:firstLine="567"/>
        <w:jc w:val="both"/>
        <w:rPr>
          <w:rFonts w:eastAsia="Times New Roman"/>
        </w:rPr>
      </w:pPr>
      <w:r w:rsidRPr="00C60101">
        <w:rPr>
          <w:rFonts w:eastAsia="Times New Roman"/>
        </w:rPr>
        <w:lastRenderedPageBreak/>
        <w:t>Administrators u</w:t>
      </w:r>
      <w:r w:rsidR="00C929FA" w:rsidRPr="00C60101">
        <w:rPr>
          <w:rFonts w:eastAsia="Times New Roman"/>
        </w:rPr>
        <w:t>zsver, ka Administratora atlīdzības apmērs maksātnespējas procesos ir atkarīgs no parādniekam piederošās mantas pārdošanas rezultātā iegūtajiem naudas līdzekļiem</w:t>
      </w:r>
      <w:r w:rsidRPr="00C60101">
        <w:rPr>
          <w:rFonts w:eastAsia="Times New Roman"/>
        </w:rPr>
        <w:t>.</w:t>
      </w:r>
      <w:r w:rsidR="00C929FA" w:rsidRPr="00C60101">
        <w:rPr>
          <w:rFonts w:eastAsia="Times New Roman"/>
        </w:rPr>
        <w:t xml:space="preserve"> </w:t>
      </w:r>
      <w:r w:rsidRPr="00C60101">
        <w:rPr>
          <w:rFonts w:eastAsia="Times New Roman"/>
        </w:rPr>
        <w:t>L</w:t>
      </w:r>
      <w:r w:rsidR="00C929FA" w:rsidRPr="00C60101">
        <w:rPr>
          <w:rFonts w:eastAsia="Times New Roman"/>
        </w:rPr>
        <w:t xml:space="preserve">īdz ar </w:t>
      </w:r>
      <w:r w:rsidRPr="00C60101">
        <w:rPr>
          <w:rFonts w:eastAsia="Times New Roman"/>
        </w:rPr>
        <w:t>t</w:t>
      </w:r>
      <w:r w:rsidR="00C929FA" w:rsidRPr="00C60101">
        <w:rPr>
          <w:rFonts w:eastAsia="Times New Roman"/>
        </w:rPr>
        <w:t>o Administratora tiešajās interesēs ir pārdot parādniekam piederošo mantu par iespējami augstāku cenu.</w:t>
      </w:r>
    </w:p>
    <w:p w14:paraId="3EA387D7" w14:textId="602A9E95" w:rsidR="00C929FA" w:rsidRPr="00C60101" w:rsidRDefault="00CF5DC3" w:rsidP="00372782">
      <w:pPr>
        <w:widowControl/>
        <w:spacing w:after="0" w:line="240" w:lineRule="auto"/>
        <w:ind w:firstLine="567"/>
        <w:jc w:val="both"/>
        <w:rPr>
          <w:rFonts w:eastAsia="Times New Roman"/>
        </w:rPr>
      </w:pPr>
      <w:r w:rsidRPr="00C60101">
        <w:rPr>
          <w:rFonts w:eastAsia="Times New Roman"/>
        </w:rPr>
        <w:t>[4.6] </w:t>
      </w:r>
      <w:r w:rsidR="00C929FA" w:rsidRPr="00C60101">
        <w:rPr>
          <w:rFonts w:eastAsia="Times New Roman"/>
        </w:rPr>
        <w:t xml:space="preserve">Apkopojot </w:t>
      </w:r>
      <w:r w:rsidR="00103E66" w:rsidRPr="00C60101">
        <w:rPr>
          <w:rFonts w:eastAsia="Times New Roman"/>
        </w:rPr>
        <w:t>1. Kreditora</w:t>
      </w:r>
      <w:r w:rsidR="00C929FA" w:rsidRPr="00C60101">
        <w:rPr>
          <w:rFonts w:eastAsia="Times New Roman"/>
        </w:rPr>
        <w:t xml:space="preserve"> izteiktos priekšlikumus un viedokļus gan par mantas pārdošanas veidu, gan par mantas vērtību un vērtēšanu, </w:t>
      </w:r>
      <w:r w:rsidRPr="00C60101">
        <w:rPr>
          <w:rFonts w:eastAsia="Times New Roman"/>
        </w:rPr>
        <w:t xml:space="preserve">Administrators </w:t>
      </w:r>
      <w:r w:rsidR="00C929FA" w:rsidRPr="00C60101">
        <w:rPr>
          <w:rFonts w:eastAsia="Times New Roman"/>
        </w:rPr>
        <w:t>secin</w:t>
      </w:r>
      <w:r w:rsidRPr="00C60101">
        <w:rPr>
          <w:rFonts w:eastAsia="Times New Roman"/>
        </w:rPr>
        <w:t>a</w:t>
      </w:r>
      <w:r w:rsidR="00C929FA" w:rsidRPr="00C60101">
        <w:rPr>
          <w:rFonts w:eastAsia="Times New Roman"/>
        </w:rPr>
        <w:t>, ka tie nav konsekventi, ir pretrunīgi vai pat savstarpēji izslēdzoši</w:t>
      </w:r>
      <w:r w:rsidRPr="00C60101">
        <w:rPr>
          <w:rFonts w:eastAsia="Times New Roman"/>
        </w:rPr>
        <w:t xml:space="preserve">. Minētais </w:t>
      </w:r>
      <w:r w:rsidR="00C929FA" w:rsidRPr="00C60101">
        <w:rPr>
          <w:rFonts w:eastAsia="Times New Roman"/>
        </w:rPr>
        <w:t xml:space="preserve">nenoliedzami norāda uz </w:t>
      </w:r>
      <w:r w:rsidR="00B912A3" w:rsidRPr="00C60101">
        <w:rPr>
          <w:rFonts w:eastAsia="Aptos"/>
          <w:kern w:val="2"/>
          <w:lang w:eastAsia="en-US"/>
          <w14:ligatures w14:val="standardContextual"/>
        </w:rPr>
        <w:t>1. Kreditor</w:t>
      </w:r>
      <w:r w:rsidRPr="00C60101">
        <w:rPr>
          <w:rFonts w:eastAsia="Times New Roman"/>
        </w:rPr>
        <w:t>a</w:t>
      </w:r>
      <w:r w:rsidR="00C929FA" w:rsidRPr="00C60101">
        <w:rPr>
          <w:rFonts w:eastAsia="Times New Roman"/>
        </w:rPr>
        <w:t xml:space="preserve"> vēlmi maldināt Administratoru un Maksātnespējas kontroles dienestu, mākslīgi radot iespaidu, ka no Administratora puses tiek veiktas nesaskaņotas un pretlikumīgas darbības</w:t>
      </w:r>
      <w:r w:rsidRPr="00C60101">
        <w:rPr>
          <w:rFonts w:eastAsia="Times New Roman"/>
        </w:rPr>
        <w:t>.</w:t>
      </w:r>
      <w:r w:rsidR="00C929FA" w:rsidRPr="00C60101">
        <w:rPr>
          <w:rFonts w:eastAsia="Times New Roman"/>
        </w:rPr>
        <w:t xml:space="preserve"> </w:t>
      </w:r>
      <w:r w:rsidR="00721460" w:rsidRPr="00C60101">
        <w:rPr>
          <w:rFonts w:eastAsia="Times New Roman"/>
        </w:rPr>
        <w:t>T</w:t>
      </w:r>
      <w:r w:rsidR="00C929FA" w:rsidRPr="00C60101">
        <w:rPr>
          <w:rFonts w:eastAsia="Times New Roman"/>
        </w:rPr>
        <w:t xml:space="preserve">urklāt šādu pretrunīgu </w:t>
      </w:r>
      <w:r w:rsidR="00103E66" w:rsidRPr="00C60101">
        <w:rPr>
          <w:rFonts w:eastAsia="Times New Roman"/>
        </w:rPr>
        <w:t>1. Kreditoru</w:t>
      </w:r>
      <w:r w:rsidR="00721460" w:rsidRPr="00C60101">
        <w:rPr>
          <w:rFonts w:eastAsia="Times New Roman"/>
        </w:rPr>
        <w:t xml:space="preserve"> </w:t>
      </w:r>
      <w:r w:rsidR="00C929FA" w:rsidRPr="00C60101">
        <w:rPr>
          <w:rFonts w:eastAsia="Times New Roman"/>
        </w:rPr>
        <w:t xml:space="preserve">izteikumu paušana būtībā liek šķēršļus likumīgai </w:t>
      </w:r>
      <w:r w:rsidR="003D3C21" w:rsidRPr="00C60101">
        <w:rPr>
          <w:rFonts w:eastAsia="Times New Roman"/>
        </w:rPr>
        <w:t>Parādnieka</w:t>
      </w:r>
      <w:r w:rsidR="00C929FA" w:rsidRPr="00C60101">
        <w:rPr>
          <w:rFonts w:eastAsia="Times New Roman"/>
        </w:rPr>
        <w:t xml:space="preserve"> maksātnespējas procesa norisei.</w:t>
      </w:r>
    </w:p>
    <w:p w14:paraId="1C2AD868" w14:textId="1D0A5122" w:rsidR="00C929FA" w:rsidRPr="00C60101" w:rsidRDefault="003D3C21" w:rsidP="00372782">
      <w:pPr>
        <w:widowControl/>
        <w:spacing w:after="0" w:line="240" w:lineRule="auto"/>
        <w:ind w:firstLine="567"/>
        <w:jc w:val="both"/>
        <w:rPr>
          <w:rFonts w:eastAsia="Times New Roman"/>
        </w:rPr>
      </w:pPr>
      <w:r w:rsidRPr="00C60101">
        <w:rPr>
          <w:rFonts w:eastAsia="Times New Roman"/>
        </w:rPr>
        <w:t xml:space="preserve">Vienlaikus </w:t>
      </w:r>
      <w:r w:rsidR="00C929FA" w:rsidRPr="00C60101">
        <w:rPr>
          <w:rFonts w:eastAsia="Times New Roman"/>
        </w:rPr>
        <w:t>Administrators apliecina gatavību ierasties un sniegt paskaidrojumus Maksātnespējas kontroles dienestā klātienē.</w:t>
      </w:r>
    </w:p>
    <w:p w14:paraId="4DF59FBD" w14:textId="77777777" w:rsidR="0033654C" w:rsidRPr="00C60101" w:rsidRDefault="00630450" w:rsidP="00372782">
      <w:pPr>
        <w:widowControl/>
        <w:spacing w:after="0" w:line="240" w:lineRule="auto"/>
        <w:ind w:firstLine="567"/>
        <w:jc w:val="both"/>
        <w:rPr>
          <w:rFonts w:eastAsia="Times New Roman"/>
        </w:rPr>
      </w:pPr>
      <w:r w:rsidRPr="00C60101">
        <w:rPr>
          <w:rFonts w:eastAsia="Times New Roman"/>
        </w:rPr>
        <w:t xml:space="preserve">[5] Maksātnespējas kontroles dienestā 2026. gada </w:t>
      </w:r>
      <w:r w:rsidR="0012715E" w:rsidRPr="00C60101">
        <w:rPr>
          <w:rFonts w:eastAsia="Times New Roman"/>
        </w:rPr>
        <w:t xml:space="preserve">13. aprīlī saņemtajos </w:t>
      </w:r>
      <w:r w:rsidR="002D10B1" w:rsidRPr="00C60101">
        <w:rPr>
          <w:rFonts w:eastAsia="Times New Roman"/>
        </w:rPr>
        <w:t>Sūdzības papildinājumos norādīts turpmākais.</w:t>
      </w:r>
    </w:p>
    <w:p w14:paraId="7D02CAC5" w14:textId="46E53245" w:rsidR="0033654C" w:rsidRPr="00C60101" w:rsidRDefault="00624C7C" w:rsidP="00372782">
      <w:pPr>
        <w:widowControl/>
        <w:spacing w:after="0" w:line="240" w:lineRule="auto"/>
        <w:ind w:firstLine="567"/>
        <w:jc w:val="both"/>
      </w:pPr>
      <w:r w:rsidRPr="00C60101">
        <w:t xml:space="preserve">Sūdzībā </w:t>
      </w:r>
      <w:r w:rsidR="00AA0317" w:rsidRPr="00C60101">
        <w:t>jau</w:t>
      </w:r>
      <w:r w:rsidR="0033654C" w:rsidRPr="00C60101">
        <w:t xml:space="preserve"> </w:t>
      </w:r>
      <w:r w:rsidRPr="00C60101">
        <w:t xml:space="preserve">norādīts, ka </w:t>
      </w:r>
      <w:r w:rsidR="00103E66" w:rsidRPr="00C60101">
        <w:t>1. Kreditors</w:t>
      </w:r>
      <w:r w:rsidRPr="00C60101">
        <w:t xml:space="preserve"> 2026.</w:t>
      </w:r>
      <w:r w:rsidR="0033654C" w:rsidRPr="00C60101">
        <w:t> </w:t>
      </w:r>
      <w:r w:rsidRPr="00C60101">
        <w:t>gada 20.</w:t>
      </w:r>
      <w:r w:rsidR="0033654C" w:rsidRPr="00C60101">
        <w:t> </w:t>
      </w:r>
      <w:r w:rsidRPr="00C60101">
        <w:t xml:space="preserve">martā nosūtīja Administratoram iebildumus par </w:t>
      </w:r>
      <w:r w:rsidR="0033654C" w:rsidRPr="00C60101">
        <w:t>Precizēto plānu</w:t>
      </w:r>
      <w:r w:rsidRPr="00C60101">
        <w:t xml:space="preserve">, prognozējot, ka Administrators neņems vērā arī šos pamatotos iebildumus. </w:t>
      </w:r>
    </w:p>
    <w:p w14:paraId="13039BB5" w14:textId="76D87DD1" w:rsidR="005A78ED" w:rsidRPr="00C60101" w:rsidRDefault="00624C7C" w:rsidP="00372782">
      <w:pPr>
        <w:widowControl/>
        <w:spacing w:after="0" w:line="240" w:lineRule="auto"/>
        <w:ind w:firstLine="567"/>
        <w:jc w:val="both"/>
      </w:pPr>
      <w:r w:rsidRPr="00C60101">
        <w:t xml:space="preserve">Pēc </w:t>
      </w:r>
      <w:r w:rsidR="0033654C" w:rsidRPr="00C60101">
        <w:t>S</w:t>
      </w:r>
      <w:r w:rsidRPr="00C60101">
        <w:t xml:space="preserve">ūdzības iesniegšanas </w:t>
      </w:r>
      <w:r w:rsidR="00103E66" w:rsidRPr="00C60101">
        <w:t>1. Kreditors</w:t>
      </w:r>
      <w:r w:rsidR="00C168FE" w:rsidRPr="00C60101">
        <w:t xml:space="preserve"> saņēma</w:t>
      </w:r>
      <w:r w:rsidRPr="00C60101">
        <w:t xml:space="preserve"> Administratora 2026.</w:t>
      </w:r>
      <w:r w:rsidR="00C87819" w:rsidRPr="00C60101">
        <w:t> </w:t>
      </w:r>
      <w:r w:rsidRPr="00C60101">
        <w:t>gada 7.</w:t>
      </w:r>
      <w:r w:rsidR="00C87819" w:rsidRPr="00C60101">
        <w:t> </w:t>
      </w:r>
      <w:r w:rsidRPr="00C60101">
        <w:t xml:space="preserve">aprīļa atbildes vēstuli </w:t>
      </w:r>
      <w:r w:rsidR="006F2AFC" w:rsidRPr="00C60101">
        <w:t>(turpmāk – Atbilde</w:t>
      </w:r>
      <w:r w:rsidRPr="00C60101">
        <w:t>), ar k</w:t>
      </w:r>
      <w:r w:rsidR="006F2AFC" w:rsidRPr="00C60101">
        <w:t>uru</w:t>
      </w:r>
      <w:r w:rsidRPr="00C60101">
        <w:t xml:space="preserve"> visi </w:t>
      </w:r>
      <w:r w:rsidR="00103E66" w:rsidRPr="00C60101">
        <w:t>1. Kreditora</w:t>
      </w:r>
      <w:r w:rsidRPr="00C60101">
        <w:t xml:space="preserve"> paustie iebildumi ir noraidīti, vienlaikus nespējot sniegt pamatotu skaidrojumu ārēji neizprotamajai un normatīvajiem aktiem neatbilstošajai Administratora rīcībai. </w:t>
      </w:r>
      <w:r w:rsidR="00103E66" w:rsidRPr="00C60101">
        <w:t>1. Kreditors</w:t>
      </w:r>
      <w:r w:rsidR="00A96836" w:rsidRPr="00C60101">
        <w:t xml:space="preserve"> ar Sūdzības papildinājumiem</w:t>
      </w:r>
      <w:r w:rsidRPr="00C60101">
        <w:t xml:space="preserve"> īsumā vēlas paust viedokli par </w:t>
      </w:r>
      <w:r w:rsidR="009C7C16" w:rsidRPr="00C60101">
        <w:t>Atbildes</w:t>
      </w:r>
      <w:r w:rsidRPr="00C60101">
        <w:t xml:space="preserve"> saturu.</w:t>
      </w:r>
    </w:p>
    <w:p w14:paraId="0225CA7F" w14:textId="10DE5C60" w:rsidR="005A78ED" w:rsidRPr="00C60101" w:rsidRDefault="005A78ED" w:rsidP="00372782">
      <w:pPr>
        <w:widowControl/>
        <w:spacing w:after="0" w:line="240" w:lineRule="auto"/>
        <w:ind w:firstLine="567"/>
        <w:jc w:val="both"/>
      </w:pPr>
      <w:r w:rsidRPr="00C60101">
        <w:t>[5.1] Par n</w:t>
      </w:r>
      <w:r w:rsidR="00624C7C" w:rsidRPr="00C60101">
        <w:t>epamatot</w:t>
      </w:r>
      <w:r w:rsidRPr="00C60101">
        <w:t>o</w:t>
      </w:r>
      <w:r w:rsidR="00624C7C" w:rsidRPr="00C60101">
        <w:t xml:space="preserve"> lūgum</w:t>
      </w:r>
      <w:r w:rsidRPr="00C60101">
        <w:t>u</w:t>
      </w:r>
      <w:r w:rsidR="00624C7C" w:rsidRPr="00C60101">
        <w:t xml:space="preserve"> priekšlaicīgi dzēst komercķīlas</w:t>
      </w:r>
      <w:r w:rsidRPr="00C60101">
        <w:t xml:space="preserve"> Sūdzīb</w:t>
      </w:r>
      <w:r w:rsidR="00C8158F" w:rsidRPr="00C60101">
        <w:t>as papildinājumos</w:t>
      </w:r>
      <w:r w:rsidRPr="00C60101">
        <w:t xml:space="preserve"> norādīts turpmākais.</w:t>
      </w:r>
    </w:p>
    <w:p w14:paraId="71702AF1" w14:textId="78560364" w:rsidR="00660A68" w:rsidRPr="00C60101" w:rsidRDefault="005A78ED" w:rsidP="00372782">
      <w:pPr>
        <w:widowControl/>
        <w:spacing w:after="0" w:line="240" w:lineRule="auto"/>
        <w:ind w:firstLine="567"/>
        <w:jc w:val="both"/>
      </w:pPr>
      <w:r w:rsidRPr="00C60101">
        <w:t>Atbildē</w:t>
      </w:r>
      <w:r w:rsidR="00624C7C" w:rsidRPr="00C60101">
        <w:t xml:space="preserve"> Administrators nav sniedzis pamatotu skaidrojumu tam, kādēļ vērsās pie </w:t>
      </w:r>
      <w:r w:rsidR="00565C94" w:rsidRPr="00C60101">
        <w:t>1. Kreditora</w:t>
      </w:r>
      <w:r w:rsidR="00624C7C" w:rsidRPr="00C60101">
        <w:t xml:space="preserve"> ar lūgumu priekšlaicīgi dzēst tam par labu reģistrētās komercķīlas</w:t>
      </w:r>
      <w:r w:rsidR="00341389" w:rsidRPr="00C60101">
        <w:t>.</w:t>
      </w:r>
      <w:r w:rsidR="00624C7C" w:rsidRPr="00C60101">
        <w:t xml:space="preserve"> </w:t>
      </w:r>
      <w:r w:rsidR="00341389" w:rsidRPr="00C60101">
        <w:t>P</w:t>
      </w:r>
      <w:r w:rsidR="00624C7C" w:rsidRPr="00C60101">
        <w:t>roti</w:t>
      </w:r>
      <w:r w:rsidR="00341389" w:rsidRPr="00C60101">
        <w:t>,</w:t>
      </w:r>
      <w:r w:rsidR="00624C7C" w:rsidRPr="00C60101">
        <w:t xml:space="preserve"> aicināja veikt tādas darbības, kas rezultētos ar nodrošinātā statusa un iespējas saņemt savu prasījumu apmierinājumu priekšlaicīgu zaudēšanu. </w:t>
      </w:r>
      <w:r w:rsidR="00341389" w:rsidRPr="00C60101">
        <w:t>Atbildē</w:t>
      </w:r>
      <w:r w:rsidR="00624C7C" w:rsidRPr="00C60101">
        <w:t xml:space="preserve"> sniegts tikai vispārīgs apgalvojums, ka tas esot darīts</w:t>
      </w:r>
      <w:r w:rsidR="00660A68" w:rsidRPr="00C60101">
        <w:t xml:space="preserve"> </w:t>
      </w:r>
      <w:r w:rsidR="00660A68" w:rsidRPr="00C60101">
        <w:rPr>
          <w:i/>
          <w:iCs/>
        </w:rPr>
        <w:t>[..] la</w:t>
      </w:r>
      <w:r w:rsidR="00624C7C" w:rsidRPr="00C60101">
        <w:rPr>
          <w:i/>
          <w:iCs/>
        </w:rPr>
        <w:t>i atvieglotu Sabiedrībai piederošās ieķīlātās mantas pārdošanas bez izsoles procesu</w:t>
      </w:r>
      <w:r w:rsidR="00624C7C" w:rsidRPr="00C60101">
        <w:t xml:space="preserve">. </w:t>
      </w:r>
    </w:p>
    <w:p w14:paraId="7573A51D" w14:textId="200A49F5" w:rsidR="005A5653" w:rsidRPr="00C60101" w:rsidRDefault="00624C7C" w:rsidP="00372782">
      <w:pPr>
        <w:widowControl/>
        <w:spacing w:after="0" w:line="240" w:lineRule="auto"/>
        <w:ind w:firstLine="567"/>
        <w:jc w:val="both"/>
      </w:pPr>
      <w:r w:rsidRPr="00C60101">
        <w:t>Minētais apstiprina Sūdzībā pamatotās bažas, ka šāds lūgums tika izteikts tādēļ, lai nodrošinātais</w:t>
      </w:r>
      <w:r w:rsidR="00660A68" w:rsidRPr="00C60101">
        <w:t xml:space="preserve"> kreditors – </w:t>
      </w:r>
      <w:r w:rsidR="00565C94" w:rsidRPr="00C60101">
        <w:t>1. Kreditors</w:t>
      </w:r>
      <w:r w:rsidR="00660A68" w:rsidRPr="00C60101">
        <w:t>,</w:t>
      </w:r>
      <w:r w:rsidRPr="00C60101">
        <w:t xml:space="preserve"> netraucētu pārdot ieķīlāto mantu un to varētu iegūt kāda procesā ieinteresēta persona par cenu virs 1</w:t>
      </w:r>
      <w:r w:rsidR="00387CB1" w:rsidRPr="00C60101">
        <w:t> </w:t>
      </w:r>
      <w:r w:rsidR="00387CB1" w:rsidRPr="00C60101">
        <w:rPr>
          <w:i/>
          <w:iCs/>
        </w:rPr>
        <w:t>euro</w:t>
      </w:r>
      <w:r w:rsidRPr="00C60101">
        <w:t xml:space="preserve"> (</w:t>
      </w:r>
      <w:r w:rsidR="00387CB1" w:rsidRPr="00C60101">
        <w:t>tas ir,</w:t>
      </w:r>
      <w:r w:rsidRPr="00C60101">
        <w:t xml:space="preserve"> plānotie ieņēmumi saskaņā </w:t>
      </w:r>
      <w:r w:rsidR="005A5653" w:rsidRPr="00C60101">
        <w:t>Sākotnējo plānu</w:t>
      </w:r>
      <w:r w:rsidRPr="00C60101">
        <w:t>).</w:t>
      </w:r>
    </w:p>
    <w:p w14:paraId="37589282" w14:textId="2A7D0923" w:rsidR="00C8158F" w:rsidRPr="00C60101" w:rsidRDefault="005A5653" w:rsidP="00372782">
      <w:pPr>
        <w:widowControl/>
        <w:spacing w:after="0" w:line="240" w:lineRule="auto"/>
        <w:ind w:firstLine="567"/>
        <w:jc w:val="both"/>
      </w:pPr>
      <w:r w:rsidRPr="00C60101">
        <w:t>[5.2</w:t>
      </w:r>
      <w:r w:rsidR="00C8158F" w:rsidRPr="00C60101">
        <w:t>] Par m</w:t>
      </w:r>
      <w:r w:rsidR="00624C7C" w:rsidRPr="00C60101">
        <w:t>antas pārdošanas veida nepamatot</w:t>
      </w:r>
      <w:r w:rsidR="00693C44" w:rsidRPr="00C60101">
        <w:t>u</w:t>
      </w:r>
      <w:r w:rsidR="00624C7C" w:rsidRPr="00C60101">
        <w:t xml:space="preserve"> grozīšan</w:t>
      </w:r>
      <w:r w:rsidR="00C8158F" w:rsidRPr="00C60101">
        <w:t>u Sūdzības papildinājumos norādīts turpmākais.</w:t>
      </w:r>
    </w:p>
    <w:p w14:paraId="3CB5A911" w14:textId="77777777" w:rsidR="00C8158F" w:rsidRPr="00C60101" w:rsidRDefault="00C8158F" w:rsidP="00372782">
      <w:pPr>
        <w:widowControl/>
        <w:spacing w:after="0" w:line="240" w:lineRule="auto"/>
        <w:ind w:firstLine="567"/>
        <w:jc w:val="both"/>
      </w:pPr>
      <w:r w:rsidRPr="00C60101">
        <w:t>Atbildē</w:t>
      </w:r>
      <w:r w:rsidR="00624C7C" w:rsidRPr="00C60101">
        <w:t xml:space="preserve"> apgalvots, ka ar nodrošinātajiem kreditoriem neesot panākta vienošanās par ieķīlātās mantas pārdošanu bez izsoles</w:t>
      </w:r>
      <w:r w:rsidRPr="00C60101">
        <w:t>.</w:t>
      </w:r>
      <w:r w:rsidR="00624C7C" w:rsidRPr="00C60101">
        <w:t xml:space="preserve"> </w:t>
      </w:r>
      <w:r w:rsidRPr="00C60101">
        <w:t>L</w:t>
      </w:r>
      <w:r w:rsidR="00624C7C" w:rsidRPr="00C60101">
        <w:t xml:space="preserve">īdz ar to Administrators nolēmis grozīt ieķīlātās mantas pārdošanas veidu, nosakot, ka tā tiks pārdota izsolē. </w:t>
      </w:r>
    </w:p>
    <w:p w14:paraId="058B8E23" w14:textId="51C20A6F" w:rsidR="00FA6975" w:rsidRPr="00C60101" w:rsidRDefault="00624C7C" w:rsidP="00372782">
      <w:pPr>
        <w:widowControl/>
        <w:spacing w:after="0" w:line="240" w:lineRule="auto"/>
        <w:ind w:firstLine="567"/>
        <w:jc w:val="both"/>
      </w:pPr>
      <w:r w:rsidRPr="00C60101">
        <w:t>Minētais</w:t>
      </w:r>
      <w:r w:rsidR="00C8158F" w:rsidRPr="00C60101">
        <w:t xml:space="preserve"> </w:t>
      </w:r>
      <w:r w:rsidR="00565C94" w:rsidRPr="00C60101">
        <w:t>1. Kreditora</w:t>
      </w:r>
      <w:r w:rsidR="00C8158F" w:rsidRPr="00C60101">
        <w:t xml:space="preserve"> ieskatā</w:t>
      </w:r>
      <w:r w:rsidRPr="00C60101">
        <w:t xml:space="preserve"> neatbilst patiesībai, jo </w:t>
      </w:r>
      <w:r w:rsidR="00C8158F" w:rsidRPr="00C60101">
        <w:t>Sākotnēj</w:t>
      </w:r>
      <w:r w:rsidR="004A07AF" w:rsidRPr="00C60101">
        <w:t>o plānu, kas</w:t>
      </w:r>
      <w:r w:rsidRPr="00C60101">
        <w:t xml:space="preserve"> paredzēja </w:t>
      </w:r>
      <w:r w:rsidR="004A07AF" w:rsidRPr="00C60101">
        <w:t xml:space="preserve">mantas </w:t>
      </w:r>
      <w:r w:rsidRPr="00C60101">
        <w:t>pārdošanu bez izsoles, visi kreditori jau bija saskaņojuši. To atzina arī Administrators 2025.</w:t>
      </w:r>
      <w:r w:rsidR="004A07AF" w:rsidRPr="00C60101">
        <w:t> </w:t>
      </w:r>
      <w:r w:rsidRPr="00C60101">
        <w:t>gada 26.</w:t>
      </w:r>
      <w:r w:rsidR="004A07AF" w:rsidRPr="00C60101">
        <w:t> </w:t>
      </w:r>
      <w:r w:rsidRPr="00C60101">
        <w:t>novembra vēstulē</w:t>
      </w:r>
      <w:r w:rsidR="00FA6975" w:rsidRPr="00C60101">
        <w:t>, norādot</w:t>
      </w:r>
      <w:r w:rsidRPr="00C60101">
        <w:t xml:space="preserve">: </w:t>
      </w:r>
      <w:r w:rsidRPr="00C60101">
        <w:rPr>
          <w:i/>
          <w:iCs/>
        </w:rPr>
        <w:t>Sabiedrības nodrošinātie kreditori ir piekrituši Administratora izvirzītajiem noteikumiem attiecībā uz Sabiedrībai piederošās mantas [..] pārdošanas veidu, kas attiecīgi uzskatāms par vienošanos Maksātnespējas likuma 116.panta otrās daļas izpratnē</w:t>
      </w:r>
      <w:r w:rsidRPr="00C60101">
        <w:t xml:space="preserve">. </w:t>
      </w:r>
    </w:p>
    <w:p w14:paraId="79BCEFD4" w14:textId="77777777" w:rsidR="002F204E" w:rsidRPr="00C60101" w:rsidRDefault="00624C7C" w:rsidP="00372782">
      <w:pPr>
        <w:widowControl/>
        <w:spacing w:after="0" w:line="240" w:lineRule="auto"/>
        <w:ind w:firstLine="567"/>
        <w:jc w:val="both"/>
      </w:pPr>
      <w:r w:rsidRPr="00C60101">
        <w:t xml:space="preserve">Tā kā pēc </w:t>
      </w:r>
      <w:r w:rsidR="00FA6975" w:rsidRPr="00C60101">
        <w:t>S</w:t>
      </w:r>
      <w:r w:rsidRPr="00C60101">
        <w:t>ākotnējā plāna saskaņošanas ar nodrošinātajiem kreditoriem nav panāktas nekādas jaunas vienošanās par mantas pārdošanas veida grozīšanu, Administratoram nebija pamata ne novilcināt mantas pārdošanas uzsākšanu vairāku mēnešu garumā, ne arī pārgrozīt mantas pārdošanas veidu.</w:t>
      </w:r>
    </w:p>
    <w:p w14:paraId="6D4D7F93" w14:textId="798F4D65" w:rsidR="00164752" w:rsidRPr="00C60101" w:rsidRDefault="00624C7C" w:rsidP="00372782">
      <w:pPr>
        <w:widowControl/>
        <w:spacing w:after="0" w:line="240" w:lineRule="auto"/>
        <w:ind w:firstLine="567"/>
        <w:jc w:val="both"/>
      </w:pPr>
      <w:r w:rsidRPr="00C60101">
        <w:t xml:space="preserve">Tāpat </w:t>
      </w:r>
      <w:r w:rsidR="002F204E" w:rsidRPr="00C60101">
        <w:t>Atbildē</w:t>
      </w:r>
      <w:r w:rsidRPr="00C60101">
        <w:t xml:space="preserve"> Administrators kā iemeslu mantas pārdošanas veida grozīšanai min faktu, ka no </w:t>
      </w:r>
      <w:r w:rsidR="00565C94" w:rsidRPr="00C60101">
        <w:t>1. Kreditora</w:t>
      </w:r>
      <w:r w:rsidRPr="00C60101">
        <w:t xml:space="preserve"> 2025.</w:t>
      </w:r>
      <w:r w:rsidR="002F204E" w:rsidRPr="00C60101">
        <w:t> </w:t>
      </w:r>
      <w:r w:rsidRPr="00C60101">
        <w:t>gada 19.</w:t>
      </w:r>
      <w:r w:rsidR="002F204E" w:rsidRPr="00C60101">
        <w:t> </w:t>
      </w:r>
      <w:r w:rsidRPr="00C60101">
        <w:t>decembrī saņemti ierosinājumi sa</w:t>
      </w:r>
      <w:r w:rsidR="002F204E" w:rsidRPr="00C60101">
        <w:t>istībā</w:t>
      </w:r>
      <w:r w:rsidRPr="00C60101">
        <w:t xml:space="preserve"> ar mantas pārdošanu </w:t>
      </w:r>
      <w:r w:rsidRPr="00C60101">
        <w:lastRenderedPageBreak/>
        <w:t xml:space="preserve">bez izsoles. Šajā ziņā </w:t>
      </w:r>
      <w:r w:rsidR="0015785A" w:rsidRPr="00C60101">
        <w:t>1. Kreditors</w:t>
      </w:r>
      <w:r w:rsidRPr="00C60101">
        <w:t xml:space="preserve"> atkār</w:t>
      </w:r>
      <w:r w:rsidR="002F204E" w:rsidRPr="00C60101">
        <w:t>t</w:t>
      </w:r>
      <w:r w:rsidRPr="00C60101">
        <w:t>oti uzsv</w:t>
      </w:r>
      <w:r w:rsidR="00164752" w:rsidRPr="00C60101">
        <w:t>e</w:t>
      </w:r>
      <w:r w:rsidRPr="00C60101">
        <w:t>r, ka 2025.</w:t>
      </w:r>
      <w:r w:rsidR="00164752" w:rsidRPr="00C60101">
        <w:t> </w:t>
      </w:r>
      <w:r w:rsidRPr="00C60101">
        <w:t>gada 19.</w:t>
      </w:r>
      <w:r w:rsidR="00164752" w:rsidRPr="00C60101">
        <w:t> </w:t>
      </w:r>
      <w:r w:rsidRPr="00C60101">
        <w:t xml:space="preserve">decembra vēstule nosūtīta tieši un tikai tādēļ, ka </w:t>
      </w:r>
      <w:r w:rsidR="00565C94" w:rsidRPr="00C60101">
        <w:t>1. Kreditors</w:t>
      </w:r>
      <w:r w:rsidRPr="00C60101">
        <w:t xml:space="preserve"> bija saņēmis no Administratora netipisku un aizdomīgu lūgumu priekšlaicīgi dzēst komercķīlas. </w:t>
      </w:r>
    </w:p>
    <w:p w14:paraId="3F505290" w14:textId="5D195B13" w:rsidR="00114D2C" w:rsidRPr="00C60101" w:rsidRDefault="00624C7C" w:rsidP="00372782">
      <w:pPr>
        <w:widowControl/>
        <w:spacing w:after="0" w:line="240" w:lineRule="auto"/>
        <w:ind w:firstLine="567"/>
        <w:jc w:val="both"/>
      </w:pPr>
      <w:r w:rsidRPr="00C60101">
        <w:t xml:space="preserve">Ņemot vērā radušās bažas par Administratora rīcības motīviem un nodomiem, </w:t>
      </w:r>
      <w:r w:rsidR="0015785A" w:rsidRPr="00C60101">
        <w:t>1. Kreditors</w:t>
      </w:r>
      <w:r w:rsidRPr="00C60101">
        <w:t xml:space="preserve"> uzskatīja par nepieciešamu atbildes vēstulē ne tikai norādīt, ka tam nav pamata dzēst komercķīlas, bet vienlaikus arī vērst uzmanību uz normatīvo aktu prasībām un vispārpieņemto labo praksi mantas atsavināšanā bez izsoles</w:t>
      </w:r>
      <w:r w:rsidR="00B4489A" w:rsidRPr="00C60101">
        <w:t>.</w:t>
      </w:r>
      <w:r w:rsidRPr="00C60101">
        <w:t xml:space="preserve"> </w:t>
      </w:r>
      <w:r w:rsidR="00B4489A" w:rsidRPr="00C60101">
        <w:t>T</w:t>
      </w:r>
      <w:r w:rsidRPr="00C60101">
        <w:t xml:space="preserve">ādu praktizē un piekopj citi administratori, lai nodrošinātu kreditoru prasījumu segšanu pēc iespējas lielākā apmērā. </w:t>
      </w:r>
    </w:p>
    <w:p w14:paraId="72427276" w14:textId="27691550" w:rsidR="00342B84" w:rsidRPr="00C60101" w:rsidRDefault="00624C7C" w:rsidP="00372782">
      <w:pPr>
        <w:widowControl/>
        <w:spacing w:after="0" w:line="240" w:lineRule="auto"/>
        <w:ind w:firstLine="567"/>
        <w:jc w:val="both"/>
      </w:pPr>
      <w:r w:rsidRPr="00C60101">
        <w:t xml:space="preserve">Administrators līdz </w:t>
      </w:r>
      <w:r w:rsidR="00114D2C" w:rsidRPr="00C60101">
        <w:t>Sūdzības papildinājumu sagatavošanas</w:t>
      </w:r>
      <w:r w:rsidRPr="00C60101">
        <w:t xml:space="preserve"> brīdim (</w:t>
      </w:r>
      <w:r w:rsidR="00114D2C" w:rsidRPr="00C60101">
        <w:t>tostarp</w:t>
      </w:r>
      <w:r w:rsidRPr="00C60101">
        <w:t xml:space="preserve"> </w:t>
      </w:r>
      <w:r w:rsidR="00114D2C" w:rsidRPr="00C60101">
        <w:t>Atbildē</w:t>
      </w:r>
      <w:r w:rsidRPr="00C60101">
        <w:t xml:space="preserve">) nav norādījis nevienu konkrētu iemeslu, kādēļ </w:t>
      </w:r>
      <w:r w:rsidR="008D7DE4" w:rsidRPr="00C60101">
        <w:t>1. Kreditora</w:t>
      </w:r>
      <w:r w:rsidRPr="00C60101">
        <w:t xml:space="preserve"> 2025. gada 19. decembra vēstulē ietvertie ierosinājumi, kas balstīti gan tiesību aktos, gan vispārpieņemtajā praksē, būtu atzīstami par nepamatotiem, neracionāliem vai praktiski neizpildāmiem. </w:t>
      </w:r>
    </w:p>
    <w:p w14:paraId="35698CCB" w14:textId="6C49CD2C" w:rsidR="001466FE" w:rsidRPr="00C60101" w:rsidRDefault="00624C7C" w:rsidP="00372782">
      <w:pPr>
        <w:widowControl/>
        <w:spacing w:after="0" w:line="240" w:lineRule="auto"/>
        <w:ind w:firstLine="567"/>
        <w:jc w:val="both"/>
      </w:pPr>
      <w:r w:rsidRPr="00C60101">
        <w:t xml:space="preserve">Ievērojot minēto, </w:t>
      </w:r>
      <w:r w:rsidR="008D7DE4" w:rsidRPr="00C60101">
        <w:t>1. Kreditora</w:t>
      </w:r>
      <w:r w:rsidRPr="00C60101">
        <w:t xml:space="preserve"> ieskatā </w:t>
      </w:r>
      <w:r w:rsidR="00F27571" w:rsidRPr="00C60101">
        <w:t>1. Kreditora</w:t>
      </w:r>
      <w:r w:rsidRPr="00C60101">
        <w:t xml:space="preserve"> paustie ierosinājumi nav patiesais iemesls mantas pārdošanas veida grozīšanai, bet gan ir tikai formāls iegansts, ar ko Administrators cenšas ārēji attaisnot savu rīcību. Proti, pēc tam, kad kļuva zināms, ka </w:t>
      </w:r>
      <w:r w:rsidR="009C4949" w:rsidRPr="00C60101">
        <w:t>1. Kreditors</w:t>
      </w:r>
      <w:r w:rsidRPr="00C60101">
        <w:t xml:space="preserve"> savas komercķīlas tāpat vien bez iemesla nedzēsīs un procesā ieinteresēta persona nevarēs iegūt ieķīlāto mantu par cenu virs 1</w:t>
      </w:r>
      <w:r w:rsidR="00333C21" w:rsidRPr="00C60101">
        <w:t> </w:t>
      </w:r>
      <w:r w:rsidR="00333C21" w:rsidRPr="00C60101">
        <w:rPr>
          <w:i/>
          <w:iCs/>
        </w:rPr>
        <w:t>euro</w:t>
      </w:r>
      <w:r w:rsidRPr="00C60101">
        <w:t>, arī tika pielāgoti ieķīlātās mantas pārdošanas noteikumi</w:t>
      </w:r>
      <w:r w:rsidR="00333C21" w:rsidRPr="00C60101">
        <w:t>. Proti,</w:t>
      </w:r>
      <w:r w:rsidRPr="00C60101">
        <w:t xml:space="preserve"> paredzot, ka manta tika pārdota izsolē, vienlaikus nosakot likumam neatbilstoši zemu izsoles sākumcenu.</w:t>
      </w:r>
    </w:p>
    <w:p w14:paraId="5A44AD95" w14:textId="77777777" w:rsidR="001466FE" w:rsidRPr="00C60101" w:rsidRDefault="001466FE" w:rsidP="00372782">
      <w:pPr>
        <w:widowControl/>
        <w:spacing w:after="0" w:line="240" w:lineRule="auto"/>
        <w:ind w:firstLine="567"/>
        <w:jc w:val="both"/>
      </w:pPr>
      <w:r w:rsidRPr="00C60101">
        <w:t>[5.3] Par Administratora b</w:t>
      </w:r>
      <w:r w:rsidR="00624C7C" w:rsidRPr="00C60101">
        <w:t>ezdarbīb</w:t>
      </w:r>
      <w:r w:rsidRPr="00C60101">
        <w:t>u</w:t>
      </w:r>
      <w:r w:rsidR="00624C7C" w:rsidRPr="00C60101">
        <w:t xml:space="preserve"> ieķīlātās mantas faktiskā stāvokļa noskaidrošanā un novērtēšanā</w:t>
      </w:r>
      <w:r w:rsidRPr="00C60101">
        <w:t xml:space="preserve"> Sūdzības papildinājumos norādīts turpmākais.</w:t>
      </w:r>
    </w:p>
    <w:p w14:paraId="0384C05E" w14:textId="10F6BD1F" w:rsidR="00A65B8F" w:rsidRPr="00C60101" w:rsidRDefault="001466FE" w:rsidP="00372782">
      <w:pPr>
        <w:widowControl/>
        <w:spacing w:after="0" w:line="240" w:lineRule="auto"/>
        <w:ind w:firstLine="567"/>
        <w:jc w:val="both"/>
      </w:pPr>
      <w:r w:rsidRPr="00C60101">
        <w:t>Atbildē</w:t>
      </w:r>
      <w:r w:rsidR="00624C7C" w:rsidRPr="00C60101">
        <w:t xml:space="preserve"> Administrators nav sniedzis pamatotu skaidrojumu tam, kādēļ nav izprasījis nepieciešamo informāciju, lai noskaidrotu Parādnieka ieķīlātās mantas faktisko (pašreizējo) stāvokli. </w:t>
      </w:r>
      <w:r w:rsidRPr="00C60101">
        <w:t>Atbildē</w:t>
      </w:r>
      <w:r w:rsidR="00624C7C" w:rsidRPr="00C60101">
        <w:t xml:space="preserve"> apgalvots</w:t>
      </w:r>
      <w:r w:rsidRPr="00C60101">
        <w:t xml:space="preserve">: </w:t>
      </w:r>
      <w:r w:rsidR="00624C7C" w:rsidRPr="00C60101">
        <w:rPr>
          <w:i/>
          <w:iCs/>
        </w:rPr>
        <w:t xml:space="preserve">Maksātnespējas likums skaidri definē to personu loku, kurām ir pienākums sadarboties ar administratoru maksātnespējīga subjekta maksātnespējas procesa ietvaros, un </w:t>
      </w:r>
      <w:r w:rsidR="00BF264A" w:rsidRPr="00C60101">
        <w:rPr>
          <w:i/>
          <w:iCs/>
        </w:rPr>
        <w:t>/</w:t>
      </w:r>
      <w:r w:rsidR="00624C7C" w:rsidRPr="00C60101">
        <w:rPr>
          <w:i/>
          <w:iCs/>
        </w:rPr>
        <w:t>SIA</w:t>
      </w:r>
      <w:r w:rsidR="00A65B8F" w:rsidRPr="00C60101">
        <w:rPr>
          <w:i/>
          <w:iCs/>
        </w:rPr>
        <w:t> </w:t>
      </w:r>
      <w:r w:rsidR="00624C7C" w:rsidRPr="00C60101">
        <w:rPr>
          <w:i/>
          <w:iCs/>
        </w:rPr>
        <w:t>"</w:t>
      </w:r>
      <w:r w:rsidR="00ED1C7D" w:rsidRPr="00C60101">
        <w:rPr>
          <w:i/>
          <w:iCs/>
        </w:rPr>
        <w:t xml:space="preserve">Nosaukums </w:t>
      </w:r>
      <w:r w:rsidR="00BF264A" w:rsidRPr="00C60101">
        <w:rPr>
          <w:i/>
          <w:iCs/>
        </w:rPr>
        <w:t>D</w:t>
      </w:r>
      <w:r w:rsidR="00624C7C" w:rsidRPr="00C60101">
        <w:rPr>
          <w:i/>
          <w:iCs/>
        </w:rPr>
        <w:t>"</w:t>
      </w:r>
      <w:r w:rsidR="00BF264A" w:rsidRPr="00C60101">
        <w:rPr>
          <w:i/>
          <w:iCs/>
        </w:rPr>
        <w:t>/</w:t>
      </w:r>
      <w:r w:rsidR="00624C7C" w:rsidRPr="00C60101">
        <w:rPr>
          <w:i/>
          <w:iCs/>
        </w:rPr>
        <w:t xml:space="preserve">, </w:t>
      </w:r>
      <w:r w:rsidR="00BF264A" w:rsidRPr="00C60101">
        <w:rPr>
          <w:i/>
          <w:iCs/>
        </w:rPr>
        <w:t>/</w:t>
      </w:r>
      <w:r w:rsidR="00624C7C" w:rsidRPr="00C60101">
        <w:rPr>
          <w:i/>
          <w:iCs/>
        </w:rPr>
        <w:t>SIA</w:t>
      </w:r>
      <w:r w:rsidR="00A65B8F" w:rsidRPr="00C60101">
        <w:rPr>
          <w:i/>
          <w:iCs/>
        </w:rPr>
        <w:t> </w:t>
      </w:r>
      <w:r w:rsidR="00624C7C" w:rsidRPr="00C60101">
        <w:rPr>
          <w:i/>
          <w:iCs/>
        </w:rPr>
        <w:t>"</w:t>
      </w:r>
      <w:r w:rsidR="00BF264A" w:rsidRPr="00C60101">
        <w:rPr>
          <w:i/>
          <w:iCs/>
        </w:rPr>
        <w:t>Nosaukums E</w:t>
      </w:r>
      <w:r w:rsidR="00624C7C" w:rsidRPr="00C60101">
        <w:rPr>
          <w:i/>
          <w:iCs/>
        </w:rPr>
        <w:t>”</w:t>
      </w:r>
      <w:r w:rsidR="00BF264A" w:rsidRPr="00C60101">
        <w:rPr>
          <w:i/>
          <w:iCs/>
        </w:rPr>
        <w:t>/</w:t>
      </w:r>
      <w:r w:rsidR="00624C7C" w:rsidRPr="00C60101">
        <w:rPr>
          <w:i/>
          <w:iCs/>
        </w:rPr>
        <w:t xml:space="preserve">, un </w:t>
      </w:r>
      <w:r w:rsidR="00BF264A" w:rsidRPr="00C60101">
        <w:rPr>
          <w:i/>
          <w:iCs/>
        </w:rPr>
        <w:t>/</w:t>
      </w:r>
      <w:r w:rsidR="00624C7C" w:rsidRPr="00C60101">
        <w:rPr>
          <w:i/>
          <w:iCs/>
        </w:rPr>
        <w:t>SIA</w:t>
      </w:r>
      <w:r w:rsidR="00A65B8F" w:rsidRPr="00C60101">
        <w:rPr>
          <w:i/>
          <w:iCs/>
        </w:rPr>
        <w:t> </w:t>
      </w:r>
      <w:r w:rsidR="00624C7C" w:rsidRPr="00C60101">
        <w:rPr>
          <w:i/>
          <w:iCs/>
        </w:rPr>
        <w:t>"</w:t>
      </w:r>
      <w:r w:rsidR="00BF264A" w:rsidRPr="00C60101">
        <w:rPr>
          <w:i/>
          <w:iCs/>
        </w:rPr>
        <w:t>Nosaukums F</w:t>
      </w:r>
      <w:r w:rsidR="00624C7C" w:rsidRPr="00C60101">
        <w:rPr>
          <w:i/>
          <w:iCs/>
        </w:rPr>
        <w:t>"</w:t>
      </w:r>
      <w:r w:rsidR="00BF264A" w:rsidRPr="00C60101">
        <w:rPr>
          <w:i/>
          <w:iCs/>
        </w:rPr>
        <w:t>/</w:t>
      </w:r>
      <w:r w:rsidR="00624C7C" w:rsidRPr="00C60101">
        <w:rPr>
          <w:i/>
          <w:iCs/>
        </w:rPr>
        <w:t xml:space="preserve"> nav starp šīm personām, līdz ar ko nesadarbošanās no šo sabiedrību puses pēc būtības nav ne sodāma, ne ietekmējama, bet balstās tikai uz attiecīgo personu godprātību un labo gribu</w:t>
      </w:r>
      <w:r w:rsidR="00624C7C" w:rsidRPr="00C60101">
        <w:t>.</w:t>
      </w:r>
    </w:p>
    <w:p w14:paraId="33E1175D" w14:textId="77777777" w:rsidR="00A65B8F" w:rsidRPr="00C60101" w:rsidRDefault="00A65B8F" w:rsidP="00372782">
      <w:pPr>
        <w:widowControl/>
        <w:spacing w:after="0" w:line="240" w:lineRule="auto"/>
        <w:ind w:firstLine="567"/>
        <w:jc w:val="both"/>
      </w:pPr>
      <w:r w:rsidRPr="00C60101">
        <w:t>Atbildē</w:t>
      </w:r>
      <w:r w:rsidR="00624C7C" w:rsidRPr="00C60101">
        <w:t xml:space="preserve"> norādītais nonāk klajā pretrunā ar Maksātnespējas likuma 27.</w:t>
      </w:r>
      <w:r w:rsidRPr="00C60101">
        <w:t> </w:t>
      </w:r>
      <w:r w:rsidR="00624C7C" w:rsidRPr="00C60101">
        <w:t xml:space="preserve">panta pirmo daļu un Komerclikuma 194. pantu, kas piešķir Administratoram tiesības pieprasīt un saņemt visu nepieciešamo informāciju no trim minētajām sabiedrībām un Parādnieka kā dalībnieka vārdā iepazīties ar visiem </w:t>
      </w:r>
      <w:r w:rsidRPr="00C60101">
        <w:t>Tīklu</w:t>
      </w:r>
      <w:r w:rsidR="00624C7C" w:rsidRPr="00C60101">
        <w:t xml:space="preserve"> rīcībā esošajiem dokumentiem. </w:t>
      </w:r>
    </w:p>
    <w:p w14:paraId="7F05E612" w14:textId="465077B1" w:rsidR="00C11B5C" w:rsidRPr="00C60101" w:rsidRDefault="00624C7C" w:rsidP="00372782">
      <w:pPr>
        <w:widowControl/>
        <w:spacing w:after="0" w:line="240" w:lineRule="auto"/>
        <w:ind w:firstLine="567"/>
        <w:jc w:val="both"/>
      </w:pPr>
      <w:r w:rsidRPr="00C60101">
        <w:t xml:space="preserve">Turklāt </w:t>
      </w:r>
      <w:r w:rsidR="00A65B8F" w:rsidRPr="00C60101">
        <w:t>Atbildē</w:t>
      </w:r>
      <w:r w:rsidRPr="00C60101">
        <w:t xml:space="preserve"> norādītais nonāk klajā pretrunā ar paša Administratora agrāko rīcību, izprasot informāciju no </w:t>
      </w:r>
      <w:r w:rsidR="00A65B8F" w:rsidRPr="00C60101">
        <w:t>Tīklu</w:t>
      </w:r>
      <w:r w:rsidRPr="00C60101">
        <w:t xml:space="preserve"> valdēm</w:t>
      </w:r>
      <w:r w:rsidR="00A65B8F" w:rsidRPr="00C60101">
        <w:t>.</w:t>
      </w:r>
      <w:r w:rsidRPr="00C60101">
        <w:t xml:space="preserve"> </w:t>
      </w:r>
      <w:r w:rsidR="00A65B8F" w:rsidRPr="00C60101">
        <w:t>T</w:t>
      </w:r>
      <w:r w:rsidRPr="00C60101">
        <w:t>omēr neizskaidrojamu iemeslu dēļ</w:t>
      </w:r>
      <w:r w:rsidR="005D3F31" w:rsidRPr="00C60101">
        <w:t xml:space="preserve"> </w:t>
      </w:r>
      <w:r w:rsidRPr="00C60101">
        <w:t>tikai vēsturiskā un fragmentārā tvērumā</w:t>
      </w:r>
      <w:r w:rsidR="005D3F31" w:rsidRPr="00C60101">
        <w:rPr>
          <w:rStyle w:val="Vresatsauce"/>
        </w:rPr>
        <w:footnoteReference w:id="25"/>
      </w:r>
      <w:r w:rsidRPr="00C60101">
        <w:t>. Tas apliecina to, ka Administratoram ir labi zināmas minētās tiesību normas, tomēr tās apzināti netiek izmantotas ieķīlātās mantas pašreizējā faktiskā stāvokļa noskaidrošanas vajadzībām.</w:t>
      </w:r>
    </w:p>
    <w:p w14:paraId="540C32AC" w14:textId="245E6851" w:rsidR="00E06BC9" w:rsidRPr="00C60101" w:rsidRDefault="00C11B5C" w:rsidP="00372782">
      <w:pPr>
        <w:widowControl/>
        <w:spacing w:after="0" w:line="240" w:lineRule="auto"/>
        <w:ind w:firstLine="567"/>
        <w:jc w:val="both"/>
      </w:pPr>
      <w:r w:rsidRPr="00C60101">
        <w:t>Atbildē</w:t>
      </w:r>
      <w:r w:rsidR="00624C7C" w:rsidRPr="00C60101">
        <w:t xml:space="preserve"> norādītais līdz ar to apstiprina </w:t>
      </w:r>
      <w:r w:rsidR="009C4949" w:rsidRPr="00C60101">
        <w:t>1. Kreditora</w:t>
      </w:r>
      <w:r w:rsidR="00624C7C" w:rsidRPr="00C60101">
        <w:t xml:space="preserve"> bažas, ka Administratora bezdarbība nav nezināšanas kļūda vai nejaušība, bet gan līdz šim ir pielaista apzināti, cenšoties informāciju par mantas faktisko (pašreizējo) stāvokli pēc iespējas paturēt slepenībā. Tā, piemēram, Parādnieka </w:t>
      </w:r>
      <w:r w:rsidR="00727E36" w:rsidRPr="00C60101">
        <w:t>S</w:t>
      </w:r>
      <w:r w:rsidR="00624C7C" w:rsidRPr="00C60101">
        <w:t xml:space="preserve">ākotnējā plānā kreditoriem vispār netika atklāts fakts, ka </w:t>
      </w:r>
      <w:r w:rsidR="00727E36" w:rsidRPr="00C60101">
        <w:t>Tīkliem</w:t>
      </w:r>
      <w:r w:rsidR="00624C7C" w:rsidRPr="00C60101">
        <w:t xml:space="preserve"> pieder trīs vērtīgas koģenerācijas stacijas ar kopējo iegādes cenu 4,5</w:t>
      </w:r>
      <w:r w:rsidR="00727E36" w:rsidRPr="00C60101">
        <w:t> </w:t>
      </w:r>
      <w:r w:rsidR="00624C7C" w:rsidRPr="00C60101">
        <w:t xml:space="preserve">miljoni </w:t>
      </w:r>
      <w:r w:rsidR="00624C7C" w:rsidRPr="00C60101">
        <w:rPr>
          <w:i/>
          <w:iCs/>
        </w:rPr>
        <w:t>e</w:t>
      </w:r>
      <w:r w:rsidR="00727E36" w:rsidRPr="00C60101">
        <w:rPr>
          <w:i/>
          <w:iCs/>
        </w:rPr>
        <w:t>u</w:t>
      </w:r>
      <w:r w:rsidR="00624C7C" w:rsidRPr="00C60101">
        <w:rPr>
          <w:i/>
          <w:iCs/>
        </w:rPr>
        <w:t>ro</w:t>
      </w:r>
      <w:r w:rsidR="00727E36" w:rsidRPr="00C60101">
        <w:t>.</w:t>
      </w:r>
      <w:r w:rsidR="00624C7C" w:rsidRPr="00C60101">
        <w:t xml:space="preserve"> </w:t>
      </w:r>
      <w:r w:rsidR="00727E36" w:rsidRPr="00C60101">
        <w:t>T</w:t>
      </w:r>
      <w:r w:rsidR="00624C7C" w:rsidRPr="00C60101">
        <w:t>ika radīts iespaids, ka Parādnieka ieķīlātā manta novērtējama tikai 1</w:t>
      </w:r>
      <w:r w:rsidR="00727E36" w:rsidRPr="00C60101">
        <w:t> </w:t>
      </w:r>
      <w:r w:rsidR="00727E36" w:rsidRPr="00C60101">
        <w:rPr>
          <w:i/>
          <w:iCs/>
        </w:rPr>
        <w:t>euro</w:t>
      </w:r>
      <w:r w:rsidR="00624C7C" w:rsidRPr="00C60101">
        <w:t xml:space="preserve"> vērtībā. Savukārt </w:t>
      </w:r>
      <w:r w:rsidR="00727E36" w:rsidRPr="00C60101">
        <w:t>Sū</w:t>
      </w:r>
      <w:r w:rsidR="00E06BC9" w:rsidRPr="00C60101">
        <w:t>dzības papildinājumu sagatavošanas brīdī</w:t>
      </w:r>
      <w:r w:rsidR="00624C7C" w:rsidRPr="00C60101">
        <w:t>, kad Administrators vispārīgi informējis par šīm koģenerācijas stacijām, ārēji tiek prezentēti tikai novecojuši, fragmentāri dati un Administratora subjektīvi pieņēmumi</w:t>
      </w:r>
      <w:r w:rsidR="00E06BC9" w:rsidRPr="00C60101">
        <w:t xml:space="preserve">. Tādējādi </w:t>
      </w:r>
      <w:r w:rsidR="00624C7C" w:rsidRPr="00C60101">
        <w:t xml:space="preserve">joprojām cenšoties radīt iespaidu, ka Parādniekam piederošā ieķīlātā manta esot mazvērtīga. </w:t>
      </w:r>
    </w:p>
    <w:p w14:paraId="6DEC077A" w14:textId="2625BDBE" w:rsidR="00A66872" w:rsidRPr="00C60101" w:rsidRDefault="00624C7C" w:rsidP="00372782">
      <w:pPr>
        <w:widowControl/>
        <w:spacing w:after="0" w:line="240" w:lineRule="auto"/>
        <w:ind w:firstLine="567"/>
        <w:jc w:val="both"/>
      </w:pPr>
      <w:r w:rsidRPr="00C60101">
        <w:t xml:space="preserve">Sūdzībā izklāstīto apsvērumu dēļ </w:t>
      </w:r>
      <w:r w:rsidR="005363C0" w:rsidRPr="00C60101">
        <w:rPr>
          <w:rFonts w:eastAsia="Aptos"/>
          <w:kern w:val="2"/>
          <w:lang w:eastAsia="en-US"/>
          <w14:ligatures w14:val="standardContextual"/>
        </w:rPr>
        <w:t>1. Kreditor</w:t>
      </w:r>
      <w:r w:rsidR="00E06BC9" w:rsidRPr="00C60101">
        <w:t>am</w:t>
      </w:r>
      <w:r w:rsidRPr="00C60101">
        <w:t xml:space="preserve"> ir pamats uzskatīt, ka viss minētais līdz šim darīts, lai radītu labvēlīgu vidi tam, ka par konkrēto mantu nebūtu pārāk liela interese no </w:t>
      </w:r>
      <w:r w:rsidRPr="00C60101">
        <w:lastRenderedPageBreak/>
        <w:t>potenciālo pircēju puses un to varētu iegūt konkrēta ieinteresēta persona par pēc iespējas zemāku cenu.</w:t>
      </w:r>
    </w:p>
    <w:p w14:paraId="2C9E51DE" w14:textId="77777777" w:rsidR="00A66872" w:rsidRPr="00C60101" w:rsidRDefault="00A66872" w:rsidP="00372782">
      <w:pPr>
        <w:widowControl/>
        <w:spacing w:after="0" w:line="240" w:lineRule="auto"/>
        <w:ind w:firstLine="567"/>
        <w:jc w:val="both"/>
      </w:pPr>
      <w:r w:rsidRPr="00C60101">
        <w:t>[5.4] Par l</w:t>
      </w:r>
      <w:r w:rsidR="00624C7C" w:rsidRPr="00C60101">
        <w:t>ikumam neatbilstošas izsoles sākumcenas noteikšan</w:t>
      </w:r>
      <w:r w:rsidRPr="00C60101">
        <w:t>u Sūdzības papildinājumos norādīts turpmākais.</w:t>
      </w:r>
    </w:p>
    <w:p w14:paraId="72E17627" w14:textId="77777777" w:rsidR="00043FF4" w:rsidRPr="00C60101" w:rsidRDefault="00A66872" w:rsidP="00372782">
      <w:pPr>
        <w:widowControl/>
        <w:spacing w:after="0" w:line="240" w:lineRule="auto"/>
        <w:ind w:firstLine="567"/>
        <w:jc w:val="both"/>
      </w:pPr>
      <w:r w:rsidRPr="00C60101">
        <w:t>Atbildē</w:t>
      </w:r>
      <w:r w:rsidR="00624C7C" w:rsidRPr="00C60101">
        <w:t xml:space="preserve"> Administrators nav sniedzis nekādu pamatojumu tam, kādēļ ieķīlātās mantas izsoles rīkošanas gadījumā Administratoram būtu tiesības neievērot Maksātnespējas likuma un Civilprocesa likuma normas</w:t>
      </w:r>
      <w:r w:rsidRPr="00C60101">
        <w:t xml:space="preserve">. </w:t>
      </w:r>
      <w:r w:rsidR="00043FF4" w:rsidRPr="00C60101">
        <w:t>No likuma normām</w:t>
      </w:r>
      <w:r w:rsidR="00624C7C" w:rsidRPr="00C60101">
        <w:t xml:space="preserve"> izriet, ka administrators veic tiesu izpildītāja darbības saistībā ar parādnieka mantas izsoli, kas ietver arī pienākumu noteikt izsoles sākumcenu atbilstoši Civilprocesa likumā nostiprinātajām prasībām. </w:t>
      </w:r>
    </w:p>
    <w:p w14:paraId="3DBDFD0A" w14:textId="524EE4F0" w:rsidR="00B91FFC" w:rsidRPr="00C60101" w:rsidRDefault="005363C0" w:rsidP="00372782">
      <w:pPr>
        <w:widowControl/>
        <w:spacing w:after="0" w:line="240" w:lineRule="auto"/>
        <w:ind w:firstLine="567"/>
        <w:jc w:val="both"/>
      </w:pPr>
      <w:r w:rsidRPr="00C60101">
        <w:rPr>
          <w:rFonts w:eastAsia="Aptos"/>
          <w:kern w:val="2"/>
          <w:lang w:eastAsia="en-US"/>
          <w14:ligatures w14:val="standardContextual"/>
        </w:rPr>
        <w:t>1. Kreditor</w:t>
      </w:r>
      <w:r w:rsidR="00043FF4" w:rsidRPr="00C60101">
        <w:t>s u</w:t>
      </w:r>
      <w:r w:rsidR="00624C7C" w:rsidRPr="00C60101">
        <w:t>zsver, ka citi administratori, rīkojot izsoli, cieši pieturas pie likuma prasībām</w:t>
      </w:r>
      <w:r w:rsidR="00B91FFC" w:rsidRPr="00C60101">
        <w:t>.</w:t>
      </w:r>
      <w:r w:rsidR="00043FF4" w:rsidRPr="00C60101">
        <w:rPr>
          <w:rStyle w:val="Vresatsauce"/>
        </w:rPr>
        <w:footnoteReference w:id="26"/>
      </w:r>
    </w:p>
    <w:p w14:paraId="32CB3474" w14:textId="2D630740" w:rsidR="0053655F" w:rsidRPr="00C60101" w:rsidRDefault="00624C7C" w:rsidP="00372782">
      <w:pPr>
        <w:widowControl/>
        <w:spacing w:after="0" w:line="240" w:lineRule="auto"/>
        <w:ind w:firstLine="567"/>
        <w:jc w:val="both"/>
      </w:pPr>
      <w:r w:rsidRPr="00C60101">
        <w:t xml:space="preserve">Šajā ziņā Administrators </w:t>
      </w:r>
      <w:r w:rsidR="00B3778D" w:rsidRPr="00C60101">
        <w:t>Atbildē</w:t>
      </w:r>
      <w:r w:rsidRPr="00C60101">
        <w:t xml:space="preserve"> sagrozījis lietas apstākļus, cenšoties apgalvot, ka </w:t>
      </w:r>
      <w:r w:rsidR="005363C0" w:rsidRPr="00C60101">
        <w:rPr>
          <w:rFonts w:eastAsia="Aptos"/>
          <w:kern w:val="2"/>
          <w:lang w:eastAsia="en-US"/>
          <w14:ligatures w14:val="standardContextual"/>
        </w:rPr>
        <w:t>1. Kreditor</w:t>
      </w:r>
      <w:r w:rsidR="00B3778D" w:rsidRPr="00C60101">
        <w:t>s</w:t>
      </w:r>
      <w:r w:rsidRPr="00C60101">
        <w:t xml:space="preserve"> esot paudis atbalstu tam, ka Administrators var pašrocīgi noteikt ieķīlātās mantas vērtību un izsoles sākumcenu. Minētais neatbilst patiesībai. </w:t>
      </w:r>
      <w:r w:rsidR="005363C0" w:rsidRPr="00C60101">
        <w:rPr>
          <w:rFonts w:eastAsia="Aptos"/>
          <w:kern w:val="2"/>
          <w:lang w:eastAsia="en-US"/>
          <w14:ligatures w14:val="standardContextual"/>
        </w:rPr>
        <w:t>1. Kreditor</w:t>
      </w:r>
      <w:r w:rsidRPr="00C60101">
        <w:t>a 2026.</w:t>
      </w:r>
      <w:r w:rsidR="00133265" w:rsidRPr="00C60101">
        <w:t> </w:t>
      </w:r>
      <w:r w:rsidRPr="00C60101">
        <w:t>gada 11.</w:t>
      </w:r>
      <w:r w:rsidR="00133265" w:rsidRPr="00C60101">
        <w:t> </w:t>
      </w:r>
      <w:r w:rsidRPr="00C60101">
        <w:t>februāra vēstulē skaidri un nepārprotami uzsvērts, ka pat gadījumā, ja tiktu rīkota izsole, Administratoram cena ir jānosaka</w:t>
      </w:r>
      <w:r w:rsidR="00303595" w:rsidRPr="00C60101">
        <w:t xml:space="preserve">: </w:t>
      </w:r>
      <w:r w:rsidRPr="00C60101">
        <w:rPr>
          <w:i/>
          <w:iCs/>
        </w:rPr>
        <w:t>[</w:t>
      </w:r>
      <w:r w:rsidR="00303595" w:rsidRPr="00C60101">
        <w:rPr>
          <w:i/>
          <w:iCs/>
        </w:rPr>
        <w:t>..</w:t>
      </w:r>
      <w:r w:rsidRPr="00C60101">
        <w:rPr>
          <w:i/>
          <w:iCs/>
        </w:rPr>
        <w:t>]</w:t>
      </w:r>
      <w:r w:rsidR="00303595" w:rsidRPr="00C60101">
        <w:rPr>
          <w:i/>
          <w:iCs/>
        </w:rPr>
        <w:t xml:space="preserve"> s</w:t>
      </w:r>
      <w:r w:rsidRPr="00C60101">
        <w:rPr>
          <w:i/>
          <w:iCs/>
        </w:rPr>
        <w:t>askaņā ar Maksātnespējas likuma 116.</w:t>
      </w:r>
      <w:r w:rsidR="00303595" w:rsidRPr="00C60101">
        <w:rPr>
          <w:i/>
          <w:iCs/>
        </w:rPr>
        <w:t> </w:t>
      </w:r>
      <w:r w:rsidRPr="00C60101">
        <w:rPr>
          <w:i/>
          <w:iCs/>
        </w:rPr>
        <w:t>panta otro daļu, kā arī Civilprocesa likuma 580.</w:t>
      </w:r>
      <w:r w:rsidRPr="00C60101">
        <w:rPr>
          <w:i/>
          <w:iCs/>
          <w:vertAlign w:val="superscript"/>
        </w:rPr>
        <w:t>3</w:t>
      </w:r>
      <w:r w:rsidRPr="00C60101">
        <w:rPr>
          <w:i/>
          <w:iCs/>
        </w:rPr>
        <w:t> panta ceturto daļu, 580.</w:t>
      </w:r>
      <w:r w:rsidRPr="00C60101">
        <w:rPr>
          <w:i/>
          <w:iCs/>
          <w:vertAlign w:val="superscript"/>
        </w:rPr>
        <w:t>4</w:t>
      </w:r>
      <w:r w:rsidRPr="00C60101">
        <w:rPr>
          <w:i/>
          <w:iCs/>
        </w:rPr>
        <w:t xml:space="preserve"> panta otro daļu un 584. panta ceturto daļu [..] kustamās mantas vērtības noteikšanā ir jāievēro likumā noteiktie vērtēšanas priekšraksti, proti, kapitāla daļu un prasījuma tiesību novērtējums nevar būt zemāks par likumā noteikto</w:t>
      </w:r>
      <w:r w:rsidRPr="00C60101">
        <w:t>.</w:t>
      </w:r>
    </w:p>
    <w:p w14:paraId="325700CB" w14:textId="45B574DC" w:rsidR="000662AF" w:rsidRPr="00C60101" w:rsidRDefault="00624C7C" w:rsidP="00372782">
      <w:pPr>
        <w:widowControl/>
        <w:spacing w:after="0" w:line="240" w:lineRule="auto"/>
        <w:ind w:firstLine="567"/>
        <w:jc w:val="both"/>
      </w:pPr>
      <w:r w:rsidRPr="00C60101">
        <w:t>Ievērojot minēto, likumam neatbilstošas izsoles sākumcenas noteikšana nav nezināšanas kļūda vai nejaušība, bet gan Administratora apzināta rīcība</w:t>
      </w:r>
      <w:r w:rsidR="0053655F" w:rsidRPr="00C60101">
        <w:t>. Minētais</w:t>
      </w:r>
      <w:r w:rsidRPr="00C60101">
        <w:t xml:space="preserve"> apstiprina </w:t>
      </w:r>
      <w:r w:rsidR="005363C0" w:rsidRPr="00C60101">
        <w:rPr>
          <w:rFonts w:eastAsia="Aptos"/>
          <w:kern w:val="2"/>
          <w:lang w:eastAsia="en-US"/>
          <w14:ligatures w14:val="standardContextual"/>
        </w:rPr>
        <w:t>1. Kreditor</w:t>
      </w:r>
      <w:r w:rsidR="0053655F" w:rsidRPr="00C60101">
        <w:t>a</w:t>
      </w:r>
      <w:r w:rsidRPr="00C60101">
        <w:t xml:space="preserve"> bažas, ka ieķīlātās mantas pārdošanas nosacījumi visdrīzāk tiek apzināti pielāgoti kādas konkrētas personas interesēm, lai tā par kontroles pār koģenerācijas stacijām iegūšanu nepārmaksātu salīdzinot ar situāciju, ja izsoles sākumcena tiktu noteikta atbilstoši likuma prasībām.</w:t>
      </w:r>
    </w:p>
    <w:p w14:paraId="263A9EE9" w14:textId="77777777" w:rsidR="0008662C" w:rsidRPr="00C60101" w:rsidRDefault="0082024E" w:rsidP="00372782">
      <w:pPr>
        <w:widowControl/>
        <w:spacing w:after="0" w:line="240" w:lineRule="auto"/>
        <w:ind w:firstLine="567"/>
        <w:jc w:val="both"/>
      </w:pPr>
      <w:r w:rsidRPr="00C60101">
        <w:t>[5.5] </w:t>
      </w:r>
      <w:r w:rsidR="00624C7C" w:rsidRPr="00C60101">
        <w:t>Par A</w:t>
      </w:r>
      <w:r w:rsidR="00F323DC" w:rsidRPr="00C60101">
        <w:t xml:space="preserve">tbildē </w:t>
      </w:r>
      <w:r w:rsidR="00624C7C" w:rsidRPr="00C60101">
        <w:t>ietvertajiem nepamatotajiem apgalvojumiem</w:t>
      </w:r>
      <w:r w:rsidR="00F323DC" w:rsidRPr="00C60101">
        <w:t xml:space="preserve"> Sūdzības papildinājumos norādīts turpmākais.</w:t>
      </w:r>
    </w:p>
    <w:p w14:paraId="2C01C1C0" w14:textId="77777777" w:rsidR="00D575BA" w:rsidRPr="00C60101" w:rsidRDefault="00624C7C" w:rsidP="00372782">
      <w:pPr>
        <w:widowControl/>
        <w:spacing w:after="0" w:line="240" w:lineRule="auto"/>
        <w:ind w:firstLine="567"/>
        <w:jc w:val="both"/>
      </w:pPr>
      <w:r w:rsidRPr="00C60101">
        <w:t xml:space="preserve">No </w:t>
      </w:r>
      <w:r w:rsidR="0008662C" w:rsidRPr="00C60101">
        <w:t>Atbildes</w:t>
      </w:r>
      <w:r w:rsidRPr="00C60101">
        <w:t xml:space="preserve"> noprotams, ka maksātnespējas procesā kreditoriem ir bezierunu kārtībā jāpieņem jebkāda Administratora rīcība par pareizu un pamatotu</w:t>
      </w:r>
      <w:r w:rsidR="00D575BA" w:rsidRPr="00C60101">
        <w:t>.</w:t>
      </w:r>
      <w:r w:rsidRPr="00C60101">
        <w:t xml:space="preserve"> </w:t>
      </w:r>
      <w:r w:rsidR="00D575BA" w:rsidRPr="00C60101">
        <w:t>K</w:t>
      </w:r>
      <w:r w:rsidRPr="00C60101">
        <w:t>reditoriem nav tiesību sniegt konstruktīvus, normatīvajos aktos un vispārpieņemtajā praksē balstītus ierosinājumus un lūgumus</w:t>
      </w:r>
      <w:r w:rsidR="00D575BA" w:rsidRPr="00C60101">
        <w:t>.</w:t>
      </w:r>
      <w:r w:rsidRPr="00C60101">
        <w:t xml:space="preserve"> </w:t>
      </w:r>
      <w:r w:rsidR="00D575BA" w:rsidRPr="00C60101">
        <w:t>V</w:t>
      </w:r>
      <w:r w:rsidRPr="00C60101">
        <w:t>ēl jo vairāk</w:t>
      </w:r>
      <w:r w:rsidR="00D575BA" w:rsidRPr="00C60101">
        <w:t>,</w:t>
      </w:r>
      <w:r w:rsidRPr="00C60101">
        <w:t xml:space="preserve"> nav tiesību norādīt uz acīmredzamām nelikumībām administratora darbībā un lūgt novērst šādus pārkāpumus.</w:t>
      </w:r>
    </w:p>
    <w:p w14:paraId="38B06EC9" w14:textId="448AC264" w:rsidR="00B95859" w:rsidRPr="00C60101" w:rsidRDefault="005363C0" w:rsidP="00372782">
      <w:pPr>
        <w:widowControl/>
        <w:spacing w:after="0" w:line="240" w:lineRule="auto"/>
        <w:ind w:firstLine="567"/>
        <w:jc w:val="both"/>
      </w:pPr>
      <w:r w:rsidRPr="00C60101">
        <w:rPr>
          <w:rFonts w:eastAsia="Aptos"/>
          <w:kern w:val="2"/>
          <w:lang w:eastAsia="en-US"/>
          <w14:ligatures w14:val="standardContextual"/>
        </w:rPr>
        <w:t>1. Kreditor</w:t>
      </w:r>
      <w:r w:rsidR="00D575BA" w:rsidRPr="00C60101">
        <w:t>s</w:t>
      </w:r>
      <w:r w:rsidR="00624C7C" w:rsidRPr="00C60101">
        <w:t xml:space="preserve"> šādam uzskatam kategoriski nepiekrīt. Lai gan atbilstoši Maksātnespējas likumam administratoriem tik tiešām ir salīdzinoši plaša rīcības brīvība, tomēr šāda rīcības brīvība nevar tikt izmantota pretēji likuma prasībām. Situācijā, kad rodas pamatotas aizdomas par to, ka šī rīcības brīvība netiek izmantota labticīgi juridiskās personas maksātnespējas procesa mērķu sasniegšanai, bet gan tiek izmantota kādu aizmugurisku shēmu realizācijai pretēji kreditoru kopuma interesēm, kreditoriem ir tiesības gan vērsties pie paša administratora, gan arī </w:t>
      </w:r>
      <w:r w:rsidR="004740FA" w:rsidRPr="00C60101">
        <w:t>Maksātnespējas kontroles dienestā</w:t>
      </w:r>
      <w:r w:rsidR="00624C7C" w:rsidRPr="00C60101">
        <w:t>, lai nodrošinātu procesa likumīgu un efektīvu norisi un novērstu kreditoru tiesību aizskārumus.</w:t>
      </w:r>
    </w:p>
    <w:p w14:paraId="5F9A1519" w14:textId="2CFA3AFB" w:rsidR="00624C7C" w:rsidRPr="00C60101" w:rsidRDefault="00624C7C" w:rsidP="00372782">
      <w:pPr>
        <w:widowControl/>
        <w:spacing w:after="0" w:line="240" w:lineRule="auto"/>
        <w:ind w:firstLine="567"/>
        <w:jc w:val="both"/>
      </w:pPr>
      <w:r w:rsidRPr="00C60101">
        <w:t xml:space="preserve">Ņemot vērā minēto, </w:t>
      </w:r>
      <w:r w:rsidR="005363C0" w:rsidRPr="00C60101">
        <w:rPr>
          <w:rFonts w:eastAsia="Aptos"/>
          <w:kern w:val="2"/>
          <w:lang w:eastAsia="en-US"/>
          <w14:ligatures w14:val="standardContextual"/>
        </w:rPr>
        <w:t>1. Kreditor</w:t>
      </w:r>
      <w:r w:rsidR="00B95859" w:rsidRPr="00C60101">
        <w:t>s</w:t>
      </w:r>
      <w:r w:rsidRPr="00C60101">
        <w:t xml:space="preserve"> lūdz </w:t>
      </w:r>
      <w:r w:rsidR="00B95859" w:rsidRPr="00C60101">
        <w:t>Maksātnespējas kontroles dienestu</w:t>
      </w:r>
      <w:r w:rsidRPr="00C60101">
        <w:t xml:space="preserve"> pieņemt </w:t>
      </w:r>
      <w:r w:rsidR="00B95859" w:rsidRPr="00C60101">
        <w:t>Sūdzības papildinājumus</w:t>
      </w:r>
      <w:r w:rsidRPr="00C60101">
        <w:t xml:space="preserve"> un t</w:t>
      </w:r>
      <w:r w:rsidR="00B95859" w:rsidRPr="00C60101">
        <w:t>ie</w:t>
      </w:r>
      <w:r w:rsidRPr="00C60101">
        <w:t>m pievienotos pielikumus</w:t>
      </w:r>
      <w:r w:rsidR="00744141" w:rsidRPr="00C60101">
        <w:t>,</w:t>
      </w:r>
      <w:r w:rsidRPr="00C60101">
        <w:t xml:space="preserve"> izvērtēt tos kopsakarā ar </w:t>
      </w:r>
      <w:r w:rsidR="00744141" w:rsidRPr="00C60101">
        <w:t>S</w:t>
      </w:r>
      <w:r w:rsidRPr="00C60101">
        <w:t>ūdzību un tajā ietvertajiem lūgumiem.</w:t>
      </w:r>
    </w:p>
    <w:p w14:paraId="0B1290EA" w14:textId="670D86C5" w:rsidR="00744141" w:rsidRPr="00C60101" w:rsidRDefault="00744141" w:rsidP="00372782">
      <w:pPr>
        <w:widowControl/>
        <w:spacing w:after="0" w:line="240" w:lineRule="auto"/>
        <w:ind w:firstLine="567"/>
        <w:jc w:val="both"/>
      </w:pPr>
      <w:r w:rsidRPr="00C60101">
        <w:t xml:space="preserve">Sūdzības papildinājumiem pievienoti </w:t>
      </w:r>
      <w:r w:rsidR="005363C0" w:rsidRPr="00C60101">
        <w:rPr>
          <w:rFonts w:eastAsia="Aptos"/>
          <w:kern w:val="2"/>
          <w:lang w:eastAsia="en-US"/>
          <w14:ligatures w14:val="standardContextual"/>
        </w:rPr>
        <w:t>1. Kreditor</w:t>
      </w:r>
      <w:r w:rsidRPr="00C60101">
        <w:t>a ieskatā tos pamatojošie dokumenti.</w:t>
      </w:r>
    </w:p>
    <w:p w14:paraId="1FCEFE03" w14:textId="699142A4" w:rsidR="0080315D" w:rsidRPr="00C60101" w:rsidRDefault="0080315D" w:rsidP="00372782">
      <w:pPr>
        <w:widowControl/>
        <w:spacing w:after="0" w:line="240" w:lineRule="auto"/>
        <w:ind w:firstLine="567"/>
        <w:jc w:val="both"/>
        <w:rPr>
          <w:rFonts w:eastAsia="Times New Roman"/>
        </w:rPr>
      </w:pPr>
      <w:r w:rsidRPr="00C60101">
        <w:lastRenderedPageBreak/>
        <w:t>[6] </w:t>
      </w:r>
      <w:r w:rsidRPr="00C60101">
        <w:rPr>
          <w:rFonts w:eastAsia="Times New Roman"/>
        </w:rPr>
        <w:t xml:space="preserve">Maksātnespējas kontroles dienests 2026. gada </w:t>
      </w:r>
      <w:r w:rsidR="00E43991" w:rsidRPr="00C60101">
        <w:rPr>
          <w:rFonts w:eastAsia="Times New Roman"/>
        </w:rPr>
        <w:t>15</w:t>
      </w:r>
      <w:r w:rsidRPr="00C60101">
        <w:rPr>
          <w:rFonts w:eastAsia="Times New Roman"/>
        </w:rPr>
        <w:t>. </w:t>
      </w:r>
      <w:r w:rsidR="00E43991" w:rsidRPr="00C60101">
        <w:rPr>
          <w:rFonts w:eastAsia="Times New Roman"/>
        </w:rPr>
        <w:t>aprīļa</w:t>
      </w:r>
      <w:r w:rsidRPr="00C60101">
        <w:rPr>
          <w:rFonts w:eastAsia="Times New Roman"/>
        </w:rPr>
        <w:t xml:space="preserve"> vēstulē </w:t>
      </w:r>
      <w:r w:rsidR="005F4465" w:rsidRPr="00C60101">
        <w:rPr>
          <w:rFonts w:eastAsia="Times New Roman"/>
        </w:rPr>
        <w:t>/numurs/</w:t>
      </w:r>
      <w:r w:rsidRPr="00C60101">
        <w:rPr>
          <w:rFonts w:eastAsia="Times New Roman"/>
        </w:rPr>
        <w:t xml:space="preserve"> lūdza Administratoram iesniegt rakstveida paskaidrojumus par Sūdzīb</w:t>
      </w:r>
      <w:r w:rsidR="00E43991" w:rsidRPr="00C60101">
        <w:rPr>
          <w:rFonts w:eastAsia="Times New Roman"/>
        </w:rPr>
        <w:t>as papildinājumos</w:t>
      </w:r>
      <w:r w:rsidRPr="00C60101">
        <w:rPr>
          <w:rFonts w:eastAsia="Times New Roman"/>
        </w:rPr>
        <w:t xml:space="preserve"> minētajiem apstākļiem.</w:t>
      </w:r>
    </w:p>
    <w:p w14:paraId="6C9286AF" w14:textId="0FD8332E" w:rsidR="00E43991" w:rsidRPr="00C60101" w:rsidRDefault="00E43991" w:rsidP="00372782">
      <w:pPr>
        <w:widowControl/>
        <w:spacing w:after="0" w:line="240" w:lineRule="auto"/>
        <w:ind w:firstLine="567"/>
        <w:jc w:val="both"/>
        <w:rPr>
          <w:rFonts w:eastAsia="Times New Roman"/>
        </w:rPr>
      </w:pPr>
      <w:r w:rsidRPr="00C60101">
        <w:rPr>
          <w:rFonts w:eastAsia="Times New Roman"/>
        </w:rPr>
        <w:t>[7] </w:t>
      </w:r>
      <w:r w:rsidR="001F2D7B" w:rsidRPr="00C60101">
        <w:rPr>
          <w:rFonts w:eastAsia="Times New Roman"/>
        </w:rPr>
        <w:t xml:space="preserve">Maksātnespējas kontroles dienests 2026. gada </w:t>
      </w:r>
      <w:r w:rsidR="003B38CC" w:rsidRPr="00C60101">
        <w:rPr>
          <w:rFonts w:eastAsia="Times New Roman"/>
        </w:rPr>
        <w:t>24</w:t>
      </w:r>
      <w:r w:rsidR="001F2D7B" w:rsidRPr="00C60101">
        <w:rPr>
          <w:rFonts w:eastAsia="Times New Roman"/>
        </w:rPr>
        <w:t>. </w:t>
      </w:r>
      <w:r w:rsidR="003B38CC" w:rsidRPr="00C60101">
        <w:rPr>
          <w:rFonts w:eastAsia="Times New Roman"/>
        </w:rPr>
        <w:t>aprīļ</w:t>
      </w:r>
      <w:r w:rsidR="001F2D7B" w:rsidRPr="00C60101">
        <w:rPr>
          <w:rFonts w:eastAsia="Times New Roman"/>
        </w:rPr>
        <w:t xml:space="preserve">a vēstulē </w:t>
      </w:r>
      <w:r w:rsidR="00177C9C" w:rsidRPr="00C60101">
        <w:rPr>
          <w:rFonts w:eastAsia="Times New Roman"/>
        </w:rPr>
        <w:t>/numurs/</w:t>
      </w:r>
      <w:r w:rsidR="001F2D7B" w:rsidRPr="00C60101">
        <w:rPr>
          <w:rFonts w:eastAsia="Times New Roman"/>
        </w:rPr>
        <w:t xml:space="preserve"> pamatojoties uz Maksātnespējas likuma 176. panta sesto daļu, informēja </w:t>
      </w:r>
      <w:r w:rsidR="005363C0" w:rsidRPr="00C60101">
        <w:rPr>
          <w:rFonts w:eastAsia="Aptos"/>
          <w:kern w:val="2"/>
          <w:lang w:eastAsia="en-US"/>
          <w14:ligatures w14:val="standardContextual"/>
        </w:rPr>
        <w:t>1. Kreditor</w:t>
      </w:r>
      <w:r w:rsidR="001F2D7B" w:rsidRPr="00C60101">
        <w:rPr>
          <w:rFonts w:eastAsia="Times New Roman"/>
        </w:rPr>
        <w:t>u par Sūdzības un tās papildinājumu izskatīšanas termiņa pagarināšanu līdz 2026. gada 2</w:t>
      </w:r>
      <w:r w:rsidR="003B38CC" w:rsidRPr="00C60101">
        <w:rPr>
          <w:rFonts w:eastAsia="Times New Roman"/>
        </w:rPr>
        <w:t>5</w:t>
      </w:r>
      <w:r w:rsidR="001F2D7B" w:rsidRPr="00C60101">
        <w:rPr>
          <w:rFonts w:eastAsia="Times New Roman"/>
        </w:rPr>
        <w:t>. maijam.</w:t>
      </w:r>
    </w:p>
    <w:p w14:paraId="62F37149" w14:textId="094B3B5A" w:rsidR="0080315D" w:rsidRPr="00C60101" w:rsidRDefault="0080315D" w:rsidP="00372782">
      <w:pPr>
        <w:widowControl/>
        <w:spacing w:after="0" w:line="240" w:lineRule="auto"/>
        <w:ind w:firstLine="567"/>
        <w:jc w:val="both"/>
        <w:rPr>
          <w:rFonts w:eastAsia="Times New Roman"/>
        </w:rPr>
      </w:pPr>
      <w:r w:rsidRPr="00C60101">
        <w:rPr>
          <w:rFonts w:eastAsia="Times New Roman"/>
        </w:rPr>
        <w:t>[</w:t>
      </w:r>
      <w:r w:rsidR="00E43991" w:rsidRPr="00C60101">
        <w:rPr>
          <w:rFonts w:eastAsia="Times New Roman"/>
        </w:rPr>
        <w:t>8</w:t>
      </w:r>
      <w:r w:rsidRPr="00C60101">
        <w:rPr>
          <w:rFonts w:eastAsia="Times New Roman"/>
        </w:rPr>
        <w:t xml:space="preserve">] Maksātnespējas kontroles dienestā 2026. gada </w:t>
      </w:r>
      <w:r w:rsidR="004E1F85" w:rsidRPr="00C60101">
        <w:rPr>
          <w:rFonts w:eastAsia="Times New Roman"/>
        </w:rPr>
        <w:t>27</w:t>
      </w:r>
      <w:r w:rsidRPr="00C60101">
        <w:rPr>
          <w:rFonts w:eastAsia="Times New Roman"/>
        </w:rPr>
        <w:t xml:space="preserve">. aprīlī saņemta Administratora 2026. gada </w:t>
      </w:r>
      <w:r w:rsidR="004E1F85" w:rsidRPr="00C60101">
        <w:rPr>
          <w:rFonts w:eastAsia="Times New Roman"/>
        </w:rPr>
        <w:t>27</w:t>
      </w:r>
      <w:r w:rsidRPr="00C60101">
        <w:rPr>
          <w:rFonts w:eastAsia="Times New Roman"/>
        </w:rPr>
        <w:t xml:space="preserve">. aprīļa vēstule </w:t>
      </w:r>
      <w:r w:rsidR="00037834" w:rsidRPr="00C60101">
        <w:rPr>
          <w:rFonts w:eastAsia="Times New Roman"/>
        </w:rPr>
        <w:t>/numurs/</w:t>
      </w:r>
      <w:r w:rsidRPr="00C60101">
        <w:rPr>
          <w:rFonts w:eastAsia="Times New Roman"/>
        </w:rPr>
        <w:t xml:space="preserve">, kurā sniegti </w:t>
      </w:r>
      <w:r w:rsidR="008876FD" w:rsidRPr="00C60101">
        <w:rPr>
          <w:rFonts w:eastAsia="Times New Roman"/>
        </w:rPr>
        <w:t xml:space="preserve">papildu </w:t>
      </w:r>
      <w:r w:rsidRPr="00C60101">
        <w:rPr>
          <w:rFonts w:eastAsia="Times New Roman"/>
        </w:rPr>
        <w:t>paskaidrojumi par Sūdzīb</w:t>
      </w:r>
      <w:r w:rsidR="004E1F85" w:rsidRPr="00C60101">
        <w:rPr>
          <w:rFonts w:eastAsia="Times New Roman"/>
        </w:rPr>
        <w:t>as papildinājumiem</w:t>
      </w:r>
      <w:r w:rsidRPr="00C60101">
        <w:rPr>
          <w:rFonts w:eastAsia="Times New Roman"/>
        </w:rPr>
        <w:t>.</w:t>
      </w:r>
    </w:p>
    <w:p w14:paraId="122464A5" w14:textId="29563206" w:rsidR="008876FD" w:rsidRPr="00C60101" w:rsidRDefault="008876FD" w:rsidP="00372782">
      <w:pPr>
        <w:widowControl/>
        <w:spacing w:after="0" w:line="240" w:lineRule="auto"/>
        <w:ind w:firstLine="567"/>
        <w:jc w:val="both"/>
        <w:rPr>
          <w:rFonts w:eastAsia="Times New Roman"/>
        </w:rPr>
      </w:pPr>
      <w:r w:rsidRPr="00C60101">
        <w:rPr>
          <w:rFonts w:eastAsia="Times New Roman"/>
        </w:rPr>
        <w:t>Papildu paskaidrojumos norādīts turpmākais.</w:t>
      </w:r>
    </w:p>
    <w:p w14:paraId="5730F3BD" w14:textId="32CE27DB" w:rsidR="00E04E0A" w:rsidRPr="00C60101" w:rsidRDefault="00E04E0A" w:rsidP="00372782">
      <w:pPr>
        <w:widowControl/>
        <w:spacing w:after="0" w:line="240" w:lineRule="auto"/>
        <w:ind w:firstLine="567"/>
        <w:jc w:val="both"/>
        <w:rPr>
          <w:rFonts w:eastAsia="Times New Roman"/>
        </w:rPr>
      </w:pPr>
      <w:r w:rsidRPr="00C60101">
        <w:rPr>
          <w:rFonts w:eastAsia="Times New Roman"/>
        </w:rPr>
        <w:t xml:space="preserve">Izvērtējot </w:t>
      </w:r>
      <w:r w:rsidR="004E1F85" w:rsidRPr="00C60101">
        <w:rPr>
          <w:rFonts w:eastAsia="Times New Roman"/>
        </w:rPr>
        <w:t>S</w:t>
      </w:r>
      <w:r w:rsidRPr="00C60101">
        <w:rPr>
          <w:rFonts w:eastAsia="Times New Roman"/>
        </w:rPr>
        <w:t xml:space="preserve">ūdzības papildinājumus, </w:t>
      </w:r>
      <w:r w:rsidR="009C6C12" w:rsidRPr="00C60101">
        <w:rPr>
          <w:rFonts w:eastAsia="Times New Roman"/>
        </w:rPr>
        <w:t xml:space="preserve">Administrators </w:t>
      </w:r>
      <w:r w:rsidRPr="00C60101">
        <w:rPr>
          <w:rFonts w:eastAsia="Times New Roman"/>
        </w:rPr>
        <w:t>secin</w:t>
      </w:r>
      <w:r w:rsidR="009C6C12" w:rsidRPr="00C60101">
        <w:rPr>
          <w:rFonts w:eastAsia="Times New Roman"/>
        </w:rPr>
        <w:t>a</w:t>
      </w:r>
      <w:r w:rsidRPr="00C60101">
        <w:rPr>
          <w:rFonts w:eastAsia="Times New Roman"/>
        </w:rPr>
        <w:t xml:space="preserve">, ka </w:t>
      </w:r>
      <w:r w:rsidR="005363C0" w:rsidRPr="00C60101">
        <w:rPr>
          <w:rFonts w:eastAsia="Aptos"/>
          <w:kern w:val="2"/>
          <w:lang w:eastAsia="en-US"/>
          <w14:ligatures w14:val="standardContextual"/>
        </w:rPr>
        <w:t>1. Kreditor</w:t>
      </w:r>
      <w:r w:rsidR="009C6C12" w:rsidRPr="00C60101">
        <w:rPr>
          <w:rFonts w:eastAsia="Times New Roman"/>
        </w:rPr>
        <w:t>s</w:t>
      </w:r>
      <w:r w:rsidRPr="00C60101">
        <w:rPr>
          <w:rFonts w:eastAsia="Times New Roman"/>
        </w:rPr>
        <w:t xml:space="preserve"> pēc būtības nav papildinājis </w:t>
      </w:r>
      <w:r w:rsidR="009C6C12" w:rsidRPr="00C60101">
        <w:rPr>
          <w:rFonts w:eastAsia="Times New Roman"/>
        </w:rPr>
        <w:t>S</w:t>
      </w:r>
      <w:r w:rsidRPr="00C60101">
        <w:rPr>
          <w:rFonts w:eastAsia="Times New Roman"/>
        </w:rPr>
        <w:t xml:space="preserve">ūdzības saturu, bet pārfrāzētā veidā atkārtoti iesniedzis savas jau sākotnējā </w:t>
      </w:r>
      <w:r w:rsidR="009C6C12" w:rsidRPr="00C60101">
        <w:rPr>
          <w:rFonts w:eastAsia="Times New Roman"/>
        </w:rPr>
        <w:t>S</w:t>
      </w:r>
      <w:r w:rsidRPr="00C60101">
        <w:rPr>
          <w:rFonts w:eastAsia="Times New Roman"/>
        </w:rPr>
        <w:t>ūdzībā norādītās pretenzijas</w:t>
      </w:r>
      <w:r w:rsidR="009C6C12" w:rsidRPr="00C60101">
        <w:rPr>
          <w:rFonts w:eastAsia="Times New Roman"/>
        </w:rPr>
        <w:t>.</w:t>
      </w:r>
      <w:r w:rsidRPr="00C60101">
        <w:rPr>
          <w:rFonts w:eastAsia="Times New Roman"/>
        </w:rPr>
        <w:t xml:space="preserve"> </w:t>
      </w:r>
      <w:r w:rsidR="009C6C12" w:rsidRPr="00C60101">
        <w:rPr>
          <w:rFonts w:eastAsia="Times New Roman"/>
        </w:rPr>
        <w:t>Tās</w:t>
      </w:r>
      <w:r w:rsidRPr="00C60101">
        <w:rPr>
          <w:rFonts w:eastAsia="Times New Roman"/>
        </w:rPr>
        <w:t xml:space="preserve"> pamatotas nevis ar reāliem faktiem, bet gan ar </w:t>
      </w:r>
      <w:r w:rsidR="005363C0" w:rsidRPr="00C60101">
        <w:rPr>
          <w:rFonts w:eastAsia="Aptos"/>
          <w:kern w:val="2"/>
          <w:lang w:eastAsia="en-US"/>
          <w14:ligatures w14:val="standardContextual"/>
        </w:rPr>
        <w:t>1. Kreditor</w:t>
      </w:r>
      <w:r w:rsidR="009C6C12" w:rsidRPr="00C60101">
        <w:rPr>
          <w:rFonts w:eastAsia="Times New Roman"/>
        </w:rPr>
        <w:t>a</w:t>
      </w:r>
      <w:r w:rsidRPr="00C60101">
        <w:rPr>
          <w:rFonts w:eastAsia="Times New Roman"/>
        </w:rPr>
        <w:t xml:space="preserve"> subjektīviem pieņēmumiem un minējumiem. Ar </w:t>
      </w:r>
      <w:r w:rsidR="009C6C12" w:rsidRPr="00C60101">
        <w:rPr>
          <w:rFonts w:eastAsia="Times New Roman"/>
        </w:rPr>
        <w:t>S</w:t>
      </w:r>
      <w:r w:rsidRPr="00C60101">
        <w:rPr>
          <w:rFonts w:eastAsia="Times New Roman"/>
        </w:rPr>
        <w:t>ūdzības papildinājumiem</w:t>
      </w:r>
      <w:r w:rsidR="009C6C12" w:rsidRPr="00C60101">
        <w:rPr>
          <w:rFonts w:eastAsia="Times New Roman"/>
        </w:rPr>
        <w:t xml:space="preserve"> Administratora ieskatā </w:t>
      </w:r>
      <w:r w:rsidR="005363C0" w:rsidRPr="00C60101">
        <w:rPr>
          <w:rFonts w:eastAsia="Aptos"/>
          <w:kern w:val="2"/>
          <w:lang w:eastAsia="en-US"/>
          <w14:ligatures w14:val="standardContextual"/>
        </w:rPr>
        <w:t>1. Kreditor</w:t>
      </w:r>
      <w:r w:rsidR="009C6C12" w:rsidRPr="00C60101">
        <w:rPr>
          <w:rFonts w:eastAsia="Times New Roman"/>
        </w:rPr>
        <w:t>s</w:t>
      </w:r>
      <w:r w:rsidRPr="00C60101">
        <w:rPr>
          <w:rFonts w:eastAsia="Times New Roman"/>
        </w:rPr>
        <w:t xml:space="preserve"> turpina mākslīgi radīt iespaidu, ka Administratora veiktās darbības </w:t>
      </w:r>
      <w:r w:rsidR="009C6C12" w:rsidRPr="00C60101">
        <w:rPr>
          <w:rFonts w:eastAsia="Times New Roman"/>
        </w:rPr>
        <w:t>Parādnieka</w:t>
      </w:r>
      <w:r w:rsidRPr="00C60101">
        <w:rPr>
          <w:rFonts w:eastAsia="Times New Roman"/>
        </w:rPr>
        <w:t xml:space="preserve"> maksātnespējas proces</w:t>
      </w:r>
      <w:r w:rsidR="009C6C12" w:rsidRPr="00C60101">
        <w:rPr>
          <w:rFonts w:eastAsia="Times New Roman"/>
        </w:rPr>
        <w:t>ā</w:t>
      </w:r>
      <w:r w:rsidRPr="00C60101">
        <w:rPr>
          <w:rFonts w:eastAsia="Times New Roman"/>
        </w:rPr>
        <w:t xml:space="preserve"> it kā ir pretlikumīgas un pakārtotas kādas nezināmas ieinteresētās personas interesēm</w:t>
      </w:r>
      <w:r w:rsidR="009C6C12" w:rsidRPr="00C60101">
        <w:rPr>
          <w:rFonts w:eastAsia="Times New Roman"/>
        </w:rPr>
        <w:t>. V</w:t>
      </w:r>
      <w:r w:rsidRPr="00C60101">
        <w:rPr>
          <w:rFonts w:eastAsia="Times New Roman"/>
        </w:rPr>
        <w:t>ienlaikus</w:t>
      </w:r>
      <w:r w:rsidR="009C6C12" w:rsidRPr="00C60101">
        <w:rPr>
          <w:rFonts w:eastAsia="Times New Roman"/>
        </w:rPr>
        <w:t xml:space="preserve"> </w:t>
      </w:r>
      <w:r w:rsidR="005363C0" w:rsidRPr="00C60101">
        <w:rPr>
          <w:rFonts w:eastAsia="Aptos"/>
          <w:kern w:val="2"/>
          <w:lang w:eastAsia="en-US"/>
          <w14:ligatures w14:val="standardContextual"/>
        </w:rPr>
        <w:t>1. Kreditor</w:t>
      </w:r>
      <w:r w:rsidR="009C6C12" w:rsidRPr="00C60101">
        <w:rPr>
          <w:rFonts w:eastAsia="Times New Roman"/>
        </w:rPr>
        <w:t>s</w:t>
      </w:r>
      <w:r w:rsidRPr="00C60101">
        <w:rPr>
          <w:rFonts w:eastAsia="Times New Roman"/>
        </w:rPr>
        <w:t xml:space="preserve"> nesniedz nekādus pierādījumus minētajiem apgalvojumiem, jo tādu vienkārši objektīvi nav. Šāda </w:t>
      </w:r>
      <w:r w:rsidR="005363C0" w:rsidRPr="00C60101">
        <w:rPr>
          <w:rFonts w:eastAsia="Aptos"/>
          <w:kern w:val="2"/>
          <w:lang w:eastAsia="en-US"/>
          <w14:ligatures w14:val="standardContextual"/>
        </w:rPr>
        <w:t>1. Kreditor</w:t>
      </w:r>
      <w:r w:rsidR="009C6C12" w:rsidRPr="00C60101">
        <w:rPr>
          <w:rFonts w:eastAsia="Times New Roman"/>
        </w:rPr>
        <w:t>a</w:t>
      </w:r>
      <w:r w:rsidRPr="00C60101">
        <w:rPr>
          <w:rFonts w:eastAsia="Times New Roman"/>
        </w:rPr>
        <w:t xml:space="preserve"> rīcība principā var tikt uzskatīta par tādu, kas jau robežojas ar neslavas celšanu Administratoram.</w:t>
      </w:r>
    </w:p>
    <w:p w14:paraId="0EC2A37C" w14:textId="527BCCFC" w:rsidR="003D0371" w:rsidRPr="00C60101" w:rsidRDefault="00E04E0A" w:rsidP="00372782">
      <w:pPr>
        <w:widowControl/>
        <w:spacing w:after="0" w:line="240" w:lineRule="auto"/>
        <w:ind w:firstLine="567"/>
        <w:jc w:val="both"/>
        <w:rPr>
          <w:rFonts w:eastAsia="Times New Roman"/>
        </w:rPr>
      </w:pPr>
      <w:r w:rsidRPr="00C60101">
        <w:rPr>
          <w:rFonts w:eastAsia="Times New Roman"/>
        </w:rPr>
        <w:t xml:space="preserve">Administratora ieskatā būtiskākais </w:t>
      </w:r>
      <w:r w:rsidR="001060B7" w:rsidRPr="00C60101">
        <w:rPr>
          <w:rFonts w:eastAsia="Times New Roman"/>
        </w:rPr>
        <w:t>nav</w:t>
      </w:r>
      <w:r w:rsidRPr="00C60101">
        <w:rPr>
          <w:rFonts w:eastAsia="Times New Roman"/>
        </w:rPr>
        <w:t xml:space="preserve"> jautājums par to, vai </w:t>
      </w:r>
      <w:r w:rsidR="005363C0" w:rsidRPr="00C60101">
        <w:rPr>
          <w:rFonts w:eastAsia="Aptos"/>
          <w:kern w:val="2"/>
          <w:lang w:eastAsia="en-US"/>
          <w14:ligatures w14:val="standardContextual"/>
        </w:rPr>
        <w:t>1. Kreditor</w:t>
      </w:r>
      <w:r w:rsidR="009C6C12" w:rsidRPr="00C60101">
        <w:rPr>
          <w:rFonts w:eastAsia="Times New Roman"/>
        </w:rPr>
        <w:t>a</w:t>
      </w:r>
      <w:r w:rsidRPr="00C60101">
        <w:rPr>
          <w:rFonts w:eastAsia="Times New Roman"/>
        </w:rPr>
        <w:t xml:space="preserve"> izvirzītie ierosinājumi </w:t>
      </w:r>
      <w:r w:rsidRPr="00C60101">
        <w:rPr>
          <w:rFonts w:eastAsia="Times New Roman"/>
          <w:i/>
          <w:iCs/>
        </w:rPr>
        <w:t>būtu atzīstami par nepamatotiem, neracionāliem vai praktiski neizpildāmiem</w:t>
      </w:r>
      <w:r w:rsidR="003D0371" w:rsidRPr="00C60101">
        <w:rPr>
          <w:rFonts w:eastAsia="Times New Roman"/>
        </w:rPr>
        <w:t>.</w:t>
      </w:r>
    </w:p>
    <w:p w14:paraId="7F275C7E" w14:textId="4FA9F5D2" w:rsidR="00E04E0A" w:rsidRPr="00C60101" w:rsidRDefault="003D0371" w:rsidP="00372782">
      <w:pPr>
        <w:widowControl/>
        <w:spacing w:after="0" w:line="240" w:lineRule="auto"/>
        <w:ind w:firstLine="567"/>
        <w:jc w:val="both"/>
        <w:rPr>
          <w:rFonts w:eastAsia="Times New Roman"/>
        </w:rPr>
      </w:pPr>
      <w:r w:rsidRPr="00C60101">
        <w:rPr>
          <w:rFonts w:eastAsia="Times New Roman"/>
        </w:rPr>
        <w:t>Tomēr</w:t>
      </w:r>
      <w:r w:rsidR="00E04E0A" w:rsidRPr="00C60101">
        <w:rPr>
          <w:rFonts w:eastAsia="Times New Roman"/>
        </w:rPr>
        <w:t xml:space="preserve">, kā jau </w:t>
      </w:r>
      <w:r w:rsidR="00184390" w:rsidRPr="00C60101">
        <w:rPr>
          <w:rFonts w:eastAsia="Times New Roman"/>
        </w:rPr>
        <w:t>Paskaidrojumos</w:t>
      </w:r>
      <w:r w:rsidR="00E04E0A" w:rsidRPr="00C60101">
        <w:rPr>
          <w:rFonts w:eastAsia="Times New Roman"/>
        </w:rPr>
        <w:t xml:space="preserve"> Administrators norādīja, maksātnespējas process nav un nevar būt pakļauts viena kreditora interesēm un padarīts atkarīgs no viena kreditora gribas izteikumiem</w:t>
      </w:r>
      <w:r w:rsidR="00184390" w:rsidRPr="00C60101">
        <w:rPr>
          <w:rFonts w:eastAsia="Times New Roman"/>
        </w:rPr>
        <w:t>.</w:t>
      </w:r>
      <w:r w:rsidR="00E04E0A" w:rsidRPr="00C60101">
        <w:rPr>
          <w:rFonts w:eastAsia="Times New Roman"/>
        </w:rPr>
        <w:t xml:space="preserve"> </w:t>
      </w:r>
      <w:r w:rsidR="00184390" w:rsidRPr="00C60101">
        <w:rPr>
          <w:rFonts w:eastAsia="Times New Roman"/>
        </w:rPr>
        <w:t>T</w:t>
      </w:r>
      <w:r w:rsidR="00E04E0A" w:rsidRPr="00C60101">
        <w:rPr>
          <w:rFonts w:eastAsia="Times New Roman"/>
        </w:rPr>
        <w:t>āpat nav pieļaujama situācija, ka kreditors faktiski mēģina pārņemt maksātnespējas procesa vadību, nosakot kārtību, kādā Administratoram būtu pildāmi savi ar likumu uzliktie pienākumi</w:t>
      </w:r>
      <w:r w:rsidR="00CD31BF" w:rsidRPr="00C60101">
        <w:rPr>
          <w:rFonts w:eastAsia="Times New Roman"/>
        </w:rPr>
        <w:t>.</w:t>
      </w:r>
      <w:r w:rsidR="00E04E0A" w:rsidRPr="00C60101">
        <w:rPr>
          <w:rFonts w:eastAsia="Times New Roman"/>
        </w:rPr>
        <w:t xml:space="preserve"> </w:t>
      </w:r>
      <w:r w:rsidR="00CD31BF" w:rsidRPr="00C60101">
        <w:rPr>
          <w:rFonts w:eastAsia="Times New Roman"/>
        </w:rPr>
        <w:t>T</w:t>
      </w:r>
      <w:r w:rsidR="00E04E0A" w:rsidRPr="00C60101">
        <w:rPr>
          <w:rFonts w:eastAsia="Times New Roman"/>
        </w:rPr>
        <w:t xml:space="preserve">o </w:t>
      </w:r>
      <w:r w:rsidR="00543E71" w:rsidRPr="00C60101">
        <w:rPr>
          <w:rFonts w:eastAsia="Aptos"/>
          <w:kern w:val="2"/>
          <w:lang w:eastAsia="en-US"/>
          <w14:ligatures w14:val="standardContextual"/>
        </w:rPr>
        <w:t>1. Kreditor</w:t>
      </w:r>
      <w:r w:rsidR="00CD31BF" w:rsidRPr="00C60101">
        <w:rPr>
          <w:rFonts w:eastAsia="Times New Roman"/>
        </w:rPr>
        <w:t>s</w:t>
      </w:r>
      <w:r w:rsidR="00E04E0A" w:rsidRPr="00C60101">
        <w:rPr>
          <w:rFonts w:eastAsia="Times New Roman"/>
        </w:rPr>
        <w:t xml:space="preserve"> ar savu vēlmi </w:t>
      </w:r>
      <w:r w:rsidR="00E04E0A" w:rsidRPr="00C60101">
        <w:rPr>
          <w:rFonts w:eastAsia="Times New Roman"/>
          <w:i/>
          <w:iCs/>
        </w:rPr>
        <w:t>saskaņot potenciālo pircēju</w:t>
      </w:r>
      <w:r w:rsidR="00E04E0A" w:rsidRPr="00C60101">
        <w:rPr>
          <w:rFonts w:eastAsia="Times New Roman"/>
        </w:rPr>
        <w:t xml:space="preserve"> un </w:t>
      </w:r>
      <w:r w:rsidR="00E04E0A" w:rsidRPr="00C60101">
        <w:rPr>
          <w:rFonts w:eastAsia="Times New Roman"/>
          <w:i/>
          <w:iCs/>
        </w:rPr>
        <w:t>Administratoram nepieņemt augstāko cenas piedāvājumu un vispirms konsultēties ar kreditoru</w:t>
      </w:r>
      <w:r w:rsidR="00E04E0A" w:rsidRPr="00C60101">
        <w:rPr>
          <w:rFonts w:eastAsia="Times New Roman"/>
        </w:rPr>
        <w:t xml:space="preserve"> nepārprotami mēģina panākt.</w:t>
      </w:r>
    </w:p>
    <w:p w14:paraId="3759E017" w14:textId="7B6AAE05" w:rsidR="00E04E0A" w:rsidRPr="00C60101" w:rsidRDefault="00E04E0A" w:rsidP="00372782">
      <w:pPr>
        <w:widowControl/>
        <w:spacing w:after="0" w:line="240" w:lineRule="auto"/>
        <w:ind w:firstLine="567"/>
        <w:jc w:val="both"/>
        <w:rPr>
          <w:rFonts w:eastAsia="Times New Roman"/>
        </w:rPr>
      </w:pPr>
      <w:r w:rsidRPr="00C60101">
        <w:rPr>
          <w:rFonts w:eastAsia="Times New Roman"/>
        </w:rPr>
        <w:t xml:space="preserve">Kā norāda pats </w:t>
      </w:r>
      <w:r w:rsidR="005363C0" w:rsidRPr="00C60101">
        <w:rPr>
          <w:rFonts w:eastAsia="Aptos"/>
          <w:kern w:val="2"/>
          <w:lang w:eastAsia="en-US"/>
          <w14:ligatures w14:val="standardContextual"/>
        </w:rPr>
        <w:t>1. Kreditor</w:t>
      </w:r>
      <w:r w:rsidR="008876FD" w:rsidRPr="00C60101">
        <w:rPr>
          <w:rFonts w:eastAsia="Times New Roman"/>
        </w:rPr>
        <w:t>s</w:t>
      </w:r>
      <w:r w:rsidRPr="00C60101">
        <w:rPr>
          <w:rFonts w:eastAsia="Times New Roman"/>
        </w:rPr>
        <w:t xml:space="preserve">, </w:t>
      </w:r>
      <w:r w:rsidR="008876FD" w:rsidRPr="00C60101">
        <w:rPr>
          <w:rFonts w:eastAsia="Times New Roman"/>
        </w:rPr>
        <w:t>S</w:t>
      </w:r>
      <w:r w:rsidRPr="00C60101">
        <w:rPr>
          <w:rFonts w:eastAsia="Times New Roman"/>
        </w:rPr>
        <w:t xml:space="preserve">ūdzības papildinājumi ir </w:t>
      </w:r>
      <w:r w:rsidR="0022037C" w:rsidRPr="00C60101">
        <w:rPr>
          <w:rFonts w:eastAsia="Aptos"/>
          <w:kern w:val="2"/>
          <w:lang w:eastAsia="en-US"/>
          <w14:ligatures w14:val="standardContextual"/>
        </w:rPr>
        <w:t>1. Kreditor</w:t>
      </w:r>
      <w:r w:rsidR="008876FD" w:rsidRPr="00C60101">
        <w:rPr>
          <w:rFonts w:eastAsia="Times New Roman"/>
        </w:rPr>
        <w:t>a</w:t>
      </w:r>
      <w:r w:rsidRPr="00C60101">
        <w:rPr>
          <w:rFonts w:eastAsia="Times New Roman"/>
        </w:rPr>
        <w:t xml:space="preserve"> viedoklis par </w:t>
      </w:r>
      <w:r w:rsidR="008876FD" w:rsidRPr="00C60101">
        <w:rPr>
          <w:rFonts w:eastAsia="Times New Roman"/>
        </w:rPr>
        <w:t>Atbildi</w:t>
      </w:r>
      <w:r w:rsidRPr="00C60101">
        <w:rPr>
          <w:rFonts w:eastAsia="Times New Roman"/>
        </w:rPr>
        <w:t xml:space="preserve">. Paskaidrojumos Administrators informēja Maksātnespējas kontroles dienestu, ka </w:t>
      </w:r>
      <w:r w:rsidR="00D310E3" w:rsidRPr="00C60101">
        <w:rPr>
          <w:rFonts w:eastAsia="Times New Roman"/>
        </w:rPr>
        <w:t>Paskaidrojumos</w:t>
      </w:r>
      <w:r w:rsidRPr="00C60101">
        <w:rPr>
          <w:rFonts w:eastAsia="Times New Roman"/>
        </w:rPr>
        <w:t xml:space="preserve"> tiek iekļauts Administratora viedoklis, kurš </w:t>
      </w:r>
      <w:r w:rsidR="0022037C" w:rsidRPr="00C60101">
        <w:rPr>
          <w:rFonts w:eastAsia="Aptos"/>
          <w:kern w:val="2"/>
          <w:lang w:eastAsia="en-US"/>
          <w14:ligatures w14:val="standardContextual"/>
        </w:rPr>
        <w:t>1. Kreditor</w:t>
      </w:r>
      <w:r w:rsidR="00D310E3" w:rsidRPr="00C60101">
        <w:rPr>
          <w:rFonts w:eastAsia="Times New Roman"/>
        </w:rPr>
        <w:t>am sniegts Atbildē.</w:t>
      </w:r>
      <w:r w:rsidRPr="00C60101">
        <w:rPr>
          <w:rFonts w:eastAsia="Times New Roman"/>
        </w:rPr>
        <w:t xml:space="preserve"> Ņemot vērā minēto, kā arī apstākli, ka Maksātnespējas kontroles dienestam </w:t>
      </w:r>
      <w:r w:rsidR="00D310E3" w:rsidRPr="00C60101">
        <w:rPr>
          <w:rFonts w:eastAsia="Times New Roman"/>
        </w:rPr>
        <w:t>Atbildes</w:t>
      </w:r>
      <w:r w:rsidRPr="00C60101">
        <w:rPr>
          <w:rFonts w:eastAsia="Times New Roman"/>
        </w:rPr>
        <w:t xml:space="preserve"> saturs ir zināms, Administrators </w:t>
      </w:r>
      <w:r w:rsidR="00D6740C" w:rsidRPr="00C60101">
        <w:rPr>
          <w:rFonts w:eastAsia="Times New Roman"/>
        </w:rPr>
        <w:t>paskaidro</w:t>
      </w:r>
      <w:r w:rsidRPr="00C60101">
        <w:rPr>
          <w:rFonts w:eastAsia="Times New Roman"/>
        </w:rPr>
        <w:t>, ka uz papildu paskaidrojumu sagatavošanas dienu nav mainījušies lietas apstākļi, nav celti jauni iebildumi</w:t>
      </w:r>
      <w:r w:rsidR="00D6740C" w:rsidRPr="00C60101">
        <w:rPr>
          <w:rFonts w:eastAsia="Times New Roman"/>
        </w:rPr>
        <w:t>.</w:t>
      </w:r>
      <w:r w:rsidRPr="00C60101">
        <w:rPr>
          <w:rFonts w:eastAsia="Times New Roman"/>
        </w:rPr>
        <w:t xml:space="preserve"> </w:t>
      </w:r>
      <w:r w:rsidR="00D6740C" w:rsidRPr="00C60101">
        <w:rPr>
          <w:rFonts w:eastAsia="Times New Roman"/>
        </w:rPr>
        <w:t>L</w:t>
      </w:r>
      <w:r w:rsidRPr="00C60101">
        <w:rPr>
          <w:rFonts w:eastAsia="Times New Roman"/>
        </w:rPr>
        <w:t xml:space="preserve">īdz ar </w:t>
      </w:r>
      <w:r w:rsidR="00D6740C" w:rsidRPr="00C60101">
        <w:rPr>
          <w:rFonts w:eastAsia="Times New Roman"/>
        </w:rPr>
        <w:t>t</w:t>
      </w:r>
      <w:r w:rsidRPr="00C60101">
        <w:rPr>
          <w:rFonts w:eastAsia="Times New Roman"/>
        </w:rPr>
        <w:t>o Administrators var tikai atkārtoti norādīt uz saviem rīcības apsvērumiem, kas jau norādīti Paskaidrojumos.</w:t>
      </w:r>
    </w:p>
    <w:p w14:paraId="64DC3855" w14:textId="5BAFBF64" w:rsidR="003B21BA" w:rsidRPr="00C60101" w:rsidRDefault="00E04E0A" w:rsidP="00372782">
      <w:pPr>
        <w:widowControl/>
        <w:spacing w:after="0" w:line="240" w:lineRule="auto"/>
        <w:ind w:firstLine="567"/>
        <w:jc w:val="both"/>
        <w:rPr>
          <w:rFonts w:eastAsia="Times New Roman"/>
        </w:rPr>
      </w:pPr>
      <w:r w:rsidRPr="00C60101">
        <w:rPr>
          <w:rFonts w:eastAsia="Times New Roman"/>
        </w:rPr>
        <w:t>Administrators atkārtoti uzsver, ka 2024.</w:t>
      </w:r>
      <w:r w:rsidR="00D6740C" w:rsidRPr="00C60101">
        <w:rPr>
          <w:rFonts w:eastAsia="Times New Roman"/>
        </w:rPr>
        <w:t> </w:t>
      </w:r>
      <w:r w:rsidRPr="00C60101">
        <w:rPr>
          <w:rFonts w:eastAsia="Times New Roman"/>
        </w:rPr>
        <w:t>gada 18.</w:t>
      </w:r>
      <w:r w:rsidR="00D6740C" w:rsidRPr="00C60101">
        <w:rPr>
          <w:rFonts w:eastAsia="Times New Roman"/>
        </w:rPr>
        <w:t> </w:t>
      </w:r>
      <w:r w:rsidRPr="00C60101">
        <w:rPr>
          <w:rFonts w:eastAsia="Times New Roman"/>
        </w:rPr>
        <w:t xml:space="preserve">septembrī </w:t>
      </w:r>
      <w:r w:rsidR="00D6740C" w:rsidRPr="00C60101">
        <w:rPr>
          <w:rFonts w:eastAsia="Times New Roman"/>
        </w:rPr>
        <w:t>zvērināta tiesu izpildītāja</w:t>
      </w:r>
      <w:r w:rsidRPr="00C60101">
        <w:rPr>
          <w:rFonts w:eastAsia="Times New Roman"/>
        </w:rPr>
        <w:t xml:space="preserve"> </w:t>
      </w:r>
      <w:r w:rsidR="00160B3A" w:rsidRPr="00C60101">
        <w:rPr>
          <w:rFonts w:eastAsia="Times New Roman"/>
        </w:rPr>
        <w:t>/pers. D/</w:t>
      </w:r>
      <w:r w:rsidRPr="00C60101">
        <w:rPr>
          <w:rFonts w:eastAsia="Times New Roman"/>
        </w:rPr>
        <w:t xml:space="preserve"> sagatavoja </w:t>
      </w:r>
      <w:r w:rsidR="00D6740C" w:rsidRPr="00C60101">
        <w:rPr>
          <w:rFonts w:eastAsia="Times New Roman"/>
        </w:rPr>
        <w:t>a</w:t>
      </w:r>
      <w:r w:rsidRPr="00C60101">
        <w:rPr>
          <w:rFonts w:eastAsia="Times New Roman"/>
        </w:rPr>
        <w:t xml:space="preserve">ktu </w:t>
      </w:r>
      <w:r w:rsidR="00160B3A" w:rsidRPr="00C60101">
        <w:rPr>
          <w:rFonts w:eastAsia="Times New Roman"/>
        </w:rPr>
        <w:t>/numurs/</w:t>
      </w:r>
      <w:r w:rsidR="00D6740C" w:rsidRPr="00C60101">
        <w:rPr>
          <w:rFonts w:eastAsia="Times New Roman"/>
        </w:rPr>
        <w:t>. Akt</w:t>
      </w:r>
      <w:r w:rsidR="00DD6D34" w:rsidRPr="00C60101">
        <w:rPr>
          <w:rFonts w:eastAsia="Times New Roman"/>
        </w:rPr>
        <w:t>ā</w:t>
      </w:r>
      <w:r w:rsidR="00D6740C" w:rsidRPr="00C60101">
        <w:rPr>
          <w:rFonts w:eastAsia="Times New Roman"/>
        </w:rPr>
        <w:t xml:space="preserve"> </w:t>
      </w:r>
      <w:r w:rsidR="0022037C" w:rsidRPr="00C60101">
        <w:rPr>
          <w:rFonts w:eastAsia="Aptos"/>
          <w:kern w:val="2"/>
          <w:lang w:eastAsia="en-US"/>
          <w14:ligatures w14:val="standardContextual"/>
        </w:rPr>
        <w:t>1. Kreditor</w:t>
      </w:r>
      <w:r w:rsidR="00D6740C" w:rsidRPr="00C60101">
        <w:rPr>
          <w:rFonts w:eastAsia="Times New Roman"/>
        </w:rPr>
        <w:t xml:space="preserve">am </w:t>
      </w:r>
      <w:r w:rsidRPr="00C60101">
        <w:rPr>
          <w:rFonts w:eastAsia="Times New Roman"/>
        </w:rPr>
        <w:t xml:space="preserve">norādīts, ka piedziņa no </w:t>
      </w:r>
      <w:r w:rsidR="003B21BA" w:rsidRPr="00C60101">
        <w:rPr>
          <w:rFonts w:eastAsia="Times New Roman"/>
        </w:rPr>
        <w:t>Parādnieka</w:t>
      </w:r>
      <w:r w:rsidRPr="00C60101">
        <w:rPr>
          <w:rFonts w:eastAsia="Times New Roman"/>
        </w:rPr>
        <w:t xml:space="preserve"> nav iespējama. </w:t>
      </w:r>
    </w:p>
    <w:p w14:paraId="608B1FCF" w14:textId="516CB6E3" w:rsidR="007411E5" w:rsidRPr="00C60101" w:rsidRDefault="00E04E0A" w:rsidP="00372782">
      <w:pPr>
        <w:widowControl/>
        <w:spacing w:after="0" w:line="240" w:lineRule="auto"/>
        <w:ind w:firstLine="567"/>
        <w:jc w:val="both"/>
        <w:rPr>
          <w:rFonts w:eastAsia="Times New Roman"/>
        </w:rPr>
      </w:pPr>
      <w:r w:rsidRPr="00C60101">
        <w:rPr>
          <w:rFonts w:eastAsia="Times New Roman"/>
        </w:rPr>
        <w:t xml:space="preserve">Saskaņā ar Administratora rīcībā esošo informāciju, </w:t>
      </w:r>
      <w:r w:rsidR="0022037C" w:rsidRPr="00C60101">
        <w:rPr>
          <w:rFonts w:eastAsia="Aptos"/>
          <w:kern w:val="2"/>
          <w:lang w:eastAsia="en-US"/>
          <w14:ligatures w14:val="standardContextual"/>
        </w:rPr>
        <w:t>1. Kreditor</w:t>
      </w:r>
      <w:r w:rsidR="00CC4DBE" w:rsidRPr="00C60101">
        <w:rPr>
          <w:rFonts w:eastAsia="Times New Roman"/>
        </w:rPr>
        <w:t>s</w:t>
      </w:r>
      <w:r w:rsidRPr="00C60101">
        <w:rPr>
          <w:rFonts w:eastAsia="Times New Roman"/>
        </w:rPr>
        <w:t xml:space="preserve"> nav cēlis iebildumus par šādu zvērinātas tiesu izpildītājas konstatēto faktu</w:t>
      </w:r>
      <w:r w:rsidR="007411E5" w:rsidRPr="00C60101">
        <w:rPr>
          <w:rFonts w:eastAsia="Times New Roman"/>
        </w:rPr>
        <w:t>.</w:t>
      </w:r>
      <w:r w:rsidRPr="00C60101">
        <w:rPr>
          <w:rFonts w:eastAsia="Times New Roman"/>
        </w:rPr>
        <w:t xml:space="preserve"> </w:t>
      </w:r>
      <w:r w:rsidR="007411E5" w:rsidRPr="00C60101">
        <w:rPr>
          <w:rFonts w:eastAsia="Times New Roman"/>
        </w:rPr>
        <w:t>L</w:t>
      </w:r>
      <w:r w:rsidRPr="00C60101">
        <w:rPr>
          <w:rFonts w:eastAsia="Times New Roman"/>
        </w:rPr>
        <w:t xml:space="preserve">īdz ar </w:t>
      </w:r>
      <w:r w:rsidR="007411E5" w:rsidRPr="00C60101">
        <w:rPr>
          <w:rFonts w:eastAsia="Times New Roman"/>
        </w:rPr>
        <w:t>t</w:t>
      </w:r>
      <w:r w:rsidRPr="00C60101">
        <w:rPr>
          <w:rFonts w:eastAsia="Times New Roman"/>
        </w:rPr>
        <w:t xml:space="preserve">o uzskatāms, ka </w:t>
      </w:r>
      <w:r w:rsidR="0022037C" w:rsidRPr="00C60101">
        <w:rPr>
          <w:rFonts w:eastAsia="Aptos"/>
          <w:kern w:val="2"/>
          <w:lang w:eastAsia="en-US"/>
          <w14:ligatures w14:val="standardContextual"/>
        </w:rPr>
        <w:t>1. Kreditor</w:t>
      </w:r>
      <w:r w:rsidR="007411E5" w:rsidRPr="00C60101">
        <w:rPr>
          <w:rFonts w:eastAsia="Times New Roman"/>
        </w:rPr>
        <w:t>s</w:t>
      </w:r>
      <w:r w:rsidRPr="00C60101">
        <w:rPr>
          <w:rFonts w:eastAsia="Times New Roman"/>
        </w:rPr>
        <w:t xml:space="preserve"> pats ir piekritis šādam novērtējumam. Tāpat, kā pats </w:t>
      </w:r>
      <w:r w:rsidR="0022037C" w:rsidRPr="00C60101">
        <w:rPr>
          <w:rFonts w:eastAsia="Aptos"/>
          <w:kern w:val="2"/>
          <w:lang w:eastAsia="en-US"/>
          <w14:ligatures w14:val="standardContextual"/>
        </w:rPr>
        <w:t>1. Kreditor</w:t>
      </w:r>
      <w:r w:rsidR="007411E5" w:rsidRPr="00C60101">
        <w:rPr>
          <w:rFonts w:eastAsia="Times New Roman"/>
        </w:rPr>
        <w:t>s</w:t>
      </w:r>
      <w:r w:rsidRPr="00C60101">
        <w:rPr>
          <w:rFonts w:eastAsia="Times New Roman"/>
        </w:rPr>
        <w:t xml:space="preserve"> atzīst, </w:t>
      </w:r>
      <w:r w:rsidR="0022037C" w:rsidRPr="00C60101">
        <w:rPr>
          <w:rFonts w:eastAsia="Aptos"/>
          <w:kern w:val="2"/>
          <w:lang w:eastAsia="en-US"/>
          <w14:ligatures w14:val="standardContextual"/>
        </w:rPr>
        <w:t>1. Kreditor</w:t>
      </w:r>
      <w:r w:rsidR="007411E5" w:rsidRPr="00C60101">
        <w:rPr>
          <w:rFonts w:eastAsia="Times New Roman"/>
        </w:rPr>
        <w:t>s</w:t>
      </w:r>
      <w:r w:rsidRPr="00C60101">
        <w:rPr>
          <w:rFonts w:eastAsia="Times New Roman"/>
        </w:rPr>
        <w:t xml:space="preserve"> </w:t>
      </w:r>
      <w:r w:rsidR="007411E5" w:rsidRPr="00C60101">
        <w:rPr>
          <w:rFonts w:eastAsia="Times New Roman"/>
        </w:rPr>
        <w:t>neizteica</w:t>
      </w:r>
      <w:r w:rsidRPr="00C60101">
        <w:rPr>
          <w:rFonts w:eastAsia="Times New Roman"/>
        </w:rPr>
        <w:t xml:space="preserve"> iebildumus par </w:t>
      </w:r>
      <w:r w:rsidR="007411E5" w:rsidRPr="00C60101">
        <w:rPr>
          <w:rFonts w:eastAsia="Times New Roman"/>
        </w:rPr>
        <w:t>Sākotnējā</w:t>
      </w:r>
      <w:r w:rsidRPr="00C60101">
        <w:rPr>
          <w:rFonts w:eastAsia="Times New Roman"/>
        </w:rPr>
        <w:t xml:space="preserve"> plānā ietverto </w:t>
      </w:r>
      <w:r w:rsidR="007411E5" w:rsidRPr="00C60101">
        <w:rPr>
          <w:rFonts w:eastAsia="Times New Roman"/>
        </w:rPr>
        <w:t>Parādniekam</w:t>
      </w:r>
      <w:r w:rsidRPr="00C60101">
        <w:rPr>
          <w:rFonts w:eastAsia="Times New Roman"/>
        </w:rPr>
        <w:t xml:space="preserve"> piederošās ieķīlātās mantas sākotnējo novērtējumu 1</w:t>
      </w:r>
      <w:r w:rsidR="007411E5" w:rsidRPr="00C60101">
        <w:rPr>
          <w:rFonts w:eastAsia="Times New Roman"/>
        </w:rPr>
        <w:t> </w:t>
      </w:r>
      <w:r w:rsidR="007411E5" w:rsidRPr="00C60101">
        <w:rPr>
          <w:rFonts w:eastAsia="Times New Roman"/>
          <w:i/>
          <w:iCs/>
        </w:rPr>
        <w:t>euro</w:t>
      </w:r>
      <w:r w:rsidRPr="00C60101">
        <w:rPr>
          <w:rFonts w:eastAsia="Times New Roman"/>
        </w:rPr>
        <w:t xml:space="preserve">. </w:t>
      </w:r>
    </w:p>
    <w:p w14:paraId="48788B85" w14:textId="085AEC9E" w:rsidR="00E04E0A" w:rsidRPr="00C60101" w:rsidRDefault="00E04E0A" w:rsidP="00372782">
      <w:pPr>
        <w:widowControl/>
        <w:spacing w:after="0" w:line="240" w:lineRule="auto"/>
        <w:ind w:firstLine="567"/>
        <w:jc w:val="both"/>
        <w:rPr>
          <w:rFonts w:eastAsia="Times New Roman"/>
        </w:rPr>
      </w:pPr>
      <w:r w:rsidRPr="00C60101">
        <w:rPr>
          <w:rFonts w:eastAsia="Times New Roman"/>
        </w:rPr>
        <w:t xml:space="preserve">Ņemot vērā norādīto, </w:t>
      </w:r>
      <w:r w:rsidR="0022037C" w:rsidRPr="00C60101">
        <w:rPr>
          <w:rFonts w:eastAsia="Aptos"/>
          <w:kern w:val="2"/>
          <w:lang w:eastAsia="en-US"/>
          <w14:ligatures w14:val="standardContextual"/>
        </w:rPr>
        <w:t>1. Kreditor</w:t>
      </w:r>
      <w:r w:rsidR="007411E5" w:rsidRPr="00C60101">
        <w:rPr>
          <w:rFonts w:eastAsia="Times New Roman"/>
        </w:rPr>
        <w:t>a</w:t>
      </w:r>
      <w:r w:rsidRPr="00C60101">
        <w:rPr>
          <w:rFonts w:eastAsia="Times New Roman"/>
        </w:rPr>
        <w:t xml:space="preserve"> uzstājīgā retorika par to, ka </w:t>
      </w:r>
      <w:r w:rsidR="007411E5" w:rsidRPr="00C60101">
        <w:rPr>
          <w:rFonts w:eastAsia="Times New Roman"/>
        </w:rPr>
        <w:t>Parādniekam</w:t>
      </w:r>
      <w:r w:rsidRPr="00C60101">
        <w:rPr>
          <w:rFonts w:eastAsia="Times New Roman"/>
        </w:rPr>
        <w:t xml:space="preserve"> pieder ļoti vērtīga manta ir pretrunā ar paša </w:t>
      </w:r>
      <w:r w:rsidR="0022037C" w:rsidRPr="00C60101">
        <w:rPr>
          <w:rFonts w:eastAsia="Aptos"/>
          <w:kern w:val="2"/>
          <w:lang w:eastAsia="en-US"/>
          <w14:ligatures w14:val="standardContextual"/>
        </w:rPr>
        <w:t>1. Kreditor</w:t>
      </w:r>
      <w:r w:rsidR="007411E5" w:rsidRPr="00C60101">
        <w:rPr>
          <w:rFonts w:eastAsia="Times New Roman"/>
        </w:rPr>
        <w:t>a</w:t>
      </w:r>
      <w:r w:rsidRPr="00C60101">
        <w:rPr>
          <w:rFonts w:eastAsia="Times New Roman"/>
        </w:rPr>
        <w:t xml:space="preserve"> faktisko rīcību. Kopš zvērinātas tiesu izpildītājas akta sagatavošanas nav mainījies </w:t>
      </w:r>
      <w:r w:rsidR="00B01C17" w:rsidRPr="00C60101">
        <w:rPr>
          <w:rFonts w:eastAsia="Times New Roman"/>
        </w:rPr>
        <w:t>Parādnieka</w:t>
      </w:r>
      <w:r w:rsidRPr="00C60101">
        <w:rPr>
          <w:rFonts w:eastAsia="Times New Roman"/>
        </w:rPr>
        <w:t xml:space="preserve"> ieķīlātās mantas sastāvs pēc būtības</w:t>
      </w:r>
      <w:r w:rsidR="00B01C17" w:rsidRPr="00C60101">
        <w:rPr>
          <w:rFonts w:eastAsia="Times New Roman"/>
        </w:rPr>
        <w:t>.</w:t>
      </w:r>
      <w:r w:rsidRPr="00C60101">
        <w:rPr>
          <w:rFonts w:eastAsia="Times New Roman"/>
        </w:rPr>
        <w:t xml:space="preserve"> </w:t>
      </w:r>
      <w:r w:rsidR="00B01C17" w:rsidRPr="00C60101">
        <w:rPr>
          <w:rFonts w:eastAsia="Times New Roman"/>
        </w:rPr>
        <w:t>T</w:t>
      </w:r>
      <w:r w:rsidRPr="00C60101">
        <w:rPr>
          <w:rFonts w:eastAsia="Times New Roman"/>
        </w:rPr>
        <w:t xml:space="preserve">ādējādi, nemainoties faktiskajiem apstākļiem, </w:t>
      </w:r>
      <w:r w:rsidR="00B01C17" w:rsidRPr="00C60101">
        <w:rPr>
          <w:rFonts w:eastAsia="Times New Roman"/>
        </w:rPr>
        <w:t>Parādniekam</w:t>
      </w:r>
      <w:r w:rsidRPr="00C60101">
        <w:rPr>
          <w:rFonts w:eastAsia="Times New Roman"/>
        </w:rPr>
        <w:t xml:space="preserve"> piederošās mantas vērtība nevar mainīties</w:t>
      </w:r>
      <w:r w:rsidR="005B6DF0" w:rsidRPr="00C60101">
        <w:rPr>
          <w:rFonts w:eastAsia="Times New Roman"/>
        </w:rPr>
        <w:t>.</w:t>
      </w:r>
      <w:r w:rsidRPr="00C60101">
        <w:rPr>
          <w:rFonts w:eastAsia="Times New Roman"/>
        </w:rPr>
        <w:t xml:space="preserve"> </w:t>
      </w:r>
      <w:r w:rsidR="005B6DF0" w:rsidRPr="00C60101">
        <w:rPr>
          <w:rFonts w:eastAsia="Times New Roman"/>
        </w:rPr>
        <w:t>T</w:t>
      </w:r>
      <w:r w:rsidRPr="00C60101">
        <w:rPr>
          <w:rFonts w:eastAsia="Times New Roman"/>
        </w:rPr>
        <w:t>as ir, tā objektīvi no nevērtīgas nevar kļūt par ļoti vērtīgu.</w:t>
      </w:r>
    </w:p>
    <w:p w14:paraId="6FB2E6E5" w14:textId="07A9796F" w:rsidR="00E04E0A" w:rsidRPr="00C60101" w:rsidRDefault="00E04E0A" w:rsidP="00372782">
      <w:pPr>
        <w:widowControl/>
        <w:spacing w:after="0" w:line="240" w:lineRule="auto"/>
        <w:ind w:firstLine="567"/>
        <w:jc w:val="both"/>
        <w:rPr>
          <w:rFonts w:eastAsia="Times New Roman"/>
        </w:rPr>
      </w:pPr>
      <w:r w:rsidRPr="00C60101">
        <w:rPr>
          <w:rFonts w:eastAsia="Times New Roman"/>
        </w:rPr>
        <w:t xml:space="preserve">Izvērtējot </w:t>
      </w:r>
      <w:r w:rsidR="0022037C" w:rsidRPr="00C60101">
        <w:rPr>
          <w:rFonts w:eastAsia="Aptos"/>
          <w:kern w:val="2"/>
          <w:lang w:eastAsia="en-US"/>
          <w14:ligatures w14:val="standardContextual"/>
        </w:rPr>
        <w:t>1. Kreditor</w:t>
      </w:r>
      <w:r w:rsidR="003B21BA" w:rsidRPr="00C60101">
        <w:rPr>
          <w:rFonts w:eastAsia="Times New Roman"/>
        </w:rPr>
        <w:t>a</w:t>
      </w:r>
      <w:r w:rsidRPr="00C60101">
        <w:rPr>
          <w:rFonts w:eastAsia="Times New Roman"/>
        </w:rPr>
        <w:t xml:space="preserve"> rīcību pirms </w:t>
      </w:r>
      <w:r w:rsidR="003B21BA" w:rsidRPr="00C60101">
        <w:rPr>
          <w:rFonts w:eastAsia="Times New Roman"/>
        </w:rPr>
        <w:t>Parādnieka</w:t>
      </w:r>
      <w:r w:rsidRPr="00C60101">
        <w:rPr>
          <w:rFonts w:eastAsia="Times New Roman"/>
        </w:rPr>
        <w:t xml:space="preserve"> maksātnespējas procesa pasludināšanas un maksātnespējas proces</w:t>
      </w:r>
      <w:r w:rsidR="003B21BA" w:rsidRPr="00C60101">
        <w:rPr>
          <w:rFonts w:eastAsia="Times New Roman"/>
        </w:rPr>
        <w:t>ā</w:t>
      </w:r>
      <w:r w:rsidRPr="00C60101">
        <w:rPr>
          <w:rFonts w:eastAsia="Times New Roman"/>
        </w:rPr>
        <w:t xml:space="preserve">, </w:t>
      </w:r>
      <w:r w:rsidR="003B21BA" w:rsidRPr="00C60101">
        <w:rPr>
          <w:rFonts w:eastAsia="Times New Roman"/>
        </w:rPr>
        <w:t xml:space="preserve">Administrators </w:t>
      </w:r>
      <w:r w:rsidRPr="00C60101">
        <w:rPr>
          <w:rFonts w:eastAsia="Times New Roman"/>
        </w:rPr>
        <w:t>secin</w:t>
      </w:r>
      <w:r w:rsidR="003B21BA" w:rsidRPr="00C60101">
        <w:rPr>
          <w:rFonts w:eastAsia="Times New Roman"/>
        </w:rPr>
        <w:t>a</w:t>
      </w:r>
      <w:r w:rsidRPr="00C60101">
        <w:rPr>
          <w:rFonts w:eastAsia="Times New Roman"/>
        </w:rPr>
        <w:t xml:space="preserve">, ka tieši </w:t>
      </w:r>
      <w:r w:rsidR="0022037C" w:rsidRPr="00C60101">
        <w:rPr>
          <w:rFonts w:eastAsia="Aptos"/>
          <w:kern w:val="2"/>
          <w:lang w:eastAsia="en-US"/>
          <w14:ligatures w14:val="standardContextual"/>
        </w:rPr>
        <w:t>1. Kreditor</w:t>
      </w:r>
      <w:r w:rsidR="003B21BA" w:rsidRPr="00C60101">
        <w:rPr>
          <w:rFonts w:eastAsia="Times New Roman"/>
        </w:rPr>
        <w:t>s</w:t>
      </w:r>
      <w:r w:rsidRPr="00C60101">
        <w:rPr>
          <w:rFonts w:eastAsia="Times New Roman"/>
        </w:rPr>
        <w:t xml:space="preserve"> nav ieinteresēts, lai </w:t>
      </w:r>
      <w:r w:rsidR="003B21BA" w:rsidRPr="00C60101">
        <w:rPr>
          <w:rFonts w:eastAsia="Times New Roman"/>
        </w:rPr>
        <w:t>Parādnieka</w:t>
      </w:r>
      <w:r w:rsidRPr="00C60101">
        <w:rPr>
          <w:rFonts w:eastAsia="Times New Roman"/>
        </w:rPr>
        <w:t xml:space="preserve"> ieķīlātā manta tiktu pārdota ar izsoles starpniecību</w:t>
      </w:r>
      <w:r w:rsidR="003B21BA" w:rsidRPr="00C60101">
        <w:rPr>
          <w:rFonts w:eastAsia="Times New Roman"/>
        </w:rPr>
        <w:t>. P</w:t>
      </w:r>
      <w:r w:rsidRPr="00C60101">
        <w:rPr>
          <w:rFonts w:eastAsia="Times New Roman"/>
        </w:rPr>
        <w:t xml:space="preserve">retējā gadījumā </w:t>
      </w:r>
      <w:r w:rsidR="0022037C" w:rsidRPr="00C60101">
        <w:rPr>
          <w:rFonts w:eastAsia="Aptos"/>
          <w:kern w:val="2"/>
          <w:lang w:eastAsia="en-US"/>
          <w14:ligatures w14:val="standardContextual"/>
        </w:rPr>
        <w:t>1. Kreditor</w:t>
      </w:r>
      <w:r w:rsidR="003B21BA" w:rsidRPr="00C60101">
        <w:rPr>
          <w:rFonts w:eastAsia="Times New Roman"/>
        </w:rPr>
        <w:t>s</w:t>
      </w:r>
      <w:r w:rsidRPr="00C60101">
        <w:rPr>
          <w:rFonts w:eastAsia="Times New Roman"/>
        </w:rPr>
        <w:t xml:space="preserve"> </w:t>
      </w:r>
      <w:r w:rsidRPr="00C60101">
        <w:rPr>
          <w:rFonts w:eastAsia="Times New Roman"/>
        </w:rPr>
        <w:lastRenderedPageBreak/>
        <w:t xml:space="preserve">izpildu lietvedības ietvaros savu interešu aizstāvībai būtu rīkojies tikpat enerģiski kā </w:t>
      </w:r>
      <w:r w:rsidR="003B21BA" w:rsidRPr="00C60101">
        <w:rPr>
          <w:rFonts w:eastAsia="Times New Roman"/>
        </w:rPr>
        <w:t>Parādnieka</w:t>
      </w:r>
      <w:r w:rsidRPr="00C60101">
        <w:rPr>
          <w:rFonts w:eastAsia="Times New Roman"/>
        </w:rPr>
        <w:t xml:space="preserve"> maksātnespējas procesā. </w:t>
      </w:r>
    </w:p>
    <w:p w14:paraId="634C0F5D" w14:textId="1D4B1C59" w:rsidR="00E04E0A" w:rsidRPr="00C60101" w:rsidRDefault="00E04E0A" w:rsidP="00372782">
      <w:pPr>
        <w:widowControl/>
        <w:spacing w:after="0" w:line="240" w:lineRule="auto"/>
        <w:ind w:firstLine="567"/>
        <w:jc w:val="both"/>
        <w:rPr>
          <w:rFonts w:eastAsia="Times New Roman"/>
        </w:rPr>
      </w:pPr>
      <w:r w:rsidRPr="00C60101">
        <w:rPr>
          <w:rFonts w:eastAsia="Times New Roman"/>
        </w:rPr>
        <w:t>Tāpat</w:t>
      </w:r>
      <w:r w:rsidR="00C256AB" w:rsidRPr="00C60101">
        <w:rPr>
          <w:rFonts w:eastAsia="Times New Roman"/>
        </w:rPr>
        <w:t>,</w:t>
      </w:r>
      <w:r w:rsidRPr="00C60101">
        <w:rPr>
          <w:rFonts w:eastAsia="Times New Roman"/>
        </w:rPr>
        <w:t xml:space="preserve"> kā norādīts </w:t>
      </w:r>
      <w:r w:rsidR="005B6DF0" w:rsidRPr="00C60101">
        <w:rPr>
          <w:rFonts w:eastAsia="Times New Roman"/>
        </w:rPr>
        <w:t xml:space="preserve">jau </w:t>
      </w:r>
      <w:r w:rsidRPr="00C60101">
        <w:rPr>
          <w:rFonts w:eastAsia="Times New Roman"/>
        </w:rPr>
        <w:t xml:space="preserve">Paskaidrojumos, arī </w:t>
      </w:r>
      <w:r w:rsidR="005B6DF0" w:rsidRPr="00C60101">
        <w:rPr>
          <w:rFonts w:eastAsia="Times New Roman"/>
        </w:rPr>
        <w:t>papildu paskaidrojumu sagatavošanas brīdī</w:t>
      </w:r>
      <w:r w:rsidRPr="00C60101">
        <w:rPr>
          <w:rFonts w:eastAsia="Times New Roman"/>
        </w:rPr>
        <w:t xml:space="preserve"> Administratora ieskatā vispiemērotākais </w:t>
      </w:r>
      <w:r w:rsidR="005B6DF0" w:rsidRPr="00C60101">
        <w:rPr>
          <w:rFonts w:eastAsia="Times New Roman"/>
        </w:rPr>
        <w:t>Parādniekam</w:t>
      </w:r>
      <w:r w:rsidRPr="00C60101">
        <w:rPr>
          <w:rFonts w:eastAsia="Times New Roman"/>
        </w:rPr>
        <w:t xml:space="preserve"> piederošās ieķīlātās mantas pārdošanas veids ir izsole, kas nodrošinātu nepārprotami pārskatāmu un normatīvajos aktos regulētu procesu, kur katra no iesaistītajām pusēm varēs izlietot savas likumā skaidri noteiktās tiesības.</w:t>
      </w:r>
    </w:p>
    <w:p w14:paraId="3FDC1121" w14:textId="70DFA9E4" w:rsidR="00E04E0A" w:rsidRPr="00C60101" w:rsidRDefault="00E04E0A" w:rsidP="00372782">
      <w:pPr>
        <w:widowControl/>
        <w:spacing w:after="0" w:line="240" w:lineRule="auto"/>
        <w:ind w:firstLine="567"/>
        <w:jc w:val="both"/>
        <w:rPr>
          <w:rFonts w:eastAsia="Times New Roman"/>
        </w:rPr>
      </w:pPr>
      <w:r w:rsidRPr="00C60101">
        <w:rPr>
          <w:rFonts w:eastAsia="Times New Roman"/>
        </w:rPr>
        <w:t xml:space="preserve">Vienlaikus Administrators norāda, ka gadījumā, ja Maksātnespējas kontroles dienesta ieskatā lielākas izsoles sākumcenas noteikšana sniegtu vai nodrošinātu </w:t>
      </w:r>
      <w:r w:rsidR="00A608CB" w:rsidRPr="00C60101">
        <w:rPr>
          <w:rFonts w:eastAsia="Times New Roman"/>
        </w:rPr>
        <w:t>Parādnieka</w:t>
      </w:r>
      <w:r w:rsidRPr="00C60101">
        <w:rPr>
          <w:rFonts w:eastAsia="Times New Roman"/>
        </w:rPr>
        <w:t xml:space="preserve"> kreditoru kopumam lielāku finansiālo guvumu, Administrators nesaskata šķēršļus izsoles sākumcenas grozīšanai.</w:t>
      </w:r>
    </w:p>
    <w:bookmarkEnd w:id="3"/>
    <w:p w14:paraId="44109C82" w14:textId="653DD86C" w:rsidR="0019157F" w:rsidRPr="00C60101" w:rsidRDefault="006101F1" w:rsidP="00372782">
      <w:pPr>
        <w:autoSpaceDE w:val="0"/>
        <w:autoSpaceDN w:val="0"/>
        <w:adjustRightInd w:val="0"/>
        <w:spacing w:after="0" w:line="240" w:lineRule="auto"/>
        <w:ind w:firstLine="567"/>
        <w:jc w:val="both"/>
        <w:rPr>
          <w:rFonts w:eastAsia="Times New Roman"/>
        </w:rPr>
      </w:pPr>
      <w:r w:rsidRPr="00C60101">
        <w:rPr>
          <w:rFonts w:eastAsia="Times New Roman"/>
        </w:rPr>
        <w:t>[</w:t>
      </w:r>
      <w:r w:rsidR="009D1A76" w:rsidRPr="00C60101">
        <w:rPr>
          <w:rFonts w:eastAsia="Times New Roman"/>
        </w:rPr>
        <w:t>9</w:t>
      </w:r>
      <w:r w:rsidRPr="00C60101">
        <w:rPr>
          <w:rFonts w:eastAsia="Times New Roman"/>
        </w:rPr>
        <w:t>] </w:t>
      </w:r>
      <w:r w:rsidR="0019157F" w:rsidRPr="00C60101">
        <w:rPr>
          <w:rFonts w:eastAsia="Times New Roman"/>
        </w:rPr>
        <w:t>Izvērtējot Sūdzību</w:t>
      </w:r>
      <w:r w:rsidR="008421BE" w:rsidRPr="00C60101">
        <w:rPr>
          <w:rFonts w:eastAsia="Times New Roman"/>
        </w:rPr>
        <w:t xml:space="preserve"> un tās papildinājumus,</w:t>
      </w:r>
      <w:r w:rsidR="0019157F" w:rsidRPr="00C60101">
        <w:rPr>
          <w:rFonts w:eastAsia="Times New Roman"/>
        </w:rPr>
        <w:t xml:space="preserve"> Administratores sniegtos paskaidrojumus, kā arī maksātnespējas procesu reglamentējošās tiesību normas,</w:t>
      </w:r>
      <w:r w:rsidR="0019157F" w:rsidRPr="00C60101">
        <w:rPr>
          <w:rFonts w:eastAsia="Times New Roman"/>
          <w:b/>
        </w:rPr>
        <w:t xml:space="preserve"> secināms</w:t>
      </w:r>
      <w:r w:rsidR="0019157F" w:rsidRPr="00C60101">
        <w:rPr>
          <w:rFonts w:eastAsia="Times New Roman"/>
        </w:rPr>
        <w:t xml:space="preserve"> turpmāk minētais.</w:t>
      </w:r>
    </w:p>
    <w:p w14:paraId="4C510A6E" w14:textId="3CC4B96F" w:rsidR="0019157F" w:rsidRPr="00C60101" w:rsidRDefault="0019157F" w:rsidP="00372782">
      <w:pPr>
        <w:widowControl/>
        <w:spacing w:after="0" w:line="240" w:lineRule="auto"/>
        <w:ind w:firstLine="567"/>
        <w:jc w:val="both"/>
        <w:rPr>
          <w:rFonts w:eastAsia="Times New Roman"/>
        </w:rPr>
      </w:pPr>
      <w:r w:rsidRPr="00C60101">
        <w:rPr>
          <w:rFonts w:eastAsia="Times New Roman"/>
        </w:rPr>
        <w:t>[</w:t>
      </w:r>
      <w:r w:rsidR="009D1A76" w:rsidRPr="00C60101">
        <w:rPr>
          <w:rFonts w:eastAsia="Times New Roman"/>
        </w:rPr>
        <w:t>9</w:t>
      </w:r>
      <w:r w:rsidRPr="00C60101">
        <w:rPr>
          <w:rFonts w:eastAsia="Times New Roman"/>
        </w:rPr>
        <w:t>.1]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Pr="00C60101">
        <w:rPr>
          <w:rStyle w:val="Vresatsauce"/>
          <w:rFonts w:eastAsia="Times New Roman"/>
        </w:rPr>
        <w:footnoteReference w:id="27"/>
      </w:r>
    </w:p>
    <w:p w14:paraId="5C0A0AAE" w14:textId="77777777" w:rsidR="0019157F" w:rsidRPr="00C60101" w:rsidRDefault="0019157F" w:rsidP="00372782">
      <w:pPr>
        <w:tabs>
          <w:tab w:val="left" w:pos="993"/>
          <w:tab w:val="left" w:pos="1134"/>
        </w:tabs>
        <w:spacing w:after="0" w:line="240" w:lineRule="auto"/>
        <w:ind w:firstLine="567"/>
        <w:jc w:val="both"/>
      </w:pPr>
      <w:r w:rsidRPr="00C60101">
        <w:t>Kreditors, parādnieka pārstāvis vai trešā persona, kuras likumiskās tiesības ir aizskartas, var iesniegt Maksātnespējas kontroles dienestam sūdzību par administratora rīcību.</w:t>
      </w:r>
      <w:r w:rsidRPr="00C60101">
        <w:rPr>
          <w:rStyle w:val="Vresatsauce"/>
        </w:rPr>
        <w:footnoteReference w:id="28"/>
      </w:r>
    </w:p>
    <w:p w14:paraId="2759704B" w14:textId="7941CA27" w:rsidR="008C5834" w:rsidRPr="00C60101" w:rsidRDefault="000D48A6" w:rsidP="00372782">
      <w:pPr>
        <w:tabs>
          <w:tab w:val="left" w:pos="993"/>
          <w:tab w:val="left" w:pos="1134"/>
        </w:tabs>
        <w:spacing w:after="0" w:line="240" w:lineRule="auto"/>
        <w:ind w:firstLine="567"/>
        <w:jc w:val="both"/>
      </w:pPr>
      <w:r w:rsidRPr="00C60101">
        <w:t>Sūdzībā</w:t>
      </w:r>
      <w:r w:rsidR="00F72953" w:rsidRPr="00C60101">
        <w:t xml:space="preserve"> un tās papildinājumos</w:t>
      </w:r>
      <w:r w:rsidRPr="00C60101">
        <w:t xml:space="preserve"> izteiktas pretenzijas par Administrator</w:t>
      </w:r>
      <w:r w:rsidR="004D388B" w:rsidRPr="00C60101">
        <w:t>a</w:t>
      </w:r>
      <w:r w:rsidRPr="00C60101">
        <w:t xml:space="preserve"> rīcību</w:t>
      </w:r>
      <w:r w:rsidR="008C5834" w:rsidRPr="00C60101">
        <w:t>:</w:t>
      </w:r>
    </w:p>
    <w:p w14:paraId="00D4D7BC" w14:textId="4C8DA88F" w:rsidR="005C5F0C" w:rsidRPr="00C60101" w:rsidRDefault="008C5834" w:rsidP="00372782">
      <w:pPr>
        <w:tabs>
          <w:tab w:val="left" w:pos="993"/>
          <w:tab w:val="left" w:pos="1134"/>
        </w:tabs>
        <w:spacing w:after="0" w:line="240" w:lineRule="auto"/>
        <w:ind w:firstLine="567"/>
        <w:jc w:val="both"/>
      </w:pPr>
      <w:r w:rsidRPr="00C60101">
        <w:t>1) grozot Ieķīlātās mantas pārdošanas veidu;</w:t>
      </w:r>
    </w:p>
    <w:p w14:paraId="430BAC7E" w14:textId="0D0CA404" w:rsidR="008F65E9" w:rsidRPr="00C60101" w:rsidRDefault="008F65E9" w:rsidP="00372782">
      <w:pPr>
        <w:tabs>
          <w:tab w:val="left" w:pos="993"/>
          <w:tab w:val="left" w:pos="1134"/>
        </w:tabs>
        <w:spacing w:after="0" w:line="240" w:lineRule="auto"/>
        <w:ind w:firstLine="567"/>
        <w:jc w:val="both"/>
      </w:pPr>
      <w:r w:rsidRPr="00C60101">
        <w:t>2) neiegūstot mantas novērtēšanai nepieciešamo informāciju;</w:t>
      </w:r>
    </w:p>
    <w:p w14:paraId="59E329E6" w14:textId="656D74FC" w:rsidR="008F65E9" w:rsidRPr="00C60101" w:rsidRDefault="008F65E9" w:rsidP="00372782">
      <w:pPr>
        <w:tabs>
          <w:tab w:val="left" w:pos="993"/>
          <w:tab w:val="left" w:pos="1134"/>
        </w:tabs>
        <w:spacing w:after="0" w:line="240" w:lineRule="auto"/>
        <w:ind w:firstLine="567"/>
        <w:jc w:val="both"/>
      </w:pPr>
      <w:r w:rsidRPr="00C60101">
        <w:t>3) </w:t>
      </w:r>
      <w:r w:rsidR="008664D5" w:rsidRPr="00C60101">
        <w:t>nosakot izsoles sākumcenu, piemērojot mantas novērtēšanā 90% samazinājumu.</w:t>
      </w:r>
    </w:p>
    <w:p w14:paraId="067CF95B" w14:textId="0A69618B" w:rsidR="001E5320" w:rsidRPr="00C60101" w:rsidRDefault="008664D5" w:rsidP="00372782">
      <w:pPr>
        <w:tabs>
          <w:tab w:val="left" w:pos="993"/>
          <w:tab w:val="left" w:pos="1134"/>
        </w:tabs>
        <w:spacing w:after="0" w:line="240" w:lineRule="auto"/>
        <w:ind w:firstLine="567"/>
        <w:jc w:val="both"/>
      </w:pPr>
      <w:r w:rsidRPr="00C60101">
        <w:t xml:space="preserve">Vienlaikus </w:t>
      </w:r>
      <w:r w:rsidR="00C943BA" w:rsidRPr="00C60101">
        <w:t xml:space="preserve">Sūdzībā un tās papildinājumos izteiktas šaubas par </w:t>
      </w:r>
      <w:r w:rsidR="001E5320" w:rsidRPr="00C60101">
        <w:t>Administrator</w:t>
      </w:r>
      <w:r w:rsidR="00EC7292" w:rsidRPr="00C60101">
        <w:t>a</w:t>
      </w:r>
      <w:r w:rsidR="001E5320" w:rsidRPr="00C60101">
        <w:t xml:space="preserve"> objektivitāti </w:t>
      </w:r>
      <w:r w:rsidR="00EC7292" w:rsidRPr="00C60101">
        <w:t>Parādnieka</w:t>
      </w:r>
      <w:r w:rsidR="001E5320" w:rsidRPr="00C60101">
        <w:t xml:space="preserve"> maksātnespējas procesā.</w:t>
      </w:r>
      <w:r w:rsidR="002D46F5" w:rsidRPr="00C60101">
        <w:t xml:space="preserve"> </w:t>
      </w:r>
      <w:r w:rsidR="0022037C" w:rsidRPr="00C60101">
        <w:rPr>
          <w:rFonts w:eastAsia="Aptos"/>
          <w:kern w:val="2"/>
          <w:lang w:eastAsia="en-US"/>
          <w14:ligatures w14:val="standardContextual"/>
        </w:rPr>
        <w:t>1. Kreditor</w:t>
      </w:r>
      <w:r w:rsidR="002D46F5" w:rsidRPr="00C60101">
        <w:t xml:space="preserve">a ieskatā Administrators, iespējams, rīkojas Pārstāvja </w:t>
      </w:r>
      <w:r w:rsidR="00406DFB" w:rsidRPr="00C60101">
        <w:t>interesēs.</w:t>
      </w:r>
    </w:p>
    <w:p w14:paraId="66DD85A9" w14:textId="4CF16AEC" w:rsidR="00B5091C" w:rsidRPr="00C60101" w:rsidRDefault="00B5091C" w:rsidP="00372782">
      <w:pPr>
        <w:tabs>
          <w:tab w:val="left" w:pos="993"/>
          <w:tab w:val="left" w:pos="1134"/>
        </w:tabs>
        <w:spacing w:after="0" w:line="240" w:lineRule="auto"/>
        <w:ind w:firstLine="567"/>
        <w:jc w:val="both"/>
      </w:pPr>
      <w:r w:rsidRPr="00C60101">
        <w:t>Parādnieka maksātnespējas procesā</w:t>
      </w:r>
      <w:r w:rsidR="002F35E6" w:rsidRPr="00C60101">
        <w:t xml:space="preserve"> plānots</w:t>
      </w:r>
      <w:r w:rsidRPr="00C60101">
        <w:t xml:space="preserve"> Ieķīlāt</w:t>
      </w:r>
      <w:r w:rsidR="002F35E6" w:rsidRPr="00C60101">
        <w:t>o</w:t>
      </w:r>
      <w:r w:rsidRPr="00C60101">
        <w:t xml:space="preserve"> mant</w:t>
      </w:r>
      <w:r w:rsidR="002F35E6" w:rsidRPr="00C60101">
        <w:t xml:space="preserve">u, kas sastāv no </w:t>
      </w:r>
      <w:r w:rsidR="00D83242" w:rsidRPr="00C60101">
        <w:t>Tīklu kapitāla daļām un prasījuma tiesībām pret Tīkliem, pārdot kā lietu kopību.</w:t>
      </w:r>
    </w:p>
    <w:p w14:paraId="562FC30A" w14:textId="19AD0CC4" w:rsidR="00764968" w:rsidRPr="00C60101" w:rsidRDefault="002D3754" w:rsidP="00372782">
      <w:pPr>
        <w:tabs>
          <w:tab w:val="left" w:pos="993"/>
          <w:tab w:val="left" w:pos="1134"/>
        </w:tabs>
        <w:spacing w:after="0" w:line="240" w:lineRule="auto"/>
        <w:ind w:firstLine="567"/>
        <w:jc w:val="both"/>
      </w:pPr>
      <w:r w:rsidRPr="00C60101">
        <w:t>[9.2] </w:t>
      </w:r>
      <w:r w:rsidR="00764968" w:rsidRPr="00C60101">
        <w:t>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00764968" w:rsidRPr="00C60101">
        <w:rPr>
          <w:rStyle w:val="Vresatsauce"/>
        </w:rPr>
        <w:footnoteReference w:id="29"/>
      </w:r>
      <w:r w:rsidR="00764968" w:rsidRPr="00C60101">
        <w:t xml:space="preserve"> un atbildību.</w:t>
      </w:r>
      <w:r w:rsidR="00764968" w:rsidRPr="00C60101">
        <w:rPr>
          <w:rStyle w:val="Vresatsauce"/>
        </w:rPr>
        <w:footnoteReference w:id="30"/>
      </w:r>
    </w:p>
    <w:p w14:paraId="7DD9CE6A" w14:textId="2AA27E96" w:rsidR="00764968" w:rsidRPr="00C60101" w:rsidRDefault="00764968" w:rsidP="00372782">
      <w:pPr>
        <w:autoSpaceDE w:val="0"/>
        <w:autoSpaceDN w:val="0"/>
        <w:adjustRightInd w:val="0"/>
        <w:spacing w:after="0" w:line="240" w:lineRule="auto"/>
        <w:ind w:firstLine="567"/>
        <w:jc w:val="both"/>
      </w:pPr>
      <w:r w:rsidRPr="00C60101">
        <w:t xml:space="preserve">Administrators ir parādnieka maksātnespējas procesa vadītājs un virzītājs, kura </w:t>
      </w:r>
      <w:r w:rsidR="007B479F" w:rsidRPr="00C60101">
        <w:t>atbildībā ir</w:t>
      </w:r>
      <w:r w:rsidRPr="00C60101">
        <w:t xml:space="preserve">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C60101">
        <w:rPr>
          <w:rStyle w:val="Vresatsauce"/>
        </w:rPr>
        <w:footnoteReference w:id="31"/>
      </w:r>
      <w:r w:rsidRPr="00C60101">
        <w:t xml:space="preserve"> Tikai un vienīgi administratora rīcībā ir pilnīga un visaptveroša informācija, kuras izvērtēšana ir par pamatu konkrētā lēmuma pieņemšanai.</w:t>
      </w:r>
    </w:p>
    <w:p w14:paraId="5F103A38" w14:textId="7C18B56C" w:rsidR="00550AC6" w:rsidRPr="00C60101" w:rsidRDefault="00B140E9" w:rsidP="00372782">
      <w:pPr>
        <w:autoSpaceDE w:val="0"/>
        <w:autoSpaceDN w:val="0"/>
        <w:adjustRightInd w:val="0"/>
        <w:spacing w:after="0" w:line="240" w:lineRule="auto"/>
        <w:ind w:firstLine="567"/>
        <w:jc w:val="both"/>
      </w:pPr>
      <w:r w:rsidRPr="00C60101">
        <w:t>Nenoliedzami m</w:t>
      </w:r>
      <w:r w:rsidR="002A086F" w:rsidRPr="00C60101">
        <w:t xml:space="preserve">aksātnespējas procesa būtība ir saistīta ar parādnieka mantas </w:t>
      </w:r>
      <w:r w:rsidR="00C76CC6" w:rsidRPr="00C60101">
        <w:t>realizāciju</w:t>
      </w:r>
      <w:r w:rsidR="002A086F" w:rsidRPr="00C60101">
        <w:t xml:space="preserve"> un iegūto līdzekļu sadalīšanu starp kreditoriem likumā noteiktā</w:t>
      </w:r>
      <w:r w:rsidR="00960EC4" w:rsidRPr="00C60101">
        <w:t xml:space="preserve"> kārtībā</w:t>
      </w:r>
      <w:r w:rsidR="002A086F" w:rsidRPr="00C60101">
        <w:t>.</w:t>
      </w:r>
      <w:r w:rsidRPr="00C60101">
        <w:rPr>
          <w:rStyle w:val="Vresatsauce"/>
        </w:rPr>
        <w:footnoteReference w:id="32"/>
      </w:r>
      <w:r w:rsidR="002A086F" w:rsidRPr="00C60101">
        <w:t xml:space="preserve"> </w:t>
      </w:r>
      <w:r w:rsidR="007B1174" w:rsidRPr="00C60101">
        <w:t>Tādējādi v</w:t>
      </w:r>
      <w:r w:rsidR="004C2584" w:rsidRPr="00C60101">
        <w:t xml:space="preserve">iens no administratora pienākumiem ir </w:t>
      </w:r>
      <w:r w:rsidR="002C2A43" w:rsidRPr="00C60101">
        <w:t>parādnieka mantas novērtēšana</w:t>
      </w:r>
      <w:r w:rsidR="003B6A23" w:rsidRPr="00C60101">
        <w:rPr>
          <w:rStyle w:val="Vresatsauce"/>
        </w:rPr>
        <w:footnoteReference w:id="33"/>
      </w:r>
      <w:r w:rsidR="002C2A43" w:rsidRPr="00C60101">
        <w:t xml:space="preserve"> un </w:t>
      </w:r>
      <w:r w:rsidR="006A5EEC" w:rsidRPr="00C60101">
        <w:t>realizēšana (</w:t>
      </w:r>
      <w:r w:rsidR="002C2A43" w:rsidRPr="00C60101">
        <w:t>pārdošana</w:t>
      </w:r>
      <w:r w:rsidR="006A5EEC" w:rsidRPr="00C60101">
        <w:t>)</w:t>
      </w:r>
      <w:r w:rsidR="00D66D5B" w:rsidRPr="00C60101">
        <w:rPr>
          <w:rStyle w:val="Vresatsauce"/>
        </w:rPr>
        <w:footnoteReference w:id="34"/>
      </w:r>
      <w:r w:rsidR="002C2A43" w:rsidRPr="00C60101">
        <w:t xml:space="preserve">, </w:t>
      </w:r>
      <w:r w:rsidR="002C2A43" w:rsidRPr="00C60101">
        <w:lastRenderedPageBreak/>
        <w:t>lai iegūtu naudas līdzekļus kreditoru prasījumu segšanai</w:t>
      </w:r>
      <w:r w:rsidR="009B4D64" w:rsidRPr="00C60101">
        <w:rPr>
          <w:rStyle w:val="Vresatsauce"/>
        </w:rPr>
        <w:footnoteReference w:id="35"/>
      </w:r>
      <w:r w:rsidR="002C2A43" w:rsidRPr="00C60101">
        <w:t>.</w:t>
      </w:r>
    </w:p>
    <w:p w14:paraId="7956EB48" w14:textId="5499A174" w:rsidR="00FF0DB5" w:rsidRPr="00C60101" w:rsidRDefault="004F7FF2" w:rsidP="00372782">
      <w:pPr>
        <w:spacing w:after="0" w:line="240" w:lineRule="auto"/>
        <w:ind w:firstLine="567"/>
        <w:jc w:val="both"/>
        <w:rPr>
          <w:iCs/>
          <w:lang w:eastAsia="en-US"/>
        </w:rPr>
      </w:pPr>
      <w:r w:rsidRPr="00C60101">
        <w:rPr>
          <w:iCs/>
          <w:lang w:eastAsia="en-US"/>
        </w:rPr>
        <w:t>Tā kā a</w:t>
      </w:r>
      <w:r w:rsidR="006E4605" w:rsidRPr="00C60101">
        <w:rPr>
          <w:iCs/>
          <w:lang w:eastAsia="en-US"/>
        </w:rPr>
        <w:t>dministratora pamatuzdevums ir maksātnespējas procesa efektīvas un likumīgas norises nodrošināšana</w:t>
      </w:r>
      <w:r w:rsidRPr="00C60101">
        <w:rPr>
          <w:iCs/>
          <w:lang w:eastAsia="en-US"/>
        </w:rPr>
        <w:t>,</w:t>
      </w:r>
      <w:r w:rsidR="006E4605" w:rsidRPr="00C60101">
        <w:rPr>
          <w:rStyle w:val="Vresatsauce"/>
          <w:iCs/>
          <w:lang w:eastAsia="en-US"/>
        </w:rPr>
        <w:footnoteReference w:id="36"/>
      </w:r>
      <w:r w:rsidR="006E4605" w:rsidRPr="00C60101">
        <w:rPr>
          <w:iCs/>
          <w:lang w:eastAsia="en-US"/>
        </w:rPr>
        <w:t xml:space="preserve"> </w:t>
      </w:r>
      <w:r w:rsidRPr="00C60101">
        <w:rPr>
          <w:iCs/>
          <w:lang w:eastAsia="en-US"/>
        </w:rPr>
        <w:t>a</w:t>
      </w:r>
      <w:r w:rsidR="006E4605" w:rsidRPr="00C60101">
        <w:rPr>
          <w:iCs/>
          <w:lang w:eastAsia="en-US"/>
        </w:rPr>
        <w:t>dministratoram primāri ir jābūt lojālam pret likumu. Lai arī administratoram ir arī lojalitātes pienākums pret kreditoriem un arī parādnieku, tomēr šī lojalitāte nevar būt pārāka pār lojalitāti pret procesa likumību.</w:t>
      </w:r>
      <w:r w:rsidR="006E4605" w:rsidRPr="00C60101">
        <w:rPr>
          <w:rStyle w:val="Vresatsauce"/>
          <w:iCs/>
          <w:lang w:eastAsia="en-US"/>
        </w:rPr>
        <w:footnoteReference w:id="37"/>
      </w:r>
      <w:r w:rsidR="006E4605" w:rsidRPr="00C60101">
        <w:rPr>
          <w:iCs/>
          <w:lang w:eastAsia="en-US"/>
        </w:rPr>
        <w:t xml:space="preserve"> Tādējādi administratora sadarbībai ar parādniek</w:t>
      </w:r>
      <w:r w:rsidR="00094414" w:rsidRPr="00C60101">
        <w:rPr>
          <w:iCs/>
          <w:lang w:eastAsia="en-US"/>
        </w:rPr>
        <w:t>a pārstāvjiem</w:t>
      </w:r>
      <w:r w:rsidR="006E4605" w:rsidRPr="00C60101">
        <w:rPr>
          <w:iCs/>
          <w:lang w:eastAsia="en-US"/>
        </w:rPr>
        <w:t xml:space="preserve"> un kreditor</w:t>
      </w:r>
      <w:r w:rsidR="00094414" w:rsidRPr="00C60101">
        <w:rPr>
          <w:iCs/>
          <w:lang w:eastAsia="en-US"/>
        </w:rPr>
        <w:t>iem</w:t>
      </w:r>
      <w:r w:rsidR="006E4605" w:rsidRPr="00C60101">
        <w:rPr>
          <w:iCs/>
          <w:lang w:eastAsia="en-US"/>
        </w:rPr>
        <w:t xml:space="preserve"> ir jābūt likumīgai un konstruktīvai.</w:t>
      </w:r>
    </w:p>
    <w:p w14:paraId="27D0C6F3" w14:textId="77777777" w:rsidR="00764968" w:rsidRPr="00C60101" w:rsidRDefault="00764968" w:rsidP="00372782">
      <w:pPr>
        <w:autoSpaceDE w:val="0"/>
        <w:autoSpaceDN w:val="0"/>
        <w:adjustRightInd w:val="0"/>
        <w:spacing w:after="0" w:line="240" w:lineRule="auto"/>
        <w:ind w:firstLine="567"/>
        <w:jc w:val="both"/>
      </w:pPr>
      <w:r w:rsidRPr="00C60101">
        <w:t>Izvēloties konkrēto tiesisko līdzekli, administrators uzņemas risku (atbildību) segt ar to parādniekam nodarītos zaudējumus.</w:t>
      </w:r>
      <w:r w:rsidRPr="00C60101">
        <w:rPr>
          <w:rStyle w:val="Vresatsauce"/>
        </w:rPr>
        <w:footnoteReference w:id="38"/>
      </w:r>
    </w:p>
    <w:p w14:paraId="0F6D22D6" w14:textId="0CFB4C58" w:rsidR="00764968" w:rsidRPr="00C60101" w:rsidRDefault="008C0E6D" w:rsidP="00372782">
      <w:pPr>
        <w:autoSpaceDE w:val="0"/>
        <w:autoSpaceDN w:val="0"/>
        <w:adjustRightInd w:val="0"/>
        <w:spacing w:after="0" w:line="240" w:lineRule="auto"/>
        <w:ind w:firstLine="567"/>
        <w:jc w:val="both"/>
      </w:pPr>
      <w:r w:rsidRPr="00C60101">
        <w:t xml:space="preserve">Savukārt </w:t>
      </w:r>
      <w:r w:rsidR="00764968" w:rsidRPr="00C60101">
        <w:t>Maksātnespējas kontroles dienests atbilstoši Maksātnespējas likumā noteikt</w:t>
      </w:r>
      <w:r w:rsidR="00A42FF1" w:rsidRPr="00C60101">
        <w:t>ām</w:t>
      </w:r>
      <w:r w:rsidR="00764968" w:rsidRPr="00C60101">
        <w:t xml:space="preserve"> </w:t>
      </w:r>
      <w:r w:rsidR="00A42FF1" w:rsidRPr="00C60101">
        <w:t>pilnvarām</w:t>
      </w:r>
      <w:r w:rsidR="00764968" w:rsidRPr="00C60101">
        <w:t>, nepieņemot lēmumu pēc būtības administratora vietā, ir tiesīgs pārbaudīt, vai administrators, pieņemot konkrētu lēmumu, ir visaptveroši izvērtējis visu viņa rīcībā esošo informāciju un lietas apstākļus, un spēj to pamatot.</w:t>
      </w:r>
      <w:r w:rsidR="00764968" w:rsidRPr="00C60101">
        <w:rPr>
          <w:rStyle w:val="Vresatsauce"/>
        </w:rPr>
        <w:footnoteReference w:id="39"/>
      </w:r>
    </w:p>
    <w:p w14:paraId="7949A984" w14:textId="55BC3951" w:rsidR="006472F7" w:rsidRPr="00C60101" w:rsidRDefault="00D72360" w:rsidP="00372782">
      <w:pPr>
        <w:tabs>
          <w:tab w:val="left" w:pos="993"/>
          <w:tab w:val="left" w:pos="1134"/>
        </w:tabs>
        <w:spacing w:after="0" w:line="240" w:lineRule="auto"/>
        <w:ind w:firstLine="567"/>
        <w:jc w:val="both"/>
      </w:pPr>
      <w:r w:rsidRPr="00C60101">
        <w:t>[9.</w:t>
      </w:r>
      <w:r w:rsidR="00FA2C71" w:rsidRPr="00C60101">
        <w:t>3</w:t>
      </w:r>
      <w:r w:rsidRPr="00C60101">
        <w:t>] </w:t>
      </w:r>
      <w:r w:rsidR="002F56D5" w:rsidRPr="00C60101">
        <w:t>Par Administratora rīcību, grozot mantas pārdošanas veidu, norādāms turpmākais.</w:t>
      </w:r>
    </w:p>
    <w:p w14:paraId="6AACC879" w14:textId="1B29A505" w:rsidR="0038768B" w:rsidRPr="00C60101" w:rsidRDefault="0038768B" w:rsidP="00372782">
      <w:pPr>
        <w:tabs>
          <w:tab w:val="left" w:pos="993"/>
          <w:tab w:val="left" w:pos="1134"/>
        </w:tabs>
        <w:spacing w:after="0" w:line="240" w:lineRule="auto"/>
        <w:ind w:firstLine="567"/>
        <w:jc w:val="both"/>
      </w:pPr>
      <w:r w:rsidRPr="00C60101">
        <w:t>Administratoram</w:t>
      </w:r>
      <w:r w:rsidR="00FB674E" w:rsidRPr="00C60101">
        <w:t xml:space="preserve"> ir tiesības </w:t>
      </w:r>
      <w:r w:rsidR="004C30B3" w:rsidRPr="00C60101">
        <w:t>grozīt</w:t>
      </w:r>
      <w:r w:rsidR="00FB674E" w:rsidRPr="00C60101">
        <w:t xml:space="preserve"> </w:t>
      </w:r>
      <w:r w:rsidR="00A474A0" w:rsidRPr="00C60101">
        <w:t>mantas pārdošanas plān</w:t>
      </w:r>
      <w:r w:rsidR="004C30B3" w:rsidRPr="00C60101">
        <w:t>u</w:t>
      </w:r>
      <w:r w:rsidR="00023BCE" w:rsidRPr="00C60101">
        <w:rPr>
          <w:rStyle w:val="Vresatsauce"/>
        </w:rPr>
        <w:footnoteReference w:id="40"/>
      </w:r>
      <w:r w:rsidRPr="00C60101">
        <w:t xml:space="preserve">, </w:t>
      </w:r>
      <w:r w:rsidR="007A441E" w:rsidRPr="00C60101">
        <w:t xml:space="preserve">ja </w:t>
      </w:r>
      <w:r w:rsidR="008A7DD8" w:rsidRPr="00C60101">
        <w:t xml:space="preserve">konstatēti jauni apstākļi vai </w:t>
      </w:r>
      <w:r w:rsidR="00217B74" w:rsidRPr="00C60101">
        <w:t xml:space="preserve">mainās </w:t>
      </w:r>
      <w:r w:rsidR="00EB0423" w:rsidRPr="00C60101">
        <w:t xml:space="preserve">administratora </w:t>
      </w:r>
      <w:r w:rsidR="00217B74" w:rsidRPr="00C60101">
        <w:t>secinājumi par iepriekš izvērtētajiem apstākļiem</w:t>
      </w:r>
      <w:r w:rsidR="00023BCE" w:rsidRPr="00C60101">
        <w:t>.</w:t>
      </w:r>
      <w:r w:rsidR="000C0A6B" w:rsidRPr="00C60101">
        <w:t xml:space="preserve"> Grozījumi </w:t>
      </w:r>
      <w:r w:rsidR="00D65D82" w:rsidRPr="00C60101">
        <w:t>ir saskaņojami ar kreditoriem.</w:t>
      </w:r>
      <w:r w:rsidR="00C025CA" w:rsidRPr="00C60101">
        <w:rPr>
          <w:rStyle w:val="Vresatsauce"/>
        </w:rPr>
        <w:footnoteReference w:id="41"/>
      </w:r>
      <w:r w:rsidR="000A5671" w:rsidRPr="00C60101">
        <w:t xml:space="preserve"> </w:t>
      </w:r>
    </w:p>
    <w:p w14:paraId="58306D3D" w14:textId="51B96E0E" w:rsidR="00724D7A" w:rsidRPr="00C60101" w:rsidRDefault="00F86951" w:rsidP="00372782">
      <w:pPr>
        <w:tabs>
          <w:tab w:val="left" w:pos="993"/>
          <w:tab w:val="left" w:pos="1134"/>
        </w:tabs>
        <w:spacing w:after="0" w:line="240" w:lineRule="auto"/>
        <w:ind w:firstLine="567"/>
        <w:jc w:val="both"/>
      </w:pPr>
      <w:r w:rsidRPr="00C60101">
        <w:t xml:space="preserve">Administrators Precizētajā plānā </w:t>
      </w:r>
      <w:r w:rsidR="008951B9" w:rsidRPr="00C60101">
        <w:t xml:space="preserve">grozīja mantas </w:t>
      </w:r>
      <w:r w:rsidR="00386BD3" w:rsidRPr="00C60101">
        <w:t xml:space="preserve">atsavināšanas kārtību, </w:t>
      </w:r>
      <w:r w:rsidR="003C5A64" w:rsidRPr="00C60101">
        <w:t>paredzot mantas</w:t>
      </w:r>
      <w:r w:rsidR="00FA6FD3" w:rsidRPr="00C60101">
        <w:t xml:space="preserve"> pārdošanu izsolē</w:t>
      </w:r>
      <w:r w:rsidR="003C5A64" w:rsidRPr="00C60101">
        <w:t xml:space="preserve"> iepriekš noteiktās pārdošanas bez izsoles vietā</w:t>
      </w:r>
      <w:r w:rsidR="00FA6FD3" w:rsidRPr="00C60101">
        <w:t>.</w:t>
      </w:r>
    </w:p>
    <w:p w14:paraId="347B61BA" w14:textId="637C2295" w:rsidR="00E830B6" w:rsidRPr="00C60101" w:rsidRDefault="0022037C" w:rsidP="00372782">
      <w:pPr>
        <w:tabs>
          <w:tab w:val="left" w:pos="993"/>
          <w:tab w:val="left" w:pos="1134"/>
        </w:tabs>
        <w:spacing w:after="0" w:line="240" w:lineRule="auto"/>
        <w:ind w:firstLine="567"/>
        <w:jc w:val="both"/>
      </w:pPr>
      <w:r w:rsidRPr="00C60101">
        <w:rPr>
          <w:rFonts w:eastAsia="Aptos"/>
          <w:kern w:val="2"/>
          <w:lang w:eastAsia="en-US"/>
          <w14:ligatures w14:val="standardContextual"/>
        </w:rPr>
        <w:t>1. Kreditor</w:t>
      </w:r>
      <w:r w:rsidR="00E830B6" w:rsidRPr="00C60101">
        <w:t xml:space="preserve">a ieskatā mantas pārdošanas veids </w:t>
      </w:r>
      <w:r w:rsidR="000D6B93" w:rsidRPr="00C60101">
        <w:t>ir grozīts bez tiesiska pamata.</w:t>
      </w:r>
    </w:p>
    <w:p w14:paraId="661B0131" w14:textId="76C4AA4D" w:rsidR="007171EA" w:rsidRPr="00C60101" w:rsidRDefault="003D5D24" w:rsidP="00372782">
      <w:pPr>
        <w:tabs>
          <w:tab w:val="left" w:pos="993"/>
          <w:tab w:val="left" w:pos="1134"/>
        </w:tabs>
        <w:spacing w:after="0" w:line="240" w:lineRule="auto"/>
        <w:ind w:firstLine="567"/>
        <w:jc w:val="both"/>
      </w:pPr>
      <w:r w:rsidRPr="00C60101">
        <w:t>[9.</w:t>
      </w:r>
      <w:r w:rsidR="00FA2C71" w:rsidRPr="00C60101">
        <w:t>3</w:t>
      </w:r>
      <w:r w:rsidRPr="00C60101">
        <w:t>.1] </w:t>
      </w:r>
      <w:r w:rsidR="00A44928" w:rsidRPr="00C60101">
        <w:t xml:space="preserve">Sākotnējā plānā </w:t>
      </w:r>
      <w:r w:rsidR="009D6FFB" w:rsidRPr="00C60101">
        <w:t xml:space="preserve">norādīts, ka </w:t>
      </w:r>
      <w:r w:rsidR="00473C5B" w:rsidRPr="00C60101">
        <w:t>Administrators plāno</w:t>
      </w:r>
      <w:r w:rsidR="004F4D8E" w:rsidRPr="00C60101">
        <w:t xml:space="preserve"> pārdot</w:t>
      </w:r>
      <w:r w:rsidR="00473C5B" w:rsidRPr="00C60101">
        <w:t xml:space="preserve"> Ieķīlāto mantu kā lietu kopību par brīvu cenu, kas nav mazāka par 1 </w:t>
      </w:r>
      <w:r w:rsidR="004F4D8E" w:rsidRPr="00C60101">
        <w:rPr>
          <w:i/>
          <w:iCs/>
        </w:rPr>
        <w:t>euro</w:t>
      </w:r>
      <w:r w:rsidR="004F4D8E" w:rsidRPr="00C60101">
        <w:t xml:space="preserve">. Sludinājumu par </w:t>
      </w:r>
      <w:r w:rsidR="003C7718" w:rsidRPr="00C60101">
        <w:t>Ieķīlātās mantas pārdošanu plānots ievietot biedrības "Latvijas Maksātnespējas procesa administrator</w:t>
      </w:r>
      <w:r w:rsidR="00BC0905" w:rsidRPr="00C60101">
        <w:t>u asociācija" interneta vietnes sludinājumu sadaļā.</w:t>
      </w:r>
    </w:p>
    <w:p w14:paraId="22F26760" w14:textId="332640D2" w:rsidR="004E107C" w:rsidRPr="00C60101" w:rsidRDefault="00336C03" w:rsidP="00372782">
      <w:pPr>
        <w:tabs>
          <w:tab w:val="left" w:pos="993"/>
          <w:tab w:val="left" w:pos="1134"/>
        </w:tabs>
        <w:spacing w:after="0" w:line="240" w:lineRule="auto"/>
        <w:ind w:firstLine="567"/>
        <w:jc w:val="both"/>
      </w:pPr>
      <w:r w:rsidRPr="00C60101">
        <w:t>Tā kā Administrators iebildumus</w:t>
      </w:r>
      <w:r w:rsidR="00CA0092" w:rsidRPr="00C60101">
        <w:t xml:space="preserve"> vai priekšlikumus</w:t>
      </w:r>
      <w:r w:rsidRPr="00C60101">
        <w:t xml:space="preserve"> par Sākotnējo plānu </w:t>
      </w:r>
      <w:r w:rsidR="008C696F" w:rsidRPr="00C60101">
        <w:t xml:space="preserve">nesaņēma, </w:t>
      </w:r>
      <w:r w:rsidR="008419DE" w:rsidRPr="00C60101">
        <w:t>uzskatāms, ka tas bija saskaņots</w:t>
      </w:r>
      <w:r w:rsidR="00CB4D51" w:rsidRPr="00C60101">
        <w:rPr>
          <w:rStyle w:val="Vresatsauce"/>
        </w:rPr>
        <w:footnoteReference w:id="42"/>
      </w:r>
      <w:r w:rsidR="008419DE" w:rsidRPr="00C60101">
        <w:t>.</w:t>
      </w:r>
      <w:r w:rsidR="0078080E" w:rsidRPr="00C60101">
        <w:t xml:space="preserve"> </w:t>
      </w:r>
    </w:p>
    <w:p w14:paraId="540E4966" w14:textId="1D8DCF7D" w:rsidR="00656068" w:rsidRPr="00C60101" w:rsidRDefault="00892F86" w:rsidP="00372782">
      <w:pPr>
        <w:tabs>
          <w:tab w:val="left" w:pos="993"/>
          <w:tab w:val="left" w:pos="1134"/>
        </w:tabs>
        <w:spacing w:after="0" w:line="240" w:lineRule="auto"/>
        <w:ind w:firstLine="567"/>
        <w:jc w:val="both"/>
      </w:pPr>
      <w:r w:rsidRPr="00C60101">
        <w:t xml:space="preserve">Administrators </w:t>
      </w:r>
      <w:r w:rsidR="00134C7B" w:rsidRPr="00C60101">
        <w:t xml:space="preserve">pirms sludinājumu </w:t>
      </w:r>
      <w:r w:rsidR="003D5D24" w:rsidRPr="00C60101">
        <w:t xml:space="preserve">par Ieķīlātās mantas pārdošanu 2025. gada 26. novembrī nosūtīja </w:t>
      </w:r>
      <w:r w:rsidR="00046139" w:rsidRPr="00C60101">
        <w:t xml:space="preserve">nodrošinātajiem kreditoriem: </w:t>
      </w:r>
      <w:r w:rsidR="0022037C" w:rsidRPr="00C60101">
        <w:rPr>
          <w:rFonts w:eastAsia="Aptos"/>
          <w:kern w:val="2"/>
          <w:lang w:eastAsia="en-US"/>
          <w14:ligatures w14:val="standardContextual"/>
        </w:rPr>
        <w:t>1. Kreditor</w:t>
      </w:r>
      <w:r w:rsidR="00046139" w:rsidRPr="00C60101">
        <w:t xml:space="preserve">am un </w:t>
      </w:r>
      <w:r w:rsidR="00640A14" w:rsidRPr="00C60101">
        <w:t>2. Kreditoram, vēstuli, kurā lūdz</w:t>
      </w:r>
      <w:r w:rsidR="001F5E9F" w:rsidRPr="00C60101">
        <w:t>a</w:t>
      </w:r>
      <w:r w:rsidR="00640A14" w:rsidRPr="00C60101">
        <w:t xml:space="preserve"> dzēst komercķīlas</w:t>
      </w:r>
      <w:r w:rsidR="001F5E9F" w:rsidRPr="00C60101">
        <w:t xml:space="preserve">. </w:t>
      </w:r>
      <w:r w:rsidR="00714C21" w:rsidRPr="00C60101">
        <w:t xml:space="preserve">Administratora ieskatā, lai īstenotu Parādniekam piederošās mantas atsavināšanu, </w:t>
      </w:r>
      <w:r w:rsidR="00FC0C57" w:rsidRPr="00C60101">
        <w:t>ir</w:t>
      </w:r>
      <w:r w:rsidR="00714C21" w:rsidRPr="00C60101">
        <w:t xml:space="preserve"> nepieciešama komercķīlu dzēšana.</w:t>
      </w:r>
    </w:p>
    <w:p w14:paraId="17848718" w14:textId="62E85867" w:rsidR="00570D06" w:rsidRPr="00C60101" w:rsidRDefault="0022037C" w:rsidP="00372782">
      <w:pPr>
        <w:tabs>
          <w:tab w:val="left" w:pos="993"/>
          <w:tab w:val="left" w:pos="1134"/>
        </w:tabs>
        <w:spacing w:after="0" w:line="240" w:lineRule="auto"/>
        <w:ind w:firstLine="567"/>
        <w:jc w:val="both"/>
      </w:pPr>
      <w:r w:rsidRPr="00C60101">
        <w:rPr>
          <w:rFonts w:eastAsia="Aptos"/>
          <w:kern w:val="2"/>
          <w:lang w:eastAsia="en-US"/>
          <w14:ligatures w14:val="standardContextual"/>
        </w:rPr>
        <w:t>1. Kreditors</w:t>
      </w:r>
      <w:r w:rsidR="005965BC" w:rsidRPr="00C60101">
        <w:t xml:space="preserve"> </w:t>
      </w:r>
      <w:r w:rsidR="006D4FAE" w:rsidRPr="00C60101">
        <w:t xml:space="preserve">2025. gada </w:t>
      </w:r>
      <w:r w:rsidR="00CD399F" w:rsidRPr="00C60101">
        <w:t>19. decembr</w:t>
      </w:r>
      <w:r w:rsidR="00000D4A" w:rsidRPr="00C60101">
        <w:t xml:space="preserve">a </w:t>
      </w:r>
      <w:r w:rsidR="0045219C" w:rsidRPr="00C60101">
        <w:t xml:space="preserve">atbildes vēstulē norādīja, ka nesaskata pamatu komercķīlas dzēšanai. </w:t>
      </w:r>
      <w:r w:rsidR="00F65395" w:rsidRPr="00C60101">
        <w:t xml:space="preserve">Gadījumā, ja </w:t>
      </w:r>
      <w:r w:rsidRPr="00C60101">
        <w:rPr>
          <w:rFonts w:eastAsia="Aptos"/>
          <w:kern w:val="2"/>
          <w:lang w:eastAsia="en-US"/>
          <w14:ligatures w14:val="standardContextual"/>
        </w:rPr>
        <w:t>1. Kreditor</w:t>
      </w:r>
      <w:r w:rsidR="00F65395" w:rsidRPr="00C60101">
        <w:t xml:space="preserve">s izpildītu Administratora lūgumu un dzēstu komercķīlas, </w:t>
      </w:r>
      <w:r w:rsidRPr="00C60101">
        <w:rPr>
          <w:rFonts w:eastAsia="Aptos"/>
          <w:kern w:val="2"/>
          <w:lang w:eastAsia="en-US"/>
          <w14:ligatures w14:val="standardContextual"/>
        </w:rPr>
        <w:t>1. Kreditor</w:t>
      </w:r>
      <w:r w:rsidR="00DE2048" w:rsidRPr="00C60101">
        <w:t>s vairs neatbilstu nodrošinātā kreditora statusam Maksātnespējas likuma 7. panta</w:t>
      </w:r>
      <w:r w:rsidR="00DE2048" w:rsidRPr="00C60101">
        <w:rPr>
          <w:rStyle w:val="Vresatsauce"/>
        </w:rPr>
        <w:footnoteReference w:id="43"/>
      </w:r>
      <w:r w:rsidR="00DE2048" w:rsidRPr="00C60101">
        <w:t xml:space="preserve"> izpratnē.</w:t>
      </w:r>
    </w:p>
    <w:p w14:paraId="4FB121B3" w14:textId="528DC0B2" w:rsidR="007171EA" w:rsidRPr="00C60101" w:rsidRDefault="00BF1BAA" w:rsidP="00372782">
      <w:pPr>
        <w:tabs>
          <w:tab w:val="left" w:pos="993"/>
          <w:tab w:val="left" w:pos="1134"/>
        </w:tabs>
        <w:spacing w:after="0" w:line="240" w:lineRule="auto"/>
        <w:ind w:firstLine="567"/>
        <w:jc w:val="both"/>
        <w:rPr>
          <w:i/>
          <w:iCs/>
        </w:rPr>
      </w:pPr>
      <w:r w:rsidRPr="00C60101">
        <w:t xml:space="preserve">Vienlaikus </w:t>
      </w:r>
      <w:r w:rsidR="0022037C" w:rsidRPr="00C60101">
        <w:rPr>
          <w:rFonts w:eastAsia="Aptos"/>
          <w:kern w:val="2"/>
          <w:lang w:eastAsia="en-US"/>
          <w14:ligatures w14:val="standardContextual"/>
        </w:rPr>
        <w:t>1. Kreditor</w:t>
      </w:r>
      <w:r w:rsidRPr="00C60101">
        <w:t xml:space="preserve">s minētajā vēstulē izteica viedokli par </w:t>
      </w:r>
      <w:r w:rsidR="00F615FA" w:rsidRPr="00C60101">
        <w:t xml:space="preserve">Ieķīlātās mantas pārdošanu. </w:t>
      </w:r>
      <w:r w:rsidR="0022037C" w:rsidRPr="00C60101">
        <w:rPr>
          <w:rFonts w:eastAsia="Aptos"/>
          <w:kern w:val="2"/>
          <w:lang w:eastAsia="en-US"/>
          <w14:ligatures w14:val="standardContextual"/>
        </w:rPr>
        <w:t>1. Kreditor</w:t>
      </w:r>
      <w:r w:rsidR="00833D63" w:rsidRPr="00C60101">
        <w:t>s vēstulē norāda, ka</w:t>
      </w:r>
      <w:r w:rsidR="00735DA9" w:rsidRPr="00C60101">
        <w:t>, ņemot vērā Parādnieka komercdarbības un mantas specifiku, ir paredzams, ka par mantas iegādi</w:t>
      </w:r>
      <w:r w:rsidR="009821FC" w:rsidRPr="00C60101">
        <w:t xml:space="preserve"> interesi varētu izrādīt visai ierobežots personu loks. </w:t>
      </w:r>
      <w:r w:rsidR="00003058" w:rsidRPr="00C60101">
        <w:t xml:space="preserve">Tāpat vēstulē norādīts: </w:t>
      </w:r>
      <w:r w:rsidR="00603C94" w:rsidRPr="00C60101">
        <w:rPr>
          <w:i/>
          <w:iCs/>
        </w:rPr>
        <w:t xml:space="preserve">[..] </w:t>
      </w:r>
      <w:r w:rsidR="00003058" w:rsidRPr="00C60101">
        <w:rPr>
          <w:i/>
          <w:iCs/>
        </w:rPr>
        <w:t>Domājams, ka visu kreditoru kopuma interesēs būtu tas, ka piedāvājumi tiktu iesniegti un reģistrēti atk</w:t>
      </w:r>
      <w:r w:rsidR="0046122E" w:rsidRPr="00C60101">
        <w:rPr>
          <w:i/>
          <w:iCs/>
        </w:rPr>
        <w:t>lātā un izsekojamā procedūrā, līdzīgi kā tas būtu gadījumā, ja ieķīlātās mantas pārdošana notiktu, rīkojot elektronisku izsoli</w:t>
      </w:r>
      <w:r w:rsidR="0046122E" w:rsidRPr="00C60101">
        <w:t>.</w:t>
      </w:r>
      <w:r w:rsidR="001F0830" w:rsidRPr="00C60101">
        <w:t xml:space="preserve"> </w:t>
      </w:r>
      <w:r w:rsidR="001F0830" w:rsidRPr="00C60101">
        <w:rPr>
          <w:i/>
          <w:iCs/>
        </w:rPr>
        <w:t xml:space="preserve">[..] Gadījumā, ja tomēr Parādnieka ieķīlātās mantas pārdošana bez izsoles nedod kreditoru kopuma interesēm atbilstošus rezultātus, Kreditors lūdz Administratoru apsvērt iespēju pārdot Parādnieka </w:t>
      </w:r>
      <w:r w:rsidR="001F0830" w:rsidRPr="00C60101">
        <w:rPr>
          <w:i/>
          <w:iCs/>
        </w:rPr>
        <w:lastRenderedPageBreak/>
        <w:t>ieķīlāto mantu ar izsoles starpniecību, kā to vispārīgi paredz Maksātnespējas likuma 116. panta otrā daļa</w:t>
      </w:r>
      <w:r w:rsidR="006F541C" w:rsidRPr="00C60101">
        <w:rPr>
          <w:i/>
          <w:iCs/>
        </w:rPr>
        <w:t>.</w:t>
      </w:r>
    </w:p>
    <w:p w14:paraId="4F276A92" w14:textId="5FAAD7C9" w:rsidR="006F541C" w:rsidRPr="00C60101" w:rsidRDefault="006F541C" w:rsidP="00372782">
      <w:pPr>
        <w:tabs>
          <w:tab w:val="left" w:pos="993"/>
          <w:tab w:val="left" w:pos="1134"/>
        </w:tabs>
        <w:spacing w:after="0" w:line="240" w:lineRule="auto"/>
        <w:ind w:firstLine="567"/>
        <w:jc w:val="both"/>
        <w:rPr>
          <w:i/>
          <w:iCs/>
        </w:rPr>
      </w:pPr>
      <w:r w:rsidRPr="00C60101">
        <w:rPr>
          <w:i/>
          <w:iCs/>
        </w:rPr>
        <w:t xml:space="preserve">Katrā ziņā Kreditors lūdz Administratoru </w:t>
      </w:r>
      <w:r w:rsidR="00AC7FCB" w:rsidRPr="00C60101">
        <w:rPr>
          <w:i/>
          <w:iCs/>
        </w:rPr>
        <w:t>nepieņemt kuru katru augstākās cenas piedāvājumu, neatkarīgi no cenas apmēra, un vispirms informēt kreditorus un konsultēties ar tiem par iespējami labāko turpmāko rīcības plānu.</w:t>
      </w:r>
    </w:p>
    <w:p w14:paraId="22E089F2" w14:textId="2B4E5C9C" w:rsidR="002A353C" w:rsidRPr="00C60101" w:rsidRDefault="004E0406" w:rsidP="00372782">
      <w:pPr>
        <w:tabs>
          <w:tab w:val="left" w:pos="993"/>
          <w:tab w:val="left" w:pos="1134"/>
        </w:tabs>
        <w:spacing w:after="0" w:line="240" w:lineRule="auto"/>
        <w:ind w:firstLine="567"/>
        <w:jc w:val="both"/>
      </w:pPr>
      <w:r w:rsidRPr="00C60101">
        <w:t xml:space="preserve">Administrators 2026. gada 2. februāra vēstulē </w:t>
      </w:r>
      <w:r w:rsidR="00847D06" w:rsidRPr="00C60101">
        <w:t>informēja nodrošinātos kreditorus, ka, lai izslēgtu jebkādas šaubas par Parādnieka</w:t>
      </w:r>
      <w:r w:rsidR="00AF3046" w:rsidRPr="00C60101">
        <w:t xml:space="preserve">m piederošās mantas atsavināšanas procesa </w:t>
      </w:r>
      <w:r w:rsidR="00BA04B3" w:rsidRPr="00C60101">
        <w:t xml:space="preserve">caurskatāmību, Administrators plāno pārdot </w:t>
      </w:r>
      <w:r w:rsidR="00DB5C75" w:rsidRPr="00C60101">
        <w:t>Parādnieka mantu izsolē</w:t>
      </w:r>
      <w:r w:rsidR="00FD68DD" w:rsidRPr="00C60101">
        <w:rPr>
          <w:rStyle w:val="Vresatsauce"/>
        </w:rPr>
        <w:footnoteReference w:id="44"/>
      </w:r>
      <w:r w:rsidR="00DB5C75" w:rsidRPr="00C60101">
        <w:t xml:space="preserve">. </w:t>
      </w:r>
      <w:r w:rsidR="002B4E69" w:rsidRPr="00C60101">
        <w:t xml:space="preserve">Vienlaikus Administrators </w:t>
      </w:r>
      <w:r w:rsidR="00A854BB" w:rsidRPr="00C60101">
        <w:t xml:space="preserve">aicināja </w:t>
      </w:r>
      <w:r w:rsidR="00A6743B" w:rsidRPr="00C60101">
        <w:t xml:space="preserve">finansēt Parādnieka mantas novērtējuma sagatavošanu. </w:t>
      </w:r>
      <w:r w:rsidR="00177232" w:rsidRPr="00C60101">
        <w:t xml:space="preserve">Tāpat Administrators informēja, ka gadījumā, ja nesaņems </w:t>
      </w:r>
      <w:r w:rsidR="00090F82" w:rsidRPr="00C60101">
        <w:t xml:space="preserve">nevienu finansēšanas piedāvājumu, </w:t>
      </w:r>
      <w:r w:rsidR="00550A00" w:rsidRPr="00C60101">
        <w:t>Administrators Ieķīlātās mantas vērtību noteikts pēc saviem ieskatiem.</w:t>
      </w:r>
    </w:p>
    <w:p w14:paraId="56A83DA4" w14:textId="5E77DE2E" w:rsidR="00550A00" w:rsidRPr="00C60101" w:rsidRDefault="00785081" w:rsidP="00372782">
      <w:pPr>
        <w:tabs>
          <w:tab w:val="left" w:pos="993"/>
          <w:tab w:val="left" w:pos="1134"/>
        </w:tabs>
        <w:spacing w:after="0" w:line="240" w:lineRule="auto"/>
        <w:ind w:firstLine="567"/>
        <w:jc w:val="both"/>
      </w:pPr>
      <w:r w:rsidRPr="00C60101">
        <w:t xml:space="preserve">Saskaņā ar Administratora sniegtajiem paskaidrojumiem Administrators nesaņēma nodrošināto kreditoru piedāvājumus finansēt </w:t>
      </w:r>
      <w:r w:rsidR="00535A6A" w:rsidRPr="00C60101">
        <w:t>Parādnieka mantas novērtēšanu</w:t>
      </w:r>
      <w:r w:rsidR="000B0BD8" w:rsidRPr="00C60101">
        <w:rPr>
          <w:rStyle w:val="Vresatsauce"/>
        </w:rPr>
        <w:footnoteReference w:id="45"/>
      </w:r>
      <w:r w:rsidR="00535A6A" w:rsidRPr="00C60101">
        <w:t xml:space="preserve">. </w:t>
      </w:r>
    </w:p>
    <w:p w14:paraId="59F536E1" w14:textId="68424198" w:rsidR="007D67A8" w:rsidRPr="00C60101" w:rsidRDefault="0022037C" w:rsidP="00372782">
      <w:pPr>
        <w:tabs>
          <w:tab w:val="left" w:pos="993"/>
          <w:tab w:val="left" w:pos="1134"/>
        </w:tabs>
        <w:spacing w:after="0" w:line="240" w:lineRule="auto"/>
        <w:ind w:firstLine="567"/>
        <w:jc w:val="both"/>
      </w:pPr>
      <w:r w:rsidRPr="00C60101">
        <w:rPr>
          <w:rFonts w:eastAsia="Aptos"/>
          <w:kern w:val="2"/>
          <w:lang w:eastAsia="en-US"/>
          <w14:ligatures w14:val="standardContextual"/>
        </w:rPr>
        <w:t>1. Kreditor</w:t>
      </w:r>
      <w:r w:rsidR="007D67A8" w:rsidRPr="00C60101">
        <w:t xml:space="preserve">s </w:t>
      </w:r>
      <w:r w:rsidR="00606D6E" w:rsidRPr="00C60101">
        <w:t xml:space="preserve">2026. gada 11. februāra vēstulē </w:t>
      </w:r>
      <w:r w:rsidR="00944EB0" w:rsidRPr="00C60101">
        <w:t>Administratoru informē</w:t>
      </w:r>
      <w:r w:rsidR="00A11BEE" w:rsidRPr="00C60101">
        <w:t>ja</w:t>
      </w:r>
      <w:r w:rsidR="00944EB0" w:rsidRPr="00C60101">
        <w:t xml:space="preserve">, ka </w:t>
      </w:r>
      <w:r w:rsidR="00944EB0" w:rsidRPr="00C60101">
        <w:rPr>
          <w:i/>
          <w:iCs/>
        </w:rPr>
        <w:t>tam nav konceptuālu iebildumu arī pret mantas pārdošanu bez izsoles</w:t>
      </w:r>
      <w:r w:rsidR="00B0607E" w:rsidRPr="00C60101">
        <w:rPr>
          <w:i/>
          <w:iCs/>
        </w:rPr>
        <w:t xml:space="preserve">, ja </w:t>
      </w:r>
      <w:r w:rsidR="00A336A3" w:rsidRPr="00C60101">
        <w:rPr>
          <w:i/>
          <w:iCs/>
        </w:rPr>
        <w:t xml:space="preserve">pārdošanas nosacījumi ir pienācīgi izsvērti, pārdošanas process ir pārskatāms un nodrošina kreditoru kopuma interesēm </w:t>
      </w:r>
      <w:r w:rsidR="003B119C" w:rsidRPr="00C60101">
        <w:rPr>
          <w:i/>
          <w:iCs/>
        </w:rPr>
        <w:t>pēc iespējas labāka rezultāta sasniegšanu</w:t>
      </w:r>
      <w:r w:rsidR="00944EB0" w:rsidRPr="00C60101">
        <w:t>.</w:t>
      </w:r>
      <w:r w:rsidR="00160E9E" w:rsidRPr="00C60101">
        <w:t xml:space="preserve"> </w:t>
      </w:r>
      <w:r w:rsidR="0026513F" w:rsidRPr="00C60101">
        <w:t>Vienlaikus</w:t>
      </w:r>
      <w:r w:rsidR="00497C99" w:rsidRPr="00C60101">
        <w:t xml:space="preserve"> </w:t>
      </w:r>
      <w:r w:rsidRPr="00C60101">
        <w:rPr>
          <w:rFonts w:eastAsia="Aptos"/>
          <w:kern w:val="2"/>
          <w:lang w:eastAsia="en-US"/>
          <w14:ligatures w14:val="standardContextual"/>
        </w:rPr>
        <w:t>1. Kreditor</w:t>
      </w:r>
      <w:r w:rsidR="00497C99" w:rsidRPr="00C60101">
        <w:t xml:space="preserve">s, neiebilstot pret to, ka Ieķīlātās mantas novērtējumu veic Administrators, </w:t>
      </w:r>
      <w:r w:rsidR="0092533A" w:rsidRPr="00C60101">
        <w:t>norādīja uz veicamajām darbībām, lai veicinātu vispusīgāku un precīzāku Ieķīlātās mantas novērtējumu.</w:t>
      </w:r>
    </w:p>
    <w:p w14:paraId="7CB8F40F" w14:textId="2E13B711" w:rsidR="000B0BD8" w:rsidRPr="00C60101" w:rsidRDefault="00CB5550" w:rsidP="00372782">
      <w:pPr>
        <w:tabs>
          <w:tab w:val="left" w:pos="993"/>
          <w:tab w:val="left" w:pos="1134"/>
        </w:tabs>
        <w:spacing w:after="0" w:line="240" w:lineRule="auto"/>
        <w:ind w:firstLine="567"/>
        <w:jc w:val="both"/>
      </w:pPr>
      <w:r w:rsidRPr="00C60101">
        <w:t xml:space="preserve">Administrators 2026. gada </w:t>
      </w:r>
      <w:r w:rsidR="006A065A" w:rsidRPr="00C60101">
        <w:t xml:space="preserve">9. martā sagatavoja Precizēto plānu, kurā norādīts, ka </w:t>
      </w:r>
      <w:r w:rsidR="00773AD8" w:rsidRPr="00C60101">
        <w:t>Ieķīlātas manta tiks pārdota izsol</w:t>
      </w:r>
      <w:r w:rsidR="000C0FB0" w:rsidRPr="00C60101">
        <w:t xml:space="preserve">ē atbilstoši Maksātnespējas likuma 116. pantā noteiktajam. Papildus Administrators </w:t>
      </w:r>
      <w:r w:rsidR="00DF56E3" w:rsidRPr="00C60101">
        <w:t xml:space="preserve">darīja zināmu, ka informatīvais ziņojums par izsoles norisi tiks nosūtīts nozares uzņēmumu asociācijām ar lūgumu izplatīt attiecīgo informāciju potenciāli ieinteresētajiem nozarē </w:t>
      </w:r>
      <w:r w:rsidR="00A2436F" w:rsidRPr="00C60101">
        <w:t>strādājošiem</w:t>
      </w:r>
      <w:r w:rsidR="00A5350D" w:rsidRPr="00C60101">
        <w:t xml:space="preserve"> uzņēmumiem.</w:t>
      </w:r>
    </w:p>
    <w:p w14:paraId="3CD54970" w14:textId="6D1AE741" w:rsidR="00C43330" w:rsidRPr="00C60101" w:rsidRDefault="0022037C" w:rsidP="00372782">
      <w:pPr>
        <w:tabs>
          <w:tab w:val="left" w:pos="993"/>
          <w:tab w:val="left" w:pos="1134"/>
        </w:tabs>
        <w:spacing w:after="0" w:line="240" w:lineRule="auto"/>
        <w:ind w:firstLine="567"/>
        <w:jc w:val="both"/>
      </w:pPr>
      <w:r w:rsidRPr="00C60101">
        <w:rPr>
          <w:rFonts w:eastAsia="Aptos"/>
          <w:kern w:val="2"/>
          <w:lang w:eastAsia="en-US"/>
          <w14:ligatures w14:val="standardContextual"/>
        </w:rPr>
        <w:t>1. Kreditor</w:t>
      </w:r>
      <w:r w:rsidR="00C43330" w:rsidRPr="00C60101">
        <w:t xml:space="preserve">s 2026. gada 20. martā iebilda pret </w:t>
      </w:r>
      <w:r w:rsidR="00B54F61" w:rsidRPr="00C60101">
        <w:t xml:space="preserve">Ieķīlātās mantas pārdošanas veidu. </w:t>
      </w:r>
      <w:r w:rsidRPr="00C60101">
        <w:rPr>
          <w:rFonts w:eastAsia="Aptos"/>
          <w:kern w:val="2"/>
          <w:lang w:eastAsia="en-US"/>
          <w14:ligatures w14:val="standardContextual"/>
        </w:rPr>
        <w:t>1. Kreditor</w:t>
      </w:r>
      <w:r w:rsidR="007A6C2A" w:rsidRPr="00C60101">
        <w:t>a ieskatā</w:t>
      </w:r>
      <w:r w:rsidR="001A6680" w:rsidRPr="00C60101">
        <w:t xml:space="preserve">, ja izsoles rezultāts izradās kreditoru interesēm neatbilstošs, Administrators un kreditori to nevar ietekmēt. </w:t>
      </w:r>
      <w:r w:rsidR="00F2169C" w:rsidRPr="00C60101">
        <w:t xml:space="preserve">Pārdodot mantu bez izsoles, Administratoram un kreditoriem </w:t>
      </w:r>
      <w:r w:rsidR="00D927DF" w:rsidRPr="00C60101">
        <w:t>saglabājas iespēja izvērtēt, vai saņemtie cenu piedāvājumi ir atbilstoši kreditoru interesēm un pieņemami.</w:t>
      </w:r>
    </w:p>
    <w:p w14:paraId="41569DBF" w14:textId="5C68344A" w:rsidR="00D927DF" w:rsidRPr="00C60101" w:rsidRDefault="00C340AC" w:rsidP="00372782">
      <w:pPr>
        <w:tabs>
          <w:tab w:val="left" w:pos="993"/>
          <w:tab w:val="left" w:pos="1134"/>
        </w:tabs>
        <w:spacing w:after="0" w:line="240" w:lineRule="auto"/>
        <w:ind w:firstLine="567"/>
        <w:jc w:val="both"/>
      </w:pPr>
      <w:r w:rsidRPr="00C60101">
        <w:t xml:space="preserve">Administrators </w:t>
      </w:r>
      <w:r w:rsidR="00A56EB2" w:rsidRPr="00C60101">
        <w:t>Atbildē</w:t>
      </w:r>
      <w:r w:rsidR="00766EE8" w:rsidRPr="00C60101">
        <w:rPr>
          <w:rStyle w:val="Vresatsauce"/>
        </w:rPr>
        <w:footnoteReference w:id="46"/>
      </w:r>
      <w:r w:rsidR="009F43A3" w:rsidRPr="00C60101">
        <w:t xml:space="preserve"> </w:t>
      </w:r>
      <w:r w:rsidR="0022037C" w:rsidRPr="00C60101">
        <w:rPr>
          <w:rFonts w:eastAsia="Aptos"/>
          <w:kern w:val="2"/>
          <w:lang w:eastAsia="en-US"/>
          <w14:ligatures w14:val="standardContextual"/>
        </w:rPr>
        <w:t>1. Kreditor</w:t>
      </w:r>
      <w:r w:rsidR="00F30864" w:rsidRPr="00C60101">
        <w:t xml:space="preserve">am </w:t>
      </w:r>
      <w:r w:rsidR="00CA0025" w:rsidRPr="00C60101">
        <w:t xml:space="preserve">paskaidroja: </w:t>
      </w:r>
      <w:r w:rsidR="00CA0025" w:rsidRPr="00C60101">
        <w:rPr>
          <w:i/>
          <w:iCs/>
        </w:rPr>
        <w:t xml:space="preserve">[..] </w:t>
      </w:r>
      <w:r w:rsidR="00D7656C" w:rsidRPr="00C60101">
        <w:rPr>
          <w:i/>
          <w:iCs/>
        </w:rPr>
        <w:t>Lai nesarežģītu, nesadārdzinātu, nepamatoti nepaildzinātu un nepakļautu Sabiedrībai piederošās ieķīlātās mantas pārdošanu atkarīgu no viena kreditora subjektīva gribas izteikuma, tomēr tai pat laikā šo pārdošanu nodrošinātu atklātu un atbilstošu likumam, nevis nestandarta risinājumiem, kuri netiek tiesiski regulēti, Administrators precizēja Sabiedrības mantas pārdošanas plānu, kurā paredzēts, ka Sabiedrības ieķīlātā manta tiks pārdota izsolē</w:t>
      </w:r>
      <w:r w:rsidR="00D7656C" w:rsidRPr="00C60101">
        <w:t>.</w:t>
      </w:r>
    </w:p>
    <w:p w14:paraId="04E9A705" w14:textId="753C68E0" w:rsidR="00D927DF" w:rsidRPr="00C60101" w:rsidRDefault="00DD5363" w:rsidP="00372782">
      <w:pPr>
        <w:tabs>
          <w:tab w:val="left" w:pos="993"/>
          <w:tab w:val="left" w:pos="1134"/>
        </w:tabs>
        <w:spacing w:after="0" w:line="240" w:lineRule="auto"/>
        <w:ind w:firstLine="567"/>
        <w:jc w:val="both"/>
      </w:pPr>
      <w:r w:rsidRPr="00C60101">
        <w:t xml:space="preserve">Savukārt Paskaidrojumos Administrators norāda, ka </w:t>
      </w:r>
      <w:r w:rsidR="0022037C" w:rsidRPr="00C60101">
        <w:rPr>
          <w:rFonts w:eastAsia="Aptos"/>
          <w:kern w:val="2"/>
          <w:lang w:eastAsia="en-US"/>
          <w14:ligatures w14:val="standardContextual"/>
        </w:rPr>
        <w:t>1. Kreditor</w:t>
      </w:r>
      <w:r w:rsidRPr="00C60101">
        <w:t xml:space="preserve">s </w:t>
      </w:r>
      <w:r w:rsidR="0042554D" w:rsidRPr="00C60101">
        <w:t>kļūdaini iztulko Maksātnespējas likuma normu</w:t>
      </w:r>
      <w:r w:rsidR="00101AC2" w:rsidRPr="00C60101">
        <w:rPr>
          <w:rStyle w:val="Vresatsauce"/>
        </w:rPr>
        <w:footnoteReference w:id="47"/>
      </w:r>
      <w:r w:rsidR="00101AC2" w:rsidRPr="00C60101">
        <w:t xml:space="preserve">, kas paredz vienošanos </w:t>
      </w:r>
      <w:r w:rsidR="00411800" w:rsidRPr="00C60101">
        <w:t>par mantas pārdošanas vei</w:t>
      </w:r>
      <w:r w:rsidR="00101AC2" w:rsidRPr="00C60101">
        <w:t>du ar nodrošināto kreditoru</w:t>
      </w:r>
      <w:r w:rsidR="00084374" w:rsidRPr="00C60101">
        <w:t>.</w:t>
      </w:r>
      <w:r w:rsidR="005249E0" w:rsidRPr="00C60101">
        <w:t xml:space="preserve"> Administrators, izvērtējot </w:t>
      </w:r>
      <w:r w:rsidR="00CE198D" w:rsidRPr="00C60101">
        <w:t xml:space="preserve">Parādnieka maksātnespējas procesa norises apstākļus, secināja, ka </w:t>
      </w:r>
      <w:r w:rsidR="00C71970" w:rsidRPr="00C60101">
        <w:t xml:space="preserve">vienošanās ar nodrošinātajiem </w:t>
      </w:r>
      <w:r w:rsidR="00B25241" w:rsidRPr="00C60101">
        <w:t>kreditoriem par mantas pārdošanas bez izsoles tomēr nav panākta</w:t>
      </w:r>
      <w:r w:rsidR="00784DAA" w:rsidRPr="00C60101">
        <w:t xml:space="preserve"> un praktiski nav iespējama.</w:t>
      </w:r>
    </w:p>
    <w:p w14:paraId="2DD98735" w14:textId="60F1DA3F" w:rsidR="00D72360" w:rsidRPr="00C60101" w:rsidRDefault="00373506" w:rsidP="00372782">
      <w:pPr>
        <w:tabs>
          <w:tab w:val="left" w:pos="993"/>
          <w:tab w:val="left" w:pos="1134"/>
        </w:tabs>
        <w:spacing w:after="0" w:line="240" w:lineRule="auto"/>
        <w:ind w:firstLine="567"/>
        <w:jc w:val="both"/>
      </w:pPr>
      <w:r w:rsidRPr="00C60101">
        <w:t>[9.</w:t>
      </w:r>
      <w:r w:rsidR="00FA2C71" w:rsidRPr="00C60101">
        <w:t>3</w:t>
      </w:r>
      <w:r w:rsidRPr="00C60101">
        <w:t>.2] </w:t>
      </w:r>
      <w:r w:rsidR="00D72360" w:rsidRPr="00C60101">
        <w:t>Izvēloties mantas pārdošanas veidu, administratoram ir jāizvērtē parādnieka mantas pārdošanas iespējas un jāspēj pamatot izvēlētā parādnieka mantas pārdošanas veida</w:t>
      </w:r>
      <w:r w:rsidR="00D72360" w:rsidRPr="00C60101">
        <w:rPr>
          <w:rStyle w:val="Vresatsauce"/>
          <w:bCs/>
          <w:iCs/>
          <w:lang w:eastAsia="en-US" w:bidi="lv-LV"/>
        </w:rPr>
        <w:footnoteReference w:id="48"/>
      </w:r>
      <w:r w:rsidR="00D72360" w:rsidRPr="00C60101">
        <w:t xml:space="preserve"> priekšrocības. Tāpat administratoram jāizvēlas tāds mantas pārdošanas modelis, lai kreditoru prasījumu apmierināšanai būtu novirzāmi līdzekļi pēc iespējas lielākā apmērā.</w:t>
      </w:r>
      <w:r w:rsidR="00D72360" w:rsidRPr="00C60101">
        <w:rPr>
          <w:rStyle w:val="Vresatsauce"/>
          <w:bCs/>
          <w:iCs/>
          <w:lang w:eastAsia="en-US" w:bidi="lv-LV"/>
        </w:rPr>
        <w:footnoteReference w:id="49"/>
      </w:r>
    </w:p>
    <w:p w14:paraId="5B477456" w14:textId="7E09597B" w:rsidR="00602E22" w:rsidRPr="00C60101" w:rsidRDefault="00D72360" w:rsidP="00372782">
      <w:pPr>
        <w:tabs>
          <w:tab w:val="left" w:pos="993"/>
          <w:tab w:val="left" w:pos="1134"/>
        </w:tabs>
        <w:spacing w:after="0" w:line="240" w:lineRule="auto"/>
        <w:ind w:firstLine="567"/>
        <w:jc w:val="both"/>
      </w:pPr>
      <w:r w:rsidRPr="00C60101">
        <w:t xml:space="preserve">Maksātnespējas kontroles dienests kā uzraugošā institūcija nav tiesīgs noteikt, kādā veidā </w:t>
      </w:r>
      <w:r w:rsidRPr="00C60101">
        <w:lastRenderedPageBreak/>
        <w:t>ir pārdodama parādnieka manta un kāds ir tās novērtējums</w:t>
      </w:r>
      <w:r w:rsidR="00721D54" w:rsidRPr="00C60101">
        <w:t>.</w:t>
      </w:r>
      <w:r w:rsidR="00602E22" w:rsidRPr="00C60101">
        <w:t xml:space="preserve"> Proti, Maksātnespējas kontroles dienests nav tiesīgs administratora vietā pieņemt lēmumu.</w:t>
      </w:r>
    </w:p>
    <w:p w14:paraId="2506EF06" w14:textId="6B66C718" w:rsidR="0082219B" w:rsidRPr="00C60101" w:rsidRDefault="0082219B" w:rsidP="00372782">
      <w:pPr>
        <w:tabs>
          <w:tab w:val="left" w:pos="993"/>
          <w:tab w:val="left" w:pos="1134"/>
        </w:tabs>
        <w:spacing w:after="0" w:line="240" w:lineRule="auto"/>
        <w:ind w:firstLine="567"/>
        <w:jc w:val="both"/>
      </w:pPr>
      <w:r w:rsidRPr="00C60101">
        <w:t>Maksātnespējas kontroles dienestam kā uzraugošai institūcijai ir tiesības izvērtēt, vai administrators, izvēloties konkrēto tiesisko risinājumu, ir izvērtējis visu viņa rīcībā esošo informāciju un spēj to pamatot ar šīs izvērtēšanas rezultātā konstatētajiem faktiem un argumentiem, kā arī lietderības apsvērumiem konkrētā maksātnespējas procesa kontekstā. Tāpat Maksātnespējas kontroles dienests var vērtēt, vai administratora kā profesionāla jurista rīcība nav absolūtā pretrunā ar tiesisko regulējumu.</w:t>
      </w:r>
      <w:r w:rsidR="00602E22" w:rsidRPr="00C60101">
        <w:rPr>
          <w:rStyle w:val="Vresatsauce"/>
        </w:rPr>
        <w:t xml:space="preserve"> </w:t>
      </w:r>
      <w:r w:rsidR="00602E22" w:rsidRPr="00C60101">
        <w:rPr>
          <w:rStyle w:val="Vresatsauce"/>
        </w:rPr>
        <w:footnoteReference w:id="50"/>
      </w:r>
    </w:p>
    <w:p w14:paraId="6539BF82" w14:textId="79FD8927" w:rsidR="003D7AAB" w:rsidRPr="00C60101" w:rsidRDefault="00F61D29" w:rsidP="00372782">
      <w:pPr>
        <w:tabs>
          <w:tab w:val="left" w:pos="993"/>
          <w:tab w:val="left" w:pos="1134"/>
        </w:tabs>
        <w:spacing w:after="0" w:line="240" w:lineRule="auto"/>
        <w:ind w:firstLine="567"/>
        <w:jc w:val="both"/>
      </w:pPr>
      <w:r w:rsidRPr="00C60101">
        <w:t>Saskaņā ar Administratora sniegtajiem paskaidrojumiem Administrators ir izvēlējies pā</w:t>
      </w:r>
      <w:r w:rsidR="00C47E72" w:rsidRPr="00C60101">
        <w:t xml:space="preserve">rdot Ieķīlāto mantu izsolē, lai </w:t>
      </w:r>
      <w:r w:rsidR="001D6846" w:rsidRPr="00C60101">
        <w:t>nodrošinātu mantas pārdošanas atklātību un atbilstību likumam.</w:t>
      </w:r>
      <w:r w:rsidR="00B36E6D" w:rsidRPr="00C60101">
        <w:t xml:space="preserve"> Savus apsvērumus Administrators ir norādījis </w:t>
      </w:r>
      <w:r w:rsidR="002131CC" w:rsidRPr="00C60101">
        <w:t xml:space="preserve">2026. gada 2. februāra vēstulē, ka adresēta nodrošinātajiem kreditoriem. Administrators norādīja: </w:t>
      </w:r>
      <w:r w:rsidR="00C25100" w:rsidRPr="00C60101">
        <w:rPr>
          <w:i/>
          <w:iCs/>
        </w:rPr>
        <w:t xml:space="preserve">[..] </w:t>
      </w:r>
      <w:r w:rsidR="00BA2644" w:rsidRPr="00C60101">
        <w:rPr>
          <w:i/>
          <w:iCs/>
        </w:rPr>
        <w:t xml:space="preserve">Lai izslēgtu jebkādas šaubas par </w:t>
      </w:r>
      <w:r w:rsidR="007346AC" w:rsidRPr="00C60101">
        <w:rPr>
          <w:i/>
          <w:iCs/>
        </w:rPr>
        <w:t xml:space="preserve">Sabiedrībai piederošās mantas atsavināšanas procesa </w:t>
      </w:r>
      <w:r w:rsidR="00816E40" w:rsidRPr="00C60101">
        <w:rPr>
          <w:i/>
          <w:iCs/>
        </w:rPr>
        <w:t>caurskatāmību [..]</w:t>
      </w:r>
      <w:r w:rsidR="00816E40" w:rsidRPr="00C60101">
        <w:t>.</w:t>
      </w:r>
    </w:p>
    <w:p w14:paraId="43A7E5DA" w14:textId="38B902DB" w:rsidR="000B7207" w:rsidRPr="00C60101" w:rsidRDefault="00946149" w:rsidP="00372782">
      <w:pPr>
        <w:tabs>
          <w:tab w:val="left" w:pos="993"/>
          <w:tab w:val="left" w:pos="1134"/>
        </w:tabs>
        <w:spacing w:after="0" w:line="240" w:lineRule="auto"/>
        <w:ind w:firstLine="567"/>
        <w:jc w:val="both"/>
      </w:pPr>
      <w:r w:rsidRPr="00C60101">
        <w:t>Nodrošinātā manta ir pārdodama izsoles kārtībā, savukārt privāttiesiski (bez Civilprocesa likumā noteiktās piespiedu izsoles) – tikai tad, ja tam piekrīt nodrošinātais kreditors, jo apmierinājumu no pārdotās ieķīlātās parādnieka mantas vispirms saņem nodrošinātais kreditors.</w:t>
      </w:r>
      <w:r w:rsidR="00EB337F" w:rsidRPr="00C60101">
        <w:t xml:space="preserve"> Vienlaikus, rīkojoties ar nodrošināto mantu, administratoram ir pienākums ņemt vērā arī nenodrošināto kreditoru intereses.</w:t>
      </w:r>
      <w:r w:rsidR="006F08D6" w:rsidRPr="00C60101">
        <w:rPr>
          <w:rStyle w:val="Vresatsauce"/>
        </w:rPr>
        <w:footnoteReference w:id="51"/>
      </w:r>
      <w:r w:rsidR="00AB234C" w:rsidRPr="00C60101">
        <w:t xml:space="preserve"> Proti, manta ir pārdodama par </w:t>
      </w:r>
      <w:r w:rsidR="00417720" w:rsidRPr="00C60101">
        <w:t>iespējami</w:t>
      </w:r>
      <w:r w:rsidR="00AB234C" w:rsidRPr="00C60101">
        <w:t xml:space="preserve"> augstāk</w:t>
      </w:r>
      <w:r w:rsidR="00417720" w:rsidRPr="00C60101">
        <w:t>o</w:t>
      </w:r>
      <w:r w:rsidR="00AB234C" w:rsidRPr="00C60101">
        <w:t xml:space="preserve"> </w:t>
      </w:r>
      <w:r w:rsidR="00961282" w:rsidRPr="00C60101">
        <w:t>cenu.</w:t>
      </w:r>
    </w:p>
    <w:p w14:paraId="0F10FE96" w14:textId="77CC7774" w:rsidR="00E177BB" w:rsidRPr="00C60101" w:rsidRDefault="00117599" w:rsidP="00372782">
      <w:pPr>
        <w:tabs>
          <w:tab w:val="left" w:pos="993"/>
          <w:tab w:val="left" w:pos="1134"/>
        </w:tabs>
        <w:spacing w:after="0" w:line="240" w:lineRule="auto"/>
        <w:ind w:firstLine="567"/>
        <w:jc w:val="both"/>
      </w:pPr>
      <w:r w:rsidRPr="00C60101">
        <w:t xml:space="preserve">Maksātnespējas procesu vada administrators, uzņemoties atbildību par procesa likumību un efektivitāti, kā arī </w:t>
      </w:r>
      <w:r w:rsidR="00E02531" w:rsidRPr="00C60101">
        <w:t xml:space="preserve">atbildību segt zaudējumus, </w:t>
      </w:r>
      <w:r w:rsidR="00463725" w:rsidRPr="00C60101">
        <w:t>kas radušies</w:t>
      </w:r>
      <w:r w:rsidR="00E02531" w:rsidRPr="00C60101">
        <w:t xml:space="preserve"> administratora </w:t>
      </w:r>
      <w:r w:rsidR="00463725" w:rsidRPr="00C60101">
        <w:t>vainas</w:t>
      </w:r>
      <w:r w:rsidR="00E02531" w:rsidRPr="00C60101">
        <w:t xml:space="preserve"> dēļ</w:t>
      </w:r>
      <w:r w:rsidR="00953470" w:rsidRPr="00C60101">
        <w:t xml:space="preserve"> (skatīt arī šā lēmuma </w:t>
      </w:r>
      <w:r w:rsidR="00FA2C71" w:rsidRPr="00C60101">
        <w:t>9.2. </w:t>
      </w:r>
      <w:r w:rsidR="00953470" w:rsidRPr="00C60101">
        <w:t>punktu)</w:t>
      </w:r>
      <w:r w:rsidR="00E02531" w:rsidRPr="00C60101">
        <w:t>.</w:t>
      </w:r>
      <w:r w:rsidR="00E177BB" w:rsidRPr="00C60101">
        <w:t xml:space="preserve"> </w:t>
      </w:r>
      <w:r w:rsidR="00790CE5" w:rsidRPr="00C60101">
        <w:t xml:space="preserve">Līdz ar to </w:t>
      </w:r>
      <w:r w:rsidR="00E177BB" w:rsidRPr="00C60101">
        <w:t>Maksātnespējas likums neuzliek administratoram pienākumu automātiski ņemt vērā visus kreditoru iebildumus.</w:t>
      </w:r>
    </w:p>
    <w:p w14:paraId="35F66BB7" w14:textId="24BFB441" w:rsidR="00CA7056" w:rsidRPr="00C60101" w:rsidRDefault="00CA7056" w:rsidP="00372782">
      <w:pPr>
        <w:widowControl/>
        <w:tabs>
          <w:tab w:val="left" w:pos="709"/>
          <w:tab w:val="left" w:pos="993"/>
          <w:tab w:val="left" w:pos="1134"/>
        </w:tabs>
        <w:spacing w:after="0" w:line="240" w:lineRule="auto"/>
        <w:ind w:firstLine="567"/>
        <w:jc w:val="both"/>
        <w:rPr>
          <w:lang w:eastAsia="en-US"/>
        </w:rPr>
      </w:pPr>
      <w:r w:rsidRPr="00C60101">
        <w:rPr>
          <w:lang w:eastAsia="en-US"/>
        </w:rPr>
        <w:t>Kreditoru informēšanas</w:t>
      </w:r>
      <w:r w:rsidR="00FB75D7" w:rsidRPr="00C60101">
        <w:rPr>
          <w:rStyle w:val="Vresatsauce"/>
          <w:lang w:eastAsia="en-US"/>
        </w:rPr>
        <w:footnoteReference w:id="52"/>
      </w:r>
      <w:r w:rsidRPr="00C60101">
        <w:rPr>
          <w:lang w:eastAsia="en-US"/>
        </w:rPr>
        <w:t xml:space="preserve"> mērķis ir dot administratoram iespēju izvērtēt kreditoru iebildumus</w:t>
      </w:r>
      <w:r w:rsidR="00A22FA2" w:rsidRPr="00C60101">
        <w:rPr>
          <w:rStyle w:val="Vresatsauce"/>
          <w:lang w:eastAsia="en-US"/>
        </w:rPr>
        <w:footnoteReference w:id="53"/>
      </w:r>
      <w:r w:rsidRPr="00C60101">
        <w:rPr>
          <w:lang w:eastAsia="en-US"/>
        </w:rPr>
        <w:t xml:space="preserve"> pirms lēmuma pieņemšanas, tādējādi nodrošinot, ka, pieņemot lēmumu, ir izvērtēti visi lēmuma pareizības ietekmējošie apstākļi. Savukārt kreditori, saņemot informāciju par administratora plānotajām darbībām, var izvērtēt maksātnespējas procesa turpmāko norisi un iespējamos riskus.</w:t>
      </w:r>
    </w:p>
    <w:p w14:paraId="4C7EA655" w14:textId="5B467A09" w:rsidR="002F1421" w:rsidRPr="00C60101" w:rsidRDefault="002F1421" w:rsidP="00372782">
      <w:pPr>
        <w:tabs>
          <w:tab w:val="left" w:pos="993"/>
          <w:tab w:val="left" w:pos="1134"/>
        </w:tabs>
        <w:spacing w:after="0" w:line="240" w:lineRule="auto"/>
        <w:ind w:firstLine="567"/>
        <w:jc w:val="both"/>
      </w:pPr>
      <w:r w:rsidRPr="00C60101">
        <w:t>Tāpat administratoram nav imperatīva pienākuma piekrist nodrošinātā kreditora vēlmei, lai ieķīlātā manta tiktu pārdota bez izsoles. Proti, ja nodrošinātais kreditors nav vienojies ar administratoru par mantas pārdošanu bez izsoles, ieķīlātā manta ir pārdodama izsolē Civilprocesa likumā noteiktajā kārtībā.</w:t>
      </w:r>
      <w:r w:rsidRPr="00C60101">
        <w:rPr>
          <w:rStyle w:val="Vresatsauce"/>
        </w:rPr>
        <w:footnoteReference w:id="54"/>
      </w:r>
      <w:r w:rsidR="006501B5" w:rsidRPr="00C60101">
        <w:t xml:space="preserve"> </w:t>
      </w:r>
    </w:p>
    <w:p w14:paraId="25A3DFC2" w14:textId="77777777" w:rsidR="00CA0A4F" w:rsidRPr="00C60101" w:rsidRDefault="00CA0A4F" w:rsidP="00372782">
      <w:pPr>
        <w:widowControl/>
        <w:adjustRightInd w:val="0"/>
        <w:spacing w:after="0" w:line="240" w:lineRule="auto"/>
        <w:ind w:firstLine="567"/>
        <w:jc w:val="both"/>
        <w:rPr>
          <w:lang w:eastAsia="zh-CN"/>
        </w:rPr>
      </w:pPr>
      <w:r w:rsidRPr="00C60101">
        <w:t>Nav strīda, ka mantas pārdošana publiskā izsolē (elektronisko izsoļu vietnē) ir atklātākais un caurskatāmākais mantas pārdošanas veids.</w:t>
      </w:r>
      <w:r w:rsidRPr="00C60101">
        <w:rPr>
          <w:rStyle w:val="Vresatsauce"/>
        </w:rPr>
        <w:footnoteReference w:id="55"/>
      </w:r>
      <w:r w:rsidRPr="00C60101">
        <w:t xml:space="preserve"> Caurskatāmības principa galvenais mērķis ir garantēt, ka nepastāv favorītisma un patvaļības risks, kā arī kontrolēt mantas pārdošanas procedūras objektivitāti.</w:t>
      </w:r>
    </w:p>
    <w:p w14:paraId="1ACBE9D9" w14:textId="77777777" w:rsidR="00CA0A4F" w:rsidRPr="00C60101" w:rsidRDefault="00CA0A4F" w:rsidP="00372782">
      <w:pPr>
        <w:tabs>
          <w:tab w:val="left" w:pos="993"/>
          <w:tab w:val="left" w:pos="1134"/>
        </w:tabs>
        <w:spacing w:after="0" w:line="240" w:lineRule="auto"/>
        <w:ind w:firstLine="567"/>
        <w:jc w:val="both"/>
      </w:pPr>
      <w:r w:rsidRPr="00C60101">
        <w:t>Papildus vēršama uzmanība, ka neviens kreditors nedrīkst tikt ierobežots tiesībās piedalīties un konkurēt ar administratora apzinātajiem potenciālajiem pircējiem, izsakot savu cenu par atsavināmās mantas pirkšanu.</w:t>
      </w:r>
      <w:r w:rsidRPr="00C60101">
        <w:rPr>
          <w:rStyle w:val="Vresatsauce"/>
        </w:rPr>
        <w:footnoteReference w:id="56"/>
      </w:r>
      <w:r w:rsidRPr="00C60101">
        <w:t xml:space="preserve"> Proti, kreditors nav ierobežots piedalīties izsolē.</w:t>
      </w:r>
    </w:p>
    <w:p w14:paraId="3C0077F1" w14:textId="2BB8750D" w:rsidR="005C4D59" w:rsidRPr="00C60101" w:rsidRDefault="00E42E62" w:rsidP="00372782">
      <w:pPr>
        <w:autoSpaceDE w:val="0"/>
        <w:autoSpaceDN w:val="0"/>
        <w:adjustRightInd w:val="0"/>
        <w:spacing w:after="0" w:line="240" w:lineRule="auto"/>
        <w:ind w:firstLine="567"/>
        <w:jc w:val="both"/>
      </w:pPr>
      <w:r w:rsidRPr="00C60101">
        <w:t xml:space="preserve">Izvērtējot minēto, </w:t>
      </w:r>
      <w:r w:rsidR="001A2C82" w:rsidRPr="00C60101">
        <w:t>Maksātnespējas kontroles dienestam šā lēmuma pieņemšanas brīdī nav pamata apšaubīt, ka Administrator</w:t>
      </w:r>
      <w:r w:rsidRPr="00C60101">
        <w:t>s</w:t>
      </w:r>
      <w:r w:rsidR="001A2C82" w:rsidRPr="00C60101">
        <w:t xml:space="preserve">, lemjot par rīcību Parādnieka maksātnespējas procesā, ir </w:t>
      </w:r>
      <w:r w:rsidR="001A2C82" w:rsidRPr="00C60101">
        <w:lastRenderedPageBreak/>
        <w:t>izvērtēj</w:t>
      </w:r>
      <w:r w:rsidRPr="00C60101">
        <w:t>is</w:t>
      </w:r>
      <w:r w:rsidR="001A2C82" w:rsidRPr="00C60101">
        <w:t xml:space="preserve"> visu viņas rīcībā esošo informāciju un lietas apstākļus. Proti, Administrator</w:t>
      </w:r>
      <w:r w:rsidR="007B3A54" w:rsidRPr="00C60101">
        <w:t>s</w:t>
      </w:r>
      <w:r w:rsidR="001A617E" w:rsidRPr="00C60101">
        <w:t xml:space="preserve"> ir izvēlējies </w:t>
      </w:r>
      <w:r w:rsidR="007D4EAA" w:rsidRPr="00C60101">
        <w:t>atklātāko un caurskatāmāko mantas pārdošanas veidu, kā arī</w:t>
      </w:r>
      <w:r w:rsidR="001A2C82" w:rsidRPr="00C60101">
        <w:t xml:space="preserve"> spēj pamatot savu izvēli </w:t>
      </w:r>
      <w:r w:rsidR="007B3A54" w:rsidRPr="00C60101">
        <w:t>pārdot Ieķīlāto mantu izsolē</w:t>
      </w:r>
      <w:r w:rsidR="001A2C82" w:rsidRPr="00C60101">
        <w:t>.</w:t>
      </w:r>
      <w:r w:rsidR="007B3A54" w:rsidRPr="00C60101">
        <w:t xml:space="preserve"> Līdz ar to Sūdzība </w:t>
      </w:r>
      <w:r w:rsidR="00B732A1" w:rsidRPr="00C60101">
        <w:t>ar</w:t>
      </w:r>
      <w:r w:rsidR="007B3A54" w:rsidRPr="00C60101">
        <w:t xml:space="preserve"> tās papildinājumi</w:t>
      </w:r>
      <w:r w:rsidR="00B732A1" w:rsidRPr="00C60101">
        <w:t>em</w:t>
      </w:r>
      <w:r w:rsidR="007B3A54" w:rsidRPr="00C60101">
        <w:t xml:space="preserve"> šajā daļā ir noraidām</w:t>
      </w:r>
      <w:r w:rsidR="00B732A1" w:rsidRPr="00C60101">
        <w:t>a.</w:t>
      </w:r>
    </w:p>
    <w:p w14:paraId="289E297F" w14:textId="114CEB8F" w:rsidR="00B732A1" w:rsidRPr="00C60101" w:rsidRDefault="00B732A1" w:rsidP="00372782">
      <w:pPr>
        <w:autoSpaceDE w:val="0"/>
        <w:autoSpaceDN w:val="0"/>
        <w:adjustRightInd w:val="0"/>
        <w:spacing w:after="0" w:line="240" w:lineRule="auto"/>
        <w:ind w:firstLine="567"/>
        <w:jc w:val="both"/>
      </w:pPr>
      <w:r w:rsidRPr="00C60101">
        <w:t xml:space="preserve">[9.4] Par Administratora rīcību, </w:t>
      </w:r>
      <w:r w:rsidR="001F640D" w:rsidRPr="00C60101">
        <w:t>neiegūstot mantas novērtēšanai nepieciešamo informāciju, norādāms turpmākais.</w:t>
      </w:r>
    </w:p>
    <w:p w14:paraId="119B9745" w14:textId="2FA5C6AF" w:rsidR="008B2233" w:rsidRPr="00C60101" w:rsidRDefault="00581B0B" w:rsidP="00372782">
      <w:pPr>
        <w:autoSpaceDE w:val="0"/>
        <w:autoSpaceDN w:val="0"/>
        <w:adjustRightInd w:val="0"/>
        <w:spacing w:after="0" w:line="240" w:lineRule="auto"/>
        <w:ind w:firstLine="567"/>
        <w:jc w:val="both"/>
      </w:pPr>
      <w:r w:rsidRPr="00C60101">
        <w:t>Sūdzībā norādīts, ka Administrators</w:t>
      </w:r>
      <w:r w:rsidR="002D6175" w:rsidRPr="00C60101">
        <w:t xml:space="preserve"> nav ieguvis </w:t>
      </w:r>
      <w:r w:rsidR="00C21E45" w:rsidRPr="00C60101">
        <w:t xml:space="preserve">visas </w:t>
      </w:r>
      <w:r w:rsidR="005B2B98" w:rsidRPr="00C60101">
        <w:t>iespējamās</w:t>
      </w:r>
      <w:r w:rsidR="00C21E45" w:rsidRPr="00C60101">
        <w:t xml:space="preserve"> aktuālās ziņas, lai novērtētu Ieķīlāto mantu</w:t>
      </w:r>
      <w:r w:rsidR="004B5B05" w:rsidRPr="00C60101">
        <w:t xml:space="preserve">. </w:t>
      </w:r>
    </w:p>
    <w:p w14:paraId="0A69F0CE" w14:textId="7AEF0777" w:rsidR="00BC1213" w:rsidRPr="00C60101" w:rsidRDefault="00BC1213" w:rsidP="00372782">
      <w:pPr>
        <w:autoSpaceDE w:val="0"/>
        <w:autoSpaceDN w:val="0"/>
        <w:adjustRightInd w:val="0"/>
        <w:spacing w:after="0" w:line="240" w:lineRule="auto"/>
        <w:ind w:firstLine="567"/>
        <w:jc w:val="both"/>
      </w:pPr>
      <w:r w:rsidRPr="00C60101">
        <w:t xml:space="preserve">Saskaņā ar Administratora sniegtajiem paskaidrojumiem un </w:t>
      </w:r>
      <w:r w:rsidR="00E41813" w:rsidRPr="00C60101">
        <w:t>Elektroniskajā ma</w:t>
      </w:r>
      <w:r w:rsidR="00C325B1" w:rsidRPr="00C60101">
        <w:t>ksātnespējas uzskaites sistēmā pieejamām ziņām Administrators ir lūdzis un saņēmis ziņas no Tīkliem</w:t>
      </w:r>
      <w:r w:rsidR="00E165B8" w:rsidRPr="00C60101">
        <w:t>, kā arī</w:t>
      </w:r>
      <w:r w:rsidR="00015EC3" w:rsidRPr="00C60101">
        <w:t xml:space="preserve"> Parādnieka pārstāvja paskaidrojumus.</w:t>
      </w:r>
      <w:r w:rsidR="002162FB" w:rsidRPr="00C60101">
        <w:rPr>
          <w:rStyle w:val="Vresatsauce"/>
        </w:rPr>
        <w:footnoteReference w:id="57"/>
      </w:r>
    </w:p>
    <w:p w14:paraId="0E4F264D" w14:textId="3C5C60C0" w:rsidR="00CE5967" w:rsidRPr="00C60101" w:rsidRDefault="00CE5967" w:rsidP="00372782">
      <w:pPr>
        <w:autoSpaceDE w:val="0"/>
        <w:autoSpaceDN w:val="0"/>
        <w:adjustRightInd w:val="0"/>
        <w:spacing w:after="0" w:line="240" w:lineRule="auto"/>
        <w:ind w:firstLine="567"/>
        <w:jc w:val="both"/>
      </w:pPr>
      <w:r w:rsidRPr="00C60101">
        <w:t xml:space="preserve">Maksātnespējas kontroles dienestam šā lēmuma sagatavošanas </w:t>
      </w:r>
      <w:r w:rsidR="00504C36" w:rsidRPr="00C60101">
        <w:t xml:space="preserve">brīdī nav pamata Administratora rīcībā, cenšoties noskaidrot visas </w:t>
      </w:r>
      <w:r w:rsidR="00CF7379" w:rsidRPr="00C60101">
        <w:t>iespējamās</w:t>
      </w:r>
      <w:r w:rsidR="00504C36" w:rsidRPr="00C60101">
        <w:t xml:space="preserve"> ziņas par Tīklu kapitāla daļu un Staciju vērtību</w:t>
      </w:r>
      <w:r w:rsidR="00D447D1" w:rsidRPr="00C60101">
        <w:t>, atzīt pārkāpumu</w:t>
      </w:r>
      <w:r w:rsidR="00641E9D" w:rsidRPr="00C60101">
        <w:t xml:space="preserve"> (skatīt arī šā lēmuma 9.5. punktu)</w:t>
      </w:r>
      <w:r w:rsidR="00D447D1" w:rsidRPr="00C60101">
        <w:t xml:space="preserve">. Proti, Administrators ir veicis aktīvas darbības, lai saņemtu ziņas par </w:t>
      </w:r>
      <w:r w:rsidR="00F37E6F" w:rsidRPr="00C60101">
        <w:t>Ieķīlātās mantas vērtību. Līdz ar to secināms, ka Sūdzība šajā daļā ir noraidāma.</w:t>
      </w:r>
    </w:p>
    <w:p w14:paraId="16FA03DF" w14:textId="12DEA1E3" w:rsidR="00A24C07" w:rsidRPr="00C60101" w:rsidRDefault="002979A8" w:rsidP="00372782">
      <w:pPr>
        <w:autoSpaceDE w:val="0"/>
        <w:autoSpaceDN w:val="0"/>
        <w:adjustRightInd w:val="0"/>
        <w:spacing w:after="0" w:line="240" w:lineRule="auto"/>
        <w:ind w:firstLine="567"/>
        <w:jc w:val="both"/>
      </w:pPr>
      <w:r w:rsidRPr="00C60101">
        <w:t xml:space="preserve">[9.5] Par Administratora rīcību, </w:t>
      </w:r>
      <w:r w:rsidR="00641E9D" w:rsidRPr="00C60101">
        <w:t>nosakot izsoles sākumcenu, piemērojot mantas novērtēšanā 90% samazinājumu, norādāms turpmākais.</w:t>
      </w:r>
    </w:p>
    <w:p w14:paraId="2017494B" w14:textId="48E2552D" w:rsidR="00015651" w:rsidRPr="00C60101" w:rsidRDefault="00724F6F" w:rsidP="00372782">
      <w:pPr>
        <w:autoSpaceDE w:val="0"/>
        <w:autoSpaceDN w:val="0"/>
        <w:adjustRightInd w:val="0"/>
        <w:spacing w:after="0" w:line="240" w:lineRule="auto"/>
        <w:ind w:firstLine="567"/>
        <w:jc w:val="both"/>
      </w:pPr>
      <w:r w:rsidRPr="00C60101">
        <w:t>K</w:t>
      </w:r>
      <w:r w:rsidR="00015651" w:rsidRPr="00C60101">
        <w:t>ustamas mantas izsoles gadījumā, atšķirībā no nekustamā īpašuma izsoles, sertificēta vērtētāja mantas novērtējums nav obligāts. Proti, kustamās mantas novērtējumu var veikt pats administrators, nepieaicinot vērtētāju. Savukārt personām, kuras vēlas piedalīties izsolē, ir tiesības pārliecināt</w:t>
      </w:r>
      <w:r w:rsidR="00C80AF0" w:rsidRPr="00C60101">
        <w:t>ie</w:t>
      </w:r>
      <w:r w:rsidR="00015651" w:rsidRPr="00C60101">
        <w:t>s par kustamās mantas pārdošanas cenas atbilstību.</w:t>
      </w:r>
    </w:p>
    <w:p w14:paraId="0FDC89A4" w14:textId="5484CC66" w:rsidR="008B2233" w:rsidRPr="00C60101" w:rsidRDefault="0078231D" w:rsidP="00372782">
      <w:pPr>
        <w:autoSpaceDE w:val="0"/>
        <w:autoSpaceDN w:val="0"/>
        <w:adjustRightInd w:val="0"/>
        <w:spacing w:after="0" w:line="240" w:lineRule="auto"/>
        <w:ind w:firstLine="567"/>
        <w:jc w:val="both"/>
      </w:pPr>
      <w:r w:rsidRPr="00C60101">
        <w:t>[9.5.1] </w:t>
      </w:r>
      <w:r w:rsidR="0022037C" w:rsidRPr="00C60101">
        <w:rPr>
          <w:rFonts w:eastAsia="Aptos"/>
          <w:kern w:val="2"/>
          <w:lang w:eastAsia="en-US"/>
          <w14:ligatures w14:val="standardContextual"/>
        </w:rPr>
        <w:t>1. Kreditor</w:t>
      </w:r>
      <w:r w:rsidR="00D473DB" w:rsidRPr="00C60101">
        <w:t xml:space="preserve">a ieskatā Administrators ir noteicis pārāk zemu izsoles sākumcenu. </w:t>
      </w:r>
      <w:r w:rsidR="0022037C" w:rsidRPr="00C60101">
        <w:rPr>
          <w:rFonts w:eastAsia="Aptos"/>
          <w:kern w:val="2"/>
          <w:lang w:eastAsia="en-US"/>
          <w14:ligatures w14:val="standardContextual"/>
        </w:rPr>
        <w:t>1. Kreditor</w:t>
      </w:r>
      <w:r w:rsidR="00E13F64" w:rsidRPr="00C60101">
        <w:t xml:space="preserve">s Sūdzībā atsaucas uz Civilprocesa likuma </w:t>
      </w:r>
      <w:r w:rsidR="005404A1" w:rsidRPr="00C60101">
        <w:rPr>
          <w:color w:val="414142"/>
          <w:shd w:val="clear" w:color="auto" w:fill="FFFFFF"/>
        </w:rPr>
        <w:t>580.</w:t>
      </w:r>
      <w:r w:rsidR="005404A1" w:rsidRPr="00C60101">
        <w:rPr>
          <w:color w:val="414142"/>
          <w:shd w:val="clear" w:color="auto" w:fill="FFFFFF"/>
          <w:vertAlign w:val="superscript"/>
        </w:rPr>
        <w:t>4</w:t>
      </w:r>
      <w:r w:rsidR="005404A1" w:rsidRPr="00C60101">
        <w:rPr>
          <w:color w:val="414142"/>
          <w:shd w:val="clear" w:color="auto" w:fill="FFFFFF"/>
        </w:rPr>
        <w:t> </w:t>
      </w:r>
      <w:r w:rsidR="00FE3937" w:rsidRPr="00C60101">
        <w:t xml:space="preserve">pantu, kas reglamentē kapitāla daļu </w:t>
      </w:r>
      <w:r w:rsidR="003A78A5" w:rsidRPr="00C60101">
        <w:t>pārdošanas kārtību</w:t>
      </w:r>
      <w:r w:rsidR="00FE3937" w:rsidRPr="00C60101">
        <w:t>.</w:t>
      </w:r>
      <w:r w:rsidR="00253843" w:rsidRPr="00C60101">
        <w:t xml:space="preserve"> Proti, </w:t>
      </w:r>
      <w:r w:rsidR="0094135E" w:rsidRPr="00C60101">
        <w:t>pamatkapitāla daļu vai akciju vai paju piespiedu pārdošanas vērtību nosaka tiesu izpildītājs, bet ne zemāku par pamatkapitāla daļas vai akcijas vai pajas nominālvērtību.</w:t>
      </w:r>
    </w:p>
    <w:p w14:paraId="0CADA974" w14:textId="357BC9BE" w:rsidR="00E800AB" w:rsidRPr="00C60101" w:rsidRDefault="004619E8" w:rsidP="00372782">
      <w:pPr>
        <w:autoSpaceDE w:val="0"/>
        <w:autoSpaceDN w:val="0"/>
        <w:adjustRightInd w:val="0"/>
        <w:spacing w:after="0" w:line="240" w:lineRule="auto"/>
        <w:ind w:firstLine="567"/>
        <w:jc w:val="both"/>
      </w:pPr>
      <w:r w:rsidRPr="00C60101">
        <w:t xml:space="preserve">1. Kreditora ieskatā </w:t>
      </w:r>
      <w:r w:rsidR="0060316A" w:rsidRPr="00C60101">
        <w:t>Ieķīlātās manta</w:t>
      </w:r>
      <w:r w:rsidR="003776A8" w:rsidRPr="00C60101">
        <w:t>s izsoles sākumcena būtu nosakāma ne mazāka par 92</w:t>
      </w:r>
      <w:r w:rsidR="008E4190" w:rsidRPr="00C60101">
        <w:t>9 524,80 </w:t>
      </w:r>
      <w:r w:rsidR="008E4190" w:rsidRPr="00C60101">
        <w:rPr>
          <w:i/>
          <w:iCs/>
        </w:rPr>
        <w:t>euro</w:t>
      </w:r>
      <w:r w:rsidR="008E4190" w:rsidRPr="00C60101">
        <w:t xml:space="preserve">, kas veidojas </w:t>
      </w:r>
      <w:r w:rsidR="001632F5" w:rsidRPr="00C60101">
        <w:t xml:space="preserve">no Tīklu kapitāla daļu nominālvērtības </w:t>
      </w:r>
      <w:r w:rsidR="00116E6B" w:rsidRPr="00C60101">
        <w:t>kop</w:t>
      </w:r>
      <w:r w:rsidR="001632F5" w:rsidRPr="00C60101">
        <w:t>summas 900 000 </w:t>
      </w:r>
      <w:r w:rsidR="001632F5" w:rsidRPr="00C60101">
        <w:rPr>
          <w:i/>
          <w:iCs/>
        </w:rPr>
        <w:t>euro</w:t>
      </w:r>
      <w:r w:rsidR="001632F5" w:rsidRPr="00C60101">
        <w:t xml:space="preserve"> un </w:t>
      </w:r>
      <w:r w:rsidR="00D0458A" w:rsidRPr="00C60101">
        <w:t>10%</w:t>
      </w:r>
      <w:r w:rsidR="00B72821" w:rsidRPr="00C60101">
        <w:t xml:space="preserve"> (29 524,80 </w:t>
      </w:r>
      <w:r w:rsidR="00B72821" w:rsidRPr="00C60101">
        <w:rPr>
          <w:i/>
          <w:iCs/>
        </w:rPr>
        <w:t>euro</w:t>
      </w:r>
      <w:r w:rsidR="00967F76" w:rsidRPr="00C60101">
        <w:t>)</w:t>
      </w:r>
      <w:r w:rsidR="00D0458A" w:rsidRPr="00C60101">
        <w:t xml:space="preserve"> no </w:t>
      </w:r>
      <w:r w:rsidR="001632F5" w:rsidRPr="00C60101">
        <w:t xml:space="preserve">Parādnieka prasījumu tiesību </w:t>
      </w:r>
      <w:r w:rsidR="0030190F" w:rsidRPr="00C60101">
        <w:t xml:space="preserve">pret Tīkliem </w:t>
      </w:r>
      <w:r w:rsidR="00D0458A" w:rsidRPr="00C60101">
        <w:t>summas</w:t>
      </w:r>
      <w:r w:rsidR="00967F76" w:rsidRPr="00C60101">
        <w:t xml:space="preserve"> (295 248 </w:t>
      </w:r>
      <w:r w:rsidR="00967F76" w:rsidRPr="00C60101">
        <w:rPr>
          <w:i/>
          <w:iCs/>
        </w:rPr>
        <w:t>euro</w:t>
      </w:r>
      <w:r w:rsidR="00967F76" w:rsidRPr="00C60101">
        <w:t>)</w:t>
      </w:r>
      <w:r w:rsidR="00B72821" w:rsidRPr="00C60101">
        <w:t>.</w:t>
      </w:r>
    </w:p>
    <w:p w14:paraId="34F2EA00" w14:textId="279AD43C" w:rsidR="000E3E00" w:rsidRPr="00C60101" w:rsidRDefault="000E3E00" w:rsidP="00372782">
      <w:pPr>
        <w:autoSpaceDE w:val="0"/>
        <w:autoSpaceDN w:val="0"/>
        <w:adjustRightInd w:val="0"/>
        <w:spacing w:after="0" w:line="240" w:lineRule="auto"/>
        <w:ind w:firstLine="567"/>
        <w:jc w:val="both"/>
      </w:pPr>
      <w:r w:rsidRPr="00C60101">
        <w:t>Savukārt Administrators Ieķīlātās mant</w:t>
      </w:r>
      <w:r w:rsidR="0000078F" w:rsidRPr="00C60101">
        <w:t xml:space="preserve">as vērtību noteica par pamatu ņemot </w:t>
      </w:r>
      <w:r w:rsidR="00632D2C" w:rsidRPr="00C60101">
        <w:t>Tīkl</w:t>
      </w:r>
      <w:r w:rsidR="00F02ADA" w:rsidRPr="00C60101">
        <w:t>u mantisko stāvokli, tostarp tiem piederošo Staciju vērtību.</w:t>
      </w:r>
    </w:p>
    <w:p w14:paraId="53261FF4" w14:textId="504A2BE9" w:rsidR="00FE3937" w:rsidRPr="00C60101" w:rsidRDefault="002208CA" w:rsidP="00372782">
      <w:pPr>
        <w:autoSpaceDE w:val="0"/>
        <w:autoSpaceDN w:val="0"/>
        <w:adjustRightInd w:val="0"/>
        <w:spacing w:after="0" w:line="240" w:lineRule="auto"/>
        <w:ind w:firstLine="567"/>
        <w:jc w:val="both"/>
      </w:pPr>
      <w:r w:rsidRPr="00C60101">
        <w:t>Administrators Precizētajā plānā norāda, ka</w:t>
      </w:r>
      <w:r w:rsidR="00E77AD1" w:rsidRPr="00C60101">
        <w:t>, lai atsavināšanas nolū</w:t>
      </w:r>
      <w:r w:rsidR="00E80026" w:rsidRPr="00C60101">
        <w:t>kam noteiktu mantas kopības vērtību, nav lietderīgi vadīties no Tīklu bilanču vērtības, jo tās nesniedz objektīvu priekšstatu par t</w:t>
      </w:r>
      <w:r w:rsidR="00264830" w:rsidRPr="00C60101">
        <w:t>iem</w:t>
      </w:r>
      <w:r w:rsidR="00E80026" w:rsidRPr="00C60101">
        <w:t xml:space="preserve"> piederošo </w:t>
      </w:r>
      <w:r w:rsidR="00264830" w:rsidRPr="00C60101">
        <w:t xml:space="preserve">aktīvu ekonomisko vērtību. Tas savukārt var nesekmēt to atsavināšanu par </w:t>
      </w:r>
      <w:r w:rsidR="004022D8" w:rsidRPr="00C60101">
        <w:t xml:space="preserve">atbilstošu cenu. Tāpēc Administrators Ieķīlātās mantas novērtēšanā un atsavināšanas vērtības noteikšanā </w:t>
      </w:r>
      <w:r w:rsidR="00C14479" w:rsidRPr="00C60101">
        <w:t xml:space="preserve">par pamatu ņēma Tīkliem piederošo Staciju iegādes vērtību summu jeb </w:t>
      </w:r>
      <w:r w:rsidR="00B83A3D" w:rsidRPr="00C60101">
        <w:t>4 607 086,09 </w:t>
      </w:r>
      <w:r w:rsidR="00B83A3D" w:rsidRPr="00C60101">
        <w:rPr>
          <w:i/>
          <w:iCs/>
        </w:rPr>
        <w:t>euro</w:t>
      </w:r>
      <w:r w:rsidR="002D02C9" w:rsidRPr="00C60101">
        <w:t xml:space="preserve">, kas, ievērojot Staciju vecumu un Tīklu kopējās saistības, </w:t>
      </w:r>
      <w:r w:rsidR="006C6A46" w:rsidRPr="00C60101">
        <w:t>tika samazināta par 90%.</w:t>
      </w:r>
    </w:p>
    <w:p w14:paraId="7327C23E" w14:textId="343993F9" w:rsidR="006C6A46" w:rsidRPr="00C60101" w:rsidRDefault="006C6A46" w:rsidP="00372782">
      <w:pPr>
        <w:autoSpaceDE w:val="0"/>
        <w:autoSpaceDN w:val="0"/>
        <w:adjustRightInd w:val="0"/>
        <w:spacing w:after="0" w:line="240" w:lineRule="auto"/>
        <w:ind w:firstLine="567"/>
        <w:jc w:val="both"/>
      </w:pPr>
      <w:r w:rsidRPr="00C60101">
        <w:t xml:space="preserve">Līdz ar to Administrators </w:t>
      </w:r>
      <w:r w:rsidR="00D02640" w:rsidRPr="00C60101">
        <w:t xml:space="preserve">noteica, ka Ieķīlātās mantas vērtība </w:t>
      </w:r>
      <w:r w:rsidR="005D4355" w:rsidRPr="00C60101">
        <w:t>jeb izsoles sākumcena ir 460 700 </w:t>
      </w:r>
      <w:r w:rsidR="005D4355" w:rsidRPr="00C60101">
        <w:rPr>
          <w:i/>
          <w:iCs/>
        </w:rPr>
        <w:t>euro</w:t>
      </w:r>
      <w:r w:rsidR="005D4355" w:rsidRPr="00C60101">
        <w:t>.</w:t>
      </w:r>
    </w:p>
    <w:p w14:paraId="180CA016" w14:textId="1F1E9938" w:rsidR="00FD431F" w:rsidRPr="00C60101" w:rsidRDefault="004F2840" w:rsidP="00372782">
      <w:pPr>
        <w:autoSpaceDE w:val="0"/>
        <w:autoSpaceDN w:val="0"/>
        <w:adjustRightInd w:val="0"/>
        <w:spacing w:after="0" w:line="240" w:lineRule="auto"/>
        <w:ind w:firstLine="567"/>
        <w:jc w:val="both"/>
      </w:pPr>
      <w:r w:rsidRPr="00C60101">
        <w:t>[9.5.2] No Tīklu</w:t>
      </w:r>
      <w:r w:rsidR="00E84194" w:rsidRPr="00C60101">
        <w:t xml:space="preserve"> </w:t>
      </w:r>
      <w:r w:rsidR="00524CC8" w:rsidRPr="00C60101">
        <w:t>publiski pieejamiem finanšu radītājiem par</w:t>
      </w:r>
      <w:r w:rsidRPr="00C60101">
        <w:t xml:space="preserve"> </w:t>
      </w:r>
      <w:r w:rsidR="000869F9" w:rsidRPr="00C60101">
        <w:t>2022.</w:t>
      </w:r>
      <w:r w:rsidR="00A4638B" w:rsidRPr="00C60101">
        <w:t>, 2023., 2024.</w:t>
      </w:r>
      <w:r w:rsidR="00524CC8" w:rsidRPr="00C60101">
        <w:t> gadu</w:t>
      </w:r>
      <w:r w:rsidR="00A4638B" w:rsidRPr="00C60101">
        <w:t xml:space="preserve"> izriet, ka </w:t>
      </w:r>
      <w:r w:rsidR="0091739C" w:rsidRPr="00C60101">
        <w:t>to saimnieciskā darbība rezultējas ar zaudējumiem</w:t>
      </w:r>
      <w:r w:rsidR="00A4638B" w:rsidRPr="00C60101">
        <w:t>.</w:t>
      </w:r>
      <w:r w:rsidR="0091739C" w:rsidRPr="00C60101">
        <w:t xml:space="preserve"> </w:t>
      </w:r>
      <w:r w:rsidR="006E6078" w:rsidRPr="00C60101">
        <w:t>Arī 2025. gads noslēgts ar zaudējumiem.</w:t>
      </w:r>
    </w:p>
    <w:p w14:paraId="180316C3" w14:textId="7F3C56EA" w:rsidR="006161C3" w:rsidRPr="00C60101" w:rsidRDefault="0078231D" w:rsidP="00372782">
      <w:pPr>
        <w:autoSpaceDE w:val="0"/>
        <w:autoSpaceDN w:val="0"/>
        <w:adjustRightInd w:val="0"/>
        <w:spacing w:after="0" w:line="240" w:lineRule="auto"/>
        <w:ind w:firstLine="567"/>
        <w:jc w:val="both"/>
        <w:rPr>
          <w:lang w:eastAsia="zh-CN"/>
        </w:rPr>
      </w:pPr>
      <w:r w:rsidRPr="00C60101">
        <w:t>[9.5.</w:t>
      </w:r>
      <w:r w:rsidR="00911626" w:rsidRPr="00C60101">
        <w:t>3</w:t>
      </w:r>
      <w:r w:rsidRPr="00C60101">
        <w:t>] </w:t>
      </w:r>
      <w:r w:rsidR="00571035" w:rsidRPr="00C60101">
        <w:t xml:space="preserve">Vēršama uzmanība, ka </w:t>
      </w:r>
      <w:r w:rsidR="00CB66EC" w:rsidRPr="00C60101">
        <w:t>Maksātnespējas kontroles dienest</w:t>
      </w:r>
      <w:r w:rsidR="00534A54" w:rsidRPr="00C60101">
        <w:t>s neizšķir strīdus</w:t>
      </w:r>
      <w:r w:rsidR="003E6784" w:rsidRPr="00C60101">
        <w:rPr>
          <w:rStyle w:val="Vresatsauce"/>
        </w:rPr>
        <w:footnoteReference w:id="58"/>
      </w:r>
      <w:r w:rsidR="00534A54" w:rsidRPr="00C60101">
        <w:t>, kas</w:t>
      </w:r>
      <w:r w:rsidR="0045412D" w:rsidRPr="00C60101">
        <w:t xml:space="preserve"> saistīti ar materiāltiesisko</w:t>
      </w:r>
      <w:r w:rsidR="00BE2837" w:rsidRPr="00C60101">
        <w:t xml:space="preserve"> iznākumu.</w:t>
      </w:r>
      <w:r w:rsidR="0045412D" w:rsidRPr="00C60101">
        <w:t xml:space="preserve"> </w:t>
      </w:r>
      <w:r w:rsidR="005F07C0" w:rsidRPr="00C60101">
        <w:t xml:space="preserve">Turklāt </w:t>
      </w:r>
      <w:r w:rsidR="006161C3" w:rsidRPr="00C60101">
        <w:rPr>
          <w:lang w:eastAsia="zh-CN"/>
        </w:rPr>
        <w:t xml:space="preserve">Maksātnespējas kontroles dienesta un tiesas kompetence ir skaidri nodalīta attiecībā uz kārtību, kādā tiek izskatītas sūdzības par </w:t>
      </w:r>
      <w:r w:rsidR="00CE33F1" w:rsidRPr="00C60101">
        <w:rPr>
          <w:lang w:eastAsia="zh-CN"/>
        </w:rPr>
        <w:t>izsoles</w:t>
      </w:r>
      <w:r w:rsidR="00ED40FC" w:rsidRPr="00C60101">
        <w:rPr>
          <w:lang w:eastAsia="zh-CN"/>
        </w:rPr>
        <w:t>, kas sevī ietver izsoles sākumcenas noteikšanu, tiesiskumu</w:t>
      </w:r>
      <w:r w:rsidR="006161C3" w:rsidRPr="00C60101">
        <w:rPr>
          <w:lang w:eastAsia="zh-CN"/>
        </w:rPr>
        <w:t>. Proti, sūdzības</w:t>
      </w:r>
      <w:r w:rsidR="00D37F93" w:rsidRPr="00C60101">
        <w:rPr>
          <w:lang w:eastAsia="zh-CN"/>
        </w:rPr>
        <w:t xml:space="preserve"> par izsoles norisi un </w:t>
      </w:r>
      <w:r w:rsidR="00D37F93" w:rsidRPr="00C60101">
        <w:rPr>
          <w:lang w:eastAsia="zh-CN"/>
        </w:rPr>
        <w:lastRenderedPageBreak/>
        <w:t xml:space="preserve">likumību, </w:t>
      </w:r>
      <w:r w:rsidR="006161C3" w:rsidRPr="00C60101">
        <w:rPr>
          <w:lang w:eastAsia="zh-CN"/>
        </w:rPr>
        <w:t>izskatāmas tiesā.</w:t>
      </w:r>
      <w:r w:rsidR="006161C3" w:rsidRPr="00C60101">
        <w:rPr>
          <w:rStyle w:val="Vresatsauce"/>
          <w:lang w:eastAsia="zh-CN"/>
        </w:rPr>
        <w:footnoteReference w:id="59"/>
      </w:r>
    </w:p>
    <w:p w14:paraId="26246C4D" w14:textId="0FCB04A0" w:rsidR="00676FD8" w:rsidRPr="00C60101" w:rsidRDefault="006161C3" w:rsidP="00372782">
      <w:pPr>
        <w:widowControl/>
        <w:adjustRightInd w:val="0"/>
        <w:spacing w:after="0" w:line="240" w:lineRule="auto"/>
        <w:ind w:firstLine="567"/>
        <w:jc w:val="both"/>
        <w:rPr>
          <w:lang w:eastAsia="zh-CN"/>
        </w:rPr>
      </w:pPr>
      <w:r w:rsidRPr="00C60101">
        <w:rPr>
          <w:lang w:eastAsia="zh-CN"/>
        </w:rPr>
        <w:t>Tiesa atzīst izsoli par spēkā neesošu, ja tiesu izpildītājs (maksātnespējas procesa gadījumā administrators</w:t>
      </w:r>
      <w:r w:rsidR="00115CAE" w:rsidRPr="00C60101">
        <w:rPr>
          <w:rStyle w:val="Vresatsauce"/>
          <w:lang w:eastAsia="zh-CN"/>
        </w:rPr>
        <w:footnoteReference w:id="60"/>
      </w:r>
      <w:r w:rsidRPr="00C60101">
        <w:rPr>
          <w:lang w:eastAsia="zh-CN"/>
        </w:rPr>
        <w:t xml:space="preserve">) pieļāvis </w:t>
      </w:r>
      <w:r w:rsidR="00E00829" w:rsidRPr="00C60101">
        <w:rPr>
          <w:lang w:eastAsia="zh-CN"/>
        </w:rPr>
        <w:t>ļaunprātības.</w:t>
      </w:r>
      <w:r w:rsidR="00676FD8" w:rsidRPr="00C60101">
        <w:rPr>
          <w:lang w:eastAsia="zh-CN"/>
        </w:rPr>
        <w:t xml:space="preserve"> Līdz ar to tiesas, nevis Maksātnespējas kontroles dienesta, kompetencē ir lemt par notikušās izsoles likumību, tostarp izsoles sākumcenas tiesiskumu. </w:t>
      </w:r>
    </w:p>
    <w:p w14:paraId="15CF610B" w14:textId="476C8604" w:rsidR="00AB2365" w:rsidRPr="00C60101" w:rsidRDefault="00EC67B9" w:rsidP="00372782">
      <w:pPr>
        <w:widowControl/>
        <w:adjustRightInd w:val="0"/>
        <w:spacing w:after="0" w:line="240" w:lineRule="auto"/>
        <w:ind w:firstLine="567"/>
        <w:jc w:val="both"/>
        <w:rPr>
          <w:lang w:eastAsia="zh-CN"/>
        </w:rPr>
      </w:pPr>
      <w:r w:rsidRPr="00C60101">
        <w:rPr>
          <w:lang w:eastAsia="zh-CN"/>
        </w:rPr>
        <w:t>Civilprocesa likuma 591.</w:t>
      </w:r>
      <w:r w:rsidR="00ED490F" w:rsidRPr="00C60101">
        <w:rPr>
          <w:lang w:eastAsia="zh-CN"/>
        </w:rPr>
        <w:t> </w:t>
      </w:r>
      <w:r w:rsidRPr="00C60101">
        <w:rPr>
          <w:lang w:eastAsia="zh-CN"/>
        </w:rPr>
        <w:t xml:space="preserve">pants paredz kustamas mantas izsoles atzīšanu par spēkā neesošu. Un, lai gan </w:t>
      </w:r>
      <w:r w:rsidR="00ED490F" w:rsidRPr="00C60101">
        <w:rPr>
          <w:lang w:eastAsia="zh-CN"/>
        </w:rPr>
        <w:t xml:space="preserve">Civilprocesa </w:t>
      </w:r>
      <w:r w:rsidRPr="00C60101">
        <w:rPr>
          <w:lang w:eastAsia="zh-CN"/>
        </w:rPr>
        <w:t>likums neparedz kustamas mantas izsoles akta apstiprināšanu tiesā, tas neliedz izmantot Civilprocesa likuma 591.</w:t>
      </w:r>
      <w:r w:rsidR="00ED490F" w:rsidRPr="00C60101">
        <w:rPr>
          <w:lang w:eastAsia="zh-CN"/>
        </w:rPr>
        <w:t> </w:t>
      </w:r>
      <w:r w:rsidRPr="00C60101">
        <w:rPr>
          <w:lang w:eastAsia="zh-CN"/>
        </w:rPr>
        <w:t xml:space="preserve">pantā paredzētās tiesības arī maksātnespējas procesā. Šādas normas neesamība uzskatāma par neapzinātu likuma robu, kas ir aizpildāms tiesību </w:t>
      </w:r>
      <w:proofErr w:type="spellStart"/>
      <w:r w:rsidRPr="00C60101">
        <w:rPr>
          <w:lang w:eastAsia="zh-CN"/>
        </w:rPr>
        <w:t>tālākveidošanas</w:t>
      </w:r>
      <w:proofErr w:type="spellEnd"/>
      <w:r w:rsidRPr="00C60101">
        <w:rPr>
          <w:lang w:eastAsia="zh-CN"/>
        </w:rPr>
        <w:t xml:space="preserve"> ceļā, vadoties no tiesību institūtu mērķiem un pamatprincipiem.</w:t>
      </w:r>
      <w:r w:rsidR="00F376F2" w:rsidRPr="00C60101">
        <w:rPr>
          <w:rStyle w:val="Vresatsauce"/>
          <w:lang w:eastAsia="zh-CN"/>
        </w:rPr>
        <w:footnoteReference w:id="61"/>
      </w:r>
    </w:p>
    <w:p w14:paraId="369E491F" w14:textId="352489D0" w:rsidR="00512E30" w:rsidRPr="00C60101" w:rsidRDefault="00911626" w:rsidP="00372782">
      <w:pPr>
        <w:autoSpaceDE w:val="0"/>
        <w:autoSpaceDN w:val="0"/>
        <w:adjustRightInd w:val="0"/>
        <w:spacing w:after="0" w:line="240" w:lineRule="auto"/>
        <w:ind w:firstLine="567"/>
        <w:jc w:val="both"/>
      </w:pPr>
      <w:r w:rsidRPr="00C60101">
        <w:t>Turklāt, j</w:t>
      </w:r>
      <w:r w:rsidR="003F7526" w:rsidRPr="00C60101">
        <w:t>a manta tiek pārdota publiskā izsolē, izsoles dalībnieki veic solīšanu un pārsolīšanu.</w:t>
      </w:r>
      <w:r w:rsidR="0052261E" w:rsidRPr="00C60101">
        <w:t xml:space="preserve"> </w:t>
      </w:r>
      <w:r w:rsidR="003F7526" w:rsidRPr="00C60101">
        <w:t>Līdz ar to</w:t>
      </w:r>
      <w:r w:rsidR="00512E30" w:rsidRPr="00C60101">
        <w:t xml:space="preserve"> izsoles sākumcena </w:t>
      </w:r>
      <w:r w:rsidR="003F7526" w:rsidRPr="00C60101">
        <w:t xml:space="preserve">pirmšķietami </w:t>
      </w:r>
      <w:r w:rsidR="00512E30" w:rsidRPr="00C60101">
        <w:t>neietekmē izsoles rezultātu. Pārdodamā</w:t>
      </w:r>
      <w:r w:rsidR="00087F4C" w:rsidRPr="00C60101">
        <w:t>s</w:t>
      </w:r>
      <w:r w:rsidR="00512E30" w:rsidRPr="00C60101">
        <w:t xml:space="preserve"> </w:t>
      </w:r>
      <w:r w:rsidR="00087F4C" w:rsidRPr="00C60101">
        <w:t>mantas</w:t>
      </w:r>
      <w:r w:rsidR="00512E30" w:rsidRPr="00C60101">
        <w:t xml:space="preserve"> faktiskā piespiedu pārdošanas vērtība veidojas izsolē. </w:t>
      </w:r>
      <w:r w:rsidR="00087F4C" w:rsidRPr="00C60101">
        <w:t>I</w:t>
      </w:r>
      <w:r w:rsidR="00512E30" w:rsidRPr="00C60101">
        <w:t>zsoles procesā izsoles vadītājs noskaidro to augstāko summu, kuru potenciālais pircējs ir gatavs maksāt konkrētā brīdī.</w:t>
      </w:r>
      <w:r w:rsidR="00087F4C" w:rsidRPr="00C60101">
        <w:rPr>
          <w:rStyle w:val="Vresatsauce"/>
        </w:rPr>
        <w:footnoteReference w:id="62"/>
      </w:r>
    </w:p>
    <w:p w14:paraId="634B4204" w14:textId="6DBF7C08" w:rsidR="00512E30" w:rsidRPr="00C60101" w:rsidRDefault="000D37AE" w:rsidP="00372782">
      <w:pPr>
        <w:tabs>
          <w:tab w:val="left" w:pos="993"/>
          <w:tab w:val="left" w:pos="1134"/>
        </w:tabs>
        <w:spacing w:after="0" w:line="240" w:lineRule="auto"/>
        <w:ind w:firstLine="567"/>
        <w:jc w:val="both"/>
      </w:pPr>
      <w:r w:rsidRPr="00C60101">
        <w:t xml:space="preserve">Papildus vēršama uzmanība, ka </w:t>
      </w:r>
      <w:r w:rsidR="000E7E57" w:rsidRPr="00C60101">
        <w:t>pārmērīgi augstas izsoles sākumcenas noteikšana</w:t>
      </w:r>
      <w:r w:rsidR="001C1C77" w:rsidRPr="00C60101">
        <w:t xml:space="preserve">, kā arī ar to tieši saistītā </w:t>
      </w:r>
      <w:r w:rsidR="005C00E1" w:rsidRPr="00C60101">
        <w:t>paaugstinātā izsoles dalības nodrošinājuma iemaksa</w:t>
      </w:r>
      <w:r w:rsidR="003C52FD" w:rsidRPr="00C60101">
        <w:rPr>
          <w:rStyle w:val="Vresatsauce"/>
        </w:rPr>
        <w:footnoteReference w:id="63"/>
      </w:r>
      <w:r w:rsidR="005C00E1" w:rsidRPr="00C60101">
        <w:t xml:space="preserve"> var radīt </w:t>
      </w:r>
      <w:r w:rsidR="00A57DC2" w:rsidRPr="00C60101">
        <w:t xml:space="preserve">nesamērīgu finansiālu slogu potenciālajiem izsoles dalībniekiem. </w:t>
      </w:r>
      <w:r w:rsidR="00356A87" w:rsidRPr="00C60101">
        <w:t>Tādējādi,</w:t>
      </w:r>
      <w:r w:rsidR="00204AC2" w:rsidRPr="00C60101">
        <w:t xml:space="preserve"> samazinot (ierobežojot) personu loku, kuras </w:t>
      </w:r>
      <w:r w:rsidR="002829F7" w:rsidRPr="00C60101">
        <w:t xml:space="preserve">spēj vai ir gatavas piedalīties izsolē. </w:t>
      </w:r>
      <w:r w:rsidR="00887474" w:rsidRPr="00C60101">
        <w:t>Kas secīgi</w:t>
      </w:r>
      <w:r w:rsidR="002829F7" w:rsidRPr="00C60101">
        <w:t xml:space="preserve"> </w:t>
      </w:r>
      <w:r w:rsidR="003E35C0" w:rsidRPr="00C60101">
        <w:t xml:space="preserve">negatīvi </w:t>
      </w:r>
      <w:r w:rsidR="00887474" w:rsidRPr="00C60101">
        <w:t>ietekmē</w:t>
      </w:r>
      <w:r w:rsidR="003E35C0" w:rsidRPr="00C60101">
        <w:t xml:space="preserve"> konkurences līmeni izsolē.</w:t>
      </w:r>
    </w:p>
    <w:p w14:paraId="32F5352A" w14:textId="67C42439" w:rsidR="002B2B2F" w:rsidRPr="00C60101" w:rsidRDefault="002B2B2F" w:rsidP="00372782">
      <w:pPr>
        <w:autoSpaceDE w:val="0"/>
        <w:autoSpaceDN w:val="0"/>
        <w:adjustRightInd w:val="0"/>
        <w:spacing w:after="0" w:line="240" w:lineRule="auto"/>
        <w:ind w:firstLine="567"/>
        <w:jc w:val="both"/>
        <w:rPr>
          <w:rStyle w:val="Hipersaite"/>
          <w:rFonts w:eastAsia="Times New Roman"/>
          <w:color w:val="auto"/>
          <w:u w:val="none"/>
        </w:rPr>
      </w:pPr>
      <w:r w:rsidRPr="00C60101">
        <w:rPr>
          <w:rStyle w:val="Hipersaite"/>
          <w:rFonts w:eastAsia="Times New Roman"/>
          <w:color w:val="auto"/>
          <w:u w:val="none"/>
        </w:rPr>
        <w:t xml:space="preserve">Maksātnespējas kontroles dienesta rīcībā šā lēmuma sagatavošanas brīdī nav nepārprotamu pierādījumu, kas apliecinātu, ka </w:t>
      </w:r>
      <w:r w:rsidR="00C0366B" w:rsidRPr="00C60101">
        <w:rPr>
          <w:rStyle w:val="Hipersaite"/>
          <w:rFonts w:eastAsia="Times New Roman"/>
          <w:color w:val="auto"/>
          <w:u w:val="none"/>
        </w:rPr>
        <w:t xml:space="preserve">Ieķīlātās mantas vērtība </w:t>
      </w:r>
      <w:r w:rsidRPr="00C60101">
        <w:rPr>
          <w:rStyle w:val="Hipersaite"/>
          <w:rFonts w:eastAsia="Times New Roman"/>
          <w:color w:val="auto"/>
          <w:u w:val="none"/>
        </w:rPr>
        <w:t xml:space="preserve">ir augstāka, nekā </w:t>
      </w:r>
      <w:r w:rsidR="00C0366B" w:rsidRPr="00C60101">
        <w:rPr>
          <w:rStyle w:val="Hipersaite"/>
          <w:rFonts w:eastAsia="Times New Roman"/>
          <w:color w:val="auto"/>
          <w:u w:val="none"/>
        </w:rPr>
        <w:t>Precizētajā plānā norādītā</w:t>
      </w:r>
      <w:r w:rsidRPr="00C60101">
        <w:rPr>
          <w:rStyle w:val="Hipersaite"/>
          <w:rFonts w:eastAsia="Times New Roman"/>
          <w:color w:val="auto"/>
          <w:u w:val="none"/>
        </w:rPr>
        <w:t xml:space="preserve"> vērtība. Proti, nav nepārprotamu pierādījumu, kas apliecinātu, ka </w:t>
      </w:r>
      <w:r w:rsidR="00D212AE" w:rsidRPr="00C60101">
        <w:rPr>
          <w:rStyle w:val="Hipersaite"/>
          <w:rFonts w:eastAsia="Times New Roman"/>
          <w:color w:val="auto"/>
          <w:u w:val="none"/>
        </w:rPr>
        <w:t>Ieķīlāto mantu</w:t>
      </w:r>
      <w:r w:rsidRPr="00C60101">
        <w:rPr>
          <w:rStyle w:val="Hipersaite"/>
          <w:rFonts w:eastAsia="Times New Roman"/>
          <w:color w:val="auto"/>
          <w:u w:val="none"/>
        </w:rPr>
        <w:t xml:space="preserve"> </w:t>
      </w:r>
      <w:r w:rsidR="00C23D89" w:rsidRPr="00C60101">
        <w:rPr>
          <w:rStyle w:val="Hipersaite"/>
          <w:rFonts w:eastAsia="Times New Roman"/>
          <w:color w:val="auto"/>
          <w:u w:val="none"/>
        </w:rPr>
        <w:t>ir</w:t>
      </w:r>
      <w:r w:rsidRPr="00C60101">
        <w:rPr>
          <w:rStyle w:val="Hipersaite"/>
          <w:rFonts w:eastAsia="Times New Roman"/>
          <w:color w:val="auto"/>
          <w:u w:val="none"/>
        </w:rPr>
        <w:t xml:space="preserve"> iespējams pārdot dārgāk.</w:t>
      </w:r>
    </w:p>
    <w:p w14:paraId="78FF9819" w14:textId="6C071D01" w:rsidR="007E2B95" w:rsidRPr="00C60101" w:rsidRDefault="007E2B95" w:rsidP="00372782">
      <w:pPr>
        <w:tabs>
          <w:tab w:val="left" w:pos="993"/>
          <w:tab w:val="left" w:pos="1134"/>
        </w:tabs>
        <w:spacing w:after="0" w:line="240" w:lineRule="auto"/>
        <w:ind w:firstLine="567"/>
        <w:jc w:val="both"/>
      </w:pPr>
      <w:r w:rsidRPr="00C60101">
        <w:t xml:space="preserve">Turklāt </w:t>
      </w:r>
      <w:r w:rsidR="004C77E6" w:rsidRPr="00C60101">
        <w:t>a</w:t>
      </w:r>
      <w:r w:rsidRPr="00C60101">
        <w:t>dministrators, izvēloties konkrēto tiesisko līdzekli</w:t>
      </w:r>
      <w:r w:rsidR="004C77E6" w:rsidRPr="00C60101">
        <w:t xml:space="preserve">, tostarp </w:t>
      </w:r>
      <w:r w:rsidR="00A53252" w:rsidRPr="00C60101">
        <w:t xml:space="preserve">mantas pārdošanas </w:t>
      </w:r>
      <w:r w:rsidR="004C77E6" w:rsidRPr="00C60101">
        <w:t>cenu, uzņemas atbildību segt iespējamos zaudējumus, kas</w:t>
      </w:r>
      <w:r w:rsidR="00E4265A" w:rsidRPr="00C60101">
        <w:t xml:space="preserve"> viņa vainas dēļ nodarīti valstij, parādniekam, kreditoriem vai citām personām</w:t>
      </w:r>
      <w:r w:rsidR="004C77E6" w:rsidRPr="00C60101">
        <w:t>.</w:t>
      </w:r>
      <w:r w:rsidR="00C52649" w:rsidRPr="00C60101">
        <w:rPr>
          <w:rStyle w:val="Vresatsauce"/>
        </w:rPr>
        <w:footnoteReference w:id="64"/>
      </w:r>
    </w:p>
    <w:p w14:paraId="59306C3E" w14:textId="0527E683" w:rsidR="00512E30" w:rsidRPr="00C60101" w:rsidRDefault="006C1596" w:rsidP="00372782">
      <w:pPr>
        <w:tabs>
          <w:tab w:val="left" w:pos="993"/>
          <w:tab w:val="left" w:pos="1134"/>
        </w:tabs>
        <w:spacing w:after="0" w:line="240" w:lineRule="auto"/>
        <w:ind w:firstLine="567"/>
        <w:jc w:val="both"/>
      </w:pPr>
      <w:r w:rsidRPr="00C60101">
        <w:t>Ievērojot minēto, Maksātnespējas kontroles dienestam šā lēmuma pieņemšanas brīdī</w:t>
      </w:r>
      <w:r w:rsidR="004A2D6F" w:rsidRPr="00C60101">
        <w:t xml:space="preserve"> nav pamata Administratora rīcībā atzīt pārkāpumu. Līdz ar to Sūdzība ar tās papildinājumiem šajā daļā ir noraidāma.</w:t>
      </w:r>
    </w:p>
    <w:p w14:paraId="17A5F14B" w14:textId="48448732" w:rsidR="00512E30" w:rsidRPr="00C60101" w:rsidRDefault="005A2E95" w:rsidP="00372782">
      <w:pPr>
        <w:tabs>
          <w:tab w:val="left" w:pos="993"/>
          <w:tab w:val="left" w:pos="1134"/>
        </w:tabs>
        <w:spacing w:after="0" w:line="240" w:lineRule="auto"/>
        <w:ind w:firstLine="567"/>
        <w:jc w:val="both"/>
      </w:pPr>
      <w:r w:rsidRPr="00C60101">
        <w:t xml:space="preserve">[9.6] Par Sūdzībā un tās papildinājumos izteiktajām šaubām par </w:t>
      </w:r>
      <w:r w:rsidR="00E7440D" w:rsidRPr="00C60101">
        <w:t>Administratora objektivitāti Parādnieka maksātnespējas procesā norādāms turpmāk minētais.</w:t>
      </w:r>
    </w:p>
    <w:p w14:paraId="2BA8E7FE" w14:textId="77777777" w:rsidR="004B06CF" w:rsidRPr="00C60101" w:rsidRDefault="004B06CF" w:rsidP="00372782">
      <w:pPr>
        <w:autoSpaceDE w:val="0"/>
        <w:autoSpaceDN w:val="0"/>
        <w:adjustRightInd w:val="0"/>
        <w:spacing w:after="0" w:line="240" w:lineRule="auto"/>
        <w:ind w:firstLine="567"/>
        <w:jc w:val="both"/>
        <w:rPr>
          <w:rFonts w:eastAsia="Times New Roman"/>
        </w:rPr>
      </w:pPr>
      <w:r w:rsidRPr="00C60101">
        <w:rPr>
          <w:rFonts w:eastAsia="Times New Roman"/>
        </w:rPr>
        <w:t>Lai maksātnespējas procesa norise būtu efektīva un likumīga, ir nepieciešama maksātnespējas procesā iesaistīto personu savstarpēja likumiska un konstruktīva sadarbība.</w:t>
      </w:r>
    </w:p>
    <w:p w14:paraId="7F16EE8D" w14:textId="3F7D3442" w:rsidR="002D098C" w:rsidRPr="00C60101" w:rsidRDefault="004B06CF" w:rsidP="00372782">
      <w:pPr>
        <w:tabs>
          <w:tab w:val="left" w:pos="993"/>
          <w:tab w:val="left" w:pos="1134"/>
        </w:tabs>
        <w:spacing w:after="0" w:line="240" w:lineRule="auto"/>
        <w:ind w:firstLine="567"/>
        <w:jc w:val="both"/>
        <w:rPr>
          <w:rStyle w:val="normaltextrun"/>
        </w:rPr>
      </w:pPr>
      <w:r w:rsidRPr="00C60101">
        <w:rPr>
          <w:rStyle w:val="normaltextrun"/>
        </w:rPr>
        <w:t xml:space="preserve">Maksātnespējas procesā iesaistīto personu un administratora viedokļi par veicamajām darbībām un </w:t>
      </w:r>
      <w:r w:rsidR="002D098C" w:rsidRPr="00C60101">
        <w:rPr>
          <w:rStyle w:val="normaltextrun"/>
        </w:rPr>
        <w:t xml:space="preserve">nodomiem </w:t>
      </w:r>
      <w:r w:rsidRPr="00C60101">
        <w:rPr>
          <w:rStyle w:val="normaltextrun"/>
        </w:rPr>
        <w:t xml:space="preserve">var atšķirties saistībā ar subjektīvo izpratni. </w:t>
      </w:r>
      <w:r w:rsidR="00C16583" w:rsidRPr="00C60101">
        <w:rPr>
          <w:rStyle w:val="normaltextrun"/>
        </w:rPr>
        <w:t xml:space="preserve">Minētais attiecināms arī uz informācijas pieprasījumiem un </w:t>
      </w:r>
      <w:r w:rsidR="00CA3A0E" w:rsidRPr="00C60101">
        <w:rPr>
          <w:rStyle w:val="normaltextrun"/>
        </w:rPr>
        <w:t>sniegto atbilžu pietiekamību</w:t>
      </w:r>
      <w:r w:rsidR="00C16583" w:rsidRPr="00C60101">
        <w:rPr>
          <w:rStyle w:val="normaltextrun"/>
        </w:rPr>
        <w:t>.</w:t>
      </w:r>
    </w:p>
    <w:p w14:paraId="43B02511" w14:textId="14CB7A74" w:rsidR="008F69BD" w:rsidRPr="00C60101" w:rsidRDefault="00982B3F" w:rsidP="00372782">
      <w:pPr>
        <w:tabs>
          <w:tab w:val="left" w:pos="993"/>
          <w:tab w:val="left" w:pos="1134"/>
        </w:tabs>
        <w:spacing w:after="0" w:line="240" w:lineRule="auto"/>
        <w:ind w:firstLine="567"/>
        <w:jc w:val="both"/>
        <w:rPr>
          <w:rStyle w:val="normaltextrun"/>
        </w:rPr>
      </w:pPr>
      <w:r w:rsidRPr="00C60101">
        <w:rPr>
          <w:rStyle w:val="normaltextrun"/>
        </w:rPr>
        <w:t>Savukārt v</w:t>
      </w:r>
      <w:r w:rsidR="004B06CF" w:rsidRPr="00C60101">
        <w:rPr>
          <w:rStyle w:val="normaltextrun"/>
        </w:rPr>
        <w:t>iedokļu atšķirība vēl nav pamats, lai administratora rīcībā atzītu pārkāpumu.</w:t>
      </w:r>
    </w:p>
    <w:p w14:paraId="102F79B6" w14:textId="78C53D09" w:rsidR="00982B3F" w:rsidRPr="00C60101" w:rsidRDefault="008371EF" w:rsidP="00372782">
      <w:pPr>
        <w:tabs>
          <w:tab w:val="left" w:pos="993"/>
          <w:tab w:val="left" w:pos="1134"/>
        </w:tabs>
        <w:spacing w:after="0" w:line="240" w:lineRule="auto"/>
        <w:ind w:firstLine="567"/>
        <w:jc w:val="both"/>
        <w:rPr>
          <w:rStyle w:val="normaltextrun"/>
        </w:rPr>
      </w:pPr>
      <w:r w:rsidRPr="00C60101">
        <w:rPr>
          <w:rStyle w:val="normaltextrun"/>
        </w:rPr>
        <w:t>Maksātnespējas kontroles dienesta rīcībā nav nepārprotamu pierādījumu, kas apliecinātu Administratora nodomu rīkoties Pārstāvja interesēs</w:t>
      </w:r>
      <w:r w:rsidR="00540B84" w:rsidRPr="00C60101">
        <w:rPr>
          <w:rStyle w:val="normaltextrun"/>
        </w:rPr>
        <w:t xml:space="preserve"> un sašaurināt potenciālo pircēju loku</w:t>
      </w:r>
      <w:r w:rsidR="000D17E0" w:rsidRPr="00C60101">
        <w:rPr>
          <w:rStyle w:val="normaltextrun"/>
        </w:rPr>
        <w:t xml:space="preserve"> vai mērķtiecīgu citu potenciālo pircēju izslēgšanu no mantas atsavināšanas procesa</w:t>
      </w:r>
      <w:r w:rsidR="009D2DB4" w:rsidRPr="00C60101">
        <w:rPr>
          <w:rStyle w:val="normaltextrun"/>
        </w:rPr>
        <w:t>. Turklāt</w:t>
      </w:r>
      <w:r w:rsidR="00F50CB5" w:rsidRPr="00C60101">
        <w:rPr>
          <w:rStyle w:val="normaltextrun"/>
        </w:rPr>
        <w:t xml:space="preserve"> 1. Kreditoram, aktīvi iesaistoties Parādnieka maksātnespējas procesa norisē,</w:t>
      </w:r>
      <w:r w:rsidR="00142372" w:rsidRPr="00C60101">
        <w:rPr>
          <w:rStyle w:val="normaltextrun"/>
        </w:rPr>
        <w:t xml:space="preserve"> </w:t>
      </w:r>
      <w:r w:rsidR="009D2DB4" w:rsidRPr="00C60101">
        <w:rPr>
          <w:rStyle w:val="normaltextrun"/>
        </w:rPr>
        <w:t xml:space="preserve">arī </w:t>
      </w:r>
      <w:r w:rsidR="00142372" w:rsidRPr="00C60101">
        <w:rPr>
          <w:rStyle w:val="normaltextrun"/>
        </w:rPr>
        <w:t>ir tiesības</w:t>
      </w:r>
      <w:r w:rsidR="00F50CB5" w:rsidRPr="00C60101">
        <w:rPr>
          <w:rStyle w:val="normaltextrun"/>
        </w:rPr>
        <w:t xml:space="preserve"> informēt </w:t>
      </w:r>
      <w:r w:rsidR="000E06A9" w:rsidRPr="00C60101">
        <w:rPr>
          <w:rStyle w:val="normaltextrun"/>
        </w:rPr>
        <w:t xml:space="preserve">iespējamos Ieķīlātās mantas pircējus par Administratora izsludinātās izsoles norisi, tādējādi veicinot </w:t>
      </w:r>
      <w:r w:rsidR="00352587" w:rsidRPr="00C60101">
        <w:rPr>
          <w:rStyle w:val="normaltextrun"/>
        </w:rPr>
        <w:t>konkurenci izsolē.</w:t>
      </w:r>
    </w:p>
    <w:p w14:paraId="0C6D6187" w14:textId="281E213C" w:rsidR="00982B3F" w:rsidRPr="00C60101" w:rsidRDefault="006A4D67" w:rsidP="00372782">
      <w:pPr>
        <w:tabs>
          <w:tab w:val="left" w:pos="993"/>
          <w:tab w:val="left" w:pos="1134"/>
        </w:tabs>
        <w:spacing w:after="0" w:line="240" w:lineRule="auto"/>
        <w:ind w:firstLine="567"/>
        <w:jc w:val="both"/>
        <w:rPr>
          <w:rStyle w:val="normaltextrun"/>
        </w:rPr>
      </w:pPr>
      <w:r w:rsidRPr="00C60101">
        <w:rPr>
          <w:rStyle w:val="normaltextrun"/>
        </w:rPr>
        <w:lastRenderedPageBreak/>
        <w:t>[9.6.1] Par Administratora lūgumu dzēst komercķīlas pirms Ieķīlātās mantas pārdošanas norādāms turpmākais.</w:t>
      </w:r>
    </w:p>
    <w:p w14:paraId="0FE6FDEA" w14:textId="4834BBEB" w:rsidR="00982B3F" w:rsidRPr="00C60101" w:rsidRDefault="00A31D15" w:rsidP="00372782">
      <w:pPr>
        <w:tabs>
          <w:tab w:val="left" w:pos="993"/>
          <w:tab w:val="left" w:pos="1134"/>
        </w:tabs>
        <w:spacing w:after="0" w:line="240" w:lineRule="auto"/>
        <w:ind w:firstLine="567"/>
        <w:jc w:val="both"/>
        <w:rPr>
          <w:rStyle w:val="normaltextrun"/>
        </w:rPr>
      </w:pPr>
      <w:r w:rsidRPr="00C60101">
        <w:rPr>
          <w:rStyle w:val="normaltextrun"/>
        </w:rPr>
        <w:t xml:space="preserve">Nenoliedzami </w:t>
      </w:r>
      <w:r w:rsidR="00EE5C64" w:rsidRPr="00C60101">
        <w:rPr>
          <w:rStyle w:val="normaltextrun"/>
        </w:rPr>
        <w:t>nodrošinātais kreditors, dzēšot komercķīlu pirms par nodrošinājumu kalpojošās mantas pārdošanas</w:t>
      </w:r>
      <w:r w:rsidR="001D4B6C" w:rsidRPr="00C60101">
        <w:rPr>
          <w:rStyle w:val="normaltextrun"/>
        </w:rPr>
        <w:t>, zaudē nodrošinātā kreditora statusu. Proti, nodrošinātais kreditors tādējādi labprātīgi at</w:t>
      </w:r>
      <w:r w:rsidR="00640DC4" w:rsidRPr="00C60101">
        <w:rPr>
          <w:rStyle w:val="normaltextrun"/>
        </w:rPr>
        <w:t>sakās</w:t>
      </w:r>
      <w:r w:rsidR="001D4B6C" w:rsidRPr="00C60101">
        <w:rPr>
          <w:rStyle w:val="normaltextrun"/>
        </w:rPr>
        <w:t xml:space="preserve"> no nodrošinātā kreditora statusa</w:t>
      </w:r>
      <w:r w:rsidR="001D4B6C" w:rsidRPr="00C60101">
        <w:rPr>
          <w:rStyle w:val="Vresatsauce"/>
        </w:rPr>
        <w:footnoteReference w:id="65"/>
      </w:r>
      <w:r w:rsidR="00D7417A" w:rsidRPr="00C60101">
        <w:rPr>
          <w:rStyle w:val="normaltextrun"/>
        </w:rPr>
        <w:t xml:space="preserve"> un tiesībām</w:t>
      </w:r>
      <w:r w:rsidR="00F726E4" w:rsidRPr="00C60101">
        <w:rPr>
          <w:rStyle w:val="normaltextrun"/>
        </w:rPr>
        <w:t xml:space="preserve"> prioritārā kārtībā</w:t>
      </w:r>
      <w:r w:rsidR="00D7417A" w:rsidRPr="00C60101">
        <w:rPr>
          <w:rStyle w:val="normaltextrun"/>
        </w:rPr>
        <w:t xml:space="preserve"> saņemt </w:t>
      </w:r>
      <w:r w:rsidR="00174F98" w:rsidRPr="00C60101">
        <w:rPr>
          <w:rStyle w:val="normaltextrun"/>
        </w:rPr>
        <w:t xml:space="preserve">naudas līdzekļus no </w:t>
      </w:r>
      <w:r w:rsidR="007E08CC" w:rsidRPr="00C60101">
        <w:rPr>
          <w:rStyle w:val="normaltextrun"/>
        </w:rPr>
        <w:t>ieķīlātās</w:t>
      </w:r>
      <w:r w:rsidR="00174F98" w:rsidRPr="00C60101">
        <w:rPr>
          <w:rStyle w:val="normaltextrun"/>
        </w:rPr>
        <w:t xml:space="preserve"> mantas pārdošanas.</w:t>
      </w:r>
      <w:r w:rsidR="00F726E4" w:rsidRPr="00C60101">
        <w:rPr>
          <w:rStyle w:val="Vresatsauce"/>
        </w:rPr>
        <w:footnoteReference w:id="66"/>
      </w:r>
    </w:p>
    <w:p w14:paraId="3C907D7A" w14:textId="050DF940" w:rsidR="00640DC4" w:rsidRPr="00C60101" w:rsidRDefault="00BC12F8" w:rsidP="00372782">
      <w:pPr>
        <w:tabs>
          <w:tab w:val="left" w:pos="993"/>
          <w:tab w:val="left" w:pos="1134"/>
        </w:tabs>
        <w:spacing w:after="0" w:line="240" w:lineRule="auto"/>
        <w:ind w:firstLine="567"/>
        <w:jc w:val="both"/>
        <w:rPr>
          <w:rStyle w:val="normaltextrun"/>
        </w:rPr>
      </w:pPr>
      <w:r w:rsidRPr="00C60101">
        <w:rPr>
          <w:rStyle w:val="normaltextrun"/>
        </w:rPr>
        <w:t xml:space="preserve">Minētais varētu liecināt par Administratora vēlmi izslēgt 1. Kreditoru no Parādnieka maksātnespējas procesa nodrošināto kreditoru saraksta. Tomēr vienlaikus atzīstams, ka šādu lūgumu Administrators nosūtīja </w:t>
      </w:r>
      <w:r w:rsidR="00DC54C2" w:rsidRPr="00C60101">
        <w:rPr>
          <w:rStyle w:val="normaltextrun"/>
        </w:rPr>
        <w:t xml:space="preserve">abiem nodrošinātajiem kreditoriem. Proti, šāds aicinājums ir </w:t>
      </w:r>
      <w:r w:rsidR="00533D73" w:rsidRPr="00C60101">
        <w:rPr>
          <w:rStyle w:val="normaltextrun"/>
        </w:rPr>
        <w:t>izteikts</w:t>
      </w:r>
      <w:r w:rsidR="00DC54C2" w:rsidRPr="00C60101">
        <w:rPr>
          <w:rStyle w:val="normaltextrun"/>
        </w:rPr>
        <w:t xml:space="preserve"> arī 2. Kreditoram.</w:t>
      </w:r>
    </w:p>
    <w:p w14:paraId="3BEBD496" w14:textId="76B1F0B9" w:rsidR="00D04F34" w:rsidRPr="00C60101" w:rsidRDefault="007E1BD7" w:rsidP="00372782">
      <w:pPr>
        <w:tabs>
          <w:tab w:val="left" w:pos="993"/>
          <w:tab w:val="left" w:pos="1134"/>
        </w:tabs>
        <w:spacing w:after="0" w:line="240" w:lineRule="auto"/>
        <w:ind w:firstLine="567"/>
        <w:jc w:val="both"/>
      </w:pPr>
      <w:r w:rsidRPr="00C60101">
        <w:rPr>
          <w:rFonts w:eastAsia="Times New Roman"/>
        </w:rPr>
        <w:t>Papildus vēršama uzmanība, ka</w:t>
      </w:r>
      <w:r w:rsidR="00D252E1" w:rsidRPr="00C60101">
        <w:rPr>
          <w:rFonts w:eastAsia="Times New Roman"/>
        </w:rPr>
        <w:t xml:space="preserve"> l</w:t>
      </w:r>
      <w:r w:rsidR="00D04F34" w:rsidRPr="00C60101">
        <w:t xml:space="preserve">ikumdevējs </w:t>
      </w:r>
      <w:r w:rsidR="00D252E1" w:rsidRPr="00C60101">
        <w:t xml:space="preserve">ir </w:t>
      </w:r>
      <w:r w:rsidR="00D04F34" w:rsidRPr="00C60101">
        <w:t>paredzējis noteiktu kārtību administratora rīcības un lēmumu pārsūdzēšanai un termiņu sūdzību iesniegšanai, lai tādējādi nodrošinātu tiesisko noteiktību.</w:t>
      </w:r>
    </w:p>
    <w:p w14:paraId="61475E19" w14:textId="77777777" w:rsidR="00D04F34" w:rsidRPr="00C60101" w:rsidRDefault="00D04F34" w:rsidP="00372782">
      <w:pPr>
        <w:autoSpaceDE w:val="0"/>
        <w:autoSpaceDN w:val="0"/>
        <w:adjustRightInd w:val="0"/>
        <w:spacing w:after="0" w:line="240" w:lineRule="auto"/>
        <w:ind w:firstLine="567"/>
        <w:jc w:val="both"/>
      </w:pPr>
      <w:r w:rsidRPr="00C60101">
        <w:rPr>
          <w:iCs/>
          <w:lang w:eastAsia="en-US"/>
        </w:rPr>
        <w:t>Sūdzība par savu likumisko tiesību aizskārumu Maksātnespējas kontroles dienestā iesniedzama triju mēnešu laikā no dienas, kad konstatēta administratora rīcība, ar kuru aizskartas parādnieka pārstāvja tiesības.</w:t>
      </w:r>
      <w:r w:rsidRPr="00C60101">
        <w:rPr>
          <w:rStyle w:val="Vresatsauce"/>
          <w:iCs/>
          <w:lang w:eastAsia="en-US"/>
        </w:rPr>
        <w:footnoteReference w:id="67"/>
      </w:r>
    </w:p>
    <w:p w14:paraId="09F1DC99" w14:textId="5793E69F" w:rsidR="00D04F34" w:rsidRPr="00C60101" w:rsidRDefault="00D04F34" w:rsidP="00372782">
      <w:pPr>
        <w:autoSpaceDE w:val="0"/>
        <w:autoSpaceDN w:val="0"/>
        <w:adjustRightInd w:val="0"/>
        <w:spacing w:after="0" w:line="240" w:lineRule="auto"/>
        <w:ind w:firstLine="567"/>
        <w:jc w:val="both"/>
        <w:rPr>
          <w:rFonts w:eastAsia="Times New Roman"/>
        </w:rPr>
      </w:pPr>
      <w:r w:rsidRPr="00C60101">
        <w:t>Ievērojot minēto, iesniedzot Sūdzību 2026. gada 2</w:t>
      </w:r>
      <w:r w:rsidR="0054519A" w:rsidRPr="00C60101">
        <w:t>5</w:t>
      </w:r>
      <w:r w:rsidRPr="00C60101">
        <w:t>. </w:t>
      </w:r>
      <w:r w:rsidR="0054519A" w:rsidRPr="00C60101">
        <w:t>martā</w:t>
      </w:r>
      <w:r w:rsidRPr="00C60101">
        <w:t xml:space="preserve">, </w:t>
      </w:r>
      <w:r w:rsidRPr="00C60101">
        <w:rPr>
          <w:rFonts w:eastAsia="Aptos"/>
          <w:kern w:val="2"/>
          <w:lang w:eastAsia="en-US"/>
          <w14:ligatures w14:val="standardContextual"/>
        </w:rPr>
        <w:t>1. Kreditor</w:t>
      </w:r>
      <w:r w:rsidRPr="00C60101">
        <w:t xml:space="preserve">s ir nokavējis Maksātnespējas likuma 176. panta otrajā daļā noteikto trīs mēnešu sūdzības iesniegšanas termiņu Sūdzības daļā par </w:t>
      </w:r>
      <w:r w:rsidR="00F06000" w:rsidRPr="00C60101">
        <w:t>Administratora izteikto lūgumu dzēst komercķīlas</w:t>
      </w:r>
      <w:r w:rsidRPr="00C60101">
        <w:t>.</w:t>
      </w:r>
    </w:p>
    <w:p w14:paraId="0D217394" w14:textId="4955CD11" w:rsidR="004E6C61" w:rsidRPr="00C60101" w:rsidRDefault="00C46509" w:rsidP="00372782">
      <w:pPr>
        <w:tabs>
          <w:tab w:val="left" w:pos="993"/>
          <w:tab w:val="left" w:pos="1134"/>
        </w:tabs>
        <w:spacing w:after="0" w:line="240" w:lineRule="auto"/>
        <w:ind w:firstLine="567"/>
        <w:jc w:val="both"/>
      </w:pPr>
      <w:r w:rsidRPr="00C60101">
        <w:t>[9.6.2] </w:t>
      </w:r>
      <w:r w:rsidR="004E6C61" w:rsidRPr="00C60101">
        <w:t>Maksātnespējas likuma 20. panta pirmajā daļā ir noteikti ierobežojumi administratora pienākumu pildīšanai. Administrators pienākumus konkrētajā maksātnespējas procesā nevar uzņemties, ja administrators ir personiski ieinteresēts juridiskās personas maksātnespējas procesa lietā vai fiziskās personas maksātnespējas procesa lietā vai ir citi apstākļi, kas rada pamatotas šaubas par viņa objektivitāti.</w:t>
      </w:r>
      <w:r w:rsidR="004E6C61" w:rsidRPr="00C60101">
        <w:rPr>
          <w:rStyle w:val="Vresatsauce"/>
        </w:rPr>
        <w:footnoteReference w:id="68"/>
      </w:r>
    </w:p>
    <w:p w14:paraId="2FCC21CA" w14:textId="77777777" w:rsidR="00D30758" w:rsidRPr="00C60101" w:rsidRDefault="00D30758" w:rsidP="00372782">
      <w:pPr>
        <w:tabs>
          <w:tab w:val="left" w:pos="993"/>
          <w:tab w:val="left" w:pos="1134"/>
        </w:tabs>
        <w:spacing w:after="0" w:line="240" w:lineRule="auto"/>
        <w:ind w:firstLine="567"/>
        <w:jc w:val="both"/>
      </w:pPr>
      <w:r w:rsidRPr="00C60101">
        <w:rPr>
          <w:rFonts w:eastAsia="Times New Roman"/>
        </w:rPr>
        <w:t>Maksātnespējas likuma 20. panta pirmās daļas 7. punkta jēdziena "apstākļi, kas rada pamatotas šaubas par administratora objektivitāti" novērtējums vienmēr ir subjektīvs novērtējums, taču tam jābalstās uz objektīviem, saskaņā ar pierādījumiem konstatētiem faktiem.</w:t>
      </w:r>
      <w:r w:rsidRPr="00C60101">
        <w:rPr>
          <w:rStyle w:val="Vresatsauce"/>
          <w:rFonts w:eastAsia="Times New Roman"/>
        </w:rPr>
        <w:footnoteReference w:id="69"/>
      </w:r>
    </w:p>
    <w:p w14:paraId="7C73FC00" w14:textId="77777777" w:rsidR="00D30758" w:rsidRPr="00C60101" w:rsidRDefault="00D30758" w:rsidP="00372782">
      <w:pPr>
        <w:tabs>
          <w:tab w:val="left" w:pos="993"/>
          <w:tab w:val="left" w:pos="1134"/>
        </w:tabs>
        <w:spacing w:after="0" w:line="240" w:lineRule="auto"/>
        <w:ind w:firstLine="567"/>
        <w:jc w:val="both"/>
        <w:rPr>
          <w:rFonts w:eastAsia="Times New Roman"/>
        </w:rPr>
      </w:pPr>
      <w:r w:rsidRPr="00C60101">
        <w:rPr>
          <w:rFonts w:eastAsia="Times New Roman"/>
        </w:rPr>
        <w:t>Lai konstatētu objektivitātes un neatkarības trūkumu, pietiek ar pamatotām šaubām. Taču šīm šaubām jābūt pamatotām, nevis pirmšķietamām. Savukārt, lai pirmšķietamas šaubas kļūtu par pamatotām, tās jāpamato līdz saprātīgas, pamatotas ticamības pakāpei.</w:t>
      </w:r>
      <w:r w:rsidRPr="00C60101">
        <w:rPr>
          <w:rStyle w:val="Vresatsauce"/>
          <w:rFonts w:eastAsia="Times New Roman"/>
        </w:rPr>
        <w:footnoteReference w:id="70"/>
      </w:r>
    </w:p>
    <w:p w14:paraId="575BA28C" w14:textId="2D36648C" w:rsidR="004E6C61" w:rsidRPr="00C60101" w:rsidRDefault="004E6C61" w:rsidP="00372782">
      <w:pPr>
        <w:tabs>
          <w:tab w:val="left" w:pos="993"/>
          <w:tab w:val="left" w:pos="1134"/>
        </w:tabs>
        <w:spacing w:after="0" w:line="240" w:lineRule="auto"/>
        <w:ind w:firstLine="567"/>
        <w:jc w:val="both"/>
      </w:pPr>
      <w:r w:rsidRPr="00C60101">
        <w:t>Maksātnespējas kontroles dienesta rīcībā šā lēmuma sagatavošanas brīdī nav pierādījumu, kas nepārprotami apliecinātu Administrator</w:t>
      </w:r>
      <w:r w:rsidR="00DF0B93" w:rsidRPr="00C60101">
        <w:t>a</w:t>
      </w:r>
      <w:r w:rsidRPr="00C60101">
        <w:t xml:space="preserve"> objektivitātes trūkumu. </w:t>
      </w:r>
      <w:r w:rsidR="00D35648" w:rsidRPr="00C60101">
        <w:t>Savukārt v</w:t>
      </w:r>
      <w:r w:rsidRPr="00C60101">
        <w:t>iedokļu nesakritība vēl nav pamats, lai Administrator</w:t>
      </w:r>
      <w:r w:rsidR="00DF0B93" w:rsidRPr="00C60101">
        <w:t>a</w:t>
      </w:r>
      <w:r w:rsidRPr="00C60101">
        <w:t xml:space="preserve"> rīcībā atzītu pārkāpumu un neobjektivitāti.</w:t>
      </w:r>
    </w:p>
    <w:p w14:paraId="51DC8B24" w14:textId="7F2EA2A5" w:rsidR="004E6C61" w:rsidRPr="00C60101" w:rsidRDefault="004E6C61" w:rsidP="00372782">
      <w:pPr>
        <w:tabs>
          <w:tab w:val="left" w:pos="993"/>
          <w:tab w:val="left" w:pos="1134"/>
        </w:tabs>
        <w:spacing w:after="0" w:line="240" w:lineRule="auto"/>
        <w:ind w:firstLine="567"/>
        <w:jc w:val="both"/>
      </w:pPr>
      <w:r w:rsidRPr="00C60101">
        <w:t>Ievērojot minēto, Maksātnespējas kontroles dienestam šā lēmuma sagatavošanas brīdī nav pamata secināt, ka Administrator</w:t>
      </w:r>
      <w:r w:rsidR="007A33F7" w:rsidRPr="00C60101">
        <w:t>s</w:t>
      </w:r>
      <w:r w:rsidRPr="00C60101">
        <w:t xml:space="preserve"> Parādnieka maksātnespējas procesā ir neobjektīv</w:t>
      </w:r>
      <w:r w:rsidR="007A33F7" w:rsidRPr="00C60101">
        <w:t>s</w:t>
      </w:r>
      <w:r w:rsidRPr="00C60101">
        <w:t xml:space="preserve"> vai uzskatām</w:t>
      </w:r>
      <w:r w:rsidR="007A33F7" w:rsidRPr="00C60101">
        <w:t>s</w:t>
      </w:r>
      <w:r w:rsidRPr="00C60101">
        <w:t xml:space="preserve"> par personiski ieinteresētu Parādnieka maksātnespējas procesā.</w:t>
      </w:r>
    </w:p>
    <w:p w14:paraId="14D2CB68" w14:textId="2B32DFF2" w:rsidR="004E6C61" w:rsidRPr="00C60101" w:rsidRDefault="004E6C61" w:rsidP="00372782">
      <w:pPr>
        <w:tabs>
          <w:tab w:val="left" w:pos="993"/>
          <w:tab w:val="left" w:pos="1134"/>
        </w:tabs>
        <w:spacing w:after="0" w:line="240" w:lineRule="auto"/>
        <w:ind w:firstLine="567"/>
        <w:jc w:val="both"/>
      </w:pPr>
      <w:r w:rsidRPr="00C60101">
        <w:t>Izvērtējot minēto, secināms, ka Sūdzība</w:t>
      </w:r>
      <w:r w:rsidR="007A33F7" w:rsidRPr="00C60101">
        <w:t xml:space="preserve"> ar tās papildinājumiem</w:t>
      </w:r>
      <w:r w:rsidRPr="00C60101">
        <w:t xml:space="preserve"> šajā daļā ir noraidāma.</w:t>
      </w:r>
    </w:p>
    <w:p w14:paraId="2883C827" w14:textId="46260540" w:rsidR="009C0BBA" w:rsidRPr="00C60101" w:rsidRDefault="004E6C61" w:rsidP="00372782">
      <w:pPr>
        <w:spacing w:after="0" w:line="240" w:lineRule="auto"/>
        <w:ind w:leftChars="5" w:left="12" w:firstLineChars="290" w:firstLine="696"/>
        <w:jc w:val="both"/>
        <w:rPr>
          <w:rFonts w:eastAsia="Times New Roman"/>
        </w:rPr>
      </w:pPr>
      <w:r w:rsidRPr="00C60101">
        <w:rPr>
          <w:rFonts w:eastAsia="Times New Roman"/>
        </w:rPr>
        <w:t>[</w:t>
      </w:r>
      <w:r w:rsidR="007A33F7" w:rsidRPr="00C60101">
        <w:rPr>
          <w:rFonts w:eastAsia="Times New Roman"/>
        </w:rPr>
        <w:t>10</w:t>
      </w:r>
      <w:r w:rsidRPr="00C60101">
        <w:rPr>
          <w:rFonts w:eastAsia="Times New Roman"/>
        </w:rPr>
        <w:t>] </w:t>
      </w:r>
      <w:r w:rsidR="009C0BBA" w:rsidRPr="00C60101">
        <w:rPr>
          <w:rFonts w:eastAsia="Times New Roman"/>
        </w:rPr>
        <w:t>Papildus Maksātnespējas kontroles dienests vērš uzmanību</w:t>
      </w:r>
      <w:r w:rsidR="007846C4" w:rsidRPr="00C60101">
        <w:rPr>
          <w:rFonts w:eastAsia="Times New Roman"/>
        </w:rPr>
        <w:t xml:space="preserve"> uz 1. Kreditora tiesībām saņemt ziņas par Parādnieka maksātnespējas procesa norisi.</w:t>
      </w:r>
    </w:p>
    <w:p w14:paraId="370C0FAC" w14:textId="30E5A2FA" w:rsidR="00917DD0" w:rsidRPr="00C60101" w:rsidRDefault="00917DD0" w:rsidP="00372782">
      <w:pPr>
        <w:tabs>
          <w:tab w:val="left" w:pos="993"/>
          <w:tab w:val="left" w:pos="1134"/>
        </w:tabs>
        <w:spacing w:after="0" w:line="240" w:lineRule="auto"/>
        <w:ind w:firstLine="567"/>
        <w:jc w:val="both"/>
      </w:pPr>
      <w:r w:rsidRPr="00C60101">
        <w:t>Administratora pienākums ir sniegt informāciju jebkurai personai, kuras interešu ievērošanai šāda informācija ir nepieciešama, tādējādi nodrošinot maksātnespējas procesa caurskatāmību.</w:t>
      </w:r>
      <w:r w:rsidRPr="00C60101">
        <w:rPr>
          <w:rStyle w:val="Vresatsauce"/>
        </w:rPr>
        <w:footnoteReference w:id="71"/>
      </w:r>
    </w:p>
    <w:p w14:paraId="25719BA3" w14:textId="77777777" w:rsidR="00B43DD1" w:rsidRPr="00C60101" w:rsidRDefault="00B43DD1" w:rsidP="00372782">
      <w:pPr>
        <w:widowControl/>
        <w:spacing w:after="0" w:line="240" w:lineRule="auto"/>
        <w:ind w:firstLine="567"/>
        <w:jc w:val="both"/>
        <w:rPr>
          <w:kern w:val="2"/>
          <w:lang w:eastAsia="en-US"/>
          <w14:ligatures w14:val="standardContextual"/>
        </w:rPr>
      </w:pPr>
      <w:r w:rsidRPr="00C60101">
        <w:rPr>
          <w:kern w:val="2"/>
          <w:lang w:eastAsia="en-US"/>
          <w14:ligatures w14:val="standardContextual"/>
        </w:rPr>
        <w:lastRenderedPageBreak/>
        <w:t>Kreditoru informēšana, ievērojot Maksātnespējas likumā nostiprināto atklātības principu</w:t>
      </w:r>
      <w:r w:rsidRPr="00C60101">
        <w:rPr>
          <w:kern w:val="2"/>
          <w:vertAlign w:val="superscript"/>
          <w:lang w:eastAsia="en-US"/>
          <w14:ligatures w14:val="standardContextual"/>
        </w:rPr>
        <w:footnoteReference w:id="72"/>
      </w:r>
      <w:r w:rsidRPr="00C60101">
        <w:rPr>
          <w:kern w:val="2"/>
          <w:lang w:eastAsia="en-US"/>
          <w14:ligatures w14:val="standardContextual"/>
        </w:rPr>
        <w:t xml:space="preserve"> un kreditoru informēšanas pienākumu</w:t>
      </w:r>
      <w:r w:rsidRPr="00C60101">
        <w:rPr>
          <w:kern w:val="2"/>
          <w:vertAlign w:val="superscript"/>
          <w:lang w:eastAsia="en-US"/>
          <w14:ligatures w14:val="standardContextual"/>
        </w:rPr>
        <w:footnoteReference w:id="73"/>
      </w:r>
      <w:r w:rsidRPr="00C60101">
        <w:rPr>
          <w:kern w:val="2"/>
          <w:lang w:eastAsia="en-US"/>
          <w14:ligatures w14:val="standardContextual"/>
        </w:rPr>
        <w:t>, nodrošina procesa caurskatāmību un uzticamību administratora veiktajām un plānotajām darbībām, kā arī dod iespēju kreditoriem sniegt atgriezenisko saiti, izteikt iebildumus.</w:t>
      </w:r>
      <w:r w:rsidRPr="00C60101">
        <w:rPr>
          <w:kern w:val="2"/>
          <w:vertAlign w:val="superscript"/>
          <w:lang w:eastAsia="en-US"/>
          <w14:ligatures w14:val="standardContextual"/>
        </w:rPr>
        <w:footnoteReference w:id="74"/>
      </w:r>
    </w:p>
    <w:p w14:paraId="1341E498" w14:textId="77777777" w:rsidR="006F3580" w:rsidRPr="00C60101" w:rsidRDefault="006F3580" w:rsidP="00372782">
      <w:pPr>
        <w:tabs>
          <w:tab w:val="left" w:pos="993"/>
          <w:tab w:val="left" w:pos="1134"/>
        </w:tabs>
        <w:spacing w:after="0" w:line="240" w:lineRule="auto"/>
        <w:ind w:firstLine="567"/>
        <w:jc w:val="both"/>
        <w:rPr>
          <w:rFonts w:eastAsia="Times New Roman"/>
        </w:rPr>
      </w:pPr>
      <w:r w:rsidRPr="00C60101">
        <w:t>Proti, l</w:t>
      </w:r>
      <w:r w:rsidRPr="00C60101">
        <w:rPr>
          <w:rFonts w:eastAsia="Times New Roman"/>
        </w:rPr>
        <w:t>ai maksātnespējas procesa norise būtu efektīva un likumīga, ir nepieciešama maksātnespējas procesā iesaistīto personu savstarpēja likumiska un konstruktīva sadarbība.</w:t>
      </w:r>
      <w:r w:rsidRPr="00C60101">
        <w:rPr>
          <w:rStyle w:val="Vresatsauce"/>
        </w:rPr>
        <w:t xml:space="preserve"> </w:t>
      </w:r>
      <w:r w:rsidRPr="00C60101">
        <w:rPr>
          <w:rStyle w:val="Vresatsauce"/>
        </w:rPr>
        <w:footnoteReference w:id="75"/>
      </w:r>
    </w:p>
    <w:p w14:paraId="299B37EF" w14:textId="407389AD" w:rsidR="00AE6DB4" w:rsidRPr="00C60101" w:rsidRDefault="00B43DD1" w:rsidP="00372782">
      <w:pPr>
        <w:tabs>
          <w:tab w:val="left" w:pos="993"/>
          <w:tab w:val="left" w:pos="1134"/>
        </w:tabs>
        <w:spacing w:after="0" w:line="240" w:lineRule="auto"/>
        <w:ind w:firstLine="567"/>
        <w:jc w:val="both"/>
        <w:rPr>
          <w:rFonts w:eastAsia="Times New Roman"/>
          <w:iCs/>
          <w:lang w:eastAsia="en-US"/>
        </w:rPr>
      </w:pPr>
      <w:r w:rsidRPr="00C60101">
        <w:t>Maksātnespējas likumā ir paredzēta kārtība, kas ļauj kreditoriem aktīvi iesaistīties maksātnespējas procesā, lūdzot administratoram sniegt ziņas par maksātnespējas procesa norisi.</w:t>
      </w:r>
      <w:r w:rsidRPr="00C60101">
        <w:rPr>
          <w:rStyle w:val="Vresatsauce"/>
        </w:rPr>
        <w:footnoteReference w:id="76"/>
      </w:r>
      <w:r w:rsidRPr="00C60101">
        <w:t xml:space="preserve"> Līdz ar to kreditors var vērsties pie administratora ar informācijas pieprasījumu, norādot kādu informāciju vēlas saņemt. </w:t>
      </w:r>
      <w:r w:rsidR="00966FFB" w:rsidRPr="00C60101">
        <w:t>Turklāt m</w:t>
      </w:r>
      <w:r w:rsidR="00AE6DB4" w:rsidRPr="00C60101">
        <w:rPr>
          <w:rFonts w:eastAsia="Times New Roman"/>
          <w:iCs/>
          <w:lang w:eastAsia="en-US"/>
        </w:rPr>
        <w:t>aksātnespējas procesā iesaistītās personas, aizsargājot savas intereses, ir tiesīgas pārliecināties par administratora rīcības likumību un efektivitāti, pieprasot informāciju un sniedzot iebildumus</w:t>
      </w:r>
      <w:r w:rsidR="00AE6DB4" w:rsidRPr="00C60101">
        <w:rPr>
          <w:rStyle w:val="Vresatsauce"/>
          <w:rFonts w:eastAsia="Times New Roman"/>
          <w:iCs/>
          <w:lang w:eastAsia="en-US"/>
        </w:rPr>
        <w:footnoteReference w:id="77"/>
      </w:r>
      <w:r w:rsidR="00AE6DB4" w:rsidRPr="00C60101">
        <w:rPr>
          <w:rFonts w:eastAsia="Times New Roman"/>
          <w:iCs/>
          <w:lang w:eastAsia="en-US"/>
        </w:rPr>
        <w:t>.</w:t>
      </w:r>
      <w:r w:rsidR="00B53D00" w:rsidRPr="00C60101">
        <w:rPr>
          <w:rFonts w:eastAsia="Times New Roman"/>
          <w:iCs/>
          <w:lang w:eastAsia="en-US"/>
        </w:rPr>
        <w:t xml:space="preserve"> </w:t>
      </w:r>
    </w:p>
    <w:p w14:paraId="5EF9D352" w14:textId="44480FF3" w:rsidR="00652F40" w:rsidRPr="00C60101" w:rsidRDefault="003A60E9" w:rsidP="00372782">
      <w:pPr>
        <w:pStyle w:val="paragraph"/>
        <w:spacing w:before="0" w:beforeAutospacing="0" w:after="0" w:afterAutospacing="0"/>
        <w:ind w:firstLine="567"/>
        <w:jc w:val="both"/>
        <w:textAlignment w:val="baseline"/>
      </w:pPr>
      <w:r w:rsidRPr="00C60101">
        <w:t>A</w:t>
      </w:r>
      <w:r w:rsidR="00652F40" w:rsidRPr="00C60101">
        <w:t>dministrators savā prakses vai parādnieka atrašanās vietā kārto juridiskās personas maksātnespējas procesa un fiziskās personas maksātnespējas procesa lietu, kurā iekļauj visu ar juridiskās personas maksātnespējas procesu un fiziskās personas maksātnespējas procesu saistīto informāciju un dokumentus, kā arī sastāda attiecīgā procesa lietā esošo dokumentu sarakstu.</w:t>
      </w:r>
      <w:r w:rsidR="005642CE" w:rsidRPr="00C60101">
        <w:rPr>
          <w:rStyle w:val="Vresatsauce"/>
        </w:rPr>
        <w:footnoteReference w:id="78"/>
      </w:r>
    </w:p>
    <w:p w14:paraId="7404B97B" w14:textId="4C96B5E6" w:rsidR="00A373AF" w:rsidRPr="00C60101" w:rsidRDefault="00B4785C" w:rsidP="00372782">
      <w:pPr>
        <w:pStyle w:val="paragraph"/>
        <w:spacing w:before="0" w:beforeAutospacing="0" w:after="0" w:afterAutospacing="0"/>
        <w:ind w:firstLine="567"/>
        <w:jc w:val="both"/>
        <w:textAlignment w:val="baseline"/>
      </w:pPr>
      <w:r w:rsidRPr="00C60101">
        <w:t>Kreditoriem</w:t>
      </w:r>
      <w:r w:rsidR="0047103D" w:rsidRPr="00C60101">
        <w:rPr>
          <w:rStyle w:val="Vresatsauce"/>
        </w:rPr>
        <w:footnoteReference w:id="79"/>
      </w:r>
      <w:r w:rsidRPr="00C60101">
        <w:t xml:space="preserve"> ir tiesības pieprasīt administratora darbības revīziju konkrētajā maksātnespējas procesā.</w:t>
      </w:r>
      <w:r w:rsidR="0047103D" w:rsidRPr="00C60101">
        <w:rPr>
          <w:rStyle w:val="Vresatsauce"/>
        </w:rPr>
        <w:footnoteReference w:id="80"/>
      </w:r>
    </w:p>
    <w:p w14:paraId="23571B42" w14:textId="77777777" w:rsidR="00652F40" w:rsidRPr="00C60101" w:rsidRDefault="00652F40" w:rsidP="00372782">
      <w:pPr>
        <w:pStyle w:val="paragraph"/>
        <w:spacing w:before="0" w:beforeAutospacing="0" w:after="0" w:afterAutospacing="0"/>
        <w:ind w:firstLine="567"/>
        <w:jc w:val="both"/>
        <w:textAlignment w:val="baseline"/>
        <w:rPr>
          <w:rStyle w:val="normaltextrun"/>
        </w:rPr>
      </w:pPr>
      <w:r w:rsidRPr="00C60101">
        <w:t>No minētajām tiesību normām izriet, ka administratoram ir jābūt gatavam nodrošināt kreditoriem iespēju iepazīties ar visu maksātnespējas procesa lietu, ja vien nav pamats uzskatīt, ka atsevišķu lietā ietilpstošo ziņu sniegšana varētu kaitēt parādnieka vai kreditoru likumīgajām interesēm.</w:t>
      </w:r>
    </w:p>
    <w:p w14:paraId="75D21AC3" w14:textId="439C046F" w:rsidR="004E6C61" w:rsidRPr="00C60101" w:rsidRDefault="009C0BBA" w:rsidP="00372782">
      <w:pPr>
        <w:spacing w:after="0" w:line="240" w:lineRule="auto"/>
        <w:ind w:leftChars="5" w:left="12" w:firstLineChars="290" w:firstLine="696"/>
        <w:jc w:val="both"/>
      </w:pPr>
      <w:r w:rsidRPr="00C60101">
        <w:rPr>
          <w:rFonts w:eastAsia="Times New Roman"/>
        </w:rPr>
        <w:t>[11] </w:t>
      </w:r>
      <w:r w:rsidR="004E6C61" w:rsidRPr="00C60101">
        <w:rPr>
          <w:rFonts w:eastAsia="Times New Roman"/>
        </w:rPr>
        <w:t xml:space="preserve">Vienlaikus Maksātnespējas kontroles dienests dara zināmu, ka Sūdzībā sniegtā informācija tiek ņemta vērā un tā nepieciešamības gadījumā tiks izmantota, veicot Administratores uzraudzību. Tāpat Maksātnespējas kontroles dienests vērš uzmanību, ka lēmuma pieņemšana, izskatot sūdzību, neierobežo </w:t>
      </w:r>
      <w:r w:rsidR="004E6C61" w:rsidRPr="00C60101">
        <w:t>Maksātnespējas kontroles dienestu veikt uzraudzību un izdarīt citus secinājumus, noskaidrojot papildu informāciju.</w:t>
      </w:r>
    </w:p>
    <w:p w14:paraId="7533068B" w14:textId="5D6ABDD0" w:rsidR="004D3CED" w:rsidRPr="00C60101" w:rsidRDefault="006101F1" w:rsidP="00372782">
      <w:pPr>
        <w:autoSpaceDE w:val="0"/>
        <w:autoSpaceDN w:val="0"/>
        <w:adjustRightInd w:val="0"/>
        <w:spacing w:after="0" w:line="240" w:lineRule="auto"/>
        <w:ind w:firstLine="567"/>
        <w:jc w:val="both"/>
        <w:rPr>
          <w:rFonts w:eastAsia="Times New Roman"/>
          <w:bCs/>
        </w:rPr>
      </w:pPr>
      <w:r w:rsidRPr="00C60101">
        <w:rPr>
          <w:rFonts w:eastAsia="Times New Roman"/>
        </w:rPr>
        <w:t>[</w:t>
      </w:r>
      <w:r w:rsidR="008D5C34" w:rsidRPr="00C60101">
        <w:rPr>
          <w:rFonts w:eastAsia="Times New Roman"/>
        </w:rPr>
        <w:t>12</w:t>
      </w:r>
      <w:r w:rsidRPr="00C60101">
        <w:rPr>
          <w:rFonts w:eastAsia="Times New Roman"/>
        </w:rPr>
        <w:t>] </w:t>
      </w:r>
      <w:r w:rsidR="004D3CED" w:rsidRPr="00C60101">
        <w:rPr>
          <w:rFonts w:eastAsia="Times New Roman"/>
        </w:rPr>
        <w:t xml:space="preserve">Izvērtējot </w:t>
      </w:r>
      <w:r w:rsidR="004D3CED" w:rsidRPr="00C60101">
        <w:rPr>
          <w:rFonts w:eastAsia="Times New Roman"/>
          <w:bCs/>
        </w:rPr>
        <w:t>minēto un pamatojoties uz norādītajām tiesību normām, kā arī Maksātnespējas likuma</w:t>
      </w:r>
      <w:r w:rsidR="004D3CED" w:rsidRPr="00C60101">
        <w:t xml:space="preserve"> </w:t>
      </w:r>
      <w:r w:rsidR="004D3CED" w:rsidRPr="00C60101">
        <w:rPr>
          <w:rFonts w:eastAsia="Times New Roman"/>
          <w:bCs/>
        </w:rPr>
        <w:t>174.</w:t>
      </w:r>
      <w:r w:rsidR="004D3CED" w:rsidRPr="00C60101">
        <w:rPr>
          <w:rFonts w:eastAsia="Times New Roman"/>
          <w:bCs/>
          <w:vertAlign w:val="superscript"/>
        </w:rPr>
        <w:t>1</w:t>
      </w:r>
      <w:r w:rsidR="004D3CED" w:rsidRPr="00C60101">
        <w:rPr>
          <w:rFonts w:eastAsia="Times New Roman"/>
          <w:bCs/>
        </w:rPr>
        <w:t xml:space="preserve"> panta 2. punktu, 175. panta pirmās daļas 2. punktu, 176. panta pirmo, otro un trešo daļu,</w:t>
      </w:r>
    </w:p>
    <w:p w14:paraId="42A81275" w14:textId="77777777" w:rsidR="00372782" w:rsidRPr="00C60101" w:rsidRDefault="00372782" w:rsidP="00372782">
      <w:pPr>
        <w:autoSpaceDE w:val="0"/>
        <w:autoSpaceDN w:val="0"/>
        <w:adjustRightInd w:val="0"/>
        <w:spacing w:after="0" w:line="240" w:lineRule="auto"/>
        <w:ind w:firstLine="567"/>
        <w:jc w:val="center"/>
        <w:rPr>
          <w:rFonts w:eastAsia="Times New Roman"/>
          <w:b/>
          <w:bCs/>
        </w:rPr>
      </w:pPr>
    </w:p>
    <w:p w14:paraId="389EBBFB" w14:textId="65A694D1" w:rsidR="006101F1" w:rsidRPr="00C60101" w:rsidRDefault="006101F1" w:rsidP="00372782">
      <w:pPr>
        <w:autoSpaceDE w:val="0"/>
        <w:autoSpaceDN w:val="0"/>
        <w:adjustRightInd w:val="0"/>
        <w:spacing w:after="0" w:line="240" w:lineRule="auto"/>
        <w:ind w:firstLine="567"/>
        <w:jc w:val="center"/>
        <w:rPr>
          <w:rFonts w:eastAsia="Times New Roman"/>
          <w:b/>
          <w:bCs/>
        </w:rPr>
      </w:pPr>
      <w:r w:rsidRPr="00C60101">
        <w:rPr>
          <w:rFonts w:eastAsia="Times New Roman"/>
          <w:b/>
          <w:bCs/>
        </w:rPr>
        <w:t>nolēmu:</w:t>
      </w:r>
    </w:p>
    <w:p w14:paraId="6F32F21F" w14:textId="77777777" w:rsidR="00B018DE" w:rsidRPr="00C60101" w:rsidRDefault="00B018DE" w:rsidP="00372782">
      <w:pPr>
        <w:autoSpaceDE w:val="0"/>
        <w:autoSpaceDN w:val="0"/>
        <w:adjustRightInd w:val="0"/>
        <w:spacing w:after="0" w:line="240" w:lineRule="auto"/>
        <w:ind w:firstLine="567"/>
        <w:jc w:val="center"/>
        <w:rPr>
          <w:rFonts w:eastAsia="Times New Roman"/>
          <w:b/>
          <w:bCs/>
        </w:rPr>
      </w:pPr>
    </w:p>
    <w:p w14:paraId="5CC0032A" w14:textId="2264BC6B" w:rsidR="00F11A2E" w:rsidRPr="00C60101" w:rsidRDefault="00926939" w:rsidP="00372782">
      <w:pPr>
        <w:widowControl/>
        <w:spacing w:after="0" w:line="240" w:lineRule="auto"/>
        <w:ind w:firstLine="567"/>
        <w:jc w:val="both"/>
        <w:rPr>
          <w:rFonts w:eastAsia="Times New Roman"/>
        </w:rPr>
      </w:pPr>
      <w:r w:rsidRPr="00C60101">
        <w:rPr>
          <w:rFonts w:eastAsia="Times New Roman"/>
        </w:rPr>
        <w:t>/</w:t>
      </w:r>
      <w:r w:rsidR="00227AE7" w:rsidRPr="00C60101">
        <w:rPr>
          <w:rFonts w:eastAsia="Times New Roman"/>
        </w:rPr>
        <w:t>"</w:t>
      </w:r>
      <w:r w:rsidRPr="00C60101">
        <w:rPr>
          <w:rFonts w:eastAsia="Times New Roman"/>
        </w:rPr>
        <w:t>Nosaukums A</w:t>
      </w:r>
      <w:r w:rsidR="00227AE7" w:rsidRPr="00C60101">
        <w:rPr>
          <w:rFonts w:eastAsia="Times New Roman"/>
        </w:rPr>
        <w:t>"</w:t>
      </w:r>
      <w:r w:rsidRPr="00C60101">
        <w:rPr>
          <w:rFonts w:eastAsia="Times New Roman"/>
        </w:rPr>
        <w:t>/</w:t>
      </w:r>
      <w:r w:rsidR="00227AE7" w:rsidRPr="00C60101">
        <w:rPr>
          <w:rFonts w:eastAsia="Times New Roman"/>
        </w:rPr>
        <w:t xml:space="preserve"> 2026. gada 25. marta sūdzību un tās </w:t>
      </w:r>
      <w:r w:rsidR="00FB734F" w:rsidRPr="00C60101">
        <w:rPr>
          <w:rFonts w:eastAsia="Times New Roman"/>
        </w:rPr>
        <w:t>2026. gada 13. aprīļa papildinājumus</w:t>
      </w:r>
      <w:r w:rsidR="00227AE7" w:rsidRPr="00C60101">
        <w:rPr>
          <w:rFonts w:eastAsia="Times New Roman"/>
        </w:rPr>
        <w:t xml:space="preserve"> par maksātnespējas procesa administratora </w:t>
      </w:r>
      <w:r w:rsidRPr="00C60101">
        <w:rPr>
          <w:rFonts w:eastAsia="Times New Roman"/>
        </w:rPr>
        <w:t>/Administrators/</w:t>
      </w:r>
      <w:r w:rsidR="00227AE7" w:rsidRPr="00C60101">
        <w:rPr>
          <w:rFonts w:eastAsia="Times New Roman"/>
        </w:rPr>
        <w:t xml:space="preserve">, </w:t>
      </w:r>
      <w:r w:rsidR="00694C1E" w:rsidRPr="00C60101">
        <w:rPr>
          <w:rFonts w:eastAsia="Times New Roman"/>
        </w:rPr>
        <w:t>/</w:t>
      </w:r>
      <w:r w:rsidR="00227AE7" w:rsidRPr="00C60101">
        <w:rPr>
          <w:rFonts w:eastAsia="Times New Roman"/>
        </w:rPr>
        <w:t xml:space="preserve">amata apliecības </w:t>
      </w:r>
      <w:r w:rsidR="00694C1E" w:rsidRPr="00C60101">
        <w:rPr>
          <w:rFonts w:eastAsia="Times New Roman"/>
        </w:rPr>
        <w:t>numurs/</w:t>
      </w:r>
      <w:r w:rsidR="00227AE7" w:rsidRPr="00C60101">
        <w:rPr>
          <w:rFonts w:eastAsia="Times New Roman"/>
        </w:rPr>
        <w:t xml:space="preserve">, rīcību </w:t>
      </w:r>
      <w:r w:rsidR="003372FC" w:rsidRPr="00C60101">
        <w:rPr>
          <w:rFonts w:eastAsia="Times New Roman"/>
        </w:rPr>
        <w:t>/</w:t>
      </w:r>
      <w:r w:rsidR="00227AE7" w:rsidRPr="00C60101">
        <w:rPr>
          <w:rFonts w:eastAsia="Times New Roman"/>
        </w:rPr>
        <w:t>SIA "</w:t>
      </w:r>
      <w:r w:rsidR="003372FC" w:rsidRPr="00C60101">
        <w:rPr>
          <w:rFonts w:eastAsia="Times New Roman"/>
        </w:rPr>
        <w:t>Nosaukums B</w:t>
      </w:r>
      <w:r w:rsidR="00227AE7" w:rsidRPr="00C60101">
        <w:rPr>
          <w:rFonts w:eastAsia="Times New Roman"/>
        </w:rPr>
        <w:t>"</w:t>
      </w:r>
      <w:r w:rsidR="003372FC" w:rsidRPr="00C60101">
        <w:rPr>
          <w:rFonts w:eastAsia="Times New Roman"/>
        </w:rPr>
        <w:t>/</w:t>
      </w:r>
      <w:r w:rsidR="00227AE7" w:rsidRPr="00C60101">
        <w:rPr>
          <w:rFonts w:eastAsia="Times New Roman"/>
        </w:rPr>
        <w:t xml:space="preserve">, </w:t>
      </w:r>
      <w:r w:rsidR="003372FC" w:rsidRPr="00C60101">
        <w:rPr>
          <w:rFonts w:eastAsia="Times New Roman"/>
        </w:rPr>
        <w:t>/</w:t>
      </w:r>
      <w:r w:rsidR="00227AE7" w:rsidRPr="00C60101">
        <w:rPr>
          <w:rFonts w:eastAsia="Times New Roman"/>
        </w:rPr>
        <w:t xml:space="preserve">reģistrācijas </w:t>
      </w:r>
      <w:r w:rsidR="003372FC" w:rsidRPr="00C60101">
        <w:rPr>
          <w:rFonts w:eastAsia="Times New Roman"/>
        </w:rPr>
        <w:t>numurs/</w:t>
      </w:r>
      <w:r w:rsidR="00227AE7" w:rsidRPr="00C60101">
        <w:rPr>
          <w:rFonts w:eastAsia="Times New Roman"/>
        </w:rPr>
        <w:t>, maksātnespējas procesā</w:t>
      </w:r>
      <w:r w:rsidR="00FB734F" w:rsidRPr="00C60101">
        <w:rPr>
          <w:rFonts w:eastAsia="Times New Roman"/>
        </w:rPr>
        <w:t xml:space="preserve"> </w:t>
      </w:r>
      <w:r w:rsidR="00F11A2E" w:rsidRPr="00C60101">
        <w:rPr>
          <w:rFonts w:eastAsia="Times New Roman"/>
          <w:b/>
          <w:bCs/>
        </w:rPr>
        <w:t>noraidīt</w:t>
      </w:r>
      <w:r w:rsidR="00F11A2E" w:rsidRPr="00C60101">
        <w:rPr>
          <w:rFonts w:eastAsia="Times New Roman"/>
        </w:rPr>
        <w:t>.</w:t>
      </w:r>
    </w:p>
    <w:p w14:paraId="2A4D2348" w14:textId="77777777" w:rsidR="00E707B4" w:rsidRPr="00C60101" w:rsidRDefault="00E707B4" w:rsidP="00372782">
      <w:pPr>
        <w:widowControl/>
        <w:spacing w:after="0" w:line="240" w:lineRule="auto"/>
        <w:ind w:firstLine="567"/>
        <w:jc w:val="both"/>
        <w:rPr>
          <w:rFonts w:eastAsia="Times New Roman"/>
        </w:rPr>
      </w:pPr>
    </w:p>
    <w:p w14:paraId="4A3F3C56" w14:textId="437B161F" w:rsidR="006101F1" w:rsidRPr="00C60101" w:rsidRDefault="006101F1" w:rsidP="00372782">
      <w:pPr>
        <w:widowControl/>
        <w:tabs>
          <w:tab w:val="left" w:pos="1080"/>
          <w:tab w:val="left" w:pos="1260"/>
        </w:tabs>
        <w:spacing w:after="0" w:line="240" w:lineRule="auto"/>
        <w:ind w:firstLine="567"/>
        <w:jc w:val="both"/>
        <w:rPr>
          <w:rFonts w:eastAsia="Times New Roman"/>
        </w:rPr>
      </w:pPr>
      <w:r w:rsidRPr="00C60101">
        <w:rPr>
          <w:rFonts w:eastAsia="Times New Roman"/>
        </w:rPr>
        <w:t xml:space="preserve">Lēmumu var pārsūdzēt </w:t>
      </w:r>
      <w:r w:rsidR="003372FC" w:rsidRPr="00C60101">
        <w:rPr>
          <w:rFonts w:eastAsia="Times New Roman"/>
        </w:rPr>
        <w:t>/tiesas nosaukums/</w:t>
      </w:r>
      <w:r w:rsidRPr="00C60101">
        <w:rPr>
          <w:rFonts w:eastAsia="Times New Roman"/>
        </w:rPr>
        <w:t xml:space="preserve"> mēneša laikā no lēmuma saņemšanas dienas. Sūdzības iesniegšana tiesā neaptur šā lēmuma darbību.</w:t>
      </w:r>
    </w:p>
    <w:p w14:paraId="76FA7D3D" w14:textId="77777777" w:rsidR="006101F1" w:rsidRPr="00C60101" w:rsidRDefault="006101F1" w:rsidP="00372782">
      <w:pPr>
        <w:autoSpaceDE w:val="0"/>
        <w:autoSpaceDN w:val="0"/>
        <w:adjustRightInd w:val="0"/>
        <w:spacing w:after="0" w:line="240" w:lineRule="auto"/>
        <w:ind w:firstLine="567"/>
        <w:jc w:val="both"/>
        <w:rPr>
          <w:rFonts w:eastAsia="Times New Roman"/>
        </w:rPr>
      </w:pPr>
    </w:p>
    <w:p w14:paraId="02A390BD" w14:textId="77777777" w:rsidR="006101F1" w:rsidRPr="00C60101" w:rsidRDefault="006101F1" w:rsidP="00372782">
      <w:pPr>
        <w:autoSpaceDE w:val="0"/>
        <w:autoSpaceDN w:val="0"/>
        <w:adjustRightInd w:val="0"/>
        <w:spacing w:after="0" w:line="240" w:lineRule="auto"/>
        <w:ind w:firstLine="567"/>
        <w:jc w:val="both"/>
        <w:rPr>
          <w:rFonts w:eastAsia="Times New Roman"/>
        </w:rPr>
      </w:pPr>
    </w:p>
    <w:p w14:paraId="50886FFA" w14:textId="50B2DD0A" w:rsidR="008C6EF4" w:rsidRPr="00C60101" w:rsidRDefault="008C6EF4" w:rsidP="00372782">
      <w:pPr>
        <w:tabs>
          <w:tab w:val="right" w:pos="9072"/>
        </w:tabs>
        <w:autoSpaceDE w:val="0"/>
        <w:autoSpaceDN w:val="0"/>
        <w:adjustRightInd w:val="0"/>
        <w:spacing w:after="0" w:line="240" w:lineRule="auto"/>
        <w:ind w:firstLine="567"/>
        <w:jc w:val="both"/>
        <w:rPr>
          <w:rFonts w:eastAsia="Times New Roman"/>
        </w:rPr>
      </w:pPr>
      <w:bookmarkStart w:id="4" w:name="_Hlk22114176"/>
      <w:r w:rsidRPr="00C60101">
        <w:rPr>
          <w:rFonts w:eastAsia="Times New Roman"/>
        </w:rPr>
        <w:t>Direktor</w:t>
      </w:r>
      <w:r w:rsidR="00D65449" w:rsidRPr="00C60101">
        <w:rPr>
          <w:rFonts w:eastAsia="Times New Roman"/>
        </w:rPr>
        <w:t>a p. i.</w:t>
      </w:r>
      <w:r w:rsidRPr="00C60101">
        <w:rPr>
          <w:rFonts w:eastAsia="Times New Roman"/>
        </w:rPr>
        <w:tab/>
      </w:r>
      <w:r w:rsidR="00D65449" w:rsidRPr="00C60101">
        <w:rPr>
          <w:rFonts w:eastAsia="Times New Roman"/>
        </w:rPr>
        <w:t>Baiba</w:t>
      </w:r>
      <w:r w:rsidRPr="00C60101">
        <w:rPr>
          <w:rFonts w:eastAsia="Times New Roman"/>
        </w:rPr>
        <w:t xml:space="preserve"> </w:t>
      </w:r>
      <w:r w:rsidR="00D65449" w:rsidRPr="00C60101">
        <w:rPr>
          <w:rFonts w:eastAsia="Times New Roman"/>
        </w:rPr>
        <w:t>Banga</w:t>
      </w:r>
    </w:p>
    <w:bookmarkEnd w:id="4"/>
    <w:p w14:paraId="535FD0FA" w14:textId="77777777" w:rsidR="006101F1" w:rsidRPr="00C60101" w:rsidRDefault="006101F1" w:rsidP="00372782">
      <w:pPr>
        <w:autoSpaceDE w:val="0"/>
        <w:autoSpaceDN w:val="0"/>
        <w:adjustRightInd w:val="0"/>
        <w:spacing w:after="0" w:line="240" w:lineRule="auto"/>
        <w:ind w:firstLine="567"/>
        <w:jc w:val="both"/>
        <w:rPr>
          <w:rFonts w:eastAsia="Times New Roman"/>
        </w:rPr>
      </w:pPr>
    </w:p>
    <w:p w14:paraId="1DE0D68C" w14:textId="77777777" w:rsidR="006101F1" w:rsidRPr="00C60101" w:rsidRDefault="006101F1" w:rsidP="00372782">
      <w:pPr>
        <w:autoSpaceDE w:val="0"/>
        <w:autoSpaceDN w:val="0"/>
        <w:adjustRightInd w:val="0"/>
        <w:spacing w:after="0" w:line="240" w:lineRule="auto"/>
        <w:ind w:firstLine="567"/>
        <w:jc w:val="both"/>
        <w:rPr>
          <w:rFonts w:eastAsia="Times New Roman"/>
        </w:rPr>
      </w:pPr>
    </w:p>
    <w:p w14:paraId="1536DF54" w14:textId="2E777980" w:rsidR="006101F1" w:rsidRPr="00C60101" w:rsidRDefault="006101F1" w:rsidP="009C22FC">
      <w:pPr>
        <w:autoSpaceDE w:val="0"/>
        <w:autoSpaceDN w:val="0"/>
        <w:adjustRightInd w:val="0"/>
        <w:spacing w:after="0" w:line="240" w:lineRule="auto"/>
        <w:jc w:val="both"/>
        <w:rPr>
          <w:rFonts w:eastAsia="Times New Roman"/>
          <w:sz w:val="20"/>
          <w:szCs w:val="20"/>
        </w:rPr>
      </w:pPr>
    </w:p>
    <w:p w14:paraId="2DA2701E" w14:textId="77777777" w:rsidR="002D06BE" w:rsidRPr="00C60101" w:rsidRDefault="002D06BE" w:rsidP="00372782">
      <w:pPr>
        <w:autoSpaceDE w:val="0"/>
        <w:autoSpaceDN w:val="0"/>
        <w:adjustRightInd w:val="0"/>
        <w:spacing w:after="0" w:line="240" w:lineRule="auto"/>
        <w:ind w:firstLine="567"/>
        <w:jc w:val="both"/>
        <w:rPr>
          <w:rFonts w:eastAsia="Times New Roman"/>
          <w:sz w:val="20"/>
          <w:szCs w:val="20"/>
        </w:rPr>
      </w:pPr>
    </w:p>
    <w:p w14:paraId="25F9D666" w14:textId="77777777" w:rsidR="002D06BE" w:rsidRPr="00C60101" w:rsidRDefault="002D06BE" w:rsidP="00372782">
      <w:pPr>
        <w:autoSpaceDE w:val="0"/>
        <w:autoSpaceDN w:val="0"/>
        <w:adjustRightInd w:val="0"/>
        <w:spacing w:after="0" w:line="240" w:lineRule="auto"/>
        <w:ind w:firstLine="567"/>
        <w:jc w:val="both"/>
        <w:rPr>
          <w:rFonts w:eastAsia="Times New Roman"/>
          <w:sz w:val="20"/>
          <w:szCs w:val="20"/>
        </w:rPr>
      </w:pPr>
    </w:p>
    <w:p w14:paraId="75225B86" w14:textId="77777777" w:rsidR="006101F1" w:rsidRPr="00C60101" w:rsidRDefault="006101F1" w:rsidP="00372782">
      <w:pPr>
        <w:widowControl/>
        <w:spacing w:after="0" w:line="240" w:lineRule="auto"/>
        <w:ind w:firstLine="567"/>
        <w:jc w:val="center"/>
        <w:rPr>
          <w:sz w:val="20"/>
          <w:szCs w:val="20"/>
          <w:lang w:eastAsia="en-US"/>
        </w:rPr>
      </w:pPr>
    </w:p>
    <w:p w14:paraId="421E24DB" w14:textId="107F71A5" w:rsidR="006101F1" w:rsidRPr="00EF7E53" w:rsidRDefault="006101F1" w:rsidP="00372782">
      <w:pPr>
        <w:widowControl/>
        <w:spacing w:after="0" w:line="240" w:lineRule="auto"/>
        <w:ind w:firstLine="567"/>
        <w:jc w:val="center"/>
        <w:rPr>
          <w:rFonts w:eastAsia="Times New Roman"/>
          <w:sz w:val="20"/>
          <w:szCs w:val="20"/>
          <w:lang w:val="lt-LT"/>
        </w:rPr>
      </w:pPr>
      <w:r w:rsidRPr="00C60101">
        <w:rPr>
          <w:sz w:val="20"/>
          <w:szCs w:val="20"/>
          <w:lang w:val="pl-PL" w:eastAsia="en-US"/>
        </w:rPr>
        <w:t>DOKUMENTS IR PARAKSTĪTS AR DROŠU ELEKTRONISKO PARAKSTU</w:t>
      </w:r>
    </w:p>
    <w:sectPr w:rsidR="006101F1" w:rsidRPr="00EF7E53" w:rsidSect="00F3438A">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D26F0" w14:textId="77777777" w:rsidR="00D71021" w:rsidRDefault="00D71021">
      <w:pPr>
        <w:spacing w:after="0" w:line="240" w:lineRule="auto"/>
      </w:pPr>
      <w:r>
        <w:separator/>
      </w:r>
    </w:p>
  </w:endnote>
  <w:endnote w:type="continuationSeparator" w:id="0">
    <w:p w14:paraId="0A99EEDF" w14:textId="77777777" w:rsidR="00D71021" w:rsidRDefault="00D71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8DF9" w14:textId="77777777" w:rsidR="0049356D" w:rsidRDefault="0049356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End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ABC51" w14:textId="77777777" w:rsidR="0049356D" w:rsidRDefault="0049356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ED441" w14:textId="77777777" w:rsidR="00D71021" w:rsidRDefault="00D71021">
      <w:pPr>
        <w:spacing w:after="0" w:line="240" w:lineRule="auto"/>
      </w:pPr>
      <w:r>
        <w:separator/>
      </w:r>
    </w:p>
  </w:footnote>
  <w:footnote w:type="continuationSeparator" w:id="0">
    <w:p w14:paraId="3E60054A" w14:textId="77777777" w:rsidR="00D71021" w:rsidRDefault="00D71021">
      <w:pPr>
        <w:spacing w:after="0" w:line="240" w:lineRule="auto"/>
      </w:pPr>
      <w:r>
        <w:continuationSeparator/>
      </w:r>
    </w:p>
  </w:footnote>
  <w:footnote w:id="1">
    <w:p w14:paraId="644E24D0" w14:textId="786579D0" w:rsidR="000411C5" w:rsidRDefault="000411C5" w:rsidP="00E00F4B">
      <w:pPr>
        <w:pStyle w:val="Vresteksts"/>
        <w:jc w:val="both"/>
      </w:pPr>
      <w:r>
        <w:rPr>
          <w:rStyle w:val="Vresatsauce"/>
        </w:rPr>
        <w:footnoteRef/>
      </w:r>
      <w:r>
        <w:t> </w:t>
      </w:r>
      <w:r w:rsidRPr="000411C5">
        <w:t>Maksātnespējas likuma 174.</w:t>
      </w:r>
      <w:r w:rsidRPr="000411C5">
        <w:rPr>
          <w:vertAlign w:val="superscript"/>
        </w:rPr>
        <w:t>1</w:t>
      </w:r>
      <w:r>
        <w:t> </w:t>
      </w:r>
      <w:r w:rsidRPr="000411C5">
        <w:t>panta 2.</w:t>
      </w:r>
      <w:r>
        <w:t> </w:t>
      </w:r>
      <w:r w:rsidRPr="000411C5">
        <w:t>punkt</w:t>
      </w:r>
      <w:r>
        <w:t>s</w:t>
      </w:r>
      <w:r w:rsidRPr="000411C5">
        <w:t>, 174.</w:t>
      </w:r>
      <w:r w:rsidRPr="000411C5">
        <w:rPr>
          <w:vertAlign w:val="superscript"/>
        </w:rPr>
        <w:t>2</w:t>
      </w:r>
      <w:r>
        <w:t> </w:t>
      </w:r>
      <w:r w:rsidRPr="000411C5">
        <w:t>panta pirmās daļas 7.</w:t>
      </w:r>
      <w:r>
        <w:t> </w:t>
      </w:r>
      <w:r w:rsidRPr="000411C5">
        <w:t>punkt</w:t>
      </w:r>
      <w:r>
        <w:t>s</w:t>
      </w:r>
      <w:r w:rsidRPr="000411C5">
        <w:t xml:space="preserve"> un 175.</w:t>
      </w:r>
      <w:r>
        <w:t> </w:t>
      </w:r>
      <w:r w:rsidRPr="000411C5">
        <w:t>panta pirmās daļas 2.</w:t>
      </w:r>
      <w:r>
        <w:t> </w:t>
      </w:r>
      <w:r w:rsidRPr="000411C5">
        <w:t>punkt</w:t>
      </w:r>
      <w:r>
        <w:t>s.</w:t>
      </w:r>
    </w:p>
  </w:footnote>
  <w:footnote w:id="2">
    <w:p w14:paraId="14C15797" w14:textId="61636F1A" w:rsidR="006E34A3" w:rsidRPr="006E34A3" w:rsidRDefault="006E34A3" w:rsidP="00346A1E">
      <w:pPr>
        <w:pStyle w:val="Vresteksts"/>
        <w:jc w:val="both"/>
      </w:pPr>
      <w:r w:rsidRPr="006E34A3">
        <w:rPr>
          <w:rStyle w:val="Vresatsauce"/>
        </w:rPr>
        <w:footnoteRef/>
      </w:r>
      <w:r w:rsidRPr="006E34A3">
        <w:t> </w:t>
      </w:r>
      <w:r>
        <w:t>P</w:t>
      </w:r>
      <w:r w:rsidRPr="006E34A3">
        <w:t>ar ieķīlātās mantas pārdošanas veidu administrators vienojas ar nodrošināto kreditoru</w:t>
      </w:r>
      <w:r>
        <w:t>.</w:t>
      </w:r>
    </w:p>
  </w:footnote>
  <w:footnote w:id="3">
    <w:p w14:paraId="3F683740" w14:textId="276FE1ED" w:rsidR="00346A1E" w:rsidRDefault="00346A1E" w:rsidP="00346A1E">
      <w:pPr>
        <w:pStyle w:val="Vresteksts"/>
        <w:jc w:val="both"/>
      </w:pPr>
      <w:r>
        <w:rPr>
          <w:rStyle w:val="Vresatsauce"/>
        </w:rPr>
        <w:footnoteRef/>
      </w:r>
      <w:r>
        <w:t> M</w:t>
      </w:r>
      <w:r w:rsidRPr="00346A1E">
        <w:t>antas pārdošanas plānā norāda ar nodrošināto kreditoru saskaņoto ieķīlātās parādnieka mantas pārdošanas veidu (ar izsoli vai bez tās</w:t>
      </w:r>
      <w:r>
        <w:t>).</w:t>
      </w:r>
    </w:p>
  </w:footnote>
  <w:footnote w:id="4">
    <w:p w14:paraId="6C21923C" w14:textId="3DD32056" w:rsidR="00F31EB0" w:rsidRDefault="00F31EB0">
      <w:pPr>
        <w:pStyle w:val="Vresteksts"/>
      </w:pPr>
      <w:r>
        <w:rPr>
          <w:rStyle w:val="Vresatsauce"/>
        </w:rPr>
        <w:footnoteRef/>
      </w:r>
      <w:r>
        <w:t> P</w:t>
      </w:r>
      <w:r w:rsidRPr="00F31EB0">
        <w:t>arādnieka mantas pārdošana notiek par iespējami augstāko cenu, lai nodrošinātu kreditoru prasījumu segšanu</w:t>
      </w:r>
      <w:r>
        <w:t>.</w:t>
      </w:r>
    </w:p>
  </w:footnote>
  <w:footnote w:id="5">
    <w:p w14:paraId="564ABB48" w14:textId="39AF18EF" w:rsidR="00F31EB0" w:rsidRDefault="00F31EB0" w:rsidP="00F31EB0">
      <w:pPr>
        <w:pStyle w:val="Vresteksts"/>
        <w:jc w:val="both"/>
      </w:pPr>
      <w:r>
        <w:rPr>
          <w:rStyle w:val="Vresatsauce"/>
        </w:rPr>
        <w:footnoteRef/>
      </w:r>
      <w:r>
        <w:t> A</w:t>
      </w:r>
      <w:r w:rsidRPr="00F31EB0">
        <w:t>dministrators gādā par to, lai ieķīlātā manta tiktu pārdota par iespējami augstāku cenu</w:t>
      </w:r>
      <w:r>
        <w:t>.</w:t>
      </w:r>
    </w:p>
  </w:footnote>
  <w:footnote w:id="6">
    <w:p w14:paraId="66BFB842" w14:textId="5B9E5475" w:rsidR="00D10319" w:rsidRDefault="00D10319" w:rsidP="00D10319">
      <w:pPr>
        <w:pStyle w:val="Vresteksts"/>
        <w:jc w:val="both"/>
      </w:pPr>
      <w:r>
        <w:rPr>
          <w:rStyle w:val="Vresatsauce"/>
        </w:rPr>
        <w:footnoteRef/>
      </w:r>
      <w:r>
        <w:t> J</w:t>
      </w:r>
      <w:r w:rsidRPr="00D10319">
        <w:t>a nav iespējama parādnieka mantas pārdošanas plāna izpilde, administrators nekavējoties informē par to kreditorus, nosūtot precizēto parādnieka mantas pārdošanas plānu</w:t>
      </w:r>
      <w:r>
        <w:t>.</w:t>
      </w:r>
    </w:p>
  </w:footnote>
  <w:footnote w:id="7">
    <w:p w14:paraId="1EE6C92D" w14:textId="04AC89AB" w:rsidR="00576E45" w:rsidRPr="006E34A3" w:rsidRDefault="00576E45" w:rsidP="00346A1E">
      <w:pPr>
        <w:pStyle w:val="Vresteksts"/>
        <w:jc w:val="both"/>
      </w:pPr>
      <w:r w:rsidRPr="006E34A3">
        <w:rPr>
          <w:rStyle w:val="Vresatsauce"/>
        </w:rPr>
        <w:footnoteRef/>
      </w:r>
      <w:r w:rsidR="006E34A3">
        <w:t> </w:t>
      </w:r>
      <w:r w:rsidRPr="006E34A3">
        <w:t>Maksātnespējas kontroles dienesta skaidrojumi un atziņas (2020.12. - 2021.06.) 49.</w:t>
      </w:r>
      <w:r w:rsidR="006E34A3">
        <w:t> </w:t>
      </w:r>
      <w:r w:rsidRPr="006E34A3">
        <w:t>lpp.</w:t>
      </w:r>
    </w:p>
  </w:footnote>
  <w:footnote w:id="8">
    <w:p w14:paraId="3F99C27C" w14:textId="0BF11CBD" w:rsidR="00CA3352" w:rsidRPr="00CA3352" w:rsidRDefault="00CA3352" w:rsidP="00885497">
      <w:pPr>
        <w:pStyle w:val="Vresteksts"/>
        <w:jc w:val="both"/>
      </w:pPr>
      <w:r w:rsidRPr="00CA3352">
        <w:rPr>
          <w:rStyle w:val="Vresatsauce"/>
        </w:rPr>
        <w:footnoteRef/>
      </w:r>
      <w:r w:rsidRPr="00CA3352">
        <w:t> </w:t>
      </w:r>
      <w:r>
        <w:t>M</w:t>
      </w:r>
      <w:r w:rsidRPr="00CA3352">
        <w:t>antas pārdošanas plānā iekļauj ziņas par ieķīlātās mantas novērtējumu</w:t>
      </w:r>
      <w:r>
        <w:t>.</w:t>
      </w:r>
    </w:p>
  </w:footnote>
  <w:footnote w:id="9">
    <w:p w14:paraId="176F221A" w14:textId="73A463B3" w:rsidR="00885497" w:rsidRDefault="00885497" w:rsidP="00885497">
      <w:pPr>
        <w:pStyle w:val="Vresteksts"/>
        <w:jc w:val="both"/>
      </w:pPr>
      <w:r>
        <w:rPr>
          <w:rStyle w:val="Vresatsauce"/>
        </w:rPr>
        <w:footnoteRef/>
      </w:r>
      <w:r>
        <w:t> A</w:t>
      </w:r>
      <w:r w:rsidRPr="00885497">
        <w:t>dministratoram ir pienākums nodrošināt efektīvu un likumīgu maksātnespējas procesa norisi un mērķu sasniegšanu</w:t>
      </w:r>
      <w:r>
        <w:t>.</w:t>
      </w:r>
    </w:p>
  </w:footnote>
  <w:footnote w:id="10">
    <w:p w14:paraId="7738FD3B" w14:textId="61BDB7C8" w:rsidR="00885497" w:rsidRDefault="00885497" w:rsidP="00885497">
      <w:pPr>
        <w:pStyle w:val="Vresteksts"/>
        <w:jc w:val="both"/>
      </w:pPr>
      <w:r>
        <w:rPr>
          <w:rStyle w:val="Vresatsauce"/>
        </w:rPr>
        <w:footnoteRef/>
      </w:r>
      <w:r>
        <w:t> A</w:t>
      </w:r>
      <w:r w:rsidRPr="00885497">
        <w:t>dministratoram ir tiesības pieprasīt visu informāciju un dokumentus, kas nepieciešami maksātnespējas procesa norisei</w:t>
      </w:r>
      <w:r>
        <w:t>.</w:t>
      </w:r>
    </w:p>
  </w:footnote>
  <w:footnote w:id="11">
    <w:p w14:paraId="16C085D0" w14:textId="6A70239A" w:rsidR="00576E45" w:rsidRPr="00CA3352" w:rsidRDefault="00576E45" w:rsidP="00885497">
      <w:pPr>
        <w:pStyle w:val="Vresteksts"/>
        <w:jc w:val="both"/>
      </w:pPr>
      <w:r w:rsidRPr="00CA3352">
        <w:rPr>
          <w:rStyle w:val="Vresatsauce"/>
        </w:rPr>
        <w:footnoteRef/>
      </w:r>
      <w:r w:rsidR="00885497">
        <w:t> </w:t>
      </w:r>
      <w:r w:rsidRPr="00CA3352">
        <w:t>Maksātnespējas kontroles dienesta skaidrojumi un atziņas (2018.07. - 2018.11.) 110.</w:t>
      </w:r>
      <w:r w:rsidR="00885497">
        <w:t> </w:t>
      </w:r>
      <w:r w:rsidRPr="00CA3352">
        <w:t>lpp.</w:t>
      </w:r>
    </w:p>
  </w:footnote>
  <w:footnote w:id="12">
    <w:p w14:paraId="55FBE93D" w14:textId="5A5F0EDE" w:rsidR="00B0570B" w:rsidRDefault="00B0570B" w:rsidP="00B0570B">
      <w:pPr>
        <w:pStyle w:val="Vresteksts"/>
        <w:jc w:val="both"/>
      </w:pPr>
      <w:r>
        <w:rPr>
          <w:rStyle w:val="Vresatsauce"/>
        </w:rPr>
        <w:footnoteRef/>
      </w:r>
      <w:r>
        <w:t> </w:t>
      </w:r>
      <w:r w:rsidRPr="00576E45">
        <w:rPr>
          <w:rFonts w:eastAsia="Aptos"/>
          <w:kern w:val="2"/>
          <w:lang w:eastAsia="en-US"/>
          <w14:ligatures w14:val="standardContextual"/>
        </w:rPr>
        <w:t>Precizētajā plānā norādīts, ka šī vērtība grāmatvedībā esot amortizējusies līdz nullei</w:t>
      </w:r>
      <w:r>
        <w:rPr>
          <w:rFonts w:eastAsia="Aptos"/>
          <w:kern w:val="2"/>
          <w:lang w:eastAsia="en-US"/>
          <w14:ligatures w14:val="standardContextual"/>
        </w:rPr>
        <w:t>.</w:t>
      </w:r>
    </w:p>
  </w:footnote>
  <w:footnote w:id="13">
    <w:p w14:paraId="35FB3528" w14:textId="509325FB" w:rsidR="0082775E" w:rsidRDefault="0082775E" w:rsidP="0082775E">
      <w:pPr>
        <w:pStyle w:val="Vresteksts"/>
        <w:jc w:val="both"/>
      </w:pPr>
      <w:r>
        <w:rPr>
          <w:rStyle w:val="Vresatsauce"/>
        </w:rPr>
        <w:footnoteRef/>
      </w:r>
      <w:r>
        <w:t xml:space="preserve"> Skatīt </w:t>
      </w:r>
      <w:r w:rsidRPr="0082775E">
        <w:t>Civillikuma 1285.</w:t>
      </w:r>
      <w:r>
        <w:t> </w:t>
      </w:r>
      <w:r w:rsidRPr="0082775E">
        <w:t>pantu</w:t>
      </w:r>
      <w:r>
        <w:t xml:space="preserve">, kurā ir noteikts, ka </w:t>
      </w:r>
      <w:r w:rsidRPr="0082775E">
        <w:t>ķīlas tiesība nevar pārsniegt to prasījumu, par kuru tā atbild</w:t>
      </w:r>
      <w:r>
        <w:t>.</w:t>
      </w:r>
    </w:p>
  </w:footnote>
  <w:footnote w:id="14">
    <w:p w14:paraId="6B1F8ADE" w14:textId="77777777" w:rsidR="0054074D" w:rsidRDefault="0054074D" w:rsidP="0054074D">
      <w:pPr>
        <w:pStyle w:val="Vresteksts"/>
      </w:pPr>
      <w:r>
        <w:rPr>
          <w:rStyle w:val="Vresatsauce"/>
        </w:rPr>
        <w:footnoteRef/>
      </w:r>
      <w:r>
        <w:t> </w:t>
      </w:r>
      <w:r w:rsidRPr="000644F0">
        <w:t>Maksātnespējas likuma 116. panta otr</w:t>
      </w:r>
      <w:r>
        <w:t>ā</w:t>
      </w:r>
      <w:r w:rsidRPr="000644F0">
        <w:t xml:space="preserve"> daļ</w:t>
      </w:r>
      <w:r>
        <w:t>a.</w:t>
      </w:r>
    </w:p>
  </w:footnote>
  <w:footnote w:id="15">
    <w:p w14:paraId="40D5A33E" w14:textId="3DDF12F5" w:rsidR="00F27E19" w:rsidRDefault="00F27E19">
      <w:pPr>
        <w:pStyle w:val="Vresteksts"/>
      </w:pPr>
      <w:r>
        <w:rPr>
          <w:rStyle w:val="Vresatsauce"/>
        </w:rPr>
        <w:footnoteRef/>
      </w:r>
      <w:r>
        <w:t> </w:t>
      </w:r>
      <w:r w:rsidRPr="00F27E19">
        <w:t>Civilprocesa likuma 584.</w:t>
      </w:r>
      <w:r w:rsidR="009E0933">
        <w:t> </w:t>
      </w:r>
      <w:r w:rsidRPr="00F27E19">
        <w:t>panta ceturtā daļ</w:t>
      </w:r>
      <w:r w:rsidR="009E0933">
        <w:t>a.</w:t>
      </w:r>
    </w:p>
  </w:footnote>
  <w:footnote w:id="16">
    <w:p w14:paraId="51387F7A" w14:textId="33586EFD" w:rsidR="00F27E19" w:rsidRDefault="00F27E19">
      <w:pPr>
        <w:pStyle w:val="Vresteksts"/>
      </w:pPr>
      <w:r>
        <w:rPr>
          <w:rStyle w:val="Vresatsauce"/>
        </w:rPr>
        <w:footnoteRef/>
      </w:r>
      <w:r w:rsidR="00D13470">
        <w:t> </w:t>
      </w:r>
      <w:r w:rsidRPr="00F27E19">
        <w:t>Civilprocesa likuma 580.</w:t>
      </w:r>
      <w:r w:rsidRPr="00D13470">
        <w:rPr>
          <w:vertAlign w:val="superscript"/>
        </w:rPr>
        <w:t>4</w:t>
      </w:r>
      <w:r w:rsidR="00D13470">
        <w:t> </w:t>
      </w:r>
      <w:r w:rsidRPr="00F27E19">
        <w:t>panta otrā daļ</w:t>
      </w:r>
      <w:r w:rsidR="00D13470">
        <w:t>a.</w:t>
      </w:r>
    </w:p>
  </w:footnote>
  <w:footnote w:id="17">
    <w:p w14:paraId="62C8B526" w14:textId="4A34014C" w:rsidR="009E0933" w:rsidRDefault="009E0933">
      <w:pPr>
        <w:pStyle w:val="Vresteksts"/>
      </w:pPr>
      <w:r>
        <w:rPr>
          <w:rStyle w:val="Vresatsauce"/>
        </w:rPr>
        <w:footnoteRef/>
      </w:r>
      <w:r w:rsidR="00D13470">
        <w:t> </w:t>
      </w:r>
      <w:r w:rsidRPr="009E0933">
        <w:t>Civilprocesa likuma 580.</w:t>
      </w:r>
      <w:r w:rsidRPr="00D13470">
        <w:rPr>
          <w:vertAlign w:val="superscript"/>
        </w:rPr>
        <w:t>3</w:t>
      </w:r>
      <w:r w:rsidR="00D13470">
        <w:t> </w:t>
      </w:r>
      <w:r w:rsidRPr="009E0933">
        <w:t>panta ceturtā daļ</w:t>
      </w:r>
      <w:r w:rsidR="00D13470">
        <w:t>a.</w:t>
      </w:r>
    </w:p>
  </w:footnote>
  <w:footnote w:id="18">
    <w:p w14:paraId="2AA4AC12" w14:textId="20BB81C0" w:rsidR="0059167A" w:rsidRDefault="0059167A">
      <w:pPr>
        <w:pStyle w:val="Vresteksts"/>
      </w:pPr>
      <w:r>
        <w:rPr>
          <w:rStyle w:val="Vresatsauce"/>
        </w:rPr>
        <w:footnoteRef/>
      </w:r>
      <w:r w:rsidR="003F64AD">
        <w:t> </w:t>
      </w:r>
      <w:r w:rsidRPr="0059167A">
        <w:t>Maksātnespējas likuma 173.</w:t>
      </w:r>
      <w:r w:rsidR="003F64AD">
        <w:t> </w:t>
      </w:r>
      <w:r w:rsidRPr="0059167A">
        <w:t>panta pirmā daļa</w:t>
      </w:r>
      <w:r w:rsidR="003F64AD">
        <w:t>.</w:t>
      </w:r>
    </w:p>
  </w:footnote>
  <w:footnote w:id="19">
    <w:p w14:paraId="6D47E919" w14:textId="19D20982" w:rsidR="003F64AD" w:rsidRDefault="003F64AD">
      <w:pPr>
        <w:pStyle w:val="Vresteksts"/>
      </w:pPr>
      <w:r>
        <w:rPr>
          <w:rStyle w:val="Vresatsauce"/>
        </w:rPr>
        <w:footnoteRef/>
      </w:r>
      <w:r>
        <w:t> </w:t>
      </w:r>
      <w:r w:rsidRPr="003F64AD">
        <w:t>Maksātnespējas likuma 174.</w:t>
      </w:r>
      <w:r w:rsidRPr="003F64AD">
        <w:rPr>
          <w:vertAlign w:val="superscript"/>
        </w:rPr>
        <w:t>1</w:t>
      </w:r>
      <w:r>
        <w:t> </w:t>
      </w:r>
      <w:r w:rsidRPr="003F64AD">
        <w:t>panta 1.</w:t>
      </w:r>
      <w:r>
        <w:t> </w:t>
      </w:r>
      <w:r w:rsidRPr="003F64AD">
        <w:t>punkt</w:t>
      </w:r>
      <w:r>
        <w:t>s.</w:t>
      </w:r>
    </w:p>
  </w:footnote>
  <w:footnote w:id="20">
    <w:p w14:paraId="72DA3475" w14:textId="55E2C9FB" w:rsidR="00576E45" w:rsidRPr="00447F83" w:rsidRDefault="00576E45" w:rsidP="00576E45">
      <w:pPr>
        <w:pStyle w:val="Vresteksts"/>
      </w:pPr>
      <w:r>
        <w:rPr>
          <w:rStyle w:val="Vresatsauce"/>
        </w:rPr>
        <w:footnoteRef/>
      </w:r>
      <w:r w:rsidR="003F64AD">
        <w:t> </w:t>
      </w:r>
      <w:r>
        <w:t xml:space="preserve">Publikācija pieejama: </w:t>
      </w:r>
      <w:hyperlink r:id="rId1" w:history="1">
        <w:r w:rsidR="00E43ADC" w:rsidRPr="00447F83">
          <w:rPr>
            <w:rStyle w:val="Hipersaite"/>
            <w:color w:val="auto"/>
            <w:u w:val="none"/>
          </w:rPr>
          <w:t>/</w:t>
        </w:r>
        <w:r w:rsidR="00447F83" w:rsidRPr="00447F83">
          <w:rPr>
            <w:rStyle w:val="Hipersaite"/>
            <w:color w:val="auto"/>
            <w:u w:val="none"/>
          </w:rPr>
          <w:t>saite</w:t>
        </w:r>
        <w:r w:rsidR="00E43ADC" w:rsidRPr="00447F83">
          <w:rPr>
            <w:rStyle w:val="Hipersaite"/>
            <w:color w:val="auto"/>
            <w:u w:val="none"/>
          </w:rPr>
          <w:t>/</w:t>
        </w:r>
      </w:hyperlink>
    </w:p>
  </w:footnote>
  <w:footnote w:id="21">
    <w:p w14:paraId="381B59AD" w14:textId="1ECA41C1" w:rsidR="00576E45" w:rsidRPr="003F64AD" w:rsidRDefault="00576E45" w:rsidP="00576E45">
      <w:pPr>
        <w:pStyle w:val="Vresteksts"/>
      </w:pPr>
      <w:r w:rsidRPr="00447F83">
        <w:rPr>
          <w:rStyle w:val="Vresatsauce"/>
        </w:rPr>
        <w:footnoteRef/>
      </w:r>
      <w:r w:rsidR="003F64AD" w:rsidRPr="00447F83">
        <w:t> </w:t>
      </w:r>
      <w:r w:rsidRPr="00447F83">
        <w:t xml:space="preserve">Publikācija pieejama: </w:t>
      </w:r>
      <w:hyperlink r:id="rId2" w:history="1">
        <w:r w:rsidR="00E43ADC" w:rsidRPr="00447F83">
          <w:rPr>
            <w:rStyle w:val="Hipersaite"/>
            <w:color w:val="auto"/>
            <w:u w:val="none"/>
          </w:rPr>
          <w:t>/</w:t>
        </w:r>
        <w:r w:rsidR="00447F83" w:rsidRPr="00447F83">
          <w:rPr>
            <w:rStyle w:val="Hipersaite"/>
            <w:color w:val="auto"/>
            <w:u w:val="none"/>
          </w:rPr>
          <w:t>saite</w:t>
        </w:r>
        <w:r w:rsidR="00E43ADC" w:rsidRPr="00447F83">
          <w:rPr>
            <w:rStyle w:val="Hipersaite"/>
            <w:color w:val="auto"/>
            <w:u w:val="none"/>
          </w:rPr>
          <w:t>/</w:t>
        </w:r>
      </w:hyperlink>
    </w:p>
  </w:footnote>
  <w:footnote w:id="22">
    <w:p w14:paraId="2F8FFCE0" w14:textId="1D5E6055" w:rsidR="0044648F" w:rsidRDefault="0044648F">
      <w:pPr>
        <w:pStyle w:val="Vresteksts"/>
      </w:pPr>
      <w:r>
        <w:rPr>
          <w:rStyle w:val="Vresatsauce"/>
        </w:rPr>
        <w:footnoteRef/>
      </w:r>
      <w:r>
        <w:t> Pret</w:t>
      </w:r>
      <w:r w:rsidRPr="0044648F">
        <w:t xml:space="preserve"> kuru kreditori </w:t>
      </w:r>
      <w:r>
        <w:t>neiebilda.</w:t>
      </w:r>
    </w:p>
  </w:footnote>
  <w:footnote w:id="23">
    <w:p w14:paraId="508F0663" w14:textId="1FC19DBD" w:rsidR="00EC6C3A" w:rsidRDefault="00EC6C3A" w:rsidP="004060C3">
      <w:pPr>
        <w:pStyle w:val="Vresteksts"/>
        <w:jc w:val="both"/>
      </w:pPr>
      <w:r>
        <w:rPr>
          <w:rStyle w:val="Vresatsauce"/>
        </w:rPr>
        <w:footnoteRef/>
      </w:r>
      <w:r>
        <w:t xml:space="preserve"> Skatīt, piemēram, </w:t>
      </w:r>
      <w:r w:rsidR="007D0327">
        <w:t>Maksātnespējas kontroles dienesta skaidrojumi un atziņas</w:t>
      </w:r>
      <w:r w:rsidR="004060C3">
        <w:t xml:space="preserve">, </w:t>
      </w:r>
      <w:r w:rsidRPr="00EC6C3A">
        <w:t>2019.12. – 2020.06.</w:t>
      </w:r>
    </w:p>
  </w:footnote>
  <w:footnote w:id="24">
    <w:p w14:paraId="7FA861C8" w14:textId="73164EDB" w:rsidR="00E7312A" w:rsidRDefault="00E7312A" w:rsidP="0085393A">
      <w:pPr>
        <w:pStyle w:val="Vresteksts"/>
        <w:jc w:val="both"/>
      </w:pPr>
      <w:r>
        <w:rPr>
          <w:rStyle w:val="Vresatsauce"/>
        </w:rPr>
        <w:footnoteRef/>
      </w:r>
      <w:r>
        <w:t> </w:t>
      </w:r>
      <w:r w:rsidR="003A031B">
        <w:t xml:space="preserve">Administrators sniedz ziņas par cita maksātnespējas procesa </w:t>
      </w:r>
      <w:r w:rsidR="0085393A">
        <w:t xml:space="preserve">norisi un tajā </w:t>
      </w:r>
      <w:r w:rsidR="00FC6AF1">
        <w:t>veiktajām darbībām</w:t>
      </w:r>
      <w:r w:rsidR="005838C7">
        <w:t>, nodrošinot kreditoru interešu aizsardzību</w:t>
      </w:r>
      <w:r w:rsidR="00FC6AF1">
        <w:t>.</w:t>
      </w:r>
      <w:r w:rsidR="0085393A">
        <w:t xml:space="preserve"> </w:t>
      </w:r>
      <w:r>
        <w:t xml:space="preserve">Maksātnespējas kontroles dienests, ievērojot </w:t>
      </w:r>
      <w:r w:rsidR="00FC6AF1">
        <w:t xml:space="preserve">personu </w:t>
      </w:r>
      <w:r>
        <w:t xml:space="preserve">datu sensitīvo dabu, </w:t>
      </w:r>
      <w:r w:rsidR="009C0BDC">
        <w:t xml:space="preserve">šīs </w:t>
      </w:r>
      <w:r w:rsidR="00996C3E">
        <w:t>ziņas neizpauž.</w:t>
      </w:r>
    </w:p>
  </w:footnote>
  <w:footnote w:id="25">
    <w:p w14:paraId="699799A1" w14:textId="42D9EF9C" w:rsidR="005D3F31" w:rsidRDefault="005D3F31">
      <w:pPr>
        <w:pStyle w:val="Vresteksts"/>
      </w:pPr>
      <w:r>
        <w:rPr>
          <w:rStyle w:val="Vresatsauce"/>
        </w:rPr>
        <w:footnoteRef/>
      </w:r>
      <w:r>
        <w:t> Skatīt Sākotnējā plāna 5</w:t>
      </w:r>
      <w:r w:rsidR="00E8616A">
        <w:t>. punktu un Precizētā plāna 5. punktu.</w:t>
      </w:r>
    </w:p>
  </w:footnote>
  <w:footnote w:id="26">
    <w:p w14:paraId="19924E46" w14:textId="3860B834" w:rsidR="00043FF4" w:rsidRPr="00043FF4" w:rsidRDefault="00043FF4" w:rsidP="00043FF4">
      <w:pPr>
        <w:pStyle w:val="Vresteksts"/>
        <w:jc w:val="both"/>
      </w:pPr>
      <w:r>
        <w:rPr>
          <w:rStyle w:val="Vresatsauce"/>
        </w:rPr>
        <w:footnoteRef/>
      </w:r>
      <w:r>
        <w:t> </w:t>
      </w:r>
      <w:r w:rsidRPr="001E7FE6">
        <w:t xml:space="preserve">Skatīt, piemēram, šobrīd aktuālo sludinājumu par </w:t>
      </w:r>
      <w:r w:rsidRPr="00C60101">
        <w:t xml:space="preserve">maksātnespējīgās </w:t>
      </w:r>
      <w:r w:rsidR="001E7FE6" w:rsidRPr="00C60101">
        <w:t>/</w:t>
      </w:r>
      <w:r w:rsidRPr="00C60101">
        <w:t>SIA "</w:t>
      </w:r>
      <w:r w:rsidR="001E7FE6" w:rsidRPr="00C60101">
        <w:t>Nosaukums J</w:t>
      </w:r>
      <w:r w:rsidRPr="00C60101">
        <w:t>"</w:t>
      </w:r>
      <w:r w:rsidR="001E7FE6" w:rsidRPr="00C60101">
        <w:t>/</w:t>
      </w:r>
      <w:r w:rsidRPr="00C60101">
        <w:t xml:space="preserve"> piederošo kapitāla daļu izsoli par sākumcenu 4</w:t>
      </w:r>
      <w:r w:rsidR="00DB375E" w:rsidRPr="00C60101">
        <w:t> </w:t>
      </w:r>
      <w:r w:rsidRPr="00C60101">
        <w:t>227</w:t>
      </w:r>
      <w:r w:rsidR="00DB375E" w:rsidRPr="00C60101">
        <w:t> </w:t>
      </w:r>
      <w:r w:rsidRPr="00C60101">
        <w:t>689</w:t>
      </w:r>
      <w:r w:rsidR="00DB375E" w:rsidRPr="00C60101">
        <w:t> </w:t>
      </w:r>
      <w:r w:rsidR="00DB375E" w:rsidRPr="00C60101">
        <w:rPr>
          <w:i/>
          <w:iCs/>
        </w:rPr>
        <w:t>euro</w:t>
      </w:r>
      <w:r w:rsidRPr="00C60101">
        <w:t>, kas ir noteikta atbilstoši Civilprocesa likumam jeb ir ne mazāka par kapitāla daļu nominālvērtību</w:t>
      </w:r>
      <w:r w:rsidR="00DB375E" w:rsidRPr="00C60101">
        <w:t xml:space="preserve"> (pieejams</w:t>
      </w:r>
      <w:r w:rsidR="002606EB" w:rsidRPr="00C60101">
        <w:t>: https://izsoles.ta.gov.lv/izsole/00440af9-ddcb-424a-8164-d46cf545a10f</w:t>
      </w:r>
      <w:r w:rsidR="00BD1E2B" w:rsidRPr="00C60101">
        <w:t>;</w:t>
      </w:r>
      <w:r w:rsidRPr="00C60101">
        <w:t xml:space="preserve"> </w:t>
      </w:r>
      <w:r w:rsidR="007010DF" w:rsidRPr="00C60101">
        <w:t xml:space="preserve">maksātnespējīgās </w:t>
      </w:r>
      <w:r w:rsidR="00665BE6" w:rsidRPr="00C60101">
        <w:t>/</w:t>
      </w:r>
      <w:r w:rsidRPr="00C60101">
        <w:t>SIA</w:t>
      </w:r>
      <w:r w:rsidR="00BD1E2B" w:rsidRPr="00C60101">
        <w:t> "</w:t>
      </w:r>
      <w:r w:rsidR="00665BE6" w:rsidRPr="00C60101">
        <w:t>Nosaukums K</w:t>
      </w:r>
      <w:r w:rsidR="00BD1E2B" w:rsidRPr="00C60101">
        <w:t>"</w:t>
      </w:r>
      <w:r w:rsidR="00665BE6" w:rsidRPr="00C60101">
        <w:t>/</w:t>
      </w:r>
      <w:r w:rsidRPr="00C60101">
        <w:t xml:space="preserve"> piederošo kapitāla daļu izsoli par sākumcenu 1400</w:t>
      </w:r>
      <w:r w:rsidR="00BD1E2B" w:rsidRPr="00C60101">
        <w:t> </w:t>
      </w:r>
      <w:r w:rsidR="00BD1E2B" w:rsidRPr="00C60101">
        <w:rPr>
          <w:i/>
          <w:iCs/>
        </w:rPr>
        <w:t>euro</w:t>
      </w:r>
      <w:r w:rsidRPr="00C60101">
        <w:t>, kas ir noteikta atbilstoši Civilprocesa likumam jeb ir ne mazāka par kapitāla daļu nominālvērtību</w:t>
      </w:r>
      <w:r w:rsidR="00BD1E2B" w:rsidRPr="001E7FE6">
        <w:t xml:space="preserve"> (pieejams: https://izsoles.ta.gov.lv/izsole/0043f2e3-f460-453c-8dd1-b4bcb2e78520</w:t>
      </w:r>
      <w:r w:rsidR="00373D26" w:rsidRPr="001E7FE6">
        <w:t>).</w:t>
      </w:r>
    </w:p>
  </w:footnote>
  <w:footnote w:id="27">
    <w:p w14:paraId="65DDB247" w14:textId="77777777" w:rsidR="0019157F" w:rsidRDefault="0019157F" w:rsidP="000F6B6D">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28">
    <w:p w14:paraId="050D2DB5" w14:textId="77777777" w:rsidR="0019157F" w:rsidRDefault="0019157F" w:rsidP="000F6B6D">
      <w:pPr>
        <w:pStyle w:val="Vresteksts"/>
        <w:jc w:val="both"/>
      </w:pPr>
      <w:r>
        <w:rPr>
          <w:rStyle w:val="Vresatsauce"/>
        </w:rPr>
        <w:footnoteRef/>
      </w:r>
      <w:r>
        <w:t> Maksātnespējas likuma 176. panta pirmā daļa.</w:t>
      </w:r>
    </w:p>
  </w:footnote>
  <w:footnote w:id="29">
    <w:p w14:paraId="68DE14F3" w14:textId="77777777" w:rsidR="00764968" w:rsidRDefault="00764968" w:rsidP="00764968">
      <w:pPr>
        <w:pStyle w:val="Vresteksts"/>
        <w:jc w:val="both"/>
      </w:pPr>
      <w:r>
        <w:rPr>
          <w:rStyle w:val="Vresatsauce"/>
        </w:rPr>
        <w:footnoteRef/>
      </w:r>
      <w:r>
        <w:t xml:space="preserve"> Tostarp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30">
    <w:p w14:paraId="2AD6AABC" w14:textId="77777777" w:rsidR="00764968" w:rsidRDefault="00764968" w:rsidP="00764968">
      <w:pPr>
        <w:pStyle w:val="Vresteksts"/>
        <w:jc w:val="both"/>
      </w:pPr>
      <w:r>
        <w:rPr>
          <w:rStyle w:val="Vresatsauce"/>
        </w:rPr>
        <w:footnoteRef/>
      </w:r>
      <w:r>
        <w:t> Maksātnespējas likuma 64. panta pirmās daļas 1. punkts.</w:t>
      </w:r>
    </w:p>
  </w:footnote>
  <w:footnote w:id="31">
    <w:p w14:paraId="0238ABEB" w14:textId="77777777" w:rsidR="00764968" w:rsidRDefault="00764968" w:rsidP="00764968">
      <w:pPr>
        <w:pStyle w:val="Vresteksts"/>
        <w:jc w:val="both"/>
      </w:pPr>
      <w:r>
        <w:rPr>
          <w:rStyle w:val="Vresatsauce"/>
        </w:rPr>
        <w:footnoteRef/>
      </w:r>
      <w:r>
        <w:t> Maksātnespējas likuma 26. panta otrā daļa.</w:t>
      </w:r>
    </w:p>
  </w:footnote>
  <w:footnote w:id="32">
    <w:p w14:paraId="27362CB8" w14:textId="3AB3272F" w:rsidR="00B140E9" w:rsidRDefault="00B140E9" w:rsidP="0047032F">
      <w:pPr>
        <w:pStyle w:val="Vresteksts"/>
        <w:jc w:val="both"/>
      </w:pPr>
      <w:r>
        <w:rPr>
          <w:rStyle w:val="Vresatsauce"/>
        </w:rPr>
        <w:footnoteRef/>
      </w:r>
      <w:r>
        <w:t xml:space="preserve"> Skatīt arī Maksātnespējas kontroles dienesta informatīvo materiālu </w:t>
      </w:r>
      <w:r w:rsidR="00385815" w:rsidRPr="00385815">
        <w:t>efektīvai rīcībai ar parādnieka mantu</w:t>
      </w:r>
      <w:r w:rsidR="00385815">
        <w:t>. Pieejams: </w:t>
      </w:r>
      <w:r w:rsidR="0047032F" w:rsidRPr="0047032F">
        <w:t>https://www.mkd.gov.lv/lv/informativie-materiali#informativs-materials-efektivai-ricibai-ar-paradnieka-mantu</w:t>
      </w:r>
    </w:p>
  </w:footnote>
  <w:footnote w:id="33">
    <w:p w14:paraId="529888F2" w14:textId="7F79667A" w:rsidR="003B6A23" w:rsidRDefault="003B6A23">
      <w:pPr>
        <w:pStyle w:val="Vresteksts"/>
      </w:pPr>
      <w:r>
        <w:rPr>
          <w:rStyle w:val="Vresatsauce"/>
        </w:rPr>
        <w:footnoteRef/>
      </w:r>
      <w:r>
        <w:t xml:space="preserve"> Maksātnespējas likuma </w:t>
      </w:r>
      <w:r w:rsidR="0065193E">
        <w:t>65. panta 2., 11. punkts.</w:t>
      </w:r>
    </w:p>
  </w:footnote>
  <w:footnote w:id="34">
    <w:p w14:paraId="0F1F15E1" w14:textId="54769486" w:rsidR="00D66D5B" w:rsidRDefault="00D66D5B">
      <w:pPr>
        <w:pStyle w:val="Vresteksts"/>
      </w:pPr>
      <w:r>
        <w:rPr>
          <w:rStyle w:val="Vresatsauce"/>
        </w:rPr>
        <w:footnoteRef/>
      </w:r>
      <w:r>
        <w:t xml:space="preserve"> Maksātnespējas likuma </w:t>
      </w:r>
      <w:r w:rsidR="00855F60">
        <w:t>67. panta pirmās daļas 1. punkts, 20. nodaļa.</w:t>
      </w:r>
    </w:p>
  </w:footnote>
  <w:footnote w:id="35">
    <w:p w14:paraId="60560337" w14:textId="1EDF46F6" w:rsidR="009B4D64" w:rsidRDefault="009B4D64">
      <w:pPr>
        <w:pStyle w:val="Vresteksts"/>
      </w:pPr>
      <w:r>
        <w:rPr>
          <w:rStyle w:val="Vresatsauce"/>
        </w:rPr>
        <w:footnoteRef/>
      </w:r>
      <w:r>
        <w:t> Maksātnespējas likuma 4. panta pirmā daļa.</w:t>
      </w:r>
    </w:p>
  </w:footnote>
  <w:footnote w:id="36">
    <w:p w14:paraId="2FEC6346" w14:textId="77777777" w:rsidR="006E4605" w:rsidRDefault="006E4605" w:rsidP="006E4605">
      <w:pPr>
        <w:pStyle w:val="Vresteksts"/>
      </w:pPr>
      <w:r>
        <w:rPr>
          <w:rStyle w:val="Vresatsauce"/>
        </w:rPr>
        <w:footnoteRef/>
      </w:r>
      <w:r>
        <w:t> Maksātnespējas likuma 26. panta otrā daļa.</w:t>
      </w:r>
    </w:p>
  </w:footnote>
  <w:footnote w:id="37">
    <w:p w14:paraId="1AA952EB" w14:textId="1795813F" w:rsidR="006E4605" w:rsidRDefault="006E4605" w:rsidP="00105B18">
      <w:pPr>
        <w:pStyle w:val="Vresteksts"/>
      </w:pPr>
      <w:r>
        <w:rPr>
          <w:rStyle w:val="Vresatsauce"/>
        </w:rPr>
        <w:footnoteRef/>
      </w:r>
      <w:r>
        <w:t> </w:t>
      </w:r>
      <w:r w:rsidR="00105B18">
        <w:t>Augstākās tiesas Civillietu departamenta 2018. gada 24. maija lēmum</w:t>
      </w:r>
      <w:r w:rsidR="00EE000A">
        <w:t>s</w:t>
      </w:r>
      <w:r w:rsidR="00105B18">
        <w:t xml:space="preserve"> lietā Nr.</w:t>
      </w:r>
      <w:r w:rsidR="00EE000A">
        <w:t> </w:t>
      </w:r>
      <w:r w:rsidR="00105B18">
        <w:t>SKC-618/2018</w:t>
      </w:r>
      <w:r w:rsidR="00832CD9">
        <w:t>.</w:t>
      </w:r>
    </w:p>
  </w:footnote>
  <w:footnote w:id="38">
    <w:p w14:paraId="532811DD" w14:textId="77777777" w:rsidR="00764968" w:rsidRDefault="00764968" w:rsidP="00764968">
      <w:pPr>
        <w:pStyle w:val="Vresteksts"/>
        <w:jc w:val="both"/>
      </w:pPr>
      <w:r>
        <w:rPr>
          <w:rStyle w:val="Vresatsauce"/>
        </w:rPr>
        <w:footnoteRef/>
      </w:r>
      <w:r>
        <w:t> Maksātnespējas likuma 29. panta pirmā daļa.</w:t>
      </w:r>
    </w:p>
  </w:footnote>
  <w:footnote w:id="39">
    <w:p w14:paraId="43422DAB" w14:textId="77777777" w:rsidR="00764968" w:rsidRDefault="00764968" w:rsidP="00764968">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40">
    <w:p w14:paraId="3D990A74" w14:textId="77777777" w:rsidR="00023BCE" w:rsidRDefault="00023BCE" w:rsidP="00023BCE">
      <w:pPr>
        <w:pStyle w:val="Vresteksts"/>
      </w:pPr>
      <w:r>
        <w:rPr>
          <w:rStyle w:val="Vresatsauce"/>
        </w:rPr>
        <w:footnoteRef/>
      </w:r>
      <w:r>
        <w:t> Maksātnespējas likuma 113. panta septītā daļa.</w:t>
      </w:r>
    </w:p>
  </w:footnote>
  <w:footnote w:id="41">
    <w:p w14:paraId="33C63227" w14:textId="6C27A033" w:rsidR="00C025CA" w:rsidRDefault="00C025CA">
      <w:pPr>
        <w:pStyle w:val="Vresteksts"/>
      </w:pPr>
      <w:r>
        <w:rPr>
          <w:rStyle w:val="Vresatsauce"/>
        </w:rPr>
        <w:footnoteRef/>
      </w:r>
      <w:r>
        <w:t> Maksātnespējas likuma 113.</w:t>
      </w:r>
      <w:r w:rsidR="003C27F3">
        <w:t> panta trešā un ceturtā daļa.</w:t>
      </w:r>
    </w:p>
  </w:footnote>
  <w:footnote w:id="42">
    <w:p w14:paraId="3FB5274B" w14:textId="4F66F7A1" w:rsidR="00CB4D51" w:rsidRDefault="00CB4D51">
      <w:pPr>
        <w:pStyle w:val="Vresteksts"/>
      </w:pPr>
      <w:r>
        <w:rPr>
          <w:rStyle w:val="Vresatsauce"/>
        </w:rPr>
        <w:footnoteRef/>
      </w:r>
      <w:r>
        <w:t> </w:t>
      </w:r>
      <w:r w:rsidR="0069661A">
        <w:t xml:space="preserve">Maksātnespējas likuma </w:t>
      </w:r>
      <w:r w:rsidR="00734A9C">
        <w:t>113. panta trešā</w:t>
      </w:r>
      <w:r w:rsidR="00671EBC">
        <w:t xml:space="preserve"> un</w:t>
      </w:r>
      <w:r w:rsidR="00734A9C">
        <w:t xml:space="preserve"> </w:t>
      </w:r>
      <w:r w:rsidR="005F3156">
        <w:t xml:space="preserve">piektā </w:t>
      </w:r>
      <w:r w:rsidR="00734A9C">
        <w:t>daļa.</w:t>
      </w:r>
    </w:p>
  </w:footnote>
  <w:footnote w:id="43">
    <w:p w14:paraId="494F7B30" w14:textId="49D32615" w:rsidR="00DE2048" w:rsidRDefault="00DE2048" w:rsidP="00BA2306">
      <w:pPr>
        <w:pStyle w:val="Vresteksts"/>
        <w:jc w:val="both"/>
      </w:pPr>
      <w:r>
        <w:rPr>
          <w:rStyle w:val="Vresatsauce"/>
        </w:rPr>
        <w:footnoteRef/>
      </w:r>
      <w:r>
        <w:t> </w:t>
      </w:r>
      <w:r w:rsidR="00BA2306">
        <w:t>Nodrošinātais kreditors ir kreditors, kura prasījuma tiesības pret parādnieku vai trešo personu ir nodrošinātas ar komercķīlu, zemesgrāmatā vai kuģu reģistrā reģistrētu hipotēku uz parādnieka mantu. Nodrošinātais kreditors ir tiesīgs jebkurā procesa stadijā pilnībā vai daļēji atteikties no prasījuma tiesību nodrošinājuma, izdarot attiecīgus grozījumus publiskajos reģistros.</w:t>
      </w:r>
    </w:p>
  </w:footnote>
  <w:footnote w:id="44">
    <w:p w14:paraId="5D251089" w14:textId="26841D0B" w:rsidR="00FD68DD" w:rsidRDefault="00FD68DD">
      <w:pPr>
        <w:pStyle w:val="Vresteksts"/>
      </w:pPr>
      <w:r>
        <w:rPr>
          <w:rStyle w:val="Vresatsauce"/>
        </w:rPr>
        <w:footnoteRef/>
      </w:r>
      <w:r>
        <w:t xml:space="preserve"> Maksātnespējas likuma </w:t>
      </w:r>
      <w:r w:rsidR="002B4E69">
        <w:t>116. pants.</w:t>
      </w:r>
    </w:p>
  </w:footnote>
  <w:footnote w:id="45">
    <w:p w14:paraId="379378EE" w14:textId="733CA10F" w:rsidR="000B0BD8" w:rsidRDefault="000B0BD8">
      <w:pPr>
        <w:pStyle w:val="Vresteksts"/>
      </w:pPr>
      <w:r>
        <w:rPr>
          <w:rStyle w:val="Vresatsauce"/>
        </w:rPr>
        <w:footnoteRef/>
      </w:r>
      <w:r>
        <w:t> Neizriet arī no ierakstiem Elektroniskajā maksātnespējas uzskaites sistēmā.</w:t>
      </w:r>
    </w:p>
  </w:footnote>
  <w:footnote w:id="46">
    <w:p w14:paraId="1B962AAF" w14:textId="33F42E1F" w:rsidR="00766EE8" w:rsidRDefault="00766EE8" w:rsidP="00F250D7">
      <w:pPr>
        <w:pStyle w:val="Vresteksts"/>
        <w:jc w:val="both"/>
      </w:pPr>
      <w:r>
        <w:rPr>
          <w:rStyle w:val="Vresatsauce"/>
        </w:rPr>
        <w:footnoteRef/>
      </w:r>
      <w:r>
        <w:t xml:space="preserve"> Atbilde sagatavota pēc </w:t>
      </w:r>
      <w:r w:rsidR="00E50E9A">
        <w:t>Sūdzības saņemšana</w:t>
      </w:r>
      <w:r w:rsidR="00594378">
        <w:t xml:space="preserve">s. Vienlaikus secināms, ka Administrators Atbildi uz iebildumiem </w:t>
      </w:r>
      <w:r w:rsidR="00F250D7">
        <w:t xml:space="preserve">sniedzis savlaicīgi, tas ir, </w:t>
      </w:r>
      <w:r w:rsidR="0062417D">
        <w:t>desmit darbdienu laikā.</w:t>
      </w:r>
    </w:p>
  </w:footnote>
  <w:footnote w:id="47">
    <w:p w14:paraId="632456ED" w14:textId="58F09875" w:rsidR="00101AC2" w:rsidRDefault="00101AC2">
      <w:pPr>
        <w:pStyle w:val="Vresteksts"/>
      </w:pPr>
      <w:r>
        <w:rPr>
          <w:rStyle w:val="Vresatsauce"/>
        </w:rPr>
        <w:footnoteRef/>
      </w:r>
      <w:r>
        <w:t> Maksātnespējas likuma 116. panta otrā daļa.</w:t>
      </w:r>
    </w:p>
  </w:footnote>
  <w:footnote w:id="48">
    <w:p w14:paraId="08E543F4" w14:textId="77777777" w:rsidR="00D72360" w:rsidRDefault="00D72360" w:rsidP="00D72360">
      <w:pPr>
        <w:pStyle w:val="Vresteksts"/>
      </w:pPr>
      <w:r>
        <w:rPr>
          <w:rStyle w:val="Vresatsauce"/>
        </w:rPr>
        <w:footnoteRef/>
      </w:r>
      <w:r>
        <w:t> </w:t>
      </w:r>
      <w:r w:rsidRPr="00A35ADA">
        <w:rPr>
          <w:rFonts w:eastAsia="Times New Roman"/>
          <w:bCs/>
          <w:iCs/>
          <w:lang w:eastAsia="en-US" w:bidi="lv-LV"/>
        </w:rPr>
        <w:t>Maksātnespējas likuma 111. panta ceturtā daļa</w:t>
      </w:r>
      <w:r>
        <w:rPr>
          <w:rFonts w:eastAsia="Times New Roman"/>
          <w:bCs/>
          <w:iCs/>
          <w:lang w:eastAsia="en-US" w:bidi="lv-LV"/>
        </w:rPr>
        <w:t>.</w:t>
      </w:r>
    </w:p>
  </w:footnote>
  <w:footnote w:id="49">
    <w:p w14:paraId="5E6C96EB" w14:textId="77777777" w:rsidR="00D72360" w:rsidRDefault="00D72360" w:rsidP="00D72360">
      <w:pPr>
        <w:pStyle w:val="Vresteksts"/>
      </w:pPr>
      <w:r>
        <w:rPr>
          <w:rStyle w:val="Vresatsauce"/>
        </w:rPr>
        <w:footnoteRef/>
      </w:r>
      <w:r>
        <w:t> </w:t>
      </w:r>
      <w:r w:rsidRPr="00A35ADA">
        <w:rPr>
          <w:rFonts w:eastAsia="Times New Roman"/>
          <w:bCs/>
          <w:iCs/>
          <w:lang w:eastAsia="en-US" w:bidi="lv-LV"/>
        </w:rPr>
        <w:t>Maksātnespējas likuma 111. panta otrā daļa</w:t>
      </w:r>
      <w:r>
        <w:rPr>
          <w:rFonts w:eastAsia="Times New Roman"/>
          <w:bCs/>
          <w:iCs/>
          <w:lang w:eastAsia="en-US" w:bidi="lv-LV"/>
        </w:rPr>
        <w:t>.</w:t>
      </w:r>
    </w:p>
  </w:footnote>
  <w:footnote w:id="50">
    <w:p w14:paraId="1ADB555E" w14:textId="77777777" w:rsidR="00602E22" w:rsidRDefault="00602E22" w:rsidP="00602E22">
      <w:pPr>
        <w:pStyle w:val="Vresteksts"/>
        <w:jc w:val="both"/>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w:t>
      </w:r>
      <w:r>
        <w:t> </w:t>
      </w:r>
      <w:r w:rsidRPr="007A0922">
        <w:t>C68347621</w:t>
      </w:r>
      <w:r>
        <w:t>.</w:t>
      </w:r>
    </w:p>
  </w:footnote>
  <w:footnote w:id="51">
    <w:p w14:paraId="0229AB47" w14:textId="78A38B00" w:rsidR="006F08D6" w:rsidRDefault="006F08D6" w:rsidP="007F0F3A">
      <w:pPr>
        <w:pStyle w:val="Vresteksts"/>
        <w:jc w:val="both"/>
      </w:pPr>
      <w:r>
        <w:rPr>
          <w:rStyle w:val="Vresatsauce"/>
        </w:rPr>
        <w:footnoteRef/>
      </w:r>
      <w:r>
        <w:t xml:space="preserve"> Maksātnespējas likuma </w:t>
      </w:r>
      <w:r w:rsidR="007F0F3A">
        <w:t>116. panta ceturtajā daļā ir noteikts, ka gadījumā, j</w:t>
      </w:r>
      <w:r w:rsidR="007F0F3A" w:rsidRPr="007F0F3A">
        <w:t>a, pārdodot ieķīlāto parādnieka mantu, saņemta naudas summa, kas pārsniedz nodrošinātā kreditora prasījumus un izsoles izdevumus, šie naudas līdzekļi ieskaitāmi parādnieka mantā, ar kuru apmierināmi citu kreditoru prasījumi.</w:t>
      </w:r>
    </w:p>
  </w:footnote>
  <w:footnote w:id="52">
    <w:p w14:paraId="01352B57" w14:textId="0404B2C5" w:rsidR="00FB75D7" w:rsidRDefault="00FB75D7">
      <w:pPr>
        <w:pStyle w:val="Vresteksts"/>
      </w:pPr>
      <w:r>
        <w:rPr>
          <w:rStyle w:val="Vresatsauce"/>
        </w:rPr>
        <w:footnoteRef/>
      </w:r>
      <w:r>
        <w:t xml:space="preserve"> Maksātnespējas likuma </w:t>
      </w:r>
      <w:r w:rsidR="00C87F99">
        <w:t>81. pants.</w:t>
      </w:r>
    </w:p>
  </w:footnote>
  <w:footnote w:id="53">
    <w:p w14:paraId="6972E832" w14:textId="11AEF2E8" w:rsidR="00A22FA2" w:rsidRDefault="00A22FA2">
      <w:pPr>
        <w:pStyle w:val="Vresteksts"/>
      </w:pPr>
      <w:r>
        <w:rPr>
          <w:rStyle w:val="Vresatsauce"/>
        </w:rPr>
        <w:footnoteRef/>
      </w:r>
      <w:r>
        <w:t> Maksātnespējas likuma 113. panta trešā daļa, 82. pants.</w:t>
      </w:r>
    </w:p>
  </w:footnote>
  <w:footnote w:id="54">
    <w:p w14:paraId="31BFE611" w14:textId="77777777" w:rsidR="002F1421" w:rsidRDefault="002F1421" w:rsidP="002F1421">
      <w:pPr>
        <w:pStyle w:val="Vresteksts"/>
      </w:pPr>
      <w:r>
        <w:rPr>
          <w:rStyle w:val="Vresatsauce"/>
        </w:rPr>
        <w:footnoteRef/>
      </w:r>
      <w:r>
        <w:t> Maksātnespējas likuma 116. panta otrā daļa.</w:t>
      </w:r>
    </w:p>
  </w:footnote>
  <w:footnote w:id="55">
    <w:p w14:paraId="1BD6F18A" w14:textId="77777777" w:rsidR="00CA0A4F" w:rsidRPr="00E779C2" w:rsidRDefault="00CA0A4F" w:rsidP="00CA0A4F">
      <w:pPr>
        <w:pStyle w:val="Vresteksts"/>
        <w:jc w:val="both"/>
      </w:pPr>
      <w:r>
        <w:rPr>
          <w:rStyle w:val="Vresatsauce"/>
        </w:rPr>
        <w:footnoteRef/>
      </w:r>
      <w:r>
        <w:t xml:space="preserve"> Skatīt, piemēram, </w:t>
      </w:r>
      <w:r w:rsidRPr="00195EB3">
        <w:t xml:space="preserve">Likumprojekta </w:t>
      </w:r>
      <w:r w:rsidRPr="00AB6EF6">
        <w:t>"</w:t>
      </w:r>
      <w:r w:rsidRPr="00195EB3">
        <w:t>Grozījumi Civilprocesa likumā</w:t>
      </w:r>
      <w:r w:rsidRPr="00AB6EF6">
        <w:t>"</w:t>
      </w:r>
      <w:r w:rsidRPr="00195EB3">
        <w:t xml:space="preserve"> sākotnējās ietekmes novērtējuma ziņojums (anotācija)</w:t>
      </w:r>
      <w:r>
        <w:t>. Pieejams: </w:t>
      </w:r>
      <w:hyperlink r:id="rId3" w:history="1">
        <w:r w:rsidRPr="00E779C2">
          <w:rPr>
            <w:rStyle w:val="Hipersaite"/>
            <w:color w:val="auto"/>
            <w:u w:val="none"/>
          </w:rPr>
          <w:t>https://titania.saeima.lv/LIVS12/SaeimaLIVS12.nsf/0/4B685C1B61FC81DBC2257E00002A9C99?OpenDocument</w:t>
        </w:r>
      </w:hyperlink>
    </w:p>
  </w:footnote>
  <w:footnote w:id="56">
    <w:p w14:paraId="1FFD0E75" w14:textId="77777777" w:rsidR="00CA0A4F" w:rsidRDefault="00CA0A4F" w:rsidP="00CA0A4F">
      <w:pPr>
        <w:pStyle w:val="Vresteksts"/>
        <w:jc w:val="both"/>
      </w:pPr>
      <w:r>
        <w:rPr>
          <w:rStyle w:val="Vresatsauce"/>
        </w:rPr>
        <w:footnoteRef/>
      </w:r>
      <w:r>
        <w:t xml:space="preserve"> Skatīt arī Maksātnespējas kontroles dienesta informatīvo materiālu </w:t>
      </w:r>
      <w:r w:rsidRPr="00385815">
        <w:t>efektīvai rīcībai ar parādnieka mantu</w:t>
      </w:r>
      <w:r>
        <w:t>. Pieejams: </w:t>
      </w:r>
      <w:r w:rsidRPr="0047032F">
        <w:t>https://www.mkd.gov.lv/lv/informativie-materiali#informativs-materials-efektivai-ricibai-ar-paradnieka-mantu</w:t>
      </w:r>
    </w:p>
  </w:footnote>
  <w:footnote w:id="57">
    <w:p w14:paraId="3EFE6AD9" w14:textId="7273CAF9" w:rsidR="002162FB" w:rsidRDefault="002162FB" w:rsidP="00E06F1D">
      <w:pPr>
        <w:pStyle w:val="Vresteksts"/>
        <w:jc w:val="both"/>
      </w:pPr>
      <w:r>
        <w:rPr>
          <w:rStyle w:val="Vresatsauce"/>
        </w:rPr>
        <w:footnoteRef/>
      </w:r>
      <w:r>
        <w:t> </w:t>
      </w:r>
      <w:r w:rsidR="00F42957">
        <w:t>Sākotnējā plānā ir norādes, ka Administratora rīcībā ir Tīklu 2024. gada pārskati</w:t>
      </w:r>
      <w:r w:rsidR="003D1090">
        <w:t xml:space="preserve">. </w:t>
      </w:r>
      <w:r w:rsidR="00E06F1D">
        <w:t xml:space="preserve">Savukārt Precizētajā plānā ir </w:t>
      </w:r>
      <w:r w:rsidR="00DA4799">
        <w:t xml:space="preserve">norādes par Administratora rīcībā esošajiem Parādnieka pārstāvja paskaidrojumiem par </w:t>
      </w:r>
      <w:r w:rsidR="00D12FDF">
        <w:t>Tīklu bilancēs uzskaitītajiem pamatlīdzekļiem.</w:t>
      </w:r>
      <w:r w:rsidR="00F66500">
        <w:t xml:space="preserve"> Šā lēmuma sagatavošanas brīdī Administratora rīcībā ir arī </w:t>
      </w:r>
      <w:r w:rsidR="00722826">
        <w:t>Tīklu 2025. gada pārskati.</w:t>
      </w:r>
    </w:p>
  </w:footnote>
  <w:footnote w:id="58">
    <w:p w14:paraId="100AE903" w14:textId="14429D75" w:rsidR="003E6784" w:rsidRDefault="003E6784" w:rsidP="00EA466F">
      <w:pPr>
        <w:pStyle w:val="Vresteksts"/>
        <w:jc w:val="both"/>
      </w:pPr>
      <w:r>
        <w:rPr>
          <w:rStyle w:val="Vresatsauce"/>
        </w:rPr>
        <w:footnoteRef/>
      </w:r>
      <w:r>
        <w:t> Maksātnespējas likuma 1</w:t>
      </w:r>
      <w:r w:rsidR="00571035">
        <w:t>7</w:t>
      </w:r>
      <w:r>
        <w:t>6. panta trešā daļa.</w:t>
      </w:r>
    </w:p>
  </w:footnote>
  <w:footnote w:id="59">
    <w:p w14:paraId="47FBCB00" w14:textId="36B171A4" w:rsidR="006161C3" w:rsidRDefault="006161C3" w:rsidP="005F0ADE">
      <w:pPr>
        <w:pStyle w:val="Vresteksts"/>
        <w:jc w:val="both"/>
      </w:pPr>
      <w:r>
        <w:rPr>
          <w:rStyle w:val="Vresatsauce"/>
        </w:rPr>
        <w:footnoteRef/>
      </w:r>
      <w:r>
        <w:t> </w:t>
      </w:r>
      <w:r w:rsidRPr="001214D0">
        <w:t>Civilprocesa likuma 363.</w:t>
      </w:r>
      <w:r w:rsidRPr="001214D0">
        <w:rPr>
          <w:vertAlign w:val="superscript"/>
        </w:rPr>
        <w:t>14</w:t>
      </w:r>
      <w:r>
        <w:t> </w:t>
      </w:r>
      <w:r w:rsidRPr="001214D0">
        <w:t>pirmās daļas 4.</w:t>
      </w:r>
      <w:r>
        <w:t> </w:t>
      </w:r>
      <w:r w:rsidRPr="001214D0">
        <w:t>punkt</w:t>
      </w:r>
      <w:r>
        <w:t>s</w:t>
      </w:r>
      <w:r w:rsidRPr="001214D0">
        <w:t xml:space="preserve">, </w:t>
      </w:r>
      <w:r w:rsidR="001D534F">
        <w:t xml:space="preserve">591. pants, </w:t>
      </w:r>
      <w:r w:rsidRPr="001214D0">
        <w:t>613.</w:t>
      </w:r>
      <w:r>
        <w:t> </w:t>
      </w:r>
      <w:r w:rsidRPr="001214D0">
        <w:t>panta ceturt</w:t>
      </w:r>
      <w:r>
        <w:t>ā</w:t>
      </w:r>
      <w:r w:rsidRPr="001214D0">
        <w:t xml:space="preserve"> daļ</w:t>
      </w:r>
      <w:r>
        <w:t>a,</w:t>
      </w:r>
      <w:r w:rsidRPr="001214D0">
        <w:t xml:space="preserve"> 617.</w:t>
      </w:r>
      <w:r>
        <w:t> </w:t>
      </w:r>
      <w:r w:rsidRPr="001214D0">
        <w:t>pant</w:t>
      </w:r>
      <w:r>
        <w:t>s.</w:t>
      </w:r>
    </w:p>
  </w:footnote>
  <w:footnote w:id="60">
    <w:p w14:paraId="3F1DC516" w14:textId="68DDB6DD" w:rsidR="00115CAE" w:rsidRDefault="00115CAE" w:rsidP="00115CAE">
      <w:pPr>
        <w:pStyle w:val="Vresteksts"/>
        <w:jc w:val="both"/>
      </w:pPr>
      <w:r>
        <w:rPr>
          <w:rStyle w:val="Vresatsauce"/>
        </w:rPr>
        <w:footnoteRef/>
      </w:r>
      <w:r>
        <w:t xml:space="preserve"> Saskaņā ar Maksātnespējas likuma 115. panta trešo daļu </w:t>
      </w:r>
      <w:r w:rsidRPr="00115CAE">
        <w:t>Civilprocesa likumā noteiktās tiesu izpildītāja darbības saistībā ar parādnieka mantas izsoli veic administrators</w:t>
      </w:r>
      <w:r>
        <w:t>.</w:t>
      </w:r>
    </w:p>
  </w:footnote>
  <w:footnote w:id="61">
    <w:p w14:paraId="06929648" w14:textId="69C6492D" w:rsidR="00F376F2" w:rsidRDefault="00F376F2" w:rsidP="005F0ADE">
      <w:pPr>
        <w:pStyle w:val="Vresteksts"/>
        <w:jc w:val="both"/>
      </w:pPr>
      <w:r>
        <w:rPr>
          <w:rStyle w:val="Vresatsauce"/>
        </w:rPr>
        <w:footnoteRef/>
      </w:r>
      <w:r>
        <w:t> </w:t>
      </w:r>
      <w:r w:rsidRPr="00F376F2">
        <w:t>Senāta 2017.</w:t>
      </w:r>
      <w:r>
        <w:t> </w:t>
      </w:r>
      <w:r w:rsidRPr="00F376F2">
        <w:t>gada 16.</w:t>
      </w:r>
      <w:r>
        <w:t> </w:t>
      </w:r>
      <w:r w:rsidRPr="00F376F2">
        <w:t>jūnija lēmums lietā Nr.</w:t>
      </w:r>
      <w:r>
        <w:t> </w:t>
      </w:r>
      <w:r w:rsidRPr="00F376F2">
        <w:t>SKC-1383/2017, C12395516</w:t>
      </w:r>
      <w:r>
        <w:t>.</w:t>
      </w:r>
    </w:p>
  </w:footnote>
  <w:footnote w:id="62">
    <w:p w14:paraId="604CAA13" w14:textId="2B1FE844" w:rsidR="00087F4C" w:rsidRDefault="00087F4C" w:rsidP="005F0ADE">
      <w:pPr>
        <w:pStyle w:val="Vresteksts"/>
        <w:jc w:val="both"/>
      </w:pPr>
      <w:r>
        <w:rPr>
          <w:rStyle w:val="Vresatsauce"/>
        </w:rPr>
        <w:footnoteRef/>
      </w:r>
      <w:r>
        <w:t xml:space="preserve"> Skatīt, piemēram, </w:t>
      </w:r>
      <w:r w:rsidR="009B6FA0" w:rsidRPr="009B6FA0">
        <w:t>Rīgas apgabaltiesas 2017.</w:t>
      </w:r>
      <w:r w:rsidR="009B6FA0">
        <w:t> </w:t>
      </w:r>
      <w:r w:rsidR="009B6FA0" w:rsidRPr="009B6FA0">
        <w:t>gada 6.</w:t>
      </w:r>
      <w:r w:rsidR="009B6FA0">
        <w:t> </w:t>
      </w:r>
      <w:r w:rsidR="009B6FA0" w:rsidRPr="009B6FA0">
        <w:t>septembra spriedum</w:t>
      </w:r>
      <w:r w:rsidR="009B6FA0">
        <w:t>u</w:t>
      </w:r>
      <w:r w:rsidR="009B6FA0" w:rsidRPr="009B6FA0">
        <w:t xml:space="preserve"> lietā Nr.</w:t>
      </w:r>
      <w:r w:rsidR="009B6FA0">
        <w:t> </w:t>
      </w:r>
      <w:r w:rsidR="009B6FA0" w:rsidRPr="009B6FA0">
        <w:t>C30603415, CA-1002-17</w:t>
      </w:r>
      <w:r w:rsidR="009B6FA0">
        <w:t>.</w:t>
      </w:r>
    </w:p>
  </w:footnote>
  <w:footnote w:id="63">
    <w:p w14:paraId="66063524" w14:textId="6CF03F3D" w:rsidR="003C52FD" w:rsidRDefault="003C52FD" w:rsidP="005F0ADE">
      <w:pPr>
        <w:pStyle w:val="Vresteksts"/>
        <w:jc w:val="both"/>
      </w:pPr>
      <w:r>
        <w:rPr>
          <w:rStyle w:val="Vresatsauce"/>
        </w:rPr>
        <w:footnoteRef/>
      </w:r>
      <w:r>
        <w:t xml:space="preserve"> Civilprocesa likuma </w:t>
      </w:r>
      <w:r w:rsidRPr="003C52FD">
        <w:t>584.</w:t>
      </w:r>
      <w:r w:rsidRPr="003C52FD">
        <w:rPr>
          <w:vertAlign w:val="superscript"/>
        </w:rPr>
        <w:t>1</w:t>
      </w:r>
      <w:r>
        <w:t> </w:t>
      </w:r>
      <w:r w:rsidRPr="003C52FD">
        <w:t>pants</w:t>
      </w:r>
      <w:r>
        <w:t>.</w:t>
      </w:r>
    </w:p>
  </w:footnote>
  <w:footnote w:id="64">
    <w:p w14:paraId="67F091BE" w14:textId="667223F5" w:rsidR="00C52649" w:rsidRDefault="00C52649" w:rsidP="005F0ADE">
      <w:pPr>
        <w:pStyle w:val="Vresteksts"/>
        <w:jc w:val="both"/>
      </w:pPr>
      <w:r>
        <w:rPr>
          <w:rStyle w:val="Vresatsauce"/>
        </w:rPr>
        <w:footnoteRef/>
      </w:r>
      <w:r>
        <w:t> Maksātnespējas likuma 29. panta pirmā daļa.</w:t>
      </w:r>
    </w:p>
  </w:footnote>
  <w:footnote w:id="65">
    <w:p w14:paraId="74D1BC4C" w14:textId="0F1F34E4" w:rsidR="001D4B6C" w:rsidRDefault="001D4B6C">
      <w:pPr>
        <w:pStyle w:val="Vresteksts"/>
      </w:pPr>
      <w:r>
        <w:rPr>
          <w:rStyle w:val="Vresatsauce"/>
        </w:rPr>
        <w:footnoteRef/>
      </w:r>
      <w:r>
        <w:t xml:space="preserve"> Maksātnespējas likuma </w:t>
      </w:r>
      <w:r w:rsidR="009A2D85">
        <w:t>7. panta otrā daļa.</w:t>
      </w:r>
    </w:p>
  </w:footnote>
  <w:footnote w:id="66">
    <w:p w14:paraId="3765AEA3" w14:textId="3839363C" w:rsidR="00F726E4" w:rsidRDefault="00F726E4">
      <w:pPr>
        <w:pStyle w:val="Vresteksts"/>
      </w:pPr>
      <w:r>
        <w:rPr>
          <w:rStyle w:val="Vresatsauce"/>
        </w:rPr>
        <w:footnoteRef/>
      </w:r>
      <w:r>
        <w:t xml:space="preserve"> Maksātnespējas likuma 116. panta </w:t>
      </w:r>
      <w:r w:rsidR="00A97A58">
        <w:t>sestā daļa.</w:t>
      </w:r>
    </w:p>
  </w:footnote>
  <w:footnote w:id="67">
    <w:p w14:paraId="1EA88232" w14:textId="77777777" w:rsidR="00D04F34" w:rsidRDefault="00D04F34" w:rsidP="00D04F34">
      <w:pPr>
        <w:pStyle w:val="Vresteksts"/>
      </w:pPr>
      <w:r>
        <w:rPr>
          <w:rStyle w:val="Vresatsauce"/>
        </w:rPr>
        <w:footnoteRef/>
      </w:r>
      <w:r>
        <w:t> Maksātnespējas likuma 176. panta otrā daļa.</w:t>
      </w:r>
    </w:p>
  </w:footnote>
  <w:footnote w:id="68">
    <w:p w14:paraId="18599DB5" w14:textId="77777777" w:rsidR="004E6C61" w:rsidRDefault="004E6C61" w:rsidP="004E6C61">
      <w:pPr>
        <w:pStyle w:val="Vresteksts"/>
      </w:pPr>
      <w:r>
        <w:rPr>
          <w:rStyle w:val="Vresatsauce"/>
        </w:rPr>
        <w:footnoteRef/>
      </w:r>
      <w:r>
        <w:t> Maksātnespējas likuma 20. panta pirmās daļas 7. punkts.</w:t>
      </w:r>
    </w:p>
  </w:footnote>
  <w:footnote w:id="69">
    <w:p w14:paraId="45391CD2" w14:textId="77777777" w:rsidR="00D30758" w:rsidRDefault="00D30758" w:rsidP="00D30758">
      <w:pPr>
        <w:pStyle w:val="Vresteksts"/>
      </w:pPr>
      <w:r>
        <w:rPr>
          <w:rStyle w:val="Vresatsauce"/>
        </w:rPr>
        <w:footnoteRef/>
      </w:r>
      <w:r>
        <w:t> </w:t>
      </w:r>
      <w:r w:rsidRPr="000D5113">
        <w:rPr>
          <w:rFonts w:eastAsia="Times New Roman"/>
        </w:rPr>
        <w:t>Augstākās tiesas Civillietu departamenta 2016.</w:t>
      </w:r>
      <w:r>
        <w:rPr>
          <w:rFonts w:eastAsia="Times New Roman"/>
        </w:rPr>
        <w:t> </w:t>
      </w:r>
      <w:r w:rsidRPr="000D5113">
        <w:rPr>
          <w:rFonts w:eastAsia="Times New Roman"/>
        </w:rPr>
        <w:t>gada 18.</w:t>
      </w:r>
      <w:r>
        <w:rPr>
          <w:rFonts w:eastAsia="Times New Roman"/>
        </w:rPr>
        <w:t> </w:t>
      </w:r>
      <w:r w:rsidRPr="000D5113">
        <w:rPr>
          <w:rFonts w:eastAsia="Times New Roman"/>
        </w:rPr>
        <w:t>augusta lēmuma lietā Nr.</w:t>
      </w:r>
      <w:r>
        <w:rPr>
          <w:rFonts w:eastAsia="Times New Roman"/>
        </w:rPr>
        <w:t> </w:t>
      </w:r>
      <w:r w:rsidRPr="000D5113">
        <w:rPr>
          <w:rFonts w:eastAsia="Times New Roman"/>
        </w:rPr>
        <w:t>C29392415</w:t>
      </w:r>
      <w:r>
        <w:rPr>
          <w:rFonts w:eastAsia="Times New Roman"/>
        </w:rPr>
        <w:t>.</w:t>
      </w:r>
    </w:p>
  </w:footnote>
  <w:footnote w:id="70">
    <w:p w14:paraId="089787B6" w14:textId="77777777" w:rsidR="00D30758" w:rsidRDefault="00D30758" w:rsidP="00D30758">
      <w:pPr>
        <w:pStyle w:val="Vresteksts"/>
      </w:pPr>
      <w:r>
        <w:rPr>
          <w:rStyle w:val="Vresatsauce"/>
        </w:rPr>
        <w:footnoteRef/>
      </w:r>
      <w:r>
        <w:t xml:space="preserve"> Skatīt </w:t>
      </w:r>
      <w:r w:rsidRPr="000D5113">
        <w:rPr>
          <w:rFonts w:eastAsia="Times New Roman"/>
        </w:rPr>
        <w:t>Satversmes tiesa spriedum</w:t>
      </w:r>
      <w:r>
        <w:rPr>
          <w:rFonts w:eastAsia="Times New Roman"/>
        </w:rPr>
        <w:t>u</w:t>
      </w:r>
      <w:r w:rsidRPr="000D5113">
        <w:rPr>
          <w:rFonts w:eastAsia="Times New Roman"/>
        </w:rPr>
        <w:t xml:space="preserve"> lietā Nr.</w:t>
      </w:r>
      <w:r>
        <w:rPr>
          <w:rFonts w:eastAsia="Times New Roman"/>
        </w:rPr>
        <w:t> </w:t>
      </w:r>
      <w:r w:rsidRPr="000D5113">
        <w:rPr>
          <w:rFonts w:eastAsia="Times New Roman"/>
        </w:rPr>
        <w:t xml:space="preserve">2004-10-01, </w:t>
      </w:r>
      <w:r>
        <w:rPr>
          <w:rFonts w:eastAsia="Times New Roman"/>
        </w:rPr>
        <w:t xml:space="preserve">kur ir </w:t>
      </w:r>
      <w:r w:rsidRPr="000D5113">
        <w:rPr>
          <w:rFonts w:eastAsia="Times New Roman"/>
        </w:rPr>
        <w:t>atsauc</w:t>
      </w:r>
      <w:r>
        <w:rPr>
          <w:rFonts w:eastAsia="Times New Roman"/>
        </w:rPr>
        <w:t>es</w:t>
      </w:r>
      <w:r w:rsidRPr="000D5113">
        <w:rPr>
          <w:rFonts w:eastAsia="Times New Roman"/>
        </w:rPr>
        <w:t xml:space="preserve"> uz Eiropas Cilvēktiesību </w:t>
      </w:r>
      <w:r w:rsidRPr="00290BB0">
        <w:rPr>
          <w:rFonts w:eastAsia="Times New Roman"/>
        </w:rPr>
        <w:t>tiesas praksi</w:t>
      </w:r>
      <w:r>
        <w:rPr>
          <w:rFonts w:eastAsia="Times New Roman"/>
        </w:rPr>
        <w:t>.</w:t>
      </w:r>
    </w:p>
  </w:footnote>
  <w:footnote w:id="71">
    <w:p w14:paraId="64C20BD4" w14:textId="77777777" w:rsidR="00917DD0" w:rsidRDefault="00917DD0" w:rsidP="00917DD0">
      <w:pPr>
        <w:pStyle w:val="Vresteksts"/>
      </w:pPr>
      <w:r>
        <w:rPr>
          <w:rStyle w:val="Vresatsauce"/>
        </w:rPr>
        <w:footnoteRef/>
      </w:r>
      <w:r>
        <w:t> Maksātnespējas likuma 26. panta trešās daļas 2. punkts, 6. panta 7. punkts.</w:t>
      </w:r>
    </w:p>
  </w:footnote>
  <w:footnote w:id="72">
    <w:p w14:paraId="6334BB08" w14:textId="77777777" w:rsidR="00B43DD1" w:rsidRPr="00D3467E" w:rsidRDefault="00B43DD1" w:rsidP="00A6620B">
      <w:pPr>
        <w:pStyle w:val="Vresteksts"/>
        <w:jc w:val="both"/>
      </w:pPr>
      <w:r w:rsidRPr="00D3467E">
        <w:rPr>
          <w:rStyle w:val="Vresatsauce"/>
        </w:rPr>
        <w:footnoteRef/>
      </w:r>
      <w:r>
        <w:t> Maksātnespējas likuma 6. panta 7. punkts.</w:t>
      </w:r>
    </w:p>
  </w:footnote>
  <w:footnote w:id="73">
    <w:p w14:paraId="78F81BE3" w14:textId="77777777" w:rsidR="00B43DD1" w:rsidRPr="00A55E2B" w:rsidRDefault="00B43DD1" w:rsidP="00A6620B">
      <w:pPr>
        <w:pStyle w:val="Vresteksts"/>
        <w:jc w:val="both"/>
      </w:pPr>
      <w:r w:rsidRPr="00D3467E">
        <w:rPr>
          <w:rStyle w:val="Vresatsauce"/>
        </w:rPr>
        <w:footnoteRef/>
      </w:r>
      <w:r>
        <w:t> Maksātnespējas likuma 81. pants.</w:t>
      </w:r>
    </w:p>
  </w:footnote>
  <w:footnote w:id="74">
    <w:p w14:paraId="6152C893" w14:textId="77777777" w:rsidR="00B43DD1" w:rsidRPr="00A55E2B" w:rsidRDefault="00B43DD1" w:rsidP="00A6620B">
      <w:pPr>
        <w:pStyle w:val="Vresteksts"/>
        <w:jc w:val="both"/>
      </w:pPr>
      <w:r w:rsidRPr="00D3467E">
        <w:rPr>
          <w:rStyle w:val="Vresatsauce"/>
        </w:rPr>
        <w:footnoteRef/>
      </w:r>
      <w:r>
        <w:t> Maksātnespējas likuma 82. pants.</w:t>
      </w:r>
    </w:p>
  </w:footnote>
  <w:footnote w:id="75">
    <w:p w14:paraId="61EB694B" w14:textId="77777777" w:rsidR="006F3580" w:rsidRDefault="006F3580" w:rsidP="006F3580">
      <w:pPr>
        <w:pStyle w:val="Vresteksts"/>
        <w:jc w:val="both"/>
      </w:pPr>
      <w:r>
        <w:rPr>
          <w:rStyle w:val="Vresatsauce"/>
        </w:rPr>
        <w:footnoteRef/>
      </w:r>
      <w:r>
        <w:t xml:space="preserve"> Skatīt arī Maksātnespējas kontroles dienesta informatīvo materiālu </w:t>
      </w:r>
      <w:r w:rsidRPr="002542D3">
        <w:t>par atklātības principa nodrošināšanu maksātnespējas procesā</w:t>
      </w:r>
      <w:r>
        <w:t>. Pieejams: </w:t>
      </w:r>
      <w:r w:rsidRPr="00456D23">
        <w:t>https://www.mkd.gov.lv/lv/informativie-materiali#informativs-materials-par-atklatibas-principa-nodrosinasanu-maksatnespejas-procesa</w:t>
      </w:r>
    </w:p>
  </w:footnote>
  <w:footnote w:id="76">
    <w:p w14:paraId="6904A530" w14:textId="77777777" w:rsidR="00B43DD1" w:rsidRDefault="00B43DD1" w:rsidP="00A6620B">
      <w:pPr>
        <w:pStyle w:val="Vresteksts"/>
        <w:jc w:val="both"/>
      </w:pPr>
      <w:r>
        <w:rPr>
          <w:rStyle w:val="Vresatsauce"/>
        </w:rPr>
        <w:footnoteRef/>
      </w:r>
      <w:r>
        <w:t> Maksātnespējas likuma 26. panta trešās daļas 2. punkts.</w:t>
      </w:r>
    </w:p>
  </w:footnote>
  <w:footnote w:id="77">
    <w:p w14:paraId="42BD97CD" w14:textId="77777777" w:rsidR="00AE6DB4" w:rsidRDefault="00AE6DB4" w:rsidP="00AE6DB4">
      <w:pPr>
        <w:pStyle w:val="Vresteksts"/>
        <w:jc w:val="both"/>
      </w:pPr>
      <w:r>
        <w:rPr>
          <w:rStyle w:val="Vresatsauce"/>
        </w:rPr>
        <w:footnoteRef/>
      </w:r>
      <w:r>
        <w:t> Maksātnespējas likuma 82. pants.</w:t>
      </w:r>
    </w:p>
  </w:footnote>
  <w:footnote w:id="78">
    <w:p w14:paraId="5B314DBC" w14:textId="1E90183B" w:rsidR="005642CE" w:rsidRDefault="005642CE">
      <w:pPr>
        <w:pStyle w:val="Vresteksts"/>
      </w:pPr>
      <w:r>
        <w:rPr>
          <w:rStyle w:val="Vresatsauce"/>
        </w:rPr>
        <w:footnoteRef/>
      </w:r>
      <w:r>
        <w:t> </w:t>
      </w:r>
      <w:r w:rsidRPr="005642CE">
        <w:t>Maksātnespējas likuma 26.</w:t>
      </w:r>
      <w:r>
        <w:t> </w:t>
      </w:r>
      <w:r w:rsidRPr="005642CE">
        <w:t>panta sestā daļ</w:t>
      </w:r>
      <w:r>
        <w:t>a.</w:t>
      </w:r>
    </w:p>
  </w:footnote>
  <w:footnote w:id="79">
    <w:p w14:paraId="682186E3" w14:textId="77777777" w:rsidR="0047103D" w:rsidRDefault="0047103D" w:rsidP="0047103D">
      <w:pPr>
        <w:pStyle w:val="Vresteksts"/>
        <w:jc w:val="both"/>
      </w:pPr>
      <w:r>
        <w:rPr>
          <w:rStyle w:val="Vresatsauce"/>
        </w:rPr>
        <w:footnoteRef/>
      </w:r>
      <w:r>
        <w:t> Kreditoru, kuri pārstāv ne mazāk kā 25 procentus no atzīto pamatprasījumu summas nodrošināto vai nenodrošināto kreditoru grupā.</w:t>
      </w:r>
    </w:p>
  </w:footnote>
  <w:footnote w:id="80">
    <w:p w14:paraId="4CCD12B1" w14:textId="0C1F9C30" w:rsidR="0047103D" w:rsidRDefault="0047103D">
      <w:pPr>
        <w:pStyle w:val="Vresteksts"/>
      </w:pPr>
      <w:r>
        <w:rPr>
          <w:rStyle w:val="Vresatsauce"/>
        </w:rPr>
        <w:footnoteRef/>
      </w:r>
      <w:r>
        <w:t> Maksātnespējas likuma 85.</w:t>
      </w:r>
      <w:r w:rsidRPr="00EE6CFD">
        <w:rPr>
          <w:vertAlign w:val="superscript"/>
        </w:rPr>
        <w:t>1</w:t>
      </w:r>
      <w:r>
        <w:t>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2793" w14:textId="77777777" w:rsidR="0049356D" w:rsidRDefault="0049356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1B223" w14:textId="77777777" w:rsidR="0049356D" w:rsidRDefault="0049356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25.05.2026.</w:t>
          </w:r>
        </w:p>
      </w:tc>
      <w:tc>
        <w:tcPr>
          <w:tcW w:w="4792" w:type="dxa"/>
        </w:tcPr>
        <w:p w14:paraId="39F85DD5" w14:textId="0DE34F6F" w:rsidR="00D37331" w:rsidRPr="00C60101" w:rsidRDefault="0049356D" w:rsidP="00D37331">
          <w:pPr>
            <w:tabs>
              <w:tab w:val="left" w:pos="2296"/>
            </w:tabs>
            <w:jc w:val="right"/>
          </w:pPr>
          <w:r w:rsidRPr="00C60101">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41" style="position:absolute;margin-left:145.7pt;margin-top:149.85pt;width:346.25pt;height:.1pt;z-index:-251658240;mso-position-horizontal-relative:page;mso-position-vertical-relative:page" coordsize="6926,2" coordorigin="2915,2998" o:spid="_x0000_s1026" w14:anchorId="429C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4FC3A6D"/>
    <w:multiLevelType w:val="hybridMultilevel"/>
    <w:tmpl w:val="99EA21C6"/>
    <w:lvl w:ilvl="0" w:tplc="E200A550">
      <w:start w:val="584"/>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27A5D90"/>
    <w:multiLevelType w:val="multilevel"/>
    <w:tmpl w:val="279E33D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F01980"/>
    <w:multiLevelType w:val="hybridMultilevel"/>
    <w:tmpl w:val="18B67730"/>
    <w:lvl w:ilvl="0" w:tplc="D270C98C">
      <w:start w:val="1"/>
      <w:numFmt w:val="decimal"/>
      <w:lvlText w:val="%1."/>
      <w:lvlJc w:val="left"/>
      <w:pPr>
        <w:ind w:left="720" w:hanging="360"/>
      </w:pPr>
      <w:rPr>
        <w:sz w:val="18"/>
        <w:szCs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42BD0464"/>
    <w:multiLevelType w:val="hybridMultilevel"/>
    <w:tmpl w:val="384E4FBE"/>
    <w:lvl w:ilvl="0" w:tplc="04260017">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5657CA50"/>
    <w:multiLevelType w:val="singleLevel"/>
    <w:tmpl w:val="5657CA50"/>
    <w:lvl w:ilvl="0">
      <w:start w:val="1"/>
      <w:numFmt w:val="decimal"/>
      <w:suff w:val="space"/>
      <w:lvlText w:val="[%1]"/>
      <w:lvlJc w:val="left"/>
      <w:pPr>
        <w:ind w:left="0" w:firstLine="0"/>
      </w:pPr>
    </w:lvl>
  </w:abstractNum>
  <w:abstractNum w:abstractNumId="21"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23"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24" w15:restartNumberingAfterBreak="0">
    <w:nsid w:val="7494182C"/>
    <w:multiLevelType w:val="hybridMultilevel"/>
    <w:tmpl w:val="AF4ECFAA"/>
    <w:lvl w:ilvl="0" w:tplc="450A0CD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20"/>
    <w:lvlOverride w:ilvl="0">
      <w:startOverride w:val="1"/>
    </w:lvlOverride>
  </w:num>
  <w:num w:numId="14" w16cid:durableId="1026447177">
    <w:abstractNumId w:val="18"/>
  </w:num>
  <w:num w:numId="15" w16cid:durableId="1114254451">
    <w:abstractNumId w:val="14"/>
  </w:num>
  <w:num w:numId="16" w16cid:durableId="2099475477">
    <w:abstractNumId w:val="11"/>
  </w:num>
  <w:num w:numId="17" w16cid:durableId="909382755">
    <w:abstractNumId w:val="23"/>
  </w:num>
  <w:num w:numId="18" w16cid:durableId="1404059250">
    <w:abstractNumId w:val="17"/>
  </w:num>
  <w:num w:numId="19" w16cid:durableId="1867596379">
    <w:abstractNumId w:val="21"/>
  </w:num>
  <w:num w:numId="20" w16cid:durableId="173226359">
    <w:abstractNumId w:val="22"/>
  </w:num>
  <w:num w:numId="21" w16cid:durableId="1902207603">
    <w:abstractNumId w:val="24"/>
  </w:num>
  <w:num w:numId="22" w16cid:durableId="1242981373">
    <w:abstractNumId w:val="15"/>
  </w:num>
  <w:num w:numId="23" w16cid:durableId="1412387589">
    <w:abstractNumId w:val="16"/>
  </w:num>
  <w:num w:numId="24" w16cid:durableId="839660569">
    <w:abstractNumId w:val="13"/>
  </w:num>
  <w:num w:numId="25" w16cid:durableId="20061255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078F"/>
    <w:rsid w:val="00000D4A"/>
    <w:rsid w:val="0000138C"/>
    <w:rsid w:val="0000185C"/>
    <w:rsid w:val="000019CC"/>
    <w:rsid w:val="000021C1"/>
    <w:rsid w:val="000024A9"/>
    <w:rsid w:val="00002AF9"/>
    <w:rsid w:val="00003058"/>
    <w:rsid w:val="00004204"/>
    <w:rsid w:val="00004330"/>
    <w:rsid w:val="00004FFF"/>
    <w:rsid w:val="00005A42"/>
    <w:rsid w:val="00005AE3"/>
    <w:rsid w:val="00005CAC"/>
    <w:rsid w:val="000060E3"/>
    <w:rsid w:val="00006384"/>
    <w:rsid w:val="0000645F"/>
    <w:rsid w:val="00006B0C"/>
    <w:rsid w:val="00006CB5"/>
    <w:rsid w:val="00006FA0"/>
    <w:rsid w:val="00007145"/>
    <w:rsid w:val="00007147"/>
    <w:rsid w:val="0000792A"/>
    <w:rsid w:val="00010249"/>
    <w:rsid w:val="00011382"/>
    <w:rsid w:val="00011DDD"/>
    <w:rsid w:val="000124C7"/>
    <w:rsid w:val="0001287C"/>
    <w:rsid w:val="000146E7"/>
    <w:rsid w:val="00014B23"/>
    <w:rsid w:val="000154C2"/>
    <w:rsid w:val="00015651"/>
    <w:rsid w:val="00015D61"/>
    <w:rsid w:val="00015EC3"/>
    <w:rsid w:val="00016671"/>
    <w:rsid w:val="00016710"/>
    <w:rsid w:val="00016E3C"/>
    <w:rsid w:val="00017407"/>
    <w:rsid w:val="0002050E"/>
    <w:rsid w:val="00020BEE"/>
    <w:rsid w:val="000229D0"/>
    <w:rsid w:val="00022DB6"/>
    <w:rsid w:val="000239E4"/>
    <w:rsid w:val="00023BCE"/>
    <w:rsid w:val="00023DD0"/>
    <w:rsid w:val="000241D7"/>
    <w:rsid w:val="0002460E"/>
    <w:rsid w:val="00024819"/>
    <w:rsid w:val="00024C63"/>
    <w:rsid w:val="00025A27"/>
    <w:rsid w:val="00025CDD"/>
    <w:rsid w:val="00026222"/>
    <w:rsid w:val="000265EE"/>
    <w:rsid w:val="000273B5"/>
    <w:rsid w:val="00027548"/>
    <w:rsid w:val="0002756C"/>
    <w:rsid w:val="000300E8"/>
    <w:rsid w:val="00030349"/>
    <w:rsid w:val="00030598"/>
    <w:rsid w:val="0003163A"/>
    <w:rsid w:val="00031F4A"/>
    <w:rsid w:val="000325FE"/>
    <w:rsid w:val="000328EF"/>
    <w:rsid w:val="000336F6"/>
    <w:rsid w:val="00033CBA"/>
    <w:rsid w:val="00034198"/>
    <w:rsid w:val="0003420D"/>
    <w:rsid w:val="000344FE"/>
    <w:rsid w:val="00034BBC"/>
    <w:rsid w:val="000350E1"/>
    <w:rsid w:val="0003557E"/>
    <w:rsid w:val="000359E1"/>
    <w:rsid w:val="000360F0"/>
    <w:rsid w:val="000362AF"/>
    <w:rsid w:val="00036D4D"/>
    <w:rsid w:val="00036D8E"/>
    <w:rsid w:val="000370C1"/>
    <w:rsid w:val="00037180"/>
    <w:rsid w:val="00037444"/>
    <w:rsid w:val="000376EF"/>
    <w:rsid w:val="00037834"/>
    <w:rsid w:val="00040350"/>
    <w:rsid w:val="0004040F"/>
    <w:rsid w:val="00040D7D"/>
    <w:rsid w:val="00040E92"/>
    <w:rsid w:val="000411C5"/>
    <w:rsid w:val="000416E9"/>
    <w:rsid w:val="0004176E"/>
    <w:rsid w:val="00042B63"/>
    <w:rsid w:val="00042F8C"/>
    <w:rsid w:val="00043952"/>
    <w:rsid w:val="00043FF4"/>
    <w:rsid w:val="00044035"/>
    <w:rsid w:val="000446A0"/>
    <w:rsid w:val="0004501E"/>
    <w:rsid w:val="0004525B"/>
    <w:rsid w:val="0004541D"/>
    <w:rsid w:val="00045995"/>
    <w:rsid w:val="00046139"/>
    <w:rsid w:val="00047842"/>
    <w:rsid w:val="0005009D"/>
    <w:rsid w:val="00051175"/>
    <w:rsid w:val="00051878"/>
    <w:rsid w:val="00051D67"/>
    <w:rsid w:val="00051E33"/>
    <w:rsid w:val="00051FBF"/>
    <w:rsid w:val="00052728"/>
    <w:rsid w:val="00053126"/>
    <w:rsid w:val="0005474F"/>
    <w:rsid w:val="00055370"/>
    <w:rsid w:val="0005563F"/>
    <w:rsid w:val="00056DFB"/>
    <w:rsid w:val="00057DDF"/>
    <w:rsid w:val="00060F5E"/>
    <w:rsid w:val="000613D9"/>
    <w:rsid w:val="000617DE"/>
    <w:rsid w:val="00061C78"/>
    <w:rsid w:val="00061FAF"/>
    <w:rsid w:val="00062CA3"/>
    <w:rsid w:val="00063426"/>
    <w:rsid w:val="0006377C"/>
    <w:rsid w:val="00063AAB"/>
    <w:rsid w:val="00063F2A"/>
    <w:rsid w:val="000644F0"/>
    <w:rsid w:val="00064A07"/>
    <w:rsid w:val="00064C20"/>
    <w:rsid w:val="00065CF9"/>
    <w:rsid w:val="00065E4D"/>
    <w:rsid w:val="000662AF"/>
    <w:rsid w:val="00066A2C"/>
    <w:rsid w:val="00067225"/>
    <w:rsid w:val="000702D7"/>
    <w:rsid w:val="00071662"/>
    <w:rsid w:val="00071D6F"/>
    <w:rsid w:val="00072AD2"/>
    <w:rsid w:val="0007392B"/>
    <w:rsid w:val="00073B05"/>
    <w:rsid w:val="00073EF6"/>
    <w:rsid w:val="000745C2"/>
    <w:rsid w:val="00074DEC"/>
    <w:rsid w:val="00076734"/>
    <w:rsid w:val="00076783"/>
    <w:rsid w:val="00076E06"/>
    <w:rsid w:val="000802D7"/>
    <w:rsid w:val="00080510"/>
    <w:rsid w:val="0008092E"/>
    <w:rsid w:val="00080E1E"/>
    <w:rsid w:val="00081306"/>
    <w:rsid w:val="000818B6"/>
    <w:rsid w:val="000818C0"/>
    <w:rsid w:val="000821FF"/>
    <w:rsid w:val="000823E6"/>
    <w:rsid w:val="00082ACA"/>
    <w:rsid w:val="00082C4A"/>
    <w:rsid w:val="000830C8"/>
    <w:rsid w:val="000832CB"/>
    <w:rsid w:val="00083B25"/>
    <w:rsid w:val="00083CB4"/>
    <w:rsid w:val="00083EC9"/>
    <w:rsid w:val="000840AA"/>
    <w:rsid w:val="00084374"/>
    <w:rsid w:val="000860C3"/>
    <w:rsid w:val="000865A8"/>
    <w:rsid w:val="0008662C"/>
    <w:rsid w:val="00086826"/>
    <w:rsid w:val="0008694F"/>
    <w:rsid w:val="000869F9"/>
    <w:rsid w:val="00086BDA"/>
    <w:rsid w:val="00086FAC"/>
    <w:rsid w:val="0008755D"/>
    <w:rsid w:val="00087769"/>
    <w:rsid w:val="0008790E"/>
    <w:rsid w:val="00087F4C"/>
    <w:rsid w:val="0009028F"/>
    <w:rsid w:val="0009045A"/>
    <w:rsid w:val="0009045B"/>
    <w:rsid w:val="00090543"/>
    <w:rsid w:val="00090F82"/>
    <w:rsid w:val="00090FED"/>
    <w:rsid w:val="00091DCD"/>
    <w:rsid w:val="00091FF5"/>
    <w:rsid w:val="00092DF7"/>
    <w:rsid w:val="00092E0A"/>
    <w:rsid w:val="000933DF"/>
    <w:rsid w:val="000934F1"/>
    <w:rsid w:val="00094414"/>
    <w:rsid w:val="000946CF"/>
    <w:rsid w:val="00095CED"/>
    <w:rsid w:val="0009603D"/>
    <w:rsid w:val="000962E1"/>
    <w:rsid w:val="00096A81"/>
    <w:rsid w:val="00096BC1"/>
    <w:rsid w:val="00096E46"/>
    <w:rsid w:val="00096EFA"/>
    <w:rsid w:val="00097403"/>
    <w:rsid w:val="00097A29"/>
    <w:rsid w:val="00097EB8"/>
    <w:rsid w:val="00097F27"/>
    <w:rsid w:val="000A04E1"/>
    <w:rsid w:val="000A0812"/>
    <w:rsid w:val="000A0F72"/>
    <w:rsid w:val="000A1537"/>
    <w:rsid w:val="000A1B54"/>
    <w:rsid w:val="000A2C4E"/>
    <w:rsid w:val="000A3D51"/>
    <w:rsid w:val="000A5671"/>
    <w:rsid w:val="000A59B8"/>
    <w:rsid w:val="000A6599"/>
    <w:rsid w:val="000A693A"/>
    <w:rsid w:val="000A6FCE"/>
    <w:rsid w:val="000A7086"/>
    <w:rsid w:val="000A72C4"/>
    <w:rsid w:val="000A78AA"/>
    <w:rsid w:val="000A7E21"/>
    <w:rsid w:val="000B021F"/>
    <w:rsid w:val="000B03D6"/>
    <w:rsid w:val="000B072F"/>
    <w:rsid w:val="000B0A2D"/>
    <w:rsid w:val="000B0A46"/>
    <w:rsid w:val="000B0BD8"/>
    <w:rsid w:val="000B1110"/>
    <w:rsid w:val="000B1B86"/>
    <w:rsid w:val="000B283E"/>
    <w:rsid w:val="000B29AF"/>
    <w:rsid w:val="000B2A48"/>
    <w:rsid w:val="000B305F"/>
    <w:rsid w:val="000B4399"/>
    <w:rsid w:val="000B4CAC"/>
    <w:rsid w:val="000B5244"/>
    <w:rsid w:val="000B552F"/>
    <w:rsid w:val="000B56C6"/>
    <w:rsid w:val="000B60BA"/>
    <w:rsid w:val="000B60D8"/>
    <w:rsid w:val="000B6806"/>
    <w:rsid w:val="000B6A11"/>
    <w:rsid w:val="000B6E8E"/>
    <w:rsid w:val="000B7207"/>
    <w:rsid w:val="000C0279"/>
    <w:rsid w:val="000C0A6B"/>
    <w:rsid w:val="000C0FB0"/>
    <w:rsid w:val="000C14B2"/>
    <w:rsid w:val="000C2265"/>
    <w:rsid w:val="000C28C3"/>
    <w:rsid w:val="000C2D2D"/>
    <w:rsid w:val="000C2F9C"/>
    <w:rsid w:val="000C30FA"/>
    <w:rsid w:val="000C35C2"/>
    <w:rsid w:val="000C37FF"/>
    <w:rsid w:val="000C3A8F"/>
    <w:rsid w:val="000C42B8"/>
    <w:rsid w:val="000C4BDA"/>
    <w:rsid w:val="000C56D5"/>
    <w:rsid w:val="000C5F47"/>
    <w:rsid w:val="000C69F2"/>
    <w:rsid w:val="000C6F99"/>
    <w:rsid w:val="000C7096"/>
    <w:rsid w:val="000C785B"/>
    <w:rsid w:val="000C7A0E"/>
    <w:rsid w:val="000C7F15"/>
    <w:rsid w:val="000D04FF"/>
    <w:rsid w:val="000D17E0"/>
    <w:rsid w:val="000D22A1"/>
    <w:rsid w:val="000D27F3"/>
    <w:rsid w:val="000D3208"/>
    <w:rsid w:val="000D36FF"/>
    <w:rsid w:val="000D37AE"/>
    <w:rsid w:val="000D4732"/>
    <w:rsid w:val="000D48A6"/>
    <w:rsid w:val="000D4972"/>
    <w:rsid w:val="000D53D3"/>
    <w:rsid w:val="000D62DE"/>
    <w:rsid w:val="000D6734"/>
    <w:rsid w:val="000D6B59"/>
    <w:rsid w:val="000D6B93"/>
    <w:rsid w:val="000D6C6F"/>
    <w:rsid w:val="000D6C97"/>
    <w:rsid w:val="000D7019"/>
    <w:rsid w:val="000E017B"/>
    <w:rsid w:val="000E0423"/>
    <w:rsid w:val="000E06A9"/>
    <w:rsid w:val="000E085E"/>
    <w:rsid w:val="000E098F"/>
    <w:rsid w:val="000E15DD"/>
    <w:rsid w:val="000E1F7E"/>
    <w:rsid w:val="000E27FB"/>
    <w:rsid w:val="000E2E8D"/>
    <w:rsid w:val="000E3E00"/>
    <w:rsid w:val="000E4B1A"/>
    <w:rsid w:val="000E4D35"/>
    <w:rsid w:val="000E57D4"/>
    <w:rsid w:val="000E5F9F"/>
    <w:rsid w:val="000E659F"/>
    <w:rsid w:val="000E6A1E"/>
    <w:rsid w:val="000E7A5C"/>
    <w:rsid w:val="000E7E23"/>
    <w:rsid w:val="000E7E57"/>
    <w:rsid w:val="000F078D"/>
    <w:rsid w:val="000F0858"/>
    <w:rsid w:val="000F1159"/>
    <w:rsid w:val="000F1A3A"/>
    <w:rsid w:val="000F2086"/>
    <w:rsid w:val="000F2148"/>
    <w:rsid w:val="000F2579"/>
    <w:rsid w:val="000F2824"/>
    <w:rsid w:val="000F29E9"/>
    <w:rsid w:val="000F3963"/>
    <w:rsid w:val="000F4239"/>
    <w:rsid w:val="000F50E7"/>
    <w:rsid w:val="000F59E7"/>
    <w:rsid w:val="000F5DE6"/>
    <w:rsid w:val="000F60C3"/>
    <w:rsid w:val="000F6B2A"/>
    <w:rsid w:val="000F6B6D"/>
    <w:rsid w:val="000F6D53"/>
    <w:rsid w:val="000F7F8F"/>
    <w:rsid w:val="001005EE"/>
    <w:rsid w:val="00100734"/>
    <w:rsid w:val="00100C18"/>
    <w:rsid w:val="00101170"/>
    <w:rsid w:val="001014CE"/>
    <w:rsid w:val="0010176D"/>
    <w:rsid w:val="00101AC2"/>
    <w:rsid w:val="00102EAB"/>
    <w:rsid w:val="00103268"/>
    <w:rsid w:val="00103E66"/>
    <w:rsid w:val="0010478B"/>
    <w:rsid w:val="00104817"/>
    <w:rsid w:val="00104A40"/>
    <w:rsid w:val="0010533C"/>
    <w:rsid w:val="00105B18"/>
    <w:rsid w:val="001060B7"/>
    <w:rsid w:val="00106864"/>
    <w:rsid w:val="00106DA1"/>
    <w:rsid w:val="00106E34"/>
    <w:rsid w:val="00107769"/>
    <w:rsid w:val="00107888"/>
    <w:rsid w:val="00107BCD"/>
    <w:rsid w:val="00107C35"/>
    <w:rsid w:val="0011012B"/>
    <w:rsid w:val="0011038B"/>
    <w:rsid w:val="00111571"/>
    <w:rsid w:val="00111BDB"/>
    <w:rsid w:val="00111CF3"/>
    <w:rsid w:val="00111E92"/>
    <w:rsid w:val="00112450"/>
    <w:rsid w:val="00112716"/>
    <w:rsid w:val="001129FE"/>
    <w:rsid w:val="001140EB"/>
    <w:rsid w:val="0011410E"/>
    <w:rsid w:val="00114D2C"/>
    <w:rsid w:val="001150D7"/>
    <w:rsid w:val="001154AE"/>
    <w:rsid w:val="00115CAE"/>
    <w:rsid w:val="00115F84"/>
    <w:rsid w:val="001164B4"/>
    <w:rsid w:val="0011652F"/>
    <w:rsid w:val="00116E6B"/>
    <w:rsid w:val="001173A1"/>
    <w:rsid w:val="00117599"/>
    <w:rsid w:val="001177B3"/>
    <w:rsid w:val="001206CB"/>
    <w:rsid w:val="00120C27"/>
    <w:rsid w:val="00120EB2"/>
    <w:rsid w:val="00121158"/>
    <w:rsid w:val="00121727"/>
    <w:rsid w:val="001227EB"/>
    <w:rsid w:val="00123F76"/>
    <w:rsid w:val="00124173"/>
    <w:rsid w:val="00124426"/>
    <w:rsid w:val="00124757"/>
    <w:rsid w:val="00124A63"/>
    <w:rsid w:val="00124D44"/>
    <w:rsid w:val="00125831"/>
    <w:rsid w:val="00125A6C"/>
    <w:rsid w:val="00125E4B"/>
    <w:rsid w:val="001266B8"/>
    <w:rsid w:val="00126E2C"/>
    <w:rsid w:val="00126EC3"/>
    <w:rsid w:val="00126FDF"/>
    <w:rsid w:val="0012715E"/>
    <w:rsid w:val="00127ECB"/>
    <w:rsid w:val="001304DB"/>
    <w:rsid w:val="001309B6"/>
    <w:rsid w:val="00130A12"/>
    <w:rsid w:val="00130B5C"/>
    <w:rsid w:val="00131825"/>
    <w:rsid w:val="00131B9D"/>
    <w:rsid w:val="00131C20"/>
    <w:rsid w:val="00131CAE"/>
    <w:rsid w:val="001322EF"/>
    <w:rsid w:val="00132588"/>
    <w:rsid w:val="00132AE7"/>
    <w:rsid w:val="00133265"/>
    <w:rsid w:val="00133550"/>
    <w:rsid w:val="001335CA"/>
    <w:rsid w:val="0013429C"/>
    <w:rsid w:val="00134C7B"/>
    <w:rsid w:val="00135188"/>
    <w:rsid w:val="001353C0"/>
    <w:rsid w:val="001353CA"/>
    <w:rsid w:val="00135494"/>
    <w:rsid w:val="001362AB"/>
    <w:rsid w:val="00136B6E"/>
    <w:rsid w:val="00136B8D"/>
    <w:rsid w:val="00136DC6"/>
    <w:rsid w:val="00137092"/>
    <w:rsid w:val="00137B09"/>
    <w:rsid w:val="00137B35"/>
    <w:rsid w:val="001400D3"/>
    <w:rsid w:val="001401E4"/>
    <w:rsid w:val="001404E5"/>
    <w:rsid w:val="001405CD"/>
    <w:rsid w:val="0014098C"/>
    <w:rsid w:val="00141897"/>
    <w:rsid w:val="001418A2"/>
    <w:rsid w:val="00141E91"/>
    <w:rsid w:val="00142372"/>
    <w:rsid w:val="0014360D"/>
    <w:rsid w:val="00143D3B"/>
    <w:rsid w:val="00144D27"/>
    <w:rsid w:val="00145990"/>
    <w:rsid w:val="0014603C"/>
    <w:rsid w:val="0014606E"/>
    <w:rsid w:val="0014611C"/>
    <w:rsid w:val="00146466"/>
    <w:rsid w:val="00146599"/>
    <w:rsid w:val="001466FE"/>
    <w:rsid w:val="00146E6F"/>
    <w:rsid w:val="0014710B"/>
    <w:rsid w:val="00147372"/>
    <w:rsid w:val="001475AC"/>
    <w:rsid w:val="001478FE"/>
    <w:rsid w:val="00147CBA"/>
    <w:rsid w:val="0015063A"/>
    <w:rsid w:val="00150C6F"/>
    <w:rsid w:val="00150D96"/>
    <w:rsid w:val="00150FFE"/>
    <w:rsid w:val="00151376"/>
    <w:rsid w:val="0015162C"/>
    <w:rsid w:val="0015260B"/>
    <w:rsid w:val="001526B5"/>
    <w:rsid w:val="00152815"/>
    <w:rsid w:val="0015283D"/>
    <w:rsid w:val="00152ECD"/>
    <w:rsid w:val="00153ED5"/>
    <w:rsid w:val="00153EEE"/>
    <w:rsid w:val="001544C1"/>
    <w:rsid w:val="0015458C"/>
    <w:rsid w:val="00154B75"/>
    <w:rsid w:val="0015521A"/>
    <w:rsid w:val="001553CE"/>
    <w:rsid w:val="00155ACA"/>
    <w:rsid w:val="00155B22"/>
    <w:rsid w:val="00156418"/>
    <w:rsid w:val="00156EA7"/>
    <w:rsid w:val="0015785A"/>
    <w:rsid w:val="001579FD"/>
    <w:rsid w:val="00157F68"/>
    <w:rsid w:val="001602EE"/>
    <w:rsid w:val="0016036B"/>
    <w:rsid w:val="00160853"/>
    <w:rsid w:val="001609CE"/>
    <w:rsid w:val="00160A62"/>
    <w:rsid w:val="00160AA0"/>
    <w:rsid w:val="00160B3A"/>
    <w:rsid w:val="00160E9E"/>
    <w:rsid w:val="00161199"/>
    <w:rsid w:val="00162898"/>
    <w:rsid w:val="00162B4D"/>
    <w:rsid w:val="00163196"/>
    <w:rsid w:val="001632F5"/>
    <w:rsid w:val="00163720"/>
    <w:rsid w:val="00164752"/>
    <w:rsid w:val="00164958"/>
    <w:rsid w:val="00164BF4"/>
    <w:rsid w:val="0016509A"/>
    <w:rsid w:val="0016516E"/>
    <w:rsid w:val="0016659E"/>
    <w:rsid w:val="00167102"/>
    <w:rsid w:val="001676DE"/>
    <w:rsid w:val="00167B68"/>
    <w:rsid w:val="0017085A"/>
    <w:rsid w:val="0017092A"/>
    <w:rsid w:val="00170D56"/>
    <w:rsid w:val="001710CF"/>
    <w:rsid w:val="001714AD"/>
    <w:rsid w:val="00171542"/>
    <w:rsid w:val="00171E1F"/>
    <w:rsid w:val="00172B46"/>
    <w:rsid w:val="001730A7"/>
    <w:rsid w:val="001735B9"/>
    <w:rsid w:val="00173B01"/>
    <w:rsid w:val="00173DBC"/>
    <w:rsid w:val="00174016"/>
    <w:rsid w:val="001747B9"/>
    <w:rsid w:val="00174F98"/>
    <w:rsid w:val="00175724"/>
    <w:rsid w:val="001766CC"/>
    <w:rsid w:val="00176BFF"/>
    <w:rsid w:val="00176C57"/>
    <w:rsid w:val="00177232"/>
    <w:rsid w:val="00177641"/>
    <w:rsid w:val="00177C9C"/>
    <w:rsid w:val="001805E5"/>
    <w:rsid w:val="00181B9A"/>
    <w:rsid w:val="00183565"/>
    <w:rsid w:val="00183F94"/>
    <w:rsid w:val="001842FA"/>
    <w:rsid w:val="0018434C"/>
    <w:rsid w:val="00184390"/>
    <w:rsid w:val="00184620"/>
    <w:rsid w:val="0018469A"/>
    <w:rsid w:val="0018642D"/>
    <w:rsid w:val="00186CA1"/>
    <w:rsid w:val="00186D90"/>
    <w:rsid w:val="00186DB9"/>
    <w:rsid w:val="00187F04"/>
    <w:rsid w:val="001914CF"/>
    <w:rsid w:val="001914F4"/>
    <w:rsid w:val="0019157F"/>
    <w:rsid w:val="00191F4E"/>
    <w:rsid w:val="001922E0"/>
    <w:rsid w:val="001924D7"/>
    <w:rsid w:val="001925FF"/>
    <w:rsid w:val="001932DD"/>
    <w:rsid w:val="001934EE"/>
    <w:rsid w:val="00193770"/>
    <w:rsid w:val="00193878"/>
    <w:rsid w:val="00193BB2"/>
    <w:rsid w:val="0019422B"/>
    <w:rsid w:val="001944DF"/>
    <w:rsid w:val="00194A47"/>
    <w:rsid w:val="00194DEA"/>
    <w:rsid w:val="0019524B"/>
    <w:rsid w:val="00195300"/>
    <w:rsid w:val="001956BD"/>
    <w:rsid w:val="00195BFC"/>
    <w:rsid w:val="00195DE3"/>
    <w:rsid w:val="001965C4"/>
    <w:rsid w:val="00196921"/>
    <w:rsid w:val="00196B8C"/>
    <w:rsid w:val="00196D0D"/>
    <w:rsid w:val="00197072"/>
    <w:rsid w:val="00197C55"/>
    <w:rsid w:val="001A0350"/>
    <w:rsid w:val="001A07E2"/>
    <w:rsid w:val="001A21D0"/>
    <w:rsid w:val="001A239E"/>
    <w:rsid w:val="001A2C82"/>
    <w:rsid w:val="001A3011"/>
    <w:rsid w:val="001A30ED"/>
    <w:rsid w:val="001A38C2"/>
    <w:rsid w:val="001A3AF0"/>
    <w:rsid w:val="001A4395"/>
    <w:rsid w:val="001A4D6F"/>
    <w:rsid w:val="001A4EAC"/>
    <w:rsid w:val="001A4F7E"/>
    <w:rsid w:val="001A55FB"/>
    <w:rsid w:val="001A617E"/>
    <w:rsid w:val="001A6680"/>
    <w:rsid w:val="001A67AE"/>
    <w:rsid w:val="001A690E"/>
    <w:rsid w:val="001A696B"/>
    <w:rsid w:val="001A6C3B"/>
    <w:rsid w:val="001A6E93"/>
    <w:rsid w:val="001A6FD8"/>
    <w:rsid w:val="001A75ED"/>
    <w:rsid w:val="001A7D12"/>
    <w:rsid w:val="001A7DBC"/>
    <w:rsid w:val="001A7ED9"/>
    <w:rsid w:val="001B0930"/>
    <w:rsid w:val="001B1D7F"/>
    <w:rsid w:val="001B1E51"/>
    <w:rsid w:val="001B2281"/>
    <w:rsid w:val="001B229F"/>
    <w:rsid w:val="001B265D"/>
    <w:rsid w:val="001B2AD8"/>
    <w:rsid w:val="001B3032"/>
    <w:rsid w:val="001B4C80"/>
    <w:rsid w:val="001B69B1"/>
    <w:rsid w:val="001B6E3F"/>
    <w:rsid w:val="001B72E4"/>
    <w:rsid w:val="001B79BA"/>
    <w:rsid w:val="001C12EB"/>
    <w:rsid w:val="001C1829"/>
    <w:rsid w:val="001C1C77"/>
    <w:rsid w:val="001C27A5"/>
    <w:rsid w:val="001C3865"/>
    <w:rsid w:val="001C393A"/>
    <w:rsid w:val="001C3963"/>
    <w:rsid w:val="001C4761"/>
    <w:rsid w:val="001C4980"/>
    <w:rsid w:val="001C5501"/>
    <w:rsid w:val="001C58F0"/>
    <w:rsid w:val="001C5BD7"/>
    <w:rsid w:val="001C74F4"/>
    <w:rsid w:val="001C7B29"/>
    <w:rsid w:val="001C7FB6"/>
    <w:rsid w:val="001D00CC"/>
    <w:rsid w:val="001D05D9"/>
    <w:rsid w:val="001D07D2"/>
    <w:rsid w:val="001D0B22"/>
    <w:rsid w:val="001D11AE"/>
    <w:rsid w:val="001D14F2"/>
    <w:rsid w:val="001D1EEF"/>
    <w:rsid w:val="001D1F89"/>
    <w:rsid w:val="001D24CE"/>
    <w:rsid w:val="001D2F1D"/>
    <w:rsid w:val="001D35A7"/>
    <w:rsid w:val="001D4394"/>
    <w:rsid w:val="001D4A25"/>
    <w:rsid w:val="001D4B6C"/>
    <w:rsid w:val="001D4DBE"/>
    <w:rsid w:val="001D534F"/>
    <w:rsid w:val="001D6157"/>
    <w:rsid w:val="001D6218"/>
    <w:rsid w:val="001D6846"/>
    <w:rsid w:val="001D68FC"/>
    <w:rsid w:val="001D6A24"/>
    <w:rsid w:val="001D6AD6"/>
    <w:rsid w:val="001D6EA5"/>
    <w:rsid w:val="001D7382"/>
    <w:rsid w:val="001D7A13"/>
    <w:rsid w:val="001E049A"/>
    <w:rsid w:val="001E055A"/>
    <w:rsid w:val="001E1672"/>
    <w:rsid w:val="001E1BF6"/>
    <w:rsid w:val="001E2065"/>
    <w:rsid w:val="001E3058"/>
    <w:rsid w:val="001E364E"/>
    <w:rsid w:val="001E4598"/>
    <w:rsid w:val="001E4F62"/>
    <w:rsid w:val="001E5320"/>
    <w:rsid w:val="001E59DB"/>
    <w:rsid w:val="001E61C8"/>
    <w:rsid w:val="001E69A6"/>
    <w:rsid w:val="001E69C6"/>
    <w:rsid w:val="001E7557"/>
    <w:rsid w:val="001E7AC4"/>
    <w:rsid w:val="001E7FE6"/>
    <w:rsid w:val="001F03E6"/>
    <w:rsid w:val="001F0830"/>
    <w:rsid w:val="001F0ABD"/>
    <w:rsid w:val="001F171C"/>
    <w:rsid w:val="001F18F2"/>
    <w:rsid w:val="001F1DE4"/>
    <w:rsid w:val="001F22B1"/>
    <w:rsid w:val="001F248A"/>
    <w:rsid w:val="001F2D7B"/>
    <w:rsid w:val="001F332A"/>
    <w:rsid w:val="001F3FF0"/>
    <w:rsid w:val="001F4026"/>
    <w:rsid w:val="001F43A5"/>
    <w:rsid w:val="001F4400"/>
    <w:rsid w:val="001F5E72"/>
    <w:rsid w:val="001F5E9F"/>
    <w:rsid w:val="001F640D"/>
    <w:rsid w:val="001F679D"/>
    <w:rsid w:val="001F6A16"/>
    <w:rsid w:val="001F6DF2"/>
    <w:rsid w:val="001F6E4C"/>
    <w:rsid w:val="001F752D"/>
    <w:rsid w:val="001F78D9"/>
    <w:rsid w:val="001F7CE6"/>
    <w:rsid w:val="001F7E23"/>
    <w:rsid w:val="001F7F3E"/>
    <w:rsid w:val="00201B96"/>
    <w:rsid w:val="00201C5C"/>
    <w:rsid w:val="00201E12"/>
    <w:rsid w:val="00201E1D"/>
    <w:rsid w:val="00201F78"/>
    <w:rsid w:val="00203A74"/>
    <w:rsid w:val="00203FD1"/>
    <w:rsid w:val="00204527"/>
    <w:rsid w:val="00204AC2"/>
    <w:rsid w:val="00204D14"/>
    <w:rsid w:val="00205742"/>
    <w:rsid w:val="002058B2"/>
    <w:rsid w:val="00206818"/>
    <w:rsid w:val="00206CE4"/>
    <w:rsid w:val="002070C0"/>
    <w:rsid w:val="00207C0F"/>
    <w:rsid w:val="00211256"/>
    <w:rsid w:val="0021191A"/>
    <w:rsid w:val="002125C2"/>
    <w:rsid w:val="002131CC"/>
    <w:rsid w:val="0021327E"/>
    <w:rsid w:val="002143AA"/>
    <w:rsid w:val="002152A8"/>
    <w:rsid w:val="002156F4"/>
    <w:rsid w:val="00215824"/>
    <w:rsid w:val="00215B0A"/>
    <w:rsid w:val="002160F5"/>
    <w:rsid w:val="002162FB"/>
    <w:rsid w:val="002166C2"/>
    <w:rsid w:val="002169F2"/>
    <w:rsid w:val="00216C0B"/>
    <w:rsid w:val="00216CB9"/>
    <w:rsid w:val="00216D6A"/>
    <w:rsid w:val="00216EE4"/>
    <w:rsid w:val="00217B74"/>
    <w:rsid w:val="00217BB7"/>
    <w:rsid w:val="00220182"/>
    <w:rsid w:val="002201C3"/>
    <w:rsid w:val="0022037C"/>
    <w:rsid w:val="002207CB"/>
    <w:rsid w:val="00220846"/>
    <w:rsid w:val="002208CA"/>
    <w:rsid w:val="00220C0D"/>
    <w:rsid w:val="0022108B"/>
    <w:rsid w:val="0022127E"/>
    <w:rsid w:val="00222585"/>
    <w:rsid w:val="00222EE7"/>
    <w:rsid w:val="00223018"/>
    <w:rsid w:val="00224451"/>
    <w:rsid w:val="0022471C"/>
    <w:rsid w:val="002257B2"/>
    <w:rsid w:val="00225B0D"/>
    <w:rsid w:val="00225DAC"/>
    <w:rsid w:val="00226553"/>
    <w:rsid w:val="002266CA"/>
    <w:rsid w:val="00226A91"/>
    <w:rsid w:val="00226B13"/>
    <w:rsid w:val="00227545"/>
    <w:rsid w:val="002277E7"/>
    <w:rsid w:val="00227AE7"/>
    <w:rsid w:val="002309D0"/>
    <w:rsid w:val="00230D83"/>
    <w:rsid w:val="00230E42"/>
    <w:rsid w:val="002310D3"/>
    <w:rsid w:val="00231202"/>
    <w:rsid w:val="00231313"/>
    <w:rsid w:val="00231449"/>
    <w:rsid w:val="00232548"/>
    <w:rsid w:val="00232684"/>
    <w:rsid w:val="00232882"/>
    <w:rsid w:val="00232C93"/>
    <w:rsid w:val="00232EC9"/>
    <w:rsid w:val="0023391A"/>
    <w:rsid w:val="00234288"/>
    <w:rsid w:val="0023459F"/>
    <w:rsid w:val="00234B1C"/>
    <w:rsid w:val="0023550A"/>
    <w:rsid w:val="0023552C"/>
    <w:rsid w:val="00236780"/>
    <w:rsid w:val="00236861"/>
    <w:rsid w:val="00236A1B"/>
    <w:rsid w:val="00236D4F"/>
    <w:rsid w:val="00237D3F"/>
    <w:rsid w:val="00240626"/>
    <w:rsid w:val="00240B14"/>
    <w:rsid w:val="002411D9"/>
    <w:rsid w:val="00241398"/>
    <w:rsid w:val="002413E5"/>
    <w:rsid w:val="00242567"/>
    <w:rsid w:val="0024309F"/>
    <w:rsid w:val="0024377E"/>
    <w:rsid w:val="00243FD1"/>
    <w:rsid w:val="00244179"/>
    <w:rsid w:val="00244740"/>
    <w:rsid w:val="00244D14"/>
    <w:rsid w:val="002455D7"/>
    <w:rsid w:val="002468B4"/>
    <w:rsid w:val="00246914"/>
    <w:rsid w:val="00246DB3"/>
    <w:rsid w:val="00246E7C"/>
    <w:rsid w:val="00246F49"/>
    <w:rsid w:val="00246FAB"/>
    <w:rsid w:val="002470BB"/>
    <w:rsid w:val="002473F5"/>
    <w:rsid w:val="002479EE"/>
    <w:rsid w:val="002511DC"/>
    <w:rsid w:val="00251707"/>
    <w:rsid w:val="002529FF"/>
    <w:rsid w:val="00252D48"/>
    <w:rsid w:val="00253843"/>
    <w:rsid w:val="00253E70"/>
    <w:rsid w:val="00253F9C"/>
    <w:rsid w:val="002545A4"/>
    <w:rsid w:val="0025466F"/>
    <w:rsid w:val="002548C7"/>
    <w:rsid w:val="00254920"/>
    <w:rsid w:val="00255016"/>
    <w:rsid w:val="002552CC"/>
    <w:rsid w:val="00255C30"/>
    <w:rsid w:val="00255D41"/>
    <w:rsid w:val="00255FDD"/>
    <w:rsid w:val="00256AB5"/>
    <w:rsid w:val="00256FE5"/>
    <w:rsid w:val="0025702C"/>
    <w:rsid w:val="002579BF"/>
    <w:rsid w:val="00257D31"/>
    <w:rsid w:val="002606EB"/>
    <w:rsid w:val="00260D05"/>
    <w:rsid w:val="0026104A"/>
    <w:rsid w:val="0026186E"/>
    <w:rsid w:val="00261A2D"/>
    <w:rsid w:val="0026299E"/>
    <w:rsid w:val="00263240"/>
    <w:rsid w:val="00264830"/>
    <w:rsid w:val="002648C5"/>
    <w:rsid w:val="00264C20"/>
    <w:rsid w:val="002650FE"/>
    <w:rsid w:val="0026513F"/>
    <w:rsid w:val="00265525"/>
    <w:rsid w:val="0026578F"/>
    <w:rsid w:val="002659D2"/>
    <w:rsid w:val="00265DD2"/>
    <w:rsid w:val="0026607F"/>
    <w:rsid w:val="002675AB"/>
    <w:rsid w:val="002675D6"/>
    <w:rsid w:val="00267743"/>
    <w:rsid w:val="00270320"/>
    <w:rsid w:val="00270E8C"/>
    <w:rsid w:val="0027187D"/>
    <w:rsid w:val="00271C56"/>
    <w:rsid w:val="00272461"/>
    <w:rsid w:val="00272C68"/>
    <w:rsid w:val="00272E37"/>
    <w:rsid w:val="002731DC"/>
    <w:rsid w:val="00273855"/>
    <w:rsid w:val="00273E4C"/>
    <w:rsid w:val="00274554"/>
    <w:rsid w:val="002754A8"/>
    <w:rsid w:val="0027579A"/>
    <w:rsid w:val="00275B9E"/>
    <w:rsid w:val="00275C42"/>
    <w:rsid w:val="00276104"/>
    <w:rsid w:val="002762A2"/>
    <w:rsid w:val="00276DDC"/>
    <w:rsid w:val="00277130"/>
    <w:rsid w:val="00277B12"/>
    <w:rsid w:val="00277FBB"/>
    <w:rsid w:val="002800B1"/>
    <w:rsid w:val="002800FB"/>
    <w:rsid w:val="0028046E"/>
    <w:rsid w:val="00280709"/>
    <w:rsid w:val="00281C57"/>
    <w:rsid w:val="002824A3"/>
    <w:rsid w:val="002829F7"/>
    <w:rsid w:val="00283504"/>
    <w:rsid w:val="00283E40"/>
    <w:rsid w:val="002844CB"/>
    <w:rsid w:val="002847B6"/>
    <w:rsid w:val="002848DC"/>
    <w:rsid w:val="00284917"/>
    <w:rsid w:val="002856CA"/>
    <w:rsid w:val="00285A11"/>
    <w:rsid w:val="00285AD0"/>
    <w:rsid w:val="002862D0"/>
    <w:rsid w:val="00286A07"/>
    <w:rsid w:val="00287A23"/>
    <w:rsid w:val="00287D9E"/>
    <w:rsid w:val="002900C6"/>
    <w:rsid w:val="002903A7"/>
    <w:rsid w:val="00290948"/>
    <w:rsid w:val="00290C99"/>
    <w:rsid w:val="00291212"/>
    <w:rsid w:val="002913E4"/>
    <w:rsid w:val="00291431"/>
    <w:rsid w:val="0029183D"/>
    <w:rsid w:val="0029186F"/>
    <w:rsid w:val="0029192C"/>
    <w:rsid w:val="00292481"/>
    <w:rsid w:val="0029270F"/>
    <w:rsid w:val="00292864"/>
    <w:rsid w:val="0029301B"/>
    <w:rsid w:val="00293096"/>
    <w:rsid w:val="00293808"/>
    <w:rsid w:val="0029388C"/>
    <w:rsid w:val="00294107"/>
    <w:rsid w:val="00294358"/>
    <w:rsid w:val="002943D7"/>
    <w:rsid w:val="00295805"/>
    <w:rsid w:val="00295DBA"/>
    <w:rsid w:val="00296424"/>
    <w:rsid w:val="0029689C"/>
    <w:rsid w:val="00296DAB"/>
    <w:rsid w:val="002970E0"/>
    <w:rsid w:val="002974AC"/>
    <w:rsid w:val="00297639"/>
    <w:rsid w:val="002979A8"/>
    <w:rsid w:val="00297C9D"/>
    <w:rsid w:val="002A014E"/>
    <w:rsid w:val="002A03B1"/>
    <w:rsid w:val="002A0757"/>
    <w:rsid w:val="002A086F"/>
    <w:rsid w:val="002A1263"/>
    <w:rsid w:val="002A151D"/>
    <w:rsid w:val="002A18FF"/>
    <w:rsid w:val="002A1DD3"/>
    <w:rsid w:val="002A210D"/>
    <w:rsid w:val="002A2923"/>
    <w:rsid w:val="002A3450"/>
    <w:rsid w:val="002A34F3"/>
    <w:rsid w:val="002A353C"/>
    <w:rsid w:val="002A3D61"/>
    <w:rsid w:val="002A3F7A"/>
    <w:rsid w:val="002A4076"/>
    <w:rsid w:val="002A4439"/>
    <w:rsid w:val="002A466B"/>
    <w:rsid w:val="002A483D"/>
    <w:rsid w:val="002A4A48"/>
    <w:rsid w:val="002A58B0"/>
    <w:rsid w:val="002A5B1F"/>
    <w:rsid w:val="002A72EB"/>
    <w:rsid w:val="002A77BC"/>
    <w:rsid w:val="002B045C"/>
    <w:rsid w:val="002B0BA9"/>
    <w:rsid w:val="002B0E17"/>
    <w:rsid w:val="002B0F12"/>
    <w:rsid w:val="002B138E"/>
    <w:rsid w:val="002B145F"/>
    <w:rsid w:val="002B21F0"/>
    <w:rsid w:val="002B2501"/>
    <w:rsid w:val="002B2810"/>
    <w:rsid w:val="002B282E"/>
    <w:rsid w:val="002B28CE"/>
    <w:rsid w:val="002B2B2F"/>
    <w:rsid w:val="002B32FA"/>
    <w:rsid w:val="002B366F"/>
    <w:rsid w:val="002B4851"/>
    <w:rsid w:val="002B4E69"/>
    <w:rsid w:val="002B51A0"/>
    <w:rsid w:val="002B5820"/>
    <w:rsid w:val="002B5BDC"/>
    <w:rsid w:val="002B646B"/>
    <w:rsid w:val="002B6708"/>
    <w:rsid w:val="002B68CA"/>
    <w:rsid w:val="002B71B3"/>
    <w:rsid w:val="002B71C0"/>
    <w:rsid w:val="002B74A2"/>
    <w:rsid w:val="002B79F0"/>
    <w:rsid w:val="002C0717"/>
    <w:rsid w:val="002C0947"/>
    <w:rsid w:val="002C1F92"/>
    <w:rsid w:val="002C2A43"/>
    <w:rsid w:val="002C2AE4"/>
    <w:rsid w:val="002C2AE5"/>
    <w:rsid w:val="002C3021"/>
    <w:rsid w:val="002C32C9"/>
    <w:rsid w:val="002C41EB"/>
    <w:rsid w:val="002C4D4C"/>
    <w:rsid w:val="002C5196"/>
    <w:rsid w:val="002C51E1"/>
    <w:rsid w:val="002C5488"/>
    <w:rsid w:val="002C58BD"/>
    <w:rsid w:val="002C623C"/>
    <w:rsid w:val="002D02C9"/>
    <w:rsid w:val="002D06BE"/>
    <w:rsid w:val="002D098C"/>
    <w:rsid w:val="002D0E0B"/>
    <w:rsid w:val="002D10B1"/>
    <w:rsid w:val="002D158F"/>
    <w:rsid w:val="002D1820"/>
    <w:rsid w:val="002D1D2B"/>
    <w:rsid w:val="002D1D3C"/>
    <w:rsid w:val="002D2460"/>
    <w:rsid w:val="002D2941"/>
    <w:rsid w:val="002D2D2F"/>
    <w:rsid w:val="002D3102"/>
    <w:rsid w:val="002D3458"/>
    <w:rsid w:val="002D35D5"/>
    <w:rsid w:val="002D3754"/>
    <w:rsid w:val="002D3B2D"/>
    <w:rsid w:val="002D3C53"/>
    <w:rsid w:val="002D3CBE"/>
    <w:rsid w:val="002D46F5"/>
    <w:rsid w:val="002D5379"/>
    <w:rsid w:val="002D53B5"/>
    <w:rsid w:val="002D5551"/>
    <w:rsid w:val="002D5FCD"/>
    <w:rsid w:val="002D615E"/>
    <w:rsid w:val="002D6175"/>
    <w:rsid w:val="002D6D3A"/>
    <w:rsid w:val="002D7822"/>
    <w:rsid w:val="002E0421"/>
    <w:rsid w:val="002E119D"/>
    <w:rsid w:val="002E1442"/>
    <w:rsid w:val="002E1474"/>
    <w:rsid w:val="002E15E5"/>
    <w:rsid w:val="002E1F0A"/>
    <w:rsid w:val="002E2525"/>
    <w:rsid w:val="002E252C"/>
    <w:rsid w:val="002E2839"/>
    <w:rsid w:val="002E28A0"/>
    <w:rsid w:val="002E31AE"/>
    <w:rsid w:val="002E35D6"/>
    <w:rsid w:val="002E3D85"/>
    <w:rsid w:val="002E3F3A"/>
    <w:rsid w:val="002E3F68"/>
    <w:rsid w:val="002E46D6"/>
    <w:rsid w:val="002E4B3F"/>
    <w:rsid w:val="002E4B43"/>
    <w:rsid w:val="002E4C66"/>
    <w:rsid w:val="002E53DA"/>
    <w:rsid w:val="002E5B3A"/>
    <w:rsid w:val="002E5ECE"/>
    <w:rsid w:val="002E6154"/>
    <w:rsid w:val="002E64B5"/>
    <w:rsid w:val="002E744A"/>
    <w:rsid w:val="002E7BB4"/>
    <w:rsid w:val="002F0B66"/>
    <w:rsid w:val="002F1421"/>
    <w:rsid w:val="002F1A5C"/>
    <w:rsid w:val="002F1D19"/>
    <w:rsid w:val="002F204E"/>
    <w:rsid w:val="002F216C"/>
    <w:rsid w:val="002F27B5"/>
    <w:rsid w:val="002F2A95"/>
    <w:rsid w:val="002F303C"/>
    <w:rsid w:val="002F3252"/>
    <w:rsid w:val="002F3486"/>
    <w:rsid w:val="002F3510"/>
    <w:rsid w:val="002F35E6"/>
    <w:rsid w:val="002F41AA"/>
    <w:rsid w:val="002F467E"/>
    <w:rsid w:val="002F4B60"/>
    <w:rsid w:val="002F56D5"/>
    <w:rsid w:val="002F5809"/>
    <w:rsid w:val="002F5C89"/>
    <w:rsid w:val="002F5CEB"/>
    <w:rsid w:val="002F6F68"/>
    <w:rsid w:val="002F770A"/>
    <w:rsid w:val="002F7BC6"/>
    <w:rsid w:val="002F7FED"/>
    <w:rsid w:val="00300952"/>
    <w:rsid w:val="00300AA2"/>
    <w:rsid w:val="003011C8"/>
    <w:rsid w:val="0030190F"/>
    <w:rsid w:val="003029AD"/>
    <w:rsid w:val="00302DA7"/>
    <w:rsid w:val="00302F3C"/>
    <w:rsid w:val="00302F6E"/>
    <w:rsid w:val="00303595"/>
    <w:rsid w:val="003039E8"/>
    <w:rsid w:val="00304414"/>
    <w:rsid w:val="003046D5"/>
    <w:rsid w:val="00305930"/>
    <w:rsid w:val="00306134"/>
    <w:rsid w:val="00306297"/>
    <w:rsid w:val="00306EF6"/>
    <w:rsid w:val="00307732"/>
    <w:rsid w:val="00307E5A"/>
    <w:rsid w:val="003111CD"/>
    <w:rsid w:val="00311D08"/>
    <w:rsid w:val="00312DE4"/>
    <w:rsid w:val="00312F8C"/>
    <w:rsid w:val="00313863"/>
    <w:rsid w:val="003138EE"/>
    <w:rsid w:val="00313FD1"/>
    <w:rsid w:val="0031449D"/>
    <w:rsid w:val="003148A4"/>
    <w:rsid w:val="00314BB0"/>
    <w:rsid w:val="0031511E"/>
    <w:rsid w:val="00315356"/>
    <w:rsid w:val="0031537E"/>
    <w:rsid w:val="00315F3F"/>
    <w:rsid w:val="0031629F"/>
    <w:rsid w:val="00316F04"/>
    <w:rsid w:val="00316F36"/>
    <w:rsid w:val="00317946"/>
    <w:rsid w:val="0032052B"/>
    <w:rsid w:val="00320664"/>
    <w:rsid w:val="00321062"/>
    <w:rsid w:val="00321578"/>
    <w:rsid w:val="003215D4"/>
    <w:rsid w:val="0032181C"/>
    <w:rsid w:val="003219DF"/>
    <w:rsid w:val="00321CC6"/>
    <w:rsid w:val="00321D03"/>
    <w:rsid w:val="00322E68"/>
    <w:rsid w:val="00323315"/>
    <w:rsid w:val="0032352A"/>
    <w:rsid w:val="00323AF9"/>
    <w:rsid w:val="00323B98"/>
    <w:rsid w:val="003244CC"/>
    <w:rsid w:val="003246B7"/>
    <w:rsid w:val="00324737"/>
    <w:rsid w:val="00325741"/>
    <w:rsid w:val="003258A9"/>
    <w:rsid w:val="00325AD7"/>
    <w:rsid w:val="00326480"/>
    <w:rsid w:val="00326743"/>
    <w:rsid w:val="00326963"/>
    <w:rsid w:val="00326F3B"/>
    <w:rsid w:val="00327C3B"/>
    <w:rsid w:val="00327D21"/>
    <w:rsid w:val="003302D0"/>
    <w:rsid w:val="00330CB9"/>
    <w:rsid w:val="003319C6"/>
    <w:rsid w:val="00331AB8"/>
    <w:rsid w:val="00331AF1"/>
    <w:rsid w:val="003320CF"/>
    <w:rsid w:val="003322AF"/>
    <w:rsid w:val="0033258B"/>
    <w:rsid w:val="00332846"/>
    <w:rsid w:val="0033304D"/>
    <w:rsid w:val="00333093"/>
    <w:rsid w:val="00333C21"/>
    <w:rsid w:val="00333EFC"/>
    <w:rsid w:val="00334794"/>
    <w:rsid w:val="00334F68"/>
    <w:rsid w:val="00334F7E"/>
    <w:rsid w:val="00335FB9"/>
    <w:rsid w:val="0033637E"/>
    <w:rsid w:val="003364B7"/>
    <w:rsid w:val="0033654C"/>
    <w:rsid w:val="00336C03"/>
    <w:rsid w:val="003372FC"/>
    <w:rsid w:val="00337DA8"/>
    <w:rsid w:val="00340B80"/>
    <w:rsid w:val="00340FE7"/>
    <w:rsid w:val="00341389"/>
    <w:rsid w:val="0034154A"/>
    <w:rsid w:val="00341F58"/>
    <w:rsid w:val="003424D2"/>
    <w:rsid w:val="00342B84"/>
    <w:rsid w:val="00342E9E"/>
    <w:rsid w:val="0034341F"/>
    <w:rsid w:val="003434EE"/>
    <w:rsid w:val="003437F7"/>
    <w:rsid w:val="00344700"/>
    <w:rsid w:val="00344890"/>
    <w:rsid w:val="00345BBD"/>
    <w:rsid w:val="00346A1E"/>
    <w:rsid w:val="00346F0C"/>
    <w:rsid w:val="003502D7"/>
    <w:rsid w:val="00350567"/>
    <w:rsid w:val="00350D38"/>
    <w:rsid w:val="003512B1"/>
    <w:rsid w:val="00351A06"/>
    <w:rsid w:val="00352587"/>
    <w:rsid w:val="0035280F"/>
    <w:rsid w:val="00352C11"/>
    <w:rsid w:val="00352CF2"/>
    <w:rsid w:val="0035314E"/>
    <w:rsid w:val="00353B06"/>
    <w:rsid w:val="0035438D"/>
    <w:rsid w:val="00354724"/>
    <w:rsid w:val="00354781"/>
    <w:rsid w:val="00354B69"/>
    <w:rsid w:val="00355952"/>
    <w:rsid w:val="0035627F"/>
    <w:rsid w:val="00356698"/>
    <w:rsid w:val="00356A87"/>
    <w:rsid w:val="00356BCA"/>
    <w:rsid w:val="003571F0"/>
    <w:rsid w:val="00357DC3"/>
    <w:rsid w:val="00357E07"/>
    <w:rsid w:val="0036015D"/>
    <w:rsid w:val="00360256"/>
    <w:rsid w:val="0036127C"/>
    <w:rsid w:val="00361CEA"/>
    <w:rsid w:val="00361D83"/>
    <w:rsid w:val="0036227C"/>
    <w:rsid w:val="0036324A"/>
    <w:rsid w:val="003634DE"/>
    <w:rsid w:val="00363717"/>
    <w:rsid w:val="0036400B"/>
    <w:rsid w:val="0036413B"/>
    <w:rsid w:val="00364159"/>
    <w:rsid w:val="0036427D"/>
    <w:rsid w:val="003645F3"/>
    <w:rsid w:val="00364FC2"/>
    <w:rsid w:val="00364FED"/>
    <w:rsid w:val="0036556A"/>
    <w:rsid w:val="00365703"/>
    <w:rsid w:val="00365C62"/>
    <w:rsid w:val="003660E1"/>
    <w:rsid w:val="0036667D"/>
    <w:rsid w:val="00367E32"/>
    <w:rsid w:val="003706E5"/>
    <w:rsid w:val="0037168B"/>
    <w:rsid w:val="00371B46"/>
    <w:rsid w:val="00372782"/>
    <w:rsid w:val="00372EED"/>
    <w:rsid w:val="00373506"/>
    <w:rsid w:val="00373D26"/>
    <w:rsid w:val="003742D4"/>
    <w:rsid w:val="0037527B"/>
    <w:rsid w:val="003754FC"/>
    <w:rsid w:val="00375FBB"/>
    <w:rsid w:val="0037759C"/>
    <w:rsid w:val="003775FB"/>
    <w:rsid w:val="003776A8"/>
    <w:rsid w:val="0038084F"/>
    <w:rsid w:val="003812ED"/>
    <w:rsid w:val="00382404"/>
    <w:rsid w:val="00382CFF"/>
    <w:rsid w:val="00382E2A"/>
    <w:rsid w:val="00383951"/>
    <w:rsid w:val="00383B91"/>
    <w:rsid w:val="00384A31"/>
    <w:rsid w:val="003857D5"/>
    <w:rsid w:val="00385815"/>
    <w:rsid w:val="0038697E"/>
    <w:rsid w:val="00386BD3"/>
    <w:rsid w:val="00386FAE"/>
    <w:rsid w:val="0038768B"/>
    <w:rsid w:val="00387CB1"/>
    <w:rsid w:val="00387D2C"/>
    <w:rsid w:val="00390458"/>
    <w:rsid w:val="00390E46"/>
    <w:rsid w:val="003912AD"/>
    <w:rsid w:val="003915E7"/>
    <w:rsid w:val="00392900"/>
    <w:rsid w:val="00392B83"/>
    <w:rsid w:val="00392E28"/>
    <w:rsid w:val="00392EE6"/>
    <w:rsid w:val="00392F15"/>
    <w:rsid w:val="003933A3"/>
    <w:rsid w:val="003934AA"/>
    <w:rsid w:val="0039373F"/>
    <w:rsid w:val="00393820"/>
    <w:rsid w:val="003939FE"/>
    <w:rsid w:val="00394FF5"/>
    <w:rsid w:val="0039532A"/>
    <w:rsid w:val="00395970"/>
    <w:rsid w:val="00395D4C"/>
    <w:rsid w:val="0039731F"/>
    <w:rsid w:val="00397A35"/>
    <w:rsid w:val="00397CBC"/>
    <w:rsid w:val="00397E91"/>
    <w:rsid w:val="003A024D"/>
    <w:rsid w:val="003A031B"/>
    <w:rsid w:val="003A0693"/>
    <w:rsid w:val="003A0C1C"/>
    <w:rsid w:val="003A260D"/>
    <w:rsid w:val="003A3019"/>
    <w:rsid w:val="003A351D"/>
    <w:rsid w:val="003A3A98"/>
    <w:rsid w:val="003A4484"/>
    <w:rsid w:val="003A46C2"/>
    <w:rsid w:val="003A49ED"/>
    <w:rsid w:val="003A512D"/>
    <w:rsid w:val="003A60E9"/>
    <w:rsid w:val="003A6210"/>
    <w:rsid w:val="003A6357"/>
    <w:rsid w:val="003A6561"/>
    <w:rsid w:val="003A68B2"/>
    <w:rsid w:val="003A6DBC"/>
    <w:rsid w:val="003A78A5"/>
    <w:rsid w:val="003A7A33"/>
    <w:rsid w:val="003B035E"/>
    <w:rsid w:val="003B03FF"/>
    <w:rsid w:val="003B09F6"/>
    <w:rsid w:val="003B0DF7"/>
    <w:rsid w:val="003B119C"/>
    <w:rsid w:val="003B1929"/>
    <w:rsid w:val="003B21BA"/>
    <w:rsid w:val="003B278B"/>
    <w:rsid w:val="003B2938"/>
    <w:rsid w:val="003B35C9"/>
    <w:rsid w:val="003B38CC"/>
    <w:rsid w:val="003B4383"/>
    <w:rsid w:val="003B44A0"/>
    <w:rsid w:val="003B475D"/>
    <w:rsid w:val="003B4829"/>
    <w:rsid w:val="003B4E5B"/>
    <w:rsid w:val="003B6A23"/>
    <w:rsid w:val="003C044D"/>
    <w:rsid w:val="003C0B4F"/>
    <w:rsid w:val="003C1482"/>
    <w:rsid w:val="003C2225"/>
    <w:rsid w:val="003C2274"/>
    <w:rsid w:val="003C27F3"/>
    <w:rsid w:val="003C2AF7"/>
    <w:rsid w:val="003C2F64"/>
    <w:rsid w:val="003C307C"/>
    <w:rsid w:val="003C3616"/>
    <w:rsid w:val="003C3864"/>
    <w:rsid w:val="003C4312"/>
    <w:rsid w:val="003C44C9"/>
    <w:rsid w:val="003C4622"/>
    <w:rsid w:val="003C4C7A"/>
    <w:rsid w:val="003C4E0D"/>
    <w:rsid w:val="003C4F86"/>
    <w:rsid w:val="003C52FD"/>
    <w:rsid w:val="003C59A1"/>
    <w:rsid w:val="003C5A64"/>
    <w:rsid w:val="003C6B19"/>
    <w:rsid w:val="003C7718"/>
    <w:rsid w:val="003C776A"/>
    <w:rsid w:val="003C7C9D"/>
    <w:rsid w:val="003D0371"/>
    <w:rsid w:val="003D04FA"/>
    <w:rsid w:val="003D0C63"/>
    <w:rsid w:val="003D0CA1"/>
    <w:rsid w:val="003D1090"/>
    <w:rsid w:val="003D11D7"/>
    <w:rsid w:val="003D1844"/>
    <w:rsid w:val="003D1A13"/>
    <w:rsid w:val="003D1A3D"/>
    <w:rsid w:val="003D1A9C"/>
    <w:rsid w:val="003D2346"/>
    <w:rsid w:val="003D2E6D"/>
    <w:rsid w:val="003D2ED9"/>
    <w:rsid w:val="003D3474"/>
    <w:rsid w:val="003D36E6"/>
    <w:rsid w:val="003D3A5D"/>
    <w:rsid w:val="003D3A70"/>
    <w:rsid w:val="003D3C21"/>
    <w:rsid w:val="003D3EC8"/>
    <w:rsid w:val="003D4622"/>
    <w:rsid w:val="003D4714"/>
    <w:rsid w:val="003D4B41"/>
    <w:rsid w:val="003D4CF2"/>
    <w:rsid w:val="003D4D48"/>
    <w:rsid w:val="003D5D24"/>
    <w:rsid w:val="003D5F46"/>
    <w:rsid w:val="003D5F65"/>
    <w:rsid w:val="003D656E"/>
    <w:rsid w:val="003D692C"/>
    <w:rsid w:val="003D71F7"/>
    <w:rsid w:val="003D7AAB"/>
    <w:rsid w:val="003D7DBF"/>
    <w:rsid w:val="003E0108"/>
    <w:rsid w:val="003E014E"/>
    <w:rsid w:val="003E0351"/>
    <w:rsid w:val="003E0CAC"/>
    <w:rsid w:val="003E177F"/>
    <w:rsid w:val="003E29BD"/>
    <w:rsid w:val="003E33B1"/>
    <w:rsid w:val="003E35C0"/>
    <w:rsid w:val="003E3828"/>
    <w:rsid w:val="003E4576"/>
    <w:rsid w:val="003E485D"/>
    <w:rsid w:val="003E4A34"/>
    <w:rsid w:val="003E5436"/>
    <w:rsid w:val="003E5D56"/>
    <w:rsid w:val="003E62A9"/>
    <w:rsid w:val="003E64E0"/>
    <w:rsid w:val="003E6784"/>
    <w:rsid w:val="003E76F2"/>
    <w:rsid w:val="003F0607"/>
    <w:rsid w:val="003F0D7C"/>
    <w:rsid w:val="003F10D0"/>
    <w:rsid w:val="003F20A1"/>
    <w:rsid w:val="003F20F4"/>
    <w:rsid w:val="003F210E"/>
    <w:rsid w:val="003F289A"/>
    <w:rsid w:val="003F3616"/>
    <w:rsid w:val="003F420E"/>
    <w:rsid w:val="003F4C26"/>
    <w:rsid w:val="003F6347"/>
    <w:rsid w:val="003F64AD"/>
    <w:rsid w:val="003F65A6"/>
    <w:rsid w:val="003F6A19"/>
    <w:rsid w:val="003F6E37"/>
    <w:rsid w:val="003F7526"/>
    <w:rsid w:val="003F7D7E"/>
    <w:rsid w:val="00400FCF"/>
    <w:rsid w:val="004017E8"/>
    <w:rsid w:val="00401FEC"/>
    <w:rsid w:val="00402096"/>
    <w:rsid w:val="00402236"/>
    <w:rsid w:val="004022D8"/>
    <w:rsid w:val="00402E2C"/>
    <w:rsid w:val="00403CDE"/>
    <w:rsid w:val="00403CF9"/>
    <w:rsid w:val="00404200"/>
    <w:rsid w:val="004044F8"/>
    <w:rsid w:val="004048EB"/>
    <w:rsid w:val="00404936"/>
    <w:rsid w:val="00404AE9"/>
    <w:rsid w:val="00404F0D"/>
    <w:rsid w:val="004059FB"/>
    <w:rsid w:val="00405A37"/>
    <w:rsid w:val="00405AB2"/>
    <w:rsid w:val="00405B2A"/>
    <w:rsid w:val="004060C3"/>
    <w:rsid w:val="00406407"/>
    <w:rsid w:val="00406DFB"/>
    <w:rsid w:val="0040756F"/>
    <w:rsid w:val="0040757A"/>
    <w:rsid w:val="00407664"/>
    <w:rsid w:val="004102C7"/>
    <w:rsid w:val="004106E1"/>
    <w:rsid w:val="004108D7"/>
    <w:rsid w:val="00410C9C"/>
    <w:rsid w:val="0041163A"/>
    <w:rsid w:val="00411800"/>
    <w:rsid w:val="00412280"/>
    <w:rsid w:val="0041245A"/>
    <w:rsid w:val="0041306D"/>
    <w:rsid w:val="00413657"/>
    <w:rsid w:val="00413C44"/>
    <w:rsid w:val="00414020"/>
    <w:rsid w:val="004144EF"/>
    <w:rsid w:val="00414D62"/>
    <w:rsid w:val="00414EC4"/>
    <w:rsid w:val="00415060"/>
    <w:rsid w:val="00415C68"/>
    <w:rsid w:val="00416552"/>
    <w:rsid w:val="004166D6"/>
    <w:rsid w:val="00416894"/>
    <w:rsid w:val="00417460"/>
    <w:rsid w:val="0041755E"/>
    <w:rsid w:val="00417720"/>
    <w:rsid w:val="00420504"/>
    <w:rsid w:val="00420639"/>
    <w:rsid w:val="00422F23"/>
    <w:rsid w:val="004248A2"/>
    <w:rsid w:val="00424A5A"/>
    <w:rsid w:val="00424A6F"/>
    <w:rsid w:val="0042554D"/>
    <w:rsid w:val="004256E9"/>
    <w:rsid w:val="0042677C"/>
    <w:rsid w:val="004267BA"/>
    <w:rsid w:val="0042697C"/>
    <w:rsid w:val="004271E7"/>
    <w:rsid w:val="00427D81"/>
    <w:rsid w:val="00431D02"/>
    <w:rsid w:val="00432751"/>
    <w:rsid w:val="004328A1"/>
    <w:rsid w:val="0043297D"/>
    <w:rsid w:val="00432E8F"/>
    <w:rsid w:val="004332D1"/>
    <w:rsid w:val="0043407F"/>
    <w:rsid w:val="004351CA"/>
    <w:rsid w:val="004353C2"/>
    <w:rsid w:val="00435419"/>
    <w:rsid w:val="00435576"/>
    <w:rsid w:val="0043565E"/>
    <w:rsid w:val="004357BD"/>
    <w:rsid w:val="00435BC2"/>
    <w:rsid w:val="00436534"/>
    <w:rsid w:val="00436935"/>
    <w:rsid w:val="00436CCC"/>
    <w:rsid w:val="00437156"/>
    <w:rsid w:val="0043799D"/>
    <w:rsid w:val="00437DA2"/>
    <w:rsid w:val="00437DF3"/>
    <w:rsid w:val="00440D99"/>
    <w:rsid w:val="004419D3"/>
    <w:rsid w:val="004420D7"/>
    <w:rsid w:val="00442292"/>
    <w:rsid w:val="004426EA"/>
    <w:rsid w:val="004427D6"/>
    <w:rsid w:val="00442A94"/>
    <w:rsid w:val="0044338B"/>
    <w:rsid w:val="004435AC"/>
    <w:rsid w:val="0044361D"/>
    <w:rsid w:val="004437BE"/>
    <w:rsid w:val="00443F9A"/>
    <w:rsid w:val="00444319"/>
    <w:rsid w:val="004446C2"/>
    <w:rsid w:val="004453F5"/>
    <w:rsid w:val="00445548"/>
    <w:rsid w:val="00446317"/>
    <w:rsid w:val="0044648F"/>
    <w:rsid w:val="00446AC8"/>
    <w:rsid w:val="0044794E"/>
    <w:rsid w:val="00447E75"/>
    <w:rsid w:val="00447F83"/>
    <w:rsid w:val="0045051D"/>
    <w:rsid w:val="004506C0"/>
    <w:rsid w:val="004506F0"/>
    <w:rsid w:val="004513FC"/>
    <w:rsid w:val="00451D1B"/>
    <w:rsid w:val="0045219C"/>
    <w:rsid w:val="00452389"/>
    <w:rsid w:val="004532D4"/>
    <w:rsid w:val="00453813"/>
    <w:rsid w:val="0045398E"/>
    <w:rsid w:val="00453D9F"/>
    <w:rsid w:val="00453F5E"/>
    <w:rsid w:val="0045412D"/>
    <w:rsid w:val="0045437B"/>
    <w:rsid w:val="004546AC"/>
    <w:rsid w:val="00454923"/>
    <w:rsid w:val="00455D2B"/>
    <w:rsid w:val="00456CB3"/>
    <w:rsid w:val="004570FF"/>
    <w:rsid w:val="00457307"/>
    <w:rsid w:val="00457C30"/>
    <w:rsid w:val="00457D5B"/>
    <w:rsid w:val="00457E3C"/>
    <w:rsid w:val="004603A3"/>
    <w:rsid w:val="00460717"/>
    <w:rsid w:val="00460A79"/>
    <w:rsid w:val="0046104E"/>
    <w:rsid w:val="0046122E"/>
    <w:rsid w:val="004619E8"/>
    <w:rsid w:val="00462926"/>
    <w:rsid w:val="00462AF7"/>
    <w:rsid w:val="00462DEB"/>
    <w:rsid w:val="004631AC"/>
    <w:rsid w:val="0046328E"/>
    <w:rsid w:val="004633D7"/>
    <w:rsid w:val="00463452"/>
    <w:rsid w:val="00463725"/>
    <w:rsid w:val="00463F82"/>
    <w:rsid w:val="004643D2"/>
    <w:rsid w:val="00464853"/>
    <w:rsid w:val="00464AE4"/>
    <w:rsid w:val="00464C08"/>
    <w:rsid w:val="00464C76"/>
    <w:rsid w:val="0046673C"/>
    <w:rsid w:val="00467396"/>
    <w:rsid w:val="00467C71"/>
    <w:rsid w:val="0047032F"/>
    <w:rsid w:val="0047103D"/>
    <w:rsid w:val="00472F0A"/>
    <w:rsid w:val="00472F1D"/>
    <w:rsid w:val="00473564"/>
    <w:rsid w:val="00473C5B"/>
    <w:rsid w:val="004740F0"/>
    <w:rsid w:val="004740FA"/>
    <w:rsid w:val="00474328"/>
    <w:rsid w:val="00474A40"/>
    <w:rsid w:val="00474BAD"/>
    <w:rsid w:val="004765C6"/>
    <w:rsid w:val="0047711F"/>
    <w:rsid w:val="00477DF6"/>
    <w:rsid w:val="00480BB5"/>
    <w:rsid w:val="00480F2E"/>
    <w:rsid w:val="0048113C"/>
    <w:rsid w:val="004812AA"/>
    <w:rsid w:val="004823AB"/>
    <w:rsid w:val="004828F5"/>
    <w:rsid w:val="00482DCD"/>
    <w:rsid w:val="00482F2E"/>
    <w:rsid w:val="0048307C"/>
    <w:rsid w:val="00484329"/>
    <w:rsid w:val="004845FC"/>
    <w:rsid w:val="004846C8"/>
    <w:rsid w:val="00484893"/>
    <w:rsid w:val="00484A60"/>
    <w:rsid w:val="004857E3"/>
    <w:rsid w:val="00485A5A"/>
    <w:rsid w:val="00485C51"/>
    <w:rsid w:val="00485FB4"/>
    <w:rsid w:val="00487198"/>
    <w:rsid w:val="00487A2B"/>
    <w:rsid w:val="0049003F"/>
    <w:rsid w:val="004900BC"/>
    <w:rsid w:val="004901AD"/>
    <w:rsid w:val="00490325"/>
    <w:rsid w:val="00490353"/>
    <w:rsid w:val="0049060A"/>
    <w:rsid w:val="00491123"/>
    <w:rsid w:val="004913A9"/>
    <w:rsid w:val="00491460"/>
    <w:rsid w:val="00492413"/>
    <w:rsid w:val="0049281F"/>
    <w:rsid w:val="0049356D"/>
    <w:rsid w:val="00493ED4"/>
    <w:rsid w:val="00494478"/>
    <w:rsid w:val="00494570"/>
    <w:rsid w:val="00494B8B"/>
    <w:rsid w:val="00494C37"/>
    <w:rsid w:val="004952AA"/>
    <w:rsid w:val="00495CE0"/>
    <w:rsid w:val="00495DF6"/>
    <w:rsid w:val="004973A8"/>
    <w:rsid w:val="0049754D"/>
    <w:rsid w:val="0049775D"/>
    <w:rsid w:val="00497C99"/>
    <w:rsid w:val="004A07AF"/>
    <w:rsid w:val="004A0DD0"/>
    <w:rsid w:val="004A1053"/>
    <w:rsid w:val="004A1A9B"/>
    <w:rsid w:val="004A1B6A"/>
    <w:rsid w:val="004A1CA5"/>
    <w:rsid w:val="004A2960"/>
    <w:rsid w:val="004A2D6F"/>
    <w:rsid w:val="004A4607"/>
    <w:rsid w:val="004A4D20"/>
    <w:rsid w:val="004A510D"/>
    <w:rsid w:val="004A530E"/>
    <w:rsid w:val="004A5E06"/>
    <w:rsid w:val="004A67FF"/>
    <w:rsid w:val="004A6A0C"/>
    <w:rsid w:val="004A6AFE"/>
    <w:rsid w:val="004A7901"/>
    <w:rsid w:val="004A7BB0"/>
    <w:rsid w:val="004B06CF"/>
    <w:rsid w:val="004B0751"/>
    <w:rsid w:val="004B1395"/>
    <w:rsid w:val="004B1989"/>
    <w:rsid w:val="004B19C2"/>
    <w:rsid w:val="004B1D3B"/>
    <w:rsid w:val="004B332A"/>
    <w:rsid w:val="004B3D0D"/>
    <w:rsid w:val="004B46FD"/>
    <w:rsid w:val="004B47FB"/>
    <w:rsid w:val="004B58AC"/>
    <w:rsid w:val="004B59CA"/>
    <w:rsid w:val="004B5B05"/>
    <w:rsid w:val="004B5E00"/>
    <w:rsid w:val="004B60CF"/>
    <w:rsid w:val="004B60F9"/>
    <w:rsid w:val="004B66C7"/>
    <w:rsid w:val="004B6B38"/>
    <w:rsid w:val="004B6D8C"/>
    <w:rsid w:val="004B7662"/>
    <w:rsid w:val="004C0088"/>
    <w:rsid w:val="004C00EE"/>
    <w:rsid w:val="004C14A4"/>
    <w:rsid w:val="004C1B6C"/>
    <w:rsid w:val="004C1C95"/>
    <w:rsid w:val="004C1F20"/>
    <w:rsid w:val="004C22DF"/>
    <w:rsid w:val="004C2584"/>
    <w:rsid w:val="004C30B3"/>
    <w:rsid w:val="004C3650"/>
    <w:rsid w:val="004C3DBA"/>
    <w:rsid w:val="004C53A9"/>
    <w:rsid w:val="004C5974"/>
    <w:rsid w:val="004C5D14"/>
    <w:rsid w:val="004C6BA5"/>
    <w:rsid w:val="004C74E4"/>
    <w:rsid w:val="004C751B"/>
    <w:rsid w:val="004C77E6"/>
    <w:rsid w:val="004C79A5"/>
    <w:rsid w:val="004C79F3"/>
    <w:rsid w:val="004C7BC4"/>
    <w:rsid w:val="004D0431"/>
    <w:rsid w:val="004D1491"/>
    <w:rsid w:val="004D166A"/>
    <w:rsid w:val="004D1DB1"/>
    <w:rsid w:val="004D1E1F"/>
    <w:rsid w:val="004D2007"/>
    <w:rsid w:val="004D2839"/>
    <w:rsid w:val="004D3412"/>
    <w:rsid w:val="004D388B"/>
    <w:rsid w:val="004D3CA0"/>
    <w:rsid w:val="004D3CED"/>
    <w:rsid w:val="004D41D5"/>
    <w:rsid w:val="004D4B5C"/>
    <w:rsid w:val="004D50F6"/>
    <w:rsid w:val="004D5405"/>
    <w:rsid w:val="004D702C"/>
    <w:rsid w:val="004E02B3"/>
    <w:rsid w:val="004E0406"/>
    <w:rsid w:val="004E056A"/>
    <w:rsid w:val="004E0659"/>
    <w:rsid w:val="004E107C"/>
    <w:rsid w:val="004E13B3"/>
    <w:rsid w:val="004E1497"/>
    <w:rsid w:val="004E162F"/>
    <w:rsid w:val="004E19A0"/>
    <w:rsid w:val="004E1E46"/>
    <w:rsid w:val="004E1F85"/>
    <w:rsid w:val="004E2318"/>
    <w:rsid w:val="004E246F"/>
    <w:rsid w:val="004E26DE"/>
    <w:rsid w:val="004E2724"/>
    <w:rsid w:val="004E279F"/>
    <w:rsid w:val="004E3069"/>
    <w:rsid w:val="004E30CA"/>
    <w:rsid w:val="004E3660"/>
    <w:rsid w:val="004E3D15"/>
    <w:rsid w:val="004E4AC4"/>
    <w:rsid w:val="004E4EE5"/>
    <w:rsid w:val="004E5659"/>
    <w:rsid w:val="004E5DD0"/>
    <w:rsid w:val="004E671A"/>
    <w:rsid w:val="004E6BAD"/>
    <w:rsid w:val="004E6C1E"/>
    <w:rsid w:val="004E6C61"/>
    <w:rsid w:val="004E705D"/>
    <w:rsid w:val="004E73ED"/>
    <w:rsid w:val="004F0577"/>
    <w:rsid w:val="004F0AAC"/>
    <w:rsid w:val="004F20A7"/>
    <w:rsid w:val="004F2156"/>
    <w:rsid w:val="004F24B9"/>
    <w:rsid w:val="004F26BC"/>
    <w:rsid w:val="004F27C2"/>
    <w:rsid w:val="004F2840"/>
    <w:rsid w:val="004F3898"/>
    <w:rsid w:val="004F41C6"/>
    <w:rsid w:val="004F4CC8"/>
    <w:rsid w:val="004F4D8E"/>
    <w:rsid w:val="004F5197"/>
    <w:rsid w:val="004F5281"/>
    <w:rsid w:val="004F54C8"/>
    <w:rsid w:val="004F626E"/>
    <w:rsid w:val="004F6C0A"/>
    <w:rsid w:val="004F716F"/>
    <w:rsid w:val="004F7523"/>
    <w:rsid w:val="004F7A5D"/>
    <w:rsid w:val="004F7FF2"/>
    <w:rsid w:val="0050068A"/>
    <w:rsid w:val="00500A36"/>
    <w:rsid w:val="00501039"/>
    <w:rsid w:val="00501123"/>
    <w:rsid w:val="00501283"/>
    <w:rsid w:val="0050173F"/>
    <w:rsid w:val="00501EC2"/>
    <w:rsid w:val="00502BA2"/>
    <w:rsid w:val="005030A9"/>
    <w:rsid w:val="005033FF"/>
    <w:rsid w:val="00503E3E"/>
    <w:rsid w:val="00504880"/>
    <w:rsid w:val="00504BD3"/>
    <w:rsid w:val="00504C36"/>
    <w:rsid w:val="00504C6C"/>
    <w:rsid w:val="00504C6E"/>
    <w:rsid w:val="005059D8"/>
    <w:rsid w:val="00505D11"/>
    <w:rsid w:val="00506270"/>
    <w:rsid w:val="005062A9"/>
    <w:rsid w:val="0050653D"/>
    <w:rsid w:val="00506B32"/>
    <w:rsid w:val="005075D2"/>
    <w:rsid w:val="005079B0"/>
    <w:rsid w:val="005100E9"/>
    <w:rsid w:val="00510861"/>
    <w:rsid w:val="00510952"/>
    <w:rsid w:val="00510AE8"/>
    <w:rsid w:val="005110BE"/>
    <w:rsid w:val="00511285"/>
    <w:rsid w:val="0051252A"/>
    <w:rsid w:val="00512608"/>
    <w:rsid w:val="00512E0E"/>
    <w:rsid w:val="00512E30"/>
    <w:rsid w:val="00513297"/>
    <w:rsid w:val="0051462F"/>
    <w:rsid w:val="005146CB"/>
    <w:rsid w:val="005146D8"/>
    <w:rsid w:val="00514D84"/>
    <w:rsid w:val="00515149"/>
    <w:rsid w:val="0051516E"/>
    <w:rsid w:val="005152E9"/>
    <w:rsid w:val="00515936"/>
    <w:rsid w:val="00515E96"/>
    <w:rsid w:val="00516783"/>
    <w:rsid w:val="00516EF7"/>
    <w:rsid w:val="00520064"/>
    <w:rsid w:val="00520E2F"/>
    <w:rsid w:val="00521189"/>
    <w:rsid w:val="005217DF"/>
    <w:rsid w:val="00521ECF"/>
    <w:rsid w:val="0052261E"/>
    <w:rsid w:val="00523044"/>
    <w:rsid w:val="005242BC"/>
    <w:rsid w:val="005249E0"/>
    <w:rsid w:val="00524CC8"/>
    <w:rsid w:val="00525895"/>
    <w:rsid w:val="005259D1"/>
    <w:rsid w:val="00525F69"/>
    <w:rsid w:val="0052639F"/>
    <w:rsid w:val="0052739C"/>
    <w:rsid w:val="0053046A"/>
    <w:rsid w:val="00530BB1"/>
    <w:rsid w:val="00530ECD"/>
    <w:rsid w:val="00531575"/>
    <w:rsid w:val="00531E26"/>
    <w:rsid w:val="005334E4"/>
    <w:rsid w:val="00533999"/>
    <w:rsid w:val="00533D73"/>
    <w:rsid w:val="00533E15"/>
    <w:rsid w:val="00534A54"/>
    <w:rsid w:val="0053545E"/>
    <w:rsid w:val="005354EB"/>
    <w:rsid w:val="00535564"/>
    <w:rsid w:val="00535A6A"/>
    <w:rsid w:val="00535B8A"/>
    <w:rsid w:val="00535E8F"/>
    <w:rsid w:val="00535FC7"/>
    <w:rsid w:val="0053609D"/>
    <w:rsid w:val="005363C0"/>
    <w:rsid w:val="0053655F"/>
    <w:rsid w:val="005366BB"/>
    <w:rsid w:val="00536AC0"/>
    <w:rsid w:val="005374B0"/>
    <w:rsid w:val="00537F6F"/>
    <w:rsid w:val="00540074"/>
    <w:rsid w:val="0054010F"/>
    <w:rsid w:val="0054022C"/>
    <w:rsid w:val="005404A1"/>
    <w:rsid w:val="0054074D"/>
    <w:rsid w:val="00540B84"/>
    <w:rsid w:val="00540EFE"/>
    <w:rsid w:val="0054135E"/>
    <w:rsid w:val="005418AA"/>
    <w:rsid w:val="005419F0"/>
    <w:rsid w:val="00541F01"/>
    <w:rsid w:val="0054224A"/>
    <w:rsid w:val="0054334A"/>
    <w:rsid w:val="005433B7"/>
    <w:rsid w:val="0054343F"/>
    <w:rsid w:val="00543E71"/>
    <w:rsid w:val="005440A1"/>
    <w:rsid w:val="0054429E"/>
    <w:rsid w:val="005443DF"/>
    <w:rsid w:val="005449F7"/>
    <w:rsid w:val="00544E50"/>
    <w:rsid w:val="00544F4A"/>
    <w:rsid w:val="0054519A"/>
    <w:rsid w:val="00545801"/>
    <w:rsid w:val="00546143"/>
    <w:rsid w:val="005465A9"/>
    <w:rsid w:val="005465C3"/>
    <w:rsid w:val="00546B2D"/>
    <w:rsid w:val="00550A00"/>
    <w:rsid w:val="00550AC6"/>
    <w:rsid w:val="005525E0"/>
    <w:rsid w:val="00552A2F"/>
    <w:rsid w:val="00552FD7"/>
    <w:rsid w:val="00553205"/>
    <w:rsid w:val="005535B5"/>
    <w:rsid w:val="00554871"/>
    <w:rsid w:val="00556294"/>
    <w:rsid w:val="00556C72"/>
    <w:rsid w:val="00557299"/>
    <w:rsid w:val="0056025A"/>
    <w:rsid w:val="00560BBB"/>
    <w:rsid w:val="00560D90"/>
    <w:rsid w:val="00561937"/>
    <w:rsid w:val="00561AB7"/>
    <w:rsid w:val="00561CEF"/>
    <w:rsid w:val="0056211A"/>
    <w:rsid w:val="005623FE"/>
    <w:rsid w:val="005626B4"/>
    <w:rsid w:val="00562A2E"/>
    <w:rsid w:val="00562AAC"/>
    <w:rsid w:val="00563417"/>
    <w:rsid w:val="00563646"/>
    <w:rsid w:val="005642CE"/>
    <w:rsid w:val="00565215"/>
    <w:rsid w:val="00565551"/>
    <w:rsid w:val="0056566D"/>
    <w:rsid w:val="00565C94"/>
    <w:rsid w:val="00566743"/>
    <w:rsid w:val="00566A5B"/>
    <w:rsid w:val="00566CCA"/>
    <w:rsid w:val="0056735E"/>
    <w:rsid w:val="0057002F"/>
    <w:rsid w:val="00570156"/>
    <w:rsid w:val="00570436"/>
    <w:rsid w:val="00570BC8"/>
    <w:rsid w:val="00570D06"/>
    <w:rsid w:val="00570D6A"/>
    <w:rsid w:val="00571035"/>
    <w:rsid w:val="00571231"/>
    <w:rsid w:val="00571E7D"/>
    <w:rsid w:val="00572BA8"/>
    <w:rsid w:val="00574562"/>
    <w:rsid w:val="00575189"/>
    <w:rsid w:val="005753B6"/>
    <w:rsid w:val="00575A21"/>
    <w:rsid w:val="00575B26"/>
    <w:rsid w:val="005763C3"/>
    <w:rsid w:val="00576E45"/>
    <w:rsid w:val="005770B2"/>
    <w:rsid w:val="00577321"/>
    <w:rsid w:val="005774AD"/>
    <w:rsid w:val="0057798A"/>
    <w:rsid w:val="005779AA"/>
    <w:rsid w:val="0058039A"/>
    <w:rsid w:val="00580715"/>
    <w:rsid w:val="00580AD9"/>
    <w:rsid w:val="00580ED6"/>
    <w:rsid w:val="00581B0B"/>
    <w:rsid w:val="005827D4"/>
    <w:rsid w:val="00582E30"/>
    <w:rsid w:val="005831CD"/>
    <w:rsid w:val="005838C7"/>
    <w:rsid w:val="00584ED3"/>
    <w:rsid w:val="00585153"/>
    <w:rsid w:val="005855D3"/>
    <w:rsid w:val="00585D2A"/>
    <w:rsid w:val="00585E7A"/>
    <w:rsid w:val="00585FFF"/>
    <w:rsid w:val="005871EB"/>
    <w:rsid w:val="00587C39"/>
    <w:rsid w:val="00587E1A"/>
    <w:rsid w:val="00587ED8"/>
    <w:rsid w:val="00587EF2"/>
    <w:rsid w:val="0059044B"/>
    <w:rsid w:val="0059063D"/>
    <w:rsid w:val="00590AE3"/>
    <w:rsid w:val="00590CD8"/>
    <w:rsid w:val="005910BE"/>
    <w:rsid w:val="00591535"/>
    <w:rsid w:val="0059167A"/>
    <w:rsid w:val="00591C33"/>
    <w:rsid w:val="005925E1"/>
    <w:rsid w:val="0059363E"/>
    <w:rsid w:val="0059389C"/>
    <w:rsid w:val="005942E4"/>
    <w:rsid w:val="00594378"/>
    <w:rsid w:val="00594CAD"/>
    <w:rsid w:val="00594F2D"/>
    <w:rsid w:val="0059548D"/>
    <w:rsid w:val="0059571D"/>
    <w:rsid w:val="00595A7A"/>
    <w:rsid w:val="00595B13"/>
    <w:rsid w:val="00595EDD"/>
    <w:rsid w:val="005965BC"/>
    <w:rsid w:val="00597AF9"/>
    <w:rsid w:val="00597FE4"/>
    <w:rsid w:val="005A023B"/>
    <w:rsid w:val="005A0415"/>
    <w:rsid w:val="005A05CC"/>
    <w:rsid w:val="005A14A8"/>
    <w:rsid w:val="005A2405"/>
    <w:rsid w:val="005A2419"/>
    <w:rsid w:val="005A26E4"/>
    <w:rsid w:val="005A2E95"/>
    <w:rsid w:val="005A3012"/>
    <w:rsid w:val="005A308D"/>
    <w:rsid w:val="005A3488"/>
    <w:rsid w:val="005A458D"/>
    <w:rsid w:val="005A4636"/>
    <w:rsid w:val="005A4A7B"/>
    <w:rsid w:val="005A4C87"/>
    <w:rsid w:val="005A4E88"/>
    <w:rsid w:val="005A5653"/>
    <w:rsid w:val="005A60A4"/>
    <w:rsid w:val="005A72AA"/>
    <w:rsid w:val="005A749B"/>
    <w:rsid w:val="005A78ED"/>
    <w:rsid w:val="005A7B75"/>
    <w:rsid w:val="005B069D"/>
    <w:rsid w:val="005B2197"/>
    <w:rsid w:val="005B247C"/>
    <w:rsid w:val="005B271F"/>
    <w:rsid w:val="005B27AE"/>
    <w:rsid w:val="005B2A12"/>
    <w:rsid w:val="005B2B98"/>
    <w:rsid w:val="005B2F3F"/>
    <w:rsid w:val="005B310A"/>
    <w:rsid w:val="005B37E9"/>
    <w:rsid w:val="005B39BE"/>
    <w:rsid w:val="005B3F9C"/>
    <w:rsid w:val="005B45FE"/>
    <w:rsid w:val="005B4780"/>
    <w:rsid w:val="005B4DA1"/>
    <w:rsid w:val="005B4DD1"/>
    <w:rsid w:val="005B661A"/>
    <w:rsid w:val="005B6DF0"/>
    <w:rsid w:val="005B7140"/>
    <w:rsid w:val="005B7B09"/>
    <w:rsid w:val="005B7E2D"/>
    <w:rsid w:val="005C00E1"/>
    <w:rsid w:val="005C03A4"/>
    <w:rsid w:val="005C2094"/>
    <w:rsid w:val="005C2846"/>
    <w:rsid w:val="005C2A14"/>
    <w:rsid w:val="005C3296"/>
    <w:rsid w:val="005C4414"/>
    <w:rsid w:val="005C4927"/>
    <w:rsid w:val="005C4D59"/>
    <w:rsid w:val="005C5153"/>
    <w:rsid w:val="005C570F"/>
    <w:rsid w:val="005C5F0C"/>
    <w:rsid w:val="005C6225"/>
    <w:rsid w:val="005C6A03"/>
    <w:rsid w:val="005C759A"/>
    <w:rsid w:val="005C76AC"/>
    <w:rsid w:val="005C7ED5"/>
    <w:rsid w:val="005D0247"/>
    <w:rsid w:val="005D1646"/>
    <w:rsid w:val="005D1A2C"/>
    <w:rsid w:val="005D1B96"/>
    <w:rsid w:val="005D1D44"/>
    <w:rsid w:val="005D218E"/>
    <w:rsid w:val="005D275A"/>
    <w:rsid w:val="005D2A59"/>
    <w:rsid w:val="005D2C28"/>
    <w:rsid w:val="005D2E6F"/>
    <w:rsid w:val="005D2E93"/>
    <w:rsid w:val="005D306E"/>
    <w:rsid w:val="005D3AB5"/>
    <w:rsid w:val="005D3D82"/>
    <w:rsid w:val="005D3F31"/>
    <w:rsid w:val="005D3F43"/>
    <w:rsid w:val="005D3FE8"/>
    <w:rsid w:val="005D4355"/>
    <w:rsid w:val="005D4560"/>
    <w:rsid w:val="005D460D"/>
    <w:rsid w:val="005D51AF"/>
    <w:rsid w:val="005D5739"/>
    <w:rsid w:val="005D5DAA"/>
    <w:rsid w:val="005D5E46"/>
    <w:rsid w:val="005D63A3"/>
    <w:rsid w:val="005D71E8"/>
    <w:rsid w:val="005E012E"/>
    <w:rsid w:val="005E0B40"/>
    <w:rsid w:val="005E0B8F"/>
    <w:rsid w:val="005E1C89"/>
    <w:rsid w:val="005E2110"/>
    <w:rsid w:val="005E22F7"/>
    <w:rsid w:val="005E233A"/>
    <w:rsid w:val="005E29BE"/>
    <w:rsid w:val="005E2C19"/>
    <w:rsid w:val="005E2DCC"/>
    <w:rsid w:val="005E3F44"/>
    <w:rsid w:val="005E468F"/>
    <w:rsid w:val="005E4B90"/>
    <w:rsid w:val="005E4DF9"/>
    <w:rsid w:val="005E5B15"/>
    <w:rsid w:val="005E5F2B"/>
    <w:rsid w:val="005E644A"/>
    <w:rsid w:val="005E6465"/>
    <w:rsid w:val="005E6675"/>
    <w:rsid w:val="005E72AF"/>
    <w:rsid w:val="005E7C1A"/>
    <w:rsid w:val="005E7C56"/>
    <w:rsid w:val="005F0170"/>
    <w:rsid w:val="005F02DD"/>
    <w:rsid w:val="005F07C0"/>
    <w:rsid w:val="005F0ADE"/>
    <w:rsid w:val="005F0C9A"/>
    <w:rsid w:val="005F15F5"/>
    <w:rsid w:val="005F26AB"/>
    <w:rsid w:val="005F313A"/>
    <w:rsid w:val="005F3156"/>
    <w:rsid w:val="005F353C"/>
    <w:rsid w:val="005F4465"/>
    <w:rsid w:val="005F446C"/>
    <w:rsid w:val="005F4B55"/>
    <w:rsid w:val="005F4C41"/>
    <w:rsid w:val="005F650C"/>
    <w:rsid w:val="005F68EB"/>
    <w:rsid w:val="005F6BE0"/>
    <w:rsid w:val="005F7422"/>
    <w:rsid w:val="005F7DAD"/>
    <w:rsid w:val="00600EAD"/>
    <w:rsid w:val="0060169C"/>
    <w:rsid w:val="00601B75"/>
    <w:rsid w:val="00601C1E"/>
    <w:rsid w:val="00602C7C"/>
    <w:rsid w:val="00602E22"/>
    <w:rsid w:val="0060316A"/>
    <w:rsid w:val="00603928"/>
    <w:rsid w:val="00603A26"/>
    <w:rsid w:val="00603C94"/>
    <w:rsid w:val="0060508E"/>
    <w:rsid w:val="0060582E"/>
    <w:rsid w:val="00605DDC"/>
    <w:rsid w:val="006061EA"/>
    <w:rsid w:val="00606D6E"/>
    <w:rsid w:val="00607028"/>
    <w:rsid w:val="006070C6"/>
    <w:rsid w:val="00607482"/>
    <w:rsid w:val="006101F1"/>
    <w:rsid w:val="00610617"/>
    <w:rsid w:val="00610E4B"/>
    <w:rsid w:val="00610F67"/>
    <w:rsid w:val="00611115"/>
    <w:rsid w:val="006117BF"/>
    <w:rsid w:val="00611D36"/>
    <w:rsid w:val="006126A6"/>
    <w:rsid w:val="00612740"/>
    <w:rsid w:val="006127B1"/>
    <w:rsid w:val="00612B98"/>
    <w:rsid w:val="00613054"/>
    <w:rsid w:val="00613387"/>
    <w:rsid w:val="006136C8"/>
    <w:rsid w:val="00613F0D"/>
    <w:rsid w:val="006140DD"/>
    <w:rsid w:val="00614133"/>
    <w:rsid w:val="00614401"/>
    <w:rsid w:val="0061457F"/>
    <w:rsid w:val="006145F1"/>
    <w:rsid w:val="00614D44"/>
    <w:rsid w:val="00614E5E"/>
    <w:rsid w:val="0061548F"/>
    <w:rsid w:val="00615674"/>
    <w:rsid w:val="0061567D"/>
    <w:rsid w:val="00615D57"/>
    <w:rsid w:val="00615EE5"/>
    <w:rsid w:val="00616029"/>
    <w:rsid w:val="006161C3"/>
    <w:rsid w:val="0061663B"/>
    <w:rsid w:val="00616D16"/>
    <w:rsid w:val="00616DD7"/>
    <w:rsid w:val="00616FF3"/>
    <w:rsid w:val="006171F5"/>
    <w:rsid w:val="00617306"/>
    <w:rsid w:val="00617A13"/>
    <w:rsid w:val="00617C98"/>
    <w:rsid w:val="00617C9B"/>
    <w:rsid w:val="00617E55"/>
    <w:rsid w:val="006204B9"/>
    <w:rsid w:val="00620808"/>
    <w:rsid w:val="00620A32"/>
    <w:rsid w:val="006214DA"/>
    <w:rsid w:val="006215E6"/>
    <w:rsid w:val="00621D82"/>
    <w:rsid w:val="00621E9A"/>
    <w:rsid w:val="00623858"/>
    <w:rsid w:val="00623D78"/>
    <w:rsid w:val="0062417D"/>
    <w:rsid w:val="00624580"/>
    <w:rsid w:val="00624C7C"/>
    <w:rsid w:val="00624D6C"/>
    <w:rsid w:val="006260BA"/>
    <w:rsid w:val="00626705"/>
    <w:rsid w:val="00626A67"/>
    <w:rsid w:val="00626E22"/>
    <w:rsid w:val="00627A27"/>
    <w:rsid w:val="00630450"/>
    <w:rsid w:val="00631DB0"/>
    <w:rsid w:val="00632570"/>
    <w:rsid w:val="006327E5"/>
    <w:rsid w:val="00632D2C"/>
    <w:rsid w:val="0063339E"/>
    <w:rsid w:val="00634AA9"/>
    <w:rsid w:val="00634CFE"/>
    <w:rsid w:val="006353C2"/>
    <w:rsid w:val="00636A0C"/>
    <w:rsid w:val="00636F34"/>
    <w:rsid w:val="0063705A"/>
    <w:rsid w:val="006370CB"/>
    <w:rsid w:val="0064008A"/>
    <w:rsid w:val="006404A4"/>
    <w:rsid w:val="006406E9"/>
    <w:rsid w:val="00640A14"/>
    <w:rsid w:val="00640DC4"/>
    <w:rsid w:val="006411B6"/>
    <w:rsid w:val="006411EA"/>
    <w:rsid w:val="00641885"/>
    <w:rsid w:val="00641A97"/>
    <w:rsid w:val="00641E9D"/>
    <w:rsid w:val="0064241E"/>
    <w:rsid w:val="006426A4"/>
    <w:rsid w:val="006426F0"/>
    <w:rsid w:val="00642B7E"/>
    <w:rsid w:val="00643882"/>
    <w:rsid w:val="00643D2D"/>
    <w:rsid w:val="006444BC"/>
    <w:rsid w:val="00644746"/>
    <w:rsid w:val="0064509E"/>
    <w:rsid w:val="006457DD"/>
    <w:rsid w:val="00645E27"/>
    <w:rsid w:val="00646788"/>
    <w:rsid w:val="00646F96"/>
    <w:rsid w:val="00647201"/>
    <w:rsid w:val="006472F7"/>
    <w:rsid w:val="0064744C"/>
    <w:rsid w:val="00647856"/>
    <w:rsid w:val="00647F7B"/>
    <w:rsid w:val="006501B5"/>
    <w:rsid w:val="00650794"/>
    <w:rsid w:val="0065121F"/>
    <w:rsid w:val="006514FA"/>
    <w:rsid w:val="0065193E"/>
    <w:rsid w:val="00651ACA"/>
    <w:rsid w:val="00651FF2"/>
    <w:rsid w:val="00652534"/>
    <w:rsid w:val="00652555"/>
    <w:rsid w:val="00652F40"/>
    <w:rsid w:val="00653C42"/>
    <w:rsid w:val="006541A2"/>
    <w:rsid w:val="0065448B"/>
    <w:rsid w:val="00654529"/>
    <w:rsid w:val="006547FC"/>
    <w:rsid w:val="006551C7"/>
    <w:rsid w:val="0065554E"/>
    <w:rsid w:val="006555E6"/>
    <w:rsid w:val="00655DDD"/>
    <w:rsid w:val="00656068"/>
    <w:rsid w:val="006566A4"/>
    <w:rsid w:val="006568BE"/>
    <w:rsid w:val="00656A17"/>
    <w:rsid w:val="0065706F"/>
    <w:rsid w:val="006570CD"/>
    <w:rsid w:val="00657AFA"/>
    <w:rsid w:val="00657F94"/>
    <w:rsid w:val="00660A68"/>
    <w:rsid w:val="00660D63"/>
    <w:rsid w:val="00662153"/>
    <w:rsid w:val="0066226F"/>
    <w:rsid w:val="00662733"/>
    <w:rsid w:val="00662981"/>
    <w:rsid w:val="00662C25"/>
    <w:rsid w:val="00663B37"/>
    <w:rsid w:val="00663BE0"/>
    <w:rsid w:val="00663C3A"/>
    <w:rsid w:val="00663DBE"/>
    <w:rsid w:val="0066411C"/>
    <w:rsid w:val="00664243"/>
    <w:rsid w:val="0066489C"/>
    <w:rsid w:val="006648A4"/>
    <w:rsid w:val="00664B29"/>
    <w:rsid w:val="0066534C"/>
    <w:rsid w:val="0066571B"/>
    <w:rsid w:val="00665894"/>
    <w:rsid w:val="00665BE6"/>
    <w:rsid w:val="00665D92"/>
    <w:rsid w:val="00666229"/>
    <w:rsid w:val="00666B06"/>
    <w:rsid w:val="00666C53"/>
    <w:rsid w:val="00666DE5"/>
    <w:rsid w:val="006676A7"/>
    <w:rsid w:val="0066778F"/>
    <w:rsid w:val="00667996"/>
    <w:rsid w:val="00667C9A"/>
    <w:rsid w:val="00667F01"/>
    <w:rsid w:val="006703EF"/>
    <w:rsid w:val="00671EBC"/>
    <w:rsid w:val="00672DA9"/>
    <w:rsid w:val="00673ACD"/>
    <w:rsid w:val="00673DE4"/>
    <w:rsid w:val="0067403B"/>
    <w:rsid w:val="0067441C"/>
    <w:rsid w:val="0067454F"/>
    <w:rsid w:val="00674C65"/>
    <w:rsid w:val="00674EEB"/>
    <w:rsid w:val="00675D34"/>
    <w:rsid w:val="00675E05"/>
    <w:rsid w:val="00676049"/>
    <w:rsid w:val="006767DD"/>
    <w:rsid w:val="00676C6F"/>
    <w:rsid w:val="00676FD8"/>
    <w:rsid w:val="006771F3"/>
    <w:rsid w:val="00677313"/>
    <w:rsid w:val="006777CF"/>
    <w:rsid w:val="00677C7B"/>
    <w:rsid w:val="00680573"/>
    <w:rsid w:val="00680AE5"/>
    <w:rsid w:val="00680D7F"/>
    <w:rsid w:val="00681391"/>
    <w:rsid w:val="006818E6"/>
    <w:rsid w:val="00682E4B"/>
    <w:rsid w:val="0068302F"/>
    <w:rsid w:val="0068315D"/>
    <w:rsid w:val="0068358A"/>
    <w:rsid w:val="00683667"/>
    <w:rsid w:val="00683764"/>
    <w:rsid w:val="00683DDF"/>
    <w:rsid w:val="00684208"/>
    <w:rsid w:val="006842DE"/>
    <w:rsid w:val="00684769"/>
    <w:rsid w:val="006862E2"/>
    <w:rsid w:val="00686906"/>
    <w:rsid w:val="006870A3"/>
    <w:rsid w:val="0068778B"/>
    <w:rsid w:val="00690647"/>
    <w:rsid w:val="006914BD"/>
    <w:rsid w:val="00691532"/>
    <w:rsid w:val="0069158A"/>
    <w:rsid w:val="00691F3B"/>
    <w:rsid w:val="00692404"/>
    <w:rsid w:val="00692962"/>
    <w:rsid w:val="00692B7A"/>
    <w:rsid w:val="006931DF"/>
    <w:rsid w:val="006934E7"/>
    <w:rsid w:val="006936E4"/>
    <w:rsid w:val="00693B36"/>
    <w:rsid w:val="00693C44"/>
    <w:rsid w:val="00693D75"/>
    <w:rsid w:val="00694071"/>
    <w:rsid w:val="00694505"/>
    <w:rsid w:val="006946BC"/>
    <w:rsid w:val="00694730"/>
    <w:rsid w:val="00694C1E"/>
    <w:rsid w:val="00695074"/>
    <w:rsid w:val="00695518"/>
    <w:rsid w:val="00695787"/>
    <w:rsid w:val="00695B32"/>
    <w:rsid w:val="0069661A"/>
    <w:rsid w:val="006969FE"/>
    <w:rsid w:val="00697230"/>
    <w:rsid w:val="006974D8"/>
    <w:rsid w:val="0069753A"/>
    <w:rsid w:val="00697774"/>
    <w:rsid w:val="006978AF"/>
    <w:rsid w:val="00697DFE"/>
    <w:rsid w:val="00697FA2"/>
    <w:rsid w:val="006A02BE"/>
    <w:rsid w:val="006A033E"/>
    <w:rsid w:val="006A065A"/>
    <w:rsid w:val="006A11DE"/>
    <w:rsid w:val="006A1F28"/>
    <w:rsid w:val="006A438A"/>
    <w:rsid w:val="006A4D67"/>
    <w:rsid w:val="006A5EEC"/>
    <w:rsid w:val="006A5FB4"/>
    <w:rsid w:val="006A612A"/>
    <w:rsid w:val="006A66A1"/>
    <w:rsid w:val="006A6DAF"/>
    <w:rsid w:val="006A7133"/>
    <w:rsid w:val="006A7192"/>
    <w:rsid w:val="006A7532"/>
    <w:rsid w:val="006A7BC7"/>
    <w:rsid w:val="006B0060"/>
    <w:rsid w:val="006B134E"/>
    <w:rsid w:val="006B1B08"/>
    <w:rsid w:val="006B2D99"/>
    <w:rsid w:val="006B308C"/>
    <w:rsid w:val="006B3121"/>
    <w:rsid w:val="006B3CCD"/>
    <w:rsid w:val="006B6954"/>
    <w:rsid w:val="006B6C7A"/>
    <w:rsid w:val="006B7D2A"/>
    <w:rsid w:val="006C0518"/>
    <w:rsid w:val="006C1366"/>
    <w:rsid w:val="006C143F"/>
    <w:rsid w:val="006C1596"/>
    <w:rsid w:val="006C1A14"/>
    <w:rsid w:val="006C1B6B"/>
    <w:rsid w:val="006C1CA4"/>
    <w:rsid w:val="006C215E"/>
    <w:rsid w:val="006C3447"/>
    <w:rsid w:val="006C44EE"/>
    <w:rsid w:val="006C5157"/>
    <w:rsid w:val="006C5564"/>
    <w:rsid w:val="006C6094"/>
    <w:rsid w:val="006C626F"/>
    <w:rsid w:val="006C64E1"/>
    <w:rsid w:val="006C6660"/>
    <w:rsid w:val="006C6800"/>
    <w:rsid w:val="006C6A46"/>
    <w:rsid w:val="006C6E2D"/>
    <w:rsid w:val="006C7587"/>
    <w:rsid w:val="006C7F09"/>
    <w:rsid w:val="006C7F27"/>
    <w:rsid w:val="006D036D"/>
    <w:rsid w:val="006D05C5"/>
    <w:rsid w:val="006D1159"/>
    <w:rsid w:val="006D1577"/>
    <w:rsid w:val="006D19C8"/>
    <w:rsid w:val="006D1D95"/>
    <w:rsid w:val="006D2384"/>
    <w:rsid w:val="006D27E4"/>
    <w:rsid w:val="006D2CC2"/>
    <w:rsid w:val="006D33D5"/>
    <w:rsid w:val="006D3A9C"/>
    <w:rsid w:val="006D3BA9"/>
    <w:rsid w:val="006D4FAE"/>
    <w:rsid w:val="006D53DE"/>
    <w:rsid w:val="006D5423"/>
    <w:rsid w:val="006D571D"/>
    <w:rsid w:val="006D627A"/>
    <w:rsid w:val="006D73C7"/>
    <w:rsid w:val="006D7BBB"/>
    <w:rsid w:val="006D7FB7"/>
    <w:rsid w:val="006E14EA"/>
    <w:rsid w:val="006E1A4F"/>
    <w:rsid w:val="006E1A86"/>
    <w:rsid w:val="006E1AE5"/>
    <w:rsid w:val="006E2B1A"/>
    <w:rsid w:val="006E34A3"/>
    <w:rsid w:val="006E4605"/>
    <w:rsid w:val="006E492A"/>
    <w:rsid w:val="006E4C82"/>
    <w:rsid w:val="006E4EBE"/>
    <w:rsid w:val="006E5082"/>
    <w:rsid w:val="006E575C"/>
    <w:rsid w:val="006E595C"/>
    <w:rsid w:val="006E6078"/>
    <w:rsid w:val="006E67A5"/>
    <w:rsid w:val="006E7BFE"/>
    <w:rsid w:val="006E7F88"/>
    <w:rsid w:val="006F0382"/>
    <w:rsid w:val="006F08D6"/>
    <w:rsid w:val="006F0CDA"/>
    <w:rsid w:val="006F0E0D"/>
    <w:rsid w:val="006F1A34"/>
    <w:rsid w:val="006F1A4A"/>
    <w:rsid w:val="006F1A99"/>
    <w:rsid w:val="006F1E0F"/>
    <w:rsid w:val="006F205A"/>
    <w:rsid w:val="006F20E7"/>
    <w:rsid w:val="006F2101"/>
    <w:rsid w:val="006F251D"/>
    <w:rsid w:val="006F26F2"/>
    <w:rsid w:val="006F2847"/>
    <w:rsid w:val="006F2961"/>
    <w:rsid w:val="006F2AFC"/>
    <w:rsid w:val="006F2C2F"/>
    <w:rsid w:val="006F30BD"/>
    <w:rsid w:val="006F3580"/>
    <w:rsid w:val="006F3BE8"/>
    <w:rsid w:val="006F4176"/>
    <w:rsid w:val="006F495C"/>
    <w:rsid w:val="006F4E6A"/>
    <w:rsid w:val="006F541C"/>
    <w:rsid w:val="006F5AF6"/>
    <w:rsid w:val="006F66E9"/>
    <w:rsid w:val="006F6868"/>
    <w:rsid w:val="006F6877"/>
    <w:rsid w:val="006F696E"/>
    <w:rsid w:val="006F6CB8"/>
    <w:rsid w:val="006F7625"/>
    <w:rsid w:val="006F76F1"/>
    <w:rsid w:val="007010DF"/>
    <w:rsid w:val="007011F5"/>
    <w:rsid w:val="0070179F"/>
    <w:rsid w:val="00701B05"/>
    <w:rsid w:val="0070201A"/>
    <w:rsid w:val="0070298F"/>
    <w:rsid w:val="0070399F"/>
    <w:rsid w:val="00703B82"/>
    <w:rsid w:val="00703D69"/>
    <w:rsid w:val="00704A67"/>
    <w:rsid w:val="00705193"/>
    <w:rsid w:val="00705359"/>
    <w:rsid w:val="00705857"/>
    <w:rsid w:val="00705974"/>
    <w:rsid w:val="00705EBD"/>
    <w:rsid w:val="00705ECC"/>
    <w:rsid w:val="00705F04"/>
    <w:rsid w:val="0070627C"/>
    <w:rsid w:val="00707489"/>
    <w:rsid w:val="00707849"/>
    <w:rsid w:val="0070799A"/>
    <w:rsid w:val="00707B29"/>
    <w:rsid w:val="00707F02"/>
    <w:rsid w:val="007100DC"/>
    <w:rsid w:val="0071044A"/>
    <w:rsid w:val="0071048E"/>
    <w:rsid w:val="00710CAB"/>
    <w:rsid w:val="00711AB9"/>
    <w:rsid w:val="0071233F"/>
    <w:rsid w:val="007124FC"/>
    <w:rsid w:val="007129DB"/>
    <w:rsid w:val="00712F9C"/>
    <w:rsid w:val="00713665"/>
    <w:rsid w:val="00713BC1"/>
    <w:rsid w:val="007143D3"/>
    <w:rsid w:val="00714596"/>
    <w:rsid w:val="007146C6"/>
    <w:rsid w:val="00714998"/>
    <w:rsid w:val="00714C21"/>
    <w:rsid w:val="007158A3"/>
    <w:rsid w:val="00716040"/>
    <w:rsid w:val="0071644B"/>
    <w:rsid w:val="00716715"/>
    <w:rsid w:val="007171C2"/>
    <w:rsid w:val="007171EA"/>
    <w:rsid w:val="00717DAE"/>
    <w:rsid w:val="0072010C"/>
    <w:rsid w:val="0072051F"/>
    <w:rsid w:val="007205D7"/>
    <w:rsid w:val="007206C8"/>
    <w:rsid w:val="00720E8C"/>
    <w:rsid w:val="00721460"/>
    <w:rsid w:val="00721625"/>
    <w:rsid w:val="007219C0"/>
    <w:rsid w:val="00721D54"/>
    <w:rsid w:val="00721EEC"/>
    <w:rsid w:val="007225EC"/>
    <w:rsid w:val="00722826"/>
    <w:rsid w:val="007229DC"/>
    <w:rsid w:val="00724D7A"/>
    <w:rsid w:val="00724D8F"/>
    <w:rsid w:val="00724F6F"/>
    <w:rsid w:val="00725766"/>
    <w:rsid w:val="00725DFC"/>
    <w:rsid w:val="00726837"/>
    <w:rsid w:val="007270F2"/>
    <w:rsid w:val="00727CDB"/>
    <w:rsid w:val="00727E36"/>
    <w:rsid w:val="00730048"/>
    <w:rsid w:val="007308AF"/>
    <w:rsid w:val="00730BD0"/>
    <w:rsid w:val="0073289E"/>
    <w:rsid w:val="00733313"/>
    <w:rsid w:val="00733336"/>
    <w:rsid w:val="007335AA"/>
    <w:rsid w:val="007343CB"/>
    <w:rsid w:val="007346AC"/>
    <w:rsid w:val="0073475D"/>
    <w:rsid w:val="007347CD"/>
    <w:rsid w:val="00734A9C"/>
    <w:rsid w:val="00734BF8"/>
    <w:rsid w:val="00734DA2"/>
    <w:rsid w:val="00735024"/>
    <w:rsid w:val="00735DA9"/>
    <w:rsid w:val="00735FBA"/>
    <w:rsid w:val="0073614C"/>
    <w:rsid w:val="00736287"/>
    <w:rsid w:val="007369EA"/>
    <w:rsid w:val="007371E9"/>
    <w:rsid w:val="00737FDE"/>
    <w:rsid w:val="00740AC6"/>
    <w:rsid w:val="007411E5"/>
    <w:rsid w:val="0074136C"/>
    <w:rsid w:val="007414D3"/>
    <w:rsid w:val="0074199A"/>
    <w:rsid w:val="00741A01"/>
    <w:rsid w:val="00741E26"/>
    <w:rsid w:val="0074256F"/>
    <w:rsid w:val="0074268B"/>
    <w:rsid w:val="00742F40"/>
    <w:rsid w:val="007435FE"/>
    <w:rsid w:val="00744141"/>
    <w:rsid w:val="0074429D"/>
    <w:rsid w:val="0074448B"/>
    <w:rsid w:val="007444DC"/>
    <w:rsid w:val="00744BC8"/>
    <w:rsid w:val="00744E88"/>
    <w:rsid w:val="00745196"/>
    <w:rsid w:val="007451D4"/>
    <w:rsid w:val="0074529D"/>
    <w:rsid w:val="00745D61"/>
    <w:rsid w:val="00746062"/>
    <w:rsid w:val="00746AC2"/>
    <w:rsid w:val="00746B08"/>
    <w:rsid w:val="00746B70"/>
    <w:rsid w:val="00747428"/>
    <w:rsid w:val="007474D3"/>
    <w:rsid w:val="00750034"/>
    <w:rsid w:val="00752359"/>
    <w:rsid w:val="007523E2"/>
    <w:rsid w:val="00752DF9"/>
    <w:rsid w:val="00753F04"/>
    <w:rsid w:val="00754027"/>
    <w:rsid w:val="0075431A"/>
    <w:rsid w:val="007543E7"/>
    <w:rsid w:val="00755620"/>
    <w:rsid w:val="007556D0"/>
    <w:rsid w:val="00755DDF"/>
    <w:rsid w:val="00756296"/>
    <w:rsid w:val="007562F5"/>
    <w:rsid w:val="00756301"/>
    <w:rsid w:val="0075638C"/>
    <w:rsid w:val="007563F1"/>
    <w:rsid w:val="007566F3"/>
    <w:rsid w:val="007570CF"/>
    <w:rsid w:val="007606FE"/>
    <w:rsid w:val="00760E60"/>
    <w:rsid w:val="0076178B"/>
    <w:rsid w:val="00761995"/>
    <w:rsid w:val="00762179"/>
    <w:rsid w:val="00762FF1"/>
    <w:rsid w:val="007633D7"/>
    <w:rsid w:val="0076374D"/>
    <w:rsid w:val="00763760"/>
    <w:rsid w:val="00763917"/>
    <w:rsid w:val="00763F3D"/>
    <w:rsid w:val="00763F98"/>
    <w:rsid w:val="00764154"/>
    <w:rsid w:val="00764664"/>
    <w:rsid w:val="00764779"/>
    <w:rsid w:val="007648CD"/>
    <w:rsid w:val="00764968"/>
    <w:rsid w:val="00764D3A"/>
    <w:rsid w:val="00764D66"/>
    <w:rsid w:val="00765527"/>
    <w:rsid w:val="00765939"/>
    <w:rsid w:val="007666E9"/>
    <w:rsid w:val="00766EE8"/>
    <w:rsid w:val="00767068"/>
    <w:rsid w:val="0076744F"/>
    <w:rsid w:val="007676A4"/>
    <w:rsid w:val="00767950"/>
    <w:rsid w:val="007701AE"/>
    <w:rsid w:val="0077026B"/>
    <w:rsid w:val="007702EC"/>
    <w:rsid w:val="007702EF"/>
    <w:rsid w:val="00770597"/>
    <w:rsid w:val="007707D1"/>
    <w:rsid w:val="0077096B"/>
    <w:rsid w:val="00770B4A"/>
    <w:rsid w:val="00771019"/>
    <w:rsid w:val="007715EC"/>
    <w:rsid w:val="00771ED6"/>
    <w:rsid w:val="00772074"/>
    <w:rsid w:val="007722C4"/>
    <w:rsid w:val="00773AD8"/>
    <w:rsid w:val="00773BC6"/>
    <w:rsid w:val="0077457E"/>
    <w:rsid w:val="00774689"/>
    <w:rsid w:val="00774A52"/>
    <w:rsid w:val="00775163"/>
    <w:rsid w:val="007757CC"/>
    <w:rsid w:val="00775A39"/>
    <w:rsid w:val="00775E2E"/>
    <w:rsid w:val="007764C4"/>
    <w:rsid w:val="00776A5C"/>
    <w:rsid w:val="0077785B"/>
    <w:rsid w:val="007801E9"/>
    <w:rsid w:val="00780702"/>
    <w:rsid w:val="007807E1"/>
    <w:rsid w:val="0078080E"/>
    <w:rsid w:val="00780BDD"/>
    <w:rsid w:val="00780C95"/>
    <w:rsid w:val="007815EB"/>
    <w:rsid w:val="00781F84"/>
    <w:rsid w:val="007820A7"/>
    <w:rsid w:val="0078231D"/>
    <w:rsid w:val="0078285C"/>
    <w:rsid w:val="00782F97"/>
    <w:rsid w:val="0078338A"/>
    <w:rsid w:val="007839C8"/>
    <w:rsid w:val="00783B96"/>
    <w:rsid w:val="00784435"/>
    <w:rsid w:val="007846C4"/>
    <w:rsid w:val="00784BB2"/>
    <w:rsid w:val="00784DAA"/>
    <w:rsid w:val="00785081"/>
    <w:rsid w:val="0078519B"/>
    <w:rsid w:val="00785D7E"/>
    <w:rsid w:val="00785E07"/>
    <w:rsid w:val="00786021"/>
    <w:rsid w:val="0078650A"/>
    <w:rsid w:val="00786F4E"/>
    <w:rsid w:val="00787DE8"/>
    <w:rsid w:val="00787FEE"/>
    <w:rsid w:val="007904EB"/>
    <w:rsid w:val="00790A47"/>
    <w:rsid w:val="00790CE5"/>
    <w:rsid w:val="007912ED"/>
    <w:rsid w:val="00791392"/>
    <w:rsid w:val="0079141B"/>
    <w:rsid w:val="007919D5"/>
    <w:rsid w:val="00791BB1"/>
    <w:rsid w:val="00792079"/>
    <w:rsid w:val="00792F77"/>
    <w:rsid w:val="007933CD"/>
    <w:rsid w:val="007934B4"/>
    <w:rsid w:val="00794BB6"/>
    <w:rsid w:val="00794D14"/>
    <w:rsid w:val="00795250"/>
    <w:rsid w:val="007958D6"/>
    <w:rsid w:val="00795F77"/>
    <w:rsid w:val="007960A2"/>
    <w:rsid w:val="00796204"/>
    <w:rsid w:val="00796386"/>
    <w:rsid w:val="007965E3"/>
    <w:rsid w:val="007968BE"/>
    <w:rsid w:val="00796B73"/>
    <w:rsid w:val="00796EF4"/>
    <w:rsid w:val="00797292"/>
    <w:rsid w:val="00797C0D"/>
    <w:rsid w:val="00797E75"/>
    <w:rsid w:val="00797E8C"/>
    <w:rsid w:val="007A2209"/>
    <w:rsid w:val="007A2537"/>
    <w:rsid w:val="007A25BB"/>
    <w:rsid w:val="007A33F7"/>
    <w:rsid w:val="007A3487"/>
    <w:rsid w:val="007A36A0"/>
    <w:rsid w:val="007A36B3"/>
    <w:rsid w:val="007A41B3"/>
    <w:rsid w:val="007A441E"/>
    <w:rsid w:val="007A448E"/>
    <w:rsid w:val="007A464E"/>
    <w:rsid w:val="007A495B"/>
    <w:rsid w:val="007A50E6"/>
    <w:rsid w:val="007A55F8"/>
    <w:rsid w:val="007A5AF7"/>
    <w:rsid w:val="007A6667"/>
    <w:rsid w:val="007A6677"/>
    <w:rsid w:val="007A68E6"/>
    <w:rsid w:val="007A6C2A"/>
    <w:rsid w:val="007A6F18"/>
    <w:rsid w:val="007A78C3"/>
    <w:rsid w:val="007A797C"/>
    <w:rsid w:val="007A7D05"/>
    <w:rsid w:val="007A7DC6"/>
    <w:rsid w:val="007B00CE"/>
    <w:rsid w:val="007B07BA"/>
    <w:rsid w:val="007B0AF3"/>
    <w:rsid w:val="007B1174"/>
    <w:rsid w:val="007B11B5"/>
    <w:rsid w:val="007B19C1"/>
    <w:rsid w:val="007B1B43"/>
    <w:rsid w:val="007B1DE9"/>
    <w:rsid w:val="007B2EB4"/>
    <w:rsid w:val="007B373A"/>
    <w:rsid w:val="007B39AC"/>
    <w:rsid w:val="007B3A54"/>
    <w:rsid w:val="007B3BA5"/>
    <w:rsid w:val="007B3D0F"/>
    <w:rsid w:val="007B428E"/>
    <w:rsid w:val="007B468F"/>
    <w:rsid w:val="007B479F"/>
    <w:rsid w:val="007B48CC"/>
    <w:rsid w:val="007B4C51"/>
    <w:rsid w:val="007B4DA3"/>
    <w:rsid w:val="007B5BEA"/>
    <w:rsid w:val="007B60C8"/>
    <w:rsid w:val="007B6630"/>
    <w:rsid w:val="007B68D7"/>
    <w:rsid w:val="007B70BB"/>
    <w:rsid w:val="007B7C8F"/>
    <w:rsid w:val="007C02C5"/>
    <w:rsid w:val="007C0C17"/>
    <w:rsid w:val="007C100A"/>
    <w:rsid w:val="007C197A"/>
    <w:rsid w:val="007C1982"/>
    <w:rsid w:val="007C2037"/>
    <w:rsid w:val="007C2898"/>
    <w:rsid w:val="007C3CC0"/>
    <w:rsid w:val="007C3F24"/>
    <w:rsid w:val="007C4117"/>
    <w:rsid w:val="007C42A2"/>
    <w:rsid w:val="007C444D"/>
    <w:rsid w:val="007C5731"/>
    <w:rsid w:val="007C601D"/>
    <w:rsid w:val="007C6127"/>
    <w:rsid w:val="007C6F58"/>
    <w:rsid w:val="007C72F8"/>
    <w:rsid w:val="007C740C"/>
    <w:rsid w:val="007D0327"/>
    <w:rsid w:val="007D04ED"/>
    <w:rsid w:val="007D0559"/>
    <w:rsid w:val="007D19F1"/>
    <w:rsid w:val="007D1EA6"/>
    <w:rsid w:val="007D2518"/>
    <w:rsid w:val="007D2B42"/>
    <w:rsid w:val="007D2D79"/>
    <w:rsid w:val="007D336B"/>
    <w:rsid w:val="007D3780"/>
    <w:rsid w:val="007D3B48"/>
    <w:rsid w:val="007D3D8E"/>
    <w:rsid w:val="007D43AE"/>
    <w:rsid w:val="007D4EAA"/>
    <w:rsid w:val="007D50BF"/>
    <w:rsid w:val="007D5C47"/>
    <w:rsid w:val="007D5E52"/>
    <w:rsid w:val="007D603E"/>
    <w:rsid w:val="007D6690"/>
    <w:rsid w:val="007D67A8"/>
    <w:rsid w:val="007D69C1"/>
    <w:rsid w:val="007D6ACD"/>
    <w:rsid w:val="007D7116"/>
    <w:rsid w:val="007D72BE"/>
    <w:rsid w:val="007E018D"/>
    <w:rsid w:val="007E0276"/>
    <w:rsid w:val="007E03BF"/>
    <w:rsid w:val="007E04CC"/>
    <w:rsid w:val="007E08CC"/>
    <w:rsid w:val="007E0FED"/>
    <w:rsid w:val="007E1687"/>
    <w:rsid w:val="007E1BD7"/>
    <w:rsid w:val="007E2B95"/>
    <w:rsid w:val="007E3B28"/>
    <w:rsid w:val="007E4634"/>
    <w:rsid w:val="007E4C8A"/>
    <w:rsid w:val="007E4D1F"/>
    <w:rsid w:val="007E4E63"/>
    <w:rsid w:val="007E4FE7"/>
    <w:rsid w:val="007E5190"/>
    <w:rsid w:val="007E5246"/>
    <w:rsid w:val="007E5468"/>
    <w:rsid w:val="007E55D8"/>
    <w:rsid w:val="007E58ED"/>
    <w:rsid w:val="007E6315"/>
    <w:rsid w:val="007E68C7"/>
    <w:rsid w:val="007E693E"/>
    <w:rsid w:val="007E72FD"/>
    <w:rsid w:val="007E7353"/>
    <w:rsid w:val="007F0463"/>
    <w:rsid w:val="007F05E7"/>
    <w:rsid w:val="007F09B3"/>
    <w:rsid w:val="007F0B24"/>
    <w:rsid w:val="007F0D5A"/>
    <w:rsid w:val="007F0EA7"/>
    <w:rsid w:val="007F0F03"/>
    <w:rsid w:val="007F0F3A"/>
    <w:rsid w:val="007F15C5"/>
    <w:rsid w:val="007F1A89"/>
    <w:rsid w:val="007F2135"/>
    <w:rsid w:val="007F2363"/>
    <w:rsid w:val="007F251C"/>
    <w:rsid w:val="007F2548"/>
    <w:rsid w:val="007F31E1"/>
    <w:rsid w:val="007F3645"/>
    <w:rsid w:val="007F3701"/>
    <w:rsid w:val="007F3881"/>
    <w:rsid w:val="007F39CA"/>
    <w:rsid w:val="007F3B78"/>
    <w:rsid w:val="007F4649"/>
    <w:rsid w:val="007F4777"/>
    <w:rsid w:val="007F4C0A"/>
    <w:rsid w:val="007F4C4B"/>
    <w:rsid w:val="007F64B0"/>
    <w:rsid w:val="007F673F"/>
    <w:rsid w:val="00800088"/>
    <w:rsid w:val="008002CE"/>
    <w:rsid w:val="00800B58"/>
    <w:rsid w:val="00800EA5"/>
    <w:rsid w:val="0080140C"/>
    <w:rsid w:val="0080151B"/>
    <w:rsid w:val="00801ED5"/>
    <w:rsid w:val="00801F5B"/>
    <w:rsid w:val="008022DF"/>
    <w:rsid w:val="0080315D"/>
    <w:rsid w:val="0080328E"/>
    <w:rsid w:val="00803473"/>
    <w:rsid w:val="00804379"/>
    <w:rsid w:val="00804A55"/>
    <w:rsid w:val="008061E2"/>
    <w:rsid w:val="00806738"/>
    <w:rsid w:val="00806D89"/>
    <w:rsid w:val="00806E22"/>
    <w:rsid w:val="0080785A"/>
    <w:rsid w:val="00807941"/>
    <w:rsid w:val="00807ABF"/>
    <w:rsid w:val="008104B5"/>
    <w:rsid w:val="008113CB"/>
    <w:rsid w:val="00811C5F"/>
    <w:rsid w:val="00811CF3"/>
    <w:rsid w:val="00811E9D"/>
    <w:rsid w:val="00812106"/>
    <w:rsid w:val="00812B08"/>
    <w:rsid w:val="00813B03"/>
    <w:rsid w:val="00813E86"/>
    <w:rsid w:val="00814657"/>
    <w:rsid w:val="00814A51"/>
    <w:rsid w:val="00814C46"/>
    <w:rsid w:val="00814ECD"/>
    <w:rsid w:val="00815277"/>
    <w:rsid w:val="00815636"/>
    <w:rsid w:val="0081596B"/>
    <w:rsid w:val="00815AD0"/>
    <w:rsid w:val="00815E63"/>
    <w:rsid w:val="00815ED3"/>
    <w:rsid w:val="00815FD9"/>
    <w:rsid w:val="00816925"/>
    <w:rsid w:val="00816E40"/>
    <w:rsid w:val="00817016"/>
    <w:rsid w:val="008173CF"/>
    <w:rsid w:val="00817A13"/>
    <w:rsid w:val="00817C93"/>
    <w:rsid w:val="0082024E"/>
    <w:rsid w:val="008205C7"/>
    <w:rsid w:val="0082078E"/>
    <w:rsid w:val="008220E0"/>
    <w:rsid w:val="0082219B"/>
    <w:rsid w:val="008228DD"/>
    <w:rsid w:val="00822CC9"/>
    <w:rsid w:val="00822F4C"/>
    <w:rsid w:val="00823437"/>
    <w:rsid w:val="00823B8C"/>
    <w:rsid w:val="00823F78"/>
    <w:rsid w:val="00824B88"/>
    <w:rsid w:val="00825AFA"/>
    <w:rsid w:val="00826105"/>
    <w:rsid w:val="008264CC"/>
    <w:rsid w:val="0082666C"/>
    <w:rsid w:val="008272CF"/>
    <w:rsid w:val="008274D6"/>
    <w:rsid w:val="00827742"/>
    <w:rsid w:val="0082775E"/>
    <w:rsid w:val="00827C00"/>
    <w:rsid w:val="008303BA"/>
    <w:rsid w:val="00830683"/>
    <w:rsid w:val="008306BA"/>
    <w:rsid w:val="00830C88"/>
    <w:rsid w:val="00830CAF"/>
    <w:rsid w:val="0083130C"/>
    <w:rsid w:val="008318A5"/>
    <w:rsid w:val="00831949"/>
    <w:rsid w:val="00831E6C"/>
    <w:rsid w:val="00831FBC"/>
    <w:rsid w:val="00832A2B"/>
    <w:rsid w:val="00832B2C"/>
    <w:rsid w:val="00832CD9"/>
    <w:rsid w:val="00833352"/>
    <w:rsid w:val="0083343C"/>
    <w:rsid w:val="00833D63"/>
    <w:rsid w:val="00834E40"/>
    <w:rsid w:val="008352C5"/>
    <w:rsid w:val="008356C2"/>
    <w:rsid w:val="00835E0E"/>
    <w:rsid w:val="00836293"/>
    <w:rsid w:val="008364B0"/>
    <w:rsid w:val="00836A77"/>
    <w:rsid w:val="00837126"/>
    <w:rsid w:val="008371EF"/>
    <w:rsid w:val="008372B4"/>
    <w:rsid w:val="008372EE"/>
    <w:rsid w:val="00837D56"/>
    <w:rsid w:val="00837E74"/>
    <w:rsid w:val="00840098"/>
    <w:rsid w:val="00840163"/>
    <w:rsid w:val="0084127E"/>
    <w:rsid w:val="008419DE"/>
    <w:rsid w:val="00841B3D"/>
    <w:rsid w:val="008421BE"/>
    <w:rsid w:val="008425CE"/>
    <w:rsid w:val="00843208"/>
    <w:rsid w:val="00843B6A"/>
    <w:rsid w:val="00843B9D"/>
    <w:rsid w:val="0084616B"/>
    <w:rsid w:val="008466B8"/>
    <w:rsid w:val="00847D06"/>
    <w:rsid w:val="00850547"/>
    <w:rsid w:val="008514FE"/>
    <w:rsid w:val="008517F0"/>
    <w:rsid w:val="00851B69"/>
    <w:rsid w:val="00852886"/>
    <w:rsid w:val="008537E0"/>
    <w:rsid w:val="0085393A"/>
    <w:rsid w:val="00853E36"/>
    <w:rsid w:val="008542A8"/>
    <w:rsid w:val="00854C07"/>
    <w:rsid w:val="00854E22"/>
    <w:rsid w:val="008558FB"/>
    <w:rsid w:val="00855F60"/>
    <w:rsid w:val="0085618C"/>
    <w:rsid w:val="00857019"/>
    <w:rsid w:val="00857100"/>
    <w:rsid w:val="00857745"/>
    <w:rsid w:val="008608D4"/>
    <w:rsid w:val="00861578"/>
    <w:rsid w:val="00861618"/>
    <w:rsid w:val="008623FC"/>
    <w:rsid w:val="0086276D"/>
    <w:rsid w:val="008627A2"/>
    <w:rsid w:val="00862BA7"/>
    <w:rsid w:val="00862F51"/>
    <w:rsid w:val="008645D9"/>
    <w:rsid w:val="00864E64"/>
    <w:rsid w:val="00865618"/>
    <w:rsid w:val="00865BE8"/>
    <w:rsid w:val="00865D3E"/>
    <w:rsid w:val="008664D5"/>
    <w:rsid w:val="0086663A"/>
    <w:rsid w:val="00866989"/>
    <w:rsid w:val="00866BA0"/>
    <w:rsid w:val="00866BC8"/>
    <w:rsid w:val="00866EEA"/>
    <w:rsid w:val="008715C7"/>
    <w:rsid w:val="0087176F"/>
    <w:rsid w:val="00873015"/>
    <w:rsid w:val="008733F6"/>
    <w:rsid w:val="008740D1"/>
    <w:rsid w:val="00874FFE"/>
    <w:rsid w:val="00875394"/>
    <w:rsid w:val="008754BE"/>
    <w:rsid w:val="008756AE"/>
    <w:rsid w:val="00876C21"/>
    <w:rsid w:val="00876EBE"/>
    <w:rsid w:val="00876EDD"/>
    <w:rsid w:val="00876F79"/>
    <w:rsid w:val="00877089"/>
    <w:rsid w:val="00877997"/>
    <w:rsid w:val="00880303"/>
    <w:rsid w:val="00880AB7"/>
    <w:rsid w:val="00880D7F"/>
    <w:rsid w:val="008810DC"/>
    <w:rsid w:val="00881B6E"/>
    <w:rsid w:val="00882020"/>
    <w:rsid w:val="00882460"/>
    <w:rsid w:val="008825AB"/>
    <w:rsid w:val="00882665"/>
    <w:rsid w:val="00882B9A"/>
    <w:rsid w:val="00882F61"/>
    <w:rsid w:val="00883EB5"/>
    <w:rsid w:val="008847C8"/>
    <w:rsid w:val="00884B38"/>
    <w:rsid w:val="00884B60"/>
    <w:rsid w:val="00885197"/>
    <w:rsid w:val="00885497"/>
    <w:rsid w:val="008866F4"/>
    <w:rsid w:val="0088725C"/>
    <w:rsid w:val="00887474"/>
    <w:rsid w:val="008876FD"/>
    <w:rsid w:val="00887FD7"/>
    <w:rsid w:val="00890AD6"/>
    <w:rsid w:val="00890C17"/>
    <w:rsid w:val="00890CFF"/>
    <w:rsid w:val="00891C6C"/>
    <w:rsid w:val="00891D1B"/>
    <w:rsid w:val="008920DF"/>
    <w:rsid w:val="00892380"/>
    <w:rsid w:val="008924C0"/>
    <w:rsid w:val="008924CA"/>
    <w:rsid w:val="00892654"/>
    <w:rsid w:val="0089286C"/>
    <w:rsid w:val="00892A5A"/>
    <w:rsid w:val="00892C0D"/>
    <w:rsid w:val="00892C89"/>
    <w:rsid w:val="00892CF1"/>
    <w:rsid w:val="00892F86"/>
    <w:rsid w:val="008934E0"/>
    <w:rsid w:val="008938A0"/>
    <w:rsid w:val="00894135"/>
    <w:rsid w:val="008942AF"/>
    <w:rsid w:val="00894632"/>
    <w:rsid w:val="008951B9"/>
    <w:rsid w:val="0089558C"/>
    <w:rsid w:val="008969CC"/>
    <w:rsid w:val="00896AB4"/>
    <w:rsid w:val="00896F64"/>
    <w:rsid w:val="008971E7"/>
    <w:rsid w:val="0089724D"/>
    <w:rsid w:val="00897579"/>
    <w:rsid w:val="00897AC9"/>
    <w:rsid w:val="00897D68"/>
    <w:rsid w:val="008A0300"/>
    <w:rsid w:val="008A0740"/>
    <w:rsid w:val="008A221A"/>
    <w:rsid w:val="008A227E"/>
    <w:rsid w:val="008A241D"/>
    <w:rsid w:val="008A2A26"/>
    <w:rsid w:val="008A3781"/>
    <w:rsid w:val="008A501D"/>
    <w:rsid w:val="008A503F"/>
    <w:rsid w:val="008A5441"/>
    <w:rsid w:val="008A549E"/>
    <w:rsid w:val="008A5652"/>
    <w:rsid w:val="008A5656"/>
    <w:rsid w:val="008A586B"/>
    <w:rsid w:val="008A59D4"/>
    <w:rsid w:val="008A60A1"/>
    <w:rsid w:val="008A6850"/>
    <w:rsid w:val="008A69B6"/>
    <w:rsid w:val="008A7369"/>
    <w:rsid w:val="008A7402"/>
    <w:rsid w:val="008A7DD8"/>
    <w:rsid w:val="008A7DFF"/>
    <w:rsid w:val="008B00BC"/>
    <w:rsid w:val="008B0869"/>
    <w:rsid w:val="008B0995"/>
    <w:rsid w:val="008B1136"/>
    <w:rsid w:val="008B1258"/>
    <w:rsid w:val="008B197A"/>
    <w:rsid w:val="008B1E1C"/>
    <w:rsid w:val="008B2233"/>
    <w:rsid w:val="008B23A0"/>
    <w:rsid w:val="008B3ADB"/>
    <w:rsid w:val="008B40DB"/>
    <w:rsid w:val="008B4209"/>
    <w:rsid w:val="008B45E2"/>
    <w:rsid w:val="008B47E3"/>
    <w:rsid w:val="008B5E93"/>
    <w:rsid w:val="008B6076"/>
    <w:rsid w:val="008B7159"/>
    <w:rsid w:val="008B7B1A"/>
    <w:rsid w:val="008C036F"/>
    <w:rsid w:val="008C07B1"/>
    <w:rsid w:val="008C0851"/>
    <w:rsid w:val="008C0C4D"/>
    <w:rsid w:val="008C0CDA"/>
    <w:rsid w:val="008C0E6D"/>
    <w:rsid w:val="008C0EDB"/>
    <w:rsid w:val="008C1AAA"/>
    <w:rsid w:val="008C1F3F"/>
    <w:rsid w:val="008C21AC"/>
    <w:rsid w:val="008C2310"/>
    <w:rsid w:val="008C2577"/>
    <w:rsid w:val="008C261B"/>
    <w:rsid w:val="008C3753"/>
    <w:rsid w:val="008C422C"/>
    <w:rsid w:val="008C4A8A"/>
    <w:rsid w:val="008C4EC5"/>
    <w:rsid w:val="008C5341"/>
    <w:rsid w:val="008C53E2"/>
    <w:rsid w:val="008C54B8"/>
    <w:rsid w:val="008C5668"/>
    <w:rsid w:val="008C5834"/>
    <w:rsid w:val="008C5ACA"/>
    <w:rsid w:val="008C66C6"/>
    <w:rsid w:val="008C696F"/>
    <w:rsid w:val="008C6B0B"/>
    <w:rsid w:val="008C6E43"/>
    <w:rsid w:val="008C6EF4"/>
    <w:rsid w:val="008C7F02"/>
    <w:rsid w:val="008D0455"/>
    <w:rsid w:val="008D0535"/>
    <w:rsid w:val="008D06C1"/>
    <w:rsid w:val="008D07B6"/>
    <w:rsid w:val="008D09C3"/>
    <w:rsid w:val="008D0D2B"/>
    <w:rsid w:val="008D1170"/>
    <w:rsid w:val="008D11E4"/>
    <w:rsid w:val="008D1491"/>
    <w:rsid w:val="008D1908"/>
    <w:rsid w:val="008D343B"/>
    <w:rsid w:val="008D3460"/>
    <w:rsid w:val="008D38A4"/>
    <w:rsid w:val="008D4204"/>
    <w:rsid w:val="008D4321"/>
    <w:rsid w:val="008D456C"/>
    <w:rsid w:val="008D5625"/>
    <w:rsid w:val="008D5A14"/>
    <w:rsid w:val="008D5C34"/>
    <w:rsid w:val="008D63F1"/>
    <w:rsid w:val="008D685E"/>
    <w:rsid w:val="008D6EF0"/>
    <w:rsid w:val="008D706F"/>
    <w:rsid w:val="008D7457"/>
    <w:rsid w:val="008D7603"/>
    <w:rsid w:val="008D76D8"/>
    <w:rsid w:val="008D79D6"/>
    <w:rsid w:val="008D7AC6"/>
    <w:rsid w:val="008D7AED"/>
    <w:rsid w:val="008D7DE4"/>
    <w:rsid w:val="008E051F"/>
    <w:rsid w:val="008E0E91"/>
    <w:rsid w:val="008E1288"/>
    <w:rsid w:val="008E155C"/>
    <w:rsid w:val="008E1EE5"/>
    <w:rsid w:val="008E3A3A"/>
    <w:rsid w:val="008E3DDA"/>
    <w:rsid w:val="008E3F08"/>
    <w:rsid w:val="008E4190"/>
    <w:rsid w:val="008E4F3C"/>
    <w:rsid w:val="008E5001"/>
    <w:rsid w:val="008E5B43"/>
    <w:rsid w:val="008E6886"/>
    <w:rsid w:val="008E7117"/>
    <w:rsid w:val="008E7491"/>
    <w:rsid w:val="008E7C4E"/>
    <w:rsid w:val="008F1584"/>
    <w:rsid w:val="008F2422"/>
    <w:rsid w:val="008F288E"/>
    <w:rsid w:val="008F312C"/>
    <w:rsid w:val="008F429E"/>
    <w:rsid w:val="008F4BD4"/>
    <w:rsid w:val="008F517A"/>
    <w:rsid w:val="008F56CB"/>
    <w:rsid w:val="008F62F4"/>
    <w:rsid w:val="008F6445"/>
    <w:rsid w:val="008F6584"/>
    <w:rsid w:val="008F65E9"/>
    <w:rsid w:val="008F69BD"/>
    <w:rsid w:val="008F6BDF"/>
    <w:rsid w:val="008F6E04"/>
    <w:rsid w:val="008F76B7"/>
    <w:rsid w:val="00900197"/>
    <w:rsid w:val="00900BB4"/>
    <w:rsid w:val="0090169A"/>
    <w:rsid w:val="00902167"/>
    <w:rsid w:val="00903975"/>
    <w:rsid w:val="009042E7"/>
    <w:rsid w:val="00904FB5"/>
    <w:rsid w:val="00905412"/>
    <w:rsid w:val="00905454"/>
    <w:rsid w:val="00905C73"/>
    <w:rsid w:val="00905D7D"/>
    <w:rsid w:val="00906965"/>
    <w:rsid w:val="00906C68"/>
    <w:rsid w:val="00906E84"/>
    <w:rsid w:val="00907273"/>
    <w:rsid w:val="00907FE2"/>
    <w:rsid w:val="009101C9"/>
    <w:rsid w:val="00910850"/>
    <w:rsid w:val="009112D8"/>
    <w:rsid w:val="00911626"/>
    <w:rsid w:val="009117DC"/>
    <w:rsid w:val="00912168"/>
    <w:rsid w:val="00912327"/>
    <w:rsid w:val="00912738"/>
    <w:rsid w:val="009128EB"/>
    <w:rsid w:val="00912A4C"/>
    <w:rsid w:val="00912C34"/>
    <w:rsid w:val="00912CAA"/>
    <w:rsid w:val="009143C3"/>
    <w:rsid w:val="00914AB6"/>
    <w:rsid w:val="00914C59"/>
    <w:rsid w:val="009150F1"/>
    <w:rsid w:val="00915335"/>
    <w:rsid w:val="009156B1"/>
    <w:rsid w:val="00915864"/>
    <w:rsid w:val="00915DDD"/>
    <w:rsid w:val="00917005"/>
    <w:rsid w:val="00917196"/>
    <w:rsid w:val="0091739C"/>
    <w:rsid w:val="009177AF"/>
    <w:rsid w:val="00917A78"/>
    <w:rsid w:val="00917A96"/>
    <w:rsid w:val="00917DD0"/>
    <w:rsid w:val="009204BA"/>
    <w:rsid w:val="00920825"/>
    <w:rsid w:val="00921FEF"/>
    <w:rsid w:val="00922EE0"/>
    <w:rsid w:val="0092391A"/>
    <w:rsid w:val="00925096"/>
    <w:rsid w:val="0092533A"/>
    <w:rsid w:val="00925643"/>
    <w:rsid w:val="00925D2D"/>
    <w:rsid w:val="00925EB1"/>
    <w:rsid w:val="009263F5"/>
    <w:rsid w:val="009267AB"/>
    <w:rsid w:val="00926939"/>
    <w:rsid w:val="00926B78"/>
    <w:rsid w:val="0093000D"/>
    <w:rsid w:val="009302DA"/>
    <w:rsid w:val="00930DFC"/>
    <w:rsid w:val="00931080"/>
    <w:rsid w:val="00931651"/>
    <w:rsid w:val="009319E3"/>
    <w:rsid w:val="00932353"/>
    <w:rsid w:val="009332BB"/>
    <w:rsid w:val="009333D5"/>
    <w:rsid w:val="009340B2"/>
    <w:rsid w:val="00934126"/>
    <w:rsid w:val="00934E72"/>
    <w:rsid w:val="009356A2"/>
    <w:rsid w:val="00935882"/>
    <w:rsid w:val="009359FD"/>
    <w:rsid w:val="00936180"/>
    <w:rsid w:val="0093651D"/>
    <w:rsid w:val="0093665B"/>
    <w:rsid w:val="009372E2"/>
    <w:rsid w:val="0093776C"/>
    <w:rsid w:val="00937C0C"/>
    <w:rsid w:val="0094068B"/>
    <w:rsid w:val="00940757"/>
    <w:rsid w:val="0094120D"/>
    <w:rsid w:val="0094135E"/>
    <w:rsid w:val="00941CB7"/>
    <w:rsid w:val="00942637"/>
    <w:rsid w:val="00944222"/>
    <w:rsid w:val="00944EB0"/>
    <w:rsid w:val="00945D52"/>
    <w:rsid w:val="009460C6"/>
    <w:rsid w:val="00946149"/>
    <w:rsid w:val="009461E5"/>
    <w:rsid w:val="00946D39"/>
    <w:rsid w:val="00947281"/>
    <w:rsid w:val="00947790"/>
    <w:rsid w:val="00947BA1"/>
    <w:rsid w:val="0095082A"/>
    <w:rsid w:val="0095086A"/>
    <w:rsid w:val="0095172D"/>
    <w:rsid w:val="00951CD5"/>
    <w:rsid w:val="00951CE0"/>
    <w:rsid w:val="00951DF6"/>
    <w:rsid w:val="00952124"/>
    <w:rsid w:val="0095220C"/>
    <w:rsid w:val="00953437"/>
    <w:rsid w:val="00953470"/>
    <w:rsid w:val="009547EE"/>
    <w:rsid w:val="0095494C"/>
    <w:rsid w:val="009549A2"/>
    <w:rsid w:val="00955AA5"/>
    <w:rsid w:val="00955F3C"/>
    <w:rsid w:val="00956144"/>
    <w:rsid w:val="0095640D"/>
    <w:rsid w:val="009564C2"/>
    <w:rsid w:val="00956EDF"/>
    <w:rsid w:val="00957555"/>
    <w:rsid w:val="0095760C"/>
    <w:rsid w:val="00960167"/>
    <w:rsid w:val="00960C5E"/>
    <w:rsid w:val="00960EC4"/>
    <w:rsid w:val="00961128"/>
    <w:rsid w:val="00961282"/>
    <w:rsid w:val="00961707"/>
    <w:rsid w:val="00961AF5"/>
    <w:rsid w:val="00961BCB"/>
    <w:rsid w:val="00962029"/>
    <w:rsid w:val="009620CA"/>
    <w:rsid w:val="009627C7"/>
    <w:rsid w:val="009636F2"/>
    <w:rsid w:val="009639F1"/>
    <w:rsid w:val="00963BCF"/>
    <w:rsid w:val="00964D00"/>
    <w:rsid w:val="009653FE"/>
    <w:rsid w:val="009656C4"/>
    <w:rsid w:val="00966049"/>
    <w:rsid w:val="0096675A"/>
    <w:rsid w:val="00966852"/>
    <w:rsid w:val="00966FFB"/>
    <w:rsid w:val="009675C3"/>
    <w:rsid w:val="00967873"/>
    <w:rsid w:val="00967B99"/>
    <w:rsid w:val="00967F76"/>
    <w:rsid w:val="00970E00"/>
    <w:rsid w:val="00970E02"/>
    <w:rsid w:val="00971D62"/>
    <w:rsid w:val="00972B8C"/>
    <w:rsid w:val="009733AD"/>
    <w:rsid w:val="00973452"/>
    <w:rsid w:val="00973E53"/>
    <w:rsid w:val="00974BBC"/>
    <w:rsid w:val="009751E6"/>
    <w:rsid w:val="009758A1"/>
    <w:rsid w:val="009766E8"/>
    <w:rsid w:val="00976B93"/>
    <w:rsid w:val="00976C1F"/>
    <w:rsid w:val="009775F3"/>
    <w:rsid w:val="00977C71"/>
    <w:rsid w:val="00977D9D"/>
    <w:rsid w:val="00980540"/>
    <w:rsid w:val="00980F15"/>
    <w:rsid w:val="00981EC0"/>
    <w:rsid w:val="0098210E"/>
    <w:rsid w:val="009821FC"/>
    <w:rsid w:val="009828D6"/>
    <w:rsid w:val="00982B3F"/>
    <w:rsid w:val="00982C13"/>
    <w:rsid w:val="009834EB"/>
    <w:rsid w:val="00983EA3"/>
    <w:rsid w:val="0098444D"/>
    <w:rsid w:val="00984B14"/>
    <w:rsid w:val="00985435"/>
    <w:rsid w:val="00985777"/>
    <w:rsid w:val="009858F3"/>
    <w:rsid w:val="00986046"/>
    <w:rsid w:val="0098612F"/>
    <w:rsid w:val="00986B7C"/>
    <w:rsid w:val="00986BA8"/>
    <w:rsid w:val="00986BE4"/>
    <w:rsid w:val="00986BFB"/>
    <w:rsid w:val="00987BFF"/>
    <w:rsid w:val="009902E3"/>
    <w:rsid w:val="009906C6"/>
    <w:rsid w:val="00991007"/>
    <w:rsid w:val="00991922"/>
    <w:rsid w:val="009919F1"/>
    <w:rsid w:val="00991C1E"/>
    <w:rsid w:val="00991E41"/>
    <w:rsid w:val="0099286B"/>
    <w:rsid w:val="00992BC4"/>
    <w:rsid w:val="00992E59"/>
    <w:rsid w:val="00992F48"/>
    <w:rsid w:val="00992FDF"/>
    <w:rsid w:val="009930ED"/>
    <w:rsid w:val="0099346A"/>
    <w:rsid w:val="00993DBA"/>
    <w:rsid w:val="00994538"/>
    <w:rsid w:val="0099538F"/>
    <w:rsid w:val="0099576B"/>
    <w:rsid w:val="00995865"/>
    <w:rsid w:val="00995F4A"/>
    <w:rsid w:val="00995FAA"/>
    <w:rsid w:val="0099654C"/>
    <w:rsid w:val="00996965"/>
    <w:rsid w:val="00996A59"/>
    <w:rsid w:val="00996BC8"/>
    <w:rsid w:val="00996C3E"/>
    <w:rsid w:val="00996EDD"/>
    <w:rsid w:val="009A0127"/>
    <w:rsid w:val="009A0563"/>
    <w:rsid w:val="009A05B3"/>
    <w:rsid w:val="009A100F"/>
    <w:rsid w:val="009A1112"/>
    <w:rsid w:val="009A14A3"/>
    <w:rsid w:val="009A24BA"/>
    <w:rsid w:val="009A2610"/>
    <w:rsid w:val="009A2B12"/>
    <w:rsid w:val="009A2D85"/>
    <w:rsid w:val="009A3A61"/>
    <w:rsid w:val="009A3FB5"/>
    <w:rsid w:val="009A4231"/>
    <w:rsid w:val="009A4356"/>
    <w:rsid w:val="009A4C6F"/>
    <w:rsid w:val="009A5351"/>
    <w:rsid w:val="009A575E"/>
    <w:rsid w:val="009A5C26"/>
    <w:rsid w:val="009A6682"/>
    <w:rsid w:val="009A711C"/>
    <w:rsid w:val="009A7766"/>
    <w:rsid w:val="009B05A5"/>
    <w:rsid w:val="009B1693"/>
    <w:rsid w:val="009B1FB0"/>
    <w:rsid w:val="009B2629"/>
    <w:rsid w:val="009B2C0A"/>
    <w:rsid w:val="009B2D54"/>
    <w:rsid w:val="009B3598"/>
    <w:rsid w:val="009B37A8"/>
    <w:rsid w:val="009B42BD"/>
    <w:rsid w:val="009B4D64"/>
    <w:rsid w:val="009B50E8"/>
    <w:rsid w:val="009B55FF"/>
    <w:rsid w:val="009B58E9"/>
    <w:rsid w:val="009B6268"/>
    <w:rsid w:val="009B6444"/>
    <w:rsid w:val="009B6B86"/>
    <w:rsid w:val="009B6E78"/>
    <w:rsid w:val="009B6FA0"/>
    <w:rsid w:val="009B702D"/>
    <w:rsid w:val="009B7EB2"/>
    <w:rsid w:val="009C08DE"/>
    <w:rsid w:val="009C0AF2"/>
    <w:rsid w:val="009C0BBA"/>
    <w:rsid w:val="009C0BDC"/>
    <w:rsid w:val="009C0F9F"/>
    <w:rsid w:val="009C125F"/>
    <w:rsid w:val="009C2293"/>
    <w:rsid w:val="009C22FC"/>
    <w:rsid w:val="009C2F26"/>
    <w:rsid w:val="009C481F"/>
    <w:rsid w:val="009C4949"/>
    <w:rsid w:val="009C5358"/>
    <w:rsid w:val="009C576E"/>
    <w:rsid w:val="009C5939"/>
    <w:rsid w:val="009C6733"/>
    <w:rsid w:val="009C6C12"/>
    <w:rsid w:val="009C6CC7"/>
    <w:rsid w:val="009C7569"/>
    <w:rsid w:val="009C7B94"/>
    <w:rsid w:val="009C7C16"/>
    <w:rsid w:val="009C7C57"/>
    <w:rsid w:val="009C7D8F"/>
    <w:rsid w:val="009D03E2"/>
    <w:rsid w:val="009D0738"/>
    <w:rsid w:val="009D0DA4"/>
    <w:rsid w:val="009D1A76"/>
    <w:rsid w:val="009D1C19"/>
    <w:rsid w:val="009D1EAC"/>
    <w:rsid w:val="009D2B59"/>
    <w:rsid w:val="009D2DB4"/>
    <w:rsid w:val="009D31DC"/>
    <w:rsid w:val="009D37C2"/>
    <w:rsid w:val="009D37E6"/>
    <w:rsid w:val="009D4079"/>
    <w:rsid w:val="009D43CB"/>
    <w:rsid w:val="009D450A"/>
    <w:rsid w:val="009D4805"/>
    <w:rsid w:val="009D4AAE"/>
    <w:rsid w:val="009D4E84"/>
    <w:rsid w:val="009D55F3"/>
    <w:rsid w:val="009D57D9"/>
    <w:rsid w:val="009D596E"/>
    <w:rsid w:val="009D62F7"/>
    <w:rsid w:val="009D640B"/>
    <w:rsid w:val="009D6578"/>
    <w:rsid w:val="009D6598"/>
    <w:rsid w:val="009D6646"/>
    <w:rsid w:val="009D6FFB"/>
    <w:rsid w:val="009D78E5"/>
    <w:rsid w:val="009D7960"/>
    <w:rsid w:val="009E0933"/>
    <w:rsid w:val="009E0A84"/>
    <w:rsid w:val="009E0DBF"/>
    <w:rsid w:val="009E0E74"/>
    <w:rsid w:val="009E192F"/>
    <w:rsid w:val="009E199A"/>
    <w:rsid w:val="009E1A70"/>
    <w:rsid w:val="009E1DD2"/>
    <w:rsid w:val="009E2040"/>
    <w:rsid w:val="009E2A0F"/>
    <w:rsid w:val="009E2BEE"/>
    <w:rsid w:val="009E2C02"/>
    <w:rsid w:val="009E30C0"/>
    <w:rsid w:val="009E3432"/>
    <w:rsid w:val="009E40A5"/>
    <w:rsid w:val="009E480E"/>
    <w:rsid w:val="009E491C"/>
    <w:rsid w:val="009E4CD8"/>
    <w:rsid w:val="009E50C8"/>
    <w:rsid w:val="009E5384"/>
    <w:rsid w:val="009E53EF"/>
    <w:rsid w:val="009E5861"/>
    <w:rsid w:val="009E59DE"/>
    <w:rsid w:val="009E5CA7"/>
    <w:rsid w:val="009E6807"/>
    <w:rsid w:val="009E7DC3"/>
    <w:rsid w:val="009F064F"/>
    <w:rsid w:val="009F067C"/>
    <w:rsid w:val="009F06E6"/>
    <w:rsid w:val="009F08CB"/>
    <w:rsid w:val="009F12AA"/>
    <w:rsid w:val="009F1E43"/>
    <w:rsid w:val="009F3949"/>
    <w:rsid w:val="009F3D93"/>
    <w:rsid w:val="009F3F02"/>
    <w:rsid w:val="009F42B1"/>
    <w:rsid w:val="009F43A3"/>
    <w:rsid w:val="009F44D4"/>
    <w:rsid w:val="009F465D"/>
    <w:rsid w:val="009F514E"/>
    <w:rsid w:val="009F55F2"/>
    <w:rsid w:val="009F6540"/>
    <w:rsid w:val="00A002B0"/>
    <w:rsid w:val="00A00CA9"/>
    <w:rsid w:val="00A0131E"/>
    <w:rsid w:val="00A0193D"/>
    <w:rsid w:val="00A02BCA"/>
    <w:rsid w:val="00A02EA8"/>
    <w:rsid w:val="00A02F5C"/>
    <w:rsid w:val="00A03398"/>
    <w:rsid w:val="00A0342E"/>
    <w:rsid w:val="00A0476F"/>
    <w:rsid w:val="00A04B16"/>
    <w:rsid w:val="00A04F1E"/>
    <w:rsid w:val="00A05291"/>
    <w:rsid w:val="00A054D0"/>
    <w:rsid w:val="00A05744"/>
    <w:rsid w:val="00A066D1"/>
    <w:rsid w:val="00A06700"/>
    <w:rsid w:val="00A06832"/>
    <w:rsid w:val="00A07467"/>
    <w:rsid w:val="00A0789F"/>
    <w:rsid w:val="00A07B2A"/>
    <w:rsid w:val="00A10002"/>
    <w:rsid w:val="00A108B8"/>
    <w:rsid w:val="00A10AE5"/>
    <w:rsid w:val="00A11BA0"/>
    <w:rsid w:val="00A11BEE"/>
    <w:rsid w:val="00A11E69"/>
    <w:rsid w:val="00A11EA5"/>
    <w:rsid w:val="00A127F4"/>
    <w:rsid w:val="00A12DF4"/>
    <w:rsid w:val="00A12FAD"/>
    <w:rsid w:val="00A139CD"/>
    <w:rsid w:val="00A13BD1"/>
    <w:rsid w:val="00A14CC6"/>
    <w:rsid w:val="00A14F17"/>
    <w:rsid w:val="00A15820"/>
    <w:rsid w:val="00A15E19"/>
    <w:rsid w:val="00A16E53"/>
    <w:rsid w:val="00A178A7"/>
    <w:rsid w:val="00A17C00"/>
    <w:rsid w:val="00A2059C"/>
    <w:rsid w:val="00A20DA0"/>
    <w:rsid w:val="00A21030"/>
    <w:rsid w:val="00A21B91"/>
    <w:rsid w:val="00A22400"/>
    <w:rsid w:val="00A2269A"/>
    <w:rsid w:val="00A22FA2"/>
    <w:rsid w:val="00A22FC9"/>
    <w:rsid w:val="00A23FDB"/>
    <w:rsid w:val="00A2436F"/>
    <w:rsid w:val="00A24858"/>
    <w:rsid w:val="00A24C07"/>
    <w:rsid w:val="00A24E36"/>
    <w:rsid w:val="00A24F45"/>
    <w:rsid w:val="00A25079"/>
    <w:rsid w:val="00A257D9"/>
    <w:rsid w:val="00A25D66"/>
    <w:rsid w:val="00A265F4"/>
    <w:rsid w:val="00A26F76"/>
    <w:rsid w:val="00A275B7"/>
    <w:rsid w:val="00A30D59"/>
    <w:rsid w:val="00A30FCC"/>
    <w:rsid w:val="00A31245"/>
    <w:rsid w:val="00A316CE"/>
    <w:rsid w:val="00A31D15"/>
    <w:rsid w:val="00A31DB2"/>
    <w:rsid w:val="00A3252D"/>
    <w:rsid w:val="00A32920"/>
    <w:rsid w:val="00A336A3"/>
    <w:rsid w:val="00A3399F"/>
    <w:rsid w:val="00A339C7"/>
    <w:rsid w:val="00A33A5B"/>
    <w:rsid w:val="00A34390"/>
    <w:rsid w:val="00A34582"/>
    <w:rsid w:val="00A34D12"/>
    <w:rsid w:val="00A35107"/>
    <w:rsid w:val="00A3527B"/>
    <w:rsid w:val="00A3546D"/>
    <w:rsid w:val="00A361A8"/>
    <w:rsid w:val="00A36490"/>
    <w:rsid w:val="00A36501"/>
    <w:rsid w:val="00A373AF"/>
    <w:rsid w:val="00A37AFA"/>
    <w:rsid w:val="00A40372"/>
    <w:rsid w:val="00A406B2"/>
    <w:rsid w:val="00A40B82"/>
    <w:rsid w:val="00A41342"/>
    <w:rsid w:val="00A415BB"/>
    <w:rsid w:val="00A4194D"/>
    <w:rsid w:val="00A425F1"/>
    <w:rsid w:val="00A4272A"/>
    <w:rsid w:val="00A427CE"/>
    <w:rsid w:val="00A42FF1"/>
    <w:rsid w:val="00A43F3A"/>
    <w:rsid w:val="00A44928"/>
    <w:rsid w:val="00A44E12"/>
    <w:rsid w:val="00A4537E"/>
    <w:rsid w:val="00A453E4"/>
    <w:rsid w:val="00A45B99"/>
    <w:rsid w:val="00A4638B"/>
    <w:rsid w:val="00A470D6"/>
    <w:rsid w:val="00A474A0"/>
    <w:rsid w:val="00A47649"/>
    <w:rsid w:val="00A476EB"/>
    <w:rsid w:val="00A5034D"/>
    <w:rsid w:val="00A50863"/>
    <w:rsid w:val="00A51B89"/>
    <w:rsid w:val="00A521E1"/>
    <w:rsid w:val="00A52FB9"/>
    <w:rsid w:val="00A53023"/>
    <w:rsid w:val="00A53252"/>
    <w:rsid w:val="00A5350D"/>
    <w:rsid w:val="00A538FC"/>
    <w:rsid w:val="00A5393B"/>
    <w:rsid w:val="00A53AF0"/>
    <w:rsid w:val="00A53BCF"/>
    <w:rsid w:val="00A54CF6"/>
    <w:rsid w:val="00A54E64"/>
    <w:rsid w:val="00A54EA7"/>
    <w:rsid w:val="00A556DC"/>
    <w:rsid w:val="00A55D28"/>
    <w:rsid w:val="00A55E2B"/>
    <w:rsid w:val="00A55EAB"/>
    <w:rsid w:val="00A5638B"/>
    <w:rsid w:val="00A56B84"/>
    <w:rsid w:val="00A56EB2"/>
    <w:rsid w:val="00A56FB8"/>
    <w:rsid w:val="00A57AAB"/>
    <w:rsid w:val="00A57DC2"/>
    <w:rsid w:val="00A57E81"/>
    <w:rsid w:val="00A60682"/>
    <w:rsid w:val="00A608CB"/>
    <w:rsid w:val="00A60E26"/>
    <w:rsid w:val="00A61137"/>
    <w:rsid w:val="00A61D43"/>
    <w:rsid w:val="00A6214E"/>
    <w:rsid w:val="00A6237F"/>
    <w:rsid w:val="00A62B6E"/>
    <w:rsid w:val="00A63B8F"/>
    <w:rsid w:val="00A64226"/>
    <w:rsid w:val="00A64279"/>
    <w:rsid w:val="00A64EBC"/>
    <w:rsid w:val="00A652BB"/>
    <w:rsid w:val="00A656B6"/>
    <w:rsid w:val="00A65B8F"/>
    <w:rsid w:val="00A6620B"/>
    <w:rsid w:val="00A66872"/>
    <w:rsid w:val="00A66CC5"/>
    <w:rsid w:val="00A6743B"/>
    <w:rsid w:val="00A67686"/>
    <w:rsid w:val="00A67ABD"/>
    <w:rsid w:val="00A67CA8"/>
    <w:rsid w:val="00A67F6C"/>
    <w:rsid w:val="00A708D8"/>
    <w:rsid w:val="00A70A28"/>
    <w:rsid w:val="00A71378"/>
    <w:rsid w:val="00A719DF"/>
    <w:rsid w:val="00A7204C"/>
    <w:rsid w:val="00A72304"/>
    <w:rsid w:val="00A72959"/>
    <w:rsid w:val="00A72C92"/>
    <w:rsid w:val="00A73225"/>
    <w:rsid w:val="00A7356E"/>
    <w:rsid w:val="00A73919"/>
    <w:rsid w:val="00A74272"/>
    <w:rsid w:val="00A7443F"/>
    <w:rsid w:val="00A749E2"/>
    <w:rsid w:val="00A74AE6"/>
    <w:rsid w:val="00A7509A"/>
    <w:rsid w:val="00A759F0"/>
    <w:rsid w:val="00A75ED3"/>
    <w:rsid w:val="00A760E1"/>
    <w:rsid w:val="00A76567"/>
    <w:rsid w:val="00A7664C"/>
    <w:rsid w:val="00A774E6"/>
    <w:rsid w:val="00A77F56"/>
    <w:rsid w:val="00A800A9"/>
    <w:rsid w:val="00A8073B"/>
    <w:rsid w:val="00A80E17"/>
    <w:rsid w:val="00A80FB6"/>
    <w:rsid w:val="00A81B5C"/>
    <w:rsid w:val="00A81D54"/>
    <w:rsid w:val="00A820FB"/>
    <w:rsid w:val="00A82495"/>
    <w:rsid w:val="00A82825"/>
    <w:rsid w:val="00A82AB7"/>
    <w:rsid w:val="00A82BBB"/>
    <w:rsid w:val="00A82D27"/>
    <w:rsid w:val="00A832D1"/>
    <w:rsid w:val="00A83DE0"/>
    <w:rsid w:val="00A83EAA"/>
    <w:rsid w:val="00A83F66"/>
    <w:rsid w:val="00A84609"/>
    <w:rsid w:val="00A84D5F"/>
    <w:rsid w:val="00A854BB"/>
    <w:rsid w:val="00A8568D"/>
    <w:rsid w:val="00A860C8"/>
    <w:rsid w:val="00A865E8"/>
    <w:rsid w:val="00A87569"/>
    <w:rsid w:val="00A8763E"/>
    <w:rsid w:val="00A877D5"/>
    <w:rsid w:val="00A907C7"/>
    <w:rsid w:val="00A90C21"/>
    <w:rsid w:val="00A90DA6"/>
    <w:rsid w:val="00A91887"/>
    <w:rsid w:val="00A91BA1"/>
    <w:rsid w:val="00A9258C"/>
    <w:rsid w:val="00A926E2"/>
    <w:rsid w:val="00A93397"/>
    <w:rsid w:val="00A937DB"/>
    <w:rsid w:val="00A93DED"/>
    <w:rsid w:val="00A943C9"/>
    <w:rsid w:val="00A9465E"/>
    <w:rsid w:val="00A94678"/>
    <w:rsid w:val="00A956F8"/>
    <w:rsid w:val="00A957DA"/>
    <w:rsid w:val="00A95BEA"/>
    <w:rsid w:val="00A96300"/>
    <w:rsid w:val="00A9637F"/>
    <w:rsid w:val="00A96836"/>
    <w:rsid w:val="00A96965"/>
    <w:rsid w:val="00A96EB5"/>
    <w:rsid w:val="00A9763C"/>
    <w:rsid w:val="00A97903"/>
    <w:rsid w:val="00A97980"/>
    <w:rsid w:val="00A97A58"/>
    <w:rsid w:val="00AA02C6"/>
    <w:rsid w:val="00AA0317"/>
    <w:rsid w:val="00AA061C"/>
    <w:rsid w:val="00AA0A9A"/>
    <w:rsid w:val="00AA13FB"/>
    <w:rsid w:val="00AA1703"/>
    <w:rsid w:val="00AA1B5E"/>
    <w:rsid w:val="00AA2862"/>
    <w:rsid w:val="00AA2C2D"/>
    <w:rsid w:val="00AA39F2"/>
    <w:rsid w:val="00AA4156"/>
    <w:rsid w:val="00AA42DE"/>
    <w:rsid w:val="00AA55DD"/>
    <w:rsid w:val="00AA6C61"/>
    <w:rsid w:val="00AA6F8E"/>
    <w:rsid w:val="00AA6FA2"/>
    <w:rsid w:val="00AA7023"/>
    <w:rsid w:val="00AA7460"/>
    <w:rsid w:val="00AA776C"/>
    <w:rsid w:val="00AA7C2F"/>
    <w:rsid w:val="00AB01F8"/>
    <w:rsid w:val="00AB029A"/>
    <w:rsid w:val="00AB02DC"/>
    <w:rsid w:val="00AB0A4C"/>
    <w:rsid w:val="00AB0CA3"/>
    <w:rsid w:val="00AB11E8"/>
    <w:rsid w:val="00AB234C"/>
    <w:rsid w:val="00AB2365"/>
    <w:rsid w:val="00AB2815"/>
    <w:rsid w:val="00AB2D3C"/>
    <w:rsid w:val="00AB31F8"/>
    <w:rsid w:val="00AB32C5"/>
    <w:rsid w:val="00AB37DE"/>
    <w:rsid w:val="00AB3A47"/>
    <w:rsid w:val="00AB539F"/>
    <w:rsid w:val="00AB546D"/>
    <w:rsid w:val="00AB5609"/>
    <w:rsid w:val="00AB5682"/>
    <w:rsid w:val="00AB5836"/>
    <w:rsid w:val="00AB640E"/>
    <w:rsid w:val="00AB68F0"/>
    <w:rsid w:val="00AB69E7"/>
    <w:rsid w:val="00AB6A04"/>
    <w:rsid w:val="00AB762C"/>
    <w:rsid w:val="00AB7F60"/>
    <w:rsid w:val="00AC00B1"/>
    <w:rsid w:val="00AC06E6"/>
    <w:rsid w:val="00AC2354"/>
    <w:rsid w:val="00AC2A54"/>
    <w:rsid w:val="00AC2F46"/>
    <w:rsid w:val="00AC3A9B"/>
    <w:rsid w:val="00AC52F9"/>
    <w:rsid w:val="00AC590B"/>
    <w:rsid w:val="00AC6B18"/>
    <w:rsid w:val="00AC6E60"/>
    <w:rsid w:val="00AC7946"/>
    <w:rsid w:val="00AC7F03"/>
    <w:rsid w:val="00AC7FCB"/>
    <w:rsid w:val="00AD0427"/>
    <w:rsid w:val="00AD0A59"/>
    <w:rsid w:val="00AD1288"/>
    <w:rsid w:val="00AD14D2"/>
    <w:rsid w:val="00AD1BC3"/>
    <w:rsid w:val="00AD3182"/>
    <w:rsid w:val="00AD3507"/>
    <w:rsid w:val="00AD37FB"/>
    <w:rsid w:val="00AD443F"/>
    <w:rsid w:val="00AD510B"/>
    <w:rsid w:val="00AD5D28"/>
    <w:rsid w:val="00AD6BA2"/>
    <w:rsid w:val="00AD6BA6"/>
    <w:rsid w:val="00AD6EAC"/>
    <w:rsid w:val="00AD7FC7"/>
    <w:rsid w:val="00AE0191"/>
    <w:rsid w:val="00AE052C"/>
    <w:rsid w:val="00AE0792"/>
    <w:rsid w:val="00AE0CFC"/>
    <w:rsid w:val="00AE1020"/>
    <w:rsid w:val="00AE1402"/>
    <w:rsid w:val="00AE1B4D"/>
    <w:rsid w:val="00AE1BE8"/>
    <w:rsid w:val="00AE202A"/>
    <w:rsid w:val="00AE2EA6"/>
    <w:rsid w:val="00AE32B3"/>
    <w:rsid w:val="00AE32FD"/>
    <w:rsid w:val="00AE3523"/>
    <w:rsid w:val="00AE3B33"/>
    <w:rsid w:val="00AE4050"/>
    <w:rsid w:val="00AE5339"/>
    <w:rsid w:val="00AE5619"/>
    <w:rsid w:val="00AE621C"/>
    <w:rsid w:val="00AE6DB4"/>
    <w:rsid w:val="00AE6FE7"/>
    <w:rsid w:val="00AE7005"/>
    <w:rsid w:val="00AE7068"/>
    <w:rsid w:val="00AE717B"/>
    <w:rsid w:val="00AE7C53"/>
    <w:rsid w:val="00AE7CF1"/>
    <w:rsid w:val="00AE7E79"/>
    <w:rsid w:val="00AF0128"/>
    <w:rsid w:val="00AF07D2"/>
    <w:rsid w:val="00AF222F"/>
    <w:rsid w:val="00AF225C"/>
    <w:rsid w:val="00AF29EC"/>
    <w:rsid w:val="00AF2F3C"/>
    <w:rsid w:val="00AF3046"/>
    <w:rsid w:val="00AF343E"/>
    <w:rsid w:val="00AF3DFD"/>
    <w:rsid w:val="00AF4362"/>
    <w:rsid w:val="00AF4458"/>
    <w:rsid w:val="00AF46AA"/>
    <w:rsid w:val="00AF4702"/>
    <w:rsid w:val="00AF4FAE"/>
    <w:rsid w:val="00AF56FD"/>
    <w:rsid w:val="00AF572D"/>
    <w:rsid w:val="00AF61FD"/>
    <w:rsid w:val="00AF63A9"/>
    <w:rsid w:val="00AF6C67"/>
    <w:rsid w:val="00B000AC"/>
    <w:rsid w:val="00B00268"/>
    <w:rsid w:val="00B01119"/>
    <w:rsid w:val="00B013D7"/>
    <w:rsid w:val="00B015ED"/>
    <w:rsid w:val="00B018DE"/>
    <w:rsid w:val="00B019D8"/>
    <w:rsid w:val="00B01C17"/>
    <w:rsid w:val="00B01D44"/>
    <w:rsid w:val="00B02098"/>
    <w:rsid w:val="00B021BC"/>
    <w:rsid w:val="00B02742"/>
    <w:rsid w:val="00B0317D"/>
    <w:rsid w:val="00B03E1B"/>
    <w:rsid w:val="00B03EC0"/>
    <w:rsid w:val="00B04316"/>
    <w:rsid w:val="00B0570B"/>
    <w:rsid w:val="00B05946"/>
    <w:rsid w:val="00B05A66"/>
    <w:rsid w:val="00B0607E"/>
    <w:rsid w:val="00B0648F"/>
    <w:rsid w:val="00B06B84"/>
    <w:rsid w:val="00B079C4"/>
    <w:rsid w:val="00B07A6A"/>
    <w:rsid w:val="00B1034F"/>
    <w:rsid w:val="00B1068D"/>
    <w:rsid w:val="00B109EC"/>
    <w:rsid w:val="00B10A48"/>
    <w:rsid w:val="00B11257"/>
    <w:rsid w:val="00B1209E"/>
    <w:rsid w:val="00B12C26"/>
    <w:rsid w:val="00B13301"/>
    <w:rsid w:val="00B1331A"/>
    <w:rsid w:val="00B13418"/>
    <w:rsid w:val="00B140E9"/>
    <w:rsid w:val="00B14719"/>
    <w:rsid w:val="00B14DFF"/>
    <w:rsid w:val="00B15379"/>
    <w:rsid w:val="00B164A6"/>
    <w:rsid w:val="00B16AC1"/>
    <w:rsid w:val="00B2035F"/>
    <w:rsid w:val="00B20773"/>
    <w:rsid w:val="00B21517"/>
    <w:rsid w:val="00B215F1"/>
    <w:rsid w:val="00B21824"/>
    <w:rsid w:val="00B218B6"/>
    <w:rsid w:val="00B21B55"/>
    <w:rsid w:val="00B21D28"/>
    <w:rsid w:val="00B22392"/>
    <w:rsid w:val="00B22674"/>
    <w:rsid w:val="00B22EF6"/>
    <w:rsid w:val="00B231C7"/>
    <w:rsid w:val="00B2370F"/>
    <w:rsid w:val="00B2435D"/>
    <w:rsid w:val="00B24947"/>
    <w:rsid w:val="00B24FF8"/>
    <w:rsid w:val="00B25241"/>
    <w:rsid w:val="00B2535F"/>
    <w:rsid w:val="00B257C9"/>
    <w:rsid w:val="00B271C9"/>
    <w:rsid w:val="00B271E6"/>
    <w:rsid w:val="00B278E8"/>
    <w:rsid w:val="00B27FD0"/>
    <w:rsid w:val="00B309F4"/>
    <w:rsid w:val="00B3125A"/>
    <w:rsid w:val="00B31538"/>
    <w:rsid w:val="00B31D44"/>
    <w:rsid w:val="00B31EEB"/>
    <w:rsid w:val="00B31EEC"/>
    <w:rsid w:val="00B32A8D"/>
    <w:rsid w:val="00B32AB4"/>
    <w:rsid w:val="00B32C08"/>
    <w:rsid w:val="00B32E6A"/>
    <w:rsid w:val="00B342AF"/>
    <w:rsid w:val="00B34B02"/>
    <w:rsid w:val="00B34BB5"/>
    <w:rsid w:val="00B34CF2"/>
    <w:rsid w:val="00B35376"/>
    <w:rsid w:val="00B35669"/>
    <w:rsid w:val="00B357C3"/>
    <w:rsid w:val="00B35D9D"/>
    <w:rsid w:val="00B3625C"/>
    <w:rsid w:val="00B36B8C"/>
    <w:rsid w:val="00B36C62"/>
    <w:rsid w:val="00B36E6D"/>
    <w:rsid w:val="00B36EC4"/>
    <w:rsid w:val="00B37319"/>
    <w:rsid w:val="00B3778D"/>
    <w:rsid w:val="00B37DF4"/>
    <w:rsid w:val="00B40C5C"/>
    <w:rsid w:val="00B40D90"/>
    <w:rsid w:val="00B413BF"/>
    <w:rsid w:val="00B41D3C"/>
    <w:rsid w:val="00B42DCA"/>
    <w:rsid w:val="00B439C2"/>
    <w:rsid w:val="00B43DD1"/>
    <w:rsid w:val="00B43FB1"/>
    <w:rsid w:val="00B4489A"/>
    <w:rsid w:val="00B4561C"/>
    <w:rsid w:val="00B463DF"/>
    <w:rsid w:val="00B46555"/>
    <w:rsid w:val="00B4785C"/>
    <w:rsid w:val="00B47861"/>
    <w:rsid w:val="00B47BFC"/>
    <w:rsid w:val="00B47D58"/>
    <w:rsid w:val="00B5091C"/>
    <w:rsid w:val="00B512DF"/>
    <w:rsid w:val="00B51791"/>
    <w:rsid w:val="00B52299"/>
    <w:rsid w:val="00B52B49"/>
    <w:rsid w:val="00B52E9B"/>
    <w:rsid w:val="00B52ED6"/>
    <w:rsid w:val="00B53752"/>
    <w:rsid w:val="00B53D00"/>
    <w:rsid w:val="00B543EF"/>
    <w:rsid w:val="00B54AD1"/>
    <w:rsid w:val="00B54CE8"/>
    <w:rsid w:val="00B54D3E"/>
    <w:rsid w:val="00B54F61"/>
    <w:rsid w:val="00B5507B"/>
    <w:rsid w:val="00B5786D"/>
    <w:rsid w:val="00B6055D"/>
    <w:rsid w:val="00B6097A"/>
    <w:rsid w:val="00B61FD5"/>
    <w:rsid w:val="00B6279E"/>
    <w:rsid w:val="00B62BC7"/>
    <w:rsid w:val="00B62BF2"/>
    <w:rsid w:val="00B63178"/>
    <w:rsid w:val="00B631CE"/>
    <w:rsid w:val="00B63557"/>
    <w:rsid w:val="00B63AD8"/>
    <w:rsid w:val="00B6409D"/>
    <w:rsid w:val="00B646EB"/>
    <w:rsid w:val="00B65397"/>
    <w:rsid w:val="00B657B5"/>
    <w:rsid w:val="00B65FAB"/>
    <w:rsid w:val="00B6617B"/>
    <w:rsid w:val="00B667F4"/>
    <w:rsid w:val="00B66BF3"/>
    <w:rsid w:val="00B66C83"/>
    <w:rsid w:val="00B67C68"/>
    <w:rsid w:val="00B70A54"/>
    <w:rsid w:val="00B70B9F"/>
    <w:rsid w:val="00B70C91"/>
    <w:rsid w:val="00B70E0D"/>
    <w:rsid w:val="00B72821"/>
    <w:rsid w:val="00B7285E"/>
    <w:rsid w:val="00B72B32"/>
    <w:rsid w:val="00B732A1"/>
    <w:rsid w:val="00B73487"/>
    <w:rsid w:val="00B73A10"/>
    <w:rsid w:val="00B7400D"/>
    <w:rsid w:val="00B740B6"/>
    <w:rsid w:val="00B74C7C"/>
    <w:rsid w:val="00B750DC"/>
    <w:rsid w:val="00B751A1"/>
    <w:rsid w:val="00B75389"/>
    <w:rsid w:val="00B76507"/>
    <w:rsid w:val="00B768EF"/>
    <w:rsid w:val="00B77BEC"/>
    <w:rsid w:val="00B80B4F"/>
    <w:rsid w:val="00B80BF2"/>
    <w:rsid w:val="00B80FBA"/>
    <w:rsid w:val="00B81255"/>
    <w:rsid w:val="00B82A1E"/>
    <w:rsid w:val="00B83380"/>
    <w:rsid w:val="00B83651"/>
    <w:rsid w:val="00B83A3D"/>
    <w:rsid w:val="00B83C64"/>
    <w:rsid w:val="00B83E60"/>
    <w:rsid w:val="00B8430B"/>
    <w:rsid w:val="00B85054"/>
    <w:rsid w:val="00B85164"/>
    <w:rsid w:val="00B85174"/>
    <w:rsid w:val="00B854A3"/>
    <w:rsid w:val="00B8561A"/>
    <w:rsid w:val="00B856C7"/>
    <w:rsid w:val="00B856F7"/>
    <w:rsid w:val="00B85741"/>
    <w:rsid w:val="00B85F1D"/>
    <w:rsid w:val="00B86CFD"/>
    <w:rsid w:val="00B86E00"/>
    <w:rsid w:val="00B87904"/>
    <w:rsid w:val="00B87B34"/>
    <w:rsid w:val="00B90069"/>
    <w:rsid w:val="00B90217"/>
    <w:rsid w:val="00B906A8"/>
    <w:rsid w:val="00B908BC"/>
    <w:rsid w:val="00B91224"/>
    <w:rsid w:val="00B912A3"/>
    <w:rsid w:val="00B9139D"/>
    <w:rsid w:val="00B91BEE"/>
    <w:rsid w:val="00B91EC6"/>
    <w:rsid w:val="00B91FFC"/>
    <w:rsid w:val="00B9356E"/>
    <w:rsid w:val="00B935B8"/>
    <w:rsid w:val="00B93AB0"/>
    <w:rsid w:val="00B94018"/>
    <w:rsid w:val="00B940AD"/>
    <w:rsid w:val="00B94A5D"/>
    <w:rsid w:val="00B94D6B"/>
    <w:rsid w:val="00B95084"/>
    <w:rsid w:val="00B950D4"/>
    <w:rsid w:val="00B95859"/>
    <w:rsid w:val="00B967EB"/>
    <w:rsid w:val="00B96992"/>
    <w:rsid w:val="00B96DF4"/>
    <w:rsid w:val="00B971C0"/>
    <w:rsid w:val="00B97A3F"/>
    <w:rsid w:val="00BA04B3"/>
    <w:rsid w:val="00BA0A26"/>
    <w:rsid w:val="00BA1B9E"/>
    <w:rsid w:val="00BA2139"/>
    <w:rsid w:val="00BA2306"/>
    <w:rsid w:val="00BA2378"/>
    <w:rsid w:val="00BA2644"/>
    <w:rsid w:val="00BA26F2"/>
    <w:rsid w:val="00BA45A3"/>
    <w:rsid w:val="00BA471E"/>
    <w:rsid w:val="00BA47FB"/>
    <w:rsid w:val="00BA537C"/>
    <w:rsid w:val="00BA566B"/>
    <w:rsid w:val="00BA5A1B"/>
    <w:rsid w:val="00BA5E4B"/>
    <w:rsid w:val="00BA602C"/>
    <w:rsid w:val="00BA638B"/>
    <w:rsid w:val="00BA6BB4"/>
    <w:rsid w:val="00BA6D47"/>
    <w:rsid w:val="00BA7385"/>
    <w:rsid w:val="00BA7594"/>
    <w:rsid w:val="00BA7741"/>
    <w:rsid w:val="00BA7E7C"/>
    <w:rsid w:val="00BB077B"/>
    <w:rsid w:val="00BB089A"/>
    <w:rsid w:val="00BB0A05"/>
    <w:rsid w:val="00BB1038"/>
    <w:rsid w:val="00BB11B3"/>
    <w:rsid w:val="00BB1576"/>
    <w:rsid w:val="00BB1ADD"/>
    <w:rsid w:val="00BB1F1B"/>
    <w:rsid w:val="00BB2125"/>
    <w:rsid w:val="00BB2160"/>
    <w:rsid w:val="00BB24BA"/>
    <w:rsid w:val="00BB33D6"/>
    <w:rsid w:val="00BB3C15"/>
    <w:rsid w:val="00BB4032"/>
    <w:rsid w:val="00BB43A7"/>
    <w:rsid w:val="00BB52DA"/>
    <w:rsid w:val="00BB5EAD"/>
    <w:rsid w:val="00BB6449"/>
    <w:rsid w:val="00BB64D8"/>
    <w:rsid w:val="00BB6BD2"/>
    <w:rsid w:val="00BB7603"/>
    <w:rsid w:val="00BB7ACE"/>
    <w:rsid w:val="00BC017E"/>
    <w:rsid w:val="00BC0905"/>
    <w:rsid w:val="00BC1213"/>
    <w:rsid w:val="00BC12DC"/>
    <w:rsid w:val="00BC12F8"/>
    <w:rsid w:val="00BC158C"/>
    <w:rsid w:val="00BC2704"/>
    <w:rsid w:val="00BC2E5F"/>
    <w:rsid w:val="00BC310D"/>
    <w:rsid w:val="00BC34CB"/>
    <w:rsid w:val="00BC3B95"/>
    <w:rsid w:val="00BC3C96"/>
    <w:rsid w:val="00BC576E"/>
    <w:rsid w:val="00BC57A0"/>
    <w:rsid w:val="00BC5B89"/>
    <w:rsid w:val="00BC5C07"/>
    <w:rsid w:val="00BC5E88"/>
    <w:rsid w:val="00BC6264"/>
    <w:rsid w:val="00BC7432"/>
    <w:rsid w:val="00BC7509"/>
    <w:rsid w:val="00BC7653"/>
    <w:rsid w:val="00BC7D50"/>
    <w:rsid w:val="00BC7DAF"/>
    <w:rsid w:val="00BC7F89"/>
    <w:rsid w:val="00BC7FFA"/>
    <w:rsid w:val="00BD0556"/>
    <w:rsid w:val="00BD1ABD"/>
    <w:rsid w:val="00BD1E2B"/>
    <w:rsid w:val="00BD2810"/>
    <w:rsid w:val="00BD2E5F"/>
    <w:rsid w:val="00BD437D"/>
    <w:rsid w:val="00BD4382"/>
    <w:rsid w:val="00BD47A5"/>
    <w:rsid w:val="00BD514B"/>
    <w:rsid w:val="00BD5E19"/>
    <w:rsid w:val="00BD6678"/>
    <w:rsid w:val="00BD6B09"/>
    <w:rsid w:val="00BE0880"/>
    <w:rsid w:val="00BE0AC1"/>
    <w:rsid w:val="00BE0FD3"/>
    <w:rsid w:val="00BE1197"/>
    <w:rsid w:val="00BE1294"/>
    <w:rsid w:val="00BE2222"/>
    <w:rsid w:val="00BE2814"/>
    <w:rsid w:val="00BE2837"/>
    <w:rsid w:val="00BE2E8B"/>
    <w:rsid w:val="00BE335C"/>
    <w:rsid w:val="00BE3621"/>
    <w:rsid w:val="00BE41AA"/>
    <w:rsid w:val="00BE4305"/>
    <w:rsid w:val="00BE5BD3"/>
    <w:rsid w:val="00BE6865"/>
    <w:rsid w:val="00BE6AE3"/>
    <w:rsid w:val="00BE6C60"/>
    <w:rsid w:val="00BE701F"/>
    <w:rsid w:val="00BE7150"/>
    <w:rsid w:val="00BE78FE"/>
    <w:rsid w:val="00BE7B9D"/>
    <w:rsid w:val="00BE7CA6"/>
    <w:rsid w:val="00BF04D8"/>
    <w:rsid w:val="00BF0500"/>
    <w:rsid w:val="00BF08F6"/>
    <w:rsid w:val="00BF099E"/>
    <w:rsid w:val="00BF0F2B"/>
    <w:rsid w:val="00BF10AF"/>
    <w:rsid w:val="00BF14B9"/>
    <w:rsid w:val="00BF1B7C"/>
    <w:rsid w:val="00BF1BAA"/>
    <w:rsid w:val="00BF264A"/>
    <w:rsid w:val="00BF2A41"/>
    <w:rsid w:val="00BF2AB4"/>
    <w:rsid w:val="00BF2F28"/>
    <w:rsid w:val="00BF30A1"/>
    <w:rsid w:val="00BF41E5"/>
    <w:rsid w:val="00BF43D6"/>
    <w:rsid w:val="00BF4638"/>
    <w:rsid w:val="00BF4738"/>
    <w:rsid w:val="00BF48A6"/>
    <w:rsid w:val="00BF52BD"/>
    <w:rsid w:val="00BF5B30"/>
    <w:rsid w:val="00BF5D04"/>
    <w:rsid w:val="00BF6178"/>
    <w:rsid w:val="00BF6700"/>
    <w:rsid w:val="00BF685D"/>
    <w:rsid w:val="00BF6E5F"/>
    <w:rsid w:val="00BF6EB7"/>
    <w:rsid w:val="00BF71B3"/>
    <w:rsid w:val="00BF71EA"/>
    <w:rsid w:val="00BF7543"/>
    <w:rsid w:val="00BF7A6E"/>
    <w:rsid w:val="00C0101B"/>
    <w:rsid w:val="00C01B6A"/>
    <w:rsid w:val="00C01DD3"/>
    <w:rsid w:val="00C025CA"/>
    <w:rsid w:val="00C02ACB"/>
    <w:rsid w:val="00C02B52"/>
    <w:rsid w:val="00C02C0B"/>
    <w:rsid w:val="00C02CCA"/>
    <w:rsid w:val="00C02DAA"/>
    <w:rsid w:val="00C032E2"/>
    <w:rsid w:val="00C032F3"/>
    <w:rsid w:val="00C03313"/>
    <w:rsid w:val="00C033A2"/>
    <w:rsid w:val="00C0366B"/>
    <w:rsid w:val="00C04073"/>
    <w:rsid w:val="00C0426E"/>
    <w:rsid w:val="00C04E9E"/>
    <w:rsid w:val="00C0564F"/>
    <w:rsid w:val="00C0591E"/>
    <w:rsid w:val="00C0593A"/>
    <w:rsid w:val="00C05993"/>
    <w:rsid w:val="00C05A69"/>
    <w:rsid w:val="00C05BE2"/>
    <w:rsid w:val="00C0678D"/>
    <w:rsid w:val="00C06CA4"/>
    <w:rsid w:val="00C079B0"/>
    <w:rsid w:val="00C10978"/>
    <w:rsid w:val="00C10BEB"/>
    <w:rsid w:val="00C1109D"/>
    <w:rsid w:val="00C116AF"/>
    <w:rsid w:val="00C11B5C"/>
    <w:rsid w:val="00C11F81"/>
    <w:rsid w:val="00C12835"/>
    <w:rsid w:val="00C14479"/>
    <w:rsid w:val="00C15464"/>
    <w:rsid w:val="00C154B4"/>
    <w:rsid w:val="00C15700"/>
    <w:rsid w:val="00C1574D"/>
    <w:rsid w:val="00C15771"/>
    <w:rsid w:val="00C15789"/>
    <w:rsid w:val="00C1579A"/>
    <w:rsid w:val="00C158D0"/>
    <w:rsid w:val="00C15CE9"/>
    <w:rsid w:val="00C15EF1"/>
    <w:rsid w:val="00C16583"/>
    <w:rsid w:val="00C168FE"/>
    <w:rsid w:val="00C20047"/>
    <w:rsid w:val="00C21E45"/>
    <w:rsid w:val="00C2242F"/>
    <w:rsid w:val="00C228EA"/>
    <w:rsid w:val="00C235CE"/>
    <w:rsid w:val="00C23A4E"/>
    <w:rsid w:val="00C23BD7"/>
    <w:rsid w:val="00C23CAD"/>
    <w:rsid w:val="00C23D89"/>
    <w:rsid w:val="00C23E5B"/>
    <w:rsid w:val="00C24714"/>
    <w:rsid w:val="00C24DEC"/>
    <w:rsid w:val="00C25100"/>
    <w:rsid w:val="00C256AB"/>
    <w:rsid w:val="00C25EC5"/>
    <w:rsid w:val="00C25EF8"/>
    <w:rsid w:val="00C26388"/>
    <w:rsid w:val="00C26679"/>
    <w:rsid w:val="00C26691"/>
    <w:rsid w:val="00C26939"/>
    <w:rsid w:val="00C26BF7"/>
    <w:rsid w:val="00C27813"/>
    <w:rsid w:val="00C27F29"/>
    <w:rsid w:val="00C307F2"/>
    <w:rsid w:val="00C31451"/>
    <w:rsid w:val="00C315E2"/>
    <w:rsid w:val="00C31E83"/>
    <w:rsid w:val="00C32373"/>
    <w:rsid w:val="00C32386"/>
    <w:rsid w:val="00C325B1"/>
    <w:rsid w:val="00C32A33"/>
    <w:rsid w:val="00C33243"/>
    <w:rsid w:val="00C340AC"/>
    <w:rsid w:val="00C353E2"/>
    <w:rsid w:val="00C35603"/>
    <w:rsid w:val="00C35E1C"/>
    <w:rsid w:val="00C35F87"/>
    <w:rsid w:val="00C36499"/>
    <w:rsid w:val="00C36B4C"/>
    <w:rsid w:val="00C37929"/>
    <w:rsid w:val="00C37BBE"/>
    <w:rsid w:val="00C40CFD"/>
    <w:rsid w:val="00C41228"/>
    <w:rsid w:val="00C41F81"/>
    <w:rsid w:val="00C42C87"/>
    <w:rsid w:val="00C42F07"/>
    <w:rsid w:val="00C42FCE"/>
    <w:rsid w:val="00C43330"/>
    <w:rsid w:val="00C43D4C"/>
    <w:rsid w:val="00C441A8"/>
    <w:rsid w:val="00C441D1"/>
    <w:rsid w:val="00C443B5"/>
    <w:rsid w:val="00C44559"/>
    <w:rsid w:val="00C446B0"/>
    <w:rsid w:val="00C44A5F"/>
    <w:rsid w:val="00C44EBA"/>
    <w:rsid w:val="00C456BF"/>
    <w:rsid w:val="00C456CF"/>
    <w:rsid w:val="00C45C38"/>
    <w:rsid w:val="00C46509"/>
    <w:rsid w:val="00C46A2B"/>
    <w:rsid w:val="00C47046"/>
    <w:rsid w:val="00C47427"/>
    <w:rsid w:val="00C47BC1"/>
    <w:rsid w:val="00C47E72"/>
    <w:rsid w:val="00C47F57"/>
    <w:rsid w:val="00C50042"/>
    <w:rsid w:val="00C50248"/>
    <w:rsid w:val="00C50E3A"/>
    <w:rsid w:val="00C51BC8"/>
    <w:rsid w:val="00C52649"/>
    <w:rsid w:val="00C526D0"/>
    <w:rsid w:val="00C527E6"/>
    <w:rsid w:val="00C52944"/>
    <w:rsid w:val="00C52E73"/>
    <w:rsid w:val="00C53B49"/>
    <w:rsid w:val="00C54DBC"/>
    <w:rsid w:val="00C5538E"/>
    <w:rsid w:val="00C55818"/>
    <w:rsid w:val="00C55985"/>
    <w:rsid w:val="00C559FD"/>
    <w:rsid w:val="00C56397"/>
    <w:rsid w:val="00C57926"/>
    <w:rsid w:val="00C57D88"/>
    <w:rsid w:val="00C60101"/>
    <w:rsid w:val="00C6108F"/>
    <w:rsid w:val="00C61535"/>
    <w:rsid w:val="00C618B1"/>
    <w:rsid w:val="00C61D11"/>
    <w:rsid w:val="00C621B3"/>
    <w:rsid w:val="00C62DF1"/>
    <w:rsid w:val="00C633C7"/>
    <w:rsid w:val="00C636ED"/>
    <w:rsid w:val="00C639E9"/>
    <w:rsid w:val="00C64477"/>
    <w:rsid w:val="00C64BBE"/>
    <w:rsid w:val="00C64D9D"/>
    <w:rsid w:val="00C64FC2"/>
    <w:rsid w:val="00C65FFA"/>
    <w:rsid w:val="00C66510"/>
    <w:rsid w:val="00C66CB4"/>
    <w:rsid w:val="00C673A1"/>
    <w:rsid w:val="00C67713"/>
    <w:rsid w:val="00C6784A"/>
    <w:rsid w:val="00C67ECF"/>
    <w:rsid w:val="00C711E1"/>
    <w:rsid w:val="00C71970"/>
    <w:rsid w:val="00C71990"/>
    <w:rsid w:val="00C719BB"/>
    <w:rsid w:val="00C71F32"/>
    <w:rsid w:val="00C72557"/>
    <w:rsid w:val="00C7301B"/>
    <w:rsid w:val="00C730BD"/>
    <w:rsid w:val="00C73E6F"/>
    <w:rsid w:val="00C73E90"/>
    <w:rsid w:val="00C7419A"/>
    <w:rsid w:val="00C74CA1"/>
    <w:rsid w:val="00C74D9F"/>
    <w:rsid w:val="00C75379"/>
    <w:rsid w:val="00C75562"/>
    <w:rsid w:val="00C756D1"/>
    <w:rsid w:val="00C758E6"/>
    <w:rsid w:val="00C75F65"/>
    <w:rsid w:val="00C760DD"/>
    <w:rsid w:val="00C761B4"/>
    <w:rsid w:val="00C764BB"/>
    <w:rsid w:val="00C76AF4"/>
    <w:rsid w:val="00C76CC6"/>
    <w:rsid w:val="00C77548"/>
    <w:rsid w:val="00C779FC"/>
    <w:rsid w:val="00C80AF0"/>
    <w:rsid w:val="00C8158F"/>
    <w:rsid w:val="00C817B6"/>
    <w:rsid w:val="00C82CB9"/>
    <w:rsid w:val="00C82DC0"/>
    <w:rsid w:val="00C83C68"/>
    <w:rsid w:val="00C855DA"/>
    <w:rsid w:val="00C8614E"/>
    <w:rsid w:val="00C863D9"/>
    <w:rsid w:val="00C869FE"/>
    <w:rsid w:val="00C86AF5"/>
    <w:rsid w:val="00C86B9A"/>
    <w:rsid w:val="00C872FE"/>
    <w:rsid w:val="00C874C3"/>
    <w:rsid w:val="00C87819"/>
    <w:rsid w:val="00C878EF"/>
    <w:rsid w:val="00C87C6F"/>
    <w:rsid w:val="00C87F99"/>
    <w:rsid w:val="00C90EB0"/>
    <w:rsid w:val="00C90F24"/>
    <w:rsid w:val="00C929FA"/>
    <w:rsid w:val="00C92D01"/>
    <w:rsid w:val="00C93058"/>
    <w:rsid w:val="00C94062"/>
    <w:rsid w:val="00C941A2"/>
    <w:rsid w:val="00C943BA"/>
    <w:rsid w:val="00C95000"/>
    <w:rsid w:val="00C9555A"/>
    <w:rsid w:val="00C957C3"/>
    <w:rsid w:val="00C9581F"/>
    <w:rsid w:val="00C95B44"/>
    <w:rsid w:val="00C95D91"/>
    <w:rsid w:val="00C96167"/>
    <w:rsid w:val="00C96E97"/>
    <w:rsid w:val="00C97C58"/>
    <w:rsid w:val="00C97ED8"/>
    <w:rsid w:val="00CA0025"/>
    <w:rsid w:val="00CA0092"/>
    <w:rsid w:val="00CA04D3"/>
    <w:rsid w:val="00CA0A21"/>
    <w:rsid w:val="00CA0A4F"/>
    <w:rsid w:val="00CA0AE1"/>
    <w:rsid w:val="00CA0C21"/>
    <w:rsid w:val="00CA2CF6"/>
    <w:rsid w:val="00CA3352"/>
    <w:rsid w:val="00CA3A0E"/>
    <w:rsid w:val="00CA3A85"/>
    <w:rsid w:val="00CA40EC"/>
    <w:rsid w:val="00CA4136"/>
    <w:rsid w:val="00CA49D0"/>
    <w:rsid w:val="00CA4D5D"/>
    <w:rsid w:val="00CA512C"/>
    <w:rsid w:val="00CA5EB0"/>
    <w:rsid w:val="00CA61F0"/>
    <w:rsid w:val="00CA6DD5"/>
    <w:rsid w:val="00CA6F33"/>
    <w:rsid w:val="00CA7056"/>
    <w:rsid w:val="00CA739A"/>
    <w:rsid w:val="00CA7AC9"/>
    <w:rsid w:val="00CB0A7E"/>
    <w:rsid w:val="00CB154C"/>
    <w:rsid w:val="00CB1C62"/>
    <w:rsid w:val="00CB1D6D"/>
    <w:rsid w:val="00CB227C"/>
    <w:rsid w:val="00CB2776"/>
    <w:rsid w:val="00CB2A17"/>
    <w:rsid w:val="00CB2C3C"/>
    <w:rsid w:val="00CB3061"/>
    <w:rsid w:val="00CB3B3A"/>
    <w:rsid w:val="00CB3FCE"/>
    <w:rsid w:val="00CB4D51"/>
    <w:rsid w:val="00CB4EA1"/>
    <w:rsid w:val="00CB5058"/>
    <w:rsid w:val="00CB5550"/>
    <w:rsid w:val="00CB5843"/>
    <w:rsid w:val="00CB6110"/>
    <w:rsid w:val="00CB66EC"/>
    <w:rsid w:val="00CB6A04"/>
    <w:rsid w:val="00CB6E80"/>
    <w:rsid w:val="00CB70A5"/>
    <w:rsid w:val="00CB713C"/>
    <w:rsid w:val="00CB7934"/>
    <w:rsid w:val="00CB7C93"/>
    <w:rsid w:val="00CC0676"/>
    <w:rsid w:val="00CC08E2"/>
    <w:rsid w:val="00CC0CD9"/>
    <w:rsid w:val="00CC0E95"/>
    <w:rsid w:val="00CC1198"/>
    <w:rsid w:val="00CC15C9"/>
    <w:rsid w:val="00CC2FAB"/>
    <w:rsid w:val="00CC303B"/>
    <w:rsid w:val="00CC4DBE"/>
    <w:rsid w:val="00CC4F57"/>
    <w:rsid w:val="00CC4FE3"/>
    <w:rsid w:val="00CC5407"/>
    <w:rsid w:val="00CC5798"/>
    <w:rsid w:val="00CC6097"/>
    <w:rsid w:val="00CC63C1"/>
    <w:rsid w:val="00CC66F5"/>
    <w:rsid w:val="00CC6E8B"/>
    <w:rsid w:val="00CC7473"/>
    <w:rsid w:val="00CD0096"/>
    <w:rsid w:val="00CD016C"/>
    <w:rsid w:val="00CD0439"/>
    <w:rsid w:val="00CD0848"/>
    <w:rsid w:val="00CD0F9A"/>
    <w:rsid w:val="00CD10EB"/>
    <w:rsid w:val="00CD1DBF"/>
    <w:rsid w:val="00CD1FBE"/>
    <w:rsid w:val="00CD2888"/>
    <w:rsid w:val="00CD2922"/>
    <w:rsid w:val="00CD2B6A"/>
    <w:rsid w:val="00CD2EB8"/>
    <w:rsid w:val="00CD31BF"/>
    <w:rsid w:val="00CD399F"/>
    <w:rsid w:val="00CD4A4C"/>
    <w:rsid w:val="00CD4A71"/>
    <w:rsid w:val="00CD54FC"/>
    <w:rsid w:val="00CD5A9E"/>
    <w:rsid w:val="00CD60D3"/>
    <w:rsid w:val="00CD656E"/>
    <w:rsid w:val="00CD7F70"/>
    <w:rsid w:val="00CE0017"/>
    <w:rsid w:val="00CE05B6"/>
    <w:rsid w:val="00CE0FB3"/>
    <w:rsid w:val="00CE1085"/>
    <w:rsid w:val="00CE1609"/>
    <w:rsid w:val="00CE198D"/>
    <w:rsid w:val="00CE22BA"/>
    <w:rsid w:val="00CE2F7B"/>
    <w:rsid w:val="00CE33F1"/>
    <w:rsid w:val="00CE3663"/>
    <w:rsid w:val="00CE388A"/>
    <w:rsid w:val="00CE4759"/>
    <w:rsid w:val="00CE47A2"/>
    <w:rsid w:val="00CE4B28"/>
    <w:rsid w:val="00CE4F4E"/>
    <w:rsid w:val="00CE50BC"/>
    <w:rsid w:val="00CE5967"/>
    <w:rsid w:val="00CE5ED3"/>
    <w:rsid w:val="00CE67DE"/>
    <w:rsid w:val="00CE68D2"/>
    <w:rsid w:val="00CE695D"/>
    <w:rsid w:val="00CE7B98"/>
    <w:rsid w:val="00CF0629"/>
    <w:rsid w:val="00CF0981"/>
    <w:rsid w:val="00CF0BFF"/>
    <w:rsid w:val="00CF0EAE"/>
    <w:rsid w:val="00CF130E"/>
    <w:rsid w:val="00CF1A10"/>
    <w:rsid w:val="00CF1C77"/>
    <w:rsid w:val="00CF233D"/>
    <w:rsid w:val="00CF287F"/>
    <w:rsid w:val="00CF3158"/>
    <w:rsid w:val="00CF339E"/>
    <w:rsid w:val="00CF3991"/>
    <w:rsid w:val="00CF46BE"/>
    <w:rsid w:val="00CF4C5A"/>
    <w:rsid w:val="00CF53FF"/>
    <w:rsid w:val="00CF552A"/>
    <w:rsid w:val="00CF5636"/>
    <w:rsid w:val="00CF5DC3"/>
    <w:rsid w:val="00CF66F7"/>
    <w:rsid w:val="00CF7148"/>
    <w:rsid w:val="00CF7379"/>
    <w:rsid w:val="00D0015A"/>
    <w:rsid w:val="00D008F1"/>
    <w:rsid w:val="00D00AD7"/>
    <w:rsid w:val="00D01CBE"/>
    <w:rsid w:val="00D01F45"/>
    <w:rsid w:val="00D02495"/>
    <w:rsid w:val="00D02640"/>
    <w:rsid w:val="00D0458A"/>
    <w:rsid w:val="00D04CBD"/>
    <w:rsid w:val="00D04F34"/>
    <w:rsid w:val="00D05A6D"/>
    <w:rsid w:val="00D060ED"/>
    <w:rsid w:val="00D06244"/>
    <w:rsid w:val="00D064F2"/>
    <w:rsid w:val="00D06A19"/>
    <w:rsid w:val="00D06CD5"/>
    <w:rsid w:val="00D07050"/>
    <w:rsid w:val="00D073A1"/>
    <w:rsid w:val="00D07513"/>
    <w:rsid w:val="00D07CE3"/>
    <w:rsid w:val="00D1001B"/>
    <w:rsid w:val="00D101B5"/>
    <w:rsid w:val="00D10319"/>
    <w:rsid w:val="00D1043B"/>
    <w:rsid w:val="00D106F0"/>
    <w:rsid w:val="00D10A30"/>
    <w:rsid w:val="00D11357"/>
    <w:rsid w:val="00D11AF6"/>
    <w:rsid w:val="00D11C37"/>
    <w:rsid w:val="00D12FDF"/>
    <w:rsid w:val="00D13470"/>
    <w:rsid w:val="00D134BA"/>
    <w:rsid w:val="00D135DE"/>
    <w:rsid w:val="00D13B19"/>
    <w:rsid w:val="00D14537"/>
    <w:rsid w:val="00D14C28"/>
    <w:rsid w:val="00D155D3"/>
    <w:rsid w:val="00D1565C"/>
    <w:rsid w:val="00D159D8"/>
    <w:rsid w:val="00D15D3A"/>
    <w:rsid w:val="00D162B0"/>
    <w:rsid w:val="00D16E15"/>
    <w:rsid w:val="00D171F3"/>
    <w:rsid w:val="00D203B5"/>
    <w:rsid w:val="00D207A0"/>
    <w:rsid w:val="00D207EC"/>
    <w:rsid w:val="00D2090A"/>
    <w:rsid w:val="00D20B40"/>
    <w:rsid w:val="00D20BC0"/>
    <w:rsid w:val="00D20C0D"/>
    <w:rsid w:val="00D20C92"/>
    <w:rsid w:val="00D20E0B"/>
    <w:rsid w:val="00D212AE"/>
    <w:rsid w:val="00D2182E"/>
    <w:rsid w:val="00D21FA6"/>
    <w:rsid w:val="00D22027"/>
    <w:rsid w:val="00D22338"/>
    <w:rsid w:val="00D22408"/>
    <w:rsid w:val="00D24348"/>
    <w:rsid w:val="00D24940"/>
    <w:rsid w:val="00D252E1"/>
    <w:rsid w:val="00D25E95"/>
    <w:rsid w:val="00D2654F"/>
    <w:rsid w:val="00D26A43"/>
    <w:rsid w:val="00D26F94"/>
    <w:rsid w:val="00D27068"/>
    <w:rsid w:val="00D2792F"/>
    <w:rsid w:val="00D305BC"/>
    <w:rsid w:val="00D30758"/>
    <w:rsid w:val="00D31004"/>
    <w:rsid w:val="00D310E3"/>
    <w:rsid w:val="00D314B9"/>
    <w:rsid w:val="00D31A5B"/>
    <w:rsid w:val="00D31FD7"/>
    <w:rsid w:val="00D32299"/>
    <w:rsid w:val="00D323E9"/>
    <w:rsid w:val="00D323EC"/>
    <w:rsid w:val="00D32CFA"/>
    <w:rsid w:val="00D32DBC"/>
    <w:rsid w:val="00D334EC"/>
    <w:rsid w:val="00D338FF"/>
    <w:rsid w:val="00D34B03"/>
    <w:rsid w:val="00D35648"/>
    <w:rsid w:val="00D366C3"/>
    <w:rsid w:val="00D36969"/>
    <w:rsid w:val="00D37331"/>
    <w:rsid w:val="00D375C9"/>
    <w:rsid w:val="00D37619"/>
    <w:rsid w:val="00D37F93"/>
    <w:rsid w:val="00D40077"/>
    <w:rsid w:val="00D40D3F"/>
    <w:rsid w:val="00D40F4B"/>
    <w:rsid w:val="00D41211"/>
    <w:rsid w:val="00D412D6"/>
    <w:rsid w:val="00D41F41"/>
    <w:rsid w:val="00D421CF"/>
    <w:rsid w:val="00D4282F"/>
    <w:rsid w:val="00D42CE0"/>
    <w:rsid w:val="00D431B7"/>
    <w:rsid w:val="00D431C1"/>
    <w:rsid w:val="00D4326C"/>
    <w:rsid w:val="00D4339D"/>
    <w:rsid w:val="00D43BB4"/>
    <w:rsid w:val="00D4415C"/>
    <w:rsid w:val="00D4453F"/>
    <w:rsid w:val="00D447D1"/>
    <w:rsid w:val="00D44D38"/>
    <w:rsid w:val="00D44DE1"/>
    <w:rsid w:val="00D4574A"/>
    <w:rsid w:val="00D45BB4"/>
    <w:rsid w:val="00D4730D"/>
    <w:rsid w:val="00D473DB"/>
    <w:rsid w:val="00D501F2"/>
    <w:rsid w:val="00D502E1"/>
    <w:rsid w:val="00D51D7A"/>
    <w:rsid w:val="00D52758"/>
    <w:rsid w:val="00D52992"/>
    <w:rsid w:val="00D52E63"/>
    <w:rsid w:val="00D53DC2"/>
    <w:rsid w:val="00D53DCF"/>
    <w:rsid w:val="00D54F75"/>
    <w:rsid w:val="00D55FA0"/>
    <w:rsid w:val="00D5608E"/>
    <w:rsid w:val="00D575BA"/>
    <w:rsid w:val="00D57BA1"/>
    <w:rsid w:val="00D57FC1"/>
    <w:rsid w:val="00D60941"/>
    <w:rsid w:val="00D6151A"/>
    <w:rsid w:val="00D61C3A"/>
    <w:rsid w:val="00D61D8B"/>
    <w:rsid w:val="00D625A8"/>
    <w:rsid w:val="00D6314E"/>
    <w:rsid w:val="00D63DB7"/>
    <w:rsid w:val="00D6430D"/>
    <w:rsid w:val="00D64C91"/>
    <w:rsid w:val="00D64F17"/>
    <w:rsid w:val="00D65449"/>
    <w:rsid w:val="00D65D82"/>
    <w:rsid w:val="00D66186"/>
    <w:rsid w:val="00D66CBD"/>
    <w:rsid w:val="00D66D5B"/>
    <w:rsid w:val="00D66EF8"/>
    <w:rsid w:val="00D6740C"/>
    <w:rsid w:val="00D67C24"/>
    <w:rsid w:val="00D7005D"/>
    <w:rsid w:val="00D703FB"/>
    <w:rsid w:val="00D70DF7"/>
    <w:rsid w:val="00D70F9C"/>
    <w:rsid w:val="00D71021"/>
    <w:rsid w:val="00D71393"/>
    <w:rsid w:val="00D72360"/>
    <w:rsid w:val="00D7388F"/>
    <w:rsid w:val="00D73895"/>
    <w:rsid w:val="00D738F7"/>
    <w:rsid w:val="00D73ECF"/>
    <w:rsid w:val="00D7417A"/>
    <w:rsid w:val="00D74700"/>
    <w:rsid w:val="00D75134"/>
    <w:rsid w:val="00D7565E"/>
    <w:rsid w:val="00D75BAD"/>
    <w:rsid w:val="00D75DD8"/>
    <w:rsid w:val="00D76199"/>
    <w:rsid w:val="00D7656C"/>
    <w:rsid w:val="00D76B9A"/>
    <w:rsid w:val="00D77187"/>
    <w:rsid w:val="00D77F54"/>
    <w:rsid w:val="00D800C2"/>
    <w:rsid w:val="00D814A4"/>
    <w:rsid w:val="00D8163B"/>
    <w:rsid w:val="00D8168D"/>
    <w:rsid w:val="00D81EC3"/>
    <w:rsid w:val="00D82733"/>
    <w:rsid w:val="00D82DD2"/>
    <w:rsid w:val="00D83242"/>
    <w:rsid w:val="00D83343"/>
    <w:rsid w:val="00D838AB"/>
    <w:rsid w:val="00D84E81"/>
    <w:rsid w:val="00D8563A"/>
    <w:rsid w:val="00D8631B"/>
    <w:rsid w:val="00D868BF"/>
    <w:rsid w:val="00D86CED"/>
    <w:rsid w:val="00D86EE0"/>
    <w:rsid w:val="00D87988"/>
    <w:rsid w:val="00D879CD"/>
    <w:rsid w:val="00D87B34"/>
    <w:rsid w:val="00D905FE"/>
    <w:rsid w:val="00D906F3"/>
    <w:rsid w:val="00D9169C"/>
    <w:rsid w:val="00D92526"/>
    <w:rsid w:val="00D927DF"/>
    <w:rsid w:val="00D9324D"/>
    <w:rsid w:val="00D9327E"/>
    <w:rsid w:val="00D9525F"/>
    <w:rsid w:val="00D967F9"/>
    <w:rsid w:val="00D96E0A"/>
    <w:rsid w:val="00D9736B"/>
    <w:rsid w:val="00D976EB"/>
    <w:rsid w:val="00D97F9B"/>
    <w:rsid w:val="00DA017D"/>
    <w:rsid w:val="00DA03F1"/>
    <w:rsid w:val="00DA06A8"/>
    <w:rsid w:val="00DA076F"/>
    <w:rsid w:val="00DA1ACB"/>
    <w:rsid w:val="00DA1AE7"/>
    <w:rsid w:val="00DA1CE7"/>
    <w:rsid w:val="00DA2470"/>
    <w:rsid w:val="00DA26DA"/>
    <w:rsid w:val="00DA2CB4"/>
    <w:rsid w:val="00DA354B"/>
    <w:rsid w:val="00DA373D"/>
    <w:rsid w:val="00DA39BA"/>
    <w:rsid w:val="00DA3B6A"/>
    <w:rsid w:val="00DA3D47"/>
    <w:rsid w:val="00DA4799"/>
    <w:rsid w:val="00DA4A6E"/>
    <w:rsid w:val="00DA4D94"/>
    <w:rsid w:val="00DA4E83"/>
    <w:rsid w:val="00DA6793"/>
    <w:rsid w:val="00DA69F7"/>
    <w:rsid w:val="00DA6D72"/>
    <w:rsid w:val="00DA7E05"/>
    <w:rsid w:val="00DB048C"/>
    <w:rsid w:val="00DB14C7"/>
    <w:rsid w:val="00DB1EBE"/>
    <w:rsid w:val="00DB2BC2"/>
    <w:rsid w:val="00DB375E"/>
    <w:rsid w:val="00DB3CB5"/>
    <w:rsid w:val="00DB3EE4"/>
    <w:rsid w:val="00DB3F06"/>
    <w:rsid w:val="00DB3F5E"/>
    <w:rsid w:val="00DB41E6"/>
    <w:rsid w:val="00DB4531"/>
    <w:rsid w:val="00DB474A"/>
    <w:rsid w:val="00DB49B9"/>
    <w:rsid w:val="00DB4B8C"/>
    <w:rsid w:val="00DB509D"/>
    <w:rsid w:val="00DB583F"/>
    <w:rsid w:val="00DB5B4F"/>
    <w:rsid w:val="00DB5B9E"/>
    <w:rsid w:val="00DB5C75"/>
    <w:rsid w:val="00DB60F2"/>
    <w:rsid w:val="00DB62BB"/>
    <w:rsid w:val="00DB6C8C"/>
    <w:rsid w:val="00DC0049"/>
    <w:rsid w:val="00DC068D"/>
    <w:rsid w:val="00DC08E4"/>
    <w:rsid w:val="00DC1813"/>
    <w:rsid w:val="00DC1AB4"/>
    <w:rsid w:val="00DC1E94"/>
    <w:rsid w:val="00DC2CCD"/>
    <w:rsid w:val="00DC3366"/>
    <w:rsid w:val="00DC3F25"/>
    <w:rsid w:val="00DC4060"/>
    <w:rsid w:val="00DC4781"/>
    <w:rsid w:val="00DC4FC3"/>
    <w:rsid w:val="00DC54C2"/>
    <w:rsid w:val="00DC6D80"/>
    <w:rsid w:val="00DC7C8D"/>
    <w:rsid w:val="00DC7CBD"/>
    <w:rsid w:val="00DC7FFA"/>
    <w:rsid w:val="00DD11D4"/>
    <w:rsid w:val="00DD182F"/>
    <w:rsid w:val="00DD2596"/>
    <w:rsid w:val="00DD2E71"/>
    <w:rsid w:val="00DD3616"/>
    <w:rsid w:val="00DD3B7D"/>
    <w:rsid w:val="00DD3B86"/>
    <w:rsid w:val="00DD3E79"/>
    <w:rsid w:val="00DD4092"/>
    <w:rsid w:val="00DD45FB"/>
    <w:rsid w:val="00DD4EDF"/>
    <w:rsid w:val="00DD52D1"/>
    <w:rsid w:val="00DD5363"/>
    <w:rsid w:val="00DD6D34"/>
    <w:rsid w:val="00DD745B"/>
    <w:rsid w:val="00DD79A2"/>
    <w:rsid w:val="00DD7AD2"/>
    <w:rsid w:val="00DD7D12"/>
    <w:rsid w:val="00DE0554"/>
    <w:rsid w:val="00DE0D63"/>
    <w:rsid w:val="00DE1169"/>
    <w:rsid w:val="00DE1803"/>
    <w:rsid w:val="00DE181C"/>
    <w:rsid w:val="00DE1C05"/>
    <w:rsid w:val="00DE1CB1"/>
    <w:rsid w:val="00DE2048"/>
    <w:rsid w:val="00DE25F1"/>
    <w:rsid w:val="00DE2A98"/>
    <w:rsid w:val="00DE2EE9"/>
    <w:rsid w:val="00DE33BE"/>
    <w:rsid w:val="00DE36D3"/>
    <w:rsid w:val="00DE3CC9"/>
    <w:rsid w:val="00DE5C42"/>
    <w:rsid w:val="00DE6017"/>
    <w:rsid w:val="00DE6083"/>
    <w:rsid w:val="00DE6B8F"/>
    <w:rsid w:val="00DE6E5D"/>
    <w:rsid w:val="00DE702A"/>
    <w:rsid w:val="00DE7185"/>
    <w:rsid w:val="00DE75B5"/>
    <w:rsid w:val="00DE7CDC"/>
    <w:rsid w:val="00DF009A"/>
    <w:rsid w:val="00DF02AF"/>
    <w:rsid w:val="00DF087D"/>
    <w:rsid w:val="00DF0B93"/>
    <w:rsid w:val="00DF132D"/>
    <w:rsid w:val="00DF3464"/>
    <w:rsid w:val="00DF42BB"/>
    <w:rsid w:val="00DF48CE"/>
    <w:rsid w:val="00DF4AAB"/>
    <w:rsid w:val="00DF56E3"/>
    <w:rsid w:val="00DF6CFF"/>
    <w:rsid w:val="00DF7135"/>
    <w:rsid w:val="00DF7240"/>
    <w:rsid w:val="00DF781C"/>
    <w:rsid w:val="00DF7ED4"/>
    <w:rsid w:val="00E00829"/>
    <w:rsid w:val="00E00E91"/>
    <w:rsid w:val="00E00F4B"/>
    <w:rsid w:val="00E0142A"/>
    <w:rsid w:val="00E017B9"/>
    <w:rsid w:val="00E018E8"/>
    <w:rsid w:val="00E01C7F"/>
    <w:rsid w:val="00E020A7"/>
    <w:rsid w:val="00E023E2"/>
    <w:rsid w:val="00E02531"/>
    <w:rsid w:val="00E02D22"/>
    <w:rsid w:val="00E031EF"/>
    <w:rsid w:val="00E0345D"/>
    <w:rsid w:val="00E03784"/>
    <w:rsid w:val="00E03E9C"/>
    <w:rsid w:val="00E0415A"/>
    <w:rsid w:val="00E04439"/>
    <w:rsid w:val="00E048B2"/>
    <w:rsid w:val="00E04E0A"/>
    <w:rsid w:val="00E055F1"/>
    <w:rsid w:val="00E058BA"/>
    <w:rsid w:val="00E05A16"/>
    <w:rsid w:val="00E064BE"/>
    <w:rsid w:val="00E06BC9"/>
    <w:rsid w:val="00E06D3C"/>
    <w:rsid w:val="00E06F1D"/>
    <w:rsid w:val="00E0760B"/>
    <w:rsid w:val="00E100BC"/>
    <w:rsid w:val="00E1039F"/>
    <w:rsid w:val="00E1049C"/>
    <w:rsid w:val="00E104B4"/>
    <w:rsid w:val="00E10A22"/>
    <w:rsid w:val="00E11417"/>
    <w:rsid w:val="00E1154F"/>
    <w:rsid w:val="00E11D1F"/>
    <w:rsid w:val="00E11DB2"/>
    <w:rsid w:val="00E13097"/>
    <w:rsid w:val="00E13F64"/>
    <w:rsid w:val="00E14BE1"/>
    <w:rsid w:val="00E15040"/>
    <w:rsid w:val="00E155FE"/>
    <w:rsid w:val="00E15B5A"/>
    <w:rsid w:val="00E16490"/>
    <w:rsid w:val="00E165B8"/>
    <w:rsid w:val="00E16D91"/>
    <w:rsid w:val="00E170C3"/>
    <w:rsid w:val="00E177B8"/>
    <w:rsid w:val="00E177BB"/>
    <w:rsid w:val="00E20298"/>
    <w:rsid w:val="00E2088D"/>
    <w:rsid w:val="00E21B41"/>
    <w:rsid w:val="00E22B13"/>
    <w:rsid w:val="00E22D8E"/>
    <w:rsid w:val="00E22E4F"/>
    <w:rsid w:val="00E22FAB"/>
    <w:rsid w:val="00E22FEA"/>
    <w:rsid w:val="00E23D45"/>
    <w:rsid w:val="00E2402A"/>
    <w:rsid w:val="00E2441E"/>
    <w:rsid w:val="00E24824"/>
    <w:rsid w:val="00E2496C"/>
    <w:rsid w:val="00E25052"/>
    <w:rsid w:val="00E25E04"/>
    <w:rsid w:val="00E25FD1"/>
    <w:rsid w:val="00E26AC2"/>
    <w:rsid w:val="00E2745B"/>
    <w:rsid w:val="00E27467"/>
    <w:rsid w:val="00E27D01"/>
    <w:rsid w:val="00E30048"/>
    <w:rsid w:val="00E30177"/>
    <w:rsid w:val="00E30B07"/>
    <w:rsid w:val="00E30D22"/>
    <w:rsid w:val="00E310E8"/>
    <w:rsid w:val="00E31674"/>
    <w:rsid w:val="00E317E5"/>
    <w:rsid w:val="00E31AA8"/>
    <w:rsid w:val="00E32448"/>
    <w:rsid w:val="00E32573"/>
    <w:rsid w:val="00E332F4"/>
    <w:rsid w:val="00E33A04"/>
    <w:rsid w:val="00E3420C"/>
    <w:rsid w:val="00E344DA"/>
    <w:rsid w:val="00E34688"/>
    <w:rsid w:val="00E34909"/>
    <w:rsid w:val="00E35C97"/>
    <w:rsid w:val="00E3653B"/>
    <w:rsid w:val="00E365CE"/>
    <w:rsid w:val="00E36E6E"/>
    <w:rsid w:val="00E37544"/>
    <w:rsid w:val="00E40080"/>
    <w:rsid w:val="00E40314"/>
    <w:rsid w:val="00E40C5A"/>
    <w:rsid w:val="00E41784"/>
    <w:rsid w:val="00E41813"/>
    <w:rsid w:val="00E41A63"/>
    <w:rsid w:val="00E41DA2"/>
    <w:rsid w:val="00E4201E"/>
    <w:rsid w:val="00E420FE"/>
    <w:rsid w:val="00E425B0"/>
    <w:rsid w:val="00E4265A"/>
    <w:rsid w:val="00E42E62"/>
    <w:rsid w:val="00E43330"/>
    <w:rsid w:val="00E43991"/>
    <w:rsid w:val="00E43ADC"/>
    <w:rsid w:val="00E44133"/>
    <w:rsid w:val="00E4419E"/>
    <w:rsid w:val="00E459AE"/>
    <w:rsid w:val="00E45C06"/>
    <w:rsid w:val="00E45F24"/>
    <w:rsid w:val="00E46154"/>
    <w:rsid w:val="00E464F0"/>
    <w:rsid w:val="00E46504"/>
    <w:rsid w:val="00E46520"/>
    <w:rsid w:val="00E4667B"/>
    <w:rsid w:val="00E466F4"/>
    <w:rsid w:val="00E4670F"/>
    <w:rsid w:val="00E46919"/>
    <w:rsid w:val="00E47971"/>
    <w:rsid w:val="00E50DFB"/>
    <w:rsid w:val="00E50E9A"/>
    <w:rsid w:val="00E513B4"/>
    <w:rsid w:val="00E523AE"/>
    <w:rsid w:val="00E5287A"/>
    <w:rsid w:val="00E52B67"/>
    <w:rsid w:val="00E52FA5"/>
    <w:rsid w:val="00E53422"/>
    <w:rsid w:val="00E54A6F"/>
    <w:rsid w:val="00E54AD1"/>
    <w:rsid w:val="00E54ADB"/>
    <w:rsid w:val="00E55E4B"/>
    <w:rsid w:val="00E5606A"/>
    <w:rsid w:val="00E56302"/>
    <w:rsid w:val="00E56C9D"/>
    <w:rsid w:val="00E57914"/>
    <w:rsid w:val="00E57916"/>
    <w:rsid w:val="00E57A11"/>
    <w:rsid w:val="00E57FE0"/>
    <w:rsid w:val="00E606AE"/>
    <w:rsid w:val="00E60DC7"/>
    <w:rsid w:val="00E60FC3"/>
    <w:rsid w:val="00E61334"/>
    <w:rsid w:val="00E61A0D"/>
    <w:rsid w:val="00E625C6"/>
    <w:rsid w:val="00E62D5A"/>
    <w:rsid w:val="00E63C07"/>
    <w:rsid w:val="00E64222"/>
    <w:rsid w:val="00E647FF"/>
    <w:rsid w:val="00E64965"/>
    <w:rsid w:val="00E64B3A"/>
    <w:rsid w:val="00E6537E"/>
    <w:rsid w:val="00E657F4"/>
    <w:rsid w:val="00E65CBA"/>
    <w:rsid w:val="00E66302"/>
    <w:rsid w:val="00E6657E"/>
    <w:rsid w:val="00E669A0"/>
    <w:rsid w:val="00E67428"/>
    <w:rsid w:val="00E6767B"/>
    <w:rsid w:val="00E70785"/>
    <w:rsid w:val="00E707B4"/>
    <w:rsid w:val="00E71FCF"/>
    <w:rsid w:val="00E730CF"/>
    <w:rsid w:val="00E7312A"/>
    <w:rsid w:val="00E73388"/>
    <w:rsid w:val="00E7353C"/>
    <w:rsid w:val="00E73694"/>
    <w:rsid w:val="00E740AB"/>
    <w:rsid w:val="00E7440D"/>
    <w:rsid w:val="00E767D8"/>
    <w:rsid w:val="00E7694B"/>
    <w:rsid w:val="00E76ABB"/>
    <w:rsid w:val="00E7712E"/>
    <w:rsid w:val="00E7725D"/>
    <w:rsid w:val="00E77668"/>
    <w:rsid w:val="00E77694"/>
    <w:rsid w:val="00E779C2"/>
    <w:rsid w:val="00E77AD1"/>
    <w:rsid w:val="00E77C65"/>
    <w:rsid w:val="00E80026"/>
    <w:rsid w:val="00E800AB"/>
    <w:rsid w:val="00E80D1B"/>
    <w:rsid w:val="00E81B96"/>
    <w:rsid w:val="00E82672"/>
    <w:rsid w:val="00E82688"/>
    <w:rsid w:val="00E827EA"/>
    <w:rsid w:val="00E82812"/>
    <w:rsid w:val="00E82CC1"/>
    <w:rsid w:val="00E830B6"/>
    <w:rsid w:val="00E830C7"/>
    <w:rsid w:val="00E837C2"/>
    <w:rsid w:val="00E840E1"/>
    <w:rsid w:val="00E84194"/>
    <w:rsid w:val="00E84EAA"/>
    <w:rsid w:val="00E853A6"/>
    <w:rsid w:val="00E85535"/>
    <w:rsid w:val="00E85ABF"/>
    <w:rsid w:val="00E85D0B"/>
    <w:rsid w:val="00E85EFA"/>
    <w:rsid w:val="00E8606B"/>
    <w:rsid w:val="00E8616A"/>
    <w:rsid w:val="00E8637E"/>
    <w:rsid w:val="00E86D52"/>
    <w:rsid w:val="00E872A0"/>
    <w:rsid w:val="00E87325"/>
    <w:rsid w:val="00E907F7"/>
    <w:rsid w:val="00E90ACC"/>
    <w:rsid w:val="00E90BFC"/>
    <w:rsid w:val="00E90C9A"/>
    <w:rsid w:val="00E919CD"/>
    <w:rsid w:val="00E91A6F"/>
    <w:rsid w:val="00E9204E"/>
    <w:rsid w:val="00E924F8"/>
    <w:rsid w:val="00E9377C"/>
    <w:rsid w:val="00E938CB"/>
    <w:rsid w:val="00E93F37"/>
    <w:rsid w:val="00E94B31"/>
    <w:rsid w:val="00E94F84"/>
    <w:rsid w:val="00E95503"/>
    <w:rsid w:val="00E95A49"/>
    <w:rsid w:val="00E95D71"/>
    <w:rsid w:val="00E95FEB"/>
    <w:rsid w:val="00E96861"/>
    <w:rsid w:val="00E96909"/>
    <w:rsid w:val="00E96AA5"/>
    <w:rsid w:val="00E96AA9"/>
    <w:rsid w:val="00E97037"/>
    <w:rsid w:val="00E972F5"/>
    <w:rsid w:val="00E97B62"/>
    <w:rsid w:val="00EA029A"/>
    <w:rsid w:val="00EA02C2"/>
    <w:rsid w:val="00EA0F13"/>
    <w:rsid w:val="00EA1390"/>
    <w:rsid w:val="00EA1522"/>
    <w:rsid w:val="00EA167F"/>
    <w:rsid w:val="00EA1F58"/>
    <w:rsid w:val="00EA2089"/>
    <w:rsid w:val="00EA2296"/>
    <w:rsid w:val="00EA33F0"/>
    <w:rsid w:val="00EA4442"/>
    <w:rsid w:val="00EA44CA"/>
    <w:rsid w:val="00EA466F"/>
    <w:rsid w:val="00EA467D"/>
    <w:rsid w:val="00EA4E77"/>
    <w:rsid w:val="00EA517F"/>
    <w:rsid w:val="00EA63A0"/>
    <w:rsid w:val="00EA6498"/>
    <w:rsid w:val="00EA6E05"/>
    <w:rsid w:val="00EA7778"/>
    <w:rsid w:val="00EA7D11"/>
    <w:rsid w:val="00EA7D38"/>
    <w:rsid w:val="00EB0423"/>
    <w:rsid w:val="00EB0BEB"/>
    <w:rsid w:val="00EB270C"/>
    <w:rsid w:val="00EB337F"/>
    <w:rsid w:val="00EB36A7"/>
    <w:rsid w:val="00EB3C82"/>
    <w:rsid w:val="00EB49E9"/>
    <w:rsid w:val="00EB59A2"/>
    <w:rsid w:val="00EB5A23"/>
    <w:rsid w:val="00EB611D"/>
    <w:rsid w:val="00EB6761"/>
    <w:rsid w:val="00EB7FF3"/>
    <w:rsid w:val="00EC0386"/>
    <w:rsid w:val="00EC0B11"/>
    <w:rsid w:val="00EC11C6"/>
    <w:rsid w:val="00EC18A4"/>
    <w:rsid w:val="00EC18EA"/>
    <w:rsid w:val="00EC19BC"/>
    <w:rsid w:val="00EC1F7F"/>
    <w:rsid w:val="00EC28F4"/>
    <w:rsid w:val="00EC2A8A"/>
    <w:rsid w:val="00EC3042"/>
    <w:rsid w:val="00EC3290"/>
    <w:rsid w:val="00EC3B48"/>
    <w:rsid w:val="00EC3E61"/>
    <w:rsid w:val="00EC4E84"/>
    <w:rsid w:val="00EC5057"/>
    <w:rsid w:val="00EC5505"/>
    <w:rsid w:val="00EC5BF8"/>
    <w:rsid w:val="00EC5E2D"/>
    <w:rsid w:val="00EC6599"/>
    <w:rsid w:val="00EC67B9"/>
    <w:rsid w:val="00EC6B6F"/>
    <w:rsid w:val="00EC6C3A"/>
    <w:rsid w:val="00EC7292"/>
    <w:rsid w:val="00EC7886"/>
    <w:rsid w:val="00ED0FD5"/>
    <w:rsid w:val="00ED174C"/>
    <w:rsid w:val="00ED1C7D"/>
    <w:rsid w:val="00ED26CF"/>
    <w:rsid w:val="00ED288A"/>
    <w:rsid w:val="00ED2D15"/>
    <w:rsid w:val="00ED2E1C"/>
    <w:rsid w:val="00ED3934"/>
    <w:rsid w:val="00ED3B7B"/>
    <w:rsid w:val="00ED3C0F"/>
    <w:rsid w:val="00ED3F8E"/>
    <w:rsid w:val="00ED3F9E"/>
    <w:rsid w:val="00ED40FC"/>
    <w:rsid w:val="00ED490F"/>
    <w:rsid w:val="00ED4CD7"/>
    <w:rsid w:val="00ED5098"/>
    <w:rsid w:val="00ED55F4"/>
    <w:rsid w:val="00ED5694"/>
    <w:rsid w:val="00ED56FA"/>
    <w:rsid w:val="00ED60E5"/>
    <w:rsid w:val="00ED66B3"/>
    <w:rsid w:val="00ED70EB"/>
    <w:rsid w:val="00ED711A"/>
    <w:rsid w:val="00ED73B9"/>
    <w:rsid w:val="00ED77B6"/>
    <w:rsid w:val="00ED7F8B"/>
    <w:rsid w:val="00EE000A"/>
    <w:rsid w:val="00EE117E"/>
    <w:rsid w:val="00EE11A8"/>
    <w:rsid w:val="00EE1603"/>
    <w:rsid w:val="00EE1CC1"/>
    <w:rsid w:val="00EE287F"/>
    <w:rsid w:val="00EE3574"/>
    <w:rsid w:val="00EE3613"/>
    <w:rsid w:val="00EE4BAF"/>
    <w:rsid w:val="00EE52A3"/>
    <w:rsid w:val="00EE5C64"/>
    <w:rsid w:val="00EE673A"/>
    <w:rsid w:val="00EE715A"/>
    <w:rsid w:val="00EE76CC"/>
    <w:rsid w:val="00EE7AA1"/>
    <w:rsid w:val="00EE7FFD"/>
    <w:rsid w:val="00EF0251"/>
    <w:rsid w:val="00EF0677"/>
    <w:rsid w:val="00EF10B2"/>
    <w:rsid w:val="00EF1615"/>
    <w:rsid w:val="00EF277F"/>
    <w:rsid w:val="00EF2B6B"/>
    <w:rsid w:val="00EF2CCE"/>
    <w:rsid w:val="00EF3308"/>
    <w:rsid w:val="00EF3AAA"/>
    <w:rsid w:val="00EF4064"/>
    <w:rsid w:val="00EF430D"/>
    <w:rsid w:val="00EF4443"/>
    <w:rsid w:val="00EF483F"/>
    <w:rsid w:val="00EF4921"/>
    <w:rsid w:val="00EF4D92"/>
    <w:rsid w:val="00EF4F6D"/>
    <w:rsid w:val="00EF5733"/>
    <w:rsid w:val="00EF5C87"/>
    <w:rsid w:val="00EF6745"/>
    <w:rsid w:val="00EF6890"/>
    <w:rsid w:val="00EF70AE"/>
    <w:rsid w:val="00EF712C"/>
    <w:rsid w:val="00EF7248"/>
    <w:rsid w:val="00EF78AC"/>
    <w:rsid w:val="00EF7B9B"/>
    <w:rsid w:val="00EF7B9F"/>
    <w:rsid w:val="00EF7E53"/>
    <w:rsid w:val="00F013C3"/>
    <w:rsid w:val="00F0141D"/>
    <w:rsid w:val="00F0199B"/>
    <w:rsid w:val="00F01B3E"/>
    <w:rsid w:val="00F024C7"/>
    <w:rsid w:val="00F02ADA"/>
    <w:rsid w:val="00F02C55"/>
    <w:rsid w:val="00F02F1B"/>
    <w:rsid w:val="00F03342"/>
    <w:rsid w:val="00F03CDC"/>
    <w:rsid w:val="00F04023"/>
    <w:rsid w:val="00F04381"/>
    <w:rsid w:val="00F04C09"/>
    <w:rsid w:val="00F04C2E"/>
    <w:rsid w:val="00F05605"/>
    <w:rsid w:val="00F06000"/>
    <w:rsid w:val="00F06F18"/>
    <w:rsid w:val="00F071E9"/>
    <w:rsid w:val="00F07DCA"/>
    <w:rsid w:val="00F07F89"/>
    <w:rsid w:val="00F10053"/>
    <w:rsid w:val="00F100E5"/>
    <w:rsid w:val="00F10170"/>
    <w:rsid w:val="00F1035D"/>
    <w:rsid w:val="00F11509"/>
    <w:rsid w:val="00F11A2E"/>
    <w:rsid w:val="00F11D56"/>
    <w:rsid w:val="00F12EA8"/>
    <w:rsid w:val="00F1387B"/>
    <w:rsid w:val="00F146B6"/>
    <w:rsid w:val="00F14AFD"/>
    <w:rsid w:val="00F14FE5"/>
    <w:rsid w:val="00F1508A"/>
    <w:rsid w:val="00F152C7"/>
    <w:rsid w:val="00F15C06"/>
    <w:rsid w:val="00F16513"/>
    <w:rsid w:val="00F16AC4"/>
    <w:rsid w:val="00F16F20"/>
    <w:rsid w:val="00F1726A"/>
    <w:rsid w:val="00F1756B"/>
    <w:rsid w:val="00F2028B"/>
    <w:rsid w:val="00F20381"/>
    <w:rsid w:val="00F2169C"/>
    <w:rsid w:val="00F23480"/>
    <w:rsid w:val="00F23C8F"/>
    <w:rsid w:val="00F23D58"/>
    <w:rsid w:val="00F24928"/>
    <w:rsid w:val="00F24A3C"/>
    <w:rsid w:val="00F250D7"/>
    <w:rsid w:val="00F259DD"/>
    <w:rsid w:val="00F25E6F"/>
    <w:rsid w:val="00F266A0"/>
    <w:rsid w:val="00F2675F"/>
    <w:rsid w:val="00F26AFF"/>
    <w:rsid w:val="00F26D60"/>
    <w:rsid w:val="00F27571"/>
    <w:rsid w:val="00F27691"/>
    <w:rsid w:val="00F27CAF"/>
    <w:rsid w:val="00F27E19"/>
    <w:rsid w:val="00F30864"/>
    <w:rsid w:val="00F30FEA"/>
    <w:rsid w:val="00F312EE"/>
    <w:rsid w:val="00F315C5"/>
    <w:rsid w:val="00F31883"/>
    <w:rsid w:val="00F318E1"/>
    <w:rsid w:val="00F31EB0"/>
    <w:rsid w:val="00F31F3F"/>
    <w:rsid w:val="00F3223D"/>
    <w:rsid w:val="00F323DC"/>
    <w:rsid w:val="00F328BB"/>
    <w:rsid w:val="00F3334A"/>
    <w:rsid w:val="00F33721"/>
    <w:rsid w:val="00F339CD"/>
    <w:rsid w:val="00F3438A"/>
    <w:rsid w:val="00F34666"/>
    <w:rsid w:val="00F34B3E"/>
    <w:rsid w:val="00F350F5"/>
    <w:rsid w:val="00F363A5"/>
    <w:rsid w:val="00F363AC"/>
    <w:rsid w:val="00F36503"/>
    <w:rsid w:val="00F36C37"/>
    <w:rsid w:val="00F36F6B"/>
    <w:rsid w:val="00F370CF"/>
    <w:rsid w:val="00F376F2"/>
    <w:rsid w:val="00F37E6F"/>
    <w:rsid w:val="00F37EFF"/>
    <w:rsid w:val="00F402E3"/>
    <w:rsid w:val="00F40E4F"/>
    <w:rsid w:val="00F41214"/>
    <w:rsid w:val="00F41978"/>
    <w:rsid w:val="00F41C14"/>
    <w:rsid w:val="00F41C9C"/>
    <w:rsid w:val="00F42957"/>
    <w:rsid w:val="00F42AAC"/>
    <w:rsid w:val="00F42D4D"/>
    <w:rsid w:val="00F434DF"/>
    <w:rsid w:val="00F438E1"/>
    <w:rsid w:val="00F43C6C"/>
    <w:rsid w:val="00F43E35"/>
    <w:rsid w:val="00F4409D"/>
    <w:rsid w:val="00F44991"/>
    <w:rsid w:val="00F4505F"/>
    <w:rsid w:val="00F45586"/>
    <w:rsid w:val="00F45EF2"/>
    <w:rsid w:val="00F4690B"/>
    <w:rsid w:val="00F46957"/>
    <w:rsid w:val="00F46AB8"/>
    <w:rsid w:val="00F478B0"/>
    <w:rsid w:val="00F47BC6"/>
    <w:rsid w:val="00F47EE5"/>
    <w:rsid w:val="00F507E3"/>
    <w:rsid w:val="00F50CB5"/>
    <w:rsid w:val="00F51E5F"/>
    <w:rsid w:val="00F52107"/>
    <w:rsid w:val="00F530F8"/>
    <w:rsid w:val="00F53171"/>
    <w:rsid w:val="00F54634"/>
    <w:rsid w:val="00F5580E"/>
    <w:rsid w:val="00F55C3D"/>
    <w:rsid w:val="00F56103"/>
    <w:rsid w:val="00F56CDE"/>
    <w:rsid w:val="00F570C8"/>
    <w:rsid w:val="00F572C1"/>
    <w:rsid w:val="00F57732"/>
    <w:rsid w:val="00F603A4"/>
    <w:rsid w:val="00F615FA"/>
    <w:rsid w:val="00F61D29"/>
    <w:rsid w:val="00F627AD"/>
    <w:rsid w:val="00F632A2"/>
    <w:rsid w:val="00F648CD"/>
    <w:rsid w:val="00F64BD7"/>
    <w:rsid w:val="00F64DDC"/>
    <w:rsid w:val="00F65141"/>
    <w:rsid w:val="00F65395"/>
    <w:rsid w:val="00F65455"/>
    <w:rsid w:val="00F661C5"/>
    <w:rsid w:val="00F66255"/>
    <w:rsid w:val="00F66500"/>
    <w:rsid w:val="00F666E3"/>
    <w:rsid w:val="00F66AC0"/>
    <w:rsid w:val="00F66E72"/>
    <w:rsid w:val="00F66E9C"/>
    <w:rsid w:val="00F66F93"/>
    <w:rsid w:val="00F67008"/>
    <w:rsid w:val="00F6775A"/>
    <w:rsid w:val="00F6776B"/>
    <w:rsid w:val="00F679E4"/>
    <w:rsid w:val="00F704B6"/>
    <w:rsid w:val="00F709B8"/>
    <w:rsid w:val="00F70DB4"/>
    <w:rsid w:val="00F711D6"/>
    <w:rsid w:val="00F71A30"/>
    <w:rsid w:val="00F7204F"/>
    <w:rsid w:val="00F726BE"/>
    <w:rsid w:val="00F726E4"/>
    <w:rsid w:val="00F72953"/>
    <w:rsid w:val="00F72BCE"/>
    <w:rsid w:val="00F72E17"/>
    <w:rsid w:val="00F7338F"/>
    <w:rsid w:val="00F74CFE"/>
    <w:rsid w:val="00F74F4B"/>
    <w:rsid w:val="00F75018"/>
    <w:rsid w:val="00F75762"/>
    <w:rsid w:val="00F762B5"/>
    <w:rsid w:val="00F76414"/>
    <w:rsid w:val="00F764B7"/>
    <w:rsid w:val="00F7741B"/>
    <w:rsid w:val="00F77C6C"/>
    <w:rsid w:val="00F82110"/>
    <w:rsid w:val="00F8296F"/>
    <w:rsid w:val="00F8311C"/>
    <w:rsid w:val="00F831C5"/>
    <w:rsid w:val="00F83453"/>
    <w:rsid w:val="00F8392F"/>
    <w:rsid w:val="00F83B04"/>
    <w:rsid w:val="00F84B02"/>
    <w:rsid w:val="00F84E30"/>
    <w:rsid w:val="00F84ED8"/>
    <w:rsid w:val="00F854A9"/>
    <w:rsid w:val="00F85C49"/>
    <w:rsid w:val="00F85C53"/>
    <w:rsid w:val="00F860D2"/>
    <w:rsid w:val="00F863B0"/>
    <w:rsid w:val="00F868E5"/>
    <w:rsid w:val="00F86951"/>
    <w:rsid w:val="00F86F55"/>
    <w:rsid w:val="00F87A0B"/>
    <w:rsid w:val="00F87B1F"/>
    <w:rsid w:val="00F90C7A"/>
    <w:rsid w:val="00F90D4C"/>
    <w:rsid w:val="00F91243"/>
    <w:rsid w:val="00F92022"/>
    <w:rsid w:val="00F925AF"/>
    <w:rsid w:val="00F92C7F"/>
    <w:rsid w:val="00F93D16"/>
    <w:rsid w:val="00F949EF"/>
    <w:rsid w:val="00F94CF2"/>
    <w:rsid w:val="00F94D17"/>
    <w:rsid w:val="00F95A5C"/>
    <w:rsid w:val="00F95C7B"/>
    <w:rsid w:val="00F95E82"/>
    <w:rsid w:val="00F96815"/>
    <w:rsid w:val="00F969B5"/>
    <w:rsid w:val="00F9706C"/>
    <w:rsid w:val="00FA02D9"/>
    <w:rsid w:val="00FA0444"/>
    <w:rsid w:val="00FA07C0"/>
    <w:rsid w:val="00FA08E7"/>
    <w:rsid w:val="00FA0BBA"/>
    <w:rsid w:val="00FA0C45"/>
    <w:rsid w:val="00FA0ECD"/>
    <w:rsid w:val="00FA144F"/>
    <w:rsid w:val="00FA231D"/>
    <w:rsid w:val="00FA2740"/>
    <w:rsid w:val="00FA2BAE"/>
    <w:rsid w:val="00FA2C71"/>
    <w:rsid w:val="00FA2D1B"/>
    <w:rsid w:val="00FA3E47"/>
    <w:rsid w:val="00FA3EF0"/>
    <w:rsid w:val="00FA42FA"/>
    <w:rsid w:val="00FA4912"/>
    <w:rsid w:val="00FA4BBF"/>
    <w:rsid w:val="00FA50D2"/>
    <w:rsid w:val="00FA6975"/>
    <w:rsid w:val="00FA6FD3"/>
    <w:rsid w:val="00FA7020"/>
    <w:rsid w:val="00FA7AB6"/>
    <w:rsid w:val="00FA7F7E"/>
    <w:rsid w:val="00FB08BC"/>
    <w:rsid w:val="00FB09B4"/>
    <w:rsid w:val="00FB0E66"/>
    <w:rsid w:val="00FB0EA3"/>
    <w:rsid w:val="00FB1528"/>
    <w:rsid w:val="00FB1EB6"/>
    <w:rsid w:val="00FB2DC1"/>
    <w:rsid w:val="00FB3ED8"/>
    <w:rsid w:val="00FB5313"/>
    <w:rsid w:val="00FB6228"/>
    <w:rsid w:val="00FB674E"/>
    <w:rsid w:val="00FB734F"/>
    <w:rsid w:val="00FB73BC"/>
    <w:rsid w:val="00FB75D7"/>
    <w:rsid w:val="00FB7A05"/>
    <w:rsid w:val="00FB7EAD"/>
    <w:rsid w:val="00FC01F4"/>
    <w:rsid w:val="00FC081E"/>
    <w:rsid w:val="00FC085D"/>
    <w:rsid w:val="00FC0C57"/>
    <w:rsid w:val="00FC1064"/>
    <w:rsid w:val="00FC145C"/>
    <w:rsid w:val="00FC1942"/>
    <w:rsid w:val="00FC1ADB"/>
    <w:rsid w:val="00FC256A"/>
    <w:rsid w:val="00FC26E2"/>
    <w:rsid w:val="00FC35B7"/>
    <w:rsid w:val="00FC3A44"/>
    <w:rsid w:val="00FC3C51"/>
    <w:rsid w:val="00FC4E2F"/>
    <w:rsid w:val="00FC4EBF"/>
    <w:rsid w:val="00FC5E8E"/>
    <w:rsid w:val="00FC5EE2"/>
    <w:rsid w:val="00FC6AF1"/>
    <w:rsid w:val="00FC6C98"/>
    <w:rsid w:val="00FC737A"/>
    <w:rsid w:val="00FC7A4E"/>
    <w:rsid w:val="00FC7B2E"/>
    <w:rsid w:val="00FD0E1E"/>
    <w:rsid w:val="00FD1211"/>
    <w:rsid w:val="00FD1589"/>
    <w:rsid w:val="00FD1B74"/>
    <w:rsid w:val="00FD2CD9"/>
    <w:rsid w:val="00FD3309"/>
    <w:rsid w:val="00FD354C"/>
    <w:rsid w:val="00FD393E"/>
    <w:rsid w:val="00FD3EEE"/>
    <w:rsid w:val="00FD431F"/>
    <w:rsid w:val="00FD4364"/>
    <w:rsid w:val="00FD4674"/>
    <w:rsid w:val="00FD6059"/>
    <w:rsid w:val="00FD66D8"/>
    <w:rsid w:val="00FD68DD"/>
    <w:rsid w:val="00FD7072"/>
    <w:rsid w:val="00FD7545"/>
    <w:rsid w:val="00FD79F4"/>
    <w:rsid w:val="00FD7AE9"/>
    <w:rsid w:val="00FE035D"/>
    <w:rsid w:val="00FE03F9"/>
    <w:rsid w:val="00FE11A8"/>
    <w:rsid w:val="00FE15C8"/>
    <w:rsid w:val="00FE3143"/>
    <w:rsid w:val="00FE3937"/>
    <w:rsid w:val="00FE3F09"/>
    <w:rsid w:val="00FE3F5F"/>
    <w:rsid w:val="00FE437D"/>
    <w:rsid w:val="00FE43C2"/>
    <w:rsid w:val="00FE4839"/>
    <w:rsid w:val="00FE4884"/>
    <w:rsid w:val="00FE4C31"/>
    <w:rsid w:val="00FE59D4"/>
    <w:rsid w:val="00FE6067"/>
    <w:rsid w:val="00FE6191"/>
    <w:rsid w:val="00FE61CE"/>
    <w:rsid w:val="00FE621F"/>
    <w:rsid w:val="00FE67EC"/>
    <w:rsid w:val="00FE6C66"/>
    <w:rsid w:val="00FE7629"/>
    <w:rsid w:val="00FE7A6B"/>
    <w:rsid w:val="00FE7ABF"/>
    <w:rsid w:val="00FE7D32"/>
    <w:rsid w:val="00FF0B65"/>
    <w:rsid w:val="00FF0DB5"/>
    <w:rsid w:val="00FF0FD8"/>
    <w:rsid w:val="00FF117D"/>
    <w:rsid w:val="00FF1A6F"/>
    <w:rsid w:val="00FF1EF7"/>
    <w:rsid w:val="00FF2859"/>
    <w:rsid w:val="00FF28AF"/>
    <w:rsid w:val="00FF2A62"/>
    <w:rsid w:val="00FF2B6B"/>
    <w:rsid w:val="00FF2CC2"/>
    <w:rsid w:val="00FF35A2"/>
    <w:rsid w:val="00FF3E66"/>
    <w:rsid w:val="00FF52D6"/>
    <w:rsid w:val="00FF59CF"/>
    <w:rsid w:val="00FF5AD4"/>
    <w:rsid w:val="00FF5DB1"/>
    <w:rsid w:val="00FF67DE"/>
    <w:rsid w:val="00FF6D87"/>
    <w:rsid w:val="00FF7113"/>
    <w:rsid w:val="00FF7CA4"/>
    <w:rsid w:val="00FF7D5B"/>
  </w:rsids>
  <m:mathPr>
    <m:mathFont m:val="Cambria Math"/>
    <m:brkBin m:val="before"/>
    <m:brkBinSub m:val="--"/>
    <m:smallFrac m:val="0"/>
    <m:dispDef m:val="0"/>
    <m:lMargin m:val="0"/>
    <m:rMargin m:val="0"/>
    <m:defJc m:val="centerGroup"/>
    <m:wrapRight/>
    <m:intLim m:val="subSup"/>
    <m:naryLim m:val="subSup"/>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1B63762C-3864-4F84-895A-E19CFAC6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7B62"/>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 w:type="character" w:customStyle="1" w:styleId="normaltextrun">
    <w:name w:val="normaltextrun"/>
    <w:basedOn w:val="Noklusjumarindkopasfonts"/>
    <w:rsid w:val="00B54AD1"/>
  </w:style>
  <w:style w:type="character" w:customStyle="1" w:styleId="Hipersaite1">
    <w:name w:val="Hipersaite1"/>
    <w:basedOn w:val="Noklusjumarindkopasfonts"/>
    <w:uiPriority w:val="99"/>
    <w:unhideWhenUsed/>
    <w:rsid w:val="008264CC"/>
    <w:rPr>
      <w:color w:val="0563C1"/>
      <w:u w:val="single"/>
    </w:rPr>
  </w:style>
  <w:style w:type="paragraph" w:customStyle="1" w:styleId="tv213">
    <w:name w:val="tv213"/>
    <w:basedOn w:val="Parasts"/>
    <w:rsid w:val="0025466F"/>
    <w:pPr>
      <w:widowControl/>
      <w:spacing w:before="100" w:beforeAutospacing="1" w:after="100" w:afterAutospacing="1" w:line="240" w:lineRule="auto"/>
    </w:pPr>
    <w:rPr>
      <w:rFonts w:eastAsia="Times New Roman"/>
    </w:rPr>
  </w:style>
  <w:style w:type="paragraph" w:customStyle="1" w:styleId="paragraph">
    <w:name w:val="paragraph"/>
    <w:basedOn w:val="Parasts"/>
    <w:rsid w:val="00320664"/>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iesas@walles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titania.saeima.lv/LIVS12/SaeimaLIVS12.nsf/0/4B685C1B61FC81DBC2257E00002A9C99?OpenDocument" TargetMode="External"/><Relationship Id="rId2" Type="http://schemas.openxmlformats.org/officeDocument/2006/relationships/hyperlink" Target="https://www.karsten.me/money/ventus-founder-janis-timma-sued-over-bankrupt-energy-deal/" TargetMode="External"/><Relationship Id="rId1" Type="http://schemas.openxmlformats.org/officeDocument/2006/relationships/hyperlink" Target="https://www.karsten.me/money/ventus-energy-investiga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4</TotalTime>
  <Pages>25</Pages>
  <Words>54808</Words>
  <Characters>31242</Characters>
  <Application>Microsoft Office Word</Application>
  <DocSecurity>0</DocSecurity>
  <Lines>260</Lines>
  <Paragraphs>171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cp:lastModifiedBy>Marika Mitrone</cp:lastModifiedBy>
  <cp:revision>4</cp:revision>
  <cp:lastPrinted>2026-05-18T06:48:00Z</cp:lastPrinted>
  <dcterms:created xsi:type="dcterms:W3CDTF">2026-08-26T07:02:00Z</dcterms:created>
  <dcterms:modified xsi:type="dcterms:W3CDTF">2026-08-27T07:31:00Z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