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5521" w14:textId="77777777" w:rsidR="00FE48FF" w:rsidRPr="00282BB7" w:rsidRDefault="00FE48FF" w:rsidP="00FE48FF">
      <w:pPr>
        <w:jc w:val="center"/>
        <w:rPr>
          <w:rFonts w:ascii="Times New Roman" w:hAnsi="Times New Roman" w:cs="Times New Roman"/>
        </w:rPr>
      </w:pPr>
    </w:p>
    <w:p w14:paraId="01E3BBBE" w14:textId="77777777" w:rsidR="00FE48FF" w:rsidRPr="00282BB7" w:rsidRDefault="00FE48FF" w:rsidP="00FE48FF">
      <w:pPr>
        <w:jc w:val="center"/>
        <w:rPr>
          <w:rFonts w:ascii="Times New Roman" w:hAnsi="Times New Roman" w:cs="Times New Roman"/>
        </w:rPr>
      </w:pPr>
    </w:p>
    <w:p w14:paraId="18A618F4" w14:textId="77777777" w:rsidR="00FE48FF" w:rsidRPr="00282BB7" w:rsidRDefault="00FE48FF" w:rsidP="00FE48FF">
      <w:pPr>
        <w:jc w:val="center"/>
        <w:rPr>
          <w:rFonts w:ascii="Times New Roman" w:hAnsi="Times New Roman" w:cs="Times New Roman"/>
        </w:rPr>
      </w:pPr>
    </w:p>
    <w:p w14:paraId="37181392" w14:textId="77777777" w:rsidR="00FE48FF" w:rsidRPr="00282BB7" w:rsidRDefault="00FE48FF" w:rsidP="00FE48FF">
      <w:pPr>
        <w:spacing w:after="0"/>
        <w:jc w:val="center"/>
        <w:rPr>
          <w:rFonts w:ascii="Times New Roman" w:hAnsi="Times New Roman" w:cs="Times New Roman"/>
          <w:i/>
          <w:iCs/>
        </w:rPr>
      </w:pPr>
      <w:r w:rsidRPr="00282BB7">
        <w:rPr>
          <w:rFonts w:ascii="Times New Roman" w:hAnsi="Times New Roman" w:cs="Times New Roman"/>
        </w:rPr>
        <w:t>[</w:t>
      </w:r>
      <w:r w:rsidRPr="00282BB7">
        <w:rPr>
          <w:rFonts w:ascii="Times New Roman" w:hAnsi="Times New Roman" w:cs="Times New Roman"/>
          <w:i/>
          <w:iCs/>
        </w:rPr>
        <w:t>Individuālā komersanta nosaukums/ Juridiskās personas veids un nosaukums</w:t>
      </w:r>
      <w:r w:rsidRPr="00282BB7">
        <w:rPr>
          <w:rFonts w:ascii="Times New Roman" w:hAnsi="Times New Roman" w:cs="Times New Roman"/>
        </w:rPr>
        <w:t>]</w:t>
      </w:r>
    </w:p>
    <w:p w14:paraId="31B3AB18" w14:textId="77777777" w:rsidR="00FE48FF" w:rsidRPr="00282BB7" w:rsidRDefault="00FE48FF" w:rsidP="00FE48FF">
      <w:pPr>
        <w:spacing w:after="0"/>
        <w:jc w:val="center"/>
        <w:rPr>
          <w:rFonts w:ascii="Times New Roman" w:hAnsi="Times New Roman" w:cs="Times New Roman"/>
        </w:rPr>
      </w:pPr>
      <w:r w:rsidRPr="00282BB7">
        <w:rPr>
          <w:rFonts w:ascii="Times New Roman" w:hAnsi="Times New Roman" w:cs="Times New Roman"/>
          <w:b/>
          <w:bCs/>
        </w:rPr>
        <w:t xml:space="preserve">Reģistrācijas numurs: </w:t>
      </w:r>
    </w:p>
    <w:p w14:paraId="54B79681" w14:textId="77777777" w:rsidR="00FE48FF" w:rsidRPr="00282BB7" w:rsidRDefault="00FE48FF" w:rsidP="00FE48FF">
      <w:pPr>
        <w:spacing w:after="0"/>
        <w:jc w:val="center"/>
        <w:rPr>
          <w:rFonts w:ascii="Times New Roman" w:hAnsi="Times New Roman" w:cs="Times New Roman"/>
          <w:b/>
          <w:bCs/>
        </w:rPr>
      </w:pPr>
      <w:r w:rsidRPr="00282BB7">
        <w:rPr>
          <w:rFonts w:ascii="Times New Roman" w:hAnsi="Times New Roman" w:cs="Times New Roman"/>
          <w:b/>
          <w:bCs/>
        </w:rPr>
        <w:t xml:space="preserve">Juridiskā adrese:  </w:t>
      </w:r>
    </w:p>
    <w:p w14:paraId="2215A416" w14:textId="77777777" w:rsidR="00FE48FF" w:rsidRPr="00282BB7" w:rsidRDefault="00FE48FF" w:rsidP="00FE48FF">
      <w:pPr>
        <w:spacing w:after="0"/>
        <w:jc w:val="center"/>
        <w:rPr>
          <w:rFonts w:ascii="Times New Roman" w:hAnsi="Times New Roman" w:cs="Times New Roman"/>
          <w:b/>
          <w:bCs/>
        </w:rPr>
      </w:pPr>
      <w:r w:rsidRPr="00282BB7">
        <w:rPr>
          <w:rFonts w:ascii="Times New Roman" w:hAnsi="Times New Roman" w:cs="Times New Roman"/>
        </w:rPr>
        <w:t xml:space="preserve">               </w:t>
      </w:r>
    </w:p>
    <w:p w14:paraId="3344B5F0" w14:textId="77777777" w:rsidR="00FE48FF" w:rsidRPr="00282BB7" w:rsidRDefault="00FE48FF" w:rsidP="00FE48FF">
      <w:pPr>
        <w:jc w:val="center"/>
        <w:rPr>
          <w:rFonts w:ascii="Times New Roman" w:hAnsi="Times New Roman" w:cs="Times New Roman"/>
        </w:rPr>
      </w:pPr>
    </w:p>
    <w:p w14:paraId="6E0478C6" w14:textId="77777777" w:rsidR="00FE48FF" w:rsidRPr="00282BB7" w:rsidRDefault="00FE48FF" w:rsidP="00FE48FF">
      <w:pPr>
        <w:rPr>
          <w:rFonts w:ascii="Times New Roman" w:hAnsi="Times New Roman" w:cs="Times New Roman"/>
        </w:rPr>
      </w:pPr>
    </w:p>
    <w:p w14:paraId="3C9A33CC" w14:textId="77777777" w:rsidR="00FE48FF" w:rsidRPr="00282BB7" w:rsidRDefault="00FE48FF" w:rsidP="00FE48FF">
      <w:pPr>
        <w:jc w:val="center"/>
        <w:rPr>
          <w:rFonts w:ascii="Times New Roman" w:hAnsi="Times New Roman" w:cs="Times New Roman"/>
        </w:rPr>
      </w:pPr>
    </w:p>
    <w:p w14:paraId="02C1FA4C" w14:textId="77777777" w:rsidR="00FE48FF" w:rsidRPr="00282BB7" w:rsidRDefault="00FE48FF" w:rsidP="00FE48FF">
      <w:pPr>
        <w:jc w:val="center"/>
        <w:rPr>
          <w:rFonts w:ascii="Times New Roman" w:hAnsi="Times New Roman" w:cs="Times New Roman"/>
        </w:rPr>
      </w:pPr>
    </w:p>
    <w:p w14:paraId="66ABD946" w14:textId="77777777" w:rsidR="00FE48FF" w:rsidRPr="00282BB7" w:rsidRDefault="00FE48FF" w:rsidP="00FE48FF">
      <w:pPr>
        <w:jc w:val="center"/>
        <w:rPr>
          <w:rFonts w:ascii="Times New Roman" w:hAnsi="Times New Roman" w:cs="Times New Roman"/>
        </w:rPr>
      </w:pPr>
    </w:p>
    <w:p w14:paraId="69BB3DF4" w14:textId="77777777" w:rsidR="00FE48FF" w:rsidRPr="00282BB7" w:rsidRDefault="00FE48FF" w:rsidP="00FE48FF">
      <w:pPr>
        <w:jc w:val="center"/>
        <w:rPr>
          <w:rFonts w:ascii="Times New Roman" w:hAnsi="Times New Roman" w:cs="Times New Roman"/>
          <w:b/>
          <w:bCs/>
          <w:sz w:val="36"/>
          <w:szCs w:val="36"/>
        </w:rPr>
      </w:pPr>
      <w:r w:rsidRPr="00282BB7">
        <w:rPr>
          <w:rFonts w:ascii="Times New Roman" w:hAnsi="Times New Roman" w:cs="Times New Roman"/>
          <w:b/>
          <w:bCs/>
          <w:sz w:val="36"/>
          <w:szCs w:val="36"/>
        </w:rPr>
        <w:t>TIESISKĀS AIZSARDZĪBAS PROCESA PASĀKUMU PLĀNS</w:t>
      </w:r>
    </w:p>
    <w:p w14:paraId="4F449D38" w14:textId="77777777" w:rsidR="00FE48FF" w:rsidRPr="00282BB7" w:rsidRDefault="00FE48FF" w:rsidP="00FE48FF">
      <w:pPr>
        <w:jc w:val="center"/>
        <w:rPr>
          <w:rFonts w:ascii="Times New Roman" w:hAnsi="Times New Roman" w:cs="Times New Roman"/>
        </w:rPr>
      </w:pPr>
    </w:p>
    <w:p w14:paraId="1650568C" w14:textId="77777777" w:rsidR="00FE48FF" w:rsidRPr="00282BB7" w:rsidRDefault="00FE48FF" w:rsidP="00FE48FF">
      <w:pPr>
        <w:jc w:val="center"/>
        <w:rPr>
          <w:rFonts w:ascii="Times New Roman" w:hAnsi="Times New Roman" w:cs="Times New Roman"/>
        </w:rPr>
      </w:pPr>
    </w:p>
    <w:p w14:paraId="2314ED3D" w14:textId="77777777" w:rsidR="00FE48FF" w:rsidRPr="00282BB7" w:rsidRDefault="00FE48FF" w:rsidP="00FE48FF">
      <w:pPr>
        <w:jc w:val="center"/>
        <w:rPr>
          <w:rFonts w:ascii="Times New Roman" w:hAnsi="Times New Roman" w:cs="Times New Roman"/>
        </w:rPr>
      </w:pPr>
    </w:p>
    <w:p w14:paraId="74DDEF5C" w14:textId="77777777" w:rsidR="00FE48FF" w:rsidRPr="00282BB7" w:rsidRDefault="00FE48FF" w:rsidP="00FE48FF">
      <w:pPr>
        <w:jc w:val="center"/>
        <w:rPr>
          <w:rFonts w:ascii="Times New Roman" w:hAnsi="Times New Roman" w:cs="Times New Roman"/>
        </w:rPr>
      </w:pPr>
    </w:p>
    <w:p w14:paraId="01349117" w14:textId="77777777" w:rsidR="00FE48FF" w:rsidRPr="00282BB7" w:rsidRDefault="00FE48FF" w:rsidP="00FE48FF">
      <w:pPr>
        <w:jc w:val="center"/>
        <w:rPr>
          <w:rFonts w:ascii="Times New Roman" w:hAnsi="Times New Roman" w:cs="Times New Roman"/>
        </w:rPr>
      </w:pPr>
    </w:p>
    <w:p w14:paraId="58AECBC9" w14:textId="77777777" w:rsidR="00FE48FF" w:rsidRPr="00282BB7" w:rsidRDefault="00FE48FF" w:rsidP="00FE48FF">
      <w:pPr>
        <w:jc w:val="center"/>
        <w:rPr>
          <w:rFonts w:ascii="Times New Roman" w:hAnsi="Times New Roman" w:cs="Times New Roman"/>
        </w:rPr>
      </w:pPr>
    </w:p>
    <w:p w14:paraId="44CCD335" w14:textId="77777777" w:rsidR="00FE48FF" w:rsidRPr="00282BB7" w:rsidRDefault="00FE48FF" w:rsidP="00FE48FF">
      <w:pPr>
        <w:jc w:val="center"/>
        <w:rPr>
          <w:rFonts w:ascii="Times New Roman" w:hAnsi="Times New Roman" w:cs="Times New Roman"/>
        </w:rPr>
      </w:pPr>
    </w:p>
    <w:p w14:paraId="00CF80DC" w14:textId="77777777" w:rsidR="00FE48FF" w:rsidRPr="00282BB7" w:rsidRDefault="00FE48FF" w:rsidP="00FE48FF">
      <w:pPr>
        <w:jc w:val="center"/>
        <w:rPr>
          <w:rFonts w:ascii="Times New Roman" w:hAnsi="Times New Roman" w:cs="Times New Roman"/>
        </w:rPr>
      </w:pPr>
    </w:p>
    <w:p w14:paraId="338F1AEA" w14:textId="77777777" w:rsidR="00FE48FF" w:rsidRPr="00282BB7" w:rsidRDefault="00FE48FF" w:rsidP="00FE48FF">
      <w:pPr>
        <w:jc w:val="center"/>
        <w:rPr>
          <w:rFonts w:ascii="Times New Roman" w:hAnsi="Times New Roman" w:cs="Times New Roman"/>
        </w:rPr>
      </w:pPr>
    </w:p>
    <w:p w14:paraId="1408562F" w14:textId="77777777" w:rsidR="00FE48FF" w:rsidRPr="00282BB7" w:rsidRDefault="00FE48FF" w:rsidP="00FE48FF">
      <w:pPr>
        <w:jc w:val="center"/>
        <w:rPr>
          <w:rFonts w:ascii="Times New Roman" w:hAnsi="Times New Roman" w:cs="Times New Roman"/>
        </w:rPr>
      </w:pPr>
    </w:p>
    <w:p w14:paraId="1EDEF985" w14:textId="77777777" w:rsidR="00FE48FF" w:rsidRPr="00282BB7" w:rsidRDefault="00FE48FF" w:rsidP="00FE48FF">
      <w:pPr>
        <w:jc w:val="center"/>
        <w:rPr>
          <w:rFonts w:ascii="Times New Roman" w:hAnsi="Times New Roman" w:cs="Times New Roman"/>
        </w:rPr>
      </w:pPr>
    </w:p>
    <w:p w14:paraId="6B171421" w14:textId="77777777" w:rsidR="00FE48FF" w:rsidRPr="00282BB7" w:rsidRDefault="00FE48FF" w:rsidP="00FE48FF">
      <w:pPr>
        <w:jc w:val="center"/>
        <w:rPr>
          <w:rFonts w:ascii="Times New Roman" w:hAnsi="Times New Roman" w:cs="Times New Roman"/>
        </w:rPr>
      </w:pPr>
    </w:p>
    <w:p w14:paraId="6F6C3002" w14:textId="77777777" w:rsidR="00FE48FF" w:rsidRPr="00282BB7" w:rsidRDefault="00FE48FF" w:rsidP="00FE48FF">
      <w:pPr>
        <w:jc w:val="center"/>
        <w:rPr>
          <w:rFonts w:ascii="Times New Roman" w:hAnsi="Times New Roman" w:cs="Times New Roman"/>
        </w:rPr>
      </w:pPr>
    </w:p>
    <w:p w14:paraId="247AA242" w14:textId="77777777" w:rsidR="00FE48FF" w:rsidRPr="00282BB7" w:rsidRDefault="00FE48FF" w:rsidP="00FE48FF">
      <w:pPr>
        <w:jc w:val="center"/>
        <w:rPr>
          <w:rFonts w:ascii="Times New Roman" w:hAnsi="Times New Roman" w:cs="Times New Roman"/>
        </w:rPr>
      </w:pPr>
    </w:p>
    <w:p w14:paraId="0FAF7640" w14:textId="77777777" w:rsidR="00FE48FF" w:rsidRPr="00282BB7" w:rsidRDefault="00FE48FF" w:rsidP="00FE48FF">
      <w:pPr>
        <w:jc w:val="center"/>
        <w:rPr>
          <w:rFonts w:ascii="Times New Roman" w:hAnsi="Times New Roman" w:cs="Times New Roman"/>
        </w:rPr>
      </w:pPr>
      <w:r w:rsidRPr="00282BB7">
        <w:rPr>
          <w:rFonts w:ascii="Times New Roman" w:hAnsi="Times New Roman" w:cs="Times New Roman"/>
        </w:rPr>
        <w:t>[</w:t>
      </w:r>
      <w:r w:rsidRPr="00282BB7">
        <w:rPr>
          <w:rFonts w:ascii="Times New Roman" w:hAnsi="Times New Roman" w:cs="Times New Roman"/>
          <w:i/>
          <w:iCs/>
        </w:rPr>
        <w:t>Vieta un gads</w:t>
      </w:r>
      <w:r w:rsidRPr="00282BB7">
        <w:rPr>
          <w:rFonts w:ascii="Times New Roman" w:hAnsi="Times New Roman" w:cs="Times New Roman"/>
        </w:rPr>
        <w:t>]</w:t>
      </w:r>
    </w:p>
    <w:p w14:paraId="59583889"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rPr>
        <w:br w:type="column"/>
      </w:r>
      <w:r w:rsidRPr="00282BB7">
        <w:rPr>
          <w:rFonts w:ascii="Times New Roman" w:hAnsi="Times New Roman" w:cs="Times New Roman"/>
          <w:b/>
          <w:bCs/>
        </w:rPr>
        <w:lastRenderedPageBreak/>
        <w:t>1. VISPĀRĒJA INFORMĀCIJA PAR PARĀDNIEKU</w:t>
      </w:r>
    </w:p>
    <w:p w14:paraId="42005B7D" w14:textId="77777777" w:rsidR="00FE07AB" w:rsidRPr="00282BB7" w:rsidRDefault="00FE48FF" w:rsidP="00FE48FF">
      <w:pPr>
        <w:spacing w:after="0"/>
        <w:jc w:val="both"/>
        <w:rPr>
          <w:rFonts w:ascii="Times New Roman" w:hAnsi="Times New Roman" w:cs="Times New Roman"/>
          <w:i/>
          <w:iCs/>
        </w:rPr>
      </w:pPr>
      <w:r w:rsidRPr="003D4D16">
        <w:rPr>
          <w:rFonts w:ascii="Times New Roman" w:hAnsi="Times New Roman" w:cs="Times New Roman"/>
          <w:i/>
          <w:iCs/>
        </w:rPr>
        <w:t>Norāda</w:t>
      </w:r>
      <w:r w:rsidR="00FE07AB" w:rsidRPr="003D4D16">
        <w:rPr>
          <w:rFonts w:ascii="Times New Roman" w:hAnsi="Times New Roman" w:cs="Times New Roman"/>
          <w:i/>
          <w:iCs/>
        </w:rPr>
        <w:t>:</w:t>
      </w:r>
      <w:r w:rsidRPr="003D4D16">
        <w:rPr>
          <w:rFonts w:ascii="Times New Roman" w:hAnsi="Times New Roman" w:cs="Times New Roman"/>
          <w:i/>
          <w:iCs/>
        </w:rPr>
        <w:t xml:space="preserve"> </w:t>
      </w:r>
    </w:p>
    <w:p w14:paraId="387EB7D2" w14:textId="489D4926" w:rsidR="00FE07AB" w:rsidRPr="00282BB7" w:rsidRDefault="00FE48FF"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parādnieka pārstāvja un uzraugošās personas kontaktinformāciju</w:t>
      </w:r>
      <w:r w:rsidR="00FE07AB" w:rsidRPr="00282BB7">
        <w:rPr>
          <w:rFonts w:ascii="Times New Roman" w:hAnsi="Times New Roman" w:cs="Times New Roman"/>
          <w:i/>
          <w:iCs/>
          <w:lang w:val="lv-LV"/>
        </w:rPr>
        <w:t>;</w:t>
      </w:r>
    </w:p>
    <w:p w14:paraId="3D1B5C9F" w14:textId="77777777" w:rsidR="00FE07AB" w:rsidRPr="00282BB7" w:rsidRDefault="00FE48FF"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informāciju par ierosināto tiesiskās aizsardzības procesa lietu</w:t>
      </w:r>
      <w:r w:rsidR="00FE07AB" w:rsidRPr="00282BB7">
        <w:rPr>
          <w:rFonts w:ascii="Times New Roman" w:hAnsi="Times New Roman" w:cs="Times New Roman"/>
          <w:i/>
          <w:iCs/>
          <w:lang w:val="lv-LV"/>
        </w:rPr>
        <w:t>;</w:t>
      </w:r>
    </w:p>
    <w:p w14:paraId="25E6514A" w14:textId="550C0AB9" w:rsidR="00B95D4D" w:rsidRPr="00282BB7" w:rsidRDefault="00FE48FF"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galveno informāciju par parādnieku, iekļaujot titullapā norādīto informāciju</w:t>
      </w:r>
      <w:r w:rsidR="00415FD9">
        <w:rPr>
          <w:rFonts w:ascii="Times New Roman" w:hAnsi="Times New Roman" w:cs="Times New Roman"/>
          <w:i/>
          <w:iCs/>
          <w:lang w:val="lv-LV"/>
        </w:rPr>
        <w:t>;</w:t>
      </w:r>
    </w:p>
    <w:p w14:paraId="703EBF84" w14:textId="77777777" w:rsidR="00B95D4D" w:rsidRPr="00282BB7" w:rsidRDefault="00FE48FF"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pamatkapitāla apmēru</w:t>
      </w:r>
      <w:r w:rsidR="00B95D4D" w:rsidRPr="00282BB7">
        <w:rPr>
          <w:rFonts w:ascii="Times New Roman" w:hAnsi="Times New Roman" w:cs="Times New Roman"/>
          <w:i/>
          <w:iCs/>
          <w:lang w:val="lv-LV"/>
        </w:rPr>
        <w:t>;</w:t>
      </w:r>
    </w:p>
    <w:p w14:paraId="0BB13ED3" w14:textId="4A0445D4" w:rsidR="00B95D4D" w:rsidRPr="00282BB7" w:rsidRDefault="00FE48FF"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dalībnieku un izpildinstitūciju sastāvu</w:t>
      </w:r>
      <w:r w:rsidR="00B95D4D" w:rsidRPr="00282BB7">
        <w:rPr>
          <w:rFonts w:ascii="Times New Roman" w:hAnsi="Times New Roman" w:cs="Times New Roman"/>
          <w:i/>
          <w:iCs/>
          <w:lang w:val="lv-LV"/>
        </w:rPr>
        <w:t>;</w:t>
      </w:r>
    </w:p>
    <w:p w14:paraId="6B040BB8" w14:textId="77777777" w:rsidR="000D001A" w:rsidRPr="00282BB7" w:rsidRDefault="000D001A"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 xml:space="preserve">informāciju par </w:t>
      </w:r>
      <w:r w:rsidR="00FE48FF" w:rsidRPr="00282BB7">
        <w:rPr>
          <w:rFonts w:ascii="Times New Roman" w:hAnsi="Times New Roman" w:cs="Times New Roman"/>
          <w:i/>
          <w:iCs/>
          <w:lang w:val="lv-LV"/>
        </w:rPr>
        <w:t>darbiniekiem</w:t>
      </w:r>
      <w:r w:rsidRPr="00282BB7">
        <w:rPr>
          <w:rFonts w:ascii="Times New Roman" w:hAnsi="Times New Roman" w:cs="Times New Roman"/>
          <w:i/>
          <w:iCs/>
          <w:lang w:val="lv-LV"/>
        </w:rPr>
        <w:t>;</w:t>
      </w:r>
    </w:p>
    <w:p w14:paraId="2AE0059A" w14:textId="1AE6ED28" w:rsidR="000D001A" w:rsidRPr="00282BB7" w:rsidRDefault="000D001A"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īsu saimnieciskās darbības raksturojumu</w:t>
      </w:r>
      <w:r w:rsidR="00B42A81">
        <w:rPr>
          <w:rFonts w:ascii="Times New Roman" w:hAnsi="Times New Roman" w:cs="Times New Roman"/>
          <w:i/>
          <w:iCs/>
          <w:lang w:val="lv-LV"/>
        </w:rPr>
        <w:t>;</w:t>
      </w:r>
    </w:p>
    <w:p w14:paraId="287DBDF5" w14:textId="17B7A631" w:rsidR="00FE48FF" w:rsidRPr="00282BB7" w:rsidRDefault="00FE48FF" w:rsidP="00FE07AB">
      <w:pPr>
        <w:pStyle w:val="Sarakstarindkopa"/>
        <w:numPr>
          <w:ilvl w:val="0"/>
          <w:numId w:val="1"/>
        </w:numPr>
        <w:spacing w:after="0"/>
        <w:jc w:val="both"/>
        <w:rPr>
          <w:rFonts w:ascii="Times New Roman" w:hAnsi="Times New Roman" w:cs="Times New Roman"/>
          <w:i/>
          <w:iCs/>
          <w:lang w:val="lv-LV"/>
        </w:rPr>
      </w:pPr>
      <w:r w:rsidRPr="00282BB7">
        <w:rPr>
          <w:rFonts w:ascii="Times New Roman" w:hAnsi="Times New Roman" w:cs="Times New Roman"/>
          <w:i/>
          <w:iCs/>
          <w:lang w:val="lv-LV"/>
        </w:rPr>
        <w:t>citu būtisku informāciju</w:t>
      </w:r>
      <w:r w:rsidR="000D001A" w:rsidRPr="00282BB7">
        <w:rPr>
          <w:rFonts w:ascii="Times New Roman" w:hAnsi="Times New Roman" w:cs="Times New Roman"/>
          <w:i/>
          <w:iCs/>
          <w:lang w:val="lv-LV"/>
        </w:rPr>
        <w:t>.</w:t>
      </w:r>
      <w:r w:rsidRPr="00282BB7">
        <w:rPr>
          <w:rStyle w:val="Vresatsauce"/>
          <w:rFonts w:ascii="Times New Roman" w:hAnsi="Times New Roman" w:cs="Times New Roman"/>
          <w:i/>
          <w:iCs/>
          <w:lang w:val="lv-LV"/>
        </w:rPr>
        <w:footnoteReference w:id="1"/>
      </w:r>
    </w:p>
    <w:p w14:paraId="7AED1FD7" w14:textId="77777777" w:rsidR="00FE48FF" w:rsidRPr="00282BB7" w:rsidRDefault="00FE48FF" w:rsidP="00FE48FF">
      <w:pPr>
        <w:jc w:val="both"/>
        <w:rPr>
          <w:rFonts w:ascii="Times New Roman" w:hAnsi="Times New Roman" w:cs="Times New Roman"/>
        </w:rPr>
      </w:pPr>
    </w:p>
    <w:p w14:paraId="2532F6DC" w14:textId="77777777" w:rsidR="00C46E8F" w:rsidRPr="00282BB7" w:rsidRDefault="00C46E8F">
      <w:pPr>
        <w:rPr>
          <w:rFonts w:ascii="Times New Roman" w:hAnsi="Times New Roman" w:cs="Times New Roman"/>
        </w:rPr>
      </w:pPr>
      <w:r w:rsidRPr="00282BB7">
        <w:rPr>
          <w:rFonts w:ascii="Times New Roman" w:hAnsi="Times New Roman" w:cs="Times New Roman"/>
        </w:rPr>
        <w:br w:type="page"/>
      </w:r>
    </w:p>
    <w:p w14:paraId="15E3F805" w14:textId="5FE9BE36"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lastRenderedPageBreak/>
        <w:t>2. VISAS PARĀDNIEKA MAKSĀJUMU SAISTĪBAS UN TO PAMATS, MAKSĀJUMU SAISTĪBAS PRET SAISTĪTAJĀM PERSONĀM LIKUMA "PAR NODOKĻIEM UN NODEVĀM" IZPRATNĒ, KĀ ARĪ PARĀDNIEKA SAISTĪBAS PRET NODROŠINĀTAJIEM KREDITORIEM</w:t>
      </w:r>
    </w:p>
    <w:p w14:paraId="65AEA4C4" w14:textId="0C4BA85D" w:rsidR="00FE48FF" w:rsidRPr="00282BB7" w:rsidRDefault="00FE48FF" w:rsidP="00FE48FF">
      <w:pPr>
        <w:spacing w:after="0"/>
        <w:jc w:val="both"/>
        <w:rPr>
          <w:rFonts w:ascii="Times New Roman" w:hAnsi="Times New Roman" w:cs="Times New Roman"/>
          <w:i/>
          <w:iCs/>
        </w:rPr>
      </w:pPr>
      <w:r w:rsidRPr="003D4D16">
        <w:rPr>
          <w:rFonts w:ascii="Times New Roman" w:hAnsi="Times New Roman" w:cs="Times New Roman"/>
          <w:i/>
          <w:iCs/>
        </w:rPr>
        <w:t>(</w:t>
      </w:r>
      <w:hyperlink r:id="rId8" w:anchor="p40" w:history="1">
        <w:r w:rsidRPr="003D4D16">
          <w:rPr>
            <w:rStyle w:val="Hipersaite"/>
            <w:rFonts w:ascii="Times New Roman" w:hAnsi="Times New Roman" w:cs="Times New Roman"/>
            <w:i/>
            <w:iCs/>
          </w:rPr>
          <w:t>Maksātnespējas likuma 40. panta</w:t>
        </w:r>
      </w:hyperlink>
      <w:r w:rsidRPr="003D4D16">
        <w:rPr>
          <w:rFonts w:ascii="Times New Roman" w:hAnsi="Times New Roman" w:cs="Times New Roman"/>
          <w:i/>
          <w:iCs/>
        </w:rPr>
        <w:t xml:space="preserve"> ceturtās daļas 1. punkts)</w:t>
      </w:r>
    </w:p>
    <w:p w14:paraId="77F3E1F2" w14:textId="77777777" w:rsidR="00FE48FF" w:rsidRPr="00282BB7" w:rsidRDefault="00FE48FF" w:rsidP="00FE48FF">
      <w:pPr>
        <w:spacing w:after="0"/>
        <w:jc w:val="both"/>
        <w:rPr>
          <w:rFonts w:ascii="Times New Roman" w:hAnsi="Times New Roman" w:cs="Times New Roman"/>
        </w:rPr>
      </w:pPr>
    </w:p>
    <w:p w14:paraId="622FEC96"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t>2.1. Visas parādnieka maksājumu saistības un to pamats</w:t>
      </w:r>
    </w:p>
    <w:p w14:paraId="63941114" w14:textId="77777777"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(Norāda parādnieka saistību kopsummu, atsevišķi nošķirot saistību apmēru pret nodrošinātajiem un nenodrošinātajiem kreditoriem, kā arī galvenās un blakus saistības.)</w:t>
      </w:r>
    </w:p>
    <w:p w14:paraId="42601D42" w14:textId="77777777" w:rsidR="00FE48FF" w:rsidRPr="00282BB7" w:rsidRDefault="00FE48FF" w:rsidP="00FE48FF">
      <w:pPr>
        <w:spacing w:after="0"/>
        <w:jc w:val="both"/>
        <w:rPr>
          <w:rFonts w:ascii="Times New Roman" w:hAnsi="Times New Roman" w:cs="Times New Roman"/>
        </w:rPr>
      </w:pPr>
    </w:p>
    <w:p w14:paraId="7C4F4384"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t>2.2. Maksājumu saistības pret saistītajām personām likuma "Par nodokļiem un nodevām" izpratnē</w:t>
      </w:r>
    </w:p>
    <w:p w14:paraId="07DE174B" w14:textId="31761F1B"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 xml:space="preserve">(Saistīto personu definīcija sniegta </w:t>
      </w:r>
      <w:hyperlink r:id="rId9" w:history="1">
        <w:r w:rsidRPr="00C413B7">
          <w:rPr>
            <w:rStyle w:val="Hipersaite"/>
            <w:rFonts w:ascii="Times New Roman" w:hAnsi="Times New Roman" w:cs="Times New Roman"/>
            <w:i/>
            <w:iCs/>
          </w:rPr>
          <w:t>likuma "Par nodokļiem un nodevām"</w:t>
        </w:r>
      </w:hyperlink>
      <w:r w:rsidRPr="00282BB7">
        <w:rPr>
          <w:rFonts w:ascii="Times New Roman" w:hAnsi="Times New Roman" w:cs="Times New Roman"/>
          <w:i/>
          <w:iCs/>
        </w:rPr>
        <w:t xml:space="preserve"> 1. panta 18. punktā. Tās ir, piemēram, mātes un meitas komercsabiedrības, komercsabiedrības, kuru izpildinstitūcijās vienai un tai pašai personai ir balsu vairākums u.c. Ja šādas saistības ir, norāda saistību rašanās pamatu un apmēru, nošķirot galvenās un blakus saistības. Ja saistību nav, šajā apakšpunktā norāda: "Nav maksājumu saistību pret saistītajām personām likuma "Par nodokļiem un nodevām" izpratnē.")</w:t>
      </w:r>
    </w:p>
    <w:p w14:paraId="6E3040EE" w14:textId="77777777" w:rsidR="00FE48FF" w:rsidRPr="00282BB7" w:rsidRDefault="00FE48FF" w:rsidP="00FE48FF">
      <w:pPr>
        <w:spacing w:after="0"/>
        <w:jc w:val="both"/>
        <w:rPr>
          <w:rFonts w:ascii="Times New Roman" w:hAnsi="Times New Roman" w:cs="Times New Roman"/>
        </w:rPr>
      </w:pPr>
    </w:p>
    <w:p w14:paraId="4C37DC80"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t>2.3. Maksājumu saistības pret nodrošinātajiem kreditoriem</w:t>
      </w:r>
    </w:p>
    <w:p w14:paraId="16130606" w14:textId="1666E96E"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(Par nodrošināto prasījumu Maksātnespējas likuma izpratnē ir uzskatāms prasījums, kas ir nodrošināts ar komercķīlu, zemesgrāmatā vai kuģu reģistrā reģistrētu hipotēku uz parādnieka mantu. Ja šādas saistības ir, iekļauj informāciju par saistību rašanās pamatu un apmēru pret nodrošinātajiem kreditoriem, nošķirot galvenās un blakus saistības, kā arī informāciju par mantu, ar kuru nodrošināta saistību izpilde. Ja saistību nav, šajā apakšpunktā norāda: "Nav maksājumu saistību pret nodrošinātajiem kreditoriem.")</w:t>
      </w:r>
    </w:p>
    <w:p w14:paraId="72DAE0C1" w14:textId="77777777" w:rsidR="00FE48FF" w:rsidRPr="00282BB7" w:rsidRDefault="00FE48FF" w:rsidP="00FE48FF">
      <w:pPr>
        <w:spacing w:after="0"/>
        <w:jc w:val="both"/>
        <w:rPr>
          <w:rFonts w:ascii="Times New Roman" w:hAnsi="Times New Roman" w:cs="Times New Roman"/>
        </w:rPr>
      </w:pPr>
    </w:p>
    <w:p w14:paraId="51ED3E61" w14:textId="77777777" w:rsidR="00FE48FF" w:rsidRPr="00282BB7" w:rsidRDefault="00FE48FF" w:rsidP="00FE48FF">
      <w:pPr>
        <w:spacing w:after="0"/>
        <w:jc w:val="both"/>
        <w:rPr>
          <w:rFonts w:ascii="Times New Roman" w:hAnsi="Times New Roman" w:cs="Times New Roman"/>
        </w:rPr>
      </w:pPr>
    </w:p>
    <w:p w14:paraId="157EE93B" w14:textId="77777777" w:rsidR="00FE48FF" w:rsidRPr="00282BB7" w:rsidRDefault="00FE48FF" w:rsidP="00FE48FF">
      <w:pPr>
        <w:spacing w:after="0"/>
        <w:jc w:val="both"/>
        <w:rPr>
          <w:rFonts w:ascii="Times New Roman" w:hAnsi="Times New Roman" w:cs="Times New Roman"/>
        </w:rPr>
      </w:pPr>
    </w:p>
    <w:p w14:paraId="40C635AE" w14:textId="77777777" w:rsidR="00FE48FF" w:rsidRPr="00282BB7" w:rsidRDefault="00FE48FF" w:rsidP="00FE48FF">
      <w:pPr>
        <w:spacing w:after="0"/>
        <w:jc w:val="both"/>
        <w:rPr>
          <w:rFonts w:ascii="Times New Roman" w:hAnsi="Times New Roman" w:cs="Times New Roman"/>
        </w:rPr>
      </w:pPr>
    </w:p>
    <w:p w14:paraId="0F06255D" w14:textId="77777777" w:rsidR="00FE48FF" w:rsidRPr="00282BB7" w:rsidRDefault="00FE48FF" w:rsidP="00FE48FF">
      <w:pPr>
        <w:spacing w:after="0"/>
        <w:jc w:val="both"/>
        <w:rPr>
          <w:rFonts w:ascii="Times New Roman" w:hAnsi="Times New Roman" w:cs="Times New Roman"/>
        </w:rPr>
      </w:pPr>
    </w:p>
    <w:p w14:paraId="79D40965" w14:textId="77777777" w:rsidR="00FE48FF" w:rsidRPr="00282BB7" w:rsidRDefault="00FE48FF" w:rsidP="00FE48FF">
      <w:pPr>
        <w:spacing w:after="0"/>
        <w:jc w:val="both"/>
        <w:rPr>
          <w:rFonts w:ascii="Times New Roman" w:hAnsi="Times New Roman" w:cs="Times New Roman"/>
        </w:rPr>
      </w:pPr>
    </w:p>
    <w:p w14:paraId="567952C3" w14:textId="77777777" w:rsidR="00FE48FF" w:rsidRPr="00282BB7" w:rsidRDefault="00FE48FF" w:rsidP="00FE48FF">
      <w:pPr>
        <w:spacing w:after="0"/>
        <w:jc w:val="both"/>
        <w:rPr>
          <w:rFonts w:ascii="Times New Roman" w:hAnsi="Times New Roman" w:cs="Times New Roman"/>
        </w:rPr>
      </w:pPr>
    </w:p>
    <w:p w14:paraId="0768F269" w14:textId="77777777" w:rsidR="00FE48FF" w:rsidRPr="00282BB7" w:rsidRDefault="00FE48FF" w:rsidP="00FE48FF">
      <w:pPr>
        <w:spacing w:after="0"/>
        <w:jc w:val="both"/>
        <w:rPr>
          <w:rFonts w:ascii="Times New Roman" w:hAnsi="Times New Roman" w:cs="Times New Roman"/>
        </w:rPr>
      </w:pPr>
    </w:p>
    <w:p w14:paraId="60286B60" w14:textId="77777777" w:rsidR="00FE48FF" w:rsidRPr="00282BB7" w:rsidRDefault="00FE48FF" w:rsidP="00FE48FF">
      <w:pPr>
        <w:spacing w:after="0"/>
        <w:jc w:val="both"/>
        <w:rPr>
          <w:rFonts w:ascii="Times New Roman" w:hAnsi="Times New Roman" w:cs="Times New Roman"/>
        </w:rPr>
      </w:pPr>
    </w:p>
    <w:p w14:paraId="09AC3BC9" w14:textId="77777777" w:rsidR="00FE48FF" w:rsidRPr="00282BB7" w:rsidRDefault="00FE48FF" w:rsidP="00FE48FF">
      <w:pPr>
        <w:spacing w:after="0"/>
        <w:jc w:val="both"/>
        <w:rPr>
          <w:rFonts w:ascii="Times New Roman" w:hAnsi="Times New Roman" w:cs="Times New Roman"/>
        </w:rPr>
      </w:pPr>
    </w:p>
    <w:p w14:paraId="2F7E55CD" w14:textId="77777777" w:rsidR="00FE48FF" w:rsidRPr="00282BB7" w:rsidRDefault="00FE48FF" w:rsidP="00FE48FF">
      <w:pPr>
        <w:spacing w:after="0"/>
        <w:jc w:val="both"/>
        <w:rPr>
          <w:rFonts w:ascii="Times New Roman" w:hAnsi="Times New Roman" w:cs="Times New Roman"/>
        </w:rPr>
      </w:pPr>
    </w:p>
    <w:p w14:paraId="1CAE73C4" w14:textId="77777777" w:rsidR="00FE48FF" w:rsidRPr="00282BB7" w:rsidRDefault="00FE48FF" w:rsidP="00FE48FF">
      <w:pPr>
        <w:spacing w:after="0"/>
        <w:jc w:val="both"/>
        <w:rPr>
          <w:rFonts w:ascii="Times New Roman" w:hAnsi="Times New Roman" w:cs="Times New Roman"/>
        </w:rPr>
      </w:pPr>
    </w:p>
    <w:p w14:paraId="6B9BD4F5" w14:textId="77777777" w:rsidR="00FE48FF" w:rsidRPr="00282BB7" w:rsidRDefault="00FE48FF" w:rsidP="00FE48FF">
      <w:pPr>
        <w:spacing w:after="0"/>
        <w:jc w:val="both"/>
        <w:rPr>
          <w:rFonts w:ascii="Times New Roman" w:hAnsi="Times New Roman" w:cs="Times New Roman"/>
        </w:rPr>
      </w:pPr>
    </w:p>
    <w:p w14:paraId="4AD060FB" w14:textId="77777777" w:rsidR="00FE48FF" w:rsidRPr="00282BB7" w:rsidRDefault="00FE48FF" w:rsidP="00FE48FF">
      <w:pPr>
        <w:spacing w:after="0"/>
        <w:jc w:val="both"/>
        <w:rPr>
          <w:rFonts w:ascii="Times New Roman" w:hAnsi="Times New Roman" w:cs="Times New Roman"/>
        </w:rPr>
      </w:pPr>
    </w:p>
    <w:p w14:paraId="0E65DD75" w14:textId="4171EE51"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lastRenderedPageBreak/>
        <w:t>3. PARĀDNIEKA MAKSĀJUMU SAISTĪBAS, KURU ATMAKSAS VAI IZPILDES TERMIŅŠ IESTĀJIES PIRMS TIESISKĀS AIZSARDZĪBAS PROCESA UZSĀKŠANAS VAI IESTĀSIES TIESISKĀS AIZSARDZĪBAS PROCESA LAIKĀ, SAISTĪBAS, KURU IZPILDEI KREDITORI IR CĒLUŠI PRASĪBU TIESĀ, UN MAKSĀJUMU SAISTĪBAS PAR KURĀM PARĀDNIEKS SNIEDZIS GALVOJUMUS</w:t>
      </w:r>
    </w:p>
    <w:p w14:paraId="74ED8F18" w14:textId="4AC835F8"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w:t>
      </w:r>
      <w:hyperlink r:id="rId10" w:anchor="p40" w:history="1">
        <w:r w:rsidRPr="00282BB7">
          <w:rPr>
            <w:rStyle w:val="Hipersaite"/>
            <w:rFonts w:ascii="Times New Roman" w:hAnsi="Times New Roman" w:cs="Times New Roman"/>
            <w:i/>
            <w:iCs/>
          </w:rPr>
          <w:t>Maksātnespējas likuma 40. panta</w:t>
        </w:r>
      </w:hyperlink>
      <w:r w:rsidRPr="00282BB7">
        <w:rPr>
          <w:rFonts w:ascii="Times New Roman" w:hAnsi="Times New Roman" w:cs="Times New Roman"/>
          <w:i/>
          <w:iCs/>
        </w:rPr>
        <w:t xml:space="preserve"> ceturtās daļas 2. punkts)</w:t>
      </w:r>
    </w:p>
    <w:p w14:paraId="58977165" w14:textId="77777777" w:rsidR="00FE48FF" w:rsidRPr="00282BB7" w:rsidRDefault="00FE48FF" w:rsidP="00FE48FF">
      <w:pPr>
        <w:spacing w:after="0"/>
        <w:jc w:val="both"/>
        <w:rPr>
          <w:rFonts w:ascii="Times New Roman" w:hAnsi="Times New Roman" w:cs="Times New Roman"/>
          <w:i/>
          <w:iCs/>
        </w:rPr>
      </w:pPr>
    </w:p>
    <w:p w14:paraId="44E61C43" w14:textId="77777777" w:rsidR="00FE48FF" w:rsidRPr="00282BB7" w:rsidRDefault="00FE48FF" w:rsidP="00FE48FF">
      <w:pPr>
        <w:spacing w:after="0"/>
        <w:jc w:val="both"/>
        <w:rPr>
          <w:rFonts w:ascii="Times New Roman" w:hAnsi="Times New Roman" w:cs="Times New Roman"/>
          <w:b/>
        </w:rPr>
      </w:pPr>
      <w:r w:rsidRPr="00282BB7">
        <w:rPr>
          <w:rFonts w:ascii="Times New Roman" w:hAnsi="Times New Roman" w:cs="Times New Roman"/>
          <w:b/>
        </w:rPr>
        <w:t>3.1. Maksājumu saistības, kuru atmaksas vai izpildes termiņš iestājies pirms tiesiskās aizsardzības procesa uzsākšanas vai iestāsies tiesiskās aizsardzības procesa laikā</w:t>
      </w:r>
    </w:p>
    <w:p w14:paraId="4AD717BF" w14:textId="77777777"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(Norāda konkrētas saistības un to apmēru, nošķirot saistības, kuru atmaksas vai izpildes termiņš jau ir iestājies no tām, kurām tas iestāsies tiesiskās aizsardzības procesa laikā. Ja saistību saraksts ir pārāk apjomīgs, lai to iekļautu šajā apakšpunktā, detalizētu saistību izklāstu var pievienot kā pielikumu, iekļaujot atsauci uz to.)</w:t>
      </w:r>
    </w:p>
    <w:p w14:paraId="38B6D952" w14:textId="77777777" w:rsidR="00FE48FF" w:rsidRPr="00282BB7" w:rsidRDefault="00FE48FF" w:rsidP="00FE48FF">
      <w:pPr>
        <w:spacing w:after="0"/>
        <w:jc w:val="both"/>
        <w:rPr>
          <w:rFonts w:ascii="Times New Roman" w:hAnsi="Times New Roman" w:cs="Times New Roman"/>
        </w:rPr>
      </w:pPr>
    </w:p>
    <w:p w14:paraId="59BBFDF2"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t>3.2. Maksājumu saistības, kuru izpildei kreditori ir cēluši prasību tiesā</w:t>
      </w:r>
    </w:p>
    <w:p w14:paraId="1C0A20FB" w14:textId="77777777"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(Norāda, vai parādniekam ir saistības, kā arī to pamatu un apmēru, kuru izpildei kreditori ir cēluši prasību tiesā, ja lietā vēl nav stājies spēkā tiesas nolēmums, ietverot informāciju par tiesvedības norisi un iespējamo ietekmi uz pasākumu plāna izpildi. Ja saistību nav, šajā apakšpunktā norāda: "Nav maksājumu saistību, kuru izpildei kreditori ir cēluši prasību tiesā.")</w:t>
      </w:r>
    </w:p>
    <w:p w14:paraId="4B9FFE85" w14:textId="77777777" w:rsidR="00FE48FF" w:rsidRPr="00282BB7" w:rsidRDefault="00FE48FF" w:rsidP="00FE48FF">
      <w:pPr>
        <w:spacing w:after="0"/>
        <w:jc w:val="both"/>
        <w:rPr>
          <w:rFonts w:ascii="Times New Roman" w:hAnsi="Times New Roman" w:cs="Times New Roman"/>
        </w:rPr>
      </w:pPr>
    </w:p>
    <w:p w14:paraId="53F41D24"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t>3.3. Maksājumu saistības, par kurām parādnieks sniedzis galvojumus</w:t>
      </w:r>
    </w:p>
    <w:p w14:paraId="570ECC56" w14:textId="21855818"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(Norāda, vai parādniekam ir saistības, kā arī to pamatu un apmēru, par kurām parādnieks sniedzis galvojumus. Ja</w:t>
      </w:r>
      <w:r w:rsidR="00BB0225">
        <w:rPr>
          <w:rFonts w:ascii="Times New Roman" w:hAnsi="Times New Roman" w:cs="Times New Roman"/>
          <w:i/>
          <w:iCs/>
        </w:rPr>
        <w:t xml:space="preserve"> </w:t>
      </w:r>
      <w:r w:rsidRPr="00282BB7">
        <w:rPr>
          <w:rFonts w:ascii="Times New Roman" w:hAnsi="Times New Roman" w:cs="Times New Roman"/>
          <w:i/>
          <w:iCs/>
        </w:rPr>
        <w:t>saistību nav, šajā apakšpunktā norāda: "Nav maksājumu saistību, par kurām parādnieks sniedzis galvojumus.")</w:t>
      </w:r>
    </w:p>
    <w:p w14:paraId="6DC1EC69" w14:textId="77777777" w:rsidR="00FE48FF" w:rsidRPr="00282BB7" w:rsidRDefault="00FE48FF" w:rsidP="00FE48FF">
      <w:pPr>
        <w:spacing w:after="0"/>
        <w:jc w:val="both"/>
        <w:rPr>
          <w:rFonts w:ascii="Times New Roman" w:hAnsi="Times New Roman" w:cs="Times New Roman"/>
        </w:rPr>
      </w:pPr>
    </w:p>
    <w:p w14:paraId="43976AEF" w14:textId="77777777" w:rsidR="00FE48FF" w:rsidRPr="00282BB7" w:rsidRDefault="00FE48FF" w:rsidP="00FE48FF">
      <w:pPr>
        <w:spacing w:after="0"/>
        <w:jc w:val="both"/>
        <w:rPr>
          <w:rFonts w:ascii="Times New Roman" w:hAnsi="Times New Roman" w:cs="Times New Roman"/>
        </w:rPr>
      </w:pPr>
    </w:p>
    <w:p w14:paraId="22EE3728" w14:textId="77777777" w:rsidR="00FE48FF" w:rsidRPr="00282BB7" w:rsidRDefault="00FE48FF" w:rsidP="00FE48FF">
      <w:pPr>
        <w:spacing w:after="0"/>
        <w:jc w:val="both"/>
        <w:rPr>
          <w:rFonts w:ascii="Times New Roman" w:hAnsi="Times New Roman" w:cs="Times New Roman"/>
        </w:rPr>
      </w:pPr>
    </w:p>
    <w:p w14:paraId="27C6B553" w14:textId="77777777" w:rsidR="00FE48FF" w:rsidRPr="00282BB7" w:rsidRDefault="00FE48FF" w:rsidP="00FE48FF">
      <w:pPr>
        <w:spacing w:after="0"/>
        <w:jc w:val="both"/>
        <w:rPr>
          <w:rFonts w:ascii="Times New Roman" w:hAnsi="Times New Roman" w:cs="Times New Roman"/>
        </w:rPr>
      </w:pPr>
    </w:p>
    <w:p w14:paraId="0D27090C" w14:textId="77777777" w:rsidR="00FE48FF" w:rsidRPr="00282BB7" w:rsidRDefault="00FE48FF" w:rsidP="00FE48FF">
      <w:pPr>
        <w:spacing w:after="0"/>
        <w:jc w:val="both"/>
        <w:rPr>
          <w:rFonts w:ascii="Times New Roman" w:hAnsi="Times New Roman" w:cs="Times New Roman"/>
        </w:rPr>
      </w:pPr>
    </w:p>
    <w:p w14:paraId="2D92C74F" w14:textId="77777777" w:rsidR="00FE48FF" w:rsidRPr="00282BB7" w:rsidRDefault="00FE48FF" w:rsidP="00FE48FF">
      <w:pPr>
        <w:spacing w:after="0"/>
        <w:jc w:val="both"/>
        <w:rPr>
          <w:rFonts w:ascii="Times New Roman" w:hAnsi="Times New Roman" w:cs="Times New Roman"/>
        </w:rPr>
      </w:pPr>
    </w:p>
    <w:p w14:paraId="72F4F325" w14:textId="77777777" w:rsidR="00FE48FF" w:rsidRPr="00282BB7" w:rsidRDefault="00FE48FF" w:rsidP="00FE48FF">
      <w:pPr>
        <w:spacing w:after="0"/>
        <w:jc w:val="both"/>
        <w:rPr>
          <w:rFonts w:ascii="Times New Roman" w:hAnsi="Times New Roman" w:cs="Times New Roman"/>
        </w:rPr>
      </w:pPr>
    </w:p>
    <w:p w14:paraId="3A20BD4A" w14:textId="77777777" w:rsidR="00FE48FF" w:rsidRPr="00282BB7" w:rsidRDefault="00FE48FF" w:rsidP="00FE48FF">
      <w:pPr>
        <w:spacing w:after="0"/>
        <w:jc w:val="both"/>
        <w:rPr>
          <w:rFonts w:ascii="Times New Roman" w:hAnsi="Times New Roman" w:cs="Times New Roman"/>
        </w:rPr>
      </w:pPr>
    </w:p>
    <w:p w14:paraId="150A9AA0" w14:textId="77777777" w:rsidR="00FE48FF" w:rsidRPr="00282BB7" w:rsidRDefault="00FE48FF" w:rsidP="00FE48FF">
      <w:pPr>
        <w:spacing w:after="0"/>
        <w:jc w:val="both"/>
        <w:rPr>
          <w:rFonts w:ascii="Times New Roman" w:hAnsi="Times New Roman" w:cs="Times New Roman"/>
        </w:rPr>
      </w:pPr>
    </w:p>
    <w:p w14:paraId="52DA9E53" w14:textId="77777777" w:rsidR="00FE48FF" w:rsidRPr="00282BB7" w:rsidRDefault="00FE48FF" w:rsidP="00FE48FF">
      <w:pPr>
        <w:spacing w:after="0"/>
        <w:jc w:val="both"/>
        <w:rPr>
          <w:rFonts w:ascii="Times New Roman" w:hAnsi="Times New Roman" w:cs="Times New Roman"/>
        </w:rPr>
      </w:pPr>
    </w:p>
    <w:p w14:paraId="27F8CAD1" w14:textId="77777777" w:rsidR="00FE48FF" w:rsidRPr="00282BB7" w:rsidRDefault="00FE48FF" w:rsidP="00FE48FF">
      <w:pPr>
        <w:spacing w:after="0"/>
        <w:jc w:val="both"/>
        <w:rPr>
          <w:rFonts w:ascii="Times New Roman" w:hAnsi="Times New Roman" w:cs="Times New Roman"/>
        </w:rPr>
      </w:pPr>
    </w:p>
    <w:p w14:paraId="0E8986A6" w14:textId="77777777" w:rsidR="00FE48FF" w:rsidRPr="00282BB7" w:rsidRDefault="00FE48FF" w:rsidP="00FE48FF">
      <w:pPr>
        <w:spacing w:after="0"/>
        <w:jc w:val="both"/>
        <w:rPr>
          <w:rFonts w:ascii="Times New Roman" w:hAnsi="Times New Roman" w:cs="Times New Roman"/>
        </w:rPr>
      </w:pPr>
    </w:p>
    <w:p w14:paraId="4CFF5629" w14:textId="77777777" w:rsidR="00FE48FF" w:rsidRPr="00282BB7" w:rsidRDefault="00FE48FF" w:rsidP="00FE48FF">
      <w:pPr>
        <w:spacing w:after="0"/>
        <w:jc w:val="both"/>
        <w:rPr>
          <w:rFonts w:ascii="Times New Roman" w:hAnsi="Times New Roman" w:cs="Times New Roman"/>
        </w:rPr>
      </w:pPr>
    </w:p>
    <w:p w14:paraId="7A994426" w14:textId="77777777" w:rsidR="00FE48FF" w:rsidRPr="00282BB7" w:rsidRDefault="00FE48FF" w:rsidP="00FE48FF">
      <w:pPr>
        <w:spacing w:after="0"/>
        <w:jc w:val="both"/>
        <w:rPr>
          <w:rFonts w:ascii="Times New Roman" w:hAnsi="Times New Roman" w:cs="Times New Roman"/>
        </w:rPr>
      </w:pPr>
    </w:p>
    <w:p w14:paraId="64D85D2A" w14:textId="77777777" w:rsidR="00FE48FF" w:rsidRPr="00282BB7" w:rsidRDefault="00FE48FF" w:rsidP="00FE48FF">
      <w:pPr>
        <w:spacing w:after="0"/>
        <w:jc w:val="both"/>
        <w:rPr>
          <w:rFonts w:ascii="Times New Roman" w:hAnsi="Times New Roman" w:cs="Times New Roman"/>
        </w:rPr>
      </w:pPr>
    </w:p>
    <w:p w14:paraId="5B7AFBBC" w14:textId="77777777" w:rsidR="00FE48FF" w:rsidRPr="00282BB7" w:rsidRDefault="00FE48FF" w:rsidP="00FE48FF">
      <w:pPr>
        <w:spacing w:after="0"/>
        <w:jc w:val="both"/>
        <w:rPr>
          <w:rFonts w:ascii="Times New Roman" w:hAnsi="Times New Roman" w:cs="Times New Roman"/>
        </w:rPr>
      </w:pPr>
    </w:p>
    <w:p w14:paraId="18182F38"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lastRenderedPageBreak/>
        <w:t>4. PARĀDNIEKA SAISTĪBAS, KURAS NAV MAKSĀJUMA SAISTĪBAS, BET KURU REZULTĀTĀ MAINĀS PARĀDNIEKA AKTĪVU SASTĀVS</w:t>
      </w:r>
    </w:p>
    <w:p w14:paraId="2375DD6B" w14:textId="26DC6CE1"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w:t>
      </w:r>
      <w:hyperlink r:id="rId11" w:anchor="p40" w:history="1">
        <w:r w:rsidRPr="00282BB7">
          <w:rPr>
            <w:rStyle w:val="Hipersaite"/>
            <w:rFonts w:ascii="Times New Roman" w:hAnsi="Times New Roman" w:cs="Times New Roman"/>
            <w:i/>
            <w:iCs/>
          </w:rPr>
          <w:t>Maksātnespējas likuma 40. panta</w:t>
        </w:r>
      </w:hyperlink>
      <w:r w:rsidRPr="00282BB7">
        <w:rPr>
          <w:rFonts w:ascii="Times New Roman" w:hAnsi="Times New Roman" w:cs="Times New Roman"/>
          <w:i/>
          <w:iCs/>
        </w:rPr>
        <w:t xml:space="preserve"> ceturtās daļas 3. punkts</w:t>
      </w:r>
      <w:r w:rsidR="002240A5" w:rsidRPr="00282BB7">
        <w:rPr>
          <w:rFonts w:ascii="Times New Roman" w:hAnsi="Times New Roman" w:cs="Times New Roman"/>
          <w:i/>
          <w:iCs/>
        </w:rPr>
        <w:t xml:space="preserve">. </w:t>
      </w:r>
      <w:r w:rsidRPr="00282BB7">
        <w:rPr>
          <w:rFonts w:ascii="Times New Roman" w:hAnsi="Times New Roman" w:cs="Times New Roman"/>
          <w:i/>
          <w:iCs/>
        </w:rPr>
        <w:t>Norāda, vai parādniekam ir saistības, kuras nav maksājuma saistības, bet kuru rezultātā mainās parādnieka aktīvu sastāvs</w:t>
      </w:r>
      <w:r w:rsidR="005D7A35">
        <w:rPr>
          <w:rFonts w:ascii="Times New Roman" w:hAnsi="Times New Roman" w:cs="Times New Roman"/>
          <w:i/>
          <w:iCs/>
        </w:rPr>
        <w:t xml:space="preserve"> (Piemēram, pienākums atdot nomāto mantu, par kuru jau veikta samaksa)</w:t>
      </w:r>
      <w:r w:rsidRPr="00282BB7">
        <w:rPr>
          <w:rFonts w:ascii="Times New Roman" w:hAnsi="Times New Roman" w:cs="Times New Roman"/>
          <w:i/>
          <w:iCs/>
        </w:rPr>
        <w:t>, ietverot to rašanās pamatu un apmēru, ja šādas saistības parādniekam ir.</w:t>
      </w:r>
      <w:r w:rsidR="002240A5" w:rsidRPr="00282BB7">
        <w:rPr>
          <w:rFonts w:ascii="Times New Roman" w:hAnsi="Times New Roman" w:cs="Times New Roman"/>
          <w:i/>
          <w:iCs/>
        </w:rPr>
        <w:t xml:space="preserve"> </w:t>
      </w:r>
      <w:r w:rsidRPr="00282BB7">
        <w:rPr>
          <w:rFonts w:ascii="Times New Roman" w:hAnsi="Times New Roman" w:cs="Times New Roman"/>
          <w:i/>
          <w:iCs/>
        </w:rPr>
        <w:t>Ja saistību nav, šajā punktā norāda: "Nav saistību, kuras nav maksājuma saistības, bet kuru rezultātā mainās aktīvu sastāvs.")</w:t>
      </w:r>
    </w:p>
    <w:p w14:paraId="7BBC0EEF" w14:textId="77777777" w:rsidR="00FE48FF" w:rsidRPr="00282BB7" w:rsidRDefault="00FE48FF" w:rsidP="00FE48FF">
      <w:pPr>
        <w:spacing w:after="0"/>
        <w:jc w:val="both"/>
        <w:rPr>
          <w:rFonts w:ascii="Times New Roman" w:hAnsi="Times New Roman" w:cs="Times New Roman"/>
        </w:rPr>
      </w:pPr>
    </w:p>
    <w:p w14:paraId="7895E872" w14:textId="77777777" w:rsidR="00FE48FF" w:rsidRPr="00282BB7" w:rsidRDefault="00FE48FF" w:rsidP="00FE48FF">
      <w:pPr>
        <w:spacing w:after="0"/>
        <w:jc w:val="both"/>
        <w:rPr>
          <w:rFonts w:ascii="Times New Roman" w:hAnsi="Times New Roman" w:cs="Times New Roman"/>
          <w:b/>
        </w:rPr>
      </w:pPr>
      <w:r w:rsidRPr="00282BB7">
        <w:rPr>
          <w:rFonts w:ascii="Times New Roman" w:hAnsi="Times New Roman" w:cs="Times New Roman"/>
          <w:b/>
        </w:rPr>
        <w:t>5.</w:t>
      </w:r>
      <w:r w:rsidRPr="00282BB7">
        <w:rPr>
          <w:rFonts w:ascii="Times New Roman" w:hAnsi="Times New Roman" w:cs="Times New Roman"/>
          <w:bCs/>
        </w:rPr>
        <w:t> </w:t>
      </w:r>
      <w:r w:rsidRPr="00282BB7">
        <w:rPr>
          <w:rFonts w:ascii="Times New Roman" w:hAnsi="Times New Roman" w:cs="Times New Roman"/>
          <w:b/>
        </w:rPr>
        <w:t>PLĀNOTĀ PARĀDNIEKA IEŅĒMUMU KOPSUMMA TIESISKĀS AIZSARDZĪBAS PROCESA LAIKĀ UN PLĀNOTO IEŅĒMUMU PROGNOZES PAMATOJUMS, RAKSTUROJOT PIEŅĒMUMUS, AR KURIEM PAMATOTI PLĀNOTIE IEŅĒMUMI, KĀ ARĪ PLĀNOTĀS DARBĪBAS PARĀDNIEKA IZMAKSU SAMAZINĀŠANAI</w:t>
      </w:r>
    </w:p>
    <w:p w14:paraId="5F8FB81B" w14:textId="7B137478" w:rsidR="00FE48FF" w:rsidRPr="00282BB7" w:rsidRDefault="00FE48FF" w:rsidP="00FE48FF">
      <w:pPr>
        <w:spacing w:after="0"/>
        <w:jc w:val="both"/>
        <w:rPr>
          <w:rFonts w:ascii="Times New Roman" w:hAnsi="Times New Roman" w:cs="Times New Roman"/>
          <w:bCs/>
          <w:i/>
          <w:iCs/>
        </w:rPr>
      </w:pPr>
      <w:r w:rsidRPr="00282BB7">
        <w:rPr>
          <w:rFonts w:ascii="Times New Roman" w:hAnsi="Times New Roman" w:cs="Times New Roman"/>
          <w:bCs/>
          <w:i/>
          <w:iCs/>
        </w:rPr>
        <w:t>(</w:t>
      </w:r>
      <w:hyperlink r:id="rId12"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5. punkts</w:t>
      </w:r>
      <w:r w:rsidR="008D01E4" w:rsidRPr="00282BB7">
        <w:rPr>
          <w:rFonts w:ascii="Times New Roman" w:hAnsi="Times New Roman" w:cs="Times New Roman"/>
          <w:bCs/>
          <w:i/>
          <w:iCs/>
        </w:rPr>
        <w:t xml:space="preserve">. </w:t>
      </w:r>
      <w:r w:rsidRPr="00282BB7">
        <w:rPr>
          <w:rFonts w:ascii="Times New Roman" w:hAnsi="Times New Roman" w:cs="Times New Roman"/>
          <w:bCs/>
          <w:i/>
          <w:iCs/>
        </w:rPr>
        <w:t xml:space="preserve">Norāda parādnieka tiesiskās aizsardzības procesa norises laikā plānoto ieņēmumu plūsmu un struktūru. </w:t>
      </w:r>
      <w:r w:rsidRPr="00282BB7">
        <w:rPr>
          <w:rFonts w:ascii="Times New Roman" w:hAnsi="Times New Roman" w:cs="Times New Roman"/>
          <w:bCs/>
          <w:i/>
          <w:iCs/>
          <w:u w:val="single"/>
        </w:rPr>
        <w:t xml:space="preserve">Prognozei ir jābūt pamatotai un </w:t>
      </w:r>
      <w:r w:rsidR="00A1683F">
        <w:rPr>
          <w:rFonts w:ascii="Times New Roman" w:hAnsi="Times New Roman" w:cs="Times New Roman"/>
          <w:bCs/>
          <w:i/>
          <w:iCs/>
          <w:u w:val="single"/>
        </w:rPr>
        <w:t xml:space="preserve">faktos </w:t>
      </w:r>
      <w:r w:rsidRPr="00282BB7">
        <w:rPr>
          <w:rFonts w:ascii="Times New Roman" w:hAnsi="Times New Roman" w:cs="Times New Roman"/>
          <w:bCs/>
          <w:i/>
          <w:iCs/>
          <w:u w:val="single"/>
        </w:rPr>
        <w:t>balstītai</w:t>
      </w:r>
      <w:r w:rsidRPr="00282BB7">
        <w:rPr>
          <w:rFonts w:ascii="Times New Roman" w:hAnsi="Times New Roman" w:cs="Times New Roman"/>
          <w:bCs/>
          <w:i/>
          <w:iCs/>
        </w:rPr>
        <w:t>, ņemot vērā gan parādnieka ieņēmumu apmēru līdz tiesiskās aizsardzības procesa lietas ierosināšanai, gan apstākļus, kas to var ietekmēt procesa īstenošanas laikā. Ņemot vērā apjomu, detalizētu pārskatu par plānotās naudas plūsmas prognozēm var sagatavot kā atsevišķu dokumentu, pievienojot kā pielikumu tiesiskās aizsardzības pasākumu plānam un iekļaujot uz to atsauci šajā punktā.)</w:t>
      </w:r>
    </w:p>
    <w:p w14:paraId="2796DE3E" w14:textId="77777777" w:rsidR="00FE48FF" w:rsidRPr="00282BB7" w:rsidRDefault="00FE48FF" w:rsidP="00FE48FF">
      <w:pPr>
        <w:spacing w:after="0"/>
        <w:jc w:val="both"/>
        <w:rPr>
          <w:rFonts w:ascii="Times New Roman" w:hAnsi="Times New Roman" w:cs="Times New Roman"/>
          <w:bCs/>
        </w:rPr>
      </w:pPr>
    </w:p>
    <w:p w14:paraId="61D8C2B8" w14:textId="77777777" w:rsidR="00FE48FF" w:rsidRPr="00282BB7" w:rsidRDefault="00FE48FF" w:rsidP="00FE48FF">
      <w:pPr>
        <w:spacing w:after="0"/>
        <w:jc w:val="both"/>
        <w:rPr>
          <w:rFonts w:ascii="Times New Roman" w:hAnsi="Times New Roman" w:cs="Times New Roman"/>
          <w:b/>
        </w:rPr>
      </w:pPr>
      <w:r w:rsidRPr="00282BB7">
        <w:rPr>
          <w:rFonts w:ascii="Times New Roman" w:hAnsi="Times New Roman" w:cs="Times New Roman"/>
          <w:b/>
        </w:rPr>
        <w:t>6. PLĀNOTĀ PARĀDNIEKA IZDEVUMU KOPSUMMA TIESISKĀS AIZSARDZĪBAS PROCESA LAIKĀ UN PLĀNOTO IZDEVUMU PROGNOZES PAMATOJUMS, RAKSTUROJOT PIEŅĒMUMUS, AR KURIEM PAMATOTI PLĀNOTIE IZDEVUMI, KĀ ARĪ PLĀNOTĀS DARBĪBAS PARĀDNIEKA IZDEVUMU SAMAZINĀŠANAI</w:t>
      </w:r>
    </w:p>
    <w:p w14:paraId="12C6E80C" w14:textId="4FAA0933" w:rsidR="00FE48FF" w:rsidRPr="00282BB7" w:rsidRDefault="00FE48FF" w:rsidP="00DC448E">
      <w:pPr>
        <w:spacing w:after="0"/>
        <w:jc w:val="both"/>
        <w:rPr>
          <w:rFonts w:ascii="Times New Roman" w:hAnsi="Times New Roman" w:cs="Times New Roman"/>
          <w:bCs/>
          <w:i/>
          <w:iCs/>
        </w:rPr>
      </w:pPr>
      <w:r w:rsidRPr="00282BB7">
        <w:rPr>
          <w:rFonts w:ascii="Times New Roman" w:hAnsi="Times New Roman" w:cs="Times New Roman"/>
          <w:bCs/>
          <w:i/>
          <w:iCs/>
        </w:rPr>
        <w:t>(</w:t>
      </w:r>
      <w:hyperlink r:id="rId13"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6. punkts</w:t>
      </w:r>
      <w:r w:rsidR="00DC448E" w:rsidRPr="00282BB7">
        <w:rPr>
          <w:rFonts w:ascii="Times New Roman" w:hAnsi="Times New Roman" w:cs="Times New Roman"/>
          <w:bCs/>
          <w:i/>
          <w:iCs/>
        </w:rPr>
        <w:t xml:space="preserve">. </w:t>
      </w:r>
      <w:r w:rsidRPr="00282BB7">
        <w:rPr>
          <w:rFonts w:ascii="Times New Roman" w:hAnsi="Times New Roman" w:cs="Times New Roman"/>
          <w:bCs/>
          <w:i/>
          <w:iCs/>
        </w:rPr>
        <w:t xml:space="preserve">Norāda parādnieka tiesiskās aizsardzības procesa norises laikā plānoto izdevumu plūsmu un struktūru. </w:t>
      </w:r>
      <w:r w:rsidRPr="00282BB7">
        <w:rPr>
          <w:rFonts w:ascii="Times New Roman" w:hAnsi="Times New Roman" w:cs="Times New Roman"/>
          <w:bCs/>
          <w:i/>
          <w:iCs/>
          <w:u w:val="single"/>
        </w:rPr>
        <w:t>Prognozei ir jābūt pamatotai un</w:t>
      </w:r>
      <w:r w:rsidR="00A1683F">
        <w:rPr>
          <w:rFonts w:ascii="Times New Roman" w:hAnsi="Times New Roman" w:cs="Times New Roman"/>
          <w:bCs/>
          <w:i/>
          <w:iCs/>
          <w:u w:val="single"/>
        </w:rPr>
        <w:t xml:space="preserve"> faktos</w:t>
      </w:r>
      <w:r w:rsidRPr="00282BB7">
        <w:rPr>
          <w:rFonts w:ascii="Times New Roman" w:hAnsi="Times New Roman" w:cs="Times New Roman"/>
          <w:bCs/>
          <w:i/>
          <w:iCs/>
          <w:u w:val="single"/>
        </w:rPr>
        <w:t xml:space="preserve"> balstītai</w:t>
      </w:r>
      <w:r w:rsidRPr="00282BB7">
        <w:rPr>
          <w:rFonts w:ascii="Times New Roman" w:hAnsi="Times New Roman" w:cs="Times New Roman"/>
          <w:bCs/>
          <w:i/>
          <w:iCs/>
        </w:rPr>
        <w:t>, ņemot vērā gan parādnieka izdevumu apmēru līdz tiesiskās aizsardzības procesa lietas ierosināšanai, gan apstākļus, kas to var ietekmēt procesa īstenošanas laikā. Ņemot vērā apjomu, detalizēts izdevumu pārskats var tikt iekļauts pārskatā par plānotās naudas prognozēm, ko var sagatavot kā atsevišķu dokumentu</w:t>
      </w:r>
      <w:r w:rsidR="007D63CF">
        <w:rPr>
          <w:rFonts w:ascii="Times New Roman" w:hAnsi="Times New Roman" w:cs="Times New Roman"/>
          <w:bCs/>
          <w:i/>
          <w:iCs/>
        </w:rPr>
        <w:t>, iekļaujot</w:t>
      </w:r>
      <w:r w:rsidR="00BE7287">
        <w:rPr>
          <w:rFonts w:ascii="Times New Roman" w:hAnsi="Times New Roman" w:cs="Times New Roman"/>
          <w:bCs/>
          <w:i/>
          <w:iCs/>
        </w:rPr>
        <w:t xml:space="preserve"> uz to atsauci šajā punktā</w:t>
      </w:r>
      <w:r w:rsidRPr="00282BB7">
        <w:rPr>
          <w:rFonts w:ascii="Times New Roman" w:hAnsi="Times New Roman" w:cs="Times New Roman"/>
          <w:bCs/>
          <w:i/>
          <w:iCs/>
        </w:rPr>
        <w:t>.)</w:t>
      </w:r>
    </w:p>
    <w:p w14:paraId="73C0E2BB"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Cs/>
        </w:rPr>
        <w:br w:type="column"/>
      </w:r>
      <w:r w:rsidRPr="00282BB7">
        <w:rPr>
          <w:rFonts w:ascii="Times New Roman" w:hAnsi="Times New Roman" w:cs="Times New Roman"/>
          <w:b/>
        </w:rPr>
        <w:lastRenderedPageBreak/>
        <w:t>7. TIESISKĀS AIZSARDZĪBAS PROCESĀ PIEMĒROJAMĀS METODES, KĀ ARĪ PAMATOJUMS IZRAUDZĪTO METOŽU NEPIECIEŠAMĪBAI, LAI PANĀKTU TIESISKĀS AIZSARDZĪBAS PROCESA PLĀNA IZPILDI</w:t>
      </w:r>
    </w:p>
    <w:p w14:paraId="7722F0B8" w14:textId="3F35819E" w:rsidR="00FE48FF" w:rsidRPr="00282BB7" w:rsidRDefault="00FE48FF" w:rsidP="00FE48FF">
      <w:pPr>
        <w:tabs>
          <w:tab w:val="left" w:pos="6060"/>
        </w:tabs>
        <w:spacing w:after="0"/>
        <w:jc w:val="both"/>
        <w:rPr>
          <w:rFonts w:ascii="Times New Roman" w:hAnsi="Times New Roman" w:cs="Times New Roman"/>
          <w:bCs/>
          <w:i/>
          <w:iCs/>
        </w:rPr>
      </w:pPr>
      <w:r w:rsidRPr="00282BB7">
        <w:rPr>
          <w:rFonts w:ascii="Times New Roman" w:hAnsi="Times New Roman" w:cs="Times New Roman"/>
          <w:bCs/>
          <w:i/>
          <w:iCs/>
        </w:rPr>
        <w:t>(</w:t>
      </w:r>
      <w:hyperlink r:id="rId14"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7. punkts</w:t>
      </w:r>
      <w:r w:rsidR="002E0D96" w:rsidRPr="00282BB7">
        <w:rPr>
          <w:rFonts w:ascii="Times New Roman" w:hAnsi="Times New Roman" w:cs="Times New Roman"/>
          <w:bCs/>
          <w:i/>
          <w:iCs/>
        </w:rPr>
        <w:t xml:space="preserve">. </w:t>
      </w:r>
      <w:r w:rsidRPr="00282BB7">
        <w:rPr>
          <w:rFonts w:ascii="Times New Roman" w:hAnsi="Times New Roman" w:cs="Times New Roman"/>
          <w:bCs/>
          <w:i/>
          <w:iCs/>
        </w:rPr>
        <w:t xml:space="preserve">Tiesiskās aizsardzības procesā piemērojamās metodes ir </w:t>
      </w:r>
      <w:hyperlink r:id="rId15" w:anchor="p38" w:history="1">
        <w:r w:rsidRPr="00282BB7">
          <w:rPr>
            <w:rStyle w:val="Hipersaite"/>
            <w:rFonts w:ascii="Times New Roman" w:hAnsi="Times New Roman" w:cs="Times New Roman"/>
            <w:bCs/>
            <w:i/>
            <w:iCs/>
          </w:rPr>
          <w:t>Maksātnespējas likuma 38. panta</w:t>
        </w:r>
      </w:hyperlink>
      <w:r w:rsidRPr="00282BB7">
        <w:rPr>
          <w:rFonts w:ascii="Times New Roman" w:hAnsi="Times New Roman" w:cs="Times New Roman"/>
          <w:bCs/>
          <w:i/>
          <w:iCs/>
        </w:rPr>
        <w:t xml:space="preserve"> pirmajā daļā noteiktie instrumenti, kurus parādnieks, ņemot vērā likumā noteiktos ierobežojumus, var izmantot, lai atjaunotu vai saglabātu maksātspēju un panāktu tiesiskās aizsardzības procesa pasākumu plāna izpildi.</w:t>
      </w:r>
    </w:p>
    <w:p w14:paraId="1279AB72" w14:textId="77777777" w:rsidR="00FE48FF" w:rsidRPr="00282BB7" w:rsidRDefault="00FE48FF" w:rsidP="00FE48FF">
      <w:pPr>
        <w:tabs>
          <w:tab w:val="left" w:pos="6060"/>
        </w:tabs>
        <w:spacing w:after="0"/>
        <w:jc w:val="both"/>
        <w:rPr>
          <w:rFonts w:ascii="Times New Roman" w:hAnsi="Times New Roman" w:cs="Times New Roman"/>
          <w:bCs/>
          <w:i/>
          <w:iCs/>
        </w:rPr>
      </w:pPr>
      <w:r w:rsidRPr="00282BB7">
        <w:rPr>
          <w:rFonts w:ascii="Times New Roman" w:hAnsi="Times New Roman" w:cs="Times New Roman"/>
          <w:bCs/>
          <w:i/>
          <w:iCs/>
        </w:rPr>
        <w:t>Šajā punktā iekļauj visas izmantotās metodes, norādot uz kuriem prasījumiem tās attiecas, kā arī iekļauj aprēķinu par to, kā metožu piemērošana ietekmēs kreditoru prasījumu apmēru.</w:t>
      </w:r>
    </w:p>
    <w:p w14:paraId="60B2FDC4" w14:textId="290DB1B3" w:rsidR="00FE48FF" w:rsidRPr="00282BB7" w:rsidRDefault="00FE48FF" w:rsidP="00FE48FF">
      <w:pPr>
        <w:tabs>
          <w:tab w:val="left" w:pos="6060"/>
        </w:tabs>
        <w:spacing w:after="0"/>
        <w:jc w:val="both"/>
        <w:rPr>
          <w:rFonts w:ascii="Times New Roman" w:hAnsi="Times New Roman" w:cs="Times New Roman"/>
          <w:bCs/>
          <w:i/>
          <w:iCs/>
        </w:rPr>
      </w:pPr>
      <w:r w:rsidRPr="00282BB7">
        <w:rPr>
          <w:rFonts w:ascii="Times New Roman" w:hAnsi="Times New Roman" w:cs="Times New Roman"/>
          <w:bCs/>
          <w:i/>
          <w:iCs/>
        </w:rPr>
        <w:t xml:space="preserve">Piemērot drīkst gan </w:t>
      </w:r>
      <w:hyperlink r:id="rId16" w:anchor="p38" w:history="1">
        <w:r w:rsidRPr="00282BB7">
          <w:rPr>
            <w:rStyle w:val="Hipersaite"/>
            <w:rFonts w:ascii="Times New Roman" w:hAnsi="Times New Roman" w:cs="Times New Roman"/>
            <w:bCs/>
            <w:i/>
            <w:iCs/>
          </w:rPr>
          <w:t>Maksātnespējas likuma 38. panta</w:t>
        </w:r>
      </w:hyperlink>
      <w:r w:rsidRPr="00282BB7">
        <w:rPr>
          <w:rFonts w:ascii="Times New Roman" w:hAnsi="Times New Roman" w:cs="Times New Roman"/>
          <w:bCs/>
          <w:i/>
          <w:iCs/>
        </w:rPr>
        <w:t xml:space="preserve"> pirmajā daļā tieši noteiktās metodes, gan citas metodes, kas atbilst tiesiskās aizsardzības procesa mērķim</w:t>
      </w:r>
      <w:r w:rsidR="006F25FB" w:rsidRPr="00282BB7">
        <w:rPr>
          <w:rFonts w:ascii="Times New Roman" w:hAnsi="Times New Roman" w:cs="Times New Roman"/>
          <w:bCs/>
          <w:i/>
          <w:iCs/>
        </w:rPr>
        <w:t xml:space="preserve"> (sīkāk skat. 7.6. punktu)</w:t>
      </w:r>
      <w:r w:rsidRPr="00282BB7">
        <w:rPr>
          <w:rFonts w:ascii="Times New Roman" w:hAnsi="Times New Roman" w:cs="Times New Roman"/>
          <w:bCs/>
          <w:i/>
          <w:iCs/>
        </w:rPr>
        <w:t>. Ja kādi prasījumi tiek samazināti vai dzēsti, to kreditoru grupas (piemēram, nodrošinātie un nenodrošinātie kreditori) ietvaros un katram prasījumu veidam (pamatparādam, līgumsodam, procentiem) drīkst darīt tikai proporcionāli jeb procentuāli vienādi.</w:t>
      </w:r>
    </w:p>
    <w:p w14:paraId="4DBE41BC" w14:textId="77777777" w:rsidR="00FE48FF" w:rsidRPr="00282BB7" w:rsidRDefault="00FE48FF" w:rsidP="00FE48FF">
      <w:pPr>
        <w:tabs>
          <w:tab w:val="left" w:pos="6060"/>
        </w:tabs>
        <w:spacing w:after="0"/>
        <w:jc w:val="both"/>
        <w:rPr>
          <w:rFonts w:ascii="Times New Roman" w:hAnsi="Times New Roman" w:cs="Times New Roman"/>
          <w:bCs/>
          <w:i/>
          <w:iCs/>
        </w:rPr>
      </w:pPr>
      <w:r w:rsidRPr="00282BB7">
        <w:rPr>
          <w:rFonts w:ascii="Times New Roman" w:hAnsi="Times New Roman" w:cs="Times New Roman"/>
          <w:bCs/>
          <w:i/>
          <w:iCs/>
        </w:rPr>
        <w:t>Proporcionalitātes princips neattiecas uz nodokļu un darbinieku darba samaksas prasījumiem, kā arī uz kompensāciju par radīto kaitējumu, ja nav saņemta attiecīgā kreditora vai darbinieka piekrišana.)</w:t>
      </w:r>
    </w:p>
    <w:p w14:paraId="16ECBAF7" w14:textId="77777777" w:rsidR="00FE48FF" w:rsidRPr="00282BB7" w:rsidRDefault="00FE48FF" w:rsidP="00FE48FF">
      <w:pPr>
        <w:tabs>
          <w:tab w:val="left" w:pos="6060"/>
        </w:tabs>
        <w:spacing w:after="0"/>
        <w:jc w:val="both"/>
        <w:rPr>
          <w:rFonts w:ascii="Times New Roman" w:hAnsi="Times New Roman" w:cs="Times New Roman"/>
          <w:bCs/>
        </w:rPr>
      </w:pPr>
    </w:p>
    <w:p w14:paraId="12CD5E44" w14:textId="77777777" w:rsidR="00FE48FF" w:rsidRPr="00282BB7" w:rsidRDefault="00FE48FF" w:rsidP="00FE48FF">
      <w:pPr>
        <w:tabs>
          <w:tab w:val="left" w:pos="6060"/>
        </w:tabs>
        <w:spacing w:after="0"/>
        <w:jc w:val="both"/>
        <w:rPr>
          <w:rFonts w:ascii="Times New Roman" w:hAnsi="Times New Roman" w:cs="Times New Roman"/>
          <w:b/>
          <w:bCs/>
        </w:rPr>
      </w:pPr>
      <w:r w:rsidRPr="00282BB7">
        <w:rPr>
          <w:rFonts w:ascii="Times New Roman" w:hAnsi="Times New Roman" w:cs="Times New Roman"/>
          <w:b/>
          <w:bCs/>
        </w:rPr>
        <w:t>7.1. Maksājumu saistību izpildes atlikšana</w:t>
      </w:r>
    </w:p>
    <w:p w14:paraId="5AE463C3" w14:textId="0C6AC0EE" w:rsidR="00FE48FF" w:rsidRPr="00282BB7" w:rsidRDefault="00FE48FF" w:rsidP="00FE48FF">
      <w:pPr>
        <w:tabs>
          <w:tab w:val="left" w:pos="6060"/>
        </w:tabs>
        <w:spacing w:after="0"/>
        <w:jc w:val="both"/>
        <w:rPr>
          <w:rFonts w:ascii="Times New Roman" w:hAnsi="Times New Roman" w:cs="Times New Roman"/>
          <w:i/>
          <w:iCs/>
        </w:rPr>
      </w:pPr>
      <w:r w:rsidRPr="00282BB7">
        <w:rPr>
          <w:rFonts w:ascii="Times New Roman" w:hAnsi="Times New Roman" w:cs="Times New Roman"/>
          <w:i/>
          <w:iCs/>
        </w:rPr>
        <w:t>(</w:t>
      </w:r>
      <w:hyperlink r:id="rId17" w:anchor="p38" w:history="1">
        <w:r w:rsidRPr="00282BB7">
          <w:rPr>
            <w:rStyle w:val="Hipersaite"/>
            <w:rFonts w:ascii="Times New Roman" w:hAnsi="Times New Roman" w:cs="Times New Roman"/>
            <w:i/>
            <w:iCs/>
          </w:rPr>
          <w:t>Maksātnespējas likuma 38. panta</w:t>
        </w:r>
      </w:hyperlink>
      <w:r w:rsidRPr="00282BB7">
        <w:rPr>
          <w:rFonts w:ascii="Times New Roman" w:hAnsi="Times New Roman" w:cs="Times New Roman"/>
          <w:i/>
          <w:iCs/>
        </w:rPr>
        <w:t xml:space="preserve"> pirmās daļas 1. punkts</w:t>
      </w:r>
      <w:r w:rsidR="00A53501" w:rsidRPr="00282BB7">
        <w:rPr>
          <w:rFonts w:ascii="Times New Roman" w:hAnsi="Times New Roman" w:cs="Times New Roman"/>
          <w:i/>
          <w:iCs/>
        </w:rPr>
        <w:t xml:space="preserve">. </w:t>
      </w:r>
      <w:r w:rsidRPr="00282BB7">
        <w:rPr>
          <w:rFonts w:ascii="Times New Roman" w:hAnsi="Times New Roman" w:cs="Times New Roman"/>
          <w:i/>
          <w:iCs/>
        </w:rPr>
        <w:t>Norāda, ja tiek iekļauta tiesiskās aizsardzības pasākumu plānā. Šī metode paredz saistību atlikšanu uz noteiktu laiku. Piemērojot attiecīgo metodi, ir jāievēro proporcionalitātes princips – saistību atlikšanas termiņš ir piemērojams vienādi attiecībā uz visiem kreditoriem konkrētās kreditoru grupas ietvaros. Ja saistību izpildes atlikšana tiek iekļauta pasākumu plānā, jānorāda termiņš, līdz kuram saistību izpilde tiek atlikta. Nosakot minēto termiņu, jāņem vērā, ka pasākumu plāna apstiprināšana tiesā var ieilgt, līdz ar to termiņš jāizvēlas tā, lai tas neiestātos jau brīdī, kamēr pasākumu plāns vēl nav apstiprināts tiesā, radot nepieciešamību veikt pasākumu plāna grozījumus. Tāpat termiņam nav obligāti jābūt noteiktam kā konkrētam datumam, bet to var noteikt kā laika periodu, kurā atliktās saistības ir jāizpilda</w:t>
      </w:r>
      <w:r w:rsidR="00457916" w:rsidRPr="00282BB7">
        <w:rPr>
          <w:rFonts w:ascii="Times New Roman" w:hAnsi="Times New Roman" w:cs="Times New Roman"/>
          <w:i/>
          <w:iCs/>
        </w:rPr>
        <w:t>.</w:t>
      </w:r>
      <w:r w:rsidRPr="00282BB7">
        <w:rPr>
          <w:rFonts w:ascii="Times New Roman" w:hAnsi="Times New Roman" w:cs="Times New Roman"/>
          <w:i/>
          <w:iCs/>
        </w:rPr>
        <w:t xml:space="preserve"> Detalizētu maksājumu izpildes grafiku var iekļaut kā pielikumu, iekļaujot uz to atsauci.)</w:t>
      </w:r>
    </w:p>
    <w:p w14:paraId="06D41AC4" w14:textId="77777777" w:rsidR="00FE48FF" w:rsidRPr="00282BB7" w:rsidRDefault="00FE48FF" w:rsidP="00FE48FF">
      <w:pPr>
        <w:tabs>
          <w:tab w:val="left" w:pos="6060"/>
        </w:tabs>
        <w:spacing w:after="0"/>
        <w:jc w:val="both"/>
        <w:rPr>
          <w:rFonts w:ascii="Times New Roman" w:hAnsi="Times New Roman" w:cs="Times New Roman"/>
        </w:rPr>
      </w:pPr>
    </w:p>
    <w:p w14:paraId="12138C66" w14:textId="77777777" w:rsidR="00FE48FF" w:rsidRPr="00282BB7" w:rsidRDefault="00FE48FF" w:rsidP="00FE48FF">
      <w:pPr>
        <w:tabs>
          <w:tab w:val="left" w:pos="6060"/>
        </w:tabs>
        <w:spacing w:after="0"/>
        <w:jc w:val="both"/>
        <w:rPr>
          <w:rFonts w:ascii="Times New Roman" w:hAnsi="Times New Roman" w:cs="Times New Roman"/>
          <w:b/>
          <w:bCs/>
        </w:rPr>
      </w:pPr>
      <w:r w:rsidRPr="00282BB7">
        <w:rPr>
          <w:rFonts w:ascii="Times New Roman" w:hAnsi="Times New Roman" w:cs="Times New Roman"/>
          <w:b/>
          <w:bCs/>
        </w:rPr>
        <w:t>7.2. Kustamās mantas vai nekustamā īpašuma atsavināšana vai apgrūtināšana ar lietu tiesībām, lai panāktu kreditoru prasījumu izpildes termiņa pagarināšanu vai kreditoru prasījumu apmierināšanu</w:t>
      </w:r>
    </w:p>
    <w:p w14:paraId="3242CA3B" w14:textId="24FEAA30" w:rsidR="00FE48FF" w:rsidRPr="00282BB7" w:rsidRDefault="00FE48FF" w:rsidP="00BC33A7">
      <w:pPr>
        <w:tabs>
          <w:tab w:val="left" w:pos="6060"/>
        </w:tabs>
        <w:spacing w:after="0"/>
        <w:jc w:val="both"/>
        <w:rPr>
          <w:rFonts w:ascii="Times New Roman" w:hAnsi="Times New Roman" w:cs="Times New Roman"/>
          <w:i/>
          <w:iCs/>
        </w:rPr>
      </w:pPr>
      <w:r w:rsidRPr="00282BB7">
        <w:rPr>
          <w:rFonts w:ascii="Times New Roman" w:hAnsi="Times New Roman" w:cs="Times New Roman"/>
          <w:i/>
          <w:iCs/>
        </w:rPr>
        <w:t>(</w:t>
      </w:r>
      <w:hyperlink r:id="rId18" w:anchor="p38" w:history="1">
        <w:r w:rsidRPr="00282BB7">
          <w:rPr>
            <w:rStyle w:val="Hipersaite"/>
            <w:rFonts w:ascii="Times New Roman" w:hAnsi="Times New Roman" w:cs="Times New Roman"/>
            <w:i/>
            <w:iCs/>
          </w:rPr>
          <w:t>Maksātnespējas likuma 38. panta</w:t>
        </w:r>
      </w:hyperlink>
      <w:r w:rsidRPr="00282BB7">
        <w:rPr>
          <w:rFonts w:ascii="Times New Roman" w:hAnsi="Times New Roman" w:cs="Times New Roman"/>
          <w:i/>
          <w:iCs/>
        </w:rPr>
        <w:t xml:space="preserve"> pirmās daļas 2. punkts</w:t>
      </w:r>
      <w:r w:rsidR="00BC33A7" w:rsidRPr="00282BB7">
        <w:rPr>
          <w:rFonts w:ascii="Times New Roman" w:hAnsi="Times New Roman" w:cs="Times New Roman"/>
          <w:i/>
          <w:iCs/>
        </w:rPr>
        <w:t xml:space="preserve">. </w:t>
      </w:r>
      <w:r w:rsidRPr="00282BB7">
        <w:rPr>
          <w:rFonts w:ascii="Times New Roman" w:hAnsi="Times New Roman" w:cs="Times New Roman"/>
          <w:i/>
          <w:iCs/>
        </w:rPr>
        <w:t xml:space="preserve">Norāda konkrētu kustamo mantu vai nekustamo īpašumu, kas tiks atsavināts vai apgrūtināts ar lietu tiesībām, un saistības, kuru izpildes termiņa pagarināšanai vai apmierināšanai tiks piemērota konkrētā metode. Ja mantas atsavināšana vai apgrūtināšana ar lietu tiesībām nav paredzēta, šajā apakšpunktā norāda: "Tiesiskās aizsardzības procesa laikā nav plānota </w:t>
      </w:r>
      <w:r w:rsidRPr="00282BB7">
        <w:rPr>
          <w:rFonts w:ascii="Times New Roman" w:hAnsi="Times New Roman" w:cs="Times New Roman"/>
          <w:i/>
          <w:iCs/>
        </w:rPr>
        <w:lastRenderedPageBreak/>
        <w:t>kustamās mantas vai nekustamā īpašuma atsavināšana vai apgrūtināšana ar lietu tiesībām, lai nodrošinātu tiesiskās aizsardzības procesa pasākumu plāna izpildi.")</w:t>
      </w:r>
    </w:p>
    <w:p w14:paraId="75C35846" w14:textId="77777777" w:rsidR="00C85C1D" w:rsidRPr="00282BB7" w:rsidRDefault="00C85C1D" w:rsidP="00FE48FF">
      <w:pPr>
        <w:spacing w:after="0"/>
        <w:jc w:val="both"/>
        <w:rPr>
          <w:rFonts w:ascii="Times New Roman" w:hAnsi="Times New Roman" w:cs="Times New Roman"/>
          <w:i/>
          <w:iCs/>
        </w:rPr>
      </w:pPr>
    </w:p>
    <w:p w14:paraId="475507E2"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7.3. Parādnieka – kapitālsabiedrības – pamatkapitāla palielināšana (arī ieguldot pamatkapitālā kreditoru prasījumu tiesības pret parādnieku)</w:t>
      </w:r>
    </w:p>
    <w:p w14:paraId="6C467D74" w14:textId="02E0EA40" w:rsidR="00FE48FF" w:rsidRPr="00282BB7" w:rsidRDefault="00FE48FF" w:rsidP="00415608">
      <w:pPr>
        <w:tabs>
          <w:tab w:val="left" w:pos="6060"/>
        </w:tabs>
        <w:spacing w:after="0"/>
        <w:jc w:val="both"/>
        <w:rPr>
          <w:rFonts w:ascii="Times New Roman" w:hAnsi="Times New Roman" w:cs="Times New Roman"/>
          <w:i/>
          <w:iCs/>
        </w:rPr>
      </w:pPr>
      <w:r w:rsidRPr="00282BB7">
        <w:rPr>
          <w:rFonts w:ascii="Times New Roman" w:hAnsi="Times New Roman" w:cs="Times New Roman"/>
          <w:i/>
          <w:iCs/>
        </w:rPr>
        <w:t>(</w:t>
      </w:r>
      <w:hyperlink r:id="rId19" w:anchor="p38" w:history="1">
        <w:r w:rsidRPr="00282BB7">
          <w:rPr>
            <w:rStyle w:val="Hipersaite"/>
            <w:rFonts w:ascii="Times New Roman" w:hAnsi="Times New Roman" w:cs="Times New Roman"/>
            <w:i/>
            <w:iCs/>
          </w:rPr>
          <w:t>Maksātnespējas likuma 38. panta</w:t>
        </w:r>
      </w:hyperlink>
      <w:r w:rsidRPr="00282BB7">
        <w:rPr>
          <w:rFonts w:ascii="Times New Roman" w:hAnsi="Times New Roman" w:cs="Times New Roman"/>
          <w:i/>
          <w:iCs/>
        </w:rPr>
        <w:t xml:space="preserve"> pirmās daļas 3. punkts</w:t>
      </w:r>
      <w:r w:rsidR="00415608" w:rsidRPr="00282BB7">
        <w:rPr>
          <w:rFonts w:ascii="Times New Roman" w:hAnsi="Times New Roman" w:cs="Times New Roman"/>
          <w:i/>
          <w:iCs/>
        </w:rPr>
        <w:t xml:space="preserve">. </w:t>
      </w:r>
      <w:r w:rsidRPr="00282BB7">
        <w:rPr>
          <w:rFonts w:ascii="Times New Roman" w:hAnsi="Times New Roman" w:cs="Times New Roman"/>
          <w:bCs/>
          <w:i/>
          <w:iCs/>
        </w:rPr>
        <w:t>Lēmumu par pamatkapitāla palielināšanu pieņem sabiedrības dalībnieki. Šajā apakšpunktā norāda apmēru, kādā pamatkapitāls tiks palielināts, līdzekļu avotu, kas tam tiks izmantots, kā arī aprēķinu par to, kādā veidā un apmērā pamatkapitāla palielināšana veicinās saistību izpildi</w:t>
      </w:r>
    </w:p>
    <w:p w14:paraId="6747AD25" w14:textId="77777777" w:rsidR="00FE48FF" w:rsidRPr="00282BB7" w:rsidRDefault="00FE48FF" w:rsidP="00FE48FF">
      <w:pPr>
        <w:tabs>
          <w:tab w:val="left" w:pos="804"/>
        </w:tabs>
        <w:spacing w:after="0"/>
        <w:jc w:val="both"/>
        <w:rPr>
          <w:rFonts w:ascii="Times New Roman" w:hAnsi="Times New Roman" w:cs="Times New Roman"/>
          <w:i/>
          <w:iCs/>
        </w:rPr>
      </w:pPr>
      <w:r w:rsidRPr="00282BB7">
        <w:rPr>
          <w:rFonts w:ascii="Times New Roman" w:hAnsi="Times New Roman" w:cs="Times New Roman"/>
          <w:i/>
          <w:iCs/>
        </w:rPr>
        <w:t>Gadījumā, ja kreditoru prasījumi tiek aizstāti ar kapitāla daļām, jānorāda daļu vai akciju apmērs, kas tiks atsavināts kreditoriem. Papildus ir norādāms, ka gadījumā, ja nenodrošināto kreditoru galvenie prasījumi tiek samazināti vairāk par 10 procentiem vai dzēsti pilnībā, šiem kreditoriem ir tiesības prasīt parādniekam – kapitālsabiedrībai –, lai samazinātā vai dzēstā prasījuma apmērs tiek aizstāts ar parādnieka pamatkapitāla daļām vai akcijām. Jānorāda gan dzēstais vai samazinātais prasījums un tā summa, gan kapitāla daļu, ar kuru tas aizstāts, daudzums un vērtība. Ja pamatkapitāla palielināšana nav paredzēta, šajā apakšpunktā norāda: "Nav plānota pamatkapitāla palielināšana.")</w:t>
      </w:r>
    </w:p>
    <w:p w14:paraId="43CA54C2" w14:textId="77777777" w:rsidR="00FE48FF" w:rsidRPr="00282BB7" w:rsidRDefault="00FE48FF" w:rsidP="00FE48FF">
      <w:pPr>
        <w:tabs>
          <w:tab w:val="left" w:pos="804"/>
        </w:tabs>
        <w:spacing w:after="0"/>
        <w:jc w:val="both"/>
        <w:rPr>
          <w:rFonts w:ascii="Times New Roman" w:hAnsi="Times New Roman" w:cs="Times New Roman"/>
          <w:bCs/>
        </w:rPr>
      </w:pPr>
    </w:p>
    <w:p w14:paraId="44227B08" w14:textId="77777777" w:rsidR="00FE48FF" w:rsidRPr="00282BB7" w:rsidRDefault="00FE48FF" w:rsidP="00FE48FF">
      <w:pPr>
        <w:spacing w:after="0"/>
        <w:rPr>
          <w:rFonts w:ascii="Times New Roman" w:hAnsi="Times New Roman" w:cs="Times New Roman"/>
          <w:b/>
        </w:rPr>
      </w:pPr>
      <w:r w:rsidRPr="00282BB7">
        <w:rPr>
          <w:rFonts w:ascii="Times New Roman" w:hAnsi="Times New Roman" w:cs="Times New Roman"/>
          <w:b/>
        </w:rPr>
        <w:t>7.4. Parādnieka – komercsabiedrības – reorganizācija</w:t>
      </w:r>
    </w:p>
    <w:p w14:paraId="3C8EAFD6" w14:textId="7F12739F" w:rsidR="00FE48FF" w:rsidRPr="00282BB7" w:rsidRDefault="00FE48FF" w:rsidP="0082011A">
      <w:pPr>
        <w:tabs>
          <w:tab w:val="left" w:pos="6060"/>
        </w:tabs>
        <w:spacing w:after="0"/>
        <w:jc w:val="both"/>
        <w:rPr>
          <w:rFonts w:ascii="Times New Roman" w:hAnsi="Times New Roman" w:cs="Times New Roman"/>
          <w:i/>
          <w:iCs/>
        </w:rPr>
      </w:pPr>
      <w:r w:rsidRPr="00282BB7">
        <w:rPr>
          <w:rFonts w:ascii="Times New Roman" w:hAnsi="Times New Roman" w:cs="Times New Roman"/>
          <w:i/>
          <w:iCs/>
        </w:rPr>
        <w:t>(</w:t>
      </w:r>
      <w:hyperlink r:id="rId20" w:anchor="p38" w:history="1">
        <w:r w:rsidRPr="00282BB7">
          <w:rPr>
            <w:rStyle w:val="Hipersaite"/>
            <w:rFonts w:ascii="Times New Roman" w:hAnsi="Times New Roman" w:cs="Times New Roman"/>
            <w:i/>
            <w:iCs/>
          </w:rPr>
          <w:t>Maksātnespējas likuma 38. panta</w:t>
        </w:r>
      </w:hyperlink>
      <w:r w:rsidRPr="00282BB7">
        <w:rPr>
          <w:rFonts w:ascii="Times New Roman" w:hAnsi="Times New Roman" w:cs="Times New Roman"/>
          <w:i/>
          <w:iCs/>
        </w:rPr>
        <w:t xml:space="preserve"> pirmās daļas 4. punkts un </w:t>
      </w:r>
      <w:hyperlink r:id="rId21" w:anchor="p46" w:history="1">
        <w:r w:rsidRPr="00282BB7">
          <w:rPr>
            <w:rStyle w:val="Hipersaite"/>
            <w:rFonts w:ascii="Times New Roman" w:hAnsi="Times New Roman" w:cs="Times New Roman"/>
            <w:i/>
            <w:iCs/>
          </w:rPr>
          <w:t>46. pants</w:t>
        </w:r>
      </w:hyperlink>
      <w:r w:rsidR="0082011A" w:rsidRPr="00282BB7">
        <w:rPr>
          <w:rFonts w:ascii="Times New Roman" w:hAnsi="Times New Roman" w:cs="Times New Roman"/>
          <w:i/>
          <w:iCs/>
        </w:rPr>
        <w:t xml:space="preserve">. </w:t>
      </w:r>
      <w:r w:rsidRPr="00282BB7">
        <w:rPr>
          <w:rFonts w:ascii="Times New Roman" w:hAnsi="Times New Roman" w:cs="Times New Roman"/>
          <w:i/>
          <w:iCs/>
        </w:rPr>
        <w:t xml:space="preserve">Norāda reorganizācijas veidu atbilstoši </w:t>
      </w:r>
      <w:hyperlink r:id="rId22" w:anchor="p334" w:history="1">
        <w:r w:rsidRPr="0087690A">
          <w:rPr>
            <w:rStyle w:val="Hipersaite"/>
            <w:rFonts w:ascii="Times New Roman" w:hAnsi="Times New Roman" w:cs="Times New Roman"/>
            <w:i/>
            <w:iCs/>
          </w:rPr>
          <w:t>Komerclikumā</w:t>
        </w:r>
      </w:hyperlink>
      <w:r w:rsidRPr="00282BB7">
        <w:rPr>
          <w:rFonts w:ascii="Times New Roman" w:hAnsi="Times New Roman" w:cs="Times New Roman"/>
          <w:i/>
          <w:iCs/>
        </w:rPr>
        <w:t xml:space="preserve"> noteiktajām reorganizācijas metodēm. Detalizētu parādnieka (komercsabiedrības) reorganizācijas plānu var pievienot tiesiskās aizsardzības procesa pasākumu plāna pielikumā). Tiesiskās aizsardzības procesā nevar piemērot tādu reorganizācijas veidu, kura īstenošanas rezultātā parādnieks beidz pastāvēt, izņemot parādnieka pārveidošanu. Jānorāda, kā reorganizācija veicinās parādnieka finansiālo situāciju un spēju pildīt saistības. Ja parādnieka (komercsabiedrības) reorganizācija nav paredzēta, šajā apakšpunktā norāda: "Nav plānota parādnieka (komercsabiedrības) reorganizācija.")</w:t>
      </w:r>
    </w:p>
    <w:p w14:paraId="6052473B" w14:textId="77777777" w:rsidR="0082011A" w:rsidRPr="00282BB7" w:rsidRDefault="0082011A" w:rsidP="0082011A">
      <w:pPr>
        <w:tabs>
          <w:tab w:val="left" w:pos="6060"/>
        </w:tabs>
        <w:spacing w:after="0"/>
        <w:jc w:val="both"/>
        <w:rPr>
          <w:rFonts w:ascii="Times New Roman" w:hAnsi="Times New Roman" w:cs="Times New Roman"/>
          <w:i/>
          <w:iCs/>
        </w:rPr>
      </w:pPr>
    </w:p>
    <w:p w14:paraId="48FC822D"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7.5. Prasījumu apmēra samazināšana</w:t>
      </w:r>
    </w:p>
    <w:p w14:paraId="14E6CB9E" w14:textId="0DD356AE"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23" w:anchor="p38" w:history="1">
        <w:r w:rsidRPr="00282BB7">
          <w:rPr>
            <w:rStyle w:val="Hipersaite"/>
            <w:rFonts w:ascii="Times New Roman" w:hAnsi="Times New Roman" w:cs="Times New Roman"/>
            <w:bCs/>
            <w:i/>
            <w:iCs/>
          </w:rPr>
          <w:t>Maksātnespējas likuma 38. panta</w:t>
        </w:r>
      </w:hyperlink>
      <w:r w:rsidRPr="00282BB7">
        <w:rPr>
          <w:rFonts w:ascii="Times New Roman" w:hAnsi="Times New Roman" w:cs="Times New Roman"/>
          <w:bCs/>
          <w:i/>
          <w:iCs/>
        </w:rPr>
        <w:t xml:space="preserve"> otrā daļa</w:t>
      </w:r>
      <w:r w:rsidR="006F25FB" w:rsidRPr="00282BB7">
        <w:rPr>
          <w:rFonts w:ascii="Times New Roman" w:hAnsi="Times New Roman" w:cs="Times New Roman"/>
          <w:bCs/>
          <w:i/>
          <w:iCs/>
        </w:rPr>
        <w:t xml:space="preserve">. </w:t>
      </w:r>
      <w:r w:rsidRPr="00282BB7">
        <w:rPr>
          <w:rFonts w:ascii="Times New Roman" w:hAnsi="Times New Roman" w:cs="Times New Roman"/>
          <w:bCs/>
          <w:i/>
          <w:iCs/>
        </w:rPr>
        <w:t>Norāda kreditoru un kreditoru prasījumu grupas un apmēru, kādā kreditoru prasījumi tiks samazināti, ievērojot proporcionalitātes principu un ierobežojumus, kas pastāv attiecībā uz dažādiem prasījumu, piemēram, nodokļu administrācijas un darba samaksas, veidiem.)</w:t>
      </w:r>
    </w:p>
    <w:p w14:paraId="751E263D" w14:textId="77777777" w:rsidR="00FE48FF" w:rsidRPr="00282BB7" w:rsidRDefault="00FE48FF" w:rsidP="00FE48FF">
      <w:pPr>
        <w:tabs>
          <w:tab w:val="left" w:pos="804"/>
        </w:tabs>
        <w:spacing w:after="0"/>
        <w:jc w:val="both"/>
        <w:rPr>
          <w:rFonts w:ascii="Times New Roman" w:hAnsi="Times New Roman" w:cs="Times New Roman"/>
          <w:bCs/>
        </w:rPr>
      </w:pPr>
    </w:p>
    <w:p w14:paraId="20ADFB0E" w14:textId="77777777" w:rsidR="00FE48FF" w:rsidRPr="00282BB7" w:rsidRDefault="00FE48FF" w:rsidP="00FE48FF">
      <w:pPr>
        <w:tabs>
          <w:tab w:val="left" w:pos="804"/>
        </w:tabs>
        <w:spacing w:after="0"/>
        <w:jc w:val="both"/>
        <w:rPr>
          <w:rFonts w:ascii="Times New Roman" w:hAnsi="Times New Roman" w:cs="Times New Roman"/>
          <w:bCs/>
        </w:rPr>
      </w:pPr>
      <w:r w:rsidRPr="00282BB7">
        <w:rPr>
          <w:rFonts w:ascii="Times New Roman" w:hAnsi="Times New Roman" w:cs="Times New Roman"/>
          <w:b/>
        </w:rPr>
        <w:t>7.6. Citas metodes, kas atbilst tiesiskās aizsardzības procesa mērķim</w:t>
      </w:r>
    </w:p>
    <w:p w14:paraId="06A45C16" w14:textId="2FA5232C"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24" w:anchor="p38" w:history="1">
        <w:r w:rsidRPr="00282BB7">
          <w:rPr>
            <w:rStyle w:val="Hipersaite"/>
            <w:rFonts w:ascii="Times New Roman" w:hAnsi="Times New Roman" w:cs="Times New Roman"/>
            <w:bCs/>
            <w:i/>
            <w:iCs/>
          </w:rPr>
          <w:t>Maksātnespējas likuma 38. panta</w:t>
        </w:r>
      </w:hyperlink>
      <w:r w:rsidRPr="00282BB7">
        <w:rPr>
          <w:rFonts w:ascii="Times New Roman" w:hAnsi="Times New Roman" w:cs="Times New Roman"/>
          <w:bCs/>
          <w:i/>
          <w:iCs/>
        </w:rPr>
        <w:t xml:space="preserve"> 5. punkts</w:t>
      </w:r>
      <w:r w:rsidR="006F25FB" w:rsidRPr="00282BB7">
        <w:rPr>
          <w:rFonts w:ascii="Times New Roman" w:hAnsi="Times New Roman" w:cs="Times New Roman"/>
          <w:bCs/>
          <w:i/>
          <w:iCs/>
        </w:rPr>
        <w:t xml:space="preserve">. </w:t>
      </w:r>
      <w:r w:rsidRPr="00282BB7">
        <w:rPr>
          <w:rFonts w:ascii="Times New Roman" w:hAnsi="Times New Roman" w:cs="Times New Roman"/>
          <w:bCs/>
          <w:i/>
          <w:iCs/>
        </w:rPr>
        <w:t>Maksātnespējas likumā nav sniegts izsmeļošs metožu, kas tiesiskās aizsardzības procesā būtu piemērojamas, uzskaitījums. Parādniekam ir rīcības brīvība izmantot metodes, kas veicina maksātspējas atjaunošanu vai saglabāšanu un saistību izpildi. Kā citas metodes var minēt, piemēram, parādnieka struktūrvienību likvidēšanu, pārvaldes institūciju locekļu maiņu u.c.)</w:t>
      </w:r>
    </w:p>
    <w:p w14:paraId="01287EA2" w14:textId="77777777" w:rsidR="00FE48FF" w:rsidRPr="00282BB7" w:rsidRDefault="00FE48FF" w:rsidP="00FE48FF">
      <w:pPr>
        <w:tabs>
          <w:tab w:val="left" w:pos="804"/>
        </w:tabs>
        <w:spacing w:after="0"/>
        <w:jc w:val="both"/>
        <w:rPr>
          <w:rFonts w:ascii="Times New Roman" w:hAnsi="Times New Roman" w:cs="Times New Roman"/>
          <w:bCs/>
          <w:i/>
          <w:iCs/>
        </w:rPr>
      </w:pPr>
    </w:p>
    <w:p w14:paraId="098EC99F"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lastRenderedPageBreak/>
        <w:t>8. PARĀDNIEKA ESOŠIE UN PLĀNOTIE PAMATDARBĪBAS VEIDI</w:t>
      </w:r>
    </w:p>
    <w:p w14:paraId="47AEE8C5" w14:textId="47139297"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25"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8. punkts</w:t>
      </w:r>
      <w:r w:rsidR="00FB2E08" w:rsidRPr="00282BB7">
        <w:rPr>
          <w:rFonts w:ascii="Times New Roman" w:hAnsi="Times New Roman" w:cs="Times New Roman"/>
          <w:bCs/>
          <w:i/>
          <w:iCs/>
        </w:rPr>
        <w:t xml:space="preserve">. </w:t>
      </w:r>
      <w:r w:rsidRPr="00282BB7">
        <w:rPr>
          <w:rFonts w:ascii="Times New Roman" w:hAnsi="Times New Roman" w:cs="Times New Roman"/>
          <w:bCs/>
          <w:i/>
          <w:iCs/>
        </w:rPr>
        <w:t>Norāda parādnieka esošos pamatdarbības veidus un plānotos. Norādot plānotos pamatdarbības veidus, vēlams sniegt ekonomiskos apsvērumos balstītu redzējumu, pamatojot, kā, turpinot jau esošo vai uzsākot jaunu pamatdarbības veidu, tiks atjaunota parādnieka maksātspēja un veicināta saistību izpilde.)</w:t>
      </w:r>
    </w:p>
    <w:p w14:paraId="1C24B292" w14:textId="77777777" w:rsidR="00FE48FF" w:rsidRPr="00282BB7" w:rsidRDefault="00FE48FF" w:rsidP="00FE48FF">
      <w:pPr>
        <w:tabs>
          <w:tab w:val="left" w:pos="804"/>
        </w:tabs>
        <w:spacing w:after="0"/>
        <w:jc w:val="both"/>
        <w:rPr>
          <w:rFonts w:ascii="Times New Roman" w:hAnsi="Times New Roman" w:cs="Times New Roman"/>
          <w:bCs/>
        </w:rPr>
      </w:pPr>
    </w:p>
    <w:p w14:paraId="46E35F2F" w14:textId="77777777" w:rsidR="00FE48FF" w:rsidRPr="00282BB7" w:rsidRDefault="00FE48FF" w:rsidP="00FE48FF">
      <w:pPr>
        <w:tabs>
          <w:tab w:val="left" w:pos="804"/>
        </w:tabs>
        <w:spacing w:after="0"/>
        <w:jc w:val="both"/>
        <w:rPr>
          <w:rFonts w:ascii="Times New Roman" w:hAnsi="Times New Roman" w:cs="Times New Roman"/>
          <w:bCs/>
        </w:rPr>
      </w:pPr>
      <w:r w:rsidRPr="00282BB7">
        <w:rPr>
          <w:rFonts w:ascii="Times New Roman" w:hAnsi="Times New Roman" w:cs="Times New Roman"/>
          <w:b/>
        </w:rPr>
        <w:t>9. TIESISKĀS AIZSARDZĪBAS PROCESA ĪSTENOŠANAS TERMIŅŠ</w:t>
      </w:r>
    </w:p>
    <w:p w14:paraId="4BD06ED8" w14:textId="304C8613"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26"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9. punkts</w:t>
      </w:r>
      <w:r w:rsidR="00D358E4" w:rsidRPr="00282BB7">
        <w:rPr>
          <w:rFonts w:ascii="Times New Roman" w:hAnsi="Times New Roman" w:cs="Times New Roman"/>
          <w:bCs/>
          <w:i/>
          <w:iCs/>
        </w:rPr>
        <w:t xml:space="preserve">. </w:t>
      </w:r>
      <w:r w:rsidRPr="00282BB7">
        <w:rPr>
          <w:rFonts w:ascii="Times New Roman" w:hAnsi="Times New Roman" w:cs="Times New Roman"/>
          <w:bCs/>
          <w:i/>
          <w:iCs/>
        </w:rPr>
        <w:t>Norāda tiesiskās aizsardzības procesa īstenošanas termiņu. Parasti termiņš nosakāms ne ilgāks par diviem gadiem, to var noteikt ilgāku, bet ne ilgāku par četriem gadiem. Nepieciešamīb</w:t>
      </w:r>
      <w:r w:rsidR="00F34C0E">
        <w:rPr>
          <w:rFonts w:ascii="Times New Roman" w:hAnsi="Times New Roman" w:cs="Times New Roman"/>
          <w:bCs/>
          <w:i/>
          <w:iCs/>
        </w:rPr>
        <w:t>a</w:t>
      </w:r>
      <w:r w:rsidRPr="00282BB7">
        <w:rPr>
          <w:rFonts w:ascii="Times New Roman" w:hAnsi="Times New Roman" w:cs="Times New Roman"/>
          <w:bCs/>
          <w:i/>
          <w:iCs/>
        </w:rPr>
        <w:t xml:space="preserve"> tiesiskās aizsardzības procesa īstenošanas termiņu noteikt ilgāku par diviem gadiem jāpamato šajā punktā.)</w:t>
      </w:r>
    </w:p>
    <w:p w14:paraId="16392C96" w14:textId="77777777" w:rsidR="00FE48FF" w:rsidRPr="00282BB7" w:rsidRDefault="00FE48FF" w:rsidP="00FE48FF">
      <w:pPr>
        <w:tabs>
          <w:tab w:val="left" w:pos="804"/>
        </w:tabs>
        <w:spacing w:after="0"/>
        <w:jc w:val="both"/>
        <w:rPr>
          <w:rFonts w:ascii="Times New Roman" w:hAnsi="Times New Roman" w:cs="Times New Roman"/>
          <w:bCs/>
          <w:i/>
          <w:iCs/>
        </w:rPr>
      </w:pPr>
    </w:p>
    <w:p w14:paraId="2A704159" w14:textId="77777777" w:rsidR="00FE48FF" w:rsidRPr="00282BB7" w:rsidRDefault="00FE48FF" w:rsidP="00FE48FF">
      <w:pPr>
        <w:spacing w:after="0"/>
        <w:jc w:val="both"/>
        <w:rPr>
          <w:rFonts w:ascii="Times New Roman" w:hAnsi="Times New Roman" w:cs="Times New Roman"/>
          <w:b/>
          <w:bCs/>
        </w:rPr>
      </w:pPr>
      <w:r w:rsidRPr="00282BB7">
        <w:rPr>
          <w:rFonts w:ascii="Times New Roman" w:hAnsi="Times New Roman" w:cs="Times New Roman"/>
          <w:b/>
          <w:bCs/>
        </w:rPr>
        <w:t>10. PARĀDNIEKA MAKSĀJUMU SAISTĪBU IZPILDES GRAFIKS ATTIECĪBĀ UZ KATRU KREDITORU, KURU ATMAKSAS VAI IZPILDES TERMIŅŠ IESTĀJIES PIRMS TIESISKĀS AIZSARDZĪBAS PROCESA UZSĀKŠANAS VAI IESTĀSIES TIESISKĀS AIZSARDZĪBAS PROCESA LAIKĀ</w:t>
      </w:r>
    </w:p>
    <w:p w14:paraId="04BAA67C" w14:textId="39E5F821" w:rsidR="00FE48FF" w:rsidRPr="00282BB7" w:rsidRDefault="00FE48FF" w:rsidP="00FE48FF">
      <w:pPr>
        <w:spacing w:after="0"/>
        <w:jc w:val="both"/>
        <w:rPr>
          <w:rFonts w:ascii="Times New Roman" w:hAnsi="Times New Roman" w:cs="Times New Roman"/>
          <w:i/>
          <w:iCs/>
        </w:rPr>
      </w:pPr>
      <w:r w:rsidRPr="00282BB7">
        <w:rPr>
          <w:rFonts w:ascii="Times New Roman" w:hAnsi="Times New Roman" w:cs="Times New Roman"/>
          <w:i/>
          <w:iCs/>
        </w:rPr>
        <w:t>(</w:t>
      </w:r>
      <w:hyperlink r:id="rId27" w:anchor="p40" w:history="1">
        <w:r w:rsidRPr="00282BB7">
          <w:rPr>
            <w:rStyle w:val="Hipersaite"/>
            <w:rFonts w:ascii="Times New Roman" w:hAnsi="Times New Roman" w:cs="Times New Roman"/>
            <w:i/>
            <w:iCs/>
          </w:rPr>
          <w:t>Maksātnespējas likuma 40. panta</w:t>
        </w:r>
      </w:hyperlink>
      <w:r w:rsidRPr="00282BB7">
        <w:rPr>
          <w:rFonts w:ascii="Times New Roman" w:hAnsi="Times New Roman" w:cs="Times New Roman"/>
          <w:i/>
          <w:iCs/>
        </w:rPr>
        <w:t xml:space="preserve"> ceturtās daļas 4. punkts</w:t>
      </w:r>
      <w:r w:rsidR="00D358E4" w:rsidRPr="00282BB7">
        <w:rPr>
          <w:rFonts w:ascii="Times New Roman" w:hAnsi="Times New Roman" w:cs="Times New Roman"/>
          <w:i/>
          <w:iCs/>
        </w:rPr>
        <w:t xml:space="preserve">. </w:t>
      </w:r>
      <w:r w:rsidRPr="00282BB7">
        <w:rPr>
          <w:rFonts w:ascii="Times New Roman" w:hAnsi="Times New Roman" w:cs="Times New Roman"/>
          <w:i/>
          <w:iCs/>
        </w:rPr>
        <w:t xml:space="preserve">Norāda parādnieka sagatavoto saistību izpildes grafiku, iekļaujot kārtību, kādā tiks apmierināti katra kreditora prasījumi. Ņemot </w:t>
      </w:r>
      <w:r w:rsidR="00896512">
        <w:rPr>
          <w:rFonts w:ascii="Times New Roman" w:hAnsi="Times New Roman" w:cs="Times New Roman"/>
          <w:i/>
          <w:iCs/>
        </w:rPr>
        <w:t xml:space="preserve">vērā </w:t>
      </w:r>
      <w:r w:rsidRPr="00282BB7">
        <w:rPr>
          <w:rFonts w:ascii="Times New Roman" w:hAnsi="Times New Roman" w:cs="Times New Roman"/>
          <w:i/>
          <w:iCs/>
        </w:rPr>
        <w:t>saistību izpildes grafika apjomu, to var sagatavot kā atsevišķu dokumentu, pievienojot kā pielikumu tiesiskās aizsardzības pasākumu plānam un iekļaujot uz to atsauci šajā punktā.)</w:t>
      </w:r>
    </w:p>
    <w:p w14:paraId="07918CB6" w14:textId="77777777" w:rsidR="00FE48FF" w:rsidRPr="00282BB7" w:rsidRDefault="00FE48FF" w:rsidP="00FE48FF">
      <w:pPr>
        <w:tabs>
          <w:tab w:val="left" w:pos="804"/>
        </w:tabs>
        <w:spacing w:after="0"/>
        <w:jc w:val="both"/>
        <w:rPr>
          <w:rFonts w:ascii="Times New Roman" w:hAnsi="Times New Roman" w:cs="Times New Roman"/>
          <w:b/>
        </w:rPr>
      </w:pPr>
    </w:p>
    <w:p w14:paraId="75CFD54A"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11. DARĪJUMU VEIDI, KURUS PARĀDNIEKS DRĪKS VEIKT, NESASKAŅOJOT AR TIESISKĀS AIZSARDZĪBAS PROCESA UZRAUGOŠO PERSONU UN ŠO DARĪJUMU APMĒRS</w:t>
      </w:r>
    </w:p>
    <w:p w14:paraId="6202D1CE" w14:textId="353D95D7"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28"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10. punkts</w:t>
      </w:r>
      <w:r w:rsidR="00883C76" w:rsidRPr="00282BB7">
        <w:rPr>
          <w:rFonts w:ascii="Times New Roman" w:hAnsi="Times New Roman" w:cs="Times New Roman"/>
          <w:bCs/>
          <w:i/>
          <w:iCs/>
        </w:rPr>
        <w:t xml:space="preserve">. </w:t>
      </w:r>
      <w:r w:rsidRPr="00282BB7">
        <w:rPr>
          <w:rFonts w:ascii="Times New Roman" w:hAnsi="Times New Roman" w:cs="Times New Roman"/>
          <w:i/>
          <w:iCs/>
        </w:rPr>
        <w:t>Ja tiesiskās aizsardzības procesa pasākumu plāna izpildi uzrauga uzraugošā persona, jānorāda darījumu veidi un apmērs, kurus parādnieks drīkst veikt, nesaskaņojot ar uzraugošo personu. Tie var būt</w:t>
      </w:r>
      <w:r w:rsidR="005E27D7">
        <w:rPr>
          <w:rFonts w:ascii="Times New Roman" w:hAnsi="Times New Roman" w:cs="Times New Roman"/>
          <w:i/>
          <w:iCs/>
        </w:rPr>
        <w:t>, piemēram,</w:t>
      </w:r>
      <w:r w:rsidRPr="00282BB7">
        <w:rPr>
          <w:rFonts w:ascii="Times New Roman" w:hAnsi="Times New Roman" w:cs="Times New Roman"/>
          <w:i/>
          <w:iCs/>
        </w:rPr>
        <w:t xml:space="preserve"> darījumi, kas ir saistīti ar uzņēmuma pamatdarbību un tiek slēgti regulāri, apmēra noteikšanā jāņem vērā konkrētā parādnieka ekonomiskā situācija un saistību apmērs. Gadījumā, ja uzraugošās personas iecelšana pasākumu plāna uzraudzībai nav plānota, šis punkts nav attiecināms.)</w:t>
      </w:r>
    </w:p>
    <w:p w14:paraId="2137A680" w14:textId="77777777" w:rsidR="00FE48FF" w:rsidRPr="00282BB7" w:rsidRDefault="00FE48FF" w:rsidP="00FE48FF">
      <w:pPr>
        <w:tabs>
          <w:tab w:val="left" w:pos="804"/>
        </w:tabs>
        <w:spacing w:after="0"/>
        <w:jc w:val="both"/>
        <w:rPr>
          <w:rFonts w:ascii="Times New Roman" w:hAnsi="Times New Roman" w:cs="Times New Roman"/>
          <w:bCs/>
        </w:rPr>
      </w:pPr>
    </w:p>
    <w:p w14:paraId="6EFB4E18" w14:textId="77777777" w:rsidR="00FE48FF" w:rsidRPr="00282BB7" w:rsidRDefault="00FE48FF" w:rsidP="00FE48FF">
      <w:pPr>
        <w:tabs>
          <w:tab w:val="left" w:pos="804"/>
        </w:tabs>
        <w:spacing w:after="0"/>
        <w:jc w:val="both"/>
        <w:rPr>
          <w:rFonts w:ascii="Times New Roman" w:hAnsi="Times New Roman" w:cs="Times New Roman"/>
          <w:bCs/>
        </w:rPr>
      </w:pPr>
      <w:r w:rsidRPr="00282BB7">
        <w:rPr>
          <w:rFonts w:ascii="Times New Roman" w:hAnsi="Times New Roman" w:cs="Times New Roman"/>
          <w:b/>
        </w:rPr>
        <w:t>12. KĀRTĪBA, KĀDĀ KREDITORI TIKS INFORMĒTI PAR PARĀDNIEKA DARBĪBAS REZULTĀTIEM TIESISKĀS AIZSARDZĪBAS PROCESA PASĀKUMU PLĀNA ĪSTENOŠANAS LAIKĀ</w:t>
      </w:r>
    </w:p>
    <w:p w14:paraId="43911236" w14:textId="381725FD"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29"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11. punkts</w:t>
      </w:r>
      <w:r w:rsidR="0040703F" w:rsidRPr="00282BB7">
        <w:rPr>
          <w:rFonts w:ascii="Times New Roman" w:hAnsi="Times New Roman" w:cs="Times New Roman"/>
          <w:bCs/>
          <w:i/>
          <w:iCs/>
        </w:rPr>
        <w:t xml:space="preserve">. </w:t>
      </w:r>
      <w:r w:rsidRPr="00282BB7">
        <w:rPr>
          <w:rFonts w:ascii="Times New Roman" w:hAnsi="Times New Roman" w:cs="Times New Roman"/>
          <w:i/>
          <w:iCs/>
        </w:rPr>
        <w:t xml:space="preserve">Norāda, kādā kārtībā kreditori tiks informēti par parādnieka darbības rezultātiem tiesiskās aizsardzības procesa pasākumu plāna īstenošanas laikā, ietverot termiņu, kurā pēc kreditora </w:t>
      </w:r>
      <w:r w:rsidRPr="00282BB7">
        <w:rPr>
          <w:rFonts w:ascii="Times New Roman" w:hAnsi="Times New Roman" w:cs="Times New Roman"/>
          <w:i/>
          <w:iCs/>
        </w:rPr>
        <w:lastRenderedPageBreak/>
        <w:t>pieprasījuma pats parādnieks vai uzraugošā persona sniegs kreditoram rakstveida atbildi.)</w:t>
      </w:r>
    </w:p>
    <w:p w14:paraId="2F746CFF" w14:textId="77777777" w:rsidR="00FE48FF" w:rsidRPr="00282BB7" w:rsidRDefault="00FE48FF" w:rsidP="00FE48FF">
      <w:pPr>
        <w:tabs>
          <w:tab w:val="left" w:pos="804"/>
        </w:tabs>
        <w:spacing w:after="0"/>
        <w:jc w:val="both"/>
        <w:rPr>
          <w:rFonts w:ascii="Times New Roman" w:hAnsi="Times New Roman" w:cs="Times New Roman"/>
          <w:bCs/>
        </w:rPr>
      </w:pPr>
    </w:p>
    <w:p w14:paraId="20864223"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13. ZIŅAS PAR TIESISKĀS AIZSARDZĪBAS PROCESA UZRAUGOŠĀS PERSONAS KANDIDĀTU</w:t>
      </w:r>
    </w:p>
    <w:p w14:paraId="5DC603D2" w14:textId="77777777" w:rsidR="00053BA4" w:rsidRPr="00282BB7" w:rsidRDefault="00FE48FF" w:rsidP="00FE48FF">
      <w:pPr>
        <w:tabs>
          <w:tab w:val="left" w:pos="804"/>
        </w:tabs>
        <w:spacing w:after="0"/>
        <w:jc w:val="both"/>
        <w:rPr>
          <w:rFonts w:ascii="Times New Roman" w:hAnsi="Times New Roman" w:cs="Times New Roman"/>
          <w:i/>
          <w:iCs/>
        </w:rPr>
      </w:pPr>
      <w:r w:rsidRPr="77AB8667">
        <w:rPr>
          <w:rFonts w:ascii="Times New Roman" w:hAnsi="Times New Roman" w:cs="Times New Roman"/>
          <w:i/>
          <w:iCs/>
        </w:rPr>
        <w:t>(</w:t>
      </w:r>
      <w:hyperlink r:id="rId30" w:anchor="p40">
        <w:r w:rsidRPr="77AB8667">
          <w:rPr>
            <w:rStyle w:val="Hipersaite"/>
            <w:rFonts w:ascii="Times New Roman" w:hAnsi="Times New Roman" w:cs="Times New Roman"/>
            <w:i/>
            <w:iCs/>
          </w:rPr>
          <w:t>Maksātnespējas likuma 40. panta</w:t>
        </w:r>
      </w:hyperlink>
      <w:r w:rsidRPr="00282BB7">
        <w:rPr>
          <w:rFonts w:ascii="Times New Roman" w:hAnsi="Times New Roman" w:cs="Times New Roman"/>
          <w:bCs/>
          <w:i/>
          <w:iCs/>
        </w:rPr>
        <w:t xml:space="preserve"> ceturtās daļas 12. un 12.</w:t>
      </w:r>
      <w:r w:rsidRPr="00282BB7">
        <w:rPr>
          <w:rFonts w:ascii="Times New Roman" w:hAnsi="Times New Roman" w:cs="Times New Roman"/>
          <w:bCs/>
          <w:i/>
          <w:iCs/>
          <w:vertAlign w:val="superscript"/>
        </w:rPr>
        <w:t>1</w:t>
      </w:r>
      <w:r w:rsidRPr="00282BB7">
        <w:rPr>
          <w:rFonts w:ascii="Times New Roman" w:hAnsi="Times New Roman" w:cs="Times New Roman"/>
          <w:bCs/>
          <w:i/>
          <w:iCs/>
        </w:rPr>
        <w:t> punkts</w:t>
      </w:r>
      <w:r w:rsidR="00053BA4" w:rsidRPr="00282BB7">
        <w:rPr>
          <w:rFonts w:ascii="Times New Roman" w:hAnsi="Times New Roman" w:cs="Times New Roman"/>
          <w:bCs/>
          <w:i/>
          <w:iCs/>
        </w:rPr>
        <w:t xml:space="preserve">. </w:t>
      </w:r>
      <w:r w:rsidRPr="00282BB7">
        <w:rPr>
          <w:rFonts w:ascii="Times New Roman" w:hAnsi="Times New Roman" w:cs="Times New Roman"/>
          <w:i/>
          <w:iCs/>
        </w:rPr>
        <w:t xml:space="preserve">Ja parādnieks izvirza uzraugošās personas kandidātu, kas uzraudzīs pasākumu plāna izpildi, ietver </w:t>
      </w:r>
      <w:hyperlink r:id="rId31" w:anchor="p40">
        <w:r w:rsidRPr="77AB8667">
          <w:rPr>
            <w:rStyle w:val="Hipersaite"/>
            <w:rFonts w:ascii="Times New Roman" w:hAnsi="Times New Roman" w:cs="Times New Roman"/>
            <w:i/>
            <w:iCs/>
          </w:rPr>
          <w:t>Maksātnespējas likuma 40. panta</w:t>
        </w:r>
      </w:hyperlink>
      <w:r w:rsidRPr="00282BB7">
        <w:rPr>
          <w:rFonts w:ascii="Times New Roman" w:hAnsi="Times New Roman" w:cs="Times New Roman"/>
          <w:i/>
          <w:iCs/>
        </w:rPr>
        <w:t xml:space="preserve"> ceturtās daļas 12. punktā ietvertās ziņas</w:t>
      </w:r>
      <w:r w:rsidR="00053BA4" w:rsidRPr="00282BB7">
        <w:rPr>
          <w:rFonts w:ascii="Times New Roman" w:hAnsi="Times New Roman" w:cs="Times New Roman"/>
          <w:i/>
          <w:iCs/>
        </w:rPr>
        <w:t>:</w:t>
      </w:r>
    </w:p>
    <w:p w14:paraId="4BBF73C9" w14:textId="1CAC6F6A" w:rsidR="00053BA4" w:rsidRPr="00282BB7" w:rsidRDefault="00FE48FF" w:rsidP="00053BA4">
      <w:pPr>
        <w:pStyle w:val="Sarakstarindkopa"/>
        <w:numPr>
          <w:ilvl w:val="0"/>
          <w:numId w:val="2"/>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kandidāta vārdu un uzvārdu, personas kodu</w:t>
      </w:r>
      <w:r w:rsidR="008603DC">
        <w:rPr>
          <w:rFonts w:ascii="Times New Roman" w:hAnsi="Times New Roman" w:cs="Times New Roman"/>
          <w:i/>
          <w:iCs/>
          <w:lang w:val="lv-LV"/>
        </w:rPr>
        <w:t>;</w:t>
      </w:r>
    </w:p>
    <w:p w14:paraId="78C0ED5E" w14:textId="73D50627" w:rsidR="00053BA4" w:rsidRPr="00282BB7" w:rsidRDefault="00FE48FF" w:rsidP="00053BA4">
      <w:pPr>
        <w:pStyle w:val="Sarakstarindkopa"/>
        <w:numPr>
          <w:ilvl w:val="0"/>
          <w:numId w:val="2"/>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prakses vietas adresi Latvijā</w:t>
      </w:r>
      <w:r w:rsidR="008603DC">
        <w:rPr>
          <w:rFonts w:ascii="Times New Roman" w:hAnsi="Times New Roman" w:cs="Times New Roman"/>
          <w:i/>
          <w:iCs/>
          <w:lang w:val="lv-LV"/>
        </w:rPr>
        <w:t>;</w:t>
      </w:r>
    </w:p>
    <w:p w14:paraId="088BF9C2" w14:textId="4BCD8265" w:rsidR="00053BA4" w:rsidRPr="00282BB7" w:rsidRDefault="00FE48FF" w:rsidP="00053BA4">
      <w:pPr>
        <w:pStyle w:val="Sarakstarindkopa"/>
        <w:numPr>
          <w:ilvl w:val="0"/>
          <w:numId w:val="2"/>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tālruņa numuru</w:t>
      </w:r>
      <w:r w:rsidR="008603DC">
        <w:rPr>
          <w:rFonts w:ascii="Times New Roman" w:hAnsi="Times New Roman" w:cs="Times New Roman"/>
          <w:i/>
          <w:iCs/>
          <w:lang w:val="lv-LV"/>
        </w:rPr>
        <w:t>;</w:t>
      </w:r>
    </w:p>
    <w:p w14:paraId="7F281B86" w14:textId="55486540" w:rsidR="00411F0A" w:rsidRPr="00282BB7" w:rsidRDefault="00FE48FF" w:rsidP="00053BA4">
      <w:pPr>
        <w:pStyle w:val="Sarakstarindkopa"/>
        <w:numPr>
          <w:ilvl w:val="0"/>
          <w:numId w:val="2"/>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elektroniskā pasta adresi</w:t>
      </w:r>
      <w:r w:rsidR="008603DC">
        <w:rPr>
          <w:rFonts w:ascii="Times New Roman" w:hAnsi="Times New Roman" w:cs="Times New Roman"/>
          <w:i/>
          <w:iCs/>
          <w:lang w:val="lv-LV"/>
        </w:rPr>
        <w:t>;</w:t>
      </w:r>
    </w:p>
    <w:p w14:paraId="2D2C6C9E" w14:textId="77777777" w:rsidR="00411F0A" w:rsidRPr="00282BB7" w:rsidRDefault="00FE48FF" w:rsidP="00053BA4">
      <w:pPr>
        <w:pStyle w:val="Sarakstarindkopa"/>
        <w:numPr>
          <w:ilvl w:val="0"/>
          <w:numId w:val="2"/>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atlīdzības apmēru.</w:t>
      </w:r>
    </w:p>
    <w:p w14:paraId="04CD95C1" w14:textId="6338BD23" w:rsidR="00FE48FF" w:rsidRPr="00282BB7" w:rsidRDefault="00FE48FF" w:rsidP="00411F0A">
      <w:pPr>
        <w:tabs>
          <w:tab w:val="left" w:pos="804"/>
        </w:tabs>
        <w:spacing w:after="0"/>
        <w:jc w:val="both"/>
        <w:rPr>
          <w:rFonts w:ascii="Times New Roman" w:hAnsi="Times New Roman" w:cs="Times New Roman"/>
          <w:bCs/>
          <w:i/>
          <w:iCs/>
        </w:rPr>
      </w:pPr>
      <w:r w:rsidRPr="00282BB7">
        <w:rPr>
          <w:rFonts w:ascii="Times New Roman" w:hAnsi="Times New Roman" w:cs="Times New Roman"/>
          <w:i/>
          <w:iCs/>
        </w:rPr>
        <w:t>Atlīdzības apmēru nosaka, ņemot vērā parādnieka un tā darbības</w:t>
      </w:r>
      <w:r w:rsidR="007F039B">
        <w:rPr>
          <w:rFonts w:ascii="Times New Roman" w:hAnsi="Times New Roman" w:cs="Times New Roman"/>
          <w:i/>
          <w:iCs/>
        </w:rPr>
        <w:t xml:space="preserve"> lielumu</w:t>
      </w:r>
      <w:r w:rsidRPr="00282BB7">
        <w:rPr>
          <w:rFonts w:ascii="Times New Roman" w:hAnsi="Times New Roman" w:cs="Times New Roman"/>
          <w:i/>
          <w:iCs/>
        </w:rPr>
        <w:t>, kā arī parādsaistību un kreditoru struktūras sarežģītību un parādnieka finansiāl</w:t>
      </w:r>
      <w:r w:rsidR="007A4716" w:rsidRPr="00282BB7">
        <w:rPr>
          <w:rFonts w:ascii="Times New Roman" w:hAnsi="Times New Roman" w:cs="Times New Roman"/>
          <w:i/>
          <w:iCs/>
        </w:rPr>
        <w:t>ās</w:t>
      </w:r>
      <w:r w:rsidRPr="00282BB7">
        <w:rPr>
          <w:rFonts w:ascii="Times New Roman" w:hAnsi="Times New Roman" w:cs="Times New Roman"/>
          <w:i/>
          <w:iCs/>
        </w:rPr>
        <w:t xml:space="preserve"> iespēj</w:t>
      </w:r>
      <w:r w:rsidR="007A4716" w:rsidRPr="00282BB7">
        <w:rPr>
          <w:rFonts w:ascii="Times New Roman" w:hAnsi="Times New Roman" w:cs="Times New Roman"/>
          <w:i/>
          <w:iCs/>
        </w:rPr>
        <w:t>as</w:t>
      </w:r>
      <w:r w:rsidRPr="00282BB7">
        <w:rPr>
          <w:rFonts w:ascii="Times New Roman" w:hAnsi="Times New Roman" w:cs="Times New Roman"/>
          <w:i/>
          <w:iCs/>
        </w:rPr>
        <w:t>, neapdraudot tiesiskās aizsardzības procesa sekmīgu norisi. Parādnieks atlīdzību saskaņo ar uzraugošās personas kandidātu.</w:t>
      </w:r>
    </w:p>
    <w:p w14:paraId="5DF6CE00" w14:textId="4C052D89" w:rsidR="00FE48FF" w:rsidRPr="00282BB7" w:rsidRDefault="00FE48FF" w:rsidP="00FE48FF">
      <w:pPr>
        <w:tabs>
          <w:tab w:val="left" w:pos="804"/>
        </w:tabs>
        <w:spacing w:after="0"/>
        <w:jc w:val="both"/>
        <w:rPr>
          <w:rFonts w:ascii="Times New Roman" w:hAnsi="Times New Roman" w:cs="Times New Roman"/>
          <w:i/>
          <w:iCs/>
        </w:rPr>
      </w:pPr>
      <w:r w:rsidRPr="00282BB7">
        <w:rPr>
          <w:rFonts w:ascii="Times New Roman" w:hAnsi="Times New Roman" w:cs="Times New Roman"/>
          <w:i/>
          <w:iCs/>
        </w:rPr>
        <w:t xml:space="preserve">Šajā punktā iekļauj arī apliecinājumu, ka uzraugošās personas kandidāts atbilst </w:t>
      </w:r>
      <w:hyperlink r:id="rId32" w:anchor="p12_3" w:history="1">
        <w:r w:rsidRPr="00282BB7">
          <w:rPr>
            <w:rStyle w:val="Hipersaite"/>
            <w:rFonts w:ascii="Times New Roman" w:hAnsi="Times New Roman" w:cs="Times New Roman"/>
            <w:i/>
            <w:iCs/>
          </w:rPr>
          <w:t>Maksātnespējas likuma 12.</w:t>
        </w:r>
        <w:r w:rsidRPr="00282BB7">
          <w:rPr>
            <w:rStyle w:val="Hipersaite"/>
            <w:rFonts w:ascii="Times New Roman" w:hAnsi="Times New Roman" w:cs="Times New Roman"/>
            <w:i/>
            <w:iCs/>
            <w:vertAlign w:val="superscript"/>
          </w:rPr>
          <w:t>3</w:t>
        </w:r>
        <w:r w:rsidRPr="00282BB7">
          <w:rPr>
            <w:rStyle w:val="Hipersaite"/>
            <w:rFonts w:ascii="Times New Roman" w:hAnsi="Times New Roman" w:cs="Times New Roman"/>
            <w:i/>
            <w:iCs/>
          </w:rPr>
          <w:t xml:space="preserve"> pantā</w:t>
        </w:r>
      </w:hyperlink>
      <w:r w:rsidRPr="00282BB7">
        <w:rPr>
          <w:rFonts w:ascii="Times New Roman" w:hAnsi="Times New Roman" w:cs="Times New Roman"/>
          <w:i/>
          <w:iCs/>
        </w:rPr>
        <w:t xml:space="preserve"> izvirzītajām prasībām un uz viņu neattiecas šī panta otrajā un trešajā daļā noteiktie ierobežojumi. Apliecinājumu uzraugošās personas kandidāts var sagatavot kā atsevišķu dokumentu, kuru kā pielikumu pievienot tiesiskās aizsardzības pasākumu plānam, iekļaujot uz to atsauci šajā punktā.)</w:t>
      </w:r>
    </w:p>
    <w:p w14:paraId="6049BB60" w14:textId="77777777" w:rsidR="00FE48FF" w:rsidRPr="00282BB7" w:rsidRDefault="00FE48FF" w:rsidP="00FE48FF">
      <w:pPr>
        <w:tabs>
          <w:tab w:val="left" w:pos="804"/>
        </w:tabs>
        <w:spacing w:after="0"/>
        <w:jc w:val="both"/>
        <w:rPr>
          <w:rFonts w:ascii="Times New Roman" w:hAnsi="Times New Roman" w:cs="Times New Roman"/>
          <w:bCs/>
        </w:rPr>
      </w:pPr>
    </w:p>
    <w:p w14:paraId="07A648DD" w14:textId="77777777" w:rsidR="00FE48FF" w:rsidRPr="00282BB7" w:rsidRDefault="00FE48FF" w:rsidP="00FE48FF">
      <w:pPr>
        <w:tabs>
          <w:tab w:val="left" w:pos="804"/>
        </w:tabs>
        <w:spacing w:after="0"/>
        <w:jc w:val="both"/>
        <w:rPr>
          <w:rFonts w:ascii="Times New Roman" w:hAnsi="Times New Roman" w:cs="Times New Roman"/>
          <w:bCs/>
        </w:rPr>
      </w:pPr>
    </w:p>
    <w:p w14:paraId="11460AD9" w14:textId="77777777" w:rsidR="00FE48FF" w:rsidRPr="00282BB7" w:rsidRDefault="00FE48FF" w:rsidP="00FE48FF">
      <w:pPr>
        <w:tabs>
          <w:tab w:val="left" w:pos="804"/>
        </w:tabs>
        <w:spacing w:after="0"/>
        <w:jc w:val="both"/>
        <w:rPr>
          <w:rFonts w:ascii="Times New Roman" w:hAnsi="Times New Roman" w:cs="Times New Roman"/>
          <w:bCs/>
        </w:rPr>
      </w:pPr>
    </w:p>
    <w:p w14:paraId="471AE206" w14:textId="77777777" w:rsidR="00FE48FF" w:rsidRPr="00282BB7" w:rsidRDefault="00FE48FF" w:rsidP="00F9571D">
      <w:pPr>
        <w:tabs>
          <w:tab w:val="left" w:pos="804"/>
        </w:tabs>
        <w:spacing w:after="0"/>
        <w:jc w:val="both"/>
        <w:rPr>
          <w:rFonts w:ascii="Times New Roman" w:hAnsi="Times New Roman" w:cs="Times New Roman"/>
          <w:b/>
        </w:rPr>
      </w:pPr>
      <w:r w:rsidRPr="00282BB7">
        <w:rPr>
          <w:rFonts w:ascii="Times New Roman" w:hAnsi="Times New Roman" w:cs="Times New Roman"/>
          <w:bCs/>
        </w:rPr>
        <w:br w:type="column"/>
      </w:r>
      <w:r w:rsidRPr="00282BB7">
        <w:rPr>
          <w:rFonts w:ascii="Times New Roman" w:hAnsi="Times New Roman" w:cs="Times New Roman"/>
          <w:b/>
        </w:rPr>
        <w:lastRenderedPageBreak/>
        <w:t>14. VISAS PARĀDNIEKA MANTAS SARAKSTS, TAJĀ SKAITĀ TĀS VĒRTĪBA, ATSEVIŠĶI NORĀDOT PARĀDNIEKA IEĶĪLĀTĀS MANTAS SARAKSTU, KURA IR NEPIECIEŠAMA TIESISKĀS AIZSARDZĪBAS PROCESA PASĀKUMU PLĀNA ĪSTENOŠANAI UN UZ KURU ATTIECINĀMI IEROBEŽOJUMI, SASKAŅĀ AR KURIEM NODROŠINĀTIE KREDITORI NEDRĪKST ĪSTENOT SAVAS TIESĪBAS ATTIECĪBĀ UZ PARĀDNIEKA MANTU, KAS KALPO PAR NODROŠINĀJUMU VIŅU PRASĪJUMIEM, LĪDZ TIESISKĀS AIZSARDZĪBAS PROCESA IZBEIGŠANAI</w:t>
      </w:r>
    </w:p>
    <w:p w14:paraId="475BE2A4" w14:textId="5C6B5882"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33"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13. punkts</w:t>
      </w:r>
      <w:r w:rsidR="00C13370" w:rsidRPr="00282BB7">
        <w:rPr>
          <w:rFonts w:ascii="Times New Roman" w:hAnsi="Times New Roman" w:cs="Times New Roman"/>
          <w:bCs/>
          <w:i/>
          <w:iCs/>
        </w:rPr>
        <w:t xml:space="preserve">. </w:t>
      </w:r>
      <w:r w:rsidRPr="00282BB7">
        <w:rPr>
          <w:rFonts w:ascii="Times New Roman" w:hAnsi="Times New Roman" w:cs="Times New Roman"/>
          <w:i/>
          <w:iCs/>
        </w:rPr>
        <w:t xml:space="preserve">Visas mantas sarakstu var iekļaut šajā punktā vai pievienot tiesiskās aizsardzības procesa pasākumu plānam kā pielikumu, iekļaujot atsauci uz to. Parādnieka mantas sastāvā ietilpst gan ķermeniskas, gan bezķermeniskas lietas, piemēram, preču zīmes, prasījuma tiesības u.c. Attiecīgajā apakšpunktā norāda tiesvedības procesus, </w:t>
      </w:r>
      <w:r w:rsidRPr="00282BB7">
        <w:rPr>
          <w:rFonts w:ascii="Times New Roman" w:hAnsi="Times New Roman" w:cs="Times New Roman"/>
          <w:i/>
          <w:iCs/>
          <w:u w:val="single"/>
        </w:rPr>
        <w:t>kas nav minēti šā plāna 3.2. apakšpunktā</w:t>
      </w:r>
      <w:r w:rsidRPr="00282BB7">
        <w:rPr>
          <w:rFonts w:ascii="Times New Roman" w:hAnsi="Times New Roman" w:cs="Times New Roman"/>
          <w:i/>
          <w:iCs/>
        </w:rPr>
        <w:t>, kuros parādnieks iesaistīts kā prasītājs vai atbildētājs un apstākļus, kas var ietekmēt parādnieka aktīvu pieejamību, piemēram, pagaidu aizsardzības līdzekļi civilprocesā, mantas arests kriminālprocesā vai finanšu līdzekļu iesaldēšana. Uzskaitot parādnieka mantu, ir jānorāda tās vērtība, kurai jābūt pamatotai un jāatspoguļo tirgus vērtība.</w:t>
      </w:r>
    </w:p>
    <w:p w14:paraId="2B127C08" w14:textId="77777777" w:rsidR="00FE48FF" w:rsidRPr="00282BB7" w:rsidRDefault="00FE48FF" w:rsidP="00FE48FF">
      <w:pPr>
        <w:tabs>
          <w:tab w:val="left" w:pos="804"/>
        </w:tabs>
        <w:spacing w:after="0"/>
        <w:jc w:val="both"/>
        <w:rPr>
          <w:rFonts w:ascii="Times New Roman" w:hAnsi="Times New Roman" w:cs="Times New Roman"/>
          <w:i/>
          <w:iCs/>
        </w:rPr>
      </w:pPr>
      <w:r w:rsidRPr="00282BB7">
        <w:rPr>
          <w:rFonts w:ascii="Times New Roman" w:hAnsi="Times New Roman" w:cs="Times New Roman"/>
          <w:i/>
          <w:iCs/>
        </w:rPr>
        <w:t>Atsevišķi jānorāda manta, kas ir ieķīlāta par labu nodrošinātajam kreditoram un uz kuru attiecināms ierobežojums nodrošinātajam kreditoram īstenot savas tiesības līdz tiesiskās aizsardzības procesa izbeigšanai, pamatojot mantas nepieciešamību pasākumu plāna izpildei.)</w:t>
      </w:r>
    </w:p>
    <w:p w14:paraId="7F2CF932" w14:textId="77777777" w:rsidR="00FE48FF" w:rsidRPr="00282BB7" w:rsidRDefault="00FE48FF" w:rsidP="00FE48FF">
      <w:pPr>
        <w:tabs>
          <w:tab w:val="left" w:pos="804"/>
        </w:tabs>
        <w:spacing w:after="0"/>
        <w:jc w:val="both"/>
        <w:rPr>
          <w:rFonts w:ascii="Times New Roman" w:hAnsi="Times New Roman" w:cs="Times New Roman"/>
          <w:bCs/>
        </w:rPr>
      </w:pPr>
    </w:p>
    <w:p w14:paraId="7B60FF80"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15. ATLĪDZĪBA NODROŠINĀTAJAM KREDITORAM PAR VIŅA TIESĪBU IEROBEŽOŠANU TIESISKĀS AIZSARDZĪBAS PROCESA LAIKĀ UN NODROŠINĀTĀ KREDITORA PRASĪJUMU SEGŠANAS MAKSĀJUMI, KĀ ARĪ ŠO ATLĪDZĪBAS VEIDU IZMAKSAS KĀRTĪBA</w:t>
      </w:r>
    </w:p>
    <w:p w14:paraId="7A53E9E9" w14:textId="390FEFF7"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34"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14. punkts</w:t>
      </w:r>
      <w:r w:rsidR="00F9571D" w:rsidRPr="00282BB7">
        <w:rPr>
          <w:rFonts w:ascii="Times New Roman" w:hAnsi="Times New Roman" w:cs="Times New Roman"/>
          <w:bCs/>
          <w:i/>
          <w:iCs/>
        </w:rPr>
        <w:t xml:space="preserve">. </w:t>
      </w:r>
      <w:r w:rsidRPr="00282BB7">
        <w:rPr>
          <w:rFonts w:ascii="Times New Roman" w:hAnsi="Times New Roman" w:cs="Times New Roman"/>
          <w:bCs/>
          <w:i/>
          <w:iCs/>
        </w:rPr>
        <w:t>Nodrošinātā kreditora prasījumu segšanas maksājumus, kā arī kārtējos no līguma izrietošos maksājumus un to izmaksas kārtību var iekļaut saistību izpildes grafikā, ko pievieno kā pielikumu tiesiskās aizsardzības procesa pasākumu plānam, iekļaujot atsauci uz to. Ja tiek iekļauta atlīdzība nodrošinātajam kreditoram par viņa tiesību ierobežošanu tiesiskās aizsardzības procesa laikā, jānorāda tās apmērs un izmaksas kārtība.)</w:t>
      </w:r>
    </w:p>
    <w:p w14:paraId="56CE07D9" w14:textId="1BA6522D" w:rsidR="00370865" w:rsidRPr="00282BB7" w:rsidRDefault="00244483" w:rsidP="00244483">
      <w:pPr>
        <w:rPr>
          <w:rFonts w:ascii="Times New Roman" w:hAnsi="Times New Roman" w:cs="Times New Roman"/>
          <w:bCs/>
        </w:rPr>
      </w:pPr>
      <w:r w:rsidRPr="00282BB7">
        <w:rPr>
          <w:rFonts w:ascii="Times New Roman" w:hAnsi="Times New Roman" w:cs="Times New Roman"/>
          <w:bCs/>
        </w:rPr>
        <w:br w:type="page"/>
      </w:r>
    </w:p>
    <w:p w14:paraId="054C3A3A" w14:textId="1F0DD323"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lastRenderedPageBreak/>
        <w:t>16. PAMATOJUMS TAM, KA TIESISKĀS AIZSARDZĪBAS PROCESA PASĀKUMU PLĀNS ATBILST KREDITORU INTEREŠU IEVĒROŠANAS KRITĒRIJAM VAI KA TIESISKĀS AIZSARDZĪBAS PLĀNU NESASKAŅOJUŠO KREDITORU IEGUVUMS, ĪSTENOJOT TIESISKĀS AIZSARDZĪBAS PROCESU, IR VISMAZ TIKPAT LIELS KĀ BŪTU GADĪJUMĀ, JA MINĒTĀ PLĀNA APSTIPRINĀŠANAS BRĪDĪ PARĀDNIEKAM TIKTU PASLUDINĀTS MAKSĀTNESPĒJAS PROCESS, VAI GADĪJUMĀ, JA TIKTU PIEMĒROTS NĀKAMAIS LABĀKAIS ALTERNATĪVAIS SCENĀRIJS UN JA NETIKTU ĪSTENOTS TIESISKĀS AIZSARDZĪBAS PROCESS</w:t>
      </w:r>
    </w:p>
    <w:p w14:paraId="525CA232" w14:textId="6B58C152"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35"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15. punkts</w:t>
      </w:r>
      <w:r w:rsidR="00F55730" w:rsidRPr="00282BB7">
        <w:rPr>
          <w:rFonts w:ascii="Times New Roman" w:hAnsi="Times New Roman" w:cs="Times New Roman"/>
          <w:bCs/>
          <w:i/>
          <w:iCs/>
        </w:rPr>
        <w:t xml:space="preserve">. </w:t>
      </w:r>
      <w:r w:rsidRPr="00282BB7">
        <w:rPr>
          <w:rFonts w:ascii="Times New Roman" w:hAnsi="Times New Roman" w:cs="Times New Roman"/>
          <w:bCs/>
          <w:i/>
          <w:iCs/>
        </w:rPr>
        <w:t>Jānorāda pamatojums tam, ka tiesiskās aizsardzības procesa pasākumu plāns atbilst kreditoru interešu ievērošanas kritērijam un plānu nesaskaņojušo kreditoru ieguvums, īstenojot tiesiskās aizsardzības procesu, būs vismaz tikpat liels kā būtu gadījumā, ja parādniekam tiktu pasludināts maksātnespējas process. Minētais ir jāpamato ar aprēķiniem, proti, jāsniedz parādnieka ekonomiskajā situācijā (ņemot vērā parādnieka mantas apmēru un vērtību, kreditoru prasījumu veidus un apmēru) balstīts aprēķins, kas pierāda, ka ieguvums no tiesiskās aizsardzības procesa pasākumu plāna īstenošanas kreditoriem būs lielāks par to, cik kreditori saņemtu, ja tiktu pasludināts parādnieka maksātnespējas process.)</w:t>
      </w:r>
    </w:p>
    <w:p w14:paraId="46C74ACE" w14:textId="77777777" w:rsidR="00FE48FF" w:rsidRPr="00282BB7" w:rsidRDefault="00FE48FF" w:rsidP="00FE48FF">
      <w:pPr>
        <w:tabs>
          <w:tab w:val="left" w:pos="804"/>
        </w:tabs>
        <w:spacing w:after="0"/>
        <w:jc w:val="both"/>
        <w:rPr>
          <w:rFonts w:ascii="Times New Roman" w:hAnsi="Times New Roman" w:cs="Times New Roman"/>
          <w:bCs/>
        </w:rPr>
      </w:pPr>
    </w:p>
    <w:p w14:paraId="668D973A"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17. PARĀDNIEKA EKONOMISKĀS SITUĀCIJAS UN DARBINIEKU STĀVOKĻA APRAKSTS, NORĀDOT INFORMĀCIJU PAR DARBINIEKU SKAITU UN INFORMĀCIJU PAR DARBA TIESISKO ATTIECĪBU ILGUMU, KĀ ARĪ INFORMĀCIJU PAR PARĀDNIEKA FINANSIĀLO GRŪTĪBU CĒLOŅIEM UN APMĒRU</w:t>
      </w:r>
    </w:p>
    <w:p w14:paraId="5DA0B0BC" w14:textId="6BD5176C"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36"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15.</w:t>
      </w:r>
      <w:r w:rsidRPr="00282BB7">
        <w:rPr>
          <w:rFonts w:ascii="Times New Roman" w:hAnsi="Times New Roman" w:cs="Times New Roman"/>
          <w:bCs/>
          <w:i/>
          <w:iCs/>
          <w:vertAlign w:val="superscript"/>
        </w:rPr>
        <w:t>1</w:t>
      </w:r>
      <w:r w:rsidRPr="00282BB7">
        <w:rPr>
          <w:rFonts w:ascii="Times New Roman" w:hAnsi="Times New Roman" w:cs="Times New Roman"/>
          <w:bCs/>
          <w:i/>
          <w:iCs/>
        </w:rPr>
        <w:t> punkts</w:t>
      </w:r>
      <w:r w:rsidR="00E13F81" w:rsidRPr="00282BB7">
        <w:rPr>
          <w:rFonts w:ascii="Times New Roman" w:hAnsi="Times New Roman" w:cs="Times New Roman"/>
          <w:bCs/>
          <w:i/>
          <w:iCs/>
        </w:rPr>
        <w:t xml:space="preserve">. </w:t>
      </w:r>
      <w:r w:rsidRPr="00282BB7">
        <w:rPr>
          <w:rFonts w:ascii="Times New Roman" w:hAnsi="Times New Roman" w:cs="Times New Roman"/>
          <w:i/>
          <w:iCs/>
        </w:rPr>
        <w:t>Iekļauj informāciju par parādnieka ekonomisko situāciju, sniedzot gan jau esošās situācijas un finansiālo problēmu raksturojumu, gan norādot, kādēļ tās ir īslaicīgas un pārvaramas, ja tiks īstenoti plānā ietvertie pasākumi.</w:t>
      </w:r>
    </w:p>
    <w:p w14:paraId="78A8FFA6" w14:textId="77777777" w:rsidR="00FE48FF" w:rsidRPr="00282BB7" w:rsidRDefault="00FE48FF" w:rsidP="00FE48FF">
      <w:pPr>
        <w:tabs>
          <w:tab w:val="left" w:pos="804"/>
        </w:tabs>
        <w:spacing w:after="0"/>
        <w:jc w:val="both"/>
        <w:rPr>
          <w:rFonts w:ascii="Times New Roman" w:hAnsi="Times New Roman" w:cs="Times New Roman"/>
          <w:i/>
          <w:iCs/>
        </w:rPr>
      </w:pPr>
      <w:r w:rsidRPr="00282BB7">
        <w:rPr>
          <w:rFonts w:ascii="Times New Roman" w:hAnsi="Times New Roman" w:cs="Times New Roman"/>
          <w:i/>
          <w:iCs/>
        </w:rPr>
        <w:t>Par darbiniekiem papildus var iekļaut arī citu informāciju, piemēram, par darbinieku noslodzi, sezonālajiem darbiniekiem, algas piemaksu izmaksāšanu u.c. Ņemot vērā darbinieku skaitu, minēto informāciju var atspoguļot atbilstoši amatu grupām.)</w:t>
      </w:r>
    </w:p>
    <w:p w14:paraId="06647DF7" w14:textId="77777777" w:rsidR="00FE48FF" w:rsidRPr="00282BB7" w:rsidRDefault="00FE48FF" w:rsidP="00FE48FF">
      <w:pPr>
        <w:tabs>
          <w:tab w:val="left" w:pos="804"/>
        </w:tabs>
        <w:spacing w:after="0"/>
        <w:jc w:val="both"/>
        <w:rPr>
          <w:rFonts w:ascii="Times New Roman" w:hAnsi="Times New Roman" w:cs="Times New Roman"/>
          <w:bCs/>
        </w:rPr>
      </w:pPr>
    </w:p>
    <w:p w14:paraId="58412D8B"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18. DARBINIEKU PĀRSTĀVJU INFORMĒŠANAS UN KONSULTĒŠANAS KĀRTĪBA</w:t>
      </w:r>
    </w:p>
    <w:p w14:paraId="733E9806" w14:textId="590295E8" w:rsidR="00FE48FF" w:rsidRPr="00282BB7" w:rsidRDefault="00FE48FF" w:rsidP="00FE48FF">
      <w:pPr>
        <w:tabs>
          <w:tab w:val="left" w:pos="804"/>
        </w:tabs>
        <w:spacing w:after="0"/>
        <w:jc w:val="both"/>
        <w:rPr>
          <w:rFonts w:ascii="Times New Roman" w:hAnsi="Times New Roman" w:cs="Times New Roman"/>
          <w:bCs/>
          <w:i/>
          <w:iCs/>
        </w:rPr>
      </w:pPr>
      <w:r w:rsidRPr="15175F2B">
        <w:rPr>
          <w:rFonts w:ascii="Times New Roman" w:hAnsi="Times New Roman" w:cs="Times New Roman"/>
          <w:i/>
          <w:iCs/>
        </w:rPr>
        <w:t>(</w:t>
      </w:r>
      <w:hyperlink r:id="rId37" w:anchor="p40">
        <w:r w:rsidRPr="15175F2B">
          <w:rPr>
            <w:rStyle w:val="Hipersaite"/>
            <w:rFonts w:ascii="Times New Roman" w:hAnsi="Times New Roman" w:cs="Times New Roman"/>
            <w:i/>
            <w:iCs/>
          </w:rPr>
          <w:t>Maksātnespējas likuma 40. panta</w:t>
        </w:r>
      </w:hyperlink>
      <w:r w:rsidRPr="00282BB7">
        <w:rPr>
          <w:rFonts w:ascii="Times New Roman" w:hAnsi="Times New Roman" w:cs="Times New Roman"/>
          <w:bCs/>
          <w:i/>
          <w:iCs/>
        </w:rPr>
        <w:t xml:space="preserve"> ceturtās daļas 15.</w:t>
      </w:r>
      <w:r w:rsidRPr="00282BB7">
        <w:rPr>
          <w:rFonts w:ascii="Times New Roman" w:hAnsi="Times New Roman" w:cs="Times New Roman"/>
          <w:bCs/>
          <w:i/>
          <w:iCs/>
          <w:vertAlign w:val="superscript"/>
        </w:rPr>
        <w:t>2</w:t>
      </w:r>
      <w:r w:rsidRPr="00282BB7">
        <w:rPr>
          <w:rFonts w:ascii="Times New Roman" w:hAnsi="Times New Roman" w:cs="Times New Roman"/>
          <w:bCs/>
          <w:i/>
          <w:iCs/>
        </w:rPr>
        <w:t> punkts</w:t>
      </w:r>
      <w:r w:rsidR="00891608" w:rsidRPr="00282BB7">
        <w:rPr>
          <w:rFonts w:ascii="Times New Roman" w:hAnsi="Times New Roman" w:cs="Times New Roman"/>
          <w:bCs/>
          <w:i/>
          <w:iCs/>
        </w:rPr>
        <w:t xml:space="preserve">. </w:t>
      </w:r>
      <w:r w:rsidRPr="00282BB7">
        <w:rPr>
          <w:rFonts w:ascii="Times New Roman" w:hAnsi="Times New Roman" w:cs="Times New Roman"/>
          <w:i/>
          <w:iCs/>
        </w:rPr>
        <w:t xml:space="preserve">Norāda, kādā kārtībā darbinieki vai to pārstāvji tiks informēti par parādnieka darbības rezultātiem tiesiskās aizsardzības procesa pasākumu plāna īstenošanas laikā, ietverot termiņu, kurā pēc darbinieku vai darbinieku pārstāvju pieprasījuma pats parādnieks vai uzraugošā persona sniegs </w:t>
      </w:r>
      <w:r w:rsidR="008B6AFC">
        <w:rPr>
          <w:rFonts w:ascii="Times New Roman" w:hAnsi="Times New Roman" w:cs="Times New Roman"/>
          <w:i/>
          <w:iCs/>
        </w:rPr>
        <w:t>darbiniekam vai darbinieka pārstāvim</w:t>
      </w:r>
      <w:r w:rsidR="0007472B">
        <w:rPr>
          <w:rFonts w:ascii="Times New Roman" w:hAnsi="Times New Roman" w:cs="Times New Roman"/>
          <w:i/>
          <w:iCs/>
        </w:rPr>
        <w:t xml:space="preserve"> </w:t>
      </w:r>
      <w:r w:rsidRPr="00282BB7">
        <w:rPr>
          <w:rFonts w:ascii="Times New Roman" w:hAnsi="Times New Roman" w:cs="Times New Roman"/>
          <w:i/>
          <w:iCs/>
        </w:rPr>
        <w:t>rakstveida atbildi.)</w:t>
      </w:r>
    </w:p>
    <w:p w14:paraId="435B08BA" w14:textId="77777777" w:rsidR="00FE48FF" w:rsidRPr="00282BB7" w:rsidRDefault="00FE48FF" w:rsidP="00FE48FF">
      <w:pPr>
        <w:tabs>
          <w:tab w:val="left" w:pos="804"/>
        </w:tabs>
        <w:spacing w:after="0"/>
        <w:jc w:val="both"/>
        <w:rPr>
          <w:rFonts w:ascii="Times New Roman" w:hAnsi="Times New Roman" w:cs="Times New Roman"/>
          <w:b/>
        </w:rPr>
      </w:pPr>
    </w:p>
    <w:p w14:paraId="166AACCD"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lastRenderedPageBreak/>
        <w:t>19. PLĀNOTĀ IETEKME UZ DARBINIEKU NODARBINĀTĪBU, PIEMĒRAM, INFORMĀCIJA PAR DARBINIEKU SKAITA SAMAZINĀŠANU VAI ĪSTERMIŅA NODARBINĀŠANU</w:t>
      </w:r>
    </w:p>
    <w:p w14:paraId="1CDDACB3" w14:textId="72A69B9E"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38"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15.</w:t>
      </w:r>
      <w:r w:rsidRPr="00282BB7">
        <w:rPr>
          <w:rFonts w:ascii="Times New Roman" w:hAnsi="Times New Roman" w:cs="Times New Roman"/>
          <w:bCs/>
          <w:i/>
          <w:iCs/>
          <w:vertAlign w:val="superscript"/>
        </w:rPr>
        <w:t>3</w:t>
      </w:r>
      <w:r w:rsidRPr="00282BB7">
        <w:rPr>
          <w:rFonts w:ascii="Times New Roman" w:hAnsi="Times New Roman" w:cs="Times New Roman"/>
          <w:bCs/>
          <w:i/>
          <w:iCs/>
        </w:rPr>
        <w:t> punkts</w:t>
      </w:r>
      <w:r w:rsidR="00772C5B" w:rsidRPr="00282BB7">
        <w:rPr>
          <w:rFonts w:ascii="Times New Roman" w:hAnsi="Times New Roman" w:cs="Times New Roman"/>
          <w:bCs/>
          <w:i/>
          <w:iCs/>
        </w:rPr>
        <w:t xml:space="preserve">. </w:t>
      </w:r>
      <w:r w:rsidRPr="00282BB7">
        <w:rPr>
          <w:rFonts w:ascii="Times New Roman" w:hAnsi="Times New Roman" w:cs="Times New Roman"/>
          <w:i/>
          <w:iCs/>
        </w:rPr>
        <w:t>Norāda, vai pasākumu plāna īstenošanas laikā ir plānots noslēgt jaunus darba līgumus vai uzteikt jau esošos, iekļaujot tā pamatojumu. Ja minētās darbības nav paredzēts veikt, šajā punktā norāda: "Izmaiņas nodarbināto skaitā nav paredzētas".</w:t>
      </w:r>
    </w:p>
    <w:p w14:paraId="7F370978" w14:textId="039E5A0C" w:rsidR="00FE48FF" w:rsidRPr="00282BB7" w:rsidRDefault="00FE48FF" w:rsidP="00FE48FF">
      <w:pPr>
        <w:tabs>
          <w:tab w:val="left" w:pos="804"/>
        </w:tabs>
        <w:spacing w:after="0"/>
        <w:jc w:val="both"/>
        <w:rPr>
          <w:rFonts w:ascii="Times New Roman" w:hAnsi="Times New Roman" w:cs="Times New Roman"/>
          <w:i/>
          <w:iCs/>
        </w:rPr>
      </w:pPr>
      <w:r w:rsidRPr="00282BB7">
        <w:rPr>
          <w:rFonts w:ascii="Times New Roman" w:hAnsi="Times New Roman" w:cs="Times New Roman"/>
          <w:i/>
          <w:iCs/>
        </w:rPr>
        <w:t xml:space="preserve">Ja ir izveidota darbinieku arodbiedrība vai ievēlēti darbinieku pilnvaroti pārstāvji, tad tiesiskās aizsardzības procesā piemērojamās metodes, kas paredz atlaist vismaz 25 procentus darbinieku, ir </w:t>
      </w:r>
      <w:r w:rsidR="00961BB9">
        <w:rPr>
          <w:rFonts w:ascii="Times New Roman" w:hAnsi="Times New Roman" w:cs="Times New Roman"/>
          <w:i/>
          <w:iCs/>
        </w:rPr>
        <w:t>piemērojamas</w:t>
      </w:r>
      <w:r w:rsidRPr="00282BB7">
        <w:rPr>
          <w:rFonts w:ascii="Times New Roman" w:hAnsi="Times New Roman" w:cs="Times New Roman"/>
          <w:i/>
          <w:iCs/>
        </w:rPr>
        <w:t>, ja tam piekrīt darbinieku pārstāvji.)</w:t>
      </w:r>
    </w:p>
    <w:p w14:paraId="7D733481" w14:textId="77777777" w:rsidR="00FE48FF" w:rsidRPr="00282BB7" w:rsidRDefault="00FE48FF" w:rsidP="00FE48FF">
      <w:pPr>
        <w:tabs>
          <w:tab w:val="left" w:pos="804"/>
        </w:tabs>
        <w:spacing w:after="0"/>
        <w:jc w:val="both"/>
        <w:rPr>
          <w:rFonts w:ascii="Times New Roman" w:hAnsi="Times New Roman" w:cs="Times New Roman"/>
          <w:bCs/>
        </w:rPr>
      </w:pPr>
    </w:p>
    <w:p w14:paraId="47B23911"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20. INFORMĀCIJA PAR JAUNU FINANSĒJUMU, KAS NEPIECIEŠAMS TIESISKĀS AIZSARDZĪBAS PROCESA PASĀKUMU PLĀNA ĪSTENOŠANAI</w:t>
      </w:r>
    </w:p>
    <w:p w14:paraId="1D96C818" w14:textId="348B38F4"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39"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15.</w:t>
      </w:r>
      <w:r w:rsidRPr="00282BB7">
        <w:rPr>
          <w:rFonts w:ascii="Times New Roman" w:hAnsi="Times New Roman" w:cs="Times New Roman"/>
          <w:bCs/>
          <w:i/>
          <w:iCs/>
          <w:vertAlign w:val="superscript"/>
        </w:rPr>
        <w:t>4</w:t>
      </w:r>
      <w:r w:rsidRPr="00282BB7">
        <w:rPr>
          <w:rFonts w:ascii="Times New Roman" w:hAnsi="Times New Roman" w:cs="Times New Roman"/>
          <w:bCs/>
          <w:i/>
          <w:iCs/>
        </w:rPr>
        <w:t> punkts</w:t>
      </w:r>
      <w:r w:rsidR="00DF00C3" w:rsidRPr="00282BB7">
        <w:rPr>
          <w:rFonts w:ascii="Times New Roman" w:hAnsi="Times New Roman" w:cs="Times New Roman"/>
          <w:bCs/>
          <w:i/>
          <w:iCs/>
        </w:rPr>
        <w:t xml:space="preserve">. </w:t>
      </w:r>
      <w:r w:rsidRPr="00282BB7">
        <w:rPr>
          <w:rFonts w:ascii="Times New Roman" w:hAnsi="Times New Roman" w:cs="Times New Roman"/>
          <w:bCs/>
          <w:i/>
          <w:iCs/>
        </w:rPr>
        <w:t>Norāda, vai finansējums ir nepieciešams. Gadījumā, ja finansējums ir nepieciešams, norāda nepieciešamības iemeslus un pamatojumu, kā tā piesaistīšana veicinās saistību izpildi. Ja jauna finansējuma piesaistīšana nav paredzēta norāda: "Nav plānots piesaistīt jaunu finansējumu tiesiskās aizsardzības pasākumu plāna īstenošanai.")</w:t>
      </w:r>
    </w:p>
    <w:p w14:paraId="3C870AD3" w14:textId="77777777" w:rsidR="00FE48FF" w:rsidRPr="00282BB7" w:rsidRDefault="00FE48FF" w:rsidP="00FE48FF">
      <w:pPr>
        <w:tabs>
          <w:tab w:val="left" w:pos="804"/>
        </w:tabs>
        <w:spacing w:after="0"/>
        <w:jc w:val="both"/>
        <w:rPr>
          <w:rFonts w:ascii="Times New Roman" w:hAnsi="Times New Roman" w:cs="Times New Roman"/>
          <w:bCs/>
        </w:rPr>
      </w:pPr>
    </w:p>
    <w:p w14:paraId="23B70CC8" w14:textId="77777777"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21. PERSONU, KURAS PIEŠĶIR LĪDZEKĻUS TIESISKĀS AIZSARDZĪBAS PROCESA PASĀKUMU PLĀNA ĪSTENOŠANAI, TIESĪBAS UN PRIEKŠROCĪBAS.</w:t>
      </w:r>
    </w:p>
    <w:p w14:paraId="74D3ADCF" w14:textId="2676A373"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40"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piektā daļa</w:t>
      </w:r>
      <w:r w:rsidR="00DF00C3" w:rsidRPr="00282BB7">
        <w:rPr>
          <w:rFonts w:ascii="Times New Roman" w:hAnsi="Times New Roman" w:cs="Times New Roman"/>
          <w:bCs/>
          <w:i/>
          <w:iCs/>
        </w:rPr>
        <w:t xml:space="preserve">. </w:t>
      </w:r>
      <w:r w:rsidRPr="00282BB7">
        <w:rPr>
          <w:rFonts w:ascii="Times New Roman" w:hAnsi="Times New Roman" w:cs="Times New Roman"/>
          <w:bCs/>
          <w:i/>
          <w:iCs/>
        </w:rPr>
        <w:t>Var paredzēt priekšrocības personām, kuras piešķir līdzekļus šī plāna īstenošanai, atbilstoši to piešķirto līdzekļu apmēram, tomēr piešķirtās priekšrocības nedrīkst aizskart nodrošināto kreditoru intereses.</w:t>
      </w:r>
    </w:p>
    <w:p w14:paraId="77BFDAF4" w14:textId="77777777"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Ja tiesiskās aizsardzības process tiek izbeigts un vienlaikus tiek pasludināts juridiskās personas maksātnespējas process, iegūtās priekšrocības paliek spēkā un prasījumi pret parādnieku, kuri izriet no minētā plāna īstenošanai piešķirtajiem līdzekļiem, uzskatāmi par maksātnespējas procesa izdevumiem.)</w:t>
      </w:r>
    </w:p>
    <w:p w14:paraId="163FAD1E" w14:textId="77777777" w:rsidR="00FE48FF" w:rsidRPr="00282BB7" w:rsidRDefault="00FE48FF" w:rsidP="00FE48FF">
      <w:pPr>
        <w:tabs>
          <w:tab w:val="left" w:pos="804"/>
        </w:tabs>
        <w:spacing w:after="0"/>
        <w:jc w:val="both"/>
        <w:rPr>
          <w:rFonts w:ascii="Times New Roman" w:hAnsi="Times New Roman" w:cs="Times New Roman"/>
          <w:b/>
        </w:rPr>
      </w:pPr>
    </w:p>
    <w:p w14:paraId="23E10FB9" w14:textId="0F496CDD"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22. PAMATOJUMS TAM, KA IZREDZES AR TIESISKĀS AIZSARDZĪBAS PROCESA PASĀKUMU PLĀNU</w:t>
      </w:r>
      <w:r w:rsidR="009E0BC6">
        <w:rPr>
          <w:rFonts w:ascii="Times New Roman" w:hAnsi="Times New Roman" w:cs="Times New Roman"/>
          <w:b/>
        </w:rPr>
        <w:t xml:space="preserve"> </w:t>
      </w:r>
      <w:r w:rsidRPr="00282BB7">
        <w:rPr>
          <w:rFonts w:ascii="Times New Roman" w:hAnsi="Times New Roman" w:cs="Times New Roman"/>
          <w:b/>
        </w:rPr>
        <w:t>NODROŠINĀT UZŅĒMUMA PASTĀVĒTSPĒJU IR SAPRĀTĪGAS, IZKLĀSTOT PLĀNA SEKMĪGAI ĪSTENOŠANAI NEPIECIEŠAMOS PRIEKŠNOSACĪJUMUS</w:t>
      </w:r>
    </w:p>
    <w:p w14:paraId="7F8058E7" w14:textId="17CC6470" w:rsidR="00FE48FF" w:rsidRPr="00282BB7" w:rsidRDefault="00FE48FF" w:rsidP="00FE48FF">
      <w:pPr>
        <w:tabs>
          <w:tab w:val="left" w:pos="804"/>
        </w:tabs>
        <w:spacing w:after="0"/>
        <w:jc w:val="both"/>
        <w:rPr>
          <w:rFonts w:ascii="Times New Roman" w:hAnsi="Times New Roman" w:cs="Times New Roman"/>
          <w:bCs/>
          <w:i/>
          <w:iCs/>
        </w:rPr>
      </w:pPr>
      <w:r w:rsidRPr="00282BB7">
        <w:rPr>
          <w:rFonts w:ascii="Times New Roman" w:hAnsi="Times New Roman" w:cs="Times New Roman"/>
          <w:bCs/>
          <w:i/>
          <w:iCs/>
        </w:rPr>
        <w:t>(</w:t>
      </w:r>
      <w:hyperlink r:id="rId41" w:anchor="p40" w:history="1">
        <w:r w:rsidRPr="00282BB7">
          <w:rPr>
            <w:rStyle w:val="Hipersaite"/>
            <w:rFonts w:ascii="Times New Roman" w:hAnsi="Times New Roman" w:cs="Times New Roman"/>
            <w:bCs/>
            <w:i/>
            <w:iCs/>
          </w:rPr>
          <w:t>Maksātnespējas likuma 40. panta</w:t>
        </w:r>
      </w:hyperlink>
      <w:r w:rsidRPr="00282BB7">
        <w:rPr>
          <w:rFonts w:ascii="Times New Roman" w:hAnsi="Times New Roman" w:cs="Times New Roman"/>
          <w:bCs/>
          <w:i/>
          <w:iCs/>
        </w:rPr>
        <w:t xml:space="preserve"> ceturtās daļas 15.</w:t>
      </w:r>
      <w:r w:rsidRPr="00282BB7">
        <w:rPr>
          <w:rFonts w:ascii="Times New Roman" w:hAnsi="Times New Roman" w:cs="Times New Roman"/>
          <w:bCs/>
          <w:i/>
          <w:iCs/>
          <w:vertAlign w:val="superscript"/>
        </w:rPr>
        <w:t>5</w:t>
      </w:r>
      <w:r w:rsidRPr="00282BB7">
        <w:rPr>
          <w:rFonts w:ascii="Times New Roman" w:hAnsi="Times New Roman" w:cs="Times New Roman"/>
          <w:bCs/>
          <w:i/>
          <w:iCs/>
        </w:rPr>
        <w:t> punkts</w:t>
      </w:r>
      <w:r w:rsidR="00B90481" w:rsidRPr="00282BB7">
        <w:rPr>
          <w:rFonts w:ascii="Times New Roman" w:hAnsi="Times New Roman" w:cs="Times New Roman"/>
          <w:bCs/>
          <w:i/>
          <w:iCs/>
        </w:rPr>
        <w:t xml:space="preserve">. </w:t>
      </w:r>
      <w:r w:rsidRPr="00282BB7">
        <w:rPr>
          <w:rFonts w:ascii="Times New Roman" w:hAnsi="Times New Roman" w:cs="Times New Roman"/>
          <w:bCs/>
          <w:i/>
          <w:iCs/>
        </w:rPr>
        <w:t>Kopsavilkuma veidā iekļauj galvenos argumentus, kas apstiprina, ka tiesiskās aizsardzības procesa pasākumu plāna īstenošana ļaus atjaunot parādnieka maksātspēju un segt saistības atbilstoši pasākumu plānā noteiktajam.)</w:t>
      </w:r>
    </w:p>
    <w:p w14:paraId="0AFD7934" w14:textId="1774BA22" w:rsidR="00FE48FF" w:rsidRPr="00282BB7" w:rsidRDefault="00B90481" w:rsidP="00B90481">
      <w:pPr>
        <w:rPr>
          <w:rFonts w:ascii="Times New Roman" w:hAnsi="Times New Roman" w:cs="Times New Roman"/>
          <w:bCs/>
        </w:rPr>
      </w:pPr>
      <w:r w:rsidRPr="00282BB7">
        <w:rPr>
          <w:rFonts w:ascii="Times New Roman" w:hAnsi="Times New Roman" w:cs="Times New Roman"/>
          <w:bCs/>
        </w:rPr>
        <w:br w:type="page"/>
      </w:r>
    </w:p>
    <w:p w14:paraId="131303A1" w14:textId="77777777" w:rsidR="00FE48FF" w:rsidRPr="00282BB7" w:rsidRDefault="00FE48FF" w:rsidP="00FE48FF">
      <w:pPr>
        <w:tabs>
          <w:tab w:val="left" w:pos="804"/>
        </w:tabs>
        <w:rPr>
          <w:rFonts w:ascii="Times New Roman" w:hAnsi="Times New Roman" w:cs="Times New Roman"/>
          <w:b/>
        </w:rPr>
      </w:pPr>
      <w:r w:rsidRPr="00282BB7">
        <w:rPr>
          <w:rFonts w:ascii="Times New Roman" w:hAnsi="Times New Roman" w:cs="Times New Roman"/>
          <w:b/>
        </w:rPr>
        <w:lastRenderedPageBreak/>
        <w:t>APLIECINĀJUMS</w:t>
      </w:r>
    </w:p>
    <w:p w14:paraId="5B7EE545" w14:textId="77777777" w:rsidR="00FE48FF" w:rsidRPr="00282BB7" w:rsidRDefault="00FE48FF" w:rsidP="00FE48FF">
      <w:pPr>
        <w:tabs>
          <w:tab w:val="left" w:pos="804"/>
        </w:tabs>
        <w:spacing w:after="0"/>
        <w:jc w:val="both"/>
        <w:rPr>
          <w:rFonts w:ascii="Times New Roman" w:hAnsi="Times New Roman" w:cs="Times New Roman"/>
          <w:bCs/>
        </w:rPr>
      </w:pPr>
      <w:r w:rsidRPr="00282BB7">
        <w:rPr>
          <w:rFonts w:ascii="Times New Roman" w:hAnsi="Times New Roman" w:cs="Times New Roman"/>
          <w:bCs/>
        </w:rPr>
        <w:t>Apliecinu, ka tiesiskās aizsardzības procesa pasākumu plānā norādītā informācija ir patiesa un pievienotie dokumentu atvasinājumi atbilst oriģinālajiem dokumentiem.</w:t>
      </w:r>
    </w:p>
    <w:p w14:paraId="06B66D88" w14:textId="77777777" w:rsidR="00B90481" w:rsidRPr="00282BB7" w:rsidRDefault="00B90481" w:rsidP="00FE48FF">
      <w:pPr>
        <w:tabs>
          <w:tab w:val="left" w:pos="804"/>
        </w:tabs>
        <w:spacing w:after="0"/>
        <w:jc w:val="both"/>
        <w:rPr>
          <w:rFonts w:ascii="Times New Roman" w:hAnsi="Times New Roman" w:cs="Times New Roman"/>
          <w:b/>
        </w:rPr>
      </w:pPr>
    </w:p>
    <w:p w14:paraId="2E2E613C" w14:textId="391F741E" w:rsidR="00FE48FF" w:rsidRPr="00282BB7" w:rsidRDefault="00FE48FF" w:rsidP="00FE48FF">
      <w:pPr>
        <w:tabs>
          <w:tab w:val="left" w:pos="804"/>
        </w:tabs>
        <w:spacing w:after="0"/>
        <w:jc w:val="both"/>
        <w:rPr>
          <w:rFonts w:ascii="Times New Roman" w:hAnsi="Times New Roman" w:cs="Times New Roman"/>
          <w:b/>
        </w:rPr>
      </w:pPr>
      <w:r w:rsidRPr="00282BB7">
        <w:rPr>
          <w:rFonts w:ascii="Times New Roman" w:hAnsi="Times New Roman" w:cs="Times New Roman"/>
          <w:b/>
        </w:rPr>
        <w:t>PIELIKUMI</w:t>
      </w:r>
    </w:p>
    <w:p w14:paraId="3842F046" w14:textId="4B64F82A" w:rsidR="006255E3" w:rsidRPr="00282BB7" w:rsidRDefault="00FE48FF" w:rsidP="00FE48FF">
      <w:pPr>
        <w:tabs>
          <w:tab w:val="left" w:pos="804"/>
        </w:tabs>
        <w:spacing w:after="0"/>
        <w:jc w:val="both"/>
        <w:rPr>
          <w:rFonts w:ascii="Times New Roman" w:hAnsi="Times New Roman" w:cs="Times New Roman"/>
          <w:i/>
          <w:iCs/>
        </w:rPr>
      </w:pPr>
      <w:r w:rsidRPr="00282BB7">
        <w:rPr>
          <w:rFonts w:ascii="Times New Roman" w:hAnsi="Times New Roman" w:cs="Times New Roman"/>
          <w:i/>
          <w:iCs/>
        </w:rPr>
        <w:t>(Iekļauj tiesiskās aizsardzības procesa pasākumu plānam pievienoto pielikumu uzskaitījumu. Dokumenti, kuriem vajadzētu būt pievienotiem vai kuri parasti tiek pievienoti, ir:</w:t>
      </w:r>
    </w:p>
    <w:p w14:paraId="322F8692" w14:textId="686B33B8" w:rsidR="006255E3" w:rsidRPr="00282BB7" w:rsidRDefault="00FE48FF" w:rsidP="006255E3">
      <w:pPr>
        <w:pStyle w:val="Sarakstarindkopa"/>
        <w:numPr>
          <w:ilvl w:val="0"/>
          <w:numId w:val="3"/>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visu saistību izklāsts</w:t>
      </w:r>
      <w:r w:rsidR="00243FAD">
        <w:rPr>
          <w:rFonts w:ascii="Times New Roman" w:hAnsi="Times New Roman" w:cs="Times New Roman"/>
          <w:i/>
          <w:iCs/>
          <w:lang w:val="lv-LV"/>
        </w:rPr>
        <w:t>;</w:t>
      </w:r>
    </w:p>
    <w:p w14:paraId="133F2D17" w14:textId="7CACE0E0" w:rsidR="006255E3" w:rsidRPr="00282BB7" w:rsidRDefault="00FE48FF" w:rsidP="006255E3">
      <w:pPr>
        <w:pStyle w:val="Sarakstarindkopa"/>
        <w:numPr>
          <w:ilvl w:val="0"/>
          <w:numId w:val="3"/>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saistību izpildes grafiks</w:t>
      </w:r>
      <w:r w:rsidR="00243FAD">
        <w:rPr>
          <w:rFonts w:ascii="Times New Roman" w:hAnsi="Times New Roman" w:cs="Times New Roman"/>
          <w:i/>
          <w:iCs/>
          <w:lang w:val="lv-LV"/>
        </w:rPr>
        <w:t>;</w:t>
      </w:r>
    </w:p>
    <w:p w14:paraId="2939049B" w14:textId="0F3BE18C" w:rsidR="006255E3" w:rsidRPr="00282BB7" w:rsidRDefault="00FE48FF" w:rsidP="006255E3">
      <w:pPr>
        <w:pStyle w:val="Sarakstarindkopa"/>
        <w:numPr>
          <w:ilvl w:val="0"/>
          <w:numId w:val="3"/>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pārskats par plānotās naudas plūsmas prognozēm</w:t>
      </w:r>
      <w:r w:rsidR="00243FAD">
        <w:rPr>
          <w:rFonts w:ascii="Times New Roman" w:hAnsi="Times New Roman" w:cs="Times New Roman"/>
          <w:i/>
          <w:iCs/>
          <w:lang w:val="lv-LV"/>
        </w:rPr>
        <w:t>;</w:t>
      </w:r>
    </w:p>
    <w:p w14:paraId="6E8AFB1D" w14:textId="77777777" w:rsidR="006255E3" w:rsidRPr="00282BB7" w:rsidRDefault="00FE48FF" w:rsidP="006255E3">
      <w:pPr>
        <w:pStyle w:val="Sarakstarindkopa"/>
        <w:numPr>
          <w:ilvl w:val="0"/>
          <w:numId w:val="3"/>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vienošanās ar uzraugošās personas kandidātu</w:t>
      </w:r>
      <w:r w:rsidR="006255E3" w:rsidRPr="00282BB7">
        <w:rPr>
          <w:rFonts w:ascii="Times New Roman" w:hAnsi="Times New Roman" w:cs="Times New Roman"/>
          <w:i/>
          <w:iCs/>
          <w:lang w:val="lv-LV"/>
        </w:rPr>
        <w:t>;</w:t>
      </w:r>
    </w:p>
    <w:p w14:paraId="4E8C0E16" w14:textId="53146333" w:rsidR="006255E3" w:rsidRPr="00282BB7" w:rsidRDefault="00FE48FF" w:rsidP="006255E3">
      <w:pPr>
        <w:pStyle w:val="Sarakstarindkopa"/>
        <w:numPr>
          <w:ilvl w:val="0"/>
          <w:numId w:val="3"/>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 xml:space="preserve">uzraugošās personas kandidāta apliecinājums par atbilstību </w:t>
      </w:r>
      <w:hyperlink r:id="rId42" w:anchor="p12_3" w:history="1">
        <w:r w:rsidRPr="00D86454">
          <w:rPr>
            <w:rStyle w:val="Hipersaite"/>
            <w:rFonts w:ascii="Times New Roman" w:hAnsi="Times New Roman" w:cs="Times New Roman"/>
            <w:i/>
            <w:iCs/>
            <w:lang w:val="lv-LV"/>
          </w:rPr>
          <w:t>Maksātnespējas likuma 12.</w:t>
        </w:r>
        <w:r w:rsidRPr="00D86454">
          <w:rPr>
            <w:rStyle w:val="Hipersaite"/>
            <w:rFonts w:ascii="Times New Roman" w:hAnsi="Times New Roman" w:cs="Times New Roman"/>
            <w:i/>
            <w:iCs/>
            <w:vertAlign w:val="superscript"/>
            <w:lang w:val="lv-LV"/>
          </w:rPr>
          <w:t>3</w:t>
        </w:r>
        <w:r w:rsidRPr="00D86454">
          <w:rPr>
            <w:rStyle w:val="Hipersaite"/>
            <w:rFonts w:ascii="Times New Roman" w:hAnsi="Times New Roman" w:cs="Times New Roman"/>
            <w:i/>
            <w:iCs/>
            <w:lang w:val="lv-LV"/>
          </w:rPr>
          <w:t xml:space="preserve"> pantā</w:t>
        </w:r>
      </w:hyperlink>
      <w:r w:rsidRPr="00282BB7">
        <w:rPr>
          <w:rFonts w:ascii="Times New Roman" w:hAnsi="Times New Roman" w:cs="Times New Roman"/>
          <w:i/>
          <w:iCs/>
          <w:lang w:val="lv-LV"/>
        </w:rPr>
        <w:t xml:space="preserve"> izvirzītajām prasībām</w:t>
      </w:r>
      <w:r w:rsidR="002B4578">
        <w:rPr>
          <w:rFonts w:ascii="Times New Roman" w:hAnsi="Times New Roman" w:cs="Times New Roman"/>
          <w:i/>
          <w:iCs/>
          <w:lang w:val="lv-LV"/>
        </w:rPr>
        <w:t>;</w:t>
      </w:r>
    </w:p>
    <w:p w14:paraId="5D058752" w14:textId="4363168D" w:rsidR="006255E3" w:rsidRPr="00282BB7" w:rsidRDefault="00FE48FF" w:rsidP="006255E3">
      <w:pPr>
        <w:pStyle w:val="Sarakstarindkopa"/>
        <w:numPr>
          <w:ilvl w:val="0"/>
          <w:numId w:val="3"/>
        </w:numPr>
        <w:tabs>
          <w:tab w:val="left" w:pos="804"/>
        </w:tabs>
        <w:spacing w:after="0"/>
        <w:jc w:val="both"/>
        <w:rPr>
          <w:rFonts w:ascii="Times New Roman" w:hAnsi="Times New Roman" w:cs="Times New Roman"/>
          <w:bCs/>
          <w:i/>
          <w:iCs/>
          <w:lang w:val="lv-LV"/>
        </w:rPr>
      </w:pPr>
      <w:r w:rsidRPr="00282BB7">
        <w:rPr>
          <w:rFonts w:ascii="Times New Roman" w:hAnsi="Times New Roman" w:cs="Times New Roman"/>
          <w:i/>
          <w:iCs/>
          <w:lang w:val="lv-LV"/>
        </w:rPr>
        <w:t>dokumenti, kas apliecina kreditora piekrišanu tādu tiesiskās aizsardzības procesa metožu piemērošanai, kurām ir nepieciešama kreditora piekrišana.</w:t>
      </w:r>
    </w:p>
    <w:p w14:paraId="4454F41E" w14:textId="6E05511C" w:rsidR="00FE48FF" w:rsidRPr="00282BB7" w:rsidRDefault="00FE48FF" w:rsidP="006255E3">
      <w:pPr>
        <w:tabs>
          <w:tab w:val="left" w:pos="804"/>
        </w:tabs>
        <w:spacing w:after="0"/>
        <w:jc w:val="both"/>
        <w:rPr>
          <w:rFonts w:ascii="Times New Roman" w:hAnsi="Times New Roman" w:cs="Times New Roman"/>
          <w:bCs/>
          <w:i/>
          <w:iCs/>
        </w:rPr>
      </w:pPr>
      <w:r w:rsidRPr="00282BB7">
        <w:rPr>
          <w:rFonts w:ascii="Times New Roman" w:hAnsi="Times New Roman" w:cs="Times New Roman"/>
          <w:i/>
          <w:iCs/>
        </w:rPr>
        <w:t>Kā arī pievieno citus dokumentus, kurus konkrētajā tiesiskās aizsardzības procesā ir nepieciešams pievienot.)</w:t>
      </w:r>
    </w:p>
    <w:p w14:paraId="0A25FB05" w14:textId="77777777" w:rsidR="00FE48FF" w:rsidRPr="00282BB7" w:rsidRDefault="00FE48FF" w:rsidP="00FE48FF">
      <w:pPr>
        <w:tabs>
          <w:tab w:val="left" w:pos="804"/>
        </w:tabs>
        <w:spacing w:after="0"/>
        <w:jc w:val="both"/>
        <w:rPr>
          <w:rFonts w:ascii="Times New Roman" w:hAnsi="Times New Roman" w:cs="Times New Roman"/>
          <w:bCs/>
        </w:rPr>
      </w:pPr>
    </w:p>
    <w:p w14:paraId="6E1B934E" w14:textId="77777777" w:rsidR="00FE48FF" w:rsidRPr="00282BB7" w:rsidRDefault="00FE48FF" w:rsidP="00FE48FF">
      <w:pPr>
        <w:tabs>
          <w:tab w:val="left" w:pos="804"/>
        </w:tabs>
        <w:spacing w:after="0"/>
        <w:jc w:val="both"/>
        <w:rPr>
          <w:rFonts w:ascii="Times New Roman" w:hAnsi="Times New Roman" w:cs="Times New Roman"/>
          <w:bCs/>
        </w:rPr>
      </w:pPr>
    </w:p>
    <w:p w14:paraId="32EF02C9" w14:textId="77777777" w:rsidR="00FE48FF" w:rsidRPr="00282BB7" w:rsidRDefault="00FE48FF" w:rsidP="00FE48FF">
      <w:pPr>
        <w:tabs>
          <w:tab w:val="left" w:pos="804"/>
        </w:tabs>
        <w:spacing w:after="0"/>
        <w:jc w:val="both"/>
        <w:rPr>
          <w:rFonts w:ascii="Times New Roman" w:hAnsi="Times New Roman" w:cs="Times New Roman"/>
          <w:bCs/>
        </w:rPr>
      </w:pPr>
    </w:p>
    <w:p w14:paraId="164A9EC8" w14:textId="77777777" w:rsidR="00FE48FF" w:rsidRPr="00282BB7" w:rsidRDefault="00FE48FF" w:rsidP="00FE48FF">
      <w:pPr>
        <w:tabs>
          <w:tab w:val="left" w:pos="804"/>
        </w:tabs>
        <w:spacing w:after="0"/>
        <w:jc w:val="both"/>
        <w:rPr>
          <w:rFonts w:ascii="Times New Roman" w:hAnsi="Times New Roman" w:cs="Times New Roman"/>
          <w:bCs/>
        </w:rPr>
      </w:pPr>
      <w:r w:rsidRPr="00282BB7">
        <w:rPr>
          <w:rFonts w:ascii="Times New Roman" w:hAnsi="Times New Roman" w:cs="Times New Roman"/>
          <w:bCs/>
        </w:rPr>
        <w:t>[</w:t>
      </w:r>
      <w:r w:rsidRPr="00282BB7">
        <w:rPr>
          <w:rFonts w:ascii="Times New Roman" w:hAnsi="Times New Roman" w:cs="Times New Roman"/>
          <w:bCs/>
          <w:i/>
          <w:iCs/>
        </w:rPr>
        <w:t>Vieta un datums</w:t>
      </w:r>
      <w:r w:rsidRPr="00282BB7">
        <w:rPr>
          <w:rFonts w:ascii="Times New Roman" w:hAnsi="Times New Roman" w:cs="Times New Roman"/>
          <w:bCs/>
        </w:rPr>
        <w:t>]</w:t>
      </w:r>
    </w:p>
    <w:p w14:paraId="47BA1641" w14:textId="77777777" w:rsidR="00FE48FF" w:rsidRPr="00282BB7" w:rsidRDefault="00FE48FF" w:rsidP="00FE48FF">
      <w:pPr>
        <w:tabs>
          <w:tab w:val="left" w:pos="804"/>
        </w:tabs>
        <w:spacing w:after="0"/>
        <w:jc w:val="both"/>
        <w:rPr>
          <w:rFonts w:ascii="Times New Roman" w:hAnsi="Times New Roman" w:cs="Times New Roman"/>
          <w:bCs/>
        </w:rPr>
      </w:pPr>
    </w:p>
    <w:p w14:paraId="48F48CE9" w14:textId="77777777" w:rsidR="00FE48FF" w:rsidRPr="00282BB7" w:rsidRDefault="00FE48FF" w:rsidP="00FE48FF">
      <w:pPr>
        <w:tabs>
          <w:tab w:val="left" w:pos="804"/>
        </w:tabs>
        <w:spacing w:after="0"/>
        <w:jc w:val="both"/>
        <w:rPr>
          <w:rFonts w:ascii="Times New Roman" w:hAnsi="Times New Roman" w:cs="Times New Roman"/>
          <w:bCs/>
        </w:rPr>
      </w:pPr>
      <w:r w:rsidRPr="00282BB7">
        <w:rPr>
          <w:rFonts w:ascii="Times New Roman" w:hAnsi="Times New Roman" w:cs="Times New Roman"/>
          <w:bCs/>
        </w:rPr>
        <w:t>[</w:t>
      </w:r>
      <w:r w:rsidRPr="00282BB7">
        <w:rPr>
          <w:rFonts w:ascii="Times New Roman" w:hAnsi="Times New Roman" w:cs="Times New Roman"/>
          <w:bCs/>
          <w:i/>
          <w:iCs/>
        </w:rPr>
        <w:t>Parādnieka pārstāvja vārds, uzvārds un paraksts</w:t>
      </w:r>
      <w:r w:rsidRPr="00282BB7">
        <w:rPr>
          <w:rFonts w:ascii="Times New Roman" w:hAnsi="Times New Roman" w:cs="Times New Roman"/>
          <w:bCs/>
        </w:rPr>
        <w:t>]</w:t>
      </w:r>
    </w:p>
    <w:p w14:paraId="64EBC7F0" w14:textId="77777777" w:rsidR="00A9576F" w:rsidRPr="00282BB7" w:rsidRDefault="00A9576F"/>
    <w:sectPr w:rsidR="00A9576F" w:rsidRPr="00282BB7" w:rsidSect="00FE48FF">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C675" w14:textId="77777777" w:rsidR="00226538" w:rsidRDefault="00226538">
      <w:pPr>
        <w:spacing w:after="0" w:line="240" w:lineRule="auto"/>
      </w:pPr>
      <w:r>
        <w:separator/>
      </w:r>
    </w:p>
  </w:endnote>
  <w:endnote w:type="continuationSeparator" w:id="0">
    <w:p w14:paraId="53569EC7" w14:textId="77777777" w:rsidR="00226538" w:rsidRDefault="0022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E10" w14:textId="77777777" w:rsidR="00C063D2" w:rsidRPr="00B76C70" w:rsidRDefault="00C063D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40804"/>
      <w:docPartObj>
        <w:docPartGallery w:val="Page Numbers (Bottom of Page)"/>
        <w:docPartUnique/>
      </w:docPartObj>
    </w:sdtPr>
    <w:sdtContent>
      <w:p w14:paraId="552B318B" w14:textId="77777777" w:rsidR="00C063D2" w:rsidRDefault="00C063D2">
        <w:pPr>
          <w:pStyle w:val="Kjene"/>
          <w:jc w:val="center"/>
        </w:pPr>
        <w:r w:rsidRPr="00A52B9A">
          <w:rPr>
            <w:rFonts w:ascii="Times New Roman" w:hAnsi="Times New Roman" w:cs="Times New Roman"/>
            <w:sz w:val="20"/>
            <w:szCs w:val="20"/>
          </w:rPr>
          <w:fldChar w:fldCharType="begin"/>
        </w:r>
        <w:r w:rsidRPr="00A52B9A">
          <w:rPr>
            <w:rFonts w:ascii="Times New Roman" w:hAnsi="Times New Roman" w:cs="Times New Roman"/>
            <w:sz w:val="20"/>
            <w:szCs w:val="20"/>
          </w:rPr>
          <w:instrText>PAGE   \* MERGEFORMAT</w:instrText>
        </w:r>
        <w:r w:rsidRPr="00A52B9A">
          <w:rPr>
            <w:rFonts w:ascii="Times New Roman" w:hAnsi="Times New Roman" w:cs="Times New Roman"/>
            <w:sz w:val="20"/>
            <w:szCs w:val="20"/>
          </w:rPr>
          <w:fldChar w:fldCharType="separate"/>
        </w:r>
        <w:r w:rsidRPr="00A52B9A">
          <w:rPr>
            <w:rFonts w:ascii="Times New Roman" w:hAnsi="Times New Roman" w:cs="Times New Roman"/>
            <w:sz w:val="20"/>
            <w:szCs w:val="20"/>
          </w:rPr>
          <w:t>2</w:t>
        </w:r>
        <w:r w:rsidRPr="00A52B9A">
          <w:rPr>
            <w:rFonts w:ascii="Times New Roman" w:hAnsi="Times New Roman" w:cs="Times New Roman"/>
            <w:sz w:val="20"/>
            <w:szCs w:val="20"/>
          </w:rPr>
          <w:fldChar w:fldCharType="end"/>
        </w:r>
      </w:p>
    </w:sdtContent>
  </w:sdt>
  <w:p w14:paraId="751883E0" w14:textId="77777777" w:rsidR="00C063D2" w:rsidRPr="00B76C70" w:rsidRDefault="00C063D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81FA" w14:textId="77777777" w:rsidR="00C063D2" w:rsidRPr="00B76C70" w:rsidRDefault="00C063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DC17" w14:textId="77777777" w:rsidR="00226538" w:rsidRDefault="00226538">
      <w:pPr>
        <w:spacing w:after="0" w:line="240" w:lineRule="auto"/>
      </w:pPr>
      <w:r>
        <w:separator/>
      </w:r>
    </w:p>
  </w:footnote>
  <w:footnote w:type="continuationSeparator" w:id="0">
    <w:p w14:paraId="0096E93F" w14:textId="77777777" w:rsidR="00226538" w:rsidRDefault="00226538">
      <w:pPr>
        <w:spacing w:after="0" w:line="240" w:lineRule="auto"/>
      </w:pPr>
      <w:r>
        <w:continuationSeparator/>
      </w:r>
    </w:p>
  </w:footnote>
  <w:footnote w:id="1">
    <w:p w14:paraId="68CEA38E" w14:textId="77777777" w:rsidR="00FE48FF" w:rsidRPr="00B853E0" w:rsidRDefault="00FE48FF" w:rsidP="00FE48FF">
      <w:pPr>
        <w:pStyle w:val="Vresteksts"/>
        <w:jc w:val="both"/>
        <w:rPr>
          <w:rFonts w:ascii="Times New Roman" w:hAnsi="Times New Roman" w:cs="Times New Roman"/>
        </w:rPr>
      </w:pPr>
      <w:r w:rsidRPr="00B853E0">
        <w:rPr>
          <w:rStyle w:val="Vresatsauce"/>
        </w:rPr>
        <w:footnoteRef/>
      </w:r>
      <w:r w:rsidRPr="00B853E0">
        <w:t> </w:t>
      </w:r>
      <w:r w:rsidRPr="00B853E0">
        <w:rPr>
          <w:rFonts w:ascii="Times New Roman" w:hAnsi="Times New Roman" w:cs="Times New Roman"/>
        </w:rPr>
        <w:t xml:space="preserve">Pasākumu plāna paraugā ietvertie skaidrojumi ir informatīvi un tie </w:t>
      </w:r>
      <w:r w:rsidRPr="000D001A">
        <w:rPr>
          <w:rFonts w:ascii="Times New Roman" w:hAnsi="Times New Roman" w:cs="Times New Roman"/>
          <w:b/>
          <w:bCs/>
          <w:u w:val="single"/>
        </w:rPr>
        <w:t>nav</w:t>
      </w:r>
      <w:r w:rsidRPr="00B853E0">
        <w:rPr>
          <w:rFonts w:ascii="Times New Roman" w:hAnsi="Times New Roman" w:cs="Times New Roman"/>
        </w:rPr>
        <w:t xml:space="preserve"> jāiekļauj, iesniedzot tiesiskās aizsardzības procesa pasākumu plānu</w:t>
      </w:r>
      <w:r>
        <w:rPr>
          <w:rFonts w:ascii="Times New Roman" w:hAnsi="Times New Roman" w:cs="Times New Roman"/>
        </w:rPr>
        <w:t xml:space="preserve"> apstiprināšanai</w:t>
      </w:r>
      <w:r w:rsidRPr="00B853E0">
        <w:rPr>
          <w:rFonts w:ascii="Times New Roman" w:hAnsi="Times New Roman" w:cs="Times New Roman"/>
        </w:rPr>
        <w:t xml:space="preserve"> tiesā.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FE7F" w14:textId="77777777" w:rsidR="00C063D2" w:rsidRPr="00B76C70" w:rsidRDefault="00C063D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1856" w14:textId="77777777" w:rsidR="00C063D2" w:rsidRPr="00B76C70" w:rsidRDefault="00C063D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08EF" w14:textId="77777777" w:rsidR="00C063D2" w:rsidRPr="00B76C70" w:rsidRDefault="00C063D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80A41"/>
    <w:multiLevelType w:val="hybridMultilevel"/>
    <w:tmpl w:val="406A8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1429F6"/>
    <w:multiLevelType w:val="hybridMultilevel"/>
    <w:tmpl w:val="E5D48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DC15044"/>
    <w:multiLevelType w:val="hybridMultilevel"/>
    <w:tmpl w:val="050047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83147239">
    <w:abstractNumId w:val="0"/>
  </w:num>
  <w:num w:numId="2" w16cid:durableId="1104038184">
    <w:abstractNumId w:val="1"/>
  </w:num>
  <w:num w:numId="3" w16cid:durableId="179551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D2"/>
    <w:rsid w:val="00014B99"/>
    <w:rsid w:val="000257FB"/>
    <w:rsid w:val="000441DC"/>
    <w:rsid w:val="00053187"/>
    <w:rsid w:val="00053BA4"/>
    <w:rsid w:val="00055382"/>
    <w:rsid w:val="0005616D"/>
    <w:rsid w:val="00062181"/>
    <w:rsid w:val="000655F4"/>
    <w:rsid w:val="00072F37"/>
    <w:rsid w:val="0007472B"/>
    <w:rsid w:val="000B27B2"/>
    <w:rsid w:val="000B6711"/>
    <w:rsid w:val="000C2262"/>
    <w:rsid w:val="000C24DC"/>
    <w:rsid w:val="000D001A"/>
    <w:rsid w:val="000D151B"/>
    <w:rsid w:val="000D5851"/>
    <w:rsid w:val="000E38E5"/>
    <w:rsid w:val="000F4D88"/>
    <w:rsid w:val="0011592A"/>
    <w:rsid w:val="00120F83"/>
    <w:rsid w:val="001308EA"/>
    <w:rsid w:val="00130FD9"/>
    <w:rsid w:val="00140B8B"/>
    <w:rsid w:val="00150FE5"/>
    <w:rsid w:val="00151612"/>
    <w:rsid w:val="00154206"/>
    <w:rsid w:val="0015525B"/>
    <w:rsid w:val="00156473"/>
    <w:rsid w:val="00160052"/>
    <w:rsid w:val="00161095"/>
    <w:rsid w:val="0016406A"/>
    <w:rsid w:val="001658EA"/>
    <w:rsid w:val="001A638D"/>
    <w:rsid w:val="001B3030"/>
    <w:rsid w:val="001B324D"/>
    <w:rsid w:val="001B5BAA"/>
    <w:rsid w:val="001C4F5F"/>
    <w:rsid w:val="001C69DA"/>
    <w:rsid w:val="001E2CB6"/>
    <w:rsid w:val="001E6549"/>
    <w:rsid w:val="001F3FE8"/>
    <w:rsid w:val="00205C50"/>
    <w:rsid w:val="00206AC2"/>
    <w:rsid w:val="00210A10"/>
    <w:rsid w:val="00213710"/>
    <w:rsid w:val="0022101F"/>
    <w:rsid w:val="002240A5"/>
    <w:rsid w:val="00226538"/>
    <w:rsid w:val="0023458B"/>
    <w:rsid w:val="002413A4"/>
    <w:rsid w:val="002415E6"/>
    <w:rsid w:val="00243FAD"/>
    <w:rsid w:val="00244483"/>
    <w:rsid w:val="00250F26"/>
    <w:rsid w:val="0025587F"/>
    <w:rsid w:val="00260061"/>
    <w:rsid w:val="00260EEC"/>
    <w:rsid w:val="002642B9"/>
    <w:rsid w:val="00281290"/>
    <w:rsid w:val="00282BB7"/>
    <w:rsid w:val="00297BFD"/>
    <w:rsid w:val="002A1B16"/>
    <w:rsid w:val="002A754C"/>
    <w:rsid w:val="002A7978"/>
    <w:rsid w:val="002B2CA6"/>
    <w:rsid w:val="002B4578"/>
    <w:rsid w:val="002D19A9"/>
    <w:rsid w:val="002D74BE"/>
    <w:rsid w:val="002E0D96"/>
    <w:rsid w:val="002E12D3"/>
    <w:rsid w:val="002E5675"/>
    <w:rsid w:val="002E5FF0"/>
    <w:rsid w:val="002F478D"/>
    <w:rsid w:val="002F5E37"/>
    <w:rsid w:val="003169DC"/>
    <w:rsid w:val="0032316E"/>
    <w:rsid w:val="0032461B"/>
    <w:rsid w:val="00334387"/>
    <w:rsid w:val="0034562B"/>
    <w:rsid w:val="0034653E"/>
    <w:rsid w:val="00350121"/>
    <w:rsid w:val="00363E6A"/>
    <w:rsid w:val="00370865"/>
    <w:rsid w:val="00381402"/>
    <w:rsid w:val="0038213E"/>
    <w:rsid w:val="00383A71"/>
    <w:rsid w:val="0039085C"/>
    <w:rsid w:val="0039345A"/>
    <w:rsid w:val="003939E7"/>
    <w:rsid w:val="003A60F1"/>
    <w:rsid w:val="003A7295"/>
    <w:rsid w:val="003B268B"/>
    <w:rsid w:val="003B4A25"/>
    <w:rsid w:val="003D4D16"/>
    <w:rsid w:val="003E6ECA"/>
    <w:rsid w:val="00403742"/>
    <w:rsid w:val="00404114"/>
    <w:rsid w:val="0040703F"/>
    <w:rsid w:val="00411F0A"/>
    <w:rsid w:val="004154DD"/>
    <w:rsid w:val="00415608"/>
    <w:rsid w:val="00415FD9"/>
    <w:rsid w:val="00420944"/>
    <w:rsid w:val="00457916"/>
    <w:rsid w:val="0046660F"/>
    <w:rsid w:val="00484D30"/>
    <w:rsid w:val="00486A37"/>
    <w:rsid w:val="00493294"/>
    <w:rsid w:val="0049438D"/>
    <w:rsid w:val="004A39C4"/>
    <w:rsid w:val="004E1766"/>
    <w:rsid w:val="004F54D2"/>
    <w:rsid w:val="004F7EA2"/>
    <w:rsid w:val="005004B8"/>
    <w:rsid w:val="00511E9B"/>
    <w:rsid w:val="005212BE"/>
    <w:rsid w:val="00521D69"/>
    <w:rsid w:val="00543CC4"/>
    <w:rsid w:val="00554956"/>
    <w:rsid w:val="00555061"/>
    <w:rsid w:val="00555110"/>
    <w:rsid w:val="00562373"/>
    <w:rsid w:val="00565168"/>
    <w:rsid w:val="00573527"/>
    <w:rsid w:val="00597958"/>
    <w:rsid w:val="005A1370"/>
    <w:rsid w:val="005B584F"/>
    <w:rsid w:val="005D7A35"/>
    <w:rsid w:val="005E27D7"/>
    <w:rsid w:val="005E6287"/>
    <w:rsid w:val="005F5D20"/>
    <w:rsid w:val="005F6613"/>
    <w:rsid w:val="00611C1A"/>
    <w:rsid w:val="00614DCD"/>
    <w:rsid w:val="006150A0"/>
    <w:rsid w:val="006255E3"/>
    <w:rsid w:val="00626D7C"/>
    <w:rsid w:val="006346D1"/>
    <w:rsid w:val="0064554A"/>
    <w:rsid w:val="00647AE1"/>
    <w:rsid w:val="0065097C"/>
    <w:rsid w:val="00655E41"/>
    <w:rsid w:val="0066477A"/>
    <w:rsid w:val="00665DEF"/>
    <w:rsid w:val="0066610C"/>
    <w:rsid w:val="00690C6D"/>
    <w:rsid w:val="00695CA3"/>
    <w:rsid w:val="006B0B76"/>
    <w:rsid w:val="006B0E92"/>
    <w:rsid w:val="006B1001"/>
    <w:rsid w:val="006B1E40"/>
    <w:rsid w:val="006B5B2A"/>
    <w:rsid w:val="006C066B"/>
    <w:rsid w:val="006C72CD"/>
    <w:rsid w:val="006D01F8"/>
    <w:rsid w:val="006E0ECB"/>
    <w:rsid w:val="006F25FB"/>
    <w:rsid w:val="00707CDD"/>
    <w:rsid w:val="00715E29"/>
    <w:rsid w:val="00734DB2"/>
    <w:rsid w:val="007367D4"/>
    <w:rsid w:val="00740DB3"/>
    <w:rsid w:val="00746AC5"/>
    <w:rsid w:val="007516BD"/>
    <w:rsid w:val="00754762"/>
    <w:rsid w:val="007621E6"/>
    <w:rsid w:val="00766786"/>
    <w:rsid w:val="00772C5B"/>
    <w:rsid w:val="0077632C"/>
    <w:rsid w:val="00776D6D"/>
    <w:rsid w:val="007823AD"/>
    <w:rsid w:val="00794C7C"/>
    <w:rsid w:val="007A28CB"/>
    <w:rsid w:val="007A37D3"/>
    <w:rsid w:val="007A4716"/>
    <w:rsid w:val="007B11AE"/>
    <w:rsid w:val="007B49BF"/>
    <w:rsid w:val="007B5427"/>
    <w:rsid w:val="007C4770"/>
    <w:rsid w:val="007C5CFE"/>
    <w:rsid w:val="007D363B"/>
    <w:rsid w:val="007D5375"/>
    <w:rsid w:val="007D63CF"/>
    <w:rsid w:val="007E6CFE"/>
    <w:rsid w:val="007F039B"/>
    <w:rsid w:val="007F2C16"/>
    <w:rsid w:val="007F5936"/>
    <w:rsid w:val="00800C0A"/>
    <w:rsid w:val="00812D0B"/>
    <w:rsid w:val="0082011A"/>
    <w:rsid w:val="00821552"/>
    <w:rsid w:val="00825D55"/>
    <w:rsid w:val="0083026C"/>
    <w:rsid w:val="008349BF"/>
    <w:rsid w:val="0084596A"/>
    <w:rsid w:val="008603DC"/>
    <w:rsid w:val="00862ADC"/>
    <w:rsid w:val="008701AF"/>
    <w:rsid w:val="0087256D"/>
    <w:rsid w:val="008748A8"/>
    <w:rsid w:val="0087690A"/>
    <w:rsid w:val="00880113"/>
    <w:rsid w:val="00882A1B"/>
    <w:rsid w:val="00883C76"/>
    <w:rsid w:val="00885BB3"/>
    <w:rsid w:val="00886971"/>
    <w:rsid w:val="00891608"/>
    <w:rsid w:val="00894C4A"/>
    <w:rsid w:val="00896512"/>
    <w:rsid w:val="008B3FEA"/>
    <w:rsid w:val="008B6AFC"/>
    <w:rsid w:val="008C4323"/>
    <w:rsid w:val="008D01E4"/>
    <w:rsid w:val="008D33C5"/>
    <w:rsid w:val="008E3698"/>
    <w:rsid w:val="008E4976"/>
    <w:rsid w:val="008F2375"/>
    <w:rsid w:val="008F3774"/>
    <w:rsid w:val="008F6CC5"/>
    <w:rsid w:val="00903651"/>
    <w:rsid w:val="009068CA"/>
    <w:rsid w:val="0091205C"/>
    <w:rsid w:val="00916A29"/>
    <w:rsid w:val="00925360"/>
    <w:rsid w:val="00930685"/>
    <w:rsid w:val="00930B8D"/>
    <w:rsid w:val="009453B5"/>
    <w:rsid w:val="0094675A"/>
    <w:rsid w:val="009470AC"/>
    <w:rsid w:val="0095682E"/>
    <w:rsid w:val="00961BB9"/>
    <w:rsid w:val="00970E76"/>
    <w:rsid w:val="00983F46"/>
    <w:rsid w:val="00991BFD"/>
    <w:rsid w:val="009A2370"/>
    <w:rsid w:val="009B7AF7"/>
    <w:rsid w:val="009E0BC6"/>
    <w:rsid w:val="009E6105"/>
    <w:rsid w:val="009E7909"/>
    <w:rsid w:val="009F4A88"/>
    <w:rsid w:val="00A020B7"/>
    <w:rsid w:val="00A05E09"/>
    <w:rsid w:val="00A1683F"/>
    <w:rsid w:val="00A25D04"/>
    <w:rsid w:val="00A359E5"/>
    <w:rsid w:val="00A53501"/>
    <w:rsid w:val="00A60891"/>
    <w:rsid w:val="00A62E31"/>
    <w:rsid w:val="00A64D3F"/>
    <w:rsid w:val="00A74CB8"/>
    <w:rsid w:val="00A77AF6"/>
    <w:rsid w:val="00A77C59"/>
    <w:rsid w:val="00A81506"/>
    <w:rsid w:val="00A9576F"/>
    <w:rsid w:val="00A958A8"/>
    <w:rsid w:val="00A96FDA"/>
    <w:rsid w:val="00AA1588"/>
    <w:rsid w:val="00AA3843"/>
    <w:rsid w:val="00AA5E2B"/>
    <w:rsid w:val="00AA6174"/>
    <w:rsid w:val="00AA6A19"/>
    <w:rsid w:val="00AC1A99"/>
    <w:rsid w:val="00AC2435"/>
    <w:rsid w:val="00AC7B8A"/>
    <w:rsid w:val="00AD4264"/>
    <w:rsid w:val="00AE33C7"/>
    <w:rsid w:val="00AE7879"/>
    <w:rsid w:val="00AF1AFD"/>
    <w:rsid w:val="00AF4D91"/>
    <w:rsid w:val="00B1086B"/>
    <w:rsid w:val="00B16A69"/>
    <w:rsid w:val="00B305C1"/>
    <w:rsid w:val="00B42A81"/>
    <w:rsid w:val="00B5069B"/>
    <w:rsid w:val="00B52A26"/>
    <w:rsid w:val="00B53560"/>
    <w:rsid w:val="00B64585"/>
    <w:rsid w:val="00B64925"/>
    <w:rsid w:val="00B66385"/>
    <w:rsid w:val="00B6661D"/>
    <w:rsid w:val="00B84939"/>
    <w:rsid w:val="00B90481"/>
    <w:rsid w:val="00B95D4D"/>
    <w:rsid w:val="00BA188B"/>
    <w:rsid w:val="00BB0225"/>
    <w:rsid w:val="00BB138B"/>
    <w:rsid w:val="00BB77AC"/>
    <w:rsid w:val="00BC33A7"/>
    <w:rsid w:val="00BC4F7A"/>
    <w:rsid w:val="00BD0A93"/>
    <w:rsid w:val="00BE517A"/>
    <w:rsid w:val="00BE7287"/>
    <w:rsid w:val="00BF6646"/>
    <w:rsid w:val="00BF6772"/>
    <w:rsid w:val="00C02E7C"/>
    <w:rsid w:val="00C063D2"/>
    <w:rsid w:val="00C13370"/>
    <w:rsid w:val="00C324FB"/>
    <w:rsid w:val="00C3441F"/>
    <w:rsid w:val="00C413B7"/>
    <w:rsid w:val="00C46E8F"/>
    <w:rsid w:val="00C623A7"/>
    <w:rsid w:val="00C636F9"/>
    <w:rsid w:val="00C643BC"/>
    <w:rsid w:val="00C67E3D"/>
    <w:rsid w:val="00C7121E"/>
    <w:rsid w:val="00C73A88"/>
    <w:rsid w:val="00C85C1D"/>
    <w:rsid w:val="00C933B4"/>
    <w:rsid w:val="00CA6709"/>
    <w:rsid w:val="00CB24CE"/>
    <w:rsid w:val="00CB25B7"/>
    <w:rsid w:val="00CB36F4"/>
    <w:rsid w:val="00CB623D"/>
    <w:rsid w:val="00CB7367"/>
    <w:rsid w:val="00CC6F2C"/>
    <w:rsid w:val="00CD1E30"/>
    <w:rsid w:val="00CD6013"/>
    <w:rsid w:val="00CF1B8E"/>
    <w:rsid w:val="00CF2705"/>
    <w:rsid w:val="00D00CCD"/>
    <w:rsid w:val="00D047EA"/>
    <w:rsid w:val="00D05494"/>
    <w:rsid w:val="00D07555"/>
    <w:rsid w:val="00D345E2"/>
    <w:rsid w:val="00D358E4"/>
    <w:rsid w:val="00D4616D"/>
    <w:rsid w:val="00D46E0E"/>
    <w:rsid w:val="00D53FD0"/>
    <w:rsid w:val="00D57B79"/>
    <w:rsid w:val="00D608F9"/>
    <w:rsid w:val="00D66594"/>
    <w:rsid w:val="00D6755E"/>
    <w:rsid w:val="00D85CEB"/>
    <w:rsid w:val="00D86454"/>
    <w:rsid w:val="00D93D62"/>
    <w:rsid w:val="00D9486B"/>
    <w:rsid w:val="00DA50D1"/>
    <w:rsid w:val="00DA5A18"/>
    <w:rsid w:val="00DB58C4"/>
    <w:rsid w:val="00DB61E6"/>
    <w:rsid w:val="00DC1DCC"/>
    <w:rsid w:val="00DC448E"/>
    <w:rsid w:val="00DD2A03"/>
    <w:rsid w:val="00DE3EF8"/>
    <w:rsid w:val="00DF00C3"/>
    <w:rsid w:val="00E07B5A"/>
    <w:rsid w:val="00E13942"/>
    <w:rsid w:val="00E13A0A"/>
    <w:rsid w:val="00E13F81"/>
    <w:rsid w:val="00E31F68"/>
    <w:rsid w:val="00E5679C"/>
    <w:rsid w:val="00E60A4A"/>
    <w:rsid w:val="00E6394C"/>
    <w:rsid w:val="00E64D4E"/>
    <w:rsid w:val="00E863B2"/>
    <w:rsid w:val="00E8700A"/>
    <w:rsid w:val="00E907DF"/>
    <w:rsid w:val="00EA29CD"/>
    <w:rsid w:val="00EB2DEC"/>
    <w:rsid w:val="00ED68D0"/>
    <w:rsid w:val="00EE562B"/>
    <w:rsid w:val="00F00775"/>
    <w:rsid w:val="00F02D8B"/>
    <w:rsid w:val="00F13B82"/>
    <w:rsid w:val="00F2187E"/>
    <w:rsid w:val="00F272D6"/>
    <w:rsid w:val="00F34C0E"/>
    <w:rsid w:val="00F55730"/>
    <w:rsid w:val="00F67696"/>
    <w:rsid w:val="00F71F71"/>
    <w:rsid w:val="00F92735"/>
    <w:rsid w:val="00F92818"/>
    <w:rsid w:val="00F94D85"/>
    <w:rsid w:val="00F9571D"/>
    <w:rsid w:val="00F97350"/>
    <w:rsid w:val="00FA675D"/>
    <w:rsid w:val="00FA701C"/>
    <w:rsid w:val="00FB2E08"/>
    <w:rsid w:val="00FC68A7"/>
    <w:rsid w:val="00FC7C2F"/>
    <w:rsid w:val="00FD0606"/>
    <w:rsid w:val="00FE07AB"/>
    <w:rsid w:val="00FE19F7"/>
    <w:rsid w:val="00FE48FF"/>
    <w:rsid w:val="00FE766B"/>
    <w:rsid w:val="00FF14E4"/>
    <w:rsid w:val="00FF75D8"/>
    <w:rsid w:val="15175F2B"/>
    <w:rsid w:val="5D38630E"/>
    <w:rsid w:val="615B1F84"/>
    <w:rsid w:val="77AB866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57DB"/>
  <w15:chartTrackingRefBased/>
  <w15:docId w15:val="{C56E235F-793B-47CD-ABC1-5EEB2CAA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8FF"/>
    <w:rPr>
      <w:lang w:val="lv-LV"/>
    </w:rPr>
  </w:style>
  <w:style w:type="paragraph" w:styleId="Virsraksts1">
    <w:name w:val="heading 1"/>
    <w:basedOn w:val="Parasts"/>
    <w:next w:val="Parasts"/>
    <w:link w:val="Virsraksts1Rakstz"/>
    <w:uiPriority w:val="9"/>
    <w:qFormat/>
    <w:rsid w:val="00C063D2"/>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C063D2"/>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C063D2"/>
    <w:pPr>
      <w:keepNext/>
      <w:keepLines/>
      <w:spacing w:before="160" w:after="80"/>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C063D2"/>
    <w:pPr>
      <w:keepNext/>
      <w:keepLines/>
      <w:spacing w:before="80" w:after="40"/>
      <w:outlineLvl w:val="3"/>
    </w:pPr>
    <w:rPr>
      <w:rFonts w:eastAsiaTheme="majorEastAsia" w:cstheme="majorBidi"/>
      <w:i/>
      <w:iCs/>
      <w:color w:val="0F4761" w:themeColor="accent1" w:themeShade="BF"/>
      <w:lang w:val="en-US"/>
    </w:rPr>
  </w:style>
  <w:style w:type="paragraph" w:styleId="Virsraksts5">
    <w:name w:val="heading 5"/>
    <w:basedOn w:val="Parasts"/>
    <w:next w:val="Parasts"/>
    <w:link w:val="Virsraksts5Rakstz"/>
    <w:uiPriority w:val="9"/>
    <w:semiHidden/>
    <w:unhideWhenUsed/>
    <w:qFormat/>
    <w:rsid w:val="00C063D2"/>
    <w:pPr>
      <w:keepNext/>
      <w:keepLines/>
      <w:spacing w:before="80" w:after="40"/>
      <w:outlineLvl w:val="4"/>
    </w:pPr>
    <w:rPr>
      <w:rFonts w:eastAsiaTheme="majorEastAsia" w:cstheme="majorBidi"/>
      <w:color w:val="0F4761" w:themeColor="accent1" w:themeShade="BF"/>
      <w:lang w:val="en-US"/>
    </w:rPr>
  </w:style>
  <w:style w:type="paragraph" w:styleId="Virsraksts6">
    <w:name w:val="heading 6"/>
    <w:basedOn w:val="Parasts"/>
    <w:next w:val="Parasts"/>
    <w:link w:val="Virsraksts6Rakstz"/>
    <w:uiPriority w:val="9"/>
    <w:semiHidden/>
    <w:unhideWhenUsed/>
    <w:qFormat/>
    <w:rsid w:val="00C063D2"/>
    <w:pPr>
      <w:keepNext/>
      <w:keepLines/>
      <w:spacing w:before="40" w:after="0"/>
      <w:outlineLvl w:val="5"/>
    </w:pPr>
    <w:rPr>
      <w:rFonts w:eastAsiaTheme="majorEastAsia" w:cstheme="majorBidi"/>
      <w:i/>
      <w:iCs/>
      <w:color w:val="595959" w:themeColor="text1" w:themeTint="A6"/>
      <w:lang w:val="en-US"/>
    </w:rPr>
  </w:style>
  <w:style w:type="paragraph" w:styleId="Virsraksts7">
    <w:name w:val="heading 7"/>
    <w:basedOn w:val="Parasts"/>
    <w:next w:val="Parasts"/>
    <w:link w:val="Virsraksts7Rakstz"/>
    <w:uiPriority w:val="9"/>
    <w:semiHidden/>
    <w:unhideWhenUsed/>
    <w:qFormat/>
    <w:rsid w:val="00C063D2"/>
    <w:pPr>
      <w:keepNext/>
      <w:keepLines/>
      <w:spacing w:before="40" w:after="0"/>
      <w:outlineLvl w:val="6"/>
    </w:pPr>
    <w:rPr>
      <w:rFonts w:eastAsiaTheme="majorEastAsia" w:cstheme="majorBidi"/>
      <w:color w:val="595959" w:themeColor="text1" w:themeTint="A6"/>
      <w:lang w:val="en-US"/>
    </w:rPr>
  </w:style>
  <w:style w:type="paragraph" w:styleId="Virsraksts8">
    <w:name w:val="heading 8"/>
    <w:basedOn w:val="Parasts"/>
    <w:next w:val="Parasts"/>
    <w:link w:val="Virsraksts8Rakstz"/>
    <w:uiPriority w:val="9"/>
    <w:semiHidden/>
    <w:unhideWhenUsed/>
    <w:qFormat/>
    <w:rsid w:val="00C063D2"/>
    <w:pPr>
      <w:keepNext/>
      <w:keepLines/>
      <w:spacing w:after="0"/>
      <w:outlineLvl w:val="7"/>
    </w:pPr>
    <w:rPr>
      <w:rFonts w:eastAsiaTheme="majorEastAsia" w:cstheme="majorBidi"/>
      <w:i/>
      <w:iCs/>
      <w:color w:val="272727" w:themeColor="text1" w:themeTint="D8"/>
      <w:lang w:val="en-US"/>
    </w:rPr>
  </w:style>
  <w:style w:type="paragraph" w:styleId="Virsraksts9">
    <w:name w:val="heading 9"/>
    <w:basedOn w:val="Parasts"/>
    <w:next w:val="Parasts"/>
    <w:link w:val="Virsraksts9Rakstz"/>
    <w:uiPriority w:val="9"/>
    <w:semiHidden/>
    <w:unhideWhenUsed/>
    <w:qFormat/>
    <w:rsid w:val="00C063D2"/>
    <w:pPr>
      <w:keepNext/>
      <w:keepLines/>
      <w:spacing w:after="0"/>
      <w:outlineLvl w:val="8"/>
    </w:pPr>
    <w:rPr>
      <w:rFonts w:eastAsiaTheme="majorEastAsia" w:cstheme="majorBidi"/>
      <w:color w:val="272727" w:themeColor="text1" w:themeTint="D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63D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063D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063D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063D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063D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063D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063D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063D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063D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063D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C063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063D2"/>
    <w:pPr>
      <w:numPr>
        <w:ilvl w:val="1"/>
      </w:numPr>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C063D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063D2"/>
    <w:pPr>
      <w:spacing w:before="160"/>
      <w:jc w:val="center"/>
    </w:pPr>
    <w:rPr>
      <w:i/>
      <w:iCs/>
      <w:color w:val="404040" w:themeColor="text1" w:themeTint="BF"/>
      <w:lang w:val="en-US"/>
    </w:rPr>
  </w:style>
  <w:style w:type="character" w:customStyle="1" w:styleId="CittsRakstz">
    <w:name w:val="Citāts Rakstz."/>
    <w:basedOn w:val="Noklusjumarindkopasfonts"/>
    <w:link w:val="Citts"/>
    <w:uiPriority w:val="29"/>
    <w:rsid w:val="00C063D2"/>
    <w:rPr>
      <w:i/>
      <w:iCs/>
      <w:color w:val="404040" w:themeColor="text1" w:themeTint="BF"/>
    </w:rPr>
  </w:style>
  <w:style w:type="paragraph" w:styleId="Sarakstarindkopa">
    <w:name w:val="List Paragraph"/>
    <w:basedOn w:val="Parasts"/>
    <w:uiPriority w:val="34"/>
    <w:qFormat/>
    <w:rsid w:val="00C063D2"/>
    <w:pPr>
      <w:ind w:left="720"/>
      <w:contextualSpacing/>
    </w:pPr>
    <w:rPr>
      <w:lang w:val="en-US"/>
    </w:rPr>
  </w:style>
  <w:style w:type="character" w:styleId="Intensvsizclums">
    <w:name w:val="Intense Emphasis"/>
    <w:basedOn w:val="Noklusjumarindkopasfonts"/>
    <w:uiPriority w:val="21"/>
    <w:qFormat/>
    <w:rsid w:val="00C063D2"/>
    <w:rPr>
      <w:i/>
      <w:iCs/>
      <w:color w:val="0F4761" w:themeColor="accent1" w:themeShade="BF"/>
    </w:rPr>
  </w:style>
  <w:style w:type="paragraph" w:styleId="Intensvscitts">
    <w:name w:val="Intense Quote"/>
    <w:basedOn w:val="Parasts"/>
    <w:next w:val="Parasts"/>
    <w:link w:val="IntensvscittsRakstz"/>
    <w:uiPriority w:val="30"/>
    <w:qFormat/>
    <w:rsid w:val="00C06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vscittsRakstz">
    <w:name w:val="Intensīvs citāts Rakstz."/>
    <w:basedOn w:val="Noklusjumarindkopasfonts"/>
    <w:link w:val="Intensvscitts"/>
    <w:uiPriority w:val="30"/>
    <w:rsid w:val="00C063D2"/>
    <w:rPr>
      <w:i/>
      <w:iCs/>
      <w:color w:val="0F4761" w:themeColor="accent1" w:themeShade="BF"/>
    </w:rPr>
  </w:style>
  <w:style w:type="character" w:styleId="Intensvaatsauce">
    <w:name w:val="Intense Reference"/>
    <w:basedOn w:val="Noklusjumarindkopasfonts"/>
    <w:uiPriority w:val="32"/>
    <w:qFormat/>
    <w:rsid w:val="00C063D2"/>
    <w:rPr>
      <w:b/>
      <w:bCs/>
      <w:smallCaps/>
      <w:color w:val="0F4761" w:themeColor="accent1" w:themeShade="BF"/>
      <w:spacing w:val="5"/>
    </w:rPr>
  </w:style>
  <w:style w:type="character" w:styleId="Komentraatsauce">
    <w:name w:val="annotation reference"/>
    <w:basedOn w:val="Noklusjumarindkopasfonts"/>
    <w:uiPriority w:val="99"/>
    <w:semiHidden/>
    <w:unhideWhenUsed/>
    <w:rsid w:val="00C063D2"/>
    <w:rPr>
      <w:sz w:val="16"/>
      <w:szCs w:val="16"/>
    </w:rPr>
  </w:style>
  <w:style w:type="paragraph" w:styleId="Komentrateksts">
    <w:name w:val="annotation text"/>
    <w:basedOn w:val="Parasts"/>
    <w:link w:val="KomentratekstsRakstz"/>
    <w:uiPriority w:val="99"/>
    <w:unhideWhenUsed/>
    <w:rsid w:val="00C063D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063D2"/>
    <w:rPr>
      <w:sz w:val="20"/>
      <w:szCs w:val="20"/>
      <w:lang w:val="lv-LV"/>
    </w:rPr>
  </w:style>
  <w:style w:type="paragraph" w:styleId="Galvene">
    <w:name w:val="header"/>
    <w:basedOn w:val="Parasts"/>
    <w:link w:val="GalveneRakstz"/>
    <w:uiPriority w:val="99"/>
    <w:unhideWhenUsed/>
    <w:rsid w:val="00C063D2"/>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C063D2"/>
    <w:rPr>
      <w:lang w:val="lv-LV"/>
    </w:rPr>
  </w:style>
  <w:style w:type="paragraph" w:styleId="Kjene">
    <w:name w:val="footer"/>
    <w:basedOn w:val="Parasts"/>
    <w:link w:val="KjeneRakstz"/>
    <w:uiPriority w:val="99"/>
    <w:unhideWhenUsed/>
    <w:rsid w:val="00C063D2"/>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C063D2"/>
    <w:rPr>
      <w:lang w:val="lv-LV"/>
    </w:rPr>
  </w:style>
  <w:style w:type="character" w:styleId="Hipersaite">
    <w:name w:val="Hyperlink"/>
    <w:basedOn w:val="Noklusjumarindkopasfonts"/>
    <w:uiPriority w:val="99"/>
    <w:unhideWhenUsed/>
    <w:rsid w:val="00C063D2"/>
    <w:rPr>
      <w:color w:val="467886" w:themeColor="hyperlink"/>
      <w:u w:val="single"/>
    </w:rPr>
  </w:style>
  <w:style w:type="paragraph" w:styleId="Vresteksts">
    <w:name w:val="footnote text"/>
    <w:basedOn w:val="Parasts"/>
    <w:link w:val="VrestekstsRakstz"/>
    <w:uiPriority w:val="99"/>
    <w:semiHidden/>
    <w:unhideWhenUsed/>
    <w:rsid w:val="00BE517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E517A"/>
    <w:rPr>
      <w:sz w:val="20"/>
      <w:szCs w:val="20"/>
      <w:lang w:val="lv-LV"/>
    </w:rPr>
  </w:style>
  <w:style w:type="character" w:styleId="Vresatsauce">
    <w:name w:val="footnote reference"/>
    <w:basedOn w:val="Noklusjumarindkopasfonts"/>
    <w:uiPriority w:val="99"/>
    <w:semiHidden/>
    <w:unhideWhenUsed/>
    <w:rsid w:val="00BE517A"/>
    <w:rPr>
      <w:vertAlign w:val="superscript"/>
    </w:rPr>
  </w:style>
  <w:style w:type="paragraph" w:styleId="Beiguvresteksts">
    <w:name w:val="endnote text"/>
    <w:basedOn w:val="Parasts"/>
    <w:link w:val="BeiguvrestekstsRakstz"/>
    <w:uiPriority w:val="99"/>
    <w:semiHidden/>
    <w:unhideWhenUsed/>
    <w:rsid w:val="00BF664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F6646"/>
    <w:rPr>
      <w:sz w:val="20"/>
      <w:szCs w:val="20"/>
      <w:lang w:val="lv-LV"/>
    </w:rPr>
  </w:style>
  <w:style w:type="character" w:styleId="Beiguvresatsauce">
    <w:name w:val="endnote reference"/>
    <w:basedOn w:val="Noklusjumarindkopasfonts"/>
    <w:uiPriority w:val="99"/>
    <w:semiHidden/>
    <w:unhideWhenUsed/>
    <w:rsid w:val="00BF6646"/>
    <w:rPr>
      <w:vertAlign w:val="superscript"/>
    </w:rPr>
  </w:style>
  <w:style w:type="table" w:styleId="Reatabula">
    <w:name w:val="Table Grid"/>
    <w:basedOn w:val="Parastatabula"/>
    <w:uiPriority w:val="39"/>
    <w:rsid w:val="0066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297BFD"/>
    <w:rPr>
      <w:b/>
      <w:bCs/>
    </w:rPr>
  </w:style>
  <w:style w:type="character" w:customStyle="1" w:styleId="KomentratmaRakstz">
    <w:name w:val="Komentāra tēma Rakstz."/>
    <w:basedOn w:val="KomentratekstsRakstz"/>
    <w:link w:val="Komentratma"/>
    <w:uiPriority w:val="99"/>
    <w:semiHidden/>
    <w:rsid w:val="00297BFD"/>
    <w:rPr>
      <w:b/>
      <w:bCs/>
      <w:sz w:val="20"/>
      <w:szCs w:val="20"/>
      <w:lang w:val="lv-LV"/>
    </w:rPr>
  </w:style>
  <w:style w:type="paragraph" w:styleId="Prskatjums">
    <w:name w:val="Revision"/>
    <w:hidden/>
    <w:uiPriority w:val="99"/>
    <w:semiHidden/>
    <w:rsid w:val="003939E7"/>
    <w:pPr>
      <w:spacing w:after="0" w:line="240" w:lineRule="auto"/>
    </w:pPr>
    <w:rPr>
      <w:lang w:val="lv-LV"/>
    </w:rPr>
  </w:style>
  <w:style w:type="character" w:styleId="Neatrisintapieminana">
    <w:name w:val="Unresolved Mention"/>
    <w:basedOn w:val="Noklusjumarindkopasfonts"/>
    <w:uiPriority w:val="99"/>
    <w:semiHidden/>
    <w:unhideWhenUsed/>
    <w:rsid w:val="002B2CA6"/>
    <w:rPr>
      <w:color w:val="605E5C"/>
      <w:shd w:val="clear" w:color="auto" w:fill="E1DFDD"/>
    </w:rPr>
  </w:style>
  <w:style w:type="character" w:styleId="Izmantotahipersaite">
    <w:name w:val="FollowedHyperlink"/>
    <w:basedOn w:val="Noklusjumarindkopasfonts"/>
    <w:uiPriority w:val="99"/>
    <w:semiHidden/>
    <w:unhideWhenUsed/>
    <w:rsid w:val="00A74C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14590" TargetMode="External"/><Relationship Id="rId18" Type="http://schemas.openxmlformats.org/officeDocument/2006/relationships/hyperlink" Target="https://likumi.lv/ta/id/214590" TargetMode="External"/><Relationship Id="rId26" Type="http://schemas.openxmlformats.org/officeDocument/2006/relationships/hyperlink" Target="https://likumi.lv/ta/id/214590" TargetMode="External"/><Relationship Id="rId39" Type="http://schemas.openxmlformats.org/officeDocument/2006/relationships/hyperlink" Target="https://likumi.lv/ta/id/214590" TargetMode="External"/><Relationship Id="rId21" Type="http://schemas.openxmlformats.org/officeDocument/2006/relationships/hyperlink" Target="https://likumi.lv/ta/id/214590" TargetMode="External"/><Relationship Id="rId34" Type="http://schemas.openxmlformats.org/officeDocument/2006/relationships/hyperlink" Target="https://likumi.lv/ta/id/214590" TargetMode="External"/><Relationship Id="rId42" Type="http://schemas.openxmlformats.org/officeDocument/2006/relationships/hyperlink" Target="https://likumi.lv/ta/id/214590"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214590" TargetMode="External"/><Relationship Id="rId29" Type="http://schemas.openxmlformats.org/officeDocument/2006/relationships/hyperlink" Target="https://likumi.lv/ta/id/214590" TargetMode="External"/><Relationship Id="rId11" Type="http://schemas.openxmlformats.org/officeDocument/2006/relationships/hyperlink" Target="https://likumi.lv/ta/id/214590" TargetMode="External"/><Relationship Id="rId24" Type="http://schemas.openxmlformats.org/officeDocument/2006/relationships/hyperlink" Target="https://likumi.lv/ta/id/214590" TargetMode="External"/><Relationship Id="rId32" Type="http://schemas.openxmlformats.org/officeDocument/2006/relationships/hyperlink" Target="https://likumi.lv/ta/id/214590" TargetMode="External"/><Relationship Id="rId37" Type="http://schemas.openxmlformats.org/officeDocument/2006/relationships/hyperlink" Target="https://likumi.lv/ta/id/214590" TargetMode="External"/><Relationship Id="rId40" Type="http://schemas.openxmlformats.org/officeDocument/2006/relationships/hyperlink" Target="https://likumi.lv/ta/id/21459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14590" TargetMode="External"/><Relationship Id="rId23" Type="http://schemas.openxmlformats.org/officeDocument/2006/relationships/hyperlink" Target="https://likumi.lv/ta/id/214590" TargetMode="External"/><Relationship Id="rId28" Type="http://schemas.openxmlformats.org/officeDocument/2006/relationships/hyperlink" Target="https://likumi.lv/ta/id/214590" TargetMode="External"/><Relationship Id="rId36" Type="http://schemas.openxmlformats.org/officeDocument/2006/relationships/hyperlink" Target="https://likumi.lv/ta/id/214590" TargetMode="External"/><Relationship Id="rId49" Type="http://schemas.openxmlformats.org/officeDocument/2006/relationships/fontTable" Target="fontTable.xml"/><Relationship Id="rId10" Type="http://schemas.openxmlformats.org/officeDocument/2006/relationships/hyperlink" Target="https://likumi.lv/ta/id/214590" TargetMode="External"/><Relationship Id="rId19" Type="http://schemas.openxmlformats.org/officeDocument/2006/relationships/hyperlink" Target="https://likumi.lv/ta/id/214590" TargetMode="External"/><Relationship Id="rId31" Type="http://schemas.openxmlformats.org/officeDocument/2006/relationships/hyperlink" Target="https://likumi.lv/ta/id/21459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 Id="rId14" Type="http://schemas.openxmlformats.org/officeDocument/2006/relationships/hyperlink" Target="https://likumi.lv/ta/id/214590" TargetMode="External"/><Relationship Id="rId22" Type="http://schemas.openxmlformats.org/officeDocument/2006/relationships/hyperlink" Target="https://likumi.lv/ta/id/5490" TargetMode="External"/><Relationship Id="rId27" Type="http://schemas.openxmlformats.org/officeDocument/2006/relationships/hyperlink" Target="https://likumi.lv/ta/id/214590" TargetMode="External"/><Relationship Id="rId30" Type="http://schemas.openxmlformats.org/officeDocument/2006/relationships/hyperlink" Target="https://likumi.lv/ta/id/214590" TargetMode="External"/><Relationship Id="rId35" Type="http://schemas.openxmlformats.org/officeDocument/2006/relationships/hyperlink" Target="https://likumi.lv/ta/id/21459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likumi.lv/ta/id/214590" TargetMode="External"/><Relationship Id="rId3" Type="http://schemas.openxmlformats.org/officeDocument/2006/relationships/styles" Target="styles.xml"/><Relationship Id="rId12" Type="http://schemas.openxmlformats.org/officeDocument/2006/relationships/hyperlink" Target="https://likumi.lv/ta/id/214590" TargetMode="External"/><Relationship Id="rId17" Type="http://schemas.openxmlformats.org/officeDocument/2006/relationships/hyperlink" Target="https://likumi.lv/ta/id/214590" TargetMode="External"/><Relationship Id="rId25" Type="http://schemas.openxmlformats.org/officeDocument/2006/relationships/hyperlink" Target="https://likumi.lv/ta/id/214590" TargetMode="External"/><Relationship Id="rId33" Type="http://schemas.openxmlformats.org/officeDocument/2006/relationships/hyperlink" Target="https://likumi.lv/ta/id/214590" TargetMode="External"/><Relationship Id="rId38" Type="http://schemas.openxmlformats.org/officeDocument/2006/relationships/hyperlink" Target="https://likumi.lv/ta/id/214590" TargetMode="External"/><Relationship Id="rId46" Type="http://schemas.openxmlformats.org/officeDocument/2006/relationships/footer" Target="footer2.xml"/><Relationship Id="rId20" Type="http://schemas.openxmlformats.org/officeDocument/2006/relationships/hyperlink" Target="https://likumi.lv/ta/id/214590" TargetMode="External"/><Relationship Id="rId41" Type="http://schemas.openxmlformats.org/officeDocument/2006/relationships/hyperlink" Target="https://likumi.lv/ta/id/21459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2230-87E2-4FB8-BA11-7665FC87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3823</Words>
  <Characters>21792</Characters>
  <Application>Microsoft Office Word</Application>
  <DocSecurity>0</DocSecurity>
  <Lines>181</Lines>
  <Paragraphs>51</Paragraphs>
  <ScaleCrop>false</ScaleCrop>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Ainis Rubens</dc:creator>
  <cp:keywords/>
  <dc:description/>
  <cp:lastModifiedBy>Ainis Rubens</cp:lastModifiedBy>
  <cp:revision>37</cp:revision>
  <dcterms:created xsi:type="dcterms:W3CDTF">2026-05-29T06:05:00Z</dcterms:created>
  <dcterms:modified xsi:type="dcterms:W3CDTF">2026-05-29T07:37:00Z</dcterms:modified>
</cp:coreProperties>
</file>