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1F75" w14:textId="4FE6AFFF" w:rsidR="000D51C5" w:rsidRDefault="00200993" w:rsidP="00DE718F">
      <w:pPr>
        <w:spacing w:line="276" w:lineRule="auto"/>
        <w:jc w:val="center"/>
        <w:rPr>
          <w:rFonts w:ascii="Times New Roman" w:hAnsi="Times New Roman" w:cs="Times New Roman"/>
        </w:rPr>
      </w:pPr>
      <w:r w:rsidRPr="00DE718F">
        <w:rPr>
          <w:rFonts w:ascii="Times New Roman" w:hAnsi="Times New Roman" w:cs="Times New Roman"/>
          <w:noProof/>
        </w:rPr>
        <w:drawing>
          <wp:inline distT="0" distB="0" distL="0" distR="0" wp14:anchorId="5FFAB7C8" wp14:editId="30694DF2">
            <wp:extent cx="2028825" cy="17716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1771650"/>
                    </a:xfrm>
                    <a:prstGeom prst="rect">
                      <a:avLst/>
                    </a:prstGeom>
                    <a:noFill/>
                    <a:ln>
                      <a:noFill/>
                    </a:ln>
                  </pic:spPr>
                </pic:pic>
              </a:graphicData>
            </a:graphic>
          </wp:inline>
        </w:drawing>
      </w:r>
    </w:p>
    <w:p w14:paraId="7F908B23" w14:textId="77777777" w:rsidR="000D51C5" w:rsidRDefault="000D51C5" w:rsidP="00DE718F">
      <w:pPr>
        <w:spacing w:line="276" w:lineRule="auto"/>
        <w:jc w:val="center"/>
        <w:rPr>
          <w:rFonts w:ascii="Times New Roman" w:hAnsi="Times New Roman" w:cs="Times New Roman"/>
        </w:rPr>
      </w:pPr>
    </w:p>
    <w:p w14:paraId="2E13EAF8" w14:textId="6A57D255" w:rsidR="006E509B" w:rsidRPr="00DE718F" w:rsidRDefault="00D73589" w:rsidP="00DE718F">
      <w:pPr>
        <w:spacing w:line="276" w:lineRule="auto"/>
        <w:jc w:val="center"/>
        <w:rPr>
          <w:rFonts w:ascii="Times New Roman" w:hAnsi="Times New Roman" w:cs="Times New Roman"/>
        </w:rPr>
      </w:pPr>
      <w:r>
        <w:rPr>
          <w:rFonts w:ascii="Times New Roman" w:hAnsi="Times New Roman" w:cs="Times New Roman"/>
        </w:rPr>
        <w:t xml:space="preserve"> </w:t>
      </w:r>
    </w:p>
    <w:p w14:paraId="202FCF2F" w14:textId="77777777" w:rsidR="003539DE" w:rsidRPr="00DE718F" w:rsidRDefault="003539DE" w:rsidP="00DE718F">
      <w:pPr>
        <w:spacing w:line="276" w:lineRule="auto"/>
        <w:jc w:val="center"/>
        <w:rPr>
          <w:rFonts w:ascii="Times New Roman" w:hAnsi="Times New Roman" w:cs="Times New Roman"/>
        </w:rPr>
      </w:pPr>
    </w:p>
    <w:p w14:paraId="64038731" w14:textId="77777777" w:rsidR="003539DE" w:rsidRPr="00DE718F" w:rsidRDefault="003539DE" w:rsidP="00DE718F">
      <w:pPr>
        <w:spacing w:line="276" w:lineRule="auto"/>
        <w:jc w:val="center"/>
        <w:rPr>
          <w:rFonts w:ascii="Times New Roman" w:hAnsi="Times New Roman" w:cs="Times New Roman"/>
        </w:rPr>
      </w:pPr>
    </w:p>
    <w:p w14:paraId="4DE5F215" w14:textId="77777777" w:rsidR="003539DE" w:rsidRPr="00DE718F" w:rsidRDefault="003539DE" w:rsidP="00DE718F">
      <w:pPr>
        <w:spacing w:line="276" w:lineRule="auto"/>
        <w:jc w:val="center"/>
        <w:rPr>
          <w:rFonts w:ascii="Times New Roman" w:hAnsi="Times New Roman" w:cs="Times New Roman"/>
        </w:rPr>
      </w:pPr>
    </w:p>
    <w:p w14:paraId="4B92EB8A" w14:textId="77777777" w:rsidR="003539DE" w:rsidRPr="00DE718F" w:rsidRDefault="003539DE" w:rsidP="00DE718F">
      <w:pPr>
        <w:spacing w:line="276" w:lineRule="auto"/>
        <w:jc w:val="center"/>
        <w:rPr>
          <w:rFonts w:ascii="Times New Roman" w:hAnsi="Times New Roman" w:cs="Times New Roman"/>
        </w:rPr>
      </w:pPr>
    </w:p>
    <w:p w14:paraId="6371F0DA" w14:textId="77777777" w:rsidR="003539DE" w:rsidRPr="00DE718F" w:rsidRDefault="003539DE" w:rsidP="00DE718F">
      <w:pPr>
        <w:spacing w:after="0" w:line="276" w:lineRule="auto"/>
        <w:jc w:val="center"/>
        <w:rPr>
          <w:rFonts w:ascii="Times New Roman" w:hAnsi="Times New Roman" w:cs="Times New Roman"/>
          <w:b/>
          <w:bCs/>
          <w:sz w:val="28"/>
          <w:szCs w:val="28"/>
        </w:rPr>
      </w:pPr>
    </w:p>
    <w:p w14:paraId="030E5D00" w14:textId="2D92D2E9" w:rsidR="003539DE" w:rsidRPr="008C02E7" w:rsidRDefault="004F52C7" w:rsidP="00DE718F">
      <w:pPr>
        <w:spacing w:after="0" w:line="276" w:lineRule="auto"/>
        <w:jc w:val="center"/>
        <w:rPr>
          <w:rFonts w:ascii="Times New Roman" w:hAnsi="Times New Roman" w:cs="Times New Roman"/>
          <w:b/>
          <w:bCs/>
          <w:color w:val="840B55"/>
          <w:sz w:val="52"/>
          <w:szCs w:val="52"/>
        </w:rPr>
      </w:pPr>
      <w:r w:rsidRPr="008C02E7">
        <w:rPr>
          <w:rFonts w:ascii="Times New Roman" w:hAnsi="Times New Roman" w:cs="Times New Roman"/>
          <w:b/>
          <w:bCs/>
          <w:color w:val="840B55"/>
          <w:sz w:val="52"/>
          <w:szCs w:val="52"/>
        </w:rPr>
        <w:t xml:space="preserve">Parādnieka godprātības </w:t>
      </w:r>
      <w:r w:rsidR="00DF1F83" w:rsidRPr="008C02E7">
        <w:rPr>
          <w:rFonts w:ascii="Times New Roman" w:hAnsi="Times New Roman" w:cs="Times New Roman"/>
          <w:b/>
          <w:bCs/>
          <w:color w:val="840B55"/>
          <w:sz w:val="52"/>
          <w:szCs w:val="52"/>
        </w:rPr>
        <w:t>pienākums fiziskās personas maksātnespējas procesā</w:t>
      </w:r>
    </w:p>
    <w:p w14:paraId="121BA572" w14:textId="77777777" w:rsidR="00CC7DF1" w:rsidRPr="00DE718F" w:rsidRDefault="00CC7DF1" w:rsidP="00DE718F">
      <w:pPr>
        <w:spacing w:after="0" w:line="276" w:lineRule="auto"/>
        <w:jc w:val="center"/>
        <w:rPr>
          <w:rFonts w:ascii="Times New Roman" w:hAnsi="Times New Roman" w:cs="Times New Roman"/>
          <w:b/>
          <w:bCs/>
          <w:sz w:val="28"/>
          <w:szCs w:val="28"/>
        </w:rPr>
      </w:pPr>
    </w:p>
    <w:p w14:paraId="1CA08CB8" w14:textId="77777777" w:rsidR="00CC7DF1" w:rsidRPr="00DE718F" w:rsidRDefault="00CC7DF1" w:rsidP="00DE718F">
      <w:pPr>
        <w:spacing w:after="0" w:line="276" w:lineRule="auto"/>
        <w:jc w:val="center"/>
        <w:rPr>
          <w:rFonts w:ascii="Times New Roman" w:hAnsi="Times New Roman" w:cs="Times New Roman"/>
          <w:b/>
          <w:bCs/>
          <w:sz w:val="28"/>
          <w:szCs w:val="28"/>
        </w:rPr>
      </w:pPr>
    </w:p>
    <w:p w14:paraId="689C948E" w14:textId="77777777" w:rsidR="00CC7DF1" w:rsidRPr="00DE718F" w:rsidRDefault="00CC7DF1" w:rsidP="00DE718F">
      <w:pPr>
        <w:spacing w:after="0" w:line="276" w:lineRule="auto"/>
        <w:jc w:val="center"/>
        <w:rPr>
          <w:rFonts w:ascii="Times New Roman" w:hAnsi="Times New Roman" w:cs="Times New Roman"/>
          <w:b/>
          <w:bCs/>
          <w:sz w:val="28"/>
          <w:szCs w:val="28"/>
        </w:rPr>
      </w:pPr>
    </w:p>
    <w:p w14:paraId="30F9289F" w14:textId="77777777" w:rsidR="00CC7DF1" w:rsidRPr="00DE718F" w:rsidRDefault="00CC7DF1" w:rsidP="00DE718F">
      <w:pPr>
        <w:spacing w:after="0" w:line="276" w:lineRule="auto"/>
        <w:jc w:val="center"/>
        <w:rPr>
          <w:rFonts w:ascii="Times New Roman" w:hAnsi="Times New Roman" w:cs="Times New Roman"/>
          <w:b/>
          <w:bCs/>
          <w:sz w:val="28"/>
          <w:szCs w:val="28"/>
        </w:rPr>
      </w:pPr>
    </w:p>
    <w:p w14:paraId="273EC744" w14:textId="77777777" w:rsidR="00CC7DF1" w:rsidRPr="00DE718F" w:rsidRDefault="00CC7DF1" w:rsidP="00DE718F">
      <w:pPr>
        <w:spacing w:after="0" w:line="276" w:lineRule="auto"/>
        <w:jc w:val="center"/>
        <w:rPr>
          <w:rFonts w:ascii="Times New Roman" w:hAnsi="Times New Roman" w:cs="Times New Roman"/>
          <w:b/>
          <w:bCs/>
          <w:sz w:val="28"/>
          <w:szCs w:val="28"/>
        </w:rPr>
      </w:pPr>
    </w:p>
    <w:p w14:paraId="7D770697" w14:textId="77777777" w:rsidR="00CC7DF1" w:rsidRPr="00DE718F" w:rsidRDefault="00CC7DF1" w:rsidP="00DE718F">
      <w:pPr>
        <w:spacing w:after="0" w:line="276" w:lineRule="auto"/>
        <w:jc w:val="center"/>
        <w:rPr>
          <w:rFonts w:ascii="Times New Roman" w:hAnsi="Times New Roman" w:cs="Times New Roman"/>
          <w:b/>
          <w:bCs/>
          <w:sz w:val="28"/>
          <w:szCs w:val="28"/>
        </w:rPr>
      </w:pPr>
    </w:p>
    <w:p w14:paraId="1D4F5E32" w14:textId="77777777" w:rsidR="00CC7DF1" w:rsidRPr="00DE718F" w:rsidRDefault="00CC7DF1" w:rsidP="00DE718F">
      <w:pPr>
        <w:spacing w:after="0" w:line="276" w:lineRule="auto"/>
        <w:jc w:val="center"/>
        <w:rPr>
          <w:rFonts w:ascii="Times New Roman" w:hAnsi="Times New Roman" w:cs="Times New Roman"/>
          <w:b/>
          <w:bCs/>
          <w:sz w:val="28"/>
          <w:szCs w:val="28"/>
        </w:rPr>
      </w:pPr>
    </w:p>
    <w:p w14:paraId="30358C35" w14:textId="77777777" w:rsidR="00CC7DF1" w:rsidRPr="00DE718F" w:rsidRDefault="00CC7DF1" w:rsidP="00DE718F">
      <w:pPr>
        <w:spacing w:after="0" w:line="276" w:lineRule="auto"/>
        <w:jc w:val="center"/>
        <w:rPr>
          <w:rFonts w:ascii="Times New Roman" w:hAnsi="Times New Roman" w:cs="Times New Roman"/>
          <w:b/>
          <w:bCs/>
          <w:sz w:val="28"/>
          <w:szCs w:val="28"/>
        </w:rPr>
      </w:pPr>
    </w:p>
    <w:p w14:paraId="5A58A13B" w14:textId="77777777" w:rsidR="00CC7DF1" w:rsidRPr="00DE718F" w:rsidRDefault="00CC7DF1" w:rsidP="00DE718F">
      <w:pPr>
        <w:spacing w:after="0" w:line="276" w:lineRule="auto"/>
        <w:jc w:val="center"/>
        <w:rPr>
          <w:rFonts w:ascii="Times New Roman" w:hAnsi="Times New Roman" w:cs="Times New Roman"/>
          <w:b/>
          <w:bCs/>
          <w:sz w:val="28"/>
          <w:szCs w:val="28"/>
        </w:rPr>
      </w:pPr>
    </w:p>
    <w:p w14:paraId="2A050A55" w14:textId="77777777" w:rsidR="00CC7DF1" w:rsidRDefault="00CC7DF1" w:rsidP="00DE718F">
      <w:pPr>
        <w:spacing w:after="0" w:line="276" w:lineRule="auto"/>
        <w:jc w:val="center"/>
        <w:rPr>
          <w:rFonts w:ascii="Times New Roman" w:hAnsi="Times New Roman" w:cs="Times New Roman"/>
          <w:b/>
          <w:bCs/>
          <w:sz w:val="28"/>
          <w:szCs w:val="28"/>
        </w:rPr>
      </w:pPr>
    </w:p>
    <w:p w14:paraId="403227B3" w14:textId="77777777" w:rsidR="000D51C5" w:rsidRDefault="000D51C5" w:rsidP="00DE718F">
      <w:pPr>
        <w:spacing w:after="0" w:line="276" w:lineRule="auto"/>
        <w:jc w:val="center"/>
        <w:rPr>
          <w:rFonts w:ascii="Times New Roman" w:hAnsi="Times New Roman" w:cs="Times New Roman"/>
          <w:b/>
          <w:bCs/>
          <w:sz w:val="28"/>
          <w:szCs w:val="28"/>
        </w:rPr>
      </w:pPr>
    </w:p>
    <w:p w14:paraId="6259BC2F" w14:textId="77777777" w:rsidR="000D51C5" w:rsidRDefault="000D51C5" w:rsidP="00DE718F">
      <w:pPr>
        <w:spacing w:after="0" w:line="276" w:lineRule="auto"/>
        <w:jc w:val="center"/>
        <w:rPr>
          <w:rFonts w:ascii="Times New Roman" w:hAnsi="Times New Roman" w:cs="Times New Roman"/>
          <w:b/>
          <w:bCs/>
          <w:sz w:val="28"/>
          <w:szCs w:val="28"/>
        </w:rPr>
      </w:pPr>
    </w:p>
    <w:p w14:paraId="219391E8" w14:textId="77777777" w:rsidR="000D51C5" w:rsidRDefault="000D51C5" w:rsidP="00DE718F">
      <w:pPr>
        <w:spacing w:after="0" w:line="276" w:lineRule="auto"/>
        <w:jc w:val="center"/>
        <w:rPr>
          <w:rFonts w:ascii="Times New Roman" w:hAnsi="Times New Roman" w:cs="Times New Roman"/>
          <w:b/>
          <w:bCs/>
          <w:sz w:val="28"/>
          <w:szCs w:val="28"/>
        </w:rPr>
      </w:pPr>
    </w:p>
    <w:p w14:paraId="06F5E164" w14:textId="77777777" w:rsidR="000D51C5" w:rsidRDefault="000D51C5" w:rsidP="00DE718F">
      <w:pPr>
        <w:spacing w:after="0" w:line="276" w:lineRule="auto"/>
        <w:jc w:val="center"/>
        <w:rPr>
          <w:rFonts w:ascii="Times New Roman" w:hAnsi="Times New Roman" w:cs="Times New Roman"/>
          <w:b/>
          <w:bCs/>
          <w:sz w:val="28"/>
          <w:szCs w:val="28"/>
        </w:rPr>
      </w:pPr>
    </w:p>
    <w:p w14:paraId="6DD7A713" w14:textId="77777777" w:rsidR="000D51C5" w:rsidRPr="00DE718F" w:rsidRDefault="000D51C5" w:rsidP="00DE718F">
      <w:pPr>
        <w:spacing w:after="0" w:line="276" w:lineRule="auto"/>
        <w:jc w:val="center"/>
        <w:rPr>
          <w:rFonts w:ascii="Times New Roman" w:hAnsi="Times New Roman" w:cs="Times New Roman"/>
          <w:b/>
          <w:bCs/>
          <w:sz w:val="28"/>
          <w:szCs w:val="28"/>
        </w:rPr>
      </w:pPr>
    </w:p>
    <w:p w14:paraId="065C345C" w14:textId="77777777" w:rsidR="00CC7DF1" w:rsidRPr="00DE718F" w:rsidRDefault="00CC7DF1" w:rsidP="00DE718F">
      <w:pPr>
        <w:spacing w:after="0" w:line="276" w:lineRule="auto"/>
        <w:rPr>
          <w:rFonts w:ascii="Times New Roman" w:hAnsi="Times New Roman" w:cs="Times New Roman"/>
          <w:b/>
          <w:bCs/>
          <w:sz w:val="28"/>
          <w:szCs w:val="28"/>
        </w:rPr>
      </w:pPr>
    </w:p>
    <w:p w14:paraId="4161FDBF" w14:textId="0A73C201" w:rsidR="00CC7DF1" w:rsidRPr="008C02E7" w:rsidRDefault="00CC7DF1" w:rsidP="00DE718F">
      <w:pPr>
        <w:spacing w:after="0" w:line="276" w:lineRule="auto"/>
        <w:jc w:val="center"/>
        <w:rPr>
          <w:rFonts w:ascii="Times New Roman" w:hAnsi="Times New Roman" w:cs="Times New Roman"/>
          <w:b/>
          <w:bCs/>
          <w:color w:val="840B55"/>
          <w:sz w:val="28"/>
          <w:szCs w:val="28"/>
        </w:rPr>
      </w:pPr>
      <w:r w:rsidRPr="008C02E7">
        <w:rPr>
          <w:rFonts w:ascii="Times New Roman" w:hAnsi="Times New Roman" w:cs="Times New Roman"/>
          <w:b/>
          <w:bCs/>
          <w:color w:val="840B55"/>
          <w:sz w:val="28"/>
          <w:szCs w:val="28"/>
        </w:rPr>
        <w:t>RĪGA</w:t>
      </w:r>
    </w:p>
    <w:p w14:paraId="3EA4425E" w14:textId="2D593C3E" w:rsidR="00CC7DF1" w:rsidRPr="008C02E7" w:rsidRDefault="00CC7DF1" w:rsidP="00DE718F">
      <w:pPr>
        <w:spacing w:after="0" w:line="276" w:lineRule="auto"/>
        <w:jc w:val="center"/>
        <w:rPr>
          <w:rFonts w:ascii="Times New Roman" w:hAnsi="Times New Roman" w:cs="Times New Roman"/>
          <w:b/>
          <w:bCs/>
          <w:color w:val="840B55"/>
          <w:sz w:val="28"/>
          <w:szCs w:val="28"/>
        </w:rPr>
      </w:pPr>
      <w:r w:rsidRPr="008C02E7">
        <w:rPr>
          <w:rFonts w:ascii="Times New Roman" w:hAnsi="Times New Roman" w:cs="Times New Roman"/>
          <w:b/>
          <w:bCs/>
          <w:color w:val="840B55"/>
          <w:sz w:val="28"/>
          <w:szCs w:val="28"/>
        </w:rPr>
        <w:t>202</w:t>
      </w:r>
      <w:r w:rsidR="00F30A00" w:rsidRPr="008C02E7">
        <w:rPr>
          <w:rFonts w:ascii="Times New Roman" w:hAnsi="Times New Roman" w:cs="Times New Roman"/>
          <w:b/>
          <w:bCs/>
          <w:color w:val="840B55"/>
          <w:sz w:val="28"/>
          <w:szCs w:val="28"/>
        </w:rPr>
        <w:t>6</w:t>
      </w:r>
    </w:p>
    <w:p w14:paraId="1593D57E" w14:textId="024EE52C" w:rsidR="003539DE" w:rsidRPr="008C02E7" w:rsidRDefault="003539DE" w:rsidP="00DE718F">
      <w:pPr>
        <w:spacing w:line="276" w:lineRule="auto"/>
        <w:rPr>
          <w:rFonts w:ascii="Times New Roman" w:hAnsi="Times New Roman" w:cs="Times New Roman"/>
          <w:color w:val="840B55"/>
        </w:rPr>
      </w:pPr>
      <w:r w:rsidRPr="008C02E7">
        <w:rPr>
          <w:rFonts w:ascii="Times New Roman" w:hAnsi="Times New Roman" w:cs="Times New Roman"/>
          <w:color w:val="840B55"/>
        </w:rPr>
        <w:br w:type="page"/>
      </w:r>
    </w:p>
    <w:sdt>
      <w:sdtPr>
        <w:rPr>
          <w:rFonts w:asciiTheme="minorHAnsi" w:eastAsiaTheme="minorEastAsia" w:hAnsiTheme="minorHAnsi" w:cstheme="minorBidi"/>
          <w:color w:val="auto"/>
          <w:sz w:val="22"/>
          <w:szCs w:val="22"/>
          <w:lang w:eastAsia="en-US"/>
        </w:rPr>
        <w:id w:val="479894851"/>
        <w:docPartObj>
          <w:docPartGallery w:val="Table of Contents"/>
          <w:docPartUnique/>
        </w:docPartObj>
      </w:sdtPr>
      <w:sdtEndPr>
        <w:rPr>
          <w:b/>
          <w:bCs/>
        </w:rPr>
      </w:sdtEndPr>
      <w:sdtContent>
        <w:p w14:paraId="5850574B" w14:textId="67FB4639" w:rsidR="000767E7" w:rsidRPr="006168F3" w:rsidRDefault="000767E7" w:rsidP="000767E7">
          <w:pPr>
            <w:pStyle w:val="Saturardtjavirsraksts"/>
            <w:jc w:val="center"/>
            <w:rPr>
              <w:rFonts w:ascii="Times New Roman" w:hAnsi="Times New Roman" w:cs="Times New Roman"/>
              <w:b/>
              <w:bCs/>
              <w:color w:val="840B55"/>
              <w:sz w:val="28"/>
              <w:szCs w:val="28"/>
            </w:rPr>
          </w:pPr>
          <w:r w:rsidRPr="006168F3">
            <w:rPr>
              <w:rFonts w:ascii="Times New Roman" w:hAnsi="Times New Roman" w:cs="Times New Roman"/>
              <w:b/>
              <w:bCs/>
              <w:color w:val="840B55"/>
              <w:sz w:val="28"/>
              <w:szCs w:val="28"/>
            </w:rPr>
            <w:t>S</w:t>
          </w:r>
          <w:r w:rsidR="007F5836">
            <w:rPr>
              <w:rFonts w:ascii="Times New Roman" w:hAnsi="Times New Roman" w:cs="Times New Roman"/>
              <w:b/>
              <w:bCs/>
              <w:color w:val="840B55"/>
              <w:sz w:val="28"/>
              <w:szCs w:val="28"/>
            </w:rPr>
            <w:t>ATURS</w:t>
          </w:r>
        </w:p>
        <w:p w14:paraId="3CE21FEE" w14:textId="1F5438E4" w:rsidR="000D51C5" w:rsidRDefault="000767E7">
          <w:pPr>
            <w:pStyle w:val="Saturs1"/>
            <w:tabs>
              <w:tab w:val="right" w:leader="dot" w:pos="9457"/>
            </w:tabs>
            <w:rPr>
              <w:rFonts w:cstheme="minorBidi"/>
              <w:noProof/>
              <w:kern w:val="2"/>
              <w:sz w:val="24"/>
              <w:szCs w:val="24"/>
              <w14:ligatures w14:val="standardContextual"/>
            </w:rPr>
          </w:pPr>
          <w:r w:rsidRPr="008C02E7">
            <w:rPr>
              <w:rFonts w:ascii="Times New Roman" w:hAnsi="Times New Roman"/>
              <w:color w:val="840B55"/>
              <w:sz w:val="20"/>
              <w:szCs w:val="20"/>
            </w:rPr>
            <w:fldChar w:fldCharType="begin"/>
          </w:r>
          <w:r w:rsidRPr="008C02E7">
            <w:rPr>
              <w:rFonts w:ascii="Times New Roman" w:hAnsi="Times New Roman"/>
              <w:color w:val="840B55"/>
              <w:sz w:val="20"/>
              <w:szCs w:val="20"/>
            </w:rPr>
            <w:instrText xml:space="preserve"> TOC \o "1-3" \h \z \u </w:instrText>
          </w:r>
          <w:r w:rsidRPr="008C02E7">
            <w:rPr>
              <w:rFonts w:ascii="Times New Roman" w:hAnsi="Times New Roman"/>
              <w:color w:val="840B55"/>
              <w:sz w:val="20"/>
              <w:szCs w:val="20"/>
            </w:rPr>
            <w:fldChar w:fldCharType="separate"/>
          </w:r>
          <w:hyperlink w:anchor="_Toc230598002" w:history="1">
            <w:r w:rsidR="000D51C5" w:rsidRPr="00B155F2">
              <w:rPr>
                <w:rStyle w:val="Hipersaite"/>
                <w:rFonts w:ascii="Times New Roman" w:hAnsi="Times New Roman"/>
                <w:b/>
                <w:bCs/>
                <w:noProof/>
              </w:rPr>
              <w:t>IEVADS</w:t>
            </w:r>
            <w:r w:rsidR="000D51C5">
              <w:rPr>
                <w:noProof/>
                <w:webHidden/>
              </w:rPr>
              <w:tab/>
            </w:r>
            <w:r w:rsidR="000D51C5">
              <w:rPr>
                <w:noProof/>
                <w:webHidden/>
              </w:rPr>
              <w:fldChar w:fldCharType="begin"/>
            </w:r>
            <w:r w:rsidR="000D51C5">
              <w:rPr>
                <w:noProof/>
                <w:webHidden/>
              </w:rPr>
              <w:instrText xml:space="preserve"> PAGEREF _Toc230598002 \h </w:instrText>
            </w:r>
            <w:r w:rsidR="000D51C5">
              <w:rPr>
                <w:noProof/>
                <w:webHidden/>
              </w:rPr>
            </w:r>
            <w:r w:rsidR="000D51C5">
              <w:rPr>
                <w:noProof/>
                <w:webHidden/>
              </w:rPr>
              <w:fldChar w:fldCharType="separate"/>
            </w:r>
            <w:r w:rsidR="000D51C5">
              <w:rPr>
                <w:noProof/>
                <w:webHidden/>
              </w:rPr>
              <w:t>3</w:t>
            </w:r>
            <w:r w:rsidR="000D51C5">
              <w:rPr>
                <w:noProof/>
                <w:webHidden/>
              </w:rPr>
              <w:fldChar w:fldCharType="end"/>
            </w:r>
          </w:hyperlink>
        </w:p>
        <w:p w14:paraId="49EFB252" w14:textId="7FB332AF" w:rsidR="000D51C5" w:rsidRDefault="000D51C5">
          <w:pPr>
            <w:pStyle w:val="Saturs2"/>
            <w:tabs>
              <w:tab w:val="left" w:pos="720"/>
              <w:tab w:val="right" w:leader="dot" w:pos="9457"/>
            </w:tabs>
            <w:rPr>
              <w:rFonts w:cstheme="minorBidi"/>
              <w:noProof/>
              <w:kern w:val="2"/>
              <w:sz w:val="24"/>
              <w:szCs w:val="24"/>
              <w14:ligatures w14:val="standardContextual"/>
            </w:rPr>
          </w:pPr>
          <w:hyperlink w:anchor="_Toc230598003" w:history="1">
            <w:r w:rsidRPr="00B155F2">
              <w:rPr>
                <w:rStyle w:val="Hipersaite"/>
                <w:rFonts w:ascii="Times New Roman" w:hAnsi="Times New Roman"/>
                <w:b/>
                <w:bCs/>
                <w:noProof/>
              </w:rPr>
              <w:t>1.</w:t>
            </w:r>
            <w:r>
              <w:rPr>
                <w:rFonts w:cstheme="minorBidi"/>
                <w:noProof/>
                <w:kern w:val="2"/>
                <w:sz w:val="24"/>
                <w:szCs w:val="24"/>
                <w14:ligatures w14:val="standardContextual"/>
              </w:rPr>
              <w:tab/>
            </w:r>
            <w:r w:rsidRPr="00B155F2">
              <w:rPr>
                <w:rStyle w:val="Hipersaite"/>
                <w:rFonts w:ascii="Times New Roman" w:hAnsi="Times New Roman"/>
                <w:b/>
                <w:bCs/>
                <w:noProof/>
              </w:rPr>
              <w:t>INFORMĀCIJAS SNIEGŠANA ADMINISTRATORAM</w:t>
            </w:r>
            <w:r>
              <w:rPr>
                <w:noProof/>
                <w:webHidden/>
              </w:rPr>
              <w:tab/>
            </w:r>
            <w:r>
              <w:rPr>
                <w:noProof/>
                <w:webHidden/>
              </w:rPr>
              <w:fldChar w:fldCharType="begin"/>
            </w:r>
            <w:r>
              <w:rPr>
                <w:noProof/>
                <w:webHidden/>
              </w:rPr>
              <w:instrText xml:space="preserve"> PAGEREF _Toc230598003 \h </w:instrText>
            </w:r>
            <w:r>
              <w:rPr>
                <w:noProof/>
                <w:webHidden/>
              </w:rPr>
            </w:r>
            <w:r>
              <w:rPr>
                <w:noProof/>
                <w:webHidden/>
              </w:rPr>
              <w:fldChar w:fldCharType="separate"/>
            </w:r>
            <w:r>
              <w:rPr>
                <w:noProof/>
                <w:webHidden/>
              </w:rPr>
              <w:t>4</w:t>
            </w:r>
            <w:r>
              <w:rPr>
                <w:noProof/>
                <w:webHidden/>
              </w:rPr>
              <w:fldChar w:fldCharType="end"/>
            </w:r>
          </w:hyperlink>
        </w:p>
        <w:p w14:paraId="0B98CADC" w14:textId="280F5FF5" w:rsidR="000D51C5" w:rsidRDefault="000D51C5">
          <w:pPr>
            <w:pStyle w:val="Saturs2"/>
            <w:tabs>
              <w:tab w:val="left" w:pos="720"/>
              <w:tab w:val="right" w:leader="dot" w:pos="9457"/>
            </w:tabs>
            <w:rPr>
              <w:rFonts w:cstheme="minorBidi"/>
              <w:noProof/>
              <w:kern w:val="2"/>
              <w:sz w:val="24"/>
              <w:szCs w:val="24"/>
              <w14:ligatures w14:val="standardContextual"/>
            </w:rPr>
          </w:pPr>
          <w:hyperlink w:anchor="_Toc230598004" w:history="1">
            <w:r w:rsidRPr="00B155F2">
              <w:rPr>
                <w:rStyle w:val="Hipersaite"/>
                <w:rFonts w:ascii="Times New Roman" w:hAnsi="Times New Roman"/>
                <w:b/>
                <w:bCs/>
                <w:noProof/>
              </w:rPr>
              <w:t>2.</w:t>
            </w:r>
            <w:r>
              <w:rPr>
                <w:rFonts w:cstheme="minorBidi"/>
                <w:noProof/>
                <w:kern w:val="2"/>
                <w:sz w:val="24"/>
                <w:szCs w:val="24"/>
                <w14:ligatures w14:val="standardContextual"/>
              </w:rPr>
              <w:tab/>
            </w:r>
            <w:r w:rsidRPr="00B155F2">
              <w:rPr>
                <w:rStyle w:val="Hipersaite"/>
                <w:rFonts w:ascii="Times New Roman" w:hAnsi="Times New Roman"/>
                <w:b/>
                <w:bCs/>
                <w:noProof/>
              </w:rPr>
              <w:t>IENĀKUMU GŪŠANA</w:t>
            </w:r>
            <w:r>
              <w:rPr>
                <w:noProof/>
                <w:webHidden/>
              </w:rPr>
              <w:tab/>
            </w:r>
            <w:r>
              <w:rPr>
                <w:noProof/>
                <w:webHidden/>
              </w:rPr>
              <w:fldChar w:fldCharType="begin"/>
            </w:r>
            <w:r>
              <w:rPr>
                <w:noProof/>
                <w:webHidden/>
              </w:rPr>
              <w:instrText xml:space="preserve"> PAGEREF _Toc230598004 \h </w:instrText>
            </w:r>
            <w:r>
              <w:rPr>
                <w:noProof/>
                <w:webHidden/>
              </w:rPr>
            </w:r>
            <w:r>
              <w:rPr>
                <w:noProof/>
                <w:webHidden/>
              </w:rPr>
              <w:fldChar w:fldCharType="separate"/>
            </w:r>
            <w:r>
              <w:rPr>
                <w:noProof/>
                <w:webHidden/>
              </w:rPr>
              <w:t>6</w:t>
            </w:r>
            <w:r>
              <w:rPr>
                <w:noProof/>
                <w:webHidden/>
              </w:rPr>
              <w:fldChar w:fldCharType="end"/>
            </w:r>
          </w:hyperlink>
        </w:p>
        <w:p w14:paraId="7FAB0FF1" w14:textId="017628AD" w:rsidR="000D51C5" w:rsidRDefault="000D51C5">
          <w:pPr>
            <w:pStyle w:val="Saturs2"/>
            <w:tabs>
              <w:tab w:val="left" w:pos="720"/>
              <w:tab w:val="right" w:leader="dot" w:pos="9457"/>
            </w:tabs>
            <w:rPr>
              <w:rFonts w:cstheme="minorBidi"/>
              <w:noProof/>
              <w:kern w:val="2"/>
              <w:sz w:val="24"/>
              <w:szCs w:val="24"/>
              <w14:ligatures w14:val="standardContextual"/>
            </w:rPr>
          </w:pPr>
          <w:hyperlink w:anchor="_Toc230598005" w:history="1">
            <w:r w:rsidRPr="00B155F2">
              <w:rPr>
                <w:rStyle w:val="Hipersaite"/>
                <w:rFonts w:ascii="Times New Roman" w:hAnsi="Times New Roman"/>
                <w:b/>
                <w:bCs/>
                <w:noProof/>
              </w:rPr>
              <w:t>3.</w:t>
            </w:r>
            <w:r>
              <w:rPr>
                <w:rFonts w:cstheme="minorBidi"/>
                <w:noProof/>
                <w:kern w:val="2"/>
                <w:sz w:val="24"/>
                <w:szCs w:val="24"/>
                <w14:ligatures w14:val="standardContextual"/>
              </w:rPr>
              <w:tab/>
            </w:r>
            <w:r w:rsidRPr="00B155F2">
              <w:rPr>
                <w:rStyle w:val="Hipersaite"/>
                <w:rFonts w:ascii="Times New Roman" w:hAnsi="Times New Roman"/>
                <w:b/>
                <w:bCs/>
                <w:noProof/>
              </w:rPr>
              <w:t>ZAUDĒJUMUS RADOŠI DARĪJUMI</w:t>
            </w:r>
            <w:r>
              <w:rPr>
                <w:noProof/>
                <w:webHidden/>
              </w:rPr>
              <w:tab/>
            </w:r>
            <w:r>
              <w:rPr>
                <w:noProof/>
                <w:webHidden/>
              </w:rPr>
              <w:fldChar w:fldCharType="begin"/>
            </w:r>
            <w:r>
              <w:rPr>
                <w:noProof/>
                <w:webHidden/>
              </w:rPr>
              <w:instrText xml:space="preserve"> PAGEREF _Toc230598005 \h </w:instrText>
            </w:r>
            <w:r>
              <w:rPr>
                <w:noProof/>
                <w:webHidden/>
              </w:rPr>
            </w:r>
            <w:r>
              <w:rPr>
                <w:noProof/>
                <w:webHidden/>
              </w:rPr>
              <w:fldChar w:fldCharType="separate"/>
            </w:r>
            <w:r>
              <w:rPr>
                <w:noProof/>
                <w:webHidden/>
              </w:rPr>
              <w:t>10</w:t>
            </w:r>
            <w:r>
              <w:rPr>
                <w:noProof/>
                <w:webHidden/>
              </w:rPr>
              <w:fldChar w:fldCharType="end"/>
            </w:r>
          </w:hyperlink>
        </w:p>
        <w:p w14:paraId="608F8F54" w14:textId="6DF24107" w:rsidR="000D51C5" w:rsidRDefault="000D51C5">
          <w:pPr>
            <w:pStyle w:val="Saturs3"/>
            <w:tabs>
              <w:tab w:val="left" w:pos="1200"/>
              <w:tab w:val="right" w:leader="dot" w:pos="9457"/>
            </w:tabs>
            <w:rPr>
              <w:rFonts w:cstheme="minorBidi"/>
              <w:noProof/>
              <w:kern w:val="2"/>
              <w:sz w:val="24"/>
              <w:szCs w:val="24"/>
              <w14:ligatures w14:val="standardContextual"/>
            </w:rPr>
          </w:pPr>
          <w:hyperlink w:anchor="_Toc230598006" w:history="1">
            <w:r w:rsidRPr="00B155F2">
              <w:rPr>
                <w:rStyle w:val="Hipersaite"/>
                <w:rFonts w:ascii="Times New Roman" w:hAnsi="Times New Roman"/>
                <w:b/>
                <w:bCs/>
                <w:noProof/>
              </w:rPr>
              <w:t>3.1.</w:t>
            </w:r>
            <w:r>
              <w:rPr>
                <w:rFonts w:cstheme="minorBidi"/>
                <w:noProof/>
                <w:kern w:val="2"/>
                <w:sz w:val="24"/>
                <w:szCs w:val="24"/>
                <w14:ligatures w14:val="standardContextual"/>
              </w:rPr>
              <w:tab/>
            </w:r>
            <w:r w:rsidRPr="00B155F2">
              <w:rPr>
                <w:rStyle w:val="Hipersaite"/>
                <w:rFonts w:ascii="Times New Roman" w:hAnsi="Times New Roman"/>
                <w:b/>
                <w:bCs/>
                <w:noProof/>
              </w:rPr>
              <w:t>AZARTSPĒLES</w:t>
            </w:r>
            <w:r>
              <w:rPr>
                <w:noProof/>
                <w:webHidden/>
              </w:rPr>
              <w:tab/>
            </w:r>
            <w:r>
              <w:rPr>
                <w:noProof/>
                <w:webHidden/>
              </w:rPr>
              <w:fldChar w:fldCharType="begin"/>
            </w:r>
            <w:r>
              <w:rPr>
                <w:noProof/>
                <w:webHidden/>
              </w:rPr>
              <w:instrText xml:space="preserve"> PAGEREF _Toc230598006 \h </w:instrText>
            </w:r>
            <w:r>
              <w:rPr>
                <w:noProof/>
                <w:webHidden/>
              </w:rPr>
            </w:r>
            <w:r>
              <w:rPr>
                <w:noProof/>
                <w:webHidden/>
              </w:rPr>
              <w:fldChar w:fldCharType="separate"/>
            </w:r>
            <w:r>
              <w:rPr>
                <w:noProof/>
                <w:webHidden/>
              </w:rPr>
              <w:t>11</w:t>
            </w:r>
            <w:r>
              <w:rPr>
                <w:noProof/>
                <w:webHidden/>
              </w:rPr>
              <w:fldChar w:fldCharType="end"/>
            </w:r>
          </w:hyperlink>
        </w:p>
        <w:p w14:paraId="7E7A703D" w14:textId="31256745" w:rsidR="000D51C5" w:rsidRDefault="000D51C5">
          <w:pPr>
            <w:pStyle w:val="Saturs3"/>
            <w:tabs>
              <w:tab w:val="left" w:pos="1200"/>
              <w:tab w:val="right" w:leader="dot" w:pos="9457"/>
            </w:tabs>
            <w:rPr>
              <w:rFonts w:cstheme="minorBidi"/>
              <w:noProof/>
              <w:kern w:val="2"/>
              <w:sz w:val="24"/>
              <w:szCs w:val="24"/>
              <w14:ligatures w14:val="standardContextual"/>
            </w:rPr>
          </w:pPr>
          <w:hyperlink w:anchor="_Toc230598007" w:history="1">
            <w:r w:rsidRPr="00B155F2">
              <w:rPr>
                <w:rStyle w:val="Hipersaite"/>
                <w:rFonts w:ascii="Times New Roman" w:eastAsiaTheme="minorHAnsi" w:hAnsi="Times New Roman"/>
                <w:b/>
                <w:bCs/>
                <w:noProof/>
              </w:rPr>
              <w:t>3.2.</w:t>
            </w:r>
            <w:r>
              <w:rPr>
                <w:rFonts w:cstheme="minorBidi"/>
                <w:noProof/>
                <w:kern w:val="2"/>
                <w:sz w:val="24"/>
                <w:szCs w:val="24"/>
                <w14:ligatures w14:val="standardContextual"/>
              </w:rPr>
              <w:tab/>
            </w:r>
            <w:r w:rsidRPr="00B155F2">
              <w:rPr>
                <w:rStyle w:val="Hipersaite"/>
                <w:rFonts w:ascii="Times New Roman" w:hAnsi="Times New Roman"/>
                <w:b/>
                <w:bCs/>
                <w:noProof/>
              </w:rPr>
              <w:t>DARĪJUMI AR KRIPTOVALŪTĀM</w:t>
            </w:r>
            <w:r>
              <w:rPr>
                <w:noProof/>
                <w:webHidden/>
              </w:rPr>
              <w:tab/>
            </w:r>
            <w:r>
              <w:rPr>
                <w:noProof/>
                <w:webHidden/>
              </w:rPr>
              <w:fldChar w:fldCharType="begin"/>
            </w:r>
            <w:r>
              <w:rPr>
                <w:noProof/>
                <w:webHidden/>
              </w:rPr>
              <w:instrText xml:space="preserve"> PAGEREF _Toc230598007 \h </w:instrText>
            </w:r>
            <w:r>
              <w:rPr>
                <w:noProof/>
                <w:webHidden/>
              </w:rPr>
            </w:r>
            <w:r>
              <w:rPr>
                <w:noProof/>
                <w:webHidden/>
              </w:rPr>
              <w:fldChar w:fldCharType="separate"/>
            </w:r>
            <w:r>
              <w:rPr>
                <w:noProof/>
                <w:webHidden/>
              </w:rPr>
              <w:t>13</w:t>
            </w:r>
            <w:r>
              <w:rPr>
                <w:noProof/>
                <w:webHidden/>
              </w:rPr>
              <w:fldChar w:fldCharType="end"/>
            </w:r>
          </w:hyperlink>
        </w:p>
        <w:p w14:paraId="3A30D57D" w14:textId="7124D072" w:rsidR="000D51C5" w:rsidRDefault="000D51C5">
          <w:pPr>
            <w:pStyle w:val="Saturs3"/>
            <w:tabs>
              <w:tab w:val="left" w:pos="1200"/>
              <w:tab w:val="right" w:leader="dot" w:pos="9457"/>
            </w:tabs>
            <w:rPr>
              <w:rFonts w:cstheme="minorBidi"/>
              <w:noProof/>
              <w:kern w:val="2"/>
              <w:sz w:val="24"/>
              <w:szCs w:val="24"/>
              <w14:ligatures w14:val="standardContextual"/>
            </w:rPr>
          </w:pPr>
          <w:hyperlink w:anchor="_Toc230598008" w:history="1">
            <w:r w:rsidRPr="00B155F2">
              <w:rPr>
                <w:rStyle w:val="Hipersaite"/>
                <w:rFonts w:ascii="Times New Roman" w:hAnsi="Times New Roman"/>
                <w:b/>
                <w:bCs/>
                <w:noProof/>
              </w:rPr>
              <w:t>3.3.</w:t>
            </w:r>
            <w:r>
              <w:rPr>
                <w:rFonts w:cstheme="minorBidi"/>
                <w:noProof/>
                <w:kern w:val="2"/>
                <w:sz w:val="24"/>
                <w:szCs w:val="24"/>
                <w14:ligatures w14:val="standardContextual"/>
              </w:rPr>
              <w:tab/>
            </w:r>
            <w:r w:rsidRPr="00B155F2">
              <w:rPr>
                <w:rStyle w:val="Hipersaite"/>
                <w:rFonts w:ascii="Times New Roman" w:hAnsi="Times New Roman"/>
                <w:b/>
                <w:bCs/>
                <w:noProof/>
              </w:rPr>
              <w:t>BEZATLĪDZĪBAS DARĪJUMI (DĀVINĀJUMI)</w:t>
            </w:r>
            <w:r>
              <w:rPr>
                <w:noProof/>
                <w:webHidden/>
              </w:rPr>
              <w:tab/>
            </w:r>
            <w:r>
              <w:rPr>
                <w:noProof/>
                <w:webHidden/>
              </w:rPr>
              <w:fldChar w:fldCharType="begin"/>
            </w:r>
            <w:r>
              <w:rPr>
                <w:noProof/>
                <w:webHidden/>
              </w:rPr>
              <w:instrText xml:space="preserve"> PAGEREF _Toc230598008 \h </w:instrText>
            </w:r>
            <w:r>
              <w:rPr>
                <w:noProof/>
                <w:webHidden/>
              </w:rPr>
            </w:r>
            <w:r>
              <w:rPr>
                <w:noProof/>
                <w:webHidden/>
              </w:rPr>
              <w:fldChar w:fldCharType="separate"/>
            </w:r>
            <w:r>
              <w:rPr>
                <w:noProof/>
                <w:webHidden/>
              </w:rPr>
              <w:t>14</w:t>
            </w:r>
            <w:r>
              <w:rPr>
                <w:noProof/>
                <w:webHidden/>
              </w:rPr>
              <w:fldChar w:fldCharType="end"/>
            </w:r>
          </w:hyperlink>
        </w:p>
        <w:p w14:paraId="7E7AE3AA" w14:textId="1B017C9E" w:rsidR="000D51C5" w:rsidRDefault="000D51C5">
          <w:pPr>
            <w:pStyle w:val="Saturs3"/>
            <w:tabs>
              <w:tab w:val="left" w:pos="1200"/>
              <w:tab w:val="right" w:leader="dot" w:pos="9457"/>
            </w:tabs>
            <w:rPr>
              <w:rFonts w:cstheme="minorBidi"/>
              <w:noProof/>
              <w:kern w:val="2"/>
              <w:sz w:val="24"/>
              <w:szCs w:val="24"/>
              <w14:ligatures w14:val="standardContextual"/>
            </w:rPr>
          </w:pPr>
          <w:hyperlink w:anchor="_Toc230598009" w:history="1">
            <w:r w:rsidRPr="00B155F2">
              <w:rPr>
                <w:rStyle w:val="Hipersaite"/>
                <w:rFonts w:ascii="Times New Roman" w:hAnsi="Times New Roman"/>
                <w:b/>
                <w:bCs/>
                <w:noProof/>
              </w:rPr>
              <w:t>3.4.</w:t>
            </w:r>
            <w:r>
              <w:rPr>
                <w:rFonts w:cstheme="minorBidi"/>
                <w:noProof/>
                <w:kern w:val="2"/>
                <w:sz w:val="24"/>
                <w:szCs w:val="24"/>
                <w14:ligatures w14:val="standardContextual"/>
              </w:rPr>
              <w:tab/>
            </w:r>
            <w:r w:rsidRPr="00B155F2">
              <w:rPr>
                <w:rStyle w:val="Hipersaite"/>
                <w:rFonts w:ascii="Times New Roman" w:hAnsi="Times New Roman"/>
                <w:b/>
                <w:bCs/>
                <w:noProof/>
              </w:rPr>
              <w:t>CITI ZAUDĒJUMUS RADOŠI DARĪJUMI</w:t>
            </w:r>
            <w:r>
              <w:rPr>
                <w:noProof/>
                <w:webHidden/>
              </w:rPr>
              <w:tab/>
            </w:r>
            <w:r>
              <w:rPr>
                <w:noProof/>
                <w:webHidden/>
              </w:rPr>
              <w:fldChar w:fldCharType="begin"/>
            </w:r>
            <w:r>
              <w:rPr>
                <w:noProof/>
                <w:webHidden/>
              </w:rPr>
              <w:instrText xml:space="preserve"> PAGEREF _Toc230598009 \h </w:instrText>
            </w:r>
            <w:r>
              <w:rPr>
                <w:noProof/>
                <w:webHidden/>
              </w:rPr>
            </w:r>
            <w:r>
              <w:rPr>
                <w:noProof/>
                <w:webHidden/>
              </w:rPr>
              <w:fldChar w:fldCharType="separate"/>
            </w:r>
            <w:r>
              <w:rPr>
                <w:noProof/>
                <w:webHidden/>
              </w:rPr>
              <w:t>16</w:t>
            </w:r>
            <w:r>
              <w:rPr>
                <w:noProof/>
                <w:webHidden/>
              </w:rPr>
              <w:fldChar w:fldCharType="end"/>
            </w:r>
          </w:hyperlink>
        </w:p>
        <w:p w14:paraId="4B7CE6FF" w14:textId="2FA6302D" w:rsidR="000D51C5" w:rsidRDefault="000D51C5">
          <w:pPr>
            <w:pStyle w:val="Saturs2"/>
            <w:tabs>
              <w:tab w:val="left" w:pos="720"/>
              <w:tab w:val="right" w:leader="dot" w:pos="9457"/>
            </w:tabs>
            <w:rPr>
              <w:rFonts w:cstheme="minorBidi"/>
              <w:noProof/>
              <w:kern w:val="2"/>
              <w:sz w:val="24"/>
              <w:szCs w:val="24"/>
              <w14:ligatures w14:val="standardContextual"/>
            </w:rPr>
          </w:pPr>
          <w:hyperlink w:anchor="_Toc230598010" w:history="1">
            <w:r w:rsidRPr="00B155F2">
              <w:rPr>
                <w:rStyle w:val="Hipersaite"/>
                <w:rFonts w:ascii="Times New Roman" w:hAnsi="Times New Roman"/>
                <w:b/>
                <w:bCs/>
                <w:noProof/>
              </w:rPr>
              <w:t>4.</w:t>
            </w:r>
            <w:r>
              <w:rPr>
                <w:rFonts w:cstheme="minorBidi"/>
                <w:noProof/>
                <w:kern w:val="2"/>
                <w:sz w:val="24"/>
                <w:szCs w:val="24"/>
                <w14:ligatures w14:val="standardContextual"/>
              </w:rPr>
              <w:tab/>
            </w:r>
            <w:r w:rsidRPr="00B155F2">
              <w:rPr>
                <w:rStyle w:val="Hipersaite"/>
                <w:rFonts w:ascii="Times New Roman" w:hAnsi="Times New Roman"/>
                <w:b/>
                <w:bCs/>
                <w:noProof/>
              </w:rPr>
              <w:t>SAISTĪBU DZĒŠANAS PLĀNA IZPILDE</w:t>
            </w:r>
            <w:r>
              <w:rPr>
                <w:noProof/>
                <w:webHidden/>
              </w:rPr>
              <w:tab/>
            </w:r>
            <w:r>
              <w:rPr>
                <w:noProof/>
                <w:webHidden/>
              </w:rPr>
              <w:fldChar w:fldCharType="begin"/>
            </w:r>
            <w:r>
              <w:rPr>
                <w:noProof/>
                <w:webHidden/>
              </w:rPr>
              <w:instrText xml:space="preserve"> PAGEREF _Toc230598010 \h </w:instrText>
            </w:r>
            <w:r>
              <w:rPr>
                <w:noProof/>
                <w:webHidden/>
              </w:rPr>
            </w:r>
            <w:r>
              <w:rPr>
                <w:noProof/>
                <w:webHidden/>
              </w:rPr>
              <w:fldChar w:fldCharType="separate"/>
            </w:r>
            <w:r>
              <w:rPr>
                <w:noProof/>
                <w:webHidden/>
              </w:rPr>
              <w:t>17</w:t>
            </w:r>
            <w:r>
              <w:rPr>
                <w:noProof/>
                <w:webHidden/>
              </w:rPr>
              <w:fldChar w:fldCharType="end"/>
            </w:r>
          </w:hyperlink>
        </w:p>
        <w:p w14:paraId="11B69064" w14:textId="4294634B" w:rsidR="000D51C5" w:rsidRDefault="000D51C5">
          <w:pPr>
            <w:pStyle w:val="Saturs2"/>
            <w:tabs>
              <w:tab w:val="right" w:leader="dot" w:pos="9457"/>
            </w:tabs>
            <w:rPr>
              <w:rFonts w:cstheme="minorBidi"/>
              <w:noProof/>
              <w:kern w:val="2"/>
              <w:sz w:val="24"/>
              <w:szCs w:val="24"/>
              <w14:ligatures w14:val="standardContextual"/>
            </w:rPr>
          </w:pPr>
          <w:hyperlink w:anchor="_Toc230598011" w:history="1">
            <w:r w:rsidRPr="00B155F2">
              <w:rPr>
                <w:rStyle w:val="Hipersaite"/>
                <w:rFonts w:ascii="Times New Roman" w:hAnsi="Times New Roman"/>
                <w:b/>
                <w:bCs/>
                <w:noProof/>
              </w:rPr>
              <w:t>SVARĪGĀKAIS</w:t>
            </w:r>
            <w:r>
              <w:rPr>
                <w:noProof/>
                <w:webHidden/>
              </w:rPr>
              <w:tab/>
            </w:r>
            <w:r>
              <w:rPr>
                <w:noProof/>
                <w:webHidden/>
              </w:rPr>
              <w:fldChar w:fldCharType="begin"/>
            </w:r>
            <w:r>
              <w:rPr>
                <w:noProof/>
                <w:webHidden/>
              </w:rPr>
              <w:instrText xml:space="preserve"> PAGEREF _Toc230598011 \h </w:instrText>
            </w:r>
            <w:r>
              <w:rPr>
                <w:noProof/>
                <w:webHidden/>
              </w:rPr>
            </w:r>
            <w:r>
              <w:rPr>
                <w:noProof/>
                <w:webHidden/>
              </w:rPr>
              <w:fldChar w:fldCharType="separate"/>
            </w:r>
            <w:r>
              <w:rPr>
                <w:noProof/>
                <w:webHidden/>
              </w:rPr>
              <w:t>20</w:t>
            </w:r>
            <w:r>
              <w:rPr>
                <w:noProof/>
                <w:webHidden/>
              </w:rPr>
              <w:fldChar w:fldCharType="end"/>
            </w:r>
          </w:hyperlink>
        </w:p>
        <w:p w14:paraId="1D31CFE9" w14:textId="23CE184F" w:rsidR="000767E7" w:rsidRDefault="000767E7">
          <w:r w:rsidRPr="008C02E7">
            <w:rPr>
              <w:rFonts w:ascii="Times New Roman" w:hAnsi="Times New Roman" w:cs="Times New Roman"/>
              <w:b/>
              <w:bCs/>
              <w:color w:val="840B55"/>
              <w:sz w:val="20"/>
              <w:szCs w:val="20"/>
            </w:rPr>
            <w:fldChar w:fldCharType="end"/>
          </w:r>
        </w:p>
      </w:sdtContent>
    </w:sdt>
    <w:p w14:paraId="277395DC" w14:textId="77777777" w:rsidR="00CC7DF1" w:rsidRDefault="00CC7DF1" w:rsidP="00DE718F">
      <w:pPr>
        <w:spacing w:after="0" w:line="276" w:lineRule="auto"/>
        <w:ind w:firstLine="720"/>
        <w:jc w:val="both"/>
        <w:rPr>
          <w:rFonts w:ascii="Times New Roman" w:hAnsi="Times New Roman" w:cs="Times New Roman"/>
          <w:b/>
          <w:bCs/>
          <w:color w:val="000000" w:themeColor="text1"/>
        </w:rPr>
      </w:pPr>
    </w:p>
    <w:p w14:paraId="3575BC58" w14:textId="77777777" w:rsidR="0048548E" w:rsidRPr="00DE718F" w:rsidRDefault="0048548E" w:rsidP="00DE718F">
      <w:pPr>
        <w:spacing w:after="0" w:line="276" w:lineRule="auto"/>
        <w:ind w:firstLine="720"/>
        <w:jc w:val="both"/>
        <w:rPr>
          <w:rFonts w:ascii="Times New Roman" w:hAnsi="Times New Roman" w:cs="Times New Roman"/>
          <w:b/>
          <w:bCs/>
          <w:color w:val="000000" w:themeColor="text1"/>
        </w:rPr>
      </w:pPr>
    </w:p>
    <w:p w14:paraId="46B61FD8" w14:textId="08A7EC8E" w:rsidR="00CC7DF1" w:rsidRPr="0048548E" w:rsidRDefault="0048548E" w:rsidP="0048548E">
      <w:pPr>
        <w:spacing w:after="0" w:line="276" w:lineRule="auto"/>
        <w:jc w:val="both"/>
        <w:rPr>
          <w:rFonts w:ascii="Times New Roman" w:hAnsi="Times New Roman" w:cs="Times New Roman"/>
          <w:color w:val="000000" w:themeColor="text1"/>
          <w:sz w:val="24"/>
          <w:szCs w:val="24"/>
        </w:rPr>
      </w:pPr>
      <w:r w:rsidRPr="0048548E">
        <w:rPr>
          <w:rFonts w:ascii="Times New Roman" w:hAnsi="Times New Roman" w:cs="Times New Roman"/>
          <w:color w:val="000000" w:themeColor="text1"/>
          <w:sz w:val="24"/>
          <w:szCs w:val="24"/>
        </w:rPr>
        <w:t>Lietotie saīsinājumi:</w:t>
      </w:r>
    </w:p>
    <w:p w14:paraId="27CD439F" w14:textId="77777777" w:rsidR="0048548E" w:rsidRPr="0048548E" w:rsidRDefault="0048548E" w:rsidP="0048548E">
      <w:pPr>
        <w:spacing w:after="0" w:line="276" w:lineRule="auto"/>
        <w:jc w:val="both"/>
        <w:rPr>
          <w:rFonts w:ascii="Times New Roman" w:hAnsi="Times New Roman" w:cs="Times New Roman"/>
          <w:b/>
          <w:bCs/>
          <w:color w:val="000000" w:themeColor="text1"/>
          <w:sz w:val="24"/>
          <w:szCs w:val="24"/>
        </w:rPr>
      </w:pPr>
    </w:p>
    <w:p w14:paraId="495E9266" w14:textId="6265D5DF" w:rsidR="00CC7DF1" w:rsidRPr="0048548E" w:rsidRDefault="0048548E" w:rsidP="0048548E">
      <w:pPr>
        <w:spacing w:after="0" w:line="276" w:lineRule="auto"/>
        <w:jc w:val="both"/>
        <w:rPr>
          <w:rFonts w:ascii="Times New Roman" w:hAnsi="Times New Roman" w:cs="Times New Roman"/>
          <w:sz w:val="24"/>
          <w:szCs w:val="24"/>
        </w:rPr>
      </w:pPr>
      <w:r w:rsidRPr="0048548E">
        <w:rPr>
          <w:rFonts w:ascii="Times New Roman" w:hAnsi="Times New Roman" w:cs="Times New Roman"/>
          <w:i/>
          <w:iCs/>
          <w:sz w:val="24"/>
          <w:szCs w:val="24"/>
        </w:rPr>
        <w:t>Pārbaudes</w:t>
      </w:r>
      <w:r w:rsidR="008B1BCF">
        <w:rPr>
          <w:rFonts w:ascii="Times New Roman" w:hAnsi="Times New Roman" w:cs="Times New Roman"/>
          <w:sz w:val="24"/>
          <w:szCs w:val="24"/>
        </w:rPr>
        <w:t> </w:t>
      </w:r>
      <w:r w:rsidRPr="0048548E">
        <w:rPr>
          <w:rFonts w:ascii="Times New Roman" w:hAnsi="Times New Roman" w:cs="Times New Roman"/>
          <w:sz w:val="24"/>
          <w:szCs w:val="24"/>
        </w:rPr>
        <w:t>-</w:t>
      </w:r>
      <w:r w:rsidR="008B1BCF">
        <w:rPr>
          <w:rFonts w:ascii="Times New Roman" w:hAnsi="Times New Roman" w:cs="Times New Roman"/>
          <w:sz w:val="24"/>
          <w:szCs w:val="24"/>
        </w:rPr>
        <w:t> </w:t>
      </w:r>
      <w:r w:rsidRPr="0048548E">
        <w:rPr>
          <w:rFonts w:ascii="Times New Roman" w:hAnsi="Times New Roman" w:cs="Times New Roman"/>
          <w:sz w:val="24"/>
          <w:szCs w:val="24"/>
        </w:rPr>
        <w:t xml:space="preserve">neklātienes tematiskās pārbaudes; </w:t>
      </w:r>
    </w:p>
    <w:p w14:paraId="4BE9C338" w14:textId="30FDE3F5" w:rsidR="0048548E" w:rsidRPr="0048548E" w:rsidRDefault="0048548E" w:rsidP="0048548E">
      <w:pPr>
        <w:spacing w:after="0" w:line="276" w:lineRule="auto"/>
        <w:jc w:val="both"/>
        <w:rPr>
          <w:rFonts w:ascii="Times New Roman" w:hAnsi="Times New Roman" w:cs="Times New Roman"/>
          <w:sz w:val="24"/>
          <w:szCs w:val="24"/>
        </w:rPr>
      </w:pPr>
      <w:r w:rsidRPr="0048548E">
        <w:rPr>
          <w:rFonts w:ascii="Times New Roman" w:hAnsi="Times New Roman" w:cs="Times New Roman"/>
          <w:i/>
          <w:iCs/>
          <w:sz w:val="24"/>
          <w:szCs w:val="24"/>
        </w:rPr>
        <w:t>Administrators</w:t>
      </w:r>
      <w:r w:rsidR="008B1BCF">
        <w:rPr>
          <w:rFonts w:ascii="Times New Roman" w:hAnsi="Times New Roman" w:cs="Times New Roman"/>
          <w:i/>
          <w:iCs/>
          <w:sz w:val="24"/>
          <w:szCs w:val="24"/>
        </w:rPr>
        <w:t> </w:t>
      </w:r>
      <w:r w:rsidRPr="0048548E">
        <w:rPr>
          <w:rFonts w:ascii="Times New Roman" w:hAnsi="Times New Roman" w:cs="Times New Roman"/>
          <w:sz w:val="24"/>
          <w:szCs w:val="24"/>
        </w:rPr>
        <w:t>-</w:t>
      </w:r>
      <w:r w:rsidR="008B1BCF">
        <w:rPr>
          <w:rFonts w:ascii="Times New Roman" w:hAnsi="Times New Roman" w:cs="Times New Roman"/>
          <w:sz w:val="24"/>
          <w:szCs w:val="24"/>
        </w:rPr>
        <w:t> </w:t>
      </w:r>
      <w:r w:rsidRPr="0048548E">
        <w:rPr>
          <w:rFonts w:ascii="Times New Roman" w:hAnsi="Times New Roman" w:cs="Times New Roman"/>
          <w:sz w:val="24"/>
          <w:szCs w:val="24"/>
        </w:rPr>
        <w:t xml:space="preserve">maksātnespējas procesa </w:t>
      </w:r>
      <w:r w:rsidR="00751041" w:rsidRPr="0048548E">
        <w:rPr>
          <w:rFonts w:ascii="Times New Roman" w:hAnsi="Times New Roman" w:cs="Times New Roman"/>
          <w:sz w:val="24"/>
          <w:szCs w:val="24"/>
        </w:rPr>
        <w:t>administrator</w:t>
      </w:r>
      <w:r w:rsidR="00751041">
        <w:rPr>
          <w:rFonts w:ascii="Times New Roman" w:hAnsi="Times New Roman" w:cs="Times New Roman"/>
          <w:sz w:val="24"/>
          <w:szCs w:val="24"/>
        </w:rPr>
        <w:t>s</w:t>
      </w:r>
      <w:r w:rsidRPr="0048548E">
        <w:rPr>
          <w:rFonts w:ascii="Times New Roman" w:hAnsi="Times New Roman" w:cs="Times New Roman"/>
          <w:sz w:val="24"/>
          <w:szCs w:val="24"/>
        </w:rPr>
        <w:t>;</w:t>
      </w:r>
    </w:p>
    <w:p w14:paraId="7F04E1C3" w14:textId="1DDBEBAB" w:rsidR="00CC7DF1" w:rsidRDefault="0048548E" w:rsidP="0048548E">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P</w:t>
      </w:r>
      <w:r w:rsidRPr="0048548E">
        <w:rPr>
          <w:rFonts w:ascii="Times New Roman" w:hAnsi="Times New Roman" w:cs="Times New Roman"/>
          <w:i/>
          <w:iCs/>
          <w:sz w:val="24"/>
          <w:szCs w:val="24"/>
        </w:rPr>
        <w:t>arādnieks</w:t>
      </w:r>
      <w:r w:rsidR="008B1BCF">
        <w:rPr>
          <w:rFonts w:ascii="Times New Roman" w:hAnsi="Times New Roman" w:cs="Times New Roman"/>
          <w:sz w:val="24"/>
          <w:szCs w:val="24"/>
        </w:rPr>
        <w:t> </w:t>
      </w:r>
      <w:r w:rsidRPr="0048548E">
        <w:rPr>
          <w:rFonts w:ascii="Times New Roman" w:hAnsi="Times New Roman" w:cs="Times New Roman"/>
          <w:sz w:val="24"/>
          <w:szCs w:val="24"/>
        </w:rPr>
        <w:t>-</w:t>
      </w:r>
      <w:r w:rsidR="008B1BCF">
        <w:rPr>
          <w:rFonts w:ascii="Times New Roman" w:hAnsi="Times New Roman" w:cs="Times New Roman"/>
          <w:sz w:val="24"/>
          <w:szCs w:val="24"/>
        </w:rPr>
        <w:t> </w:t>
      </w:r>
      <w:r w:rsidRPr="0048548E">
        <w:rPr>
          <w:rFonts w:ascii="Times New Roman" w:hAnsi="Times New Roman" w:cs="Times New Roman"/>
          <w:sz w:val="24"/>
          <w:szCs w:val="24"/>
        </w:rPr>
        <w:t>maksātnespējīg</w:t>
      </w:r>
      <w:r w:rsidR="00F30A00">
        <w:rPr>
          <w:rFonts w:ascii="Times New Roman" w:hAnsi="Times New Roman" w:cs="Times New Roman"/>
          <w:sz w:val="24"/>
          <w:szCs w:val="24"/>
        </w:rPr>
        <w:t>ā</w:t>
      </w:r>
      <w:r w:rsidRPr="0048548E">
        <w:rPr>
          <w:rFonts w:ascii="Times New Roman" w:hAnsi="Times New Roman" w:cs="Times New Roman"/>
          <w:sz w:val="24"/>
          <w:szCs w:val="24"/>
        </w:rPr>
        <w:t xml:space="preserve"> fizisk</w:t>
      </w:r>
      <w:r w:rsidR="00F30A00">
        <w:rPr>
          <w:rFonts w:ascii="Times New Roman" w:hAnsi="Times New Roman" w:cs="Times New Roman"/>
          <w:sz w:val="24"/>
          <w:szCs w:val="24"/>
        </w:rPr>
        <w:t>ā</w:t>
      </w:r>
      <w:r w:rsidRPr="0048548E">
        <w:rPr>
          <w:rFonts w:ascii="Times New Roman" w:hAnsi="Times New Roman" w:cs="Times New Roman"/>
          <w:sz w:val="24"/>
          <w:szCs w:val="24"/>
        </w:rPr>
        <w:t xml:space="preserve"> person</w:t>
      </w:r>
      <w:r w:rsidR="000D0F1B">
        <w:rPr>
          <w:rFonts w:ascii="Times New Roman" w:hAnsi="Times New Roman" w:cs="Times New Roman"/>
          <w:sz w:val="24"/>
          <w:szCs w:val="24"/>
        </w:rPr>
        <w:t>a</w:t>
      </w:r>
      <w:r>
        <w:rPr>
          <w:rFonts w:ascii="Times New Roman" w:hAnsi="Times New Roman" w:cs="Times New Roman"/>
          <w:sz w:val="24"/>
          <w:szCs w:val="24"/>
        </w:rPr>
        <w:t>;</w:t>
      </w:r>
    </w:p>
    <w:p w14:paraId="3F3019DF" w14:textId="0CD41747" w:rsidR="0048548E" w:rsidRPr="0048548E" w:rsidRDefault="0048548E" w:rsidP="0048548E">
      <w:pPr>
        <w:spacing w:after="0" w:line="276" w:lineRule="auto"/>
        <w:jc w:val="both"/>
        <w:rPr>
          <w:rFonts w:ascii="Times New Roman" w:hAnsi="Times New Roman" w:cs="Times New Roman"/>
          <w:sz w:val="24"/>
          <w:szCs w:val="24"/>
        </w:rPr>
      </w:pPr>
      <w:r w:rsidRPr="0048548E">
        <w:rPr>
          <w:rFonts w:ascii="Times New Roman" w:hAnsi="Times New Roman" w:cs="Times New Roman"/>
          <w:i/>
          <w:iCs/>
          <w:sz w:val="24"/>
          <w:szCs w:val="24"/>
        </w:rPr>
        <w:t>PTAC</w:t>
      </w:r>
      <w:r w:rsidR="008B1BCF">
        <w:rPr>
          <w:rFonts w:ascii="Times New Roman" w:hAnsi="Times New Roman" w:cs="Times New Roman"/>
          <w:i/>
          <w:iCs/>
          <w:sz w:val="24"/>
          <w:szCs w:val="24"/>
        </w:rPr>
        <w:t> </w:t>
      </w:r>
      <w:r>
        <w:rPr>
          <w:rFonts w:ascii="Times New Roman" w:hAnsi="Times New Roman" w:cs="Times New Roman"/>
          <w:sz w:val="24"/>
          <w:szCs w:val="24"/>
        </w:rPr>
        <w:t>-</w:t>
      </w:r>
      <w:r w:rsidR="008B1BCF">
        <w:rPr>
          <w:rFonts w:ascii="Times New Roman" w:hAnsi="Times New Roman" w:cs="Times New Roman"/>
          <w:sz w:val="24"/>
          <w:szCs w:val="24"/>
        </w:rPr>
        <w:t> </w:t>
      </w:r>
      <w:hyperlink r:id="rId9" w:history="1">
        <w:r w:rsidRPr="0048548E">
          <w:rPr>
            <w:rFonts w:ascii="Times New Roman" w:hAnsi="Times New Roman" w:cs="Times New Roman"/>
            <w:color w:val="1F1F1F"/>
            <w:sz w:val="24"/>
            <w:szCs w:val="24"/>
            <w:shd w:val="clear" w:color="auto" w:fill="FFFFFF"/>
          </w:rPr>
          <w:t>Patērētāju tiesību aizsardzības centrs</w:t>
        </w:r>
      </w:hyperlink>
      <w:r>
        <w:rPr>
          <w:rFonts w:ascii="Times New Roman" w:hAnsi="Times New Roman" w:cs="Times New Roman"/>
          <w:sz w:val="24"/>
          <w:szCs w:val="24"/>
        </w:rPr>
        <w:t>.</w:t>
      </w:r>
    </w:p>
    <w:p w14:paraId="3D927299" w14:textId="77777777" w:rsidR="0048548E" w:rsidRPr="00DE718F" w:rsidRDefault="0048548E" w:rsidP="00DE718F">
      <w:pPr>
        <w:spacing w:after="0" w:line="276" w:lineRule="auto"/>
        <w:ind w:firstLine="720"/>
        <w:jc w:val="both"/>
        <w:rPr>
          <w:rFonts w:ascii="Times New Roman" w:hAnsi="Times New Roman" w:cs="Times New Roman"/>
          <w:b/>
          <w:bCs/>
          <w:color w:val="000000" w:themeColor="text1"/>
        </w:rPr>
      </w:pPr>
    </w:p>
    <w:p w14:paraId="210D57DD" w14:textId="77777777" w:rsidR="00CC7DF1" w:rsidRPr="00DE718F" w:rsidRDefault="00CC7DF1" w:rsidP="00DE718F">
      <w:pPr>
        <w:spacing w:line="276" w:lineRule="auto"/>
        <w:rPr>
          <w:rFonts w:ascii="Times New Roman" w:hAnsi="Times New Roman" w:cs="Times New Roman"/>
          <w:b/>
          <w:bCs/>
          <w:color w:val="000000" w:themeColor="text1"/>
          <w:sz w:val="24"/>
          <w:szCs w:val="24"/>
        </w:rPr>
      </w:pPr>
      <w:r w:rsidRPr="00DE718F">
        <w:rPr>
          <w:rFonts w:ascii="Times New Roman" w:hAnsi="Times New Roman" w:cs="Times New Roman"/>
          <w:b/>
          <w:bCs/>
          <w:color w:val="000000" w:themeColor="text1"/>
          <w:sz w:val="24"/>
          <w:szCs w:val="24"/>
        </w:rPr>
        <w:br w:type="page"/>
      </w:r>
    </w:p>
    <w:p w14:paraId="70AAEE65" w14:textId="5F6E028C" w:rsidR="00C04001" w:rsidRPr="00C04001" w:rsidRDefault="00CC7DF1" w:rsidP="00C04001">
      <w:pPr>
        <w:pStyle w:val="Virsraksts1"/>
        <w:jc w:val="center"/>
        <w:rPr>
          <w:rFonts w:ascii="Times New Roman" w:hAnsi="Times New Roman" w:cs="Times New Roman"/>
          <w:b/>
          <w:bCs/>
          <w:color w:val="840B55"/>
          <w:sz w:val="28"/>
          <w:szCs w:val="28"/>
        </w:rPr>
      </w:pPr>
      <w:bookmarkStart w:id="0" w:name="_Toc230598002"/>
      <w:r w:rsidRPr="008C02E7">
        <w:rPr>
          <w:rFonts w:ascii="Times New Roman" w:hAnsi="Times New Roman" w:cs="Times New Roman"/>
          <w:b/>
          <w:bCs/>
          <w:color w:val="840B55"/>
          <w:sz w:val="28"/>
          <w:szCs w:val="28"/>
        </w:rPr>
        <w:lastRenderedPageBreak/>
        <w:t>IEVADS</w:t>
      </w:r>
      <w:bookmarkEnd w:id="0"/>
    </w:p>
    <w:p w14:paraId="59054618" w14:textId="77777777" w:rsidR="00CE0905" w:rsidRPr="00CE0905" w:rsidRDefault="00CE0905" w:rsidP="00C35CD1">
      <w:pPr>
        <w:spacing w:after="0" w:line="276" w:lineRule="auto"/>
      </w:pPr>
    </w:p>
    <w:p w14:paraId="142BB401" w14:textId="00B85CDA" w:rsidR="00E25B9D" w:rsidRPr="000D51C5" w:rsidRDefault="002F2DFE" w:rsidP="00A04F40">
      <w:pPr>
        <w:spacing w:after="0" w:line="276" w:lineRule="auto"/>
        <w:ind w:firstLine="720"/>
        <w:jc w:val="both"/>
        <w:rPr>
          <w:rFonts w:ascii="Times New Roman" w:hAnsi="Times New Roman" w:cs="Times New Roman"/>
          <w:sz w:val="24"/>
          <w:szCs w:val="24"/>
        </w:rPr>
      </w:pPr>
      <w:r w:rsidRPr="005B2487">
        <w:rPr>
          <w:rFonts w:ascii="Times New Roman" w:hAnsi="Times New Roman" w:cs="Times New Roman"/>
          <w:sz w:val="24"/>
          <w:szCs w:val="24"/>
        </w:rPr>
        <w:t xml:space="preserve">Fiziskās personas maksātnespējas process sniedz iespēju godprātīgam parādniekam sakārtot savas finansiālās saistības un </w:t>
      </w:r>
      <w:r w:rsidR="00420BE5">
        <w:rPr>
          <w:rFonts w:ascii="Times New Roman" w:hAnsi="Times New Roman" w:cs="Times New Roman"/>
          <w:sz w:val="24"/>
          <w:szCs w:val="24"/>
        </w:rPr>
        <w:t xml:space="preserve">likumā </w:t>
      </w:r>
      <w:r w:rsidRPr="005B2487">
        <w:rPr>
          <w:rFonts w:ascii="Times New Roman" w:hAnsi="Times New Roman" w:cs="Times New Roman"/>
          <w:sz w:val="24"/>
          <w:szCs w:val="24"/>
        </w:rPr>
        <w:t>noteikt</w:t>
      </w:r>
      <w:r w:rsidR="00C9028B">
        <w:rPr>
          <w:rFonts w:ascii="Times New Roman" w:hAnsi="Times New Roman" w:cs="Times New Roman"/>
          <w:sz w:val="24"/>
          <w:szCs w:val="24"/>
        </w:rPr>
        <w:t>aj</w:t>
      </w:r>
      <w:r w:rsidRPr="005B2487">
        <w:rPr>
          <w:rFonts w:ascii="Times New Roman" w:hAnsi="Times New Roman" w:cs="Times New Roman"/>
          <w:sz w:val="24"/>
          <w:szCs w:val="24"/>
        </w:rPr>
        <w:t xml:space="preserve">os gadījumos </w:t>
      </w:r>
      <w:r w:rsidR="00EF7B0C">
        <w:rPr>
          <w:rFonts w:ascii="Times New Roman" w:hAnsi="Times New Roman" w:cs="Times New Roman"/>
          <w:sz w:val="24"/>
          <w:szCs w:val="24"/>
        </w:rPr>
        <w:t>tikt atbrīvotam</w:t>
      </w:r>
      <w:r w:rsidR="00EF7B0C" w:rsidRPr="005B2487">
        <w:rPr>
          <w:rFonts w:ascii="Times New Roman" w:hAnsi="Times New Roman" w:cs="Times New Roman"/>
          <w:sz w:val="24"/>
          <w:szCs w:val="24"/>
        </w:rPr>
        <w:t xml:space="preserve"> </w:t>
      </w:r>
      <w:r w:rsidRPr="005B2487">
        <w:rPr>
          <w:rFonts w:ascii="Times New Roman" w:hAnsi="Times New Roman" w:cs="Times New Roman"/>
          <w:sz w:val="24"/>
          <w:szCs w:val="24"/>
        </w:rPr>
        <w:t xml:space="preserve">no parādiem. Tomēr šī iespēja ir cieši saistīta ar parādnieka pienākumu rīkoties godprātīgi </w:t>
      </w:r>
      <w:r w:rsidR="00C43A75">
        <w:rPr>
          <w:rFonts w:ascii="Times New Roman" w:hAnsi="Times New Roman" w:cs="Times New Roman"/>
          <w:sz w:val="24"/>
          <w:szCs w:val="24"/>
        </w:rPr>
        <w:t xml:space="preserve">gan pirms maksātnespējas procesa uzsākšanas, gan tā </w:t>
      </w:r>
      <w:r w:rsidR="00C43A75" w:rsidRPr="005F6BD5">
        <w:rPr>
          <w:rFonts w:ascii="Times New Roman" w:hAnsi="Times New Roman" w:cs="Times New Roman"/>
          <w:sz w:val="24"/>
          <w:szCs w:val="24"/>
        </w:rPr>
        <w:t>gaitā</w:t>
      </w:r>
      <w:r w:rsidRPr="005F6BD5">
        <w:rPr>
          <w:rFonts w:ascii="Times New Roman" w:hAnsi="Times New Roman" w:cs="Times New Roman"/>
          <w:sz w:val="24"/>
          <w:szCs w:val="24"/>
        </w:rPr>
        <w:t>.</w:t>
      </w:r>
      <w:r w:rsidR="009D5672" w:rsidRPr="005F6BD5">
        <w:rPr>
          <w:rFonts w:ascii="Times New Roman" w:hAnsi="Times New Roman" w:cs="Times New Roman"/>
          <w:sz w:val="24"/>
          <w:szCs w:val="24"/>
        </w:rPr>
        <w:t xml:space="preserve"> </w:t>
      </w:r>
      <w:r w:rsidR="00041901" w:rsidRPr="005F6BD5">
        <w:rPr>
          <w:rFonts w:ascii="Times New Roman" w:hAnsi="Times New Roman" w:cs="Times New Roman"/>
          <w:sz w:val="24"/>
          <w:szCs w:val="24"/>
        </w:rPr>
        <w:t xml:space="preserve">Tas izriet </w:t>
      </w:r>
      <w:r w:rsidR="00100981" w:rsidRPr="005F6BD5">
        <w:rPr>
          <w:rFonts w:ascii="Times New Roman" w:hAnsi="Times New Roman" w:cs="Times New Roman"/>
          <w:sz w:val="24"/>
          <w:szCs w:val="24"/>
        </w:rPr>
        <w:t xml:space="preserve">gan </w:t>
      </w:r>
      <w:r w:rsidR="00041901" w:rsidRPr="005F6BD5">
        <w:rPr>
          <w:rFonts w:ascii="Times New Roman" w:hAnsi="Times New Roman" w:cs="Times New Roman"/>
          <w:sz w:val="24"/>
          <w:szCs w:val="24"/>
        </w:rPr>
        <w:t>no</w:t>
      </w:r>
      <w:r w:rsidR="00F27D82" w:rsidRPr="005F6BD5">
        <w:rPr>
          <w:rFonts w:ascii="Times New Roman" w:hAnsi="Times New Roman" w:cs="Times New Roman"/>
          <w:sz w:val="24"/>
          <w:szCs w:val="24"/>
        </w:rPr>
        <w:t xml:space="preserve"> </w:t>
      </w:r>
      <w:r w:rsidR="00041901" w:rsidRPr="005F6BD5">
        <w:rPr>
          <w:rFonts w:ascii="Times New Roman" w:hAnsi="Times New Roman" w:cs="Times New Roman"/>
          <w:sz w:val="24"/>
          <w:szCs w:val="24"/>
        </w:rPr>
        <w:t xml:space="preserve">Maksātnespējas likumā noteiktajiem </w:t>
      </w:r>
      <w:r w:rsidR="006A039B" w:rsidRPr="005F6BD5">
        <w:rPr>
          <w:rFonts w:ascii="Times New Roman" w:hAnsi="Times New Roman" w:cs="Times New Roman"/>
          <w:sz w:val="24"/>
          <w:szCs w:val="24"/>
        </w:rPr>
        <w:t xml:space="preserve">ierobežojumiem fiziskās personas </w:t>
      </w:r>
      <w:r w:rsidR="006A039B" w:rsidRPr="000D51C5">
        <w:rPr>
          <w:rFonts w:ascii="Times New Roman" w:hAnsi="Times New Roman" w:cs="Times New Roman"/>
          <w:sz w:val="24"/>
          <w:szCs w:val="24"/>
        </w:rPr>
        <w:t>maksātnespējas procesa piemērošanai</w:t>
      </w:r>
      <w:r w:rsidR="006A039B" w:rsidRPr="000D51C5">
        <w:rPr>
          <w:rStyle w:val="Vresatsauce"/>
          <w:rFonts w:ascii="Times New Roman" w:hAnsi="Times New Roman" w:cs="Times New Roman"/>
          <w:sz w:val="24"/>
          <w:szCs w:val="24"/>
        </w:rPr>
        <w:footnoteReference w:id="1"/>
      </w:r>
      <w:r w:rsidR="00D01053" w:rsidRPr="000D51C5">
        <w:rPr>
          <w:rFonts w:ascii="Times New Roman" w:hAnsi="Times New Roman" w:cs="Times New Roman"/>
          <w:sz w:val="24"/>
          <w:szCs w:val="24"/>
        </w:rPr>
        <w:t>, gan no</w:t>
      </w:r>
      <w:r w:rsidR="00F27D82" w:rsidRPr="000D51C5">
        <w:rPr>
          <w:rFonts w:ascii="Times New Roman" w:hAnsi="Times New Roman" w:cs="Times New Roman"/>
          <w:sz w:val="24"/>
          <w:szCs w:val="24"/>
        </w:rPr>
        <w:t xml:space="preserve"> saistību dzēšanas procedūras piemērošanas ierobežojumiem</w:t>
      </w:r>
      <w:r w:rsidR="00D34E58" w:rsidRPr="000D51C5">
        <w:rPr>
          <w:rFonts w:ascii="Times New Roman" w:hAnsi="Times New Roman" w:cs="Times New Roman"/>
          <w:sz w:val="24"/>
          <w:szCs w:val="24"/>
        </w:rPr>
        <w:t>.</w:t>
      </w:r>
      <w:r w:rsidR="00F27D82" w:rsidRPr="000D51C5">
        <w:rPr>
          <w:rFonts w:ascii="Times New Roman" w:hAnsi="Times New Roman" w:cs="Times New Roman"/>
          <w:sz w:val="24"/>
          <w:szCs w:val="24"/>
          <w:vertAlign w:val="superscript"/>
        </w:rPr>
        <w:footnoteReference w:id="2"/>
      </w:r>
      <w:r w:rsidR="00D34E58" w:rsidRPr="000D51C5">
        <w:rPr>
          <w:rFonts w:ascii="Times New Roman" w:hAnsi="Times New Roman" w:cs="Times New Roman"/>
          <w:sz w:val="24"/>
          <w:szCs w:val="24"/>
        </w:rPr>
        <w:t xml:space="preserve"> </w:t>
      </w:r>
      <w:r w:rsidR="007800F7" w:rsidRPr="000D51C5">
        <w:rPr>
          <w:rFonts w:ascii="Times New Roman" w:hAnsi="Times New Roman" w:cs="Times New Roman"/>
          <w:sz w:val="24"/>
          <w:szCs w:val="24"/>
        </w:rPr>
        <w:t>Ja šādi ierobežojumi tiek konstatēti trīs mēnešu laikā pēc procesa pasludināšanas, maksātnespējas process var tikt izbeigts, nepabeidzot bankrota procedūru</w:t>
      </w:r>
      <w:r w:rsidR="0019075E" w:rsidRPr="000D51C5">
        <w:rPr>
          <w:rFonts w:ascii="Times New Roman" w:hAnsi="Times New Roman" w:cs="Times New Roman"/>
          <w:sz w:val="24"/>
          <w:szCs w:val="24"/>
        </w:rPr>
        <w:t>,</w:t>
      </w:r>
      <w:r w:rsidR="00780966" w:rsidRPr="000D51C5">
        <w:rPr>
          <w:rStyle w:val="Vresatsauce"/>
          <w:rFonts w:ascii="Times New Roman" w:hAnsi="Times New Roman" w:cs="Times New Roman"/>
          <w:sz w:val="24"/>
          <w:szCs w:val="24"/>
        </w:rPr>
        <w:footnoteReference w:id="3"/>
      </w:r>
      <w:r w:rsidR="00005358" w:rsidRPr="000D51C5">
        <w:rPr>
          <w:rFonts w:ascii="Times New Roman" w:hAnsi="Times New Roman" w:cs="Times New Roman"/>
          <w:sz w:val="24"/>
          <w:szCs w:val="24"/>
        </w:rPr>
        <w:t xml:space="preserve"> </w:t>
      </w:r>
      <w:r w:rsidR="00DC24C4" w:rsidRPr="000D51C5">
        <w:rPr>
          <w:rFonts w:ascii="Times New Roman" w:hAnsi="Times New Roman" w:cs="Times New Roman"/>
          <w:sz w:val="24"/>
          <w:szCs w:val="24"/>
        </w:rPr>
        <w:t>kas</w:t>
      </w:r>
      <w:r w:rsidR="00D110E9" w:rsidRPr="000D51C5">
        <w:rPr>
          <w:rFonts w:ascii="Times New Roman" w:hAnsi="Times New Roman" w:cs="Times New Roman"/>
          <w:sz w:val="24"/>
          <w:szCs w:val="24"/>
        </w:rPr>
        <w:t xml:space="preserve"> </w:t>
      </w:r>
      <w:r w:rsidR="00DC24C4" w:rsidRPr="000D51C5">
        <w:rPr>
          <w:rFonts w:ascii="Times New Roman" w:hAnsi="Times New Roman" w:cs="Times New Roman"/>
          <w:sz w:val="24"/>
          <w:szCs w:val="24"/>
        </w:rPr>
        <w:t>secīgi</w:t>
      </w:r>
      <w:r w:rsidR="00D110E9" w:rsidRPr="000D51C5">
        <w:rPr>
          <w:rFonts w:ascii="Times New Roman" w:hAnsi="Times New Roman" w:cs="Times New Roman"/>
          <w:sz w:val="24"/>
          <w:szCs w:val="24"/>
        </w:rPr>
        <w:t xml:space="preserve"> </w:t>
      </w:r>
      <w:r w:rsidR="00DC24C4" w:rsidRPr="000D51C5">
        <w:rPr>
          <w:rFonts w:ascii="Times New Roman" w:hAnsi="Times New Roman" w:cs="Times New Roman"/>
          <w:sz w:val="24"/>
          <w:szCs w:val="24"/>
        </w:rPr>
        <w:t>ir šķērslis</w:t>
      </w:r>
      <w:r w:rsidR="00D110E9" w:rsidRPr="000D51C5">
        <w:rPr>
          <w:rFonts w:ascii="Times New Roman" w:hAnsi="Times New Roman" w:cs="Times New Roman"/>
          <w:sz w:val="24"/>
          <w:szCs w:val="24"/>
        </w:rPr>
        <w:t xml:space="preserve"> </w:t>
      </w:r>
      <w:r w:rsidR="00DC24C4" w:rsidRPr="000D51C5">
        <w:rPr>
          <w:rFonts w:ascii="Times New Roman" w:hAnsi="Times New Roman" w:cs="Times New Roman"/>
          <w:sz w:val="24"/>
          <w:szCs w:val="24"/>
        </w:rPr>
        <w:t>saistību dzēšanas procedūrai, kā arī šķērslis</w:t>
      </w:r>
      <w:r w:rsidR="00D110E9" w:rsidRPr="000D51C5">
        <w:rPr>
          <w:rFonts w:ascii="Times New Roman" w:hAnsi="Times New Roman" w:cs="Times New Roman"/>
          <w:sz w:val="24"/>
          <w:szCs w:val="24"/>
        </w:rPr>
        <w:t xml:space="preserve"> </w:t>
      </w:r>
      <w:r w:rsidR="00DC24C4" w:rsidRPr="000D51C5">
        <w:rPr>
          <w:rFonts w:ascii="Times New Roman" w:hAnsi="Times New Roman" w:cs="Times New Roman"/>
          <w:sz w:val="24"/>
          <w:szCs w:val="24"/>
        </w:rPr>
        <w:t>vienu</w:t>
      </w:r>
      <w:r w:rsidR="00D110E9" w:rsidRPr="000D51C5">
        <w:rPr>
          <w:rFonts w:ascii="Times New Roman" w:hAnsi="Times New Roman" w:cs="Times New Roman"/>
          <w:sz w:val="24"/>
          <w:szCs w:val="24"/>
        </w:rPr>
        <w:t xml:space="preserve"> </w:t>
      </w:r>
      <w:r w:rsidR="00DC24C4" w:rsidRPr="000D51C5">
        <w:rPr>
          <w:rFonts w:ascii="Times New Roman" w:hAnsi="Times New Roman" w:cs="Times New Roman"/>
          <w:sz w:val="24"/>
          <w:szCs w:val="24"/>
        </w:rPr>
        <w:t>gadu</w:t>
      </w:r>
      <w:r w:rsidR="00D110E9" w:rsidRPr="000D51C5">
        <w:rPr>
          <w:rFonts w:ascii="Times New Roman" w:hAnsi="Times New Roman" w:cs="Times New Roman"/>
          <w:sz w:val="24"/>
          <w:szCs w:val="24"/>
        </w:rPr>
        <w:t xml:space="preserve"> </w:t>
      </w:r>
      <w:r w:rsidR="00DC24C4" w:rsidRPr="000D51C5">
        <w:rPr>
          <w:rFonts w:ascii="Times New Roman" w:hAnsi="Times New Roman" w:cs="Times New Roman"/>
          <w:sz w:val="24"/>
          <w:szCs w:val="24"/>
        </w:rPr>
        <w:t>atkārtoti</w:t>
      </w:r>
      <w:r w:rsidR="00D110E9" w:rsidRPr="000D51C5">
        <w:rPr>
          <w:rFonts w:ascii="Times New Roman" w:hAnsi="Times New Roman" w:cs="Times New Roman"/>
          <w:sz w:val="24"/>
          <w:szCs w:val="24"/>
        </w:rPr>
        <w:t xml:space="preserve"> </w:t>
      </w:r>
      <w:r w:rsidR="00DC24C4" w:rsidRPr="000D51C5">
        <w:rPr>
          <w:rFonts w:ascii="Times New Roman" w:hAnsi="Times New Roman" w:cs="Times New Roman"/>
          <w:sz w:val="24"/>
          <w:szCs w:val="24"/>
        </w:rPr>
        <w:t>iesniegt</w:t>
      </w:r>
      <w:r w:rsidR="00D110E9" w:rsidRPr="000D51C5">
        <w:rPr>
          <w:rFonts w:ascii="Times New Roman" w:hAnsi="Times New Roman" w:cs="Times New Roman"/>
          <w:sz w:val="24"/>
          <w:szCs w:val="24"/>
        </w:rPr>
        <w:t xml:space="preserve"> </w:t>
      </w:r>
      <w:r w:rsidR="00DC24C4" w:rsidRPr="000D51C5">
        <w:rPr>
          <w:rFonts w:ascii="Times New Roman" w:hAnsi="Times New Roman" w:cs="Times New Roman"/>
          <w:sz w:val="24"/>
          <w:szCs w:val="24"/>
        </w:rPr>
        <w:t>maksātnespējas procesa pieteikumu</w:t>
      </w:r>
      <w:r w:rsidR="00D110E9" w:rsidRPr="000D51C5">
        <w:rPr>
          <w:rFonts w:ascii="Times New Roman" w:hAnsi="Times New Roman" w:cs="Times New Roman"/>
          <w:sz w:val="24"/>
          <w:szCs w:val="24"/>
        </w:rPr>
        <w:t>.</w:t>
      </w:r>
      <w:r w:rsidR="00D110E9" w:rsidRPr="000D51C5">
        <w:rPr>
          <w:rStyle w:val="Vresatsauce"/>
          <w:rFonts w:ascii="Times New Roman" w:hAnsi="Times New Roman" w:cs="Times New Roman"/>
          <w:sz w:val="24"/>
          <w:szCs w:val="24"/>
        </w:rPr>
        <w:footnoteReference w:id="4"/>
      </w:r>
    </w:p>
    <w:p w14:paraId="235E4063" w14:textId="67E56B14" w:rsidR="00E756AD" w:rsidRPr="005F6BD5" w:rsidRDefault="008278A8" w:rsidP="00A04F40">
      <w:pPr>
        <w:spacing w:after="0" w:line="276" w:lineRule="auto"/>
        <w:ind w:firstLine="720"/>
        <w:jc w:val="both"/>
        <w:rPr>
          <w:rFonts w:ascii="Times New Roman" w:hAnsi="Times New Roman" w:cs="Times New Roman"/>
          <w:sz w:val="24"/>
          <w:szCs w:val="24"/>
        </w:rPr>
      </w:pPr>
      <w:r w:rsidRPr="000D51C5">
        <w:rPr>
          <w:rFonts w:ascii="Times New Roman" w:hAnsi="Times New Roman" w:cs="Times New Roman"/>
          <w:sz w:val="24"/>
          <w:szCs w:val="24"/>
        </w:rPr>
        <w:t>Savukārt pēc iepriekš minētā termiņa konst</w:t>
      </w:r>
      <w:r w:rsidR="005450EF" w:rsidRPr="000D51C5">
        <w:rPr>
          <w:rFonts w:ascii="Times New Roman" w:hAnsi="Times New Roman" w:cs="Times New Roman"/>
          <w:sz w:val="24"/>
          <w:szCs w:val="24"/>
        </w:rPr>
        <w:t xml:space="preserve">atētie pārkāpumi, </w:t>
      </w:r>
      <w:r w:rsidR="00CB67CA" w:rsidRPr="000D51C5">
        <w:rPr>
          <w:rFonts w:ascii="Times New Roman" w:hAnsi="Times New Roman" w:cs="Times New Roman"/>
          <w:sz w:val="24"/>
          <w:szCs w:val="24"/>
        </w:rPr>
        <w:t xml:space="preserve">piemēram, </w:t>
      </w:r>
      <w:r w:rsidR="00C210A5" w:rsidRPr="000D51C5">
        <w:rPr>
          <w:rFonts w:ascii="Times New Roman" w:hAnsi="Times New Roman" w:cs="Times New Roman"/>
          <w:sz w:val="24"/>
          <w:szCs w:val="24"/>
        </w:rPr>
        <w:t xml:space="preserve">parādnieks sniedz </w:t>
      </w:r>
      <w:r w:rsidR="00CB67CA" w:rsidRPr="000D51C5">
        <w:rPr>
          <w:rFonts w:ascii="Times New Roman" w:hAnsi="Times New Roman" w:cs="Times New Roman"/>
          <w:sz w:val="24"/>
          <w:szCs w:val="24"/>
        </w:rPr>
        <w:t>nepaties</w:t>
      </w:r>
      <w:r w:rsidR="00C210A5" w:rsidRPr="000D51C5">
        <w:rPr>
          <w:rFonts w:ascii="Times New Roman" w:hAnsi="Times New Roman" w:cs="Times New Roman"/>
          <w:sz w:val="24"/>
          <w:szCs w:val="24"/>
        </w:rPr>
        <w:t>u</w:t>
      </w:r>
      <w:r w:rsidR="00CB67CA" w:rsidRPr="000D51C5">
        <w:rPr>
          <w:rFonts w:ascii="Times New Roman" w:hAnsi="Times New Roman" w:cs="Times New Roman"/>
          <w:sz w:val="24"/>
          <w:szCs w:val="24"/>
        </w:rPr>
        <w:t xml:space="preserve"> informācij</w:t>
      </w:r>
      <w:r w:rsidR="00C210A5" w:rsidRPr="000D51C5">
        <w:rPr>
          <w:rFonts w:ascii="Times New Roman" w:hAnsi="Times New Roman" w:cs="Times New Roman"/>
          <w:sz w:val="24"/>
          <w:szCs w:val="24"/>
        </w:rPr>
        <w:t>u</w:t>
      </w:r>
      <w:r w:rsidR="005450EF" w:rsidRPr="000D51C5">
        <w:rPr>
          <w:rFonts w:ascii="Times New Roman" w:hAnsi="Times New Roman" w:cs="Times New Roman"/>
          <w:sz w:val="24"/>
          <w:szCs w:val="24"/>
        </w:rPr>
        <w:t xml:space="preserve"> vai</w:t>
      </w:r>
      <w:r w:rsidR="00C210A5" w:rsidRPr="000D51C5">
        <w:rPr>
          <w:rFonts w:ascii="Times New Roman" w:hAnsi="Times New Roman" w:cs="Times New Roman"/>
          <w:sz w:val="24"/>
          <w:szCs w:val="24"/>
        </w:rPr>
        <w:t xml:space="preserve"> slēpj </w:t>
      </w:r>
      <w:r w:rsidR="00CB67CA" w:rsidRPr="000D51C5">
        <w:rPr>
          <w:rFonts w:ascii="Times New Roman" w:hAnsi="Times New Roman" w:cs="Times New Roman"/>
          <w:sz w:val="24"/>
          <w:szCs w:val="24"/>
        </w:rPr>
        <w:t>ienākum</w:t>
      </w:r>
      <w:r w:rsidR="00C210A5" w:rsidRPr="000D51C5">
        <w:rPr>
          <w:rFonts w:ascii="Times New Roman" w:hAnsi="Times New Roman" w:cs="Times New Roman"/>
          <w:sz w:val="24"/>
          <w:szCs w:val="24"/>
        </w:rPr>
        <w:t>us</w:t>
      </w:r>
      <w:r w:rsidR="00CB67CA" w:rsidRPr="000D51C5">
        <w:rPr>
          <w:rFonts w:ascii="Times New Roman" w:hAnsi="Times New Roman" w:cs="Times New Roman"/>
          <w:sz w:val="24"/>
          <w:szCs w:val="24"/>
        </w:rPr>
        <w:t xml:space="preserve">, </w:t>
      </w:r>
      <w:r w:rsidR="00CD45EB" w:rsidRPr="000D51C5">
        <w:rPr>
          <w:rFonts w:ascii="Times New Roman" w:hAnsi="Times New Roman" w:cs="Times New Roman"/>
          <w:sz w:val="24"/>
          <w:szCs w:val="24"/>
        </w:rPr>
        <w:t>var</w:t>
      </w:r>
      <w:r w:rsidR="005450EF" w:rsidRPr="000D51C5">
        <w:rPr>
          <w:rFonts w:ascii="Times New Roman" w:hAnsi="Times New Roman" w:cs="Times New Roman"/>
          <w:sz w:val="24"/>
          <w:szCs w:val="24"/>
        </w:rPr>
        <w:t xml:space="preserve"> </w:t>
      </w:r>
      <w:r w:rsidR="00CD45EB" w:rsidRPr="000D51C5">
        <w:rPr>
          <w:rFonts w:ascii="Times New Roman" w:hAnsi="Times New Roman" w:cs="Times New Roman"/>
          <w:sz w:val="24"/>
          <w:szCs w:val="24"/>
        </w:rPr>
        <w:t>būt pamats maksātnespējas procesa izbeigšanai</w:t>
      </w:r>
      <w:r w:rsidR="007A7E94" w:rsidRPr="000D51C5">
        <w:rPr>
          <w:rFonts w:ascii="Times New Roman" w:hAnsi="Times New Roman" w:cs="Times New Roman"/>
          <w:sz w:val="24"/>
          <w:szCs w:val="24"/>
        </w:rPr>
        <w:t xml:space="preserve"> pēc tam, kad tiek pabeigta bankrota procedūra. Proti, pēc bankrota procedūras pabeigšanas saistību dzēšanas procedūra netiek piemērota</w:t>
      </w:r>
      <w:r w:rsidR="00AE19A2" w:rsidRPr="000D51C5">
        <w:rPr>
          <w:rFonts w:ascii="Times New Roman" w:hAnsi="Times New Roman" w:cs="Times New Roman"/>
          <w:sz w:val="24"/>
          <w:szCs w:val="24"/>
        </w:rPr>
        <w:t xml:space="preserve"> un parādnieks netiek atbrīvots no neizpildītajām parādsaistībām. Šo informāciju var konstatēt gan</w:t>
      </w:r>
      <w:r w:rsidR="00AE19A2" w:rsidRPr="00AE19A2">
        <w:rPr>
          <w:rFonts w:ascii="Times New Roman" w:hAnsi="Times New Roman" w:cs="Times New Roman"/>
          <w:sz w:val="24"/>
          <w:szCs w:val="24"/>
        </w:rPr>
        <w:t xml:space="preserve"> administrators, gan kreditor</w:t>
      </w:r>
      <w:r w:rsidR="001B3F9B">
        <w:rPr>
          <w:rFonts w:ascii="Times New Roman" w:hAnsi="Times New Roman" w:cs="Times New Roman"/>
          <w:sz w:val="24"/>
          <w:szCs w:val="24"/>
        </w:rPr>
        <w:t>i</w:t>
      </w:r>
      <w:r w:rsidR="002B4C90" w:rsidRPr="005F6BD5">
        <w:rPr>
          <w:rFonts w:ascii="Times New Roman" w:hAnsi="Times New Roman" w:cs="Times New Roman"/>
          <w:sz w:val="24"/>
          <w:szCs w:val="24"/>
        </w:rPr>
        <w:t>.</w:t>
      </w:r>
      <w:r w:rsidR="002B4C90" w:rsidRPr="005F6BD5">
        <w:rPr>
          <w:rStyle w:val="Vresatsauce"/>
          <w:rFonts w:ascii="Times New Roman" w:hAnsi="Times New Roman" w:cs="Times New Roman"/>
          <w:sz w:val="24"/>
          <w:szCs w:val="24"/>
        </w:rPr>
        <w:footnoteReference w:id="5"/>
      </w:r>
      <w:r w:rsidR="00345FC4" w:rsidRPr="005F6BD5">
        <w:rPr>
          <w:rFonts w:ascii="Times New Roman" w:hAnsi="Times New Roman" w:cs="Times New Roman"/>
          <w:sz w:val="24"/>
          <w:szCs w:val="24"/>
        </w:rPr>
        <w:t xml:space="preserve"> </w:t>
      </w:r>
    </w:p>
    <w:p w14:paraId="00AD9106" w14:textId="29E0CBE2" w:rsidR="00574417" w:rsidRDefault="00FB7F89" w:rsidP="000A741C">
      <w:pPr>
        <w:spacing w:after="0" w:line="276" w:lineRule="auto"/>
        <w:ind w:firstLine="720"/>
        <w:jc w:val="both"/>
        <w:rPr>
          <w:rFonts w:ascii="Times New Roman" w:hAnsi="Times New Roman" w:cs="Times New Roman"/>
          <w:sz w:val="24"/>
          <w:szCs w:val="24"/>
        </w:rPr>
      </w:pPr>
      <w:r w:rsidRPr="005F6BD5">
        <w:rPr>
          <w:rFonts w:ascii="Times New Roman" w:hAnsi="Times New Roman" w:cs="Times New Roman"/>
          <w:sz w:val="24"/>
          <w:szCs w:val="24"/>
        </w:rPr>
        <w:t xml:space="preserve">Fiziskajai personai, vēršoties ar maksātnespējas pieteikumu tiesā, jāapzinās, ka pēc maksātnespējas procesa pasludināšanas </w:t>
      </w:r>
      <w:r w:rsidR="00CB5A99" w:rsidRPr="005F6BD5">
        <w:rPr>
          <w:rFonts w:ascii="Times New Roman" w:hAnsi="Times New Roman" w:cs="Times New Roman"/>
          <w:sz w:val="24"/>
          <w:szCs w:val="24"/>
        </w:rPr>
        <w:t xml:space="preserve">tai </w:t>
      </w:r>
      <w:r w:rsidRPr="005F6BD5">
        <w:rPr>
          <w:rFonts w:ascii="Times New Roman" w:hAnsi="Times New Roman" w:cs="Times New Roman"/>
          <w:sz w:val="24"/>
          <w:szCs w:val="24"/>
        </w:rPr>
        <w:t>saskaņā ar Maksātnespējas likuma normām</w:t>
      </w:r>
      <w:r w:rsidRPr="00AE2B15">
        <w:rPr>
          <w:rFonts w:ascii="Times New Roman" w:hAnsi="Times New Roman" w:cs="Times New Roman"/>
          <w:sz w:val="24"/>
          <w:szCs w:val="24"/>
        </w:rPr>
        <w:t xml:space="preserve"> rodas gan tiesības</w:t>
      </w:r>
      <w:r w:rsidR="00C27210">
        <w:rPr>
          <w:rStyle w:val="Vresatsauce"/>
          <w:rFonts w:ascii="Times New Roman" w:hAnsi="Times New Roman" w:cs="Times New Roman"/>
          <w:sz w:val="24"/>
          <w:szCs w:val="24"/>
        </w:rPr>
        <w:footnoteReference w:id="6"/>
      </w:r>
      <w:r w:rsidRPr="00AE2B15">
        <w:rPr>
          <w:rFonts w:ascii="Times New Roman" w:hAnsi="Times New Roman" w:cs="Times New Roman"/>
          <w:sz w:val="24"/>
          <w:szCs w:val="24"/>
        </w:rPr>
        <w:t>, gan darbības ierobežojumi</w:t>
      </w:r>
      <w:r w:rsidR="00923B5D">
        <w:rPr>
          <w:rStyle w:val="Vresatsauce"/>
          <w:rFonts w:ascii="Times New Roman" w:hAnsi="Times New Roman" w:cs="Times New Roman"/>
          <w:sz w:val="24"/>
          <w:szCs w:val="24"/>
        </w:rPr>
        <w:footnoteReference w:id="7"/>
      </w:r>
      <w:r w:rsidRPr="00AE2B15">
        <w:rPr>
          <w:rFonts w:ascii="Times New Roman" w:hAnsi="Times New Roman" w:cs="Times New Roman"/>
          <w:sz w:val="24"/>
          <w:szCs w:val="24"/>
        </w:rPr>
        <w:t>, gan arī pienākumi</w:t>
      </w:r>
      <w:r w:rsidR="008C02E7">
        <w:rPr>
          <w:rFonts w:ascii="Times New Roman" w:hAnsi="Times New Roman" w:cs="Times New Roman"/>
          <w:sz w:val="24"/>
          <w:szCs w:val="24"/>
        </w:rPr>
        <w:t>.</w:t>
      </w:r>
      <w:r w:rsidR="002B29B6">
        <w:rPr>
          <w:rStyle w:val="Vresatsauce"/>
          <w:rFonts w:ascii="Times New Roman" w:hAnsi="Times New Roman" w:cs="Times New Roman"/>
          <w:sz w:val="24"/>
          <w:szCs w:val="24"/>
        </w:rPr>
        <w:footnoteReference w:id="8"/>
      </w:r>
      <w:r w:rsidR="008C02E7">
        <w:rPr>
          <w:rFonts w:ascii="Times New Roman" w:hAnsi="Times New Roman" w:cs="Times New Roman"/>
          <w:sz w:val="24"/>
          <w:szCs w:val="24"/>
        </w:rPr>
        <w:t xml:space="preserve"> </w:t>
      </w:r>
      <w:r w:rsidR="00AB160A" w:rsidRPr="000A741C">
        <w:rPr>
          <w:rFonts w:ascii="Times New Roman" w:hAnsi="Times New Roman" w:cs="Times New Roman"/>
          <w:sz w:val="24"/>
          <w:szCs w:val="24"/>
        </w:rPr>
        <w:t>Ievērojot minēto</w:t>
      </w:r>
      <w:r w:rsidR="00CC2E10" w:rsidRPr="000A741C">
        <w:rPr>
          <w:rFonts w:ascii="Times New Roman" w:hAnsi="Times New Roman" w:cs="Times New Roman"/>
          <w:sz w:val="24"/>
          <w:szCs w:val="24"/>
        </w:rPr>
        <w:t>, f</w:t>
      </w:r>
      <w:r w:rsidR="00943206" w:rsidRPr="000A741C">
        <w:rPr>
          <w:rFonts w:ascii="Times New Roman" w:hAnsi="Times New Roman" w:cs="Times New Roman"/>
          <w:sz w:val="24"/>
          <w:szCs w:val="24"/>
        </w:rPr>
        <w:t>iziskās</w:t>
      </w:r>
      <w:r w:rsidR="00943206" w:rsidRPr="00C0788B">
        <w:rPr>
          <w:rFonts w:ascii="Times New Roman" w:hAnsi="Times New Roman" w:cs="Times New Roman"/>
          <w:sz w:val="24"/>
          <w:szCs w:val="24"/>
        </w:rPr>
        <w:t xml:space="preserve"> personas maksātnespējas process </w:t>
      </w:r>
      <w:r w:rsidR="00383997">
        <w:rPr>
          <w:rFonts w:ascii="Times New Roman" w:hAnsi="Times New Roman" w:cs="Times New Roman"/>
          <w:sz w:val="24"/>
          <w:szCs w:val="24"/>
        </w:rPr>
        <w:t>ir ne tikai</w:t>
      </w:r>
      <w:r w:rsidR="00383997" w:rsidRPr="00C0788B">
        <w:rPr>
          <w:rFonts w:ascii="Times New Roman" w:hAnsi="Times New Roman" w:cs="Times New Roman"/>
          <w:sz w:val="24"/>
          <w:szCs w:val="24"/>
        </w:rPr>
        <w:t xml:space="preserve"> </w:t>
      </w:r>
      <w:r w:rsidR="00865101">
        <w:rPr>
          <w:rFonts w:ascii="Times New Roman" w:hAnsi="Times New Roman" w:cs="Times New Roman"/>
          <w:sz w:val="24"/>
          <w:szCs w:val="24"/>
        </w:rPr>
        <w:t xml:space="preserve">tiesisks </w:t>
      </w:r>
      <w:r w:rsidR="00943206" w:rsidRPr="00C0788B">
        <w:rPr>
          <w:rFonts w:ascii="Times New Roman" w:hAnsi="Times New Roman" w:cs="Times New Roman"/>
          <w:sz w:val="24"/>
          <w:szCs w:val="24"/>
        </w:rPr>
        <w:t>instruments, kas paredzēts  parādnieka maksātspējas atjaunošanai un saistību dzēšanai</w:t>
      </w:r>
      <w:r w:rsidR="00912BCB">
        <w:rPr>
          <w:rFonts w:ascii="Times New Roman" w:hAnsi="Times New Roman" w:cs="Times New Roman"/>
          <w:sz w:val="24"/>
          <w:szCs w:val="24"/>
        </w:rPr>
        <w:t xml:space="preserve">. Proti, </w:t>
      </w:r>
      <w:r w:rsidR="00943206" w:rsidRPr="00C0788B">
        <w:rPr>
          <w:rFonts w:ascii="Times New Roman" w:hAnsi="Times New Roman" w:cs="Times New Roman"/>
          <w:sz w:val="24"/>
          <w:szCs w:val="24"/>
        </w:rPr>
        <w:t>būtisks nosacījums</w:t>
      </w:r>
      <w:r w:rsidR="00C2077F">
        <w:rPr>
          <w:rFonts w:ascii="Times New Roman" w:hAnsi="Times New Roman" w:cs="Times New Roman"/>
          <w:sz w:val="24"/>
          <w:szCs w:val="24"/>
        </w:rPr>
        <w:t xml:space="preserve"> minētā instrumenta piemērošanai</w:t>
      </w:r>
      <w:r w:rsidR="00943206" w:rsidRPr="00C0788B">
        <w:rPr>
          <w:rFonts w:ascii="Times New Roman" w:hAnsi="Times New Roman" w:cs="Times New Roman"/>
          <w:sz w:val="24"/>
          <w:szCs w:val="24"/>
        </w:rPr>
        <w:t xml:space="preserve"> ir arī parādnieka ekonomiskā aktivitāte</w:t>
      </w:r>
      <w:r w:rsidR="00856B6E">
        <w:rPr>
          <w:rFonts w:ascii="Times New Roman" w:hAnsi="Times New Roman" w:cs="Times New Roman"/>
          <w:sz w:val="24"/>
          <w:szCs w:val="24"/>
        </w:rPr>
        <w:t xml:space="preserve"> un</w:t>
      </w:r>
      <w:r w:rsidR="00943206" w:rsidRPr="00C0788B">
        <w:rPr>
          <w:rFonts w:ascii="Times New Roman" w:hAnsi="Times New Roman" w:cs="Times New Roman"/>
          <w:sz w:val="24"/>
          <w:szCs w:val="24"/>
        </w:rPr>
        <w:t xml:space="preserve"> saimniecisk</w:t>
      </w:r>
      <w:r w:rsidR="004A5C03">
        <w:rPr>
          <w:rFonts w:ascii="Times New Roman" w:hAnsi="Times New Roman" w:cs="Times New Roman"/>
          <w:sz w:val="24"/>
          <w:szCs w:val="24"/>
        </w:rPr>
        <w:t>a</w:t>
      </w:r>
      <w:r w:rsidR="00943206" w:rsidRPr="00C0788B">
        <w:rPr>
          <w:rFonts w:ascii="Times New Roman" w:hAnsi="Times New Roman" w:cs="Times New Roman"/>
          <w:sz w:val="24"/>
          <w:szCs w:val="24"/>
        </w:rPr>
        <w:t xml:space="preserve"> rakstura darbību veikšana, </w:t>
      </w:r>
      <w:r w:rsidR="00C17973">
        <w:rPr>
          <w:rFonts w:ascii="Times New Roman" w:hAnsi="Times New Roman" w:cs="Times New Roman"/>
          <w:sz w:val="24"/>
          <w:szCs w:val="24"/>
        </w:rPr>
        <w:t>kā rezultātā</w:t>
      </w:r>
      <w:r w:rsidR="00943206" w:rsidRPr="00C0788B">
        <w:rPr>
          <w:rFonts w:ascii="Times New Roman" w:hAnsi="Times New Roman" w:cs="Times New Roman"/>
          <w:sz w:val="24"/>
          <w:szCs w:val="24"/>
        </w:rPr>
        <w:t xml:space="preserve"> tiek </w:t>
      </w:r>
      <w:r w:rsidR="004A5C03">
        <w:rPr>
          <w:rFonts w:ascii="Times New Roman" w:hAnsi="Times New Roman" w:cs="Times New Roman"/>
          <w:sz w:val="24"/>
          <w:szCs w:val="24"/>
        </w:rPr>
        <w:t xml:space="preserve">gūti </w:t>
      </w:r>
      <w:r w:rsidR="00943206" w:rsidRPr="00C0788B">
        <w:rPr>
          <w:rFonts w:ascii="Times New Roman" w:hAnsi="Times New Roman" w:cs="Times New Roman"/>
          <w:sz w:val="24"/>
          <w:szCs w:val="24"/>
        </w:rPr>
        <w:t>līdzekļi kreditoru prasījumu segšanai.</w:t>
      </w:r>
    </w:p>
    <w:p w14:paraId="408B0ACE" w14:textId="77777777" w:rsidR="00343103" w:rsidRDefault="00CC5973" w:rsidP="00C35CD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Maksātnespējas likuma normas </w:t>
      </w:r>
      <w:r w:rsidR="00962D72">
        <w:rPr>
          <w:rFonts w:ascii="Times New Roman" w:hAnsi="Times New Roman" w:cs="Times New Roman"/>
          <w:sz w:val="24"/>
          <w:szCs w:val="24"/>
        </w:rPr>
        <w:t>neietver p</w:t>
      </w:r>
      <w:r w:rsidR="00F01512" w:rsidRPr="00F01512">
        <w:rPr>
          <w:rFonts w:ascii="Times New Roman" w:hAnsi="Times New Roman" w:cs="Times New Roman"/>
          <w:sz w:val="24"/>
          <w:szCs w:val="24"/>
        </w:rPr>
        <w:t>arādnieka godprātības jēdzien</w:t>
      </w:r>
      <w:r w:rsidR="00962D72">
        <w:rPr>
          <w:rFonts w:ascii="Times New Roman" w:hAnsi="Times New Roman" w:cs="Times New Roman"/>
          <w:sz w:val="24"/>
          <w:szCs w:val="24"/>
        </w:rPr>
        <w:t xml:space="preserve">a definīciju, </w:t>
      </w:r>
      <w:r w:rsidR="009857BC">
        <w:rPr>
          <w:rFonts w:ascii="Times New Roman" w:hAnsi="Times New Roman" w:cs="Times New Roman"/>
          <w:sz w:val="24"/>
          <w:szCs w:val="24"/>
        </w:rPr>
        <w:t xml:space="preserve">bet </w:t>
      </w:r>
      <w:r w:rsidR="00B83CBC" w:rsidRPr="00B83CBC">
        <w:rPr>
          <w:rFonts w:ascii="Times New Roman" w:hAnsi="Times New Roman" w:cs="Times New Roman"/>
          <w:sz w:val="24"/>
          <w:szCs w:val="24"/>
        </w:rPr>
        <w:t>netieši parādnieka godprātības kritērijs ir iekļauts vairākās Maksātnespējas likuma tiesību normās</w:t>
      </w:r>
      <w:r w:rsidR="00066879">
        <w:rPr>
          <w:rFonts w:ascii="Times New Roman" w:hAnsi="Times New Roman" w:cs="Times New Roman"/>
          <w:sz w:val="24"/>
          <w:szCs w:val="24"/>
        </w:rPr>
        <w:t>.</w:t>
      </w:r>
      <w:r w:rsidR="000B1C2C">
        <w:rPr>
          <w:rStyle w:val="Vresatsauce"/>
          <w:rFonts w:ascii="Times New Roman" w:hAnsi="Times New Roman" w:cs="Times New Roman"/>
          <w:sz w:val="24"/>
          <w:szCs w:val="24"/>
        </w:rPr>
        <w:footnoteReference w:id="9"/>
      </w:r>
      <w:r w:rsidR="00066879">
        <w:rPr>
          <w:rFonts w:ascii="Times New Roman" w:hAnsi="Times New Roman" w:cs="Times New Roman"/>
          <w:sz w:val="24"/>
          <w:szCs w:val="24"/>
        </w:rPr>
        <w:t xml:space="preserve"> </w:t>
      </w:r>
    </w:p>
    <w:p w14:paraId="54483DA3" w14:textId="6C68DEA4" w:rsidR="006A1133" w:rsidRDefault="002F2DFE" w:rsidP="00C35CD1">
      <w:pPr>
        <w:spacing w:after="0" w:line="276" w:lineRule="auto"/>
        <w:ind w:firstLine="720"/>
        <w:jc w:val="both"/>
        <w:rPr>
          <w:rFonts w:ascii="Times New Roman" w:hAnsi="Times New Roman" w:cs="Times New Roman"/>
          <w:sz w:val="24"/>
          <w:szCs w:val="24"/>
        </w:rPr>
      </w:pPr>
      <w:r w:rsidRPr="004D05AB">
        <w:rPr>
          <w:rFonts w:ascii="Times New Roman" w:hAnsi="Times New Roman" w:cs="Times New Roman"/>
          <w:b/>
          <w:bCs/>
          <w:sz w:val="24"/>
          <w:szCs w:val="24"/>
        </w:rPr>
        <w:t xml:space="preserve">Godprātība maksātnespējas procesā nozīmē </w:t>
      </w:r>
      <w:r w:rsidR="006B3941" w:rsidRPr="004D05AB">
        <w:rPr>
          <w:rFonts w:ascii="Times New Roman" w:hAnsi="Times New Roman" w:cs="Times New Roman"/>
          <w:b/>
          <w:bCs/>
          <w:sz w:val="24"/>
          <w:szCs w:val="24"/>
        </w:rPr>
        <w:t xml:space="preserve">parādnieka </w:t>
      </w:r>
      <w:r w:rsidR="000A4F8B" w:rsidRPr="004D05AB">
        <w:rPr>
          <w:rFonts w:ascii="Times New Roman" w:hAnsi="Times New Roman" w:cs="Times New Roman"/>
          <w:b/>
          <w:bCs/>
          <w:sz w:val="24"/>
          <w:szCs w:val="24"/>
        </w:rPr>
        <w:t>pienākumu izpildi labā ticībā</w:t>
      </w:r>
      <w:r w:rsidR="000E7E7A" w:rsidRPr="004D05AB">
        <w:rPr>
          <w:rStyle w:val="Vresatsauce"/>
          <w:rFonts w:ascii="Times New Roman" w:hAnsi="Times New Roman" w:cs="Times New Roman"/>
          <w:b/>
          <w:bCs/>
          <w:sz w:val="24"/>
          <w:szCs w:val="24"/>
        </w:rPr>
        <w:footnoteReference w:id="10"/>
      </w:r>
      <w:r w:rsidR="000A4F8B" w:rsidRPr="004D05AB">
        <w:rPr>
          <w:rFonts w:ascii="Times New Roman" w:hAnsi="Times New Roman" w:cs="Times New Roman"/>
          <w:b/>
          <w:bCs/>
          <w:sz w:val="24"/>
          <w:szCs w:val="24"/>
        </w:rPr>
        <w:t xml:space="preserve">, </w:t>
      </w:r>
      <w:r w:rsidRPr="004D05AB">
        <w:rPr>
          <w:rFonts w:ascii="Times New Roman" w:hAnsi="Times New Roman" w:cs="Times New Roman"/>
          <w:b/>
          <w:bCs/>
          <w:sz w:val="24"/>
          <w:szCs w:val="24"/>
        </w:rPr>
        <w:t>aktīvu līdzdalību, atklātību un sadarbību ar administratoru, kā arī rīcību, kas neveicina zaudējumu rašanos kreditoriem</w:t>
      </w:r>
      <w:r w:rsidRPr="00CC2128">
        <w:rPr>
          <w:rFonts w:ascii="Times New Roman" w:hAnsi="Times New Roman" w:cs="Times New Roman"/>
          <w:sz w:val="24"/>
          <w:szCs w:val="24"/>
        </w:rPr>
        <w:t>.</w:t>
      </w:r>
      <w:r w:rsidRPr="005B2487">
        <w:rPr>
          <w:rFonts w:ascii="Times New Roman" w:hAnsi="Times New Roman" w:cs="Times New Roman"/>
          <w:sz w:val="24"/>
          <w:szCs w:val="24"/>
        </w:rPr>
        <w:t xml:space="preserve"> </w:t>
      </w:r>
      <w:r w:rsidR="006A1133">
        <w:rPr>
          <w:rFonts w:ascii="Times New Roman" w:hAnsi="Times New Roman" w:cs="Times New Roman"/>
          <w:sz w:val="24"/>
          <w:szCs w:val="24"/>
        </w:rPr>
        <w:t>Savukārt administrator</w:t>
      </w:r>
      <w:r w:rsidR="00BD210D">
        <w:rPr>
          <w:rFonts w:ascii="Times New Roman" w:hAnsi="Times New Roman" w:cs="Times New Roman"/>
          <w:sz w:val="24"/>
          <w:szCs w:val="24"/>
        </w:rPr>
        <w:t>am,</w:t>
      </w:r>
      <w:r w:rsidR="00F23D2B">
        <w:rPr>
          <w:rFonts w:ascii="Times New Roman" w:hAnsi="Times New Roman" w:cs="Times New Roman"/>
          <w:sz w:val="24"/>
          <w:szCs w:val="24"/>
        </w:rPr>
        <w:t xml:space="preserve"> </w:t>
      </w:r>
      <w:r w:rsidR="004F5E07">
        <w:rPr>
          <w:rFonts w:ascii="Times New Roman" w:hAnsi="Times New Roman" w:cs="Times New Roman"/>
          <w:sz w:val="24"/>
          <w:szCs w:val="24"/>
        </w:rPr>
        <w:t xml:space="preserve">likumīgi un efektīvi vadot </w:t>
      </w:r>
      <w:r w:rsidR="00817B34">
        <w:rPr>
          <w:rFonts w:ascii="Times New Roman" w:hAnsi="Times New Roman" w:cs="Times New Roman"/>
          <w:sz w:val="24"/>
          <w:szCs w:val="24"/>
        </w:rPr>
        <w:t xml:space="preserve">fiziskās personas maksātnespējas </w:t>
      </w:r>
      <w:r w:rsidR="008F1300">
        <w:rPr>
          <w:rFonts w:ascii="Times New Roman" w:hAnsi="Times New Roman" w:cs="Times New Roman"/>
          <w:sz w:val="24"/>
          <w:szCs w:val="24"/>
        </w:rPr>
        <w:t>proces</w:t>
      </w:r>
      <w:r w:rsidR="00A64DBC">
        <w:rPr>
          <w:rFonts w:ascii="Times New Roman" w:hAnsi="Times New Roman" w:cs="Times New Roman"/>
          <w:sz w:val="24"/>
          <w:szCs w:val="24"/>
        </w:rPr>
        <w:t>u</w:t>
      </w:r>
      <w:r w:rsidR="00045A35">
        <w:rPr>
          <w:rFonts w:ascii="Times New Roman" w:hAnsi="Times New Roman" w:cs="Times New Roman"/>
          <w:sz w:val="24"/>
          <w:szCs w:val="24"/>
        </w:rPr>
        <w:t>,</w:t>
      </w:r>
      <w:r w:rsidR="00FB7E63">
        <w:rPr>
          <w:rFonts w:ascii="Times New Roman" w:hAnsi="Times New Roman" w:cs="Times New Roman"/>
          <w:sz w:val="24"/>
          <w:szCs w:val="24"/>
        </w:rPr>
        <w:t xml:space="preserve"> </w:t>
      </w:r>
      <w:r w:rsidR="00D37F42">
        <w:rPr>
          <w:rFonts w:ascii="Times New Roman" w:hAnsi="Times New Roman" w:cs="Times New Roman"/>
          <w:sz w:val="24"/>
          <w:szCs w:val="24"/>
        </w:rPr>
        <w:t>ir</w:t>
      </w:r>
      <w:r w:rsidR="00F23D2B">
        <w:rPr>
          <w:rFonts w:ascii="Times New Roman" w:hAnsi="Times New Roman" w:cs="Times New Roman"/>
          <w:sz w:val="24"/>
          <w:szCs w:val="24"/>
        </w:rPr>
        <w:t xml:space="preserve"> </w:t>
      </w:r>
      <w:r w:rsidR="00BD210D" w:rsidRPr="0015494C">
        <w:rPr>
          <w:rFonts w:ascii="Times New Roman" w:hAnsi="Times New Roman" w:cs="Times New Roman"/>
          <w:sz w:val="24"/>
          <w:szCs w:val="24"/>
        </w:rPr>
        <w:t>pienākum</w:t>
      </w:r>
      <w:r w:rsidR="00F23D2B" w:rsidRPr="0015494C">
        <w:rPr>
          <w:rFonts w:ascii="Times New Roman" w:hAnsi="Times New Roman" w:cs="Times New Roman"/>
          <w:sz w:val="24"/>
          <w:szCs w:val="24"/>
        </w:rPr>
        <w:t>s uzraudzīt</w:t>
      </w:r>
      <w:r w:rsidR="004F5E07" w:rsidRPr="0015494C">
        <w:rPr>
          <w:rFonts w:ascii="Times New Roman" w:hAnsi="Times New Roman" w:cs="Times New Roman"/>
          <w:sz w:val="24"/>
          <w:szCs w:val="24"/>
        </w:rPr>
        <w:t xml:space="preserve"> </w:t>
      </w:r>
      <w:r w:rsidR="00F56EEA" w:rsidRPr="0015494C">
        <w:rPr>
          <w:rFonts w:ascii="Times New Roman" w:hAnsi="Times New Roman" w:cs="Times New Roman"/>
          <w:sz w:val="24"/>
          <w:szCs w:val="24"/>
        </w:rPr>
        <w:t>parādnieka</w:t>
      </w:r>
      <w:r w:rsidR="00843C51">
        <w:rPr>
          <w:rFonts w:ascii="Times New Roman" w:hAnsi="Times New Roman" w:cs="Times New Roman"/>
          <w:sz w:val="24"/>
          <w:szCs w:val="24"/>
        </w:rPr>
        <w:t xml:space="preserve"> pienākumu godprātīgu izpildi</w:t>
      </w:r>
      <w:r w:rsidR="0035109F">
        <w:rPr>
          <w:rFonts w:ascii="Times New Roman" w:hAnsi="Times New Roman" w:cs="Times New Roman"/>
          <w:sz w:val="24"/>
          <w:szCs w:val="24"/>
        </w:rPr>
        <w:t xml:space="preserve"> un </w:t>
      </w:r>
      <w:r w:rsidR="00D33E06">
        <w:rPr>
          <w:rFonts w:ascii="Times New Roman" w:hAnsi="Times New Roman" w:cs="Times New Roman"/>
          <w:sz w:val="24"/>
          <w:szCs w:val="24"/>
        </w:rPr>
        <w:t>savlaicīgi</w:t>
      </w:r>
      <w:r w:rsidR="00EF4449">
        <w:rPr>
          <w:rFonts w:ascii="Times New Roman" w:hAnsi="Times New Roman" w:cs="Times New Roman"/>
          <w:sz w:val="24"/>
          <w:szCs w:val="24"/>
        </w:rPr>
        <w:t xml:space="preserve"> rīkoties</w:t>
      </w:r>
      <w:r w:rsidR="00542D38">
        <w:rPr>
          <w:rFonts w:ascii="Times New Roman" w:hAnsi="Times New Roman" w:cs="Times New Roman"/>
          <w:sz w:val="24"/>
          <w:szCs w:val="24"/>
        </w:rPr>
        <w:t xml:space="preserve"> </w:t>
      </w:r>
      <w:r w:rsidR="00C335C5">
        <w:rPr>
          <w:rFonts w:ascii="Times New Roman" w:hAnsi="Times New Roman" w:cs="Times New Roman"/>
          <w:sz w:val="24"/>
          <w:szCs w:val="24"/>
        </w:rPr>
        <w:t xml:space="preserve">parādnieka </w:t>
      </w:r>
      <w:r w:rsidR="00542D38">
        <w:rPr>
          <w:rFonts w:ascii="Times New Roman" w:hAnsi="Times New Roman" w:cs="Times New Roman"/>
          <w:sz w:val="24"/>
          <w:szCs w:val="24"/>
        </w:rPr>
        <w:t>pienākumu</w:t>
      </w:r>
      <w:r w:rsidR="007C4B49">
        <w:rPr>
          <w:rFonts w:ascii="Times New Roman" w:hAnsi="Times New Roman" w:cs="Times New Roman"/>
          <w:sz w:val="24"/>
          <w:szCs w:val="24"/>
        </w:rPr>
        <w:t xml:space="preserve"> neizpildes rezultātā. </w:t>
      </w:r>
      <w:r w:rsidR="00BB7D9C" w:rsidRPr="009713BD">
        <w:rPr>
          <w:rFonts w:ascii="Times New Roman" w:hAnsi="Times New Roman" w:cs="Times New Roman"/>
          <w:sz w:val="24"/>
          <w:szCs w:val="24"/>
        </w:rPr>
        <w:t>To, vai</w:t>
      </w:r>
      <w:r w:rsidR="00CE2F15" w:rsidDel="005C6BFE">
        <w:rPr>
          <w:rFonts w:ascii="Times New Roman" w:hAnsi="Times New Roman" w:cs="Times New Roman"/>
          <w:sz w:val="24"/>
          <w:szCs w:val="24"/>
        </w:rPr>
        <w:t xml:space="preserve"> </w:t>
      </w:r>
      <w:r w:rsidR="00CE2F15">
        <w:rPr>
          <w:rFonts w:ascii="Times New Roman" w:hAnsi="Times New Roman" w:cs="Times New Roman"/>
          <w:sz w:val="24"/>
          <w:szCs w:val="24"/>
        </w:rPr>
        <w:t xml:space="preserve">parādnieka </w:t>
      </w:r>
      <w:r w:rsidR="00BB7D9C" w:rsidRPr="009713BD">
        <w:rPr>
          <w:rFonts w:ascii="Times New Roman" w:hAnsi="Times New Roman" w:cs="Times New Roman"/>
          <w:sz w:val="24"/>
          <w:szCs w:val="24"/>
        </w:rPr>
        <w:t>pienākuma neizpilde būtiski apgrūtina maksātnespējas procesa norisi</w:t>
      </w:r>
      <w:r w:rsidR="000623E9">
        <w:rPr>
          <w:rFonts w:ascii="Times New Roman" w:hAnsi="Times New Roman" w:cs="Times New Roman"/>
          <w:sz w:val="24"/>
          <w:szCs w:val="24"/>
        </w:rPr>
        <w:t xml:space="preserve"> un ir pamats maksātnespējas procesa izbeigšanai</w:t>
      </w:r>
      <w:r w:rsidR="00A07410">
        <w:rPr>
          <w:rFonts w:ascii="Times New Roman" w:hAnsi="Times New Roman" w:cs="Times New Roman"/>
          <w:sz w:val="24"/>
          <w:szCs w:val="24"/>
        </w:rPr>
        <w:t>, neatbrīvojot no saistībām</w:t>
      </w:r>
      <w:r w:rsidR="00BB7D9C" w:rsidRPr="009713BD">
        <w:rPr>
          <w:rFonts w:ascii="Times New Roman" w:hAnsi="Times New Roman" w:cs="Times New Roman"/>
          <w:sz w:val="24"/>
          <w:szCs w:val="24"/>
        </w:rPr>
        <w:t xml:space="preserve">, sākotnēji vērtē administrators, savukārt gala </w:t>
      </w:r>
      <w:r w:rsidR="00EF75EA">
        <w:rPr>
          <w:rFonts w:ascii="Times New Roman" w:hAnsi="Times New Roman" w:cs="Times New Roman"/>
          <w:sz w:val="24"/>
          <w:szCs w:val="24"/>
        </w:rPr>
        <w:t xml:space="preserve">vērtējumu sniedz </w:t>
      </w:r>
      <w:r w:rsidR="00BB7D9C" w:rsidRPr="009713BD">
        <w:rPr>
          <w:rFonts w:ascii="Times New Roman" w:hAnsi="Times New Roman" w:cs="Times New Roman"/>
          <w:sz w:val="24"/>
          <w:szCs w:val="24"/>
        </w:rPr>
        <w:t>tiesa</w:t>
      </w:r>
      <w:r w:rsidR="00BB7D9C">
        <w:rPr>
          <w:rFonts w:ascii="Times New Roman" w:hAnsi="Times New Roman" w:cs="Times New Roman"/>
          <w:sz w:val="24"/>
          <w:szCs w:val="24"/>
        </w:rPr>
        <w:t>.</w:t>
      </w:r>
    </w:p>
    <w:p w14:paraId="7CB98A03" w14:textId="77777777" w:rsidR="00C742DF" w:rsidRPr="005F6BD5" w:rsidRDefault="002F2DFE" w:rsidP="00C35CD1">
      <w:pPr>
        <w:spacing w:after="0" w:line="276" w:lineRule="auto"/>
        <w:ind w:firstLine="720"/>
        <w:jc w:val="both"/>
        <w:rPr>
          <w:rFonts w:ascii="Times New Roman" w:hAnsi="Times New Roman" w:cs="Times New Roman"/>
          <w:sz w:val="24"/>
          <w:szCs w:val="24"/>
        </w:rPr>
      </w:pPr>
      <w:r w:rsidRPr="005B2487">
        <w:rPr>
          <w:rFonts w:ascii="Times New Roman" w:hAnsi="Times New Roman" w:cs="Times New Roman"/>
          <w:sz w:val="24"/>
          <w:szCs w:val="24"/>
        </w:rPr>
        <w:t xml:space="preserve">Šī informatīvā materiāla mērķis ir skaidrot parādnieka galvenos pienākumus maksātnespējas procesā, uzsverot godprātīgas rīcības nozīmi un sekas, kādas var iestāties, ja šie </w:t>
      </w:r>
      <w:r w:rsidRPr="005B2487">
        <w:rPr>
          <w:rFonts w:ascii="Times New Roman" w:hAnsi="Times New Roman" w:cs="Times New Roman"/>
          <w:sz w:val="24"/>
          <w:szCs w:val="24"/>
        </w:rPr>
        <w:lastRenderedPageBreak/>
        <w:t>pienākumi netiek ievēroti.</w:t>
      </w:r>
      <w:r w:rsidR="00DB1281">
        <w:rPr>
          <w:rFonts w:ascii="Times New Roman" w:hAnsi="Times New Roman" w:cs="Times New Roman"/>
          <w:sz w:val="24"/>
          <w:szCs w:val="24"/>
        </w:rPr>
        <w:t xml:space="preserve"> </w:t>
      </w:r>
      <w:r w:rsidR="007029EB">
        <w:rPr>
          <w:rFonts w:ascii="Times New Roman" w:hAnsi="Times New Roman" w:cs="Times New Roman"/>
          <w:sz w:val="24"/>
          <w:szCs w:val="24"/>
        </w:rPr>
        <w:t xml:space="preserve">Lai </w:t>
      </w:r>
      <w:r w:rsidR="0085275F">
        <w:rPr>
          <w:rFonts w:ascii="Times New Roman" w:hAnsi="Times New Roman" w:cs="Times New Roman"/>
          <w:sz w:val="24"/>
          <w:szCs w:val="24"/>
        </w:rPr>
        <w:t xml:space="preserve">gūtu </w:t>
      </w:r>
      <w:r w:rsidR="008302BF">
        <w:rPr>
          <w:rFonts w:ascii="Times New Roman" w:hAnsi="Times New Roman" w:cs="Times New Roman"/>
          <w:sz w:val="24"/>
          <w:szCs w:val="24"/>
        </w:rPr>
        <w:t>priekšstatu par to</w:t>
      </w:r>
      <w:r w:rsidR="00D4754C">
        <w:rPr>
          <w:rFonts w:ascii="Times New Roman" w:hAnsi="Times New Roman" w:cs="Times New Roman"/>
          <w:sz w:val="24"/>
          <w:szCs w:val="24"/>
        </w:rPr>
        <w:t>, kāda parādnieka</w:t>
      </w:r>
      <w:r w:rsidR="006B33A8">
        <w:rPr>
          <w:rFonts w:ascii="Times New Roman" w:hAnsi="Times New Roman" w:cs="Times New Roman"/>
          <w:sz w:val="24"/>
          <w:szCs w:val="24"/>
        </w:rPr>
        <w:t xml:space="preserve"> rīcība uzskatāma par </w:t>
      </w:r>
      <w:r w:rsidR="006B33A8" w:rsidRPr="005F6BD5">
        <w:rPr>
          <w:rFonts w:ascii="Times New Roman" w:hAnsi="Times New Roman" w:cs="Times New Roman"/>
          <w:sz w:val="24"/>
          <w:szCs w:val="24"/>
        </w:rPr>
        <w:t>negodprātīgu</w:t>
      </w:r>
      <w:r w:rsidR="0033777A" w:rsidRPr="005F6BD5">
        <w:rPr>
          <w:rFonts w:ascii="Times New Roman" w:hAnsi="Times New Roman" w:cs="Times New Roman"/>
          <w:sz w:val="24"/>
          <w:szCs w:val="24"/>
        </w:rPr>
        <w:t xml:space="preserve">, </w:t>
      </w:r>
      <w:r w:rsidR="00BA71DE" w:rsidRPr="005F6BD5">
        <w:rPr>
          <w:rFonts w:ascii="Times New Roman" w:hAnsi="Times New Roman" w:cs="Times New Roman"/>
          <w:sz w:val="24"/>
          <w:szCs w:val="24"/>
        </w:rPr>
        <w:t>i</w:t>
      </w:r>
      <w:r w:rsidR="001A5864" w:rsidRPr="005F6BD5">
        <w:rPr>
          <w:rFonts w:ascii="Times New Roman" w:hAnsi="Times New Roman" w:cs="Times New Roman"/>
          <w:sz w:val="24"/>
          <w:szCs w:val="24"/>
        </w:rPr>
        <w:t xml:space="preserve">nformatīvajā materiālā </w:t>
      </w:r>
      <w:r w:rsidR="007029EB" w:rsidRPr="005F6BD5">
        <w:rPr>
          <w:rFonts w:ascii="Times New Roman" w:hAnsi="Times New Roman" w:cs="Times New Roman"/>
          <w:sz w:val="24"/>
          <w:szCs w:val="24"/>
        </w:rPr>
        <w:t>ietverti praktiskie piemēri</w:t>
      </w:r>
      <w:r w:rsidR="00BA71DE" w:rsidRPr="005F6BD5">
        <w:rPr>
          <w:rFonts w:ascii="Times New Roman" w:hAnsi="Times New Roman" w:cs="Times New Roman"/>
          <w:sz w:val="24"/>
          <w:szCs w:val="24"/>
        </w:rPr>
        <w:t>.</w:t>
      </w:r>
      <w:r w:rsidR="00BA71DE" w:rsidRPr="005F6BD5">
        <w:rPr>
          <w:rFonts w:ascii="Times New Roman" w:hAnsi="Times New Roman" w:cs="Times New Roman"/>
          <w:sz w:val="24"/>
          <w:szCs w:val="24"/>
          <w:vertAlign w:val="superscript"/>
        </w:rPr>
        <w:footnoteReference w:id="11"/>
      </w:r>
      <w:r w:rsidR="00D8029E" w:rsidRPr="005F6BD5">
        <w:rPr>
          <w:rFonts w:ascii="Times New Roman" w:hAnsi="Times New Roman" w:cs="Times New Roman"/>
          <w:sz w:val="24"/>
          <w:szCs w:val="24"/>
        </w:rPr>
        <w:t xml:space="preserve"> </w:t>
      </w:r>
    </w:p>
    <w:p w14:paraId="753B17FE" w14:textId="0A91AEE1" w:rsidR="00CE0905" w:rsidRPr="005F6BD5" w:rsidRDefault="00C742DF" w:rsidP="00C35CD1">
      <w:pPr>
        <w:spacing w:after="0" w:line="276" w:lineRule="auto"/>
        <w:ind w:firstLine="720"/>
        <w:jc w:val="both"/>
        <w:rPr>
          <w:rFonts w:ascii="Times New Roman" w:hAnsi="Times New Roman" w:cs="Times New Roman"/>
          <w:sz w:val="24"/>
          <w:szCs w:val="24"/>
        </w:rPr>
      </w:pPr>
      <w:r w:rsidRPr="005F6BD5">
        <w:rPr>
          <w:rFonts w:ascii="Times New Roman" w:eastAsia="Calibri" w:hAnsi="Times New Roman" w:cs="Times New Roman"/>
          <w:color w:val="000000"/>
          <w:sz w:val="24"/>
          <w:szCs w:val="24"/>
          <w:lang w:eastAsia="lv-LV"/>
        </w:rPr>
        <w:t xml:space="preserve">Apkopojot aktuālo tiesu praksi, konstatēts, ka uz fiziskās personas negodprātīgu rīcību </w:t>
      </w:r>
      <w:r w:rsidR="0037680F" w:rsidRPr="005F6BD5">
        <w:rPr>
          <w:rFonts w:ascii="Times New Roman" w:eastAsia="Calibri" w:hAnsi="Times New Roman" w:cs="Times New Roman"/>
          <w:color w:val="000000"/>
          <w:sz w:val="24"/>
          <w:szCs w:val="24"/>
          <w:lang w:eastAsia="lv-LV"/>
        </w:rPr>
        <w:t xml:space="preserve">visbiežāk </w:t>
      </w:r>
      <w:r w:rsidRPr="005F6BD5">
        <w:rPr>
          <w:rFonts w:ascii="Times New Roman" w:eastAsia="Calibri" w:hAnsi="Times New Roman" w:cs="Times New Roman"/>
          <w:color w:val="000000"/>
          <w:sz w:val="24"/>
          <w:szCs w:val="24"/>
          <w:lang w:eastAsia="lv-LV"/>
        </w:rPr>
        <w:t>norāda tādi parādnieka darījumi kā azartspēles un derības, kā arī darījumi ar kriptovalūt</w:t>
      </w:r>
      <w:r w:rsidR="0036007F">
        <w:rPr>
          <w:rFonts w:ascii="Times New Roman" w:eastAsia="Calibri" w:hAnsi="Times New Roman" w:cs="Times New Roman"/>
          <w:color w:val="000000"/>
          <w:sz w:val="24"/>
          <w:szCs w:val="24"/>
          <w:lang w:eastAsia="lv-LV"/>
        </w:rPr>
        <w:t>ām</w:t>
      </w:r>
      <w:r w:rsidRPr="005F6BD5">
        <w:rPr>
          <w:rFonts w:ascii="Times New Roman" w:eastAsia="Calibri" w:hAnsi="Times New Roman" w:cs="Times New Roman"/>
          <w:color w:val="000000"/>
          <w:sz w:val="24"/>
          <w:szCs w:val="24"/>
          <w:lang w:eastAsia="lv-LV"/>
        </w:rPr>
        <w:t>, retāk</w:t>
      </w:r>
      <w:r w:rsidR="0037680F" w:rsidRPr="005F6BD5">
        <w:rPr>
          <w:rFonts w:ascii="Times New Roman" w:eastAsia="Calibri" w:hAnsi="Times New Roman" w:cs="Times New Roman"/>
          <w:color w:val="000000"/>
          <w:sz w:val="24"/>
          <w:szCs w:val="24"/>
          <w:lang w:eastAsia="lv-LV"/>
        </w:rPr>
        <w:t> – </w:t>
      </w:r>
      <w:r w:rsidRPr="005F6BD5">
        <w:rPr>
          <w:rFonts w:ascii="Times New Roman" w:eastAsia="Calibri" w:hAnsi="Times New Roman" w:cs="Times New Roman"/>
          <w:color w:val="000000"/>
          <w:sz w:val="24"/>
          <w:szCs w:val="24"/>
          <w:lang w:eastAsia="lv-LV"/>
        </w:rPr>
        <w:t>parādnieka mantas dāvinājuma līgumi.</w:t>
      </w:r>
    </w:p>
    <w:p w14:paraId="3EAD7602" w14:textId="6FE50F8B" w:rsidR="00CC7DF1" w:rsidRDefault="007C7319" w:rsidP="009F6116">
      <w:pPr>
        <w:spacing w:after="0" w:line="276" w:lineRule="auto"/>
        <w:ind w:firstLine="720"/>
        <w:jc w:val="both"/>
        <w:rPr>
          <w:rFonts w:ascii="Times New Roman" w:eastAsia="Calibri" w:hAnsi="Times New Roman" w:cs="Times New Roman"/>
          <w:color w:val="000000"/>
          <w:sz w:val="24"/>
          <w:szCs w:val="24"/>
          <w:lang w:eastAsia="lv-LV"/>
        </w:rPr>
      </w:pPr>
      <w:r w:rsidRPr="005F6BD5">
        <w:rPr>
          <w:rFonts w:ascii="Times New Roman" w:hAnsi="Times New Roman" w:cs="Times New Roman"/>
          <w:sz w:val="24"/>
          <w:szCs w:val="24"/>
        </w:rPr>
        <w:t xml:space="preserve">Informatīvais </w:t>
      </w:r>
      <w:r w:rsidR="00296580" w:rsidRPr="005F6BD5">
        <w:rPr>
          <w:rFonts w:ascii="Times New Roman" w:hAnsi="Times New Roman" w:cs="Times New Roman"/>
          <w:sz w:val="24"/>
          <w:szCs w:val="24"/>
        </w:rPr>
        <w:t xml:space="preserve">materiāls </w:t>
      </w:r>
      <w:r w:rsidR="00883D1E" w:rsidRPr="005F6BD5">
        <w:rPr>
          <w:rFonts w:ascii="Times New Roman" w:hAnsi="Times New Roman" w:cs="Times New Roman"/>
          <w:sz w:val="24"/>
          <w:szCs w:val="24"/>
        </w:rPr>
        <w:t>būs noderīgs</w:t>
      </w:r>
      <w:r w:rsidR="006D20FC" w:rsidRPr="005F6BD5">
        <w:rPr>
          <w:rFonts w:ascii="Times New Roman" w:hAnsi="Times New Roman" w:cs="Times New Roman"/>
          <w:sz w:val="24"/>
          <w:szCs w:val="24"/>
        </w:rPr>
        <w:t xml:space="preserve"> ikvienai finansiālās grūtībās nonākušajai personai, kurai jau ir pasludināts maksātnespējas process vai kura tikai apsver tādu iespēju, </w:t>
      </w:r>
      <w:r w:rsidR="00827E86" w:rsidRPr="005F6BD5">
        <w:rPr>
          <w:rFonts w:ascii="Times New Roman" w:hAnsi="Times New Roman" w:cs="Times New Roman"/>
          <w:sz w:val="24"/>
          <w:szCs w:val="24"/>
        </w:rPr>
        <w:t xml:space="preserve">kā </w:t>
      </w:r>
      <w:r w:rsidR="006D20FC" w:rsidRPr="005F6BD5">
        <w:rPr>
          <w:rFonts w:ascii="Times New Roman" w:hAnsi="Times New Roman" w:cs="Times New Roman"/>
          <w:sz w:val="24"/>
          <w:szCs w:val="24"/>
        </w:rPr>
        <w:t xml:space="preserve">arī </w:t>
      </w:r>
      <w:r w:rsidR="00296580" w:rsidRPr="005F6BD5">
        <w:rPr>
          <w:rFonts w:ascii="Times New Roman" w:hAnsi="Times New Roman" w:cs="Times New Roman"/>
          <w:sz w:val="24"/>
          <w:szCs w:val="24"/>
        </w:rPr>
        <w:t>administrator</w:t>
      </w:r>
      <w:r w:rsidR="006D20FC" w:rsidRPr="005F6BD5">
        <w:rPr>
          <w:rFonts w:ascii="Times New Roman" w:hAnsi="Times New Roman" w:cs="Times New Roman"/>
          <w:sz w:val="24"/>
          <w:szCs w:val="24"/>
        </w:rPr>
        <w:t>ie</w:t>
      </w:r>
      <w:r w:rsidR="00296580" w:rsidRPr="005F6BD5">
        <w:rPr>
          <w:rFonts w:ascii="Times New Roman" w:hAnsi="Times New Roman" w:cs="Times New Roman"/>
          <w:sz w:val="24"/>
          <w:szCs w:val="24"/>
        </w:rPr>
        <w:t>m</w:t>
      </w:r>
      <w:r w:rsidR="00827E86" w:rsidRPr="005F6BD5">
        <w:rPr>
          <w:rFonts w:ascii="Times New Roman" w:hAnsi="Times New Roman" w:cs="Times New Roman"/>
          <w:sz w:val="24"/>
          <w:szCs w:val="24"/>
        </w:rPr>
        <w:t xml:space="preserve">, </w:t>
      </w:r>
      <w:r w:rsidR="004B1406" w:rsidRPr="005F6BD5">
        <w:rPr>
          <w:rFonts w:ascii="Times New Roman" w:eastAsia="Calibri" w:hAnsi="Times New Roman" w:cs="Times New Roman"/>
          <w:sz w:val="24"/>
          <w:szCs w:val="24"/>
          <w:lang w:eastAsia="lv-LV"/>
        </w:rPr>
        <w:t xml:space="preserve">vērtējot </w:t>
      </w:r>
      <w:r w:rsidR="009C6685">
        <w:rPr>
          <w:rFonts w:ascii="Times New Roman" w:eastAsia="Calibri" w:hAnsi="Times New Roman" w:cs="Times New Roman"/>
          <w:sz w:val="24"/>
          <w:szCs w:val="24"/>
          <w:lang w:eastAsia="lv-LV"/>
        </w:rPr>
        <w:t xml:space="preserve">parādnieku </w:t>
      </w:r>
      <w:r w:rsidR="004B1406" w:rsidRPr="005F6BD5">
        <w:rPr>
          <w:rFonts w:ascii="Times New Roman" w:eastAsia="Calibri" w:hAnsi="Times New Roman" w:cs="Times New Roman"/>
          <w:sz w:val="24"/>
          <w:szCs w:val="24"/>
          <w:lang w:eastAsia="lv-LV"/>
        </w:rPr>
        <w:t>godprātību</w:t>
      </w:r>
      <w:r w:rsidR="004B1406" w:rsidRPr="005F6BD5">
        <w:rPr>
          <w:rFonts w:ascii="Times New Roman" w:eastAsia="Calibri" w:hAnsi="Times New Roman" w:cs="Times New Roman"/>
          <w:color w:val="000000"/>
          <w:sz w:val="24"/>
          <w:szCs w:val="24"/>
          <w:lang w:eastAsia="lv-LV"/>
        </w:rPr>
        <w:t>.</w:t>
      </w:r>
    </w:p>
    <w:p w14:paraId="2B6B56E3" w14:textId="77777777" w:rsidR="009F6116" w:rsidRPr="009F6116" w:rsidRDefault="009F6116" w:rsidP="009F6116">
      <w:pPr>
        <w:spacing w:after="0" w:line="276" w:lineRule="auto"/>
        <w:ind w:firstLine="720"/>
        <w:jc w:val="both"/>
        <w:rPr>
          <w:rFonts w:ascii="Times New Roman" w:eastAsia="Calibri" w:hAnsi="Times New Roman" w:cs="Times New Roman"/>
          <w:color w:val="000000"/>
          <w:sz w:val="24"/>
          <w:szCs w:val="24"/>
          <w:lang w:eastAsia="lv-LV"/>
        </w:rPr>
      </w:pPr>
    </w:p>
    <w:p w14:paraId="3BE99535" w14:textId="701D0F1E" w:rsidR="00CC7DF1" w:rsidRPr="008C02E7" w:rsidRDefault="00A251BC" w:rsidP="003B34EE">
      <w:pPr>
        <w:pStyle w:val="Virsraksts2"/>
        <w:numPr>
          <w:ilvl w:val="0"/>
          <w:numId w:val="2"/>
        </w:numPr>
        <w:jc w:val="center"/>
        <w:rPr>
          <w:rFonts w:ascii="Times New Roman" w:hAnsi="Times New Roman" w:cs="Times New Roman"/>
          <w:b/>
          <w:bCs/>
          <w:color w:val="840B55"/>
          <w:sz w:val="28"/>
          <w:szCs w:val="28"/>
        </w:rPr>
      </w:pPr>
      <w:bookmarkStart w:id="1" w:name="_Toc230598003"/>
      <w:r w:rsidRPr="008C02E7">
        <w:rPr>
          <w:rFonts w:ascii="Times New Roman" w:hAnsi="Times New Roman" w:cs="Times New Roman"/>
          <w:b/>
          <w:bCs/>
          <w:color w:val="840B55"/>
          <w:sz w:val="28"/>
          <w:szCs w:val="28"/>
        </w:rPr>
        <w:t>INFORMĀCIJAS SNIEGŠANA ADMINISTRATORAM</w:t>
      </w:r>
      <w:bookmarkEnd w:id="1"/>
      <w:r w:rsidR="00C331B5" w:rsidRPr="008C02E7">
        <w:rPr>
          <w:rFonts w:ascii="Times New Roman" w:hAnsi="Times New Roman" w:cs="Times New Roman"/>
          <w:b/>
          <w:bCs/>
          <w:color w:val="840B55"/>
          <w:sz w:val="28"/>
          <w:szCs w:val="28"/>
        </w:rPr>
        <w:t xml:space="preserve"> </w:t>
      </w:r>
    </w:p>
    <w:p w14:paraId="42FB49CD" w14:textId="77777777" w:rsidR="008D29C0" w:rsidRDefault="008D29C0" w:rsidP="002E7D49">
      <w:pPr>
        <w:spacing w:after="0" w:line="276" w:lineRule="auto"/>
        <w:jc w:val="both"/>
        <w:rPr>
          <w:rFonts w:ascii="Times New Roman" w:hAnsi="Times New Roman" w:cs="Times New Roman"/>
          <w:sz w:val="24"/>
          <w:szCs w:val="24"/>
        </w:rPr>
      </w:pPr>
    </w:p>
    <w:p w14:paraId="7384F1EB" w14:textId="418C37A3" w:rsidR="004D47B0" w:rsidRPr="007E50B5" w:rsidRDefault="000B79FD" w:rsidP="007E50B5">
      <w:pPr>
        <w:spacing w:after="0" w:line="276" w:lineRule="auto"/>
        <w:ind w:firstLine="720"/>
        <w:jc w:val="both"/>
        <w:rPr>
          <w:rFonts w:ascii="Times New Roman" w:eastAsia="Calibri" w:hAnsi="Times New Roman" w:cs="Times New Roman"/>
          <w:sz w:val="24"/>
          <w:szCs w:val="24"/>
          <w:lang w:eastAsia="lv-LV"/>
        </w:rPr>
      </w:pPr>
      <w:r>
        <w:rPr>
          <w:rFonts w:ascii="Times New Roman" w:hAnsi="Times New Roman" w:cs="Times New Roman"/>
          <w:sz w:val="24"/>
          <w:szCs w:val="24"/>
        </w:rPr>
        <w:t>B</w:t>
      </w:r>
      <w:r w:rsidR="003539DE" w:rsidRPr="00DE718F">
        <w:rPr>
          <w:rFonts w:ascii="Times New Roman" w:hAnsi="Times New Roman" w:cs="Times New Roman"/>
          <w:sz w:val="24"/>
          <w:szCs w:val="24"/>
        </w:rPr>
        <w:t>ankrota procedūras ietvaros administratoram ir jāapzina parādnieka manta un saistības</w:t>
      </w:r>
      <w:r w:rsidR="00502701">
        <w:rPr>
          <w:rFonts w:ascii="Times New Roman" w:hAnsi="Times New Roman" w:cs="Times New Roman"/>
          <w:sz w:val="24"/>
          <w:szCs w:val="24"/>
        </w:rPr>
        <w:t>. Lai to īstenotu</w:t>
      </w:r>
      <w:r w:rsidR="00636A86">
        <w:rPr>
          <w:rFonts w:ascii="Times New Roman" w:hAnsi="Times New Roman" w:cs="Times New Roman"/>
          <w:sz w:val="24"/>
          <w:szCs w:val="24"/>
        </w:rPr>
        <w:t xml:space="preserve">, administrators </w:t>
      </w:r>
      <w:r w:rsidR="003539DE" w:rsidRPr="00DE718F">
        <w:rPr>
          <w:rFonts w:ascii="Times New Roman" w:hAnsi="Times New Roman" w:cs="Times New Roman"/>
          <w:sz w:val="24"/>
          <w:szCs w:val="24"/>
        </w:rPr>
        <w:t>piepras</w:t>
      </w:r>
      <w:r w:rsidR="00636A86">
        <w:rPr>
          <w:rFonts w:ascii="Times New Roman" w:hAnsi="Times New Roman" w:cs="Times New Roman"/>
          <w:sz w:val="24"/>
          <w:szCs w:val="24"/>
        </w:rPr>
        <w:t xml:space="preserve">a </w:t>
      </w:r>
      <w:r w:rsidR="00284F2F" w:rsidRPr="00284F2F">
        <w:rPr>
          <w:rFonts w:ascii="Times New Roman" w:hAnsi="Times New Roman" w:cs="Times New Roman"/>
          <w:sz w:val="24"/>
          <w:szCs w:val="24"/>
        </w:rPr>
        <w:t xml:space="preserve">maksātnespējas procesā </w:t>
      </w:r>
      <w:r w:rsidR="00284F2F">
        <w:rPr>
          <w:rFonts w:ascii="Times New Roman" w:hAnsi="Times New Roman" w:cs="Times New Roman"/>
          <w:sz w:val="24"/>
          <w:szCs w:val="24"/>
        </w:rPr>
        <w:t xml:space="preserve">nepieciešamās </w:t>
      </w:r>
      <w:r w:rsidR="003539DE" w:rsidRPr="00DE718F">
        <w:rPr>
          <w:rFonts w:ascii="Times New Roman" w:hAnsi="Times New Roman" w:cs="Times New Roman"/>
          <w:sz w:val="24"/>
          <w:szCs w:val="24"/>
        </w:rPr>
        <w:t xml:space="preserve">ziņas </w:t>
      </w:r>
      <w:r w:rsidR="00030F34">
        <w:rPr>
          <w:rFonts w:ascii="Times New Roman" w:hAnsi="Times New Roman" w:cs="Times New Roman"/>
          <w:sz w:val="24"/>
          <w:szCs w:val="24"/>
        </w:rPr>
        <w:t xml:space="preserve">gan </w:t>
      </w:r>
      <w:r w:rsidR="003539DE" w:rsidRPr="00DE718F">
        <w:rPr>
          <w:rFonts w:ascii="Times New Roman" w:hAnsi="Times New Roman" w:cs="Times New Roman"/>
          <w:sz w:val="24"/>
          <w:szCs w:val="24"/>
        </w:rPr>
        <w:t>parādnieka</w:t>
      </w:r>
      <w:r w:rsidR="006B22DE">
        <w:rPr>
          <w:rFonts w:ascii="Times New Roman" w:hAnsi="Times New Roman" w:cs="Times New Roman"/>
          <w:sz w:val="24"/>
          <w:szCs w:val="24"/>
        </w:rPr>
        <w:t>m</w:t>
      </w:r>
      <w:r w:rsidR="000C221A">
        <w:rPr>
          <w:rFonts w:ascii="Times New Roman" w:hAnsi="Times New Roman" w:cs="Times New Roman"/>
          <w:sz w:val="24"/>
          <w:szCs w:val="24"/>
        </w:rPr>
        <w:t>, gan</w:t>
      </w:r>
      <w:r w:rsidR="006B5EFC">
        <w:rPr>
          <w:rFonts w:ascii="Times New Roman" w:hAnsi="Times New Roman" w:cs="Times New Roman"/>
          <w:sz w:val="24"/>
          <w:szCs w:val="24"/>
        </w:rPr>
        <w:t xml:space="preserve"> </w:t>
      </w:r>
      <w:r w:rsidR="006B5EFC" w:rsidRPr="006B5EFC">
        <w:rPr>
          <w:rFonts w:ascii="Times New Roman" w:hAnsi="Times New Roman" w:cs="Times New Roman"/>
          <w:sz w:val="24"/>
          <w:szCs w:val="24"/>
        </w:rPr>
        <w:t>arī valsts iestādēm un kredītiestādēm</w:t>
      </w:r>
      <w:r w:rsidR="003539DE" w:rsidRPr="00DE718F">
        <w:rPr>
          <w:rFonts w:ascii="Times New Roman" w:hAnsi="Times New Roman" w:cs="Times New Roman"/>
          <w:sz w:val="24"/>
          <w:szCs w:val="24"/>
        </w:rPr>
        <w:t>.</w:t>
      </w:r>
      <w:r w:rsidR="003539DE" w:rsidRPr="00DE718F">
        <w:rPr>
          <w:rFonts w:ascii="Times New Roman" w:hAnsi="Times New Roman" w:cs="Times New Roman"/>
          <w:sz w:val="24"/>
          <w:szCs w:val="24"/>
          <w:vertAlign w:val="superscript"/>
        </w:rPr>
        <w:footnoteReference w:id="12"/>
      </w:r>
      <w:r w:rsidR="00DD4E35">
        <w:rPr>
          <w:rFonts w:ascii="Times New Roman" w:hAnsi="Times New Roman" w:cs="Times New Roman"/>
          <w:sz w:val="24"/>
          <w:szCs w:val="24"/>
        </w:rPr>
        <w:t xml:space="preserve"> </w:t>
      </w:r>
    </w:p>
    <w:p w14:paraId="1B9DD405" w14:textId="41581A46" w:rsidR="00000F5B" w:rsidRPr="000D51C5" w:rsidRDefault="00910DB0" w:rsidP="007E50B5">
      <w:pPr>
        <w:spacing w:after="0" w:line="276" w:lineRule="auto"/>
        <w:ind w:firstLine="720"/>
        <w:jc w:val="both"/>
        <w:rPr>
          <w:rFonts w:ascii="Times New Roman" w:hAnsi="Times New Roman" w:cs="Times New Roman"/>
          <w:sz w:val="24"/>
          <w:szCs w:val="24"/>
        </w:rPr>
      </w:pPr>
      <w:r>
        <w:rPr>
          <w:rFonts w:ascii="Times New Roman" w:hAnsi="Times New Roman" w:cs="Times New Roman"/>
          <w:iCs/>
          <w:color w:val="000000" w:themeColor="text1"/>
          <w:sz w:val="24"/>
          <w:szCs w:val="24"/>
        </w:rPr>
        <w:t xml:space="preserve">Vienlaikus </w:t>
      </w:r>
      <w:r w:rsidR="00D677CA" w:rsidRPr="00D677CA">
        <w:rPr>
          <w:rFonts w:ascii="Times New Roman" w:hAnsi="Times New Roman" w:cs="Times New Roman"/>
          <w:iCs/>
          <w:color w:val="000000" w:themeColor="text1"/>
          <w:sz w:val="24"/>
          <w:szCs w:val="24"/>
        </w:rPr>
        <w:t xml:space="preserve">Maksātnespējas likuma normas paredz </w:t>
      </w:r>
      <w:r w:rsidR="00A62F53">
        <w:rPr>
          <w:rFonts w:ascii="Times New Roman" w:hAnsi="Times New Roman" w:cs="Times New Roman"/>
          <w:iCs/>
          <w:color w:val="000000" w:themeColor="text1"/>
          <w:sz w:val="24"/>
          <w:szCs w:val="24"/>
        </w:rPr>
        <w:t xml:space="preserve">arī </w:t>
      </w:r>
      <w:r w:rsidR="00D677CA" w:rsidRPr="00D677CA">
        <w:rPr>
          <w:rFonts w:ascii="Times New Roman" w:hAnsi="Times New Roman" w:cs="Times New Roman"/>
          <w:iCs/>
          <w:color w:val="000000" w:themeColor="text1"/>
          <w:sz w:val="24"/>
          <w:szCs w:val="24"/>
        </w:rPr>
        <w:t xml:space="preserve">pašas fiziskās personas aktīvu līdzdalību maksātnespējas procesā. Tas </w:t>
      </w:r>
      <w:r w:rsidR="00D677CA" w:rsidRPr="00EF5299">
        <w:rPr>
          <w:rFonts w:ascii="Times New Roman" w:hAnsi="Times New Roman" w:cs="Times New Roman"/>
          <w:iCs/>
          <w:color w:val="000000" w:themeColor="text1"/>
          <w:sz w:val="24"/>
          <w:szCs w:val="24"/>
        </w:rPr>
        <w:t xml:space="preserve">nozīmē, ka </w:t>
      </w:r>
      <w:r w:rsidR="00EF5299" w:rsidRPr="00EF5299">
        <w:rPr>
          <w:rFonts w:ascii="Times New Roman" w:hAnsi="Times New Roman" w:cs="Times New Roman"/>
          <w:sz w:val="24"/>
          <w:szCs w:val="24"/>
        </w:rPr>
        <w:t xml:space="preserve">parādniekam, nodrošinot godprātīgu Maksātnespējas likumā noteikto pienākumu izpildi, </w:t>
      </w:r>
      <w:r w:rsidR="00EF5299" w:rsidRPr="00EF5299">
        <w:rPr>
          <w:rFonts w:ascii="Times New Roman" w:hAnsi="Times New Roman" w:cs="Times New Roman"/>
          <w:iCs/>
          <w:sz w:val="24"/>
          <w:szCs w:val="24"/>
        </w:rPr>
        <w:t>bankrota procedūras laikā savlaicīgi</w:t>
      </w:r>
      <w:r w:rsidR="006D4854">
        <w:rPr>
          <w:rFonts w:ascii="Times New Roman" w:hAnsi="Times New Roman" w:cs="Times New Roman"/>
          <w:iCs/>
          <w:sz w:val="24"/>
          <w:szCs w:val="24"/>
        </w:rPr>
        <w:t xml:space="preserve">, ievērojot </w:t>
      </w:r>
      <w:r w:rsidR="00B50E20">
        <w:rPr>
          <w:rFonts w:ascii="Times New Roman" w:hAnsi="Times New Roman" w:cs="Times New Roman"/>
          <w:iCs/>
          <w:sz w:val="24"/>
          <w:szCs w:val="24"/>
        </w:rPr>
        <w:t>administratora noteiktos termiņus,</w:t>
      </w:r>
      <w:r w:rsidR="00EF5299" w:rsidRPr="00EF5299">
        <w:rPr>
          <w:rFonts w:ascii="Times New Roman" w:hAnsi="Times New Roman" w:cs="Times New Roman"/>
          <w:iCs/>
          <w:sz w:val="24"/>
          <w:szCs w:val="24"/>
        </w:rPr>
        <w:t xml:space="preserve"> un pilnā apmērā jāsniedz administratoram </w:t>
      </w:r>
      <w:r w:rsidR="00EF5299" w:rsidRPr="00EF5299">
        <w:rPr>
          <w:rFonts w:ascii="Times New Roman" w:hAnsi="Times New Roman" w:cs="Times New Roman"/>
          <w:sz w:val="24"/>
          <w:szCs w:val="24"/>
        </w:rPr>
        <w:t>maksātnespējas</w:t>
      </w:r>
      <w:r w:rsidR="00EF5299" w:rsidRPr="00F34EDA">
        <w:rPr>
          <w:rFonts w:ascii="Times New Roman" w:hAnsi="Times New Roman" w:cs="Times New Roman"/>
          <w:sz w:val="24"/>
          <w:szCs w:val="24"/>
        </w:rPr>
        <w:t xml:space="preserve"> procesā </w:t>
      </w:r>
      <w:r w:rsidR="00EF5299" w:rsidRPr="00F34EDA">
        <w:rPr>
          <w:rFonts w:ascii="Times New Roman" w:hAnsi="Times New Roman" w:cs="Times New Roman"/>
          <w:iCs/>
          <w:sz w:val="24"/>
          <w:szCs w:val="24"/>
        </w:rPr>
        <w:t>nepieciešamās ziņas</w:t>
      </w:r>
      <w:r w:rsidR="00EF5299" w:rsidRPr="00F34EDA">
        <w:rPr>
          <w:rFonts w:ascii="Times New Roman" w:hAnsi="Times New Roman" w:cs="Times New Roman"/>
          <w:sz w:val="24"/>
          <w:szCs w:val="24"/>
          <w:vertAlign w:val="superscript"/>
        </w:rPr>
        <w:footnoteReference w:id="13"/>
      </w:r>
      <w:r w:rsidR="00EF5299">
        <w:rPr>
          <w:rFonts w:ascii="Times New Roman" w:hAnsi="Times New Roman" w:cs="Times New Roman"/>
          <w:iCs/>
          <w:sz w:val="24"/>
          <w:szCs w:val="24"/>
        </w:rPr>
        <w:t xml:space="preserve">, pievienojot pamatojošus dokumentus. </w:t>
      </w:r>
      <w:r w:rsidR="0043192C">
        <w:rPr>
          <w:rFonts w:ascii="Times New Roman" w:hAnsi="Times New Roman" w:cs="Times New Roman"/>
          <w:iCs/>
          <w:sz w:val="24"/>
          <w:szCs w:val="24"/>
        </w:rPr>
        <w:t xml:space="preserve">Arī </w:t>
      </w:r>
      <w:r w:rsidR="00DD1877">
        <w:rPr>
          <w:rFonts w:ascii="Times New Roman" w:hAnsi="Times New Roman" w:cs="Times New Roman"/>
          <w:iCs/>
          <w:sz w:val="24"/>
          <w:szCs w:val="24"/>
        </w:rPr>
        <w:t xml:space="preserve">saistību dzēšanas </w:t>
      </w:r>
      <w:r w:rsidR="00652CD2">
        <w:rPr>
          <w:rFonts w:ascii="Times New Roman" w:hAnsi="Times New Roman" w:cs="Times New Roman"/>
          <w:iCs/>
          <w:sz w:val="24"/>
          <w:szCs w:val="24"/>
        </w:rPr>
        <w:t xml:space="preserve">procedūras laikā </w:t>
      </w:r>
      <w:r w:rsidR="00652CD2" w:rsidRPr="00652CD2">
        <w:rPr>
          <w:rFonts w:ascii="Times New Roman" w:hAnsi="Times New Roman" w:cs="Times New Roman"/>
          <w:iCs/>
          <w:sz w:val="24"/>
          <w:szCs w:val="24"/>
        </w:rPr>
        <w:t xml:space="preserve">administratora </w:t>
      </w:r>
      <w:r w:rsidR="001A2F0C">
        <w:rPr>
          <w:rFonts w:ascii="Times New Roman" w:hAnsi="Times New Roman" w:cs="Times New Roman"/>
          <w:iCs/>
          <w:sz w:val="24"/>
          <w:szCs w:val="24"/>
        </w:rPr>
        <w:t>pieprasītā informācija</w:t>
      </w:r>
      <w:r w:rsidR="008B05E1">
        <w:rPr>
          <w:rFonts w:ascii="Times New Roman" w:hAnsi="Times New Roman" w:cs="Times New Roman"/>
          <w:iCs/>
          <w:sz w:val="24"/>
          <w:szCs w:val="24"/>
        </w:rPr>
        <w:t xml:space="preserve"> </w:t>
      </w:r>
      <w:r w:rsidR="008B05E1" w:rsidRPr="00652CD2">
        <w:rPr>
          <w:rFonts w:ascii="Times New Roman" w:hAnsi="Times New Roman" w:cs="Times New Roman"/>
          <w:iCs/>
          <w:sz w:val="24"/>
          <w:szCs w:val="24"/>
        </w:rPr>
        <w:t>par fiziskās personas saistību dzēšanas plāna</w:t>
      </w:r>
      <w:r w:rsidR="008B05E1">
        <w:rPr>
          <w:rFonts w:ascii="Times New Roman" w:hAnsi="Times New Roman" w:cs="Times New Roman"/>
          <w:iCs/>
          <w:sz w:val="24"/>
          <w:szCs w:val="24"/>
        </w:rPr>
        <w:t xml:space="preserve"> </w:t>
      </w:r>
      <w:r w:rsidR="008B05E1" w:rsidRPr="008B05E1">
        <w:rPr>
          <w:rFonts w:ascii="Times New Roman" w:hAnsi="Times New Roman" w:cs="Times New Roman"/>
          <w:iCs/>
          <w:sz w:val="24"/>
          <w:szCs w:val="24"/>
        </w:rPr>
        <w:t>(turpmāk – saistību dzēšanas plāns)</w:t>
      </w:r>
      <w:r w:rsidR="008B05E1" w:rsidRPr="00652CD2">
        <w:rPr>
          <w:rFonts w:ascii="Times New Roman" w:hAnsi="Times New Roman" w:cs="Times New Roman"/>
          <w:iCs/>
          <w:sz w:val="24"/>
          <w:szCs w:val="24"/>
        </w:rPr>
        <w:t xml:space="preserve"> </w:t>
      </w:r>
      <w:r w:rsidR="008B05E1">
        <w:rPr>
          <w:rFonts w:ascii="Times New Roman" w:hAnsi="Times New Roman" w:cs="Times New Roman"/>
          <w:iCs/>
          <w:sz w:val="24"/>
          <w:szCs w:val="24"/>
        </w:rPr>
        <w:t xml:space="preserve">izpildi </w:t>
      </w:r>
      <w:r w:rsidR="00652CD2">
        <w:rPr>
          <w:rFonts w:ascii="Times New Roman" w:hAnsi="Times New Roman" w:cs="Times New Roman"/>
          <w:iCs/>
          <w:sz w:val="24"/>
          <w:szCs w:val="24"/>
        </w:rPr>
        <w:t>jā</w:t>
      </w:r>
      <w:r w:rsidR="00652CD2" w:rsidRPr="00652CD2">
        <w:rPr>
          <w:rFonts w:ascii="Times New Roman" w:hAnsi="Times New Roman" w:cs="Times New Roman"/>
          <w:iCs/>
          <w:sz w:val="24"/>
          <w:szCs w:val="24"/>
        </w:rPr>
        <w:t>snie</w:t>
      </w:r>
      <w:r w:rsidR="00652CD2">
        <w:rPr>
          <w:rFonts w:ascii="Times New Roman" w:hAnsi="Times New Roman" w:cs="Times New Roman"/>
          <w:iCs/>
          <w:sz w:val="24"/>
          <w:szCs w:val="24"/>
        </w:rPr>
        <w:t>dz</w:t>
      </w:r>
      <w:r w:rsidR="00652CD2" w:rsidRPr="00652CD2">
        <w:rPr>
          <w:rFonts w:ascii="Times New Roman" w:hAnsi="Times New Roman" w:cs="Times New Roman"/>
          <w:iCs/>
          <w:sz w:val="24"/>
          <w:szCs w:val="24"/>
        </w:rPr>
        <w:t xml:space="preserve"> </w:t>
      </w:r>
      <w:r w:rsidR="001A2F0C">
        <w:rPr>
          <w:rFonts w:ascii="Times New Roman" w:hAnsi="Times New Roman" w:cs="Times New Roman"/>
          <w:iCs/>
          <w:sz w:val="24"/>
          <w:szCs w:val="24"/>
        </w:rPr>
        <w:t xml:space="preserve">savlaicīgi un pilnā </w:t>
      </w:r>
      <w:r w:rsidR="001A2F0C" w:rsidRPr="000D51C5">
        <w:rPr>
          <w:rFonts w:ascii="Times New Roman" w:hAnsi="Times New Roman" w:cs="Times New Roman"/>
          <w:iCs/>
          <w:sz w:val="24"/>
          <w:szCs w:val="24"/>
        </w:rPr>
        <w:t>apmērā.</w:t>
      </w:r>
      <w:r w:rsidR="00652CD2" w:rsidRPr="000D51C5">
        <w:rPr>
          <w:rStyle w:val="Vresatsauce"/>
          <w:rFonts w:ascii="Times New Roman" w:hAnsi="Times New Roman" w:cs="Times New Roman"/>
          <w:iCs/>
          <w:sz w:val="24"/>
          <w:szCs w:val="24"/>
        </w:rPr>
        <w:footnoteReference w:id="14"/>
      </w:r>
      <w:r w:rsidR="007641A0" w:rsidRPr="000D51C5">
        <w:t xml:space="preserve"> </w:t>
      </w:r>
      <w:r w:rsidR="007641A0" w:rsidRPr="000D51C5">
        <w:rPr>
          <w:rFonts w:ascii="Times New Roman" w:hAnsi="Times New Roman" w:cs="Times New Roman"/>
          <w:iCs/>
          <w:sz w:val="24"/>
          <w:szCs w:val="24"/>
        </w:rPr>
        <w:t xml:space="preserve">Turklāt parādniekam jāsniedz administratoram aktuālās ziņas, kas ietekmē maksātnespējas procesa norisi, arī bez administratora uzaicinājuma. </w:t>
      </w:r>
    </w:p>
    <w:p w14:paraId="0D9DD2ED" w14:textId="77777777" w:rsidR="00320E33" w:rsidRDefault="00CC40F3" w:rsidP="00774442">
      <w:pPr>
        <w:spacing w:after="0" w:line="276" w:lineRule="auto"/>
        <w:ind w:firstLine="720"/>
        <w:jc w:val="both"/>
        <w:rPr>
          <w:rFonts w:ascii="Times New Roman" w:hAnsi="Times New Roman" w:cs="Times New Roman"/>
          <w:sz w:val="24"/>
          <w:szCs w:val="24"/>
        </w:rPr>
      </w:pPr>
      <w:r w:rsidRPr="000D51C5">
        <w:rPr>
          <w:rFonts w:ascii="Times New Roman" w:hAnsi="Times New Roman" w:cs="Times New Roman"/>
          <w:sz w:val="24"/>
          <w:szCs w:val="24"/>
        </w:rPr>
        <w:t>S</w:t>
      </w:r>
      <w:r w:rsidR="003C4361" w:rsidRPr="000D51C5">
        <w:rPr>
          <w:rFonts w:ascii="Times New Roman" w:hAnsi="Times New Roman" w:cs="Times New Roman"/>
          <w:sz w:val="24"/>
          <w:szCs w:val="24"/>
        </w:rPr>
        <w:t xml:space="preserve">aņemot </w:t>
      </w:r>
      <w:r w:rsidR="00A81AA9" w:rsidRPr="000D51C5">
        <w:rPr>
          <w:rFonts w:ascii="Times New Roman" w:hAnsi="Times New Roman" w:cs="Times New Roman"/>
          <w:sz w:val="24"/>
          <w:szCs w:val="24"/>
        </w:rPr>
        <w:t xml:space="preserve">administratora </w:t>
      </w:r>
      <w:r w:rsidR="00AF0B6B" w:rsidRPr="000D51C5">
        <w:rPr>
          <w:rFonts w:ascii="Times New Roman" w:hAnsi="Times New Roman" w:cs="Times New Roman"/>
          <w:sz w:val="24"/>
          <w:szCs w:val="24"/>
        </w:rPr>
        <w:t>informācij</w:t>
      </w:r>
      <w:r w:rsidR="003C4361" w:rsidRPr="000D51C5">
        <w:rPr>
          <w:rFonts w:ascii="Times New Roman" w:hAnsi="Times New Roman" w:cs="Times New Roman"/>
          <w:sz w:val="24"/>
          <w:szCs w:val="24"/>
        </w:rPr>
        <w:t>as pieprasījumu</w:t>
      </w:r>
      <w:r w:rsidR="00AF0B6B" w:rsidRPr="000D51C5">
        <w:rPr>
          <w:rFonts w:ascii="Times New Roman" w:hAnsi="Times New Roman" w:cs="Times New Roman"/>
          <w:sz w:val="24"/>
          <w:szCs w:val="24"/>
        </w:rPr>
        <w:t xml:space="preserve"> par parādnieka mantisko stāvokli</w:t>
      </w:r>
      <w:r w:rsidR="00C62426">
        <w:rPr>
          <w:rFonts w:ascii="Times New Roman" w:hAnsi="Times New Roman" w:cs="Times New Roman"/>
          <w:sz w:val="24"/>
          <w:szCs w:val="24"/>
        </w:rPr>
        <w:t xml:space="preserve"> un ienākumiem</w:t>
      </w:r>
      <w:r w:rsidR="00AF0B6B">
        <w:rPr>
          <w:rFonts w:ascii="Times New Roman" w:hAnsi="Times New Roman" w:cs="Times New Roman"/>
          <w:sz w:val="24"/>
          <w:szCs w:val="24"/>
        </w:rPr>
        <w:t>, parādniekam jāsniedz patiesa, aktuāla un pilnīga informācija</w:t>
      </w:r>
      <w:r w:rsidR="008F5C2A">
        <w:rPr>
          <w:rFonts w:ascii="Times New Roman" w:hAnsi="Times New Roman" w:cs="Times New Roman"/>
          <w:sz w:val="24"/>
          <w:szCs w:val="24"/>
        </w:rPr>
        <w:t xml:space="preserve">. Piemēram, </w:t>
      </w:r>
      <w:r w:rsidR="001F5164">
        <w:rPr>
          <w:rFonts w:ascii="Times New Roman" w:hAnsi="Times New Roman" w:cs="Times New Roman"/>
          <w:sz w:val="24"/>
          <w:szCs w:val="24"/>
        </w:rPr>
        <w:t>par īpašumā un turējumā esošajiem tr</w:t>
      </w:r>
      <w:r w:rsidR="00B07F08">
        <w:rPr>
          <w:rFonts w:ascii="Times New Roman" w:hAnsi="Times New Roman" w:cs="Times New Roman"/>
          <w:sz w:val="24"/>
          <w:szCs w:val="24"/>
        </w:rPr>
        <w:t>a</w:t>
      </w:r>
      <w:r w:rsidR="001F5164">
        <w:rPr>
          <w:rFonts w:ascii="Times New Roman" w:hAnsi="Times New Roman" w:cs="Times New Roman"/>
          <w:sz w:val="24"/>
          <w:szCs w:val="24"/>
        </w:rPr>
        <w:t xml:space="preserve">nsportlīdzekļiem, </w:t>
      </w:r>
      <w:r w:rsidR="00F80693">
        <w:rPr>
          <w:rFonts w:ascii="Times New Roman" w:hAnsi="Times New Roman" w:cs="Times New Roman"/>
          <w:sz w:val="24"/>
          <w:szCs w:val="24"/>
        </w:rPr>
        <w:t xml:space="preserve">par īpašumā un lietošanā esošajiem nekustamajiem īpašumiem, </w:t>
      </w:r>
      <w:r w:rsidR="00470C5C">
        <w:rPr>
          <w:rFonts w:ascii="Times New Roman" w:hAnsi="Times New Roman" w:cs="Times New Roman"/>
          <w:sz w:val="24"/>
          <w:szCs w:val="24"/>
        </w:rPr>
        <w:t xml:space="preserve">par visiem </w:t>
      </w:r>
      <w:r w:rsidR="00F80693">
        <w:rPr>
          <w:rFonts w:ascii="Times New Roman" w:hAnsi="Times New Roman" w:cs="Times New Roman"/>
          <w:sz w:val="24"/>
          <w:szCs w:val="24"/>
        </w:rPr>
        <w:t>u</w:t>
      </w:r>
      <w:r w:rsidR="00B07F08">
        <w:rPr>
          <w:rFonts w:ascii="Times New Roman" w:hAnsi="Times New Roman" w:cs="Times New Roman"/>
          <w:sz w:val="24"/>
          <w:szCs w:val="24"/>
        </w:rPr>
        <w:t xml:space="preserve">z </w:t>
      </w:r>
      <w:r w:rsidR="00E31180">
        <w:rPr>
          <w:rFonts w:ascii="Times New Roman" w:hAnsi="Times New Roman" w:cs="Times New Roman"/>
          <w:sz w:val="24"/>
          <w:szCs w:val="24"/>
        </w:rPr>
        <w:t>p</w:t>
      </w:r>
      <w:r w:rsidR="00B07F08">
        <w:rPr>
          <w:rFonts w:ascii="Times New Roman" w:hAnsi="Times New Roman" w:cs="Times New Roman"/>
          <w:sz w:val="24"/>
          <w:szCs w:val="24"/>
        </w:rPr>
        <w:t>arādnieka vārda atvērtajiem norēķinu kontiem</w:t>
      </w:r>
      <w:r w:rsidR="00A35827">
        <w:rPr>
          <w:rStyle w:val="Vresatsauce"/>
          <w:rFonts w:ascii="Times New Roman" w:hAnsi="Times New Roman" w:cs="Times New Roman"/>
          <w:sz w:val="24"/>
          <w:szCs w:val="24"/>
        </w:rPr>
        <w:footnoteReference w:id="15"/>
      </w:r>
      <w:r w:rsidR="00F80693">
        <w:rPr>
          <w:rFonts w:ascii="Times New Roman" w:hAnsi="Times New Roman" w:cs="Times New Roman"/>
          <w:sz w:val="24"/>
          <w:szCs w:val="24"/>
        </w:rPr>
        <w:t xml:space="preserve"> gan kredītiestādēs, gan </w:t>
      </w:r>
      <w:r w:rsidR="00D60C4E">
        <w:rPr>
          <w:rFonts w:ascii="Times New Roman" w:hAnsi="Times New Roman" w:cs="Times New Roman"/>
          <w:sz w:val="24"/>
          <w:szCs w:val="24"/>
        </w:rPr>
        <w:t>elektronisk</w:t>
      </w:r>
      <w:r w:rsidR="00FF49A6">
        <w:rPr>
          <w:rFonts w:ascii="Times New Roman" w:hAnsi="Times New Roman" w:cs="Times New Roman"/>
          <w:sz w:val="24"/>
          <w:szCs w:val="24"/>
        </w:rPr>
        <w:t>ās</w:t>
      </w:r>
      <w:r w:rsidR="00D60C4E">
        <w:rPr>
          <w:rFonts w:ascii="Times New Roman" w:hAnsi="Times New Roman" w:cs="Times New Roman"/>
          <w:sz w:val="24"/>
          <w:szCs w:val="24"/>
        </w:rPr>
        <w:t xml:space="preserve"> </w:t>
      </w:r>
      <w:r w:rsidR="000527BC" w:rsidRPr="000527BC">
        <w:rPr>
          <w:rFonts w:ascii="Times New Roman" w:hAnsi="Times New Roman" w:cs="Times New Roman"/>
          <w:sz w:val="24"/>
          <w:szCs w:val="24"/>
        </w:rPr>
        <w:t xml:space="preserve">naudas </w:t>
      </w:r>
      <w:r w:rsidR="00813D59">
        <w:rPr>
          <w:rFonts w:ascii="Times New Roman" w:hAnsi="Times New Roman" w:cs="Times New Roman"/>
          <w:sz w:val="24"/>
          <w:szCs w:val="24"/>
        </w:rPr>
        <w:t>iestādēs</w:t>
      </w:r>
      <w:r w:rsidR="000527BC" w:rsidRPr="000527BC">
        <w:rPr>
          <w:rFonts w:ascii="Times New Roman" w:hAnsi="Times New Roman" w:cs="Times New Roman"/>
          <w:sz w:val="24"/>
          <w:szCs w:val="24"/>
        </w:rPr>
        <w:t xml:space="preserve">, norēķinu platformās un citās </w:t>
      </w:r>
      <w:r w:rsidR="00813D59">
        <w:rPr>
          <w:rFonts w:ascii="Times New Roman" w:hAnsi="Times New Roman" w:cs="Times New Roman"/>
          <w:sz w:val="24"/>
          <w:szCs w:val="24"/>
        </w:rPr>
        <w:t xml:space="preserve">maksājumu </w:t>
      </w:r>
      <w:r w:rsidR="000527BC" w:rsidRPr="000527BC">
        <w:rPr>
          <w:rFonts w:ascii="Times New Roman" w:hAnsi="Times New Roman" w:cs="Times New Roman"/>
          <w:sz w:val="24"/>
          <w:szCs w:val="24"/>
        </w:rPr>
        <w:t>iestādēs, kas nodrošina maksājumu pakalpojumus</w:t>
      </w:r>
      <w:r w:rsidR="003C4361">
        <w:rPr>
          <w:rFonts w:ascii="Times New Roman" w:hAnsi="Times New Roman" w:cs="Times New Roman"/>
          <w:sz w:val="24"/>
          <w:szCs w:val="24"/>
        </w:rPr>
        <w:t xml:space="preserve">, iesniedzot </w:t>
      </w:r>
      <w:r w:rsidR="00AA5E27">
        <w:rPr>
          <w:rFonts w:ascii="Times New Roman" w:hAnsi="Times New Roman" w:cs="Times New Roman"/>
          <w:sz w:val="24"/>
          <w:szCs w:val="24"/>
        </w:rPr>
        <w:t>pilnīgus</w:t>
      </w:r>
      <w:r w:rsidR="000B38E9">
        <w:rPr>
          <w:rFonts w:ascii="Times New Roman" w:hAnsi="Times New Roman" w:cs="Times New Roman"/>
          <w:sz w:val="24"/>
          <w:szCs w:val="24"/>
        </w:rPr>
        <w:t xml:space="preserve"> (</w:t>
      </w:r>
      <w:r w:rsidR="00AA5E27">
        <w:rPr>
          <w:rFonts w:ascii="Times New Roman" w:hAnsi="Times New Roman" w:cs="Times New Roman"/>
          <w:sz w:val="24"/>
          <w:szCs w:val="24"/>
        </w:rPr>
        <w:t>nefiltrētus</w:t>
      </w:r>
      <w:r w:rsidR="000B38E9">
        <w:rPr>
          <w:rFonts w:ascii="Times New Roman" w:hAnsi="Times New Roman" w:cs="Times New Roman"/>
          <w:sz w:val="24"/>
          <w:szCs w:val="24"/>
        </w:rPr>
        <w:t xml:space="preserve">) </w:t>
      </w:r>
      <w:r w:rsidR="003C4361">
        <w:rPr>
          <w:rFonts w:ascii="Times New Roman" w:hAnsi="Times New Roman" w:cs="Times New Roman"/>
          <w:sz w:val="24"/>
          <w:szCs w:val="24"/>
        </w:rPr>
        <w:t>norēķinu kontu pārskatus</w:t>
      </w:r>
      <w:r w:rsidR="00D60C4E">
        <w:rPr>
          <w:rFonts w:ascii="Times New Roman" w:hAnsi="Times New Roman" w:cs="Times New Roman"/>
          <w:sz w:val="24"/>
          <w:szCs w:val="24"/>
        </w:rPr>
        <w:t>.</w:t>
      </w:r>
      <w:r w:rsidR="00704DFF">
        <w:rPr>
          <w:rStyle w:val="Vresatsauce"/>
          <w:rFonts w:ascii="Times New Roman" w:hAnsi="Times New Roman" w:cs="Times New Roman"/>
          <w:sz w:val="24"/>
          <w:szCs w:val="24"/>
        </w:rPr>
        <w:footnoteReference w:id="16"/>
      </w:r>
      <w:r w:rsidR="00A81AA9">
        <w:rPr>
          <w:rFonts w:ascii="Times New Roman" w:hAnsi="Times New Roman" w:cs="Times New Roman"/>
          <w:sz w:val="24"/>
          <w:szCs w:val="24"/>
        </w:rPr>
        <w:t xml:space="preserve"> </w:t>
      </w:r>
      <w:r w:rsidR="00D60C4E">
        <w:rPr>
          <w:rFonts w:ascii="Times New Roman" w:hAnsi="Times New Roman" w:cs="Times New Roman"/>
          <w:sz w:val="24"/>
          <w:szCs w:val="24"/>
        </w:rPr>
        <w:t xml:space="preserve">Tāpat parādniekam </w:t>
      </w:r>
      <w:r w:rsidR="00F36106">
        <w:rPr>
          <w:rFonts w:ascii="Times New Roman" w:hAnsi="Times New Roman" w:cs="Times New Roman"/>
          <w:sz w:val="24"/>
          <w:szCs w:val="24"/>
        </w:rPr>
        <w:t xml:space="preserve">jāsniedz informācija </w:t>
      </w:r>
      <w:r w:rsidR="0069109F">
        <w:rPr>
          <w:rFonts w:ascii="Times New Roman" w:hAnsi="Times New Roman" w:cs="Times New Roman"/>
          <w:sz w:val="24"/>
          <w:szCs w:val="24"/>
        </w:rPr>
        <w:t xml:space="preserve">par to, vai </w:t>
      </w:r>
      <w:r w:rsidR="00E31180">
        <w:rPr>
          <w:rFonts w:ascii="Times New Roman" w:hAnsi="Times New Roman" w:cs="Times New Roman"/>
          <w:sz w:val="24"/>
          <w:szCs w:val="24"/>
        </w:rPr>
        <w:t>parādnieks i</w:t>
      </w:r>
      <w:r w:rsidR="0021054D">
        <w:rPr>
          <w:rFonts w:ascii="Times New Roman" w:hAnsi="Times New Roman" w:cs="Times New Roman"/>
          <w:sz w:val="24"/>
          <w:szCs w:val="24"/>
        </w:rPr>
        <w:t>r kāda uzņēmuma dalībnieks, patiesā labuma guvējs</w:t>
      </w:r>
      <w:r w:rsidR="005D5E68">
        <w:rPr>
          <w:rFonts w:ascii="Times New Roman" w:hAnsi="Times New Roman" w:cs="Times New Roman"/>
          <w:sz w:val="24"/>
          <w:szCs w:val="24"/>
        </w:rPr>
        <w:t xml:space="preserve"> utt. </w:t>
      </w:r>
    </w:p>
    <w:p w14:paraId="5DB80379" w14:textId="46FD21CE" w:rsidR="00873E71" w:rsidRDefault="00B0011B" w:rsidP="00774442">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B0011B">
        <w:rPr>
          <w:rFonts w:ascii="Times New Roman" w:hAnsi="Times New Roman" w:cs="Times New Roman"/>
          <w:sz w:val="24"/>
          <w:szCs w:val="24"/>
        </w:rPr>
        <w:t>arādniek</w:t>
      </w:r>
      <w:r w:rsidR="00CB466C">
        <w:rPr>
          <w:rFonts w:ascii="Times New Roman" w:hAnsi="Times New Roman" w:cs="Times New Roman"/>
          <w:sz w:val="24"/>
          <w:szCs w:val="24"/>
        </w:rPr>
        <w:t>am ir pienākums</w:t>
      </w:r>
      <w:r w:rsidRPr="00B0011B">
        <w:rPr>
          <w:rFonts w:ascii="Times New Roman" w:hAnsi="Times New Roman" w:cs="Times New Roman"/>
          <w:sz w:val="24"/>
          <w:szCs w:val="24"/>
        </w:rPr>
        <w:t xml:space="preserve"> </w:t>
      </w:r>
      <w:r w:rsidR="00974BB5">
        <w:rPr>
          <w:rFonts w:ascii="Times New Roman" w:hAnsi="Times New Roman" w:cs="Times New Roman"/>
          <w:sz w:val="24"/>
          <w:szCs w:val="24"/>
        </w:rPr>
        <w:t xml:space="preserve">savlaicīgi </w:t>
      </w:r>
      <w:r w:rsidRPr="00B0011B">
        <w:rPr>
          <w:rFonts w:ascii="Times New Roman" w:hAnsi="Times New Roman" w:cs="Times New Roman"/>
          <w:sz w:val="24"/>
          <w:szCs w:val="24"/>
        </w:rPr>
        <w:t xml:space="preserve">informēt administratoru par </w:t>
      </w:r>
      <w:r w:rsidR="009004B8">
        <w:rPr>
          <w:rFonts w:ascii="Times New Roman" w:hAnsi="Times New Roman" w:cs="Times New Roman"/>
          <w:sz w:val="24"/>
          <w:szCs w:val="24"/>
        </w:rPr>
        <w:t xml:space="preserve">objektīvajiem </w:t>
      </w:r>
      <w:r>
        <w:rPr>
          <w:rFonts w:ascii="Times New Roman" w:hAnsi="Times New Roman" w:cs="Times New Roman"/>
          <w:sz w:val="24"/>
          <w:szCs w:val="24"/>
        </w:rPr>
        <w:t>iemesliem</w:t>
      </w:r>
      <w:r w:rsidRPr="00B0011B">
        <w:rPr>
          <w:rFonts w:ascii="Times New Roman" w:hAnsi="Times New Roman" w:cs="Times New Roman"/>
          <w:sz w:val="24"/>
          <w:szCs w:val="24"/>
        </w:rPr>
        <w:t>, kas kavē iesniegt</w:t>
      </w:r>
      <w:r>
        <w:rPr>
          <w:rFonts w:ascii="Times New Roman" w:hAnsi="Times New Roman" w:cs="Times New Roman"/>
          <w:sz w:val="24"/>
          <w:szCs w:val="24"/>
        </w:rPr>
        <w:t xml:space="preserve"> pieprasīto informāciju</w:t>
      </w:r>
      <w:r w:rsidR="00DF4EC1">
        <w:rPr>
          <w:rFonts w:ascii="Times New Roman" w:hAnsi="Times New Roman" w:cs="Times New Roman"/>
          <w:sz w:val="24"/>
          <w:szCs w:val="24"/>
        </w:rPr>
        <w:t>.</w:t>
      </w:r>
    </w:p>
    <w:p w14:paraId="07363E5A" w14:textId="149A1F9D" w:rsidR="00BE56E7" w:rsidRDefault="00E31CF9" w:rsidP="00C35CD1">
      <w:pPr>
        <w:spacing w:after="0" w:line="276" w:lineRule="auto"/>
        <w:ind w:firstLine="720"/>
        <w:jc w:val="both"/>
        <w:rPr>
          <w:rFonts w:ascii="Times New Roman" w:hAnsi="Times New Roman" w:cs="Times New Roman"/>
          <w:sz w:val="24"/>
          <w:szCs w:val="24"/>
        </w:rPr>
      </w:pPr>
      <w:r w:rsidRPr="00DE718F">
        <w:rPr>
          <w:rFonts w:ascii="Times New Roman" w:hAnsi="Times New Roman" w:cs="Times New Roman"/>
          <w:sz w:val="24"/>
          <w:szCs w:val="24"/>
        </w:rPr>
        <w:t xml:space="preserve">Atbilstoši tiesu praksei parādnieka pārkāpumi, slēpjot informāciju par savu mantisko stāvokli un ienākumiem, </w:t>
      </w:r>
      <w:r>
        <w:rPr>
          <w:rFonts w:ascii="Times New Roman" w:hAnsi="Times New Roman" w:cs="Times New Roman"/>
          <w:sz w:val="24"/>
          <w:szCs w:val="24"/>
        </w:rPr>
        <w:t xml:space="preserve">kā arī </w:t>
      </w:r>
      <w:r w:rsidRPr="00DE718F">
        <w:rPr>
          <w:rFonts w:ascii="Times New Roman" w:hAnsi="Times New Roman" w:cs="Times New Roman"/>
          <w:sz w:val="24"/>
          <w:szCs w:val="24"/>
        </w:rPr>
        <w:t xml:space="preserve">sniedzot </w:t>
      </w:r>
      <w:r w:rsidR="00E61AFB">
        <w:rPr>
          <w:rFonts w:ascii="Times New Roman" w:hAnsi="Times New Roman" w:cs="Times New Roman"/>
          <w:sz w:val="24"/>
          <w:szCs w:val="24"/>
        </w:rPr>
        <w:t>ne</w:t>
      </w:r>
      <w:r w:rsidRPr="00DE718F">
        <w:rPr>
          <w:rFonts w:ascii="Times New Roman" w:hAnsi="Times New Roman" w:cs="Times New Roman"/>
          <w:sz w:val="24"/>
          <w:szCs w:val="24"/>
        </w:rPr>
        <w:t>pilnīgu informāciju uz administratora pieprasījumiem</w:t>
      </w:r>
      <w:r w:rsidR="0000523A">
        <w:rPr>
          <w:rFonts w:ascii="Times New Roman" w:hAnsi="Times New Roman" w:cs="Times New Roman"/>
          <w:sz w:val="24"/>
          <w:szCs w:val="24"/>
        </w:rPr>
        <w:t xml:space="preserve"> vai nesniedzot to vispār,</w:t>
      </w:r>
      <w:r w:rsidRPr="00DE718F">
        <w:rPr>
          <w:rFonts w:ascii="Times New Roman" w:hAnsi="Times New Roman" w:cs="Times New Roman"/>
          <w:sz w:val="24"/>
          <w:szCs w:val="24"/>
        </w:rPr>
        <w:t xml:space="preserve"> </w:t>
      </w:r>
      <w:r w:rsidR="00B4377D">
        <w:rPr>
          <w:rFonts w:ascii="Times New Roman" w:hAnsi="Times New Roman" w:cs="Times New Roman"/>
          <w:sz w:val="24"/>
          <w:szCs w:val="24"/>
        </w:rPr>
        <w:t>tiek atzīti par parādnieka negodprātīgu rīcību</w:t>
      </w:r>
      <w:r w:rsidR="00BB6F1F">
        <w:rPr>
          <w:rFonts w:ascii="Times New Roman" w:hAnsi="Times New Roman" w:cs="Times New Roman"/>
          <w:sz w:val="24"/>
          <w:szCs w:val="24"/>
        </w:rPr>
        <w:t xml:space="preserve"> un</w:t>
      </w:r>
      <w:r w:rsidR="00BB6F1F" w:rsidRPr="00BB6F1F">
        <w:rPr>
          <w:rFonts w:ascii="Times New Roman" w:hAnsi="Times New Roman" w:cs="Times New Roman"/>
          <w:sz w:val="24"/>
          <w:szCs w:val="24"/>
        </w:rPr>
        <w:t xml:space="preserve"> </w:t>
      </w:r>
      <w:r w:rsidR="00BB6F1F">
        <w:rPr>
          <w:rFonts w:ascii="Times New Roman" w:hAnsi="Times New Roman" w:cs="Times New Roman"/>
          <w:sz w:val="24"/>
          <w:szCs w:val="24"/>
        </w:rPr>
        <w:t xml:space="preserve">ir pamats saistību dzēšanas procedūras nepiemērošanai, jo tie </w:t>
      </w:r>
      <w:r w:rsidRPr="00DE718F">
        <w:rPr>
          <w:rFonts w:ascii="Times New Roman" w:hAnsi="Times New Roman" w:cs="Times New Roman"/>
          <w:sz w:val="24"/>
          <w:szCs w:val="24"/>
        </w:rPr>
        <w:t>būtiski kavē maksātnespējas procesa efektīvu norisi</w:t>
      </w:r>
      <w:r w:rsidR="00B267EB">
        <w:rPr>
          <w:rFonts w:ascii="Times New Roman" w:hAnsi="Times New Roman" w:cs="Times New Roman"/>
          <w:sz w:val="24"/>
          <w:szCs w:val="24"/>
        </w:rPr>
        <w:t>.</w:t>
      </w:r>
    </w:p>
    <w:p w14:paraId="2DFE94F3" w14:textId="1B979DAE" w:rsidR="00331A4B" w:rsidRDefault="00B471CA" w:rsidP="00C35CD1">
      <w:pPr>
        <w:spacing w:after="0" w:line="276" w:lineRule="auto"/>
        <w:ind w:firstLine="720"/>
        <w:jc w:val="both"/>
        <w:rPr>
          <w:rFonts w:ascii="Times New Roman" w:hAnsi="Times New Roman" w:cs="Times New Roman"/>
          <w:sz w:val="24"/>
          <w:szCs w:val="24"/>
        </w:rPr>
      </w:pPr>
      <w:r w:rsidRPr="00C95AF9">
        <w:rPr>
          <w:rFonts w:ascii="Times New Roman" w:hAnsi="Times New Roman" w:cs="Times New Roman"/>
          <w:sz w:val="24"/>
          <w:szCs w:val="24"/>
        </w:rPr>
        <w:lastRenderedPageBreak/>
        <w:t xml:space="preserve">Piemēram, </w:t>
      </w:r>
      <w:r w:rsidR="00150978">
        <w:rPr>
          <w:rFonts w:ascii="Times New Roman" w:hAnsi="Times New Roman" w:cs="Times New Roman"/>
          <w:sz w:val="24"/>
          <w:szCs w:val="24"/>
        </w:rPr>
        <w:t>par negodprātīgu atzīta parādnieka rīcība</w:t>
      </w:r>
      <w:r w:rsidR="00B415F2" w:rsidRPr="00D910F7">
        <w:rPr>
          <w:rFonts w:ascii="Times New Roman" w:hAnsi="Times New Roman" w:cs="Times New Roman"/>
          <w:sz w:val="24"/>
          <w:szCs w:val="24"/>
        </w:rPr>
        <w:t xml:space="preserve">, </w:t>
      </w:r>
      <w:r w:rsidR="00647BF9" w:rsidRPr="00D910F7">
        <w:rPr>
          <w:rFonts w:ascii="Times New Roman" w:hAnsi="Times New Roman" w:cs="Times New Roman"/>
          <w:sz w:val="24"/>
          <w:szCs w:val="24"/>
        </w:rPr>
        <w:t xml:space="preserve">bankrota procedūras ietvaros </w:t>
      </w:r>
      <w:r w:rsidRPr="00D910F7">
        <w:rPr>
          <w:rFonts w:ascii="Times New Roman" w:hAnsi="Times New Roman" w:cs="Times New Roman"/>
          <w:sz w:val="24"/>
          <w:szCs w:val="24"/>
        </w:rPr>
        <w:t>nesniedz</w:t>
      </w:r>
      <w:r w:rsidR="00B415F2" w:rsidRPr="00D910F7">
        <w:rPr>
          <w:rFonts w:ascii="Times New Roman" w:hAnsi="Times New Roman" w:cs="Times New Roman"/>
          <w:sz w:val="24"/>
          <w:szCs w:val="24"/>
        </w:rPr>
        <w:t>ot</w:t>
      </w:r>
      <w:r w:rsidRPr="00D910F7">
        <w:rPr>
          <w:rFonts w:ascii="Times New Roman" w:hAnsi="Times New Roman" w:cs="Times New Roman"/>
          <w:sz w:val="24"/>
          <w:szCs w:val="24"/>
        </w:rPr>
        <w:t xml:space="preserve"> </w:t>
      </w:r>
      <w:r w:rsidR="00EB3EEB" w:rsidRPr="00D910F7">
        <w:rPr>
          <w:rFonts w:ascii="Times New Roman" w:hAnsi="Times New Roman" w:cs="Times New Roman"/>
          <w:sz w:val="24"/>
          <w:szCs w:val="24"/>
        </w:rPr>
        <w:t>maksātnespējas procesa norisei nepieciešamās ziņas par turējumā esošo transportlīdzekli</w:t>
      </w:r>
      <w:r w:rsidR="003E5048" w:rsidRPr="00D910F7">
        <w:rPr>
          <w:rFonts w:ascii="Times New Roman" w:hAnsi="Times New Roman" w:cs="Times New Roman"/>
          <w:sz w:val="24"/>
          <w:szCs w:val="24"/>
        </w:rPr>
        <w:t>;</w:t>
      </w:r>
      <w:r w:rsidR="00EB3EEB" w:rsidRPr="00D910F7">
        <w:rPr>
          <w:rFonts w:ascii="Times New Roman" w:hAnsi="Times New Roman" w:cs="Times New Roman"/>
          <w:sz w:val="24"/>
          <w:szCs w:val="24"/>
        </w:rPr>
        <w:t xml:space="preserve"> uz parādnie</w:t>
      </w:r>
      <w:r w:rsidR="009F1CF0" w:rsidRPr="00D910F7">
        <w:rPr>
          <w:rFonts w:ascii="Times New Roman" w:hAnsi="Times New Roman" w:cs="Times New Roman"/>
          <w:sz w:val="24"/>
          <w:szCs w:val="24"/>
        </w:rPr>
        <w:t xml:space="preserve">ka </w:t>
      </w:r>
      <w:r w:rsidR="00EB3EEB" w:rsidRPr="00D910F7">
        <w:rPr>
          <w:rFonts w:ascii="Times New Roman" w:hAnsi="Times New Roman" w:cs="Times New Roman"/>
          <w:sz w:val="24"/>
          <w:szCs w:val="24"/>
        </w:rPr>
        <w:t xml:space="preserve">vārda pēdējo </w:t>
      </w:r>
      <w:r w:rsidR="00AF0315" w:rsidRPr="00D910F7">
        <w:rPr>
          <w:rFonts w:ascii="Times New Roman" w:hAnsi="Times New Roman" w:cs="Times New Roman"/>
          <w:sz w:val="24"/>
          <w:szCs w:val="24"/>
        </w:rPr>
        <w:t>trīs</w:t>
      </w:r>
      <w:r w:rsidR="00EB3EEB" w:rsidRPr="00D910F7">
        <w:rPr>
          <w:rFonts w:ascii="Times New Roman" w:hAnsi="Times New Roman" w:cs="Times New Roman"/>
          <w:sz w:val="24"/>
          <w:szCs w:val="24"/>
        </w:rPr>
        <w:t xml:space="preserve"> gadu laikā pirms maksātnespējas procesa pasludināšanas visiem reģistrētajiem bankas kontiem</w:t>
      </w:r>
      <w:r w:rsidR="003E5048" w:rsidRPr="00D910F7">
        <w:rPr>
          <w:rFonts w:ascii="Times New Roman" w:hAnsi="Times New Roman" w:cs="Times New Roman"/>
          <w:sz w:val="24"/>
          <w:szCs w:val="24"/>
        </w:rPr>
        <w:t>; informāciju</w:t>
      </w:r>
      <w:r w:rsidR="00830E18" w:rsidRPr="00D910F7">
        <w:rPr>
          <w:rFonts w:ascii="Times New Roman" w:hAnsi="Times New Roman" w:cs="Times New Roman"/>
          <w:sz w:val="24"/>
          <w:szCs w:val="24"/>
        </w:rPr>
        <w:t xml:space="preserve"> par to, ka ir individuālā</w:t>
      </w:r>
      <w:r w:rsidR="00830E18">
        <w:rPr>
          <w:rFonts w:ascii="Times New Roman" w:hAnsi="Times New Roman" w:cs="Times New Roman"/>
          <w:sz w:val="24"/>
          <w:szCs w:val="24"/>
        </w:rPr>
        <w:t xml:space="preserve"> uzņēmum</w:t>
      </w:r>
      <w:r w:rsidR="00AF0315">
        <w:rPr>
          <w:rFonts w:ascii="Times New Roman" w:hAnsi="Times New Roman" w:cs="Times New Roman"/>
          <w:sz w:val="24"/>
          <w:szCs w:val="24"/>
        </w:rPr>
        <w:t>a</w:t>
      </w:r>
      <w:r w:rsidR="00830E18">
        <w:rPr>
          <w:rFonts w:ascii="Times New Roman" w:hAnsi="Times New Roman" w:cs="Times New Roman"/>
          <w:sz w:val="24"/>
          <w:szCs w:val="24"/>
        </w:rPr>
        <w:t xml:space="preserve"> dalībnieks un </w:t>
      </w:r>
      <w:r w:rsidR="007E7A27">
        <w:rPr>
          <w:rFonts w:ascii="Times New Roman" w:hAnsi="Times New Roman" w:cs="Times New Roman"/>
          <w:sz w:val="24"/>
          <w:szCs w:val="24"/>
        </w:rPr>
        <w:t>patiesā labuma guvējs</w:t>
      </w:r>
      <w:r w:rsidR="003E5048">
        <w:rPr>
          <w:rFonts w:ascii="Times New Roman" w:hAnsi="Times New Roman" w:cs="Times New Roman"/>
          <w:sz w:val="24"/>
          <w:szCs w:val="24"/>
        </w:rPr>
        <w:t>,</w:t>
      </w:r>
      <w:r w:rsidR="009F1CF0">
        <w:rPr>
          <w:rFonts w:ascii="Times New Roman" w:hAnsi="Times New Roman" w:cs="Times New Roman"/>
          <w:sz w:val="24"/>
          <w:szCs w:val="24"/>
        </w:rPr>
        <w:t xml:space="preserve"> </w:t>
      </w:r>
      <w:r w:rsidR="00EB3EEB" w:rsidRPr="00EB3EEB">
        <w:rPr>
          <w:rFonts w:ascii="Times New Roman" w:hAnsi="Times New Roman" w:cs="Times New Roman"/>
          <w:sz w:val="24"/>
          <w:szCs w:val="24"/>
        </w:rPr>
        <w:t>kā arī</w:t>
      </w:r>
      <w:r w:rsidR="008C277E">
        <w:rPr>
          <w:rFonts w:ascii="Times New Roman" w:hAnsi="Times New Roman" w:cs="Times New Roman"/>
          <w:sz w:val="24"/>
          <w:szCs w:val="24"/>
        </w:rPr>
        <w:t xml:space="preserve"> </w:t>
      </w:r>
      <w:r w:rsidR="00EB3EEB" w:rsidRPr="00EB3EEB">
        <w:rPr>
          <w:rFonts w:ascii="Times New Roman" w:hAnsi="Times New Roman" w:cs="Times New Roman"/>
          <w:sz w:val="24"/>
          <w:szCs w:val="24"/>
        </w:rPr>
        <w:t>paskaidrojumu par informācijas nesniegšanas (slēpšanas) iemesliem</w:t>
      </w:r>
      <w:r w:rsidR="00EB3EEB" w:rsidRPr="00141FD4">
        <w:rPr>
          <w:rFonts w:ascii="Times New Roman" w:hAnsi="Times New Roman" w:cs="Times New Roman"/>
          <w:sz w:val="24"/>
          <w:szCs w:val="24"/>
        </w:rPr>
        <w:t>.</w:t>
      </w:r>
      <w:r w:rsidR="00874223" w:rsidRPr="00141FD4">
        <w:rPr>
          <w:rStyle w:val="Vresatsauce"/>
          <w:rFonts w:ascii="Times New Roman" w:hAnsi="Times New Roman" w:cs="Times New Roman"/>
          <w:sz w:val="24"/>
          <w:szCs w:val="24"/>
        </w:rPr>
        <w:footnoteReference w:id="17"/>
      </w:r>
      <w:r w:rsidR="00EB3EEB" w:rsidRPr="00141FD4">
        <w:rPr>
          <w:rFonts w:ascii="Times New Roman" w:hAnsi="Times New Roman" w:cs="Times New Roman"/>
          <w:sz w:val="24"/>
          <w:szCs w:val="24"/>
        </w:rPr>
        <w:t xml:space="preserve"> </w:t>
      </w:r>
    </w:p>
    <w:p w14:paraId="5D4460CD" w14:textId="65FD346C" w:rsidR="00B17374" w:rsidRPr="007F45B6" w:rsidRDefault="00B17374" w:rsidP="00C35CD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Tāpat </w:t>
      </w:r>
      <w:r w:rsidR="00753455">
        <w:rPr>
          <w:rFonts w:ascii="Times New Roman" w:hAnsi="Times New Roman" w:cs="Times New Roman"/>
          <w:sz w:val="24"/>
          <w:szCs w:val="24"/>
        </w:rPr>
        <w:t xml:space="preserve">par negodprātīgu </w:t>
      </w:r>
      <w:r w:rsidR="007D633E">
        <w:rPr>
          <w:rFonts w:ascii="Times New Roman" w:hAnsi="Times New Roman" w:cs="Times New Roman"/>
          <w:sz w:val="24"/>
          <w:szCs w:val="24"/>
        </w:rPr>
        <w:t xml:space="preserve">atzīta </w:t>
      </w:r>
      <w:r w:rsidR="0070247C">
        <w:rPr>
          <w:rFonts w:ascii="Times New Roman" w:hAnsi="Times New Roman" w:cs="Times New Roman"/>
          <w:sz w:val="24"/>
          <w:szCs w:val="24"/>
        </w:rPr>
        <w:t xml:space="preserve">parādnieka rīcība, </w:t>
      </w:r>
      <w:r w:rsidR="00E24617" w:rsidRPr="009C40FD">
        <w:rPr>
          <w:rFonts w:ascii="Times New Roman" w:eastAsia="Lucida Sans Unicode" w:hAnsi="Times New Roman" w:cs="Mangal"/>
          <w:bCs/>
          <w:kern w:val="1"/>
          <w:sz w:val="24"/>
          <w:szCs w:val="24"/>
        </w:rPr>
        <w:t>saistību dzēšanas procedūras laikā</w:t>
      </w:r>
      <w:r w:rsidR="00E24617">
        <w:rPr>
          <w:rFonts w:ascii="Times New Roman" w:eastAsia="Lucida Sans Unicode" w:hAnsi="Times New Roman" w:cs="Mangal"/>
          <w:bCs/>
          <w:kern w:val="1"/>
          <w:sz w:val="24"/>
          <w:szCs w:val="24"/>
        </w:rPr>
        <w:t xml:space="preserve"> </w:t>
      </w:r>
      <w:r w:rsidR="0070247C">
        <w:rPr>
          <w:rFonts w:ascii="Times New Roman" w:hAnsi="Times New Roman" w:cs="Times New Roman"/>
          <w:sz w:val="24"/>
          <w:szCs w:val="24"/>
        </w:rPr>
        <w:t>slēpj</w:t>
      </w:r>
      <w:r w:rsidR="00E24617">
        <w:rPr>
          <w:rFonts w:ascii="Times New Roman" w:hAnsi="Times New Roman" w:cs="Times New Roman"/>
          <w:sz w:val="24"/>
          <w:szCs w:val="24"/>
        </w:rPr>
        <w:t>ot</w:t>
      </w:r>
      <w:r w:rsidR="0070247C">
        <w:rPr>
          <w:rFonts w:ascii="Times New Roman" w:hAnsi="Times New Roman" w:cs="Times New Roman"/>
          <w:sz w:val="24"/>
          <w:szCs w:val="24"/>
        </w:rPr>
        <w:t xml:space="preserve"> </w:t>
      </w:r>
      <w:r w:rsidR="007A01E8" w:rsidRPr="009C40FD">
        <w:rPr>
          <w:rFonts w:ascii="Times New Roman" w:eastAsia="Lucida Sans Unicode" w:hAnsi="Times New Roman" w:cs="Mangal"/>
          <w:bCs/>
          <w:kern w:val="1"/>
          <w:sz w:val="24"/>
          <w:szCs w:val="24"/>
        </w:rPr>
        <w:t>patieso</w:t>
      </w:r>
      <w:r w:rsidR="00E24617">
        <w:rPr>
          <w:rFonts w:ascii="Times New Roman" w:eastAsia="Lucida Sans Unicode" w:hAnsi="Times New Roman" w:cs="Mangal"/>
          <w:bCs/>
          <w:kern w:val="1"/>
          <w:sz w:val="24"/>
          <w:szCs w:val="24"/>
        </w:rPr>
        <w:t>s</w:t>
      </w:r>
      <w:r w:rsidR="00926E3A">
        <w:rPr>
          <w:rFonts w:ascii="Times New Roman" w:eastAsia="Lucida Sans Unicode" w:hAnsi="Times New Roman" w:cs="Mangal"/>
          <w:bCs/>
          <w:kern w:val="1"/>
          <w:sz w:val="24"/>
          <w:szCs w:val="24"/>
        </w:rPr>
        <w:t xml:space="preserve"> </w:t>
      </w:r>
      <w:r w:rsidR="007A01E8" w:rsidRPr="009C40FD">
        <w:rPr>
          <w:rFonts w:ascii="Times New Roman" w:eastAsia="Lucida Sans Unicode" w:hAnsi="Times New Roman" w:cs="Mangal"/>
          <w:bCs/>
          <w:kern w:val="1"/>
          <w:sz w:val="24"/>
          <w:szCs w:val="24"/>
        </w:rPr>
        <w:t>ienākumu</w:t>
      </w:r>
      <w:r w:rsidR="00E24617">
        <w:rPr>
          <w:rFonts w:ascii="Times New Roman" w:eastAsia="Lucida Sans Unicode" w:hAnsi="Times New Roman" w:cs="Mangal"/>
          <w:bCs/>
          <w:kern w:val="1"/>
          <w:sz w:val="24"/>
          <w:szCs w:val="24"/>
        </w:rPr>
        <w:t>s</w:t>
      </w:r>
      <w:r w:rsidR="00B47884">
        <w:rPr>
          <w:rFonts w:ascii="Times New Roman" w:eastAsia="Lucida Sans Unicode" w:hAnsi="Times New Roman" w:cs="Mangal"/>
          <w:bCs/>
          <w:kern w:val="1"/>
          <w:sz w:val="24"/>
          <w:szCs w:val="24"/>
        </w:rPr>
        <w:t xml:space="preserve"> </w:t>
      </w:r>
      <w:r w:rsidR="00EE1527">
        <w:rPr>
          <w:rFonts w:ascii="Times New Roman" w:eastAsia="Lucida Sans Unicode" w:hAnsi="Times New Roman" w:cs="Mangal"/>
          <w:bCs/>
          <w:kern w:val="1"/>
          <w:sz w:val="24"/>
          <w:szCs w:val="24"/>
        </w:rPr>
        <w:t xml:space="preserve">un </w:t>
      </w:r>
      <w:r w:rsidR="00E24617">
        <w:rPr>
          <w:rFonts w:ascii="Times New Roman" w:eastAsia="Lucida Sans Unicode" w:hAnsi="Times New Roman" w:cs="Mangal"/>
          <w:bCs/>
          <w:kern w:val="1"/>
          <w:sz w:val="24"/>
          <w:szCs w:val="24"/>
        </w:rPr>
        <w:t xml:space="preserve">tādējādi neizmaksājot </w:t>
      </w:r>
      <w:r w:rsidR="00EE1527">
        <w:rPr>
          <w:rFonts w:ascii="Times New Roman" w:eastAsia="Lucida Sans Unicode" w:hAnsi="Times New Roman" w:cs="Mangal"/>
          <w:bCs/>
          <w:kern w:val="1"/>
          <w:sz w:val="24"/>
          <w:szCs w:val="24"/>
        </w:rPr>
        <w:t>visu</w:t>
      </w:r>
      <w:r w:rsidR="00E24617">
        <w:rPr>
          <w:rFonts w:ascii="Times New Roman" w:eastAsia="Lucida Sans Unicode" w:hAnsi="Times New Roman" w:cs="Mangal"/>
          <w:bCs/>
          <w:kern w:val="1"/>
          <w:sz w:val="24"/>
          <w:szCs w:val="24"/>
        </w:rPr>
        <w:t>s</w:t>
      </w:r>
      <w:r w:rsidR="00EE1527">
        <w:rPr>
          <w:rFonts w:ascii="Times New Roman" w:eastAsia="Lucida Sans Unicode" w:hAnsi="Times New Roman" w:cs="Mangal"/>
          <w:bCs/>
          <w:kern w:val="1"/>
          <w:sz w:val="24"/>
          <w:szCs w:val="24"/>
        </w:rPr>
        <w:t xml:space="preserve"> kreditoriem pienākošos naudas līdzekļu</w:t>
      </w:r>
      <w:r w:rsidR="002A4BBC">
        <w:rPr>
          <w:rFonts w:ascii="Times New Roman" w:eastAsia="Lucida Sans Unicode" w:hAnsi="Times New Roman" w:cs="Mangal"/>
          <w:bCs/>
          <w:kern w:val="1"/>
          <w:sz w:val="24"/>
          <w:szCs w:val="24"/>
        </w:rPr>
        <w:t>s</w:t>
      </w:r>
      <w:r w:rsidR="00EE1527">
        <w:rPr>
          <w:rFonts w:ascii="Times New Roman" w:eastAsia="Lucida Sans Unicode" w:hAnsi="Times New Roman" w:cs="Mangal"/>
          <w:bCs/>
          <w:kern w:val="1"/>
          <w:sz w:val="24"/>
          <w:szCs w:val="24"/>
        </w:rPr>
        <w:t xml:space="preserve">. </w:t>
      </w:r>
      <w:r w:rsidR="00E10869">
        <w:rPr>
          <w:rFonts w:ascii="Times New Roman" w:eastAsia="Lucida Sans Unicode" w:hAnsi="Times New Roman" w:cs="Mangal"/>
          <w:bCs/>
          <w:kern w:val="1"/>
          <w:sz w:val="24"/>
          <w:szCs w:val="24"/>
        </w:rPr>
        <w:t>Proti,</w:t>
      </w:r>
      <w:r w:rsidR="007A01E8" w:rsidRPr="009C40FD">
        <w:rPr>
          <w:rFonts w:ascii="Times New Roman" w:eastAsia="Lucida Sans Unicode" w:hAnsi="Times New Roman" w:cs="Mangal"/>
          <w:bCs/>
          <w:kern w:val="1"/>
          <w:sz w:val="24"/>
          <w:szCs w:val="24"/>
        </w:rPr>
        <w:t xml:space="preserve"> </w:t>
      </w:r>
      <w:r w:rsidR="002E2FC7">
        <w:rPr>
          <w:rFonts w:ascii="Times New Roman" w:eastAsia="Lucida Sans Unicode" w:hAnsi="Times New Roman" w:cs="Mangal"/>
          <w:bCs/>
          <w:kern w:val="1"/>
          <w:sz w:val="24"/>
          <w:szCs w:val="24"/>
        </w:rPr>
        <w:t>parādni</w:t>
      </w:r>
      <w:r w:rsidR="007B3053">
        <w:rPr>
          <w:rFonts w:ascii="Times New Roman" w:eastAsia="Lucida Sans Unicode" w:hAnsi="Times New Roman" w:cs="Mangal"/>
          <w:bCs/>
          <w:kern w:val="1"/>
          <w:sz w:val="24"/>
          <w:szCs w:val="24"/>
        </w:rPr>
        <w:t xml:space="preserve">eks </w:t>
      </w:r>
      <w:r w:rsidR="00E10869">
        <w:rPr>
          <w:rFonts w:ascii="Times New Roman" w:hAnsi="Times New Roman" w:cs="Times New Roman"/>
          <w:sz w:val="24"/>
          <w:szCs w:val="24"/>
        </w:rPr>
        <w:t>ies</w:t>
      </w:r>
      <w:r w:rsidR="00C740BC">
        <w:rPr>
          <w:rFonts w:ascii="Times New Roman" w:hAnsi="Times New Roman" w:cs="Times New Roman"/>
          <w:sz w:val="24"/>
          <w:szCs w:val="24"/>
        </w:rPr>
        <w:t>niedz</w:t>
      </w:r>
      <w:r w:rsidR="007B3053">
        <w:rPr>
          <w:rFonts w:ascii="Times New Roman" w:hAnsi="Times New Roman" w:cs="Times New Roman"/>
          <w:sz w:val="24"/>
          <w:szCs w:val="24"/>
        </w:rPr>
        <w:t>a</w:t>
      </w:r>
      <w:r w:rsidR="00C740BC">
        <w:rPr>
          <w:rFonts w:ascii="Times New Roman" w:hAnsi="Times New Roman" w:cs="Times New Roman"/>
          <w:sz w:val="24"/>
          <w:szCs w:val="24"/>
        </w:rPr>
        <w:t xml:space="preserve"> </w:t>
      </w:r>
      <w:r w:rsidR="002E2FC7">
        <w:rPr>
          <w:rFonts w:ascii="Times New Roman" w:hAnsi="Times New Roman" w:cs="Times New Roman"/>
          <w:sz w:val="24"/>
          <w:szCs w:val="24"/>
        </w:rPr>
        <w:t>ne</w:t>
      </w:r>
      <w:r w:rsidR="008C3481">
        <w:rPr>
          <w:rFonts w:ascii="Times New Roman" w:hAnsi="Times New Roman" w:cs="Times New Roman"/>
          <w:sz w:val="24"/>
          <w:szCs w:val="24"/>
        </w:rPr>
        <w:t xml:space="preserve">pilnīgu </w:t>
      </w:r>
      <w:r w:rsidR="00BD3338">
        <w:rPr>
          <w:rFonts w:ascii="Times New Roman" w:hAnsi="Times New Roman" w:cs="Times New Roman"/>
          <w:sz w:val="24"/>
          <w:szCs w:val="24"/>
        </w:rPr>
        <w:t>inform</w:t>
      </w:r>
      <w:r w:rsidR="008C3481">
        <w:rPr>
          <w:rFonts w:ascii="Times New Roman" w:hAnsi="Times New Roman" w:cs="Times New Roman"/>
          <w:sz w:val="24"/>
          <w:szCs w:val="24"/>
        </w:rPr>
        <w:t>āciju</w:t>
      </w:r>
      <w:r w:rsidR="007542E1">
        <w:rPr>
          <w:rFonts w:ascii="Times New Roman" w:hAnsi="Times New Roman" w:cs="Times New Roman"/>
          <w:sz w:val="24"/>
          <w:szCs w:val="24"/>
        </w:rPr>
        <w:t xml:space="preserve"> par saviem ienākumiem</w:t>
      </w:r>
      <w:r w:rsidR="003302A2">
        <w:rPr>
          <w:rFonts w:ascii="Times New Roman" w:hAnsi="Times New Roman" w:cs="Times New Roman"/>
          <w:sz w:val="24"/>
          <w:szCs w:val="24"/>
        </w:rPr>
        <w:t xml:space="preserve"> (iesniedzot filtrētus/atlasītus norēķinu kontu pārskatus</w:t>
      </w:r>
      <w:r w:rsidR="00E35E7F">
        <w:rPr>
          <w:rFonts w:ascii="Times New Roman" w:hAnsi="Times New Roman" w:cs="Times New Roman"/>
          <w:sz w:val="24"/>
          <w:szCs w:val="24"/>
        </w:rPr>
        <w:t>)</w:t>
      </w:r>
      <w:r w:rsidR="003302A2">
        <w:rPr>
          <w:rFonts w:ascii="Times New Roman" w:hAnsi="Times New Roman" w:cs="Times New Roman"/>
          <w:sz w:val="24"/>
          <w:szCs w:val="24"/>
        </w:rPr>
        <w:t>,</w:t>
      </w:r>
      <w:r w:rsidR="00023E7A">
        <w:rPr>
          <w:rFonts w:ascii="Times New Roman" w:hAnsi="Times New Roman" w:cs="Times New Roman"/>
          <w:sz w:val="24"/>
          <w:szCs w:val="24"/>
        </w:rPr>
        <w:t xml:space="preserve"> </w:t>
      </w:r>
      <w:r w:rsidR="008C3481">
        <w:rPr>
          <w:rFonts w:ascii="Times New Roman" w:hAnsi="Times New Roman" w:cs="Times New Roman"/>
          <w:sz w:val="24"/>
          <w:szCs w:val="24"/>
        </w:rPr>
        <w:t xml:space="preserve">kas </w:t>
      </w:r>
      <w:r w:rsidR="002E2FC7">
        <w:rPr>
          <w:rFonts w:ascii="Times New Roman" w:hAnsi="Times New Roman" w:cs="Times New Roman"/>
          <w:sz w:val="24"/>
          <w:szCs w:val="24"/>
        </w:rPr>
        <w:t>ne</w:t>
      </w:r>
      <w:r w:rsidR="008C3481">
        <w:rPr>
          <w:rFonts w:ascii="Times New Roman" w:hAnsi="Times New Roman" w:cs="Times New Roman"/>
          <w:sz w:val="24"/>
          <w:szCs w:val="24"/>
        </w:rPr>
        <w:t xml:space="preserve">atspoguļo </w:t>
      </w:r>
      <w:r w:rsidR="00383B41">
        <w:rPr>
          <w:rFonts w:ascii="Times New Roman" w:hAnsi="Times New Roman" w:cs="Times New Roman"/>
          <w:sz w:val="24"/>
          <w:szCs w:val="24"/>
        </w:rPr>
        <w:t>parādnieka patieso ienākumu apmēru</w:t>
      </w:r>
      <w:r w:rsidR="001002EC">
        <w:rPr>
          <w:rFonts w:ascii="Times New Roman" w:hAnsi="Times New Roman" w:cs="Times New Roman"/>
          <w:sz w:val="24"/>
          <w:szCs w:val="24"/>
        </w:rPr>
        <w:t xml:space="preserve">. </w:t>
      </w:r>
      <w:r w:rsidR="0002368F">
        <w:rPr>
          <w:rFonts w:ascii="Times New Roman" w:hAnsi="Times New Roman" w:cs="Times New Roman"/>
          <w:sz w:val="24"/>
          <w:szCs w:val="24"/>
        </w:rPr>
        <w:t xml:space="preserve">To, ka </w:t>
      </w:r>
      <w:r w:rsidR="00631711">
        <w:rPr>
          <w:rFonts w:ascii="Times New Roman" w:hAnsi="Times New Roman" w:cs="Times New Roman"/>
          <w:sz w:val="24"/>
          <w:szCs w:val="24"/>
        </w:rPr>
        <w:t>parādnieka patieso ienākumu apmērs ir lielāks</w:t>
      </w:r>
      <w:r w:rsidR="00E80976">
        <w:rPr>
          <w:rFonts w:ascii="Times New Roman" w:hAnsi="Times New Roman" w:cs="Times New Roman"/>
          <w:sz w:val="24"/>
          <w:szCs w:val="24"/>
        </w:rPr>
        <w:t xml:space="preserve">, </w:t>
      </w:r>
      <w:r w:rsidR="008C0449">
        <w:rPr>
          <w:rFonts w:ascii="Times New Roman" w:hAnsi="Times New Roman" w:cs="Times New Roman"/>
          <w:sz w:val="24"/>
          <w:szCs w:val="24"/>
        </w:rPr>
        <w:t>konstatē</w:t>
      </w:r>
      <w:r w:rsidR="002A4BBC">
        <w:rPr>
          <w:rFonts w:ascii="Times New Roman" w:hAnsi="Times New Roman" w:cs="Times New Roman"/>
          <w:sz w:val="24"/>
          <w:szCs w:val="24"/>
        </w:rPr>
        <w:t xml:space="preserve">ja administrators, </w:t>
      </w:r>
      <w:r w:rsidR="00251D1B">
        <w:rPr>
          <w:rFonts w:ascii="Times New Roman" w:hAnsi="Times New Roman" w:cs="Times New Roman"/>
          <w:sz w:val="24"/>
          <w:szCs w:val="24"/>
        </w:rPr>
        <w:t xml:space="preserve">salīdzinot </w:t>
      </w:r>
      <w:r w:rsidR="00B8316E" w:rsidRPr="00B8316E">
        <w:rPr>
          <w:rFonts w:ascii="Times New Roman" w:eastAsia="Lucida Sans Unicode" w:hAnsi="Times New Roman" w:cs="Mangal"/>
          <w:kern w:val="1"/>
          <w:sz w:val="24"/>
          <w:szCs w:val="24"/>
        </w:rPr>
        <w:t xml:space="preserve">saņemto </w:t>
      </w:r>
      <w:r w:rsidR="00A02861">
        <w:rPr>
          <w:rFonts w:ascii="Times New Roman" w:eastAsia="Lucida Sans Unicode" w:hAnsi="Times New Roman" w:cs="Mangal"/>
          <w:kern w:val="1"/>
          <w:sz w:val="24"/>
          <w:szCs w:val="24"/>
        </w:rPr>
        <w:t>Valsts ieņēmumu dienesta</w:t>
      </w:r>
      <w:r w:rsidR="00B8316E" w:rsidRPr="00B8316E">
        <w:rPr>
          <w:rFonts w:ascii="Times New Roman" w:eastAsia="Lucida Sans Unicode" w:hAnsi="Times New Roman" w:cs="Mangal"/>
          <w:kern w:val="1"/>
          <w:sz w:val="24"/>
          <w:szCs w:val="24"/>
        </w:rPr>
        <w:t xml:space="preserve"> </w:t>
      </w:r>
      <w:r w:rsidR="008C0449">
        <w:rPr>
          <w:rFonts w:ascii="Times New Roman" w:eastAsia="Lucida Sans Unicode" w:hAnsi="Times New Roman" w:cs="Mangal"/>
          <w:kern w:val="1"/>
          <w:sz w:val="24"/>
          <w:szCs w:val="24"/>
        </w:rPr>
        <w:t xml:space="preserve">informāciju </w:t>
      </w:r>
      <w:r w:rsidR="00B8316E" w:rsidRPr="00B8316E">
        <w:rPr>
          <w:rFonts w:ascii="Times New Roman" w:eastAsia="Lucida Sans Unicode" w:hAnsi="Times New Roman" w:cs="Mangal"/>
          <w:kern w:val="1"/>
          <w:sz w:val="24"/>
          <w:szCs w:val="24"/>
        </w:rPr>
        <w:t>par fiziskai personai izmaksātajām summām saistību dzēšanas procedūras laikā</w:t>
      </w:r>
      <w:r w:rsidR="00490536">
        <w:rPr>
          <w:rFonts w:ascii="Times New Roman" w:eastAsia="Lucida Sans Unicode" w:hAnsi="Times New Roman" w:cs="Mangal"/>
          <w:kern w:val="1"/>
          <w:sz w:val="24"/>
          <w:szCs w:val="24"/>
        </w:rPr>
        <w:t xml:space="preserve"> ar parādnieka iesniegtajiem norēķinu kont</w:t>
      </w:r>
      <w:r w:rsidR="00490C0B">
        <w:rPr>
          <w:rFonts w:ascii="Times New Roman" w:eastAsia="Lucida Sans Unicode" w:hAnsi="Times New Roman" w:cs="Mangal"/>
          <w:kern w:val="1"/>
          <w:sz w:val="24"/>
          <w:szCs w:val="24"/>
        </w:rPr>
        <w:t>u pārskatiem</w:t>
      </w:r>
      <w:r w:rsidR="00B235F4">
        <w:rPr>
          <w:rFonts w:ascii="Times New Roman" w:eastAsia="Lucida Sans Unicode" w:hAnsi="Times New Roman" w:cs="Mangal"/>
          <w:kern w:val="1"/>
          <w:sz w:val="24"/>
          <w:szCs w:val="24"/>
        </w:rPr>
        <w:t>.</w:t>
      </w:r>
      <w:r w:rsidR="00832AD1">
        <w:rPr>
          <w:rStyle w:val="Vresatsauce"/>
          <w:rFonts w:ascii="Times New Roman" w:eastAsia="Lucida Sans Unicode" w:hAnsi="Times New Roman" w:cs="Mangal"/>
          <w:kern w:val="1"/>
          <w:sz w:val="24"/>
          <w:szCs w:val="24"/>
        </w:rPr>
        <w:footnoteReference w:id="18"/>
      </w:r>
      <w:r w:rsidR="009C40FD" w:rsidRPr="009C40FD">
        <w:rPr>
          <w:rFonts w:ascii="Times New Roman" w:eastAsia="Times New Roman" w:hAnsi="Times New Roman" w:cs="Times New Roman"/>
          <w:bCs/>
          <w:sz w:val="24"/>
          <w:szCs w:val="24"/>
        </w:rPr>
        <w:t xml:space="preserve"> </w:t>
      </w:r>
    </w:p>
    <w:p w14:paraId="08AA7FA5" w14:textId="45E5ED36" w:rsidR="00A33EBB" w:rsidRDefault="000F46AB" w:rsidP="00C35CD1">
      <w:pPr>
        <w:spacing w:after="0" w:line="276" w:lineRule="auto"/>
        <w:ind w:firstLine="720"/>
        <w:jc w:val="both"/>
        <w:rPr>
          <w:rFonts w:ascii="Times New Roman" w:hAnsi="Times New Roman" w:cs="Times New Roman"/>
          <w:sz w:val="24"/>
          <w:szCs w:val="24"/>
        </w:rPr>
      </w:pPr>
      <w:r w:rsidRPr="00DE718F">
        <w:rPr>
          <w:rFonts w:ascii="Times New Roman" w:hAnsi="Times New Roman" w:cs="Times New Roman"/>
          <w:sz w:val="24"/>
          <w:szCs w:val="24"/>
        </w:rPr>
        <w:t xml:space="preserve">Novēlota informācijas </w:t>
      </w:r>
      <w:r w:rsidR="00804223">
        <w:rPr>
          <w:rFonts w:ascii="Times New Roman" w:hAnsi="Times New Roman" w:cs="Times New Roman"/>
          <w:sz w:val="24"/>
          <w:szCs w:val="24"/>
        </w:rPr>
        <w:t>saņemšana</w:t>
      </w:r>
      <w:r w:rsidRPr="00DE718F">
        <w:rPr>
          <w:rFonts w:ascii="Times New Roman" w:hAnsi="Times New Roman" w:cs="Times New Roman"/>
          <w:sz w:val="24"/>
          <w:szCs w:val="24"/>
        </w:rPr>
        <w:t xml:space="preserve"> pagarina bankrota procedūras norisi un var nelabvēlīgi ietekmēt naudas līdzekļu atgūšanu</w:t>
      </w:r>
      <w:r w:rsidR="00154115">
        <w:rPr>
          <w:rFonts w:ascii="Times New Roman" w:hAnsi="Times New Roman" w:cs="Times New Roman"/>
          <w:sz w:val="24"/>
          <w:szCs w:val="24"/>
        </w:rPr>
        <w:t xml:space="preserve"> procesā</w:t>
      </w:r>
      <w:r w:rsidR="00A54F95">
        <w:rPr>
          <w:rFonts w:ascii="Times New Roman" w:hAnsi="Times New Roman" w:cs="Times New Roman"/>
          <w:sz w:val="24"/>
          <w:szCs w:val="24"/>
        </w:rPr>
        <w:t xml:space="preserve">, </w:t>
      </w:r>
      <w:r w:rsidR="00A33EBB">
        <w:rPr>
          <w:rFonts w:ascii="Times New Roman" w:hAnsi="Times New Roman" w:cs="Times New Roman"/>
          <w:sz w:val="24"/>
          <w:szCs w:val="24"/>
        </w:rPr>
        <w:t xml:space="preserve">līdz ar to </w:t>
      </w:r>
      <w:r w:rsidR="0055320B">
        <w:rPr>
          <w:rFonts w:ascii="Times New Roman" w:hAnsi="Times New Roman" w:cs="Times New Roman"/>
          <w:color w:val="000000"/>
          <w:sz w:val="24"/>
          <w:szCs w:val="24"/>
        </w:rPr>
        <w:t>a</w:t>
      </w:r>
      <w:r w:rsidR="00A33EBB">
        <w:rPr>
          <w:rFonts w:ascii="Times New Roman" w:hAnsi="Times New Roman" w:cs="Times New Roman"/>
          <w:color w:val="000000"/>
          <w:sz w:val="24"/>
          <w:szCs w:val="24"/>
        </w:rPr>
        <w:t>dministratoram, pēc fiziskās personas maksātnespējas procesa pasludināšanas n</w:t>
      </w:r>
      <w:r w:rsidR="00A33EBB" w:rsidRPr="007469DD">
        <w:rPr>
          <w:rFonts w:ascii="Times New Roman" w:hAnsi="Times New Roman" w:cs="Times New Roman"/>
          <w:color w:val="000000"/>
          <w:sz w:val="24"/>
          <w:szCs w:val="24"/>
        </w:rPr>
        <w:t>osūtot parādniekam informācijas pieprasījumu, ir jāseko līdzi noteiktajam atbildes sniegšanas termiņam</w:t>
      </w:r>
      <w:r w:rsidR="00A33EBB">
        <w:rPr>
          <w:rFonts w:ascii="Times New Roman" w:hAnsi="Times New Roman" w:cs="Times New Roman"/>
          <w:color w:val="000000"/>
          <w:sz w:val="24"/>
          <w:szCs w:val="24"/>
        </w:rPr>
        <w:t>.</w:t>
      </w:r>
    </w:p>
    <w:p w14:paraId="1F927B54" w14:textId="3BEE665F" w:rsidR="00E417D2" w:rsidRDefault="00CB06BE" w:rsidP="00C35CD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Administratoram nekavējoties jāizvērtē parādnieka godprātība, ja </w:t>
      </w:r>
      <w:r w:rsidR="00FD5B92">
        <w:rPr>
          <w:rFonts w:ascii="Times New Roman" w:hAnsi="Times New Roman" w:cs="Times New Roman"/>
          <w:sz w:val="24"/>
          <w:szCs w:val="24"/>
        </w:rPr>
        <w:t>parādnieks nesniedz informāciju,</w:t>
      </w:r>
      <w:r w:rsidR="008B7E7E">
        <w:rPr>
          <w:rFonts w:ascii="Times New Roman" w:hAnsi="Times New Roman" w:cs="Times New Roman"/>
          <w:sz w:val="24"/>
          <w:szCs w:val="24"/>
        </w:rPr>
        <w:t xml:space="preserve"> nesniedz to ilgstoši</w:t>
      </w:r>
      <w:r w:rsidR="002D1EEB">
        <w:rPr>
          <w:rFonts w:ascii="Times New Roman" w:hAnsi="Times New Roman" w:cs="Times New Roman"/>
          <w:sz w:val="24"/>
          <w:szCs w:val="24"/>
        </w:rPr>
        <w:t xml:space="preserve"> vai</w:t>
      </w:r>
      <w:r w:rsidR="008B7E7E">
        <w:rPr>
          <w:rFonts w:ascii="Times New Roman" w:hAnsi="Times New Roman" w:cs="Times New Roman"/>
          <w:sz w:val="24"/>
          <w:szCs w:val="24"/>
        </w:rPr>
        <w:t xml:space="preserve"> sniedz nepilnīgi,</w:t>
      </w:r>
      <w:r w:rsidR="00FD5B92">
        <w:rPr>
          <w:rFonts w:ascii="Times New Roman" w:hAnsi="Times New Roman" w:cs="Times New Roman"/>
          <w:sz w:val="24"/>
          <w:szCs w:val="24"/>
        </w:rPr>
        <w:t xml:space="preserve"> lai gan nepastāv objektīvi šķēršļi</w:t>
      </w:r>
      <w:r w:rsidR="006E395A">
        <w:rPr>
          <w:rFonts w:ascii="Times New Roman" w:hAnsi="Times New Roman" w:cs="Times New Roman"/>
          <w:sz w:val="24"/>
          <w:szCs w:val="24"/>
        </w:rPr>
        <w:t xml:space="preserve"> informācijas sniegšanai noteiktajā termiņā</w:t>
      </w:r>
      <w:r w:rsidR="7E9809FC" w:rsidRPr="58BDE432">
        <w:rPr>
          <w:rFonts w:ascii="Times New Roman" w:hAnsi="Times New Roman" w:cs="Times New Roman"/>
          <w:sz w:val="24"/>
          <w:szCs w:val="24"/>
        </w:rPr>
        <w:t xml:space="preserve">. </w:t>
      </w:r>
      <w:r w:rsidR="006172DC">
        <w:rPr>
          <w:rFonts w:ascii="Times New Roman" w:hAnsi="Times New Roman" w:cs="Times New Roman"/>
          <w:sz w:val="24"/>
          <w:szCs w:val="24"/>
        </w:rPr>
        <w:t xml:space="preserve">Proti, </w:t>
      </w:r>
      <w:r w:rsidR="005A5E56" w:rsidRPr="00DE718F">
        <w:rPr>
          <w:rFonts w:ascii="Times New Roman" w:hAnsi="Times New Roman" w:cs="Times New Roman"/>
          <w:sz w:val="24"/>
          <w:szCs w:val="24"/>
        </w:rPr>
        <w:t>vai šis apstāklis liek šķēršļus administratoram Maksātnespējas likumā noteikto termiņu ievērošanai un būtiski ietekmē efektīvu maksātnespējas procesa norisi.</w:t>
      </w:r>
      <w:r w:rsidR="00C76E77" w:rsidRPr="00C76E77">
        <w:rPr>
          <w:rFonts w:ascii="Times New Roman" w:hAnsi="Times New Roman" w:cs="Times New Roman"/>
          <w:sz w:val="24"/>
          <w:szCs w:val="24"/>
        </w:rPr>
        <w:t xml:space="preserve"> </w:t>
      </w:r>
    </w:p>
    <w:p w14:paraId="62696E22" w14:textId="0DA554F0" w:rsidR="007469DD" w:rsidRDefault="005A5E56" w:rsidP="00C35CD1">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Tāpat administratoram </w:t>
      </w:r>
      <w:r w:rsidR="007469DD" w:rsidRPr="007469DD">
        <w:rPr>
          <w:rFonts w:ascii="Times New Roman" w:hAnsi="Times New Roman" w:cs="Times New Roman"/>
          <w:color w:val="000000"/>
          <w:sz w:val="24"/>
          <w:szCs w:val="24"/>
        </w:rPr>
        <w:t xml:space="preserve">savlaicīgi jāizvērtē, vai </w:t>
      </w:r>
      <w:r w:rsidR="002A7F07">
        <w:rPr>
          <w:rFonts w:ascii="Times New Roman" w:hAnsi="Times New Roman" w:cs="Times New Roman"/>
          <w:color w:val="000000"/>
          <w:sz w:val="24"/>
          <w:szCs w:val="24"/>
        </w:rPr>
        <w:t xml:space="preserve">no parādnieka </w:t>
      </w:r>
      <w:r w:rsidR="007469DD" w:rsidRPr="007469DD">
        <w:rPr>
          <w:rFonts w:ascii="Times New Roman" w:hAnsi="Times New Roman" w:cs="Times New Roman"/>
          <w:color w:val="000000"/>
          <w:sz w:val="24"/>
          <w:szCs w:val="24"/>
        </w:rPr>
        <w:t>saņemtā informācija atbilst pieprasījumā norādītajam, īpaši attiecībā uz parādnieka mantisko stāvokli un slēgtajiem darījumiem.</w:t>
      </w:r>
      <w:r w:rsidR="007469DD" w:rsidRPr="00DE718F">
        <w:rPr>
          <w:rFonts w:ascii="Times New Roman" w:hAnsi="Times New Roman" w:cs="Times New Roman"/>
          <w:color w:val="000000"/>
          <w:sz w:val="24"/>
          <w:szCs w:val="24"/>
        </w:rPr>
        <w:t xml:space="preserve"> </w:t>
      </w:r>
    </w:p>
    <w:p w14:paraId="0CCBE37C" w14:textId="5DC060B6" w:rsidR="001A7A18" w:rsidRPr="002209AE" w:rsidRDefault="00755796" w:rsidP="001F705C">
      <w:pPr>
        <w:spacing w:after="0" w:line="276" w:lineRule="auto"/>
        <w:ind w:firstLine="720"/>
        <w:jc w:val="both"/>
        <w:rPr>
          <w:rFonts w:ascii="Times New Roman" w:hAnsi="Times New Roman" w:cs="Times New Roman"/>
          <w:sz w:val="24"/>
          <w:szCs w:val="24"/>
        </w:rPr>
      </w:pPr>
      <w:r w:rsidRPr="00755796">
        <w:rPr>
          <w:rFonts w:ascii="Times New Roman" w:hAnsi="Times New Roman" w:cs="Times New Roman"/>
          <w:color w:val="000000"/>
          <w:sz w:val="24"/>
          <w:szCs w:val="24"/>
        </w:rPr>
        <w:t xml:space="preserve">Formālu un virspusēju atbilžu sniegšana nav uzskatāma par Maksātnespējas likuma 139. panta 5. punktā noteiktā </w:t>
      </w:r>
      <w:r w:rsidR="00E919BE">
        <w:rPr>
          <w:rFonts w:ascii="Times New Roman" w:hAnsi="Times New Roman" w:cs="Times New Roman"/>
          <w:color w:val="000000"/>
          <w:sz w:val="24"/>
          <w:szCs w:val="24"/>
        </w:rPr>
        <w:t xml:space="preserve">parādnieka </w:t>
      </w:r>
      <w:r w:rsidRPr="00755796">
        <w:rPr>
          <w:rFonts w:ascii="Times New Roman" w:hAnsi="Times New Roman" w:cs="Times New Roman"/>
          <w:color w:val="000000"/>
          <w:sz w:val="24"/>
          <w:szCs w:val="24"/>
        </w:rPr>
        <w:t xml:space="preserve">pienākuma pienācīgu izpildi. </w:t>
      </w:r>
      <w:r w:rsidRPr="00BF257C">
        <w:rPr>
          <w:rFonts w:ascii="Times New Roman" w:hAnsi="Times New Roman" w:cs="Times New Roman"/>
          <w:color w:val="000000"/>
          <w:sz w:val="24"/>
          <w:szCs w:val="24"/>
        </w:rPr>
        <w:t>Piemēram,</w:t>
      </w:r>
      <w:r w:rsidRPr="00755796">
        <w:rPr>
          <w:rFonts w:ascii="Times New Roman" w:hAnsi="Times New Roman" w:cs="Times New Roman"/>
          <w:color w:val="000000"/>
          <w:sz w:val="24"/>
          <w:szCs w:val="24"/>
        </w:rPr>
        <w:t xml:space="preserve"> parādnieks nesnied</w:t>
      </w:r>
      <w:r w:rsidR="008744DE">
        <w:rPr>
          <w:rFonts w:ascii="Times New Roman" w:hAnsi="Times New Roman" w:cs="Times New Roman"/>
          <w:color w:val="000000"/>
          <w:sz w:val="24"/>
          <w:szCs w:val="24"/>
        </w:rPr>
        <w:t>z</w:t>
      </w:r>
      <w:r w:rsidRPr="00755796">
        <w:rPr>
          <w:rFonts w:ascii="Times New Roman" w:hAnsi="Times New Roman" w:cs="Times New Roman"/>
          <w:color w:val="000000"/>
          <w:sz w:val="24"/>
          <w:szCs w:val="24"/>
        </w:rPr>
        <w:t xml:space="preserve"> objektīvu un pierādījumos balstītu skaidrojumu par katru veikto un saņemto maksājumu, bankas kontā iemaksāto naudas līdzekļu izcelsmi, kā arī kādiem mērķiem tikuši izlietoti no bankas konta izņemtie naudas līdzekļi.</w:t>
      </w:r>
      <w:r w:rsidR="00257E3F">
        <w:rPr>
          <w:rFonts w:ascii="Times New Roman" w:hAnsi="Times New Roman" w:cs="Times New Roman"/>
          <w:sz w:val="24"/>
          <w:szCs w:val="24"/>
        </w:rPr>
        <w:t xml:space="preserve"> </w:t>
      </w:r>
    </w:p>
    <w:p w14:paraId="3DB5DCAD" w14:textId="77777777" w:rsidR="00176052" w:rsidRDefault="00A433B8" w:rsidP="00176052">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00563976" w:rsidRPr="00563976">
        <w:rPr>
          <w:rFonts w:ascii="Times New Roman" w:hAnsi="Times New Roman" w:cs="Times New Roman"/>
          <w:sz w:val="24"/>
          <w:szCs w:val="24"/>
        </w:rPr>
        <w:t xml:space="preserve">av pieļaujams, ka informācijas un dokumentu nesniegšanas rezultātā rodas šķēršļi Maksātnespējas likumā noteikto procesuālo termiņu ievērošanai un ietekme uz maksātnespējas procesa likumību un efektivitāti kopumā. </w:t>
      </w:r>
      <w:r w:rsidR="00036411" w:rsidRPr="00036411">
        <w:rPr>
          <w:rFonts w:ascii="Times New Roman" w:hAnsi="Times New Roman" w:cs="Times New Roman"/>
          <w:sz w:val="24"/>
          <w:szCs w:val="24"/>
        </w:rPr>
        <w:t xml:space="preserve">Šādu apstākļu esamība uzskatāma par indikāciju saistību dzēšanas procedūras piemērošanas ierobežojumiem vai nepiemērošanas pamatiem. Līdz ar to </w:t>
      </w:r>
      <w:r w:rsidR="00F95320">
        <w:rPr>
          <w:rFonts w:ascii="Times New Roman" w:hAnsi="Times New Roman" w:cs="Times New Roman"/>
          <w:sz w:val="24"/>
          <w:szCs w:val="24"/>
        </w:rPr>
        <w:t>k</w:t>
      </w:r>
      <w:r w:rsidR="00F95320" w:rsidRPr="00F95320">
        <w:rPr>
          <w:rFonts w:ascii="Times New Roman" w:hAnsi="Times New Roman" w:cs="Times New Roman"/>
          <w:sz w:val="24"/>
          <w:szCs w:val="24"/>
        </w:rPr>
        <w:t>onstatējot apstākļus, kas būtiski apgrūtina maksātnespējas procesa efektīvu norisi, kas liecina par saistību dzēšanas procedūras ierobežojumu esamību, administratoram ir pienākums iesniegt tiesā pieteikumu par parādnieka saistību dzēšanas procedūras nepiemērošanu vai izbeigšanu.</w:t>
      </w:r>
      <w:r w:rsidR="00F95320" w:rsidRPr="00F95320">
        <w:rPr>
          <w:rFonts w:ascii="Times New Roman" w:hAnsi="Times New Roman" w:cs="Times New Roman"/>
          <w:sz w:val="24"/>
          <w:szCs w:val="24"/>
          <w:vertAlign w:val="superscript"/>
        </w:rPr>
        <w:footnoteReference w:id="19"/>
      </w:r>
      <w:r w:rsidR="00F95320" w:rsidRPr="00F95320">
        <w:rPr>
          <w:rFonts w:ascii="Times New Roman" w:hAnsi="Times New Roman" w:cs="Times New Roman"/>
          <w:sz w:val="24"/>
          <w:szCs w:val="24"/>
        </w:rPr>
        <w:t xml:space="preserve"> Pieteikuma pamatotību un gala vērtējumu sniedz tiesa.</w:t>
      </w:r>
    </w:p>
    <w:p w14:paraId="322E2DE4" w14:textId="690257A5" w:rsidR="00B7614D" w:rsidRDefault="00176052" w:rsidP="00515B09">
      <w:pPr>
        <w:spacing w:after="0" w:line="276" w:lineRule="auto"/>
        <w:ind w:firstLine="720"/>
        <w:jc w:val="both"/>
        <w:rPr>
          <w:rFonts w:ascii="Times New Roman" w:hAnsi="Times New Roman" w:cs="Times New Roman"/>
          <w:sz w:val="24"/>
          <w:szCs w:val="24"/>
        </w:rPr>
      </w:pPr>
      <w:r w:rsidRPr="008D7776">
        <w:rPr>
          <w:rFonts w:ascii="Times New Roman" w:hAnsi="Times New Roman" w:cs="Times New Roman"/>
          <w:sz w:val="24"/>
          <w:szCs w:val="24"/>
        </w:rPr>
        <w:t xml:space="preserve">Arī </w:t>
      </w:r>
      <w:r w:rsidR="00A471C4" w:rsidRPr="008D7776">
        <w:rPr>
          <w:rFonts w:ascii="Times New Roman" w:hAnsi="Times New Roman" w:cs="Times New Roman"/>
          <w:sz w:val="24"/>
          <w:szCs w:val="24"/>
        </w:rPr>
        <w:t>nokārtojot visas saistību dzēšanas plānā iekļautās saistības</w:t>
      </w:r>
      <w:r w:rsidR="00C57489" w:rsidRPr="008D7776">
        <w:rPr>
          <w:rFonts w:ascii="Times New Roman" w:hAnsi="Times New Roman" w:cs="Times New Roman"/>
          <w:sz w:val="24"/>
          <w:szCs w:val="24"/>
        </w:rPr>
        <w:t xml:space="preserve"> un </w:t>
      </w:r>
      <w:r w:rsidR="00036411" w:rsidRPr="008D7776">
        <w:rPr>
          <w:rFonts w:ascii="Times New Roman" w:hAnsi="Times New Roman" w:cs="Times New Roman"/>
          <w:sz w:val="24"/>
          <w:szCs w:val="24"/>
        </w:rPr>
        <w:t>iesniedzot</w:t>
      </w:r>
      <w:r w:rsidR="00C50AE7" w:rsidRPr="008D7776">
        <w:rPr>
          <w:rFonts w:ascii="Times New Roman" w:hAnsi="Times New Roman" w:cs="Times New Roman"/>
          <w:sz w:val="24"/>
          <w:szCs w:val="24"/>
        </w:rPr>
        <w:t xml:space="preserve"> tiesā</w:t>
      </w:r>
      <w:r w:rsidR="00036411" w:rsidRPr="008D7776">
        <w:rPr>
          <w:rFonts w:ascii="Times New Roman" w:hAnsi="Times New Roman" w:cs="Times New Roman"/>
          <w:sz w:val="24"/>
          <w:szCs w:val="24"/>
        </w:rPr>
        <w:t xml:space="preserve"> pieteikumu par saistību dzēšanas procedūras un maksātnespējas procesa izbeigšanu</w:t>
      </w:r>
      <w:r w:rsidR="00513303" w:rsidRPr="008D7776">
        <w:rPr>
          <w:rStyle w:val="Vresatsauce"/>
          <w:rFonts w:ascii="Times New Roman" w:hAnsi="Times New Roman" w:cs="Times New Roman"/>
          <w:sz w:val="24"/>
          <w:szCs w:val="24"/>
        </w:rPr>
        <w:footnoteReference w:id="20"/>
      </w:r>
      <w:r w:rsidR="00036411" w:rsidRPr="008D7776">
        <w:rPr>
          <w:rFonts w:ascii="Times New Roman" w:hAnsi="Times New Roman" w:cs="Times New Roman"/>
          <w:sz w:val="24"/>
          <w:szCs w:val="24"/>
        </w:rPr>
        <w:t>,</w:t>
      </w:r>
      <w:r w:rsidR="00B7614D" w:rsidRPr="008D7776">
        <w:rPr>
          <w:rFonts w:ascii="Times New Roman" w:hAnsi="Times New Roman" w:cs="Times New Roman"/>
          <w:sz w:val="24"/>
          <w:szCs w:val="24"/>
        </w:rPr>
        <w:t xml:space="preserve"> parādniekam</w:t>
      </w:r>
      <w:r w:rsidR="00036411" w:rsidRPr="008D7776">
        <w:rPr>
          <w:rFonts w:ascii="Times New Roman" w:hAnsi="Times New Roman" w:cs="Times New Roman"/>
          <w:sz w:val="24"/>
          <w:szCs w:val="24"/>
        </w:rPr>
        <w:t xml:space="preserve"> jāturpina pildīt savus pienākumus, </w:t>
      </w:r>
      <w:r w:rsidR="00B7614D" w:rsidRPr="008D7776">
        <w:rPr>
          <w:rFonts w:ascii="Times New Roman" w:hAnsi="Times New Roman" w:cs="Times New Roman"/>
          <w:sz w:val="24"/>
          <w:szCs w:val="24"/>
        </w:rPr>
        <w:t>piemēram, jāsniedz tiesas pieprasītā informācija par saistību dzēšanas plāna izpildi.</w:t>
      </w:r>
      <w:r w:rsidR="00B7614D">
        <w:rPr>
          <w:rFonts w:ascii="Times New Roman" w:hAnsi="Times New Roman" w:cs="Times New Roman"/>
          <w:sz w:val="24"/>
          <w:szCs w:val="24"/>
        </w:rPr>
        <w:t xml:space="preserve"> </w:t>
      </w:r>
    </w:p>
    <w:p w14:paraId="63FEFBD3" w14:textId="589CFAE9" w:rsidR="00362183" w:rsidRPr="008C02E7" w:rsidRDefault="00124810" w:rsidP="00362183">
      <w:pPr>
        <w:spacing w:after="0" w:line="276" w:lineRule="auto"/>
        <w:ind w:firstLine="720"/>
        <w:jc w:val="center"/>
        <w:rPr>
          <w:rFonts w:ascii="Times New Roman" w:hAnsi="Times New Roman" w:cs="Times New Roman"/>
          <w:sz w:val="24"/>
          <w:szCs w:val="24"/>
        </w:rPr>
      </w:pPr>
      <w:r w:rsidRPr="008C02E7">
        <w:rPr>
          <w:rFonts w:ascii="Times New Roman" w:hAnsi="Times New Roman" w:cs="Times New Roman"/>
          <w:b/>
          <w:bCs/>
          <w:color w:val="840B55"/>
          <w:sz w:val="24"/>
          <w:szCs w:val="24"/>
        </w:rPr>
        <w:lastRenderedPageBreak/>
        <w:t>Secinājums</w:t>
      </w:r>
    </w:p>
    <w:p w14:paraId="1E0082C6" w14:textId="77777777" w:rsidR="00362183" w:rsidRPr="00A9482C" w:rsidRDefault="00362183" w:rsidP="00EC01F2">
      <w:pPr>
        <w:spacing w:after="0" w:line="276" w:lineRule="auto"/>
        <w:ind w:firstLine="720"/>
        <w:jc w:val="both"/>
        <w:rPr>
          <w:rFonts w:ascii="Times New Roman" w:hAnsi="Times New Roman" w:cs="Times New Roman"/>
          <w:sz w:val="24"/>
          <w:szCs w:val="24"/>
        </w:rPr>
      </w:pPr>
    </w:p>
    <w:p w14:paraId="1588DDDD" w14:textId="60B6B2D0" w:rsidR="00EA7DE1" w:rsidRDefault="00742A09" w:rsidP="00CE5248">
      <w:pPr>
        <w:spacing w:after="0" w:line="276" w:lineRule="auto"/>
        <w:ind w:firstLine="720"/>
        <w:jc w:val="both"/>
        <w:rPr>
          <w:rFonts w:ascii="Times New Roman" w:hAnsi="Times New Roman" w:cs="Times New Roman"/>
          <w:color w:val="840B55"/>
          <w:sz w:val="24"/>
          <w:szCs w:val="24"/>
        </w:rPr>
      </w:pPr>
      <w:r w:rsidRPr="008C02E7">
        <w:rPr>
          <w:rFonts w:ascii="Times New Roman" w:hAnsi="Times New Roman" w:cs="Times New Roman"/>
          <w:color w:val="840B55"/>
          <w:sz w:val="24"/>
          <w:szCs w:val="24"/>
        </w:rPr>
        <w:t xml:space="preserve">Parādniekam ir pienākums </w:t>
      </w:r>
      <w:r w:rsidR="008C02E7">
        <w:rPr>
          <w:rFonts w:ascii="Times New Roman" w:hAnsi="Times New Roman" w:cs="Times New Roman"/>
          <w:color w:val="840B55"/>
          <w:sz w:val="24"/>
          <w:szCs w:val="24"/>
        </w:rPr>
        <w:t xml:space="preserve">rīkoties godprātīgi, </w:t>
      </w:r>
      <w:r w:rsidR="008A37C1" w:rsidRPr="008C02E7">
        <w:rPr>
          <w:rFonts w:ascii="Times New Roman" w:hAnsi="Times New Roman" w:cs="Times New Roman"/>
          <w:color w:val="840B55"/>
          <w:sz w:val="24"/>
          <w:szCs w:val="24"/>
        </w:rPr>
        <w:t>savlaicīgi</w:t>
      </w:r>
      <w:r w:rsidR="001E0644">
        <w:rPr>
          <w:rFonts w:ascii="Times New Roman" w:hAnsi="Times New Roman" w:cs="Times New Roman"/>
          <w:color w:val="840B55"/>
          <w:sz w:val="24"/>
          <w:szCs w:val="24"/>
        </w:rPr>
        <w:t xml:space="preserve">, tostarp </w:t>
      </w:r>
      <w:r w:rsidR="00436149">
        <w:rPr>
          <w:rFonts w:ascii="Times New Roman" w:hAnsi="Times New Roman" w:cs="Times New Roman"/>
          <w:color w:val="840B55"/>
          <w:sz w:val="24"/>
          <w:szCs w:val="24"/>
        </w:rPr>
        <w:t>ievērojot</w:t>
      </w:r>
      <w:r w:rsidR="008C02E7">
        <w:rPr>
          <w:rFonts w:ascii="Times New Roman" w:hAnsi="Times New Roman" w:cs="Times New Roman"/>
          <w:color w:val="840B55"/>
          <w:sz w:val="24"/>
          <w:szCs w:val="24"/>
        </w:rPr>
        <w:t xml:space="preserve"> </w:t>
      </w:r>
      <w:r w:rsidR="00B45D15">
        <w:rPr>
          <w:rFonts w:ascii="Times New Roman" w:hAnsi="Times New Roman" w:cs="Times New Roman"/>
          <w:color w:val="840B55"/>
          <w:sz w:val="24"/>
          <w:szCs w:val="24"/>
        </w:rPr>
        <w:t>administratora noteikt</w:t>
      </w:r>
      <w:r w:rsidR="00436149">
        <w:rPr>
          <w:rFonts w:ascii="Times New Roman" w:hAnsi="Times New Roman" w:cs="Times New Roman"/>
          <w:color w:val="840B55"/>
          <w:sz w:val="24"/>
          <w:szCs w:val="24"/>
        </w:rPr>
        <w:t>os</w:t>
      </w:r>
      <w:r w:rsidR="00B45D15">
        <w:rPr>
          <w:rFonts w:ascii="Times New Roman" w:hAnsi="Times New Roman" w:cs="Times New Roman"/>
          <w:color w:val="840B55"/>
          <w:sz w:val="24"/>
          <w:szCs w:val="24"/>
        </w:rPr>
        <w:t xml:space="preserve"> termiņ</w:t>
      </w:r>
      <w:r w:rsidR="00436149">
        <w:rPr>
          <w:rFonts w:ascii="Times New Roman" w:hAnsi="Times New Roman" w:cs="Times New Roman"/>
          <w:color w:val="840B55"/>
          <w:sz w:val="24"/>
          <w:szCs w:val="24"/>
        </w:rPr>
        <w:t>us</w:t>
      </w:r>
      <w:r w:rsidR="009A4C42">
        <w:rPr>
          <w:rFonts w:ascii="Times New Roman" w:hAnsi="Times New Roman" w:cs="Times New Roman"/>
          <w:color w:val="840B55"/>
          <w:sz w:val="24"/>
          <w:szCs w:val="24"/>
        </w:rPr>
        <w:t>,</w:t>
      </w:r>
      <w:r w:rsidR="00B45D15">
        <w:rPr>
          <w:rFonts w:ascii="Times New Roman" w:hAnsi="Times New Roman" w:cs="Times New Roman"/>
          <w:color w:val="840B55"/>
          <w:sz w:val="24"/>
          <w:szCs w:val="24"/>
        </w:rPr>
        <w:t xml:space="preserve"> </w:t>
      </w:r>
      <w:r w:rsidR="008C02E7">
        <w:rPr>
          <w:rFonts w:ascii="Times New Roman" w:hAnsi="Times New Roman" w:cs="Times New Roman"/>
          <w:color w:val="840B55"/>
          <w:sz w:val="24"/>
          <w:szCs w:val="24"/>
        </w:rPr>
        <w:t xml:space="preserve">sniedzot pilnīgu un patiesu informāciju </w:t>
      </w:r>
      <w:r w:rsidR="0071017C" w:rsidRPr="008C02E7">
        <w:rPr>
          <w:rFonts w:ascii="Times New Roman" w:hAnsi="Times New Roman" w:cs="Times New Roman"/>
          <w:color w:val="840B55"/>
          <w:sz w:val="24"/>
          <w:szCs w:val="24"/>
        </w:rPr>
        <w:t xml:space="preserve">par </w:t>
      </w:r>
      <w:r w:rsidR="00207773" w:rsidRPr="008C02E7">
        <w:rPr>
          <w:rFonts w:ascii="Times New Roman" w:hAnsi="Times New Roman" w:cs="Times New Roman"/>
          <w:color w:val="840B55"/>
          <w:sz w:val="24"/>
          <w:szCs w:val="24"/>
        </w:rPr>
        <w:t>savu mantisko stāvokli</w:t>
      </w:r>
      <w:r w:rsidR="008C02E7">
        <w:rPr>
          <w:rFonts w:ascii="Times New Roman" w:hAnsi="Times New Roman" w:cs="Times New Roman"/>
          <w:color w:val="840B55"/>
          <w:sz w:val="24"/>
          <w:szCs w:val="24"/>
        </w:rPr>
        <w:t xml:space="preserve">. </w:t>
      </w:r>
    </w:p>
    <w:p w14:paraId="5FD8F341" w14:textId="77777777" w:rsidR="00466880" w:rsidRPr="00DE718F" w:rsidRDefault="00466880" w:rsidP="00466880">
      <w:pPr>
        <w:spacing w:after="0" w:line="276" w:lineRule="auto"/>
        <w:jc w:val="both"/>
        <w:rPr>
          <w:rFonts w:ascii="Times New Roman" w:hAnsi="Times New Roman" w:cs="Times New Roman"/>
          <w:sz w:val="24"/>
          <w:szCs w:val="24"/>
        </w:rPr>
      </w:pPr>
    </w:p>
    <w:p w14:paraId="63CF5154" w14:textId="63E0C48D" w:rsidR="003539DE" w:rsidRPr="008C02E7" w:rsidRDefault="00D26E91" w:rsidP="003B34EE">
      <w:pPr>
        <w:pStyle w:val="Virsraksts2"/>
        <w:numPr>
          <w:ilvl w:val="0"/>
          <w:numId w:val="2"/>
        </w:numPr>
        <w:jc w:val="center"/>
        <w:rPr>
          <w:rFonts w:ascii="Times New Roman" w:hAnsi="Times New Roman" w:cs="Times New Roman"/>
          <w:b/>
          <w:bCs/>
          <w:color w:val="840B55"/>
          <w:sz w:val="28"/>
          <w:szCs w:val="28"/>
        </w:rPr>
      </w:pPr>
      <w:bookmarkStart w:id="2" w:name="_Toc230598004"/>
      <w:r w:rsidRPr="008C02E7">
        <w:rPr>
          <w:rFonts w:ascii="Times New Roman" w:hAnsi="Times New Roman" w:cs="Times New Roman"/>
          <w:b/>
          <w:bCs/>
          <w:color w:val="840B55"/>
          <w:sz w:val="28"/>
          <w:szCs w:val="28"/>
        </w:rPr>
        <w:t>IENĀKUMU GŪŠANA</w:t>
      </w:r>
      <w:bookmarkEnd w:id="2"/>
      <w:r w:rsidRPr="008C02E7">
        <w:rPr>
          <w:rFonts w:ascii="Times New Roman" w:hAnsi="Times New Roman" w:cs="Times New Roman"/>
          <w:b/>
          <w:bCs/>
          <w:color w:val="840B55"/>
          <w:sz w:val="28"/>
          <w:szCs w:val="28"/>
        </w:rPr>
        <w:t xml:space="preserve"> </w:t>
      </w:r>
    </w:p>
    <w:p w14:paraId="5BA66765" w14:textId="77777777" w:rsidR="00EA7DE1" w:rsidRPr="00DE718F" w:rsidRDefault="00EA7DE1" w:rsidP="00DE718F">
      <w:pPr>
        <w:spacing w:after="0" w:line="276" w:lineRule="auto"/>
        <w:ind w:firstLine="720"/>
        <w:jc w:val="both"/>
        <w:rPr>
          <w:rFonts w:ascii="Times New Roman" w:hAnsi="Times New Roman" w:cs="Times New Roman"/>
          <w:b/>
          <w:bCs/>
          <w:iCs/>
          <w:sz w:val="24"/>
          <w:szCs w:val="24"/>
        </w:rPr>
      </w:pPr>
    </w:p>
    <w:p w14:paraId="67B5F7C4" w14:textId="537C94FE" w:rsidR="008F3403" w:rsidRDefault="008D2ECD" w:rsidP="00FB403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Visā procesa laikā</w:t>
      </w:r>
      <w:r w:rsidR="00A038AD">
        <w:rPr>
          <w:rFonts w:ascii="Times New Roman" w:hAnsi="Times New Roman" w:cs="Times New Roman"/>
          <w:sz w:val="24"/>
          <w:szCs w:val="24"/>
        </w:rPr>
        <w:t>, t.i., gan bankrota procedūr</w:t>
      </w:r>
      <w:r w:rsidR="00CA2CC5">
        <w:rPr>
          <w:rFonts w:ascii="Times New Roman" w:hAnsi="Times New Roman" w:cs="Times New Roman"/>
          <w:sz w:val="24"/>
          <w:szCs w:val="24"/>
        </w:rPr>
        <w:t>as, gan saistību dzešanas procedūras laikā</w:t>
      </w:r>
      <w:r>
        <w:rPr>
          <w:rFonts w:ascii="Times New Roman" w:hAnsi="Times New Roman" w:cs="Times New Roman"/>
          <w:sz w:val="24"/>
          <w:szCs w:val="24"/>
        </w:rPr>
        <w:t xml:space="preserve"> </w:t>
      </w:r>
      <w:r w:rsidR="00D7096C">
        <w:rPr>
          <w:rFonts w:ascii="Times New Roman" w:hAnsi="Times New Roman" w:cs="Times New Roman"/>
          <w:sz w:val="24"/>
          <w:szCs w:val="24"/>
        </w:rPr>
        <w:t xml:space="preserve">parādniekam ir noteikts </w:t>
      </w:r>
      <w:r w:rsidR="003539DE" w:rsidRPr="00DE718F">
        <w:rPr>
          <w:rFonts w:ascii="Times New Roman" w:hAnsi="Times New Roman" w:cs="Times New Roman"/>
          <w:sz w:val="24"/>
          <w:szCs w:val="24"/>
        </w:rPr>
        <w:t>pienākums gūt ienākumus atbilstoši savām iespējām</w:t>
      </w:r>
      <w:r w:rsidR="00CB1CCD">
        <w:rPr>
          <w:rFonts w:ascii="Times New Roman" w:hAnsi="Times New Roman" w:cs="Times New Roman"/>
          <w:sz w:val="24"/>
          <w:szCs w:val="24"/>
        </w:rPr>
        <w:t>.</w:t>
      </w:r>
      <w:r w:rsidR="003539DE" w:rsidRPr="00DE718F">
        <w:rPr>
          <w:rStyle w:val="Vresatsauce"/>
          <w:rFonts w:ascii="Times New Roman" w:hAnsi="Times New Roman" w:cs="Times New Roman"/>
          <w:sz w:val="24"/>
          <w:szCs w:val="24"/>
        </w:rPr>
        <w:footnoteReference w:id="21"/>
      </w:r>
      <w:r w:rsidR="00CB1CCD">
        <w:rPr>
          <w:rFonts w:ascii="Times New Roman" w:hAnsi="Times New Roman" w:cs="Times New Roman"/>
          <w:sz w:val="24"/>
          <w:szCs w:val="24"/>
        </w:rPr>
        <w:t xml:space="preserve"> </w:t>
      </w:r>
    </w:p>
    <w:p w14:paraId="7B7B2B05" w14:textId="0DAE2D7A" w:rsidR="007C60A0" w:rsidRDefault="0049538F" w:rsidP="00FB403D">
      <w:pPr>
        <w:spacing w:after="0" w:line="276" w:lineRule="auto"/>
        <w:ind w:firstLine="720"/>
        <w:jc w:val="both"/>
        <w:rPr>
          <w:rFonts w:ascii="Times New Roman" w:hAnsi="Times New Roman" w:cs="Times New Roman"/>
          <w:sz w:val="24"/>
          <w:szCs w:val="24"/>
        </w:rPr>
      </w:pPr>
      <w:r w:rsidRPr="0049538F">
        <w:rPr>
          <w:rFonts w:ascii="Times New Roman" w:hAnsi="Times New Roman" w:cs="Times New Roman"/>
          <w:sz w:val="24"/>
          <w:szCs w:val="24"/>
        </w:rPr>
        <w:t xml:space="preserve">Ienākumu gūšanas faktors, kā arī parādnieka vēlme pēc iespējas pilnīgāk apmierināt kreditoru prasījumus un darīt visu no sevis atkarīgo, lai gūtu ienākumus, no kuriem varētu veikt maksājumus kreditoriem, ir noteicošais </w:t>
      </w:r>
      <w:r w:rsidR="007B15BF">
        <w:rPr>
          <w:rFonts w:ascii="Times New Roman" w:hAnsi="Times New Roman" w:cs="Times New Roman"/>
          <w:sz w:val="24"/>
          <w:szCs w:val="24"/>
        </w:rPr>
        <w:t xml:space="preserve">faktors </w:t>
      </w:r>
      <w:r w:rsidRPr="0049538F">
        <w:rPr>
          <w:rFonts w:ascii="Times New Roman" w:hAnsi="Times New Roman" w:cs="Times New Roman"/>
          <w:sz w:val="24"/>
          <w:szCs w:val="24"/>
        </w:rPr>
        <w:t>fiziskās personas maksātnespējas procesa sekmīgā norisē.</w:t>
      </w:r>
      <w:r>
        <w:rPr>
          <w:rFonts w:ascii="Times New Roman" w:hAnsi="Times New Roman" w:cs="Times New Roman"/>
          <w:sz w:val="24"/>
          <w:szCs w:val="24"/>
        </w:rPr>
        <w:t xml:space="preserve"> </w:t>
      </w:r>
      <w:r w:rsidR="0067418B">
        <w:rPr>
          <w:rFonts w:ascii="Times New Roman" w:hAnsi="Times New Roman" w:cs="Times New Roman"/>
          <w:sz w:val="24"/>
          <w:szCs w:val="24"/>
        </w:rPr>
        <w:t xml:space="preserve">Turpretī tā persona, </w:t>
      </w:r>
      <w:r w:rsidR="00FD6548" w:rsidRPr="007C60A0">
        <w:rPr>
          <w:rFonts w:ascii="Times New Roman" w:hAnsi="Times New Roman" w:cs="Times New Roman"/>
          <w:sz w:val="24"/>
          <w:szCs w:val="24"/>
        </w:rPr>
        <w:t>kuras spējas nav ierobežotas gūt lielākus ienākumus, bet šī persona izvēlas to nedarīt</w:t>
      </w:r>
      <w:r w:rsidR="00FD6548">
        <w:rPr>
          <w:rFonts w:ascii="Times New Roman" w:hAnsi="Times New Roman" w:cs="Times New Roman"/>
          <w:sz w:val="24"/>
          <w:szCs w:val="24"/>
        </w:rPr>
        <w:t xml:space="preserve">, </w:t>
      </w:r>
      <w:r w:rsidR="00FD6548" w:rsidRPr="007C60A0">
        <w:rPr>
          <w:rFonts w:ascii="Times New Roman" w:hAnsi="Times New Roman" w:cs="Times New Roman"/>
          <w:sz w:val="24"/>
          <w:szCs w:val="24"/>
        </w:rPr>
        <w:t xml:space="preserve">nevar baudīt </w:t>
      </w:r>
      <w:r w:rsidR="007C60A0" w:rsidRPr="007C60A0">
        <w:rPr>
          <w:rFonts w:ascii="Times New Roman" w:hAnsi="Times New Roman" w:cs="Times New Roman"/>
          <w:sz w:val="24"/>
          <w:szCs w:val="24"/>
        </w:rPr>
        <w:t>fiziskās personas maksātnespējas procesa priekšrocību.</w:t>
      </w:r>
      <w:r w:rsidR="007C60A0" w:rsidRPr="007C60A0">
        <w:rPr>
          <w:rFonts w:ascii="Times New Roman" w:hAnsi="Times New Roman" w:cs="Times New Roman"/>
          <w:sz w:val="24"/>
          <w:szCs w:val="24"/>
          <w:vertAlign w:val="superscript"/>
        </w:rPr>
        <w:footnoteReference w:id="22"/>
      </w:r>
    </w:p>
    <w:p w14:paraId="7EDA1F1C" w14:textId="5FDC3861" w:rsidR="006929AA" w:rsidRPr="00273277" w:rsidRDefault="00D7096C" w:rsidP="004D12C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Tas</w:t>
      </w:r>
      <w:r w:rsidR="003539DE" w:rsidRPr="00DE718F">
        <w:rPr>
          <w:rFonts w:ascii="Times New Roman" w:hAnsi="Times New Roman" w:cs="Times New Roman"/>
          <w:sz w:val="24"/>
          <w:szCs w:val="24"/>
        </w:rPr>
        <w:t xml:space="preserve"> nozīmē</w:t>
      </w:r>
      <w:r w:rsidR="00C95AC0">
        <w:rPr>
          <w:rFonts w:ascii="Times New Roman" w:hAnsi="Times New Roman" w:cs="Times New Roman"/>
          <w:sz w:val="24"/>
          <w:szCs w:val="24"/>
        </w:rPr>
        <w:t>, ka</w:t>
      </w:r>
      <w:r w:rsidR="003539DE" w:rsidRPr="00DE718F">
        <w:rPr>
          <w:rFonts w:ascii="Times New Roman" w:hAnsi="Times New Roman" w:cs="Times New Roman"/>
          <w:sz w:val="24"/>
          <w:szCs w:val="24"/>
        </w:rPr>
        <w:t xml:space="preserve"> </w:t>
      </w:r>
      <w:r w:rsidR="00615F3A">
        <w:rPr>
          <w:rFonts w:ascii="Times New Roman" w:hAnsi="Times New Roman" w:cs="Times New Roman"/>
          <w:sz w:val="24"/>
          <w:szCs w:val="24"/>
        </w:rPr>
        <w:t xml:space="preserve">godprātīgam </w:t>
      </w:r>
      <w:r w:rsidR="003539DE" w:rsidRPr="00DE718F">
        <w:rPr>
          <w:rFonts w:ascii="Times New Roman" w:hAnsi="Times New Roman" w:cs="Times New Roman"/>
          <w:sz w:val="24"/>
          <w:szCs w:val="24"/>
        </w:rPr>
        <w:t>parādnieka</w:t>
      </w:r>
      <w:r w:rsidR="00C95AC0">
        <w:rPr>
          <w:rFonts w:ascii="Times New Roman" w:hAnsi="Times New Roman" w:cs="Times New Roman"/>
          <w:sz w:val="24"/>
          <w:szCs w:val="24"/>
        </w:rPr>
        <w:t xml:space="preserve">m ir </w:t>
      </w:r>
      <w:r w:rsidR="003539DE" w:rsidRPr="00DE718F">
        <w:rPr>
          <w:rFonts w:ascii="Times New Roman" w:hAnsi="Times New Roman" w:cs="Times New Roman"/>
          <w:sz w:val="24"/>
          <w:szCs w:val="24"/>
        </w:rPr>
        <w:t>pienākum</w:t>
      </w:r>
      <w:r w:rsidR="00C95AC0">
        <w:rPr>
          <w:rFonts w:ascii="Times New Roman" w:hAnsi="Times New Roman" w:cs="Times New Roman"/>
          <w:sz w:val="24"/>
          <w:szCs w:val="24"/>
        </w:rPr>
        <w:t xml:space="preserve">s </w:t>
      </w:r>
      <w:r w:rsidR="003539DE" w:rsidRPr="00DE718F">
        <w:rPr>
          <w:rFonts w:ascii="Times New Roman" w:hAnsi="Times New Roman" w:cs="Times New Roman"/>
          <w:sz w:val="24"/>
          <w:szCs w:val="24"/>
        </w:rPr>
        <w:t>būt ekonomiski aktīv</w:t>
      </w:r>
      <w:r w:rsidR="00774416">
        <w:rPr>
          <w:rFonts w:ascii="Times New Roman" w:hAnsi="Times New Roman" w:cs="Times New Roman"/>
          <w:sz w:val="24"/>
          <w:szCs w:val="24"/>
        </w:rPr>
        <w:t>am</w:t>
      </w:r>
      <w:r w:rsidR="003539DE" w:rsidRPr="00DE718F">
        <w:rPr>
          <w:rFonts w:ascii="Times New Roman" w:hAnsi="Times New Roman" w:cs="Times New Roman"/>
          <w:sz w:val="24"/>
          <w:szCs w:val="24"/>
        </w:rPr>
        <w:t xml:space="preserve">, iesaistīties darba tirgū, pielikt pūles, lai gūtu ienākumus ar mērķi procesa ietvaros pēc iespējas </w:t>
      </w:r>
      <w:r w:rsidR="003539DE" w:rsidRPr="004D12C5">
        <w:rPr>
          <w:rFonts w:ascii="Times New Roman" w:hAnsi="Times New Roman" w:cs="Times New Roman"/>
          <w:sz w:val="24"/>
          <w:szCs w:val="24"/>
        </w:rPr>
        <w:t xml:space="preserve">pilnīgāk apmierināt kreditoru </w:t>
      </w:r>
      <w:r w:rsidR="003539DE" w:rsidRPr="00273277">
        <w:rPr>
          <w:rFonts w:ascii="Times New Roman" w:hAnsi="Times New Roman" w:cs="Times New Roman"/>
          <w:sz w:val="24"/>
          <w:szCs w:val="24"/>
        </w:rPr>
        <w:t xml:space="preserve">prasījumus. </w:t>
      </w:r>
      <w:r w:rsidR="006929AA" w:rsidRPr="00273277">
        <w:rPr>
          <w:rFonts w:ascii="Times New Roman" w:hAnsi="Times New Roman" w:cs="Times New Roman"/>
          <w:sz w:val="24"/>
          <w:szCs w:val="24"/>
        </w:rPr>
        <w:t xml:space="preserve">Lai to pārbaudītu, administrators izvērtē visus ar </w:t>
      </w:r>
      <w:r w:rsidR="004D12C5" w:rsidRPr="00273277">
        <w:rPr>
          <w:rFonts w:ascii="Times New Roman" w:hAnsi="Times New Roman" w:cs="Times New Roman"/>
          <w:sz w:val="24"/>
          <w:szCs w:val="24"/>
        </w:rPr>
        <w:t xml:space="preserve">šī </w:t>
      </w:r>
      <w:r w:rsidR="006929AA" w:rsidRPr="00273277">
        <w:rPr>
          <w:rFonts w:ascii="Times New Roman" w:hAnsi="Times New Roman" w:cs="Times New Roman"/>
          <w:sz w:val="24"/>
          <w:szCs w:val="24"/>
        </w:rPr>
        <w:t>pienākum</w:t>
      </w:r>
      <w:r w:rsidR="004D12C5" w:rsidRPr="00273277">
        <w:rPr>
          <w:rFonts w:ascii="Times New Roman" w:hAnsi="Times New Roman" w:cs="Times New Roman"/>
          <w:sz w:val="24"/>
          <w:szCs w:val="24"/>
        </w:rPr>
        <w:t>a</w:t>
      </w:r>
      <w:r w:rsidR="006929AA" w:rsidRPr="00273277">
        <w:rPr>
          <w:rFonts w:ascii="Times New Roman" w:hAnsi="Times New Roman" w:cs="Times New Roman"/>
          <w:sz w:val="24"/>
          <w:szCs w:val="24"/>
        </w:rPr>
        <w:t xml:space="preserve"> izpildi saistītos apstākļus, pārbauda parādnieka sniegto informāciju un, ja nepieciešams, pieprasa to apliecinošus dokumentus.</w:t>
      </w:r>
    </w:p>
    <w:p w14:paraId="4CAAEC9B" w14:textId="686FF4DD" w:rsidR="003539DE" w:rsidRPr="00DE718F" w:rsidRDefault="003539DE" w:rsidP="00FB403D">
      <w:pPr>
        <w:shd w:val="clear" w:color="auto" w:fill="FFFFFF"/>
        <w:spacing w:after="0" w:line="276" w:lineRule="auto"/>
        <w:ind w:firstLine="720"/>
        <w:jc w:val="both"/>
        <w:rPr>
          <w:rFonts w:ascii="Times New Roman" w:hAnsi="Times New Roman" w:cs="Times New Roman"/>
          <w:sz w:val="24"/>
          <w:szCs w:val="24"/>
        </w:rPr>
      </w:pPr>
      <w:r w:rsidRPr="00273277">
        <w:rPr>
          <w:rFonts w:ascii="Times New Roman" w:hAnsi="Times New Roman" w:cs="Times New Roman"/>
          <w:sz w:val="24"/>
          <w:szCs w:val="24"/>
        </w:rPr>
        <w:t>Būtiski</w:t>
      </w:r>
      <w:r w:rsidR="00C95AC0" w:rsidRPr="00273277">
        <w:rPr>
          <w:rFonts w:ascii="Times New Roman" w:hAnsi="Times New Roman" w:cs="Times New Roman"/>
          <w:sz w:val="24"/>
          <w:szCs w:val="24"/>
        </w:rPr>
        <w:t xml:space="preserve"> ņemt vērā</w:t>
      </w:r>
      <w:r w:rsidRPr="00273277">
        <w:rPr>
          <w:rFonts w:ascii="Times New Roman" w:hAnsi="Times New Roman" w:cs="Times New Roman"/>
          <w:sz w:val="24"/>
          <w:szCs w:val="24"/>
        </w:rPr>
        <w:t xml:space="preserve">, ka </w:t>
      </w:r>
      <w:r w:rsidR="00D83410" w:rsidRPr="00273277">
        <w:rPr>
          <w:rFonts w:ascii="Times New Roman" w:hAnsi="Times New Roman" w:cs="Times New Roman"/>
          <w:sz w:val="24"/>
          <w:szCs w:val="24"/>
        </w:rPr>
        <w:t>minēto</w:t>
      </w:r>
      <w:r w:rsidRPr="00273277">
        <w:rPr>
          <w:rFonts w:ascii="Times New Roman" w:hAnsi="Times New Roman" w:cs="Times New Roman"/>
          <w:sz w:val="24"/>
          <w:szCs w:val="24"/>
        </w:rPr>
        <w:t xml:space="preserve"> pienākumu var atzīt par pienācīgi izpildītu tikai tad, ja </w:t>
      </w:r>
      <w:r w:rsidR="00715813" w:rsidRPr="00273277">
        <w:rPr>
          <w:rFonts w:ascii="Times New Roman" w:hAnsi="Times New Roman" w:cs="Times New Roman"/>
          <w:sz w:val="24"/>
          <w:szCs w:val="24"/>
        </w:rPr>
        <w:t xml:space="preserve">vienlaikus </w:t>
      </w:r>
      <w:r w:rsidRPr="00273277">
        <w:rPr>
          <w:rFonts w:ascii="Times New Roman" w:hAnsi="Times New Roman" w:cs="Times New Roman"/>
          <w:sz w:val="24"/>
          <w:szCs w:val="24"/>
        </w:rPr>
        <w:t xml:space="preserve">tiek izpildīti </w:t>
      </w:r>
      <w:r w:rsidR="00C571B5" w:rsidRPr="00273277">
        <w:rPr>
          <w:rFonts w:ascii="Times New Roman" w:hAnsi="Times New Roman" w:cs="Times New Roman"/>
          <w:sz w:val="24"/>
          <w:szCs w:val="24"/>
        </w:rPr>
        <w:t>visi</w:t>
      </w:r>
      <w:r w:rsidRPr="00273277">
        <w:rPr>
          <w:rFonts w:ascii="Times New Roman" w:hAnsi="Times New Roman" w:cs="Times New Roman"/>
          <w:sz w:val="24"/>
          <w:szCs w:val="24"/>
        </w:rPr>
        <w:t xml:space="preserve"> </w:t>
      </w:r>
      <w:r w:rsidR="00BD1533" w:rsidRPr="00273277">
        <w:rPr>
          <w:rFonts w:ascii="Times New Roman" w:hAnsi="Times New Roman" w:cs="Times New Roman"/>
          <w:sz w:val="24"/>
          <w:szCs w:val="24"/>
        </w:rPr>
        <w:t xml:space="preserve">turpmāk </w:t>
      </w:r>
      <w:r w:rsidR="00A61223" w:rsidRPr="00273277">
        <w:rPr>
          <w:rFonts w:ascii="Times New Roman" w:hAnsi="Times New Roman" w:cs="Times New Roman"/>
          <w:sz w:val="24"/>
          <w:szCs w:val="24"/>
        </w:rPr>
        <w:t xml:space="preserve">minētie </w:t>
      </w:r>
      <w:r w:rsidRPr="00273277">
        <w:rPr>
          <w:rFonts w:ascii="Times New Roman" w:hAnsi="Times New Roman" w:cs="Times New Roman"/>
          <w:sz w:val="24"/>
          <w:szCs w:val="24"/>
        </w:rPr>
        <w:t>priekšnosacījumi</w:t>
      </w:r>
      <w:r w:rsidR="00392EA4">
        <w:rPr>
          <w:rFonts w:ascii="Times New Roman" w:hAnsi="Times New Roman" w:cs="Times New Roman"/>
          <w:sz w:val="24"/>
          <w:szCs w:val="24"/>
        </w:rPr>
        <w:t xml:space="preserve">. </w:t>
      </w:r>
      <w:r w:rsidR="00FB403D" w:rsidRPr="00392EA4">
        <w:rPr>
          <w:rFonts w:ascii="Times New Roman" w:eastAsia="Calibri" w:hAnsi="Times New Roman" w:cs="Times New Roman"/>
          <w:sz w:val="24"/>
          <w:szCs w:val="24"/>
          <w:lang w:eastAsia="lv-LV"/>
        </w:rPr>
        <w:t xml:space="preserve">Attiecīgi </w:t>
      </w:r>
      <w:r w:rsidR="00081981">
        <w:rPr>
          <w:rFonts w:ascii="Times New Roman" w:eastAsia="Calibri" w:hAnsi="Times New Roman" w:cs="Times New Roman"/>
          <w:sz w:val="24"/>
          <w:szCs w:val="24"/>
          <w:lang w:eastAsia="lv-LV"/>
        </w:rPr>
        <w:t xml:space="preserve">visu </w:t>
      </w:r>
      <w:r w:rsidR="00FB403D" w:rsidRPr="00392EA4">
        <w:rPr>
          <w:rFonts w:ascii="Times New Roman" w:eastAsia="Calibri" w:hAnsi="Times New Roman" w:cs="Times New Roman"/>
          <w:sz w:val="24"/>
          <w:szCs w:val="24"/>
          <w:lang w:eastAsia="lv-LV"/>
        </w:rPr>
        <w:t>šo kritēriju pārbaude nodrošina pilnvērtīgāku parādnieka pienākuma izpildes pārbaudi, proti, vai parādnieks, gūstot ienākumus, ir veicis visas no sevis atkarīgās darbības, lai nodrošinātu pilnīgāku kreditoru prasījumu apmierināšanu.</w:t>
      </w:r>
    </w:p>
    <w:p w14:paraId="4DB1B33D" w14:textId="6588255A" w:rsidR="001A4AA5" w:rsidRPr="008C02E7" w:rsidRDefault="000C38CF" w:rsidP="001A29E0">
      <w:pPr>
        <w:spacing w:after="0" w:line="276"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P</w:t>
      </w:r>
      <w:r w:rsidR="003539DE" w:rsidRPr="008C02E7">
        <w:rPr>
          <w:rFonts w:ascii="Times New Roman" w:hAnsi="Times New Roman" w:cs="Times New Roman"/>
          <w:sz w:val="24"/>
          <w:szCs w:val="24"/>
          <w:u w:val="single"/>
        </w:rPr>
        <w:t>arādnieks ienākumus ir guvis patstāvīgi</w:t>
      </w:r>
      <w:r w:rsidR="001A4AA5" w:rsidRPr="008C02E7">
        <w:rPr>
          <w:rFonts w:ascii="Times New Roman" w:hAnsi="Times New Roman" w:cs="Times New Roman"/>
          <w:sz w:val="24"/>
          <w:szCs w:val="24"/>
          <w:u w:val="single"/>
        </w:rPr>
        <w:t>.</w:t>
      </w:r>
    </w:p>
    <w:p w14:paraId="42EE86F9" w14:textId="521A90E8" w:rsidR="007166F0" w:rsidRDefault="001A4AA5" w:rsidP="00FB403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539DE" w:rsidRPr="001A4AA5">
        <w:rPr>
          <w:rFonts w:ascii="Times New Roman" w:hAnsi="Times New Roman" w:cs="Times New Roman"/>
          <w:sz w:val="24"/>
          <w:szCs w:val="24"/>
        </w:rPr>
        <w:t xml:space="preserve">enākumu gūšanas pienākums ir parādnieka personiskais pienākums, kuru viņš nav tiesīgs pārlikt uz </w:t>
      </w:r>
      <w:r w:rsidR="00256953">
        <w:rPr>
          <w:rFonts w:ascii="Times New Roman" w:hAnsi="Times New Roman" w:cs="Times New Roman"/>
          <w:sz w:val="24"/>
          <w:szCs w:val="24"/>
        </w:rPr>
        <w:t xml:space="preserve">citām </w:t>
      </w:r>
      <w:r w:rsidR="003539DE" w:rsidRPr="008F2796">
        <w:rPr>
          <w:rFonts w:ascii="Times New Roman" w:hAnsi="Times New Roman" w:cs="Times New Roman"/>
          <w:sz w:val="24"/>
          <w:szCs w:val="24"/>
        </w:rPr>
        <w:t>personām</w:t>
      </w:r>
      <w:r w:rsidR="00FC3F29" w:rsidRPr="008F2796">
        <w:rPr>
          <w:rFonts w:ascii="Times New Roman" w:hAnsi="Times New Roman" w:cs="Times New Roman"/>
          <w:sz w:val="24"/>
          <w:szCs w:val="24"/>
        </w:rPr>
        <w:t xml:space="preserve">, tajā skaitā </w:t>
      </w:r>
      <w:r w:rsidR="00082189" w:rsidRPr="008F2796">
        <w:rPr>
          <w:rFonts w:ascii="Times New Roman" w:hAnsi="Times New Roman" w:cs="Times New Roman"/>
          <w:sz w:val="24"/>
          <w:szCs w:val="24"/>
        </w:rPr>
        <w:t xml:space="preserve">parādnieka </w:t>
      </w:r>
      <w:r w:rsidR="00FC3F29" w:rsidRPr="008F2796">
        <w:rPr>
          <w:rFonts w:ascii="Times New Roman" w:hAnsi="Times New Roman" w:cs="Times New Roman"/>
          <w:sz w:val="24"/>
          <w:szCs w:val="24"/>
        </w:rPr>
        <w:t>laulāt</w:t>
      </w:r>
      <w:r w:rsidR="00CB1CCD" w:rsidRPr="008F2796">
        <w:rPr>
          <w:rFonts w:ascii="Times New Roman" w:hAnsi="Times New Roman" w:cs="Times New Roman"/>
          <w:sz w:val="24"/>
          <w:szCs w:val="24"/>
        </w:rPr>
        <w:t>o</w:t>
      </w:r>
      <w:r w:rsidR="00FC3F29" w:rsidRPr="008F2796">
        <w:rPr>
          <w:rFonts w:ascii="Times New Roman" w:hAnsi="Times New Roman" w:cs="Times New Roman"/>
          <w:sz w:val="24"/>
          <w:szCs w:val="24"/>
        </w:rPr>
        <w:t>, bērniem vai vecākiem</w:t>
      </w:r>
      <w:r w:rsidR="00580CB3">
        <w:rPr>
          <w:rFonts w:ascii="Times New Roman" w:hAnsi="Times New Roman" w:cs="Times New Roman"/>
          <w:sz w:val="24"/>
          <w:szCs w:val="24"/>
        </w:rPr>
        <w:t>.</w:t>
      </w:r>
      <w:r w:rsidR="00204EE3">
        <w:rPr>
          <w:rStyle w:val="Vresatsauce"/>
          <w:rFonts w:ascii="Times New Roman" w:hAnsi="Times New Roman" w:cs="Times New Roman"/>
          <w:sz w:val="24"/>
          <w:szCs w:val="24"/>
        </w:rPr>
        <w:footnoteReference w:id="23"/>
      </w:r>
      <w:r w:rsidR="004B1C7C">
        <w:rPr>
          <w:rFonts w:ascii="Times New Roman" w:hAnsi="Times New Roman" w:cs="Times New Roman"/>
          <w:sz w:val="24"/>
          <w:szCs w:val="24"/>
        </w:rPr>
        <w:t xml:space="preserve"> </w:t>
      </w:r>
      <w:r w:rsidR="007166F0">
        <w:rPr>
          <w:rFonts w:ascii="Times New Roman" w:hAnsi="Times New Roman" w:cs="Times New Roman"/>
          <w:sz w:val="24"/>
          <w:szCs w:val="24"/>
        </w:rPr>
        <w:t xml:space="preserve">Tas nozīmē, ka kreditoru prasījumu segšanai parādnieks nedrīkst izmantot citu personu </w:t>
      </w:r>
      <w:r w:rsidR="007166F0" w:rsidRPr="002C15BE">
        <w:rPr>
          <w:rFonts w:ascii="Times New Roman" w:hAnsi="Times New Roman" w:cs="Times New Roman"/>
          <w:sz w:val="24"/>
          <w:szCs w:val="24"/>
        </w:rPr>
        <w:t>līdzekļus, kas ieskaitīti parādniekam, bet gan tikai paša likumīgi gūtos ienākumus.</w:t>
      </w:r>
      <w:r w:rsidR="007166F0" w:rsidRPr="002C15BE">
        <w:rPr>
          <w:rFonts w:ascii="Times New Roman" w:hAnsi="Times New Roman" w:cs="Times New Roman"/>
          <w:sz w:val="24"/>
          <w:szCs w:val="24"/>
          <w:vertAlign w:val="superscript"/>
        </w:rPr>
        <w:footnoteReference w:id="24"/>
      </w:r>
      <w:r w:rsidR="007166F0" w:rsidRPr="002C15BE">
        <w:rPr>
          <w:rFonts w:ascii="Times New Roman" w:hAnsi="Times New Roman" w:cs="Times New Roman"/>
          <w:sz w:val="24"/>
          <w:szCs w:val="24"/>
        </w:rPr>
        <w:t xml:space="preserve"> </w:t>
      </w:r>
    </w:p>
    <w:p w14:paraId="3517F0FA" w14:textId="17B5B0ED" w:rsidR="00856270" w:rsidRDefault="00672BF7" w:rsidP="00FB403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Piemēram, ja </w:t>
      </w:r>
      <w:r w:rsidR="00256953">
        <w:rPr>
          <w:rFonts w:ascii="Times New Roman" w:hAnsi="Times New Roman" w:cs="Times New Roman"/>
          <w:sz w:val="24"/>
          <w:szCs w:val="24"/>
        </w:rPr>
        <w:t xml:space="preserve">cita </w:t>
      </w:r>
      <w:r>
        <w:rPr>
          <w:rFonts w:ascii="Times New Roman" w:hAnsi="Times New Roman" w:cs="Times New Roman"/>
          <w:sz w:val="24"/>
          <w:szCs w:val="24"/>
        </w:rPr>
        <w:t xml:space="preserve">persona ieskaita parādnieka kontā naudas līdzekļus, </w:t>
      </w:r>
      <w:r w:rsidR="00600670">
        <w:rPr>
          <w:rFonts w:ascii="Times New Roman" w:hAnsi="Times New Roman" w:cs="Times New Roman"/>
          <w:sz w:val="24"/>
          <w:szCs w:val="24"/>
        </w:rPr>
        <w:t xml:space="preserve">kurus parādnieks vēlas novirzīt kreditoru prasījumu segšanai, parādniekam jāspēj pierādīt, ka minētie naudas līdzekļi ir atzīstami par parādnieka ienākumiem. Pretējā </w:t>
      </w:r>
      <w:r w:rsidR="002338BC" w:rsidRPr="00F0305F">
        <w:rPr>
          <w:rFonts w:ascii="Times New Roman" w:hAnsi="Times New Roman" w:cs="Times New Roman"/>
          <w:sz w:val="24"/>
          <w:szCs w:val="24"/>
        </w:rPr>
        <w:t>gadījumā, t.i., pieļaujot, ka cita persona parādnieka vietā veic maksājumus</w:t>
      </w:r>
      <w:r w:rsidR="001257E6">
        <w:rPr>
          <w:rStyle w:val="Vresatsauce"/>
          <w:rFonts w:ascii="Times New Roman" w:hAnsi="Times New Roman" w:cs="Times New Roman"/>
          <w:sz w:val="24"/>
          <w:szCs w:val="24"/>
        </w:rPr>
        <w:footnoteReference w:id="25"/>
      </w:r>
      <w:r w:rsidR="001257E6" w:rsidRPr="00F0305F">
        <w:rPr>
          <w:rFonts w:ascii="Times New Roman" w:hAnsi="Times New Roman" w:cs="Times New Roman"/>
          <w:sz w:val="24"/>
          <w:szCs w:val="24"/>
        </w:rPr>
        <w:t xml:space="preserve"> </w:t>
      </w:r>
      <w:r w:rsidR="002338BC" w:rsidRPr="00F0305F">
        <w:rPr>
          <w:rFonts w:ascii="Times New Roman" w:hAnsi="Times New Roman" w:cs="Times New Roman"/>
          <w:sz w:val="24"/>
          <w:szCs w:val="24"/>
        </w:rPr>
        <w:t>maksātnespējas procesa izmaksu samaksai</w:t>
      </w:r>
      <w:r w:rsidR="001257E6">
        <w:rPr>
          <w:rFonts w:ascii="Times New Roman" w:hAnsi="Times New Roman" w:cs="Times New Roman"/>
          <w:sz w:val="24"/>
          <w:szCs w:val="24"/>
        </w:rPr>
        <w:t>, f</w:t>
      </w:r>
      <w:r w:rsidR="002338BC" w:rsidRPr="00F0305F">
        <w:rPr>
          <w:rFonts w:ascii="Times New Roman" w:hAnsi="Times New Roman" w:cs="Times New Roman"/>
          <w:sz w:val="24"/>
          <w:szCs w:val="24"/>
        </w:rPr>
        <w:t xml:space="preserve">iziskās personas maksātnespējas procesam zustu jēga, jo </w:t>
      </w:r>
      <w:r w:rsidR="002338BC">
        <w:rPr>
          <w:rFonts w:ascii="Times New Roman" w:hAnsi="Times New Roman" w:cs="Times New Roman"/>
          <w:sz w:val="24"/>
          <w:szCs w:val="24"/>
        </w:rPr>
        <w:t xml:space="preserve">parādnieks nebūs izpildījis </w:t>
      </w:r>
      <w:r w:rsidR="002338BC" w:rsidRPr="001A523B">
        <w:rPr>
          <w:rFonts w:ascii="Times New Roman" w:hAnsi="Times New Roman" w:cs="Times New Roman"/>
          <w:sz w:val="24"/>
          <w:szCs w:val="24"/>
        </w:rPr>
        <w:t>savus Maksātnespējas likumā noteiktos pienākumus</w:t>
      </w:r>
      <w:r w:rsidR="002338BC">
        <w:rPr>
          <w:rFonts w:ascii="Times New Roman" w:hAnsi="Times New Roman" w:cs="Times New Roman"/>
          <w:sz w:val="24"/>
          <w:szCs w:val="24"/>
        </w:rPr>
        <w:t xml:space="preserve">, savukārt </w:t>
      </w:r>
      <w:r w:rsidR="002338BC" w:rsidRPr="00F0305F">
        <w:rPr>
          <w:rFonts w:ascii="Times New Roman" w:hAnsi="Times New Roman" w:cs="Times New Roman"/>
          <w:sz w:val="24"/>
          <w:szCs w:val="24"/>
        </w:rPr>
        <w:t xml:space="preserve">cita persona uzņemtos atbildību par </w:t>
      </w:r>
      <w:r w:rsidR="00D60656">
        <w:rPr>
          <w:rFonts w:ascii="Times New Roman" w:hAnsi="Times New Roman" w:cs="Times New Roman"/>
          <w:sz w:val="24"/>
          <w:szCs w:val="24"/>
        </w:rPr>
        <w:t xml:space="preserve">parādnieka </w:t>
      </w:r>
      <w:r w:rsidR="002338BC" w:rsidRPr="00F0305F">
        <w:rPr>
          <w:rFonts w:ascii="Times New Roman" w:hAnsi="Times New Roman" w:cs="Times New Roman"/>
          <w:sz w:val="24"/>
          <w:szCs w:val="24"/>
        </w:rPr>
        <w:t>darbības sekām</w:t>
      </w:r>
      <w:r w:rsidR="002338BC">
        <w:rPr>
          <w:rFonts w:ascii="Times New Roman" w:hAnsi="Times New Roman" w:cs="Times New Roman"/>
          <w:sz w:val="24"/>
          <w:szCs w:val="24"/>
        </w:rPr>
        <w:t>.</w:t>
      </w:r>
    </w:p>
    <w:p w14:paraId="5ECC9AEA" w14:textId="157578A0" w:rsidR="00EE1666" w:rsidRDefault="0085555F" w:rsidP="00FB403D">
      <w:pPr>
        <w:spacing w:after="0" w:line="276" w:lineRule="auto"/>
        <w:ind w:firstLine="720"/>
        <w:jc w:val="both"/>
        <w:rPr>
          <w:rFonts w:ascii="Times New Roman" w:hAnsi="Times New Roman" w:cs="Times New Roman"/>
          <w:sz w:val="24"/>
          <w:szCs w:val="24"/>
        </w:rPr>
      </w:pPr>
      <w:r w:rsidRPr="002C15BE">
        <w:rPr>
          <w:rFonts w:ascii="Times New Roman" w:hAnsi="Times New Roman" w:cs="Times New Roman"/>
          <w:sz w:val="24"/>
          <w:szCs w:val="24"/>
        </w:rPr>
        <w:t>Tāpat u</w:t>
      </w:r>
      <w:r w:rsidR="002A15D3" w:rsidRPr="002C15BE">
        <w:rPr>
          <w:rFonts w:ascii="Times New Roman" w:hAnsi="Times New Roman" w:cs="Times New Roman"/>
          <w:sz w:val="24"/>
          <w:szCs w:val="24"/>
        </w:rPr>
        <w:t xml:space="preserve">z </w:t>
      </w:r>
      <w:r w:rsidR="0038152A">
        <w:rPr>
          <w:rFonts w:ascii="Times New Roman" w:hAnsi="Times New Roman" w:cs="Times New Roman"/>
          <w:sz w:val="24"/>
          <w:szCs w:val="24"/>
        </w:rPr>
        <w:t xml:space="preserve">parādnieka </w:t>
      </w:r>
      <w:r w:rsidR="002A15D3" w:rsidRPr="002C15BE">
        <w:rPr>
          <w:rFonts w:ascii="Times New Roman" w:hAnsi="Times New Roman" w:cs="Times New Roman"/>
          <w:sz w:val="24"/>
          <w:szCs w:val="24"/>
        </w:rPr>
        <w:t>gūtajiem</w:t>
      </w:r>
      <w:r w:rsidR="002A15D3" w:rsidRPr="002A15D3">
        <w:rPr>
          <w:rFonts w:ascii="Times New Roman" w:hAnsi="Times New Roman" w:cs="Times New Roman"/>
          <w:sz w:val="24"/>
          <w:szCs w:val="24"/>
        </w:rPr>
        <w:t xml:space="preserve"> ienākumiem attiecināms nosacījums,</w:t>
      </w:r>
      <w:r>
        <w:rPr>
          <w:rFonts w:ascii="Times New Roman" w:hAnsi="Times New Roman" w:cs="Times New Roman"/>
          <w:sz w:val="24"/>
          <w:szCs w:val="24"/>
        </w:rPr>
        <w:t xml:space="preserve"> </w:t>
      </w:r>
      <w:r w:rsidR="002A15D3" w:rsidRPr="002A15D3">
        <w:rPr>
          <w:rFonts w:ascii="Times New Roman" w:hAnsi="Times New Roman" w:cs="Times New Roman"/>
          <w:sz w:val="24"/>
          <w:szCs w:val="24"/>
        </w:rPr>
        <w:t>ka kreditoriem nav novirzāmi tie ienākumi, uz kuriem saskaņā ar normatīvajiem aktiem nevar vērst</w:t>
      </w:r>
      <w:r>
        <w:rPr>
          <w:rFonts w:ascii="Times New Roman" w:hAnsi="Times New Roman" w:cs="Times New Roman"/>
          <w:sz w:val="24"/>
          <w:szCs w:val="24"/>
        </w:rPr>
        <w:t xml:space="preserve"> </w:t>
      </w:r>
      <w:r w:rsidR="002A15D3" w:rsidRPr="002A15D3">
        <w:rPr>
          <w:rFonts w:ascii="Times New Roman" w:hAnsi="Times New Roman" w:cs="Times New Roman"/>
          <w:sz w:val="24"/>
          <w:szCs w:val="24"/>
        </w:rPr>
        <w:t>piedziņu.</w:t>
      </w:r>
      <w:r w:rsidR="00671DA9">
        <w:rPr>
          <w:rFonts w:ascii="Times New Roman" w:hAnsi="Times New Roman" w:cs="Times New Roman"/>
          <w:sz w:val="24"/>
          <w:szCs w:val="24"/>
        </w:rPr>
        <w:t xml:space="preserve"> Proti, </w:t>
      </w:r>
      <w:r w:rsidR="002A15D3" w:rsidRPr="002A15D3">
        <w:rPr>
          <w:rFonts w:ascii="Times New Roman" w:hAnsi="Times New Roman" w:cs="Times New Roman"/>
          <w:sz w:val="24"/>
          <w:szCs w:val="24"/>
        </w:rPr>
        <w:t>Civilprocesa likuma 596.</w:t>
      </w:r>
      <w:r w:rsidR="00671DA9">
        <w:rPr>
          <w:rFonts w:ascii="Times New Roman" w:hAnsi="Times New Roman" w:cs="Times New Roman"/>
          <w:sz w:val="24"/>
          <w:szCs w:val="24"/>
        </w:rPr>
        <w:t> </w:t>
      </w:r>
      <w:r w:rsidR="002A15D3" w:rsidRPr="002A15D3">
        <w:rPr>
          <w:rFonts w:ascii="Times New Roman" w:hAnsi="Times New Roman" w:cs="Times New Roman"/>
          <w:sz w:val="24"/>
          <w:szCs w:val="24"/>
        </w:rPr>
        <w:t>pantā ir noteiktas atsevišķas ienākumu kategorijas, uz kurām nevar</w:t>
      </w:r>
      <w:r w:rsidR="00671DA9">
        <w:rPr>
          <w:rFonts w:ascii="Times New Roman" w:hAnsi="Times New Roman" w:cs="Times New Roman"/>
          <w:sz w:val="24"/>
          <w:szCs w:val="24"/>
        </w:rPr>
        <w:t xml:space="preserve"> </w:t>
      </w:r>
      <w:r w:rsidR="002A15D3" w:rsidRPr="002A15D3">
        <w:rPr>
          <w:rFonts w:ascii="Times New Roman" w:hAnsi="Times New Roman" w:cs="Times New Roman"/>
          <w:sz w:val="24"/>
          <w:szCs w:val="24"/>
        </w:rPr>
        <w:t>vērst piedziņu, tai skaitā, valsts sociālajiem pabalstiem.</w:t>
      </w:r>
      <w:r w:rsidR="009B75DD">
        <w:rPr>
          <w:rStyle w:val="Vresatsauce"/>
          <w:rFonts w:ascii="Times New Roman" w:hAnsi="Times New Roman" w:cs="Times New Roman"/>
          <w:sz w:val="24"/>
          <w:szCs w:val="24"/>
        </w:rPr>
        <w:footnoteReference w:id="26"/>
      </w:r>
      <w:r w:rsidR="00B03A82">
        <w:rPr>
          <w:rFonts w:ascii="Times New Roman" w:hAnsi="Times New Roman" w:cs="Times New Roman"/>
          <w:sz w:val="24"/>
          <w:szCs w:val="24"/>
        </w:rPr>
        <w:t xml:space="preserve"> Ievērojot minēto, </w:t>
      </w:r>
      <w:r w:rsidR="00EE1666" w:rsidRPr="003117D5">
        <w:rPr>
          <w:rFonts w:ascii="Times New Roman" w:hAnsi="Times New Roman" w:cs="Times New Roman"/>
          <w:sz w:val="24"/>
          <w:szCs w:val="24"/>
        </w:rPr>
        <w:t xml:space="preserve">kreditoru prasījumu segšanai </w:t>
      </w:r>
      <w:r w:rsidR="00EE1666" w:rsidRPr="003117D5">
        <w:rPr>
          <w:rFonts w:ascii="Times New Roman" w:hAnsi="Times New Roman" w:cs="Times New Roman"/>
          <w:sz w:val="24"/>
          <w:szCs w:val="24"/>
        </w:rPr>
        <w:lastRenderedPageBreak/>
        <w:t>parādnieks nedrīkst novirzīt līdzekļus</w:t>
      </w:r>
      <w:r w:rsidR="00EE1666">
        <w:rPr>
          <w:rFonts w:ascii="Times New Roman" w:hAnsi="Times New Roman" w:cs="Times New Roman"/>
          <w:sz w:val="24"/>
          <w:szCs w:val="24"/>
        </w:rPr>
        <w:t xml:space="preserve">, </w:t>
      </w:r>
      <w:r w:rsidR="00EE1666" w:rsidRPr="003117D5">
        <w:rPr>
          <w:rFonts w:ascii="Times New Roman" w:hAnsi="Times New Roman" w:cs="Times New Roman"/>
          <w:sz w:val="24"/>
          <w:szCs w:val="24"/>
        </w:rPr>
        <w:t>kurus parādnieks</w:t>
      </w:r>
      <w:r w:rsidR="00EE1666">
        <w:rPr>
          <w:rFonts w:ascii="Times New Roman" w:hAnsi="Times New Roman" w:cs="Times New Roman"/>
          <w:sz w:val="24"/>
          <w:szCs w:val="24"/>
        </w:rPr>
        <w:t xml:space="preserve"> saņem </w:t>
      </w:r>
      <w:r w:rsidR="00BE2D69">
        <w:rPr>
          <w:rFonts w:ascii="Times New Roman" w:hAnsi="Times New Roman" w:cs="Times New Roman"/>
          <w:sz w:val="24"/>
          <w:szCs w:val="24"/>
        </w:rPr>
        <w:t xml:space="preserve">ar mērķi </w:t>
      </w:r>
      <w:r w:rsidR="00F1311E">
        <w:rPr>
          <w:rFonts w:ascii="Times New Roman" w:hAnsi="Times New Roman" w:cs="Times New Roman"/>
          <w:sz w:val="24"/>
          <w:szCs w:val="24"/>
        </w:rPr>
        <w:t>nodrošināt bērna vajadzības</w:t>
      </w:r>
      <w:r w:rsidR="00DA5BF7">
        <w:rPr>
          <w:rFonts w:ascii="Times New Roman" w:hAnsi="Times New Roman" w:cs="Times New Roman"/>
          <w:sz w:val="24"/>
          <w:szCs w:val="24"/>
        </w:rPr>
        <w:t>, piem</w:t>
      </w:r>
      <w:r w:rsidR="002F4F94">
        <w:rPr>
          <w:rFonts w:ascii="Times New Roman" w:hAnsi="Times New Roman" w:cs="Times New Roman"/>
          <w:sz w:val="24"/>
          <w:szCs w:val="24"/>
        </w:rPr>
        <w:t>ēram,</w:t>
      </w:r>
      <w:r w:rsidR="00EE1666" w:rsidRPr="003D0FBA">
        <w:rPr>
          <w:rFonts w:ascii="Times New Roman" w:hAnsi="Times New Roman" w:cs="Times New Roman"/>
          <w:sz w:val="24"/>
          <w:szCs w:val="24"/>
        </w:rPr>
        <w:t xml:space="preserve"> ģimenes valsts pabalst</w:t>
      </w:r>
      <w:r w:rsidR="002F4F94">
        <w:rPr>
          <w:rFonts w:ascii="Times New Roman" w:hAnsi="Times New Roman" w:cs="Times New Roman"/>
          <w:sz w:val="24"/>
          <w:szCs w:val="24"/>
        </w:rPr>
        <w:t>s</w:t>
      </w:r>
      <w:r w:rsidR="00BE2D69" w:rsidRPr="003D0FBA">
        <w:rPr>
          <w:rFonts w:ascii="Times New Roman" w:hAnsi="Times New Roman" w:cs="Times New Roman"/>
          <w:sz w:val="24"/>
          <w:szCs w:val="24"/>
          <w:vertAlign w:val="superscript"/>
        </w:rPr>
        <w:footnoteReference w:id="27"/>
      </w:r>
      <w:r w:rsidR="005D2F5F">
        <w:rPr>
          <w:rFonts w:ascii="Times New Roman" w:hAnsi="Times New Roman" w:cs="Times New Roman"/>
          <w:sz w:val="24"/>
          <w:szCs w:val="24"/>
        </w:rPr>
        <w:t xml:space="preserve">, </w:t>
      </w:r>
      <w:r w:rsidR="00BE2D69">
        <w:rPr>
          <w:rFonts w:ascii="Times New Roman" w:hAnsi="Times New Roman" w:cs="Times New Roman"/>
          <w:sz w:val="24"/>
          <w:szCs w:val="24"/>
        </w:rPr>
        <w:t>bērna kopšanas pabalst</w:t>
      </w:r>
      <w:r w:rsidR="002F4F94">
        <w:rPr>
          <w:rFonts w:ascii="Times New Roman" w:hAnsi="Times New Roman" w:cs="Times New Roman"/>
          <w:sz w:val="24"/>
          <w:szCs w:val="24"/>
        </w:rPr>
        <w:t>s</w:t>
      </w:r>
      <w:r w:rsidR="00BE2D69">
        <w:rPr>
          <w:rFonts w:ascii="Times New Roman" w:hAnsi="Times New Roman" w:cs="Times New Roman"/>
          <w:sz w:val="24"/>
          <w:szCs w:val="24"/>
        </w:rPr>
        <w:t xml:space="preserve"> un </w:t>
      </w:r>
      <w:r w:rsidR="00C11C5A">
        <w:rPr>
          <w:rFonts w:ascii="Times New Roman" w:hAnsi="Times New Roman" w:cs="Times New Roman"/>
          <w:sz w:val="24"/>
          <w:szCs w:val="24"/>
        </w:rPr>
        <w:t>bērna uzturlīdzekļ</w:t>
      </w:r>
      <w:r w:rsidR="002F4F94">
        <w:rPr>
          <w:rFonts w:ascii="Times New Roman" w:hAnsi="Times New Roman" w:cs="Times New Roman"/>
          <w:sz w:val="24"/>
          <w:szCs w:val="24"/>
        </w:rPr>
        <w:t>i</w:t>
      </w:r>
      <w:r w:rsidR="00EE1666">
        <w:rPr>
          <w:rFonts w:ascii="Times New Roman" w:hAnsi="Times New Roman" w:cs="Times New Roman"/>
          <w:sz w:val="24"/>
          <w:szCs w:val="24"/>
        </w:rPr>
        <w:t xml:space="preserve">. </w:t>
      </w:r>
    </w:p>
    <w:p w14:paraId="20CFBD42" w14:textId="77777777" w:rsidR="006E070D" w:rsidRDefault="00D91A18" w:rsidP="00EE1666">
      <w:pPr>
        <w:spacing w:after="0" w:line="276" w:lineRule="auto"/>
        <w:ind w:firstLine="720"/>
        <w:jc w:val="both"/>
        <w:rPr>
          <w:rFonts w:ascii="Times New Roman" w:hAnsi="Times New Roman" w:cs="Times New Roman"/>
          <w:sz w:val="24"/>
          <w:szCs w:val="24"/>
          <w:vertAlign w:val="superscript"/>
        </w:rPr>
      </w:pPr>
      <w:r w:rsidRPr="002338BC">
        <w:rPr>
          <w:rFonts w:ascii="Times New Roman" w:hAnsi="Times New Roman" w:cs="Times New Roman"/>
          <w:sz w:val="24"/>
          <w:szCs w:val="24"/>
        </w:rPr>
        <w:t>Piemēram, konstatē</w:t>
      </w:r>
      <w:r w:rsidR="005278F0">
        <w:rPr>
          <w:rFonts w:ascii="Times New Roman" w:hAnsi="Times New Roman" w:cs="Times New Roman"/>
          <w:sz w:val="24"/>
          <w:szCs w:val="24"/>
        </w:rPr>
        <w:t>ts</w:t>
      </w:r>
      <w:r w:rsidR="00304FB2">
        <w:rPr>
          <w:rFonts w:ascii="Times New Roman" w:hAnsi="Times New Roman" w:cs="Times New Roman"/>
          <w:sz w:val="24"/>
          <w:szCs w:val="24"/>
        </w:rPr>
        <w:t xml:space="preserve"> </w:t>
      </w:r>
      <w:r w:rsidRPr="002338BC">
        <w:rPr>
          <w:rFonts w:ascii="Times New Roman" w:hAnsi="Times New Roman" w:cs="Times New Roman"/>
          <w:sz w:val="24"/>
          <w:szCs w:val="24"/>
        </w:rPr>
        <w:t>saistību dzēšanas procedūras ierobežojum</w:t>
      </w:r>
      <w:r w:rsidR="00572AE3">
        <w:rPr>
          <w:rFonts w:ascii="Times New Roman" w:hAnsi="Times New Roman" w:cs="Times New Roman"/>
          <w:sz w:val="24"/>
          <w:szCs w:val="24"/>
        </w:rPr>
        <w:t>s</w:t>
      </w:r>
      <w:r w:rsidRPr="002338BC">
        <w:rPr>
          <w:rFonts w:ascii="Times New Roman" w:hAnsi="Times New Roman" w:cs="Times New Roman"/>
          <w:sz w:val="24"/>
          <w:szCs w:val="24"/>
        </w:rPr>
        <w:t xml:space="preserve">, jo parādnieks </w:t>
      </w:r>
      <w:r w:rsidR="008A646A" w:rsidRPr="00D91A18">
        <w:rPr>
          <w:rFonts w:ascii="Times New Roman" w:hAnsi="Times New Roman" w:cs="Times New Roman"/>
          <w:sz w:val="24"/>
          <w:szCs w:val="24"/>
        </w:rPr>
        <w:t xml:space="preserve">ilgstošā laika periodā </w:t>
      </w:r>
      <w:r w:rsidRPr="002338BC">
        <w:rPr>
          <w:rFonts w:ascii="Times New Roman" w:hAnsi="Times New Roman" w:cs="Times New Roman"/>
          <w:sz w:val="24"/>
          <w:szCs w:val="24"/>
        </w:rPr>
        <w:t xml:space="preserve">nebija </w:t>
      </w:r>
      <w:r w:rsidR="00342338">
        <w:rPr>
          <w:rFonts w:ascii="Times New Roman" w:hAnsi="Times New Roman" w:cs="Times New Roman"/>
          <w:sz w:val="24"/>
          <w:szCs w:val="24"/>
        </w:rPr>
        <w:t>guvis ienākumus</w:t>
      </w:r>
      <w:r w:rsidR="008A646A">
        <w:rPr>
          <w:rFonts w:ascii="Times New Roman" w:hAnsi="Times New Roman" w:cs="Times New Roman"/>
          <w:sz w:val="24"/>
          <w:szCs w:val="24"/>
        </w:rPr>
        <w:t xml:space="preserve"> </w:t>
      </w:r>
      <w:r w:rsidR="008A646A" w:rsidRPr="00D91A18">
        <w:rPr>
          <w:rFonts w:ascii="Times New Roman" w:hAnsi="Times New Roman" w:cs="Times New Roman"/>
          <w:sz w:val="24"/>
          <w:szCs w:val="24"/>
        </w:rPr>
        <w:t>no algota darba</w:t>
      </w:r>
      <w:r w:rsidR="00D03293">
        <w:rPr>
          <w:rFonts w:ascii="Times New Roman" w:hAnsi="Times New Roman" w:cs="Times New Roman"/>
          <w:sz w:val="24"/>
          <w:szCs w:val="24"/>
        </w:rPr>
        <w:t xml:space="preserve">, lai gan </w:t>
      </w:r>
      <w:r w:rsidRPr="00D91A18">
        <w:rPr>
          <w:rFonts w:ascii="Times New Roman" w:hAnsi="Times New Roman" w:cs="Times New Roman"/>
          <w:sz w:val="24"/>
          <w:szCs w:val="24"/>
        </w:rPr>
        <w:t>bija oficiāli nodarbināts</w:t>
      </w:r>
      <w:r w:rsidR="00560B12">
        <w:rPr>
          <w:rFonts w:ascii="Times New Roman" w:hAnsi="Times New Roman" w:cs="Times New Roman"/>
          <w:sz w:val="24"/>
          <w:szCs w:val="24"/>
        </w:rPr>
        <w:t xml:space="preserve">. Šajā laikā </w:t>
      </w:r>
      <w:r w:rsidRPr="00D91A18">
        <w:rPr>
          <w:rFonts w:ascii="Times New Roman" w:hAnsi="Times New Roman" w:cs="Times New Roman"/>
          <w:sz w:val="24"/>
          <w:szCs w:val="24"/>
        </w:rPr>
        <w:t xml:space="preserve">parādnieks saņēma finansiālu palīdzību no </w:t>
      </w:r>
      <w:r w:rsidR="008F17E6">
        <w:rPr>
          <w:rFonts w:ascii="Times New Roman" w:hAnsi="Times New Roman" w:cs="Times New Roman"/>
          <w:sz w:val="24"/>
          <w:szCs w:val="24"/>
        </w:rPr>
        <w:t>citām</w:t>
      </w:r>
      <w:r w:rsidRPr="00D91A18">
        <w:rPr>
          <w:rFonts w:ascii="Times New Roman" w:hAnsi="Times New Roman" w:cs="Times New Roman"/>
          <w:sz w:val="24"/>
          <w:szCs w:val="24"/>
        </w:rPr>
        <w:t xml:space="preserve"> personām. Ņemot vērā, ka citi ienākumi šajā laikā n</w:t>
      </w:r>
      <w:r w:rsidR="00560B12">
        <w:rPr>
          <w:rFonts w:ascii="Times New Roman" w:hAnsi="Times New Roman" w:cs="Times New Roman"/>
          <w:sz w:val="24"/>
          <w:szCs w:val="24"/>
        </w:rPr>
        <w:t>etika</w:t>
      </w:r>
      <w:r w:rsidRPr="00D91A18">
        <w:rPr>
          <w:rFonts w:ascii="Times New Roman" w:hAnsi="Times New Roman" w:cs="Times New Roman"/>
          <w:sz w:val="24"/>
          <w:szCs w:val="24"/>
        </w:rPr>
        <w:t xml:space="preserve"> gūti, </w:t>
      </w:r>
      <w:r w:rsidR="00E355C3">
        <w:rPr>
          <w:rFonts w:ascii="Times New Roman" w:hAnsi="Times New Roman" w:cs="Times New Roman"/>
          <w:sz w:val="24"/>
          <w:szCs w:val="24"/>
        </w:rPr>
        <w:t xml:space="preserve">kā arī </w:t>
      </w:r>
      <w:r w:rsidR="00560B12">
        <w:rPr>
          <w:rFonts w:ascii="Times New Roman" w:hAnsi="Times New Roman" w:cs="Times New Roman"/>
          <w:sz w:val="24"/>
          <w:szCs w:val="24"/>
        </w:rPr>
        <w:t xml:space="preserve">netika </w:t>
      </w:r>
      <w:r w:rsidRPr="00D91A18">
        <w:rPr>
          <w:rFonts w:ascii="Times New Roman" w:hAnsi="Times New Roman" w:cs="Times New Roman"/>
          <w:sz w:val="24"/>
          <w:szCs w:val="24"/>
        </w:rPr>
        <w:t>iesniegti pierādījumi par labāk apmaksāta darba meklēšanu un no saņemtajiem līdzekļiem daļēji segti kreditoru prasījumi un parādnieka uzturēšanās izmaksas, tiesa šos naudas līdzekļu pārskaitījumus parādniekam atzina par trešo personu naudas līdzekļiem.</w:t>
      </w:r>
    </w:p>
    <w:p w14:paraId="3CADE3F4" w14:textId="16189049" w:rsidR="002C1EFA" w:rsidRDefault="0049163A" w:rsidP="00EE166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Parādniekam jāspēj pamatot </w:t>
      </w:r>
      <w:r w:rsidR="00D74993">
        <w:rPr>
          <w:rFonts w:ascii="Times New Roman" w:hAnsi="Times New Roman" w:cs="Times New Roman"/>
          <w:sz w:val="24"/>
          <w:szCs w:val="24"/>
        </w:rPr>
        <w:t>naudas lī</w:t>
      </w:r>
      <w:r w:rsidR="00B72E41">
        <w:rPr>
          <w:rFonts w:ascii="Times New Roman" w:hAnsi="Times New Roman" w:cs="Times New Roman"/>
          <w:sz w:val="24"/>
          <w:szCs w:val="24"/>
        </w:rPr>
        <w:t>dzekļu pietiekamīb</w:t>
      </w:r>
      <w:r w:rsidR="009316E6">
        <w:rPr>
          <w:rFonts w:ascii="Times New Roman" w:hAnsi="Times New Roman" w:cs="Times New Roman"/>
          <w:sz w:val="24"/>
          <w:szCs w:val="24"/>
        </w:rPr>
        <w:t>a</w:t>
      </w:r>
      <w:r w:rsidR="00B72E41">
        <w:rPr>
          <w:rFonts w:ascii="Times New Roman" w:hAnsi="Times New Roman" w:cs="Times New Roman"/>
          <w:sz w:val="24"/>
          <w:szCs w:val="24"/>
        </w:rPr>
        <w:t xml:space="preserve"> </w:t>
      </w:r>
      <w:r w:rsidR="00FE7F61">
        <w:rPr>
          <w:rFonts w:ascii="Times New Roman" w:hAnsi="Times New Roman" w:cs="Times New Roman"/>
          <w:sz w:val="24"/>
          <w:szCs w:val="24"/>
        </w:rPr>
        <w:t>gan kreditoru prasījumu segšanai, gan sava</w:t>
      </w:r>
      <w:r w:rsidR="00194DC7">
        <w:rPr>
          <w:rFonts w:ascii="Times New Roman" w:hAnsi="Times New Roman" w:cs="Times New Roman"/>
          <w:sz w:val="24"/>
          <w:szCs w:val="24"/>
        </w:rPr>
        <w:t>s</w:t>
      </w:r>
      <w:r w:rsidR="00FE7F61">
        <w:rPr>
          <w:rFonts w:ascii="Times New Roman" w:hAnsi="Times New Roman" w:cs="Times New Roman"/>
          <w:sz w:val="24"/>
          <w:szCs w:val="24"/>
        </w:rPr>
        <w:t xml:space="preserve"> iztikas </w:t>
      </w:r>
      <w:r w:rsidR="00194DC7">
        <w:rPr>
          <w:rFonts w:ascii="Times New Roman" w:hAnsi="Times New Roman" w:cs="Times New Roman"/>
          <w:sz w:val="24"/>
          <w:szCs w:val="24"/>
        </w:rPr>
        <w:t>nodrošināšanai</w:t>
      </w:r>
      <w:r w:rsidR="00165DE5">
        <w:rPr>
          <w:rFonts w:ascii="Times New Roman" w:hAnsi="Times New Roman" w:cs="Times New Roman"/>
          <w:sz w:val="24"/>
          <w:szCs w:val="24"/>
        </w:rPr>
        <w:t>.</w:t>
      </w:r>
      <w:r w:rsidR="00EE1666">
        <w:rPr>
          <w:rFonts w:ascii="Times New Roman" w:hAnsi="Times New Roman" w:cs="Times New Roman"/>
          <w:sz w:val="24"/>
          <w:szCs w:val="24"/>
        </w:rPr>
        <w:t xml:space="preserve"> </w:t>
      </w:r>
      <w:r w:rsidR="00165DE5" w:rsidRPr="002338BC">
        <w:rPr>
          <w:rFonts w:ascii="Times New Roman" w:hAnsi="Times New Roman" w:cs="Times New Roman"/>
          <w:sz w:val="24"/>
          <w:szCs w:val="24"/>
        </w:rPr>
        <w:t>Piemēram, ja parādnieks</w:t>
      </w:r>
      <w:r w:rsidR="00165DE5">
        <w:rPr>
          <w:rFonts w:ascii="Times New Roman" w:hAnsi="Times New Roman" w:cs="Times New Roman"/>
          <w:sz w:val="24"/>
          <w:szCs w:val="24"/>
        </w:rPr>
        <w:t xml:space="preserve"> nespēj </w:t>
      </w:r>
      <w:r w:rsidR="00165DE5" w:rsidRPr="00E4559B">
        <w:rPr>
          <w:rFonts w:ascii="Times New Roman" w:hAnsi="Times New Roman" w:cs="Times New Roman"/>
          <w:sz w:val="24"/>
          <w:szCs w:val="24"/>
        </w:rPr>
        <w:t>pamatot savu iztikas nodrošinājumu, bet vienlaikus veic maksājumus</w:t>
      </w:r>
      <w:r w:rsidR="00165DE5">
        <w:rPr>
          <w:rFonts w:ascii="Times New Roman" w:hAnsi="Times New Roman" w:cs="Times New Roman"/>
          <w:sz w:val="24"/>
          <w:szCs w:val="24"/>
        </w:rPr>
        <w:t xml:space="preserve"> </w:t>
      </w:r>
      <w:r w:rsidR="00165DE5" w:rsidRPr="00E4559B">
        <w:rPr>
          <w:rFonts w:ascii="Times New Roman" w:hAnsi="Times New Roman" w:cs="Times New Roman"/>
          <w:sz w:val="24"/>
          <w:szCs w:val="24"/>
        </w:rPr>
        <w:t>kreditoriem, tas rada šaubas par maksātnespējas procedūras godprātīgu izmantošanu.</w:t>
      </w:r>
      <w:r w:rsidR="0062553F">
        <w:rPr>
          <w:rStyle w:val="Vresatsauce"/>
          <w:rFonts w:ascii="Times New Roman" w:hAnsi="Times New Roman" w:cs="Times New Roman"/>
          <w:sz w:val="24"/>
          <w:szCs w:val="24"/>
        </w:rPr>
        <w:footnoteReference w:id="28"/>
      </w:r>
      <w:r w:rsidR="004E5B07">
        <w:rPr>
          <w:rFonts w:ascii="Times New Roman" w:hAnsi="Times New Roman" w:cs="Times New Roman"/>
          <w:sz w:val="24"/>
          <w:szCs w:val="24"/>
        </w:rPr>
        <w:t xml:space="preserve"> </w:t>
      </w:r>
    </w:p>
    <w:p w14:paraId="75B6A8C3" w14:textId="2CC800F3" w:rsidR="00EA2FE9" w:rsidRDefault="004E5B07" w:rsidP="00EA2FE9">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Minētais ne</w:t>
      </w:r>
      <w:r w:rsidR="00826048">
        <w:rPr>
          <w:rFonts w:ascii="Times New Roman" w:hAnsi="Times New Roman" w:cs="Times New Roman"/>
          <w:sz w:val="24"/>
          <w:szCs w:val="24"/>
        </w:rPr>
        <w:t>nozīmē to</w:t>
      </w:r>
      <w:r w:rsidR="00615DD2">
        <w:rPr>
          <w:rFonts w:ascii="Times New Roman" w:hAnsi="Times New Roman" w:cs="Times New Roman"/>
          <w:sz w:val="24"/>
          <w:szCs w:val="24"/>
        </w:rPr>
        <w:t xml:space="preserve">, ka </w:t>
      </w:r>
      <w:r w:rsidR="00DF4C0F">
        <w:rPr>
          <w:rFonts w:ascii="Times New Roman" w:hAnsi="Times New Roman" w:cs="Times New Roman"/>
          <w:sz w:val="24"/>
          <w:szCs w:val="24"/>
        </w:rPr>
        <w:t xml:space="preserve">parādnieks </w:t>
      </w:r>
      <w:r w:rsidR="005130A1">
        <w:rPr>
          <w:rFonts w:ascii="Times New Roman" w:hAnsi="Times New Roman" w:cs="Times New Roman"/>
          <w:sz w:val="24"/>
          <w:szCs w:val="24"/>
        </w:rPr>
        <w:t xml:space="preserve">visā maksātnespējas procesa laikā </w:t>
      </w:r>
      <w:r w:rsidR="002C1EFA">
        <w:rPr>
          <w:rFonts w:ascii="Times New Roman" w:hAnsi="Times New Roman" w:cs="Times New Roman"/>
          <w:sz w:val="24"/>
          <w:szCs w:val="24"/>
        </w:rPr>
        <w:t xml:space="preserve">vispār </w:t>
      </w:r>
      <w:r w:rsidR="00DF4C0F">
        <w:rPr>
          <w:rFonts w:ascii="Times New Roman" w:hAnsi="Times New Roman" w:cs="Times New Roman"/>
          <w:sz w:val="24"/>
          <w:szCs w:val="24"/>
        </w:rPr>
        <w:t xml:space="preserve">nedrīkst saņemt </w:t>
      </w:r>
      <w:r w:rsidR="00645EA0">
        <w:rPr>
          <w:rFonts w:ascii="Times New Roman" w:hAnsi="Times New Roman" w:cs="Times New Roman"/>
          <w:sz w:val="24"/>
          <w:szCs w:val="24"/>
        </w:rPr>
        <w:t xml:space="preserve">un izmantot </w:t>
      </w:r>
      <w:r w:rsidR="00826048">
        <w:rPr>
          <w:rFonts w:ascii="Times New Roman" w:hAnsi="Times New Roman" w:cs="Times New Roman"/>
          <w:sz w:val="24"/>
          <w:szCs w:val="24"/>
        </w:rPr>
        <w:t xml:space="preserve">naudas līdzekļus no </w:t>
      </w:r>
      <w:r w:rsidR="00EE31E9">
        <w:rPr>
          <w:rFonts w:ascii="Times New Roman" w:hAnsi="Times New Roman" w:cs="Times New Roman"/>
          <w:sz w:val="24"/>
          <w:szCs w:val="24"/>
        </w:rPr>
        <w:t>citām</w:t>
      </w:r>
      <w:r w:rsidR="007656FE">
        <w:rPr>
          <w:rFonts w:ascii="Times New Roman" w:hAnsi="Times New Roman" w:cs="Times New Roman"/>
          <w:sz w:val="24"/>
          <w:szCs w:val="24"/>
        </w:rPr>
        <w:t xml:space="preserve"> personām</w:t>
      </w:r>
      <w:r w:rsidR="00645EA0">
        <w:rPr>
          <w:rFonts w:ascii="Times New Roman" w:hAnsi="Times New Roman" w:cs="Times New Roman"/>
          <w:sz w:val="24"/>
          <w:szCs w:val="24"/>
        </w:rPr>
        <w:t xml:space="preserve">, </w:t>
      </w:r>
      <w:r w:rsidR="00BB6F67">
        <w:rPr>
          <w:rFonts w:ascii="Times New Roman" w:hAnsi="Times New Roman" w:cs="Times New Roman"/>
          <w:sz w:val="24"/>
          <w:szCs w:val="24"/>
        </w:rPr>
        <w:t xml:space="preserve">bet </w:t>
      </w:r>
      <w:r w:rsidR="00645EA0">
        <w:rPr>
          <w:rFonts w:ascii="Times New Roman" w:hAnsi="Times New Roman" w:cs="Times New Roman"/>
          <w:sz w:val="24"/>
          <w:szCs w:val="24"/>
        </w:rPr>
        <w:t xml:space="preserve">nedrīkst </w:t>
      </w:r>
      <w:r w:rsidR="005B0201">
        <w:rPr>
          <w:rFonts w:ascii="Times New Roman" w:hAnsi="Times New Roman" w:cs="Times New Roman"/>
          <w:sz w:val="24"/>
          <w:szCs w:val="24"/>
        </w:rPr>
        <w:t xml:space="preserve">tos </w:t>
      </w:r>
      <w:r w:rsidR="00645EA0">
        <w:rPr>
          <w:rFonts w:ascii="Times New Roman" w:hAnsi="Times New Roman" w:cs="Times New Roman"/>
          <w:sz w:val="24"/>
          <w:szCs w:val="24"/>
        </w:rPr>
        <w:t xml:space="preserve">izmantot kreditoru prasījumu </w:t>
      </w:r>
      <w:r w:rsidR="00645EA0" w:rsidRPr="002338BC">
        <w:rPr>
          <w:rFonts w:ascii="Times New Roman" w:hAnsi="Times New Roman" w:cs="Times New Roman"/>
          <w:sz w:val="24"/>
          <w:szCs w:val="24"/>
        </w:rPr>
        <w:t xml:space="preserve">segšanai. </w:t>
      </w:r>
      <w:r w:rsidR="005A032C" w:rsidRPr="002338BC">
        <w:rPr>
          <w:rFonts w:ascii="Times New Roman" w:hAnsi="Times New Roman" w:cs="Times New Roman"/>
          <w:sz w:val="24"/>
          <w:szCs w:val="24"/>
        </w:rPr>
        <w:t>P</w:t>
      </w:r>
      <w:r w:rsidR="007656FE" w:rsidRPr="002338BC">
        <w:rPr>
          <w:rFonts w:ascii="Times New Roman" w:hAnsi="Times New Roman" w:cs="Times New Roman"/>
          <w:sz w:val="24"/>
          <w:szCs w:val="24"/>
        </w:rPr>
        <w:t xml:space="preserve">iemēram, </w:t>
      </w:r>
      <w:r w:rsidR="005A032C" w:rsidRPr="002338BC">
        <w:rPr>
          <w:rFonts w:ascii="Times New Roman" w:hAnsi="Times New Roman" w:cs="Times New Roman"/>
          <w:sz w:val="24"/>
          <w:szCs w:val="24"/>
        </w:rPr>
        <w:t>parādnieks drīkst saņemt un izlietot naudas līdzekļus</w:t>
      </w:r>
      <w:r w:rsidR="00CF6BBE" w:rsidRPr="002338BC">
        <w:rPr>
          <w:rFonts w:ascii="Times New Roman" w:hAnsi="Times New Roman" w:cs="Times New Roman"/>
          <w:sz w:val="24"/>
          <w:szCs w:val="24"/>
        </w:rPr>
        <w:t xml:space="preserve">, kas saņemti no parādnieka </w:t>
      </w:r>
      <w:r w:rsidR="00826048" w:rsidRPr="002338BC">
        <w:rPr>
          <w:rFonts w:ascii="Times New Roman" w:hAnsi="Times New Roman" w:cs="Times New Roman"/>
          <w:sz w:val="24"/>
          <w:szCs w:val="24"/>
        </w:rPr>
        <w:t xml:space="preserve">laulātā, </w:t>
      </w:r>
      <w:r w:rsidR="00CF6BBE" w:rsidRPr="002338BC">
        <w:rPr>
          <w:rFonts w:ascii="Times New Roman" w:hAnsi="Times New Roman" w:cs="Times New Roman"/>
          <w:sz w:val="24"/>
          <w:szCs w:val="24"/>
        </w:rPr>
        <w:t>atbilstoši pārskaitījuma mērķi</w:t>
      </w:r>
      <w:r w:rsidR="00E02A5D" w:rsidRPr="002338BC">
        <w:rPr>
          <w:rFonts w:ascii="Times New Roman" w:hAnsi="Times New Roman" w:cs="Times New Roman"/>
          <w:sz w:val="24"/>
          <w:szCs w:val="24"/>
        </w:rPr>
        <w:t>m (</w:t>
      </w:r>
      <w:r w:rsidR="00826048" w:rsidRPr="002338BC">
        <w:rPr>
          <w:rFonts w:ascii="Times New Roman" w:hAnsi="Times New Roman" w:cs="Times New Roman"/>
          <w:sz w:val="24"/>
          <w:szCs w:val="24"/>
        </w:rPr>
        <w:t>bērn</w:t>
      </w:r>
      <w:r w:rsidR="000C235D" w:rsidRPr="002338BC">
        <w:rPr>
          <w:rFonts w:ascii="Times New Roman" w:hAnsi="Times New Roman" w:cs="Times New Roman"/>
          <w:sz w:val="24"/>
          <w:szCs w:val="24"/>
        </w:rPr>
        <w:t>a</w:t>
      </w:r>
      <w:r w:rsidR="00826048">
        <w:rPr>
          <w:rFonts w:ascii="Times New Roman" w:hAnsi="Times New Roman" w:cs="Times New Roman"/>
          <w:sz w:val="24"/>
          <w:szCs w:val="24"/>
        </w:rPr>
        <w:t xml:space="preserve"> uzturam</w:t>
      </w:r>
      <w:r w:rsidR="003F2EAA">
        <w:rPr>
          <w:rFonts w:ascii="Times New Roman" w:hAnsi="Times New Roman" w:cs="Times New Roman"/>
          <w:sz w:val="24"/>
          <w:szCs w:val="24"/>
        </w:rPr>
        <w:t xml:space="preserve"> vai kopīgās mājsaimniecības </w:t>
      </w:r>
      <w:r w:rsidR="00424533">
        <w:rPr>
          <w:rFonts w:ascii="Times New Roman" w:hAnsi="Times New Roman" w:cs="Times New Roman"/>
          <w:sz w:val="24"/>
          <w:szCs w:val="24"/>
        </w:rPr>
        <w:t>izdevumu segšanai</w:t>
      </w:r>
      <w:r w:rsidR="00E02A5D">
        <w:rPr>
          <w:rFonts w:ascii="Times New Roman" w:hAnsi="Times New Roman" w:cs="Times New Roman"/>
          <w:sz w:val="24"/>
          <w:szCs w:val="24"/>
        </w:rPr>
        <w:t xml:space="preserve">), </w:t>
      </w:r>
      <w:r w:rsidR="00583017">
        <w:rPr>
          <w:rFonts w:ascii="Times New Roman" w:hAnsi="Times New Roman" w:cs="Times New Roman"/>
          <w:sz w:val="24"/>
          <w:szCs w:val="24"/>
        </w:rPr>
        <w:t>ar nosacījumu, ka</w:t>
      </w:r>
      <w:r w:rsidR="00DB7D1C">
        <w:rPr>
          <w:rFonts w:ascii="Times New Roman" w:hAnsi="Times New Roman" w:cs="Times New Roman"/>
          <w:sz w:val="24"/>
          <w:szCs w:val="24"/>
        </w:rPr>
        <w:t xml:space="preserve"> parādniekam </w:t>
      </w:r>
      <w:r w:rsidR="00C26162">
        <w:rPr>
          <w:rFonts w:ascii="Times New Roman" w:hAnsi="Times New Roman" w:cs="Times New Roman"/>
          <w:sz w:val="24"/>
          <w:szCs w:val="24"/>
        </w:rPr>
        <w:t>jā</w:t>
      </w:r>
      <w:r w:rsidR="00981F16">
        <w:rPr>
          <w:rFonts w:ascii="Times New Roman" w:hAnsi="Times New Roman" w:cs="Times New Roman"/>
          <w:sz w:val="24"/>
          <w:szCs w:val="24"/>
        </w:rPr>
        <w:t xml:space="preserve">spēj </w:t>
      </w:r>
      <w:r w:rsidR="00DB7D1C">
        <w:rPr>
          <w:rFonts w:ascii="Times New Roman" w:hAnsi="Times New Roman" w:cs="Times New Roman"/>
          <w:sz w:val="24"/>
          <w:szCs w:val="24"/>
        </w:rPr>
        <w:t>pierād</w:t>
      </w:r>
      <w:r w:rsidR="00981F16">
        <w:rPr>
          <w:rFonts w:ascii="Times New Roman" w:hAnsi="Times New Roman" w:cs="Times New Roman"/>
          <w:sz w:val="24"/>
          <w:szCs w:val="24"/>
        </w:rPr>
        <w:t>īt</w:t>
      </w:r>
      <w:r w:rsidR="00DB7D1C">
        <w:rPr>
          <w:rFonts w:ascii="Times New Roman" w:hAnsi="Times New Roman" w:cs="Times New Roman"/>
          <w:sz w:val="24"/>
          <w:szCs w:val="24"/>
        </w:rPr>
        <w:t xml:space="preserve"> saņemto līdzekļu izlietojum</w:t>
      </w:r>
      <w:r w:rsidR="00583017">
        <w:rPr>
          <w:rFonts w:ascii="Times New Roman" w:hAnsi="Times New Roman" w:cs="Times New Roman"/>
          <w:sz w:val="24"/>
          <w:szCs w:val="24"/>
        </w:rPr>
        <w:t xml:space="preserve">u </w:t>
      </w:r>
      <w:r w:rsidR="005B0B54">
        <w:rPr>
          <w:rFonts w:ascii="Times New Roman" w:hAnsi="Times New Roman" w:cs="Times New Roman"/>
          <w:sz w:val="24"/>
          <w:szCs w:val="24"/>
        </w:rPr>
        <w:t xml:space="preserve">atbilstoši </w:t>
      </w:r>
      <w:r w:rsidR="00DB7D1C">
        <w:rPr>
          <w:rFonts w:ascii="Times New Roman" w:hAnsi="Times New Roman" w:cs="Times New Roman"/>
          <w:sz w:val="24"/>
          <w:szCs w:val="24"/>
        </w:rPr>
        <w:t>pārskaitījuma mērķim.</w:t>
      </w:r>
      <w:r w:rsidR="00981F16">
        <w:rPr>
          <w:rStyle w:val="Vresatsauce"/>
          <w:rFonts w:ascii="Times New Roman" w:hAnsi="Times New Roman" w:cs="Times New Roman"/>
          <w:sz w:val="24"/>
          <w:szCs w:val="24"/>
        </w:rPr>
        <w:footnoteReference w:id="29"/>
      </w:r>
      <w:r w:rsidR="00DB7D1C">
        <w:rPr>
          <w:rFonts w:ascii="Times New Roman" w:hAnsi="Times New Roman" w:cs="Times New Roman"/>
          <w:sz w:val="24"/>
          <w:szCs w:val="24"/>
        </w:rPr>
        <w:t xml:space="preserve"> </w:t>
      </w:r>
    </w:p>
    <w:p w14:paraId="588204B2" w14:textId="47DFE7F3" w:rsidR="00E97D12" w:rsidRPr="008C02E7" w:rsidRDefault="00FC1DF8" w:rsidP="00455D45">
      <w:pPr>
        <w:spacing w:after="0" w:line="276" w:lineRule="auto"/>
        <w:ind w:firstLine="720"/>
        <w:jc w:val="both"/>
        <w:rPr>
          <w:rFonts w:ascii="Times New Roman" w:hAnsi="Times New Roman" w:cs="Times New Roman"/>
          <w:sz w:val="24"/>
          <w:szCs w:val="24"/>
          <w:u w:val="single"/>
        </w:rPr>
      </w:pPr>
      <w:r w:rsidRPr="008C02E7">
        <w:rPr>
          <w:rFonts w:ascii="Times New Roman" w:hAnsi="Times New Roman" w:cs="Times New Roman"/>
          <w:sz w:val="24"/>
          <w:szCs w:val="24"/>
          <w:u w:val="single"/>
        </w:rPr>
        <w:t>I</w:t>
      </w:r>
      <w:r w:rsidR="003539DE" w:rsidRPr="008C02E7">
        <w:rPr>
          <w:rFonts w:ascii="Times New Roman" w:hAnsi="Times New Roman" w:cs="Times New Roman"/>
          <w:sz w:val="24"/>
          <w:szCs w:val="24"/>
          <w:u w:val="single"/>
        </w:rPr>
        <w:t>enākumi gūti likumīgi</w:t>
      </w:r>
      <w:r w:rsidR="00E97D12" w:rsidRPr="008C02E7">
        <w:rPr>
          <w:rFonts w:ascii="Times New Roman" w:hAnsi="Times New Roman" w:cs="Times New Roman"/>
          <w:sz w:val="24"/>
          <w:szCs w:val="24"/>
          <w:u w:val="single"/>
        </w:rPr>
        <w:t>.</w:t>
      </w:r>
    </w:p>
    <w:p w14:paraId="3630DAB5" w14:textId="2033727E" w:rsidR="00871CD8" w:rsidRDefault="0033056A" w:rsidP="00EA2FE9">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Parādnieks gūst ienākumus</w:t>
      </w:r>
      <w:r w:rsidR="003539DE" w:rsidRPr="00E97D12">
        <w:rPr>
          <w:rFonts w:ascii="Times New Roman" w:hAnsi="Times New Roman" w:cs="Times New Roman"/>
          <w:sz w:val="24"/>
          <w:szCs w:val="24"/>
        </w:rPr>
        <w:t xml:space="preserve">, </w:t>
      </w:r>
      <w:r w:rsidR="00C83C9C">
        <w:rPr>
          <w:rFonts w:ascii="Times New Roman" w:hAnsi="Times New Roman" w:cs="Times New Roman"/>
          <w:sz w:val="24"/>
          <w:szCs w:val="24"/>
        </w:rPr>
        <w:t xml:space="preserve">strādājot </w:t>
      </w:r>
      <w:r w:rsidR="003539DE" w:rsidRPr="00E97D12">
        <w:rPr>
          <w:rFonts w:ascii="Times New Roman" w:hAnsi="Times New Roman" w:cs="Times New Roman"/>
          <w:sz w:val="24"/>
          <w:szCs w:val="24"/>
        </w:rPr>
        <w:t>algot</w:t>
      </w:r>
      <w:r w:rsidR="00C83C9C">
        <w:rPr>
          <w:rFonts w:ascii="Times New Roman" w:hAnsi="Times New Roman" w:cs="Times New Roman"/>
          <w:sz w:val="24"/>
          <w:szCs w:val="24"/>
        </w:rPr>
        <w:t>u</w:t>
      </w:r>
      <w:r w:rsidR="003539DE" w:rsidRPr="00E97D12">
        <w:rPr>
          <w:rFonts w:ascii="Times New Roman" w:hAnsi="Times New Roman" w:cs="Times New Roman"/>
          <w:sz w:val="24"/>
          <w:szCs w:val="24"/>
        </w:rPr>
        <w:t xml:space="preserve"> darb</w:t>
      </w:r>
      <w:r w:rsidR="00C83C9C">
        <w:rPr>
          <w:rFonts w:ascii="Times New Roman" w:hAnsi="Times New Roman" w:cs="Times New Roman"/>
          <w:sz w:val="24"/>
          <w:szCs w:val="24"/>
        </w:rPr>
        <w:t>u</w:t>
      </w:r>
      <w:r w:rsidR="003539DE" w:rsidRPr="00E97D12">
        <w:rPr>
          <w:rFonts w:ascii="Times New Roman" w:hAnsi="Times New Roman" w:cs="Times New Roman"/>
          <w:sz w:val="24"/>
          <w:szCs w:val="24"/>
        </w:rPr>
        <w:t xml:space="preserve"> </w:t>
      </w:r>
      <w:r w:rsidR="002242D6">
        <w:rPr>
          <w:rFonts w:ascii="Times New Roman" w:hAnsi="Times New Roman" w:cs="Times New Roman"/>
          <w:sz w:val="24"/>
          <w:szCs w:val="24"/>
        </w:rPr>
        <w:t xml:space="preserve">(saņemot </w:t>
      </w:r>
      <w:r w:rsidR="00072ACC">
        <w:rPr>
          <w:rFonts w:ascii="Times New Roman" w:hAnsi="Times New Roman" w:cs="Times New Roman"/>
          <w:sz w:val="24"/>
          <w:szCs w:val="24"/>
        </w:rPr>
        <w:t>darba algu</w:t>
      </w:r>
      <w:r w:rsidR="00984079">
        <w:rPr>
          <w:rFonts w:ascii="Times New Roman" w:hAnsi="Times New Roman" w:cs="Times New Roman"/>
          <w:sz w:val="24"/>
          <w:szCs w:val="24"/>
        </w:rPr>
        <w:t xml:space="preserve">, tostarp </w:t>
      </w:r>
      <w:r w:rsidR="002242D6">
        <w:rPr>
          <w:rFonts w:ascii="Times New Roman" w:hAnsi="Times New Roman" w:cs="Times New Roman"/>
          <w:sz w:val="24"/>
          <w:szCs w:val="24"/>
        </w:rPr>
        <w:t>komandējuma naudu</w:t>
      </w:r>
      <w:r w:rsidR="003E4694">
        <w:rPr>
          <w:rStyle w:val="Vresatsauce"/>
          <w:rFonts w:ascii="Times New Roman" w:hAnsi="Times New Roman" w:cs="Times New Roman"/>
          <w:sz w:val="24"/>
          <w:szCs w:val="24"/>
        </w:rPr>
        <w:footnoteReference w:id="30"/>
      </w:r>
      <w:r w:rsidR="002242D6">
        <w:rPr>
          <w:rFonts w:ascii="Times New Roman" w:hAnsi="Times New Roman" w:cs="Times New Roman"/>
          <w:sz w:val="24"/>
          <w:szCs w:val="24"/>
        </w:rPr>
        <w:t>)</w:t>
      </w:r>
      <w:r w:rsidR="00CF724F">
        <w:rPr>
          <w:rFonts w:ascii="Times New Roman" w:hAnsi="Times New Roman" w:cs="Times New Roman"/>
          <w:sz w:val="24"/>
          <w:szCs w:val="24"/>
        </w:rPr>
        <w:t xml:space="preserve">, </w:t>
      </w:r>
      <w:r w:rsidR="00FC4523">
        <w:rPr>
          <w:rFonts w:ascii="Times New Roman" w:hAnsi="Times New Roman" w:cs="Times New Roman"/>
          <w:sz w:val="24"/>
          <w:szCs w:val="24"/>
        </w:rPr>
        <w:t xml:space="preserve">gan </w:t>
      </w:r>
      <w:r w:rsidR="00C83C9C">
        <w:rPr>
          <w:rFonts w:ascii="Times New Roman" w:hAnsi="Times New Roman" w:cs="Times New Roman"/>
          <w:sz w:val="24"/>
          <w:szCs w:val="24"/>
        </w:rPr>
        <w:t xml:space="preserve">veicot </w:t>
      </w:r>
      <w:r w:rsidR="003539DE" w:rsidRPr="00E97D12">
        <w:rPr>
          <w:rFonts w:ascii="Times New Roman" w:hAnsi="Times New Roman" w:cs="Times New Roman"/>
          <w:sz w:val="24"/>
          <w:szCs w:val="24"/>
        </w:rPr>
        <w:t>saimniecisk</w:t>
      </w:r>
      <w:r w:rsidR="00C83C9C">
        <w:rPr>
          <w:rFonts w:ascii="Times New Roman" w:hAnsi="Times New Roman" w:cs="Times New Roman"/>
          <w:sz w:val="24"/>
          <w:szCs w:val="24"/>
        </w:rPr>
        <w:t>o</w:t>
      </w:r>
      <w:r w:rsidR="003539DE" w:rsidRPr="00E97D12">
        <w:rPr>
          <w:rFonts w:ascii="Times New Roman" w:hAnsi="Times New Roman" w:cs="Times New Roman"/>
          <w:sz w:val="24"/>
          <w:szCs w:val="24"/>
        </w:rPr>
        <w:t xml:space="preserve"> darbīb</w:t>
      </w:r>
      <w:r w:rsidR="00C83C9C">
        <w:rPr>
          <w:rFonts w:ascii="Times New Roman" w:hAnsi="Times New Roman" w:cs="Times New Roman"/>
          <w:sz w:val="24"/>
          <w:szCs w:val="24"/>
        </w:rPr>
        <w:t>u</w:t>
      </w:r>
      <w:r w:rsidR="00CF724F">
        <w:rPr>
          <w:rFonts w:ascii="Times New Roman" w:hAnsi="Times New Roman" w:cs="Times New Roman"/>
          <w:sz w:val="24"/>
          <w:szCs w:val="24"/>
        </w:rPr>
        <w:t xml:space="preserve">, kā arī saņemot </w:t>
      </w:r>
      <w:r w:rsidR="00CF724F" w:rsidRPr="004250FB">
        <w:rPr>
          <w:rFonts w:ascii="Times New Roman" w:hAnsi="Times New Roman" w:cs="Times New Roman"/>
          <w:sz w:val="24"/>
          <w:szCs w:val="24"/>
        </w:rPr>
        <w:t>no valsts budžeta izmaksā</w:t>
      </w:r>
      <w:r w:rsidR="00CF724F">
        <w:rPr>
          <w:rFonts w:ascii="Times New Roman" w:hAnsi="Times New Roman" w:cs="Times New Roman"/>
          <w:sz w:val="24"/>
          <w:szCs w:val="24"/>
        </w:rPr>
        <w:t>to</w:t>
      </w:r>
      <w:r w:rsidR="00CF724F" w:rsidRPr="004250FB">
        <w:rPr>
          <w:rFonts w:ascii="Times New Roman" w:hAnsi="Times New Roman" w:cs="Times New Roman"/>
          <w:sz w:val="24"/>
          <w:szCs w:val="24"/>
        </w:rPr>
        <w:t xml:space="preserve"> nodokļu pārmaks</w:t>
      </w:r>
      <w:r w:rsidR="00CF724F">
        <w:rPr>
          <w:rFonts w:ascii="Times New Roman" w:hAnsi="Times New Roman" w:cs="Times New Roman"/>
          <w:sz w:val="24"/>
          <w:szCs w:val="24"/>
        </w:rPr>
        <w:t xml:space="preserve">u. </w:t>
      </w:r>
    </w:p>
    <w:p w14:paraId="3116677E" w14:textId="029CE83E" w:rsidR="00D1773C" w:rsidRPr="00D1773C" w:rsidRDefault="00EA0E9E" w:rsidP="00D1773C">
      <w:pPr>
        <w:spacing w:after="0" w:line="276" w:lineRule="auto"/>
        <w:ind w:firstLine="720"/>
        <w:jc w:val="both"/>
        <w:rPr>
          <w:rFonts w:ascii="Times New Roman" w:hAnsi="Times New Roman" w:cs="Times New Roman"/>
          <w:sz w:val="24"/>
          <w:szCs w:val="24"/>
        </w:rPr>
      </w:pPr>
      <w:r w:rsidRPr="00EA0E9E">
        <w:rPr>
          <w:rFonts w:ascii="Times New Roman" w:hAnsi="Times New Roman" w:cs="Times New Roman"/>
          <w:sz w:val="24"/>
          <w:szCs w:val="24"/>
        </w:rPr>
        <w:t xml:space="preserve">Saistību dzēšanai novirzāmie naudas līdzekļi primāri saistīti ar parādnieka ienākumiem, tostarp no algota darba. </w:t>
      </w:r>
      <w:r w:rsidR="00D1773C" w:rsidRPr="00D1773C">
        <w:rPr>
          <w:rFonts w:ascii="Times New Roman" w:hAnsi="Times New Roman" w:cs="Times New Roman"/>
          <w:sz w:val="24"/>
          <w:szCs w:val="24"/>
        </w:rPr>
        <w:t>Ja persona darbā saņem piemaksu vai no radiniekiem dāvinājumā vai mantojumā naudas līdzekļus vai cita veida mantu, personai ir pienākums proporcionāli palielināt maksājumus kreditoram.</w:t>
      </w:r>
      <w:r w:rsidR="006C1C6F">
        <w:rPr>
          <w:rStyle w:val="Vresatsauce"/>
          <w:rFonts w:ascii="Times New Roman" w:hAnsi="Times New Roman" w:cs="Times New Roman"/>
          <w:sz w:val="24"/>
          <w:szCs w:val="24"/>
        </w:rPr>
        <w:footnoteReference w:id="31"/>
      </w:r>
    </w:p>
    <w:p w14:paraId="3ECD9D4D" w14:textId="285432C2" w:rsidR="00EA0E9E" w:rsidRPr="00EA0E9E" w:rsidRDefault="00EA0E9E" w:rsidP="00EA0E9E">
      <w:pPr>
        <w:spacing w:after="0" w:line="276" w:lineRule="auto"/>
        <w:ind w:firstLine="720"/>
        <w:jc w:val="both"/>
        <w:rPr>
          <w:rFonts w:ascii="Times New Roman" w:hAnsi="Times New Roman" w:cs="Times New Roman"/>
          <w:sz w:val="24"/>
          <w:szCs w:val="24"/>
        </w:rPr>
      </w:pPr>
      <w:r w:rsidRPr="002E6454">
        <w:rPr>
          <w:rFonts w:ascii="Times New Roman" w:hAnsi="Times New Roman" w:cs="Times New Roman"/>
          <w:sz w:val="24"/>
          <w:szCs w:val="24"/>
        </w:rPr>
        <w:t xml:space="preserve">Tomēr nav izslēdzams, ka kādā laika periodā objektīvu iemeslu dēļ </w:t>
      </w:r>
      <w:r w:rsidR="002E6454">
        <w:rPr>
          <w:rFonts w:ascii="Times New Roman" w:hAnsi="Times New Roman" w:cs="Times New Roman"/>
          <w:sz w:val="24"/>
          <w:szCs w:val="24"/>
        </w:rPr>
        <w:t xml:space="preserve">parādniekam </w:t>
      </w:r>
      <w:r w:rsidRPr="002E6454">
        <w:rPr>
          <w:rFonts w:ascii="Times New Roman" w:hAnsi="Times New Roman" w:cs="Times New Roman"/>
          <w:sz w:val="24"/>
          <w:szCs w:val="24"/>
        </w:rPr>
        <w:t xml:space="preserve">var nebūt </w:t>
      </w:r>
      <w:r w:rsidR="002E6454">
        <w:rPr>
          <w:rFonts w:ascii="Times New Roman" w:hAnsi="Times New Roman" w:cs="Times New Roman"/>
          <w:sz w:val="24"/>
          <w:szCs w:val="24"/>
        </w:rPr>
        <w:t xml:space="preserve">ienākumi </w:t>
      </w:r>
      <w:r w:rsidRPr="002E6454">
        <w:rPr>
          <w:rFonts w:ascii="Times New Roman" w:hAnsi="Times New Roman" w:cs="Times New Roman"/>
          <w:sz w:val="24"/>
          <w:szCs w:val="24"/>
        </w:rPr>
        <w:t>vai tie nesasniedz minimālās algas apmēru. Šādā gadījumā, t.i., kad parādnieks kādu laika posmu negūst ienākumus no algota</w:t>
      </w:r>
      <w:r w:rsidRPr="00EA0E9E">
        <w:rPr>
          <w:rFonts w:ascii="Times New Roman" w:hAnsi="Times New Roman" w:cs="Times New Roman"/>
          <w:sz w:val="24"/>
          <w:szCs w:val="24"/>
        </w:rPr>
        <w:t xml:space="preserve"> darba, pieļaujams, ka saistību dzēšanas plāna izpildei tiek novirzīti naudas līdzekļi no bezdarbnieka pabalsta. Ja parādnieks vairs negūst ienākumus vai ienākumu apmēra samazināšanās būtiski ietekmē kreditoriem paredzēto maksājumu apmēru, viņam ir tiesības grozīt saistību dzēšanas plānu un uz gadu samazināt kreditoriem paredzēto maksājumu apmēru.</w:t>
      </w:r>
      <w:r w:rsidRPr="00EA0E9E">
        <w:rPr>
          <w:rFonts w:ascii="Times New Roman" w:hAnsi="Times New Roman" w:cs="Times New Roman"/>
          <w:sz w:val="24"/>
          <w:szCs w:val="24"/>
          <w:vertAlign w:val="superscript"/>
        </w:rPr>
        <w:footnoteReference w:id="32"/>
      </w:r>
      <w:r w:rsidRPr="00EA0E9E">
        <w:rPr>
          <w:rFonts w:ascii="Times New Roman" w:hAnsi="Times New Roman" w:cs="Times New Roman"/>
          <w:sz w:val="24"/>
          <w:szCs w:val="24"/>
        </w:rPr>
        <w:t xml:space="preserve"> Pretējā gadījumā, t.i., ja parādnieks turpina neveikt maksājumus kreditoriem un neiesniedz pieteikumu par saistību dzēšanas plāna grozīšanu, maksātnespējas process var tikt izbeigts, neatbrīvojot no saistībām.</w:t>
      </w:r>
    </w:p>
    <w:p w14:paraId="7118561B" w14:textId="680BCDB6" w:rsidR="00EA0E9E" w:rsidRPr="00EA0E9E" w:rsidRDefault="001B5002" w:rsidP="00EA0E9E">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A528B6">
        <w:rPr>
          <w:rFonts w:ascii="Times New Roman" w:hAnsi="Times New Roman" w:cs="Times New Roman"/>
          <w:sz w:val="24"/>
          <w:szCs w:val="24"/>
        </w:rPr>
        <w:t xml:space="preserve">ūtiski </w:t>
      </w:r>
      <w:r w:rsidR="0019189E">
        <w:rPr>
          <w:rFonts w:ascii="Times New Roman" w:hAnsi="Times New Roman" w:cs="Times New Roman"/>
          <w:sz w:val="24"/>
          <w:szCs w:val="24"/>
        </w:rPr>
        <w:t>ņemt</w:t>
      </w:r>
      <w:r w:rsidR="00EA0E9E" w:rsidRPr="00EA0E9E">
        <w:rPr>
          <w:rFonts w:ascii="Times New Roman" w:hAnsi="Times New Roman" w:cs="Times New Roman"/>
          <w:sz w:val="24"/>
          <w:szCs w:val="24"/>
        </w:rPr>
        <w:t xml:space="preserve"> vērā, ka fiziskās personas maksātnespējas procesā nav pieļaujama nepamatota parādnieka pasivitāte attiecībā uz ienākumu gūšanu, piemēram, ka parādnieks bez objektīvā iemesla </w:t>
      </w:r>
      <w:r w:rsidR="00EA0E9E" w:rsidRPr="00EA0E9E">
        <w:rPr>
          <w:rFonts w:ascii="Times New Roman" w:hAnsi="Times New Roman" w:cs="Times New Roman"/>
          <w:sz w:val="24"/>
          <w:szCs w:val="24"/>
        </w:rPr>
        <w:lastRenderedPageBreak/>
        <w:t>atsakās no saprātīga darba piedāvājuma vai vispār nemeklē darbu.</w:t>
      </w:r>
      <w:r w:rsidR="00EA0E9E" w:rsidRPr="00EA0E9E">
        <w:rPr>
          <w:rFonts w:ascii="Times New Roman" w:hAnsi="Times New Roman" w:cs="Times New Roman"/>
          <w:sz w:val="24"/>
          <w:szCs w:val="24"/>
          <w:vertAlign w:val="superscript"/>
        </w:rPr>
        <w:footnoteReference w:id="33"/>
      </w:r>
      <w:r w:rsidR="00EA0E9E" w:rsidRPr="00EA0E9E">
        <w:rPr>
          <w:rFonts w:ascii="Times New Roman" w:hAnsi="Times New Roman" w:cs="Times New Roman"/>
          <w:sz w:val="24"/>
          <w:szCs w:val="24"/>
        </w:rPr>
        <w:t xml:space="preserve"> </w:t>
      </w:r>
      <w:r w:rsidR="00B32EE4">
        <w:rPr>
          <w:rFonts w:ascii="Times New Roman" w:hAnsi="Times New Roman" w:cs="Times New Roman"/>
          <w:sz w:val="24"/>
          <w:szCs w:val="24"/>
        </w:rPr>
        <w:t xml:space="preserve">Atbilstoši tiesu praksei </w:t>
      </w:r>
      <w:r w:rsidR="002E19E8">
        <w:rPr>
          <w:rFonts w:ascii="Times New Roman" w:hAnsi="Times New Roman" w:cs="Times New Roman"/>
          <w:sz w:val="24"/>
          <w:szCs w:val="24"/>
        </w:rPr>
        <w:t>parādniekam jā</w:t>
      </w:r>
      <w:r w:rsidR="00E1592C">
        <w:rPr>
          <w:rFonts w:ascii="Times New Roman" w:hAnsi="Times New Roman" w:cs="Times New Roman"/>
          <w:sz w:val="24"/>
          <w:szCs w:val="24"/>
        </w:rPr>
        <w:t>sniedz pierādījumi par darba meklēšanu</w:t>
      </w:r>
      <w:r w:rsidR="0019189E">
        <w:rPr>
          <w:rFonts w:ascii="Times New Roman" w:hAnsi="Times New Roman" w:cs="Times New Roman"/>
          <w:sz w:val="24"/>
          <w:szCs w:val="24"/>
        </w:rPr>
        <w:t xml:space="preserve"> vai labāk apmaksāta </w:t>
      </w:r>
      <w:r>
        <w:rPr>
          <w:rFonts w:ascii="Times New Roman" w:hAnsi="Times New Roman" w:cs="Times New Roman"/>
          <w:sz w:val="24"/>
          <w:szCs w:val="24"/>
        </w:rPr>
        <w:t xml:space="preserve">darba </w:t>
      </w:r>
      <w:r w:rsidR="00784400">
        <w:rPr>
          <w:rFonts w:ascii="Times New Roman" w:hAnsi="Times New Roman" w:cs="Times New Roman"/>
          <w:sz w:val="24"/>
          <w:szCs w:val="24"/>
        </w:rPr>
        <w:t>meklēšanu</w:t>
      </w:r>
      <w:r w:rsidR="00952BAE">
        <w:rPr>
          <w:rFonts w:ascii="Times New Roman" w:hAnsi="Times New Roman" w:cs="Times New Roman"/>
          <w:sz w:val="24"/>
          <w:szCs w:val="24"/>
        </w:rPr>
        <w:t>.</w:t>
      </w:r>
      <w:r w:rsidR="00952BAE" w:rsidRPr="00EA0E9E">
        <w:rPr>
          <w:rFonts w:ascii="Times New Roman" w:hAnsi="Times New Roman" w:cs="Times New Roman"/>
          <w:sz w:val="24"/>
          <w:szCs w:val="24"/>
          <w:vertAlign w:val="superscript"/>
        </w:rPr>
        <w:footnoteReference w:id="34"/>
      </w:r>
    </w:p>
    <w:p w14:paraId="552A1F44" w14:textId="2C5E5001" w:rsidR="00C571B5" w:rsidRPr="008C02E7" w:rsidRDefault="001B5002" w:rsidP="001A29E0">
      <w:pPr>
        <w:spacing w:after="0" w:line="276" w:lineRule="auto"/>
        <w:ind w:firstLine="720"/>
        <w:jc w:val="both"/>
        <w:rPr>
          <w:rFonts w:ascii="Times New Roman" w:hAnsi="Times New Roman" w:cs="Times New Roman"/>
          <w:sz w:val="24"/>
          <w:szCs w:val="24"/>
          <w:u w:val="single"/>
        </w:rPr>
      </w:pPr>
      <w:r w:rsidRPr="008C02E7">
        <w:rPr>
          <w:rFonts w:ascii="Times New Roman" w:hAnsi="Times New Roman" w:cs="Times New Roman"/>
          <w:sz w:val="24"/>
          <w:szCs w:val="24"/>
          <w:u w:val="single"/>
        </w:rPr>
        <w:t>P</w:t>
      </w:r>
      <w:r w:rsidR="003539DE" w:rsidRPr="008C02E7">
        <w:rPr>
          <w:rFonts w:ascii="Times New Roman" w:hAnsi="Times New Roman" w:cs="Times New Roman"/>
          <w:sz w:val="24"/>
          <w:szCs w:val="24"/>
          <w:u w:val="single"/>
        </w:rPr>
        <w:t xml:space="preserve">arādnieks ir darījis visu </w:t>
      </w:r>
      <w:r w:rsidR="00C571B5" w:rsidRPr="008C02E7">
        <w:rPr>
          <w:rFonts w:ascii="Times New Roman" w:hAnsi="Times New Roman" w:cs="Times New Roman"/>
          <w:sz w:val="24"/>
          <w:szCs w:val="24"/>
          <w:u w:val="single"/>
        </w:rPr>
        <w:t>iespējamo, lai gūtu ienākumus.</w:t>
      </w:r>
      <w:r w:rsidR="00C67E20" w:rsidRPr="00D72E24">
        <w:rPr>
          <w:rStyle w:val="Vresatsauce"/>
          <w:rFonts w:ascii="Times New Roman" w:hAnsi="Times New Roman" w:cs="Times New Roman"/>
          <w:sz w:val="24"/>
          <w:szCs w:val="24"/>
        </w:rPr>
        <w:footnoteReference w:id="35"/>
      </w:r>
    </w:p>
    <w:p w14:paraId="730F4D81" w14:textId="3EFAACD5" w:rsidR="00946810" w:rsidRPr="00946810" w:rsidRDefault="00BD5F40" w:rsidP="00595EF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Tas nozīmē, ka p</w:t>
      </w:r>
      <w:r w:rsidR="00011848" w:rsidRPr="009D2F47">
        <w:rPr>
          <w:rFonts w:ascii="Times New Roman" w:hAnsi="Times New Roman" w:cs="Times New Roman"/>
          <w:sz w:val="24"/>
          <w:szCs w:val="24"/>
        </w:rPr>
        <w:t xml:space="preserve">arādnieks ir veicis aktīvas darbības, lai gūtu </w:t>
      </w:r>
      <w:r w:rsidR="003539DE" w:rsidRPr="009D2F47">
        <w:rPr>
          <w:rFonts w:ascii="Times New Roman" w:hAnsi="Times New Roman" w:cs="Times New Roman"/>
          <w:sz w:val="24"/>
          <w:szCs w:val="24"/>
        </w:rPr>
        <w:t>ienākumus atbilstoši savām objektīvajām iespējām, t.i., atbilstoši darba spējām (veselības stāvoklim, izglītībai, specialitātei, profesijai, iepriekšējai darba pieredzei, kā arī iespējām tikt nodarbinātam dzīvesvietas teritorijā, u.c.)</w:t>
      </w:r>
      <w:r w:rsidR="002B6593" w:rsidRPr="009D2F47">
        <w:rPr>
          <w:rFonts w:ascii="Times New Roman" w:hAnsi="Times New Roman" w:cs="Times New Roman"/>
          <w:sz w:val="24"/>
          <w:szCs w:val="24"/>
        </w:rPr>
        <w:t>.</w:t>
      </w:r>
      <w:r w:rsidR="00F85E33">
        <w:rPr>
          <w:rFonts w:ascii="Times New Roman" w:hAnsi="Times New Roman" w:cs="Times New Roman"/>
          <w:sz w:val="24"/>
          <w:szCs w:val="24"/>
        </w:rPr>
        <w:t xml:space="preserve"> Savukārt, lai administrators pārliecinātos</w:t>
      </w:r>
      <w:r w:rsidR="005D173B">
        <w:rPr>
          <w:rFonts w:ascii="Times New Roman" w:hAnsi="Times New Roman" w:cs="Times New Roman"/>
          <w:sz w:val="24"/>
          <w:szCs w:val="24"/>
        </w:rPr>
        <w:t xml:space="preserve"> par parādnieka pienākuma </w:t>
      </w:r>
      <w:r w:rsidR="00595EFF">
        <w:rPr>
          <w:rFonts w:ascii="Times New Roman" w:hAnsi="Times New Roman" w:cs="Times New Roman"/>
          <w:sz w:val="24"/>
          <w:szCs w:val="24"/>
        </w:rPr>
        <w:t>gūt ienākumus</w:t>
      </w:r>
      <w:r w:rsidR="00595EFF" w:rsidRPr="00595EFF">
        <w:rPr>
          <w:rFonts w:ascii="Times New Roman" w:hAnsi="Times New Roman" w:cs="Times New Roman"/>
          <w:sz w:val="24"/>
          <w:szCs w:val="24"/>
        </w:rPr>
        <w:t xml:space="preserve"> </w:t>
      </w:r>
      <w:r w:rsidR="00595EFF" w:rsidRPr="009D2F47">
        <w:rPr>
          <w:rFonts w:ascii="Times New Roman" w:hAnsi="Times New Roman" w:cs="Times New Roman"/>
          <w:sz w:val="24"/>
          <w:szCs w:val="24"/>
        </w:rPr>
        <w:t>atbilstoši savām iespējām</w:t>
      </w:r>
      <w:r w:rsidR="00CC219C">
        <w:rPr>
          <w:rFonts w:ascii="Times New Roman" w:hAnsi="Times New Roman" w:cs="Times New Roman"/>
          <w:sz w:val="24"/>
          <w:szCs w:val="24"/>
        </w:rPr>
        <w:t xml:space="preserve"> </w:t>
      </w:r>
      <w:r w:rsidR="00595EFF">
        <w:rPr>
          <w:rFonts w:ascii="Times New Roman" w:hAnsi="Times New Roman" w:cs="Times New Roman"/>
          <w:sz w:val="24"/>
          <w:szCs w:val="24"/>
        </w:rPr>
        <w:t xml:space="preserve">izpildi, administratoram </w:t>
      </w:r>
      <w:r w:rsidR="00F354E5" w:rsidRPr="009D2F47">
        <w:rPr>
          <w:rFonts w:ascii="Times New Roman" w:hAnsi="Times New Roman" w:cs="Times New Roman"/>
          <w:sz w:val="24"/>
          <w:szCs w:val="24"/>
        </w:rPr>
        <w:t xml:space="preserve">ir jāizvērtē </w:t>
      </w:r>
      <w:r w:rsidR="00595EFF">
        <w:rPr>
          <w:rFonts w:ascii="Times New Roman" w:hAnsi="Times New Roman" w:cs="Times New Roman"/>
          <w:sz w:val="24"/>
          <w:szCs w:val="24"/>
        </w:rPr>
        <w:t>iepriekš minētie</w:t>
      </w:r>
      <w:r w:rsidR="00F354E5" w:rsidRPr="009D2F47">
        <w:rPr>
          <w:rFonts w:ascii="Times New Roman" w:hAnsi="Times New Roman" w:cs="Times New Roman"/>
          <w:sz w:val="24"/>
          <w:szCs w:val="24"/>
        </w:rPr>
        <w:t xml:space="preserve"> kritēriji, kas ietekmē parādnieka darba atrašanas iespējas un </w:t>
      </w:r>
      <w:r w:rsidR="00464E7D" w:rsidRPr="009D2F47">
        <w:rPr>
          <w:rFonts w:ascii="Times New Roman" w:hAnsi="Times New Roman" w:cs="Times New Roman"/>
          <w:sz w:val="24"/>
          <w:szCs w:val="24"/>
        </w:rPr>
        <w:t xml:space="preserve">parādnieka </w:t>
      </w:r>
      <w:r w:rsidR="00F354E5" w:rsidRPr="009D2F47">
        <w:rPr>
          <w:rFonts w:ascii="Times New Roman" w:hAnsi="Times New Roman" w:cs="Times New Roman"/>
          <w:sz w:val="24"/>
          <w:szCs w:val="24"/>
        </w:rPr>
        <w:t>darbspējas</w:t>
      </w:r>
      <w:r w:rsidR="00595EFF">
        <w:rPr>
          <w:rFonts w:ascii="Times New Roman" w:hAnsi="Times New Roman" w:cs="Times New Roman"/>
          <w:sz w:val="24"/>
          <w:szCs w:val="24"/>
        </w:rPr>
        <w:t xml:space="preserve">. </w:t>
      </w:r>
    </w:p>
    <w:p w14:paraId="7F845EEF" w14:textId="588B5224" w:rsidR="00586A0A" w:rsidRPr="00586A0A" w:rsidRDefault="00586A0A" w:rsidP="00586A0A">
      <w:pPr>
        <w:spacing w:after="0" w:line="276" w:lineRule="auto"/>
        <w:ind w:firstLine="720"/>
        <w:jc w:val="both"/>
        <w:rPr>
          <w:rFonts w:ascii="Times New Roman" w:hAnsi="Times New Roman" w:cs="Times New Roman"/>
          <w:sz w:val="24"/>
          <w:szCs w:val="24"/>
        </w:rPr>
      </w:pPr>
      <w:r w:rsidRPr="007B4C9B">
        <w:rPr>
          <w:rFonts w:ascii="Times New Roman" w:hAnsi="Times New Roman" w:cs="Times New Roman"/>
          <w:sz w:val="24"/>
          <w:szCs w:val="24"/>
        </w:rPr>
        <w:t xml:space="preserve">Piemēram, </w:t>
      </w:r>
      <w:r w:rsidR="00D2134A" w:rsidRPr="007B4C9B">
        <w:rPr>
          <w:rFonts w:ascii="Times New Roman" w:hAnsi="Times New Roman" w:cs="Times New Roman"/>
          <w:sz w:val="24"/>
          <w:szCs w:val="24"/>
        </w:rPr>
        <w:t>ar ti</w:t>
      </w:r>
      <w:r w:rsidR="00A81CC6" w:rsidRPr="007B4C9B">
        <w:rPr>
          <w:rFonts w:ascii="Times New Roman" w:hAnsi="Times New Roman" w:cs="Times New Roman"/>
          <w:sz w:val="24"/>
          <w:szCs w:val="24"/>
        </w:rPr>
        <w:t>esas lēmumu</w:t>
      </w:r>
      <w:r w:rsidR="00A81CC6">
        <w:rPr>
          <w:rFonts w:ascii="Times New Roman" w:hAnsi="Times New Roman" w:cs="Times New Roman"/>
          <w:sz w:val="24"/>
          <w:szCs w:val="24"/>
        </w:rPr>
        <w:t xml:space="preserve"> atzīts</w:t>
      </w:r>
      <w:r w:rsidR="00536D40">
        <w:rPr>
          <w:rFonts w:ascii="Times New Roman" w:hAnsi="Times New Roman" w:cs="Times New Roman"/>
          <w:sz w:val="24"/>
          <w:szCs w:val="24"/>
        </w:rPr>
        <w:t xml:space="preserve">, ka parādnieks nav izpildījis </w:t>
      </w:r>
      <w:r w:rsidR="00C27A0C">
        <w:rPr>
          <w:rFonts w:ascii="Times New Roman" w:hAnsi="Times New Roman" w:cs="Times New Roman"/>
          <w:sz w:val="24"/>
          <w:szCs w:val="24"/>
        </w:rPr>
        <w:t xml:space="preserve">pienākumu – gūt ienākumus </w:t>
      </w:r>
      <w:r w:rsidR="0087181A" w:rsidRPr="0087181A">
        <w:rPr>
          <w:rFonts w:ascii="Times New Roman" w:hAnsi="Times New Roman" w:cs="Times New Roman"/>
          <w:sz w:val="24"/>
          <w:szCs w:val="24"/>
        </w:rPr>
        <w:t>atbilstoši savām iespējām, lai pilnīgāk apmierinātu kreditoru prasījumus</w:t>
      </w:r>
      <w:r w:rsidR="0046589E">
        <w:rPr>
          <w:rFonts w:ascii="Times New Roman" w:hAnsi="Times New Roman" w:cs="Times New Roman"/>
          <w:sz w:val="24"/>
          <w:szCs w:val="24"/>
        </w:rPr>
        <w:t>. P</w:t>
      </w:r>
      <w:r w:rsidR="00C01BEA">
        <w:rPr>
          <w:rFonts w:ascii="Times New Roman" w:hAnsi="Times New Roman" w:cs="Times New Roman"/>
          <w:sz w:val="24"/>
          <w:szCs w:val="24"/>
        </w:rPr>
        <w:t>roti,</w:t>
      </w:r>
      <w:r w:rsidR="003F053E">
        <w:rPr>
          <w:rFonts w:ascii="Times New Roman" w:hAnsi="Times New Roman" w:cs="Times New Roman"/>
          <w:sz w:val="24"/>
          <w:szCs w:val="24"/>
        </w:rPr>
        <w:t xml:space="preserve"> </w:t>
      </w:r>
      <w:r w:rsidRPr="00586A0A">
        <w:rPr>
          <w:rFonts w:ascii="Times New Roman" w:hAnsi="Times New Roman" w:cs="Times New Roman"/>
          <w:sz w:val="24"/>
          <w:szCs w:val="24"/>
        </w:rPr>
        <w:t>saistību dzēšanas procedūras laikā nedaudz vairāk kā vienu gadu parādniekam bija bezdarbnieka statuss, jaunas darba tiesiskās attiecības netika uzsāktas. Parādnieks tiesai paskaidroja, ka viņam nav speciālās izglītības, ir vidējā izglītība, bija strādājis meža nozarē, darbu šajā nozarē nav atradis. Tiesa kritiski vērtē</w:t>
      </w:r>
      <w:r w:rsidR="00AA3703">
        <w:rPr>
          <w:rFonts w:ascii="Times New Roman" w:hAnsi="Times New Roman" w:cs="Times New Roman"/>
          <w:sz w:val="24"/>
          <w:szCs w:val="24"/>
        </w:rPr>
        <w:t>ja</w:t>
      </w:r>
      <w:r w:rsidRPr="00586A0A">
        <w:rPr>
          <w:rFonts w:ascii="Times New Roman" w:hAnsi="Times New Roman" w:cs="Times New Roman"/>
          <w:sz w:val="24"/>
          <w:szCs w:val="24"/>
        </w:rPr>
        <w:t xml:space="preserve"> šādus parādnieka argumentus, jo parādnieks ir darbspējīgā vecumā, parādniekam nav veselības problēmas, </w:t>
      </w:r>
      <w:r w:rsidR="00A41821" w:rsidRPr="00586A0A">
        <w:rPr>
          <w:rFonts w:ascii="Times New Roman" w:hAnsi="Times New Roman" w:cs="Times New Roman"/>
          <w:sz w:val="24"/>
          <w:szCs w:val="24"/>
        </w:rPr>
        <w:t>parādnieks neatsaucās uz to, ka parādniekam nav nekādu dzīves iemaņu, lai veiktu arī citus darbus.</w:t>
      </w:r>
      <w:r w:rsidR="00A41821">
        <w:rPr>
          <w:rFonts w:ascii="Times New Roman" w:hAnsi="Times New Roman" w:cs="Times New Roman"/>
          <w:sz w:val="24"/>
          <w:szCs w:val="24"/>
        </w:rPr>
        <w:t xml:space="preserve"> Ievērojot minēto,</w:t>
      </w:r>
      <w:r w:rsidRPr="00586A0A">
        <w:rPr>
          <w:rFonts w:ascii="Times New Roman" w:hAnsi="Times New Roman" w:cs="Times New Roman"/>
          <w:sz w:val="24"/>
          <w:szCs w:val="24"/>
        </w:rPr>
        <w:t xml:space="preserve"> ties</w:t>
      </w:r>
      <w:r w:rsidR="00A41821">
        <w:rPr>
          <w:rFonts w:ascii="Times New Roman" w:hAnsi="Times New Roman" w:cs="Times New Roman"/>
          <w:sz w:val="24"/>
          <w:szCs w:val="24"/>
        </w:rPr>
        <w:t xml:space="preserve">a secināja, ka </w:t>
      </w:r>
      <w:r w:rsidRPr="00586A0A">
        <w:rPr>
          <w:rFonts w:ascii="Times New Roman" w:hAnsi="Times New Roman" w:cs="Times New Roman"/>
          <w:sz w:val="24"/>
          <w:szCs w:val="24"/>
        </w:rPr>
        <w:t xml:space="preserve">parādnieks pēc </w:t>
      </w:r>
      <w:r w:rsidRPr="00332788">
        <w:rPr>
          <w:rFonts w:ascii="Times New Roman" w:hAnsi="Times New Roman" w:cs="Times New Roman"/>
          <w:sz w:val="24"/>
          <w:szCs w:val="24"/>
        </w:rPr>
        <w:t>savas dzīvesvietas</w:t>
      </w:r>
      <w:r w:rsidR="00332788" w:rsidRPr="00332788">
        <w:rPr>
          <w:rFonts w:ascii="Times New Roman" w:hAnsi="Times New Roman" w:cs="Times New Roman"/>
          <w:sz w:val="24"/>
          <w:szCs w:val="24"/>
        </w:rPr>
        <w:t> – </w:t>
      </w:r>
      <w:r w:rsidRPr="00332788">
        <w:rPr>
          <w:rFonts w:ascii="Times New Roman" w:hAnsi="Times New Roman" w:cs="Times New Roman"/>
          <w:sz w:val="24"/>
          <w:szCs w:val="24"/>
        </w:rPr>
        <w:t>bija spējīgs atrast nodarbošanos kādā citā nozarē, kas nav mežrūpniecība, atbilstoši savai vidējai</w:t>
      </w:r>
      <w:r w:rsidRPr="00586A0A">
        <w:rPr>
          <w:rFonts w:ascii="Times New Roman" w:hAnsi="Times New Roman" w:cs="Times New Roman"/>
          <w:sz w:val="24"/>
          <w:szCs w:val="24"/>
        </w:rPr>
        <w:t xml:space="preserve"> izglītībai</w:t>
      </w:r>
      <w:r w:rsidR="001B6245">
        <w:rPr>
          <w:rFonts w:ascii="Times New Roman" w:hAnsi="Times New Roman" w:cs="Times New Roman"/>
          <w:sz w:val="24"/>
          <w:szCs w:val="24"/>
        </w:rPr>
        <w:t>.</w:t>
      </w:r>
      <w:r w:rsidR="001B6245">
        <w:rPr>
          <w:rStyle w:val="Vresatsauce"/>
          <w:rFonts w:ascii="Times New Roman" w:hAnsi="Times New Roman" w:cs="Times New Roman"/>
          <w:sz w:val="24"/>
          <w:szCs w:val="24"/>
        </w:rPr>
        <w:footnoteReference w:id="36"/>
      </w:r>
      <w:r w:rsidRPr="00586A0A">
        <w:rPr>
          <w:rFonts w:ascii="Times New Roman" w:hAnsi="Times New Roman" w:cs="Times New Roman"/>
          <w:sz w:val="24"/>
          <w:szCs w:val="24"/>
        </w:rPr>
        <w:t xml:space="preserve"> </w:t>
      </w:r>
    </w:p>
    <w:p w14:paraId="3125F669" w14:textId="77777777" w:rsidR="004C1792" w:rsidRDefault="00B13EB2" w:rsidP="008B483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Sabiedrībā v</w:t>
      </w:r>
      <w:r w:rsidR="00483464">
        <w:rPr>
          <w:rFonts w:ascii="Times New Roman" w:hAnsi="Times New Roman" w:cs="Times New Roman"/>
          <w:sz w:val="24"/>
          <w:szCs w:val="24"/>
        </w:rPr>
        <w:t xml:space="preserve">ispārpieņemts </w:t>
      </w:r>
      <w:r>
        <w:rPr>
          <w:rFonts w:ascii="Times New Roman" w:hAnsi="Times New Roman" w:cs="Times New Roman"/>
          <w:sz w:val="24"/>
          <w:szCs w:val="24"/>
        </w:rPr>
        <w:t>uzskats</w:t>
      </w:r>
      <w:r w:rsidR="002E25C9">
        <w:rPr>
          <w:rFonts w:ascii="Times New Roman" w:hAnsi="Times New Roman" w:cs="Times New Roman"/>
          <w:sz w:val="24"/>
          <w:szCs w:val="24"/>
        </w:rPr>
        <w:t xml:space="preserve">, ka </w:t>
      </w:r>
      <w:r w:rsidR="00483464">
        <w:rPr>
          <w:rFonts w:ascii="Times New Roman" w:hAnsi="Times New Roman" w:cs="Times New Roman"/>
          <w:sz w:val="24"/>
          <w:szCs w:val="24"/>
        </w:rPr>
        <w:t>augstākās izglītības esamība palielina iespējas iegūt labāk apmaksātu darbu</w:t>
      </w:r>
      <w:r w:rsidR="00003B0E">
        <w:rPr>
          <w:rFonts w:ascii="Times New Roman" w:hAnsi="Times New Roman" w:cs="Times New Roman"/>
          <w:sz w:val="24"/>
          <w:szCs w:val="24"/>
        </w:rPr>
        <w:t>, t</w:t>
      </w:r>
      <w:r w:rsidR="0086003A">
        <w:rPr>
          <w:rFonts w:ascii="Times New Roman" w:hAnsi="Times New Roman" w:cs="Times New Roman"/>
          <w:sz w:val="24"/>
          <w:szCs w:val="24"/>
        </w:rPr>
        <w:t xml:space="preserve">omēr </w:t>
      </w:r>
      <w:r w:rsidR="00DB09A4" w:rsidRPr="00DB09A4">
        <w:rPr>
          <w:rFonts w:ascii="Times New Roman" w:hAnsi="Times New Roman" w:cs="Times New Roman"/>
          <w:sz w:val="24"/>
          <w:szCs w:val="24"/>
        </w:rPr>
        <w:t>tiešas korelācijas izglītības līmenim ar ienākumu apmēru nav.</w:t>
      </w:r>
      <w:r w:rsidR="006E236F">
        <w:rPr>
          <w:rFonts w:ascii="Times New Roman" w:hAnsi="Times New Roman" w:cs="Times New Roman"/>
          <w:sz w:val="24"/>
          <w:szCs w:val="24"/>
        </w:rPr>
        <w:t xml:space="preserve"> Tas nozīmē, ka katrs gadījums ir jāizvērtē individuāli. </w:t>
      </w:r>
    </w:p>
    <w:p w14:paraId="501F9675" w14:textId="2FD6D89C" w:rsidR="002415FC" w:rsidRPr="002415FC" w:rsidRDefault="0077435D" w:rsidP="002767EE">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Piemēram, </w:t>
      </w:r>
      <w:r w:rsidR="008B4835">
        <w:rPr>
          <w:rFonts w:ascii="Times New Roman" w:hAnsi="Times New Roman" w:cs="Times New Roman"/>
          <w:sz w:val="24"/>
          <w:szCs w:val="24"/>
        </w:rPr>
        <w:t xml:space="preserve">ar tiesas lēmumu </w:t>
      </w:r>
      <w:r w:rsidR="00EA75EF">
        <w:rPr>
          <w:rFonts w:ascii="Times New Roman" w:hAnsi="Times New Roman" w:cs="Times New Roman"/>
          <w:sz w:val="24"/>
          <w:szCs w:val="24"/>
        </w:rPr>
        <w:t>noraidī</w:t>
      </w:r>
      <w:r w:rsidR="008B4835">
        <w:rPr>
          <w:rFonts w:ascii="Times New Roman" w:hAnsi="Times New Roman" w:cs="Times New Roman"/>
          <w:sz w:val="24"/>
          <w:szCs w:val="24"/>
        </w:rPr>
        <w:t>ts</w:t>
      </w:r>
      <w:r w:rsidR="00153E6A">
        <w:rPr>
          <w:rFonts w:ascii="Times New Roman" w:hAnsi="Times New Roman" w:cs="Times New Roman"/>
          <w:sz w:val="24"/>
          <w:szCs w:val="24"/>
        </w:rPr>
        <w:t xml:space="preserve"> administratora pieteikum</w:t>
      </w:r>
      <w:r w:rsidR="008B4835">
        <w:rPr>
          <w:rFonts w:ascii="Times New Roman" w:hAnsi="Times New Roman" w:cs="Times New Roman"/>
          <w:sz w:val="24"/>
          <w:szCs w:val="24"/>
        </w:rPr>
        <w:t>s</w:t>
      </w:r>
      <w:r w:rsidR="00153E6A">
        <w:rPr>
          <w:rFonts w:ascii="Times New Roman" w:hAnsi="Times New Roman" w:cs="Times New Roman"/>
          <w:sz w:val="24"/>
          <w:szCs w:val="24"/>
        </w:rPr>
        <w:t xml:space="preserve"> par </w:t>
      </w:r>
      <w:r w:rsidR="00D63F85">
        <w:rPr>
          <w:rFonts w:ascii="Times New Roman" w:hAnsi="Times New Roman" w:cs="Times New Roman"/>
          <w:sz w:val="24"/>
          <w:szCs w:val="24"/>
        </w:rPr>
        <w:t>bankrota procedūras pabeigšanas apstiprināšanu un maksātnespējas procesa izbeigšanu</w:t>
      </w:r>
      <w:r w:rsidR="00E71C84">
        <w:rPr>
          <w:rFonts w:ascii="Times New Roman" w:hAnsi="Times New Roman" w:cs="Times New Roman"/>
          <w:sz w:val="24"/>
          <w:szCs w:val="24"/>
        </w:rPr>
        <w:t xml:space="preserve">, </w:t>
      </w:r>
      <w:r w:rsidR="002E5A40">
        <w:rPr>
          <w:rFonts w:ascii="Times New Roman" w:hAnsi="Times New Roman" w:cs="Times New Roman"/>
          <w:sz w:val="24"/>
          <w:szCs w:val="24"/>
        </w:rPr>
        <w:t>k</w:t>
      </w:r>
      <w:r w:rsidR="00103DBB">
        <w:rPr>
          <w:rFonts w:ascii="Times New Roman" w:hAnsi="Times New Roman" w:cs="Times New Roman"/>
          <w:sz w:val="24"/>
          <w:szCs w:val="24"/>
        </w:rPr>
        <w:t>ur</w:t>
      </w:r>
      <w:r w:rsidR="00DB08FE">
        <w:rPr>
          <w:rFonts w:ascii="Times New Roman" w:hAnsi="Times New Roman" w:cs="Times New Roman"/>
          <w:sz w:val="24"/>
          <w:szCs w:val="24"/>
        </w:rPr>
        <w:t xml:space="preserve">š bija </w:t>
      </w:r>
      <w:r w:rsidR="00D05C1B">
        <w:rPr>
          <w:rFonts w:ascii="Times New Roman" w:hAnsi="Times New Roman" w:cs="Times New Roman"/>
          <w:sz w:val="24"/>
          <w:szCs w:val="24"/>
        </w:rPr>
        <w:t xml:space="preserve">pamatots ar administratora apgalvojumu, ka </w:t>
      </w:r>
      <w:r w:rsidR="00CD157D">
        <w:rPr>
          <w:rFonts w:ascii="Times New Roman" w:hAnsi="Times New Roman" w:cs="Times New Roman"/>
          <w:sz w:val="24"/>
          <w:szCs w:val="24"/>
        </w:rPr>
        <w:t xml:space="preserve">iegūtā </w:t>
      </w:r>
      <w:r w:rsidR="00D05C1B">
        <w:rPr>
          <w:rFonts w:ascii="Times New Roman" w:hAnsi="Times New Roman" w:cs="Times New Roman"/>
          <w:sz w:val="24"/>
          <w:szCs w:val="24"/>
        </w:rPr>
        <w:t xml:space="preserve">augstākā </w:t>
      </w:r>
      <w:r w:rsidR="00CD157D">
        <w:rPr>
          <w:rFonts w:ascii="Times New Roman" w:hAnsi="Times New Roman" w:cs="Times New Roman"/>
          <w:sz w:val="24"/>
          <w:szCs w:val="24"/>
        </w:rPr>
        <w:t xml:space="preserve">izglītība </w:t>
      </w:r>
      <w:r w:rsidR="007626C1">
        <w:rPr>
          <w:rFonts w:ascii="Times New Roman" w:hAnsi="Times New Roman" w:cs="Times New Roman"/>
          <w:sz w:val="24"/>
          <w:szCs w:val="24"/>
        </w:rPr>
        <w:t xml:space="preserve">varētu nodrošināt parādniekam </w:t>
      </w:r>
      <w:r w:rsidR="002767EE">
        <w:rPr>
          <w:rFonts w:ascii="Times New Roman" w:hAnsi="Times New Roman" w:cs="Times New Roman"/>
          <w:sz w:val="24"/>
          <w:szCs w:val="24"/>
        </w:rPr>
        <w:t xml:space="preserve">atrast labāk apmaksātu darbu. </w:t>
      </w:r>
      <w:r w:rsidR="00FC6CDD">
        <w:rPr>
          <w:rFonts w:ascii="Times New Roman" w:hAnsi="Times New Roman" w:cs="Times New Roman"/>
          <w:sz w:val="24"/>
          <w:szCs w:val="24"/>
        </w:rPr>
        <w:t xml:space="preserve">Pieteikumā norādīto apgalvojumu pamatošanai </w:t>
      </w:r>
      <w:r w:rsidR="00C56CBA" w:rsidRPr="00C56CBA">
        <w:rPr>
          <w:rFonts w:ascii="Times New Roman" w:hAnsi="Times New Roman" w:cs="Times New Roman"/>
          <w:sz w:val="24"/>
          <w:szCs w:val="24"/>
        </w:rPr>
        <w:t>pievieno</w:t>
      </w:r>
      <w:r w:rsidR="00FC6CDD">
        <w:rPr>
          <w:rFonts w:ascii="Times New Roman" w:hAnsi="Times New Roman" w:cs="Times New Roman"/>
          <w:sz w:val="24"/>
          <w:szCs w:val="24"/>
        </w:rPr>
        <w:t>ti</w:t>
      </w:r>
      <w:r w:rsidR="00C56CBA" w:rsidRPr="00C56CBA">
        <w:rPr>
          <w:rFonts w:ascii="Times New Roman" w:hAnsi="Times New Roman" w:cs="Times New Roman"/>
          <w:sz w:val="24"/>
          <w:szCs w:val="24"/>
        </w:rPr>
        <w:t xml:space="preserve"> darba sludinājum</w:t>
      </w:r>
      <w:r w:rsidR="00FC6CDD">
        <w:rPr>
          <w:rFonts w:ascii="Times New Roman" w:hAnsi="Times New Roman" w:cs="Times New Roman"/>
          <w:sz w:val="24"/>
          <w:szCs w:val="24"/>
        </w:rPr>
        <w:t>i</w:t>
      </w:r>
      <w:r w:rsidR="00785745">
        <w:rPr>
          <w:rFonts w:ascii="Times New Roman" w:hAnsi="Times New Roman" w:cs="Times New Roman"/>
          <w:sz w:val="24"/>
          <w:szCs w:val="24"/>
        </w:rPr>
        <w:t xml:space="preserve">, kas norāda uz iespēju gūt lielākus ienākumus </w:t>
      </w:r>
      <w:r w:rsidR="000C3B06">
        <w:rPr>
          <w:rFonts w:ascii="Times New Roman" w:hAnsi="Times New Roman" w:cs="Times New Roman"/>
          <w:sz w:val="24"/>
          <w:szCs w:val="24"/>
        </w:rPr>
        <w:t>str</w:t>
      </w:r>
      <w:r w:rsidR="004717D6">
        <w:rPr>
          <w:rFonts w:ascii="Times New Roman" w:hAnsi="Times New Roman" w:cs="Times New Roman"/>
          <w:sz w:val="24"/>
          <w:szCs w:val="24"/>
        </w:rPr>
        <w:t xml:space="preserve">ādājot </w:t>
      </w:r>
      <w:r w:rsidR="00C56CBA" w:rsidRPr="00C56CBA">
        <w:rPr>
          <w:rFonts w:ascii="Times New Roman" w:hAnsi="Times New Roman" w:cs="Times New Roman"/>
          <w:sz w:val="24"/>
          <w:szCs w:val="24"/>
        </w:rPr>
        <w:t>iegūtajā profesijā</w:t>
      </w:r>
      <w:r w:rsidR="004717D6">
        <w:rPr>
          <w:rFonts w:ascii="Times New Roman" w:hAnsi="Times New Roman" w:cs="Times New Roman"/>
          <w:sz w:val="24"/>
          <w:szCs w:val="24"/>
        </w:rPr>
        <w:t xml:space="preserve">. </w:t>
      </w:r>
      <w:r w:rsidR="002767EE">
        <w:rPr>
          <w:rFonts w:ascii="Times New Roman" w:hAnsi="Times New Roman" w:cs="Times New Roman"/>
          <w:sz w:val="24"/>
          <w:szCs w:val="24"/>
        </w:rPr>
        <w:t xml:space="preserve">Administrators konstatēja, ka </w:t>
      </w:r>
      <w:r w:rsidR="00774C5D">
        <w:rPr>
          <w:rFonts w:ascii="Times New Roman" w:hAnsi="Times New Roman" w:cs="Times New Roman"/>
          <w:sz w:val="24"/>
          <w:szCs w:val="24"/>
        </w:rPr>
        <w:t xml:space="preserve">parādniekam ir augstākā izglītība, </w:t>
      </w:r>
      <w:r w:rsidR="002767EE">
        <w:rPr>
          <w:rFonts w:ascii="Times New Roman" w:hAnsi="Times New Roman" w:cs="Times New Roman"/>
          <w:sz w:val="24"/>
          <w:szCs w:val="24"/>
        </w:rPr>
        <w:t xml:space="preserve">bet parādnieks strādā ar iegūto izglītību nesaistītā darbā, saņemot valstī noteikto minimālo algu. </w:t>
      </w:r>
      <w:r w:rsidR="004A1A7A">
        <w:rPr>
          <w:rFonts w:ascii="Times New Roman" w:hAnsi="Times New Roman" w:cs="Times New Roman"/>
          <w:sz w:val="24"/>
          <w:szCs w:val="24"/>
        </w:rPr>
        <w:t xml:space="preserve">Pirmšķietami, šie apstākļi var norādīt uz parādnieka negodprātīgu rīcību un administratoram tie ir jāizvērtē. Parādnieks paskaidroja, ka </w:t>
      </w:r>
      <w:r w:rsidR="00E8417F" w:rsidRPr="00E8417F">
        <w:rPr>
          <w:rFonts w:ascii="Times New Roman" w:hAnsi="Times New Roman" w:cs="Times New Roman"/>
          <w:sz w:val="24"/>
          <w:szCs w:val="24"/>
        </w:rPr>
        <w:t xml:space="preserve">ģimenes apstākļu dēļ </w:t>
      </w:r>
      <w:r w:rsidR="00774C5D">
        <w:rPr>
          <w:rFonts w:ascii="Times New Roman" w:hAnsi="Times New Roman" w:cs="Times New Roman"/>
          <w:sz w:val="24"/>
          <w:szCs w:val="24"/>
        </w:rPr>
        <w:t xml:space="preserve">nav </w:t>
      </w:r>
      <w:r w:rsidR="00E8417F">
        <w:rPr>
          <w:rFonts w:ascii="Times New Roman" w:hAnsi="Times New Roman" w:cs="Times New Roman"/>
          <w:sz w:val="24"/>
          <w:szCs w:val="24"/>
        </w:rPr>
        <w:t xml:space="preserve">iegūta </w:t>
      </w:r>
      <w:r w:rsidR="00774C5D">
        <w:rPr>
          <w:rFonts w:ascii="Times New Roman" w:hAnsi="Times New Roman" w:cs="Times New Roman"/>
          <w:sz w:val="24"/>
          <w:szCs w:val="24"/>
        </w:rPr>
        <w:t xml:space="preserve">darba pieredze iegūtajā profesijā. </w:t>
      </w:r>
      <w:r w:rsidR="00EC242A">
        <w:rPr>
          <w:rFonts w:ascii="Times New Roman" w:hAnsi="Times New Roman" w:cs="Times New Roman"/>
          <w:sz w:val="24"/>
          <w:szCs w:val="24"/>
        </w:rPr>
        <w:t xml:space="preserve">Tiesa </w:t>
      </w:r>
      <w:r w:rsidR="00C715C1">
        <w:rPr>
          <w:rFonts w:ascii="Times New Roman" w:hAnsi="Times New Roman" w:cs="Times New Roman"/>
          <w:sz w:val="24"/>
          <w:szCs w:val="24"/>
        </w:rPr>
        <w:t xml:space="preserve">nekonstatēja </w:t>
      </w:r>
      <w:r w:rsidR="005F45DA">
        <w:rPr>
          <w:rFonts w:ascii="Times New Roman" w:hAnsi="Times New Roman" w:cs="Times New Roman"/>
          <w:sz w:val="24"/>
          <w:szCs w:val="24"/>
        </w:rPr>
        <w:t>ierobežojumus</w:t>
      </w:r>
      <w:r w:rsidR="00774C5D">
        <w:rPr>
          <w:rFonts w:ascii="Times New Roman" w:hAnsi="Times New Roman" w:cs="Times New Roman"/>
          <w:sz w:val="24"/>
          <w:szCs w:val="24"/>
        </w:rPr>
        <w:t xml:space="preserve"> parādnieka saistību dzēšanas procedūras p</w:t>
      </w:r>
      <w:r w:rsidR="003710A9">
        <w:rPr>
          <w:rFonts w:ascii="Times New Roman" w:hAnsi="Times New Roman" w:cs="Times New Roman"/>
          <w:sz w:val="24"/>
          <w:szCs w:val="24"/>
        </w:rPr>
        <w:t>iemērošanai</w:t>
      </w:r>
      <w:r w:rsidR="00774C5D">
        <w:rPr>
          <w:rFonts w:ascii="Times New Roman" w:hAnsi="Times New Roman" w:cs="Times New Roman"/>
          <w:sz w:val="24"/>
          <w:szCs w:val="24"/>
        </w:rPr>
        <w:t>, jo n</w:t>
      </w:r>
      <w:r w:rsidR="002E2B2E">
        <w:rPr>
          <w:rFonts w:ascii="Times New Roman" w:hAnsi="Times New Roman" w:cs="Times New Roman"/>
          <w:sz w:val="24"/>
          <w:szCs w:val="24"/>
        </w:rPr>
        <w:t>etika</w:t>
      </w:r>
      <w:r w:rsidR="00774C5D">
        <w:rPr>
          <w:rFonts w:ascii="Times New Roman" w:hAnsi="Times New Roman" w:cs="Times New Roman"/>
          <w:sz w:val="24"/>
          <w:szCs w:val="24"/>
        </w:rPr>
        <w:t xml:space="preserve"> konstatēta parādnieka rīcība, slēpjot savus patiesos ienākumus vai sniedzot nepatiesu informāciju par tiem ar mērķi izvairīties no saistību izpildes.</w:t>
      </w:r>
      <w:r w:rsidR="00774C5D">
        <w:rPr>
          <w:rStyle w:val="Vresatsauce"/>
          <w:rFonts w:ascii="Times New Roman" w:hAnsi="Times New Roman" w:cs="Times New Roman"/>
          <w:sz w:val="24"/>
          <w:szCs w:val="24"/>
        </w:rPr>
        <w:footnoteReference w:id="37"/>
      </w:r>
    </w:p>
    <w:p w14:paraId="38039872" w14:textId="3BE55A24" w:rsidR="0096795A" w:rsidRPr="00DE718F" w:rsidRDefault="0096795A" w:rsidP="0096795A">
      <w:pPr>
        <w:spacing w:after="0" w:line="276" w:lineRule="auto"/>
        <w:ind w:firstLine="720"/>
        <w:jc w:val="both"/>
        <w:rPr>
          <w:rFonts w:ascii="Times New Roman" w:hAnsi="Times New Roman" w:cs="Times New Roman"/>
          <w:sz w:val="24"/>
          <w:szCs w:val="24"/>
        </w:rPr>
      </w:pPr>
      <w:r w:rsidRPr="00DE718F">
        <w:rPr>
          <w:rFonts w:ascii="Times New Roman" w:hAnsi="Times New Roman" w:cs="Times New Roman"/>
          <w:sz w:val="24"/>
          <w:szCs w:val="24"/>
        </w:rPr>
        <w:t>Parādnieka negodprātība var izpausties kā patieso ienākumu slēpšana, kā arī nevēlēšanās, nevis objektīva nespēja, pildīt saistības.</w:t>
      </w:r>
      <w:r w:rsidRPr="00DE718F">
        <w:rPr>
          <w:rStyle w:val="Vresatsauce"/>
          <w:rFonts w:ascii="Times New Roman" w:hAnsi="Times New Roman" w:cs="Times New Roman"/>
          <w:sz w:val="24"/>
          <w:szCs w:val="24"/>
        </w:rPr>
        <w:footnoteReference w:id="38"/>
      </w:r>
      <w:r w:rsidRPr="00DE718F">
        <w:rPr>
          <w:rFonts w:ascii="Times New Roman" w:hAnsi="Times New Roman" w:cs="Times New Roman"/>
          <w:sz w:val="24"/>
          <w:szCs w:val="24"/>
        </w:rPr>
        <w:t xml:space="preserve"> </w:t>
      </w:r>
      <w:r w:rsidR="004838B3">
        <w:rPr>
          <w:rFonts w:ascii="Times New Roman" w:hAnsi="Times New Roman" w:cs="Times New Roman"/>
          <w:sz w:val="24"/>
          <w:szCs w:val="24"/>
        </w:rPr>
        <w:t>Ņemot vērā minēto,</w:t>
      </w:r>
      <w:r w:rsidRPr="00DE718F">
        <w:rPr>
          <w:rFonts w:ascii="Times New Roman" w:hAnsi="Times New Roman" w:cs="Times New Roman"/>
          <w:sz w:val="24"/>
          <w:szCs w:val="24"/>
        </w:rPr>
        <w:t xml:space="preserve"> vērtējot parādnieka gūstamo ienākumu </w:t>
      </w:r>
      <w:r w:rsidRPr="0013380B">
        <w:rPr>
          <w:rFonts w:ascii="Times New Roman" w:hAnsi="Times New Roman" w:cs="Times New Roman"/>
          <w:sz w:val="24"/>
          <w:szCs w:val="24"/>
        </w:rPr>
        <w:t>līmeni, ir pārbaudāma arī</w:t>
      </w:r>
      <w:r w:rsidRPr="00DE718F">
        <w:rPr>
          <w:rFonts w:ascii="Times New Roman" w:hAnsi="Times New Roman" w:cs="Times New Roman"/>
          <w:sz w:val="24"/>
          <w:szCs w:val="24"/>
        </w:rPr>
        <w:t xml:space="preserve"> publiski pieejam</w:t>
      </w:r>
      <w:r>
        <w:rPr>
          <w:rFonts w:ascii="Times New Roman" w:hAnsi="Times New Roman" w:cs="Times New Roman"/>
          <w:sz w:val="24"/>
          <w:szCs w:val="24"/>
        </w:rPr>
        <w:t>ā</w:t>
      </w:r>
      <w:r w:rsidRPr="00DE718F">
        <w:rPr>
          <w:rFonts w:ascii="Times New Roman" w:hAnsi="Times New Roman" w:cs="Times New Roman"/>
          <w:sz w:val="24"/>
          <w:szCs w:val="24"/>
        </w:rPr>
        <w:t xml:space="preserve"> informācij</w:t>
      </w:r>
      <w:r>
        <w:rPr>
          <w:rFonts w:ascii="Times New Roman" w:hAnsi="Times New Roman" w:cs="Times New Roman"/>
          <w:sz w:val="24"/>
          <w:szCs w:val="24"/>
        </w:rPr>
        <w:t>a</w:t>
      </w:r>
      <w:r w:rsidRPr="00DE718F">
        <w:rPr>
          <w:rFonts w:ascii="Times New Roman" w:hAnsi="Times New Roman" w:cs="Times New Roman"/>
          <w:sz w:val="24"/>
          <w:szCs w:val="24"/>
        </w:rPr>
        <w:t xml:space="preserve"> attiecībā uz atlīdzības vai cita veida ienākumu diapazonu attiecīgajā sektorā, darbvietu skait</w:t>
      </w:r>
      <w:r>
        <w:rPr>
          <w:rFonts w:ascii="Times New Roman" w:hAnsi="Times New Roman" w:cs="Times New Roman"/>
          <w:sz w:val="24"/>
          <w:szCs w:val="24"/>
        </w:rPr>
        <w:t>u</w:t>
      </w:r>
      <w:r w:rsidRPr="00DE718F">
        <w:rPr>
          <w:rFonts w:ascii="Times New Roman" w:hAnsi="Times New Roman" w:cs="Times New Roman"/>
          <w:sz w:val="24"/>
          <w:szCs w:val="24"/>
        </w:rPr>
        <w:t xml:space="preserve"> un citiem ienākumu gūšanas iespēju raksturojošiem elementiem. </w:t>
      </w:r>
    </w:p>
    <w:p w14:paraId="7CFC24ED" w14:textId="0713BE18" w:rsidR="0096795A" w:rsidRDefault="008D3492" w:rsidP="0096795A">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Par to, ka p</w:t>
      </w:r>
      <w:r w:rsidR="0096795A" w:rsidRPr="00DE718F">
        <w:rPr>
          <w:rFonts w:ascii="Times New Roman" w:hAnsi="Times New Roman" w:cs="Times New Roman"/>
          <w:sz w:val="24"/>
          <w:szCs w:val="24"/>
        </w:rPr>
        <w:t>arādnieks</w:t>
      </w:r>
      <w:r w:rsidR="00C02F37">
        <w:rPr>
          <w:rFonts w:ascii="Times New Roman" w:hAnsi="Times New Roman" w:cs="Times New Roman"/>
          <w:sz w:val="24"/>
          <w:szCs w:val="24"/>
        </w:rPr>
        <w:t xml:space="preserve"> </w:t>
      </w:r>
      <w:r w:rsidR="00C02F37" w:rsidRPr="00DE718F">
        <w:rPr>
          <w:rFonts w:ascii="Times New Roman" w:hAnsi="Times New Roman" w:cs="Times New Roman"/>
          <w:sz w:val="24"/>
          <w:szCs w:val="24"/>
        </w:rPr>
        <w:t>nedara visu iespējamo, lai gūtu ienākumus kreditoru prasījumu apmierināšanai pēc iespējas lielākā apmērā, vai arī slēpj savus patiesos ienākumus</w:t>
      </w:r>
      <w:r w:rsidR="00C02F37">
        <w:rPr>
          <w:rFonts w:ascii="Times New Roman" w:hAnsi="Times New Roman" w:cs="Times New Roman"/>
          <w:sz w:val="24"/>
          <w:szCs w:val="24"/>
        </w:rPr>
        <w:t xml:space="preserve">, lai gan </w:t>
      </w:r>
      <w:r w:rsidR="0096795A" w:rsidRPr="00DE718F">
        <w:rPr>
          <w:rFonts w:ascii="Times New Roman" w:hAnsi="Times New Roman" w:cs="Times New Roman"/>
          <w:sz w:val="24"/>
          <w:szCs w:val="24"/>
        </w:rPr>
        <w:t xml:space="preserve">atrodas ekonomiski aktīvā vecumā, </w:t>
      </w:r>
      <w:r w:rsidR="00C02F37">
        <w:rPr>
          <w:rFonts w:ascii="Times New Roman" w:hAnsi="Times New Roman" w:cs="Times New Roman"/>
          <w:sz w:val="24"/>
          <w:szCs w:val="24"/>
        </w:rPr>
        <w:t>var</w:t>
      </w:r>
      <w:r w:rsidR="0096795A" w:rsidRPr="00DE718F">
        <w:rPr>
          <w:rFonts w:ascii="Times New Roman" w:hAnsi="Times New Roman" w:cs="Times New Roman"/>
          <w:sz w:val="24"/>
          <w:szCs w:val="24"/>
        </w:rPr>
        <w:t xml:space="preserve"> liecināt šādi apstākļi: </w:t>
      </w:r>
    </w:p>
    <w:p w14:paraId="1066875B" w14:textId="5BAB46FA" w:rsidR="009F4C03" w:rsidRDefault="0096795A" w:rsidP="00DC4CFD">
      <w:pPr>
        <w:autoSpaceDE w:val="0"/>
        <w:autoSpaceDN w:val="0"/>
        <w:adjustRightInd w:val="0"/>
        <w:spacing w:after="0" w:line="276" w:lineRule="auto"/>
        <w:ind w:firstLine="720"/>
        <w:jc w:val="both"/>
        <w:rPr>
          <w:rFonts w:ascii="Times New Roman" w:hAnsi="Times New Roman" w:cs="Times New Roman"/>
          <w:sz w:val="24"/>
          <w:szCs w:val="24"/>
        </w:rPr>
      </w:pPr>
      <w:r w:rsidRPr="00DE718F">
        <w:rPr>
          <w:rFonts w:ascii="Times New Roman" w:hAnsi="Times New Roman" w:cs="Times New Roman"/>
          <w:sz w:val="24"/>
          <w:szCs w:val="24"/>
        </w:rPr>
        <w:t>1) parādnieks gūst ienākumus, kas ir krietni zemāki par vidējo atalgojumu attiecīgajā nozarē, lai gan ir atbilstoša izglītība, lai pretendētu uz augstāka atalgojuma saņemšanu</w:t>
      </w:r>
      <w:r w:rsidR="00DC4CFD">
        <w:rPr>
          <w:rFonts w:ascii="Times New Roman" w:hAnsi="Times New Roman" w:cs="Times New Roman"/>
          <w:sz w:val="24"/>
          <w:szCs w:val="24"/>
        </w:rPr>
        <w:t>;</w:t>
      </w:r>
    </w:p>
    <w:p w14:paraId="1727005E" w14:textId="77777777" w:rsidR="0040131A" w:rsidRDefault="0096795A" w:rsidP="0096795A">
      <w:pPr>
        <w:autoSpaceDE w:val="0"/>
        <w:autoSpaceDN w:val="0"/>
        <w:adjustRightInd w:val="0"/>
        <w:spacing w:after="0" w:line="276" w:lineRule="auto"/>
        <w:ind w:firstLine="720"/>
        <w:jc w:val="both"/>
        <w:rPr>
          <w:rFonts w:ascii="Times New Roman" w:hAnsi="Times New Roman" w:cs="Times New Roman"/>
          <w:sz w:val="24"/>
          <w:szCs w:val="24"/>
        </w:rPr>
      </w:pPr>
      <w:r w:rsidRPr="00DE718F">
        <w:rPr>
          <w:rFonts w:ascii="Times New Roman" w:hAnsi="Times New Roman" w:cs="Times New Roman"/>
          <w:sz w:val="24"/>
          <w:szCs w:val="24"/>
        </w:rPr>
        <w:t>2) parādnieks gūst ienākumus uzņēmumos, kuru īpašnieki ir ieinteresētās personas</w:t>
      </w:r>
      <w:r w:rsidR="0040131A">
        <w:rPr>
          <w:rFonts w:ascii="Times New Roman" w:hAnsi="Times New Roman" w:cs="Times New Roman"/>
          <w:sz w:val="24"/>
          <w:szCs w:val="24"/>
        </w:rPr>
        <w:t>.</w:t>
      </w:r>
    </w:p>
    <w:p w14:paraId="01704553" w14:textId="77777777" w:rsidR="00DF79C0" w:rsidRDefault="0040131A" w:rsidP="00DF79C0">
      <w:pPr>
        <w:spacing w:after="0"/>
        <w:ind w:firstLine="720"/>
        <w:jc w:val="both"/>
        <w:rPr>
          <w:rFonts w:ascii="Times New Roman" w:eastAsia="Calibri" w:hAnsi="Times New Roman" w:cs="Times New Roman"/>
          <w:sz w:val="24"/>
          <w:szCs w:val="24"/>
        </w:rPr>
      </w:pPr>
      <w:r w:rsidRPr="000C3FE0">
        <w:rPr>
          <w:rFonts w:ascii="Times New Roman" w:hAnsi="Times New Roman" w:cs="Times New Roman"/>
          <w:sz w:val="24"/>
          <w:szCs w:val="24"/>
        </w:rPr>
        <w:t xml:space="preserve">Piemēram, </w:t>
      </w:r>
      <w:r w:rsidR="00741C1A" w:rsidRPr="000C3FE0">
        <w:rPr>
          <w:rFonts w:ascii="Times New Roman" w:hAnsi="Times New Roman" w:cs="Times New Roman"/>
          <w:sz w:val="24"/>
          <w:szCs w:val="24"/>
        </w:rPr>
        <w:t>t</w:t>
      </w:r>
      <w:r w:rsidR="00741C1A" w:rsidRPr="000C3FE0">
        <w:rPr>
          <w:rFonts w:ascii="Times New Roman" w:eastAsia="Calibri" w:hAnsi="Times New Roman" w:cs="Times New Roman"/>
          <w:sz w:val="24"/>
          <w:szCs w:val="24"/>
        </w:rPr>
        <w:t>iesas vērtē</w:t>
      </w:r>
      <w:r w:rsidR="00741C1A" w:rsidRPr="00741C1A">
        <w:rPr>
          <w:rFonts w:ascii="Times New Roman" w:eastAsia="Calibri" w:hAnsi="Times New Roman" w:cs="Times New Roman"/>
          <w:sz w:val="24"/>
          <w:szCs w:val="24"/>
        </w:rPr>
        <w:t>jumā, parādnieks Maksātnespējas likuma 139. panta 1. punktā noteikto pienākumu bankrota procedūras laikā nav izpildījis labā ticībā, jo ir izvēlējies tikt nodarbināts pie darba devēja, kura vienīgā īpašniece un amatpersona ir parādnieka laulātā</w:t>
      </w:r>
      <w:r w:rsidR="00DA6589">
        <w:rPr>
          <w:rFonts w:ascii="Times New Roman" w:eastAsia="Calibri" w:hAnsi="Times New Roman" w:cs="Times New Roman"/>
          <w:sz w:val="24"/>
          <w:szCs w:val="24"/>
        </w:rPr>
        <w:t xml:space="preserve">. Parādnieks </w:t>
      </w:r>
      <w:r w:rsidR="00741C1A" w:rsidRPr="00741C1A">
        <w:rPr>
          <w:rFonts w:ascii="Times New Roman" w:eastAsia="Calibri" w:hAnsi="Times New Roman" w:cs="Times New Roman"/>
          <w:sz w:val="24"/>
          <w:szCs w:val="24"/>
        </w:rPr>
        <w:t>saņ</w:t>
      </w:r>
      <w:r w:rsidR="00DA6589">
        <w:rPr>
          <w:rFonts w:ascii="Times New Roman" w:eastAsia="Calibri" w:hAnsi="Times New Roman" w:cs="Times New Roman"/>
          <w:sz w:val="24"/>
          <w:szCs w:val="24"/>
        </w:rPr>
        <w:t>ēma</w:t>
      </w:r>
      <w:r w:rsidR="00741C1A" w:rsidRPr="00741C1A">
        <w:rPr>
          <w:rFonts w:ascii="Times New Roman" w:eastAsia="Calibri" w:hAnsi="Times New Roman" w:cs="Times New Roman"/>
          <w:sz w:val="24"/>
          <w:szCs w:val="24"/>
        </w:rPr>
        <w:t xml:space="preserve"> no darba devēja </w:t>
      </w:r>
      <w:r w:rsidR="00F70FBA">
        <w:rPr>
          <w:rFonts w:ascii="Times New Roman" w:eastAsia="Calibri" w:hAnsi="Times New Roman" w:cs="Times New Roman"/>
          <w:sz w:val="24"/>
          <w:szCs w:val="24"/>
        </w:rPr>
        <w:t xml:space="preserve">ikmēneša </w:t>
      </w:r>
      <w:r w:rsidR="00741C1A" w:rsidRPr="00741C1A">
        <w:rPr>
          <w:rFonts w:ascii="Times New Roman" w:eastAsia="Calibri" w:hAnsi="Times New Roman" w:cs="Times New Roman"/>
          <w:sz w:val="24"/>
          <w:szCs w:val="24"/>
        </w:rPr>
        <w:t>darba samaksu, kas ir mazāka pat par valstī noteikto minimālo mēnešalgu, tādējādi necenšoties izpildīt savas saistības pret kreditoriem lielākā apmērā, kuras parādnieks necentās izpildīt arī vairāku gadu garumā pirms maksātnespējas procesa pieteikuma iesniegšanas.</w:t>
      </w:r>
      <w:r w:rsidR="00DE1FCD">
        <w:rPr>
          <w:rStyle w:val="Vresatsauce"/>
          <w:rFonts w:ascii="Times New Roman" w:hAnsi="Times New Roman" w:cs="Times New Roman"/>
          <w:sz w:val="24"/>
          <w:szCs w:val="24"/>
        </w:rPr>
        <w:footnoteReference w:id="39"/>
      </w:r>
      <w:r w:rsidR="00DF79C0">
        <w:rPr>
          <w:rFonts w:ascii="Times New Roman" w:eastAsia="Calibri" w:hAnsi="Times New Roman" w:cs="Times New Roman"/>
          <w:sz w:val="24"/>
          <w:szCs w:val="24"/>
        </w:rPr>
        <w:t xml:space="preserve"> </w:t>
      </w:r>
    </w:p>
    <w:p w14:paraId="389687E5" w14:textId="2ADAD3BF" w:rsidR="00DF79C0" w:rsidRPr="00DF79C0" w:rsidRDefault="00DF79C0" w:rsidP="001A29E0">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 </w:t>
      </w:r>
      <w:r w:rsidR="0096795A" w:rsidRPr="00DF79C0">
        <w:rPr>
          <w:rFonts w:ascii="Times New Roman" w:hAnsi="Times New Roman" w:cs="Times New Roman"/>
          <w:sz w:val="24"/>
          <w:szCs w:val="24"/>
        </w:rPr>
        <w:t>parādnieks strādā nepilnu darba laiku un nespēj sniegt pamatotu atbildi, kāpēc nav iespējams strādāt pilna laika darbu</w:t>
      </w:r>
      <w:r w:rsidRPr="00DF79C0">
        <w:rPr>
          <w:rFonts w:ascii="Times New Roman" w:hAnsi="Times New Roman" w:cs="Times New Roman"/>
          <w:sz w:val="24"/>
          <w:szCs w:val="24"/>
        </w:rPr>
        <w:t xml:space="preserve">, kā arī nav konstatēti objektīvi </w:t>
      </w:r>
      <w:r w:rsidR="00304951">
        <w:rPr>
          <w:rFonts w:ascii="Times New Roman" w:hAnsi="Times New Roman" w:cs="Times New Roman"/>
          <w:sz w:val="24"/>
          <w:szCs w:val="24"/>
        </w:rPr>
        <w:t>šķēršļi</w:t>
      </w:r>
      <w:r w:rsidR="00E745D9">
        <w:rPr>
          <w:rFonts w:ascii="Times New Roman" w:hAnsi="Times New Roman" w:cs="Times New Roman"/>
          <w:sz w:val="24"/>
          <w:szCs w:val="24"/>
        </w:rPr>
        <w:t xml:space="preserve"> pilna laika </w:t>
      </w:r>
      <w:r w:rsidR="00D71D95">
        <w:rPr>
          <w:rFonts w:ascii="Times New Roman" w:hAnsi="Times New Roman" w:cs="Times New Roman"/>
          <w:sz w:val="24"/>
          <w:szCs w:val="24"/>
        </w:rPr>
        <w:t xml:space="preserve">darbam. </w:t>
      </w:r>
    </w:p>
    <w:p w14:paraId="3CA9C2A5" w14:textId="40631609" w:rsidR="00BE549B" w:rsidRPr="000D51C5" w:rsidRDefault="0041167E" w:rsidP="001A29E0">
      <w:pPr>
        <w:autoSpaceDE w:val="0"/>
        <w:autoSpaceDN w:val="0"/>
        <w:adjustRightInd w:val="0"/>
        <w:spacing w:after="0" w:line="276" w:lineRule="auto"/>
        <w:ind w:firstLine="720"/>
        <w:jc w:val="both"/>
        <w:rPr>
          <w:rFonts w:ascii="Times New Roman" w:hAnsi="Times New Roman" w:cs="Times New Roman"/>
          <w:sz w:val="24"/>
          <w:szCs w:val="24"/>
        </w:rPr>
      </w:pPr>
      <w:r w:rsidRPr="000D51C5">
        <w:rPr>
          <w:rFonts w:ascii="Times New Roman" w:hAnsi="Times New Roman" w:cs="Times New Roman"/>
          <w:sz w:val="24"/>
          <w:szCs w:val="24"/>
          <w:u w:val="single"/>
        </w:rPr>
        <w:t>G</w:t>
      </w:r>
      <w:r w:rsidR="00BE549B" w:rsidRPr="000D51C5">
        <w:rPr>
          <w:rFonts w:ascii="Times New Roman" w:hAnsi="Times New Roman" w:cs="Times New Roman"/>
          <w:sz w:val="24"/>
          <w:szCs w:val="24"/>
          <w:u w:val="single"/>
        </w:rPr>
        <w:t>ūtie ienākumi novirzīti parādu segšanai pēc iespējas pilnīgāk.</w:t>
      </w:r>
      <w:r w:rsidR="0074449D" w:rsidRPr="000D51C5">
        <w:rPr>
          <w:rStyle w:val="Vresatsauce"/>
          <w:rFonts w:ascii="Times New Roman" w:hAnsi="Times New Roman" w:cs="Times New Roman"/>
          <w:sz w:val="24"/>
          <w:szCs w:val="24"/>
        </w:rPr>
        <w:footnoteReference w:id="40"/>
      </w:r>
    </w:p>
    <w:p w14:paraId="16F7809E" w14:textId="076A7786" w:rsidR="00E7153E" w:rsidRPr="000D51C5" w:rsidRDefault="001C2698" w:rsidP="749FA3F2">
      <w:pPr>
        <w:spacing w:after="0" w:line="276" w:lineRule="auto"/>
        <w:ind w:firstLine="720"/>
        <w:jc w:val="both"/>
        <w:rPr>
          <w:rFonts w:ascii="Times New Roman" w:hAnsi="Times New Roman" w:cs="Times New Roman"/>
          <w:sz w:val="24"/>
          <w:szCs w:val="24"/>
        </w:rPr>
      </w:pPr>
      <w:r w:rsidRPr="000D51C5">
        <w:rPr>
          <w:rFonts w:ascii="Times New Roman" w:hAnsi="Times New Roman" w:cs="Times New Roman"/>
          <w:sz w:val="24"/>
          <w:szCs w:val="24"/>
        </w:rPr>
        <w:t>Tas nozīmē, ka p</w:t>
      </w:r>
      <w:r w:rsidR="003B60DA" w:rsidRPr="000D51C5">
        <w:rPr>
          <w:rFonts w:ascii="Times New Roman" w:hAnsi="Times New Roman" w:cs="Times New Roman"/>
          <w:sz w:val="24"/>
          <w:szCs w:val="24"/>
        </w:rPr>
        <w:t>arādnieks savu iespēj</w:t>
      </w:r>
      <w:r w:rsidR="0074449D" w:rsidRPr="000D51C5">
        <w:rPr>
          <w:rFonts w:ascii="Times New Roman" w:hAnsi="Times New Roman" w:cs="Times New Roman"/>
          <w:sz w:val="24"/>
          <w:szCs w:val="24"/>
        </w:rPr>
        <w:t>u</w:t>
      </w:r>
      <w:r w:rsidR="003B60DA" w:rsidRPr="000D51C5">
        <w:rPr>
          <w:rFonts w:ascii="Times New Roman" w:hAnsi="Times New Roman" w:cs="Times New Roman"/>
          <w:sz w:val="24"/>
          <w:szCs w:val="24"/>
        </w:rPr>
        <w:t xml:space="preserve"> robežās ir centies pēc iespējas vairāk norēķināties ar kreditoriem. </w:t>
      </w:r>
    </w:p>
    <w:p w14:paraId="4D8A63D0" w14:textId="78A4B330" w:rsidR="00E7153E" w:rsidRPr="000D51C5" w:rsidRDefault="001F6997" w:rsidP="00C44760">
      <w:pPr>
        <w:spacing w:after="0" w:line="276" w:lineRule="auto"/>
        <w:ind w:firstLine="720"/>
        <w:jc w:val="both"/>
        <w:rPr>
          <w:rFonts w:ascii="Times New Roman" w:hAnsi="Times New Roman" w:cs="Times New Roman"/>
          <w:sz w:val="24"/>
          <w:szCs w:val="24"/>
        </w:rPr>
      </w:pPr>
      <w:r w:rsidRPr="000D51C5">
        <w:rPr>
          <w:rFonts w:ascii="Times New Roman" w:hAnsi="Times New Roman" w:cs="Times New Roman"/>
          <w:sz w:val="24"/>
          <w:szCs w:val="24"/>
        </w:rPr>
        <w:t>Ne vēlāk kā 10 dienu laikā p</w:t>
      </w:r>
      <w:r w:rsidR="004D0414" w:rsidRPr="000D51C5">
        <w:rPr>
          <w:rFonts w:ascii="Times New Roman" w:hAnsi="Times New Roman" w:cs="Times New Roman"/>
          <w:sz w:val="24"/>
          <w:szCs w:val="24"/>
        </w:rPr>
        <w:t xml:space="preserve">ēc </w:t>
      </w:r>
      <w:r w:rsidR="00437D94" w:rsidRPr="000D51C5">
        <w:rPr>
          <w:rFonts w:ascii="Times New Roman" w:hAnsi="Times New Roman" w:cs="Times New Roman"/>
          <w:sz w:val="24"/>
          <w:szCs w:val="24"/>
        </w:rPr>
        <w:t xml:space="preserve">fiziskās personas maksātnespējas procesa pasludināšanas </w:t>
      </w:r>
      <w:r w:rsidR="00AF7130" w:rsidRPr="000D51C5">
        <w:rPr>
          <w:rFonts w:ascii="Times New Roman" w:hAnsi="Times New Roman" w:cs="Times New Roman"/>
          <w:sz w:val="24"/>
          <w:szCs w:val="24"/>
        </w:rPr>
        <w:t xml:space="preserve">parādniekam ir pienākums nodot </w:t>
      </w:r>
      <w:r w:rsidR="005442E8" w:rsidRPr="000D51C5">
        <w:rPr>
          <w:rFonts w:ascii="Times New Roman" w:hAnsi="Times New Roman" w:cs="Times New Roman"/>
          <w:sz w:val="24"/>
          <w:szCs w:val="24"/>
        </w:rPr>
        <w:t>administratoram</w:t>
      </w:r>
      <w:r w:rsidR="00AF7130" w:rsidRPr="000D51C5">
        <w:rPr>
          <w:rStyle w:val="Vresatsauce"/>
          <w:rFonts w:ascii="Times New Roman" w:hAnsi="Times New Roman" w:cs="Times New Roman"/>
          <w:sz w:val="24"/>
          <w:szCs w:val="24"/>
        </w:rPr>
        <w:footnoteReference w:id="41"/>
      </w:r>
      <w:r w:rsidR="00AF7130" w:rsidRPr="000D51C5">
        <w:rPr>
          <w:rFonts w:ascii="Times New Roman" w:hAnsi="Times New Roman" w:cs="Times New Roman"/>
          <w:sz w:val="24"/>
          <w:szCs w:val="24"/>
        </w:rPr>
        <w:t xml:space="preserve"> parādnieka naudas līdzekļus</w:t>
      </w:r>
      <w:r w:rsidR="006513B8" w:rsidRPr="000D51C5">
        <w:rPr>
          <w:rFonts w:ascii="Times New Roman" w:hAnsi="Times New Roman" w:cs="Times New Roman"/>
          <w:sz w:val="24"/>
          <w:szCs w:val="24"/>
        </w:rPr>
        <w:t xml:space="preserve">, </w:t>
      </w:r>
      <w:r w:rsidR="00833E2D" w:rsidRPr="000D51C5">
        <w:rPr>
          <w:rFonts w:ascii="Times New Roman" w:hAnsi="Times New Roman" w:cs="Times New Roman"/>
          <w:sz w:val="24"/>
          <w:szCs w:val="24"/>
        </w:rPr>
        <w:t xml:space="preserve">kas nav paredzēti parādnieka </w:t>
      </w:r>
      <w:r w:rsidR="00FD2ED8" w:rsidRPr="000D51C5">
        <w:rPr>
          <w:rFonts w:ascii="Times New Roman" w:hAnsi="Times New Roman" w:cs="Times New Roman"/>
          <w:sz w:val="24"/>
          <w:szCs w:val="24"/>
        </w:rPr>
        <w:t>netiešo izmaksu segšanai</w:t>
      </w:r>
      <w:r w:rsidR="001E245A" w:rsidRPr="000D51C5">
        <w:rPr>
          <w:rStyle w:val="Vresatsauce"/>
          <w:rFonts w:ascii="Times New Roman" w:hAnsi="Times New Roman" w:cs="Times New Roman"/>
          <w:sz w:val="24"/>
          <w:szCs w:val="24"/>
        </w:rPr>
        <w:footnoteReference w:id="42"/>
      </w:r>
      <w:r w:rsidR="00363067" w:rsidRPr="000D51C5">
        <w:rPr>
          <w:rFonts w:ascii="Times New Roman" w:hAnsi="Times New Roman" w:cs="Times New Roman"/>
          <w:sz w:val="24"/>
          <w:szCs w:val="24"/>
        </w:rPr>
        <w:t xml:space="preserve">, </w:t>
      </w:r>
      <w:r w:rsidR="00CE0D45" w:rsidRPr="000D51C5">
        <w:rPr>
          <w:rFonts w:ascii="Times New Roman" w:hAnsi="Times New Roman" w:cs="Times New Roman"/>
          <w:sz w:val="24"/>
          <w:szCs w:val="24"/>
        </w:rPr>
        <w:t xml:space="preserve">piemēram, </w:t>
      </w:r>
      <w:r w:rsidR="00527FD8" w:rsidRPr="000D51C5">
        <w:rPr>
          <w:rFonts w:ascii="Times New Roman" w:hAnsi="Times New Roman" w:cs="Times New Roman"/>
          <w:sz w:val="24"/>
          <w:szCs w:val="24"/>
        </w:rPr>
        <w:t>parādnieka rīcībā esošos uzkrājumus</w:t>
      </w:r>
      <w:r w:rsidR="00662FE6" w:rsidRPr="000D51C5">
        <w:rPr>
          <w:rFonts w:ascii="Times New Roman" w:hAnsi="Times New Roman" w:cs="Times New Roman"/>
          <w:sz w:val="24"/>
          <w:szCs w:val="24"/>
        </w:rPr>
        <w:t>.</w:t>
      </w:r>
      <w:r w:rsidR="00527FD8" w:rsidRPr="000D51C5">
        <w:rPr>
          <w:rFonts w:ascii="Times New Roman" w:hAnsi="Times New Roman" w:cs="Times New Roman"/>
          <w:sz w:val="24"/>
          <w:szCs w:val="24"/>
        </w:rPr>
        <w:t xml:space="preserve"> </w:t>
      </w:r>
      <w:r w:rsidR="00662FE6" w:rsidRPr="000D51C5">
        <w:rPr>
          <w:rFonts w:ascii="Times New Roman" w:hAnsi="Times New Roman" w:cs="Times New Roman"/>
          <w:sz w:val="24"/>
          <w:szCs w:val="24"/>
        </w:rPr>
        <w:t>Arī pēc tam</w:t>
      </w:r>
      <w:r w:rsidR="00127B9D" w:rsidRPr="000D51C5">
        <w:rPr>
          <w:rFonts w:ascii="Times New Roman" w:hAnsi="Times New Roman" w:cs="Times New Roman"/>
          <w:sz w:val="24"/>
          <w:szCs w:val="24"/>
        </w:rPr>
        <w:t xml:space="preserve">, </w:t>
      </w:r>
      <w:r w:rsidR="00E2092F" w:rsidRPr="000D51C5">
        <w:rPr>
          <w:rFonts w:ascii="Times New Roman" w:hAnsi="Times New Roman" w:cs="Times New Roman"/>
          <w:sz w:val="24"/>
          <w:szCs w:val="24"/>
        </w:rPr>
        <w:t>t.i</w:t>
      </w:r>
      <w:r w:rsidR="006611A3" w:rsidRPr="000D51C5">
        <w:rPr>
          <w:rFonts w:ascii="Times New Roman" w:hAnsi="Times New Roman" w:cs="Times New Roman"/>
          <w:sz w:val="24"/>
          <w:szCs w:val="24"/>
        </w:rPr>
        <w:t>.</w:t>
      </w:r>
      <w:r w:rsidR="00E2092F" w:rsidRPr="000D51C5">
        <w:rPr>
          <w:rFonts w:ascii="Times New Roman" w:hAnsi="Times New Roman" w:cs="Times New Roman"/>
          <w:sz w:val="24"/>
          <w:szCs w:val="24"/>
        </w:rPr>
        <w:t xml:space="preserve">, </w:t>
      </w:r>
      <w:r w:rsidR="00662FE6" w:rsidRPr="000D51C5">
        <w:rPr>
          <w:rFonts w:ascii="Times New Roman" w:hAnsi="Times New Roman" w:cs="Times New Roman"/>
          <w:sz w:val="24"/>
          <w:szCs w:val="24"/>
        </w:rPr>
        <w:t xml:space="preserve">bankrota procedūras </w:t>
      </w:r>
      <w:r w:rsidR="00E2092F" w:rsidRPr="000D51C5">
        <w:rPr>
          <w:rFonts w:ascii="Times New Roman" w:hAnsi="Times New Roman" w:cs="Times New Roman"/>
          <w:sz w:val="24"/>
          <w:szCs w:val="24"/>
        </w:rPr>
        <w:t>norises laikā</w:t>
      </w:r>
      <w:r w:rsidR="00761F75" w:rsidRPr="000D51C5">
        <w:rPr>
          <w:rFonts w:ascii="Times New Roman" w:hAnsi="Times New Roman" w:cs="Times New Roman"/>
          <w:sz w:val="24"/>
          <w:szCs w:val="24"/>
        </w:rPr>
        <w:t>, parādnieka naudas līdzekļi, kas paliek pāri pēc parādniek</w:t>
      </w:r>
      <w:r w:rsidR="00777291" w:rsidRPr="000D51C5">
        <w:rPr>
          <w:rFonts w:ascii="Times New Roman" w:hAnsi="Times New Roman" w:cs="Times New Roman"/>
          <w:sz w:val="24"/>
          <w:szCs w:val="24"/>
        </w:rPr>
        <w:t xml:space="preserve">a </w:t>
      </w:r>
      <w:r w:rsidR="00761F75" w:rsidRPr="000D51C5">
        <w:rPr>
          <w:rFonts w:ascii="Times New Roman" w:hAnsi="Times New Roman" w:cs="Times New Roman"/>
          <w:sz w:val="24"/>
          <w:szCs w:val="24"/>
        </w:rPr>
        <w:t xml:space="preserve">netiešo izmaksu </w:t>
      </w:r>
      <w:r w:rsidR="00900024" w:rsidRPr="000D51C5">
        <w:rPr>
          <w:rFonts w:ascii="Times New Roman" w:hAnsi="Times New Roman" w:cs="Times New Roman"/>
          <w:sz w:val="24"/>
          <w:szCs w:val="24"/>
        </w:rPr>
        <w:t>segšanas</w:t>
      </w:r>
      <w:r w:rsidR="00852AF5" w:rsidRPr="000D51C5">
        <w:rPr>
          <w:rFonts w:ascii="Times New Roman" w:hAnsi="Times New Roman" w:cs="Times New Roman"/>
          <w:sz w:val="24"/>
          <w:szCs w:val="24"/>
        </w:rPr>
        <w:t xml:space="preserve">, ir nododami administratoram. </w:t>
      </w:r>
      <w:r w:rsidR="00607979" w:rsidRPr="000D51C5">
        <w:rPr>
          <w:rFonts w:ascii="Times New Roman" w:hAnsi="Times New Roman" w:cs="Times New Roman"/>
          <w:sz w:val="24"/>
          <w:szCs w:val="24"/>
        </w:rPr>
        <w:t xml:space="preserve">Bankrota procedūras laikā </w:t>
      </w:r>
      <w:r w:rsidR="00B025A3" w:rsidRPr="000D51C5">
        <w:rPr>
          <w:rFonts w:ascii="Times New Roman" w:hAnsi="Times New Roman" w:cs="Times New Roman"/>
          <w:sz w:val="24"/>
          <w:szCs w:val="24"/>
        </w:rPr>
        <w:t xml:space="preserve">pēc mantas pārdošanas plāna izpildes </w:t>
      </w:r>
      <w:r w:rsidR="00607979" w:rsidRPr="000D51C5">
        <w:rPr>
          <w:rFonts w:ascii="Times New Roman" w:hAnsi="Times New Roman" w:cs="Times New Roman"/>
          <w:sz w:val="24"/>
          <w:szCs w:val="24"/>
        </w:rPr>
        <w:t>a</w:t>
      </w:r>
      <w:r w:rsidR="006034CE" w:rsidRPr="000D51C5">
        <w:rPr>
          <w:rFonts w:ascii="Times New Roman" w:hAnsi="Times New Roman" w:cs="Times New Roman"/>
          <w:sz w:val="24"/>
          <w:szCs w:val="24"/>
        </w:rPr>
        <w:t>dministratoram</w:t>
      </w:r>
      <w:r w:rsidR="00560BB1" w:rsidRPr="000D51C5">
        <w:rPr>
          <w:rFonts w:ascii="Times New Roman" w:hAnsi="Times New Roman" w:cs="Times New Roman"/>
          <w:sz w:val="24"/>
          <w:szCs w:val="24"/>
        </w:rPr>
        <w:t xml:space="preserve"> </w:t>
      </w:r>
      <w:r w:rsidR="002C4243" w:rsidRPr="000D51C5">
        <w:rPr>
          <w:rFonts w:ascii="Times New Roman" w:hAnsi="Times New Roman" w:cs="Times New Roman"/>
          <w:sz w:val="24"/>
          <w:szCs w:val="24"/>
        </w:rPr>
        <w:t xml:space="preserve">nodotie naudas līdzekļi </w:t>
      </w:r>
      <w:r w:rsidR="00395A29" w:rsidRPr="000D51C5">
        <w:rPr>
          <w:rFonts w:ascii="Times New Roman" w:hAnsi="Times New Roman" w:cs="Times New Roman"/>
          <w:sz w:val="24"/>
          <w:szCs w:val="24"/>
        </w:rPr>
        <w:t>tiek novirzīti</w:t>
      </w:r>
      <w:r w:rsidR="00363067" w:rsidRPr="000D51C5">
        <w:rPr>
          <w:rFonts w:ascii="Times New Roman" w:hAnsi="Times New Roman" w:cs="Times New Roman"/>
          <w:sz w:val="24"/>
          <w:szCs w:val="24"/>
        </w:rPr>
        <w:t xml:space="preserve"> kreditoru prasījumu segšanai.</w:t>
      </w:r>
      <w:r w:rsidR="00B025A3" w:rsidRPr="000D51C5">
        <w:rPr>
          <w:rStyle w:val="Vresatsauce"/>
          <w:rFonts w:ascii="Times New Roman" w:hAnsi="Times New Roman" w:cs="Times New Roman"/>
          <w:sz w:val="24"/>
          <w:szCs w:val="24"/>
        </w:rPr>
        <w:footnoteReference w:id="43"/>
      </w:r>
    </w:p>
    <w:p w14:paraId="697594F5" w14:textId="7767DAF7" w:rsidR="00631FE9" w:rsidRDefault="004A70F9" w:rsidP="003276D5">
      <w:pPr>
        <w:spacing w:after="0" w:line="276" w:lineRule="auto"/>
        <w:ind w:firstLine="709"/>
        <w:jc w:val="both"/>
        <w:rPr>
          <w:rFonts w:ascii="Times New Roman" w:hAnsi="Times New Roman" w:cs="Times New Roman"/>
          <w:sz w:val="24"/>
          <w:szCs w:val="24"/>
        </w:rPr>
      </w:pPr>
      <w:r w:rsidRPr="000D51C5">
        <w:rPr>
          <w:rFonts w:ascii="Times New Roman" w:hAnsi="Times New Roman" w:cs="Times New Roman"/>
          <w:sz w:val="24"/>
          <w:szCs w:val="24"/>
        </w:rPr>
        <w:t>Saistību dzēšanas procedūras</w:t>
      </w:r>
      <w:r w:rsidRPr="0024698C">
        <w:rPr>
          <w:rFonts w:ascii="Times New Roman" w:hAnsi="Times New Roman" w:cs="Times New Roman"/>
          <w:sz w:val="24"/>
          <w:szCs w:val="24"/>
        </w:rPr>
        <w:t xml:space="preserve"> laikā parādnieks ir tiesīgs paturēt vismaz divas trešdaļas no saviem ienākumiem, lai segtu </w:t>
      </w:r>
      <w:r w:rsidR="00FC66A0">
        <w:rPr>
          <w:rFonts w:ascii="Times New Roman" w:hAnsi="Times New Roman" w:cs="Times New Roman"/>
          <w:sz w:val="24"/>
          <w:szCs w:val="24"/>
        </w:rPr>
        <w:t xml:space="preserve">procesa netiešās izmaksas, tostarp </w:t>
      </w:r>
      <w:r w:rsidRPr="0024698C">
        <w:rPr>
          <w:rFonts w:ascii="Times New Roman" w:hAnsi="Times New Roman" w:cs="Times New Roman"/>
          <w:sz w:val="24"/>
          <w:szCs w:val="24"/>
        </w:rPr>
        <w:t>savas uzturēšanas izmaksas</w:t>
      </w:r>
      <w:r w:rsidR="00E06B1D">
        <w:rPr>
          <w:rFonts w:ascii="Times New Roman" w:hAnsi="Times New Roman" w:cs="Times New Roman"/>
          <w:sz w:val="24"/>
          <w:szCs w:val="24"/>
        </w:rPr>
        <w:t>.</w:t>
      </w:r>
      <w:r w:rsidR="00947DCC">
        <w:rPr>
          <w:rStyle w:val="Vresatsauce"/>
          <w:rFonts w:ascii="Times New Roman" w:hAnsi="Times New Roman" w:cs="Times New Roman"/>
          <w:sz w:val="24"/>
          <w:szCs w:val="24"/>
        </w:rPr>
        <w:footnoteReference w:id="44"/>
      </w:r>
      <w:r w:rsidRPr="0024698C">
        <w:rPr>
          <w:rFonts w:ascii="Times New Roman" w:hAnsi="Times New Roman" w:cs="Times New Roman"/>
          <w:sz w:val="24"/>
          <w:szCs w:val="24"/>
        </w:rPr>
        <w:t xml:space="preserve"> </w:t>
      </w:r>
      <w:r w:rsidR="00E06B1D">
        <w:rPr>
          <w:rFonts w:ascii="Times New Roman" w:hAnsi="Times New Roman" w:cs="Times New Roman"/>
          <w:sz w:val="24"/>
          <w:szCs w:val="24"/>
        </w:rPr>
        <w:t xml:space="preserve">Savukārt </w:t>
      </w:r>
      <w:r w:rsidR="52282D98" w:rsidRPr="0024698C">
        <w:rPr>
          <w:rFonts w:ascii="Times New Roman" w:hAnsi="Times New Roman" w:cs="Times New Roman"/>
          <w:sz w:val="24"/>
          <w:szCs w:val="24"/>
        </w:rPr>
        <w:t xml:space="preserve">atlikušos naudas līdzekļus </w:t>
      </w:r>
      <w:r w:rsidR="00816793">
        <w:rPr>
          <w:rFonts w:ascii="Times New Roman" w:hAnsi="Times New Roman" w:cs="Times New Roman"/>
          <w:sz w:val="24"/>
          <w:szCs w:val="24"/>
        </w:rPr>
        <w:t xml:space="preserve">parādniekam ir pienākums </w:t>
      </w:r>
      <w:r w:rsidR="006D2F71">
        <w:rPr>
          <w:rFonts w:ascii="Times New Roman" w:hAnsi="Times New Roman" w:cs="Times New Roman"/>
          <w:sz w:val="24"/>
          <w:szCs w:val="24"/>
        </w:rPr>
        <w:t xml:space="preserve">patstāvīgi </w:t>
      </w:r>
      <w:r w:rsidR="52282D98" w:rsidRPr="0024698C">
        <w:rPr>
          <w:rFonts w:ascii="Times New Roman" w:hAnsi="Times New Roman" w:cs="Times New Roman"/>
          <w:sz w:val="24"/>
          <w:szCs w:val="24"/>
        </w:rPr>
        <w:t>novirzīt kreditoru prasījumu segšanai saskaņā ar saistību dzēšanas plānā norādīto.</w:t>
      </w:r>
      <w:r w:rsidRPr="0024698C">
        <w:rPr>
          <w:rFonts w:ascii="Times New Roman" w:hAnsi="Times New Roman" w:cs="Times New Roman"/>
          <w:sz w:val="24"/>
          <w:szCs w:val="24"/>
        </w:rPr>
        <w:t xml:space="preserve"> </w:t>
      </w:r>
      <w:r w:rsidR="003276D5" w:rsidRPr="0024698C">
        <w:rPr>
          <w:rFonts w:ascii="Times New Roman" w:hAnsi="Times New Roman" w:cs="Times New Roman"/>
          <w:sz w:val="24"/>
          <w:szCs w:val="24"/>
        </w:rPr>
        <w:t xml:space="preserve">Respektīvi, likumdevējs, ievērojot Maksātnespējas likuma mērķi, nav pieļāvis parādnieka pilnīgu rīcības brīvību ar ienākumiem, ja viņš sasniedz kaut kādu Maksātnespējas likumā definēto sedzamo saistību minimumu, bet gan paredzējis iespēju segt uzturēšanas izmaksas, atlikušos ienākumus novirzot kreditoru prasījumu segšanai. </w:t>
      </w:r>
    </w:p>
    <w:p w14:paraId="27EB211C" w14:textId="69186F60" w:rsidR="004A70F9" w:rsidRDefault="00E7153E" w:rsidP="003276D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E7153E">
        <w:rPr>
          <w:rFonts w:ascii="Times New Roman" w:hAnsi="Times New Roman" w:cs="Times New Roman"/>
          <w:sz w:val="24"/>
          <w:szCs w:val="24"/>
        </w:rPr>
        <w:t xml:space="preserve">r uzturēšanas izmaksām saprotamas vienīgi tādas izmaksas, kas nepieciešamas parādnieka un viņa apgādībā esošo personu uzturēšanas izmaksu segšanai, nevis greznuma izdevumi, kā, piemēram, ceļojumu, dārga mājokļa īres, restorāna apmeklējumu, </w:t>
      </w:r>
      <w:r w:rsidR="003C52AC">
        <w:rPr>
          <w:rFonts w:ascii="Times New Roman" w:hAnsi="Times New Roman" w:cs="Times New Roman"/>
          <w:sz w:val="24"/>
          <w:szCs w:val="24"/>
        </w:rPr>
        <w:t>eks</w:t>
      </w:r>
      <w:r w:rsidR="004F0801">
        <w:rPr>
          <w:rFonts w:ascii="Times New Roman" w:hAnsi="Times New Roman" w:cs="Times New Roman"/>
          <w:sz w:val="24"/>
          <w:szCs w:val="24"/>
        </w:rPr>
        <w:t>kluzīva</w:t>
      </w:r>
      <w:r w:rsidRPr="00E7153E">
        <w:rPr>
          <w:rFonts w:ascii="Times New Roman" w:hAnsi="Times New Roman" w:cs="Times New Roman"/>
          <w:sz w:val="24"/>
          <w:szCs w:val="24"/>
        </w:rPr>
        <w:t xml:space="preserve"> transportlīdzekļa, degvielas, dārgu drēbju iegādes u. tml. izdevumi.</w:t>
      </w:r>
      <w:r w:rsidRPr="00E7153E">
        <w:rPr>
          <w:rFonts w:ascii="Times New Roman" w:hAnsi="Times New Roman" w:cs="Times New Roman"/>
          <w:sz w:val="24"/>
          <w:szCs w:val="24"/>
          <w:vertAlign w:val="superscript"/>
        </w:rPr>
        <w:footnoteReference w:id="45"/>
      </w:r>
      <w:r w:rsidR="003A327E">
        <w:rPr>
          <w:rFonts w:ascii="Times New Roman" w:hAnsi="Times New Roman" w:cs="Times New Roman"/>
          <w:sz w:val="24"/>
          <w:szCs w:val="24"/>
        </w:rPr>
        <w:t xml:space="preserve"> Tas nozīmē, ka </w:t>
      </w:r>
      <w:r w:rsidR="00A9223F">
        <w:rPr>
          <w:rFonts w:ascii="Times New Roman" w:hAnsi="Times New Roman" w:cs="Times New Roman"/>
          <w:sz w:val="24"/>
          <w:szCs w:val="24"/>
        </w:rPr>
        <w:t xml:space="preserve">saistību dzēšanas plānā norādītajās </w:t>
      </w:r>
      <w:r w:rsidR="003A327E">
        <w:rPr>
          <w:rFonts w:ascii="Times New Roman" w:hAnsi="Times New Roman" w:cs="Times New Roman"/>
          <w:sz w:val="24"/>
          <w:szCs w:val="24"/>
        </w:rPr>
        <w:t xml:space="preserve">parādnieka uzturēšanās izmaksās ir iekļaujami arī izdevumi par parādnieka apgādībā </w:t>
      </w:r>
      <w:r w:rsidR="003A327E">
        <w:rPr>
          <w:rFonts w:ascii="Times New Roman" w:hAnsi="Times New Roman" w:cs="Times New Roman"/>
          <w:sz w:val="24"/>
          <w:szCs w:val="24"/>
        </w:rPr>
        <w:lastRenderedPageBreak/>
        <w:t>esošo personu</w:t>
      </w:r>
      <w:r w:rsidR="00276A25">
        <w:rPr>
          <w:rFonts w:ascii="Times New Roman" w:hAnsi="Times New Roman" w:cs="Times New Roman"/>
          <w:sz w:val="24"/>
          <w:szCs w:val="24"/>
        </w:rPr>
        <w:t xml:space="preserve">. Līdz ar to saistību dzēšanas procedūras laikā </w:t>
      </w:r>
      <w:r w:rsidR="003A327E">
        <w:rPr>
          <w:rFonts w:ascii="Times New Roman" w:hAnsi="Times New Roman" w:cs="Times New Roman"/>
          <w:sz w:val="24"/>
          <w:szCs w:val="24"/>
        </w:rPr>
        <w:t xml:space="preserve">parādnieks ir tiesīgs pārskaitīt </w:t>
      </w:r>
      <w:r w:rsidR="0074554C">
        <w:rPr>
          <w:rFonts w:ascii="Times New Roman" w:hAnsi="Times New Roman" w:cs="Times New Roman"/>
          <w:sz w:val="24"/>
          <w:szCs w:val="24"/>
        </w:rPr>
        <w:t xml:space="preserve">(norādot korektu pārskaitījuma mērķi) </w:t>
      </w:r>
      <w:r w:rsidR="003A327E">
        <w:rPr>
          <w:rFonts w:ascii="Times New Roman" w:hAnsi="Times New Roman" w:cs="Times New Roman"/>
          <w:sz w:val="24"/>
          <w:szCs w:val="24"/>
        </w:rPr>
        <w:t>sava</w:t>
      </w:r>
      <w:r w:rsidR="0074554C">
        <w:rPr>
          <w:rFonts w:ascii="Times New Roman" w:hAnsi="Times New Roman" w:cs="Times New Roman"/>
          <w:sz w:val="24"/>
          <w:szCs w:val="24"/>
        </w:rPr>
        <w:t>m</w:t>
      </w:r>
      <w:r w:rsidR="003A327E">
        <w:rPr>
          <w:rFonts w:ascii="Times New Roman" w:hAnsi="Times New Roman" w:cs="Times New Roman"/>
          <w:sz w:val="24"/>
          <w:szCs w:val="24"/>
        </w:rPr>
        <w:t xml:space="preserve"> laulātaja</w:t>
      </w:r>
      <w:r w:rsidR="0074554C">
        <w:rPr>
          <w:rFonts w:ascii="Times New Roman" w:hAnsi="Times New Roman" w:cs="Times New Roman"/>
          <w:sz w:val="24"/>
          <w:szCs w:val="24"/>
        </w:rPr>
        <w:t>m vai kopīgā mājsaimniecībā dzīvojoša</w:t>
      </w:r>
      <w:r w:rsidR="00276A25">
        <w:rPr>
          <w:rFonts w:ascii="Times New Roman" w:hAnsi="Times New Roman" w:cs="Times New Roman"/>
          <w:sz w:val="24"/>
          <w:szCs w:val="24"/>
        </w:rPr>
        <w:t>i personai naudas līdzekļus</w:t>
      </w:r>
      <w:r w:rsidR="001D44E6">
        <w:rPr>
          <w:rFonts w:ascii="Times New Roman" w:hAnsi="Times New Roman" w:cs="Times New Roman"/>
          <w:sz w:val="24"/>
          <w:szCs w:val="24"/>
        </w:rPr>
        <w:t xml:space="preserve"> ar</w:t>
      </w:r>
      <w:r w:rsidR="00276A25">
        <w:rPr>
          <w:rFonts w:ascii="Times New Roman" w:hAnsi="Times New Roman" w:cs="Times New Roman"/>
          <w:sz w:val="24"/>
          <w:szCs w:val="24"/>
        </w:rPr>
        <w:t xml:space="preserve"> mērķi</w:t>
      </w:r>
      <w:r w:rsidR="003A327E">
        <w:rPr>
          <w:rFonts w:ascii="Times New Roman" w:hAnsi="Times New Roman" w:cs="Times New Roman"/>
          <w:sz w:val="24"/>
          <w:szCs w:val="24"/>
        </w:rPr>
        <w:t xml:space="preserve"> </w:t>
      </w:r>
      <w:r w:rsidR="001D44E6">
        <w:rPr>
          <w:rFonts w:ascii="Times New Roman" w:hAnsi="Times New Roman" w:cs="Times New Roman"/>
          <w:sz w:val="24"/>
          <w:szCs w:val="24"/>
        </w:rPr>
        <w:t xml:space="preserve">segt </w:t>
      </w:r>
      <w:r w:rsidR="003A327E">
        <w:rPr>
          <w:rFonts w:ascii="Times New Roman" w:hAnsi="Times New Roman" w:cs="Times New Roman"/>
          <w:sz w:val="24"/>
          <w:szCs w:val="24"/>
        </w:rPr>
        <w:t>kopīgā bērna uzturēšanas izmaks</w:t>
      </w:r>
      <w:r w:rsidR="001D44E6">
        <w:rPr>
          <w:rFonts w:ascii="Times New Roman" w:hAnsi="Times New Roman" w:cs="Times New Roman"/>
          <w:sz w:val="24"/>
          <w:szCs w:val="24"/>
        </w:rPr>
        <w:t>as</w:t>
      </w:r>
      <w:r w:rsidR="003A327E">
        <w:rPr>
          <w:rFonts w:ascii="Times New Roman" w:hAnsi="Times New Roman" w:cs="Times New Roman"/>
          <w:sz w:val="24"/>
          <w:szCs w:val="24"/>
        </w:rPr>
        <w:t>.</w:t>
      </w:r>
      <w:r w:rsidR="003A327E">
        <w:rPr>
          <w:rStyle w:val="Vresatsauce"/>
          <w:rFonts w:ascii="Times New Roman" w:hAnsi="Times New Roman" w:cs="Times New Roman"/>
          <w:sz w:val="24"/>
          <w:szCs w:val="24"/>
        </w:rPr>
        <w:footnoteReference w:id="46"/>
      </w:r>
    </w:p>
    <w:p w14:paraId="7825EA3E" w14:textId="6E9BFC80" w:rsidR="00616B64" w:rsidRDefault="001C799B" w:rsidP="00423980">
      <w:pPr>
        <w:spacing w:after="0" w:line="276" w:lineRule="auto"/>
        <w:ind w:firstLine="709"/>
        <w:jc w:val="both"/>
        <w:rPr>
          <w:rFonts w:ascii="Times New Roman" w:hAnsi="Times New Roman" w:cs="Times New Roman"/>
          <w:sz w:val="24"/>
          <w:szCs w:val="24"/>
          <w:highlight w:val="cyan"/>
        </w:rPr>
      </w:pPr>
      <w:r>
        <w:rPr>
          <w:rFonts w:ascii="Times New Roman" w:hAnsi="Times New Roman" w:cs="Times New Roman"/>
          <w:sz w:val="24"/>
          <w:szCs w:val="24"/>
        </w:rPr>
        <w:t xml:space="preserve">Vērtējot parādnieka </w:t>
      </w:r>
      <w:r w:rsidR="00567C69">
        <w:rPr>
          <w:rFonts w:ascii="Times New Roman" w:hAnsi="Times New Roman" w:cs="Times New Roman"/>
          <w:sz w:val="24"/>
          <w:szCs w:val="24"/>
        </w:rPr>
        <w:t xml:space="preserve">uzrādīto ienākumu līmeni, </w:t>
      </w:r>
      <w:r w:rsidR="00340D3D">
        <w:rPr>
          <w:rFonts w:ascii="Times New Roman" w:hAnsi="Times New Roman" w:cs="Times New Roman"/>
          <w:sz w:val="24"/>
          <w:szCs w:val="24"/>
        </w:rPr>
        <w:t xml:space="preserve">noderīgi </w:t>
      </w:r>
      <w:r w:rsidR="008B1AD4">
        <w:rPr>
          <w:rFonts w:ascii="Times New Roman" w:hAnsi="Times New Roman" w:cs="Times New Roman"/>
          <w:sz w:val="24"/>
          <w:szCs w:val="24"/>
        </w:rPr>
        <w:t>pārbaudīt arī</w:t>
      </w:r>
      <w:r w:rsidR="00791024">
        <w:rPr>
          <w:rFonts w:ascii="Times New Roman" w:hAnsi="Times New Roman" w:cs="Times New Roman"/>
          <w:sz w:val="24"/>
          <w:szCs w:val="24"/>
        </w:rPr>
        <w:t xml:space="preserve"> </w:t>
      </w:r>
      <w:r w:rsidR="003E4603">
        <w:rPr>
          <w:rFonts w:ascii="Times New Roman" w:hAnsi="Times New Roman" w:cs="Times New Roman"/>
          <w:sz w:val="24"/>
          <w:szCs w:val="24"/>
        </w:rPr>
        <w:t xml:space="preserve">publiski pieejamo informāciju </w:t>
      </w:r>
      <w:r w:rsidR="00530199">
        <w:rPr>
          <w:rFonts w:ascii="Times New Roman" w:hAnsi="Times New Roman" w:cs="Times New Roman"/>
          <w:sz w:val="24"/>
          <w:szCs w:val="24"/>
        </w:rPr>
        <w:t xml:space="preserve">par </w:t>
      </w:r>
      <w:r w:rsidR="00CB1CCD">
        <w:rPr>
          <w:rFonts w:ascii="Times New Roman" w:hAnsi="Times New Roman" w:cs="Times New Roman"/>
          <w:sz w:val="24"/>
          <w:szCs w:val="24"/>
        </w:rPr>
        <w:t>p</w:t>
      </w:r>
      <w:r w:rsidR="00791024">
        <w:rPr>
          <w:rFonts w:ascii="Times New Roman" w:hAnsi="Times New Roman" w:cs="Times New Roman"/>
          <w:sz w:val="24"/>
          <w:szCs w:val="24"/>
        </w:rPr>
        <w:t>arādnieka dzīvesveidu</w:t>
      </w:r>
      <w:r w:rsidR="00530199">
        <w:rPr>
          <w:rFonts w:ascii="Times New Roman" w:hAnsi="Times New Roman" w:cs="Times New Roman"/>
          <w:sz w:val="24"/>
          <w:szCs w:val="24"/>
        </w:rPr>
        <w:t>. Mi</w:t>
      </w:r>
      <w:r w:rsidR="003632EA">
        <w:rPr>
          <w:rFonts w:ascii="Times New Roman" w:hAnsi="Times New Roman" w:cs="Times New Roman"/>
          <w:sz w:val="24"/>
          <w:szCs w:val="24"/>
        </w:rPr>
        <w:t xml:space="preserve">nētā informācija </w:t>
      </w:r>
      <w:r w:rsidR="003539DE" w:rsidRPr="00DE718F">
        <w:rPr>
          <w:rFonts w:ascii="Times New Roman" w:hAnsi="Times New Roman" w:cs="Times New Roman"/>
          <w:sz w:val="24"/>
          <w:szCs w:val="24"/>
        </w:rPr>
        <w:t xml:space="preserve">var norādīt uz to, ka parādnieks, iespējams, ir apzināti slēpis savus ienākumus vai arī nav veicis nekādas darbības, lai maksimāli gūtu ienākumus atbilstoši savām </w:t>
      </w:r>
      <w:r w:rsidR="0060672B">
        <w:rPr>
          <w:rFonts w:ascii="Times New Roman" w:hAnsi="Times New Roman" w:cs="Times New Roman"/>
          <w:sz w:val="24"/>
          <w:szCs w:val="24"/>
        </w:rPr>
        <w:t>ie</w:t>
      </w:r>
      <w:r w:rsidR="003539DE" w:rsidRPr="00DE718F">
        <w:rPr>
          <w:rFonts w:ascii="Times New Roman" w:hAnsi="Times New Roman" w:cs="Times New Roman"/>
          <w:sz w:val="24"/>
          <w:szCs w:val="24"/>
        </w:rPr>
        <w:t xml:space="preserve">spējām. </w:t>
      </w:r>
      <w:bookmarkStart w:id="3" w:name="_Hlk215497172"/>
    </w:p>
    <w:p w14:paraId="37EE6EF1" w14:textId="77777777" w:rsidR="0024698C" w:rsidRPr="0024698C" w:rsidRDefault="0024698C" w:rsidP="00423980">
      <w:pPr>
        <w:spacing w:after="0" w:line="276" w:lineRule="auto"/>
        <w:ind w:firstLine="709"/>
        <w:jc w:val="both"/>
        <w:rPr>
          <w:rFonts w:ascii="Times New Roman" w:hAnsi="Times New Roman" w:cs="Times New Roman"/>
          <w:sz w:val="24"/>
          <w:szCs w:val="24"/>
        </w:rPr>
      </w:pPr>
    </w:p>
    <w:p w14:paraId="1D05529D" w14:textId="0AA5C9FF" w:rsidR="0024698C" w:rsidRPr="001A29E0" w:rsidRDefault="00EA4351" w:rsidP="0090174E">
      <w:pPr>
        <w:spacing w:after="0" w:line="276" w:lineRule="auto"/>
        <w:jc w:val="center"/>
        <w:rPr>
          <w:rFonts w:ascii="Times New Roman" w:hAnsi="Times New Roman" w:cs="Times New Roman"/>
          <w:color w:val="840B55"/>
          <w:sz w:val="24"/>
          <w:szCs w:val="24"/>
        </w:rPr>
      </w:pPr>
      <w:r w:rsidRPr="001A29E0">
        <w:rPr>
          <w:rFonts w:ascii="Times New Roman" w:hAnsi="Times New Roman" w:cs="Times New Roman"/>
          <w:b/>
          <w:bCs/>
          <w:color w:val="840B55"/>
          <w:sz w:val="24"/>
          <w:szCs w:val="24"/>
        </w:rPr>
        <w:t>Secinājums</w:t>
      </w:r>
    </w:p>
    <w:p w14:paraId="2F838CF9" w14:textId="77777777" w:rsidR="0090174E" w:rsidRPr="001A29E0" w:rsidRDefault="0090174E" w:rsidP="0090174E">
      <w:pPr>
        <w:spacing w:after="0" w:line="276" w:lineRule="auto"/>
        <w:jc w:val="both"/>
        <w:rPr>
          <w:rFonts w:ascii="Times New Roman" w:hAnsi="Times New Roman" w:cs="Times New Roman"/>
          <w:color w:val="840B55"/>
          <w:sz w:val="24"/>
          <w:szCs w:val="24"/>
          <w:highlight w:val="cyan"/>
        </w:rPr>
      </w:pPr>
    </w:p>
    <w:p w14:paraId="3FA14CAB" w14:textId="1977C1FD" w:rsidR="00C116B2" w:rsidRDefault="00763A68" w:rsidP="00515B09">
      <w:pPr>
        <w:spacing w:after="0" w:line="276" w:lineRule="auto"/>
        <w:ind w:firstLine="720"/>
        <w:jc w:val="both"/>
        <w:rPr>
          <w:rFonts w:ascii="Times New Roman" w:hAnsi="Times New Roman" w:cs="Times New Roman"/>
          <w:color w:val="840B55"/>
          <w:sz w:val="24"/>
          <w:szCs w:val="24"/>
        </w:rPr>
      </w:pPr>
      <w:r w:rsidRPr="001A29E0">
        <w:rPr>
          <w:rFonts w:ascii="Times New Roman" w:hAnsi="Times New Roman" w:cs="Times New Roman"/>
          <w:color w:val="840B55"/>
          <w:sz w:val="24"/>
          <w:szCs w:val="24"/>
        </w:rPr>
        <w:t>P</w:t>
      </w:r>
      <w:r w:rsidR="007A4CB3" w:rsidRPr="001A29E0">
        <w:rPr>
          <w:rFonts w:ascii="Times New Roman" w:hAnsi="Times New Roman" w:cs="Times New Roman"/>
          <w:color w:val="840B55"/>
          <w:sz w:val="24"/>
          <w:szCs w:val="24"/>
        </w:rPr>
        <w:t>arādniekam</w:t>
      </w:r>
      <w:r w:rsidR="0036768C" w:rsidRPr="001A29E0">
        <w:rPr>
          <w:rFonts w:ascii="Times New Roman" w:hAnsi="Times New Roman" w:cs="Times New Roman"/>
          <w:color w:val="840B55"/>
          <w:sz w:val="24"/>
          <w:szCs w:val="24"/>
        </w:rPr>
        <w:t>, ievērojot objektīvus kritērijus</w:t>
      </w:r>
      <w:r w:rsidR="008A1501" w:rsidRPr="001A29E0">
        <w:rPr>
          <w:rFonts w:ascii="Times New Roman" w:hAnsi="Times New Roman" w:cs="Times New Roman"/>
          <w:color w:val="840B55"/>
          <w:sz w:val="24"/>
          <w:szCs w:val="24"/>
        </w:rPr>
        <w:t>,</w:t>
      </w:r>
      <w:r w:rsidR="007A4CB3" w:rsidRPr="001A29E0">
        <w:rPr>
          <w:rFonts w:ascii="Times New Roman" w:hAnsi="Times New Roman" w:cs="Times New Roman"/>
          <w:color w:val="840B55"/>
          <w:sz w:val="24"/>
          <w:szCs w:val="24"/>
        </w:rPr>
        <w:t xml:space="preserve"> </w:t>
      </w:r>
      <w:r w:rsidR="008A1501" w:rsidRPr="001A29E0">
        <w:rPr>
          <w:rFonts w:ascii="Times New Roman" w:hAnsi="Times New Roman" w:cs="Times New Roman"/>
          <w:color w:val="840B55"/>
          <w:sz w:val="24"/>
          <w:szCs w:val="24"/>
        </w:rPr>
        <w:t xml:space="preserve">kas ietekmē parādnieka darba atrašanas iespējas un parādnieka darbspējas, </w:t>
      </w:r>
      <w:r w:rsidR="007A4CB3" w:rsidRPr="001A29E0">
        <w:rPr>
          <w:rFonts w:ascii="Times New Roman" w:hAnsi="Times New Roman" w:cs="Times New Roman"/>
          <w:color w:val="840B55"/>
          <w:sz w:val="24"/>
          <w:szCs w:val="24"/>
        </w:rPr>
        <w:t xml:space="preserve">ir pienākums </w:t>
      </w:r>
      <w:r w:rsidRPr="001A29E0">
        <w:rPr>
          <w:rFonts w:ascii="Times New Roman" w:hAnsi="Times New Roman" w:cs="Times New Roman"/>
          <w:color w:val="840B55"/>
          <w:sz w:val="24"/>
          <w:szCs w:val="24"/>
        </w:rPr>
        <w:t xml:space="preserve">patstāvīgi, likumīgi </w:t>
      </w:r>
      <w:r w:rsidR="007A4CB3" w:rsidRPr="001A29E0">
        <w:rPr>
          <w:rFonts w:ascii="Times New Roman" w:hAnsi="Times New Roman" w:cs="Times New Roman"/>
          <w:color w:val="840B55"/>
          <w:sz w:val="24"/>
          <w:szCs w:val="24"/>
        </w:rPr>
        <w:t>gūt ienākumus</w:t>
      </w:r>
      <w:r w:rsidR="0090174E" w:rsidRPr="001A29E0">
        <w:rPr>
          <w:rFonts w:ascii="Times New Roman" w:hAnsi="Times New Roman" w:cs="Times New Roman"/>
          <w:color w:val="840B55"/>
          <w:sz w:val="24"/>
          <w:szCs w:val="24"/>
        </w:rPr>
        <w:t xml:space="preserve">, lai nodrošinātu kreditoru prasījumu segšanu </w:t>
      </w:r>
      <w:r w:rsidR="0036768C" w:rsidRPr="001A29E0">
        <w:rPr>
          <w:rFonts w:ascii="Times New Roman" w:hAnsi="Times New Roman" w:cs="Times New Roman"/>
          <w:color w:val="840B55"/>
          <w:sz w:val="24"/>
          <w:szCs w:val="24"/>
        </w:rPr>
        <w:t>pēc iespējas lielākā apmērā</w:t>
      </w:r>
      <w:r w:rsidR="006F0758" w:rsidRPr="001A29E0">
        <w:rPr>
          <w:rFonts w:ascii="Times New Roman" w:hAnsi="Times New Roman" w:cs="Times New Roman"/>
          <w:color w:val="840B55"/>
          <w:sz w:val="24"/>
          <w:szCs w:val="24"/>
        </w:rPr>
        <w:t xml:space="preserve">. </w:t>
      </w:r>
      <w:r w:rsidR="007A4CB3" w:rsidRPr="001A29E0">
        <w:rPr>
          <w:rFonts w:ascii="Times New Roman" w:hAnsi="Times New Roman" w:cs="Times New Roman"/>
          <w:color w:val="840B55"/>
          <w:sz w:val="24"/>
          <w:szCs w:val="24"/>
        </w:rPr>
        <w:t>Apzināta ienākumu slēpšana</w:t>
      </w:r>
      <w:r w:rsidR="006F0758" w:rsidRPr="001A29E0">
        <w:rPr>
          <w:rFonts w:ascii="Times New Roman" w:hAnsi="Times New Roman" w:cs="Times New Roman"/>
          <w:color w:val="840B55"/>
          <w:sz w:val="24"/>
          <w:szCs w:val="24"/>
        </w:rPr>
        <w:t xml:space="preserve">, </w:t>
      </w:r>
      <w:r w:rsidR="007A4CB3" w:rsidRPr="001A29E0">
        <w:rPr>
          <w:rFonts w:ascii="Times New Roman" w:hAnsi="Times New Roman" w:cs="Times New Roman"/>
          <w:color w:val="840B55"/>
          <w:sz w:val="24"/>
          <w:szCs w:val="24"/>
        </w:rPr>
        <w:t xml:space="preserve">nepamatota darba attiecību pārtraukšana </w:t>
      </w:r>
      <w:r w:rsidR="0090174E" w:rsidRPr="001A29E0">
        <w:rPr>
          <w:rFonts w:ascii="Times New Roman" w:hAnsi="Times New Roman" w:cs="Times New Roman"/>
          <w:color w:val="840B55"/>
          <w:sz w:val="24"/>
          <w:szCs w:val="24"/>
        </w:rPr>
        <w:t xml:space="preserve">vai labāk apmaksāta darba nemeklēšana </w:t>
      </w:r>
      <w:r w:rsidR="007A4CB3" w:rsidRPr="001A29E0">
        <w:rPr>
          <w:rFonts w:ascii="Times New Roman" w:hAnsi="Times New Roman" w:cs="Times New Roman"/>
          <w:color w:val="840B55"/>
          <w:sz w:val="24"/>
          <w:szCs w:val="24"/>
        </w:rPr>
        <w:t>var tikt vērtēta kā negodprātīga rīcība.</w:t>
      </w:r>
      <w:bookmarkEnd w:id="3"/>
    </w:p>
    <w:p w14:paraId="1AB15A16" w14:textId="77777777" w:rsidR="0055053E" w:rsidRDefault="0055053E" w:rsidP="00466880">
      <w:pPr>
        <w:spacing w:after="0" w:line="276" w:lineRule="auto"/>
        <w:jc w:val="both"/>
        <w:rPr>
          <w:rFonts w:ascii="Times New Roman" w:hAnsi="Times New Roman" w:cs="Times New Roman"/>
          <w:sz w:val="24"/>
          <w:szCs w:val="24"/>
        </w:rPr>
      </w:pPr>
    </w:p>
    <w:p w14:paraId="387FA249" w14:textId="2AD3EC18" w:rsidR="00EA7DE1" w:rsidRPr="001A29E0" w:rsidRDefault="000A77CD" w:rsidP="00E847B3">
      <w:pPr>
        <w:pStyle w:val="Virsraksts2"/>
        <w:numPr>
          <w:ilvl w:val="0"/>
          <w:numId w:val="2"/>
        </w:numPr>
        <w:jc w:val="center"/>
        <w:rPr>
          <w:rFonts w:ascii="Times New Roman" w:hAnsi="Times New Roman" w:cs="Times New Roman"/>
          <w:b/>
          <w:bCs/>
          <w:color w:val="840B55"/>
          <w:sz w:val="28"/>
          <w:szCs w:val="28"/>
        </w:rPr>
      </w:pPr>
      <w:bookmarkStart w:id="4" w:name="_Toc230598005"/>
      <w:r w:rsidRPr="001A29E0">
        <w:rPr>
          <w:rFonts w:ascii="Times New Roman" w:hAnsi="Times New Roman" w:cs="Times New Roman"/>
          <w:b/>
          <w:bCs/>
          <w:color w:val="840B55"/>
          <w:sz w:val="28"/>
          <w:szCs w:val="28"/>
        </w:rPr>
        <w:t>ZAUDĒJUMUS RADOŠ</w:t>
      </w:r>
      <w:r w:rsidR="00475A50" w:rsidRPr="001A29E0">
        <w:rPr>
          <w:rFonts w:ascii="Times New Roman" w:hAnsi="Times New Roman" w:cs="Times New Roman"/>
          <w:b/>
          <w:bCs/>
          <w:color w:val="840B55"/>
          <w:sz w:val="28"/>
          <w:szCs w:val="28"/>
        </w:rPr>
        <w:t>I DARĪJUMI</w:t>
      </w:r>
      <w:bookmarkEnd w:id="4"/>
    </w:p>
    <w:p w14:paraId="58354072" w14:textId="77777777" w:rsidR="00EA7DE1" w:rsidRPr="00DE718F" w:rsidRDefault="00EA7DE1" w:rsidP="00DE718F">
      <w:pPr>
        <w:spacing w:after="0" w:line="276" w:lineRule="auto"/>
        <w:ind w:firstLine="720"/>
        <w:jc w:val="both"/>
        <w:rPr>
          <w:rFonts w:ascii="Times New Roman" w:hAnsi="Times New Roman" w:cs="Times New Roman"/>
          <w:sz w:val="24"/>
          <w:szCs w:val="24"/>
        </w:rPr>
      </w:pPr>
    </w:p>
    <w:p w14:paraId="1C3DE028" w14:textId="2F8D9982" w:rsidR="00C331E2" w:rsidRDefault="00DB5822" w:rsidP="00C331E2">
      <w:pPr>
        <w:spacing w:after="0" w:line="276" w:lineRule="auto"/>
        <w:ind w:firstLine="720"/>
        <w:jc w:val="both"/>
        <w:rPr>
          <w:rFonts w:ascii="Times New Roman" w:hAnsi="Times New Roman" w:cs="Times New Roman"/>
          <w:sz w:val="24"/>
          <w:szCs w:val="24"/>
        </w:rPr>
      </w:pPr>
      <w:r w:rsidRPr="00222A99">
        <w:rPr>
          <w:rFonts w:ascii="Times New Roman" w:hAnsi="Times New Roman" w:cs="Times New Roman"/>
          <w:sz w:val="24"/>
          <w:szCs w:val="24"/>
        </w:rPr>
        <w:t xml:space="preserve">Triju gadu laikā </w:t>
      </w:r>
      <w:r w:rsidR="00D3705E" w:rsidRPr="00222A99">
        <w:rPr>
          <w:rFonts w:ascii="Times New Roman" w:hAnsi="Times New Roman" w:cs="Times New Roman"/>
          <w:sz w:val="24"/>
          <w:szCs w:val="24"/>
        </w:rPr>
        <w:t xml:space="preserve">pirms maksātnespējas procesa pasludināšanas, </w:t>
      </w:r>
      <w:r w:rsidRPr="00222A99">
        <w:rPr>
          <w:rFonts w:ascii="Times New Roman" w:hAnsi="Times New Roman" w:cs="Times New Roman"/>
          <w:sz w:val="24"/>
          <w:szCs w:val="24"/>
        </w:rPr>
        <w:t>kā arī</w:t>
      </w:r>
      <w:r w:rsidR="00D3705E" w:rsidRPr="00222A99">
        <w:rPr>
          <w:rFonts w:ascii="Times New Roman" w:hAnsi="Times New Roman" w:cs="Times New Roman"/>
          <w:sz w:val="24"/>
          <w:szCs w:val="24"/>
        </w:rPr>
        <w:t xml:space="preserve"> m</w:t>
      </w:r>
      <w:r w:rsidR="00C135E6" w:rsidRPr="00222A99">
        <w:rPr>
          <w:rFonts w:ascii="Times New Roman" w:hAnsi="Times New Roman" w:cs="Times New Roman"/>
          <w:sz w:val="24"/>
          <w:szCs w:val="24"/>
        </w:rPr>
        <w:t xml:space="preserve">aksātnespējas procesa laikā parādniekam ir aizliegts slēgt darījumus, </w:t>
      </w:r>
      <w:r w:rsidR="002521FC" w:rsidRPr="00222A99">
        <w:rPr>
          <w:rFonts w:ascii="Times New Roman" w:hAnsi="Times New Roman" w:cs="Times New Roman"/>
          <w:sz w:val="24"/>
          <w:szCs w:val="24"/>
        </w:rPr>
        <w:t>k</w:t>
      </w:r>
      <w:r w:rsidR="00E55588">
        <w:rPr>
          <w:rFonts w:ascii="Times New Roman" w:hAnsi="Times New Roman" w:cs="Times New Roman"/>
          <w:sz w:val="24"/>
          <w:szCs w:val="24"/>
        </w:rPr>
        <w:t xml:space="preserve">as </w:t>
      </w:r>
      <w:r w:rsidR="002521FC" w:rsidRPr="00222A99">
        <w:rPr>
          <w:rFonts w:ascii="Times New Roman" w:hAnsi="Times New Roman" w:cs="Times New Roman"/>
          <w:sz w:val="24"/>
          <w:szCs w:val="24"/>
        </w:rPr>
        <w:t>pasliktina viņa finansiālo situāciju un</w:t>
      </w:r>
      <w:r w:rsidR="00C135E6" w:rsidRPr="00222A99">
        <w:rPr>
          <w:rFonts w:ascii="Times New Roman" w:hAnsi="Times New Roman" w:cs="Times New Roman"/>
          <w:sz w:val="24"/>
          <w:szCs w:val="24"/>
        </w:rPr>
        <w:t xml:space="preserve"> rada zaudējumus kreditoriem. Šādu pienākumu neievērošana</w:t>
      </w:r>
      <w:r w:rsidR="002763E0">
        <w:rPr>
          <w:rFonts w:ascii="Times New Roman" w:hAnsi="Times New Roman" w:cs="Times New Roman"/>
          <w:sz w:val="24"/>
          <w:szCs w:val="24"/>
        </w:rPr>
        <w:t xml:space="preserve">, proti, zaudējumus radošu </w:t>
      </w:r>
      <w:r w:rsidR="000C1A33">
        <w:rPr>
          <w:rFonts w:ascii="Times New Roman" w:hAnsi="Times New Roman" w:cs="Times New Roman"/>
          <w:sz w:val="24"/>
          <w:szCs w:val="24"/>
        </w:rPr>
        <w:t>darījumu slēgšana,</w:t>
      </w:r>
      <w:r w:rsidR="00C135E6" w:rsidRPr="00222A99">
        <w:rPr>
          <w:rFonts w:ascii="Times New Roman" w:hAnsi="Times New Roman" w:cs="Times New Roman"/>
          <w:sz w:val="24"/>
          <w:szCs w:val="24"/>
        </w:rPr>
        <w:t xml:space="preserve"> var radīt nopietnas </w:t>
      </w:r>
      <w:r w:rsidR="00AE2994">
        <w:rPr>
          <w:rFonts w:ascii="Times New Roman" w:hAnsi="Times New Roman" w:cs="Times New Roman"/>
          <w:sz w:val="24"/>
          <w:szCs w:val="24"/>
        </w:rPr>
        <w:t xml:space="preserve">tiesiskas </w:t>
      </w:r>
      <w:r w:rsidR="00C135E6" w:rsidRPr="00222A99">
        <w:rPr>
          <w:rFonts w:ascii="Times New Roman" w:hAnsi="Times New Roman" w:cs="Times New Roman"/>
          <w:sz w:val="24"/>
          <w:szCs w:val="24"/>
        </w:rPr>
        <w:t>sekas, tostarp maksātnespējas procesa izbeigšanu, nedzēšot saistības.</w:t>
      </w:r>
      <w:r w:rsidR="00404BA6" w:rsidRPr="00222A99">
        <w:rPr>
          <w:rFonts w:ascii="Times New Roman" w:hAnsi="Times New Roman" w:cs="Times New Roman"/>
          <w:sz w:val="24"/>
          <w:szCs w:val="24"/>
        </w:rPr>
        <w:t xml:space="preserve"> </w:t>
      </w:r>
    </w:p>
    <w:p w14:paraId="667A0E6A" w14:textId="77777777" w:rsidR="00004F6F" w:rsidRDefault="00190D2E" w:rsidP="00E0638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Z</w:t>
      </w:r>
      <w:r w:rsidR="00DE7F65">
        <w:rPr>
          <w:rFonts w:ascii="Times New Roman" w:hAnsi="Times New Roman" w:cs="Times New Roman"/>
          <w:sz w:val="24"/>
          <w:szCs w:val="24"/>
        </w:rPr>
        <w:t>audējum</w:t>
      </w:r>
      <w:r>
        <w:rPr>
          <w:rFonts w:ascii="Times New Roman" w:hAnsi="Times New Roman" w:cs="Times New Roman"/>
          <w:sz w:val="24"/>
          <w:szCs w:val="24"/>
        </w:rPr>
        <w:t>us</w:t>
      </w:r>
      <w:r w:rsidR="00DE7F65">
        <w:rPr>
          <w:rFonts w:ascii="Times New Roman" w:hAnsi="Times New Roman" w:cs="Times New Roman"/>
          <w:sz w:val="24"/>
          <w:szCs w:val="24"/>
        </w:rPr>
        <w:t xml:space="preserve"> radoš</w:t>
      </w:r>
      <w:r>
        <w:rPr>
          <w:rFonts w:ascii="Times New Roman" w:hAnsi="Times New Roman" w:cs="Times New Roman"/>
          <w:sz w:val="24"/>
          <w:szCs w:val="24"/>
        </w:rPr>
        <w:t>u</w:t>
      </w:r>
      <w:r w:rsidR="00DE7F65">
        <w:rPr>
          <w:rFonts w:ascii="Times New Roman" w:hAnsi="Times New Roman" w:cs="Times New Roman"/>
          <w:sz w:val="24"/>
          <w:szCs w:val="24"/>
        </w:rPr>
        <w:t xml:space="preserve"> darī</w:t>
      </w:r>
      <w:r>
        <w:rPr>
          <w:rFonts w:ascii="Times New Roman" w:hAnsi="Times New Roman" w:cs="Times New Roman"/>
          <w:sz w:val="24"/>
          <w:szCs w:val="24"/>
        </w:rPr>
        <w:t xml:space="preserve">jumu identificēšanai </w:t>
      </w:r>
      <w:r w:rsidR="00DE7F65">
        <w:rPr>
          <w:rFonts w:ascii="Times New Roman" w:hAnsi="Times New Roman" w:cs="Times New Roman"/>
          <w:sz w:val="24"/>
          <w:szCs w:val="24"/>
        </w:rPr>
        <w:t xml:space="preserve">jākonstatē trīs </w:t>
      </w:r>
      <w:r w:rsidR="00CB58E3" w:rsidRPr="007D160A">
        <w:rPr>
          <w:rFonts w:ascii="Times New Roman" w:hAnsi="Times New Roman" w:cs="Times New Roman"/>
          <w:sz w:val="24"/>
          <w:szCs w:val="24"/>
        </w:rPr>
        <w:t>priekš</w:t>
      </w:r>
      <w:r w:rsidR="00DE7F65">
        <w:rPr>
          <w:rFonts w:ascii="Times New Roman" w:hAnsi="Times New Roman" w:cs="Times New Roman"/>
          <w:sz w:val="24"/>
          <w:szCs w:val="24"/>
        </w:rPr>
        <w:t>nosacījumi</w:t>
      </w:r>
      <w:r w:rsidR="00CB58E3" w:rsidRPr="007D160A">
        <w:rPr>
          <w:rFonts w:ascii="Times New Roman" w:hAnsi="Times New Roman" w:cs="Times New Roman"/>
          <w:sz w:val="24"/>
          <w:szCs w:val="24"/>
        </w:rPr>
        <w:t>:</w:t>
      </w:r>
    </w:p>
    <w:p w14:paraId="4AD6AC85" w14:textId="72D4BD96" w:rsidR="00004F6F" w:rsidRDefault="00CB58E3" w:rsidP="00E06380">
      <w:pPr>
        <w:spacing w:after="0" w:line="276" w:lineRule="auto"/>
        <w:ind w:firstLine="720"/>
        <w:jc w:val="both"/>
        <w:rPr>
          <w:rFonts w:ascii="Times New Roman" w:hAnsi="Times New Roman" w:cs="Times New Roman"/>
          <w:sz w:val="24"/>
          <w:szCs w:val="24"/>
        </w:rPr>
      </w:pPr>
      <w:r w:rsidRPr="007D160A">
        <w:rPr>
          <w:rFonts w:ascii="Times New Roman" w:hAnsi="Times New Roman" w:cs="Times New Roman"/>
          <w:sz w:val="24"/>
          <w:szCs w:val="24"/>
        </w:rPr>
        <w:t xml:space="preserve">1) darījums veikts trīs gadu laikā pirms maksātnespējas procesa pasludināšanas vai maksātnespējas procesa laikā; </w:t>
      </w:r>
    </w:p>
    <w:p w14:paraId="4B6B71EA" w14:textId="77777777" w:rsidR="00004F6F" w:rsidRDefault="00CB58E3" w:rsidP="00E06380">
      <w:pPr>
        <w:spacing w:after="0" w:line="276" w:lineRule="auto"/>
        <w:ind w:firstLine="720"/>
        <w:jc w:val="both"/>
        <w:rPr>
          <w:rFonts w:ascii="Times New Roman" w:hAnsi="Times New Roman" w:cs="Times New Roman"/>
          <w:sz w:val="24"/>
          <w:szCs w:val="24"/>
        </w:rPr>
      </w:pPr>
      <w:r w:rsidRPr="007D160A">
        <w:rPr>
          <w:rFonts w:ascii="Times New Roman" w:hAnsi="Times New Roman" w:cs="Times New Roman"/>
          <w:sz w:val="24"/>
          <w:szCs w:val="24"/>
        </w:rPr>
        <w:t xml:space="preserve">2) darījuma rezultātā tā veicējs kļuvis maksātnespējīgs vai radījis zaudējumus kreditoriem; </w:t>
      </w:r>
    </w:p>
    <w:p w14:paraId="77F85293" w14:textId="7387DA23" w:rsidR="00CB58E3" w:rsidRDefault="00004F6F" w:rsidP="00E0638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CB58E3" w:rsidRPr="007D160A">
        <w:rPr>
          <w:rFonts w:ascii="Times New Roman" w:hAnsi="Times New Roman" w:cs="Times New Roman"/>
          <w:sz w:val="24"/>
          <w:szCs w:val="24"/>
        </w:rPr>
        <w:t>) darījuma slēdzējs apzinājies vai viņam vajadzēja apzināties, ka šāda darījuma veikšana var novest līdz maksātnespējai vai radīt zaudējumus kreditoriem.</w:t>
      </w:r>
    </w:p>
    <w:p w14:paraId="698C2131" w14:textId="77777777" w:rsidR="0057153D" w:rsidRPr="00857AE4" w:rsidRDefault="0057153D" w:rsidP="0057153D">
      <w:pPr>
        <w:spacing w:after="0" w:line="276" w:lineRule="auto"/>
        <w:ind w:firstLine="720"/>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I</w:t>
      </w:r>
      <w:r w:rsidRPr="00DE718F">
        <w:rPr>
          <w:rFonts w:ascii="Times New Roman" w:eastAsia="Times New Roman" w:hAnsi="Times New Roman" w:cs="Times New Roman"/>
          <w:spacing w:val="-4"/>
          <w:sz w:val="24"/>
          <w:szCs w:val="24"/>
        </w:rPr>
        <w:t>nformāciju par parādnieka veiktajiem darījumiem pirms parādnieka maksātnespējas procesa pasludināšanas, administrator</w:t>
      </w:r>
      <w:r>
        <w:rPr>
          <w:rFonts w:ascii="Times New Roman" w:eastAsia="Times New Roman" w:hAnsi="Times New Roman" w:cs="Times New Roman"/>
          <w:spacing w:val="-4"/>
          <w:sz w:val="24"/>
          <w:szCs w:val="24"/>
        </w:rPr>
        <w:t>s</w:t>
      </w:r>
      <w:r w:rsidRPr="00DE718F">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gūst, </w:t>
      </w:r>
      <w:r w:rsidRPr="00DE718F">
        <w:rPr>
          <w:rFonts w:ascii="Times New Roman" w:eastAsia="Times New Roman" w:hAnsi="Times New Roman" w:cs="Times New Roman"/>
          <w:spacing w:val="-4"/>
          <w:sz w:val="24"/>
          <w:szCs w:val="24"/>
        </w:rPr>
        <w:t>izvērtē</w:t>
      </w:r>
      <w:r>
        <w:rPr>
          <w:rFonts w:ascii="Times New Roman" w:eastAsia="Times New Roman" w:hAnsi="Times New Roman" w:cs="Times New Roman"/>
          <w:spacing w:val="-4"/>
          <w:sz w:val="24"/>
          <w:szCs w:val="24"/>
        </w:rPr>
        <w:t>jot</w:t>
      </w:r>
      <w:r w:rsidRPr="00DE718F">
        <w:rPr>
          <w:rFonts w:ascii="Times New Roman" w:eastAsia="Times New Roman" w:hAnsi="Times New Roman" w:cs="Times New Roman"/>
          <w:spacing w:val="-4"/>
          <w:sz w:val="24"/>
          <w:szCs w:val="24"/>
        </w:rPr>
        <w:t xml:space="preserve"> viņam pieejam</w:t>
      </w:r>
      <w:r>
        <w:rPr>
          <w:rFonts w:ascii="Times New Roman" w:eastAsia="Times New Roman" w:hAnsi="Times New Roman" w:cs="Times New Roman"/>
          <w:spacing w:val="-4"/>
          <w:sz w:val="24"/>
          <w:szCs w:val="24"/>
        </w:rPr>
        <w:t xml:space="preserve">o </w:t>
      </w:r>
      <w:r w:rsidRPr="00DE718F">
        <w:rPr>
          <w:rFonts w:ascii="Times New Roman" w:eastAsia="Times New Roman" w:hAnsi="Times New Roman" w:cs="Times New Roman"/>
          <w:spacing w:val="-4"/>
          <w:sz w:val="24"/>
          <w:szCs w:val="24"/>
        </w:rPr>
        <w:t>informācij</w:t>
      </w:r>
      <w:r>
        <w:rPr>
          <w:rFonts w:ascii="Times New Roman" w:eastAsia="Times New Roman" w:hAnsi="Times New Roman" w:cs="Times New Roman"/>
          <w:spacing w:val="-4"/>
          <w:sz w:val="24"/>
          <w:szCs w:val="24"/>
        </w:rPr>
        <w:t>u</w:t>
      </w:r>
      <w:r w:rsidRPr="00DE718F">
        <w:rPr>
          <w:rFonts w:ascii="Times New Roman" w:eastAsia="Times New Roman" w:hAnsi="Times New Roman" w:cs="Times New Roman"/>
          <w:spacing w:val="-4"/>
          <w:sz w:val="24"/>
          <w:szCs w:val="24"/>
        </w:rPr>
        <w:t>, tostarp saņemtās ziņas no valsts iestādēm un parādnieka norēķinu konta pārskatā pieejam</w:t>
      </w:r>
      <w:r>
        <w:rPr>
          <w:rFonts w:ascii="Times New Roman" w:eastAsia="Times New Roman" w:hAnsi="Times New Roman" w:cs="Times New Roman"/>
          <w:spacing w:val="-4"/>
          <w:sz w:val="24"/>
          <w:szCs w:val="24"/>
        </w:rPr>
        <w:t>o</w:t>
      </w:r>
      <w:r w:rsidRPr="00DE718F">
        <w:rPr>
          <w:rFonts w:ascii="Times New Roman" w:eastAsia="Times New Roman" w:hAnsi="Times New Roman" w:cs="Times New Roman"/>
          <w:spacing w:val="-4"/>
          <w:sz w:val="24"/>
          <w:szCs w:val="24"/>
        </w:rPr>
        <w:t xml:space="preserve"> informācij</w:t>
      </w:r>
      <w:r>
        <w:rPr>
          <w:rFonts w:ascii="Times New Roman" w:eastAsia="Times New Roman" w:hAnsi="Times New Roman" w:cs="Times New Roman"/>
          <w:spacing w:val="-4"/>
          <w:sz w:val="24"/>
          <w:szCs w:val="24"/>
        </w:rPr>
        <w:t xml:space="preserve">u, </w:t>
      </w:r>
      <w:r w:rsidRPr="00857AE4">
        <w:rPr>
          <w:rFonts w:ascii="Times New Roman" w:eastAsia="Times New Roman" w:hAnsi="Times New Roman" w:cs="Times New Roman"/>
          <w:spacing w:val="-4"/>
          <w:sz w:val="24"/>
          <w:szCs w:val="24"/>
        </w:rPr>
        <w:t>aptverot trīs gadu periodu</w:t>
      </w:r>
      <w:r w:rsidRPr="00857AE4">
        <w:rPr>
          <w:rFonts w:ascii="Times New Roman" w:eastAsia="Times New Roman" w:hAnsi="Times New Roman" w:cs="Times New Roman"/>
          <w:spacing w:val="-4"/>
          <w:sz w:val="24"/>
          <w:szCs w:val="24"/>
          <w:vertAlign w:val="superscript"/>
        </w:rPr>
        <w:footnoteReference w:id="47"/>
      </w:r>
      <w:r w:rsidRPr="00857AE4">
        <w:rPr>
          <w:rFonts w:ascii="Times New Roman" w:eastAsia="Times New Roman" w:hAnsi="Times New Roman" w:cs="Times New Roman"/>
          <w:spacing w:val="-4"/>
          <w:sz w:val="24"/>
          <w:szCs w:val="24"/>
        </w:rPr>
        <w:t xml:space="preserve"> pirms parādnieka maksātnespējas procesa pasludināšanas.</w:t>
      </w:r>
    </w:p>
    <w:p w14:paraId="005B7E09" w14:textId="6F3C4A50" w:rsidR="007A1CB6" w:rsidRPr="007A1CB6" w:rsidRDefault="007A1CB6" w:rsidP="007A1CB6">
      <w:pPr>
        <w:spacing w:after="0" w:line="276" w:lineRule="auto"/>
        <w:ind w:firstLine="720"/>
        <w:jc w:val="both"/>
        <w:rPr>
          <w:rFonts w:ascii="Times New Roman" w:hAnsi="Times New Roman" w:cs="Times New Roman"/>
          <w:sz w:val="24"/>
          <w:szCs w:val="24"/>
        </w:rPr>
      </w:pPr>
      <w:r w:rsidRPr="00222A99">
        <w:rPr>
          <w:rFonts w:ascii="Times New Roman" w:hAnsi="Times New Roman" w:cs="Times New Roman"/>
          <w:sz w:val="24"/>
          <w:szCs w:val="24"/>
        </w:rPr>
        <w:t xml:space="preserve">Zaudējumu nodarīšanas konstatēšanā būtiska nozīme </w:t>
      </w:r>
      <w:r>
        <w:rPr>
          <w:rFonts w:ascii="Times New Roman" w:hAnsi="Times New Roman" w:cs="Times New Roman"/>
          <w:sz w:val="24"/>
          <w:szCs w:val="24"/>
        </w:rPr>
        <w:t xml:space="preserve">ir </w:t>
      </w:r>
      <w:r w:rsidRPr="00222A99">
        <w:rPr>
          <w:rFonts w:ascii="Times New Roman" w:hAnsi="Times New Roman" w:cs="Times New Roman"/>
          <w:sz w:val="24"/>
          <w:szCs w:val="24"/>
        </w:rPr>
        <w:t>parādnieka izpratnei par savas rīcības sekām, proti, vai viņš apzinājās vai viņam vajadzēja apzināties, ka šādu darījumu slēgšana var novest līdz maksātnespējai vai zaudējumu radīšanai kreditoriem.</w:t>
      </w:r>
      <w:r w:rsidRPr="00222A99">
        <w:rPr>
          <w:rStyle w:val="Vresatsauce"/>
          <w:rFonts w:ascii="Times New Roman" w:hAnsi="Times New Roman" w:cs="Times New Roman"/>
          <w:sz w:val="24"/>
          <w:szCs w:val="24"/>
        </w:rPr>
        <w:footnoteReference w:id="48"/>
      </w:r>
      <w:r w:rsidRPr="00DC7767">
        <w:t xml:space="preserve"> </w:t>
      </w:r>
    </w:p>
    <w:p w14:paraId="2A6A55BC" w14:textId="27CE88DC" w:rsidR="00A62606" w:rsidRPr="00857AE4" w:rsidRDefault="002B5619" w:rsidP="00466106">
      <w:pPr>
        <w:spacing w:after="0" w:line="276" w:lineRule="auto"/>
        <w:ind w:firstLine="720"/>
        <w:jc w:val="both"/>
        <w:rPr>
          <w:rFonts w:ascii="Times New Roman" w:hAnsi="Times New Roman" w:cs="Times New Roman"/>
          <w:sz w:val="24"/>
          <w:szCs w:val="24"/>
        </w:rPr>
      </w:pPr>
      <w:r w:rsidRPr="00857AE4">
        <w:rPr>
          <w:rFonts w:ascii="Times New Roman" w:hAnsi="Times New Roman" w:cs="Times New Roman"/>
          <w:sz w:val="24"/>
          <w:szCs w:val="24"/>
        </w:rPr>
        <w:t>Kreditoriem var tikt nodarīti zaudējumi, ja fizisk</w:t>
      </w:r>
      <w:r w:rsidR="0057153D">
        <w:rPr>
          <w:rFonts w:ascii="Times New Roman" w:hAnsi="Times New Roman" w:cs="Times New Roman"/>
          <w:sz w:val="24"/>
          <w:szCs w:val="24"/>
        </w:rPr>
        <w:t>ā</w:t>
      </w:r>
      <w:r w:rsidRPr="00857AE4">
        <w:rPr>
          <w:rFonts w:ascii="Times New Roman" w:hAnsi="Times New Roman" w:cs="Times New Roman"/>
          <w:sz w:val="24"/>
          <w:szCs w:val="24"/>
        </w:rPr>
        <w:t xml:space="preserve"> persona, kurai ir neizpildītas saistības un kura nespēj tās segt, pirms maksātnespējas procesa pasludināšanas veic darījumus, kas būtiski samazina tās mantu. Šādu darījumu rezultātā samazinās vai pat tiek pilnībā izslēgta iespēja apmierināt kreditoru prasījumus.</w:t>
      </w:r>
      <w:r w:rsidR="00466106" w:rsidRPr="00857AE4">
        <w:rPr>
          <w:rFonts w:ascii="Times New Roman" w:hAnsi="Times New Roman" w:cs="Times New Roman"/>
          <w:sz w:val="24"/>
          <w:szCs w:val="24"/>
        </w:rPr>
        <w:t xml:space="preserve"> </w:t>
      </w:r>
    </w:p>
    <w:p w14:paraId="3CCC67F1" w14:textId="34F8685A" w:rsidR="00812249" w:rsidRPr="006908B5" w:rsidRDefault="00E56D9C" w:rsidP="00CF67EB">
      <w:pPr>
        <w:spacing w:after="0" w:line="276" w:lineRule="auto"/>
        <w:ind w:firstLine="720"/>
        <w:jc w:val="both"/>
        <w:rPr>
          <w:rFonts w:ascii="Times New Roman" w:hAnsi="Times New Roman" w:cs="Times New Roman"/>
          <w:sz w:val="24"/>
          <w:szCs w:val="24"/>
        </w:rPr>
      </w:pPr>
      <w:r w:rsidRPr="00857AE4">
        <w:rPr>
          <w:rFonts w:ascii="Times New Roman" w:hAnsi="Times New Roman" w:cs="Times New Roman"/>
          <w:sz w:val="24"/>
          <w:szCs w:val="24"/>
        </w:rPr>
        <w:lastRenderedPageBreak/>
        <w:t>Ja parādnieka mantas apzināšanas procesā</w:t>
      </w:r>
      <w:r w:rsidRPr="006908B5">
        <w:rPr>
          <w:rFonts w:ascii="Times New Roman" w:hAnsi="Times New Roman" w:cs="Times New Roman"/>
          <w:sz w:val="24"/>
          <w:szCs w:val="24"/>
        </w:rPr>
        <w:t xml:space="preserve"> administrators konstatē, ka </w:t>
      </w:r>
      <w:r w:rsidR="007821B8" w:rsidRPr="006908B5">
        <w:rPr>
          <w:rFonts w:ascii="Times New Roman" w:hAnsi="Times New Roman" w:cs="Times New Roman"/>
          <w:sz w:val="24"/>
          <w:szCs w:val="24"/>
        </w:rPr>
        <w:t xml:space="preserve">triju gadu laikā pirms maksātnespējas procesa pasludināšanas </w:t>
      </w:r>
      <w:r w:rsidRPr="006908B5">
        <w:rPr>
          <w:rFonts w:ascii="Times New Roman" w:hAnsi="Times New Roman" w:cs="Times New Roman"/>
          <w:sz w:val="24"/>
          <w:szCs w:val="24"/>
        </w:rPr>
        <w:t xml:space="preserve">parādnieks ir slēdzis zaudējumus radošus darījumus, administratoram </w:t>
      </w:r>
      <w:r w:rsidR="008444B3" w:rsidRPr="006908B5">
        <w:rPr>
          <w:rFonts w:ascii="Times New Roman" w:hAnsi="Times New Roman" w:cs="Times New Roman"/>
          <w:sz w:val="24"/>
          <w:szCs w:val="24"/>
        </w:rPr>
        <w:t>jālemj par šādu darījumu apstrīdēšanu.</w:t>
      </w:r>
      <w:r w:rsidRPr="006908B5">
        <w:rPr>
          <w:rStyle w:val="Vresatsauce"/>
          <w:rFonts w:ascii="Times New Roman" w:hAnsi="Times New Roman" w:cs="Times New Roman"/>
          <w:sz w:val="24"/>
          <w:szCs w:val="24"/>
        </w:rPr>
        <w:footnoteReference w:id="49"/>
      </w:r>
      <w:r w:rsidR="00C56937" w:rsidRPr="006908B5">
        <w:rPr>
          <w:rFonts w:ascii="Times New Roman" w:hAnsi="Times New Roman" w:cs="Times New Roman"/>
          <w:sz w:val="24"/>
          <w:szCs w:val="24"/>
        </w:rPr>
        <w:t xml:space="preserve"> </w:t>
      </w:r>
      <w:r w:rsidR="0056597B">
        <w:rPr>
          <w:rFonts w:ascii="Times New Roman" w:hAnsi="Times New Roman" w:cs="Times New Roman"/>
          <w:sz w:val="24"/>
          <w:szCs w:val="24"/>
        </w:rPr>
        <w:t>U</w:t>
      </w:r>
      <w:r w:rsidR="002B71E2">
        <w:rPr>
          <w:rFonts w:ascii="Times New Roman" w:hAnsi="Times New Roman" w:cs="Times New Roman"/>
          <w:sz w:val="24"/>
          <w:szCs w:val="24"/>
        </w:rPr>
        <w:t>z</w:t>
      </w:r>
      <w:r w:rsidR="00330901">
        <w:rPr>
          <w:rFonts w:ascii="Times New Roman" w:hAnsi="Times New Roman" w:cs="Times New Roman"/>
          <w:sz w:val="24"/>
          <w:szCs w:val="24"/>
        </w:rPr>
        <w:t xml:space="preserve"> zaudējum</w:t>
      </w:r>
      <w:r w:rsidR="002B71E2">
        <w:rPr>
          <w:rFonts w:ascii="Times New Roman" w:hAnsi="Times New Roman" w:cs="Times New Roman"/>
          <w:sz w:val="24"/>
          <w:szCs w:val="24"/>
        </w:rPr>
        <w:t>iem var norādīt</w:t>
      </w:r>
      <w:r w:rsidR="002860DA">
        <w:rPr>
          <w:rFonts w:ascii="Times New Roman" w:hAnsi="Times New Roman" w:cs="Times New Roman"/>
          <w:sz w:val="24"/>
          <w:szCs w:val="24"/>
        </w:rPr>
        <w:t>,</w:t>
      </w:r>
      <w:r w:rsidR="002B71E2">
        <w:rPr>
          <w:rFonts w:ascii="Times New Roman" w:hAnsi="Times New Roman" w:cs="Times New Roman"/>
          <w:sz w:val="24"/>
          <w:szCs w:val="24"/>
        </w:rPr>
        <w:t xml:space="preserve"> </w:t>
      </w:r>
      <w:r w:rsidR="002860DA">
        <w:rPr>
          <w:rFonts w:ascii="Times New Roman" w:hAnsi="Times New Roman" w:cs="Times New Roman"/>
          <w:sz w:val="24"/>
          <w:szCs w:val="24"/>
        </w:rPr>
        <w:t xml:space="preserve">piemēram, </w:t>
      </w:r>
      <w:r w:rsidR="0056597B">
        <w:rPr>
          <w:rFonts w:ascii="Times New Roman" w:hAnsi="Times New Roman" w:cs="Times New Roman"/>
          <w:sz w:val="24"/>
          <w:szCs w:val="24"/>
        </w:rPr>
        <w:t>šādi</w:t>
      </w:r>
      <w:r w:rsidR="002B71E2">
        <w:rPr>
          <w:rFonts w:ascii="Times New Roman" w:hAnsi="Times New Roman" w:cs="Times New Roman"/>
          <w:sz w:val="24"/>
          <w:szCs w:val="24"/>
        </w:rPr>
        <w:t xml:space="preserve"> apstākļi</w:t>
      </w:r>
      <w:r w:rsidR="0056597B">
        <w:rPr>
          <w:rFonts w:ascii="Times New Roman" w:hAnsi="Times New Roman" w:cs="Times New Roman"/>
          <w:sz w:val="24"/>
          <w:szCs w:val="24"/>
        </w:rPr>
        <w:t xml:space="preserve">, </w:t>
      </w:r>
      <w:r w:rsidR="00AD0207" w:rsidRPr="006908B5">
        <w:rPr>
          <w:rFonts w:ascii="Times New Roman" w:hAnsi="Times New Roman" w:cs="Times New Roman"/>
          <w:sz w:val="24"/>
          <w:szCs w:val="24"/>
        </w:rPr>
        <w:t>parādniek</w:t>
      </w:r>
      <w:r w:rsidR="00AE2385" w:rsidRPr="006908B5">
        <w:rPr>
          <w:rFonts w:ascii="Times New Roman" w:hAnsi="Times New Roman" w:cs="Times New Roman"/>
          <w:sz w:val="24"/>
          <w:szCs w:val="24"/>
        </w:rPr>
        <w:t>s</w:t>
      </w:r>
      <w:r w:rsidR="00AD0207" w:rsidRPr="006908B5">
        <w:rPr>
          <w:rFonts w:ascii="Times New Roman" w:hAnsi="Times New Roman" w:cs="Times New Roman"/>
          <w:sz w:val="24"/>
          <w:szCs w:val="24"/>
        </w:rPr>
        <w:t xml:space="preserve"> </w:t>
      </w:r>
      <w:r w:rsidR="004F3043" w:rsidRPr="006908B5">
        <w:rPr>
          <w:rFonts w:ascii="Times New Roman" w:hAnsi="Times New Roman" w:cs="Times New Roman"/>
          <w:sz w:val="24"/>
          <w:szCs w:val="24"/>
        </w:rPr>
        <w:t xml:space="preserve">bez atlīdzības </w:t>
      </w:r>
      <w:r w:rsidR="0093455F" w:rsidRPr="006908B5">
        <w:rPr>
          <w:rFonts w:ascii="Times New Roman" w:hAnsi="Times New Roman" w:cs="Times New Roman"/>
          <w:sz w:val="24"/>
          <w:szCs w:val="24"/>
        </w:rPr>
        <w:t xml:space="preserve">uzdāvina ieinteresētai personai sev </w:t>
      </w:r>
      <w:r w:rsidR="00C56937" w:rsidRPr="006908B5">
        <w:rPr>
          <w:rFonts w:ascii="Times New Roman" w:hAnsi="Times New Roman" w:cs="Times New Roman"/>
          <w:sz w:val="24"/>
          <w:szCs w:val="24"/>
        </w:rPr>
        <w:t>piederoš</w:t>
      </w:r>
      <w:r w:rsidR="0093455F" w:rsidRPr="006908B5">
        <w:rPr>
          <w:rFonts w:ascii="Times New Roman" w:hAnsi="Times New Roman" w:cs="Times New Roman"/>
          <w:sz w:val="24"/>
          <w:szCs w:val="24"/>
        </w:rPr>
        <w:t xml:space="preserve">u nekustamo īpašumu, kustamo </w:t>
      </w:r>
      <w:r w:rsidR="00C56937" w:rsidRPr="006908B5">
        <w:rPr>
          <w:rFonts w:ascii="Times New Roman" w:hAnsi="Times New Roman" w:cs="Times New Roman"/>
          <w:sz w:val="24"/>
          <w:szCs w:val="24"/>
        </w:rPr>
        <w:t>mant</w:t>
      </w:r>
      <w:r w:rsidR="0093455F" w:rsidRPr="006908B5">
        <w:rPr>
          <w:rFonts w:ascii="Times New Roman" w:hAnsi="Times New Roman" w:cs="Times New Roman"/>
          <w:sz w:val="24"/>
          <w:szCs w:val="24"/>
        </w:rPr>
        <w:t>u (piemēram, transportlīdzekli)</w:t>
      </w:r>
      <w:r w:rsidR="00C91D30" w:rsidRPr="006908B5">
        <w:rPr>
          <w:rFonts w:ascii="Times New Roman" w:hAnsi="Times New Roman" w:cs="Times New Roman"/>
          <w:sz w:val="24"/>
          <w:szCs w:val="24"/>
        </w:rPr>
        <w:t xml:space="preserve">, </w:t>
      </w:r>
      <w:r w:rsidR="00F72584">
        <w:rPr>
          <w:rFonts w:ascii="Times New Roman" w:hAnsi="Times New Roman" w:cs="Times New Roman"/>
          <w:sz w:val="24"/>
          <w:szCs w:val="24"/>
        </w:rPr>
        <w:t>kā arī s</w:t>
      </w:r>
      <w:r w:rsidR="00BF5BDD" w:rsidRPr="006908B5">
        <w:rPr>
          <w:rFonts w:ascii="Times New Roman" w:hAnsi="Times New Roman" w:cs="Times New Roman"/>
          <w:sz w:val="24"/>
          <w:szCs w:val="24"/>
        </w:rPr>
        <w:t xml:space="preserve">lēdz </w:t>
      </w:r>
      <w:r w:rsidR="00C56937" w:rsidRPr="006908B5">
        <w:rPr>
          <w:rFonts w:ascii="Times New Roman" w:hAnsi="Times New Roman" w:cs="Times New Roman"/>
          <w:sz w:val="24"/>
          <w:szCs w:val="24"/>
        </w:rPr>
        <w:t>pirkuma</w:t>
      </w:r>
      <w:r w:rsidR="00BF5BDD" w:rsidRPr="006908B5">
        <w:rPr>
          <w:rFonts w:ascii="Times New Roman" w:hAnsi="Times New Roman" w:cs="Times New Roman"/>
          <w:sz w:val="24"/>
          <w:szCs w:val="24"/>
        </w:rPr>
        <w:t xml:space="preserve"> </w:t>
      </w:r>
      <w:r w:rsidR="00C56937" w:rsidRPr="006908B5">
        <w:rPr>
          <w:rFonts w:ascii="Times New Roman" w:hAnsi="Times New Roman" w:cs="Times New Roman"/>
          <w:sz w:val="24"/>
          <w:szCs w:val="24"/>
        </w:rPr>
        <w:t>līgum</w:t>
      </w:r>
      <w:r w:rsidR="00BE0C83" w:rsidRPr="006908B5">
        <w:rPr>
          <w:rFonts w:ascii="Times New Roman" w:hAnsi="Times New Roman" w:cs="Times New Roman"/>
          <w:sz w:val="24"/>
          <w:szCs w:val="24"/>
        </w:rPr>
        <w:t>u, ar kuru</w:t>
      </w:r>
      <w:r w:rsidR="00C56937" w:rsidRPr="006908B5">
        <w:rPr>
          <w:rFonts w:ascii="Times New Roman" w:hAnsi="Times New Roman" w:cs="Times New Roman"/>
          <w:sz w:val="24"/>
          <w:szCs w:val="24"/>
        </w:rPr>
        <w:t xml:space="preserve"> atsavi</w:t>
      </w:r>
      <w:r w:rsidR="00BE0C83" w:rsidRPr="006908B5">
        <w:rPr>
          <w:rFonts w:ascii="Times New Roman" w:hAnsi="Times New Roman" w:cs="Times New Roman"/>
          <w:sz w:val="24"/>
          <w:szCs w:val="24"/>
        </w:rPr>
        <w:t xml:space="preserve">na </w:t>
      </w:r>
      <w:r w:rsidR="00C56937" w:rsidRPr="006908B5">
        <w:rPr>
          <w:rFonts w:ascii="Times New Roman" w:hAnsi="Times New Roman" w:cs="Times New Roman"/>
          <w:sz w:val="24"/>
          <w:szCs w:val="24"/>
        </w:rPr>
        <w:t xml:space="preserve">sev </w:t>
      </w:r>
      <w:r w:rsidR="00C56937" w:rsidRPr="00AC2630">
        <w:rPr>
          <w:rFonts w:ascii="Times New Roman" w:hAnsi="Times New Roman" w:cs="Times New Roman"/>
          <w:sz w:val="24"/>
          <w:szCs w:val="24"/>
        </w:rPr>
        <w:t xml:space="preserve">piederošo mantu par </w:t>
      </w:r>
      <w:r w:rsidR="006908B5" w:rsidRPr="00AC2630">
        <w:rPr>
          <w:rFonts w:ascii="Times New Roman" w:hAnsi="Times New Roman" w:cs="Times New Roman"/>
          <w:sz w:val="24"/>
          <w:szCs w:val="24"/>
        </w:rPr>
        <w:t xml:space="preserve">nepamatoti </w:t>
      </w:r>
      <w:r w:rsidR="00AC2630" w:rsidRPr="00AC2630">
        <w:rPr>
          <w:rFonts w:ascii="Times New Roman" w:hAnsi="Times New Roman" w:cs="Times New Roman"/>
          <w:sz w:val="24"/>
          <w:szCs w:val="24"/>
        </w:rPr>
        <w:t>pazeminātu</w:t>
      </w:r>
      <w:r w:rsidR="006908B5" w:rsidRPr="00AC2630">
        <w:rPr>
          <w:rFonts w:ascii="Times New Roman" w:hAnsi="Times New Roman" w:cs="Times New Roman"/>
          <w:sz w:val="24"/>
          <w:szCs w:val="24"/>
        </w:rPr>
        <w:t xml:space="preserve"> cenu</w:t>
      </w:r>
      <w:r w:rsidR="00C56937" w:rsidRPr="00AC2630">
        <w:rPr>
          <w:rFonts w:ascii="Times New Roman" w:hAnsi="Times New Roman" w:cs="Times New Roman"/>
          <w:sz w:val="24"/>
          <w:szCs w:val="24"/>
        </w:rPr>
        <w:t>.</w:t>
      </w:r>
      <w:r w:rsidR="00812249" w:rsidRPr="006908B5">
        <w:rPr>
          <w:rFonts w:ascii="Times New Roman" w:hAnsi="Times New Roman" w:cs="Times New Roman"/>
          <w:sz w:val="24"/>
          <w:szCs w:val="24"/>
        </w:rPr>
        <w:t xml:space="preserve"> </w:t>
      </w:r>
      <w:r w:rsidR="00D30804">
        <w:rPr>
          <w:rFonts w:ascii="Times New Roman" w:hAnsi="Times New Roman" w:cs="Times New Roman"/>
          <w:sz w:val="24"/>
          <w:szCs w:val="24"/>
        </w:rPr>
        <w:t>T</w:t>
      </w:r>
      <w:r w:rsidR="00D30804" w:rsidRPr="006908B5">
        <w:rPr>
          <w:rFonts w:ascii="Times New Roman" w:hAnsi="Times New Roman" w:cs="Times New Roman"/>
          <w:sz w:val="24"/>
          <w:szCs w:val="24"/>
        </w:rPr>
        <w:t xml:space="preserve">ādā veidā būtiski </w:t>
      </w:r>
      <w:r w:rsidR="00D30804">
        <w:rPr>
          <w:rFonts w:ascii="Times New Roman" w:hAnsi="Times New Roman" w:cs="Times New Roman"/>
          <w:sz w:val="24"/>
          <w:szCs w:val="24"/>
        </w:rPr>
        <w:t xml:space="preserve">var tikt </w:t>
      </w:r>
      <w:r w:rsidR="00D30804" w:rsidRPr="006908B5">
        <w:rPr>
          <w:rFonts w:ascii="Times New Roman" w:hAnsi="Times New Roman" w:cs="Times New Roman"/>
          <w:sz w:val="24"/>
          <w:szCs w:val="24"/>
        </w:rPr>
        <w:t>samazin</w:t>
      </w:r>
      <w:r w:rsidR="00D30804">
        <w:rPr>
          <w:rFonts w:ascii="Times New Roman" w:hAnsi="Times New Roman" w:cs="Times New Roman"/>
          <w:sz w:val="24"/>
          <w:szCs w:val="24"/>
        </w:rPr>
        <w:t>āta</w:t>
      </w:r>
      <w:r w:rsidR="000868AA">
        <w:rPr>
          <w:rFonts w:ascii="Times New Roman" w:hAnsi="Times New Roman" w:cs="Times New Roman"/>
          <w:sz w:val="24"/>
          <w:szCs w:val="24"/>
        </w:rPr>
        <w:t>s</w:t>
      </w:r>
      <w:r w:rsidR="00D30804">
        <w:rPr>
          <w:rFonts w:ascii="Times New Roman" w:hAnsi="Times New Roman" w:cs="Times New Roman"/>
          <w:sz w:val="24"/>
          <w:szCs w:val="24"/>
        </w:rPr>
        <w:t xml:space="preserve"> </w:t>
      </w:r>
      <w:r w:rsidR="00D30804" w:rsidRPr="006908B5">
        <w:rPr>
          <w:rFonts w:ascii="Times New Roman" w:hAnsi="Times New Roman" w:cs="Times New Roman"/>
          <w:sz w:val="24"/>
          <w:szCs w:val="24"/>
        </w:rPr>
        <w:t>kreditoru prasījumu segšanas iespēj</w:t>
      </w:r>
      <w:r w:rsidR="00D30804">
        <w:rPr>
          <w:rFonts w:ascii="Times New Roman" w:hAnsi="Times New Roman" w:cs="Times New Roman"/>
          <w:sz w:val="24"/>
          <w:szCs w:val="24"/>
        </w:rPr>
        <w:t>as.</w:t>
      </w:r>
    </w:p>
    <w:p w14:paraId="0FAC12E0" w14:textId="3B8FB146" w:rsidR="00C83A12" w:rsidRPr="00F72584" w:rsidRDefault="00812249" w:rsidP="00ED5C98">
      <w:pPr>
        <w:spacing w:after="0" w:line="276" w:lineRule="auto"/>
        <w:ind w:firstLine="720"/>
        <w:jc w:val="both"/>
        <w:rPr>
          <w:rFonts w:ascii="Times New Roman" w:hAnsi="Times New Roman" w:cs="Times New Roman"/>
          <w:sz w:val="24"/>
          <w:szCs w:val="24"/>
        </w:rPr>
      </w:pPr>
      <w:r w:rsidRPr="00F72584">
        <w:rPr>
          <w:rFonts w:ascii="Times New Roman" w:hAnsi="Times New Roman" w:cs="Times New Roman"/>
          <w:sz w:val="24"/>
          <w:szCs w:val="24"/>
        </w:rPr>
        <w:t>Darījumu apstrīdēšana ir viens no instrumentiem, ar kuriem administrators nodrošina parādnieka mantas atgūšanu</w:t>
      </w:r>
      <w:r w:rsidR="0051422C" w:rsidRPr="00F72584">
        <w:rPr>
          <w:rStyle w:val="Vresatsauce"/>
          <w:rFonts w:ascii="Times New Roman" w:hAnsi="Times New Roman" w:cs="Times New Roman"/>
          <w:sz w:val="24"/>
          <w:szCs w:val="24"/>
        </w:rPr>
        <w:footnoteReference w:id="50"/>
      </w:r>
      <w:r w:rsidRPr="00F72584">
        <w:rPr>
          <w:rFonts w:ascii="Times New Roman" w:hAnsi="Times New Roman" w:cs="Times New Roman"/>
          <w:sz w:val="24"/>
          <w:szCs w:val="24"/>
        </w:rPr>
        <w:t>, lai to varētu novirzīt kreditoru prasījumu apmierināšanai</w:t>
      </w:r>
      <w:r w:rsidR="00ED5C98" w:rsidRPr="00F72584">
        <w:rPr>
          <w:rFonts w:ascii="Times New Roman" w:hAnsi="Times New Roman" w:cs="Times New Roman"/>
          <w:sz w:val="24"/>
          <w:szCs w:val="24"/>
        </w:rPr>
        <w:t>, kā arī novērst</w:t>
      </w:r>
      <w:r w:rsidRPr="00F72584">
        <w:rPr>
          <w:rFonts w:ascii="Times New Roman" w:hAnsi="Times New Roman" w:cs="Times New Roman"/>
          <w:sz w:val="24"/>
          <w:szCs w:val="24"/>
        </w:rPr>
        <w:t xml:space="preserve"> </w:t>
      </w:r>
      <w:r w:rsidR="00ED5C98" w:rsidRPr="00F72584">
        <w:rPr>
          <w:rFonts w:ascii="Times New Roman" w:hAnsi="Times New Roman" w:cs="Times New Roman"/>
          <w:sz w:val="24"/>
          <w:szCs w:val="24"/>
        </w:rPr>
        <w:t xml:space="preserve">tādu parādnieka rīcību, kas ir kaitējusi kreditoru kopuma interesēm, novedusi parādnieku līdz maksātnespējai vai radījusi zaudējumus kreditoriem. </w:t>
      </w:r>
      <w:r w:rsidR="00FC4C5B" w:rsidRPr="00F72584">
        <w:rPr>
          <w:rFonts w:ascii="Times New Roman" w:hAnsi="Times New Roman" w:cs="Times New Roman"/>
          <w:sz w:val="24"/>
          <w:szCs w:val="24"/>
        </w:rPr>
        <w:t>Darījuma apstrīdēšana ir izskatāma tiesas ceļā un vērtējumu par noslēgtā darījuma tiesiskumu sniedz vienīgi tiesa, kā rezultātā ti</w:t>
      </w:r>
      <w:r w:rsidR="004B4012">
        <w:rPr>
          <w:rFonts w:ascii="Times New Roman" w:hAnsi="Times New Roman" w:cs="Times New Roman"/>
          <w:sz w:val="24"/>
          <w:szCs w:val="24"/>
        </w:rPr>
        <w:t>ek</w:t>
      </w:r>
      <w:r w:rsidR="00FC4C5B" w:rsidRPr="00F72584">
        <w:rPr>
          <w:rFonts w:ascii="Times New Roman" w:hAnsi="Times New Roman" w:cs="Times New Roman"/>
          <w:sz w:val="24"/>
          <w:szCs w:val="24"/>
        </w:rPr>
        <w:t xml:space="preserve"> nodibinātas arī tiesiskās sekas attiecībā uz mantas ieguvēju.</w:t>
      </w:r>
    </w:p>
    <w:p w14:paraId="1548103D" w14:textId="4E0ABD09" w:rsidR="00573868" w:rsidRPr="00F72584" w:rsidRDefault="003801BC" w:rsidP="00C67D9D">
      <w:pPr>
        <w:spacing w:after="0" w:line="276" w:lineRule="auto"/>
        <w:ind w:firstLine="720"/>
        <w:jc w:val="both"/>
        <w:rPr>
          <w:rFonts w:ascii="Times New Roman" w:hAnsi="Times New Roman" w:cs="Times New Roman"/>
          <w:sz w:val="24"/>
          <w:szCs w:val="24"/>
        </w:rPr>
      </w:pPr>
      <w:r w:rsidRPr="00F72584">
        <w:rPr>
          <w:rFonts w:ascii="Times New Roman" w:hAnsi="Times New Roman" w:cs="Times New Roman"/>
          <w:sz w:val="24"/>
          <w:szCs w:val="24"/>
        </w:rPr>
        <w:t xml:space="preserve">Savukārt, ja </w:t>
      </w:r>
      <w:r w:rsidR="00EE1796" w:rsidRPr="00F72584">
        <w:rPr>
          <w:rFonts w:ascii="Times New Roman" w:hAnsi="Times New Roman" w:cs="Times New Roman"/>
          <w:sz w:val="24"/>
          <w:szCs w:val="24"/>
        </w:rPr>
        <w:t xml:space="preserve">administrators </w:t>
      </w:r>
      <w:r w:rsidRPr="00F72584">
        <w:rPr>
          <w:rFonts w:ascii="Times New Roman" w:hAnsi="Times New Roman" w:cs="Times New Roman"/>
          <w:sz w:val="24"/>
          <w:szCs w:val="24"/>
        </w:rPr>
        <w:t>konstatē tād</w:t>
      </w:r>
      <w:r w:rsidR="00EE1796" w:rsidRPr="00F72584">
        <w:rPr>
          <w:rFonts w:ascii="Times New Roman" w:hAnsi="Times New Roman" w:cs="Times New Roman"/>
          <w:sz w:val="24"/>
          <w:szCs w:val="24"/>
        </w:rPr>
        <w:t>us</w:t>
      </w:r>
      <w:r w:rsidRPr="00F72584">
        <w:rPr>
          <w:rFonts w:ascii="Times New Roman" w:hAnsi="Times New Roman" w:cs="Times New Roman"/>
          <w:sz w:val="24"/>
          <w:szCs w:val="24"/>
        </w:rPr>
        <w:t xml:space="preserve"> </w:t>
      </w:r>
      <w:r w:rsidR="00A47250" w:rsidRPr="00F72584">
        <w:rPr>
          <w:rFonts w:ascii="Times New Roman" w:hAnsi="Times New Roman" w:cs="Times New Roman"/>
          <w:sz w:val="24"/>
          <w:szCs w:val="24"/>
        </w:rPr>
        <w:t xml:space="preserve">parādnieka </w:t>
      </w:r>
      <w:r w:rsidRPr="00F72584">
        <w:rPr>
          <w:rFonts w:ascii="Times New Roman" w:hAnsi="Times New Roman" w:cs="Times New Roman"/>
          <w:sz w:val="24"/>
          <w:szCs w:val="24"/>
        </w:rPr>
        <w:t>darījum</w:t>
      </w:r>
      <w:r w:rsidR="00EE1796" w:rsidRPr="00F72584">
        <w:rPr>
          <w:rFonts w:ascii="Times New Roman" w:hAnsi="Times New Roman" w:cs="Times New Roman"/>
          <w:sz w:val="24"/>
          <w:szCs w:val="24"/>
        </w:rPr>
        <w:t>us</w:t>
      </w:r>
      <w:r w:rsidRPr="00F72584">
        <w:rPr>
          <w:rFonts w:ascii="Times New Roman" w:hAnsi="Times New Roman" w:cs="Times New Roman"/>
          <w:sz w:val="24"/>
          <w:szCs w:val="24"/>
        </w:rPr>
        <w:t xml:space="preserve">, kas </w:t>
      </w:r>
      <w:r w:rsidR="004E5D42" w:rsidRPr="00F72584">
        <w:rPr>
          <w:rFonts w:ascii="Times New Roman" w:hAnsi="Times New Roman" w:cs="Times New Roman"/>
          <w:sz w:val="24"/>
          <w:szCs w:val="24"/>
        </w:rPr>
        <w:t xml:space="preserve">veikti triju gadu laikā pirms maksātnespējas procesa pasludināšanas un </w:t>
      </w:r>
      <w:r w:rsidRPr="00F72584">
        <w:rPr>
          <w:rFonts w:ascii="Times New Roman" w:hAnsi="Times New Roman" w:cs="Times New Roman"/>
          <w:sz w:val="24"/>
          <w:szCs w:val="24"/>
        </w:rPr>
        <w:t>ir radījuši zaudējumus kreditoriem, bet</w:t>
      </w:r>
      <w:r w:rsidR="00A47250" w:rsidRPr="00F72584">
        <w:rPr>
          <w:rFonts w:ascii="Times New Roman" w:hAnsi="Times New Roman" w:cs="Times New Roman"/>
          <w:sz w:val="24"/>
          <w:szCs w:val="24"/>
        </w:rPr>
        <w:t xml:space="preserve"> tie nav apstrīdami, </w:t>
      </w:r>
      <w:r w:rsidR="00EE1796" w:rsidRPr="00F72584">
        <w:rPr>
          <w:rFonts w:ascii="Times New Roman" w:hAnsi="Times New Roman" w:cs="Times New Roman"/>
          <w:sz w:val="24"/>
          <w:szCs w:val="24"/>
        </w:rPr>
        <w:t>administratoram jāizvērtē</w:t>
      </w:r>
      <w:r w:rsidR="00AB7C38" w:rsidRPr="00F72584">
        <w:rPr>
          <w:rFonts w:ascii="Times New Roman" w:hAnsi="Times New Roman" w:cs="Times New Roman"/>
          <w:sz w:val="24"/>
          <w:szCs w:val="24"/>
        </w:rPr>
        <w:t xml:space="preserve">, vai </w:t>
      </w:r>
      <w:r w:rsidR="00B00495" w:rsidRPr="00F72584">
        <w:rPr>
          <w:rFonts w:ascii="Times New Roman" w:hAnsi="Times New Roman" w:cs="Times New Roman"/>
          <w:sz w:val="24"/>
          <w:szCs w:val="24"/>
        </w:rPr>
        <w:t xml:space="preserve">ir </w:t>
      </w:r>
      <w:r w:rsidR="00CA20C9" w:rsidRPr="00F72584">
        <w:rPr>
          <w:rFonts w:ascii="Times New Roman" w:hAnsi="Times New Roman" w:cs="Times New Roman"/>
          <w:sz w:val="24"/>
          <w:szCs w:val="24"/>
        </w:rPr>
        <w:t>pamats lemt par saistību dzēšanas procedūras nepiemērošanu</w:t>
      </w:r>
      <w:r w:rsidR="00FD65CD" w:rsidRPr="00F72584">
        <w:rPr>
          <w:rFonts w:ascii="Times New Roman" w:hAnsi="Times New Roman" w:cs="Times New Roman"/>
          <w:sz w:val="24"/>
          <w:szCs w:val="24"/>
        </w:rPr>
        <w:t xml:space="preserve"> parādniekam</w:t>
      </w:r>
      <w:r w:rsidR="00CA20C9" w:rsidRPr="00F72584">
        <w:rPr>
          <w:rFonts w:ascii="Times New Roman" w:hAnsi="Times New Roman" w:cs="Times New Roman"/>
          <w:sz w:val="24"/>
          <w:szCs w:val="24"/>
        </w:rPr>
        <w:t xml:space="preserve">. </w:t>
      </w:r>
      <w:r w:rsidR="00E55BB6" w:rsidRPr="00F72584">
        <w:rPr>
          <w:rFonts w:ascii="Times New Roman" w:hAnsi="Times New Roman" w:cs="Times New Roman"/>
          <w:sz w:val="24"/>
          <w:szCs w:val="24"/>
        </w:rPr>
        <w:t xml:space="preserve">Piemēram, </w:t>
      </w:r>
      <w:r w:rsidR="00FC457C" w:rsidRPr="00F72584">
        <w:rPr>
          <w:rFonts w:ascii="Times New Roman" w:hAnsi="Times New Roman" w:cs="Times New Roman"/>
          <w:sz w:val="24"/>
          <w:szCs w:val="24"/>
        </w:rPr>
        <w:t xml:space="preserve">ja parādnieks </w:t>
      </w:r>
      <w:r w:rsidR="00A857E4" w:rsidRPr="00F72584">
        <w:rPr>
          <w:rFonts w:ascii="Times New Roman" w:hAnsi="Times New Roman" w:cs="Times New Roman"/>
          <w:sz w:val="24"/>
          <w:szCs w:val="24"/>
        </w:rPr>
        <w:t>veic</w:t>
      </w:r>
      <w:r w:rsidR="006C4E89" w:rsidRPr="00F72584">
        <w:rPr>
          <w:rFonts w:ascii="Times New Roman" w:hAnsi="Times New Roman" w:cs="Times New Roman"/>
          <w:sz w:val="24"/>
          <w:szCs w:val="24"/>
        </w:rPr>
        <w:t>a augsta riska darījumus - </w:t>
      </w:r>
      <w:r w:rsidR="00A857E4" w:rsidRPr="00F72584">
        <w:rPr>
          <w:rFonts w:ascii="Times New Roman" w:hAnsi="Times New Roman" w:cs="Times New Roman"/>
          <w:sz w:val="24"/>
          <w:szCs w:val="24"/>
        </w:rPr>
        <w:t xml:space="preserve">tādus </w:t>
      </w:r>
      <w:r w:rsidR="006C4E89" w:rsidRPr="00F72584">
        <w:rPr>
          <w:rFonts w:ascii="Times New Roman" w:hAnsi="Times New Roman" w:cs="Times New Roman"/>
          <w:sz w:val="24"/>
          <w:szCs w:val="24"/>
        </w:rPr>
        <w:t xml:space="preserve">kā </w:t>
      </w:r>
      <w:r w:rsidR="00975C34" w:rsidRPr="00F72584">
        <w:rPr>
          <w:rFonts w:ascii="Times New Roman" w:hAnsi="Times New Roman" w:cs="Times New Roman"/>
          <w:sz w:val="24"/>
          <w:szCs w:val="24"/>
        </w:rPr>
        <w:t>azartspēles un derības, kā arī</w:t>
      </w:r>
      <w:r w:rsidR="00AB3D1F" w:rsidRPr="00F72584">
        <w:rPr>
          <w:rFonts w:ascii="Times New Roman" w:hAnsi="Times New Roman" w:cs="Times New Roman"/>
          <w:sz w:val="24"/>
          <w:szCs w:val="24"/>
        </w:rPr>
        <w:t xml:space="preserve"> </w:t>
      </w:r>
      <w:r w:rsidR="00975C34" w:rsidRPr="00F72584">
        <w:rPr>
          <w:rFonts w:ascii="Times New Roman" w:hAnsi="Times New Roman" w:cs="Times New Roman"/>
          <w:sz w:val="24"/>
          <w:szCs w:val="24"/>
        </w:rPr>
        <w:t>darījum</w:t>
      </w:r>
      <w:r w:rsidR="00AB3D1F" w:rsidRPr="00F72584">
        <w:rPr>
          <w:rFonts w:ascii="Times New Roman" w:hAnsi="Times New Roman" w:cs="Times New Roman"/>
          <w:sz w:val="24"/>
          <w:szCs w:val="24"/>
        </w:rPr>
        <w:t>us</w:t>
      </w:r>
      <w:r w:rsidR="00975C34" w:rsidRPr="00F72584">
        <w:rPr>
          <w:rFonts w:ascii="Times New Roman" w:hAnsi="Times New Roman" w:cs="Times New Roman"/>
          <w:sz w:val="24"/>
          <w:szCs w:val="24"/>
        </w:rPr>
        <w:t xml:space="preserve"> ar kriptovalū</w:t>
      </w:r>
      <w:r w:rsidR="00AB3D1F" w:rsidRPr="00F72584">
        <w:rPr>
          <w:rFonts w:ascii="Times New Roman" w:hAnsi="Times New Roman" w:cs="Times New Roman"/>
          <w:sz w:val="24"/>
          <w:szCs w:val="24"/>
        </w:rPr>
        <w:t>tām.</w:t>
      </w:r>
    </w:p>
    <w:p w14:paraId="750BB40A" w14:textId="6CF3DD03" w:rsidR="00573868" w:rsidRPr="00573868" w:rsidRDefault="00573868" w:rsidP="00573868">
      <w:pPr>
        <w:rPr>
          <w:rFonts w:ascii="Times New Roman" w:hAnsi="Times New Roman" w:cs="Times New Roman"/>
          <w:sz w:val="24"/>
          <w:szCs w:val="24"/>
          <w:highlight w:val="yellow"/>
        </w:rPr>
      </w:pPr>
    </w:p>
    <w:p w14:paraId="2F79CCE5" w14:textId="37872066" w:rsidR="00573868" w:rsidRDefault="00DE64E8" w:rsidP="003F25C2">
      <w:pPr>
        <w:pStyle w:val="Virsraksts3"/>
        <w:numPr>
          <w:ilvl w:val="1"/>
          <w:numId w:val="2"/>
        </w:numPr>
        <w:jc w:val="center"/>
        <w:rPr>
          <w:rFonts w:ascii="Times New Roman" w:hAnsi="Times New Roman" w:cs="Times New Roman"/>
          <w:b/>
          <w:bCs/>
          <w:color w:val="840B55"/>
          <w:sz w:val="28"/>
          <w:szCs w:val="28"/>
        </w:rPr>
      </w:pPr>
      <w:r w:rsidRPr="001A29E0">
        <w:rPr>
          <w:rFonts w:ascii="Times New Roman" w:hAnsi="Times New Roman" w:cs="Times New Roman"/>
          <w:b/>
          <w:bCs/>
          <w:color w:val="840B55"/>
          <w:sz w:val="28"/>
          <w:szCs w:val="28"/>
        </w:rPr>
        <w:t> </w:t>
      </w:r>
      <w:bookmarkStart w:id="5" w:name="_Toc230598006"/>
      <w:r w:rsidR="000A77CD" w:rsidRPr="001A29E0">
        <w:rPr>
          <w:rFonts w:ascii="Times New Roman" w:hAnsi="Times New Roman" w:cs="Times New Roman"/>
          <w:b/>
          <w:bCs/>
          <w:color w:val="840B55"/>
          <w:sz w:val="28"/>
          <w:szCs w:val="28"/>
        </w:rPr>
        <w:t>AZARTSPĒLES</w:t>
      </w:r>
      <w:bookmarkEnd w:id="5"/>
    </w:p>
    <w:p w14:paraId="1843CF77" w14:textId="77777777" w:rsidR="003F25C2" w:rsidRPr="003F25C2" w:rsidRDefault="003F25C2" w:rsidP="003F25C2">
      <w:pPr>
        <w:spacing w:after="0"/>
      </w:pPr>
    </w:p>
    <w:p w14:paraId="346E2639" w14:textId="2A162AEF" w:rsidR="00113071" w:rsidRDefault="003539DE" w:rsidP="003F25C2">
      <w:pPr>
        <w:spacing w:after="0" w:line="276" w:lineRule="auto"/>
        <w:ind w:firstLine="720"/>
        <w:jc w:val="both"/>
        <w:rPr>
          <w:rFonts w:ascii="Times New Roman" w:eastAsia="Times New Roman" w:hAnsi="Times New Roman" w:cs="Times New Roman"/>
          <w:spacing w:val="-4"/>
          <w:sz w:val="24"/>
          <w:szCs w:val="24"/>
        </w:rPr>
      </w:pPr>
      <w:r w:rsidRPr="00DE718F">
        <w:rPr>
          <w:rFonts w:ascii="Times New Roman" w:eastAsia="Times New Roman" w:hAnsi="Times New Roman" w:cs="Times New Roman"/>
          <w:spacing w:val="-4"/>
          <w:sz w:val="24"/>
          <w:szCs w:val="24"/>
        </w:rPr>
        <w:t>Parādnieka norēķinu kontu pārbaudes rezultātā nereti tiek konstatēta parādnieka naudas līdzekļu novirzīšana azartspēļu un derību komersantiem.</w:t>
      </w:r>
      <w:r w:rsidRPr="00DE718F">
        <w:rPr>
          <w:rStyle w:val="Vresatsauce"/>
          <w:rFonts w:ascii="Times New Roman" w:eastAsia="Times New Roman" w:hAnsi="Times New Roman" w:cs="Times New Roman"/>
          <w:spacing w:val="-4"/>
          <w:sz w:val="24"/>
          <w:szCs w:val="24"/>
        </w:rPr>
        <w:footnoteReference w:id="51"/>
      </w:r>
      <w:r w:rsidRPr="00DE718F">
        <w:rPr>
          <w:rFonts w:ascii="Times New Roman" w:eastAsia="Times New Roman" w:hAnsi="Times New Roman" w:cs="Times New Roman"/>
          <w:spacing w:val="-4"/>
          <w:sz w:val="24"/>
          <w:szCs w:val="24"/>
        </w:rPr>
        <w:t xml:space="preserve"> </w:t>
      </w:r>
      <w:r w:rsidR="00ED0F9C" w:rsidRPr="00ED0F9C">
        <w:rPr>
          <w:rFonts w:ascii="Times New Roman" w:eastAsia="Times New Roman" w:hAnsi="Times New Roman" w:cs="Times New Roman"/>
          <w:spacing w:val="-4"/>
          <w:sz w:val="24"/>
          <w:szCs w:val="24"/>
        </w:rPr>
        <w:t xml:space="preserve">Šādi darījumi varbūt veikti gan azartspēļu un derību iestādēs, gan interneta vietnēs, kas sniedz šādu pakalpojumu. </w:t>
      </w:r>
    </w:p>
    <w:p w14:paraId="0EB5A6D6" w14:textId="471F5A30" w:rsidR="000041FA" w:rsidRDefault="20769163" w:rsidP="00C54AEB">
      <w:pPr>
        <w:spacing w:after="0" w:line="276" w:lineRule="auto"/>
        <w:ind w:firstLine="720"/>
        <w:jc w:val="both"/>
        <w:rPr>
          <w:rFonts w:ascii="Times New Roman" w:eastAsia="Times New Roman" w:hAnsi="Times New Roman" w:cs="Times New Roman"/>
          <w:spacing w:val="-4"/>
          <w:sz w:val="24"/>
          <w:szCs w:val="24"/>
        </w:rPr>
      </w:pPr>
      <w:r w:rsidRPr="58BDE432">
        <w:rPr>
          <w:rFonts w:ascii="Times New Roman" w:eastAsia="Aptos" w:hAnsi="Times New Roman" w:cs="Times New Roman"/>
          <w:color w:val="000000" w:themeColor="text1"/>
          <w:sz w:val="24"/>
          <w:szCs w:val="24"/>
        </w:rPr>
        <w:t>P</w:t>
      </w:r>
      <w:r w:rsidR="00E24EE6" w:rsidRPr="58BDE432">
        <w:rPr>
          <w:rFonts w:ascii="Times New Roman" w:hAnsi="Times New Roman" w:cs="Times New Roman"/>
          <w:kern w:val="2"/>
          <w:sz w:val="24"/>
          <w:szCs w:val="24"/>
          <w14:ligatures w14:val="standardContextual"/>
        </w:rPr>
        <w:t>iedalīšanās azartspēlēs pati par sevi Maksātnespējas likumā nav tieši noteikta kā šķērslis fiziskās personas maksātnespējas procesa piemērošanai.</w:t>
      </w:r>
      <w:r w:rsidR="00E24EE6" w:rsidRPr="58BDE432">
        <w:rPr>
          <w:rFonts w:ascii="Times New Roman" w:eastAsia="Aptos" w:hAnsi="Times New Roman" w:cs="Times New Roman"/>
          <w:color w:val="000000" w:themeColor="text1"/>
          <w:sz w:val="24"/>
          <w:szCs w:val="24"/>
        </w:rPr>
        <w:t xml:space="preserve"> </w:t>
      </w:r>
      <w:r w:rsidR="00427DD3" w:rsidRPr="58BDE432">
        <w:rPr>
          <w:rFonts w:ascii="Times New Roman" w:eastAsia="Aptos" w:hAnsi="Times New Roman" w:cs="Times New Roman"/>
          <w:color w:val="000000" w:themeColor="text1"/>
          <w:sz w:val="24"/>
          <w:szCs w:val="24"/>
        </w:rPr>
        <w:t xml:space="preserve">Tomēr </w:t>
      </w:r>
      <w:r w:rsidR="00427DD3">
        <w:rPr>
          <w:rFonts w:ascii="Times New Roman" w:hAnsi="Times New Roman" w:cs="Times New Roman"/>
          <w:sz w:val="24"/>
          <w:szCs w:val="24"/>
        </w:rPr>
        <w:t>p</w:t>
      </w:r>
      <w:r w:rsidR="00712E2B" w:rsidRPr="008E0740">
        <w:rPr>
          <w:rFonts w:ascii="Times New Roman" w:hAnsi="Times New Roman" w:cs="Times New Roman"/>
          <w:sz w:val="24"/>
          <w:szCs w:val="24"/>
        </w:rPr>
        <w:t xml:space="preserve">arādnieka dalība azartspēlēs </w:t>
      </w:r>
      <w:r w:rsidR="008C1042" w:rsidRPr="58BDE432">
        <w:rPr>
          <w:rFonts w:ascii="Times New Roman" w:hAnsi="Times New Roman" w:cs="Times New Roman"/>
          <w:spacing w:val="-4"/>
          <w:sz w:val="24"/>
          <w:szCs w:val="24"/>
        </w:rPr>
        <w:t xml:space="preserve">triju gadu laikā pirms procesa pasludināšanas </w:t>
      </w:r>
      <w:r w:rsidR="00712E2B" w:rsidRPr="008E0740">
        <w:rPr>
          <w:rFonts w:ascii="Times New Roman" w:hAnsi="Times New Roman" w:cs="Times New Roman"/>
          <w:sz w:val="24"/>
          <w:szCs w:val="24"/>
        </w:rPr>
        <w:t>var būt būtisks apstāklis, kas vērtējams, nosakot parādnieka labticību un lemjot par saistību dzēšanas procedūras piemērošanu.</w:t>
      </w:r>
      <w:r w:rsidR="00CB5603" w:rsidRPr="58BDE432">
        <w:rPr>
          <w:rFonts w:ascii="Times New Roman" w:eastAsia="Times New Roman" w:hAnsi="Times New Roman" w:cs="Times New Roman"/>
          <w:sz w:val="24"/>
          <w:szCs w:val="24"/>
        </w:rPr>
        <w:t xml:space="preserve"> </w:t>
      </w:r>
    </w:p>
    <w:p w14:paraId="3478F2DB" w14:textId="77777777" w:rsidR="00255E51" w:rsidRDefault="009C3FC5" w:rsidP="00255E51">
      <w:pPr>
        <w:spacing w:after="0" w:line="276" w:lineRule="auto"/>
        <w:ind w:firstLine="720"/>
        <w:jc w:val="both"/>
        <w:rPr>
          <w:rFonts w:ascii="Times New Roman" w:hAnsi="Times New Roman" w:cs="Times New Roman"/>
          <w:sz w:val="24"/>
          <w:szCs w:val="24"/>
        </w:rPr>
      </w:pPr>
      <w:r>
        <w:rPr>
          <w:rFonts w:ascii="Times New Roman" w:eastAsia="Times New Roman" w:hAnsi="Times New Roman" w:cs="Times New Roman"/>
          <w:spacing w:val="-4"/>
          <w:sz w:val="24"/>
          <w:szCs w:val="24"/>
        </w:rPr>
        <w:t xml:space="preserve">Šādos gadījumos </w:t>
      </w:r>
      <w:r w:rsidR="00CB5603" w:rsidRPr="00CB5603">
        <w:rPr>
          <w:rFonts w:ascii="Times New Roman" w:hAnsi="Times New Roman" w:cs="Times New Roman"/>
          <w:sz w:val="24"/>
          <w:szCs w:val="24"/>
        </w:rPr>
        <w:t>vērtējams kredītu izlietojuma mērķis, azartspēlēs izlietoto līdzekļu apmērs un regularitāte, kā arī cēloņsakarība starp piedalīšanos azartspēlēs un maksātnespējas iestāšanos</w:t>
      </w:r>
      <w:r w:rsidR="00D77570">
        <w:rPr>
          <w:rFonts w:ascii="Times New Roman" w:hAnsi="Times New Roman" w:cs="Times New Roman"/>
          <w:sz w:val="24"/>
          <w:szCs w:val="24"/>
        </w:rPr>
        <w:t>.</w:t>
      </w:r>
      <w:r w:rsidR="00CB5603" w:rsidRPr="00CB5603">
        <w:rPr>
          <w:rFonts w:ascii="Times New Roman" w:hAnsi="Times New Roman" w:cs="Times New Roman"/>
          <w:sz w:val="24"/>
          <w:szCs w:val="24"/>
        </w:rPr>
        <w:t xml:space="preserve"> </w:t>
      </w:r>
      <w:r w:rsidR="00D77570">
        <w:rPr>
          <w:rFonts w:ascii="Times New Roman" w:hAnsi="Times New Roman" w:cs="Times New Roman"/>
          <w:sz w:val="24"/>
          <w:szCs w:val="24"/>
        </w:rPr>
        <w:t>P</w:t>
      </w:r>
      <w:r w:rsidR="00CB5603" w:rsidRPr="00CB5603">
        <w:rPr>
          <w:rFonts w:ascii="Times New Roman" w:hAnsi="Times New Roman" w:cs="Times New Roman"/>
          <w:sz w:val="24"/>
          <w:szCs w:val="24"/>
        </w:rPr>
        <w:t xml:space="preserve">roti, vai azartspēles faktiski ir novedušas pie parādnieka maksātnespējas vai radījušas zaudējumus kreditoriem. </w:t>
      </w:r>
    </w:p>
    <w:p w14:paraId="0DFD4FD7" w14:textId="3DC0071C" w:rsidR="0045195B" w:rsidRPr="000D51C5" w:rsidRDefault="0045195B" w:rsidP="00466880">
      <w:pPr>
        <w:spacing w:after="0" w:line="276" w:lineRule="auto"/>
        <w:ind w:firstLine="720"/>
        <w:jc w:val="both"/>
        <w:rPr>
          <w:rFonts w:ascii="Times New Roman" w:hAnsi="Times New Roman" w:cs="Times New Roman"/>
          <w:sz w:val="24"/>
          <w:szCs w:val="24"/>
        </w:rPr>
      </w:pPr>
      <w:r w:rsidRPr="00F76885">
        <w:rPr>
          <w:rFonts w:ascii="Times New Roman" w:hAnsi="Times New Roman" w:cs="Times New Roman"/>
          <w:color w:val="000000"/>
          <w:sz w:val="24"/>
          <w:szCs w:val="24"/>
        </w:rPr>
        <w:t xml:space="preserve">Tāpat būtiska nozīme ir parādnieka subjektīvajai attieksmei un izpratnei par savas rīcības sekām, izvērtējot, vai parādnieks, piedaloties azartspēlēs, apzinājās vai viņam vajadzēja apzināties, ka šāda rīcība var pasliktināt viņa finansiālo stāvokli un negatīvi ietekmēt kreditoru intereses. Ja tiek konstatēts, ka parādniekam vajadzēja apzināties, ka azartspēlēs izlietotie līdzekļi samazina iespēju apmierināt kreditoru prasījumus, šāda rīcība var tikt vērtēta kā neatbilstoša Maksātnespējas likuma 6. panta 8. punktā nostiprinātajam labticības principam un attiecīgi var būt pamats lemt par saistību dzēšanas procedūras </w:t>
      </w:r>
      <w:r w:rsidRPr="000D51C5">
        <w:rPr>
          <w:rFonts w:ascii="Times New Roman" w:hAnsi="Times New Roman" w:cs="Times New Roman"/>
          <w:color w:val="000000"/>
          <w:sz w:val="24"/>
          <w:szCs w:val="24"/>
        </w:rPr>
        <w:t>nepiemērošanu.</w:t>
      </w:r>
      <w:r w:rsidR="00075543" w:rsidRPr="000D51C5">
        <w:rPr>
          <w:rFonts w:ascii="Times New Roman" w:hAnsi="Times New Roman" w:cs="Times New Roman"/>
          <w:sz w:val="24"/>
          <w:szCs w:val="24"/>
        </w:rPr>
        <w:t xml:space="preserve"> Parādnieka reģistrēšanās pašatteikušos personu reģistrā</w:t>
      </w:r>
      <w:r w:rsidR="00A4136D" w:rsidRPr="000D51C5">
        <w:rPr>
          <w:rStyle w:val="Vresatsauce"/>
          <w:rFonts w:ascii="Times New Roman" w:hAnsi="Times New Roman" w:cs="Times New Roman"/>
          <w:sz w:val="24"/>
          <w:szCs w:val="24"/>
        </w:rPr>
        <w:footnoteReference w:id="52"/>
      </w:r>
      <w:r w:rsidR="00075543" w:rsidRPr="000D51C5">
        <w:rPr>
          <w:rFonts w:ascii="Times New Roman" w:hAnsi="Times New Roman" w:cs="Times New Roman"/>
          <w:sz w:val="24"/>
          <w:szCs w:val="24"/>
        </w:rPr>
        <w:t xml:space="preserve"> pati par sevi neatceļ iepriekšējās rīcības tiesiskās sekas. Tomēr šāds solis ir uzskatāms par </w:t>
      </w:r>
      <w:r w:rsidR="00075543" w:rsidRPr="000D51C5">
        <w:rPr>
          <w:rFonts w:ascii="Times New Roman" w:hAnsi="Times New Roman" w:cs="Times New Roman"/>
          <w:sz w:val="24"/>
          <w:szCs w:val="24"/>
        </w:rPr>
        <w:lastRenderedPageBreak/>
        <w:t>pozitīvi vērtējamu apstākli, kas var liecināt par parādnieka attieksmes maiņu un vēlmi novērst turpmāku finansiālā stāvokļa pasliktināšanos. Minētais apstāklis ir vērtējams kopsakarā ar citiem lietas faktiskajiem apstākļiem, lemjot par parādnieka labticību.</w:t>
      </w:r>
    </w:p>
    <w:p w14:paraId="56AD49F3" w14:textId="72887F70" w:rsidR="00283E61" w:rsidRPr="00075543" w:rsidRDefault="4E23AF7C" w:rsidP="00B30E48">
      <w:pPr>
        <w:spacing w:after="0" w:line="276" w:lineRule="auto"/>
        <w:ind w:firstLine="720"/>
        <w:jc w:val="both"/>
        <w:rPr>
          <w:rFonts w:ascii="Times New Roman" w:hAnsi="Times New Roman" w:cs="Times New Roman"/>
          <w:sz w:val="24"/>
          <w:szCs w:val="24"/>
        </w:rPr>
      </w:pPr>
      <w:r w:rsidRPr="000D51C5">
        <w:rPr>
          <w:rFonts w:ascii="Times New Roman" w:eastAsia="Times New Roman" w:hAnsi="Times New Roman" w:cs="Times New Roman"/>
          <w:spacing w:val="-4"/>
          <w:sz w:val="24"/>
          <w:szCs w:val="24"/>
        </w:rPr>
        <w:t>Tāpat, v</w:t>
      </w:r>
      <w:r w:rsidR="50722A06" w:rsidRPr="000D51C5">
        <w:rPr>
          <w:rFonts w:ascii="Times New Roman" w:eastAsia="Times New Roman" w:hAnsi="Times New Roman" w:cs="Times New Roman"/>
          <w:spacing w:val="-4"/>
          <w:sz w:val="24"/>
          <w:szCs w:val="24"/>
        </w:rPr>
        <w:t>ērtējot šādus gadījumus, nozīme ir individuālo apstākļu kopumam</w:t>
      </w:r>
      <w:r w:rsidR="50722A06" w:rsidRPr="0006798E">
        <w:rPr>
          <w:rFonts w:ascii="Times New Roman" w:eastAsia="Times New Roman" w:hAnsi="Times New Roman" w:cs="Times New Roman"/>
          <w:spacing w:val="-4"/>
          <w:sz w:val="24"/>
          <w:szCs w:val="24"/>
        </w:rPr>
        <w:t>. Piemēram, ja parādnieks savus ienākumus izmantoja gan personisko vajadzību nodrošināšanai, gan saistību atmaksai, tas var liecināt par centieniem sabalansēt ienākumus ar izdevumiem un pildīt uzņemtās saistības.</w:t>
      </w:r>
      <w:r w:rsidR="00AC74D5" w:rsidRPr="0006798E">
        <w:rPr>
          <w:rFonts w:ascii="Times New Roman" w:eastAsia="Times New Roman" w:hAnsi="Times New Roman" w:cs="Times New Roman"/>
          <w:spacing w:val="-4"/>
          <w:sz w:val="24"/>
          <w:szCs w:val="24"/>
          <w:vertAlign w:val="superscript"/>
        </w:rPr>
        <w:footnoteReference w:id="53"/>
      </w:r>
      <w:r w:rsidR="00A03461">
        <w:rPr>
          <w:rFonts w:ascii="Times New Roman" w:eastAsia="Times New Roman" w:hAnsi="Times New Roman" w:cs="Times New Roman"/>
          <w:sz w:val="24"/>
          <w:szCs w:val="24"/>
          <w:vertAlign w:val="superscript"/>
        </w:rPr>
        <w:t xml:space="preserve"> </w:t>
      </w:r>
    </w:p>
    <w:p w14:paraId="631E7FD4" w14:textId="495FC6EB" w:rsidR="00DF013D" w:rsidRDefault="003539DE" w:rsidP="00B30E48">
      <w:pPr>
        <w:spacing w:after="0" w:line="276" w:lineRule="auto"/>
        <w:ind w:firstLine="720"/>
        <w:jc w:val="both"/>
        <w:rPr>
          <w:rFonts w:ascii="Times New Roman" w:hAnsi="Times New Roman" w:cs="Times New Roman"/>
          <w:color w:val="000000"/>
          <w:sz w:val="24"/>
          <w:szCs w:val="24"/>
        </w:rPr>
      </w:pPr>
      <w:r w:rsidRPr="00DE718F">
        <w:rPr>
          <w:rFonts w:ascii="Times New Roman" w:hAnsi="Times New Roman" w:cs="Times New Roman"/>
          <w:color w:val="000000"/>
          <w:sz w:val="24"/>
          <w:szCs w:val="24"/>
        </w:rPr>
        <w:t>Tiesu prakse attiecībā uz fiziskās personas negodprātību gadījumos, kad parādnieka finanšu līdzekļi novirzīti azartspēlēm</w:t>
      </w:r>
      <w:r w:rsidR="004A595A">
        <w:rPr>
          <w:rFonts w:ascii="Times New Roman" w:hAnsi="Times New Roman" w:cs="Times New Roman"/>
          <w:color w:val="000000"/>
          <w:sz w:val="24"/>
          <w:szCs w:val="24"/>
        </w:rPr>
        <w:t xml:space="preserve"> </w:t>
      </w:r>
      <w:r w:rsidR="00C5214F" w:rsidRPr="00DE718F">
        <w:rPr>
          <w:rFonts w:ascii="Times New Roman" w:hAnsi="Times New Roman" w:cs="Times New Roman"/>
          <w:color w:val="000000"/>
          <w:sz w:val="24"/>
          <w:szCs w:val="24"/>
        </w:rPr>
        <w:t>laikā, kad pastāv nenokārtotas parādsaistības,</w:t>
      </w:r>
      <w:r w:rsidR="00C5214F">
        <w:rPr>
          <w:rFonts w:ascii="Times New Roman" w:hAnsi="Times New Roman" w:cs="Times New Roman"/>
          <w:color w:val="000000"/>
          <w:sz w:val="24"/>
          <w:szCs w:val="24"/>
        </w:rPr>
        <w:t xml:space="preserve"> un kas noveda pie maksātnespējas iestāšanās</w:t>
      </w:r>
      <w:r w:rsidR="009A6B0B">
        <w:rPr>
          <w:rFonts w:ascii="Times New Roman" w:hAnsi="Times New Roman" w:cs="Times New Roman"/>
          <w:color w:val="000000"/>
          <w:sz w:val="24"/>
          <w:szCs w:val="24"/>
        </w:rPr>
        <w:t xml:space="preserve">, ir konsekventa. </w:t>
      </w:r>
      <w:r w:rsidR="006D3BFC">
        <w:rPr>
          <w:rFonts w:ascii="Times New Roman" w:hAnsi="Times New Roman" w:cs="Times New Roman"/>
          <w:color w:val="000000"/>
          <w:sz w:val="24"/>
          <w:szCs w:val="24"/>
        </w:rPr>
        <w:t xml:space="preserve">Proti, </w:t>
      </w:r>
      <w:r w:rsidR="001D60F5">
        <w:rPr>
          <w:rFonts w:ascii="Times New Roman" w:hAnsi="Times New Roman" w:cs="Times New Roman"/>
          <w:color w:val="000000"/>
          <w:sz w:val="24"/>
          <w:szCs w:val="24"/>
        </w:rPr>
        <w:t xml:space="preserve">ja ir konstatēts, ka tieši azartspēļu spēlēšana ir novedusi pie maksātnespējas iestāšanās, </w:t>
      </w:r>
      <w:r w:rsidR="006D3BFC">
        <w:rPr>
          <w:rFonts w:ascii="Times New Roman" w:hAnsi="Times New Roman" w:cs="Times New Roman"/>
          <w:color w:val="000000"/>
          <w:sz w:val="24"/>
          <w:szCs w:val="24"/>
        </w:rPr>
        <w:t xml:space="preserve">tāda </w:t>
      </w:r>
      <w:r w:rsidR="001D60F5">
        <w:rPr>
          <w:rFonts w:ascii="Times New Roman" w:hAnsi="Times New Roman" w:cs="Times New Roman"/>
          <w:color w:val="000000"/>
          <w:sz w:val="24"/>
          <w:szCs w:val="24"/>
        </w:rPr>
        <w:t xml:space="preserve">parādnieka </w:t>
      </w:r>
      <w:r w:rsidR="006D3BFC">
        <w:rPr>
          <w:rFonts w:ascii="Times New Roman" w:hAnsi="Times New Roman" w:cs="Times New Roman"/>
          <w:color w:val="000000"/>
          <w:sz w:val="24"/>
          <w:szCs w:val="24"/>
        </w:rPr>
        <w:t xml:space="preserve">rīcība </w:t>
      </w:r>
      <w:r w:rsidRPr="00DE718F">
        <w:rPr>
          <w:rFonts w:ascii="Times New Roman" w:hAnsi="Times New Roman" w:cs="Times New Roman"/>
          <w:color w:val="000000"/>
          <w:sz w:val="24"/>
          <w:szCs w:val="24"/>
        </w:rPr>
        <w:t>netiek uzskatīta par rīcību, kas apliecina parādnieka labticību vai vēlmi izpildīt saistības un atjaunot maksātspēju</w:t>
      </w:r>
      <w:r w:rsidR="00593453">
        <w:rPr>
          <w:rFonts w:ascii="Times New Roman" w:hAnsi="Times New Roman" w:cs="Times New Roman"/>
          <w:color w:val="000000"/>
          <w:sz w:val="24"/>
          <w:szCs w:val="24"/>
        </w:rPr>
        <w:t xml:space="preserve">. </w:t>
      </w:r>
      <w:r w:rsidR="00805FDD">
        <w:rPr>
          <w:rFonts w:ascii="Times New Roman" w:hAnsi="Times New Roman" w:cs="Times New Roman"/>
          <w:color w:val="000000"/>
          <w:sz w:val="24"/>
          <w:szCs w:val="24"/>
        </w:rPr>
        <w:t xml:space="preserve">Lai to pierādītu, ir </w:t>
      </w:r>
      <w:r w:rsidR="00805FDD" w:rsidRPr="00805FDD">
        <w:rPr>
          <w:rFonts w:ascii="Times New Roman" w:hAnsi="Times New Roman" w:cs="Times New Roman"/>
          <w:color w:val="000000"/>
          <w:sz w:val="24"/>
          <w:szCs w:val="24"/>
        </w:rPr>
        <w:t xml:space="preserve">vērtējams kredītu izlietojuma mērķis, azartspēlēs izlietoto līdzekļu apmērs un regularitāte, kā arī cēloņsakarība starp piedalīšanos azartspēlēs un maksātnespējas iestāšanos, proti, vai azartspēles faktiski ir novedušas pie parādnieka maksātnespējas vai radījušas zaudējumus kreditoriem. </w:t>
      </w:r>
    </w:p>
    <w:p w14:paraId="4176CF39" w14:textId="7F66B16C" w:rsidR="00B44781" w:rsidRPr="009D1CF1" w:rsidRDefault="00F37C64" w:rsidP="00393B53">
      <w:pPr>
        <w:spacing w:after="0" w:line="276" w:lineRule="auto"/>
        <w:ind w:firstLine="720"/>
        <w:jc w:val="both"/>
        <w:rPr>
          <w:rFonts w:ascii="Times New Roman" w:eastAsia="Aptos" w:hAnsi="Times New Roman" w:cs="Times New Roman"/>
          <w:color w:val="000000"/>
          <w:kern w:val="2"/>
          <w:sz w:val="24"/>
          <w:szCs w:val="24"/>
          <w14:ligatures w14:val="standardContextual"/>
        </w:rPr>
      </w:pPr>
      <w:r w:rsidRPr="00557F80">
        <w:rPr>
          <w:rFonts w:ascii="Times New Roman" w:eastAsia="Aptos" w:hAnsi="Times New Roman" w:cs="Times New Roman"/>
          <w:color w:val="000000"/>
          <w:kern w:val="2"/>
          <w:sz w:val="24"/>
          <w:szCs w:val="24"/>
          <w14:ligatures w14:val="standardContextual"/>
        </w:rPr>
        <w:t xml:space="preserve">Lai izvairītos no </w:t>
      </w:r>
      <w:r w:rsidR="002C14BC" w:rsidRPr="00557F80">
        <w:rPr>
          <w:rFonts w:ascii="Times New Roman" w:eastAsia="Aptos" w:hAnsi="Times New Roman" w:cs="Times New Roman"/>
          <w:color w:val="000000"/>
          <w:kern w:val="2"/>
          <w:sz w:val="24"/>
          <w:szCs w:val="24"/>
          <w14:ligatures w14:val="standardContextual"/>
        </w:rPr>
        <w:t>negatīvajām</w:t>
      </w:r>
      <w:r w:rsidR="002C14BC">
        <w:rPr>
          <w:rFonts w:ascii="Times New Roman" w:eastAsia="Aptos" w:hAnsi="Times New Roman" w:cs="Times New Roman"/>
          <w:color w:val="000000"/>
          <w:kern w:val="2"/>
          <w:sz w:val="24"/>
          <w:szCs w:val="24"/>
          <w14:ligatures w14:val="standardContextual"/>
        </w:rPr>
        <w:t xml:space="preserve"> tiesiskajām sekām, </w:t>
      </w:r>
      <w:r w:rsidR="003539DE" w:rsidRPr="00DE718F">
        <w:rPr>
          <w:rFonts w:ascii="Times New Roman" w:eastAsia="Aptos" w:hAnsi="Times New Roman" w:cs="Times New Roman"/>
          <w:color w:val="000000"/>
          <w:kern w:val="2"/>
          <w:sz w:val="24"/>
          <w:szCs w:val="24"/>
          <w14:ligatures w14:val="standardContextual"/>
        </w:rPr>
        <w:t xml:space="preserve">parādnieks pirms maksātnespējas procesa vai tā laikā mēģina slēpt šādu darījumu veikšanu, sniedzot administratoram nepatiesu informāciju. </w:t>
      </w:r>
      <w:r w:rsidR="009D1CF1" w:rsidRPr="000D51C5">
        <w:rPr>
          <w:rFonts w:ascii="Times New Roman" w:eastAsia="Aptos" w:hAnsi="Times New Roman" w:cs="Times New Roman"/>
          <w:color w:val="000000"/>
          <w:kern w:val="2"/>
          <w:sz w:val="24"/>
          <w:szCs w:val="24"/>
          <w14:ligatures w14:val="standardContextual"/>
        </w:rPr>
        <w:t>Savukārt nepatiesas informācijas sniegšana liecina par</w:t>
      </w:r>
      <w:r w:rsidR="0090582E" w:rsidRPr="000D51C5">
        <w:rPr>
          <w:rFonts w:ascii="Times New Roman" w:eastAsia="Aptos" w:hAnsi="Times New Roman" w:cs="Times New Roman"/>
          <w:color w:val="000000"/>
          <w:kern w:val="2"/>
          <w:sz w:val="24"/>
          <w:szCs w:val="24"/>
          <w14:ligatures w14:val="standardContextual"/>
        </w:rPr>
        <w:t xml:space="preserve"> </w:t>
      </w:r>
      <w:r w:rsidR="009D1CF1" w:rsidRPr="000D51C5">
        <w:rPr>
          <w:rFonts w:ascii="Times New Roman" w:eastAsia="Aptos" w:hAnsi="Times New Roman" w:cs="Times New Roman"/>
          <w:color w:val="000000"/>
          <w:kern w:val="2"/>
          <w:sz w:val="24"/>
          <w:szCs w:val="24"/>
          <w14:ligatures w14:val="standardContextual"/>
        </w:rPr>
        <w:t>negodprātību.</w:t>
      </w:r>
    </w:p>
    <w:p w14:paraId="16EB7875" w14:textId="6A079F4A" w:rsidR="003539DE" w:rsidRPr="00DE718F" w:rsidRDefault="003539DE" w:rsidP="00393B53">
      <w:pPr>
        <w:spacing w:after="0" w:line="276" w:lineRule="auto"/>
        <w:ind w:firstLine="720"/>
        <w:jc w:val="both"/>
        <w:rPr>
          <w:rFonts w:ascii="Times New Roman" w:hAnsi="Times New Roman" w:cs="Times New Roman"/>
          <w:sz w:val="24"/>
          <w:szCs w:val="24"/>
        </w:rPr>
      </w:pPr>
      <w:r w:rsidRPr="008057F8">
        <w:rPr>
          <w:rFonts w:ascii="Times New Roman" w:eastAsia="Aptos" w:hAnsi="Times New Roman" w:cs="Times New Roman"/>
          <w:color w:val="000000"/>
          <w:kern w:val="2"/>
          <w:sz w:val="24"/>
          <w:szCs w:val="24"/>
          <w14:ligatures w14:val="standardContextual"/>
        </w:rPr>
        <w:t xml:space="preserve">Piemēram, </w:t>
      </w:r>
      <w:r w:rsidRPr="008057F8">
        <w:rPr>
          <w:rFonts w:ascii="Times New Roman" w:eastAsia="Times New Roman" w:hAnsi="Times New Roman" w:cs="Times New Roman"/>
          <w:spacing w:val="-4"/>
          <w:sz w:val="24"/>
          <w:szCs w:val="24"/>
        </w:rPr>
        <w:t>parādnieks sniedzis nepatiesas ziņas un maldinājis par to, ka azartspēļu vietās ir izņēmis skaidru naudu</w:t>
      </w:r>
      <w:r w:rsidRPr="00DE718F">
        <w:rPr>
          <w:rFonts w:ascii="Times New Roman" w:eastAsia="Times New Roman" w:hAnsi="Times New Roman" w:cs="Times New Roman"/>
          <w:spacing w:val="-4"/>
          <w:sz w:val="24"/>
          <w:szCs w:val="24"/>
        </w:rPr>
        <w:t>.</w:t>
      </w:r>
      <w:r w:rsidRPr="00DE718F">
        <w:rPr>
          <w:rFonts w:ascii="Times New Roman" w:eastAsia="Aptos" w:hAnsi="Times New Roman" w:cs="Times New Roman"/>
          <w:color w:val="000000"/>
          <w:kern w:val="2"/>
          <w:sz w:val="24"/>
          <w:szCs w:val="24"/>
          <w14:ligatures w14:val="standardContextual"/>
        </w:rPr>
        <w:t xml:space="preserve"> Pārba</w:t>
      </w:r>
      <w:r w:rsidR="00CB1CCD">
        <w:rPr>
          <w:rFonts w:ascii="Times New Roman" w:eastAsia="Aptos" w:hAnsi="Times New Roman" w:cs="Times New Roman"/>
          <w:color w:val="000000"/>
          <w:kern w:val="2"/>
          <w:sz w:val="24"/>
          <w:szCs w:val="24"/>
          <w14:ligatures w14:val="standardContextual"/>
        </w:rPr>
        <w:t>udot</w:t>
      </w:r>
      <w:r w:rsidRPr="00DE718F">
        <w:rPr>
          <w:rFonts w:ascii="Times New Roman" w:eastAsia="Aptos" w:hAnsi="Times New Roman" w:cs="Times New Roman"/>
          <w:color w:val="000000"/>
          <w:kern w:val="2"/>
          <w:sz w:val="24"/>
          <w:szCs w:val="24"/>
          <w14:ligatures w14:val="standardContextual"/>
        </w:rPr>
        <w:t xml:space="preserve"> no kredītiestād</w:t>
      </w:r>
      <w:r w:rsidR="00E85115">
        <w:rPr>
          <w:rFonts w:ascii="Times New Roman" w:eastAsia="Aptos" w:hAnsi="Times New Roman" w:cs="Times New Roman"/>
          <w:color w:val="000000"/>
          <w:kern w:val="2"/>
          <w:sz w:val="24"/>
          <w:szCs w:val="24"/>
          <w14:ligatures w14:val="standardContextual"/>
        </w:rPr>
        <w:t>ēm</w:t>
      </w:r>
      <w:r w:rsidRPr="00DE718F">
        <w:rPr>
          <w:rFonts w:ascii="Times New Roman" w:eastAsia="Aptos" w:hAnsi="Times New Roman" w:cs="Times New Roman"/>
          <w:color w:val="000000"/>
          <w:kern w:val="2"/>
          <w:sz w:val="24"/>
          <w:szCs w:val="24"/>
          <w14:ligatures w14:val="standardContextual"/>
        </w:rPr>
        <w:t xml:space="preserve"> un azartspēļu vietām</w:t>
      </w:r>
      <w:r w:rsidR="00E85115">
        <w:rPr>
          <w:rFonts w:ascii="Times New Roman" w:eastAsia="Aptos" w:hAnsi="Times New Roman" w:cs="Times New Roman"/>
          <w:color w:val="000000"/>
          <w:kern w:val="2"/>
          <w:sz w:val="24"/>
          <w:szCs w:val="24"/>
          <w14:ligatures w14:val="standardContextual"/>
        </w:rPr>
        <w:t xml:space="preserve"> saņemto informāciju</w:t>
      </w:r>
      <w:r w:rsidRPr="00DE718F">
        <w:rPr>
          <w:rFonts w:ascii="Times New Roman" w:eastAsia="Aptos" w:hAnsi="Times New Roman" w:cs="Times New Roman"/>
          <w:color w:val="000000"/>
          <w:kern w:val="2"/>
          <w:sz w:val="24"/>
          <w:szCs w:val="24"/>
          <w14:ligatures w14:val="standardContextual"/>
        </w:rPr>
        <w:t xml:space="preserve">, konstatēts, ka </w:t>
      </w:r>
      <w:r w:rsidRPr="00DE718F">
        <w:rPr>
          <w:rFonts w:ascii="Times New Roman" w:hAnsi="Times New Roman" w:cs="Times New Roman"/>
          <w:sz w:val="24"/>
          <w:szCs w:val="24"/>
        </w:rPr>
        <w:t xml:space="preserve">azartspēļu vietās nav nodrošināta naudas izmaksa, naudu var izņemt, lai veiktu iemaksu dalībai spēlē azartspēļu automātā. </w:t>
      </w:r>
      <w:r w:rsidR="003E11ED">
        <w:rPr>
          <w:rFonts w:ascii="Times New Roman" w:hAnsi="Times New Roman" w:cs="Times New Roman"/>
          <w:sz w:val="24"/>
          <w:szCs w:val="24"/>
        </w:rPr>
        <w:t xml:space="preserve">Vērtējot </w:t>
      </w:r>
      <w:r w:rsidRPr="00DE718F">
        <w:rPr>
          <w:rFonts w:ascii="Times New Roman" w:eastAsia="Aptos" w:hAnsi="Times New Roman" w:cs="Times New Roman"/>
          <w:color w:val="000000"/>
          <w:kern w:val="2"/>
          <w:sz w:val="24"/>
          <w:szCs w:val="24"/>
          <w14:ligatures w14:val="standardContextual"/>
        </w:rPr>
        <w:t xml:space="preserve">parādnieka apgalvojumu par skaidras naudas izņemšanu, tiesas nolēmumā secināts, ka </w:t>
      </w:r>
      <w:r w:rsidRPr="00DE718F">
        <w:rPr>
          <w:rFonts w:ascii="Times New Roman" w:hAnsi="Times New Roman" w:cs="Times New Roman"/>
          <w:sz w:val="24"/>
          <w:szCs w:val="24"/>
        </w:rPr>
        <w:t>ienākumu paturēšana maksātnespējas procesā paredzēta vienīgi ar mērķi parādnieka un viņa apgādībā esošo personu uzturēšanas izmaksu segšanai. Proti, likumdevējs, ievērojot iepriekš minēto mērķi, nav pieļāvis parādnieka pilnīgu rīcības brīvību ar ienākumiem, bet gan paredzējis iespēju segt uzturēšanas izmaksas, atlikušos ienākumus novirzot kreditoru prasījumu segšanai.</w:t>
      </w:r>
      <w:r w:rsidRPr="00DE718F">
        <w:rPr>
          <w:rStyle w:val="Vresatsauce"/>
          <w:rFonts w:ascii="Times New Roman" w:hAnsi="Times New Roman" w:cs="Times New Roman"/>
          <w:sz w:val="24"/>
          <w:szCs w:val="24"/>
        </w:rPr>
        <w:footnoteReference w:id="54"/>
      </w:r>
      <w:r w:rsidRPr="00DE718F">
        <w:rPr>
          <w:rFonts w:ascii="Times New Roman" w:hAnsi="Times New Roman" w:cs="Times New Roman"/>
          <w:sz w:val="24"/>
          <w:szCs w:val="24"/>
        </w:rPr>
        <w:t xml:space="preserve"> </w:t>
      </w:r>
    </w:p>
    <w:p w14:paraId="6E0FB38A" w14:textId="7AAAF00C" w:rsidR="00344BBA" w:rsidRDefault="00073D2D" w:rsidP="00393B53">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9273ED">
        <w:rPr>
          <w:rFonts w:ascii="Times New Roman" w:hAnsi="Times New Roman" w:cs="Times New Roman"/>
          <w:sz w:val="24"/>
          <w:szCs w:val="24"/>
        </w:rPr>
        <w:t xml:space="preserve">tiesu praksei par negodprātīgu </w:t>
      </w:r>
      <w:r w:rsidR="00373C5B">
        <w:rPr>
          <w:rFonts w:ascii="Times New Roman" w:hAnsi="Times New Roman" w:cs="Times New Roman"/>
          <w:sz w:val="24"/>
          <w:szCs w:val="24"/>
        </w:rPr>
        <w:t xml:space="preserve">parādnieka rīcību atzīta </w:t>
      </w:r>
      <w:r w:rsidR="00DC3203">
        <w:rPr>
          <w:rFonts w:ascii="Times New Roman" w:hAnsi="Times New Roman" w:cs="Times New Roman"/>
          <w:sz w:val="24"/>
          <w:szCs w:val="24"/>
        </w:rPr>
        <w:t xml:space="preserve">rīcība, uzņemoties </w:t>
      </w:r>
      <w:r w:rsidR="00202272">
        <w:rPr>
          <w:rFonts w:ascii="Times New Roman" w:hAnsi="Times New Roman" w:cs="Times New Roman"/>
          <w:sz w:val="24"/>
          <w:szCs w:val="24"/>
        </w:rPr>
        <w:t xml:space="preserve">lielas parādsaistības un novirzot </w:t>
      </w:r>
      <w:r w:rsidR="00B00210">
        <w:rPr>
          <w:rFonts w:ascii="Times New Roman" w:hAnsi="Times New Roman" w:cs="Times New Roman"/>
          <w:sz w:val="24"/>
          <w:szCs w:val="24"/>
        </w:rPr>
        <w:t>līdzekļus azartspēlēm</w:t>
      </w:r>
      <w:r w:rsidR="008601A5">
        <w:rPr>
          <w:rFonts w:ascii="Times New Roman" w:hAnsi="Times New Roman" w:cs="Times New Roman"/>
          <w:sz w:val="24"/>
          <w:szCs w:val="24"/>
        </w:rPr>
        <w:t xml:space="preserve">, lai gan parādnieka </w:t>
      </w:r>
      <w:r w:rsidR="004D63A4">
        <w:rPr>
          <w:rFonts w:ascii="Times New Roman" w:hAnsi="Times New Roman" w:cs="Times New Roman"/>
          <w:sz w:val="24"/>
          <w:szCs w:val="24"/>
        </w:rPr>
        <w:t>ienākumi nebija samazinājušies.</w:t>
      </w:r>
      <w:r w:rsidR="00AD069E">
        <w:rPr>
          <w:rFonts w:ascii="Times New Roman" w:hAnsi="Times New Roman" w:cs="Times New Roman"/>
          <w:sz w:val="24"/>
          <w:szCs w:val="24"/>
        </w:rPr>
        <w:t xml:space="preserve"> </w:t>
      </w:r>
      <w:r w:rsidR="00D97451">
        <w:rPr>
          <w:rFonts w:ascii="Times New Roman" w:hAnsi="Times New Roman" w:cs="Times New Roman"/>
          <w:sz w:val="24"/>
          <w:szCs w:val="24"/>
        </w:rPr>
        <w:t>Pa</w:t>
      </w:r>
      <w:r w:rsidR="00AD069E">
        <w:rPr>
          <w:rFonts w:ascii="Times New Roman" w:hAnsi="Times New Roman" w:cs="Times New Roman"/>
          <w:sz w:val="24"/>
          <w:szCs w:val="24"/>
        </w:rPr>
        <w:t>rādnieka argument</w:t>
      </w:r>
      <w:r w:rsidR="00D97451">
        <w:rPr>
          <w:rFonts w:ascii="Times New Roman" w:hAnsi="Times New Roman" w:cs="Times New Roman"/>
          <w:sz w:val="24"/>
          <w:szCs w:val="24"/>
        </w:rPr>
        <w:t xml:space="preserve">i </w:t>
      </w:r>
      <w:r w:rsidR="00A87840">
        <w:rPr>
          <w:rFonts w:ascii="Times New Roman" w:hAnsi="Times New Roman" w:cs="Times New Roman"/>
          <w:sz w:val="24"/>
          <w:szCs w:val="24"/>
        </w:rPr>
        <w:t xml:space="preserve">par </w:t>
      </w:r>
      <w:r w:rsidR="00E6123E">
        <w:rPr>
          <w:rFonts w:ascii="Times New Roman" w:hAnsi="Times New Roman" w:cs="Times New Roman"/>
          <w:sz w:val="24"/>
          <w:szCs w:val="24"/>
        </w:rPr>
        <w:t xml:space="preserve">pašu kredītdevēju </w:t>
      </w:r>
      <w:r w:rsidR="00A87840">
        <w:rPr>
          <w:rFonts w:ascii="Times New Roman" w:hAnsi="Times New Roman" w:cs="Times New Roman"/>
          <w:sz w:val="24"/>
          <w:szCs w:val="24"/>
        </w:rPr>
        <w:t xml:space="preserve">atbildības </w:t>
      </w:r>
      <w:r w:rsidR="00E6123E">
        <w:rPr>
          <w:rFonts w:ascii="Times New Roman" w:hAnsi="Times New Roman" w:cs="Times New Roman"/>
          <w:sz w:val="24"/>
          <w:szCs w:val="24"/>
        </w:rPr>
        <w:t>uzņemšanos</w:t>
      </w:r>
      <w:r w:rsidR="009D5C3D">
        <w:rPr>
          <w:rFonts w:ascii="Times New Roman" w:hAnsi="Times New Roman" w:cs="Times New Roman"/>
          <w:sz w:val="24"/>
          <w:szCs w:val="24"/>
        </w:rPr>
        <w:t>, p</w:t>
      </w:r>
      <w:r w:rsidR="00476143">
        <w:rPr>
          <w:rFonts w:ascii="Times New Roman" w:hAnsi="Times New Roman" w:cs="Times New Roman"/>
          <w:sz w:val="24"/>
          <w:szCs w:val="24"/>
        </w:rPr>
        <w:t>iešķirot kredītus, nepietiekami izvērtējot kredītņēmēju maksātspēju</w:t>
      </w:r>
      <w:r w:rsidR="005E30B8">
        <w:rPr>
          <w:rStyle w:val="Vresatsauce"/>
          <w:rFonts w:ascii="Times New Roman" w:hAnsi="Times New Roman" w:cs="Times New Roman"/>
          <w:sz w:val="24"/>
          <w:szCs w:val="24"/>
        </w:rPr>
        <w:footnoteReference w:id="55"/>
      </w:r>
      <w:r w:rsidR="004F0C28">
        <w:rPr>
          <w:rFonts w:ascii="Times New Roman" w:hAnsi="Times New Roman" w:cs="Times New Roman"/>
          <w:sz w:val="24"/>
          <w:szCs w:val="24"/>
        </w:rPr>
        <w:t xml:space="preserve"> atzīti par nepamatotiem, </w:t>
      </w:r>
      <w:r w:rsidR="004F0C28" w:rsidRPr="00C777F9">
        <w:rPr>
          <w:rFonts w:ascii="Times New Roman" w:hAnsi="Times New Roman" w:cs="Times New Roman"/>
          <w:sz w:val="24"/>
          <w:szCs w:val="24"/>
        </w:rPr>
        <w:t xml:space="preserve">vienlaikus </w:t>
      </w:r>
      <w:r w:rsidR="008D4445" w:rsidRPr="00C777F9">
        <w:rPr>
          <w:rFonts w:ascii="Times New Roman" w:hAnsi="Times New Roman" w:cs="Times New Roman"/>
          <w:sz w:val="24"/>
          <w:szCs w:val="24"/>
        </w:rPr>
        <w:t>secinot, ka tikai pats parādnieks, lūdzot aizvien jaunu kredītu piešķiršanu, varēja</w:t>
      </w:r>
      <w:r w:rsidR="008D4445" w:rsidRPr="008D4445">
        <w:rPr>
          <w:rFonts w:ascii="Times New Roman" w:hAnsi="Times New Roman" w:cs="Times New Roman"/>
          <w:sz w:val="24"/>
          <w:szCs w:val="24"/>
        </w:rPr>
        <w:t xml:space="preserve"> izvērtēt savas neizpildītās saistības iepretim saviem ienākumiem un tēriņiem.</w:t>
      </w:r>
      <w:r w:rsidR="008D4445" w:rsidRPr="008D4445">
        <w:rPr>
          <w:rFonts w:ascii="Times New Roman" w:hAnsi="Times New Roman" w:cs="Times New Roman"/>
          <w:sz w:val="24"/>
          <w:szCs w:val="24"/>
          <w:vertAlign w:val="superscript"/>
        </w:rPr>
        <w:footnoteReference w:id="56"/>
      </w:r>
      <w:r w:rsidR="008D4445" w:rsidRPr="008D4445">
        <w:rPr>
          <w:rFonts w:ascii="Times New Roman" w:hAnsi="Times New Roman" w:cs="Times New Roman"/>
          <w:sz w:val="24"/>
          <w:szCs w:val="24"/>
        </w:rPr>
        <w:t xml:space="preserve"> </w:t>
      </w:r>
    </w:p>
    <w:p w14:paraId="19A98013" w14:textId="77777777" w:rsidR="000E0F37" w:rsidRDefault="000E0F37" w:rsidP="00255E51">
      <w:pPr>
        <w:spacing w:after="0" w:line="276" w:lineRule="auto"/>
        <w:rPr>
          <w:rFonts w:ascii="Times New Roman" w:hAnsi="Times New Roman" w:cs="Times New Roman"/>
          <w:b/>
          <w:bCs/>
          <w:color w:val="840B55"/>
          <w:sz w:val="24"/>
          <w:szCs w:val="24"/>
        </w:rPr>
      </w:pPr>
    </w:p>
    <w:p w14:paraId="309AED9A" w14:textId="618C60C3" w:rsidR="00CA63B7" w:rsidRDefault="00CA63B7" w:rsidP="001A29E0">
      <w:pPr>
        <w:spacing w:after="0" w:line="276" w:lineRule="auto"/>
        <w:ind w:firstLine="720"/>
        <w:jc w:val="center"/>
        <w:rPr>
          <w:rFonts w:ascii="Times New Roman" w:hAnsi="Times New Roman" w:cs="Times New Roman"/>
          <w:sz w:val="24"/>
          <w:szCs w:val="24"/>
        </w:rPr>
      </w:pPr>
      <w:r w:rsidRPr="00154449">
        <w:rPr>
          <w:rFonts w:ascii="Times New Roman" w:hAnsi="Times New Roman" w:cs="Times New Roman"/>
          <w:b/>
          <w:bCs/>
          <w:color w:val="840B55"/>
          <w:sz w:val="24"/>
          <w:szCs w:val="24"/>
        </w:rPr>
        <w:t>Secinājums</w:t>
      </w:r>
    </w:p>
    <w:p w14:paraId="22924727" w14:textId="77777777" w:rsidR="00BD1EE3" w:rsidRDefault="00BD1EE3" w:rsidP="00C54AEB">
      <w:pPr>
        <w:spacing w:after="0" w:line="276" w:lineRule="auto"/>
        <w:ind w:firstLine="720"/>
        <w:jc w:val="both"/>
        <w:rPr>
          <w:rFonts w:ascii="Times New Roman" w:hAnsi="Times New Roman" w:cs="Times New Roman"/>
          <w:i/>
          <w:iCs/>
          <w:sz w:val="24"/>
          <w:szCs w:val="24"/>
        </w:rPr>
      </w:pPr>
    </w:p>
    <w:p w14:paraId="078D90E1" w14:textId="444E7D29" w:rsidR="003B34EE" w:rsidRPr="00D00299" w:rsidRDefault="00344BBA" w:rsidP="00D00299">
      <w:pPr>
        <w:spacing w:after="0" w:line="276" w:lineRule="auto"/>
        <w:ind w:firstLine="720"/>
        <w:jc w:val="both"/>
        <w:rPr>
          <w:rFonts w:ascii="Times New Roman" w:hAnsi="Times New Roman" w:cs="Times New Roman"/>
          <w:color w:val="840B55"/>
          <w:sz w:val="24"/>
          <w:szCs w:val="24"/>
        </w:rPr>
      </w:pPr>
      <w:r w:rsidRPr="001A29E0">
        <w:rPr>
          <w:rFonts w:ascii="Times New Roman" w:hAnsi="Times New Roman" w:cs="Times New Roman"/>
          <w:color w:val="840B55"/>
          <w:sz w:val="24"/>
          <w:szCs w:val="24"/>
        </w:rPr>
        <w:t>Apstākļos, kad personai jau ir parādsaistības, primāri ir sedzamas parādsaistības, nevis veicami darījumi ar azartspēļu un derību komersantiem</w:t>
      </w:r>
      <w:r w:rsidR="004320B7" w:rsidRPr="001A29E0">
        <w:rPr>
          <w:rFonts w:ascii="Times New Roman" w:hAnsi="Times New Roman" w:cs="Times New Roman"/>
          <w:color w:val="840B55"/>
          <w:sz w:val="24"/>
          <w:szCs w:val="24"/>
        </w:rPr>
        <w:t>.</w:t>
      </w:r>
      <w:r w:rsidRPr="001A29E0">
        <w:rPr>
          <w:rFonts w:ascii="Times New Roman" w:hAnsi="Times New Roman" w:cs="Times New Roman"/>
          <w:color w:val="840B55"/>
          <w:sz w:val="24"/>
          <w:szCs w:val="24"/>
        </w:rPr>
        <w:t xml:space="preserve"> </w:t>
      </w:r>
      <w:r w:rsidR="00366C80" w:rsidRPr="001A29E0">
        <w:rPr>
          <w:rFonts w:ascii="Times New Roman" w:hAnsi="Times New Roman" w:cs="Times New Roman"/>
          <w:color w:val="840B55"/>
          <w:sz w:val="24"/>
          <w:szCs w:val="24"/>
        </w:rPr>
        <w:t xml:space="preserve">Ja tiek konstatēts, ka </w:t>
      </w:r>
      <w:r w:rsidR="00322B2C" w:rsidRPr="001A29E0">
        <w:rPr>
          <w:rFonts w:ascii="Times New Roman" w:hAnsi="Times New Roman" w:cs="Times New Roman"/>
          <w:color w:val="840B55"/>
          <w:sz w:val="24"/>
          <w:szCs w:val="24"/>
        </w:rPr>
        <w:t xml:space="preserve">azartspēlēs izlietotie </w:t>
      </w:r>
      <w:r w:rsidR="00322B2C" w:rsidRPr="00633EF5">
        <w:rPr>
          <w:rFonts w:ascii="Times New Roman" w:hAnsi="Times New Roman" w:cs="Times New Roman"/>
          <w:color w:val="840B55"/>
          <w:sz w:val="24"/>
          <w:szCs w:val="24"/>
        </w:rPr>
        <w:t>līdzekļi samazin</w:t>
      </w:r>
      <w:r w:rsidR="00633EF5" w:rsidRPr="00633EF5">
        <w:rPr>
          <w:rFonts w:ascii="Times New Roman" w:hAnsi="Times New Roman" w:cs="Times New Roman"/>
          <w:color w:val="840B55"/>
          <w:sz w:val="24"/>
          <w:szCs w:val="24"/>
        </w:rPr>
        <w:t xml:space="preserve">āja </w:t>
      </w:r>
      <w:r w:rsidR="00322B2C" w:rsidRPr="00633EF5">
        <w:rPr>
          <w:rFonts w:ascii="Times New Roman" w:hAnsi="Times New Roman" w:cs="Times New Roman"/>
          <w:color w:val="840B55"/>
          <w:sz w:val="24"/>
          <w:szCs w:val="24"/>
        </w:rPr>
        <w:t>iespēju apmierināt kreditoru</w:t>
      </w:r>
      <w:r w:rsidR="00322B2C" w:rsidRPr="001A29E0">
        <w:rPr>
          <w:rFonts w:ascii="Times New Roman" w:hAnsi="Times New Roman" w:cs="Times New Roman"/>
          <w:color w:val="840B55"/>
          <w:sz w:val="24"/>
          <w:szCs w:val="24"/>
        </w:rPr>
        <w:t xml:space="preserve"> prasījumus, šāda rīcība var tikt vērtēta kā neatbilstoša Maksātnespējas likuma 6. panta 8. punktā nostiprinātajam labticības principam</w:t>
      </w:r>
      <w:r w:rsidR="00AF7397" w:rsidRPr="001A29E0">
        <w:rPr>
          <w:rFonts w:ascii="Times New Roman" w:hAnsi="Times New Roman" w:cs="Times New Roman"/>
          <w:color w:val="840B55"/>
          <w:sz w:val="24"/>
          <w:szCs w:val="24"/>
        </w:rPr>
        <w:t>, kas ir</w:t>
      </w:r>
      <w:r w:rsidR="001A29E0">
        <w:rPr>
          <w:rFonts w:ascii="Times New Roman" w:hAnsi="Times New Roman" w:cs="Times New Roman"/>
          <w:color w:val="840B55"/>
          <w:sz w:val="24"/>
          <w:szCs w:val="24"/>
        </w:rPr>
        <w:t xml:space="preserve"> </w:t>
      </w:r>
      <w:r w:rsidR="00322B2C" w:rsidRPr="001A29E0">
        <w:rPr>
          <w:rFonts w:ascii="Times New Roman" w:hAnsi="Times New Roman" w:cs="Times New Roman"/>
          <w:color w:val="840B55"/>
          <w:sz w:val="24"/>
          <w:szCs w:val="24"/>
        </w:rPr>
        <w:t>pamats lemt par saistību dzēšanas procedūras nepiemērošanu.</w:t>
      </w:r>
      <w:bookmarkStart w:id="6" w:name="_Hlk215821754"/>
    </w:p>
    <w:bookmarkEnd w:id="6"/>
    <w:p w14:paraId="4131566E" w14:textId="3414C9B3" w:rsidR="003539DE" w:rsidRPr="001A29E0" w:rsidRDefault="00DE64E8" w:rsidP="003B34EE">
      <w:pPr>
        <w:pStyle w:val="Sarakstarindkopa"/>
        <w:numPr>
          <w:ilvl w:val="1"/>
          <w:numId w:val="2"/>
        </w:numPr>
        <w:spacing w:after="0" w:line="276" w:lineRule="auto"/>
        <w:jc w:val="center"/>
        <w:rPr>
          <w:rFonts w:ascii="Times New Roman" w:hAnsi="Times New Roman" w:cs="Times New Roman"/>
          <w:b/>
          <w:bCs/>
          <w:color w:val="840B55"/>
          <w:sz w:val="24"/>
          <w:szCs w:val="24"/>
        </w:rPr>
      </w:pPr>
      <w:r w:rsidRPr="001A29E0">
        <w:rPr>
          <w:rStyle w:val="Virsraksts3Rakstz"/>
          <w:rFonts w:ascii="Times New Roman" w:hAnsi="Times New Roman" w:cs="Times New Roman"/>
          <w:b/>
          <w:bCs/>
          <w:color w:val="840B55"/>
          <w:sz w:val="28"/>
          <w:szCs w:val="28"/>
        </w:rPr>
        <w:lastRenderedPageBreak/>
        <w:t> </w:t>
      </w:r>
      <w:bookmarkStart w:id="7" w:name="_Toc230598007"/>
      <w:r w:rsidR="000A77CD" w:rsidRPr="001A29E0">
        <w:rPr>
          <w:rStyle w:val="Virsraksts3Rakstz"/>
          <w:rFonts w:ascii="Times New Roman" w:hAnsi="Times New Roman" w:cs="Times New Roman"/>
          <w:b/>
          <w:bCs/>
          <w:color w:val="840B55"/>
          <w:sz w:val="28"/>
          <w:szCs w:val="28"/>
        </w:rPr>
        <w:t>DARĪJUMI AR KRIPTOVALŪT</w:t>
      </w:r>
      <w:bookmarkStart w:id="8" w:name="_Hlk215495250"/>
      <w:r w:rsidR="00110CEC">
        <w:rPr>
          <w:rStyle w:val="Virsraksts3Rakstz"/>
          <w:rFonts w:ascii="Times New Roman" w:hAnsi="Times New Roman" w:cs="Times New Roman"/>
          <w:b/>
          <w:bCs/>
          <w:color w:val="840B55"/>
          <w:sz w:val="28"/>
          <w:szCs w:val="28"/>
        </w:rPr>
        <w:t>ĀM</w:t>
      </w:r>
      <w:bookmarkEnd w:id="7"/>
    </w:p>
    <w:p w14:paraId="3AF8D82D" w14:textId="77777777" w:rsidR="003B34EE" w:rsidRPr="003B34EE" w:rsidRDefault="003B34EE" w:rsidP="003B34EE">
      <w:pPr>
        <w:pStyle w:val="Sarakstarindkopa"/>
        <w:spacing w:after="0" w:line="276" w:lineRule="auto"/>
        <w:ind w:left="1140"/>
        <w:jc w:val="both"/>
        <w:rPr>
          <w:rFonts w:ascii="Times New Roman" w:hAnsi="Times New Roman" w:cs="Times New Roman"/>
          <w:b/>
          <w:bCs/>
          <w:sz w:val="24"/>
          <w:szCs w:val="24"/>
        </w:rPr>
      </w:pPr>
    </w:p>
    <w:p w14:paraId="44CE41CB" w14:textId="486004EB" w:rsidR="00612C1E" w:rsidRDefault="00612C1E" w:rsidP="00C54AEB">
      <w:pPr>
        <w:spacing w:after="0" w:line="276" w:lineRule="auto"/>
        <w:ind w:firstLine="720"/>
        <w:jc w:val="both"/>
        <w:rPr>
          <w:rFonts w:ascii="Times New Roman" w:hAnsi="Times New Roman" w:cs="Times New Roman"/>
          <w:sz w:val="24"/>
          <w:szCs w:val="24"/>
        </w:rPr>
      </w:pPr>
      <w:r w:rsidRPr="00612C1E">
        <w:rPr>
          <w:rFonts w:ascii="Times New Roman" w:hAnsi="Times New Roman" w:cs="Times New Roman"/>
          <w:sz w:val="24"/>
          <w:szCs w:val="24"/>
        </w:rPr>
        <w:t>Arvien biežāk fiziskās personas izmanto kriptovalūtas pakalpojumus kā finanšu investīcijas peļņas gūšanas nolūkā</w:t>
      </w:r>
      <w:r w:rsidR="0043344D">
        <w:rPr>
          <w:rFonts w:ascii="Times New Roman" w:hAnsi="Times New Roman" w:cs="Times New Roman"/>
          <w:sz w:val="24"/>
          <w:szCs w:val="24"/>
        </w:rPr>
        <w:t>, lai uzlabotu savu finansiālo stāvokli</w:t>
      </w:r>
      <w:r w:rsidR="00720F6D">
        <w:rPr>
          <w:rFonts w:ascii="Times New Roman" w:hAnsi="Times New Roman" w:cs="Times New Roman"/>
          <w:sz w:val="24"/>
          <w:szCs w:val="24"/>
        </w:rPr>
        <w:t xml:space="preserve">, piemēram, ieguldot </w:t>
      </w:r>
      <w:r w:rsidR="00720F6D" w:rsidRPr="00720F6D">
        <w:rPr>
          <w:rFonts w:ascii="Times New Roman" w:hAnsi="Times New Roman" w:cs="Times New Roman"/>
          <w:sz w:val="24"/>
          <w:szCs w:val="24"/>
        </w:rPr>
        <w:t>kriptovalūtas apmaiņas platformās</w:t>
      </w:r>
      <w:r w:rsidR="004C6B0B">
        <w:rPr>
          <w:rFonts w:ascii="Times New Roman" w:hAnsi="Times New Roman" w:cs="Times New Roman"/>
          <w:sz w:val="24"/>
          <w:szCs w:val="24"/>
        </w:rPr>
        <w:t>.</w:t>
      </w:r>
      <w:r w:rsidR="004C6B0B">
        <w:rPr>
          <w:rStyle w:val="Vresatsauce"/>
          <w:rFonts w:ascii="Times New Roman" w:hAnsi="Times New Roman" w:cs="Times New Roman"/>
          <w:sz w:val="24"/>
          <w:szCs w:val="24"/>
        </w:rPr>
        <w:footnoteReference w:id="57"/>
      </w:r>
    </w:p>
    <w:p w14:paraId="08B2D316" w14:textId="77777777" w:rsidR="00C63828" w:rsidRDefault="003539DE" w:rsidP="00C54AEB">
      <w:pPr>
        <w:spacing w:after="0" w:line="276" w:lineRule="auto"/>
        <w:ind w:firstLine="720"/>
        <w:jc w:val="both"/>
        <w:rPr>
          <w:rFonts w:ascii="Times New Roman" w:hAnsi="Times New Roman" w:cs="Times New Roman"/>
          <w:sz w:val="24"/>
          <w:szCs w:val="24"/>
        </w:rPr>
      </w:pPr>
      <w:r w:rsidRPr="00DE718F">
        <w:rPr>
          <w:rFonts w:ascii="Times New Roman" w:hAnsi="Times New Roman" w:cs="Times New Roman"/>
          <w:sz w:val="24"/>
          <w:szCs w:val="24"/>
        </w:rPr>
        <w:t>Kapitālieguldījums jeb investīcija ir naudas līdzekļu aizdošana uz zināmu laiku, lai izveidotu tādu naudas plūsmu, kura investoram varētu kompensēt aizdoto līdzekļu summu, sagaidāmo inflāciju, kā arī dot zināmu peļņu.</w:t>
      </w:r>
      <w:r w:rsidRPr="00DE718F">
        <w:rPr>
          <w:rStyle w:val="Vresatsauce"/>
          <w:rFonts w:ascii="Times New Roman" w:hAnsi="Times New Roman" w:cs="Times New Roman"/>
          <w:sz w:val="24"/>
          <w:szCs w:val="24"/>
        </w:rPr>
        <w:footnoteReference w:id="58"/>
      </w:r>
      <w:r w:rsidRPr="00DE718F">
        <w:rPr>
          <w:rFonts w:ascii="Times New Roman" w:hAnsi="Times New Roman" w:cs="Times New Roman"/>
          <w:sz w:val="24"/>
          <w:szCs w:val="24"/>
        </w:rPr>
        <w:t xml:space="preserve"> </w:t>
      </w:r>
    </w:p>
    <w:p w14:paraId="041683B9" w14:textId="41FE5C6D" w:rsidR="0054626D" w:rsidRPr="00F857B7" w:rsidRDefault="008B4DC4" w:rsidP="00C54AEB">
      <w:pPr>
        <w:spacing w:after="0" w:line="276" w:lineRule="auto"/>
        <w:ind w:firstLine="720"/>
        <w:jc w:val="both"/>
        <w:rPr>
          <w:rFonts w:ascii="Times New Roman" w:hAnsi="Times New Roman" w:cs="Times New Roman"/>
          <w:sz w:val="24"/>
          <w:szCs w:val="24"/>
        </w:rPr>
      </w:pPr>
      <w:r w:rsidRPr="00B36311">
        <w:rPr>
          <w:rFonts w:ascii="Times New Roman" w:hAnsi="Times New Roman" w:cs="Times New Roman"/>
          <w:sz w:val="24"/>
          <w:szCs w:val="24"/>
        </w:rPr>
        <w:t xml:space="preserve">Saskaņā ar tiesu praksi darījumi ar kriptovalūtām lielākoties tiek atzīti par augsta riska darījumiem, </w:t>
      </w:r>
      <w:r w:rsidR="00AB4AFC">
        <w:rPr>
          <w:rFonts w:ascii="Times New Roman" w:hAnsi="Times New Roman" w:cs="Times New Roman"/>
          <w:sz w:val="24"/>
          <w:szCs w:val="24"/>
        </w:rPr>
        <w:t xml:space="preserve">jo </w:t>
      </w:r>
      <w:r w:rsidRPr="00B36311">
        <w:rPr>
          <w:rFonts w:ascii="Times New Roman" w:hAnsi="Times New Roman" w:cs="Times New Roman"/>
          <w:sz w:val="24"/>
          <w:szCs w:val="24"/>
        </w:rPr>
        <w:t xml:space="preserve">parādniekam, zinot, ka viņš ir nonācis finansiālās grūtībās, bija jāapzinās, ka šādu darījumu veikšana </w:t>
      </w:r>
      <w:r w:rsidRPr="00F857B7">
        <w:rPr>
          <w:rFonts w:ascii="Times New Roman" w:hAnsi="Times New Roman" w:cs="Times New Roman"/>
          <w:sz w:val="24"/>
          <w:szCs w:val="24"/>
        </w:rPr>
        <w:t>konkrētajā situācijā var tikai pasliktināt viņa finansiālo stāvokli</w:t>
      </w:r>
      <w:r w:rsidRPr="00F857B7">
        <w:rPr>
          <w:rFonts w:ascii="Times New Roman" w:hAnsi="Times New Roman" w:cs="Times New Roman"/>
          <w:sz w:val="24"/>
          <w:szCs w:val="24"/>
          <w:vertAlign w:val="superscript"/>
        </w:rPr>
        <w:footnoteReference w:id="59"/>
      </w:r>
      <w:r w:rsidRPr="00F857B7">
        <w:rPr>
          <w:rFonts w:ascii="Times New Roman" w:hAnsi="Times New Roman" w:cs="Times New Roman"/>
          <w:sz w:val="24"/>
          <w:szCs w:val="24"/>
        </w:rPr>
        <w:t xml:space="preserve"> un attiecīgi radīt zaudējumus kreditoriem. </w:t>
      </w:r>
      <w:r w:rsidR="003539DE" w:rsidRPr="00F857B7">
        <w:rPr>
          <w:rFonts w:ascii="Times New Roman" w:hAnsi="Times New Roman" w:cs="Times New Roman"/>
          <w:sz w:val="24"/>
          <w:szCs w:val="24"/>
        </w:rPr>
        <w:t xml:space="preserve">Investējot naudas līdzekļus, personai jāapzinās, ka </w:t>
      </w:r>
      <w:r w:rsidR="00B35B7C" w:rsidRPr="00F857B7">
        <w:rPr>
          <w:rFonts w:ascii="Times New Roman" w:hAnsi="Times New Roman" w:cs="Times New Roman"/>
          <w:sz w:val="24"/>
          <w:szCs w:val="24"/>
        </w:rPr>
        <w:t xml:space="preserve">tas ir saistīts ar augstu risku un </w:t>
      </w:r>
      <w:r w:rsidR="003539DE" w:rsidRPr="00F857B7">
        <w:rPr>
          <w:rFonts w:ascii="Times New Roman" w:hAnsi="Times New Roman" w:cs="Times New Roman"/>
          <w:sz w:val="24"/>
          <w:szCs w:val="24"/>
        </w:rPr>
        <w:t>šāda</w:t>
      </w:r>
      <w:r w:rsidR="004D6462" w:rsidRPr="00F857B7">
        <w:rPr>
          <w:rFonts w:ascii="Times New Roman" w:hAnsi="Times New Roman" w:cs="Times New Roman"/>
          <w:sz w:val="24"/>
          <w:szCs w:val="24"/>
        </w:rPr>
        <w:t>s</w:t>
      </w:r>
      <w:r w:rsidR="003539DE" w:rsidRPr="00F857B7">
        <w:rPr>
          <w:rFonts w:ascii="Times New Roman" w:hAnsi="Times New Roman" w:cs="Times New Roman"/>
          <w:sz w:val="24"/>
          <w:szCs w:val="24"/>
        </w:rPr>
        <w:t xml:space="preserve"> rīcība</w:t>
      </w:r>
      <w:r w:rsidR="004D6462" w:rsidRPr="00F857B7">
        <w:rPr>
          <w:rFonts w:ascii="Times New Roman" w:hAnsi="Times New Roman" w:cs="Times New Roman"/>
          <w:sz w:val="24"/>
          <w:szCs w:val="24"/>
        </w:rPr>
        <w:t xml:space="preserve">s rezultātā var tikt </w:t>
      </w:r>
      <w:r w:rsidR="00FD4FEE" w:rsidRPr="00F857B7">
        <w:rPr>
          <w:rFonts w:ascii="Times New Roman" w:hAnsi="Times New Roman" w:cs="Times New Roman"/>
          <w:sz w:val="24"/>
          <w:szCs w:val="24"/>
        </w:rPr>
        <w:t>zaudēti naudas līdzekļi</w:t>
      </w:r>
      <w:r w:rsidR="00D11ECC" w:rsidRPr="00F857B7">
        <w:rPr>
          <w:rFonts w:ascii="Times New Roman" w:hAnsi="Times New Roman" w:cs="Times New Roman"/>
          <w:sz w:val="24"/>
          <w:szCs w:val="24"/>
        </w:rPr>
        <w:t xml:space="preserve">, </w:t>
      </w:r>
      <w:r w:rsidR="00FD4FEE" w:rsidRPr="00F857B7">
        <w:rPr>
          <w:rFonts w:ascii="Times New Roman" w:hAnsi="Times New Roman" w:cs="Times New Roman"/>
          <w:sz w:val="24"/>
          <w:szCs w:val="24"/>
        </w:rPr>
        <w:t xml:space="preserve">tādējādi </w:t>
      </w:r>
      <w:r w:rsidR="00D11ECC" w:rsidRPr="00F857B7">
        <w:rPr>
          <w:rFonts w:ascii="Times New Roman" w:hAnsi="Times New Roman" w:cs="Times New Roman"/>
          <w:sz w:val="24"/>
          <w:szCs w:val="24"/>
        </w:rPr>
        <w:t xml:space="preserve">samazinot </w:t>
      </w:r>
      <w:r w:rsidR="0054626D" w:rsidRPr="00F857B7">
        <w:rPr>
          <w:rFonts w:ascii="Times New Roman" w:hAnsi="Times New Roman" w:cs="Times New Roman"/>
          <w:sz w:val="24"/>
          <w:szCs w:val="24"/>
        </w:rPr>
        <w:t xml:space="preserve">kredītsaistību segšanas iespējas. </w:t>
      </w:r>
    </w:p>
    <w:bookmarkEnd w:id="8"/>
    <w:p w14:paraId="674640A1" w14:textId="1B5095D4" w:rsidR="00A30550" w:rsidRDefault="00541CB4" w:rsidP="00A3055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Ievērojot iepriekš minēto, </w:t>
      </w:r>
      <w:r w:rsidR="00BF1C40">
        <w:rPr>
          <w:rFonts w:ascii="Times New Roman" w:hAnsi="Times New Roman" w:cs="Times New Roman"/>
          <w:sz w:val="24"/>
          <w:szCs w:val="24"/>
        </w:rPr>
        <w:t>j</w:t>
      </w:r>
      <w:r w:rsidR="001543C9" w:rsidRPr="00DE718F">
        <w:rPr>
          <w:rFonts w:ascii="Times New Roman" w:hAnsi="Times New Roman" w:cs="Times New Roman"/>
          <w:sz w:val="24"/>
          <w:szCs w:val="24"/>
        </w:rPr>
        <w:t>a fiziskās personas maksātnespējas procesā administrators konstatē, ka parādnieks pirms maksātnespējas procesa ir veicis kriptovalūtas darījumus</w:t>
      </w:r>
      <w:r w:rsidR="009242B5">
        <w:rPr>
          <w:rFonts w:ascii="Times New Roman" w:hAnsi="Times New Roman" w:cs="Times New Roman"/>
          <w:sz w:val="24"/>
          <w:szCs w:val="24"/>
        </w:rPr>
        <w:t>,</w:t>
      </w:r>
      <w:r w:rsidR="001543C9" w:rsidRPr="00DE718F">
        <w:rPr>
          <w:rFonts w:ascii="Times New Roman" w:hAnsi="Times New Roman" w:cs="Times New Roman"/>
          <w:sz w:val="24"/>
          <w:szCs w:val="24"/>
        </w:rPr>
        <w:t xml:space="preserve"> </w:t>
      </w:r>
      <w:r w:rsidR="001543C9">
        <w:rPr>
          <w:rFonts w:ascii="Times New Roman" w:hAnsi="Times New Roman" w:cs="Times New Roman"/>
          <w:sz w:val="24"/>
          <w:szCs w:val="24"/>
        </w:rPr>
        <w:t xml:space="preserve">šādi darījumi </w:t>
      </w:r>
      <w:r w:rsidR="00946FF0">
        <w:rPr>
          <w:rFonts w:ascii="Times New Roman" w:hAnsi="Times New Roman" w:cs="Times New Roman"/>
          <w:sz w:val="24"/>
          <w:szCs w:val="24"/>
        </w:rPr>
        <w:t xml:space="preserve">ir jāvērtē </w:t>
      </w:r>
      <w:r w:rsidR="001543C9" w:rsidRPr="00DE718F">
        <w:rPr>
          <w:rFonts w:ascii="Times New Roman" w:hAnsi="Times New Roman" w:cs="Times New Roman"/>
          <w:sz w:val="24"/>
          <w:szCs w:val="24"/>
        </w:rPr>
        <w:t xml:space="preserve">kontekstā ar parādnieka godprātību. </w:t>
      </w:r>
      <w:r w:rsidR="00A30550">
        <w:rPr>
          <w:rFonts w:ascii="Times New Roman" w:hAnsi="Times New Roman" w:cs="Times New Roman"/>
          <w:sz w:val="24"/>
          <w:szCs w:val="24"/>
        </w:rPr>
        <w:t>Tomēr a</w:t>
      </w:r>
      <w:r w:rsidR="002F5425" w:rsidRPr="00D61B7A">
        <w:rPr>
          <w:rFonts w:ascii="Times New Roman" w:hAnsi="Times New Roman" w:cs="Times New Roman"/>
          <w:sz w:val="24"/>
          <w:szCs w:val="24"/>
        </w:rPr>
        <w:t xml:space="preserve">pstāklis vien, ka parādnieks veica darījumus ar kriptovalūtu, vēl nenozīmē, ka kreditoriem nodarīti zaudējumi un ir pamats vērsties ar pieteikumu tiesā par saistību dzēšanas procedūras nepiemērošanu vai </w:t>
      </w:r>
      <w:r w:rsidR="001C21E8">
        <w:rPr>
          <w:rFonts w:ascii="Times New Roman" w:hAnsi="Times New Roman" w:cs="Times New Roman"/>
          <w:sz w:val="24"/>
          <w:szCs w:val="24"/>
        </w:rPr>
        <w:t xml:space="preserve">maksātnespējas </w:t>
      </w:r>
      <w:r w:rsidR="002F5425" w:rsidRPr="00D61B7A">
        <w:rPr>
          <w:rFonts w:ascii="Times New Roman" w:hAnsi="Times New Roman" w:cs="Times New Roman"/>
          <w:sz w:val="24"/>
          <w:szCs w:val="24"/>
        </w:rPr>
        <w:t>procesa izbeigšanu.</w:t>
      </w:r>
      <w:r w:rsidR="002F5425">
        <w:rPr>
          <w:rFonts w:ascii="Times New Roman" w:hAnsi="Times New Roman" w:cs="Times New Roman"/>
          <w:sz w:val="24"/>
          <w:szCs w:val="24"/>
        </w:rPr>
        <w:t xml:space="preserve"> </w:t>
      </w:r>
    </w:p>
    <w:p w14:paraId="09E032A9" w14:textId="10A6869D" w:rsidR="00B95CF9" w:rsidRDefault="00B95CF9" w:rsidP="00A30550">
      <w:pPr>
        <w:spacing w:after="0" w:line="276" w:lineRule="auto"/>
        <w:ind w:firstLine="720"/>
        <w:jc w:val="both"/>
        <w:rPr>
          <w:rFonts w:ascii="Times New Roman" w:hAnsi="Times New Roman" w:cs="Times New Roman"/>
          <w:sz w:val="24"/>
          <w:szCs w:val="24"/>
        </w:rPr>
      </w:pPr>
      <w:r w:rsidRPr="00B95CF9">
        <w:rPr>
          <w:rFonts w:ascii="Times New Roman" w:hAnsi="Times New Roman" w:cs="Times New Roman"/>
          <w:sz w:val="24"/>
          <w:szCs w:val="24"/>
        </w:rPr>
        <w:t xml:space="preserve">Atbilstoši </w:t>
      </w:r>
      <w:r w:rsidRPr="00351C36">
        <w:rPr>
          <w:rFonts w:ascii="Times New Roman" w:hAnsi="Times New Roman" w:cs="Times New Roman"/>
          <w:sz w:val="24"/>
          <w:szCs w:val="24"/>
        </w:rPr>
        <w:t>tiesu praksei</w:t>
      </w:r>
      <w:r w:rsidR="00004F3A" w:rsidRPr="00351C36">
        <w:rPr>
          <w:rFonts w:ascii="Times New Roman" w:hAnsi="Times New Roman" w:cs="Times New Roman"/>
          <w:sz w:val="24"/>
          <w:szCs w:val="24"/>
        </w:rPr>
        <w:t xml:space="preserve"> </w:t>
      </w:r>
      <w:r w:rsidRPr="00351C36">
        <w:rPr>
          <w:rFonts w:ascii="Times New Roman" w:hAnsi="Times New Roman" w:cs="Times New Roman"/>
          <w:sz w:val="24"/>
          <w:szCs w:val="24"/>
        </w:rPr>
        <w:t>būtiski izvērtēt, vai</w:t>
      </w:r>
      <w:r w:rsidRPr="00B95CF9">
        <w:rPr>
          <w:rFonts w:ascii="Times New Roman" w:hAnsi="Times New Roman" w:cs="Times New Roman"/>
          <w:sz w:val="24"/>
          <w:szCs w:val="24"/>
        </w:rPr>
        <w:t xml:space="preserve"> naudas līdzekļu ieguldīšana kriptovalūtas apmaiņas platformās noveda pie naudas līdzekļu zaudēšanas un attiecīgi zaudējumu nodarīšanas kreditoriem.</w:t>
      </w:r>
      <w:r w:rsidR="00F26ABD">
        <w:rPr>
          <w:rStyle w:val="Vresatsauce"/>
          <w:rFonts w:ascii="Times New Roman" w:hAnsi="Times New Roman" w:cs="Times New Roman"/>
          <w:sz w:val="24"/>
          <w:szCs w:val="24"/>
        </w:rPr>
        <w:footnoteReference w:id="60"/>
      </w:r>
      <w:r w:rsidRPr="00B95CF9">
        <w:rPr>
          <w:rFonts w:ascii="Times New Roman" w:hAnsi="Times New Roman" w:cs="Times New Roman"/>
          <w:sz w:val="24"/>
          <w:szCs w:val="24"/>
        </w:rPr>
        <w:t xml:space="preserve"> Attiecīgi tiesa, konstatējot, ka kriptovalūtas darījumu rezultātā radīti zaudējumi, </w:t>
      </w:r>
      <w:r w:rsidR="00DB6C85">
        <w:rPr>
          <w:rFonts w:ascii="Times New Roman" w:hAnsi="Times New Roman" w:cs="Times New Roman"/>
          <w:sz w:val="24"/>
          <w:szCs w:val="24"/>
        </w:rPr>
        <w:t xml:space="preserve">pieņem lēmumu par </w:t>
      </w:r>
      <w:r w:rsidRPr="00B95CF9">
        <w:rPr>
          <w:rFonts w:ascii="Times New Roman" w:hAnsi="Times New Roman" w:cs="Times New Roman"/>
          <w:sz w:val="24"/>
          <w:szCs w:val="24"/>
        </w:rPr>
        <w:t>saistību dzēšanas procedūr</w:t>
      </w:r>
      <w:r w:rsidR="00664E80">
        <w:rPr>
          <w:rFonts w:ascii="Times New Roman" w:hAnsi="Times New Roman" w:cs="Times New Roman"/>
          <w:sz w:val="24"/>
          <w:szCs w:val="24"/>
        </w:rPr>
        <w:t>a</w:t>
      </w:r>
      <w:r w:rsidR="00E4294C">
        <w:rPr>
          <w:rFonts w:ascii="Times New Roman" w:hAnsi="Times New Roman" w:cs="Times New Roman"/>
          <w:sz w:val="24"/>
          <w:szCs w:val="24"/>
        </w:rPr>
        <w:t>s</w:t>
      </w:r>
      <w:r w:rsidR="00664E80">
        <w:rPr>
          <w:rFonts w:ascii="Times New Roman" w:hAnsi="Times New Roman" w:cs="Times New Roman"/>
          <w:sz w:val="24"/>
          <w:szCs w:val="24"/>
        </w:rPr>
        <w:t xml:space="preserve"> nepiemēro</w:t>
      </w:r>
      <w:r w:rsidR="00AC1D31">
        <w:rPr>
          <w:rFonts w:ascii="Times New Roman" w:hAnsi="Times New Roman" w:cs="Times New Roman"/>
          <w:sz w:val="24"/>
          <w:szCs w:val="24"/>
        </w:rPr>
        <w:t>šanu</w:t>
      </w:r>
      <w:r w:rsidR="00664E80">
        <w:rPr>
          <w:rFonts w:ascii="Times New Roman" w:hAnsi="Times New Roman" w:cs="Times New Roman"/>
          <w:sz w:val="24"/>
          <w:szCs w:val="24"/>
        </w:rPr>
        <w:t xml:space="preserve"> </w:t>
      </w:r>
      <w:r w:rsidRPr="00B95CF9">
        <w:rPr>
          <w:rFonts w:ascii="Times New Roman" w:hAnsi="Times New Roman" w:cs="Times New Roman"/>
          <w:sz w:val="24"/>
          <w:szCs w:val="24"/>
        </w:rPr>
        <w:t>vai maksātnespējas proces</w:t>
      </w:r>
      <w:r w:rsidR="00664E80">
        <w:rPr>
          <w:rFonts w:ascii="Times New Roman" w:hAnsi="Times New Roman" w:cs="Times New Roman"/>
          <w:sz w:val="24"/>
          <w:szCs w:val="24"/>
        </w:rPr>
        <w:t>s izbeig</w:t>
      </w:r>
      <w:r w:rsidR="00AC1D31">
        <w:rPr>
          <w:rFonts w:ascii="Times New Roman" w:hAnsi="Times New Roman" w:cs="Times New Roman"/>
          <w:sz w:val="24"/>
          <w:szCs w:val="24"/>
        </w:rPr>
        <w:t>šanu</w:t>
      </w:r>
      <w:r w:rsidRPr="00B95CF9">
        <w:rPr>
          <w:rFonts w:ascii="Times New Roman" w:hAnsi="Times New Roman" w:cs="Times New Roman"/>
          <w:sz w:val="24"/>
          <w:szCs w:val="24"/>
        </w:rPr>
        <w:t xml:space="preserve">, neatbrīvojot </w:t>
      </w:r>
      <w:r w:rsidR="00664E80">
        <w:rPr>
          <w:rFonts w:ascii="Times New Roman" w:hAnsi="Times New Roman" w:cs="Times New Roman"/>
          <w:sz w:val="24"/>
          <w:szCs w:val="24"/>
        </w:rPr>
        <w:t xml:space="preserve">parādnieku </w:t>
      </w:r>
      <w:r w:rsidRPr="00B95CF9">
        <w:rPr>
          <w:rFonts w:ascii="Times New Roman" w:hAnsi="Times New Roman" w:cs="Times New Roman"/>
          <w:sz w:val="24"/>
          <w:szCs w:val="24"/>
        </w:rPr>
        <w:t>no saistībām.</w:t>
      </w:r>
    </w:p>
    <w:p w14:paraId="3BC22D71" w14:textId="77777777" w:rsidR="00AA499E" w:rsidRDefault="00BC7FE2" w:rsidP="00C54AEB">
      <w:pPr>
        <w:spacing w:after="0" w:line="276" w:lineRule="auto"/>
        <w:ind w:firstLine="720"/>
        <w:jc w:val="both"/>
        <w:rPr>
          <w:rFonts w:ascii="Times New Roman" w:hAnsi="Times New Roman" w:cs="Times New Roman"/>
          <w:sz w:val="24"/>
          <w:szCs w:val="24"/>
        </w:rPr>
      </w:pPr>
      <w:r w:rsidRPr="00FA567A">
        <w:rPr>
          <w:rFonts w:ascii="Times New Roman" w:hAnsi="Times New Roman" w:cs="Times New Roman"/>
          <w:sz w:val="24"/>
          <w:szCs w:val="24"/>
        </w:rPr>
        <w:t>Administratoram, konstatējot</w:t>
      </w:r>
      <w:r w:rsidR="00EC3E7B" w:rsidRPr="00FA567A">
        <w:rPr>
          <w:rFonts w:ascii="Times New Roman" w:hAnsi="Times New Roman" w:cs="Times New Roman"/>
          <w:sz w:val="24"/>
          <w:szCs w:val="24"/>
        </w:rPr>
        <w:t xml:space="preserve"> parādnieka darījumus ar kriptovalūtu, </w:t>
      </w:r>
      <w:r w:rsidR="00954AE6" w:rsidRPr="00FA567A">
        <w:rPr>
          <w:rFonts w:ascii="Times New Roman" w:hAnsi="Times New Roman" w:cs="Times New Roman"/>
          <w:sz w:val="24"/>
          <w:szCs w:val="24"/>
        </w:rPr>
        <w:t xml:space="preserve">ir jāizvērtē, vai kriptovalūtas darījumu rezultātā </w:t>
      </w:r>
      <w:r w:rsidR="00AC1D31">
        <w:rPr>
          <w:rFonts w:ascii="Times New Roman" w:hAnsi="Times New Roman" w:cs="Times New Roman"/>
          <w:sz w:val="24"/>
          <w:szCs w:val="24"/>
        </w:rPr>
        <w:t xml:space="preserve">kreditoriem </w:t>
      </w:r>
      <w:r w:rsidR="00954AE6" w:rsidRPr="00FA567A">
        <w:rPr>
          <w:rFonts w:ascii="Times New Roman" w:hAnsi="Times New Roman" w:cs="Times New Roman"/>
          <w:sz w:val="24"/>
          <w:szCs w:val="24"/>
        </w:rPr>
        <w:t>radīti zaudējumi</w:t>
      </w:r>
      <w:r w:rsidR="00195678" w:rsidRPr="00FA567A">
        <w:rPr>
          <w:rFonts w:ascii="Times New Roman" w:hAnsi="Times New Roman" w:cs="Times New Roman"/>
          <w:sz w:val="24"/>
          <w:szCs w:val="24"/>
        </w:rPr>
        <w:t xml:space="preserve">. </w:t>
      </w:r>
      <w:r w:rsidR="0028017B">
        <w:rPr>
          <w:rFonts w:ascii="Times New Roman" w:hAnsi="Times New Roman" w:cs="Times New Roman"/>
          <w:sz w:val="24"/>
          <w:szCs w:val="24"/>
        </w:rPr>
        <w:t>Tas nozīmē, ka,</w:t>
      </w:r>
      <w:r w:rsidR="00E57BC4" w:rsidRPr="00FA567A">
        <w:rPr>
          <w:rFonts w:ascii="Times New Roman" w:hAnsi="Times New Roman" w:cs="Times New Roman"/>
          <w:sz w:val="24"/>
          <w:szCs w:val="24"/>
        </w:rPr>
        <w:t xml:space="preserve"> </w:t>
      </w:r>
      <w:r w:rsidR="00784362" w:rsidRPr="00FA567A">
        <w:rPr>
          <w:rFonts w:ascii="Times New Roman" w:hAnsi="Times New Roman" w:cs="Times New Roman"/>
          <w:sz w:val="24"/>
          <w:szCs w:val="24"/>
        </w:rPr>
        <w:t>vērtējot to, ar kādu risku saistīts darījums ar kriptovalūtu, būtiski ir izvērtēt arī šī darījuma summu</w:t>
      </w:r>
      <w:r w:rsidR="00F92756" w:rsidRPr="00FA567A">
        <w:rPr>
          <w:rFonts w:ascii="Times New Roman" w:hAnsi="Times New Roman" w:cs="Times New Roman"/>
          <w:sz w:val="24"/>
          <w:szCs w:val="24"/>
        </w:rPr>
        <w:t xml:space="preserve"> un to attiecīb</w:t>
      </w:r>
      <w:r w:rsidR="0028017B">
        <w:rPr>
          <w:rFonts w:ascii="Times New Roman" w:hAnsi="Times New Roman" w:cs="Times New Roman"/>
          <w:sz w:val="24"/>
          <w:szCs w:val="24"/>
        </w:rPr>
        <w:t>u</w:t>
      </w:r>
      <w:r w:rsidR="00F92756" w:rsidRPr="00FA567A">
        <w:rPr>
          <w:rFonts w:ascii="Times New Roman" w:hAnsi="Times New Roman" w:cs="Times New Roman"/>
          <w:sz w:val="24"/>
          <w:szCs w:val="24"/>
        </w:rPr>
        <w:t xml:space="preserve"> pret </w:t>
      </w:r>
      <w:r w:rsidR="000D257E" w:rsidRPr="00FA567A">
        <w:rPr>
          <w:rFonts w:ascii="Times New Roman" w:hAnsi="Times New Roman" w:cs="Times New Roman"/>
          <w:sz w:val="24"/>
          <w:szCs w:val="24"/>
        </w:rPr>
        <w:t>parādnieka ienākumu</w:t>
      </w:r>
      <w:r w:rsidR="007D70B7" w:rsidRPr="00FA567A">
        <w:rPr>
          <w:rFonts w:ascii="Times New Roman" w:hAnsi="Times New Roman" w:cs="Times New Roman"/>
          <w:sz w:val="24"/>
          <w:szCs w:val="24"/>
        </w:rPr>
        <w:t xml:space="preserve"> un </w:t>
      </w:r>
      <w:r w:rsidR="000D257E" w:rsidRPr="00FA567A">
        <w:rPr>
          <w:rFonts w:ascii="Times New Roman" w:hAnsi="Times New Roman" w:cs="Times New Roman"/>
          <w:sz w:val="24"/>
          <w:szCs w:val="24"/>
        </w:rPr>
        <w:t>kredītsaistību</w:t>
      </w:r>
      <w:r w:rsidR="007D70B7" w:rsidRPr="00FA567A">
        <w:rPr>
          <w:rFonts w:ascii="Times New Roman" w:hAnsi="Times New Roman" w:cs="Times New Roman"/>
          <w:sz w:val="24"/>
          <w:szCs w:val="24"/>
        </w:rPr>
        <w:t xml:space="preserve"> apmē</w:t>
      </w:r>
      <w:r w:rsidR="0018410A" w:rsidRPr="00FA567A">
        <w:rPr>
          <w:rFonts w:ascii="Times New Roman" w:hAnsi="Times New Roman" w:cs="Times New Roman"/>
          <w:sz w:val="24"/>
          <w:szCs w:val="24"/>
        </w:rPr>
        <w:t>ru.</w:t>
      </w:r>
      <w:r w:rsidR="007D70B7" w:rsidRPr="00FA567A">
        <w:rPr>
          <w:rFonts w:ascii="Times New Roman" w:hAnsi="Times New Roman" w:cs="Times New Roman"/>
          <w:sz w:val="24"/>
          <w:szCs w:val="24"/>
        </w:rPr>
        <w:t xml:space="preserve"> </w:t>
      </w:r>
    </w:p>
    <w:p w14:paraId="6DD379E6" w14:textId="65063F95" w:rsidR="003B751B" w:rsidRDefault="007D70B7" w:rsidP="00C54AEB">
      <w:pPr>
        <w:spacing w:after="0" w:line="276" w:lineRule="auto"/>
        <w:ind w:firstLine="720"/>
        <w:jc w:val="both"/>
        <w:rPr>
          <w:rFonts w:ascii="Times New Roman" w:hAnsi="Times New Roman" w:cs="Times New Roman"/>
          <w:sz w:val="24"/>
          <w:szCs w:val="24"/>
        </w:rPr>
      </w:pPr>
      <w:r w:rsidRPr="00FA567A">
        <w:rPr>
          <w:rFonts w:ascii="Times New Roman" w:hAnsi="Times New Roman" w:cs="Times New Roman"/>
          <w:sz w:val="24"/>
          <w:szCs w:val="24"/>
        </w:rPr>
        <w:t>Piemēram, a</w:t>
      </w:r>
      <w:r w:rsidR="000D257E" w:rsidRPr="00FA567A">
        <w:rPr>
          <w:rFonts w:ascii="Times New Roman" w:hAnsi="Times New Roman" w:cs="Times New Roman"/>
          <w:sz w:val="24"/>
          <w:szCs w:val="24"/>
        </w:rPr>
        <w:t>pstākļos, kad kredītsaistību attiecība pret ienākumiem ir tāda, kas nerada pamatu uzskatīt, ka kredīta atmaksa ir principā neiespējama, ir pārmērīgi ierobežojoši liegt personai tiesības</w:t>
      </w:r>
      <w:r w:rsidR="000D257E" w:rsidRPr="000D257E">
        <w:rPr>
          <w:rFonts w:ascii="Times New Roman" w:hAnsi="Times New Roman" w:cs="Times New Roman"/>
          <w:sz w:val="24"/>
          <w:szCs w:val="24"/>
        </w:rPr>
        <w:t xml:space="preserve"> novirzīt samērīgu savu līdzekļu daļu ieguldījumiem, kas potenciāli dod iespēju dažādot ienākumu avotus.</w:t>
      </w:r>
      <w:r w:rsidR="00095A73">
        <w:rPr>
          <w:rStyle w:val="Vresatsauce"/>
          <w:rFonts w:ascii="Times New Roman" w:hAnsi="Times New Roman" w:cs="Times New Roman"/>
          <w:sz w:val="24"/>
          <w:szCs w:val="24"/>
        </w:rPr>
        <w:footnoteReference w:id="61"/>
      </w:r>
      <w:r w:rsidR="003B751B" w:rsidRPr="003B751B">
        <w:rPr>
          <w:rFonts w:ascii="Times New Roman" w:hAnsi="Times New Roman" w:cs="Times New Roman"/>
          <w:sz w:val="24"/>
          <w:szCs w:val="24"/>
        </w:rPr>
        <w:t xml:space="preserve"> </w:t>
      </w:r>
      <w:r w:rsidR="00020B58" w:rsidRPr="00020B58">
        <w:rPr>
          <w:rFonts w:ascii="Times New Roman" w:hAnsi="Times New Roman" w:cs="Times New Roman"/>
          <w:sz w:val="24"/>
          <w:szCs w:val="24"/>
        </w:rPr>
        <w:t>Attiecīgi</w:t>
      </w:r>
      <w:r w:rsidR="00C26EC8">
        <w:rPr>
          <w:rFonts w:ascii="Times New Roman" w:hAnsi="Times New Roman" w:cs="Times New Roman"/>
          <w:sz w:val="24"/>
          <w:szCs w:val="24"/>
        </w:rPr>
        <w:t xml:space="preserve">, ja tiek konstatēts, ka </w:t>
      </w:r>
      <w:r w:rsidR="00020B58" w:rsidRPr="00020B58">
        <w:rPr>
          <w:rFonts w:ascii="Times New Roman" w:hAnsi="Times New Roman" w:cs="Times New Roman"/>
          <w:sz w:val="24"/>
          <w:szCs w:val="24"/>
        </w:rPr>
        <w:t>naudas līdzekļu apmērs, kas ieguldīts kriptovalūtas iegādei, attiecībā pret parādnieka ienākumiem un kredītsaistību apmēru, nav tik liels</w:t>
      </w:r>
      <w:r w:rsidR="000433C9">
        <w:rPr>
          <w:rFonts w:ascii="Times New Roman" w:hAnsi="Times New Roman" w:cs="Times New Roman"/>
          <w:sz w:val="24"/>
          <w:szCs w:val="24"/>
        </w:rPr>
        <w:t xml:space="preserve"> un nevarētu būtiski ietekmēt kred</w:t>
      </w:r>
      <w:r w:rsidR="004F067D">
        <w:rPr>
          <w:rFonts w:ascii="Times New Roman" w:hAnsi="Times New Roman" w:cs="Times New Roman"/>
          <w:sz w:val="24"/>
          <w:szCs w:val="24"/>
        </w:rPr>
        <w:t>ītsaistību</w:t>
      </w:r>
      <w:r w:rsidR="006B421A">
        <w:rPr>
          <w:rFonts w:ascii="Times New Roman" w:hAnsi="Times New Roman" w:cs="Times New Roman"/>
          <w:sz w:val="24"/>
          <w:szCs w:val="24"/>
        </w:rPr>
        <w:t xml:space="preserve"> segšanu</w:t>
      </w:r>
      <w:r w:rsidR="005B6B79">
        <w:rPr>
          <w:rStyle w:val="Vresatsauce"/>
          <w:rFonts w:ascii="Times New Roman" w:hAnsi="Times New Roman" w:cs="Times New Roman"/>
          <w:sz w:val="24"/>
          <w:szCs w:val="24"/>
        </w:rPr>
        <w:footnoteReference w:id="62"/>
      </w:r>
      <w:r w:rsidR="00020B58" w:rsidRPr="00020B58">
        <w:rPr>
          <w:rFonts w:ascii="Times New Roman" w:hAnsi="Times New Roman" w:cs="Times New Roman"/>
          <w:sz w:val="24"/>
          <w:szCs w:val="24"/>
        </w:rPr>
        <w:t>, kriptovalūtas darījum</w:t>
      </w:r>
      <w:r w:rsidR="006B421A">
        <w:rPr>
          <w:rFonts w:ascii="Times New Roman" w:hAnsi="Times New Roman" w:cs="Times New Roman"/>
          <w:sz w:val="24"/>
          <w:szCs w:val="24"/>
        </w:rPr>
        <w:t>s</w:t>
      </w:r>
      <w:r w:rsidR="00020B58" w:rsidRPr="00020B58">
        <w:rPr>
          <w:rFonts w:ascii="Times New Roman" w:hAnsi="Times New Roman" w:cs="Times New Roman"/>
          <w:sz w:val="24"/>
          <w:szCs w:val="24"/>
        </w:rPr>
        <w:t xml:space="preserve"> </w:t>
      </w:r>
      <w:r w:rsidR="006B421A">
        <w:rPr>
          <w:rFonts w:ascii="Times New Roman" w:hAnsi="Times New Roman" w:cs="Times New Roman"/>
          <w:sz w:val="24"/>
          <w:szCs w:val="24"/>
        </w:rPr>
        <w:t xml:space="preserve">netiek </w:t>
      </w:r>
      <w:r w:rsidR="00020B58" w:rsidRPr="00020B58">
        <w:rPr>
          <w:rFonts w:ascii="Times New Roman" w:hAnsi="Times New Roman" w:cs="Times New Roman"/>
          <w:sz w:val="24"/>
          <w:szCs w:val="24"/>
        </w:rPr>
        <w:t>atzīt</w:t>
      </w:r>
      <w:r w:rsidR="006B421A">
        <w:rPr>
          <w:rFonts w:ascii="Times New Roman" w:hAnsi="Times New Roman" w:cs="Times New Roman"/>
          <w:sz w:val="24"/>
          <w:szCs w:val="24"/>
        </w:rPr>
        <w:t>s</w:t>
      </w:r>
      <w:r w:rsidR="00020B58" w:rsidRPr="00020B58">
        <w:rPr>
          <w:rFonts w:ascii="Times New Roman" w:hAnsi="Times New Roman" w:cs="Times New Roman"/>
          <w:sz w:val="24"/>
          <w:szCs w:val="24"/>
        </w:rPr>
        <w:t xml:space="preserve"> par zaudējumus radoš</w:t>
      </w:r>
      <w:r w:rsidR="006B421A">
        <w:rPr>
          <w:rFonts w:ascii="Times New Roman" w:hAnsi="Times New Roman" w:cs="Times New Roman"/>
          <w:sz w:val="24"/>
          <w:szCs w:val="24"/>
        </w:rPr>
        <w:t xml:space="preserve">u. </w:t>
      </w:r>
    </w:p>
    <w:p w14:paraId="62415426" w14:textId="6D9CC74D" w:rsidR="003539DE" w:rsidRPr="00DE718F" w:rsidRDefault="00A80050" w:rsidP="00C54AEB">
      <w:pPr>
        <w:spacing w:after="0" w:line="276" w:lineRule="auto"/>
        <w:ind w:firstLine="720"/>
        <w:jc w:val="both"/>
        <w:rPr>
          <w:rFonts w:ascii="Times New Roman" w:hAnsi="Times New Roman" w:cs="Times New Roman"/>
          <w:sz w:val="24"/>
          <w:szCs w:val="24"/>
        </w:rPr>
      </w:pPr>
      <w:r w:rsidRPr="009D159E">
        <w:rPr>
          <w:rFonts w:ascii="Times New Roman" w:hAnsi="Times New Roman" w:cs="Times New Roman"/>
          <w:sz w:val="24"/>
          <w:szCs w:val="24"/>
        </w:rPr>
        <w:t>Citā gadījumā</w:t>
      </w:r>
      <w:r w:rsidR="009D159E" w:rsidRPr="009D159E">
        <w:rPr>
          <w:rFonts w:ascii="Times New Roman" w:hAnsi="Times New Roman" w:cs="Times New Roman"/>
          <w:sz w:val="24"/>
          <w:szCs w:val="24"/>
        </w:rPr>
        <w:t xml:space="preserve"> </w:t>
      </w:r>
      <w:r w:rsidR="006C4D23" w:rsidRPr="009D159E">
        <w:rPr>
          <w:rFonts w:ascii="Times New Roman" w:hAnsi="Times New Roman" w:cs="Times New Roman"/>
          <w:sz w:val="24"/>
          <w:szCs w:val="24"/>
        </w:rPr>
        <w:t>t</w:t>
      </w:r>
      <w:r w:rsidR="003539DE" w:rsidRPr="009D159E">
        <w:rPr>
          <w:rFonts w:ascii="Times New Roman" w:hAnsi="Times New Roman" w:cs="Times New Roman"/>
          <w:sz w:val="24"/>
          <w:szCs w:val="24"/>
        </w:rPr>
        <w:t>iesa</w:t>
      </w:r>
      <w:r w:rsidR="003539DE" w:rsidRPr="00DE718F">
        <w:rPr>
          <w:rFonts w:ascii="Times New Roman" w:hAnsi="Times New Roman" w:cs="Times New Roman"/>
          <w:sz w:val="24"/>
          <w:szCs w:val="24"/>
        </w:rPr>
        <w:t xml:space="preserve"> </w:t>
      </w:r>
      <w:r w:rsidR="00324E73">
        <w:rPr>
          <w:rFonts w:ascii="Times New Roman" w:hAnsi="Times New Roman" w:cs="Times New Roman"/>
          <w:sz w:val="24"/>
          <w:szCs w:val="24"/>
        </w:rPr>
        <w:t xml:space="preserve">kritiski </w:t>
      </w:r>
      <w:r w:rsidR="007034C8">
        <w:rPr>
          <w:rFonts w:ascii="Times New Roman" w:hAnsi="Times New Roman" w:cs="Times New Roman"/>
          <w:sz w:val="24"/>
          <w:szCs w:val="24"/>
        </w:rPr>
        <w:t>vērtēja</w:t>
      </w:r>
      <w:r w:rsidR="007034C8" w:rsidRPr="00DE718F">
        <w:rPr>
          <w:rFonts w:ascii="Times New Roman" w:hAnsi="Times New Roman" w:cs="Times New Roman"/>
          <w:sz w:val="24"/>
          <w:szCs w:val="24"/>
        </w:rPr>
        <w:t xml:space="preserve"> </w:t>
      </w:r>
      <w:r w:rsidR="003539DE" w:rsidRPr="00DE718F">
        <w:rPr>
          <w:rFonts w:ascii="Times New Roman" w:hAnsi="Times New Roman" w:cs="Times New Roman"/>
          <w:sz w:val="24"/>
          <w:szCs w:val="24"/>
        </w:rPr>
        <w:t xml:space="preserve">parādnieka paskaidrojumus, ka bija plānots kriptovalūtu platformās ieguldīt līdzekļus, tad nopelnīt un vēlāk norēķināties ar kreditoriem, jo konkrētajā gadījumā naudas līdzekļu ieguldīšana kriptovalūtas apmaiņas platformās noveda pie naudas </w:t>
      </w:r>
      <w:r w:rsidR="003539DE" w:rsidRPr="00DE718F">
        <w:rPr>
          <w:rFonts w:ascii="Times New Roman" w:hAnsi="Times New Roman" w:cs="Times New Roman"/>
          <w:sz w:val="24"/>
          <w:szCs w:val="24"/>
        </w:rPr>
        <w:lastRenderedPageBreak/>
        <w:t>līdzekļu zaudēšanas. Proti, parādnieks zaudēja naudas līdzekļus, kurus ieguldīja kriptovalūtas apmaiņas platformās tr</w:t>
      </w:r>
      <w:r w:rsidR="00F16A20">
        <w:rPr>
          <w:rFonts w:ascii="Times New Roman" w:hAnsi="Times New Roman" w:cs="Times New Roman"/>
          <w:sz w:val="24"/>
          <w:szCs w:val="24"/>
        </w:rPr>
        <w:t>iju</w:t>
      </w:r>
      <w:r w:rsidR="003539DE" w:rsidRPr="00DE718F">
        <w:rPr>
          <w:rFonts w:ascii="Times New Roman" w:hAnsi="Times New Roman" w:cs="Times New Roman"/>
          <w:sz w:val="24"/>
          <w:szCs w:val="24"/>
        </w:rPr>
        <w:t xml:space="preserve"> gadu laikā pirms parādnieka maksātnespējas procesa pasludināšanas. Šajā gadījumā darījumi ar kriptovalūtu atzīti par zaudējumus radošiem, kā rezultātā </w:t>
      </w:r>
      <w:r w:rsidR="00B97BAD">
        <w:rPr>
          <w:rFonts w:ascii="Times New Roman" w:hAnsi="Times New Roman" w:cs="Times New Roman"/>
          <w:sz w:val="24"/>
          <w:szCs w:val="24"/>
        </w:rPr>
        <w:t xml:space="preserve">parādniekam </w:t>
      </w:r>
      <w:r w:rsidR="003539DE" w:rsidRPr="00DE718F">
        <w:rPr>
          <w:rFonts w:ascii="Times New Roman" w:hAnsi="Times New Roman" w:cs="Times New Roman"/>
          <w:sz w:val="24"/>
          <w:szCs w:val="24"/>
        </w:rPr>
        <w:t>netika piemērota saistību dzēšanas procedūra.</w:t>
      </w:r>
    </w:p>
    <w:p w14:paraId="2CBBD686" w14:textId="77777777" w:rsidR="003F25C2" w:rsidRDefault="00736F10" w:rsidP="003D280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Citā gadījumā konstatēts, ka </w:t>
      </w:r>
      <w:r w:rsidR="009D4EDD" w:rsidRPr="00DE718F">
        <w:rPr>
          <w:rFonts w:ascii="Times New Roman" w:hAnsi="Times New Roman" w:cs="Times New Roman"/>
          <w:sz w:val="24"/>
          <w:szCs w:val="24"/>
        </w:rPr>
        <w:t>visu iegādāto kriptovalūtu summa un interneta spēlēs izlietotie naudas līdzekļi ir divreiz lielāki nekā parādnieka kopējās parādsaistības kreditoriem</w:t>
      </w:r>
      <w:r w:rsidR="009D4EDD">
        <w:rPr>
          <w:rFonts w:ascii="Times New Roman" w:hAnsi="Times New Roman" w:cs="Times New Roman"/>
          <w:sz w:val="24"/>
          <w:szCs w:val="24"/>
        </w:rPr>
        <w:t>. Līdz ar to konstatēts,</w:t>
      </w:r>
      <w:r w:rsidR="00F21C69">
        <w:rPr>
          <w:rFonts w:ascii="Times New Roman" w:hAnsi="Times New Roman" w:cs="Times New Roman"/>
          <w:sz w:val="24"/>
          <w:szCs w:val="24"/>
        </w:rPr>
        <w:t xml:space="preserve"> </w:t>
      </w:r>
      <w:r w:rsidR="009D4EDD">
        <w:rPr>
          <w:rFonts w:ascii="Times New Roman" w:hAnsi="Times New Roman" w:cs="Times New Roman"/>
          <w:sz w:val="24"/>
          <w:szCs w:val="24"/>
        </w:rPr>
        <w:t xml:space="preserve">ka </w:t>
      </w:r>
      <w:r w:rsidR="00E7272E">
        <w:rPr>
          <w:rFonts w:ascii="Times New Roman" w:hAnsi="Times New Roman" w:cs="Times New Roman"/>
          <w:sz w:val="24"/>
          <w:szCs w:val="24"/>
        </w:rPr>
        <w:t>p</w:t>
      </w:r>
      <w:r w:rsidR="003539DE" w:rsidRPr="00DE718F">
        <w:rPr>
          <w:rFonts w:ascii="Times New Roman" w:hAnsi="Times New Roman" w:cs="Times New Roman"/>
          <w:sz w:val="24"/>
          <w:szCs w:val="24"/>
        </w:rPr>
        <w:t>arādnieks ir sniedzis apzināti nepatiesu informāciju par savu mantisko stāvokli, norādot, ka nespēj segt kreditoru prasījumus, tajā pašā laikā izlietojot naudas līdzekļus azartspēlēm un kriptovalūtu iegādei. Ņemot vērā, ka visu iegādāto kriptovalūtu summa un interneta spēlēs izlietotie naudas līdzekļi ir divreiz lielāki nekā parādnieka kopējās parādsaistības kreditoriem, parādnieka rīcība atzīta par negodprātīgu un saistību dzēšanas procedūra izbeigta.</w:t>
      </w:r>
    </w:p>
    <w:p w14:paraId="3A61EF87" w14:textId="2BF9B8E9" w:rsidR="003D280C" w:rsidRDefault="003D280C" w:rsidP="000A3C35">
      <w:pPr>
        <w:spacing w:after="0" w:line="276" w:lineRule="auto"/>
        <w:jc w:val="both"/>
        <w:rPr>
          <w:rFonts w:ascii="Times New Roman" w:hAnsi="Times New Roman" w:cs="Times New Roman"/>
          <w:sz w:val="24"/>
          <w:szCs w:val="24"/>
        </w:rPr>
      </w:pPr>
    </w:p>
    <w:p w14:paraId="2C3F1DE3" w14:textId="65FC1552" w:rsidR="00366C80" w:rsidRDefault="00770F9C" w:rsidP="00895920">
      <w:pPr>
        <w:spacing w:after="0" w:line="276" w:lineRule="auto"/>
        <w:ind w:firstLine="720"/>
        <w:jc w:val="center"/>
        <w:rPr>
          <w:rFonts w:ascii="Times New Roman" w:hAnsi="Times New Roman" w:cs="Times New Roman"/>
          <w:b/>
          <w:bCs/>
          <w:color w:val="840B55"/>
          <w:sz w:val="24"/>
          <w:szCs w:val="24"/>
        </w:rPr>
      </w:pPr>
      <w:r w:rsidRPr="00154449">
        <w:rPr>
          <w:rFonts w:ascii="Times New Roman" w:hAnsi="Times New Roman" w:cs="Times New Roman"/>
          <w:b/>
          <w:bCs/>
          <w:color w:val="840B55"/>
          <w:sz w:val="24"/>
          <w:szCs w:val="24"/>
        </w:rPr>
        <w:t>Secinājums</w:t>
      </w:r>
    </w:p>
    <w:p w14:paraId="746B2446" w14:textId="77777777" w:rsidR="00770F9C" w:rsidRDefault="00770F9C" w:rsidP="001A29E0">
      <w:pPr>
        <w:spacing w:after="0" w:line="276" w:lineRule="auto"/>
        <w:ind w:firstLine="720"/>
        <w:jc w:val="center"/>
        <w:rPr>
          <w:rFonts w:ascii="Times New Roman" w:hAnsi="Times New Roman" w:cs="Times New Roman"/>
          <w:sz w:val="24"/>
          <w:szCs w:val="24"/>
        </w:rPr>
      </w:pPr>
    </w:p>
    <w:p w14:paraId="33A4E1E7" w14:textId="06C1FD1D" w:rsidR="006006EA" w:rsidRDefault="00366C80" w:rsidP="003D280C">
      <w:pPr>
        <w:spacing w:after="0" w:line="276" w:lineRule="auto"/>
        <w:ind w:firstLine="720"/>
        <w:jc w:val="both"/>
        <w:rPr>
          <w:rFonts w:ascii="Times New Roman" w:hAnsi="Times New Roman" w:cs="Times New Roman"/>
          <w:color w:val="840B55"/>
          <w:sz w:val="24"/>
          <w:szCs w:val="24"/>
        </w:rPr>
      </w:pPr>
      <w:r w:rsidRPr="001A29E0">
        <w:rPr>
          <w:rFonts w:ascii="Times New Roman" w:hAnsi="Times New Roman" w:cs="Times New Roman"/>
          <w:color w:val="840B55"/>
          <w:sz w:val="24"/>
          <w:szCs w:val="24"/>
        </w:rPr>
        <w:t xml:space="preserve">Ja tiek konstatēts, ka </w:t>
      </w:r>
      <w:r w:rsidR="00A675E7" w:rsidRPr="001A29E0">
        <w:rPr>
          <w:rFonts w:ascii="Times New Roman" w:hAnsi="Times New Roman" w:cs="Times New Roman"/>
          <w:color w:val="840B55"/>
          <w:sz w:val="24"/>
          <w:szCs w:val="24"/>
        </w:rPr>
        <w:t>kriptovalūtas darījumu rezultātā radīti zaudējumi</w:t>
      </w:r>
      <w:r w:rsidRPr="001A29E0">
        <w:rPr>
          <w:rFonts w:ascii="Times New Roman" w:hAnsi="Times New Roman" w:cs="Times New Roman"/>
          <w:color w:val="840B55"/>
          <w:sz w:val="24"/>
          <w:szCs w:val="24"/>
        </w:rPr>
        <w:t xml:space="preserve">, šāda </w:t>
      </w:r>
      <w:r w:rsidR="00A675E7" w:rsidRPr="001A29E0">
        <w:rPr>
          <w:rFonts w:ascii="Times New Roman" w:hAnsi="Times New Roman" w:cs="Times New Roman"/>
          <w:color w:val="840B55"/>
          <w:sz w:val="24"/>
          <w:szCs w:val="24"/>
        </w:rPr>
        <w:t xml:space="preserve">parādnieka </w:t>
      </w:r>
      <w:r w:rsidRPr="001A29E0">
        <w:rPr>
          <w:rFonts w:ascii="Times New Roman" w:hAnsi="Times New Roman" w:cs="Times New Roman"/>
          <w:color w:val="840B55"/>
          <w:sz w:val="24"/>
          <w:szCs w:val="24"/>
        </w:rPr>
        <w:t>rīcība var tikt vērtēta kā neatbilstoša Maksātnespējas likuma 6. panta 8. punktā nostiprinātajam labticības principam</w:t>
      </w:r>
      <w:r w:rsidR="00770F9C" w:rsidRPr="001A29E0">
        <w:rPr>
          <w:rFonts w:ascii="Times New Roman" w:hAnsi="Times New Roman" w:cs="Times New Roman"/>
          <w:color w:val="840B55"/>
          <w:sz w:val="24"/>
          <w:szCs w:val="24"/>
        </w:rPr>
        <w:t>, kas ir</w:t>
      </w:r>
      <w:r w:rsidR="001A29E0">
        <w:rPr>
          <w:rFonts w:ascii="Times New Roman" w:hAnsi="Times New Roman" w:cs="Times New Roman"/>
          <w:color w:val="840B55"/>
          <w:sz w:val="24"/>
          <w:szCs w:val="24"/>
        </w:rPr>
        <w:t xml:space="preserve"> </w:t>
      </w:r>
      <w:r w:rsidRPr="001A29E0">
        <w:rPr>
          <w:rFonts w:ascii="Times New Roman" w:hAnsi="Times New Roman" w:cs="Times New Roman"/>
          <w:color w:val="840B55"/>
          <w:sz w:val="24"/>
          <w:szCs w:val="24"/>
        </w:rPr>
        <w:t>pamats lemt par saistību dzēšanas procedūras nepiemērošanu.</w:t>
      </w:r>
    </w:p>
    <w:p w14:paraId="2CBEAA98" w14:textId="77777777" w:rsidR="0055053E" w:rsidRDefault="0055053E" w:rsidP="003D280C">
      <w:pPr>
        <w:spacing w:after="0" w:line="276" w:lineRule="auto"/>
        <w:ind w:firstLine="720"/>
        <w:jc w:val="both"/>
        <w:rPr>
          <w:rFonts w:ascii="Times New Roman" w:hAnsi="Times New Roman" w:cs="Times New Roman"/>
          <w:sz w:val="24"/>
          <w:szCs w:val="24"/>
        </w:rPr>
      </w:pPr>
    </w:p>
    <w:p w14:paraId="47E8C14B" w14:textId="1DB0297B" w:rsidR="003B554D" w:rsidRPr="00CB3BA1" w:rsidRDefault="00CD4256" w:rsidP="0034184A">
      <w:pPr>
        <w:pStyle w:val="Virsraksts3"/>
        <w:numPr>
          <w:ilvl w:val="1"/>
          <w:numId w:val="2"/>
        </w:numPr>
        <w:jc w:val="center"/>
        <w:rPr>
          <w:rFonts w:ascii="Times New Roman" w:hAnsi="Times New Roman" w:cs="Times New Roman"/>
          <w:b/>
          <w:bCs/>
          <w:color w:val="840B55"/>
          <w:sz w:val="28"/>
          <w:szCs w:val="28"/>
        </w:rPr>
      </w:pPr>
      <w:r w:rsidRPr="00CB3BA1">
        <w:rPr>
          <w:rFonts w:ascii="Times New Roman" w:hAnsi="Times New Roman" w:cs="Times New Roman"/>
          <w:b/>
          <w:bCs/>
          <w:color w:val="840B55"/>
          <w:sz w:val="28"/>
          <w:szCs w:val="28"/>
        </w:rPr>
        <w:t> </w:t>
      </w:r>
      <w:bookmarkStart w:id="9" w:name="_Toc230598008"/>
      <w:r w:rsidR="006D4D5F" w:rsidRPr="00CB3BA1">
        <w:rPr>
          <w:rFonts w:ascii="Times New Roman" w:hAnsi="Times New Roman" w:cs="Times New Roman"/>
          <w:b/>
          <w:bCs/>
          <w:color w:val="840B55"/>
          <w:sz w:val="28"/>
          <w:szCs w:val="28"/>
        </w:rPr>
        <w:t>B</w:t>
      </w:r>
      <w:r w:rsidR="0034184A" w:rsidRPr="00CB3BA1">
        <w:rPr>
          <w:rFonts w:ascii="Times New Roman" w:hAnsi="Times New Roman" w:cs="Times New Roman"/>
          <w:b/>
          <w:bCs/>
          <w:color w:val="840B55"/>
          <w:sz w:val="28"/>
          <w:szCs w:val="28"/>
        </w:rPr>
        <w:t>EZATLĪDZĪBAS DARĪJUMI (DĀVINĀJUMI)</w:t>
      </w:r>
      <w:bookmarkEnd w:id="9"/>
    </w:p>
    <w:p w14:paraId="27545877" w14:textId="77777777" w:rsidR="00281488" w:rsidRPr="00AB6EF9" w:rsidRDefault="00281488" w:rsidP="009E11F6">
      <w:pPr>
        <w:rPr>
          <w:rFonts w:ascii="Times New Roman" w:hAnsi="Times New Roman" w:cs="Times New Roman"/>
          <w:sz w:val="24"/>
          <w:szCs w:val="24"/>
        </w:rPr>
      </w:pPr>
    </w:p>
    <w:p w14:paraId="4F18F4D9" w14:textId="77777777" w:rsidR="00495C0E" w:rsidRPr="00442E46" w:rsidRDefault="00495C0E" w:rsidP="00495C0E">
      <w:pPr>
        <w:spacing w:after="0" w:line="276" w:lineRule="auto"/>
        <w:ind w:firstLine="720"/>
        <w:jc w:val="both"/>
        <w:rPr>
          <w:rFonts w:ascii="Times New Roman" w:hAnsi="Times New Roman" w:cs="Times New Roman"/>
          <w:sz w:val="24"/>
          <w:szCs w:val="24"/>
        </w:rPr>
      </w:pPr>
      <w:r w:rsidRPr="00442E46">
        <w:rPr>
          <w:rFonts w:ascii="Times New Roman" w:hAnsi="Times New Roman" w:cs="Times New Roman"/>
          <w:sz w:val="24"/>
          <w:szCs w:val="24"/>
        </w:rPr>
        <w:t>Dāvinājums ir tiesisks darījums, ar kuru kāds aiz devības piešķir otram bez atlīdzības kādu mantisku vērtību.</w:t>
      </w:r>
      <w:r w:rsidRPr="00442E46">
        <w:rPr>
          <w:rFonts w:ascii="Times New Roman" w:hAnsi="Times New Roman" w:cs="Times New Roman"/>
          <w:sz w:val="24"/>
          <w:szCs w:val="24"/>
          <w:vertAlign w:val="superscript"/>
        </w:rPr>
        <w:footnoteReference w:id="63"/>
      </w:r>
      <w:r w:rsidRPr="00442E46">
        <w:rPr>
          <w:rFonts w:ascii="Times New Roman" w:hAnsi="Times New Roman" w:cs="Times New Roman"/>
          <w:sz w:val="24"/>
          <w:szCs w:val="24"/>
        </w:rPr>
        <w:t xml:space="preserve"> Turklāt šī mantiskā vērtība var būt gan kustama vai nekustama manta (</w:t>
      </w:r>
      <w:r>
        <w:rPr>
          <w:rFonts w:ascii="Times New Roman" w:hAnsi="Times New Roman" w:cs="Times New Roman"/>
          <w:sz w:val="24"/>
          <w:szCs w:val="24"/>
        </w:rPr>
        <w:t>transportlīdzeklis</w:t>
      </w:r>
      <w:r w:rsidRPr="00442E46">
        <w:rPr>
          <w:rFonts w:ascii="Times New Roman" w:hAnsi="Times New Roman" w:cs="Times New Roman"/>
          <w:sz w:val="24"/>
          <w:szCs w:val="24"/>
        </w:rPr>
        <w:t>, dzīvoklis, prasījuma tiesības</w:t>
      </w:r>
      <w:r>
        <w:rPr>
          <w:rFonts w:ascii="Times New Roman" w:hAnsi="Times New Roman" w:cs="Times New Roman"/>
          <w:sz w:val="24"/>
          <w:szCs w:val="24"/>
        </w:rPr>
        <w:t>,</w:t>
      </w:r>
      <w:r w:rsidRPr="00442E46">
        <w:rPr>
          <w:rFonts w:ascii="Times New Roman" w:hAnsi="Times New Roman" w:cs="Times New Roman"/>
          <w:sz w:val="24"/>
          <w:szCs w:val="24"/>
        </w:rPr>
        <w:t xml:space="preserve"> naudas līdzekļi</w:t>
      </w:r>
      <w:r>
        <w:rPr>
          <w:rFonts w:ascii="Times New Roman" w:hAnsi="Times New Roman" w:cs="Times New Roman"/>
          <w:sz w:val="24"/>
          <w:szCs w:val="24"/>
        </w:rPr>
        <w:t>)</w:t>
      </w:r>
      <w:r w:rsidRPr="00442E46">
        <w:rPr>
          <w:rFonts w:ascii="Times New Roman" w:hAnsi="Times New Roman" w:cs="Times New Roman"/>
          <w:sz w:val="24"/>
          <w:szCs w:val="24"/>
        </w:rPr>
        <w:t>. Attiecīgi dāvinātājs vēlas šo mantisko vērtību piešķirt otram, un otra persona savukārt šo mantisko vērtību vēlas saņemt.</w:t>
      </w:r>
    </w:p>
    <w:p w14:paraId="113CBDF4" w14:textId="7CDE0E3B" w:rsidR="0089521C" w:rsidRDefault="00292B96" w:rsidP="00442E4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6A48A6" w:rsidRPr="000C33B8">
        <w:rPr>
          <w:rFonts w:ascii="Times New Roman" w:hAnsi="Times New Roman" w:cs="Times New Roman"/>
          <w:sz w:val="24"/>
          <w:szCs w:val="24"/>
        </w:rPr>
        <w:t xml:space="preserve">ankrota procedūras laikā </w:t>
      </w:r>
      <w:r w:rsidR="004C61F1" w:rsidRPr="000C33B8">
        <w:rPr>
          <w:rFonts w:ascii="Times New Roman" w:hAnsi="Times New Roman" w:cs="Times New Roman"/>
          <w:sz w:val="24"/>
          <w:szCs w:val="24"/>
        </w:rPr>
        <w:t xml:space="preserve">Maksātnespējas </w:t>
      </w:r>
      <w:r w:rsidR="00CA6E9B" w:rsidRPr="000C33B8">
        <w:rPr>
          <w:rFonts w:ascii="Times New Roman" w:hAnsi="Times New Roman" w:cs="Times New Roman"/>
          <w:sz w:val="24"/>
          <w:szCs w:val="24"/>
        </w:rPr>
        <w:t xml:space="preserve">likuma XVII nodaļā </w:t>
      </w:r>
      <w:r w:rsidR="004C61F1" w:rsidRPr="000C33B8">
        <w:rPr>
          <w:rFonts w:ascii="Times New Roman" w:hAnsi="Times New Roman" w:cs="Times New Roman"/>
          <w:sz w:val="24"/>
          <w:szCs w:val="24"/>
        </w:rPr>
        <w:t>(96.</w:t>
      </w:r>
      <w:r w:rsidR="00F94F8D" w:rsidRPr="000C33B8">
        <w:rPr>
          <w:rFonts w:ascii="Times New Roman" w:hAnsi="Times New Roman" w:cs="Times New Roman"/>
          <w:sz w:val="24"/>
          <w:szCs w:val="24"/>
        </w:rPr>
        <w:t> </w:t>
      </w:r>
      <w:r w:rsidR="004C61F1" w:rsidRPr="000C33B8">
        <w:rPr>
          <w:rFonts w:ascii="Times New Roman" w:hAnsi="Times New Roman" w:cs="Times New Roman"/>
          <w:sz w:val="24"/>
          <w:szCs w:val="24"/>
        </w:rPr>
        <w:t>–</w:t>
      </w:r>
      <w:r w:rsidR="00F94F8D" w:rsidRPr="000C33B8">
        <w:rPr>
          <w:rFonts w:ascii="Times New Roman" w:hAnsi="Times New Roman" w:cs="Times New Roman"/>
          <w:sz w:val="24"/>
          <w:szCs w:val="24"/>
        </w:rPr>
        <w:t> </w:t>
      </w:r>
      <w:r w:rsidR="004C61F1" w:rsidRPr="000C33B8">
        <w:rPr>
          <w:rFonts w:ascii="Times New Roman" w:hAnsi="Times New Roman" w:cs="Times New Roman"/>
          <w:sz w:val="24"/>
          <w:szCs w:val="24"/>
        </w:rPr>
        <w:t>100.</w:t>
      </w:r>
      <w:r w:rsidR="00F94F8D" w:rsidRPr="000C33B8">
        <w:rPr>
          <w:rFonts w:ascii="Times New Roman" w:hAnsi="Times New Roman" w:cs="Times New Roman"/>
          <w:sz w:val="24"/>
          <w:szCs w:val="24"/>
        </w:rPr>
        <w:t> </w:t>
      </w:r>
      <w:r w:rsidR="004C61F1" w:rsidRPr="000C33B8">
        <w:rPr>
          <w:rFonts w:ascii="Times New Roman" w:hAnsi="Times New Roman" w:cs="Times New Roman"/>
          <w:sz w:val="24"/>
          <w:szCs w:val="24"/>
        </w:rPr>
        <w:t xml:space="preserve">pants) </w:t>
      </w:r>
      <w:r w:rsidR="00CA6E9B" w:rsidRPr="000C33B8">
        <w:rPr>
          <w:rFonts w:ascii="Times New Roman" w:hAnsi="Times New Roman" w:cs="Times New Roman"/>
          <w:sz w:val="24"/>
          <w:szCs w:val="24"/>
        </w:rPr>
        <w:t>noteiktajā kārtībā</w:t>
      </w:r>
      <w:r w:rsidR="00F94F8D" w:rsidRPr="000C33B8">
        <w:rPr>
          <w:rStyle w:val="Vresatsauce"/>
          <w:rFonts w:ascii="Times New Roman" w:hAnsi="Times New Roman" w:cs="Times New Roman"/>
          <w:sz w:val="24"/>
          <w:szCs w:val="24"/>
        </w:rPr>
        <w:footnoteReference w:id="64"/>
      </w:r>
      <w:r w:rsidR="00F94F8D" w:rsidRPr="000C33B8">
        <w:rPr>
          <w:rFonts w:ascii="Times New Roman" w:hAnsi="Times New Roman" w:cs="Times New Roman"/>
          <w:sz w:val="24"/>
          <w:szCs w:val="24"/>
        </w:rPr>
        <w:t xml:space="preserve"> </w:t>
      </w:r>
      <w:r w:rsidR="00892C95" w:rsidRPr="000C33B8">
        <w:rPr>
          <w:rFonts w:ascii="Times New Roman" w:hAnsi="Times New Roman" w:cs="Times New Roman"/>
          <w:sz w:val="24"/>
          <w:szCs w:val="24"/>
        </w:rPr>
        <w:t xml:space="preserve">administrators var apstrīdēt </w:t>
      </w:r>
      <w:r w:rsidR="00F94F8D" w:rsidRPr="000C33B8">
        <w:rPr>
          <w:rFonts w:ascii="Times New Roman" w:hAnsi="Times New Roman" w:cs="Times New Roman"/>
          <w:sz w:val="24"/>
          <w:szCs w:val="24"/>
        </w:rPr>
        <w:t>parādnieka noslēgtos darījumus,</w:t>
      </w:r>
      <w:r w:rsidR="00E44F13">
        <w:rPr>
          <w:rFonts w:ascii="Times New Roman" w:hAnsi="Times New Roman" w:cs="Times New Roman"/>
          <w:sz w:val="24"/>
          <w:szCs w:val="24"/>
        </w:rPr>
        <w:t xml:space="preserve"> </w:t>
      </w:r>
      <w:r w:rsidR="00CA6E9B" w:rsidRPr="000C33B8">
        <w:rPr>
          <w:rFonts w:ascii="Times New Roman" w:hAnsi="Times New Roman" w:cs="Times New Roman"/>
          <w:sz w:val="24"/>
          <w:szCs w:val="24"/>
        </w:rPr>
        <w:t>ja bankrota procedūras laikā tiek konstatēti Maksātnespējas likuma 153. pantā noteiktie saistību dzēšanas ierobežojumi.</w:t>
      </w:r>
      <w:r w:rsidR="00CA6E9B" w:rsidRPr="000C33B8">
        <w:rPr>
          <w:rStyle w:val="Vresatsauce"/>
          <w:rFonts w:ascii="Times New Roman" w:hAnsi="Times New Roman" w:cs="Times New Roman"/>
          <w:sz w:val="24"/>
          <w:szCs w:val="24"/>
        </w:rPr>
        <w:footnoteReference w:id="65"/>
      </w:r>
      <w:r w:rsidR="000E5D78">
        <w:rPr>
          <w:rFonts w:ascii="Times New Roman" w:hAnsi="Times New Roman" w:cs="Times New Roman"/>
          <w:sz w:val="24"/>
          <w:szCs w:val="24"/>
        </w:rPr>
        <w:t xml:space="preserve"> </w:t>
      </w:r>
      <w:r w:rsidR="00D2750B">
        <w:rPr>
          <w:rFonts w:ascii="Times New Roman" w:hAnsi="Times New Roman" w:cs="Times New Roman"/>
          <w:sz w:val="24"/>
          <w:szCs w:val="24"/>
        </w:rPr>
        <w:t xml:space="preserve">Minētais tiesiskais regulējums attiecināms arī </w:t>
      </w:r>
      <w:r w:rsidR="00670E4A">
        <w:rPr>
          <w:rFonts w:ascii="Times New Roman" w:hAnsi="Times New Roman" w:cs="Times New Roman"/>
          <w:sz w:val="24"/>
          <w:szCs w:val="24"/>
        </w:rPr>
        <w:t xml:space="preserve">uz </w:t>
      </w:r>
      <w:r w:rsidR="00ED1470">
        <w:rPr>
          <w:rFonts w:ascii="Times New Roman" w:hAnsi="Times New Roman" w:cs="Times New Roman"/>
          <w:sz w:val="24"/>
          <w:szCs w:val="24"/>
        </w:rPr>
        <w:t>bezatlīdzības darījumu (dāvinājuma līgumu) apstrīdēšanu</w:t>
      </w:r>
      <w:r w:rsidR="0061174A">
        <w:rPr>
          <w:rFonts w:ascii="Times New Roman" w:hAnsi="Times New Roman" w:cs="Times New Roman"/>
          <w:sz w:val="24"/>
          <w:szCs w:val="24"/>
        </w:rPr>
        <w:t>, jo p</w:t>
      </w:r>
      <w:r w:rsidR="0061174A" w:rsidRPr="00442E46">
        <w:rPr>
          <w:rFonts w:ascii="Times New Roman" w:hAnsi="Times New Roman" w:cs="Times New Roman"/>
          <w:sz w:val="24"/>
          <w:szCs w:val="24"/>
        </w:rPr>
        <w:t>rasījums, kas pamatots ar Maksātnespējas likuma 97. pantu, ir viens no Maksātnespējas likumā paredzētajiem dāvinājuma darījuma apstrīdēšanas veidiem</w:t>
      </w:r>
      <w:r w:rsidR="00EC323E">
        <w:rPr>
          <w:rFonts w:ascii="Times New Roman" w:hAnsi="Times New Roman" w:cs="Times New Roman"/>
          <w:sz w:val="24"/>
          <w:szCs w:val="24"/>
        </w:rPr>
        <w:t xml:space="preserve"> un</w:t>
      </w:r>
      <w:r w:rsidR="00EC323E" w:rsidRPr="00EC323E">
        <w:rPr>
          <w:rFonts w:ascii="Times New Roman" w:hAnsi="Times New Roman" w:cs="Times New Roman"/>
          <w:sz w:val="24"/>
          <w:szCs w:val="24"/>
        </w:rPr>
        <w:t xml:space="preserve"> prasīt dāvinātāja parādu atvilkšanu no dāvinātās mantas prasītājam ir tiesības tikai, ja konstatēti Maksātnespējas likuma 153.</w:t>
      </w:r>
      <w:r w:rsidR="007077B4">
        <w:rPr>
          <w:rFonts w:ascii="Times New Roman" w:hAnsi="Times New Roman" w:cs="Times New Roman"/>
          <w:sz w:val="24"/>
          <w:szCs w:val="24"/>
        </w:rPr>
        <w:t> </w:t>
      </w:r>
      <w:r w:rsidR="00EC323E" w:rsidRPr="00EC323E">
        <w:rPr>
          <w:rFonts w:ascii="Times New Roman" w:hAnsi="Times New Roman" w:cs="Times New Roman"/>
          <w:sz w:val="24"/>
          <w:szCs w:val="24"/>
        </w:rPr>
        <w:t>pantā paredzētie ierobežojumi.</w:t>
      </w:r>
      <w:r w:rsidR="006A4E6D">
        <w:rPr>
          <w:rStyle w:val="Vresatsauce"/>
          <w:rFonts w:ascii="Times New Roman" w:hAnsi="Times New Roman" w:cs="Times New Roman"/>
          <w:sz w:val="24"/>
          <w:szCs w:val="24"/>
        </w:rPr>
        <w:footnoteReference w:id="66"/>
      </w:r>
    </w:p>
    <w:p w14:paraId="662D0A9F" w14:textId="1F529720" w:rsidR="004A0A6A" w:rsidRDefault="004A0A6A" w:rsidP="004A0A6A">
      <w:pPr>
        <w:spacing w:after="0" w:line="276" w:lineRule="auto"/>
        <w:ind w:firstLine="720"/>
        <w:jc w:val="both"/>
        <w:rPr>
          <w:rFonts w:ascii="Times New Roman" w:eastAsia="Times New Roman" w:hAnsi="Times New Roman" w:cs="Times New Roman"/>
          <w:sz w:val="24"/>
          <w:szCs w:val="24"/>
          <w:lang w:eastAsia="lv-LV"/>
        </w:rPr>
      </w:pPr>
      <w:r w:rsidRPr="004A0A6A">
        <w:rPr>
          <w:rFonts w:ascii="Times New Roman" w:eastAsia="Times New Roman" w:hAnsi="Times New Roman" w:cs="Times New Roman"/>
          <w:sz w:val="24"/>
          <w:szCs w:val="24"/>
          <w:lang w:eastAsia="lv-LV"/>
        </w:rPr>
        <w:t>Ceļot prasību par parādnieka dāvinātās mantas vai tās daļas atdošanu atbilstoši Civillikuma 1927. panta noteikumiem</w:t>
      </w:r>
      <w:r w:rsidRPr="004A0A6A">
        <w:rPr>
          <w:rFonts w:ascii="Times New Roman" w:eastAsia="Times New Roman" w:hAnsi="Times New Roman" w:cs="Times New Roman"/>
          <w:sz w:val="24"/>
          <w:szCs w:val="24"/>
          <w:vertAlign w:val="superscript"/>
          <w:lang w:eastAsia="lv-LV"/>
        </w:rPr>
        <w:footnoteReference w:id="67"/>
      </w:r>
      <w:r w:rsidRPr="004A0A6A">
        <w:rPr>
          <w:rFonts w:ascii="Times New Roman" w:eastAsia="Times New Roman" w:hAnsi="Times New Roman" w:cs="Times New Roman"/>
          <w:sz w:val="24"/>
          <w:szCs w:val="24"/>
          <w:lang w:eastAsia="lv-LV"/>
        </w:rPr>
        <w:t>, dāvinājuma līgums netiek atzīts par spēkā neesošu. Civillikuma 1927. panta ietvertā tiesību norma dod kreditoriem, konkrētajā gadījumā arī administratoram, iespēju dāvinātāja saistību izpildei prasīt apmierinājumu no parādnieka dāvanas, vēršot piedziņu uz atdāvināto mantu.</w:t>
      </w:r>
      <w:r w:rsidRPr="004A0A6A">
        <w:rPr>
          <w:rFonts w:ascii="Times New Roman" w:eastAsia="Times New Roman" w:hAnsi="Times New Roman" w:cs="Times New Roman"/>
          <w:sz w:val="24"/>
          <w:szCs w:val="24"/>
          <w:vertAlign w:val="superscript"/>
          <w:lang w:eastAsia="lv-LV"/>
        </w:rPr>
        <w:footnoteReference w:id="68"/>
      </w:r>
    </w:p>
    <w:p w14:paraId="03FCAEBE" w14:textId="291029BD" w:rsidR="00680E80" w:rsidRDefault="00C85576" w:rsidP="00FF1540">
      <w:pPr>
        <w:spacing w:after="0" w:line="276" w:lineRule="auto"/>
        <w:ind w:firstLine="720"/>
        <w:jc w:val="both"/>
        <w:rPr>
          <w:rFonts w:ascii="Times New Roman" w:hAnsi="Times New Roman" w:cs="Times New Roman"/>
          <w:sz w:val="24"/>
          <w:szCs w:val="24"/>
        </w:rPr>
      </w:pPr>
      <w:r w:rsidRPr="000C33B8">
        <w:rPr>
          <w:rFonts w:ascii="Times New Roman" w:eastAsia="Times New Roman" w:hAnsi="Times New Roman" w:cs="Times New Roman"/>
          <w:sz w:val="24"/>
          <w:szCs w:val="24"/>
          <w:lang w:eastAsia="lv-LV"/>
        </w:rPr>
        <w:lastRenderedPageBreak/>
        <w:t xml:space="preserve">Tas nozīmē, ka </w:t>
      </w:r>
      <w:r w:rsidR="00C50E24">
        <w:rPr>
          <w:rFonts w:ascii="Times New Roman" w:eastAsia="Times New Roman" w:hAnsi="Times New Roman" w:cs="Times New Roman"/>
          <w:sz w:val="24"/>
          <w:szCs w:val="24"/>
          <w:lang w:eastAsia="lv-LV"/>
        </w:rPr>
        <w:t xml:space="preserve">bankrota procedūras laikā </w:t>
      </w:r>
      <w:r w:rsidRPr="000C33B8">
        <w:rPr>
          <w:rFonts w:ascii="Times New Roman" w:eastAsia="Times New Roman" w:hAnsi="Times New Roman" w:cs="Times New Roman"/>
          <w:sz w:val="24"/>
          <w:szCs w:val="24"/>
          <w:lang w:eastAsia="lv-LV"/>
        </w:rPr>
        <w:t xml:space="preserve">administrators var apstrīdēt </w:t>
      </w:r>
      <w:r w:rsidR="00C50E24">
        <w:rPr>
          <w:rFonts w:ascii="Times New Roman" w:eastAsia="Times New Roman" w:hAnsi="Times New Roman" w:cs="Times New Roman"/>
          <w:sz w:val="24"/>
          <w:szCs w:val="24"/>
          <w:lang w:eastAsia="lv-LV"/>
        </w:rPr>
        <w:t xml:space="preserve">parādnieka noslēgtos </w:t>
      </w:r>
      <w:r w:rsidR="00B034B7">
        <w:rPr>
          <w:rFonts w:ascii="Times New Roman" w:eastAsia="Times New Roman" w:hAnsi="Times New Roman" w:cs="Times New Roman"/>
          <w:sz w:val="24"/>
          <w:szCs w:val="24"/>
          <w:lang w:eastAsia="lv-LV"/>
        </w:rPr>
        <w:t>dāvinājuma līgumus</w:t>
      </w:r>
      <w:r w:rsidR="00C92E7A">
        <w:rPr>
          <w:rFonts w:ascii="Times New Roman" w:eastAsia="Times New Roman" w:hAnsi="Times New Roman" w:cs="Times New Roman"/>
          <w:sz w:val="24"/>
          <w:szCs w:val="24"/>
          <w:lang w:eastAsia="lv-LV"/>
        </w:rPr>
        <w:t xml:space="preserve">, </w:t>
      </w:r>
      <w:r w:rsidR="00C50E24">
        <w:rPr>
          <w:rFonts w:ascii="Times New Roman" w:eastAsia="Times New Roman" w:hAnsi="Times New Roman" w:cs="Times New Roman"/>
          <w:sz w:val="24"/>
          <w:szCs w:val="24"/>
          <w:lang w:eastAsia="lv-LV"/>
        </w:rPr>
        <w:t xml:space="preserve">tiesā </w:t>
      </w:r>
      <w:r w:rsidR="00C92E7A">
        <w:rPr>
          <w:rFonts w:ascii="Times New Roman" w:eastAsia="Times New Roman" w:hAnsi="Times New Roman" w:cs="Times New Roman"/>
          <w:sz w:val="24"/>
          <w:szCs w:val="24"/>
          <w:lang w:eastAsia="lv-LV"/>
        </w:rPr>
        <w:t>iesniedzot</w:t>
      </w:r>
      <w:r w:rsidR="00252C8C">
        <w:rPr>
          <w:rFonts w:ascii="Times New Roman" w:eastAsia="Times New Roman" w:hAnsi="Times New Roman" w:cs="Times New Roman"/>
          <w:sz w:val="24"/>
          <w:szCs w:val="24"/>
          <w:lang w:eastAsia="lv-LV"/>
        </w:rPr>
        <w:t xml:space="preserve"> prasību par dāvinājuma līguma atzīšanu par </w:t>
      </w:r>
      <w:r w:rsidR="00263FDF">
        <w:rPr>
          <w:rFonts w:ascii="Times New Roman" w:eastAsia="Times New Roman" w:hAnsi="Times New Roman" w:cs="Times New Roman"/>
          <w:sz w:val="24"/>
          <w:szCs w:val="24"/>
          <w:lang w:eastAsia="lv-LV"/>
        </w:rPr>
        <w:t>spēkā neesošu</w:t>
      </w:r>
      <w:r w:rsidR="00FC72E3">
        <w:rPr>
          <w:rFonts w:ascii="Times New Roman" w:eastAsia="Times New Roman" w:hAnsi="Times New Roman" w:cs="Times New Roman"/>
          <w:sz w:val="24"/>
          <w:szCs w:val="24"/>
          <w:lang w:eastAsia="lv-LV"/>
        </w:rPr>
        <w:t xml:space="preserve"> </w:t>
      </w:r>
      <w:r w:rsidR="00C92E7A">
        <w:rPr>
          <w:rFonts w:ascii="Times New Roman" w:eastAsia="Times New Roman" w:hAnsi="Times New Roman" w:cs="Times New Roman"/>
          <w:sz w:val="24"/>
          <w:szCs w:val="24"/>
          <w:lang w:eastAsia="lv-LV"/>
        </w:rPr>
        <w:t xml:space="preserve">vai </w:t>
      </w:r>
      <w:r w:rsidR="00DF01BA">
        <w:rPr>
          <w:rFonts w:ascii="Times New Roman" w:eastAsia="Times New Roman" w:hAnsi="Times New Roman" w:cs="Times New Roman"/>
          <w:sz w:val="24"/>
          <w:szCs w:val="24"/>
          <w:lang w:eastAsia="lv-LV"/>
        </w:rPr>
        <w:t xml:space="preserve">par </w:t>
      </w:r>
      <w:r w:rsidRPr="000C33B8">
        <w:rPr>
          <w:rFonts w:ascii="Times New Roman" w:eastAsia="Times New Roman" w:hAnsi="Times New Roman" w:cs="Times New Roman"/>
          <w:sz w:val="24"/>
          <w:szCs w:val="24"/>
          <w:lang w:eastAsia="lv-LV"/>
        </w:rPr>
        <w:t>piedziņas vēršanu uz atdāvināto mantu</w:t>
      </w:r>
      <w:r w:rsidRPr="000C33B8">
        <w:rPr>
          <w:rStyle w:val="Vresatsauce"/>
          <w:rFonts w:ascii="Times New Roman" w:eastAsia="Times New Roman" w:hAnsi="Times New Roman" w:cs="Times New Roman"/>
          <w:sz w:val="24"/>
          <w:szCs w:val="24"/>
          <w:lang w:eastAsia="lv-LV"/>
        </w:rPr>
        <w:footnoteReference w:id="69"/>
      </w:r>
      <w:r w:rsidRPr="000C33B8">
        <w:rPr>
          <w:rFonts w:ascii="Times New Roman" w:eastAsia="Times New Roman" w:hAnsi="Times New Roman" w:cs="Times New Roman"/>
          <w:sz w:val="24"/>
          <w:szCs w:val="24"/>
          <w:lang w:eastAsia="lv-LV"/>
        </w:rPr>
        <w:t>, ja dāvinājuma līgums slēgt</w:t>
      </w:r>
      <w:r>
        <w:rPr>
          <w:rFonts w:ascii="Times New Roman" w:eastAsia="Times New Roman" w:hAnsi="Times New Roman" w:cs="Times New Roman"/>
          <w:sz w:val="24"/>
          <w:szCs w:val="24"/>
          <w:lang w:eastAsia="lv-LV"/>
        </w:rPr>
        <w:t>s</w:t>
      </w:r>
      <w:r w:rsidRPr="000C33B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ne vēlāk kā </w:t>
      </w:r>
      <w:r w:rsidRPr="000C33B8">
        <w:rPr>
          <w:rFonts w:ascii="Times New Roman" w:eastAsia="Times New Roman" w:hAnsi="Times New Roman" w:cs="Times New Roman"/>
          <w:sz w:val="24"/>
          <w:szCs w:val="24"/>
          <w:lang w:eastAsia="lv-LV"/>
        </w:rPr>
        <w:t>triju gadu laikā pirms fiziskās personas maksātnespējas procesa pasludināšanas</w:t>
      </w:r>
      <w:r w:rsidR="00380DC7">
        <w:rPr>
          <w:rFonts w:ascii="Times New Roman" w:eastAsia="Times New Roman" w:hAnsi="Times New Roman" w:cs="Times New Roman"/>
          <w:sz w:val="24"/>
          <w:szCs w:val="24"/>
          <w:lang w:eastAsia="lv-LV"/>
        </w:rPr>
        <w:t xml:space="preserve"> u</w:t>
      </w:r>
      <w:r w:rsidR="00DF01BA">
        <w:rPr>
          <w:rFonts w:ascii="Times New Roman" w:eastAsia="Times New Roman" w:hAnsi="Times New Roman" w:cs="Times New Roman"/>
          <w:sz w:val="24"/>
          <w:szCs w:val="24"/>
          <w:lang w:eastAsia="lv-LV"/>
        </w:rPr>
        <w:t>n</w:t>
      </w:r>
      <w:r w:rsidR="00380DC7">
        <w:rPr>
          <w:rFonts w:ascii="Times New Roman" w:eastAsia="Times New Roman" w:hAnsi="Times New Roman" w:cs="Times New Roman"/>
          <w:sz w:val="24"/>
          <w:szCs w:val="24"/>
          <w:lang w:eastAsia="lv-LV"/>
        </w:rPr>
        <w:t xml:space="preserve"> radījis zaudējumus kreditoriem</w:t>
      </w:r>
      <w:r w:rsidRPr="000C33B8">
        <w:rPr>
          <w:rFonts w:ascii="Times New Roman" w:eastAsia="Times New Roman" w:hAnsi="Times New Roman" w:cs="Times New Roman"/>
          <w:sz w:val="24"/>
          <w:szCs w:val="24"/>
          <w:lang w:eastAsia="lv-LV"/>
        </w:rPr>
        <w:t xml:space="preserve">. Pretējā gadījumā, t.i., iesniedzot tiesā prasību par tādu parādnieka darījumu apstrīdēšanu, kas veikti vairāk nekā </w:t>
      </w:r>
      <w:r w:rsidRPr="000C33B8">
        <w:rPr>
          <w:rFonts w:ascii="Times New Roman" w:hAnsi="Times New Roman" w:cs="Times New Roman"/>
          <w:sz w:val="24"/>
          <w:szCs w:val="24"/>
        </w:rPr>
        <w:t xml:space="preserve">trīs gadus pirms fiziskās personas maksātnespējas procesa pasludināšanas, administratora prasība </w:t>
      </w:r>
      <w:r w:rsidR="00A136B6">
        <w:rPr>
          <w:rFonts w:ascii="Times New Roman" w:hAnsi="Times New Roman" w:cs="Times New Roman"/>
          <w:sz w:val="24"/>
          <w:szCs w:val="24"/>
        </w:rPr>
        <w:t xml:space="preserve">var </w:t>
      </w:r>
      <w:r w:rsidRPr="000C33B8">
        <w:rPr>
          <w:rFonts w:ascii="Times New Roman" w:hAnsi="Times New Roman" w:cs="Times New Roman"/>
          <w:sz w:val="24"/>
          <w:szCs w:val="24"/>
        </w:rPr>
        <w:t>tik</w:t>
      </w:r>
      <w:r w:rsidR="00A136B6">
        <w:rPr>
          <w:rFonts w:ascii="Times New Roman" w:hAnsi="Times New Roman" w:cs="Times New Roman"/>
          <w:sz w:val="24"/>
          <w:szCs w:val="24"/>
        </w:rPr>
        <w:t>t</w:t>
      </w:r>
      <w:r w:rsidRPr="000C33B8">
        <w:rPr>
          <w:rFonts w:ascii="Times New Roman" w:hAnsi="Times New Roman" w:cs="Times New Roman"/>
          <w:sz w:val="24"/>
          <w:szCs w:val="24"/>
        </w:rPr>
        <w:t xml:space="preserve"> noraidīta, neizvērtējot prasību pēc būtības, t.i., nesniedzot vērtējumu par darījumu.</w:t>
      </w:r>
      <w:r>
        <w:rPr>
          <w:rStyle w:val="Vresatsauce"/>
          <w:rFonts w:ascii="Times New Roman" w:hAnsi="Times New Roman" w:cs="Times New Roman"/>
          <w:sz w:val="24"/>
          <w:szCs w:val="24"/>
        </w:rPr>
        <w:footnoteReference w:id="70"/>
      </w:r>
    </w:p>
    <w:p w14:paraId="204F5872" w14:textId="63EBE33B" w:rsidR="005E2621" w:rsidRDefault="005E2621" w:rsidP="002B2EFB">
      <w:pPr>
        <w:spacing w:after="0" w:line="276" w:lineRule="auto"/>
        <w:ind w:firstLine="720"/>
        <w:jc w:val="both"/>
        <w:rPr>
          <w:rFonts w:ascii="Times New Roman" w:hAnsi="Times New Roman" w:cs="Times New Roman"/>
          <w:sz w:val="24"/>
          <w:szCs w:val="24"/>
        </w:rPr>
      </w:pPr>
      <w:r w:rsidRPr="005E2621">
        <w:rPr>
          <w:rFonts w:ascii="Times New Roman" w:hAnsi="Times New Roman" w:cs="Times New Roman"/>
          <w:sz w:val="24"/>
          <w:szCs w:val="24"/>
        </w:rPr>
        <w:t>Lai gan vēršoties ar prasību tiesā, administrators uzstājas fiziskās personas vietā un īsteno visas no procesuālajām tiesību normām izrietošās tiesības un pienākumus</w:t>
      </w:r>
      <w:r w:rsidRPr="005E2621">
        <w:rPr>
          <w:rFonts w:ascii="Times New Roman" w:hAnsi="Times New Roman" w:cs="Times New Roman"/>
          <w:sz w:val="24"/>
          <w:szCs w:val="24"/>
          <w:vertAlign w:val="superscript"/>
        </w:rPr>
        <w:footnoteReference w:id="71"/>
      </w:r>
      <w:r w:rsidRPr="005E2621">
        <w:rPr>
          <w:rFonts w:ascii="Times New Roman" w:hAnsi="Times New Roman" w:cs="Times New Roman"/>
          <w:sz w:val="24"/>
          <w:szCs w:val="24"/>
        </w:rPr>
        <w:t>, administrators neaizstāj pašu parādnieku. Līdz ar to, vēršoties tiesā ar prasību par dāvinājuma līguma atzīšanu par spēkā neesošu, mantas atgūšanu un īpašuma tiesību atzīšanu vai par piedziņas vēršanu uz atdāvināto mantu, prasība jāceļ arī pret pašu fizisko personu – parādnieku, kas apstrīdētos darījumus ir slēdzis un ir bijis apstrīdētā darījuma puse, kā arī pret apdāvināto personu.</w:t>
      </w:r>
    </w:p>
    <w:p w14:paraId="7E6B1A99" w14:textId="77777777" w:rsidR="008609D5" w:rsidRDefault="002E7859" w:rsidP="008609D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22827" w:rsidRPr="00F37A28">
        <w:rPr>
          <w:rFonts w:ascii="Times New Roman" w:hAnsi="Times New Roman" w:cs="Times New Roman"/>
          <w:sz w:val="24"/>
          <w:szCs w:val="24"/>
        </w:rPr>
        <w:t>iesu praksē ir atzīts, ka zaudējumi kreditoriem rodas situācijā, kad parādnieka vai kāda cita kreditora darbību rezultātā samazinās parādnieka</w:t>
      </w:r>
      <w:r w:rsidR="00722827">
        <w:rPr>
          <w:rFonts w:ascii="Times New Roman" w:hAnsi="Times New Roman" w:cs="Times New Roman"/>
          <w:sz w:val="24"/>
          <w:szCs w:val="24"/>
        </w:rPr>
        <w:t xml:space="preserve"> </w:t>
      </w:r>
      <w:r w:rsidR="00722827" w:rsidRPr="00F37A28">
        <w:rPr>
          <w:rFonts w:ascii="Times New Roman" w:hAnsi="Times New Roman" w:cs="Times New Roman"/>
          <w:sz w:val="24"/>
          <w:szCs w:val="24"/>
        </w:rPr>
        <w:t>manta līdz tādam līmenim, ka tās nepietiek visu kreditoru prasījumu segšanai</w:t>
      </w:r>
      <w:r w:rsidR="00722827">
        <w:rPr>
          <w:rFonts w:ascii="Times New Roman" w:hAnsi="Times New Roman" w:cs="Times New Roman"/>
          <w:sz w:val="24"/>
          <w:szCs w:val="24"/>
        </w:rPr>
        <w:t>.</w:t>
      </w:r>
      <w:r w:rsidR="00722827">
        <w:rPr>
          <w:rStyle w:val="Vresatsauce"/>
          <w:rFonts w:ascii="Times New Roman" w:hAnsi="Times New Roman" w:cs="Times New Roman"/>
          <w:sz w:val="24"/>
          <w:szCs w:val="24"/>
        </w:rPr>
        <w:footnoteReference w:id="72"/>
      </w:r>
      <w:r w:rsidR="00722827" w:rsidRPr="00F37A28">
        <w:rPr>
          <w:rFonts w:ascii="Times New Roman" w:hAnsi="Times New Roman" w:cs="Times New Roman"/>
          <w:sz w:val="24"/>
          <w:szCs w:val="24"/>
        </w:rPr>
        <w:t xml:space="preserve"> </w:t>
      </w:r>
      <w:r w:rsidR="00053323">
        <w:rPr>
          <w:rFonts w:ascii="Times New Roman" w:hAnsi="Times New Roman" w:cs="Times New Roman"/>
          <w:sz w:val="24"/>
          <w:szCs w:val="24"/>
        </w:rPr>
        <w:t>Lai konstatētu,</w:t>
      </w:r>
      <w:r w:rsidR="00053323" w:rsidRPr="00222C72">
        <w:rPr>
          <w:rFonts w:ascii="Times New Roman" w:hAnsi="Times New Roman" w:cs="Times New Roman"/>
          <w:sz w:val="24"/>
          <w:szCs w:val="24"/>
        </w:rPr>
        <w:t xml:space="preserve"> vai </w:t>
      </w:r>
      <w:r w:rsidR="00053323">
        <w:rPr>
          <w:rFonts w:ascii="Times New Roman" w:hAnsi="Times New Roman" w:cs="Times New Roman"/>
          <w:sz w:val="24"/>
          <w:szCs w:val="24"/>
        </w:rPr>
        <w:t xml:space="preserve">dāvinājuma </w:t>
      </w:r>
      <w:r w:rsidR="00053323" w:rsidRPr="00222C72">
        <w:rPr>
          <w:rFonts w:ascii="Times New Roman" w:hAnsi="Times New Roman" w:cs="Times New Roman"/>
          <w:sz w:val="24"/>
          <w:szCs w:val="24"/>
        </w:rPr>
        <w:t xml:space="preserve">rezultātā </w:t>
      </w:r>
      <w:r w:rsidR="00053323">
        <w:rPr>
          <w:rFonts w:ascii="Times New Roman" w:hAnsi="Times New Roman" w:cs="Times New Roman"/>
          <w:sz w:val="24"/>
          <w:szCs w:val="24"/>
        </w:rPr>
        <w:t>parādnieks</w:t>
      </w:r>
      <w:r w:rsidR="00053323" w:rsidRPr="00222C72">
        <w:rPr>
          <w:rFonts w:ascii="Times New Roman" w:hAnsi="Times New Roman" w:cs="Times New Roman"/>
          <w:sz w:val="24"/>
          <w:szCs w:val="24"/>
        </w:rPr>
        <w:t xml:space="preserve"> kļuva maksātnespējīgs vai ar šo darījumu tika radīti zaudējumi kreditoriem</w:t>
      </w:r>
      <w:r w:rsidR="00053323">
        <w:rPr>
          <w:rFonts w:ascii="Times New Roman" w:hAnsi="Times New Roman" w:cs="Times New Roman"/>
          <w:sz w:val="24"/>
          <w:szCs w:val="24"/>
        </w:rPr>
        <w:t>, jāvērtē</w:t>
      </w:r>
      <w:r w:rsidR="00053323" w:rsidRPr="00222C72">
        <w:rPr>
          <w:rFonts w:ascii="Times New Roman" w:hAnsi="Times New Roman" w:cs="Times New Roman"/>
          <w:sz w:val="24"/>
          <w:szCs w:val="24"/>
        </w:rPr>
        <w:t xml:space="preserve"> faktiskie apstākļi un to ietekme uz </w:t>
      </w:r>
      <w:r w:rsidR="00053323">
        <w:rPr>
          <w:rFonts w:ascii="Times New Roman" w:hAnsi="Times New Roman" w:cs="Times New Roman"/>
          <w:sz w:val="24"/>
          <w:szCs w:val="24"/>
        </w:rPr>
        <w:t xml:space="preserve">parādnieka </w:t>
      </w:r>
      <w:r w:rsidR="00053323" w:rsidRPr="00222C72">
        <w:rPr>
          <w:rFonts w:ascii="Times New Roman" w:hAnsi="Times New Roman" w:cs="Times New Roman"/>
          <w:sz w:val="24"/>
          <w:szCs w:val="24"/>
        </w:rPr>
        <w:t>maksātspēju pēc darījuma noslēgšanas</w:t>
      </w:r>
      <w:r w:rsidR="00053323">
        <w:rPr>
          <w:rFonts w:ascii="Times New Roman" w:hAnsi="Times New Roman" w:cs="Times New Roman"/>
          <w:sz w:val="24"/>
          <w:szCs w:val="24"/>
        </w:rPr>
        <w:t>, proti, vai pēc darījuma noslēgšanas parādnieka saistību izpilde pret kreditoriem ir vai nav iespējama.</w:t>
      </w:r>
    </w:p>
    <w:p w14:paraId="1DC50BDC" w14:textId="5CBD352C" w:rsidR="005E2621" w:rsidRPr="005E2621" w:rsidRDefault="00196056" w:rsidP="009651E3">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Tādējādi apstāklis</w:t>
      </w:r>
      <w:r w:rsidR="001F12AD">
        <w:rPr>
          <w:rFonts w:ascii="Times New Roman" w:hAnsi="Times New Roman" w:cs="Times New Roman"/>
          <w:sz w:val="24"/>
          <w:szCs w:val="24"/>
        </w:rPr>
        <w:t xml:space="preserve"> vien, ka </w:t>
      </w:r>
      <w:r w:rsidR="001F12AD" w:rsidRPr="00FE5742">
        <w:rPr>
          <w:rFonts w:ascii="Times New Roman" w:hAnsi="Times New Roman" w:cs="Times New Roman"/>
          <w:sz w:val="24"/>
          <w:szCs w:val="24"/>
        </w:rPr>
        <w:t>parādnieks atsavināja vairākus nekustamos īpašumus</w:t>
      </w:r>
      <w:r w:rsidR="001F12AD">
        <w:rPr>
          <w:rFonts w:ascii="Times New Roman" w:hAnsi="Times New Roman" w:cs="Times New Roman"/>
          <w:sz w:val="24"/>
          <w:szCs w:val="24"/>
        </w:rPr>
        <w:t xml:space="preserve"> </w:t>
      </w:r>
      <w:r>
        <w:rPr>
          <w:rFonts w:ascii="Times New Roman" w:hAnsi="Times New Roman" w:cs="Times New Roman"/>
          <w:sz w:val="24"/>
          <w:szCs w:val="24"/>
        </w:rPr>
        <w:t>bez atlīdzības</w:t>
      </w:r>
      <w:r w:rsidR="001F12AD">
        <w:rPr>
          <w:rFonts w:ascii="Times New Roman" w:hAnsi="Times New Roman" w:cs="Times New Roman"/>
          <w:sz w:val="24"/>
          <w:szCs w:val="24"/>
        </w:rPr>
        <w:t>,</w:t>
      </w:r>
      <w:r w:rsidR="00190A66" w:rsidRPr="00FE5742">
        <w:rPr>
          <w:rFonts w:ascii="Times New Roman" w:hAnsi="Times New Roman" w:cs="Times New Roman"/>
          <w:sz w:val="24"/>
          <w:szCs w:val="24"/>
        </w:rPr>
        <w:t xml:space="preserve"> nenozīmē, ka </w:t>
      </w:r>
      <w:r w:rsidR="00702412" w:rsidRPr="00FE5742">
        <w:rPr>
          <w:rFonts w:ascii="Times New Roman" w:hAnsi="Times New Roman" w:cs="Times New Roman"/>
          <w:sz w:val="24"/>
          <w:szCs w:val="24"/>
        </w:rPr>
        <w:t>parādnieks nespēj segt parādu</w:t>
      </w:r>
      <w:r w:rsidR="00B254E0">
        <w:rPr>
          <w:rFonts w:ascii="Times New Roman" w:hAnsi="Times New Roman" w:cs="Times New Roman"/>
          <w:sz w:val="24"/>
          <w:szCs w:val="24"/>
        </w:rPr>
        <w:t>s un ir radīti zaudējumu kreditoriem</w:t>
      </w:r>
      <w:r w:rsidR="00374F7D" w:rsidRPr="00FE5742">
        <w:rPr>
          <w:rFonts w:ascii="Times New Roman" w:hAnsi="Times New Roman" w:cs="Times New Roman"/>
          <w:sz w:val="24"/>
          <w:szCs w:val="24"/>
        </w:rPr>
        <w:t xml:space="preserve">. </w:t>
      </w:r>
      <w:r w:rsidR="008737D7">
        <w:rPr>
          <w:rFonts w:ascii="Times New Roman" w:hAnsi="Times New Roman" w:cs="Times New Roman"/>
          <w:sz w:val="24"/>
          <w:szCs w:val="24"/>
        </w:rPr>
        <w:t>P</w:t>
      </w:r>
      <w:r w:rsidR="00B254E0">
        <w:rPr>
          <w:rFonts w:ascii="Times New Roman" w:hAnsi="Times New Roman" w:cs="Times New Roman"/>
          <w:sz w:val="24"/>
          <w:szCs w:val="24"/>
        </w:rPr>
        <w:t xml:space="preserve">iemēram, </w:t>
      </w:r>
      <w:r w:rsidR="00030C0B">
        <w:rPr>
          <w:rFonts w:ascii="Times New Roman" w:hAnsi="Times New Roman" w:cs="Times New Roman"/>
          <w:sz w:val="24"/>
          <w:szCs w:val="24"/>
        </w:rPr>
        <w:t xml:space="preserve">administratora prasība par </w:t>
      </w:r>
      <w:r w:rsidR="00030C0B" w:rsidRPr="00030C0B">
        <w:rPr>
          <w:rFonts w:ascii="Times New Roman" w:hAnsi="Times New Roman" w:cs="Times New Roman"/>
          <w:sz w:val="24"/>
          <w:szCs w:val="24"/>
        </w:rPr>
        <w:t xml:space="preserve">piedziņas vēršanu uz atdāvināto </w:t>
      </w:r>
      <w:r w:rsidR="00030C0B">
        <w:rPr>
          <w:rFonts w:ascii="Times New Roman" w:hAnsi="Times New Roman" w:cs="Times New Roman"/>
          <w:sz w:val="24"/>
          <w:szCs w:val="24"/>
        </w:rPr>
        <w:t>mantu noraidīta</w:t>
      </w:r>
      <w:r w:rsidR="0090492B">
        <w:rPr>
          <w:rFonts w:ascii="Times New Roman" w:hAnsi="Times New Roman" w:cs="Times New Roman"/>
          <w:sz w:val="24"/>
          <w:szCs w:val="24"/>
        </w:rPr>
        <w:t xml:space="preserve">, jo </w:t>
      </w:r>
      <w:r w:rsidR="00720F3E">
        <w:rPr>
          <w:rFonts w:ascii="Times New Roman" w:hAnsi="Times New Roman" w:cs="Times New Roman"/>
          <w:sz w:val="24"/>
          <w:szCs w:val="24"/>
        </w:rPr>
        <w:t>netika konstatēta zaudējumu radīšana kreditoriem</w:t>
      </w:r>
      <w:r w:rsidR="00EE2E14">
        <w:rPr>
          <w:rFonts w:ascii="Times New Roman" w:hAnsi="Times New Roman" w:cs="Times New Roman"/>
          <w:sz w:val="24"/>
          <w:szCs w:val="24"/>
        </w:rPr>
        <w:t>. Proti, tiesa konstatēja, ka</w:t>
      </w:r>
      <w:r w:rsidR="0090492B">
        <w:rPr>
          <w:rFonts w:ascii="Times New Roman" w:hAnsi="Times New Roman" w:cs="Times New Roman"/>
          <w:sz w:val="24"/>
          <w:szCs w:val="24"/>
        </w:rPr>
        <w:t xml:space="preserve"> </w:t>
      </w:r>
      <w:r w:rsidR="00EE2E14" w:rsidRPr="00FE5742">
        <w:rPr>
          <w:rFonts w:ascii="Times New Roman" w:hAnsi="Times New Roman" w:cs="Times New Roman"/>
          <w:sz w:val="24"/>
          <w:szCs w:val="24"/>
        </w:rPr>
        <w:t xml:space="preserve">nekustamo īpašumu atsavināšana nav ietekmējusi kreditoru prasījumu segšanas iespējas, jo dāvināšanas brīdī parādnieka rīcībā bija vēl viens nekustamais </w:t>
      </w:r>
      <w:r w:rsidR="00EE2E14" w:rsidRPr="005E2621">
        <w:rPr>
          <w:rFonts w:ascii="Times New Roman" w:hAnsi="Times New Roman" w:cs="Times New Roman"/>
          <w:sz w:val="24"/>
          <w:szCs w:val="24"/>
        </w:rPr>
        <w:t>īpašums, kura vērtība bija pietiekama parādsaistību segšanai.</w:t>
      </w:r>
      <w:r w:rsidR="00EE2E14" w:rsidRPr="005E2621">
        <w:rPr>
          <w:rStyle w:val="Vresatsauce"/>
          <w:rFonts w:ascii="Times New Roman" w:hAnsi="Times New Roman" w:cs="Times New Roman"/>
          <w:sz w:val="24"/>
          <w:szCs w:val="24"/>
        </w:rPr>
        <w:footnoteReference w:id="73"/>
      </w:r>
    </w:p>
    <w:p w14:paraId="69115390" w14:textId="23049624" w:rsidR="00B442F0" w:rsidRDefault="00170D85" w:rsidP="0089402B">
      <w:pPr>
        <w:spacing w:after="0" w:line="276" w:lineRule="auto"/>
        <w:ind w:firstLine="720"/>
        <w:jc w:val="both"/>
        <w:rPr>
          <w:rFonts w:ascii="Times New Roman" w:hAnsi="Times New Roman" w:cs="Times New Roman"/>
          <w:sz w:val="24"/>
          <w:szCs w:val="24"/>
        </w:rPr>
      </w:pPr>
      <w:r w:rsidRPr="005E2621">
        <w:rPr>
          <w:rFonts w:ascii="Times New Roman" w:hAnsi="Times New Roman" w:cs="Times New Roman"/>
          <w:sz w:val="24"/>
          <w:szCs w:val="24"/>
        </w:rPr>
        <w:t>Atbilstoši tiesu p</w:t>
      </w:r>
      <w:r w:rsidR="00C66C2C" w:rsidRPr="005E2621">
        <w:rPr>
          <w:rFonts w:ascii="Times New Roman" w:hAnsi="Times New Roman" w:cs="Times New Roman"/>
          <w:sz w:val="24"/>
          <w:szCs w:val="24"/>
        </w:rPr>
        <w:t>raksei p</w:t>
      </w:r>
      <w:r w:rsidR="00B442F0" w:rsidRPr="005E2621">
        <w:rPr>
          <w:rFonts w:ascii="Times New Roman" w:hAnsi="Times New Roman" w:cs="Times New Roman"/>
          <w:sz w:val="24"/>
          <w:szCs w:val="24"/>
        </w:rPr>
        <w:t>arādnieka rīcība, apzinoties savas parādsaistības un tomēr atsavinot savu vienīgo nozīmīgo mantu bez atlīdzības, tiek vērtēta kā ļaunticīga un vērsta</w:t>
      </w:r>
      <w:r w:rsidR="00B442F0" w:rsidRPr="0037495F">
        <w:rPr>
          <w:rFonts w:ascii="Times New Roman" w:hAnsi="Times New Roman" w:cs="Times New Roman"/>
          <w:sz w:val="24"/>
          <w:szCs w:val="24"/>
        </w:rPr>
        <w:t xml:space="preserve"> uz likuma apiešanu.</w:t>
      </w:r>
      <w:r w:rsidR="00B442F0" w:rsidRPr="00B442F0">
        <w:rPr>
          <w:rFonts w:ascii="Times New Roman" w:hAnsi="Times New Roman" w:cs="Times New Roman"/>
          <w:sz w:val="24"/>
          <w:szCs w:val="24"/>
        </w:rPr>
        <w:t xml:space="preserve"> </w:t>
      </w:r>
    </w:p>
    <w:p w14:paraId="54779667" w14:textId="455B2204" w:rsidR="003E1DD0" w:rsidRDefault="00702F58" w:rsidP="0089402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Piemēram, </w:t>
      </w:r>
      <w:r w:rsidR="001F2661">
        <w:rPr>
          <w:rFonts w:ascii="Times New Roman" w:hAnsi="Times New Roman" w:cs="Times New Roman"/>
          <w:sz w:val="24"/>
          <w:szCs w:val="24"/>
        </w:rPr>
        <w:t xml:space="preserve">parādnieka </w:t>
      </w:r>
      <w:r w:rsidR="00B05653">
        <w:rPr>
          <w:rFonts w:ascii="Times New Roman" w:hAnsi="Times New Roman" w:cs="Times New Roman"/>
          <w:sz w:val="24"/>
          <w:szCs w:val="24"/>
        </w:rPr>
        <w:t xml:space="preserve">rīcība, </w:t>
      </w:r>
      <w:r w:rsidR="00E128EF" w:rsidRPr="00E128EF">
        <w:rPr>
          <w:rFonts w:ascii="Times New Roman" w:hAnsi="Times New Roman" w:cs="Times New Roman"/>
          <w:sz w:val="24"/>
          <w:szCs w:val="24"/>
        </w:rPr>
        <w:t xml:space="preserve">trīs mēnešus pirms maksātnespējas procesa pasludināšanas </w:t>
      </w:r>
      <w:r w:rsidR="00B05653">
        <w:rPr>
          <w:rFonts w:ascii="Times New Roman" w:hAnsi="Times New Roman" w:cs="Times New Roman"/>
          <w:sz w:val="24"/>
          <w:szCs w:val="24"/>
        </w:rPr>
        <w:t xml:space="preserve">slēdzot bezatlīdzības darījumu </w:t>
      </w:r>
      <w:r w:rsidR="00B55C05">
        <w:rPr>
          <w:rFonts w:ascii="Times New Roman" w:hAnsi="Times New Roman" w:cs="Times New Roman"/>
          <w:sz w:val="24"/>
          <w:szCs w:val="24"/>
        </w:rPr>
        <w:t xml:space="preserve">par </w:t>
      </w:r>
      <w:r w:rsidR="00B55C05" w:rsidRPr="00B55C05">
        <w:rPr>
          <w:rFonts w:ascii="Times New Roman" w:hAnsi="Times New Roman" w:cs="Times New Roman"/>
          <w:sz w:val="24"/>
          <w:szCs w:val="24"/>
        </w:rPr>
        <w:t>sev piederoš</w:t>
      </w:r>
      <w:r w:rsidR="00B55C05">
        <w:rPr>
          <w:rFonts w:ascii="Times New Roman" w:hAnsi="Times New Roman" w:cs="Times New Roman"/>
          <w:sz w:val="24"/>
          <w:szCs w:val="24"/>
        </w:rPr>
        <w:t xml:space="preserve">ā </w:t>
      </w:r>
      <w:r w:rsidR="00B55C05" w:rsidRPr="00B55C05">
        <w:rPr>
          <w:rFonts w:ascii="Times New Roman" w:hAnsi="Times New Roman" w:cs="Times New Roman"/>
          <w:sz w:val="24"/>
          <w:szCs w:val="24"/>
        </w:rPr>
        <w:t>nekustam</w:t>
      </w:r>
      <w:r w:rsidR="00B55C05">
        <w:rPr>
          <w:rFonts w:ascii="Times New Roman" w:hAnsi="Times New Roman" w:cs="Times New Roman"/>
          <w:sz w:val="24"/>
          <w:szCs w:val="24"/>
        </w:rPr>
        <w:t>ā</w:t>
      </w:r>
      <w:r w:rsidR="00B55C05" w:rsidRPr="00B55C05">
        <w:rPr>
          <w:rFonts w:ascii="Times New Roman" w:hAnsi="Times New Roman" w:cs="Times New Roman"/>
          <w:sz w:val="24"/>
          <w:szCs w:val="24"/>
        </w:rPr>
        <w:t xml:space="preserve"> īpašum</w:t>
      </w:r>
      <w:r w:rsidR="00B55C05">
        <w:rPr>
          <w:rFonts w:ascii="Times New Roman" w:hAnsi="Times New Roman" w:cs="Times New Roman"/>
          <w:sz w:val="24"/>
          <w:szCs w:val="24"/>
        </w:rPr>
        <w:t xml:space="preserve">a </w:t>
      </w:r>
      <w:r w:rsidR="00E128EF">
        <w:rPr>
          <w:rFonts w:ascii="Times New Roman" w:hAnsi="Times New Roman" w:cs="Times New Roman"/>
          <w:sz w:val="24"/>
          <w:szCs w:val="24"/>
        </w:rPr>
        <w:t xml:space="preserve">dāvināšanu sev piederošai </w:t>
      </w:r>
      <w:r w:rsidR="00B55C05" w:rsidRPr="00B55C05">
        <w:rPr>
          <w:rFonts w:ascii="Times New Roman" w:hAnsi="Times New Roman" w:cs="Times New Roman"/>
          <w:sz w:val="24"/>
          <w:szCs w:val="24"/>
        </w:rPr>
        <w:t>sabiedrībai</w:t>
      </w:r>
      <w:r w:rsidR="00E128EF">
        <w:rPr>
          <w:rFonts w:ascii="Times New Roman" w:hAnsi="Times New Roman" w:cs="Times New Roman"/>
          <w:sz w:val="24"/>
          <w:szCs w:val="24"/>
        </w:rPr>
        <w:t xml:space="preserve">, </w:t>
      </w:r>
      <w:r w:rsidR="00901835">
        <w:rPr>
          <w:rFonts w:ascii="Times New Roman" w:hAnsi="Times New Roman" w:cs="Times New Roman"/>
          <w:sz w:val="24"/>
          <w:szCs w:val="24"/>
        </w:rPr>
        <w:t xml:space="preserve">ar tiesas lēmumu </w:t>
      </w:r>
      <w:r w:rsidR="00E128EF">
        <w:rPr>
          <w:rFonts w:ascii="Times New Roman" w:hAnsi="Times New Roman" w:cs="Times New Roman"/>
          <w:sz w:val="24"/>
          <w:szCs w:val="24"/>
        </w:rPr>
        <w:t xml:space="preserve">atzīta par </w:t>
      </w:r>
      <w:r w:rsidR="0072215C">
        <w:rPr>
          <w:rFonts w:ascii="Times New Roman" w:hAnsi="Times New Roman" w:cs="Times New Roman"/>
          <w:sz w:val="24"/>
          <w:szCs w:val="24"/>
        </w:rPr>
        <w:t>tādu, kas vērst</w:t>
      </w:r>
      <w:r w:rsidR="00901835">
        <w:rPr>
          <w:rFonts w:ascii="Times New Roman" w:hAnsi="Times New Roman" w:cs="Times New Roman"/>
          <w:sz w:val="24"/>
          <w:szCs w:val="24"/>
        </w:rPr>
        <w:t>a</w:t>
      </w:r>
      <w:r w:rsidR="0072215C">
        <w:rPr>
          <w:rFonts w:ascii="Times New Roman" w:hAnsi="Times New Roman" w:cs="Times New Roman"/>
          <w:sz w:val="24"/>
          <w:szCs w:val="24"/>
        </w:rPr>
        <w:t xml:space="preserve"> uz likuma apiešanu. </w:t>
      </w:r>
      <w:r w:rsidR="00514198">
        <w:rPr>
          <w:rFonts w:ascii="Times New Roman" w:hAnsi="Times New Roman" w:cs="Times New Roman"/>
          <w:sz w:val="24"/>
          <w:szCs w:val="24"/>
        </w:rPr>
        <w:t>Administrators cēla p</w:t>
      </w:r>
      <w:r w:rsidR="00DF436C" w:rsidRPr="00DF436C">
        <w:rPr>
          <w:rFonts w:ascii="Times New Roman" w:hAnsi="Times New Roman" w:cs="Times New Roman"/>
          <w:sz w:val="24"/>
          <w:szCs w:val="24"/>
        </w:rPr>
        <w:t>rasīb</w:t>
      </w:r>
      <w:r w:rsidR="00514198">
        <w:rPr>
          <w:rFonts w:ascii="Times New Roman" w:hAnsi="Times New Roman" w:cs="Times New Roman"/>
          <w:sz w:val="24"/>
          <w:szCs w:val="24"/>
        </w:rPr>
        <w:t>u</w:t>
      </w:r>
      <w:r w:rsidR="00DF436C" w:rsidRPr="00DF436C">
        <w:rPr>
          <w:rFonts w:ascii="Times New Roman" w:hAnsi="Times New Roman" w:cs="Times New Roman"/>
          <w:sz w:val="24"/>
          <w:szCs w:val="24"/>
        </w:rPr>
        <w:t xml:space="preserve"> </w:t>
      </w:r>
      <w:r w:rsidR="00514198" w:rsidRPr="00DF436C">
        <w:rPr>
          <w:rFonts w:ascii="Times New Roman" w:hAnsi="Times New Roman" w:cs="Times New Roman"/>
          <w:sz w:val="24"/>
          <w:szCs w:val="24"/>
        </w:rPr>
        <w:t xml:space="preserve">par nekustamā īpašuma </w:t>
      </w:r>
      <w:r w:rsidR="00514198">
        <w:rPr>
          <w:rFonts w:ascii="Times New Roman" w:hAnsi="Times New Roman" w:cs="Times New Roman"/>
          <w:sz w:val="24"/>
          <w:szCs w:val="24"/>
        </w:rPr>
        <w:t xml:space="preserve">dāvinājuma līguma </w:t>
      </w:r>
      <w:r w:rsidR="00514198" w:rsidRPr="00DF436C">
        <w:rPr>
          <w:rFonts w:ascii="Times New Roman" w:hAnsi="Times New Roman" w:cs="Times New Roman"/>
          <w:sz w:val="24"/>
          <w:szCs w:val="24"/>
        </w:rPr>
        <w:t>atzīšanu par spēkā neesošu un īpašuma tiesību atjaunošanu</w:t>
      </w:r>
      <w:r w:rsidR="00E32D67">
        <w:rPr>
          <w:rFonts w:ascii="Times New Roman" w:hAnsi="Times New Roman" w:cs="Times New Roman"/>
          <w:sz w:val="24"/>
          <w:szCs w:val="24"/>
        </w:rPr>
        <w:t xml:space="preserve">, </w:t>
      </w:r>
      <w:r w:rsidR="00DF436C" w:rsidRPr="00DF436C">
        <w:rPr>
          <w:rFonts w:ascii="Times New Roman" w:hAnsi="Times New Roman" w:cs="Times New Roman"/>
          <w:sz w:val="24"/>
          <w:szCs w:val="24"/>
        </w:rPr>
        <w:t>jo konstatēj</w:t>
      </w:r>
      <w:r w:rsidR="00E01A9B">
        <w:rPr>
          <w:rFonts w:ascii="Times New Roman" w:hAnsi="Times New Roman" w:cs="Times New Roman"/>
          <w:sz w:val="24"/>
          <w:szCs w:val="24"/>
        </w:rPr>
        <w:t xml:space="preserve">a, ka minētā bezatlīdzības darījuma rezultātā </w:t>
      </w:r>
      <w:r w:rsidR="0089402B">
        <w:rPr>
          <w:rFonts w:ascii="Times New Roman" w:hAnsi="Times New Roman" w:cs="Times New Roman"/>
          <w:sz w:val="24"/>
          <w:szCs w:val="24"/>
        </w:rPr>
        <w:t>liegta</w:t>
      </w:r>
      <w:r w:rsidR="009A026A">
        <w:rPr>
          <w:rFonts w:ascii="Times New Roman" w:hAnsi="Times New Roman" w:cs="Times New Roman"/>
          <w:sz w:val="24"/>
          <w:szCs w:val="24"/>
        </w:rPr>
        <w:t xml:space="preserve"> iespēj</w:t>
      </w:r>
      <w:r w:rsidR="00576B70">
        <w:rPr>
          <w:rFonts w:ascii="Times New Roman" w:hAnsi="Times New Roman" w:cs="Times New Roman"/>
          <w:sz w:val="24"/>
          <w:szCs w:val="24"/>
        </w:rPr>
        <w:t>a</w:t>
      </w:r>
      <w:r w:rsidR="009A026A">
        <w:rPr>
          <w:rFonts w:ascii="Times New Roman" w:hAnsi="Times New Roman" w:cs="Times New Roman"/>
          <w:sz w:val="24"/>
          <w:szCs w:val="24"/>
        </w:rPr>
        <w:t xml:space="preserve"> apmierināt kreditoru prasījumus</w:t>
      </w:r>
      <w:r w:rsidR="00270E32">
        <w:rPr>
          <w:rFonts w:ascii="Times New Roman" w:hAnsi="Times New Roman" w:cs="Times New Roman"/>
          <w:sz w:val="24"/>
          <w:szCs w:val="24"/>
        </w:rPr>
        <w:t xml:space="preserve">, jo parādniekam </w:t>
      </w:r>
      <w:r w:rsidR="00DD6E17">
        <w:rPr>
          <w:rFonts w:ascii="Times New Roman" w:hAnsi="Times New Roman" w:cs="Times New Roman"/>
          <w:sz w:val="24"/>
          <w:szCs w:val="24"/>
        </w:rPr>
        <w:t xml:space="preserve">procesā </w:t>
      </w:r>
      <w:r w:rsidR="00270E32">
        <w:rPr>
          <w:rFonts w:ascii="Times New Roman" w:hAnsi="Times New Roman" w:cs="Times New Roman"/>
          <w:sz w:val="24"/>
          <w:szCs w:val="24"/>
        </w:rPr>
        <w:t>vairs nebija citas mantas</w:t>
      </w:r>
      <w:r w:rsidR="009A026A">
        <w:rPr>
          <w:rFonts w:ascii="Times New Roman" w:hAnsi="Times New Roman" w:cs="Times New Roman"/>
          <w:sz w:val="24"/>
          <w:szCs w:val="24"/>
        </w:rPr>
        <w:t xml:space="preserve">. </w:t>
      </w:r>
      <w:r w:rsidR="008D28A1">
        <w:rPr>
          <w:rFonts w:ascii="Times New Roman" w:hAnsi="Times New Roman" w:cs="Times New Roman"/>
          <w:sz w:val="24"/>
          <w:szCs w:val="24"/>
        </w:rPr>
        <w:t>Ar tiesas lēmumu minētā prasība apmierināta</w:t>
      </w:r>
      <w:r w:rsidR="00B70AD2">
        <w:rPr>
          <w:rFonts w:ascii="Times New Roman" w:hAnsi="Times New Roman" w:cs="Times New Roman"/>
          <w:sz w:val="24"/>
          <w:szCs w:val="24"/>
        </w:rPr>
        <w:t xml:space="preserve">, </w:t>
      </w:r>
      <w:r w:rsidR="001C7121">
        <w:rPr>
          <w:rFonts w:ascii="Times New Roman" w:hAnsi="Times New Roman" w:cs="Times New Roman"/>
          <w:sz w:val="24"/>
          <w:szCs w:val="24"/>
        </w:rPr>
        <w:t xml:space="preserve">savukārt </w:t>
      </w:r>
      <w:r w:rsidR="00880753">
        <w:rPr>
          <w:rFonts w:ascii="Times New Roman" w:hAnsi="Times New Roman" w:cs="Times New Roman"/>
          <w:sz w:val="24"/>
          <w:szCs w:val="24"/>
        </w:rPr>
        <w:t>parādnieka argument</w:t>
      </w:r>
      <w:r w:rsidR="001C7121">
        <w:rPr>
          <w:rFonts w:ascii="Times New Roman" w:hAnsi="Times New Roman" w:cs="Times New Roman"/>
          <w:sz w:val="24"/>
          <w:szCs w:val="24"/>
        </w:rPr>
        <w:t>i</w:t>
      </w:r>
      <w:r w:rsidR="00880753">
        <w:rPr>
          <w:rFonts w:ascii="Times New Roman" w:hAnsi="Times New Roman" w:cs="Times New Roman"/>
          <w:sz w:val="24"/>
          <w:szCs w:val="24"/>
        </w:rPr>
        <w:t xml:space="preserve"> </w:t>
      </w:r>
      <w:r w:rsidR="003E1DD0">
        <w:rPr>
          <w:rFonts w:ascii="Times New Roman" w:hAnsi="Times New Roman" w:cs="Times New Roman"/>
          <w:sz w:val="24"/>
          <w:szCs w:val="24"/>
        </w:rPr>
        <w:t>atzī</w:t>
      </w:r>
      <w:r w:rsidR="001C7121">
        <w:rPr>
          <w:rFonts w:ascii="Times New Roman" w:hAnsi="Times New Roman" w:cs="Times New Roman"/>
          <w:sz w:val="24"/>
          <w:szCs w:val="24"/>
        </w:rPr>
        <w:t>t</w:t>
      </w:r>
      <w:r w:rsidR="00791EDC">
        <w:rPr>
          <w:rFonts w:ascii="Times New Roman" w:hAnsi="Times New Roman" w:cs="Times New Roman"/>
          <w:sz w:val="24"/>
          <w:szCs w:val="24"/>
        </w:rPr>
        <w:t>i</w:t>
      </w:r>
      <w:r w:rsidR="001C7121">
        <w:rPr>
          <w:rFonts w:ascii="Times New Roman" w:hAnsi="Times New Roman" w:cs="Times New Roman"/>
          <w:sz w:val="24"/>
          <w:szCs w:val="24"/>
        </w:rPr>
        <w:t xml:space="preserve"> </w:t>
      </w:r>
      <w:r w:rsidR="00880753">
        <w:rPr>
          <w:rFonts w:ascii="Times New Roman" w:hAnsi="Times New Roman" w:cs="Times New Roman"/>
          <w:sz w:val="24"/>
          <w:szCs w:val="24"/>
        </w:rPr>
        <w:t xml:space="preserve">par nepamatotiem, </w:t>
      </w:r>
      <w:r w:rsidR="001C7121">
        <w:rPr>
          <w:rFonts w:ascii="Times New Roman" w:hAnsi="Times New Roman" w:cs="Times New Roman"/>
          <w:sz w:val="24"/>
          <w:szCs w:val="24"/>
        </w:rPr>
        <w:t>nor</w:t>
      </w:r>
      <w:r w:rsidR="00B857CB">
        <w:rPr>
          <w:rFonts w:ascii="Times New Roman" w:hAnsi="Times New Roman" w:cs="Times New Roman"/>
          <w:sz w:val="24"/>
          <w:szCs w:val="24"/>
        </w:rPr>
        <w:t xml:space="preserve">ādot, </w:t>
      </w:r>
      <w:r w:rsidR="003E1DD0">
        <w:rPr>
          <w:rFonts w:ascii="Times New Roman" w:hAnsi="Times New Roman" w:cs="Times New Roman"/>
          <w:sz w:val="24"/>
          <w:szCs w:val="24"/>
        </w:rPr>
        <w:t xml:space="preserve">ka </w:t>
      </w:r>
      <w:r w:rsidR="00D65B70" w:rsidRPr="00DF436C">
        <w:rPr>
          <w:rFonts w:ascii="Times New Roman" w:hAnsi="Times New Roman" w:cs="Times New Roman"/>
          <w:sz w:val="24"/>
          <w:szCs w:val="24"/>
        </w:rPr>
        <w:t>nav izšķirošas nozīmes</w:t>
      </w:r>
      <w:r w:rsidR="0048118F">
        <w:rPr>
          <w:rFonts w:ascii="Times New Roman" w:hAnsi="Times New Roman" w:cs="Times New Roman"/>
          <w:sz w:val="24"/>
          <w:szCs w:val="24"/>
        </w:rPr>
        <w:t xml:space="preserve"> apstāklim</w:t>
      </w:r>
      <w:r w:rsidR="00D65B70" w:rsidRPr="00DF436C">
        <w:rPr>
          <w:rFonts w:ascii="Times New Roman" w:hAnsi="Times New Roman" w:cs="Times New Roman"/>
          <w:sz w:val="24"/>
          <w:szCs w:val="24"/>
        </w:rPr>
        <w:t>, ka kreditori izsolē var nopirkt sabiedrības kapitāla daļas un tād</w:t>
      </w:r>
      <w:r w:rsidR="00F563DD">
        <w:rPr>
          <w:rFonts w:ascii="Times New Roman" w:hAnsi="Times New Roman" w:cs="Times New Roman"/>
          <w:sz w:val="24"/>
          <w:szCs w:val="24"/>
        </w:rPr>
        <w:t>ē</w:t>
      </w:r>
      <w:r w:rsidR="00D65B70" w:rsidRPr="00DF436C">
        <w:rPr>
          <w:rFonts w:ascii="Times New Roman" w:hAnsi="Times New Roman" w:cs="Times New Roman"/>
          <w:sz w:val="24"/>
          <w:szCs w:val="24"/>
        </w:rPr>
        <w:t>jādi arī iegūt strīdus īpašumus.</w:t>
      </w:r>
      <w:r w:rsidR="00D65B70" w:rsidRPr="00DF436C">
        <w:rPr>
          <w:rFonts w:ascii="Times New Roman" w:hAnsi="Times New Roman" w:cs="Times New Roman"/>
          <w:sz w:val="24"/>
          <w:szCs w:val="24"/>
          <w:vertAlign w:val="superscript"/>
        </w:rPr>
        <w:footnoteReference w:id="74"/>
      </w:r>
    </w:p>
    <w:p w14:paraId="2A4A2211" w14:textId="77CFC9AF" w:rsidR="00DF436C" w:rsidRDefault="00DF436C" w:rsidP="00C32DE2">
      <w:pPr>
        <w:spacing w:after="0" w:line="276" w:lineRule="auto"/>
        <w:ind w:firstLine="720"/>
        <w:jc w:val="both"/>
        <w:rPr>
          <w:rFonts w:ascii="Times New Roman" w:hAnsi="Times New Roman" w:cs="Times New Roman"/>
          <w:sz w:val="24"/>
          <w:szCs w:val="24"/>
        </w:rPr>
      </w:pPr>
      <w:r w:rsidRPr="00DF436C">
        <w:rPr>
          <w:rFonts w:ascii="Times New Roman" w:hAnsi="Times New Roman" w:cs="Times New Roman"/>
          <w:sz w:val="24"/>
          <w:szCs w:val="24"/>
        </w:rPr>
        <w:t xml:space="preserve">Izskatot administratora prasību par nekustamā īpašuma dāvinājuma līguma atzīšanu par spēkā neesošu un īpašuma tiesību atjaunošanu, par labticības principam pretēju rīcību atzīta </w:t>
      </w:r>
      <w:r w:rsidRPr="00DF436C">
        <w:rPr>
          <w:rFonts w:ascii="Times New Roman" w:hAnsi="Times New Roman" w:cs="Times New Roman"/>
          <w:sz w:val="24"/>
          <w:szCs w:val="24"/>
        </w:rPr>
        <w:lastRenderedPageBreak/>
        <w:t xml:space="preserve">parādnieka rīcība, ar kreditora piekrišanu bezatlīdzības </w:t>
      </w:r>
      <w:r w:rsidR="00C32DE2">
        <w:rPr>
          <w:rFonts w:ascii="Times New Roman" w:hAnsi="Times New Roman" w:cs="Times New Roman"/>
          <w:sz w:val="24"/>
          <w:szCs w:val="24"/>
        </w:rPr>
        <w:t xml:space="preserve">ceļā </w:t>
      </w:r>
      <w:r w:rsidRPr="00DF436C">
        <w:rPr>
          <w:rFonts w:ascii="Times New Roman" w:hAnsi="Times New Roman" w:cs="Times New Roman"/>
          <w:sz w:val="24"/>
          <w:szCs w:val="24"/>
        </w:rPr>
        <w:t>atsavinot nekustamo īpašumu ieinteresētai personai brīdī, kad parādnieks jau bija informēts par savām nenokārtotajām saistībām</w:t>
      </w:r>
      <w:r w:rsidR="00F04558">
        <w:rPr>
          <w:rFonts w:ascii="Times New Roman" w:hAnsi="Times New Roman" w:cs="Times New Roman"/>
          <w:sz w:val="24"/>
          <w:szCs w:val="24"/>
        </w:rPr>
        <w:t xml:space="preserve"> un </w:t>
      </w:r>
      <w:r w:rsidR="003C6D3A">
        <w:rPr>
          <w:rFonts w:ascii="Times New Roman" w:hAnsi="Times New Roman" w:cs="Times New Roman"/>
          <w:sz w:val="24"/>
          <w:szCs w:val="24"/>
        </w:rPr>
        <w:t xml:space="preserve">pēc darījuma noslēgšanas </w:t>
      </w:r>
      <w:r w:rsidR="00033762">
        <w:rPr>
          <w:rFonts w:ascii="Times New Roman" w:hAnsi="Times New Roman" w:cs="Times New Roman"/>
          <w:sz w:val="24"/>
          <w:szCs w:val="24"/>
        </w:rPr>
        <w:t xml:space="preserve">parādniekam vairs </w:t>
      </w:r>
      <w:r w:rsidR="00F04558">
        <w:rPr>
          <w:rFonts w:ascii="Times New Roman" w:hAnsi="Times New Roman" w:cs="Times New Roman"/>
          <w:sz w:val="24"/>
          <w:szCs w:val="24"/>
        </w:rPr>
        <w:t>nebija citas mantas parādsaistību segšanai</w:t>
      </w:r>
      <w:r w:rsidRPr="00DF436C">
        <w:rPr>
          <w:rFonts w:ascii="Times New Roman" w:hAnsi="Times New Roman" w:cs="Times New Roman"/>
          <w:sz w:val="24"/>
          <w:szCs w:val="24"/>
        </w:rPr>
        <w:t>.</w:t>
      </w:r>
      <w:r w:rsidRPr="00DF436C">
        <w:rPr>
          <w:rFonts w:ascii="Times New Roman" w:hAnsi="Times New Roman" w:cs="Times New Roman"/>
          <w:sz w:val="24"/>
          <w:szCs w:val="24"/>
          <w:vertAlign w:val="superscript"/>
        </w:rPr>
        <w:footnoteReference w:id="75"/>
      </w:r>
    </w:p>
    <w:p w14:paraId="5E1D46B6" w14:textId="28D753D5" w:rsidR="000E1EE9" w:rsidRPr="00DF436C" w:rsidRDefault="00D163AC" w:rsidP="0064144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Izskatot administrator</w:t>
      </w:r>
      <w:r w:rsidR="00033762">
        <w:rPr>
          <w:rFonts w:ascii="Times New Roman" w:hAnsi="Times New Roman" w:cs="Times New Roman"/>
          <w:sz w:val="24"/>
          <w:szCs w:val="24"/>
        </w:rPr>
        <w:t>a</w:t>
      </w:r>
      <w:r>
        <w:rPr>
          <w:rFonts w:ascii="Times New Roman" w:hAnsi="Times New Roman" w:cs="Times New Roman"/>
          <w:sz w:val="24"/>
          <w:szCs w:val="24"/>
        </w:rPr>
        <w:t xml:space="preserve"> prasību par piedziņas vēršanu uz atdāvināto </w:t>
      </w:r>
      <w:r w:rsidR="00471C05">
        <w:rPr>
          <w:rFonts w:ascii="Times New Roman" w:hAnsi="Times New Roman" w:cs="Times New Roman"/>
          <w:sz w:val="24"/>
          <w:szCs w:val="24"/>
        </w:rPr>
        <w:t xml:space="preserve">nekustamo </w:t>
      </w:r>
      <w:r w:rsidR="005D006B">
        <w:rPr>
          <w:rFonts w:ascii="Times New Roman" w:hAnsi="Times New Roman" w:cs="Times New Roman"/>
          <w:sz w:val="24"/>
          <w:szCs w:val="24"/>
        </w:rPr>
        <w:t xml:space="preserve">īpašumu, </w:t>
      </w:r>
      <w:r w:rsidR="00A36218">
        <w:rPr>
          <w:rFonts w:ascii="Times New Roman" w:hAnsi="Times New Roman" w:cs="Times New Roman"/>
          <w:sz w:val="24"/>
          <w:szCs w:val="24"/>
        </w:rPr>
        <w:t xml:space="preserve">ar tiesas spriedumu atzīts, ka nekustamā īpašuma dāvinājuma rezultātā </w:t>
      </w:r>
      <w:r w:rsidR="000007DE" w:rsidRPr="000007DE">
        <w:rPr>
          <w:rFonts w:ascii="Times New Roman" w:hAnsi="Times New Roman" w:cs="Times New Roman"/>
          <w:sz w:val="24"/>
          <w:szCs w:val="24"/>
        </w:rPr>
        <w:t xml:space="preserve">kreditoriem nodarīti </w:t>
      </w:r>
      <w:r w:rsidR="000007DE" w:rsidRPr="0080307F">
        <w:rPr>
          <w:rFonts w:ascii="Times New Roman" w:hAnsi="Times New Roman" w:cs="Times New Roman"/>
          <w:sz w:val="24"/>
          <w:szCs w:val="24"/>
        </w:rPr>
        <w:t>zaudējumi</w:t>
      </w:r>
      <w:r w:rsidR="0088071F" w:rsidRPr="0080307F">
        <w:rPr>
          <w:rFonts w:ascii="Times New Roman" w:hAnsi="Times New Roman" w:cs="Times New Roman"/>
          <w:sz w:val="24"/>
          <w:szCs w:val="24"/>
        </w:rPr>
        <w:t xml:space="preserve">. </w:t>
      </w:r>
      <w:r w:rsidR="00A84D91" w:rsidRPr="0080307F">
        <w:rPr>
          <w:rFonts w:ascii="Times New Roman" w:hAnsi="Times New Roman" w:cs="Times New Roman"/>
          <w:sz w:val="24"/>
          <w:szCs w:val="24"/>
        </w:rPr>
        <w:t xml:space="preserve">Īsi pirms parādnieka maksātnespējas procesa pasludināšanas </w:t>
      </w:r>
      <w:r w:rsidR="00D138C7" w:rsidRPr="0080307F">
        <w:rPr>
          <w:rFonts w:ascii="Times New Roman" w:hAnsi="Times New Roman" w:cs="Times New Roman"/>
          <w:sz w:val="24"/>
          <w:szCs w:val="24"/>
        </w:rPr>
        <w:t>p</w:t>
      </w:r>
      <w:r w:rsidR="0068405E" w:rsidRPr="0080307F">
        <w:rPr>
          <w:rFonts w:ascii="Times New Roman" w:hAnsi="Times New Roman" w:cs="Times New Roman"/>
          <w:sz w:val="24"/>
          <w:szCs w:val="24"/>
        </w:rPr>
        <w:t>arādnieks uzdāvināja nekustamo īpašumu laulātajai</w:t>
      </w:r>
      <w:r w:rsidR="00D75E41" w:rsidRPr="0080307F">
        <w:rPr>
          <w:rFonts w:ascii="Times New Roman" w:hAnsi="Times New Roman" w:cs="Times New Roman"/>
          <w:sz w:val="24"/>
          <w:szCs w:val="24"/>
        </w:rPr>
        <w:t xml:space="preserve">, kas </w:t>
      </w:r>
      <w:r w:rsidR="000E1EE9" w:rsidRPr="0080307F">
        <w:rPr>
          <w:rFonts w:ascii="Times New Roman" w:hAnsi="Times New Roman" w:cs="Times New Roman"/>
          <w:sz w:val="24"/>
          <w:szCs w:val="24"/>
        </w:rPr>
        <w:t>dāvinājuma brīdī bija laulāto kopīgā manta</w:t>
      </w:r>
      <w:r w:rsidR="00D75E41" w:rsidRPr="0080307F">
        <w:rPr>
          <w:rFonts w:ascii="Times New Roman" w:hAnsi="Times New Roman" w:cs="Times New Roman"/>
          <w:sz w:val="24"/>
          <w:szCs w:val="24"/>
        </w:rPr>
        <w:t xml:space="preserve">. Pēc dāvinājuma līguma puses noslēdza laulību līgumu par visas mantas šķirtību. </w:t>
      </w:r>
      <w:r w:rsidR="00DD44D5" w:rsidRPr="0080307F">
        <w:rPr>
          <w:rFonts w:ascii="Times New Roman" w:hAnsi="Times New Roman" w:cs="Times New Roman"/>
          <w:sz w:val="24"/>
          <w:szCs w:val="24"/>
        </w:rPr>
        <w:t xml:space="preserve">Ņemot vērā, ka dāvinājuma brīdī </w:t>
      </w:r>
      <w:r w:rsidR="0064144F" w:rsidRPr="0080307F">
        <w:rPr>
          <w:rFonts w:ascii="Times New Roman" w:hAnsi="Times New Roman" w:cs="Times New Roman"/>
          <w:sz w:val="24"/>
          <w:szCs w:val="24"/>
        </w:rPr>
        <w:t xml:space="preserve">nekustamais īpašums </w:t>
      </w:r>
      <w:r w:rsidR="00DD44D5" w:rsidRPr="0080307F">
        <w:rPr>
          <w:rFonts w:ascii="Times New Roman" w:hAnsi="Times New Roman" w:cs="Times New Roman"/>
          <w:sz w:val="24"/>
          <w:szCs w:val="24"/>
        </w:rPr>
        <w:t>bija laulāto kopīgā manta</w:t>
      </w:r>
      <w:r w:rsidR="0064144F" w:rsidRPr="0080307F">
        <w:rPr>
          <w:rFonts w:ascii="Times New Roman" w:hAnsi="Times New Roman" w:cs="Times New Roman"/>
          <w:sz w:val="24"/>
          <w:szCs w:val="24"/>
        </w:rPr>
        <w:t>, administratora prasība</w:t>
      </w:r>
      <w:r w:rsidR="0064144F">
        <w:rPr>
          <w:rFonts w:ascii="Times New Roman" w:hAnsi="Times New Roman" w:cs="Times New Roman"/>
          <w:sz w:val="24"/>
          <w:szCs w:val="24"/>
        </w:rPr>
        <w:t xml:space="preserve"> apmierināta daļēji, atzīstot tiesības vērst piedziņu tikai uz ½ no nekustamā īpašuma.</w:t>
      </w:r>
      <w:r w:rsidR="0064144F">
        <w:rPr>
          <w:rStyle w:val="Vresatsauce"/>
          <w:rFonts w:ascii="Times New Roman" w:hAnsi="Times New Roman" w:cs="Times New Roman"/>
          <w:sz w:val="24"/>
          <w:szCs w:val="24"/>
        </w:rPr>
        <w:footnoteReference w:id="76"/>
      </w:r>
    </w:p>
    <w:p w14:paraId="77D7B943" w14:textId="740AF2F0" w:rsidR="0055053E" w:rsidRDefault="00B472FC" w:rsidP="00515B09">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 </w:t>
      </w:r>
      <w:r w:rsidR="00FA7301">
        <w:rPr>
          <w:rFonts w:ascii="Times New Roman" w:hAnsi="Times New Roman" w:cs="Times New Roman"/>
          <w:sz w:val="24"/>
          <w:szCs w:val="24"/>
        </w:rPr>
        <w:t>pamatu nepiemērot saistību dzēšanas procedūru</w:t>
      </w:r>
      <w:r w:rsidR="00DD4A2B">
        <w:rPr>
          <w:rFonts w:ascii="Times New Roman" w:hAnsi="Times New Roman" w:cs="Times New Roman"/>
          <w:sz w:val="24"/>
          <w:szCs w:val="24"/>
        </w:rPr>
        <w:t xml:space="preserve"> atzīta parādnieka rīcība, </w:t>
      </w:r>
      <w:r w:rsidR="00F619D3">
        <w:rPr>
          <w:rFonts w:ascii="Times New Roman" w:hAnsi="Times New Roman" w:cs="Times New Roman"/>
          <w:sz w:val="24"/>
          <w:szCs w:val="24"/>
        </w:rPr>
        <w:t xml:space="preserve">pirms parādnieka maksātnespējas procesa pasludināšanas </w:t>
      </w:r>
      <w:r w:rsidR="00D05D24">
        <w:rPr>
          <w:rFonts w:ascii="Times New Roman" w:hAnsi="Times New Roman" w:cs="Times New Roman"/>
          <w:sz w:val="24"/>
          <w:szCs w:val="24"/>
        </w:rPr>
        <w:t xml:space="preserve">pārreģistrējot (bez atlīdzības) sev piederošu transportlīdzekli </w:t>
      </w:r>
      <w:r w:rsidR="00F619D3">
        <w:rPr>
          <w:rFonts w:ascii="Times New Roman" w:hAnsi="Times New Roman" w:cs="Times New Roman"/>
          <w:sz w:val="24"/>
          <w:szCs w:val="24"/>
        </w:rPr>
        <w:t>savai laulātajai</w:t>
      </w:r>
      <w:r w:rsidR="00327C2E">
        <w:rPr>
          <w:rFonts w:ascii="Times New Roman" w:hAnsi="Times New Roman" w:cs="Times New Roman"/>
          <w:sz w:val="24"/>
          <w:szCs w:val="24"/>
        </w:rPr>
        <w:t xml:space="preserve">. </w:t>
      </w:r>
      <w:r w:rsidR="003A0215">
        <w:rPr>
          <w:rFonts w:ascii="Times New Roman" w:hAnsi="Times New Roman" w:cs="Times New Roman"/>
          <w:sz w:val="24"/>
          <w:szCs w:val="24"/>
        </w:rPr>
        <w:t xml:space="preserve">Pēc transportlīdzekļa pārreģistrācijas noslēgts </w:t>
      </w:r>
      <w:r w:rsidR="00185630">
        <w:rPr>
          <w:rFonts w:ascii="Times New Roman" w:hAnsi="Times New Roman" w:cs="Times New Roman"/>
          <w:sz w:val="24"/>
          <w:szCs w:val="24"/>
        </w:rPr>
        <w:t>laulību</w:t>
      </w:r>
      <w:r w:rsidR="003A0215">
        <w:rPr>
          <w:rFonts w:ascii="Times New Roman" w:hAnsi="Times New Roman" w:cs="Times New Roman"/>
          <w:sz w:val="24"/>
          <w:szCs w:val="24"/>
        </w:rPr>
        <w:t xml:space="preserve"> līgums par visas mantas šķirtību. </w:t>
      </w:r>
      <w:r w:rsidR="00A01141">
        <w:rPr>
          <w:rFonts w:ascii="Times New Roman" w:hAnsi="Times New Roman" w:cs="Times New Roman"/>
          <w:sz w:val="24"/>
          <w:szCs w:val="24"/>
        </w:rPr>
        <w:t>Konkrētajā situācijā prasības kārtībā atzīts</w:t>
      </w:r>
      <w:r w:rsidR="00DB4B2C">
        <w:rPr>
          <w:rFonts w:ascii="Times New Roman" w:hAnsi="Times New Roman" w:cs="Times New Roman"/>
          <w:sz w:val="24"/>
          <w:szCs w:val="24"/>
        </w:rPr>
        <w:t>, ka parādniek</w:t>
      </w:r>
      <w:r w:rsidR="00BB204B">
        <w:rPr>
          <w:rFonts w:ascii="Times New Roman" w:hAnsi="Times New Roman" w:cs="Times New Roman"/>
          <w:sz w:val="24"/>
          <w:szCs w:val="24"/>
        </w:rPr>
        <w:t xml:space="preserve">a darījums, uzdāvinot transportlīdzekli laulātajai, ir atzīstams par zaudējumus radošu darījumu, un </w:t>
      </w:r>
      <w:r w:rsidR="00081E82">
        <w:rPr>
          <w:rFonts w:ascii="Times New Roman" w:hAnsi="Times New Roman" w:cs="Times New Roman"/>
          <w:sz w:val="24"/>
          <w:szCs w:val="24"/>
        </w:rPr>
        <w:t>noteiktas</w:t>
      </w:r>
      <w:r w:rsidR="00302481">
        <w:rPr>
          <w:rFonts w:ascii="Times New Roman" w:hAnsi="Times New Roman" w:cs="Times New Roman"/>
          <w:sz w:val="24"/>
          <w:szCs w:val="24"/>
        </w:rPr>
        <w:t xml:space="preserve"> parādnieka administrator</w:t>
      </w:r>
      <w:r w:rsidR="00C50CB4">
        <w:rPr>
          <w:rFonts w:ascii="Times New Roman" w:hAnsi="Times New Roman" w:cs="Times New Roman"/>
          <w:sz w:val="24"/>
          <w:szCs w:val="24"/>
        </w:rPr>
        <w:t>a</w:t>
      </w:r>
      <w:r w:rsidR="00081E82">
        <w:rPr>
          <w:rFonts w:ascii="Times New Roman" w:hAnsi="Times New Roman" w:cs="Times New Roman"/>
          <w:sz w:val="24"/>
          <w:szCs w:val="24"/>
        </w:rPr>
        <w:t xml:space="preserve"> tiesības vērst piedziņu uz parādnieka laulātajai piederošu transportlīdzek</w:t>
      </w:r>
      <w:r w:rsidR="008F1FB7">
        <w:rPr>
          <w:rFonts w:ascii="Times New Roman" w:hAnsi="Times New Roman" w:cs="Times New Roman"/>
          <w:sz w:val="24"/>
          <w:szCs w:val="24"/>
        </w:rPr>
        <w:t>li.</w:t>
      </w:r>
      <w:r w:rsidR="008F1FB7">
        <w:rPr>
          <w:rStyle w:val="Vresatsauce"/>
          <w:rFonts w:ascii="Times New Roman" w:hAnsi="Times New Roman" w:cs="Times New Roman"/>
          <w:sz w:val="24"/>
          <w:szCs w:val="24"/>
        </w:rPr>
        <w:footnoteReference w:id="77"/>
      </w:r>
    </w:p>
    <w:p w14:paraId="1A83FF46" w14:textId="77777777" w:rsidR="00D00299" w:rsidRDefault="00D00299" w:rsidP="00515B09">
      <w:pPr>
        <w:spacing w:after="0" w:line="276" w:lineRule="auto"/>
        <w:ind w:firstLine="720"/>
        <w:jc w:val="both"/>
        <w:rPr>
          <w:rFonts w:ascii="Times New Roman" w:hAnsi="Times New Roman" w:cs="Times New Roman"/>
          <w:sz w:val="24"/>
          <w:szCs w:val="24"/>
        </w:rPr>
      </w:pPr>
    </w:p>
    <w:p w14:paraId="759CE37A" w14:textId="54581F2B" w:rsidR="0086004E" w:rsidRPr="00895920" w:rsidRDefault="0086004E" w:rsidP="00895920">
      <w:pPr>
        <w:spacing w:after="0" w:line="276" w:lineRule="auto"/>
        <w:ind w:firstLine="720"/>
        <w:jc w:val="center"/>
        <w:rPr>
          <w:rFonts w:ascii="Times New Roman" w:hAnsi="Times New Roman" w:cs="Times New Roman"/>
          <w:sz w:val="24"/>
          <w:szCs w:val="24"/>
        </w:rPr>
      </w:pPr>
      <w:r w:rsidRPr="00154449">
        <w:rPr>
          <w:rFonts w:ascii="Times New Roman" w:hAnsi="Times New Roman" w:cs="Times New Roman"/>
          <w:b/>
          <w:bCs/>
          <w:color w:val="840B55"/>
          <w:sz w:val="24"/>
          <w:szCs w:val="24"/>
        </w:rPr>
        <w:t>Secinājums</w:t>
      </w:r>
    </w:p>
    <w:p w14:paraId="1ECFC764" w14:textId="77777777" w:rsidR="0086004E" w:rsidRDefault="0086004E" w:rsidP="0086004E">
      <w:pPr>
        <w:spacing w:after="0" w:line="276" w:lineRule="auto"/>
        <w:ind w:firstLine="720"/>
        <w:jc w:val="center"/>
        <w:rPr>
          <w:rFonts w:ascii="Times New Roman" w:hAnsi="Times New Roman" w:cs="Times New Roman"/>
          <w:sz w:val="24"/>
          <w:szCs w:val="24"/>
        </w:rPr>
      </w:pPr>
    </w:p>
    <w:p w14:paraId="7392F076" w14:textId="1823D4A9" w:rsidR="00434D5A" w:rsidRDefault="0086004E" w:rsidP="000A3C35">
      <w:pPr>
        <w:spacing w:after="0" w:line="276" w:lineRule="auto"/>
        <w:ind w:firstLine="720"/>
        <w:jc w:val="both"/>
        <w:rPr>
          <w:rFonts w:ascii="Times New Roman" w:hAnsi="Times New Roman" w:cs="Times New Roman"/>
          <w:color w:val="840B55"/>
          <w:sz w:val="24"/>
          <w:szCs w:val="24"/>
        </w:rPr>
      </w:pPr>
      <w:r w:rsidRPr="001A29E0">
        <w:rPr>
          <w:rFonts w:ascii="Times New Roman" w:hAnsi="Times New Roman" w:cs="Times New Roman"/>
          <w:color w:val="840B55"/>
          <w:sz w:val="24"/>
          <w:szCs w:val="24"/>
        </w:rPr>
        <w:t>Ja</w:t>
      </w:r>
      <w:r w:rsidR="00CC6AE2">
        <w:rPr>
          <w:rFonts w:ascii="Times New Roman" w:hAnsi="Times New Roman" w:cs="Times New Roman"/>
          <w:color w:val="840B55"/>
          <w:sz w:val="24"/>
          <w:szCs w:val="24"/>
        </w:rPr>
        <w:t xml:space="preserve"> </w:t>
      </w:r>
      <w:r w:rsidR="00AD3AE1">
        <w:rPr>
          <w:rFonts w:ascii="Times New Roman" w:hAnsi="Times New Roman" w:cs="Times New Roman"/>
          <w:color w:val="840B55"/>
          <w:sz w:val="24"/>
          <w:szCs w:val="24"/>
        </w:rPr>
        <w:t xml:space="preserve">tiek konstatēts, ka trīs gadu laikā pirms maksātnespējas procesa pasludināšanas </w:t>
      </w:r>
      <w:r w:rsidR="00D8068B">
        <w:rPr>
          <w:rFonts w:ascii="Times New Roman" w:hAnsi="Times New Roman" w:cs="Times New Roman"/>
          <w:color w:val="840B55"/>
          <w:sz w:val="24"/>
          <w:szCs w:val="24"/>
        </w:rPr>
        <w:t>parādnieks slēdza bezatlīdzības darījumus</w:t>
      </w:r>
      <w:r w:rsidR="00BA4957">
        <w:rPr>
          <w:rFonts w:ascii="Times New Roman" w:hAnsi="Times New Roman" w:cs="Times New Roman"/>
          <w:color w:val="840B55"/>
          <w:sz w:val="24"/>
          <w:szCs w:val="24"/>
        </w:rPr>
        <w:t>,</w:t>
      </w:r>
      <w:r w:rsidR="00D8068B">
        <w:rPr>
          <w:rFonts w:ascii="Times New Roman" w:hAnsi="Times New Roman" w:cs="Times New Roman"/>
          <w:color w:val="840B55"/>
          <w:sz w:val="24"/>
          <w:szCs w:val="24"/>
        </w:rPr>
        <w:t xml:space="preserve"> kā rezultātā </w:t>
      </w:r>
      <w:r w:rsidR="003854FA">
        <w:rPr>
          <w:rFonts w:ascii="Times New Roman" w:hAnsi="Times New Roman" w:cs="Times New Roman"/>
          <w:color w:val="840B55"/>
          <w:sz w:val="24"/>
          <w:szCs w:val="24"/>
        </w:rPr>
        <w:t xml:space="preserve">samazinātas </w:t>
      </w:r>
      <w:r w:rsidR="00376EEF" w:rsidRPr="00376EEF">
        <w:rPr>
          <w:rFonts w:ascii="Times New Roman" w:hAnsi="Times New Roman" w:cs="Times New Roman"/>
          <w:color w:val="840B55"/>
          <w:sz w:val="24"/>
          <w:szCs w:val="24"/>
        </w:rPr>
        <w:t>kreditoru prasījumu segšan</w:t>
      </w:r>
      <w:r w:rsidR="003854FA">
        <w:rPr>
          <w:rFonts w:ascii="Times New Roman" w:hAnsi="Times New Roman" w:cs="Times New Roman"/>
          <w:color w:val="840B55"/>
          <w:sz w:val="24"/>
          <w:szCs w:val="24"/>
        </w:rPr>
        <w:t xml:space="preserve">as iespējas vai </w:t>
      </w:r>
      <w:r w:rsidR="007977CC">
        <w:rPr>
          <w:rFonts w:ascii="Times New Roman" w:hAnsi="Times New Roman" w:cs="Times New Roman"/>
          <w:color w:val="840B55"/>
          <w:sz w:val="24"/>
          <w:szCs w:val="24"/>
        </w:rPr>
        <w:t>prasījumu segšana</w:t>
      </w:r>
      <w:r w:rsidR="003854FA">
        <w:rPr>
          <w:rFonts w:ascii="Times New Roman" w:hAnsi="Times New Roman" w:cs="Times New Roman"/>
          <w:color w:val="840B55"/>
          <w:sz w:val="24"/>
          <w:szCs w:val="24"/>
        </w:rPr>
        <w:t xml:space="preserve"> ir kļuvusi</w:t>
      </w:r>
      <w:r w:rsidR="00376EEF" w:rsidRPr="00376EEF">
        <w:rPr>
          <w:rFonts w:ascii="Times New Roman" w:hAnsi="Times New Roman" w:cs="Times New Roman"/>
          <w:color w:val="840B55"/>
          <w:sz w:val="24"/>
          <w:szCs w:val="24"/>
        </w:rPr>
        <w:t xml:space="preserve"> neiespējam</w:t>
      </w:r>
      <w:r w:rsidR="003854FA">
        <w:rPr>
          <w:rFonts w:ascii="Times New Roman" w:hAnsi="Times New Roman" w:cs="Times New Roman"/>
          <w:color w:val="840B55"/>
          <w:sz w:val="24"/>
          <w:szCs w:val="24"/>
        </w:rPr>
        <w:t xml:space="preserve">a, </w:t>
      </w:r>
      <w:r w:rsidR="00BA4957">
        <w:rPr>
          <w:rFonts w:ascii="Times New Roman" w:hAnsi="Times New Roman" w:cs="Times New Roman"/>
          <w:color w:val="840B55"/>
          <w:sz w:val="24"/>
          <w:szCs w:val="24"/>
        </w:rPr>
        <w:t xml:space="preserve">administratoram </w:t>
      </w:r>
      <w:r w:rsidR="00AA33DC">
        <w:rPr>
          <w:rFonts w:ascii="Times New Roman" w:hAnsi="Times New Roman" w:cs="Times New Roman"/>
          <w:color w:val="840B55"/>
          <w:sz w:val="24"/>
          <w:szCs w:val="24"/>
        </w:rPr>
        <w:t xml:space="preserve">šāds darījums ir jāapstrīd. </w:t>
      </w:r>
      <w:r w:rsidR="00F428C3">
        <w:rPr>
          <w:rFonts w:ascii="Times New Roman" w:hAnsi="Times New Roman" w:cs="Times New Roman"/>
          <w:color w:val="840B55"/>
          <w:sz w:val="24"/>
          <w:szCs w:val="24"/>
        </w:rPr>
        <w:t xml:space="preserve">Attiecīgi, ja </w:t>
      </w:r>
      <w:r w:rsidR="00CC6AE2">
        <w:rPr>
          <w:rFonts w:ascii="Times New Roman" w:hAnsi="Times New Roman" w:cs="Times New Roman"/>
          <w:color w:val="840B55"/>
          <w:sz w:val="24"/>
          <w:szCs w:val="24"/>
        </w:rPr>
        <w:t>prasīb</w:t>
      </w:r>
      <w:r w:rsidR="00B00F0B">
        <w:rPr>
          <w:rFonts w:ascii="Times New Roman" w:hAnsi="Times New Roman" w:cs="Times New Roman"/>
          <w:color w:val="840B55"/>
          <w:sz w:val="24"/>
          <w:szCs w:val="24"/>
        </w:rPr>
        <w:t>a</w:t>
      </w:r>
      <w:r w:rsidR="00CC6AE2">
        <w:rPr>
          <w:rFonts w:ascii="Times New Roman" w:hAnsi="Times New Roman" w:cs="Times New Roman"/>
          <w:color w:val="840B55"/>
          <w:sz w:val="24"/>
          <w:szCs w:val="24"/>
        </w:rPr>
        <w:t xml:space="preserve">s </w:t>
      </w:r>
      <w:r w:rsidR="00B00F0B">
        <w:rPr>
          <w:rFonts w:ascii="Times New Roman" w:hAnsi="Times New Roman" w:cs="Times New Roman"/>
          <w:color w:val="840B55"/>
          <w:sz w:val="24"/>
          <w:szCs w:val="24"/>
        </w:rPr>
        <w:t>kārtībā</w:t>
      </w:r>
      <w:r w:rsidRPr="001A29E0">
        <w:rPr>
          <w:rFonts w:ascii="Times New Roman" w:hAnsi="Times New Roman" w:cs="Times New Roman"/>
          <w:color w:val="840B55"/>
          <w:sz w:val="24"/>
          <w:szCs w:val="24"/>
        </w:rPr>
        <w:t xml:space="preserve"> tiek </w:t>
      </w:r>
      <w:r w:rsidR="00B00F0B">
        <w:rPr>
          <w:rFonts w:ascii="Times New Roman" w:hAnsi="Times New Roman" w:cs="Times New Roman"/>
          <w:color w:val="840B55"/>
          <w:sz w:val="24"/>
          <w:szCs w:val="24"/>
        </w:rPr>
        <w:t>atzīts</w:t>
      </w:r>
      <w:r w:rsidRPr="001A29E0">
        <w:rPr>
          <w:rFonts w:ascii="Times New Roman" w:hAnsi="Times New Roman" w:cs="Times New Roman"/>
          <w:color w:val="840B55"/>
          <w:sz w:val="24"/>
          <w:szCs w:val="24"/>
        </w:rPr>
        <w:t xml:space="preserve">, ka </w:t>
      </w:r>
      <w:r>
        <w:rPr>
          <w:rFonts w:ascii="Times New Roman" w:hAnsi="Times New Roman" w:cs="Times New Roman"/>
          <w:color w:val="840B55"/>
          <w:sz w:val="24"/>
          <w:szCs w:val="24"/>
        </w:rPr>
        <w:t xml:space="preserve">bezatlīdzības </w:t>
      </w:r>
      <w:r w:rsidRPr="001A29E0">
        <w:rPr>
          <w:rFonts w:ascii="Times New Roman" w:hAnsi="Times New Roman" w:cs="Times New Roman"/>
          <w:color w:val="840B55"/>
          <w:sz w:val="24"/>
          <w:szCs w:val="24"/>
        </w:rPr>
        <w:t xml:space="preserve">darījumu </w:t>
      </w:r>
      <w:r w:rsidR="00F428C3">
        <w:rPr>
          <w:rFonts w:ascii="Times New Roman" w:hAnsi="Times New Roman" w:cs="Times New Roman"/>
          <w:color w:val="840B55"/>
          <w:sz w:val="24"/>
          <w:szCs w:val="24"/>
        </w:rPr>
        <w:t xml:space="preserve">slēgšanas </w:t>
      </w:r>
      <w:r w:rsidRPr="001A29E0">
        <w:rPr>
          <w:rFonts w:ascii="Times New Roman" w:hAnsi="Times New Roman" w:cs="Times New Roman"/>
          <w:color w:val="840B55"/>
          <w:sz w:val="24"/>
          <w:szCs w:val="24"/>
        </w:rPr>
        <w:t xml:space="preserve">rezultātā </w:t>
      </w:r>
      <w:r w:rsidR="003158B9">
        <w:rPr>
          <w:rFonts w:ascii="Times New Roman" w:hAnsi="Times New Roman" w:cs="Times New Roman"/>
          <w:color w:val="840B55"/>
          <w:sz w:val="24"/>
          <w:szCs w:val="24"/>
        </w:rPr>
        <w:t xml:space="preserve">kreditoriem </w:t>
      </w:r>
      <w:r w:rsidRPr="001A29E0">
        <w:rPr>
          <w:rFonts w:ascii="Times New Roman" w:hAnsi="Times New Roman" w:cs="Times New Roman"/>
          <w:color w:val="840B55"/>
          <w:sz w:val="24"/>
          <w:szCs w:val="24"/>
        </w:rPr>
        <w:t>radīti zaudējumi, šāda parādnieka rīcība var tikt vērtēta kā neatbilstoša Maksātnespējas likuma 6. panta 8. punktā nostiprinātajam labticības principam, kas ir</w:t>
      </w:r>
      <w:r>
        <w:rPr>
          <w:rFonts w:ascii="Times New Roman" w:hAnsi="Times New Roman" w:cs="Times New Roman"/>
          <w:color w:val="840B55"/>
          <w:sz w:val="24"/>
          <w:szCs w:val="24"/>
        </w:rPr>
        <w:t xml:space="preserve"> </w:t>
      </w:r>
      <w:r w:rsidRPr="001A29E0">
        <w:rPr>
          <w:rFonts w:ascii="Times New Roman" w:hAnsi="Times New Roman" w:cs="Times New Roman"/>
          <w:color w:val="840B55"/>
          <w:sz w:val="24"/>
          <w:szCs w:val="24"/>
        </w:rPr>
        <w:t>pamats lemt par saistību dzēšanas procedūras nepiemērošanu.</w:t>
      </w:r>
    </w:p>
    <w:p w14:paraId="3300423C" w14:textId="77777777" w:rsidR="000A3C35" w:rsidRPr="000A3C35" w:rsidRDefault="000A3C35" w:rsidP="000A3C35">
      <w:pPr>
        <w:spacing w:after="0" w:line="276" w:lineRule="auto"/>
        <w:ind w:firstLine="720"/>
        <w:jc w:val="both"/>
        <w:rPr>
          <w:rFonts w:ascii="Times New Roman" w:hAnsi="Times New Roman" w:cs="Times New Roman"/>
          <w:color w:val="840B55"/>
          <w:sz w:val="24"/>
          <w:szCs w:val="24"/>
        </w:rPr>
      </w:pPr>
    </w:p>
    <w:p w14:paraId="74383C9B" w14:textId="2FC2E95B" w:rsidR="003539DE" w:rsidRPr="001A29E0" w:rsidRDefault="00AF5D5E" w:rsidP="003B34EE">
      <w:pPr>
        <w:pStyle w:val="Virsraksts3"/>
        <w:numPr>
          <w:ilvl w:val="1"/>
          <w:numId w:val="2"/>
        </w:numPr>
        <w:jc w:val="center"/>
        <w:rPr>
          <w:rFonts w:ascii="Times New Roman" w:hAnsi="Times New Roman" w:cs="Times New Roman"/>
          <w:b/>
          <w:bCs/>
          <w:color w:val="840B55"/>
          <w:sz w:val="28"/>
          <w:szCs w:val="28"/>
        </w:rPr>
      </w:pPr>
      <w:r w:rsidRPr="001A29E0">
        <w:rPr>
          <w:rFonts w:ascii="Times New Roman" w:hAnsi="Times New Roman" w:cs="Times New Roman"/>
          <w:b/>
          <w:bCs/>
          <w:color w:val="840B55"/>
          <w:sz w:val="28"/>
          <w:szCs w:val="28"/>
        </w:rPr>
        <w:t> </w:t>
      </w:r>
      <w:bookmarkStart w:id="10" w:name="_Toc230598009"/>
      <w:r w:rsidR="000A77CD" w:rsidRPr="001A29E0">
        <w:rPr>
          <w:rFonts w:ascii="Times New Roman" w:hAnsi="Times New Roman" w:cs="Times New Roman"/>
          <w:b/>
          <w:bCs/>
          <w:color w:val="840B55"/>
          <w:sz w:val="28"/>
          <w:szCs w:val="28"/>
        </w:rPr>
        <w:t>CITI ZAUDĒJUMUS RADOŠI DARĪJUMI</w:t>
      </w:r>
      <w:bookmarkEnd w:id="10"/>
    </w:p>
    <w:p w14:paraId="65384230" w14:textId="77777777" w:rsidR="003B34EE" w:rsidRPr="003B34EE" w:rsidRDefault="003B34EE" w:rsidP="003B34EE">
      <w:pPr>
        <w:pStyle w:val="Sarakstarindkopa"/>
        <w:spacing w:after="0" w:line="276" w:lineRule="auto"/>
        <w:ind w:left="1140"/>
        <w:jc w:val="both"/>
        <w:rPr>
          <w:rFonts w:ascii="Times New Roman" w:hAnsi="Times New Roman" w:cs="Times New Roman"/>
          <w:b/>
          <w:bCs/>
          <w:sz w:val="24"/>
          <w:szCs w:val="24"/>
        </w:rPr>
      </w:pPr>
    </w:p>
    <w:p w14:paraId="2C7A017E" w14:textId="05A745A4" w:rsidR="003539DE" w:rsidRPr="00DE718F" w:rsidRDefault="003539DE" w:rsidP="00C54AEB">
      <w:pPr>
        <w:spacing w:after="0" w:line="276" w:lineRule="auto"/>
        <w:ind w:firstLine="720"/>
        <w:jc w:val="both"/>
        <w:rPr>
          <w:rFonts w:ascii="Times New Roman" w:hAnsi="Times New Roman" w:cs="Times New Roman"/>
          <w:sz w:val="24"/>
          <w:szCs w:val="24"/>
        </w:rPr>
      </w:pPr>
      <w:r w:rsidRPr="00DE718F">
        <w:rPr>
          <w:rFonts w:ascii="Times New Roman" w:hAnsi="Times New Roman" w:cs="Times New Roman"/>
          <w:sz w:val="24"/>
          <w:szCs w:val="24"/>
        </w:rPr>
        <w:t xml:space="preserve">Cita veida </w:t>
      </w:r>
      <w:r w:rsidR="00F359BA">
        <w:rPr>
          <w:rFonts w:ascii="Times New Roman" w:hAnsi="Times New Roman" w:cs="Times New Roman"/>
          <w:sz w:val="24"/>
          <w:szCs w:val="24"/>
        </w:rPr>
        <w:t xml:space="preserve">parādnieka slēgtie </w:t>
      </w:r>
      <w:r w:rsidRPr="00DE718F">
        <w:rPr>
          <w:rFonts w:ascii="Times New Roman" w:hAnsi="Times New Roman" w:cs="Times New Roman"/>
          <w:sz w:val="24"/>
          <w:szCs w:val="24"/>
        </w:rPr>
        <w:t xml:space="preserve">darījumi pirmšķietami </w:t>
      </w:r>
      <w:r w:rsidR="007005AF">
        <w:rPr>
          <w:rFonts w:ascii="Times New Roman" w:hAnsi="Times New Roman" w:cs="Times New Roman"/>
          <w:sz w:val="24"/>
          <w:szCs w:val="24"/>
        </w:rPr>
        <w:t xml:space="preserve">var </w:t>
      </w:r>
      <w:r w:rsidRPr="00DE718F">
        <w:rPr>
          <w:rFonts w:ascii="Times New Roman" w:hAnsi="Times New Roman" w:cs="Times New Roman"/>
          <w:sz w:val="24"/>
          <w:szCs w:val="24"/>
        </w:rPr>
        <w:t xml:space="preserve">neliecināt par paaugstinātu risku, taču šis apstāklis neatbrīvo administratoru no padziļinātas </w:t>
      </w:r>
      <w:r w:rsidR="009D6C8D">
        <w:rPr>
          <w:rFonts w:ascii="Times New Roman" w:hAnsi="Times New Roman" w:cs="Times New Roman"/>
          <w:sz w:val="24"/>
          <w:szCs w:val="24"/>
        </w:rPr>
        <w:t xml:space="preserve">parādnieka darījumu </w:t>
      </w:r>
      <w:r w:rsidRPr="00DE718F">
        <w:rPr>
          <w:rFonts w:ascii="Times New Roman" w:hAnsi="Times New Roman" w:cs="Times New Roman"/>
          <w:sz w:val="24"/>
          <w:szCs w:val="24"/>
        </w:rPr>
        <w:t>izpētes.</w:t>
      </w:r>
    </w:p>
    <w:p w14:paraId="0A1CA151" w14:textId="2F3A44C6" w:rsidR="003E0957" w:rsidRDefault="003539DE" w:rsidP="00C54AEB">
      <w:pPr>
        <w:spacing w:after="0" w:line="276" w:lineRule="auto"/>
        <w:ind w:firstLine="720"/>
        <w:jc w:val="both"/>
        <w:rPr>
          <w:rFonts w:ascii="Times New Roman" w:hAnsi="Times New Roman" w:cs="Times New Roman"/>
          <w:sz w:val="24"/>
          <w:szCs w:val="24"/>
        </w:rPr>
      </w:pPr>
      <w:r w:rsidRPr="00DE718F">
        <w:rPr>
          <w:rFonts w:ascii="Times New Roman" w:hAnsi="Times New Roman" w:cs="Times New Roman"/>
          <w:sz w:val="24"/>
          <w:szCs w:val="24"/>
        </w:rPr>
        <w:t>Lai konstatētu, vai konkrētā darījuma slēgšana ir radījusi zaudējumus kreditoru kopumam</w:t>
      </w:r>
      <w:r w:rsidR="00A75B09">
        <w:rPr>
          <w:rFonts w:ascii="Times New Roman" w:hAnsi="Times New Roman" w:cs="Times New Roman"/>
          <w:sz w:val="24"/>
          <w:szCs w:val="24"/>
        </w:rPr>
        <w:t xml:space="preserve">, t.i., </w:t>
      </w:r>
      <w:r w:rsidR="002C331C">
        <w:rPr>
          <w:rFonts w:ascii="Times New Roman" w:hAnsi="Times New Roman" w:cs="Times New Roman"/>
          <w:sz w:val="24"/>
          <w:szCs w:val="24"/>
        </w:rPr>
        <w:t>vai noslēgtais darījums samazināja kreditoru prasījumu segšanas iespējas</w:t>
      </w:r>
      <w:r w:rsidRPr="00DE718F">
        <w:rPr>
          <w:rFonts w:ascii="Times New Roman" w:hAnsi="Times New Roman" w:cs="Times New Roman"/>
          <w:sz w:val="24"/>
          <w:szCs w:val="24"/>
        </w:rPr>
        <w:t xml:space="preserve">, administratoram </w:t>
      </w:r>
      <w:r w:rsidR="001552A1">
        <w:rPr>
          <w:rFonts w:ascii="Times New Roman" w:hAnsi="Times New Roman" w:cs="Times New Roman"/>
          <w:sz w:val="24"/>
          <w:szCs w:val="24"/>
        </w:rPr>
        <w:t>jāv</w:t>
      </w:r>
      <w:r w:rsidRPr="00DE718F">
        <w:rPr>
          <w:rFonts w:ascii="Times New Roman" w:hAnsi="Times New Roman" w:cs="Times New Roman"/>
          <w:sz w:val="24"/>
          <w:szCs w:val="24"/>
        </w:rPr>
        <w:t>ērtē</w:t>
      </w:r>
      <w:r w:rsidR="001552A1">
        <w:rPr>
          <w:rFonts w:ascii="Times New Roman" w:hAnsi="Times New Roman" w:cs="Times New Roman"/>
          <w:sz w:val="24"/>
          <w:szCs w:val="24"/>
        </w:rPr>
        <w:t xml:space="preserve"> </w:t>
      </w:r>
      <w:r w:rsidRPr="00DE718F">
        <w:rPr>
          <w:rFonts w:ascii="Times New Roman" w:hAnsi="Times New Roman" w:cs="Times New Roman"/>
          <w:sz w:val="24"/>
          <w:szCs w:val="24"/>
        </w:rPr>
        <w:t xml:space="preserve">parādnieka </w:t>
      </w:r>
      <w:r w:rsidR="000669E2">
        <w:rPr>
          <w:rFonts w:ascii="Times New Roman" w:hAnsi="Times New Roman" w:cs="Times New Roman"/>
          <w:sz w:val="24"/>
          <w:szCs w:val="24"/>
        </w:rPr>
        <w:t xml:space="preserve">gūtie </w:t>
      </w:r>
      <w:r w:rsidRPr="00DE718F">
        <w:rPr>
          <w:rFonts w:ascii="Times New Roman" w:hAnsi="Times New Roman" w:cs="Times New Roman"/>
          <w:sz w:val="24"/>
          <w:szCs w:val="24"/>
        </w:rPr>
        <w:t xml:space="preserve">ienākumi, darījuma mērķis un apmērs kopsakarā ar parādnieka nenokārtoto saistību apmēru. </w:t>
      </w:r>
      <w:bookmarkStart w:id="11" w:name="_Hlk215821860"/>
    </w:p>
    <w:bookmarkEnd w:id="11"/>
    <w:p w14:paraId="35C2736D" w14:textId="5EE3E2A6" w:rsidR="00341CF6" w:rsidRDefault="003539DE" w:rsidP="007E399C">
      <w:pPr>
        <w:spacing w:after="0" w:line="276" w:lineRule="auto"/>
        <w:ind w:firstLine="720"/>
        <w:jc w:val="both"/>
        <w:rPr>
          <w:rFonts w:ascii="Times New Roman" w:hAnsi="Times New Roman" w:cs="Times New Roman"/>
          <w:sz w:val="24"/>
          <w:szCs w:val="24"/>
        </w:rPr>
      </w:pPr>
      <w:r w:rsidRPr="00A72DE4">
        <w:rPr>
          <w:rFonts w:ascii="Times New Roman" w:hAnsi="Times New Roman" w:cs="Times New Roman"/>
          <w:sz w:val="24"/>
          <w:szCs w:val="24"/>
        </w:rPr>
        <w:t xml:space="preserve">Piemēram, </w:t>
      </w:r>
      <w:r w:rsidR="00CA6270">
        <w:rPr>
          <w:rFonts w:ascii="Times New Roman" w:hAnsi="Times New Roman" w:cs="Times New Roman"/>
          <w:sz w:val="24"/>
          <w:szCs w:val="24"/>
        </w:rPr>
        <w:t xml:space="preserve">par zaudējumus radošu darījumu </w:t>
      </w:r>
      <w:r w:rsidR="00226DEE">
        <w:rPr>
          <w:rFonts w:ascii="Times New Roman" w:hAnsi="Times New Roman" w:cs="Times New Roman"/>
          <w:sz w:val="24"/>
          <w:szCs w:val="24"/>
        </w:rPr>
        <w:t xml:space="preserve">atzīts parādnieka darījums </w:t>
      </w:r>
      <w:r w:rsidR="00076BD1">
        <w:rPr>
          <w:rFonts w:ascii="Times New Roman" w:hAnsi="Times New Roman" w:cs="Times New Roman"/>
          <w:sz w:val="24"/>
          <w:szCs w:val="24"/>
        </w:rPr>
        <w:t>par juridisko pakalpojumu saņemšanu</w:t>
      </w:r>
      <w:r w:rsidR="00A823D6">
        <w:rPr>
          <w:rFonts w:ascii="Times New Roman" w:hAnsi="Times New Roman" w:cs="Times New Roman"/>
          <w:sz w:val="24"/>
          <w:szCs w:val="24"/>
        </w:rPr>
        <w:t>, kas veikts</w:t>
      </w:r>
      <w:r w:rsidR="00A22E99">
        <w:rPr>
          <w:rFonts w:ascii="Times New Roman" w:hAnsi="Times New Roman" w:cs="Times New Roman"/>
          <w:sz w:val="24"/>
          <w:szCs w:val="24"/>
        </w:rPr>
        <w:t xml:space="preserve"> laikā, kad </w:t>
      </w:r>
      <w:r w:rsidRPr="00A72DE4">
        <w:rPr>
          <w:rFonts w:ascii="Times New Roman" w:hAnsi="Times New Roman" w:cs="Times New Roman"/>
          <w:sz w:val="24"/>
          <w:szCs w:val="24"/>
        </w:rPr>
        <w:t>p</w:t>
      </w:r>
      <w:r w:rsidRPr="00DE718F">
        <w:rPr>
          <w:rFonts w:ascii="Times New Roman" w:hAnsi="Times New Roman" w:cs="Times New Roman"/>
          <w:sz w:val="24"/>
          <w:szCs w:val="24"/>
        </w:rPr>
        <w:t>arādnieks neveica proporcionālus maksājumus pārējiem kreditoriem</w:t>
      </w:r>
      <w:r w:rsidR="00697F98">
        <w:rPr>
          <w:rFonts w:ascii="Times New Roman" w:hAnsi="Times New Roman" w:cs="Times New Roman"/>
          <w:sz w:val="24"/>
          <w:szCs w:val="24"/>
        </w:rPr>
        <w:t xml:space="preserve">. </w:t>
      </w:r>
      <w:r w:rsidRPr="00DE718F">
        <w:rPr>
          <w:rFonts w:ascii="Times New Roman" w:hAnsi="Times New Roman" w:cs="Times New Roman"/>
          <w:sz w:val="24"/>
          <w:szCs w:val="24"/>
        </w:rPr>
        <w:t xml:space="preserve">Ņemot vērā, ka parādnieka ar likuma garantēto tiesību īstenošana (nolūks saņemt juridisko palīdzību) nevar nodarīt kaitējumu </w:t>
      </w:r>
      <w:r w:rsidR="00E31894">
        <w:rPr>
          <w:rFonts w:ascii="Times New Roman" w:hAnsi="Times New Roman" w:cs="Times New Roman"/>
          <w:sz w:val="24"/>
          <w:szCs w:val="24"/>
        </w:rPr>
        <w:t xml:space="preserve">citām </w:t>
      </w:r>
      <w:r w:rsidRPr="00DE718F">
        <w:rPr>
          <w:rFonts w:ascii="Times New Roman" w:hAnsi="Times New Roman" w:cs="Times New Roman"/>
          <w:sz w:val="24"/>
          <w:szCs w:val="24"/>
        </w:rPr>
        <w:t>personām, minētais darījums tiesas ieskatā atzīstams par darījumu, kura rezultātā ir nodarīti zaudējumi kreditoriem, turklāt parādnieks apzinājies savas darbības un bezdarbības sekas.</w:t>
      </w:r>
    </w:p>
    <w:p w14:paraId="66C1AA0E" w14:textId="3C368113" w:rsidR="003539DE" w:rsidRPr="00DE718F" w:rsidRDefault="0046076C" w:rsidP="00C54AEB">
      <w:pPr>
        <w:spacing w:after="0" w:line="276" w:lineRule="auto"/>
        <w:ind w:firstLine="720"/>
        <w:jc w:val="both"/>
        <w:rPr>
          <w:rFonts w:ascii="Times New Roman" w:hAnsi="Times New Roman" w:cs="Times New Roman"/>
          <w:sz w:val="24"/>
          <w:szCs w:val="24"/>
        </w:rPr>
      </w:pPr>
      <w:r w:rsidRPr="00C547A3">
        <w:rPr>
          <w:rFonts w:ascii="Times New Roman" w:hAnsi="Times New Roman" w:cs="Times New Roman"/>
          <w:sz w:val="24"/>
          <w:szCs w:val="24"/>
        </w:rPr>
        <w:lastRenderedPageBreak/>
        <w:t>Tāpat</w:t>
      </w:r>
      <w:r w:rsidR="00C547A3" w:rsidRPr="00C547A3">
        <w:rPr>
          <w:rFonts w:ascii="Times New Roman" w:hAnsi="Times New Roman" w:cs="Times New Roman"/>
          <w:sz w:val="24"/>
          <w:szCs w:val="24"/>
        </w:rPr>
        <w:t xml:space="preserve"> </w:t>
      </w:r>
      <w:r w:rsidR="00814339" w:rsidRPr="00C547A3">
        <w:rPr>
          <w:rFonts w:ascii="Times New Roman" w:hAnsi="Times New Roman" w:cs="Times New Roman"/>
          <w:sz w:val="24"/>
          <w:szCs w:val="24"/>
        </w:rPr>
        <w:t>par zaudējumus radoš</w:t>
      </w:r>
      <w:r w:rsidR="00314843">
        <w:rPr>
          <w:rFonts w:ascii="Times New Roman" w:hAnsi="Times New Roman" w:cs="Times New Roman"/>
          <w:sz w:val="24"/>
          <w:szCs w:val="24"/>
        </w:rPr>
        <w:t>u</w:t>
      </w:r>
      <w:r w:rsidR="00814339" w:rsidRPr="00C547A3">
        <w:rPr>
          <w:rFonts w:ascii="Times New Roman" w:hAnsi="Times New Roman" w:cs="Times New Roman"/>
          <w:sz w:val="24"/>
          <w:szCs w:val="24"/>
        </w:rPr>
        <w:t xml:space="preserve"> darījumu atzīts</w:t>
      </w:r>
      <w:r w:rsidR="003539DE" w:rsidRPr="00C547A3">
        <w:rPr>
          <w:rFonts w:ascii="Times New Roman" w:hAnsi="Times New Roman" w:cs="Times New Roman"/>
          <w:sz w:val="24"/>
          <w:szCs w:val="24"/>
        </w:rPr>
        <w:t xml:space="preserve"> parādnieka transportlīdzekļa pirkuma darījums. Darījums</w:t>
      </w:r>
      <w:r w:rsidR="003539DE" w:rsidRPr="00DE718F">
        <w:rPr>
          <w:rFonts w:ascii="Times New Roman" w:hAnsi="Times New Roman" w:cs="Times New Roman"/>
          <w:sz w:val="24"/>
          <w:szCs w:val="24"/>
        </w:rPr>
        <w:t xml:space="preserve"> veikts laika periodā, kad parādniekam bijušas nenokārtotas parādsaistības, proti, sev piederoša transportlīdzekļa pārdošanas rezultātā iegūtos naudas līdzekļus parādnieks ieguldīja transportlīdzekļa iegādei, ko reģistrējis uz sava </w:t>
      </w:r>
      <w:r w:rsidR="00204723">
        <w:rPr>
          <w:rFonts w:ascii="Times New Roman" w:hAnsi="Times New Roman" w:cs="Times New Roman"/>
          <w:sz w:val="24"/>
          <w:szCs w:val="24"/>
        </w:rPr>
        <w:t>radinieka</w:t>
      </w:r>
      <w:r w:rsidR="003539DE" w:rsidRPr="00DE718F">
        <w:rPr>
          <w:rFonts w:ascii="Times New Roman" w:hAnsi="Times New Roman" w:cs="Times New Roman"/>
          <w:sz w:val="24"/>
          <w:szCs w:val="24"/>
        </w:rPr>
        <w:t xml:space="preserve"> vārda (faktiski uzdāvinājis). Šāda parādnieka rīcība tiesas ieskatā liecina par parādnieka vieglprātīgo attieksmi pret pastāvošajām saistībām un kreditoru interesēm.</w:t>
      </w:r>
      <w:r w:rsidR="003539DE" w:rsidRPr="00DE718F">
        <w:rPr>
          <w:rStyle w:val="Vresatsauce"/>
          <w:rFonts w:ascii="Times New Roman" w:hAnsi="Times New Roman" w:cs="Times New Roman"/>
          <w:sz w:val="24"/>
          <w:szCs w:val="24"/>
        </w:rPr>
        <w:footnoteReference w:id="78"/>
      </w:r>
      <w:r w:rsidR="003539DE" w:rsidRPr="00DE718F">
        <w:rPr>
          <w:rFonts w:ascii="Times New Roman" w:hAnsi="Times New Roman" w:cs="Times New Roman"/>
          <w:sz w:val="24"/>
          <w:szCs w:val="24"/>
        </w:rPr>
        <w:t xml:space="preserve"> </w:t>
      </w:r>
    </w:p>
    <w:p w14:paraId="2EA5B693" w14:textId="104022C3" w:rsidR="003539DE" w:rsidRPr="00DE718F" w:rsidRDefault="00C30CA8" w:rsidP="00C54AE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Arī s</w:t>
      </w:r>
      <w:r w:rsidR="003A33A9">
        <w:rPr>
          <w:rFonts w:ascii="Times New Roman" w:hAnsi="Times New Roman" w:cs="Times New Roman"/>
          <w:sz w:val="24"/>
          <w:szCs w:val="24"/>
        </w:rPr>
        <w:t xml:space="preserve">ituācijā, </w:t>
      </w:r>
      <w:r>
        <w:rPr>
          <w:rFonts w:ascii="Times New Roman" w:hAnsi="Times New Roman" w:cs="Times New Roman"/>
          <w:sz w:val="24"/>
          <w:szCs w:val="24"/>
        </w:rPr>
        <w:t xml:space="preserve">kad </w:t>
      </w:r>
      <w:r w:rsidR="00EA1680" w:rsidRPr="00B378B4">
        <w:rPr>
          <w:rFonts w:ascii="Times New Roman" w:hAnsi="Times New Roman" w:cs="Times New Roman"/>
          <w:sz w:val="24"/>
          <w:szCs w:val="24"/>
        </w:rPr>
        <w:t>visas preces, kas noformētas uz nomaksu, atdotas administratoram un atsavinātas procesa ietvaros</w:t>
      </w:r>
      <w:r w:rsidR="00EA1680">
        <w:rPr>
          <w:rFonts w:ascii="Times New Roman" w:hAnsi="Times New Roman" w:cs="Times New Roman"/>
          <w:sz w:val="24"/>
          <w:szCs w:val="24"/>
        </w:rPr>
        <w:t xml:space="preserve">, </w:t>
      </w:r>
      <w:r w:rsidR="00390E61">
        <w:rPr>
          <w:rFonts w:ascii="Times New Roman" w:hAnsi="Times New Roman" w:cs="Times New Roman"/>
          <w:sz w:val="24"/>
          <w:szCs w:val="24"/>
        </w:rPr>
        <w:t xml:space="preserve">parādniekam netika piemērota saistību dzēšanas procedūra, </w:t>
      </w:r>
      <w:r w:rsidR="0084215D">
        <w:rPr>
          <w:rFonts w:ascii="Times New Roman" w:hAnsi="Times New Roman" w:cs="Times New Roman"/>
          <w:sz w:val="24"/>
          <w:szCs w:val="24"/>
        </w:rPr>
        <w:t>jo</w:t>
      </w:r>
      <w:r w:rsidR="00390E61">
        <w:rPr>
          <w:rFonts w:ascii="Times New Roman" w:hAnsi="Times New Roman" w:cs="Times New Roman"/>
          <w:sz w:val="24"/>
          <w:szCs w:val="24"/>
        </w:rPr>
        <w:t xml:space="preserve"> </w:t>
      </w:r>
      <w:r w:rsidR="004C135D">
        <w:rPr>
          <w:rFonts w:ascii="Times New Roman" w:hAnsi="Times New Roman" w:cs="Times New Roman"/>
          <w:sz w:val="24"/>
          <w:szCs w:val="24"/>
        </w:rPr>
        <w:t>nomaksas darījum</w:t>
      </w:r>
      <w:r w:rsidR="0084215D">
        <w:rPr>
          <w:rFonts w:ascii="Times New Roman" w:hAnsi="Times New Roman" w:cs="Times New Roman"/>
          <w:sz w:val="24"/>
          <w:szCs w:val="24"/>
        </w:rPr>
        <w:t xml:space="preserve">i atzīti </w:t>
      </w:r>
      <w:r w:rsidR="004C135D">
        <w:rPr>
          <w:rFonts w:ascii="Times New Roman" w:hAnsi="Times New Roman" w:cs="Times New Roman"/>
          <w:sz w:val="24"/>
          <w:szCs w:val="24"/>
        </w:rPr>
        <w:t>par zaudējumus radošiem</w:t>
      </w:r>
      <w:r w:rsidR="00A974E8">
        <w:rPr>
          <w:rFonts w:ascii="Times New Roman" w:hAnsi="Times New Roman" w:cs="Times New Roman"/>
          <w:sz w:val="24"/>
          <w:szCs w:val="24"/>
        </w:rPr>
        <w:t xml:space="preserve">. </w:t>
      </w:r>
      <w:r w:rsidR="00284A45">
        <w:rPr>
          <w:rFonts w:ascii="Times New Roman" w:hAnsi="Times New Roman" w:cs="Times New Roman"/>
          <w:sz w:val="24"/>
          <w:szCs w:val="24"/>
        </w:rPr>
        <w:t>Šajā k</w:t>
      </w:r>
      <w:r w:rsidR="00C934A0">
        <w:rPr>
          <w:rFonts w:ascii="Times New Roman" w:hAnsi="Times New Roman" w:cs="Times New Roman"/>
          <w:sz w:val="24"/>
          <w:szCs w:val="24"/>
        </w:rPr>
        <w:t xml:space="preserve">onkrētajā gadījumā </w:t>
      </w:r>
      <w:r w:rsidR="00284A45">
        <w:rPr>
          <w:rFonts w:ascii="Times New Roman" w:hAnsi="Times New Roman" w:cs="Times New Roman"/>
          <w:sz w:val="24"/>
          <w:szCs w:val="24"/>
        </w:rPr>
        <w:t>bija būtiski arī citi apstākļi</w:t>
      </w:r>
      <w:r w:rsidR="00BA5BBF">
        <w:rPr>
          <w:rFonts w:ascii="Times New Roman" w:hAnsi="Times New Roman" w:cs="Times New Roman"/>
          <w:sz w:val="24"/>
          <w:szCs w:val="24"/>
        </w:rPr>
        <w:t xml:space="preserve">, un proti, </w:t>
      </w:r>
      <w:r w:rsidR="003539DE" w:rsidRPr="00DE718F">
        <w:rPr>
          <w:rFonts w:ascii="Times New Roman" w:hAnsi="Times New Roman" w:cs="Times New Roman"/>
          <w:sz w:val="24"/>
          <w:szCs w:val="24"/>
        </w:rPr>
        <w:t>parādnieks pēdējo trīs gadu periodā pirms maksātnespējas procesa pasludināšanas ne tikai slēdza nomaksas līgumus (septiņus līgumus par iekārtu iegādi kredītā), bet arī aizņēmās naudas līdzekļus. Turklāt pēdējo līgumu</w:t>
      </w:r>
      <w:r w:rsidR="00F66B91">
        <w:rPr>
          <w:rFonts w:ascii="Times New Roman" w:hAnsi="Times New Roman" w:cs="Times New Roman"/>
          <w:sz w:val="24"/>
          <w:szCs w:val="24"/>
        </w:rPr>
        <w:t xml:space="preserve"> par </w:t>
      </w:r>
      <w:r w:rsidR="00D37FCD">
        <w:rPr>
          <w:rFonts w:ascii="Times New Roman" w:hAnsi="Times New Roman" w:cs="Times New Roman"/>
          <w:sz w:val="24"/>
          <w:szCs w:val="24"/>
        </w:rPr>
        <w:t>spēļu konsoles iegādi uz nomaksu</w:t>
      </w:r>
      <w:r w:rsidR="003539DE" w:rsidRPr="00DE718F">
        <w:rPr>
          <w:rFonts w:ascii="Times New Roman" w:hAnsi="Times New Roman" w:cs="Times New Roman"/>
          <w:sz w:val="24"/>
          <w:szCs w:val="24"/>
        </w:rPr>
        <w:t xml:space="preserve"> parādnieks noslēdza trīs dienas pirms maksātnespējas procesa pasludināšanas.</w:t>
      </w:r>
      <w:r w:rsidR="003539DE" w:rsidRPr="00DE718F">
        <w:rPr>
          <w:rFonts w:ascii="Times New Roman" w:hAnsi="Times New Roman" w:cs="Times New Roman"/>
          <w:sz w:val="24"/>
          <w:szCs w:val="24"/>
          <w:vertAlign w:val="superscript"/>
        </w:rPr>
        <w:footnoteReference w:id="79"/>
      </w:r>
      <w:r w:rsidR="003539DE" w:rsidRPr="00DE718F">
        <w:rPr>
          <w:rFonts w:ascii="Times New Roman" w:hAnsi="Times New Roman" w:cs="Times New Roman"/>
          <w:sz w:val="24"/>
          <w:szCs w:val="24"/>
        </w:rPr>
        <w:t xml:space="preserve"> </w:t>
      </w:r>
    </w:p>
    <w:p w14:paraId="6169B741" w14:textId="1855C33B" w:rsidR="00D00299" w:rsidRPr="00A64BCB" w:rsidRDefault="003539DE" w:rsidP="00D00299">
      <w:pPr>
        <w:spacing w:after="0" w:line="276" w:lineRule="auto"/>
        <w:ind w:firstLine="720"/>
        <w:jc w:val="both"/>
        <w:rPr>
          <w:rFonts w:ascii="Times New Roman" w:hAnsi="Times New Roman" w:cs="Times New Roman"/>
          <w:sz w:val="24"/>
          <w:szCs w:val="24"/>
        </w:rPr>
      </w:pPr>
      <w:r w:rsidRPr="00DE718F">
        <w:rPr>
          <w:rFonts w:ascii="Times New Roman" w:hAnsi="Times New Roman" w:cs="Times New Roman"/>
          <w:sz w:val="24"/>
          <w:szCs w:val="24"/>
        </w:rPr>
        <w:t>Par negodprātīgu atzīta arī parādnieka rīcība, uzņemoties jaunas saistības par datorspēļu datora nomaksu brīdī, kad parādnieks jau gatavojās iesniegt pieteikumu par maksātnespējas procesa pasludināšanu, jo tajā brīdī parādnieks skaidri apzinājās, ka vairs nav spējīgs samaksāt par jau uzņemtajām saistībām. Turklāt parādnieks nenodeva minētās iekārtas administratoram.</w:t>
      </w:r>
      <w:r w:rsidRPr="00DE718F">
        <w:rPr>
          <w:rFonts w:ascii="Times New Roman" w:hAnsi="Times New Roman" w:cs="Times New Roman"/>
          <w:sz w:val="24"/>
          <w:szCs w:val="24"/>
          <w:vertAlign w:val="superscript"/>
        </w:rPr>
        <w:footnoteReference w:id="80"/>
      </w:r>
      <w:r w:rsidR="00F8496F">
        <w:rPr>
          <w:rFonts w:ascii="Times New Roman" w:hAnsi="Times New Roman" w:cs="Times New Roman"/>
          <w:sz w:val="24"/>
          <w:szCs w:val="24"/>
        </w:rPr>
        <w:t xml:space="preserve"> </w:t>
      </w:r>
      <w:r w:rsidRPr="00DE718F">
        <w:rPr>
          <w:rFonts w:ascii="Times New Roman" w:hAnsi="Times New Roman" w:cs="Times New Roman"/>
          <w:sz w:val="24"/>
          <w:szCs w:val="24"/>
        </w:rPr>
        <w:t>Tāpat par negodprātīgu atzīta parādnieka rīcība, sniedzot apzināti nepatiesu informāciju kredītiestādei un uzņemoties jaunas saistības, lai gan parādnieks jau tad apzinājās, ka nespēs segt uzņemtās kredītsaistības.</w:t>
      </w:r>
      <w:r w:rsidRPr="00DE718F">
        <w:rPr>
          <w:rStyle w:val="Vresatsauce"/>
          <w:rFonts w:ascii="Times New Roman" w:hAnsi="Times New Roman" w:cs="Times New Roman"/>
          <w:sz w:val="24"/>
          <w:szCs w:val="24"/>
        </w:rPr>
        <w:footnoteReference w:id="81"/>
      </w:r>
      <w:r w:rsidRPr="00DE718F">
        <w:rPr>
          <w:rFonts w:ascii="Times New Roman" w:hAnsi="Times New Roman" w:cs="Times New Roman"/>
          <w:sz w:val="24"/>
          <w:szCs w:val="24"/>
        </w:rPr>
        <w:t xml:space="preserve"> </w:t>
      </w:r>
    </w:p>
    <w:p w14:paraId="2BEB6482" w14:textId="599314C7" w:rsidR="00A675E7" w:rsidRDefault="00796612" w:rsidP="00515B09">
      <w:pPr>
        <w:spacing w:after="0" w:line="276" w:lineRule="auto"/>
        <w:ind w:firstLine="720"/>
        <w:jc w:val="center"/>
        <w:rPr>
          <w:rFonts w:ascii="Times New Roman" w:hAnsi="Times New Roman" w:cs="Times New Roman"/>
          <w:b/>
          <w:bCs/>
          <w:color w:val="840B55"/>
          <w:sz w:val="24"/>
          <w:szCs w:val="24"/>
        </w:rPr>
      </w:pPr>
      <w:r w:rsidRPr="00154449">
        <w:rPr>
          <w:rFonts w:ascii="Times New Roman" w:hAnsi="Times New Roman" w:cs="Times New Roman"/>
          <w:b/>
          <w:bCs/>
          <w:color w:val="840B55"/>
          <w:sz w:val="24"/>
          <w:szCs w:val="24"/>
        </w:rPr>
        <w:t>Secinājums</w:t>
      </w:r>
    </w:p>
    <w:p w14:paraId="3C1F6F0A" w14:textId="77777777" w:rsidR="00B9306E" w:rsidRPr="00515B09" w:rsidRDefault="00B9306E" w:rsidP="00515B09">
      <w:pPr>
        <w:spacing w:after="0" w:line="276" w:lineRule="auto"/>
        <w:ind w:firstLine="720"/>
        <w:jc w:val="center"/>
        <w:rPr>
          <w:rFonts w:ascii="Times New Roman" w:hAnsi="Times New Roman" w:cs="Times New Roman"/>
          <w:b/>
          <w:bCs/>
          <w:color w:val="840B55"/>
          <w:sz w:val="24"/>
          <w:szCs w:val="24"/>
        </w:rPr>
      </w:pPr>
    </w:p>
    <w:p w14:paraId="55D19976" w14:textId="3535605E" w:rsidR="001339F2" w:rsidRDefault="00A675E7" w:rsidP="001339F2">
      <w:pPr>
        <w:tabs>
          <w:tab w:val="left" w:pos="1380"/>
        </w:tabs>
        <w:spacing w:after="0" w:line="276" w:lineRule="auto"/>
        <w:ind w:firstLine="720"/>
        <w:jc w:val="both"/>
        <w:rPr>
          <w:rFonts w:ascii="Times New Roman" w:hAnsi="Times New Roman" w:cs="Times New Roman"/>
          <w:color w:val="840B55"/>
          <w:sz w:val="24"/>
          <w:szCs w:val="24"/>
        </w:rPr>
      </w:pPr>
      <w:r w:rsidRPr="001A29E0">
        <w:rPr>
          <w:rFonts w:ascii="Times New Roman" w:hAnsi="Times New Roman" w:cs="Times New Roman"/>
          <w:color w:val="840B55"/>
          <w:sz w:val="24"/>
          <w:szCs w:val="24"/>
        </w:rPr>
        <w:t>Ja tiek konstatēts, ka parādnieka slēgto darījumu rezultātā radīti zaudējumi, šāda parādnieka rīcība var tikt vērtēta kā neatbilstoša Maksātnespējas likuma 6. panta 8. punktā nostiprinātajam labticības principam</w:t>
      </w:r>
      <w:r w:rsidR="001A29E0">
        <w:rPr>
          <w:rFonts w:ascii="Times New Roman" w:hAnsi="Times New Roman" w:cs="Times New Roman"/>
          <w:color w:val="840B55"/>
          <w:sz w:val="24"/>
          <w:szCs w:val="24"/>
        </w:rPr>
        <w:t>,</w:t>
      </w:r>
      <w:r w:rsidRPr="001A29E0">
        <w:rPr>
          <w:rFonts w:ascii="Times New Roman" w:hAnsi="Times New Roman" w:cs="Times New Roman"/>
          <w:color w:val="840B55"/>
          <w:sz w:val="24"/>
          <w:szCs w:val="24"/>
        </w:rPr>
        <w:t xml:space="preserve"> </w:t>
      </w:r>
      <w:r w:rsidR="001A29E0" w:rsidRPr="001A29E0">
        <w:rPr>
          <w:rFonts w:ascii="Times New Roman" w:hAnsi="Times New Roman" w:cs="Times New Roman"/>
          <w:color w:val="840B55"/>
          <w:sz w:val="24"/>
          <w:szCs w:val="24"/>
        </w:rPr>
        <w:t>kas ir pamats lemt par saistību dzēšanas procedūras nepiemērošanu.</w:t>
      </w:r>
    </w:p>
    <w:p w14:paraId="19FAA440" w14:textId="77777777" w:rsidR="00D00299" w:rsidRPr="000A3C35" w:rsidRDefault="00D00299" w:rsidP="001339F2">
      <w:pPr>
        <w:tabs>
          <w:tab w:val="left" w:pos="1380"/>
        </w:tabs>
        <w:spacing w:after="0" w:line="276" w:lineRule="auto"/>
        <w:ind w:firstLine="720"/>
        <w:jc w:val="both"/>
        <w:rPr>
          <w:rFonts w:ascii="Times New Roman" w:hAnsi="Times New Roman" w:cs="Times New Roman"/>
          <w:color w:val="840B55"/>
          <w:sz w:val="24"/>
          <w:szCs w:val="24"/>
        </w:rPr>
      </w:pPr>
    </w:p>
    <w:p w14:paraId="6644C2F8" w14:textId="06536CD9" w:rsidR="00A64BCB" w:rsidRDefault="00E85D01" w:rsidP="00D00299">
      <w:pPr>
        <w:pStyle w:val="Virsraksts2"/>
        <w:numPr>
          <w:ilvl w:val="0"/>
          <w:numId w:val="2"/>
        </w:numPr>
        <w:jc w:val="center"/>
        <w:rPr>
          <w:rFonts w:ascii="Times New Roman" w:hAnsi="Times New Roman" w:cs="Times New Roman"/>
          <w:b/>
          <w:bCs/>
          <w:color w:val="840B55"/>
          <w:sz w:val="28"/>
          <w:szCs w:val="28"/>
        </w:rPr>
      </w:pPr>
      <w:bookmarkStart w:id="12" w:name="_Toc230598010"/>
      <w:r w:rsidRPr="001A29E0">
        <w:rPr>
          <w:rFonts w:ascii="Times New Roman" w:hAnsi="Times New Roman" w:cs="Times New Roman"/>
          <w:b/>
          <w:bCs/>
          <w:color w:val="840B55"/>
          <w:sz w:val="28"/>
          <w:szCs w:val="28"/>
        </w:rPr>
        <w:t>SAISTĪBU DZĒŠANAS PLĀNA IZPILDE</w:t>
      </w:r>
      <w:bookmarkEnd w:id="12"/>
    </w:p>
    <w:p w14:paraId="6A070ED8" w14:textId="77777777" w:rsidR="00D00299" w:rsidRPr="00D00299" w:rsidRDefault="00D00299" w:rsidP="00D00299"/>
    <w:p w14:paraId="46CA888A" w14:textId="59F7DAC2" w:rsidR="009552D8" w:rsidRDefault="00A43AC5" w:rsidP="00A042BD">
      <w:pPr>
        <w:spacing w:after="0" w:line="276" w:lineRule="auto"/>
        <w:ind w:firstLine="720"/>
        <w:jc w:val="both"/>
        <w:rPr>
          <w:rFonts w:ascii="Times New Roman" w:hAnsi="Times New Roman" w:cs="Times New Roman"/>
          <w:sz w:val="24"/>
          <w:szCs w:val="24"/>
        </w:rPr>
      </w:pPr>
      <w:r w:rsidRPr="00A43AC5">
        <w:rPr>
          <w:rFonts w:ascii="Times New Roman" w:hAnsi="Times New Roman" w:cs="Times New Roman"/>
          <w:sz w:val="24"/>
          <w:szCs w:val="24"/>
        </w:rPr>
        <w:t>Fiziskās personas saistību dzēšanas plānu sastāda parādnieks bankrota procedūras laikā.</w:t>
      </w:r>
      <w:r w:rsidR="00C0655B">
        <w:rPr>
          <w:rStyle w:val="Vresatsauce"/>
          <w:rFonts w:ascii="Times New Roman" w:hAnsi="Times New Roman" w:cs="Times New Roman"/>
          <w:sz w:val="24"/>
          <w:szCs w:val="24"/>
        </w:rPr>
        <w:footnoteReference w:id="82"/>
      </w:r>
      <w:r w:rsidR="008D2668">
        <w:rPr>
          <w:rFonts w:ascii="Times New Roman" w:hAnsi="Times New Roman" w:cs="Times New Roman"/>
          <w:sz w:val="24"/>
          <w:szCs w:val="24"/>
        </w:rPr>
        <w:t xml:space="preserve"> </w:t>
      </w:r>
      <w:r w:rsidR="00525DAD" w:rsidRPr="00525DAD">
        <w:rPr>
          <w:rFonts w:ascii="Times New Roman" w:hAnsi="Times New Roman" w:cs="Times New Roman"/>
          <w:sz w:val="24"/>
          <w:szCs w:val="24"/>
        </w:rPr>
        <w:t>Izstrādājot saistību dzēšanas plānu, parādnieks sadarbojas ar kreditoriem, uzklausot viņu iebildumus un priekšlikumus.</w:t>
      </w:r>
      <w:r w:rsidR="0016166F">
        <w:rPr>
          <w:rStyle w:val="Vresatsauce"/>
          <w:rFonts w:ascii="Times New Roman" w:hAnsi="Times New Roman" w:cs="Times New Roman"/>
          <w:sz w:val="24"/>
          <w:szCs w:val="24"/>
        </w:rPr>
        <w:footnoteReference w:id="83"/>
      </w:r>
    </w:p>
    <w:p w14:paraId="2455241A" w14:textId="0CC17785" w:rsidR="00EE736B" w:rsidRDefault="008D2668" w:rsidP="00A042B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Saistību dzēšanas plānā</w:t>
      </w:r>
      <w:r w:rsidR="00D76C57">
        <w:rPr>
          <w:rFonts w:ascii="Times New Roman" w:hAnsi="Times New Roman" w:cs="Times New Roman"/>
          <w:sz w:val="24"/>
          <w:szCs w:val="24"/>
        </w:rPr>
        <w:t xml:space="preserve"> </w:t>
      </w:r>
      <w:r w:rsidR="00EE736B">
        <w:rPr>
          <w:rFonts w:ascii="Times New Roman" w:hAnsi="Times New Roman" w:cs="Times New Roman"/>
          <w:sz w:val="24"/>
          <w:szCs w:val="24"/>
        </w:rPr>
        <w:t xml:space="preserve">parādnieks </w:t>
      </w:r>
      <w:r w:rsidR="00D76C57">
        <w:rPr>
          <w:rFonts w:ascii="Times New Roman" w:hAnsi="Times New Roman" w:cs="Times New Roman"/>
          <w:sz w:val="24"/>
          <w:szCs w:val="24"/>
        </w:rPr>
        <w:t>norād</w:t>
      </w:r>
      <w:r w:rsidR="001A29E0">
        <w:rPr>
          <w:rFonts w:ascii="Times New Roman" w:hAnsi="Times New Roman" w:cs="Times New Roman"/>
          <w:sz w:val="24"/>
          <w:szCs w:val="24"/>
        </w:rPr>
        <w:t>a</w:t>
      </w:r>
      <w:r w:rsidR="00D76C57">
        <w:rPr>
          <w:rFonts w:ascii="Times New Roman" w:hAnsi="Times New Roman" w:cs="Times New Roman"/>
          <w:sz w:val="24"/>
          <w:szCs w:val="24"/>
        </w:rPr>
        <w:t xml:space="preserve"> šād</w:t>
      </w:r>
      <w:r w:rsidR="00EE736B">
        <w:rPr>
          <w:rFonts w:ascii="Times New Roman" w:hAnsi="Times New Roman" w:cs="Times New Roman"/>
          <w:sz w:val="24"/>
          <w:szCs w:val="24"/>
        </w:rPr>
        <w:t>u</w:t>
      </w:r>
      <w:r w:rsidR="00D76C57">
        <w:rPr>
          <w:rFonts w:ascii="Times New Roman" w:hAnsi="Times New Roman" w:cs="Times New Roman"/>
          <w:sz w:val="24"/>
          <w:szCs w:val="24"/>
        </w:rPr>
        <w:t xml:space="preserve"> informācij</w:t>
      </w:r>
      <w:r w:rsidR="00EE736B">
        <w:rPr>
          <w:rFonts w:ascii="Times New Roman" w:hAnsi="Times New Roman" w:cs="Times New Roman"/>
          <w:sz w:val="24"/>
          <w:szCs w:val="24"/>
        </w:rPr>
        <w:t>u</w:t>
      </w:r>
      <w:r w:rsidR="00A35F82">
        <w:rPr>
          <w:rFonts w:ascii="Times New Roman" w:hAnsi="Times New Roman" w:cs="Times New Roman"/>
          <w:sz w:val="24"/>
          <w:szCs w:val="24"/>
        </w:rPr>
        <w:t xml:space="preserve">: </w:t>
      </w:r>
    </w:p>
    <w:p w14:paraId="239EFAD7" w14:textId="77777777" w:rsidR="00EE736B" w:rsidRDefault="00D76C57" w:rsidP="00EE736B">
      <w:pPr>
        <w:pStyle w:val="Sarakstarindkopa"/>
        <w:numPr>
          <w:ilvl w:val="0"/>
          <w:numId w:val="18"/>
        </w:numPr>
        <w:spacing w:after="0" w:line="276" w:lineRule="auto"/>
        <w:jc w:val="both"/>
        <w:rPr>
          <w:rFonts w:ascii="Times New Roman" w:hAnsi="Times New Roman" w:cs="Times New Roman"/>
          <w:sz w:val="24"/>
          <w:szCs w:val="24"/>
        </w:rPr>
      </w:pPr>
      <w:r w:rsidRPr="001A29E0">
        <w:rPr>
          <w:rFonts w:ascii="Times New Roman" w:hAnsi="Times New Roman" w:cs="Times New Roman"/>
          <w:sz w:val="24"/>
          <w:szCs w:val="24"/>
        </w:rPr>
        <w:t>kreditori un to prasījumu apmērs;</w:t>
      </w:r>
    </w:p>
    <w:p w14:paraId="149B2AED" w14:textId="7CC8F0F0" w:rsidR="00EE736B" w:rsidRDefault="000B16C9" w:rsidP="00EE736B">
      <w:pPr>
        <w:pStyle w:val="Sarakstarindkopa"/>
        <w:numPr>
          <w:ilvl w:val="0"/>
          <w:numId w:val="18"/>
        </w:numPr>
        <w:spacing w:after="0" w:line="276" w:lineRule="auto"/>
        <w:jc w:val="both"/>
        <w:rPr>
          <w:rFonts w:ascii="Times New Roman" w:hAnsi="Times New Roman" w:cs="Times New Roman"/>
          <w:sz w:val="24"/>
          <w:szCs w:val="24"/>
        </w:rPr>
      </w:pPr>
      <w:r w:rsidRPr="001A29E0">
        <w:rPr>
          <w:rFonts w:ascii="Times New Roman" w:hAnsi="Times New Roman" w:cs="Times New Roman"/>
          <w:sz w:val="24"/>
          <w:szCs w:val="24"/>
        </w:rPr>
        <w:t xml:space="preserve">saistību dzēšanas plāna darbības termiņš; </w:t>
      </w:r>
    </w:p>
    <w:p w14:paraId="77F43C67" w14:textId="43D012C9" w:rsidR="00EE736B" w:rsidRPr="001A29E0" w:rsidRDefault="001F4295" w:rsidP="00EE736B">
      <w:pPr>
        <w:pStyle w:val="Sarakstarindkopa"/>
        <w:numPr>
          <w:ilvl w:val="0"/>
          <w:numId w:val="18"/>
        </w:numPr>
        <w:spacing w:after="0" w:line="276" w:lineRule="auto"/>
        <w:jc w:val="both"/>
        <w:rPr>
          <w:rFonts w:ascii="Times New Roman" w:hAnsi="Times New Roman" w:cs="Times New Roman"/>
          <w:sz w:val="24"/>
          <w:szCs w:val="24"/>
        </w:rPr>
      </w:pPr>
      <w:r w:rsidRPr="001A29E0">
        <w:rPr>
          <w:rFonts w:ascii="Times New Roman" w:hAnsi="Times New Roman" w:cs="Times New Roman"/>
          <w:sz w:val="24"/>
          <w:szCs w:val="24"/>
        </w:rPr>
        <w:t>paredzamais mēneša ienākumu apmērs;</w:t>
      </w:r>
      <w:r w:rsidR="00ED50DB" w:rsidRPr="00EE736B">
        <w:rPr>
          <w:rFonts w:ascii="Arial" w:hAnsi="Arial" w:cs="Arial"/>
          <w:color w:val="414142"/>
          <w:sz w:val="20"/>
          <w:szCs w:val="20"/>
          <w:shd w:val="clear" w:color="auto" w:fill="FFFFFF"/>
        </w:rPr>
        <w:t xml:space="preserve"> </w:t>
      </w:r>
    </w:p>
    <w:p w14:paraId="1F9E400E" w14:textId="77777777" w:rsidR="00C97296" w:rsidRDefault="00ED50DB">
      <w:pPr>
        <w:pStyle w:val="Sarakstarindkopa"/>
        <w:numPr>
          <w:ilvl w:val="0"/>
          <w:numId w:val="18"/>
        </w:numPr>
        <w:spacing w:after="0" w:line="276" w:lineRule="auto"/>
        <w:jc w:val="both"/>
        <w:rPr>
          <w:rFonts w:ascii="Times New Roman" w:hAnsi="Times New Roman" w:cs="Times New Roman"/>
          <w:sz w:val="24"/>
          <w:szCs w:val="24"/>
        </w:rPr>
      </w:pPr>
      <w:r w:rsidRPr="001A29E0">
        <w:rPr>
          <w:rFonts w:ascii="Times New Roman" w:hAnsi="Times New Roman" w:cs="Times New Roman"/>
          <w:sz w:val="24"/>
          <w:szCs w:val="24"/>
        </w:rPr>
        <w:t xml:space="preserve">parādnieka paredzamais mēneša ienākumu apmērs, lai segtu parādnieka uzturēšanas izmaksas; </w:t>
      </w:r>
    </w:p>
    <w:p w14:paraId="39C3F262" w14:textId="77777777" w:rsidR="001A29E0" w:rsidRPr="001A29E0" w:rsidRDefault="00ED50DB">
      <w:pPr>
        <w:pStyle w:val="Sarakstarindkopa"/>
        <w:numPr>
          <w:ilvl w:val="0"/>
          <w:numId w:val="18"/>
        </w:numPr>
        <w:spacing w:after="0" w:line="276" w:lineRule="auto"/>
        <w:jc w:val="both"/>
        <w:rPr>
          <w:rFonts w:ascii="Times New Roman" w:hAnsi="Times New Roman" w:cs="Times New Roman"/>
          <w:sz w:val="24"/>
          <w:szCs w:val="24"/>
        </w:rPr>
      </w:pPr>
      <w:r w:rsidRPr="001A29E0">
        <w:rPr>
          <w:rFonts w:ascii="Times New Roman" w:hAnsi="Times New Roman" w:cs="Times New Roman"/>
          <w:sz w:val="24"/>
          <w:szCs w:val="24"/>
        </w:rPr>
        <w:lastRenderedPageBreak/>
        <w:t>parādnieka paredzamais mēneša ienākumu apmērs, kas tiks novirzīts saistību dzēšanas plāna izpildei;</w:t>
      </w:r>
      <w:r w:rsidR="00F95BFF" w:rsidRPr="00EE736B">
        <w:rPr>
          <w:rFonts w:ascii="Arial" w:hAnsi="Arial" w:cs="Arial"/>
          <w:color w:val="414142"/>
          <w:sz w:val="20"/>
          <w:szCs w:val="20"/>
          <w:shd w:val="clear" w:color="auto" w:fill="FFFFFF"/>
        </w:rPr>
        <w:t xml:space="preserve"> </w:t>
      </w:r>
    </w:p>
    <w:p w14:paraId="0C96C6CA" w14:textId="30FCE525" w:rsidR="00C97296" w:rsidRDefault="00F95BFF">
      <w:pPr>
        <w:pStyle w:val="Sarakstarindkopa"/>
        <w:numPr>
          <w:ilvl w:val="0"/>
          <w:numId w:val="18"/>
        </w:numPr>
        <w:spacing w:after="0" w:line="276" w:lineRule="auto"/>
        <w:jc w:val="both"/>
        <w:rPr>
          <w:rFonts w:ascii="Times New Roman" w:hAnsi="Times New Roman" w:cs="Times New Roman"/>
          <w:sz w:val="24"/>
          <w:szCs w:val="24"/>
        </w:rPr>
      </w:pPr>
      <w:r w:rsidRPr="001A29E0">
        <w:rPr>
          <w:rFonts w:ascii="Times New Roman" w:hAnsi="Times New Roman" w:cs="Times New Roman"/>
          <w:sz w:val="24"/>
          <w:szCs w:val="24"/>
        </w:rPr>
        <w:t>kreditoriem</w:t>
      </w:r>
      <w:r w:rsidR="0099716C" w:rsidRPr="001A29E0">
        <w:rPr>
          <w:rFonts w:ascii="Times New Roman" w:hAnsi="Times New Roman" w:cs="Times New Roman"/>
          <w:sz w:val="24"/>
          <w:szCs w:val="24"/>
        </w:rPr>
        <w:t xml:space="preserve"> </w:t>
      </w:r>
      <w:r w:rsidRPr="001A29E0">
        <w:rPr>
          <w:rFonts w:ascii="Times New Roman" w:hAnsi="Times New Roman" w:cs="Times New Roman"/>
          <w:sz w:val="24"/>
          <w:szCs w:val="24"/>
        </w:rPr>
        <w:t>izmaksājamās summas apmērs un izmaksas grafiks saistību dzēšanas procedūrā</w:t>
      </w:r>
      <w:r w:rsidR="0099716C" w:rsidRPr="001A29E0">
        <w:rPr>
          <w:rFonts w:ascii="Times New Roman" w:hAnsi="Times New Roman" w:cs="Times New Roman"/>
          <w:sz w:val="24"/>
          <w:szCs w:val="24"/>
        </w:rPr>
        <w:t xml:space="preserve"> u.c. likumā</w:t>
      </w:r>
      <w:r w:rsidR="00A35F82">
        <w:rPr>
          <w:rStyle w:val="Vresatsauce"/>
          <w:rFonts w:ascii="Times New Roman" w:hAnsi="Times New Roman" w:cs="Times New Roman"/>
          <w:sz w:val="24"/>
          <w:szCs w:val="24"/>
        </w:rPr>
        <w:footnoteReference w:id="84"/>
      </w:r>
      <w:r w:rsidR="0099716C" w:rsidRPr="001A29E0">
        <w:rPr>
          <w:rFonts w:ascii="Times New Roman" w:hAnsi="Times New Roman" w:cs="Times New Roman"/>
          <w:sz w:val="24"/>
          <w:szCs w:val="24"/>
        </w:rPr>
        <w:t xml:space="preserve"> norādītā informācija.</w:t>
      </w:r>
    </w:p>
    <w:p w14:paraId="426529F8" w14:textId="206D7C91" w:rsidR="0099432A" w:rsidRPr="001A29E0" w:rsidRDefault="0043162F" w:rsidP="001A29E0">
      <w:pPr>
        <w:spacing w:after="0" w:line="276" w:lineRule="auto"/>
        <w:ind w:left="720"/>
        <w:jc w:val="both"/>
        <w:rPr>
          <w:rFonts w:ascii="Times New Roman" w:hAnsi="Times New Roman" w:cs="Times New Roman"/>
          <w:sz w:val="24"/>
          <w:szCs w:val="24"/>
        </w:rPr>
      </w:pPr>
      <w:r w:rsidRPr="001A29E0">
        <w:rPr>
          <w:rFonts w:ascii="Times New Roman" w:hAnsi="Times New Roman" w:cs="Times New Roman"/>
          <w:sz w:val="24"/>
          <w:szCs w:val="24"/>
        </w:rPr>
        <w:t xml:space="preserve">Saistību dzēšanas plāns </w:t>
      </w:r>
      <w:r w:rsidR="00055FA8" w:rsidRPr="001A29E0">
        <w:rPr>
          <w:rFonts w:ascii="Times New Roman" w:hAnsi="Times New Roman" w:cs="Times New Roman"/>
          <w:sz w:val="24"/>
          <w:szCs w:val="24"/>
        </w:rPr>
        <w:t xml:space="preserve">tiek apstiprināts ar tiesas lēmumu. </w:t>
      </w:r>
    </w:p>
    <w:p w14:paraId="5985D442" w14:textId="448BA3E7" w:rsidR="00ED4997" w:rsidRDefault="00893F50" w:rsidP="00ED499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F7198F" w:rsidRPr="00F7198F">
        <w:rPr>
          <w:rFonts w:ascii="Times New Roman" w:hAnsi="Times New Roman" w:cs="Times New Roman"/>
          <w:sz w:val="24"/>
          <w:szCs w:val="24"/>
        </w:rPr>
        <w:t>aistību dzēšanas procedūrā</w:t>
      </w:r>
      <w:r>
        <w:rPr>
          <w:rFonts w:ascii="Times New Roman" w:hAnsi="Times New Roman" w:cs="Times New Roman"/>
          <w:sz w:val="24"/>
          <w:szCs w:val="24"/>
        </w:rPr>
        <w:t xml:space="preserve"> </w:t>
      </w:r>
      <w:r w:rsidR="00F7198F" w:rsidRPr="00F7198F">
        <w:rPr>
          <w:rFonts w:ascii="Times New Roman" w:hAnsi="Times New Roman" w:cs="Times New Roman"/>
          <w:sz w:val="24"/>
          <w:szCs w:val="24"/>
        </w:rPr>
        <w:t>parādniekam ir pienākums pildīt fiziskās personas saistību dzēšanas plānu</w:t>
      </w:r>
      <w:r w:rsidR="007E1AFB">
        <w:rPr>
          <w:rFonts w:ascii="Times New Roman" w:hAnsi="Times New Roman" w:cs="Times New Roman"/>
          <w:sz w:val="24"/>
          <w:szCs w:val="24"/>
        </w:rPr>
        <w:t>,</w:t>
      </w:r>
      <w:r>
        <w:rPr>
          <w:rStyle w:val="Vresatsauce"/>
          <w:rFonts w:ascii="Times New Roman" w:hAnsi="Times New Roman" w:cs="Times New Roman"/>
          <w:sz w:val="24"/>
          <w:szCs w:val="24"/>
        </w:rPr>
        <w:footnoteReference w:id="85"/>
      </w:r>
      <w:r w:rsidR="007E1AFB">
        <w:rPr>
          <w:rFonts w:ascii="Times New Roman" w:hAnsi="Times New Roman" w:cs="Times New Roman"/>
          <w:sz w:val="24"/>
          <w:szCs w:val="24"/>
        </w:rPr>
        <w:t xml:space="preserve"> </w:t>
      </w:r>
      <w:r w:rsidR="00FA70EB">
        <w:rPr>
          <w:rFonts w:ascii="Times New Roman" w:hAnsi="Times New Roman" w:cs="Times New Roman"/>
          <w:sz w:val="24"/>
          <w:szCs w:val="24"/>
        </w:rPr>
        <w:t>stingri ievērojot tajā norādīto maksājumu veikšanas kārtību</w:t>
      </w:r>
      <w:r w:rsidR="00A32A89">
        <w:rPr>
          <w:rFonts w:ascii="Times New Roman" w:hAnsi="Times New Roman" w:cs="Times New Roman"/>
          <w:sz w:val="24"/>
          <w:szCs w:val="24"/>
        </w:rPr>
        <w:t xml:space="preserve">. </w:t>
      </w:r>
      <w:r w:rsidR="00A142D3">
        <w:rPr>
          <w:rFonts w:ascii="Times New Roman" w:hAnsi="Times New Roman" w:cs="Times New Roman"/>
          <w:sz w:val="24"/>
          <w:szCs w:val="24"/>
        </w:rPr>
        <w:t xml:space="preserve">Tas nozīmē, ka </w:t>
      </w:r>
      <w:r w:rsidR="006D7121" w:rsidRPr="00C6639A">
        <w:rPr>
          <w:rFonts w:ascii="Times New Roman" w:hAnsi="Times New Roman" w:cs="Times New Roman"/>
          <w:sz w:val="24"/>
          <w:szCs w:val="24"/>
        </w:rPr>
        <w:t>kreditoriem paredzētie maksājumi ir jāveic regulāri – katru mēnesi, saistību</w:t>
      </w:r>
      <w:r w:rsidR="006D7121" w:rsidRPr="00A042BD">
        <w:rPr>
          <w:rFonts w:ascii="Times New Roman" w:hAnsi="Times New Roman" w:cs="Times New Roman"/>
          <w:sz w:val="24"/>
          <w:szCs w:val="24"/>
        </w:rPr>
        <w:t xml:space="preserve"> dzēšanas plānā norādītajā apmērā un termiņā</w:t>
      </w:r>
      <w:r w:rsidR="006D7121">
        <w:rPr>
          <w:rFonts w:ascii="Times New Roman" w:hAnsi="Times New Roman" w:cs="Times New Roman"/>
          <w:sz w:val="24"/>
          <w:szCs w:val="24"/>
        </w:rPr>
        <w:t xml:space="preserve">, pašam </w:t>
      </w:r>
      <w:r w:rsidR="00C6639A" w:rsidRPr="00C6639A">
        <w:rPr>
          <w:rFonts w:ascii="Times New Roman" w:hAnsi="Times New Roman" w:cs="Times New Roman"/>
          <w:sz w:val="24"/>
          <w:szCs w:val="24"/>
        </w:rPr>
        <w:t>parādniekam seko</w:t>
      </w:r>
      <w:r w:rsidR="006D7121">
        <w:rPr>
          <w:rFonts w:ascii="Times New Roman" w:hAnsi="Times New Roman" w:cs="Times New Roman"/>
          <w:sz w:val="24"/>
          <w:szCs w:val="24"/>
        </w:rPr>
        <w:t>jot</w:t>
      </w:r>
      <w:r w:rsidR="00C6639A" w:rsidRPr="00C6639A">
        <w:rPr>
          <w:rFonts w:ascii="Times New Roman" w:hAnsi="Times New Roman" w:cs="Times New Roman"/>
          <w:sz w:val="24"/>
          <w:szCs w:val="24"/>
        </w:rPr>
        <w:t xml:space="preserve"> līdzi savam ienākumu apmēram</w:t>
      </w:r>
      <w:r w:rsidR="002F0766">
        <w:rPr>
          <w:rFonts w:ascii="Times New Roman" w:hAnsi="Times New Roman" w:cs="Times New Roman"/>
          <w:sz w:val="24"/>
          <w:szCs w:val="24"/>
        </w:rPr>
        <w:t xml:space="preserve">. </w:t>
      </w:r>
      <w:r w:rsidR="00841CD4">
        <w:rPr>
          <w:rFonts w:ascii="Times New Roman" w:hAnsi="Times New Roman" w:cs="Times New Roman"/>
          <w:sz w:val="24"/>
          <w:szCs w:val="24"/>
        </w:rPr>
        <w:t xml:space="preserve">Tāpat parādniekam pašam ir jāpārliecinās, </w:t>
      </w:r>
      <w:r w:rsidR="00C6639A" w:rsidRPr="00C6639A">
        <w:rPr>
          <w:rFonts w:ascii="Times New Roman" w:hAnsi="Times New Roman" w:cs="Times New Roman"/>
          <w:sz w:val="24"/>
          <w:szCs w:val="24"/>
        </w:rPr>
        <w:t>vai novirzītie maksājumi atbilst saistību dzēšanas plānam</w:t>
      </w:r>
      <w:r w:rsidR="004542A2">
        <w:rPr>
          <w:rFonts w:ascii="Times New Roman" w:hAnsi="Times New Roman" w:cs="Times New Roman"/>
          <w:sz w:val="24"/>
          <w:szCs w:val="24"/>
        </w:rPr>
        <w:t>, tostarp,</w:t>
      </w:r>
      <w:r w:rsidR="000418F1">
        <w:rPr>
          <w:rFonts w:ascii="Times New Roman" w:hAnsi="Times New Roman" w:cs="Times New Roman"/>
          <w:sz w:val="24"/>
          <w:szCs w:val="24"/>
        </w:rPr>
        <w:t xml:space="preserve"> vai</w:t>
      </w:r>
      <w:r w:rsidR="004542A2">
        <w:rPr>
          <w:rFonts w:ascii="Times New Roman" w:hAnsi="Times New Roman" w:cs="Times New Roman"/>
          <w:sz w:val="24"/>
          <w:szCs w:val="24"/>
        </w:rPr>
        <w:t xml:space="preserve"> </w:t>
      </w:r>
      <w:r w:rsidR="00414213" w:rsidRPr="00414213">
        <w:rPr>
          <w:rFonts w:ascii="Times New Roman" w:hAnsi="Times New Roman" w:cs="Times New Roman"/>
          <w:sz w:val="24"/>
          <w:szCs w:val="24"/>
        </w:rPr>
        <w:t>maksājumi faktiski ir veikti.</w:t>
      </w:r>
      <w:r w:rsidR="004542A2">
        <w:rPr>
          <w:rStyle w:val="Vresatsauce"/>
          <w:rFonts w:ascii="Times New Roman" w:hAnsi="Times New Roman" w:cs="Times New Roman"/>
          <w:sz w:val="24"/>
          <w:szCs w:val="24"/>
        </w:rPr>
        <w:footnoteReference w:id="86"/>
      </w:r>
    </w:p>
    <w:p w14:paraId="39675BE3" w14:textId="046A74A7" w:rsidR="00090B0C" w:rsidRDefault="00447955" w:rsidP="00ED499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D4997" w:rsidRPr="00ED4997">
        <w:rPr>
          <w:rFonts w:ascii="Times New Roman" w:hAnsi="Times New Roman" w:cs="Times New Roman"/>
          <w:sz w:val="24"/>
          <w:szCs w:val="24"/>
        </w:rPr>
        <w:t>r pieļaujams, ka parādnieks veic piemaksu kreditoriem, ja tiek konstatēts, ka ienākumi bijuši mainīgi, un nav pilnā apmērā veikta samaksa kreditoriem</w:t>
      </w:r>
      <w:r w:rsidR="00FA334A">
        <w:rPr>
          <w:rFonts w:ascii="Times New Roman" w:hAnsi="Times New Roman" w:cs="Times New Roman"/>
          <w:sz w:val="24"/>
          <w:szCs w:val="24"/>
        </w:rPr>
        <w:t xml:space="preserve"> (</w:t>
      </w:r>
      <w:r w:rsidR="00ED4997" w:rsidRPr="00ED4997">
        <w:rPr>
          <w:rFonts w:ascii="Times New Roman" w:hAnsi="Times New Roman" w:cs="Times New Roman"/>
          <w:sz w:val="24"/>
          <w:szCs w:val="24"/>
        </w:rPr>
        <w:t>parasti tās ir nelielas summas</w:t>
      </w:r>
      <w:r w:rsidR="00FA334A">
        <w:rPr>
          <w:rFonts w:ascii="Times New Roman" w:hAnsi="Times New Roman" w:cs="Times New Roman"/>
          <w:sz w:val="24"/>
          <w:szCs w:val="24"/>
        </w:rPr>
        <w:t>)</w:t>
      </w:r>
      <w:r w:rsidR="00430358">
        <w:rPr>
          <w:rFonts w:ascii="Times New Roman" w:hAnsi="Times New Roman" w:cs="Times New Roman"/>
          <w:sz w:val="24"/>
          <w:szCs w:val="24"/>
        </w:rPr>
        <w:t xml:space="preserve">, turklāt </w:t>
      </w:r>
      <w:r w:rsidR="00D862DB">
        <w:rPr>
          <w:rFonts w:ascii="Times New Roman" w:hAnsi="Times New Roman" w:cs="Times New Roman"/>
          <w:sz w:val="24"/>
          <w:szCs w:val="24"/>
        </w:rPr>
        <w:t xml:space="preserve">piemaksas veiktas </w:t>
      </w:r>
      <w:r w:rsidR="00D72E4A">
        <w:rPr>
          <w:rFonts w:ascii="Times New Roman" w:hAnsi="Times New Roman" w:cs="Times New Roman"/>
          <w:sz w:val="24"/>
          <w:szCs w:val="24"/>
        </w:rPr>
        <w:t>savlaicīgi.</w:t>
      </w:r>
      <w:r w:rsidR="00D72E4A">
        <w:rPr>
          <w:rStyle w:val="Vresatsauce"/>
          <w:rFonts w:ascii="Times New Roman" w:hAnsi="Times New Roman" w:cs="Times New Roman"/>
          <w:sz w:val="24"/>
          <w:szCs w:val="24"/>
        </w:rPr>
        <w:footnoteReference w:id="87"/>
      </w:r>
      <w:r w:rsidR="00237B75">
        <w:rPr>
          <w:rFonts w:ascii="Times New Roman" w:hAnsi="Times New Roman" w:cs="Times New Roman"/>
          <w:sz w:val="24"/>
          <w:szCs w:val="24"/>
        </w:rPr>
        <w:t xml:space="preserve"> </w:t>
      </w:r>
      <w:r w:rsidR="003801A4">
        <w:rPr>
          <w:rFonts w:ascii="Times New Roman" w:hAnsi="Times New Roman" w:cs="Times New Roman"/>
          <w:sz w:val="24"/>
          <w:szCs w:val="24"/>
        </w:rPr>
        <w:t xml:space="preserve">Lai gan </w:t>
      </w:r>
      <w:r w:rsidR="003801A4" w:rsidRPr="00187A66">
        <w:rPr>
          <w:rFonts w:ascii="Times New Roman" w:hAnsi="Times New Roman" w:cs="Times New Roman"/>
          <w:sz w:val="24"/>
          <w:szCs w:val="24"/>
        </w:rPr>
        <w:t>likums neaizliedz parādniekam veikt maksājumu pārrēķinu un labot radušos kļūdu norēķinos ar kreditoriem</w:t>
      </w:r>
      <w:r w:rsidR="003801A4">
        <w:rPr>
          <w:rStyle w:val="Vresatsauce"/>
          <w:rFonts w:ascii="Times New Roman" w:hAnsi="Times New Roman" w:cs="Times New Roman"/>
          <w:sz w:val="24"/>
          <w:szCs w:val="24"/>
        </w:rPr>
        <w:footnoteReference w:id="88"/>
      </w:r>
      <w:r w:rsidR="003801A4" w:rsidRPr="00187A66">
        <w:rPr>
          <w:rFonts w:ascii="Times New Roman" w:hAnsi="Times New Roman" w:cs="Times New Roman"/>
          <w:sz w:val="24"/>
          <w:szCs w:val="24"/>
        </w:rPr>
        <w:t>,</w:t>
      </w:r>
      <w:r w:rsidR="003801A4">
        <w:rPr>
          <w:rFonts w:ascii="Times New Roman" w:hAnsi="Times New Roman" w:cs="Times New Roman"/>
          <w:sz w:val="24"/>
          <w:szCs w:val="24"/>
        </w:rPr>
        <w:t xml:space="preserve"> </w:t>
      </w:r>
      <w:r w:rsidR="00F45D5E">
        <w:rPr>
          <w:rFonts w:ascii="Times New Roman" w:hAnsi="Times New Roman" w:cs="Times New Roman"/>
          <w:sz w:val="24"/>
          <w:szCs w:val="24"/>
        </w:rPr>
        <w:t>parādniek</w:t>
      </w:r>
      <w:r w:rsidR="0083077A">
        <w:rPr>
          <w:rFonts w:ascii="Times New Roman" w:hAnsi="Times New Roman" w:cs="Times New Roman"/>
          <w:sz w:val="24"/>
          <w:szCs w:val="24"/>
        </w:rPr>
        <w:t xml:space="preserve">am </w:t>
      </w:r>
      <w:r w:rsidR="00090B0C">
        <w:rPr>
          <w:rFonts w:ascii="Times New Roman" w:hAnsi="Times New Roman" w:cs="Times New Roman"/>
          <w:sz w:val="24"/>
          <w:szCs w:val="24"/>
        </w:rPr>
        <w:t xml:space="preserve">saistību dzēšanas procedūras laikā </w:t>
      </w:r>
      <w:r w:rsidR="00AD4862">
        <w:rPr>
          <w:rFonts w:ascii="Times New Roman" w:hAnsi="Times New Roman" w:cs="Times New Roman"/>
          <w:sz w:val="24"/>
          <w:szCs w:val="24"/>
        </w:rPr>
        <w:t xml:space="preserve">pastāvīgi </w:t>
      </w:r>
      <w:r w:rsidR="00090B0C">
        <w:rPr>
          <w:rFonts w:ascii="Times New Roman" w:hAnsi="Times New Roman" w:cs="Times New Roman"/>
          <w:sz w:val="24"/>
          <w:szCs w:val="24"/>
        </w:rPr>
        <w:t>jāk</w:t>
      </w:r>
      <w:r w:rsidR="00AD4862">
        <w:rPr>
          <w:rFonts w:ascii="Times New Roman" w:hAnsi="Times New Roman" w:cs="Times New Roman"/>
          <w:sz w:val="24"/>
          <w:szCs w:val="24"/>
        </w:rPr>
        <w:t>ontrolē savu ienākumu apmēr</w:t>
      </w:r>
      <w:r w:rsidR="00090B0C">
        <w:rPr>
          <w:rFonts w:ascii="Times New Roman" w:hAnsi="Times New Roman" w:cs="Times New Roman"/>
          <w:sz w:val="24"/>
          <w:szCs w:val="24"/>
        </w:rPr>
        <w:t>s</w:t>
      </w:r>
      <w:r w:rsidR="00AD4862">
        <w:rPr>
          <w:rFonts w:ascii="Times New Roman" w:hAnsi="Times New Roman" w:cs="Times New Roman"/>
          <w:sz w:val="24"/>
          <w:szCs w:val="24"/>
        </w:rPr>
        <w:t xml:space="preserve"> un </w:t>
      </w:r>
      <w:r w:rsidR="00761FAC">
        <w:rPr>
          <w:rFonts w:ascii="Times New Roman" w:hAnsi="Times New Roman" w:cs="Times New Roman"/>
          <w:sz w:val="24"/>
          <w:szCs w:val="24"/>
        </w:rPr>
        <w:t>ne</w:t>
      </w:r>
      <w:r w:rsidR="00D3165F">
        <w:rPr>
          <w:rFonts w:ascii="Times New Roman" w:hAnsi="Times New Roman" w:cs="Times New Roman"/>
          <w:sz w:val="24"/>
          <w:szCs w:val="24"/>
        </w:rPr>
        <w:t xml:space="preserve">pieciešamības gadījumā savlaicīgi </w:t>
      </w:r>
      <w:r w:rsidR="00090B0C">
        <w:rPr>
          <w:rFonts w:ascii="Times New Roman" w:hAnsi="Times New Roman" w:cs="Times New Roman"/>
          <w:sz w:val="24"/>
          <w:szCs w:val="24"/>
        </w:rPr>
        <w:t>jā</w:t>
      </w:r>
      <w:r w:rsidR="00D3165F">
        <w:rPr>
          <w:rFonts w:ascii="Times New Roman" w:hAnsi="Times New Roman" w:cs="Times New Roman"/>
          <w:sz w:val="24"/>
          <w:szCs w:val="24"/>
        </w:rPr>
        <w:t>veic</w:t>
      </w:r>
      <w:r w:rsidR="00090B0C">
        <w:rPr>
          <w:rFonts w:ascii="Times New Roman" w:hAnsi="Times New Roman" w:cs="Times New Roman"/>
          <w:sz w:val="24"/>
          <w:szCs w:val="24"/>
        </w:rPr>
        <w:t xml:space="preserve"> </w:t>
      </w:r>
      <w:r w:rsidR="00D3165F">
        <w:rPr>
          <w:rFonts w:ascii="Times New Roman" w:hAnsi="Times New Roman" w:cs="Times New Roman"/>
          <w:sz w:val="24"/>
          <w:szCs w:val="24"/>
        </w:rPr>
        <w:t>piemaks</w:t>
      </w:r>
      <w:r w:rsidR="00090B0C">
        <w:rPr>
          <w:rFonts w:ascii="Times New Roman" w:hAnsi="Times New Roman" w:cs="Times New Roman"/>
          <w:sz w:val="24"/>
          <w:szCs w:val="24"/>
        </w:rPr>
        <w:t xml:space="preserve">a kreditoriem vai </w:t>
      </w:r>
      <w:r w:rsidR="008E1EE7">
        <w:rPr>
          <w:rFonts w:ascii="Times New Roman" w:hAnsi="Times New Roman" w:cs="Times New Roman"/>
          <w:sz w:val="24"/>
          <w:szCs w:val="24"/>
        </w:rPr>
        <w:t xml:space="preserve">jāsagatavo saistību dzēšanas plāna grozījumi. </w:t>
      </w:r>
    </w:p>
    <w:p w14:paraId="68D79A89" w14:textId="6AB29F13" w:rsidR="004C7D77" w:rsidRDefault="00FA4C6D" w:rsidP="000241E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Pr="00344825">
        <w:rPr>
          <w:rFonts w:ascii="Times New Roman" w:hAnsi="Times New Roman" w:cs="Times New Roman"/>
          <w:sz w:val="24"/>
          <w:szCs w:val="24"/>
        </w:rPr>
        <w:t>a fiziskās personas saistību</w:t>
      </w:r>
      <w:r>
        <w:rPr>
          <w:rFonts w:ascii="Times New Roman" w:hAnsi="Times New Roman" w:cs="Times New Roman"/>
          <w:sz w:val="24"/>
          <w:szCs w:val="24"/>
        </w:rPr>
        <w:t xml:space="preserve"> </w:t>
      </w:r>
      <w:r w:rsidRPr="00344825">
        <w:rPr>
          <w:rFonts w:ascii="Times New Roman" w:hAnsi="Times New Roman" w:cs="Times New Roman"/>
          <w:sz w:val="24"/>
          <w:szCs w:val="24"/>
        </w:rPr>
        <w:t>dzēšanas plāna izpildes laikā mainās parādnieka ienākumi, viņam ir pienākums sagatavot fiziskās</w:t>
      </w:r>
      <w:r w:rsidR="00764170">
        <w:rPr>
          <w:rFonts w:ascii="Times New Roman" w:hAnsi="Times New Roman" w:cs="Times New Roman"/>
          <w:sz w:val="24"/>
          <w:szCs w:val="24"/>
        </w:rPr>
        <w:t xml:space="preserve"> </w:t>
      </w:r>
      <w:r w:rsidRPr="00344825">
        <w:rPr>
          <w:rFonts w:ascii="Times New Roman" w:hAnsi="Times New Roman" w:cs="Times New Roman"/>
          <w:sz w:val="24"/>
          <w:szCs w:val="24"/>
        </w:rPr>
        <w:t>personas saistību dzēšanas plāna grozījumus</w:t>
      </w:r>
      <w:r w:rsidR="003B5827">
        <w:rPr>
          <w:rFonts w:ascii="Times New Roman" w:hAnsi="Times New Roman" w:cs="Times New Roman"/>
          <w:sz w:val="24"/>
          <w:szCs w:val="24"/>
        </w:rPr>
        <w:t xml:space="preserve"> </w:t>
      </w:r>
      <w:r w:rsidR="003B5827" w:rsidRPr="009A5564">
        <w:rPr>
          <w:rFonts w:ascii="Times New Roman" w:hAnsi="Times New Roman" w:cs="Times New Roman"/>
          <w:sz w:val="24"/>
          <w:szCs w:val="24"/>
        </w:rPr>
        <w:t>tikai tajos gadījumos, kad fiziskās personas ienākumi palielinās vai samazinās tādā apmērā, ka tas ietekmē saistību dzēšanas plāna īstenošanas termiņu, kas noteikts saskaņā ar Maksātnespējas likuma 155. pantu.</w:t>
      </w:r>
      <w:r w:rsidR="00BF3281">
        <w:rPr>
          <w:rStyle w:val="Vresatsauce"/>
          <w:rFonts w:ascii="Times New Roman" w:hAnsi="Times New Roman" w:cs="Times New Roman"/>
          <w:sz w:val="24"/>
          <w:szCs w:val="24"/>
        </w:rPr>
        <w:footnoteReference w:id="89"/>
      </w:r>
      <w:r w:rsidR="00ED2C54">
        <w:rPr>
          <w:rFonts w:ascii="Times New Roman" w:hAnsi="Times New Roman" w:cs="Times New Roman"/>
          <w:sz w:val="24"/>
          <w:szCs w:val="24"/>
        </w:rPr>
        <w:t xml:space="preserve"> Sagatavojot plāna grozījumus,</w:t>
      </w:r>
      <w:r w:rsidR="00CF57B3">
        <w:rPr>
          <w:rFonts w:ascii="Times New Roman" w:hAnsi="Times New Roman" w:cs="Times New Roman"/>
          <w:sz w:val="24"/>
          <w:szCs w:val="24"/>
        </w:rPr>
        <w:t xml:space="preserve"> jāmaina </w:t>
      </w:r>
      <w:r w:rsidRPr="00344825">
        <w:rPr>
          <w:rFonts w:ascii="Times New Roman" w:hAnsi="Times New Roman" w:cs="Times New Roman"/>
          <w:sz w:val="24"/>
          <w:szCs w:val="24"/>
        </w:rPr>
        <w:t>plāna termiņ</w:t>
      </w:r>
      <w:r w:rsidR="00747F08">
        <w:rPr>
          <w:rFonts w:ascii="Times New Roman" w:hAnsi="Times New Roman" w:cs="Times New Roman"/>
          <w:sz w:val="24"/>
          <w:szCs w:val="24"/>
        </w:rPr>
        <w:t>š</w:t>
      </w:r>
      <w:r w:rsidRPr="00344825">
        <w:rPr>
          <w:rFonts w:ascii="Times New Roman" w:hAnsi="Times New Roman" w:cs="Times New Roman"/>
          <w:sz w:val="24"/>
          <w:szCs w:val="24"/>
        </w:rPr>
        <w:t xml:space="preserve"> un tā ietvaros sedzamo</w:t>
      </w:r>
      <w:r>
        <w:rPr>
          <w:rFonts w:ascii="Times New Roman" w:hAnsi="Times New Roman" w:cs="Times New Roman"/>
          <w:sz w:val="24"/>
          <w:szCs w:val="24"/>
        </w:rPr>
        <w:t xml:space="preserve"> </w:t>
      </w:r>
      <w:r w:rsidRPr="00344825">
        <w:rPr>
          <w:rFonts w:ascii="Times New Roman" w:hAnsi="Times New Roman" w:cs="Times New Roman"/>
          <w:sz w:val="24"/>
          <w:szCs w:val="24"/>
        </w:rPr>
        <w:t>saistību apmēr</w:t>
      </w:r>
      <w:r w:rsidR="00747F08">
        <w:rPr>
          <w:rFonts w:ascii="Times New Roman" w:hAnsi="Times New Roman" w:cs="Times New Roman"/>
          <w:sz w:val="24"/>
          <w:szCs w:val="24"/>
        </w:rPr>
        <w:t>s</w:t>
      </w:r>
      <w:r w:rsidR="00764170">
        <w:rPr>
          <w:rFonts w:ascii="Times New Roman" w:hAnsi="Times New Roman" w:cs="Times New Roman"/>
          <w:sz w:val="24"/>
          <w:szCs w:val="24"/>
        </w:rPr>
        <w:t xml:space="preserve">, ievērojot </w:t>
      </w:r>
      <w:r w:rsidRPr="00344825">
        <w:rPr>
          <w:rFonts w:ascii="Times New Roman" w:hAnsi="Times New Roman" w:cs="Times New Roman"/>
          <w:sz w:val="24"/>
          <w:szCs w:val="24"/>
        </w:rPr>
        <w:t>likum</w:t>
      </w:r>
      <w:r w:rsidR="00764170">
        <w:rPr>
          <w:rFonts w:ascii="Times New Roman" w:hAnsi="Times New Roman" w:cs="Times New Roman"/>
          <w:sz w:val="24"/>
          <w:szCs w:val="24"/>
        </w:rPr>
        <w:t xml:space="preserve">ā noteikto </w:t>
      </w:r>
      <w:r w:rsidR="00B878C0">
        <w:rPr>
          <w:rFonts w:ascii="Times New Roman" w:hAnsi="Times New Roman" w:cs="Times New Roman"/>
          <w:sz w:val="24"/>
          <w:szCs w:val="24"/>
        </w:rPr>
        <w:t>kārtību, kādā aprēķināms saistību dzēšanas plāna izpildes termiņš</w:t>
      </w:r>
      <w:r w:rsidR="008A2E12">
        <w:rPr>
          <w:rFonts w:ascii="Times New Roman" w:hAnsi="Times New Roman" w:cs="Times New Roman"/>
          <w:sz w:val="24"/>
          <w:szCs w:val="24"/>
        </w:rPr>
        <w:t>.</w:t>
      </w:r>
      <w:r w:rsidR="00FB2281">
        <w:rPr>
          <w:rStyle w:val="Vresatsauce"/>
          <w:rFonts w:ascii="Times New Roman" w:hAnsi="Times New Roman" w:cs="Times New Roman"/>
          <w:sz w:val="24"/>
          <w:szCs w:val="24"/>
        </w:rPr>
        <w:footnoteReference w:id="90"/>
      </w:r>
      <w:r w:rsidR="009B1772">
        <w:rPr>
          <w:rFonts w:ascii="Times New Roman" w:hAnsi="Times New Roman" w:cs="Times New Roman"/>
          <w:sz w:val="24"/>
          <w:szCs w:val="24"/>
        </w:rPr>
        <w:t xml:space="preserve"> </w:t>
      </w:r>
      <w:r w:rsidR="008A2E12">
        <w:rPr>
          <w:rFonts w:ascii="Times New Roman" w:hAnsi="Times New Roman" w:cs="Times New Roman"/>
          <w:sz w:val="24"/>
          <w:szCs w:val="24"/>
        </w:rPr>
        <w:t>P</w:t>
      </w:r>
      <w:r w:rsidR="009B1772">
        <w:rPr>
          <w:rFonts w:ascii="Times New Roman" w:hAnsi="Times New Roman" w:cs="Times New Roman"/>
          <w:sz w:val="24"/>
          <w:szCs w:val="24"/>
        </w:rPr>
        <w:t xml:space="preserve">ar </w:t>
      </w:r>
      <w:r w:rsidR="008A2E12">
        <w:rPr>
          <w:rFonts w:ascii="Times New Roman" w:hAnsi="Times New Roman" w:cs="Times New Roman"/>
          <w:sz w:val="24"/>
          <w:szCs w:val="24"/>
        </w:rPr>
        <w:t xml:space="preserve">saistību dzēšanas plāna grozījumiem </w:t>
      </w:r>
      <w:r w:rsidR="009B1772">
        <w:rPr>
          <w:rFonts w:ascii="Times New Roman" w:hAnsi="Times New Roman" w:cs="Times New Roman"/>
          <w:sz w:val="24"/>
          <w:szCs w:val="24"/>
        </w:rPr>
        <w:t>ir jāinformē kreditori</w:t>
      </w:r>
      <w:r w:rsidR="008A2E12">
        <w:rPr>
          <w:rFonts w:ascii="Times New Roman" w:hAnsi="Times New Roman" w:cs="Times New Roman"/>
          <w:sz w:val="24"/>
          <w:szCs w:val="24"/>
        </w:rPr>
        <w:t xml:space="preserve"> un jā</w:t>
      </w:r>
      <w:r w:rsidR="00DA3F4B">
        <w:rPr>
          <w:rFonts w:ascii="Times New Roman" w:hAnsi="Times New Roman" w:cs="Times New Roman"/>
          <w:sz w:val="24"/>
          <w:szCs w:val="24"/>
        </w:rPr>
        <w:t>vēršas tiesā, lai tos apstiprinātu</w:t>
      </w:r>
      <w:r w:rsidR="009B1772">
        <w:rPr>
          <w:rFonts w:ascii="Times New Roman" w:hAnsi="Times New Roman" w:cs="Times New Roman"/>
          <w:sz w:val="24"/>
          <w:szCs w:val="24"/>
        </w:rPr>
        <w:t>.</w:t>
      </w:r>
      <w:r w:rsidR="00267597">
        <w:rPr>
          <w:rStyle w:val="Vresatsauce"/>
          <w:rFonts w:ascii="Times New Roman" w:hAnsi="Times New Roman" w:cs="Times New Roman"/>
          <w:sz w:val="24"/>
          <w:szCs w:val="24"/>
        </w:rPr>
        <w:footnoteReference w:id="91"/>
      </w:r>
    </w:p>
    <w:p w14:paraId="68071F55" w14:textId="4AB1B71F" w:rsidR="001A0FDE" w:rsidRDefault="00570408" w:rsidP="00ED2C5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Attiecīgi, </w:t>
      </w:r>
      <w:r w:rsidR="0005398C" w:rsidRPr="00570408">
        <w:rPr>
          <w:rFonts w:ascii="Times New Roman" w:hAnsi="Times New Roman" w:cs="Times New Roman"/>
          <w:sz w:val="24"/>
          <w:szCs w:val="24"/>
        </w:rPr>
        <w:t>ja parādnieka ienākumi samazinās tādā apmērā, ka viņš acīmredzami nespēs segt fiziskās personas saistību dzēšanas plānā norādīto apmēru</w:t>
      </w:r>
      <w:r w:rsidR="0005398C">
        <w:rPr>
          <w:rFonts w:ascii="Times New Roman" w:hAnsi="Times New Roman" w:cs="Times New Roman"/>
          <w:sz w:val="24"/>
          <w:szCs w:val="24"/>
        </w:rPr>
        <w:t xml:space="preserve">, </w:t>
      </w:r>
      <w:r>
        <w:rPr>
          <w:rFonts w:ascii="Times New Roman" w:hAnsi="Times New Roman" w:cs="Times New Roman"/>
          <w:sz w:val="24"/>
          <w:szCs w:val="24"/>
        </w:rPr>
        <w:t>p</w:t>
      </w:r>
      <w:r w:rsidRPr="00570408">
        <w:rPr>
          <w:rFonts w:ascii="Times New Roman" w:hAnsi="Times New Roman" w:cs="Times New Roman"/>
          <w:sz w:val="24"/>
          <w:szCs w:val="24"/>
        </w:rPr>
        <w:t>arādnieks pagarina fiziskās personas saistību dzēšanas plāna izpildes termiņu un samazina sedzamo saistību apmēru</w:t>
      </w:r>
      <w:r w:rsidR="0005398C">
        <w:rPr>
          <w:rFonts w:ascii="Times New Roman" w:hAnsi="Times New Roman" w:cs="Times New Roman"/>
          <w:sz w:val="24"/>
          <w:szCs w:val="24"/>
        </w:rPr>
        <w:t>.</w:t>
      </w:r>
      <w:r w:rsidR="00055FA8">
        <w:rPr>
          <w:rStyle w:val="Vresatsauce"/>
          <w:rFonts w:ascii="Times New Roman" w:hAnsi="Times New Roman" w:cs="Times New Roman"/>
          <w:sz w:val="24"/>
          <w:szCs w:val="24"/>
        </w:rPr>
        <w:footnoteReference w:id="92"/>
      </w:r>
      <w:r w:rsidR="009777D9">
        <w:rPr>
          <w:rFonts w:ascii="Times New Roman" w:hAnsi="Times New Roman" w:cs="Times New Roman"/>
          <w:sz w:val="24"/>
          <w:szCs w:val="24"/>
        </w:rPr>
        <w:t xml:space="preserve"> Ja </w:t>
      </w:r>
      <w:r w:rsidR="005C7E67" w:rsidRPr="005C7E67">
        <w:rPr>
          <w:rFonts w:ascii="Times New Roman" w:hAnsi="Times New Roman" w:cs="Times New Roman"/>
          <w:sz w:val="24"/>
          <w:szCs w:val="24"/>
        </w:rPr>
        <w:t>ienākumi palielinās tādā apmērā, ka viņš acīmredzami spēs segt lielāku daļu no savām saistībām</w:t>
      </w:r>
      <w:r w:rsidR="005C7E67">
        <w:rPr>
          <w:rFonts w:ascii="Times New Roman" w:hAnsi="Times New Roman" w:cs="Times New Roman"/>
          <w:sz w:val="24"/>
          <w:szCs w:val="24"/>
        </w:rPr>
        <w:t>, p</w:t>
      </w:r>
      <w:r w:rsidR="005C7E67" w:rsidRPr="005C7E67">
        <w:rPr>
          <w:rFonts w:ascii="Times New Roman" w:hAnsi="Times New Roman" w:cs="Times New Roman"/>
          <w:sz w:val="24"/>
          <w:szCs w:val="24"/>
        </w:rPr>
        <w:t>arādnieks saīsina fiziskās personas saistību dzēšanas plāna izpildes termiņu un palielina sedzamo saistību apmēru</w:t>
      </w:r>
      <w:r w:rsidR="005C7E67">
        <w:rPr>
          <w:rFonts w:ascii="Times New Roman" w:hAnsi="Times New Roman" w:cs="Times New Roman"/>
          <w:sz w:val="24"/>
          <w:szCs w:val="24"/>
        </w:rPr>
        <w:t>.</w:t>
      </w:r>
      <w:r w:rsidR="005C7E67">
        <w:rPr>
          <w:rStyle w:val="Vresatsauce"/>
          <w:rFonts w:ascii="Times New Roman" w:hAnsi="Times New Roman" w:cs="Times New Roman"/>
          <w:sz w:val="24"/>
          <w:szCs w:val="24"/>
        </w:rPr>
        <w:footnoteReference w:id="93"/>
      </w:r>
    </w:p>
    <w:p w14:paraId="34BB9D5A" w14:textId="5DDAB4CF" w:rsidR="002E7CAB" w:rsidRPr="002E7CAB" w:rsidRDefault="002E7CAB" w:rsidP="002E7CAB">
      <w:pPr>
        <w:spacing w:after="0" w:line="276" w:lineRule="auto"/>
        <w:ind w:firstLine="720"/>
        <w:jc w:val="both"/>
        <w:rPr>
          <w:rFonts w:ascii="Times New Roman" w:hAnsi="Times New Roman" w:cs="Times New Roman"/>
          <w:sz w:val="24"/>
          <w:szCs w:val="24"/>
        </w:rPr>
      </w:pPr>
      <w:r w:rsidRPr="002E7CAB">
        <w:rPr>
          <w:rFonts w:ascii="Times New Roman" w:hAnsi="Times New Roman" w:cs="Times New Roman"/>
          <w:sz w:val="24"/>
          <w:szCs w:val="24"/>
        </w:rPr>
        <w:t>Tomēr, ja ienākumu palielināšanās, tostarp minimālās</w:t>
      </w:r>
      <w:r>
        <w:rPr>
          <w:rFonts w:ascii="Times New Roman" w:hAnsi="Times New Roman" w:cs="Times New Roman"/>
          <w:sz w:val="24"/>
          <w:szCs w:val="24"/>
        </w:rPr>
        <w:t xml:space="preserve"> </w:t>
      </w:r>
      <w:r w:rsidRPr="002E7CAB">
        <w:rPr>
          <w:rFonts w:ascii="Times New Roman" w:hAnsi="Times New Roman" w:cs="Times New Roman"/>
          <w:sz w:val="24"/>
          <w:szCs w:val="24"/>
        </w:rPr>
        <w:t>darba algas likmes paaugstināšanas dēļ, vai samazināšanās nav tik būtiska, lai</w:t>
      </w:r>
      <w:r>
        <w:rPr>
          <w:rFonts w:ascii="Times New Roman" w:hAnsi="Times New Roman" w:cs="Times New Roman"/>
          <w:sz w:val="24"/>
          <w:szCs w:val="24"/>
        </w:rPr>
        <w:t xml:space="preserve"> </w:t>
      </w:r>
      <w:r w:rsidRPr="002E7CAB">
        <w:rPr>
          <w:rFonts w:ascii="Times New Roman" w:hAnsi="Times New Roman" w:cs="Times New Roman"/>
          <w:sz w:val="24"/>
          <w:szCs w:val="24"/>
        </w:rPr>
        <w:t xml:space="preserve">ietekmētu parādsaistību apmēru, ko </w:t>
      </w:r>
      <w:r>
        <w:rPr>
          <w:rFonts w:ascii="Times New Roman" w:hAnsi="Times New Roman" w:cs="Times New Roman"/>
          <w:sz w:val="24"/>
          <w:szCs w:val="24"/>
        </w:rPr>
        <w:t xml:space="preserve">parādnieks </w:t>
      </w:r>
      <w:r w:rsidRPr="002E7CAB">
        <w:rPr>
          <w:rFonts w:ascii="Times New Roman" w:hAnsi="Times New Roman" w:cs="Times New Roman"/>
          <w:sz w:val="24"/>
          <w:szCs w:val="24"/>
        </w:rPr>
        <w:t>spējīg</w:t>
      </w:r>
      <w:r>
        <w:rPr>
          <w:rFonts w:ascii="Times New Roman" w:hAnsi="Times New Roman" w:cs="Times New Roman"/>
          <w:sz w:val="24"/>
          <w:szCs w:val="24"/>
        </w:rPr>
        <w:t>s</w:t>
      </w:r>
      <w:r w:rsidRPr="002E7CAB">
        <w:rPr>
          <w:rFonts w:ascii="Times New Roman" w:hAnsi="Times New Roman" w:cs="Times New Roman"/>
          <w:sz w:val="24"/>
          <w:szCs w:val="24"/>
        </w:rPr>
        <w:t xml:space="preserve"> </w:t>
      </w:r>
      <w:r w:rsidRPr="002E7CAB">
        <w:rPr>
          <w:rFonts w:ascii="Times New Roman" w:hAnsi="Times New Roman" w:cs="Times New Roman"/>
          <w:sz w:val="24"/>
          <w:szCs w:val="24"/>
        </w:rPr>
        <w:lastRenderedPageBreak/>
        <w:t>segt maksātnespējas</w:t>
      </w:r>
      <w:r>
        <w:rPr>
          <w:rFonts w:ascii="Times New Roman" w:hAnsi="Times New Roman" w:cs="Times New Roman"/>
          <w:sz w:val="24"/>
          <w:szCs w:val="24"/>
        </w:rPr>
        <w:t xml:space="preserve"> </w:t>
      </w:r>
      <w:r w:rsidRPr="002E7CAB">
        <w:rPr>
          <w:rFonts w:ascii="Times New Roman" w:hAnsi="Times New Roman" w:cs="Times New Roman"/>
          <w:sz w:val="24"/>
          <w:szCs w:val="24"/>
        </w:rPr>
        <w:t>procesā, un attiecīgi</w:t>
      </w:r>
      <w:r>
        <w:rPr>
          <w:rFonts w:ascii="Times New Roman" w:hAnsi="Times New Roman" w:cs="Times New Roman"/>
          <w:sz w:val="24"/>
          <w:szCs w:val="24"/>
        </w:rPr>
        <w:t> </w:t>
      </w:r>
      <w:r w:rsidRPr="002E7CAB">
        <w:rPr>
          <w:rFonts w:ascii="Times New Roman" w:hAnsi="Times New Roman" w:cs="Times New Roman"/>
          <w:sz w:val="24"/>
          <w:szCs w:val="24"/>
        </w:rPr>
        <w:t>–</w:t>
      </w:r>
      <w:r>
        <w:rPr>
          <w:rFonts w:ascii="Times New Roman" w:hAnsi="Times New Roman" w:cs="Times New Roman"/>
          <w:sz w:val="24"/>
          <w:szCs w:val="24"/>
        </w:rPr>
        <w:t> </w:t>
      </w:r>
      <w:r w:rsidRPr="002E7CAB">
        <w:rPr>
          <w:rFonts w:ascii="Times New Roman" w:hAnsi="Times New Roman" w:cs="Times New Roman"/>
          <w:sz w:val="24"/>
          <w:szCs w:val="24"/>
        </w:rPr>
        <w:t>saistību dzēšanas termiņu, tad grozījumi saistību dzēšanas</w:t>
      </w:r>
      <w:r>
        <w:rPr>
          <w:rFonts w:ascii="Times New Roman" w:hAnsi="Times New Roman" w:cs="Times New Roman"/>
          <w:sz w:val="24"/>
          <w:szCs w:val="24"/>
        </w:rPr>
        <w:t xml:space="preserve"> </w:t>
      </w:r>
      <w:r w:rsidRPr="002E7CAB">
        <w:rPr>
          <w:rFonts w:ascii="Times New Roman" w:hAnsi="Times New Roman" w:cs="Times New Roman"/>
          <w:sz w:val="24"/>
          <w:szCs w:val="24"/>
        </w:rPr>
        <w:t>plānā nav jāveic.</w:t>
      </w:r>
      <w:r w:rsidR="00441682">
        <w:rPr>
          <w:rStyle w:val="Vresatsauce"/>
          <w:rFonts w:ascii="Times New Roman" w:hAnsi="Times New Roman" w:cs="Times New Roman"/>
          <w:sz w:val="24"/>
          <w:szCs w:val="24"/>
        </w:rPr>
        <w:footnoteReference w:id="94"/>
      </w:r>
      <w:r>
        <w:rPr>
          <w:rFonts w:ascii="Times New Roman" w:hAnsi="Times New Roman" w:cs="Times New Roman"/>
          <w:sz w:val="24"/>
          <w:szCs w:val="24"/>
        </w:rPr>
        <w:t xml:space="preserve"> </w:t>
      </w:r>
      <w:r w:rsidR="00BF2D84">
        <w:rPr>
          <w:rFonts w:ascii="Times New Roman" w:hAnsi="Times New Roman" w:cs="Times New Roman"/>
          <w:sz w:val="24"/>
          <w:szCs w:val="24"/>
        </w:rPr>
        <w:t xml:space="preserve">Ienākumu palielināšanas gadījumā </w:t>
      </w:r>
      <w:r w:rsidR="00B10481">
        <w:rPr>
          <w:rFonts w:ascii="Times New Roman" w:hAnsi="Times New Roman" w:cs="Times New Roman"/>
          <w:sz w:val="24"/>
          <w:szCs w:val="24"/>
        </w:rPr>
        <w:t xml:space="preserve">parādniekam šie naudas līdzekļi jānovirza kreditoru prasījumu </w:t>
      </w:r>
      <w:r w:rsidR="0067205B">
        <w:rPr>
          <w:rFonts w:ascii="Times New Roman" w:hAnsi="Times New Roman" w:cs="Times New Roman"/>
          <w:sz w:val="24"/>
          <w:szCs w:val="24"/>
        </w:rPr>
        <w:t>segšanai (proporcionāli), nevis jānovirza savu uzturēšanas izmaksu segšanai</w:t>
      </w:r>
      <w:r w:rsidR="001F2317">
        <w:rPr>
          <w:rFonts w:ascii="Times New Roman" w:hAnsi="Times New Roman" w:cs="Times New Roman"/>
          <w:sz w:val="24"/>
          <w:szCs w:val="24"/>
        </w:rPr>
        <w:t xml:space="preserve">. </w:t>
      </w:r>
      <w:r w:rsidR="0067205B">
        <w:rPr>
          <w:rFonts w:ascii="Times New Roman" w:hAnsi="Times New Roman" w:cs="Times New Roman"/>
          <w:sz w:val="24"/>
          <w:szCs w:val="24"/>
        </w:rPr>
        <w:t>P</w:t>
      </w:r>
      <w:r>
        <w:rPr>
          <w:rFonts w:ascii="Times New Roman" w:hAnsi="Times New Roman" w:cs="Times New Roman"/>
          <w:sz w:val="24"/>
          <w:szCs w:val="24"/>
        </w:rPr>
        <w:t xml:space="preserve">ar </w:t>
      </w:r>
      <w:r w:rsidR="00580D4C" w:rsidRPr="00580D4C">
        <w:rPr>
          <w:rFonts w:ascii="Times New Roman" w:hAnsi="Times New Roman" w:cs="Times New Roman"/>
          <w:sz w:val="24"/>
          <w:szCs w:val="24"/>
        </w:rPr>
        <w:t>izmaiņām parādnieka ienākumu apmērā</w:t>
      </w:r>
      <w:r w:rsidR="00560B0C">
        <w:rPr>
          <w:rFonts w:ascii="Times New Roman" w:hAnsi="Times New Roman" w:cs="Times New Roman"/>
          <w:sz w:val="24"/>
          <w:szCs w:val="24"/>
        </w:rPr>
        <w:t xml:space="preserve"> un</w:t>
      </w:r>
      <w:r w:rsidR="00580D4C" w:rsidRPr="00580D4C">
        <w:rPr>
          <w:rFonts w:ascii="Times New Roman" w:hAnsi="Times New Roman" w:cs="Times New Roman"/>
          <w:sz w:val="24"/>
          <w:szCs w:val="24"/>
        </w:rPr>
        <w:t xml:space="preserve"> katram kreditoram novirzāmo summu</w:t>
      </w:r>
      <w:r w:rsidR="00560B0C">
        <w:rPr>
          <w:rFonts w:ascii="Times New Roman" w:hAnsi="Times New Roman" w:cs="Times New Roman"/>
          <w:sz w:val="24"/>
          <w:szCs w:val="24"/>
        </w:rPr>
        <w:t xml:space="preserve"> ir </w:t>
      </w:r>
      <w:r w:rsidR="007063DF">
        <w:rPr>
          <w:rFonts w:ascii="Times New Roman" w:hAnsi="Times New Roman" w:cs="Times New Roman"/>
          <w:sz w:val="24"/>
          <w:szCs w:val="24"/>
        </w:rPr>
        <w:t xml:space="preserve">jāinformē </w:t>
      </w:r>
      <w:r w:rsidR="007063DF" w:rsidRPr="004438D6">
        <w:rPr>
          <w:rFonts w:ascii="Times New Roman" w:hAnsi="Times New Roman" w:cs="Times New Roman"/>
          <w:sz w:val="24"/>
          <w:szCs w:val="24"/>
        </w:rPr>
        <w:t>kreditori un admi</w:t>
      </w:r>
      <w:r w:rsidR="00962774" w:rsidRPr="004438D6">
        <w:rPr>
          <w:rFonts w:ascii="Times New Roman" w:hAnsi="Times New Roman" w:cs="Times New Roman"/>
          <w:sz w:val="24"/>
          <w:szCs w:val="24"/>
        </w:rPr>
        <w:t>nistrators</w:t>
      </w:r>
      <w:r w:rsidR="0067205B" w:rsidRPr="004438D6">
        <w:rPr>
          <w:rFonts w:ascii="Times New Roman" w:hAnsi="Times New Roman" w:cs="Times New Roman"/>
          <w:sz w:val="24"/>
          <w:szCs w:val="24"/>
        </w:rPr>
        <w:t>.</w:t>
      </w:r>
      <w:r w:rsidR="00C50E91" w:rsidRPr="00C50E91">
        <w:rPr>
          <w:rFonts w:ascii="Noto Serif" w:hAnsi="Noto Serif" w:cs="Noto Serif"/>
          <w:color w:val="101820"/>
        </w:rPr>
        <w:t xml:space="preserve"> </w:t>
      </w:r>
    </w:p>
    <w:p w14:paraId="2C959C96" w14:textId="30245704" w:rsidR="007916D2" w:rsidRDefault="009A5CA9" w:rsidP="007508C9">
      <w:pPr>
        <w:spacing w:after="0" w:line="276" w:lineRule="auto"/>
        <w:ind w:firstLine="720"/>
        <w:jc w:val="both"/>
        <w:rPr>
          <w:rFonts w:ascii="Times New Roman" w:hAnsi="Times New Roman" w:cs="Times New Roman"/>
          <w:sz w:val="24"/>
          <w:szCs w:val="24"/>
        </w:rPr>
      </w:pPr>
      <w:r w:rsidRPr="009A5CA9">
        <w:rPr>
          <w:rFonts w:ascii="Times New Roman" w:hAnsi="Times New Roman" w:cs="Times New Roman"/>
          <w:sz w:val="24"/>
          <w:szCs w:val="24"/>
        </w:rPr>
        <w:t>Maksātnespējas likuma normas</w:t>
      </w:r>
      <w:r w:rsidRPr="009A5CA9">
        <w:rPr>
          <w:rFonts w:ascii="Times New Roman" w:hAnsi="Times New Roman" w:cs="Times New Roman"/>
          <w:sz w:val="24"/>
          <w:szCs w:val="24"/>
          <w:vertAlign w:val="superscript"/>
        </w:rPr>
        <w:footnoteReference w:id="95"/>
      </w:r>
      <w:r w:rsidRPr="009A5CA9">
        <w:rPr>
          <w:rFonts w:ascii="Times New Roman" w:hAnsi="Times New Roman" w:cs="Times New Roman"/>
          <w:sz w:val="24"/>
          <w:szCs w:val="24"/>
        </w:rPr>
        <w:t xml:space="preserve"> noteic</w:t>
      </w:r>
      <w:r w:rsidR="007923CE">
        <w:rPr>
          <w:rFonts w:ascii="Times New Roman" w:hAnsi="Times New Roman" w:cs="Times New Roman"/>
          <w:sz w:val="24"/>
          <w:szCs w:val="24"/>
        </w:rPr>
        <w:t xml:space="preserve">, ka </w:t>
      </w:r>
      <w:r w:rsidR="0056014D">
        <w:rPr>
          <w:rFonts w:ascii="Times New Roman" w:hAnsi="Times New Roman" w:cs="Times New Roman"/>
          <w:sz w:val="24"/>
          <w:szCs w:val="24"/>
        </w:rPr>
        <w:t xml:space="preserve">saistību dzēšanas procedūras laikā </w:t>
      </w:r>
      <w:r w:rsidRPr="009A5CA9">
        <w:rPr>
          <w:rFonts w:ascii="Times New Roman" w:hAnsi="Times New Roman" w:cs="Times New Roman"/>
          <w:sz w:val="24"/>
          <w:szCs w:val="24"/>
        </w:rPr>
        <w:t xml:space="preserve">administratoram </w:t>
      </w:r>
      <w:r w:rsidR="006C2507">
        <w:rPr>
          <w:rFonts w:ascii="Times New Roman" w:hAnsi="Times New Roman" w:cs="Times New Roman"/>
          <w:sz w:val="24"/>
          <w:szCs w:val="24"/>
        </w:rPr>
        <w:t>nav j</w:t>
      </w:r>
      <w:r w:rsidRPr="009A5CA9">
        <w:rPr>
          <w:rFonts w:ascii="Times New Roman" w:hAnsi="Times New Roman" w:cs="Times New Roman"/>
          <w:sz w:val="24"/>
          <w:szCs w:val="24"/>
        </w:rPr>
        <w:t>ānodrošina patstāvīga uzraudzība pār saistību dzēšanas plāna izpildi.</w:t>
      </w:r>
      <w:r w:rsidR="00AD2FB8">
        <w:rPr>
          <w:rFonts w:ascii="Times New Roman" w:hAnsi="Times New Roman" w:cs="Times New Roman"/>
          <w:sz w:val="24"/>
          <w:szCs w:val="24"/>
        </w:rPr>
        <w:t xml:space="preserve"> Būtiska loma pār saistību dzēšanas plāna izpildi ir kreditoru veiktajai uzraudzībai</w:t>
      </w:r>
      <w:r w:rsidR="00773209">
        <w:rPr>
          <w:rFonts w:ascii="Times New Roman" w:hAnsi="Times New Roman" w:cs="Times New Roman"/>
          <w:sz w:val="24"/>
          <w:szCs w:val="24"/>
        </w:rPr>
        <w:t>.</w:t>
      </w:r>
      <w:r w:rsidR="00BA2447">
        <w:rPr>
          <w:rStyle w:val="Vresatsauce"/>
          <w:rFonts w:ascii="Times New Roman" w:hAnsi="Times New Roman" w:cs="Times New Roman"/>
          <w:sz w:val="24"/>
          <w:szCs w:val="24"/>
        </w:rPr>
        <w:footnoteReference w:id="96"/>
      </w:r>
      <w:r w:rsidR="00773209">
        <w:rPr>
          <w:rFonts w:ascii="Times New Roman" w:hAnsi="Times New Roman" w:cs="Times New Roman"/>
          <w:sz w:val="24"/>
          <w:szCs w:val="24"/>
        </w:rPr>
        <w:t xml:space="preserve"> Attiecīgi </w:t>
      </w:r>
      <w:r w:rsidR="00AD2FB8">
        <w:rPr>
          <w:rFonts w:ascii="Times New Roman" w:hAnsi="Times New Roman" w:cs="Times New Roman"/>
          <w:sz w:val="24"/>
          <w:szCs w:val="24"/>
        </w:rPr>
        <w:t>pēc kreditoru pieprasījuma</w:t>
      </w:r>
      <w:r w:rsidR="00AD2FB8">
        <w:rPr>
          <w:rStyle w:val="Vresatsauce"/>
          <w:rFonts w:ascii="Times New Roman" w:hAnsi="Times New Roman" w:cs="Times New Roman"/>
          <w:sz w:val="24"/>
          <w:szCs w:val="24"/>
        </w:rPr>
        <w:footnoteReference w:id="97"/>
      </w:r>
      <w:r w:rsidR="00AD2FB8">
        <w:rPr>
          <w:rFonts w:ascii="Times New Roman" w:hAnsi="Times New Roman" w:cs="Times New Roman"/>
          <w:sz w:val="24"/>
          <w:szCs w:val="24"/>
        </w:rPr>
        <w:t xml:space="preserve"> administrator</w:t>
      </w:r>
      <w:r w:rsidR="00F7624B">
        <w:rPr>
          <w:rFonts w:ascii="Times New Roman" w:hAnsi="Times New Roman" w:cs="Times New Roman"/>
          <w:sz w:val="24"/>
          <w:szCs w:val="24"/>
        </w:rPr>
        <w:t>s veic parādnieka rīcības pārbaudi</w:t>
      </w:r>
      <w:r w:rsidR="00AD2FB8">
        <w:rPr>
          <w:rFonts w:ascii="Times New Roman" w:hAnsi="Times New Roman" w:cs="Times New Roman"/>
          <w:sz w:val="24"/>
          <w:szCs w:val="24"/>
        </w:rPr>
        <w:t xml:space="preserve"> </w:t>
      </w:r>
      <w:r w:rsidR="00057254" w:rsidRPr="00057254">
        <w:rPr>
          <w:rFonts w:ascii="Times New Roman" w:hAnsi="Times New Roman" w:cs="Times New Roman"/>
          <w:sz w:val="24"/>
          <w:szCs w:val="24"/>
        </w:rPr>
        <w:t>saistību dzēšanas procedūras ietvaros</w:t>
      </w:r>
      <w:r w:rsidR="001619DA">
        <w:rPr>
          <w:rFonts w:ascii="Times New Roman" w:hAnsi="Times New Roman" w:cs="Times New Roman"/>
          <w:sz w:val="24"/>
          <w:szCs w:val="24"/>
        </w:rPr>
        <w:t>, pārbaudot</w:t>
      </w:r>
      <w:r w:rsidR="00AD2FB8">
        <w:rPr>
          <w:rFonts w:ascii="Times New Roman" w:hAnsi="Times New Roman" w:cs="Times New Roman"/>
          <w:sz w:val="24"/>
          <w:szCs w:val="24"/>
        </w:rPr>
        <w:t>, vai parādnieks pilda saistību dzēšanas plānu un citus likumā noteiktos pienākumus</w:t>
      </w:r>
      <w:r w:rsidR="00290452">
        <w:rPr>
          <w:rFonts w:ascii="Times New Roman" w:hAnsi="Times New Roman" w:cs="Times New Roman"/>
          <w:sz w:val="24"/>
          <w:szCs w:val="24"/>
        </w:rPr>
        <w:t xml:space="preserve">. Saņemot administratora informācijas pieprasījumu par </w:t>
      </w:r>
      <w:r w:rsidR="00290452" w:rsidRPr="00EC42BD">
        <w:rPr>
          <w:rFonts w:ascii="Times New Roman" w:hAnsi="Times New Roman" w:cs="Times New Roman"/>
          <w:sz w:val="24"/>
          <w:szCs w:val="24"/>
        </w:rPr>
        <w:t>saistību dzēšanas plāna izpildi</w:t>
      </w:r>
      <w:r w:rsidR="00290452">
        <w:rPr>
          <w:rFonts w:ascii="Times New Roman" w:hAnsi="Times New Roman" w:cs="Times New Roman"/>
          <w:sz w:val="24"/>
          <w:szCs w:val="24"/>
        </w:rPr>
        <w:t xml:space="preserve">, parādniekam ir pienākums to sniegt </w:t>
      </w:r>
      <w:r w:rsidR="00290452" w:rsidRPr="00EC42BD">
        <w:rPr>
          <w:rFonts w:ascii="Times New Roman" w:hAnsi="Times New Roman" w:cs="Times New Roman"/>
          <w:sz w:val="24"/>
          <w:szCs w:val="24"/>
        </w:rPr>
        <w:t>administratora</w:t>
      </w:r>
      <w:r w:rsidR="00290452">
        <w:rPr>
          <w:rFonts w:ascii="Times New Roman" w:hAnsi="Times New Roman" w:cs="Times New Roman"/>
          <w:sz w:val="24"/>
          <w:szCs w:val="24"/>
        </w:rPr>
        <w:t>m</w:t>
      </w:r>
      <w:r w:rsidR="0041408A">
        <w:rPr>
          <w:rFonts w:ascii="Times New Roman" w:hAnsi="Times New Roman" w:cs="Times New Roman"/>
          <w:sz w:val="24"/>
          <w:szCs w:val="24"/>
        </w:rPr>
        <w:t>.</w:t>
      </w:r>
      <w:r w:rsidR="00AD2FB8">
        <w:rPr>
          <w:rStyle w:val="Vresatsauce"/>
          <w:rFonts w:ascii="Times New Roman" w:hAnsi="Times New Roman" w:cs="Times New Roman"/>
          <w:sz w:val="24"/>
          <w:szCs w:val="24"/>
        </w:rPr>
        <w:footnoteReference w:id="98"/>
      </w:r>
    </w:p>
    <w:p w14:paraId="6560858B" w14:textId="77777777" w:rsidR="0041216A" w:rsidRDefault="009A7859" w:rsidP="0011159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Sekmīgas saistību dzēšanas plāna izpildes rezultātā pašam parād</w:t>
      </w:r>
      <w:r w:rsidR="003E7695">
        <w:rPr>
          <w:rFonts w:ascii="Times New Roman" w:hAnsi="Times New Roman" w:cs="Times New Roman"/>
          <w:sz w:val="24"/>
          <w:szCs w:val="24"/>
        </w:rPr>
        <w:t>niekam jāvēršas</w:t>
      </w:r>
      <w:r w:rsidR="00543C31">
        <w:rPr>
          <w:rFonts w:ascii="Times New Roman" w:hAnsi="Times New Roman" w:cs="Times New Roman"/>
          <w:sz w:val="24"/>
          <w:szCs w:val="24"/>
        </w:rPr>
        <w:t xml:space="preserve"> tiesā</w:t>
      </w:r>
      <w:r w:rsidR="003E7695">
        <w:rPr>
          <w:rFonts w:ascii="Times New Roman" w:hAnsi="Times New Roman" w:cs="Times New Roman"/>
          <w:sz w:val="24"/>
          <w:szCs w:val="24"/>
        </w:rPr>
        <w:t xml:space="preserve"> ar pieteikumu </w:t>
      </w:r>
      <w:r w:rsidR="00E7114A">
        <w:rPr>
          <w:rFonts w:ascii="Times New Roman" w:hAnsi="Times New Roman" w:cs="Times New Roman"/>
          <w:sz w:val="24"/>
          <w:szCs w:val="24"/>
        </w:rPr>
        <w:t xml:space="preserve">par </w:t>
      </w:r>
      <w:r w:rsidR="00E7114A" w:rsidRPr="00E7114A">
        <w:rPr>
          <w:rFonts w:ascii="Times New Roman" w:hAnsi="Times New Roman" w:cs="Times New Roman"/>
          <w:sz w:val="24"/>
          <w:szCs w:val="24"/>
        </w:rPr>
        <w:t xml:space="preserve">saistību dzēšanas procedūras izbeigšanu </w:t>
      </w:r>
      <w:r w:rsidR="003E7695">
        <w:rPr>
          <w:rFonts w:ascii="Times New Roman" w:hAnsi="Times New Roman" w:cs="Times New Roman"/>
          <w:sz w:val="24"/>
          <w:szCs w:val="24"/>
        </w:rPr>
        <w:t>tiesā</w:t>
      </w:r>
      <w:r w:rsidR="008E14D8">
        <w:rPr>
          <w:rStyle w:val="Vresatsauce"/>
          <w:rFonts w:ascii="Times New Roman" w:hAnsi="Times New Roman" w:cs="Times New Roman"/>
          <w:sz w:val="24"/>
          <w:szCs w:val="24"/>
        </w:rPr>
        <w:footnoteReference w:id="99"/>
      </w:r>
      <w:r w:rsidR="004377A9">
        <w:rPr>
          <w:rFonts w:ascii="Times New Roman" w:hAnsi="Times New Roman" w:cs="Times New Roman"/>
          <w:sz w:val="24"/>
          <w:szCs w:val="24"/>
        </w:rPr>
        <w:t xml:space="preserve"> un </w:t>
      </w:r>
      <w:r w:rsidR="003E1D1A">
        <w:rPr>
          <w:rFonts w:ascii="Times New Roman" w:hAnsi="Times New Roman" w:cs="Times New Roman"/>
          <w:sz w:val="24"/>
          <w:szCs w:val="24"/>
        </w:rPr>
        <w:t xml:space="preserve">ar tiesas lēmumu parādnieka </w:t>
      </w:r>
      <w:r w:rsidR="003143DD">
        <w:rPr>
          <w:rFonts w:ascii="Times New Roman" w:hAnsi="Times New Roman" w:cs="Times New Roman"/>
          <w:sz w:val="24"/>
          <w:szCs w:val="24"/>
        </w:rPr>
        <w:t>saistības tiek dzēstas</w:t>
      </w:r>
      <w:r w:rsidR="004377A9">
        <w:rPr>
          <w:rFonts w:ascii="Times New Roman" w:hAnsi="Times New Roman" w:cs="Times New Roman"/>
          <w:sz w:val="24"/>
          <w:szCs w:val="24"/>
        </w:rPr>
        <w:t>.</w:t>
      </w:r>
      <w:r w:rsidR="00B36BC7">
        <w:rPr>
          <w:rStyle w:val="Vresatsauce"/>
          <w:rFonts w:ascii="Times New Roman" w:hAnsi="Times New Roman" w:cs="Times New Roman"/>
          <w:sz w:val="24"/>
          <w:szCs w:val="24"/>
        </w:rPr>
        <w:footnoteReference w:id="100"/>
      </w:r>
      <w:r w:rsidR="004377A9">
        <w:rPr>
          <w:rFonts w:ascii="Times New Roman" w:hAnsi="Times New Roman" w:cs="Times New Roman"/>
          <w:sz w:val="24"/>
          <w:szCs w:val="24"/>
        </w:rPr>
        <w:t xml:space="preserve"> </w:t>
      </w:r>
    </w:p>
    <w:p w14:paraId="285233D6" w14:textId="77777777" w:rsidR="00807B11" w:rsidRDefault="00C210A9" w:rsidP="0011159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Vienlaikus likumdevējs ir noteicis tādu saistību kategoriju</w:t>
      </w:r>
      <w:r w:rsidR="00717B2B">
        <w:rPr>
          <w:rFonts w:ascii="Times New Roman" w:hAnsi="Times New Roman" w:cs="Times New Roman"/>
          <w:sz w:val="24"/>
          <w:szCs w:val="24"/>
        </w:rPr>
        <w:t xml:space="preserve">, kas arī pēc saistību dzēšanas plāna izpildes </w:t>
      </w:r>
      <w:r w:rsidR="00B36BC7">
        <w:rPr>
          <w:rFonts w:ascii="Times New Roman" w:hAnsi="Times New Roman" w:cs="Times New Roman"/>
          <w:sz w:val="24"/>
          <w:szCs w:val="24"/>
        </w:rPr>
        <w:t>netiek dzēstas</w:t>
      </w:r>
      <w:r w:rsidR="004B1013">
        <w:rPr>
          <w:rFonts w:ascii="Times New Roman" w:hAnsi="Times New Roman" w:cs="Times New Roman"/>
          <w:sz w:val="24"/>
          <w:szCs w:val="24"/>
        </w:rPr>
        <w:t xml:space="preserve">. Proti, </w:t>
      </w:r>
      <w:r w:rsidR="00CE70CD">
        <w:rPr>
          <w:rFonts w:ascii="Times New Roman" w:hAnsi="Times New Roman" w:cs="Times New Roman"/>
          <w:sz w:val="24"/>
          <w:szCs w:val="24"/>
        </w:rPr>
        <w:t>f</w:t>
      </w:r>
      <w:r w:rsidR="00F53AC8" w:rsidRPr="00F53AC8">
        <w:rPr>
          <w:rFonts w:ascii="Times New Roman" w:hAnsi="Times New Roman" w:cs="Times New Roman"/>
          <w:sz w:val="24"/>
          <w:szCs w:val="24"/>
        </w:rPr>
        <w:t xml:space="preserve">iziskā persona netiek atbrīvota no </w:t>
      </w:r>
      <w:r w:rsidR="007E3150">
        <w:rPr>
          <w:rFonts w:ascii="Times New Roman" w:hAnsi="Times New Roman" w:cs="Times New Roman"/>
          <w:sz w:val="24"/>
          <w:szCs w:val="24"/>
        </w:rPr>
        <w:t xml:space="preserve">šādiem </w:t>
      </w:r>
      <w:r w:rsidR="00F53AC8" w:rsidRPr="00F53AC8">
        <w:rPr>
          <w:rFonts w:ascii="Times New Roman" w:hAnsi="Times New Roman" w:cs="Times New Roman"/>
          <w:sz w:val="24"/>
          <w:szCs w:val="24"/>
        </w:rPr>
        <w:t>prasījumiem</w:t>
      </w:r>
      <w:r w:rsidR="007E3150">
        <w:rPr>
          <w:rFonts w:ascii="Times New Roman" w:hAnsi="Times New Roman" w:cs="Times New Roman"/>
          <w:sz w:val="24"/>
          <w:szCs w:val="24"/>
        </w:rPr>
        <w:t>:</w:t>
      </w:r>
      <w:r w:rsidR="00A6302C">
        <w:rPr>
          <w:rStyle w:val="Vresatsauce"/>
          <w:rFonts w:ascii="Times New Roman" w:hAnsi="Times New Roman" w:cs="Times New Roman"/>
          <w:sz w:val="24"/>
          <w:szCs w:val="24"/>
        </w:rPr>
        <w:footnoteReference w:id="101"/>
      </w:r>
    </w:p>
    <w:p w14:paraId="4E172760" w14:textId="6B7639AF" w:rsidR="00807B11" w:rsidRDefault="007508C9" w:rsidP="0011159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71757C">
        <w:rPr>
          <w:rFonts w:ascii="Times New Roman" w:hAnsi="Times New Roman" w:cs="Times New Roman"/>
          <w:sz w:val="24"/>
          <w:szCs w:val="24"/>
        </w:rPr>
        <w:t> </w:t>
      </w:r>
      <w:r w:rsidR="007E3150">
        <w:rPr>
          <w:rFonts w:ascii="Times New Roman" w:hAnsi="Times New Roman" w:cs="Times New Roman"/>
          <w:sz w:val="24"/>
          <w:szCs w:val="24"/>
        </w:rPr>
        <w:t xml:space="preserve">par </w:t>
      </w:r>
      <w:r w:rsidR="00F53AC8" w:rsidRPr="00F53AC8">
        <w:rPr>
          <w:rFonts w:ascii="Times New Roman" w:hAnsi="Times New Roman" w:cs="Times New Roman"/>
          <w:sz w:val="24"/>
          <w:szCs w:val="24"/>
        </w:rPr>
        <w:t>uzturlīdzekļu samaks</w:t>
      </w:r>
      <w:r w:rsidR="00AE5655">
        <w:rPr>
          <w:rFonts w:ascii="Times New Roman" w:hAnsi="Times New Roman" w:cs="Times New Roman"/>
          <w:sz w:val="24"/>
          <w:szCs w:val="24"/>
        </w:rPr>
        <w:t>u</w:t>
      </w:r>
      <w:r w:rsidR="00F53AC8" w:rsidRPr="00F53AC8">
        <w:rPr>
          <w:rFonts w:ascii="Times New Roman" w:hAnsi="Times New Roman" w:cs="Times New Roman"/>
          <w:sz w:val="24"/>
          <w:szCs w:val="24"/>
        </w:rPr>
        <w:t>;</w:t>
      </w:r>
    </w:p>
    <w:p w14:paraId="490DB7C9" w14:textId="0BA1845D" w:rsidR="0041216A" w:rsidRDefault="007508C9" w:rsidP="0011159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71757C">
        <w:rPr>
          <w:rFonts w:ascii="Times New Roman" w:hAnsi="Times New Roman" w:cs="Times New Roman"/>
          <w:sz w:val="24"/>
          <w:szCs w:val="24"/>
        </w:rPr>
        <w:t> </w:t>
      </w:r>
      <w:r w:rsidR="007E3150">
        <w:rPr>
          <w:rFonts w:ascii="Times New Roman" w:hAnsi="Times New Roman" w:cs="Times New Roman"/>
          <w:sz w:val="24"/>
          <w:szCs w:val="24"/>
        </w:rPr>
        <w:t xml:space="preserve">prasījumiem </w:t>
      </w:r>
      <w:r w:rsidR="0011159C">
        <w:rPr>
          <w:rFonts w:ascii="Times New Roman" w:hAnsi="Times New Roman" w:cs="Times New Roman"/>
          <w:sz w:val="24"/>
          <w:szCs w:val="24"/>
        </w:rPr>
        <w:t>no n</w:t>
      </w:r>
      <w:r w:rsidR="00F53AC8" w:rsidRPr="00F53AC8">
        <w:rPr>
          <w:rFonts w:ascii="Times New Roman" w:hAnsi="Times New Roman" w:cs="Times New Roman"/>
          <w:sz w:val="24"/>
          <w:szCs w:val="24"/>
        </w:rPr>
        <w:t>eatļautas darbības</w:t>
      </w:r>
      <w:r w:rsidR="00D20D95">
        <w:rPr>
          <w:rFonts w:ascii="Times New Roman" w:hAnsi="Times New Roman" w:cs="Times New Roman"/>
          <w:sz w:val="24"/>
          <w:szCs w:val="24"/>
        </w:rPr>
        <w:t>.</w:t>
      </w:r>
      <w:r w:rsidR="001D528F">
        <w:rPr>
          <w:rFonts w:ascii="Times New Roman" w:hAnsi="Times New Roman" w:cs="Times New Roman"/>
          <w:sz w:val="24"/>
          <w:szCs w:val="24"/>
        </w:rPr>
        <w:t xml:space="preserve"> N</w:t>
      </w:r>
      <w:r w:rsidR="001D528F" w:rsidRPr="001D528F">
        <w:rPr>
          <w:rFonts w:ascii="Times New Roman" w:hAnsi="Times New Roman" w:cs="Times New Roman"/>
          <w:sz w:val="24"/>
          <w:szCs w:val="24"/>
        </w:rPr>
        <w:t>eatļautu darbību raksturo vairākas pazīmes: ar to tiek izdarīts likuma pārkāpums; tā var izpausties gan kā darbība, gan kā bezdarbība, un tās rezultātā tiek radīts tiesību aizskārums; par tās veikšanu likumdevējs ir paredzēji</w:t>
      </w:r>
      <w:r w:rsidR="001D528F">
        <w:rPr>
          <w:rFonts w:ascii="Times New Roman" w:hAnsi="Times New Roman" w:cs="Times New Roman"/>
          <w:sz w:val="24"/>
          <w:szCs w:val="24"/>
        </w:rPr>
        <w:t xml:space="preserve">s </w:t>
      </w:r>
      <w:r w:rsidR="001D528F" w:rsidRPr="001D528F">
        <w:rPr>
          <w:rFonts w:ascii="Times New Roman" w:hAnsi="Times New Roman" w:cs="Times New Roman"/>
          <w:sz w:val="24"/>
          <w:szCs w:val="24"/>
        </w:rPr>
        <w:t>atbildību.</w:t>
      </w:r>
      <w:r w:rsidR="00D20D95">
        <w:rPr>
          <w:rStyle w:val="Vresatsauce"/>
          <w:rFonts w:ascii="Times New Roman" w:hAnsi="Times New Roman" w:cs="Times New Roman"/>
          <w:sz w:val="24"/>
          <w:szCs w:val="24"/>
        </w:rPr>
        <w:footnoteReference w:id="102"/>
      </w:r>
      <w:r w:rsidR="0011159C">
        <w:rPr>
          <w:rFonts w:ascii="Times New Roman" w:hAnsi="Times New Roman" w:cs="Times New Roman"/>
          <w:sz w:val="24"/>
          <w:szCs w:val="24"/>
        </w:rPr>
        <w:t xml:space="preserve"> </w:t>
      </w:r>
      <w:r w:rsidR="001D528F">
        <w:rPr>
          <w:rFonts w:ascii="Times New Roman" w:hAnsi="Times New Roman" w:cs="Times New Roman"/>
          <w:sz w:val="24"/>
          <w:szCs w:val="24"/>
        </w:rPr>
        <w:t>P</w:t>
      </w:r>
      <w:r w:rsidR="001D528F" w:rsidRPr="001D528F">
        <w:rPr>
          <w:rFonts w:ascii="Times New Roman" w:hAnsi="Times New Roman" w:cs="Times New Roman"/>
          <w:sz w:val="24"/>
          <w:szCs w:val="24"/>
        </w:rPr>
        <w:t>iemēram, valdes locekļa nodarītie zaudējumi kreditoriem un citi personai nodarītie zaudējumi</w:t>
      </w:r>
      <w:r w:rsidR="0041216A">
        <w:rPr>
          <w:rFonts w:ascii="Times New Roman" w:hAnsi="Times New Roman" w:cs="Times New Roman"/>
          <w:sz w:val="24"/>
          <w:szCs w:val="24"/>
        </w:rPr>
        <w:t>;</w:t>
      </w:r>
    </w:p>
    <w:p w14:paraId="5B616B95" w14:textId="77777777" w:rsidR="00807B11" w:rsidRDefault="0011159C" w:rsidP="00604DE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71757C">
        <w:rPr>
          <w:rFonts w:ascii="Times New Roman" w:hAnsi="Times New Roman" w:cs="Times New Roman"/>
          <w:sz w:val="24"/>
          <w:szCs w:val="24"/>
        </w:rPr>
        <w:t> </w:t>
      </w:r>
      <w:r w:rsidR="00F53AC8" w:rsidRPr="00F53AC8">
        <w:rPr>
          <w:rFonts w:ascii="Times New Roman" w:hAnsi="Times New Roman" w:cs="Times New Roman"/>
          <w:sz w:val="24"/>
          <w:szCs w:val="24"/>
        </w:rPr>
        <w:t>nodrošinātā kreditora prasījumi</w:t>
      </w:r>
      <w:r w:rsidR="00322A4B">
        <w:rPr>
          <w:rFonts w:ascii="Times New Roman" w:hAnsi="Times New Roman" w:cs="Times New Roman"/>
          <w:sz w:val="24"/>
          <w:szCs w:val="24"/>
        </w:rPr>
        <w:t>em</w:t>
      </w:r>
      <w:r w:rsidR="00F53AC8" w:rsidRPr="00F53AC8">
        <w:rPr>
          <w:rFonts w:ascii="Times New Roman" w:hAnsi="Times New Roman" w:cs="Times New Roman"/>
          <w:sz w:val="24"/>
          <w:szCs w:val="24"/>
        </w:rPr>
        <w:t>, ja parādnieks ir saglabājis ieķīlāto mājokli un vienošanās starp nodrošināto kreditoru un parādnieku neparedz citus noteikumus;</w:t>
      </w:r>
    </w:p>
    <w:p w14:paraId="67F0B3C2" w14:textId="6B4E1C07" w:rsidR="00FE22F5" w:rsidRDefault="0071757C" w:rsidP="00604DEA">
      <w:pPr>
        <w:spacing w:after="0" w:line="276" w:lineRule="auto"/>
        <w:ind w:firstLine="720"/>
        <w:jc w:val="both"/>
        <w:rPr>
          <w:rFonts w:ascii="Times New Roman" w:hAnsi="Times New Roman" w:cs="Times New Roman"/>
          <w:color w:val="414142"/>
          <w:sz w:val="24"/>
          <w:szCs w:val="24"/>
          <w:shd w:val="clear" w:color="auto" w:fill="FFFFFF"/>
        </w:rPr>
      </w:pPr>
      <w:r>
        <w:rPr>
          <w:rFonts w:ascii="Times New Roman" w:hAnsi="Times New Roman" w:cs="Times New Roman"/>
          <w:sz w:val="24"/>
          <w:szCs w:val="24"/>
        </w:rPr>
        <w:t>4) </w:t>
      </w:r>
      <w:r w:rsidR="00470476">
        <w:rPr>
          <w:rFonts w:ascii="Times New Roman" w:hAnsi="Times New Roman" w:cs="Times New Roman"/>
          <w:sz w:val="24"/>
          <w:szCs w:val="24"/>
        </w:rPr>
        <w:t>p</w:t>
      </w:r>
      <w:r w:rsidRPr="0071757C">
        <w:rPr>
          <w:rFonts w:ascii="Times New Roman" w:hAnsi="Times New Roman" w:cs="Times New Roman"/>
          <w:sz w:val="24"/>
          <w:szCs w:val="24"/>
        </w:rPr>
        <w:t xml:space="preserve">ar administratīvo pārkāpumu procesā piemērotajiem </w:t>
      </w:r>
      <w:r w:rsidRPr="00470476">
        <w:rPr>
          <w:rFonts w:ascii="Times New Roman" w:hAnsi="Times New Roman" w:cs="Times New Roman"/>
          <w:sz w:val="24"/>
          <w:szCs w:val="24"/>
        </w:rPr>
        <w:t>un</w:t>
      </w:r>
      <w:r w:rsidR="00470476">
        <w:rPr>
          <w:rFonts w:ascii="Times New Roman" w:hAnsi="Times New Roman" w:cs="Times New Roman"/>
          <w:sz w:val="24"/>
          <w:szCs w:val="24"/>
        </w:rPr>
        <w:t xml:space="preserve"> K</w:t>
      </w:r>
      <w:hyperlink r:id="rId10" w:tgtFrame="_blank" w:history="1">
        <w:r w:rsidRPr="00470476">
          <w:rPr>
            <w:rStyle w:val="Hipersaite"/>
            <w:rFonts w:ascii="Times New Roman" w:hAnsi="Times New Roman" w:cs="Times New Roman"/>
            <w:color w:val="auto"/>
            <w:sz w:val="24"/>
            <w:szCs w:val="24"/>
            <w:u w:val="none"/>
          </w:rPr>
          <w:t>rimināllikumā</w:t>
        </w:r>
      </w:hyperlink>
      <w:r w:rsidR="00470476">
        <w:rPr>
          <w:rFonts w:ascii="Times New Roman" w:hAnsi="Times New Roman" w:cs="Times New Roman"/>
          <w:sz w:val="24"/>
          <w:szCs w:val="24"/>
        </w:rPr>
        <w:t xml:space="preserve"> </w:t>
      </w:r>
      <w:r w:rsidRPr="00470476">
        <w:rPr>
          <w:rFonts w:ascii="Times New Roman" w:hAnsi="Times New Roman" w:cs="Times New Roman"/>
          <w:sz w:val="24"/>
          <w:szCs w:val="24"/>
        </w:rPr>
        <w:t xml:space="preserve">paredzētajiem </w:t>
      </w:r>
      <w:r w:rsidRPr="0071757C">
        <w:rPr>
          <w:rFonts w:ascii="Times New Roman" w:hAnsi="Times New Roman" w:cs="Times New Roman"/>
          <w:sz w:val="24"/>
          <w:szCs w:val="24"/>
        </w:rPr>
        <w:t>sodiem, kā arī kompensācija</w:t>
      </w:r>
      <w:r w:rsidR="00322A4B">
        <w:rPr>
          <w:rFonts w:ascii="Times New Roman" w:hAnsi="Times New Roman" w:cs="Times New Roman"/>
          <w:sz w:val="24"/>
          <w:szCs w:val="24"/>
        </w:rPr>
        <w:t>s</w:t>
      </w:r>
      <w:r w:rsidRPr="0071757C">
        <w:rPr>
          <w:rFonts w:ascii="Times New Roman" w:hAnsi="Times New Roman" w:cs="Times New Roman"/>
          <w:sz w:val="24"/>
          <w:szCs w:val="24"/>
        </w:rPr>
        <w:t xml:space="preserve"> par radīto </w:t>
      </w:r>
      <w:r w:rsidRPr="0054194A">
        <w:rPr>
          <w:rFonts w:ascii="Times New Roman" w:hAnsi="Times New Roman" w:cs="Times New Roman"/>
          <w:sz w:val="24"/>
          <w:szCs w:val="24"/>
        </w:rPr>
        <w:t>kaitējumu;</w:t>
      </w:r>
      <w:r w:rsidR="0054194A" w:rsidRPr="0054194A">
        <w:rPr>
          <w:rFonts w:ascii="Times New Roman" w:hAnsi="Times New Roman" w:cs="Times New Roman"/>
          <w:color w:val="414142"/>
          <w:sz w:val="24"/>
          <w:szCs w:val="24"/>
          <w:shd w:val="clear" w:color="auto" w:fill="FFFFFF"/>
        </w:rPr>
        <w:t xml:space="preserve"> </w:t>
      </w:r>
    </w:p>
    <w:p w14:paraId="12813069" w14:textId="2610A758" w:rsidR="002F0DE0" w:rsidRDefault="0054194A" w:rsidP="00604DEA">
      <w:pPr>
        <w:spacing w:after="0" w:line="276" w:lineRule="auto"/>
        <w:ind w:firstLine="720"/>
        <w:jc w:val="both"/>
        <w:rPr>
          <w:rFonts w:ascii="Times New Roman" w:hAnsi="Times New Roman" w:cs="Times New Roman"/>
          <w:sz w:val="24"/>
          <w:szCs w:val="24"/>
        </w:rPr>
      </w:pPr>
      <w:r w:rsidRPr="0054194A">
        <w:rPr>
          <w:rFonts w:ascii="Times New Roman" w:hAnsi="Times New Roman" w:cs="Times New Roman"/>
          <w:color w:val="414142"/>
          <w:sz w:val="24"/>
          <w:szCs w:val="24"/>
          <w:shd w:val="clear" w:color="auto" w:fill="FFFFFF"/>
        </w:rPr>
        <w:t>5) </w:t>
      </w:r>
      <w:r w:rsidRPr="0054194A">
        <w:rPr>
          <w:rFonts w:ascii="Times New Roman" w:hAnsi="Times New Roman" w:cs="Times New Roman"/>
          <w:sz w:val="24"/>
          <w:szCs w:val="24"/>
        </w:rPr>
        <w:t>prasījumi</w:t>
      </w:r>
      <w:r w:rsidR="00322A4B">
        <w:rPr>
          <w:rFonts w:ascii="Times New Roman" w:hAnsi="Times New Roman" w:cs="Times New Roman"/>
          <w:sz w:val="24"/>
          <w:szCs w:val="24"/>
        </w:rPr>
        <w:t>em,</w:t>
      </w:r>
      <w:r w:rsidRPr="0054194A">
        <w:rPr>
          <w:rFonts w:ascii="Times New Roman" w:hAnsi="Times New Roman" w:cs="Times New Roman"/>
          <w:sz w:val="24"/>
          <w:szCs w:val="24"/>
        </w:rPr>
        <w:t xml:space="preserve"> kas izriet no pārkāpumiem, kas </w:t>
      </w:r>
      <w:r w:rsidRPr="00322A4B">
        <w:rPr>
          <w:rFonts w:ascii="Times New Roman" w:hAnsi="Times New Roman" w:cs="Times New Roman"/>
          <w:sz w:val="24"/>
          <w:szCs w:val="24"/>
        </w:rPr>
        <w:t>minēti </w:t>
      </w:r>
      <w:hyperlink r:id="rId11" w:tgtFrame="_blank" w:history="1">
        <w:r w:rsidRPr="00322A4B">
          <w:rPr>
            <w:rStyle w:val="Hipersaite"/>
            <w:rFonts w:ascii="Times New Roman" w:hAnsi="Times New Roman" w:cs="Times New Roman"/>
            <w:color w:val="auto"/>
            <w:sz w:val="24"/>
            <w:szCs w:val="24"/>
            <w:u w:val="none"/>
          </w:rPr>
          <w:t>Komercdarbības atbalsta kontroles likuma</w:t>
        </w:r>
      </w:hyperlink>
      <w:hyperlink r:id="rId12" w:anchor="n4" w:tgtFrame="_blank" w:history="1">
        <w:r w:rsidRPr="00322A4B">
          <w:rPr>
            <w:rStyle w:val="Hipersaite"/>
            <w:rFonts w:ascii="Times New Roman" w:hAnsi="Times New Roman" w:cs="Times New Roman"/>
            <w:color w:val="auto"/>
            <w:sz w:val="24"/>
            <w:szCs w:val="24"/>
            <w:u w:val="none"/>
          </w:rPr>
          <w:t> IV </w:t>
        </w:r>
      </w:hyperlink>
      <w:r w:rsidRPr="00322A4B">
        <w:rPr>
          <w:rFonts w:ascii="Times New Roman" w:hAnsi="Times New Roman" w:cs="Times New Roman"/>
          <w:sz w:val="24"/>
          <w:szCs w:val="24"/>
        </w:rPr>
        <w:t>un</w:t>
      </w:r>
      <w:hyperlink r:id="rId13" w:anchor="n5" w:tgtFrame="_blank" w:history="1">
        <w:r w:rsidRPr="00322A4B">
          <w:rPr>
            <w:rStyle w:val="Hipersaite"/>
            <w:rFonts w:ascii="Times New Roman" w:hAnsi="Times New Roman" w:cs="Times New Roman"/>
            <w:color w:val="auto"/>
            <w:sz w:val="24"/>
            <w:szCs w:val="24"/>
            <w:u w:val="none"/>
          </w:rPr>
          <w:t> V nodaļā</w:t>
        </w:r>
      </w:hyperlink>
      <w:r w:rsidRPr="00322A4B">
        <w:rPr>
          <w:rFonts w:ascii="Times New Roman" w:hAnsi="Times New Roman" w:cs="Times New Roman"/>
          <w:sz w:val="24"/>
          <w:szCs w:val="24"/>
        </w:rPr>
        <w:t xml:space="preserve">, gadījumos, kad kreditors pēc zvērināta tiesu izpildītāja pieprasījuma sniedzis ziņas par to, ka </w:t>
      </w:r>
      <w:r w:rsidRPr="0054194A">
        <w:rPr>
          <w:rFonts w:ascii="Times New Roman" w:hAnsi="Times New Roman" w:cs="Times New Roman"/>
          <w:sz w:val="24"/>
          <w:szCs w:val="24"/>
        </w:rPr>
        <w:t>izpildu lietvedība ir atjaunojama.</w:t>
      </w:r>
    </w:p>
    <w:p w14:paraId="60C1662D" w14:textId="77777777" w:rsidR="00FE22F5" w:rsidRPr="00604DEA" w:rsidRDefault="00FE22F5" w:rsidP="00604DEA">
      <w:pPr>
        <w:spacing w:after="0" w:line="276" w:lineRule="auto"/>
        <w:ind w:firstLine="720"/>
        <w:jc w:val="both"/>
        <w:rPr>
          <w:rFonts w:ascii="Times New Roman" w:hAnsi="Times New Roman" w:cs="Times New Roman"/>
          <w:sz w:val="24"/>
          <w:szCs w:val="24"/>
        </w:rPr>
      </w:pPr>
    </w:p>
    <w:p w14:paraId="650B25D8" w14:textId="4287DF69" w:rsidR="002F0DE0" w:rsidRPr="00FE22F5" w:rsidRDefault="00807B11" w:rsidP="002F0DE0">
      <w:pPr>
        <w:jc w:val="center"/>
        <w:rPr>
          <w:rFonts w:ascii="Times New Roman" w:hAnsi="Times New Roman" w:cs="Times New Roman"/>
          <w:i/>
          <w:iCs/>
          <w:color w:val="840B55"/>
          <w:sz w:val="24"/>
          <w:szCs w:val="24"/>
        </w:rPr>
      </w:pPr>
      <w:r w:rsidRPr="00FE22F5">
        <w:rPr>
          <w:rFonts w:ascii="Times New Roman" w:hAnsi="Times New Roman" w:cs="Times New Roman"/>
          <w:b/>
          <w:bCs/>
          <w:color w:val="840B55"/>
          <w:sz w:val="24"/>
          <w:szCs w:val="24"/>
        </w:rPr>
        <w:t>Secinājums</w:t>
      </w:r>
    </w:p>
    <w:p w14:paraId="3FD7D5EB" w14:textId="2DF89785" w:rsidR="0055053E" w:rsidRDefault="00786FB2" w:rsidP="0055053E">
      <w:pPr>
        <w:ind w:firstLine="720"/>
        <w:jc w:val="both"/>
        <w:rPr>
          <w:rFonts w:ascii="Times New Roman" w:hAnsi="Times New Roman" w:cs="Times New Roman"/>
          <w:color w:val="840B55"/>
          <w:sz w:val="24"/>
          <w:szCs w:val="24"/>
        </w:rPr>
      </w:pPr>
      <w:r w:rsidRPr="00FE22F5">
        <w:rPr>
          <w:rFonts w:ascii="Times New Roman" w:hAnsi="Times New Roman" w:cs="Times New Roman"/>
          <w:color w:val="840B55"/>
          <w:sz w:val="24"/>
          <w:szCs w:val="24"/>
        </w:rPr>
        <w:t>S</w:t>
      </w:r>
      <w:r w:rsidR="003D16C4" w:rsidRPr="00FE22F5">
        <w:rPr>
          <w:rFonts w:ascii="Times New Roman" w:hAnsi="Times New Roman" w:cs="Times New Roman"/>
          <w:color w:val="840B55"/>
          <w:sz w:val="24"/>
          <w:szCs w:val="24"/>
        </w:rPr>
        <w:t>aistību dzēšanas plāna izpilde ir parādnieka atbildība, savukārt administrators veic uzraudzību</w:t>
      </w:r>
      <w:r w:rsidR="003644C6" w:rsidRPr="00FE22F5">
        <w:rPr>
          <w:rFonts w:ascii="Times New Roman" w:hAnsi="Times New Roman" w:cs="Times New Roman"/>
          <w:color w:val="840B55"/>
          <w:sz w:val="24"/>
          <w:szCs w:val="24"/>
        </w:rPr>
        <w:t xml:space="preserve"> pēc kreditoru </w:t>
      </w:r>
      <w:r w:rsidR="003644C6" w:rsidRPr="005D5CA4">
        <w:rPr>
          <w:rFonts w:ascii="Times New Roman" w:hAnsi="Times New Roman" w:cs="Times New Roman"/>
          <w:color w:val="840B55"/>
          <w:sz w:val="24"/>
          <w:szCs w:val="24"/>
        </w:rPr>
        <w:t>pieprasījuma</w:t>
      </w:r>
      <w:r w:rsidRPr="005D5CA4">
        <w:rPr>
          <w:rFonts w:ascii="Times New Roman" w:hAnsi="Times New Roman" w:cs="Times New Roman"/>
          <w:color w:val="840B55"/>
          <w:sz w:val="24"/>
          <w:szCs w:val="24"/>
        </w:rPr>
        <w:t xml:space="preserve">. </w:t>
      </w:r>
      <w:r w:rsidR="00165C89" w:rsidRPr="005D5CA4">
        <w:rPr>
          <w:rFonts w:ascii="Times New Roman" w:hAnsi="Times New Roman" w:cs="Times New Roman"/>
          <w:color w:val="840B55"/>
          <w:sz w:val="24"/>
          <w:szCs w:val="24"/>
        </w:rPr>
        <w:t xml:space="preserve">Ja </w:t>
      </w:r>
      <w:r w:rsidR="002F0DE0" w:rsidRPr="005D5CA4">
        <w:rPr>
          <w:rFonts w:ascii="Times New Roman" w:hAnsi="Times New Roman" w:cs="Times New Roman"/>
          <w:color w:val="840B55"/>
          <w:sz w:val="24"/>
          <w:szCs w:val="24"/>
        </w:rPr>
        <w:t xml:space="preserve">plāna izpildē </w:t>
      </w:r>
      <w:r w:rsidR="00165C89" w:rsidRPr="005D5CA4">
        <w:rPr>
          <w:rFonts w:ascii="Times New Roman" w:hAnsi="Times New Roman" w:cs="Times New Roman"/>
          <w:color w:val="840B55"/>
          <w:sz w:val="24"/>
          <w:szCs w:val="24"/>
        </w:rPr>
        <w:t xml:space="preserve">tiek </w:t>
      </w:r>
      <w:r w:rsidR="002F0DE0" w:rsidRPr="005D5CA4">
        <w:rPr>
          <w:rFonts w:ascii="Times New Roman" w:hAnsi="Times New Roman" w:cs="Times New Roman"/>
          <w:color w:val="840B55"/>
          <w:sz w:val="24"/>
          <w:szCs w:val="24"/>
        </w:rPr>
        <w:t>pieļau</w:t>
      </w:r>
      <w:r w:rsidR="00165C89" w:rsidRPr="005D5CA4">
        <w:rPr>
          <w:rFonts w:ascii="Times New Roman" w:hAnsi="Times New Roman" w:cs="Times New Roman"/>
          <w:color w:val="840B55"/>
          <w:sz w:val="24"/>
          <w:szCs w:val="24"/>
        </w:rPr>
        <w:t>tas</w:t>
      </w:r>
      <w:r w:rsidR="002F0DE0" w:rsidRPr="005D5CA4">
        <w:rPr>
          <w:rFonts w:ascii="Times New Roman" w:hAnsi="Times New Roman" w:cs="Times New Roman"/>
          <w:color w:val="840B55"/>
          <w:sz w:val="24"/>
          <w:szCs w:val="24"/>
        </w:rPr>
        <w:t xml:space="preserve"> kļūdas, par to, cik būtiskas tās ir bijušas un vai tās var novest pie nelabvēlīga maksātnespējas procesa iznākuma, katrā konkrētajā gadījumā ir atsevišķi vērtējams jautājums. Taču, ja parādnieks apzināti kavē vai ilgstoši neveic saistību dzēšanas plāna izpildi, šāda persona nevar pretendēt uz labvēlīgu procesa iznākumu.</w:t>
      </w:r>
    </w:p>
    <w:p w14:paraId="0F08A4C9" w14:textId="4B550D85" w:rsidR="000A77CD" w:rsidRPr="00D526D0" w:rsidRDefault="0007399E" w:rsidP="00C45131">
      <w:pPr>
        <w:pStyle w:val="Virsraksts2"/>
        <w:tabs>
          <w:tab w:val="left" w:pos="3072"/>
          <w:tab w:val="center" w:pos="4535"/>
        </w:tabs>
        <w:jc w:val="center"/>
        <w:rPr>
          <w:rFonts w:ascii="Times New Roman" w:hAnsi="Times New Roman" w:cs="Times New Roman"/>
          <w:b/>
          <w:bCs/>
          <w:color w:val="840B55"/>
          <w:sz w:val="28"/>
          <w:szCs w:val="28"/>
        </w:rPr>
      </w:pPr>
      <w:bookmarkStart w:id="13" w:name="_Toc230598011"/>
      <w:r w:rsidRPr="00D526D0">
        <w:rPr>
          <w:rFonts w:ascii="Times New Roman" w:hAnsi="Times New Roman" w:cs="Times New Roman"/>
          <w:b/>
          <w:bCs/>
          <w:color w:val="840B55"/>
          <w:sz w:val="28"/>
          <w:szCs w:val="28"/>
        </w:rPr>
        <w:lastRenderedPageBreak/>
        <w:t>SVARĪGĀKAIS</w:t>
      </w:r>
      <w:bookmarkEnd w:id="13"/>
    </w:p>
    <w:p w14:paraId="7ABD5D38" w14:textId="77777777" w:rsidR="000A77CD" w:rsidRDefault="000A77CD" w:rsidP="005B2487">
      <w:pPr>
        <w:spacing w:after="0" w:line="276" w:lineRule="auto"/>
        <w:ind w:firstLine="709"/>
        <w:jc w:val="both"/>
        <w:rPr>
          <w:rFonts w:ascii="Times New Roman" w:hAnsi="Times New Roman" w:cs="Times New Roman"/>
          <w:b/>
          <w:bCs/>
          <w:sz w:val="24"/>
          <w:szCs w:val="24"/>
        </w:rPr>
      </w:pPr>
    </w:p>
    <w:p w14:paraId="4A41D355" w14:textId="77777777" w:rsidR="00D00299" w:rsidRPr="005B2487" w:rsidRDefault="00D00299" w:rsidP="005B2487">
      <w:pPr>
        <w:spacing w:after="0" w:line="276" w:lineRule="auto"/>
        <w:ind w:firstLine="709"/>
        <w:jc w:val="both"/>
        <w:rPr>
          <w:rFonts w:ascii="Times New Roman" w:hAnsi="Times New Roman" w:cs="Times New Roman"/>
          <w:b/>
          <w:bCs/>
          <w:sz w:val="24"/>
          <w:szCs w:val="24"/>
        </w:rPr>
      </w:pPr>
    </w:p>
    <w:p w14:paraId="781E62E9" w14:textId="47C7B500" w:rsidR="009D6B10" w:rsidRDefault="00267597" w:rsidP="009D6B10">
      <w:pPr>
        <w:pStyle w:val="Sarakstarindkopa"/>
        <w:numPr>
          <w:ilvl w:val="0"/>
          <w:numId w:val="20"/>
        </w:numPr>
        <w:spacing w:after="0" w:line="276" w:lineRule="auto"/>
        <w:ind w:left="0" w:firstLine="1069"/>
        <w:jc w:val="both"/>
        <w:rPr>
          <w:rFonts w:ascii="Times New Roman" w:hAnsi="Times New Roman" w:cs="Times New Roman"/>
          <w:sz w:val="24"/>
          <w:szCs w:val="24"/>
        </w:rPr>
      </w:pPr>
      <w:r w:rsidRPr="00FE22F5">
        <w:rPr>
          <w:rFonts w:ascii="Times New Roman" w:hAnsi="Times New Roman" w:cs="Times New Roman"/>
          <w:sz w:val="24"/>
          <w:szCs w:val="24"/>
        </w:rPr>
        <w:t>G</w:t>
      </w:r>
      <w:r w:rsidR="00482888" w:rsidRPr="00FE22F5">
        <w:rPr>
          <w:rFonts w:ascii="Times New Roman" w:hAnsi="Times New Roman" w:cs="Times New Roman"/>
          <w:sz w:val="24"/>
          <w:szCs w:val="24"/>
        </w:rPr>
        <w:t xml:space="preserve">odprātīga rīcība fiziskās personas maksātnespējas procesā ir būtisks priekšnoteikums </w:t>
      </w:r>
      <w:r w:rsidR="00FF09F2" w:rsidRPr="00FE22F5">
        <w:rPr>
          <w:rFonts w:ascii="Times New Roman" w:hAnsi="Times New Roman" w:cs="Times New Roman"/>
          <w:sz w:val="24"/>
          <w:szCs w:val="24"/>
        </w:rPr>
        <w:t>proces</w:t>
      </w:r>
      <w:r w:rsidR="00FF09F2">
        <w:rPr>
          <w:rFonts w:ascii="Times New Roman" w:hAnsi="Times New Roman" w:cs="Times New Roman"/>
          <w:sz w:val="24"/>
          <w:szCs w:val="24"/>
        </w:rPr>
        <w:t>a</w:t>
      </w:r>
      <w:r w:rsidR="00FF09F2" w:rsidRPr="00FE22F5">
        <w:rPr>
          <w:rFonts w:ascii="Times New Roman" w:hAnsi="Times New Roman" w:cs="Times New Roman"/>
          <w:sz w:val="24"/>
          <w:szCs w:val="24"/>
        </w:rPr>
        <w:t xml:space="preserve"> </w:t>
      </w:r>
      <w:r w:rsidR="00482888" w:rsidRPr="00FE22F5">
        <w:rPr>
          <w:rFonts w:ascii="Times New Roman" w:hAnsi="Times New Roman" w:cs="Times New Roman"/>
          <w:sz w:val="24"/>
          <w:szCs w:val="24"/>
        </w:rPr>
        <w:t>mērķ</w:t>
      </w:r>
      <w:r w:rsidR="00FF09F2">
        <w:rPr>
          <w:rFonts w:ascii="Times New Roman" w:hAnsi="Times New Roman" w:cs="Times New Roman"/>
          <w:sz w:val="24"/>
          <w:szCs w:val="24"/>
        </w:rPr>
        <w:t>a sasniegšanai</w:t>
      </w:r>
      <w:r w:rsidR="00E50C39" w:rsidRPr="00E50C39">
        <w:rPr>
          <w:rFonts w:ascii="Times New Roman" w:hAnsi="Times New Roman" w:cs="Times New Roman"/>
          <w:sz w:val="24"/>
          <w:szCs w:val="24"/>
        </w:rPr>
        <w:t> – </w:t>
      </w:r>
      <w:r w:rsidR="005C5372">
        <w:rPr>
          <w:rFonts w:ascii="Times New Roman" w:hAnsi="Times New Roman" w:cs="Times New Roman"/>
          <w:sz w:val="24"/>
          <w:szCs w:val="24"/>
        </w:rPr>
        <w:t>fiziskās personas</w:t>
      </w:r>
      <w:r w:rsidR="00450D78">
        <w:rPr>
          <w:rFonts w:ascii="Times New Roman" w:hAnsi="Times New Roman" w:cs="Times New Roman"/>
          <w:sz w:val="24"/>
          <w:szCs w:val="24"/>
        </w:rPr>
        <w:t xml:space="preserve"> </w:t>
      </w:r>
      <w:r w:rsidR="00450D78" w:rsidRPr="00FE22F5">
        <w:rPr>
          <w:rFonts w:ascii="Times New Roman" w:hAnsi="Times New Roman" w:cs="Times New Roman"/>
          <w:sz w:val="24"/>
          <w:szCs w:val="24"/>
        </w:rPr>
        <w:t>maksātspēj</w:t>
      </w:r>
      <w:r w:rsidR="00450D78">
        <w:rPr>
          <w:rFonts w:ascii="Times New Roman" w:hAnsi="Times New Roman" w:cs="Times New Roman"/>
          <w:sz w:val="24"/>
          <w:szCs w:val="24"/>
        </w:rPr>
        <w:t>as atjaunošanai</w:t>
      </w:r>
      <w:r w:rsidR="004C4052">
        <w:rPr>
          <w:rFonts w:ascii="Times New Roman" w:hAnsi="Times New Roman" w:cs="Times New Roman"/>
          <w:sz w:val="24"/>
          <w:szCs w:val="24"/>
        </w:rPr>
        <w:t xml:space="preserve"> </w:t>
      </w:r>
      <w:r w:rsidR="00482888" w:rsidRPr="00FE22F5">
        <w:rPr>
          <w:rFonts w:ascii="Times New Roman" w:hAnsi="Times New Roman" w:cs="Times New Roman"/>
          <w:sz w:val="24"/>
          <w:szCs w:val="24"/>
        </w:rPr>
        <w:t>un taisnīg</w:t>
      </w:r>
      <w:r w:rsidR="004C4052">
        <w:rPr>
          <w:rFonts w:ascii="Times New Roman" w:hAnsi="Times New Roman" w:cs="Times New Roman"/>
          <w:sz w:val="24"/>
          <w:szCs w:val="24"/>
        </w:rPr>
        <w:t>ai</w:t>
      </w:r>
      <w:r w:rsidR="00482888" w:rsidRPr="00FE22F5">
        <w:rPr>
          <w:rFonts w:ascii="Times New Roman" w:hAnsi="Times New Roman" w:cs="Times New Roman"/>
          <w:sz w:val="24"/>
          <w:szCs w:val="24"/>
        </w:rPr>
        <w:t xml:space="preserve"> kreditoru prasījumu apmierināšan</w:t>
      </w:r>
      <w:r w:rsidR="00FE22F5">
        <w:rPr>
          <w:rFonts w:ascii="Times New Roman" w:hAnsi="Times New Roman" w:cs="Times New Roman"/>
          <w:sz w:val="24"/>
          <w:szCs w:val="24"/>
        </w:rPr>
        <w:t>ai</w:t>
      </w:r>
      <w:r w:rsidR="00482888" w:rsidRPr="00FE22F5">
        <w:rPr>
          <w:rFonts w:ascii="Times New Roman" w:hAnsi="Times New Roman" w:cs="Times New Roman"/>
          <w:sz w:val="24"/>
          <w:szCs w:val="24"/>
        </w:rPr>
        <w:t xml:space="preserve">. </w:t>
      </w:r>
    </w:p>
    <w:p w14:paraId="74F6659B" w14:textId="77777777" w:rsidR="009D6B10" w:rsidRDefault="009D6B10" w:rsidP="009D6B10">
      <w:pPr>
        <w:pStyle w:val="Sarakstarindkopa"/>
        <w:spacing w:after="0" w:line="276" w:lineRule="auto"/>
        <w:ind w:left="1069"/>
        <w:jc w:val="both"/>
        <w:rPr>
          <w:rFonts w:ascii="Times New Roman" w:hAnsi="Times New Roman" w:cs="Times New Roman"/>
          <w:sz w:val="24"/>
          <w:szCs w:val="24"/>
        </w:rPr>
      </w:pPr>
    </w:p>
    <w:p w14:paraId="19BC9EAF" w14:textId="77777777" w:rsidR="00014BD0" w:rsidRDefault="00014BD0" w:rsidP="00014BD0">
      <w:pPr>
        <w:pStyle w:val="Sarakstarindkopa"/>
        <w:numPr>
          <w:ilvl w:val="0"/>
          <w:numId w:val="20"/>
        </w:numPr>
        <w:spacing w:after="0" w:line="276" w:lineRule="auto"/>
        <w:ind w:left="0" w:firstLine="1069"/>
        <w:jc w:val="both"/>
        <w:rPr>
          <w:rFonts w:ascii="Times New Roman" w:hAnsi="Times New Roman" w:cs="Times New Roman"/>
          <w:sz w:val="24"/>
          <w:szCs w:val="24"/>
        </w:rPr>
      </w:pPr>
      <w:r w:rsidRPr="00480491">
        <w:rPr>
          <w:rFonts w:ascii="Times New Roman" w:hAnsi="Times New Roman" w:cs="Times New Roman"/>
          <w:sz w:val="24"/>
          <w:szCs w:val="24"/>
        </w:rPr>
        <w:t>Pēc procesa pasludināšanas tiek vērtēta parādnieka rīcība gan procesa gaitā, gan arī triju gadu laikā pirms procesa pasludināšanas.</w:t>
      </w:r>
    </w:p>
    <w:p w14:paraId="31EBD8EB" w14:textId="77777777" w:rsidR="00014BD0" w:rsidRDefault="00014BD0" w:rsidP="00014BD0">
      <w:pPr>
        <w:spacing w:after="0" w:line="276" w:lineRule="auto"/>
        <w:jc w:val="both"/>
        <w:rPr>
          <w:rFonts w:ascii="Times New Roman" w:hAnsi="Times New Roman" w:cs="Times New Roman"/>
          <w:sz w:val="24"/>
          <w:szCs w:val="24"/>
        </w:rPr>
      </w:pPr>
    </w:p>
    <w:p w14:paraId="1C57DCE6" w14:textId="77777777" w:rsidR="003711BA" w:rsidRPr="00014BD0" w:rsidRDefault="003711BA" w:rsidP="00014BD0">
      <w:pPr>
        <w:spacing w:after="0" w:line="276" w:lineRule="auto"/>
        <w:jc w:val="both"/>
        <w:rPr>
          <w:rFonts w:ascii="Times New Roman" w:hAnsi="Times New Roman" w:cs="Times New Roman"/>
          <w:sz w:val="24"/>
          <w:szCs w:val="24"/>
        </w:rPr>
      </w:pPr>
    </w:p>
    <w:p w14:paraId="5F45EF66" w14:textId="77777777" w:rsidR="00DE6DC5" w:rsidRDefault="00DE6DC5" w:rsidP="00DE6DC5">
      <w:pPr>
        <w:pStyle w:val="Sarakstarindkopa"/>
        <w:numPr>
          <w:ilvl w:val="0"/>
          <w:numId w:val="20"/>
        </w:numPr>
        <w:spacing w:after="0" w:line="276" w:lineRule="auto"/>
        <w:ind w:left="0" w:firstLine="1069"/>
        <w:jc w:val="both"/>
        <w:rPr>
          <w:rFonts w:ascii="Times New Roman" w:hAnsi="Times New Roman" w:cs="Times New Roman"/>
          <w:sz w:val="24"/>
          <w:szCs w:val="24"/>
        </w:rPr>
      </w:pPr>
      <w:r w:rsidRPr="00FE22F5">
        <w:rPr>
          <w:rFonts w:ascii="Times New Roman" w:hAnsi="Times New Roman" w:cs="Times New Roman"/>
          <w:sz w:val="24"/>
          <w:szCs w:val="24"/>
        </w:rPr>
        <w:t>Parādnieka pienākumu izpilde</w:t>
      </w:r>
      <w:r>
        <w:rPr>
          <w:rFonts w:ascii="Times New Roman" w:hAnsi="Times New Roman" w:cs="Times New Roman"/>
          <w:sz w:val="24"/>
          <w:szCs w:val="24"/>
        </w:rPr>
        <w:t xml:space="preserve"> ir </w:t>
      </w:r>
      <w:r w:rsidRPr="00FE22F5">
        <w:rPr>
          <w:rFonts w:ascii="Times New Roman" w:hAnsi="Times New Roman" w:cs="Times New Roman"/>
          <w:sz w:val="24"/>
          <w:szCs w:val="24"/>
        </w:rPr>
        <w:t>aktīva un atbildīga līdzdalība procesā</w:t>
      </w:r>
      <w:r>
        <w:rPr>
          <w:rFonts w:ascii="Times New Roman" w:hAnsi="Times New Roman" w:cs="Times New Roman"/>
          <w:sz w:val="24"/>
          <w:szCs w:val="24"/>
        </w:rPr>
        <w:t xml:space="preserve"> nevis </w:t>
      </w:r>
      <w:r w:rsidRPr="00930157">
        <w:rPr>
          <w:rFonts w:ascii="Times New Roman" w:hAnsi="Times New Roman" w:cs="Times New Roman"/>
          <w:sz w:val="24"/>
          <w:szCs w:val="24"/>
        </w:rPr>
        <w:t>formāla prasība</w:t>
      </w:r>
      <w:r>
        <w:rPr>
          <w:rFonts w:ascii="Times New Roman" w:hAnsi="Times New Roman" w:cs="Times New Roman"/>
          <w:sz w:val="24"/>
          <w:szCs w:val="24"/>
        </w:rPr>
        <w:t>.</w:t>
      </w:r>
    </w:p>
    <w:p w14:paraId="666D76CD" w14:textId="77777777" w:rsidR="00DE6DC5" w:rsidRPr="00DE6DC5" w:rsidRDefault="00DE6DC5" w:rsidP="00DE6DC5">
      <w:pPr>
        <w:spacing w:after="0" w:line="276" w:lineRule="auto"/>
        <w:jc w:val="both"/>
        <w:rPr>
          <w:rFonts w:ascii="Times New Roman" w:hAnsi="Times New Roman" w:cs="Times New Roman"/>
          <w:sz w:val="24"/>
          <w:szCs w:val="24"/>
        </w:rPr>
      </w:pPr>
    </w:p>
    <w:p w14:paraId="068CC226" w14:textId="04746F80" w:rsidR="009D6B10" w:rsidRPr="009D6B10" w:rsidRDefault="009D6B10" w:rsidP="009D6B10">
      <w:pPr>
        <w:pStyle w:val="Sarakstarindkopa"/>
        <w:numPr>
          <w:ilvl w:val="0"/>
          <w:numId w:val="20"/>
        </w:numPr>
        <w:spacing w:after="0" w:line="276" w:lineRule="auto"/>
        <w:ind w:left="0" w:firstLine="1069"/>
        <w:jc w:val="both"/>
        <w:rPr>
          <w:rFonts w:ascii="Times New Roman" w:hAnsi="Times New Roman" w:cs="Times New Roman"/>
          <w:sz w:val="24"/>
          <w:szCs w:val="24"/>
        </w:rPr>
      </w:pPr>
      <w:r w:rsidRPr="009D6B10">
        <w:rPr>
          <w:rFonts w:ascii="Times New Roman" w:hAnsi="Times New Roman" w:cs="Times New Roman"/>
          <w:sz w:val="24"/>
          <w:szCs w:val="24"/>
        </w:rPr>
        <w:t>Negodprātī</w:t>
      </w:r>
      <w:r w:rsidR="00B0309A">
        <w:rPr>
          <w:rFonts w:ascii="Times New Roman" w:hAnsi="Times New Roman" w:cs="Times New Roman"/>
          <w:sz w:val="24"/>
          <w:szCs w:val="24"/>
        </w:rPr>
        <w:t>ga rīcība</w:t>
      </w:r>
      <w:r w:rsidRPr="009D6B10">
        <w:rPr>
          <w:rFonts w:ascii="Times New Roman" w:hAnsi="Times New Roman" w:cs="Times New Roman"/>
          <w:sz w:val="24"/>
          <w:szCs w:val="24"/>
        </w:rPr>
        <w:t xml:space="preserve"> var izpausties gan saistību rašanās brīdī, gan saistību izpildē.</w:t>
      </w:r>
    </w:p>
    <w:p w14:paraId="72B98C0A" w14:textId="77777777" w:rsidR="009D6B10" w:rsidRDefault="009D6B10" w:rsidP="002554C6">
      <w:pPr>
        <w:pStyle w:val="Sarakstarindkopa"/>
        <w:spacing w:after="0" w:line="276" w:lineRule="auto"/>
        <w:ind w:left="1069"/>
        <w:jc w:val="both"/>
        <w:rPr>
          <w:rFonts w:ascii="Times New Roman" w:hAnsi="Times New Roman" w:cs="Times New Roman"/>
          <w:sz w:val="24"/>
          <w:szCs w:val="24"/>
        </w:rPr>
      </w:pPr>
    </w:p>
    <w:p w14:paraId="3EAC978F" w14:textId="77777777" w:rsidR="003711BA" w:rsidRDefault="003711BA" w:rsidP="002554C6">
      <w:pPr>
        <w:pStyle w:val="Sarakstarindkopa"/>
        <w:spacing w:after="0" w:line="276" w:lineRule="auto"/>
        <w:ind w:left="1069"/>
        <w:jc w:val="both"/>
        <w:rPr>
          <w:rFonts w:ascii="Times New Roman" w:hAnsi="Times New Roman" w:cs="Times New Roman"/>
          <w:sz w:val="24"/>
          <w:szCs w:val="24"/>
        </w:rPr>
      </w:pPr>
    </w:p>
    <w:p w14:paraId="2E05B8DC" w14:textId="65289A45" w:rsidR="00A400D4" w:rsidRPr="00DE7F55" w:rsidRDefault="002554C6" w:rsidP="00DE7F55">
      <w:pPr>
        <w:pStyle w:val="Sarakstarindkopa"/>
        <w:numPr>
          <w:ilvl w:val="0"/>
          <w:numId w:val="20"/>
        </w:numPr>
        <w:spacing w:after="0" w:line="276" w:lineRule="auto"/>
        <w:ind w:left="0" w:firstLine="1069"/>
        <w:jc w:val="both"/>
        <w:rPr>
          <w:rFonts w:ascii="Times New Roman" w:hAnsi="Times New Roman" w:cs="Times New Roman"/>
          <w:sz w:val="24"/>
          <w:szCs w:val="24"/>
        </w:rPr>
      </w:pPr>
      <w:r>
        <w:rPr>
          <w:rFonts w:ascii="Times New Roman" w:hAnsi="Times New Roman" w:cs="Times New Roman"/>
          <w:sz w:val="24"/>
          <w:szCs w:val="24"/>
        </w:rPr>
        <w:t>N</w:t>
      </w:r>
      <w:r w:rsidRPr="00FE22F5">
        <w:rPr>
          <w:rFonts w:ascii="Times New Roman" w:hAnsi="Times New Roman" w:cs="Times New Roman"/>
          <w:sz w:val="24"/>
          <w:szCs w:val="24"/>
        </w:rPr>
        <w:t xml:space="preserve">egodprātīga rīcība apdraud maksātnespējas procesa mērķi un kreditoru tiesību aizsardzību. </w:t>
      </w:r>
    </w:p>
    <w:p w14:paraId="05797289" w14:textId="77777777" w:rsidR="004C4052" w:rsidRPr="00DE6DC5" w:rsidRDefault="004C4052" w:rsidP="00DE6DC5">
      <w:pPr>
        <w:spacing w:after="0" w:line="276" w:lineRule="auto"/>
        <w:rPr>
          <w:rFonts w:ascii="Times New Roman" w:hAnsi="Times New Roman" w:cs="Times New Roman"/>
          <w:sz w:val="24"/>
          <w:szCs w:val="24"/>
        </w:rPr>
      </w:pPr>
    </w:p>
    <w:p w14:paraId="0BF890FF" w14:textId="6240FEB0" w:rsidR="00DE7F55" w:rsidRPr="005D5CA4" w:rsidRDefault="00CA50F8" w:rsidP="005D5CA4">
      <w:pPr>
        <w:pStyle w:val="Sarakstarindkopa"/>
        <w:numPr>
          <w:ilvl w:val="0"/>
          <w:numId w:val="20"/>
        </w:numPr>
        <w:spacing w:after="0" w:line="276" w:lineRule="auto"/>
        <w:ind w:left="0" w:firstLine="1069"/>
        <w:jc w:val="both"/>
        <w:rPr>
          <w:rFonts w:ascii="Times New Roman" w:hAnsi="Times New Roman" w:cs="Times New Roman"/>
          <w:sz w:val="24"/>
          <w:szCs w:val="24"/>
        </w:rPr>
      </w:pPr>
      <w:r w:rsidRPr="00FE22F5">
        <w:rPr>
          <w:rFonts w:ascii="Times New Roman" w:hAnsi="Times New Roman" w:cs="Times New Roman"/>
          <w:sz w:val="24"/>
          <w:szCs w:val="24"/>
        </w:rPr>
        <w:t>P</w:t>
      </w:r>
      <w:r w:rsidR="00482888" w:rsidRPr="00FE22F5">
        <w:rPr>
          <w:rFonts w:ascii="Times New Roman" w:hAnsi="Times New Roman" w:cs="Times New Roman"/>
          <w:sz w:val="24"/>
          <w:szCs w:val="24"/>
        </w:rPr>
        <w:t xml:space="preserve">ienākumu neievērošana </w:t>
      </w:r>
      <w:r w:rsidR="002D20C1">
        <w:rPr>
          <w:rFonts w:ascii="Times New Roman" w:hAnsi="Times New Roman" w:cs="Times New Roman"/>
          <w:sz w:val="24"/>
          <w:szCs w:val="24"/>
        </w:rPr>
        <w:t xml:space="preserve">pēc procesa pasludināšanas </w:t>
      </w:r>
      <w:r w:rsidR="00482888" w:rsidRPr="00FE22F5">
        <w:rPr>
          <w:rFonts w:ascii="Times New Roman" w:hAnsi="Times New Roman" w:cs="Times New Roman"/>
          <w:sz w:val="24"/>
          <w:szCs w:val="24"/>
        </w:rPr>
        <w:t xml:space="preserve">var radīt </w:t>
      </w:r>
      <w:r w:rsidR="000E6277">
        <w:rPr>
          <w:rFonts w:ascii="Times New Roman" w:hAnsi="Times New Roman" w:cs="Times New Roman"/>
          <w:sz w:val="24"/>
          <w:szCs w:val="24"/>
        </w:rPr>
        <w:t>būtiskas</w:t>
      </w:r>
      <w:r w:rsidR="000E6277" w:rsidRPr="00FE22F5">
        <w:rPr>
          <w:rFonts w:ascii="Times New Roman" w:hAnsi="Times New Roman" w:cs="Times New Roman"/>
          <w:sz w:val="24"/>
          <w:szCs w:val="24"/>
        </w:rPr>
        <w:t xml:space="preserve"> </w:t>
      </w:r>
      <w:r w:rsidR="00482888" w:rsidRPr="00FE22F5">
        <w:rPr>
          <w:rFonts w:ascii="Times New Roman" w:hAnsi="Times New Roman" w:cs="Times New Roman"/>
          <w:sz w:val="24"/>
          <w:szCs w:val="24"/>
        </w:rPr>
        <w:t xml:space="preserve">tiesiskas sekas, tostarp procesa izbeigšanu un atteikumu atbrīvot no </w:t>
      </w:r>
      <w:r w:rsidR="001E2139">
        <w:rPr>
          <w:rFonts w:ascii="Times New Roman" w:hAnsi="Times New Roman" w:cs="Times New Roman"/>
          <w:sz w:val="24"/>
          <w:szCs w:val="24"/>
        </w:rPr>
        <w:t xml:space="preserve">neizpildītajām </w:t>
      </w:r>
      <w:r w:rsidR="00482888" w:rsidRPr="00FE22F5">
        <w:rPr>
          <w:rFonts w:ascii="Times New Roman" w:hAnsi="Times New Roman" w:cs="Times New Roman"/>
          <w:sz w:val="24"/>
          <w:szCs w:val="24"/>
        </w:rPr>
        <w:t>parādsaistībām.</w:t>
      </w:r>
      <w:r w:rsidR="00B9367D" w:rsidRPr="00FE22F5">
        <w:rPr>
          <w:rFonts w:ascii="Times New Roman" w:hAnsi="Times New Roman" w:cs="Times New Roman"/>
          <w:sz w:val="24"/>
          <w:szCs w:val="24"/>
        </w:rPr>
        <w:t xml:space="preserve"> </w:t>
      </w:r>
    </w:p>
    <w:p w14:paraId="6EA3F51D" w14:textId="77777777" w:rsidR="00E4018C" w:rsidRDefault="00E4018C" w:rsidP="00FE22F5">
      <w:pPr>
        <w:spacing w:after="0" w:line="276" w:lineRule="auto"/>
        <w:jc w:val="both"/>
        <w:rPr>
          <w:rFonts w:ascii="Times New Roman" w:hAnsi="Times New Roman" w:cs="Times New Roman"/>
          <w:sz w:val="24"/>
          <w:szCs w:val="24"/>
        </w:rPr>
      </w:pPr>
    </w:p>
    <w:p w14:paraId="59095B54" w14:textId="77777777" w:rsidR="003711BA" w:rsidRPr="00FE22F5" w:rsidRDefault="003711BA" w:rsidP="00FE22F5">
      <w:pPr>
        <w:spacing w:after="0" w:line="276" w:lineRule="auto"/>
        <w:jc w:val="both"/>
        <w:rPr>
          <w:rFonts w:ascii="Times New Roman" w:hAnsi="Times New Roman" w:cs="Times New Roman"/>
          <w:sz w:val="24"/>
          <w:szCs w:val="24"/>
        </w:rPr>
      </w:pPr>
    </w:p>
    <w:p w14:paraId="229A86F4" w14:textId="2F20D2C6" w:rsidR="00177C53" w:rsidRDefault="00FE22F5" w:rsidP="00FE22F5">
      <w:pPr>
        <w:pStyle w:val="Sarakstarindkopa"/>
        <w:numPr>
          <w:ilvl w:val="0"/>
          <w:numId w:val="20"/>
        </w:numPr>
        <w:spacing w:after="0" w:line="276" w:lineRule="auto"/>
        <w:ind w:left="0" w:firstLine="1069"/>
        <w:jc w:val="both"/>
        <w:rPr>
          <w:rFonts w:ascii="Times New Roman" w:hAnsi="Times New Roman" w:cs="Times New Roman"/>
          <w:sz w:val="24"/>
          <w:szCs w:val="24"/>
        </w:rPr>
      </w:pPr>
      <w:r>
        <w:rPr>
          <w:rFonts w:ascii="Times New Roman" w:hAnsi="Times New Roman" w:cs="Times New Roman"/>
          <w:sz w:val="24"/>
          <w:szCs w:val="24"/>
        </w:rPr>
        <w:t>A</w:t>
      </w:r>
      <w:r w:rsidR="00E57B91" w:rsidRPr="00FE22F5">
        <w:rPr>
          <w:rFonts w:ascii="Times New Roman" w:hAnsi="Times New Roman" w:cs="Times New Roman"/>
          <w:sz w:val="24"/>
          <w:szCs w:val="24"/>
        </w:rPr>
        <w:t xml:space="preserve">dministratoram </w:t>
      </w:r>
      <w:r w:rsidR="00E4018C">
        <w:rPr>
          <w:rFonts w:ascii="Times New Roman" w:hAnsi="Times New Roman" w:cs="Times New Roman"/>
          <w:sz w:val="24"/>
          <w:szCs w:val="24"/>
        </w:rPr>
        <w:t>ir</w:t>
      </w:r>
      <w:r w:rsidR="00E57B91" w:rsidRPr="00FE22F5">
        <w:rPr>
          <w:rFonts w:ascii="Times New Roman" w:hAnsi="Times New Roman" w:cs="Times New Roman"/>
          <w:sz w:val="24"/>
          <w:szCs w:val="24"/>
        </w:rPr>
        <w:t xml:space="preserve"> pienākums </w:t>
      </w:r>
      <w:r w:rsidR="00E4018C">
        <w:rPr>
          <w:rFonts w:ascii="Times New Roman" w:hAnsi="Times New Roman" w:cs="Times New Roman"/>
          <w:sz w:val="24"/>
          <w:szCs w:val="24"/>
        </w:rPr>
        <w:t xml:space="preserve">savlaicīgi </w:t>
      </w:r>
      <w:r w:rsidR="00E57B91" w:rsidRPr="00FE22F5">
        <w:rPr>
          <w:rFonts w:ascii="Times New Roman" w:hAnsi="Times New Roman" w:cs="Times New Roman"/>
          <w:sz w:val="24"/>
          <w:szCs w:val="24"/>
        </w:rPr>
        <w:t xml:space="preserve">izvērtēt </w:t>
      </w:r>
      <w:r w:rsidR="00E4018C">
        <w:rPr>
          <w:rFonts w:ascii="Times New Roman" w:hAnsi="Times New Roman" w:cs="Times New Roman"/>
          <w:sz w:val="24"/>
          <w:szCs w:val="24"/>
        </w:rPr>
        <w:t>parādnieka</w:t>
      </w:r>
      <w:r w:rsidR="00E4018C" w:rsidRPr="00FE22F5">
        <w:rPr>
          <w:rFonts w:ascii="Times New Roman" w:hAnsi="Times New Roman" w:cs="Times New Roman"/>
          <w:sz w:val="24"/>
          <w:szCs w:val="24"/>
        </w:rPr>
        <w:t xml:space="preserve"> </w:t>
      </w:r>
      <w:r w:rsidR="00E57B91" w:rsidRPr="00FE22F5">
        <w:rPr>
          <w:rFonts w:ascii="Times New Roman" w:hAnsi="Times New Roman" w:cs="Times New Roman"/>
          <w:sz w:val="24"/>
          <w:szCs w:val="24"/>
        </w:rPr>
        <w:t>godprātību</w:t>
      </w:r>
      <w:r w:rsidR="00E4018C">
        <w:rPr>
          <w:rFonts w:ascii="Times New Roman" w:hAnsi="Times New Roman" w:cs="Times New Roman"/>
          <w:sz w:val="24"/>
          <w:szCs w:val="24"/>
        </w:rPr>
        <w:t xml:space="preserve"> un </w:t>
      </w:r>
      <w:r w:rsidR="00F50531">
        <w:rPr>
          <w:rFonts w:ascii="Times New Roman" w:hAnsi="Times New Roman" w:cs="Times New Roman"/>
          <w:sz w:val="24"/>
          <w:szCs w:val="24"/>
        </w:rPr>
        <w:t xml:space="preserve">savlaicīgi </w:t>
      </w:r>
      <w:r w:rsidR="00CF7561">
        <w:rPr>
          <w:rFonts w:ascii="Times New Roman" w:hAnsi="Times New Roman" w:cs="Times New Roman"/>
          <w:sz w:val="24"/>
          <w:szCs w:val="24"/>
        </w:rPr>
        <w:t>rīkoties</w:t>
      </w:r>
      <w:r w:rsidR="00177C53">
        <w:rPr>
          <w:rFonts w:ascii="Times New Roman" w:hAnsi="Times New Roman" w:cs="Times New Roman"/>
          <w:sz w:val="24"/>
          <w:szCs w:val="24"/>
        </w:rPr>
        <w:t>, lai novērstu pārkāpumu</w:t>
      </w:r>
      <w:r w:rsidR="00E57B91" w:rsidRPr="00FE22F5">
        <w:rPr>
          <w:rFonts w:ascii="Times New Roman" w:hAnsi="Times New Roman" w:cs="Times New Roman"/>
          <w:sz w:val="24"/>
          <w:szCs w:val="24"/>
        </w:rPr>
        <w:t xml:space="preserve">. </w:t>
      </w:r>
    </w:p>
    <w:p w14:paraId="1B9F8DB0" w14:textId="77777777" w:rsidR="00FE22F5" w:rsidRDefault="00FE22F5" w:rsidP="00FE22F5">
      <w:pPr>
        <w:spacing w:after="0" w:line="276" w:lineRule="auto"/>
        <w:jc w:val="both"/>
        <w:rPr>
          <w:rFonts w:ascii="Times New Roman" w:hAnsi="Times New Roman" w:cs="Times New Roman"/>
          <w:sz w:val="24"/>
          <w:szCs w:val="24"/>
        </w:rPr>
      </w:pPr>
    </w:p>
    <w:p w14:paraId="6F2F1B59" w14:textId="77777777" w:rsidR="003711BA" w:rsidRPr="00FE22F5" w:rsidRDefault="003711BA" w:rsidP="00FE22F5">
      <w:pPr>
        <w:spacing w:after="0" w:line="276" w:lineRule="auto"/>
        <w:jc w:val="both"/>
        <w:rPr>
          <w:rFonts w:ascii="Times New Roman" w:hAnsi="Times New Roman" w:cs="Times New Roman"/>
          <w:sz w:val="24"/>
          <w:szCs w:val="24"/>
        </w:rPr>
      </w:pPr>
    </w:p>
    <w:p w14:paraId="08A48CA4" w14:textId="2820075E" w:rsidR="0005670E" w:rsidRPr="00E94AD5" w:rsidRDefault="00CF7561" w:rsidP="00E94AD5">
      <w:pPr>
        <w:pStyle w:val="Sarakstarindkopa"/>
        <w:numPr>
          <w:ilvl w:val="0"/>
          <w:numId w:val="20"/>
        </w:numPr>
        <w:spacing w:after="0" w:line="276" w:lineRule="auto"/>
        <w:ind w:left="0" w:firstLine="1069"/>
        <w:jc w:val="both"/>
        <w:rPr>
          <w:rFonts w:ascii="Times New Roman" w:hAnsi="Times New Roman" w:cs="Times New Roman"/>
          <w:sz w:val="24"/>
          <w:szCs w:val="24"/>
        </w:rPr>
      </w:pPr>
      <w:r w:rsidRPr="00FE22F5">
        <w:rPr>
          <w:rFonts w:ascii="Times New Roman" w:hAnsi="Times New Roman" w:cs="Times New Roman"/>
          <w:sz w:val="24"/>
          <w:szCs w:val="24"/>
        </w:rPr>
        <w:t>P</w:t>
      </w:r>
      <w:r w:rsidR="00482888" w:rsidRPr="00FE22F5">
        <w:rPr>
          <w:rFonts w:ascii="Times New Roman" w:hAnsi="Times New Roman" w:cs="Times New Roman"/>
          <w:sz w:val="24"/>
          <w:szCs w:val="24"/>
        </w:rPr>
        <w:t>arādniek</w:t>
      </w:r>
      <w:r>
        <w:rPr>
          <w:rFonts w:ascii="Times New Roman" w:hAnsi="Times New Roman" w:cs="Times New Roman"/>
          <w:sz w:val="24"/>
          <w:szCs w:val="24"/>
        </w:rPr>
        <w:t>am jā</w:t>
      </w:r>
      <w:r w:rsidR="00482888" w:rsidRPr="00FE22F5">
        <w:rPr>
          <w:rFonts w:ascii="Times New Roman" w:hAnsi="Times New Roman" w:cs="Times New Roman"/>
          <w:sz w:val="24"/>
          <w:szCs w:val="24"/>
        </w:rPr>
        <w:t>apzinā</w:t>
      </w:r>
      <w:r>
        <w:rPr>
          <w:rFonts w:ascii="Times New Roman" w:hAnsi="Times New Roman" w:cs="Times New Roman"/>
          <w:sz w:val="24"/>
          <w:szCs w:val="24"/>
        </w:rPr>
        <w:t>s</w:t>
      </w:r>
      <w:r w:rsidR="00482888" w:rsidRPr="00FE22F5">
        <w:rPr>
          <w:rFonts w:ascii="Times New Roman" w:hAnsi="Times New Roman" w:cs="Times New Roman"/>
          <w:sz w:val="24"/>
          <w:szCs w:val="24"/>
        </w:rPr>
        <w:t xml:space="preserve"> </w:t>
      </w:r>
      <w:r w:rsidRPr="00FE22F5">
        <w:rPr>
          <w:rFonts w:ascii="Times New Roman" w:hAnsi="Times New Roman" w:cs="Times New Roman"/>
          <w:sz w:val="24"/>
          <w:szCs w:val="24"/>
        </w:rPr>
        <w:t>sav</w:t>
      </w:r>
      <w:r>
        <w:rPr>
          <w:rFonts w:ascii="Times New Roman" w:hAnsi="Times New Roman" w:cs="Times New Roman"/>
          <w:sz w:val="24"/>
          <w:szCs w:val="24"/>
        </w:rPr>
        <w:t>a</w:t>
      </w:r>
      <w:r w:rsidRPr="00FE22F5">
        <w:rPr>
          <w:rFonts w:ascii="Times New Roman" w:hAnsi="Times New Roman" w:cs="Times New Roman"/>
          <w:sz w:val="24"/>
          <w:szCs w:val="24"/>
        </w:rPr>
        <w:t xml:space="preserve"> </w:t>
      </w:r>
      <w:r w:rsidR="00482888" w:rsidRPr="00FE22F5">
        <w:rPr>
          <w:rFonts w:ascii="Times New Roman" w:hAnsi="Times New Roman" w:cs="Times New Roman"/>
          <w:sz w:val="24"/>
          <w:szCs w:val="24"/>
        </w:rPr>
        <w:t>atbildīb</w:t>
      </w:r>
      <w:r>
        <w:rPr>
          <w:rFonts w:ascii="Times New Roman" w:hAnsi="Times New Roman" w:cs="Times New Roman"/>
          <w:sz w:val="24"/>
          <w:szCs w:val="24"/>
        </w:rPr>
        <w:t>a</w:t>
      </w:r>
      <w:r w:rsidR="00482888" w:rsidRPr="00FE22F5">
        <w:rPr>
          <w:rFonts w:ascii="Times New Roman" w:hAnsi="Times New Roman" w:cs="Times New Roman"/>
          <w:sz w:val="24"/>
          <w:szCs w:val="24"/>
        </w:rPr>
        <w:t xml:space="preserve"> un </w:t>
      </w:r>
      <w:r w:rsidR="00CD6226">
        <w:rPr>
          <w:rFonts w:ascii="Times New Roman" w:hAnsi="Times New Roman" w:cs="Times New Roman"/>
          <w:sz w:val="24"/>
          <w:szCs w:val="24"/>
        </w:rPr>
        <w:t>jā</w:t>
      </w:r>
      <w:r w:rsidR="00482888" w:rsidRPr="00FE22F5">
        <w:rPr>
          <w:rFonts w:ascii="Times New Roman" w:hAnsi="Times New Roman" w:cs="Times New Roman"/>
          <w:sz w:val="24"/>
          <w:szCs w:val="24"/>
        </w:rPr>
        <w:t>izmanto maksātnespējas proces</w:t>
      </w:r>
      <w:r w:rsidR="00CD6226">
        <w:rPr>
          <w:rFonts w:ascii="Times New Roman" w:hAnsi="Times New Roman" w:cs="Times New Roman"/>
          <w:sz w:val="24"/>
          <w:szCs w:val="24"/>
        </w:rPr>
        <w:t xml:space="preserve">s likumīgai un atbildīgai </w:t>
      </w:r>
      <w:r w:rsidR="00482888" w:rsidRPr="00FE22F5">
        <w:rPr>
          <w:rFonts w:ascii="Times New Roman" w:hAnsi="Times New Roman" w:cs="Times New Roman"/>
          <w:sz w:val="24"/>
          <w:szCs w:val="24"/>
        </w:rPr>
        <w:t>finanšu saistīb</w:t>
      </w:r>
      <w:r w:rsidR="00CD6226">
        <w:rPr>
          <w:rFonts w:ascii="Times New Roman" w:hAnsi="Times New Roman" w:cs="Times New Roman"/>
          <w:sz w:val="24"/>
          <w:szCs w:val="24"/>
        </w:rPr>
        <w:t>u</w:t>
      </w:r>
      <w:r w:rsidR="00482888" w:rsidRPr="00FE22F5">
        <w:rPr>
          <w:rFonts w:ascii="Times New Roman" w:hAnsi="Times New Roman" w:cs="Times New Roman"/>
          <w:sz w:val="24"/>
          <w:szCs w:val="24"/>
        </w:rPr>
        <w:t xml:space="preserve"> </w:t>
      </w:r>
      <w:r w:rsidR="00CD6226">
        <w:rPr>
          <w:rFonts w:ascii="Times New Roman" w:hAnsi="Times New Roman" w:cs="Times New Roman"/>
          <w:sz w:val="24"/>
          <w:szCs w:val="24"/>
        </w:rPr>
        <w:t>sakārtošanai.</w:t>
      </w:r>
    </w:p>
    <w:sectPr w:rsidR="0005670E" w:rsidRPr="00E94AD5" w:rsidSect="00D00299">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8A29" w14:textId="77777777" w:rsidR="00C2501E" w:rsidRDefault="00C2501E" w:rsidP="003539DE">
      <w:pPr>
        <w:spacing w:after="0" w:line="240" w:lineRule="auto"/>
      </w:pPr>
      <w:r>
        <w:separator/>
      </w:r>
    </w:p>
  </w:endnote>
  <w:endnote w:type="continuationSeparator" w:id="0">
    <w:p w14:paraId="1275A20E" w14:textId="77777777" w:rsidR="00C2501E" w:rsidRDefault="00C2501E" w:rsidP="0035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A8EE" w14:textId="77777777" w:rsidR="00434D5A" w:rsidRDefault="00434D5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37681"/>
      <w:docPartObj>
        <w:docPartGallery w:val="Page Numbers (Bottom of Page)"/>
        <w:docPartUnique/>
      </w:docPartObj>
    </w:sdtPr>
    <w:sdtEndPr/>
    <w:sdtContent>
      <w:p w14:paraId="1AE29C7B" w14:textId="22131D5A" w:rsidR="00B73041" w:rsidRDefault="00B73041">
        <w:pPr>
          <w:pStyle w:val="Kjene"/>
          <w:jc w:val="center"/>
        </w:pPr>
        <w:r>
          <w:fldChar w:fldCharType="begin"/>
        </w:r>
        <w:r>
          <w:instrText>PAGE   \* MERGEFORMAT</w:instrText>
        </w:r>
        <w:r>
          <w:fldChar w:fldCharType="separate"/>
        </w:r>
        <w:r>
          <w:t>2</w:t>
        </w:r>
        <w:r>
          <w:fldChar w:fldCharType="end"/>
        </w:r>
      </w:p>
    </w:sdtContent>
  </w:sdt>
  <w:p w14:paraId="3D68EA01" w14:textId="77777777" w:rsidR="00B73041" w:rsidRDefault="00B7304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EF9D" w14:textId="77777777" w:rsidR="00434D5A" w:rsidRDefault="00434D5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1BAD" w14:textId="77777777" w:rsidR="00C2501E" w:rsidRDefault="00C2501E" w:rsidP="003539DE">
      <w:pPr>
        <w:spacing w:after="0" w:line="240" w:lineRule="auto"/>
      </w:pPr>
      <w:r>
        <w:separator/>
      </w:r>
    </w:p>
  </w:footnote>
  <w:footnote w:type="continuationSeparator" w:id="0">
    <w:p w14:paraId="3A217E3C" w14:textId="77777777" w:rsidR="00C2501E" w:rsidRDefault="00C2501E" w:rsidP="003539DE">
      <w:pPr>
        <w:spacing w:after="0" w:line="240" w:lineRule="auto"/>
      </w:pPr>
      <w:r>
        <w:continuationSeparator/>
      </w:r>
    </w:p>
  </w:footnote>
  <w:footnote w:id="1">
    <w:p w14:paraId="4267EF48" w14:textId="330F870B" w:rsidR="006A039B" w:rsidRDefault="006A039B">
      <w:pPr>
        <w:pStyle w:val="Vresteksts"/>
      </w:pPr>
      <w:r>
        <w:rPr>
          <w:rStyle w:val="Vresatsauce"/>
        </w:rPr>
        <w:footnoteRef/>
      </w:r>
      <w:r>
        <w:t> </w:t>
      </w:r>
      <w:hyperlink r:id="rId1" w:anchor="p130" w:history="1">
        <w:r w:rsidRPr="006A039B">
          <w:rPr>
            <w:rStyle w:val="Hipersaite"/>
          </w:rPr>
          <w:t>Maksātnespējas likuma 130. panta pirmā daļa</w:t>
        </w:r>
      </w:hyperlink>
      <w:r>
        <w:t xml:space="preserve">. </w:t>
      </w:r>
    </w:p>
  </w:footnote>
  <w:footnote w:id="2">
    <w:p w14:paraId="36F0727E" w14:textId="77777777" w:rsidR="00F27D82" w:rsidRDefault="00F27D82" w:rsidP="00F27D82">
      <w:pPr>
        <w:pStyle w:val="Vresteksts"/>
      </w:pPr>
      <w:r>
        <w:rPr>
          <w:rStyle w:val="Vresatsauce"/>
        </w:rPr>
        <w:footnoteRef/>
      </w:r>
      <w:r>
        <w:t> </w:t>
      </w:r>
      <w:hyperlink r:id="rId2" w:anchor="p153" w:history="1">
        <w:r w:rsidRPr="00AC5FBD">
          <w:rPr>
            <w:rStyle w:val="Hipersaite"/>
          </w:rPr>
          <w:t>Maksātnespējas likuma 153. pants</w:t>
        </w:r>
      </w:hyperlink>
      <w:r>
        <w:t>.</w:t>
      </w:r>
    </w:p>
  </w:footnote>
  <w:footnote w:id="3">
    <w:p w14:paraId="38FA3517" w14:textId="53BA7740" w:rsidR="00780966" w:rsidRDefault="00780966">
      <w:pPr>
        <w:pStyle w:val="Vresteksts"/>
      </w:pPr>
      <w:r>
        <w:rPr>
          <w:rStyle w:val="Vresatsauce"/>
        </w:rPr>
        <w:footnoteRef/>
      </w:r>
      <w:r>
        <w:t> </w:t>
      </w:r>
      <w:hyperlink r:id="rId3" w:anchor="p150" w:history="1">
        <w:r w:rsidRPr="00A13FD7">
          <w:rPr>
            <w:rStyle w:val="Hipersaite"/>
          </w:rPr>
          <w:t xml:space="preserve">Maksātnespējas likuma </w:t>
        </w:r>
        <w:r w:rsidR="00A13FD7" w:rsidRPr="00A13FD7">
          <w:rPr>
            <w:rStyle w:val="Hipersaite"/>
          </w:rPr>
          <w:t>150. panta pirmā un otrā daļa</w:t>
        </w:r>
      </w:hyperlink>
      <w:r w:rsidR="00A13FD7">
        <w:t xml:space="preserve">. </w:t>
      </w:r>
    </w:p>
  </w:footnote>
  <w:footnote w:id="4">
    <w:p w14:paraId="590551CE" w14:textId="207AFA4B" w:rsidR="00D110E9" w:rsidRDefault="00D110E9">
      <w:pPr>
        <w:pStyle w:val="Vresteksts"/>
      </w:pPr>
      <w:r>
        <w:rPr>
          <w:rStyle w:val="Vresatsauce"/>
        </w:rPr>
        <w:footnoteRef/>
      </w:r>
      <w:r>
        <w:t> </w:t>
      </w:r>
      <w:hyperlink r:id="rId4" w:anchor="p130" w:history="1">
        <w:r w:rsidRPr="009E4655">
          <w:rPr>
            <w:rStyle w:val="Hipersaite"/>
          </w:rPr>
          <w:t xml:space="preserve">Maksātnespējas likuma 130. panta </w:t>
        </w:r>
        <w:r w:rsidR="00C63C16" w:rsidRPr="009E4655">
          <w:rPr>
            <w:rStyle w:val="Hipersaite"/>
          </w:rPr>
          <w:t>pirmās daļas 5. punkts</w:t>
        </w:r>
      </w:hyperlink>
      <w:r w:rsidR="00C63C16">
        <w:t xml:space="preserve">. </w:t>
      </w:r>
    </w:p>
  </w:footnote>
  <w:footnote w:id="5">
    <w:p w14:paraId="4A9CFA2E" w14:textId="09263834" w:rsidR="002B4C90" w:rsidRDefault="002B4C90">
      <w:pPr>
        <w:pStyle w:val="Vresteksts"/>
      </w:pPr>
      <w:r w:rsidRPr="005F6BD5">
        <w:rPr>
          <w:rStyle w:val="Vresatsauce"/>
        </w:rPr>
        <w:footnoteRef/>
      </w:r>
      <w:r w:rsidRPr="005F6BD5">
        <w:t> </w:t>
      </w:r>
      <w:hyperlink r:id="rId5" w:anchor="p142" w:history="1">
        <w:r w:rsidRPr="005F6BD5">
          <w:rPr>
            <w:rStyle w:val="Hipersaite"/>
          </w:rPr>
          <w:t xml:space="preserve">Maksātnespējas likuma </w:t>
        </w:r>
        <w:r w:rsidR="00722C4C" w:rsidRPr="005F6BD5">
          <w:rPr>
            <w:rStyle w:val="Hipersaite"/>
          </w:rPr>
          <w:t>142. pant</w:t>
        </w:r>
        <w:r w:rsidR="00DD3A45" w:rsidRPr="005F6BD5">
          <w:rPr>
            <w:rStyle w:val="Hipersaite"/>
          </w:rPr>
          <w:t>a pirmā daļa</w:t>
        </w:r>
      </w:hyperlink>
      <w:r w:rsidR="00EC528E" w:rsidRPr="005F6BD5">
        <w:t xml:space="preserve">, </w:t>
      </w:r>
      <w:hyperlink r:id="rId6" w:anchor="p163" w:history="1">
        <w:r w:rsidR="008F0407" w:rsidRPr="005F6BD5">
          <w:rPr>
            <w:rStyle w:val="Hipersaite"/>
          </w:rPr>
          <w:t>Maksātnespējas likuma 163. pants</w:t>
        </w:r>
      </w:hyperlink>
      <w:r w:rsidR="00EC528E">
        <w:t xml:space="preserve">. </w:t>
      </w:r>
    </w:p>
  </w:footnote>
  <w:footnote w:id="6">
    <w:p w14:paraId="7AEEF400" w14:textId="6D3E2923" w:rsidR="00C27210" w:rsidRDefault="00C27210">
      <w:pPr>
        <w:pStyle w:val="Vresteksts"/>
      </w:pPr>
      <w:r>
        <w:rPr>
          <w:rStyle w:val="Vresatsauce"/>
        </w:rPr>
        <w:footnoteRef/>
      </w:r>
      <w:r>
        <w:t> </w:t>
      </w:r>
      <w:hyperlink r:id="rId7" w:anchor="p140" w:history="1">
        <w:r w:rsidRPr="00C27210">
          <w:rPr>
            <w:rStyle w:val="Hipersaite"/>
          </w:rPr>
          <w:t>Maksātnespējas likuma 140. pants</w:t>
        </w:r>
      </w:hyperlink>
      <w:r>
        <w:t xml:space="preserve">; </w:t>
      </w:r>
      <w:hyperlink r:id="rId8" w:anchor="p148" w:history="1">
        <w:r w:rsidR="00AD49DC" w:rsidRPr="00AD49DC">
          <w:rPr>
            <w:rStyle w:val="Hipersaite"/>
          </w:rPr>
          <w:t>Maksātnespējas likuma 148. pants</w:t>
        </w:r>
      </w:hyperlink>
      <w:r w:rsidR="00AD49DC">
        <w:t xml:space="preserve">; </w:t>
      </w:r>
      <w:hyperlink r:id="rId9" w:anchor="p161" w:history="1">
        <w:r w:rsidR="006D4CE9" w:rsidRPr="006D4CE9">
          <w:rPr>
            <w:rStyle w:val="Hipersaite"/>
          </w:rPr>
          <w:t>Maksātnespējas likuma 161. pants</w:t>
        </w:r>
      </w:hyperlink>
      <w:r w:rsidR="006D4CE9">
        <w:t xml:space="preserve">. </w:t>
      </w:r>
    </w:p>
  </w:footnote>
  <w:footnote w:id="7">
    <w:p w14:paraId="79A90103" w14:textId="60E72C51" w:rsidR="00923B5D" w:rsidRDefault="00923B5D">
      <w:pPr>
        <w:pStyle w:val="Vresteksts"/>
      </w:pPr>
      <w:r>
        <w:rPr>
          <w:rStyle w:val="Vresatsauce"/>
        </w:rPr>
        <w:footnoteRef/>
      </w:r>
      <w:r>
        <w:t> </w:t>
      </w:r>
      <w:hyperlink r:id="rId10" w:anchor="p136" w:history="1">
        <w:r w:rsidRPr="00923B5D">
          <w:rPr>
            <w:rStyle w:val="Hipersaite"/>
          </w:rPr>
          <w:t>Maksātnespējas likuma 136. panta pirmā daļa</w:t>
        </w:r>
      </w:hyperlink>
      <w:r>
        <w:t xml:space="preserve">. </w:t>
      </w:r>
    </w:p>
  </w:footnote>
  <w:footnote w:id="8">
    <w:p w14:paraId="3427CD1C" w14:textId="4ACD6AEE" w:rsidR="002B29B6" w:rsidRDefault="002B29B6" w:rsidP="00FE3220">
      <w:pPr>
        <w:pStyle w:val="Vresteksts"/>
        <w:jc w:val="both"/>
      </w:pPr>
      <w:r>
        <w:rPr>
          <w:rStyle w:val="Vresatsauce"/>
        </w:rPr>
        <w:footnoteRef/>
      </w:r>
      <w:r>
        <w:t> </w:t>
      </w:r>
      <w:hyperlink r:id="rId11" w:anchor="p139" w:history="1">
        <w:r w:rsidRPr="002B29B6">
          <w:rPr>
            <w:rStyle w:val="Hipersaite"/>
          </w:rPr>
          <w:t>Maksātnespējas likuma 139. pants</w:t>
        </w:r>
      </w:hyperlink>
      <w:r>
        <w:t xml:space="preserve">; </w:t>
      </w:r>
      <w:hyperlink r:id="rId12" w:anchor="p160" w:history="1">
        <w:r w:rsidR="00832C2D" w:rsidRPr="00832C2D">
          <w:rPr>
            <w:rStyle w:val="Hipersaite"/>
          </w:rPr>
          <w:t>Maksātnespējas likuma 160. pants</w:t>
        </w:r>
      </w:hyperlink>
      <w:r w:rsidR="0023048C">
        <w:t xml:space="preserve">; </w:t>
      </w:r>
      <w:hyperlink r:id="rId13" w:anchor="p162" w:history="1">
        <w:r w:rsidR="0023048C" w:rsidRPr="0023048C">
          <w:rPr>
            <w:rStyle w:val="Hipersaite"/>
          </w:rPr>
          <w:t>Maksātnespējas likuma 162. pants</w:t>
        </w:r>
      </w:hyperlink>
      <w:r w:rsidR="00DC20BB">
        <w:t xml:space="preserve">; </w:t>
      </w:r>
      <w:hyperlink r:id="rId14" w:anchor="p165_1" w:history="1">
        <w:r w:rsidR="00DC20BB" w:rsidRPr="00DC20BB">
          <w:rPr>
            <w:rStyle w:val="Hipersaite"/>
          </w:rPr>
          <w:t>Maksātnespējas likuma 165.</w:t>
        </w:r>
        <w:r w:rsidR="00DC20BB" w:rsidRPr="00DC20BB">
          <w:rPr>
            <w:rStyle w:val="Hipersaite"/>
            <w:vertAlign w:val="superscript"/>
          </w:rPr>
          <w:t>1</w:t>
        </w:r>
        <w:r w:rsidR="00DC20BB" w:rsidRPr="00DC20BB">
          <w:rPr>
            <w:rStyle w:val="Hipersaite"/>
          </w:rPr>
          <w:t xml:space="preserve"> pants</w:t>
        </w:r>
      </w:hyperlink>
      <w:r w:rsidR="00832C2D">
        <w:t xml:space="preserve">. </w:t>
      </w:r>
    </w:p>
  </w:footnote>
  <w:footnote w:id="9">
    <w:p w14:paraId="2AE03764" w14:textId="5BFA020B" w:rsidR="000B1C2C" w:rsidRDefault="000B1C2C" w:rsidP="00B80E44">
      <w:pPr>
        <w:pStyle w:val="Vresteksts"/>
        <w:jc w:val="both"/>
      </w:pPr>
      <w:r>
        <w:rPr>
          <w:rStyle w:val="Vresatsauce"/>
        </w:rPr>
        <w:footnoteRef/>
      </w:r>
      <w:r>
        <w:t> </w:t>
      </w:r>
      <w:hyperlink r:id="rId15" w:anchor="p5" w:history="1">
        <w:r w:rsidR="00EC00DB" w:rsidRPr="00B80E44">
          <w:rPr>
            <w:rStyle w:val="Hipersaite"/>
          </w:rPr>
          <w:t xml:space="preserve">Maksātnespējas likuma 5. panta </w:t>
        </w:r>
        <w:r w:rsidR="00B80E44" w:rsidRPr="00B80E44">
          <w:rPr>
            <w:rStyle w:val="Hipersaite"/>
          </w:rPr>
          <w:t>pirmā daļa</w:t>
        </w:r>
      </w:hyperlink>
      <w:r w:rsidR="00B80E44">
        <w:t xml:space="preserve">, </w:t>
      </w:r>
      <w:hyperlink r:id="rId16" w:anchor="p6" w:history="1">
        <w:r w:rsidR="00B80E44" w:rsidRPr="00B80E44">
          <w:rPr>
            <w:rStyle w:val="Hipersaite"/>
          </w:rPr>
          <w:t>Maksātnespējas likuma 6. pants</w:t>
        </w:r>
      </w:hyperlink>
      <w:r w:rsidR="00B80E44">
        <w:t xml:space="preserve">, </w:t>
      </w:r>
      <w:hyperlink r:id="rId17" w:anchor="p130" w:history="1">
        <w:r w:rsidR="00B80E44" w:rsidRPr="002B036D">
          <w:rPr>
            <w:rStyle w:val="Hipersaite"/>
          </w:rPr>
          <w:t>Maksātnespējas likuma 130. pants</w:t>
        </w:r>
      </w:hyperlink>
      <w:r w:rsidR="00B80E44">
        <w:t xml:space="preserve">, </w:t>
      </w:r>
      <w:hyperlink r:id="rId18" w:anchor="p153" w:history="1">
        <w:r w:rsidR="00B80E44" w:rsidRPr="00066879">
          <w:rPr>
            <w:rStyle w:val="Hipersaite"/>
          </w:rPr>
          <w:t>Maksātnespējas likuma 153. pants</w:t>
        </w:r>
      </w:hyperlink>
      <w:r w:rsidR="00B80E44">
        <w:t>.</w:t>
      </w:r>
    </w:p>
  </w:footnote>
  <w:footnote w:id="10">
    <w:p w14:paraId="07BEA461" w14:textId="16233159" w:rsidR="000E7E7A" w:rsidRDefault="000E7E7A" w:rsidP="00EE3316">
      <w:pPr>
        <w:pStyle w:val="Vresteksts"/>
        <w:jc w:val="both"/>
      </w:pPr>
      <w:r>
        <w:rPr>
          <w:rStyle w:val="Vresatsauce"/>
        </w:rPr>
        <w:footnoteRef/>
      </w:r>
      <w:r>
        <w:t> </w:t>
      </w:r>
      <w:hyperlink r:id="rId19" w:anchor="p6" w:history="1">
        <w:r w:rsidRPr="008B733C">
          <w:rPr>
            <w:rStyle w:val="Hipersaite"/>
          </w:rPr>
          <w:t>M</w:t>
        </w:r>
        <w:r w:rsidR="00EE3316" w:rsidRPr="008B733C">
          <w:rPr>
            <w:rStyle w:val="Hipersaite"/>
          </w:rPr>
          <w:t>aksātnespējas likuma</w:t>
        </w:r>
        <w:r w:rsidRPr="008B733C">
          <w:rPr>
            <w:rStyle w:val="Hipersaite"/>
          </w:rPr>
          <w:t xml:space="preserve"> 6.</w:t>
        </w:r>
        <w:r w:rsidR="00EE3316" w:rsidRPr="008B733C">
          <w:rPr>
            <w:rStyle w:val="Hipersaite"/>
          </w:rPr>
          <w:t> </w:t>
        </w:r>
        <w:r w:rsidRPr="008B733C">
          <w:rPr>
            <w:rStyle w:val="Hipersaite"/>
          </w:rPr>
          <w:t>pant</w:t>
        </w:r>
        <w:r w:rsidR="008B733C" w:rsidRPr="008B733C">
          <w:rPr>
            <w:rStyle w:val="Hipersaite"/>
          </w:rPr>
          <w:t>a 8. punktā</w:t>
        </w:r>
      </w:hyperlink>
      <w:r w:rsidR="008B733C">
        <w:t xml:space="preserve"> </w:t>
      </w:r>
      <w:r w:rsidRPr="000E7E7A">
        <w:t>ir ietvert</w:t>
      </w:r>
      <w:r w:rsidR="00A03955">
        <w:t>a</w:t>
      </w:r>
      <w:r w:rsidR="00EE3316">
        <w:t xml:space="preserve"> </w:t>
      </w:r>
      <w:r w:rsidRPr="000E7E7A">
        <w:t>atsauce uz labticības principu, saskaņā ar kuru procesā iesaistītajām personām savas tiesības jāizmanto un pienākumi jāizpilda labā ticībā.</w:t>
      </w:r>
    </w:p>
  </w:footnote>
  <w:footnote w:id="11">
    <w:p w14:paraId="5F40F04E" w14:textId="199790FA" w:rsidR="00BA71DE" w:rsidRDefault="00BA71DE" w:rsidP="00BA71DE">
      <w:pPr>
        <w:pStyle w:val="Vresteksts"/>
      </w:pPr>
      <w:r>
        <w:rPr>
          <w:rStyle w:val="Vresatsauce"/>
        </w:rPr>
        <w:footnoteRef/>
      </w:r>
      <w:r>
        <w:t xml:space="preserve"> Informācija </w:t>
      </w:r>
      <w:r w:rsidR="00336A71">
        <w:t>nor</w:t>
      </w:r>
      <w:r w:rsidR="002E1285">
        <w:t>ādīta</w:t>
      </w:r>
      <w:r>
        <w:t xml:space="preserve">, </w:t>
      </w:r>
      <w:r w:rsidRPr="00276D34">
        <w:t xml:space="preserve">pamatojoties gan uz </w:t>
      </w:r>
      <w:r>
        <w:t>P</w:t>
      </w:r>
      <w:r w:rsidRPr="00276D34">
        <w:t xml:space="preserve">ārbaudēs konstatēto, gan aktuālo tiesu praksi. </w:t>
      </w:r>
    </w:p>
  </w:footnote>
  <w:footnote w:id="12">
    <w:p w14:paraId="4BEBC6CA" w14:textId="0B98A1B8" w:rsidR="003539DE" w:rsidRPr="0048548E" w:rsidRDefault="003539DE" w:rsidP="003539DE">
      <w:pPr>
        <w:pStyle w:val="Vresteksts"/>
      </w:pPr>
      <w:r w:rsidRPr="00DA2BED">
        <w:rPr>
          <w:rStyle w:val="Vresatsauce"/>
        </w:rPr>
        <w:footnoteRef/>
      </w:r>
      <w:r w:rsidRPr="00DA2BED">
        <w:t> </w:t>
      </w:r>
      <w:hyperlink r:id="rId20" w:anchor="p137" w:history="1">
        <w:r w:rsidR="003538FD" w:rsidRPr="003538FD">
          <w:rPr>
            <w:rStyle w:val="Hipersaite"/>
          </w:rPr>
          <w:t>Maksātnespējas likuma</w:t>
        </w:r>
        <w:r w:rsidRPr="003538FD">
          <w:rPr>
            <w:rStyle w:val="Hipersaite"/>
          </w:rPr>
          <w:t xml:space="preserve"> </w:t>
        </w:r>
        <w:r w:rsidR="00AA6611" w:rsidRPr="003538FD">
          <w:rPr>
            <w:rStyle w:val="Hipersaite"/>
          </w:rPr>
          <w:t xml:space="preserve">137. panta </w:t>
        </w:r>
        <w:r w:rsidR="00D77A9E" w:rsidRPr="003538FD">
          <w:rPr>
            <w:rStyle w:val="Hipersaite"/>
          </w:rPr>
          <w:t xml:space="preserve">3., </w:t>
        </w:r>
        <w:r w:rsidR="00AA6611" w:rsidRPr="003538FD">
          <w:rPr>
            <w:rStyle w:val="Hipersaite"/>
          </w:rPr>
          <w:t>4. punkts</w:t>
        </w:r>
      </w:hyperlink>
      <w:r w:rsidR="00AA6611">
        <w:t xml:space="preserve">, </w:t>
      </w:r>
      <w:hyperlink r:id="rId21" w:anchor="p139" w:history="1">
        <w:r w:rsidR="003538FD" w:rsidRPr="003538FD">
          <w:rPr>
            <w:rStyle w:val="Hipersaite"/>
          </w:rPr>
          <w:t xml:space="preserve">Maksātnespējas likuma </w:t>
        </w:r>
        <w:r w:rsidRPr="003538FD">
          <w:rPr>
            <w:rStyle w:val="Hipersaite"/>
          </w:rPr>
          <w:t>139. panta 5. punkts</w:t>
        </w:r>
      </w:hyperlink>
      <w:r w:rsidRPr="0048548E">
        <w:t xml:space="preserve">. </w:t>
      </w:r>
    </w:p>
  </w:footnote>
  <w:footnote w:id="13">
    <w:p w14:paraId="25DDE384" w14:textId="77777777" w:rsidR="00EF5299" w:rsidRDefault="00EF5299" w:rsidP="00EF5299">
      <w:pPr>
        <w:pStyle w:val="Vresteksts"/>
      </w:pPr>
      <w:r>
        <w:rPr>
          <w:rStyle w:val="Vresatsauce"/>
        </w:rPr>
        <w:footnoteRef/>
      </w:r>
      <w:r>
        <w:t> </w:t>
      </w:r>
      <w:hyperlink r:id="rId22" w:anchor="p139" w:history="1">
        <w:r w:rsidRPr="00E56404">
          <w:rPr>
            <w:rStyle w:val="Hipersaite"/>
          </w:rPr>
          <w:t>Maksātnespējas likuma 139. panta 5. punkts</w:t>
        </w:r>
      </w:hyperlink>
      <w:r>
        <w:t>.</w:t>
      </w:r>
    </w:p>
  </w:footnote>
  <w:footnote w:id="14">
    <w:p w14:paraId="4A276617" w14:textId="5F35C85C" w:rsidR="00652CD2" w:rsidRDefault="00652CD2">
      <w:pPr>
        <w:pStyle w:val="Vresteksts"/>
      </w:pPr>
      <w:r>
        <w:rPr>
          <w:rStyle w:val="Vresatsauce"/>
        </w:rPr>
        <w:footnoteRef/>
      </w:r>
      <w:r>
        <w:t> </w:t>
      </w:r>
      <w:hyperlink r:id="rId23" w:anchor="p160" w:history="1">
        <w:r w:rsidRPr="00B31F3E">
          <w:rPr>
            <w:rStyle w:val="Hipersaite"/>
          </w:rPr>
          <w:t xml:space="preserve">Maksātnespējas likuma </w:t>
        </w:r>
        <w:r w:rsidR="00B31F3E" w:rsidRPr="00B31F3E">
          <w:rPr>
            <w:rStyle w:val="Hipersaite"/>
          </w:rPr>
          <w:t>160. panta 3. punkts</w:t>
        </w:r>
      </w:hyperlink>
      <w:r w:rsidR="00B31F3E">
        <w:t xml:space="preserve">. </w:t>
      </w:r>
    </w:p>
  </w:footnote>
  <w:footnote w:id="15">
    <w:p w14:paraId="514F9838" w14:textId="74813080" w:rsidR="00A35827" w:rsidRDefault="00A35827" w:rsidP="003E6FF3">
      <w:pPr>
        <w:pStyle w:val="Vresteksts"/>
        <w:jc w:val="both"/>
      </w:pPr>
      <w:r>
        <w:rPr>
          <w:rStyle w:val="Vresatsauce"/>
        </w:rPr>
        <w:footnoteRef/>
      </w:r>
      <w:r>
        <w:t> </w:t>
      </w:r>
      <w:r w:rsidR="005B13E4">
        <w:t xml:space="preserve">Parādniekam jāiesniedz </w:t>
      </w:r>
      <w:r w:rsidR="00905844">
        <w:t>administratoram visi parādnieka norēķinu kontu pārskati</w:t>
      </w:r>
      <w:r w:rsidR="00A754EB">
        <w:t xml:space="preserve"> (trīs gadu periodā pirms procesa pasludināšanas)</w:t>
      </w:r>
      <w:r w:rsidR="00EE187C">
        <w:t>, tostarp arī slēgtie, pat ja parādnieka</w:t>
      </w:r>
      <w:r w:rsidR="003E6FF3" w:rsidRPr="003E6FF3">
        <w:t xml:space="preserve"> ieskatā norēķinu konts ir neaktīvs vai tajā nav naudas līdzekļu saistībā ar zvērināta tiesu izpildītāja veiktajiem ieturējumiem. </w:t>
      </w:r>
    </w:p>
  </w:footnote>
  <w:footnote w:id="16">
    <w:p w14:paraId="274E7639" w14:textId="3B3A8B5D" w:rsidR="00704DFF" w:rsidRDefault="00704DFF" w:rsidP="000F71C2">
      <w:pPr>
        <w:pStyle w:val="Vresteksts"/>
        <w:jc w:val="both"/>
      </w:pPr>
      <w:r>
        <w:rPr>
          <w:rStyle w:val="Vresatsauce"/>
        </w:rPr>
        <w:footnoteRef/>
      </w:r>
      <w:r>
        <w:t> </w:t>
      </w:r>
      <w:r w:rsidR="004B3CAA">
        <w:t>U</w:t>
      </w:r>
      <w:r w:rsidR="004B3CAA" w:rsidRPr="004B3CAA">
        <w:t>zrādot visu norēķinu kontu izdrukas, parādnieks var apliecināt savu godprātību, savukārt administrators un tiesa var pārliecināties par parādnieka slēgtajiem darījumiem un viņa patiesajiem ienākumiem.</w:t>
      </w:r>
    </w:p>
  </w:footnote>
  <w:footnote w:id="17">
    <w:p w14:paraId="016C36FA" w14:textId="58C99AB2" w:rsidR="00874223" w:rsidRDefault="00874223">
      <w:pPr>
        <w:pStyle w:val="Vresteksts"/>
      </w:pPr>
      <w:r>
        <w:rPr>
          <w:rStyle w:val="Vresatsauce"/>
        </w:rPr>
        <w:footnoteRef/>
      </w:r>
      <w:r>
        <w:t> </w:t>
      </w:r>
      <w:r w:rsidR="00BB1B0B">
        <w:t xml:space="preserve">Kurzemes rajona tiesas </w:t>
      </w:r>
      <w:r w:rsidR="008537F7">
        <w:t xml:space="preserve">2025. gada 4. jūlija </w:t>
      </w:r>
      <w:r w:rsidR="00904D68">
        <w:t>lēmums lietā Nr. </w:t>
      </w:r>
      <w:r w:rsidR="00904D68" w:rsidRPr="00904D68">
        <w:t>C69206625</w:t>
      </w:r>
      <w:r w:rsidR="00904D68">
        <w:t>.</w:t>
      </w:r>
    </w:p>
  </w:footnote>
  <w:footnote w:id="18">
    <w:p w14:paraId="3D04955F" w14:textId="4528FF50" w:rsidR="00832AD1" w:rsidRDefault="00832AD1">
      <w:pPr>
        <w:pStyle w:val="Vresteksts"/>
      </w:pPr>
      <w:r>
        <w:rPr>
          <w:rStyle w:val="Vresatsauce"/>
        </w:rPr>
        <w:footnoteRef/>
      </w:r>
      <w:r>
        <w:t> </w:t>
      </w:r>
      <w:r w:rsidR="00FC3237">
        <w:t xml:space="preserve">Vidzemes rajona tiesas </w:t>
      </w:r>
      <w:r w:rsidR="00295A69">
        <w:t xml:space="preserve">2024. gada 4. jūlija lēmums </w:t>
      </w:r>
      <w:r w:rsidR="00EC58F6">
        <w:t>lietā Nr. </w:t>
      </w:r>
      <w:r w:rsidR="00EC58F6" w:rsidRPr="00B2285D">
        <w:rPr>
          <w:lang w:eastAsia="en-US"/>
        </w:rPr>
        <w:t>C71</w:t>
      </w:r>
      <w:r w:rsidR="00EC58F6">
        <w:rPr>
          <w:lang w:eastAsia="en-US"/>
        </w:rPr>
        <w:t>142723.</w:t>
      </w:r>
    </w:p>
  </w:footnote>
  <w:footnote w:id="19">
    <w:p w14:paraId="38B8309A" w14:textId="02E5E552" w:rsidR="00F95320" w:rsidRDefault="00F95320" w:rsidP="00F95320">
      <w:pPr>
        <w:pStyle w:val="Vresteksts"/>
      </w:pPr>
      <w:r w:rsidRPr="0048548E">
        <w:rPr>
          <w:rStyle w:val="Vresatsauce"/>
        </w:rPr>
        <w:footnoteRef/>
      </w:r>
      <w:r>
        <w:t> </w:t>
      </w:r>
      <w:hyperlink r:id="rId24" w:anchor="p149" w:history="1">
        <w:r w:rsidRPr="00755349">
          <w:rPr>
            <w:rStyle w:val="Hipersaite"/>
          </w:rPr>
          <w:t>Maksātnespējas likuma 149. panta septītā daļa</w:t>
        </w:r>
      </w:hyperlink>
      <w:r w:rsidRPr="0048548E">
        <w:t xml:space="preserve">, </w:t>
      </w:r>
      <w:hyperlink r:id="rId25" w:anchor="p165" w:history="1">
        <w:r w:rsidRPr="00755349">
          <w:rPr>
            <w:rStyle w:val="Hipersaite"/>
          </w:rPr>
          <w:t>165. panta otrās daļas 1. punkts</w:t>
        </w:r>
      </w:hyperlink>
      <w:r w:rsidRPr="0048548E">
        <w:t>.</w:t>
      </w:r>
    </w:p>
  </w:footnote>
  <w:footnote w:id="20">
    <w:p w14:paraId="3769B2D9" w14:textId="4C2BD01C" w:rsidR="00513303" w:rsidRDefault="00513303">
      <w:pPr>
        <w:pStyle w:val="Vresteksts"/>
      </w:pPr>
      <w:r>
        <w:rPr>
          <w:rStyle w:val="Vresatsauce"/>
        </w:rPr>
        <w:footnoteRef/>
      </w:r>
      <w:r>
        <w:t> </w:t>
      </w:r>
      <w:hyperlink r:id="rId26" w:anchor="p165" w:history="1">
        <w:r w:rsidRPr="002336D5">
          <w:rPr>
            <w:rStyle w:val="Hipersaite"/>
          </w:rPr>
          <w:t>Maksātnespēj</w:t>
        </w:r>
        <w:r w:rsidR="002336D5" w:rsidRPr="002336D5">
          <w:rPr>
            <w:rStyle w:val="Hipersaite"/>
          </w:rPr>
          <w:t>a</w:t>
        </w:r>
        <w:r w:rsidRPr="002336D5">
          <w:rPr>
            <w:rStyle w:val="Hipersaite"/>
          </w:rPr>
          <w:t>s likuma 165. panta pirmās daļas 2. punkts</w:t>
        </w:r>
      </w:hyperlink>
      <w:r>
        <w:t xml:space="preserve">. </w:t>
      </w:r>
    </w:p>
  </w:footnote>
  <w:footnote w:id="21">
    <w:p w14:paraId="2A46F6DC" w14:textId="6C82E2A8" w:rsidR="003539DE" w:rsidRDefault="003539DE" w:rsidP="003539DE">
      <w:pPr>
        <w:pStyle w:val="Vresteksts"/>
      </w:pPr>
      <w:r>
        <w:rPr>
          <w:rStyle w:val="Vresatsauce"/>
        </w:rPr>
        <w:footnoteRef/>
      </w:r>
      <w:r w:rsidR="00CB1CCD">
        <w:t> </w:t>
      </w:r>
      <w:hyperlink r:id="rId27" w:anchor="p139" w:history="1">
        <w:r w:rsidRPr="006D45E4">
          <w:rPr>
            <w:rStyle w:val="Hipersaite"/>
          </w:rPr>
          <w:t>Maksātnespējas likuma 139.</w:t>
        </w:r>
        <w:r w:rsidR="00CB1CCD" w:rsidRPr="006D45E4">
          <w:rPr>
            <w:rStyle w:val="Hipersaite"/>
          </w:rPr>
          <w:t> </w:t>
        </w:r>
        <w:r w:rsidRPr="006D45E4">
          <w:rPr>
            <w:rStyle w:val="Hipersaite"/>
          </w:rPr>
          <w:t>panta 1.</w:t>
        </w:r>
        <w:r w:rsidR="00CB1CCD" w:rsidRPr="006D45E4">
          <w:rPr>
            <w:rStyle w:val="Hipersaite"/>
          </w:rPr>
          <w:t> </w:t>
        </w:r>
        <w:r w:rsidRPr="006D45E4">
          <w:rPr>
            <w:rStyle w:val="Hipersaite"/>
          </w:rPr>
          <w:t>punkts</w:t>
        </w:r>
      </w:hyperlink>
      <w:r>
        <w:t xml:space="preserve"> un </w:t>
      </w:r>
      <w:hyperlink r:id="rId28" w:anchor="p160" w:history="1">
        <w:r w:rsidRPr="006D45E4">
          <w:rPr>
            <w:rStyle w:val="Hipersaite"/>
          </w:rPr>
          <w:t>160.</w:t>
        </w:r>
        <w:r w:rsidR="00CB1CCD" w:rsidRPr="006D45E4">
          <w:rPr>
            <w:rStyle w:val="Hipersaite"/>
          </w:rPr>
          <w:t> p</w:t>
        </w:r>
        <w:r w:rsidRPr="006D45E4">
          <w:rPr>
            <w:rStyle w:val="Hipersaite"/>
          </w:rPr>
          <w:t>anta 2.</w:t>
        </w:r>
        <w:r w:rsidR="00CB1CCD" w:rsidRPr="006D45E4">
          <w:rPr>
            <w:rStyle w:val="Hipersaite"/>
          </w:rPr>
          <w:t> </w:t>
        </w:r>
        <w:r w:rsidRPr="006D45E4">
          <w:rPr>
            <w:rStyle w:val="Hipersaite"/>
          </w:rPr>
          <w:t>punkts</w:t>
        </w:r>
      </w:hyperlink>
      <w:r>
        <w:t>.</w:t>
      </w:r>
    </w:p>
  </w:footnote>
  <w:footnote w:id="22">
    <w:p w14:paraId="5C3851B9" w14:textId="006D323F" w:rsidR="007C60A0" w:rsidRDefault="007C60A0" w:rsidP="007C60A0">
      <w:pPr>
        <w:pStyle w:val="Vresteksts"/>
      </w:pPr>
      <w:r>
        <w:rPr>
          <w:rStyle w:val="Vresatsauce"/>
        </w:rPr>
        <w:footnoteRef/>
      </w:r>
      <w:r w:rsidR="006D45E4">
        <w:t> </w:t>
      </w:r>
      <w:r>
        <w:t xml:space="preserve">Rīgas rajona tiesas </w:t>
      </w:r>
      <w:r w:rsidRPr="00907F18">
        <w:t>2025.</w:t>
      </w:r>
      <w:r w:rsidR="00D02FD8">
        <w:t> </w:t>
      </w:r>
      <w:r w:rsidRPr="00907F18">
        <w:t>gada 24.</w:t>
      </w:r>
      <w:r w:rsidR="00D02FD8">
        <w:t> </w:t>
      </w:r>
      <w:r w:rsidRPr="00907F18">
        <w:t>jūlij</w:t>
      </w:r>
      <w:r w:rsidR="00045CA4">
        <w:t>a</w:t>
      </w:r>
      <w:r w:rsidRPr="00907F18">
        <w:t xml:space="preserve"> lēmums lietā Nr.</w:t>
      </w:r>
      <w:r w:rsidR="00D02FD8">
        <w:t> </w:t>
      </w:r>
      <w:r w:rsidRPr="00907F18">
        <w:t>C33519424</w:t>
      </w:r>
      <w:r w:rsidR="00D02FD8">
        <w:t>.</w:t>
      </w:r>
    </w:p>
  </w:footnote>
  <w:footnote w:id="23">
    <w:p w14:paraId="1AD5E959" w14:textId="575B0B3F" w:rsidR="00204EE3" w:rsidRDefault="00204EE3">
      <w:pPr>
        <w:pStyle w:val="Vresteksts"/>
      </w:pPr>
      <w:r>
        <w:rPr>
          <w:rStyle w:val="Vresatsauce"/>
        </w:rPr>
        <w:footnoteRef/>
      </w:r>
      <w:r>
        <w:t> </w:t>
      </w:r>
      <w:r w:rsidR="008E1A18">
        <w:t>Kurzemes rajona tiesas 2024. gada 2. maija lēmums lietā Nr. </w:t>
      </w:r>
      <w:r w:rsidR="00EF3F17" w:rsidRPr="00EF3F17">
        <w:t>C69408122/35</w:t>
      </w:r>
      <w:r w:rsidR="00EF3F17">
        <w:t>.</w:t>
      </w:r>
    </w:p>
  </w:footnote>
  <w:footnote w:id="24">
    <w:p w14:paraId="045FABCC" w14:textId="77777777" w:rsidR="007166F0" w:rsidRDefault="007166F0" w:rsidP="007166F0">
      <w:pPr>
        <w:pStyle w:val="Vresteksts"/>
      </w:pPr>
      <w:r>
        <w:rPr>
          <w:rStyle w:val="Vresatsauce"/>
        </w:rPr>
        <w:footnoteRef/>
      </w:r>
      <w:r>
        <w:t> Kurzemes</w:t>
      </w:r>
      <w:r w:rsidRPr="0048548E">
        <w:t xml:space="preserve"> rajona tiesas 202</w:t>
      </w:r>
      <w:r>
        <w:t>4</w:t>
      </w:r>
      <w:r w:rsidRPr="0048548E">
        <w:t xml:space="preserve">. gada </w:t>
      </w:r>
      <w:r>
        <w:t>26</w:t>
      </w:r>
      <w:r w:rsidRPr="0048548E">
        <w:t>. </w:t>
      </w:r>
      <w:r>
        <w:t>janvāra</w:t>
      </w:r>
      <w:r w:rsidRPr="0048548E">
        <w:t xml:space="preserve"> lēmum</w:t>
      </w:r>
      <w:r>
        <w:t xml:space="preserve">s </w:t>
      </w:r>
      <w:r w:rsidRPr="0048548E">
        <w:t>lietā Nr. </w:t>
      </w:r>
      <w:r w:rsidRPr="001D6609">
        <w:t>C69136722</w:t>
      </w:r>
      <w:r>
        <w:t>.</w:t>
      </w:r>
    </w:p>
  </w:footnote>
  <w:footnote w:id="25">
    <w:p w14:paraId="4ED563AB" w14:textId="77777777" w:rsidR="001257E6" w:rsidRDefault="001257E6" w:rsidP="001257E6">
      <w:pPr>
        <w:pStyle w:val="Vresteksts"/>
        <w:jc w:val="both"/>
      </w:pPr>
      <w:r>
        <w:rPr>
          <w:rStyle w:val="Vresatsauce"/>
        </w:rPr>
        <w:footnoteRef/>
      </w:r>
      <w:r>
        <w:t xml:space="preserve"> Maksājumi, kas veikti, gan no trešās personas norēķinu konta, gan ieskaitot parādnieka norēķinu kontā, lai segtu kreditoru prasījumus. </w:t>
      </w:r>
    </w:p>
  </w:footnote>
  <w:footnote w:id="26">
    <w:p w14:paraId="45B20D90" w14:textId="25DB20D1" w:rsidR="009B75DD" w:rsidRDefault="009B75DD">
      <w:pPr>
        <w:pStyle w:val="Vresteksts"/>
      </w:pPr>
      <w:r>
        <w:rPr>
          <w:rStyle w:val="Vresatsauce"/>
        </w:rPr>
        <w:footnoteRef/>
      </w:r>
      <w:r>
        <w:t> </w:t>
      </w:r>
      <w:r w:rsidR="00B30AE7">
        <w:t>Kurzemes rajona tiesas 2024. gada 26. janvāra lēmums lietā Nr. </w:t>
      </w:r>
      <w:r w:rsidR="005D63F3" w:rsidRPr="005D63F3">
        <w:t>C69136722</w:t>
      </w:r>
      <w:r w:rsidR="005D63F3">
        <w:t>.</w:t>
      </w:r>
    </w:p>
  </w:footnote>
  <w:footnote w:id="27">
    <w:p w14:paraId="2F8200A8" w14:textId="634FFDB9" w:rsidR="00BE2D69" w:rsidRPr="003237C3" w:rsidRDefault="00BE2D69" w:rsidP="00BE2D69">
      <w:pPr>
        <w:spacing w:after="0" w:line="240" w:lineRule="auto"/>
        <w:jc w:val="both"/>
        <w:rPr>
          <w:rFonts w:eastAsia="Aptos"/>
          <w:kern w:val="2"/>
          <w:sz w:val="20"/>
          <w:szCs w:val="20"/>
          <w14:ligatures w14:val="standardContextual"/>
        </w:rPr>
      </w:pPr>
      <w:r w:rsidRPr="0048548E">
        <w:rPr>
          <w:rStyle w:val="Vresatsauce"/>
          <w:rFonts w:ascii="Times New Roman" w:hAnsi="Times New Roman" w:cs="Times New Roman"/>
          <w:sz w:val="20"/>
          <w:szCs w:val="20"/>
        </w:rPr>
        <w:footnoteRef/>
      </w:r>
      <w:r w:rsidRPr="0048548E">
        <w:rPr>
          <w:rFonts w:ascii="Times New Roman" w:hAnsi="Times New Roman" w:cs="Times New Roman"/>
          <w:sz w:val="20"/>
          <w:szCs w:val="20"/>
        </w:rPr>
        <w:t xml:space="preserve"> Ģimenes valsts pabalsts </w:t>
      </w:r>
      <w:r w:rsidRPr="0048548E">
        <w:rPr>
          <w:rFonts w:ascii="Times New Roman" w:eastAsia="Aptos" w:hAnsi="Times New Roman" w:cs="Times New Roman"/>
          <w:kern w:val="2"/>
          <w:sz w:val="20"/>
          <w:szCs w:val="20"/>
          <w14:ligatures w14:val="standardContextual"/>
        </w:rPr>
        <w:t xml:space="preserve">ir valsts sociālais pabalsts, kura mērķis ir atbalsta sniegšana bērnu vajadzību </w:t>
      </w:r>
      <w:r w:rsidRPr="00553C4B">
        <w:rPr>
          <w:rFonts w:ascii="Times New Roman" w:eastAsia="Aptos" w:hAnsi="Times New Roman" w:cs="Times New Roman"/>
          <w:kern w:val="2"/>
          <w:sz w:val="20"/>
          <w:szCs w:val="20"/>
          <w14:ligatures w14:val="standardContextual"/>
        </w:rPr>
        <w:t>apmierināšanai (Maksātnespējas kontroles dienests skaidrojumi un atziņas 2022.12.-2023.06, 30. lpp.).</w:t>
      </w:r>
      <w:r w:rsidR="00553C4B">
        <w:rPr>
          <w:rFonts w:ascii="Times New Roman" w:eastAsia="Aptos" w:hAnsi="Times New Roman" w:cs="Times New Roman"/>
          <w:kern w:val="2"/>
          <w:sz w:val="20"/>
          <w:szCs w:val="20"/>
          <w14:ligatures w14:val="standardContextual"/>
        </w:rPr>
        <w:t>;</w:t>
      </w:r>
      <w:r w:rsidRPr="00553C4B">
        <w:rPr>
          <w:rFonts w:ascii="Times New Roman" w:eastAsia="Aptos" w:hAnsi="Times New Roman" w:cs="Times New Roman"/>
          <w:kern w:val="2"/>
          <w:sz w:val="20"/>
          <w:szCs w:val="20"/>
          <w14:ligatures w14:val="standardContextual"/>
        </w:rPr>
        <w:t xml:space="preserve"> Rīgas</w:t>
      </w:r>
      <w:r>
        <w:rPr>
          <w:rFonts w:ascii="Times New Roman" w:eastAsia="Aptos" w:hAnsi="Times New Roman" w:cs="Times New Roman"/>
          <w:kern w:val="2"/>
          <w:sz w:val="20"/>
          <w:szCs w:val="20"/>
          <w14:ligatures w14:val="standardContextual"/>
        </w:rPr>
        <w:t xml:space="preserve"> pilsētas 2026. gada 16. februāra lēmums lietā Nr. </w:t>
      </w:r>
      <w:r w:rsidRPr="00101F7F">
        <w:rPr>
          <w:rFonts w:ascii="Times New Roman" w:eastAsia="Aptos" w:hAnsi="Times New Roman" w:cs="Times New Roman"/>
          <w:kern w:val="2"/>
          <w:sz w:val="20"/>
          <w:szCs w:val="20"/>
          <w14:ligatures w14:val="standardContextual"/>
        </w:rPr>
        <w:t>C771706323</w:t>
      </w:r>
      <w:r w:rsidR="00553C4B">
        <w:rPr>
          <w:rFonts w:ascii="Times New Roman" w:eastAsia="Aptos" w:hAnsi="Times New Roman" w:cs="Times New Roman"/>
          <w:kern w:val="2"/>
          <w:sz w:val="20"/>
          <w:szCs w:val="20"/>
          <w14:ligatures w14:val="standardContextual"/>
        </w:rPr>
        <w:t>.</w:t>
      </w:r>
    </w:p>
  </w:footnote>
  <w:footnote w:id="28">
    <w:p w14:paraId="02C7ABC8" w14:textId="36FA8F88" w:rsidR="0062553F" w:rsidRDefault="0062553F">
      <w:pPr>
        <w:pStyle w:val="Vresteksts"/>
      </w:pPr>
      <w:r>
        <w:rPr>
          <w:rStyle w:val="Vresatsauce"/>
        </w:rPr>
        <w:footnoteRef/>
      </w:r>
      <w:r>
        <w:t> </w:t>
      </w:r>
      <w:r w:rsidR="005A1E67">
        <w:t>R</w:t>
      </w:r>
      <w:r w:rsidR="00F433C5">
        <w:t>īgas pilsētas tiesas 2025. gada 26. novembra lēmums lietā Nr. </w:t>
      </w:r>
      <w:r w:rsidR="00F433C5" w:rsidRPr="00F433C5">
        <w:t>C771463523</w:t>
      </w:r>
      <w:r w:rsidR="00F433C5">
        <w:t>.</w:t>
      </w:r>
    </w:p>
  </w:footnote>
  <w:footnote w:id="29">
    <w:p w14:paraId="0809F87F" w14:textId="7A283C1B" w:rsidR="00981F16" w:rsidRDefault="00981F16">
      <w:pPr>
        <w:pStyle w:val="Vresteksts"/>
      </w:pPr>
      <w:r w:rsidRPr="005B1EC9">
        <w:rPr>
          <w:rStyle w:val="Vresatsauce"/>
        </w:rPr>
        <w:footnoteRef/>
      </w:r>
      <w:r w:rsidRPr="005B1EC9">
        <w:t> </w:t>
      </w:r>
      <w:r w:rsidR="005B1EC9" w:rsidRPr="005B1EC9">
        <w:t>M</w:t>
      </w:r>
      <w:r w:rsidR="006A4171" w:rsidRPr="005B1EC9">
        <w:t>aksājumu mērķ</w:t>
      </w:r>
      <w:r w:rsidR="00587F3C" w:rsidRPr="005B1EC9">
        <w:t xml:space="preserve">ī svarīgi norādīt </w:t>
      </w:r>
      <w:r w:rsidR="005B1EC9" w:rsidRPr="005B1EC9">
        <w:t>faktiskajai situācijai atbilstošu</w:t>
      </w:r>
      <w:r w:rsidR="003C4B54" w:rsidRPr="005B1EC9">
        <w:t xml:space="preserve"> informāciju.</w:t>
      </w:r>
    </w:p>
  </w:footnote>
  <w:footnote w:id="30">
    <w:p w14:paraId="3ADBD051" w14:textId="79E263E1" w:rsidR="003E4694" w:rsidRDefault="003E4694" w:rsidP="00B50764">
      <w:pPr>
        <w:pStyle w:val="Vresteksts"/>
        <w:jc w:val="both"/>
      </w:pPr>
      <w:r>
        <w:rPr>
          <w:rStyle w:val="Vresatsauce"/>
        </w:rPr>
        <w:footnoteRef/>
      </w:r>
      <w:r>
        <w:t> </w:t>
      </w:r>
      <w:r w:rsidRPr="003E4694">
        <w:t xml:space="preserve">Parādnieka saņemtā komandējuma nauda ir </w:t>
      </w:r>
      <w:r w:rsidRPr="0036007F">
        <w:t>pakļauta Maksātnespējas likuma 154. panta otrās daļas 3. punkta noteikumiem, proti, no darba devēja saņemtā komandējuma nauda ir parādnieka ienākumi.</w:t>
      </w:r>
    </w:p>
  </w:footnote>
  <w:footnote w:id="31">
    <w:p w14:paraId="58863E0E" w14:textId="58F4BE39" w:rsidR="006C1C6F" w:rsidRDefault="006C1C6F" w:rsidP="006B6667">
      <w:pPr>
        <w:pStyle w:val="Vresteksts"/>
        <w:jc w:val="both"/>
      </w:pPr>
      <w:r>
        <w:rPr>
          <w:rStyle w:val="Vresatsauce"/>
        </w:rPr>
        <w:footnoteRef/>
      </w:r>
      <w:r>
        <w:t xml:space="preserve"> Šādā gadījumā parādniekam ir jāizvērtē, vai ienākumu palielināšanās ietekmēs </w:t>
      </w:r>
      <w:r w:rsidR="006B6667">
        <w:t>saistību dzēšanas plāna izpildes termiņu</w:t>
      </w:r>
      <w:r w:rsidR="00C23400">
        <w:t xml:space="preserve"> (skatīt informatīvā materiāla </w:t>
      </w:r>
      <w:r w:rsidR="00F359BA">
        <w:t>ceturto nodaļu</w:t>
      </w:r>
      <w:r w:rsidR="0036007F">
        <w:t xml:space="preserve"> </w:t>
      </w:r>
      <w:r w:rsidR="007D166E" w:rsidRPr="00680E38">
        <w:rPr>
          <w:rFonts w:eastAsia="Times New Roman"/>
          <w:iCs/>
        </w:rPr>
        <w:t>"</w:t>
      </w:r>
      <w:r w:rsidR="0036007F">
        <w:t>Saistību dzēšanas plāna izpilde</w:t>
      </w:r>
      <w:r w:rsidR="007D166E" w:rsidRPr="00680E38">
        <w:rPr>
          <w:rFonts w:eastAsia="Times New Roman"/>
          <w:iCs/>
        </w:rPr>
        <w:t>"</w:t>
      </w:r>
      <w:r w:rsidR="00F359BA">
        <w:t xml:space="preserve">). </w:t>
      </w:r>
    </w:p>
  </w:footnote>
  <w:footnote w:id="32">
    <w:p w14:paraId="64303763" w14:textId="623E727F" w:rsidR="00EA0E9E" w:rsidRDefault="00EA0E9E" w:rsidP="00EA0E9E">
      <w:pPr>
        <w:pStyle w:val="Vresteksts"/>
      </w:pPr>
      <w:r>
        <w:rPr>
          <w:rStyle w:val="Vresatsauce"/>
        </w:rPr>
        <w:footnoteRef/>
      </w:r>
      <w:r>
        <w:t> </w:t>
      </w:r>
      <w:hyperlink r:id="rId29" w:anchor="p162" w:history="1">
        <w:r w:rsidRPr="004D30BF">
          <w:rPr>
            <w:rStyle w:val="Hipersaite"/>
          </w:rPr>
          <w:t>Maksātnespējas likuma 162. pants</w:t>
        </w:r>
      </w:hyperlink>
      <w:r>
        <w:t xml:space="preserve">. </w:t>
      </w:r>
    </w:p>
  </w:footnote>
  <w:footnote w:id="33">
    <w:p w14:paraId="28C9CE19" w14:textId="77777777" w:rsidR="00EA0E9E" w:rsidRPr="0048548E" w:rsidRDefault="00EA0E9E" w:rsidP="00EA0E9E">
      <w:pPr>
        <w:pStyle w:val="Vresteksts"/>
      </w:pPr>
      <w:r w:rsidRPr="0048548E">
        <w:rPr>
          <w:rStyle w:val="Vresatsauce"/>
        </w:rPr>
        <w:footnoteRef/>
      </w:r>
      <w:r w:rsidRPr="0048548E">
        <w:t xml:space="preserve"> Parādniekam ir jāiesniedz pierādījumi, ka tika veikti pasākumi, lai atrastu darbu. </w:t>
      </w:r>
    </w:p>
  </w:footnote>
  <w:footnote w:id="34">
    <w:p w14:paraId="07894889" w14:textId="06230022" w:rsidR="00952BAE" w:rsidRDefault="00952BAE" w:rsidP="00952BAE">
      <w:pPr>
        <w:pStyle w:val="Vresteksts"/>
      </w:pPr>
      <w:r w:rsidRPr="00EA0910">
        <w:rPr>
          <w:rStyle w:val="Vresatsauce"/>
        </w:rPr>
        <w:footnoteRef/>
      </w:r>
      <w:r w:rsidR="00EA0910" w:rsidRPr="00EA0910">
        <w:t> Kurzemes</w:t>
      </w:r>
      <w:r w:rsidR="00EA0910">
        <w:t xml:space="preserve"> rajona tiesas 2024. gada 26. janvāra </w:t>
      </w:r>
      <w:r w:rsidR="00D550A7">
        <w:t>lēmums lietā Nr. </w:t>
      </w:r>
      <w:r w:rsidR="00D550A7" w:rsidRPr="00D550A7">
        <w:t>C69136722</w:t>
      </w:r>
      <w:r w:rsidR="00D550A7">
        <w:t>.</w:t>
      </w:r>
    </w:p>
  </w:footnote>
  <w:footnote w:id="35">
    <w:p w14:paraId="65DCC1B1" w14:textId="49AE4282" w:rsidR="00C67E20" w:rsidRDefault="00C67E20">
      <w:pPr>
        <w:pStyle w:val="Vresteksts"/>
      </w:pPr>
      <w:r>
        <w:rPr>
          <w:rStyle w:val="Vresatsauce"/>
        </w:rPr>
        <w:footnoteRef/>
      </w:r>
      <w:r>
        <w:t> </w:t>
      </w:r>
      <w:hyperlink r:id="rId30" w:anchor="p160" w:history="1">
        <w:r w:rsidRPr="00793308">
          <w:rPr>
            <w:rStyle w:val="Hipersaite"/>
          </w:rPr>
          <w:t>Maksātnespējas likum</w:t>
        </w:r>
        <w:r w:rsidR="00223480">
          <w:rPr>
            <w:rStyle w:val="Hipersaite"/>
          </w:rPr>
          <w:t>a</w:t>
        </w:r>
        <w:r w:rsidRPr="00793308">
          <w:rPr>
            <w:rStyle w:val="Hipersaite"/>
          </w:rPr>
          <w:t xml:space="preserve"> 160. panta 2. punkts</w:t>
        </w:r>
      </w:hyperlink>
      <w:r>
        <w:t xml:space="preserve">. </w:t>
      </w:r>
    </w:p>
  </w:footnote>
  <w:footnote w:id="36">
    <w:p w14:paraId="7E73CC19" w14:textId="3B423AA5" w:rsidR="001B6245" w:rsidRDefault="001B6245" w:rsidP="00A31E5E">
      <w:pPr>
        <w:pStyle w:val="Vresteksts"/>
      </w:pPr>
      <w:r>
        <w:rPr>
          <w:rStyle w:val="Vresatsauce"/>
        </w:rPr>
        <w:footnoteRef/>
      </w:r>
      <w:r>
        <w:t> </w:t>
      </w:r>
      <w:r w:rsidR="00802CE8">
        <w:t xml:space="preserve">Vidzemes rajona tiesas 2024. gada </w:t>
      </w:r>
      <w:r w:rsidR="00A31E5E">
        <w:t>2. februāra lēmums lietā Nr. </w:t>
      </w:r>
      <w:r w:rsidR="00A31E5E" w:rsidRPr="00A31E5E">
        <w:t>C71344220</w:t>
      </w:r>
      <w:r w:rsidR="00A31E5E">
        <w:t>.</w:t>
      </w:r>
    </w:p>
  </w:footnote>
  <w:footnote w:id="37">
    <w:p w14:paraId="5F1BA312" w14:textId="77777777" w:rsidR="00774C5D" w:rsidRDefault="00774C5D" w:rsidP="00774C5D">
      <w:pPr>
        <w:pStyle w:val="Vresteksts"/>
      </w:pPr>
      <w:r>
        <w:rPr>
          <w:rStyle w:val="Vresatsauce"/>
        </w:rPr>
        <w:footnoteRef/>
      </w:r>
      <w:r>
        <w:t> Rīgas pilsētas Vidzemes priekšpilsētas tiesas 2021. gada 17. novembra lēmums lietā Nr. C30797020.</w:t>
      </w:r>
    </w:p>
  </w:footnote>
  <w:footnote w:id="38">
    <w:p w14:paraId="5F6AB716" w14:textId="77777777" w:rsidR="0096795A" w:rsidRDefault="0096795A" w:rsidP="0096795A">
      <w:pPr>
        <w:pStyle w:val="Vresteksts"/>
        <w:jc w:val="both"/>
      </w:pPr>
      <w:r>
        <w:rPr>
          <w:rStyle w:val="Vresatsauce"/>
        </w:rPr>
        <w:footnoteRef/>
      </w:r>
      <w:r>
        <w:t> </w:t>
      </w:r>
      <w:r w:rsidRPr="00551B4F">
        <w:t>Novicāne E., Novicāns K. Parādnieka godprātības kritērijs fiziskās personas maksātnespējas procesā. Jurista Vārds, 26.02.2019., Nr.</w:t>
      </w:r>
      <w:r>
        <w:t> </w:t>
      </w:r>
      <w:r w:rsidRPr="00551B4F">
        <w:t>8 (1066), 12.-20.</w:t>
      </w:r>
      <w:r>
        <w:t> </w:t>
      </w:r>
      <w:r w:rsidRPr="00551B4F">
        <w:t>lpp.</w:t>
      </w:r>
    </w:p>
  </w:footnote>
  <w:footnote w:id="39">
    <w:p w14:paraId="39BF418A" w14:textId="298898FC" w:rsidR="00DE1FCD" w:rsidRDefault="00DE1FCD">
      <w:pPr>
        <w:pStyle w:val="Vresteksts"/>
      </w:pPr>
      <w:r>
        <w:rPr>
          <w:rStyle w:val="Vresatsauce"/>
        </w:rPr>
        <w:footnoteRef/>
      </w:r>
      <w:r>
        <w:t xml:space="preserve"> Rīgas rajona tiesas 2025. gada </w:t>
      </w:r>
      <w:r w:rsidR="00686E8A">
        <w:t>2. jūlija lēmums lietā Nr. </w:t>
      </w:r>
      <w:r w:rsidR="00686E8A" w:rsidRPr="00686E8A">
        <w:rPr>
          <w:bCs/>
        </w:rPr>
        <w:t>C33287525</w:t>
      </w:r>
      <w:r w:rsidR="00686E8A">
        <w:rPr>
          <w:bCs/>
        </w:rPr>
        <w:t>.</w:t>
      </w:r>
    </w:p>
  </w:footnote>
  <w:footnote w:id="40">
    <w:p w14:paraId="1D31EE2C" w14:textId="1EDFA40B" w:rsidR="0074449D" w:rsidRPr="008B4BE1" w:rsidRDefault="0074449D" w:rsidP="0074449D">
      <w:pPr>
        <w:pStyle w:val="Vresteksts"/>
        <w:jc w:val="both"/>
      </w:pPr>
      <w:r>
        <w:rPr>
          <w:rStyle w:val="Vresatsauce"/>
        </w:rPr>
        <w:footnoteRef/>
      </w:r>
      <w:r>
        <w:t> </w:t>
      </w:r>
      <w:r w:rsidR="008B4BE1">
        <w:t xml:space="preserve">Latvijas </w:t>
      </w:r>
      <w:r w:rsidR="008B4BE1" w:rsidRPr="008B4BE1">
        <w:t xml:space="preserve">Republikas </w:t>
      </w:r>
      <w:r w:rsidRPr="008B4BE1">
        <w:t>Senāta Civillietu departamenta 2023. gada 20. decembra lēmums lietā Nr. C71344220, Nr. SPC-10/2023</w:t>
      </w:r>
      <w:r w:rsidR="00C15355">
        <w:t>.</w:t>
      </w:r>
    </w:p>
  </w:footnote>
  <w:footnote w:id="41">
    <w:p w14:paraId="33A55925" w14:textId="77777777" w:rsidR="00AF7130" w:rsidRPr="00EF5198" w:rsidRDefault="00AF7130" w:rsidP="00AF7130">
      <w:pPr>
        <w:pStyle w:val="Vresteksts"/>
      </w:pPr>
      <w:r w:rsidRPr="00EF5198">
        <w:rPr>
          <w:rStyle w:val="Vresatsauce"/>
        </w:rPr>
        <w:footnoteRef/>
      </w:r>
      <w:r w:rsidRPr="00EF5198">
        <w:t> </w:t>
      </w:r>
      <w:hyperlink r:id="rId31" w:anchor="p139" w:history="1">
        <w:r w:rsidRPr="00EF5198">
          <w:rPr>
            <w:rStyle w:val="Hipersaite"/>
            <w:u w:val="none"/>
          </w:rPr>
          <w:t>Maksātnespējas likuma 139. panta 2. punkts</w:t>
        </w:r>
      </w:hyperlink>
      <w:r w:rsidRPr="00EF5198">
        <w:t>.</w:t>
      </w:r>
    </w:p>
  </w:footnote>
  <w:footnote w:id="42">
    <w:p w14:paraId="55B78448" w14:textId="7A53EFA5" w:rsidR="001E245A" w:rsidRPr="00EF5198" w:rsidRDefault="001E245A">
      <w:pPr>
        <w:pStyle w:val="Vresteksts"/>
      </w:pPr>
      <w:r>
        <w:rPr>
          <w:rStyle w:val="Vresatsauce"/>
        </w:rPr>
        <w:footnoteRef/>
      </w:r>
      <w:r>
        <w:t> </w:t>
      </w:r>
      <w:hyperlink r:id="rId32" w:anchor="p140" w:history="1">
        <w:r w:rsidRPr="00EF5198">
          <w:rPr>
            <w:rStyle w:val="Hipersaite"/>
            <w:u w:val="none"/>
          </w:rPr>
          <w:t>Maksātnespējas likuma 140. panta 1. punkts</w:t>
        </w:r>
      </w:hyperlink>
      <w:r w:rsidR="00EF5198" w:rsidRPr="00EF5198">
        <w:t xml:space="preserve">, </w:t>
      </w:r>
      <w:hyperlink r:id="rId33" w:anchor="p172" w:history="1">
        <w:r w:rsidR="00EF5198" w:rsidRPr="00EF5198">
          <w:rPr>
            <w:rStyle w:val="Hipersaite"/>
            <w:u w:val="none"/>
          </w:rPr>
          <w:t>Maksātnespējas likuma 172. panta ceturtā daļa</w:t>
        </w:r>
      </w:hyperlink>
      <w:r w:rsidR="00EF5198" w:rsidRPr="00EF5198">
        <w:t>.</w:t>
      </w:r>
      <w:r w:rsidRPr="00EF5198">
        <w:t xml:space="preserve"> </w:t>
      </w:r>
    </w:p>
  </w:footnote>
  <w:footnote w:id="43">
    <w:p w14:paraId="1CC4A001" w14:textId="56226D56" w:rsidR="00B025A3" w:rsidRPr="006E5EE5" w:rsidRDefault="00B025A3">
      <w:pPr>
        <w:pStyle w:val="Vresteksts"/>
      </w:pPr>
      <w:r>
        <w:rPr>
          <w:rStyle w:val="Vresatsauce"/>
        </w:rPr>
        <w:footnoteRef/>
      </w:r>
      <w:r>
        <w:t> </w:t>
      </w:r>
      <w:hyperlink r:id="rId34" w:anchor="p147" w:history="1">
        <w:r w:rsidRPr="006E5EE5">
          <w:rPr>
            <w:rStyle w:val="Hipersaite"/>
            <w:u w:val="none"/>
          </w:rPr>
          <w:t>Maksātnespējas likuma 147. panta pirmā daļa</w:t>
        </w:r>
      </w:hyperlink>
      <w:r w:rsidR="006E5EE5" w:rsidRPr="006E5EE5">
        <w:t>.</w:t>
      </w:r>
    </w:p>
  </w:footnote>
  <w:footnote w:id="44">
    <w:p w14:paraId="1D926F5C" w14:textId="6ED01D6A" w:rsidR="00947DCC" w:rsidRDefault="00947DCC">
      <w:pPr>
        <w:pStyle w:val="Vresteksts"/>
      </w:pPr>
      <w:r w:rsidRPr="006E5EE5">
        <w:rPr>
          <w:rStyle w:val="Vresatsauce"/>
        </w:rPr>
        <w:footnoteRef/>
      </w:r>
      <w:r w:rsidRPr="006E5EE5">
        <w:t> </w:t>
      </w:r>
      <w:hyperlink r:id="rId35" w:anchor="p161" w:history="1">
        <w:r w:rsidRPr="006E5EE5">
          <w:rPr>
            <w:rStyle w:val="Hipersaite"/>
            <w:u w:val="none"/>
          </w:rPr>
          <w:t>Maksātnespējas likuma 161. panta 1. punkts</w:t>
        </w:r>
      </w:hyperlink>
      <w:r>
        <w:t>.</w:t>
      </w:r>
    </w:p>
  </w:footnote>
  <w:footnote w:id="45">
    <w:p w14:paraId="295AE43B" w14:textId="77777777" w:rsidR="00E7153E" w:rsidRDefault="00E7153E" w:rsidP="00E7153E">
      <w:pPr>
        <w:pStyle w:val="Vresteksts"/>
        <w:jc w:val="both"/>
      </w:pPr>
      <w:r>
        <w:rPr>
          <w:rStyle w:val="Vresatsauce"/>
        </w:rPr>
        <w:footnoteRef/>
      </w:r>
      <w:r>
        <w:t> </w:t>
      </w:r>
      <w:r w:rsidRPr="00C52DC3">
        <w:t>Maksātnespējas kontroles dienesta skaidrojumi un atziņas 2018.12.–2019.06. 62.</w:t>
      </w:r>
      <w:r>
        <w:t> </w:t>
      </w:r>
      <w:r w:rsidRPr="00C52DC3">
        <w:t xml:space="preserve">lpp. Pieejams: </w:t>
      </w:r>
      <w:hyperlink r:id="rId36" w:history="1">
        <w:r w:rsidRPr="003E2B50">
          <w:rPr>
            <w:rStyle w:val="Hipersaite"/>
          </w:rPr>
          <w:t>https://www.mkd.gov.lv/lv/media/577/download?attachment</w:t>
        </w:r>
      </w:hyperlink>
    </w:p>
  </w:footnote>
  <w:footnote w:id="46">
    <w:p w14:paraId="4FCDC625" w14:textId="77777777" w:rsidR="003A327E" w:rsidRDefault="003A327E" w:rsidP="003A327E">
      <w:pPr>
        <w:pStyle w:val="Vresteksts"/>
      </w:pPr>
      <w:r>
        <w:rPr>
          <w:rStyle w:val="Vresatsauce"/>
        </w:rPr>
        <w:footnoteRef/>
      </w:r>
      <w:r>
        <w:t> Latvijas Republikas Senāta 2026. gada 9. aprīļa lēmums lietā Nr. </w:t>
      </w:r>
      <w:r w:rsidRPr="007038AA">
        <w:t>C73302124, SPC-3/2026</w:t>
      </w:r>
      <w:r>
        <w:t>.</w:t>
      </w:r>
    </w:p>
  </w:footnote>
  <w:footnote w:id="47">
    <w:p w14:paraId="3FE24A97" w14:textId="77777777" w:rsidR="0057153D" w:rsidRPr="0048548E" w:rsidRDefault="0057153D" w:rsidP="0057153D">
      <w:pPr>
        <w:pStyle w:val="Vresteksts"/>
        <w:jc w:val="both"/>
      </w:pPr>
      <w:r w:rsidRPr="0048548E">
        <w:rPr>
          <w:rStyle w:val="Vresatsauce"/>
        </w:rPr>
        <w:footnoteRef/>
      </w:r>
      <w:r w:rsidRPr="0048548E">
        <w:t> Tieši trīs gadi pirms maksātnespējas procesa pasludināšanas ir laika posms, kuru likumdevējs prezumējis kā "aizdomu periodu", kura laikā maksātnespējīgās personas slēgtie darījumi un veiktās darbības varētu būt kļuvušas par maksātnespējas cēloni, kā arī pastāv iespējamība, ka "aizdomu periodā" noslēgtie darījumi vērsti uz izvairīšanos no parādsaistību izpildes.</w:t>
      </w:r>
    </w:p>
  </w:footnote>
  <w:footnote w:id="48">
    <w:p w14:paraId="6F106D0F" w14:textId="77777777" w:rsidR="007A1CB6" w:rsidRDefault="007A1CB6" w:rsidP="007A1CB6">
      <w:pPr>
        <w:pStyle w:val="Vresteksts"/>
      </w:pPr>
      <w:r>
        <w:rPr>
          <w:rStyle w:val="Vresatsauce"/>
        </w:rPr>
        <w:footnoteRef/>
      </w:r>
      <w:r>
        <w:t> </w:t>
      </w:r>
      <w:hyperlink r:id="rId37" w:anchor="p153" w:history="1">
        <w:r w:rsidRPr="00B4515B">
          <w:rPr>
            <w:rStyle w:val="Hipersaite"/>
          </w:rPr>
          <w:t>Maksātnespējas likuma 153. panta otrā daļa</w:t>
        </w:r>
      </w:hyperlink>
      <w:r>
        <w:t xml:space="preserve">. </w:t>
      </w:r>
    </w:p>
  </w:footnote>
  <w:footnote w:id="49">
    <w:p w14:paraId="420F5573" w14:textId="77777777" w:rsidR="00E56D9C" w:rsidRDefault="00E56D9C" w:rsidP="00E56D9C">
      <w:pPr>
        <w:pStyle w:val="Vresteksts"/>
      </w:pPr>
      <w:r>
        <w:rPr>
          <w:rStyle w:val="Vresatsauce"/>
        </w:rPr>
        <w:footnoteRef/>
      </w:r>
      <w:r>
        <w:t xml:space="preserve"> Maksātnespējas likuma 96.-100. panti. </w:t>
      </w:r>
    </w:p>
  </w:footnote>
  <w:footnote w:id="50">
    <w:p w14:paraId="3882CD12" w14:textId="70484DBD" w:rsidR="0051422C" w:rsidRDefault="0051422C">
      <w:pPr>
        <w:pStyle w:val="Vresteksts"/>
      </w:pPr>
      <w:r>
        <w:rPr>
          <w:rStyle w:val="Vresatsauce"/>
        </w:rPr>
        <w:footnoteRef/>
      </w:r>
      <w:r>
        <w:t> </w:t>
      </w:r>
      <w:hyperlink r:id="rId38" w:anchor="p137" w:history="1">
        <w:r w:rsidRPr="0051422C">
          <w:rPr>
            <w:rStyle w:val="Hipersaite"/>
          </w:rPr>
          <w:t>Maksātnespējas likuma 137. panta 9. punkts</w:t>
        </w:r>
      </w:hyperlink>
      <w:r w:rsidR="00C72956">
        <w:t>.</w:t>
      </w:r>
    </w:p>
  </w:footnote>
  <w:footnote w:id="51">
    <w:p w14:paraId="1CA576F0" w14:textId="2866BD32" w:rsidR="003539DE" w:rsidRPr="0048548E" w:rsidRDefault="003539DE" w:rsidP="003539DE">
      <w:pPr>
        <w:spacing w:after="0" w:line="240" w:lineRule="auto"/>
        <w:jc w:val="both"/>
        <w:rPr>
          <w:rFonts w:ascii="Times New Roman" w:hAnsi="Times New Roman" w:cs="Times New Roman"/>
          <w:spacing w:val="-4"/>
          <w:sz w:val="20"/>
          <w:szCs w:val="20"/>
        </w:rPr>
      </w:pPr>
      <w:r w:rsidRPr="0048548E">
        <w:rPr>
          <w:rStyle w:val="Vresatsauce"/>
          <w:rFonts w:ascii="Times New Roman" w:hAnsi="Times New Roman" w:cs="Times New Roman"/>
          <w:sz w:val="20"/>
          <w:szCs w:val="20"/>
        </w:rPr>
        <w:footnoteRef/>
      </w:r>
      <w:r w:rsidRPr="0048548E">
        <w:rPr>
          <w:rFonts w:ascii="Times New Roman" w:hAnsi="Times New Roman" w:cs="Times New Roman"/>
          <w:sz w:val="20"/>
          <w:szCs w:val="20"/>
        </w:rPr>
        <w:t xml:space="preserve"> Azartspēļu un derību komersantu nosaukumi: </w:t>
      </w:r>
      <w:r w:rsidRPr="0048548E">
        <w:rPr>
          <w:rFonts w:ascii="Times New Roman" w:hAnsi="Times New Roman" w:cs="Times New Roman"/>
          <w:spacing w:val="-4"/>
          <w:sz w:val="20"/>
          <w:szCs w:val="20"/>
        </w:rPr>
        <w:t>SIA "Viensviens"; SIA "LAIMZ"; SIA "Mr Green Latvia"; SIA</w:t>
      </w:r>
      <w:r w:rsidR="00613D92">
        <w:rPr>
          <w:rFonts w:ascii="Times New Roman" w:hAnsi="Times New Roman" w:cs="Times New Roman"/>
          <w:spacing w:val="-4"/>
          <w:sz w:val="20"/>
          <w:szCs w:val="20"/>
        </w:rPr>
        <w:t> </w:t>
      </w:r>
      <w:r w:rsidRPr="0048548E">
        <w:rPr>
          <w:rFonts w:ascii="Times New Roman" w:hAnsi="Times New Roman" w:cs="Times New Roman"/>
          <w:spacing w:val="-4"/>
          <w:sz w:val="20"/>
          <w:szCs w:val="20"/>
        </w:rPr>
        <w:t>"ALFOR"; SIA "Admirāļu klubs"; SIA "DLV"; VAS "LATVIJAS LOTO", PokerStars, vietnē www.moneymatrix.com.</w:t>
      </w:r>
    </w:p>
  </w:footnote>
  <w:footnote w:id="52">
    <w:p w14:paraId="17D2A7BD" w14:textId="064D7009" w:rsidR="00A4136D" w:rsidRDefault="00A4136D">
      <w:pPr>
        <w:pStyle w:val="Vresteksts"/>
      </w:pPr>
      <w:r w:rsidRPr="000D51C5">
        <w:rPr>
          <w:rStyle w:val="Vresatsauce"/>
        </w:rPr>
        <w:footnoteRef/>
      </w:r>
      <w:r w:rsidRPr="000D51C5">
        <w:t> https://www.vid.gov.lv/lv/pasatteikusos-personu-registrs.</w:t>
      </w:r>
    </w:p>
  </w:footnote>
  <w:footnote w:id="53">
    <w:p w14:paraId="5EE30EC6" w14:textId="02CE742D" w:rsidR="00AC74D5" w:rsidRPr="00BE3846" w:rsidRDefault="00AC74D5" w:rsidP="00AC74D5">
      <w:pPr>
        <w:pStyle w:val="Vresteksts"/>
        <w:jc w:val="both"/>
      </w:pPr>
      <w:r w:rsidRPr="00BE3846">
        <w:rPr>
          <w:rStyle w:val="Vresatsauce"/>
        </w:rPr>
        <w:footnoteRef/>
      </w:r>
      <w:r w:rsidR="00E40573">
        <w:t> </w:t>
      </w:r>
      <w:r w:rsidRPr="000414B6">
        <w:t>Zemgales rajona tiesa</w:t>
      </w:r>
      <w:r>
        <w:t>s 2025. gada 24. novembra lēmums l</w:t>
      </w:r>
      <w:r w:rsidRPr="004A5FB5">
        <w:t>iet</w:t>
      </w:r>
      <w:r>
        <w:t xml:space="preserve">ā </w:t>
      </w:r>
      <w:r w:rsidRPr="004A5FB5">
        <w:t>Nr. C73714224</w:t>
      </w:r>
      <w:r>
        <w:t>.</w:t>
      </w:r>
    </w:p>
  </w:footnote>
  <w:footnote w:id="54">
    <w:p w14:paraId="12D08F8F" w14:textId="6F51AD0F" w:rsidR="003539DE" w:rsidRPr="00FE49B6" w:rsidRDefault="003539DE" w:rsidP="00EF6844">
      <w:pPr>
        <w:pStyle w:val="Vresteksts"/>
        <w:jc w:val="both"/>
      </w:pPr>
      <w:r w:rsidRPr="0048548E">
        <w:rPr>
          <w:rStyle w:val="Vresatsauce"/>
        </w:rPr>
        <w:footnoteRef/>
      </w:r>
      <w:r w:rsidRPr="0048548E">
        <w:t> </w:t>
      </w:r>
      <w:r w:rsidR="004A6B88">
        <w:t xml:space="preserve">Latvijas Republikas </w:t>
      </w:r>
      <w:r w:rsidR="00352E33">
        <w:t xml:space="preserve">Augstākās tiesas </w:t>
      </w:r>
      <w:r w:rsidRPr="0048548E">
        <w:t>Senāta 2021. gada 3. marta lēmums lietā Nr. SPC-8/2021</w:t>
      </w:r>
      <w:r w:rsidR="00BF1C40">
        <w:t xml:space="preserve">; </w:t>
      </w:r>
      <w:r w:rsidRPr="0048548E">
        <w:t xml:space="preserve">Rīgas pilsētas 2024. gada 30. augusta lēmums lietā </w:t>
      </w:r>
      <w:r w:rsidRPr="00CD19F9">
        <w:t>Nr. </w:t>
      </w:r>
      <w:r w:rsidRPr="00CD19F9">
        <w:rPr>
          <w:noProof/>
          <w:spacing w:val="-4"/>
        </w:rPr>
        <w:t>C33619821.</w:t>
      </w:r>
    </w:p>
  </w:footnote>
  <w:footnote w:id="55">
    <w:p w14:paraId="7ED96469" w14:textId="4F31A809" w:rsidR="005E30B8" w:rsidRDefault="005E30B8" w:rsidP="00344BBA">
      <w:pPr>
        <w:pStyle w:val="Vresteksts"/>
        <w:jc w:val="both"/>
      </w:pPr>
      <w:r>
        <w:rPr>
          <w:rStyle w:val="Vresatsauce"/>
        </w:rPr>
        <w:footnoteRef/>
      </w:r>
      <w:r>
        <w:t xml:space="preserve"> Parādnieks atsaucās uz PTAC lēmumu par </w:t>
      </w:r>
      <w:r w:rsidRPr="005E30B8">
        <w:t>kredītdēvēju īstenotu negodīgu komercpraksi</w:t>
      </w:r>
      <w:r w:rsidR="00344BBA">
        <w:t> - </w:t>
      </w:r>
      <w:r w:rsidR="00344BBA" w:rsidRPr="00344BBA">
        <w:t>piešķirt kredītus, nepietiekami izvērtējot kredītņēmēju maksātspēju.</w:t>
      </w:r>
    </w:p>
  </w:footnote>
  <w:footnote w:id="56">
    <w:p w14:paraId="2DB61B50" w14:textId="77777777" w:rsidR="008D4445" w:rsidRDefault="008D4445" w:rsidP="008D4445">
      <w:pPr>
        <w:pStyle w:val="Vresteksts"/>
      </w:pPr>
      <w:r>
        <w:rPr>
          <w:rStyle w:val="Vresatsauce"/>
        </w:rPr>
        <w:footnoteRef/>
      </w:r>
      <w:r>
        <w:t> </w:t>
      </w:r>
      <w:r w:rsidRPr="007B796E">
        <w:t>Kurzemes rajona tiesas 2025. gada 13. maija lēmums lietā Nr. C69383124.</w:t>
      </w:r>
    </w:p>
  </w:footnote>
  <w:footnote w:id="57">
    <w:p w14:paraId="26A97BC5" w14:textId="028D1A3C" w:rsidR="004C6B0B" w:rsidRDefault="004C6B0B" w:rsidP="009242B5">
      <w:pPr>
        <w:pStyle w:val="Vresteksts"/>
        <w:jc w:val="both"/>
      </w:pPr>
      <w:r>
        <w:rPr>
          <w:rStyle w:val="Vresatsauce"/>
        </w:rPr>
        <w:footnoteRef/>
      </w:r>
      <w:r>
        <w:t xml:space="preserve"> Piemēram, </w:t>
      </w:r>
      <w:r w:rsidRPr="004C6B0B">
        <w:t xml:space="preserve">COINBASE, COINBASE Pro, </w:t>
      </w:r>
      <w:r w:rsidR="009242B5" w:rsidRPr="009242B5">
        <w:t>Polkadot (DOT),Dogecoin (DOGE), 1inch (1INCH), Gala (GALA), Ripple (XRP), Amp (AMP), SHIBA INU (SHIB).</w:t>
      </w:r>
    </w:p>
  </w:footnote>
  <w:footnote w:id="58">
    <w:p w14:paraId="6A8F8993" w14:textId="57024754" w:rsidR="003539DE" w:rsidRDefault="003539DE" w:rsidP="003539DE">
      <w:pPr>
        <w:pStyle w:val="Vresteksts"/>
      </w:pPr>
      <w:r>
        <w:rPr>
          <w:rStyle w:val="Vresatsauce"/>
        </w:rPr>
        <w:footnoteRef/>
      </w:r>
      <w:r>
        <w:t> </w:t>
      </w:r>
      <w:r w:rsidRPr="000C4E09">
        <w:t>Rurāne M. Finanšu menedžments.</w:t>
      </w:r>
      <w:r w:rsidR="004813E2">
        <w:t> </w:t>
      </w:r>
      <w:r w:rsidRPr="000C4E09">
        <w:t>–</w:t>
      </w:r>
      <w:r w:rsidR="004813E2">
        <w:t> </w:t>
      </w:r>
      <w:r w:rsidRPr="000C4E09">
        <w:t>Rīga: RSEBAA, 2005., 109.</w:t>
      </w:r>
      <w:r>
        <w:t> </w:t>
      </w:r>
      <w:r w:rsidRPr="000C4E09">
        <w:t>lp</w:t>
      </w:r>
      <w:r>
        <w:t>p</w:t>
      </w:r>
      <w:r w:rsidRPr="000C4E09">
        <w:t>.</w:t>
      </w:r>
    </w:p>
  </w:footnote>
  <w:footnote w:id="59">
    <w:p w14:paraId="5E28384A" w14:textId="1F551932" w:rsidR="008B4DC4" w:rsidRDefault="008B4DC4" w:rsidP="008B4DC4">
      <w:pPr>
        <w:pStyle w:val="Vresteksts"/>
      </w:pPr>
      <w:r>
        <w:rPr>
          <w:rStyle w:val="Vresatsauce"/>
        </w:rPr>
        <w:footnoteRef/>
      </w:r>
      <w:r>
        <w:t> </w:t>
      </w:r>
      <w:r w:rsidRPr="006C66FA">
        <w:t xml:space="preserve">Rīgas pilsētas tiesas 2025. gada 19. jūnija lēmums </w:t>
      </w:r>
      <w:r w:rsidR="004813E2">
        <w:t xml:space="preserve">lietā </w:t>
      </w:r>
      <w:r w:rsidRPr="006C66FA">
        <w:t>Nr. C771816524</w:t>
      </w:r>
      <w:r>
        <w:t>.</w:t>
      </w:r>
    </w:p>
  </w:footnote>
  <w:footnote w:id="60">
    <w:p w14:paraId="5A065B14" w14:textId="1BA3920D" w:rsidR="00F26ABD" w:rsidRDefault="00F26ABD">
      <w:pPr>
        <w:pStyle w:val="Vresteksts"/>
      </w:pPr>
      <w:r>
        <w:rPr>
          <w:rStyle w:val="Vresatsauce"/>
        </w:rPr>
        <w:footnoteRef/>
      </w:r>
      <w:r>
        <w:t> </w:t>
      </w:r>
      <w:r w:rsidRPr="00F26ABD">
        <w:t>Parādnieka iztērētie naudas līdzekļi kriptovalūtas darījumiem ir uzskatāmi par zaudējumiem kreditoriem.</w:t>
      </w:r>
    </w:p>
  </w:footnote>
  <w:footnote w:id="61">
    <w:p w14:paraId="4D64DEC2" w14:textId="3CAC7D86" w:rsidR="00095A73" w:rsidRDefault="00095A73" w:rsidP="009E11F6">
      <w:pPr>
        <w:pStyle w:val="Vresteksts"/>
        <w:jc w:val="both"/>
      </w:pPr>
      <w:r>
        <w:rPr>
          <w:rStyle w:val="Vresatsauce"/>
        </w:rPr>
        <w:footnoteRef/>
      </w:r>
      <w:r>
        <w:t> </w:t>
      </w:r>
      <w:r w:rsidR="004813E2" w:rsidRPr="0018439C">
        <w:t xml:space="preserve">Augstākās tiesas Senāta 2025. gada 20. jūnija lēmums lietā </w:t>
      </w:r>
      <w:r w:rsidR="004813E2">
        <w:t>Nr. </w:t>
      </w:r>
      <w:r w:rsidR="004813E2" w:rsidRPr="0018439C">
        <w:t xml:space="preserve">C771592424, SPC-8/2025. </w:t>
      </w:r>
    </w:p>
  </w:footnote>
  <w:footnote w:id="62">
    <w:p w14:paraId="79BD9B9D" w14:textId="45C83504" w:rsidR="005B6B79" w:rsidRDefault="005B6B79">
      <w:pPr>
        <w:pStyle w:val="Vresteksts"/>
      </w:pPr>
      <w:r>
        <w:rPr>
          <w:rStyle w:val="Vresatsauce"/>
        </w:rPr>
        <w:footnoteRef/>
      </w:r>
      <w:r>
        <w:t> Ja naudas līdzekļus, kas ie</w:t>
      </w:r>
      <w:r w:rsidR="00F41A84">
        <w:t xml:space="preserve">guldīti kriptovalūtas iegādei, novirzītu kredītsaistību segšanai. </w:t>
      </w:r>
    </w:p>
  </w:footnote>
  <w:footnote w:id="63">
    <w:p w14:paraId="0B76048C" w14:textId="77777777" w:rsidR="00495C0E" w:rsidRDefault="00495C0E" w:rsidP="00495C0E">
      <w:pPr>
        <w:pStyle w:val="Vresteksts"/>
      </w:pPr>
      <w:r>
        <w:rPr>
          <w:rStyle w:val="Vresatsauce"/>
        </w:rPr>
        <w:footnoteRef/>
      </w:r>
      <w:r>
        <w:t> </w:t>
      </w:r>
      <w:hyperlink r:id="rId39" w:anchor="p1912" w:history="1">
        <w:r w:rsidRPr="00B71422">
          <w:rPr>
            <w:rStyle w:val="Hipersaite"/>
          </w:rPr>
          <w:t>Civillikuma 1912. pants</w:t>
        </w:r>
      </w:hyperlink>
      <w:r>
        <w:t>.</w:t>
      </w:r>
    </w:p>
  </w:footnote>
  <w:footnote w:id="64">
    <w:p w14:paraId="57D34BC3" w14:textId="77777777" w:rsidR="00F94F8D" w:rsidRDefault="00F94F8D" w:rsidP="00F94F8D">
      <w:pPr>
        <w:pStyle w:val="Vresteksts"/>
        <w:jc w:val="both"/>
      </w:pPr>
      <w:r>
        <w:rPr>
          <w:rStyle w:val="Vresatsauce"/>
        </w:rPr>
        <w:footnoteRef/>
      </w:r>
      <w:r>
        <w:t> </w:t>
      </w:r>
      <w:r w:rsidRPr="00FF497A">
        <w:t>Fiziskās personas maksātnespējas procesam tiek piemēroti juridiskās personas maksātnespējas procesa noteikumi, ievērojot šīs nodaļas noteikumus</w:t>
      </w:r>
      <w:r>
        <w:t xml:space="preserve"> (</w:t>
      </w:r>
      <w:hyperlink r:id="rId40" w:anchor="p128" w:history="1">
        <w:r w:rsidRPr="000671D0">
          <w:rPr>
            <w:rStyle w:val="Hipersaite"/>
          </w:rPr>
          <w:t>Maksātnespējas likuma 128. panta pirmā daļa</w:t>
        </w:r>
      </w:hyperlink>
      <w:r>
        <w:t xml:space="preserve">). </w:t>
      </w:r>
    </w:p>
  </w:footnote>
  <w:footnote w:id="65">
    <w:p w14:paraId="6CD36366" w14:textId="6E3FB0D5" w:rsidR="00CA6E9B" w:rsidRDefault="00CA6E9B" w:rsidP="00CA6E9B">
      <w:pPr>
        <w:pStyle w:val="Vresteksts"/>
        <w:jc w:val="both"/>
      </w:pPr>
      <w:r>
        <w:rPr>
          <w:rStyle w:val="Vresatsauce"/>
        </w:rPr>
        <w:footnoteRef/>
      </w:r>
      <w:r>
        <w:t> </w:t>
      </w:r>
      <w:hyperlink r:id="rId41" w:anchor="p144" w:history="1">
        <w:r w:rsidRPr="002B3A0C">
          <w:rPr>
            <w:rStyle w:val="Hipersaite"/>
          </w:rPr>
          <w:t>Maksātnespējas likum</w:t>
        </w:r>
        <w:r>
          <w:rPr>
            <w:rStyle w:val="Hipersaite"/>
          </w:rPr>
          <w:t>a</w:t>
        </w:r>
        <w:r w:rsidRPr="002B3A0C">
          <w:rPr>
            <w:rStyle w:val="Hipersaite"/>
          </w:rPr>
          <w:t xml:space="preserve"> 144. pants</w:t>
        </w:r>
      </w:hyperlink>
      <w:r>
        <w:t>; Augstākās tiesas S</w:t>
      </w:r>
      <w:r w:rsidRPr="00F13C25">
        <w:t>enāta 2020.</w:t>
      </w:r>
      <w:r>
        <w:t> </w:t>
      </w:r>
      <w:r w:rsidRPr="00F13C25">
        <w:t>gada 30.</w:t>
      </w:r>
      <w:r>
        <w:t> </w:t>
      </w:r>
      <w:r w:rsidRPr="00F13C25">
        <w:t>janvāra spriedums lietā Nr.</w:t>
      </w:r>
      <w:r>
        <w:t> </w:t>
      </w:r>
      <w:r w:rsidRPr="00F13C25">
        <w:t>SKC</w:t>
      </w:r>
      <w:r w:rsidR="001A7E4A">
        <w:t> </w:t>
      </w:r>
      <w:r w:rsidR="004D24D4">
        <w:t>- </w:t>
      </w:r>
      <w:r w:rsidRPr="00F13C25">
        <w:t>48/2020</w:t>
      </w:r>
      <w:r>
        <w:t>.</w:t>
      </w:r>
    </w:p>
  </w:footnote>
  <w:footnote w:id="66">
    <w:p w14:paraId="305CDD7A" w14:textId="31F01BDD" w:rsidR="006A4E6D" w:rsidRDefault="006A4E6D">
      <w:pPr>
        <w:pStyle w:val="Vresteksts"/>
      </w:pPr>
      <w:r>
        <w:rPr>
          <w:rStyle w:val="Vresatsauce"/>
        </w:rPr>
        <w:footnoteRef/>
      </w:r>
      <w:r>
        <w:t> </w:t>
      </w:r>
      <w:r w:rsidR="004F154E">
        <w:t>R</w:t>
      </w:r>
      <w:r w:rsidR="005836FB">
        <w:t>ī</w:t>
      </w:r>
      <w:r w:rsidR="004F154E">
        <w:t xml:space="preserve">gas apgabaltiesas Civillietu tiesas kolēģijas </w:t>
      </w:r>
      <w:r w:rsidR="00662CE4">
        <w:t xml:space="preserve">2018. gada 17. oktobra </w:t>
      </w:r>
      <w:r w:rsidR="0026700C">
        <w:t>spriedums lietā Nr. </w:t>
      </w:r>
      <w:r w:rsidR="0026700C" w:rsidRPr="0026700C">
        <w:t>CA-3092-18/32</w:t>
      </w:r>
      <w:r w:rsidR="0026700C">
        <w:t>.</w:t>
      </w:r>
    </w:p>
  </w:footnote>
  <w:footnote w:id="67">
    <w:p w14:paraId="5D9242B0" w14:textId="77777777" w:rsidR="004A0A6A" w:rsidRDefault="004A0A6A" w:rsidP="004A0A6A">
      <w:pPr>
        <w:pStyle w:val="Vresteksts"/>
      </w:pPr>
      <w:r>
        <w:rPr>
          <w:rStyle w:val="Vresatsauce"/>
        </w:rPr>
        <w:footnoteRef/>
      </w:r>
      <w:r>
        <w:t> </w:t>
      </w:r>
      <w:hyperlink r:id="rId42" w:anchor="p97" w:history="1">
        <w:r w:rsidRPr="002E79E4">
          <w:rPr>
            <w:rStyle w:val="Hipersaite"/>
          </w:rPr>
          <w:t>Maksātnespējas likuma 97. panta pirmā daļa</w:t>
        </w:r>
      </w:hyperlink>
      <w:r>
        <w:t xml:space="preserve">. </w:t>
      </w:r>
    </w:p>
  </w:footnote>
  <w:footnote w:id="68">
    <w:p w14:paraId="4F153B32" w14:textId="77777777" w:rsidR="004A0A6A" w:rsidRDefault="004A0A6A" w:rsidP="004A0A6A">
      <w:pPr>
        <w:pStyle w:val="Vresteksts"/>
      </w:pPr>
      <w:r>
        <w:rPr>
          <w:rStyle w:val="Vresatsauce"/>
        </w:rPr>
        <w:footnoteRef/>
      </w:r>
      <w:r>
        <w:t> Zemgales rajona tiesas 2019. gada 8. novembra lēmums lietā Nr. </w:t>
      </w:r>
      <w:r w:rsidRPr="00E95E00">
        <w:t>C-3958-19/40</w:t>
      </w:r>
      <w:r>
        <w:t>.</w:t>
      </w:r>
    </w:p>
  </w:footnote>
  <w:footnote w:id="69">
    <w:p w14:paraId="39D28D10" w14:textId="7F7CCD47" w:rsidR="00C85576" w:rsidRDefault="00C85576" w:rsidP="00C85576">
      <w:pPr>
        <w:pStyle w:val="Vresteksts"/>
      </w:pPr>
      <w:r>
        <w:rPr>
          <w:rStyle w:val="Vresatsauce"/>
        </w:rPr>
        <w:footnoteRef/>
      </w:r>
      <w:r>
        <w:t> </w:t>
      </w:r>
      <w:hyperlink r:id="rId43" w:anchor="p97" w:history="1">
        <w:r w:rsidR="00FC72E3">
          <w:rPr>
            <w:rStyle w:val="Hipersaite"/>
          </w:rPr>
          <w:t>Maksātnespējas likuma 97. pants</w:t>
        </w:r>
      </w:hyperlink>
      <w:r>
        <w:t xml:space="preserve">, </w:t>
      </w:r>
      <w:hyperlink r:id="rId44" w:anchor="p1927" w:history="1">
        <w:r w:rsidRPr="003B0262">
          <w:rPr>
            <w:rStyle w:val="Hipersaite"/>
          </w:rPr>
          <w:t>Civillikuma 1927. pants</w:t>
        </w:r>
      </w:hyperlink>
      <w:r>
        <w:t xml:space="preserve">. </w:t>
      </w:r>
    </w:p>
  </w:footnote>
  <w:footnote w:id="70">
    <w:p w14:paraId="5D7A6FE2" w14:textId="5A8F08D7" w:rsidR="00C85576" w:rsidRDefault="00C85576" w:rsidP="002B2EFB">
      <w:pPr>
        <w:pStyle w:val="Vresteksts"/>
        <w:jc w:val="both"/>
      </w:pPr>
      <w:r>
        <w:rPr>
          <w:rStyle w:val="Vresatsauce"/>
        </w:rPr>
        <w:footnoteRef/>
      </w:r>
      <w:r>
        <w:t> </w:t>
      </w:r>
      <w:r w:rsidRPr="005660DD">
        <w:t xml:space="preserve">Latvijas Republikas </w:t>
      </w:r>
      <w:r w:rsidR="002B2EFB">
        <w:t xml:space="preserve">Augstākās tiesas </w:t>
      </w:r>
      <w:r w:rsidRPr="005660DD">
        <w:t>Senāta 2021. gada 19. jūnija lēmums lietā Nr. C32194617, SKC–13/2021.</w:t>
      </w:r>
    </w:p>
  </w:footnote>
  <w:footnote w:id="71">
    <w:p w14:paraId="46DCEC2F" w14:textId="0A120263" w:rsidR="005E2621" w:rsidRDefault="005E2621" w:rsidP="005E2621">
      <w:pPr>
        <w:pStyle w:val="Vresteksts"/>
      </w:pPr>
      <w:r>
        <w:rPr>
          <w:rStyle w:val="Vresatsauce"/>
        </w:rPr>
        <w:footnoteRef/>
      </w:r>
      <w:r>
        <w:t> </w:t>
      </w:r>
      <w:hyperlink r:id="rId45" w:history="1">
        <w:r w:rsidRPr="0039049B">
          <w:rPr>
            <w:rStyle w:val="Hipersaite"/>
          </w:rPr>
          <w:t>Maksātnespējas likuma 137. panta 12. punkts</w:t>
        </w:r>
      </w:hyperlink>
      <w:r>
        <w:t xml:space="preserve">. </w:t>
      </w:r>
    </w:p>
  </w:footnote>
  <w:footnote w:id="72">
    <w:p w14:paraId="402D0338" w14:textId="77777777" w:rsidR="00722827" w:rsidRDefault="00722827" w:rsidP="00722827">
      <w:pPr>
        <w:pStyle w:val="Vresteksts"/>
        <w:jc w:val="both"/>
      </w:pPr>
      <w:r>
        <w:rPr>
          <w:rStyle w:val="Vresatsauce"/>
        </w:rPr>
        <w:footnoteRef/>
      </w:r>
      <w:r>
        <w:t> </w:t>
      </w:r>
      <w:r w:rsidRPr="00770FD2">
        <w:t>Augstākās tiesas 2012.</w:t>
      </w:r>
      <w:r>
        <w:t> </w:t>
      </w:r>
      <w:r w:rsidRPr="00770FD2">
        <w:t>gada 8.</w:t>
      </w:r>
      <w:r>
        <w:t> </w:t>
      </w:r>
      <w:r w:rsidRPr="00770FD2">
        <w:t>februāra spriedum</w:t>
      </w:r>
      <w:r>
        <w:t>s</w:t>
      </w:r>
      <w:r w:rsidRPr="00770FD2">
        <w:t xml:space="preserve"> lietā Nr.</w:t>
      </w:r>
      <w:r>
        <w:t> </w:t>
      </w:r>
      <w:r w:rsidRPr="00770FD2">
        <w:t>SKC-240/2012 (C24104708), 2013.</w:t>
      </w:r>
      <w:r>
        <w:t> </w:t>
      </w:r>
      <w:r w:rsidRPr="00770FD2">
        <w:t>gada 25.</w:t>
      </w:r>
      <w:r>
        <w:t> </w:t>
      </w:r>
      <w:r w:rsidRPr="00770FD2">
        <w:t>novembra spriedum</w:t>
      </w:r>
      <w:r>
        <w:t xml:space="preserve">s </w:t>
      </w:r>
      <w:r w:rsidRPr="00770FD2">
        <w:t>lietā Nr.</w:t>
      </w:r>
      <w:r>
        <w:t> </w:t>
      </w:r>
      <w:r w:rsidRPr="00770FD2">
        <w:t>SKC-276/2013 (C20331911)).</w:t>
      </w:r>
    </w:p>
  </w:footnote>
  <w:footnote w:id="73">
    <w:p w14:paraId="62786A40" w14:textId="77777777" w:rsidR="00EE2E14" w:rsidRDefault="00EE2E14" w:rsidP="00EE2E14">
      <w:pPr>
        <w:pStyle w:val="Vresteksts"/>
      </w:pPr>
      <w:r>
        <w:rPr>
          <w:rStyle w:val="Vresatsauce"/>
        </w:rPr>
        <w:footnoteRef/>
      </w:r>
      <w:r>
        <w:t> Rīgas apgabaltiesas Civillietu tiesas kolēģijas 2018. gada 17. oktobra spriedums lietā Nr. </w:t>
      </w:r>
      <w:r w:rsidRPr="00E7732E">
        <w:t>CA-3092-18/32</w:t>
      </w:r>
      <w:r>
        <w:t>.</w:t>
      </w:r>
    </w:p>
  </w:footnote>
  <w:footnote w:id="74">
    <w:p w14:paraId="51205186" w14:textId="77777777" w:rsidR="00D65B70" w:rsidRDefault="00D65B70" w:rsidP="00D65B70">
      <w:pPr>
        <w:pStyle w:val="Vresteksts"/>
      </w:pPr>
      <w:r>
        <w:rPr>
          <w:rStyle w:val="Vresatsauce"/>
        </w:rPr>
        <w:footnoteRef/>
      </w:r>
      <w:r>
        <w:t> Rīgas apgabaltiesas Civillietu tiesas kolēģijas 2017. gada 15. februāra lēmums lietā Nr. </w:t>
      </w:r>
      <w:r w:rsidRPr="00297B15">
        <w:t>C30497715</w:t>
      </w:r>
      <w:r>
        <w:t>.</w:t>
      </w:r>
    </w:p>
  </w:footnote>
  <w:footnote w:id="75">
    <w:p w14:paraId="014FA239" w14:textId="77777777" w:rsidR="00DF436C" w:rsidRDefault="00DF436C" w:rsidP="00DF436C">
      <w:pPr>
        <w:pStyle w:val="Vresteksts"/>
      </w:pPr>
      <w:r>
        <w:rPr>
          <w:rStyle w:val="Vresatsauce"/>
        </w:rPr>
        <w:footnoteRef/>
      </w:r>
      <w:r>
        <w:t> Zemgales rajona tiesas 2021. gada 14. decembra lēmums lietā Nr. </w:t>
      </w:r>
      <w:r w:rsidRPr="00D27FD2">
        <w:t>C73557321</w:t>
      </w:r>
      <w:r>
        <w:t xml:space="preserve">. </w:t>
      </w:r>
    </w:p>
  </w:footnote>
  <w:footnote w:id="76">
    <w:p w14:paraId="695A3DF6" w14:textId="08599D07" w:rsidR="0064144F" w:rsidRDefault="0064144F">
      <w:pPr>
        <w:pStyle w:val="Vresteksts"/>
      </w:pPr>
      <w:r>
        <w:rPr>
          <w:rStyle w:val="Vresatsauce"/>
        </w:rPr>
        <w:footnoteRef/>
      </w:r>
      <w:r>
        <w:t xml:space="preserve"> Rīgas pilsētas Vidzemes priekšpilsētas tiesas 2021. gada </w:t>
      </w:r>
      <w:r w:rsidR="00B33D00">
        <w:t>22. janvāra lēmums lietā Nr. C</w:t>
      </w:r>
      <w:r w:rsidR="00B33D00" w:rsidRPr="00B33D00">
        <w:t>-2211-21/44</w:t>
      </w:r>
      <w:r w:rsidR="00B33D00">
        <w:t>.</w:t>
      </w:r>
    </w:p>
  </w:footnote>
  <w:footnote w:id="77">
    <w:p w14:paraId="63986A53" w14:textId="7B9B8677" w:rsidR="008F1FB7" w:rsidRDefault="008F1FB7">
      <w:pPr>
        <w:pStyle w:val="Vresteksts"/>
      </w:pPr>
      <w:r>
        <w:rPr>
          <w:rStyle w:val="Vresatsauce"/>
        </w:rPr>
        <w:footnoteRef/>
      </w:r>
      <w:r>
        <w:t> </w:t>
      </w:r>
      <w:r w:rsidR="00B5216E">
        <w:t xml:space="preserve">Rīgas pilsētas Vidzemes priekšpilsētas tiesas 2021. gada </w:t>
      </w:r>
      <w:r w:rsidR="004C40EA">
        <w:t>7. aprīļa spriedums lietā Nr. </w:t>
      </w:r>
      <w:r w:rsidR="004C40EA" w:rsidRPr="004C40EA">
        <w:t>C30770920</w:t>
      </w:r>
      <w:r w:rsidR="004C40EA">
        <w:t xml:space="preserve">. </w:t>
      </w:r>
    </w:p>
  </w:footnote>
  <w:footnote w:id="78">
    <w:p w14:paraId="3927E550" w14:textId="77777777" w:rsidR="003539DE" w:rsidRDefault="003539DE" w:rsidP="003539DE">
      <w:pPr>
        <w:pStyle w:val="Vresteksts"/>
      </w:pPr>
      <w:r>
        <w:rPr>
          <w:rStyle w:val="Vresatsauce"/>
        </w:rPr>
        <w:footnoteRef/>
      </w:r>
      <w:r>
        <w:t> </w:t>
      </w:r>
      <w:r w:rsidRPr="00CB2E0B">
        <w:t xml:space="preserve">Kurzemes rajona tiesas 2025. gada 22. aprīļa lēmums lietā Nr. C69478424. </w:t>
      </w:r>
    </w:p>
  </w:footnote>
  <w:footnote w:id="79">
    <w:p w14:paraId="4A950355" w14:textId="77777777" w:rsidR="003539DE" w:rsidRDefault="003539DE" w:rsidP="003539DE">
      <w:pPr>
        <w:pStyle w:val="Vresteksts"/>
      </w:pPr>
      <w:r>
        <w:rPr>
          <w:rStyle w:val="Vresatsauce"/>
        </w:rPr>
        <w:footnoteRef/>
      </w:r>
      <w:r>
        <w:t xml:space="preserve"> Rīgas rajona tiesas </w:t>
      </w:r>
      <w:r w:rsidRPr="00C23BCA">
        <w:t>2025. g</w:t>
      </w:r>
      <w:r>
        <w:t>a</w:t>
      </w:r>
      <w:r w:rsidRPr="00C23BCA">
        <w:t>da 19. jūnija</w:t>
      </w:r>
      <w:r>
        <w:t xml:space="preserve"> lēmums lietā Nr. </w:t>
      </w:r>
      <w:r w:rsidRPr="00D57492">
        <w:t>C33605524</w:t>
      </w:r>
      <w:r>
        <w:t>.</w:t>
      </w:r>
    </w:p>
  </w:footnote>
  <w:footnote w:id="80">
    <w:p w14:paraId="51ADA27A" w14:textId="77777777" w:rsidR="003539DE" w:rsidRPr="0048548E" w:rsidRDefault="003539DE" w:rsidP="003539DE">
      <w:pPr>
        <w:spacing w:after="0"/>
        <w:rPr>
          <w:rFonts w:ascii="Times New Roman" w:eastAsia="Aptos" w:hAnsi="Times New Roman" w:cs="Times New Roman"/>
          <w:kern w:val="2"/>
          <w:sz w:val="20"/>
          <w:szCs w:val="20"/>
          <w14:ligatures w14:val="standardContextual"/>
        </w:rPr>
      </w:pPr>
      <w:r w:rsidRPr="00D1136D">
        <w:rPr>
          <w:rStyle w:val="Vresatsauce"/>
          <w:sz w:val="20"/>
          <w:szCs w:val="20"/>
        </w:rPr>
        <w:footnoteRef/>
      </w:r>
      <w:r w:rsidRPr="00D1136D">
        <w:rPr>
          <w:sz w:val="20"/>
          <w:szCs w:val="20"/>
        </w:rPr>
        <w:t> </w:t>
      </w:r>
      <w:r w:rsidRPr="0048548E">
        <w:rPr>
          <w:rFonts w:ascii="Times New Roman" w:hAnsi="Times New Roman" w:cs="Times New Roman"/>
          <w:sz w:val="20"/>
          <w:szCs w:val="20"/>
        </w:rPr>
        <w:t>Kurzemes rajona tiesas 2025. gada 4. jūlija lēmums lietā Nr. </w:t>
      </w:r>
      <w:r w:rsidRPr="0048548E">
        <w:rPr>
          <w:rFonts w:ascii="Times New Roman" w:eastAsia="Aptos" w:hAnsi="Times New Roman" w:cs="Times New Roman"/>
          <w:kern w:val="2"/>
          <w:sz w:val="20"/>
          <w:szCs w:val="20"/>
          <w14:ligatures w14:val="standardContextual"/>
        </w:rPr>
        <w:t>C69286825.</w:t>
      </w:r>
    </w:p>
  </w:footnote>
  <w:footnote w:id="81">
    <w:p w14:paraId="4778BEBE" w14:textId="3E08A5D9" w:rsidR="003539DE" w:rsidRDefault="003539DE" w:rsidP="008A2358">
      <w:pPr>
        <w:pStyle w:val="Vresteksts"/>
        <w:jc w:val="both"/>
      </w:pPr>
      <w:r w:rsidRPr="0048548E">
        <w:rPr>
          <w:rStyle w:val="Vresatsauce"/>
        </w:rPr>
        <w:footnoteRef/>
      </w:r>
      <w:r w:rsidRPr="0048548E">
        <w:t> Aizdevuma līgums noslēgts desmit dienas pirms parādnieka maksātnespējas procesa pieteikuma iesniegšanas tiesā un saistības netika izpildītas.</w:t>
      </w:r>
    </w:p>
  </w:footnote>
  <w:footnote w:id="82">
    <w:p w14:paraId="252CA52D" w14:textId="6EE5F7F9" w:rsidR="00C0655B" w:rsidRDefault="00C0655B">
      <w:pPr>
        <w:pStyle w:val="Vresteksts"/>
      </w:pPr>
      <w:r>
        <w:rPr>
          <w:rStyle w:val="Vresatsauce"/>
        </w:rPr>
        <w:footnoteRef/>
      </w:r>
      <w:r>
        <w:t> </w:t>
      </w:r>
      <w:hyperlink r:id="rId46" w:anchor="p154" w:history="1">
        <w:r w:rsidRPr="00CD6286">
          <w:rPr>
            <w:rStyle w:val="Hipersaite"/>
          </w:rPr>
          <w:t>Maksātnespējas likuma</w:t>
        </w:r>
        <w:r w:rsidR="00056AF4" w:rsidRPr="00CD6286">
          <w:rPr>
            <w:rStyle w:val="Hipersaite"/>
          </w:rPr>
          <w:t xml:space="preserve"> </w:t>
        </w:r>
        <w:r w:rsidR="00CD6286" w:rsidRPr="00CD6286">
          <w:rPr>
            <w:rStyle w:val="Hipersaite"/>
          </w:rPr>
          <w:t>154. panta pirmā daļa</w:t>
        </w:r>
      </w:hyperlink>
      <w:r w:rsidR="00CD6286">
        <w:t xml:space="preserve">. </w:t>
      </w:r>
    </w:p>
  </w:footnote>
  <w:footnote w:id="83">
    <w:p w14:paraId="3BEA86DE" w14:textId="291687D9" w:rsidR="0016166F" w:rsidRDefault="0016166F">
      <w:pPr>
        <w:pStyle w:val="Vresteksts"/>
      </w:pPr>
      <w:r>
        <w:rPr>
          <w:rStyle w:val="Vresatsauce"/>
        </w:rPr>
        <w:footnoteRef/>
      </w:r>
      <w:r w:rsidR="00940BFD">
        <w:t> </w:t>
      </w:r>
      <w:hyperlink r:id="rId47" w:anchor="p156" w:history="1">
        <w:r w:rsidR="00940BFD" w:rsidRPr="00FB640B">
          <w:rPr>
            <w:rStyle w:val="Hipersaite"/>
          </w:rPr>
          <w:t xml:space="preserve">Maksātnespējas likuma </w:t>
        </w:r>
        <w:r w:rsidR="00FB640B" w:rsidRPr="00FB640B">
          <w:rPr>
            <w:rStyle w:val="Hipersaite"/>
          </w:rPr>
          <w:t>156. pants</w:t>
        </w:r>
      </w:hyperlink>
      <w:r w:rsidR="00FB640B">
        <w:t xml:space="preserve">. </w:t>
      </w:r>
    </w:p>
  </w:footnote>
  <w:footnote w:id="84">
    <w:p w14:paraId="36237DD2" w14:textId="77777777" w:rsidR="00A35F82" w:rsidRDefault="00A35F82" w:rsidP="00A35F82">
      <w:pPr>
        <w:pStyle w:val="Vresteksts"/>
      </w:pPr>
      <w:r>
        <w:rPr>
          <w:rStyle w:val="Vresatsauce"/>
        </w:rPr>
        <w:footnoteRef/>
      </w:r>
      <w:r>
        <w:t> </w:t>
      </w:r>
      <w:hyperlink r:id="rId48" w:anchor="p154" w:history="1">
        <w:r w:rsidRPr="00D13269">
          <w:rPr>
            <w:rStyle w:val="Hipersaite"/>
          </w:rPr>
          <w:t>Maksātnespējas likuma 154. panta otrā daļa</w:t>
        </w:r>
      </w:hyperlink>
      <w:r>
        <w:t xml:space="preserve">. </w:t>
      </w:r>
    </w:p>
  </w:footnote>
  <w:footnote w:id="85">
    <w:p w14:paraId="422DBF35" w14:textId="412499AD" w:rsidR="00893F50" w:rsidRDefault="00893F50">
      <w:pPr>
        <w:pStyle w:val="Vresteksts"/>
      </w:pPr>
      <w:r>
        <w:rPr>
          <w:rStyle w:val="Vresatsauce"/>
        </w:rPr>
        <w:footnoteRef/>
      </w:r>
      <w:r>
        <w:t> </w:t>
      </w:r>
      <w:hyperlink r:id="rId49" w:anchor="p160" w:history="1">
        <w:r w:rsidRPr="00732DBD">
          <w:rPr>
            <w:rStyle w:val="Hipersaite"/>
          </w:rPr>
          <w:t xml:space="preserve">Maksātnespējas likuma 160. panta </w:t>
        </w:r>
        <w:r w:rsidR="00732DBD" w:rsidRPr="00732DBD">
          <w:rPr>
            <w:rStyle w:val="Hipersaite"/>
          </w:rPr>
          <w:t>1. punkts</w:t>
        </w:r>
      </w:hyperlink>
      <w:r w:rsidR="00732DBD">
        <w:t xml:space="preserve">. </w:t>
      </w:r>
    </w:p>
  </w:footnote>
  <w:footnote w:id="86">
    <w:p w14:paraId="4EBF96A1" w14:textId="31D117B4" w:rsidR="004542A2" w:rsidRDefault="004542A2" w:rsidP="00B9194B">
      <w:pPr>
        <w:pStyle w:val="Vresteksts"/>
        <w:jc w:val="both"/>
      </w:pPr>
      <w:r>
        <w:rPr>
          <w:rStyle w:val="Vresatsauce"/>
        </w:rPr>
        <w:footnoteRef/>
      </w:r>
      <w:r>
        <w:t> </w:t>
      </w:r>
      <w:r w:rsidR="00B9194B" w:rsidRPr="00B9194B">
        <w:t>Par attaisnojumu saistību dzēšanas plāna nepildīšanai nav uzskatāmas arī tehniskas problēmas, ar kurām parādnieks var saskarties saistību dzēšanas procedūras laikā, piemēram, problēmas ar banku piedāvāto rīku "regulārie maksājumi"</w:t>
      </w:r>
      <w:r w:rsidR="00B9194B">
        <w:t xml:space="preserve"> </w:t>
      </w:r>
      <w:r w:rsidR="00DB5252">
        <w:t>(</w:t>
      </w:r>
      <w:r w:rsidR="00DB5252" w:rsidRPr="00DB5252">
        <w:t>Skat., piemēram, Rīga pilsētas Vidzemes priekšpilsētas tiesas 2022.</w:t>
      </w:r>
      <w:r w:rsidR="00DB5252">
        <w:t> </w:t>
      </w:r>
      <w:r w:rsidR="00DB5252" w:rsidRPr="00DB5252">
        <w:t>gada 21.</w:t>
      </w:r>
      <w:r w:rsidR="00DB5252">
        <w:t> </w:t>
      </w:r>
      <w:r w:rsidR="00DB5252" w:rsidRPr="00DB5252">
        <w:t>marta lēmumu lietā Nr.</w:t>
      </w:r>
      <w:r w:rsidR="00DB5252">
        <w:t> </w:t>
      </w:r>
      <w:r w:rsidR="00DB5252" w:rsidRPr="00DB5252">
        <w:t>C30788919, Kurzemes rajona tiesas 2021.</w:t>
      </w:r>
      <w:r w:rsidR="00DB5252">
        <w:t> </w:t>
      </w:r>
      <w:r w:rsidR="00DB5252" w:rsidRPr="00DB5252">
        <w:t>gada 16.</w:t>
      </w:r>
      <w:r w:rsidR="00DB5252">
        <w:t xml:space="preserve"> </w:t>
      </w:r>
      <w:r w:rsidR="00DB5252" w:rsidRPr="00DB5252">
        <w:t>augusta lēmumu lietā Nr.</w:t>
      </w:r>
      <w:r w:rsidR="00DB5252">
        <w:t> </w:t>
      </w:r>
      <w:r w:rsidR="00DB5252" w:rsidRPr="00DB5252">
        <w:t>C69348019</w:t>
      </w:r>
      <w:r w:rsidR="00DB5252">
        <w:t>).</w:t>
      </w:r>
    </w:p>
  </w:footnote>
  <w:footnote w:id="87">
    <w:p w14:paraId="5A79EF9D" w14:textId="2720C50D" w:rsidR="00D72E4A" w:rsidRDefault="00D72E4A" w:rsidP="00B03AA0">
      <w:pPr>
        <w:pStyle w:val="Vresteksts"/>
        <w:numPr>
          <w:ilvl w:val="0"/>
          <w:numId w:val="17"/>
        </w:numPr>
      </w:pPr>
      <w:r>
        <w:rPr>
          <w:rStyle w:val="Vresatsauce"/>
        </w:rPr>
        <w:footnoteRef/>
      </w:r>
      <w:r>
        <w:t> </w:t>
      </w:r>
      <w:r w:rsidR="00B03AA0">
        <w:t>Vidzemes rajona tiesas 2024. gada 27. marta lēmums lietā Nr. </w:t>
      </w:r>
      <w:r w:rsidR="00B03AA0" w:rsidRPr="00B03AA0">
        <w:t>C71321822</w:t>
      </w:r>
      <w:r w:rsidR="00B03AA0">
        <w:t>.</w:t>
      </w:r>
    </w:p>
  </w:footnote>
  <w:footnote w:id="88">
    <w:p w14:paraId="45952ADF" w14:textId="4E572EBD" w:rsidR="003801A4" w:rsidRDefault="003801A4" w:rsidP="002862B1">
      <w:pPr>
        <w:pStyle w:val="Vresteksts"/>
        <w:jc w:val="both"/>
      </w:pPr>
      <w:r>
        <w:rPr>
          <w:rStyle w:val="Vresatsauce"/>
        </w:rPr>
        <w:footnoteRef/>
      </w:r>
      <w:r>
        <w:t> </w:t>
      </w:r>
      <w:r w:rsidR="002862B1" w:rsidRPr="002862B1">
        <w:t>Latvijas Republikas Senāta Civillietu departamenta 2017.</w:t>
      </w:r>
      <w:r w:rsidR="002862B1">
        <w:t> </w:t>
      </w:r>
      <w:r w:rsidR="002862B1" w:rsidRPr="002862B1">
        <w:t>gada 16.</w:t>
      </w:r>
      <w:r w:rsidR="002862B1">
        <w:t> </w:t>
      </w:r>
      <w:r w:rsidR="002862B1" w:rsidRPr="002862B1">
        <w:t>februāra lēmum</w:t>
      </w:r>
      <w:r w:rsidR="002862B1">
        <w:t>s</w:t>
      </w:r>
      <w:r w:rsidR="002862B1" w:rsidRPr="002862B1">
        <w:t xml:space="preserve"> lietā Nr.</w:t>
      </w:r>
      <w:r w:rsidR="002862B1">
        <w:t> </w:t>
      </w:r>
      <w:r w:rsidR="002862B1" w:rsidRPr="002862B1">
        <w:t>SKC-5/2017, C37101714, 2017.</w:t>
      </w:r>
      <w:r w:rsidR="002862B1">
        <w:t> </w:t>
      </w:r>
      <w:r w:rsidR="002862B1" w:rsidRPr="002862B1">
        <w:t>gada 28.</w:t>
      </w:r>
      <w:r w:rsidR="002862B1">
        <w:t> </w:t>
      </w:r>
      <w:r w:rsidR="002862B1" w:rsidRPr="002862B1">
        <w:t>septembra lēmumu lietā Nr.</w:t>
      </w:r>
      <w:r w:rsidR="002862B1">
        <w:t> </w:t>
      </w:r>
      <w:r w:rsidR="002862B1" w:rsidRPr="002862B1">
        <w:t>SPC-19/2017, C33459812, 2020.</w:t>
      </w:r>
      <w:r w:rsidR="002862B1">
        <w:t> </w:t>
      </w:r>
      <w:r w:rsidR="002862B1" w:rsidRPr="002862B1">
        <w:t>gada 26.</w:t>
      </w:r>
      <w:r w:rsidR="002862B1">
        <w:t> </w:t>
      </w:r>
      <w:r w:rsidR="002862B1" w:rsidRPr="002862B1">
        <w:t>maija lēmum</w:t>
      </w:r>
      <w:r w:rsidR="002862B1">
        <w:t xml:space="preserve">s </w:t>
      </w:r>
      <w:r w:rsidR="002862B1" w:rsidRPr="002862B1">
        <w:t>lietā Nr.</w:t>
      </w:r>
      <w:r w:rsidR="002862B1">
        <w:t> </w:t>
      </w:r>
      <w:r w:rsidR="002862B1" w:rsidRPr="002862B1">
        <w:t>SPC-5/2020, C21041616.</w:t>
      </w:r>
    </w:p>
  </w:footnote>
  <w:footnote w:id="89">
    <w:p w14:paraId="55708004" w14:textId="3E774ABA" w:rsidR="00BF3281" w:rsidRDefault="00BF3281">
      <w:pPr>
        <w:pStyle w:val="Vresteksts"/>
      </w:pPr>
      <w:r>
        <w:rPr>
          <w:rStyle w:val="Vresatsauce"/>
        </w:rPr>
        <w:footnoteRef/>
      </w:r>
      <w:r>
        <w:t> </w:t>
      </w:r>
      <w:r w:rsidRPr="00BF3281">
        <w:t>Augstākās tiesas 2017. gada 3. februāra lēmums lietā Nr. SPC-10/2017 (C16082214</w:t>
      </w:r>
      <w:r>
        <w:t>)</w:t>
      </w:r>
      <w:r w:rsidRPr="00BF3281">
        <w:t>.</w:t>
      </w:r>
    </w:p>
  </w:footnote>
  <w:footnote w:id="90">
    <w:p w14:paraId="4F2EA568" w14:textId="1FCD0F1A" w:rsidR="00FB2281" w:rsidRDefault="00FB2281">
      <w:pPr>
        <w:pStyle w:val="Vresteksts"/>
      </w:pPr>
      <w:r>
        <w:rPr>
          <w:rStyle w:val="Vresatsauce"/>
        </w:rPr>
        <w:footnoteRef/>
      </w:r>
      <w:r>
        <w:t> </w:t>
      </w:r>
      <w:hyperlink r:id="rId50" w:anchor="p155" w:history="1">
        <w:r w:rsidRPr="00D402EF">
          <w:rPr>
            <w:rStyle w:val="Hipersaite"/>
          </w:rPr>
          <w:t>Maksātnespējas likuma 155. pant</w:t>
        </w:r>
        <w:r w:rsidR="00D402EF" w:rsidRPr="00D402EF">
          <w:rPr>
            <w:rStyle w:val="Hipersaite"/>
          </w:rPr>
          <w:t>s</w:t>
        </w:r>
      </w:hyperlink>
      <w:r w:rsidR="00D402EF">
        <w:t>.</w:t>
      </w:r>
    </w:p>
  </w:footnote>
  <w:footnote w:id="91">
    <w:p w14:paraId="35B247BA" w14:textId="77777777" w:rsidR="00267597" w:rsidRDefault="00267597" w:rsidP="00267597">
      <w:pPr>
        <w:pStyle w:val="Vresteksts"/>
      </w:pPr>
      <w:r>
        <w:rPr>
          <w:rStyle w:val="Vresatsauce"/>
        </w:rPr>
        <w:footnoteRef/>
      </w:r>
      <w:r>
        <w:t> </w:t>
      </w:r>
      <w:hyperlink r:id="rId51" w:anchor="p149" w:history="1">
        <w:r w:rsidRPr="000B7EFD">
          <w:rPr>
            <w:rStyle w:val="Hipersaite"/>
          </w:rPr>
          <w:t>Maksātnespējas likuma 149. panta trešā daļa</w:t>
        </w:r>
      </w:hyperlink>
      <w:r>
        <w:t xml:space="preserve">. </w:t>
      </w:r>
    </w:p>
  </w:footnote>
  <w:footnote w:id="92">
    <w:p w14:paraId="5FEE58C9" w14:textId="56CD4E23" w:rsidR="00055FA8" w:rsidRDefault="00055FA8">
      <w:pPr>
        <w:pStyle w:val="Vresteksts"/>
      </w:pPr>
      <w:r>
        <w:rPr>
          <w:rStyle w:val="Vresatsauce"/>
        </w:rPr>
        <w:footnoteRef/>
      </w:r>
      <w:r>
        <w:t> </w:t>
      </w:r>
      <w:hyperlink r:id="rId52" w:anchor="p162" w:history="1">
        <w:r w:rsidRPr="009777D9">
          <w:rPr>
            <w:rStyle w:val="Hipersaite"/>
          </w:rPr>
          <w:t xml:space="preserve">Maksātnespējas likuma </w:t>
        </w:r>
        <w:r w:rsidR="009777D9" w:rsidRPr="009777D9">
          <w:rPr>
            <w:rStyle w:val="Hipersaite"/>
          </w:rPr>
          <w:t>162. panta otrā daļa</w:t>
        </w:r>
      </w:hyperlink>
      <w:r w:rsidR="009777D9">
        <w:t xml:space="preserve">. </w:t>
      </w:r>
    </w:p>
  </w:footnote>
  <w:footnote w:id="93">
    <w:p w14:paraId="29BD67BF" w14:textId="623E6FD8" w:rsidR="005C7E67" w:rsidRDefault="005C7E67">
      <w:pPr>
        <w:pStyle w:val="Vresteksts"/>
      </w:pPr>
      <w:r>
        <w:rPr>
          <w:rStyle w:val="Vresatsauce"/>
        </w:rPr>
        <w:footnoteRef/>
      </w:r>
      <w:r>
        <w:t> </w:t>
      </w:r>
      <w:hyperlink r:id="rId53" w:anchor="p162" w:history="1">
        <w:r w:rsidRPr="005C7E67">
          <w:rPr>
            <w:rStyle w:val="Hipersaite"/>
          </w:rPr>
          <w:t>Maksātnespējas likuma 162. panta trešā daļa</w:t>
        </w:r>
      </w:hyperlink>
      <w:r>
        <w:t xml:space="preserve">. </w:t>
      </w:r>
    </w:p>
  </w:footnote>
  <w:footnote w:id="94">
    <w:p w14:paraId="2A5744D7" w14:textId="10221443" w:rsidR="00441682" w:rsidRDefault="00441682">
      <w:pPr>
        <w:pStyle w:val="Vresteksts"/>
      </w:pPr>
      <w:r>
        <w:rPr>
          <w:rStyle w:val="Vresatsauce"/>
        </w:rPr>
        <w:footnoteRef/>
      </w:r>
      <w:r>
        <w:t xml:space="preserve"> Latvijas Republikas Senāta </w:t>
      </w:r>
      <w:r w:rsidR="00C708BB">
        <w:t xml:space="preserve">2018. gada 29. novembra lēmums </w:t>
      </w:r>
      <w:r w:rsidR="007429E3">
        <w:t>lietā Nr. </w:t>
      </w:r>
      <w:r w:rsidR="007429E3" w:rsidRPr="007429E3">
        <w:t>C30403215, SPC-10/2018</w:t>
      </w:r>
      <w:r w:rsidR="007429E3">
        <w:t>.</w:t>
      </w:r>
    </w:p>
  </w:footnote>
  <w:footnote w:id="95">
    <w:p w14:paraId="17776BD5" w14:textId="7B88F937" w:rsidR="009A5CA9" w:rsidRPr="00F252BC" w:rsidRDefault="009A5CA9" w:rsidP="007D1EF9">
      <w:pPr>
        <w:pStyle w:val="Vresteksts"/>
        <w:jc w:val="both"/>
      </w:pPr>
      <w:r>
        <w:rPr>
          <w:rStyle w:val="Vresatsauce"/>
        </w:rPr>
        <w:footnoteRef/>
      </w:r>
      <w:r>
        <w:t> </w:t>
      </w:r>
      <w:hyperlink r:id="rId54" w:anchor="p159" w:history="1">
        <w:r w:rsidRPr="00665F8D">
          <w:rPr>
            <w:rStyle w:val="Hipersaite"/>
          </w:rPr>
          <w:t>Maksātnespējas likuma 159. pants</w:t>
        </w:r>
      </w:hyperlink>
      <w:r>
        <w:t xml:space="preserve">, </w:t>
      </w:r>
      <w:hyperlink r:id="rId55" w:anchor="p160" w:history="1">
        <w:r w:rsidRPr="00F252BC">
          <w:rPr>
            <w:rStyle w:val="Hipersaite"/>
          </w:rPr>
          <w:t>Maksātnespējas likuma 160. panta 3. punkts</w:t>
        </w:r>
      </w:hyperlink>
      <w:r w:rsidR="007D1EF9">
        <w:t xml:space="preserve">, </w:t>
      </w:r>
      <w:hyperlink r:id="rId56" w:anchor="p163" w:history="1">
        <w:r w:rsidR="007D1EF9" w:rsidRPr="007D1EF9">
          <w:rPr>
            <w:rStyle w:val="Hipersaite"/>
          </w:rPr>
          <w:t>Maksātnespējas likuma 163. pants</w:t>
        </w:r>
      </w:hyperlink>
      <w:r w:rsidR="007D1EF9">
        <w:t xml:space="preserve">. </w:t>
      </w:r>
    </w:p>
  </w:footnote>
  <w:footnote w:id="96">
    <w:p w14:paraId="52549E72" w14:textId="3C2BC423" w:rsidR="00BA2447" w:rsidRDefault="00BA2447">
      <w:pPr>
        <w:pStyle w:val="Vresteksts"/>
      </w:pPr>
      <w:r>
        <w:rPr>
          <w:rStyle w:val="Vresatsauce"/>
        </w:rPr>
        <w:footnoteRef/>
      </w:r>
      <w:r>
        <w:t> </w:t>
      </w:r>
      <w:hyperlink r:id="rId57" w:anchor="p163" w:history="1">
        <w:r w:rsidR="00597F0B" w:rsidRPr="00597F0B">
          <w:rPr>
            <w:rStyle w:val="Hipersaite"/>
          </w:rPr>
          <w:t>Maksātnespējas likuma 163. pants</w:t>
        </w:r>
      </w:hyperlink>
      <w:r w:rsidR="00597F0B">
        <w:t xml:space="preserve">. </w:t>
      </w:r>
    </w:p>
  </w:footnote>
  <w:footnote w:id="97">
    <w:p w14:paraId="037788C8" w14:textId="77777777" w:rsidR="00AD2FB8" w:rsidRDefault="00AD2FB8" w:rsidP="00AD2FB8">
      <w:pPr>
        <w:pStyle w:val="Vresteksts"/>
      </w:pPr>
      <w:r>
        <w:rPr>
          <w:rStyle w:val="Vresatsauce"/>
        </w:rPr>
        <w:footnoteRef/>
      </w:r>
      <w:r>
        <w:t> </w:t>
      </w:r>
      <w:hyperlink r:id="rId58" w:anchor="p159" w:history="1">
        <w:r w:rsidRPr="00E56D90">
          <w:rPr>
            <w:rStyle w:val="Hipersaite"/>
          </w:rPr>
          <w:t>Maksātnespējas likuma 159. panta 1., 2. punkts</w:t>
        </w:r>
      </w:hyperlink>
      <w:r>
        <w:t xml:space="preserve">. </w:t>
      </w:r>
    </w:p>
  </w:footnote>
  <w:footnote w:id="98">
    <w:p w14:paraId="1BC7243E" w14:textId="77777777" w:rsidR="00AD2FB8" w:rsidRDefault="00AD2FB8" w:rsidP="00AD2FB8">
      <w:pPr>
        <w:pStyle w:val="Vresteksts"/>
      </w:pPr>
      <w:r>
        <w:rPr>
          <w:rStyle w:val="Vresatsauce"/>
        </w:rPr>
        <w:footnoteRef/>
      </w:r>
      <w:r>
        <w:t> </w:t>
      </w:r>
      <w:hyperlink r:id="rId59" w:anchor="p160" w:history="1">
        <w:r w:rsidRPr="00E85F82">
          <w:rPr>
            <w:rStyle w:val="Hipersaite"/>
          </w:rPr>
          <w:t>Maksātnespējas likuma 160. panta 3. punkts</w:t>
        </w:r>
      </w:hyperlink>
      <w:r>
        <w:t>.</w:t>
      </w:r>
    </w:p>
  </w:footnote>
  <w:footnote w:id="99">
    <w:p w14:paraId="540E437D" w14:textId="7515BF8A" w:rsidR="008E14D8" w:rsidRDefault="008E14D8">
      <w:pPr>
        <w:pStyle w:val="Vresteksts"/>
      </w:pPr>
      <w:r>
        <w:rPr>
          <w:rStyle w:val="Vresatsauce"/>
        </w:rPr>
        <w:footnoteRef/>
      </w:r>
      <w:r>
        <w:t> </w:t>
      </w:r>
      <w:hyperlink r:id="rId60" w:anchor="p165" w:history="1">
        <w:r w:rsidRPr="005C130A">
          <w:rPr>
            <w:rStyle w:val="Hipersaite"/>
          </w:rPr>
          <w:t xml:space="preserve">Maksātnespējas likuma 165. panta </w:t>
        </w:r>
        <w:r w:rsidR="005C130A" w:rsidRPr="005C130A">
          <w:rPr>
            <w:rStyle w:val="Hipersaite"/>
          </w:rPr>
          <w:t>pirmās daļas 2. punkts</w:t>
        </w:r>
      </w:hyperlink>
      <w:r w:rsidR="005C130A">
        <w:t xml:space="preserve">. </w:t>
      </w:r>
    </w:p>
  </w:footnote>
  <w:footnote w:id="100">
    <w:p w14:paraId="255728F3" w14:textId="0F662627" w:rsidR="00B36BC7" w:rsidRDefault="00B36BC7" w:rsidP="00B36BC7">
      <w:pPr>
        <w:pStyle w:val="Vresteksts"/>
      </w:pPr>
      <w:r>
        <w:rPr>
          <w:rStyle w:val="Vresatsauce"/>
        </w:rPr>
        <w:footnoteRef/>
      </w:r>
      <w:r>
        <w:t> </w:t>
      </w:r>
      <w:hyperlink r:id="rId61" w:anchor="p164" w:history="1">
        <w:r w:rsidRPr="004B6E16">
          <w:rPr>
            <w:rStyle w:val="Hipersaite"/>
          </w:rPr>
          <w:t>Maksātnespējas likuma 164. panta pirmā daļa</w:t>
        </w:r>
      </w:hyperlink>
      <w:r>
        <w:t xml:space="preserve">. </w:t>
      </w:r>
    </w:p>
  </w:footnote>
  <w:footnote w:id="101">
    <w:p w14:paraId="0CFE9E17" w14:textId="41A9CEA3" w:rsidR="00A6302C" w:rsidRDefault="00A6302C">
      <w:pPr>
        <w:pStyle w:val="Vresteksts"/>
      </w:pPr>
      <w:r>
        <w:rPr>
          <w:rStyle w:val="Vresatsauce"/>
        </w:rPr>
        <w:footnoteRef/>
      </w:r>
      <w:r>
        <w:t> </w:t>
      </w:r>
      <w:hyperlink r:id="rId62" w:anchor="p164" w:history="1">
        <w:r w:rsidRPr="00A6302C">
          <w:rPr>
            <w:rStyle w:val="Hipersaite"/>
          </w:rPr>
          <w:t>Maksātnespējas likuma 164. panta ceturtā daļa</w:t>
        </w:r>
      </w:hyperlink>
      <w:r>
        <w:t xml:space="preserve">. </w:t>
      </w:r>
    </w:p>
  </w:footnote>
  <w:footnote w:id="102">
    <w:p w14:paraId="7672E9C3" w14:textId="2568EB2F" w:rsidR="00D20D95" w:rsidRDefault="00D20D95" w:rsidP="00421FBC">
      <w:pPr>
        <w:pStyle w:val="Vresteksts"/>
        <w:jc w:val="both"/>
      </w:pPr>
      <w:r>
        <w:rPr>
          <w:rStyle w:val="Vresatsauce"/>
        </w:rPr>
        <w:footnoteRef/>
      </w:r>
      <w:r>
        <w:t> </w:t>
      </w:r>
      <w:r w:rsidR="00421FBC">
        <w:t>Latvijas Republikas</w:t>
      </w:r>
      <w:r w:rsidR="00421FBC" w:rsidRPr="00421FBC">
        <w:t xml:space="preserve"> Senāta 2018.</w:t>
      </w:r>
      <w:r w:rsidR="00421FBC">
        <w:t> </w:t>
      </w:r>
      <w:r w:rsidR="00421FBC" w:rsidRPr="00421FBC">
        <w:t>gada 15. marta spriedum</w:t>
      </w:r>
      <w:r w:rsidR="00421FBC">
        <w:t>s</w:t>
      </w:r>
      <w:r w:rsidR="00421FBC" w:rsidRPr="00421FBC">
        <w:t xml:space="preserve"> lietā Nr. SPC-5/2018 un 2020. gada 13. jūlija lēmum</w:t>
      </w:r>
      <w:r w:rsidR="00421FBC">
        <w:t>s</w:t>
      </w:r>
      <w:r w:rsidR="00421FBC" w:rsidRPr="00421FBC">
        <w:t xml:space="preserve"> lietā Nr. SPC-17/2020.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298A" w14:textId="77777777" w:rsidR="00434D5A" w:rsidRDefault="00434D5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507" w14:textId="77777777" w:rsidR="00434D5A" w:rsidRDefault="00434D5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C16B" w14:textId="77777777" w:rsidR="00434D5A" w:rsidRDefault="00434D5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420A80"/>
    <w:multiLevelType w:val="multilevel"/>
    <w:tmpl w:val="14D4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117B"/>
    <w:multiLevelType w:val="multilevel"/>
    <w:tmpl w:val="8A069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C7092"/>
    <w:multiLevelType w:val="multilevel"/>
    <w:tmpl w:val="A3B2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140F4"/>
    <w:multiLevelType w:val="hybridMultilevel"/>
    <w:tmpl w:val="0CBE27CE"/>
    <w:lvl w:ilvl="0" w:tplc="69B82ADE">
      <w:start w:val="1"/>
      <w:numFmt w:val="bullet"/>
      <w:lvlText w:val=""/>
      <w:lvlJc w:val="left"/>
      <w:pPr>
        <w:ind w:left="1080" w:hanging="360"/>
      </w:pPr>
      <w:rPr>
        <w:rFonts w:ascii="Symbol" w:hAnsi="Symbol"/>
      </w:rPr>
    </w:lvl>
    <w:lvl w:ilvl="1" w:tplc="E2AC85B0">
      <w:start w:val="1"/>
      <w:numFmt w:val="bullet"/>
      <w:lvlText w:val=""/>
      <w:lvlJc w:val="left"/>
      <w:pPr>
        <w:ind w:left="1080" w:hanging="360"/>
      </w:pPr>
      <w:rPr>
        <w:rFonts w:ascii="Symbol" w:hAnsi="Symbol"/>
      </w:rPr>
    </w:lvl>
    <w:lvl w:ilvl="2" w:tplc="21227F60">
      <w:start w:val="1"/>
      <w:numFmt w:val="bullet"/>
      <w:lvlText w:val=""/>
      <w:lvlJc w:val="left"/>
      <w:pPr>
        <w:ind w:left="1080" w:hanging="360"/>
      </w:pPr>
      <w:rPr>
        <w:rFonts w:ascii="Symbol" w:hAnsi="Symbol"/>
      </w:rPr>
    </w:lvl>
    <w:lvl w:ilvl="3" w:tplc="178CAF7A">
      <w:start w:val="1"/>
      <w:numFmt w:val="bullet"/>
      <w:lvlText w:val=""/>
      <w:lvlJc w:val="left"/>
      <w:pPr>
        <w:ind w:left="1080" w:hanging="360"/>
      </w:pPr>
      <w:rPr>
        <w:rFonts w:ascii="Symbol" w:hAnsi="Symbol"/>
      </w:rPr>
    </w:lvl>
    <w:lvl w:ilvl="4" w:tplc="7E90FC6A">
      <w:start w:val="1"/>
      <w:numFmt w:val="bullet"/>
      <w:lvlText w:val=""/>
      <w:lvlJc w:val="left"/>
      <w:pPr>
        <w:ind w:left="1080" w:hanging="360"/>
      </w:pPr>
      <w:rPr>
        <w:rFonts w:ascii="Symbol" w:hAnsi="Symbol"/>
      </w:rPr>
    </w:lvl>
    <w:lvl w:ilvl="5" w:tplc="2D102F24">
      <w:start w:val="1"/>
      <w:numFmt w:val="bullet"/>
      <w:lvlText w:val=""/>
      <w:lvlJc w:val="left"/>
      <w:pPr>
        <w:ind w:left="1080" w:hanging="360"/>
      </w:pPr>
      <w:rPr>
        <w:rFonts w:ascii="Symbol" w:hAnsi="Symbol"/>
      </w:rPr>
    </w:lvl>
    <w:lvl w:ilvl="6" w:tplc="D9D45944">
      <w:start w:val="1"/>
      <w:numFmt w:val="bullet"/>
      <w:lvlText w:val=""/>
      <w:lvlJc w:val="left"/>
      <w:pPr>
        <w:ind w:left="1080" w:hanging="360"/>
      </w:pPr>
      <w:rPr>
        <w:rFonts w:ascii="Symbol" w:hAnsi="Symbol"/>
      </w:rPr>
    </w:lvl>
    <w:lvl w:ilvl="7" w:tplc="09CE944A">
      <w:start w:val="1"/>
      <w:numFmt w:val="bullet"/>
      <w:lvlText w:val=""/>
      <w:lvlJc w:val="left"/>
      <w:pPr>
        <w:ind w:left="1080" w:hanging="360"/>
      </w:pPr>
      <w:rPr>
        <w:rFonts w:ascii="Symbol" w:hAnsi="Symbol"/>
      </w:rPr>
    </w:lvl>
    <w:lvl w:ilvl="8" w:tplc="6E08A6C8">
      <w:start w:val="1"/>
      <w:numFmt w:val="bullet"/>
      <w:lvlText w:val=""/>
      <w:lvlJc w:val="left"/>
      <w:pPr>
        <w:ind w:left="1080" w:hanging="360"/>
      </w:pPr>
      <w:rPr>
        <w:rFonts w:ascii="Symbol" w:hAnsi="Symbol"/>
      </w:rPr>
    </w:lvl>
  </w:abstractNum>
  <w:abstractNum w:abstractNumId="5" w15:restartNumberingAfterBreak="0">
    <w:nsid w:val="0AEA5F8B"/>
    <w:multiLevelType w:val="multilevel"/>
    <w:tmpl w:val="38B0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6647B"/>
    <w:multiLevelType w:val="hybridMultilevel"/>
    <w:tmpl w:val="CF8E0290"/>
    <w:lvl w:ilvl="0" w:tplc="F52083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3F17DE4"/>
    <w:multiLevelType w:val="multilevel"/>
    <w:tmpl w:val="BF22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F16AD"/>
    <w:multiLevelType w:val="multilevel"/>
    <w:tmpl w:val="3D92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C62F45"/>
    <w:multiLevelType w:val="multilevel"/>
    <w:tmpl w:val="4DE0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96BD0"/>
    <w:multiLevelType w:val="multilevel"/>
    <w:tmpl w:val="39A86A0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C09370B"/>
    <w:multiLevelType w:val="hybridMultilevel"/>
    <w:tmpl w:val="3E9C589C"/>
    <w:lvl w:ilvl="0" w:tplc="E5C0AA22">
      <w:start w:val="1"/>
      <w:numFmt w:val="decimal"/>
      <w:pStyle w:val="Stils2"/>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E363AEB"/>
    <w:multiLevelType w:val="hybridMultilevel"/>
    <w:tmpl w:val="725809E6"/>
    <w:lvl w:ilvl="0" w:tplc="B8C05446">
      <w:start w:val="1"/>
      <w:numFmt w:val="decimal"/>
      <w:lvlText w:val="%1)"/>
      <w:lvlJc w:val="left"/>
      <w:pPr>
        <w:ind w:left="106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E9084E"/>
    <w:multiLevelType w:val="multilevel"/>
    <w:tmpl w:val="9B14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E6460"/>
    <w:multiLevelType w:val="hybridMultilevel"/>
    <w:tmpl w:val="E43ED7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823E44"/>
    <w:multiLevelType w:val="multilevel"/>
    <w:tmpl w:val="0A00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42AD8"/>
    <w:multiLevelType w:val="multilevel"/>
    <w:tmpl w:val="A18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D76A2"/>
    <w:multiLevelType w:val="multilevel"/>
    <w:tmpl w:val="EE3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A7E47"/>
    <w:multiLevelType w:val="multilevel"/>
    <w:tmpl w:val="8C9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A78F2"/>
    <w:multiLevelType w:val="hybridMultilevel"/>
    <w:tmpl w:val="AA4A88DA"/>
    <w:lvl w:ilvl="0" w:tplc="A3FEAEFA">
      <w:start w:val="1"/>
      <w:numFmt w:val="bullet"/>
      <w:lvlText w:val=""/>
      <w:lvlJc w:val="left"/>
      <w:pPr>
        <w:ind w:left="1429" w:hanging="360"/>
      </w:pPr>
      <w:rPr>
        <w:rFonts w:ascii="Wingdings" w:hAnsi="Wingdings" w:hint="default"/>
        <w:color w:val="840B55"/>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7C6C0E97"/>
    <w:multiLevelType w:val="multilevel"/>
    <w:tmpl w:val="B0F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70593">
    <w:abstractNumId w:val="11"/>
  </w:num>
  <w:num w:numId="2" w16cid:durableId="657226948">
    <w:abstractNumId w:val="10"/>
  </w:num>
  <w:num w:numId="3" w16cid:durableId="1329551855">
    <w:abstractNumId w:val="8"/>
  </w:num>
  <w:num w:numId="4" w16cid:durableId="1380857523">
    <w:abstractNumId w:val="1"/>
  </w:num>
  <w:num w:numId="5" w16cid:durableId="1668942786">
    <w:abstractNumId w:val="20"/>
  </w:num>
  <w:num w:numId="6" w16cid:durableId="1396900340">
    <w:abstractNumId w:val="18"/>
  </w:num>
  <w:num w:numId="7" w16cid:durableId="781656916">
    <w:abstractNumId w:val="15"/>
  </w:num>
  <w:num w:numId="8" w16cid:durableId="1278298305">
    <w:abstractNumId w:val="9"/>
  </w:num>
  <w:num w:numId="9" w16cid:durableId="1325473346">
    <w:abstractNumId w:val="17"/>
  </w:num>
  <w:num w:numId="10" w16cid:durableId="1445998093">
    <w:abstractNumId w:val="3"/>
  </w:num>
  <w:num w:numId="11" w16cid:durableId="866531209">
    <w:abstractNumId w:val="16"/>
  </w:num>
  <w:num w:numId="12" w16cid:durableId="21329070">
    <w:abstractNumId w:val="7"/>
  </w:num>
  <w:num w:numId="13" w16cid:durableId="164131508">
    <w:abstractNumId w:val="5"/>
  </w:num>
  <w:num w:numId="14" w16cid:durableId="586814224">
    <w:abstractNumId w:val="13"/>
  </w:num>
  <w:num w:numId="15" w16cid:durableId="1949314032">
    <w:abstractNumId w:val="2"/>
  </w:num>
  <w:num w:numId="16" w16cid:durableId="792092774">
    <w:abstractNumId w:val="6"/>
  </w:num>
  <w:num w:numId="17" w16cid:durableId="1062100306">
    <w:abstractNumId w:val="0"/>
  </w:num>
  <w:num w:numId="18" w16cid:durableId="1343706413">
    <w:abstractNumId w:val="12"/>
  </w:num>
  <w:num w:numId="19" w16cid:durableId="1943605653">
    <w:abstractNumId w:val="4"/>
  </w:num>
  <w:num w:numId="20" w16cid:durableId="849567763">
    <w:abstractNumId w:val="19"/>
  </w:num>
  <w:num w:numId="21" w16cid:durableId="1640724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49"/>
    <w:rsid w:val="000007DE"/>
    <w:rsid w:val="00000AFE"/>
    <w:rsid w:val="00000B49"/>
    <w:rsid w:val="00000F5B"/>
    <w:rsid w:val="000027F9"/>
    <w:rsid w:val="00003B0E"/>
    <w:rsid w:val="000041FA"/>
    <w:rsid w:val="00004F3A"/>
    <w:rsid w:val="00004F6F"/>
    <w:rsid w:val="0000523A"/>
    <w:rsid w:val="00005358"/>
    <w:rsid w:val="00005419"/>
    <w:rsid w:val="00005E4A"/>
    <w:rsid w:val="00007790"/>
    <w:rsid w:val="00010A76"/>
    <w:rsid w:val="00011435"/>
    <w:rsid w:val="00011848"/>
    <w:rsid w:val="00012672"/>
    <w:rsid w:val="00012F08"/>
    <w:rsid w:val="000130D8"/>
    <w:rsid w:val="00014BD0"/>
    <w:rsid w:val="00014F7C"/>
    <w:rsid w:val="000157B9"/>
    <w:rsid w:val="0001649B"/>
    <w:rsid w:val="000169EB"/>
    <w:rsid w:val="00020B58"/>
    <w:rsid w:val="0002134E"/>
    <w:rsid w:val="00021823"/>
    <w:rsid w:val="00023214"/>
    <w:rsid w:val="0002368F"/>
    <w:rsid w:val="00023E7A"/>
    <w:rsid w:val="000241E8"/>
    <w:rsid w:val="0002514C"/>
    <w:rsid w:val="00025436"/>
    <w:rsid w:val="00026300"/>
    <w:rsid w:val="00030C0B"/>
    <w:rsid w:val="00030F34"/>
    <w:rsid w:val="00031947"/>
    <w:rsid w:val="000334C1"/>
    <w:rsid w:val="0003358A"/>
    <w:rsid w:val="00033676"/>
    <w:rsid w:val="00033762"/>
    <w:rsid w:val="0003395D"/>
    <w:rsid w:val="00034D72"/>
    <w:rsid w:val="00034D7C"/>
    <w:rsid w:val="00035FC5"/>
    <w:rsid w:val="00036411"/>
    <w:rsid w:val="00037C6B"/>
    <w:rsid w:val="000418F1"/>
    <w:rsid w:val="00041901"/>
    <w:rsid w:val="00042672"/>
    <w:rsid w:val="00042BB5"/>
    <w:rsid w:val="000433C9"/>
    <w:rsid w:val="00043D85"/>
    <w:rsid w:val="00045A35"/>
    <w:rsid w:val="00045AD5"/>
    <w:rsid w:val="00045CA4"/>
    <w:rsid w:val="00045E1E"/>
    <w:rsid w:val="00046280"/>
    <w:rsid w:val="000471EE"/>
    <w:rsid w:val="00050038"/>
    <w:rsid w:val="00050B5A"/>
    <w:rsid w:val="000527BC"/>
    <w:rsid w:val="00053155"/>
    <w:rsid w:val="00053323"/>
    <w:rsid w:val="0005398C"/>
    <w:rsid w:val="00054CCB"/>
    <w:rsid w:val="000550AE"/>
    <w:rsid w:val="0005512D"/>
    <w:rsid w:val="00055FA8"/>
    <w:rsid w:val="00056291"/>
    <w:rsid w:val="0005670E"/>
    <w:rsid w:val="0005682A"/>
    <w:rsid w:val="00056AF4"/>
    <w:rsid w:val="00057254"/>
    <w:rsid w:val="000623E9"/>
    <w:rsid w:val="00063FE9"/>
    <w:rsid w:val="00066879"/>
    <w:rsid w:val="000669E2"/>
    <w:rsid w:val="000671D0"/>
    <w:rsid w:val="0006798E"/>
    <w:rsid w:val="00072ACC"/>
    <w:rsid w:val="0007399E"/>
    <w:rsid w:val="00073D2D"/>
    <w:rsid w:val="00073E3E"/>
    <w:rsid w:val="00074DAB"/>
    <w:rsid w:val="00074EB9"/>
    <w:rsid w:val="000753DB"/>
    <w:rsid w:val="00075543"/>
    <w:rsid w:val="00076092"/>
    <w:rsid w:val="00076521"/>
    <w:rsid w:val="000766F8"/>
    <w:rsid w:val="000767E7"/>
    <w:rsid w:val="00076ABD"/>
    <w:rsid w:val="00076BD1"/>
    <w:rsid w:val="000804C3"/>
    <w:rsid w:val="00080793"/>
    <w:rsid w:val="000810C9"/>
    <w:rsid w:val="0008111C"/>
    <w:rsid w:val="00081981"/>
    <w:rsid w:val="00081E82"/>
    <w:rsid w:val="00082189"/>
    <w:rsid w:val="0008320B"/>
    <w:rsid w:val="000845DB"/>
    <w:rsid w:val="00085008"/>
    <w:rsid w:val="00085ED5"/>
    <w:rsid w:val="0008606B"/>
    <w:rsid w:val="000868AA"/>
    <w:rsid w:val="000874F2"/>
    <w:rsid w:val="00087B3F"/>
    <w:rsid w:val="00090B0C"/>
    <w:rsid w:val="00090BC8"/>
    <w:rsid w:val="000910A0"/>
    <w:rsid w:val="000911AE"/>
    <w:rsid w:val="00093758"/>
    <w:rsid w:val="000939E2"/>
    <w:rsid w:val="00094FEB"/>
    <w:rsid w:val="00095388"/>
    <w:rsid w:val="00095A73"/>
    <w:rsid w:val="00096CF2"/>
    <w:rsid w:val="000977AC"/>
    <w:rsid w:val="000A3C35"/>
    <w:rsid w:val="000A4F8B"/>
    <w:rsid w:val="000A5B20"/>
    <w:rsid w:val="000A704B"/>
    <w:rsid w:val="000A741C"/>
    <w:rsid w:val="000A77CD"/>
    <w:rsid w:val="000A77E4"/>
    <w:rsid w:val="000A79FE"/>
    <w:rsid w:val="000A7E24"/>
    <w:rsid w:val="000B16C9"/>
    <w:rsid w:val="000B1C2C"/>
    <w:rsid w:val="000B31FF"/>
    <w:rsid w:val="000B38E9"/>
    <w:rsid w:val="000B4CAC"/>
    <w:rsid w:val="000B79FD"/>
    <w:rsid w:val="000B7EFD"/>
    <w:rsid w:val="000C0735"/>
    <w:rsid w:val="000C1A33"/>
    <w:rsid w:val="000C221A"/>
    <w:rsid w:val="000C235D"/>
    <w:rsid w:val="000C33B8"/>
    <w:rsid w:val="000C38CF"/>
    <w:rsid w:val="000C3B06"/>
    <w:rsid w:val="000C3C8B"/>
    <w:rsid w:val="000C3FE0"/>
    <w:rsid w:val="000C4A13"/>
    <w:rsid w:val="000C4E49"/>
    <w:rsid w:val="000C541F"/>
    <w:rsid w:val="000C7869"/>
    <w:rsid w:val="000D0F1B"/>
    <w:rsid w:val="000D257E"/>
    <w:rsid w:val="000D32E8"/>
    <w:rsid w:val="000D3B79"/>
    <w:rsid w:val="000D4F03"/>
    <w:rsid w:val="000D51C5"/>
    <w:rsid w:val="000D5D51"/>
    <w:rsid w:val="000D7F21"/>
    <w:rsid w:val="000E01C9"/>
    <w:rsid w:val="000E0810"/>
    <w:rsid w:val="000E0876"/>
    <w:rsid w:val="000E0F37"/>
    <w:rsid w:val="000E1EE9"/>
    <w:rsid w:val="000E3DA8"/>
    <w:rsid w:val="000E5043"/>
    <w:rsid w:val="000E5D78"/>
    <w:rsid w:val="000E614B"/>
    <w:rsid w:val="000E6277"/>
    <w:rsid w:val="000E6A1F"/>
    <w:rsid w:val="000E7E7A"/>
    <w:rsid w:val="000F1647"/>
    <w:rsid w:val="000F4238"/>
    <w:rsid w:val="000F46AB"/>
    <w:rsid w:val="000F71C2"/>
    <w:rsid w:val="000F7482"/>
    <w:rsid w:val="000F7549"/>
    <w:rsid w:val="000F7666"/>
    <w:rsid w:val="000F79E5"/>
    <w:rsid w:val="001002EC"/>
    <w:rsid w:val="00100981"/>
    <w:rsid w:val="00101060"/>
    <w:rsid w:val="00101F7F"/>
    <w:rsid w:val="0010290F"/>
    <w:rsid w:val="001033ED"/>
    <w:rsid w:val="00103780"/>
    <w:rsid w:val="00103DBB"/>
    <w:rsid w:val="0010417F"/>
    <w:rsid w:val="0010573B"/>
    <w:rsid w:val="00105E6B"/>
    <w:rsid w:val="001073D1"/>
    <w:rsid w:val="00110CEC"/>
    <w:rsid w:val="0011159C"/>
    <w:rsid w:val="0011298D"/>
    <w:rsid w:val="00113071"/>
    <w:rsid w:val="001130AF"/>
    <w:rsid w:val="0011403D"/>
    <w:rsid w:val="00114090"/>
    <w:rsid w:val="00115C7B"/>
    <w:rsid w:val="00117477"/>
    <w:rsid w:val="00117EEB"/>
    <w:rsid w:val="001206EE"/>
    <w:rsid w:val="0012170B"/>
    <w:rsid w:val="00121D9C"/>
    <w:rsid w:val="00122FFE"/>
    <w:rsid w:val="001238C7"/>
    <w:rsid w:val="00123C42"/>
    <w:rsid w:val="00123F6A"/>
    <w:rsid w:val="001246CC"/>
    <w:rsid w:val="00124810"/>
    <w:rsid w:val="001257E6"/>
    <w:rsid w:val="00126599"/>
    <w:rsid w:val="00127B9D"/>
    <w:rsid w:val="00130E25"/>
    <w:rsid w:val="00130ECC"/>
    <w:rsid w:val="0013380B"/>
    <w:rsid w:val="001339F2"/>
    <w:rsid w:val="00137168"/>
    <w:rsid w:val="001403AD"/>
    <w:rsid w:val="00140BB4"/>
    <w:rsid w:val="00140ED0"/>
    <w:rsid w:val="0014170D"/>
    <w:rsid w:val="00141DBE"/>
    <w:rsid w:val="00141FD4"/>
    <w:rsid w:val="00142F12"/>
    <w:rsid w:val="00146BD0"/>
    <w:rsid w:val="00150978"/>
    <w:rsid w:val="00151A57"/>
    <w:rsid w:val="00153CF5"/>
    <w:rsid w:val="00153E6A"/>
    <w:rsid w:val="00154115"/>
    <w:rsid w:val="001543C9"/>
    <w:rsid w:val="0015494C"/>
    <w:rsid w:val="001552A1"/>
    <w:rsid w:val="001552B4"/>
    <w:rsid w:val="00155377"/>
    <w:rsid w:val="001561B9"/>
    <w:rsid w:val="00157401"/>
    <w:rsid w:val="00157C50"/>
    <w:rsid w:val="00157E8A"/>
    <w:rsid w:val="00160429"/>
    <w:rsid w:val="0016166F"/>
    <w:rsid w:val="00161793"/>
    <w:rsid w:val="001619DA"/>
    <w:rsid w:val="00162FD1"/>
    <w:rsid w:val="00164FCB"/>
    <w:rsid w:val="00165953"/>
    <w:rsid w:val="00165C89"/>
    <w:rsid w:val="00165DE5"/>
    <w:rsid w:val="00165F45"/>
    <w:rsid w:val="00167125"/>
    <w:rsid w:val="001705D8"/>
    <w:rsid w:val="00170D85"/>
    <w:rsid w:val="00171854"/>
    <w:rsid w:val="00171CD0"/>
    <w:rsid w:val="00172093"/>
    <w:rsid w:val="001726A0"/>
    <w:rsid w:val="001734AC"/>
    <w:rsid w:val="00174AB6"/>
    <w:rsid w:val="00175404"/>
    <w:rsid w:val="00176052"/>
    <w:rsid w:val="001760AA"/>
    <w:rsid w:val="001765B5"/>
    <w:rsid w:val="00177C53"/>
    <w:rsid w:val="00180434"/>
    <w:rsid w:val="001804F9"/>
    <w:rsid w:val="00181605"/>
    <w:rsid w:val="00182760"/>
    <w:rsid w:val="0018410A"/>
    <w:rsid w:val="00185630"/>
    <w:rsid w:val="00185E79"/>
    <w:rsid w:val="00187493"/>
    <w:rsid w:val="00187A48"/>
    <w:rsid w:val="00187A66"/>
    <w:rsid w:val="0019075E"/>
    <w:rsid w:val="00190A66"/>
    <w:rsid w:val="00190D2E"/>
    <w:rsid w:val="0019189E"/>
    <w:rsid w:val="00191DB2"/>
    <w:rsid w:val="00192132"/>
    <w:rsid w:val="001924EF"/>
    <w:rsid w:val="0019283D"/>
    <w:rsid w:val="00192927"/>
    <w:rsid w:val="00193ACA"/>
    <w:rsid w:val="00194DC7"/>
    <w:rsid w:val="00194ED9"/>
    <w:rsid w:val="00195678"/>
    <w:rsid w:val="00196056"/>
    <w:rsid w:val="00196E82"/>
    <w:rsid w:val="001A0611"/>
    <w:rsid w:val="001A0FDE"/>
    <w:rsid w:val="001A1612"/>
    <w:rsid w:val="001A1D63"/>
    <w:rsid w:val="001A211D"/>
    <w:rsid w:val="001A22BA"/>
    <w:rsid w:val="001A29E0"/>
    <w:rsid w:val="001A2F0C"/>
    <w:rsid w:val="001A4AA5"/>
    <w:rsid w:val="001A523B"/>
    <w:rsid w:val="001A5864"/>
    <w:rsid w:val="001A5D25"/>
    <w:rsid w:val="001A639D"/>
    <w:rsid w:val="001A6E8A"/>
    <w:rsid w:val="001A7090"/>
    <w:rsid w:val="001A7A18"/>
    <w:rsid w:val="001A7E4A"/>
    <w:rsid w:val="001B09B8"/>
    <w:rsid w:val="001B0B19"/>
    <w:rsid w:val="001B1801"/>
    <w:rsid w:val="001B2078"/>
    <w:rsid w:val="001B20B9"/>
    <w:rsid w:val="001B3F9B"/>
    <w:rsid w:val="001B5002"/>
    <w:rsid w:val="001B554D"/>
    <w:rsid w:val="001B6245"/>
    <w:rsid w:val="001B6384"/>
    <w:rsid w:val="001C14C3"/>
    <w:rsid w:val="001C21E8"/>
    <w:rsid w:val="001C2698"/>
    <w:rsid w:val="001C4559"/>
    <w:rsid w:val="001C4D79"/>
    <w:rsid w:val="001C6495"/>
    <w:rsid w:val="001C7121"/>
    <w:rsid w:val="001C796F"/>
    <w:rsid w:val="001C799B"/>
    <w:rsid w:val="001D0074"/>
    <w:rsid w:val="001D264B"/>
    <w:rsid w:val="001D333F"/>
    <w:rsid w:val="001D40F9"/>
    <w:rsid w:val="001D41AD"/>
    <w:rsid w:val="001D44E6"/>
    <w:rsid w:val="001D528F"/>
    <w:rsid w:val="001D60F5"/>
    <w:rsid w:val="001D6609"/>
    <w:rsid w:val="001D6C51"/>
    <w:rsid w:val="001D71D3"/>
    <w:rsid w:val="001D7419"/>
    <w:rsid w:val="001D78C8"/>
    <w:rsid w:val="001E0644"/>
    <w:rsid w:val="001E1F0D"/>
    <w:rsid w:val="001E2139"/>
    <w:rsid w:val="001E245A"/>
    <w:rsid w:val="001E26AE"/>
    <w:rsid w:val="001E3806"/>
    <w:rsid w:val="001E624F"/>
    <w:rsid w:val="001E6C95"/>
    <w:rsid w:val="001E6EE0"/>
    <w:rsid w:val="001F12AD"/>
    <w:rsid w:val="001F2317"/>
    <w:rsid w:val="001F2661"/>
    <w:rsid w:val="001F30A3"/>
    <w:rsid w:val="001F32D5"/>
    <w:rsid w:val="001F4295"/>
    <w:rsid w:val="001F5164"/>
    <w:rsid w:val="001F6997"/>
    <w:rsid w:val="001F705C"/>
    <w:rsid w:val="00200529"/>
    <w:rsid w:val="002005B6"/>
    <w:rsid w:val="00200993"/>
    <w:rsid w:val="00201E64"/>
    <w:rsid w:val="00202272"/>
    <w:rsid w:val="00202773"/>
    <w:rsid w:val="00202A37"/>
    <w:rsid w:val="00202C30"/>
    <w:rsid w:val="00202CDA"/>
    <w:rsid w:val="00202FF1"/>
    <w:rsid w:val="0020337C"/>
    <w:rsid w:val="0020446A"/>
    <w:rsid w:val="00204723"/>
    <w:rsid w:val="00204EE3"/>
    <w:rsid w:val="00205256"/>
    <w:rsid w:val="002070FC"/>
    <w:rsid w:val="00207773"/>
    <w:rsid w:val="002079B6"/>
    <w:rsid w:val="0021054D"/>
    <w:rsid w:val="00212407"/>
    <w:rsid w:val="002141C8"/>
    <w:rsid w:val="00215B5D"/>
    <w:rsid w:val="002168E2"/>
    <w:rsid w:val="00216BBC"/>
    <w:rsid w:val="00216CB8"/>
    <w:rsid w:val="00216E4C"/>
    <w:rsid w:val="00217848"/>
    <w:rsid w:val="00217D9E"/>
    <w:rsid w:val="00220943"/>
    <w:rsid w:val="002209AE"/>
    <w:rsid w:val="00220B8C"/>
    <w:rsid w:val="0022123C"/>
    <w:rsid w:val="00222A99"/>
    <w:rsid w:val="00222C72"/>
    <w:rsid w:val="00223480"/>
    <w:rsid w:val="002242D6"/>
    <w:rsid w:val="00225A65"/>
    <w:rsid w:val="00226BDC"/>
    <w:rsid w:val="00226DEE"/>
    <w:rsid w:val="0022721C"/>
    <w:rsid w:val="00227824"/>
    <w:rsid w:val="00227B63"/>
    <w:rsid w:val="0023048C"/>
    <w:rsid w:val="00232AA6"/>
    <w:rsid w:val="0023314E"/>
    <w:rsid w:val="002336D5"/>
    <w:rsid w:val="0023370A"/>
    <w:rsid w:val="002338BC"/>
    <w:rsid w:val="002356AD"/>
    <w:rsid w:val="00236139"/>
    <w:rsid w:val="00237B75"/>
    <w:rsid w:val="00240FE0"/>
    <w:rsid w:val="002415FC"/>
    <w:rsid w:val="0024271B"/>
    <w:rsid w:val="00244487"/>
    <w:rsid w:val="002460C5"/>
    <w:rsid w:val="002461D2"/>
    <w:rsid w:val="0024698C"/>
    <w:rsid w:val="00250BFB"/>
    <w:rsid w:val="002512B0"/>
    <w:rsid w:val="00251D1B"/>
    <w:rsid w:val="002521FC"/>
    <w:rsid w:val="00252702"/>
    <w:rsid w:val="00252C8C"/>
    <w:rsid w:val="002539E0"/>
    <w:rsid w:val="00253B32"/>
    <w:rsid w:val="00254795"/>
    <w:rsid w:val="002554C6"/>
    <w:rsid w:val="00255C96"/>
    <w:rsid w:val="00255E51"/>
    <w:rsid w:val="00256953"/>
    <w:rsid w:val="00256EF6"/>
    <w:rsid w:val="00257E3F"/>
    <w:rsid w:val="00260FD9"/>
    <w:rsid w:val="002615F0"/>
    <w:rsid w:val="00262F51"/>
    <w:rsid w:val="002639D2"/>
    <w:rsid w:val="00263FDF"/>
    <w:rsid w:val="002640AC"/>
    <w:rsid w:val="00264C9E"/>
    <w:rsid w:val="00265437"/>
    <w:rsid w:val="00265A98"/>
    <w:rsid w:val="00266272"/>
    <w:rsid w:val="0026700C"/>
    <w:rsid w:val="00267597"/>
    <w:rsid w:val="00270E32"/>
    <w:rsid w:val="0027135D"/>
    <w:rsid w:val="00271F51"/>
    <w:rsid w:val="00272063"/>
    <w:rsid w:val="00273277"/>
    <w:rsid w:val="00273CB9"/>
    <w:rsid w:val="002763E0"/>
    <w:rsid w:val="002767EE"/>
    <w:rsid w:val="00276828"/>
    <w:rsid w:val="00276A25"/>
    <w:rsid w:val="0028017B"/>
    <w:rsid w:val="00281488"/>
    <w:rsid w:val="002816CC"/>
    <w:rsid w:val="00283E61"/>
    <w:rsid w:val="00284A45"/>
    <w:rsid w:val="00284F2F"/>
    <w:rsid w:val="002860DA"/>
    <w:rsid w:val="002862B1"/>
    <w:rsid w:val="0028787C"/>
    <w:rsid w:val="00290452"/>
    <w:rsid w:val="002914B1"/>
    <w:rsid w:val="00291E3F"/>
    <w:rsid w:val="00292B96"/>
    <w:rsid w:val="00294F70"/>
    <w:rsid w:val="00295A69"/>
    <w:rsid w:val="002960E6"/>
    <w:rsid w:val="0029638A"/>
    <w:rsid w:val="00296580"/>
    <w:rsid w:val="00297688"/>
    <w:rsid w:val="00297B15"/>
    <w:rsid w:val="002A15D3"/>
    <w:rsid w:val="002A1821"/>
    <w:rsid w:val="002A396C"/>
    <w:rsid w:val="002A4538"/>
    <w:rsid w:val="002A4BBC"/>
    <w:rsid w:val="002A4E10"/>
    <w:rsid w:val="002A5FF2"/>
    <w:rsid w:val="002A64B3"/>
    <w:rsid w:val="002A728C"/>
    <w:rsid w:val="002A7F07"/>
    <w:rsid w:val="002B036D"/>
    <w:rsid w:val="002B0821"/>
    <w:rsid w:val="002B1225"/>
    <w:rsid w:val="002B29B6"/>
    <w:rsid w:val="002B2E11"/>
    <w:rsid w:val="002B2EFB"/>
    <w:rsid w:val="002B3056"/>
    <w:rsid w:val="002B361C"/>
    <w:rsid w:val="002B362B"/>
    <w:rsid w:val="002B3A0C"/>
    <w:rsid w:val="002B4C90"/>
    <w:rsid w:val="002B54F4"/>
    <w:rsid w:val="002B5619"/>
    <w:rsid w:val="002B61A4"/>
    <w:rsid w:val="002B6593"/>
    <w:rsid w:val="002B67B8"/>
    <w:rsid w:val="002B71E2"/>
    <w:rsid w:val="002B7760"/>
    <w:rsid w:val="002B7C9A"/>
    <w:rsid w:val="002B7FB1"/>
    <w:rsid w:val="002C061C"/>
    <w:rsid w:val="002C14BC"/>
    <w:rsid w:val="002C15BE"/>
    <w:rsid w:val="002C1BE7"/>
    <w:rsid w:val="002C1BFB"/>
    <w:rsid w:val="002C1EFA"/>
    <w:rsid w:val="002C331C"/>
    <w:rsid w:val="002C4243"/>
    <w:rsid w:val="002C4576"/>
    <w:rsid w:val="002C6A8E"/>
    <w:rsid w:val="002C7B9E"/>
    <w:rsid w:val="002C7E87"/>
    <w:rsid w:val="002D191E"/>
    <w:rsid w:val="002D1E2C"/>
    <w:rsid w:val="002D1EEB"/>
    <w:rsid w:val="002D20C1"/>
    <w:rsid w:val="002D21E4"/>
    <w:rsid w:val="002D2FC6"/>
    <w:rsid w:val="002D3086"/>
    <w:rsid w:val="002D5D96"/>
    <w:rsid w:val="002D6273"/>
    <w:rsid w:val="002D70D5"/>
    <w:rsid w:val="002D726E"/>
    <w:rsid w:val="002D77FE"/>
    <w:rsid w:val="002E0874"/>
    <w:rsid w:val="002E1285"/>
    <w:rsid w:val="002E19E8"/>
    <w:rsid w:val="002E2395"/>
    <w:rsid w:val="002E25C9"/>
    <w:rsid w:val="002E2B2E"/>
    <w:rsid w:val="002E2FC7"/>
    <w:rsid w:val="002E3982"/>
    <w:rsid w:val="002E3C16"/>
    <w:rsid w:val="002E4A3C"/>
    <w:rsid w:val="002E4FD5"/>
    <w:rsid w:val="002E568E"/>
    <w:rsid w:val="002E58D2"/>
    <w:rsid w:val="002E5A40"/>
    <w:rsid w:val="002E6454"/>
    <w:rsid w:val="002E746B"/>
    <w:rsid w:val="002E750B"/>
    <w:rsid w:val="002E7859"/>
    <w:rsid w:val="002E79E4"/>
    <w:rsid w:val="002E7CAB"/>
    <w:rsid w:val="002E7D49"/>
    <w:rsid w:val="002F0766"/>
    <w:rsid w:val="002F08EE"/>
    <w:rsid w:val="002F0DE0"/>
    <w:rsid w:val="002F2DFE"/>
    <w:rsid w:val="002F4F94"/>
    <w:rsid w:val="002F5425"/>
    <w:rsid w:val="00300422"/>
    <w:rsid w:val="00302481"/>
    <w:rsid w:val="00304951"/>
    <w:rsid w:val="00304CE6"/>
    <w:rsid w:val="00304FB2"/>
    <w:rsid w:val="0030644E"/>
    <w:rsid w:val="003077BF"/>
    <w:rsid w:val="00311497"/>
    <w:rsid w:val="003117D5"/>
    <w:rsid w:val="00313B0D"/>
    <w:rsid w:val="0031431D"/>
    <w:rsid w:val="003143DD"/>
    <w:rsid w:val="00314843"/>
    <w:rsid w:val="003158B9"/>
    <w:rsid w:val="003176E8"/>
    <w:rsid w:val="00320E33"/>
    <w:rsid w:val="003210A7"/>
    <w:rsid w:val="00321166"/>
    <w:rsid w:val="00322A4B"/>
    <w:rsid w:val="00322B2C"/>
    <w:rsid w:val="00324E73"/>
    <w:rsid w:val="00325490"/>
    <w:rsid w:val="00326E45"/>
    <w:rsid w:val="003276D5"/>
    <w:rsid w:val="00327C2E"/>
    <w:rsid w:val="00327C5C"/>
    <w:rsid w:val="003302A2"/>
    <w:rsid w:val="0033056A"/>
    <w:rsid w:val="003307E3"/>
    <w:rsid w:val="00330901"/>
    <w:rsid w:val="00331A4B"/>
    <w:rsid w:val="00332788"/>
    <w:rsid w:val="00333A1E"/>
    <w:rsid w:val="00335C16"/>
    <w:rsid w:val="00336315"/>
    <w:rsid w:val="003365D1"/>
    <w:rsid w:val="00336A71"/>
    <w:rsid w:val="00336FDC"/>
    <w:rsid w:val="0033777A"/>
    <w:rsid w:val="00340D3D"/>
    <w:rsid w:val="0034184A"/>
    <w:rsid w:val="00341CF6"/>
    <w:rsid w:val="00341D2D"/>
    <w:rsid w:val="00342338"/>
    <w:rsid w:val="00343103"/>
    <w:rsid w:val="00344825"/>
    <w:rsid w:val="00344BBA"/>
    <w:rsid w:val="00344F90"/>
    <w:rsid w:val="0034522D"/>
    <w:rsid w:val="00345FC4"/>
    <w:rsid w:val="003468DE"/>
    <w:rsid w:val="0035054B"/>
    <w:rsid w:val="00350FF5"/>
    <w:rsid w:val="0035109F"/>
    <w:rsid w:val="00351C36"/>
    <w:rsid w:val="00352E33"/>
    <w:rsid w:val="00352E3C"/>
    <w:rsid w:val="003538FD"/>
    <w:rsid w:val="003539DE"/>
    <w:rsid w:val="003551FA"/>
    <w:rsid w:val="003559BE"/>
    <w:rsid w:val="00357A13"/>
    <w:rsid w:val="0036007F"/>
    <w:rsid w:val="0036092E"/>
    <w:rsid w:val="003616E0"/>
    <w:rsid w:val="00362183"/>
    <w:rsid w:val="00363067"/>
    <w:rsid w:val="003632EA"/>
    <w:rsid w:val="003644C6"/>
    <w:rsid w:val="00365742"/>
    <w:rsid w:val="00366423"/>
    <w:rsid w:val="00366B69"/>
    <w:rsid w:val="00366C80"/>
    <w:rsid w:val="0036768C"/>
    <w:rsid w:val="00370144"/>
    <w:rsid w:val="00370218"/>
    <w:rsid w:val="003705F2"/>
    <w:rsid w:val="00370796"/>
    <w:rsid w:val="003707A7"/>
    <w:rsid w:val="00370D02"/>
    <w:rsid w:val="003710A9"/>
    <w:rsid w:val="003711BA"/>
    <w:rsid w:val="00372D88"/>
    <w:rsid w:val="003736D8"/>
    <w:rsid w:val="00373C5B"/>
    <w:rsid w:val="0037495F"/>
    <w:rsid w:val="00374F7D"/>
    <w:rsid w:val="003758C0"/>
    <w:rsid w:val="0037680F"/>
    <w:rsid w:val="00376EEF"/>
    <w:rsid w:val="00377575"/>
    <w:rsid w:val="003801A4"/>
    <w:rsid w:val="003801BC"/>
    <w:rsid w:val="00380229"/>
    <w:rsid w:val="00380DC7"/>
    <w:rsid w:val="0038152A"/>
    <w:rsid w:val="003819E3"/>
    <w:rsid w:val="00383997"/>
    <w:rsid w:val="00383B41"/>
    <w:rsid w:val="00384CF6"/>
    <w:rsid w:val="00384D59"/>
    <w:rsid w:val="003854FA"/>
    <w:rsid w:val="00385D67"/>
    <w:rsid w:val="0038697C"/>
    <w:rsid w:val="0039049B"/>
    <w:rsid w:val="00390CA1"/>
    <w:rsid w:val="00390E61"/>
    <w:rsid w:val="00392B8A"/>
    <w:rsid w:val="00392EA4"/>
    <w:rsid w:val="00393B53"/>
    <w:rsid w:val="003954FF"/>
    <w:rsid w:val="00395A29"/>
    <w:rsid w:val="00396D29"/>
    <w:rsid w:val="00397DEC"/>
    <w:rsid w:val="003A008A"/>
    <w:rsid w:val="003A0215"/>
    <w:rsid w:val="003A10E4"/>
    <w:rsid w:val="003A27DC"/>
    <w:rsid w:val="003A327E"/>
    <w:rsid w:val="003A33A9"/>
    <w:rsid w:val="003A3856"/>
    <w:rsid w:val="003A4A03"/>
    <w:rsid w:val="003A5691"/>
    <w:rsid w:val="003A64CB"/>
    <w:rsid w:val="003A729A"/>
    <w:rsid w:val="003A7B13"/>
    <w:rsid w:val="003A7F8F"/>
    <w:rsid w:val="003B0262"/>
    <w:rsid w:val="003B2333"/>
    <w:rsid w:val="003B2796"/>
    <w:rsid w:val="003B34EE"/>
    <w:rsid w:val="003B37F5"/>
    <w:rsid w:val="003B49D3"/>
    <w:rsid w:val="003B554D"/>
    <w:rsid w:val="003B5827"/>
    <w:rsid w:val="003B58AA"/>
    <w:rsid w:val="003B60DA"/>
    <w:rsid w:val="003B751B"/>
    <w:rsid w:val="003C0672"/>
    <w:rsid w:val="003C0707"/>
    <w:rsid w:val="003C1201"/>
    <w:rsid w:val="003C1E4D"/>
    <w:rsid w:val="003C3359"/>
    <w:rsid w:val="003C381B"/>
    <w:rsid w:val="003C40E4"/>
    <w:rsid w:val="003C4361"/>
    <w:rsid w:val="003C46E5"/>
    <w:rsid w:val="003C4B54"/>
    <w:rsid w:val="003C4B8F"/>
    <w:rsid w:val="003C52AC"/>
    <w:rsid w:val="003C6D3A"/>
    <w:rsid w:val="003D0318"/>
    <w:rsid w:val="003D0BB4"/>
    <w:rsid w:val="003D0FBA"/>
    <w:rsid w:val="003D144B"/>
    <w:rsid w:val="003D16C4"/>
    <w:rsid w:val="003D280C"/>
    <w:rsid w:val="003D33DF"/>
    <w:rsid w:val="003D465F"/>
    <w:rsid w:val="003D4927"/>
    <w:rsid w:val="003D7776"/>
    <w:rsid w:val="003D7C98"/>
    <w:rsid w:val="003E0957"/>
    <w:rsid w:val="003E11ED"/>
    <w:rsid w:val="003E166F"/>
    <w:rsid w:val="003E1673"/>
    <w:rsid w:val="003E1D1A"/>
    <w:rsid w:val="003E1DD0"/>
    <w:rsid w:val="003E2B50"/>
    <w:rsid w:val="003E4603"/>
    <w:rsid w:val="003E4694"/>
    <w:rsid w:val="003E5048"/>
    <w:rsid w:val="003E6E2B"/>
    <w:rsid w:val="003E6FF3"/>
    <w:rsid w:val="003E7695"/>
    <w:rsid w:val="003F053E"/>
    <w:rsid w:val="003F063B"/>
    <w:rsid w:val="003F0AB3"/>
    <w:rsid w:val="003F0AF0"/>
    <w:rsid w:val="003F25C2"/>
    <w:rsid w:val="003F2A50"/>
    <w:rsid w:val="003F2EAA"/>
    <w:rsid w:val="003F331A"/>
    <w:rsid w:val="003F3D53"/>
    <w:rsid w:val="003F680D"/>
    <w:rsid w:val="003F6DB0"/>
    <w:rsid w:val="0040131A"/>
    <w:rsid w:val="00404BA6"/>
    <w:rsid w:val="004051CE"/>
    <w:rsid w:val="00405341"/>
    <w:rsid w:val="00405887"/>
    <w:rsid w:val="00405ACE"/>
    <w:rsid w:val="00410B97"/>
    <w:rsid w:val="00410E97"/>
    <w:rsid w:val="0041167E"/>
    <w:rsid w:val="0041206C"/>
    <w:rsid w:val="0041216A"/>
    <w:rsid w:val="004138DF"/>
    <w:rsid w:val="004139DD"/>
    <w:rsid w:val="0041408A"/>
    <w:rsid w:val="00414213"/>
    <w:rsid w:val="00415A87"/>
    <w:rsid w:val="00415AB2"/>
    <w:rsid w:val="00416E9B"/>
    <w:rsid w:val="00420BE5"/>
    <w:rsid w:val="00420DF4"/>
    <w:rsid w:val="00421FBC"/>
    <w:rsid w:val="004236E9"/>
    <w:rsid w:val="00423860"/>
    <w:rsid w:val="00423980"/>
    <w:rsid w:val="0042400F"/>
    <w:rsid w:val="0042420B"/>
    <w:rsid w:val="00424533"/>
    <w:rsid w:val="004250FB"/>
    <w:rsid w:val="004251A2"/>
    <w:rsid w:val="004271BD"/>
    <w:rsid w:val="0042739D"/>
    <w:rsid w:val="00427CA3"/>
    <w:rsid w:val="00427DD3"/>
    <w:rsid w:val="00430358"/>
    <w:rsid w:val="0043162F"/>
    <w:rsid w:val="0043192C"/>
    <w:rsid w:val="004320B7"/>
    <w:rsid w:val="0043344D"/>
    <w:rsid w:val="00434D5A"/>
    <w:rsid w:val="00434DAD"/>
    <w:rsid w:val="00436149"/>
    <w:rsid w:val="00436B0E"/>
    <w:rsid w:val="004371F4"/>
    <w:rsid w:val="004377A9"/>
    <w:rsid w:val="00437D94"/>
    <w:rsid w:val="00440944"/>
    <w:rsid w:val="00440FEE"/>
    <w:rsid w:val="00441682"/>
    <w:rsid w:val="00442238"/>
    <w:rsid w:val="00442546"/>
    <w:rsid w:val="00442E46"/>
    <w:rsid w:val="004438D6"/>
    <w:rsid w:val="00443FE9"/>
    <w:rsid w:val="0044558E"/>
    <w:rsid w:val="00447273"/>
    <w:rsid w:val="00447955"/>
    <w:rsid w:val="00450D78"/>
    <w:rsid w:val="0045195B"/>
    <w:rsid w:val="00451D2D"/>
    <w:rsid w:val="00451FA8"/>
    <w:rsid w:val="004524F6"/>
    <w:rsid w:val="00454095"/>
    <w:rsid w:val="004542A2"/>
    <w:rsid w:val="00455D45"/>
    <w:rsid w:val="00456BDE"/>
    <w:rsid w:val="00457584"/>
    <w:rsid w:val="0046076C"/>
    <w:rsid w:val="00461247"/>
    <w:rsid w:val="004615A0"/>
    <w:rsid w:val="00461B39"/>
    <w:rsid w:val="00464E7D"/>
    <w:rsid w:val="004654F3"/>
    <w:rsid w:val="0046589E"/>
    <w:rsid w:val="00466106"/>
    <w:rsid w:val="00466880"/>
    <w:rsid w:val="004672FF"/>
    <w:rsid w:val="00470476"/>
    <w:rsid w:val="00470C5C"/>
    <w:rsid w:val="004717D6"/>
    <w:rsid w:val="00471C05"/>
    <w:rsid w:val="004730D5"/>
    <w:rsid w:val="004747AF"/>
    <w:rsid w:val="00475683"/>
    <w:rsid w:val="00475A50"/>
    <w:rsid w:val="00476143"/>
    <w:rsid w:val="0047725F"/>
    <w:rsid w:val="0048035F"/>
    <w:rsid w:val="00480491"/>
    <w:rsid w:val="00480946"/>
    <w:rsid w:val="00480BB5"/>
    <w:rsid w:val="00480C01"/>
    <w:rsid w:val="0048118F"/>
    <w:rsid w:val="004813E2"/>
    <w:rsid w:val="00481E8B"/>
    <w:rsid w:val="004826A9"/>
    <w:rsid w:val="00482888"/>
    <w:rsid w:val="00483464"/>
    <w:rsid w:val="004838B3"/>
    <w:rsid w:val="0048548E"/>
    <w:rsid w:val="00486DEB"/>
    <w:rsid w:val="00490281"/>
    <w:rsid w:val="00490536"/>
    <w:rsid w:val="00490C0B"/>
    <w:rsid w:val="00491177"/>
    <w:rsid w:val="0049163A"/>
    <w:rsid w:val="00492249"/>
    <w:rsid w:val="004934D2"/>
    <w:rsid w:val="0049479E"/>
    <w:rsid w:val="0049538F"/>
    <w:rsid w:val="00495696"/>
    <w:rsid w:val="00495C0E"/>
    <w:rsid w:val="00495CDE"/>
    <w:rsid w:val="004A07F7"/>
    <w:rsid w:val="004A0A6A"/>
    <w:rsid w:val="004A1A7A"/>
    <w:rsid w:val="004A4A87"/>
    <w:rsid w:val="004A595A"/>
    <w:rsid w:val="004A5C03"/>
    <w:rsid w:val="004A6B88"/>
    <w:rsid w:val="004A70F9"/>
    <w:rsid w:val="004A71A7"/>
    <w:rsid w:val="004B02AA"/>
    <w:rsid w:val="004B1013"/>
    <w:rsid w:val="004B1406"/>
    <w:rsid w:val="004B1C7C"/>
    <w:rsid w:val="004B2925"/>
    <w:rsid w:val="004B3CAA"/>
    <w:rsid w:val="004B4012"/>
    <w:rsid w:val="004B41EE"/>
    <w:rsid w:val="004B4D86"/>
    <w:rsid w:val="004B4ED6"/>
    <w:rsid w:val="004B606D"/>
    <w:rsid w:val="004B6E16"/>
    <w:rsid w:val="004C03BA"/>
    <w:rsid w:val="004C12BE"/>
    <w:rsid w:val="004C135D"/>
    <w:rsid w:val="004C1792"/>
    <w:rsid w:val="004C1C9D"/>
    <w:rsid w:val="004C2156"/>
    <w:rsid w:val="004C29D7"/>
    <w:rsid w:val="004C4052"/>
    <w:rsid w:val="004C40EA"/>
    <w:rsid w:val="004C577B"/>
    <w:rsid w:val="004C61F1"/>
    <w:rsid w:val="004C6B0B"/>
    <w:rsid w:val="004C6B4D"/>
    <w:rsid w:val="004C6ED5"/>
    <w:rsid w:val="004C78D4"/>
    <w:rsid w:val="004C7D77"/>
    <w:rsid w:val="004D0414"/>
    <w:rsid w:val="004D05AB"/>
    <w:rsid w:val="004D0ED5"/>
    <w:rsid w:val="004D12C5"/>
    <w:rsid w:val="004D1AE8"/>
    <w:rsid w:val="004D24D4"/>
    <w:rsid w:val="004D29D0"/>
    <w:rsid w:val="004D2B44"/>
    <w:rsid w:val="004D30BF"/>
    <w:rsid w:val="004D3D8E"/>
    <w:rsid w:val="004D44B7"/>
    <w:rsid w:val="004D47B0"/>
    <w:rsid w:val="004D63A4"/>
    <w:rsid w:val="004D6462"/>
    <w:rsid w:val="004D6555"/>
    <w:rsid w:val="004E0D85"/>
    <w:rsid w:val="004E17A7"/>
    <w:rsid w:val="004E529F"/>
    <w:rsid w:val="004E5B07"/>
    <w:rsid w:val="004E5D42"/>
    <w:rsid w:val="004E7CCE"/>
    <w:rsid w:val="004F001E"/>
    <w:rsid w:val="004F067D"/>
    <w:rsid w:val="004F0801"/>
    <w:rsid w:val="004F0C28"/>
    <w:rsid w:val="004F154E"/>
    <w:rsid w:val="004F1556"/>
    <w:rsid w:val="004F2861"/>
    <w:rsid w:val="004F3043"/>
    <w:rsid w:val="004F50C1"/>
    <w:rsid w:val="004F52C7"/>
    <w:rsid w:val="004F5943"/>
    <w:rsid w:val="004F5E07"/>
    <w:rsid w:val="004F6E0E"/>
    <w:rsid w:val="004F71B1"/>
    <w:rsid w:val="005010D6"/>
    <w:rsid w:val="005011DE"/>
    <w:rsid w:val="00501397"/>
    <w:rsid w:val="00501D5B"/>
    <w:rsid w:val="00502701"/>
    <w:rsid w:val="00502ABC"/>
    <w:rsid w:val="00503E74"/>
    <w:rsid w:val="00504502"/>
    <w:rsid w:val="0050470A"/>
    <w:rsid w:val="0050485F"/>
    <w:rsid w:val="00504D48"/>
    <w:rsid w:val="00505319"/>
    <w:rsid w:val="00505A1C"/>
    <w:rsid w:val="00507C9D"/>
    <w:rsid w:val="005108CF"/>
    <w:rsid w:val="00510D41"/>
    <w:rsid w:val="00511C60"/>
    <w:rsid w:val="0051201D"/>
    <w:rsid w:val="005130A1"/>
    <w:rsid w:val="00513303"/>
    <w:rsid w:val="00513930"/>
    <w:rsid w:val="00514198"/>
    <w:rsid w:val="0051422C"/>
    <w:rsid w:val="00515717"/>
    <w:rsid w:val="00515B09"/>
    <w:rsid w:val="00516529"/>
    <w:rsid w:val="00517280"/>
    <w:rsid w:val="00520972"/>
    <w:rsid w:val="005218B2"/>
    <w:rsid w:val="005229ED"/>
    <w:rsid w:val="00523CBB"/>
    <w:rsid w:val="00523CF4"/>
    <w:rsid w:val="00525DAD"/>
    <w:rsid w:val="0052754B"/>
    <w:rsid w:val="005278F0"/>
    <w:rsid w:val="00527FD8"/>
    <w:rsid w:val="00530175"/>
    <w:rsid w:val="00530199"/>
    <w:rsid w:val="005312AA"/>
    <w:rsid w:val="00531EBA"/>
    <w:rsid w:val="00532DAE"/>
    <w:rsid w:val="00532EA9"/>
    <w:rsid w:val="0053319B"/>
    <w:rsid w:val="005333F3"/>
    <w:rsid w:val="00536D40"/>
    <w:rsid w:val="0054194A"/>
    <w:rsid w:val="00541CB4"/>
    <w:rsid w:val="00542D38"/>
    <w:rsid w:val="00543C31"/>
    <w:rsid w:val="005442E8"/>
    <w:rsid w:val="005450EF"/>
    <w:rsid w:val="00545B3A"/>
    <w:rsid w:val="0054626D"/>
    <w:rsid w:val="0054677F"/>
    <w:rsid w:val="00547ADD"/>
    <w:rsid w:val="00547C14"/>
    <w:rsid w:val="0055053E"/>
    <w:rsid w:val="00550AF3"/>
    <w:rsid w:val="00551C17"/>
    <w:rsid w:val="00552119"/>
    <w:rsid w:val="0055320B"/>
    <w:rsid w:val="00553578"/>
    <w:rsid w:val="00553C4B"/>
    <w:rsid w:val="005548A4"/>
    <w:rsid w:val="00556384"/>
    <w:rsid w:val="00557E37"/>
    <w:rsid w:val="00557F80"/>
    <w:rsid w:val="0056014D"/>
    <w:rsid w:val="00560B0C"/>
    <w:rsid w:val="00560B12"/>
    <w:rsid w:val="00560BB1"/>
    <w:rsid w:val="00561A3A"/>
    <w:rsid w:val="005620BE"/>
    <w:rsid w:val="005628C8"/>
    <w:rsid w:val="00563976"/>
    <w:rsid w:val="00563ABE"/>
    <w:rsid w:val="005650FF"/>
    <w:rsid w:val="0056597B"/>
    <w:rsid w:val="00565F52"/>
    <w:rsid w:val="005660DD"/>
    <w:rsid w:val="00567C69"/>
    <w:rsid w:val="00567EB6"/>
    <w:rsid w:val="0057034C"/>
    <w:rsid w:val="00570408"/>
    <w:rsid w:val="0057153D"/>
    <w:rsid w:val="00572AE3"/>
    <w:rsid w:val="005736F5"/>
    <w:rsid w:val="00573868"/>
    <w:rsid w:val="00574417"/>
    <w:rsid w:val="00576B70"/>
    <w:rsid w:val="0057797F"/>
    <w:rsid w:val="00577B9E"/>
    <w:rsid w:val="00577DC1"/>
    <w:rsid w:val="00580CB3"/>
    <w:rsid w:val="00580D4C"/>
    <w:rsid w:val="00581A0E"/>
    <w:rsid w:val="00582A69"/>
    <w:rsid w:val="00582A82"/>
    <w:rsid w:val="00582DBE"/>
    <w:rsid w:val="00583017"/>
    <w:rsid w:val="0058330F"/>
    <w:rsid w:val="005835B6"/>
    <w:rsid w:val="005836FB"/>
    <w:rsid w:val="005838F4"/>
    <w:rsid w:val="00583911"/>
    <w:rsid w:val="00586A0A"/>
    <w:rsid w:val="00587378"/>
    <w:rsid w:val="00587F3C"/>
    <w:rsid w:val="00591940"/>
    <w:rsid w:val="00592699"/>
    <w:rsid w:val="0059278B"/>
    <w:rsid w:val="00593453"/>
    <w:rsid w:val="00594097"/>
    <w:rsid w:val="00595ACD"/>
    <w:rsid w:val="00595EFF"/>
    <w:rsid w:val="00597F0B"/>
    <w:rsid w:val="005A0059"/>
    <w:rsid w:val="005A032C"/>
    <w:rsid w:val="005A1E67"/>
    <w:rsid w:val="005A3AB3"/>
    <w:rsid w:val="005A4287"/>
    <w:rsid w:val="005A4BC2"/>
    <w:rsid w:val="005A5E56"/>
    <w:rsid w:val="005A6D0F"/>
    <w:rsid w:val="005A6D29"/>
    <w:rsid w:val="005B0201"/>
    <w:rsid w:val="005B0AFE"/>
    <w:rsid w:val="005B0B54"/>
    <w:rsid w:val="005B13E4"/>
    <w:rsid w:val="005B1872"/>
    <w:rsid w:val="005B1AF4"/>
    <w:rsid w:val="005B1EC9"/>
    <w:rsid w:val="005B2487"/>
    <w:rsid w:val="005B6B79"/>
    <w:rsid w:val="005C1048"/>
    <w:rsid w:val="005C130A"/>
    <w:rsid w:val="005C4125"/>
    <w:rsid w:val="005C519D"/>
    <w:rsid w:val="005C51CC"/>
    <w:rsid w:val="005C5372"/>
    <w:rsid w:val="005C6BFE"/>
    <w:rsid w:val="005C742C"/>
    <w:rsid w:val="005C74CF"/>
    <w:rsid w:val="005C7B02"/>
    <w:rsid w:val="005C7E67"/>
    <w:rsid w:val="005D006B"/>
    <w:rsid w:val="005D1432"/>
    <w:rsid w:val="005D173B"/>
    <w:rsid w:val="005D1F53"/>
    <w:rsid w:val="005D2F5F"/>
    <w:rsid w:val="005D5CA4"/>
    <w:rsid w:val="005D5E68"/>
    <w:rsid w:val="005D63F3"/>
    <w:rsid w:val="005E0CC9"/>
    <w:rsid w:val="005E2146"/>
    <w:rsid w:val="005E2621"/>
    <w:rsid w:val="005E3001"/>
    <w:rsid w:val="005E30B8"/>
    <w:rsid w:val="005E619C"/>
    <w:rsid w:val="005E638B"/>
    <w:rsid w:val="005E6896"/>
    <w:rsid w:val="005E6AFC"/>
    <w:rsid w:val="005E6E0E"/>
    <w:rsid w:val="005F0829"/>
    <w:rsid w:val="005F3594"/>
    <w:rsid w:val="005F3793"/>
    <w:rsid w:val="005F39D5"/>
    <w:rsid w:val="005F45DA"/>
    <w:rsid w:val="005F5AD7"/>
    <w:rsid w:val="005F6BD5"/>
    <w:rsid w:val="005F6E90"/>
    <w:rsid w:val="005F7410"/>
    <w:rsid w:val="005F797C"/>
    <w:rsid w:val="00600670"/>
    <w:rsid w:val="006006EA"/>
    <w:rsid w:val="006017A3"/>
    <w:rsid w:val="00601ACD"/>
    <w:rsid w:val="00601C73"/>
    <w:rsid w:val="00602846"/>
    <w:rsid w:val="006034CE"/>
    <w:rsid w:val="00604DEA"/>
    <w:rsid w:val="0060672B"/>
    <w:rsid w:val="00606D3A"/>
    <w:rsid w:val="00607979"/>
    <w:rsid w:val="00607A46"/>
    <w:rsid w:val="0061174A"/>
    <w:rsid w:val="00612474"/>
    <w:rsid w:val="00612940"/>
    <w:rsid w:val="00612C1E"/>
    <w:rsid w:val="00613115"/>
    <w:rsid w:val="00613CE3"/>
    <w:rsid w:val="00613D92"/>
    <w:rsid w:val="00614028"/>
    <w:rsid w:val="00614468"/>
    <w:rsid w:val="006148D2"/>
    <w:rsid w:val="00615DD2"/>
    <w:rsid w:val="00615F3A"/>
    <w:rsid w:val="00616013"/>
    <w:rsid w:val="00616029"/>
    <w:rsid w:val="006168F3"/>
    <w:rsid w:val="00616AB5"/>
    <w:rsid w:val="00616B64"/>
    <w:rsid w:val="00616EE1"/>
    <w:rsid w:val="006172DC"/>
    <w:rsid w:val="006208D9"/>
    <w:rsid w:val="0062553F"/>
    <w:rsid w:val="0062736E"/>
    <w:rsid w:val="00631711"/>
    <w:rsid w:val="00631FE9"/>
    <w:rsid w:val="006321D0"/>
    <w:rsid w:val="00633050"/>
    <w:rsid w:val="0063314D"/>
    <w:rsid w:val="00633EF5"/>
    <w:rsid w:val="00635DC9"/>
    <w:rsid w:val="00636289"/>
    <w:rsid w:val="00636678"/>
    <w:rsid w:val="00636A86"/>
    <w:rsid w:val="00637E5C"/>
    <w:rsid w:val="0064106A"/>
    <w:rsid w:val="0064144F"/>
    <w:rsid w:val="006429CA"/>
    <w:rsid w:val="00644E61"/>
    <w:rsid w:val="00645E01"/>
    <w:rsid w:val="00645EA0"/>
    <w:rsid w:val="00647BF9"/>
    <w:rsid w:val="00650136"/>
    <w:rsid w:val="00650DA6"/>
    <w:rsid w:val="00651027"/>
    <w:rsid w:val="006513B8"/>
    <w:rsid w:val="00651F1F"/>
    <w:rsid w:val="00652CD2"/>
    <w:rsid w:val="00652F93"/>
    <w:rsid w:val="0065301C"/>
    <w:rsid w:val="006534A8"/>
    <w:rsid w:val="006558AE"/>
    <w:rsid w:val="00655F22"/>
    <w:rsid w:val="006560F4"/>
    <w:rsid w:val="00656C1E"/>
    <w:rsid w:val="00657676"/>
    <w:rsid w:val="00657FD1"/>
    <w:rsid w:val="006611A3"/>
    <w:rsid w:val="006617E5"/>
    <w:rsid w:val="00662CE4"/>
    <w:rsid w:val="00662FE6"/>
    <w:rsid w:val="00663F82"/>
    <w:rsid w:val="00664E80"/>
    <w:rsid w:val="00665665"/>
    <w:rsid w:val="00665F8D"/>
    <w:rsid w:val="006663C0"/>
    <w:rsid w:val="00667258"/>
    <w:rsid w:val="00670E4A"/>
    <w:rsid w:val="006717E3"/>
    <w:rsid w:val="00671DA9"/>
    <w:rsid w:val="0067205B"/>
    <w:rsid w:val="006727E2"/>
    <w:rsid w:val="00672BF7"/>
    <w:rsid w:val="0067418B"/>
    <w:rsid w:val="00675B2E"/>
    <w:rsid w:val="00675EF7"/>
    <w:rsid w:val="006779F2"/>
    <w:rsid w:val="00680E80"/>
    <w:rsid w:val="0068199F"/>
    <w:rsid w:val="006838EA"/>
    <w:rsid w:val="0068405E"/>
    <w:rsid w:val="00686E8A"/>
    <w:rsid w:val="006879D3"/>
    <w:rsid w:val="006908B5"/>
    <w:rsid w:val="00690A66"/>
    <w:rsid w:val="00690E6C"/>
    <w:rsid w:val="0069109F"/>
    <w:rsid w:val="006929AA"/>
    <w:rsid w:val="006932C7"/>
    <w:rsid w:val="00693528"/>
    <w:rsid w:val="006936F0"/>
    <w:rsid w:val="00693E20"/>
    <w:rsid w:val="006943F4"/>
    <w:rsid w:val="006952A9"/>
    <w:rsid w:val="00696449"/>
    <w:rsid w:val="00697738"/>
    <w:rsid w:val="00697F98"/>
    <w:rsid w:val="006A039B"/>
    <w:rsid w:val="006A1133"/>
    <w:rsid w:val="006A230C"/>
    <w:rsid w:val="006A23CF"/>
    <w:rsid w:val="006A3EAF"/>
    <w:rsid w:val="006A3F73"/>
    <w:rsid w:val="006A4171"/>
    <w:rsid w:val="006A48A6"/>
    <w:rsid w:val="006A49C9"/>
    <w:rsid w:val="006A4E6D"/>
    <w:rsid w:val="006A50C0"/>
    <w:rsid w:val="006A730C"/>
    <w:rsid w:val="006B0567"/>
    <w:rsid w:val="006B0DA4"/>
    <w:rsid w:val="006B1550"/>
    <w:rsid w:val="006B17DE"/>
    <w:rsid w:val="006B22DE"/>
    <w:rsid w:val="006B2AC9"/>
    <w:rsid w:val="006B3045"/>
    <w:rsid w:val="006B33A8"/>
    <w:rsid w:val="006B3941"/>
    <w:rsid w:val="006B421A"/>
    <w:rsid w:val="006B5EFC"/>
    <w:rsid w:val="006B6667"/>
    <w:rsid w:val="006C1C6F"/>
    <w:rsid w:val="006C2485"/>
    <w:rsid w:val="006C2507"/>
    <w:rsid w:val="006C4D23"/>
    <w:rsid w:val="006C4E89"/>
    <w:rsid w:val="006C55E5"/>
    <w:rsid w:val="006D20FC"/>
    <w:rsid w:val="006D2F71"/>
    <w:rsid w:val="006D3BFC"/>
    <w:rsid w:val="006D45E4"/>
    <w:rsid w:val="006D4854"/>
    <w:rsid w:val="006D4CE9"/>
    <w:rsid w:val="006D4D5F"/>
    <w:rsid w:val="006D7121"/>
    <w:rsid w:val="006E0165"/>
    <w:rsid w:val="006E070D"/>
    <w:rsid w:val="006E0ECC"/>
    <w:rsid w:val="006E236F"/>
    <w:rsid w:val="006E3926"/>
    <w:rsid w:val="006E395A"/>
    <w:rsid w:val="006E4FE7"/>
    <w:rsid w:val="006E509B"/>
    <w:rsid w:val="006E582B"/>
    <w:rsid w:val="006E5C9C"/>
    <w:rsid w:val="006E5EE5"/>
    <w:rsid w:val="006E6724"/>
    <w:rsid w:val="006E7977"/>
    <w:rsid w:val="006F0534"/>
    <w:rsid w:val="006F0758"/>
    <w:rsid w:val="006F0F96"/>
    <w:rsid w:val="006F1B98"/>
    <w:rsid w:val="006F2BFA"/>
    <w:rsid w:val="006F623D"/>
    <w:rsid w:val="006F670D"/>
    <w:rsid w:val="006F739B"/>
    <w:rsid w:val="007005AF"/>
    <w:rsid w:val="007019AD"/>
    <w:rsid w:val="00702412"/>
    <w:rsid w:val="0070247C"/>
    <w:rsid w:val="0070262B"/>
    <w:rsid w:val="007029EB"/>
    <w:rsid w:val="00702F58"/>
    <w:rsid w:val="0070308A"/>
    <w:rsid w:val="007034C8"/>
    <w:rsid w:val="007038AA"/>
    <w:rsid w:val="007047C2"/>
    <w:rsid w:val="00704DFF"/>
    <w:rsid w:val="007063DF"/>
    <w:rsid w:val="0070689D"/>
    <w:rsid w:val="007077B4"/>
    <w:rsid w:val="00707AA7"/>
    <w:rsid w:val="0071017C"/>
    <w:rsid w:val="00711D34"/>
    <w:rsid w:val="00711F17"/>
    <w:rsid w:val="00712E2B"/>
    <w:rsid w:val="00713DDC"/>
    <w:rsid w:val="00715813"/>
    <w:rsid w:val="007166F0"/>
    <w:rsid w:val="0071757C"/>
    <w:rsid w:val="00717B2B"/>
    <w:rsid w:val="007200A6"/>
    <w:rsid w:val="00720F3E"/>
    <w:rsid w:val="00720F6D"/>
    <w:rsid w:val="007220F8"/>
    <w:rsid w:val="0072215C"/>
    <w:rsid w:val="00722827"/>
    <w:rsid w:val="007229BE"/>
    <w:rsid w:val="00722C4C"/>
    <w:rsid w:val="0072373F"/>
    <w:rsid w:val="007237CD"/>
    <w:rsid w:val="00725334"/>
    <w:rsid w:val="00726C9F"/>
    <w:rsid w:val="0072750F"/>
    <w:rsid w:val="007326EE"/>
    <w:rsid w:val="00732DBD"/>
    <w:rsid w:val="00733034"/>
    <w:rsid w:val="00733C0C"/>
    <w:rsid w:val="00734F2E"/>
    <w:rsid w:val="00734F31"/>
    <w:rsid w:val="00736F10"/>
    <w:rsid w:val="00737568"/>
    <w:rsid w:val="00741C1A"/>
    <w:rsid w:val="007429E3"/>
    <w:rsid w:val="00742A09"/>
    <w:rsid w:val="007432C0"/>
    <w:rsid w:val="00743B13"/>
    <w:rsid w:val="0074449D"/>
    <w:rsid w:val="0074554C"/>
    <w:rsid w:val="007469DD"/>
    <w:rsid w:val="00746ADB"/>
    <w:rsid w:val="00747F08"/>
    <w:rsid w:val="007508C9"/>
    <w:rsid w:val="00751041"/>
    <w:rsid w:val="00753455"/>
    <w:rsid w:val="00753509"/>
    <w:rsid w:val="00753834"/>
    <w:rsid w:val="007542E1"/>
    <w:rsid w:val="00754BAE"/>
    <w:rsid w:val="00755349"/>
    <w:rsid w:val="00755796"/>
    <w:rsid w:val="007569AC"/>
    <w:rsid w:val="00757278"/>
    <w:rsid w:val="00760FBD"/>
    <w:rsid w:val="00761E10"/>
    <w:rsid w:val="00761F75"/>
    <w:rsid w:val="00761FAC"/>
    <w:rsid w:val="007626C1"/>
    <w:rsid w:val="00762BC6"/>
    <w:rsid w:val="00763A68"/>
    <w:rsid w:val="00763FD3"/>
    <w:rsid w:val="00764170"/>
    <w:rsid w:val="007641A0"/>
    <w:rsid w:val="0076468E"/>
    <w:rsid w:val="00764A75"/>
    <w:rsid w:val="00764C05"/>
    <w:rsid w:val="00764C90"/>
    <w:rsid w:val="00764D92"/>
    <w:rsid w:val="007656FE"/>
    <w:rsid w:val="0077079E"/>
    <w:rsid w:val="00770F9C"/>
    <w:rsid w:val="00770FD2"/>
    <w:rsid w:val="00771742"/>
    <w:rsid w:val="00771E12"/>
    <w:rsid w:val="0077226C"/>
    <w:rsid w:val="00773209"/>
    <w:rsid w:val="0077435D"/>
    <w:rsid w:val="00774416"/>
    <w:rsid w:val="00774442"/>
    <w:rsid w:val="00774606"/>
    <w:rsid w:val="00774C5D"/>
    <w:rsid w:val="00776A69"/>
    <w:rsid w:val="00776B91"/>
    <w:rsid w:val="0077725B"/>
    <w:rsid w:val="00777291"/>
    <w:rsid w:val="00777E13"/>
    <w:rsid w:val="00777FA8"/>
    <w:rsid w:val="007800F7"/>
    <w:rsid w:val="00780247"/>
    <w:rsid w:val="00780966"/>
    <w:rsid w:val="00781104"/>
    <w:rsid w:val="007821B8"/>
    <w:rsid w:val="00784362"/>
    <w:rsid w:val="00784400"/>
    <w:rsid w:val="00785745"/>
    <w:rsid w:val="00786FB2"/>
    <w:rsid w:val="00791024"/>
    <w:rsid w:val="007916D2"/>
    <w:rsid w:val="00791BDC"/>
    <w:rsid w:val="00791EDC"/>
    <w:rsid w:val="007923CE"/>
    <w:rsid w:val="00793308"/>
    <w:rsid w:val="0079384C"/>
    <w:rsid w:val="00795D24"/>
    <w:rsid w:val="00796612"/>
    <w:rsid w:val="007977CC"/>
    <w:rsid w:val="00797943"/>
    <w:rsid w:val="007A01E8"/>
    <w:rsid w:val="007A0B38"/>
    <w:rsid w:val="007A1961"/>
    <w:rsid w:val="007A1CB6"/>
    <w:rsid w:val="007A3AF1"/>
    <w:rsid w:val="007A4CB3"/>
    <w:rsid w:val="007A7791"/>
    <w:rsid w:val="007A7E94"/>
    <w:rsid w:val="007B0451"/>
    <w:rsid w:val="007B05C1"/>
    <w:rsid w:val="007B15BF"/>
    <w:rsid w:val="007B2D93"/>
    <w:rsid w:val="007B2E60"/>
    <w:rsid w:val="007B3053"/>
    <w:rsid w:val="007B4839"/>
    <w:rsid w:val="007B4C9B"/>
    <w:rsid w:val="007B59E9"/>
    <w:rsid w:val="007B6342"/>
    <w:rsid w:val="007C0B09"/>
    <w:rsid w:val="007C23CD"/>
    <w:rsid w:val="007C2CDC"/>
    <w:rsid w:val="007C497B"/>
    <w:rsid w:val="007C4B49"/>
    <w:rsid w:val="007C5CFB"/>
    <w:rsid w:val="007C60A0"/>
    <w:rsid w:val="007C7319"/>
    <w:rsid w:val="007C79EE"/>
    <w:rsid w:val="007D160A"/>
    <w:rsid w:val="007D166E"/>
    <w:rsid w:val="007D1EF9"/>
    <w:rsid w:val="007D24E7"/>
    <w:rsid w:val="007D43C7"/>
    <w:rsid w:val="007D633E"/>
    <w:rsid w:val="007D65A1"/>
    <w:rsid w:val="007D70B7"/>
    <w:rsid w:val="007E08A9"/>
    <w:rsid w:val="007E19C5"/>
    <w:rsid w:val="007E1AFB"/>
    <w:rsid w:val="007E3150"/>
    <w:rsid w:val="007E399C"/>
    <w:rsid w:val="007E4308"/>
    <w:rsid w:val="007E4729"/>
    <w:rsid w:val="007E4F56"/>
    <w:rsid w:val="007E50B5"/>
    <w:rsid w:val="007E5E27"/>
    <w:rsid w:val="007E7A27"/>
    <w:rsid w:val="007F076F"/>
    <w:rsid w:val="007F0FBF"/>
    <w:rsid w:val="007F1F54"/>
    <w:rsid w:val="007F3284"/>
    <w:rsid w:val="007F45B6"/>
    <w:rsid w:val="007F4AB2"/>
    <w:rsid w:val="007F4F2A"/>
    <w:rsid w:val="007F53DD"/>
    <w:rsid w:val="007F5400"/>
    <w:rsid w:val="007F5836"/>
    <w:rsid w:val="007F7674"/>
    <w:rsid w:val="008003E9"/>
    <w:rsid w:val="0080194D"/>
    <w:rsid w:val="00801D5B"/>
    <w:rsid w:val="00802CE8"/>
    <w:rsid w:val="00802D63"/>
    <w:rsid w:val="0080307F"/>
    <w:rsid w:val="00803CF5"/>
    <w:rsid w:val="00803F6F"/>
    <w:rsid w:val="00804223"/>
    <w:rsid w:val="0080526B"/>
    <w:rsid w:val="008057F8"/>
    <w:rsid w:val="00805FDD"/>
    <w:rsid w:val="00807B11"/>
    <w:rsid w:val="00810845"/>
    <w:rsid w:val="00810A07"/>
    <w:rsid w:val="00810BAC"/>
    <w:rsid w:val="00811FA9"/>
    <w:rsid w:val="00812249"/>
    <w:rsid w:val="00813D59"/>
    <w:rsid w:val="00814339"/>
    <w:rsid w:val="0081645E"/>
    <w:rsid w:val="00816793"/>
    <w:rsid w:val="0081719D"/>
    <w:rsid w:val="00817B34"/>
    <w:rsid w:val="0082030E"/>
    <w:rsid w:val="008213AA"/>
    <w:rsid w:val="0082157C"/>
    <w:rsid w:val="0082382C"/>
    <w:rsid w:val="00824EC9"/>
    <w:rsid w:val="00826048"/>
    <w:rsid w:val="00826955"/>
    <w:rsid w:val="008278A8"/>
    <w:rsid w:val="00827E86"/>
    <w:rsid w:val="008302BF"/>
    <w:rsid w:val="0083077A"/>
    <w:rsid w:val="00830E18"/>
    <w:rsid w:val="00832AD1"/>
    <w:rsid w:val="00832C2D"/>
    <w:rsid w:val="00833E2D"/>
    <w:rsid w:val="00833F76"/>
    <w:rsid w:val="00834D7E"/>
    <w:rsid w:val="008377DE"/>
    <w:rsid w:val="00841CD4"/>
    <w:rsid w:val="0084215D"/>
    <w:rsid w:val="0084253A"/>
    <w:rsid w:val="00842FAD"/>
    <w:rsid w:val="00843869"/>
    <w:rsid w:val="00843C51"/>
    <w:rsid w:val="008444B3"/>
    <w:rsid w:val="0084460B"/>
    <w:rsid w:val="008447FB"/>
    <w:rsid w:val="00846793"/>
    <w:rsid w:val="00850F91"/>
    <w:rsid w:val="0085275F"/>
    <w:rsid w:val="00852AF5"/>
    <w:rsid w:val="008537F7"/>
    <w:rsid w:val="00854853"/>
    <w:rsid w:val="008550B6"/>
    <w:rsid w:val="0085555F"/>
    <w:rsid w:val="00856270"/>
    <w:rsid w:val="00856B6E"/>
    <w:rsid w:val="00856D4F"/>
    <w:rsid w:val="00857AE4"/>
    <w:rsid w:val="0086003A"/>
    <w:rsid w:val="0086004E"/>
    <w:rsid w:val="008601A5"/>
    <w:rsid w:val="00860579"/>
    <w:rsid w:val="008609D5"/>
    <w:rsid w:val="00860A9D"/>
    <w:rsid w:val="00862253"/>
    <w:rsid w:val="008625BE"/>
    <w:rsid w:val="00864821"/>
    <w:rsid w:val="00864A13"/>
    <w:rsid w:val="00865101"/>
    <w:rsid w:val="00865D54"/>
    <w:rsid w:val="00866211"/>
    <w:rsid w:val="00866307"/>
    <w:rsid w:val="0086748F"/>
    <w:rsid w:val="00867DBF"/>
    <w:rsid w:val="00867E46"/>
    <w:rsid w:val="0087023C"/>
    <w:rsid w:val="00870BD6"/>
    <w:rsid w:val="00870FBB"/>
    <w:rsid w:val="008716E5"/>
    <w:rsid w:val="0087181A"/>
    <w:rsid w:val="00871CD8"/>
    <w:rsid w:val="008722AF"/>
    <w:rsid w:val="008737D7"/>
    <w:rsid w:val="00873E71"/>
    <w:rsid w:val="00874223"/>
    <w:rsid w:val="008744DE"/>
    <w:rsid w:val="0088071F"/>
    <w:rsid w:val="00880753"/>
    <w:rsid w:val="00882986"/>
    <w:rsid w:val="00882D1F"/>
    <w:rsid w:val="00883AC6"/>
    <w:rsid w:val="00883D1E"/>
    <w:rsid w:val="00884336"/>
    <w:rsid w:val="0088456E"/>
    <w:rsid w:val="00886B73"/>
    <w:rsid w:val="00887F2D"/>
    <w:rsid w:val="00890D09"/>
    <w:rsid w:val="0089138E"/>
    <w:rsid w:val="00892C95"/>
    <w:rsid w:val="0089304A"/>
    <w:rsid w:val="00893F50"/>
    <w:rsid w:val="0089402B"/>
    <w:rsid w:val="0089521C"/>
    <w:rsid w:val="00895920"/>
    <w:rsid w:val="0089628C"/>
    <w:rsid w:val="008A1501"/>
    <w:rsid w:val="008A2358"/>
    <w:rsid w:val="008A2475"/>
    <w:rsid w:val="008A2E12"/>
    <w:rsid w:val="008A37C1"/>
    <w:rsid w:val="008A4B2B"/>
    <w:rsid w:val="008A646A"/>
    <w:rsid w:val="008A7440"/>
    <w:rsid w:val="008A7FE4"/>
    <w:rsid w:val="008B05E1"/>
    <w:rsid w:val="008B1AD4"/>
    <w:rsid w:val="008B1BCF"/>
    <w:rsid w:val="008B4835"/>
    <w:rsid w:val="008B4BE1"/>
    <w:rsid w:val="008B4DC4"/>
    <w:rsid w:val="008B529D"/>
    <w:rsid w:val="008B62C0"/>
    <w:rsid w:val="008B733C"/>
    <w:rsid w:val="008B7E7E"/>
    <w:rsid w:val="008C02E7"/>
    <w:rsid w:val="008C0449"/>
    <w:rsid w:val="008C08DE"/>
    <w:rsid w:val="008C1042"/>
    <w:rsid w:val="008C1498"/>
    <w:rsid w:val="008C277E"/>
    <w:rsid w:val="008C279F"/>
    <w:rsid w:val="008C2B64"/>
    <w:rsid w:val="008C3481"/>
    <w:rsid w:val="008D0303"/>
    <w:rsid w:val="008D0559"/>
    <w:rsid w:val="008D2668"/>
    <w:rsid w:val="008D28A1"/>
    <w:rsid w:val="008D2914"/>
    <w:rsid w:val="008D29C0"/>
    <w:rsid w:val="008D2E43"/>
    <w:rsid w:val="008D2ECD"/>
    <w:rsid w:val="008D3492"/>
    <w:rsid w:val="008D4445"/>
    <w:rsid w:val="008D659F"/>
    <w:rsid w:val="008D68E3"/>
    <w:rsid w:val="008D6DC9"/>
    <w:rsid w:val="008D7086"/>
    <w:rsid w:val="008D743F"/>
    <w:rsid w:val="008D7776"/>
    <w:rsid w:val="008D780D"/>
    <w:rsid w:val="008D7B06"/>
    <w:rsid w:val="008D7E35"/>
    <w:rsid w:val="008E0439"/>
    <w:rsid w:val="008E0740"/>
    <w:rsid w:val="008E07B7"/>
    <w:rsid w:val="008E14D8"/>
    <w:rsid w:val="008E1A18"/>
    <w:rsid w:val="008E1EE7"/>
    <w:rsid w:val="008E23E3"/>
    <w:rsid w:val="008E380D"/>
    <w:rsid w:val="008E3EC3"/>
    <w:rsid w:val="008E6852"/>
    <w:rsid w:val="008E7428"/>
    <w:rsid w:val="008F0407"/>
    <w:rsid w:val="008F1300"/>
    <w:rsid w:val="008F17E6"/>
    <w:rsid w:val="008F18F7"/>
    <w:rsid w:val="008F1FB7"/>
    <w:rsid w:val="008F2796"/>
    <w:rsid w:val="008F3403"/>
    <w:rsid w:val="008F342D"/>
    <w:rsid w:val="008F3AB9"/>
    <w:rsid w:val="008F4030"/>
    <w:rsid w:val="008F5C2A"/>
    <w:rsid w:val="008F7958"/>
    <w:rsid w:val="00900024"/>
    <w:rsid w:val="009004B8"/>
    <w:rsid w:val="0090174E"/>
    <w:rsid w:val="00901835"/>
    <w:rsid w:val="00901F73"/>
    <w:rsid w:val="0090257A"/>
    <w:rsid w:val="00902630"/>
    <w:rsid w:val="00902E6B"/>
    <w:rsid w:val="00903509"/>
    <w:rsid w:val="0090492B"/>
    <w:rsid w:val="00904D68"/>
    <w:rsid w:val="0090582E"/>
    <w:rsid w:val="00905844"/>
    <w:rsid w:val="0090759E"/>
    <w:rsid w:val="00907CF0"/>
    <w:rsid w:val="00907F18"/>
    <w:rsid w:val="00910DB0"/>
    <w:rsid w:val="00912890"/>
    <w:rsid w:val="009129F1"/>
    <w:rsid w:val="00912BCB"/>
    <w:rsid w:val="00913509"/>
    <w:rsid w:val="00913E5A"/>
    <w:rsid w:val="0091403C"/>
    <w:rsid w:val="00916074"/>
    <w:rsid w:val="009206CE"/>
    <w:rsid w:val="009207E7"/>
    <w:rsid w:val="009218DD"/>
    <w:rsid w:val="00921C9A"/>
    <w:rsid w:val="00922FF6"/>
    <w:rsid w:val="00923B5D"/>
    <w:rsid w:val="009240FA"/>
    <w:rsid w:val="009242B5"/>
    <w:rsid w:val="00925211"/>
    <w:rsid w:val="00926E3A"/>
    <w:rsid w:val="009273ED"/>
    <w:rsid w:val="009277DE"/>
    <w:rsid w:val="00927A18"/>
    <w:rsid w:val="00930E61"/>
    <w:rsid w:val="009316E6"/>
    <w:rsid w:val="00934078"/>
    <w:rsid w:val="0093455F"/>
    <w:rsid w:val="00935892"/>
    <w:rsid w:val="00935BAC"/>
    <w:rsid w:val="00940BFD"/>
    <w:rsid w:val="00940D75"/>
    <w:rsid w:val="009424B9"/>
    <w:rsid w:val="00942D9C"/>
    <w:rsid w:val="009431CD"/>
    <w:rsid w:val="00943206"/>
    <w:rsid w:val="009449F7"/>
    <w:rsid w:val="00945327"/>
    <w:rsid w:val="00945B0C"/>
    <w:rsid w:val="00946810"/>
    <w:rsid w:val="00946A43"/>
    <w:rsid w:val="00946FF0"/>
    <w:rsid w:val="0094759B"/>
    <w:rsid w:val="00947DCC"/>
    <w:rsid w:val="00951AC6"/>
    <w:rsid w:val="00952BAE"/>
    <w:rsid w:val="00953083"/>
    <w:rsid w:val="009533DA"/>
    <w:rsid w:val="00954AE6"/>
    <w:rsid w:val="00954B1B"/>
    <w:rsid w:val="009550E9"/>
    <w:rsid w:val="009552D8"/>
    <w:rsid w:val="0096140D"/>
    <w:rsid w:val="0096202E"/>
    <w:rsid w:val="00962774"/>
    <w:rsid w:val="00962D72"/>
    <w:rsid w:val="00964DCE"/>
    <w:rsid w:val="009651E3"/>
    <w:rsid w:val="00965230"/>
    <w:rsid w:val="009660D9"/>
    <w:rsid w:val="00966DB2"/>
    <w:rsid w:val="00966F9F"/>
    <w:rsid w:val="0096795A"/>
    <w:rsid w:val="009713BD"/>
    <w:rsid w:val="00971422"/>
    <w:rsid w:val="009719CD"/>
    <w:rsid w:val="009720F1"/>
    <w:rsid w:val="009746A2"/>
    <w:rsid w:val="00974BB5"/>
    <w:rsid w:val="00975C34"/>
    <w:rsid w:val="00976740"/>
    <w:rsid w:val="009771F3"/>
    <w:rsid w:val="00977322"/>
    <w:rsid w:val="009777D9"/>
    <w:rsid w:val="00981DD7"/>
    <w:rsid w:val="00981F16"/>
    <w:rsid w:val="00984079"/>
    <w:rsid w:val="0098550A"/>
    <w:rsid w:val="009857BC"/>
    <w:rsid w:val="009858DB"/>
    <w:rsid w:val="009906B3"/>
    <w:rsid w:val="00990833"/>
    <w:rsid w:val="00990AA4"/>
    <w:rsid w:val="00990F02"/>
    <w:rsid w:val="00992020"/>
    <w:rsid w:val="009926A4"/>
    <w:rsid w:val="00992BE0"/>
    <w:rsid w:val="009939DE"/>
    <w:rsid w:val="0099432A"/>
    <w:rsid w:val="00994E3C"/>
    <w:rsid w:val="00994ECA"/>
    <w:rsid w:val="0099716C"/>
    <w:rsid w:val="009A026A"/>
    <w:rsid w:val="009A27C1"/>
    <w:rsid w:val="009A2A8E"/>
    <w:rsid w:val="009A4069"/>
    <w:rsid w:val="009A4C42"/>
    <w:rsid w:val="009A5564"/>
    <w:rsid w:val="009A57DE"/>
    <w:rsid w:val="009A5CA9"/>
    <w:rsid w:val="009A5F96"/>
    <w:rsid w:val="009A6A38"/>
    <w:rsid w:val="009A6B0B"/>
    <w:rsid w:val="009A7859"/>
    <w:rsid w:val="009A786C"/>
    <w:rsid w:val="009A78D7"/>
    <w:rsid w:val="009A7AB5"/>
    <w:rsid w:val="009A7E84"/>
    <w:rsid w:val="009B16AE"/>
    <w:rsid w:val="009B1772"/>
    <w:rsid w:val="009B28FE"/>
    <w:rsid w:val="009B593A"/>
    <w:rsid w:val="009B5F76"/>
    <w:rsid w:val="009B60A0"/>
    <w:rsid w:val="009B62F3"/>
    <w:rsid w:val="009B72C9"/>
    <w:rsid w:val="009B75DD"/>
    <w:rsid w:val="009C0EA1"/>
    <w:rsid w:val="009C1C3D"/>
    <w:rsid w:val="009C2948"/>
    <w:rsid w:val="009C3FC5"/>
    <w:rsid w:val="009C40FD"/>
    <w:rsid w:val="009C6685"/>
    <w:rsid w:val="009C7FDA"/>
    <w:rsid w:val="009D159E"/>
    <w:rsid w:val="009D1CF1"/>
    <w:rsid w:val="009D1EB3"/>
    <w:rsid w:val="009D27E5"/>
    <w:rsid w:val="009D2F00"/>
    <w:rsid w:val="009D2F47"/>
    <w:rsid w:val="009D4EDD"/>
    <w:rsid w:val="009D5672"/>
    <w:rsid w:val="009D5C3D"/>
    <w:rsid w:val="009D6550"/>
    <w:rsid w:val="009D69D5"/>
    <w:rsid w:val="009D6B10"/>
    <w:rsid w:val="009D6C8D"/>
    <w:rsid w:val="009D7210"/>
    <w:rsid w:val="009D7B85"/>
    <w:rsid w:val="009E11F6"/>
    <w:rsid w:val="009E1F9E"/>
    <w:rsid w:val="009E42EC"/>
    <w:rsid w:val="009E4655"/>
    <w:rsid w:val="009F0136"/>
    <w:rsid w:val="009F186E"/>
    <w:rsid w:val="009F1CCE"/>
    <w:rsid w:val="009F1CF0"/>
    <w:rsid w:val="009F291B"/>
    <w:rsid w:val="009F3BE5"/>
    <w:rsid w:val="009F3FC1"/>
    <w:rsid w:val="009F4929"/>
    <w:rsid w:val="009F4B4B"/>
    <w:rsid w:val="009F4C03"/>
    <w:rsid w:val="009F6116"/>
    <w:rsid w:val="00A00DF0"/>
    <w:rsid w:val="00A01141"/>
    <w:rsid w:val="00A02136"/>
    <w:rsid w:val="00A0270D"/>
    <w:rsid w:val="00A02861"/>
    <w:rsid w:val="00A03434"/>
    <w:rsid w:val="00A03457"/>
    <w:rsid w:val="00A03461"/>
    <w:rsid w:val="00A038AD"/>
    <w:rsid w:val="00A03955"/>
    <w:rsid w:val="00A03CB4"/>
    <w:rsid w:val="00A042BD"/>
    <w:rsid w:val="00A04F40"/>
    <w:rsid w:val="00A052E7"/>
    <w:rsid w:val="00A07410"/>
    <w:rsid w:val="00A10AB7"/>
    <w:rsid w:val="00A10DE0"/>
    <w:rsid w:val="00A11DCF"/>
    <w:rsid w:val="00A136B6"/>
    <w:rsid w:val="00A13A12"/>
    <w:rsid w:val="00A13FD7"/>
    <w:rsid w:val="00A142D3"/>
    <w:rsid w:val="00A14335"/>
    <w:rsid w:val="00A15241"/>
    <w:rsid w:val="00A1726B"/>
    <w:rsid w:val="00A1789E"/>
    <w:rsid w:val="00A22E99"/>
    <w:rsid w:val="00A2377E"/>
    <w:rsid w:val="00A238CE"/>
    <w:rsid w:val="00A251BC"/>
    <w:rsid w:val="00A2563D"/>
    <w:rsid w:val="00A25BC1"/>
    <w:rsid w:val="00A26035"/>
    <w:rsid w:val="00A26711"/>
    <w:rsid w:val="00A268B8"/>
    <w:rsid w:val="00A3014E"/>
    <w:rsid w:val="00A30550"/>
    <w:rsid w:val="00A307EC"/>
    <w:rsid w:val="00A31E5E"/>
    <w:rsid w:val="00A32A89"/>
    <w:rsid w:val="00A32AB5"/>
    <w:rsid w:val="00A33E6D"/>
    <w:rsid w:val="00A33EBB"/>
    <w:rsid w:val="00A34566"/>
    <w:rsid w:val="00A35827"/>
    <w:rsid w:val="00A35F82"/>
    <w:rsid w:val="00A36218"/>
    <w:rsid w:val="00A36664"/>
    <w:rsid w:val="00A37216"/>
    <w:rsid w:val="00A37490"/>
    <w:rsid w:val="00A378A1"/>
    <w:rsid w:val="00A400D4"/>
    <w:rsid w:val="00A4136D"/>
    <w:rsid w:val="00A415A0"/>
    <w:rsid w:val="00A4179F"/>
    <w:rsid w:val="00A41821"/>
    <w:rsid w:val="00A42C9B"/>
    <w:rsid w:val="00A433B8"/>
    <w:rsid w:val="00A43AC5"/>
    <w:rsid w:val="00A46BB7"/>
    <w:rsid w:val="00A46EB3"/>
    <w:rsid w:val="00A471C4"/>
    <w:rsid w:val="00A47250"/>
    <w:rsid w:val="00A477A3"/>
    <w:rsid w:val="00A47BB4"/>
    <w:rsid w:val="00A515E2"/>
    <w:rsid w:val="00A51730"/>
    <w:rsid w:val="00A5247B"/>
    <w:rsid w:val="00A528B6"/>
    <w:rsid w:val="00A53573"/>
    <w:rsid w:val="00A53692"/>
    <w:rsid w:val="00A53850"/>
    <w:rsid w:val="00A54F95"/>
    <w:rsid w:val="00A61223"/>
    <w:rsid w:val="00A62606"/>
    <w:rsid w:val="00A62F53"/>
    <w:rsid w:val="00A6302C"/>
    <w:rsid w:val="00A64BCB"/>
    <w:rsid w:val="00A64DBC"/>
    <w:rsid w:val="00A65066"/>
    <w:rsid w:val="00A653B1"/>
    <w:rsid w:val="00A66FB2"/>
    <w:rsid w:val="00A674A8"/>
    <w:rsid w:val="00A675E7"/>
    <w:rsid w:val="00A67F28"/>
    <w:rsid w:val="00A711B4"/>
    <w:rsid w:val="00A72459"/>
    <w:rsid w:val="00A72B41"/>
    <w:rsid w:val="00A72DE4"/>
    <w:rsid w:val="00A7518F"/>
    <w:rsid w:val="00A754EB"/>
    <w:rsid w:val="00A75B09"/>
    <w:rsid w:val="00A76412"/>
    <w:rsid w:val="00A769E8"/>
    <w:rsid w:val="00A80050"/>
    <w:rsid w:val="00A80533"/>
    <w:rsid w:val="00A80628"/>
    <w:rsid w:val="00A80B4E"/>
    <w:rsid w:val="00A81AA9"/>
    <w:rsid w:val="00A81CC6"/>
    <w:rsid w:val="00A823D6"/>
    <w:rsid w:val="00A84D91"/>
    <w:rsid w:val="00A857E4"/>
    <w:rsid w:val="00A87524"/>
    <w:rsid w:val="00A877C0"/>
    <w:rsid w:val="00A87840"/>
    <w:rsid w:val="00A90CA3"/>
    <w:rsid w:val="00A90EBA"/>
    <w:rsid w:val="00A9223F"/>
    <w:rsid w:val="00A92451"/>
    <w:rsid w:val="00A93E9F"/>
    <w:rsid w:val="00A940CA"/>
    <w:rsid w:val="00A940D7"/>
    <w:rsid w:val="00A9482C"/>
    <w:rsid w:val="00A96374"/>
    <w:rsid w:val="00A967B9"/>
    <w:rsid w:val="00A96A43"/>
    <w:rsid w:val="00A974E8"/>
    <w:rsid w:val="00AA017C"/>
    <w:rsid w:val="00AA33DC"/>
    <w:rsid w:val="00AA3703"/>
    <w:rsid w:val="00AA499E"/>
    <w:rsid w:val="00AA58CD"/>
    <w:rsid w:val="00AA5AE0"/>
    <w:rsid w:val="00AA5B4B"/>
    <w:rsid w:val="00AA5E27"/>
    <w:rsid w:val="00AA6611"/>
    <w:rsid w:val="00AB160A"/>
    <w:rsid w:val="00AB1983"/>
    <w:rsid w:val="00AB3134"/>
    <w:rsid w:val="00AB39C1"/>
    <w:rsid w:val="00AB3D1F"/>
    <w:rsid w:val="00AB4115"/>
    <w:rsid w:val="00AB4AFC"/>
    <w:rsid w:val="00AB4F27"/>
    <w:rsid w:val="00AB6C1A"/>
    <w:rsid w:val="00AB6EF9"/>
    <w:rsid w:val="00AB6F4C"/>
    <w:rsid w:val="00AB715A"/>
    <w:rsid w:val="00AB7AB3"/>
    <w:rsid w:val="00AB7C38"/>
    <w:rsid w:val="00AC1581"/>
    <w:rsid w:val="00AC1D31"/>
    <w:rsid w:val="00AC1E68"/>
    <w:rsid w:val="00AC2630"/>
    <w:rsid w:val="00AC281E"/>
    <w:rsid w:val="00AC5FBD"/>
    <w:rsid w:val="00AC6810"/>
    <w:rsid w:val="00AC6C24"/>
    <w:rsid w:val="00AC74D5"/>
    <w:rsid w:val="00AC7ECF"/>
    <w:rsid w:val="00AD0207"/>
    <w:rsid w:val="00AD069E"/>
    <w:rsid w:val="00AD27A1"/>
    <w:rsid w:val="00AD2C82"/>
    <w:rsid w:val="00AD2FB8"/>
    <w:rsid w:val="00AD3AE1"/>
    <w:rsid w:val="00AD4862"/>
    <w:rsid w:val="00AD49DC"/>
    <w:rsid w:val="00AD5C46"/>
    <w:rsid w:val="00AE19A2"/>
    <w:rsid w:val="00AE2029"/>
    <w:rsid w:val="00AE2193"/>
    <w:rsid w:val="00AE2385"/>
    <w:rsid w:val="00AE26E2"/>
    <w:rsid w:val="00AE2994"/>
    <w:rsid w:val="00AE2B15"/>
    <w:rsid w:val="00AE2DE3"/>
    <w:rsid w:val="00AE4BA3"/>
    <w:rsid w:val="00AE4E7C"/>
    <w:rsid w:val="00AE53B4"/>
    <w:rsid w:val="00AE5655"/>
    <w:rsid w:val="00AE5718"/>
    <w:rsid w:val="00AE58CB"/>
    <w:rsid w:val="00AE5F8E"/>
    <w:rsid w:val="00AE7AFC"/>
    <w:rsid w:val="00AF0315"/>
    <w:rsid w:val="00AF0632"/>
    <w:rsid w:val="00AF0A50"/>
    <w:rsid w:val="00AF0B6B"/>
    <w:rsid w:val="00AF1B14"/>
    <w:rsid w:val="00AF2675"/>
    <w:rsid w:val="00AF43DE"/>
    <w:rsid w:val="00AF5D5E"/>
    <w:rsid w:val="00AF6389"/>
    <w:rsid w:val="00AF7130"/>
    <w:rsid w:val="00AF7397"/>
    <w:rsid w:val="00AF73F0"/>
    <w:rsid w:val="00AF7F1B"/>
    <w:rsid w:val="00B0011B"/>
    <w:rsid w:val="00B00210"/>
    <w:rsid w:val="00B00495"/>
    <w:rsid w:val="00B00507"/>
    <w:rsid w:val="00B006AB"/>
    <w:rsid w:val="00B00F0B"/>
    <w:rsid w:val="00B01AEE"/>
    <w:rsid w:val="00B01BE8"/>
    <w:rsid w:val="00B025A3"/>
    <w:rsid w:val="00B0309A"/>
    <w:rsid w:val="00B034B7"/>
    <w:rsid w:val="00B03A82"/>
    <w:rsid w:val="00B03AA0"/>
    <w:rsid w:val="00B04163"/>
    <w:rsid w:val="00B04951"/>
    <w:rsid w:val="00B05653"/>
    <w:rsid w:val="00B05834"/>
    <w:rsid w:val="00B07F08"/>
    <w:rsid w:val="00B1047C"/>
    <w:rsid w:val="00B10481"/>
    <w:rsid w:val="00B109BC"/>
    <w:rsid w:val="00B11221"/>
    <w:rsid w:val="00B11B2A"/>
    <w:rsid w:val="00B126C8"/>
    <w:rsid w:val="00B13796"/>
    <w:rsid w:val="00B13EB2"/>
    <w:rsid w:val="00B14229"/>
    <w:rsid w:val="00B1427E"/>
    <w:rsid w:val="00B15FF2"/>
    <w:rsid w:val="00B17374"/>
    <w:rsid w:val="00B17CFD"/>
    <w:rsid w:val="00B20A50"/>
    <w:rsid w:val="00B232A0"/>
    <w:rsid w:val="00B235F4"/>
    <w:rsid w:val="00B254E0"/>
    <w:rsid w:val="00B267EB"/>
    <w:rsid w:val="00B26B7E"/>
    <w:rsid w:val="00B30AE7"/>
    <w:rsid w:val="00B30E48"/>
    <w:rsid w:val="00B317ED"/>
    <w:rsid w:val="00B31B56"/>
    <w:rsid w:val="00B31F3E"/>
    <w:rsid w:val="00B32EE4"/>
    <w:rsid w:val="00B33D00"/>
    <w:rsid w:val="00B34E91"/>
    <w:rsid w:val="00B357BA"/>
    <w:rsid w:val="00B35B7C"/>
    <w:rsid w:val="00B3615B"/>
    <w:rsid w:val="00B36311"/>
    <w:rsid w:val="00B3693D"/>
    <w:rsid w:val="00B36BC7"/>
    <w:rsid w:val="00B378B4"/>
    <w:rsid w:val="00B37CD3"/>
    <w:rsid w:val="00B408D7"/>
    <w:rsid w:val="00B414F3"/>
    <w:rsid w:val="00B415F2"/>
    <w:rsid w:val="00B433E0"/>
    <w:rsid w:val="00B4377D"/>
    <w:rsid w:val="00B43795"/>
    <w:rsid w:val="00B442F0"/>
    <w:rsid w:val="00B44781"/>
    <w:rsid w:val="00B44A7D"/>
    <w:rsid w:val="00B4515B"/>
    <w:rsid w:val="00B45D15"/>
    <w:rsid w:val="00B4688E"/>
    <w:rsid w:val="00B471CA"/>
    <w:rsid w:val="00B472FC"/>
    <w:rsid w:val="00B47884"/>
    <w:rsid w:val="00B50764"/>
    <w:rsid w:val="00B50E20"/>
    <w:rsid w:val="00B520C0"/>
    <w:rsid w:val="00B5216E"/>
    <w:rsid w:val="00B52A28"/>
    <w:rsid w:val="00B542EE"/>
    <w:rsid w:val="00B55C05"/>
    <w:rsid w:val="00B55C88"/>
    <w:rsid w:val="00B55CD1"/>
    <w:rsid w:val="00B566AF"/>
    <w:rsid w:val="00B57131"/>
    <w:rsid w:val="00B5791D"/>
    <w:rsid w:val="00B610B4"/>
    <w:rsid w:val="00B61609"/>
    <w:rsid w:val="00B616B0"/>
    <w:rsid w:val="00B62117"/>
    <w:rsid w:val="00B63320"/>
    <w:rsid w:val="00B65BB2"/>
    <w:rsid w:val="00B70AB6"/>
    <w:rsid w:val="00B70AD2"/>
    <w:rsid w:val="00B71422"/>
    <w:rsid w:val="00B71AF7"/>
    <w:rsid w:val="00B72E41"/>
    <w:rsid w:val="00B73041"/>
    <w:rsid w:val="00B75D72"/>
    <w:rsid w:val="00B7614D"/>
    <w:rsid w:val="00B772FD"/>
    <w:rsid w:val="00B80A6A"/>
    <w:rsid w:val="00B80E44"/>
    <w:rsid w:val="00B82DE9"/>
    <w:rsid w:val="00B8316E"/>
    <w:rsid w:val="00B83CBC"/>
    <w:rsid w:val="00B84DC1"/>
    <w:rsid w:val="00B8545F"/>
    <w:rsid w:val="00B857CB"/>
    <w:rsid w:val="00B86FFF"/>
    <w:rsid w:val="00B878C0"/>
    <w:rsid w:val="00B90756"/>
    <w:rsid w:val="00B91306"/>
    <w:rsid w:val="00B9194B"/>
    <w:rsid w:val="00B9306E"/>
    <w:rsid w:val="00B9367D"/>
    <w:rsid w:val="00B942E8"/>
    <w:rsid w:val="00B95CF9"/>
    <w:rsid w:val="00B97AB6"/>
    <w:rsid w:val="00B97BAD"/>
    <w:rsid w:val="00BA2447"/>
    <w:rsid w:val="00BA2C80"/>
    <w:rsid w:val="00BA2EB3"/>
    <w:rsid w:val="00BA4473"/>
    <w:rsid w:val="00BA4957"/>
    <w:rsid w:val="00BA563E"/>
    <w:rsid w:val="00BA5BBF"/>
    <w:rsid w:val="00BA5BE6"/>
    <w:rsid w:val="00BA71DE"/>
    <w:rsid w:val="00BB1B0B"/>
    <w:rsid w:val="00BB204B"/>
    <w:rsid w:val="00BB3CC6"/>
    <w:rsid w:val="00BB4609"/>
    <w:rsid w:val="00BB4DE3"/>
    <w:rsid w:val="00BB5168"/>
    <w:rsid w:val="00BB57C4"/>
    <w:rsid w:val="00BB5F9C"/>
    <w:rsid w:val="00BB6F1F"/>
    <w:rsid w:val="00BB6F67"/>
    <w:rsid w:val="00BB7D9C"/>
    <w:rsid w:val="00BC03E1"/>
    <w:rsid w:val="00BC2667"/>
    <w:rsid w:val="00BC2F25"/>
    <w:rsid w:val="00BC37F1"/>
    <w:rsid w:val="00BC3A7D"/>
    <w:rsid w:val="00BC465C"/>
    <w:rsid w:val="00BC4DD9"/>
    <w:rsid w:val="00BC6811"/>
    <w:rsid w:val="00BC7FE2"/>
    <w:rsid w:val="00BD01A9"/>
    <w:rsid w:val="00BD04D1"/>
    <w:rsid w:val="00BD1533"/>
    <w:rsid w:val="00BD155B"/>
    <w:rsid w:val="00BD1EE3"/>
    <w:rsid w:val="00BD210D"/>
    <w:rsid w:val="00BD2B29"/>
    <w:rsid w:val="00BD3338"/>
    <w:rsid w:val="00BD377A"/>
    <w:rsid w:val="00BD5220"/>
    <w:rsid w:val="00BD5CFD"/>
    <w:rsid w:val="00BD5F40"/>
    <w:rsid w:val="00BD7D34"/>
    <w:rsid w:val="00BE0A5D"/>
    <w:rsid w:val="00BE0C83"/>
    <w:rsid w:val="00BE2D69"/>
    <w:rsid w:val="00BE549B"/>
    <w:rsid w:val="00BE56E7"/>
    <w:rsid w:val="00BE5DF3"/>
    <w:rsid w:val="00BE6514"/>
    <w:rsid w:val="00BF137F"/>
    <w:rsid w:val="00BF1C40"/>
    <w:rsid w:val="00BF21C9"/>
    <w:rsid w:val="00BF2240"/>
    <w:rsid w:val="00BF257C"/>
    <w:rsid w:val="00BF27BF"/>
    <w:rsid w:val="00BF2D84"/>
    <w:rsid w:val="00BF3281"/>
    <w:rsid w:val="00BF4E9C"/>
    <w:rsid w:val="00BF591F"/>
    <w:rsid w:val="00BF5BDD"/>
    <w:rsid w:val="00BF6F06"/>
    <w:rsid w:val="00BF77EF"/>
    <w:rsid w:val="00C01414"/>
    <w:rsid w:val="00C01BEA"/>
    <w:rsid w:val="00C02673"/>
    <w:rsid w:val="00C02F37"/>
    <w:rsid w:val="00C04001"/>
    <w:rsid w:val="00C04B27"/>
    <w:rsid w:val="00C0655B"/>
    <w:rsid w:val="00C07157"/>
    <w:rsid w:val="00C0762D"/>
    <w:rsid w:val="00C0788B"/>
    <w:rsid w:val="00C10323"/>
    <w:rsid w:val="00C116B2"/>
    <w:rsid w:val="00C11C5A"/>
    <w:rsid w:val="00C11F47"/>
    <w:rsid w:val="00C133E0"/>
    <w:rsid w:val="00C135E6"/>
    <w:rsid w:val="00C14852"/>
    <w:rsid w:val="00C15038"/>
    <w:rsid w:val="00C15355"/>
    <w:rsid w:val="00C15CE2"/>
    <w:rsid w:val="00C17973"/>
    <w:rsid w:val="00C17D9A"/>
    <w:rsid w:val="00C2077F"/>
    <w:rsid w:val="00C20785"/>
    <w:rsid w:val="00C210A5"/>
    <w:rsid w:val="00C210A9"/>
    <w:rsid w:val="00C22E9E"/>
    <w:rsid w:val="00C22F63"/>
    <w:rsid w:val="00C22F95"/>
    <w:rsid w:val="00C231A7"/>
    <w:rsid w:val="00C23400"/>
    <w:rsid w:val="00C2501E"/>
    <w:rsid w:val="00C26162"/>
    <w:rsid w:val="00C26EC8"/>
    <w:rsid w:val="00C27210"/>
    <w:rsid w:val="00C27A0C"/>
    <w:rsid w:val="00C300C0"/>
    <w:rsid w:val="00C30CA8"/>
    <w:rsid w:val="00C322E2"/>
    <w:rsid w:val="00C3289E"/>
    <w:rsid w:val="00C32DE2"/>
    <w:rsid w:val="00C331B5"/>
    <w:rsid w:val="00C331E2"/>
    <w:rsid w:val="00C335C5"/>
    <w:rsid w:val="00C34E0D"/>
    <w:rsid w:val="00C35981"/>
    <w:rsid w:val="00C35CD1"/>
    <w:rsid w:val="00C37625"/>
    <w:rsid w:val="00C37A7C"/>
    <w:rsid w:val="00C37E5E"/>
    <w:rsid w:val="00C41E0C"/>
    <w:rsid w:val="00C428CA"/>
    <w:rsid w:val="00C42BE1"/>
    <w:rsid w:val="00C43A75"/>
    <w:rsid w:val="00C44760"/>
    <w:rsid w:val="00C45131"/>
    <w:rsid w:val="00C46303"/>
    <w:rsid w:val="00C477AC"/>
    <w:rsid w:val="00C50AE7"/>
    <w:rsid w:val="00C50CB4"/>
    <w:rsid w:val="00C50E24"/>
    <w:rsid w:val="00C50E91"/>
    <w:rsid w:val="00C5214F"/>
    <w:rsid w:val="00C52415"/>
    <w:rsid w:val="00C52DC3"/>
    <w:rsid w:val="00C5416A"/>
    <w:rsid w:val="00C547A3"/>
    <w:rsid w:val="00C54AEB"/>
    <w:rsid w:val="00C56937"/>
    <w:rsid w:val="00C56CBA"/>
    <w:rsid w:val="00C571B5"/>
    <w:rsid w:val="00C57489"/>
    <w:rsid w:val="00C622FA"/>
    <w:rsid w:val="00C62426"/>
    <w:rsid w:val="00C63041"/>
    <w:rsid w:val="00C63828"/>
    <w:rsid w:val="00C63B36"/>
    <w:rsid w:val="00C63C16"/>
    <w:rsid w:val="00C646A9"/>
    <w:rsid w:val="00C66225"/>
    <w:rsid w:val="00C6639A"/>
    <w:rsid w:val="00C666E3"/>
    <w:rsid w:val="00C668CB"/>
    <w:rsid w:val="00C66C2C"/>
    <w:rsid w:val="00C67729"/>
    <w:rsid w:val="00C67D9D"/>
    <w:rsid w:val="00C67E20"/>
    <w:rsid w:val="00C704E1"/>
    <w:rsid w:val="00C708BB"/>
    <w:rsid w:val="00C71549"/>
    <w:rsid w:val="00C715C1"/>
    <w:rsid w:val="00C72956"/>
    <w:rsid w:val="00C72C6E"/>
    <w:rsid w:val="00C73E08"/>
    <w:rsid w:val="00C73E78"/>
    <w:rsid w:val="00C740BC"/>
    <w:rsid w:val="00C742DF"/>
    <w:rsid w:val="00C762EB"/>
    <w:rsid w:val="00C76E77"/>
    <w:rsid w:val="00C777F9"/>
    <w:rsid w:val="00C77EAD"/>
    <w:rsid w:val="00C809F7"/>
    <w:rsid w:val="00C81634"/>
    <w:rsid w:val="00C81835"/>
    <w:rsid w:val="00C81EE1"/>
    <w:rsid w:val="00C839F9"/>
    <w:rsid w:val="00C83A12"/>
    <w:rsid w:val="00C83C9C"/>
    <w:rsid w:val="00C8515E"/>
    <w:rsid w:val="00C85576"/>
    <w:rsid w:val="00C865E6"/>
    <w:rsid w:val="00C87179"/>
    <w:rsid w:val="00C872BD"/>
    <w:rsid w:val="00C87A85"/>
    <w:rsid w:val="00C9028B"/>
    <w:rsid w:val="00C91AFD"/>
    <w:rsid w:val="00C91D30"/>
    <w:rsid w:val="00C91E0B"/>
    <w:rsid w:val="00C92E7A"/>
    <w:rsid w:val="00C933DE"/>
    <w:rsid w:val="00C934A0"/>
    <w:rsid w:val="00C93D7C"/>
    <w:rsid w:val="00C947D1"/>
    <w:rsid w:val="00C947D5"/>
    <w:rsid w:val="00C94FB9"/>
    <w:rsid w:val="00C95A52"/>
    <w:rsid w:val="00C95AC0"/>
    <w:rsid w:val="00C95AF9"/>
    <w:rsid w:val="00C97296"/>
    <w:rsid w:val="00C97AD4"/>
    <w:rsid w:val="00C97B16"/>
    <w:rsid w:val="00CA0AB7"/>
    <w:rsid w:val="00CA14A2"/>
    <w:rsid w:val="00CA20C9"/>
    <w:rsid w:val="00CA2CC5"/>
    <w:rsid w:val="00CA50F8"/>
    <w:rsid w:val="00CA6270"/>
    <w:rsid w:val="00CA63B7"/>
    <w:rsid w:val="00CA65B5"/>
    <w:rsid w:val="00CA6E9B"/>
    <w:rsid w:val="00CB06BE"/>
    <w:rsid w:val="00CB0C0F"/>
    <w:rsid w:val="00CB1AEE"/>
    <w:rsid w:val="00CB1CCD"/>
    <w:rsid w:val="00CB2875"/>
    <w:rsid w:val="00CB35FF"/>
    <w:rsid w:val="00CB38B0"/>
    <w:rsid w:val="00CB38EF"/>
    <w:rsid w:val="00CB3BA1"/>
    <w:rsid w:val="00CB3FCB"/>
    <w:rsid w:val="00CB43B0"/>
    <w:rsid w:val="00CB466C"/>
    <w:rsid w:val="00CB539E"/>
    <w:rsid w:val="00CB5603"/>
    <w:rsid w:val="00CB58E3"/>
    <w:rsid w:val="00CB5A99"/>
    <w:rsid w:val="00CB5C8C"/>
    <w:rsid w:val="00CB67CA"/>
    <w:rsid w:val="00CB6982"/>
    <w:rsid w:val="00CB7C4B"/>
    <w:rsid w:val="00CC2128"/>
    <w:rsid w:val="00CC219C"/>
    <w:rsid w:val="00CC23F5"/>
    <w:rsid w:val="00CC2E10"/>
    <w:rsid w:val="00CC3ACE"/>
    <w:rsid w:val="00CC40F3"/>
    <w:rsid w:val="00CC472A"/>
    <w:rsid w:val="00CC5973"/>
    <w:rsid w:val="00CC6AE2"/>
    <w:rsid w:val="00CC7DF1"/>
    <w:rsid w:val="00CD157D"/>
    <w:rsid w:val="00CD19F9"/>
    <w:rsid w:val="00CD1A4D"/>
    <w:rsid w:val="00CD2AC8"/>
    <w:rsid w:val="00CD4256"/>
    <w:rsid w:val="00CD45EB"/>
    <w:rsid w:val="00CD483D"/>
    <w:rsid w:val="00CD483E"/>
    <w:rsid w:val="00CD4E21"/>
    <w:rsid w:val="00CD6226"/>
    <w:rsid w:val="00CD6286"/>
    <w:rsid w:val="00CD7C6D"/>
    <w:rsid w:val="00CE0905"/>
    <w:rsid w:val="00CE0D3E"/>
    <w:rsid w:val="00CE0D45"/>
    <w:rsid w:val="00CE140F"/>
    <w:rsid w:val="00CE29AB"/>
    <w:rsid w:val="00CE2EA8"/>
    <w:rsid w:val="00CE2F15"/>
    <w:rsid w:val="00CE3F89"/>
    <w:rsid w:val="00CE5248"/>
    <w:rsid w:val="00CE62C7"/>
    <w:rsid w:val="00CE674C"/>
    <w:rsid w:val="00CE70CD"/>
    <w:rsid w:val="00CE7E2D"/>
    <w:rsid w:val="00CF0E56"/>
    <w:rsid w:val="00CF223F"/>
    <w:rsid w:val="00CF2C08"/>
    <w:rsid w:val="00CF3DAB"/>
    <w:rsid w:val="00CF4E64"/>
    <w:rsid w:val="00CF57B3"/>
    <w:rsid w:val="00CF57E1"/>
    <w:rsid w:val="00CF623F"/>
    <w:rsid w:val="00CF632C"/>
    <w:rsid w:val="00CF6702"/>
    <w:rsid w:val="00CF67EB"/>
    <w:rsid w:val="00CF6BBE"/>
    <w:rsid w:val="00CF7145"/>
    <w:rsid w:val="00CF724F"/>
    <w:rsid w:val="00CF7561"/>
    <w:rsid w:val="00D00299"/>
    <w:rsid w:val="00D01053"/>
    <w:rsid w:val="00D02DBD"/>
    <w:rsid w:val="00D02FD8"/>
    <w:rsid w:val="00D03293"/>
    <w:rsid w:val="00D05C1B"/>
    <w:rsid w:val="00D05D24"/>
    <w:rsid w:val="00D05E2C"/>
    <w:rsid w:val="00D063FB"/>
    <w:rsid w:val="00D07C41"/>
    <w:rsid w:val="00D10DC9"/>
    <w:rsid w:val="00D110AD"/>
    <w:rsid w:val="00D110E9"/>
    <w:rsid w:val="00D11ECC"/>
    <w:rsid w:val="00D12E06"/>
    <w:rsid w:val="00D13269"/>
    <w:rsid w:val="00D138C7"/>
    <w:rsid w:val="00D1394A"/>
    <w:rsid w:val="00D1497F"/>
    <w:rsid w:val="00D163AC"/>
    <w:rsid w:val="00D1773C"/>
    <w:rsid w:val="00D20D95"/>
    <w:rsid w:val="00D212E4"/>
    <w:rsid w:val="00D2134A"/>
    <w:rsid w:val="00D21F2F"/>
    <w:rsid w:val="00D25D77"/>
    <w:rsid w:val="00D26E91"/>
    <w:rsid w:val="00D2750B"/>
    <w:rsid w:val="00D2755B"/>
    <w:rsid w:val="00D27FD2"/>
    <w:rsid w:val="00D30804"/>
    <w:rsid w:val="00D3165F"/>
    <w:rsid w:val="00D316EC"/>
    <w:rsid w:val="00D3382F"/>
    <w:rsid w:val="00D33E06"/>
    <w:rsid w:val="00D34E58"/>
    <w:rsid w:val="00D36315"/>
    <w:rsid w:val="00D36A62"/>
    <w:rsid w:val="00D36CA5"/>
    <w:rsid w:val="00D3705E"/>
    <w:rsid w:val="00D37C2D"/>
    <w:rsid w:val="00D37F42"/>
    <w:rsid w:val="00D37FCD"/>
    <w:rsid w:val="00D402EF"/>
    <w:rsid w:val="00D414A9"/>
    <w:rsid w:val="00D41F22"/>
    <w:rsid w:val="00D441F1"/>
    <w:rsid w:val="00D44A6C"/>
    <w:rsid w:val="00D4719F"/>
    <w:rsid w:val="00D473B3"/>
    <w:rsid w:val="00D4754C"/>
    <w:rsid w:val="00D479FB"/>
    <w:rsid w:val="00D50D1B"/>
    <w:rsid w:val="00D524B2"/>
    <w:rsid w:val="00D526D0"/>
    <w:rsid w:val="00D52C53"/>
    <w:rsid w:val="00D54FFB"/>
    <w:rsid w:val="00D550A7"/>
    <w:rsid w:val="00D5662D"/>
    <w:rsid w:val="00D56D31"/>
    <w:rsid w:val="00D60656"/>
    <w:rsid w:val="00D6069A"/>
    <w:rsid w:val="00D60C4E"/>
    <w:rsid w:val="00D61B7A"/>
    <w:rsid w:val="00D635E1"/>
    <w:rsid w:val="00D63F85"/>
    <w:rsid w:val="00D64DC0"/>
    <w:rsid w:val="00D64DC2"/>
    <w:rsid w:val="00D65B70"/>
    <w:rsid w:val="00D662B5"/>
    <w:rsid w:val="00D669F2"/>
    <w:rsid w:val="00D677CA"/>
    <w:rsid w:val="00D7096C"/>
    <w:rsid w:val="00D70C34"/>
    <w:rsid w:val="00D71D95"/>
    <w:rsid w:val="00D720C5"/>
    <w:rsid w:val="00D72E24"/>
    <w:rsid w:val="00D72E4A"/>
    <w:rsid w:val="00D73589"/>
    <w:rsid w:val="00D74993"/>
    <w:rsid w:val="00D75DF3"/>
    <w:rsid w:val="00D75E41"/>
    <w:rsid w:val="00D764B5"/>
    <w:rsid w:val="00D764F9"/>
    <w:rsid w:val="00D76C57"/>
    <w:rsid w:val="00D77570"/>
    <w:rsid w:val="00D77A9E"/>
    <w:rsid w:val="00D8029E"/>
    <w:rsid w:val="00D8068B"/>
    <w:rsid w:val="00D80715"/>
    <w:rsid w:val="00D808F8"/>
    <w:rsid w:val="00D81F1D"/>
    <w:rsid w:val="00D8284E"/>
    <w:rsid w:val="00D83410"/>
    <w:rsid w:val="00D840B6"/>
    <w:rsid w:val="00D849FF"/>
    <w:rsid w:val="00D84F10"/>
    <w:rsid w:val="00D85A28"/>
    <w:rsid w:val="00D862DB"/>
    <w:rsid w:val="00D86D6F"/>
    <w:rsid w:val="00D87B82"/>
    <w:rsid w:val="00D910F7"/>
    <w:rsid w:val="00D91A18"/>
    <w:rsid w:val="00D91D69"/>
    <w:rsid w:val="00D92557"/>
    <w:rsid w:val="00D93720"/>
    <w:rsid w:val="00D940A7"/>
    <w:rsid w:val="00D97451"/>
    <w:rsid w:val="00D97BB4"/>
    <w:rsid w:val="00DA1D61"/>
    <w:rsid w:val="00DA24EE"/>
    <w:rsid w:val="00DA28BF"/>
    <w:rsid w:val="00DA39BF"/>
    <w:rsid w:val="00DA3B4E"/>
    <w:rsid w:val="00DA3F4B"/>
    <w:rsid w:val="00DA4784"/>
    <w:rsid w:val="00DA493C"/>
    <w:rsid w:val="00DA5BF7"/>
    <w:rsid w:val="00DA6589"/>
    <w:rsid w:val="00DB0448"/>
    <w:rsid w:val="00DB08FE"/>
    <w:rsid w:val="00DB09A4"/>
    <w:rsid w:val="00DB1281"/>
    <w:rsid w:val="00DB1645"/>
    <w:rsid w:val="00DB3859"/>
    <w:rsid w:val="00DB4B2C"/>
    <w:rsid w:val="00DB5252"/>
    <w:rsid w:val="00DB5822"/>
    <w:rsid w:val="00DB58DC"/>
    <w:rsid w:val="00DB6C85"/>
    <w:rsid w:val="00DB7AF9"/>
    <w:rsid w:val="00DB7D1C"/>
    <w:rsid w:val="00DB7DC6"/>
    <w:rsid w:val="00DC1718"/>
    <w:rsid w:val="00DC18EF"/>
    <w:rsid w:val="00DC1D82"/>
    <w:rsid w:val="00DC20BB"/>
    <w:rsid w:val="00DC24C4"/>
    <w:rsid w:val="00DC3203"/>
    <w:rsid w:val="00DC4CFD"/>
    <w:rsid w:val="00DC75A1"/>
    <w:rsid w:val="00DC7767"/>
    <w:rsid w:val="00DD0CFE"/>
    <w:rsid w:val="00DD1877"/>
    <w:rsid w:val="00DD2028"/>
    <w:rsid w:val="00DD2EAB"/>
    <w:rsid w:val="00DD3844"/>
    <w:rsid w:val="00DD3A45"/>
    <w:rsid w:val="00DD4461"/>
    <w:rsid w:val="00DD44D5"/>
    <w:rsid w:val="00DD4A2B"/>
    <w:rsid w:val="00DD4E35"/>
    <w:rsid w:val="00DD553D"/>
    <w:rsid w:val="00DD6E17"/>
    <w:rsid w:val="00DD7200"/>
    <w:rsid w:val="00DD74B8"/>
    <w:rsid w:val="00DD759C"/>
    <w:rsid w:val="00DD78F9"/>
    <w:rsid w:val="00DD7F21"/>
    <w:rsid w:val="00DE1FCD"/>
    <w:rsid w:val="00DE64E8"/>
    <w:rsid w:val="00DE6DC5"/>
    <w:rsid w:val="00DE718F"/>
    <w:rsid w:val="00DE76E6"/>
    <w:rsid w:val="00DE7F55"/>
    <w:rsid w:val="00DE7F65"/>
    <w:rsid w:val="00DF013D"/>
    <w:rsid w:val="00DF01BA"/>
    <w:rsid w:val="00DF18C2"/>
    <w:rsid w:val="00DF1A30"/>
    <w:rsid w:val="00DF1F83"/>
    <w:rsid w:val="00DF2455"/>
    <w:rsid w:val="00DF436C"/>
    <w:rsid w:val="00DF4C0F"/>
    <w:rsid w:val="00DF4EC1"/>
    <w:rsid w:val="00DF54D9"/>
    <w:rsid w:val="00DF59AE"/>
    <w:rsid w:val="00DF6DF9"/>
    <w:rsid w:val="00DF7010"/>
    <w:rsid w:val="00DF79C0"/>
    <w:rsid w:val="00E01A9B"/>
    <w:rsid w:val="00E01CE3"/>
    <w:rsid w:val="00E0249B"/>
    <w:rsid w:val="00E02A5D"/>
    <w:rsid w:val="00E04053"/>
    <w:rsid w:val="00E06380"/>
    <w:rsid w:val="00E06996"/>
    <w:rsid w:val="00E06B1D"/>
    <w:rsid w:val="00E10491"/>
    <w:rsid w:val="00E10869"/>
    <w:rsid w:val="00E10EDD"/>
    <w:rsid w:val="00E1273D"/>
    <w:rsid w:val="00E128EF"/>
    <w:rsid w:val="00E14792"/>
    <w:rsid w:val="00E1592C"/>
    <w:rsid w:val="00E2092F"/>
    <w:rsid w:val="00E2239C"/>
    <w:rsid w:val="00E22803"/>
    <w:rsid w:val="00E22E63"/>
    <w:rsid w:val="00E23042"/>
    <w:rsid w:val="00E24617"/>
    <w:rsid w:val="00E24EE6"/>
    <w:rsid w:val="00E251C7"/>
    <w:rsid w:val="00E25B9D"/>
    <w:rsid w:val="00E2688A"/>
    <w:rsid w:val="00E30A2A"/>
    <w:rsid w:val="00E31180"/>
    <w:rsid w:val="00E31894"/>
    <w:rsid w:val="00E31CF9"/>
    <w:rsid w:val="00E32D67"/>
    <w:rsid w:val="00E33071"/>
    <w:rsid w:val="00E33135"/>
    <w:rsid w:val="00E33BAA"/>
    <w:rsid w:val="00E33DBD"/>
    <w:rsid w:val="00E355AF"/>
    <w:rsid w:val="00E355C3"/>
    <w:rsid w:val="00E35AE4"/>
    <w:rsid w:val="00E35E7F"/>
    <w:rsid w:val="00E3623E"/>
    <w:rsid w:val="00E368FB"/>
    <w:rsid w:val="00E36FC7"/>
    <w:rsid w:val="00E3757A"/>
    <w:rsid w:val="00E4018C"/>
    <w:rsid w:val="00E40573"/>
    <w:rsid w:val="00E412DB"/>
    <w:rsid w:val="00E417D2"/>
    <w:rsid w:val="00E41E5F"/>
    <w:rsid w:val="00E4294C"/>
    <w:rsid w:val="00E44A31"/>
    <w:rsid w:val="00E44F13"/>
    <w:rsid w:val="00E4514F"/>
    <w:rsid w:val="00E4543F"/>
    <w:rsid w:val="00E4559B"/>
    <w:rsid w:val="00E4692C"/>
    <w:rsid w:val="00E508FD"/>
    <w:rsid w:val="00E50C39"/>
    <w:rsid w:val="00E53419"/>
    <w:rsid w:val="00E542BE"/>
    <w:rsid w:val="00E552E1"/>
    <w:rsid w:val="00E55588"/>
    <w:rsid w:val="00E55BB6"/>
    <w:rsid w:val="00E56404"/>
    <w:rsid w:val="00E56D90"/>
    <w:rsid w:val="00E56D9C"/>
    <w:rsid w:val="00E57B91"/>
    <w:rsid w:val="00E57BC4"/>
    <w:rsid w:val="00E60701"/>
    <w:rsid w:val="00E60D95"/>
    <w:rsid w:val="00E6123E"/>
    <w:rsid w:val="00E61899"/>
    <w:rsid w:val="00E61AFB"/>
    <w:rsid w:val="00E62C26"/>
    <w:rsid w:val="00E632D9"/>
    <w:rsid w:val="00E646E1"/>
    <w:rsid w:val="00E65315"/>
    <w:rsid w:val="00E654D7"/>
    <w:rsid w:val="00E65C13"/>
    <w:rsid w:val="00E65CEF"/>
    <w:rsid w:val="00E7111C"/>
    <w:rsid w:val="00E7114A"/>
    <w:rsid w:val="00E712F7"/>
    <w:rsid w:val="00E713A8"/>
    <w:rsid w:val="00E7153E"/>
    <w:rsid w:val="00E715C6"/>
    <w:rsid w:val="00E71B39"/>
    <w:rsid w:val="00E71C84"/>
    <w:rsid w:val="00E7272E"/>
    <w:rsid w:val="00E72EB5"/>
    <w:rsid w:val="00E745D9"/>
    <w:rsid w:val="00E748D6"/>
    <w:rsid w:val="00E7512E"/>
    <w:rsid w:val="00E7530C"/>
    <w:rsid w:val="00E7569A"/>
    <w:rsid w:val="00E756AD"/>
    <w:rsid w:val="00E7732E"/>
    <w:rsid w:val="00E7746C"/>
    <w:rsid w:val="00E80976"/>
    <w:rsid w:val="00E80A80"/>
    <w:rsid w:val="00E837DA"/>
    <w:rsid w:val="00E8417F"/>
    <w:rsid w:val="00E84489"/>
    <w:rsid w:val="00E84748"/>
    <w:rsid w:val="00E847B3"/>
    <w:rsid w:val="00E84976"/>
    <w:rsid w:val="00E85115"/>
    <w:rsid w:val="00E85AAC"/>
    <w:rsid w:val="00E85D01"/>
    <w:rsid w:val="00E85F82"/>
    <w:rsid w:val="00E86400"/>
    <w:rsid w:val="00E919BE"/>
    <w:rsid w:val="00E91A05"/>
    <w:rsid w:val="00E92B89"/>
    <w:rsid w:val="00E93306"/>
    <w:rsid w:val="00E9493C"/>
    <w:rsid w:val="00E94AD5"/>
    <w:rsid w:val="00E95E00"/>
    <w:rsid w:val="00E95E6D"/>
    <w:rsid w:val="00E97D12"/>
    <w:rsid w:val="00EA0910"/>
    <w:rsid w:val="00EA0E9E"/>
    <w:rsid w:val="00EA1680"/>
    <w:rsid w:val="00EA2486"/>
    <w:rsid w:val="00EA2FE9"/>
    <w:rsid w:val="00EA3040"/>
    <w:rsid w:val="00EA3440"/>
    <w:rsid w:val="00EA4351"/>
    <w:rsid w:val="00EA452C"/>
    <w:rsid w:val="00EA681C"/>
    <w:rsid w:val="00EA7091"/>
    <w:rsid w:val="00EA75EF"/>
    <w:rsid w:val="00EA7DE1"/>
    <w:rsid w:val="00EB07E9"/>
    <w:rsid w:val="00EB0D89"/>
    <w:rsid w:val="00EB2C71"/>
    <w:rsid w:val="00EB3539"/>
    <w:rsid w:val="00EB359E"/>
    <w:rsid w:val="00EB3EEB"/>
    <w:rsid w:val="00EB5229"/>
    <w:rsid w:val="00EC00DB"/>
    <w:rsid w:val="00EC01F2"/>
    <w:rsid w:val="00EC0269"/>
    <w:rsid w:val="00EC2270"/>
    <w:rsid w:val="00EC22EA"/>
    <w:rsid w:val="00EC242A"/>
    <w:rsid w:val="00EC323E"/>
    <w:rsid w:val="00EC3E7B"/>
    <w:rsid w:val="00EC42BD"/>
    <w:rsid w:val="00EC513B"/>
    <w:rsid w:val="00EC528E"/>
    <w:rsid w:val="00EC58F6"/>
    <w:rsid w:val="00EC6410"/>
    <w:rsid w:val="00EC7BA1"/>
    <w:rsid w:val="00ED0BFB"/>
    <w:rsid w:val="00ED0F9C"/>
    <w:rsid w:val="00ED1470"/>
    <w:rsid w:val="00ED2C54"/>
    <w:rsid w:val="00ED458A"/>
    <w:rsid w:val="00ED4997"/>
    <w:rsid w:val="00ED50DB"/>
    <w:rsid w:val="00ED533B"/>
    <w:rsid w:val="00ED5C98"/>
    <w:rsid w:val="00ED627B"/>
    <w:rsid w:val="00EE1527"/>
    <w:rsid w:val="00EE1666"/>
    <w:rsid w:val="00EE1796"/>
    <w:rsid w:val="00EE187C"/>
    <w:rsid w:val="00EE1FEA"/>
    <w:rsid w:val="00EE2AC7"/>
    <w:rsid w:val="00EE2E14"/>
    <w:rsid w:val="00EE31E9"/>
    <w:rsid w:val="00EE3316"/>
    <w:rsid w:val="00EE4073"/>
    <w:rsid w:val="00EE4399"/>
    <w:rsid w:val="00EE5925"/>
    <w:rsid w:val="00EE5D3A"/>
    <w:rsid w:val="00EE69BA"/>
    <w:rsid w:val="00EE70F2"/>
    <w:rsid w:val="00EE736B"/>
    <w:rsid w:val="00EF215F"/>
    <w:rsid w:val="00EF217B"/>
    <w:rsid w:val="00EF3F17"/>
    <w:rsid w:val="00EF4042"/>
    <w:rsid w:val="00EF4449"/>
    <w:rsid w:val="00EF5198"/>
    <w:rsid w:val="00EF5299"/>
    <w:rsid w:val="00EF6844"/>
    <w:rsid w:val="00EF75EA"/>
    <w:rsid w:val="00EF7B0C"/>
    <w:rsid w:val="00F01512"/>
    <w:rsid w:val="00F021EF"/>
    <w:rsid w:val="00F0305F"/>
    <w:rsid w:val="00F03C25"/>
    <w:rsid w:val="00F04558"/>
    <w:rsid w:val="00F064F5"/>
    <w:rsid w:val="00F064FD"/>
    <w:rsid w:val="00F07439"/>
    <w:rsid w:val="00F07F83"/>
    <w:rsid w:val="00F116AA"/>
    <w:rsid w:val="00F12E9F"/>
    <w:rsid w:val="00F1311E"/>
    <w:rsid w:val="00F13C25"/>
    <w:rsid w:val="00F14942"/>
    <w:rsid w:val="00F16567"/>
    <w:rsid w:val="00F16A20"/>
    <w:rsid w:val="00F171D1"/>
    <w:rsid w:val="00F20458"/>
    <w:rsid w:val="00F21C69"/>
    <w:rsid w:val="00F234E3"/>
    <w:rsid w:val="00F2358B"/>
    <w:rsid w:val="00F23D2B"/>
    <w:rsid w:val="00F24435"/>
    <w:rsid w:val="00F24742"/>
    <w:rsid w:val="00F24CEB"/>
    <w:rsid w:val="00F252BC"/>
    <w:rsid w:val="00F2587B"/>
    <w:rsid w:val="00F26ABD"/>
    <w:rsid w:val="00F26B89"/>
    <w:rsid w:val="00F27D82"/>
    <w:rsid w:val="00F27E87"/>
    <w:rsid w:val="00F3050A"/>
    <w:rsid w:val="00F3056D"/>
    <w:rsid w:val="00F30A00"/>
    <w:rsid w:val="00F34EDA"/>
    <w:rsid w:val="00F354E5"/>
    <w:rsid w:val="00F359BA"/>
    <w:rsid w:val="00F35AE8"/>
    <w:rsid w:val="00F36106"/>
    <w:rsid w:val="00F364D8"/>
    <w:rsid w:val="00F37A28"/>
    <w:rsid w:val="00F37C64"/>
    <w:rsid w:val="00F37CCE"/>
    <w:rsid w:val="00F37D9E"/>
    <w:rsid w:val="00F4000C"/>
    <w:rsid w:val="00F4142E"/>
    <w:rsid w:val="00F41A84"/>
    <w:rsid w:val="00F428C3"/>
    <w:rsid w:val="00F433C5"/>
    <w:rsid w:val="00F445BF"/>
    <w:rsid w:val="00F45D5E"/>
    <w:rsid w:val="00F45F3E"/>
    <w:rsid w:val="00F4709B"/>
    <w:rsid w:val="00F47277"/>
    <w:rsid w:val="00F504CE"/>
    <w:rsid w:val="00F50531"/>
    <w:rsid w:val="00F53AC8"/>
    <w:rsid w:val="00F53EBA"/>
    <w:rsid w:val="00F54C40"/>
    <w:rsid w:val="00F563DD"/>
    <w:rsid w:val="00F56C72"/>
    <w:rsid w:val="00F56EEA"/>
    <w:rsid w:val="00F57B9D"/>
    <w:rsid w:val="00F619D3"/>
    <w:rsid w:val="00F61E24"/>
    <w:rsid w:val="00F62BEE"/>
    <w:rsid w:val="00F63410"/>
    <w:rsid w:val="00F63D32"/>
    <w:rsid w:val="00F6454D"/>
    <w:rsid w:val="00F649C2"/>
    <w:rsid w:val="00F66B91"/>
    <w:rsid w:val="00F67546"/>
    <w:rsid w:val="00F70FBA"/>
    <w:rsid w:val="00F7198F"/>
    <w:rsid w:val="00F72584"/>
    <w:rsid w:val="00F7417F"/>
    <w:rsid w:val="00F743A7"/>
    <w:rsid w:val="00F743F1"/>
    <w:rsid w:val="00F7624B"/>
    <w:rsid w:val="00F76885"/>
    <w:rsid w:val="00F8067E"/>
    <w:rsid w:val="00F80693"/>
    <w:rsid w:val="00F8496F"/>
    <w:rsid w:val="00F857B7"/>
    <w:rsid w:val="00F85944"/>
    <w:rsid w:val="00F85E33"/>
    <w:rsid w:val="00F85F6C"/>
    <w:rsid w:val="00F8644E"/>
    <w:rsid w:val="00F867DF"/>
    <w:rsid w:val="00F90526"/>
    <w:rsid w:val="00F9179B"/>
    <w:rsid w:val="00F92756"/>
    <w:rsid w:val="00F93850"/>
    <w:rsid w:val="00F93D34"/>
    <w:rsid w:val="00F9428B"/>
    <w:rsid w:val="00F94F8D"/>
    <w:rsid w:val="00F95320"/>
    <w:rsid w:val="00F95B4D"/>
    <w:rsid w:val="00F95BFF"/>
    <w:rsid w:val="00F961CD"/>
    <w:rsid w:val="00F9631A"/>
    <w:rsid w:val="00F964D8"/>
    <w:rsid w:val="00F97A89"/>
    <w:rsid w:val="00FA0436"/>
    <w:rsid w:val="00FA0949"/>
    <w:rsid w:val="00FA13C9"/>
    <w:rsid w:val="00FA1F4F"/>
    <w:rsid w:val="00FA334A"/>
    <w:rsid w:val="00FA45A2"/>
    <w:rsid w:val="00FA4C6D"/>
    <w:rsid w:val="00FA567A"/>
    <w:rsid w:val="00FA5FE1"/>
    <w:rsid w:val="00FA68A9"/>
    <w:rsid w:val="00FA70EB"/>
    <w:rsid w:val="00FA7301"/>
    <w:rsid w:val="00FB0415"/>
    <w:rsid w:val="00FB1763"/>
    <w:rsid w:val="00FB2281"/>
    <w:rsid w:val="00FB23B3"/>
    <w:rsid w:val="00FB3372"/>
    <w:rsid w:val="00FB403D"/>
    <w:rsid w:val="00FB5A38"/>
    <w:rsid w:val="00FB5D04"/>
    <w:rsid w:val="00FB640B"/>
    <w:rsid w:val="00FB757A"/>
    <w:rsid w:val="00FB7E63"/>
    <w:rsid w:val="00FB7F89"/>
    <w:rsid w:val="00FC1DF8"/>
    <w:rsid w:val="00FC262B"/>
    <w:rsid w:val="00FC3237"/>
    <w:rsid w:val="00FC3F29"/>
    <w:rsid w:val="00FC4523"/>
    <w:rsid w:val="00FC457C"/>
    <w:rsid w:val="00FC4C5B"/>
    <w:rsid w:val="00FC54CE"/>
    <w:rsid w:val="00FC66A0"/>
    <w:rsid w:val="00FC6A46"/>
    <w:rsid w:val="00FC6CDD"/>
    <w:rsid w:val="00FC7053"/>
    <w:rsid w:val="00FC72E3"/>
    <w:rsid w:val="00FD2ED8"/>
    <w:rsid w:val="00FD393E"/>
    <w:rsid w:val="00FD3AE4"/>
    <w:rsid w:val="00FD4FEE"/>
    <w:rsid w:val="00FD5B92"/>
    <w:rsid w:val="00FD6548"/>
    <w:rsid w:val="00FD65CD"/>
    <w:rsid w:val="00FE07C3"/>
    <w:rsid w:val="00FE0C56"/>
    <w:rsid w:val="00FE22F5"/>
    <w:rsid w:val="00FE2B76"/>
    <w:rsid w:val="00FE3220"/>
    <w:rsid w:val="00FE453E"/>
    <w:rsid w:val="00FE51BE"/>
    <w:rsid w:val="00FE5742"/>
    <w:rsid w:val="00FE6D60"/>
    <w:rsid w:val="00FE7F61"/>
    <w:rsid w:val="00FF09F2"/>
    <w:rsid w:val="00FF13D0"/>
    <w:rsid w:val="00FF1540"/>
    <w:rsid w:val="00FF1878"/>
    <w:rsid w:val="00FF234E"/>
    <w:rsid w:val="00FF3252"/>
    <w:rsid w:val="00FF497A"/>
    <w:rsid w:val="00FF49A6"/>
    <w:rsid w:val="00FF518A"/>
    <w:rsid w:val="00FF6B15"/>
    <w:rsid w:val="10D6D4E9"/>
    <w:rsid w:val="1190B899"/>
    <w:rsid w:val="12625EA7"/>
    <w:rsid w:val="1CA61EDD"/>
    <w:rsid w:val="1CF654DE"/>
    <w:rsid w:val="20692110"/>
    <w:rsid w:val="20769163"/>
    <w:rsid w:val="29C950E4"/>
    <w:rsid w:val="2B48BA80"/>
    <w:rsid w:val="313B04DA"/>
    <w:rsid w:val="316AA8DC"/>
    <w:rsid w:val="343A0FEB"/>
    <w:rsid w:val="363506B1"/>
    <w:rsid w:val="396D4407"/>
    <w:rsid w:val="45F152F6"/>
    <w:rsid w:val="460F7CBF"/>
    <w:rsid w:val="47D9B342"/>
    <w:rsid w:val="4C1E14F9"/>
    <w:rsid w:val="4E23AF7C"/>
    <w:rsid w:val="4ED58033"/>
    <w:rsid w:val="50722A06"/>
    <w:rsid w:val="52282D98"/>
    <w:rsid w:val="58BDE432"/>
    <w:rsid w:val="59436ED6"/>
    <w:rsid w:val="5E07EFA6"/>
    <w:rsid w:val="5EFE9B27"/>
    <w:rsid w:val="5FFF16B9"/>
    <w:rsid w:val="601CBB15"/>
    <w:rsid w:val="61E1515B"/>
    <w:rsid w:val="655352A3"/>
    <w:rsid w:val="6716F94B"/>
    <w:rsid w:val="67235DB2"/>
    <w:rsid w:val="6C1ECC77"/>
    <w:rsid w:val="701A89AD"/>
    <w:rsid w:val="749FA3F2"/>
    <w:rsid w:val="766B01D2"/>
    <w:rsid w:val="78D10176"/>
    <w:rsid w:val="79E9FD51"/>
    <w:rsid w:val="7E9809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9FCC"/>
  <w15:chartTrackingRefBased/>
  <w15:docId w15:val="{3B88C3E0-7709-4AB6-BF8B-33450E4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E7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3B34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3B34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3539DE"/>
    <w:rPr>
      <w:sz w:val="16"/>
      <w:szCs w:val="16"/>
    </w:rPr>
  </w:style>
  <w:style w:type="paragraph" w:styleId="Komentrateksts">
    <w:name w:val="annotation text"/>
    <w:basedOn w:val="Parasts"/>
    <w:link w:val="KomentratekstsRakstz"/>
    <w:uiPriority w:val="99"/>
    <w:unhideWhenUsed/>
    <w:rsid w:val="003539DE"/>
    <w:pPr>
      <w:widowControl w:val="0"/>
      <w:spacing w:after="200" w:line="240" w:lineRule="auto"/>
    </w:pPr>
    <w:rPr>
      <w:rFonts w:ascii="Times New Roman" w:eastAsia="Calibri"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3539DE"/>
    <w:rPr>
      <w:rFonts w:ascii="Times New Roman" w:eastAsia="Calibri" w:hAnsi="Times New Roman" w:cs="Times New Roman"/>
      <w:sz w:val="20"/>
      <w:szCs w:val="20"/>
      <w:lang w:eastAsia="lv-LV"/>
    </w:rPr>
  </w:style>
  <w:style w:type="paragraph" w:styleId="Vresteksts">
    <w:name w:val="footnote text"/>
    <w:aliases w:val="Char Char Char,Footnote Text1,Footnote Text1 Char,Footnote Text Char Char Char,Fußnotentext Char,Fußnotentext Char Char Char1,Fußnotentext Char Char Char1 Char Char Char1,Fußnotentext Char1 Char1,Fußnotentext Char1 Char1 Char Char Char1"/>
    <w:basedOn w:val="Parasts"/>
    <w:link w:val="VrestekstsRakstz"/>
    <w:uiPriority w:val="99"/>
    <w:unhideWhenUsed/>
    <w:qFormat/>
    <w:rsid w:val="003539DE"/>
    <w:pPr>
      <w:widowControl w:val="0"/>
      <w:spacing w:after="0" w:line="240" w:lineRule="auto"/>
    </w:pPr>
    <w:rPr>
      <w:rFonts w:ascii="Times New Roman" w:eastAsia="Calibri" w:hAnsi="Times New Roman" w:cs="Times New Roman"/>
      <w:sz w:val="20"/>
      <w:szCs w:val="20"/>
      <w:lang w:eastAsia="lv-LV"/>
    </w:rPr>
  </w:style>
  <w:style w:type="character" w:customStyle="1" w:styleId="VrestekstsRakstz">
    <w:name w:val="Vēres teksts Rakstz."/>
    <w:aliases w:val="Char Char Char Rakstz.,Footnote Text1 Rakstz.,Footnote Text1 Char Rakstz.,Footnote Text Char Char Char Rakstz.,Fußnotentext Char Rakstz.,Fußnotentext Char Char Char1 Rakstz.,Fußnotentext Char Char Char1 Char Char Char1 Rakstz."/>
    <w:basedOn w:val="Noklusjumarindkopasfonts"/>
    <w:link w:val="Vresteksts"/>
    <w:uiPriority w:val="99"/>
    <w:rsid w:val="003539DE"/>
    <w:rPr>
      <w:rFonts w:ascii="Times New Roman" w:eastAsia="Calibri" w:hAnsi="Times New Roman" w:cs="Times New Roman"/>
      <w:sz w:val="20"/>
      <w:szCs w:val="20"/>
      <w:lang w:eastAsia="lv-LV"/>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
    <w:basedOn w:val="Noklusjumarindkopasfonts"/>
    <w:uiPriority w:val="99"/>
    <w:unhideWhenUsed/>
    <w:qFormat/>
    <w:rsid w:val="003539DE"/>
    <w:rPr>
      <w:vertAlign w:val="superscript"/>
    </w:rPr>
  </w:style>
  <w:style w:type="paragraph" w:styleId="Sarakstarindkopa">
    <w:name w:val="List Paragraph"/>
    <w:basedOn w:val="Parasts"/>
    <w:link w:val="SarakstarindkopaRakstz"/>
    <w:uiPriority w:val="34"/>
    <w:qFormat/>
    <w:rsid w:val="00CC7DF1"/>
    <w:pPr>
      <w:ind w:left="720"/>
      <w:contextualSpacing/>
    </w:pPr>
  </w:style>
  <w:style w:type="paragraph" w:customStyle="1" w:styleId="Stils1">
    <w:name w:val="Stils1"/>
    <w:basedOn w:val="Parasts"/>
    <w:link w:val="Stils1Rakstz"/>
    <w:qFormat/>
    <w:rsid w:val="00DE718F"/>
    <w:pPr>
      <w:jc w:val="center"/>
    </w:pPr>
    <w:rPr>
      <w:rFonts w:ascii="Times New Roman" w:hAnsi="Times New Roman" w:cs="Times New Roman"/>
      <w:b/>
      <w:bCs/>
      <w:color w:val="000000" w:themeColor="text1"/>
      <w:sz w:val="24"/>
      <w:szCs w:val="24"/>
    </w:rPr>
  </w:style>
  <w:style w:type="character" w:customStyle="1" w:styleId="Stils1Rakstz">
    <w:name w:val="Stils1 Rakstz."/>
    <w:basedOn w:val="Noklusjumarindkopasfonts"/>
    <w:link w:val="Stils1"/>
    <w:rsid w:val="00DE718F"/>
    <w:rPr>
      <w:rFonts w:ascii="Times New Roman" w:hAnsi="Times New Roman" w:cs="Times New Roman"/>
      <w:b/>
      <w:bCs/>
      <w:color w:val="000000" w:themeColor="text1"/>
      <w:sz w:val="24"/>
      <w:szCs w:val="24"/>
    </w:rPr>
  </w:style>
  <w:style w:type="paragraph" w:customStyle="1" w:styleId="Stils2">
    <w:name w:val="Stils2"/>
    <w:basedOn w:val="Sarakstarindkopa"/>
    <w:link w:val="Stils2Rakstz"/>
    <w:qFormat/>
    <w:rsid w:val="00DE718F"/>
    <w:pPr>
      <w:numPr>
        <w:numId w:val="1"/>
      </w:numPr>
      <w:spacing w:after="0" w:line="276" w:lineRule="auto"/>
      <w:jc w:val="center"/>
    </w:pPr>
    <w:rPr>
      <w:rFonts w:ascii="Times New Roman" w:hAnsi="Times New Roman" w:cs="Times New Roman"/>
      <w:b/>
      <w:bCs/>
      <w:color w:val="000000" w:themeColor="text1"/>
      <w:sz w:val="24"/>
      <w:szCs w:val="24"/>
    </w:rPr>
  </w:style>
  <w:style w:type="character" w:customStyle="1" w:styleId="SarakstarindkopaRakstz">
    <w:name w:val="Saraksta rindkopa Rakstz."/>
    <w:basedOn w:val="Noklusjumarindkopasfonts"/>
    <w:link w:val="Sarakstarindkopa"/>
    <w:uiPriority w:val="34"/>
    <w:rsid w:val="00DE718F"/>
  </w:style>
  <w:style w:type="character" w:customStyle="1" w:styleId="Stils2Rakstz">
    <w:name w:val="Stils2 Rakstz."/>
    <w:basedOn w:val="SarakstarindkopaRakstz"/>
    <w:link w:val="Stils2"/>
    <w:rsid w:val="00DE718F"/>
    <w:rPr>
      <w:rFonts w:ascii="Times New Roman" w:hAnsi="Times New Roman" w:cs="Times New Roman"/>
      <w:b/>
      <w:bCs/>
      <w:color w:val="000000" w:themeColor="text1"/>
      <w:sz w:val="24"/>
      <w:szCs w:val="24"/>
    </w:rPr>
  </w:style>
  <w:style w:type="character" w:customStyle="1" w:styleId="Virsraksts1Rakstz">
    <w:name w:val="Virsraksts 1 Rakstz."/>
    <w:basedOn w:val="Noklusjumarindkopasfonts"/>
    <w:link w:val="Virsraksts1"/>
    <w:uiPriority w:val="9"/>
    <w:rsid w:val="00DE718F"/>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DE718F"/>
    <w:pPr>
      <w:outlineLvl w:val="9"/>
    </w:pPr>
    <w:rPr>
      <w:lang w:eastAsia="lv-LV"/>
    </w:rPr>
  </w:style>
  <w:style w:type="paragraph" w:styleId="Saturs2">
    <w:name w:val="toc 2"/>
    <w:basedOn w:val="Parasts"/>
    <w:next w:val="Parasts"/>
    <w:autoRedefine/>
    <w:uiPriority w:val="39"/>
    <w:unhideWhenUsed/>
    <w:rsid w:val="00DE718F"/>
    <w:pPr>
      <w:spacing w:after="100"/>
      <w:ind w:left="220"/>
    </w:pPr>
    <w:rPr>
      <w:rFonts w:eastAsiaTheme="minorEastAsia" w:cs="Times New Roman"/>
      <w:lang w:eastAsia="lv-LV"/>
    </w:rPr>
  </w:style>
  <w:style w:type="paragraph" w:styleId="Saturs1">
    <w:name w:val="toc 1"/>
    <w:basedOn w:val="Parasts"/>
    <w:next w:val="Parasts"/>
    <w:autoRedefine/>
    <w:uiPriority w:val="39"/>
    <w:unhideWhenUsed/>
    <w:rsid w:val="00DE718F"/>
    <w:pPr>
      <w:spacing w:after="100"/>
    </w:pPr>
    <w:rPr>
      <w:rFonts w:eastAsiaTheme="minorEastAsia" w:cs="Times New Roman"/>
      <w:lang w:eastAsia="lv-LV"/>
    </w:rPr>
  </w:style>
  <w:style w:type="paragraph" w:styleId="Saturs3">
    <w:name w:val="toc 3"/>
    <w:basedOn w:val="Parasts"/>
    <w:next w:val="Parasts"/>
    <w:autoRedefine/>
    <w:uiPriority w:val="39"/>
    <w:unhideWhenUsed/>
    <w:rsid w:val="00DE718F"/>
    <w:pPr>
      <w:spacing w:after="100"/>
      <w:ind w:left="440"/>
    </w:pPr>
    <w:rPr>
      <w:rFonts w:eastAsiaTheme="minorEastAsia" w:cs="Times New Roman"/>
      <w:lang w:eastAsia="lv-LV"/>
    </w:rPr>
  </w:style>
  <w:style w:type="paragraph" w:styleId="Galvene">
    <w:name w:val="header"/>
    <w:basedOn w:val="Parasts"/>
    <w:link w:val="GalveneRakstz"/>
    <w:uiPriority w:val="99"/>
    <w:unhideWhenUsed/>
    <w:rsid w:val="00B730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3041"/>
  </w:style>
  <w:style w:type="paragraph" w:styleId="Kjene">
    <w:name w:val="footer"/>
    <w:basedOn w:val="Parasts"/>
    <w:link w:val="KjeneRakstz"/>
    <w:uiPriority w:val="99"/>
    <w:unhideWhenUsed/>
    <w:rsid w:val="00B730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3041"/>
  </w:style>
  <w:style w:type="character" w:customStyle="1" w:styleId="Virsraksts2Rakstz">
    <w:name w:val="Virsraksts 2 Rakstz."/>
    <w:basedOn w:val="Noklusjumarindkopasfonts"/>
    <w:link w:val="Virsraksts2"/>
    <w:uiPriority w:val="9"/>
    <w:rsid w:val="003B34EE"/>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3B34EE"/>
    <w:rPr>
      <w:rFonts w:asciiTheme="majorHAnsi" w:eastAsiaTheme="majorEastAsia" w:hAnsiTheme="majorHAnsi" w:cstheme="majorBidi"/>
      <w:color w:val="1F3763" w:themeColor="accent1" w:themeShade="7F"/>
      <w:sz w:val="24"/>
      <w:szCs w:val="24"/>
    </w:rPr>
  </w:style>
  <w:style w:type="character" w:styleId="Hipersaite">
    <w:name w:val="Hyperlink"/>
    <w:basedOn w:val="Noklusjumarindkopasfonts"/>
    <w:uiPriority w:val="99"/>
    <w:unhideWhenUsed/>
    <w:rsid w:val="000767E7"/>
    <w:rPr>
      <w:color w:val="0563C1" w:themeColor="hyperlink"/>
      <w:u w:val="single"/>
    </w:rPr>
  </w:style>
  <w:style w:type="paragraph" w:styleId="Prskatjums">
    <w:name w:val="Revision"/>
    <w:hidden/>
    <w:uiPriority w:val="99"/>
    <w:semiHidden/>
    <w:rsid w:val="004F52C7"/>
    <w:pPr>
      <w:spacing w:after="0" w:line="240" w:lineRule="auto"/>
    </w:pPr>
  </w:style>
  <w:style w:type="paragraph" w:styleId="Komentratma">
    <w:name w:val="annotation subject"/>
    <w:basedOn w:val="Komentrateksts"/>
    <w:next w:val="Komentrateksts"/>
    <w:link w:val="KomentratmaRakstz"/>
    <w:uiPriority w:val="99"/>
    <w:semiHidden/>
    <w:unhideWhenUsed/>
    <w:rsid w:val="00271F51"/>
    <w:pPr>
      <w:widowControl/>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271F51"/>
    <w:rPr>
      <w:rFonts w:ascii="Times New Roman" w:eastAsia="Calibri"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2539E0"/>
    <w:rPr>
      <w:color w:val="605E5C"/>
      <w:shd w:val="clear" w:color="auto" w:fill="E1DFDD"/>
    </w:rPr>
  </w:style>
  <w:style w:type="paragraph" w:styleId="Paraststmeklis">
    <w:name w:val="Normal (Web)"/>
    <w:basedOn w:val="Parasts"/>
    <w:uiPriority w:val="99"/>
    <w:semiHidden/>
    <w:unhideWhenUsed/>
    <w:rsid w:val="00ED62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ED627B"/>
    <w:rPr>
      <w:b/>
      <w:bCs/>
    </w:rPr>
  </w:style>
  <w:style w:type="character" w:styleId="Izmantotahipersaite">
    <w:name w:val="FollowedHyperlink"/>
    <w:basedOn w:val="Noklusjumarindkopasfonts"/>
    <w:uiPriority w:val="99"/>
    <w:semiHidden/>
    <w:unhideWhenUsed/>
    <w:rsid w:val="003E2B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67199-komercdarbibas-atbalsta-kontroles-likum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267199-komercdarbibas-atbalsta-kontroles-liku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7199-komercdarbibas-atbalsta-kontroles-liku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88966-kriminallikum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ogle.com/search?sca_esv=908d569159eb1a2e&amp;rlz=1C1GCEA_en__1143__1143&amp;q=Pat%C4%93r%C4%93t%C4%81ju+ties%C4%ABbu+aizsardz%C4%ABbas+centrs&amp;si=AMgyJEs9DArPE9xmb5yVYVjpG4jqWDEKSIpCRSjmm88XZWnGNdlvO_OBv-Qbns-qtO3YiuJTsIwIoktr0lKpNumFrOWXRTOGFS6QDwRRETwjUfi0h27Fsi0vguAOvaIqa2A0M79SiOKDwPkk58o2s5g6b2hMIMKEhQ%3D%3D&amp;sa=X&amp;ved=2ahUKEwjO6o-qjMCRAxW8R1UIHXEVGaAQ_coHegQILxA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likumi.lv/ta/id/214590" TargetMode="External"/><Relationship Id="rId18" Type="http://schemas.openxmlformats.org/officeDocument/2006/relationships/hyperlink" Target="https://likumi.lv/ta/id/214590" TargetMode="External"/><Relationship Id="rId26" Type="http://schemas.openxmlformats.org/officeDocument/2006/relationships/hyperlink" Target="https://likumi.lv/ta/id/214590" TargetMode="External"/><Relationship Id="rId39" Type="http://schemas.openxmlformats.org/officeDocument/2006/relationships/hyperlink" Target="https://likumi.lv/ta/id/90220" TargetMode="External"/><Relationship Id="rId21" Type="http://schemas.openxmlformats.org/officeDocument/2006/relationships/hyperlink" Target="https://likumi.lv/ta/id/214590" TargetMode="External"/><Relationship Id="rId34" Type="http://schemas.openxmlformats.org/officeDocument/2006/relationships/hyperlink" Target="https://likumi.lv/ta/id/214590/redakcijas-datums/2015/01/01" TargetMode="External"/><Relationship Id="rId42" Type="http://schemas.openxmlformats.org/officeDocument/2006/relationships/hyperlink" Target="https://likumi.lv/ta/id/214590" TargetMode="External"/><Relationship Id="rId47" Type="http://schemas.openxmlformats.org/officeDocument/2006/relationships/hyperlink" Target="https://likumi.lv/ta/id/214590" TargetMode="External"/><Relationship Id="rId50" Type="http://schemas.openxmlformats.org/officeDocument/2006/relationships/hyperlink" Target="https://likumi.lv/ta/id/214590" TargetMode="External"/><Relationship Id="rId55" Type="http://schemas.openxmlformats.org/officeDocument/2006/relationships/hyperlink" Target="https://likumi.lv/ta/id/214590" TargetMode="External"/><Relationship Id="rId7" Type="http://schemas.openxmlformats.org/officeDocument/2006/relationships/hyperlink" Target="https://likumi.lv/ta/id/214590" TargetMode="External"/><Relationship Id="rId2" Type="http://schemas.openxmlformats.org/officeDocument/2006/relationships/hyperlink" Target="https://likumi.lv/ta/id/214590" TargetMode="External"/><Relationship Id="rId16" Type="http://schemas.openxmlformats.org/officeDocument/2006/relationships/hyperlink" Target="https://likumi.lv/ta/id/214590" TargetMode="External"/><Relationship Id="rId20" Type="http://schemas.openxmlformats.org/officeDocument/2006/relationships/hyperlink" Target="https://likumi.lv/ta/id/214590" TargetMode="External"/><Relationship Id="rId29" Type="http://schemas.openxmlformats.org/officeDocument/2006/relationships/hyperlink" Target="https://likumi.lv/ta/id/214590" TargetMode="External"/><Relationship Id="rId41" Type="http://schemas.openxmlformats.org/officeDocument/2006/relationships/hyperlink" Target="https://likumi.lv/ta/id/214590" TargetMode="External"/><Relationship Id="rId54" Type="http://schemas.openxmlformats.org/officeDocument/2006/relationships/hyperlink" Target="https://likumi.lv/ta/id/214590" TargetMode="External"/><Relationship Id="rId62" Type="http://schemas.openxmlformats.org/officeDocument/2006/relationships/hyperlink" Target="https://likumi.lv/ta/id/214590" TargetMode="External"/><Relationship Id="rId1" Type="http://schemas.openxmlformats.org/officeDocument/2006/relationships/hyperlink" Target="https://likumi.lv/ta/id/214590" TargetMode="External"/><Relationship Id="rId6" Type="http://schemas.openxmlformats.org/officeDocument/2006/relationships/hyperlink" Target="https://likumi.lv/ta/id/214590" TargetMode="External"/><Relationship Id="rId11" Type="http://schemas.openxmlformats.org/officeDocument/2006/relationships/hyperlink" Target="https://likumi.lv/ta/id/214590" TargetMode="External"/><Relationship Id="rId24" Type="http://schemas.openxmlformats.org/officeDocument/2006/relationships/hyperlink" Target="https://likumi.lv/ta/id/214590" TargetMode="External"/><Relationship Id="rId32" Type="http://schemas.openxmlformats.org/officeDocument/2006/relationships/hyperlink" Target="https://likumi.lv/ta/id/214590" TargetMode="External"/><Relationship Id="rId37" Type="http://schemas.openxmlformats.org/officeDocument/2006/relationships/hyperlink" Target="https://likumi.lv/ta/id/214590" TargetMode="External"/><Relationship Id="rId40" Type="http://schemas.openxmlformats.org/officeDocument/2006/relationships/hyperlink" Target="https://likumi.lv/ta/id/214590" TargetMode="External"/><Relationship Id="rId45" Type="http://schemas.openxmlformats.org/officeDocument/2006/relationships/hyperlink" Target="https://lrts-my.sharepoint.com/personal/sbunkovska_ts_gov_lv/Documents/My%20Desktop/Godpratiba/&#257;rst&#257;v%20par&#257;dnieku%20ar%20fizisk&#257;s%20personas%20maks&#257;tnesp&#275;jas%20procesu%20saist&#299;tajos%20jaut&#257;jumos;" TargetMode="External"/><Relationship Id="rId53" Type="http://schemas.openxmlformats.org/officeDocument/2006/relationships/hyperlink" Target="https://likumi.lv/ta/id/214590" TargetMode="External"/><Relationship Id="rId58" Type="http://schemas.openxmlformats.org/officeDocument/2006/relationships/hyperlink" Target="https://likumi.lv/ta/id/214590" TargetMode="External"/><Relationship Id="rId5" Type="http://schemas.openxmlformats.org/officeDocument/2006/relationships/hyperlink" Target="https://likumi.lv/ta/id/214590" TargetMode="External"/><Relationship Id="rId15" Type="http://schemas.openxmlformats.org/officeDocument/2006/relationships/hyperlink" Target="https://likumi.lv/ta/id/214590" TargetMode="External"/><Relationship Id="rId23" Type="http://schemas.openxmlformats.org/officeDocument/2006/relationships/hyperlink" Target="https://likumi.lv/ta/id/214590" TargetMode="External"/><Relationship Id="rId28" Type="http://schemas.openxmlformats.org/officeDocument/2006/relationships/hyperlink" Target="https://likumi.lv/ta/id/214590" TargetMode="External"/><Relationship Id="rId36" Type="http://schemas.openxmlformats.org/officeDocument/2006/relationships/hyperlink" Target="https://www.mkd.gov.lv/lv/media/577/download?attachment" TargetMode="External"/><Relationship Id="rId49" Type="http://schemas.openxmlformats.org/officeDocument/2006/relationships/hyperlink" Target="https://likumi.lv/ta/id/214590" TargetMode="External"/><Relationship Id="rId57" Type="http://schemas.openxmlformats.org/officeDocument/2006/relationships/hyperlink" Target="https://likumi.lv/ta/id/214590" TargetMode="External"/><Relationship Id="rId61" Type="http://schemas.openxmlformats.org/officeDocument/2006/relationships/hyperlink" Target="https://likumi.lv/ta/id/214590" TargetMode="External"/><Relationship Id="rId10" Type="http://schemas.openxmlformats.org/officeDocument/2006/relationships/hyperlink" Target="https://likumi.lv/ta/id/214590" TargetMode="External"/><Relationship Id="rId19" Type="http://schemas.openxmlformats.org/officeDocument/2006/relationships/hyperlink" Target="https://likumi.lv/ta/id/214590" TargetMode="External"/><Relationship Id="rId31" Type="http://schemas.openxmlformats.org/officeDocument/2006/relationships/hyperlink" Target="https://likumi.lv/ta/id/214590" TargetMode="External"/><Relationship Id="rId44" Type="http://schemas.openxmlformats.org/officeDocument/2006/relationships/hyperlink" Target="https://likumi.lv/ta/id/90220" TargetMode="External"/><Relationship Id="rId52" Type="http://schemas.openxmlformats.org/officeDocument/2006/relationships/hyperlink" Target="https://likumi.lv/ta/id/214590" TargetMode="External"/><Relationship Id="rId60" Type="http://schemas.openxmlformats.org/officeDocument/2006/relationships/hyperlink" Target="https://likumi.lv/ta/id/214590" TargetMode="External"/><Relationship Id="rId4" Type="http://schemas.openxmlformats.org/officeDocument/2006/relationships/hyperlink" Target="https://likumi.lv/ta/id/214590" TargetMode="External"/><Relationship Id="rId9" Type="http://schemas.openxmlformats.org/officeDocument/2006/relationships/hyperlink" Target="https://likumi.lv/ta/id/214590" TargetMode="External"/><Relationship Id="rId14" Type="http://schemas.openxmlformats.org/officeDocument/2006/relationships/hyperlink" Target="https://likumi.lv/ta/id/214590" TargetMode="External"/><Relationship Id="rId22" Type="http://schemas.openxmlformats.org/officeDocument/2006/relationships/hyperlink" Target="https://likumi.lv/ta/id/214590" TargetMode="External"/><Relationship Id="rId27" Type="http://schemas.openxmlformats.org/officeDocument/2006/relationships/hyperlink" Target="https://likumi.lv/ta/id/214590" TargetMode="External"/><Relationship Id="rId30" Type="http://schemas.openxmlformats.org/officeDocument/2006/relationships/hyperlink" Target="https://likumi.lv/ta/id/214590" TargetMode="External"/><Relationship Id="rId35" Type="http://schemas.openxmlformats.org/officeDocument/2006/relationships/hyperlink" Target="https://likumi.lv/ta/id/214590" TargetMode="External"/><Relationship Id="rId43" Type="http://schemas.openxmlformats.org/officeDocument/2006/relationships/hyperlink" Target="https://likumi.lv/ta/id/214590" TargetMode="External"/><Relationship Id="rId48" Type="http://schemas.openxmlformats.org/officeDocument/2006/relationships/hyperlink" Target="https://likumi.lv/ta/id/214590" TargetMode="External"/><Relationship Id="rId56" Type="http://schemas.openxmlformats.org/officeDocument/2006/relationships/hyperlink" Target="https://likumi.lv/ta/id/214590" TargetMode="External"/><Relationship Id="rId8" Type="http://schemas.openxmlformats.org/officeDocument/2006/relationships/hyperlink" Target="https://likumi.lv/ta/id/214590" TargetMode="External"/><Relationship Id="rId51" Type="http://schemas.openxmlformats.org/officeDocument/2006/relationships/hyperlink" Target="https://likumi.lv/ta/id/214590" TargetMode="External"/><Relationship Id="rId3" Type="http://schemas.openxmlformats.org/officeDocument/2006/relationships/hyperlink" Target="https://likumi.lv/ta/id/214590" TargetMode="External"/><Relationship Id="rId12" Type="http://schemas.openxmlformats.org/officeDocument/2006/relationships/hyperlink" Target="https://likumi.lv/ta/id/214590" TargetMode="External"/><Relationship Id="rId17" Type="http://schemas.openxmlformats.org/officeDocument/2006/relationships/hyperlink" Target="https://likumi.lv/ta/id/214590" TargetMode="External"/><Relationship Id="rId25" Type="http://schemas.openxmlformats.org/officeDocument/2006/relationships/hyperlink" Target="https://likumi.lv/ta/id/214590" TargetMode="External"/><Relationship Id="rId33" Type="http://schemas.openxmlformats.org/officeDocument/2006/relationships/hyperlink" Target="https://likumi.lv/ta/id/214590" TargetMode="External"/><Relationship Id="rId38" Type="http://schemas.openxmlformats.org/officeDocument/2006/relationships/hyperlink" Target="https://likumi.lv/ta/id/214590" TargetMode="External"/><Relationship Id="rId46" Type="http://schemas.openxmlformats.org/officeDocument/2006/relationships/hyperlink" Target="https://likumi.lv/ta/id/214590" TargetMode="External"/><Relationship Id="rId59" Type="http://schemas.openxmlformats.org/officeDocument/2006/relationships/hyperlink" Target="https://likumi.lv/ta/id/214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0BD20-C308-4CD7-9A3B-09DB04A324C2}">
  <ds:schemaRefs>
    <ds:schemaRef ds:uri="http://schemas.openxmlformats.org/officeDocument/2006/bibliography"/>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20</Pages>
  <Words>34846</Words>
  <Characters>19863</Characters>
  <Application>Microsoft Office Word</Application>
  <DocSecurity>0</DocSecurity>
  <Lines>165</Lines>
  <Paragraphs>109</Paragraphs>
  <ScaleCrop>false</ScaleCrop>
  <Company/>
  <LinksUpToDate>false</LinksUpToDate>
  <CharactersWithSpaces>54600</CharactersWithSpaces>
  <SharedDoc>false</SharedDoc>
  <HLinks>
    <vt:vector size="480" baseType="variant">
      <vt:variant>
        <vt:i4>4784223</vt:i4>
      </vt:variant>
      <vt:variant>
        <vt:i4>75</vt:i4>
      </vt:variant>
      <vt:variant>
        <vt:i4>0</vt:i4>
      </vt:variant>
      <vt:variant>
        <vt:i4>5</vt:i4>
      </vt:variant>
      <vt:variant>
        <vt:lpwstr>https://likumi.lv/ta/id/267199-komercdarbibas-atbalsta-kontroles-likums</vt:lpwstr>
      </vt:variant>
      <vt:variant>
        <vt:lpwstr>n5</vt:lpwstr>
      </vt:variant>
      <vt:variant>
        <vt:i4>4718687</vt:i4>
      </vt:variant>
      <vt:variant>
        <vt:i4>72</vt:i4>
      </vt:variant>
      <vt:variant>
        <vt:i4>0</vt:i4>
      </vt:variant>
      <vt:variant>
        <vt:i4>5</vt:i4>
      </vt:variant>
      <vt:variant>
        <vt:lpwstr>https://likumi.lv/ta/id/267199-komercdarbibas-atbalsta-kontroles-likums</vt:lpwstr>
      </vt:variant>
      <vt:variant>
        <vt:lpwstr>n4</vt:lpwstr>
      </vt:variant>
      <vt:variant>
        <vt:i4>8126513</vt:i4>
      </vt:variant>
      <vt:variant>
        <vt:i4>69</vt:i4>
      </vt:variant>
      <vt:variant>
        <vt:i4>0</vt:i4>
      </vt:variant>
      <vt:variant>
        <vt:i4>5</vt:i4>
      </vt:variant>
      <vt:variant>
        <vt:lpwstr>https://likumi.lv/ta/id/267199-komercdarbibas-atbalsta-kontroles-likums</vt:lpwstr>
      </vt:variant>
      <vt:variant>
        <vt:lpwstr/>
      </vt:variant>
      <vt:variant>
        <vt:i4>5308442</vt:i4>
      </vt:variant>
      <vt:variant>
        <vt:i4>66</vt:i4>
      </vt:variant>
      <vt:variant>
        <vt:i4>0</vt:i4>
      </vt:variant>
      <vt:variant>
        <vt:i4>5</vt:i4>
      </vt:variant>
      <vt:variant>
        <vt:lpwstr>https://likumi.lv/ta/id/88966-kriminallikums</vt:lpwstr>
      </vt:variant>
      <vt:variant>
        <vt:lpwstr/>
      </vt:variant>
      <vt:variant>
        <vt:i4>983103</vt:i4>
      </vt:variant>
      <vt:variant>
        <vt:i4>63</vt:i4>
      </vt:variant>
      <vt:variant>
        <vt:i4>0</vt:i4>
      </vt:variant>
      <vt:variant>
        <vt:i4>5</vt:i4>
      </vt:variant>
      <vt:variant>
        <vt:lpwstr>https://www.google.com/search?sca_esv=908d569159eb1a2e&amp;rlz=1C1GCEA_en__1143__1143&amp;q=Pat%C4%93r%C4%93t%C4%81ju+ties%C4%ABbu+aizsardz%C4%ABbas+centrs&amp;si=AMgyJEs9DArPE9xmb5yVYVjpG4jqWDEKSIpCRSjmm88XZWnGNdlvO_OBv-Qbns-qtO3YiuJTsIwIoktr0lKpNumFrOWXRTOGFS6QDwRRETwjUfi0h27Fsi0vguAOvaIqa2A0M79SiOKDwPkk58o2s5g6b2hMIMKEhQ%3D%3D&amp;sa=X&amp;ved=2ahUKEwjO6o-qjMCRAxW8R1UIHXEVGaAQ_coHegQILxAB</vt:lpwstr>
      </vt:variant>
      <vt:variant>
        <vt:lpwstr/>
      </vt:variant>
      <vt:variant>
        <vt:i4>1048634</vt:i4>
      </vt:variant>
      <vt:variant>
        <vt:i4>56</vt:i4>
      </vt:variant>
      <vt:variant>
        <vt:i4>0</vt:i4>
      </vt:variant>
      <vt:variant>
        <vt:i4>5</vt:i4>
      </vt:variant>
      <vt:variant>
        <vt:lpwstr/>
      </vt:variant>
      <vt:variant>
        <vt:lpwstr>_Toc228743411</vt:lpwstr>
      </vt:variant>
      <vt:variant>
        <vt:i4>1048634</vt:i4>
      </vt:variant>
      <vt:variant>
        <vt:i4>50</vt:i4>
      </vt:variant>
      <vt:variant>
        <vt:i4>0</vt:i4>
      </vt:variant>
      <vt:variant>
        <vt:i4>5</vt:i4>
      </vt:variant>
      <vt:variant>
        <vt:lpwstr/>
      </vt:variant>
      <vt:variant>
        <vt:lpwstr>_Toc228743410</vt:lpwstr>
      </vt:variant>
      <vt:variant>
        <vt:i4>1114170</vt:i4>
      </vt:variant>
      <vt:variant>
        <vt:i4>44</vt:i4>
      </vt:variant>
      <vt:variant>
        <vt:i4>0</vt:i4>
      </vt:variant>
      <vt:variant>
        <vt:i4>5</vt:i4>
      </vt:variant>
      <vt:variant>
        <vt:lpwstr/>
      </vt:variant>
      <vt:variant>
        <vt:lpwstr>_Toc228743409</vt:lpwstr>
      </vt:variant>
      <vt:variant>
        <vt:i4>1114170</vt:i4>
      </vt:variant>
      <vt:variant>
        <vt:i4>38</vt:i4>
      </vt:variant>
      <vt:variant>
        <vt:i4>0</vt:i4>
      </vt:variant>
      <vt:variant>
        <vt:i4>5</vt:i4>
      </vt:variant>
      <vt:variant>
        <vt:lpwstr/>
      </vt:variant>
      <vt:variant>
        <vt:lpwstr>_Toc228743408</vt:lpwstr>
      </vt:variant>
      <vt:variant>
        <vt:i4>1114170</vt:i4>
      </vt:variant>
      <vt:variant>
        <vt:i4>32</vt:i4>
      </vt:variant>
      <vt:variant>
        <vt:i4>0</vt:i4>
      </vt:variant>
      <vt:variant>
        <vt:i4>5</vt:i4>
      </vt:variant>
      <vt:variant>
        <vt:lpwstr/>
      </vt:variant>
      <vt:variant>
        <vt:lpwstr>_Toc228743407</vt:lpwstr>
      </vt:variant>
      <vt:variant>
        <vt:i4>1114170</vt:i4>
      </vt:variant>
      <vt:variant>
        <vt:i4>26</vt:i4>
      </vt:variant>
      <vt:variant>
        <vt:i4>0</vt:i4>
      </vt:variant>
      <vt:variant>
        <vt:i4>5</vt:i4>
      </vt:variant>
      <vt:variant>
        <vt:lpwstr/>
      </vt:variant>
      <vt:variant>
        <vt:lpwstr>_Toc228743406</vt:lpwstr>
      </vt:variant>
      <vt:variant>
        <vt:i4>1114170</vt:i4>
      </vt:variant>
      <vt:variant>
        <vt:i4>20</vt:i4>
      </vt:variant>
      <vt:variant>
        <vt:i4>0</vt:i4>
      </vt:variant>
      <vt:variant>
        <vt:i4>5</vt:i4>
      </vt:variant>
      <vt:variant>
        <vt:lpwstr/>
      </vt:variant>
      <vt:variant>
        <vt:lpwstr>_Toc228743405</vt:lpwstr>
      </vt:variant>
      <vt:variant>
        <vt:i4>1114170</vt:i4>
      </vt:variant>
      <vt:variant>
        <vt:i4>14</vt:i4>
      </vt:variant>
      <vt:variant>
        <vt:i4>0</vt:i4>
      </vt:variant>
      <vt:variant>
        <vt:i4>5</vt:i4>
      </vt:variant>
      <vt:variant>
        <vt:lpwstr/>
      </vt:variant>
      <vt:variant>
        <vt:lpwstr>_Toc228743404</vt:lpwstr>
      </vt:variant>
      <vt:variant>
        <vt:i4>1114170</vt:i4>
      </vt:variant>
      <vt:variant>
        <vt:i4>8</vt:i4>
      </vt:variant>
      <vt:variant>
        <vt:i4>0</vt:i4>
      </vt:variant>
      <vt:variant>
        <vt:i4>5</vt:i4>
      </vt:variant>
      <vt:variant>
        <vt:lpwstr/>
      </vt:variant>
      <vt:variant>
        <vt:lpwstr>_Toc228743403</vt:lpwstr>
      </vt:variant>
      <vt:variant>
        <vt:i4>1114170</vt:i4>
      </vt:variant>
      <vt:variant>
        <vt:i4>2</vt:i4>
      </vt:variant>
      <vt:variant>
        <vt:i4>0</vt:i4>
      </vt:variant>
      <vt:variant>
        <vt:i4>5</vt:i4>
      </vt:variant>
      <vt:variant>
        <vt:lpwstr/>
      </vt:variant>
      <vt:variant>
        <vt:lpwstr>_Toc228743402</vt:lpwstr>
      </vt:variant>
      <vt:variant>
        <vt:i4>3211316</vt:i4>
      </vt:variant>
      <vt:variant>
        <vt:i4>180</vt:i4>
      </vt:variant>
      <vt:variant>
        <vt:i4>0</vt:i4>
      </vt:variant>
      <vt:variant>
        <vt:i4>5</vt:i4>
      </vt:variant>
      <vt:variant>
        <vt:lpwstr>https://likumi.lv/ta/id/214590</vt:lpwstr>
      </vt:variant>
      <vt:variant>
        <vt:lpwstr>p164</vt:lpwstr>
      </vt:variant>
      <vt:variant>
        <vt:i4>3211316</vt:i4>
      </vt:variant>
      <vt:variant>
        <vt:i4>177</vt:i4>
      </vt:variant>
      <vt:variant>
        <vt:i4>0</vt:i4>
      </vt:variant>
      <vt:variant>
        <vt:i4>5</vt:i4>
      </vt:variant>
      <vt:variant>
        <vt:lpwstr>https://likumi.lv/ta/id/214590</vt:lpwstr>
      </vt:variant>
      <vt:variant>
        <vt:lpwstr>p164</vt:lpwstr>
      </vt:variant>
      <vt:variant>
        <vt:i4>3145780</vt:i4>
      </vt:variant>
      <vt:variant>
        <vt:i4>174</vt:i4>
      </vt:variant>
      <vt:variant>
        <vt:i4>0</vt:i4>
      </vt:variant>
      <vt:variant>
        <vt:i4>5</vt:i4>
      </vt:variant>
      <vt:variant>
        <vt:lpwstr>https://likumi.lv/ta/id/214590</vt:lpwstr>
      </vt:variant>
      <vt:variant>
        <vt:lpwstr>p165</vt:lpwstr>
      </vt:variant>
      <vt:variant>
        <vt:i4>3473460</vt:i4>
      </vt:variant>
      <vt:variant>
        <vt:i4>171</vt:i4>
      </vt:variant>
      <vt:variant>
        <vt:i4>0</vt:i4>
      </vt:variant>
      <vt:variant>
        <vt:i4>5</vt:i4>
      </vt:variant>
      <vt:variant>
        <vt:lpwstr>https://likumi.lv/ta/id/214590</vt:lpwstr>
      </vt:variant>
      <vt:variant>
        <vt:lpwstr>p160</vt:lpwstr>
      </vt:variant>
      <vt:variant>
        <vt:i4>3932215</vt:i4>
      </vt:variant>
      <vt:variant>
        <vt:i4>168</vt:i4>
      </vt:variant>
      <vt:variant>
        <vt:i4>0</vt:i4>
      </vt:variant>
      <vt:variant>
        <vt:i4>5</vt:i4>
      </vt:variant>
      <vt:variant>
        <vt:lpwstr>https://likumi.lv/ta/id/214590</vt:lpwstr>
      </vt:variant>
      <vt:variant>
        <vt:lpwstr>p159</vt:lpwstr>
      </vt:variant>
      <vt:variant>
        <vt:i4>3538996</vt:i4>
      </vt:variant>
      <vt:variant>
        <vt:i4>165</vt:i4>
      </vt:variant>
      <vt:variant>
        <vt:i4>0</vt:i4>
      </vt:variant>
      <vt:variant>
        <vt:i4>5</vt:i4>
      </vt:variant>
      <vt:variant>
        <vt:lpwstr>https://likumi.lv/ta/id/214590</vt:lpwstr>
      </vt:variant>
      <vt:variant>
        <vt:lpwstr>p163</vt:lpwstr>
      </vt:variant>
      <vt:variant>
        <vt:i4>3538996</vt:i4>
      </vt:variant>
      <vt:variant>
        <vt:i4>162</vt:i4>
      </vt:variant>
      <vt:variant>
        <vt:i4>0</vt:i4>
      </vt:variant>
      <vt:variant>
        <vt:i4>5</vt:i4>
      </vt:variant>
      <vt:variant>
        <vt:lpwstr>https://likumi.lv/ta/id/214590</vt:lpwstr>
      </vt:variant>
      <vt:variant>
        <vt:lpwstr>p163</vt:lpwstr>
      </vt:variant>
      <vt:variant>
        <vt:i4>3473460</vt:i4>
      </vt:variant>
      <vt:variant>
        <vt:i4>159</vt:i4>
      </vt:variant>
      <vt:variant>
        <vt:i4>0</vt:i4>
      </vt:variant>
      <vt:variant>
        <vt:i4>5</vt:i4>
      </vt:variant>
      <vt:variant>
        <vt:lpwstr>https://likumi.lv/ta/id/214590</vt:lpwstr>
      </vt:variant>
      <vt:variant>
        <vt:lpwstr>p160</vt:lpwstr>
      </vt:variant>
      <vt:variant>
        <vt:i4>3932215</vt:i4>
      </vt:variant>
      <vt:variant>
        <vt:i4>156</vt:i4>
      </vt:variant>
      <vt:variant>
        <vt:i4>0</vt:i4>
      </vt:variant>
      <vt:variant>
        <vt:i4>5</vt:i4>
      </vt:variant>
      <vt:variant>
        <vt:lpwstr>https://likumi.lv/ta/id/214590</vt:lpwstr>
      </vt:variant>
      <vt:variant>
        <vt:lpwstr>p159</vt:lpwstr>
      </vt:variant>
      <vt:variant>
        <vt:i4>3604532</vt:i4>
      </vt:variant>
      <vt:variant>
        <vt:i4>153</vt:i4>
      </vt:variant>
      <vt:variant>
        <vt:i4>0</vt:i4>
      </vt:variant>
      <vt:variant>
        <vt:i4>5</vt:i4>
      </vt:variant>
      <vt:variant>
        <vt:lpwstr>https://likumi.lv/ta/id/214590</vt:lpwstr>
      </vt:variant>
      <vt:variant>
        <vt:lpwstr>p162</vt:lpwstr>
      </vt:variant>
      <vt:variant>
        <vt:i4>3604532</vt:i4>
      </vt:variant>
      <vt:variant>
        <vt:i4>150</vt:i4>
      </vt:variant>
      <vt:variant>
        <vt:i4>0</vt:i4>
      </vt:variant>
      <vt:variant>
        <vt:i4>5</vt:i4>
      </vt:variant>
      <vt:variant>
        <vt:lpwstr>https://likumi.lv/ta/id/214590</vt:lpwstr>
      </vt:variant>
      <vt:variant>
        <vt:lpwstr>p162</vt:lpwstr>
      </vt:variant>
      <vt:variant>
        <vt:i4>3932214</vt:i4>
      </vt:variant>
      <vt:variant>
        <vt:i4>147</vt:i4>
      </vt:variant>
      <vt:variant>
        <vt:i4>0</vt:i4>
      </vt:variant>
      <vt:variant>
        <vt:i4>5</vt:i4>
      </vt:variant>
      <vt:variant>
        <vt:lpwstr>https://likumi.lv/ta/id/214590</vt:lpwstr>
      </vt:variant>
      <vt:variant>
        <vt:lpwstr>p149</vt:lpwstr>
      </vt:variant>
      <vt:variant>
        <vt:i4>3145783</vt:i4>
      </vt:variant>
      <vt:variant>
        <vt:i4>144</vt:i4>
      </vt:variant>
      <vt:variant>
        <vt:i4>0</vt:i4>
      </vt:variant>
      <vt:variant>
        <vt:i4>5</vt:i4>
      </vt:variant>
      <vt:variant>
        <vt:lpwstr>https://likumi.lv/ta/id/214590</vt:lpwstr>
      </vt:variant>
      <vt:variant>
        <vt:lpwstr>p155</vt:lpwstr>
      </vt:variant>
      <vt:variant>
        <vt:i4>3473460</vt:i4>
      </vt:variant>
      <vt:variant>
        <vt:i4>141</vt:i4>
      </vt:variant>
      <vt:variant>
        <vt:i4>0</vt:i4>
      </vt:variant>
      <vt:variant>
        <vt:i4>5</vt:i4>
      </vt:variant>
      <vt:variant>
        <vt:lpwstr>https://likumi.lv/ta/id/214590</vt:lpwstr>
      </vt:variant>
      <vt:variant>
        <vt:lpwstr>p160</vt:lpwstr>
      </vt:variant>
      <vt:variant>
        <vt:i4>3211319</vt:i4>
      </vt:variant>
      <vt:variant>
        <vt:i4>138</vt:i4>
      </vt:variant>
      <vt:variant>
        <vt:i4>0</vt:i4>
      </vt:variant>
      <vt:variant>
        <vt:i4>5</vt:i4>
      </vt:variant>
      <vt:variant>
        <vt:lpwstr>https://likumi.lv/ta/id/214590</vt:lpwstr>
      </vt:variant>
      <vt:variant>
        <vt:lpwstr>p154</vt:lpwstr>
      </vt:variant>
      <vt:variant>
        <vt:i4>3342391</vt:i4>
      </vt:variant>
      <vt:variant>
        <vt:i4>135</vt:i4>
      </vt:variant>
      <vt:variant>
        <vt:i4>0</vt:i4>
      </vt:variant>
      <vt:variant>
        <vt:i4>5</vt:i4>
      </vt:variant>
      <vt:variant>
        <vt:lpwstr>https://likumi.lv/ta/id/214590</vt:lpwstr>
      </vt:variant>
      <vt:variant>
        <vt:lpwstr>p156</vt:lpwstr>
      </vt:variant>
      <vt:variant>
        <vt:i4>3211319</vt:i4>
      </vt:variant>
      <vt:variant>
        <vt:i4>132</vt:i4>
      </vt:variant>
      <vt:variant>
        <vt:i4>0</vt:i4>
      </vt:variant>
      <vt:variant>
        <vt:i4>5</vt:i4>
      </vt:variant>
      <vt:variant>
        <vt:lpwstr>https://likumi.lv/ta/id/214590</vt:lpwstr>
      </vt:variant>
      <vt:variant>
        <vt:lpwstr>p154</vt:lpwstr>
      </vt:variant>
      <vt:variant>
        <vt:i4>7733367</vt:i4>
      </vt:variant>
      <vt:variant>
        <vt:i4>129</vt:i4>
      </vt:variant>
      <vt:variant>
        <vt:i4>0</vt:i4>
      </vt:variant>
      <vt:variant>
        <vt:i4>5</vt:i4>
      </vt:variant>
      <vt:variant>
        <vt:lpwstr>https://lrts-my.sharepoint.com/personal/sbunkovska_ts_gov_lv/Documents/My Desktop/Godpratiba/ārstāv parādnieku ar fiziskās personas maksātnespējas procesu saistītajos jautājumos;</vt:lpwstr>
      </vt:variant>
      <vt:variant>
        <vt:lpwstr/>
      </vt:variant>
      <vt:variant>
        <vt:i4>65551</vt:i4>
      </vt:variant>
      <vt:variant>
        <vt:i4>126</vt:i4>
      </vt:variant>
      <vt:variant>
        <vt:i4>0</vt:i4>
      </vt:variant>
      <vt:variant>
        <vt:i4>5</vt:i4>
      </vt:variant>
      <vt:variant>
        <vt:lpwstr>https://likumi.lv/ta/id/90220</vt:lpwstr>
      </vt:variant>
      <vt:variant>
        <vt:lpwstr>p1927</vt:lpwstr>
      </vt:variant>
      <vt:variant>
        <vt:i4>851970</vt:i4>
      </vt:variant>
      <vt:variant>
        <vt:i4>123</vt:i4>
      </vt:variant>
      <vt:variant>
        <vt:i4>0</vt:i4>
      </vt:variant>
      <vt:variant>
        <vt:i4>5</vt:i4>
      </vt:variant>
      <vt:variant>
        <vt:lpwstr>https://likumi.lv/ta/id/214590</vt:lpwstr>
      </vt:variant>
      <vt:variant>
        <vt:lpwstr>p97</vt:lpwstr>
      </vt:variant>
      <vt:variant>
        <vt:i4>851970</vt:i4>
      </vt:variant>
      <vt:variant>
        <vt:i4>120</vt:i4>
      </vt:variant>
      <vt:variant>
        <vt:i4>0</vt:i4>
      </vt:variant>
      <vt:variant>
        <vt:i4>5</vt:i4>
      </vt:variant>
      <vt:variant>
        <vt:lpwstr>https://likumi.lv/ta/id/214590</vt:lpwstr>
      </vt:variant>
      <vt:variant>
        <vt:lpwstr>p97</vt:lpwstr>
      </vt:variant>
      <vt:variant>
        <vt:i4>3211318</vt:i4>
      </vt:variant>
      <vt:variant>
        <vt:i4>117</vt:i4>
      </vt:variant>
      <vt:variant>
        <vt:i4>0</vt:i4>
      </vt:variant>
      <vt:variant>
        <vt:i4>5</vt:i4>
      </vt:variant>
      <vt:variant>
        <vt:lpwstr>https://likumi.lv/ta/id/214590</vt:lpwstr>
      </vt:variant>
      <vt:variant>
        <vt:lpwstr>p144</vt:lpwstr>
      </vt:variant>
      <vt:variant>
        <vt:i4>3997744</vt:i4>
      </vt:variant>
      <vt:variant>
        <vt:i4>114</vt:i4>
      </vt:variant>
      <vt:variant>
        <vt:i4>0</vt:i4>
      </vt:variant>
      <vt:variant>
        <vt:i4>5</vt:i4>
      </vt:variant>
      <vt:variant>
        <vt:lpwstr>https://likumi.lv/ta/id/214590</vt:lpwstr>
      </vt:variant>
      <vt:variant>
        <vt:lpwstr>p128</vt:lpwstr>
      </vt:variant>
      <vt:variant>
        <vt:i4>131087</vt:i4>
      </vt:variant>
      <vt:variant>
        <vt:i4>111</vt:i4>
      </vt:variant>
      <vt:variant>
        <vt:i4>0</vt:i4>
      </vt:variant>
      <vt:variant>
        <vt:i4>5</vt:i4>
      </vt:variant>
      <vt:variant>
        <vt:lpwstr>https://likumi.lv/ta/id/90220</vt:lpwstr>
      </vt:variant>
      <vt:variant>
        <vt:lpwstr>p1912</vt:lpwstr>
      </vt:variant>
      <vt:variant>
        <vt:i4>3276849</vt:i4>
      </vt:variant>
      <vt:variant>
        <vt:i4>108</vt:i4>
      </vt:variant>
      <vt:variant>
        <vt:i4>0</vt:i4>
      </vt:variant>
      <vt:variant>
        <vt:i4>5</vt:i4>
      </vt:variant>
      <vt:variant>
        <vt:lpwstr>https://likumi.lv/ta/id/214590</vt:lpwstr>
      </vt:variant>
      <vt:variant>
        <vt:lpwstr>p137</vt:lpwstr>
      </vt:variant>
      <vt:variant>
        <vt:i4>3538999</vt:i4>
      </vt:variant>
      <vt:variant>
        <vt:i4>105</vt:i4>
      </vt:variant>
      <vt:variant>
        <vt:i4>0</vt:i4>
      </vt:variant>
      <vt:variant>
        <vt:i4>5</vt:i4>
      </vt:variant>
      <vt:variant>
        <vt:lpwstr>https://likumi.lv/ta/id/214590</vt:lpwstr>
      </vt:variant>
      <vt:variant>
        <vt:lpwstr>p153</vt:lpwstr>
      </vt:variant>
      <vt:variant>
        <vt:i4>3997758</vt:i4>
      </vt:variant>
      <vt:variant>
        <vt:i4>102</vt:i4>
      </vt:variant>
      <vt:variant>
        <vt:i4>0</vt:i4>
      </vt:variant>
      <vt:variant>
        <vt:i4>5</vt:i4>
      </vt:variant>
      <vt:variant>
        <vt:lpwstr>https://www.mkd.gov.lv/lv/media/577/download?attachment</vt:lpwstr>
      </vt:variant>
      <vt:variant>
        <vt:lpwstr/>
      </vt:variant>
      <vt:variant>
        <vt:i4>3407924</vt:i4>
      </vt:variant>
      <vt:variant>
        <vt:i4>99</vt:i4>
      </vt:variant>
      <vt:variant>
        <vt:i4>0</vt:i4>
      </vt:variant>
      <vt:variant>
        <vt:i4>5</vt:i4>
      </vt:variant>
      <vt:variant>
        <vt:lpwstr>https://likumi.lv/ta/id/214590</vt:lpwstr>
      </vt:variant>
      <vt:variant>
        <vt:lpwstr>p161</vt:lpwstr>
      </vt:variant>
      <vt:variant>
        <vt:i4>2097199</vt:i4>
      </vt:variant>
      <vt:variant>
        <vt:i4>96</vt:i4>
      </vt:variant>
      <vt:variant>
        <vt:i4>0</vt:i4>
      </vt:variant>
      <vt:variant>
        <vt:i4>5</vt:i4>
      </vt:variant>
      <vt:variant>
        <vt:lpwstr>https://likumi.lv/ta/id/214590/redakcijas-datums/2015/01/01</vt:lpwstr>
      </vt:variant>
      <vt:variant>
        <vt:lpwstr>p147</vt:lpwstr>
      </vt:variant>
      <vt:variant>
        <vt:i4>3604533</vt:i4>
      </vt:variant>
      <vt:variant>
        <vt:i4>93</vt:i4>
      </vt:variant>
      <vt:variant>
        <vt:i4>0</vt:i4>
      </vt:variant>
      <vt:variant>
        <vt:i4>5</vt:i4>
      </vt:variant>
      <vt:variant>
        <vt:lpwstr>https://likumi.lv/ta/id/214590</vt:lpwstr>
      </vt:variant>
      <vt:variant>
        <vt:lpwstr>p172</vt:lpwstr>
      </vt:variant>
      <vt:variant>
        <vt:i4>3473462</vt:i4>
      </vt:variant>
      <vt:variant>
        <vt:i4>90</vt:i4>
      </vt:variant>
      <vt:variant>
        <vt:i4>0</vt:i4>
      </vt:variant>
      <vt:variant>
        <vt:i4>5</vt:i4>
      </vt:variant>
      <vt:variant>
        <vt:lpwstr>https://likumi.lv/ta/id/214590</vt:lpwstr>
      </vt:variant>
      <vt:variant>
        <vt:lpwstr>p140</vt:lpwstr>
      </vt:variant>
      <vt:variant>
        <vt:i4>3932209</vt:i4>
      </vt:variant>
      <vt:variant>
        <vt:i4>87</vt:i4>
      </vt:variant>
      <vt:variant>
        <vt:i4>0</vt:i4>
      </vt:variant>
      <vt:variant>
        <vt:i4>5</vt:i4>
      </vt:variant>
      <vt:variant>
        <vt:lpwstr>https://likumi.lv/ta/id/214590</vt:lpwstr>
      </vt:variant>
      <vt:variant>
        <vt:lpwstr>p139</vt:lpwstr>
      </vt:variant>
      <vt:variant>
        <vt:i4>3473460</vt:i4>
      </vt:variant>
      <vt:variant>
        <vt:i4>84</vt:i4>
      </vt:variant>
      <vt:variant>
        <vt:i4>0</vt:i4>
      </vt:variant>
      <vt:variant>
        <vt:i4>5</vt:i4>
      </vt:variant>
      <vt:variant>
        <vt:lpwstr>https://likumi.lv/ta/id/214590</vt:lpwstr>
      </vt:variant>
      <vt:variant>
        <vt:lpwstr>p160</vt:lpwstr>
      </vt:variant>
      <vt:variant>
        <vt:i4>3604532</vt:i4>
      </vt:variant>
      <vt:variant>
        <vt:i4>81</vt:i4>
      </vt:variant>
      <vt:variant>
        <vt:i4>0</vt:i4>
      </vt:variant>
      <vt:variant>
        <vt:i4>5</vt:i4>
      </vt:variant>
      <vt:variant>
        <vt:lpwstr>https://likumi.lv/ta/id/214590</vt:lpwstr>
      </vt:variant>
      <vt:variant>
        <vt:lpwstr>p162</vt:lpwstr>
      </vt:variant>
      <vt:variant>
        <vt:i4>3473460</vt:i4>
      </vt:variant>
      <vt:variant>
        <vt:i4>78</vt:i4>
      </vt:variant>
      <vt:variant>
        <vt:i4>0</vt:i4>
      </vt:variant>
      <vt:variant>
        <vt:i4>5</vt:i4>
      </vt:variant>
      <vt:variant>
        <vt:lpwstr>https://likumi.lv/ta/id/214590</vt:lpwstr>
      </vt:variant>
      <vt:variant>
        <vt:lpwstr>p160</vt:lpwstr>
      </vt:variant>
      <vt:variant>
        <vt:i4>3932209</vt:i4>
      </vt:variant>
      <vt:variant>
        <vt:i4>75</vt:i4>
      </vt:variant>
      <vt:variant>
        <vt:i4>0</vt:i4>
      </vt:variant>
      <vt:variant>
        <vt:i4>5</vt:i4>
      </vt:variant>
      <vt:variant>
        <vt:lpwstr>https://likumi.lv/ta/id/214590</vt:lpwstr>
      </vt:variant>
      <vt:variant>
        <vt:lpwstr>p139</vt:lpwstr>
      </vt:variant>
      <vt:variant>
        <vt:i4>3145780</vt:i4>
      </vt:variant>
      <vt:variant>
        <vt:i4>72</vt:i4>
      </vt:variant>
      <vt:variant>
        <vt:i4>0</vt:i4>
      </vt:variant>
      <vt:variant>
        <vt:i4>5</vt:i4>
      </vt:variant>
      <vt:variant>
        <vt:lpwstr>https://likumi.lv/ta/id/214590</vt:lpwstr>
      </vt:variant>
      <vt:variant>
        <vt:lpwstr>p165</vt:lpwstr>
      </vt:variant>
      <vt:variant>
        <vt:i4>3145780</vt:i4>
      </vt:variant>
      <vt:variant>
        <vt:i4>69</vt:i4>
      </vt:variant>
      <vt:variant>
        <vt:i4>0</vt:i4>
      </vt:variant>
      <vt:variant>
        <vt:i4>5</vt:i4>
      </vt:variant>
      <vt:variant>
        <vt:lpwstr>https://likumi.lv/ta/id/214590</vt:lpwstr>
      </vt:variant>
      <vt:variant>
        <vt:lpwstr>p165</vt:lpwstr>
      </vt:variant>
      <vt:variant>
        <vt:i4>3932214</vt:i4>
      </vt:variant>
      <vt:variant>
        <vt:i4>66</vt:i4>
      </vt:variant>
      <vt:variant>
        <vt:i4>0</vt:i4>
      </vt:variant>
      <vt:variant>
        <vt:i4>5</vt:i4>
      </vt:variant>
      <vt:variant>
        <vt:lpwstr>https://likumi.lv/ta/id/214590</vt:lpwstr>
      </vt:variant>
      <vt:variant>
        <vt:lpwstr>p149</vt:lpwstr>
      </vt:variant>
      <vt:variant>
        <vt:i4>3473460</vt:i4>
      </vt:variant>
      <vt:variant>
        <vt:i4>63</vt:i4>
      </vt:variant>
      <vt:variant>
        <vt:i4>0</vt:i4>
      </vt:variant>
      <vt:variant>
        <vt:i4>5</vt:i4>
      </vt:variant>
      <vt:variant>
        <vt:lpwstr>https://likumi.lv/ta/id/214590</vt:lpwstr>
      </vt:variant>
      <vt:variant>
        <vt:lpwstr>p160</vt:lpwstr>
      </vt:variant>
      <vt:variant>
        <vt:i4>3932209</vt:i4>
      </vt:variant>
      <vt:variant>
        <vt:i4>60</vt:i4>
      </vt:variant>
      <vt:variant>
        <vt:i4>0</vt:i4>
      </vt:variant>
      <vt:variant>
        <vt:i4>5</vt:i4>
      </vt:variant>
      <vt:variant>
        <vt:lpwstr>https://likumi.lv/ta/id/214590</vt:lpwstr>
      </vt:variant>
      <vt:variant>
        <vt:lpwstr>p139</vt:lpwstr>
      </vt:variant>
      <vt:variant>
        <vt:i4>3932209</vt:i4>
      </vt:variant>
      <vt:variant>
        <vt:i4>57</vt:i4>
      </vt:variant>
      <vt:variant>
        <vt:i4>0</vt:i4>
      </vt:variant>
      <vt:variant>
        <vt:i4>5</vt:i4>
      </vt:variant>
      <vt:variant>
        <vt:lpwstr>https://likumi.lv/ta/id/214590</vt:lpwstr>
      </vt:variant>
      <vt:variant>
        <vt:lpwstr>p139</vt:lpwstr>
      </vt:variant>
      <vt:variant>
        <vt:i4>3276849</vt:i4>
      </vt:variant>
      <vt:variant>
        <vt:i4>54</vt:i4>
      </vt:variant>
      <vt:variant>
        <vt:i4>0</vt:i4>
      </vt:variant>
      <vt:variant>
        <vt:i4>5</vt:i4>
      </vt:variant>
      <vt:variant>
        <vt:lpwstr>https://likumi.lv/ta/id/214590</vt:lpwstr>
      </vt:variant>
      <vt:variant>
        <vt:lpwstr>p137</vt:lpwstr>
      </vt:variant>
      <vt:variant>
        <vt:i4>131074</vt:i4>
      </vt:variant>
      <vt:variant>
        <vt:i4>51</vt:i4>
      </vt:variant>
      <vt:variant>
        <vt:i4>0</vt:i4>
      </vt:variant>
      <vt:variant>
        <vt:i4>5</vt:i4>
      </vt:variant>
      <vt:variant>
        <vt:lpwstr>https://likumi.lv/ta/id/214590</vt:lpwstr>
      </vt:variant>
      <vt:variant>
        <vt:lpwstr>p6</vt:lpwstr>
      </vt:variant>
      <vt:variant>
        <vt:i4>3538999</vt:i4>
      </vt:variant>
      <vt:variant>
        <vt:i4>48</vt:i4>
      </vt:variant>
      <vt:variant>
        <vt:i4>0</vt:i4>
      </vt:variant>
      <vt:variant>
        <vt:i4>5</vt:i4>
      </vt:variant>
      <vt:variant>
        <vt:lpwstr>https://likumi.lv/ta/id/214590</vt:lpwstr>
      </vt:variant>
      <vt:variant>
        <vt:lpwstr>p153</vt:lpwstr>
      </vt:variant>
      <vt:variant>
        <vt:i4>3473457</vt:i4>
      </vt:variant>
      <vt:variant>
        <vt:i4>45</vt:i4>
      </vt:variant>
      <vt:variant>
        <vt:i4>0</vt:i4>
      </vt:variant>
      <vt:variant>
        <vt:i4>5</vt:i4>
      </vt:variant>
      <vt:variant>
        <vt:lpwstr>https://likumi.lv/ta/id/214590</vt:lpwstr>
      </vt:variant>
      <vt:variant>
        <vt:lpwstr>p130</vt:lpwstr>
      </vt:variant>
      <vt:variant>
        <vt:i4>131074</vt:i4>
      </vt:variant>
      <vt:variant>
        <vt:i4>42</vt:i4>
      </vt:variant>
      <vt:variant>
        <vt:i4>0</vt:i4>
      </vt:variant>
      <vt:variant>
        <vt:i4>5</vt:i4>
      </vt:variant>
      <vt:variant>
        <vt:lpwstr>https://likumi.lv/ta/id/214590</vt:lpwstr>
      </vt:variant>
      <vt:variant>
        <vt:lpwstr>p6</vt:lpwstr>
      </vt:variant>
      <vt:variant>
        <vt:i4>65538</vt:i4>
      </vt:variant>
      <vt:variant>
        <vt:i4>39</vt:i4>
      </vt:variant>
      <vt:variant>
        <vt:i4>0</vt:i4>
      </vt:variant>
      <vt:variant>
        <vt:i4>5</vt:i4>
      </vt:variant>
      <vt:variant>
        <vt:lpwstr>https://likumi.lv/ta/id/214590</vt:lpwstr>
      </vt:variant>
      <vt:variant>
        <vt:lpwstr>p5</vt:lpwstr>
      </vt:variant>
      <vt:variant>
        <vt:i4>65643</vt:i4>
      </vt:variant>
      <vt:variant>
        <vt:i4>36</vt:i4>
      </vt:variant>
      <vt:variant>
        <vt:i4>0</vt:i4>
      </vt:variant>
      <vt:variant>
        <vt:i4>5</vt:i4>
      </vt:variant>
      <vt:variant>
        <vt:lpwstr>https://likumi.lv/ta/id/214590</vt:lpwstr>
      </vt:variant>
      <vt:variant>
        <vt:lpwstr>p165_1</vt:lpwstr>
      </vt:variant>
      <vt:variant>
        <vt:i4>3604532</vt:i4>
      </vt:variant>
      <vt:variant>
        <vt:i4>33</vt:i4>
      </vt:variant>
      <vt:variant>
        <vt:i4>0</vt:i4>
      </vt:variant>
      <vt:variant>
        <vt:i4>5</vt:i4>
      </vt:variant>
      <vt:variant>
        <vt:lpwstr>https://likumi.lv/ta/id/214590</vt:lpwstr>
      </vt:variant>
      <vt:variant>
        <vt:lpwstr>p162</vt:lpwstr>
      </vt:variant>
      <vt:variant>
        <vt:i4>3473460</vt:i4>
      </vt:variant>
      <vt:variant>
        <vt:i4>30</vt:i4>
      </vt:variant>
      <vt:variant>
        <vt:i4>0</vt:i4>
      </vt:variant>
      <vt:variant>
        <vt:i4>5</vt:i4>
      </vt:variant>
      <vt:variant>
        <vt:lpwstr>https://likumi.lv/ta/id/214590</vt:lpwstr>
      </vt:variant>
      <vt:variant>
        <vt:lpwstr>p160</vt:lpwstr>
      </vt:variant>
      <vt:variant>
        <vt:i4>3932209</vt:i4>
      </vt:variant>
      <vt:variant>
        <vt:i4>27</vt:i4>
      </vt:variant>
      <vt:variant>
        <vt:i4>0</vt:i4>
      </vt:variant>
      <vt:variant>
        <vt:i4>5</vt:i4>
      </vt:variant>
      <vt:variant>
        <vt:lpwstr>https://likumi.lv/ta/id/214590</vt:lpwstr>
      </vt:variant>
      <vt:variant>
        <vt:lpwstr>p139</vt:lpwstr>
      </vt:variant>
      <vt:variant>
        <vt:i4>3342385</vt:i4>
      </vt:variant>
      <vt:variant>
        <vt:i4>24</vt:i4>
      </vt:variant>
      <vt:variant>
        <vt:i4>0</vt:i4>
      </vt:variant>
      <vt:variant>
        <vt:i4>5</vt:i4>
      </vt:variant>
      <vt:variant>
        <vt:lpwstr>https://likumi.lv/ta/id/214590</vt:lpwstr>
      </vt:variant>
      <vt:variant>
        <vt:lpwstr>p136</vt:lpwstr>
      </vt:variant>
      <vt:variant>
        <vt:i4>3407924</vt:i4>
      </vt:variant>
      <vt:variant>
        <vt:i4>21</vt:i4>
      </vt:variant>
      <vt:variant>
        <vt:i4>0</vt:i4>
      </vt:variant>
      <vt:variant>
        <vt:i4>5</vt:i4>
      </vt:variant>
      <vt:variant>
        <vt:lpwstr>https://likumi.lv/ta/id/214590</vt:lpwstr>
      </vt:variant>
      <vt:variant>
        <vt:lpwstr>p161</vt:lpwstr>
      </vt:variant>
      <vt:variant>
        <vt:i4>3997750</vt:i4>
      </vt:variant>
      <vt:variant>
        <vt:i4>18</vt:i4>
      </vt:variant>
      <vt:variant>
        <vt:i4>0</vt:i4>
      </vt:variant>
      <vt:variant>
        <vt:i4>5</vt:i4>
      </vt:variant>
      <vt:variant>
        <vt:lpwstr>https://likumi.lv/ta/id/214590</vt:lpwstr>
      </vt:variant>
      <vt:variant>
        <vt:lpwstr>p148</vt:lpwstr>
      </vt:variant>
      <vt:variant>
        <vt:i4>3473462</vt:i4>
      </vt:variant>
      <vt:variant>
        <vt:i4>15</vt:i4>
      </vt:variant>
      <vt:variant>
        <vt:i4>0</vt:i4>
      </vt:variant>
      <vt:variant>
        <vt:i4>5</vt:i4>
      </vt:variant>
      <vt:variant>
        <vt:lpwstr>https://likumi.lv/ta/id/214590</vt:lpwstr>
      </vt:variant>
      <vt:variant>
        <vt:lpwstr>p140</vt:lpwstr>
      </vt:variant>
      <vt:variant>
        <vt:i4>3538996</vt:i4>
      </vt:variant>
      <vt:variant>
        <vt:i4>12</vt:i4>
      </vt:variant>
      <vt:variant>
        <vt:i4>0</vt:i4>
      </vt:variant>
      <vt:variant>
        <vt:i4>5</vt:i4>
      </vt:variant>
      <vt:variant>
        <vt:lpwstr>https://likumi.lv/ta/id/214590</vt:lpwstr>
      </vt:variant>
      <vt:variant>
        <vt:lpwstr>p163</vt:lpwstr>
      </vt:variant>
      <vt:variant>
        <vt:i4>3604534</vt:i4>
      </vt:variant>
      <vt:variant>
        <vt:i4>9</vt:i4>
      </vt:variant>
      <vt:variant>
        <vt:i4>0</vt:i4>
      </vt:variant>
      <vt:variant>
        <vt:i4>5</vt:i4>
      </vt:variant>
      <vt:variant>
        <vt:lpwstr>https://likumi.lv/ta/id/214590</vt:lpwstr>
      </vt:variant>
      <vt:variant>
        <vt:lpwstr>p142</vt:lpwstr>
      </vt:variant>
      <vt:variant>
        <vt:i4>3473463</vt:i4>
      </vt:variant>
      <vt:variant>
        <vt:i4>6</vt:i4>
      </vt:variant>
      <vt:variant>
        <vt:i4>0</vt:i4>
      </vt:variant>
      <vt:variant>
        <vt:i4>5</vt:i4>
      </vt:variant>
      <vt:variant>
        <vt:lpwstr>https://likumi.lv/ta/id/214590</vt:lpwstr>
      </vt:variant>
      <vt:variant>
        <vt:lpwstr>p150</vt:lpwstr>
      </vt:variant>
      <vt:variant>
        <vt:i4>3538999</vt:i4>
      </vt:variant>
      <vt:variant>
        <vt:i4>3</vt:i4>
      </vt:variant>
      <vt:variant>
        <vt:i4>0</vt:i4>
      </vt:variant>
      <vt:variant>
        <vt:i4>5</vt:i4>
      </vt:variant>
      <vt:variant>
        <vt:lpwstr>https://likumi.lv/ta/id/214590</vt:lpwstr>
      </vt:variant>
      <vt:variant>
        <vt:lpwstr>p153</vt:lpwstr>
      </vt:variant>
      <vt:variant>
        <vt:i4>3473457</vt:i4>
      </vt:variant>
      <vt:variant>
        <vt:i4>0</vt:i4>
      </vt:variant>
      <vt:variant>
        <vt:i4>0</vt:i4>
      </vt:variant>
      <vt:variant>
        <vt:i4>5</vt:i4>
      </vt:variant>
      <vt:variant>
        <vt:lpwstr>https://likumi.lv/ta/id/214590</vt:lpwstr>
      </vt:variant>
      <vt:variant>
        <vt:lpwstr>p130</vt:lpwstr>
      </vt:variant>
      <vt:variant>
        <vt:i4>8192063</vt:i4>
      </vt:variant>
      <vt:variant>
        <vt:i4>9</vt:i4>
      </vt:variant>
      <vt:variant>
        <vt:i4>0</vt:i4>
      </vt:variant>
      <vt:variant>
        <vt:i4>5</vt:i4>
      </vt:variant>
      <vt:variant>
        <vt:lpwstr>https://mkd-doclogix.ts.gov.lv/DocLogix/Common/Form.aspx?ID=10023489&amp;VersionID=707792&amp;Referrer=a29c7142-ace2-4542-a294-217a5aea41fc</vt:lpwstr>
      </vt:variant>
      <vt:variant>
        <vt:lpwstr/>
      </vt:variant>
      <vt:variant>
        <vt:i4>6029344</vt:i4>
      </vt:variant>
      <vt:variant>
        <vt:i4>6</vt:i4>
      </vt:variant>
      <vt:variant>
        <vt:i4>0</vt:i4>
      </vt:variant>
      <vt:variant>
        <vt:i4>5</vt:i4>
      </vt:variant>
      <vt:variant>
        <vt:lpwstr>mailto:sbunkovska@TS.GOV.LV</vt:lpwstr>
      </vt:variant>
      <vt:variant>
        <vt:lpwstr/>
      </vt:variant>
      <vt:variant>
        <vt:i4>7864337</vt:i4>
      </vt:variant>
      <vt:variant>
        <vt:i4>3</vt:i4>
      </vt:variant>
      <vt:variant>
        <vt:i4>0</vt:i4>
      </vt:variant>
      <vt:variant>
        <vt:i4>5</vt:i4>
      </vt:variant>
      <vt:variant>
        <vt:lpwstr>mailto:lmurniece@TS.GOV.LV</vt:lpwstr>
      </vt:variant>
      <vt:variant>
        <vt:lpwstr/>
      </vt:variant>
      <vt:variant>
        <vt:i4>5242921</vt:i4>
      </vt:variant>
      <vt:variant>
        <vt:i4>0</vt:i4>
      </vt:variant>
      <vt:variant>
        <vt:i4>0</vt:i4>
      </vt:variant>
      <vt:variant>
        <vt:i4>5</vt:i4>
      </vt:variant>
      <vt:variant>
        <vt:lpwstr>mailto:kpaturska02@TS.GOV.LV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Bunkovska</dc:creator>
  <cp:keywords/>
  <dc:description/>
  <cp:lastModifiedBy>Digna Matuzala</cp:lastModifiedBy>
  <cp:revision>3</cp:revision>
  <dcterms:created xsi:type="dcterms:W3CDTF">2026-05-26T12:20:00Z</dcterms:created>
  <dcterms:modified xsi:type="dcterms:W3CDTF">2026-05-26T12:20:00Z</dcterms:modified>
</cp:coreProperties>
</file>