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CA1C1" w14:textId="26576F3D" w:rsidR="00B36824" w:rsidRPr="005368E7" w:rsidRDefault="00002732" w:rsidP="00E141F1">
      <w:pPr>
        <w:spacing w:after="0" w:line="240" w:lineRule="auto"/>
        <w:jc w:val="right"/>
        <w:rPr>
          <w:b/>
          <w:bCs/>
          <w:color w:val="000000"/>
        </w:rPr>
      </w:pPr>
      <w:r w:rsidRPr="005368E7">
        <w:rPr>
          <w:rFonts w:eastAsia="Times New Roman"/>
          <w:b/>
          <w:bCs/>
        </w:rPr>
        <w:t>/Nosaukums A/</w:t>
      </w:r>
    </w:p>
    <w:p w14:paraId="5B03D837" w14:textId="74F21588" w:rsidR="00B96393" w:rsidRPr="005368E7" w:rsidRDefault="00A4375A" w:rsidP="00B96393">
      <w:pPr>
        <w:spacing w:after="0" w:line="240" w:lineRule="auto"/>
        <w:jc w:val="right"/>
        <w:rPr>
          <w:bCs/>
        </w:rPr>
      </w:pPr>
      <w:r w:rsidRPr="005368E7">
        <w:rPr>
          <w:bCs/>
          <w:color w:val="000000"/>
        </w:rPr>
        <w:t>Paziņošanai e-adresē</w:t>
      </w:r>
    </w:p>
    <w:p w14:paraId="72B5F4BB" w14:textId="77777777" w:rsidR="000B4610" w:rsidRPr="005368E7" w:rsidRDefault="000B4610" w:rsidP="000B4610">
      <w:pPr>
        <w:pStyle w:val="Bezatstarpm"/>
        <w:ind w:firstLine="567"/>
        <w:jc w:val="right"/>
        <w:rPr>
          <w:rFonts w:ascii="Times New Roman" w:hAnsi="Times New Roman"/>
          <w:sz w:val="24"/>
          <w:szCs w:val="24"/>
          <w:lang w:val="lv-LV"/>
        </w:rPr>
      </w:pPr>
    </w:p>
    <w:p w14:paraId="526BCA64" w14:textId="1EAFCB52" w:rsidR="005B4762" w:rsidRPr="005368E7" w:rsidRDefault="005B4762" w:rsidP="005B4762">
      <w:pPr>
        <w:spacing w:after="0" w:line="240" w:lineRule="auto"/>
        <w:jc w:val="right"/>
        <w:rPr>
          <w:b/>
          <w:color w:val="000000"/>
        </w:rPr>
      </w:pPr>
      <w:r w:rsidRPr="005368E7">
        <w:rPr>
          <w:b/>
          <w:color w:val="000000"/>
        </w:rPr>
        <w:t>Maksātnespējas procesa administrator</w:t>
      </w:r>
      <w:r w:rsidR="00B10B47" w:rsidRPr="005368E7">
        <w:rPr>
          <w:b/>
          <w:color w:val="000000"/>
        </w:rPr>
        <w:t>ei</w:t>
      </w:r>
    </w:p>
    <w:p w14:paraId="7704A479" w14:textId="65F6A25B" w:rsidR="00E86987" w:rsidRPr="005368E7" w:rsidRDefault="00002732" w:rsidP="005B4762">
      <w:pPr>
        <w:spacing w:after="0" w:line="240" w:lineRule="auto"/>
        <w:jc w:val="right"/>
        <w:rPr>
          <w:b/>
          <w:color w:val="000000"/>
        </w:rPr>
      </w:pPr>
      <w:r w:rsidRPr="005368E7">
        <w:rPr>
          <w:b/>
          <w:color w:val="000000"/>
        </w:rPr>
        <w:t>/Administrators/</w:t>
      </w:r>
    </w:p>
    <w:p w14:paraId="1758940E" w14:textId="7F122AE6" w:rsidR="005B4762" w:rsidRPr="005368E7" w:rsidRDefault="005B4762" w:rsidP="005B4762">
      <w:pPr>
        <w:spacing w:after="0" w:line="240" w:lineRule="auto"/>
        <w:jc w:val="right"/>
        <w:rPr>
          <w:bCs/>
        </w:rPr>
      </w:pPr>
      <w:r w:rsidRPr="005368E7">
        <w:rPr>
          <w:bCs/>
          <w:color w:val="000000"/>
        </w:rPr>
        <w:t>Paziņošanai e</w:t>
      </w:r>
      <w:r w:rsidR="00477182" w:rsidRPr="005368E7">
        <w:rPr>
          <w:bCs/>
          <w:color w:val="000000"/>
        </w:rPr>
        <w:t>-a</w:t>
      </w:r>
      <w:r w:rsidRPr="005368E7">
        <w:rPr>
          <w:bCs/>
          <w:color w:val="000000"/>
        </w:rPr>
        <w:t>dresē</w:t>
      </w:r>
    </w:p>
    <w:p w14:paraId="478D8B58" w14:textId="77777777" w:rsidR="004A3DFC" w:rsidRPr="005368E7" w:rsidRDefault="004A3DFC" w:rsidP="005B4762">
      <w:pPr>
        <w:pStyle w:val="Bezatstarpm"/>
        <w:ind w:firstLine="567"/>
        <w:jc w:val="right"/>
        <w:rPr>
          <w:rFonts w:ascii="Times New Roman" w:hAnsi="Times New Roman"/>
          <w:sz w:val="24"/>
          <w:szCs w:val="24"/>
          <w:lang w:val="lv-LV"/>
        </w:rPr>
      </w:pPr>
    </w:p>
    <w:p w14:paraId="1EF69589" w14:textId="77777777" w:rsidR="00354D03" w:rsidRPr="005368E7" w:rsidRDefault="00354D03" w:rsidP="005B4762">
      <w:pPr>
        <w:pStyle w:val="Bezatstarpm"/>
        <w:ind w:firstLine="567"/>
        <w:jc w:val="right"/>
        <w:rPr>
          <w:rFonts w:ascii="Times New Roman" w:hAnsi="Times New Roman"/>
          <w:sz w:val="24"/>
          <w:szCs w:val="24"/>
          <w:lang w:val="lv-LV"/>
        </w:rPr>
      </w:pPr>
    </w:p>
    <w:p w14:paraId="3B679470" w14:textId="52303B5B" w:rsidR="005B4762" w:rsidRPr="005368E7" w:rsidRDefault="005B4762" w:rsidP="005B4762">
      <w:pPr>
        <w:autoSpaceDE w:val="0"/>
        <w:autoSpaceDN w:val="0"/>
        <w:adjustRightInd w:val="0"/>
        <w:spacing w:after="0" w:line="240" w:lineRule="auto"/>
        <w:ind w:right="71"/>
        <w:jc w:val="center"/>
        <w:rPr>
          <w:rFonts w:eastAsia="Times New Roman"/>
          <w:b/>
        </w:rPr>
      </w:pPr>
      <w:r w:rsidRPr="005368E7">
        <w:rPr>
          <w:rFonts w:eastAsia="Times New Roman"/>
          <w:b/>
        </w:rPr>
        <w:t xml:space="preserve">Par </w:t>
      </w:r>
      <w:r w:rsidR="00002732" w:rsidRPr="005368E7">
        <w:rPr>
          <w:rFonts w:eastAsia="Times New Roman"/>
          <w:b/>
          <w:bCs/>
        </w:rPr>
        <w:t>/Nosaukums A/</w:t>
      </w:r>
      <w:r w:rsidR="00B96393" w:rsidRPr="005368E7">
        <w:rPr>
          <w:rFonts w:eastAsia="Times New Roman"/>
          <w:b/>
          <w:bCs/>
        </w:rPr>
        <w:t xml:space="preserve"> </w:t>
      </w:r>
      <w:r w:rsidRPr="005368E7">
        <w:rPr>
          <w:rFonts w:eastAsia="Times New Roman"/>
          <w:b/>
        </w:rPr>
        <w:t>sūdzīb</w:t>
      </w:r>
      <w:r w:rsidR="00934695" w:rsidRPr="005368E7">
        <w:rPr>
          <w:rFonts w:eastAsia="Times New Roman"/>
          <w:b/>
        </w:rPr>
        <w:t>u</w:t>
      </w:r>
      <w:r w:rsidRPr="005368E7">
        <w:rPr>
          <w:rFonts w:eastAsia="Times New Roman"/>
          <w:b/>
        </w:rPr>
        <w:t xml:space="preserve"> par maksātnespējas procesa administrator</w:t>
      </w:r>
      <w:r w:rsidR="00B10B47" w:rsidRPr="005368E7">
        <w:rPr>
          <w:rFonts w:eastAsia="Times New Roman"/>
          <w:b/>
        </w:rPr>
        <w:t>es</w:t>
      </w:r>
      <w:r w:rsidRPr="005368E7">
        <w:rPr>
          <w:rFonts w:eastAsia="Times New Roman"/>
          <w:b/>
        </w:rPr>
        <w:t xml:space="preserve"> </w:t>
      </w:r>
      <w:r w:rsidR="00002732" w:rsidRPr="005368E7">
        <w:rPr>
          <w:rFonts w:eastAsia="Times New Roman"/>
          <w:b/>
        </w:rPr>
        <w:t>/Administrators/</w:t>
      </w:r>
      <w:r w:rsidR="00201E5F" w:rsidRPr="005368E7">
        <w:rPr>
          <w:rFonts w:eastAsia="Times New Roman"/>
          <w:b/>
        </w:rPr>
        <w:t xml:space="preserve"> </w:t>
      </w:r>
      <w:r w:rsidRPr="005368E7">
        <w:rPr>
          <w:rFonts w:eastAsia="Times New Roman"/>
          <w:b/>
        </w:rPr>
        <w:t xml:space="preserve">rīcību </w:t>
      </w:r>
      <w:r w:rsidR="00002732" w:rsidRPr="005368E7">
        <w:rPr>
          <w:rFonts w:eastAsia="Times New Roman"/>
          <w:b/>
        </w:rPr>
        <w:t>/pers. A/</w:t>
      </w:r>
      <w:r w:rsidR="0016435D" w:rsidRPr="005368E7">
        <w:rPr>
          <w:rFonts w:eastAsia="Times New Roman"/>
          <w:b/>
        </w:rPr>
        <w:t xml:space="preserve"> fiziskās personas</w:t>
      </w:r>
      <w:r w:rsidRPr="005368E7">
        <w:rPr>
          <w:rFonts w:eastAsia="Times New Roman"/>
          <w:b/>
        </w:rPr>
        <w:t xml:space="preserve"> maksātnespējas procesā</w:t>
      </w:r>
    </w:p>
    <w:p w14:paraId="0FB659DE" w14:textId="77777777" w:rsidR="005B4762" w:rsidRPr="005368E7" w:rsidRDefault="005B4762" w:rsidP="005B4762">
      <w:pPr>
        <w:widowControl/>
        <w:spacing w:after="0" w:line="240" w:lineRule="auto"/>
        <w:ind w:firstLine="375"/>
        <w:jc w:val="both"/>
        <w:rPr>
          <w:rFonts w:eastAsia="Times New Roman"/>
        </w:rPr>
      </w:pPr>
    </w:p>
    <w:p w14:paraId="6E87E6A7" w14:textId="47017F08" w:rsidR="00E63F47" w:rsidRPr="005368E7" w:rsidRDefault="00E63F47" w:rsidP="00AA4AEE">
      <w:pPr>
        <w:widowControl/>
        <w:spacing w:after="0" w:line="240" w:lineRule="auto"/>
        <w:ind w:firstLine="567"/>
        <w:jc w:val="both"/>
        <w:rPr>
          <w:rFonts w:eastAsia="Times New Roman"/>
        </w:rPr>
      </w:pPr>
      <w:bookmarkStart w:id="0" w:name="_Hlk124745969"/>
      <w:bookmarkStart w:id="1" w:name="_Hlk160184221"/>
      <w:r w:rsidRPr="005368E7">
        <w:rPr>
          <w:rFonts w:eastAsia="Times New Roman"/>
        </w:rPr>
        <w:t xml:space="preserve">Maksātnespējas kontroles dienestā </w:t>
      </w:r>
      <w:r w:rsidR="004E28EA" w:rsidRPr="005368E7">
        <w:rPr>
          <w:rFonts w:eastAsia="Times New Roman"/>
        </w:rPr>
        <w:t>2026. gada 14. janvārī saņemt</w:t>
      </w:r>
      <w:bookmarkStart w:id="2" w:name="_Hlk19704423"/>
      <w:bookmarkStart w:id="3" w:name="_Hlk535490248"/>
      <w:r w:rsidR="004E28EA" w:rsidRPr="005368E7">
        <w:rPr>
          <w:rFonts w:eastAsia="Times New Roman"/>
        </w:rPr>
        <w:t xml:space="preserve">a </w:t>
      </w:r>
      <w:bookmarkStart w:id="4" w:name="_Hlk133491060"/>
      <w:bookmarkStart w:id="5" w:name="_Hlk83124885"/>
      <w:bookmarkStart w:id="6" w:name="_Hlk104991128"/>
      <w:r w:rsidR="00002732" w:rsidRPr="005368E7">
        <w:rPr>
          <w:rFonts w:eastAsia="Times New Roman"/>
        </w:rPr>
        <w:t>/Nosaukums A/</w:t>
      </w:r>
      <w:r w:rsidR="004E28EA" w:rsidRPr="005368E7">
        <w:rPr>
          <w:rFonts w:eastAsia="Times New Roman"/>
        </w:rPr>
        <w:t xml:space="preserve"> (turpmāk </w:t>
      </w:r>
      <w:r w:rsidR="00AA4AEE" w:rsidRPr="005368E7">
        <w:rPr>
          <w:rFonts w:eastAsia="Times New Roman"/>
        </w:rPr>
        <w:t>– </w:t>
      </w:r>
      <w:r w:rsidR="00002732" w:rsidRPr="005368E7">
        <w:rPr>
          <w:rFonts w:eastAsia="Times New Roman"/>
        </w:rPr>
        <w:t>/Nosaukums A/</w:t>
      </w:r>
      <w:r w:rsidR="00AA4AEE" w:rsidRPr="005368E7">
        <w:rPr>
          <w:rFonts w:eastAsia="Times New Roman"/>
        </w:rPr>
        <w:t>)</w:t>
      </w:r>
      <w:r w:rsidR="004E28EA" w:rsidRPr="005368E7">
        <w:rPr>
          <w:rFonts w:eastAsia="Times New Roman"/>
        </w:rPr>
        <w:t xml:space="preserve"> 2026. gada 14. janvāra sūdzība</w:t>
      </w:r>
      <w:bookmarkEnd w:id="4"/>
      <w:r w:rsidR="004E28EA" w:rsidRPr="005368E7">
        <w:rPr>
          <w:rFonts w:eastAsia="Times New Roman"/>
        </w:rPr>
        <w:t xml:space="preserve"> </w:t>
      </w:r>
      <w:bookmarkEnd w:id="2"/>
      <w:bookmarkEnd w:id="3"/>
      <w:bookmarkEnd w:id="5"/>
      <w:bookmarkEnd w:id="6"/>
      <w:r w:rsidR="00EA2E74" w:rsidRPr="005368E7">
        <w:rPr>
          <w:rFonts w:eastAsia="Times New Roman"/>
        </w:rPr>
        <w:t>/numurs/</w:t>
      </w:r>
      <w:r w:rsidRPr="005368E7">
        <w:rPr>
          <w:rFonts w:eastAsia="Times New Roman"/>
        </w:rPr>
        <w:t xml:space="preserve"> (turpmāk – Sūdzība) par maksātnespējas procesa administratores </w:t>
      </w:r>
      <w:r w:rsidR="00EA2E74" w:rsidRPr="005368E7">
        <w:rPr>
          <w:rFonts w:eastAsia="Times New Roman"/>
        </w:rPr>
        <w:t>/Administrators/</w:t>
      </w:r>
      <w:r w:rsidRPr="005368E7">
        <w:rPr>
          <w:rFonts w:eastAsia="Times New Roman"/>
        </w:rPr>
        <w:t xml:space="preserve">, </w:t>
      </w:r>
      <w:r w:rsidR="00EA2E74" w:rsidRPr="005368E7">
        <w:rPr>
          <w:rFonts w:eastAsia="Times New Roman"/>
        </w:rPr>
        <w:t>/</w:t>
      </w:r>
      <w:r w:rsidRPr="005368E7">
        <w:rPr>
          <w:rFonts w:eastAsia="Times New Roman"/>
        </w:rPr>
        <w:t xml:space="preserve">amata apliecības </w:t>
      </w:r>
      <w:r w:rsidR="00EA2E74" w:rsidRPr="005368E7">
        <w:rPr>
          <w:rFonts w:eastAsia="Times New Roman"/>
        </w:rPr>
        <w:t>numurs/</w:t>
      </w:r>
      <w:r w:rsidRPr="005368E7">
        <w:rPr>
          <w:rFonts w:eastAsia="Times New Roman"/>
        </w:rPr>
        <w:t xml:space="preserve">, (turpmāk – Administratore) rīcību </w:t>
      </w:r>
      <w:r w:rsidR="00EA2E74" w:rsidRPr="005368E7">
        <w:rPr>
          <w:rFonts w:eastAsia="Times New Roman"/>
        </w:rPr>
        <w:t>/pers. A/</w:t>
      </w:r>
      <w:r w:rsidRPr="005368E7">
        <w:rPr>
          <w:rFonts w:eastAsia="Times New Roman"/>
        </w:rPr>
        <w:t xml:space="preserve"> (turpmāk – </w:t>
      </w:r>
      <w:r w:rsidR="00FC4934" w:rsidRPr="005368E7">
        <w:rPr>
          <w:rFonts w:eastAsia="Times New Roman"/>
        </w:rPr>
        <w:t>Parādnieks</w:t>
      </w:r>
      <w:r w:rsidRPr="005368E7">
        <w:rPr>
          <w:rFonts w:eastAsia="Times New Roman"/>
        </w:rPr>
        <w:t>) fiziskās personas maksātnespējas procesā.</w:t>
      </w:r>
    </w:p>
    <w:bookmarkEnd w:id="0"/>
    <w:bookmarkEnd w:id="1"/>
    <w:p w14:paraId="2AF9D059" w14:textId="7C9DAA7E" w:rsidR="005B4762" w:rsidRPr="005368E7" w:rsidRDefault="005B4762" w:rsidP="006B0332">
      <w:pPr>
        <w:widowControl/>
        <w:spacing w:after="0" w:line="240" w:lineRule="auto"/>
        <w:ind w:firstLine="567"/>
        <w:jc w:val="both"/>
        <w:rPr>
          <w:rFonts w:eastAsia="Times New Roman"/>
        </w:rPr>
      </w:pPr>
      <w:r w:rsidRPr="005368E7">
        <w:rPr>
          <w:rFonts w:eastAsia="Times New Roman"/>
        </w:rPr>
        <w:t>Izskatot Maksātnespējas kontroles dienesta rīcībā esošo informāciju par Parādnie</w:t>
      </w:r>
      <w:r w:rsidR="00A37F7F" w:rsidRPr="005368E7">
        <w:rPr>
          <w:rFonts w:eastAsia="Times New Roman"/>
        </w:rPr>
        <w:t>ka</w:t>
      </w:r>
      <w:r w:rsidRPr="005368E7">
        <w:rPr>
          <w:rFonts w:eastAsia="Times New Roman"/>
        </w:rPr>
        <w:t xml:space="preserve"> maksātnespējas procesa gaitu, </w:t>
      </w:r>
      <w:r w:rsidRPr="005368E7">
        <w:rPr>
          <w:rFonts w:eastAsia="Times New Roman"/>
          <w:b/>
        </w:rPr>
        <w:t xml:space="preserve">konstatēts </w:t>
      </w:r>
      <w:r w:rsidRPr="005368E7">
        <w:rPr>
          <w:rFonts w:eastAsia="Times New Roman"/>
        </w:rPr>
        <w:t>turpmāk</w:t>
      </w:r>
      <w:r w:rsidR="00C44262" w:rsidRPr="005368E7">
        <w:rPr>
          <w:rFonts w:eastAsia="Times New Roman"/>
        </w:rPr>
        <w:t xml:space="preserve"> minēt</w:t>
      </w:r>
      <w:r w:rsidRPr="005368E7">
        <w:rPr>
          <w:rFonts w:eastAsia="Times New Roman"/>
        </w:rPr>
        <w:t>ais.</w:t>
      </w:r>
    </w:p>
    <w:p w14:paraId="15DFFCFA" w14:textId="7FDEA345" w:rsidR="004C4BC1" w:rsidRPr="005368E7" w:rsidRDefault="00063B16" w:rsidP="006B0332">
      <w:pPr>
        <w:autoSpaceDE w:val="0"/>
        <w:autoSpaceDN w:val="0"/>
        <w:adjustRightInd w:val="0"/>
        <w:spacing w:after="0" w:line="240" w:lineRule="auto"/>
        <w:ind w:firstLine="567"/>
        <w:jc w:val="both"/>
        <w:rPr>
          <w:rFonts w:eastAsia="Times New Roman"/>
        </w:rPr>
      </w:pPr>
      <w:r w:rsidRPr="005368E7">
        <w:rPr>
          <w:rFonts w:eastAsia="Times New Roman"/>
        </w:rPr>
        <w:t xml:space="preserve">[1] Ar </w:t>
      </w:r>
      <w:r w:rsidR="007165EA" w:rsidRPr="005368E7">
        <w:rPr>
          <w:rFonts w:eastAsia="Times New Roman"/>
        </w:rPr>
        <w:t>/</w:t>
      </w:r>
      <w:r w:rsidRPr="005368E7">
        <w:rPr>
          <w:rFonts w:eastAsia="Times New Roman"/>
        </w:rPr>
        <w:t>tiesas</w:t>
      </w:r>
      <w:r w:rsidR="007165EA" w:rsidRPr="005368E7">
        <w:rPr>
          <w:rFonts w:eastAsia="Times New Roman"/>
        </w:rPr>
        <w:t xml:space="preserve"> nosaukums/</w:t>
      </w:r>
      <w:r w:rsidR="007E10A0" w:rsidRPr="005368E7">
        <w:rPr>
          <w:rFonts w:eastAsia="Times New Roman"/>
        </w:rPr>
        <w:t xml:space="preserve"> (pēc reorganizācijas – </w:t>
      </w:r>
      <w:r w:rsidR="007165EA" w:rsidRPr="005368E7">
        <w:rPr>
          <w:rFonts w:eastAsia="Times New Roman"/>
        </w:rPr>
        <w:t>/</w:t>
      </w:r>
      <w:r w:rsidR="007E10A0" w:rsidRPr="005368E7">
        <w:rPr>
          <w:rFonts w:eastAsia="Times New Roman"/>
        </w:rPr>
        <w:t>tiesa</w:t>
      </w:r>
      <w:r w:rsidR="007165EA" w:rsidRPr="005368E7">
        <w:rPr>
          <w:rFonts w:eastAsia="Times New Roman"/>
        </w:rPr>
        <w:t>s nosaukums/</w:t>
      </w:r>
      <w:r w:rsidR="007E10A0" w:rsidRPr="005368E7">
        <w:rPr>
          <w:rFonts w:eastAsia="Times New Roman"/>
        </w:rPr>
        <w:t xml:space="preserve">) </w:t>
      </w:r>
      <w:r w:rsidR="006D0182" w:rsidRPr="005368E7">
        <w:rPr>
          <w:rFonts w:eastAsia="Times New Roman"/>
        </w:rPr>
        <w:t xml:space="preserve">/datums/ </w:t>
      </w:r>
      <w:r w:rsidRPr="005368E7">
        <w:rPr>
          <w:rFonts w:eastAsia="Times New Roman"/>
        </w:rPr>
        <w:t xml:space="preserve">spriedumu lietā </w:t>
      </w:r>
      <w:r w:rsidR="006D0182" w:rsidRPr="005368E7">
        <w:rPr>
          <w:rFonts w:eastAsia="Times New Roman"/>
        </w:rPr>
        <w:t>/lietas numurs/</w:t>
      </w:r>
      <w:r w:rsidRPr="005368E7">
        <w:rPr>
          <w:rFonts w:eastAsia="Times New Roman"/>
        </w:rPr>
        <w:t xml:space="preserve"> pasludināts </w:t>
      </w:r>
      <w:r w:rsidR="00FC4934" w:rsidRPr="005368E7">
        <w:rPr>
          <w:rFonts w:eastAsia="Times New Roman"/>
        </w:rPr>
        <w:t>Parādnieka</w:t>
      </w:r>
      <w:r w:rsidRPr="005368E7">
        <w:rPr>
          <w:rFonts w:eastAsia="Times New Roman"/>
        </w:rPr>
        <w:t xml:space="preserve"> maksātnespējas process un par maksātnespējas procesa administratoru iecelt</w:t>
      </w:r>
      <w:r w:rsidR="00CD65AA" w:rsidRPr="005368E7">
        <w:rPr>
          <w:rFonts w:eastAsia="Times New Roman"/>
        </w:rPr>
        <w:t>s</w:t>
      </w:r>
      <w:r w:rsidR="004C4BC1" w:rsidRPr="005368E7">
        <w:rPr>
          <w:rFonts w:eastAsia="Times New Roman"/>
        </w:rPr>
        <w:t xml:space="preserve"> </w:t>
      </w:r>
      <w:r w:rsidR="006D0182" w:rsidRPr="005368E7">
        <w:rPr>
          <w:rFonts w:eastAsia="Times New Roman"/>
        </w:rPr>
        <w:t>/pers. B/</w:t>
      </w:r>
      <w:r w:rsidR="007B27C0" w:rsidRPr="005368E7">
        <w:rPr>
          <w:rFonts w:eastAsia="Times New Roman"/>
        </w:rPr>
        <w:t xml:space="preserve">, </w:t>
      </w:r>
      <w:r w:rsidR="006D0182" w:rsidRPr="005368E7">
        <w:rPr>
          <w:rFonts w:eastAsia="Times New Roman"/>
        </w:rPr>
        <w:t>/</w:t>
      </w:r>
      <w:r w:rsidR="007B27C0" w:rsidRPr="005368E7">
        <w:rPr>
          <w:rFonts w:eastAsia="Times New Roman"/>
        </w:rPr>
        <w:t>amata apliecība</w:t>
      </w:r>
      <w:r w:rsidR="006D0182" w:rsidRPr="005368E7">
        <w:rPr>
          <w:rFonts w:eastAsia="Times New Roman"/>
        </w:rPr>
        <w:t>s</w:t>
      </w:r>
      <w:r w:rsidR="007B27C0" w:rsidRPr="005368E7">
        <w:rPr>
          <w:rFonts w:eastAsia="Times New Roman"/>
        </w:rPr>
        <w:t xml:space="preserve"> </w:t>
      </w:r>
      <w:r w:rsidR="006D0182" w:rsidRPr="005368E7">
        <w:rPr>
          <w:rFonts w:eastAsia="Times New Roman"/>
        </w:rPr>
        <w:t>numurs/</w:t>
      </w:r>
      <w:r w:rsidR="003C340D" w:rsidRPr="005368E7">
        <w:rPr>
          <w:rFonts w:eastAsia="Times New Roman"/>
        </w:rPr>
        <w:t xml:space="preserve">. Savukārt </w:t>
      </w:r>
      <w:r w:rsidR="006D0182" w:rsidRPr="005368E7">
        <w:rPr>
          <w:rFonts w:eastAsia="Times New Roman"/>
        </w:rPr>
        <w:t>ar /</w:t>
      </w:r>
      <w:r w:rsidR="003C340D" w:rsidRPr="005368E7">
        <w:rPr>
          <w:rFonts w:eastAsia="Times New Roman"/>
        </w:rPr>
        <w:t xml:space="preserve">tiesas </w:t>
      </w:r>
      <w:r w:rsidR="006D0182" w:rsidRPr="005368E7">
        <w:rPr>
          <w:rFonts w:eastAsia="Times New Roman"/>
        </w:rPr>
        <w:t>nosaukums/ /datums/</w:t>
      </w:r>
      <w:r w:rsidR="006D02E5" w:rsidRPr="005368E7">
        <w:rPr>
          <w:rFonts w:eastAsia="Times New Roman"/>
        </w:rPr>
        <w:t xml:space="preserve"> lēmumu </w:t>
      </w:r>
      <w:r w:rsidR="006D0182" w:rsidRPr="005368E7">
        <w:rPr>
          <w:rFonts w:eastAsia="Times New Roman"/>
        </w:rPr>
        <w:t>/pers. B/</w:t>
      </w:r>
      <w:r w:rsidR="00AD161F" w:rsidRPr="005368E7">
        <w:rPr>
          <w:rFonts w:eastAsia="Times New Roman"/>
        </w:rPr>
        <w:t xml:space="preserve"> </w:t>
      </w:r>
      <w:r w:rsidR="006D02E5" w:rsidRPr="005368E7">
        <w:rPr>
          <w:rFonts w:eastAsia="Times New Roman"/>
        </w:rPr>
        <w:t xml:space="preserve">atcelts </w:t>
      </w:r>
      <w:r w:rsidR="00AD161F" w:rsidRPr="005368E7">
        <w:rPr>
          <w:rFonts w:eastAsia="Times New Roman"/>
        </w:rPr>
        <w:t xml:space="preserve">no Parādnieka maksātnespējas procesa administratora pienākumu pildīšanas un </w:t>
      </w:r>
      <w:r w:rsidR="00190EFB" w:rsidRPr="005368E7">
        <w:rPr>
          <w:rFonts w:eastAsia="Times New Roman"/>
        </w:rPr>
        <w:t>ar /</w:t>
      </w:r>
      <w:r w:rsidR="007B27C0" w:rsidRPr="005368E7">
        <w:rPr>
          <w:rFonts w:eastAsia="Times New Roman"/>
        </w:rPr>
        <w:t>tiesas</w:t>
      </w:r>
      <w:r w:rsidR="00190EFB" w:rsidRPr="005368E7">
        <w:rPr>
          <w:rFonts w:eastAsia="Times New Roman"/>
        </w:rPr>
        <w:t xml:space="preserve"> nosaukums/</w:t>
      </w:r>
      <w:r w:rsidR="007B27C0" w:rsidRPr="005368E7">
        <w:rPr>
          <w:rFonts w:eastAsia="Times New Roman"/>
        </w:rPr>
        <w:t xml:space="preserve"> </w:t>
      </w:r>
      <w:r w:rsidR="00190EFB" w:rsidRPr="005368E7">
        <w:rPr>
          <w:rFonts w:eastAsia="Times New Roman"/>
        </w:rPr>
        <w:t>/datums/</w:t>
      </w:r>
      <w:r w:rsidR="00EA3A4D" w:rsidRPr="005368E7">
        <w:rPr>
          <w:rFonts w:eastAsia="Times New Roman"/>
        </w:rPr>
        <w:t xml:space="preserve"> par Parādnieka maksātnespējas procesa administratoru </w:t>
      </w:r>
      <w:r w:rsidR="00D55876" w:rsidRPr="005368E7">
        <w:rPr>
          <w:rFonts w:eastAsia="Times New Roman"/>
        </w:rPr>
        <w:t>iecelta Administratore.</w:t>
      </w:r>
    </w:p>
    <w:p w14:paraId="4D0B7DC8" w14:textId="24AD04BD" w:rsidR="00063B16" w:rsidRPr="005368E7" w:rsidRDefault="00063B16" w:rsidP="006B0332">
      <w:pPr>
        <w:autoSpaceDE w:val="0"/>
        <w:autoSpaceDN w:val="0"/>
        <w:adjustRightInd w:val="0"/>
        <w:spacing w:after="0" w:line="240" w:lineRule="auto"/>
        <w:ind w:firstLine="567"/>
        <w:jc w:val="both"/>
        <w:rPr>
          <w:rFonts w:eastAsia="Times New Roman"/>
        </w:rPr>
      </w:pPr>
      <w:r w:rsidRPr="005368E7">
        <w:rPr>
          <w:rFonts w:eastAsia="Times New Roman"/>
        </w:rPr>
        <w:t>[2] Sūdzībā norādīts turpmāk minētais.</w:t>
      </w:r>
    </w:p>
    <w:p w14:paraId="633E7BF4" w14:textId="56C6A2A0" w:rsidR="000D7359" w:rsidRPr="005368E7" w:rsidRDefault="00461674" w:rsidP="006B0332">
      <w:pPr>
        <w:autoSpaceDE w:val="0"/>
        <w:autoSpaceDN w:val="0"/>
        <w:adjustRightInd w:val="0"/>
        <w:spacing w:after="0" w:line="240" w:lineRule="auto"/>
        <w:ind w:firstLine="567"/>
        <w:jc w:val="both"/>
        <w:rPr>
          <w:rFonts w:eastAsia="Times New Roman"/>
          <w:lang w:eastAsia="en-US"/>
        </w:rPr>
      </w:pPr>
      <w:r w:rsidRPr="005368E7">
        <w:rPr>
          <w:rFonts w:eastAsia="Times New Roman"/>
        </w:rPr>
        <w:t>Parādnieka maksātnespējas procesā</w:t>
      </w:r>
      <w:r w:rsidR="00AE133D" w:rsidRPr="005368E7">
        <w:rPr>
          <w:rFonts w:eastAsia="Times New Roman"/>
        </w:rPr>
        <w:t xml:space="preserve"> ir atzīts</w:t>
      </w:r>
      <w:r w:rsidRPr="005368E7">
        <w:rPr>
          <w:rFonts w:eastAsia="Times New Roman"/>
        </w:rPr>
        <w:t xml:space="preserve"> </w:t>
      </w:r>
      <w:r w:rsidR="007019E1" w:rsidRPr="005368E7">
        <w:rPr>
          <w:rFonts w:eastAsia="Times New Roman"/>
        </w:rPr>
        <w:t>/Nosaukums A/</w:t>
      </w:r>
      <w:r w:rsidRPr="005368E7">
        <w:rPr>
          <w:rFonts w:eastAsia="Times New Roman"/>
        </w:rPr>
        <w:t xml:space="preserve"> </w:t>
      </w:r>
      <w:r w:rsidR="000D7359" w:rsidRPr="005368E7">
        <w:rPr>
          <w:rFonts w:eastAsia="Times New Roman"/>
          <w:lang w:eastAsia="en-US"/>
        </w:rPr>
        <w:t>kreditora prasījums kopējās summas 703 309,08</w:t>
      </w:r>
      <w:r w:rsidR="00A703C2" w:rsidRPr="005368E7">
        <w:rPr>
          <w:rFonts w:eastAsia="Times New Roman"/>
          <w:lang w:eastAsia="en-US"/>
        </w:rPr>
        <w:t> </w:t>
      </w:r>
      <w:r w:rsidR="00A703C2" w:rsidRPr="005368E7">
        <w:rPr>
          <w:rFonts w:eastAsia="Times New Roman"/>
          <w:i/>
          <w:iCs/>
          <w:lang w:eastAsia="en-US"/>
        </w:rPr>
        <w:t>euro</w:t>
      </w:r>
      <w:r w:rsidR="00D8187C" w:rsidRPr="005368E7">
        <w:rPr>
          <w:rFonts w:eastAsia="Times New Roman"/>
          <w:lang w:eastAsia="en-US"/>
        </w:rPr>
        <w:t xml:space="preserve"> apmērā.</w:t>
      </w:r>
    </w:p>
    <w:p w14:paraId="54252560" w14:textId="51A61816" w:rsidR="00622806" w:rsidRPr="005368E7" w:rsidRDefault="00622806" w:rsidP="00AA7302">
      <w:pPr>
        <w:widowControl/>
        <w:spacing w:after="0" w:line="240" w:lineRule="auto"/>
        <w:ind w:firstLine="567"/>
        <w:jc w:val="both"/>
        <w:rPr>
          <w:rFonts w:eastAsia="Times New Roman"/>
          <w:lang w:eastAsia="en-US"/>
        </w:rPr>
      </w:pPr>
      <w:r w:rsidRPr="005368E7">
        <w:rPr>
          <w:rFonts w:eastAsia="Times New Roman"/>
          <w:lang w:eastAsia="en-US"/>
        </w:rPr>
        <w:t>Viens no maksātnespējas procesu pamatprincipiem ir procesa efektivitātes princips</w:t>
      </w:r>
      <w:r w:rsidR="00DE6F3C" w:rsidRPr="005368E7">
        <w:rPr>
          <w:rFonts w:eastAsia="Times New Roman"/>
          <w:lang w:eastAsia="en-US"/>
        </w:rPr>
        <w:t xml:space="preserve">. Proti, </w:t>
      </w:r>
      <w:r w:rsidRPr="005368E7">
        <w:rPr>
          <w:rFonts w:eastAsia="Times New Roman"/>
          <w:lang w:eastAsia="en-US"/>
        </w:rPr>
        <w:t>procesa ietvaros piemērojami tādi pasākumi, kas ļauj ar vismazāko resursu patēriņu vispilnīgāk sasniegt procesa mērķi</w:t>
      </w:r>
      <w:r w:rsidR="00886C7C" w:rsidRPr="005368E7">
        <w:rPr>
          <w:rFonts w:eastAsia="Times New Roman"/>
          <w:lang w:eastAsia="en-US"/>
        </w:rPr>
        <w:t>.</w:t>
      </w:r>
      <w:r w:rsidRPr="005368E7">
        <w:rPr>
          <w:rFonts w:eastAsia="Times New Roman"/>
          <w:lang w:eastAsia="en-US"/>
        </w:rPr>
        <w:t xml:space="preserve"> </w:t>
      </w:r>
      <w:r w:rsidR="008B0556" w:rsidRPr="005368E7">
        <w:rPr>
          <w:rFonts w:eastAsia="Times New Roman"/>
          <w:lang w:eastAsia="en-US"/>
        </w:rPr>
        <w:t>Savukārt</w:t>
      </w:r>
      <w:r w:rsidRPr="005368E7">
        <w:rPr>
          <w:rFonts w:eastAsia="Times New Roman"/>
          <w:lang w:eastAsia="en-US"/>
        </w:rPr>
        <w:t xml:space="preserve"> apgrozības ātruma princips</w:t>
      </w:r>
      <w:r w:rsidR="008B0556" w:rsidRPr="005368E7">
        <w:rPr>
          <w:rFonts w:eastAsia="Times New Roman"/>
          <w:lang w:eastAsia="en-US"/>
        </w:rPr>
        <w:t xml:space="preserve"> paredz, ka </w:t>
      </w:r>
      <w:r w:rsidRPr="005368E7">
        <w:rPr>
          <w:rFonts w:eastAsia="Times New Roman"/>
          <w:lang w:eastAsia="en-US"/>
        </w:rPr>
        <w:t>procesa uzdevums ir uzturēt komerctiesiskās apgrozības ātrumu. Parādnieka mantas realizācija veicama, lai pēc iespējas ātrāk nodrošinātu tās atgriešanos komerctiesiskajā apritē</w:t>
      </w:r>
      <w:r w:rsidR="00F2559C" w:rsidRPr="005368E7">
        <w:rPr>
          <w:rFonts w:eastAsia="Times New Roman"/>
          <w:lang w:eastAsia="en-US"/>
        </w:rPr>
        <w:t>.</w:t>
      </w:r>
      <w:r w:rsidRPr="005368E7">
        <w:rPr>
          <w:rFonts w:eastAsia="Times New Roman"/>
          <w:vertAlign w:val="superscript"/>
          <w:lang w:eastAsia="en-US"/>
        </w:rPr>
        <w:footnoteReference w:id="1"/>
      </w:r>
    </w:p>
    <w:p w14:paraId="3017B9DB" w14:textId="36E84F24" w:rsidR="00622806" w:rsidRPr="005368E7" w:rsidRDefault="00622806" w:rsidP="00622806">
      <w:pPr>
        <w:widowControl/>
        <w:spacing w:after="0" w:line="240" w:lineRule="auto"/>
        <w:ind w:firstLine="567"/>
        <w:jc w:val="both"/>
        <w:rPr>
          <w:rFonts w:eastAsia="Times New Roman"/>
          <w:lang w:eastAsia="en-US"/>
        </w:rPr>
      </w:pPr>
      <w:r w:rsidRPr="005368E7">
        <w:rPr>
          <w:rFonts w:eastAsia="Times New Roman"/>
          <w:lang w:eastAsia="en-US"/>
        </w:rPr>
        <w:t xml:space="preserve">Lai arī </w:t>
      </w:r>
      <w:r w:rsidR="00401845" w:rsidRPr="005368E7">
        <w:rPr>
          <w:rFonts w:eastAsia="Times New Roman"/>
          <w:lang w:eastAsia="en-US"/>
        </w:rPr>
        <w:t>Parādnieka</w:t>
      </w:r>
      <w:r w:rsidRPr="005368E7">
        <w:rPr>
          <w:rFonts w:eastAsia="Times New Roman"/>
          <w:lang w:eastAsia="en-US"/>
        </w:rPr>
        <w:t xml:space="preserve"> maksātnespējas process uzsākts jau </w:t>
      </w:r>
      <w:r w:rsidR="00857447" w:rsidRPr="005368E7">
        <w:rPr>
          <w:rFonts w:eastAsia="Times New Roman"/>
          <w:lang w:eastAsia="en-US"/>
        </w:rPr>
        <w:t>2015. gada 20. janvārī</w:t>
      </w:r>
      <w:r w:rsidRPr="005368E7">
        <w:rPr>
          <w:rFonts w:eastAsia="Times New Roman"/>
          <w:lang w:eastAsia="en-US"/>
        </w:rPr>
        <w:t xml:space="preserve">, tomēr bankrota procedūra joprojām nav pabeigta un maksātnespējas procesā konstatētie fakti liek </w:t>
      </w:r>
      <w:r w:rsidRPr="005368E7">
        <w:rPr>
          <w:rFonts w:eastAsia="Times New Roman"/>
          <w:lang w:eastAsia="en-US"/>
        </w:rPr>
        <w:lastRenderedPageBreak/>
        <w:t xml:space="preserve">domāt, ka tuvākajā laikā </w:t>
      </w:r>
      <w:r w:rsidR="00F5619B" w:rsidRPr="005368E7">
        <w:rPr>
          <w:rFonts w:eastAsia="Times New Roman"/>
          <w:lang w:eastAsia="en-US"/>
        </w:rPr>
        <w:t>A</w:t>
      </w:r>
      <w:r w:rsidRPr="005368E7">
        <w:rPr>
          <w:rFonts w:eastAsia="Times New Roman"/>
          <w:lang w:eastAsia="en-US"/>
        </w:rPr>
        <w:t>dministratore arī neplāno veikt atbilstošas darbības, lai bankrota procedūru pabeigtu un izbeigtu maksātnespējas procesu.</w:t>
      </w:r>
    </w:p>
    <w:p w14:paraId="581160E9" w14:textId="0748882B" w:rsidR="007539E7" w:rsidRPr="005368E7" w:rsidRDefault="00622806" w:rsidP="00622806">
      <w:pPr>
        <w:widowControl/>
        <w:spacing w:after="0" w:line="240" w:lineRule="auto"/>
        <w:ind w:firstLine="567"/>
        <w:jc w:val="both"/>
        <w:rPr>
          <w:rFonts w:eastAsia="Times New Roman"/>
          <w:lang w:eastAsia="en-US"/>
        </w:rPr>
      </w:pPr>
      <w:r w:rsidRPr="005368E7">
        <w:rPr>
          <w:rFonts w:eastAsia="Times New Roman"/>
          <w:lang w:eastAsia="en-US"/>
        </w:rPr>
        <w:t>[</w:t>
      </w:r>
      <w:r w:rsidR="00F5619B" w:rsidRPr="005368E7">
        <w:rPr>
          <w:rFonts w:eastAsia="Times New Roman"/>
          <w:lang w:eastAsia="en-US"/>
        </w:rPr>
        <w:t>2.</w:t>
      </w:r>
      <w:r w:rsidRPr="005368E7">
        <w:rPr>
          <w:rFonts w:eastAsia="Times New Roman"/>
          <w:lang w:eastAsia="en-US"/>
        </w:rPr>
        <w:t>1] </w:t>
      </w:r>
      <w:r w:rsidR="00D403F2" w:rsidRPr="005368E7">
        <w:rPr>
          <w:rFonts w:eastAsia="Times New Roman"/>
          <w:lang w:eastAsia="en-US"/>
        </w:rPr>
        <w:t>/Nosaukums A/</w:t>
      </w:r>
      <w:r w:rsidRPr="005368E7">
        <w:rPr>
          <w:rFonts w:eastAsia="Times New Roman"/>
          <w:lang w:eastAsia="en-US"/>
        </w:rPr>
        <w:t xml:space="preserve"> ieskatā lietas faktiskie apstākļi norāda uz to, ka </w:t>
      </w:r>
      <w:r w:rsidR="00F5619B" w:rsidRPr="005368E7">
        <w:rPr>
          <w:rFonts w:eastAsia="Times New Roman"/>
          <w:lang w:eastAsia="en-US"/>
        </w:rPr>
        <w:t>A</w:t>
      </w:r>
      <w:r w:rsidRPr="005368E7">
        <w:rPr>
          <w:rFonts w:eastAsia="Times New Roman"/>
          <w:lang w:eastAsia="en-US"/>
        </w:rPr>
        <w:t xml:space="preserve">dministratorei ir pietiekams pamats veikt darbības, lai bankrota procedūru varētu pabeigt. </w:t>
      </w:r>
    </w:p>
    <w:p w14:paraId="1941C234" w14:textId="0B2B43CD" w:rsidR="00622806" w:rsidRPr="005368E7" w:rsidRDefault="00622806" w:rsidP="00A86BAC">
      <w:pPr>
        <w:widowControl/>
        <w:spacing w:after="0" w:line="240" w:lineRule="auto"/>
        <w:ind w:firstLine="567"/>
        <w:jc w:val="both"/>
        <w:rPr>
          <w:rFonts w:eastAsia="Times New Roman"/>
          <w:lang w:eastAsia="en-US"/>
        </w:rPr>
      </w:pPr>
      <w:r w:rsidRPr="005368E7">
        <w:rPr>
          <w:rFonts w:eastAsia="Times New Roman"/>
          <w:lang w:eastAsia="en-US"/>
        </w:rPr>
        <w:t xml:space="preserve">Tādēļ </w:t>
      </w:r>
      <w:r w:rsidR="008B1921" w:rsidRPr="005368E7">
        <w:rPr>
          <w:rFonts w:eastAsia="Times New Roman"/>
          <w:lang w:eastAsia="en-US"/>
        </w:rPr>
        <w:t>/Nosaukums A/</w:t>
      </w:r>
      <w:r w:rsidRPr="005368E7">
        <w:rPr>
          <w:rFonts w:eastAsia="Times New Roman"/>
          <w:lang w:eastAsia="en-US"/>
        </w:rPr>
        <w:t xml:space="preserve"> </w:t>
      </w:r>
      <w:r w:rsidR="007539E7" w:rsidRPr="005368E7">
        <w:rPr>
          <w:rFonts w:eastAsia="Times New Roman"/>
          <w:lang w:eastAsia="en-US"/>
        </w:rPr>
        <w:t xml:space="preserve">2025. gada 22. janvārī </w:t>
      </w:r>
      <w:r w:rsidR="00FE5577" w:rsidRPr="005368E7">
        <w:rPr>
          <w:bCs/>
          <w:noProof/>
          <w:lang w:eastAsia="en-US"/>
        </w:rPr>
        <w:t>vērsās</w:t>
      </w:r>
      <w:r w:rsidRPr="005368E7">
        <w:rPr>
          <w:bCs/>
          <w:noProof/>
          <w:lang w:eastAsia="en-US"/>
        </w:rPr>
        <w:t xml:space="preserve"> </w:t>
      </w:r>
      <w:r w:rsidR="00C0732F" w:rsidRPr="005368E7">
        <w:rPr>
          <w:bCs/>
          <w:noProof/>
          <w:lang w:eastAsia="en-US"/>
        </w:rPr>
        <w:t xml:space="preserve">pie </w:t>
      </w:r>
      <w:r w:rsidRPr="005368E7">
        <w:rPr>
          <w:bCs/>
          <w:noProof/>
          <w:lang w:eastAsia="en-US"/>
        </w:rPr>
        <w:t xml:space="preserve">Maksātnespējas kontroles dienesta ar sūdzību </w:t>
      </w:r>
      <w:r w:rsidR="008B1921" w:rsidRPr="005368E7">
        <w:rPr>
          <w:bCs/>
          <w:noProof/>
          <w:lang w:eastAsia="en-US"/>
        </w:rPr>
        <w:t>/numurs/</w:t>
      </w:r>
      <w:r w:rsidRPr="005368E7">
        <w:rPr>
          <w:bCs/>
          <w:noProof/>
          <w:lang w:eastAsia="en-US"/>
        </w:rPr>
        <w:t xml:space="preserve"> par </w:t>
      </w:r>
      <w:r w:rsidR="00BE6F87" w:rsidRPr="005368E7">
        <w:rPr>
          <w:bCs/>
          <w:noProof/>
          <w:lang w:eastAsia="en-US"/>
        </w:rPr>
        <w:t>A</w:t>
      </w:r>
      <w:r w:rsidRPr="005368E7">
        <w:rPr>
          <w:rFonts w:eastAsia="Times New Roman"/>
          <w:lang w:eastAsia="en-US"/>
        </w:rPr>
        <w:t>d</w:t>
      </w:r>
      <w:r w:rsidR="004E5D73" w:rsidRPr="005368E7">
        <w:rPr>
          <w:rFonts w:eastAsia="Times New Roman"/>
          <w:lang w:eastAsia="en-US"/>
        </w:rPr>
        <w:t>ministratores</w:t>
      </w:r>
      <w:r w:rsidR="00BE6F87" w:rsidRPr="005368E7">
        <w:rPr>
          <w:rFonts w:eastAsia="Times New Roman"/>
          <w:lang w:eastAsia="en-US"/>
        </w:rPr>
        <w:t xml:space="preserve"> rīcību Parādnieka maksātnespējas procesā</w:t>
      </w:r>
      <w:r w:rsidR="005A4C36" w:rsidRPr="005368E7">
        <w:rPr>
          <w:bCs/>
          <w:noProof/>
          <w:lang w:eastAsia="en-US"/>
        </w:rPr>
        <w:t xml:space="preserve">. </w:t>
      </w:r>
      <w:r w:rsidR="008B1921" w:rsidRPr="005368E7">
        <w:rPr>
          <w:bCs/>
          <w:noProof/>
          <w:lang w:eastAsia="en-US"/>
        </w:rPr>
        <w:t>/Nosaukums A/</w:t>
      </w:r>
      <w:r w:rsidR="005A4C36" w:rsidRPr="005368E7">
        <w:rPr>
          <w:bCs/>
          <w:noProof/>
          <w:lang w:eastAsia="en-US"/>
        </w:rPr>
        <w:t xml:space="preserve"> sūdzībā izklāstīja </w:t>
      </w:r>
      <w:r w:rsidRPr="005368E7">
        <w:rPr>
          <w:bCs/>
          <w:noProof/>
          <w:lang w:eastAsia="en-US"/>
        </w:rPr>
        <w:t>lietas būtību un lūdz</w:t>
      </w:r>
      <w:r w:rsidR="005A4C36" w:rsidRPr="005368E7">
        <w:rPr>
          <w:bCs/>
          <w:noProof/>
          <w:lang w:eastAsia="en-US"/>
        </w:rPr>
        <w:t>a</w:t>
      </w:r>
      <w:r w:rsidRPr="005368E7">
        <w:rPr>
          <w:bCs/>
          <w:noProof/>
          <w:lang w:eastAsia="en-US"/>
        </w:rPr>
        <w:t xml:space="preserve"> </w:t>
      </w:r>
      <w:r w:rsidRPr="005368E7">
        <w:rPr>
          <w:rFonts w:eastAsia="Times New Roman"/>
          <w:lang w:eastAsia="en-US"/>
        </w:rPr>
        <w:t xml:space="preserve">uzlikt </w:t>
      </w:r>
      <w:r w:rsidR="00E37E33" w:rsidRPr="005368E7">
        <w:rPr>
          <w:rFonts w:eastAsia="Times New Roman"/>
          <w:lang w:eastAsia="en-US"/>
        </w:rPr>
        <w:t>A</w:t>
      </w:r>
      <w:r w:rsidRPr="005368E7">
        <w:rPr>
          <w:rFonts w:eastAsia="Times New Roman"/>
          <w:lang w:eastAsia="en-US"/>
        </w:rPr>
        <w:t xml:space="preserve">dministratorei tiesisku pienākumu atkārtoti izvērtēt iespēju veikt atbilstošas darbības, lai </w:t>
      </w:r>
      <w:r w:rsidR="00E37E33" w:rsidRPr="005368E7">
        <w:rPr>
          <w:rFonts w:eastAsia="Times New Roman"/>
          <w:lang w:eastAsia="en-US"/>
        </w:rPr>
        <w:t>Parādnieka</w:t>
      </w:r>
      <w:r w:rsidRPr="005368E7">
        <w:rPr>
          <w:rFonts w:eastAsia="Times New Roman"/>
          <w:lang w:eastAsia="en-US"/>
        </w:rPr>
        <w:t xml:space="preserve"> bankrota procedūru varētu pabeigt, negaidot </w:t>
      </w:r>
      <w:r w:rsidR="008E77B6" w:rsidRPr="005368E7">
        <w:rPr>
          <w:rFonts w:eastAsia="Times New Roman"/>
          <w:lang w:eastAsia="en-US"/>
        </w:rPr>
        <w:t>/</w:t>
      </w:r>
      <w:r w:rsidRPr="005368E7">
        <w:rPr>
          <w:rFonts w:eastAsia="Times New Roman"/>
          <w:lang w:eastAsia="en-US"/>
        </w:rPr>
        <w:t>SIA </w:t>
      </w:r>
      <w:r w:rsidR="00FA55CE" w:rsidRPr="005368E7">
        <w:rPr>
          <w:rFonts w:eastAsia="Times New Roman"/>
          <w:lang w:eastAsia="en-US"/>
        </w:rPr>
        <w:t>"</w:t>
      </w:r>
      <w:r w:rsidR="008E77B6" w:rsidRPr="005368E7">
        <w:rPr>
          <w:rFonts w:eastAsia="Times New Roman"/>
          <w:lang w:eastAsia="en-US"/>
        </w:rPr>
        <w:t>Nosaukums B</w:t>
      </w:r>
      <w:r w:rsidR="00FA55CE" w:rsidRPr="005368E7">
        <w:rPr>
          <w:rFonts w:eastAsia="Times New Roman"/>
          <w:lang w:eastAsia="en-US"/>
        </w:rPr>
        <w:t>"</w:t>
      </w:r>
      <w:r w:rsidR="008E77B6" w:rsidRPr="005368E7">
        <w:rPr>
          <w:rFonts w:eastAsia="Times New Roman"/>
          <w:lang w:eastAsia="en-US"/>
        </w:rPr>
        <w:t>/</w:t>
      </w:r>
      <w:r w:rsidRPr="005368E7">
        <w:rPr>
          <w:rFonts w:eastAsia="Times New Roman"/>
          <w:lang w:eastAsia="en-US"/>
        </w:rPr>
        <w:t>, </w:t>
      </w:r>
      <w:r w:rsidR="008E77B6" w:rsidRPr="005368E7">
        <w:rPr>
          <w:rFonts w:eastAsia="Times New Roman"/>
          <w:lang w:eastAsia="en-US"/>
        </w:rPr>
        <w:t>/</w:t>
      </w:r>
      <w:r w:rsidRPr="005368E7">
        <w:rPr>
          <w:rFonts w:eastAsia="Times New Roman"/>
          <w:lang w:eastAsia="en-US"/>
        </w:rPr>
        <w:t>reģ</w:t>
      </w:r>
      <w:r w:rsidR="00660B46" w:rsidRPr="005368E7">
        <w:rPr>
          <w:rFonts w:eastAsia="Times New Roman"/>
          <w:lang w:eastAsia="en-US"/>
        </w:rPr>
        <w:t xml:space="preserve">istrācijas </w:t>
      </w:r>
      <w:r w:rsidR="008E77B6" w:rsidRPr="005368E7">
        <w:rPr>
          <w:rFonts w:eastAsia="Times New Roman"/>
          <w:lang w:eastAsia="en-US"/>
        </w:rPr>
        <w:t>numurs/</w:t>
      </w:r>
      <w:r w:rsidRPr="005368E7">
        <w:rPr>
          <w:rFonts w:eastAsia="Times New Roman"/>
          <w:lang w:eastAsia="en-US"/>
        </w:rPr>
        <w:t>,</w:t>
      </w:r>
      <w:r w:rsidR="00A86BAC" w:rsidRPr="005368E7">
        <w:rPr>
          <w:rFonts w:eastAsia="Times New Roman"/>
          <w:lang w:eastAsia="en-US"/>
        </w:rPr>
        <w:t xml:space="preserve"> (turpmāk – Debitors)</w:t>
      </w:r>
      <w:r w:rsidRPr="005368E7">
        <w:rPr>
          <w:rFonts w:eastAsia="Times New Roman"/>
          <w:vertAlign w:val="superscript"/>
          <w:lang w:eastAsia="en-US"/>
        </w:rPr>
        <w:footnoteReference w:id="2"/>
      </w:r>
      <w:r w:rsidRPr="005368E7">
        <w:rPr>
          <w:rFonts w:eastAsia="Times New Roman"/>
          <w:lang w:eastAsia="en-US"/>
        </w:rPr>
        <w:t xml:space="preserve"> maksātnespējas procesa iznākumu.</w:t>
      </w:r>
    </w:p>
    <w:p w14:paraId="0AC40ED9" w14:textId="5BA1DC1D" w:rsidR="00622806" w:rsidRPr="005368E7" w:rsidRDefault="002E35D5" w:rsidP="00A30C16">
      <w:pPr>
        <w:widowControl/>
        <w:spacing w:after="0" w:line="240" w:lineRule="auto"/>
        <w:ind w:firstLine="567"/>
        <w:jc w:val="both"/>
        <w:rPr>
          <w:rFonts w:eastAsia="Times New Roman"/>
          <w:lang w:eastAsia="en-US"/>
        </w:rPr>
      </w:pPr>
      <w:r w:rsidRPr="005368E7">
        <w:rPr>
          <w:rFonts w:eastAsia="Times New Roman"/>
          <w:lang w:eastAsia="en-US"/>
        </w:rPr>
        <w:t xml:space="preserve">2025. gada 19. februārī </w:t>
      </w:r>
      <w:r w:rsidR="008E77B6" w:rsidRPr="005368E7">
        <w:rPr>
          <w:rFonts w:eastAsia="Times New Roman"/>
          <w:lang w:eastAsia="en-US"/>
        </w:rPr>
        <w:t>/Nosaukums A/</w:t>
      </w:r>
      <w:r w:rsidRPr="005368E7">
        <w:rPr>
          <w:rFonts w:eastAsia="Times New Roman"/>
          <w:lang w:eastAsia="en-US"/>
        </w:rPr>
        <w:t xml:space="preserve"> </w:t>
      </w:r>
      <w:r w:rsidR="005A76F0" w:rsidRPr="005368E7">
        <w:rPr>
          <w:rFonts w:eastAsia="Times New Roman"/>
          <w:lang w:eastAsia="en-US"/>
        </w:rPr>
        <w:t>saņēma Maksātnespējas kontroles dienesta</w:t>
      </w:r>
      <w:r w:rsidR="00622806" w:rsidRPr="005368E7">
        <w:rPr>
          <w:rFonts w:eastAsia="Times New Roman"/>
          <w:lang w:eastAsia="en-US"/>
        </w:rPr>
        <w:t xml:space="preserve"> lēmum</w:t>
      </w:r>
      <w:r w:rsidR="005A76F0" w:rsidRPr="005368E7">
        <w:rPr>
          <w:rFonts w:eastAsia="Times New Roman"/>
          <w:lang w:eastAsia="en-US"/>
        </w:rPr>
        <w:t>u</w:t>
      </w:r>
      <w:r w:rsidR="00622806" w:rsidRPr="005368E7">
        <w:rPr>
          <w:rFonts w:eastAsia="Times New Roman"/>
          <w:lang w:eastAsia="en-US"/>
        </w:rPr>
        <w:t xml:space="preserve"> </w:t>
      </w:r>
      <w:r w:rsidR="008E77B6" w:rsidRPr="005368E7">
        <w:rPr>
          <w:rFonts w:eastAsia="Times New Roman"/>
          <w:lang w:eastAsia="en-US"/>
        </w:rPr>
        <w:t>/numurs/</w:t>
      </w:r>
      <w:r w:rsidR="00A30C16" w:rsidRPr="005368E7">
        <w:rPr>
          <w:rFonts w:eastAsia="Times New Roman"/>
          <w:lang w:eastAsia="en-US"/>
        </w:rPr>
        <w:t xml:space="preserve"> (turpmāk – Lēmums)</w:t>
      </w:r>
      <w:r w:rsidR="00622806" w:rsidRPr="005368E7">
        <w:rPr>
          <w:rFonts w:eastAsia="Times New Roman"/>
          <w:lang w:eastAsia="en-US"/>
        </w:rPr>
        <w:t xml:space="preserve">, ar kuru atzīts, ka </w:t>
      </w:r>
      <w:r w:rsidR="005A76F0" w:rsidRPr="005368E7">
        <w:rPr>
          <w:rFonts w:eastAsia="Times New Roman"/>
          <w:lang w:eastAsia="en-US"/>
        </w:rPr>
        <w:t>A</w:t>
      </w:r>
      <w:r w:rsidR="00622806" w:rsidRPr="005368E7">
        <w:rPr>
          <w:rFonts w:eastAsia="Times New Roman"/>
          <w:lang w:eastAsia="en-US"/>
        </w:rPr>
        <w:t xml:space="preserve">dministratore nav nodrošinājusi </w:t>
      </w:r>
      <w:r w:rsidR="005A76F0" w:rsidRPr="005368E7">
        <w:rPr>
          <w:rFonts w:eastAsia="Times New Roman"/>
          <w:lang w:eastAsia="en-US"/>
        </w:rPr>
        <w:t>Parādnieka</w:t>
      </w:r>
      <w:r w:rsidR="00622806" w:rsidRPr="005368E7">
        <w:rPr>
          <w:rFonts w:eastAsia="Times New Roman"/>
          <w:lang w:eastAsia="en-US"/>
        </w:rPr>
        <w:t xml:space="preserve"> maksātnespējas procesa efektīvu un likumīgu norisi</w:t>
      </w:r>
      <w:r w:rsidR="005A76F0" w:rsidRPr="005368E7">
        <w:rPr>
          <w:rStyle w:val="Vresatsauce"/>
          <w:rFonts w:eastAsia="Times New Roman"/>
          <w:lang w:eastAsia="en-US"/>
        </w:rPr>
        <w:footnoteReference w:id="3"/>
      </w:r>
      <w:r w:rsidR="00622806" w:rsidRPr="005368E7">
        <w:rPr>
          <w:rFonts w:eastAsia="Times New Roman"/>
          <w:lang w:eastAsia="en-US"/>
        </w:rPr>
        <w:t xml:space="preserve"> un </w:t>
      </w:r>
      <w:r w:rsidR="00AE03D3" w:rsidRPr="005368E7">
        <w:rPr>
          <w:rFonts w:eastAsia="Times New Roman"/>
          <w:lang w:eastAsia="en-US"/>
        </w:rPr>
        <w:t>A</w:t>
      </w:r>
      <w:r w:rsidR="00622806" w:rsidRPr="005368E7">
        <w:rPr>
          <w:rFonts w:eastAsia="Times New Roman"/>
          <w:lang w:eastAsia="en-US"/>
        </w:rPr>
        <w:t>dministratorei uzlikts tiesisk</w:t>
      </w:r>
      <w:r w:rsidR="00AE03D3" w:rsidRPr="005368E7">
        <w:rPr>
          <w:rFonts w:eastAsia="Times New Roman"/>
          <w:lang w:eastAsia="en-US"/>
        </w:rPr>
        <w:t>ai</w:t>
      </w:r>
      <w:r w:rsidR="00622806" w:rsidRPr="005368E7">
        <w:rPr>
          <w:rFonts w:eastAsia="Times New Roman"/>
          <w:lang w:eastAsia="en-US"/>
        </w:rPr>
        <w:t xml:space="preserve">s pienākums </w:t>
      </w:r>
      <w:r w:rsidR="00327735" w:rsidRPr="005368E7">
        <w:rPr>
          <w:rFonts w:eastAsia="Times New Roman"/>
          <w:lang w:eastAsia="en-US"/>
        </w:rPr>
        <w:t>Parādnieka</w:t>
      </w:r>
      <w:r w:rsidR="00622806" w:rsidRPr="005368E7">
        <w:rPr>
          <w:rFonts w:eastAsia="Times New Roman"/>
          <w:lang w:eastAsia="en-US"/>
        </w:rPr>
        <w:t xml:space="preserve"> fiziskās personas maksātnespējas procesā izvērtēt, vai nav konstatējami maksātnespējas procesa piemērošanas ierobežojumi, </w:t>
      </w:r>
      <w:r w:rsidR="00AE03D3" w:rsidRPr="005368E7">
        <w:rPr>
          <w:rFonts w:eastAsia="Times New Roman"/>
          <w:lang w:eastAsia="en-US"/>
        </w:rPr>
        <w:t>kā arī</w:t>
      </w:r>
      <w:r w:rsidR="00622806" w:rsidRPr="005368E7">
        <w:rPr>
          <w:rFonts w:eastAsia="Times New Roman"/>
          <w:lang w:eastAsia="en-US"/>
        </w:rPr>
        <w:t xml:space="preserve"> </w:t>
      </w:r>
      <w:r w:rsidR="00FE05ED" w:rsidRPr="005368E7">
        <w:rPr>
          <w:rFonts w:eastAsia="Times New Roman"/>
          <w:lang w:eastAsia="en-US"/>
        </w:rPr>
        <w:t xml:space="preserve">izvērtēt </w:t>
      </w:r>
      <w:r w:rsidR="00622806" w:rsidRPr="005368E7">
        <w:rPr>
          <w:rFonts w:eastAsia="Times New Roman"/>
          <w:lang w:eastAsia="en-US"/>
        </w:rPr>
        <w:t xml:space="preserve">iespēju vērsties tiesā ar pieteikumu par </w:t>
      </w:r>
      <w:r w:rsidR="00AE03D3" w:rsidRPr="005368E7">
        <w:rPr>
          <w:rFonts w:eastAsia="Times New Roman"/>
          <w:lang w:eastAsia="en-US"/>
        </w:rPr>
        <w:t>P</w:t>
      </w:r>
      <w:r w:rsidR="00622806" w:rsidRPr="005368E7">
        <w:rPr>
          <w:rFonts w:eastAsia="Times New Roman"/>
          <w:lang w:eastAsia="en-US"/>
        </w:rPr>
        <w:t>arādnieka maksātnespējas procesa izbeigšanu.</w:t>
      </w:r>
    </w:p>
    <w:p w14:paraId="1E7A5906" w14:textId="3D22B251" w:rsidR="00622806" w:rsidRPr="005368E7" w:rsidRDefault="00622806" w:rsidP="00622806">
      <w:pPr>
        <w:widowControl/>
        <w:spacing w:after="0" w:line="240" w:lineRule="auto"/>
        <w:ind w:firstLine="567"/>
        <w:jc w:val="both"/>
        <w:rPr>
          <w:rFonts w:eastAsia="Times New Roman"/>
          <w:lang w:eastAsia="en-US"/>
        </w:rPr>
      </w:pPr>
      <w:r w:rsidRPr="005368E7">
        <w:rPr>
          <w:rFonts w:eastAsia="Times New Roman"/>
          <w:lang w:eastAsia="en-US"/>
        </w:rPr>
        <w:t xml:space="preserve">Atbildot </w:t>
      </w:r>
      <w:r w:rsidR="001E7B1A" w:rsidRPr="005368E7">
        <w:rPr>
          <w:rFonts w:eastAsia="Times New Roman"/>
          <w:lang w:eastAsia="en-US"/>
        </w:rPr>
        <w:t>/Nosaukums A/</w:t>
      </w:r>
      <w:r w:rsidRPr="005368E7">
        <w:rPr>
          <w:rFonts w:eastAsia="Times New Roman"/>
          <w:lang w:eastAsia="en-US"/>
        </w:rPr>
        <w:t xml:space="preserve"> un </w:t>
      </w:r>
      <w:r w:rsidR="009A25A1" w:rsidRPr="005368E7">
        <w:rPr>
          <w:rFonts w:eastAsia="Times New Roman"/>
          <w:lang w:eastAsia="en-US"/>
        </w:rPr>
        <w:t>Maksātnespējas kontroles dienestam</w:t>
      </w:r>
      <w:r w:rsidRPr="005368E7">
        <w:rPr>
          <w:rFonts w:eastAsia="Times New Roman"/>
          <w:lang w:eastAsia="en-US"/>
        </w:rPr>
        <w:t xml:space="preserve">, </w:t>
      </w:r>
      <w:r w:rsidR="009A25A1" w:rsidRPr="005368E7">
        <w:rPr>
          <w:rFonts w:eastAsia="Times New Roman"/>
          <w:lang w:eastAsia="en-US"/>
        </w:rPr>
        <w:t>A</w:t>
      </w:r>
      <w:r w:rsidRPr="005368E7">
        <w:rPr>
          <w:rFonts w:eastAsia="Times New Roman"/>
          <w:lang w:eastAsia="en-US"/>
        </w:rPr>
        <w:t xml:space="preserve">dministratore </w:t>
      </w:r>
      <w:r w:rsidR="00516249" w:rsidRPr="005368E7">
        <w:rPr>
          <w:rFonts w:eastAsia="Times New Roman"/>
          <w:lang w:eastAsia="en-US"/>
        </w:rPr>
        <w:t xml:space="preserve">2025. gada 6. marta </w:t>
      </w:r>
      <w:r w:rsidRPr="005368E7">
        <w:rPr>
          <w:rFonts w:eastAsia="Times New Roman"/>
          <w:lang w:eastAsia="en-US"/>
        </w:rPr>
        <w:t xml:space="preserve">vēstulē </w:t>
      </w:r>
      <w:r w:rsidR="001E7B1A" w:rsidRPr="005368E7">
        <w:rPr>
          <w:rFonts w:eastAsia="Times New Roman"/>
          <w:lang w:eastAsia="en-US"/>
        </w:rPr>
        <w:t>/numurs/</w:t>
      </w:r>
      <w:r w:rsidRPr="005368E7">
        <w:rPr>
          <w:rFonts w:eastAsia="Times New Roman"/>
          <w:lang w:eastAsia="en-US"/>
        </w:rPr>
        <w:t xml:space="preserve"> norādīja, ka veikusi darbības </w:t>
      </w:r>
      <w:r w:rsidR="00516249" w:rsidRPr="005368E7">
        <w:rPr>
          <w:rFonts w:eastAsia="Times New Roman"/>
          <w:lang w:eastAsia="en-US"/>
        </w:rPr>
        <w:t>Maksātnespējas kontroles dienesta</w:t>
      </w:r>
      <w:r w:rsidRPr="005368E7">
        <w:rPr>
          <w:rFonts w:eastAsia="Times New Roman"/>
          <w:lang w:eastAsia="en-US"/>
        </w:rPr>
        <w:t xml:space="preserve"> lūguma pamatotības izvērtēšanai</w:t>
      </w:r>
      <w:r w:rsidR="00B31B9F" w:rsidRPr="005368E7">
        <w:rPr>
          <w:rFonts w:eastAsia="Times New Roman"/>
          <w:lang w:eastAsia="en-US"/>
        </w:rPr>
        <w:t xml:space="preserve">. Administratore </w:t>
      </w:r>
      <w:r w:rsidRPr="005368E7">
        <w:rPr>
          <w:rFonts w:eastAsia="Times New Roman"/>
          <w:lang w:eastAsia="en-US"/>
        </w:rPr>
        <w:t xml:space="preserve">atkārtoti secināja, ka </w:t>
      </w:r>
      <w:r w:rsidR="00B31B9F" w:rsidRPr="005368E7">
        <w:rPr>
          <w:rFonts w:eastAsia="Times New Roman"/>
          <w:lang w:eastAsia="en-US"/>
        </w:rPr>
        <w:t>A</w:t>
      </w:r>
      <w:r w:rsidRPr="005368E7">
        <w:rPr>
          <w:rFonts w:eastAsia="Times New Roman"/>
          <w:lang w:eastAsia="en-US"/>
        </w:rPr>
        <w:t xml:space="preserve">dministratorei nav pamata vērsties tiesā ar pieteikumu par </w:t>
      </w:r>
      <w:r w:rsidR="00B31B9F" w:rsidRPr="005368E7">
        <w:rPr>
          <w:rFonts w:eastAsia="Times New Roman"/>
          <w:lang w:eastAsia="en-US"/>
        </w:rPr>
        <w:t>Parādnieka</w:t>
      </w:r>
      <w:r w:rsidRPr="005368E7">
        <w:rPr>
          <w:rFonts w:eastAsia="Times New Roman"/>
          <w:lang w:eastAsia="en-US"/>
        </w:rPr>
        <w:t xml:space="preserve"> bankrota procedūras izbeigšanu.</w:t>
      </w:r>
    </w:p>
    <w:p w14:paraId="56B60BE0" w14:textId="138FBBB8" w:rsidR="00622806" w:rsidRPr="005368E7" w:rsidRDefault="009939D3" w:rsidP="00622806">
      <w:pPr>
        <w:widowControl/>
        <w:spacing w:after="0" w:line="240" w:lineRule="auto"/>
        <w:ind w:firstLine="567"/>
        <w:jc w:val="both"/>
        <w:rPr>
          <w:rFonts w:eastAsia="Times New Roman"/>
          <w:lang w:eastAsia="en-US"/>
        </w:rPr>
      </w:pPr>
      <w:r w:rsidRPr="005368E7">
        <w:rPr>
          <w:rFonts w:eastAsia="Times New Roman"/>
          <w:lang w:eastAsia="en-US"/>
        </w:rPr>
        <w:t xml:space="preserve">Administratore 2025. gada 11. martā </w:t>
      </w:r>
      <w:r w:rsidR="00622806" w:rsidRPr="005368E7">
        <w:rPr>
          <w:rFonts w:eastAsia="Times New Roman"/>
          <w:lang w:eastAsia="en-US"/>
        </w:rPr>
        <w:t>ties</w:t>
      </w:r>
      <w:r w:rsidR="00322A76" w:rsidRPr="005368E7">
        <w:rPr>
          <w:rFonts w:eastAsia="Times New Roman"/>
          <w:lang w:eastAsia="en-US"/>
        </w:rPr>
        <w:t>ā</w:t>
      </w:r>
      <w:r w:rsidR="00622806" w:rsidRPr="005368E7">
        <w:rPr>
          <w:rFonts w:eastAsia="Times New Roman"/>
          <w:lang w:eastAsia="en-US"/>
        </w:rPr>
        <w:t xml:space="preserve"> iesniedza sūdzību </w:t>
      </w:r>
      <w:r w:rsidR="001E7B1A" w:rsidRPr="005368E7">
        <w:rPr>
          <w:rFonts w:eastAsia="Times New Roman"/>
          <w:lang w:eastAsia="en-US"/>
        </w:rPr>
        <w:t>/numurs/</w:t>
      </w:r>
      <w:r w:rsidR="00622806" w:rsidRPr="005368E7">
        <w:rPr>
          <w:rFonts w:eastAsia="Times New Roman"/>
          <w:lang w:eastAsia="en-US"/>
        </w:rPr>
        <w:t xml:space="preserve"> par </w:t>
      </w:r>
      <w:r w:rsidR="00AD3463" w:rsidRPr="005368E7">
        <w:rPr>
          <w:rFonts w:eastAsia="Times New Roman"/>
          <w:lang w:eastAsia="en-US"/>
        </w:rPr>
        <w:t>Lēmumu</w:t>
      </w:r>
      <w:r w:rsidR="00622806" w:rsidRPr="005368E7">
        <w:rPr>
          <w:rFonts w:eastAsia="Times New Roman"/>
          <w:lang w:eastAsia="en-US"/>
        </w:rPr>
        <w:t xml:space="preserve">, </w:t>
      </w:r>
      <w:r w:rsidR="00EB4AF7" w:rsidRPr="005368E7">
        <w:rPr>
          <w:rFonts w:eastAsia="Times New Roman"/>
          <w:lang w:eastAsia="en-US"/>
        </w:rPr>
        <w:t>lūdzot</w:t>
      </w:r>
      <w:r w:rsidR="00622806" w:rsidRPr="005368E7">
        <w:rPr>
          <w:rFonts w:eastAsia="Times New Roman"/>
          <w:lang w:eastAsia="en-US"/>
        </w:rPr>
        <w:t xml:space="preserve"> atcelt </w:t>
      </w:r>
      <w:r w:rsidR="00EB4AF7" w:rsidRPr="005368E7">
        <w:rPr>
          <w:rFonts w:eastAsia="Times New Roman"/>
          <w:lang w:eastAsia="en-US"/>
        </w:rPr>
        <w:t>Lēmumu</w:t>
      </w:r>
      <w:r w:rsidR="00622806" w:rsidRPr="005368E7">
        <w:rPr>
          <w:rFonts w:eastAsia="Times New Roman"/>
          <w:lang w:eastAsia="en-US"/>
        </w:rPr>
        <w:t xml:space="preserve"> pilnībā.</w:t>
      </w:r>
    </w:p>
    <w:p w14:paraId="272668AF" w14:textId="54902EFB" w:rsidR="009F6941" w:rsidRPr="005368E7" w:rsidRDefault="001E7B1A" w:rsidP="00622806">
      <w:pPr>
        <w:widowControl/>
        <w:spacing w:after="0" w:line="240" w:lineRule="auto"/>
        <w:ind w:firstLine="567"/>
        <w:jc w:val="both"/>
        <w:rPr>
          <w:rFonts w:eastAsia="Times New Roman"/>
          <w:color w:val="000000"/>
          <w:lang w:eastAsia="en-US"/>
        </w:rPr>
      </w:pPr>
      <w:r w:rsidRPr="005368E7">
        <w:rPr>
          <w:rFonts w:eastAsia="Times New Roman"/>
          <w:lang w:eastAsia="en-US"/>
        </w:rPr>
        <w:t>/Tiesas nosaukums/</w:t>
      </w:r>
      <w:r w:rsidR="00622806" w:rsidRPr="005368E7">
        <w:rPr>
          <w:rFonts w:eastAsia="Times New Roman"/>
          <w:lang w:eastAsia="en-US"/>
        </w:rPr>
        <w:t xml:space="preserve">, izvērtējot </w:t>
      </w:r>
      <w:r w:rsidR="00EB4AF7" w:rsidRPr="005368E7">
        <w:rPr>
          <w:rFonts w:eastAsia="Times New Roman"/>
          <w:lang w:eastAsia="en-US"/>
        </w:rPr>
        <w:t>A</w:t>
      </w:r>
      <w:r w:rsidR="00622806" w:rsidRPr="005368E7">
        <w:rPr>
          <w:rFonts w:eastAsia="Times New Roman"/>
          <w:lang w:eastAsia="en-US"/>
        </w:rPr>
        <w:t xml:space="preserve">dministratores </w:t>
      </w:r>
      <w:r w:rsidR="00EB4AF7" w:rsidRPr="005368E7">
        <w:rPr>
          <w:rFonts w:eastAsia="Times New Roman"/>
          <w:lang w:eastAsia="en-US"/>
        </w:rPr>
        <w:t>2025. </w:t>
      </w:r>
      <w:r w:rsidR="009F6941" w:rsidRPr="005368E7">
        <w:rPr>
          <w:rFonts w:eastAsia="Times New Roman"/>
          <w:lang w:eastAsia="en-US"/>
        </w:rPr>
        <w:t xml:space="preserve">gada 11. marta </w:t>
      </w:r>
      <w:r w:rsidR="00622806" w:rsidRPr="005368E7">
        <w:rPr>
          <w:rFonts w:eastAsia="Times New Roman"/>
          <w:lang w:eastAsia="en-US"/>
        </w:rPr>
        <w:t xml:space="preserve">sūdzībā minētos apstākļus, ar </w:t>
      </w:r>
      <w:r w:rsidR="009F6941" w:rsidRPr="005368E7">
        <w:rPr>
          <w:rFonts w:eastAsia="Times New Roman"/>
          <w:lang w:eastAsia="en-US"/>
        </w:rPr>
        <w:t xml:space="preserve">2025. gada </w:t>
      </w:r>
      <w:r w:rsidR="00622806" w:rsidRPr="005368E7">
        <w:rPr>
          <w:rFonts w:eastAsia="Times New Roman"/>
          <w:lang w:eastAsia="en-US"/>
        </w:rPr>
        <w:t>27.</w:t>
      </w:r>
      <w:r w:rsidR="009F6941" w:rsidRPr="005368E7">
        <w:rPr>
          <w:rFonts w:eastAsia="Times New Roman"/>
          <w:lang w:eastAsia="en-US"/>
        </w:rPr>
        <w:t> marta</w:t>
      </w:r>
      <w:r w:rsidR="00622806" w:rsidRPr="005368E7">
        <w:rPr>
          <w:rFonts w:eastAsia="Times New Roman"/>
          <w:lang w:eastAsia="en-US"/>
        </w:rPr>
        <w:t xml:space="preserve"> lēmumu lietā </w:t>
      </w:r>
      <w:r w:rsidRPr="005368E7">
        <w:rPr>
          <w:rFonts w:eastAsia="Times New Roman"/>
          <w:lang w:eastAsia="en-US"/>
        </w:rPr>
        <w:t xml:space="preserve">/lietas numurs/ </w:t>
      </w:r>
      <w:r w:rsidR="00622806" w:rsidRPr="005368E7">
        <w:rPr>
          <w:rFonts w:eastAsia="Times New Roman"/>
          <w:lang w:eastAsia="en-US"/>
        </w:rPr>
        <w:t xml:space="preserve">pilnībā atcēla </w:t>
      </w:r>
      <w:r w:rsidR="009F6941" w:rsidRPr="005368E7">
        <w:rPr>
          <w:rFonts w:eastAsia="Times New Roman"/>
          <w:lang w:eastAsia="en-US"/>
        </w:rPr>
        <w:t>Lēmumu</w:t>
      </w:r>
      <w:r w:rsidR="00622806" w:rsidRPr="005368E7">
        <w:rPr>
          <w:rFonts w:eastAsia="Times New Roman"/>
          <w:lang w:eastAsia="en-US"/>
        </w:rPr>
        <w:t xml:space="preserve">. </w:t>
      </w:r>
      <w:r w:rsidR="00622806" w:rsidRPr="005368E7">
        <w:rPr>
          <w:rFonts w:eastAsia="Times New Roman"/>
          <w:color w:val="000000"/>
          <w:lang w:eastAsia="en-US"/>
        </w:rPr>
        <w:t xml:space="preserve">Neskatoties uz to, tika norādīts, ka tiesas ieskatā </w:t>
      </w:r>
      <w:r w:rsidR="009F6941" w:rsidRPr="005368E7">
        <w:rPr>
          <w:rFonts w:eastAsia="Times New Roman"/>
          <w:color w:val="000000"/>
          <w:lang w:eastAsia="en-US"/>
        </w:rPr>
        <w:t>A</w:t>
      </w:r>
      <w:r w:rsidR="00622806" w:rsidRPr="005368E7">
        <w:rPr>
          <w:rFonts w:eastAsia="Times New Roman"/>
          <w:color w:val="000000"/>
          <w:lang w:eastAsia="en-US"/>
        </w:rPr>
        <w:t xml:space="preserve">dministratorei atkārtoti būtu </w:t>
      </w:r>
      <w:r w:rsidR="00D7348C" w:rsidRPr="005368E7">
        <w:rPr>
          <w:rFonts w:eastAsia="Times New Roman"/>
          <w:color w:val="000000"/>
          <w:lang w:eastAsia="en-US"/>
        </w:rPr>
        <w:t>jāizvērtē</w:t>
      </w:r>
      <w:r w:rsidR="00622806" w:rsidRPr="005368E7">
        <w:rPr>
          <w:rFonts w:eastAsia="Times New Roman"/>
          <w:color w:val="000000"/>
          <w:lang w:eastAsia="en-US"/>
        </w:rPr>
        <w:t xml:space="preserve"> iespējamā rīcība </w:t>
      </w:r>
      <w:r w:rsidR="009F6941" w:rsidRPr="005368E7">
        <w:rPr>
          <w:rFonts w:eastAsia="Times New Roman"/>
          <w:color w:val="000000"/>
          <w:lang w:eastAsia="en-US"/>
        </w:rPr>
        <w:t>P</w:t>
      </w:r>
      <w:r w:rsidR="00622806" w:rsidRPr="005368E7">
        <w:rPr>
          <w:rFonts w:eastAsia="Times New Roman"/>
          <w:color w:val="000000"/>
          <w:lang w:eastAsia="en-US"/>
        </w:rPr>
        <w:t>arādnieka bankrota procedūras pabeigšanai</w:t>
      </w:r>
      <w:r w:rsidR="009F6941" w:rsidRPr="005368E7">
        <w:rPr>
          <w:rFonts w:eastAsia="Times New Roman"/>
          <w:color w:val="000000"/>
          <w:lang w:eastAsia="en-US"/>
        </w:rPr>
        <w:t>.</w:t>
      </w:r>
      <w:r w:rsidR="00622806" w:rsidRPr="005368E7">
        <w:rPr>
          <w:rFonts w:eastAsia="Times New Roman"/>
          <w:color w:val="000000"/>
          <w:lang w:eastAsia="en-US"/>
        </w:rPr>
        <w:t xml:space="preserve"> </w:t>
      </w:r>
    </w:p>
    <w:p w14:paraId="20F28245" w14:textId="172EEF0E" w:rsidR="00622806" w:rsidRPr="005368E7" w:rsidRDefault="009F6941" w:rsidP="00622806">
      <w:pPr>
        <w:widowControl/>
        <w:spacing w:after="0" w:line="240" w:lineRule="auto"/>
        <w:ind w:firstLine="567"/>
        <w:jc w:val="both"/>
        <w:rPr>
          <w:rFonts w:eastAsia="Times New Roman"/>
          <w:lang w:eastAsia="en-US"/>
        </w:rPr>
      </w:pPr>
      <w:r w:rsidRPr="005368E7">
        <w:rPr>
          <w:rFonts w:eastAsia="Times New Roman"/>
          <w:color w:val="000000"/>
          <w:lang w:eastAsia="en-US"/>
        </w:rPr>
        <w:t>P</w:t>
      </w:r>
      <w:r w:rsidR="00622806" w:rsidRPr="005368E7">
        <w:rPr>
          <w:rFonts w:eastAsia="Times New Roman"/>
          <w:color w:val="000000"/>
          <w:lang w:eastAsia="en-US"/>
        </w:rPr>
        <w:t xml:space="preserve">roti, atkārtoti </w:t>
      </w:r>
      <w:r w:rsidR="00C83BAF" w:rsidRPr="005368E7">
        <w:rPr>
          <w:rFonts w:eastAsia="Times New Roman"/>
          <w:color w:val="000000"/>
          <w:lang w:eastAsia="en-US"/>
        </w:rPr>
        <w:t>jāizvērtē</w:t>
      </w:r>
      <w:r w:rsidR="00622806" w:rsidRPr="005368E7">
        <w:rPr>
          <w:rFonts w:eastAsia="Times New Roman"/>
          <w:color w:val="000000"/>
          <w:lang w:eastAsia="en-US"/>
        </w:rPr>
        <w:t xml:space="preserve"> apstāklis, vai </w:t>
      </w:r>
      <w:r w:rsidR="00E50BB5" w:rsidRPr="005368E7">
        <w:rPr>
          <w:rFonts w:eastAsia="Times New Roman"/>
          <w:color w:val="000000"/>
          <w:lang w:eastAsia="en-US"/>
        </w:rPr>
        <w:t>Debitora</w:t>
      </w:r>
      <w:r w:rsidR="00622806" w:rsidRPr="005368E7">
        <w:rPr>
          <w:rFonts w:eastAsia="Times New Roman"/>
          <w:color w:val="000000"/>
          <w:lang w:eastAsia="en-US"/>
        </w:rPr>
        <w:t xml:space="preserve"> maksātnespējas procesā reāli pastāv iespēja saņemt naudas līdzekļus</w:t>
      </w:r>
      <w:r w:rsidR="00A93940" w:rsidRPr="005368E7">
        <w:rPr>
          <w:rFonts w:eastAsia="Times New Roman"/>
          <w:color w:val="000000"/>
          <w:lang w:eastAsia="en-US"/>
        </w:rPr>
        <w:t>. Tāpat jāvērtē</w:t>
      </w:r>
      <w:r w:rsidRPr="005368E7">
        <w:rPr>
          <w:rFonts w:eastAsia="Times New Roman"/>
          <w:color w:val="000000"/>
          <w:lang w:eastAsia="en-US"/>
        </w:rPr>
        <w:t>, vai</w:t>
      </w:r>
      <w:r w:rsidR="00622806" w:rsidRPr="005368E7">
        <w:rPr>
          <w:rFonts w:eastAsia="Times New Roman"/>
          <w:color w:val="000000"/>
          <w:lang w:eastAsia="en-US"/>
        </w:rPr>
        <w:t xml:space="preserve"> iespējamais </w:t>
      </w:r>
      <w:r w:rsidR="00E50BB5" w:rsidRPr="005368E7">
        <w:rPr>
          <w:rFonts w:eastAsia="Times New Roman"/>
          <w:color w:val="000000"/>
          <w:lang w:eastAsia="en-US"/>
        </w:rPr>
        <w:t>Debitora</w:t>
      </w:r>
      <w:r w:rsidR="00622806" w:rsidRPr="005368E7">
        <w:rPr>
          <w:rFonts w:eastAsia="Times New Roman"/>
          <w:color w:val="000000"/>
          <w:lang w:eastAsia="en-US"/>
        </w:rPr>
        <w:t xml:space="preserve"> maksātnespējas procesa ilgums</w:t>
      </w:r>
      <w:r w:rsidR="00E7637B" w:rsidRPr="005368E7">
        <w:rPr>
          <w:rFonts w:eastAsia="Times New Roman"/>
          <w:color w:val="000000"/>
          <w:lang w:eastAsia="en-US"/>
        </w:rPr>
        <w:t xml:space="preserve"> ir</w:t>
      </w:r>
      <w:r w:rsidR="00622806" w:rsidRPr="005368E7">
        <w:rPr>
          <w:rFonts w:eastAsia="Times New Roman"/>
          <w:color w:val="000000"/>
          <w:lang w:eastAsia="en-US"/>
        </w:rPr>
        <w:t xml:space="preserve"> samērojams ar maksātnespējas principiem</w:t>
      </w:r>
      <w:r w:rsidR="00CD1716" w:rsidRPr="005368E7">
        <w:rPr>
          <w:rFonts w:eastAsia="Times New Roman"/>
          <w:color w:val="000000"/>
          <w:lang w:eastAsia="en-US"/>
        </w:rPr>
        <w:t xml:space="preserve">, tostarp ar </w:t>
      </w:r>
      <w:r w:rsidR="00622806" w:rsidRPr="005368E7">
        <w:rPr>
          <w:rFonts w:eastAsia="Times New Roman"/>
          <w:color w:val="000000"/>
          <w:lang w:eastAsia="en-US"/>
        </w:rPr>
        <w:t>saistību izpildes princip</w:t>
      </w:r>
      <w:r w:rsidR="00CD1716" w:rsidRPr="005368E7">
        <w:rPr>
          <w:rFonts w:eastAsia="Times New Roman"/>
          <w:color w:val="000000"/>
          <w:lang w:eastAsia="en-US"/>
        </w:rPr>
        <w:t>u,</w:t>
      </w:r>
      <w:r w:rsidR="00622806" w:rsidRPr="005368E7">
        <w:rPr>
          <w:rFonts w:eastAsia="Times New Roman"/>
          <w:color w:val="000000"/>
          <w:lang w:eastAsia="en-US"/>
        </w:rPr>
        <w:t xml:space="preserve"> ar procesa efektivitātes un apgrozības ātruma princip</w:t>
      </w:r>
      <w:r w:rsidR="00CD1716" w:rsidRPr="005368E7">
        <w:rPr>
          <w:rFonts w:eastAsia="Times New Roman"/>
          <w:color w:val="000000"/>
          <w:lang w:eastAsia="en-US"/>
        </w:rPr>
        <w:t>u</w:t>
      </w:r>
      <w:r w:rsidR="00622806" w:rsidRPr="005368E7">
        <w:rPr>
          <w:rFonts w:eastAsia="Times New Roman"/>
          <w:color w:val="000000"/>
          <w:lang w:eastAsia="en-US"/>
        </w:rPr>
        <w:t xml:space="preserve"> un labticības principu</w:t>
      </w:r>
      <w:r w:rsidR="00CD1716" w:rsidRPr="005368E7">
        <w:rPr>
          <w:rFonts w:eastAsia="Times New Roman"/>
          <w:color w:val="000000"/>
          <w:lang w:eastAsia="en-US"/>
        </w:rPr>
        <w:t>.</w:t>
      </w:r>
      <w:r w:rsidR="00622806" w:rsidRPr="005368E7">
        <w:rPr>
          <w:rFonts w:eastAsia="Times New Roman"/>
          <w:color w:val="000000"/>
          <w:lang w:eastAsia="en-US"/>
        </w:rPr>
        <w:t xml:space="preserve"> </w:t>
      </w:r>
      <w:r w:rsidR="007A0FCA" w:rsidRPr="005368E7">
        <w:rPr>
          <w:rFonts w:eastAsia="Times New Roman"/>
          <w:color w:val="000000"/>
          <w:lang w:eastAsia="en-US"/>
        </w:rPr>
        <w:t>Iespējams, būtu</w:t>
      </w:r>
      <w:r w:rsidR="00622806" w:rsidRPr="005368E7">
        <w:rPr>
          <w:rFonts w:eastAsia="Times New Roman"/>
          <w:color w:val="000000"/>
          <w:lang w:eastAsia="en-US"/>
        </w:rPr>
        <w:t xml:space="preserve"> atkārtoti </w:t>
      </w:r>
      <w:r w:rsidR="007A0FCA" w:rsidRPr="005368E7">
        <w:rPr>
          <w:rFonts w:eastAsia="Times New Roman"/>
          <w:color w:val="000000"/>
          <w:lang w:eastAsia="en-US"/>
        </w:rPr>
        <w:t>jāizskata</w:t>
      </w:r>
      <w:r w:rsidR="00622806" w:rsidRPr="005368E7">
        <w:rPr>
          <w:rFonts w:eastAsia="Times New Roman"/>
          <w:color w:val="000000"/>
          <w:lang w:eastAsia="en-US"/>
        </w:rPr>
        <w:t xml:space="preserve"> iespēj</w:t>
      </w:r>
      <w:r w:rsidR="007A0FCA" w:rsidRPr="005368E7">
        <w:rPr>
          <w:rFonts w:eastAsia="Times New Roman"/>
          <w:color w:val="000000"/>
          <w:lang w:eastAsia="en-US"/>
        </w:rPr>
        <w:t>a</w:t>
      </w:r>
      <w:r w:rsidR="00622806" w:rsidRPr="005368E7">
        <w:rPr>
          <w:rFonts w:eastAsia="Times New Roman"/>
          <w:color w:val="000000"/>
          <w:lang w:eastAsia="en-US"/>
        </w:rPr>
        <w:t xml:space="preserve"> veikt darbības, kuru rezultātā </w:t>
      </w:r>
      <w:r w:rsidR="00ED1E29" w:rsidRPr="005368E7">
        <w:rPr>
          <w:rFonts w:eastAsia="Times New Roman"/>
          <w:color w:val="000000"/>
          <w:lang w:eastAsia="en-US"/>
        </w:rPr>
        <w:t>varēt</w:t>
      </w:r>
      <w:r w:rsidR="00B240AE" w:rsidRPr="005368E7">
        <w:rPr>
          <w:rFonts w:eastAsia="Times New Roman"/>
          <w:color w:val="000000"/>
          <w:lang w:eastAsia="en-US"/>
        </w:rPr>
        <w:t>u</w:t>
      </w:r>
      <w:r w:rsidR="00ED1E29" w:rsidRPr="005368E7">
        <w:rPr>
          <w:rFonts w:eastAsia="Times New Roman"/>
          <w:color w:val="000000"/>
          <w:lang w:eastAsia="en-US"/>
        </w:rPr>
        <w:t xml:space="preserve"> pabeigt</w:t>
      </w:r>
      <w:r w:rsidR="00622806" w:rsidRPr="005368E7">
        <w:rPr>
          <w:rFonts w:eastAsia="Times New Roman"/>
          <w:color w:val="000000"/>
          <w:lang w:eastAsia="en-US"/>
        </w:rPr>
        <w:t xml:space="preserve"> </w:t>
      </w:r>
      <w:r w:rsidR="00ED1E29" w:rsidRPr="005368E7">
        <w:rPr>
          <w:rFonts w:eastAsia="Times New Roman"/>
          <w:color w:val="000000"/>
          <w:lang w:eastAsia="en-US"/>
        </w:rPr>
        <w:t>P</w:t>
      </w:r>
      <w:r w:rsidR="00622806" w:rsidRPr="005368E7">
        <w:rPr>
          <w:rFonts w:eastAsia="Times New Roman"/>
          <w:color w:val="000000"/>
          <w:lang w:eastAsia="en-US"/>
        </w:rPr>
        <w:t>arādnieka bankrota procedūr</w:t>
      </w:r>
      <w:r w:rsidR="00ED1E29" w:rsidRPr="005368E7">
        <w:rPr>
          <w:rFonts w:eastAsia="Times New Roman"/>
          <w:color w:val="000000"/>
          <w:lang w:eastAsia="en-US"/>
        </w:rPr>
        <w:t>u</w:t>
      </w:r>
      <w:r w:rsidR="00622806" w:rsidRPr="005368E7">
        <w:rPr>
          <w:rFonts w:eastAsia="Times New Roman"/>
          <w:color w:val="000000"/>
          <w:lang w:eastAsia="en-US"/>
        </w:rPr>
        <w:t xml:space="preserve">, negaidot </w:t>
      </w:r>
      <w:r w:rsidR="0027132A" w:rsidRPr="005368E7">
        <w:rPr>
          <w:rFonts w:eastAsia="Times New Roman"/>
          <w:color w:val="000000"/>
          <w:lang w:eastAsia="en-US"/>
        </w:rPr>
        <w:t>Debitora</w:t>
      </w:r>
      <w:r w:rsidR="00622806" w:rsidRPr="005368E7">
        <w:rPr>
          <w:rFonts w:eastAsia="Times New Roman"/>
          <w:color w:val="000000"/>
          <w:lang w:eastAsia="en-US"/>
        </w:rPr>
        <w:t xml:space="preserve"> maksātnespējas procesa iznākumu</w:t>
      </w:r>
      <w:r w:rsidR="00ED1E29" w:rsidRPr="005368E7">
        <w:rPr>
          <w:rFonts w:eastAsia="Times New Roman"/>
          <w:color w:val="000000"/>
          <w:lang w:eastAsia="en-US"/>
        </w:rPr>
        <w:t>.</w:t>
      </w:r>
      <w:r w:rsidR="00622806" w:rsidRPr="005368E7">
        <w:rPr>
          <w:rFonts w:eastAsia="Times New Roman"/>
          <w:color w:val="000000"/>
          <w:lang w:eastAsia="en-US"/>
        </w:rPr>
        <w:t xml:space="preserve"> </w:t>
      </w:r>
      <w:r w:rsidR="00BF564E" w:rsidRPr="005368E7">
        <w:rPr>
          <w:rFonts w:eastAsia="Times New Roman"/>
          <w:color w:val="000000"/>
          <w:lang w:eastAsia="en-US"/>
        </w:rPr>
        <w:t>I</w:t>
      </w:r>
      <w:r w:rsidR="00622806" w:rsidRPr="005368E7">
        <w:rPr>
          <w:rFonts w:eastAsia="Times New Roman"/>
          <w:color w:val="000000"/>
          <w:lang w:eastAsia="en-US"/>
        </w:rPr>
        <w:t xml:space="preserve">t īpaši </w:t>
      </w:r>
      <w:r w:rsidR="00BF564E" w:rsidRPr="005368E7">
        <w:rPr>
          <w:rFonts w:eastAsia="Times New Roman"/>
          <w:color w:val="000000"/>
          <w:lang w:eastAsia="en-US"/>
        </w:rPr>
        <w:t>jāņem</w:t>
      </w:r>
      <w:r w:rsidR="00622806" w:rsidRPr="005368E7">
        <w:rPr>
          <w:rFonts w:eastAsia="Times New Roman"/>
          <w:color w:val="000000"/>
          <w:lang w:eastAsia="en-US"/>
        </w:rPr>
        <w:t xml:space="preserve"> vērā apstākli</w:t>
      </w:r>
      <w:r w:rsidR="00BF564E" w:rsidRPr="005368E7">
        <w:rPr>
          <w:rFonts w:eastAsia="Times New Roman"/>
          <w:color w:val="000000"/>
          <w:lang w:eastAsia="en-US"/>
        </w:rPr>
        <w:t>s</w:t>
      </w:r>
      <w:r w:rsidR="00622806" w:rsidRPr="005368E7">
        <w:rPr>
          <w:rFonts w:eastAsia="Times New Roman"/>
          <w:color w:val="000000"/>
          <w:lang w:eastAsia="en-US"/>
        </w:rPr>
        <w:t>, ka</w:t>
      </w:r>
      <w:r w:rsidR="00E7637B" w:rsidRPr="005368E7">
        <w:rPr>
          <w:rFonts w:eastAsia="Times New Roman"/>
          <w:color w:val="000000"/>
          <w:lang w:eastAsia="en-US"/>
        </w:rPr>
        <w:t>,</w:t>
      </w:r>
      <w:r w:rsidR="00622806" w:rsidRPr="005368E7">
        <w:rPr>
          <w:rFonts w:eastAsia="Times New Roman"/>
          <w:color w:val="000000"/>
          <w:lang w:eastAsia="en-US"/>
        </w:rPr>
        <w:t xml:space="preserve"> iespējams</w:t>
      </w:r>
      <w:r w:rsidR="00E7637B" w:rsidRPr="005368E7">
        <w:rPr>
          <w:rFonts w:eastAsia="Times New Roman"/>
          <w:color w:val="000000"/>
          <w:lang w:eastAsia="en-US"/>
        </w:rPr>
        <w:t>,</w:t>
      </w:r>
      <w:r w:rsidR="00622806" w:rsidRPr="005368E7">
        <w:rPr>
          <w:rFonts w:eastAsia="Times New Roman"/>
          <w:color w:val="000000"/>
          <w:lang w:eastAsia="en-US"/>
        </w:rPr>
        <w:t xml:space="preserve"> </w:t>
      </w:r>
      <w:r w:rsidR="00E7637B" w:rsidRPr="005368E7">
        <w:rPr>
          <w:rFonts w:eastAsia="Times New Roman"/>
          <w:color w:val="000000"/>
          <w:lang w:eastAsia="en-US"/>
        </w:rPr>
        <w:t>P</w:t>
      </w:r>
      <w:r w:rsidR="00622806" w:rsidRPr="005368E7">
        <w:rPr>
          <w:rFonts w:eastAsia="Times New Roman"/>
          <w:color w:val="000000"/>
          <w:lang w:eastAsia="en-US"/>
        </w:rPr>
        <w:t>arādniekam konstatējami saistību dzēšanas procedūras piemērošanas ierobežojumi</w:t>
      </w:r>
      <w:r w:rsidR="00622806" w:rsidRPr="005368E7">
        <w:rPr>
          <w:rFonts w:eastAsia="Times New Roman"/>
          <w:lang w:eastAsia="en-US"/>
        </w:rPr>
        <w:t>.</w:t>
      </w:r>
    </w:p>
    <w:p w14:paraId="127C4824" w14:textId="57EDE279" w:rsidR="00622806" w:rsidRPr="005368E7" w:rsidRDefault="00622806" w:rsidP="00622806">
      <w:pPr>
        <w:widowControl/>
        <w:spacing w:after="0" w:line="240" w:lineRule="auto"/>
        <w:ind w:firstLine="567"/>
        <w:jc w:val="both"/>
        <w:rPr>
          <w:rFonts w:eastAsia="Times New Roman"/>
          <w:lang w:eastAsia="en-US"/>
        </w:rPr>
      </w:pPr>
      <w:r w:rsidRPr="005368E7">
        <w:rPr>
          <w:rFonts w:eastAsia="Times New Roman"/>
          <w:lang w:eastAsia="en-US"/>
        </w:rPr>
        <w:t>[2</w:t>
      </w:r>
      <w:r w:rsidR="00BF564E" w:rsidRPr="005368E7">
        <w:rPr>
          <w:rFonts w:eastAsia="Times New Roman"/>
          <w:lang w:eastAsia="en-US"/>
        </w:rPr>
        <w:t>.2</w:t>
      </w:r>
      <w:r w:rsidRPr="005368E7">
        <w:rPr>
          <w:rFonts w:eastAsia="Times New Roman"/>
          <w:lang w:eastAsia="en-US"/>
        </w:rPr>
        <w:t>] Se</w:t>
      </w:r>
      <w:r w:rsidR="00BF564E" w:rsidRPr="005368E7">
        <w:rPr>
          <w:rFonts w:eastAsia="Times New Roman"/>
          <w:lang w:eastAsia="en-US"/>
        </w:rPr>
        <w:t>cīgi</w:t>
      </w:r>
      <w:r w:rsidRPr="005368E7">
        <w:rPr>
          <w:rFonts w:eastAsia="Times New Roman"/>
          <w:lang w:eastAsia="en-US"/>
        </w:rPr>
        <w:t xml:space="preserve"> </w:t>
      </w:r>
      <w:r w:rsidR="00E201E0" w:rsidRPr="005368E7">
        <w:rPr>
          <w:rFonts w:eastAsia="Times New Roman"/>
          <w:lang w:eastAsia="en-US"/>
        </w:rPr>
        <w:t>Administratore 2025. </w:t>
      </w:r>
      <w:r w:rsidR="00DE4011" w:rsidRPr="005368E7">
        <w:rPr>
          <w:rFonts w:eastAsia="Times New Roman"/>
          <w:lang w:eastAsia="en-US"/>
        </w:rPr>
        <w:t xml:space="preserve">gada 1. aprīlī vērsās pie </w:t>
      </w:r>
      <w:r w:rsidR="001E7B1A" w:rsidRPr="005368E7">
        <w:rPr>
          <w:rFonts w:eastAsia="Times New Roman"/>
          <w:lang w:eastAsia="en-US"/>
        </w:rPr>
        <w:t>/Nosaukums A/</w:t>
      </w:r>
      <w:r w:rsidR="00DE4011" w:rsidRPr="005368E7">
        <w:rPr>
          <w:rFonts w:eastAsia="Times New Roman"/>
          <w:lang w:eastAsia="en-US"/>
        </w:rPr>
        <w:t xml:space="preserve"> </w:t>
      </w:r>
      <w:r w:rsidRPr="005368E7">
        <w:rPr>
          <w:rFonts w:eastAsia="Times New Roman"/>
          <w:lang w:eastAsia="en-US"/>
        </w:rPr>
        <w:t xml:space="preserve">ar vēstuli </w:t>
      </w:r>
      <w:r w:rsidR="001E7B1A" w:rsidRPr="005368E7">
        <w:rPr>
          <w:rFonts w:eastAsia="Times New Roman"/>
          <w:lang w:eastAsia="en-US"/>
        </w:rPr>
        <w:t>/numurs/</w:t>
      </w:r>
      <w:r w:rsidR="007F1F14" w:rsidRPr="005368E7">
        <w:rPr>
          <w:rFonts w:eastAsia="Times New Roman"/>
          <w:lang w:eastAsia="en-US"/>
        </w:rPr>
        <w:t xml:space="preserve">, kurā uzdeva </w:t>
      </w:r>
      <w:r w:rsidRPr="005368E7">
        <w:rPr>
          <w:rFonts w:eastAsia="Times New Roman"/>
          <w:lang w:eastAsia="en-US"/>
        </w:rPr>
        <w:t xml:space="preserve">jautājumu, vai </w:t>
      </w:r>
      <w:r w:rsidR="001E7B1A" w:rsidRPr="005368E7">
        <w:rPr>
          <w:rFonts w:eastAsia="Times New Roman"/>
          <w:lang w:eastAsia="en-US"/>
        </w:rPr>
        <w:t>/Nosaukums A/</w:t>
      </w:r>
      <w:r w:rsidRPr="005368E7">
        <w:rPr>
          <w:rFonts w:eastAsia="Times New Roman"/>
          <w:lang w:eastAsia="en-US"/>
        </w:rPr>
        <w:t xml:space="preserve"> plāno veikt kādas darbības, kas vērstas uz aresta</w:t>
      </w:r>
      <w:r w:rsidRPr="005368E7">
        <w:rPr>
          <w:rFonts w:eastAsia="Times New Roman"/>
          <w:vertAlign w:val="superscript"/>
          <w:lang w:eastAsia="en-US"/>
        </w:rPr>
        <w:footnoteReference w:id="4"/>
      </w:r>
      <w:r w:rsidRPr="005368E7">
        <w:rPr>
          <w:rFonts w:eastAsia="Times New Roman"/>
          <w:lang w:eastAsia="en-US"/>
        </w:rPr>
        <w:t xml:space="preserve"> atcelšanu mantai un </w:t>
      </w:r>
      <w:r w:rsidR="00D75A1F" w:rsidRPr="005368E7">
        <w:rPr>
          <w:rFonts w:eastAsia="Times New Roman"/>
          <w:lang w:eastAsia="en-US"/>
        </w:rPr>
        <w:t>/Nosaukums A/</w:t>
      </w:r>
      <w:r w:rsidRPr="005368E7">
        <w:rPr>
          <w:rFonts w:eastAsia="Times New Roman"/>
          <w:lang w:eastAsia="en-US"/>
        </w:rPr>
        <w:t xml:space="preserve"> prasījuma apmierināšanu</w:t>
      </w:r>
      <w:r w:rsidR="007F1F14" w:rsidRPr="005368E7">
        <w:rPr>
          <w:rFonts w:eastAsia="Times New Roman"/>
          <w:lang w:eastAsia="en-US"/>
        </w:rPr>
        <w:t>.</w:t>
      </w:r>
      <w:r w:rsidRPr="005368E7">
        <w:rPr>
          <w:rFonts w:eastAsia="Times New Roman"/>
          <w:lang w:eastAsia="en-US"/>
        </w:rPr>
        <w:t xml:space="preserve"> </w:t>
      </w:r>
      <w:r w:rsidR="008A7349" w:rsidRPr="005368E7">
        <w:rPr>
          <w:rFonts w:eastAsia="Times New Roman"/>
          <w:lang w:eastAsia="en-US"/>
        </w:rPr>
        <w:t xml:space="preserve">Vienlaikus </w:t>
      </w:r>
      <w:r w:rsidR="00B052B6" w:rsidRPr="005368E7">
        <w:rPr>
          <w:rFonts w:eastAsia="Times New Roman"/>
          <w:lang w:eastAsia="en-US"/>
        </w:rPr>
        <w:t xml:space="preserve">Administratore lūdza </w:t>
      </w:r>
      <w:r w:rsidRPr="005368E7">
        <w:rPr>
          <w:rFonts w:eastAsia="Times New Roman"/>
          <w:lang w:eastAsia="en-US"/>
        </w:rPr>
        <w:t xml:space="preserve">gadījumā, ja </w:t>
      </w:r>
      <w:r w:rsidR="00D75A1F" w:rsidRPr="005368E7">
        <w:rPr>
          <w:rFonts w:eastAsia="Times New Roman"/>
          <w:lang w:eastAsia="en-US"/>
        </w:rPr>
        <w:t>/Nosaukums A/</w:t>
      </w:r>
      <w:r w:rsidRPr="005368E7">
        <w:rPr>
          <w:rFonts w:eastAsia="Times New Roman"/>
          <w:lang w:eastAsia="en-US"/>
        </w:rPr>
        <w:t xml:space="preserve"> jau iepriekš ir veicis kādas darbības, lai varētu saņemt sava prasījuma apmierināšanu, bet tās ir bijušas nesekmīgas, darīt par to zināmu, lai </w:t>
      </w:r>
      <w:r w:rsidR="008A7349" w:rsidRPr="005368E7">
        <w:rPr>
          <w:rFonts w:eastAsia="Times New Roman"/>
          <w:lang w:eastAsia="en-US"/>
        </w:rPr>
        <w:t>A</w:t>
      </w:r>
      <w:r w:rsidRPr="005368E7">
        <w:rPr>
          <w:rFonts w:eastAsia="Times New Roman"/>
          <w:lang w:eastAsia="en-US"/>
        </w:rPr>
        <w:t xml:space="preserve">dministratore varētu lemt par turpmāko rīcību </w:t>
      </w:r>
      <w:r w:rsidR="00980D1E" w:rsidRPr="005368E7">
        <w:rPr>
          <w:rFonts w:eastAsia="Times New Roman"/>
          <w:lang w:eastAsia="en-US"/>
        </w:rPr>
        <w:t>Parādnieka</w:t>
      </w:r>
      <w:r w:rsidRPr="005368E7">
        <w:rPr>
          <w:rFonts w:eastAsia="Times New Roman"/>
          <w:lang w:eastAsia="en-US"/>
        </w:rPr>
        <w:t xml:space="preserve"> maksātnespējas procesā.</w:t>
      </w:r>
    </w:p>
    <w:p w14:paraId="2591D238" w14:textId="121A9A14" w:rsidR="00732792" w:rsidRPr="005368E7" w:rsidRDefault="00D75A1F" w:rsidP="00622806">
      <w:pPr>
        <w:widowControl/>
        <w:spacing w:after="0" w:line="240" w:lineRule="auto"/>
        <w:ind w:firstLine="567"/>
        <w:jc w:val="both"/>
        <w:rPr>
          <w:lang w:eastAsia="en-US"/>
        </w:rPr>
      </w:pPr>
      <w:r w:rsidRPr="005368E7">
        <w:rPr>
          <w:rFonts w:eastAsia="Times New Roman"/>
          <w:lang w:eastAsia="en-US"/>
        </w:rPr>
        <w:t>/Nosaukums A/</w:t>
      </w:r>
      <w:r w:rsidR="00622806" w:rsidRPr="005368E7">
        <w:rPr>
          <w:rFonts w:eastAsia="Times New Roman"/>
          <w:lang w:eastAsia="en-US"/>
        </w:rPr>
        <w:t xml:space="preserve"> savas kompetences ietvaros </w:t>
      </w:r>
      <w:r w:rsidR="00EB2C99" w:rsidRPr="005368E7">
        <w:rPr>
          <w:rFonts w:eastAsia="Times New Roman"/>
          <w:lang w:eastAsia="en-US"/>
        </w:rPr>
        <w:t xml:space="preserve">2025. gada </w:t>
      </w:r>
      <w:r w:rsidR="00622806" w:rsidRPr="005368E7">
        <w:rPr>
          <w:noProof/>
          <w:lang w:eastAsia="en-US"/>
        </w:rPr>
        <w:t>17.</w:t>
      </w:r>
      <w:r w:rsidR="008848DC" w:rsidRPr="005368E7">
        <w:rPr>
          <w:noProof/>
          <w:lang w:eastAsia="en-US"/>
        </w:rPr>
        <w:t> aprīlī</w:t>
      </w:r>
      <w:r w:rsidR="00622806" w:rsidRPr="005368E7">
        <w:rPr>
          <w:noProof/>
          <w:lang w:eastAsia="en-US"/>
        </w:rPr>
        <w:t xml:space="preserve"> ar vēstuli </w:t>
      </w:r>
      <w:r w:rsidRPr="005368E7">
        <w:rPr>
          <w:noProof/>
          <w:lang w:eastAsia="en-US"/>
        </w:rPr>
        <w:t>/numurs/</w:t>
      </w:r>
      <w:r w:rsidR="00622806" w:rsidRPr="005368E7">
        <w:rPr>
          <w:rFonts w:eastAsia="Times New Roman"/>
          <w:lang w:eastAsia="en-US"/>
        </w:rPr>
        <w:t xml:space="preserve"> </w:t>
      </w:r>
      <w:r w:rsidR="00622806" w:rsidRPr="005368E7">
        <w:rPr>
          <w:lang w:eastAsia="en-US"/>
        </w:rPr>
        <w:t xml:space="preserve">vērsa </w:t>
      </w:r>
      <w:r w:rsidR="00726586" w:rsidRPr="005368E7">
        <w:rPr>
          <w:lang w:eastAsia="en-US"/>
        </w:rPr>
        <w:t>A</w:t>
      </w:r>
      <w:r w:rsidR="00622806" w:rsidRPr="005368E7">
        <w:rPr>
          <w:lang w:eastAsia="en-US"/>
        </w:rPr>
        <w:t xml:space="preserve">dministratores uzmanību uz to, ka ar </w:t>
      </w:r>
      <w:r w:rsidR="0089296A" w:rsidRPr="005368E7">
        <w:rPr>
          <w:lang w:eastAsia="en-US"/>
        </w:rPr>
        <w:t>/tiesas nosaukums/</w:t>
      </w:r>
      <w:r w:rsidR="00622806" w:rsidRPr="005368E7">
        <w:rPr>
          <w:lang w:eastAsia="en-US"/>
        </w:rPr>
        <w:t xml:space="preserve"> </w:t>
      </w:r>
      <w:r w:rsidR="0089296A" w:rsidRPr="005368E7">
        <w:rPr>
          <w:lang w:eastAsia="en-US"/>
        </w:rPr>
        <w:t>/datums/</w:t>
      </w:r>
      <w:r w:rsidR="00622806" w:rsidRPr="005368E7">
        <w:rPr>
          <w:lang w:eastAsia="en-US"/>
        </w:rPr>
        <w:t xml:space="preserve"> spriedumu</w:t>
      </w:r>
      <w:r w:rsidR="00C368EF" w:rsidRPr="005368E7">
        <w:rPr>
          <w:rStyle w:val="Vresatsauce"/>
          <w:lang w:eastAsia="en-US"/>
        </w:rPr>
        <w:footnoteReference w:id="5"/>
      </w:r>
      <w:r w:rsidR="00622806" w:rsidRPr="005368E7">
        <w:rPr>
          <w:lang w:eastAsia="en-US"/>
        </w:rPr>
        <w:t xml:space="preserve"> krimināllietā </w:t>
      </w:r>
      <w:r w:rsidR="0089296A" w:rsidRPr="005368E7">
        <w:rPr>
          <w:lang w:eastAsia="en-US"/>
        </w:rPr>
        <w:t>/numurs/</w:t>
      </w:r>
      <w:r w:rsidR="00622806" w:rsidRPr="005368E7">
        <w:rPr>
          <w:lang w:eastAsia="en-US"/>
        </w:rPr>
        <w:t xml:space="preserve"> naudas līdzekļu 284 998,78 </w:t>
      </w:r>
      <w:r w:rsidR="00732792" w:rsidRPr="005368E7">
        <w:rPr>
          <w:i/>
          <w:iCs/>
          <w:lang w:eastAsia="en-US"/>
        </w:rPr>
        <w:t>euro</w:t>
      </w:r>
      <w:r w:rsidR="00622806" w:rsidRPr="005368E7">
        <w:rPr>
          <w:lang w:eastAsia="en-US"/>
        </w:rPr>
        <w:t xml:space="preserve"> arests tika saglabāts tieši kaitējuma kompensācijas segšanai kriminālprocesā</w:t>
      </w:r>
      <w:r w:rsidR="00732792" w:rsidRPr="005368E7">
        <w:rPr>
          <w:lang w:eastAsia="en-US"/>
        </w:rPr>
        <w:t>.</w:t>
      </w:r>
      <w:r w:rsidR="00622806" w:rsidRPr="005368E7">
        <w:rPr>
          <w:lang w:eastAsia="en-US"/>
        </w:rPr>
        <w:t xml:space="preserve"> </w:t>
      </w:r>
      <w:r w:rsidR="0089296A" w:rsidRPr="005368E7">
        <w:rPr>
          <w:lang w:eastAsia="en-US"/>
        </w:rPr>
        <w:t>/Nosaukums A/</w:t>
      </w:r>
      <w:r w:rsidR="00622806" w:rsidRPr="005368E7">
        <w:rPr>
          <w:lang w:eastAsia="en-US"/>
        </w:rPr>
        <w:t xml:space="preserve"> nevar piekrist aresta atcelšanai naudas līdzekļiem, jo tādā gadījumā naudas līdzekļi tiks ieskaitīti maksātnespējas procesa </w:t>
      </w:r>
      <w:r w:rsidR="00622806" w:rsidRPr="005368E7">
        <w:rPr>
          <w:lang w:eastAsia="en-US"/>
        </w:rPr>
        <w:lastRenderedPageBreak/>
        <w:t>administrator</w:t>
      </w:r>
      <w:r w:rsidR="00732792" w:rsidRPr="005368E7">
        <w:rPr>
          <w:lang w:eastAsia="en-US"/>
        </w:rPr>
        <w:t>a</w:t>
      </w:r>
      <w:r w:rsidR="00622806" w:rsidRPr="005368E7">
        <w:rPr>
          <w:lang w:eastAsia="en-US"/>
        </w:rPr>
        <w:t xml:space="preserve"> kontā un ar tiem tiks segtas maksātnespējas procesa izmaksas un kreditoru prasījumi atbilstoši Maksātnespējas likuma 147. pantam.</w:t>
      </w:r>
    </w:p>
    <w:p w14:paraId="6950FAA0" w14:textId="7D8B497F" w:rsidR="00F26481" w:rsidRPr="005368E7" w:rsidRDefault="00732792" w:rsidP="00622806">
      <w:pPr>
        <w:widowControl/>
        <w:spacing w:after="0" w:line="240" w:lineRule="auto"/>
        <w:ind w:firstLine="567"/>
        <w:jc w:val="both"/>
        <w:rPr>
          <w:lang w:eastAsia="en-US"/>
        </w:rPr>
      </w:pPr>
      <w:r w:rsidRPr="005368E7">
        <w:rPr>
          <w:lang w:eastAsia="en-US"/>
        </w:rPr>
        <w:t>Tāpat</w:t>
      </w:r>
      <w:r w:rsidR="00622806" w:rsidRPr="005368E7">
        <w:rPr>
          <w:lang w:eastAsia="en-US"/>
        </w:rPr>
        <w:t xml:space="preserve"> </w:t>
      </w:r>
      <w:r w:rsidR="00817BDC" w:rsidRPr="005368E7">
        <w:rPr>
          <w:lang w:eastAsia="en-US"/>
        </w:rPr>
        <w:t>/Nosaukums A/</w:t>
      </w:r>
      <w:r w:rsidR="00622806" w:rsidRPr="005368E7">
        <w:rPr>
          <w:lang w:eastAsia="en-US"/>
        </w:rPr>
        <w:t xml:space="preserve"> </w:t>
      </w:r>
      <w:r w:rsidR="00F26481" w:rsidRPr="005368E7">
        <w:rPr>
          <w:lang w:eastAsia="en-US"/>
        </w:rPr>
        <w:t xml:space="preserve">norādīja, ka </w:t>
      </w:r>
      <w:r w:rsidR="00622806" w:rsidRPr="005368E7">
        <w:rPr>
          <w:lang w:eastAsia="en-US"/>
        </w:rPr>
        <w:t xml:space="preserve">nesaskata </w:t>
      </w:r>
      <w:r w:rsidR="00F26481" w:rsidRPr="005368E7">
        <w:rPr>
          <w:lang w:eastAsia="en-US"/>
        </w:rPr>
        <w:t xml:space="preserve">arī </w:t>
      </w:r>
      <w:r w:rsidR="00622806" w:rsidRPr="005368E7">
        <w:rPr>
          <w:lang w:eastAsia="en-US"/>
        </w:rPr>
        <w:t>nevienu no Kriminālprocesa likuma 366. panta pirmajā daļā norādītajiem tiesiskajiem pamatiem minēto naudas līdzekļu aresta atcelšanai.</w:t>
      </w:r>
      <w:r w:rsidR="00622806" w:rsidRPr="005368E7">
        <w:rPr>
          <w:rFonts w:eastAsia="Times New Roman"/>
          <w:lang w:eastAsia="en-US"/>
        </w:rPr>
        <w:t xml:space="preserve"> </w:t>
      </w:r>
      <w:r w:rsidR="00622806" w:rsidRPr="005368E7">
        <w:rPr>
          <w:lang w:eastAsia="en-US"/>
        </w:rPr>
        <w:t xml:space="preserve">Turklāt saskaņā ar Kriminālprocesa likuma 650. panta pirmo daļu </w:t>
      </w:r>
      <w:r w:rsidR="005B1B83" w:rsidRPr="005368E7">
        <w:rPr>
          <w:lang w:eastAsia="en-US"/>
        </w:rPr>
        <w:t>/Nosaukums A/</w:t>
      </w:r>
      <w:r w:rsidR="00622806" w:rsidRPr="005368E7">
        <w:rPr>
          <w:lang w:eastAsia="en-US"/>
        </w:rPr>
        <w:t xml:space="preserve"> nav subjektīvo tiesību vērsties tiesā ar jautājumu, kas saistīts ar nolēmuma izpildi. </w:t>
      </w:r>
    </w:p>
    <w:p w14:paraId="44E853F6" w14:textId="3D304F32" w:rsidR="00622806" w:rsidRPr="005368E7" w:rsidRDefault="00F26481" w:rsidP="00622806">
      <w:pPr>
        <w:widowControl/>
        <w:spacing w:after="0" w:line="240" w:lineRule="auto"/>
        <w:ind w:firstLine="567"/>
        <w:jc w:val="both"/>
        <w:rPr>
          <w:lang w:eastAsia="en-US"/>
        </w:rPr>
      </w:pPr>
      <w:r w:rsidRPr="005368E7">
        <w:rPr>
          <w:lang w:eastAsia="en-US"/>
        </w:rPr>
        <w:t>Vienlaikus A</w:t>
      </w:r>
      <w:r w:rsidR="00622806" w:rsidRPr="005368E7">
        <w:rPr>
          <w:lang w:eastAsia="en-US"/>
        </w:rPr>
        <w:t>dministratore tika informēta par to, ka</w:t>
      </w:r>
      <w:r w:rsidR="005B1B83" w:rsidRPr="005368E7">
        <w:rPr>
          <w:lang w:eastAsia="en-US"/>
        </w:rPr>
        <w:t xml:space="preserve"> /Nosaukums A/ </w:t>
      </w:r>
      <w:r w:rsidRPr="005368E7">
        <w:rPr>
          <w:lang w:eastAsia="en-US"/>
        </w:rPr>
        <w:t xml:space="preserve">2025. gada </w:t>
      </w:r>
      <w:r w:rsidR="00622806" w:rsidRPr="005368E7">
        <w:rPr>
          <w:lang w:eastAsia="en-US"/>
        </w:rPr>
        <w:t>15.</w:t>
      </w:r>
      <w:r w:rsidR="00E47693" w:rsidRPr="005368E7">
        <w:rPr>
          <w:lang w:eastAsia="en-US"/>
        </w:rPr>
        <w:t> aprīlī</w:t>
      </w:r>
      <w:r w:rsidR="00622806" w:rsidRPr="005368E7">
        <w:rPr>
          <w:lang w:eastAsia="en-US"/>
        </w:rPr>
        <w:t xml:space="preserve"> bija vērsies </w:t>
      </w:r>
      <w:r w:rsidR="00171E11" w:rsidRPr="005368E7">
        <w:rPr>
          <w:lang w:eastAsia="en-US"/>
        </w:rPr>
        <w:t>/Nosaukums C/</w:t>
      </w:r>
      <w:r w:rsidR="00622806" w:rsidRPr="005368E7">
        <w:rPr>
          <w:lang w:eastAsia="en-US"/>
        </w:rPr>
        <w:t xml:space="preserve">, lūdzot sniegt viedokli, vai ir iespēja arestētos naudas līdzekļus novirzīt </w:t>
      </w:r>
      <w:r w:rsidR="00171E11" w:rsidRPr="005368E7">
        <w:rPr>
          <w:lang w:eastAsia="en-US"/>
        </w:rPr>
        <w:t>/Nosaukums A/</w:t>
      </w:r>
      <w:r w:rsidR="00622806" w:rsidRPr="005368E7">
        <w:rPr>
          <w:lang w:eastAsia="en-US"/>
        </w:rPr>
        <w:t xml:space="preserve"> kā cietušās pārstāvja pieteiktās kaitējuma kompensācijas segšanai un pārskaitīt uz </w:t>
      </w:r>
      <w:r w:rsidR="00171E11" w:rsidRPr="005368E7">
        <w:rPr>
          <w:lang w:eastAsia="en-US"/>
        </w:rPr>
        <w:t>/Nosaukums A/</w:t>
      </w:r>
      <w:r w:rsidR="00622806" w:rsidRPr="005368E7">
        <w:rPr>
          <w:lang w:eastAsia="en-US"/>
        </w:rPr>
        <w:t xml:space="preserve"> norādīto Valsts kases kontu, kamēr </w:t>
      </w:r>
      <w:r w:rsidR="00E47693" w:rsidRPr="005368E7">
        <w:rPr>
          <w:lang w:eastAsia="en-US"/>
        </w:rPr>
        <w:t>Parādniekam</w:t>
      </w:r>
      <w:r w:rsidR="00622806" w:rsidRPr="005368E7">
        <w:rPr>
          <w:lang w:eastAsia="en-US"/>
        </w:rPr>
        <w:t xml:space="preserve"> nav izbeigts maksātnespējas process. Ievērojot minēto un Maksātnespējas likumā nostiprināto atklātības principu</w:t>
      </w:r>
      <w:r w:rsidR="00622806" w:rsidRPr="005368E7">
        <w:rPr>
          <w:vertAlign w:val="superscript"/>
          <w:lang w:eastAsia="en-US"/>
        </w:rPr>
        <w:footnoteReference w:id="6"/>
      </w:r>
      <w:r w:rsidR="00622806" w:rsidRPr="005368E7">
        <w:rPr>
          <w:lang w:eastAsia="en-US"/>
        </w:rPr>
        <w:t xml:space="preserve">, </w:t>
      </w:r>
      <w:r w:rsidR="00171E11" w:rsidRPr="005368E7">
        <w:rPr>
          <w:lang w:eastAsia="en-US"/>
        </w:rPr>
        <w:t>/Nosaukums A/</w:t>
      </w:r>
      <w:r w:rsidR="00622806" w:rsidRPr="005368E7">
        <w:rPr>
          <w:lang w:eastAsia="en-US"/>
        </w:rPr>
        <w:t xml:space="preserve"> lūdza </w:t>
      </w:r>
      <w:r w:rsidR="006753ED" w:rsidRPr="005368E7">
        <w:rPr>
          <w:lang w:eastAsia="en-US"/>
        </w:rPr>
        <w:t>A</w:t>
      </w:r>
      <w:r w:rsidR="00622806" w:rsidRPr="005368E7">
        <w:rPr>
          <w:lang w:eastAsia="en-US"/>
        </w:rPr>
        <w:t xml:space="preserve">dministratori divu nedēļu laikā informēt par plānoto turpmāko rīcību </w:t>
      </w:r>
      <w:r w:rsidR="006753ED" w:rsidRPr="005368E7">
        <w:rPr>
          <w:lang w:eastAsia="en-US"/>
        </w:rPr>
        <w:t>Parādnieka</w:t>
      </w:r>
      <w:r w:rsidR="00622806" w:rsidRPr="005368E7">
        <w:rPr>
          <w:lang w:eastAsia="en-US"/>
        </w:rPr>
        <w:t xml:space="preserve"> maksātnespējas procesā</w:t>
      </w:r>
      <w:r w:rsidR="00622806" w:rsidRPr="005368E7">
        <w:rPr>
          <w:rFonts w:eastAsia="Times New Roman"/>
          <w:lang w:eastAsia="en-US"/>
        </w:rPr>
        <w:t>.</w:t>
      </w:r>
    </w:p>
    <w:p w14:paraId="1FE9D7C4" w14:textId="5BC94914" w:rsidR="00622806" w:rsidRPr="005368E7" w:rsidRDefault="00066B10" w:rsidP="00622806">
      <w:pPr>
        <w:widowControl/>
        <w:tabs>
          <w:tab w:val="left" w:pos="709"/>
        </w:tabs>
        <w:spacing w:after="0" w:line="240" w:lineRule="auto"/>
        <w:ind w:firstLine="567"/>
        <w:jc w:val="both"/>
        <w:rPr>
          <w:rFonts w:eastAsia="Times New Roman"/>
          <w:lang w:eastAsia="en-US"/>
        </w:rPr>
      </w:pPr>
      <w:r w:rsidRPr="005368E7">
        <w:rPr>
          <w:rFonts w:eastAsia="Times New Roman"/>
          <w:lang w:eastAsia="en-US"/>
        </w:rPr>
        <w:t>/Nosaukums A/</w:t>
      </w:r>
      <w:r w:rsidR="006753ED" w:rsidRPr="005368E7">
        <w:rPr>
          <w:rFonts w:eastAsia="Times New Roman"/>
          <w:lang w:eastAsia="en-US"/>
        </w:rPr>
        <w:t xml:space="preserve"> 2025. gada 7.</w:t>
      </w:r>
      <w:r w:rsidR="006753ED" w:rsidRPr="005368E7">
        <w:t xml:space="preserve"> maijā </w:t>
      </w:r>
      <w:r w:rsidR="00622806" w:rsidRPr="005368E7">
        <w:rPr>
          <w:rFonts w:eastAsia="Times New Roman"/>
          <w:lang w:eastAsia="en-US"/>
        </w:rPr>
        <w:t xml:space="preserve">atkārtoti </w:t>
      </w:r>
      <w:r w:rsidR="006753ED" w:rsidRPr="005368E7">
        <w:rPr>
          <w:rFonts w:eastAsia="Times New Roman"/>
          <w:lang w:eastAsia="en-US"/>
        </w:rPr>
        <w:t>saņēma</w:t>
      </w:r>
      <w:r w:rsidR="00622806" w:rsidRPr="005368E7">
        <w:rPr>
          <w:rFonts w:eastAsia="Times New Roman"/>
          <w:lang w:eastAsia="en-US"/>
        </w:rPr>
        <w:t xml:space="preserve"> </w:t>
      </w:r>
      <w:r w:rsidR="006753ED" w:rsidRPr="005368E7">
        <w:rPr>
          <w:rFonts w:eastAsia="Times New Roman"/>
          <w:lang w:eastAsia="en-US"/>
        </w:rPr>
        <w:t>A</w:t>
      </w:r>
      <w:r w:rsidR="00622806" w:rsidRPr="005368E7">
        <w:rPr>
          <w:rFonts w:eastAsia="Times New Roman"/>
          <w:lang w:eastAsia="en-US"/>
        </w:rPr>
        <w:t>dministratores lūgum</w:t>
      </w:r>
      <w:r w:rsidR="006753ED" w:rsidRPr="005368E7">
        <w:rPr>
          <w:rFonts w:eastAsia="Times New Roman"/>
          <w:lang w:eastAsia="en-US"/>
        </w:rPr>
        <w:t>u</w:t>
      </w:r>
      <w:r w:rsidR="00622806" w:rsidRPr="005368E7">
        <w:rPr>
          <w:rFonts w:eastAsia="Times New Roman"/>
          <w:lang w:eastAsia="en-US"/>
        </w:rPr>
        <w:t xml:space="preserve"> izvērtēt iespējamību vērsties tiesā ar lūgumu atcelt arestu </w:t>
      </w:r>
      <w:r w:rsidR="006753ED" w:rsidRPr="005368E7">
        <w:rPr>
          <w:rFonts w:eastAsia="Times New Roman"/>
          <w:lang w:eastAsia="en-US"/>
        </w:rPr>
        <w:t>Parādnieka</w:t>
      </w:r>
      <w:r w:rsidR="00622806" w:rsidRPr="005368E7">
        <w:rPr>
          <w:rFonts w:eastAsia="Times New Roman"/>
          <w:lang w:eastAsia="en-US"/>
        </w:rPr>
        <w:t xml:space="preserve"> naudas līdzekļiem kriminālprocesā </w:t>
      </w:r>
      <w:r w:rsidR="001D6EF1" w:rsidRPr="005368E7">
        <w:rPr>
          <w:rFonts w:eastAsia="Times New Roman"/>
          <w:lang w:eastAsia="en-US"/>
        </w:rPr>
        <w:t>/numurs/</w:t>
      </w:r>
      <w:r w:rsidR="00622806" w:rsidRPr="005368E7">
        <w:rPr>
          <w:rFonts w:eastAsia="Times New Roman"/>
          <w:lang w:eastAsia="en-US"/>
        </w:rPr>
        <w:t>, pamatojoties uz Kriminālprocesa likuma 366.</w:t>
      </w:r>
      <w:r w:rsidR="006753ED" w:rsidRPr="005368E7">
        <w:rPr>
          <w:rFonts w:eastAsia="Times New Roman"/>
          <w:lang w:eastAsia="en-US"/>
        </w:rPr>
        <w:t> </w:t>
      </w:r>
      <w:r w:rsidR="00622806" w:rsidRPr="005368E7">
        <w:rPr>
          <w:rFonts w:eastAsia="Times New Roman"/>
          <w:lang w:eastAsia="en-US"/>
        </w:rPr>
        <w:t>panta pirmās daļas 6. punktu.</w:t>
      </w:r>
    </w:p>
    <w:p w14:paraId="76F4C370" w14:textId="6CAF8FF9" w:rsidR="00560670" w:rsidRPr="005368E7" w:rsidRDefault="00622806" w:rsidP="00622806">
      <w:pPr>
        <w:widowControl/>
        <w:tabs>
          <w:tab w:val="left" w:pos="709"/>
        </w:tabs>
        <w:spacing w:after="0" w:line="240" w:lineRule="auto"/>
        <w:ind w:firstLine="567"/>
        <w:jc w:val="both"/>
        <w:rPr>
          <w:rFonts w:eastAsia="Times New Roman"/>
        </w:rPr>
      </w:pPr>
      <w:r w:rsidRPr="005368E7">
        <w:rPr>
          <w:rFonts w:eastAsia="Times New Roman"/>
          <w:lang w:eastAsia="en-US"/>
        </w:rPr>
        <w:t xml:space="preserve">Atbildot uz </w:t>
      </w:r>
      <w:r w:rsidR="006753ED" w:rsidRPr="005368E7">
        <w:rPr>
          <w:rFonts w:eastAsia="Times New Roman"/>
          <w:lang w:eastAsia="en-US"/>
        </w:rPr>
        <w:t>A</w:t>
      </w:r>
      <w:r w:rsidRPr="005368E7">
        <w:rPr>
          <w:rFonts w:eastAsia="Times New Roman"/>
          <w:lang w:eastAsia="en-US"/>
        </w:rPr>
        <w:t xml:space="preserve">dministratores </w:t>
      </w:r>
      <w:r w:rsidR="00CC65E2" w:rsidRPr="005368E7">
        <w:rPr>
          <w:rFonts w:eastAsia="Times New Roman"/>
          <w:lang w:eastAsia="en-US"/>
        </w:rPr>
        <w:t xml:space="preserve">2025. gada 7. maija </w:t>
      </w:r>
      <w:r w:rsidRPr="005368E7">
        <w:rPr>
          <w:rFonts w:eastAsia="Times New Roman"/>
        </w:rPr>
        <w:t>iesniegumu</w:t>
      </w:r>
      <w:r w:rsidRPr="005368E7">
        <w:rPr>
          <w:rFonts w:eastAsia="Times New Roman"/>
          <w:lang w:eastAsia="en-US"/>
        </w:rPr>
        <w:t xml:space="preserve">, </w:t>
      </w:r>
      <w:r w:rsidR="001D6EF1" w:rsidRPr="005368E7">
        <w:rPr>
          <w:rFonts w:eastAsia="Times New Roman"/>
          <w:lang w:eastAsia="en-US"/>
        </w:rPr>
        <w:t>/Nosaukums A/</w:t>
      </w:r>
      <w:r w:rsidRPr="005368E7">
        <w:rPr>
          <w:rFonts w:eastAsia="Times New Roman"/>
          <w:lang w:eastAsia="en-US"/>
        </w:rPr>
        <w:t xml:space="preserve"> </w:t>
      </w:r>
      <w:r w:rsidR="00CC65E2" w:rsidRPr="005368E7">
        <w:rPr>
          <w:rFonts w:eastAsia="Times New Roman"/>
          <w:lang w:eastAsia="en-US"/>
        </w:rPr>
        <w:t xml:space="preserve">2025. gada 19. maija vēstulē </w:t>
      </w:r>
      <w:r w:rsidR="001D6EF1" w:rsidRPr="005368E7">
        <w:rPr>
          <w:rFonts w:eastAsia="Times New Roman"/>
          <w:lang w:eastAsia="en-US"/>
        </w:rPr>
        <w:t>/numurs/</w:t>
      </w:r>
      <w:r w:rsidRPr="005368E7">
        <w:rPr>
          <w:rFonts w:eastAsia="Times New Roman"/>
          <w:lang w:eastAsia="en-US"/>
        </w:rPr>
        <w:t xml:space="preserve"> vērsa uzmanību, ka </w:t>
      </w:r>
      <w:r w:rsidR="001D6EF1" w:rsidRPr="005368E7">
        <w:rPr>
          <w:rFonts w:eastAsia="Times New Roman"/>
          <w:lang w:eastAsia="en-US"/>
        </w:rPr>
        <w:t>/Nosaukums A/</w:t>
      </w:r>
      <w:r w:rsidRPr="005368E7">
        <w:rPr>
          <w:rFonts w:eastAsia="Times New Roman"/>
          <w:lang w:eastAsia="en-US"/>
        </w:rPr>
        <w:t xml:space="preserve"> </w:t>
      </w:r>
      <w:r w:rsidR="00F42517" w:rsidRPr="005368E7">
        <w:rPr>
          <w:rFonts w:eastAsia="Times New Roman"/>
          <w:lang w:eastAsia="en-US"/>
        </w:rPr>
        <w:t xml:space="preserve">2025. gada 17. aprīļa </w:t>
      </w:r>
      <w:r w:rsidRPr="005368E7">
        <w:rPr>
          <w:rFonts w:eastAsia="Times New Roman"/>
          <w:lang w:eastAsia="en-US"/>
        </w:rPr>
        <w:t xml:space="preserve">vēstulē </w:t>
      </w:r>
      <w:r w:rsidR="001D6EF1" w:rsidRPr="005368E7">
        <w:rPr>
          <w:rFonts w:eastAsia="Times New Roman"/>
          <w:lang w:eastAsia="en-US"/>
        </w:rPr>
        <w:t>/numurs/</w:t>
      </w:r>
      <w:r w:rsidRPr="005368E7">
        <w:rPr>
          <w:rFonts w:eastAsia="Times New Roman"/>
          <w:lang w:eastAsia="en-US"/>
        </w:rPr>
        <w:t xml:space="preserve"> </w:t>
      </w:r>
      <w:r w:rsidR="00F42517" w:rsidRPr="005368E7">
        <w:rPr>
          <w:rFonts w:eastAsia="Times New Roman"/>
          <w:lang w:eastAsia="en-US"/>
        </w:rPr>
        <w:t>Administratorei</w:t>
      </w:r>
      <w:r w:rsidRPr="005368E7">
        <w:rPr>
          <w:rFonts w:eastAsia="Times New Roman"/>
          <w:lang w:eastAsia="en-US"/>
        </w:rPr>
        <w:t xml:space="preserve"> jau minēja vairākus iemeslus, kāpēc </w:t>
      </w:r>
      <w:r w:rsidR="00992BDF" w:rsidRPr="005368E7">
        <w:rPr>
          <w:rFonts w:eastAsia="Times New Roman"/>
          <w:lang w:eastAsia="en-US"/>
        </w:rPr>
        <w:t>/Nosaukums A/</w:t>
      </w:r>
      <w:r w:rsidRPr="005368E7">
        <w:rPr>
          <w:rFonts w:eastAsia="Times New Roman"/>
          <w:lang w:eastAsia="en-US"/>
        </w:rPr>
        <w:t xml:space="preserve"> nesaskata iespēju atcelt arestu </w:t>
      </w:r>
      <w:r w:rsidR="00560670" w:rsidRPr="005368E7">
        <w:rPr>
          <w:rFonts w:eastAsia="Times New Roman"/>
          <w:lang w:eastAsia="en-US"/>
        </w:rPr>
        <w:t>Parādnieka</w:t>
      </w:r>
      <w:r w:rsidRPr="005368E7">
        <w:rPr>
          <w:rFonts w:eastAsia="Times New Roman"/>
          <w:lang w:eastAsia="en-US"/>
        </w:rPr>
        <w:t xml:space="preserve"> naudas līdzekļiem</w:t>
      </w:r>
      <w:r w:rsidR="00560670" w:rsidRPr="005368E7">
        <w:rPr>
          <w:rFonts w:eastAsia="Times New Roman"/>
          <w:lang w:eastAsia="en-US"/>
        </w:rPr>
        <w:t xml:space="preserve">. Papildus </w:t>
      </w:r>
      <w:r w:rsidR="00992BDF" w:rsidRPr="005368E7">
        <w:rPr>
          <w:rFonts w:eastAsia="Times New Roman"/>
          <w:lang w:eastAsia="en-US"/>
        </w:rPr>
        <w:t>/Nosaukums A/</w:t>
      </w:r>
      <w:r w:rsidRPr="005368E7">
        <w:rPr>
          <w:rFonts w:eastAsia="Times New Roman"/>
          <w:lang w:eastAsia="en-US"/>
        </w:rPr>
        <w:t xml:space="preserve"> informēja, ka</w:t>
      </w:r>
      <w:r w:rsidR="00992BDF" w:rsidRPr="005368E7">
        <w:rPr>
          <w:rFonts w:eastAsia="Times New Roman"/>
          <w:lang w:eastAsia="en-US"/>
        </w:rPr>
        <w:t xml:space="preserve"> /Nosaukums C/</w:t>
      </w:r>
      <w:r w:rsidRPr="005368E7">
        <w:rPr>
          <w:lang w:eastAsia="en-US"/>
        </w:rPr>
        <w:t xml:space="preserve"> </w:t>
      </w:r>
      <w:r w:rsidR="00560670" w:rsidRPr="005368E7">
        <w:rPr>
          <w:lang w:eastAsia="en-US"/>
        </w:rPr>
        <w:t xml:space="preserve">2025. gada 23. aprīlī </w:t>
      </w:r>
      <w:r w:rsidRPr="005368E7">
        <w:rPr>
          <w:lang w:eastAsia="en-US"/>
        </w:rPr>
        <w:t xml:space="preserve">sniegtajā viedoklī norāda, ka </w:t>
      </w:r>
      <w:r w:rsidR="00560670" w:rsidRPr="005368E7">
        <w:rPr>
          <w:rFonts w:eastAsia="Times New Roman"/>
        </w:rPr>
        <w:t>P</w:t>
      </w:r>
      <w:r w:rsidRPr="005368E7">
        <w:rPr>
          <w:rFonts w:eastAsia="Times New Roman"/>
        </w:rPr>
        <w:t xml:space="preserve">arādnieka maksātnespējas process ir šķērslis izpildu lietas ievešanai. </w:t>
      </w:r>
    </w:p>
    <w:p w14:paraId="6907340C" w14:textId="5A9CBCD6" w:rsidR="00622806" w:rsidRPr="005368E7" w:rsidRDefault="00FA01F0" w:rsidP="00622806">
      <w:pPr>
        <w:widowControl/>
        <w:tabs>
          <w:tab w:val="left" w:pos="709"/>
        </w:tabs>
        <w:spacing w:after="0" w:line="240" w:lineRule="auto"/>
        <w:ind w:firstLine="567"/>
        <w:jc w:val="both"/>
        <w:rPr>
          <w:rFonts w:eastAsia="Times New Roman"/>
        </w:rPr>
      </w:pPr>
      <w:r w:rsidRPr="005368E7">
        <w:rPr>
          <w:rFonts w:eastAsia="Times New Roman"/>
        </w:rPr>
        <w:t>Vienlaikus</w:t>
      </w:r>
      <w:r w:rsidR="00560670" w:rsidRPr="005368E7">
        <w:rPr>
          <w:rFonts w:eastAsia="Times New Roman"/>
        </w:rPr>
        <w:t xml:space="preserve"> </w:t>
      </w:r>
      <w:r w:rsidR="00992BDF" w:rsidRPr="005368E7">
        <w:rPr>
          <w:rFonts w:eastAsia="Times New Roman"/>
        </w:rPr>
        <w:t>/Nosaukums A/</w:t>
      </w:r>
      <w:r w:rsidR="00622806" w:rsidRPr="005368E7">
        <w:rPr>
          <w:rFonts w:eastAsia="Times New Roman"/>
        </w:rPr>
        <w:t xml:space="preserve"> norādīja, ka līdz ar konstatētajiem apstākļiem nepastāv šķēršļi </w:t>
      </w:r>
      <w:r w:rsidR="00560670" w:rsidRPr="005368E7">
        <w:rPr>
          <w:rFonts w:eastAsia="Times New Roman"/>
        </w:rPr>
        <w:t>Parādnieka</w:t>
      </w:r>
      <w:r w:rsidR="00622806" w:rsidRPr="005368E7">
        <w:rPr>
          <w:rFonts w:eastAsia="Times New Roman"/>
        </w:rPr>
        <w:t xml:space="preserve"> bankrota procedūras pabeigšanai atbilstoši Maksātnespējas likuma 149. pantam</w:t>
      </w:r>
      <w:r w:rsidR="004B5CAA" w:rsidRPr="005368E7">
        <w:rPr>
          <w:rFonts w:eastAsia="Times New Roman"/>
        </w:rPr>
        <w:t>.</w:t>
      </w:r>
      <w:r w:rsidR="00622806" w:rsidRPr="005368E7">
        <w:rPr>
          <w:rFonts w:eastAsia="Times New Roman"/>
        </w:rPr>
        <w:t xml:space="preserve"> </w:t>
      </w:r>
      <w:r w:rsidR="001F6947" w:rsidRPr="005368E7">
        <w:rPr>
          <w:rFonts w:eastAsia="Times New Roman"/>
        </w:rPr>
        <w:t>I</w:t>
      </w:r>
      <w:r w:rsidR="005B2014" w:rsidRPr="005368E7">
        <w:rPr>
          <w:rFonts w:eastAsia="Times New Roman"/>
        </w:rPr>
        <w:t>zvērtējot nepieciešamību lūgt tiesu izbeigt fiziskās personas maksātnespējas procesu</w:t>
      </w:r>
      <w:r w:rsidR="001F6947" w:rsidRPr="005368E7">
        <w:rPr>
          <w:rFonts w:eastAsia="Times New Roman"/>
        </w:rPr>
        <w:t>,</w:t>
      </w:r>
      <w:r w:rsidR="00AF3970" w:rsidRPr="005368E7">
        <w:rPr>
          <w:rFonts w:eastAsia="Times New Roman"/>
        </w:rPr>
        <w:t xml:space="preserve"> </w:t>
      </w:r>
      <w:r w:rsidR="00993A6F" w:rsidRPr="005368E7">
        <w:rPr>
          <w:rFonts w:eastAsia="Times New Roman"/>
        </w:rPr>
        <w:t>būtu jāinformē</w:t>
      </w:r>
      <w:r w:rsidR="00622806" w:rsidRPr="005368E7">
        <w:rPr>
          <w:rFonts w:eastAsia="Times New Roman"/>
        </w:rPr>
        <w:t xml:space="preserve"> tiesu par iespējamiem ierobežojumiem fiziskās personas maksātnespējas procesa piemērošanai</w:t>
      </w:r>
      <w:bookmarkStart w:id="7" w:name="_Hlk216300462"/>
      <w:r w:rsidR="00622806" w:rsidRPr="005368E7">
        <w:rPr>
          <w:rFonts w:eastAsia="Times New Roman"/>
          <w:lang w:eastAsia="en-US"/>
        </w:rPr>
        <w:t>.</w:t>
      </w:r>
      <w:bookmarkEnd w:id="7"/>
    </w:p>
    <w:p w14:paraId="77FA8B2B" w14:textId="2C48789B" w:rsidR="003741B7" w:rsidRPr="005368E7" w:rsidRDefault="00A06929" w:rsidP="00622806">
      <w:pPr>
        <w:widowControl/>
        <w:tabs>
          <w:tab w:val="left" w:pos="709"/>
        </w:tabs>
        <w:spacing w:after="0" w:line="240" w:lineRule="auto"/>
        <w:ind w:firstLine="567"/>
        <w:jc w:val="both"/>
        <w:rPr>
          <w:rFonts w:eastAsia="Times New Roman"/>
          <w:lang w:eastAsia="en-US"/>
        </w:rPr>
      </w:pPr>
      <w:r w:rsidRPr="005368E7">
        <w:rPr>
          <w:rFonts w:eastAsia="Times New Roman"/>
          <w:lang w:eastAsia="en-US"/>
        </w:rPr>
        <w:t xml:space="preserve">Administratore 2025. gada 25. jūnijā vērsās </w:t>
      </w:r>
      <w:r w:rsidR="00992BDF" w:rsidRPr="005368E7">
        <w:rPr>
          <w:rFonts w:eastAsia="Times New Roman"/>
          <w:lang w:eastAsia="en-US"/>
        </w:rPr>
        <w:t>/Nosaukums A/</w:t>
      </w:r>
      <w:r w:rsidR="00622806" w:rsidRPr="005368E7">
        <w:rPr>
          <w:rFonts w:eastAsia="Times New Roman"/>
          <w:lang w:eastAsia="en-US"/>
        </w:rPr>
        <w:t xml:space="preserve"> ar vēstuli </w:t>
      </w:r>
      <w:r w:rsidR="00992BDF" w:rsidRPr="005368E7">
        <w:rPr>
          <w:rFonts w:eastAsia="Times New Roman"/>
          <w:lang w:eastAsia="en-US"/>
        </w:rPr>
        <w:t>/numurs/</w:t>
      </w:r>
      <w:r w:rsidR="00622806" w:rsidRPr="005368E7">
        <w:rPr>
          <w:rFonts w:eastAsia="Times New Roman"/>
          <w:lang w:eastAsia="en-US"/>
        </w:rPr>
        <w:t>, jautājot, vai</w:t>
      </w:r>
      <w:r w:rsidR="00966A6D" w:rsidRPr="005368E7">
        <w:rPr>
          <w:rFonts w:eastAsia="Times New Roman"/>
          <w:lang w:eastAsia="en-US"/>
        </w:rPr>
        <w:t>,</w:t>
      </w:r>
      <w:r w:rsidR="00622806" w:rsidRPr="005368E7">
        <w:rPr>
          <w:rFonts w:eastAsia="Times New Roman"/>
          <w:lang w:eastAsia="en-US"/>
        </w:rPr>
        <w:t xml:space="preserve"> pabeidzot </w:t>
      </w:r>
      <w:r w:rsidRPr="005368E7">
        <w:rPr>
          <w:rFonts w:eastAsia="Times New Roman"/>
          <w:lang w:eastAsia="en-US"/>
        </w:rPr>
        <w:t>Parādnieka</w:t>
      </w:r>
      <w:r w:rsidR="00622806" w:rsidRPr="005368E7">
        <w:rPr>
          <w:rFonts w:eastAsia="Times New Roman"/>
          <w:lang w:eastAsia="en-US"/>
        </w:rPr>
        <w:t xml:space="preserve"> maksātnespējas procesu un veicot izmaksas kreditoriem atbilstoši Maksātnespējas likuma 147. pantam, </w:t>
      </w:r>
      <w:r w:rsidR="00992BDF" w:rsidRPr="005368E7">
        <w:rPr>
          <w:rFonts w:eastAsia="Times New Roman"/>
          <w:lang w:eastAsia="en-US"/>
        </w:rPr>
        <w:t>/Nosaukums A/</w:t>
      </w:r>
      <w:r w:rsidR="00622806" w:rsidRPr="005368E7">
        <w:rPr>
          <w:rFonts w:eastAsia="Times New Roman"/>
          <w:lang w:eastAsia="en-US"/>
        </w:rPr>
        <w:t xml:space="preserve"> piekrīt, ka tam netiek veikts maksājums bankrota procedūras ietvaros</w:t>
      </w:r>
      <w:r w:rsidR="00966A6D" w:rsidRPr="005368E7">
        <w:rPr>
          <w:rFonts w:eastAsia="Times New Roman"/>
          <w:lang w:eastAsia="en-US"/>
        </w:rPr>
        <w:t xml:space="preserve">. </w:t>
      </w:r>
      <w:r w:rsidR="002D6DF5" w:rsidRPr="005368E7">
        <w:rPr>
          <w:rFonts w:eastAsia="Times New Roman"/>
          <w:lang w:eastAsia="en-US"/>
        </w:rPr>
        <w:t>Proti,</w:t>
      </w:r>
      <w:r w:rsidR="00622806" w:rsidRPr="005368E7">
        <w:rPr>
          <w:rFonts w:eastAsia="Times New Roman"/>
          <w:lang w:eastAsia="en-US"/>
        </w:rPr>
        <w:t xml:space="preserve"> </w:t>
      </w:r>
      <w:r w:rsidR="00992BDF" w:rsidRPr="005368E7">
        <w:rPr>
          <w:rFonts w:eastAsia="Times New Roman"/>
          <w:lang w:eastAsia="en-US"/>
        </w:rPr>
        <w:t>/Nosaukums A/</w:t>
      </w:r>
      <w:r w:rsidR="002D6DF5" w:rsidRPr="005368E7">
        <w:rPr>
          <w:rFonts w:eastAsia="Times New Roman"/>
          <w:lang w:eastAsia="en-US"/>
        </w:rPr>
        <w:t xml:space="preserve"> pastāv</w:t>
      </w:r>
      <w:r w:rsidR="00622806" w:rsidRPr="005368E7">
        <w:rPr>
          <w:rFonts w:eastAsia="Times New Roman"/>
          <w:lang w:eastAsia="en-US"/>
        </w:rPr>
        <w:t xml:space="preserve"> iespēj</w:t>
      </w:r>
      <w:r w:rsidR="002D6DF5" w:rsidRPr="005368E7">
        <w:rPr>
          <w:rFonts w:eastAsia="Times New Roman"/>
          <w:lang w:eastAsia="en-US"/>
        </w:rPr>
        <w:t>a</w:t>
      </w:r>
      <w:r w:rsidR="00622806" w:rsidRPr="005368E7">
        <w:rPr>
          <w:rFonts w:eastAsia="Times New Roman"/>
          <w:lang w:eastAsia="en-US"/>
        </w:rPr>
        <w:t xml:space="preserve"> atgūt pilnu prasījuma summu no kriminālprocesā arestētajiem naudas līdzekļiem pēc maksātnespējas procesa pabeigšanas</w:t>
      </w:r>
      <w:r w:rsidRPr="005368E7">
        <w:rPr>
          <w:rFonts w:eastAsia="Times New Roman"/>
          <w:lang w:eastAsia="en-US"/>
        </w:rPr>
        <w:t>.</w:t>
      </w:r>
    </w:p>
    <w:p w14:paraId="546492E4" w14:textId="78EABEF3" w:rsidR="00622806" w:rsidRPr="005368E7" w:rsidRDefault="00992BDF" w:rsidP="00622806">
      <w:pPr>
        <w:widowControl/>
        <w:tabs>
          <w:tab w:val="left" w:pos="709"/>
        </w:tabs>
        <w:spacing w:after="0" w:line="240" w:lineRule="auto"/>
        <w:ind w:firstLine="567"/>
        <w:jc w:val="both"/>
        <w:rPr>
          <w:rFonts w:eastAsia="Times New Roman"/>
          <w:lang w:eastAsia="en-US"/>
        </w:rPr>
      </w:pPr>
      <w:r w:rsidRPr="005368E7">
        <w:rPr>
          <w:rFonts w:eastAsia="Times New Roman"/>
          <w:lang w:eastAsia="en-US"/>
        </w:rPr>
        <w:t>/Nosaukums A/</w:t>
      </w:r>
      <w:r w:rsidR="00622806" w:rsidRPr="005368E7">
        <w:rPr>
          <w:rFonts w:eastAsia="Times New Roman"/>
          <w:lang w:eastAsia="en-US"/>
        </w:rPr>
        <w:t xml:space="preserve"> </w:t>
      </w:r>
      <w:r w:rsidR="00A40137" w:rsidRPr="005368E7">
        <w:rPr>
          <w:rFonts w:eastAsia="Times New Roman"/>
          <w:lang w:eastAsia="en-US"/>
        </w:rPr>
        <w:t xml:space="preserve">2025. gada 11. jūlijā </w:t>
      </w:r>
      <w:r w:rsidR="00622806" w:rsidRPr="005368E7">
        <w:rPr>
          <w:rFonts w:eastAsia="Times New Roman"/>
          <w:lang w:eastAsia="en-US"/>
        </w:rPr>
        <w:t xml:space="preserve">sniedza atbildi </w:t>
      </w:r>
      <w:r w:rsidR="003B14F5" w:rsidRPr="005368E7">
        <w:rPr>
          <w:rFonts w:eastAsia="Times New Roman"/>
          <w:lang w:eastAsia="en-US"/>
        </w:rPr>
        <w:t>/numurs/</w:t>
      </w:r>
      <w:r w:rsidR="00622806" w:rsidRPr="005368E7">
        <w:rPr>
          <w:rFonts w:eastAsia="Times New Roman"/>
          <w:lang w:eastAsia="en-US"/>
        </w:rPr>
        <w:t>, norādot, ka a</w:t>
      </w:r>
      <w:r w:rsidR="00622806" w:rsidRPr="005368E7">
        <w:rPr>
          <w:rFonts w:eastAsia="Times New Roman"/>
        </w:rPr>
        <w:t xml:space="preserve">tbilstoši </w:t>
      </w:r>
      <w:r w:rsidR="003B14F5" w:rsidRPr="005368E7">
        <w:rPr>
          <w:rFonts w:eastAsia="Times New Roman"/>
        </w:rPr>
        <w:t>/Nosaukums A/</w:t>
      </w:r>
      <w:r w:rsidR="00622806" w:rsidRPr="005368E7">
        <w:rPr>
          <w:rFonts w:eastAsia="Times New Roman"/>
        </w:rPr>
        <w:t xml:space="preserve"> rīcībā esošai informācijai</w:t>
      </w:r>
      <w:r w:rsidR="00BB0D83" w:rsidRPr="005368E7">
        <w:rPr>
          <w:rFonts w:eastAsia="Times New Roman"/>
        </w:rPr>
        <w:t xml:space="preserve"> atbildes sniegšanas brīdī </w:t>
      </w:r>
      <w:r w:rsidR="00A40137" w:rsidRPr="005368E7">
        <w:rPr>
          <w:rFonts w:eastAsia="Times New Roman"/>
        </w:rPr>
        <w:t>Parādnieka</w:t>
      </w:r>
      <w:r w:rsidR="00622806" w:rsidRPr="005368E7">
        <w:rPr>
          <w:rFonts w:eastAsia="Times New Roman"/>
        </w:rPr>
        <w:t xml:space="preserve"> maksātnespējas procesā nav kreditoriem izmaksājamu naudas līdzekļu, nav pat skaidri nosakāms</w:t>
      </w:r>
      <w:r w:rsidR="00A40137" w:rsidRPr="005368E7">
        <w:rPr>
          <w:rFonts w:eastAsia="Times New Roman"/>
        </w:rPr>
        <w:t>,</w:t>
      </w:r>
      <w:r w:rsidR="00622806" w:rsidRPr="005368E7">
        <w:rPr>
          <w:rFonts w:eastAsia="Times New Roman"/>
        </w:rPr>
        <w:t xml:space="preserve"> vai un kādā apmērā tie varētu būt</w:t>
      </w:r>
      <w:r w:rsidR="00A40137" w:rsidRPr="005368E7">
        <w:rPr>
          <w:rFonts w:eastAsia="Times New Roman"/>
        </w:rPr>
        <w:t>.</w:t>
      </w:r>
      <w:r w:rsidR="00622806" w:rsidRPr="005368E7">
        <w:rPr>
          <w:rFonts w:eastAsia="Times New Roman"/>
        </w:rPr>
        <w:t xml:space="preserve"> </w:t>
      </w:r>
      <w:r w:rsidR="003741B7" w:rsidRPr="005368E7">
        <w:rPr>
          <w:rFonts w:eastAsia="Times New Roman"/>
        </w:rPr>
        <w:t>L</w:t>
      </w:r>
      <w:r w:rsidR="00622806" w:rsidRPr="005368E7">
        <w:rPr>
          <w:rFonts w:eastAsia="Times New Roman"/>
        </w:rPr>
        <w:t xml:space="preserve">īdz ar to šajā maksātnespējas procesa stadijā </w:t>
      </w:r>
      <w:r w:rsidR="003B14F5" w:rsidRPr="005368E7">
        <w:rPr>
          <w:rFonts w:eastAsia="Times New Roman"/>
        </w:rPr>
        <w:t>/Nosaukums A/</w:t>
      </w:r>
      <w:r w:rsidR="00622806" w:rsidRPr="005368E7">
        <w:rPr>
          <w:rFonts w:eastAsia="Times New Roman"/>
        </w:rPr>
        <w:t xml:space="preserve"> nav pamata skatīt jautājumu par kreditoru prasījumu segšanas kārtību</w:t>
      </w:r>
      <w:r w:rsidR="00622806" w:rsidRPr="005368E7">
        <w:rPr>
          <w:rFonts w:eastAsia="Times New Roman"/>
          <w:lang w:eastAsia="en-US"/>
        </w:rPr>
        <w:t>.</w:t>
      </w:r>
    </w:p>
    <w:p w14:paraId="2F8DBDD6" w14:textId="7853130B" w:rsidR="00424705" w:rsidRPr="005368E7" w:rsidRDefault="00E625E7" w:rsidP="00622806">
      <w:pPr>
        <w:widowControl/>
        <w:tabs>
          <w:tab w:val="left" w:pos="709"/>
        </w:tabs>
        <w:spacing w:after="0" w:line="240" w:lineRule="auto"/>
        <w:ind w:firstLine="567"/>
        <w:jc w:val="both"/>
        <w:rPr>
          <w:rFonts w:eastAsia="Times New Roman"/>
          <w:lang w:eastAsia="en-US"/>
        </w:rPr>
      </w:pPr>
      <w:r w:rsidRPr="005368E7">
        <w:rPr>
          <w:rFonts w:eastAsia="Times New Roman"/>
          <w:lang w:eastAsia="en-US"/>
        </w:rPr>
        <w:t>[2.3] </w:t>
      </w:r>
      <w:r w:rsidR="003741B7" w:rsidRPr="005368E7">
        <w:rPr>
          <w:rFonts w:eastAsia="Times New Roman"/>
          <w:lang w:eastAsia="en-US"/>
        </w:rPr>
        <w:t>A</w:t>
      </w:r>
      <w:r w:rsidR="00622806" w:rsidRPr="005368E7">
        <w:rPr>
          <w:rFonts w:eastAsia="Times New Roman"/>
          <w:lang w:eastAsia="en-US"/>
        </w:rPr>
        <w:t xml:space="preserve">dministratore </w:t>
      </w:r>
      <w:r w:rsidR="003741B7" w:rsidRPr="005368E7">
        <w:rPr>
          <w:rFonts w:eastAsia="Times New Roman"/>
          <w:lang w:eastAsia="en-US"/>
        </w:rPr>
        <w:t>2025.</w:t>
      </w:r>
      <w:r w:rsidR="003741B7" w:rsidRPr="005368E7">
        <w:t xml:space="preserve"> gada 22. augustā </w:t>
      </w:r>
      <w:r w:rsidR="00622806" w:rsidRPr="005368E7">
        <w:rPr>
          <w:rFonts w:eastAsia="Times New Roman"/>
          <w:lang w:eastAsia="en-US"/>
        </w:rPr>
        <w:t xml:space="preserve">kreditoriem nosūtīja pieprasījumu </w:t>
      </w:r>
      <w:r w:rsidR="003B14F5" w:rsidRPr="005368E7">
        <w:rPr>
          <w:rFonts w:eastAsia="Times New Roman"/>
          <w:lang w:eastAsia="en-US"/>
        </w:rPr>
        <w:t>/numurs/</w:t>
      </w:r>
      <w:r w:rsidR="00622806" w:rsidRPr="005368E7">
        <w:rPr>
          <w:rFonts w:eastAsia="Times New Roman"/>
          <w:lang w:eastAsia="en-US"/>
        </w:rPr>
        <w:t xml:space="preserve">, lūdzot kreditoriem līdz </w:t>
      </w:r>
      <w:r w:rsidR="000F2879" w:rsidRPr="005368E7">
        <w:rPr>
          <w:rFonts w:eastAsia="Times New Roman"/>
          <w:lang w:eastAsia="en-US"/>
        </w:rPr>
        <w:t>2025.</w:t>
      </w:r>
      <w:r w:rsidR="000F2879" w:rsidRPr="005368E7">
        <w:t xml:space="preserve"> gada 15. septembrim </w:t>
      </w:r>
      <w:r w:rsidR="00622806" w:rsidRPr="005368E7">
        <w:rPr>
          <w:rFonts w:eastAsia="Times New Roman"/>
          <w:lang w:eastAsia="en-US"/>
        </w:rPr>
        <w:t>sniegt viedokli</w:t>
      </w:r>
      <w:r w:rsidR="00424705" w:rsidRPr="005368E7">
        <w:rPr>
          <w:rFonts w:eastAsia="Times New Roman"/>
          <w:lang w:eastAsia="en-US"/>
        </w:rPr>
        <w:t>:</w:t>
      </w:r>
    </w:p>
    <w:p w14:paraId="52279064" w14:textId="77777777" w:rsidR="00424705" w:rsidRPr="005368E7" w:rsidRDefault="00424705" w:rsidP="00622806">
      <w:pPr>
        <w:widowControl/>
        <w:tabs>
          <w:tab w:val="left" w:pos="709"/>
        </w:tabs>
        <w:spacing w:after="0" w:line="240" w:lineRule="auto"/>
        <w:ind w:firstLine="567"/>
        <w:jc w:val="both"/>
        <w:rPr>
          <w:rFonts w:eastAsia="Times New Roman"/>
          <w:lang w:eastAsia="en-US"/>
        </w:rPr>
      </w:pPr>
      <w:r w:rsidRPr="005368E7">
        <w:rPr>
          <w:rFonts w:eastAsia="Times New Roman"/>
          <w:lang w:eastAsia="en-US"/>
        </w:rPr>
        <w:t>1) </w:t>
      </w:r>
      <w:r w:rsidR="00622806" w:rsidRPr="005368E7">
        <w:rPr>
          <w:rFonts w:eastAsia="Times New Roman"/>
          <w:lang w:eastAsia="en-US"/>
        </w:rPr>
        <w:t xml:space="preserve">vai </w:t>
      </w:r>
      <w:r w:rsidR="000F2879" w:rsidRPr="005368E7">
        <w:rPr>
          <w:rFonts w:eastAsia="Times New Roman"/>
          <w:lang w:eastAsia="en-US"/>
        </w:rPr>
        <w:t>Parādnieka</w:t>
      </w:r>
      <w:r w:rsidR="00622806" w:rsidRPr="005368E7">
        <w:rPr>
          <w:rFonts w:eastAsia="Times New Roman"/>
          <w:lang w:eastAsia="en-US"/>
        </w:rPr>
        <w:t xml:space="preserve"> maksātnespējas procesā ir atsavināmas prasījuma tiesības pret maksātnespējīgo </w:t>
      </w:r>
      <w:r w:rsidR="000F2879" w:rsidRPr="005368E7">
        <w:rPr>
          <w:rFonts w:eastAsia="Times New Roman"/>
          <w:lang w:eastAsia="en-US"/>
        </w:rPr>
        <w:t>Debitoru</w:t>
      </w:r>
      <w:r w:rsidR="00622806" w:rsidRPr="005368E7">
        <w:rPr>
          <w:rFonts w:eastAsia="Times New Roman"/>
          <w:lang w:eastAsia="en-US"/>
        </w:rPr>
        <w:t xml:space="preserve"> un pabeidzama bankrota procedūra</w:t>
      </w:r>
      <w:r w:rsidRPr="005368E7">
        <w:rPr>
          <w:rFonts w:eastAsia="Times New Roman"/>
          <w:lang w:eastAsia="en-US"/>
        </w:rPr>
        <w:t>;</w:t>
      </w:r>
    </w:p>
    <w:p w14:paraId="068AF9A1" w14:textId="77777777" w:rsidR="006E624B" w:rsidRPr="005368E7" w:rsidRDefault="00424705" w:rsidP="00622806">
      <w:pPr>
        <w:widowControl/>
        <w:tabs>
          <w:tab w:val="left" w:pos="709"/>
        </w:tabs>
        <w:spacing w:after="0" w:line="240" w:lineRule="auto"/>
        <w:ind w:firstLine="567"/>
        <w:jc w:val="both"/>
        <w:rPr>
          <w:rFonts w:eastAsia="Times New Roman"/>
          <w:lang w:eastAsia="en-US"/>
        </w:rPr>
      </w:pPr>
      <w:r w:rsidRPr="005368E7">
        <w:rPr>
          <w:rFonts w:eastAsia="Times New Roman"/>
          <w:lang w:eastAsia="en-US"/>
        </w:rPr>
        <w:t>2) </w:t>
      </w:r>
      <w:r w:rsidR="00622806" w:rsidRPr="005368E7">
        <w:rPr>
          <w:rFonts w:eastAsia="Times New Roman"/>
          <w:lang w:eastAsia="en-US"/>
        </w:rPr>
        <w:t xml:space="preserve">vai jāgaida, kad </w:t>
      </w:r>
      <w:r w:rsidRPr="005368E7">
        <w:rPr>
          <w:rFonts w:eastAsia="Times New Roman"/>
          <w:lang w:eastAsia="en-US"/>
        </w:rPr>
        <w:t>Debitora</w:t>
      </w:r>
      <w:r w:rsidR="00622806" w:rsidRPr="005368E7">
        <w:rPr>
          <w:rFonts w:eastAsia="Times New Roman"/>
          <w:lang w:eastAsia="en-US"/>
        </w:rPr>
        <w:t xml:space="preserve"> maksātnespējas procesā tiks veiktas izmaksas kreditoriem.</w:t>
      </w:r>
    </w:p>
    <w:p w14:paraId="31640933" w14:textId="5CFA39DF" w:rsidR="00622806" w:rsidRPr="005368E7" w:rsidRDefault="00622806" w:rsidP="00622806">
      <w:pPr>
        <w:widowControl/>
        <w:tabs>
          <w:tab w:val="left" w:pos="709"/>
        </w:tabs>
        <w:spacing w:after="0" w:line="240" w:lineRule="auto"/>
        <w:ind w:firstLine="567"/>
        <w:jc w:val="both"/>
        <w:rPr>
          <w:rFonts w:eastAsia="Times New Roman"/>
          <w:lang w:eastAsia="en-US"/>
        </w:rPr>
      </w:pPr>
      <w:r w:rsidRPr="005368E7">
        <w:rPr>
          <w:rFonts w:eastAsia="Times New Roman"/>
          <w:lang w:eastAsia="en-US"/>
        </w:rPr>
        <w:t xml:space="preserve">Papildus </w:t>
      </w:r>
      <w:r w:rsidR="000240FD" w:rsidRPr="005368E7">
        <w:rPr>
          <w:rFonts w:eastAsia="Times New Roman"/>
          <w:lang w:eastAsia="en-US"/>
        </w:rPr>
        <w:t>A</w:t>
      </w:r>
      <w:r w:rsidRPr="005368E7">
        <w:rPr>
          <w:rFonts w:eastAsia="Times New Roman"/>
          <w:lang w:eastAsia="en-US"/>
        </w:rPr>
        <w:t xml:space="preserve">dministratore norādīja – tā kā </w:t>
      </w:r>
      <w:r w:rsidR="00CD39DA" w:rsidRPr="005368E7">
        <w:rPr>
          <w:rFonts w:eastAsia="Times New Roman"/>
          <w:lang w:eastAsia="en-US"/>
        </w:rPr>
        <w:t>Debitora</w:t>
      </w:r>
      <w:r w:rsidRPr="005368E7">
        <w:rPr>
          <w:rFonts w:eastAsia="Times New Roman"/>
          <w:lang w:eastAsia="en-US"/>
        </w:rPr>
        <w:t xml:space="preserve"> maksātnespējas procesā norit vairākas tiesvedības, prognozēt izmaksu brīdi nav iespējams, bet, ņemot vērā tiesvedības, tas nebūs tuvākajā laikā.</w:t>
      </w:r>
    </w:p>
    <w:p w14:paraId="65C1B13B" w14:textId="6F49D31A" w:rsidR="00622806" w:rsidRPr="005368E7" w:rsidRDefault="003B14F5" w:rsidP="000433C9">
      <w:pPr>
        <w:widowControl/>
        <w:tabs>
          <w:tab w:val="left" w:pos="709"/>
        </w:tabs>
        <w:spacing w:after="0" w:line="240" w:lineRule="auto"/>
        <w:ind w:firstLine="567"/>
        <w:jc w:val="both"/>
        <w:rPr>
          <w:rFonts w:eastAsia="Times New Roman"/>
          <w:lang w:eastAsia="en-US"/>
        </w:rPr>
      </w:pPr>
      <w:r w:rsidRPr="005368E7">
        <w:rPr>
          <w:rFonts w:eastAsia="Times New Roman"/>
          <w:lang w:eastAsia="en-US"/>
        </w:rPr>
        <w:t>/Nosaukums A/</w:t>
      </w:r>
      <w:r w:rsidR="00622806" w:rsidRPr="005368E7">
        <w:rPr>
          <w:rFonts w:eastAsia="Times New Roman"/>
          <w:lang w:eastAsia="en-US"/>
        </w:rPr>
        <w:t xml:space="preserve"> </w:t>
      </w:r>
      <w:r w:rsidR="00F95781" w:rsidRPr="005368E7">
        <w:rPr>
          <w:rFonts w:eastAsia="Times New Roman"/>
          <w:lang w:eastAsia="en-US"/>
        </w:rPr>
        <w:t>2025. gada 8. septembrī A</w:t>
      </w:r>
      <w:r w:rsidR="00622806" w:rsidRPr="005368E7">
        <w:rPr>
          <w:rFonts w:eastAsia="Times New Roman"/>
          <w:lang w:eastAsia="en-US"/>
        </w:rPr>
        <w:t xml:space="preserve">dministratorei sniedza atbildi </w:t>
      </w:r>
      <w:r w:rsidRPr="005368E7">
        <w:rPr>
          <w:rFonts w:eastAsia="Times New Roman"/>
          <w:lang w:eastAsia="en-US"/>
        </w:rPr>
        <w:t>/numurs/</w:t>
      </w:r>
      <w:r w:rsidR="00622806" w:rsidRPr="005368E7">
        <w:rPr>
          <w:rFonts w:eastAsia="Times New Roman"/>
          <w:lang w:eastAsia="en-US"/>
        </w:rPr>
        <w:t xml:space="preserve">, vēršot uzmanību uz to, ka </w:t>
      </w:r>
      <w:r w:rsidR="00F95781" w:rsidRPr="005368E7">
        <w:rPr>
          <w:rFonts w:eastAsia="Times New Roman"/>
          <w:lang w:eastAsia="en-US"/>
        </w:rPr>
        <w:t>Parādnieka</w:t>
      </w:r>
      <w:r w:rsidR="00622806" w:rsidRPr="005368E7">
        <w:rPr>
          <w:rFonts w:eastAsia="Times New Roman"/>
          <w:lang w:eastAsia="en-US"/>
        </w:rPr>
        <w:t xml:space="preserve"> maksātnespējas procesā </w:t>
      </w:r>
      <w:r w:rsidRPr="005368E7">
        <w:rPr>
          <w:rFonts w:eastAsia="Times New Roman"/>
          <w:lang w:eastAsia="en-US"/>
        </w:rPr>
        <w:t>/Nosaukums A/</w:t>
      </w:r>
      <w:r w:rsidR="00622806" w:rsidRPr="005368E7">
        <w:rPr>
          <w:rFonts w:eastAsia="Times New Roman"/>
          <w:lang w:eastAsia="en-US"/>
        </w:rPr>
        <w:t xml:space="preserve"> vairākkārt ir darījis zināmu savu viedokli par maksātnespējas procesa turpmāko virzību</w:t>
      </w:r>
      <w:r w:rsidR="00E87BCC" w:rsidRPr="005368E7">
        <w:rPr>
          <w:rFonts w:eastAsia="Times New Roman"/>
          <w:lang w:eastAsia="en-US"/>
        </w:rPr>
        <w:t>.</w:t>
      </w:r>
      <w:r w:rsidR="009E42EE" w:rsidRPr="005368E7">
        <w:rPr>
          <w:rStyle w:val="Vresatsauce"/>
          <w:rFonts w:eastAsia="Times New Roman"/>
          <w:lang w:eastAsia="en-US"/>
        </w:rPr>
        <w:footnoteReference w:id="7"/>
      </w:r>
      <w:r w:rsidR="00E87BCC" w:rsidRPr="005368E7">
        <w:rPr>
          <w:rFonts w:eastAsia="Times New Roman"/>
          <w:lang w:eastAsia="en-US"/>
        </w:rPr>
        <w:t xml:space="preserve"> Jau 2025. gada 17. aprīļa </w:t>
      </w:r>
      <w:r w:rsidR="00622806" w:rsidRPr="005368E7">
        <w:rPr>
          <w:rFonts w:eastAsia="Times New Roman"/>
          <w:lang w:eastAsia="en-US"/>
        </w:rPr>
        <w:lastRenderedPageBreak/>
        <w:t xml:space="preserve">vēstulē </w:t>
      </w:r>
      <w:r w:rsidRPr="005368E7">
        <w:rPr>
          <w:rFonts w:eastAsia="Times New Roman"/>
          <w:lang w:eastAsia="en-US"/>
        </w:rPr>
        <w:t>/numurs/</w:t>
      </w:r>
      <w:r w:rsidR="00622806" w:rsidRPr="005368E7">
        <w:rPr>
          <w:rFonts w:eastAsia="Times New Roman"/>
          <w:lang w:eastAsia="en-US"/>
        </w:rPr>
        <w:t xml:space="preserve"> </w:t>
      </w:r>
      <w:r w:rsidRPr="005368E7">
        <w:rPr>
          <w:rFonts w:eastAsia="Times New Roman"/>
          <w:lang w:eastAsia="en-US"/>
        </w:rPr>
        <w:t>/Nosaukums A/</w:t>
      </w:r>
      <w:r w:rsidR="00E87BCC" w:rsidRPr="005368E7">
        <w:rPr>
          <w:rFonts w:eastAsia="Times New Roman"/>
          <w:lang w:eastAsia="en-US"/>
        </w:rPr>
        <w:t xml:space="preserve"> </w:t>
      </w:r>
      <w:r w:rsidR="00622806" w:rsidRPr="005368E7">
        <w:rPr>
          <w:rFonts w:eastAsia="Times New Roman"/>
          <w:lang w:eastAsia="en-US"/>
        </w:rPr>
        <w:t>lūdz</w:t>
      </w:r>
      <w:r w:rsidR="00E87BCC" w:rsidRPr="005368E7">
        <w:rPr>
          <w:rFonts w:eastAsia="Times New Roman"/>
          <w:lang w:eastAsia="en-US"/>
        </w:rPr>
        <w:t>a</w:t>
      </w:r>
      <w:r w:rsidR="00622806" w:rsidRPr="005368E7">
        <w:rPr>
          <w:rFonts w:eastAsia="Times New Roman"/>
          <w:lang w:eastAsia="en-US"/>
        </w:rPr>
        <w:t xml:space="preserve"> informēt par plānoto turpmāko rīcību </w:t>
      </w:r>
      <w:r w:rsidR="00E87BCC" w:rsidRPr="005368E7">
        <w:rPr>
          <w:rFonts w:eastAsia="Times New Roman"/>
          <w:lang w:eastAsia="en-US"/>
        </w:rPr>
        <w:t>Parādnieka</w:t>
      </w:r>
      <w:r w:rsidR="00622806" w:rsidRPr="005368E7">
        <w:rPr>
          <w:rFonts w:eastAsia="Times New Roman"/>
          <w:lang w:eastAsia="en-US"/>
        </w:rPr>
        <w:t xml:space="preserve"> maksātnespējas procesā (iespējamo bankrota procedūras pabeigšanu). Attiecīgi </w:t>
      </w:r>
      <w:r w:rsidR="00D5399A" w:rsidRPr="005368E7">
        <w:rPr>
          <w:rFonts w:eastAsia="Times New Roman"/>
          <w:lang w:eastAsia="en-US"/>
        </w:rPr>
        <w:t>/Nosaukums A/</w:t>
      </w:r>
      <w:r w:rsidR="00622806" w:rsidRPr="005368E7">
        <w:rPr>
          <w:rFonts w:eastAsia="Times New Roman"/>
          <w:lang w:eastAsia="en-US"/>
        </w:rPr>
        <w:t>,</w:t>
      </w:r>
      <w:r w:rsidR="00622806" w:rsidRPr="005368E7">
        <w:rPr>
          <w:lang w:eastAsia="en-US"/>
        </w:rPr>
        <w:t xml:space="preserve"> pamatojoties uz Maksātnespējas likumā nostiprināto atklātības principu</w:t>
      </w:r>
      <w:r w:rsidR="00622806" w:rsidRPr="005368E7">
        <w:rPr>
          <w:vertAlign w:val="superscript"/>
          <w:lang w:eastAsia="en-US"/>
        </w:rPr>
        <w:footnoteReference w:id="8"/>
      </w:r>
      <w:r w:rsidR="00622806" w:rsidRPr="005368E7">
        <w:rPr>
          <w:lang w:eastAsia="en-US"/>
        </w:rPr>
        <w:t>,</w:t>
      </w:r>
      <w:r w:rsidR="00622806" w:rsidRPr="005368E7">
        <w:rPr>
          <w:rFonts w:eastAsia="Times New Roman"/>
          <w:lang w:eastAsia="en-US"/>
        </w:rPr>
        <w:t xml:space="preserve"> </w:t>
      </w:r>
      <w:r w:rsidR="000433C9" w:rsidRPr="005368E7">
        <w:rPr>
          <w:rFonts w:eastAsia="Times New Roman"/>
          <w:lang w:eastAsia="en-US"/>
        </w:rPr>
        <w:t xml:space="preserve">2025. gada </w:t>
      </w:r>
      <w:r w:rsidR="009E053C" w:rsidRPr="005368E7">
        <w:rPr>
          <w:rFonts w:eastAsia="Times New Roman"/>
          <w:lang w:eastAsia="en-US"/>
        </w:rPr>
        <w:t xml:space="preserve">8. septembra </w:t>
      </w:r>
      <w:r w:rsidR="00622806" w:rsidRPr="005368E7">
        <w:rPr>
          <w:rFonts w:eastAsia="Times New Roman"/>
          <w:lang w:eastAsia="en-US"/>
        </w:rPr>
        <w:t xml:space="preserve">vēstulē lūdza </w:t>
      </w:r>
      <w:r w:rsidR="009E053C" w:rsidRPr="005368E7">
        <w:rPr>
          <w:rFonts w:eastAsia="Times New Roman"/>
          <w:lang w:eastAsia="en-US"/>
        </w:rPr>
        <w:t>A</w:t>
      </w:r>
      <w:r w:rsidR="00622806" w:rsidRPr="005368E7">
        <w:rPr>
          <w:rFonts w:eastAsia="Times New Roman"/>
          <w:lang w:eastAsia="en-US"/>
        </w:rPr>
        <w:t xml:space="preserve">dministratori pēc </w:t>
      </w:r>
      <w:r w:rsidR="009E053C" w:rsidRPr="005368E7">
        <w:rPr>
          <w:rFonts w:eastAsia="Times New Roman"/>
          <w:lang w:eastAsia="en-US"/>
        </w:rPr>
        <w:t>Parādnieka</w:t>
      </w:r>
      <w:r w:rsidR="00622806" w:rsidRPr="005368E7">
        <w:rPr>
          <w:rFonts w:eastAsia="Times New Roman"/>
          <w:lang w:eastAsia="en-US"/>
        </w:rPr>
        <w:t xml:space="preserve"> kreditoru viedokļu iesniegšanas termiņa </w:t>
      </w:r>
      <w:r w:rsidR="009E053C" w:rsidRPr="005368E7">
        <w:rPr>
          <w:rFonts w:eastAsia="Times New Roman"/>
          <w:lang w:eastAsia="en-US"/>
        </w:rPr>
        <w:t xml:space="preserve">2025. gada </w:t>
      </w:r>
      <w:r w:rsidR="00622806" w:rsidRPr="005368E7">
        <w:rPr>
          <w:rFonts w:eastAsia="Times New Roman"/>
          <w:lang w:eastAsia="en-US"/>
        </w:rPr>
        <w:t>15.</w:t>
      </w:r>
      <w:r w:rsidR="009E053C" w:rsidRPr="005368E7">
        <w:rPr>
          <w:rFonts w:eastAsia="Times New Roman"/>
          <w:lang w:eastAsia="en-US"/>
        </w:rPr>
        <w:t> septembrī</w:t>
      </w:r>
      <w:r w:rsidR="00622806" w:rsidRPr="005368E7">
        <w:rPr>
          <w:rFonts w:eastAsia="Times New Roman"/>
          <w:lang w:eastAsia="en-US"/>
        </w:rPr>
        <w:t xml:space="preserve"> iestāšanās nekavējoties informēt </w:t>
      </w:r>
      <w:r w:rsidR="000A61CC" w:rsidRPr="005368E7">
        <w:rPr>
          <w:rFonts w:eastAsia="Times New Roman"/>
          <w:lang w:eastAsia="en-US"/>
        </w:rPr>
        <w:t>/Nosaukums A/</w:t>
      </w:r>
      <w:r w:rsidR="00622806" w:rsidRPr="005368E7">
        <w:rPr>
          <w:rFonts w:eastAsia="Times New Roman"/>
          <w:lang w:eastAsia="en-US"/>
        </w:rPr>
        <w:t xml:space="preserve"> par pieņemto lēmumu </w:t>
      </w:r>
      <w:r w:rsidR="00BF4640" w:rsidRPr="005368E7">
        <w:rPr>
          <w:rFonts w:eastAsia="Times New Roman"/>
          <w:lang w:eastAsia="en-US"/>
        </w:rPr>
        <w:t>Parādnieka</w:t>
      </w:r>
      <w:r w:rsidR="00622806" w:rsidRPr="005368E7">
        <w:rPr>
          <w:rFonts w:eastAsia="Times New Roman"/>
          <w:lang w:eastAsia="en-US"/>
        </w:rPr>
        <w:t xml:space="preserve"> maksātnespējas procesa turpmākai norisei, savu viedokli pamatojot ar tiesību normām un maksātnespējas proces</w:t>
      </w:r>
      <w:r w:rsidR="00BF4640" w:rsidRPr="005368E7">
        <w:rPr>
          <w:rFonts w:eastAsia="Times New Roman"/>
          <w:lang w:eastAsia="en-US"/>
        </w:rPr>
        <w:t>ā</w:t>
      </w:r>
      <w:r w:rsidR="00622806" w:rsidRPr="005368E7">
        <w:rPr>
          <w:rFonts w:eastAsia="Times New Roman"/>
          <w:lang w:eastAsia="en-US"/>
        </w:rPr>
        <w:t xml:space="preserve"> konstatētajiem faktiem.</w:t>
      </w:r>
    </w:p>
    <w:p w14:paraId="03E1E15C" w14:textId="6971ABE9" w:rsidR="00821B28" w:rsidRPr="005368E7" w:rsidRDefault="00622806" w:rsidP="00622806">
      <w:pPr>
        <w:widowControl/>
        <w:tabs>
          <w:tab w:val="left" w:pos="709"/>
        </w:tabs>
        <w:spacing w:after="0" w:line="240" w:lineRule="auto"/>
        <w:ind w:firstLine="567"/>
        <w:jc w:val="both"/>
        <w:rPr>
          <w:rFonts w:eastAsia="Times New Roman"/>
          <w:lang w:eastAsia="en-US"/>
        </w:rPr>
      </w:pPr>
      <w:r w:rsidRPr="005368E7">
        <w:rPr>
          <w:rFonts w:eastAsia="Times New Roman"/>
          <w:lang w:eastAsia="en-US"/>
        </w:rPr>
        <w:t xml:space="preserve">Administratore </w:t>
      </w:r>
      <w:bookmarkStart w:id="8" w:name="_Hlk216299520"/>
      <w:r w:rsidRPr="005368E7">
        <w:rPr>
          <w:rFonts w:eastAsia="Times New Roman"/>
          <w:lang w:eastAsia="en-US"/>
        </w:rPr>
        <w:t xml:space="preserve">tikai </w:t>
      </w:r>
      <w:r w:rsidR="00BF4640" w:rsidRPr="005368E7">
        <w:rPr>
          <w:rFonts w:eastAsia="Times New Roman"/>
          <w:lang w:eastAsia="en-US"/>
        </w:rPr>
        <w:t xml:space="preserve">2025. gada 31. oktobrī </w:t>
      </w:r>
      <w:r w:rsidRPr="005368E7">
        <w:rPr>
          <w:rFonts w:eastAsia="Times New Roman"/>
          <w:lang w:eastAsia="en-US"/>
        </w:rPr>
        <w:t xml:space="preserve">ar vēstuli </w:t>
      </w:r>
      <w:bookmarkEnd w:id="8"/>
      <w:r w:rsidR="000A61CC" w:rsidRPr="005368E7">
        <w:rPr>
          <w:rFonts w:eastAsia="Times New Roman"/>
          <w:lang w:eastAsia="en-US"/>
        </w:rPr>
        <w:t>/numurs/</w:t>
      </w:r>
      <w:r w:rsidRPr="005368E7">
        <w:rPr>
          <w:rFonts w:eastAsia="Times New Roman"/>
          <w:lang w:eastAsia="en-US"/>
        </w:rPr>
        <w:t xml:space="preserve"> informēja, ka</w:t>
      </w:r>
      <w:r w:rsidR="00821B28" w:rsidRPr="005368E7">
        <w:rPr>
          <w:rFonts w:eastAsia="Times New Roman"/>
          <w:lang w:eastAsia="en-US"/>
        </w:rPr>
        <w:t>:</w:t>
      </w:r>
    </w:p>
    <w:p w14:paraId="42300C33" w14:textId="77777777" w:rsidR="00821B28" w:rsidRPr="005368E7" w:rsidRDefault="00821B28" w:rsidP="00622806">
      <w:pPr>
        <w:widowControl/>
        <w:tabs>
          <w:tab w:val="left" w:pos="709"/>
        </w:tabs>
        <w:spacing w:after="0" w:line="240" w:lineRule="auto"/>
        <w:ind w:firstLine="567"/>
        <w:jc w:val="both"/>
        <w:rPr>
          <w:rFonts w:eastAsia="Times New Roman"/>
          <w:lang w:eastAsia="en-US"/>
        </w:rPr>
      </w:pPr>
      <w:r w:rsidRPr="005368E7">
        <w:rPr>
          <w:rFonts w:eastAsia="Times New Roman"/>
          <w:lang w:eastAsia="en-US"/>
        </w:rPr>
        <w:t>1) </w:t>
      </w:r>
      <w:r w:rsidR="00622806" w:rsidRPr="005368E7">
        <w:rPr>
          <w:rFonts w:eastAsia="Times New Roman"/>
          <w:lang w:eastAsia="en-US"/>
        </w:rPr>
        <w:t>divi kreditori atbalsta bankrota procedūras turpināšanu</w:t>
      </w:r>
      <w:r w:rsidRPr="005368E7">
        <w:rPr>
          <w:rFonts w:eastAsia="Times New Roman"/>
          <w:lang w:eastAsia="en-US"/>
        </w:rPr>
        <w:t>;</w:t>
      </w:r>
    </w:p>
    <w:p w14:paraId="41BA4DEF" w14:textId="77777777" w:rsidR="00821B28" w:rsidRPr="005368E7" w:rsidRDefault="00821B28" w:rsidP="00622806">
      <w:pPr>
        <w:widowControl/>
        <w:tabs>
          <w:tab w:val="left" w:pos="709"/>
        </w:tabs>
        <w:spacing w:after="0" w:line="240" w:lineRule="auto"/>
        <w:ind w:firstLine="567"/>
        <w:jc w:val="both"/>
        <w:rPr>
          <w:rFonts w:eastAsia="Times New Roman"/>
          <w:lang w:eastAsia="en-US"/>
        </w:rPr>
      </w:pPr>
      <w:r w:rsidRPr="005368E7">
        <w:rPr>
          <w:rFonts w:eastAsia="Times New Roman"/>
          <w:lang w:eastAsia="en-US"/>
        </w:rPr>
        <w:t>2) </w:t>
      </w:r>
      <w:r w:rsidR="00622806" w:rsidRPr="005368E7">
        <w:rPr>
          <w:rFonts w:eastAsia="Times New Roman"/>
          <w:lang w:eastAsia="en-US"/>
        </w:rPr>
        <w:t>viens kreditors norādījis, ka lēmuma pieņemšanu atstāj maksātnespējas procesa administratora ziņā</w:t>
      </w:r>
      <w:r w:rsidRPr="005368E7">
        <w:rPr>
          <w:rFonts w:eastAsia="Times New Roman"/>
          <w:lang w:eastAsia="en-US"/>
        </w:rPr>
        <w:t>;</w:t>
      </w:r>
    </w:p>
    <w:p w14:paraId="7B4C2D78" w14:textId="243BC128" w:rsidR="00821B28" w:rsidRPr="005368E7" w:rsidRDefault="00821B28" w:rsidP="00622806">
      <w:pPr>
        <w:widowControl/>
        <w:tabs>
          <w:tab w:val="left" w:pos="709"/>
        </w:tabs>
        <w:spacing w:after="0" w:line="240" w:lineRule="auto"/>
        <w:ind w:firstLine="567"/>
        <w:jc w:val="both"/>
        <w:rPr>
          <w:rFonts w:eastAsia="Times New Roman"/>
          <w:lang w:eastAsia="en-US"/>
        </w:rPr>
      </w:pPr>
      <w:r w:rsidRPr="005368E7">
        <w:rPr>
          <w:rFonts w:eastAsia="Times New Roman"/>
          <w:lang w:eastAsia="en-US"/>
        </w:rPr>
        <w:t>3) </w:t>
      </w:r>
      <w:r w:rsidR="004A2916" w:rsidRPr="005368E7">
        <w:rPr>
          <w:rFonts w:eastAsia="Times New Roman"/>
          <w:lang w:eastAsia="en-US"/>
        </w:rPr>
        <w:t>/Nosaukums A/</w:t>
      </w:r>
      <w:r w:rsidR="00622806" w:rsidRPr="005368E7">
        <w:rPr>
          <w:rFonts w:eastAsia="Times New Roman"/>
          <w:lang w:eastAsia="en-US"/>
        </w:rPr>
        <w:t xml:space="preserve"> uzturēja iepriekš pausto nostāju, ka bankrota procedūra ir pabeidzama.</w:t>
      </w:r>
    </w:p>
    <w:p w14:paraId="52B91E1E" w14:textId="1F8CE57A" w:rsidR="00622806" w:rsidRPr="005368E7" w:rsidRDefault="00622806" w:rsidP="00622806">
      <w:pPr>
        <w:widowControl/>
        <w:tabs>
          <w:tab w:val="left" w:pos="709"/>
        </w:tabs>
        <w:spacing w:after="0" w:line="240" w:lineRule="auto"/>
        <w:ind w:firstLine="567"/>
        <w:jc w:val="both"/>
        <w:rPr>
          <w:rFonts w:eastAsia="Times New Roman"/>
          <w:lang w:eastAsia="en-US"/>
        </w:rPr>
      </w:pPr>
      <w:r w:rsidRPr="005368E7">
        <w:rPr>
          <w:rFonts w:eastAsia="Times New Roman"/>
          <w:lang w:eastAsia="en-US"/>
        </w:rPr>
        <w:t xml:space="preserve">Apkopojot visus kreditoru viedokļus, kā arī ņemot vērā </w:t>
      </w:r>
      <w:r w:rsidR="00BF4640" w:rsidRPr="005368E7">
        <w:rPr>
          <w:rFonts w:eastAsia="Times New Roman"/>
          <w:lang w:eastAsia="en-US"/>
        </w:rPr>
        <w:t>A</w:t>
      </w:r>
      <w:r w:rsidRPr="005368E7">
        <w:rPr>
          <w:rFonts w:eastAsia="Times New Roman"/>
          <w:lang w:eastAsia="en-US"/>
        </w:rPr>
        <w:t xml:space="preserve">dministratores apsvērumus, </w:t>
      </w:r>
      <w:r w:rsidR="00BF4640" w:rsidRPr="005368E7">
        <w:rPr>
          <w:rFonts w:eastAsia="Times New Roman"/>
          <w:lang w:eastAsia="en-US"/>
        </w:rPr>
        <w:t>A</w:t>
      </w:r>
      <w:r w:rsidRPr="005368E7">
        <w:rPr>
          <w:rFonts w:eastAsia="Times New Roman"/>
          <w:lang w:eastAsia="en-US"/>
        </w:rPr>
        <w:t xml:space="preserve">dministratore paziņoja, ka pieņēmusi lēmumu turpināt </w:t>
      </w:r>
      <w:r w:rsidR="00BF4640" w:rsidRPr="005368E7">
        <w:rPr>
          <w:rFonts w:eastAsia="Times New Roman"/>
          <w:lang w:eastAsia="en-US"/>
        </w:rPr>
        <w:t>Parādnieka</w:t>
      </w:r>
      <w:r w:rsidRPr="005368E7">
        <w:rPr>
          <w:rFonts w:eastAsia="Times New Roman"/>
          <w:lang w:eastAsia="en-US"/>
        </w:rPr>
        <w:t xml:space="preserve"> bankrota procedūru.</w:t>
      </w:r>
    </w:p>
    <w:p w14:paraId="22C53E24" w14:textId="1E08836D" w:rsidR="00622806" w:rsidRPr="005368E7" w:rsidRDefault="00622806" w:rsidP="00622806">
      <w:pPr>
        <w:widowControl/>
        <w:tabs>
          <w:tab w:val="left" w:pos="709"/>
        </w:tabs>
        <w:spacing w:after="0" w:line="240" w:lineRule="auto"/>
        <w:ind w:firstLine="567"/>
        <w:jc w:val="both"/>
        <w:rPr>
          <w:rFonts w:eastAsia="Times New Roman"/>
          <w:lang w:eastAsia="en-US"/>
        </w:rPr>
      </w:pPr>
      <w:r w:rsidRPr="005368E7">
        <w:rPr>
          <w:rFonts w:eastAsia="Times New Roman"/>
          <w:lang w:eastAsia="en-US"/>
        </w:rPr>
        <w:t xml:space="preserve">Kā norādījis viens no </w:t>
      </w:r>
      <w:r w:rsidR="00D75AA7" w:rsidRPr="005368E7">
        <w:rPr>
          <w:rFonts w:eastAsia="Times New Roman"/>
          <w:lang w:eastAsia="en-US"/>
        </w:rPr>
        <w:t>Parādnieka</w:t>
      </w:r>
      <w:r w:rsidRPr="005368E7">
        <w:rPr>
          <w:rFonts w:eastAsia="Times New Roman"/>
          <w:lang w:eastAsia="en-US"/>
        </w:rPr>
        <w:t xml:space="preserve"> kreditoriem, tieši administrators ir maksātnespējas procesa virzītājs, kura ekskluzīvā kompetencē ietilpst pēc būtības izvērtēt visus maksātnespējas procesa ietvaros konstatētos faktus un iegūto informāciju to kopsakarībā. Pēc attiecīgās informācijas izvērtēšanas administrators var pieņemt pamatotus lēmumus par turpmāko parādnieka maksātnespējas procesa norisi. Proti, administratora kā maksātnespējas procesa virzītāja kompetencē ir izvēlēties tiesiskos līdzekļus, lai atbilstoši Maksātnespējas likuma 26. panta otrajai daļai nodrošinātu efektīvu un likumīgu maksātnespējas procesa norisi un mērķu sasniegšanu.</w:t>
      </w:r>
    </w:p>
    <w:p w14:paraId="03EDAB5F" w14:textId="57FD42FD" w:rsidR="00622806" w:rsidRPr="005368E7" w:rsidRDefault="00622806" w:rsidP="00622806">
      <w:pPr>
        <w:widowControl/>
        <w:spacing w:after="0" w:line="240" w:lineRule="auto"/>
        <w:ind w:firstLine="567"/>
        <w:jc w:val="both"/>
        <w:rPr>
          <w:rFonts w:eastAsia="Times New Roman"/>
          <w:lang w:eastAsia="en-US"/>
        </w:rPr>
      </w:pPr>
      <w:r w:rsidRPr="005368E7">
        <w:rPr>
          <w:rFonts w:eastAsia="Times New Roman"/>
          <w:color w:val="000000"/>
          <w:lang w:eastAsia="en-US"/>
        </w:rPr>
        <w:t>[</w:t>
      </w:r>
      <w:r w:rsidR="003744D3" w:rsidRPr="005368E7">
        <w:rPr>
          <w:rFonts w:eastAsia="Times New Roman"/>
          <w:color w:val="000000"/>
          <w:lang w:eastAsia="en-US"/>
        </w:rPr>
        <w:t>2.4</w:t>
      </w:r>
      <w:r w:rsidRPr="005368E7">
        <w:rPr>
          <w:rFonts w:eastAsia="Times New Roman"/>
          <w:color w:val="000000"/>
          <w:lang w:eastAsia="en-US"/>
        </w:rPr>
        <w:t>] Apkopojot</w:t>
      </w:r>
      <w:r w:rsidRPr="005368E7">
        <w:rPr>
          <w:rFonts w:eastAsia="Times New Roman"/>
          <w:lang w:eastAsia="en-US"/>
        </w:rPr>
        <w:t xml:space="preserve"> minēto, </w:t>
      </w:r>
      <w:r w:rsidR="004A2916" w:rsidRPr="005368E7">
        <w:rPr>
          <w:rFonts w:eastAsia="Times New Roman"/>
          <w:lang w:eastAsia="en-US"/>
        </w:rPr>
        <w:t>/Nosaukums A/</w:t>
      </w:r>
      <w:r w:rsidR="003744D3" w:rsidRPr="005368E7">
        <w:rPr>
          <w:rFonts w:eastAsia="Times New Roman"/>
          <w:lang w:eastAsia="en-US"/>
        </w:rPr>
        <w:t xml:space="preserve"> </w:t>
      </w:r>
      <w:r w:rsidRPr="005368E7">
        <w:rPr>
          <w:rFonts w:eastAsia="Times New Roman"/>
          <w:lang w:eastAsia="en-US"/>
        </w:rPr>
        <w:t>secin</w:t>
      </w:r>
      <w:r w:rsidR="003744D3" w:rsidRPr="005368E7">
        <w:rPr>
          <w:rFonts w:eastAsia="Times New Roman"/>
          <w:lang w:eastAsia="en-US"/>
        </w:rPr>
        <w:t>a</w:t>
      </w:r>
      <w:r w:rsidRPr="005368E7">
        <w:rPr>
          <w:rFonts w:eastAsia="Times New Roman"/>
          <w:lang w:eastAsia="en-US"/>
        </w:rPr>
        <w:t xml:space="preserve">, ka bankrota procedūras ietvaros </w:t>
      </w:r>
      <w:r w:rsidR="003744D3" w:rsidRPr="005368E7">
        <w:rPr>
          <w:rFonts w:eastAsia="Times New Roman"/>
          <w:lang w:eastAsia="en-US"/>
        </w:rPr>
        <w:t>A</w:t>
      </w:r>
      <w:r w:rsidRPr="005368E7">
        <w:rPr>
          <w:rFonts w:eastAsia="Times New Roman"/>
          <w:lang w:eastAsia="en-US"/>
        </w:rPr>
        <w:t xml:space="preserve">dministratore vairākas reizes bija vērsusies </w:t>
      </w:r>
      <w:r w:rsidR="004A2916" w:rsidRPr="005368E7">
        <w:rPr>
          <w:rFonts w:eastAsia="Times New Roman"/>
          <w:lang w:eastAsia="en-US"/>
        </w:rPr>
        <w:t>/Nosaukums A/</w:t>
      </w:r>
      <w:r w:rsidRPr="005368E7">
        <w:rPr>
          <w:rFonts w:eastAsia="Times New Roman"/>
          <w:lang w:eastAsia="en-US"/>
        </w:rPr>
        <w:t xml:space="preserve"> ar pieprasījumiem un jautājumiem, uz kuriem saņēmusi argumentētas un pamatotas atbildes</w:t>
      </w:r>
      <w:r w:rsidR="003744D3" w:rsidRPr="005368E7">
        <w:rPr>
          <w:rFonts w:eastAsia="Times New Roman"/>
          <w:lang w:eastAsia="en-US"/>
        </w:rPr>
        <w:t xml:space="preserve">. Taču </w:t>
      </w:r>
      <w:r w:rsidRPr="005368E7">
        <w:rPr>
          <w:rFonts w:eastAsia="Times New Roman"/>
          <w:lang w:eastAsia="en-US"/>
        </w:rPr>
        <w:t xml:space="preserve">uz </w:t>
      </w:r>
      <w:r w:rsidR="004A2916" w:rsidRPr="005368E7">
        <w:rPr>
          <w:rFonts w:eastAsia="Times New Roman"/>
          <w:lang w:eastAsia="en-US"/>
        </w:rPr>
        <w:t>/Nosaukums A/</w:t>
      </w:r>
      <w:r w:rsidRPr="005368E7">
        <w:rPr>
          <w:rFonts w:eastAsia="Times New Roman"/>
          <w:lang w:eastAsia="en-US"/>
        </w:rPr>
        <w:t xml:space="preserve"> lūgumiem sniegt informāciju par pieņemto lēmumu </w:t>
      </w:r>
      <w:r w:rsidR="003744D3" w:rsidRPr="005368E7">
        <w:rPr>
          <w:rFonts w:eastAsia="Times New Roman"/>
          <w:lang w:eastAsia="en-US"/>
        </w:rPr>
        <w:t>Parādnieka</w:t>
      </w:r>
      <w:r w:rsidRPr="005368E7">
        <w:rPr>
          <w:rFonts w:eastAsia="Times New Roman"/>
          <w:lang w:eastAsia="en-US"/>
        </w:rPr>
        <w:t xml:space="preserve"> maksātnespējas procesa turpmākai norisei izvairījusies norādīt konkrētus apsvērumus un atsauces uz normatīvo regulējumu, kas bijis par pamatu pieņemt lēmumu turpināt </w:t>
      </w:r>
      <w:r w:rsidR="00553B96" w:rsidRPr="005368E7">
        <w:rPr>
          <w:rFonts w:eastAsia="Times New Roman"/>
          <w:lang w:eastAsia="en-US"/>
        </w:rPr>
        <w:t>Parādnieka</w:t>
      </w:r>
      <w:r w:rsidRPr="005368E7">
        <w:rPr>
          <w:rFonts w:eastAsia="Times New Roman"/>
          <w:lang w:eastAsia="en-US"/>
        </w:rPr>
        <w:t xml:space="preserve"> bankrota procedūru.</w:t>
      </w:r>
    </w:p>
    <w:p w14:paraId="4FD40924" w14:textId="344B943C" w:rsidR="00622806" w:rsidRPr="005368E7" w:rsidRDefault="00622806" w:rsidP="00622806">
      <w:pPr>
        <w:widowControl/>
        <w:spacing w:after="0" w:line="240" w:lineRule="auto"/>
        <w:ind w:firstLine="567"/>
        <w:jc w:val="both"/>
        <w:rPr>
          <w:rFonts w:eastAsia="Times New Roman"/>
          <w:lang w:eastAsia="en-US"/>
        </w:rPr>
      </w:pPr>
      <w:r w:rsidRPr="005368E7">
        <w:rPr>
          <w:rFonts w:eastAsia="Times New Roman"/>
          <w:color w:val="000000"/>
          <w:lang w:eastAsia="en-US"/>
        </w:rPr>
        <w:t xml:space="preserve">Iespējams, jau kopš </w:t>
      </w:r>
      <w:r w:rsidR="00553B96" w:rsidRPr="005368E7">
        <w:rPr>
          <w:rFonts w:eastAsia="Times New Roman"/>
          <w:color w:val="000000"/>
          <w:lang w:eastAsia="en-US"/>
        </w:rPr>
        <w:t xml:space="preserve">2025. gada </w:t>
      </w:r>
      <w:r w:rsidRPr="005368E7">
        <w:rPr>
          <w:rFonts w:eastAsia="Times New Roman"/>
          <w:lang w:eastAsia="en-US"/>
        </w:rPr>
        <w:t>27.</w:t>
      </w:r>
      <w:r w:rsidR="00E029CE" w:rsidRPr="005368E7">
        <w:rPr>
          <w:rFonts w:eastAsia="Times New Roman"/>
          <w:lang w:eastAsia="en-US"/>
        </w:rPr>
        <w:t> </w:t>
      </w:r>
      <w:r w:rsidR="00553B96" w:rsidRPr="005368E7">
        <w:rPr>
          <w:rFonts w:eastAsia="Times New Roman"/>
          <w:lang w:eastAsia="en-US"/>
        </w:rPr>
        <w:t>martā</w:t>
      </w:r>
      <w:r w:rsidRPr="005368E7">
        <w:rPr>
          <w:rFonts w:eastAsia="Times New Roman"/>
          <w:lang w:eastAsia="en-US"/>
        </w:rPr>
        <w:t xml:space="preserve"> </w:t>
      </w:r>
      <w:r w:rsidRPr="005368E7">
        <w:rPr>
          <w:rFonts w:eastAsia="Times New Roman"/>
          <w:color w:val="000000"/>
          <w:lang w:eastAsia="en-US"/>
        </w:rPr>
        <w:t xml:space="preserve">pieņemtā tiesas lēmuma </w:t>
      </w:r>
      <w:r w:rsidRPr="005368E7">
        <w:rPr>
          <w:rFonts w:eastAsia="Times New Roman"/>
          <w:lang w:eastAsia="en-US"/>
        </w:rPr>
        <w:t xml:space="preserve">lietā </w:t>
      </w:r>
      <w:r w:rsidR="004A2916" w:rsidRPr="005368E7">
        <w:rPr>
          <w:rFonts w:eastAsia="Times New Roman"/>
          <w:lang w:eastAsia="en-US"/>
        </w:rPr>
        <w:t>/lietas numurs/</w:t>
      </w:r>
      <w:r w:rsidRPr="005368E7">
        <w:rPr>
          <w:rFonts w:eastAsia="Times New Roman"/>
          <w:color w:val="000000"/>
          <w:lang w:eastAsia="en-US"/>
        </w:rPr>
        <w:t xml:space="preserve"> </w:t>
      </w:r>
      <w:r w:rsidR="00553B96" w:rsidRPr="005368E7">
        <w:rPr>
          <w:rFonts w:eastAsia="Times New Roman"/>
          <w:color w:val="000000"/>
          <w:lang w:eastAsia="en-US"/>
        </w:rPr>
        <w:t>A</w:t>
      </w:r>
      <w:r w:rsidRPr="005368E7">
        <w:rPr>
          <w:rFonts w:eastAsia="Times New Roman"/>
          <w:color w:val="000000"/>
          <w:lang w:eastAsia="en-US"/>
        </w:rPr>
        <w:t>dministratore nepamatoti novilcinājusi lēmuma pieņemšanu jautājumā par maksātnespējas procesa tālāko virzību</w:t>
      </w:r>
      <w:r w:rsidR="00553B96" w:rsidRPr="005368E7">
        <w:rPr>
          <w:rFonts w:eastAsia="Times New Roman"/>
          <w:color w:val="000000"/>
          <w:lang w:eastAsia="en-US"/>
        </w:rPr>
        <w:t>.</w:t>
      </w:r>
      <w:r w:rsidRPr="005368E7">
        <w:rPr>
          <w:rFonts w:eastAsia="Times New Roman"/>
          <w:color w:val="000000"/>
          <w:lang w:eastAsia="en-US"/>
        </w:rPr>
        <w:t xml:space="preserve"> </w:t>
      </w:r>
      <w:r w:rsidR="00553B96" w:rsidRPr="005368E7">
        <w:rPr>
          <w:rFonts w:eastAsia="Times New Roman"/>
          <w:color w:val="000000"/>
          <w:lang w:eastAsia="en-US"/>
        </w:rPr>
        <w:t>P</w:t>
      </w:r>
      <w:r w:rsidRPr="005368E7">
        <w:rPr>
          <w:rFonts w:eastAsia="Times New Roman"/>
          <w:color w:val="000000"/>
          <w:lang w:eastAsia="en-US"/>
        </w:rPr>
        <w:t>roti,</w:t>
      </w:r>
      <w:r w:rsidR="00A950DD" w:rsidRPr="005368E7">
        <w:rPr>
          <w:rFonts w:eastAsia="Times New Roman"/>
          <w:color w:val="000000"/>
          <w:lang w:eastAsia="en-US"/>
        </w:rPr>
        <w:t xml:space="preserve"> vēršoties</w:t>
      </w:r>
      <w:r w:rsidRPr="005368E7">
        <w:rPr>
          <w:rFonts w:eastAsia="Times New Roman"/>
          <w:color w:val="000000"/>
          <w:lang w:eastAsia="en-US"/>
        </w:rPr>
        <w:t xml:space="preserve"> ar vairākkārtējiem pieprasījumiem </w:t>
      </w:r>
      <w:r w:rsidR="002F1895" w:rsidRPr="005368E7">
        <w:rPr>
          <w:rFonts w:eastAsia="Times New Roman"/>
          <w:color w:val="000000"/>
          <w:lang w:eastAsia="en-US"/>
        </w:rPr>
        <w:t>/Nosaukums A/</w:t>
      </w:r>
      <w:r w:rsidRPr="005368E7">
        <w:rPr>
          <w:rFonts w:eastAsia="Times New Roman"/>
          <w:color w:val="000000"/>
          <w:lang w:eastAsia="en-US"/>
        </w:rPr>
        <w:t>, kaut</w:t>
      </w:r>
      <w:r w:rsidR="001A6682" w:rsidRPr="005368E7">
        <w:rPr>
          <w:rFonts w:eastAsia="Times New Roman"/>
          <w:color w:val="000000"/>
          <w:lang w:eastAsia="en-US"/>
        </w:rPr>
        <w:t xml:space="preserve"> gan</w:t>
      </w:r>
      <w:r w:rsidRPr="005368E7">
        <w:rPr>
          <w:rFonts w:eastAsia="Times New Roman"/>
          <w:color w:val="000000"/>
          <w:lang w:eastAsia="en-US"/>
        </w:rPr>
        <w:t xml:space="preserve"> </w:t>
      </w:r>
      <w:r w:rsidR="002F1895" w:rsidRPr="005368E7">
        <w:rPr>
          <w:rFonts w:eastAsia="Times New Roman"/>
          <w:color w:val="000000"/>
          <w:lang w:eastAsia="en-US"/>
        </w:rPr>
        <w:t>/Nosaukums A/</w:t>
      </w:r>
      <w:r w:rsidRPr="005368E7">
        <w:rPr>
          <w:rFonts w:eastAsia="Times New Roman"/>
          <w:color w:val="000000"/>
          <w:lang w:eastAsia="en-US"/>
        </w:rPr>
        <w:t xml:space="preserve"> pozīcija </w:t>
      </w:r>
      <w:r w:rsidR="001A6682" w:rsidRPr="005368E7">
        <w:rPr>
          <w:rFonts w:eastAsia="Times New Roman"/>
          <w:color w:val="000000"/>
          <w:lang w:eastAsia="en-US"/>
        </w:rPr>
        <w:t>A</w:t>
      </w:r>
      <w:r w:rsidRPr="005368E7">
        <w:rPr>
          <w:rFonts w:eastAsia="Times New Roman"/>
          <w:color w:val="000000"/>
          <w:lang w:eastAsia="en-US"/>
        </w:rPr>
        <w:t xml:space="preserve">dministratorei bija zināma jau pirms </w:t>
      </w:r>
      <w:r w:rsidR="00381E63" w:rsidRPr="005368E7">
        <w:rPr>
          <w:rFonts w:eastAsia="Times New Roman"/>
          <w:color w:val="000000"/>
          <w:lang w:eastAsia="en-US"/>
        </w:rPr>
        <w:t xml:space="preserve">tiesas </w:t>
      </w:r>
      <w:r w:rsidR="001A6682" w:rsidRPr="005368E7">
        <w:rPr>
          <w:rFonts w:eastAsia="Times New Roman"/>
          <w:color w:val="000000"/>
          <w:lang w:eastAsia="en-US"/>
        </w:rPr>
        <w:t xml:space="preserve">2025. gada 27. marta </w:t>
      </w:r>
      <w:r w:rsidRPr="005368E7">
        <w:rPr>
          <w:rFonts w:eastAsia="Times New Roman"/>
          <w:color w:val="000000"/>
          <w:lang w:eastAsia="en-US"/>
        </w:rPr>
        <w:t>lēmuma</w:t>
      </w:r>
      <w:r w:rsidR="008E6E83" w:rsidRPr="005368E7">
        <w:rPr>
          <w:rFonts w:eastAsia="Times New Roman"/>
          <w:color w:val="000000"/>
          <w:lang w:eastAsia="en-US"/>
        </w:rPr>
        <w:t>.</w:t>
      </w:r>
      <w:r w:rsidR="007E7FD9" w:rsidRPr="005368E7">
        <w:rPr>
          <w:rStyle w:val="Vresatsauce"/>
          <w:rFonts w:eastAsia="Times New Roman"/>
          <w:color w:val="000000"/>
          <w:lang w:eastAsia="en-US"/>
        </w:rPr>
        <w:footnoteReference w:id="9"/>
      </w:r>
    </w:p>
    <w:p w14:paraId="11A30772" w14:textId="77777777" w:rsidR="00E03768" w:rsidRPr="005368E7" w:rsidRDefault="00622806" w:rsidP="00622806">
      <w:pPr>
        <w:widowControl/>
        <w:spacing w:after="0" w:line="240" w:lineRule="auto"/>
        <w:ind w:firstLine="567"/>
        <w:jc w:val="both"/>
        <w:rPr>
          <w:rFonts w:eastAsia="Times New Roman"/>
          <w:color w:val="000000"/>
          <w:lang w:eastAsia="en-US"/>
        </w:rPr>
      </w:pPr>
      <w:r w:rsidRPr="005368E7">
        <w:rPr>
          <w:rFonts w:eastAsia="Times New Roman"/>
          <w:lang w:eastAsia="en-US"/>
        </w:rPr>
        <w:t xml:space="preserve">Arī </w:t>
      </w:r>
      <w:r w:rsidR="00B00F02" w:rsidRPr="005368E7">
        <w:rPr>
          <w:rFonts w:eastAsia="Times New Roman"/>
          <w:lang w:eastAsia="en-US"/>
        </w:rPr>
        <w:t>A</w:t>
      </w:r>
      <w:r w:rsidRPr="005368E7">
        <w:rPr>
          <w:rFonts w:eastAsia="Times New Roman"/>
          <w:lang w:eastAsia="en-US"/>
        </w:rPr>
        <w:t>dministratores rīcība</w:t>
      </w:r>
      <w:r w:rsidR="008C701A" w:rsidRPr="005368E7">
        <w:rPr>
          <w:rFonts w:eastAsia="Times New Roman"/>
          <w:lang w:eastAsia="en-US"/>
        </w:rPr>
        <w:t>,</w:t>
      </w:r>
      <w:r w:rsidRPr="005368E7">
        <w:rPr>
          <w:rFonts w:eastAsia="Times New Roman"/>
          <w:lang w:eastAsia="en-US"/>
        </w:rPr>
        <w:t xml:space="preserve"> lū</w:t>
      </w:r>
      <w:r w:rsidR="008C701A" w:rsidRPr="005368E7">
        <w:rPr>
          <w:rFonts w:eastAsia="Times New Roman"/>
          <w:lang w:eastAsia="en-US"/>
        </w:rPr>
        <w:t>dzot</w:t>
      </w:r>
      <w:r w:rsidRPr="005368E7">
        <w:rPr>
          <w:rFonts w:eastAsia="Times New Roman"/>
          <w:lang w:eastAsia="en-US"/>
        </w:rPr>
        <w:t xml:space="preserve"> kreditoru viedokļus un uz to pamata balstīt savas tālākās darbības vērtējama</w:t>
      </w:r>
      <w:r w:rsidR="00E03768" w:rsidRPr="005368E7">
        <w:rPr>
          <w:rFonts w:eastAsia="Times New Roman"/>
          <w:lang w:eastAsia="en-US"/>
        </w:rPr>
        <w:t>,</w:t>
      </w:r>
      <w:r w:rsidRPr="005368E7">
        <w:rPr>
          <w:rFonts w:eastAsia="Times New Roman"/>
          <w:lang w:eastAsia="en-US"/>
        </w:rPr>
        <w:t xml:space="preserve"> kritiski, jo, kā jau pamatoti minēts iepriekš, maksātnespējas procesa virzītājs ir administrators un viņa kompetencē ietilpst pēc būtības izvērtēt visus maksātnespējas procesa ietvaros konstatētos faktus un pieņemt atbilstošu lēmumus par procesa virzību</w:t>
      </w:r>
      <w:r w:rsidRPr="005368E7">
        <w:rPr>
          <w:rFonts w:eastAsia="Times New Roman"/>
          <w:color w:val="000000"/>
          <w:lang w:eastAsia="en-US"/>
        </w:rPr>
        <w:t>.</w:t>
      </w:r>
      <w:r w:rsidR="00E03768" w:rsidRPr="005368E7">
        <w:rPr>
          <w:rFonts w:eastAsia="Times New Roman"/>
          <w:color w:val="000000"/>
          <w:lang w:eastAsia="en-US"/>
        </w:rPr>
        <w:t xml:space="preserve"> </w:t>
      </w:r>
      <w:r w:rsidRPr="005368E7">
        <w:rPr>
          <w:rFonts w:eastAsia="Times New Roman"/>
          <w:color w:val="000000"/>
          <w:lang w:eastAsia="en-US"/>
        </w:rPr>
        <w:t>Savukārt administratora pieņemtajiem lēmumiem jābalstās uz tiesību normām un lietas faktiskajiem apstākļiem</w:t>
      </w:r>
      <w:r w:rsidR="008C701A" w:rsidRPr="005368E7">
        <w:rPr>
          <w:rFonts w:eastAsia="Times New Roman"/>
          <w:color w:val="000000"/>
          <w:lang w:eastAsia="en-US"/>
        </w:rPr>
        <w:t>.</w:t>
      </w:r>
      <w:r w:rsidRPr="005368E7">
        <w:rPr>
          <w:rFonts w:eastAsia="Times New Roman"/>
          <w:color w:val="000000"/>
          <w:lang w:eastAsia="en-US"/>
        </w:rPr>
        <w:t xml:space="preserve"> </w:t>
      </w:r>
    </w:p>
    <w:p w14:paraId="18B3D70D" w14:textId="775A44ED" w:rsidR="00622806" w:rsidRPr="005368E7" w:rsidRDefault="002F1895" w:rsidP="00622806">
      <w:pPr>
        <w:widowControl/>
        <w:spacing w:after="0" w:line="240" w:lineRule="auto"/>
        <w:ind w:firstLine="567"/>
        <w:jc w:val="both"/>
        <w:rPr>
          <w:rFonts w:eastAsia="Times New Roman"/>
          <w:color w:val="000000"/>
          <w:lang w:eastAsia="en-US"/>
        </w:rPr>
      </w:pPr>
      <w:r w:rsidRPr="005368E7">
        <w:rPr>
          <w:rFonts w:eastAsia="Times New Roman"/>
          <w:color w:val="000000"/>
          <w:lang w:eastAsia="en-US"/>
        </w:rPr>
        <w:t>/Nosaukums A/</w:t>
      </w:r>
      <w:r w:rsidR="00622806" w:rsidRPr="005368E7">
        <w:rPr>
          <w:rFonts w:eastAsia="Times New Roman"/>
          <w:color w:val="000000"/>
          <w:lang w:eastAsia="en-US"/>
        </w:rPr>
        <w:t xml:space="preserve"> ieskatā </w:t>
      </w:r>
      <w:r w:rsidR="00E03768" w:rsidRPr="005368E7">
        <w:rPr>
          <w:rFonts w:eastAsia="Times New Roman"/>
          <w:color w:val="000000"/>
          <w:lang w:eastAsia="en-US"/>
        </w:rPr>
        <w:t>Administratore</w:t>
      </w:r>
      <w:r w:rsidR="00622806" w:rsidRPr="005368E7">
        <w:rPr>
          <w:rFonts w:eastAsia="Times New Roman"/>
          <w:color w:val="000000"/>
          <w:lang w:eastAsia="en-US"/>
        </w:rPr>
        <w:t xml:space="preserve">, pieņemot lēmumu turpināt </w:t>
      </w:r>
      <w:r w:rsidR="00E03768" w:rsidRPr="005368E7">
        <w:rPr>
          <w:rFonts w:eastAsia="Times New Roman"/>
          <w:color w:val="000000"/>
          <w:lang w:eastAsia="en-US"/>
        </w:rPr>
        <w:t>Parādnieka</w:t>
      </w:r>
      <w:r w:rsidR="00622806" w:rsidRPr="005368E7">
        <w:rPr>
          <w:rFonts w:eastAsia="Times New Roman"/>
          <w:color w:val="000000"/>
          <w:lang w:eastAsia="en-US"/>
        </w:rPr>
        <w:t xml:space="preserve"> maksātnespējas procesu, balstījusies uz kļūdainiem apsvērumiem.</w:t>
      </w:r>
    </w:p>
    <w:p w14:paraId="008A78B5" w14:textId="7FD13240" w:rsidR="00866F20" w:rsidRPr="005368E7" w:rsidRDefault="00622806" w:rsidP="00622806">
      <w:pPr>
        <w:widowControl/>
        <w:tabs>
          <w:tab w:val="left" w:pos="709"/>
        </w:tabs>
        <w:spacing w:after="0" w:line="240" w:lineRule="auto"/>
        <w:ind w:firstLine="567"/>
        <w:jc w:val="both"/>
        <w:rPr>
          <w:rFonts w:eastAsia="Times New Roman"/>
          <w:color w:val="000000"/>
          <w:lang w:eastAsia="en-US"/>
        </w:rPr>
      </w:pPr>
      <w:r w:rsidRPr="005368E7">
        <w:rPr>
          <w:rFonts w:eastAsia="Times New Roman"/>
          <w:lang w:eastAsia="en-US"/>
        </w:rPr>
        <w:t>[</w:t>
      </w:r>
      <w:r w:rsidR="008C701A" w:rsidRPr="005368E7">
        <w:rPr>
          <w:rFonts w:eastAsia="Times New Roman"/>
          <w:lang w:eastAsia="en-US"/>
        </w:rPr>
        <w:t>2.5</w:t>
      </w:r>
      <w:r w:rsidRPr="005368E7">
        <w:rPr>
          <w:rFonts w:eastAsia="Times New Roman"/>
          <w:lang w:eastAsia="en-US"/>
        </w:rPr>
        <w:t>] </w:t>
      </w:r>
      <w:r w:rsidRPr="005368E7">
        <w:rPr>
          <w:rFonts w:eastAsia="Times New Roman"/>
          <w:color w:val="000000"/>
          <w:lang w:eastAsia="en-US"/>
        </w:rPr>
        <w:t xml:space="preserve">Tāpat </w:t>
      </w:r>
      <w:r w:rsidR="00E03768" w:rsidRPr="005368E7">
        <w:rPr>
          <w:rFonts w:eastAsia="Times New Roman"/>
          <w:color w:val="000000"/>
          <w:lang w:eastAsia="en-US"/>
        </w:rPr>
        <w:t>A</w:t>
      </w:r>
      <w:r w:rsidRPr="005368E7">
        <w:rPr>
          <w:rFonts w:eastAsia="Times New Roman"/>
          <w:color w:val="000000"/>
          <w:lang w:eastAsia="en-US"/>
        </w:rPr>
        <w:t xml:space="preserve">dministratore varētu būt kļūdaini novērtējusi </w:t>
      </w:r>
      <w:r w:rsidR="0058606D" w:rsidRPr="005368E7">
        <w:rPr>
          <w:rFonts w:eastAsia="Times New Roman"/>
          <w:color w:val="000000"/>
          <w:lang w:eastAsia="en-US"/>
        </w:rPr>
        <w:t>/Nosaukums A/</w:t>
      </w:r>
      <w:r w:rsidRPr="005368E7">
        <w:rPr>
          <w:rFonts w:eastAsia="Times New Roman"/>
          <w:color w:val="000000"/>
          <w:lang w:eastAsia="en-US"/>
        </w:rPr>
        <w:t xml:space="preserve"> </w:t>
      </w:r>
      <w:r w:rsidR="00E03768" w:rsidRPr="005368E7">
        <w:rPr>
          <w:rFonts w:eastAsia="Times New Roman"/>
          <w:color w:val="000000"/>
          <w:lang w:eastAsia="en-US"/>
        </w:rPr>
        <w:t xml:space="preserve">2025. gada 11. jūlijā </w:t>
      </w:r>
      <w:r w:rsidRPr="005368E7">
        <w:rPr>
          <w:rFonts w:eastAsia="Times New Roman"/>
          <w:color w:val="000000"/>
          <w:lang w:eastAsia="en-US"/>
        </w:rPr>
        <w:t xml:space="preserve">sniegto atbildi </w:t>
      </w:r>
      <w:r w:rsidR="002F1895" w:rsidRPr="005368E7">
        <w:rPr>
          <w:rFonts w:eastAsia="Times New Roman"/>
          <w:color w:val="000000"/>
          <w:lang w:eastAsia="en-US"/>
        </w:rPr>
        <w:t>/numurs/</w:t>
      </w:r>
      <w:r w:rsidR="00E03768" w:rsidRPr="005368E7">
        <w:rPr>
          <w:rFonts w:eastAsia="Times New Roman"/>
          <w:color w:val="000000"/>
          <w:lang w:eastAsia="en-US"/>
        </w:rPr>
        <w:t>.</w:t>
      </w:r>
    </w:p>
    <w:p w14:paraId="464DBEBA" w14:textId="3E5057D3" w:rsidR="00622806" w:rsidRPr="005368E7" w:rsidRDefault="002F1895" w:rsidP="00622806">
      <w:pPr>
        <w:widowControl/>
        <w:tabs>
          <w:tab w:val="left" w:pos="709"/>
        </w:tabs>
        <w:spacing w:after="0" w:line="240" w:lineRule="auto"/>
        <w:ind w:firstLine="567"/>
        <w:jc w:val="both"/>
        <w:rPr>
          <w:rFonts w:eastAsia="Times New Roman"/>
          <w:lang w:eastAsia="en-US"/>
        </w:rPr>
      </w:pPr>
      <w:r w:rsidRPr="005368E7">
        <w:rPr>
          <w:rFonts w:eastAsia="Times New Roman"/>
          <w:color w:val="000000"/>
          <w:lang w:eastAsia="en-US"/>
        </w:rPr>
        <w:t>/Nosaukums A/</w:t>
      </w:r>
      <w:r w:rsidR="00E03768" w:rsidRPr="005368E7">
        <w:rPr>
          <w:rFonts w:eastAsia="Times New Roman"/>
          <w:color w:val="000000"/>
          <w:lang w:eastAsia="en-US"/>
        </w:rPr>
        <w:t xml:space="preserve"> </w:t>
      </w:r>
      <w:r w:rsidR="00622806" w:rsidRPr="005368E7">
        <w:rPr>
          <w:rFonts w:eastAsia="Times New Roman"/>
          <w:color w:val="000000"/>
          <w:lang w:eastAsia="en-US"/>
        </w:rPr>
        <w:t xml:space="preserve">vērš uzmanību, ka </w:t>
      </w:r>
      <w:r w:rsidR="00E03768" w:rsidRPr="005368E7">
        <w:rPr>
          <w:rFonts w:eastAsia="Times New Roman"/>
          <w:color w:val="000000"/>
          <w:lang w:eastAsia="en-US"/>
        </w:rPr>
        <w:t xml:space="preserve">2025. gada 22. augusta </w:t>
      </w:r>
      <w:r w:rsidR="00622806" w:rsidRPr="005368E7">
        <w:rPr>
          <w:rFonts w:eastAsia="Times New Roman"/>
          <w:color w:val="000000"/>
          <w:lang w:eastAsia="en-US"/>
        </w:rPr>
        <w:t xml:space="preserve">vēstulē </w:t>
      </w:r>
      <w:r w:rsidR="00866F20" w:rsidRPr="005368E7">
        <w:rPr>
          <w:rFonts w:eastAsia="Times New Roman"/>
          <w:color w:val="000000"/>
          <w:lang w:eastAsia="en-US"/>
        </w:rPr>
        <w:t>A</w:t>
      </w:r>
      <w:r w:rsidR="00622806" w:rsidRPr="005368E7">
        <w:rPr>
          <w:rFonts w:eastAsia="Times New Roman"/>
          <w:color w:val="000000"/>
          <w:lang w:eastAsia="en-US"/>
        </w:rPr>
        <w:t xml:space="preserve">dministratore nepamatoti norādījusi uz to, ka </w:t>
      </w:r>
      <w:r w:rsidRPr="005368E7">
        <w:rPr>
          <w:rFonts w:eastAsia="Times New Roman"/>
          <w:color w:val="000000"/>
          <w:lang w:eastAsia="en-US"/>
        </w:rPr>
        <w:t>/Nosaukums A/</w:t>
      </w:r>
      <w:r w:rsidR="00622806" w:rsidRPr="005368E7">
        <w:rPr>
          <w:rFonts w:eastAsia="Times New Roman"/>
          <w:color w:val="000000"/>
          <w:lang w:eastAsia="en-US"/>
        </w:rPr>
        <w:t xml:space="preserve"> izvairījies no atbildes sniegšanas pēc būtības</w:t>
      </w:r>
      <w:r w:rsidR="00E4235F" w:rsidRPr="005368E7">
        <w:rPr>
          <w:rFonts w:eastAsia="Times New Roman"/>
          <w:color w:val="000000"/>
          <w:lang w:eastAsia="en-US"/>
        </w:rPr>
        <w:t xml:space="preserve"> </w:t>
      </w:r>
      <w:r w:rsidR="00622806" w:rsidRPr="005368E7">
        <w:rPr>
          <w:rFonts w:eastAsia="Times New Roman"/>
          <w:color w:val="000000"/>
          <w:lang w:eastAsia="en-US"/>
        </w:rPr>
        <w:t>par bankrota procedūras ietvaros atgūto naudas līdzekļu sadalījumu kreditoriem</w:t>
      </w:r>
      <w:r w:rsidR="00341997" w:rsidRPr="005368E7">
        <w:rPr>
          <w:rFonts w:eastAsia="Times New Roman"/>
          <w:color w:val="000000"/>
          <w:lang w:eastAsia="en-US"/>
        </w:rPr>
        <w:t xml:space="preserve">. Proti, </w:t>
      </w:r>
      <w:r w:rsidRPr="005368E7">
        <w:rPr>
          <w:rFonts w:eastAsia="Times New Roman"/>
          <w:color w:val="000000"/>
          <w:lang w:eastAsia="en-US"/>
        </w:rPr>
        <w:t>/Nosaukums A/</w:t>
      </w:r>
      <w:r w:rsidR="00341997" w:rsidRPr="005368E7">
        <w:rPr>
          <w:rFonts w:eastAsia="Times New Roman"/>
          <w:color w:val="000000"/>
          <w:lang w:eastAsia="en-US"/>
        </w:rPr>
        <w:t xml:space="preserve"> norādījis</w:t>
      </w:r>
      <w:r w:rsidR="00622806" w:rsidRPr="005368E7">
        <w:rPr>
          <w:rFonts w:eastAsia="Times New Roman"/>
          <w:color w:val="000000"/>
          <w:lang w:eastAsia="en-US"/>
        </w:rPr>
        <w:t xml:space="preserve">, ka </w:t>
      </w:r>
      <w:r w:rsidR="00E029CE" w:rsidRPr="005368E7">
        <w:rPr>
          <w:rFonts w:eastAsia="Times New Roman"/>
          <w:color w:val="000000"/>
          <w:lang w:eastAsia="en-US"/>
        </w:rPr>
        <w:t xml:space="preserve">šajā </w:t>
      </w:r>
      <w:r w:rsidR="00622806" w:rsidRPr="005368E7">
        <w:rPr>
          <w:rFonts w:eastAsia="Times New Roman"/>
          <w:color w:val="000000"/>
          <w:lang w:eastAsia="en-US"/>
        </w:rPr>
        <w:t xml:space="preserve">maksātnespējas procesa stadijā nav pamata skatīt šo jautājumu, tā kā nav kreditoriem izmaksājamo naudas līdzekļu. Kā jau </w:t>
      </w:r>
      <w:r w:rsidR="008D5D66" w:rsidRPr="005368E7">
        <w:rPr>
          <w:rFonts w:eastAsia="Times New Roman"/>
          <w:color w:val="000000"/>
          <w:lang w:eastAsia="en-US"/>
        </w:rPr>
        <w:t xml:space="preserve">iepriekš </w:t>
      </w:r>
      <w:r w:rsidR="00622806" w:rsidRPr="005368E7">
        <w:rPr>
          <w:rFonts w:eastAsia="Times New Roman"/>
          <w:color w:val="000000"/>
          <w:lang w:eastAsia="en-US"/>
        </w:rPr>
        <w:t xml:space="preserve">minēts, </w:t>
      </w:r>
      <w:r w:rsidRPr="005368E7">
        <w:rPr>
          <w:rFonts w:eastAsia="Times New Roman"/>
          <w:color w:val="000000"/>
          <w:lang w:eastAsia="en-US"/>
        </w:rPr>
        <w:lastRenderedPageBreak/>
        <w:t>/Nosaukums A/</w:t>
      </w:r>
      <w:r w:rsidR="00622806" w:rsidRPr="005368E7">
        <w:rPr>
          <w:rFonts w:eastAsia="Times New Roman"/>
          <w:color w:val="000000"/>
          <w:lang w:eastAsia="en-US"/>
        </w:rPr>
        <w:t xml:space="preserve"> sniedzis atbildi </w:t>
      </w:r>
      <w:r w:rsidR="0039772D" w:rsidRPr="005368E7">
        <w:rPr>
          <w:rFonts w:eastAsia="Times New Roman"/>
          <w:color w:val="000000"/>
          <w:lang w:eastAsia="en-US"/>
        </w:rPr>
        <w:t>A</w:t>
      </w:r>
      <w:r w:rsidR="00622806" w:rsidRPr="005368E7">
        <w:rPr>
          <w:rFonts w:eastAsia="Times New Roman"/>
          <w:color w:val="000000"/>
          <w:lang w:eastAsia="en-US"/>
        </w:rPr>
        <w:t xml:space="preserve">dministratorei, </w:t>
      </w:r>
      <w:r w:rsidR="0039772D" w:rsidRPr="005368E7">
        <w:rPr>
          <w:rFonts w:eastAsia="Times New Roman"/>
          <w:color w:val="000000"/>
          <w:lang w:eastAsia="en-US"/>
        </w:rPr>
        <w:t>izvērtējot konkrētās maksātnespējas procesa lietas</w:t>
      </w:r>
      <w:r w:rsidR="00622806" w:rsidRPr="005368E7">
        <w:rPr>
          <w:rFonts w:eastAsia="Times New Roman"/>
          <w:color w:val="000000"/>
          <w:lang w:eastAsia="en-US"/>
        </w:rPr>
        <w:t xml:space="preserve"> faktisk</w:t>
      </w:r>
      <w:r w:rsidR="0039772D" w:rsidRPr="005368E7">
        <w:rPr>
          <w:rFonts w:eastAsia="Times New Roman"/>
          <w:color w:val="000000"/>
          <w:lang w:eastAsia="en-US"/>
        </w:rPr>
        <w:t>os</w:t>
      </w:r>
      <w:r w:rsidR="00622806" w:rsidRPr="005368E7">
        <w:rPr>
          <w:rFonts w:eastAsia="Times New Roman"/>
          <w:color w:val="000000"/>
          <w:lang w:eastAsia="en-US"/>
        </w:rPr>
        <w:t xml:space="preserve"> apstākļ</w:t>
      </w:r>
      <w:r w:rsidR="00A274D7" w:rsidRPr="005368E7">
        <w:rPr>
          <w:rFonts w:eastAsia="Times New Roman"/>
          <w:color w:val="000000"/>
          <w:lang w:eastAsia="en-US"/>
        </w:rPr>
        <w:t>us. N</w:t>
      </w:r>
      <w:r w:rsidR="00622806" w:rsidRPr="005368E7">
        <w:rPr>
          <w:rFonts w:eastAsia="Times New Roman"/>
          <w:color w:val="000000"/>
          <w:lang w:eastAsia="en-US"/>
        </w:rPr>
        <w:t xml:space="preserve">ekādu citādāku atbildi </w:t>
      </w:r>
      <w:r w:rsidR="00A274D7" w:rsidRPr="005368E7">
        <w:rPr>
          <w:rFonts w:eastAsia="Times New Roman"/>
          <w:color w:val="000000"/>
          <w:lang w:eastAsia="en-US"/>
        </w:rPr>
        <w:t>A</w:t>
      </w:r>
      <w:r w:rsidR="00622806" w:rsidRPr="005368E7">
        <w:rPr>
          <w:rFonts w:eastAsia="Times New Roman"/>
          <w:color w:val="000000"/>
          <w:lang w:eastAsia="en-US"/>
        </w:rPr>
        <w:t xml:space="preserve">dministratore </w:t>
      </w:r>
      <w:r w:rsidR="00E029CE" w:rsidRPr="005368E7">
        <w:rPr>
          <w:rFonts w:eastAsia="Times New Roman"/>
          <w:color w:val="000000"/>
          <w:lang w:eastAsia="en-US"/>
        </w:rPr>
        <w:t xml:space="preserve">šajā </w:t>
      </w:r>
      <w:r w:rsidR="00A274D7" w:rsidRPr="005368E7">
        <w:rPr>
          <w:rFonts w:eastAsia="Times New Roman"/>
          <w:color w:val="000000"/>
          <w:lang w:eastAsia="en-US"/>
        </w:rPr>
        <w:t xml:space="preserve">Parādnieka maksātnespējas </w:t>
      </w:r>
      <w:r w:rsidR="00622806" w:rsidRPr="005368E7">
        <w:rPr>
          <w:rFonts w:eastAsia="Times New Roman"/>
          <w:color w:val="000000"/>
          <w:lang w:eastAsia="en-US"/>
        </w:rPr>
        <w:t>procesa stadijā nevarētu saņemt.</w:t>
      </w:r>
    </w:p>
    <w:p w14:paraId="2F9AB778" w14:textId="0C6AB59B" w:rsidR="00622806" w:rsidRPr="005368E7" w:rsidRDefault="00C72A5B" w:rsidP="00622806">
      <w:pPr>
        <w:widowControl/>
        <w:spacing w:after="0" w:line="240" w:lineRule="auto"/>
        <w:ind w:firstLine="567"/>
        <w:jc w:val="both"/>
        <w:rPr>
          <w:rFonts w:eastAsia="Times New Roman"/>
          <w:lang w:eastAsia="en-US"/>
        </w:rPr>
      </w:pPr>
      <w:r w:rsidRPr="005368E7">
        <w:rPr>
          <w:rFonts w:eastAsia="Times New Roman"/>
          <w:lang w:eastAsia="en-US"/>
        </w:rPr>
        <w:t>[2.6] </w:t>
      </w:r>
      <w:r w:rsidR="00341997" w:rsidRPr="005368E7">
        <w:rPr>
          <w:rFonts w:eastAsia="Times New Roman"/>
          <w:lang w:eastAsia="en-US"/>
        </w:rPr>
        <w:t>A</w:t>
      </w:r>
      <w:r w:rsidR="00622806" w:rsidRPr="005368E7">
        <w:rPr>
          <w:rFonts w:eastAsia="Times New Roman"/>
          <w:lang w:eastAsia="en-US"/>
        </w:rPr>
        <w:t>dministratores ieskatā</w:t>
      </w:r>
      <w:r w:rsidR="00341997" w:rsidRPr="005368E7">
        <w:rPr>
          <w:rFonts w:eastAsia="Times New Roman"/>
          <w:lang w:eastAsia="en-US"/>
        </w:rPr>
        <w:t xml:space="preserve"> Parādnieka</w:t>
      </w:r>
      <w:r w:rsidR="00622806" w:rsidRPr="005368E7">
        <w:rPr>
          <w:rFonts w:eastAsia="Times New Roman"/>
          <w:lang w:eastAsia="en-US"/>
        </w:rPr>
        <w:t xml:space="preserve"> bankrota procedūra joprojām tiek turpināta tādēļ, ka pastāv iespēja no </w:t>
      </w:r>
      <w:r w:rsidR="00341997" w:rsidRPr="005368E7">
        <w:rPr>
          <w:rFonts w:eastAsia="Times New Roman"/>
          <w:lang w:eastAsia="en-US"/>
        </w:rPr>
        <w:t>Debitora</w:t>
      </w:r>
      <w:r w:rsidR="00622806" w:rsidRPr="005368E7">
        <w:rPr>
          <w:rFonts w:eastAsia="Times New Roman"/>
          <w:lang w:eastAsia="en-US"/>
        </w:rPr>
        <w:t xml:space="preserve"> maksātnespējas procesa iegūt naudas līdzekļus </w:t>
      </w:r>
      <w:r w:rsidR="00341997" w:rsidRPr="005368E7">
        <w:rPr>
          <w:rFonts w:eastAsia="Times New Roman"/>
          <w:lang w:eastAsia="en-US"/>
        </w:rPr>
        <w:t>Parādnieka</w:t>
      </w:r>
      <w:r w:rsidR="00622806" w:rsidRPr="005368E7">
        <w:rPr>
          <w:rFonts w:eastAsia="Times New Roman"/>
          <w:lang w:eastAsia="en-US"/>
        </w:rPr>
        <w:t xml:space="preserve"> maksātnespējas procesā pieteikto kreditora prasījumu daļējai segšanai.</w:t>
      </w:r>
    </w:p>
    <w:p w14:paraId="5D7D3E86" w14:textId="77777777" w:rsidR="00622806" w:rsidRPr="005368E7" w:rsidRDefault="00622806" w:rsidP="00622806">
      <w:pPr>
        <w:widowControl/>
        <w:tabs>
          <w:tab w:val="left" w:pos="709"/>
        </w:tabs>
        <w:spacing w:after="0" w:line="240" w:lineRule="auto"/>
        <w:ind w:firstLine="567"/>
        <w:jc w:val="both"/>
        <w:rPr>
          <w:rFonts w:eastAsia="Times New Roman"/>
          <w:lang w:eastAsia="en-US"/>
        </w:rPr>
      </w:pPr>
      <w:r w:rsidRPr="005368E7">
        <w:rPr>
          <w:rFonts w:eastAsia="Times New Roman"/>
          <w:lang w:eastAsia="en-US"/>
        </w:rPr>
        <w:t>Nešaubīgi, ka kreditoru prasījumu apmierināšana iespējami lielākā apmērā ir maksātnespējas procesu pamatmērķis. Tajā pašā laikā tas nevarētu tikt vērtēts atrauti no citiem maksātnespējas procesa pamatprincipiem un konkrēta maksātnespējas procesa faktiskajiem apstākļiem.</w:t>
      </w:r>
    </w:p>
    <w:p w14:paraId="28D482E8" w14:textId="6C6FC8A2" w:rsidR="00622806" w:rsidRPr="005368E7" w:rsidRDefault="00622806" w:rsidP="00622806">
      <w:pPr>
        <w:widowControl/>
        <w:spacing w:after="0" w:line="240" w:lineRule="auto"/>
        <w:ind w:firstLine="567"/>
        <w:jc w:val="both"/>
        <w:rPr>
          <w:rFonts w:eastAsia="Times New Roman"/>
          <w:lang w:eastAsia="en-US"/>
        </w:rPr>
      </w:pPr>
      <w:r w:rsidRPr="005368E7">
        <w:rPr>
          <w:rFonts w:eastAsia="Times New Roman"/>
          <w:lang w:eastAsia="en-US"/>
        </w:rPr>
        <w:t>Kā jau minēts</w:t>
      </w:r>
      <w:r w:rsidR="00C72A5B" w:rsidRPr="005368E7">
        <w:rPr>
          <w:rFonts w:eastAsia="Times New Roman"/>
          <w:lang w:eastAsia="en-US"/>
        </w:rPr>
        <w:t xml:space="preserve"> iepriekš</w:t>
      </w:r>
      <w:r w:rsidRPr="005368E7">
        <w:rPr>
          <w:rFonts w:eastAsia="Times New Roman"/>
          <w:lang w:eastAsia="en-US"/>
        </w:rPr>
        <w:t xml:space="preserve">, </w:t>
      </w:r>
      <w:r w:rsidR="00C72A5B" w:rsidRPr="005368E7">
        <w:rPr>
          <w:rFonts w:eastAsia="Times New Roman"/>
          <w:lang w:eastAsia="en-US"/>
        </w:rPr>
        <w:t>Parādnieka</w:t>
      </w:r>
      <w:r w:rsidRPr="005368E7">
        <w:rPr>
          <w:rFonts w:eastAsia="Times New Roman"/>
          <w:lang w:eastAsia="en-US"/>
        </w:rPr>
        <w:t xml:space="preserve"> maksātnespējas process rit kopš </w:t>
      </w:r>
      <w:r w:rsidR="00833352" w:rsidRPr="005368E7">
        <w:rPr>
          <w:rFonts w:eastAsia="Times New Roman"/>
          <w:lang w:eastAsia="en-US"/>
        </w:rPr>
        <w:t>/datums/</w:t>
      </w:r>
      <w:r w:rsidRPr="005368E7">
        <w:rPr>
          <w:rFonts w:eastAsia="Times New Roman"/>
          <w:lang w:eastAsia="en-US"/>
        </w:rPr>
        <w:t xml:space="preserve">, kas jau pats par sevi ir ilgstošs un vidējiem rādītājiem neatbilstošs termiņš (atbilstoši Maksātnespējas kontroles dienesta datiem, vidējais maksātnespējas procesu ilgums ir aptuveni </w:t>
      </w:r>
      <w:r w:rsidR="00906025" w:rsidRPr="005368E7">
        <w:rPr>
          <w:rFonts w:eastAsia="Times New Roman"/>
          <w:lang w:eastAsia="en-US"/>
        </w:rPr>
        <w:t>divi</w:t>
      </w:r>
      <w:r w:rsidRPr="005368E7">
        <w:rPr>
          <w:rFonts w:eastAsia="Times New Roman"/>
          <w:lang w:eastAsia="en-US"/>
        </w:rPr>
        <w:t xml:space="preserve"> gadi)</w:t>
      </w:r>
      <w:r w:rsidRPr="005368E7">
        <w:rPr>
          <w:rFonts w:eastAsia="Times New Roman"/>
          <w:vertAlign w:val="superscript"/>
          <w:lang w:eastAsia="en-US"/>
        </w:rPr>
        <w:footnoteReference w:id="10"/>
      </w:r>
      <w:r w:rsidRPr="005368E7">
        <w:rPr>
          <w:rFonts w:eastAsia="Times New Roman"/>
          <w:lang w:eastAsia="en-US"/>
        </w:rPr>
        <w:t xml:space="preserve">. Turklāt </w:t>
      </w:r>
      <w:r w:rsidR="009C6C83" w:rsidRPr="005368E7">
        <w:rPr>
          <w:rFonts w:eastAsia="Times New Roman"/>
          <w:lang w:eastAsia="en-US"/>
        </w:rPr>
        <w:t>Parādnieka</w:t>
      </w:r>
      <w:r w:rsidRPr="005368E7">
        <w:rPr>
          <w:rFonts w:eastAsia="Times New Roman"/>
          <w:lang w:eastAsia="en-US"/>
        </w:rPr>
        <w:t xml:space="preserve"> maksātnespējas procesā konstatējamie faktiskie apstākļi norāda, ka konkrēts bankrota procedūras beigu termiņš šobrīd pat nav precīzi paredzams un bankrota procedūra varētu ilgt vēl vairākus gadus.</w:t>
      </w:r>
    </w:p>
    <w:p w14:paraId="7BAECB28" w14:textId="61B0CA36" w:rsidR="00622806" w:rsidRPr="005368E7" w:rsidRDefault="00622806" w:rsidP="00622806">
      <w:pPr>
        <w:widowControl/>
        <w:tabs>
          <w:tab w:val="left" w:pos="709"/>
        </w:tabs>
        <w:spacing w:after="0" w:line="240" w:lineRule="auto"/>
        <w:ind w:firstLine="567"/>
        <w:jc w:val="both"/>
        <w:rPr>
          <w:rFonts w:eastAsia="Times New Roman"/>
          <w:lang w:eastAsia="en-US"/>
        </w:rPr>
      </w:pPr>
      <w:r w:rsidRPr="005368E7">
        <w:rPr>
          <w:rFonts w:eastAsia="Times New Roman"/>
          <w:lang w:eastAsia="en-US"/>
        </w:rPr>
        <w:t xml:space="preserve">Proti, </w:t>
      </w:r>
      <w:r w:rsidR="009C6C83" w:rsidRPr="005368E7">
        <w:rPr>
          <w:rFonts w:eastAsia="Times New Roman"/>
          <w:lang w:eastAsia="en-US"/>
        </w:rPr>
        <w:t>A</w:t>
      </w:r>
      <w:r w:rsidRPr="005368E7">
        <w:rPr>
          <w:rFonts w:eastAsia="Times New Roman"/>
          <w:lang w:eastAsia="en-US"/>
        </w:rPr>
        <w:t xml:space="preserve">dministratore </w:t>
      </w:r>
      <w:r w:rsidR="009C6C83" w:rsidRPr="005368E7">
        <w:rPr>
          <w:rFonts w:eastAsia="Times New Roman"/>
          <w:lang w:eastAsia="en-US"/>
        </w:rPr>
        <w:t xml:space="preserve">2025. gada 22. augusta </w:t>
      </w:r>
      <w:r w:rsidRPr="005368E7">
        <w:rPr>
          <w:rFonts w:eastAsia="Times New Roman"/>
          <w:lang w:eastAsia="en-US"/>
        </w:rPr>
        <w:t xml:space="preserve">pieprasījumā </w:t>
      </w:r>
      <w:r w:rsidR="00833352" w:rsidRPr="005368E7">
        <w:rPr>
          <w:rFonts w:eastAsia="Times New Roman"/>
          <w:lang w:eastAsia="en-US"/>
        </w:rPr>
        <w:t>/numurs/</w:t>
      </w:r>
      <w:r w:rsidRPr="005368E7">
        <w:rPr>
          <w:rFonts w:eastAsia="Times New Roman"/>
          <w:lang w:eastAsia="en-US"/>
        </w:rPr>
        <w:t xml:space="preserve">, minēja, ka </w:t>
      </w:r>
      <w:r w:rsidR="009C6C83" w:rsidRPr="005368E7">
        <w:rPr>
          <w:rFonts w:eastAsia="Times New Roman"/>
          <w:lang w:eastAsia="en-US"/>
        </w:rPr>
        <w:t>Debitora</w:t>
      </w:r>
      <w:r w:rsidRPr="005368E7">
        <w:rPr>
          <w:rFonts w:eastAsia="Times New Roman"/>
          <w:lang w:eastAsia="en-US"/>
        </w:rPr>
        <w:t xml:space="preserve"> maksātnespējas procesā norit vairākas tiesvedības un prognozēt izmaksu brīdi nav iespējams, bet, ņemot vērā tiesvedības, tas nebūs tuvākajā laikā.</w:t>
      </w:r>
    </w:p>
    <w:p w14:paraId="7BB4A54E" w14:textId="337E5829" w:rsidR="00622806" w:rsidRPr="005368E7" w:rsidRDefault="00622806" w:rsidP="00622806">
      <w:pPr>
        <w:widowControl/>
        <w:spacing w:after="0" w:line="240" w:lineRule="auto"/>
        <w:ind w:firstLine="567"/>
        <w:jc w:val="both"/>
        <w:rPr>
          <w:rFonts w:eastAsia="Times New Roman"/>
          <w:lang w:eastAsia="en-US"/>
        </w:rPr>
      </w:pPr>
      <w:r w:rsidRPr="005368E7">
        <w:rPr>
          <w:rFonts w:eastAsia="Times New Roman"/>
          <w:lang w:eastAsia="en-US"/>
        </w:rPr>
        <w:t xml:space="preserve">Respektīvi secināms, ka </w:t>
      </w:r>
      <w:r w:rsidR="009C6C83" w:rsidRPr="005368E7">
        <w:rPr>
          <w:rFonts w:eastAsia="Times New Roman"/>
          <w:lang w:eastAsia="en-US"/>
        </w:rPr>
        <w:t>Parādnieka</w:t>
      </w:r>
      <w:r w:rsidRPr="005368E7">
        <w:rPr>
          <w:rFonts w:eastAsia="Times New Roman"/>
          <w:lang w:eastAsia="en-US"/>
        </w:rPr>
        <w:t xml:space="preserve"> bankrota procedūra turpināsies vēl vismaz divus līdz trīs gadus. Turklāt, ja pēc bankrota procedūras pabeigšanas tiks piemērota saistību dzēšanas procedūra, tad kopējais maksātnespējas procesa termiņš var pagarināties pat vēl līdz trīs gadiem</w:t>
      </w:r>
      <w:r w:rsidRPr="005368E7">
        <w:rPr>
          <w:rFonts w:eastAsia="Times New Roman"/>
          <w:vertAlign w:val="superscript"/>
          <w:lang w:eastAsia="en-US"/>
        </w:rPr>
        <w:footnoteReference w:id="11"/>
      </w:r>
      <w:r w:rsidRPr="005368E7">
        <w:rPr>
          <w:rFonts w:eastAsia="Times New Roman"/>
          <w:lang w:eastAsia="en-US"/>
        </w:rPr>
        <w:t>.</w:t>
      </w:r>
    </w:p>
    <w:p w14:paraId="6E330CD3" w14:textId="77777777" w:rsidR="005E4B1F" w:rsidRPr="005368E7" w:rsidRDefault="00622806" w:rsidP="00622806">
      <w:pPr>
        <w:widowControl/>
        <w:spacing w:after="0" w:line="240" w:lineRule="auto"/>
        <w:ind w:firstLine="567"/>
        <w:jc w:val="both"/>
        <w:rPr>
          <w:rFonts w:eastAsia="Times New Roman"/>
          <w:lang w:eastAsia="en-US"/>
        </w:rPr>
      </w:pPr>
      <w:r w:rsidRPr="005368E7">
        <w:rPr>
          <w:rFonts w:eastAsia="Times New Roman"/>
          <w:lang w:eastAsia="en-US"/>
        </w:rPr>
        <w:t xml:space="preserve">Lai arī, iespējams, ka, turpinot </w:t>
      </w:r>
      <w:r w:rsidR="005E4B1F" w:rsidRPr="005368E7">
        <w:rPr>
          <w:rFonts w:eastAsia="Times New Roman"/>
          <w:lang w:eastAsia="en-US"/>
        </w:rPr>
        <w:t>Parādnieka</w:t>
      </w:r>
      <w:r w:rsidRPr="005368E7">
        <w:rPr>
          <w:rFonts w:eastAsia="Times New Roman"/>
          <w:lang w:eastAsia="en-US"/>
        </w:rPr>
        <w:t xml:space="preserve"> bankrota procedūru, var tikt atgūti līdzekļi no </w:t>
      </w:r>
      <w:r w:rsidR="005E4B1F" w:rsidRPr="005368E7">
        <w:rPr>
          <w:rFonts w:eastAsia="Times New Roman"/>
          <w:lang w:eastAsia="en-US"/>
        </w:rPr>
        <w:t>Debitora</w:t>
      </w:r>
      <w:r w:rsidRPr="005368E7">
        <w:rPr>
          <w:rFonts w:eastAsia="Times New Roman"/>
          <w:lang w:eastAsia="en-US"/>
        </w:rPr>
        <w:t xml:space="preserve"> maksātnespējas procesa lielākā apmērā nekā šobrīd</w:t>
      </w:r>
      <w:r w:rsidR="005E4B1F" w:rsidRPr="005368E7">
        <w:rPr>
          <w:rFonts w:eastAsia="Times New Roman"/>
          <w:lang w:eastAsia="en-US"/>
        </w:rPr>
        <w:t>,</w:t>
      </w:r>
      <w:r w:rsidRPr="005368E7">
        <w:rPr>
          <w:rFonts w:eastAsia="Times New Roman"/>
          <w:lang w:eastAsia="en-US"/>
        </w:rPr>
        <w:t xml:space="preserve"> veicot darbības bankrota procedūras pabeigšanai, tomēr arī negaidot </w:t>
      </w:r>
      <w:r w:rsidR="005E4B1F" w:rsidRPr="005368E7">
        <w:rPr>
          <w:rFonts w:eastAsia="Times New Roman"/>
          <w:lang w:eastAsia="en-US"/>
        </w:rPr>
        <w:t>Parādnieka</w:t>
      </w:r>
      <w:r w:rsidRPr="005368E7">
        <w:rPr>
          <w:rFonts w:eastAsia="Times New Roman"/>
          <w:lang w:eastAsia="en-US"/>
        </w:rPr>
        <w:t xml:space="preserve"> maksātnespējas procesa iznākumu un veicot darbības bankrota procedūras pabeigšanai, nebūtu pamata uzskatīt, ka kreditoru interešu aizskārums būtu nesamērīgs. </w:t>
      </w:r>
    </w:p>
    <w:p w14:paraId="5C369134" w14:textId="1E94D295" w:rsidR="00622806" w:rsidRPr="005368E7" w:rsidRDefault="00622806" w:rsidP="00622806">
      <w:pPr>
        <w:widowControl/>
        <w:spacing w:after="0" w:line="240" w:lineRule="auto"/>
        <w:ind w:firstLine="567"/>
        <w:jc w:val="both"/>
        <w:rPr>
          <w:rFonts w:eastAsia="Times New Roman"/>
          <w:lang w:eastAsia="en-US"/>
        </w:rPr>
      </w:pPr>
      <w:r w:rsidRPr="005368E7">
        <w:rPr>
          <w:rFonts w:eastAsia="Times New Roman"/>
          <w:lang w:eastAsia="en-US"/>
        </w:rPr>
        <w:t xml:space="preserve">Attiecīgi, ja, pabeidzot bankrota procedūru, nebūs pamata saistību dzēšanas procedūras piemērošanai, </w:t>
      </w:r>
      <w:r w:rsidR="00DA7C8F" w:rsidRPr="005368E7">
        <w:rPr>
          <w:rFonts w:eastAsia="Times New Roman"/>
          <w:lang w:eastAsia="en-US"/>
        </w:rPr>
        <w:t>Parādnieks</w:t>
      </w:r>
      <w:r w:rsidRPr="005368E7">
        <w:rPr>
          <w:rFonts w:eastAsia="Times New Roman"/>
          <w:lang w:eastAsia="en-US"/>
        </w:rPr>
        <w:t xml:space="preserve"> netiks atbrīvots no savām saistībām pret kreditoriem. Secīgi, kreditori varēs atsākt parādsaistību atgūšanas darbības pret </w:t>
      </w:r>
      <w:r w:rsidR="009D6C07" w:rsidRPr="005368E7">
        <w:rPr>
          <w:rFonts w:eastAsia="Times New Roman"/>
          <w:lang w:eastAsia="en-US"/>
        </w:rPr>
        <w:t>Parādnieku</w:t>
      </w:r>
      <w:r w:rsidRPr="005368E7">
        <w:rPr>
          <w:rFonts w:eastAsia="Times New Roman"/>
          <w:lang w:eastAsia="en-US"/>
        </w:rPr>
        <w:t xml:space="preserve">, kas, iespējams, kreditoriem ir uzskatāms par atbilstošāku iznākumu šobrīd, nekā pēc vairākiem gadiem un ar neskaidru perspektīvu saņemt kādus līdzekļus no </w:t>
      </w:r>
      <w:r w:rsidR="00F91703" w:rsidRPr="005368E7">
        <w:rPr>
          <w:rFonts w:eastAsia="Times New Roman"/>
          <w:lang w:eastAsia="en-US"/>
        </w:rPr>
        <w:t>Debitora</w:t>
      </w:r>
      <w:r w:rsidRPr="005368E7">
        <w:rPr>
          <w:rFonts w:eastAsia="Times New Roman"/>
          <w:lang w:eastAsia="en-US"/>
        </w:rPr>
        <w:t xml:space="preserve"> maksātnespējas procesa savu prasījumu daļējai apmierināšanai.</w:t>
      </w:r>
    </w:p>
    <w:p w14:paraId="346D5913" w14:textId="595A6C0D" w:rsidR="00622806" w:rsidRPr="005368E7" w:rsidRDefault="00622806" w:rsidP="00622806">
      <w:pPr>
        <w:widowControl/>
        <w:spacing w:after="0" w:line="240" w:lineRule="auto"/>
        <w:ind w:firstLine="567"/>
        <w:jc w:val="both"/>
        <w:rPr>
          <w:rFonts w:eastAsia="Times New Roman"/>
          <w:lang w:eastAsia="en-US"/>
        </w:rPr>
      </w:pPr>
      <w:r w:rsidRPr="005368E7">
        <w:rPr>
          <w:rFonts w:eastAsia="Times New Roman"/>
          <w:lang w:eastAsia="en-US"/>
        </w:rPr>
        <w:t xml:space="preserve">Parāda piedziņa no </w:t>
      </w:r>
      <w:r w:rsidR="00F91703" w:rsidRPr="005368E7">
        <w:rPr>
          <w:rFonts w:eastAsia="Times New Roman"/>
          <w:lang w:eastAsia="en-US"/>
        </w:rPr>
        <w:t>Debitora</w:t>
      </w:r>
      <w:r w:rsidRPr="005368E7">
        <w:rPr>
          <w:rFonts w:eastAsia="Times New Roman"/>
          <w:lang w:eastAsia="en-US"/>
        </w:rPr>
        <w:t xml:space="preserve"> ir acīmredzami apgrūtināta un ilgstoša. Tādos gadījumos Maksātnespējas likuma 105. pants paredz iespēju cedēt parādnieka prasījumus pret trešajām personām, kas atbilst </w:t>
      </w:r>
      <w:r w:rsidR="00F91703" w:rsidRPr="005368E7">
        <w:rPr>
          <w:rFonts w:eastAsia="Times New Roman"/>
          <w:lang w:eastAsia="en-US"/>
        </w:rPr>
        <w:t>Parādnieka</w:t>
      </w:r>
      <w:r w:rsidRPr="005368E7">
        <w:rPr>
          <w:rFonts w:eastAsia="Times New Roman"/>
          <w:lang w:eastAsia="en-US"/>
        </w:rPr>
        <w:t xml:space="preserve"> maksātnespējas lietas faktiskajiem apstākļiem</w:t>
      </w:r>
      <w:r w:rsidR="00F91703" w:rsidRPr="005368E7">
        <w:rPr>
          <w:rFonts w:eastAsia="Times New Roman"/>
          <w:lang w:eastAsia="en-US"/>
        </w:rPr>
        <w:t>.</w:t>
      </w:r>
      <w:r w:rsidRPr="005368E7">
        <w:rPr>
          <w:rFonts w:eastAsia="Times New Roman"/>
          <w:lang w:eastAsia="en-US"/>
        </w:rPr>
        <w:t xml:space="preserve"> </w:t>
      </w:r>
      <w:r w:rsidR="00F91703" w:rsidRPr="005368E7">
        <w:rPr>
          <w:rFonts w:eastAsia="Times New Roman"/>
          <w:lang w:eastAsia="en-US"/>
        </w:rPr>
        <w:t>T</w:t>
      </w:r>
      <w:r w:rsidRPr="005368E7">
        <w:rPr>
          <w:rFonts w:eastAsia="Times New Roman"/>
          <w:lang w:eastAsia="en-US"/>
        </w:rPr>
        <w:t>ādējādi</w:t>
      </w:r>
      <w:r w:rsidR="007C65E7" w:rsidRPr="005368E7">
        <w:rPr>
          <w:rFonts w:eastAsia="Times New Roman"/>
          <w:lang w:eastAsia="en-US"/>
        </w:rPr>
        <w:t>,</w:t>
      </w:r>
      <w:r w:rsidRPr="005368E7">
        <w:rPr>
          <w:rFonts w:eastAsia="Times New Roman"/>
          <w:lang w:eastAsia="en-US"/>
        </w:rPr>
        <w:t xml:space="preserve"> iegūstot naudas līdzekļus kaut daļējai kreditoru prasījumu apmierināšanai, vienlaikus nesamērīgi nepaildzinot maksātnespējas procesu. Tomēr no </w:t>
      </w:r>
      <w:r w:rsidR="007C65E7" w:rsidRPr="005368E7">
        <w:rPr>
          <w:rFonts w:eastAsia="Times New Roman"/>
          <w:lang w:eastAsia="en-US"/>
        </w:rPr>
        <w:t>A</w:t>
      </w:r>
      <w:r w:rsidRPr="005368E7">
        <w:rPr>
          <w:rFonts w:eastAsia="Times New Roman"/>
          <w:lang w:eastAsia="en-US"/>
        </w:rPr>
        <w:t xml:space="preserve">dministratores saņemtajiem pieprasījumiem un vēstulēm izriet, ka </w:t>
      </w:r>
      <w:r w:rsidR="007C65E7" w:rsidRPr="005368E7">
        <w:rPr>
          <w:rFonts w:eastAsia="Times New Roman"/>
          <w:lang w:eastAsia="en-US"/>
        </w:rPr>
        <w:t>A</w:t>
      </w:r>
      <w:r w:rsidRPr="005368E7">
        <w:rPr>
          <w:rFonts w:eastAsia="Times New Roman"/>
          <w:lang w:eastAsia="en-US"/>
        </w:rPr>
        <w:t xml:space="preserve">dministratore ir izslēgusi šādu alternatīvu risinājumu turpmākajam </w:t>
      </w:r>
      <w:r w:rsidR="007C65E7" w:rsidRPr="005368E7">
        <w:rPr>
          <w:rFonts w:eastAsia="Times New Roman"/>
          <w:lang w:eastAsia="en-US"/>
        </w:rPr>
        <w:t>Parādnieka</w:t>
      </w:r>
      <w:r w:rsidRPr="005368E7">
        <w:rPr>
          <w:rFonts w:eastAsia="Times New Roman"/>
          <w:lang w:eastAsia="en-US"/>
        </w:rPr>
        <w:t xml:space="preserve"> maksātnespējas procesam.</w:t>
      </w:r>
    </w:p>
    <w:p w14:paraId="61FEF7EE" w14:textId="7C5DC896" w:rsidR="00622806" w:rsidRPr="005368E7" w:rsidRDefault="00622806" w:rsidP="00622806">
      <w:pPr>
        <w:widowControl/>
        <w:spacing w:after="0" w:line="240" w:lineRule="auto"/>
        <w:ind w:firstLine="567"/>
        <w:jc w:val="both"/>
        <w:rPr>
          <w:rFonts w:eastAsia="Times New Roman"/>
          <w:lang w:eastAsia="en-US"/>
        </w:rPr>
      </w:pPr>
      <w:r w:rsidRPr="005368E7">
        <w:rPr>
          <w:rFonts w:eastAsia="Times New Roman"/>
          <w:lang w:eastAsia="en-US"/>
        </w:rPr>
        <w:t xml:space="preserve">Turklāt arī tiesa </w:t>
      </w:r>
      <w:r w:rsidR="007C65E7" w:rsidRPr="005368E7">
        <w:rPr>
          <w:rFonts w:eastAsia="Times New Roman"/>
          <w:lang w:eastAsia="en-US"/>
        </w:rPr>
        <w:t xml:space="preserve">2025. gada </w:t>
      </w:r>
      <w:r w:rsidRPr="005368E7">
        <w:rPr>
          <w:rFonts w:eastAsia="Times New Roman"/>
          <w:lang w:eastAsia="en-US"/>
        </w:rPr>
        <w:t>27.</w:t>
      </w:r>
      <w:r w:rsidR="007C65E7" w:rsidRPr="005368E7">
        <w:rPr>
          <w:rFonts w:eastAsia="Times New Roman"/>
          <w:lang w:eastAsia="en-US"/>
        </w:rPr>
        <w:t> martā</w:t>
      </w:r>
      <w:r w:rsidRPr="005368E7">
        <w:rPr>
          <w:rFonts w:eastAsia="Times New Roman"/>
          <w:lang w:eastAsia="en-US"/>
        </w:rPr>
        <w:t xml:space="preserve"> </w:t>
      </w:r>
      <w:r w:rsidRPr="005368E7">
        <w:rPr>
          <w:rFonts w:eastAsia="Times New Roman"/>
          <w:color w:val="000000"/>
          <w:lang w:eastAsia="en-US"/>
        </w:rPr>
        <w:t xml:space="preserve">pieņemtajā lēmumā </w:t>
      </w:r>
      <w:r w:rsidRPr="005368E7">
        <w:rPr>
          <w:rFonts w:eastAsia="Times New Roman"/>
          <w:lang w:eastAsia="en-US"/>
        </w:rPr>
        <w:t xml:space="preserve">lietā </w:t>
      </w:r>
      <w:r w:rsidR="00833352" w:rsidRPr="005368E7">
        <w:rPr>
          <w:rFonts w:eastAsia="Times New Roman"/>
          <w:lang w:eastAsia="en-US"/>
        </w:rPr>
        <w:t>/lietas numurs/</w:t>
      </w:r>
      <w:r w:rsidRPr="005368E7">
        <w:rPr>
          <w:rFonts w:eastAsia="Times New Roman"/>
          <w:lang w:eastAsia="en-US"/>
        </w:rPr>
        <w:t xml:space="preserve"> pievienojās </w:t>
      </w:r>
      <w:r w:rsidR="007C65E7" w:rsidRPr="005368E7">
        <w:rPr>
          <w:rFonts w:eastAsia="Times New Roman"/>
          <w:lang w:eastAsia="en-US"/>
        </w:rPr>
        <w:t>Maksātnespējas kontroles dienesta</w:t>
      </w:r>
      <w:r w:rsidRPr="005368E7">
        <w:rPr>
          <w:rFonts w:eastAsia="Times New Roman"/>
          <w:lang w:eastAsia="en-US"/>
        </w:rPr>
        <w:t xml:space="preserve"> viedoklim, ka šobrīd, samērojot fiziskās personas maksātnespējas procesa mērķi un tajā iesaistīto personu tiesiskās intereses ar parādnieka bankrota procedūras norisi, tās ilgumu un iespējamo turpinājumu, ir atzīstams, ka </w:t>
      </w:r>
      <w:r w:rsidR="00A74775" w:rsidRPr="005368E7">
        <w:rPr>
          <w:rFonts w:eastAsia="Times New Roman"/>
          <w:lang w:eastAsia="en-US"/>
        </w:rPr>
        <w:t>P</w:t>
      </w:r>
      <w:r w:rsidRPr="005368E7">
        <w:rPr>
          <w:rFonts w:eastAsia="Times New Roman"/>
          <w:lang w:eastAsia="en-US"/>
        </w:rPr>
        <w:t>arādnieka maksātnespējas process nenorit atbilstoši maksātnespējas procesa mērķim.</w:t>
      </w:r>
    </w:p>
    <w:p w14:paraId="17E2B688" w14:textId="09F477C6" w:rsidR="00AC1509" w:rsidRPr="005368E7" w:rsidRDefault="00622806" w:rsidP="00622806">
      <w:pPr>
        <w:widowControl/>
        <w:spacing w:after="0" w:line="240" w:lineRule="auto"/>
        <w:ind w:firstLine="567"/>
        <w:jc w:val="both"/>
        <w:rPr>
          <w:rFonts w:eastAsia="Times New Roman"/>
          <w:lang w:eastAsia="en-US"/>
        </w:rPr>
      </w:pPr>
      <w:r w:rsidRPr="005368E7">
        <w:rPr>
          <w:rFonts w:eastAsia="Times New Roman"/>
          <w:lang w:eastAsia="en-US"/>
        </w:rPr>
        <w:t>[</w:t>
      </w:r>
      <w:r w:rsidR="00E55409" w:rsidRPr="005368E7">
        <w:rPr>
          <w:rFonts w:eastAsia="Times New Roman"/>
          <w:lang w:eastAsia="en-US"/>
        </w:rPr>
        <w:t>2.7</w:t>
      </w:r>
      <w:r w:rsidRPr="005368E7">
        <w:rPr>
          <w:rFonts w:eastAsia="Times New Roman"/>
          <w:lang w:eastAsia="en-US"/>
        </w:rPr>
        <w:t>] </w:t>
      </w:r>
      <w:r w:rsidR="00A74775" w:rsidRPr="005368E7">
        <w:rPr>
          <w:rFonts w:eastAsia="Times New Roman"/>
          <w:lang w:eastAsia="en-US"/>
        </w:rPr>
        <w:t>Ievērojot</w:t>
      </w:r>
      <w:r w:rsidRPr="005368E7">
        <w:rPr>
          <w:rFonts w:eastAsia="Times New Roman"/>
          <w:lang w:eastAsia="en-US"/>
        </w:rPr>
        <w:t xml:space="preserve"> minēto, </w:t>
      </w:r>
      <w:r w:rsidR="00404D46" w:rsidRPr="005368E7">
        <w:rPr>
          <w:rFonts w:eastAsia="Times New Roman"/>
          <w:lang w:eastAsia="en-US"/>
        </w:rPr>
        <w:t>/Nosaukums A/</w:t>
      </w:r>
      <w:r w:rsidRPr="005368E7">
        <w:rPr>
          <w:rFonts w:eastAsia="Times New Roman"/>
          <w:lang w:eastAsia="en-US"/>
        </w:rPr>
        <w:t xml:space="preserve"> ieskatā </w:t>
      </w:r>
      <w:r w:rsidR="00A74775" w:rsidRPr="005368E7">
        <w:rPr>
          <w:rFonts w:eastAsia="Times New Roman"/>
          <w:lang w:eastAsia="en-US"/>
        </w:rPr>
        <w:t>A</w:t>
      </w:r>
      <w:r w:rsidRPr="005368E7">
        <w:rPr>
          <w:rFonts w:eastAsia="Times New Roman"/>
          <w:lang w:eastAsia="en-US"/>
        </w:rPr>
        <w:t xml:space="preserve">dministratore nepamatoti vilcina </w:t>
      </w:r>
      <w:r w:rsidR="00B453B2" w:rsidRPr="005368E7">
        <w:rPr>
          <w:rFonts w:eastAsia="Times New Roman"/>
          <w:lang w:eastAsia="en-US"/>
        </w:rPr>
        <w:t>Parādnieka</w:t>
      </w:r>
      <w:r w:rsidRPr="005368E7">
        <w:rPr>
          <w:rFonts w:eastAsia="Times New Roman"/>
          <w:lang w:eastAsia="en-US"/>
        </w:rPr>
        <w:t xml:space="preserve"> bankrota procedūras pabeigšanu</w:t>
      </w:r>
      <w:r w:rsidR="00B453B2" w:rsidRPr="005368E7">
        <w:rPr>
          <w:rFonts w:eastAsia="Times New Roman"/>
          <w:lang w:eastAsia="en-US"/>
        </w:rPr>
        <w:t>. Parādnieka</w:t>
      </w:r>
      <w:r w:rsidRPr="005368E7">
        <w:rPr>
          <w:rFonts w:eastAsia="Times New Roman"/>
          <w:lang w:eastAsia="en-US"/>
        </w:rPr>
        <w:t xml:space="preserve"> maksātnespējas procesā ir </w:t>
      </w:r>
      <w:r w:rsidRPr="005368E7">
        <w:rPr>
          <w:rFonts w:eastAsia="Times New Roman"/>
          <w:lang w:eastAsia="en-US"/>
        </w:rPr>
        <w:lastRenderedPageBreak/>
        <w:t xml:space="preserve">konstatējams pamats </w:t>
      </w:r>
      <w:r w:rsidR="00B453B2" w:rsidRPr="005368E7">
        <w:rPr>
          <w:rFonts w:eastAsia="Times New Roman"/>
          <w:lang w:eastAsia="en-US"/>
        </w:rPr>
        <w:t>A</w:t>
      </w:r>
      <w:r w:rsidRPr="005368E7">
        <w:rPr>
          <w:rFonts w:eastAsia="Times New Roman"/>
          <w:lang w:eastAsia="en-US"/>
        </w:rPr>
        <w:t xml:space="preserve">dministratorei veikt atbilstošas darbības bankrota procedūras pabeigšanai, negaidot </w:t>
      </w:r>
      <w:r w:rsidR="00B453B2" w:rsidRPr="005368E7">
        <w:rPr>
          <w:rFonts w:eastAsia="Times New Roman"/>
          <w:lang w:eastAsia="en-US"/>
        </w:rPr>
        <w:t>Debitora</w:t>
      </w:r>
      <w:r w:rsidRPr="005368E7">
        <w:rPr>
          <w:rFonts w:eastAsia="Times New Roman"/>
          <w:lang w:eastAsia="en-US"/>
        </w:rPr>
        <w:t xml:space="preserve"> maksātnespējas procesa iznākumu</w:t>
      </w:r>
      <w:r w:rsidR="00AC1509" w:rsidRPr="005368E7">
        <w:rPr>
          <w:rFonts w:eastAsia="Times New Roman"/>
          <w:lang w:eastAsia="en-US"/>
        </w:rPr>
        <w:t>.</w:t>
      </w:r>
    </w:p>
    <w:p w14:paraId="0D7A50FD" w14:textId="3E328A70" w:rsidR="00622806" w:rsidRPr="005368E7" w:rsidRDefault="00AC1509" w:rsidP="00622806">
      <w:pPr>
        <w:widowControl/>
        <w:spacing w:after="0" w:line="240" w:lineRule="auto"/>
        <w:ind w:firstLine="567"/>
        <w:jc w:val="both"/>
        <w:rPr>
          <w:rFonts w:eastAsia="Times New Roman"/>
          <w:lang w:eastAsia="en-US"/>
        </w:rPr>
      </w:pPr>
      <w:r w:rsidRPr="005368E7">
        <w:rPr>
          <w:rFonts w:eastAsia="Times New Roman"/>
          <w:lang w:eastAsia="en-US"/>
        </w:rPr>
        <w:t>P</w:t>
      </w:r>
      <w:r w:rsidR="00622806" w:rsidRPr="005368E7">
        <w:rPr>
          <w:rFonts w:eastAsia="Times New Roman"/>
          <w:lang w:eastAsia="en-US"/>
        </w:rPr>
        <w:t>amatojoties uz Maksātnespējas likuma 174.</w:t>
      </w:r>
      <w:r w:rsidR="00622806" w:rsidRPr="005368E7">
        <w:rPr>
          <w:rFonts w:eastAsia="Times New Roman"/>
          <w:vertAlign w:val="superscript"/>
          <w:lang w:eastAsia="en-US"/>
        </w:rPr>
        <w:t>1</w:t>
      </w:r>
      <w:r w:rsidR="00622806" w:rsidRPr="005368E7">
        <w:rPr>
          <w:rFonts w:eastAsia="Times New Roman"/>
          <w:lang w:eastAsia="en-US"/>
        </w:rPr>
        <w:t xml:space="preserve"> panta 1. un 2. punktu, 175. panta pirmās daļas 2. punktu un 176. panta pirmo un otro daļu, </w:t>
      </w:r>
      <w:r w:rsidR="00404D46" w:rsidRPr="005368E7">
        <w:rPr>
          <w:rFonts w:eastAsia="Times New Roman"/>
          <w:lang w:eastAsia="en-US"/>
        </w:rPr>
        <w:t>/Nosaukums A/</w:t>
      </w:r>
      <w:r w:rsidRPr="005368E7">
        <w:rPr>
          <w:rFonts w:eastAsia="Times New Roman"/>
          <w:lang w:eastAsia="en-US"/>
        </w:rPr>
        <w:t xml:space="preserve"> lūdz</w:t>
      </w:r>
      <w:r w:rsidR="00622806" w:rsidRPr="005368E7">
        <w:rPr>
          <w:rFonts w:eastAsia="Times New Roman"/>
          <w:lang w:eastAsia="en-US"/>
        </w:rPr>
        <w:t xml:space="preserve"> izvērtēt no </w:t>
      </w:r>
      <w:r w:rsidR="009E1544" w:rsidRPr="005368E7">
        <w:rPr>
          <w:rFonts w:eastAsia="Times New Roman"/>
          <w:lang w:eastAsia="en-US"/>
        </w:rPr>
        <w:t>Administratores vēstulēm</w:t>
      </w:r>
      <w:r w:rsidR="009E1544" w:rsidRPr="005368E7">
        <w:rPr>
          <w:rStyle w:val="Vresatsauce"/>
          <w:rFonts w:eastAsia="Times New Roman"/>
          <w:lang w:eastAsia="en-US"/>
        </w:rPr>
        <w:footnoteReference w:id="12"/>
      </w:r>
      <w:r w:rsidR="00622806" w:rsidRPr="005368E7">
        <w:rPr>
          <w:rFonts w:eastAsia="Times New Roman"/>
          <w:lang w:eastAsia="en-US"/>
        </w:rPr>
        <w:t xml:space="preserve"> secināmo, ka bankrota procedūra tiks turpināta līdz </w:t>
      </w:r>
      <w:r w:rsidR="00DE20ED" w:rsidRPr="005368E7">
        <w:rPr>
          <w:rFonts w:eastAsia="Times New Roman"/>
          <w:lang w:eastAsia="en-US"/>
        </w:rPr>
        <w:t>Debitora</w:t>
      </w:r>
      <w:r w:rsidR="00622806" w:rsidRPr="005368E7">
        <w:rPr>
          <w:rFonts w:eastAsia="Times New Roman"/>
          <w:lang w:eastAsia="en-US"/>
        </w:rPr>
        <w:t xml:space="preserve"> maksātnespējas procesa iznākumam</w:t>
      </w:r>
      <w:r w:rsidR="00DE20ED" w:rsidRPr="005368E7">
        <w:rPr>
          <w:rFonts w:eastAsia="Times New Roman"/>
          <w:lang w:eastAsia="en-US"/>
        </w:rPr>
        <w:t>. P</w:t>
      </w:r>
      <w:r w:rsidR="00622806" w:rsidRPr="005368E7">
        <w:rPr>
          <w:rFonts w:eastAsia="Times New Roman"/>
          <w:lang w:eastAsia="en-US"/>
        </w:rPr>
        <w:t xml:space="preserve">ārkāpuma konstatēšanas gadījumā </w:t>
      </w:r>
      <w:r w:rsidR="00404D46" w:rsidRPr="005368E7">
        <w:rPr>
          <w:rFonts w:eastAsia="Times New Roman"/>
          <w:lang w:eastAsia="en-US"/>
        </w:rPr>
        <w:t>/Nosaukums A/</w:t>
      </w:r>
      <w:r w:rsidR="00DE20ED" w:rsidRPr="005368E7">
        <w:rPr>
          <w:rFonts w:eastAsia="Times New Roman"/>
          <w:lang w:eastAsia="en-US"/>
        </w:rPr>
        <w:t xml:space="preserve"> </w:t>
      </w:r>
      <w:r w:rsidR="00622806" w:rsidRPr="005368E7">
        <w:rPr>
          <w:rFonts w:eastAsia="Times New Roman"/>
          <w:lang w:eastAsia="en-US"/>
        </w:rPr>
        <w:t xml:space="preserve">lūdz uzlikt </w:t>
      </w:r>
      <w:r w:rsidR="00DE20ED" w:rsidRPr="005368E7">
        <w:rPr>
          <w:rFonts w:eastAsia="Times New Roman"/>
          <w:lang w:eastAsia="en-US"/>
        </w:rPr>
        <w:t>A</w:t>
      </w:r>
      <w:r w:rsidR="00622806" w:rsidRPr="005368E7">
        <w:rPr>
          <w:rFonts w:eastAsia="Times New Roman"/>
          <w:lang w:eastAsia="en-US"/>
        </w:rPr>
        <w:t xml:space="preserve">dministratorei tiesisku pienākumu atkārtoti izvērtēt iespēju veikt atbilstošas darbības, lai </w:t>
      </w:r>
      <w:r w:rsidR="00DE20ED" w:rsidRPr="005368E7">
        <w:rPr>
          <w:rFonts w:eastAsia="Times New Roman"/>
          <w:lang w:eastAsia="en-US"/>
        </w:rPr>
        <w:t>Parādnieka</w:t>
      </w:r>
      <w:r w:rsidR="00622806" w:rsidRPr="005368E7">
        <w:rPr>
          <w:rFonts w:eastAsia="Times New Roman"/>
          <w:lang w:eastAsia="en-US"/>
        </w:rPr>
        <w:t xml:space="preserve"> bankrota procedūru varētu pabeigt, negaidot </w:t>
      </w:r>
      <w:r w:rsidR="00DE20ED" w:rsidRPr="005368E7">
        <w:rPr>
          <w:rFonts w:eastAsia="Times New Roman"/>
          <w:lang w:eastAsia="en-US"/>
        </w:rPr>
        <w:t>Debitora</w:t>
      </w:r>
      <w:r w:rsidR="00622806" w:rsidRPr="005368E7">
        <w:rPr>
          <w:rFonts w:eastAsia="Times New Roman"/>
          <w:lang w:eastAsia="en-US"/>
        </w:rPr>
        <w:t xml:space="preserve"> maksātnespējas procesa iznākumu.</w:t>
      </w:r>
    </w:p>
    <w:p w14:paraId="59E4FD26" w14:textId="5AD4187E" w:rsidR="000D7359" w:rsidRPr="005368E7" w:rsidRDefault="009473C8" w:rsidP="006B0332">
      <w:pPr>
        <w:autoSpaceDE w:val="0"/>
        <w:autoSpaceDN w:val="0"/>
        <w:adjustRightInd w:val="0"/>
        <w:spacing w:after="0" w:line="240" w:lineRule="auto"/>
        <w:ind w:firstLine="567"/>
        <w:jc w:val="both"/>
        <w:rPr>
          <w:rFonts w:eastAsia="Times New Roman"/>
        </w:rPr>
      </w:pPr>
      <w:r w:rsidRPr="005368E7">
        <w:rPr>
          <w:rFonts w:eastAsia="Times New Roman"/>
        </w:rPr>
        <w:t xml:space="preserve">Sūdzībai pievienoti </w:t>
      </w:r>
      <w:r w:rsidR="00404D46" w:rsidRPr="005368E7">
        <w:rPr>
          <w:rFonts w:eastAsia="Times New Roman"/>
        </w:rPr>
        <w:t>/Nosaukums A/</w:t>
      </w:r>
      <w:r w:rsidRPr="005368E7">
        <w:rPr>
          <w:rFonts w:eastAsia="Times New Roman"/>
        </w:rPr>
        <w:t xml:space="preserve"> ieskatā to pamatojošie dokumenti.</w:t>
      </w:r>
    </w:p>
    <w:p w14:paraId="55453049" w14:textId="3869DA61" w:rsidR="00B54BC5" w:rsidRPr="005368E7" w:rsidRDefault="003975EB" w:rsidP="006B0332">
      <w:pPr>
        <w:autoSpaceDE w:val="0"/>
        <w:autoSpaceDN w:val="0"/>
        <w:adjustRightInd w:val="0"/>
        <w:spacing w:after="0" w:line="240" w:lineRule="auto"/>
        <w:ind w:firstLine="567"/>
        <w:jc w:val="both"/>
        <w:rPr>
          <w:rFonts w:eastAsia="Times New Roman"/>
        </w:rPr>
      </w:pPr>
      <w:r w:rsidRPr="005368E7">
        <w:rPr>
          <w:rFonts w:eastAsia="Times New Roman"/>
        </w:rPr>
        <w:t>[3] </w:t>
      </w:r>
      <w:r w:rsidR="00B54BC5" w:rsidRPr="005368E7">
        <w:rPr>
          <w:rFonts w:eastAsia="Times New Roman"/>
        </w:rPr>
        <w:t>Maksātnespējas kontroles dienests 202</w:t>
      </w:r>
      <w:r w:rsidR="006861C8" w:rsidRPr="005368E7">
        <w:rPr>
          <w:rFonts w:eastAsia="Times New Roman"/>
        </w:rPr>
        <w:t>6</w:t>
      </w:r>
      <w:r w:rsidR="00B54BC5" w:rsidRPr="005368E7">
        <w:rPr>
          <w:rFonts w:eastAsia="Times New Roman"/>
        </w:rPr>
        <w:t xml:space="preserve">. gada </w:t>
      </w:r>
      <w:r w:rsidR="006861C8" w:rsidRPr="005368E7">
        <w:rPr>
          <w:rFonts w:eastAsia="Times New Roman"/>
        </w:rPr>
        <w:t>15</w:t>
      </w:r>
      <w:r w:rsidR="00B54BC5" w:rsidRPr="005368E7">
        <w:rPr>
          <w:rFonts w:eastAsia="Times New Roman"/>
        </w:rPr>
        <w:t>. </w:t>
      </w:r>
      <w:r w:rsidR="00325780" w:rsidRPr="005368E7">
        <w:rPr>
          <w:rFonts w:eastAsia="Times New Roman"/>
        </w:rPr>
        <w:t>j</w:t>
      </w:r>
      <w:r w:rsidR="00C37330" w:rsidRPr="005368E7">
        <w:rPr>
          <w:rFonts w:eastAsia="Times New Roman"/>
        </w:rPr>
        <w:t>anvāra</w:t>
      </w:r>
      <w:r w:rsidR="00B54BC5" w:rsidRPr="005368E7">
        <w:rPr>
          <w:rFonts w:eastAsia="Times New Roman"/>
        </w:rPr>
        <w:t xml:space="preserve"> vēstulē </w:t>
      </w:r>
      <w:r w:rsidR="00404D46" w:rsidRPr="005368E7">
        <w:rPr>
          <w:rFonts w:eastAsia="Times New Roman"/>
        </w:rPr>
        <w:t>/numurs/</w:t>
      </w:r>
      <w:r w:rsidR="00B54BC5" w:rsidRPr="005368E7">
        <w:rPr>
          <w:rFonts w:eastAsia="Times New Roman"/>
        </w:rPr>
        <w:t xml:space="preserve"> lūdza Administratorei iesniegt rakstveida paskaidrojumus par Sūdzībā minētajiem apstākļiem</w:t>
      </w:r>
      <w:r w:rsidR="00861B92" w:rsidRPr="005368E7">
        <w:rPr>
          <w:rFonts w:eastAsia="Times New Roman"/>
        </w:rPr>
        <w:t>.</w:t>
      </w:r>
    </w:p>
    <w:p w14:paraId="5A5A3F74" w14:textId="654E2431" w:rsidR="00B54BC5" w:rsidRPr="005368E7" w:rsidRDefault="00B54BC5" w:rsidP="006B0332">
      <w:pPr>
        <w:autoSpaceDE w:val="0"/>
        <w:autoSpaceDN w:val="0"/>
        <w:adjustRightInd w:val="0"/>
        <w:spacing w:after="0" w:line="240" w:lineRule="auto"/>
        <w:ind w:firstLine="567"/>
        <w:jc w:val="both"/>
        <w:rPr>
          <w:rFonts w:eastAsia="Times New Roman"/>
        </w:rPr>
      </w:pPr>
      <w:r w:rsidRPr="005368E7">
        <w:rPr>
          <w:rFonts w:eastAsia="Times New Roman"/>
        </w:rPr>
        <w:t>[</w:t>
      </w:r>
      <w:r w:rsidR="00F058EE" w:rsidRPr="005368E7">
        <w:rPr>
          <w:rFonts w:eastAsia="Times New Roman"/>
        </w:rPr>
        <w:t>4</w:t>
      </w:r>
      <w:r w:rsidRPr="005368E7">
        <w:rPr>
          <w:rFonts w:eastAsia="Times New Roman"/>
        </w:rPr>
        <w:t>] </w:t>
      </w:r>
      <w:bookmarkStart w:id="9" w:name="_Hlk152911761"/>
      <w:r w:rsidRPr="005368E7">
        <w:rPr>
          <w:rFonts w:eastAsia="Times New Roman"/>
        </w:rPr>
        <w:t>Maksātnespējas kontroles dienestā 202</w:t>
      </w:r>
      <w:r w:rsidR="004A5A12" w:rsidRPr="005368E7">
        <w:rPr>
          <w:rFonts w:eastAsia="Times New Roman"/>
        </w:rPr>
        <w:t>6</w:t>
      </w:r>
      <w:r w:rsidRPr="005368E7">
        <w:rPr>
          <w:rFonts w:eastAsia="Times New Roman"/>
        </w:rPr>
        <w:t xml:space="preserve">. gada </w:t>
      </w:r>
      <w:r w:rsidR="004A5A12" w:rsidRPr="005368E7">
        <w:rPr>
          <w:rFonts w:eastAsia="Times New Roman"/>
        </w:rPr>
        <w:t>26</w:t>
      </w:r>
      <w:r w:rsidRPr="005368E7">
        <w:rPr>
          <w:rFonts w:eastAsia="Times New Roman"/>
        </w:rPr>
        <w:t>. </w:t>
      </w:r>
      <w:r w:rsidR="004A5A12" w:rsidRPr="005368E7">
        <w:rPr>
          <w:rFonts w:eastAsia="Times New Roman"/>
        </w:rPr>
        <w:t>janvārī</w:t>
      </w:r>
      <w:r w:rsidRPr="005368E7">
        <w:rPr>
          <w:rFonts w:eastAsia="Times New Roman"/>
        </w:rPr>
        <w:t xml:space="preserve"> saņemta Administratores 202</w:t>
      </w:r>
      <w:r w:rsidR="004A5A12" w:rsidRPr="005368E7">
        <w:rPr>
          <w:rFonts w:eastAsia="Times New Roman"/>
        </w:rPr>
        <w:t>6</w:t>
      </w:r>
      <w:r w:rsidRPr="005368E7">
        <w:rPr>
          <w:rFonts w:eastAsia="Times New Roman"/>
        </w:rPr>
        <w:t xml:space="preserve">. gada </w:t>
      </w:r>
      <w:r w:rsidR="00C169DB" w:rsidRPr="005368E7">
        <w:rPr>
          <w:rFonts w:eastAsia="Times New Roman"/>
        </w:rPr>
        <w:t>2</w:t>
      </w:r>
      <w:r w:rsidR="001B69EA" w:rsidRPr="005368E7">
        <w:rPr>
          <w:rFonts w:eastAsia="Times New Roman"/>
        </w:rPr>
        <w:t>5</w:t>
      </w:r>
      <w:r w:rsidRPr="005368E7">
        <w:rPr>
          <w:rFonts w:eastAsia="Times New Roman"/>
        </w:rPr>
        <w:t>. </w:t>
      </w:r>
      <w:r w:rsidR="00C169DB" w:rsidRPr="005368E7">
        <w:rPr>
          <w:rFonts w:eastAsia="Times New Roman"/>
        </w:rPr>
        <w:t>janvāra</w:t>
      </w:r>
      <w:r w:rsidRPr="005368E7">
        <w:rPr>
          <w:rFonts w:eastAsia="Times New Roman"/>
        </w:rPr>
        <w:t xml:space="preserve"> vēstule </w:t>
      </w:r>
      <w:r w:rsidR="00404D46" w:rsidRPr="005368E7">
        <w:rPr>
          <w:rFonts w:eastAsia="Times New Roman"/>
        </w:rPr>
        <w:t>/numurs/</w:t>
      </w:r>
      <w:r w:rsidR="00D9475D" w:rsidRPr="005368E7">
        <w:rPr>
          <w:rFonts w:eastAsia="Times New Roman"/>
        </w:rPr>
        <w:t xml:space="preserve"> </w:t>
      </w:r>
      <w:r w:rsidRPr="005368E7">
        <w:rPr>
          <w:rFonts w:eastAsia="Times New Roman"/>
        </w:rPr>
        <w:t>(turpmāk – Paskaidrojumi), kurā sniegti paskaidrojumi par Sūdzību.</w:t>
      </w:r>
    </w:p>
    <w:p w14:paraId="22E68BA3" w14:textId="3AD63B8B" w:rsidR="00F11725" w:rsidRPr="005368E7" w:rsidRDefault="00677850" w:rsidP="006B0332">
      <w:pPr>
        <w:autoSpaceDE w:val="0"/>
        <w:autoSpaceDN w:val="0"/>
        <w:adjustRightInd w:val="0"/>
        <w:spacing w:after="0" w:line="240" w:lineRule="auto"/>
        <w:ind w:firstLine="567"/>
        <w:jc w:val="both"/>
        <w:rPr>
          <w:rFonts w:eastAsia="Times New Roman"/>
        </w:rPr>
      </w:pPr>
      <w:r w:rsidRPr="005368E7">
        <w:rPr>
          <w:rFonts w:eastAsia="Times New Roman"/>
        </w:rPr>
        <w:t>Paskaidrojumos norādīts turpmāk minētais.</w:t>
      </w:r>
    </w:p>
    <w:p w14:paraId="1DBF78B5" w14:textId="597B9006" w:rsidR="00D9475D" w:rsidRPr="005368E7" w:rsidRDefault="00217457" w:rsidP="00D9475D">
      <w:pPr>
        <w:autoSpaceDE w:val="0"/>
        <w:autoSpaceDN w:val="0"/>
        <w:adjustRightInd w:val="0"/>
        <w:spacing w:after="0" w:line="240" w:lineRule="auto"/>
        <w:ind w:firstLine="567"/>
        <w:jc w:val="both"/>
        <w:rPr>
          <w:rFonts w:eastAsia="Times New Roman"/>
        </w:rPr>
      </w:pPr>
      <w:r w:rsidRPr="005368E7">
        <w:rPr>
          <w:rFonts w:eastAsia="Times New Roman"/>
        </w:rPr>
        <w:t>[4.1] </w:t>
      </w:r>
      <w:r w:rsidR="00404D46" w:rsidRPr="005368E7">
        <w:rPr>
          <w:rFonts w:eastAsia="Times New Roman"/>
        </w:rPr>
        <w:t>/Nosaukums A/</w:t>
      </w:r>
      <w:r w:rsidRPr="005368E7">
        <w:rPr>
          <w:rFonts w:eastAsia="Times New Roman"/>
        </w:rPr>
        <w:t xml:space="preserve"> Sūdzībā </w:t>
      </w:r>
      <w:r w:rsidR="00D9475D" w:rsidRPr="005368E7">
        <w:rPr>
          <w:rFonts w:eastAsia="Times New Roman"/>
        </w:rPr>
        <w:t xml:space="preserve">izsaka savu neapmierinātību </w:t>
      </w:r>
      <w:r w:rsidR="00BD7C28" w:rsidRPr="005368E7">
        <w:rPr>
          <w:rFonts w:eastAsia="Times New Roman"/>
        </w:rPr>
        <w:t>p</w:t>
      </w:r>
      <w:r w:rsidR="00D9475D" w:rsidRPr="005368E7">
        <w:rPr>
          <w:rFonts w:eastAsia="Times New Roman"/>
        </w:rPr>
        <w:t xml:space="preserve">ar to, ka tiek turpināta </w:t>
      </w:r>
      <w:r w:rsidRPr="005368E7">
        <w:rPr>
          <w:rFonts w:eastAsia="Times New Roman"/>
        </w:rPr>
        <w:t>Parādnieka</w:t>
      </w:r>
      <w:r w:rsidR="00D9475D" w:rsidRPr="005368E7">
        <w:rPr>
          <w:rFonts w:eastAsia="Times New Roman"/>
        </w:rPr>
        <w:t xml:space="preserve"> bankrota procedūra, iekams netiks atgūti naudas līdzekļi </w:t>
      </w:r>
      <w:r w:rsidRPr="005368E7">
        <w:rPr>
          <w:rFonts w:eastAsia="Times New Roman"/>
        </w:rPr>
        <w:t>Debitora</w:t>
      </w:r>
      <w:r w:rsidR="00D9475D" w:rsidRPr="005368E7">
        <w:rPr>
          <w:rFonts w:eastAsia="Times New Roman"/>
        </w:rPr>
        <w:t xml:space="preserve"> maksātnespējas procesā. </w:t>
      </w:r>
    </w:p>
    <w:p w14:paraId="55867784" w14:textId="62041B5C" w:rsidR="00D9475D" w:rsidRPr="005368E7" w:rsidRDefault="00217457" w:rsidP="00D9475D">
      <w:pPr>
        <w:autoSpaceDE w:val="0"/>
        <w:autoSpaceDN w:val="0"/>
        <w:adjustRightInd w:val="0"/>
        <w:spacing w:after="0" w:line="240" w:lineRule="auto"/>
        <w:ind w:firstLine="567"/>
        <w:jc w:val="both"/>
        <w:rPr>
          <w:rFonts w:eastAsia="Times New Roman"/>
        </w:rPr>
      </w:pPr>
      <w:r w:rsidRPr="005368E7">
        <w:rPr>
          <w:rFonts w:eastAsia="Times New Roman"/>
        </w:rPr>
        <w:t>Administratores</w:t>
      </w:r>
      <w:r w:rsidR="00D9475D" w:rsidRPr="005368E7">
        <w:rPr>
          <w:rFonts w:eastAsia="Times New Roman"/>
        </w:rPr>
        <w:t xml:space="preserve"> ieskatā bankrota procedūras turpināšana ir visu pārējo </w:t>
      </w:r>
      <w:r w:rsidRPr="005368E7">
        <w:rPr>
          <w:rFonts w:eastAsia="Times New Roman"/>
        </w:rPr>
        <w:t>Parādnieka</w:t>
      </w:r>
      <w:r w:rsidR="00D9475D" w:rsidRPr="005368E7">
        <w:rPr>
          <w:rFonts w:eastAsia="Times New Roman"/>
        </w:rPr>
        <w:t xml:space="preserve"> kreditoru interesēs, tāpēc </w:t>
      </w:r>
      <w:r w:rsidRPr="005368E7">
        <w:rPr>
          <w:rFonts w:eastAsia="Times New Roman"/>
        </w:rPr>
        <w:t>S</w:t>
      </w:r>
      <w:r w:rsidR="00D9475D" w:rsidRPr="005368E7">
        <w:rPr>
          <w:rFonts w:eastAsia="Times New Roman"/>
        </w:rPr>
        <w:t>ūdzība nav pamatota.</w:t>
      </w:r>
    </w:p>
    <w:p w14:paraId="22A3F2E6" w14:textId="27DDB098" w:rsidR="00D9475D" w:rsidRPr="005368E7" w:rsidRDefault="00BD7008" w:rsidP="00D9475D">
      <w:pPr>
        <w:autoSpaceDE w:val="0"/>
        <w:autoSpaceDN w:val="0"/>
        <w:adjustRightInd w:val="0"/>
        <w:spacing w:after="0" w:line="240" w:lineRule="auto"/>
        <w:ind w:firstLine="567"/>
        <w:jc w:val="both"/>
        <w:rPr>
          <w:rFonts w:eastAsia="Times New Roman"/>
        </w:rPr>
      </w:pPr>
      <w:r w:rsidRPr="005368E7">
        <w:rPr>
          <w:rFonts w:eastAsia="Times New Roman"/>
        </w:rPr>
        <w:t>Parādnieka</w:t>
      </w:r>
      <w:r w:rsidR="00D9475D" w:rsidRPr="005368E7">
        <w:rPr>
          <w:rFonts w:eastAsia="Times New Roman"/>
        </w:rPr>
        <w:t xml:space="preserve"> maksātnespējas procesa īpatnība ir tā, ka </w:t>
      </w:r>
      <w:r w:rsidR="00404D46" w:rsidRPr="005368E7">
        <w:rPr>
          <w:rFonts w:eastAsia="Times New Roman"/>
        </w:rPr>
        <w:t>/Nosaukums A/</w:t>
      </w:r>
      <w:r w:rsidR="00D9475D" w:rsidRPr="005368E7">
        <w:rPr>
          <w:rFonts w:eastAsia="Times New Roman"/>
        </w:rPr>
        <w:t xml:space="preserve"> intereses nesakrīt ar visu pārējo kreditoru interesēm.</w:t>
      </w:r>
    </w:p>
    <w:p w14:paraId="06AA2345" w14:textId="682D9649" w:rsidR="00D9475D" w:rsidRPr="005368E7" w:rsidRDefault="00D9475D" w:rsidP="00D9475D">
      <w:pPr>
        <w:autoSpaceDE w:val="0"/>
        <w:autoSpaceDN w:val="0"/>
        <w:adjustRightInd w:val="0"/>
        <w:spacing w:after="0" w:line="240" w:lineRule="auto"/>
        <w:ind w:firstLine="567"/>
        <w:jc w:val="both"/>
        <w:rPr>
          <w:rFonts w:eastAsia="Times New Roman"/>
        </w:rPr>
      </w:pPr>
      <w:r w:rsidRPr="005368E7">
        <w:rPr>
          <w:rFonts w:eastAsia="Times New Roman"/>
        </w:rPr>
        <w:t xml:space="preserve">Ar </w:t>
      </w:r>
      <w:r w:rsidR="00404D46" w:rsidRPr="005368E7">
        <w:rPr>
          <w:rFonts w:eastAsia="Times New Roman"/>
        </w:rPr>
        <w:t>/tiesas nosaukums/</w:t>
      </w:r>
      <w:r w:rsidRPr="005368E7">
        <w:rPr>
          <w:rFonts w:eastAsia="Times New Roman"/>
        </w:rPr>
        <w:t xml:space="preserve"> </w:t>
      </w:r>
      <w:r w:rsidR="00404D46" w:rsidRPr="005368E7">
        <w:rPr>
          <w:rFonts w:eastAsia="Times New Roman"/>
        </w:rPr>
        <w:t>/datums/</w:t>
      </w:r>
      <w:r w:rsidRPr="005368E7">
        <w:rPr>
          <w:rFonts w:eastAsia="Times New Roman"/>
        </w:rPr>
        <w:t xml:space="preserve"> spriedumu lietā </w:t>
      </w:r>
      <w:r w:rsidR="00404D46" w:rsidRPr="005368E7">
        <w:rPr>
          <w:rFonts w:eastAsia="Times New Roman"/>
        </w:rPr>
        <w:t>/numurs/</w:t>
      </w:r>
      <w:r w:rsidRPr="005368E7">
        <w:rPr>
          <w:rFonts w:eastAsia="Times New Roman"/>
        </w:rPr>
        <w:t xml:space="preserve"> līdz sprieduma izpildei daļā par kaitējuma kompensācijas piedziņu ir saglabāts arests naudas līdzekļiem 284</w:t>
      </w:r>
      <w:r w:rsidR="003B5A4E" w:rsidRPr="005368E7">
        <w:rPr>
          <w:rFonts w:eastAsia="Times New Roman"/>
        </w:rPr>
        <w:t> </w:t>
      </w:r>
      <w:r w:rsidRPr="005368E7">
        <w:rPr>
          <w:rFonts w:eastAsia="Times New Roman"/>
        </w:rPr>
        <w:t>998,78</w:t>
      </w:r>
      <w:r w:rsidR="003B5A4E" w:rsidRPr="005368E7">
        <w:rPr>
          <w:rFonts w:eastAsia="Times New Roman"/>
        </w:rPr>
        <w:t> </w:t>
      </w:r>
      <w:r w:rsidR="003B5A4E" w:rsidRPr="005368E7">
        <w:rPr>
          <w:rFonts w:eastAsia="Times New Roman"/>
          <w:i/>
          <w:iCs/>
        </w:rPr>
        <w:t>euro</w:t>
      </w:r>
      <w:r w:rsidRPr="005368E7">
        <w:rPr>
          <w:rFonts w:eastAsia="Times New Roman"/>
        </w:rPr>
        <w:t>, kas nodoti glabāšanā Valsts kases Tiesu administrācijas kontā.</w:t>
      </w:r>
    </w:p>
    <w:p w14:paraId="4817CD02" w14:textId="37EB553B" w:rsidR="00D9475D" w:rsidRPr="005368E7" w:rsidRDefault="003B5A4E" w:rsidP="00D9475D">
      <w:pPr>
        <w:autoSpaceDE w:val="0"/>
        <w:autoSpaceDN w:val="0"/>
        <w:adjustRightInd w:val="0"/>
        <w:spacing w:after="0" w:line="240" w:lineRule="auto"/>
        <w:ind w:firstLine="567"/>
        <w:jc w:val="both"/>
        <w:rPr>
          <w:rFonts w:eastAsia="Times New Roman"/>
        </w:rPr>
      </w:pPr>
      <w:r w:rsidRPr="005368E7">
        <w:rPr>
          <w:rFonts w:eastAsia="Times New Roman"/>
        </w:rPr>
        <w:t>Administratore</w:t>
      </w:r>
      <w:r w:rsidR="00D9475D" w:rsidRPr="005368E7">
        <w:rPr>
          <w:rFonts w:eastAsia="Times New Roman"/>
        </w:rPr>
        <w:t xml:space="preserve"> kā </w:t>
      </w:r>
      <w:r w:rsidRPr="005368E7">
        <w:rPr>
          <w:rFonts w:eastAsia="Times New Roman"/>
        </w:rPr>
        <w:t xml:space="preserve">Parādnieka maksātnespējas procesa </w:t>
      </w:r>
      <w:r w:rsidR="00D9475D" w:rsidRPr="005368E7">
        <w:rPr>
          <w:rFonts w:eastAsia="Times New Roman"/>
        </w:rPr>
        <w:t>administrators</w:t>
      </w:r>
      <w:r w:rsidRPr="005368E7">
        <w:rPr>
          <w:rFonts w:eastAsia="Times New Roman"/>
        </w:rPr>
        <w:t xml:space="preserve"> ir</w:t>
      </w:r>
      <w:r w:rsidR="00D9475D" w:rsidRPr="005368E7">
        <w:rPr>
          <w:rFonts w:eastAsia="Times New Roman"/>
        </w:rPr>
        <w:t xml:space="preserve"> izmēģinājusi visas iespējas atcelt arestu mantai, lai saņemtu naudu un novirzītu to </w:t>
      </w:r>
      <w:r w:rsidR="00404D46" w:rsidRPr="005368E7">
        <w:rPr>
          <w:rFonts w:eastAsia="Times New Roman"/>
        </w:rPr>
        <w:t>/Nosaukums A/</w:t>
      </w:r>
      <w:r w:rsidRPr="005368E7">
        <w:rPr>
          <w:rFonts w:eastAsia="Times New Roman"/>
        </w:rPr>
        <w:t xml:space="preserve"> </w:t>
      </w:r>
      <w:r w:rsidR="00404D46" w:rsidRPr="005368E7">
        <w:rPr>
          <w:rFonts w:eastAsia="Times New Roman"/>
        </w:rPr>
        <w:t>/tiesas nosaukums/</w:t>
      </w:r>
      <w:r w:rsidR="00D9475D" w:rsidRPr="005368E7">
        <w:rPr>
          <w:rFonts w:eastAsia="Times New Roman"/>
        </w:rPr>
        <w:t xml:space="preserve"> tiesnesis 2022.</w:t>
      </w:r>
      <w:r w:rsidRPr="005368E7">
        <w:rPr>
          <w:rFonts w:eastAsia="Times New Roman"/>
        </w:rPr>
        <w:t> </w:t>
      </w:r>
      <w:r w:rsidR="00D9475D" w:rsidRPr="005368E7">
        <w:rPr>
          <w:rFonts w:eastAsia="Times New Roman"/>
        </w:rPr>
        <w:t>gada 14.</w:t>
      </w:r>
      <w:r w:rsidRPr="005368E7">
        <w:rPr>
          <w:rFonts w:eastAsia="Times New Roman"/>
        </w:rPr>
        <w:t> </w:t>
      </w:r>
      <w:r w:rsidR="00D9475D" w:rsidRPr="005368E7">
        <w:rPr>
          <w:rFonts w:eastAsia="Times New Roman"/>
        </w:rPr>
        <w:t>aprīļa lēmumā norāda, ka administrators nav tā persona, kura var ierosināt šī jautājuma izskatīšanu.</w:t>
      </w:r>
    </w:p>
    <w:p w14:paraId="54208F61" w14:textId="769D5CD4" w:rsidR="00D9475D" w:rsidRPr="005368E7" w:rsidRDefault="00D9475D" w:rsidP="00D9475D">
      <w:pPr>
        <w:autoSpaceDE w:val="0"/>
        <w:autoSpaceDN w:val="0"/>
        <w:adjustRightInd w:val="0"/>
        <w:spacing w:after="0" w:line="240" w:lineRule="auto"/>
        <w:ind w:firstLine="567"/>
        <w:jc w:val="both"/>
        <w:rPr>
          <w:rFonts w:eastAsia="Times New Roman"/>
        </w:rPr>
      </w:pPr>
      <w:r w:rsidRPr="005368E7">
        <w:rPr>
          <w:rFonts w:eastAsia="Times New Roman"/>
        </w:rPr>
        <w:t xml:space="preserve">Proti, naudas līdzekļi, kas pienākas </w:t>
      </w:r>
      <w:r w:rsidR="00404D46" w:rsidRPr="005368E7">
        <w:rPr>
          <w:rFonts w:eastAsia="Times New Roman"/>
        </w:rPr>
        <w:t>/Nosaukums A/</w:t>
      </w:r>
      <w:r w:rsidRPr="005368E7">
        <w:rPr>
          <w:rFonts w:eastAsia="Times New Roman"/>
        </w:rPr>
        <w:t xml:space="preserve"> kā kreditoram, ļoti ilgstoši atrodas Valsts kasē, bet </w:t>
      </w:r>
      <w:r w:rsidR="003B5A4E" w:rsidRPr="005368E7">
        <w:rPr>
          <w:rFonts w:eastAsia="Times New Roman"/>
        </w:rPr>
        <w:t>A</w:t>
      </w:r>
      <w:r w:rsidRPr="005368E7">
        <w:rPr>
          <w:rFonts w:eastAsia="Times New Roman"/>
        </w:rPr>
        <w:t xml:space="preserve">dministratore nevar tiem piekļūt, lai samaksātu tos </w:t>
      </w:r>
      <w:r w:rsidR="00404D46" w:rsidRPr="005368E7">
        <w:rPr>
          <w:rFonts w:eastAsia="Times New Roman"/>
        </w:rPr>
        <w:t>/Nosaukums A/</w:t>
      </w:r>
      <w:r w:rsidRPr="005368E7">
        <w:rPr>
          <w:rFonts w:eastAsia="Times New Roman"/>
        </w:rPr>
        <w:t xml:space="preserve">. </w:t>
      </w:r>
    </w:p>
    <w:p w14:paraId="00296B49" w14:textId="029C9DEF" w:rsidR="00D9475D" w:rsidRPr="005368E7" w:rsidRDefault="00D9475D" w:rsidP="00D9475D">
      <w:pPr>
        <w:autoSpaceDE w:val="0"/>
        <w:autoSpaceDN w:val="0"/>
        <w:adjustRightInd w:val="0"/>
        <w:spacing w:after="0" w:line="240" w:lineRule="auto"/>
        <w:ind w:firstLine="567"/>
        <w:jc w:val="both"/>
        <w:rPr>
          <w:rFonts w:eastAsia="Times New Roman"/>
        </w:rPr>
      </w:pPr>
      <w:r w:rsidRPr="005368E7">
        <w:rPr>
          <w:rFonts w:eastAsia="Times New Roman"/>
        </w:rPr>
        <w:t xml:space="preserve">Savukārt </w:t>
      </w:r>
      <w:r w:rsidR="00820050" w:rsidRPr="005368E7">
        <w:rPr>
          <w:rFonts w:eastAsia="Times New Roman"/>
        </w:rPr>
        <w:t>/Nosaukums A/</w:t>
      </w:r>
      <w:r w:rsidRPr="005368E7">
        <w:rPr>
          <w:rFonts w:eastAsia="Times New Roman"/>
        </w:rPr>
        <w:t xml:space="preserve"> neveic aktīvas darbības un nepiekrīt aresta atcelšanai, baidoties no tā, ka pēc aresta atcelšanas </w:t>
      </w:r>
      <w:r w:rsidR="00820050" w:rsidRPr="005368E7">
        <w:rPr>
          <w:rFonts w:eastAsia="Times New Roman"/>
        </w:rPr>
        <w:t>/Nosaukums A/</w:t>
      </w:r>
      <w:r w:rsidRPr="005368E7">
        <w:rPr>
          <w:rFonts w:eastAsia="Times New Roman"/>
        </w:rPr>
        <w:t xml:space="preserve"> nesaņems šos naudas līdzekļus, jo tie tiks ieskaitīti </w:t>
      </w:r>
      <w:r w:rsidR="003B5A4E" w:rsidRPr="005368E7">
        <w:rPr>
          <w:rFonts w:eastAsia="Times New Roman"/>
        </w:rPr>
        <w:t>A</w:t>
      </w:r>
      <w:r w:rsidRPr="005368E7">
        <w:rPr>
          <w:rFonts w:eastAsia="Times New Roman"/>
        </w:rPr>
        <w:t xml:space="preserve">dministratores </w:t>
      </w:r>
      <w:r w:rsidR="003A14B7" w:rsidRPr="005368E7">
        <w:rPr>
          <w:rFonts w:eastAsia="Times New Roman"/>
        </w:rPr>
        <w:t xml:space="preserve">Parādnieka </w:t>
      </w:r>
      <w:r w:rsidR="00520014" w:rsidRPr="005368E7">
        <w:rPr>
          <w:rFonts w:eastAsia="Times New Roman"/>
        </w:rPr>
        <w:t xml:space="preserve">maksātnespējas procesā atvērtajā </w:t>
      </w:r>
      <w:r w:rsidR="003A14B7" w:rsidRPr="005368E7">
        <w:rPr>
          <w:rFonts w:eastAsia="Times New Roman"/>
        </w:rPr>
        <w:t xml:space="preserve">norēķinu </w:t>
      </w:r>
      <w:r w:rsidRPr="005368E7">
        <w:rPr>
          <w:rFonts w:eastAsia="Times New Roman"/>
        </w:rPr>
        <w:t>kontā un ar tiem tiks segtas maksātnespējas procesa izmaksas un kreditoru prasījumi.</w:t>
      </w:r>
    </w:p>
    <w:p w14:paraId="50058A56" w14:textId="71D9A6F1" w:rsidR="00D9475D" w:rsidRPr="005368E7" w:rsidRDefault="003A14B7" w:rsidP="00D9475D">
      <w:pPr>
        <w:autoSpaceDE w:val="0"/>
        <w:autoSpaceDN w:val="0"/>
        <w:adjustRightInd w:val="0"/>
        <w:spacing w:after="0" w:line="240" w:lineRule="auto"/>
        <w:ind w:firstLine="567"/>
        <w:jc w:val="both"/>
        <w:rPr>
          <w:rFonts w:eastAsia="Times New Roman"/>
        </w:rPr>
      </w:pPr>
      <w:r w:rsidRPr="005368E7">
        <w:rPr>
          <w:rFonts w:eastAsia="Times New Roman"/>
        </w:rPr>
        <w:t>[4.2] </w:t>
      </w:r>
      <w:r w:rsidR="00D9475D" w:rsidRPr="005368E7">
        <w:rPr>
          <w:rFonts w:eastAsia="Times New Roman"/>
        </w:rPr>
        <w:t xml:space="preserve">Lai kliedētu </w:t>
      </w:r>
      <w:r w:rsidR="00820050" w:rsidRPr="005368E7">
        <w:rPr>
          <w:rFonts w:eastAsia="Times New Roman"/>
        </w:rPr>
        <w:t>/Nosaukums A/</w:t>
      </w:r>
      <w:r w:rsidR="00D9475D" w:rsidRPr="005368E7">
        <w:rPr>
          <w:rFonts w:eastAsia="Times New Roman"/>
        </w:rPr>
        <w:t xml:space="preserve"> bažas par naudas līdzekļu saņemšanu, </w:t>
      </w:r>
      <w:r w:rsidRPr="005368E7">
        <w:rPr>
          <w:rFonts w:eastAsia="Times New Roman"/>
        </w:rPr>
        <w:t xml:space="preserve">Administratore 2025. gada 7. maijā </w:t>
      </w:r>
      <w:r w:rsidR="00D9475D" w:rsidRPr="005368E7">
        <w:rPr>
          <w:rFonts w:eastAsia="Times New Roman"/>
        </w:rPr>
        <w:t>sniedz</w:t>
      </w:r>
      <w:r w:rsidRPr="005368E7">
        <w:rPr>
          <w:rFonts w:eastAsia="Times New Roman"/>
        </w:rPr>
        <w:t>a</w:t>
      </w:r>
      <w:r w:rsidR="00D9475D" w:rsidRPr="005368E7">
        <w:rPr>
          <w:rFonts w:eastAsia="Times New Roman"/>
        </w:rPr>
        <w:t xml:space="preserve"> </w:t>
      </w:r>
      <w:r w:rsidR="00820050" w:rsidRPr="005368E7">
        <w:rPr>
          <w:rFonts w:eastAsia="Times New Roman"/>
        </w:rPr>
        <w:t>/Nosaukums A/</w:t>
      </w:r>
      <w:r w:rsidR="00D9475D" w:rsidRPr="005368E7">
        <w:rPr>
          <w:rFonts w:eastAsia="Times New Roman"/>
        </w:rPr>
        <w:t xml:space="preserve"> skaidrojumu</w:t>
      </w:r>
      <w:r w:rsidRPr="005368E7">
        <w:rPr>
          <w:rFonts w:eastAsia="Times New Roman"/>
        </w:rPr>
        <w:t xml:space="preserve">. </w:t>
      </w:r>
      <w:r w:rsidR="006A3445" w:rsidRPr="005368E7">
        <w:rPr>
          <w:rFonts w:eastAsia="Times New Roman"/>
        </w:rPr>
        <w:t>Tā kā</w:t>
      </w:r>
      <w:r w:rsidR="00D9475D" w:rsidRPr="005368E7">
        <w:rPr>
          <w:rFonts w:eastAsia="Times New Roman"/>
        </w:rPr>
        <w:t xml:space="preserve"> arestētie naudas līdzekļi iegūti no nekustamā īpašuma, k</w:t>
      </w:r>
      <w:r w:rsidR="006A3445" w:rsidRPr="005368E7">
        <w:rPr>
          <w:rFonts w:eastAsia="Times New Roman"/>
        </w:rPr>
        <w:t>as</w:t>
      </w:r>
      <w:r w:rsidR="00D9475D" w:rsidRPr="005368E7">
        <w:rPr>
          <w:rFonts w:eastAsia="Times New Roman"/>
        </w:rPr>
        <w:t xml:space="preserve"> bija apgrūtināts ar hipotēku par labu </w:t>
      </w:r>
      <w:r w:rsidR="00820050" w:rsidRPr="005368E7">
        <w:rPr>
          <w:rFonts w:eastAsia="Times New Roman"/>
        </w:rPr>
        <w:t>/Nosaukums A/</w:t>
      </w:r>
      <w:r w:rsidR="00D9475D" w:rsidRPr="005368E7">
        <w:rPr>
          <w:rFonts w:eastAsia="Times New Roman"/>
        </w:rPr>
        <w:t xml:space="preserve">, </w:t>
      </w:r>
      <w:r w:rsidR="006B684C" w:rsidRPr="005368E7">
        <w:rPr>
          <w:rFonts w:eastAsia="Times New Roman"/>
        </w:rPr>
        <w:t>pārdošanas</w:t>
      </w:r>
      <w:r w:rsidR="000B0084" w:rsidRPr="005368E7">
        <w:rPr>
          <w:rFonts w:eastAsia="Times New Roman"/>
        </w:rPr>
        <w:t>,</w:t>
      </w:r>
      <w:r w:rsidR="006B684C" w:rsidRPr="005368E7">
        <w:rPr>
          <w:rFonts w:eastAsia="Times New Roman"/>
        </w:rPr>
        <w:t xml:space="preserve"> </w:t>
      </w:r>
      <w:r w:rsidR="006A3445" w:rsidRPr="005368E7">
        <w:rPr>
          <w:rFonts w:eastAsia="Times New Roman"/>
        </w:rPr>
        <w:t>savukārt</w:t>
      </w:r>
      <w:r w:rsidR="00D9475D" w:rsidRPr="005368E7">
        <w:rPr>
          <w:rFonts w:eastAsia="Times New Roman"/>
        </w:rPr>
        <w:t xml:space="preserve"> pirmās kārtas hipotekārā kreditora </w:t>
      </w:r>
      <w:r w:rsidR="00820050" w:rsidRPr="005368E7">
        <w:rPr>
          <w:rFonts w:eastAsia="Times New Roman"/>
        </w:rPr>
        <w:t>/</w:t>
      </w:r>
      <w:r w:rsidR="00D9475D" w:rsidRPr="005368E7">
        <w:rPr>
          <w:rFonts w:eastAsia="Times New Roman"/>
        </w:rPr>
        <w:t>AS</w:t>
      </w:r>
      <w:r w:rsidR="00587570" w:rsidRPr="005368E7">
        <w:rPr>
          <w:rFonts w:eastAsia="Times New Roman"/>
        </w:rPr>
        <w:t> "</w:t>
      </w:r>
      <w:r w:rsidR="00820050" w:rsidRPr="005368E7">
        <w:rPr>
          <w:rFonts w:eastAsia="Times New Roman"/>
        </w:rPr>
        <w:t>Nosaukums D</w:t>
      </w:r>
      <w:r w:rsidR="00587570" w:rsidRPr="005368E7">
        <w:rPr>
          <w:rFonts w:eastAsia="Times New Roman"/>
        </w:rPr>
        <w:t>"</w:t>
      </w:r>
      <w:r w:rsidR="00820050" w:rsidRPr="005368E7">
        <w:rPr>
          <w:rFonts w:eastAsia="Times New Roman"/>
        </w:rPr>
        <w:t>/</w:t>
      </w:r>
      <w:r w:rsidR="00D9475D" w:rsidRPr="005368E7">
        <w:rPr>
          <w:rFonts w:eastAsia="Times New Roman"/>
        </w:rPr>
        <w:t xml:space="preserve"> kreditora prasījums jau ir segts pilnā apmērā, tad visi naudas līdzekļi saskaņā ar Maksātnespējas likuma 147.</w:t>
      </w:r>
      <w:r w:rsidR="00587570" w:rsidRPr="005368E7">
        <w:rPr>
          <w:rFonts w:eastAsia="Times New Roman"/>
        </w:rPr>
        <w:t> </w:t>
      </w:r>
      <w:r w:rsidR="00D9475D" w:rsidRPr="005368E7">
        <w:rPr>
          <w:rFonts w:eastAsia="Times New Roman"/>
        </w:rPr>
        <w:t xml:space="preserve">panta trešo daļu ir novirzāmi </w:t>
      </w:r>
      <w:r w:rsidR="00EF5801" w:rsidRPr="005368E7">
        <w:rPr>
          <w:rFonts w:eastAsia="Times New Roman"/>
        </w:rPr>
        <w:t>/Nosaukums A/</w:t>
      </w:r>
      <w:r w:rsidR="00D9475D" w:rsidRPr="005368E7">
        <w:rPr>
          <w:rFonts w:eastAsia="Times New Roman"/>
        </w:rPr>
        <w:t xml:space="preserve">. </w:t>
      </w:r>
    </w:p>
    <w:p w14:paraId="7F98F5A2" w14:textId="0A6B5056" w:rsidR="00D9475D" w:rsidRPr="005368E7" w:rsidRDefault="00587570" w:rsidP="00D9475D">
      <w:pPr>
        <w:autoSpaceDE w:val="0"/>
        <w:autoSpaceDN w:val="0"/>
        <w:adjustRightInd w:val="0"/>
        <w:spacing w:after="0" w:line="240" w:lineRule="auto"/>
        <w:ind w:firstLine="567"/>
        <w:jc w:val="both"/>
        <w:rPr>
          <w:rFonts w:eastAsia="Times New Roman"/>
        </w:rPr>
      </w:pPr>
      <w:r w:rsidRPr="005368E7">
        <w:rPr>
          <w:rFonts w:eastAsia="Times New Roman"/>
        </w:rPr>
        <w:t xml:space="preserve">Administratore </w:t>
      </w:r>
      <w:r w:rsidR="00B32F85" w:rsidRPr="005368E7">
        <w:rPr>
          <w:rFonts w:eastAsia="Times New Roman"/>
        </w:rPr>
        <w:t>v</w:t>
      </w:r>
      <w:r w:rsidR="00D9475D" w:rsidRPr="005368E7">
        <w:rPr>
          <w:rFonts w:eastAsia="Times New Roman"/>
        </w:rPr>
        <w:t xml:space="preserve">ērš uzmanību uz to, ka </w:t>
      </w:r>
      <w:r w:rsidR="00EF5801" w:rsidRPr="005368E7">
        <w:rPr>
          <w:rFonts w:eastAsia="Times New Roman"/>
        </w:rPr>
        <w:t>/Nosaukums A/</w:t>
      </w:r>
      <w:r w:rsidR="00D9475D" w:rsidRPr="005368E7">
        <w:rPr>
          <w:rFonts w:eastAsia="Times New Roman"/>
        </w:rPr>
        <w:t xml:space="preserve"> </w:t>
      </w:r>
      <w:r w:rsidR="00B32F85" w:rsidRPr="005368E7">
        <w:rPr>
          <w:rFonts w:eastAsia="Times New Roman"/>
        </w:rPr>
        <w:t>S</w:t>
      </w:r>
      <w:r w:rsidR="00D9475D" w:rsidRPr="005368E7">
        <w:rPr>
          <w:rFonts w:eastAsia="Times New Roman"/>
        </w:rPr>
        <w:t xml:space="preserve">ūdzībā </w:t>
      </w:r>
      <w:r w:rsidR="00B32F85" w:rsidRPr="005368E7">
        <w:rPr>
          <w:rFonts w:eastAsia="Times New Roman"/>
        </w:rPr>
        <w:t>minētajam</w:t>
      </w:r>
      <w:r w:rsidR="00D9475D" w:rsidRPr="005368E7">
        <w:rPr>
          <w:rFonts w:eastAsia="Times New Roman"/>
        </w:rPr>
        <w:t xml:space="preserve"> aspektam, kā arī </w:t>
      </w:r>
      <w:r w:rsidR="00B32F85" w:rsidRPr="005368E7">
        <w:rPr>
          <w:rFonts w:eastAsia="Times New Roman"/>
        </w:rPr>
        <w:t>Administratores</w:t>
      </w:r>
      <w:r w:rsidR="00D9475D" w:rsidRPr="005368E7">
        <w:rPr>
          <w:rFonts w:eastAsia="Times New Roman"/>
        </w:rPr>
        <w:t xml:space="preserve"> piedāvātajam risinājumam un sniegtajam skaidrojumam nav pievērsies</w:t>
      </w:r>
      <w:r w:rsidR="0003675F" w:rsidRPr="005368E7">
        <w:rPr>
          <w:rFonts w:eastAsia="Times New Roman"/>
        </w:rPr>
        <w:t xml:space="preserve">. Tāpat </w:t>
      </w:r>
      <w:r w:rsidR="001B541E" w:rsidRPr="005368E7">
        <w:rPr>
          <w:rFonts w:eastAsia="Times New Roman"/>
        </w:rPr>
        <w:t>/Nosaukums A/</w:t>
      </w:r>
      <w:r w:rsidR="00D9475D" w:rsidRPr="005368E7">
        <w:rPr>
          <w:rFonts w:eastAsia="Times New Roman"/>
        </w:rPr>
        <w:t xml:space="preserve"> nav atspēkojis </w:t>
      </w:r>
      <w:r w:rsidR="00B32F85" w:rsidRPr="005368E7">
        <w:rPr>
          <w:rFonts w:eastAsia="Times New Roman"/>
        </w:rPr>
        <w:t>Administratores</w:t>
      </w:r>
      <w:r w:rsidR="00D9475D" w:rsidRPr="005368E7">
        <w:rPr>
          <w:rFonts w:eastAsia="Times New Roman"/>
        </w:rPr>
        <w:t xml:space="preserve"> argumentus, ka </w:t>
      </w:r>
      <w:r w:rsidR="001B541E" w:rsidRPr="005368E7">
        <w:rPr>
          <w:rFonts w:eastAsia="Times New Roman"/>
        </w:rPr>
        <w:t>/Nosaukums A/</w:t>
      </w:r>
      <w:r w:rsidR="00D9475D" w:rsidRPr="005368E7">
        <w:rPr>
          <w:rFonts w:eastAsia="Times New Roman"/>
        </w:rPr>
        <w:t xml:space="preserve"> nevar pastāvēt pamatotas bažas par līdzekļu nesaņemšanu pēc aresta atcelšanas, jo attiecīgie naudas līdzekļi </w:t>
      </w:r>
      <w:r w:rsidR="0003675F" w:rsidRPr="005368E7">
        <w:rPr>
          <w:rFonts w:eastAsia="Times New Roman"/>
        </w:rPr>
        <w:t>ir</w:t>
      </w:r>
      <w:r w:rsidR="00D9475D" w:rsidRPr="005368E7">
        <w:rPr>
          <w:rFonts w:eastAsia="Times New Roman"/>
        </w:rPr>
        <w:t xml:space="preserve"> iegūti, atsavinot ar hipotēku nodrošinātu nekustamo īpašumu.</w:t>
      </w:r>
    </w:p>
    <w:p w14:paraId="2A1441C3" w14:textId="15E3F8A0" w:rsidR="00D9475D" w:rsidRPr="005368E7" w:rsidRDefault="003A2FDC" w:rsidP="00D9475D">
      <w:pPr>
        <w:autoSpaceDE w:val="0"/>
        <w:autoSpaceDN w:val="0"/>
        <w:adjustRightInd w:val="0"/>
        <w:spacing w:after="0" w:line="240" w:lineRule="auto"/>
        <w:ind w:firstLine="567"/>
        <w:jc w:val="both"/>
        <w:rPr>
          <w:rFonts w:eastAsia="Times New Roman"/>
        </w:rPr>
      </w:pPr>
      <w:r w:rsidRPr="005368E7">
        <w:rPr>
          <w:rFonts w:eastAsia="Times New Roman"/>
        </w:rPr>
        <w:t>[4.3] </w:t>
      </w:r>
      <w:r w:rsidR="00D9475D" w:rsidRPr="005368E7">
        <w:rPr>
          <w:rFonts w:eastAsia="Times New Roman"/>
        </w:rPr>
        <w:t xml:space="preserve">Līdz ar to </w:t>
      </w:r>
      <w:r w:rsidR="009008D8" w:rsidRPr="005368E7">
        <w:rPr>
          <w:rFonts w:eastAsia="Times New Roman"/>
        </w:rPr>
        <w:t xml:space="preserve">Administratore </w:t>
      </w:r>
      <w:r w:rsidR="00D9475D" w:rsidRPr="005368E7">
        <w:rPr>
          <w:rFonts w:eastAsia="Times New Roman"/>
        </w:rPr>
        <w:t>uzskat</w:t>
      </w:r>
      <w:r w:rsidR="009008D8" w:rsidRPr="005368E7">
        <w:rPr>
          <w:rFonts w:eastAsia="Times New Roman"/>
        </w:rPr>
        <w:t>a</w:t>
      </w:r>
      <w:r w:rsidR="00D9475D" w:rsidRPr="005368E7">
        <w:rPr>
          <w:rFonts w:eastAsia="Times New Roman"/>
        </w:rPr>
        <w:t xml:space="preserve">, ka </w:t>
      </w:r>
      <w:r w:rsidR="001B541E" w:rsidRPr="005368E7">
        <w:rPr>
          <w:rFonts w:eastAsia="Times New Roman"/>
        </w:rPr>
        <w:t>/Nosaukums A/</w:t>
      </w:r>
      <w:r w:rsidR="00D9475D" w:rsidRPr="005368E7">
        <w:rPr>
          <w:rFonts w:eastAsia="Times New Roman"/>
        </w:rPr>
        <w:t xml:space="preserve">, veicot aktīvas darbības un vēršoties kriminālprocesā, kurā tas atzīts par cietušo, ar lūgumu atcelt arestu naudas līdzekļiem, </w:t>
      </w:r>
      <w:r w:rsidR="00D9475D" w:rsidRPr="005368E7">
        <w:rPr>
          <w:rFonts w:eastAsia="Times New Roman"/>
        </w:rPr>
        <w:lastRenderedPageBreak/>
        <w:t>varētu samērā īsā laikā panākt sava prasījuma apmierināšanu</w:t>
      </w:r>
      <w:r w:rsidR="00DE7BFE" w:rsidRPr="005368E7">
        <w:rPr>
          <w:rFonts w:eastAsia="Times New Roman"/>
        </w:rPr>
        <w:t xml:space="preserve">. Tomēr </w:t>
      </w:r>
      <w:r w:rsidR="00C54E0E" w:rsidRPr="005368E7">
        <w:rPr>
          <w:rFonts w:eastAsia="Times New Roman"/>
        </w:rPr>
        <w:t>/Nosaukums A/</w:t>
      </w:r>
      <w:r w:rsidR="00DE7BFE" w:rsidRPr="005368E7">
        <w:rPr>
          <w:rFonts w:eastAsia="Times New Roman"/>
        </w:rPr>
        <w:t xml:space="preserve"> </w:t>
      </w:r>
      <w:r w:rsidR="00D9475D" w:rsidRPr="005368E7">
        <w:rPr>
          <w:rFonts w:eastAsia="Times New Roman"/>
        </w:rPr>
        <w:t xml:space="preserve">šādas darbības </w:t>
      </w:r>
      <w:r w:rsidR="00DE7BFE" w:rsidRPr="005368E7">
        <w:rPr>
          <w:rFonts w:eastAsia="Times New Roman"/>
        </w:rPr>
        <w:t>neveic</w:t>
      </w:r>
      <w:r w:rsidR="00D9475D" w:rsidRPr="005368E7">
        <w:rPr>
          <w:rFonts w:eastAsia="Times New Roman"/>
        </w:rPr>
        <w:t xml:space="preserve">. Tā vietā </w:t>
      </w:r>
      <w:r w:rsidR="00C54E0E" w:rsidRPr="005368E7">
        <w:rPr>
          <w:rFonts w:eastAsia="Times New Roman"/>
        </w:rPr>
        <w:t>/Nosaukums A/</w:t>
      </w:r>
      <w:r w:rsidR="00D9475D" w:rsidRPr="005368E7">
        <w:rPr>
          <w:rFonts w:eastAsia="Times New Roman"/>
        </w:rPr>
        <w:t xml:space="preserve"> ieņem nostāju, ka vispirms būtu pabeidzama bankrota procedūra un izbeidzams maksātnespējas process, lai pēc tam vērstos pie </w:t>
      </w:r>
      <w:r w:rsidR="0013753A" w:rsidRPr="005368E7">
        <w:rPr>
          <w:rFonts w:eastAsia="Times New Roman"/>
        </w:rPr>
        <w:t xml:space="preserve">zvērināta </w:t>
      </w:r>
      <w:r w:rsidR="00D9475D" w:rsidRPr="005368E7">
        <w:rPr>
          <w:rFonts w:eastAsia="Times New Roman"/>
        </w:rPr>
        <w:t xml:space="preserve">tiesu izpildītāja arestēto naudas līdzekļu saņemšanai. Vienlaikus </w:t>
      </w:r>
      <w:r w:rsidR="0013753A" w:rsidRPr="005368E7">
        <w:rPr>
          <w:rFonts w:eastAsia="Times New Roman"/>
        </w:rPr>
        <w:t xml:space="preserve">Administratore </w:t>
      </w:r>
      <w:r w:rsidR="00D9475D" w:rsidRPr="005368E7">
        <w:rPr>
          <w:rFonts w:eastAsia="Times New Roman"/>
        </w:rPr>
        <w:t>norād</w:t>
      </w:r>
      <w:r w:rsidR="0013753A" w:rsidRPr="005368E7">
        <w:rPr>
          <w:rFonts w:eastAsia="Times New Roman"/>
        </w:rPr>
        <w:t>a</w:t>
      </w:r>
      <w:r w:rsidR="00D9475D" w:rsidRPr="005368E7">
        <w:rPr>
          <w:rFonts w:eastAsia="Times New Roman"/>
        </w:rPr>
        <w:t xml:space="preserve">, ka arestēto naudas līdzekļu apmērs atbilst </w:t>
      </w:r>
      <w:r w:rsidR="00C54E0E" w:rsidRPr="005368E7">
        <w:rPr>
          <w:rFonts w:eastAsia="Times New Roman"/>
        </w:rPr>
        <w:t>/Nosaukums A/</w:t>
      </w:r>
      <w:r w:rsidR="00D9475D" w:rsidRPr="005368E7">
        <w:rPr>
          <w:rFonts w:eastAsia="Times New Roman"/>
        </w:rPr>
        <w:t xml:space="preserve"> iesniegtā kreditora prasījuma pamatparāda summai.</w:t>
      </w:r>
    </w:p>
    <w:p w14:paraId="662B9DB2" w14:textId="0E868B54" w:rsidR="00D9475D" w:rsidRPr="005368E7" w:rsidRDefault="00C54E0E" w:rsidP="00D9475D">
      <w:pPr>
        <w:autoSpaceDE w:val="0"/>
        <w:autoSpaceDN w:val="0"/>
        <w:adjustRightInd w:val="0"/>
        <w:spacing w:after="0" w:line="240" w:lineRule="auto"/>
        <w:ind w:firstLine="567"/>
        <w:jc w:val="both"/>
        <w:rPr>
          <w:rFonts w:eastAsia="Times New Roman"/>
        </w:rPr>
      </w:pPr>
      <w:r w:rsidRPr="005368E7">
        <w:rPr>
          <w:rFonts w:eastAsia="Times New Roman"/>
        </w:rPr>
        <w:t>/Nosaukums A/</w:t>
      </w:r>
      <w:r w:rsidR="00D9475D" w:rsidRPr="005368E7">
        <w:rPr>
          <w:rFonts w:eastAsia="Times New Roman"/>
        </w:rPr>
        <w:t xml:space="preserve"> iesniegtās </w:t>
      </w:r>
      <w:r w:rsidR="001B0F88" w:rsidRPr="005368E7">
        <w:rPr>
          <w:rFonts w:eastAsia="Times New Roman"/>
        </w:rPr>
        <w:t>S</w:t>
      </w:r>
      <w:r w:rsidR="00D9475D" w:rsidRPr="005368E7">
        <w:rPr>
          <w:rFonts w:eastAsia="Times New Roman"/>
        </w:rPr>
        <w:t xml:space="preserve">ūdzības kontekstā būtiski ir tas, ka </w:t>
      </w:r>
      <w:r w:rsidRPr="005368E7">
        <w:rPr>
          <w:rFonts w:eastAsia="Times New Roman"/>
        </w:rPr>
        <w:t>/Nosaukums A/</w:t>
      </w:r>
      <w:r w:rsidR="00D9475D" w:rsidRPr="005368E7">
        <w:rPr>
          <w:rFonts w:eastAsia="Times New Roman"/>
        </w:rPr>
        <w:t xml:space="preserve"> skatījumā nav izšķirošas nozīmes tam, kāds naudas līdzekļu apmērs tiktu iegūts bankrota procedūrā, cedējot prasījuma tiesības</w:t>
      </w:r>
      <w:r w:rsidR="001B0F88" w:rsidRPr="005368E7">
        <w:rPr>
          <w:rFonts w:eastAsia="Times New Roman"/>
        </w:rPr>
        <w:t>. Proti,</w:t>
      </w:r>
      <w:r w:rsidR="00D9475D" w:rsidRPr="005368E7">
        <w:rPr>
          <w:rFonts w:eastAsia="Times New Roman"/>
        </w:rPr>
        <w:t xml:space="preserve"> </w:t>
      </w:r>
      <w:r w:rsidRPr="005368E7">
        <w:rPr>
          <w:rFonts w:eastAsia="Times New Roman"/>
        </w:rPr>
        <w:t>/Nosaukums A/</w:t>
      </w:r>
      <w:r w:rsidR="00D9475D" w:rsidRPr="005368E7">
        <w:rPr>
          <w:rFonts w:eastAsia="Times New Roman"/>
        </w:rPr>
        <w:t xml:space="preserve"> jebkurā gadījumā saņemtu naudas līdzekļus sava galvenā prasījuma apmierināšanai, ņemot vērā, ka tie atrodas glabāšanā Valsts kasē. Līdz ar to prasījuma tiesību cedēšana un maksātnespējas procesa izbeigšana </w:t>
      </w:r>
      <w:r w:rsidRPr="005368E7">
        <w:rPr>
          <w:rFonts w:eastAsia="Times New Roman"/>
        </w:rPr>
        <w:t>/Nosaukums A/</w:t>
      </w:r>
      <w:r w:rsidR="00D9475D" w:rsidRPr="005368E7">
        <w:rPr>
          <w:rFonts w:eastAsia="Times New Roman"/>
        </w:rPr>
        <w:t xml:space="preserve"> ieskatā ir administratīvi ērtākais veids, kā saņemt sev pienākošos naudas līdzekļus, nerēķinoties ar citu kreditoru interesēm.</w:t>
      </w:r>
    </w:p>
    <w:p w14:paraId="324D96EC" w14:textId="39095486" w:rsidR="00D9475D" w:rsidRPr="005368E7" w:rsidRDefault="007E6577" w:rsidP="00D9475D">
      <w:pPr>
        <w:autoSpaceDE w:val="0"/>
        <w:autoSpaceDN w:val="0"/>
        <w:adjustRightInd w:val="0"/>
        <w:spacing w:after="0" w:line="240" w:lineRule="auto"/>
        <w:ind w:firstLine="567"/>
        <w:jc w:val="both"/>
        <w:rPr>
          <w:rFonts w:eastAsia="Times New Roman"/>
        </w:rPr>
      </w:pPr>
      <w:r w:rsidRPr="005368E7">
        <w:rPr>
          <w:rFonts w:eastAsia="Times New Roman"/>
        </w:rPr>
        <w:t xml:space="preserve">[4.4] Ievērojot </w:t>
      </w:r>
      <w:r w:rsidR="00D9475D" w:rsidRPr="005368E7">
        <w:rPr>
          <w:rFonts w:eastAsia="Times New Roman"/>
        </w:rPr>
        <w:t xml:space="preserve">iepriekš minēto, kā arī to, ka </w:t>
      </w:r>
      <w:r w:rsidR="00C54E0E" w:rsidRPr="005368E7">
        <w:rPr>
          <w:rFonts w:eastAsia="Times New Roman"/>
        </w:rPr>
        <w:t>/Nosaukums A/</w:t>
      </w:r>
      <w:r w:rsidR="00D9475D" w:rsidRPr="005368E7">
        <w:rPr>
          <w:rFonts w:eastAsia="Times New Roman"/>
        </w:rPr>
        <w:t xml:space="preserve"> ir iespēja risināt jautājumu gan par aresta atcelšanu, gan par naudas līdzekļu saņemšanu,</w:t>
      </w:r>
      <w:r w:rsidR="00A7236C" w:rsidRPr="005368E7">
        <w:t xml:space="preserve"> </w:t>
      </w:r>
      <w:r w:rsidR="00276652" w:rsidRPr="005368E7">
        <w:t xml:space="preserve">turklāt </w:t>
      </w:r>
      <w:r w:rsidR="00C54E0E" w:rsidRPr="005368E7">
        <w:rPr>
          <w:rFonts w:eastAsia="Times New Roman"/>
        </w:rPr>
        <w:t>/Nosaukums A/</w:t>
      </w:r>
      <w:r w:rsidR="00A7236C" w:rsidRPr="005368E7">
        <w:rPr>
          <w:rFonts w:eastAsia="Times New Roman"/>
        </w:rPr>
        <w:t xml:space="preserve"> naudas līdzekļu saņemšana ir garantēta</w:t>
      </w:r>
      <w:r w:rsidR="00383140" w:rsidRPr="005368E7">
        <w:rPr>
          <w:rFonts w:eastAsia="Times New Roman"/>
        </w:rPr>
        <w:t>,</w:t>
      </w:r>
      <w:r w:rsidR="00746143" w:rsidRPr="005368E7">
        <w:rPr>
          <w:rFonts w:eastAsia="Times New Roman"/>
        </w:rPr>
        <w:t xml:space="preserve"> </w:t>
      </w:r>
      <w:r w:rsidR="00F768D9" w:rsidRPr="005368E7">
        <w:rPr>
          <w:rFonts w:eastAsia="Times New Roman"/>
        </w:rPr>
        <w:t>Administratore</w:t>
      </w:r>
      <w:r w:rsidR="00383140" w:rsidRPr="005368E7">
        <w:rPr>
          <w:rFonts w:eastAsia="Times New Roman"/>
        </w:rPr>
        <w:t>, lemjot, vai turpināt Parādnieka bankrota procedūru līdz Debitora maksātnespējas procesa pabeigšanai,</w:t>
      </w:r>
      <w:r w:rsidR="00F768D9" w:rsidRPr="005368E7">
        <w:rPr>
          <w:rFonts w:eastAsia="Times New Roman"/>
        </w:rPr>
        <w:t xml:space="preserve"> </w:t>
      </w:r>
      <w:r w:rsidR="00D9475D" w:rsidRPr="005368E7">
        <w:rPr>
          <w:rFonts w:eastAsia="Times New Roman"/>
        </w:rPr>
        <w:t xml:space="preserve">primāri </w:t>
      </w:r>
      <w:r w:rsidR="00792EA1" w:rsidRPr="005368E7">
        <w:rPr>
          <w:rFonts w:eastAsia="Times New Roman"/>
        </w:rPr>
        <w:t xml:space="preserve">ņēma </w:t>
      </w:r>
      <w:r w:rsidR="00D9475D" w:rsidRPr="005368E7">
        <w:rPr>
          <w:rFonts w:eastAsia="Times New Roman"/>
        </w:rPr>
        <w:t>vērā pārējo kreditoru intereses.</w:t>
      </w:r>
    </w:p>
    <w:p w14:paraId="65A3ACBB" w14:textId="00CAA2AD" w:rsidR="00D9475D" w:rsidRPr="005368E7" w:rsidRDefault="00276652" w:rsidP="00D9475D">
      <w:pPr>
        <w:autoSpaceDE w:val="0"/>
        <w:autoSpaceDN w:val="0"/>
        <w:adjustRightInd w:val="0"/>
        <w:spacing w:after="0" w:line="240" w:lineRule="auto"/>
        <w:ind w:firstLine="567"/>
        <w:jc w:val="both"/>
        <w:rPr>
          <w:rFonts w:eastAsia="Times New Roman"/>
        </w:rPr>
      </w:pPr>
      <w:r w:rsidRPr="005368E7">
        <w:rPr>
          <w:rFonts w:eastAsia="Times New Roman"/>
        </w:rPr>
        <w:t>Paskaidrojumu sniegšanas brīdī</w:t>
      </w:r>
      <w:r w:rsidR="00D9475D" w:rsidRPr="005368E7">
        <w:rPr>
          <w:rFonts w:eastAsia="Times New Roman"/>
        </w:rPr>
        <w:t xml:space="preserve"> iespējas atgūt no </w:t>
      </w:r>
      <w:r w:rsidRPr="005368E7">
        <w:rPr>
          <w:rFonts w:eastAsia="Times New Roman"/>
        </w:rPr>
        <w:t>Debitora</w:t>
      </w:r>
      <w:r w:rsidR="00D9475D" w:rsidRPr="005368E7">
        <w:rPr>
          <w:rFonts w:eastAsia="Times New Roman"/>
        </w:rPr>
        <w:t xml:space="preserve"> 56</w:t>
      </w:r>
      <w:r w:rsidRPr="005368E7">
        <w:rPr>
          <w:rFonts w:eastAsia="Times New Roman"/>
        </w:rPr>
        <w:t> </w:t>
      </w:r>
      <w:r w:rsidR="00D9475D" w:rsidRPr="005368E7">
        <w:rPr>
          <w:rFonts w:eastAsia="Times New Roman"/>
        </w:rPr>
        <w:t>006,28</w:t>
      </w:r>
      <w:r w:rsidRPr="005368E7">
        <w:rPr>
          <w:rFonts w:eastAsia="Times New Roman"/>
        </w:rPr>
        <w:t> </w:t>
      </w:r>
      <w:r w:rsidRPr="005368E7">
        <w:rPr>
          <w:rFonts w:eastAsia="Times New Roman"/>
          <w:i/>
          <w:iCs/>
        </w:rPr>
        <w:t>euro</w:t>
      </w:r>
      <w:r w:rsidR="00D9475D" w:rsidRPr="005368E7">
        <w:rPr>
          <w:rFonts w:eastAsia="Times New Roman"/>
        </w:rPr>
        <w:t xml:space="preserve"> ir ļoti augsta</w:t>
      </w:r>
      <w:r w:rsidRPr="005368E7">
        <w:rPr>
          <w:rFonts w:eastAsia="Times New Roman"/>
        </w:rPr>
        <w:t>. S</w:t>
      </w:r>
      <w:r w:rsidR="00D9475D" w:rsidRPr="005368E7">
        <w:rPr>
          <w:rFonts w:eastAsia="Times New Roman"/>
        </w:rPr>
        <w:t xml:space="preserve">askaņā ar pēdējo </w:t>
      </w:r>
      <w:r w:rsidRPr="005368E7">
        <w:rPr>
          <w:rFonts w:eastAsia="Times New Roman"/>
        </w:rPr>
        <w:t>Debitora maksātnespējas procesa</w:t>
      </w:r>
      <w:r w:rsidR="00D9475D" w:rsidRPr="005368E7">
        <w:rPr>
          <w:rFonts w:eastAsia="Times New Roman"/>
        </w:rPr>
        <w:t xml:space="preserve"> administratores darbības pārskatu kopējā kreditoru prasījumu summa ir 124</w:t>
      </w:r>
      <w:r w:rsidRPr="005368E7">
        <w:rPr>
          <w:rFonts w:eastAsia="Times New Roman"/>
        </w:rPr>
        <w:t> </w:t>
      </w:r>
      <w:r w:rsidR="00D9475D" w:rsidRPr="005368E7">
        <w:rPr>
          <w:rFonts w:eastAsia="Times New Roman"/>
        </w:rPr>
        <w:t>683,68</w:t>
      </w:r>
      <w:r w:rsidR="00A052A3" w:rsidRPr="005368E7">
        <w:rPr>
          <w:rFonts w:eastAsia="Times New Roman"/>
        </w:rPr>
        <w:t> euro. S</w:t>
      </w:r>
      <w:r w:rsidR="00D9475D" w:rsidRPr="005368E7">
        <w:rPr>
          <w:rFonts w:eastAsia="Times New Roman"/>
        </w:rPr>
        <w:t>avukārt norēķinu kontā ir naudas līdzekļi 170</w:t>
      </w:r>
      <w:r w:rsidR="00A052A3" w:rsidRPr="005368E7">
        <w:rPr>
          <w:rFonts w:eastAsia="Times New Roman"/>
        </w:rPr>
        <w:t> </w:t>
      </w:r>
      <w:r w:rsidR="00D9475D" w:rsidRPr="005368E7">
        <w:rPr>
          <w:rFonts w:eastAsia="Times New Roman"/>
        </w:rPr>
        <w:t>594,88</w:t>
      </w:r>
      <w:r w:rsidR="00A052A3" w:rsidRPr="005368E7">
        <w:rPr>
          <w:rFonts w:eastAsia="Times New Roman"/>
        </w:rPr>
        <w:t> </w:t>
      </w:r>
      <w:r w:rsidR="00A052A3" w:rsidRPr="005368E7">
        <w:rPr>
          <w:rFonts w:eastAsia="Times New Roman"/>
          <w:i/>
          <w:iCs/>
        </w:rPr>
        <w:t>euro</w:t>
      </w:r>
      <w:r w:rsidR="00D9475D" w:rsidRPr="005368E7">
        <w:rPr>
          <w:rFonts w:eastAsia="Times New Roman"/>
        </w:rPr>
        <w:t>.</w:t>
      </w:r>
    </w:p>
    <w:p w14:paraId="53266955" w14:textId="5AF58E86" w:rsidR="00D9475D" w:rsidRPr="005368E7" w:rsidRDefault="00A052A3" w:rsidP="00D9475D">
      <w:pPr>
        <w:autoSpaceDE w:val="0"/>
        <w:autoSpaceDN w:val="0"/>
        <w:adjustRightInd w:val="0"/>
        <w:spacing w:after="0" w:line="240" w:lineRule="auto"/>
        <w:ind w:firstLine="567"/>
        <w:jc w:val="both"/>
        <w:rPr>
          <w:rFonts w:eastAsia="Times New Roman"/>
        </w:rPr>
      </w:pPr>
      <w:r w:rsidRPr="005368E7">
        <w:rPr>
          <w:rFonts w:eastAsia="Times New Roman"/>
        </w:rPr>
        <w:t>Parādnieks ir Debitora</w:t>
      </w:r>
      <w:r w:rsidR="00D9475D" w:rsidRPr="005368E7">
        <w:rPr>
          <w:rFonts w:eastAsia="Times New Roman"/>
        </w:rPr>
        <w:t xml:space="preserve"> dalībnieks ar </w:t>
      </w:r>
      <w:r w:rsidR="006431FC" w:rsidRPr="005368E7">
        <w:rPr>
          <w:rFonts w:eastAsia="Times New Roman"/>
        </w:rPr>
        <w:t xml:space="preserve">piederošām </w:t>
      </w:r>
      <w:r w:rsidR="00D9475D" w:rsidRPr="005368E7">
        <w:rPr>
          <w:rFonts w:eastAsia="Times New Roman"/>
        </w:rPr>
        <w:t>75%</w:t>
      </w:r>
      <w:r w:rsidR="006431FC" w:rsidRPr="005368E7">
        <w:rPr>
          <w:rFonts w:eastAsia="Times New Roman"/>
        </w:rPr>
        <w:t> </w:t>
      </w:r>
      <w:r w:rsidR="00D9475D" w:rsidRPr="005368E7">
        <w:rPr>
          <w:rFonts w:eastAsia="Times New Roman"/>
        </w:rPr>
        <w:t>kapitāla daļ</w:t>
      </w:r>
      <w:r w:rsidR="006431FC" w:rsidRPr="005368E7">
        <w:rPr>
          <w:rFonts w:eastAsia="Times New Roman"/>
        </w:rPr>
        <w:t>ām. L</w:t>
      </w:r>
      <w:r w:rsidR="00D9475D" w:rsidRPr="005368E7">
        <w:rPr>
          <w:rFonts w:eastAsia="Times New Roman"/>
        </w:rPr>
        <w:t xml:space="preserve">īdz ar to nauda, kas paliktu pāri pēc visu </w:t>
      </w:r>
      <w:r w:rsidR="006431FC" w:rsidRPr="005368E7">
        <w:rPr>
          <w:rFonts w:eastAsia="Times New Roman"/>
        </w:rPr>
        <w:t>Debitora</w:t>
      </w:r>
      <w:r w:rsidR="00D9475D" w:rsidRPr="005368E7">
        <w:rPr>
          <w:rFonts w:eastAsia="Times New Roman"/>
        </w:rPr>
        <w:t xml:space="preserve"> maksātnespējas procesa izmaksu un kreditoru prasījumu segšanas, 75% apmērā tiktu izmaksāta </w:t>
      </w:r>
      <w:r w:rsidR="006431FC" w:rsidRPr="005368E7">
        <w:rPr>
          <w:rFonts w:eastAsia="Times New Roman"/>
        </w:rPr>
        <w:t>Parādniekam. Tādējādi</w:t>
      </w:r>
      <w:r w:rsidR="00D9475D" w:rsidRPr="005368E7">
        <w:rPr>
          <w:rFonts w:eastAsia="Times New Roman"/>
        </w:rPr>
        <w:t xml:space="preserve"> pastāv iespēja, ka kreditoriem </w:t>
      </w:r>
      <w:r w:rsidR="008A00D7" w:rsidRPr="005368E7">
        <w:rPr>
          <w:rFonts w:eastAsia="Times New Roman"/>
        </w:rPr>
        <w:t>tiks segti kreditoru prasījumi vēl lielākā apmērā</w:t>
      </w:r>
      <w:r w:rsidR="00D9475D" w:rsidRPr="005368E7">
        <w:rPr>
          <w:rFonts w:eastAsia="Times New Roman"/>
        </w:rPr>
        <w:t>.</w:t>
      </w:r>
    </w:p>
    <w:p w14:paraId="06DA84DB" w14:textId="308207D2" w:rsidR="00723BFE" w:rsidRPr="005368E7" w:rsidRDefault="008A00D7" w:rsidP="00D9475D">
      <w:pPr>
        <w:autoSpaceDE w:val="0"/>
        <w:autoSpaceDN w:val="0"/>
        <w:adjustRightInd w:val="0"/>
        <w:spacing w:after="0" w:line="240" w:lineRule="auto"/>
        <w:ind w:firstLine="567"/>
        <w:jc w:val="both"/>
        <w:rPr>
          <w:rFonts w:eastAsia="Times New Roman"/>
        </w:rPr>
      </w:pPr>
      <w:r w:rsidRPr="005368E7">
        <w:rPr>
          <w:rFonts w:eastAsia="Times New Roman"/>
        </w:rPr>
        <w:t>[4.5] </w:t>
      </w:r>
      <w:r w:rsidR="00D9475D" w:rsidRPr="005368E7">
        <w:rPr>
          <w:rFonts w:eastAsia="Times New Roman"/>
        </w:rPr>
        <w:t>Kad 2024.</w:t>
      </w:r>
      <w:r w:rsidRPr="005368E7">
        <w:rPr>
          <w:rFonts w:eastAsia="Times New Roman"/>
        </w:rPr>
        <w:t> </w:t>
      </w:r>
      <w:r w:rsidR="00D9475D" w:rsidRPr="005368E7">
        <w:rPr>
          <w:rFonts w:eastAsia="Times New Roman"/>
        </w:rPr>
        <w:t xml:space="preserve">gadā </w:t>
      </w:r>
      <w:r w:rsidRPr="005368E7">
        <w:rPr>
          <w:rFonts w:eastAsia="Times New Roman"/>
        </w:rPr>
        <w:t>Administratore veica</w:t>
      </w:r>
      <w:r w:rsidR="00D9475D" w:rsidRPr="005368E7">
        <w:rPr>
          <w:rFonts w:eastAsia="Times New Roman"/>
        </w:rPr>
        <w:t xml:space="preserve"> cenu aptauj</w:t>
      </w:r>
      <w:r w:rsidR="002F53F3" w:rsidRPr="005368E7">
        <w:rPr>
          <w:rFonts w:eastAsia="Times New Roman"/>
        </w:rPr>
        <w:t>u</w:t>
      </w:r>
      <w:r w:rsidR="00D9475D" w:rsidRPr="005368E7">
        <w:rPr>
          <w:rFonts w:eastAsia="Times New Roman"/>
        </w:rPr>
        <w:t xml:space="preserve"> par prasījuma tiesību pārdošanu, tika saņemti </w:t>
      </w:r>
      <w:r w:rsidRPr="005368E7">
        <w:rPr>
          <w:rFonts w:eastAsia="Times New Roman"/>
        </w:rPr>
        <w:t>divi</w:t>
      </w:r>
      <w:r w:rsidR="00D9475D" w:rsidRPr="005368E7">
        <w:rPr>
          <w:rFonts w:eastAsia="Times New Roman"/>
        </w:rPr>
        <w:t xml:space="preserve"> piedāvājumi par </w:t>
      </w:r>
      <w:r w:rsidRPr="005368E7">
        <w:rPr>
          <w:rFonts w:eastAsia="Times New Roman"/>
        </w:rPr>
        <w:t>Parādniekam</w:t>
      </w:r>
      <w:r w:rsidR="00D9475D" w:rsidRPr="005368E7">
        <w:rPr>
          <w:rFonts w:eastAsia="Times New Roman"/>
        </w:rPr>
        <w:t xml:space="preserve"> piederošo prasījuma tiesību iegādi</w:t>
      </w:r>
      <w:r w:rsidR="00465F99" w:rsidRPr="005368E7">
        <w:rPr>
          <w:rFonts w:eastAsia="Times New Roman"/>
        </w:rPr>
        <w:t xml:space="preserve">. Proti, </w:t>
      </w:r>
      <w:r w:rsidR="00723BFE" w:rsidRPr="005368E7">
        <w:rPr>
          <w:rFonts w:eastAsia="Times New Roman"/>
        </w:rPr>
        <w:t xml:space="preserve">piedāvājumi iegādāties prasījuma tiesības par </w:t>
      </w:r>
      <w:r w:rsidR="00D9475D" w:rsidRPr="005368E7">
        <w:rPr>
          <w:rFonts w:eastAsia="Times New Roman"/>
        </w:rPr>
        <w:t>1111,12</w:t>
      </w:r>
      <w:r w:rsidRPr="005368E7">
        <w:rPr>
          <w:rFonts w:eastAsia="Times New Roman"/>
        </w:rPr>
        <w:t> </w:t>
      </w:r>
      <w:r w:rsidRPr="005368E7">
        <w:rPr>
          <w:rFonts w:eastAsia="Times New Roman"/>
          <w:i/>
          <w:iCs/>
        </w:rPr>
        <w:t>euro</w:t>
      </w:r>
      <w:r w:rsidR="00D9475D" w:rsidRPr="005368E7">
        <w:rPr>
          <w:rFonts w:eastAsia="Times New Roman"/>
        </w:rPr>
        <w:t xml:space="preserve"> un 5005,00</w:t>
      </w:r>
      <w:r w:rsidR="00465F99" w:rsidRPr="005368E7">
        <w:rPr>
          <w:rFonts w:eastAsia="Times New Roman"/>
        </w:rPr>
        <w:t> </w:t>
      </w:r>
      <w:r w:rsidR="00465F99" w:rsidRPr="005368E7">
        <w:rPr>
          <w:rFonts w:eastAsia="Times New Roman"/>
          <w:i/>
          <w:iCs/>
        </w:rPr>
        <w:t>euro</w:t>
      </w:r>
      <w:r w:rsidR="00D9475D" w:rsidRPr="005368E7">
        <w:rPr>
          <w:rFonts w:eastAsia="Times New Roman"/>
        </w:rPr>
        <w:t xml:space="preserve">. </w:t>
      </w:r>
    </w:p>
    <w:p w14:paraId="03A3D533" w14:textId="64279C5D" w:rsidR="00D9475D" w:rsidRPr="005368E7" w:rsidRDefault="00D9475D" w:rsidP="00D9475D">
      <w:pPr>
        <w:autoSpaceDE w:val="0"/>
        <w:autoSpaceDN w:val="0"/>
        <w:adjustRightInd w:val="0"/>
        <w:spacing w:after="0" w:line="240" w:lineRule="auto"/>
        <w:ind w:firstLine="567"/>
        <w:jc w:val="both"/>
        <w:rPr>
          <w:rFonts w:eastAsia="Times New Roman"/>
        </w:rPr>
      </w:pPr>
      <w:r w:rsidRPr="005368E7">
        <w:rPr>
          <w:rFonts w:eastAsia="Times New Roman"/>
        </w:rPr>
        <w:t xml:space="preserve">Pastāvot reālai iespējai atgūt naudas līdzekļus pilnā apmērā, </w:t>
      </w:r>
      <w:r w:rsidR="00723BFE" w:rsidRPr="005368E7">
        <w:rPr>
          <w:rFonts w:eastAsia="Times New Roman"/>
        </w:rPr>
        <w:t>Administratore uzskata</w:t>
      </w:r>
      <w:r w:rsidRPr="005368E7">
        <w:rPr>
          <w:rFonts w:eastAsia="Times New Roman"/>
        </w:rPr>
        <w:t xml:space="preserve"> par nepiemērotu prasījuma tiesību cedēšanu par nesamērīgi zemu cenu tikai tādēļ, lai </w:t>
      </w:r>
      <w:r w:rsidR="00C54E0E" w:rsidRPr="005368E7">
        <w:rPr>
          <w:rFonts w:eastAsia="Times New Roman"/>
        </w:rPr>
        <w:t>/Nosaukums A/</w:t>
      </w:r>
      <w:r w:rsidRPr="005368E7">
        <w:rPr>
          <w:rFonts w:eastAsia="Times New Roman"/>
        </w:rPr>
        <w:t xml:space="preserve"> varētu saņemt sava prasījuma apmierināšanu sev ērtākā veidā. Pārējie kreditori, cedējot prasījuma tiesības par niecīgu summu, pēc maksātnespējas procesa pabeigšanas (ja netiks pasludināta saistību dzēšana), nesaņems tik daudz, cik varētu saņemt maksātnespējas procesā</w:t>
      </w:r>
      <w:r w:rsidR="00F80997" w:rsidRPr="005368E7">
        <w:rPr>
          <w:rFonts w:eastAsia="Times New Roman"/>
        </w:rPr>
        <w:t>. Visticamāk pārējie kreditori</w:t>
      </w:r>
      <w:r w:rsidRPr="005368E7">
        <w:rPr>
          <w:rFonts w:eastAsia="Times New Roman"/>
        </w:rPr>
        <w:t xml:space="preserve"> vispār neko nesaņems, jo prasījuma tiesības būs cedētas.</w:t>
      </w:r>
    </w:p>
    <w:p w14:paraId="3F36A78C" w14:textId="5D04CC21" w:rsidR="00D9475D" w:rsidRPr="005368E7" w:rsidRDefault="00D9475D" w:rsidP="00D9475D">
      <w:pPr>
        <w:autoSpaceDE w:val="0"/>
        <w:autoSpaceDN w:val="0"/>
        <w:adjustRightInd w:val="0"/>
        <w:spacing w:after="0" w:line="240" w:lineRule="auto"/>
        <w:ind w:firstLine="567"/>
        <w:jc w:val="both"/>
        <w:rPr>
          <w:rFonts w:eastAsia="Times New Roman"/>
        </w:rPr>
      </w:pPr>
      <w:r w:rsidRPr="005368E7">
        <w:rPr>
          <w:rFonts w:eastAsia="Times New Roman"/>
        </w:rPr>
        <w:t>Turklāt ne visiem kreditoriem ir tiesas nolēmumi un izpildu raksti, lai pēc bankrota procedūras pabeigšanas vai maksātnespējas procesa izbeigšanas varētu veikt piedziņas darbības</w:t>
      </w:r>
      <w:r w:rsidR="006660CD" w:rsidRPr="005368E7">
        <w:rPr>
          <w:rFonts w:eastAsia="Times New Roman"/>
        </w:rPr>
        <w:t>.</w:t>
      </w:r>
      <w:r w:rsidRPr="005368E7">
        <w:rPr>
          <w:rFonts w:eastAsia="Times New Roman"/>
        </w:rPr>
        <w:t xml:space="preserve"> </w:t>
      </w:r>
      <w:r w:rsidR="006660CD" w:rsidRPr="005368E7">
        <w:rPr>
          <w:rFonts w:eastAsia="Times New Roman"/>
        </w:rPr>
        <w:t>T</w:t>
      </w:r>
      <w:r w:rsidRPr="005368E7">
        <w:rPr>
          <w:rFonts w:eastAsia="Times New Roman"/>
        </w:rPr>
        <w:t>ādēļ liela daļa kreditoru varētu vispār palikt bez iespējas apmierināt savu prasījumu.</w:t>
      </w:r>
    </w:p>
    <w:p w14:paraId="2919FF9D" w14:textId="2A8278C8" w:rsidR="001B69EA" w:rsidRPr="005368E7" w:rsidRDefault="00727E1A" w:rsidP="006B0332">
      <w:pPr>
        <w:autoSpaceDE w:val="0"/>
        <w:autoSpaceDN w:val="0"/>
        <w:adjustRightInd w:val="0"/>
        <w:spacing w:after="0" w:line="240" w:lineRule="auto"/>
        <w:ind w:firstLine="567"/>
        <w:jc w:val="both"/>
        <w:rPr>
          <w:rFonts w:eastAsia="Times New Roman"/>
        </w:rPr>
      </w:pPr>
      <w:r w:rsidRPr="005368E7">
        <w:rPr>
          <w:rFonts w:eastAsia="Times New Roman"/>
        </w:rPr>
        <w:t>Paskaidrojumiem pievienoti Administratores ieskatā tos pamatojošie dokumenti.</w:t>
      </w:r>
    </w:p>
    <w:p w14:paraId="460B8E3A" w14:textId="6D133F16" w:rsidR="00E06CAC" w:rsidRPr="005368E7" w:rsidRDefault="00E55409" w:rsidP="00E06CAC">
      <w:pPr>
        <w:autoSpaceDE w:val="0"/>
        <w:autoSpaceDN w:val="0"/>
        <w:adjustRightInd w:val="0"/>
        <w:spacing w:after="0" w:line="240" w:lineRule="auto"/>
        <w:ind w:firstLine="567"/>
        <w:jc w:val="both"/>
        <w:rPr>
          <w:rFonts w:eastAsia="Times New Roman"/>
        </w:rPr>
      </w:pPr>
      <w:r w:rsidRPr="005368E7">
        <w:rPr>
          <w:rFonts w:eastAsia="Times New Roman"/>
        </w:rPr>
        <w:t>[</w:t>
      </w:r>
      <w:r w:rsidR="002E122A" w:rsidRPr="005368E7">
        <w:rPr>
          <w:rFonts w:eastAsia="Times New Roman"/>
        </w:rPr>
        <w:t>5</w:t>
      </w:r>
      <w:r w:rsidRPr="005368E7">
        <w:rPr>
          <w:rFonts w:eastAsia="Times New Roman"/>
        </w:rPr>
        <w:t>] Maksātnespējas kontroles dienests</w:t>
      </w:r>
      <w:r w:rsidR="00230B1B" w:rsidRPr="005368E7">
        <w:rPr>
          <w:rFonts w:eastAsia="Times New Roman"/>
        </w:rPr>
        <w:t>, izvērtējot Paskaidrojum</w:t>
      </w:r>
      <w:r w:rsidR="00EE3424" w:rsidRPr="005368E7">
        <w:rPr>
          <w:rFonts w:eastAsia="Times New Roman"/>
        </w:rPr>
        <w:t>u</w:t>
      </w:r>
      <w:r w:rsidR="002137F2" w:rsidRPr="005368E7">
        <w:rPr>
          <w:rFonts w:eastAsia="Times New Roman"/>
        </w:rPr>
        <w:t>s</w:t>
      </w:r>
      <w:r w:rsidR="00230B1B" w:rsidRPr="005368E7">
        <w:rPr>
          <w:rFonts w:eastAsia="Times New Roman"/>
        </w:rPr>
        <w:t>,</w:t>
      </w:r>
      <w:r w:rsidRPr="005368E7">
        <w:rPr>
          <w:rFonts w:eastAsia="Times New Roman"/>
        </w:rPr>
        <w:t xml:space="preserve"> 2026. gada </w:t>
      </w:r>
      <w:r w:rsidR="00C664E6" w:rsidRPr="005368E7">
        <w:rPr>
          <w:rFonts w:eastAsia="Times New Roman"/>
        </w:rPr>
        <w:t>4</w:t>
      </w:r>
      <w:r w:rsidRPr="005368E7">
        <w:rPr>
          <w:rFonts w:eastAsia="Times New Roman"/>
        </w:rPr>
        <w:t>. </w:t>
      </w:r>
      <w:r w:rsidR="00C664E6" w:rsidRPr="005368E7">
        <w:rPr>
          <w:rFonts w:eastAsia="Times New Roman"/>
        </w:rPr>
        <w:t>februāra</w:t>
      </w:r>
      <w:r w:rsidRPr="005368E7">
        <w:rPr>
          <w:rFonts w:eastAsia="Times New Roman"/>
        </w:rPr>
        <w:t xml:space="preserve"> vēstulē </w:t>
      </w:r>
      <w:r w:rsidR="0051638A" w:rsidRPr="005368E7">
        <w:rPr>
          <w:rFonts w:eastAsia="Times New Roman"/>
        </w:rPr>
        <w:t>/numurs/</w:t>
      </w:r>
      <w:r w:rsidRPr="005368E7">
        <w:rPr>
          <w:rFonts w:eastAsia="Times New Roman"/>
        </w:rPr>
        <w:t xml:space="preserve"> lūdza Administratorei iesniegt </w:t>
      </w:r>
      <w:r w:rsidR="00C664E6" w:rsidRPr="005368E7">
        <w:rPr>
          <w:rFonts w:eastAsia="Times New Roman"/>
        </w:rPr>
        <w:t xml:space="preserve">papildu </w:t>
      </w:r>
      <w:r w:rsidRPr="005368E7">
        <w:rPr>
          <w:rFonts w:eastAsia="Times New Roman"/>
        </w:rPr>
        <w:t>rakstveida paskaidrojumus</w:t>
      </w:r>
      <w:r w:rsidR="00822A27" w:rsidRPr="005368E7">
        <w:rPr>
          <w:rFonts w:eastAsia="Times New Roman"/>
        </w:rPr>
        <w:t xml:space="preserve">: </w:t>
      </w:r>
    </w:p>
    <w:p w14:paraId="1CEFBD07" w14:textId="4C4AD9C2" w:rsidR="00B766DA" w:rsidRPr="005368E7" w:rsidRDefault="00B766DA" w:rsidP="00B766DA">
      <w:pPr>
        <w:widowControl/>
        <w:spacing w:after="0" w:line="240" w:lineRule="auto"/>
        <w:ind w:firstLine="567"/>
        <w:jc w:val="both"/>
        <w:rPr>
          <w:rFonts w:eastAsia="Times New Roman"/>
          <w:lang w:val="lt-LT" w:eastAsia="en-US"/>
        </w:rPr>
      </w:pPr>
      <w:r w:rsidRPr="005368E7">
        <w:rPr>
          <w:rFonts w:eastAsia="Times New Roman"/>
          <w:lang w:val="lt-LT" w:eastAsia="en-US"/>
        </w:rPr>
        <w:t xml:space="preserve">1) par iemesliem, kādēļ </w:t>
      </w:r>
      <w:r w:rsidR="0051638A" w:rsidRPr="005368E7">
        <w:rPr>
          <w:rFonts w:eastAsia="Times New Roman"/>
          <w:lang w:val="lt-LT" w:eastAsia="en-US"/>
        </w:rPr>
        <w:t>/Nosaukums A/</w:t>
      </w:r>
      <w:r w:rsidRPr="005368E7">
        <w:rPr>
          <w:rFonts w:eastAsia="Times New Roman"/>
          <w:lang w:val="lt-LT" w:eastAsia="en-US"/>
        </w:rPr>
        <w:t xml:space="preserve"> Parādnieka maksātnespējas procesā ir nenodrošinātā kreditora statuss;</w:t>
      </w:r>
    </w:p>
    <w:p w14:paraId="3433668C" w14:textId="06598192" w:rsidR="00B766DA" w:rsidRPr="005368E7" w:rsidRDefault="00B766DA" w:rsidP="00B766DA">
      <w:pPr>
        <w:widowControl/>
        <w:spacing w:after="0" w:line="240" w:lineRule="auto"/>
        <w:ind w:firstLine="567"/>
        <w:jc w:val="both"/>
        <w:rPr>
          <w:rFonts w:eastAsia="Times New Roman"/>
          <w:lang w:val="lt-LT" w:eastAsia="en-US"/>
        </w:rPr>
      </w:pPr>
      <w:r w:rsidRPr="005368E7">
        <w:rPr>
          <w:rFonts w:eastAsia="Times New Roman"/>
          <w:lang w:val="lt-LT" w:eastAsia="en-US"/>
        </w:rPr>
        <w:t xml:space="preserve">2) par </w:t>
      </w:r>
      <w:r w:rsidR="00822A27" w:rsidRPr="005368E7">
        <w:rPr>
          <w:rFonts w:eastAsia="Times New Roman"/>
          <w:lang w:val="lt-LT" w:eastAsia="en-US"/>
        </w:rPr>
        <w:t>Administratores</w:t>
      </w:r>
      <w:r w:rsidRPr="005368E7">
        <w:rPr>
          <w:rFonts w:eastAsia="Times New Roman"/>
          <w:lang w:val="lt-LT" w:eastAsia="en-US"/>
        </w:rPr>
        <w:t xml:space="preserve"> apsvērumiem piemērot Maksātnespējas likuma 147. panta trešo daļu, paredzot maksātnespējas procesā atzītam nenodrošinātajam kreditoram izmaksāt naudas līdzekļus kā nodrošinātajam kreditoram</w:t>
      </w:r>
      <w:r w:rsidR="002E122A" w:rsidRPr="005368E7">
        <w:rPr>
          <w:rFonts w:eastAsia="Times New Roman"/>
          <w:lang w:val="lt-LT" w:eastAsia="en-US"/>
        </w:rPr>
        <w:t>.</w:t>
      </w:r>
    </w:p>
    <w:p w14:paraId="09E4DE8E" w14:textId="18C02CC6" w:rsidR="002E122A" w:rsidRPr="005368E7" w:rsidRDefault="002E122A" w:rsidP="002E122A">
      <w:pPr>
        <w:autoSpaceDE w:val="0"/>
        <w:autoSpaceDN w:val="0"/>
        <w:adjustRightInd w:val="0"/>
        <w:spacing w:after="0" w:line="240" w:lineRule="auto"/>
        <w:ind w:firstLine="567"/>
        <w:jc w:val="both"/>
        <w:rPr>
          <w:rFonts w:eastAsia="Times New Roman"/>
        </w:rPr>
      </w:pPr>
      <w:r w:rsidRPr="005368E7">
        <w:rPr>
          <w:rFonts w:eastAsia="Times New Roman"/>
        </w:rPr>
        <w:t>[</w:t>
      </w:r>
      <w:r w:rsidR="009851B3" w:rsidRPr="005368E7">
        <w:rPr>
          <w:rFonts w:eastAsia="Times New Roman"/>
        </w:rPr>
        <w:t>6</w:t>
      </w:r>
      <w:r w:rsidRPr="005368E7">
        <w:rPr>
          <w:rFonts w:eastAsia="Times New Roman"/>
        </w:rPr>
        <w:t xml:space="preserve">] Maksātnespējas kontroles dienestā 2026. gada 2. februārī saņemta </w:t>
      </w:r>
      <w:r w:rsidR="0051638A" w:rsidRPr="005368E7">
        <w:rPr>
          <w:rFonts w:eastAsia="Times New Roman"/>
        </w:rPr>
        <w:t>/</w:t>
      </w:r>
      <w:r w:rsidRPr="005368E7">
        <w:rPr>
          <w:rFonts w:eastAsia="Times New Roman"/>
        </w:rPr>
        <w:t>tiesas</w:t>
      </w:r>
      <w:r w:rsidR="0051638A" w:rsidRPr="005368E7">
        <w:rPr>
          <w:rFonts w:eastAsia="Times New Roman"/>
        </w:rPr>
        <w:t xml:space="preserve"> nosaukums/</w:t>
      </w:r>
      <w:r w:rsidRPr="005368E7">
        <w:rPr>
          <w:rFonts w:eastAsia="Times New Roman"/>
        </w:rPr>
        <w:t xml:space="preserve"> 2026. gada 2. februāra atbilde lietā </w:t>
      </w:r>
      <w:r w:rsidR="00F258A8" w:rsidRPr="005368E7">
        <w:rPr>
          <w:rFonts w:eastAsia="Times New Roman"/>
        </w:rPr>
        <w:t>/numurs/</w:t>
      </w:r>
      <w:r w:rsidRPr="005368E7">
        <w:rPr>
          <w:rFonts w:eastAsia="Times New Roman"/>
        </w:rPr>
        <w:t xml:space="preserve"> uz Maksātnespējas kontroles dienesta 2026. gada 29. janvāra lūgumu </w:t>
      </w:r>
      <w:r w:rsidR="00F258A8" w:rsidRPr="005368E7">
        <w:rPr>
          <w:rFonts w:eastAsia="Times New Roman"/>
        </w:rPr>
        <w:t>/numurs/</w:t>
      </w:r>
      <w:r w:rsidRPr="005368E7">
        <w:rPr>
          <w:rFonts w:eastAsia="Times New Roman"/>
        </w:rPr>
        <w:t xml:space="preserve"> sniegt ziņas. Atbildē norādīts, ka atbilstoši Kriminālprocesa likuma 650. panta pirmajā daļā noteiktajam, jautājumus, kuri saistīti ar spriedumā noteiktā soda izpildi un arī neskaidrības, kas rodas, izpildot tiesas nolēmumu, izlemj tiesā pēc nolēmuma izpildes iestādes</w:t>
      </w:r>
      <w:r w:rsidR="008503B3" w:rsidRPr="005368E7">
        <w:rPr>
          <w:rFonts w:eastAsia="Times New Roman"/>
        </w:rPr>
        <w:t xml:space="preserve"> </w:t>
      </w:r>
      <w:r w:rsidRPr="005368E7">
        <w:rPr>
          <w:rFonts w:eastAsia="Times New Roman"/>
        </w:rPr>
        <w:t>(konkrētajā gadījuma – zvērināts tiesu izpildītājs) vai prokurora iesnieguma.</w:t>
      </w:r>
    </w:p>
    <w:p w14:paraId="043BB70F" w14:textId="38E7D021" w:rsidR="006660CD" w:rsidRPr="005368E7" w:rsidRDefault="009851B3" w:rsidP="006B0332">
      <w:pPr>
        <w:autoSpaceDE w:val="0"/>
        <w:autoSpaceDN w:val="0"/>
        <w:adjustRightInd w:val="0"/>
        <w:spacing w:after="0" w:line="240" w:lineRule="auto"/>
        <w:ind w:firstLine="567"/>
        <w:jc w:val="both"/>
        <w:rPr>
          <w:rFonts w:eastAsia="Times New Roman"/>
        </w:rPr>
      </w:pPr>
      <w:r w:rsidRPr="005368E7">
        <w:rPr>
          <w:rFonts w:eastAsia="Times New Roman"/>
        </w:rPr>
        <w:lastRenderedPageBreak/>
        <w:t>[7] Maksātnespējas kontroles dienest</w:t>
      </w:r>
      <w:r w:rsidR="00996354" w:rsidRPr="005368E7">
        <w:rPr>
          <w:rFonts w:eastAsia="Times New Roman"/>
        </w:rPr>
        <w:t>s</w:t>
      </w:r>
      <w:r w:rsidRPr="005368E7">
        <w:rPr>
          <w:rFonts w:eastAsia="Times New Roman"/>
        </w:rPr>
        <w:t xml:space="preserve"> 2026. gada </w:t>
      </w:r>
      <w:r w:rsidR="009B29D4" w:rsidRPr="005368E7">
        <w:rPr>
          <w:rFonts w:eastAsia="Times New Roman"/>
        </w:rPr>
        <w:t xml:space="preserve">13. februāra vēstulē </w:t>
      </w:r>
      <w:r w:rsidR="00F258A8" w:rsidRPr="005368E7">
        <w:rPr>
          <w:rFonts w:eastAsia="Times New Roman"/>
        </w:rPr>
        <w:t>/numurs/</w:t>
      </w:r>
      <w:r w:rsidR="000A0424" w:rsidRPr="005368E7">
        <w:rPr>
          <w:rFonts w:eastAsia="Times New Roman"/>
        </w:rPr>
        <w:t>,</w:t>
      </w:r>
      <w:r w:rsidR="00484A78" w:rsidRPr="005368E7">
        <w:rPr>
          <w:rFonts w:eastAsia="Times New Roman"/>
        </w:rPr>
        <w:t xml:space="preserve"> </w:t>
      </w:r>
      <w:r w:rsidR="00E422E6" w:rsidRPr="005368E7">
        <w:rPr>
          <w:rFonts w:eastAsia="Times New Roman"/>
        </w:rPr>
        <w:t xml:space="preserve">pamatojoties uz Maksātnespējas likuma 176. panta sesto daļu, informēja </w:t>
      </w:r>
      <w:r w:rsidR="0046697F" w:rsidRPr="005368E7">
        <w:rPr>
          <w:rFonts w:eastAsia="Times New Roman"/>
        </w:rPr>
        <w:t>/Nosaukums A/</w:t>
      </w:r>
      <w:r w:rsidR="00E422E6" w:rsidRPr="005368E7">
        <w:rPr>
          <w:rFonts w:eastAsia="Times New Roman"/>
        </w:rPr>
        <w:t xml:space="preserve"> par Sūdzības izskatīšanas termiņa pagarināšanu līdz 2026. gada </w:t>
      </w:r>
      <w:r w:rsidR="007472CF" w:rsidRPr="005368E7">
        <w:rPr>
          <w:rFonts w:eastAsia="Times New Roman"/>
        </w:rPr>
        <w:t>16</w:t>
      </w:r>
      <w:r w:rsidR="00E422E6" w:rsidRPr="005368E7">
        <w:rPr>
          <w:rFonts w:eastAsia="Times New Roman"/>
        </w:rPr>
        <w:t>.</w:t>
      </w:r>
      <w:r w:rsidR="007472CF" w:rsidRPr="005368E7">
        <w:rPr>
          <w:rFonts w:eastAsia="Times New Roman"/>
        </w:rPr>
        <w:t> martam</w:t>
      </w:r>
      <w:r w:rsidR="00E422E6" w:rsidRPr="005368E7">
        <w:rPr>
          <w:rFonts w:eastAsia="Times New Roman"/>
        </w:rPr>
        <w:t>.</w:t>
      </w:r>
    </w:p>
    <w:p w14:paraId="75BCBC5B" w14:textId="4A104935" w:rsidR="007472CF" w:rsidRPr="005368E7" w:rsidRDefault="007472CF" w:rsidP="007472CF">
      <w:pPr>
        <w:autoSpaceDE w:val="0"/>
        <w:autoSpaceDN w:val="0"/>
        <w:adjustRightInd w:val="0"/>
        <w:spacing w:after="0" w:line="240" w:lineRule="auto"/>
        <w:ind w:firstLine="567"/>
        <w:jc w:val="both"/>
        <w:rPr>
          <w:rFonts w:eastAsia="Times New Roman"/>
        </w:rPr>
      </w:pPr>
      <w:r w:rsidRPr="005368E7">
        <w:rPr>
          <w:rFonts w:eastAsia="Times New Roman"/>
        </w:rPr>
        <w:t xml:space="preserve">[8] Maksātnespējas kontroles dienestā 2026. gada </w:t>
      </w:r>
      <w:r w:rsidR="00714845" w:rsidRPr="005368E7">
        <w:rPr>
          <w:rFonts w:eastAsia="Times New Roman"/>
        </w:rPr>
        <w:t>17</w:t>
      </w:r>
      <w:r w:rsidRPr="005368E7">
        <w:rPr>
          <w:rFonts w:eastAsia="Times New Roman"/>
        </w:rPr>
        <w:t>. </w:t>
      </w:r>
      <w:r w:rsidR="00714845" w:rsidRPr="005368E7">
        <w:rPr>
          <w:rFonts w:eastAsia="Times New Roman"/>
        </w:rPr>
        <w:t>februārī</w:t>
      </w:r>
      <w:r w:rsidRPr="005368E7">
        <w:rPr>
          <w:rFonts w:eastAsia="Times New Roman"/>
        </w:rPr>
        <w:t xml:space="preserve"> saņemta Administratores 2026. gada </w:t>
      </w:r>
      <w:r w:rsidR="002B25EF" w:rsidRPr="005368E7">
        <w:rPr>
          <w:rFonts w:eastAsia="Times New Roman"/>
        </w:rPr>
        <w:t>17</w:t>
      </w:r>
      <w:r w:rsidRPr="005368E7">
        <w:rPr>
          <w:rFonts w:eastAsia="Times New Roman"/>
        </w:rPr>
        <w:t>. </w:t>
      </w:r>
      <w:r w:rsidR="002B25EF" w:rsidRPr="005368E7">
        <w:rPr>
          <w:rFonts w:eastAsia="Times New Roman"/>
        </w:rPr>
        <w:t>februāra</w:t>
      </w:r>
      <w:r w:rsidRPr="005368E7">
        <w:rPr>
          <w:rFonts w:eastAsia="Times New Roman"/>
        </w:rPr>
        <w:t xml:space="preserve"> vēstule </w:t>
      </w:r>
      <w:r w:rsidR="00CB0712" w:rsidRPr="005368E7">
        <w:rPr>
          <w:rFonts w:eastAsia="Times New Roman"/>
        </w:rPr>
        <w:t>/numurs/</w:t>
      </w:r>
      <w:r w:rsidRPr="005368E7">
        <w:rPr>
          <w:rFonts w:eastAsia="Times New Roman"/>
        </w:rPr>
        <w:t xml:space="preserve"> kurā sniegti papildu paskaidrojumi.</w:t>
      </w:r>
    </w:p>
    <w:p w14:paraId="3B0D7633" w14:textId="7A65C67E" w:rsidR="009B20F0" w:rsidRPr="005368E7" w:rsidRDefault="005C4821" w:rsidP="009B20F0">
      <w:pPr>
        <w:autoSpaceDE w:val="0"/>
        <w:autoSpaceDN w:val="0"/>
        <w:adjustRightInd w:val="0"/>
        <w:spacing w:after="0" w:line="240" w:lineRule="auto"/>
        <w:ind w:firstLine="567"/>
        <w:jc w:val="both"/>
        <w:rPr>
          <w:rFonts w:eastAsia="Times New Roman"/>
        </w:rPr>
      </w:pPr>
      <w:r w:rsidRPr="005368E7">
        <w:rPr>
          <w:rFonts w:eastAsia="Times New Roman"/>
        </w:rPr>
        <w:t xml:space="preserve">Administratore papildu paskaidrojumos norāda, ka ar </w:t>
      </w:r>
      <w:r w:rsidR="009B20F0" w:rsidRPr="005368E7">
        <w:rPr>
          <w:rFonts w:eastAsia="Times New Roman"/>
        </w:rPr>
        <w:t>2026.</w:t>
      </w:r>
      <w:r w:rsidR="00882AE1" w:rsidRPr="005368E7">
        <w:rPr>
          <w:rFonts w:eastAsia="Times New Roman"/>
        </w:rPr>
        <w:t> </w:t>
      </w:r>
      <w:r w:rsidR="009B20F0" w:rsidRPr="005368E7">
        <w:rPr>
          <w:rFonts w:eastAsia="Times New Roman"/>
        </w:rPr>
        <w:t>gada 17.</w:t>
      </w:r>
      <w:r w:rsidR="00882AE1" w:rsidRPr="005368E7">
        <w:rPr>
          <w:rFonts w:eastAsia="Times New Roman"/>
        </w:rPr>
        <w:t> </w:t>
      </w:r>
      <w:r w:rsidR="009B20F0" w:rsidRPr="005368E7">
        <w:rPr>
          <w:rFonts w:eastAsia="Times New Roman"/>
        </w:rPr>
        <w:t xml:space="preserve">februāra lēmumu </w:t>
      </w:r>
      <w:r w:rsidR="00CB0712" w:rsidRPr="005368E7">
        <w:rPr>
          <w:rFonts w:eastAsia="Times New Roman"/>
        </w:rPr>
        <w:t>/Nosaukums A/</w:t>
      </w:r>
      <w:r w:rsidR="009B20F0" w:rsidRPr="005368E7">
        <w:rPr>
          <w:rFonts w:eastAsia="Times New Roman"/>
        </w:rPr>
        <w:t xml:space="preserve"> kreditora statuss </w:t>
      </w:r>
      <w:r w:rsidR="00C60ABE" w:rsidRPr="005368E7">
        <w:rPr>
          <w:rFonts w:eastAsia="Times New Roman"/>
        </w:rPr>
        <w:t xml:space="preserve">mainīts </w:t>
      </w:r>
      <w:r w:rsidR="009B20F0" w:rsidRPr="005368E7">
        <w:rPr>
          <w:rFonts w:eastAsia="Times New Roman"/>
        </w:rPr>
        <w:t xml:space="preserve">no nenodrošinātā kreditora uz nodrošināto kreditoru. </w:t>
      </w:r>
      <w:r w:rsidR="00C60ABE" w:rsidRPr="005368E7">
        <w:rPr>
          <w:rFonts w:eastAsia="Times New Roman"/>
        </w:rPr>
        <w:t>I</w:t>
      </w:r>
      <w:r w:rsidR="009B20F0" w:rsidRPr="005368E7">
        <w:rPr>
          <w:rFonts w:eastAsia="Times New Roman"/>
        </w:rPr>
        <w:t>emesli statusa maiņai izklāstīti minētajā lēmumā.</w:t>
      </w:r>
    </w:p>
    <w:p w14:paraId="0E7C4930" w14:textId="306C5B83" w:rsidR="009B20F0" w:rsidRPr="005368E7" w:rsidRDefault="009B20F0" w:rsidP="009B20F0">
      <w:pPr>
        <w:autoSpaceDE w:val="0"/>
        <w:autoSpaceDN w:val="0"/>
        <w:adjustRightInd w:val="0"/>
        <w:spacing w:after="0" w:line="240" w:lineRule="auto"/>
        <w:ind w:firstLine="567"/>
        <w:jc w:val="both"/>
        <w:rPr>
          <w:rFonts w:eastAsia="Times New Roman"/>
        </w:rPr>
      </w:pPr>
      <w:r w:rsidRPr="005368E7">
        <w:rPr>
          <w:rFonts w:eastAsia="Times New Roman"/>
        </w:rPr>
        <w:t xml:space="preserve">Meklējot risinājumu situācijai, kā </w:t>
      </w:r>
      <w:r w:rsidR="00CB0712" w:rsidRPr="005368E7">
        <w:rPr>
          <w:rFonts w:eastAsia="Times New Roman"/>
        </w:rPr>
        <w:t>/Nosaukums A/</w:t>
      </w:r>
      <w:r w:rsidRPr="005368E7">
        <w:rPr>
          <w:rFonts w:eastAsia="Times New Roman"/>
        </w:rPr>
        <w:t xml:space="preserve"> varētu pēc iespējas ātrāk saņemt arestētos naudas līdzekļus, </w:t>
      </w:r>
      <w:r w:rsidR="0081141C" w:rsidRPr="005368E7">
        <w:rPr>
          <w:rFonts w:eastAsia="Times New Roman"/>
        </w:rPr>
        <w:t>Administratore</w:t>
      </w:r>
      <w:r w:rsidRPr="005368E7">
        <w:rPr>
          <w:rFonts w:eastAsia="Times New Roman"/>
        </w:rPr>
        <w:t xml:space="preserve"> atkārtoti izvērtē</w:t>
      </w:r>
      <w:r w:rsidR="0081141C" w:rsidRPr="005368E7">
        <w:rPr>
          <w:rFonts w:eastAsia="Times New Roman"/>
        </w:rPr>
        <w:t>ja</w:t>
      </w:r>
      <w:r w:rsidRPr="005368E7">
        <w:rPr>
          <w:rFonts w:eastAsia="Times New Roman"/>
        </w:rPr>
        <w:t xml:space="preserve"> vis</w:t>
      </w:r>
      <w:r w:rsidR="0081141C" w:rsidRPr="005368E7">
        <w:rPr>
          <w:rFonts w:eastAsia="Times New Roman"/>
        </w:rPr>
        <w:t>us</w:t>
      </w:r>
      <w:r w:rsidRPr="005368E7">
        <w:rPr>
          <w:rFonts w:eastAsia="Times New Roman"/>
        </w:rPr>
        <w:t xml:space="preserve"> vēsturisk</w:t>
      </w:r>
      <w:r w:rsidR="0081141C" w:rsidRPr="005368E7">
        <w:rPr>
          <w:rFonts w:eastAsia="Times New Roman"/>
        </w:rPr>
        <w:t>os</w:t>
      </w:r>
      <w:r w:rsidRPr="005368E7">
        <w:rPr>
          <w:rFonts w:eastAsia="Times New Roman"/>
        </w:rPr>
        <w:t xml:space="preserve"> notikum</w:t>
      </w:r>
      <w:r w:rsidR="0081141C" w:rsidRPr="005368E7">
        <w:rPr>
          <w:rFonts w:eastAsia="Times New Roman"/>
        </w:rPr>
        <w:t>us</w:t>
      </w:r>
      <w:r w:rsidRPr="005368E7">
        <w:rPr>
          <w:rFonts w:eastAsia="Times New Roman"/>
        </w:rPr>
        <w:t xml:space="preserve">, </w:t>
      </w:r>
      <w:r w:rsidR="0081141C" w:rsidRPr="005368E7">
        <w:rPr>
          <w:rFonts w:eastAsia="Times New Roman"/>
        </w:rPr>
        <w:t>tostarp</w:t>
      </w:r>
      <w:r w:rsidRPr="005368E7">
        <w:rPr>
          <w:rFonts w:eastAsia="Times New Roman"/>
        </w:rPr>
        <w:t xml:space="preserve"> iepriekšējā administratora pieņemt</w:t>
      </w:r>
      <w:r w:rsidR="0081141C" w:rsidRPr="005368E7">
        <w:rPr>
          <w:rFonts w:eastAsia="Times New Roman"/>
        </w:rPr>
        <w:t>os</w:t>
      </w:r>
      <w:r w:rsidRPr="005368E7">
        <w:rPr>
          <w:rFonts w:eastAsia="Times New Roman"/>
        </w:rPr>
        <w:t xml:space="preserve"> lēmum</w:t>
      </w:r>
      <w:r w:rsidR="0081141C" w:rsidRPr="005368E7">
        <w:rPr>
          <w:rFonts w:eastAsia="Times New Roman"/>
        </w:rPr>
        <w:t>us</w:t>
      </w:r>
      <w:r w:rsidRPr="005368E7">
        <w:rPr>
          <w:rFonts w:eastAsia="Times New Roman"/>
        </w:rPr>
        <w:t xml:space="preserve"> par kreditoru prasījumiem</w:t>
      </w:r>
      <w:r w:rsidR="0081141C" w:rsidRPr="005368E7">
        <w:rPr>
          <w:rFonts w:eastAsia="Times New Roman"/>
        </w:rPr>
        <w:t xml:space="preserve">. Administratore secināja, </w:t>
      </w:r>
      <w:r w:rsidRPr="005368E7">
        <w:rPr>
          <w:rFonts w:eastAsia="Times New Roman"/>
        </w:rPr>
        <w:t xml:space="preserve">ka pēc būtības </w:t>
      </w:r>
      <w:r w:rsidR="00CB0712" w:rsidRPr="005368E7">
        <w:rPr>
          <w:rFonts w:eastAsia="Times New Roman"/>
        </w:rPr>
        <w:t>/Nosaukums A/</w:t>
      </w:r>
      <w:r w:rsidRPr="005368E7">
        <w:rPr>
          <w:rFonts w:eastAsia="Times New Roman"/>
        </w:rPr>
        <w:t xml:space="preserve"> ir nodrošinātā kreditora statuss, </w:t>
      </w:r>
      <w:r w:rsidR="0081141C" w:rsidRPr="005368E7">
        <w:rPr>
          <w:rFonts w:eastAsia="Times New Roman"/>
        </w:rPr>
        <w:t xml:space="preserve">ko Administratore arī darīja zināmu </w:t>
      </w:r>
      <w:r w:rsidR="00CB0712" w:rsidRPr="005368E7">
        <w:rPr>
          <w:rFonts w:eastAsia="Times New Roman"/>
        </w:rPr>
        <w:t>/Nosaukums A/</w:t>
      </w:r>
      <w:r w:rsidR="0081141C" w:rsidRPr="005368E7">
        <w:rPr>
          <w:rFonts w:eastAsia="Times New Roman"/>
        </w:rPr>
        <w:t xml:space="preserve"> </w:t>
      </w:r>
      <w:r w:rsidRPr="005368E7">
        <w:rPr>
          <w:rFonts w:eastAsia="Times New Roman"/>
        </w:rPr>
        <w:t>2025.</w:t>
      </w:r>
      <w:r w:rsidR="0081141C" w:rsidRPr="005368E7">
        <w:rPr>
          <w:rFonts w:eastAsia="Times New Roman"/>
        </w:rPr>
        <w:t> </w:t>
      </w:r>
      <w:r w:rsidRPr="005368E7">
        <w:rPr>
          <w:rFonts w:eastAsia="Times New Roman"/>
        </w:rPr>
        <w:t>gada 7.</w:t>
      </w:r>
      <w:r w:rsidR="0081141C" w:rsidRPr="005368E7">
        <w:rPr>
          <w:rFonts w:eastAsia="Times New Roman"/>
        </w:rPr>
        <w:t> </w:t>
      </w:r>
      <w:r w:rsidRPr="005368E7">
        <w:rPr>
          <w:rFonts w:eastAsia="Times New Roman"/>
        </w:rPr>
        <w:t xml:space="preserve">maijā. Vienlaikus kreditoru prasījumu reģistrā savlaicīgi netika precizēts </w:t>
      </w:r>
      <w:r w:rsidR="00437566" w:rsidRPr="005368E7">
        <w:rPr>
          <w:rFonts w:eastAsia="Times New Roman"/>
        </w:rPr>
        <w:t>/Nosaukums A/</w:t>
      </w:r>
      <w:r w:rsidRPr="005368E7">
        <w:rPr>
          <w:rFonts w:eastAsia="Times New Roman"/>
        </w:rPr>
        <w:t xml:space="preserve"> kreditora statuss, kas šobrīd dokumentu atkārtotas pārbaudes gaitā tika konstatēts un novērsts.</w:t>
      </w:r>
    </w:p>
    <w:p w14:paraId="71F401AC" w14:textId="2062FC7A" w:rsidR="00FD3353" w:rsidRPr="005368E7" w:rsidRDefault="009B20F0" w:rsidP="009B20F0">
      <w:pPr>
        <w:autoSpaceDE w:val="0"/>
        <w:autoSpaceDN w:val="0"/>
        <w:adjustRightInd w:val="0"/>
        <w:spacing w:after="0" w:line="240" w:lineRule="auto"/>
        <w:ind w:firstLine="567"/>
        <w:jc w:val="both"/>
        <w:rPr>
          <w:rFonts w:eastAsia="Times New Roman"/>
        </w:rPr>
      </w:pPr>
      <w:r w:rsidRPr="005368E7">
        <w:rPr>
          <w:rFonts w:eastAsia="Times New Roman"/>
        </w:rPr>
        <w:t xml:space="preserve">Papildus </w:t>
      </w:r>
      <w:r w:rsidR="00FD3353" w:rsidRPr="005368E7">
        <w:rPr>
          <w:rFonts w:eastAsia="Times New Roman"/>
        </w:rPr>
        <w:t>Administratore norāda</w:t>
      </w:r>
      <w:r w:rsidRPr="005368E7">
        <w:rPr>
          <w:rFonts w:eastAsia="Times New Roman"/>
        </w:rPr>
        <w:t xml:space="preserve">, ka </w:t>
      </w:r>
      <w:r w:rsidR="00FD3353" w:rsidRPr="005368E7">
        <w:rPr>
          <w:rFonts w:eastAsia="Times New Roman"/>
        </w:rPr>
        <w:t>Administratores</w:t>
      </w:r>
      <w:r w:rsidRPr="005368E7">
        <w:rPr>
          <w:rFonts w:eastAsia="Times New Roman"/>
        </w:rPr>
        <w:t xml:space="preserve"> ieskatā, ņemot vērā šobrīd kreditoru prasījumu reģistrā veiktās izmaiņas</w:t>
      </w:r>
      <w:r w:rsidR="002C399B" w:rsidRPr="005368E7">
        <w:rPr>
          <w:rStyle w:val="Vresatsauce"/>
          <w:rFonts w:eastAsia="Times New Roman"/>
        </w:rPr>
        <w:footnoteReference w:id="13"/>
      </w:r>
      <w:r w:rsidRPr="005368E7">
        <w:rPr>
          <w:rFonts w:eastAsia="Times New Roman"/>
        </w:rPr>
        <w:t>, saskaņā ar Kriminālprocesa likuma 650.</w:t>
      </w:r>
      <w:r w:rsidR="00FD3353" w:rsidRPr="005368E7">
        <w:rPr>
          <w:rFonts w:eastAsia="Times New Roman"/>
        </w:rPr>
        <w:t> </w:t>
      </w:r>
      <w:r w:rsidRPr="005368E7">
        <w:rPr>
          <w:rFonts w:eastAsia="Times New Roman"/>
        </w:rPr>
        <w:t xml:space="preserve">panta pirmo daļu </w:t>
      </w:r>
      <w:r w:rsidR="00437566" w:rsidRPr="005368E7">
        <w:rPr>
          <w:rFonts w:eastAsia="Times New Roman"/>
        </w:rPr>
        <w:t>/Nosaukums A/</w:t>
      </w:r>
      <w:r w:rsidRPr="005368E7">
        <w:rPr>
          <w:rFonts w:eastAsia="Times New Roman"/>
        </w:rPr>
        <w:t xml:space="preserve"> būtu jāvēršas prokuratūrā ar lūgumu prokuroram iesniegt iesniegumu tiesā</w:t>
      </w:r>
      <w:r w:rsidR="00F76F48" w:rsidRPr="005368E7">
        <w:rPr>
          <w:rFonts w:eastAsia="Times New Roman"/>
        </w:rPr>
        <w:t>. Proti</w:t>
      </w:r>
      <w:r w:rsidRPr="005368E7">
        <w:rPr>
          <w:rFonts w:eastAsia="Times New Roman"/>
        </w:rPr>
        <w:t>, lai atrisinātu jautājumu par aresta atcelšanu naudas līdzekļiem</w:t>
      </w:r>
      <w:r w:rsidR="002C399B" w:rsidRPr="005368E7">
        <w:rPr>
          <w:rFonts w:eastAsia="Times New Roman"/>
        </w:rPr>
        <w:t xml:space="preserve"> un</w:t>
      </w:r>
      <w:r w:rsidRPr="005368E7">
        <w:rPr>
          <w:rFonts w:eastAsia="Times New Roman"/>
        </w:rPr>
        <w:t xml:space="preserve"> lai tos varētu pārskaitīt </w:t>
      </w:r>
      <w:r w:rsidR="00437566" w:rsidRPr="005368E7">
        <w:rPr>
          <w:rFonts w:eastAsia="Times New Roman"/>
        </w:rPr>
        <w:t>/Nosaukums A/</w:t>
      </w:r>
      <w:r w:rsidRPr="005368E7">
        <w:rPr>
          <w:rFonts w:eastAsia="Times New Roman"/>
        </w:rPr>
        <w:t>.</w:t>
      </w:r>
    </w:p>
    <w:p w14:paraId="33BD800E" w14:textId="4D50F45E" w:rsidR="006660CD" w:rsidRPr="005368E7" w:rsidRDefault="00FD3353" w:rsidP="009B20F0">
      <w:pPr>
        <w:autoSpaceDE w:val="0"/>
        <w:autoSpaceDN w:val="0"/>
        <w:adjustRightInd w:val="0"/>
        <w:spacing w:after="0" w:line="240" w:lineRule="auto"/>
        <w:ind w:firstLine="567"/>
        <w:jc w:val="both"/>
        <w:rPr>
          <w:rFonts w:eastAsia="Times New Roman"/>
        </w:rPr>
      </w:pPr>
      <w:r w:rsidRPr="005368E7">
        <w:rPr>
          <w:rFonts w:eastAsia="Times New Roman"/>
        </w:rPr>
        <w:t xml:space="preserve">Administratore </w:t>
      </w:r>
      <w:r w:rsidR="009B20F0" w:rsidRPr="005368E7">
        <w:rPr>
          <w:rFonts w:eastAsia="Times New Roman"/>
        </w:rPr>
        <w:t>ar šādu iesniegumu jau bij</w:t>
      </w:r>
      <w:r w:rsidRPr="005368E7">
        <w:rPr>
          <w:rFonts w:eastAsia="Times New Roman"/>
        </w:rPr>
        <w:t>a</w:t>
      </w:r>
      <w:r w:rsidR="009B20F0" w:rsidRPr="005368E7">
        <w:rPr>
          <w:rFonts w:eastAsia="Times New Roman"/>
        </w:rPr>
        <w:t xml:space="preserve"> vērsusies prokuratūrā un ģenerālprokuratūrā</w:t>
      </w:r>
      <w:r w:rsidR="00980340" w:rsidRPr="005368E7">
        <w:rPr>
          <w:rFonts w:eastAsia="Times New Roman"/>
        </w:rPr>
        <w:t>.</w:t>
      </w:r>
      <w:r w:rsidRPr="005368E7">
        <w:rPr>
          <w:rStyle w:val="Vresatsauce"/>
          <w:rFonts w:eastAsia="Times New Roman"/>
        </w:rPr>
        <w:footnoteReference w:id="14"/>
      </w:r>
      <w:r w:rsidR="00980340" w:rsidRPr="005368E7">
        <w:rPr>
          <w:rFonts w:eastAsia="Times New Roman"/>
        </w:rPr>
        <w:t xml:space="preserve"> T</w:t>
      </w:r>
      <w:r w:rsidR="009B20F0" w:rsidRPr="005368E7">
        <w:rPr>
          <w:rFonts w:eastAsia="Times New Roman"/>
        </w:rPr>
        <w:t xml:space="preserve">aču </w:t>
      </w:r>
      <w:r w:rsidR="00980340" w:rsidRPr="005368E7">
        <w:rPr>
          <w:rFonts w:eastAsia="Times New Roman"/>
        </w:rPr>
        <w:t>Administratorei</w:t>
      </w:r>
      <w:r w:rsidR="009B20F0" w:rsidRPr="005368E7">
        <w:rPr>
          <w:rFonts w:eastAsia="Times New Roman"/>
        </w:rPr>
        <w:t xml:space="preserve"> tika atteikts iesniegt iesniegumu Kriminālprocesa likuma 650.</w:t>
      </w:r>
      <w:r w:rsidR="00980340" w:rsidRPr="005368E7">
        <w:rPr>
          <w:rFonts w:eastAsia="Times New Roman"/>
        </w:rPr>
        <w:t> </w:t>
      </w:r>
      <w:r w:rsidR="009B20F0" w:rsidRPr="005368E7">
        <w:rPr>
          <w:rFonts w:eastAsia="Times New Roman"/>
        </w:rPr>
        <w:t xml:space="preserve">panta kārtībā. </w:t>
      </w:r>
      <w:r w:rsidR="00980340" w:rsidRPr="005368E7">
        <w:rPr>
          <w:rFonts w:eastAsia="Times New Roman"/>
        </w:rPr>
        <w:t xml:space="preserve">Administratore </w:t>
      </w:r>
      <w:r w:rsidR="009B2E11" w:rsidRPr="005368E7">
        <w:rPr>
          <w:rFonts w:eastAsia="Times New Roman"/>
        </w:rPr>
        <w:t>u</w:t>
      </w:r>
      <w:r w:rsidR="009B20F0" w:rsidRPr="005368E7">
        <w:rPr>
          <w:rFonts w:eastAsia="Times New Roman"/>
        </w:rPr>
        <w:t>zskat</w:t>
      </w:r>
      <w:r w:rsidR="009B2E11" w:rsidRPr="005368E7">
        <w:rPr>
          <w:rFonts w:eastAsia="Times New Roman"/>
        </w:rPr>
        <w:t>a</w:t>
      </w:r>
      <w:r w:rsidR="009B20F0" w:rsidRPr="005368E7">
        <w:rPr>
          <w:rFonts w:eastAsia="Times New Roman"/>
        </w:rPr>
        <w:t xml:space="preserve">, ka, </w:t>
      </w:r>
      <w:r w:rsidR="00714ADC" w:rsidRPr="005368E7">
        <w:rPr>
          <w:rFonts w:eastAsia="Times New Roman"/>
        </w:rPr>
        <w:t>/Nosaukums A/</w:t>
      </w:r>
      <w:r w:rsidR="009B20F0" w:rsidRPr="005368E7">
        <w:rPr>
          <w:rFonts w:eastAsia="Times New Roman"/>
        </w:rPr>
        <w:t xml:space="preserve"> aktualizējot šo jautājumu prokuratūrā, risinājums varētu tikt rasts. Ar šādu ierosinājumu </w:t>
      </w:r>
      <w:r w:rsidR="009B2E11" w:rsidRPr="005368E7">
        <w:rPr>
          <w:rFonts w:eastAsia="Times New Roman"/>
        </w:rPr>
        <w:t>Administratore</w:t>
      </w:r>
      <w:r w:rsidR="009B20F0" w:rsidRPr="005368E7">
        <w:rPr>
          <w:rFonts w:eastAsia="Times New Roman"/>
        </w:rPr>
        <w:t xml:space="preserve"> jau biju vērsusies pie </w:t>
      </w:r>
      <w:r w:rsidR="00714ADC" w:rsidRPr="005368E7">
        <w:rPr>
          <w:rFonts w:eastAsia="Times New Roman"/>
        </w:rPr>
        <w:t>/Nosaukums A/</w:t>
      </w:r>
      <w:r w:rsidR="009B20F0" w:rsidRPr="005368E7">
        <w:rPr>
          <w:rFonts w:eastAsia="Times New Roman"/>
        </w:rPr>
        <w:t xml:space="preserve"> 2024.</w:t>
      </w:r>
      <w:r w:rsidR="009B2E11" w:rsidRPr="005368E7">
        <w:rPr>
          <w:rFonts w:eastAsia="Times New Roman"/>
        </w:rPr>
        <w:t> </w:t>
      </w:r>
      <w:r w:rsidR="009B20F0" w:rsidRPr="005368E7">
        <w:rPr>
          <w:rFonts w:eastAsia="Times New Roman"/>
        </w:rPr>
        <w:t>gadā</w:t>
      </w:r>
      <w:r w:rsidR="009B2E11" w:rsidRPr="005368E7">
        <w:rPr>
          <w:rFonts w:eastAsia="Times New Roman"/>
        </w:rPr>
        <w:t>.</w:t>
      </w:r>
      <w:r w:rsidR="009B2E11" w:rsidRPr="005368E7">
        <w:rPr>
          <w:rStyle w:val="Vresatsauce"/>
          <w:rFonts w:eastAsia="Times New Roman"/>
        </w:rPr>
        <w:footnoteReference w:id="15"/>
      </w:r>
    </w:p>
    <w:p w14:paraId="13B129B4" w14:textId="24890369" w:rsidR="00281EB7" w:rsidRPr="005368E7" w:rsidRDefault="003F2844" w:rsidP="006B0332">
      <w:pPr>
        <w:autoSpaceDE w:val="0"/>
        <w:autoSpaceDN w:val="0"/>
        <w:adjustRightInd w:val="0"/>
        <w:spacing w:after="0" w:line="240" w:lineRule="auto"/>
        <w:ind w:firstLine="567"/>
        <w:jc w:val="both"/>
        <w:rPr>
          <w:rFonts w:eastAsia="Times New Roman"/>
        </w:rPr>
      </w:pPr>
      <w:r w:rsidRPr="005368E7">
        <w:rPr>
          <w:rFonts w:eastAsia="Times New Roman"/>
        </w:rPr>
        <w:t xml:space="preserve">[9] Maksātnespējas kontroles dienestā 2026. gada 17. februārī saņemta Administratores 2026. gada 17. februāra vēstule </w:t>
      </w:r>
      <w:r w:rsidR="006E48E3" w:rsidRPr="005368E7">
        <w:rPr>
          <w:rFonts w:eastAsia="Times New Roman"/>
        </w:rPr>
        <w:t>/numurs/</w:t>
      </w:r>
      <w:r w:rsidR="00AD04FF" w:rsidRPr="005368E7">
        <w:rPr>
          <w:rFonts w:eastAsia="Times New Roman"/>
        </w:rPr>
        <w:t xml:space="preserve"> par kreditoru prasījumu reģistrā veiktajām izmaiņām saistībā ar </w:t>
      </w:r>
      <w:r w:rsidR="006E48E3" w:rsidRPr="005368E7">
        <w:rPr>
          <w:rFonts w:eastAsia="Times New Roman"/>
        </w:rPr>
        <w:t>/Nosaukums A/</w:t>
      </w:r>
      <w:r w:rsidR="00AD04FF" w:rsidRPr="005368E7">
        <w:rPr>
          <w:rFonts w:eastAsia="Times New Roman"/>
        </w:rPr>
        <w:t xml:space="preserve"> daļēju kreditora statusa maiņu no nenodrošinātā kreditora uz nodrošinātu kreditoru. </w:t>
      </w:r>
      <w:r w:rsidR="006A23CF" w:rsidRPr="005368E7">
        <w:rPr>
          <w:rFonts w:eastAsia="Times New Roman"/>
        </w:rPr>
        <w:t>Vēstulei pievienots</w:t>
      </w:r>
      <w:r w:rsidR="00AD04FF" w:rsidRPr="005368E7">
        <w:rPr>
          <w:rFonts w:eastAsia="Times New Roman"/>
        </w:rPr>
        <w:t xml:space="preserve"> </w:t>
      </w:r>
      <w:r w:rsidR="00654AAA" w:rsidRPr="005368E7">
        <w:rPr>
          <w:rFonts w:eastAsia="Times New Roman"/>
        </w:rPr>
        <w:t>kreditoru prasījumu reģistr</w:t>
      </w:r>
      <w:r w:rsidR="003D339F" w:rsidRPr="005368E7">
        <w:rPr>
          <w:rFonts w:eastAsia="Times New Roman"/>
        </w:rPr>
        <w:t>s 2026. gada</w:t>
      </w:r>
      <w:r w:rsidR="003B5B2D" w:rsidRPr="005368E7">
        <w:rPr>
          <w:rFonts w:eastAsia="Times New Roman"/>
        </w:rPr>
        <w:t xml:space="preserve"> 17. februāra redakcijā</w:t>
      </w:r>
      <w:r w:rsidR="00654AAA" w:rsidRPr="005368E7">
        <w:rPr>
          <w:rFonts w:eastAsia="Times New Roman"/>
        </w:rPr>
        <w:t xml:space="preserve"> un Administratores </w:t>
      </w:r>
      <w:r w:rsidR="003D339F" w:rsidRPr="005368E7">
        <w:rPr>
          <w:rFonts w:eastAsia="Times New Roman"/>
        </w:rPr>
        <w:t xml:space="preserve">2026. gada </w:t>
      </w:r>
      <w:r w:rsidR="008D70C1" w:rsidRPr="005368E7">
        <w:rPr>
          <w:rFonts w:eastAsia="Times New Roman"/>
        </w:rPr>
        <w:t xml:space="preserve">17. februāra lēmums </w:t>
      </w:r>
      <w:r w:rsidR="006E48E3" w:rsidRPr="005368E7">
        <w:rPr>
          <w:rFonts w:eastAsia="Times New Roman"/>
        </w:rPr>
        <w:t>/numurs/</w:t>
      </w:r>
      <w:r w:rsidR="008D70C1" w:rsidRPr="005368E7">
        <w:rPr>
          <w:rFonts w:eastAsia="Times New Roman"/>
        </w:rPr>
        <w:t xml:space="preserve"> par </w:t>
      </w:r>
      <w:r w:rsidR="006E48E3" w:rsidRPr="005368E7">
        <w:rPr>
          <w:rFonts w:eastAsia="Times New Roman"/>
        </w:rPr>
        <w:t>/Nosaukums A/</w:t>
      </w:r>
      <w:r w:rsidR="008D70C1" w:rsidRPr="005368E7">
        <w:rPr>
          <w:rFonts w:eastAsia="Times New Roman"/>
        </w:rPr>
        <w:t xml:space="preserve"> kreditora prasījumu.</w:t>
      </w:r>
    </w:p>
    <w:bookmarkEnd w:id="9"/>
    <w:p w14:paraId="04289614" w14:textId="03EA6C87" w:rsidR="005B4762" w:rsidRPr="005368E7" w:rsidRDefault="004A6FD6" w:rsidP="006B0332">
      <w:pPr>
        <w:autoSpaceDE w:val="0"/>
        <w:autoSpaceDN w:val="0"/>
        <w:adjustRightInd w:val="0"/>
        <w:spacing w:after="0" w:line="240" w:lineRule="auto"/>
        <w:ind w:firstLine="567"/>
        <w:jc w:val="both"/>
        <w:rPr>
          <w:rFonts w:eastAsia="Times New Roman"/>
        </w:rPr>
      </w:pPr>
      <w:r w:rsidRPr="005368E7">
        <w:rPr>
          <w:rFonts w:eastAsia="Times New Roman"/>
        </w:rPr>
        <w:t>[</w:t>
      </w:r>
      <w:r w:rsidR="006D038B" w:rsidRPr="005368E7">
        <w:rPr>
          <w:rFonts w:eastAsia="Times New Roman"/>
        </w:rPr>
        <w:t>10</w:t>
      </w:r>
      <w:r w:rsidRPr="005368E7">
        <w:rPr>
          <w:rFonts w:eastAsia="Times New Roman"/>
        </w:rPr>
        <w:t>]</w:t>
      </w:r>
      <w:r w:rsidR="004B4C2F" w:rsidRPr="005368E7">
        <w:rPr>
          <w:rFonts w:eastAsia="Times New Roman"/>
        </w:rPr>
        <w:t> </w:t>
      </w:r>
      <w:r w:rsidR="005B4762" w:rsidRPr="005368E7">
        <w:rPr>
          <w:rFonts w:eastAsia="Times New Roman"/>
        </w:rPr>
        <w:t>Izvērtējot Sūdzību</w:t>
      </w:r>
      <w:r w:rsidR="00124E36" w:rsidRPr="005368E7">
        <w:rPr>
          <w:rFonts w:eastAsia="Times New Roman"/>
        </w:rPr>
        <w:t>, Administratores sniegtos paskaidrojumus</w:t>
      </w:r>
      <w:r w:rsidR="00406582" w:rsidRPr="005368E7">
        <w:rPr>
          <w:rFonts w:eastAsia="Times New Roman"/>
        </w:rPr>
        <w:t>, Maksātnespējas kontroles dienesta rīcībā esošās ziņas</w:t>
      </w:r>
      <w:r w:rsidR="00CD3D22" w:rsidRPr="005368E7">
        <w:rPr>
          <w:rFonts w:eastAsia="Times New Roman"/>
        </w:rPr>
        <w:t xml:space="preserve"> un </w:t>
      </w:r>
      <w:r w:rsidR="005B4762" w:rsidRPr="005368E7">
        <w:rPr>
          <w:rFonts w:eastAsia="Times New Roman"/>
        </w:rPr>
        <w:t>maksātnespējas procesu reglamentējošās tiesību normas,</w:t>
      </w:r>
      <w:r w:rsidR="005B4762" w:rsidRPr="005368E7">
        <w:rPr>
          <w:rFonts w:eastAsia="Times New Roman"/>
          <w:b/>
        </w:rPr>
        <w:t xml:space="preserve"> secināms</w:t>
      </w:r>
      <w:r w:rsidR="005B4762" w:rsidRPr="005368E7">
        <w:rPr>
          <w:rFonts w:eastAsia="Times New Roman"/>
        </w:rPr>
        <w:t xml:space="preserve"> turpmāk minētais.</w:t>
      </w:r>
    </w:p>
    <w:p w14:paraId="3AC123A0" w14:textId="77777777" w:rsidR="009060EC" w:rsidRPr="005368E7" w:rsidRDefault="00666B16" w:rsidP="009060EC">
      <w:pPr>
        <w:widowControl/>
        <w:spacing w:after="0" w:line="240" w:lineRule="auto"/>
        <w:ind w:firstLine="567"/>
        <w:jc w:val="both"/>
        <w:rPr>
          <w:rFonts w:eastAsia="Times New Roman"/>
        </w:rPr>
      </w:pPr>
      <w:r w:rsidRPr="005368E7">
        <w:rPr>
          <w:rFonts w:eastAsia="Times New Roman"/>
        </w:rPr>
        <w:t>[</w:t>
      </w:r>
      <w:r w:rsidR="006D038B" w:rsidRPr="005368E7">
        <w:rPr>
          <w:rFonts w:eastAsia="Times New Roman"/>
        </w:rPr>
        <w:t>10</w:t>
      </w:r>
      <w:r w:rsidRPr="005368E7">
        <w:rPr>
          <w:rFonts w:eastAsia="Times New Roman"/>
        </w:rPr>
        <w:t>.1] </w:t>
      </w:r>
      <w:r w:rsidR="009060EC" w:rsidRPr="005368E7">
        <w:rPr>
          <w:rFonts w:eastAsia="Times New Roman"/>
        </w:rPr>
        <w:t>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r w:rsidR="009060EC" w:rsidRPr="005368E7">
        <w:rPr>
          <w:rStyle w:val="Vresatsauce"/>
          <w:rFonts w:eastAsia="Times New Roman"/>
        </w:rPr>
        <w:footnoteReference w:id="16"/>
      </w:r>
    </w:p>
    <w:p w14:paraId="1E808892" w14:textId="77777777" w:rsidR="009060EC" w:rsidRPr="005368E7" w:rsidRDefault="009060EC" w:rsidP="009060EC">
      <w:pPr>
        <w:tabs>
          <w:tab w:val="left" w:pos="993"/>
          <w:tab w:val="left" w:pos="1134"/>
        </w:tabs>
        <w:spacing w:after="0" w:line="240" w:lineRule="auto"/>
        <w:ind w:firstLine="567"/>
        <w:jc w:val="both"/>
      </w:pPr>
      <w:r w:rsidRPr="005368E7">
        <w:t>Kreditors, parādnieka pārstāvis vai trešā persona, kuras likumiskās tiesības ir aizskartas, var iesniegt Maksātnespējas kontroles dienestam sūdzību par administratora rīcību.</w:t>
      </w:r>
      <w:r w:rsidRPr="005368E7">
        <w:rPr>
          <w:rStyle w:val="Vresatsauce"/>
        </w:rPr>
        <w:footnoteReference w:id="17"/>
      </w:r>
    </w:p>
    <w:p w14:paraId="339B510D" w14:textId="0E0CC4C6" w:rsidR="00156388" w:rsidRPr="005368E7" w:rsidRDefault="009903CC" w:rsidP="006B0332">
      <w:pPr>
        <w:widowControl/>
        <w:spacing w:after="0" w:line="240" w:lineRule="auto"/>
        <w:ind w:firstLine="567"/>
        <w:jc w:val="both"/>
        <w:rPr>
          <w:rFonts w:eastAsia="Times New Roman"/>
        </w:rPr>
      </w:pPr>
      <w:r w:rsidRPr="005368E7">
        <w:rPr>
          <w:rFonts w:eastAsia="Times New Roman"/>
        </w:rPr>
        <w:t xml:space="preserve">Sūdzībā izteiktas pretenzijas par Administratores rīcību, </w:t>
      </w:r>
      <w:r w:rsidR="00755953" w:rsidRPr="005368E7">
        <w:rPr>
          <w:rFonts w:eastAsia="Times New Roman"/>
        </w:rPr>
        <w:t>neveicot un neplānojot veikt atbilstošas darbības, lai pabeigtu Parādnieka bankrota procedūru un izbeigtu maksātnespējas procesu</w:t>
      </w:r>
      <w:r w:rsidR="0022124E" w:rsidRPr="005368E7">
        <w:rPr>
          <w:rFonts w:eastAsia="Times New Roman"/>
        </w:rPr>
        <w:t>.</w:t>
      </w:r>
    </w:p>
    <w:p w14:paraId="438166DF" w14:textId="1E68E5DE" w:rsidR="002A5AE6" w:rsidRPr="005368E7" w:rsidRDefault="002A5AE6" w:rsidP="002A5AE6">
      <w:pPr>
        <w:widowControl/>
        <w:spacing w:after="0" w:line="240" w:lineRule="auto"/>
        <w:ind w:firstLine="567"/>
        <w:jc w:val="both"/>
      </w:pPr>
      <w:r w:rsidRPr="005368E7">
        <w:t xml:space="preserve">[10.2] Fiziskās personas maksātnespējas process ir veids, kā persona administratora uzraudzībā un maksātnespējas procesu reglamentējošo normatīvo aktu noteiktajā kārtībā var atjaunot maksātspēju un pēc saistību dzēšanas procedūras beigām tikt atbrīvota no parādsaistībām. Fiziskās personas maksātnespējas mērķis ir pēc iespējas pilnīgāk apmierināt </w:t>
      </w:r>
      <w:r w:rsidRPr="005368E7">
        <w:lastRenderedPageBreak/>
        <w:t>kreditoru prasījumus no parādnieka mantas un dot iespēju parādniekam, kura manta un ienākumi nav pietiekami visu saistību segšanai, tikt atbrīvotam no neizpildītajām saistībām un atjaunot maksātspēju.</w:t>
      </w:r>
      <w:r w:rsidRPr="005368E7">
        <w:rPr>
          <w:rStyle w:val="Vresatsauce"/>
        </w:rPr>
        <w:footnoteReference w:id="18"/>
      </w:r>
    </w:p>
    <w:p w14:paraId="565441C4" w14:textId="77777777" w:rsidR="002A5AE6" w:rsidRPr="005368E7" w:rsidRDefault="002A5AE6" w:rsidP="002A5AE6">
      <w:pPr>
        <w:widowControl/>
        <w:spacing w:after="0" w:line="240" w:lineRule="auto"/>
        <w:ind w:firstLine="567"/>
        <w:jc w:val="both"/>
      </w:pPr>
      <w:r w:rsidRPr="005368E7">
        <w:t>Nav strīda, ka Parādnieka maksātnespējas process turpinās ilgstoši, kas var liecināt par iespējamu Parādnieka maksātnespējas procesa norises neatbilstību maksātnespējas procesa mērķim.</w:t>
      </w:r>
    </w:p>
    <w:p w14:paraId="796BE45A" w14:textId="77777777" w:rsidR="002A5AE6" w:rsidRPr="005368E7" w:rsidRDefault="002A5AE6" w:rsidP="002A5AE6">
      <w:pPr>
        <w:widowControl/>
        <w:spacing w:after="0" w:line="240" w:lineRule="auto"/>
        <w:ind w:firstLine="567"/>
        <w:jc w:val="both"/>
        <w:rPr>
          <w:rFonts w:eastAsia="Times New Roman"/>
        </w:rPr>
      </w:pPr>
      <w:r w:rsidRPr="005368E7">
        <w:rPr>
          <w:rFonts w:eastAsia="Times New Roman"/>
        </w:rPr>
        <w:t>Tomēr katrs gadījums ir individuāls un jāvērtē atsevišķi, līdz ar to nav iespējams noteikt universālus risinājumus visos maksātnespējas procesos.</w:t>
      </w:r>
    </w:p>
    <w:p w14:paraId="2D1E2CD5" w14:textId="7483FAD2" w:rsidR="00847AA3" w:rsidRPr="005368E7" w:rsidRDefault="00DF1B49" w:rsidP="006B0332">
      <w:pPr>
        <w:widowControl/>
        <w:spacing w:after="0" w:line="240" w:lineRule="auto"/>
        <w:ind w:firstLine="567"/>
        <w:jc w:val="both"/>
        <w:rPr>
          <w:rFonts w:eastAsia="Times New Roman"/>
          <w:lang w:eastAsia="en-US"/>
        </w:rPr>
      </w:pPr>
      <w:r w:rsidRPr="005368E7">
        <w:rPr>
          <w:rFonts w:eastAsia="Times New Roman"/>
        </w:rPr>
        <w:t>[</w:t>
      </w:r>
      <w:r w:rsidR="0039573B" w:rsidRPr="005368E7">
        <w:rPr>
          <w:rFonts w:eastAsia="Times New Roman"/>
        </w:rPr>
        <w:t>10</w:t>
      </w:r>
      <w:r w:rsidRPr="005368E7">
        <w:rPr>
          <w:rFonts w:eastAsia="Times New Roman"/>
        </w:rPr>
        <w:t>.</w:t>
      </w:r>
      <w:r w:rsidR="003131B0" w:rsidRPr="005368E7">
        <w:rPr>
          <w:rFonts w:eastAsia="Times New Roman"/>
        </w:rPr>
        <w:t>3</w:t>
      </w:r>
      <w:r w:rsidRPr="005368E7">
        <w:rPr>
          <w:rFonts w:eastAsia="Times New Roman"/>
        </w:rPr>
        <w:t>] </w:t>
      </w:r>
      <w:r w:rsidR="00096AD8" w:rsidRPr="005368E7">
        <w:rPr>
          <w:rFonts w:eastAsia="Times New Roman"/>
        </w:rPr>
        <w:t xml:space="preserve">Lietā nav strīda, ka </w:t>
      </w:r>
      <w:r w:rsidR="00242660" w:rsidRPr="005368E7">
        <w:rPr>
          <w:rFonts w:eastAsia="Times New Roman"/>
        </w:rPr>
        <w:t xml:space="preserve">Parādnieka </w:t>
      </w:r>
      <w:r w:rsidR="006711CB" w:rsidRPr="005368E7">
        <w:rPr>
          <w:rFonts w:eastAsia="Times New Roman"/>
        </w:rPr>
        <w:t xml:space="preserve">bankrota procedūras </w:t>
      </w:r>
      <w:r w:rsidR="005F047F" w:rsidRPr="005368E7">
        <w:rPr>
          <w:rFonts w:eastAsia="Times New Roman"/>
        </w:rPr>
        <w:t>turpinājums</w:t>
      </w:r>
      <w:r w:rsidR="006711CB" w:rsidRPr="005368E7">
        <w:rPr>
          <w:rFonts w:eastAsia="Times New Roman"/>
        </w:rPr>
        <w:t xml:space="preserve"> ir saistīt</w:t>
      </w:r>
      <w:r w:rsidR="005F047F" w:rsidRPr="005368E7">
        <w:rPr>
          <w:rFonts w:eastAsia="Times New Roman"/>
        </w:rPr>
        <w:t>s</w:t>
      </w:r>
      <w:r w:rsidR="006711CB" w:rsidRPr="005368E7">
        <w:rPr>
          <w:rFonts w:eastAsia="Times New Roman"/>
        </w:rPr>
        <w:t xml:space="preserve"> ar </w:t>
      </w:r>
      <w:r w:rsidR="006670C9" w:rsidRPr="005368E7">
        <w:rPr>
          <w:rFonts w:eastAsia="Times New Roman"/>
        </w:rPr>
        <w:t xml:space="preserve">Parādnieka </w:t>
      </w:r>
      <w:r w:rsidR="006711CB" w:rsidRPr="005368E7">
        <w:rPr>
          <w:rFonts w:eastAsia="Times New Roman"/>
        </w:rPr>
        <w:t>iespēj</w:t>
      </w:r>
      <w:r w:rsidR="006670C9" w:rsidRPr="005368E7">
        <w:rPr>
          <w:rFonts w:eastAsia="Times New Roman"/>
        </w:rPr>
        <w:t>ām</w:t>
      </w:r>
      <w:r w:rsidR="006711CB" w:rsidRPr="005368E7">
        <w:rPr>
          <w:rFonts w:eastAsia="Times New Roman"/>
        </w:rPr>
        <w:t xml:space="preserve"> </w:t>
      </w:r>
      <w:r w:rsidR="0039573B" w:rsidRPr="005368E7">
        <w:rPr>
          <w:rFonts w:eastAsia="Times New Roman"/>
          <w:lang w:eastAsia="en-US"/>
        </w:rPr>
        <w:t>Debitora</w:t>
      </w:r>
      <w:r w:rsidR="006711CB" w:rsidRPr="005368E7">
        <w:rPr>
          <w:rFonts w:eastAsia="Times New Roman"/>
          <w:lang w:eastAsia="en-US"/>
        </w:rPr>
        <w:t xml:space="preserve"> </w:t>
      </w:r>
      <w:r w:rsidR="006670C9" w:rsidRPr="005368E7">
        <w:rPr>
          <w:rFonts w:eastAsia="Times New Roman"/>
          <w:lang w:eastAsia="en-US"/>
        </w:rPr>
        <w:t xml:space="preserve">maksātnespējas procesā </w:t>
      </w:r>
      <w:r w:rsidR="0074477B" w:rsidRPr="005368E7">
        <w:rPr>
          <w:rFonts w:eastAsia="Times New Roman"/>
          <w:lang w:eastAsia="en-US"/>
        </w:rPr>
        <w:t xml:space="preserve">saņemt sava prasījuma </w:t>
      </w:r>
      <w:r w:rsidR="006670C9" w:rsidRPr="005368E7">
        <w:rPr>
          <w:rFonts w:eastAsia="Times New Roman"/>
          <w:lang w:eastAsia="en-US"/>
        </w:rPr>
        <w:t>apmierinājumu.</w:t>
      </w:r>
      <w:r w:rsidR="00EB3B87" w:rsidRPr="005368E7">
        <w:rPr>
          <w:rFonts w:eastAsia="Times New Roman"/>
          <w:lang w:eastAsia="en-US"/>
        </w:rPr>
        <w:t xml:space="preserve"> </w:t>
      </w:r>
      <w:r w:rsidR="001B019E" w:rsidRPr="005368E7">
        <w:rPr>
          <w:rFonts w:eastAsia="Times New Roman"/>
          <w:lang w:eastAsia="en-US"/>
        </w:rPr>
        <w:t xml:space="preserve">Administratores un </w:t>
      </w:r>
      <w:r w:rsidR="00C87FD4" w:rsidRPr="005368E7">
        <w:rPr>
          <w:rFonts w:eastAsia="Times New Roman"/>
          <w:lang w:eastAsia="en-US"/>
        </w:rPr>
        <w:t>/Nosaukums A/</w:t>
      </w:r>
      <w:r w:rsidR="001B019E" w:rsidRPr="005368E7">
        <w:rPr>
          <w:rFonts w:eastAsia="Times New Roman"/>
          <w:lang w:eastAsia="en-US"/>
        </w:rPr>
        <w:t xml:space="preserve"> viedoklis nesakrīt jautājumā</w:t>
      </w:r>
      <w:r w:rsidR="006118F8" w:rsidRPr="005368E7">
        <w:rPr>
          <w:rFonts w:eastAsia="Times New Roman"/>
          <w:lang w:eastAsia="en-US"/>
        </w:rPr>
        <w:t>, vai Parādnieka bankrota procedūras ilgums ir samērīgs</w:t>
      </w:r>
      <w:r w:rsidR="002A4553" w:rsidRPr="005368E7">
        <w:rPr>
          <w:rFonts w:eastAsia="Times New Roman"/>
          <w:lang w:eastAsia="en-US"/>
        </w:rPr>
        <w:t xml:space="preserve"> un atbilstošs kreditoru interesēm.</w:t>
      </w:r>
    </w:p>
    <w:p w14:paraId="5AA2E949" w14:textId="6105EBF1" w:rsidR="00261885" w:rsidRPr="005368E7" w:rsidRDefault="00261885" w:rsidP="00261885">
      <w:pPr>
        <w:widowControl/>
        <w:spacing w:after="0" w:line="240" w:lineRule="auto"/>
        <w:ind w:firstLine="567"/>
        <w:jc w:val="both"/>
      </w:pPr>
      <w:r w:rsidRPr="005368E7">
        <w:t>Administrators var cedēt parādnieka prasījumus pret trešajām personām, ja parāda piedziņa varētu būt apgrūtināta vai ilgstoša. Līdz ar to cedējami ir tādi parādnieka prasījumi, kurus administrators pats maksātnespējas procesa ietvaros realizētu, taču, ņemot vērā, ka piedziņa varētu būt ilgstoša vai apgrūtināta, tos efektīvāk ir pārdot.</w:t>
      </w:r>
    </w:p>
    <w:p w14:paraId="7523BCEC" w14:textId="186B0269" w:rsidR="00936143" w:rsidRPr="005368E7" w:rsidRDefault="005C526C" w:rsidP="00AE126B">
      <w:pPr>
        <w:widowControl/>
        <w:spacing w:after="0" w:line="240" w:lineRule="auto"/>
        <w:ind w:firstLine="567"/>
        <w:jc w:val="both"/>
      </w:pPr>
      <w:r w:rsidRPr="005368E7">
        <w:t>Vienlaikus p</w:t>
      </w:r>
      <w:r w:rsidR="00261885" w:rsidRPr="005368E7">
        <w:t>rocesa ātrums nav pašmērķis, tas ir jāsamēro ar saistību izpildes principu. Administratoram ir pienākums atgūt parādnieka mantu, lai segtu kreditoru prasījumus, un nodrošināt prasījumu pārdošanas tiesiskumu un atsavināšanu par augstāko cenu.</w:t>
      </w:r>
      <w:r w:rsidR="00261885" w:rsidRPr="005368E7">
        <w:rPr>
          <w:rStyle w:val="Vresatsauce"/>
          <w:rFonts w:eastAsia="Times New Roman"/>
        </w:rPr>
        <w:footnoteReference w:id="19"/>
      </w:r>
    </w:p>
    <w:p w14:paraId="7A8F8C78" w14:textId="3A68AF0A" w:rsidR="0077071B" w:rsidRPr="005368E7" w:rsidRDefault="0077071B" w:rsidP="00AE126B">
      <w:pPr>
        <w:widowControl/>
        <w:spacing w:after="0" w:line="240" w:lineRule="auto"/>
        <w:ind w:firstLine="567"/>
        <w:jc w:val="both"/>
      </w:pPr>
      <w:r w:rsidRPr="005368E7">
        <w:t xml:space="preserve">Ievērojot minēto, </w:t>
      </w:r>
      <w:r w:rsidR="00AB3E7A" w:rsidRPr="005368E7">
        <w:t>a</w:t>
      </w:r>
      <w:r w:rsidR="00AE526A" w:rsidRPr="005368E7">
        <w:t>dministrator</w:t>
      </w:r>
      <w:r w:rsidR="00AB3E7A" w:rsidRPr="005368E7">
        <w:t xml:space="preserve">am </w:t>
      </w:r>
      <w:r w:rsidR="00AE526A" w:rsidRPr="005368E7">
        <w:t>maksātnespējas procesā ir jāizvērtē</w:t>
      </w:r>
      <w:r w:rsidR="00131492" w:rsidRPr="005368E7">
        <w:t xml:space="preserve"> procesa ilguma samērīgums ar iespējamo ieguvumu.</w:t>
      </w:r>
    </w:p>
    <w:p w14:paraId="0BFF7D54" w14:textId="60295B07" w:rsidR="007005F9" w:rsidRPr="005368E7" w:rsidRDefault="00F03953" w:rsidP="007005F9">
      <w:pPr>
        <w:widowControl/>
        <w:spacing w:after="0" w:line="240" w:lineRule="auto"/>
        <w:ind w:firstLine="567"/>
        <w:jc w:val="both"/>
      </w:pPr>
      <w:r w:rsidRPr="005368E7">
        <w:rPr>
          <w:rFonts w:eastAsia="Times New Roman"/>
          <w:lang w:eastAsia="en-US"/>
        </w:rPr>
        <w:t>[10.4] </w:t>
      </w:r>
      <w:r w:rsidR="00761AD8" w:rsidRPr="005368E7">
        <w:rPr>
          <w:rFonts w:eastAsia="Times New Roman"/>
          <w:lang w:eastAsia="en-US"/>
        </w:rPr>
        <w:t xml:space="preserve">Maksātnespējas kontroles dienests jau Lēmumā </w:t>
      </w:r>
      <w:r w:rsidR="00092A78" w:rsidRPr="005368E7">
        <w:rPr>
          <w:rFonts w:eastAsia="Times New Roman"/>
          <w:lang w:eastAsia="en-US"/>
        </w:rPr>
        <w:t>secināja</w:t>
      </w:r>
      <w:r w:rsidR="0090584D" w:rsidRPr="005368E7">
        <w:rPr>
          <w:rFonts w:eastAsia="Times New Roman"/>
          <w:lang w:eastAsia="en-US"/>
        </w:rPr>
        <w:t xml:space="preserve">, ka </w:t>
      </w:r>
      <w:r w:rsidR="007005F9" w:rsidRPr="005368E7">
        <w:t>Parādnieka maksātnespējas procesā ir samērojams saistību izpildes princips ar procesa efektivitātes un apgrozības ātruma principu, kā arī labticības principu.</w:t>
      </w:r>
      <w:r w:rsidR="007005F9" w:rsidRPr="005368E7">
        <w:rPr>
          <w:rStyle w:val="Vresatsauce"/>
        </w:rPr>
        <w:footnoteReference w:id="20"/>
      </w:r>
      <w:r w:rsidR="007005F9" w:rsidRPr="005368E7">
        <w:t xml:space="preserve"> Līdz ar to, lemjot par maksātnespējas procesa turpmāko norisi, ir jāizvērtē visu maksātnespējas procesa norises apstākļu kopsakarības un jāsamēro ar maksātnespējas procesā piemērojamiem vispārējiem principiem</w:t>
      </w:r>
      <w:r w:rsidR="007005F9" w:rsidRPr="005368E7">
        <w:rPr>
          <w:rStyle w:val="Vresatsauce"/>
        </w:rPr>
        <w:footnoteReference w:id="21"/>
      </w:r>
      <w:r w:rsidR="007005F9" w:rsidRPr="005368E7">
        <w:t>, tādējādi nodrošinot maksātnespējas procesa efektīvu un likumīgu norisi.</w:t>
      </w:r>
    </w:p>
    <w:p w14:paraId="7FB1AEEC" w14:textId="2F6F9551" w:rsidR="0090584D" w:rsidRPr="005368E7" w:rsidRDefault="00C32AEF" w:rsidP="006F2193">
      <w:pPr>
        <w:widowControl/>
        <w:spacing w:after="0" w:line="240" w:lineRule="auto"/>
        <w:ind w:firstLine="567"/>
        <w:jc w:val="both"/>
        <w:rPr>
          <w:rFonts w:eastAsia="Times New Roman"/>
          <w:lang w:eastAsia="en-US"/>
        </w:rPr>
      </w:pPr>
      <w:r w:rsidRPr="005368E7">
        <w:rPr>
          <w:rFonts w:eastAsia="Times New Roman"/>
          <w:lang w:eastAsia="en-US"/>
        </w:rPr>
        <w:t xml:space="preserve">Izvērtējot Parādnieka maksātnespējas procesa norises apstākļus, secināms, ka konkrētajā gadījumā Parādnieka prasījuma tiesību pārdošana par samērīgu cenu ir apgrūtināta, savukārt prasījuma tiesību atgūšana ir ieilgusi un vēl turpināsies nenosakāmu laiku </w:t>
      </w:r>
      <w:r w:rsidR="005602A0" w:rsidRPr="005368E7">
        <w:rPr>
          <w:rFonts w:eastAsia="Times New Roman"/>
          <w:lang w:eastAsia="en-US"/>
        </w:rPr>
        <w:t>Debitora</w:t>
      </w:r>
      <w:r w:rsidRPr="005368E7">
        <w:rPr>
          <w:rFonts w:eastAsia="Times New Roman"/>
          <w:lang w:eastAsia="en-US"/>
        </w:rPr>
        <w:t xml:space="preserve"> maksātnespējas procesa dēļ.</w:t>
      </w:r>
    </w:p>
    <w:p w14:paraId="0E6AAEED" w14:textId="3CE7FC7B" w:rsidR="006F2193" w:rsidRPr="005368E7" w:rsidRDefault="006F2193" w:rsidP="006F2193">
      <w:pPr>
        <w:tabs>
          <w:tab w:val="left" w:pos="5404"/>
        </w:tabs>
        <w:spacing w:after="0" w:line="240" w:lineRule="auto"/>
        <w:ind w:right="13" w:firstLine="567"/>
        <w:jc w:val="both"/>
        <w:rPr>
          <w:bCs/>
        </w:rPr>
      </w:pPr>
      <w:r w:rsidRPr="005368E7">
        <w:t>Vienlaikus Maksātnespējas kontroles dienests</w:t>
      </w:r>
      <w:r w:rsidR="00F56F5F" w:rsidRPr="005368E7">
        <w:t xml:space="preserve"> Lēmumā</w:t>
      </w:r>
      <w:r w:rsidRPr="005368E7">
        <w:t xml:space="preserve"> vērsa uzmanību, ka tikai administratora kompetencē ir izvērtēt jautājumus, kas saistīti ar konkrētu maksātnespējas procesu un attiecīgi rīkoties normatīvajos aktos noteiktā regulējuma ietvaros. </w:t>
      </w:r>
      <w:r w:rsidRPr="005368E7">
        <w:rPr>
          <w:bCs/>
        </w:rPr>
        <w:t>Administratora ekskluzīvajā kompetencē ir nodots vērtēt, kādus tieši tiesiskos līdzekļus piemērot, ņemot vērā maksātnespējas procesa apstākļus, taču tiesisko līdzekļu izvēles rezultāta mēraukla ir procesa efektivitāte un likumība.</w:t>
      </w:r>
    </w:p>
    <w:p w14:paraId="6634AF3F" w14:textId="4CBB7652" w:rsidR="004B17A8" w:rsidRPr="005368E7" w:rsidRDefault="003A5FE4" w:rsidP="004B17A8">
      <w:pPr>
        <w:spacing w:after="0" w:line="240" w:lineRule="auto"/>
        <w:ind w:firstLine="567"/>
        <w:jc w:val="both"/>
      </w:pPr>
      <w:r w:rsidRPr="005368E7">
        <w:t>Maksātnespējas kontroles dienests</w:t>
      </w:r>
      <w:r w:rsidR="00B630D2" w:rsidRPr="005368E7">
        <w:t xml:space="preserve"> Lēmumā secinā</w:t>
      </w:r>
      <w:r w:rsidRPr="005368E7">
        <w:t>ja</w:t>
      </w:r>
      <w:r w:rsidR="00B630D2" w:rsidRPr="005368E7">
        <w:t>, ka</w:t>
      </w:r>
      <w:r w:rsidR="004B17A8" w:rsidRPr="005368E7">
        <w:t xml:space="preserve"> gadījumā, ja Parādnieka prasījuma tiesību pārdošana par atbilstošu vērtību tomēr nav iespējama, bankrota procedūras turpināšana esošajos apstākļos nav atbilstoša procesa efektivitātes principam. </w:t>
      </w:r>
      <w:r w:rsidR="00190A70" w:rsidRPr="005368E7">
        <w:t>Vienlaikus n</w:t>
      </w:r>
      <w:r w:rsidR="004B17A8" w:rsidRPr="005368E7">
        <w:t>ormatīvais regulējums šobrīd paredz visas parādnieka mantas pārdošanu bankrota procedūr</w:t>
      </w:r>
      <w:r w:rsidR="002A3981" w:rsidRPr="005368E7">
        <w:t>ā</w:t>
      </w:r>
      <w:r w:rsidR="004B17A8" w:rsidRPr="005368E7">
        <w:t>, lai gan atzīstams, ka gadījumā, ja atjaunotos apturētās izpildu lietvedības, kreditoru ieguvums varētu būt lielāks, nekā prasījuma tiesību cesijas rezultātā. Ievērojot kreditoru intereses, maksātnespējas procesa mērķi, saistību izpildes un procesa efektivitātes principu, nav izslēgta iespēja vērsties tiesā ar lūgumu izbeigt maksātnespējas procesu, nepiemērojot saistību dzēšanas procedūru.</w:t>
      </w:r>
    </w:p>
    <w:p w14:paraId="10347E89" w14:textId="043AAA65" w:rsidR="006001FD" w:rsidRPr="005368E7" w:rsidRDefault="006A7142" w:rsidP="006001FD">
      <w:pPr>
        <w:widowControl/>
        <w:spacing w:after="0" w:line="240" w:lineRule="auto"/>
        <w:ind w:firstLine="567"/>
        <w:jc w:val="both"/>
        <w:rPr>
          <w:rFonts w:eastAsia="Times New Roman"/>
        </w:rPr>
      </w:pPr>
      <w:r w:rsidRPr="005368E7">
        <w:rPr>
          <w:rFonts w:eastAsia="Times New Roman"/>
        </w:rPr>
        <w:lastRenderedPageBreak/>
        <w:t>Proti, n</w:t>
      </w:r>
      <w:r w:rsidR="006001FD" w:rsidRPr="005368E7">
        <w:rPr>
          <w:rFonts w:eastAsia="Times New Roman"/>
        </w:rPr>
        <w:t xml:space="preserve">o </w:t>
      </w:r>
      <w:r w:rsidR="00C87FD4" w:rsidRPr="005368E7">
        <w:rPr>
          <w:rFonts w:eastAsia="Times New Roman"/>
        </w:rPr>
        <w:t>/Nosaukums A/</w:t>
      </w:r>
      <w:r w:rsidR="006001FD" w:rsidRPr="005368E7">
        <w:rPr>
          <w:rFonts w:eastAsia="Times New Roman"/>
        </w:rPr>
        <w:t xml:space="preserve"> </w:t>
      </w:r>
      <w:r w:rsidR="00E04F27" w:rsidRPr="005368E7">
        <w:rPr>
          <w:rFonts w:eastAsia="Times New Roman"/>
        </w:rPr>
        <w:t xml:space="preserve">2025. gada 22. janvāra sūdzības </w:t>
      </w:r>
      <w:r w:rsidR="00C87FD4" w:rsidRPr="005368E7">
        <w:rPr>
          <w:rFonts w:eastAsia="Times New Roman"/>
        </w:rPr>
        <w:t>/numurs/</w:t>
      </w:r>
      <w:r w:rsidR="006001FD" w:rsidRPr="005368E7">
        <w:rPr>
          <w:rFonts w:eastAsia="Times New Roman"/>
        </w:rPr>
        <w:t xml:space="preserve">, tai pievienotajiem pierādījumiem un Administratores </w:t>
      </w:r>
      <w:r w:rsidR="002460E8" w:rsidRPr="005368E7">
        <w:rPr>
          <w:rFonts w:eastAsia="Times New Roman"/>
        </w:rPr>
        <w:t xml:space="preserve">par </w:t>
      </w:r>
      <w:r w:rsidR="004A2AE6" w:rsidRPr="005368E7">
        <w:rPr>
          <w:rFonts w:eastAsia="Times New Roman"/>
        </w:rPr>
        <w:t>minēto sūdzību</w:t>
      </w:r>
      <w:r w:rsidR="002460E8" w:rsidRPr="005368E7">
        <w:rPr>
          <w:rFonts w:eastAsia="Times New Roman"/>
        </w:rPr>
        <w:t xml:space="preserve"> </w:t>
      </w:r>
      <w:r w:rsidR="006001FD" w:rsidRPr="005368E7">
        <w:rPr>
          <w:rFonts w:eastAsia="Times New Roman"/>
        </w:rPr>
        <w:t xml:space="preserve">sniegtajiem paskaidrojumiem pirmšķietami izriet, ka Administratores un </w:t>
      </w:r>
      <w:r w:rsidR="0050107C" w:rsidRPr="005368E7">
        <w:rPr>
          <w:rFonts w:eastAsia="Times New Roman"/>
        </w:rPr>
        <w:t>/Nosaukums A/</w:t>
      </w:r>
      <w:r w:rsidR="006001FD" w:rsidRPr="005368E7">
        <w:rPr>
          <w:rFonts w:eastAsia="Times New Roman"/>
        </w:rPr>
        <w:t xml:space="preserve"> viedoklis sakrīt jautājumā, ka Parādniekam ir konstatējami fiziskās personas maksātnespējas procesa piemērošanas ierobežojumi.</w:t>
      </w:r>
    </w:p>
    <w:p w14:paraId="7515E3F7" w14:textId="18CC929B" w:rsidR="000E2D54" w:rsidRPr="005368E7" w:rsidRDefault="00AA5778" w:rsidP="008D1860">
      <w:pPr>
        <w:spacing w:after="0" w:line="240" w:lineRule="auto"/>
        <w:ind w:firstLine="567"/>
        <w:jc w:val="both"/>
      </w:pPr>
      <w:r w:rsidRPr="005368E7">
        <w:t xml:space="preserve">Līdz ar to Maksātnespējas kontroles dienests, </w:t>
      </w:r>
      <w:r w:rsidR="00133DFA" w:rsidRPr="005368E7">
        <w:t xml:space="preserve">lai rastu risinājumu, ar Lēmumu uzlika Administratorei tiesisku pienākumu </w:t>
      </w:r>
      <w:r w:rsidR="00262572" w:rsidRPr="005368E7">
        <w:t xml:space="preserve">izvērtēt, vai nav konstatējami Parādnieka maksātnespējas procesa piemērošanas ierobežojumi, </w:t>
      </w:r>
      <w:r w:rsidR="00402AD8" w:rsidRPr="005368E7">
        <w:t>kā arī</w:t>
      </w:r>
      <w:r w:rsidR="00262572" w:rsidRPr="005368E7">
        <w:t xml:space="preserve"> iespēju vērsties tiesā ar pieteikumu par Parādnieka maksātnespējas procesa izbeigšanu</w:t>
      </w:r>
      <w:r w:rsidR="002460E8" w:rsidRPr="005368E7">
        <w:t>.</w:t>
      </w:r>
    </w:p>
    <w:p w14:paraId="57047D70" w14:textId="63A5566C" w:rsidR="003233E1" w:rsidRPr="005368E7" w:rsidRDefault="003233E1" w:rsidP="004B17A8">
      <w:pPr>
        <w:spacing w:after="0" w:line="240" w:lineRule="auto"/>
        <w:ind w:firstLine="567"/>
        <w:jc w:val="both"/>
      </w:pPr>
      <w:r w:rsidRPr="005368E7">
        <w:t>[</w:t>
      </w:r>
      <w:r w:rsidR="00EC6115" w:rsidRPr="005368E7">
        <w:t>10.</w:t>
      </w:r>
      <w:r w:rsidR="00F03953" w:rsidRPr="005368E7">
        <w:t>5</w:t>
      </w:r>
      <w:r w:rsidR="00EC6115" w:rsidRPr="005368E7">
        <w:t xml:space="preserve">] Ar </w:t>
      </w:r>
      <w:r w:rsidR="0050107C" w:rsidRPr="005368E7">
        <w:t>/</w:t>
      </w:r>
      <w:r w:rsidR="00EC6115" w:rsidRPr="005368E7">
        <w:t>tiesas</w:t>
      </w:r>
      <w:r w:rsidR="0050107C" w:rsidRPr="005368E7">
        <w:t xml:space="preserve"> nosaukums/</w:t>
      </w:r>
      <w:r w:rsidR="00EC6115" w:rsidRPr="005368E7">
        <w:t xml:space="preserve"> 202</w:t>
      </w:r>
      <w:r w:rsidR="008A3279" w:rsidRPr="005368E7">
        <w:t xml:space="preserve">5. gada 27. marta lēmumu lietā </w:t>
      </w:r>
      <w:r w:rsidR="0050107C" w:rsidRPr="005368E7">
        <w:t>/lietas numurs/</w:t>
      </w:r>
      <w:r w:rsidR="00FB455A" w:rsidRPr="005368E7">
        <w:t xml:space="preserve"> Lēmums atcelts pilnībā.</w:t>
      </w:r>
    </w:p>
    <w:p w14:paraId="62A2DFE8" w14:textId="6C9DE72E" w:rsidR="00345FD3" w:rsidRPr="005368E7" w:rsidRDefault="00021A0C" w:rsidP="00345FD3">
      <w:pPr>
        <w:spacing w:after="0" w:line="240" w:lineRule="auto"/>
        <w:ind w:firstLine="567"/>
        <w:jc w:val="both"/>
      </w:pPr>
      <w:r w:rsidRPr="005368E7">
        <w:t xml:space="preserve">Tiesas lēmumā secināts, ka </w:t>
      </w:r>
      <w:r w:rsidR="00345FD3" w:rsidRPr="005368E7">
        <w:t>Administratore</w:t>
      </w:r>
      <w:r w:rsidR="00B16692" w:rsidRPr="005368E7">
        <w:t>,</w:t>
      </w:r>
      <w:r w:rsidR="00345FD3" w:rsidRPr="005368E7">
        <w:t xml:space="preserve"> izvērtējot iespēju iesniegt pieteikumu par Parādnieka bankrota procedūras izbeigšanu, izvērtējusi arī Maksātnespējas likuma normas</w:t>
      </w:r>
      <w:r w:rsidR="00FD032F" w:rsidRPr="005368E7">
        <w:t>. Administratore secināja</w:t>
      </w:r>
      <w:r w:rsidR="00345FD3" w:rsidRPr="005368E7">
        <w:t>, ka konkrētajā gadījumā nokavēts termiņš pieteikuma par Parādnieka bankrota procedūru iesniegšanai tiesai.</w:t>
      </w:r>
    </w:p>
    <w:p w14:paraId="6A584CDB" w14:textId="2CC6F72B" w:rsidR="008A433E" w:rsidRPr="005368E7" w:rsidRDefault="00021A0C" w:rsidP="004A2518">
      <w:pPr>
        <w:spacing w:after="0" w:line="240" w:lineRule="auto"/>
        <w:ind w:firstLine="567"/>
        <w:jc w:val="both"/>
        <w:rPr>
          <w:rFonts w:eastAsia="Times New Roman"/>
          <w:lang w:eastAsia="en-US"/>
        </w:rPr>
      </w:pPr>
      <w:r w:rsidRPr="005368E7">
        <w:t xml:space="preserve">Tiesa lēmumā </w:t>
      </w:r>
      <w:r w:rsidR="00345FD3" w:rsidRPr="005368E7">
        <w:t>uzsver, ka fiziskās personas maksātnespējas procesu var pārtraukt vai izbeigt tikai atbilstoši Maksātnespējas likumā noteiktajai kārtībai, kas noteikta Maksātnespējas likuma 130.</w:t>
      </w:r>
      <w:r w:rsidR="00AB1FC3" w:rsidRPr="005368E7">
        <w:rPr>
          <w:rStyle w:val="Vresatsauce"/>
        </w:rPr>
        <w:footnoteReference w:id="22"/>
      </w:r>
      <w:r w:rsidR="00345FD3" w:rsidRPr="005368E7">
        <w:t xml:space="preserve"> un 153.</w:t>
      </w:r>
      <w:r w:rsidR="00627586" w:rsidRPr="005368E7">
        <w:t> </w:t>
      </w:r>
      <w:r w:rsidR="00345FD3" w:rsidRPr="005368E7">
        <w:t>pantā</w:t>
      </w:r>
      <w:r w:rsidR="004B50D4" w:rsidRPr="005368E7">
        <w:rPr>
          <w:rStyle w:val="Vresatsauce"/>
        </w:rPr>
        <w:footnoteReference w:id="23"/>
      </w:r>
      <w:r w:rsidR="00345FD3" w:rsidRPr="005368E7">
        <w:t>.</w:t>
      </w:r>
      <w:r w:rsidR="003D5993" w:rsidRPr="005368E7">
        <w:t xml:space="preserve"> Tiesa secina, ka </w:t>
      </w:r>
      <w:r w:rsidR="004A2518" w:rsidRPr="005368E7">
        <w:t xml:space="preserve">konkrētajā gadījumā konstatējams, ka </w:t>
      </w:r>
      <w:r w:rsidR="008A433E" w:rsidRPr="005368E7">
        <w:rPr>
          <w:rFonts w:eastAsia="Times New Roman"/>
          <w:lang w:eastAsia="en-US"/>
        </w:rPr>
        <w:t>Maksātnespējas likuma 150.</w:t>
      </w:r>
      <w:r w:rsidR="0019440B" w:rsidRPr="005368E7">
        <w:rPr>
          <w:rFonts w:eastAsia="Times New Roman"/>
          <w:lang w:eastAsia="en-US"/>
        </w:rPr>
        <w:t> </w:t>
      </w:r>
      <w:r w:rsidR="008A433E" w:rsidRPr="005368E7">
        <w:rPr>
          <w:rFonts w:eastAsia="Times New Roman"/>
          <w:lang w:eastAsia="en-US"/>
        </w:rPr>
        <w:t>panta otrajā daļā norādītais</w:t>
      </w:r>
      <w:r w:rsidR="0019440B" w:rsidRPr="005368E7">
        <w:rPr>
          <w:rFonts w:eastAsia="Times New Roman"/>
          <w:lang w:eastAsia="en-US"/>
        </w:rPr>
        <w:t xml:space="preserve"> triju mēnešu</w:t>
      </w:r>
      <w:r w:rsidR="008A433E" w:rsidRPr="005368E7">
        <w:rPr>
          <w:rFonts w:eastAsia="Times New Roman"/>
          <w:lang w:eastAsia="en-US"/>
        </w:rPr>
        <w:t xml:space="preserve"> termiņš pieteikuma iesniegšanai nokavēts vairāk kā deviņus gadus.</w:t>
      </w:r>
    </w:p>
    <w:p w14:paraId="303000BF" w14:textId="2AFAD861" w:rsidR="00271C48" w:rsidRPr="005368E7" w:rsidRDefault="007419FF" w:rsidP="006B0332">
      <w:pPr>
        <w:widowControl/>
        <w:spacing w:after="0" w:line="240" w:lineRule="auto"/>
        <w:ind w:firstLine="567"/>
        <w:jc w:val="both"/>
        <w:rPr>
          <w:rFonts w:eastAsia="Times New Roman"/>
          <w:lang w:eastAsia="en-US"/>
        </w:rPr>
      </w:pPr>
      <w:r w:rsidRPr="005368E7">
        <w:rPr>
          <w:rFonts w:eastAsia="Times New Roman"/>
          <w:lang w:eastAsia="en-US"/>
        </w:rPr>
        <w:t>Ievērojot minēto, secināms, ka Parādnieka maksātnespējas procesā</w:t>
      </w:r>
      <w:r w:rsidR="003D671E" w:rsidRPr="005368E7">
        <w:rPr>
          <w:rFonts w:eastAsia="Times New Roman"/>
          <w:lang w:eastAsia="en-US"/>
        </w:rPr>
        <w:t xml:space="preserve"> pirms vēršanās tiesā </w:t>
      </w:r>
      <w:r w:rsidR="00786F4B" w:rsidRPr="005368E7">
        <w:rPr>
          <w:rFonts w:eastAsia="Times New Roman"/>
          <w:lang w:eastAsia="en-US"/>
        </w:rPr>
        <w:t xml:space="preserve">ar pieteikumu par </w:t>
      </w:r>
      <w:r w:rsidR="00860E28" w:rsidRPr="005368E7">
        <w:rPr>
          <w:rFonts w:eastAsia="Times New Roman"/>
          <w:lang w:eastAsia="en-US"/>
        </w:rPr>
        <w:t>maksātnespējas procesa izbeigšanu,</w:t>
      </w:r>
      <w:r w:rsidR="001A4209" w:rsidRPr="005368E7">
        <w:rPr>
          <w:rFonts w:eastAsia="Times New Roman"/>
          <w:lang w:eastAsia="en-US"/>
        </w:rPr>
        <w:t xml:space="preserve"> vispirms</w:t>
      </w:r>
      <w:r w:rsidR="00860E28" w:rsidRPr="005368E7">
        <w:rPr>
          <w:rFonts w:eastAsia="Times New Roman"/>
          <w:lang w:eastAsia="en-US"/>
        </w:rPr>
        <w:t xml:space="preserve"> </w:t>
      </w:r>
      <w:r w:rsidRPr="005368E7">
        <w:rPr>
          <w:rFonts w:eastAsia="Times New Roman"/>
          <w:lang w:eastAsia="en-US"/>
        </w:rPr>
        <w:t xml:space="preserve">ir </w:t>
      </w:r>
      <w:r w:rsidR="003D671E" w:rsidRPr="005368E7">
        <w:rPr>
          <w:rFonts w:eastAsia="Times New Roman"/>
          <w:lang w:eastAsia="en-US"/>
        </w:rPr>
        <w:t>pabeidzama bankrota procedūra</w:t>
      </w:r>
      <w:r w:rsidR="00860E28" w:rsidRPr="005368E7">
        <w:rPr>
          <w:rFonts w:eastAsia="Times New Roman"/>
          <w:lang w:eastAsia="en-US"/>
        </w:rPr>
        <w:t>. Savukārt</w:t>
      </w:r>
      <w:r w:rsidR="0086265D" w:rsidRPr="005368E7">
        <w:rPr>
          <w:rFonts w:eastAsia="Times New Roman"/>
          <w:lang w:eastAsia="en-US"/>
        </w:rPr>
        <w:t xml:space="preserve"> bankrota procedūru</w:t>
      </w:r>
      <w:r w:rsidR="006D49AD" w:rsidRPr="005368E7">
        <w:rPr>
          <w:rFonts w:eastAsia="Times New Roman"/>
          <w:lang w:eastAsia="en-US"/>
        </w:rPr>
        <w:t xml:space="preserve"> ir</w:t>
      </w:r>
      <w:r w:rsidR="001A4209" w:rsidRPr="005368E7">
        <w:rPr>
          <w:rFonts w:eastAsia="Times New Roman"/>
          <w:lang w:eastAsia="en-US"/>
        </w:rPr>
        <w:t xml:space="preserve"> iespējams pabeigt tikai tad, ja ir atgūta un </w:t>
      </w:r>
      <w:r w:rsidR="00655984" w:rsidRPr="005368E7">
        <w:rPr>
          <w:rFonts w:eastAsia="Times New Roman"/>
          <w:lang w:eastAsia="en-US"/>
        </w:rPr>
        <w:t>atsavināta</w:t>
      </w:r>
      <w:r w:rsidR="001A4209" w:rsidRPr="005368E7">
        <w:rPr>
          <w:rFonts w:eastAsia="Times New Roman"/>
          <w:lang w:eastAsia="en-US"/>
        </w:rPr>
        <w:t xml:space="preserve"> Parādnieka manta.</w:t>
      </w:r>
    </w:p>
    <w:p w14:paraId="66CC77BD" w14:textId="7450B492" w:rsidR="00271C48" w:rsidRPr="005368E7" w:rsidRDefault="000F42EF" w:rsidP="006B0332">
      <w:pPr>
        <w:widowControl/>
        <w:spacing w:after="0" w:line="240" w:lineRule="auto"/>
        <w:ind w:firstLine="567"/>
        <w:jc w:val="both"/>
        <w:rPr>
          <w:rFonts w:eastAsia="Times New Roman"/>
          <w:lang w:eastAsia="en-US"/>
        </w:rPr>
      </w:pPr>
      <w:r w:rsidRPr="005368E7">
        <w:rPr>
          <w:rFonts w:eastAsia="Times New Roman"/>
          <w:lang w:eastAsia="en-US"/>
        </w:rPr>
        <w:t>Līdz ar to</w:t>
      </w:r>
      <w:r w:rsidR="00615792" w:rsidRPr="005368E7">
        <w:rPr>
          <w:rFonts w:eastAsia="Times New Roman"/>
          <w:lang w:eastAsia="en-US"/>
        </w:rPr>
        <w:t xml:space="preserve"> konkrētajā gadījumā</w:t>
      </w:r>
      <w:r w:rsidRPr="005368E7">
        <w:rPr>
          <w:rFonts w:eastAsia="Times New Roman"/>
          <w:lang w:eastAsia="en-US"/>
        </w:rPr>
        <w:t xml:space="preserve"> Parādnieka prasījumu tiesību </w:t>
      </w:r>
      <w:r w:rsidR="00DF266A" w:rsidRPr="005368E7">
        <w:rPr>
          <w:rFonts w:eastAsia="Times New Roman"/>
          <w:lang w:eastAsia="en-US"/>
        </w:rPr>
        <w:t>pret Debitoru</w:t>
      </w:r>
      <w:r w:rsidR="00E7373D" w:rsidRPr="005368E7">
        <w:rPr>
          <w:rFonts w:eastAsia="Times New Roman"/>
          <w:lang w:eastAsia="en-US"/>
        </w:rPr>
        <w:t xml:space="preserve"> esamība</w:t>
      </w:r>
      <w:r w:rsidR="004B67D6" w:rsidRPr="005368E7">
        <w:rPr>
          <w:rFonts w:eastAsia="Times New Roman"/>
          <w:lang w:eastAsia="en-US"/>
        </w:rPr>
        <w:t xml:space="preserve">, </w:t>
      </w:r>
      <w:r w:rsidR="002F31B0" w:rsidRPr="005368E7">
        <w:rPr>
          <w:rFonts w:eastAsia="Times New Roman"/>
          <w:lang w:eastAsia="en-US"/>
        </w:rPr>
        <w:t>nespēja tās pārdot par adekvātu cenu</w:t>
      </w:r>
      <w:r w:rsidR="00DF266A" w:rsidRPr="005368E7">
        <w:rPr>
          <w:rFonts w:eastAsia="Times New Roman"/>
          <w:lang w:eastAsia="en-US"/>
        </w:rPr>
        <w:t xml:space="preserve"> un </w:t>
      </w:r>
      <w:r w:rsidR="00456760" w:rsidRPr="005368E7">
        <w:rPr>
          <w:rFonts w:eastAsia="Times New Roman"/>
          <w:lang w:eastAsia="en-US"/>
        </w:rPr>
        <w:t xml:space="preserve">neiespējamība izmaksāt </w:t>
      </w:r>
      <w:r w:rsidR="00DF266A" w:rsidRPr="005368E7">
        <w:rPr>
          <w:rFonts w:eastAsia="Times New Roman"/>
          <w:lang w:eastAsia="en-US"/>
        </w:rPr>
        <w:t>arestēto</w:t>
      </w:r>
      <w:r w:rsidR="00456760" w:rsidRPr="005368E7">
        <w:rPr>
          <w:rFonts w:eastAsia="Times New Roman"/>
          <w:lang w:eastAsia="en-US"/>
        </w:rPr>
        <w:t>s</w:t>
      </w:r>
      <w:r w:rsidR="00DF266A" w:rsidRPr="005368E7">
        <w:rPr>
          <w:rFonts w:eastAsia="Times New Roman"/>
          <w:lang w:eastAsia="en-US"/>
        </w:rPr>
        <w:t xml:space="preserve"> naudas līdzekļu</w:t>
      </w:r>
      <w:r w:rsidR="00456760" w:rsidRPr="005368E7">
        <w:rPr>
          <w:rFonts w:eastAsia="Times New Roman"/>
          <w:lang w:eastAsia="en-US"/>
        </w:rPr>
        <w:t>s</w:t>
      </w:r>
      <w:r w:rsidR="00DF266A" w:rsidRPr="005368E7">
        <w:rPr>
          <w:rFonts w:eastAsia="Times New Roman"/>
          <w:lang w:eastAsia="en-US"/>
        </w:rPr>
        <w:t xml:space="preserve"> ir šķērs</w:t>
      </w:r>
      <w:r w:rsidR="006319E3" w:rsidRPr="005368E7">
        <w:rPr>
          <w:rFonts w:eastAsia="Times New Roman"/>
          <w:lang w:eastAsia="en-US"/>
        </w:rPr>
        <w:t>lis</w:t>
      </w:r>
      <w:r w:rsidR="00DF266A" w:rsidRPr="005368E7">
        <w:rPr>
          <w:rFonts w:eastAsia="Times New Roman"/>
          <w:lang w:eastAsia="en-US"/>
        </w:rPr>
        <w:t xml:space="preserve"> Parādnieka bankrota procedūras pabeigšanai.</w:t>
      </w:r>
    </w:p>
    <w:p w14:paraId="57D4AB9F" w14:textId="02B34C96" w:rsidR="009B4324" w:rsidRPr="005368E7" w:rsidRDefault="004D769D" w:rsidP="006B0332">
      <w:pPr>
        <w:widowControl/>
        <w:spacing w:after="0" w:line="240" w:lineRule="auto"/>
        <w:ind w:firstLine="567"/>
        <w:jc w:val="both"/>
        <w:rPr>
          <w:rFonts w:eastAsia="Times New Roman"/>
          <w:lang w:eastAsia="en-US"/>
        </w:rPr>
      </w:pPr>
      <w:r w:rsidRPr="005368E7">
        <w:rPr>
          <w:rFonts w:eastAsia="Times New Roman"/>
          <w:lang w:eastAsia="en-US"/>
        </w:rPr>
        <w:t>[10.</w:t>
      </w:r>
      <w:r w:rsidR="00F03953" w:rsidRPr="005368E7">
        <w:rPr>
          <w:rFonts w:eastAsia="Times New Roman"/>
          <w:lang w:eastAsia="en-US"/>
        </w:rPr>
        <w:t>6</w:t>
      </w:r>
      <w:r w:rsidRPr="005368E7">
        <w:rPr>
          <w:rFonts w:eastAsia="Times New Roman"/>
          <w:lang w:eastAsia="en-US"/>
        </w:rPr>
        <w:t>] </w:t>
      </w:r>
      <w:r w:rsidR="00BA0B02" w:rsidRPr="005368E7">
        <w:rPr>
          <w:rFonts w:eastAsia="Times New Roman"/>
          <w:lang w:eastAsia="en-US"/>
        </w:rPr>
        <w:t>Tiesas lēmumā ir norād</w:t>
      </w:r>
      <w:r w:rsidR="004E1760" w:rsidRPr="005368E7">
        <w:rPr>
          <w:rFonts w:eastAsia="Times New Roman"/>
          <w:lang w:eastAsia="en-US"/>
        </w:rPr>
        <w:t>īts</w:t>
      </w:r>
      <w:r w:rsidR="00BA0B02" w:rsidRPr="005368E7">
        <w:rPr>
          <w:rFonts w:eastAsia="Times New Roman"/>
          <w:lang w:eastAsia="en-US"/>
        </w:rPr>
        <w:t xml:space="preserve">, ka </w:t>
      </w:r>
      <w:r w:rsidR="00113CAB" w:rsidRPr="005368E7">
        <w:rPr>
          <w:rFonts w:eastAsia="Times New Roman"/>
          <w:lang w:eastAsia="en-US"/>
        </w:rPr>
        <w:t xml:space="preserve">Administratorei atkārtoti būtu </w:t>
      </w:r>
      <w:r w:rsidR="00FC303C" w:rsidRPr="005368E7">
        <w:rPr>
          <w:rFonts w:eastAsia="Times New Roman"/>
          <w:lang w:eastAsia="en-US"/>
        </w:rPr>
        <w:t>jāizvērtē, kā</w:t>
      </w:r>
      <w:r w:rsidR="006241C0" w:rsidRPr="005368E7">
        <w:rPr>
          <w:rFonts w:eastAsia="Times New Roman"/>
          <w:lang w:eastAsia="en-US"/>
        </w:rPr>
        <w:t xml:space="preserve"> rīkoties</w:t>
      </w:r>
      <w:r w:rsidR="00B559E6" w:rsidRPr="005368E7">
        <w:rPr>
          <w:rFonts w:eastAsia="Times New Roman"/>
          <w:lang w:eastAsia="en-US"/>
        </w:rPr>
        <w:t>, lai pabeigtu</w:t>
      </w:r>
      <w:r w:rsidR="00113CAB" w:rsidRPr="005368E7">
        <w:rPr>
          <w:rFonts w:eastAsia="Times New Roman"/>
          <w:lang w:eastAsia="en-US"/>
        </w:rPr>
        <w:t xml:space="preserve"> Parādnieka bankrota procedūr</w:t>
      </w:r>
      <w:r w:rsidR="00B559E6" w:rsidRPr="005368E7">
        <w:rPr>
          <w:rFonts w:eastAsia="Times New Roman"/>
          <w:lang w:eastAsia="en-US"/>
        </w:rPr>
        <w:t>u</w:t>
      </w:r>
      <w:r w:rsidR="00AF7864" w:rsidRPr="005368E7">
        <w:rPr>
          <w:rFonts w:eastAsia="Times New Roman"/>
          <w:lang w:eastAsia="en-US"/>
        </w:rPr>
        <w:t>.</w:t>
      </w:r>
      <w:r w:rsidR="00113CAB" w:rsidRPr="005368E7">
        <w:rPr>
          <w:rFonts w:eastAsia="Times New Roman"/>
          <w:lang w:eastAsia="en-US"/>
        </w:rPr>
        <w:t xml:space="preserve"> </w:t>
      </w:r>
      <w:r w:rsidR="00AF7864" w:rsidRPr="005368E7">
        <w:rPr>
          <w:rFonts w:eastAsia="Times New Roman"/>
          <w:lang w:eastAsia="en-US"/>
        </w:rPr>
        <w:t>P</w:t>
      </w:r>
      <w:r w:rsidR="00113CAB" w:rsidRPr="005368E7">
        <w:rPr>
          <w:rFonts w:eastAsia="Times New Roman"/>
          <w:lang w:eastAsia="en-US"/>
        </w:rPr>
        <w:t xml:space="preserve">roti, atkārtoti </w:t>
      </w:r>
      <w:r w:rsidR="00B559E6" w:rsidRPr="005368E7">
        <w:rPr>
          <w:rFonts w:eastAsia="Times New Roman"/>
          <w:lang w:eastAsia="en-US"/>
        </w:rPr>
        <w:t>jāizvērtē</w:t>
      </w:r>
      <w:r w:rsidR="00113CAB" w:rsidRPr="005368E7">
        <w:rPr>
          <w:rFonts w:eastAsia="Times New Roman"/>
          <w:lang w:eastAsia="en-US"/>
        </w:rPr>
        <w:t xml:space="preserve">, vai </w:t>
      </w:r>
      <w:r w:rsidR="00AF7864" w:rsidRPr="005368E7">
        <w:rPr>
          <w:rFonts w:eastAsia="Times New Roman"/>
          <w:lang w:eastAsia="en-US"/>
        </w:rPr>
        <w:t>Debitora</w:t>
      </w:r>
      <w:r w:rsidR="00113CAB" w:rsidRPr="005368E7">
        <w:rPr>
          <w:rFonts w:eastAsia="Times New Roman"/>
          <w:lang w:eastAsia="en-US"/>
        </w:rPr>
        <w:t xml:space="preserve"> maksātnespējas procesā reāli pastāv iespēja saņemt naudas līdzekļus</w:t>
      </w:r>
      <w:r w:rsidR="00B559E6" w:rsidRPr="005368E7">
        <w:rPr>
          <w:rFonts w:eastAsia="Times New Roman"/>
          <w:lang w:eastAsia="en-US"/>
        </w:rPr>
        <w:t xml:space="preserve"> un vai Debitora maksātnespējas procesa ilgums </w:t>
      </w:r>
      <w:r w:rsidR="00986F0C" w:rsidRPr="005368E7">
        <w:rPr>
          <w:rFonts w:eastAsia="Times New Roman"/>
          <w:lang w:eastAsia="en-US"/>
        </w:rPr>
        <w:t xml:space="preserve">ir samērojams ar maksātnespējas procesa principiem. Līdz ar to atkārtoti </w:t>
      </w:r>
      <w:r w:rsidR="00FE4AC1" w:rsidRPr="005368E7">
        <w:rPr>
          <w:rFonts w:eastAsia="Times New Roman"/>
          <w:lang w:eastAsia="en-US"/>
        </w:rPr>
        <w:t xml:space="preserve">izskatāma iespēja veikt darbības, </w:t>
      </w:r>
      <w:r w:rsidR="006C7556" w:rsidRPr="005368E7">
        <w:rPr>
          <w:rFonts w:eastAsia="Times New Roman"/>
          <w:lang w:eastAsia="en-US"/>
        </w:rPr>
        <w:t xml:space="preserve">lai pabeigtu Parādnieka bankrota procedūru, </w:t>
      </w:r>
      <w:r w:rsidR="00FE4AC1" w:rsidRPr="005368E7">
        <w:rPr>
          <w:rFonts w:eastAsia="Times New Roman"/>
          <w:lang w:eastAsia="en-US"/>
        </w:rPr>
        <w:t xml:space="preserve">negaidot Debitora maksātnespējas procesa </w:t>
      </w:r>
      <w:r w:rsidR="00C47C04" w:rsidRPr="005368E7">
        <w:rPr>
          <w:rFonts w:eastAsia="Times New Roman"/>
          <w:lang w:eastAsia="en-US"/>
        </w:rPr>
        <w:t>iznākumu</w:t>
      </w:r>
      <w:r w:rsidR="00E873B5" w:rsidRPr="005368E7">
        <w:rPr>
          <w:rFonts w:eastAsia="Times New Roman"/>
          <w:lang w:eastAsia="en-US"/>
        </w:rPr>
        <w:t>.</w:t>
      </w:r>
    </w:p>
    <w:p w14:paraId="17B0A11A" w14:textId="7CBF82C4" w:rsidR="006C7556" w:rsidRPr="005368E7" w:rsidRDefault="00427781" w:rsidP="006B0332">
      <w:pPr>
        <w:widowControl/>
        <w:spacing w:after="0" w:line="240" w:lineRule="auto"/>
        <w:ind w:firstLine="567"/>
        <w:jc w:val="both"/>
        <w:rPr>
          <w:rFonts w:eastAsia="Times New Roman"/>
          <w:lang w:eastAsia="en-US"/>
        </w:rPr>
      </w:pPr>
      <w:r w:rsidRPr="005368E7">
        <w:rPr>
          <w:rFonts w:eastAsia="Times New Roman"/>
          <w:lang w:eastAsia="en-US"/>
        </w:rPr>
        <w:t>[10.</w:t>
      </w:r>
      <w:r w:rsidR="00F03953" w:rsidRPr="005368E7">
        <w:rPr>
          <w:rFonts w:eastAsia="Times New Roman"/>
          <w:lang w:eastAsia="en-US"/>
        </w:rPr>
        <w:t>7</w:t>
      </w:r>
      <w:r w:rsidRPr="005368E7">
        <w:rPr>
          <w:rFonts w:eastAsia="Times New Roman"/>
          <w:lang w:eastAsia="en-US"/>
        </w:rPr>
        <w:t>] No Parādnieka maksātnespējas procesa lietas izriet, ka Administratore ir atkārtoti izvērtējusi iespējas</w:t>
      </w:r>
      <w:r w:rsidR="00CE0720" w:rsidRPr="005368E7">
        <w:rPr>
          <w:rFonts w:eastAsia="Times New Roman"/>
          <w:lang w:eastAsia="en-US"/>
        </w:rPr>
        <w:t xml:space="preserve"> un ir secinājusi, ka</w:t>
      </w:r>
      <w:r w:rsidR="009643D2" w:rsidRPr="005368E7">
        <w:rPr>
          <w:rFonts w:eastAsia="Times New Roman"/>
          <w:lang w:eastAsia="en-US"/>
        </w:rPr>
        <w:t xml:space="preserve">, samērojot visu kreditoru intereses, </w:t>
      </w:r>
      <w:r w:rsidR="006620DE" w:rsidRPr="005368E7">
        <w:rPr>
          <w:rFonts w:eastAsia="Times New Roman"/>
          <w:lang w:eastAsia="en-US"/>
        </w:rPr>
        <w:t xml:space="preserve">Parādnieka </w:t>
      </w:r>
      <w:r w:rsidR="001A5294" w:rsidRPr="005368E7">
        <w:rPr>
          <w:rFonts w:eastAsia="Times New Roman"/>
          <w:lang w:eastAsia="en-US"/>
        </w:rPr>
        <w:t>bankrota procedūra ir turpināma.</w:t>
      </w:r>
    </w:p>
    <w:p w14:paraId="4C4DA079" w14:textId="503C26EE" w:rsidR="00450E98" w:rsidRPr="005368E7" w:rsidRDefault="00E024D5" w:rsidP="00614AF5">
      <w:pPr>
        <w:autoSpaceDE w:val="0"/>
        <w:autoSpaceDN w:val="0"/>
        <w:adjustRightInd w:val="0"/>
        <w:spacing w:after="0" w:line="240" w:lineRule="auto"/>
        <w:ind w:firstLine="567"/>
        <w:jc w:val="both"/>
        <w:rPr>
          <w:rFonts w:eastAsia="Times New Roman"/>
        </w:rPr>
      </w:pPr>
      <w:r w:rsidRPr="005368E7">
        <w:rPr>
          <w:rFonts w:eastAsia="Times New Roman"/>
        </w:rPr>
        <w:t>Administratores ieskatā</w:t>
      </w:r>
      <w:r w:rsidR="00450E98" w:rsidRPr="005368E7">
        <w:rPr>
          <w:rFonts w:eastAsia="Times New Roman"/>
        </w:rPr>
        <w:t xml:space="preserve"> iespējas atgūt no Debitora 56 006,28 </w:t>
      </w:r>
      <w:r w:rsidR="00450E98" w:rsidRPr="005368E7">
        <w:rPr>
          <w:rFonts w:eastAsia="Times New Roman"/>
          <w:i/>
          <w:iCs/>
        </w:rPr>
        <w:t>euro</w:t>
      </w:r>
      <w:r w:rsidR="00450E98" w:rsidRPr="005368E7">
        <w:rPr>
          <w:rFonts w:eastAsia="Times New Roman"/>
        </w:rPr>
        <w:t xml:space="preserve"> ir ļoti augsta. </w:t>
      </w:r>
      <w:r w:rsidR="00614AF5" w:rsidRPr="005368E7">
        <w:rPr>
          <w:rFonts w:eastAsia="Times New Roman"/>
        </w:rPr>
        <w:t xml:space="preserve">Turklāt </w:t>
      </w:r>
      <w:r w:rsidR="00450E98" w:rsidRPr="005368E7">
        <w:rPr>
          <w:rFonts w:eastAsia="Times New Roman"/>
        </w:rPr>
        <w:t>Parādnieks ir Debitora dalībnieks ar piederošām 75% kapitāla daļām. Līdz ar to nauda, kas paliktu pāri pēc visu Debitora maksātnespējas procesa izmaksu un kreditoru prasījumu segšanas, 75% apmērā tiktu izmaksāta Parādniekam. Tādējādi pastāv iespēja, ka kreditoriem tiks segti kreditoru prasījumi vēl lielākā apmērā.</w:t>
      </w:r>
    </w:p>
    <w:p w14:paraId="59122C6E" w14:textId="2C977C8A" w:rsidR="00450E98" w:rsidRPr="005368E7" w:rsidRDefault="00450E98" w:rsidP="00450E98">
      <w:pPr>
        <w:autoSpaceDE w:val="0"/>
        <w:autoSpaceDN w:val="0"/>
        <w:adjustRightInd w:val="0"/>
        <w:spacing w:after="0" w:line="240" w:lineRule="auto"/>
        <w:ind w:firstLine="567"/>
        <w:jc w:val="both"/>
        <w:rPr>
          <w:rFonts w:eastAsia="Times New Roman"/>
        </w:rPr>
      </w:pPr>
      <w:r w:rsidRPr="005368E7">
        <w:rPr>
          <w:rFonts w:eastAsia="Times New Roman"/>
        </w:rPr>
        <w:t>Administratore</w:t>
      </w:r>
      <w:r w:rsidR="00B365E9" w:rsidRPr="005368E7">
        <w:rPr>
          <w:rFonts w:eastAsia="Times New Roman"/>
        </w:rPr>
        <w:t>, 2024. gadā veicot</w:t>
      </w:r>
      <w:r w:rsidRPr="005368E7">
        <w:rPr>
          <w:rFonts w:eastAsia="Times New Roman"/>
        </w:rPr>
        <w:t xml:space="preserve"> cenu aptauj</w:t>
      </w:r>
      <w:r w:rsidR="008D78BE" w:rsidRPr="005368E7">
        <w:rPr>
          <w:rFonts w:eastAsia="Times New Roman"/>
        </w:rPr>
        <w:t>u</w:t>
      </w:r>
      <w:r w:rsidRPr="005368E7">
        <w:rPr>
          <w:rFonts w:eastAsia="Times New Roman"/>
        </w:rPr>
        <w:t xml:space="preserve"> par prasījuma tiesību pārdošanu, </w:t>
      </w:r>
      <w:r w:rsidR="00F60EC2" w:rsidRPr="005368E7">
        <w:rPr>
          <w:rFonts w:eastAsia="Times New Roman"/>
        </w:rPr>
        <w:t>saņēma</w:t>
      </w:r>
      <w:r w:rsidRPr="005368E7">
        <w:rPr>
          <w:rFonts w:eastAsia="Times New Roman"/>
        </w:rPr>
        <w:t xml:space="preserve"> div</w:t>
      </w:r>
      <w:r w:rsidR="00F60EC2" w:rsidRPr="005368E7">
        <w:rPr>
          <w:rFonts w:eastAsia="Times New Roman"/>
        </w:rPr>
        <w:t>us</w:t>
      </w:r>
      <w:r w:rsidRPr="005368E7">
        <w:rPr>
          <w:rFonts w:eastAsia="Times New Roman"/>
        </w:rPr>
        <w:t xml:space="preserve"> piedāvājum</w:t>
      </w:r>
      <w:r w:rsidR="00F60EC2" w:rsidRPr="005368E7">
        <w:rPr>
          <w:rFonts w:eastAsia="Times New Roman"/>
        </w:rPr>
        <w:t>us</w:t>
      </w:r>
      <w:r w:rsidRPr="005368E7">
        <w:rPr>
          <w:rFonts w:eastAsia="Times New Roman"/>
        </w:rPr>
        <w:t xml:space="preserve"> par Parādniekam piederošo prasījuma tiesību iegādi </w:t>
      </w:r>
      <w:r w:rsidR="00593550" w:rsidRPr="005368E7">
        <w:rPr>
          <w:rFonts w:eastAsia="Times New Roman"/>
        </w:rPr>
        <w:t>(</w:t>
      </w:r>
      <w:r w:rsidRPr="005368E7">
        <w:rPr>
          <w:rFonts w:eastAsia="Times New Roman"/>
        </w:rPr>
        <w:t>par 1111,12 </w:t>
      </w:r>
      <w:r w:rsidRPr="005368E7">
        <w:rPr>
          <w:rFonts w:eastAsia="Times New Roman"/>
          <w:i/>
          <w:iCs/>
        </w:rPr>
        <w:t>euro</w:t>
      </w:r>
      <w:r w:rsidRPr="005368E7">
        <w:rPr>
          <w:rFonts w:eastAsia="Times New Roman"/>
        </w:rPr>
        <w:t xml:space="preserve"> un 5005 euro</w:t>
      </w:r>
      <w:r w:rsidR="00593550" w:rsidRPr="005368E7">
        <w:rPr>
          <w:rFonts w:eastAsia="Times New Roman"/>
        </w:rPr>
        <w:t>)</w:t>
      </w:r>
      <w:r w:rsidR="003E5563" w:rsidRPr="005368E7">
        <w:rPr>
          <w:rFonts w:eastAsia="Times New Roman"/>
        </w:rPr>
        <w:t>.</w:t>
      </w:r>
    </w:p>
    <w:p w14:paraId="3D4270B1" w14:textId="36FACC07" w:rsidR="00E873B5" w:rsidRPr="005368E7" w:rsidRDefault="009A0594" w:rsidP="001437EB">
      <w:pPr>
        <w:widowControl/>
        <w:spacing w:after="0" w:line="240" w:lineRule="auto"/>
        <w:ind w:firstLine="567"/>
        <w:jc w:val="both"/>
        <w:rPr>
          <w:rFonts w:eastAsia="Times New Roman"/>
        </w:rPr>
      </w:pPr>
      <w:r w:rsidRPr="005368E7">
        <w:rPr>
          <w:rFonts w:eastAsia="Times New Roman"/>
        </w:rPr>
        <w:t xml:space="preserve">Administratore 2025. gada 31. oktobra vēstulē </w:t>
      </w:r>
      <w:r w:rsidR="006F0974" w:rsidRPr="005368E7">
        <w:rPr>
          <w:rFonts w:eastAsia="Times New Roman"/>
        </w:rPr>
        <w:t>/numurs/</w:t>
      </w:r>
      <w:r w:rsidR="00BC6698" w:rsidRPr="005368E7">
        <w:rPr>
          <w:rFonts w:eastAsia="Times New Roman"/>
        </w:rPr>
        <w:t xml:space="preserve"> informēja, k</w:t>
      </w:r>
      <w:r w:rsidR="006F3497" w:rsidRPr="005368E7">
        <w:rPr>
          <w:rFonts w:eastAsia="Times New Roman"/>
        </w:rPr>
        <w:t>a</w:t>
      </w:r>
      <w:r w:rsidR="00BC6698" w:rsidRPr="005368E7">
        <w:rPr>
          <w:rFonts w:eastAsia="Times New Roman"/>
        </w:rPr>
        <w:t xml:space="preserve">, apkopojot visu kreditoru viedokļus, kā arī </w:t>
      </w:r>
      <w:r w:rsidR="007449C4" w:rsidRPr="005368E7">
        <w:rPr>
          <w:rFonts w:eastAsia="Times New Roman"/>
        </w:rPr>
        <w:t>ņemot vērā Administratores apsvērumus, Parādnieka bankrota procedūra tiks turpināta.</w:t>
      </w:r>
      <w:r w:rsidR="001437EB" w:rsidRPr="005368E7">
        <w:rPr>
          <w:rFonts w:eastAsia="Times New Roman"/>
        </w:rPr>
        <w:t xml:space="preserve"> </w:t>
      </w:r>
      <w:r w:rsidR="00450E98" w:rsidRPr="005368E7">
        <w:rPr>
          <w:rFonts w:eastAsia="Times New Roman"/>
        </w:rPr>
        <w:t>Pastāvot reālai iespējai atgūt naudas līdzekļus pilnā apmērā, Administratore uzskata par nepiemērotu prasījuma tiesību cedēšanu par nesamērīgi zemu cenu</w:t>
      </w:r>
      <w:r w:rsidR="00CF5887" w:rsidRPr="005368E7">
        <w:rPr>
          <w:rFonts w:eastAsia="Times New Roman"/>
        </w:rPr>
        <w:t>.</w:t>
      </w:r>
      <w:r w:rsidR="0000682C" w:rsidRPr="005368E7">
        <w:t xml:space="preserve"> </w:t>
      </w:r>
      <w:r w:rsidR="0000682C" w:rsidRPr="005368E7">
        <w:rPr>
          <w:rFonts w:eastAsia="Times New Roman"/>
        </w:rPr>
        <w:t>A</w:t>
      </w:r>
      <w:r w:rsidR="00E728A1" w:rsidRPr="005368E7">
        <w:rPr>
          <w:rFonts w:eastAsia="Times New Roman"/>
        </w:rPr>
        <w:t>dministratores ieskatā, a</w:t>
      </w:r>
      <w:r w:rsidR="0000682C" w:rsidRPr="005368E7">
        <w:rPr>
          <w:rFonts w:eastAsia="Times New Roman"/>
        </w:rPr>
        <w:t xml:space="preserve">tsavinot prasījuma tiesības, ievērojot iepriekšējos cenu piedāvājumus, </w:t>
      </w:r>
      <w:r w:rsidR="0000682C" w:rsidRPr="005368E7">
        <w:rPr>
          <w:rFonts w:eastAsia="Times New Roman"/>
        </w:rPr>
        <w:lastRenderedPageBreak/>
        <w:t>varētu tikt iegūti aptuveni 10% no tās summas, ko varētu iegūt, ja bankrota procedūra tiks turpināta.</w:t>
      </w:r>
    </w:p>
    <w:p w14:paraId="2E3CAAC5" w14:textId="2D84A33C" w:rsidR="006F3497" w:rsidRPr="005368E7" w:rsidRDefault="00A25624" w:rsidP="001437EB">
      <w:pPr>
        <w:widowControl/>
        <w:spacing w:after="0" w:line="240" w:lineRule="auto"/>
        <w:ind w:firstLine="567"/>
        <w:jc w:val="both"/>
        <w:rPr>
          <w:rFonts w:eastAsia="Times New Roman"/>
        </w:rPr>
      </w:pPr>
      <w:r w:rsidRPr="005368E7">
        <w:rPr>
          <w:rFonts w:eastAsia="Times New Roman"/>
        </w:rPr>
        <w:t xml:space="preserve">Maksātnespējas kontroles dienestam nav pamata šā lēmuma pieņemšanas brīdī apšaubīt Administratores viedokli par </w:t>
      </w:r>
      <w:r w:rsidR="00FA74A8" w:rsidRPr="005368E7">
        <w:rPr>
          <w:rFonts w:eastAsia="Times New Roman"/>
        </w:rPr>
        <w:t>neiespējamību</w:t>
      </w:r>
      <w:r w:rsidR="00DC325E" w:rsidRPr="005368E7">
        <w:rPr>
          <w:rFonts w:eastAsia="Times New Roman"/>
        </w:rPr>
        <w:t xml:space="preserve"> pārdot</w:t>
      </w:r>
      <w:r w:rsidR="00712A68" w:rsidRPr="005368E7">
        <w:rPr>
          <w:rFonts w:eastAsia="Times New Roman"/>
        </w:rPr>
        <w:t xml:space="preserve"> Parādnieka prasījuma tiesīb</w:t>
      </w:r>
      <w:r w:rsidR="00DC325E" w:rsidRPr="005368E7">
        <w:rPr>
          <w:rFonts w:eastAsia="Times New Roman"/>
        </w:rPr>
        <w:t>as</w:t>
      </w:r>
      <w:r w:rsidR="00712A68" w:rsidRPr="005368E7">
        <w:rPr>
          <w:rFonts w:eastAsia="Times New Roman"/>
        </w:rPr>
        <w:t xml:space="preserve"> pret Debitoru </w:t>
      </w:r>
      <w:r w:rsidR="00DC325E" w:rsidRPr="005368E7">
        <w:rPr>
          <w:rFonts w:eastAsia="Times New Roman"/>
        </w:rPr>
        <w:t>atbilstoši to vērtībai</w:t>
      </w:r>
      <w:r w:rsidR="00820198" w:rsidRPr="005368E7">
        <w:rPr>
          <w:rFonts w:eastAsia="Times New Roman"/>
        </w:rPr>
        <w:t>.</w:t>
      </w:r>
      <w:r w:rsidR="00DC325E" w:rsidRPr="005368E7">
        <w:rPr>
          <w:rFonts w:eastAsia="Times New Roman"/>
        </w:rPr>
        <w:t xml:space="preserve"> Vienlaikus Maksātnespējas kontroles dienests aicina Administratori veikt atkārtotu cenu aptauju, lai pārliecinātos, vai </w:t>
      </w:r>
      <w:r w:rsidR="00CC6005" w:rsidRPr="005368E7">
        <w:rPr>
          <w:rFonts w:eastAsia="Times New Roman"/>
        </w:rPr>
        <w:t>gada laikā nav mainījušies apstākļ</w:t>
      </w:r>
      <w:r w:rsidR="00D21003" w:rsidRPr="005368E7">
        <w:rPr>
          <w:rFonts w:eastAsia="Times New Roman"/>
        </w:rPr>
        <w:t>i</w:t>
      </w:r>
      <w:r w:rsidR="00CC6005" w:rsidRPr="005368E7">
        <w:rPr>
          <w:rFonts w:eastAsia="Times New Roman"/>
        </w:rPr>
        <w:t xml:space="preserve"> un nav </w:t>
      </w:r>
      <w:r w:rsidR="002F2AE7" w:rsidRPr="005368E7">
        <w:rPr>
          <w:rFonts w:eastAsia="Times New Roman"/>
        </w:rPr>
        <w:t xml:space="preserve">mainījies </w:t>
      </w:r>
      <w:r w:rsidR="005F5786" w:rsidRPr="005368E7">
        <w:rPr>
          <w:rFonts w:eastAsia="Times New Roman"/>
        </w:rPr>
        <w:t>pie</w:t>
      </w:r>
      <w:r w:rsidR="007E1BA5" w:rsidRPr="005368E7">
        <w:rPr>
          <w:rFonts w:eastAsia="Times New Roman"/>
        </w:rPr>
        <w:t>dāvājum</w:t>
      </w:r>
      <w:r w:rsidR="002F2AE7" w:rsidRPr="005368E7">
        <w:rPr>
          <w:rFonts w:eastAsia="Times New Roman"/>
        </w:rPr>
        <w:t>s</w:t>
      </w:r>
      <w:r w:rsidR="007E1BA5" w:rsidRPr="005368E7">
        <w:rPr>
          <w:rFonts w:eastAsia="Times New Roman"/>
        </w:rPr>
        <w:t xml:space="preserve"> iegādāties Parādnieka prasījuma tiesības pret Debitoru.</w:t>
      </w:r>
    </w:p>
    <w:p w14:paraId="79114523" w14:textId="381E8BA3" w:rsidR="00B26690" w:rsidRPr="005368E7" w:rsidRDefault="00593550" w:rsidP="0017315B">
      <w:pPr>
        <w:widowControl/>
        <w:spacing w:after="0" w:line="240" w:lineRule="auto"/>
        <w:ind w:firstLine="567"/>
        <w:jc w:val="both"/>
      </w:pPr>
      <w:r w:rsidRPr="005368E7">
        <w:rPr>
          <w:rFonts w:eastAsia="Times New Roman"/>
        </w:rPr>
        <w:t>[10.</w:t>
      </w:r>
      <w:r w:rsidR="00BF1D1A" w:rsidRPr="005368E7">
        <w:rPr>
          <w:rFonts w:eastAsia="Times New Roman"/>
        </w:rPr>
        <w:t>8</w:t>
      </w:r>
      <w:r w:rsidRPr="005368E7">
        <w:rPr>
          <w:rFonts w:eastAsia="Times New Roman"/>
        </w:rPr>
        <w:t>]</w:t>
      </w:r>
      <w:r w:rsidR="0017315B" w:rsidRPr="005368E7">
        <w:rPr>
          <w:rFonts w:eastAsia="Times New Roman"/>
        </w:rPr>
        <w:t> </w:t>
      </w:r>
      <w:r w:rsidR="00B26690" w:rsidRPr="005368E7">
        <w:t>Administrators ir parādnieka maksātnespējas procesa vadītājs un virzītājs, kura kompetencē ietilpst pēc būtības izvērtēt visus maksātnespējas procesa ietvaros konstatētos faktus un iegūto informāciju to kopsakarībā. Pēc attiecīgās informācijas izvērtēšanas administratoram jāpieņem pamatots lēmums par turpmāko parādnieka maksātnespējas procesa norisi un jāizvēlas tiesiskie līdzekļi, lai nodrošinātu efektīvu un likumīgu maksātnespējas procesa norisi un mērķu sasniegšanu.</w:t>
      </w:r>
      <w:r w:rsidR="00B26690" w:rsidRPr="005368E7">
        <w:rPr>
          <w:rStyle w:val="Vresatsauce"/>
        </w:rPr>
        <w:footnoteReference w:id="24"/>
      </w:r>
      <w:r w:rsidR="00B26690" w:rsidRPr="005368E7">
        <w:t xml:space="preserve"> Tikai un vienīgi administratora rīcībā ir pilnīga un visaptveroša informācija, kuras izvērtēšana ir par pamatu konkrētā lēmuma pieņemšanai.</w:t>
      </w:r>
    </w:p>
    <w:p w14:paraId="26963BD7" w14:textId="77777777" w:rsidR="00B26690" w:rsidRPr="005368E7" w:rsidRDefault="00B26690" w:rsidP="00B26690">
      <w:pPr>
        <w:autoSpaceDE w:val="0"/>
        <w:autoSpaceDN w:val="0"/>
        <w:adjustRightInd w:val="0"/>
        <w:spacing w:after="0" w:line="240" w:lineRule="auto"/>
        <w:ind w:firstLine="567"/>
        <w:jc w:val="both"/>
      </w:pPr>
      <w:r w:rsidRPr="005368E7">
        <w:t>Izvēloties konkrēto tiesisko līdzekli, administrators uzņemas risku (atbildību) segt ar to parādniekam nodarītos zaudējumus.</w:t>
      </w:r>
      <w:r w:rsidRPr="005368E7">
        <w:rPr>
          <w:rStyle w:val="Vresatsauce"/>
        </w:rPr>
        <w:footnoteReference w:id="25"/>
      </w:r>
    </w:p>
    <w:p w14:paraId="039C917C" w14:textId="1763289B" w:rsidR="006027EA" w:rsidRPr="005368E7" w:rsidRDefault="006027EA" w:rsidP="00B26690">
      <w:pPr>
        <w:autoSpaceDE w:val="0"/>
        <w:autoSpaceDN w:val="0"/>
        <w:adjustRightInd w:val="0"/>
        <w:spacing w:after="0" w:line="240" w:lineRule="auto"/>
        <w:ind w:firstLine="567"/>
        <w:jc w:val="both"/>
      </w:pPr>
      <w:r w:rsidRPr="005368E7">
        <w:t xml:space="preserve">Ievērojot minēto, </w:t>
      </w:r>
      <w:r w:rsidR="00717657" w:rsidRPr="005368E7">
        <w:t>Maksātnespējas kontroles dienests nav tiesīgs</w:t>
      </w:r>
      <w:r w:rsidR="00C64C8A" w:rsidRPr="005368E7">
        <w:t xml:space="preserve"> Administratores vietā</w:t>
      </w:r>
      <w:r w:rsidR="00717657" w:rsidRPr="005368E7">
        <w:t xml:space="preserve"> </w:t>
      </w:r>
      <w:r w:rsidR="006751FE" w:rsidRPr="005368E7">
        <w:t>pieņemt lēmumu</w:t>
      </w:r>
      <w:r w:rsidR="007921EA" w:rsidRPr="005368E7">
        <w:rPr>
          <w:rStyle w:val="Vresatsauce"/>
        </w:rPr>
        <w:footnoteReference w:id="26"/>
      </w:r>
      <w:r w:rsidR="00C64C8A" w:rsidRPr="005368E7">
        <w:t>, vai ir pārdodamas</w:t>
      </w:r>
      <w:r w:rsidR="00D63934" w:rsidRPr="005368E7">
        <w:t xml:space="preserve"> un par kādu cenu</w:t>
      </w:r>
      <w:r w:rsidR="00C64C8A" w:rsidRPr="005368E7">
        <w:t xml:space="preserve"> </w:t>
      </w:r>
      <w:r w:rsidR="00294F64" w:rsidRPr="005368E7">
        <w:t>Parādnieka prasījuma tiesības pret Debitoru.</w:t>
      </w:r>
    </w:p>
    <w:p w14:paraId="22966986" w14:textId="77D95B63" w:rsidR="001B01D9" w:rsidRPr="005368E7" w:rsidRDefault="002376DA" w:rsidP="004E1698">
      <w:pPr>
        <w:autoSpaceDE w:val="0"/>
        <w:autoSpaceDN w:val="0"/>
        <w:adjustRightInd w:val="0"/>
        <w:spacing w:after="0" w:line="240" w:lineRule="auto"/>
        <w:ind w:firstLine="567"/>
        <w:jc w:val="both"/>
      </w:pPr>
      <w:r w:rsidRPr="005368E7">
        <w:t xml:space="preserve">Maksātnespējas kontroles dienestam šā lēmuma pieņemšanas brīdī </w:t>
      </w:r>
      <w:r w:rsidR="004E3D66" w:rsidRPr="005368E7">
        <w:t xml:space="preserve">nav pamata </w:t>
      </w:r>
      <w:r w:rsidR="007E0D2E" w:rsidRPr="005368E7">
        <w:t>apšaubīt,</w:t>
      </w:r>
      <w:r w:rsidR="001B01D9" w:rsidRPr="005368E7">
        <w:t xml:space="preserve"> ka Administratore</w:t>
      </w:r>
      <w:r w:rsidR="004E1698" w:rsidRPr="005368E7">
        <w:t>, lemjot par rīcību Parādnieka maksātnespējas procesā,</w:t>
      </w:r>
      <w:r w:rsidR="001B01D9" w:rsidRPr="005368E7">
        <w:t xml:space="preserve"> </w:t>
      </w:r>
      <w:r w:rsidR="007E0D2E" w:rsidRPr="005368E7">
        <w:t xml:space="preserve">ir </w:t>
      </w:r>
      <w:r w:rsidR="001B01D9" w:rsidRPr="005368E7">
        <w:t>izvērtēj</w:t>
      </w:r>
      <w:r w:rsidR="004E1698" w:rsidRPr="005368E7">
        <w:t>usi</w:t>
      </w:r>
      <w:r w:rsidR="001B01D9" w:rsidRPr="005368E7">
        <w:t xml:space="preserve"> visu viņa</w:t>
      </w:r>
      <w:r w:rsidR="00E41075" w:rsidRPr="005368E7">
        <w:t>s</w:t>
      </w:r>
      <w:r w:rsidR="001B01D9" w:rsidRPr="005368E7">
        <w:t xml:space="preserve"> rīcībā esošo informāciju un lietas apstākļus</w:t>
      </w:r>
      <w:r w:rsidR="007921EA" w:rsidRPr="005368E7">
        <w:t xml:space="preserve">. Proti, Administratore </w:t>
      </w:r>
      <w:r w:rsidR="001B01D9" w:rsidRPr="005368E7">
        <w:t>spēj pamatot</w:t>
      </w:r>
      <w:r w:rsidR="00E41075" w:rsidRPr="005368E7">
        <w:t xml:space="preserve"> savu izvēli turpināt Parādnieka bankrota procedūru, </w:t>
      </w:r>
      <w:r w:rsidR="006E3775" w:rsidRPr="005368E7">
        <w:t xml:space="preserve">sagaidot Debitora maksātnespējas procesa </w:t>
      </w:r>
      <w:r w:rsidR="004E393B" w:rsidRPr="005368E7">
        <w:t>noslēgumu</w:t>
      </w:r>
      <w:r w:rsidR="00912225" w:rsidRPr="005368E7">
        <w:t xml:space="preserve"> un </w:t>
      </w:r>
      <w:r w:rsidR="00605543" w:rsidRPr="005368E7">
        <w:t>secīgi Parādnieka prasījuma tiesību segšanu</w:t>
      </w:r>
      <w:r w:rsidR="001B01D9" w:rsidRPr="005368E7">
        <w:t>.</w:t>
      </w:r>
    </w:p>
    <w:p w14:paraId="27B8D6AE" w14:textId="784C8D80" w:rsidR="00574B3A" w:rsidRPr="005368E7" w:rsidRDefault="00BE235A" w:rsidP="00574B3A">
      <w:pPr>
        <w:autoSpaceDE w:val="0"/>
        <w:autoSpaceDN w:val="0"/>
        <w:adjustRightInd w:val="0"/>
        <w:spacing w:after="0" w:line="240" w:lineRule="auto"/>
        <w:ind w:firstLine="567"/>
        <w:jc w:val="both"/>
      </w:pPr>
      <w:r w:rsidRPr="005368E7">
        <w:t>[10.9] </w:t>
      </w:r>
      <w:r w:rsidR="00F9541F" w:rsidRPr="005368E7">
        <w:t>Papildus vēršama uzmanība, ka s</w:t>
      </w:r>
      <w:r w:rsidR="008E3962" w:rsidRPr="005368E7">
        <w:t xml:space="preserve">askaņā ar Paskaidrojumiem </w:t>
      </w:r>
      <w:r w:rsidR="006F6C7E" w:rsidRPr="005368E7">
        <w:t>Administratore</w:t>
      </w:r>
      <w:r w:rsidR="002A11FC" w:rsidRPr="005368E7">
        <w:t xml:space="preserve"> atkārtoti izvērtēj</w:t>
      </w:r>
      <w:r w:rsidR="00406E13" w:rsidRPr="005368E7">
        <w:t>a</w:t>
      </w:r>
      <w:r w:rsidR="002A11FC" w:rsidRPr="005368E7">
        <w:t xml:space="preserve"> Parādnieka maksātnespējas procesa </w:t>
      </w:r>
      <w:r w:rsidR="008E3962" w:rsidRPr="005368E7">
        <w:t>norisi</w:t>
      </w:r>
      <w:r w:rsidR="00BD6E51" w:rsidRPr="005368E7">
        <w:t>, tostarp iepriekšējā administratora pieņemtos lēmumus par kreditoru prasījumiem</w:t>
      </w:r>
      <w:r w:rsidR="00837413" w:rsidRPr="005368E7">
        <w:t xml:space="preserve"> (arī</w:t>
      </w:r>
      <w:r w:rsidR="00970C5B" w:rsidRPr="005368E7">
        <w:t xml:space="preserve"> saistībā ar</w:t>
      </w:r>
      <w:r w:rsidR="00837413" w:rsidRPr="005368E7">
        <w:t xml:space="preserve"> </w:t>
      </w:r>
      <w:r w:rsidR="00970C5B" w:rsidRPr="005368E7">
        <w:t>kreditoru statusu maiņu)</w:t>
      </w:r>
      <w:r w:rsidR="00106816" w:rsidRPr="005368E7">
        <w:rPr>
          <w:rStyle w:val="Vresatsauce"/>
        </w:rPr>
        <w:footnoteReference w:id="27"/>
      </w:r>
      <w:r w:rsidR="00BD6E51" w:rsidRPr="005368E7">
        <w:t xml:space="preserve">. Administratore secināja, ka pēc būtības </w:t>
      </w:r>
      <w:r w:rsidR="00C83750" w:rsidRPr="005368E7">
        <w:t>/Nosaukums A/</w:t>
      </w:r>
      <w:r w:rsidR="00BD6E51" w:rsidRPr="005368E7">
        <w:t xml:space="preserve"> ir nodrošinātā kreditora statuss</w:t>
      </w:r>
      <w:r w:rsidR="005F4F0A" w:rsidRPr="005368E7">
        <w:t>.</w:t>
      </w:r>
      <w:r w:rsidR="00FC3C67" w:rsidRPr="005368E7">
        <w:t xml:space="preserve"> </w:t>
      </w:r>
      <w:r w:rsidR="00574B3A" w:rsidRPr="005368E7">
        <w:t xml:space="preserve">Kriminālprocesā arestētie naudas līdzekļi ir iegūti no nekustamā īpašuma pārdošanas, kas bija apgrūtināts ar otrās kārtas hipotēku par labu </w:t>
      </w:r>
      <w:r w:rsidR="00C83750" w:rsidRPr="005368E7">
        <w:t>/Nosaukums A/</w:t>
      </w:r>
      <w:r w:rsidR="00574B3A" w:rsidRPr="005368E7">
        <w:t>.</w:t>
      </w:r>
    </w:p>
    <w:p w14:paraId="33DA94A3" w14:textId="60A574B4" w:rsidR="00576E96" w:rsidRPr="005368E7" w:rsidRDefault="00624C67" w:rsidP="00D82732">
      <w:pPr>
        <w:autoSpaceDE w:val="0"/>
        <w:autoSpaceDN w:val="0"/>
        <w:adjustRightInd w:val="0"/>
        <w:spacing w:after="0" w:line="240" w:lineRule="auto"/>
        <w:ind w:firstLine="567"/>
        <w:jc w:val="both"/>
      </w:pPr>
      <w:r w:rsidRPr="005368E7">
        <w:t>I</w:t>
      </w:r>
      <w:r w:rsidR="00657160" w:rsidRPr="005368E7">
        <w:t xml:space="preserve">epriekšējais administrators </w:t>
      </w:r>
      <w:r w:rsidR="008A0F65" w:rsidRPr="005368E7">
        <w:t xml:space="preserve">2016. gada 31. oktobrī </w:t>
      </w:r>
      <w:r w:rsidR="00283FEF" w:rsidRPr="005368E7">
        <w:t xml:space="preserve">Parādnieka </w:t>
      </w:r>
      <w:r w:rsidR="00B97D5D" w:rsidRPr="005368E7">
        <w:t xml:space="preserve">kreditoru prasījumu reģistrā mainīja </w:t>
      </w:r>
      <w:r w:rsidR="00326CA2" w:rsidRPr="005368E7">
        <w:t>/Nosaukums A/</w:t>
      </w:r>
      <w:r w:rsidR="007722D2" w:rsidRPr="005368E7">
        <w:t xml:space="preserve"> </w:t>
      </w:r>
      <w:r w:rsidR="00EA4144" w:rsidRPr="005368E7">
        <w:t xml:space="preserve">kreditora statusu no </w:t>
      </w:r>
      <w:r w:rsidR="00AE353C" w:rsidRPr="005368E7">
        <w:t>nodrošinātā kreditora</w:t>
      </w:r>
      <w:r w:rsidR="007722D2" w:rsidRPr="005368E7">
        <w:t>, jo arestētie naudas līdzekļi</w:t>
      </w:r>
      <w:r w:rsidR="00FC3C67" w:rsidRPr="005368E7">
        <w:t xml:space="preserve"> </w:t>
      </w:r>
      <w:r w:rsidR="007722D2" w:rsidRPr="005368E7">
        <w:t xml:space="preserve">pirmšķietami nebija pietiekami, lai apmierinātu </w:t>
      </w:r>
      <w:r w:rsidR="00326CA2" w:rsidRPr="005368E7">
        <w:t>/Nosaukums A/</w:t>
      </w:r>
      <w:r w:rsidR="007722D2" w:rsidRPr="005368E7">
        <w:t xml:space="preserve"> kā ar otrās kārtas hipotēku nodrošināto</w:t>
      </w:r>
      <w:r w:rsidR="00FC3C67" w:rsidRPr="005368E7">
        <w:t xml:space="preserve"> </w:t>
      </w:r>
      <w:r w:rsidR="007722D2" w:rsidRPr="005368E7">
        <w:t>kreditoru</w:t>
      </w:r>
      <w:r w:rsidR="00FC3C67" w:rsidRPr="005368E7">
        <w:t>.</w:t>
      </w:r>
      <w:r w:rsidR="001D1A2B" w:rsidRPr="005368E7">
        <w:t xml:space="preserve"> </w:t>
      </w:r>
    </w:p>
    <w:p w14:paraId="2B14DE4F" w14:textId="29448B47" w:rsidR="00477BA5" w:rsidRPr="005368E7" w:rsidRDefault="00576E96" w:rsidP="00171A24">
      <w:pPr>
        <w:autoSpaceDE w:val="0"/>
        <w:autoSpaceDN w:val="0"/>
        <w:adjustRightInd w:val="0"/>
        <w:spacing w:after="0" w:line="240" w:lineRule="auto"/>
        <w:ind w:firstLine="567"/>
        <w:jc w:val="both"/>
      </w:pPr>
      <w:r w:rsidRPr="005368E7">
        <w:t>Vēlāk Parādnieka maksātnespējas procesa gaitā p</w:t>
      </w:r>
      <w:r w:rsidR="007722D2" w:rsidRPr="005368E7">
        <w:t>irmās kārtas kreditora prasījums tika apmierināts no citiem līdzekļiem</w:t>
      </w:r>
      <w:r w:rsidR="00B5049A" w:rsidRPr="005368E7">
        <w:t>. Līdz ar to Administratore</w:t>
      </w:r>
      <w:r w:rsidR="00FC3C67" w:rsidRPr="005368E7">
        <w:t xml:space="preserve"> </w:t>
      </w:r>
      <w:r w:rsidR="00283FEF" w:rsidRPr="005368E7">
        <w:t xml:space="preserve">ar 2026. gada </w:t>
      </w:r>
      <w:r w:rsidR="00A74A37" w:rsidRPr="005368E7">
        <w:t xml:space="preserve">17. februāra lēmumu </w:t>
      </w:r>
      <w:r w:rsidR="009B3185" w:rsidRPr="005368E7">
        <w:t>atjaunoja</w:t>
      </w:r>
      <w:r w:rsidR="007722D2" w:rsidRPr="005368E7">
        <w:t xml:space="preserve"> </w:t>
      </w:r>
      <w:r w:rsidR="00326CA2" w:rsidRPr="005368E7">
        <w:t>/Nosaukums A/</w:t>
      </w:r>
      <w:r w:rsidR="00A74A37" w:rsidRPr="005368E7">
        <w:t xml:space="preserve"> </w:t>
      </w:r>
      <w:r w:rsidR="007722D2" w:rsidRPr="005368E7">
        <w:t>nodrošinātā kreditora status</w:t>
      </w:r>
      <w:r w:rsidR="009B3185" w:rsidRPr="005368E7">
        <w:t>u Parādnieka maksātnespējas procesā.</w:t>
      </w:r>
    </w:p>
    <w:p w14:paraId="62571745" w14:textId="654FE04D" w:rsidR="008A00C2" w:rsidRPr="005368E7" w:rsidRDefault="008A00C2" w:rsidP="00171A24">
      <w:pPr>
        <w:autoSpaceDE w:val="0"/>
        <w:autoSpaceDN w:val="0"/>
        <w:adjustRightInd w:val="0"/>
        <w:spacing w:after="0" w:line="240" w:lineRule="auto"/>
        <w:ind w:firstLine="567"/>
        <w:jc w:val="both"/>
      </w:pPr>
      <w:r w:rsidRPr="005368E7">
        <w:t>Maksātnespējas kontroles dienesta rīcībā nav ziņu</w:t>
      </w:r>
      <w:r w:rsidR="006C402A" w:rsidRPr="005368E7">
        <w:t xml:space="preserve"> par</w:t>
      </w:r>
      <w:r w:rsidR="007C1EC2" w:rsidRPr="005368E7">
        <w:t xml:space="preserve"> </w:t>
      </w:r>
      <w:r w:rsidR="00D702F4" w:rsidRPr="005368E7">
        <w:t xml:space="preserve">minētā </w:t>
      </w:r>
      <w:r w:rsidRPr="005368E7">
        <w:t xml:space="preserve">Administratores </w:t>
      </w:r>
      <w:r w:rsidR="00766CD6" w:rsidRPr="005368E7">
        <w:t>lēmum</w:t>
      </w:r>
      <w:r w:rsidR="00CB1624" w:rsidRPr="005368E7">
        <w:t>a</w:t>
      </w:r>
      <w:r w:rsidR="001672C1" w:rsidRPr="005368E7">
        <w:t xml:space="preserve"> </w:t>
      </w:r>
      <w:r w:rsidR="006C402A" w:rsidRPr="005368E7">
        <w:t>pārsūdzību</w:t>
      </w:r>
      <w:r w:rsidR="001672C1" w:rsidRPr="005368E7">
        <w:t>.</w:t>
      </w:r>
    </w:p>
    <w:p w14:paraId="21119A63" w14:textId="57E38244" w:rsidR="000E12D6" w:rsidRPr="005368E7" w:rsidRDefault="002A5AF9" w:rsidP="00171A24">
      <w:pPr>
        <w:autoSpaceDE w:val="0"/>
        <w:autoSpaceDN w:val="0"/>
        <w:adjustRightInd w:val="0"/>
        <w:spacing w:after="0" w:line="240" w:lineRule="auto"/>
        <w:ind w:firstLine="567"/>
        <w:jc w:val="both"/>
      </w:pPr>
      <w:r w:rsidRPr="005368E7">
        <w:t xml:space="preserve">Ievērojot minēto, </w:t>
      </w:r>
      <w:r w:rsidR="006C0293" w:rsidRPr="005368E7">
        <w:t xml:space="preserve">Parādnieka maksātnespējas procesā </w:t>
      </w:r>
      <w:r w:rsidR="007D5330" w:rsidRPr="005368E7">
        <w:t>naudas līdzekļi, kas iegūti</w:t>
      </w:r>
      <w:r w:rsidR="007B1F0C" w:rsidRPr="005368E7">
        <w:t>, pārdodot</w:t>
      </w:r>
      <w:r w:rsidR="00301F08" w:rsidRPr="005368E7">
        <w:t xml:space="preserve"> mantu, uz kuras par labu </w:t>
      </w:r>
      <w:r w:rsidR="00341D4E" w:rsidRPr="005368E7">
        <w:t>/Nosaukums A/</w:t>
      </w:r>
      <w:r w:rsidR="00301F08" w:rsidRPr="005368E7">
        <w:t xml:space="preserve"> nostiprināta hipotēka, </w:t>
      </w:r>
      <w:r w:rsidR="00B964C4" w:rsidRPr="005368E7">
        <w:t xml:space="preserve">būtu izmaksājami </w:t>
      </w:r>
      <w:r w:rsidR="00341D4E" w:rsidRPr="005368E7">
        <w:t>/Nosaukums A/</w:t>
      </w:r>
      <w:r w:rsidR="00B964C4" w:rsidRPr="005368E7">
        <w:t xml:space="preserve"> kā nodrošinātajam kreditoram</w:t>
      </w:r>
      <w:r w:rsidR="00C74C98" w:rsidRPr="005368E7">
        <w:rPr>
          <w:rStyle w:val="Vresatsauce"/>
        </w:rPr>
        <w:footnoteReference w:id="28"/>
      </w:r>
      <w:r w:rsidR="00B964C4" w:rsidRPr="005368E7">
        <w:t>.</w:t>
      </w:r>
    </w:p>
    <w:p w14:paraId="70600839" w14:textId="1683C1E9" w:rsidR="00C46F1A" w:rsidRPr="005368E7" w:rsidRDefault="00FB2CA5" w:rsidP="00C46F1A">
      <w:pPr>
        <w:spacing w:after="0" w:line="240" w:lineRule="auto"/>
        <w:ind w:right="13" w:firstLine="567"/>
        <w:jc w:val="both"/>
        <w:rPr>
          <w:rFonts w:eastAsia="Times New Roman"/>
          <w:lang w:val="lt-LT" w:eastAsia="en-US"/>
        </w:rPr>
      </w:pPr>
      <w:r w:rsidRPr="005368E7">
        <w:t xml:space="preserve">Vienlaikus </w:t>
      </w:r>
      <w:r w:rsidR="008E3AC9" w:rsidRPr="005368E7">
        <w:t>Maksātnespējas kontroles dienests</w:t>
      </w:r>
      <w:r w:rsidR="00F238A0" w:rsidRPr="005368E7">
        <w:t xml:space="preserve"> informē, ka</w:t>
      </w:r>
      <w:r w:rsidR="008E3AC9" w:rsidRPr="005368E7">
        <w:t xml:space="preserve"> </w:t>
      </w:r>
      <w:r w:rsidR="00E60859" w:rsidRPr="005368E7">
        <w:t xml:space="preserve">Tieslietu ministrijā </w:t>
      </w:r>
      <w:r w:rsidR="008E3AC9" w:rsidRPr="005368E7">
        <w:t>ir aktualizējis jautā</w:t>
      </w:r>
      <w:r w:rsidR="00DB5904" w:rsidRPr="005368E7">
        <w:t>jumu</w:t>
      </w:r>
      <w:r w:rsidR="00B44C84" w:rsidRPr="005368E7">
        <w:t xml:space="preserve"> par</w:t>
      </w:r>
      <w:r w:rsidR="00C46F1A" w:rsidRPr="005368E7">
        <w:rPr>
          <w:rFonts w:eastAsia="Times New Roman"/>
          <w:lang w:val="lt-LT" w:eastAsia="en-US"/>
        </w:rPr>
        <w:t xml:space="preserve"> iespējamie</w:t>
      </w:r>
      <w:r w:rsidR="003E6384" w:rsidRPr="005368E7">
        <w:rPr>
          <w:rFonts w:eastAsia="Times New Roman"/>
          <w:lang w:val="lt-LT" w:eastAsia="en-US"/>
        </w:rPr>
        <w:t>m</w:t>
      </w:r>
      <w:r w:rsidR="00C46F1A" w:rsidRPr="005368E7">
        <w:rPr>
          <w:rFonts w:eastAsia="Times New Roman"/>
          <w:lang w:val="lt-LT" w:eastAsia="en-US"/>
        </w:rPr>
        <w:t xml:space="preserve"> risinājumi</w:t>
      </w:r>
      <w:r w:rsidR="003E6384" w:rsidRPr="005368E7">
        <w:rPr>
          <w:rFonts w:eastAsia="Times New Roman"/>
          <w:lang w:val="lt-LT" w:eastAsia="en-US"/>
        </w:rPr>
        <w:t>em</w:t>
      </w:r>
      <w:r w:rsidR="00C46F1A" w:rsidRPr="005368E7">
        <w:rPr>
          <w:rFonts w:eastAsia="Times New Roman"/>
          <w:lang w:val="lt-LT" w:eastAsia="en-US"/>
        </w:rPr>
        <w:t xml:space="preserve">, lai tiktu izpildīts </w:t>
      </w:r>
      <w:r w:rsidR="00C57C7D" w:rsidRPr="005368E7">
        <w:rPr>
          <w:rFonts w:eastAsia="Times New Roman"/>
          <w:lang w:val="lt-LT" w:eastAsia="en-US"/>
        </w:rPr>
        <w:t>/tiesas nosaukums/</w:t>
      </w:r>
      <w:r w:rsidR="00C46F1A" w:rsidRPr="005368E7">
        <w:rPr>
          <w:rFonts w:eastAsia="Times New Roman"/>
          <w:lang w:val="lt-LT" w:eastAsia="en-US"/>
        </w:rPr>
        <w:t xml:space="preserve"> </w:t>
      </w:r>
      <w:r w:rsidR="00C57C7D" w:rsidRPr="005368E7">
        <w:rPr>
          <w:rFonts w:eastAsia="Times New Roman"/>
          <w:lang w:val="lt-LT" w:eastAsia="en-US"/>
        </w:rPr>
        <w:t>/datums/</w:t>
      </w:r>
      <w:r w:rsidR="00C46F1A" w:rsidRPr="005368E7">
        <w:rPr>
          <w:rFonts w:eastAsia="Times New Roman"/>
          <w:lang w:val="lt-LT" w:eastAsia="en-US"/>
        </w:rPr>
        <w:t xml:space="preserve"> spriedums lietā </w:t>
      </w:r>
      <w:r w:rsidR="00C57C7D" w:rsidRPr="005368E7">
        <w:rPr>
          <w:rFonts w:eastAsia="Times New Roman"/>
          <w:lang w:val="lt-LT" w:eastAsia="en-US"/>
        </w:rPr>
        <w:t>/lietas numurs/</w:t>
      </w:r>
      <w:r w:rsidR="00C46F1A" w:rsidRPr="005368E7">
        <w:rPr>
          <w:rFonts w:eastAsia="Times New Roman"/>
          <w:lang w:val="lt-LT" w:eastAsia="en-US"/>
        </w:rPr>
        <w:t xml:space="preserve"> </w:t>
      </w:r>
      <w:r w:rsidR="006C131B" w:rsidRPr="005368E7">
        <w:rPr>
          <w:rFonts w:eastAsia="Times New Roman"/>
          <w:lang w:val="lt-LT" w:eastAsia="en-US"/>
        </w:rPr>
        <w:t>Parādnieka</w:t>
      </w:r>
      <w:r w:rsidR="00C46F1A" w:rsidRPr="005368E7">
        <w:rPr>
          <w:rFonts w:eastAsia="Times New Roman"/>
          <w:lang w:val="lt-LT" w:eastAsia="en-US"/>
        </w:rPr>
        <w:t xml:space="preserve"> maksātnespējas procesa laikā</w:t>
      </w:r>
      <w:r w:rsidR="006C131B" w:rsidRPr="005368E7">
        <w:rPr>
          <w:rFonts w:eastAsia="Times New Roman"/>
          <w:lang w:val="lt-LT" w:eastAsia="en-US"/>
        </w:rPr>
        <w:t>.</w:t>
      </w:r>
    </w:p>
    <w:p w14:paraId="1C3639A8" w14:textId="53B36695" w:rsidR="005B4762" w:rsidRPr="005368E7" w:rsidRDefault="00016FAD" w:rsidP="006B0332">
      <w:pPr>
        <w:tabs>
          <w:tab w:val="left" w:pos="993"/>
          <w:tab w:val="left" w:pos="1134"/>
        </w:tabs>
        <w:spacing w:after="0" w:line="240" w:lineRule="auto"/>
        <w:ind w:firstLine="567"/>
        <w:jc w:val="both"/>
        <w:rPr>
          <w:rFonts w:eastAsia="Times New Roman"/>
          <w:bCs/>
        </w:rPr>
      </w:pPr>
      <w:r w:rsidRPr="005368E7">
        <w:rPr>
          <w:rFonts w:eastAsia="Times New Roman"/>
        </w:rPr>
        <w:t>[</w:t>
      </w:r>
      <w:r w:rsidR="001958D0" w:rsidRPr="005368E7">
        <w:rPr>
          <w:rFonts w:eastAsia="Times New Roman"/>
        </w:rPr>
        <w:t>11</w:t>
      </w:r>
      <w:r w:rsidRPr="005368E7">
        <w:rPr>
          <w:rFonts w:eastAsia="Times New Roman"/>
        </w:rPr>
        <w:t>] </w:t>
      </w:r>
      <w:r w:rsidR="00A71EC4" w:rsidRPr="005368E7">
        <w:rPr>
          <w:rFonts w:eastAsia="Times New Roman"/>
        </w:rPr>
        <w:t>I</w:t>
      </w:r>
      <w:r w:rsidR="00721AC1" w:rsidRPr="005368E7">
        <w:rPr>
          <w:rFonts w:eastAsia="Times New Roman"/>
        </w:rPr>
        <w:t>zvērtējot</w:t>
      </w:r>
      <w:r w:rsidR="00A71EC4" w:rsidRPr="005368E7">
        <w:rPr>
          <w:rFonts w:eastAsia="Times New Roman"/>
        </w:rPr>
        <w:t xml:space="preserve"> </w:t>
      </w:r>
      <w:r w:rsidR="005B4762" w:rsidRPr="005368E7">
        <w:rPr>
          <w:rFonts w:eastAsia="Times New Roman"/>
          <w:bCs/>
        </w:rPr>
        <w:t>minēto un pamatojoties uz norādītajām tiesību normām, kā arī Maksātnespējas likuma</w:t>
      </w:r>
      <w:r w:rsidR="005B4762" w:rsidRPr="005368E7">
        <w:t xml:space="preserve"> </w:t>
      </w:r>
      <w:r w:rsidR="005B4762" w:rsidRPr="005368E7">
        <w:rPr>
          <w:rFonts w:eastAsia="Times New Roman"/>
          <w:bCs/>
        </w:rPr>
        <w:t>174.</w:t>
      </w:r>
      <w:r w:rsidR="005B4762" w:rsidRPr="005368E7">
        <w:rPr>
          <w:rFonts w:eastAsia="Times New Roman"/>
          <w:bCs/>
          <w:vertAlign w:val="superscript"/>
        </w:rPr>
        <w:t>1</w:t>
      </w:r>
      <w:r w:rsidR="005B4762" w:rsidRPr="005368E7">
        <w:rPr>
          <w:rFonts w:eastAsia="Times New Roman"/>
          <w:bCs/>
        </w:rPr>
        <w:t xml:space="preserve"> panta 2.</w:t>
      </w:r>
      <w:r w:rsidR="00B77A1C" w:rsidRPr="005368E7">
        <w:rPr>
          <w:rFonts w:eastAsia="Times New Roman"/>
          <w:bCs/>
        </w:rPr>
        <w:t> </w:t>
      </w:r>
      <w:r w:rsidR="005B4762" w:rsidRPr="005368E7">
        <w:rPr>
          <w:rFonts w:eastAsia="Times New Roman"/>
          <w:bCs/>
        </w:rPr>
        <w:t xml:space="preserve">punktu, 175. panta pirmās daļas 2. punktu, 176. panta </w:t>
      </w:r>
      <w:r w:rsidR="005B4762" w:rsidRPr="005368E7">
        <w:rPr>
          <w:rFonts w:eastAsia="Times New Roman"/>
          <w:bCs/>
        </w:rPr>
        <w:lastRenderedPageBreak/>
        <w:t>pirmo</w:t>
      </w:r>
      <w:r w:rsidR="009C08A6" w:rsidRPr="005368E7">
        <w:rPr>
          <w:rFonts w:eastAsia="Times New Roman"/>
          <w:bCs/>
        </w:rPr>
        <w:t>,</w:t>
      </w:r>
      <w:r w:rsidR="005B4762" w:rsidRPr="005368E7">
        <w:rPr>
          <w:rFonts w:eastAsia="Times New Roman"/>
          <w:bCs/>
        </w:rPr>
        <w:t xml:space="preserve"> otro</w:t>
      </w:r>
      <w:r w:rsidR="009C08A6" w:rsidRPr="005368E7">
        <w:rPr>
          <w:rFonts w:eastAsia="Times New Roman"/>
          <w:bCs/>
        </w:rPr>
        <w:t xml:space="preserve"> un trešo</w:t>
      </w:r>
      <w:r w:rsidR="00013B78" w:rsidRPr="005368E7">
        <w:rPr>
          <w:rFonts w:eastAsia="Times New Roman"/>
          <w:bCs/>
        </w:rPr>
        <w:t xml:space="preserve"> </w:t>
      </w:r>
      <w:r w:rsidR="005B4762" w:rsidRPr="005368E7">
        <w:rPr>
          <w:rFonts w:eastAsia="Times New Roman"/>
          <w:bCs/>
        </w:rPr>
        <w:t>daļu,</w:t>
      </w:r>
    </w:p>
    <w:p w14:paraId="674E943B" w14:textId="10D36BA5" w:rsidR="005B4762" w:rsidRPr="005368E7" w:rsidRDefault="00F42EA5" w:rsidP="006B0332">
      <w:pPr>
        <w:autoSpaceDE w:val="0"/>
        <w:autoSpaceDN w:val="0"/>
        <w:adjustRightInd w:val="0"/>
        <w:spacing w:after="0" w:line="240" w:lineRule="auto"/>
        <w:ind w:firstLine="567"/>
        <w:jc w:val="center"/>
        <w:rPr>
          <w:rFonts w:eastAsia="Times New Roman"/>
          <w:b/>
          <w:bCs/>
        </w:rPr>
      </w:pPr>
      <w:r w:rsidRPr="005368E7">
        <w:rPr>
          <w:rFonts w:eastAsia="Times New Roman"/>
          <w:b/>
          <w:bCs/>
        </w:rPr>
        <w:t>nolēmu</w:t>
      </w:r>
      <w:r w:rsidR="005B4762" w:rsidRPr="005368E7">
        <w:rPr>
          <w:rFonts w:eastAsia="Times New Roman"/>
          <w:b/>
          <w:bCs/>
        </w:rPr>
        <w:t>:</w:t>
      </w:r>
    </w:p>
    <w:p w14:paraId="6C6DFC22" w14:textId="77777777" w:rsidR="009C08A6" w:rsidRPr="005368E7" w:rsidRDefault="009C08A6" w:rsidP="006B0332">
      <w:pPr>
        <w:widowControl/>
        <w:spacing w:after="0" w:line="240" w:lineRule="auto"/>
        <w:ind w:firstLine="567"/>
        <w:jc w:val="both"/>
        <w:rPr>
          <w:rFonts w:eastAsia="Times New Roman"/>
        </w:rPr>
      </w:pPr>
    </w:p>
    <w:p w14:paraId="0F2247AA" w14:textId="67137C7D" w:rsidR="00A35B29" w:rsidRPr="005368E7" w:rsidRDefault="0058606D" w:rsidP="00A35B29">
      <w:pPr>
        <w:widowControl/>
        <w:spacing w:after="0" w:line="240" w:lineRule="auto"/>
        <w:ind w:firstLine="567"/>
        <w:jc w:val="both"/>
        <w:rPr>
          <w:rFonts w:eastAsia="Times New Roman"/>
        </w:rPr>
      </w:pPr>
      <w:r w:rsidRPr="005368E7">
        <w:rPr>
          <w:rFonts w:eastAsia="Times New Roman"/>
        </w:rPr>
        <w:t>/Nosaukums A/</w:t>
      </w:r>
      <w:r w:rsidR="00A35B29" w:rsidRPr="005368E7">
        <w:rPr>
          <w:rFonts w:eastAsia="Times New Roman"/>
        </w:rPr>
        <w:t xml:space="preserve"> 2026. gada 14. janvāra sūdzību </w:t>
      </w:r>
      <w:r w:rsidRPr="005368E7">
        <w:rPr>
          <w:rFonts w:eastAsia="Times New Roman"/>
        </w:rPr>
        <w:t>/numurs/</w:t>
      </w:r>
      <w:r w:rsidR="00A35B29" w:rsidRPr="005368E7">
        <w:rPr>
          <w:rFonts w:eastAsia="Times New Roman"/>
        </w:rPr>
        <w:t xml:space="preserve"> par maksātnespējas procesa administratores </w:t>
      </w:r>
      <w:r w:rsidRPr="005368E7">
        <w:rPr>
          <w:rFonts w:eastAsia="Times New Roman"/>
        </w:rPr>
        <w:t>/Administrators/</w:t>
      </w:r>
      <w:r w:rsidR="00A35B29" w:rsidRPr="005368E7">
        <w:rPr>
          <w:rFonts w:eastAsia="Times New Roman"/>
        </w:rPr>
        <w:t xml:space="preserve">, </w:t>
      </w:r>
      <w:r w:rsidRPr="005368E7">
        <w:rPr>
          <w:rFonts w:eastAsia="Times New Roman"/>
        </w:rPr>
        <w:t>/</w:t>
      </w:r>
      <w:r w:rsidR="00A35B29" w:rsidRPr="005368E7">
        <w:rPr>
          <w:rFonts w:eastAsia="Times New Roman"/>
        </w:rPr>
        <w:t xml:space="preserve">amata apliecības </w:t>
      </w:r>
      <w:r w:rsidRPr="005368E7">
        <w:rPr>
          <w:rFonts w:eastAsia="Times New Roman"/>
        </w:rPr>
        <w:t>numurs/</w:t>
      </w:r>
      <w:r w:rsidR="00A35B29" w:rsidRPr="005368E7">
        <w:rPr>
          <w:rFonts w:eastAsia="Times New Roman"/>
        </w:rPr>
        <w:t xml:space="preserve">, rīcību </w:t>
      </w:r>
      <w:r w:rsidRPr="005368E7">
        <w:rPr>
          <w:rFonts w:eastAsia="Times New Roman"/>
        </w:rPr>
        <w:t>/pers. A/</w:t>
      </w:r>
      <w:r w:rsidR="00A35B29" w:rsidRPr="005368E7">
        <w:rPr>
          <w:rFonts w:eastAsia="Times New Roman"/>
        </w:rPr>
        <w:t xml:space="preserve"> fiziskās personas maksātnespējas procesā </w:t>
      </w:r>
      <w:r w:rsidR="00A35B29" w:rsidRPr="005368E7">
        <w:rPr>
          <w:rFonts w:eastAsia="Times New Roman"/>
          <w:b/>
          <w:bCs/>
        </w:rPr>
        <w:t>noraidīt</w:t>
      </w:r>
      <w:r w:rsidR="00A35B29" w:rsidRPr="005368E7">
        <w:rPr>
          <w:rFonts w:eastAsia="Times New Roman"/>
        </w:rPr>
        <w:t>.</w:t>
      </w:r>
    </w:p>
    <w:p w14:paraId="0A8E96EB" w14:textId="77777777" w:rsidR="009F10F2" w:rsidRPr="005368E7" w:rsidRDefault="009F10F2" w:rsidP="009F10F2">
      <w:pPr>
        <w:tabs>
          <w:tab w:val="left" w:pos="993"/>
          <w:tab w:val="left" w:pos="1134"/>
        </w:tabs>
        <w:spacing w:after="0" w:line="240" w:lineRule="auto"/>
        <w:ind w:firstLine="567"/>
        <w:jc w:val="both"/>
        <w:rPr>
          <w:rFonts w:eastAsia="Times New Roman"/>
        </w:rPr>
      </w:pPr>
    </w:p>
    <w:p w14:paraId="087964F3" w14:textId="5CA1ADD7" w:rsidR="005B4762" w:rsidRPr="005368E7" w:rsidRDefault="005B4762" w:rsidP="006B0332">
      <w:pPr>
        <w:widowControl/>
        <w:tabs>
          <w:tab w:val="left" w:pos="1080"/>
          <w:tab w:val="left" w:pos="1260"/>
        </w:tabs>
        <w:spacing w:after="0" w:line="240" w:lineRule="auto"/>
        <w:ind w:firstLine="567"/>
        <w:jc w:val="both"/>
        <w:rPr>
          <w:rFonts w:eastAsia="Times New Roman"/>
        </w:rPr>
      </w:pPr>
      <w:r w:rsidRPr="005368E7">
        <w:rPr>
          <w:rFonts w:eastAsia="Times New Roman"/>
        </w:rPr>
        <w:t>Lēmumu var pārsūdzēt</w:t>
      </w:r>
      <w:r w:rsidR="008C5A32" w:rsidRPr="005368E7">
        <w:rPr>
          <w:rFonts w:eastAsia="Times New Roman"/>
        </w:rPr>
        <w:t xml:space="preserve"> </w:t>
      </w:r>
      <w:r w:rsidR="0058606D" w:rsidRPr="005368E7">
        <w:rPr>
          <w:rFonts w:eastAsia="Times New Roman"/>
        </w:rPr>
        <w:t>/tiesas nosaukums/</w:t>
      </w:r>
      <w:r w:rsidR="00FB34B1" w:rsidRPr="005368E7">
        <w:rPr>
          <w:rFonts w:eastAsia="Times New Roman"/>
        </w:rPr>
        <w:t xml:space="preserve"> </w:t>
      </w:r>
      <w:r w:rsidRPr="005368E7">
        <w:rPr>
          <w:rFonts w:eastAsia="Times New Roman"/>
        </w:rPr>
        <w:t>mēneša laikā no lēmuma saņemšanas dienas. Sūdzības iesniegšana tiesā neaptur šā lēmuma darbību.</w:t>
      </w:r>
    </w:p>
    <w:p w14:paraId="34227F51" w14:textId="2A3BD326" w:rsidR="005B4762" w:rsidRPr="005368E7" w:rsidRDefault="005B4762" w:rsidP="006B0332">
      <w:pPr>
        <w:autoSpaceDE w:val="0"/>
        <w:autoSpaceDN w:val="0"/>
        <w:adjustRightInd w:val="0"/>
        <w:spacing w:after="0" w:line="240" w:lineRule="auto"/>
        <w:ind w:firstLine="567"/>
        <w:jc w:val="both"/>
        <w:rPr>
          <w:rFonts w:eastAsia="Times New Roman"/>
          <w:sz w:val="20"/>
          <w:szCs w:val="20"/>
        </w:rPr>
      </w:pPr>
    </w:p>
    <w:p w14:paraId="542010B3" w14:textId="77777777" w:rsidR="009B29C9" w:rsidRPr="005368E7" w:rsidRDefault="009B29C9" w:rsidP="00E86CFC">
      <w:pPr>
        <w:autoSpaceDE w:val="0"/>
        <w:autoSpaceDN w:val="0"/>
        <w:adjustRightInd w:val="0"/>
        <w:spacing w:after="0" w:line="240" w:lineRule="auto"/>
        <w:ind w:firstLine="567"/>
        <w:jc w:val="both"/>
        <w:rPr>
          <w:rFonts w:eastAsia="Times New Roman"/>
          <w:sz w:val="20"/>
          <w:szCs w:val="20"/>
        </w:rPr>
      </w:pPr>
    </w:p>
    <w:p w14:paraId="4EA3389E" w14:textId="0F4710B4" w:rsidR="005B4762" w:rsidRPr="005368E7" w:rsidRDefault="005B4762" w:rsidP="006E40F7">
      <w:pPr>
        <w:tabs>
          <w:tab w:val="left" w:pos="7513"/>
        </w:tabs>
        <w:autoSpaceDE w:val="0"/>
        <w:autoSpaceDN w:val="0"/>
        <w:adjustRightInd w:val="0"/>
        <w:spacing w:after="0" w:line="240" w:lineRule="auto"/>
        <w:jc w:val="both"/>
        <w:rPr>
          <w:rFonts w:eastAsia="Times New Roman"/>
        </w:rPr>
      </w:pPr>
      <w:bookmarkStart w:id="10" w:name="_Hlk22114176"/>
      <w:r w:rsidRPr="005368E7">
        <w:rPr>
          <w:rFonts w:eastAsia="Times New Roman"/>
        </w:rPr>
        <w:t>Direktor</w:t>
      </w:r>
      <w:r w:rsidR="006E40F7" w:rsidRPr="005368E7">
        <w:rPr>
          <w:rFonts w:eastAsia="Times New Roman"/>
        </w:rPr>
        <w:t>a p. i.</w:t>
      </w:r>
      <w:r w:rsidRPr="005368E7">
        <w:rPr>
          <w:rFonts w:eastAsia="Times New Roman"/>
        </w:rPr>
        <w:tab/>
      </w:r>
      <w:r w:rsidR="006E40F7" w:rsidRPr="005368E7">
        <w:rPr>
          <w:rFonts w:eastAsia="Times New Roman"/>
        </w:rPr>
        <w:t>Karīna</w:t>
      </w:r>
      <w:r w:rsidR="00C541C9" w:rsidRPr="005368E7">
        <w:rPr>
          <w:rFonts w:eastAsia="Times New Roman"/>
        </w:rPr>
        <w:t xml:space="preserve"> </w:t>
      </w:r>
      <w:r w:rsidR="006E40F7" w:rsidRPr="005368E7">
        <w:rPr>
          <w:rFonts w:eastAsia="Times New Roman"/>
        </w:rPr>
        <w:t>Paturska</w:t>
      </w:r>
    </w:p>
    <w:bookmarkEnd w:id="10"/>
    <w:p w14:paraId="6F444EBE" w14:textId="77777777" w:rsidR="005B4762" w:rsidRPr="005368E7" w:rsidRDefault="005B4762" w:rsidP="00E86CFC">
      <w:pPr>
        <w:autoSpaceDE w:val="0"/>
        <w:autoSpaceDN w:val="0"/>
        <w:adjustRightInd w:val="0"/>
        <w:spacing w:after="0" w:line="240" w:lineRule="auto"/>
        <w:ind w:firstLine="567"/>
        <w:jc w:val="both"/>
        <w:rPr>
          <w:rFonts w:eastAsia="Times New Roman"/>
        </w:rPr>
      </w:pPr>
    </w:p>
    <w:p w14:paraId="4CB768C3" w14:textId="77777777" w:rsidR="009169D2" w:rsidRPr="005368E7" w:rsidRDefault="009169D2" w:rsidP="005B4762">
      <w:pPr>
        <w:autoSpaceDE w:val="0"/>
        <w:autoSpaceDN w:val="0"/>
        <w:adjustRightInd w:val="0"/>
        <w:spacing w:after="0" w:line="240" w:lineRule="auto"/>
        <w:jc w:val="both"/>
        <w:rPr>
          <w:rFonts w:eastAsia="Times New Roman"/>
        </w:rPr>
      </w:pPr>
    </w:p>
    <w:p w14:paraId="58D59A40" w14:textId="77777777" w:rsidR="009169D2" w:rsidRPr="005368E7" w:rsidRDefault="009169D2" w:rsidP="00E8606B">
      <w:pPr>
        <w:widowControl/>
        <w:spacing w:after="0" w:line="240" w:lineRule="auto"/>
        <w:jc w:val="center"/>
        <w:rPr>
          <w:sz w:val="20"/>
          <w:szCs w:val="20"/>
          <w:lang w:eastAsia="en-US"/>
        </w:rPr>
      </w:pPr>
    </w:p>
    <w:p w14:paraId="4DBBFB97" w14:textId="1BD86CE0" w:rsidR="00E8606B" w:rsidRPr="00E8606B" w:rsidRDefault="00E8606B" w:rsidP="00E8606B">
      <w:pPr>
        <w:widowControl/>
        <w:spacing w:after="0" w:line="240" w:lineRule="auto"/>
        <w:jc w:val="center"/>
        <w:rPr>
          <w:rFonts w:eastAsia="Times New Roman"/>
          <w:sz w:val="20"/>
          <w:szCs w:val="20"/>
          <w:lang w:val="lt-LT"/>
        </w:rPr>
      </w:pPr>
      <w:r w:rsidRPr="005368E7">
        <w:rPr>
          <w:sz w:val="20"/>
          <w:szCs w:val="20"/>
          <w:lang w:val="en-US" w:eastAsia="en-US"/>
        </w:rPr>
        <w:t>DOKUMENTS IR PARAKSTĪTS AR DROŠU ELEKTRONISKO PARAKSTU</w:t>
      </w:r>
    </w:p>
    <w:sectPr w:rsidR="00E8606B" w:rsidRPr="00E8606B" w:rsidSect="00C96581">
      <w:headerReference w:type="even" r:id="rId8"/>
      <w:headerReference w:type="default" r:id="rId9"/>
      <w:footerReference w:type="even" r:id="rId10"/>
      <w:footerReference w:type="default" r:id="rId11"/>
      <w:headerReference w:type="first" r:id="rId12"/>
      <w:footerReference w:type="first" r:id="rId13"/>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32E62" w14:textId="77777777" w:rsidR="006D091F" w:rsidRDefault="006D091F">
      <w:pPr>
        <w:spacing w:after="0" w:line="240" w:lineRule="auto"/>
      </w:pPr>
      <w:r>
        <w:separator/>
      </w:r>
    </w:p>
  </w:endnote>
  <w:endnote w:type="continuationSeparator" w:id="0">
    <w:p w14:paraId="13C61190" w14:textId="77777777" w:rsidR="006D091F" w:rsidRDefault="006D0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1B49" w14:textId="77777777" w:rsidR="00002732" w:rsidRDefault="00002732">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798091"/>
      <w:docPartObj>
        <w:docPartGallery w:val="Page Numbers (Bottom of Page)"/>
        <w:docPartUnique/>
      </w:docPartObj>
    </w:sdtPr>
    <w:sdtEndPr>
      <w:rPr>
        <w:noProof/>
      </w:rPr>
    </w:sdtEndPr>
    <w:sdtContent>
      <w:p w14:paraId="3C1E73D8" w14:textId="2AB9CCF4" w:rsidR="00AE2792" w:rsidRDefault="00AE2792">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E52FD72" w14:textId="77777777" w:rsidR="00AE2792" w:rsidRDefault="00AE2792">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07BE" w14:textId="77777777" w:rsidR="00002732" w:rsidRDefault="0000273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3B0DE" w14:textId="77777777" w:rsidR="006D091F" w:rsidRDefault="006D091F">
      <w:pPr>
        <w:spacing w:after="0" w:line="240" w:lineRule="auto"/>
      </w:pPr>
      <w:r>
        <w:separator/>
      </w:r>
    </w:p>
  </w:footnote>
  <w:footnote w:type="continuationSeparator" w:id="0">
    <w:p w14:paraId="54DCB49D" w14:textId="77777777" w:rsidR="006D091F" w:rsidRDefault="006D091F">
      <w:pPr>
        <w:spacing w:after="0" w:line="240" w:lineRule="auto"/>
      </w:pPr>
      <w:r>
        <w:continuationSeparator/>
      </w:r>
    </w:p>
  </w:footnote>
  <w:footnote w:id="1">
    <w:p w14:paraId="0FE8B788" w14:textId="4DBB166B" w:rsidR="00622806" w:rsidRPr="00B87BAB" w:rsidRDefault="00622806" w:rsidP="00622806">
      <w:pPr>
        <w:pStyle w:val="Vresteksts"/>
        <w:jc w:val="both"/>
      </w:pPr>
      <w:r w:rsidRPr="00B87BAB">
        <w:rPr>
          <w:rStyle w:val="Vresatsauce"/>
        </w:rPr>
        <w:footnoteRef/>
      </w:r>
      <w:r w:rsidR="00D328E9">
        <w:t> </w:t>
      </w:r>
      <w:r w:rsidRPr="00B87BAB">
        <w:t xml:space="preserve">Maksātnespējas likuma 6. panta </w:t>
      </w:r>
      <w:r>
        <w:t xml:space="preserve">5. un </w:t>
      </w:r>
      <w:r w:rsidRPr="00B87BAB">
        <w:t>6. punkts</w:t>
      </w:r>
      <w:r w:rsidR="00C135D2">
        <w:t>.</w:t>
      </w:r>
    </w:p>
  </w:footnote>
  <w:footnote w:id="2">
    <w:p w14:paraId="6DD58FF4" w14:textId="7ED2622F" w:rsidR="00622806" w:rsidRPr="003A0CC6" w:rsidRDefault="00622806" w:rsidP="005A76F0">
      <w:pPr>
        <w:pStyle w:val="Vresteksts"/>
        <w:jc w:val="both"/>
      </w:pPr>
      <w:r w:rsidRPr="003A0CC6">
        <w:rPr>
          <w:rStyle w:val="Vresatsauce"/>
        </w:rPr>
        <w:footnoteRef/>
      </w:r>
      <w:r w:rsidR="00FA55CE">
        <w:t> Parādniekam</w:t>
      </w:r>
      <w:r w:rsidRPr="003A0CC6">
        <w:t xml:space="preserve"> ir prasījuma tiesības pret maksātnespējīgo </w:t>
      </w:r>
      <w:r w:rsidR="00A86BAC">
        <w:rPr>
          <w:rFonts w:eastAsia="Times New Roman"/>
        </w:rPr>
        <w:t>Debitoru</w:t>
      </w:r>
      <w:r w:rsidR="00FA55CE">
        <w:rPr>
          <w:rFonts w:eastAsia="Times New Roman"/>
        </w:rPr>
        <w:t>.</w:t>
      </w:r>
    </w:p>
  </w:footnote>
  <w:footnote w:id="3">
    <w:p w14:paraId="3F08D767" w14:textId="11209223" w:rsidR="005A76F0" w:rsidRPr="005368E7" w:rsidRDefault="005A76F0" w:rsidP="005A76F0">
      <w:pPr>
        <w:pStyle w:val="Vresteksts"/>
        <w:jc w:val="both"/>
      </w:pPr>
      <w:r>
        <w:rPr>
          <w:rStyle w:val="Vresatsauce"/>
        </w:rPr>
        <w:footnoteRef/>
      </w:r>
      <w:r>
        <w:t> </w:t>
      </w:r>
      <w:r w:rsidRPr="005368E7">
        <w:t>Maksātnespējas likuma 26. panta otrā daļa.</w:t>
      </w:r>
    </w:p>
  </w:footnote>
  <w:footnote w:id="4">
    <w:p w14:paraId="350082A5" w14:textId="3D19F50E" w:rsidR="00622806" w:rsidRPr="003A0CC6" w:rsidRDefault="00622806" w:rsidP="005A76F0">
      <w:pPr>
        <w:pStyle w:val="Vresteksts"/>
        <w:jc w:val="both"/>
      </w:pPr>
      <w:r w:rsidRPr="005368E7">
        <w:rPr>
          <w:rStyle w:val="Vresatsauce"/>
        </w:rPr>
        <w:footnoteRef/>
      </w:r>
      <w:r w:rsidR="00171FF8" w:rsidRPr="005368E7">
        <w:t> </w:t>
      </w:r>
      <w:r w:rsidRPr="005368E7">
        <w:t xml:space="preserve">Ar </w:t>
      </w:r>
      <w:r w:rsidR="0089296A" w:rsidRPr="005368E7">
        <w:t>/tiesas nosaukums/</w:t>
      </w:r>
      <w:r w:rsidRPr="005368E7">
        <w:t xml:space="preserve"> </w:t>
      </w:r>
      <w:r w:rsidR="0089296A" w:rsidRPr="005368E7">
        <w:t>/datums/</w:t>
      </w:r>
      <w:r w:rsidRPr="005368E7">
        <w:t xml:space="preserve"> lēmumu krimināllietā </w:t>
      </w:r>
      <w:r w:rsidR="0089296A" w:rsidRPr="005368E7">
        <w:t>/numurs/</w:t>
      </w:r>
      <w:r w:rsidRPr="005368E7">
        <w:t xml:space="preserve"> atstāts negrozīts </w:t>
      </w:r>
      <w:r w:rsidR="0089296A" w:rsidRPr="005368E7">
        <w:t>/tiesas nosaukums/</w:t>
      </w:r>
      <w:r w:rsidRPr="005368E7">
        <w:t xml:space="preserve"> </w:t>
      </w:r>
      <w:r w:rsidR="0089296A" w:rsidRPr="005368E7">
        <w:t>/datums/</w:t>
      </w:r>
      <w:r w:rsidR="009B6E8F" w:rsidRPr="005368E7">
        <w:t xml:space="preserve"> </w:t>
      </w:r>
      <w:r w:rsidRPr="005368E7">
        <w:t xml:space="preserve">spriedums, ar kuru valsts labā no </w:t>
      </w:r>
      <w:r w:rsidR="00957501" w:rsidRPr="005368E7">
        <w:t>Parādnieka</w:t>
      </w:r>
      <w:r w:rsidRPr="005368E7">
        <w:t xml:space="preserve"> piedzīta kaitējuma kompensācija 284 998,78</w:t>
      </w:r>
      <w:r w:rsidR="008A7349" w:rsidRPr="005368E7">
        <w:t> </w:t>
      </w:r>
      <w:r w:rsidR="008A7349" w:rsidRPr="005368E7">
        <w:rPr>
          <w:i/>
          <w:iCs/>
        </w:rPr>
        <w:t>euro</w:t>
      </w:r>
      <w:r w:rsidRPr="005368E7">
        <w:t xml:space="preserve">. Saskaņā ar </w:t>
      </w:r>
      <w:r w:rsidR="0089296A" w:rsidRPr="005368E7">
        <w:t>/tiesas nosaukums/</w:t>
      </w:r>
      <w:r w:rsidRPr="005368E7">
        <w:t xml:space="preserve"> </w:t>
      </w:r>
      <w:r w:rsidR="00817BDC" w:rsidRPr="005368E7">
        <w:t>/datums/</w:t>
      </w:r>
      <w:r w:rsidRPr="005368E7">
        <w:t xml:space="preserve"> spriedumu krimināllietā </w:t>
      </w:r>
      <w:r w:rsidR="00817BDC" w:rsidRPr="005368E7">
        <w:t>/numurs/</w:t>
      </w:r>
      <w:r w:rsidRPr="005368E7">
        <w:t xml:space="preserve"> nolemts līdz sprieduma izpildei daļā par kaitējuma kompensāciju piedziņu saglabāt arestu naudas līdzekļiem 284 998,78</w:t>
      </w:r>
      <w:r w:rsidR="008A7349" w:rsidRPr="005368E7">
        <w:t> </w:t>
      </w:r>
      <w:r w:rsidR="008A7349" w:rsidRPr="005368E7">
        <w:rPr>
          <w:i/>
          <w:iCs/>
        </w:rPr>
        <w:t>euro</w:t>
      </w:r>
      <w:r w:rsidR="008A7349" w:rsidRPr="005368E7">
        <w:t>.</w:t>
      </w:r>
    </w:p>
  </w:footnote>
  <w:footnote w:id="5">
    <w:p w14:paraId="448F8DDD" w14:textId="2845DDD1" w:rsidR="00C368EF" w:rsidRDefault="00C368EF">
      <w:pPr>
        <w:pStyle w:val="Vresteksts"/>
      </w:pPr>
      <w:r>
        <w:rPr>
          <w:rStyle w:val="Vresatsauce"/>
        </w:rPr>
        <w:footnoteRef/>
      </w:r>
      <w:r>
        <w:t> </w:t>
      </w:r>
      <w:r>
        <w:rPr>
          <w:lang w:eastAsia="en-US"/>
        </w:rPr>
        <w:t>S</w:t>
      </w:r>
      <w:r w:rsidRPr="00622806">
        <w:rPr>
          <w:lang w:eastAsia="en-US"/>
        </w:rPr>
        <w:t xml:space="preserve">tājās spēkā </w:t>
      </w:r>
      <w:r>
        <w:rPr>
          <w:lang w:eastAsia="en-US"/>
        </w:rPr>
        <w:t xml:space="preserve">2021. gada </w:t>
      </w:r>
      <w:r w:rsidRPr="00622806">
        <w:rPr>
          <w:lang w:eastAsia="en-US"/>
        </w:rPr>
        <w:t>22.</w:t>
      </w:r>
      <w:r>
        <w:rPr>
          <w:lang w:eastAsia="en-US"/>
        </w:rPr>
        <w:t> septembrī.</w:t>
      </w:r>
    </w:p>
  </w:footnote>
  <w:footnote w:id="6">
    <w:p w14:paraId="6FA0C948" w14:textId="1DB27F5A" w:rsidR="00622806" w:rsidRPr="00FF3ED0" w:rsidRDefault="00622806" w:rsidP="00622806">
      <w:pPr>
        <w:pStyle w:val="Vresteksts"/>
        <w:jc w:val="both"/>
      </w:pPr>
      <w:r w:rsidRPr="00FF3ED0">
        <w:rPr>
          <w:rStyle w:val="Vresatsauce"/>
        </w:rPr>
        <w:footnoteRef/>
      </w:r>
      <w:r w:rsidR="00C368EF">
        <w:t> </w:t>
      </w:r>
      <w:r w:rsidRPr="00FF3ED0">
        <w:t>Maksātnespējas likuma 6. panta 7</w:t>
      </w:r>
      <w:r w:rsidR="006753ED">
        <w:t>. </w:t>
      </w:r>
      <w:r w:rsidRPr="00FF3ED0">
        <w:t>punkts</w:t>
      </w:r>
    </w:p>
  </w:footnote>
  <w:footnote w:id="7">
    <w:p w14:paraId="75993D1E" w14:textId="77777777" w:rsidR="009E42EE" w:rsidRDefault="009E42EE" w:rsidP="009E42EE">
      <w:pPr>
        <w:pStyle w:val="Vresteksts"/>
      </w:pPr>
      <w:r>
        <w:rPr>
          <w:rStyle w:val="Vresatsauce"/>
        </w:rPr>
        <w:footnoteRef/>
      </w:r>
      <w:r>
        <w:t xml:space="preserve"> Piemēram, </w:t>
      </w:r>
      <w:r>
        <w:rPr>
          <w:rFonts w:eastAsia="Times New Roman"/>
          <w:lang w:eastAsia="en-US"/>
        </w:rPr>
        <w:t>2025. gada 17. </w:t>
      </w:r>
      <w:r>
        <w:t>aprīļa</w:t>
      </w:r>
      <w:r w:rsidRPr="00622806">
        <w:rPr>
          <w:rFonts w:eastAsia="Times New Roman"/>
          <w:lang w:eastAsia="en-US"/>
        </w:rPr>
        <w:t>, 19.</w:t>
      </w:r>
      <w:r>
        <w:t xml:space="preserve">maija un 11. jūlija </w:t>
      </w:r>
      <w:r w:rsidRPr="00622806">
        <w:rPr>
          <w:rFonts w:eastAsia="Times New Roman"/>
          <w:lang w:eastAsia="en-US"/>
        </w:rPr>
        <w:t>vēstul</w:t>
      </w:r>
      <w:r>
        <w:rPr>
          <w:rFonts w:eastAsia="Times New Roman"/>
          <w:lang w:eastAsia="en-US"/>
        </w:rPr>
        <w:t>ē.</w:t>
      </w:r>
    </w:p>
  </w:footnote>
  <w:footnote w:id="8">
    <w:p w14:paraId="0656CB17" w14:textId="0ACCD996" w:rsidR="00622806" w:rsidRPr="005368E7" w:rsidRDefault="00622806" w:rsidP="00622806">
      <w:pPr>
        <w:pStyle w:val="Vresteksts"/>
        <w:jc w:val="both"/>
      </w:pPr>
      <w:r w:rsidRPr="00FF3ED0">
        <w:rPr>
          <w:rStyle w:val="Vresatsauce"/>
        </w:rPr>
        <w:footnoteRef/>
      </w:r>
      <w:r w:rsidR="007E7FD9">
        <w:t> </w:t>
      </w:r>
      <w:r w:rsidRPr="00FF3ED0">
        <w:t xml:space="preserve">Maksātnespējas </w:t>
      </w:r>
      <w:r w:rsidRPr="005368E7">
        <w:t>likuma 6. panta 7</w:t>
      </w:r>
      <w:r w:rsidR="000433C9" w:rsidRPr="005368E7">
        <w:t>. </w:t>
      </w:r>
      <w:r w:rsidRPr="005368E7">
        <w:t>punkts</w:t>
      </w:r>
      <w:r w:rsidR="00C93F59" w:rsidRPr="005368E7">
        <w:t>.</w:t>
      </w:r>
    </w:p>
  </w:footnote>
  <w:footnote w:id="9">
    <w:p w14:paraId="796A6FCE" w14:textId="3652B21C" w:rsidR="007E7FD9" w:rsidRDefault="007E7FD9" w:rsidP="00BD3A51">
      <w:pPr>
        <w:pStyle w:val="Vresteksts"/>
        <w:jc w:val="both"/>
      </w:pPr>
      <w:r w:rsidRPr="005368E7">
        <w:rPr>
          <w:rStyle w:val="Vresatsauce"/>
        </w:rPr>
        <w:footnoteRef/>
      </w:r>
      <w:r w:rsidRPr="005368E7">
        <w:t> </w:t>
      </w:r>
      <w:r w:rsidR="009E42EE" w:rsidRPr="005368E7">
        <w:t xml:space="preserve">Piemēram, 2023. gada 29. septembra vēstulē </w:t>
      </w:r>
      <w:r w:rsidR="002F1895" w:rsidRPr="005368E7">
        <w:t>/numurs/</w:t>
      </w:r>
      <w:r w:rsidR="00BD3A51" w:rsidRPr="005368E7">
        <w:t xml:space="preserve">, 2024. gada 13. decembra </w:t>
      </w:r>
      <w:r w:rsidR="009E42EE" w:rsidRPr="005368E7">
        <w:t>vēstul</w:t>
      </w:r>
      <w:r w:rsidR="00BA44B9" w:rsidRPr="005368E7">
        <w:t>ē</w:t>
      </w:r>
      <w:r w:rsidR="009E42EE" w:rsidRPr="005368E7">
        <w:t xml:space="preserve"> </w:t>
      </w:r>
      <w:r w:rsidR="002F1895" w:rsidRPr="005368E7">
        <w:t>/numurs/</w:t>
      </w:r>
      <w:r w:rsidR="00BA44B9" w:rsidRPr="005368E7">
        <w:t>. Tāpat arī</w:t>
      </w:r>
      <w:r w:rsidR="009E42EE" w:rsidRPr="005368E7">
        <w:t xml:space="preserve"> pēc tiesas </w:t>
      </w:r>
      <w:r w:rsidR="00BA44B9" w:rsidRPr="005368E7">
        <w:t xml:space="preserve">2025. gada </w:t>
      </w:r>
      <w:r w:rsidR="009E42EE" w:rsidRPr="005368E7">
        <w:t>27.</w:t>
      </w:r>
      <w:r w:rsidR="007D5CF1" w:rsidRPr="005368E7">
        <w:t> marta</w:t>
      </w:r>
      <w:r w:rsidR="009E42EE" w:rsidRPr="005368E7">
        <w:t xml:space="preserve"> lēmuma, piemēram, </w:t>
      </w:r>
      <w:r w:rsidR="00B02A51" w:rsidRPr="005368E7">
        <w:t>/Nosaukums A/</w:t>
      </w:r>
      <w:r w:rsidR="009E42EE" w:rsidRPr="005368E7">
        <w:t xml:space="preserve"> </w:t>
      </w:r>
      <w:r w:rsidR="007D5CF1" w:rsidRPr="005368E7">
        <w:t xml:space="preserve">2025. gada </w:t>
      </w:r>
      <w:r w:rsidR="009E42EE" w:rsidRPr="005368E7">
        <w:t>17.</w:t>
      </w:r>
      <w:r w:rsidR="007D5CF1" w:rsidRPr="005368E7">
        <w:t> aprīļa</w:t>
      </w:r>
      <w:r w:rsidR="009E42EE" w:rsidRPr="005368E7">
        <w:t xml:space="preserve"> vēstul</w:t>
      </w:r>
      <w:r w:rsidR="007D5CF1" w:rsidRPr="005368E7">
        <w:t>ē</w:t>
      </w:r>
      <w:r w:rsidR="009E42EE" w:rsidRPr="005368E7">
        <w:t xml:space="preserve"> </w:t>
      </w:r>
      <w:r w:rsidR="00B02A51" w:rsidRPr="005368E7">
        <w:t>/numurs/</w:t>
      </w:r>
      <w:r w:rsidR="009E42EE" w:rsidRPr="005368E7">
        <w:t>.</w:t>
      </w:r>
    </w:p>
  </w:footnote>
  <w:footnote w:id="10">
    <w:p w14:paraId="4AB9F59D" w14:textId="6BA09156" w:rsidR="00622806" w:rsidRPr="002F1100" w:rsidRDefault="00622806" w:rsidP="00622806">
      <w:pPr>
        <w:pStyle w:val="Vresteksts"/>
        <w:jc w:val="both"/>
      </w:pPr>
      <w:r w:rsidRPr="002F1100">
        <w:rPr>
          <w:rStyle w:val="Vresatsauce"/>
        </w:rPr>
        <w:footnoteRef/>
      </w:r>
      <w:r w:rsidR="00906025">
        <w:t xml:space="preserve"> Skatīt: </w:t>
      </w:r>
      <w:hyperlink r:id="rId1" w:history="1">
        <w:r w:rsidR="00906025" w:rsidRPr="00D237BA">
          <w:rPr>
            <w:rStyle w:val="Hipersaite"/>
          </w:rPr>
          <w:t>https://www.mkd.gov.lv/lv/media/3537/download?attachment</w:t>
        </w:r>
      </w:hyperlink>
      <w:r w:rsidRPr="002F1100">
        <w:t xml:space="preserve"> (24.</w:t>
      </w:r>
      <w:r w:rsidR="00906025">
        <w:t> </w:t>
      </w:r>
      <w:r w:rsidRPr="002F1100">
        <w:t>lp</w:t>
      </w:r>
      <w:r>
        <w:t>.</w:t>
      </w:r>
      <w:r w:rsidRPr="002F1100">
        <w:t>)</w:t>
      </w:r>
    </w:p>
  </w:footnote>
  <w:footnote w:id="11">
    <w:p w14:paraId="5B107415" w14:textId="2A984BF8" w:rsidR="00622806" w:rsidRPr="00923257" w:rsidRDefault="00622806" w:rsidP="00622806">
      <w:pPr>
        <w:pStyle w:val="Vresteksts"/>
        <w:jc w:val="both"/>
      </w:pPr>
      <w:r w:rsidRPr="00923257">
        <w:rPr>
          <w:rStyle w:val="Vresatsauce"/>
        </w:rPr>
        <w:footnoteRef/>
      </w:r>
      <w:r w:rsidR="005E4B1F">
        <w:t> </w:t>
      </w:r>
      <w:r w:rsidRPr="00923257">
        <w:t>Maksātnespējas likuma 155. panta ceturtās daļas 3. punkts</w:t>
      </w:r>
    </w:p>
  </w:footnote>
  <w:footnote w:id="12">
    <w:p w14:paraId="6F612BB2" w14:textId="07190469" w:rsidR="009E1544" w:rsidRDefault="009E1544" w:rsidP="00B853B6">
      <w:pPr>
        <w:pStyle w:val="Vresteksts"/>
        <w:jc w:val="both"/>
      </w:pPr>
      <w:r w:rsidRPr="005368E7">
        <w:rPr>
          <w:rStyle w:val="Vresatsauce"/>
        </w:rPr>
        <w:footnoteRef/>
      </w:r>
      <w:r w:rsidRPr="005368E7">
        <w:t> </w:t>
      </w:r>
      <w:r w:rsidR="00B853B6" w:rsidRPr="005368E7">
        <w:t xml:space="preserve">2025. gada 6. marta </w:t>
      </w:r>
      <w:r w:rsidRPr="005368E7">
        <w:t xml:space="preserve">vēstule </w:t>
      </w:r>
      <w:r w:rsidR="001B541E" w:rsidRPr="005368E7">
        <w:t>/numurs/</w:t>
      </w:r>
      <w:r w:rsidRPr="005368E7">
        <w:t xml:space="preserve">, </w:t>
      </w:r>
      <w:r w:rsidR="00B853B6" w:rsidRPr="005368E7">
        <w:t xml:space="preserve">2025. gada 1. aprīļa </w:t>
      </w:r>
      <w:r w:rsidRPr="005368E7">
        <w:t xml:space="preserve">vēstule </w:t>
      </w:r>
      <w:r w:rsidR="001B541E" w:rsidRPr="005368E7">
        <w:t>/numurs/</w:t>
      </w:r>
      <w:r w:rsidRPr="005368E7">
        <w:t xml:space="preserve">, </w:t>
      </w:r>
      <w:r w:rsidR="00B853B6" w:rsidRPr="005368E7">
        <w:t>202</w:t>
      </w:r>
      <w:r w:rsidR="005C5842" w:rsidRPr="005368E7">
        <w:t xml:space="preserve">5. gada </w:t>
      </w:r>
      <w:r w:rsidRPr="005368E7">
        <w:t>25.</w:t>
      </w:r>
      <w:r w:rsidR="005C5842" w:rsidRPr="005368E7">
        <w:t> jūnija</w:t>
      </w:r>
      <w:r w:rsidRPr="005368E7">
        <w:t xml:space="preserve"> vēstule </w:t>
      </w:r>
      <w:r w:rsidR="001B541E" w:rsidRPr="005368E7">
        <w:t>/numurs/</w:t>
      </w:r>
      <w:r w:rsidRPr="005368E7">
        <w:t xml:space="preserve">, </w:t>
      </w:r>
      <w:r w:rsidR="005C5842" w:rsidRPr="005368E7">
        <w:t xml:space="preserve">2025. gada </w:t>
      </w:r>
      <w:r w:rsidRPr="005368E7">
        <w:t>22.</w:t>
      </w:r>
      <w:r w:rsidR="00085A34" w:rsidRPr="005368E7">
        <w:t> augusta</w:t>
      </w:r>
      <w:r w:rsidRPr="005368E7">
        <w:t xml:space="preserve"> vēstule </w:t>
      </w:r>
      <w:r w:rsidR="001B541E" w:rsidRPr="005368E7">
        <w:t>/numurs/</w:t>
      </w:r>
      <w:r w:rsidRPr="005368E7">
        <w:t xml:space="preserve"> un </w:t>
      </w:r>
      <w:r w:rsidR="00085A34" w:rsidRPr="005368E7">
        <w:t>2025. gada 31. oktobra</w:t>
      </w:r>
      <w:r w:rsidRPr="005368E7">
        <w:t xml:space="preserve"> vēstule </w:t>
      </w:r>
      <w:r w:rsidR="001B541E" w:rsidRPr="005368E7">
        <w:t>/numurs/</w:t>
      </w:r>
      <w:r w:rsidR="00085A34" w:rsidRPr="005368E7">
        <w:t>.</w:t>
      </w:r>
    </w:p>
  </w:footnote>
  <w:footnote w:id="13">
    <w:p w14:paraId="6CA6E75E" w14:textId="23AAA053" w:rsidR="002C399B" w:rsidRPr="005368E7" w:rsidRDefault="002C399B">
      <w:pPr>
        <w:pStyle w:val="Vresteksts"/>
      </w:pPr>
      <w:r>
        <w:rPr>
          <w:rStyle w:val="Vresatsauce"/>
        </w:rPr>
        <w:footnoteRef/>
      </w:r>
      <w:r>
        <w:t> </w:t>
      </w:r>
      <w:r w:rsidRPr="005368E7">
        <w:t xml:space="preserve">Par izmaiņu būtību Administratore </w:t>
      </w:r>
      <w:r w:rsidR="00796776" w:rsidRPr="005368E7">
        <w:t>/Nosaukums A/</w:t>
      </w:r>
      <w:r w:rsidRPr="005368E7">
        <w:t xml:space="preserve"> informēja arī 2025. gada 7. maija vēstulē</w:t>
      </w:r>
      <w:r w:rsidR="003F2844" w:rsidRPr="005368E7">
        <w:t>.</w:t>
      </w:r>
    </w:p>
  </w:footnote>
  <w:footnote w:id="14">
    <w:p w14:paraId="40AF966F" w14:textId="59461E8D" w:rsidR="00FD3353" w:rsidRPr="005368E7" w:rsidRDefault="00FD3353" w:rsidP="0010716F">
      <w:pPr>
        <w:pStyle w:val="Vresteksts"/>
        <w:jc w:val="both"/>
      </w:pPr>
      <w:r w:rsidRPr="005368E7">
        <w:rPr>
          <w:rStyle w:val="Vresatsauce"/>
        </w:rPr>
        <w:footnoteRef/>
      </w:r>
      <w:r w:rsidRPr="005368E7">
        <w:t> Ar</w:t>
      </w:r>
      <w:r w:rsidR="0010716F" w:rsidRPr="005368E7">
        <w:t xml:space="preserve"> 2023. gada 24. augusta vēstuli </w:t>
      </w:r>
      <w:r w:rsidR="00796776" w:rsidRPr="005368E7">
        <w:t>/numurs/</w:t>
      </w:r>
      <w:r w:rsidR="0010716F" w:rsidRPr="005368E7">
        <w:t xml:space="preserve"> un 2023. gada 11. septembra vēstuli </w:t>
      </w:r>
      <w:r w:rsidR="00796776" w:rsidRPr="005368E7">
        <w:t>/numurs/</w:t>
      </w:r>
      <w:r w:rsidR="0010716F" w:rsidRPr="005368E7">
        <w:t>.</w:t>
      </w:r>
    </w:p>
  </w:footnote>
  <w:footnote w:id="15">
    <w:p w14:paraId="71D89B75" w14:textId="0F72E366" w:rsidR="009B2E11" w:rsidRPr="005368E7" w:rsidRDefault="009B2E11">
      <w:pPr>
        <w:pStyle w:val="Vresteksts"/>
      </w:pPr>
      <w:r w:rsidRPr="005368E7">
        <w:rPr>
          <w:rStyle w:val="Vresatsauce"/>
        </w:rPr>
        <w:footnoteRef/>
      </w:r>
      <w:r w:rsidRPr="005368E7">
        <w:t xml:space="preserve"> Ar 2024. gada 23. decembra vēstuli </w:t>
      </w:r>
      <w:r w:rsidR="006B2D4B" w:rsidRPr="005368E7">
        <w:t>/numurs/</w:t>
      </w:r>
    </w:p>
  </w:footnote>
  <w:footnote w:id="16">
    <w:p w14:paraId="67D5C74E" w14:textId="77777777" w:rsidR="009060EC" w:rsidRDefault="009060EC" w:rsidP="009060EC">
      <w:pPr>
        <w:pStyle w:val="Vresteksts"/>
        <w:jc w:val="both"/>
      </w:pPr>
      <w:r w:rsidRPr="005368E7">
        <w:rPr>
          <w:rStyle w:val="Vresatsauce"/>
        </w:rPr>
        <w:footnoteRef/>
      </w:r>
      <w:r w:rsidRPr="005368E7">
        <w:t> </w:t>
      </w:r>
      <w:r w:rsidRPr="005368E7">
        <w:rPr>
          <w:rFonts w:eastAsia="Times New Roman"/>
        </w:rPr>
        <w:t>Maksātnespējas likuma 174.</w:t>
      </w:r>
      <w:r w:rsidRPr="005368E7">
        <w:rPr>
          <w:rFonts w:eastAsia="Times New Roman"/>
          <w:vertAlign w:val="superscript"/>
        </w:rPr>
        <w:t>1</w:t>
      </w:r>
      <w:r w:rsidRPr="005368E7">
        <w:rPr>
          <w:rFonts w:eastAsia="Times New Roman"/>
        </w:rPr>
        <w:t> panta 1. un 2. punkts.</w:t>
      </w:r>
    </w:p>
  </w:footnote>
  <w:footnote w:id="17">
    <w:p w14:paraId="0F4BE3F0" w14:textId="77777777" w:rsidR="009060EC" w:rsidRDefault="009060EC" w:rsidP="009060EC">
      <w:pPr>
        <w:pStyle w:val="Vresteksts"/>
        <w:jc w:val="both"/>
      </w:pPr>
      <w:r>
        <w:rPr>
          <w:rStyle w:val="Vresatsauce"/>
        </w:rPr>
        <w:footnoteRef/>
      </w:r>
      <w:r>
        <w:t> Maksātnespējas likuma 176. panta pirmā daļa.</w:t>
      </w:r>
    </w:p>
  </w:footnote>
  <w:footnote w:id="18">
    <w:p w14:paraId="3B243CF8" w14:textId="77777777" w:rsidR="002A5AE6" w:rsidRDefault="002A5AE6" w:rsidP="002A5AE6">
      <w:pPr>
        <w:pStyle w:val="Vresteksts"/>
      </w:pPr>
      <w:r>
        <w:rPr>
          <w:rStyle w:val="Vresatsauce"/>
        </w:rPr>
        <w:footnoteRef/>
      </w:r>
      <w:r>
        <w:t> Maksātnespējas likuma 5. panta pirmā daļa.</w:t>
      </w:r>
    </w:p>
  </w:footnote>
  <w:footnote w:id="19">
    <w:p w14:paraId="40E856C2" w14:textId="77777777" w:rsidR="00261885" w:rsidRDefault="00261885" w:rsidP="00261885">
      <w:pPr>
        <w:pStyle w:val="Vresteksts"/>
        <w:jc w:val="both"/>
      </w:pPr>
      <w:r>
        <w:rPr>
          <w:rStyle w:val="Vresatsauce"/>
        </w:rPr>
        <w:footnoteRef/>
      </w:r>
      <w:r>
        <w:t> Maksātnespējas kontroles dienesta i</w:t>
      </w:r>
      <w:r w:rsidRPr="006C60D5">
        <w:t>nformatīvais materiāls efektīvai rīcībai ar parādnieka mantu</w:t>
      </w:r>
      <w:r>
        <w:t xml:space="preserve">. 12. lpp. Pieejams: </w:t>
      </w:r>
      <w:hyperlink r:id="rId2" w:history="1">
        <w:r w:rsidRPr="00C006FB">
          <w:rPr>
            <w:rStyle w:val="Hipersaite"/>
          </w:rPr>
          <w:t>https://www.mkd.gov.lv/lv/informativie-materiali</w:t>
        </w:r>
      </w:hyperlink>
    </w:p>
  </w:footnote>
  <w:footnote w:id="20">
    <w:p w14:paraId="6377C679" w14:textId="77777777" w:rsidR="007005F9" w:rsidRDefault="007005F9" w:rsidP="007005F9">
      <w:pPr>
        <w:pStyle w:val="Vresteksts"/>
      </w:pPr>
      <w:r>
        <w:rPr>
          <w:rStyle w:val="Vresatsauce"/>
        </w:rPr>
        <w:footnoteRef/>
      </w:r>
      <w:r>
        <w:t> Maksātnespējas likuma 6. panta 4., 5., 6., 8. punkts.</w:t>
      </w:r>
    </w:p>
  </w:footnote>
  <w:footnote w:id="21">
    <w:p w14:paraId="0505EA53" w14:textId="77777777" w:rsidR="007005F9" w:rsidRDefault="007005F9" w:rsidP="007005F9">
      <w:pPr>
        <w:pStyle w:val="Vresteksts"/>
      </w:pPr>
      <w:r>
        <w:rPr>
          <w:rStyle w:val="Vresatsauce"/>
        </w:rPr>
        <w:footnoteRef/>
      </w:r>
      <w:r>
        <w:t> Maksātnespējas likuma 6. pants.</w:t>
      </w:r>
    </w:p>
  </w:footnote>
  <w:footnote w:id="22">
    <w:p w14:paraId="3D486281" w14:textId="5400FDA5" w:rsidR="00AB1FC3" w:rsidRDefault="00AB1FC3">
      <w:pPr>
        <w:pStyle w:val="Vresteksts"/>
      </w:pPr>
      <w:r>
        <w:rPr>
          <w:rStyle w:val="Vresatsauce"/>
        </w:rPr>
        <w:footnoteRef/>
      </w:r>
      <w:r>
        <w:t> </w:t>
      </w:r>
      <w:r w:rsidR="00E61116">
        <w:t>Noteikti nosacījumi, kad f</w:t>
      </w:r>
      <w:r w:rsidR="00E61116" w:rsidRPr="00E61116">
        <w:t>iziskās personas maksātnespējas process nav piemērojams vai pārtraucams</w:t>
      </w:r>
      <w:r w:rsidR="00E61116">
        <w:t>.</w:t>
      </w:r>
    </w:p>
  </w:footnote>
  <w:footnote w:id="23">
    <w:p w14:paraId="680500D7" w14:textId="59E37FA0" w:rsidR="004B50D4" w:rsidRDefault="004B50D4">
      <w:pPr>
        <w:pStyle w:val="Vresteksts"/>
      </w:pPr>
      <w:r>
        <w:rPr>
          <w:rStyle w:val="Vresatsauce"/>
        </w:rPr>
        <w:footnoteRef/>
      </w:r>
      <w:r>
        <w:t> Saistību dzēšanas procedūras piemērošanas ierobežojumi.</w:t>
      </w:r>
    </w:p>
  </w:footnote>
  <w:footnote w:id="24">
    <w:p w14:paraId="6C825EC6" w14:textId="77777777" w:rsidR="00B26690" w:rsidRDefault="00B26690" w:rsidP="00B26690">
      <w:pPr>
        <w:pStyle w:val="Vresteksts"/>
        <w:jc w:val="both"/>
      </w:pPr>
      <w:r>
        <w:rPr>
          <w:rStyle w:val="Vresatsauce"/>
        </w:rPr>
        <w:footnoteRef/>
      </w:r>
      <w:r>
        <w:t> Maksātnespējas likuma 26. panta otrā daļa.</w:t>
      </w:r>
    </w:p>
  </w:footnote>
  <w:footnote w:id="25">
    <w:p w14:paraId="607AD08F" w14:textId="77777777" w:rsidR="00B26690" w:rsidRDefault="00B26690" w:rsidP="00B26690">
      <w:pPr>
        <w:pStyle w:val="Vresteksts"/>
        <w:jc w:val="both"/>
      </w:pPr>
      <w:r>
        <w:rPr>
          <w:rStyle w:val="Vresatsauce"/>
        </w:rPr>
        <w:footnoteRef/>
      </w:r>
      <w:r>
        <w:t> Maksātnespējas likuma 29. panta pirmā daļa.</w:t>
      </w:r>
    </w:p>
  </w:footnote>
  <w:footnote w:id="26">
    <w:p w14:paraId="5BF73BA2" w14:textId="77777777" w:rsidR="007921EA" w:rsidRDefault="007921EA" w:rsidP="007921EA">
      <w:pPr>
        <w:pStyle w:val="Vresteksts"/>
        <w:jc w:val="both"/>
      </w:pPr>
      <w:r>
        <w:rPr>
          <w:rStyle w:val="Vresatsauce"/>
        </w:rPr>
        <w:footnoteRef/>
      </w:r>
      <w:r>
        <w:t xml:space="preserve"> Skatīt, piemēram, </w:t>
      </w:r>
      <w:r w:rsidRPr="007A0922">
        <w:t>Rīgas pilsētas Pārdaugavas tiesas 2021.</w:t>
      </w:r>
      <w:r>
        <w:t> </w:t>
      </w:r>
      <w:r w:rsidRPr="007A0922">
        <w:t>gada 31.</w:t>
      </w:r>
      <w:r>
        <w:t> </w:t>
      </w:r>
      <w:r w:rsidRPr="007A0922">
        <w:t>aprīļa spriedum</w:t>
      </w:r>
      <w:r>
        <w:t>u</w:t>
      </w:r>
      <w:r w:rsidRPr="007A0922">
        <w:t xml:space="preserve"> lietā Nr. C68347621</w:t>
      </w:r>
      <w:r>
        <w:t>.</w:t>
      </w:r>
    </w:p>
  </w:footnote>
  <w:footnote w:id="27">
    <w:p w14:paraId="3723B1CA" w14:textId="22E7E73F" w:rsidR="00106816" w:rsidRDefault="00106816">
      <w:pPr>
        <w:pStyle w:val="Vresteksts"/>
      </w:pPr>
      <w:r>
        <w:rPr>
          <w:rStyle w:val="Vresatsauce"/>
        </w:rPr>
        <w:footnoteRef/>
      </w:r>
      <w:r w:rsidR="00F968FD">
        <w:t> Maksātnespējas likuma 11</w:t>
      </w:r>
      <w:r w:rsidR="002670FD">
        <w:t>6</w:t>
      </w:r>
      <w:r w:rsidR="00F968FD">
        <w:t xml:space="preserve">. panta </w:t>
      </w:r>
      <w:r w:rsidR="002670FD">
        <w:t>piektā</w:t>
      </w:r>
      <w:r w:rsidR="00F968FD">
        <w:t xml:space="preserve"> daļa.</w:t>
      </w:r>
    </w:p>
  </w:footnote>
  <w:footnote w:id="28">
    <w:p w14:paraId="72D1194F" w14:textId="140E161C" w:rsidR="00C74C98" w:rsidRDefault="00C74C98">
      <w:pPr>
        <w:pStyle w:val="Vresteksts"/>
      </w:pPr>
      <w:r>
        <w:rPr>
          <w:rStyle w:val="Vresatsauce"/>
        </w:rPr>
        <w:footnoteRef/>
      </w:r>
      <w:r>
        <w:t> Maksātnespējas likuma 147. panta trešā daļa.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5706" w14:textId="77777777" w:rsidR="00002732" w:rsidRDefault="0000273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2A51" w14:textId="77777777" w:rsidR="00002732" w:rsidRDefault="00002732">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AE2792" w:rsidRDefault="00AE2792"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AE2792" w:rsidRDefault="00AE2792" w:rsidP="00B70C91">
    <w:pPr>
      <w:pStyle w:val="Galvene"/>
    </w:pPr>
  </w:p>
  <w:p w14:paraId="1A4413C4" w14:textId="77777777" w:rsidR="00AE2792" w:rsidRDefault="00AE2792" w:rsidP="00B70C91">
    <w:pPr>
      <w:pStyle w:val="Galvene"/>
    </w:pPr>
  </w:p>
  <w:p w14:paraId="40B711A8" w14:textId="77777777" w:rsidR="00AE2792" w:rsidRDefault="00AE2792" w:rsidP="00B70C91">
    <w:pPr>
      <w:pStyle w:val="Galvene"/>
    </w:pPr>
  </w:p>
  <w:p w14:paraId="4A2D3080" w14:textId="77777777" w:rsidR="00AE2792" w:rsidRDefault="00AE2792" w:rsidP="00AE4050">
    <w:pPr>
      <w:tabs>
        <w:tab w:val="left" w:pos="2296"/>
      </w:tabs>
      <w:jc w:val="center"/>
      <w:rPr>
        <w:b/>
        <w:sz w:val="28"/>
        <w:szCs w:val="28"/>
      </w:rPr>
    </w:pPr>
    <w:r w:rsidRPr="00232DFF">
      <w:rPr>
        <w:b/>
        <w:sz w:val="28"/>
        <w:szCs w:val="28"/>
      </w:rPr>
      <w:t>Lēmums</w:t>
    </w:r>
  </w:p>
  <w:p w14:paraId="42AA6981" w14:textId="77777777" w:rsidR="00AE2792" w:rsidRDefault="00AE2792"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AE2792" w14:paraId="08348528" w14:textId="77777777" w:rsidTr="00D37331">
      <w:tc>
        <w:tcPr>
          <w:tcW w:w="4792" w:type="dxa"/>
        </w:tcPr>
        <w:p w14:paraId="1E9E4CE3" w14:textId="77777777" w:rsidR="00AE2792" w:rsidRDefault="00AE2792" w:rsidP="00D37331">
          <w:pPr>
            <w:tabs>
              <w:tab w:val="left" w:pos="2296"/>
            </w:tabs>
          </w:pPr>
          <w:r>
            <w:t>16.03.2026.</w:t>
          </w:r>
        </w:p>
      </w:tc>
      <w:tc>
        <w:tcPr>
          <w:tcW w:w="4792" w:type="dxa"/>
        </w:tcPr>
        <w:p w14:paraId="39F85DD5" w14:textId="3B8FFBC6" w:rsidR="00AE2792" w:rsidRPr="005368E7" w:rsidRDefault="00002732" w:rsidP="00D37331">
          <w:pPr>
            <w:tabs>
              <w:tab w:val="left" w:pos="2296"/>
            </w:tabs>
            <w:jc w:val="right"/>
          </w:pPr>
          <w:r w:rsidRPr="005368E7">
            <w:t>/Lēmuma numurs/</w:t>
          </w:r>
        </w:p>
      </w:tc>
    </w:tr>
  </w:tbl>
  <w:p w14:paraId="61E4FBAA" w14:textId="77777777" w:rsidR="00AE2792" w:rsidRDefault="00AE2792"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AE2792" w:rsidRDefault="00AE2792"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AE2792" w:rsidRDefault="00AE2792"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0BBE62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2CEA0AC"/>
    <w:lvl w:ilvl="0">
      <w:start w:val="1"/>
      <w:numFmt w:val="bullet"/>
      <w:pStyle w:val="Virsraksts5"/>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2" w15:restartNumberingAfterBreak="0">
    <w:nsid w:val="1E294F90"/>
    <w:multiLevelType w:val="hybridMultilevel"/>
    <w:tmpl w:val="EC169364"/>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2F1A3F19"/>
    <w:multiLevelType w:val="hybridMultilevel"/>
    <w:tmpl w:val="AE7A0894"/>
    <w:lvl w:ilvl="0" w:tplc="896EA170">
      <w:start w:val="1"/>
      <w:numFmt w:val="decimal"/>
      <w:lvlText w:val="%1)"/>
      <w:lvlJc w:val="left"/>
      <w:pPr>
        <w:ind w:left="21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1021D2"/>
    <w:multiLevelType w:val="hybridMultilevel"/>
    <w:tmpl w:val="D660CFA6"/>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9A1D8E"/>
    <w:multiLevelType w:val="hybridMultilevel"/>
    <w:tmpl w:val="EC8C3864"/>
    <w:lvl w:ilvl="0" w:tplc="A0485AB8">
      <w:start w:val="1"/>
      <w:numFmt w:val="decimal"/>
      <w:lvlText w:val="%1."/>
      <w:lvlJc w:val="left"/>
      <w:pPr>
        <w:ind w:left="720" w:hanging="360"/>
      </w:pPr>
      <w:rPr>
        <w:rFonts w:cs="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5786613">
    <w:abstractNumId w:val="0"/>
  </w:num>
  <w:num w:numId="2" w16cid:durableId="1177188166">
    <w:abstractNumId w:val="2"/>
  </w:num>
  <w:num w:numId="3" w16cid:durableId="1760441247">
    <w:abstractNumId w:val="4"/>
  </w:num>
  <w:num w:numId="4" w16cid:durableId="335158551">
    <w:abstractNumId w:val="3"/>
  </w:num>
  <w:num w:numId="5" w16cid:durableId="129617562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8E2"/>
    <w:rsid w:val="00000CA7"/>
    <w:rsid w:val="000011A6"/>
    <w:rsid w:val="0000156C"/>
    <w:rsid w:val="00001845"/>
    <w:rsid w:val="00002339"/>
    <w:rsid w:val="00002732"/>
    <w:rsid w:val="00003107"/>
    <w:rsid w:val="00003E4F"/>
    <w:rsid w:val="00003F92"/>
    <w:rsid w:val="0000401C"/>
    <w:rsid w:val="00004327"/>
    <w:rsid w:val="00004606"/>
    <w:rsid w:val="00004D78"/>
    <w:rsid w:val="00004EEA"/>
    <w:rsid w:val="00005213"/>
    <w:rsid w:val="000057B2"/>
    <w:rsid w:val="00006377"/>
    <w:rsid w:val="00006384"/>
    <w:rsid w:val="000064F0"/>
    <w:rsid w:val="0000682C"/>
    <w:rsid w:val="00006A6F"/>
    <w:rsid w:val="000077CD"/>
    <w:rsid w:val="00007CA0"/>
    <w:rsid w:val="00010320"/>
    <w:rsid w:val="00010754"/>
    <w:rsid w:val="00010834"/>
    <w:rsid w:val="00012502"/>
    <w:rsid w:val="00012725"/>
    <w:rsid w:val="00012761"/>
    <w:rsid w:val="00013B2B"/>
    <w:rsid w:val="00013B78"/>
    <w:rsid w:val="00014F57"/>
    <w:rsid w:val="00015C88"/>
    <w:rsid w:val="00016500"/>
    <w:rsid w:val="00016FAD"/>
    <w:rsid w:val="0001723D"/>
    <w:rsid w:val="00017343"/>
    <w:rsid w:val="0002056B"/>
    <w:rsid w:val="000207E5"/>
    <w:rsid w:val="00020859"/>
    <w:rsid w:val="0002108B"/>
    <w:rsid w:val="00021A0C"/>
    <w:rsid w:val="00021C6E"/>
    <w:rsid w:val="000220DA"/>
    <w:rsid w:val="000223BF"/>
    <w:rsid w:val="00022A13"/>
    <w:rsid w:val="00023440"/>
    <w:rsid w:val="000240FD"/>
    <w:rsid w:val="0002513C"/>
    <w:rsid w:val="0002537D"/>
    <w:rsid w:val="00025B38"/>
    <w:rsid w:val="00026028"/>
    <w:rsid w:val="00026BB9"/>
    <w:rsid w:val="000271CC"/>
    <w:rsid w:val="00027616"/>
    <w:rsid w:val="00027D51"/>
    <w:rsid w:val="00030349"/>
    <w:rsid w:val="00031DAD"/>
    <w:rsid w:val="0003368D"/>
    <w:rsid w:val="0003523E"/>
    <w:rsid w:val="000352C8"/>
    <w:rsid w:val="00035642"/>
    <w:rsid w:val="00035AD7"/>
    <w:rsid w:val="000363A1"/>
    <w:rsid w:val="0003675F"/>
    <w:rsid w:val="00036AC3"/>
    <w:rsid w:val="00037DC5"/>
    <w:rsid w:val="0004040A"/>
    <w:rsid w:val="0004067D"/>
    <w:rsid w:val="00041A29"/>
    <w:rsid w:val="00042DE3"/>
    <w:rsid w:val="00043028"/>
    <w:rsid w:val="000433C9"/>
    <w:rsid w:val="00043B96"/>
    <w:rsid w:val="000461BE"/>
    <w:rsid w:val="000462BD"/>
    <w:rsid w:val="000466AE"/>
    <w:rsid w:val="000470D3"/>
    <w:rsid w:val="000474C2"/>
    <w:rsid w:val="00047968"/>
    <w:rsid w:val="000503CA"/>
    <w:rsid w:val="00050EC4"/>
    <w:rsid w:val="00052352"/>
    <w:rsid w:val="00052484"/>
    <w:rsid w:val="0005416C"/>
    <w:rsid w:val="00054224"/>
    <w:rsid w:val="0005467D"/>
    <w:rsid w:val="00055606"/>
    <w:rsid w:val="00055DDE"/>
    <w:rsid w:val="00055E42"/>
    <w:rsid w:val="000564FD"/>
    <w:rsid w:val="0005796D"/>
    <w:rsid w:val="00060172"/>
    <w:rsid w:val="00061A19"/>
    <w:rsid w:val="00061C78"/>
    <w:rsid w:val="00061E9B"/>
    <w:rsid w:val="00063B16"/>
    <w:rsid w:val="00064779"/>
    <w:rsid w:val="000659CA"/>
    <w:rsid w:val="00065DFA"/>
    <w:rsid w:val="000663BD"/>
    <w:rsid w:val="00066B10"/>
    <w:rsid w:val="000678DC"/>
    <w:rsid w:val="00067F74"/>
    <w:rsid w:val="00070177"/>
    <w:rsid w:val="00071874"/>
    <w:rsid w:val="00072F3D"/>
    <w:rsid w:val="00073155"/>
    <w:rsid w:val="000731A2"/>
    <w:rsid w:val="00077612"/>
    <w:rsid w:val="00077AFE"/>
    <w:rsid w:val="00077BF5"/>
    <w:rsid w:val="000818B6"/>
    <w:rsid w:val="00082170"/>
    <w:rsid w:val="00082CEE"/>
    <w:rsid w:val="0008304D"/>
    <w:rsid w:val="000830CE"/>
    <w:rsid w:val="000844AD"/>
    <w:rsid w:val="00084587"/>
    <w:rsid w:val="00084600"/>
    <w:rsid w:val="00085A34"/>
    <w:rsid w:val="00085D71"/>
    <w:rsid w:val="000866DF"/>
    <w:rsid w:val="00086AAE"/>
    <w:rsid w:val="00087CDB"/>
    <w:rsid w:val="00092A78"/>
    <w:rsid w:val="0009440A"/>
    <w:rsid w:val="0009462D"/>
    <w:rsid w:val="00094C4A"/>
    <w:rsid w:val="00095C90"/>
    <w:rsid w:val="00096AD8"/>
    <w:rsid w:val="00097931"/>
    <w:rsid w:val="000A0424"/>
    <w:rsid w:val="000A1DA2"/>
    <w:rsid w:val="000A3719"/>
    <w:rsid w:val="000A3AA7"/>
    <w:rsid w:val="000A40A6"/>
    <w:rsid w:val="000A4378"/>
    <w:rsid w:val="000A61CC"/>
    <w:rsid w:val="000A64DE"/>
    <w:rsid w:val="000A6C28"/>
    <w:rsid w:val="000A6CEC"/>
    <w:rsid w:val="000A71F2"/>
    <w:rsid w:val="000A7714"/>
    <w:rsid w:val="000A7984"/>
    <w:rsid w:val="000B0084"/>
    <w:rsid w:val="000B03D6"/>
    <w:rsid w:val="000B08EA"/>
    <w:rsid w:val="000B1B2C"/>
    <w:rsid w:val="000B283E"/>
    <w:rsid w:val="000B32AA"/>
    <w:rsid w:val="000B37E6"/>
    <w:rsid w:val="000B395A"/>
    <w:rsid w:val="000B3A42"/>
    <w:rsid w:val="000B3BE1"/>
    <w:rsid w:val="000B4610"/>
    <w:rsid w:val="000B474B"/>
    <w:rsid w:val="000B4A87"/>
    <w:rsid w:val="000B4D76"/>
    <w:rsid w:val="000B6818"/>
    <w:rsid w:val="000B756D"/>
    <w:rsid w:val="000B7881"/>
    <w:rsid w:val="000C1B01"/>
    <w:rsid w:val="000C1FC7"/>
    <w:rsid w:val="000C2F3A"/>
    <w:rsid w:val="000C58CF"/>
    <w:rsid w:val="000C6825"/>
    <w:rsid w:val="000D027D"/>
    <w:rsid w:val="000D0C10"/>
    <w:rsid w:val="000D2614"/>
    <w:rsid w:val="000D2713"/>
    <w:rsid w:val="000D2F30"/>
    <w:rsid w:val="000D30E9"/>
    <w:rsid w:val="000D428B"/>
    <w:rsid w:val="000D4AEC"/>
    <w:rsid w:val="000D7019"/>
    <w:rsid w:val="000D7091"/>
    <w:rsid w:val="000D7359"/>
    <w:rsid w:val="000E101C"/>
    <w:rsid w:val="000E12D6"/>
    <w:rsid w:val="000E1919"/>
    <w:rsid w:val="000E1B44"/>
    <w:rsid w:val="000E1B6E"/>
    <w:rsid w:val="000E1DE5"/>
    <w:rsid w:val="000E1EA6"/>
    <w:rsid w:val="000E2D54"/>
    <w:rsid w:val="000E4260"/>
    <w:rsid w:val="000E55EB"/>
    <w:rsid w:val="000E5766"/>
    <w:rsid w:val="000E5920"/>
    <w:rsid w:val="000E7EA5"/>
    <w:rsid w:val="000F0008"/>
    <w:rsid w:val="000F0F5F"/>
    <w:rsid w:val="000F1538"/>
    <w:rsid w:val="000F1551"/>
    <w:rsid w:val="000F1AFA"/>
    <w:rsid w:val="000F2879"/>
    <w:rsid w:val="000F386E"/>
    <w:rsid w:val="000F42EF"/>
    <w:rsid w:val="000F4727"/>
    <w:rsid w:val="000F4CDC"/>
    <w:rsid w:val="000F5689"/>
    <w:rsid w:val="000F575B"/>
    <w:rsid w:val="000F6918"/>
    <w:rsid w:val="000F701C"/>
    <w:rsid w:val="000F73A5"/>
    <w:rsid w:val="000F7D88"/>
    <w:rsid w:val="001013B7"/>
    <w:rsid w:val="00101C3B"/>
    <w:rsid w:val="0010240D"/>
    <w:rsid w:val="00105146"/>
    <w:rsid w:val="00105234"/>
    <w:rsid w:val="00106816"/>
    <w:rsid w:val="00106A2E"/>
    <w:rsid w:val="00106DA1"/>
    <w:rsid w:val="0010716F"/>
    <w:rsid w:val="00107799"/>
    <w:rsid w:val="0010793B"/>
    <w:rsid w:val="00110050"/>
    <w:rsid w:val="001101D8"/>
    <w:rsid w:val="001104A4"/>
    <w:rsid w:val="0011136C"/>
    <w:rsid w:val="00111407"/>
    <w:rsid w:val="001121F7"/>
    <w:rsid w:val="00112C99"/>
    <w:rsid w:val="00113CAB"/>
    <w:rsid w:val="0011413A"/>
    <w:rsid w:val="00114604"/>
    <w:rsid w:val="00115347"/>
    <w:rsid w:val="0011536E"/>
    <w:rsid w:val="00116772"/>
    <w:rsid w:val="00116B27"/>
    <w:rsid w:val="00117A40"/>
    <w:rsid w:val="00117B0D"/>
    <w:rsid w:val="00117E98"/>
    <w:rsid w:val="001206F1"/>
    <w:rsid w:val="001220C6"/>
    <w:rsid w:val="00123AA9"/>
    <w:rsid w:val="00124173"/>
    <w:rsid w:val="001241B3"/>
    <w:rsid w:val="00124660"/>
    <w:rsid w:val="00124759"/>
    <w:rsid w:val="00124DB8"/>
    <w:rsid w:val="00124E08"/>
    <w:rsid w:val="00124E36"/>
    <w:rsid w:val="00125C5A"/>
    <w:rsid w:val="00126EC3"/>
    <w:rsid w:val="00127A7D"/>
    <w:rsid w:val="00130C31"/>
    <w:rsid w:val="00131492"/>
    <w:rsid w:val="0013246C"/>
    <w:rsid w:val="001329AC"/>
    <w:rsid w:val="00132C34"/>
    <w:rsid w:val="00132D43"/>
    <w:rsid w:val="00132EAC"/>
    <w:rsid w:val="001338DB"/>
    <w:rsid w:val="00133DFA"/>
    <w:rsid w:val="00134B02"/>
    <w:rsid w:val="00135958"/>
    <w:rsid w:val="00135D1C"/>
    <w:rsid w:val="00136385"/>
    <w:rsid w:val="0013753A"/>
    <w:rsid w:val="0013753E"/>
    <w:rsid w:val="0013768A"/>
    <w:rsid w:val="00140170"/>
    <w:rsid w:val="00140319"/>
    <w:rsid w:val="00141B81"/>
    <w:rsid w:val="00142255"/>
    <w:rsid w:val="001422AF"/>
    <w:rsid w:val="001432E7"/>
    <w:rsid w:val="001437EB"/>
    <w:rsid w:val="00144114"/>
    <w:rsid w:val="001446F6"/>
    <w:rsid w:val="00145E9F"/>
    <w:rsid w:val="00147DE1"/>
    <w:rsid w:val="001504DC"/>
    <w:rsid w:val="00151429"/>
    <w:rsid w:val="001516BB"/>
    <w:rsid w:val="00151872"/>
    <w:rsid w:val="00151A53"/>
    <w:rsid w:val="00152815"/>
    <w:rsid w:val="00152DAF"/>
    <w:rsid w:val="001534CC"/>
    <w:rsid w:val="00153AA8"/>
    <w:rsid w:val="00154FB9"/>
    <w:rsid w:val="00155BE9"/>
    <w:rsid w:val="00155D4A"/>
    <w:rsid w:val="00156388"/>
    <w:rsid w:val="001566CF"/>
    <w:rsid w:val="00156954"/>
    <w:rsid w:val="001606E8"/>
    <w:rsid w:val="0016082F"/>
    <w:rsid w:val="00160D88"/>
    <w:rsid w:val="0016210C"/>
    <w:rsid w:val="0016256A"/>
    <w:rsid w:val="00162C68"/>
    <w:rsid w:val="00162F28"/>
    <w:rsid w:val="00163C0D"/>
    <w:rsid w:val="0016435D"/>
    <w:rsid w:val="00164678"/>
    <w:rsid w:val="00165531"/>
    <w:rsid w:val="00165779"/>
    <w:rsid w:val="00165D4B"/>
    <w:rsid w:val="00166C7F"/>
    <w:rsid w:val="001672C1"/>
    <w:rsid w:val="00167C13"/>
    <w:rsid w:val="00170B20"/>
    <w:rsid w:val="00171938"/>
    <w:rsid w:val="00171A24"/>
    <w:rsid w:val="00171B6F"/>
    <w:rsid w:val="00171E11"/>
    <w:rsid w:val="00171FF8"/>
    <w:rsid w:val="0017238C"/>
    <w:rsid w:val="0017301E"/>
    <w:rsid w:val="0017315B"/>
    <w:rsid w:val="001731A9"/>
    <w:rsid w:val="00173A29"/>
    <w:rsid w:val="00173AAF"/>
    <w:rsid w:val="001748E6"/>
    <w:rsid w:val="00174FAC"/>
    <w:rsid w:val="00174FD1"/>
    <w:rsid w:val="00176138"/>
    <w:rsid w:val="00176547"/>
    <w:rsid w:val="001768CB"/>
    <w:rsid w:val="00180FB7"/>
    <w:rsid w:val="00181242"/>
    <w:rsid w:val="00181B9A"/>
    <w:rsid w:val="001824D2"/>
    <w:rsid w:val="00182635"/>
    <w:rsid w:val="00184456"/>
    <w:rsid w:val="001849E6"/>
    <w:rsid w:val="00184C6F"/>
    <w:rsid w:val="00186ACF"/>
    <w:rsid w:val="00187D67"/>
    <w:rsid w:val="0019007E"/>
    <w:rsid w:val="001901B2"/>
    <w:rsid w:val="00190A70"/>
    <w:rsid w:val="00190EFB"/>
    <w:rsid w:val="001912BC"/>
    <w:rsid w:val="001926F9"/>
    <w:rsid w:val="00193B63"/>
    <w:rsid w:val="001940C9"/>
    <w:rsid w:val="001940EA"/>
    <w:rsid w:val="0019440B"/>
    <w:rsid w:val="00195067"/>
    <w:rsid w:val="0019547F"/>
    <w:rsid w:val="001957EE"/>
    <w:rsid w:val="001958D0"/>
    <w:rsid w:val="00196C8F"/>
    <w:rsid w:val="00197003"/>
    <w:rsid w:val="00197038"/>
    <w:rsid w:val="00197120"/>
    <w:rsid w:val="001A0CFB"/>
    <w:rsid w:val="001A1D92"/>
    <w:rsid w:val="001A4209"/>
    <w:rsid w:val="001A5111"/>
    <w:rsid w:val="001A5294"/>
    <w:rsid w:val="001A5C13"/>
    <w:rsid w:val="001A6417"/>
    <w:rsid w:val="001A6682"/>
    <w:rsid w:val="001A6B92"/>
    <w:rsid w:val="001A7A5C"/>
    <w:rsid w:val="001A7DCF"/>
    <w:rsid w:val="001A7E82"/>
    <w:rsid w:val="001B019E"/>
    <w:rsid w:val="001B01D9"/>
    <w:rsid w:val="001B02F6"/>
    <w:rsid w:val="001B0AB3"/>
    <w:rsid w:val="001B0CE0"/>
    <w:rsid w:val="001B0F88"/>
    <w:rsid w:val="001B2214"/>
    <w:rsid w:val="001B229F"/>
    <w:rsid w:val="001B265D"/>
    <w:rsid w:val="001B2F75"/>
    <w:rsid w:val="001B3A7D"/>
    <w:rsid w:val="001B42A3"/>
    <w:rsid w:val="001B4C0A"/>
    <w:rsid w:val="001B541E"/>
    <w:rsid w:val="001B5C5E"/>
    <w:rsid w:val="001B6530"/>
    <w:rsid w:val="001B69EA"/>
    <w:rsid w:val="001B79BA"/>
    <w:rsid w:val="001C002C"/>
    <w:rsid w:val="001C01B7"/>
    <w:rsid w:val="001C0989"/>
    <w:rsid w:val="001C0FFE"/>
    <w:rsid w:val="001C135F"/>
    <w:rsid w:val="001C24DC"/>
    <w:rsid w:val="001C3248"/>
    <w:rsid w:val="001C3ACA"/>
    <w:rsid w:val="001C3D74"/>
    <w:rsid w:val="001C445A"/>
    <w:rsid w:val="001C4924"/>
    <w:rsid w:val="001C54FE"/>
    <w:rsid w:val="001C5E44"/>
    <w:rsid w:val="001C6200"/>
    <w:rsid w:val="001C70CF"/>
    <w:rsid w:val="001C711D"/>
    <w:rsid w:val="001C7C0D"/>
    <w:rsid w:val="001D0184"/>
    <w:rsid w:val="001D057C"/>
    <w:rsid w:val="001D06E9"/>
    <w:rsid w:val="001D0CBE"/>
    <w:rsid w:val="001D171A"/>
    <w:rsid w:val="001D1A2B"/>
    <w:rsid w:val="001D4946"/>
    <w:rsid w:val="001D4ED4"/>
    <w:rsid w:val="001D6EF1"/>
    <w:rsid w:val="001D7544"/>
    <w:rsid w:val="001E1E50"/>
    <w:rsid w:val="001E1F5B"/>
    <w:rsid w:val="001E21A0"/>
    <w:rsid w:val="001E26C6"/>
    <w:rsid w:val="001E347A"/>
    <w:rsid w:val="001E3D90"/>
    <w:rsid w:val="001E4F42"/>
    <w:rsid w:val="001E5A68"/>
    <w:rsid w:val="001E6E69"/>
    <w:rsid w:val="001E7B1A"/>
    <w:rsid w:val="001F0CEB"/>
    <w:rsid w:val="001F2069"/>
    <w:rsid w:val="001F31D3"/>
    <w:rsid w:val="001F352B"/>
    <w:rsid w:val="001F470E"/>
    <w:rsid w:val="001F4844"/>
    <w:rsid w:val="001F5C9A"/>
    <w:rsid w:val="001F682A"/>
    <w:rsid w:val="001F6947"/>
    <w:rsid w:val="001F71A3"/>
    <w:rsid w:val="002019E7"/>
    <w:rsid w:val="00201E5F"/>
    <w:rsid w:val="00202074"/>
    <w:rsid w:val="00203290"/>
    <w:rsid w:val="00203D1B"/>
    <w:rsid w:val="00205C76"/>
    <w:rsid w:val="0020612F"/>
    <w:rsid w:val="00206178"/>
    <w:rsid w:val="00206740"/>
    <w:rsid w:val="00207406"/>
    <w:rsid w:val="002078A3"/>
    <w:rsid w:val="00207CBF"/>
    <w:rsid w:val="0021098A"/>
    <w:rsid w:val="00210EA3"/>
    <w:rsid w:val="00211476"/>
    <w:rsid w:val="00211A75"/>
    <w:rsid w:val="002122FE"/>
    <w:rsid w:val="0021281A"/>
    <w:rsid w:val="00212BE8"/>
    <w:rsid w:val="002137F2"/>
    <w:rsid w:val="00216D0F"/>
    <w:rsid w:val="00217457"/>
    <w:rsid w:val="00217620"/>
    <w:rsid w:val="002178A2"/>
    <w:rsid w:val="00217EB9"/>
    <w:rsid w:val="002211ED"/>
    <w:rsid w:val="0022124E"/>
    <w:rsid w:val="0022161E"/>
    <w:rsid w:val="00222121"/>
    <w:rsid w:val="00223018"/>
    <w:rsid w:val="002234D0"/>
    <w:rsid w:val="00223BC9"/>
    <w:rsid w:val="0022451C"/>
    <w:rsid w:val="00224C63"/>
    <w:rsid w:val="002254D7"/>
    <w:rsid w:val="00225804"/>
    <w:rsid w:val="00225B97"/>
    <w:rsid w:val="00226735"/>
    <w:rsid w:val="00226BCC"/>
    <w:rsid w:val="00226F9A"/>
    <w:rsid w:val="0023073A"/>
    <w:rsid w:val="00230B1B"/>
    <w:rsid w:val="00230F6F"/>
    <w:rsid w:val="0023127E"/>
    <w:rsid w:val="00232A72"/>
    <w:rsid w:val="00233067"/>
    <w:rsid w:val="002362EC"/>
    <w:rsid w:val="00236348"/>
    <w:rsid w:val="00236953"/>
    <w:rsid w:val="00236E68"/>
    <w:rsid w:val="002376DA"/>
    <w:rsid w:val="00240507"/>
    <w:rsid w:val="00240E28"/>
    <w:rsid w:val="0024118A"/>
    <w:rsid w:val="00241F75"/>
    <w:rsid w:val="00242660"/>
    <w:rsid w:val="002428EE"/>
    <w:rsid w:val="002432A7"/>
    <w:rsid w:val="002449B2"/>
    <w:rsid w:val="00244DB4"/>
    <w:rsid w:val="002451A6"/>
    <w:rsid w:val="002453C6"/>
    <w:rsid w:val="00245848"/>
    <w:rsid w:val="002460E8"/>
    <w:rsid w:val="00246440"/>
    <w:rsid w:val="002465F2"/>
    <w:rsid w:val="00247083"/>
    <w:rsid w:val="00247353"/>
    <w:rsid w:val="00247CC6"/>
    <w:rsid w:val="002507C7"/>
    <w:rsid w:val="00250D03"/>
    <w:rsid w:val="00250E11"/>
    <w:rsid w:val="00251A37"/>
    <w:rsid w:val="00251D28"/>
    <w:rsid w:val="002522A4"/>
    <w:rsid w:val="0025379C"/>
    <w:rsid w:val="00253962"/>
    <w:rsid w:val="002545A4"/>
    <w:rsid w:val="0025526E"/>
    <w:rsid w:val="00255FC7"/>
    <w:rsid w:val="00257383"/>
    <w:rsid w:val="002577F6"/>
    <w:rsid w:val="00261736"/>
    <w:rsid w:val="00261756"/>
    <w:rsid w:val="00261885"/>
    <w:rsid w:val="00262572"/>
    <w:rsid w:val="00262CB5"/>
    <w:rsid w:val="00263289"/>
    <w:rsid w:val="00263996"/>
    <w:rsid w:val="0026425B"/>
    <w:rsid w:val="002645DF"/>
    <w:rsid w:val="002648A4"/>
    <w:rsid w:val="00266F9A"/>
    <w:rsid w:val="002670FD"/>
    <w:rsid w:val="002701D4"/>
    <w:rsid w:val="00270477"/>
    <w:rsid w:val="0027132A"/>
    <w:rsid w:val="00271C48"/>
    <w:rsid w:val="00272F6B"/>
    <w:rsid w:val="0027346D"/>
    <w:rsid w:val="00273DAE"/>
    <w:rsid w:val="00273EDE"/>
    <w:rsid w:val="002753E7"/>
    <w:rsid w:val="00275B9E"/>
    <w:rsid w:val="00275C0F"/>
    <w:rsid w:val="00276652"/>
    <w:rsid w:val="00280107"/>
    <w:rsid w:val="002804C6"/>
    <w:rsid w:val="00281011"/>
    <w:rsid w:val="002813E5"/>
    <w:rsid w:val="00281EB7"/>
    <w:rsid w:val="00283069"/>
    <w:rsid w:val="0028310D"/>
    <w:rsid w:val="002835C1"/>
    <w:rsid w:val="00283B13"/>
    <w:rsid w:val="00283FEF"/>
    <w:rsid w:val="002842CA"/>
    <w:rsid w:val="00286702"/>
    <w:rsid w:val="00286A66"/>
    <w:rsid w:val="002871EB"/>
    <w:rsid w:val="002876A0"/>
    <w:rsid w:val="0028788C"/>
    <w:rsid w:val="00287A23"/>
    <w:rsid w:val="00292BE0"/>
    <w:rsid w:val="0029373B"/>
    <w:rsid w:val="00293A15"/>
    <w:rsid w:val="0029430D"/>
    <w:rsid w:val="00294664"/>
    <w:rsid w:val="00294F64"/>
    <w:rsid w:val="002952EC"/>
    <w:rsid w:val="002A11FC"/>
    <w:rsid w:val="002A298E"/>
    <w:rsid w:val="002A35B4"/>
    <w:rsid w:val="002A3981"/>
    <w:rsid w:val="002A3A82"/>
    <w:rsid w:val="002A43EF"/>
    <w:rsid w:val="002A4410"/>
    <w:rsid w:val="002A4553"/>
    <w:rsid w:val="002A5AE6"/>
    <w:rsid w:val="002A5AF9"/>
    <w:rsid w:val="002A70E3"/>
    <w:rsid w:val="002A756E"/>
    <w:rsid w:val="002A75D7"/>
    <w:rsid w:val="002A77E7"/>
    <w:rsid w:val="002B078A"/>
    <w:rsid w:val="002B12BA"/>
    <w:rsid w:val="002B1B83"/>
    <w:rsid w:val="002B21F0"/>
    <w:rsid w:val="002B2225"/>
    <w:rsid w:val="002B2554"/>
    <w:rsid w:val="002B25EF"/>
    <w:rsid w:val="002B2810"/>
    <w:rsid w:val="002B2AD4"/>
    <w:rsid w:val="002B32B5"/>
    <w:rsid w:val="002B53FA"/>
    <w:rsid w:val="002B5532"/>
    <w:rsid w:val="002B6BB2"/>
    <w:rsid w:val="002C03F9"/>
    <w:rsid w:val="002C19E3"/>
    <w:rsid w:val="002C2AE4"/>
    <w:rsid w:val="002C2CD4"/>
    <w:rsid w:val="002C2D41"/>
    <w:rsid w:val="002C347C"/>
    <w:rsid w:val="002C399B"/>
    <w:rsid w:val="002C4B19"/>
    <w:rsid w:val="002C60A0"/>
    <w:rsid w:val="002C668A"/>
    <w:rsid w:val="002C7910"/>
    <w:rsid w:val="002D02CC"/>
    <w:rsid w:val="002D0D46"/>
    <w:rsid w:val="002D1CBB"/>
    <w:rsid w:val="002D21CF"/>
    <w:rsid w:val="002D2B0D"/>
    <w:rsid w:val="002D2BB4"/>
    <w:rsid w:val="002D3458"/>
    <w:rsid w:val="002D37B7"/>
    <w:rsid w:val="002D4F68"/>
    <w:rsid w:val="002D56F2"/>
    <w:rsid w:val="002D6956"/>
    <w:rsid w:val="002D6DF5"/>
    <w:rsid w:val="002D7A77"/>
    <w:rsid w:val="002D7C1F"/>
    <w:rsid w:val="002D7EAE"/>
    <w:rsid w:val="002D7F77"/>
    <w:rsid w:val="002E122A"/>
    <w:rsid w:val="002E1474"/>
    <w:rsid w:val="002E1DFF"/>
    <w:rsid w:val="002E1FBF"/>
    <w:rsid w:val="002E2105"/>
    <w:rsid w:val="002E2A6F"/>
    <w:rsid w:val="002E2D47"/>
    <w:rsid w:val="002E32E2"/>
    <w:rsid w:val="002E35D5"/>
    <w:rsid w:val="002E3922"/>
    <w:rsid w:val="002E44D8"/>
    <w:rsid w:val="002E53DA"/>
    <w:rsid w:val="002E56C9"/>
    <w:rsid w:val="002E615F"/>
    <w:rsid w:val="002E6E8F"/>
    <w:rsid w:val="002F0CD3"/>
    <w:rsid w:val="002F0D0E"/>
    <w:rsid w:val="002F0E9B"/>
    <w:rsid w:val="002F1895"/>
    <w:rsid w:val="002F1BF6"/>
    <w:rsid w:val="002F2AE7"/>
    <w:rsid w:val="002F2DA6"/>
    <w:rsid w:val="002F31B0"/>
    <w:rsid w:val="002F341E"/>
    <w:rsid w:val="002F3C2B"/>
    <w:rsid w:val="002F4455"/>
    <w:rsid w:val="002F53F3"/>
    <w:rsid w:val="002F5945"/>
    <w:rsid w:val="002F5D20"/>
    <w:rsid w:val="002F5DB7"/>
    <w:rsid w:val="002F73E7"/>
    <w:rsid w:val="002F76B8"/>
    <w:rsid w:val="002F770A"/>
    <w:rsid w:val="002F7947"/>
    <w:rsid w:val="00301AF3"/>
    <w:rsid w:val="00301F08"/>
    <w:rsid w:val="003026A0"/>
    <w:rsid w:val="003027A5"/>
    <w:rsid w:val="00302D91"/>
    <w:rsid w:val="00303B07"/>
    <w:rsid w:val="00304036"/>
    <w:rsid w:val="00305C8A"/>
    <w:rsid w:val="0030732F"/>
    <w:rsid w:val="003117D0"/>
    <w:rsid w:val="00312E95"/>
    <w:rsid w:val="003131B0"/>
    <w:rsid w:val="00313CCE"/>
    <w:rsid w:val="00314051"/>
    <w:rsid w:val="00314D42"/>
    <w:rsid w:val="00315E4E"/>
    <w:rsid w:val="003167E5"/>
    <w:rsid w:val="00317521"/>
    <w:rsid w:val="00317BE4"/>
    <w:rsid w:val="00320CC2"/>
    <w:rsid w:val="003212C3"/>
    <w:rsid w:val="00321782"/>
    <w:rsid w:val="00321CC3"/>
    <w:rsid w:val="00322A76"/>
    <w:rsid w:val="003233E1"/>
    <w:rsid w:val="00324680"/>
    <w:rsid w:val="00325780"/>
    <w:rsid w:val="00326CA2"/>
    <w:rsid w:val="003272B6"/>
    <w:rsid w:val="00327735"/>
    <w:rsid w:val="00331025"/>
    <w:rsid w:val="003322AF"/>
    <w:rsid w:val="00333480"/>
    <w:rsid w:val="00333964"/>
    <w:rsid w:val="0033594D"/>
    <w:rsid w:val="00335D15"/>
    <w:rsid w:val="00336508"/>
    <w:rsid w:val="00336876"/>
    <w:rsid w:val="00340340"/>
    <w:rsid w:val="00341997"/>
    <w:rsid w:val="00341D4E"/>
    <w:rsid w:val="00341FFE"/>
    <w:rsid w:val="00343AB3"/>
    <w:rsid w:val="00343EC0"/>
    <w:rsid w:val="00344091"/>
    <w:rsid w:val="00344593"/>
    <w:rsid w:val="00344700"/>
    <w:rsid w:val="00345F58"/>
    <w:rsid w:val="00345FD3"/>
    <w:rsid w:val="003464EA"/>
    <w:rsid w:val="00346FE7"/>
    <w:rsid w:val="0034727E"/>
    <w:rsid w:val="00350B2A"/>
    <w:rsid w:val="0035155C"/>
    <w:rsid w:val="00351C4F"/>
    <w:rsid w:val="00352232"/>
    <w:rsid w:val="00352639"/>
    <w:rsid w:val="003528C8"/>
    <w:rsid w:val="00352D60"/>
    <w:rsid w:val="00353091"/>
    <w:rsid w:val="00354915"/>
    <w:rsid w:val="00354D03"/>
    <w:rsid w:val="00355A11"/>
    <w:rsid w:val="00356EFB"/>
    <w:rsid w:val="00357B15"/>
    <w:rsid w:val="00357B4E"/>
    <w:rsid w:val="00357BBA"/>
    <w:rsid w:val="003606C4"/>
    <w:rsid w:val="00360CCC"/>
    <w:rsid w:val="003630BC"/>
    <w:rsid w:val="003638D8"/>
    <w:rsid w:val="00363A86"/>
    <w:rsid w:val="00366079"/>
    <w:rsid w:val="00370BF7"/>
    <w:rsid w:val="00370DD1"/>
    <w:rsid w:val="00371993"/>
    <w:rsid w:val="00371BBE"/>
    <w:rsid w:val="00373160"/>
    <w:rsid w:val="003741B7"/>
    <w:rsid w:val="003744D3"/>
    <w:rsid w:val="0037681E"/>
    <w:rsid w:val="00380010"/>
    <w:rsid w:val="0038013B"/>
    <w:rsid w:val="00381619"/>
    <w:rsid w:val="00381E02"/>
    <w:rsid w:val="00381E63"/>
    <w:rsid w:val="0038251A"/>
    <w:rsid w:val="00382B09"/>
    <w:rsid w:val="00383140"/>
    <w:rsid w:val="0038347A"/>
    <w:rsid w:val="003839BF"/>
    <w:rsid w:val="003853DF"/>
    <w:rsid w:val="00385D1A"/>
    <w:rsid w:val="003861D2"/>
    <w:rsid w:val="003876B6"/>
    <w:rsid w:val="00387AC1"/>
    <w:rsid w:val="00387EAE"/>
    <w:rsid w:val="00390768"/>
    <w:rsid w:val="00391421"/>
    <w:rsid w:val="00392682"/>
    <w:rsid w:val="003929B3"/>
    <w:rsid w:val="003935B3"/>
    <w:rsid w:val="00393CD2"/>
    <w:rsid w:val="0039502D"/>
    <w:rsid w:val="0039573B"/>
    <w:rsid w:val="00396486"/>
    <w:rsid w:val="003975EB"/>
    <w:rsid w:val="0039772D"/>
    <w:rsid w:val="00397916"/>
    <w:rsid w:val="00397BA6"/>
    <w:rsid w:val="003A0003"/>
    <w:rsid w:val="003A101D"/>
    <w:rsid w:val="003A12D7"/>
    <w:rsid w:val="003A14B7"/>
    <w:rsid w:val="003A2798"/>
    <w:rsid w:val="003A2FDC"/>
    <w:rsid w:val="003A419F"/>
    <w:rsid w:val="003A5490"/>
    <w:rsid w:val="003A5FE4"/>
    <w:rsid w:val="003A7140"/>
    <w:rsid w:val="003A76DA"/>
    <w:rsid w:val="003A7CDB"/>
    <w:rsid w:val="003B066E"/>
    <w:rsid w:val="003B07B0"/>
    <w:rsid w:val="003B138F"/>
    <w:rsid w:val="003B14F5"/>
    <w:rsid w:val="003B1919"/>
    <w:rsid w:val="003B2417"/>
    <w:rsid w:val="003B3454"/>
    <w:rsid w:val="003B4B8C"/>
    <w:rsid w:val="003B5A4E"/>
    <w:rsid w:val="003B5B2D"/>
    <w:rsid w:val="003C0D49"/>
    <w:rsid w:val="003C1739"/>
    <w:rsid w:val="003C1B71"/>
    <w:rsid w:val="003C1F5A"/>
    <w:rsid w:val="003C2359"/>
    <w:rsid w:val="003C265D"/>
    <w:rsid w:val="003C340D"/>
    <w:rsid w:val="003C5CE6"/>
    <w:rsid w:val="003C60DB"/>
    <w:rsid w:val="003C60F7"/>
    <w:rsid w:val="003C7274"/>
    <w:rsid w:val="003C77A7"/>
    <w:rsid w:val="003D331E"/>
    <w:rsid w:val="003D339F"/>
    <w:rsid w:val="003D381C"/>
    <w:rsid w:val="003D420C"/>
    <w:rsid w:val="003D5993"/>
    <w:rsid w:val="003D671E"/>
    <w:rsid w:val="003D688B"/>
    <w:rsid w:val="003D6B70"/>
    <w:rsid w:val="003D72C7"/>
    <w:rsid w:val="003D72E4"/>
    <w:rsid w:val="003D7DA3"/>
    <w:rsid w:val="003E028B"/>
    <w:rsid w:val="003E0F1A"/>
    <w:rsid w:val="003E14BC"/>
    <w:rsid w:val="003E1BD6"/>
    <w:rsid w:val="003E28B8"/>
    <w:rsid w:val="003E2EE8"/>
    <w:rsid w:val="003E3489"/>
    <w:rsid w:val="003E3568"/>
    <w:rsid w:val="003E374E"/>
    <w:rsid w:val="003E4236"/>
    <w:rsid w:val="003E4716"/>
    <w:rsid w:val="003E4AF0"/>
    <w:rsid w:val="003E5488"/>
    <w:rsid w:val="003E5563"/>
    <w:rsid w:val="003E6384"/>
    <w:rsid w:val="003E699B"/>
    <w:rsid w:val="003E6A3D"/>
    <w:rsid w:val="003F07E8"/>
    <w:rsid w:val="003F220E"/>
    <w:rsid w:val="003F2844"/>
    <w:rsid w:val="003F29DE"/>
    <w:rsid w:val="003F5927"/>
    <w:rsid w:val="003F5BEB"/>
    <w:rsid w:val="003F5CF8"/>
    <w:rsid w:val="003F6787"/>
    <w:rsid w:val="003F67F2"/>
    <w:rsid w:val="003F6E7C"/>
    <w:rsid w:val="003F793E"/>
    <w:rsid w:val="00400A7E"/>
    <w:rsid w:val="00400AC1"/>
    <w:rsid w:val="004011A1"/>
    <w:rsid w:val="00401204"/>
    <w:rsid w:val="004016DC"/>
    <w:rsid w:val="00401845"/>
    <w:rsid w:val="0040234D"/>
    <w:rsid w:val="00402AD8"/>
    <w:rsid w:val="00404D46"/>
    <w:rsid w:val="004053E9"/>
    <w:rsid w:val="00406582"/>
    <w:rsid w:val="00406E13"/>
    <w:rsid w:val="00411A43"/>
    <w:rsid w:val="00411BED"/>
    <w:rsid w:val="0041230B"/>
    <w:rsid w:val="004124A2"/>
    <w:rsid w:val="00412A63"/>
    <w:rsid w:val="00412D85"/>
    <w:rsid w:val="004136C5"/>
    <w:rsid w:val="00416054"/>
    <w:rsid w:val="004161A4"/>
    <w:rsid w:val="00417AE5"/>
    <w:rsid w:val="00417E99"/>
    <w:rsid w:val="00421495"/>
    <w:rsid w:val="00422ACA"/>
    <w:rsid w:val="0042454C"/>
    <w:rsid w:val="00424705"/>
    <w:rsid w:val="00425E90"/>
    <w:rsid w:val="00427781"/>
    <w:rsid w:val="00427F7D"/>
    <w:rsid w:val="00434374"/>
    <w:rsid w:val="00434598"/>
    <w:rsid w:val="00436C9E"/>
    <w:rsid w:val="0043710A"/>
    <w:rsid w:val="00437566"/>
    <w:rsid w:val="004379C3"/>
    <w:rsid w:val="004379F1"/>
    <w:rsid w:val="00440156"/>
    <w:rsid w:val="004403A9"/>
    <w:rsid w:val="004405AA"/>
    <w:rsid w:val="004405DD"/>
    <w:rsid w:val="004408FC"/>
    <w:rsid w:val="00440A32"/>
    <w:rsid w:val="00441529"/>
    <w:rsid w:val="004418E6"/>
    <w:rsid w:val="004419F7"/>
    <w:rsid w:val="00445384"/>
    <w:rsid w:val="00445D51"/>
    <w:rsid w:val="004469FC"/>
    <w:rsid w:val="0044705D"/>
    <w:rsid w:val="00447211"/>
    <w:rsid w:val="004477B1"/>
    <w:rsid w:val="004509EE"/>
    <w:rsid w:val="00450C01"/>
    <w:rsid w:val="00450E98"/>
    <w:rsid w:val="00450EB6"/>
    <w:rsid w:val="00451479"/>
    <w:rsid w:val="00454812"/>
    <w:rsid w:val="00454892"/>
    <w:rsid w:val="004556B5"/>
    <w:rsid w:val="00455ACD"/>
    <w:rsid w:val="00455C7C"/>
    <w:rsid w:val="00456760"/>
    <w:rsid w:val="004603FB"/>
    <w:rsid w:val="00460EE1"/>
    <w:rsid w:val="00460F71"/>
    <w:rsid w:val="00461674"/>
    <w:rsid w:val="00461ED0"/>
    <w:rsid w:val="00462300"/>
    <w:rsid w:val="00464115"/>
    <w:rsid w:val="00465EF5"/>
    <w:rsid w:val="00465F99"/>
    <w:rsid w:val="0046614D"/>
    <w:rsid w:val="0046697F"/>
    <w:rsid w:val="00470C00"/>
    <w:rsid w:val="00471272"/>
    <w:rsid w:val="00472B6A"/>
    <w:rsid w:val="00473510"/>
    <w:rsid w:val="004736AB"/>
    <w:rsid w:val="00474FDF"/>
    <w:rsid w:val="004753F7"/>
    <w:rsid w:val="00475710"/>
    <w:rsid w:val="00475BA1"/>
    <w:rsid w:val="00476243"/>
    <w:rsid w:val="0047628A"/>
    <w:rsid w:val="00476BF9"/>
    <w:rsid w:val="00477182"/>
    <w:rsid w:val="00477BA5"/>
    <w:rsid w:val="00480CF0"/>
    <w:rsid w:val="00484A78"/>
    <w:rsid w:val="004859F6"/>
    <w:rsid w:val="00485FC9"/>
    <w:rsid w:val="00490D6A"/>
    <w:rsid w:val="00491042"/>
    <w:rsid w:val="0049119B"/>
    <w:rsid w:val="00492D9B"/>
    <w:rsid w:val="00493462"/>
    <w:rsid w:val="0049453C"/>
    <w:rsid w:val="004946EF"/>
    <w:rsid w:val="0049492C"/>
    <w:rsid w:val="00494DBF"/>
    <w:rsid w:val="004950DB"/>
    <w:rsid w:val="004951DA"/>
    <w:rsid w:val="00495BEE"/>
    <w:rsid w:val="0049648C"/>
    <w:rsid w:val="00496826"/>
    <w:rsid w:val="00497A8F"/>
    <w:rsid w:val="00497CE5"/>
    <w:rsid w:val="004A1804"/>
    <w:rsid w:val="004A2518"/>
    <w:rsid w:val="004A2916"/>
    <w:rsid w:val="004A2A0F"/>
    <w:rsid w:val="004A2AE6"/>
    <w:rsid w:val="004A3A59"/>
    <w:rsid w:val="004A3DFC"/>
    <w:rsid w:val="004A3E52"/>
    <w:rsid w:val="004A43FB"/>
    <w:rsid w:val="004A4880"/>
    <w:rsid w:val="004A5A12"/>
    <w:rsid w:val="004A6532"/>
    <w:rsid w:val="004A6678"/>
    <w:rsid w:val="004A6FD6"/>
    <w:rsid w:val="004B0311"/>
    <w:rsid w:val="004B07E1"/>
    <w:rsid w:val="004B0B85"/>
    <w:rsid w:val="004B0E16"/>
    <w:rsid w:val="004B17A8"/>
    <w:rsid w:val="004B1D9D"/>
    <w:rsid w:val="004B267E"/>
    <w:rsid w:val="004B392C"/>
    <w:rsid w:val="004B43D2"/>
    <w:rsid w:val="004B47FB"/>
    <w:rsid w:val="004B4901"/>
    <w:rsid w:val="004B4A06"/>
    <w:rsid w:val="004B4A8D"/>
    <w:rsid w:val="004B4C2F"/>
    <w:rsid w:val="004B50AA"/>
    <w:rsid w:val="004B50D4"/>
    <w:rsid w:val="004B5CAA"/>
    <w:rsid w:val="004B5D20"/>
    <w:rsid w:val="004B67D6"/>
    <w:rsid w:val="004B6E8E"/>
    <w:rsid w:val="004B76C7"/>
    <w:rsid w:val="004C0B65"/>
    <w:rsid w:val="004C1B7C"/>
    <w:rsid w:val="004C2CBF"/>
    <w:rsid w:val="004C37D7"/>
    <w:rsid w:val="004C3A30"/>
    <w:rsid w:val="004C3E52"/>
    <w:rsid w:val="004C4BC1"/>
    <w:rsid w:val="004C7AC3"/>
    <w:rsid w:val="004D058C"/>
    <w:rsid w:val="004D06AC"/>
    <w:rsid w:val="004D0780"/>
    <w:rsid w:val="004D2857"/>
    <w:rsid w:val="004D34C5"/>
    <w:rsid w:val="004D3BE2"/>
    <w:rsid w:val="004D4B9D"/>
    <w:rsid w:val="004D4CBB"/>
    <w:rsid w:val="004D509E"/>
    <w:rsid w:val="004D6460"/>
    <w:rsid w:val="004D6DFC"/>
    <w:rsid w:val="004D769D"/>
    <w:rsid w:val="004E0414"/>
    <w:rsid w:val="004E0EAF"/>
    <w:rsid w:val="004E1698"/>
    <w:rsid w:val="004E1760"/>
    <w:rsid w:val="004E1775"/>
    <w:rsid w:val="004E28EA"/>
    <w:rsid w:val="004E2C62"/>
    <w:rsid w:val="004E35C2"/>
    <w:rsid w:val="004E393B"/>
    <w:rsid w:val="004E3B70"/>
    <w:rsid w:val="004E3D66"/>
    <w:rsid w:val="004E4850"/>
    <w:rsid w:val="004E48D1"/>
    <w:rsid w:val="004E50B2"/>
    <w:rsid w:val="004E5735"/>
    <w:rsid w:val="004E5D73"/>
    <w:rsid w:val="004E7B84"/>
    <w:rsid w:val="004F0441"/>
    <w:rsid w:val="004F1917"/>
    <w:rsid w:val="004F2FB5"/>
    <w:rsid w:val="004F320C"/>
    <w:rsid w:val="004F3F3A"/>
    <w:rsid w:val="004F4036"/>
    <w:rsid w:val="004F5805"/>
    <w:rsid w:val="004F72DB"/>
    <w:rsid w:val="0050107C"/>
    <w:rsid w:val="00502397"/>
    <w:rsid w:val="00502946"/>
    <w:rsid w:val="005033FF"/>
    <w:rsid w:val="005044FA"/>
    <w:rsid w:val="00504E83"/>
    <w:rsid w:val="005053A2"/>
    <w:rsid w:val="00505879"/>
    <w:rsid w:val="0050609D"/>
    <w:rsid w:val="00507322"/>
    <w:rsid w:val="00507A75"/>
    <w:rsid w:val="0051055E"/>
    <w:rsid w:val="005116D5"/>
    <w:rsid w:val="005122EE"/>
    <w:rsid w:val="0051282D"/>
    <w:rsid w:val="00512DF9"/>
    <w:rsid w:val="00512E56"/>
    <w:rsid w:val="0051317C"/>
    <w:rsid w:val="00513911"/>
    <w:rsid w:val="00514709"/>
    <w:rsid w:val="00514775"/>
    <w:rsid w:val="0051482C"/>
    <w:rsid w:val="00515372"/>
    <w:rsid w:val="00516249"/>
    <w:rsid w:val="0051638A"/>
    <w:rsid w:val="00516FEF"/>
    <w:rsid w:val="00517097"/>
    <w:rsid w:val="0051790B"/>
    <w:rsid w:val="00517F81"/>
    <w:rsid w:val="00520014"/>
    <w:rsid w:val="00520515"/>
    <w:rsid w:val="0052228E"/>
    <w:rsid w:val="005228EA"/>
    <w:rsid w:val="005229FF"/>
    <w:rsid w:val="00523927"/>
    <w:rsid w:val="00523E41"/>
    <w:rsid w:val="0052786F"/>
    <w:rsid w:val="00530856"/>
    <w:rsid w:val="00530E32"/>
    <w:rsid w:val="00530F1D"/>
    <w:rsid w:val="00531B9A"/>
    <w:rsid w:val="00532014"/>
    <w:rsid w:val="00533D19"/>
    <w:rsid w:val="00534408"/>
    <w:rsid w:val="00535564"/>
    <w:rsid w:val="005368E7"/>
    <w:rsid w:val="00536905"/>
    <w:rsid w:val="0053790C"/>
    <w:rsid w:val="00540517"/>
    <w:rsid w:val="0054113A"/>
    <w:rsid w:val="00541E40"/>
    <w:rsid w:val="0054485C"/>
    <w:rsid w:val="00550DE4"/>
    <w:rsid w:val="00551AAA"/>
    <w:rsid w:val="00552BC8"/>
    <w:rsid w:val="00552F91"/>
    <w:rsid w:val="00553B96"/>
    <w:rsid w:val="00553F2F"/>
    <w:rsid w:val="005546D8"/>
    <w:rsid w:val="00554FE2"/>
    <w:rsid w:val="0055500F"/>
    <w:rsid w:val="005557FD"/>
    <w:rsid w:val="005563C7"/>
    <w:rsid w:val="005570A7"/>
    <w:rsid w:val="005576F0"/>
    <w:rsid w:val="005602A0"/>
    <w:rsid w:val="0056062F"/>
    <w:rsid w:val="00560670"/>
    <w:rsid w:val="005629E0"/>
    <w:rsid w:val="005639A2"/>
    <w:rsid w:val="005639BF"/>
    <w:rsid w:val="0056496C"/>
    <w:rsid w:val="0056512B"/>
    <w:rsid w:val="00565511"/>
    <w:rsid w:val="00565F31"/>
    <w:rsid w:val="005663BE"/>
    <w:rsid w:val="00566426"/>
    <w:rsid w:val="00566A46"/>
    <w:rsid w:val="00566C18"/>
    <w:rsid w:val="00567CCD"/>
    <w:rsid w:val="0057112D"/>
    <w:rsid w:val="00571AB0"/>
    <w:rsid w:val="005725BD"/>
    <w:rsid w:val="00572950"/>
    <w:rsid w:val="00573ABE"/>
    <w:rsid w:val="00573D88"/>
    <w:rsid w:val="00574B3A"/>
    <w:rsid w:val="00575292"/>
    <w:rsid w:val="00575A21"/>
    <w:rsid w:val="005769A7"/>
    <w:rsid w:val="00576B07"/>
    <w:rsid w:val="00576E96"/>
    <w:rsid w:val="00577E3A"/>
    <w:rsid w:val="005817DE"/>
    <w:rsid w:val="00581D08"/>
    <w:rsid w:val="00583453"/>
    <w:rsid w:val="00583844"/>
    <w:rsid w:val="0058435F"/>
    <w:rsid w:val="0058485E"/>
    <w:rsid w:val="00584AB5"/>
    <w:rsid w:val="00584D30"/>
    <w:rsid w:val="00585AC1"/>
    <w:rsid w:val="0058606D"/>
    <w:rsid w:val="005863F1"/>
    <w:rsid w:val="00587570"/>
    <w:rsid w:val="00592AD4"/>
    <w:rsid w:val="005932CF"/>
    <w:rsid w:val="00593550"/>
    <w:rsid w:val="00593F1B"/>
    <w:rsid w:val="0059420D"/>
    <w:rsid w:val="00594E0B"/>
    <w:rsid w:val="0059545C"/>
    <w:rsid w:val="005A05CC"/>
    <w:rsid w:val="005A0A13"/>
    <w:rsid w:val="005A14A8"/>
    <w:rsid w:val="005A2887"/>
    <w:rsid w:val="005A2D3A"/>
    <w:rsid w:val="005A2D88"/>
    <w:rsid w:val="005A3336"/>
    <w:rsid w:val="005A4C36"/>
    <w:rsid w:val="005A54E0"/>
    <w:rsid w:val="005A55FA"/>
    <w:rsid w:val="005A635A"/>
    <w:rsid w:val="005A76F0"/>
    <w:rsid w:val="005A7937"/>
    <w:rsid w:val="005A7B18"/>
    <w:rsid w:val="005B1B31"/>
    <w:rsid w:val="005B1B83"/>
    <w:rsid w:val="005B1F5D"/>
    <w:rsid w:val="005B1FCF"/>
    <w:rsid w:val="005B2014"/>
    <w:rsid w:val="005B2087"/>
    <w:rsid w:val="005B2D41"/>
    <w:rsid w:val="005B4762"/>
    <w:rsid w:val="005B6306"/>
    <w:rsid w:val="005B6561"/>
    <w:rsid w:val="005B6B4D"/>
    <w:rsid w:val="005B72E0"/>
    <w:rsid w:val="005B73D6"/>
    <w:rsid w:val="005B7AA7"/>
    <w:rsid w:val="005C07B4"/>
    <w:rsid w:val="005C16E3"/>
    <w:rsid w:val="005C2807"/>
    <w:rsid w:val="005C2B13"/>
    <w:rsid w:val="005C2C85"/>
    <w:rsid w:val="005C3653"/>
    <w:rsid w:val="005C3CAC"/>
    <w:rsid w:val="005C406A"/>
    <w:rsid w:val="005C4821"/>
    <w:rsid w:val="005C526C"/>
    <w:rsid w:val="005C5466"/>
    <w:rsid w:val="005C5842"/>
    <w:rsid w:val="005C73BE"/>
    <w:rsid w:val="005C79C9"/>
    <w:rsid w:val="005C7B4A"/>
    <w:rsid w:val="005D079B"/>
    <w:rsid w:val="005D0BF8"/>
    <w:rsid w:val="005D1636"/>
    <w:rsid w:val="005D184F"/>
    <w:rsid w:val="005D26C5"/>
    <w:rsid w:val="005D270C"/>
    <w:rsid w:val="005D2847"/>
    <w:rsid w:val="005D2C04"/>
    <w:rsid w:val="005D3FB6"/>
    <w:rsid w:val="005D51AF"/>
    <w:rsid w:val="005D52D0"/>
    <w:rsid w:val="005D5C1D"/>
    <w:rsid w:val="005D6506"/>
    <w:rsid w:val="005D6BC7"/>
    <w:rsid w:val="005D7519"/>
    <w:rsid w:val="005D7BE3"/>
    <w:rsid w:val="005E1230"/>
    <w:rsid w:val="005E17BF"/>
    <w:rsid w:val="005E1D1A"/>
    <w:rsid w:val="005E1D5A"/>
    <w:rsid w:val="005E20A2"/>
    <w:rsid w:val="005E212E"/>
    <w:rsid w:val="005E41E4"/>
    <w:rsid w:val="005E4B1F"/>
    <w:rsid w:val="005E4E1D"/>
    <w:rsid w:val="005E5141"/>
    <w:rsid w:val="005E59FC"/>
    <w:rsid w:val="005E6305"/>
    <w:rsid w:val="005E7FB0"/>
    <w:rsid w:val="005F004A"/>
    <w:rsid w:val="005F047F"/>
    <w:rsid w:val="005F0854"/>
    <w:rsid w:val="005F0D8A"/>
    <w:rsid w:val="005F1036"/>
    <w:rsid w:val="005F216B"/>
    <w:rsid w:val="005F2B01"/>
    <w:rsid w:val="005F335F"/>
    <w:rsid w:val="005F3BAE"/>
    <w:rsid w:val="005F4F0A"/>
    <w:rsid w:val="005F5786"/>
    <w:rsid w:val="005F610E"/>
    <w:rsid w:val="005F6A70"/>
    <w:rsid w:val="005F706F"/>
    <w:rsid w:val="005F744E"/>
    <w:rsid w:val="005F7AE6"/>
    <w:rsid w:val="005F7F2A"/>
    <w:rsid w:val="006001FD"/>
    <w:rsid w:val="00600962"/>
    <w:rsid w:val="0060103C"/>
    <w:rsid w:val="0060243D"/>
    <w:rsid w:val="006027EA"/>
    <w:rsid w:val="00602AAE"/>
    <w:rsid w:val="00605543"/>
    <w:rsid w:val="00605AEA"/>
    <w:rsid w:val="00606927"/>
    <w:rsid w:val="006069D4"/>
    <w:rsid w:val="006075FC"/>
    <w:rsid w:val="006076F0"/>
    <w:rsid w:val="00611115"/>
    <w:rsid w:val="006118F8"/>
    <w:rsid w:val="0061268E"/>
    <w:rsid w:val="00612BB5"/>
    <w:rsid w:val="00613322"/>
    <w:rsid w:val="00613652"/>
    <w:rsid w:val="006136AE"/>
    <w:rsid w:val="00614AF5"/>
    <w:rsid w:val="00615423"/>
    <w:rsid w:val="006156C4"/>
    <w:rsid w:val="00615792"/>
    <w:rsid w:val="0061580F"/>
    <w:rsid w:val="00615FA4"/>
    <w:rsid w:val="00617056"/>
    <w:rsid w:val="006173B1"/>
    <w:rsid w:val="00620D2B"/>
    <w:rsid w:val="006213AB"/>
    <w:rsid w:val="006219D1"/>
    <w:rsid w:val="00622806"/>
    <w:rsid w:val="00622887"/>
    <w:rsid w:val="00622909"/>
    <w:rsid w:val="006231CE"/>
    <w:rsid w:val="00623765"/>
    <w:rsid w:val="00623996"/>
    <w:rsid w:val="006241C0"/>
    <w:rsid w:val="006241F8"/>
    <w:rsid w:val="00624608"/>
    <w:rsid w:val="00624C67"/>
    <w:rsid w:val="00624E4C"/>
    <w:rsid w:val="00625602"/>
    <w:rsid w:val="0062594C"/>
    <w:rsid w:val="00625A7B"/>
    <w:rsid w:val="006260E9"/>
    <w:rsid w:val="0062623A"/>
    <w:rsid w:val="00627586"/>
    <w:rsid w:val="0062796D"/>
    <w:rsid w:val="00630B76"/>
    <w:rsid w:val="006319E3"/>
    <w:rsid w:val="00631E1E"/>
    <w:rsid w:val="006334F4"/>
    <w:rsid w:val="00633A96"/>
    <w:rsid w:val="00634790"/>
    <w:rsid w:val="006349F0"/>
    <w:rsid w:val="006371FF"/>
    <w:rsid w:val="00640220"/>
    <w:rsid w:val="00640DD7"/>
    <w:rsid w:val="00640DE9"/>
    <w:rsid w:val="006426A1"/>
    <w:rsid w:val="006431FC"/>
    <w:rsid w:val="00644746"/>
    <w:rsid w:val="00644902"/>
    <w:rsid w:val="006461C3"/>
    <w:rsid w:val="00646788"/>
    <w:rsid w:val="006501EE"/>
    <w:rsid w:val="006520C2"/>
    <w:rsid w:val="00652347"/>
    <w:rsid w:val="00654529"/>
    <w:rsid w:val="00654A86"/>
    <w:rsid w:val="00654AAA"/>
    <w:rsid w:val="00654D9B"/>
    <w:rsid w:val="00655984"/>
    <w:rsid w:val="00656846"/>
    <w:rsid w:val="006570FE"/>
    <w:rsid w:val="00657160"/>
    <w:rsid w:val="0065786F"/>
    <w:rsid w:val="006605D3"/>
    <w:rsid w:val="00660B46"/>
    <w:rsid w:val="006612AD"/>
    <w:rsid w:val="006620DE"/>
    <w:rsid w:val="006637DF"/>
    <w:rsid w:val="00663C3A"/>
    <w:rsid w:val="00664638"/>
    <w:rsid w:val="00664A4E"/>
    <w:rsid w:val="006658F9"/>
    <w:rsid w:val="006660CD"/>
    <w:rsid w:val="00666B16"/>
    <w:rsid w:val="00666E61"/>
    <w:rsid w:val="006670C9"/>
    <w:rsid w:val="006711CB"/>
    <w:rsid w:val="00671CED"/>
    <w:rsid w:val="006726B0"/>
    <w:rsid w:val="006751FE"/>
    <w:rsid w:val="006753ED"/>
    <w:rsid w:val="00677850"/>
    <w:rsid w:val="0068006E"/>
    <w:rsid w:val="00681D02"/>
    <w:rsid w:val="00681DB8"/>
    <w:rsid w:val="006834B3"/>
    <w:rsid w:val="006845FD"/>
    <w:rsid w:val="00684E65"/>
    <w:rsid w:val="006861C8"/>
    <w:rsid w:val="006864F0"/>
    <w:rsid w:val="0068658B"/>
    <w:rsid w:val="00687C65"/>
    <w:rsid w:val="00687D76"/>
    <w:rsid w:val="0069068B"/>
    <w:rsid w:val="0069072F"/>
    <w:rsid w:val="00690D40"/>
    <w:rsid w:val="00692692"/>
    <w:rsid w:val="00692C9E"/>
    <w:rsid w:val="006936E4"/>
    <w:rsid w:val="00695CBC"/>
    <w:rsid w:val="00696699"/>
    <w:rsid w:val="00696C43"/>
    <w:rsid w:val="00696E6B"/>
    <w:rsid w:val="006A23CF"/>
    <w:rsid w:val="006A242E"/>
    <w:rsid w:val="006A3445"/>
    <w:rsid w:val="006A3BDE"/>
    <w:rsid w:val="006A44C4"/>
    <w:rsid w:val="006A4888"/>
    <w:rsid w:val="006A5513"/>
    <w:rsid w:val="006A5575"/>
    <w:rsid w:val="006A61D5"/>
    <w:rsid w:val="006A7142"/>
    <w:rsid w:val="006A749A"/>
    <w:rsid w:val="006A7BCB"/>
    <w:rsid w:val="006B0332"/>
    <w:rsid w:val="006B11A1"/>
    <w:rsid w:val="006B14C0"/>
    <w:rsid w:val="006B195F"/>
    <w:rsid w:val="006B2D4B"/>
    <w:rsid w:val="006B4199"/>
    <w:rsid w:val="006B4688"/>
    <w:rsid w:val="006B574A"/>
    <w:rsid w:val="006B684C"/>
    <w:rsid w:val="006B7469"/>
    <w:rsid w:val="006B7EAB"/>
    <w:rsid w:val="006C0293"/>
    <w:rsid w:val="006C131B"/>
    <w:rsid w:val="006C3A1A"/>
    <w:rsid w:val="006C402A"/>
    <w:rsid w:val="006C41F6"/>
    <w:rsid w:val="006C44D1"/>
    <w:rsid w:val="006C4609"/>
    <w:rsid w:val="006C4ECF"/>
    <w:rsid w:val="006C51C3"/>
    <w:rsid w:val="006C5561"/>
    <w:rsid w:val="006C597A"/>
    <w:rsid w:val="006C5AD0"/>
    <w:rsid w:val="006C7556"/>
    <w:rsid w:val="006C7D9C"/>
    <w:rsid w:val="006D0182"/>
    <w:rsid w:val="006D02E5"/>
    <w:rsid w:val="006D038B"/>
    <w:rsid w:val="006D04F3"/>
    <w:rsid w:val="006D091F"/>
    <w:rsid w:val="006D1516"/>
    <w:rsid w:val="006D2787"/>
    <w:rsid w:val="006D34B5"/>
    <w:rsid w:val="006D49AD"/>
    <w:rsid w:val="006D50CC"/>
    <w:rsid w:val="006D5718"/>
    <w:rsid w:val="006D5D92"/>
    <w:rsid w:val="006D6C55"/>
    <w:rsid w:val="006D7A3C"/>
    <w:rsid w:val="006E063F"/>
    <w:rsid w:val="006E0B7F"/>
    <w:rsid w:val="006E0E39"/>
    <w:rsid w:val="006E10C7"/>
    <w:rsid w:val="006E10EE"/>
    <w:rsid w:val="006E1AA6"/>
    <w:rsid w:val="006E3775"/>
    <w:rsid w:val="006E37F0"/>
    <w:rsid w:val="006E40F7"/>
    <w:rsid w:val="006E48E3"/>
    <w:rsid w:val="006E4B84"/>
    <w:rsid w:val="006E54C5"/>
    <w:rsid w:val="006E624B"/>
    <w:rsid w:val="006E7280"/>
    <w:rsid w:val="006E7551"/>
    <w:rsid w:val="006F0382"/>
    <w:rsid w:val="006F0974"/>
    <w:rsid w:val="006F0CCC"/>
    <w:rsid w:val="006F152F"/>
    <w:rsid w:val="006F1A34"/>
    <w:rsid w:val="006F2193"/>
    <w:rsid w:val="006F32F1"/>
    <w:rsid w:val="006F3497"/>
    <w:rsid w:val="006F5269"/>
    <w:rsid w:val="006F5399"/>
    <w:rsid w:val="006F565E"/>
    <w:rsid w:val="006F6015"/>
    <w:rsid w:val="006F6C7E"/>
    <w:rsid w:val="007005F9"/>
    <w:rsid w:val="007010B3"/>
    <w:rsid w:val="007016C4"/>
    <w:rsid w:val="007019E1"/>
    <w:rsid w:val="007036B3"/>
    <w:rsid w:val="00703BE2"/>
    <w:rsid w:val="00705974"/>
    <w:rsid w:val="00705A7D"/>
    <w:rsid w:val="00706AF8"/>
    <w:rsid w:val="0071015B"/>
    <w:rsid w:val="0071044A"/>
    <w:rsid w:val="00710A78"/>
    <w:rsid w:val="00710AF8"/>
    <w:rsid w:val="00711825"/>
    <w:rsid w:val="00712A68"/>
    <w:rsid w:val="007131D1"/>
    <w:rsid w:val="00714408"/>
    <w:rsid w:val="007146FB"/>
    <w:rsid w:val="00714845"/>
    <w:rsid w:val="00714ADC"/>
    <w:rsid w:val="00715590"/>
    <w:rsid w:val="007157AD"/>
    <w:rsid w:val="007165EA"/>
    <w:rsid w:val="00717657"/>
    <w:rsid w:val="00717DAE"/>
    <w:rsid w:val="0072056B"/>
    <w:rsid w:val="007208E3"/>
    <w:rsid w:val="0072108B"/>
    <w:rsid w:val="00721AC1"/>
    <w:rsid w:val="0072205F"/>
    <w:rsid w:val="007222AE"/>
    <w:rsid w:val="00722B9B"/>
    <w:rsid w:val="00723BFE"/>
    <w:rsid w:val="00724461"/>
    <w:rsid w:val="007246B8"/>
    <w:rsid w:val="00724EC5"/>
    <w:rsid w:val="00725160"/>
    <w:rsid w:val="00726586"/>
    <w:rsid w:val="00727A39"/>
    <w:rsid w:val="00727E1A"/>
    <w:rsid w:val="007302B7"/>
    <w:rsid w:val="0073071B"/>
    <w:rsid w:val="00732792"/>
    <w:rsid w:val="00732814"/>
    <w:rsid w:val="00733833"/>
    <w:rsid w:val="00734529"/>
    <w:rsid w:val="00734EA7"/>
    <w:rsid w:val="007353D2"/>
    <w:rsid w:val="00735488"/>
    <w:rsid w:val="007363A7"/>
    <w:rsid w:val="00736F8B"/>
    <w:rsid w:val="007417D1"/>
    <w:rsid w:val="007419FF"/>
    <w:rsid w:val="00742137"/>
    <w:rsid w:val="0074438D"/>
    <w:rsid w:val="007445EB"/>
    <w:rsid w:val="0074477B"/>
    <w:rsid w:val="007449C4"/>
    <w:rsid w:val="00744DF0"/>
    <w:rsid w:val="00746143"/>
    <w:rsid w:val="00746A16"/>
    <w:rsid w:val="0074717F"/>
    <w:rsid w:val="007472CF"/>
    <w:rsid w:val="00747D2F"/>
    <w:rsid w:val="00750972"/>
    <w:rsid w:val="00751AD2"/>
    <w:rsid w:val="00752174"/>
    <w:rsid w:val="00752714"/>
    <w:rsid w:val="007539E7"/>
    <w:rsid w:val="007556A5"/>
    <w:rsid w:val="00755953"/>
    <w:rsid w:val="00756C4B"/>
    <w:rsid w:val="00760131"/>
    <w:rsid w:val="007604D7"/>
    <w:rsid w:val="00761AA7"/>
    <w:rsid w:val="00761AD8"/>
    <w:rsid w:val="007634AE"/>
    <w:rsid w:val="00764084"/>
    <w:rsid w:val="007644A1"/>
    <w:rsid w:val="007648B0"/>
    <w:rsid w:val="007667BC"/>
    <w:rsid w:val="00766CD6"/>
    <w:rsid w:val="00767CA5"/>
    <w:rsid w:val="0077045A"/>
    <w:rsid w:val="0077071B"/>
    <w:rsid w:val="0077125C"/>
    <w:rsid w:val="007718DF"/>
    <w:rsid w:val="00771E53"/>
    <w:rsid w:val="00772182"/>
    <w:rsid w:val="007721B9"/>
    <w:rsid w:val="007722D2"/>
    <w:rsid w:val="007728BE"/>
    <w:rsid w:val="007745A6"/>
    <w:rsid w:val="00775878"/>
    <w:rsid w:val="00775FE8"/>
    <w:rsid w:val="007762FC"/>
    <w:rsid w:val="00776F30"/>
    <w:rsid w:val="00777AB0"/>
    <w:rsid w:val="00777F64"/>
    <w:rsid w:val="0078149C"/>
    <w:rsid w:val="007815EB"/>
    <w:rsid w:val="0078190F"/>
    <w:rsid w:val="00781B1D"/>
    <w:rsid w:val="00782AC1"/>
    <w:rsid w:val="00782D52"/>
    <w:rsid w:val="007830E3"/>
    <w:rsid w:val="00783D1C"/>
    <w:rsid w:val="007842A6"/>
    <w:rsid w:val="0078496D"/>
    <w:rsid w:val="007852EB"/>
    <w:rsid w:val="00786021"/>
    <w:rsid w:val="00786710"/>
    <w:rsid w:val="0078681C"/>
    <w:rsid w:val="00786860"/>
    <w:rsid w:val="00786994"/>
    <w:rsid w:val="00786B41"/>
    <w:rsid w:val="00786F4B"/>
    <w:rsid w:val="007871DC"/>
    <w:rsid w:val="0078770C"/>
    <w:rsid w:val="00787FEE"/>
    <w:rsid w:val="00790EA5"/>
    <w:rsid w:val="0079161F"/>
    <w:rsid w:val="007921EA"/>
    <w:rsid w:val="00792EA1"/>
    <w:rsid w:val="007934D6"/>
    <w:rsid w:val="00794328"/>
    <w:rsid w:val="0079481E"/>
    <w:rsid w:val="00794B89"/>
    <w:rsid w:val="0079592F"/>
    <w:rsid w:val="00796776"/>
    <w:rsid w:val="0079795D"/>
    <w:rsid w:val="00797D4F"/>
    <w:rsid w:val="007A0141"/>
    <w:rsid w:val="007A0512"/>
    <w:rsid w:val="007A080A"/>
    <w:rsid w:val="007A09C0"/>
    <w:rsid w:val="007A0FCA"/>
    <w:rsid w:val="007A1066"/>
    <w:rsid w:val="007A15AF"/>
    <w:rsid w:val="007A1C69"/>
    <w:rsid w:val="007A2115"/>
    <w:rsid w:val="007A2F0C"/>
    <w:rsid w:val="007A3014"/>
    <w:rsid w:val="007A33D2"/>
    <w:rsid w:val="007A4852"/>
    <w:rsid w:val="007A4F12"/>
    <w:rsid w:val="007A6752"/>
    <w:rsid w:val="007A7833"/>
    <w:rsid w:val="007A7F37"/>
    <w:rsid w:val="007B0528"/>
    <w:rsid w:val="007B17DE"/>
    <w:rsid w:val="007B1E99"/>
    <w:rsid w:val="007B1F0C"/>
    <w:rsid w:val="007B2287"/>
    <w:rsid w:val="007B27C0"/>
    <w:rsid w:val="007B2D18"/>
    <w:rsid w:val="007B3802"/>
    <w:rsid w:val="007B3BA5"/>
    <w:rsid w:val="007B3E13"/>
    <w:rsid w:val="007B62CF"/>
    <w:rsid w:val="007B7233"/>
    <w:rsid w:val="007B7C6B"/>
    <w:rsid w:val="007B7C77"/>
    <w:rsid w:val="007C1321"/>
    <w:rsid w:val="007C1EC2"/>
    <w:rsid w:val="007C288D"/>
    <w:rsid w:val="007C30BD"/>
    <w:rsid w:val="007C35B7"/>
    <w:rsid w:val="007C37C7"/>
    <w:rsid w:val="007C3DD7"/>
    <w:rsid w:val="007C4F0C"/>
    <w:rsid w:val="007C638D"/>
    <w:rsid w:val="007C65E7"/>
    <w:rsid w:val="007C7872"/>
    <w:rsid w:val="007D0C11"/>
    <w:rsid w:val="007D11E4"/>
    <w:rsid w:val="007D19F1"/>
    <w:rsid w:val="007D1C9B"/>
    <w:rsid w:val="007D1D7B"/>
    <w:rsid w:val="007D1DD2"/>
    <w:rsid w:val="007D2C2D"/>
    <w:rsid w:val="007D500D"/>
    <w:rsid w:val="007D5330"/>
    <w:rsid w:val="007D553C"/>
    <w:rsid w:val="007D5CF1"/>
    <w:rsid w:val="007D60A9"/>
    <w:rsid w:val="007D69F7"/>
    <w:rsid w:val="007D7FFC"/>
    <w:rsid w:val="007E00AB"/>
    <w:rsid w:val="007E0CE9"/>
    <w:rsid w:val="007E0D2E"/>
    <w:rsid w:val="007E10A0"/>
    <w:rsid w:val="007E1381"/>
    <w:rsid w:val="007E140F"/>
    <w:rsid w:val="007E1990"/>
    <w:rsid w:val="007E1BA5"/>
    <w:rsid w:val="007E2145"/>
    <w:rsid w:val="007E30F7"/>
    <w:rsid w:val="007E4D1F"/>
    <w:rsid w:val="007E596F"/>
    <w:rsid w:val="007E611E"/>
    <w:rsid w:val="007E634D"/>
    <w:rsid w:val="007E6577"/>
    <w:rsid w:val="007E7724"/>
    <w:rsid w:val="007E7FD9"/>
    <w:rsid w:val="007F0127"/>
    <w:rsid w:val="007F0568"/>
    <w:rsid w:val="007F1B0F"/>
    <w:rsid w:val="007F1F14"/>
    <w:rsid w:val="007F57F2"/>
    <w:rsid w:val="007F5B4D"/>
    <w:rsid w:val="007F5EAB"/>
    <w:rsid w:val="007F65F8"/>
    <w:rsid w:val="00802638"/>
    <w:rsid w:val="008049E7"/>
    <w:rsid w:val="00805A30"/>
    <w:rsid w:val="00806753"/>
    <w:rsid w:val="008067B8"/>
    <w:rsid w:val="0080759F"/>
    <w:rsid w:val="0081037D"/>
    <w:rsid w:val="0081090F"/>
    <w:rsid w:val="0081106D"/>
    <w:rsid w:val="0081141C"/>
    <w:rsid w:val="00811F0B"/>
    <w:rsid w:val="00813CAF"/>
    <w:rsid w:val="00813E53"/>
    <w:rsid w:val="00814539"/>
    <w:rsid w:val="00814F70"/>
    <w:rsid w:val="00815277"/>
    <w:rsid w:val="0081635B"/>
    <w:rsid w:val="00816D0E"/>
    <w:rsid w:val="00816F4B"/>
    <w:rsid w:val="00817BDC"/>
    <w:rsid w:val="00817F4E"/>
    <w:rsid w:val="00820050"/>
    <w:rsid w:val="0082008D"/>
    <w:rsid w:val="0082011D"/>
    <w:rsid w:val="00820198"/>
    <w:rsid w:val="00820599"/>
    <w:rsid w:val="00820760"/>
    <w:rsid w:val="00820964"/>
    <w:rsid w:val="00820A2A"/>
    <w:rsid w:val="00820E45"/>
    <w:rsid w:val="008218BE"/>
    <w:rsid w:val="00821B28"/>
    <w:rsid w:val="00821FFF"/>
    <w:rsid w:val="00822A27"/>
    <w:rsid w:val="00822DA4"/>
    <w:rsid w:val="00822DFB"/>
    <w:rsid w:val="00824CA6"/>
    <w:rsid w:val="0082508B"/>
    <w:rsid w:val="0082530A"/>
    <w:rsid w:val="0082792A"/>
    <w:rsid w:val="00830AAF"/>
    <w:rsid w:val="008328DA"/>
    <w:rsid w:val="00832CF4"/>
    <w:rsid w:val="00833352"/>
    <w:rsid w:val="008333A5"/>
    <w:rsid w:val="0083535D"/>
    <w:rsid w:val="00835416"/>
    <w:rsid w:val="008364B0"/>
    <w:rsid w:val="0083654E"/>
    <w:rsid w:val="00837413"/>
    <w:rsid w:val="00837DE8"/>
    <w:rsid w:val="008410F3"/>
    <w:rsid w:val="00841B11"/>
    <w:rsid w:val="00842A0D"/>
    <w:rsid w:val="0084367B"/>
    <w:rsid w:val="00844200"/>
    <w:rsid w:val="00844600"/>
    <w:rsid w:val="0084594E"/>
    <w:rsid w:val="008467B7"/>
    <w:rsid w:val="00847AA3"/>
    <w:rsid w:val="008503B3"/>
    <w:rsid w:val="0085049B"/>
    <w:rsid w:val="00851242"/>
    <w:rsid w:val="00851915"/>
    <w:rsid w:val="00852065"/>
    <w:rsid w:val="00852766"/>
    <w:rsid w:val="00854154"/>
    <w:rsid w:val="0085475D"/>
    <w:rsid w:val="00854854"/>
    <w:rsid w:val="00855236"/>
    <w:rsid w:val="00855D1B"/>
    <w:rsid w:val="00857447"/>
    <w:rsid w:val="008577CC"/>
    <w:rsid w:val="008607A1"/>
    <w:rsid w:val="00860E28"/>
    <w:rsid w:val="008618DC"/>
    <w:rsid w:val="00861A19"/>
    <w:rsid w:val="00861AD0"/>
    <w:rsid w:val="00861B92"/>
    <w:rsid w:val="0086220D"/>
    <w:rsid w:val="0086265D"/>
    <w:rsid w:val="00862E6A"/>
    <w:rsid w:val="008636BA"/>
    <w:rsid w:val="00863AF3"/>
    <w:rsid w:val="00863B27"/>
    <w:rsid w:val="00863F40"/>
    <w:rsid w:val="008655BA"/>
    <w:rsid w:val="00866F20"/>
    <w:rsid w:val="00867557"/>
    <w:rsid w:val="00867AB5"/>
    <w:rsid w:val="0087004A"/>
    <w:rsid w:val="0087097D"/>
    <w:rsid w:val="00871873"/>
    <w:rsid w:val="00871FCB"/>
    <w:rsid w:val="0087349D"/>
    <w:rsid w:val="008736D0"/>
    <w:rsid w:val="00873E79"/>
    <w:rsid w:val="008741A9"/>
    <w:rsid w:val="0087561D"/>
    <w:rsid w:val="00875E57"/>
    <w:rsid w:val="00876C21"/>
    <w:rsid w:val="00880F28"/>
    <w:rsid w:val="00881A3C"/>
    <w:rsid w:val="00882AE1"/>
    <w:rsid w:val="00882CDF"/>
    <w:rsid w:val="00882E66"/>
    <w:rsid w:val="00884501"/>
    <w:rsid w:val="0088458C"/>
    <w:rsid w:val="008848DC"/>
    <w:rsid w:val="008853FF"/>
    <w:rsid w:val="00886278"/>
    <w:rsid w:val="00886C7C"/>
    <w:rsid w:val="00887CC0"/>
    <w:rsid w:val="00890E9C"/>
    <w:rsid w:val="00890FD5"/>
    <w:rsid w:val="00891E9E"/>
    <w:rsid w:val="0089296A"/>
    <w:rsid w:val="00892E21"/>
    <w:rsid w:val="0089436F"/>
    <w:rsid w:val="00894CAF"/>
    <w:rsid w:val="008956C4"/>
    <w:rsid w:val="00895FD8"/>
    <w:rsid w:val="008965AB"/>
    <w:rsid w:val="00897272"/>
    <w:rsid w:val="008976AF"/>
    <w:rsid w:val="008979E3"/>
    <w:rsid w:val="008A00C2"/>
    <w:rsid w:val="008A00D7"/>
    <w:rsid w:val="008A0421"/>
    <w:rsid w:val="008A0F65"/>
    <w:rsid w:val="008A2491"/>
    <w:rsid w:val="008A2C44"/>
    <w:rsid w:val="008A30EC"/>
    <w:rsid w:val="008A3279"/>
    <w:rsid w:val="008A3A89"/>
    <w:rsid w:val="008A433E"/>
    <w:rsid w:val="008A4CB5"/>
    <w:rsid w:val="008A5AE8"/>
    <w:rsid w:val="008A626F"/>
    <w:rsid w:val="008A7349"/>
    <w:rsid w:val="008B0556"/>
    <w:rsid w:val="008B0B58"/>
    <w:rsid w:val="008B1921"/>
    <w:rsid w:val="008B2E97"/>
    <w:rsid w:val="008B3327"/>
    <w:rsid w:val="008B413F"/>
    <w:rsid w:val="008B4922"/>
    <w:rsid w:val="008B50F5"/>
    <w:rsid w:val="008B5137"/>
    <w:rsid w:val="008B58CD"/>
    <w:rsid w:val="008B5A20"/>
    <w:rsid w:val="008B5B6C"/>
    <w:rsid w:val="008B635A"/>
    <w:rsid w:val="008B6620"/>
    <w:rsid w:val="008B7333"/>
    <w:rsid w:val="008C036A"/>
    <w:rsid w:val="008C1F65"/>
    <w:rsid w:val="008C2080"/>
    <w:rsid w:val="008C2310"/>
    <w:rsid w:val="008C3767"/>
    <w:rsid w:val="008C405E"/>
    <w:rsid w:val="008C42C8"/>
    <w:rsid w:val="008C5815"/>
    <w:rsid w:val="008C5A32"/>
    <w:rsid w:val="008C6470"/>
    <w:rsid w:val="008C701A"/>
    <w:rsid w:val="008D0436"/>
    <w:rsid w:val="008D099A"/>
    <w:rsid w:val="008D0B12"/>
    <w:rsid w:val="008D1860"/>
    <w:rsid w:val="008D25B0"/>
    <w:rsid w:val="008D36F3"/>
    <w:rsid w:val="008D3ADF"/>
    <w:rsid w:val="008D3C03"/>
    <w:rsid w:val="008D3E1F"/>
    <w:rsid w:val="008D4E45"/>
    <w:rsid w:val="008D5883"/>
    <w:rsid w:val="008D5D66"/>
    <w:rsid w:val="008D609E"/>
    <w:rsid w:val="008D6486"/>
    <w:rsid w:val="008D70C1"/>
    <w:rsid w:val="008D7603"/>
    <w:rsid w:val="008D7843"/>
    <w:rsid w:val="008D78BE"/>
    <w:rsid w:val="008E3962"/>
    <w:rsid w:val="008E3AC9"/>
    <w:rsid w:val="008E51AA"/>
    <w:rsid w:val="008E5833"/>
    <w:rsid w:val="008E5983"/>
    <w:rsid w:val="008E6E83"/>
    <w:rsid w:val="008E7491"/>
    <w:rsid w:val="008E7568"/>
    <w:rsid w:val="008E764A"/>
    <w:rsid w:val="008E77B6"/>
    <w:rsid w:val="008E7ACF"/>
    <w:rsid w:val="008E7EA1"/>
    <w:rsid w:val="008F0F18"/>
    <w:rsid w:val="008F345C"/>
    <w:rsid w:val="008F646A"/>
    <w:rsid w:val="008F733C"/>
    <w:rsid w:val="008F75F1"/>
    <w:rsid w:val="009008D8"/>
    <w:rsid w:val="00900BA3"/>
    <w:rsid w:val="00900CFB"/>
    <w:rsid w:val="009011E1"/>
    <w:rsid w:val="0090193E"/>
    <w:rsid w:val="00904AB5"/>
    <w:rsid w:val="00904DDD"/>
    <w:rsid w:val="0090584D"/>
    <w:rsid w:val="00905BDB"/>
    <w:rsid w:val="00905EA3"/>
    <w:rsid w:val="00905F05"/>
    <w:rsid w:val="00906025"/>
    <w:rsid w:val="009060EC"/>
    <w:rsid w:val="00906D77"/>
    <w:rsid w:val="00912225"/>
    <w:rsid w:val="009153B0"/>
    <w:rsid w:val="009155D3"/>
    <w:rsid w:val="00915FF3"/>
    <w:rsid w:val="0091605E"/>
    <w:rsid w:val="009169D2"/>
    <w:rsid w:val="0091789A"/>
    <w:rsid w:val="009201F3"/>
    <w:rsid w:val="00921606"/>
    <w:rsid w:val="00923E30"/>
    <w:rsid w:val="009244C5"/>
    <w:rsid w:val="00924F53"/>
    <w:rsid w:val="00924F80"/>
    <w:rsid w:val="00924F83"/>
    <w:rsid w:val="00925FD7"/>
    <w:rsid w:val="009263F5"/>
    <w:rsid w:val="00927410"/>
    <w:rsid w:val="00927490"/>
    <w:rsid w:val="00927810"/>
    <w:rsid w:val="0093087C"/>
    <w:rsid w:val="00930C7B"/>
    <w:rsid w:val="00931E41"/>
    <w:rsid w:val="00932F49"/>
    <w:rsid w:val="00933EEC"/>
    <w:rsid w:val="009344C1"/>
    <w:rsid w:val="00934695"/>
    <w:rsid w:val="00934DC1"/>
    <w:rsid w:val="00934E9D"/>
    <w:rsid w:val="0093590F"/>
    <w:rsid w:val="00936143"/>
    <w:rsid w:val="0093619D"/>
    <w:rsid w:val="009365F1"/>
    <w:rsid w:val="00936636"/>
    <w:rsid w:val="009403D3"/>
    <w:rsid w:val="00940DE0"/>
    <w:rsid w:val="009414A1"/>
    <w:rsid w:val="009426F3"/>
    <w:rsid w:val="00942A4F"/>
    <w:rsid w:val="00942E2B"/>
    <w:rsid w:val="009431C2"/>
    <w:rsid w:val="009433C6"/>
    <w:rsid w:val="00943434"/>
    <w:rsid w:val="009436B9"/>
    <w:rsid w:val="00943E2E"/>
    <w:rsid w:val="0094540C"/>
    <w:rsid w:val="00946F2A"/>
    <w:rsid w:val="0094729F"/>
    <w:rsid w:val="009473C8"/>
    <w:rsid w:val="00947FEA"/>
    <w:rsid w:val="009511C7"/>
    <w:rsid w:val="009560FC"/>
    <w:rsid w:val="00956927"/>
    <w:rsid w:val="00956D71"/>
    <w:rsid w:val="0095717E"/>
    <w:rsid w:val="00957501"/>
    <w:rsid w:val="0095762C"/>
    <w:rsid w:val="009576E3"/>
    <w:rsid w:val="0096000B"/>
    <w:rsid w:val="0096031C"/>
    <w:rsid w:val="00960C5E"/>
    <w:rsid w:val="00960E4B"/>
    <w:rsid w:val="00962029"/>
    <w:rsid w:val="0096261D"/>
    <w:rsid w:val="00963C88"/>
    <w:rsid w:val="009643D2"/>
    <w:rsid w:val="00964F57"/>
    <w:rsid w:val="00965373"/>
    <w:rsid w:val="0096574C"/>
    <w:rsid w:val="00966370"/>
    <w:rsid w:val="00966686"/>
    <w:rsid w:val="00966A6D"/>
    <w:rsid w:val="00966E03"/>
    <w:rsid w:val="009705EF"/>
    <w:rsid w:val="00970C5B"/>
    <w:rsid w:val="009716E1"/>
    <w:rsid w:val="00971A55"/>
    <w:rsid w:val="00972C0E"/>
    <w:rsid w:val="00972CA4"/>
    <w:rsid w:val="00973337"/>
    <w:rsid w:val="009747AD"/>
    <w:rsid w:val="00974A9B"/>
    <w:rsid w:val="009754AB"/>
    <w:rsid w:val="009757D1"/>
    <w:rsid w:val="00980340"/>
    <w:rsid w:val="0098073F"/>
    <w:rsid w:val="00980D1E"/>
    <w:rsid w:val="009813BF"/>
    <w:rsid w:val="0098175A"/>
    <w:rsid w:val="00981B40"/>
    <w:rsid w:val="00984BAA"/>
    <w:rsid w:val="009851B3"/>
    <w:rsid w:val="00985293"/>
    <w:rsid w:val="009861AC"/>
    <w:rsid w:val="00986BF7"/>
    <w:rsid w:val="00986C56"/>
    <w:rsid w:val="00986F0C"/>
    <w:rsid w:val="009902F1"/>
    <w:rsid w:val="009903CC"/>
    <w:rsid w:val="00991007"/>
    <w:rsid w:val="00991A22"/>
    <w:rsid w:val="00992BDF"/>
    <w:rsid w:val="00992C23"/>
    <w:rsid w:val="009933A9"/>
    <w:rsid w:val="009934A0"/>
    <w:rsid w:val="009939D3"/>
    <w:rsid w:val="00993A6F"/>
    <w:rsid w:val="00993BC6"/>
    <w:rsid w:val="00994E3E"/>
    <w:rsid w:val="009959D8"/>
    <w:rsid w:val="00995FAA"/>
    <w:rsid w:val="00996138"/>
    <w:rsid w:val="00996354"/>
    <w:rsid w:val="0099743D"/>
    <w:rsid w:val="00997E25"/>
    <w:rsid w:val="009A0224"/>
    <w:rsid w:val="009A0594"/>
    <w:rsid w:val="009A25A1"/>
    <w:rsid w:val="009A2DB1"/>
    <w:rsid w:val="009A3F55"/>
    <w:rsid w:val="009A4356"/>
    <w:rsid w:val="009A757F"/>
    <w:rsid w:val="009B06B5"/>
    <w:rsid w:val="009B1832"/>
    <w:rsid w:val="009B20F0"/>
    <w:rsid w:val="009B29C9"/>
    <w:rsid w:val="009B29D4"/>
    <w:rsid w:val="009B2E11"/>
    <w:rsid w:val="009B30F1"/>
    <w:rsid w:val="009B3185"/>
    <w:rsid w:val="009B332C"/>
    <w:rsid w:val="009B4324"/>
    <w:rsid w:val="009B450E"/>
    <w:rsid w:val="009B5305"/>
    <w:rsid w:val="009B5E00"/>
    <w:rsid w:val="009B6841"/>
    <w:rsid w:val="009B6CFD"/>
    <w:rsid w:val="009B6E8F"/>
    <w:rsid w:val="009B7A45"/>
    <w:rsid w:val="009B7E55"/>
    <w:rsid w:val="009C08A6"/>
    <w:rsid w:val="009C0C16"/>
    <w:rsid w:val="009C0EF0"/>
    <w:rsid w:val="009C1F7E"/>
    <w:rsid w:val="009C3F8F"/>
    <w:rsid w:val="009C45F7"/>
    <w:rsid w:val="009C46B6"/>
    <w:rsid w:val="009C4BE5"/>
    <w:rsid w:val="009C6445"/>
    <w:rsid w:val="009C6A4A"/>
    <w:rsid w:val="009C6B17"/>
    <w:rsid w:val="009C6C83"/>
    <w:rsid w:val="009C75B0"/>
    <w:rsid w:val="009C7A29"/>
    <w:rsid w:val="009C7BEE"/>
    <w:rsid w:val="009D0173"/>
    <w:rsid w:val="009D0BDA"/>
    <w:rsid w:val="009D129C"/>
    <w:rsid w:val="009D1339"/>
    <w:rsid w:val="009D1E32"/>
    <w:rsid w:val="009D27B9"/>
    <w:rsid w:val="009D3567"/>
    <w:rsid w:val="009D42BC"/>
    <w:rsid w:val="009D5FF5"/>
    <w:rsid w:val="009D6578"/>
    <w:rsid w:val="009D6C07"/>
    <w:rsid w:val="009D6DCD"/>
    <w:rsid w:val="009E053C"/>
    <w:rsid w:val="009E1544"/>
    <w:rsid w:val="009E1D78"/>
    <w:rsid w:val="009E2F0B"/>
    <w:rsid w:val="009E3A44"/>
    <w:rsid w:val="009E3DDA"/>
    <w:rsid w:val="009E42EE"/>
    <w:rsid w:val="009E433A"/>
    <w:rsid w:val="009E4837"/>
    <w:rsid w:val="009E5065"/>
    <w:rsid w:val="009E50EE"/>
    <w:rsid w:val="009E522B"/>
    <w:rsid w:val="009E529B"/>
    <w:rsid w:val="009E5816"/>
    <w:rsid w:val="009E5AE1"/>
    <w:rsid w:val="009E63E6"/>
    <w:rsid w:val="009E7356"/>
    <w:rsid w:val="009E7AA9"/>
    <w:rsid w:val="009F0147"/>
    <w:rsid w:val="009F0BED"/>
    <w:rsid w:val="009F10F2"/>
    <w:rsid w:val="009F2174"/>
    <w:rsid w:val="009F223B"/>
    <w:rsid w:val="009F2D1D"/>
    <w:rsid w:val="009F3D45"/>
    <w:rsid w:val="009F5764"/>
    <w:rsid w:val="009F6184"/>
    <w:rsid w:val="009F6479"/>
    <w:rsid w:val="009F6826"/>
    <w:rsid w:val="009F6941"/>
    <w:rsid w:val="009F6A96"/>
    <w:rsid w:val="009F75FD"/>
    <w:rsid w:val="00A00691"/>
    <w:rsid w:val="00A0213D"/>
    <w:rsid w:val="00A02C34"/>
    <w:rsid w:val="00A03E98"/>
    <w:rsid w:val="00A05289"/>
    <w:rsid w:val="00A052A3"/>
    <w:rsid w:val="00A057F5"/>
    <w:rsid w:val="00A06929"/>
    <w:rsid w:val="00A07BA2"/>
    <w:rsid w:val="00A122D0"/>
    <w:rsid w:val="00A12439"/>
    <w:rsid w:val="00A12AAE"/>
    <w:rsid w:val="00A12B46"/>
    <w:rsid w:val="00A13159"/>
    <w:rsid w:val="00A1529A"/>
    <w:rsid w:val="00A1676D"/>
    <w:rsid w:val="00A174D2"/>
    <w:rsid w:val="00A2295E"/>
    <w:rsid w:val="00A237D5"/>
    <w:rsid w:val="00A25624"/>
    <w:rsid w:val="00A25EC5"/>
    <w:rsid w:val="00A271BD"/>
    <w:rsid w:val="00A27234"/>
    <w:rsid w:val="00A274D7"/>
    <w:rsid w:val="00A2764C"/>
    <w:rsid w:val="00A309A3"/>
    <w:rsid w:val="00A30C16"/>
    <w:rsid w:val="00A31B4E"/>
    <w:rsid w:val="00A339F0"/>
    <w:rsid w:val="00A33FBC"/>
    <w:rsid w:val="00A35786"/>
    <w:rsid w:val="00A35B29"/>
    <w:rsid w:val="00A35E0F"/>
    <w:rsid w:val="00A36238"/>
    <w:rsid w:val="00A36B74"/>
    <w:rsid w:val="00A37504"/>
    <w:rsid w:val="00A37F7F"/>
    <w:rsid w:val="00A4004E"/>
    <w:rsid w:val="00A40137"/>
    <w:rsid w:val="00A40C79"/>
    <w:rsid w:val="00A40CBD"/>
    <w:rsid w:val="00A40FBE"/>
    <w:rsid w:val="00A41107"/>
    <w:rsid w:val="00A41DF5"/>
    <w:rsid w:val="00A4207E"/>
    <w:rsid w:val="00A430B8"/>
    <w:rsid w:val="00A4375A"/>
    <w:rsid w:val="00A44A1F"/>
    <w:rsid w:val="00A45928"/>
    <w:rsid w:val="00A460C7"/>
    <w:rsid w:val="00A464F0"/>
    <w:rsid w:val="00A474FA"/>
    <w:rsid w:val="00A47706"/>
    <w:rsid w:val="00A47D7E"/>
    <w:rsid w:val="00A5074C"/>
    <w:rsid w:val="00A51FD7"/>
    <w:rsid w:val="00A521E1"/>
    <w:rsid w:val="00A52749"/>
    <w:rsid w:val="00A52A7A"/>
    <w:rsid w:val="00A52FD8"/>
    <w:rsid w:val="00A531A5"/>
    <w:rsid w:val="00A535AF"/>
    <w:rsid w:val="00A55180"/>
    <w:rsid w:val="00A5537E"/>
    <w:rsid w:val="00A55631"/>
    <w:rsid w:val="00A56D65"/>
    <w:rsid w:val="00A57911"/>
    <w:rsid w:val="00A607ED"/>
    <w:rsid w:val="00A6174B"/>
    <w:rsid w:val="00A61935"/>
    <w:rsid w:val="00A6213C"/>
    <w:rsid w:val="00A6262B"/>
    <w:rsid w:val="00A63E19"/>
    <w:rsid w:val="00A65343"/>
    <w:rsid w:val="00A65969"/>
    <w:rsid w:val="00A65B14"/>
    <w:rsid w:val="00A66C05"/>
    <w:rsid w:val="00A66EE1"/>
    <w:rsid w:val="00A67B25"/>
    <w:rsid w:val="00A703C2"/>
    <w:rsid w:val="00A70DE2"/>
    <w:rsid w:val="00A71A1F"/>
    <w:rsid w:val="00A71B15"/>
    <w:rsid w:val="00A71D09"/>
    <w:rsid w:val="00A71DF7"/>
    <w:rsid w:val="00A71EC4"/>
    <w:rsid w:val="00A7236C"/>
    <w:rsid w:val="00A72570"/>
    <w:rsid w:val="00A73845"/>
    <w:rsid w:val="00A73A98"/>
    <w:rsid w:val="00A74643"/>
    <w:rsid w:val="00A74775"/>
    <w:rsid w:val="00A74A37"/>
    <w:rsid w:val="00A755C7"/>
    <w:rsid w:val="00A75EEB"/>
    <w:rsid w:val="00A76291"/>
    <w:rsid w:val="00A76C90"/>
    <w:rsid w:val="00A76FA3"/>
    <w:rsid w:val="00A83F20"/>
    <w:rsid w:val="00A847C5"/>
    <w:rsid w:val="00A85433"/>
    <w:rsid w:val="00A855FB"/>
    <w:rsid w:val="00A85DE5"/>
    <w:rsid w:val="00A86BAC"/>
    <w:rsid w:val="00A87CC2"/>
    <w:rsid w:val="00A9041F"/>
    <w:rsid w:val="00A90524"/>
    <w:rsid w:val="00A90B26"/>
    <w:rsid w:val="00A91053"/>
    <w:rsid w:val="00A92431"/>
    <w:rsid w:val="00A9251E"/>
    <w:rsid w:val="00A92B94"/>
    <w:rsid w:val="00A92DA3"/>
    <w:rsid w:val="00A93940"/>
    <w:rsid w:val="00A93E56"/>
    <w:rsid w:val="00A94336"/>
    <w:rsid w:val="00A94360"/>
    <w:rsid w:val="00A947CC"/>
    <w:rsid w:val="00A94A7E"/>
    <w:rsid w:val="00A950DD"/>
    <w:rsid w:val="00A951FC"/>
    <w:rsid w:val="00A95625"/>
    <w:rsid w:val="00A95A3B"/>
    <w:rsid w:val="00A95BEA"/>
    <w:rsid w:val="00A96585"/>
    <w:rsid w:val="00A96C80"/>
    <w:rsid w:val="00A976F6"/>
    <w:rsid w:val="00AA04CA"/>
    <w:rsid w:val="00AA103D"/>
    <w:rsid w:val="00AA1B56"/>
    <w:rsid w:val="00AA3100"/>
    <w:rsid w:val="00AA4AEE"/>
    <w:rsid w:val="00AA4CE0"/>
    <w:rsid w:val="00AA5778"/>
    <w:rsid w:val="00AA603E"/>
    <w:rsid w:val="00AA63AD"/>
    <w:rsid w:val="00AA6A8D"/>
    <w:rsid w:val="00AA6ACC"/>
    <w:rsid w:val="00AA70B3"/>
    <w:rsid w:val="00AA7302"/>
    <w:rsid w:val="00AB0545"/>
    <w:rsid w:val="00AB0701"/>
    <w:rsid w:val="00AB0D0A"/>
    <w:rsid w:val="00AB1FC3"/>
    <w:rsid w:val="00AB3E7A"/>
    <w:rsid w:val="00AB49EB"/>
    <w:rsid w:val="00AB4E29"/>
    <w:rsid w:val="00AB6050"/>
    <w:rsid w:val="00AB6165"/>
    <w:rsid w:val="00AB6956"/>
    <w:rsid w:val="00AB7F28"/>
    <w:rsid w:val="00AC052C"/>
    <w:rsid w:val="00AC0540"/>
    <w:rsid w:val="00AC0C92"/>
    <w:rsid w:val="00AC1509"/>
    <w:rsid w:val="00AC1B61"/>
    <w:rsid w:val="00AC1BC0"/>
    <w:rsid w:val="00AC1C61"/>
    <w:rsid w:val="00AC1FC9"/>
    <w:rsid w:val="00AC2E53"/>
    <w:rsid w:val="00AC3385"/>
    <w:rsid w:val="00AC3607"/>
    <w:rsid w:val="00AC364A"/>
    <w:rsid w:val="00AC38A2"/>
    <w:rsid w:val="00AC43E5"/>
    <w:rsid w:val="00AC4ED0"/>
    <w:rsid w:val="00AC5611"/>
    <w:rsid w:val="00AC5BBD"/>
    <w:rsid w:val="00AC785C"/>
    <w:rsid w:val="00AC797A"/>
    <w:rsid w:val="00AC7D6A"/>
    <w:rsid w:val="00AD04FF"/>
    <w:rsid w:val="00AD09CE"/>
    <w:rsid w:val="00AD14D0"/>
    <w:rsid w:val="00AD161F"/>
    <w:rsid w:val="00AD3463"/>
    <w:rsid w:val="00AD3492"/>
    <w:rsid w:val="00AD3B2E"/>
    <w:rsid w:val="00AD581C"/>
    <w:rsid w:val="00AD61A6"/>
    <w:rsid w:val="00AD7CEF"/>
    <w:rsid w:val="00AD7D1F"/>
    <w:rsid w:val="00AE03D3"/>
    <w:rsid w:val="00AE0E4E"/>
    <w:rsid w:val="00AE126B"/>
    <w:rsid w:val="00AE133D"/>
    <w:rsid w:val="00AE1B31"/>
    <w:rsid w:val="00AE202A"/>
    <w:rsid w:val="00AE2792"/>
    <w:rsid w:val="00AE2A17"/>
    <w:rsid w:val="00AE353C"/>
    <w:rsid w:val="00AE4050"/>
    <w:rsid w:val="00AE526A"/>
    <w:rsid w:val="00AE54C0"/>
    <w:rsid w:val="00AE5FD9"/>
    <w:rsid w:val="00AE63C3"/>
    <w:rsid w:val="00AE649C"/>
    <w:rsid w:val="00AE73F9"/>
    <w:rsid w:val="00AF043F"/>
    <w:rsid w:val="00AF04A7"/>
    <w:rsid w:val="00AF1214"/>
    <w:rsid w:val="00AF141A"/>
    <w:rsid w:val="00AF1A23"/>
    <w:rsid w:val="00AF1E73"/>
    <w:rsid w:val="00AF2348"/>
    <w:rsid w:val="00AF26DF"/>
    <w:rsid w:val="00AF30A0"/>
    <w:rsid w:val="00AF35AB"/>
    <w:rsid w:val="00AF3970"/>
    <w:rsid w:val="00AF417D"/>
    <w:rsid w:val="00AF4EB2"/>
    <w:rsid w:val="00AF551F"/>
    <w:rsid w:val="00AF5902"/>
    <w:rsid w:val="00AF63F8"/>
    <w:rsid w:val="00AF6418"/>
    <w:rsid w:val="00AF69E2"/>
    <w:rsid w:val="00AF7864"/>
    <w:rsid w:val="00AF7CC5"/>
    <w:rsid w:val="00B00083"/>
    <w:rsid w:val="00B00B12"/>
    <w:rsid w:val="00B00F02"/>
    <w:rsid w:val="00B01568"/>
    <w:rsid w:val="00B02A51"/>
    <w:rsid w:val="00B02ACF"/>
    <w:rsid w:val="00B02D63"/>
    <w:rsid w:val="00B052B6"/>
    <w:rsid w:val="00B06622"/>
    <w:rsid w:val="00B06F96"/>
    <w:rsid w:val="00B07361"/>
    <w:rsid w:val="00B10594"/>
    <w:rsid w:val="00B10B47"/>
    <w:rsid w:val="00B1191E"/>
    <w:rsid w:val="00B11F06"/>
    <w:rsid w:val="00B125EE"/>
    <w:rsid w:val="00B12C26"/>
    <w:rsid w:val="00B13BEA"/>
    <w:rsid w:val="00B1482E"/>
    <w:rsid w:val="00B15B01"/>
    <w:rsid w:val="00B164A6"/>
    <w:rsid w:val="00B16688"/>
    <w:rsid w:val="00B16692"/>
    <w:rsid w:val="00B16DC1"/>
    <w:rsid w:val="00B177E0"/>
    <w:rsid w:val="00B17CBA"/>
    <w:rsid w:val="00B21948"/>
    <w:rsid w:val="00B21DC1"/>
    <w:rsid w:val="00B21E3E"/>
    <w:rsid w:val="00B22ECA"/>
    <w:rsid w:val="00B22F0F"/>
    <w:rsid w:val="00B2375A"/>
    <w:rsid w:val="00B23F35"/>
    <w:rsid w:val="00B2406B"/>
    <w:rsid w:val="00B240AE"/>
    <w:rsid w:val="00B263CF"/>
    <w:rsid w:val="00B26690"/>
    <w:rsid w:val="00B26D00"/>
    <w:rsid w:val="00B274E9"/>
    <w:rsid w:val="00B27AAF"/>
    <w:rsid w:val="00B27F6A"/>
    <w:rsid w:val="00B31B9F"/>
    <w:rsid w:val="00B3242E"/>
    <w:rsid w:val="00B32F85"/>
    <w:rsid w:val="00B34F51"/>
    <w:rsid w:val="00B34FB4"/>
    <w:rsid w:val="00B357DF"/>
    <w:rsid w:val="00B365E9"/>
    <w:rsid w:val="00B36824"/>
    <w:rsid w:val="00B369BD"/>
    <w:rsid w:val="00B40076"/>
    <w:rsid w:val="00B4043D"/>
    <w:rsid w:val="00B404FA"/>
    <w:rsid w:val="00B41973"/>
    <w:rsid w:val="00B420F3"/>
    <w:rsid w:val="00B4260F"/>
    <w:rsid w:val="00B42814"/>
    <w:rsid w:val="00B432EB"/>
    <w:rsid w:val="00B44136"/>
    <w:rsid w:val="00B44585"/>
    <w:rsid w:val="00B44A55"/>
    <w:rsid w:val="00B44C84"/>
    <w:rsid w:val="00B453B2"/>
    <w:rsid w:val="00B4614B"/>
    <w:rsid w:val="00B4625B"/>
    <w:rsid w:val="00B4651F"/>
    <w:rsid w:val="00B467E7"/>
    <w:rsid w:val="00B46ED1"/>
    <w:rsid w:val="00B502B6"/>
    <w:rsid w:val="00B5049A"/>
    <w:rsid w:val="00B505E1"/>
    <w:rsid w:val="00B50D54"/>
    <w:rsid w:val="00B51325"/>
    <w:rsid w:val="00B51552"/>
    <w:rsid w:val="00B518AC"/>
    <w:rsid w:val="00B51B59"/>
    <w:rsid w:val="00B52BCC"/>
    <w:rsid w:val="00B533E2"/>
    <w:rsid w:val="00B54BAF"/>
    <w:rsid w:val="00B54BC5"/>
    <w:rsid w:val="00B54F39"/>
    <w:rsid w:val="00B550D7"/>
    <w:rsid w:val="00B559E6"/>
    <w:rsid w:val="00B57B11"/>
    <w:rsid w:val="00B57CFA"/>
    <w:rsid w:val="00B57F9C"/>
    <w:rsid w:val="00B6097A"/>
    <w:rsid w:val="00B61042"/>
    <w:rsid w:val="00B6177C"/>
    <w:rsid w:val="00B61AB3"/>
    <w:rsid w:val="00B6224F"/>
    <w:rsid w:val="00B62518"/>
    <w:rsid w:val="00B62555"/>
    <w:rsid w:val="00B6272A"/>
    <w:rsid w:val="00B629BF"/>
    <w:rsid w:val="00B630D2"/>
    <w:rsid w:val="00B6365E"/>
    <w:rsid w:val="00B674BB"/>
    <w:rsid w:val="00B67D1E"/>
    <w:rsid w:val="00B70C91"/>
    <w:rsid w:val="00B70E0F"/>
    <w:rsid w:val="00B71165"/>
    <w:rsid w:val="00B727A4"/>
    <w:rsid w:val="00B72EFF"/>
    <w:rsid w:val="00B73487"/>
    <w:rsid w:val="00B737D2"/>
    <w:rsid w:val="00B738DA"/>
    <w:rsid w:val="00B766DA"/>
    <w:rsid w:val="00B76F24"/>
    <w:rsid w:val="00B7746B"/>
    <w:rsid w:val="00B77A1C"/>
    <w:rsid w:val="00B81F13"/>
    <w:rsid w:val="00B8432A"/>
    <w:rsid w:val="00B847EE"/>
    <w:rsid w:val="00B853B6"/>
    <w:rsid w:val="00B861B2"/>
    <w:rsid w:val="00B871F5"/>
    <w:rsid w:val="00B908BC"/>
    <w:rsid w:val="00B91BEE"/>
    <w:rsid w:val="00B91FB0"/>
    <w:rsid w:val="00B91FE4"/>
    <w:rsid w:val="00B92046"/>
    <w:rsid w:val="00B9328C"/>
    <w:rsid w:val="00B9346C"/>
    <w:rsid w:val="00B9390A"/>
    <w:rsid w:val="00B93A02"/>
    <w:rsid w:val="00B940D2"/>
    <w:rsid w:val="00B94C91"/>
    <w:rsid w:val="00B95C86"/>
    <w:rsid w:val="00B96188"/>
    <w:rsid w:val="00B96393"/>
    <w:rsid w:val="00B964C4"/>
    <w:rsid w:val="00B9732A"/>
    <w:rsid w:val="00B97D5D"/>
    <w:rsid w:val="00BA0B02"/>
    <w:rsid w:val="00BA2866"/>
    <w:rsid w:val="00BA4334"/>
    <w:rsid w:val="00BA4357"/>
    <w:rsid w:val="00BA44AF"/>
    <w:rsid w:val="00BA44B9"/>
    <w:rsid w:val="00BA535E"/>
    <w:rsid w:val="00BA71F6"/>
    <w:rsid w:val="00BA7D0B"/>
    <w:rsid w:val="00BB04A0"/>
    <w:rsid w:val="00BB0D83"/>
    <w:rsid w:val="00BB1941"/>
    <w:rsid w:val="00BB2358"/>
    <w:rsid w:val="00BB259F"/>
    <w:rsid w:val="00BB29BC"/>
    <w:rsid w:val="00BB39F2"/>
    <w:rsid w:val="00BB3D88"/>
    <w:rsid w:val="00BB3DDB"/>
    <w:rsid w:val="00BB6D27"/>
    <w:rsid w:val="00BB7215"/>
    <w:rsid w:val="00BC015D"/>
    <w:rsid w:val="00BC0AA4"/>
    <w:rsid w:val="00BC1ACD"/>
    <w:rsid w:val="00BC1E3B"/>
    <w:rsid w:val="00BC1F46"/>
    <w:rsid w:val="00BC2FBA"/>
    <w:rsid w:val="00BC3229"/>
    <w:rsid w:val="00BC3D72"/>
    <w:rsid w:val="00BC3D78"/>
    <w:rsid w:val="00BC4067"/>
    <w:rsid w:val="00BC4894"/>
    <w:rsid w:val="00BC4EC3"/>
    <w:rsid w:val="00BC626A"/>
    <w:rsid w:val="00BC6698"/>
    <w:rsid w:val="00BC6723"/>
    <w:rsid w:val="00BC729F"/>
    <w:rsid w:val="00BD0556"/>
    <w:rsid w:val="00BD0BE3"/>
    <w:rsid w:val="00BD1142"/>
    <w:rsid w:val="00BD1F29"/>
    <w:rsid w:val="00BD2572"/>
    <w:rsid w:val="00BD3677"/>
    <w:rsid w:val="00BD3A51"/>
    <w:rsid w:val="00BD416C"/>
    <w:rsid w:val="00BD44DB"/>
    <w:rsid w:val="00BD4802"/>
    <w:rsid w:val="00BD500C"/>
    <w:rsid w:val="00BD5119"/>
    <w:rsid w:val="00BD57F2"/>
    <w:rsid w:val="00BD5AAF"/>
    <w:rsid w:val="00BD5C08"/>
    <w:rsid w:val="00BD6E51"/>
    <w:rsid w:val="00BD7008"/>
    <w:rsid w:val="00BD7043"/>
    <w:rsid w:val="00BD7C28"/>
    <w:rsid w:val="00BE03B9"/>
    <w:rsid w:val="00BE130A"/>
    <w:rsid w:val="00BE235A"/>
    <w:rsid w:val="00BE31FA"/>
    <w:rsid w:val="00BE32B4"/>
    <w:rsid w:val="00BE34D3"/>
    <w:rsid w:val="00BE3A18"/>
    <w:rsid w:val="00BE40AC"/>
    <w:rsid w:val="00BE513A"/>
    <w:rsid w:val="00BE553B"/>
    <w:rsid w:val="00BE5AC4"/>
    <w:rsid w:val="00BE60C5"/>
    <w:rsid w:val="00BE668C"/>
    <w:rsid w:val="00BE6F87"/>
    <w:rsid w:val="00BE79A4"/>
    <w:rsid w:val="00BE7C0C"/>
    <w:rsid w:val="00BF0251"/>
    <w:rsid w:val="00BF0E0C"/>
    <w:rsid w:val="00BF12CC"/>
    <w:rsid w:val="00BF1D1A"/>
    <w:rsid w:val="00BF3378"/>
    <w:rsid w:val="00BF3C3C"/>
    <w:rsid w:val="00BF3F90"/>
    <w:rsid w:val="00BF4130"/>
    <w:rsid w:val="00BF4272"/>
    <w:rsid w:val="00BF4640"/>
    <w:rsid w:val="00BF4857"/>
    <w:rsid w:val="00BF564E"/>
    <w:rsid w:val="00C006C3"/>
    <w:rsid w:val="00C007D5"/>
    <w:rsid w:val="00C00A0D"/>
    <w:rsid w:val="00C011C1"/>
    <w:rsid w:val="00C01314"/>
    <w:rsid w:val="00C026CD"/>
    <w:rsid w:val="00C02890"/>
    <w:rsid w:val="00C02FF8"/>
    <w:rsid w:val="00C03359"/>
    <w:rsid w:val="00C034AC"/>
    <w:rsid w:val="00C0391D"/>
    <w:rsid w:val="00C05F0E"/>
    <w:rsid w:val="00C06330"/>
    <w:rsid w:val="00C0732F"/>
    <w:rsid w:val="00C07F98"/>
    <w:rsid w:val="00C1048C"/>
    <w:rsid w:val="00C1067F"/>
    <w:rsid w:val="00C117E1"/>
    <w:rsid w:val="00C11E03"/>
    <w:rsid w:val="00C1283B"/>
    <w:rsid w:val="00C135D2"/>
    <w:rsid w:val="00C1403E"/>
    <w:rsid w:val="00C14672"/>
    <w:rsid w:val="00C151EB"/>
    <w:rsid w:val="00C155BB"/>
    <w:rsid w:val="00C15774"/>
    <w:rsid w:val="00C1579A"/>
    <w:rsid w:val="00C16600"/>
    <w:rsid w:val="00C166C3"/>
    <w:rsid w:val="00C169DB"/>
    <w:rsid w:val="00C16F37"/>
    <w:rsid w:val="00C1719D"/>
    <w:rsid w:val="00C17249"/>
    <w:rsid w:val="00C179D7"/>
    <w:rsid w:val="00C204D5"/>
    <w:rsid w:val="00C21FD5"/>
    <w:rsid w:val="00C262F8"/>
    <w:rsid w:val="00C30292"/>
    <w:rsid w:val="00C30726"/>
    <w:rsid w:val="00C32064"/>
    <w:rsid w:val="00C3217D"/>
    <w:rsid w:val="00C32AB4"/>
    <w:rsid w:val="00C32AEF"/>
    <w:rsid w:val="00C33753"/>
    <w:rsid w:val="00C33DD8"/>
    <w:rsid w:val="00C34E85"/>
    <w:rsid w:val="00C351D9"/>
    <w:rsid w:val="00C352C4"/>
    <w:rsid w:val="00C356B9"/>
    <w:rsid w:val="00C368EF"/>
    <w:rsid w:val="00C37020"/>
    <w:rsid w:val="00C37330"/>
    <w:rsid w:val="00C37448"/>
    <w:rsid w:val="00C3767F"/>
    <w:rsid w:val="00C37BB5"/>
    <w:rsid w:val="00C408B3"/>
    <w:rsid w:val="00C4129A"/>
    <w:rsid w:val="00C419D4"/>
    <w:rsid w:val="00C41B6E"/>
    <w:rsid w:val="00C41FCF"/>
    <w:rsid w:val="00C423B7"/>
    <w:rsid w:val="00C427E7"/>
    <w:rsid w:val="00C42FCE"/>
    <w:rsid w:val="00C43205"/>
    <w:rsid w:val="00C43732"/>
    <w:rsid w:val="00C438EF"/>
    <w:rsid w:val="00C44262"/>
    <w:rsid w:val="00C443B5"/>
    <w:rsid w:val="00C46452"/>
    <w:rsid w:val="00C46F1A"/>
    <w:rsid w:val="00C47A7D"/>
    <w:rsid w:val="00C47C04"/>
    <w:rsid w:val="00C47F57"/>
    <w:rsid w:val="00C50CEC"/>
    <w:rsid w:val="00C51C9A"/>
    <w:rsid w:val="00C53660"/>
    <w:rsid w:val="00C541C9"/>
    <w:rsid w:val="00C54AA3"/>
    <w:rsid w:val="00C54E0E"/>
    <w:rsid w:val="00C54E56"/>
    <w:rsid w:val="00C56085"/>
    <w:rsid w:val="00C57C7D"/>
    <w:rsid w:val="00C60ABE"/>
    <w:rsid w:val="00C61F72"/>
    <w:rsid w:val="00C62BDB"/>
    <w:rsid w:val="00C62F2F"/>
    <w:rsid w:val="00C63EFE"/>
    <w:rsid w:val="00C642B0"/>
    <w:rsid w:val="00C64C8A"/>
    <w:rsid w:val="00C64E80"/>
    <w:rsid w:val="00C65627"/>
    <w:rsid w:val="00C658E6"/>
    <w:rsid w:val="00C65E8C"/>
    <w:rsid w:val="00C664E6"/>
    <w:rsid w:val="00C66AE5"/>
    <w:rsid w:val="00C67713"/>
    <w:rsid w:val="00C67738"/>
    <w:rsid w:val="00C677FF"/>
    <w:rsid w:val="00C705EE"/>
    <w:rsid w:val="00C71190"/>
    <w:rsid w:val="00C72990"/>
    <w:rsid w:val="00C72A5B"/>
    <w:rsid w:val="00C73E6F"/>
    <w:rsid w:val="00C7454A"/>
    <w:rsid w:val="00C74C90"/>
    <w:rsid w:val="00C74C98"/>
    <w:rsid w:val="00C74E1B"/>
    <w:rsid w:val="00C753F7"/>
    <w:rsid w:val="00C75430"/>
    <w:rsid w:val="00C76C5E"/>
    <w:rsid w:val="00C77885"/>
    <w:rsid w:val="00C81E30"/>
    <w:rsid w:val="00C81F59"/>
    <w:rsid w:val="00C82C45"/>
    <w:rsid w:val="00C834A9"/>
    <w:rsid w:val="00C83750"/>
    <w:rsid w:val="00C83BAF"/>
    <w:rsid w:val="00C85518"/>
    <w:rsid w:val="00C855D8"/>
    <w:rsid w:val="00C85DBC"/>
    <w:rsid w:val="00C85E4A"/>
    <w:rsid w:val="00C86209"/>
    <w:rsid w:val="00C8687C"/>
    <w:rsid w:val="00C875CA"/>
    <w:rsid w:val="00C87DFA"/>
    <w:rsid w:val="00C87FD4"/>
    <w:rsid w:val="00C90DAB"/>
    <w:rsid w:val="00C91658"/>
    <w:rsid w:val="00C919C8"/>
    <w:rsid w:val="00C924B7"/>
    <w:rsid w:val="00C92B0D"/>
    <w:rsid w:val="00C93F59"/>
    <w:rsid w:val="00C946F8"/>
    <w:rsid w:val="00C94D5C"/>
    <w:rsid w:val="00C95CE3"/>
    <w:rsid w:val="00C96581"/>
    <w:rsid w:val="00C9691A"/>
    <w:rsid w:val="00C97F83"/>
    <w:rsid w:val="00CA1621"/>
    <w:rsid w:val="00CA2160"/>
    <w:rsid w:val="00CA2F7D"/>
    <w:rsid w:val="00CA46AB"/>
    <w:rsid w:val="00CA48C2"/>
    <w:rsid w:val="00CA5B0B"/>
    <w:rsid w:val="00CA6061"/>
    <w:rsid w:val="00CA6639"/>
    <w:rsid w:val="00CA6ACF"/>
    <w:rsid w:val="00CB0712"/>
    <w:rsid w:val="00CB1624"/>
    <w:rsid w:val="00CB1919"/>
    <w:rsid w:val="00CB1F74"/>
    <w:rsid w:val="00CB3812"/>
    <w:rsid w:val="00CB40F6"/>
    <w:rsid w:val="00CB4292"/>
    <w:rsid w:val="00CB66C3"/>
    <w:rsid w:val="00CB6D3B"/>
    <w:rsid w:val="00CC0BB2"/>
    <w:rsid w:val="00CC0DE7"/>
    <w:rsid w:val="00CC0F48"/>
    <w:rsid w:val="00CC1958"/>
    <w:rsid w:val="00CC254D"/>
    <w:rsid w:val="00CC263E"/>
    <w:rsid w:val="00CC36FC"/>
    <w:rsid w:val="00CC4ABC"/>
    <w:rsid w:val="00CC523C"/>
    <w:rsid w:val="00CC546E"/>
    <w:rsid w:val="00CC6005"/>
    <w:rsid w:val="00CC65E2"/>
    <w:rsid w:val="00CC661E"/>
    <w:rsid w:val="00CC6A56"/>
    <w:rsid w:val="00CC7734"/>
    <w:rsid w:val="00CC7787"/>
    <w:rsid w:val="00CC7F43"/>
    <w:rsid w:val="00CD07D3"/>
    <w:rsid w:val="00CD08B4"/>
    <w:rsid w:val="00CD116D"/>
    <w:rsid w:val="00CD12AD"/>
    <w:rsid w:val="00CD151B"/>
    <w:rsid w:val="00CD1716"/>
    <w:rsid w:val="00CD2316"/>
    <w:rsid w:val="00CD2E5C"/>
    <w:rsid w:val="00CD2FAE"/>
    <w:rsid w:val="00CD33E1"/>
    <w:rsid w:val="00CD39DA"/>
    <w:rsid w:val="00CD3D22"/>
    <w:rsid w:val="00CD3DF4"/>
    <w:rsid w:val="00CD53B0"/>
    <w:rsid w:val="00CD5EE5"/>
    <w:rsid w:val="00CD65AA"/>
    <w:rsid w:val="00CD671F"/>
    <w:rsid w:val="00CD6ED2"/>
    <w:rsid w:val="00CD7854"/>
    <w:rsid w:val="00CE0720"/>
    <w:rsid w:val="00CE144E"/>
    <w:rsid w:val="00CE1506"/>
    <w:rsid w:val="00CE1C8F"/>
    <w:rsid w:val="00CE36A5"/>
    <w:rsid w:val="00CE3718"/>
    <w:rsid w:val="00CE46B6"/>
    <w:rsid w:val="00CE4C74"/>
    <w:rsid w:val="00CE5E32"/>
    <w:rsid w:val="00CE6022"/>
    <w:rsid w:val="00CE6097"/>
    <w:rsid w:val="00CE7045"/>
    <w:rsid w:val="00CE7550"/>
    <w:rsid w:val="00CE7AB8"/>
    <w:rsid w:val="00CE7C33"/>
    <w:rsid w:val="00CE7FB1"/>
    <w:rsid w:val="00CF0FEA"/>
    <w:rsid w:val="00CF11A4"/>
    <w:rsid w:val="00CF2939"/>
    <w:rsid w:val="00CF297D"/>
    <w:rsid w:val="00CF4EBA"/>
    <w:rsid w:val="00CF5887"/>
    <w:rsid w:val="00CF5D82"/>
    <w:rsid w:val="00CF60E8"/>
    <w:rsid w:val="00CF6A79"/>
    <w:rsid w:val="00CF6E43"/>
    <w:rsid w:val="00D0176C"/>
    <w:rsid w:val="00D02439"/>
    <w:rsid w:val="00D03CC9"/>
    <w:rsid w:val="00D0580D"/>
    <w:rsid w:val="00D07BD3"/>
    <w:rsid w:val="00D10CC5"/>
    <w:rsid w:val="00D11E9D"/>
    <w:rsid w:val="00D14BEC"/>
    <w:rsid w:val="00D17803"/>
    <w:rsid w:val="00D179BA"/>
    <w:rsid w:val="00D17A02"/>
    <w:rsid w:val="00D17C34"/>
    <w:rsid w:val="00D207CB"/>
    <w:rsid w:val="00D20F37"/>
    <w:rsid w:val="00D21003"/>
    <w:rsid w:val="00D21FA6"/>
    <w:rsid w:val="00D247A3"/>
    <w:rsid w:val="00D249CE"/>
    <w:rsid w:val="00D279FC"/>
    <w:rsid w:val="00D27AB7"/>
    <w:rsid w:val="00D3088E"/>
    <w:rsid w:val="00D30924"/>
    <w:rsid w:val="00D30A48"/>
    <w:rsid w:val="00D31CDF"/>
    <w:rsid w:val="00D32729"/>
    <w:rsid w:val="00D328E9"/>
    <w:rsid w:val="00D32DEB"/>
    <w:rsid w:val="00D32F37"/>
    <w:rsid w:val="00D33923"/>
    <w:rsid w:val="00D33D7F"/>
    <w:rsid w:val="00D33E9D"/>
    <w:rsid w:val="00D33EAE"/>
    <w:rsid w:val="00D348E8"/>
    <w:rsid w:val="00D35157"/>
    <w:rsid w:val="00D35800"/>
    <w:rsid w:val="00D37331"/>
    <w:rsid w:val="00D3766B"/>
    <w:rsid w:val="00D4010F"/>
    <w:rsid w:val="00D403F2"/>
    <w:rsid w:val="00D4074C"/>
    <w:rsid w:val="00D40E9A"/>
    <w:rsid w:val="00D41D8D"/>
    <w:rsid w:val="00D437E7"/>
    <w:rsid w:val="00D43FCC"/>
    <w:rsid w:val="00D44D9A"/>
    <w:rsid w:val="00D45962"/>
    <w:rsid w:val="00D45CC7"/>
    <w:rsid w:val="00D46053"/>
    <w:rsid w:val="00D463F0"/>
    <w:rsid w:val="00D466BF"/>
    <w:rsid w:val="00D46B48"/>
    <w:rsid w:val="00D46F2B"/>
    <w:rsid w:val="00D50A18"/>
    <w:rsid w:val="00D50CE6"/>
    <w:rsid w:val="00D5195F"/>
    <w:rsid w:val="00D52108"/>
    <w:rsid w:val="00D5336A"/>
    <w:rsid w:val="00D5399A"/>
    <w:rsid w:val="00D547E1"/>
    <w:rsid w:val="00D555B2"/>
    <w:rsid w:val="00D55876"/>
    <w:rsid w:val="00D55A21"/>
    <w:rsid w:val="00D56B86"/>
    <w:rsid w:val="00D61188"/>
    <w:rsid w:val="00D61C4D"/>
    <w:rsid w:val="00D63934"/>
    <w:rsid w:val="00D645C7"/>
    <w:rsid w:val="00D64CB8"/>
    <w:rsid w:val="00D64E2D"/>
    <w:rsid w:val="00D65C97"/>
    <w:rsid w:val="00D66E49"/>
    <w:rsid w:val="00D677C9"/>
    <w:rsid w:val="00D70112"/>
    <w:rsid w:val="00D702F4"/>
    <w:rsid w:val="00D70393"/>
    <w:rsid w:val="00D70BCD"/>
    <w:rsid w:val="00D7160A"/>
    <w:rsid w:val="00D7348C"/>
    <w:rsid w:val="00D73647"/>
    <w:rsid w:val="00D73BB8"/>
    <w:rsid w:val="00D74E96"/>
    <w:rsid w:val="00D7504E"/>
    <w:rsid w:val="00D75A1F"/>
    <w:rsid w:val="00D75A55"/>
    <w:rsid w:val="00D75AA7"/>
    <w:rsid w:val="00D76E6C"/>
    <w:rsid w:val="00D76ED9"/>
    <w:rsid w:val="00D772D2"/>
    <w:rsid w:val="00D774B5"/>
    <w:rsid w:val="00D803D6"/>
    <w:rsid w:val="00D815FC"/>
    <w:rsid w:val="00D8187C"/>
    <w:rsid w:val="00D82732"/>
    <w:rsid w:val="00D830E9"/>
    <w:rsid w:val="00D861FF"/>
    <w:rsid w:val="00D86943"/>
    <w:rsid w:val="00D87FB9"/>
    <w:rsid w:val="00D915AB"/>
    <w:rsid w:val="00D92BB2"/>
    <w:rsid w:val="00D94704"/>
    <w:rsid w:val="00D94755"/>
    <w:rsid w:val="00D9475D"/>
    <w:rsid w:val="00D95012"/>
    <w:rsid w:val="00D9502C"/>
    <w:rsid w:val="00D954EE"/>
    <w:rsid w:val="00D9561B"/>
    <w:rsid w:val="00D95DB7"/>
    <w:rsid w:val="00D97378"/>
    <w:rsid w:val="00D97457"/>
    <w:rsid w:val="00D977CE"/>
    <w:rsid w:val="00D97EEA"/>
    <w:rsid w:val="00DA02B0"/>
    <w:rsid w:val="00DA0373"/>
    <w:rsid w:val="00DA1031"/>
    <w:rsid w:val="00DA11CB"/>
    <w:rsid w:val="00DA11DA"/>
    <w:rsid w:val="00DA143C"/>
    <w:rsid w:val="00DA1637"/>
    <w:rsid w:val="00DA1E9A"/>
    <w:rsid w:val="00DA24AA"/>
    <w:rsid w:val="00DA3A30"/>
    <w:rsid w:val="00DA480E"/>
    <w:rsid w:val="00DA4847"/>
    <w:rsid w:val="00DA4D3E"/>
    <w:rsid w:val="00DA6FBD"/>
    <w:rsid w:val="00DA7C8F"/>
    <w:rsid w:val="00DB0B40"/>
    <w:rsid w:val="00DB16D2"/>
    <w:rsid w:val="00DB1E51"/>
    <w:rsid w:val="00DB27D8"/>
    <w:rsid w:val="00DB3373"/>
    <w:rsid w:val="00DB4EA1"/>
    <w:rsid w:val="00DB4FBA"/>
    <w:rsid w:val="00DB5676"/>
    <w:rsid w:val="00DB5904"/>
    <w:rsid w:val="00DB6CE5"/>
    <w:rsid w:val="00DB702F"/>
    <w:rsid w:val="00DC325E"/>
    <w:rsid w:val="00DC36F2"/>
    <w:rsid w:val="00DC3AD1"/>
    <w:rsid w:val="00DC4092"/>
    <w:rsid w:val="00DC46F3"/>
    <w:rsid w:val="00DC568F"/>
    <w:rsid w:val="00DC5A40"/>
    <w:rsid w:val="00DC612C"/>
    <w:rsid w:val="00DC646E"/>
    <w:rsid w:val="00DD05D3"/>
    <w:rsid w:val="00DD10E9"/>
    <w:rsid w:val="00DD167D"/>
    <w:rsid w:val="00DD1D8E"/>
    <w:rsid w:val="00DD2D04"/>
    <w:rsid w:val="00DD32D3"/>
    <w:rsid w:val="00DD3784"/>
    <w:rsid w:val="00DD4BFD"/>
    <w:rsid w:val="00DD78D2"/>
    <w:rsid w:val="00DE0C5D"/>
    <w:rsid w:val="00DE20ED"/>
    <w:rsid w:val="00DE22D5"/>
    <w:rsid w:val="00DE23E8"/>
    <w:rsid w:val="00DE3839"/>
    <w:rsid w:val="00DE4011"/>
    <w:rsid w:val="00DE4F86"/>
    <w:rsid w:val="00DE52A9"/>
    <w:rsid w:val="00DE6F01"/>
    <w:rsid w:val="00DE6F3C"/>
    <w:rsid w:val="00DE7BFE"/>
    <w:rsid w:val="00DF18F7"/>
    <w:rsid w:val="00DF1B49"/>
    <w:rsid w:val="00DF266A"/>
    <w:rsid w:val="00DF32B0"/>
    <w:rsid w:val="00DF450C"/>
    <w:rsid w:val="00DF6B6F"/>
    <w:rsid w:val="00DF6BC7"/>
    <w:rsid w:val="00E00EE1"/>
    <w:rsid w:val="00E00EF3"/>
    <w:rsid w:val="00E00F01"/>
    <w:rsid w:val="00E01087"/>
    <w:rsid w:val="00E0204A"/>
    <w:rsid w:val="00E022AB"/>
    <w:rsid w:val="00E023E2"/>
    <w:rsid w:val="00E024D5"/>
    <w:rsid w:val="00E029CE"/>
    <w:rsid w:val="00E02D31"/>
    <w:rsid w:val="00E0371E"/>
    <w:rsid w:val="00E03768"/>
    <w:rsid w:val="00E04AB2"/>
    <w:rsid w:val="00E04F27"/>
    <w:rsid w:val="00E0509E"/>
    <w:rsid w:val="00E05EAA"/>
    <w:rsid w:val="00E06420"/>
    <w:rsid w:val="00E06983"/>
    <w:rsid w:val="00E06CAC"/>
    <w:rsid w:val="00E06EF3"/>
    <w:rsid w:val="00E10B7A"/>
    <w:rsid w:val="00E11F77"/>
    <w:rsid w:val="00E12A4F"/>
    <w:rsid w:val="00E13BDA"/>
    <w:rsid w:val="00E141F1"/>
    <w:rsid w:val="00E1469B"/>
    <w:rsid w:val="00E14F4C"/>
    <w:rsid w:val="00E155FE"/>
    <w:rsid w:val="00E15802"/>
    <w:rsid w:val="00E15AF9"/>
    <w:rsid w:val="00E16696"/>
    <w:rsid w:val="00E16B6F"/>
    <w:rsid w:val="00E17395"/>
    <w:rsid w:val="00E175BF"/>
    <w:rsid w:val="00E177B8"/>
    <w:rsid w:val="00E201E0"/>
    <w:rsid w:val="00E20284"/>
    <w:rsid w:val="00E20BB3"/>
    <w:rsid w:val="00E20CD2"/>
    <w:rsid w:val="00E20D57"/>
    <w:rsid w:val="00E233AF"/>
    <w:rsid w:val="00E24BBF"/>
    <w:rsid w:val="00E24E87"/>
    <w:rsid w:val="00E25A34"/>
    <w:rsid w:val="00E2630B"/>
    <w:rsid w:val="00E269D5"/>
    <w:rsid w:val="00E30244"/>
    <w:rsid w:val="00E31AA8"/>
    <w:rsid w:val="00E31B86"/>
    <w:rsid w:val="00E322E8"/>
    <w:rsid w:val="00E33512"/>
    <w:rsid w:val="00E33B05"/>
    <w:rsid w:val="00E34219"/>
    <w:rsid w:val="00E345C6"/>
    <w:rsid w:val="00E35B62"/>
    <w:rsid w:val="00E36543"/>
    <w:rsid w:val="00E365CE"/>
    <w:rsid w:val="00E371FA"/>
    <w:rsid w:val="00E37E33"/>
    <w:rsid w:val="00E41075"/>
    <w:rsid w:val="00E422E6"/>
    <w:rsid w:val="00E4235F"/>
    <w:rsid w:val="00E4397F"/>
    <w:rsid w:val="00E43D20"/>
    <w:rsid w:val="00E43EED"/>
    <w:rsid w:val="00E4432D"/>
    <w:rsid w:val="00E44D8E"/>
    <w:rsid w:val="00E4670F"/>
    <w:rsid w:val="00E469FA"/>
    <w:rsid w:val="00E47373"/>
    <w:rsid w:val="00E473E8"/>
    <w:rsid w:val="00E47693"/>
    <w:rsid w:val="00E47C8D"/>
    <w:rsid w:val="00E505A7"/>
    <w:rsid w:val="00E50BB5"/>
    <w:rsid w:val="00E518A1"/>
    <w:rsid w:val="00E52C61"/>
    <w:rsid w:val="00E53127"/>
    <w:rsid w:val="00E5363A"/>
    <w:rsid w:val="00E54839"/>
    <w:rsid w:val="00E54D28"/>
    <w:rsid w:val="00E55409"/>
    <w:rsid w:val="00E57851"/>
    <w:rsid w:val="00E57E59"/>
    <w:rsid w:val="00E60859"/>
    <w:rsid w:val="00E60ED2"/>
    <w:rsid w:val="00E61116"/>
    <w:rsid w:val="00E6246E"/>
    <w:rsid w:val="00E625E7"/>
    <w:rsid w:val="00E63F47"/>
    <w:rsid w:val="00E65087"/>
    <w:rsid w:val="00E67A88"/>
    <w:rsid w:val="00E70AA6"/>
    <w:rsid w:val="00E70DE1"/>
    <w:rsid w:val="00E71FCF"/>
    <w:rsid w:val="00E7228C"/>
    <w:rsid w:val="00E728A1"/>
    <w:rsid w:val="00E72D4A"/>
    <w:rsid w:val="00E7353C"/>
    <w:rsid w:val="00E7373D"/>
    <w:rsid w:val="00E7405E"/>
    <w:rsid w:val="00E75A9B"/>
    <w:rsid w:val="00E7637B"/>
    <w:rsid w:val="00E7675F"/>
    <w:rsid w:val="00E77E48"/>
    <w:rsid w:val="00E8054F"/>
    <w:rsid w:val="00E807EF"/>
    <w:rsid w:val="00E81588"/>
    <w:rsid w:val="00E8165A"/>
    <w:rsid w:val="00E81B96"/>
    <w:rsid w:val="00E82997"/>
    <w:rsid w:val="00E82A34"/>
    <w:rsid w:val="00E82FA7"/>
    <w:rsid w:val="00E835C7"/>
    <w:rsid w:val="00E83E05"/>
    <w:rsid w:val="00E84823"/>
    <w:rsid w:val="00E8606B"/>
    <w:rsid w:val="00E86987"/>
    <w:rsid w:val="00E86CFC"/>
    <w:rsid w:val="00E873B5"/>
    <w:rsid w:val="00E87BAD"/>
    <w:rsid w:val="00E87BCC"/>
    <w:rsid w:val="00E87C64"/>
    <w:rsid w:val="00E907AA"/>
    <w:rsid w:val="00E9108C"/>
    <w:rsid w:val="00E91165"/>
    <w:rsid w:val="00E917D2"/>
    <w:rsid w:val="00E928CB"/>
    <w:rsid w:val="00E95272"/>
    <w:rsid w:val="00E96DBB"/>
    <w:rsid w:val="00E97609"/>
    <w:rsid w:val="00E9774D"/>
    <w:rsid w:val="00E979BC"/>
    <w:rsid w:val="00E97E74"/>
    <w:rsid w:val="00EA1139"/>
    <w:rsid w:val="00EA11C8"/>
    <w:rsid w:val="00EA1CAB"/>
    <w:rsid w:val="00EA2B2C"/>
    <w:rsid w:val="00EA2E74"/>
    <w:rsid w:val="00EA356C"/>
    <w:rsid w:val="00EA3A4D"/>
    <w:rsid w:val="00EA4144"/>
    <w:rsid w:val="00EA4FAE"/>
    <w:rsid w:val="00EA5C66"/>
    <w:rsid w:val="00EB0623"/>
    <w:rsid w:val="00EB0B26"/>
    <w:rsid w:val="00EB0D78"/>
    <w:rsid w:val="00EB2046"/>
    <w:rsid w:val="00EB25AB"/>
    <w:rsid w:val="00EB2685"/>
    <w:rsid w:val="00EB2C99"/>
    <w:rsid w:val="00EB2D45"/>
    <w:rsid w:val="00EB3323"/>
    <w:rsid w:val="00EB3796"/>
    <w:rsid w:val="00EB3B87"/>
    <w:rsid w:val="00EB4440"/>
    <w:rsid w:val="00EB4AF7"/>
    <w:rsid w:val="00EB5392"/>
    <w:rsid w:val="00EB62F9"/>
    <w:rsid w:val="00EB6E3E"/>
    <w:rsid w:val="00EC26CB"/>
    <w:rsid w:val="00EC2770"/>
    <w:rsid w:val="00EC28F4"/>
    <w:rsid w:val="00EC3C1D"/>
    <w:rsid w:val="00EC51A3"/>
    <w:rsid w:val="00EC603A"/>
    <w:rsid w:val="00EC6115"/>
    <w:rsid w:val="00EC6145"/>
    <w:rsid w:val="00EC67C3"/>
    <w:rsid w:val="00EC7060"/>
    <w:rsid w:val="00ED04DE"/>
    <w:rsid w:val="00ED1BC8"/>
    <w:rsid w:val="00ED1E29"/>
    <w:rsid w:val="00ED2AB4"/>
    <w:rsid w:val="00ED6171"/>
    <w:rsid w:val="00ED63A6"/>
    <w:rsid w:val="00ED7055"/>
    <w:rsid w:val="00ED74A2"/>
    <w:rsid w:val="00ED7AC8"/>
    <w:rsid w:val="00EE0BCB"/>
    <w:rsid w:val="00EE2020"/>
    <w:rsid w:val="00EE2359"/>
    <w:rsid w:val="00EE2EB8"/>
    <w:rsid w:val="00EE33A8"/>
    <w:rsid w:val="00EE3424"/>
    <w:rsid w:val="00EE3A63"/>
    <w:rsid w:val="00EE3E92"/>
    <w:rsid w:val="00EE45B9"/>
    <w:rsid w:val="00EE5302"/>
    <w:rsid w:val="00EE55D8"/>
    <w:rsid w:val="00EE65FE"/>
    <w:rsid w:val="00EE66AC"/>
    <w:rsid w:val="00EE7B4B"/>
    <w:rsid w:val="00EF078D"/>
    <w:rsid w:val="00EF1257"/>
    <w:rsid w:val="00EF1C24"/>
    <w:rsid w:val="00EF1C76"/>
    <w:rsid w:val="00EF3258"/>
    <w:rsid w:val="00EF5801"/>
    <w:rsid w:val="00EF612C"/>
    <w:rsid w:val="00EF61FA"/>
    <w:rsid w:val="00F0000A"/>
    <w:rsid w:val="00F003C1"/>
    <w:rsid w:val="00F00DA6"/>
    <w:rsid w:val="00F00E49"/>
    <w:rsid w:val="00F013C3"/>
    <w:rsid w:val="00F0163D"/>
    <w:rsid w:val="00F01A0E"/>
    <w:rsid w:val="00F03507"/>
    <w:rsid w:val="00F03953"/>
    <w:rsid w:val="00F03B9E"/>
    <w:rsid w:val="00F04D9E"/>
    <w:rsid w:val="00F057EA"/>
    <w:rsid w:val="00F058EE"/>
    <w:rsid w:val="00F05FC8"/>
    <w:rsid w:val="00F06B94"/>
    <w:rsid w:val="00F07F52"/>
    <w:rsid w:val="00F11725"/>
    <w:rsid w:val="00F1188D"/>
    <w:rsid w:val="00F12EE0"/>
    <w:rsid w:val="00F139FE"/>
    <w:rsid w:val="00F146B6"/>
    <w:rsid w:val="00F1500C"/>
    <w:rsid w:val="00F1756B"/>
    <w:rsid w:val="00F17C20"/>
    <w:rsid w:val="00F23660"/>
    <w:rsid w:val="00F238A0"/>
    <w:rsid w:val="00F23C14"/>
    <w:rsid w:val="00F245BD"/>
    <w:rsid w:val="00F2559C"/>
    <w:rsid w:val="00F258A8"/>
    <w:rsid w:val="00F260F2"/>
    <w:rsid w:val="00F26481"/>
    <w:rsid w:val="00F27584"/>
    <w:rsid w:val="00F27CAF"/>
    <w:rsid w:val="00F30A92"/>
    <w:rsid w:val="00F30C94"/>
    <w:rsid w:val="00F31A68"/>
    <w:rsid w:val="00F32E67"/>
    <w:rsid w:val="00F32E8C"/>
    <w:rsid w:val="00F3336C"/>
    <w:rsid w:val="00F341DF"/>
    <w:rsid w:val="00F35924"/>
    <w:rsid w:val="00F35E6A"/>
    <w:rsid w:val="00F3633F"/>
    <w:rsid w:val="00F36B3E"/>
    <w:rsid w:val="00F36BD3"/>
    <w:rsid w:val="00F3754D"/>
    <w:rsid w:val="00F40714"/>
    <w:rsid w:val="00F418BE"/>
    <w:rsid w:val="00F41978"/>
    <w:rsid w:val="00F42517"/>
    <w:rsid w:val="00F42C3D"/>
    <w:rsid w:val="00F42EA5"/>
    <w:rsid w:val="00F43583"/>
    <w:rsid w:val="00F43DFE"/>
    <w:rsid w:val="00F4539B"/>
    <w:rsid w:val="00F45B2E"/>
    <w:rsid w:val="00F45DE4"/>
    <w:rsid w:val="00F46D53"/>
    <w:rsid w:val="00F46FF0"/>
    <w:rsid w:val="00F470C8"/>
    <w:rsid w:val="00F47E07"/>
    <w:rsid w:val="00F51373"/>
    <w:rsid w:val="00F516E4"/>
    <w:rsid w:val="00F51F43"/>
    <w:rsid w:val="00F544B6"/>
    <w:rsid w:val="00F5451D"/>
    <w:rsid w:val="00F55C58"/>
    <w:rsid w:val="00F55E96"/>
    <w:rsid w:val="00F55FFF"/>
    <w:rsid w:val="00F5619B"/>
    <w:rsid w:val="00F56568"/>
    <w:rsid w:val="00F565E3"/>
    <w:rsid w:val="00F56F5F"/>
    <w:rsid w:val="00F606CB"/>
    <w:rsid w:val="00F60EC2"/>
    <w:rsid w:val="00F613DB"/>
    <w:rsid w:val="00F62856"/>
    <w:rsid w:val="00F62F54"/>
    <w:rsid w:val="00F65237"/>
    <w:rsid w:val="00F65328"/>
    <w:rsid w:val="00F65C8A"/>
    <w:rsid w:val="00F670E1"/>
    <w:rsid w:val="00F671B3"/>
    <w:rsid w:val="00F70443"/>
    <w:rsid w:val="00F70A8E"/>
    <w:rsid w:val="00F70DB4"/>
    <w:rsid w:val="00F716E4"/>
    <w:rsid w:val="00F72A12"/>
    <w:rsid w:val="00F72B38"/>
    <w:rsid w:val="00F72ED8"/>
    <w:rsid w:val="00F73E59"/>
    <w:rsid w:val="00F756F0"/>
    <w:rsid w:val="00F768D9"/>
    <w:rsid w:val="00F76F48"/>
    <w:rsid w:val="00F77D95"/>
    <w:rsid w:val="00F80139"/>
    <w:rsid w:val="00F80997"/>
    <w:rsid w:val="00F81821"/>
    <w:rsid w:val="00F81966"/>
    <w:rsid w:val="00F81BE3"/>
    <w:rsid w:val="00F81DC4"/>
    <w:rsid w:val="00F82EBC"/>
    <w:rsid w:val="00F849AE"/>
    <w:rsid w:val="00F85E31"/>
    <w:rsid w:val="00F90ACF"/>
    <w:rsid w:val="00F91248"/>
    <w:rsid w:val="00F91703"/>
    <w:rsid w:val="00F91765"/>
    <w:rsid w:val="00F92139"/>
    <w:rsid w:val="00F9255E"/>
    <w:rsid w:val="00F9274D"/>
    <w:rsid w:val="00F9541F"/>
    <w:rsid w:val="00F95781"/>
    <w:rsid w:val="00F95BF5"/>
    <w:rsid w:val="00F9626D"/>
    <w:rsid w:val="00F968FD"/>
    <w:rsid w:val="00F969B5"/>
    <w:rsid w:val="00F96CB2"/>
    <w:rsid w:val="00FA01F0"/>
    <w:rsid w:val="00FA02E8"/>
    <w:rsid w:val="00FA0ECA"/>
    <w:rsid w:val="00FA0FE0"/>
    <w:rsid w:val="00FA116C"/>
    <w:rsid w:val="00FA1B53"/>
    <w:rsid w:val="00FA232C"/>
    <w:rsid w:val="00FA31DD"/>
    <w:rsid w:val="00FA33A8"/>
    <w:rsid w:val="00FA398E"/>
    <w:rsid w:val="00FA3BBE"/>
    <w:rsid w:val="00FA4D15"/>
    <w:rsid w:val="00FA55CE"/>
    <w:rsid w:val="00FA666B"/>
    <w:rsid w:val="00FA74A8"/>
    <w:rsid w:val="00FA7F48"/>
    <w:rsid w:val="00FB0F73"/>
    <w:rsid w:val="00FB1EB6"/>
    <w:rsid w:val="00FB2359"/>
    <w:rsid w:val="00FB2BC6"/>
    <w:rsid w:val="00FB2C07"/>
    <w:rsid w:val="00FB2CA5"/>
    <w:rsid w:val="00FB3137"/>
    <w:rsid w:val="00FB34B1"/>
    <w:rsid w:val="00FB455A"/>
    <w:rsid w:val="00FB5188"/>
    <w:rsid w:val="00FB5885"/>
    <w:rsid w:val="00FB59F9"/>
    <w:rsid w:val="00FB5BC8"/>
    <w:rsid w:val="00FB6941"/>
    <w:rsid w:val="00FB70B1"/>
    <w:rsid w:val="00FB7152"/>
    <w:rsid w:val="00FC06E6"/>
    <w:rsid w:val="00FC303C"/>
    <w:rsid w:val="00FC3C67"/>
    <w:rsid w:val="00FC4934"/>
    <w:rsid w:val="00FC5439"/>
    <w:rsid w:val="00FC5E71"/>
    <w:rsid w:val="00FC60FC"/>
    <w:rsid w:val="00FC66A2"/>
    <w:rsid w:val="00FC6E87"/>
    <w:rsid w:val="00FC6FB2"/>
    <w:rsid w:val="00FC6FC6"/>
    <w:rsid w:val="00FD032F"/>
    <w:rsid w:val="00FD20A8"/>
    <w:rsid w:val="00FD2B42"/>
    <w:rsid w:val="00FD3353"/>
    <w:rsid w:val="00FD402E"/>
    <w:rsid w:val="00FD56D5"/>
    <w:rsid w:val="00FD5C1A"/>
    <w:rsid w:val="00FD5E96"/>
    <w:rsid w:val="00FD65A9"/>
    <w:rsid w:val="00FD7401"/>
    <w:rsid w:val="00FD7ABA"/>
    <w:rsid w:val="00FD7AE9"/>
    <w:rsid w:val="00FD7CA5"/>
    <w:rsid w:val="00FD7FDF"/>
    <w:rsid w:val="00FE05ED"/>
    <w:rsid w:val="00FE0F05"/>
    <w:rsid w:val="00FE1833"/>
    <w:rsid w:val="00FE1963"/>
    <w:rsid w:val="00FE1DF4"/>
    <w:rsid w:val="00FE3210"/>
    <w:rsid w:val="00FE4AC1"/>
    <w:rsid w:val="00FE4B47"/>
    <w:rsid w:val="00FE4B60"/>
    <w:rsid w:val="00FE5577"/>
    <w:rsid w:val="00FE5A62"/>
    <w:rsid w:val="00FE6828"/>
    <w:rsid w:val="00FE6A0A"/>
    <w:rsid w:val="00FE7A52"/>
    <w:rsid w:val="00FF1EAB"/>
    <w:rsid w:val="00FF2F03"/>
    <w:rsid w:val="00FF31E4"/>
    <w:rsid w:val="00FF3652"/>
    <w:rsid w:val="00FF5175"/>
    <w:rsid w:val="00FF5178"/>
    <w:rsid w:val="00FF5CC4"/>
    <w:rsid w:val="00FF5DDD"/>
    <w:rsid w:val="00FF6073"/>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5FAB868D-0C79-4BFC-98D8-E0E6C129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001FD"/>
    <w:pPr>
      <w:widowControl w:val="0"/>
      <w:spacing w:after="200" w:line="276" w:lineRule="auto"/>
    </w:pPr>
  </w:style>
  <w:style w:type="paragraph" w:styleId="Virsraksts1">
    <w:name w:val="heading 1"/>
    <w:basedOn w:val="Parasts"/>
    <w:next w:val="Parasts"/>
    <w:link w:val="Virsraksts1Rakstz"/>
    <w:qFormat/>
    <w:rsid w:val="0084594E"/>
    <w:pPr>
      <w:keepNext/>
      <w:widowControl/>
      <w:tabs>
        <w:tab w:val="num" w:pos="360"/>
      </w:tabs>
      <w:suppressAutoHyphens/>
      <w:spacing w:after="0" w:line="240" w:lineRule="auto"/>
      <w:ind w:left="360" w:hanging="360"/>
      <w:outlineLvl w:val="0"/>
    </w:pPr>
    <w:rPr>
      <w:rFonts w:eastAsia="Times New Roman"/>
      <w:szCs w:val="20"/>
      <w:lang w:eastAsia="ar-SA"/>
    </w:rPr>
  </w:style>
  <w:style w:type="paragraph" w:styleId="Virsraksts2">
    <w:name w:val="heading 2"/>
    <w:basedOn w:val="Parasts"/>
    <w:next w:val="Parasts"/>
    <w:link w:val="Virsraksts2Rakstz"/>
    <w:qFormat/>
    <w:rsid w:val="0084594E"/>
    <w:pPr>
      <w:keepNext/>
      <w:widowControl/>
      <w:numPr>
        <w:ilvl w:val="1"/>
        <w:numId w:val="1"/>
      </w:numPr>
      <w:suppressAutoHyphens/>
      <w:spacing w:after="0" w:line="240" w:lineRule="auto"/>
      <w:jc w:val="both"/>
      <w:outlineLvl w:val="1"/>
    </w:pPr>
    <w:rPr>
      <w:rFonts w:ascii="Dutch TL" w:eastAsia="Times New Roman" w:hAnsi="Dutch TL"/>
      <w:szCs w:val="20"/>
      <w:lang w:eastAsia="ar-SA"/>
    </w:rPr>
  </w:style>
  <w:style w:type="paragraph" w:styleId="Virsraksts3">
    <w:name w:val="heading 3"/>
    <w:basedOn w:val="Parasts"/>
    <w:next w:val="Parasts"/>
    <w:link w:val="Virsraksts3Rakstz"/>
    <w:qFormat/>
    <w:rsid w:val="0084594E"/>
    <w:pPr>
      <w:keepNext/>
      <w:widowControl/>
      <w:numPr>
        <w:ilvl w:val="2"/>
        <w:numId w:val="1"/>
      </w:numPr>
      <w:suppressAutoHyphens/>
      <w:spacing w:after="0" w:line="240" w:lineRule="auto"/>
      <w:jc w:val="center"/>
      <w:outlineLvl w:val="2"/>
    </w:pPr>
    <w:rPr>
      <w:rFonts w:eastAsia="Times New Roman"/>
      <w:b/>
      <w:bCs/>
      <w:lang w:val="en-GB" w:eastAsia="ar-SA"/>
    </w:rPr>
  </w:style>
  <w:style w:type="paragraph" w:styleId="Virsraksts5">
    <w:name w:val="heading 5"/>
    <w:basedOn w:val="Parasts"/>
    <w:next w:val="Parasts"/>
    <w:link w:val="Virsraksts5Rakstz"/>
    <w:qFormat/>
    <w:rsid w:val="0084594E"/>
    <w:pPr>
      <w:keepNext/>
      <w:widowControl/>
      <w:numPr>
        <w:ilvl w:val="4"/>
        <w:numId w:val="1"/>
      </w:numPr>
      <w:suppressAutoHyphens/>
      <w:spacing w:after="0" w:line="240" w:lineRule="auto"/>
      <w:jc w:val="center"/>
      <w:outlineLvl w:val="4"/>
    </w:pPr>
    <w:rPr>
      <w:rFonts w:eastAsia="Times New Roman"/>
      <w:b/>
      <w:bCs/>
      <w:iCs/>
      <w:sz w:val="28"/>
      <w:szCs w:val="20"/>
      <w:lang w:eastAsia="ar-SA"/>
    </w:rPr>
  </w:style>
  <w:style w:type="paragraph" w:styleId="Virsraksts7">
    <w:name w:val="heading 7"/>
    <w:basedOn w:val="Parasts"/>
    <w:next w:val="Parasts"/>
    <w:link w:val="Virsraksts7Rakstz"/>
    <w:qFormat/>
    <w:rsid w:val="0084594E"/>
    <w:pPr>
      <w:widowControl/>
      <w:suppressAutoHyphens/>
      <w:spacing w:before="240" w:after="60" w:line="240" w:lineRule="auto"/>
      <w:outlineLvl w:val="6"/>
    </w:pPr>
    <w:rPr>
      <w:rFonts w:eastAsia="Times New Roman"/>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
    <w:basedOn w:val="Noklusjumarindkopasfonts"/>
    <w:link w:val="CharCharCharChar"/>
    <w:uiPriority w:val="99"/>
    <w:unhideWhenUsed/>
    <w:qFormat/>
    <w:rsid w:val="005B4762"/>
    <w:rPr>
      <w:vertAlign w:val="superscript"/>
    </w:rPr>
  </w:style>
  <w:style w:type="paragraph" w:styleId="Vresteksts">
    <w:name w:val="footnote text"/>
    <w:aliases w:val="Char Char Char,Footnote Text1,Footnote Text1 Char"/>
    <w:basedOn w:val="Parasts"/>
    <w:link w:val="VrestekstsRakstz"/>
    <w:uiPriority w:val="99"/>
    <w:unhideWhenUsed/>
    <w:rsid w:val="005B4762"/>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5B4762"/>
    <w:rPr>
      <w:sz w:val="20"/>
      <w:szCs w:val="20"/>
    </w:rPr>
  </w:style>
  <w:style w:type="paragraph" w:styleId="Sarakstarindkopa">
    <w:name w:val="List Paragraph"/>
    <w:basedOn w:val="Parasts"/>
    <w:uiPriority w:val="34"/>
    <w:qFormat/>
    <w:rsid w:val="005B4762"/>
    <w:pPr>
      <w:ind w:left="720"/>
      <w:contextualSpacing/>
    </w:pPr>
  </w:style>
  <w:style w:type="paragraph" w:styleId="Beiguvresteksts">
    <w:name w:val="endnote text"/>
    <w:basedOn w:val="Parasts"/>
    <w:link w:val="BeiguvrestekstsRakstz"/>
    <w:uiPriority w:val="99"/>
    <w:semiHidden/>
    <w:unhideWhenUsed/>
    <w:rsid w:val="005B476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B4762"/>
    <w:rPr>
      <w:sz w:val="20"/>
      <w:szCs w:val="20"/>
    </w:rPr>
  </w:style>
  <w:style w:type="character" w:styleId="Beiguvresatsauce">
    <w:name w:val="endnote reference"/>
    <w:basedOn w:val="Noklusjumarindkopasfonts"/>
    <w:uiPriority w:val="99"/>
    <w:semiHidden/>
    <w:unhideWhenUsed/>
    <w:rsid w:val="005B4762"/>
    <w:rPr>
      <w:vertAlign w:val="superscript"/>
    </w:rPr>
  </w:style>
  <w:style w:type="character" w:styleId="Komentraatsauce">
    <w:name w:val="annotation reference"/>
    <w:basedOn w:val="Noklusjumarindkopasfonts"/>
    <w:uiPriority w:val="99"/>
    <w:semiHidden/>
    <w:unhideWhenUsed/>
    <w:rsid w:val="005B4762"/>
    <w:rPr>
      <w:sz w:val="16"/>
      <w:szCs w:val="16"/>
    </w:rPr>
  </w:style>
  <w:style w:type="paragraph" w:styleId="Komentrateksts">
    <w:name w:val="annotation text"/>
    <w:basedOn w:val="Parasts"/>
    <w:link w:val="KomentratekstsRakstz"/>
    <w:uiPriority w:val="99"/>
    <w:unhideWhenUsed/>
    <w:rsid w:val="005B4762"/>
    <w:pPr>
      <w:spacing w:line="240" w:lineRule="auto"/>
    </w:pPr>
    <w:rPr>
      <w:sz w:val="20"/>
      <w:szCs w:val="20"/>
    </w:rPr>
  </w:style>
  <w:style w:type="character" w:customStyle="1" w:styleId="KomentratekstsRakstz">
    <w:name w:val="Komentāra teksts Rakstz."/>
    <w:basedOn w:val="Noklusjumarindkopasfonts"/>
    <w:link w:val="Komentrateksts"/>
    <w:uiPriority w:val="99"/>
    <w:rsid w:val="005B4762"/>
    <w:rPr>
      <w:sz w:val="20"/>
      <w:szCs w:val="20"/>
    </w:rPr>
  </w:style>
  <w:style w:type="paragraph" w:styleId="Komentratma">
    <w:name w:val="annotation subject"/>
    <w:basedOn w:val="Komentrateksts"/>
    <w:next w:val="Komentrateksts"/>
    <w:link w:val="KomentratmaRakstz"/>
    <w:uiPriority w:val="99"/>
    <w:semiHidden/>
    <w:unhideWhenUsed/>
    <w:rsid w:val="005B4762"/>
    <w:rPr>
      <w:b/>
      <w:bCs/>
    </w:rPr>
  </w:style>
  <w:style w:type="character" w:customStyle="1" w:styleId="KomentratmaRakstz">
    <w:name w:val="Komentāra tēma Rakstz."/>
    <w:basedOn w:val="KomentratekstsRakstz"/>
    <w:link w:val="Komentratma"/>
    <w:uiPriority w:val="99"/>
    <w:semiHidden/>
    <w:rsid w:val="005B4762"/>
    <w:rPr>
      <w:b/>
      <w:bCs/>
      <w:sz w:val="20"/>
      <w:szCs w:val="20"/>
    </w:rPr>
  </w:style>
  <w:style w:type="paragraph" w:styleId="Paraststmeklis">
    <w:name w:val="Normal (Web)"/>
    <w:basedOn w:val="Parasts"/>
    <w:uiPriority w:val="99"/>
    <w:semiHidden/>
    <w:unhideWhenUsed/>
    <w:rsid w:val="005B4762"/>
    <w:pPr>
      <w:widowControl/>
      <w:spacing w:before="100" w:beforeAutospacing="1" w:after="100" w:afterAutospacing="1" w:line="240" w:lineRule="auto"/>
    </w:pPr>
    <w:rPr>
      <w:rFonts w:eastAsia="Times New Roman"/>
    </w:rPr>
  </w:style>
  <w:style w:type="paragraph" w:styleId="Bezatstarpm">
    <w:name w:val="No Spacing"/>
    <w:uiPriority w:val="1"/>
    <w:qFormat/>
    <w:rsid w:val="005B4762"/>
    <w:pPr>
      <w:widowControl w:val="0"/>
    </w:pPr>
    <w:rPr>
      <w:rFonts w:ascii="Calibri" w:hAnsi="Calibri"/>
      <w:sz w:val="22"/>
      <w:szCs w:val="22"/>
      <w:lang w:val="en-US" w:eastAsia="en-US"/>
    </w:rPr>
  </w:style>
  <w:style w:type="character" w:customStyle="1" w:styleId="Bodytext2">
    <w:name w:val="Body text (2)_"/>
    <w:basedOn w:val="Noklusjumarindkopasfonts"/>
    <w:link w:val="Bodytext20"/>
    <w:rsid w:val="005A2D88"/>
    <w:rPr>
      <w:rFonts w:eastAsia="Times New Roman"/>
      <w:shd w:val="clear" w:color="auto" w:fill="FFFFFF"/>
    </w:rPr>
  </w:style>
  <w:style w:type="paragraph" w:customStyle="1" w:styleId="Bodytext20">
    <w:name w:val="Body text (2)"/>
    <w:basedOn w:val="Parasts"/>
    <w:link w:val="Bodytext2"/>
    <w:rsid w:val="005A2D88"/>
    <w:pPr>
      <w:shd w:val="clear" w:color="auto" w:fill="FFFFFF"/>
      <w:spacing w:before="60" w:after="420" w:line="0" w:lineRule="atLeast"/>
      <w:ind w:hanging="420"/>
      <w:jc w:val="right"/>
    </w:pPr>
    <w:rPr>
      <w:rFonts w:eastAsia="Times New Roman"/>
    </w:rPr>
  </w:style>
  <w:style w:type="character" w:styleId="Izsmalcintsizclums">
    <w:name w:val="Subtle Emphasis"/>
    <w:basedOn w:val="Noklusjumarindkopasfonts"/>
    <w:uiPriority w:val="19"/>
    <w:qFormat/>
    <w:rsid w:val="001C3248"/>
    <w:rPr>
      <w:i/>
      <w:iCs/>
      <w:color w:val="404040" w:themeColor="text1" w:themeTint="BF"/>
    </w:rPr>
  </w:style>
  <w:style w:type="paragraph" w:styleId="Prskatjums">
    <w:name w:val="Revision"/>
    <w:hidden/>
    <w:uiPriority w:val="99"/>
    <w:semiHidden/>
    <w:rsid w:val="00F716E4"/>
  </w:style>
  <w:style w:type="character" w:customStyle="1" w:styleId="eop">
    <w:name w:val="eop"/>
    <w:basedOn w:val="Noklusjumarindkopasfonts"/>
    <w:rsid w:val="001104A4"/>
  </w:style>
  <w:style w:type="character" w:customStyle="1" w:styleId="Virsraksts1Rakstz">
    <w:name w:val="Virsraksts 1 Rakstz."/>
    <w:basedOn w:val="Noklusjumarindkopasfonts"/>
    <w:link w:val="Virsraksts1"/>
    <w:rsid w:val="0084594E"/>
    <w:rPr>
      <w:rFonts w:eastAsia="Times New Roman"/>
      <w:szCs w:val="20"/>
      <w:lang w:eastAsia="ar-SA"/>
    </w:rPr>
  </w:style>
  <w:style w:type="character" w:customStyle="1" w:styleId="Virsraksts2Rakstz">
    <w:name w:val="Virsraksts 2 Rakstz."/>
    <w:basedOn w:val="Noklusjumarindkopasfonts"/>
    <w:link w:val="Virsraksts2"/>
    <w:rsid w:val="0084594E"/>
    <w:rPr>
      <w:rFonts w:ascii="Dutch TL" w:eastAsia="Times New Roman" w:hAnsi="Dutch TL"/>
      <w:szCs w:val="20"/>
      <w:lang w:eastAsia="ar-SA"/>
    </w:rPr>
  </w:style>
  <w:style w:type="character" w:customStyle="1" w:styleId="Virsraksts3Rakstz">
    <w:name w:val="Virsraksts 3 Rakstz."/>
    <w:basedOn w:val="Noklusjumarindkopasfonts"/>
    <w:link w:val="Virsraksts3"/>
    <w:rsid w:val="0084594E"/>
    <w:rPr>
      <w:rFonts w:eastAsia="Times New Roman"/>
      <w:b/>
      <w:bCs/>
      <w:lang w:val="en-GB" w:eastAsia="ar-SA"/>
    </w:rPr>
  </w:style>
  <w:style w:type="character" w:customStyle="1" w:styleId="Virsraksts5Rakstz">
    <w:name w:val="Virsraksts 5 Rakstz."/>
    <w:basedOn w:val="Noklusjumarindkopasfonts"/>
    <w:link w:val="Virsraksts5"/>
    <w:rsid w:val="0084594E"/>
    <w:rPr>
      <w:rFonts w:eastAsia="Times New Roman"/>
      <w:b/>
      <w:bCs/>
      <w:iCs/>
      <w:sz w:val="28"/>
      <w:szCs w:val="20"/>
      <w:lang w:eastAsia="ar-SA"/>
    </w:rPr>
  </w:style>
  <w:style w:type="character" w:customStyle="1" w:styleId="Virsraksts7Rakstz">
    <w:name w:val="Virsraksts 7 Rakstz."/>
    <w:basedOn w:val="Noklusjumarindkopasfonts"/>
    <w:link w:val="Virsraksts7"/>
    <w:rsid w:val="0084594E"/>
    <w:rPr>
      <w:rFonts w:eastAsia="Times New Roman"/>
      <w:lang w:val="en-GB" w:eastAsia="ar-SA"/>
    </w:rPr>
  </w:style>
  <w:style w:type="numbering" w:customStyle="1" w:styleId="NoList1">
    <w:name w:val="No List1"/>
    <w:next w:val="Bezsaraksta"/>
    <w:semiHidden/>
    <w:rsid w:val="0084594E"/>
  </w:style>
  <w:style w:type="character" w:customStyle="1" w:styleId="WW8Num2z0">
    <w:name w:val="WW8Num2z0"/>
    <w:rsid w:val="0084594E"/>
    <w:rPr>
      <w:b w:val="0"/>
      <w:i w:val="0"/>
    </w:rPr>
  </w:style>
  <w:style w:type="character" w:customStyle="1" w:styleId="WW-DefaultParagraphFont">
    <w:name w:val="WW-Default Paragraph Font"/>
    <w:rsid w:val="0084594E"/>
  </w:style>
  <w:style w:type="character" w:customStyle="1" w:styleId="Absatz-Standardschriftart">
    <w:name w:val="Absatz-Standardschriftart"/>
    <w:rsid w:val="0084594E"/>
  </w:style>
  <w:style w:type="character" w:customStyle="1" w:styleId="WW8Num1z0">
    <w:name w:val="WW8Num1z0"/>
    <w:rsid w:val="0084594E"/>
    <w:rPr>
      <w:b w:val="0"/>
      <w:i w:val="0"/>
    </w:rPr>
  </w:style>
  <w:style w:type="character" w:customStyle="1" w:styleId="WW-Absatz-Standardschriftart">
    <w:name w:val="WW-Absatz-Standardschriftart"/>
    <w:rsid w:val="0084594E"/>
  </w:style>
  <w:style w:type="character" w:customStyle="1" w:styleId="WW-DefaultParagraphFont1">
    <w:name w:val="WW-Default Paragraph Font1"/>
    <w:rsid w:val="0084594E"/>
  </w:style>
  <w:style w:type="character" w:customStyle="1" w:styleId="NumberingSymbols">
    <w:name w:val="Numbering Symbols"/>
    <w:rsid w:val="0084594E"/>
  </w:style>
  <w:style w:type="character" w:customStyle="1" w:styleId="Bullets">
    <w:name w:val="Bullets"/>
    <w:rsid w:val="0084594E"/>
    <w:rPr>
      <w:rFonts w:ascii="StarSymbol" w:eastAsia="StarSymbol" w:hAnsi="StarSymbol" w:cs="StarSymbol"/>
      <w:sz w:val="18"/>
      <w:szCs w:val="18"/>
    </w:rPr>
  </w:style>
  <w:style w:type="paragraph" w:customStyle="1" w:styleId="Heading">
    <w:name w:val="Heading"/>
    <w:basedOn w:val="Parasts"/>
    <w:next w:val="Pamatteksts"/>
    <w:rsid w:val="0084594E"/>
    <w:pPr>
      <w:keepNext/>
      <w:widowControl/>
      <w:suppressAutoHyphens/>
      <w:spacing w:before="240" w:after="120" w:line="240" w:lineRule="auto"/>
    </w:pPr>
    <w:rPr>
      <w:rFonts w:ascii="Arial" w:eastAsia="Lucida Sans Unicode" w:hAnsi="Arial" w:cs="Tahoma"/>
      <w:sz w:val="28"/>
      <w:szCs w:val="28"/>
      <w:lang w:val="en-GB" w:eastAsia="ar-SA"/>
    </w:rPr>
  </w:style>
  <w:style w:type="paragraph" w:styleId="Pamatteksts">
    <w:name w:val="Body Text"/>
    <w:basedOn w:val="Parasts"/>
    <w:link w:val="PamattekstsRakstz"/>
    <w:rsid w:val="0084594E"/>
    <w:pPr>
      <w:widowControl/>
      <w:suppressAutoHyphens/>
      <w:spacing w:after="0" w:line="240" w:lineRule="auto"/>
      <w:jc w:val="both"/>
    </w:pPr>
    <w:rPr>
      <w:rFonts w:eastAsia="Times New Roman"/>
      <w:szCs w:val="20"/>
      <w:lang w:eastAsia="ar-SA"/>
    </w:rPr>
  </w:style>
  <w:style w:type="character" w:customStyle="1" w:styleId="PamattekstsRakstz">
    <w:name w:val="Pamatteksts Rakstz."/>
    <w:basedOn w:val="Noklusjumarindkopasfonts"/>
    <w:link w:val="Pamatteksts"/>
    <w:rsid w:val="0084594E"/>
    <w:rPr>
      <w:rFonts w:eastAsia="Times New Roman"/>
      <w:szCs w:val="20"/>
      <w:lang w:eastAsia="ar-SA"/>
    </w:rPr>
  </w:style>
  <w:style w:type="paragraph" w:styleId="Saraksts">
    <w:name w:val="List"/>
    <w:basedOn w:val="Pamatteksts"/>
    <w:rsid w:val="0084594E"/>
    <w:rPr>
      <w:rFonts w:cs="Tahoma"/>
    </w:rPr>
  </w:style>
  <w:style w:type="paragraph" w:styleId="Parakstszemobjekta">
    <w:name w:val="caption"/>
    <w:basedOn w:val="Parasts"/>
    <w:qFormat/>
    <w:rsid w:val="0084594E"/>
    <w:pPr>
      <w:widowControl/>
      <w:suppressLineNumbers/>
      <w:suppressAutoHyphens/>
      <w:spacing w:before="120" w:after="120" w:line="240" w:lineRule="auto"/>
    </w:pPr>
    <w:rPr>
      <w:rFonts w:eastAsia="Times New Roman" w:cs="Tahoma"/>
      <w:i/>
      <w:iCs/>
      <w:lang w:val="en-GB" w:eastAsia="ar-SA"/>
    </w:rPr>
  </w:style>
  <w:style w:type="paragraph" w:customStyle="1" w:styleId="Index">
    <w:name w:val="Index"/>
    <w:basedOn w:val="Parasts"/>
    <w:rsid w:val="0084594E"/>
    <w:pPr>
      <w:widowControl/>
      <w:suppressLineNumbers/>
      <w:suppressAutoHyphens/>
      <w:spacing w:after="0" w:line="240" w:lineRule="auto"/>
    </w:pPr>
    <w:rPr>
      <w:rFonts w:eastAsia="Times New Roman" w:cs="Tahoma"/>
      <w:lang w:val="en-GB" w:eastAsia="ar-SA"/>
    </w:rPr>
  </w:style>
  <w:style w:type="paragraph" w:styleId="Nosaukums">
    <w:name w:val="Title"/>
    <w:basedOn w:val="Parasts"/>
    <w:next w:val="Apakvirsraksts"/>
    <w:link w:val="NosaukumsRakstz"/>
    <w:qFormat/>
    <w:rsid w:val="0084594E"/>
    <w:pPr>
      <w:widowControl/>
      <w:suppressAutoHyphens/>
      <w:spacing w:after="0" w:line="240" w:lineRule="auto"/>
      <w:jc w:val="center"/>
    </w:pPr>
    <w:rPr>
      <w:rFonts w:eastAsia="Times New Roman"/>
      <w:b/>
      <w:szCs w:val="20"/>
      <w:lang w:eastAsia="ar-SA"/>
    </w:rPr>
  </w:style>
  <w:style w:type="character" w:customStyle="1" w:styleId="NosaukumsRakstz">
    <w:name w:val="Nosaukums Rakstz."/>
    <w:basedOn w:val="Noklusjumarindkopasfonts"/>
    <w:link w:val="Nosaukums"/>
    <w:rsid w:val="0084594E"/>
    <w:rPr>
      <w:rFonts w:eastAsia="Times New Roman"/>
      <w:b/>
      <w:szCs w:val="20"/>
      <w:lang w:eastAsia="ar-SA"/>
    </w:rPr>
  </w:style>
  <w:style w:type="paragraph" w:styleId="Apakvirsraksts">
    <w:name w:val="Subtitle"/>
    <w:basedOn w:val="Heading"/>
    <w:next w:val="Pamatteksts"/>
    <w:link w:val="ApakvirsrakstsRakstz"/>
    <w:qFormat/>
    <w:rsid w:val="0084594E"/>
    <w:pPr>
      <w:jc w:val="center"/>
    </w:pPr>
    <w:rPr>
      <w:i/>
      <w:iCs/>
    </w:rPr>
  </w:style>
  <w:style w:type="character" w:customStyle="1" w:styleId="ApakvirsrakstsRakstz">
    <w:name w:val="Apakšvirsraksts Rakstz."/>
    <w:basedOn w:val="Noklusjumarindkopasfonts"/>
    <w:link w:val="Apakvirsraksts"/>
    <w:rsid w:val="0084594E"/>
    <w:rPr>
      <w:rFonts w:ascii="Arial" w:eastAsia="Lucida Sans Unicode" w:hAnsi="Arial" w:cs="Tahoma"/>
      <w:i/>
      <w:iCs/>
      <w:sz w:val="28"/>
      <w:szCs w:val="28"/>
      <w:lang w:val="en-GB" w:eastAsia="ar-SA"/>
    </w:rPr>
  </w:style>
  <w:style w:type="paragraph" w:styleId="Pamatteksts2">
    <w:name w:val="Body Text 2"/>
    <w:basedOn w:val="Parasts"/>
    <w:link w:val="Pamatteksts2Rakstz"/>
    <w:rsid w:val="0084594E"/>
    <w:pPr>
      <w:widowControl/>
      <w:suppressAutoHyphens/>
      <w:spacing w:after="0" w:line="240" w:lineRule="auto"/>
    </w:pPr>
    <w:rPr>
      <w:rFonts w:ascii="Dutch TL" w:eastAsia="Times New Roman" w:hAnsi="Dutch TL" w:cs="Arial"/>
      <w:szCs w:val="20"/>
      <w:lang w:eastAsia="ar-SA"/>
    </w:rPr>
  </w:style>
  <w:style w:type="character" w:customStyle="1" w:styleId="Pamatteksts2Rakstz">
    <w:name w:val="Pamatteksts 2 Rakstz."/>
    <w:basedOn w:val="Noklusjumarindkopasfonts"/>
    <w:link w:val="Pamatteksts2"/>
    <w:rsid w:val="0084594E"/>
    <w:rPr>
      <w:rFonts w:ascii="Dutch TL" w:eastAsia="Times New Roman" w:hAnsi="Dutch TL" w:cs="Arial"/>
      <w:szCs w:val="20"/>
      <w:lang w:eastAsia="ar-SA"/>
    </w:rPr>
  </w:style>
  <w:style w:type="paragraph" w:styleId="Pamatteksts3">
    <w:name w:val="Body Text 3"/>
    <w:basedOn w:val="Parasts"/>
    <w:link w:val="Pamatteksts3Rakstz"/>
    <w:rsid w:val="0084594E"/>
    <w:pPr>
      <w:widowControl/>
      <w:suppressAutoHyphens/>
      <w:spacing w:after="0" w:line="240" w:lineRule="auto"/>
      <w:jc w:val="both"/>
    </w:pPr>
    <w:rPr>
      <w:rFonts w:eastAsia="Times New Roman"/>
      <w:sz w:val="22"/>
      <w:szCs w:val="20"/>
      <w:lang w:eastAsia="ar-SA"/>
    </w:rPr>
  </w:style>
  <w:style w:type="character" w:customStyle="1" w:styleId="Pamatteksts3Rakstz">
    <w:name w:val="Pamatteksts 3 Rakstz."/>
    <w:basedOn w:val="Noklusjumarindkopasfonts"/>
    <w:link w:val="Pamatteksts3"/>
    <w:rsid w:val="0084594E"/>
    <w:rPr>
      <w:rFonts w:eastAsia="Times New Roman"/>
      <w:sz w:val="22"/>
      <w:szCs w:val="20"/>
      <w:lang w:eastAsia="ar-SA"/>
    </w:rPr>
  </w:style>
  <w:style w:type="paragraph" w:styleId="Pamattekstaatkpe2">
    <w:name w:val="Body Text Indent 2"/>
    <w:basedOn w:val="Parasts"/>
    <w:link w:val="Pamattekstaatkpe2Rakstz"/>
    <w:rsid w:val="0084594E"/>
    <w:pPr>
      <w:widowControl/>
      <w:suppressAutoHyphens/>
      <w:spacing w:after="0" w:line="240" w:lineRule="auto"/>
      <w:ind w:firstLine="720"/>
      <w:jc w:val="both"/>
    </w:pPr>
    <w:rPr>
      <w:rFonts w:eastAsia="Times New Roman"/>
      <w:lang w:eastAsia="ar-SA"/>
    </w:rPr>
  </w:style>
  <w:style w:type="character" w:customStyle="1" w:styleId="Pamattekstaatkpe2Rakstz">
    <w:name w:val="Pamatteksta atkāpe 2 Rakstz."/>
    <w:basedOn w:val="Noklusjumarindkopasfonts"/>
    <w:link w:val="Pamattekstaatkpe2"/>
    <w:rsid w:val="0084594E"/>
    <w:rPr>
      <w:rFonts w:eastAsia="Times New Roman"/>
      <w:lang w:eastAsia="ar-SA"/>
    </w:rPr>
  </w:style>
  <w:style w:type="character" w:styleId="Lappusesnumurs">
    <w:name w:val="page number"/>
    <w:basedOn w:val="Noklusjumarindkopasfonts"/>
    <w:rsid w:val="0084594E"/>
  </w:style>
  <w:style w:type="paragraph" w:customStyle="1" w:styleId="tv213">
    <w:name w:val="tv213"/>
    <w:basedOn w:val="Parasts"/>
    <w:rsid w:val="0084594E"/>
    <w:pPr>
      <w:widowControl/>
      <w:spacing w:before="100" w:beforeAutospacing="1" w:after="100" w:afterAutospacing="1" w:line="240" w:lineRule="auto"/>
    </w:pPr>
    <w:rPr>
      <w:rFonts w:eastAsia="Times New Roman"/>
    </w:rPr>
  </w:style>
  <w:style w:type="paragraph" w:customStyle="1" w:styleId="Default">
    <w:name w:val="Default"/>
    <w:rsid w:val="0084594E"/>
    <w:pPr>
      <w:autoSpaceDE w:val="0"/>
      <w:autoSpaceDN w:val="0"/>
      <w:adjustRightInd w:val="0"/>
    </w:pPr>
    <w:rPr>
      <w:rFonts w:ascii="Calibri" w:eastAsia="Times New Roman" w:hAnsi="Calibri" w:cs="Calibri"/>
      <w:color w:val="000000"/>
    </w:rPr>
  </w:style>
  <w:style w:type="paragraph" w:customStyle="1" w:styleId="msonormal804d7de8fd46f06a46511c7c60d1535e">
    <w:name w:val="msonormal_804d7de8fd46f06a46511c7c60d1535e"/>
    <w:basedOn w:val="Parasts"/>
    <w:rsid w:val="0084594E"/>
    <w:pPr>
      <w:widowControl/>
      <w:spacing w:before="100" w:beforeAutospacing="1" w:after="100" w:afterAutospacing="1" w:line="240" w:lineRule="auto"/>
    </w:pPr>
    <w:rPr>
      <w:rFonts w:eastAsia="Times New Roman"/>
      <w:lang w:val="en-US" w:eastAsia="en-US"/>
    </w:rPr>
  </w:style>
  <w:style w:type="character" w:customStyle="1" w:styleId="fontstyle01">
    <w:name w:val="fontstyle01"/>
    <w:rsid w:val="0084594E"/>
    <w:rPr>
      <w:rFonts w:ascii="Arial Narrow" w:hAnsi="Arial Narrow" w:hint="default"/>
      <w:b w:val="0"/>
      <w:bCs w:val="0"/>
      <w:i w:val="0"/>
      <w:iCs w:val="0"/>
      <w:color w:val="000000"/>
      <w:sz w:val="24"/>
      <w:szCs w:val="24"/>
    </w:rPr>
  </w:style>
  <w:style w:type="character" w:customStyle="1" w:styleId="normaltextrun">
    <w:name w:val="normaltextrun"/>
    <w:basedOn w:val="Noklusjumarindkopasfonts"/>
    <w:rsid w:val="001E21A0"/>
  </w:style>
  <w:style w:type="paragraph" w:customStyle="1" w:styleId="CharCharCharChar">
    <w:name w:val="Char Char Char Char"/>
    <w:aliases w:val="Char2"/>
    <w:basedOn w:val="Parasts"/>
    <w:next w:val="Parasts"/>
    <w:link w:val="Vresatsauce"/>
    <w:uiPriority w:val="99"/>
    <w:rsid w:val="00F81966"/>
    <w:pPr>
      <w:widowControl/>
      <w:spacing w:after="160" w:line="240" w:lineRule="exact"/>
      <w:jc w:val="both"/>
    </w:pPr>
    <w:rPr>
      <w:vertAlign w:val="superscript"/>
    </w:rPr>
  </w:style>
  <w:style w:type="character" w:styleId="Izmantotahipersaite">
    <w:name w:val="FollowedHyperlink"/>
    <w:basedOn w:val="Noklusjumarindkopasfonts"/>
    <w:uiPriority w:val="99"/>
    <w:semiHidden/>
    <w:unhideWhenUsed/>
    <w:rsid w:val="00F55F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29479561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mkd.gov.lv/lv/informativie-materiali" TargetMode="External"/><Relationship Id="rId1" Type="http://schemas.openxmlformats.org/officeDocument/2006/relationships/hyperlink" Target="https://www.mkd.gov.lv/lv/media/3537/download?attachm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C05C2-EFC7-42C9-9178-2D86EBC4B9F7}">
  <ds:schemaRefs>
    <ds:schemaRef ds:uri="http://schemas.openxmlformats.org/officeDocument/2006/bibliography"/>
  </ds:schemaRefs>
</ds:datastoreItem>
</file>

<file path=docMetadata/LabelInfo.xml><?xml version="1.0" encoding="utf-8"?>
<clbl:labelList xmlns:clbl="http://schemas.microsoft.com/office/2020/mipLabelMetadata">
  <clbl:label id="{962cddf7-c082-40a5-8a56-217963b3ae1b}" enabled="0" method="" siteId="{962cddf7-c082-40a5-8a56-217963b3ae1b}"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25685</Words>
  <Characters>14641</Characters>
  <Application>Microsoft Office Word</Application>
  <DocSecurity>0</DocSecurity>
  <Lines>122</Lines>
  <Paragraphs>80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Ozoliņa</dc:creator>
  <cp:keywords/>
  <dc:description/>
  <cp:lastModifiedBy>Marika Mitrone</cp:lastModifiedBy>
  <cp:revision>5</cp:revision>
  <cp:lastPrinted>2024-08-14T07:33:00Z</cp:lastPrinted>
  <dcterms:created xsi:type="dcterms:W3CDTF">2026-05-05T03:09:00Z</dcterms:created>
  <dcterms:modified xsi:type="dcterms:W3CDTF">2026-05-06T11:03:00Z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