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84D6" w14:textId="2ADF683A" w:rsidR="009E42CB" w:rsidRPr="0093674A" w:rsidRDefault="00C81D33" w:rsidP="00B03DCC">
      <w:pPr>
        <w:spacing w:after="0" w:line="360" w:lineRule="auto"/>
        <w:jc w:val="center"/>
        <w:rPr>
          <w:rFonts w:ascii="Times New Roman" w:hAnsi="Times New Roman" w:cs="Times New Roman"/>
          <w:sz w:val="24"/>
          <w:szCs w:val="24"/>
        </w:rPr>
      </w:pPr>
      <w:r w:rsidRPr="0093674A">
        <w:rPr>
          <w:rFonts w:ascii="Times New Roman" w:eastAsia="Calibri" w:hAnsi="Times New Roman" w:cs="Times New Roman"/>
          <w:noProof/>
          <w:color w:val="000000" w:themeColor="text1"/>
          <w:sz w:val="24"/>
          <w:szCs w:val="24"/>
          <w:lang w:val="en-US"/>
        </w:rPr>
        <w:drawing>
          <wp:anchor distT="0" distB="0" distL="114300" distR="114300" simplePos="0" relativeHeight="251658240" behindDoc="0" locked="0" layoutInCell="1" allowOverlap="1" wp14:anchorId="058499FF" wp14:editId="42430C03">
            <wp:simplePos x="0" y="0"/>
            <wp:positionH relativeFrom="margin">
              <wp:align>center</wp:align>
            </wp:positionH>
            <wp:positionV relativeFrom="margin">
              <wp:align>top</wp:align>
            </wp:positionV>
            <wp:extent cx="2268220" cy="2268220"/>
            <wp:effectExtent l="0" t="0" r="0" b="0"/>
            <wp:wrapThrough wrapText="bothSides">
              <wp:wrapPolygon edited="0">
                <wp:start x="0" y="0"/>
                <wp:lineTo x="0" y="21406"/>
                <wp:lineTo x="21406" y="21406"/>
                <wp:lineTo x="21406" y="0"/>
                <wp:lineTo x="0" y="0"/>
              </wp:wrapPolygon>
            </wp:wrapThrough>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8220" cy="2268220"/>
                    </a:xfrm>
                    <a:prstGeom prst="rect">
                      <a:avLst/>
                    </a:prstGeom>
                    <a:noFill/>
                    <a:ln>
                      <a:noFill/>
                    </a:ln>
                  </pic:spPr>
                </pic:pic>
              </a:graphicData>
            </a:graphic>
          </wp:anchor>
        </w:drawing>
      </w:r>
    </w:p>
    <w:p w14:paraId="004B3C68" w14:textId="11116E7E" w:rsidR="009E42CB" w:rsidRPr="0093674A" w:rsidRDefault="009E42CB" w:rsidP="00B03DCC">
      <w:pPr>
        <w:spacing w:after="0" w:line="360" w:lineRule="auto"/>
        <w:jc w:val="center"/>
        <w:rPr>
          <w:rFonts w:ascii="Times New Roman" w:hAnsi="Times New Roman" w:cs="Times New Roman"/>
          <w:sz w:val="24"/>
          <w:szCs w:val="24"/>
        </w:rPr>
      </w:pPr>
    </w:p>
    <w:p w14:paraId="30B6E07B" w14:textId="45A9223F" w:rsidR="009E42CB" w:rsidRPr="0093674A" w:rsidRDefault="009E42CB" w:rsidP="00B03DCC">
      <w:pPr>
        <w:spacing w:after="0" w:line="360" w:lineRule="auto"/>
        <w:jc w:val="center"/>
        <w:rPr>
          <w:rFonts w:ascii="Times New Roman" w:hAnsi="Times New Roman" w:cs="Times New Roman"/>
          <w:sz w:val="24"/>
          <w:szCs w:val="24"/>
        </w:rPr>
      </w:pPr>
    </w:p>
    <w:p w14:paraId="7A6C4DA5" w14:textId="2FB54777" w:rsidR="009E42CB" w:rsidRPr="0093674A" w:rsidRDefault="009E42CB" w:rsidP="00B03DCC">
      <w:pPr>
        <w:spacing w:after="0" w:line="360" w:lineRule="auto"/>
        <w:jc w:val="center"/>
        <w:rPr>
          <w:rFonts w:ascii="Times New Roman" w:hAnsi="Times New Roman" w:cs="Times New Roman"/>
          <w:sz w:val="24"/>
          <w:szCs w:val="24"/>
        </w:rPr>
      </w:pPr>
    </w:p>
    <w:p w14:paraId="182D653A" w14:textId="28E03192" w:rsidR="009E42CB" w:rsidRPr="0093674A" w:rsidRDefault="009E42CB" w:rsidP="00B03DCC">
      <w:pPr>
        <w:spacing w:after="0" w:line="360" w:lineRule="auto"/>
        <w:jc w:val="center"/>
        <w:rPr>
          <w:rFonts w:ascii="Times New Roman" w:hAnsi="Times New Roman" w:cs="Times New Roman"/>
          <w:sz w:val="24"/>
          <w:szCs w:val="24"/>
        </w:rPr>
      </w:pPr>
    </w:p>
    <w:p w14:paraId="791F8B97" w14:textId="2AA10821" w:rsidR="009E42CB" w:rsidRPr="0093674A" w:rsidRDefault="009E42CB" w:rsidP="00B03DCC">
      <w:pPr>
        <w:spacing w:after="0" w:line="360" w:lineRule="auto"/>
        <w:jc w:val="center"/>
        <w:rPr>
          <w:rFonts w:ascii="Times New Roman" w:hAnsi="Times New Roman" w:cs="Times New Roman"/>
          <w:sz w:val="24"/>
          <w:szCs w:val="24"/>
        </w:rPr>
      </w:pPr>
    </w:p>
    <w:p w14:paraId="6F398EE9" w14:textId="6BD7D716" w:rsidR="007456B5" w:rsidRPr="0093674A" w:rsidRDefault="007456B5" w:rsidP="00B03DCC">
      <w:pPr>
        <w:spacing w:after="0" w:line="360" w:lineRule="auto"/>
        <w:jc w:val="center"/>
        <w:rPr>
          <w:rFonts w:ascii="Times New Roman" w:hAnsi="Times New Roman" w:cs="Times New Roman"/>
          <w:sz w:val="24"/>
          <w:szCs w:val="24"/>
        </w:rPr>
      </w:pPr>
    </w:p>
    <w:p w14:paraId="19126A0C" w14:textId="77777777" w:rsidR="007456B5" w:rsidRPr="0093674A" w:rsidRDefault="007456B5" w:rsidP="00B03DCC">
      <w:pPr>
        <w:spacing w:after="0" w:line="360" w:lineRule="auto"/>
        <w:jc w:val="center"/>
        <w:rPr>
          <w:rFonts w:ascii="Times New Roman" w:hAnsi="Times New Roman" w:cs="Times New Roman"/>
          <w:sz w:val="24"/>
          <w:szCs w:val="24"/>
        </w:rPr>
      </w:pPr>
    </w:p>
    <w:p w14:paraId="7757FA00" w14:textId="77777777" w:rsidR="007456B5" w:rsidRPr="0093674A" w:rsidRDefault="007456B5" w:rsidP="00B03DCC">
      <w:pPr>
        <w:spacing w:after="0" w:line="360" w:lineRule="auto"/>
        <w:jc w:val="center"/>
        <w:rPr>
          <w:rFonts w:ascii="Times New Roman" w:hAnsi="Times New Roman" w:cs="Times New Roman"/>
          <w:sz w:val="24"/>
          <w:szCs w:val="24"/>
        </w:rPr>
      </w:pPr>
    </w:p>
    <w:p w14:paraId="71F8057B" w14:textId="77777777" w:rsidR="00D63D05" w:rsidRPr="0093674A" w:rsidRDefault="00D63D05" w:rsidP="00B03DCC">
      <w:pPr>
        <w:spacing w:after="0" w:line="360" w:lineRule="auto"/>
        <w:rPr>
          <w:rFonts w:ascii="Times New Roman" w:hAnsi="Times New Roman" w:cs="Times New Roman"/>
          <w:sz w:val="24"/>
          <w:szCs w:val="24"/>
        </w:rPr>
      </w:pPr>
    </w:p>
    <w:p w14:paraId="70A5CCDE" w14:textId="77777777" w:rsidR="00D63D05" w:rsidRPr="0093674A" w:rsidRDefault="00D63D05" w:rsidP="00B03DCC">
      <w:pPr>
        <w:spacing w:after="0" w:line="360" w:lineRule="auto"/>
        <w:rPr>
          <w:rFonts w:ascii="Times New Roman" w:hAnsi="Times New Roman" w:cs="Times New Roman"/>
          <w:sz w:val="24"/>
          <w:szCs w:val="24"/>
        </w:rPr>
      </w:pPr>
    </w:p>
    <w:p w14:paraId="3EE38120" w14:textId="77777777" w:rsidR="00AB39FC" w:rsidRPr="0093674A" w:rsidRDefault="00AB39FC" w:rsidP="00B03DCC">
      <w:pPr>
        <w:spacing w:after="0" w:line="360" w:lineRule="auto"/>
        <w:jc w:val="center"/>
        <w:rPr>
          <w:rFonts w:ascii="Times New Roman" w:hAnsi="Times New Roman" w:cs="Times New Roman"/>
          <w:sz w:val="24"/>
          <w:szCs w:val="24"/>
        </w:rPr>
      </w:pPr>
    </w:p>
    <w:p w14:paraId="06E5BB36" w14:textId="77777777" w:rsidR="00AB39FC" w:rsidRPr="0093674A" w:rsidRDefault="00AB39FC" w:rsidP="00B03DCC">
      <w:pPr>
        <w:spacing w:after="0" w:line="360" w:lineRule="auto"/>
        <w:jc w:val="center"/>
        <w:rPr>
          <w:rFonts w:ascii="Times New Roman" w:hAnsi="Times New Roman" w:cs="Times New Roman"/>
          <w:sz w:val="24"/>
          <w:szCs w:val="24"/>
        </w:rPr>
      </w:pPr>
    </w:p>
    <w:p w14:paraId="5597B225" w14:textId="77777777" w:rsidR="00AB39FC" w:rsidRPr="0093674A" w:rsidRDefault="00AB39FC" w:rsidP="00B03DCC">
      <w:pPr>
        <w:spacing w:after="0" w:line="360" w:lineRule="auto"/>
        <w:jc w:val="center"/>
        <w:rPr>
          <w:rFonts w:ascii="Times New Roman" w:hAnsi="Times New Roman" w:cs="Times New Roman"/>
          <w:sz w:val="24"/>
          <w:szCs w:val="24"/>
        </w:rPr>
      </w:pPr>
    </w:p>
    <w:p w14:paraId="7C1AD17A" w14:textId="77777777" w:rsidR="00AB39FC" w:rsidRPr="0093674A" w:rsidRDefault="00AB39FC" w:rsidP="00B03DCC">
      <w:pPr>
        <w:spacing w:after="0" w:line="360" w:lineRule="auto"/>
        <w:jc w:val="center"/>
        <w:rPr>
          <w:rFonts w:ascii="Times New Roman" w:hAnsi="Times New Roman" w:cs="Times New Roman"/>
          <w:sz w:val="32"/>
          <w:szCs w:val="32"/>
        </w:rPr>
      </w:pPr>
    </w:p>
    <w:p w14:paraId="2C00690B" w14:textId="088A55B9" w:rsidR="00D63D05" w:rsidRPr="0093674A" w:rsidRDefault="00D61E38" w:rsidP="00B03DCC">
      <w:pPr>
        <w:spacing w:after="0" w:line="360" w:lineRule="auto"/>
        <w:jc w:val="center"/>
        <w:rPr>
          <w:rFonts w:ascii="Times New Roman" w:hAnsi="Times New Roman" w:cs="Times New Roman"/>
          <w:b/>
          <w:bCs/>
          <w:color w:val="840B55"/>
          <w:sz w:val="44"/>
          <w:szCs w:val="44"/>
        </w:rPr>
      </w:pPr>
      <w:r w:rsidRPr="0093674A">
        <w:rPr>
          <w:rFonts w:ascii="Times New Roman" w:hAnsi="Times New Roman" w:cs="Times New Roman"/>
          <w:b/>
          <w:bCs/>
          <w:color w:val="840B55"/>
          <w:sz w:val="44"/>
          <w:szCs w:val="44"/>
        </w:rPr>
        <w:t>Parādnieka d</w:t>
      </w:r>
      <w:r w:rsidR="0012436B" w:rsidRPr="0093674A">
        <w:rPr>
          <w:rFonts w:ascii="Times New Roman" w:hAnsi="Times New Roman" w:cs="Times New Roman"/>
          <w:b/>
          <w:bCs/>
          <w:color w:val="840B55"/>
          <w:sz w:val="44"/>
          <w:szCs w:val="44"/>
        </w:rPr>
        <w:t xml:space="preserve">arījumu izvērtēšana maksātnespējas procesā </w:t>
      </w:r>
    </w:p>
    <w:p w14:paraId="07B05546" w14:textId="77777777" w:rsidR="00D63D05" w:rsidRPr="0093674A" w:rsidRDefault="00D63D05" w:rsidP="00B03DCC">
      <w:pPr>
        <w:spacing w:after="0" w:line="360" w:lineRule="auto"/>
        <w:rPr>
          <w:rFonts w:ascii="Times New Roman" w:hAnsi="Times New Roman" w:cs="Times New Roman"/>
          <w:b/>
          <w:bCs/>
          <w:sz w:val="24"/>
          <w:szCs w:val="24"/>
        </w:rPr>
      </w:pPr>
    </w:p>
    <w:p w14:paraId="04A55D57" w14:textId="77777777" w:rsidR="00D63D05" w:rsidRPr="0093674A" w:rsidRDefault="00D63D05" w:rsidP="00B03DCC">
      <w:pPr>
        <w:spacing w:after="0" w:line="360" w:lineRule="auto"/>
        <w:rPr>
          <w:rFonts w:ascii="Times New Roman" w:hAnsi="Times New Roman" w:cs="Times New Roman"/>
          <w:b/>
          <w:bCs/>
          <w:sz w:val="24"/>
          <w:szCs w:val="24"/>
        </w:rPr>
      </w:pPr>
    </w:p>
    <w:p w14:paraId="6366EBC4" w14:textId="77777777" w:rsidR="00D63D05" w:rsidRPr="0093674A" w:rsidRDefault="00D63D05" w:rsidP="00B03DCC">
      <w:pPr>
        <w:spacing w:after="0" w:line="360" w:lineRule="auto"/>
        <w:rPr>
          <w:rFonts w:ascii="Times New Roman" w:hAnsi="Times New Roman" w:cs="Times New Roman"/>
          <w:sz w:val="24"/>
          <w:szCs w:val="24"/>
        </w:rPr>
      </w:pPr>
    </w:p>
    <w:p w14:paraId="1C3997E0" w14:textId="77777777" w:rsidR="00D63D05" w:rsidRPr="0093674A" w:rsidRDefault="00D63D05" w:rsidP="00B03DCC">
      <w:pPr>
        <w:spacing w:after="0" w:line="360" w:lineRule="auto"/>
        <w:rPr>
          <w:rFonts w:ascii="Times New Roman" w:hAnsi="Times New Roman" w:cs="Times New Roman"/>
          <w:sz w:val="24"/>
          <w:szCs w:val="24"/>
        </w:rPr>
      </w:pPr>
    </w:p>
    <w:p w14:paraId="311430DE" w14:textId="77777777" w:rsidR="00D63D05" w:rsidRPr="0093674A" w:rsidRDefault="00D63D05" w:rsidP="00B03DCC">
      <w:pPr>
        <w:spacing w:after="0" w:line="360" w:lineRule="auto"/>
        <w:rPr>
          <w:rFonts w:ascii="Times New Roman" w:hAnsi="Times New Roman" w:cs="Times New Roman"/>
          <w:sz w:val="24"/>
          <w:szCs w:val="24"/>
        </w:rPr>
      </w:pPr>
    </w:p>
    <w:p w14:paraId="10E68262" w14:textId="77777777" w:rsidR="00D63D05" w:rsidRPr="0093674A" w:rsidRDefault="00D63D05" w:rsidP="00B03DCC">
      <w:pPr>
        <w:spacing w:after="0" w:line="360" w:lineRule="auto"/>
        <w:rPr>
          <w:rFonts w:ascii="Times New Roman" w:hAnsi="Times New Roman" w:cs="Times New Roman"/>
          <w:sz w:val="24"/>
          <w:szCs w:val="24"/>
        </w:rPr>
      </w:pPr>
    </w:p>
    <w:p w14:paraId="7593DAF8" w14:textId="77777777" w:rsidR="00D63D05" w:rsidRPr="0093674A" w:rsidRDefault="00D63D05" w:rsidP="00B03DCC">
      <w:pPr>
        <w:spacing w:after="0" w:line="360" w:lineRule="auto"/>
        <w:rPr>
          <w:rFonts w:ascii="Times New Roman" w:hAnsi="Times New Roman" w:cs="Times New Roman"/>
          <w:sz w:val="24"/>
          <w:szCs w:val="24"/>
        </w:rPr>
      </w:pPr>
    </w:p>
    <w:p w14:paraId="0CBB2B30" w14:textId="77777777" w:rsidR="00D63D05" w:rsidRPr="0093674A" w:rsidRDefault="00D63D05" w:rsidP="00B03DCC">
      <w:pPr>
        <w:spacing w:after="0" w:line="360" w:lineRule="auto"/>
        <w:rPr>
          <w:rFonts w:ascii="Times New Roman" w:hAnsi="Times New Roman" w:cs="Times New Roman"/>
          <w:sz w:val="24"/>
          <w:szCs w:val="24"/>
        </w:rPr>
      </w:pPr>
    </w:p>
    <w:p w14:paraId="545A31D8" w14:textId="77777777" w:rsidR="00D63D05" w:rsidRPr="0093674A" w:rsidRDefault="00D63D05" w:rsidP="00B03DCC">
      <w:pPr>
        <w:spacing w:after="0" w:line="360" w:lineRule="auto"/>
        <w:rPr>
          <w:rFonts w:ascii="Times New Roman" w:hAnsi="Times New Roman" w:cs="Times New Roman"/>
          <w:sz w:val="24"/>
          <w:szCs w:val="24"/>
        </w:rPr>
      </w:pPr>
    </w:p>
    <w:p w14:paraId="10749DA4" w14:textId="77777777" w:rsidR="00D63D05" w:rsidRPr="0093674A" w:rsidRDefault="00D63D05" w:rsidP="00B03DCC">
      <w:pPr>
        <w:spacing w:after="0" w:line="360" w:lineRule="auto"/>
        <w:rPr>
          <w:rFonts w:ascii="Times New Roman" w:hAnsi="Times New Roman" w:cs="Times New Roman"/>
          <w:sz w:val="24"/>
          <w:szCs w:val="24"/>
        </w:rPr>
      </w:pPr>
    </w:p>
    <w:p w14:paraId="29ACB774" w14:textId="77777777" w:rsidR="00D63D05" w:rsidRPr="0093674A" w:rsidRDefault="00D63D05" w:rsidP="00B03DCC">
      <w:pPr>
        <w:spacing w:after="0" w:line="360" w:lineRule="auto"/>
        <w:rPr>
          <w:rFonts w:ascii="Times New Roman" w:hAnsi="Times New Roman" w:cs="Times New Roman"/>
          <w:sz w:val="24"/>
          <w:szCs w:val="24"/>
        </w:rPr>
      </w:pPr>
    </w:p>
    <w:p w14:paraId="34B5433B" w14:textId="77777777" w:rsidR="00D63D05" w:rsidRPr="0093674A" w:rsidRDefault="00D63D05" w:rsidP="00B03DCC">
      <w:pPr>
        <w:spacing w:after="0" w:line="360" w:lineRule="auto"/>
        <w:rPr>
          <w:rFonts w:ascii="Times New Roman" w:hAnsi="Times New Roman" w:cs="Times New Roman"/>
          <w:sz w:val="24"/>
          <w:szCs w:val="24"/>
        </w:rPr>
      </w:pPr>
    </w:p>
    <w:p w14:paraId="6DDCC94C" w14:textId="2C83953D" w:rsidR="00D63D05" w:rsidRPr="0093674A" w:rsidRDefault="00D63D05" w:rsidP="00B03DCC">
      <w:pPr>
        <w:spacing w:after="0" w:line="360" w:lineRule="auto"/>
        <w:rPr>
          <w:rFonts w:ascii="Times New Roman" w:hAnsi="Times New Roman" w:cs="Times New Roman"/>
          <w:sz w:val="24"/>
          <w:szCs w:val="24"/>
        </w:rPr>
      </w:pPr>
    </w:p>
    <w:p w14:paraId="2A62A5A0" w14:textId="77777777" w:rsidR="00D63D05" w:rsidRPr="0093674A" w:rsidRDefault="00D63D05" w:rsidP="00B03DCC">
      <w:pPr>
        <w:spacing w:after="0" w:line="360" w:lineRule="auto"/>
        <w:jc w:val="center"/>
        <w:rPr>
          <w:rFonts w:ascii="Times New Roman" w:hAnsi="Times New Roman" w:cs="Times New Roman"/>
          <w:sz w:val="24"/>
          <w:szCs w:val="24"/>
        </w:rPr>
      </w:pPr>
      <w:r w:rsidRPr="0093674A">
        <w:rPr>
          <w:rFonts w:ascii="Times New Roman" w:hAnsi="Times New Roman" w:cs="Times New Roman"/>
          <w:sz w:val="24"/>
          <w:szCs w:val="24"/>
        </w:rPr>
        <w:t>Rīgā</w:t>
      </w:r>
    </w:p>
    <w:p w14:paraId="1F040F09" w14:textId="76351EEB" w:rsidR="003E7D8F" w:rsidRPr="0093674A" w:rsidRDefault="00D63D05" w:rsidP="000B05B6">
      <w:pPr>
        <w:spacing w:after="0" w:line="360" w:lineRule="auto"/>
        <w:jc w:val="center"/>
        <w:rPr>
          <w:rFonts w:ascii="Times New Roman" w:hAnsi="Times New Roman" w:cs="Times New Roman"/>
          <w:sz w:val="24"/>
          <w:szCs w:val="24"/>
        </w:rPr>
      </w:pPr>
      <w:r w:rsidRPr="0093674A">
        <w:rPr>
          <w:rFonts w:ascii="Times New Roman" w:hAnsi="Times New Roman" w:cs="Times New Roman"/>
          <w:sz w:val="24"/>
          <w:szCs w:val="24"/>
        </w:rPr>
        <w:t>202</w:t>
      </w:r>
      <w:r w:rsidR="008A102C">
        <w:rPr>
          <w:rFonts w:ascii="Times New Roman" w:hAnsi="Times New Roman" w:cs="Times New Roman"/>
          <w:sz w:val="24"/>
          <w:szCs w:val="24"/>
        </w:rPr>
        <w:t>6</w:t>
      </w:r>
    </w:p>
    <w:p w14:paraId="13FA5E43" w14:textId="77777777" w:rsidR="003E7D8F" w:rsidRPr="0093674A" w:rsidRDefault="003E7D8F" w:rsidP="00B03DCC">
      <w:pPr>
        <w:spacing w:after="0" w:line="360" w:lineRule="auto"/>
        <w:jc w:val="center"/>
        <w:rPr>
          <w:rFonts w:ascii="Times New Roman" w:hAnsi="Times New Roman" w:cs="Times New Roman"/>
          <w:sz w:val="24"/>
          <w:szCs w:val="24"/>
        </w:rPr>
      </w:pPr>
    </w:p>
    <w:p w14:paraId="41E960AF" w14:textId="77777777" w:rsidR="00322EE7" w:rsidRPr="0093674A" w:rsidRDefault="00322EE7" w:rsidP="00B03DCC">
      <w:pPr>
        <w:spacing w:after="0" w:line="360" w:lineRule="auto"/>
        <w:jc w:val="center"/>
        <w:rPr>
          <w:rFonts w:ascii="Times New Roman" w:hAnsi="Times New Roman" w:cs="Times New Roman"/>
          <w:sz w:val="24"/>
          <w:szCs w:val="24"/>
        </w:rPr>
      </w:pPr>
    </w:p>
    <w:sdt>
      <w:sdtPr>
        <w:rPr>
          <w:rFonts w:ascii="Times New Roman" w:hAnsi="Times New Roman" w:cs="Times New Roman"/>
          <w:noProof/>
          <w:sz w:val="24"/>
          <w:szCs w:val="24"/>
        </w:rPr>
        <w:id w:val="-1782482316"/>
        <w:docPartObj>
          <w:docPartGallery w:val="Table of Contents"/>
          <w:docPartUnique/>
        </w:docPartObj>
      </w:sdtPr>
      <w:sdtEndPr/>
      <w:sdtContent>
        <w:p w14:paraId="5E30CDB1" w14:textId="06372B60" w:rsidR="00CA38D5" w:rsidRPr="0093674A" w:rsidRDefault="00CA38D5" w:rsidP="00B03DCC">
          <w:pPr>
            <w:spacing w:after="0" w:line="360" w:lineRule="auto"/>
            <w:jc w:val="center"/>
            <w:rPr>
              <w:rFonts w:ascii="Times New Roman" w:hAnsi="Times New Roman" w:cs="Times New Roman"/>
              <w:b/>
              <w:bCs/>
              <w:color w:val="840B55"/>
              <w:sz w:val="28"/>
              <w:szCs w:val="28"/>
            </w:rPr>
          </w:pPr>
          <w:r w:rsidRPr="0093674A">
            <w:rPr>
              <w:rFonts w:ascii="Times New Roman" w:hAnsi="Times New Roman" w:cs="Times New Roman"/>
              <w:b/>
              <w:bCs/>
              <w:color w:val="840B55"/>
              <w:sz w:val="28"/>
              <w:szCs w:val="28"/>
            </w:rPr>
            <w:t>Saturs</w:t>
          </w:r>
        </w:p>
        <w:p w14:paraId="48A98A80" w14:textId="3E125712" w:rsidR="00732D60" w:rsidRDefault="00CA38D5">
          <w:pPr>
            <w:pStyle w:val="Saturs1"/>
            <w:rPr>
              <w:rFonts w:asciiTheme="minorHAnsi" w:eastAsiaTheme="minorEastAsia" w:hAnsiTheme="minorHAnsi" w:cstheme="minorBidi"/>
              <w:b w:val="0"/>
              <w:bCs w:val="0"/>
              <w:color w:val="auto"/>
              <w:lang w:eastAsia="lv-LV"/>
            </w:rPr>
          </w:pPr>
          <w:r w:rsidRPr="0093674A">
            <w:rPr>
              <w:noProof w:val="0"/>
            </w:rPr>
            <w:fldChar w:fldCharType="begin"/>
          </w:r>
          <w:r w:rsidRPr="0093674A">
            <w:instrText xml:space="preserve"> TOC \o "1-3" \h \z \u </w:instrText>
          </w:r>
          <w:r w:rsidRPr="0093674A">
            <w:rPr>
              <w:noProof w:val="0"/>
            </w:rPr>
            <w:fldChar w:fldCharType="separate"/>
          </w:r>
          <w:hyperlink w:anchor="_Toc220576211" w:history="1">
            <w:r w:rsidR="00732D60" w:rsidRPr="00C35BC0">
              <w:rPr>
                <w:rStyle w:val="Hipersaite"/>
              </w:rPr>
              <w:t>Ievads</w:t>
            </w:r>
            <w:r w:rsidR="00732D60">
              <w:rPr>
                <w:webHidden/>
              </w:rPr>
              <w:tab/>
            </w:r>
            <w:r w:rsidR="00732D60">
              <w:rPr>
                <w:webHidden/>
              </w:rPr>
              <w:fldChar w:fldCharType="begin"/>
            </w:r>
            <w:r w:rsidR="00732D60">
              <w:rPr>
                <w:webHidden/>
              </w:rPr>
              <w:instrText xml:space="preserve"> PAGEREF _Toc220576211 \h </w:instrText>
            </w:r>
            <w:r w:rsidR="00732D60">
              <w:rPr>
                <w:webHidden/>
              </w:rPr>
            </w:r>
            <w:r w:rsidR="00732D60">
              <w:rPr>
                <w:webHidden/>
              </w:rPr>
              <w:fldChar w:fldCharType="separate"/>
            </w:r>
            <w:r w:rsidR="00732D60">
              <w:rPr>
                <w:webHidden/>
              </w:rPr>
              <w:t>4</w:t>
            </w:r>
            <w:r w:rsidR="00732D60">
              <w:rPr>
                <w:webHidden/>
              </w:rPr>
              <w:fldChar w:fldCharType="end"/>
            </w:r>
          </w:hyperlink>
        </w:p>
        <w:p w14:paraId="2B33264B" w14:textId="6C0E1E39" w:rsidR="00732D60" w:rsidRDefault="00732D60">
          <w:pPr>
            <w:pStyle w:val="Saturs1"/>
            <w:rPr>
              <w:rFonts w:asciiTheme="minorHAnsi" w:eastAsiaTheme="minorEastAsia" w:hAnsiTheme="minorHAnsi" w:cstheme="minorBidi"/>
              <w:b w:val="0"/>
              <w:bCs w:val="0"/>
              <w:color w:val="auto"/>
              <w:lang w:eastAsia="lv-LV"/>
            </w:rPr>
          </w:pPr>
          <w:hyperlink w:anchor="_Toc220576212" w:history="1">
            <w:r w:rsidRPr="00C35BC0">
              <w:rPr>
                <w:rStyle w:val="Hipersaite"/>
              </w:rPr>
              <w:t>1. Parādnieka dokumentu iegūšana un rīcība dokumentu nenodošanas gadījumā</w:t>
            </w:r>
            <w:r>
              <w:rPr>
                <w:webHidden/>
              </w:rPr>
              <w:tab/>
            </w:r>
            <w:r>
              <w:rPr>
                <w:webHidden/>
              </w:rPr>
              <w:fldChar w:fldCharType="begin"/>
            </w:r>
            <w:r>
              <w:rPr>
                <w:webHidden/>
              </w:rPr>
              <w:instrText xml:space="preserve"> PAGEREF _Toc220576212 \h </w:instrText>
            </w:r>
            <w:r>
              <w:rPr>
                <w:webHidden/>
              </w:rPr>
            </w:r>
            <w:r>
              <w:rPr>
                <w:webHidden/>
              </w:rPr>
              <w:fldChar w:fldCharType="separate"/>
            </w:r>
            <w:r>
              <w:rPr>
                <w:webHidden/>
              </w:rPr>
              <w:t>6</w:t>
            </w:r>
            <w:r>
              <w:rPr>
                <w:webHidden/>
              </w:rPr>
              <w:fldChar w:fldCharType="end"/>
            </w:r>
          </w:hyperlink>
        </w:p>
        <w:p w14:paraId="6450E442" w14:textId="4508E273" w:rsidR="00732D60" w:rsidRDefault="00732D60">
          <w:pPr>
            <w:pStyle w:val="Saturs2"/>
            <w:rPr>
              <w:rFonts w:asciiTheme="minorHAnsi" w:eastAsiaTheme="minorEastAsia" w:hAnsiTheme="minorHAnsi" w:cstheme="minorBidi"/>
              <w:lang w:eastAsia="lv-LV"/>
            </w:rPr>
          </w:pPr>
          <w:hyperlink w:anchor="_Toc220576213" w:history="1">
            <w:r w:rsidRPr="00C35BC0">
              <w:rPr>
                <w:rStyle w:val="Hipersaite"/>
                <w:b/>
                <w:bCs/>
              </w:rPr>
              <w:t>1.1. Bankas norēķinu kontu pārņemšana un konta izrakstu iegūšana</w:t>
            </w:r>
            <w:r>
              <w:rPr>
                <w:webHidden/>
              </w:rPr>
              <w:tab/>
            </w:r>
            <w:r>
              <w:rPr>
                <w:webHidden/>
              </w:rPr>
              <w:fldChar w:fldCharType="begin"/>
            </w:r>
            <w:r>
              <w:rPr>
                <w:webHidden/>
              </w:rPr>
              <w:instrText xml:space="preserve"> PAGEREF _Toc220576213 \h </w:instrText>
            </w:r>
            <w:r>
              <w:rPr>
                <w:webHidden/>
              </w:rPr>
            </w:r>
            <w:r>
              <w:rPr>
                <w:webHidden/>
              </w:rPr>
              <w:fldChar w:fldCharType="separate"/>
            </w:r>
            <w:r>
              <w:rPr>
                <w:webHidden/>
              </w:rPr>
              <w:t>7</w:t>
            </w:r>
            <w:r>
              <w:rPr>
                <w:webHidden/>
              </w:rPr>
              <w:fldChar w:fldCharType="end"/>
            </w:r>
          </w:hyperlink>
        </w:p>
        <w:p w14:paraId="0E51B017" w14:textId="4D70CD28" w:rsidR="00732D60" w:rsidRDefault="00732D60">
          <w:pPr>
            <w:pStyle w:val="Saturs2"/>
            <w:rPr>
              <w:rFonts w:asciiTheme="minorHAnsi" w:eastAsiaTheme="minorEastAsia" w:hAnsiTheme="minorHAnsi" w:cstheme="minorBidi"/>
              <w:lang w:eastAsia="lv-LV"/>
            </w:rPr>
          </w:pPr>
          <w:hyperlink w:anchor="_Toc220576214" w:history="1">
            <w:r w:rsidRPr="00C35BC0">
              <w:rPr>
                <w:rStyle w:val="Hipersaite"/>
                <w:b/>
                <w:bCs/>
              </w:rPr>
              <w:t>1.2. Informācija no publiskajiem reģistriem</w:t>
            </w:r>
            <w:r>
              <w:rPr>
                <w:webHidden/>
              </w:rPr>
              <w:tab/>
            </w:r>
            <w:r>
              <w:rPr>
                <w:webHidden/>
              </w:rPr>
              <w:fldChar w:fldCharType="begin"/>
            </w:r>
            <w:r>
              <w:rPr>
                <w:webHidden/>
              </w:rPr>
              <w:instrText xml:space="preserve"> PAGEREF _Toc220576214 \h </w:instrText>
            </w:r>
            <w:r>
              <w:rPr>
                <w:webHidden/>
              </w:rPr>
            </w:r>
            <w:r>
              <w:rPr>
                <w:webHidden/>
              </w:rPr>
              <w:fldChar w:fldCharType="separate"/>
            </w:r>
            <w:r>
              <w:rPr>
                <w:webHidden/>
              </w:rPr>
              <w:t>9</w:t>
            </w:r>
            <w:r>
              <w:rPr>
                <w:webHidden/>
              </w:rPr>
              <w:fldChar w:fldCharType="end"/>
            </w:r>
          </w:hyperlink>
        </w:p>
        <w:p w14:paraId="6EDD1C59" w14:textId="44638CDB" w:rsidR="00732D60" w:rsidRDefault="00732D60">
          <w:pPr>
            <w:pStyle w:val="Saturs2"/>
            <w:rPr>
              <w:rFonts w:asciiTheme="minorHAnsi" w:eastAsiaTheme="minorEastAsia" w:hAnsiTheme="minorHAnsi" w:cstheme="minorBidi"/>
              <w:lang w:eastAsia="lv-LV"/>
            </w:rPr>
          </w:pPr>
          <w:hyperlink w:anchor="_Toc220576215" w:history="1">
            <w:r w:rsidRPr="00C35BC0">
              <w:rPr>
                <w:rStyle w:val="Hipersaite"/>
                <w:b/>
                <w:bCs/>
              </w:rPr>
              <w:t>1.3. Parādnieka pārstāvja paskaidrojumu un dokumentu pieprasīšana</w:t>
            </w:r>
            <w:r>
              <w:rPr>
                <w:webHidden/>
              </w:rPr>
              <w:tab/>
            </w:r>
            <w:r>
              <w:rPr>
                <w:webHidden/>
              </w:rPr>
              <w:fldChar w:fldCharType="begin"/>
            </w:r>
            <w:r>
              <w:rPr>
                <w:webHidden/>
              </w:rPr>
              <w:instrText xml:space="preserve"> PAGEREF _Toc220576215 \h </w:instrText>
            </w:r>
            <w:r>
              <w:rPr>
                <w:webHidden/>
              </w:rPr>
            </w:r>
            <w:r>
              <w:rPr>
                <w:webHidden/>
              </w:rPr>
              <w:fldChar w:fldCharType="separate"/>
            </w:r>
            <w:r>
              <w:rPr>
                <w:webHidden/>
              </w:rPr>
              <w:t>11</w:t>
            </w:r>
            <w:r>
              <w:rPr>
                <w:webHidden/>
              </w:rPr>
              <w:fldChar w:fldCharType="end"/>
            </w:r>
          </w:hyperlink>
        </w:p>
        <w:p w14:paraId="339572CD" w14:textId="663E29DD" w:rsidR="00732D60" w:rsidRDefault="00732D60">
          <w:pPr>
            <w:pStyle w:val="Saturs2"/>
            <w:rPr>
              <w:rFonts w:asciiTheme="minorHAnsi" w:eastAsiaTheme="minorEastAsia" w:hAnsiTheme="minorHAnsi" w:cstheme="minorBidi"/>
              <w:lang w:eastAsia="lv-LV"/>
            </w:rPr>
          </w:pPr>
          <w:hyperlink w:anchor="_Toc220576216" w:history="1">
            <w:r w:rsidRPr="00C35BC0">
              <w:rPr>
                <w:rStyle w:val="Hipersaite"/>
                <w:b/>
                <w:bCs/>
              </w:rPr>
              <w:t>1.4. Rīcība, ja parādnieka pārstāvis nesadarbojas</w:t>
            </w:r>
            <w:r>
              <w:rPr>
                <w:webHidden/>
              </w:rPr>
              <w:tab/>
            </w:r>
            <w:r>
              <w:rPr>
                <w:webHidden/>
              </w:rPr>
              <w:fldChar w:fldCharType="begin"/>
            </w:r>
            <w:r>
              <w:rPr>
                <w:webHidden/>
              </w:rPr>
              <w:instrText xml:space="preserve"> PAGEREF _Toc220576216 \h </w:instrText>
            </w:r>
            <w:r>
              <w:rPr>
                <w:webHidden/>
              </w:rPr>
            </w:r>
            <w:r>
              <w:rPr>
                <w:webHidden/>
              </w:rPr>
              <w:fldChar w:fldCharType="separate"/>
            </w:r>
            <w:r>
              <w:rPr>
                <w:webHidden/>
              </w:rPr>
              <w:t>12</w:t>
            </w:r>
            <w:r>
              <w:rPr>
                <w:webHidden/>
              </w:rPr>
              <w:fldChar w:fldCharType="end"/>
            </w:r>
          </w:hyperlink>
        </w:p>
        <w:p w14:paraId="0761EEAE" w14:textId="07D63526" w:rsidR="00732D60" w:rsidRDefault="00732D60">
          <w:pPr>
            <w:pStyle w:val="Saturs1"/>
            <w:rPr>
              <w:rFonts w:asciiTheme="minorHAnsi" w:eastAsiaTheme="minorEastAsia" w:hAnsiTheme="minorHAnsi" w:cstheme="minorBidi"/>
              <w:b w:val="0"/>
              <w:bCs w:val="0"/>
              <w:color w:val="auto"/>
              <w:lang w:eastAsia="lv-LV"/>
            </w:rPr>
          </w:pPr>
          <w:hyperlink w:anchor="_Toc220576217" w:history="1">
            <w:r w:rsidRPr="00C35BC0">
              <w:rPr>
                <w:rStyle w:val="Hipersaite"/>
              </w:rPr>
              <w:t>2. Darījumu apstrīdēšana un darījumu slēgšanas rezultātā radīto zaudējumu piedziņa</w:t>
            </w:r>
            <w:r>
              <w:rPr>
                <w:webHidden/>
              </w:rPr>
              <w:tab/>
              <w:t>.</w:t>
            </w:r>
            <w:r>
              <w:rPr>
                <w:webHidden/>
              </w:rPr>
              <w:fldChar w:fldCharType="begin"/>
            </w:r>
            <w:r>
              <w:rPr>
                <w:webHidden/>
              </w:rPr>
              <w:instrText xml:space="preserve"> PAGEREF _Toc220576217 \h </w:instrText>
            </w:r>
            <w:r>
              <w:rPr>
                <w:webHidden/>
              </w:rPr>
            </w:r>
            <w:r>
              <w:rPr>
                <w:webHidden/>
              </w:rPr>
              <w:fldChar w:fldCharType="separate"/>
            </w:r>
            <w:r>
              <w:rPr>
                <w:webHidden/>
              </w:rPr>
              <w:t>18</w:t>
            </w:r>
            <w:r>
              <w:rPr>
                <w:webHidden/>
              </w:rPr>
              <w:fldChar w:fldCharType="end"/>
            </w:r>
          </w:hyperlink>
        </w:p>
        <w:p w14:paraId="530E3245" w14:textId="3486D96E" w:rsidR="00732D60" w:rsidRDefault="00732D60">
          <w:pPr>
            <w:pStyle w:val="Saturs2"/>
            <w:rPr>
              <w:rFonts w:asciiTheme="minorHAnsi" w:eastAsiaTheme="minorEastAsia" w:hAnsiTheme="minorHAnsi" w:cstheme="minorBidi"/>
              <w:lang w:eastAsia="lv-LV"/>
            </w:rPr>
          </w:pPr>
          <w:hyperlink w:anchor="_Toc220576218" w:history="1">
            <w:r w:rsidRPr="00C35BC0">
              <w:rPr>
                <w:rStyle w:val="Hipersaite"/>
                <w:b/>
                <w:bCs/>
              </w:rPr>
              <w:t>2.1. Darījumu atzīšana par spēkā neesošiem</w:t>
            </w:r>
            <w:r>
              <w:rPr>
                <w:webHidden/>
              </w:rPr>
              <w:tab/>
            </w:r>
            <w:r>
              <w:rPr>
                <w:webHidden/>
              </w:rPr>
              <w:fldChar w:fldCharType="begin"/>
            </w:r>
            <w:r>
              <w:rPr>
                <w:webHidden/>
              </w:rPr>
              <w:instrText xml:space="preserve"> PAGEREF _Toc220576218 \h </w:instrText>
            </w:r>
            <w:r>
              <w:rPr>
                <w:webHidden/>
              </w:rPr>
            </w:r>
            <w:r>
              <w:rPr>
                <w:webHidden/>
              </w:rPr>
              <w:fldChar w:fldCharType="separate"/>
            </w:r>
            <w:r>
              <w:rPr>
                <w:webHidden/>
              </w:rPr>
              <w:t>21</w:t>
            </w:r>
            <w:r>
              <w:rPr>
                <w:webHidden/>
              </w:rPr>
              <w:fldChar w:fldCharType="end"/>
            </w:r>
          </w:hyperlink>
        </w:p>
        <w:p w14:paraId="62AB6F95" w14:textId="0059253D" w:rsidR="00732D60" w:rsidRDefault="00732D60">
          <w:pPr>
            <w:pStyle w:val="Saturs2"/>
            <w:rPr>
              <w:rFonts w:asciiTheme="minorHAnsi" w:eastAsiaTheme="minorEastAsia" w:hAnsiTheme="minorHAnsi" w:cstheme="minorBidi"/>
              <w:lang w:eastAsia="lv-LV"/>
            </w:rPr>
          </w:pPr>
          <w:hyperlink w:anchor="_Toc220576219" w:history="1">
            <w:r w:rsidRPr="00C35BC0">
              <w:rPr>
                <w:rStyle w:val="Hipersaite"/>
                <w:b/>
                <w:bCs/>
              </w:rPr>
              <w:t>2.2. Parādu segšanai samaksāto summu atdošana</w:t>
            </w:r>
            <w:r>
              <w:rPr>
                <w:webHidden/>
              </w:rPr>
              <w:tab/>
            </w:r>
            <w:r>
              <w:rPr>
                <w:webHidden/>
              </w:rPr>
              <w:fldChar w:fldCharType="begin"/>
            </w:r>
            <w:r>
              <w:rPr>
                <w:webHidden/>
              </w:rPr>
              <w:instrText xml:space="preserve"> PAGEREF _Toc220576219 \h </w:instrText>
            </w:r>
            <w:r>
              <w:rPr>
                <w:webHidden/>
              </w:rPr>
            </w:r>
            <w:r>
              <w:rPr>
                <w:webHidden/>
              </w:rPr>
              <w:fldChar w:fldCharType="separate"/>
            </w:r>
            <w:r>
              <w:rPr>
                <w:webHidden/>
              </w:rPr>
              <w:t>23</w:t>
            </w:r>
            <w:r>
              <w:rPr>
                <w:webHidden/>
              </w:rPr>
              <w:fldChar w:fldCharType="end"/>
            </w:r>
          </w:hyperlink>
        </w:p>
        <w:p w14:paraId="65E4A442" w14:textId="60507244" w:rsidR="00732D60" w:rsidRDefault="00732D60">
          <w:pPr>
            <w:pStyle w:val="Saturs2"/>
            <w:rPr>
              <w:rFonts w:asciiTheme="minorHAnsi" w:eastAsiaTheme="minorEastAsia" w:hAnsiTheme="minorHAnsi" w:cstheme="minorBidi"/>
              <w:lang w:eastAsia="lv-LV"/>
            </w:rPr>
          </w:pPr>
          <w:hyperlink w:anchor="_Toc220576220" w:history="1">
            <w:r w:rsidRPr="00C35BC0">
              <w:rPr>
                <w:rStyle w:val="Hipersaite"/>
                <w:b/>
                <w:bCs/>
              </w:rPr>
              <w:t>2.3. Prasības celšana zaudējumus radošu darījumu noslēgšanas gadījumos</w:t>
            </w:r>
            <w:r>
              <w:rPr>
                <w:webHidden/>
              </w:rPr>
              <w:tab/>
            </w:r>
            <w:r>
              <w:rPr>
                <w:webHidden/>
              </w:rPr>
              <w:fldChar w:fldCharType="begin"/>
            </w:r>
            <w:r>
              <w:rPr>
                <w:webHidden/>
              </w:rPr>
              <w:instrText xml:space="preserve"> PAGEREF _Toc220576220 \h </w:instrText>
            </w:r>
            <w:r>
              <w:rPr>
                <w:webHidden/>
              </w:rPr>
            </w:r>
            <w:r>
              <w:rPr>
                <w:webHidden/>
              </w:rPr>
              <w:fldChar w:fldCharType="separate"/>
            </w:r>
            <w:r>
              <w:rPr>
                <w:webHidden/>
              </w:rPr>
              <w:t>26</w:t>
            </w:r>
            <w:r>
              <w:rPr>
                <w:webHidden/>
              </w:rPr>
              <w:fldChar w:fldCharType="end"/>
            </w:r>
          </w:hyperlink>
        </w:p>
        <w:p w14:paraId="0F7E5EDB" w14:textId="7401541B" w:rsidR="00732D60" w:rsidRDefault="00732D60">
          <w:pPr>
            <w:pStyle w:val="Saturs2"/>
            <w:rPr>
              <w:rFonts w:asciiTheme="minorHAnsi" w:eastAsiaTheme="minorEastAsia" w:hAnsiTheme="minorHAnsi" w:cstheme="minorBidi"/>
              <w:lang w:eastAsia="lv-LV"/>
            </w:rPr>
          </w:pPr>
          <w:hyperlink w:anchor="_Toc220576221" w:history="1">
            <w:r w:rsidRPr="00C35BC0">
              <w:rPr>
                <w:rStyle w:val="Hipersaite"/>
                <w:b/>
                <w:bCs/>
              </w:rPr>
              <w:t>2.4. Uzņēmuma pārejas prasība</w:t>
            </w:r>
            <w:r>
              <w:rPr>
                <w:webHidden/>
              </w:rPr>
              <w:tab/>
            </w:r>
            <w:r>
              <w:rPr>
                <w:webHidden/>
              </w:rPr>
              <w:fldChar w:fldCharType="begin"/>
            </w:r>
            <w:r>
              <w:rPr>
                <w:webHidden/>
              </w:rPr>
              <w:instrText xml:space="preserve"> PAGEREF _Toc220576221 \h </w:instrText>
            </w:r>
            <w:r>
              <w:rPr>
                <w:webHidden/>
              </w:rPr>
            </w:r>
            <w:r>
              <w:rPr>
                <w:webHidden/>
              </w:rPr>
              <w:fldChar w:fldCharType="separate"/>
            </w:r>
            <w:r>
              <w:rPr>
                <w:webHidden/>
              </w:rPr>
              <w:t>28</w:t>
            </w:r>
            <w:r>
              <w:rPr>
                <w:webHidden/>
              </w:rPr>
              <w:fldChar w:fldCharType="end"/>
            </w:r>
          </w:hyperlink>
        </w:p>
        <w:p w14:paraId="7E09BA17" w14:textId="34940F26" w:rsidR="00732D60" w:rsidRDefault="00732D60">
          <w:pPr>
            <w:pStyle w:val="Saturs2"/>
            <w:rPr>
              <w:rFonts w:asciiTheme="minorHAnsi" w:eastAsiaTheme="minorEastAsia" w:hAnsiTheme="minorHAnsi" w:cstheme="minorBidi"/>
              <w:lang w:eastAsia="lv-LV"/>
            </w:rPr>
          </w:pPr>
          <w:hyperlink w:anchor="_Toc220576222" w:history="1">
            <w:r w:rsidRPr="00C35BC0">
              <w:rPr>
                <w:rStyle w:val="Hipersaite"/>
                <w:b/>
                <w:bCs/>
              </w:rPr>
              <w:t>2.5. Vēršanās tiesībaizsardzības institūcijās</w:t>
            </w:r>
            <w:r>
              <w:rPr>
                <w:webHidden/>
              </w:rPr>
              <w:tab/>
            </w:r>
            <w:r>
              <w:rPr>
                <w:webHidden/>
              </w:rPr>
              <w:fldChar w:fldCharType="begin"/>
            </w:r>
            <w:r>
              <w:rPr>
                <w:webHidden/>
              </w:rPr>
              <w:instrText xml:space="preserve"> PAGEREF _Toc220576222 \h </w:instrText>
            </w:r>
            <w:r>
              <w:rPr>
                <w:webHidden/>
              </w:rPr>
            </w:r>
            <w:r>
              <w:rPr>
                <w:webHidden/>
              </w:rPr>
              <w:fldChar w:fldCharType="separate"/>
            </w:r>
            <w:r>
              <w:rPr>
                <w:webHidden/>
              </w:rPr>
              <w:t>31</w:t>
            </w:r>
            <w:r>
              <w:rPr>
                <w:webHidden/>
              </w:rPr>
              <w:fldChar w:fldCharType="end"/>
            </w:r>
          </w:hyperlink>
        </w:p>
        <w:p w14:paraId="56350FF2" w14:textId="76A67657" w:rsidR="00732D60" w:rsidRDefault="00732D60">
          <w:pPr>
            <w:pStyle w:val="Saturs2"/>
            <w:rPr>
              <w:rFonts w:asciiTheme="minorHAnsi" w:eastAsiaTheme="minorEastAsia" w:hAnsiTheme="minorHAnsi" w:cstheme="minorBidi"/>
              <w:lang w:eastAsia="lv-LV"/>
            </w:rPr>
          </w:pPr>
          <w:hyperlink w:anchor="_Toc220576223" w:history="1">
            <w:r w:rsidRPr="00C35BC0">
              <w:rPr>
                <w:rStyle w:val="Hipersaite"/>
                <w:b/>
              </w:rPr>
              <w:t>2.6. Kreditoru informēšana</w:t>
            </w:r>
            <w:r>
              <w:rPr>
                <w:webHidden/>
              </w:rPr>
              <w:tab/>
            </w:r>
            <w:r>
              <w:rPr>
                <w:webHidden/>
              </w:rPr>
              <w:fldChar w:fldCharType="begin"/>
            </w:r>
            <w:r>
              <w:rPr>
                <w:webHidden/>
              </w:rPr>
              <w:instrText xml:space="preserve"> PAGEREF _Toc220576223 \h </w:instrText>
            </w:r>
            <w:r>
              <w:rPr>
                <w:webHidden/>
              </w:rPr>
            </w:r>
            <w:r>
              <w:rPr>
                <w:webHidden/>
              </w:rPr>
              <w:fldChar w:fldCharType="separate"/>
            </w:r>
            <w:r>
              <w:rPr>
                <w:webHidden/>
              </w:rPr>
              <w:t>33</w:t>
            </w:r>
            <w:r>
              <w:rPr>
                <w:webHidden/>
              </w:rPr>
              <w:fldChar w:fldCharType="end"/>
            </w:r>
          </w:hyperlink>
        </w:p>
        <w:p w14:paraId="4CB1A00A" w14:textId="65E2234F" w:rsidR="00732D60" w:rsidRDefault="00732D60">
          <w:pPr>
            <w:pStyle w:val="Saturs1"/>
            <w:rPr>
              <w:rFonts w:asciiTheme="minorHAnsi" w:eastAsiaTheme="minorEastAsia" w:hAnsiTheme="minorHAnsi" w:cstheme="minorBidi"/>
              <w:b w:val="0"/>
              <w:bCs w:val="0"/>
              <w:color w:val="auto"/>
              <w:lang w:eastAsia="lv-LV"/>
            </w:rPr>
          </w:pPr>
          <w:hyperlink w:anchor="_Toc220576224" w:history="1">
            <w:r w:rsidRPr="00C35BC0">
              <w:rPr>
                <w:rStyle w:val="Hipersaite"/>
              </w:rPr>
              <w:t>3. Darījumu uzraudzība NILLTPF novēršanas un sankciju ievērošanas prasību izpildei</w:t>
            </w:r>
            <w:r>
              <w:rPr>
                <w:webHidden/>
              </w:rPr>
              <w:tab/>
            </w:r>
            <w:r>
              <w:rPr>
                <w:webHidden/>
              </w:rPr>
              <w:fldChar w:fldCharType="begin"/>
            </w:r>
            <w:r>
              <w:rPr>
                <w:webHidden/>
              </w:rPr>
              <w:instrText xml:space="preserve"> PAGEREF _Toc220576224 \h </w:instrText>
            </w:r>
            <w:r>
              <w:rPr>
                <w:webHidden/>
              </w:rPr>
            </w:r>
            <w:r>
              <w:rPr>
                <w:webHidden/>
              </w:rPr>
              <w:fldChar w:fldCharType="separate"/>
            </w:r>
            <w:r>
              <w:rPr>
                <w:webHidden/>
              </w:rPr>
              <w:t>36</w:t>
            </w:r>
            <w:r>
              <w:rPr>
                <w:webHidden/>
              </w:rPr>
              <w:fldChar w:fldCharType="end"/>
            </w:r>
          </w:hyperlink>
        </w:p>
        <w:p w14:paraId="55557367" w14:textId="31B6F018" w:rsidR="00732D60" w:rsidRDefault="00732D60">
          <w:pPr>
            <w:pStyle w:val="Saturs2"/>
            <w:rPr>
              <w:rFonts w:asciiTheme="minorHAnsi" w:eastAsiaTheme="minorEastAsia" w:hAnsiTheme="minorHAnsi" w:cstheme="minorBidi"/>
              <w:lang w:eastAsia="lv-LV"/>
            </w:rPr>
          </w:pPr>
          <w:hyperlink w:anchor="_Toc220576225" w:history="1">
            <w:r w:rsidRPr="00C35BC0">
              <w:rPr>
                <w:rStyle w:val="Hipersaite"/>
                <w:b/>
                <w:bCs/>
              </w:rPr>
              <w:t>3.1. Parādnieka izpētes veikšana un darījumu uzraudzības dokumentēšana</w:t>
            </w:r>
            <w:r>
              <w:rPr>
                <w:webHidden/>
              </w:rPr>
              <w:tab/>
            </w:r>
            <w:r>
              <w:rPr>
                <w:webHidden/>
              </w:rPr>
              <w:fldChar w:fldCharType="begin"/>
            </w:r>
            <w:r>
              <w:rPr>
                <w:webHidden/>
              </w:rPr>
              <w:instrText xml:space="preserve"> PAGEREF _Toc220576225 \h </w:instrText>
            </w:r>
            <w:r>
              <w:rPr>
                <w:webHidden/>
              </w:rPr>
            </w:r>
            <w:r>
              <w:rPr>
                <w:webHidden/>
              </w:rPr>
              <w:fldChar w:fldCharType="separate"/>
            </w:r>
            <w:r>
              <w:rPr>
                <w:webHidden/>
              </w:rPr>
              <w:t>37</w:t>
            </w:r>
            <w:r>
              <w:rPr>
                <w:webHidden/>
              </w:rPr>
              <w:fldChar w:fldCharType="end"/>
            </w:r>
          </w:hyperlink>
        </w:p>
        <w:p w14:paraId="4A39131B" w14:textId="045C4D5B" w:rsidR="00732D60" w:rsidRDefault="00732D60">
          <w:pPr>
            <w:pStyle w:val="Saturs2"/>
            <w:rPr>
              <w:rFonts w:asciiTheme="minorHAnsi" w:eastAsiaTheme="minorEastAsia" w:hAnsiTheme="minorHAnsi" w:cstheme="minorBidi"/>
              <w:lang w:eastAsia="lv-LV"/>
            </w:rPr>
          </w:pPr>
          <w:hyperlink w:anchor="_Toc220576226" w:history="1">
            <w:r w:rsidRPr="00C35BC0">
              <w:rPr>
                <w:rStyle w:val="Hipersaite"/>
                <w:b/>
                <w:bCs/>
              </w:rPr>
              <w:t>3.2. Aizdomīga darījuma identificēšana</w:t>
            </w:r>
            <w:r>
              <w:rPr>
                <w:webHidden/>
              </w:rPr>
              <w:tab/>
            </w:r>
            <w:r>
              <w:rPr>
                <w:webHidden/>
              </w:rPr>
              <w:fldChar w:fldCharType="begin"/>
            </w:r>
            <w:r>
              <w:rPr>
                <w:webHidden/>
              </w:rPr>
              <w:instrText xml:space="preserve"> PAGEREF _Toc220576226 \h </w:instrText>
            </w:r>
            <w:r>
              <w:rPr>
                <w:webHidden/>
              </w:rPr>
            </w:r>
            <w:r>
              <w:rPr>
                <w:webHidden/>
              </w:rPr>
              <w:fldChar w:fldCharType="separate"/>
            </w:r>
            <w:r>
              <w:rPr>
                <w:webHidden/>
              </w:rPr>
              <w:t>40</w:t>
            </w:r>
            <w:r>
              <w:rPr>
                <w:webHidden/>
              </w:rPr>
              <w:fldChar w:fldCharType="end"/>
            </w:r>
          </w:hyperlink>
        </w:p>
        <w:p w14:paraId="0A9EC0BD" w14:textId="6088CF49" w:rsidR="00732D60" w:rsidRDefault="00732D60">
          <w:pPr>
            <w:pStyle w:val="Saturs2"/>
            <w:rPr>
              <w:rFonts w:asciiTheme="minorHAnsi" w:eastAsiaTheme="minorEastAsia" w:hAnsiTheme="minorHAnsi" w:cstheme="minorBidi"/>
              <w:lang w:eastAsia="lv-LV"/>
            </w:rPr>
          </w:pPr>
          <w:hyperlink w:anchor="_Toc220576227" w:history="1">
            <w:r w:rsidRPr="00C35BC0">
              <w:rPr>
                <w:rStyle w:val="Hipersaite"/>
                <w:b/>
                <w:bCs/>
              </w:rPr>
              <w:t>3.3. Ziņošanas pienākums</w:t>
            </w:r>
            <w:r>
              <w:rPr>
                <w:webHidden/>
              </w:rPr>
              <w:tab/>
            </w:r>
            <w:r>
              <w:rPr>
                <w:webHidden/>
              </w:rPr>
              <w:fldChar w:fldCharType="begin"/>
            </w:r>
            <w:r>
              <w:rPr>
                <w:webHidden/>
              </w:rPr>
              <w:instrText xml:space="preserve"> PAGEREF _Toc220576227 \h </w:instrText>
            </w:r>
            <w:r>
              <w:rPr>
                <w:webHidden/>
              </w:rPr>
            </w:r>
            <w:r>
              <w:rPr>
                <w:webHidden/>
              </w:rPr>
              <w:fldChar w:fldCharType="separate"/>
            </w:r>
            <w:r>
              <w:rPr>
                <w:webHidden/>
              </w:rPr>
              <w:t>41</w:t>
            </w:r>
            <w:r>
              <w:rPr>
                <w:webHidden/>
              </w:rPr>
              <w:fldChar w:fldCharType="end"/>
            </w:r>
          </w:hyperlink>
        </w:p>
        <w:p w14:paraId="0754C28B" w14:textId="39FDECD1" w:rsidR="00732D60" w:rsidRDefault="00732D60">
          <w:pPr>
            <w:pStyle w:val="Saturs1"/>
            <w:rPr>
              <w:rFonts w:asciiTheme="minorHAnsi" w:eastAsiaTheme="minorEastAsia" w:hAnsiTheme="minorHAnsi" w:cstheme="minorBidi"/>
              <w:b w:val="0"/>
              <w:bCs w:val="0"/>
              <w:color w:val="auto"/>
              <w:lang w:eastAsia="lv-LV"/>
            </w:rPr>
          </w:pPr>
          <w:hyperlink w:anchor="_Toc220576228" w:history="1">
            <w:r w:rsidRPr="00C35BC0">
              <w:rPr>
                <w:rStyle w:val="Hipersaite"/>
              </w:rPr>
              <w:t>4. Maksātnespējas kontroles dienesta uzraudzība pār administratoru rīcību darījumu izvērtēšanā</w:t>
            </w:r>
            <w:r>
              <w:rPr>
                <w:webHidden/>
              </w:rPr>
              <w:tab/>
            </w:r>
            <w:r>
              <w:rPr>
                <w:webHidden/>
              </w:rPr>
              <w:fldChar w:fldCharType="begin"/>
            </w:r>
            <w:r>
              <w:rPr>
                <w:webHidden/>
              </w:rPr>
              <w:instrText xml:space="preserve"> PAGEREF _Toc220576228 \h </w:instrText>
            </w:r>
            <w:r>
              <w:rPr>
                <w:webHidden/>
              </w:rPr>
            </w:r>
            <w:r>
              <w:rPr>
                <w:webHidden/>
              </w:rPr>
              <w:fldChar w:fldCharType="separate"/>
            </w:r>
            <w:r>
              <w:rPr>
                <w:webHidden/>
              </w:rPr>
              <w:t>44</w:t>
            </w:r>
            <w:r>
              <w:rPr>
                <w:webHidden/>
              </w:rPr>
              <w:fldChar w:fldCharType="end"/>
            </w:r>
          </w:hyperlink>
        </w:p>
        <w:p w14:paraId="114FEFEC" w14:textId="59B80498" w:rsidR="00CA38D5" w:rsidRPr="0093674A" w:rsidRDefault="00CA38D5" w:rsidP="00EC5731">
          <w:pPr>
            <w:pStyle w:val="Saturs2"/>
          </w:pPr>
          <w:r w:rsidRPr="0093674A">
            <w:fldChar w:fldCharType="end"/>
          </w:r>
        </w:p>
      </w:sdtContent>
    </w:sdt>
    <w:p w14:paraId="08E03C94" w14:textId="300B6D8F" w:rsidR="00602BFF" w:rsidRPr="0093674A" w:rsidRDefault="00CA38D5" w:rsidP="00B03DCC">
      <w:pPr>
        <w:tabs>
          <w:tab w:val="right" w:pos="8222"/>
        </w:tabs>
        <w:spacing w:after="0" w:line="360" w:lineRule="auto"/>
        <w:ind w:right="849"/>
        <w:jc w:val="center"/>
        <w:rPr>
          <w:rFonts w:ascii="Times New Roman" w:hAnsi="Times New Roman" w:cs="Times New Roman"/>
          <w:b/>
          <w:bCs/>
          <w:color w:val="840B55"/>
          <w:sz w:val="28"/>
          <w:szCs w:val="28"/>
        </w:rPr>
      </w:pPr>
      <w:r w:rsidRPr="0093674A">
        <w:rPr>
          <w:rFonts w:ascii="Times New Roman" w:eastAsiaTheme="majorEastAsia" w:hAnsi="Times New Roman" w:cs="Times New Roman"/>
          <w:color w:val="2F5496" w:themeColor="accent1" w:themeShade="BF"/>
          <w:sz w:val="24"/>
          <w:szCs w:val="24"/>
        </w:rPr>
        <w:br w:type="page"/>
      </w:r>
      <w:r w:rsidR="00602BFF" w:rsidRPr="0093674A">
        <w:rPr>
          <w:rFonts w:ascii="Times New Roman" w:hAnsi="Times New Roman" w:cs="Times New Roman"/>
          <w:b/>
          <w:bCs/>
          <w:color w:val="840B55"/>
          <w:sz w:val="28"/>
          <w:szCs w:val="28"/>
        </w:rPr>
        <w:lastRenderedPageBreak/>
        <w:t>Lietotie saīsinājumi</w:t>
      </w:r>
    </w:p>
    <w:p w14:paraId="1D80A514" w14:textId="77777777" w:rsidR="00602BFF" w:rsidRPr="0093674A" w:rsidRDefault="00602BFF" w:rsidP="00B03DCC">
      <w:pPr>
        <w:tabs>
          <w:tab w:val="right" w:pos="8222"/>
        </w:tabs>
        <w:spacing w:after="0" w:line="360" w:lineRule="auto"/>
        <w:ind w:right="849"/>
        <w:jc w:val="both"/>
        <w:rPr>
          <w:rFonts w:ascii="Times New Roman" w:hAnsi="Times New Roman" w:cs="Times New Roman"/>
          <w:i/>
          <w:iCs/>
          <w:sz w:val="24"/>
          <w:szCs w:val="24"/>
        </w:rPr>
      </w:pPr>
    </w:p>
    <w:p w14:paraId="6B49A34A" w14:textId="426B0A17" w:rsidR="00602BFF" w:rsidRPr="0093674A" w:rsidRDefault="00602BFF" w:rsidP="00B03DCC">
      <w:pPr>
        <w:tabs>
          <w:tab w:val="right" w:pos="8222"/>
        </w:tabs>
        <w:spacing w:after="0" w:line="360" w:lineRule="auto"/>
        <w:ind w:right="849"/>
        <w:jc w:val="both"/>
        <w:rPr>
          <w:rFonts w:ascii="Times New Roman" w:hAnsi="Times New Roman" w:cs="Times New Roman"/>
          <w:sz w:val="24"/>
          <w:szCs w:val="24"/>
        </w:rPr>
      </w:pPr>
      <w:r w:rsidRPr="0093674A">
        <w:rPr>
          <w:rFonts w:ascii="Times New Roman" w:hAnsi="Times New Roman" w:cs="Times New Roman"/>
          <w:color w:val="840B55"/>
          <w:sz w:val="24"/>
          <w:szCs w:val="24"/>
        </w:rPr>
        <w:t>Administrators</w:t>
      </w:r>
      <w:r w:rsidRPr="0093674A">
        <w:rPr>
          <w:rFonts w:ascii="Times New Roman" w:hAnsi="Times New Roman" w:cs="Times New Roman"/>
          <w:sz w:val="24"/>
          <w:szCs w:val="24"/>
        </w:rPr>
        <w:t xml:space="preserve"> – maksātnespējas procesa administrators</w:t>
      </w:r>
    </w:p>
    <w:p w14:paraId="7A8B2290" w14:textId="5887CA72" w:rsidR="006313E5" w:rsidRPr="0093674A" w:rsidRDefault="006313E5" w:rsidP="00B03DCC">
      <w:pPr>
        <w:tabs>
          <w:tab w:val="right" w:pos="8222"/>
        </w:tabs>
        <w:spacing w:after="0" w:line="360" w:lineRule="auto"/>
        <w:ind w:right="849"/>
        <w:jc w:val="both"/>
        <w:rPr>
          <w:rFonts w:ascii="Times New Roman" w:hAnsi="Times New Roman" w:cs="Times New Roman"/>
          <w:sz w:val="24"/>
          <w:szCs w:val="24"/>
        </w:rPr>
      </w:pPr>
      <w:r w:rsidRPr="0093674A">
        <w:rPr>
          <w:rFonts w:ascii="Times New Roman" w:hAnsi="Times New Roman" w:cs="Times New Roman"/>
          <w:color w:val="840B55"/>
          <w:sz w:val="24"/>
          <w:szCs w:val="24"/>
        </w:rPr>
        <w:t>CSDD</w:t>
      </w:r>
      <w:r w:rsidRPr="0093674A">
        <w:rPr>
          <w:rFonts w:ascii="Times New Roman" w:hAnsi="Times New Roman" w:cs="Times New Roman"/>
          <w:sz w:val="24"/>
          <w:szCs w:val="24"/>
        </w:rPr>
        <w:t xml:space="preserve">  – Ceļu satiksmes drošības direkcija</w:t>
      </w:r>
    </w:p>
    <w:p w14:paraId="2191E676" w14:textId="77777777" w:rsidR="006313E5" w:rsidRPr="0093674A" w:rsidRDefault="006313E5" w:rsidP="00B03DCC">
      <w:pPr>
        <w:tabs>
          <w:tab w:val="right" w:pos="8222"/>
        </w:tabs>
        <w:spacing w:after="0" w:line="360" w:lineRule="auto"/>
        <w:ind w:right="849"/>
        <w:jc w:val="both"/>
        <w:rPr>
          <w:rFonts w:ascii="Times New Roman" w:hAnsi="Times New Roman" w:cs="Times New Roman"/>
          <w:sz w:val="24"/>
          <w:szCs w:val="24"/>
        </w:rPr>
      </w:pPr>
      <w:r w:rsidRPr="0093674A">
        <w:rPr>
          <w:rFonts w:ascii="Times New Roman" w:hAnsi="Times New Roman" w:cs="Times New Roman"/>
          <w:color w:val="840B55"/>
          <w:sz w:val="24"/>
          <w:szCs w:val="24"/>
          <w:shd w:val="clear" w:color="auto" w:fill="FFFFFF"/>
        </w:rPr>
        <w:t xml:space="preserve">EDS </w:t>
      </w:r>
      <w:r w:rsidRPr="0093674A">
        <w:rPr>
          <w:rFonts w:ascii="Times New Roman" w:hAnsi="Times New Roman" w:cs="Times New Roman"/>
          <w:sz w:val="24"/>
          <w:szCs w:val="24"/>
          <w:shd w:val="clear" w:color="auto" w:fill="FFFFFF"/>
        </w:rPr>
        <w:t>– Elektroniskā deklarēšanas sistēma</w:t>
      </w:r>
      <w:r w:rsidRPr="0093674A">
        <w:rPr>
          <w:rFonts w:ascii="Times New Roman" w:hAnsi="Times New Roman" w:cs="Times New Roman"/>
          <w:sz w:val="24"/>
          <w:szCs w:val="24"/>
        </w:rPr>
        <w:t xml:space="preserve"> </w:t>
      </w:r>
    </w:p>
    <w:p w14:paraId="3BA4E7B6" w14:textId="113B0DED" w:rsidR="00602BFF" w:rsidRPr="0093674A" w:rsidRDefault="00602BFF" w:rsidP="00B03DCC">
      <w:pPr>
        <w:tabs>
          <w:tab w:val="right" w:pos="8222"/>
        </w:tabs>
        <w:spacing w:after="0" w:line="360" w:lineRule="auto"/>
        <w:ind w:right="849"/>
        <w:jc w:val="both"/>
        <w:rPr>
          <w:rFonts w:ascii="Times New Roman" w:hAnsi="Times New Roman" w:cs="Times New Roman"/>
          <w:sz w:val="24"/>
          <w:szCs w:val="24"/>
        </w:rPr>
      </w:pPr>
      <w:r w:rsidRPr="0093674A">
        <w:rPr>
          <w:rFonts w:ascii="Times New Roman" w:hAnsi="Times New Roman" w:cs="Times New Roman"/>
          <w:color w:val="840B55"/>
          <w:sz w:val="24"/>
          <w:szCs w:val="24"/>
        </w:rPr>
        <w:t>EMUS</w:t>
      </w:r>
      <w:r w:rsidRPr="0093674A">
        <w:rPr>
          <w:rFonts w:ascii="Times New Roman" w:hAnsi="Times New Roman" w:cs="Times New Roman"/>
          <w:sz w:val="24"/>
          <w:szCs w:val="24"/>
        </w:rPr>
        <w:t xml:space="preserve"> – Elektroniskā maksātnespējas uzskaites sistēma</w:t>
      </w:r>
    </w:p>
    <w:p w14:paraId="71E5360B" w14:textId="469245FC" w:rsidR="004541D8" w:rsidRPr="0093674A" w:rsidRDefault="004541D8" w:rsidP="00B03DCC">
      <w:pPr>
        <w:tabs>
          <w:tab w:val="right" w:pos="8222"/>
        </w:tabs>
        <w:spacing w:after="0" w:line="360" w:lineRule="auto"/>
        <w:ind w:right="849"/>
        <w:jc w:val="both"/>
        <w:rPr>
          <w:rFonts w:ascii="Times New Roman" w:hAnsi="Times New Roman" w:cs="Times New Roman"/>
          <w:sz w:val="24"/>
          <w:szCs w:val="24"/>
        </w:rPr>
      </w:pPr>
      <w:r w:rsidRPr="0093674A">
        <w:rPr>
          <w:rFonts w:ascii="Times New Roman" w:hAnsi="Times New Roman" w:cs="Times New Roman"/>
          <w:color w:val="840B55"/>
          <w:sz w:val="24"/>
          <w:szCs w:val="24"/>
        </w:rPr>
        <w:t>ILR</w:t>
      </w:r>
      <w:r w:rsidRPr="0093674A">
        <w:rPr>
          <w:rFonts w:ascii="Times New Roman" w:hAnsi="Times New Roman" w:cs="Times New Roman"/>
          <w:sz w:val="24"/>
          <w:szCs w:val="24"/>
        </w:rPr>
        <w:t xml:space="preserve"> – Izpildu lietu reģistrs</w:t>
      </w:r>
    </w:p>
    <w:p w14:paraId="4059FD19" w14:textId="319ED44F" w:rsidR="00602BFF" w:rsidRPr="0093674A" w:rsidRDefault="00602BFF" w:rsidP="00B03DCC">
      <w:pPr>
        <w:tabs>
          <w:tab w:val="right" w:pos="8222"/>
        </w:tabs>
        <w:spacing w:after="0" w:line="360" w:lineRule="auto"/>
        <w:ind w:right="849"/>
        <w:jc w:val="both"/>
        <w:rPr>
          <w:rFonts w:ascii="Times New Roman" w:hAnsi="Times New Roman" w:cs="Times New Roman"/>
          <w:sz w:val="24"/>
          <w:szCs w:val="24"/>
        </w:rPr>
      </w:pPr>
      <w:r w:rsidRPr="0093674A">
        <w:rPr>
          <w:rFonts w:ascii="Times New Roman" w:hAnsi="Times New Roman" w:cs="Times New Roman"/>
          <w:color w:val="840B55"/>
          <w:sz w:val="24"/>
          <w:szCs w:val="24"/>
        </w:rPr>
        <w:t>MKD</w:t>
      </w:r>
      <w:r w:rsidRPr="0093674A">
        <w:rPr>
          <w:rFonts w:ascii="Times New Roman" w:hAnsi="Times New Roman" w:cs="Times New Roman"/>
          <w:sz w:val="24"/>
          <w:szCs w:val="24"/>
        </w:rPr>
        <w:t xml:space="preserve"> – Maksātnespējas kontroles dienests</w:t>
      </w:r>
    </w:p>
    <w:p w14:paraId="2ED3234C" w14:textId="6D3A7873" w:rsidR="00151D3F" w:rsidRPr="0093674A" w:rsidRDefault="00151D3F" w:rsidP="00B03DCC">
      <w:pPr>
        <w:tabs>
          <w:tab w:val="right" w:pos="8222"/>
        </w:tabs>
        <w:spacing w:after="0" w:line="360" w:lineRule="auto"/>
        <w:ind w:right="849"/>
        <w:jc w:val="both"/>
        <w:rPr>
          <w:rFonts w:ascii="Times New Roman" w:hAnsi="Times New Roman" w:cs="Times New Roman"/>
          <w:sz w:val="24"/>
          <w:szCs w:val="24"/>
        </w:rPr>
      </w:pPr>
      <w:r w:rsidRPr="0093674A">
        <w:rPr>
          <w:rFonts w:ascii="Times New Roman" w:hAnsi="Times New Roman" w:cs="Times New Roman"/>
          <w:color w:val="840B55"/>
          <w:sz w:val="24"/>
          <w:szCs w:val="24"/>
        </w:rPr>
        <w:t>NILLTPF</w:t>
      </w:r>
      <w:r w:rsidR="0013179A" w:rsidRPr="0093674A">
        <w:rPr>
          <w:rFonts w:ascii="Times New Roman" w:hAnsi="Times New Roman" w:cs="Times New Roman"/>
          <w:sz w:val="24"/>
          <w:szCs w:val="24"/>
        </w:rPr>
        <w:t xml:space="preserve"> – </w:t>
      </w:r>
      <w:r w:rsidR="00CA700A" w:rsidRPr="0093674A">
        <w:rPr>
          <w:rFonts w:ascii="Times New Roman" w:hAnsi="Times New Roman" w:cs="Times New Roman"/>
          <w:sz w:val="24"/>
          <w:szCs w:val="24"/>
          <w:shd w:val="clear" w:color="auto" w:fill="FFFFFF"/>
        </w:rPr>
        <w:t xml:space="preserve">noziedzīgi </w:t>
      </w:r>
      <w:r w:rsidRPr="0093674A">
        <w:rPr>
          <w:rFonts w:ascii="Times New Roman" w:hAnsi="Times New Roman" w:cs="Times New Roman"/>
          <w:sz w:val="24"/>
          <w:szCs w:val="24"/>
          <w:shd w:val="clear" w:color="auto" w:fill="FFFFFF"/>
        </w:rPr>
        <w:t>iegūtu līdzekļu legalizācija un terorisma un proliferācijas finansēšana</w:t>
      </w:r>
    </w:p>
    <w:p w14:paraId="574F799A" w14:textId="5B3F6185" w:rsidR="00602BFF" w:rsidRPr="0093674A" w:rsidRDefault="00602BFF" w:rsidP="00B03DCC">
      <w:pPr>
        <w:tabs>
          <w:tab w:val="right" w:pos="8222"/>
        </w:tabs>
        <w:spacing w:after="0" w:line="360" w:lineRule="auto"/>
        <w:ind w:right="849"/>
        <w:jc w:val="both"/>
        <w:rPr>
          <w:rFonts w:ascii="Times New Roman" w:hAnsi="Times New Roman" w:cs="Times New Roman"/>
          <w:sz w:val="24"/>
          <w:szCs w:val="24"/>
          <w:shd w:val="clear" w:color="auto" w:fill="FFFFFF"/>
        </w:rPr>
      </w:pPr>
      <w:r w:rsidRPr="0093674A">
        <w:rPr>
          <w:rFonts w:ascii="Times New Roman" w:hAnsi="Times New Roman" w:cs="Times New Roman"/>
          <w:color w:val="840B55"/>
          <w:sz w:val="24"/>
          <w:szCs w:val="24"/>
        </w:rPr>
        <w:t xml:space="preserve">Novēršanas likums </w:t>
      </w:r>
      <w:r w:rsidRPr="0093674A">
        <w:rPr>
          <w:rFonts w:ascii="Times New Roman" w:hAnsi="Times New Roman" w:cs="Times New Roman"/>
          <w:sz w:val="24"/>
          <w:szCs w:val="24"/>
        </w:rPr>
        <w:t xml:space="preserve">– </w:t>
      </w:r>
      <w:r w:rsidRPr="0093674A">
        <w:rPr>
          <w:rFonts w:ascii="Times New Roman" w:hAnsi="Times New Roman" w:cs="Times New Roman"/>
          <w:sz w:val="24"/>
          <w:szCs w:val="24"/>
          <w:shd w:val="clear" w:color="auto" w:fill="FFFFFF"/>
        </w:rPr>
        <w:t>Noziedzīgi iegūtu līdzekļu legalizācijas un terorisma un proliferācijas finansēšanas novēršanas likums</w:t>
      </w:r>
    </w:p>
    <w:p w14:paraId="64F3FBF9" w14:textId="2155E5DC" w:rsidR="00472B5C" w:rsidRPr="0093674A" w:rsidRDefault="00472B5C" w:rsidP="00B03DCC">
      <w:pPr>
        <w:tabs>
          <w:tab w:val="right" w:pos="8222"/>
        </w:tabs>
        <w:spacing w:after="0" w:line="360" w:lineRule="auto"/>
        <w:ind w:right="849"/>
        <w:jc w:val="both"/>
        <w:rPr>
          <w:rFonts w:ascii="Times New Roman" w:hAnsi="Times New Roman" w:cs="Times New Roman"/>
          <w:sz w:val="24"/>
          <w:szCs w:val="24"/>
          <w:shd w:val="clear" w:color="auto" w:fill="FFFFFF"/>
        </w:rPr>
      </w:pPr>
      <w:r w:rsidRPr="0093674A">
        <w:rPr>
          <w:rFonts w:ascii="Times New Roman" w:hAnsi="Times New Roman" w:cs="Times New Roman"/>
          <w:color w:val="840B55"/>
          <w:sz w:val="24"/>
          <w:szCs w:val="24"/>
          <w:shd w:val="clear" w:color="auto" w:fill="FFFFFF"/>
        </w:rPr>
        <w:t xml:space="preserve">FID </w:t>
      </w:r>
      <w:r w:rsidRPr="0093674A">
        <w:rPr>
          <w:rFonts w:ascii="Times New Roman" w:hAnsi="Times New Roman" w:cs="Times New Roman"/>
          <w:sz w:val="24"/>
          <w:szCs w:val="24"/>
          <w:shd w:val="clear" w:color="auto" w:fill="FFFFFF"/>
        </w:rPr>
        <w:t>– Finanšu izlūkošanas dienests</w:t>
      </w:r>
    </w:p>
    <w:p w14:paraId="17D5A37F" w14:textId="4995BBA6" w:rsidR="004308C3" w:rsidRPr="0093674A" w:rsidRDefault="004308C3" w:rsidP="00B03DCC">
      <w:pPr>
        <w:tabs>
          <w:tab w:val="right" w:pos="8222"/>
        </w:tabs>
        <w:spacing w:after="0" w:line="360" w:lineRule="auto"/>
        <w:ind w:right="849"/>
        <w:jc w:val="both"/>
        <w:rPr>
          <w:rFonts w:ascii="Times New Roman" w:hAnsi="Times New Roman" w:cs="Times New Roman"/>
          <w:sz w:val="24"/>
          <w:szCs w:val="24"/>
        </w:rPr>
      </w:pPr>
      <w:r w:rsidRPr="0093674A">
        <w:rPr>
          <w:rFonts w:ascii="Times New Roman" w:hAnsi="Times New Roman" w:cs="Times New Roman"/>
          <w:color w:val="840B55"/>
          <w:sz w:val="24"/>
          <w:szCs w:val="24"/>
          <w:shd w:val="clear" w:color="auto" w:fill="FFFFFF"/>
        </w:rPr>
        <w:t>Sankciju likums</w:t>
      </w:r>
      <w:r w:rsidR="00CF47C7" w:rsidRPr="0093674A">
        <w:rPr>
          <w:rFonts w:ascii="Times New Roman" w:hAnsi="Times New Roman" w:cs="Times New Roman"/>
          <w:color w:val="840B55"/>
          <w:sz w:val="24"/>
          <w:szCs w:val="24"/>
          <w:shd w:val="clear" w:color="auto" w:fill="FFFFFF"/>
        </w:rPr>
        <w:t xml:space="preserve"> </w:t>
      </w:r>
      <w:r w:rsidR="00CF47C7" w:rsidRPr="0093674A">
        <w:rPr>
          <w:rFonts w:ascii="Times New Roman" w:hAnsi="Times New Roman" w:cs="Times New Roman"/>
          <w:sz w:val="24"/>
          <w:szCs w:val="24"/>
          <w:shd w:val="clear" w:color="auto" w:fill="FFFFFF"/>
        </w:rPr>
        <w:t xml:space="preserve">– </w:t>
      </w:r>
      <w:r w:rsidRPr="0093674A">
        <w:rPr>
          <w:rFonts w:ascii="Times New Roman" w:hAnsi="Times New Roman" w:cs="Times New Roman"/>
          <w:sz w:val="24"/>
          <w:szCs w:val="24"/>
        </w:rPr>
        <w:t>Starptautisko un Latvijas Republikas nacionālo sankciju likums</w:t>
      </w:r>
    </w:p>
    <w:p w14:paraId="47F96AF6" w14:textId="678C6ED1" w:rsidR="00361381" w:rsidRPr="0093674A" w:rsidRDefault="00826122" w:rsidP="00B03DCC">
      <w:pPr>
        <w:tabs>
          <w:tab w:val="right" w:pos="8222"/>
        </w:tabs>
        <w:spacing w:after="0" w:line="360" w:lineRule="auto"/>
        <w:ind w:right="849"/>
        <w:jc w:val="both"/>
        <w:rPr>
          <w:rFonts w:ascii="Times New Roman" w:hAnsi="Times New Roman" w:cs="Times New Roman"/>
          <w:sz w:val="24"/>
          <w:szCs w:val="24"/>
        </w:rPr>
      </w:pPr>
      <w:r w:rsidRPr="0093674A">
        <w:rPr>
          <w:rFonts w:ascii="Times New Roman" w:hAnsi="Times New Roman" w:cs="Times New Roman"/>
          <w:color w:val="840B55"/>
          <w:sz w:val="24"/>
          <w:szCs w:val="24"/>
        </w:rPr>
        <w:t xml:space="preserve">UR </w:t>
      </w:r>
      <w:r w:rsidRPr="0093674A">
        <w:rPr>
          <w:rFonts w:ascii="Times New Roman" w:hAnsi="Times New Roman" w:cs="Times New Roman"/>
          <w:sz w:val="24"/>
          <w:szCs w:val="24"/>
        </w:rPr>
        <w:t>–</w:t>
      </w:r>
      <w:r w:rsidRPr="0093674A">
        <w:rPr>
          <w:rFonts w:ascii="Times New Roman" w:hAnsi="Times New Roman" w:cs="Times New Roman"/>
          <w:color w:val="840B55"/>
          <w:sz w:val="24"/>
          <w:szCs w:val="24"/>
        </w:rPr>
        <w:t xml:space="preserve"> </w:t>
      </w:r>
      <w:r w:rsidR="00361381" w:rsidRPr="0093674A">
        <w:rPr>
          <w:rFonts w:ascii="Times New Roman" w:hAnsi="Times New Roman" w:cs="Times New Roman"/>
          <w:sz w:val="24"/>
          <w:szCs w:val="24"/>
        </w:rPr>
        <w:t xml:space="preserve">Latvijas Republikas Uzņēmumu reģistrs </w:t>
      </w:r>
    </w:p>
    <w:p w14:paraId="749D7A07" w14:textId="132841CB" w:rsidR="00935E44" w:rsidRPr="0093674A" w:rsidRDefault="00225E46" w:rsidP="00B03DCC">
      <w:pPr>
        <w:tabs>
          <w:tab w:val="right" w:pos="8222"/>
        </w:tabs>
        <w:spacing w:after="0" w:line="360" w:lineRule="auto"/>
        <w:ind w:right="849"/>
        <w:jc w:val="both"/>
        <w:rPr>
          <w:rFonts w:ascii="Times New Roman" w:hAnsi="Times New Roman" w:cs="Times New Roman"/>
          <w:sz w:val="24"/>
          <w:szCs w:val="24"/>
          <w:shd w:val="clear" w:color="auto" w:fill="FFFFFF"/>
        </w:rPr>
      </w:pPr>
      <w:r w:rsidRPr="0093674A">
        <w:rPr>
          <w:rFonts w:ascii="Times New Roman" w:hAnsi="Times New Roman" w:cs="Times New Roman"/>
          <w:color w:val="840B55"/>
          <w:sz w:val="24"/>
          <w:szCs w:val="24"/>
          <w:shd w:val="clear" w:color="auto" w:fill="FFFFFF"/>
        </w:rPr>
        <w:t>TA</w:t>
      </w:r>
      <w:r w:rsidR="00826122" w:rsidRPr="0093674A">
        <w:rPr>
          <w:rFonts w:ascii="Times New Roman" w:hAnsi="Times New Roman" w:cs="Times New Roman"/>
          <w:color w:val="840B55"/>
          <w:sz w:val="24"/>
          <w:szCs w:val="24"/>
          <w:shd w:val="clear" w:color="auto" w:fill="FFFFFF"/>
        </w:rPr>
        <w:t xml:space="preserve"> </w:t>
      </w:r>
      <w:r w:rsidR="00826122" w:rsidRPr="0093674A">
        <w:rPr>
          <w:rFonts w:ascii="Times New Roman" w:hAnsi="Times New Roman" w:cs="Times New Roman"/>
          <w:sz w:val="24"/>
          <w:szCs w:val="24"/>
          <w:shd w:val="clear" w:color="auto" w:fill="FFFFFF"/>
        </w:rPr>
        <w:t xml:space="preserve">– </w:t>
      </w:r>
      <w:r w:rsidR="00935E44" w:rsidRPr="0093674A">
        <w:rPr>
          <w:rFonts w:ascii="Times New Roman" w:hAnsi="Times New Roman" w:cs="Times New Roman"/>
          <w:sz w:val="24"/>
          <w:szCs w:val="24"/>
          <w:shd w:val="clear" w:color="auto" w:fill="FFFFFF"/>
        </w:rPr>
        <w:t xml:space="preserve">Tiesu administrācija </w:t>
      </w:r>
    </w:p>
    <w:p w14:paraId="70F08261" w14:textId="61AF9860" w:rsidR="00894069" w:rsidRPr="0093674A" w:rsidRDefault="006A6629" w:rsidP="00B03DCC">
      <w:pPr>
        <w:tabs>
          <w:tab w:val="right" w:pos="8222"/>
        </w:tabs>
        <w:spacing w:after="0" w:line="360" w:lineRule="auto"/>
        <w:ind w:right="849"/>
        <w:jc w:val="both"/>
        <w:rPr>
          <w:rFonts w:ascii="Times New Roman" w:hAnsi="Times New Roman" w:cs="Times New Roman"/>
          <w:sz w:val="24"/>
          <w:szCs w:val="24"/>
          <w:shd w:val="clear" w:color="auto" w:fill="FFFFFF"/>
        </w:rPr>
      </w:pPr>
      <w:r w:rsidRPr="0093674A">
        <w:rPr>
          <w:rFonts w:ascii="Times New Roman" w:hAnsi="Times New Roman" w:cs="Times New Roman"/>
          <w:color w:val="840B55"/>
          <w:sz w:val="24"/>
          <w:szCs w:val="24"/>
          <w:shd w:val="clear" w:color="auto" w:fill="FFFFFF"/>
        </w:rPr>
        <w:t>VID</w:t>
      </w:r>
      <w:r w:rsidRPr="0093674A">
        <w:rPr>
          <w:rFonts w:ascii="Times New Roman" w:hAnsi="Times New Roman" w:cs="Times New Roman"/>
          <w:sz w:val="24"/>
          <w:szCs w:val="24"/>
          <w:shd w:val="clear" w:color="auto" w:fill="FFFFFF"/>
        </w:rPr>
        <w:t xml:space="preserve"> – Valsts ieņēmumu dienests</w:t>
      </w:r>
    </w:p>
    <w:p w14:paraId="375B772F" w14:textId="64B512C8" w:rsidR="00C341B8" w:rsidRPr="0093674A" w:rsidRDefault="00C341B8" w:rsidP="00B03DCC">
      <w:pPr>
        <w:tabs>
          <w:tab w:val="right" w:pos="8222"/>
        </w:tabs>
        <w:spacing w:after="0" w:line="360" w:lineRule="auto"/>
        <w:ind w:right="849"/>
        <w:jc w:val="both"/>
        <w:rPr>
          <w:rFonts w:ascii="Times New Roman" w:eastAsia="Times New Roman" w:hAnsi="Times New Roman" w:cs="Times New Roman"/>
          <w:iCs/>
          <w:sz w:val="24"/>
          <w:szCs w:val="24"/>
        </w:rPr>
      </w:pPr>
      <w:r w:rsidRPr="0093674A">
        <w:rPr>
          <w:rFonts w:ascii="Times New Roman" w:eastAsia="Times New Roman" w:hAnsi="Times New Roman" w:cs="Times New Roman"/>
          <w:iCs/>
          <w:color w:val="840B55"/>
          <w:sz w:val="24"/>
          <w:szCs w:val="24"/>
        </w:rPr>
        <w:t xml:space="preserve">VVDZ DIS </w:t>
      </w:r>
      <w:r w:rsidRPr="0093674A">
        <w:rPr>
          <w:rFonts w:ascii="Times New Roman" w:hAnsi="Times New Roman" w:cs="Times New Roman"/>
          <w:sz w:val="24"/>
          <w:szCs w:val="24"/>
          <w:shd w:val="clear" w:color="auto" w:fill="FFFFFF"/>
        </w:rPr>
        <w:t xml:space="preserve">– </w:t>
      </w:r>
      <w:r w:rsidRPr="0093674A">
        <w:rPr>
          <w:rFonts w:ascii="Times New Roman" w:eastAsia="Times New Roman" w:hAnsi="Times New Roman" w:cs="Times New Roman"/>
          <w:iCs/>
          <w:sz w:val="24"/>
          <w:szCs w:val="24"/>
        </w:rPr>
        <w:t>Valsts vienotās datorizētās zemesgrāmatas</w:t>
      </w:r>
      <w:r w:rsidR="00C5735E" w:rsidRPr="0093674A">
        <w:rPr>
          <w:rFonts w:ascii="Times New Roman" w:eastAsia="Times New Roman" w:hAnsi="Times New Roman" w:cs="Times New Roman"/>
          <w:iCs/>
          <w:sz w:val="24"/>
          <w:szCs w:val="24"/>
        </w:rPr>
        <w:t xml:space="preserve"> datu izplatīšanas sistēma</w:t>
      </w:r>
    </w:p>
    <w:p w14:paraId="565D6C63" w14:textId="015ABDDD" w:rsidR="00F626FA" w:rsidRPr="0093674A" w:rsidRDefault="00F626FA" w:rsidP="00B03DCC">
      <w:pPr>
        <w:tabs>
          <w:tab w:val="right" w:pos="8222"/>
        </w:tabs>
        <w:spacing w:after="0" w:line="360" w:lineRule="auto"/>
        <w:ind w:right="849"/>
        <w:jc w:val="both"/>
        <w:rPr>
          <w:rFonts w:ascii="Times New Roman" w:hAnsi="Times New Roman" w:cs="Times New Roman"/>
          <w:sz w:val="24"/>
          <w:szCs w:val="24"/>
          <w:shd w:val="clear" w:color="auto" w:fill="FFFFFF"/>
        </w:rPr>
      </w:pPr>
      <w:r w:rsidRPr="0093674A">
        <w:rPr>
          <w:rFonts w:ascii="Times New Roman" w:eastAsia="Times New Roman" w:hAnsi="Times New Roman" w:cs="Times New Roman"/>
          <w:iCs/>
          <w:color w:val="840B55"/>
          <w:sz w:val="24"/>
          <w:szCs w:val="24"/>
        </w:rPr>
        <w:t xml:space="preserve">VZD </w:t>
      </w:r>
      <w:r w:rsidRPr="0093674A">
        <w:rPr>
          <w:rFonts w:ascii="Times New Roman" w:hAnsi="Times New Roman" w:cs="Times New Roman"/>
          <w:sz w:val="24"/>
          <w:szCs w:val="24"/>
          <w:shd w:val="clear" w:color="auto" w:fill="FFFFFF"/>
        </w:rPr>
        <w:t>– Valsts zemes dienests</w:t>
      </w:r>
      <w:r w:rsidR="00566BB0" w:rsidRPr="0093674A">
        <w:rPr>
          <w:rFonts w:ascii="Times New Roman" w:hAnsi="Times New Roman" w:cs="Times New Roman"/>
          <w:sz w:val="24"/>
          <w:szCs w:val="24"/>
          <w:shd w:val="clear" w:color="auto" w:fill="FFFFFF"/>
        </w:rPr>
        <w:t xml:space="preserve"> datu publicēšanas sistēma</w:t>
      </w:r>
    </w:p>
    <w:p w14:paraId="1B74B61B" w14:textId="77777777" w:rsidR="00602BFF" w:rsidRPr="0093674A" w:rsidRDefault="00602BFF" w:rsidP="00B03DCC">
      <w:pPr>
        <w:spacing w:after="0" w:line="360" w:lineRule="auto"/>
        <w:rPr>
          <w:rFonts w:ascii="Times New Roman" w:hAnsi="Times New Roman" w:cs="Times New Roman"/>
          <w:sz w:val="24"/>
          <w:szCs w:val="24"/>
        </w:rPr>
      </w:pPr>
      <w:r w:rsidRPr="0093674A">
        <w:rPr>
          <w:rFonts w:ascii="Times New Roman" w:hAnsi="Times New Roman" w:cs="Times New Roman"/>
          <w:sz w:val="24"/>
          <w:szCs w:val="24"/>
        </w:rPr>
        <w:br w:type="page"/>
      </w:r>
    </w:p>
    <w:p w14:paraId="62729060" w14:textId="476BA317" w:rsidR="00055104" w:rsidRPr="0093674A" w:rsidRDefault="00D63D05" w:rsidP="00B03DCC">
      <w:pPr>
        <w:pStyle w:val="Virsraksts1"/>
        <w:spacing w:before="0" w:line="360" w:lineRule="auto"/>
        <w:jc w:val="center"/>
        <w:rPr>
          <w:rFonts w:ascii="Times New Roman" w:hAnsi="Times New Roman" w:cs="Times New Roman"/>
          <w:b/>
          <w:bCs/>
          <w:color w:val="840B55"/>
          <w:sz w:val="28"/>
          <w:szCs w:val="28"/>
        </w:rPr>
      </w:pPr>
      <w:bookmarkStart w:id="0" w:name="_Toc220576211"/>
      <w:r w:rsidRPr="0093674A">
        <w:rPr>
          <w:rFonts w:ascii="Times New Roman" w:hAnsi="Times New Roman" w:cs="Times New Roman"/>
          <w:b/>
          <w:bCs/>
          <w:color w:val="840B55"/>
          <w:sz w:val="28"/>
          <w:szCs w:val="28"/>
        </w:rPr>
        <w:lastRenderedPageBreak/>
        <w:t>I</w:t>
      </w:r>
      <w:r w:rsidR="00423AEB" w:rsidRPr="0093674A">
        <w:rPr>
          <w:rFonts w:ascii="Times New Roman" w:hAnsi="Times New Roman" w:cs="Times New Roman"/>
          <w:b/>
          <w:bCs/>
          <w:color w:val="840B55"/>
          <w:sz w:val="28"/>
          <w:szCs w:val="28"/>
        </w:rPr>
        <w:t>evads</w:t>
      </w:r>
      <w:bookmarkEnd w:id="0"/>
    </w:p>
    <w:p w14:paraId="20D21088" w14:textId="77777777" w:rsidR="000828DE" w:rsidRPr="0093674A" w:rsidRDefault="000828DE" w:rsidP="00B03DCC">
      <w:pPr>
        <w:autoSpaceDE w:val="0"/>
        <w:autoSpaceDN w:val="0"/>
        <w:adjustRightInd w:val="0"/>
        <w:spacing w:after="0" w:line="360" w:lineRule="auto"/>
        <w:jc w:val="both"/>
        <w:rPr>
          <w:rFonts w:ascii="Times New Roman" w:hAnsi="Times New Roman" w:cs="Times New Roman"/>
          <w:sz w:val="24"/>
          <w:szCs w:val="24"/>
        </w:rPr>
      </w:pPr>
    </w:p>
    <w:p w14:paraId="3A8F1D73" w14:textId="347331B1" w:rsidR="000828DE" w:rsidRPr="0093674A" w:rsidRDefault="000828DE" w:rsidP="00CF3EDA">
      <w:pPr>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 xml:space="preserve">No Maksātnespējas likumā </w:t>
      </w:r>
      <w:r w:rsidR="00026722" w:rsidRPr="0093674A">
        <w:rPr>
          <w:rFonts w:ascii="Times New Roman" w:hAnsi="Times New Roman" w:cs="Times New Roman"/>
          <w:sz w:val="24"/>
          <w:szCs w:val="24"/>
        </w:rPr>
        <w:t>noteiktajiem</w:t>
      </w:r>
      <w:r w:rsidRPr="0093674A">
        <w:rPr>
          <w:rFonts w:ascii="Times New Roman" w:hAnsi="Times New Roman" w:cs="Times New Roman"/>
          <w:sz w:val="24"/>
          <w:szCs w:val="24"/>
        </w:rPr>
        <w:t xml:space="preserve"> administratora pienākumiem izriet, ka administratoram</w:t>
      </w:r>
      <w:r w:rsidR="00257D1C" w:rsidRPr="0093674A">
        <w:rPr>
          <w:rFonts w:ascii="Times New Roman" w:hAnsi="Times New Roman" w:cs="Times New Roman"/>
          <w:sz w:val="24"/>
          <w:szCs w:val="24"/>
        </w:rPr>
        <w:t xml:space="preserve"> jāveic aktīvas un mērķtiecīgas darbības</w:t>
      </w:r>
      <w:r w:rsidRPr="0093674A">
        <w:rPr>
          <w:rFonts w:ascii="Times New Roman" w:hAnsi="Times New Roman" w:cs="Times New Roman"/>
          <w:sz w:val="24"/>
          <w:szCs w:val="24"/>
        </w:rPr>
        <w:t>, lai sasniegtu maksātnespējas procesa mērķi</w:t>
      </w:r>
      <w:r w:rsidR="001F66B1" w:rsidRPr="0093674A">
        <w:rPr>
          <w:rFonts w:ascii="Times New Roman" w:hAnsi="Times New Roman" w:cs="Times New Roman"/>
          <w:sz w:val="24"/>
          <w:szCs w:val="24"/>
        </w:rPr>
        <w:t>.</w:t>
      </w:r>
      <w:r w:rsidRPr="0093674A">
        <w:rPr>
          <w:rFonts w:ascii="Times New Roman" w:hAnsi="Times New Roman" w:cs="Times New Roman"/>
          <w:sz w:val="24"/>
          <w:szCs w:val="24"/>
        </w:rPr>
        <w:t xml:space="preserve"> </w:t>
      </w:r>
      <w:r w:rsidR="001F66B1" w:rsidRPr="0093674A">
        <w:rPr>
          <w:rFonts w:ascii="Times New Roman" w:hAnsi="Times New Roman" w:cs="Times New Roman"/>
          <w:sz w:val="24"/>
          <w:szCs w:val="24"/>
        </w:rPr>
        <w:t>T</w:t>
      </w:r>
      <w:r w:rsidRPr="0093674A">
        <w:rPr>
          <w:rFonts w:ascii="Times New Roman" w:hAnsi="Times New Roman" w:cs="Times New Roman"/>
          <w:sz w:val="24"/>
          <w:szCs w:val="24"/>
        </w:rPr>
        <w:t>ostarp jāizvērtē parādnieka</w:t>
      </w:r>
      <w:r w:rsidR="00D95B36" w:rsidRPr="0093674A">
        <w:rPr>
          <w:rFonts w:ascii="Times New Roman" w:hAnsi="Times New Roman" w:cs="Times New Roman"/>
          <w:sz w:val="24"/>
          <w:szCs w:val="24"/>
        </w:rPr>
        <w:t xml:space="preserve"> kā fiziskās </w:t>
      </w:r>
      <w:r w:rsidR="00253F4D" w:rsidRPr="0093674A">
        <w:rPr>
          <w:rFonts w:ascii="Times New Roman" w:hAnsi="Times New Roman" w:cs="Times New Roman"/>
          <w:sz w:val="24"/>
          <w:szCs w:val="24"/>
        </w:rPr>
        <w:t>un</w:t>
      </w:r>
      <w:r w:rsidR="00D95B36" w:rsidRPr="0093674A">
        <w:rPr>
          <w:rFonts w:ascii="Times New Roman" w:hAnsi="Times New Roman" w:cs="Times New Roman"/>
          <w:sz w:val="24"/>
          <w:szCs w:val="24"/>
        </w:rPr>
        <w:t xml:space="preserve"> juridiskās personas</w:t>
      </w:r>
      <w:r w:rsidRPr="0093674A">
        <w:rPr>
          <w:rFonts w:ascii="Times New Roman" w:hAnsi="Times New Roman" w:cs="Times New Roman"/>
          <w:sz w:val="24"/>
          <w:szCs w:val="24"/>
        </w:rPr>
        <w:t xml:space="preserve"> veiktie darījumi</w:t>
      </w:r>
      <w:r w:rsidR="00DD3001" w:rsidRPr="0093674A">
        <w:rPr>
          <w:rFonts w:ascii="Times New Roman" w:hAnsi="Times New Roman" w:cs="Times New Roman"/>
          <w:sz w:val="24"/>
          <w:szCs w:val="24"/>
        </w:rPr>
        <w:t xml:space="preserve">, </w:t>
      </w:r>
      <w:r w:rsidR="00B57DCB" w:rsidRPr="0093674A">
        <w:rPr>
          <w:rFonts w:ascii="Times New Roman" w:hAnsi="Times New Roman" w:cs="Times New Roman"/>
          <w:sz w:val="24"/>
          <w:szCs w:val="24"/>
        </w:rPr>
        <w:t xml:space="preserve">tā </w:t>
      </w:r>
      <w:r w:rsidR="0057266D" w:rsidRPr="0093674A">
        <w:rPr>
          <w:rFonts w:ascii="Times New Roman" w:hAnsi="Times New Roman" w:cs="Times New Roman"/>
          <w:sz w:val="24"/>
          <w:szCs w:val="24"/>
        </w:rPr>
        <w:t xml:space="preserve">juridiskās personas </w:t>
      </w:r>
      <w:r w:rsidR="00411055" w:rsidRPr="0093674A">
        <w:rPr>
          <w:rFonts w:ascii="Times New Roman" w:hAnsi="Times New Roman" w:cs="Times New Roman"/>
          <w:sz w:val="24"/>
          <w:szCs w:val="24"/>
        </w:rPr>
        <w:t xml:space="preserve">pārvaldes institūcijas </w:t>
      </w:r>
      <w:r w:rsidR="00B129BA" w:rsidRPr="0093674A">
        <w:rPr>
          <w:rFonts w:ascii="Times New Roman" w:hAnsi="Times New Roman" w:cs="Times New Roman"/>
          <w:sz w:val="24"/>
          <w:szCs w:val="24"/>
        </w:rPr>
        <w:t xml:space="preserve">locekļu rīcība </w:t>
      </w:r>
      <w:r w:rsidR="00DD3001" w:rsidRPr="0093674A">
        <w:rPr>
          <w:rFonts w:ascii="Times New Roman" w:hAnsi="Times New Roman" w:cs="Times New Roman"/>
          <w:sz w:val="24"/>
          <w:szCs w:val="24"/>
        </w:rPr>
        <w:t xml:space="preserve">iespējamās civiltiesiskās vai citas </w:t>
      </w:r>
      <w:r w:rsidR="003D36E2" w:rsidRPr="0093674A">
        <w:rPr>
          <w:rFonts w:ascii="Times New Roman" w:hAnsi="Times New Roman" w:cs="Times New Roman"/>
          <w:sz w:val="24"/>
          <w:szCs w:val="24"/>
        </w:rPr>
        <w:t xml:space="preserve">juridiskās atbildības </w:t>
      </w:r>
      <w:r w:rsidR="00DD3001" w:rsidRPr="0093674A">
        <w:rPr>
          <w:rFonts w:ascii="Times New Roman" w:hAnsi="Times New Roman" w:cs="Times New Roman"/>
          <w:sz w:val="24"/>
          <w:szCs w:val="24"/>
        </w:rPr>
        <w:t>aspektā</w:t>
      </w:r>
      <w:r w:rsidR="003D36E2" w:rsidRPr="0093674A">
        <w:rPr>
          <w:rFonts w:ascii="Times New Roman" w:hAnsi="Times New Roman" w:cs="Times New Roman"/>
          <w:sz w:val="24"/>
          <w:szCs w:val="24"/>
        </w:rPr>
        <w:t xml:space="preserve">. </w:t>
      </w:r>
    </w:p>
    <w:p w14:paraId="156F60C9" w14:textId="667EBBC7" w:rsidR="00CE5DCF" w:rsidRPr="0093674A" w:rsidRDefault="00DF47E2" w:rsidP="00B03DCC">
      <w:pPr>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Parādnieka d</w:t>
      </w:r>
      <w:r w:rsidR="000828DE" w:rsidRPr="0093674A">
        <w:rPr>
          <w:rFonts w:ascii="Times New Roman" w:hAnsi="Times New Roman" w:cs="Times New Roman"/>
          <w:sz w:val="24"/>
          <w:szCs w:val="24"/>
        </w:rPr>
        <w:t>arījumu izvērtēšana</w:t>
      </w:r>
      <w:r w:rsidRPr="0093674A">
        <w:rPr>
          <w:rFonts w:ascii="Times New Roman" w:hAnsi="Times New Roman" w:cs="Times New Roman"/>
          <w:sz w:val="24"/>
          <w:szCs w:val="24"/>
        </w:rPr>
        <w:t xml:space="preserve"> ir </w:t>
      </w:r>
      <w:r w:rsidR="00923AB2" w:rsidRPr="0093674A">
        <w:rPr>
          <w:rFonts w:ascii="Times New Roman" w:hAnsi="Times New Roman" w:cs="Times New Roman"/>
          <w:sz w:val="24"/>
          <w:szCs w:val="24"/>
        </w:rPr>
        <w:t xml:space="preserve">būtisks </w:t>
      </w:r>
      <w:r w:rsidRPr="0093674A">
        <w:rPr>
          <w:rFonts w:ascii="Times New Roman" w:hAnsi="Times New Roman" w:cs="Times New Roman"/>
          <w:sz w:val="24"/>
          <w:szCs w:val="24"/>
        </w:rPr>
        <w:t xml:space="preserve">administratora </w:t>
      </w:r>
      <w:r w:rsidR="00923AB2" w:rsidRPr="0093674A">
        <w:rPr>
          <w:rFonts w:ascii="Times New Roman" w:hAnsi="Times New Roman" w:cs="Times New Roman"/>
          <w:sz w:val="24"/>
          <w:szCs w:val="24"/>
        </w:rPr>
        <w:t>uzdevums</w:t>
      </w:r>
      <w:r w:rsidRPr="0093674A">
        <w:rPr>
          <w:rFonts w:ascii="Times New Roman" w:hAnsi="Times New Roman" w:cs="Times New Roman"/>
          <w:sz w:val="24"/>
          <w:szCs w:val="24"/>
        </w:rPr>
        <w:t>, jo</w:t>
      </w:r>
      <w:r w:rsidR="000828DE" w:rsidRPr="0093674A">
        <w:rPr>
          <w:rFonts w:ascii="Times New Roman" w:hAnsi="Times New Roman" w:cs="Times New Roman"/>
          <w:sz w:val="24"/>
          <w:szCs w:val="24"/>
        </w:rPr>
        <w:t xml:space="preserve"> konstatējot apstrīdamus vai zaudējumu radošus darījumus, </w:t>
      </w:r>
      <w:r w:rsidRPr="0093674A">
        <w:rPr>
          <w:rFonts w:ascii="Times New Roman" w:hAnsi="Times New Roman" w:cs="Times New Roman"/>
          <w:sz w:val="24"/>
          <w:szCs w:val="24"/>
        </w:rPr>
        <w:t xml:space="preserve">administratoram </w:t>
      </w:r>
      <w:r w:rsidR="000828DE" w:rsidRPr="0093674A">
        <w:rPr>
          <w:rFonts w:ascii="Times New Roman" w:hAnsi="Times New Roman" w:cs="Times New Roman"/>
          <w:sz w:val="24"/>
          <w:szCs w:val="24"/>
        </w:rPr>
        <w:t xml:space="preserve">ir iespēja </w:t>
      </w:r>
      <w:r w:rsidRPr="0093674A">
        <w:rPr>
          <w:rFonts w:ascii="Times New Roman" w:hAnsi="Times New Roman" w:cs="Times New Roman"/>
          <w:sz w:val="24"/>
          <w:szCs w:val="24"/>
        </w:rPr>
        <w:t>veicināt</w:t>
      </w:r>
      <w:r w:rsidR="00385F98" w:rsidRPr="0093674A">
        <w:rPr>
          <w:rFonts w:ascii="Times New Roman" w:hAnsi="Times New Roman" w:cs="Times New Roman"/>
          <w:sz w:val="24"/>
          <w:szCs w:val="24"/>
        </w:rPr>
        <w:t xml:space="preserve"> </w:t>
      </w:r>
      <w:r w:rsidR="000828DE" w:rsidRPr="0093674A">
        <w:rPr>
          <w:rFonts w:ascii="Times New Roman" w:hAnsi="Times New Roman" w:cs="Times New Roman"/>
          <w:sz w:val="24"/>
          <w:szCs w:val="24"/>
        </w:rPr>
        <w:t xml:space="preserve">parādnieka mantas atgūšanu un </w:t>
      </w:r>
      <w:r w:rsidR="00385F98" w:rsidRPr="0093674A">
        <w:rPr>
          <w:rFonts w:ascii="Times New Roman" w:hAnsi="Times New Roman" w:cs="Times New Roman"/>
          <w:sz w:val="24"/>
          <w:szCs w:val="24"/>
        </w:rPr>
        <w:t>nodrošināt</w:t>
      </w:r>
      <w:r w:rsidR="000828DE" w:rsidRPr="0093674A">
        <w:rPr>
          <w:rFonts w:ascii="Times New Roman" w:hAnsi="Times New Roman" w:cs="Times New Roman"/>
          <w:sz w:val="24"/>
          <w:szCs w:val="24"/>
        </w:rPr>
        <w:t xml:space="preserve"> kreditoru prasījumu </w:t>
      </w:r>
      <w:r w:rsidR="00385F98" w:rsidRPr="0093674A">
        <w:rPr>
          <w:rFonts w:ascii="Times New Roman" w:hAnsi="Times New Roman" w:cs="Times New Roman"/>
          <w:sz w:val="24"/>
          <w:szCs w:val="24"/>
        </w:rPr>
        <w:t xml:space="preserve">iespējami pilnīgāku </w:t>
      </w:r>
      <w:r w:rsidR="000828DE" w:rsidRPr="0093674A">
        <w:rPr>
          <w:rFonts w:ascii="Times New Roman" w:hAnsi="Times New Roman" w:cs="Times New Roman"/>
          <w:sz w:val="24"/>
          <w:szCs w:val="24"/>
        </w:rPr>
        <w:t>segšanu maksātnespējas procesā.</w:t>
      </w:r>
      <w:r w:rsidR="00C64A69" w:rsidRPr="0093674A">
        <w:rPr>
          <w:rFonts w:ascii="Times New Roman" w:hAnsi="Times New Roman" w:cs="Times New Roman"/>
          <w:sz w:val="24"/>
          <w:szCs w:val="24"/>
        </w:rPr>
        <w:t xml:space="preserve"> </w:t>
      </w:r>
    </w:p>
    <w:p w14:paraId="1F699AB9" w14:textId="5B997BC5" w:rsidR="000828DE" w:rsidRPr="0093674A" w:rsidRDefault="455E2979" w:rsidP="00B03DCC">
      <w:pPr>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P</w:t>
      </w:r>
      <w:r w:rsidR="6F3EB69B" w:rsidRPr="0093674A">
        <w:rPr>
          <w:rFonts w:ascii="Times New Roman" w:hAnsi="Times New Roman" w:cs="Times New Roman"/>
          <w:sz w:val="24"/>
          <w:szCs w:val="24"/>
        </w:rPr>
        <w:t xml:space="preserve">ēc parādnieka </w:t>
      </w:r>
      <w:r w:rsidR="0571101B" w:rsidRPr="0093674A">
        <w:rPr>
          <w:rFonts w:ascii="Times New Roman" w:hAnsi="Times New Roman" w:cs="Times New Roman"/>
          <w:sz w:val="24"/>
          <w:szCs w:val="24"/>
        </w:rPr>
        <w:t>darījumu</w:t>
      </w:r>
      <w:r w:rsidR="6F3EB69B" w:rsidRPr="0093674A">
        <w:rPr>
          <w:rFonts w:ascii="Times New Roman" w:hAnsi="Times New Roman" w:cs="Times New Roman"/>
          <w:sz w:val="24"/>
          <w:szCs w:val="24"/>
        </w:rPr>
        <w:t xml:space="preserve"> izpētes</w:t>
      </w:r>
      <w:r w:rsidRPr="0093674A">
        <w:rPr>
          <w:rFonts w:ascii="Times New Roman" w:hAnsi="Times New Roman" w:cs="Times New Roman"/>
          <w:sz w:val="24"/>
          <w:szCs w:val="24"/>
        </w:rPr>
        <w:t xml:space="preserve"> </w:t>
      </w:r>
      <w:r w:rsidR="0A1287F0" w:rsidRPr="0093674A">
        <w:rPr>
          <w:rFonts w:ascii="Times New Roman" w:hAnsi="Times New Roman" w:cs="Times New Roman"/>
          <w:sz w:val="24"/>
          <w:szCs w:val="24"/>
        </w:rPr>
        <w:t>administrator</w:t>
      </w:r>
      <w:r w:rsidR="00D23FE4" w:rsidRPr="0093674A">
        <w:rPr>
          <w:rFonts w:ascii="Times New Roman" w:hAnsi="Times New Roman" w:cs="Times New Roman"/>
          <w:sz w:val="24"/>
          <w:szCs w:val="24"/>
        </w:rPr>
        <w:t>am</w:t>
      </w:r>
      <w:r w:rsidR="0A1287F0" w:rsidRPr="0093674A">
        <w:rPr>
          <w:rFonts w:ascii="Times New Roman" w:hAnsi="Times New Roman" w:cs="Times New Roman"/>
          <w:sz w:val="24"/>
          <w:szCs w:val="24"/>
        </w:rPr>
        <w:t xml:space="preserve"> </w:t>
      </w:r>
      <w:r w:rsidR="009476A6" w:rsidRPr="0093674A">
        <w:rPr>
          <w:rFonts w:ascii="Times New Roman" w:hAnsi="Times New Roman" w:cs="Times New Roman"/>
          <w:sz w:val="24"/>
          <w:szCs w:val="24"/>
        </w:rPr>
        <w:t xml:space="preserve">ir pienākums </w:t>
      </w:r>
      <w:r w:rsidR="748044BE" w:rsidRPr="0093674A">
        <w:rPr>
          <w:rFonts w:ascii="Times New Roman" w:hAnsi="Times New Roman" w:cs="Times New Roman"/>
          <w:sz w:val="24"/>
          <w:szCs w:val="24"/>
        </w:rPr>
        <w:t>savlaicīg</w:t>
      </w:r>
      <w:r w:rsidR="354910DE" w:rsidRPr="0093674A">
        <w:rPr>
          <w:rFonts w:ascii="Times New Roman" w:hAnsi="Times New Roman" w:cs="Times New Roman"/>
          <w:sz w:val="24"/>
          <w:szCs w:val="24"/>
        </w:rPr>
        <w:t>i</w:t>
      </w:r>
      <w:r w:rsidR="748044BE" w:rsidRPr="0093674A">
        <w:rPr>
          <w:rFonts w:ascii="Times New Roman" w:hAnsi="Times New Roman" w:cs="Times New Roman"/>
          <w:sz w:val="24"/>
          <w:szCs w:val="24"/>
        </w:rPr>
        <w:t xml:space="preserve"> </w:t>
      </w:r>
      <w:r w:rsidR="00D31788" w:rsidRPr="0093674A">
        <w:rPr>
          <w:rFonts w:ascii="Times New Roman" w:hAnsi="Times New Roman" w:cs="Times New Roman"/>
          <w:sz w:val="24"/>
          <w:szCs w:val="24"/>
        </w:rPr>
        <w:t>informēt</w:t>
      </w:r>
      <w:r w:rsidR="00B17492" w:rsidRPr="0093674A">
        <w:rPr>
          <w:rFonts w:ascii="Times New Roman" w:hAnsi="Times New Roman" w:cs="Times New Roman"/>
          <w:sz w:val="24"/>
          <w:szCs w:val="24"/>
        </w:rPr>
        <w:t xml:space="preserve"> kreditorus</w:t>
      </w:r>
      <w:r w:rsidR="00F820EF" w:rsidRPr="0093674A">
        <w:rPr>
          <w:rFonts w:ascii="Times New Roman" w:hAnsi="Times New Roman" w:cs="Times New Roman"/>
          <w:sz w:val="24"/>
          <w:szCs w:val="24"/>
        </w:rPr>
        <w:t>,</w:t>
      </w:r>
      <w:r w:rsidR="00B17492" w:rsidRPr="0093674A">
        <w:rPr>
          <w:rFonts w:ascii="Times New Roman" w:hAnsi="Times New Roman" w:cs="Times New Roman"/>
          <w:sz w:val="24"/>
          <w:szCs w:val="24"/>
        </w:rPr>
        <w:t xml:space="preserve"> </w:t>
      </w:r>
      <w:r w:rsidR="4AE86A5D" w:rsidRPr="0093674A">
        <w:rPr>
          <w:rFonts w:ascii="Times New Roman" w:hAnsi="Times New Roman" w:cs="Times New Roman"/>
          <w:sz w:val="24"/>
          <w:szCs w:val="24"/>
        </w:rPr>
        <w:t>sniedz</w:t>
      </w:r>
      <w:r w:rsidR="00B17492" w:rsidRPr="0093674A">
        <w:rPr>
          <w:rFonts w:ascii="Times New Roman" w:hAnsi="Times New Roman" w:cs="Times New Roman"/>
          <w:sz w:val="24"/>
          <w:szCs w:val="24"/>
        </w:rPr>
        <w:t>ot</w:t>
      </w:r>
      <w:r w:rsidR="4AE86A5D" w:rsidRPr="0093674A">
        <w:rPr>
          <w:rFonts w:ascii="Times New Roman" w:hAnsi="Times New Roman" w:cs="Times New Roman"/>
          <w:sz w:val="24"/>
          <w:szCs w:val="24"/>
        </w:rPr>
        <w:t xml:space="preserve"> </w:t>
      </w:r>
      <w:r w:rsidR="7A913066" w:rsidRPr="0093674A">
        <w:rPr>
          <w:rFonts w:ascii="Times New Roman" w:hAnsi="Times New Roman" w:cs="Times New Roman"/>
          <w:sz w:val="24"/>
          <w:szCs w:val="24"/>
        </w:rPr>
        <w:t>vispusīg</w:t>
      </w:r>
      <w:r w:rsidR="6B3977B6" w:rsidRPr="0093674A">
        <w:rPr>
          <w:rFonts w:ascii="Times New Roman" w:hAnsi="Times New Roman" w:cs="Times New Roman"/>
          <w:sz w:val="24"/>
          <w:szCs w:val="24"/>
        </w:rPr>
        <w:t>u</w:t>
      </w:r>
      <w:r w:rsidR="7A913066" w:rsidRPr="0093674A">
        <w:rPr>
          <w:rFonts w:ascii="Times New Roman" w:hAnsi="Times New Roman" w:cs="Times New Roman"/>
          <w:sz w:val="24"/>
          <w:szCs w:val="24"/>
        </w:rPr>
        <w:t xml:space="preserve"> </w:t>
      </w:r>
      <w:r w:rsidR="00B17492" w:rsidRPr="0093674A">
        <w:rPr>
          <w:rFonts w:ascii="Times New Roman" w:hAnsi="Times New Roman" w:cs="Times New Roman"/>
          <w:sz w:val="24"/>
          <w:szCs w:val="24"/>
        </w:rPr>
        <w:t>parādnieka slēgto darījumu izvērtēj</w:t>
      </w:r>
      <w:r w:rsidR="00587E39">
        <w:rPr>
          <w:rFonts w:ascii="Times New Roman" w:hAnsi="Times New Roman" w:cs="Times New Roman"/>
          <w:sz w:val="24"/>
          <w:szCs w:val="24"/>
        </w:rPr>
        <w:t>u</w:t>
      </w:r>
      <w:r w:rsidR="00B17492" w:rsidRPr="0093674A">
        <w:rPr>
          <w:rFonts w:ascii="Times New Roman" w:hAnsi="Times New Roman" w:cs="Times New Roman"/>
          <w:sz w:val="24"/>
          <w:szCs w:val="24"/>
        </w:rPr>
        <w:t xml:space="preserve">mu, tostarp par </w:t>
      </w:r>
      <w:r w:rsidR="6B3977B6" w:rsidRPr="0093674A">
        <w:rPr>
          <w:rFonts w:ascii="Times New Roman" w:hAnsi="Times New Roman" w:cs="Times New Roman"/>
          <w:sz w:val="24"/>
          <w:szCs w:val="24"/>
        </w:rPr>
        <w:t>prasības celšanas pamatu un lietderību</w:t>
      </w:r>
      <w:r w:rsidR="2AEF1C00" w:rsidRPr="0093674A">
        <w:rPr>
          <w:rFonts w:ascii="Times New Roman" w:hAnsi="Times New Roman" w:cs="Times New Roman"/>
          <w:sz w:val="24"/>
          <w:szCs w:val="24"/>
        </w:rPr>
        <w:t>.</w:t>
      </w:r>
      <w:r w:rsidR="4AE86A5D" w:rsidRPr="0093674A">
        <w:rPr>
          <w:rFonts w:ascii="Times New Roman" w:hAnsi="Times New Roman" w:cs="Times New Roman"/>
          <w:sz w:val="24"/>
          <w:szCs w:val="24"/>
        </w:rPr>
        <w:t xml:space="preserve"> </w:t>
      </w:r>
      <w:r w:rsidR="00F820EF" w:rsidRPr="0093674A">
        <w:rPr>
          <w:rFonts w:ascii="Times New Roman" w:hAnsi="Times New Roman" w:cs="Times New Roman"/>
          <w:sz w:val="24"/>
          <w:szCs w:val="24"/>
        </w:rPr>
        <w:t xml:space="preserve">Kreditoru informēšana, ievērojot </w:t>
      </w:r>
      <w:r w:rsidR="7A913066" w:rsidRPr="0093674A">
        <w:rPr>
          <w:rFonts w:ascii="Times New Roman" w:hAnsi="Times New Roman" w:cs="Times New Roman"/>
          <w:sz w:val="24"/>
          <w:szCs w:val="24"/>
        </w:rPr>
        <w:t>Maksātnespējas likumā nostiprināto atklātības principu</w:t>
      </w:r>
      <w:r w:rsidR="000828DE" w:rsidRPr="0093674A">
        <w:rPr>
          <w:rStyle w:val="Vresatsauce"/>
          <w:rFonts w:ascii="Times New Roman" w:hAnsi="Times New Roman" w:cs="Times New Roman"/>
          <w:sz w:val="24"/>
          <w:szCs w:val="24"/>
        </w:rPr>
        <w:footnoteReference w:id="2"/>
      </w:r>
      <w:r w:rsidR="7A913066" w:rsidRPr="0093674A">
        <w:rPr>
          <w:rFonts w:ascii="Times New Roman" w:hAnsi="Times New Roman" w:cs="Times New Roman"/>
          <w:sz w:val="24"/>
          <w:szCs w:val="24"/>
        </w:rPr>
        <w:t xml:space="preserve"> un kreditoru informēšanas pienākumu</w:t>
      </w:r>
      <w:r w:rsidR="000828DE" w:rsidRPr="0093674A">
        <w:rPr>
          <w:rStyle w:val="Vresatsauce"/>
          <w:rFonts w:ascii="Times New Roman" w:hAnsi="Times New Roman" w:cs="Times New Roman"/>
          <w:sz w:val="24"/>
          <w:szCs w:val="24"/>
        </w:rPr>
        <w:footnoteReference w:id="3"/>
      </w:r>
      <w:r w:rsidR="27760C6E" w:rsidRPr="0093674A">
        <w:rPr>
          <w:rFonts w:ascii="Times New Roman" w:hAnsi="Times New Roman" w:cs="Times New Roman"/>
          <w:sz w:val="24"/>
          <w:szCs w:val="24"/>
        </w:rPr>
        <w:t xml:space="preserve">, </w:t>
      </w:r>
      <w:r w:rsidR="00CD62A7" w:rsidRPr="0093674A">
        <w:rPr>
          <w:rFonts w:ascii="Times New Roman" w:hAnsi="Times New Roman" w:cs="Times New Roman"/>
          <w:sz w:val="24"/>
          <w:szCs w:val="24"/>
        </w:rPr>
        <w:t xml:space="preserve">nodrošina </w:t>
      </w:r>
      <w:r w:rsidR="7A913066" w:rsidRPr="0093674A">
        <w:rPr>
          <w:rFonts w:ascii="Times New Roman" w:hAnsi="Times New Roman" w:cs="Times New Roman"/>
          <w:sz w:val="24"/>
          <w:szCs w:val="24"/>
        </w:rPr>
        <w:t>proces</w:t>
      </w:r>
      <w:r w:rsidR="00CD62A7" w:rsidRPr="0093674A">
        <w:rPr>
          <w:rFonts w:ascii="Times New Roman" w:hAnsi="Times New Roman" w:cs="Times New Roman"/>
          <w:sz w:val="24"/>
          <w:szCs w:val="24"/>
        </w:rPr>
        <w:t xml:space="preserve">a caurskatāmību un </w:t>
      </w:r>
      <w:r w:rsidR="7A913066" w:rsidRPr="0093674A">
        <w:rPr>
          <w:rFonts w:ascii="Times New Roman" w:hAnsi="Times New Roman" w:cs="Times New Roman"/>
          <w:sz w:val="24"/>
          <w:szCs w:val="24"/>
        </w:rPr>
        <w:t>uzticamīb</w:t>
      </w:r>
      <w:r w:rsidR="00CD62A7" w:rsidRPr="0093674A">
        <w:rPr>
          <w:rFonts w:ascii="Times New Roman" w:hAnsi="Times New Roman" w:cs="Times New Roman"/>
          <w:sz w:val="24"/>
          <w:szCs w:val="24"/>
        </w:rPr>
        <w:t>u</w:t>
      </w:r>
      <w:r w:rsidR="7A913066" w:rsidRPr="0093674A">
        <w:rPr>
          <w:rFonts w:ascii="Times New Roman" w:hAnsi="Times New Roman" w:cs="Times New Roman"/>
          <w:sz w:val="24"/>
          <w:szCs w:val="24"/>
        </w:rPr>
        <w:t xml:space="preserve"> administratora veiktajām un plānotajām darbībām, kā arī </w:t>
      </w:r>
      <w:r w:rsidR="00CD62A7" w:rsidRPr="0093674A">
        <w:rPr>
          <w:rFonts w:ascii="Times New Roman" w:hAnsi="Times New Roman" w:cs="Times New Roman"/>
          <w:sz w:val="24"/>
          <w:szCs w:val="24"/>
        </w:rPr>
        <w:t xml:space="preserve">dod </w:t>
      </w:r>
      <w:r w:rsidR="008F4200" w:rsidRPr="0093674A">
        <w:rPr>
          <w:rFonts w:ascii="Times New Roman" w:hAnsi="Times New Roman" w:cs="Times New Roman"/>
          <w:sz w:val="24"/>
          <w:szCs w:val="24"/>
        </w:rPr>
        <w:t xml:space="preserve">iespēju </w:t>
      </w:r>
      <w:r w:rsidR="00CD62A7" w:rsidRPr="0093674A">
        <w:rPr>
          <w:rFonts w:ascii="Times New Roman" w:hAnsi="Times New Roman" w:cs="Times New Roman"/>
          <w:sz w:val="24"/>
          <w:szCs w:val="24"/>
        </w:rPr>
        <w:t>kreditoriem</w:t>
      </w:r>
      <w:r w:rsidR="00FA1200" w:rsidRPr="0093674A">
        <w:rPr>
          <w:rFonts w:ascii="Times New Roman" w:hAnsi="Times New Roman" w:cs="Times New Roman"/>
          <w:sz w:val="24"/>
          <w:szCs w:val="24"/>
        </w:rPr>
        <w:t xml:space="preserve"> sniegt </w:t>
      </w:r>
      <w:r w:rsidR="7E0DD555" w:rsidRPr="0093674A">
        <w:rPr>
          <w:rFonts w:ascii="Times New Roman" w:hAnsi="Times New Roman" w:cs="Times New Roman"/>
          <w:sz w:val="24"/>
          <w:szCs w:val="24"/>
        </w:rPr>
        <w:t>atgriezenisko</w:t>
      </w:r>
      <w:r w:rsidR="007B1FA4" w:rsidRPr="0093674A">
        <w:rPr>
          <w:rFonts w:ascii="Times New Roman" w:hAnsi="Times New Roman" w:cs="Times New Roman"/>
          <w:sz w:val="24"/>
          <w:szCs w:val="24"/>
        </w:rPr>
        <w:t xml:space="preserve"> saiti</w:t>
      </w:r>
      <w:r w:rsidR="7E0DD555" w:rsidRPr="0093674A">
        <w:rPr>
          <w:rFonts w:ascii="Times New Roman" w:hAnsi="Times New Roman" w:cs="Times New Roman"/>
          <w:sz w:val="24"/>
          <w:szCs w:val="24"/>
        </w:rPr>
        <w:t>,</w:t>
      </w:r>
      <w:r w:rsidR="00E12E21" w:rsidRPr="0093674A">
        <w:rPr>
          <w:rFonts w:ascii="Times New Roman" w:hAnsi="Times New Roman" w:cs="Times New Roman"/>
          <w:sz w:val="24"/>
          <w:szCs w:val="24"/>
        </w:rPr>
        <w:t xml:space="preserve"> izteikt iebildumus</w:t>
      </w:r>
      <w:r w:rsidR="00640B5E" w:rsidRPr="0093674A">
        <w:rPr>
          <w:rStyle w:val="Vresatsauce"/>
          <w:rFonts w:ascii="Times New Roman" w:hAnsi="Times New Roman" w:cs="Times New Roman"/>
          <w:sz w:val="24"/>
          <w:szCs w:val="24"/>
        </w:rPr>
        <w:footnoteReference w:id="4"/>
      </w:r>
      <w:r w:rsidR="00E12E21" w:rsidRPr="0093674A">
        <w:rPr>
          <w:rFonts w:ascii="Times New Roman" w:hAnsi="Times New Roman" w:cs="Times New Roman"/>
          <w:sz w:val="24"/>
          <w:szCs w:val="24"/>
        </w:rPr>
        <w:t xml:space="preserve"> un </w:t>
      </w:r>
      <w:r w:rsidR="00640B5E" w:rsidRPr="0093674A">
        <w:rPr>
          <w:rFonts w:ascii="Times New Roman" w:hAnsi="Times New Roman" w:cs="Times New Roman"/>
          <w:sz w:val="24"/>
          <w:szCs w:val="24"/>
        </w:rPr>
        <w:t>izvērtēt nepieciešamību piešķirt</w:t>
      </w:r>
      <w:r w:rsidR="00AF770E" w:rsidRPr="0093674A">
        <w:rPr>
          <w:rFonts w:ascii="Times New Roman" w:hAnsi="Times New Roman" w:cs="Times New Roman"/>
          <w:sz w:val="24"/>
          <w:szCs w:val="24"/>
        </w:rPr>
        <w:t xml:space="preserve"> </w:t>
      </w:r>
      <w:r w:rsidR="003B4DAD" w:rsidRPr="0093674A">
        <w:rPr>
          <w:rFonts w:ascii="Times New Roman" w:hAnsi="Times New Roman" w:cs="Times New Roman"/>
          <w:sz w:val="24"/>
          <w:szCs w:val="24"/>
        </w:rPr>
        <w:t>finansējumu</w:t>
      </w:r>
      <w:r w:rsidR="003B4DAD" w:rsidRPr="0093674A">
        <w:rPr>
          <w:rStyle w:val="Vresatsauce"/>
          <w:rFonts w:ascii="Times New Roman" w:hAnsi="Times New Roman" w:cs="Times New Roman"/>
          <w:sz w:val="24"/>
          <w:szCs w:val="24"/>
        </w:rPr>
        <w:footnoteReference w:id="5"/>
      </w:r>
      <w:r w:rsidR="003B4DAD" w:rsidRPr="0093674A">
        <w:rPr>
          <w:rFonts w:ascii="Times New Roman" w:hAnsi="Times New Roman" w:cs="Times New Roman"/>
          <w:sz w:val="24"/>
          <w:szCs w:val="24"/>
        </w:rPr>
        <w:t xml:space="preserve"> atsevišķu darbību veikšanai.</w:t>
      </w:r>
    </w:p>
    <w:p w14:paraId="15A4D15A" w14:textId="2A34FE98" w:rsidR="005344CA" w:rsidRPr="0093674A" w:rsidRDefault="00E26C0F" w:rsidP="005344CA">
      <w:pPr>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Vienlaikus</w:t>
      </w:r>
      <w:r w:rsidR="004013B7" w:rsidRPr="0093674A">
        <w:rPr>
          <w:rFonts w:ascii="Times New Roman" w:hAnsi="Times New Roman" w:cs="Times New Roman"/>
          <w:sz w:val="24"/>
          <w:szCs w:val="24"/>
        </w:rPr>
        <w:t xml:space="preserve"> administratoram ir pienākums nodrošināt</w:t>
      </w:r>
      <w:r w:rsidRPr="0093674A">
        <w:rPr>
          <w:rFonts w:ascii="Times New Roman" w:hAnsi="Times New Roman" w:cs="Times New Roman"/>
          <w:sz w:val="24"/>
          <w:szCs w:val="24"/>
        </w:rPr>
        <w:t xml:space="preserve"> savlaicīgu,</w:t>
      </w:r>
      <w:r w:rsidR="004013B7" w:rsidRPr="0093674A">
        <w:rPr>
          <w:rFonts w:ascii="Times New Roman" w:hAnsi="Times New Roman" w:cs="Times New Roman"/>
          <w:sz w:val="24"/>
          <w:szCs w:val="24"/>
        </w:rPr>
        <w:t xml:space="preserve"> pilnvērtīgu un vispusīgu aizdomīgu darījumu </w:t>
      </w:r>
      <w:r w:rsidRPr="0093674A">
        <w:rPr>
          <w:rFonts w:ascii="Times New Roman" w:hAnsi="Times New Roman" w:cs="Times New Roman"/>
          <w:sz w:val="24"/>
          <w:szCs w:val="24"/>
        </w:rPr>
        <w:t>ident</w:t>
      </w:r>
      <w:r w:rsidR="00913E8F" w:rsidRPr="0093674A">
        <w:rPr>
          <w:rFonts w:ascii="Times New Roman" w:hAnsi="Times New Roman" w:cs="Times New Roman"/>
          <w:sz w:val="24"/>
          <w:szCs w:val="24"/>
        </w:rPr>
        <w:t>ificēšanu</w:t>
      </w:r>
      <w:r w:rsidR="00F06594" w:rsidRPr="0093674A">
        <w:rPr>
          <w:rFonts w:ascii="Times New Roman" w:hAnsi="Times New Roman" w:cs="Times New Roman"/>
          <w:sz w:val="24"/>
          <w:szCs w:val="24"/>
        </w:rPr>
        <w:t xml:space="preserve"> un </w:t>
      </w:r>
      <w:r w:rsidR="004013B7" w:rsidRPr="0093674A">
        <w:rPr>
          <w:rFonts w:ascii="Times New Roman" w:hAnsi="Times New Roman" w:cs="Times New Roman"/>
          <w:sz w:val="24"/>
          <w:szCs w:val="24"/>
        </w:rPr>
        <w:t xml:space="preserve">nekavējošu ziņošanu par tiem atbilstoši </w:t>
      </w:r>
      <w:r w:rsidR="008337EA" w:rsidRPr="0093674A">
        <w:rPr>
          <w:rFonts w:ascii="Times New Roman" w:hAnsi="Times New Roman" w:cs="Times New Roman"/>
          <w:sz w:val="24"/>
          <w:szCs w:val="24"/>
        </w:rPr>
        <w:t>Novēršanas likumam</w:t>
      </w:r>
      <w:r w:rsidR="00F06594" w:rsidRPr="0093674A">
        <w:rPr>
          <w:rFonts w:ascii="Times New Roman" w:hAnsi="Times New Roman" w:cs="Times New Roman"/>
          <w:sz w:val="24"/>
          <w:szCs w:val="24"/>
        </w:rPr>
        <w:t xml:space="preserve">, kā arī </w:t>
      </w:r>
      <w:r w:rsidR="004013B7" w:rsidRPr="0093674A">
        <w:rPr>
          <w:rFonts w:ascii="Times New Roman" w:hAnsi="Times New Roman" w:cs="Times New Roman"/>
          <w:sz w:val="24"/>
          <w:szCs w:val="24"/>
        </w:rPr>
        <w:t>jāpārliecinā</w:t>
      </w:r>
      <w:r w:rsidR="00B07774" w:rsidRPr="0093674A">
        <w:rPr>
          <w:rFonts w:ascii="Times New Roman" w:hAnsi="Times New Roman" w:cs="Times New Roman"/>
          <w:sz w:val="24"/>
          <w:szCs w:val="24"/>
        </w:rPr>
        <w:t>s</w:t>
      </w:r>
      <w:r w:rsidR="004013B7" w:rsidRPr="0093674A">
        <w:rPr>
          <w:rFonts w:ascii="Times New Roman" w:hAnsi="Times New Roman" w:cs="Times New Roman"/>
          <w:sz w:val="24"/>
          <w:szCs w:val="24"/>
        </w:rPr>
        <w:t>, vai uz parādnieku un citām maksātnespējas procesā iesaistītajām personām neattiecas starptautiskās vai nacionālās sankcijas.</w:t>
      </w:r>
      <w:r w:rsidR="00ED68C6" w:rsidRPr="0093674A">
        <w:rPr>
          <w:rFonts w:ascii="Times New Roman" w:hAnsi="Times New Roman" w:cs="Times New Roman"/>
          <w:sz w:val="24"/>
          <w:szCs w:val="24"/>
        </w:rPr>
        <w:t xml:space="preserve"> </w:t>
      </w:r>
      <w:r w:rsidR="00B07774" w:rsidRPr="0093674A">
        <w:rPr>
          <w:rFonts w:ascii="Times New Roman" w:hAnsi="Times New Roman" w:cs="Times New Roman"/>
          <w:sz w:val="24"/>
          <w:szCs w:val="24"/>
        </w:rPr>
        <w:t xml:space="preserve">Administrators nodrošina </w:t>
      </w:r>
      <w:r w:rsidR="00ED68C6" w:rsidRPr="0093674A">
        <w:rPr>
          <w:rFonts w:ascii="Times New Roman" w:hAnsi="Times New Roman" w:cs="Times New Roman"/>
          <w:sz w:val="24"/>
          <w:szCs w:val="24"/>
        </w:rPr>
        <w:t>veikto izpētes pasākumu pienācīgu dokumentēšanu.</w:t>
      </w:r>
    </w:p>
    <w:p w14:paraId="78E4FAB1" w14:textId="257891CE" w:rsidR="005344CA" w:rsidRPr="0093674A" w:rsidRDefault="005344CA" w:rsidP="005344CA">
      <w:pPr>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 xml:space="preserve">Ir būtiski, lai administratora rīcībā darījumu izvērtēšanas procesā būtu visa nepieciešamā informācija un </w:t>
      </w:r>
      <w:r w:rsidR="00FD5E3A" w:rsidRPr="0093674A">
        <w:rPr>
          <w:rFonts w:ascii="Times New Roman" w:hAnsi="Times New Roman" w:cs="Times New Roman"/>
          <w:sz w:val="24"/>
          <w:szCs w:val="24"/>
        </w:rPr>
        <w:t xml:space="preserve">lai tiktu </w:t>
      </w:r>
      <w:r w:rsidRPr="0093674A">
        <w:rPr>
          <w:rFonts w:ascii="Times New Roman" w:hAnsi="Times New Roman" w:cs="Times New Roman"/>
          <w:sz w:val="24"/>
          <w:szCs w:val="24"/>
        </w:rPr>
        <w:t xml:space="preserve">veiktas atbilstošas darbības tās iegūšanai. Tas ir priekšnoteikums, lai administrators varētu pieņemt pamatotu lēmumu par turpmākajām darbībām saistībā ar parādnieka noslēgtajiem darījumiem, īpaši gadījumos, kad </w:t>
      </w:r>
      <w:r w:rsidR="007C01F1" w:rsidRPr="0093674A">
        <w:rPr>
          <w:rFonts w:ascii="Times New Roman" w:hAnsi="Times New Roman" w:cs="Times New Roman"/>
          <w:sz w:val="24"/>
          <w:szCs w:val="24"/>
        </w:rPr>
        <w:t xml:space="preserve">pastāv </w:t>
      </w:r>
      <w:r w:rsidRPr="0093674A">
        <w:rPr>
          <w:rFonts w:ascii="Times New Roman" w:hAnsi="Times New Roman" w:cs="Times New Roman"/>
          <w:sz w:val="24"/>
          <w:szCs w:val="24"/>
        </w:rPr>
        <w:t>aizdomas par darījumos iesaistīto naudas līdzekļu izcelsmes tiesiskumu vai iespējamu sankciju apiešanu vai pārkāpšanu.</w:t>
      </w:r>
    </w:p>
    <w:p w14:paraId="3E58D7B9" w14:textId="30EE2D41" w:rsidR="00035B68" w:rsidRPr="0093674A" w:rsidRDefault="000E3F90" w:rsidP="00607075">
      <w:pPr>
        <w:spacing w:after="0" w:line="360" w:lineRule="auto"/>
        <w:ind w:firstLine="709"/>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MKD</w:t>
      </w:r>
      <w:r w:rsidR="001971FE" w:rsidRPr="0093674A">
        <w:rPr>
          <w:rFonts w:ascii="Times New Roman" w:eastAsia="Times New Roman" w:hAnsi="Times New Roman" w:cs="Times New Roman"/>
          <w:sz w:val="24"/>
          <w:szCs w:val="24"/>
        </w:rPr>
        <w:t xml:space="preserve"> </w:t>
      </w:r>
      <w:hyperlink r:id="rId9">
        <w:r w:rsidR="00E74F64" w:rsidRPr="0093674A">
          <w:rPr>
            <w:rStyle w:val="Hipersaite"/>
            <w:rFonts w:ascii="Times New Roman" w:hAnsi="Times New Roman" w:cs="Times New Roman"/>
            <w:sz w:val="24"/>
            <w:szCs w:val="24"/>
          </w:rPr>
          <w:t>uzraudzības stratēģij</w:t>
        </w:r>
        <w:r w:rsidR="0025494C" w:rsidRPr="0093674A">
          <w:rPr>
            <w:rStyle w:val="Hipersaite"/>
            <w:rFonts w:ascii="Times New Roman" w:hAnsi="Times New Roman" w:cs="Times New Roman"/>
            <w:sz w:val="24"/>
            <w:szCs w:val="24"/>
          </w:rPr>
          <w:t>ā</w:t>
        </w:r>
        <w:r w:rsidR="00E74F64" w:rsidRPr="0093674A">
          <w:rPr>
            <w:rStyle w:val="Hipersaite"/>
            <w:rFonts w:ascii="Times New Roman" w:hAnsi="Times New Roman" w:cs="Times New Roman"/>
            <w:sz w:val="24"/>
            <w:szCs w:val="24"/>
          </w:rPr>
          <w:t xml:space="preserve"> 2022.</w:t>
        </w:r>
        <w:r w:rsidR="0025494C" w:rsidRPr="0093674A">
          <w:rPr>
            <w:rStyle w:val="Hipersaite"/>
            <w:rFonts w:ascii="Times New Roman" w:hAnsi="Times New Roman" w:cs="Times New Roman"/>
            <w:sz w:val="24"/>
            <w:szCs w:val="24"/>
          </w:rPr>
          <w:t> </w:t>
        </w:r>
        <w:r w:rsidR="00E74F64" w:rsidRPr="0093674A">
          <w:rPr>
            <w:rStyle w:val="Hipersaite"/>
            <w:rFonts w:ascii="Times New Roman" w:hAnsi="Times New Roman" w:cs="Times New Roman"/>
            <w:sz w:val="24"/>
            <w:szCs w:val="24"/>
          </w:rPr>
          <w:t>-</w:t>
        </w:r>
        <w:r w:rsidR="0025494C" w:rsidRPr="0093674A">
          <w:rPr>
            <w:rStyle w:val="Hipersaite"/>
            <w:rFonts w:ascii="Times New Roman" w:hAnsi="Times New Roman" w:cs="Times New Roman"/>
            <w:sz w:val="24"/>
            <w:szCs w:val="24"/>
          </w:rPr>
          <w:t> </w:t>
        </w:r>
        <w:r w:rsidR="00E74F64" w:rsidRPr="0093674A">
          <w:rPr>
            <w:rStyle w:val="Hipersaite"/>
            <w:rFonts w:ascii="Times New Roman" w:hAnsi="Times New Roman" w:cs="Times New Roman"/>
            <w:sz w:val="24"/>
            <w:szCs w:val="24"/>
          </w:rPr>
          <w:t>2023. gadam</w:t>
        </w:r>
      </w:hyperlink>
      <w:r w:rsidR="00511183" w:rsidRPr="0093674A">
        <w:rPr>
          <w:rFonts w:ascii="Times New Roman" w:hAnsi="Times New Roman" w:cs="Times New Roman"/>
        </w:rPr>
        <w:t>,</w:t>
      </w:r>
      <w:r w:rsidR="00E74F64" w:rsidRPr="0093674A">
        <w:rPr>
          <w:rFonts w:ascii="Times New Roman" w:hAnsi="Times New Roman" w:cs="Times New Roman"/>
          <w:sz w:val="24"/>
          <w:szCs w:val="24"/>
        </w:rPr>
        <w:t xml:space="preserve"> </w:t>
      </w:r>
      <w:hyperlink r:id="rId10">
        <w:r w:rsidR="00D330C3" w:rsidRPr="0093674A">
          <w:rPr>
            <w:rStyle w:val="Hipersaite"/>
            <w:rFonts w:ascii="Times New Roman" w:hAnsi="Times New Roman" w:cs="Times New Roman"/>
            <w:sz w:val="24"/>
            <w:szCs w:val="24"/>
          </w:rPr>
          <w:t xml:space="preserve">uzraudzības stratēģijā </w:t>
        </w:r>
        <w:r w:rsidR="00074086" w:rsidRPr="0093674A">
          <w:rPr>
            <w:rStyle w:val="Hipersaite"/>
            <w:rFonts w:ascii="Times New Roman" w:hAnsi="Times New Roman" w:cs="Times New Roman"/>
            <w:sz w:val="24"/>
            <w:szCs w:val="24"/>
          </w:rPr>
          <w:t>202</w:t>
        </w:r>
        <w:r w:rsidR="0025494C" w:rsidRPr="0093674A">
          <w:rPr>
            <w:rStyle w:val="Hipersaite"/>
            <w:rFonts w:ascii="Times New Roman" w:hAnsi="Times New Roman" w:cs="Times New Roman"/>
            <w:sz w:val="24"/>
            <w:szCs w:val="24"/>
          </w:rPr>
          <w:t>4. – 2025. gadam</w:t>
        </w:r>
      </w:hyperlink>
      <w:r w:rsidR="00511183" w:rsidRPr="0093674A">
        <w:t xml:space="preserve"> </w:t>
      </w:r>
      <w:r w:rsidR="00511183" w:rsidRPr="0093674A">
        <w:rPr>
          <w:rFonts w:ascii="Times New Roman" w:hAnsi="Times New Roman" w:cs="Times New Roman"/>
          <w:sz w:val="24"/>
          <w:szCs w:val="24"/>
        </w:rPr>
        <w:t xml:space="preserve">un </w:t>
      </w:r>
      <w:hyperlink r:id="rId11" w:history="1">
        <w:r w:rsidR="00511183" w:rsidRPr="0093674A">
          <w:rPr>
            <w:rStyle w:val="Hipersaite"/>
            <w:rFonts w:ascii="Times New Roman" w:hAnsi="Times New Roman" w:cs="Times New Roman"/>
            <w:sz w:val="24"/>
            <w:szCs w:val="24"/>
          </w:rPr>
          <w:t>aktualizētajā uzraudzības stratēģijā līdz 2026. gadam</w:t>
        </w:r>
      </w:hyperlink>
      <w:r w:rsidR="00030A38" w:rsidRPr="0093674A">
        <w:rPr>
          <w:rFonts w:ascii="Times New Roman" w:hAnsi="Times New Roman" w:cs="Times New Roman"/>
          <w:sz w:val="24"/>
          <w:szCs w:val="24"/>
        </w:rPr>
        <w:t xml:space="preserve"> </w:t>
      </w:r>
      <w:r w:rsidR="00AB6358">
        <w:rPr>
          <w:rFonts w:ascii="Times New Roman" w:eastAsia="Times New Roman" w:hAnsi="Times New Roman" w:cs="Times New Roman"/>
          <w:sz w:val="24"/>
          <w:szCs w:val="24"/>
        </w:rPr>
        <w:t>k</w:t>
      </w:r>
      <w:r w:rsidR="00AB6358" w:rsidRPr="0093674A">
        <w:rPr>
          <w:rFonts w:ascii="Times New Roman" w:eastAsia="Times New Roman" w:hAnsi="Times New Roman" w:cs="Times New Roman"/>
          <w:sz w:val="24"/>
          <w:szCs w:val="24"/>
        </w:rPr>
        <w:t xml:space="preserve">ā viena no prioritātēm </w:t>
      </w:r>
      <w:r w:rsidR="00AB6358" w:rsidRPr="0093674A">
        <w:rPr>
          <w:rFonts w:ascii="Times New Roman" w:eastAsia="Times New Roman" w:hAnsi="Times New Roman" w:cs="Times New Roman"/>
          <w:sz w:val="24"/>
          <w:szCs w:val="24"/>
        </w:rPr>
        <w:lastRenderedPageBreak/>
        <w:t xml:space="preserve">uzraudzības jomā </w:t>
      </w:r>
      <w:r w:rsidR="00030A38" w:rsidRPr="0093674A">
        <w:rPr>
          <w:rFonts w:ascii="Times New Roman" w:hAnsi="Times New Roman" w:cs="Times New Roman"/>
          <w:sz w:val="24"/>
          <w:szCs w:val="24"/>
        </w:rPr>
        <w:t>ir</w:t>
      </w:r>
      <w:r w:rsidR="00F549A1" w:rsidRPr="0093674A">
        <w:rPr>
          <w:rFonts w:ascii="Times New Roman" w:hAnsi="Times New Roman" w:cs="Times New Roman"/>
          <w:sz w:val="24"/>
          <w:szCs w:val="24"/>
        </w:rPr>
        <w:t xml:space="preserve"> </w:t>
      </w:r>
      <w:r w:rsidR="00E32A79">
        <w:rPr>
          <w:rFonts w:ascii="Times New Roman" w:hAnsi="Times New Roman" w:cs="Times New Roman"/>
          <w:sz w:val="24"/>
          <w:szCs w:val="24"/>
        </w:rPr>
        <w:t xml:space="preserve">noteikta </w:t>
      </w:r>
      <w:r w:rsidR="00F421A1">
        <w:rPr>
          <w:rFonts w:ascii="Times New Roman" w:hAnsi="Times New Roman" w:cs="Times New Roman"/>
          <w:sz w:val="24"/>
          <w:szCs w:val="24"/>
        </w:rPr>
        <w:t>administratoru rīcības pārbaude darījumu izvērtēšanā.</w:t>
      </w:r>
      <w:r w:rsidR="006F5883">
        <w:rPr>
          <w:rFonts w:ascii="Times New Roman" w:hAnsi="Times New Roman" w:cs="Times New Roman"/>
          <w:sz w:val="24"/>
          <w:szCs w:val="24"/>
        </w:rPr>
        <w:t xml:space="preserve"> T</w:t>
      </w:r>
      <w:r w:rsidR="00BC2472">
        <w:rPr>
          <w:rFonts w:ascii="Times New Roman" w:hAnsi="Times New Roman" w:cs="Times New Roman"/>
          <w:sz w:val="24"/>
          <w:szCs w:val="24"/>
        </w:rPr>
        <w:t>ās ietvaros tiek</w:t>
      </w:r>
      <w:r w:rsidR="006F5883">
        <w:rPr>
          <w:rFonts w:ascii="Times New Roman" w:hAnsi="Times New Roman" w:cs="Times New Roman"/>
          <w:sz w:val="24"/>
          <w:szCs w:val="24"/>
        </w:rPr>
        <w:t xml:space="preserve"> vērtēts</w:t>
      </w:r>
      <w:r w:rsidR="00F549A1" w:rsidRPr="0093674A">
        <w:rPr>
          <w:rFonts w:ascii="Times New Roman" w:hAnsi="Times New Roman" w:cs="Times New Roman"/>
          <w:sz w:val="24"/>
          <w:szCs w:val="24"/>
        </w:rPr>
        <w:t>, vai</w:t>
      </w:r>
      <w:r w:rsidR="007214EB" w:rsidRPr="0093674A">
        <w:rPr>
          <w:rFonts w:ascii="Times New Roman" w:hAnsi="Times New Roman" w:cs="Times New Roman"/>
          <w:sz w:val="24"/>
          <w:szCs w:val="24"/>
        </w:rPr>
        <w:t xml:space="preserve"> administratori</w:t>
      </w:r>
      <w:r w:rsidR="00F549A1" w:rsidRPr="0093674A">
        <w:rPr>
          <w:rFonts w:ascii="Times New Roman" w:hAnsi="Times New Roman" w:cs="Times New Roman"/>
          <w:sz w:val="24"/>
          <w:szCs w:val="24"/>
        </w:rPr>
        <w:t xml:space="preserve"> </w:t>
      </w:r>
      <w:r w:rsidR="00184D44" w:rsidRPr="0093674A">
        <w:rPr>
          <w:rFonts w:ascii="Times New Roman" w:eastAsia="Times New Roman" w:hAnsi="Times New Roman" w:cs="Times New Roman"/>
          <w:sz w:val="24"/>
          <w:szCs w:val="24"/>
        </w:rPr>
        <w:t xml:space="preserve">savlaicīgi, vispusīgi un pilnvērtīgi </w:t>
      </w:r>
      <w:r w:rsidR="007214EB" w:rsidRPr="0093674A">
        <w:rPr>
          <w:rFonts w:ascii="Times New Roman" w:eastAsia="Times New Roman" w:hAnsi="Times New Roman" w:cs="Times New Roman"/>
          <w:sz w:val="24"/>
          <w:szCs w:val="24"/>
        </w:rPr>
        <w:t xml:space="preserve">ir </w:t>
      </w:r>
      <w:r w:rsidR="00184D44" w:rsidRPr="0093674A">
        <w:rPr>
          <w:rFonts w:ascii="Times New Roman" w:eastAsia="Times New Roman" w:hAnsi="Times New Roman" w:cs="Times New Roman"/>
          <w:sz w:val="24"/>
          <w:szCs w:val="24"/>
        </w:rPr>
        <w:t>izvērtēj</w:t>
      </w:r>
      <w:r w:rsidR="007214EB" w:rsidRPr="0093674A">
        <w:rPr>
          <w:rFonts w:ascii="Times New Roman" w:eastAsia="Times New Roman" w:hAnsi="Times New Roman" w:cs="Times New Roman"/>
          <w:sz w:val="24"/>
          <w:szCs w:val="24"/>
        </w:rPr>
        <w:t>uši</w:t>
      </w:r>
      <w:r w:rsidR="00184D44" w:rsidRPr="0093674A">
        <w:rPr>
          <w:rFonts w:ascii="Times New Roman" w:eastAsia="Times New Roman" w:hAnsi="Times New Roman" w:cs="Times New Roman"/>
          <w:sz w:val="24"/>
          <w:szCs w:val="24"/>
        </w:rPr>
        <w:t xml:space="preserve"> parādnieka pirms maksātnespējas procesa slēgtos darījumus</w:t>
      </w:r>
      <w:r w:rsidR="007214EB" w:rsidRPr="0093674A">
        <w:rPr>
          <w:rFonts w:ascii="Times New Roman" w:eastAsia="Times New Roman" w:hAnsi="Times New Roman" w:cs="Times New Roman"/>
          <w:sz w:val="24"/>
          <w:szCs w:val="24"/>
        </w:rPr>
        <w:t xml:space="preserve"> un </w:t>
      </w:r>
      <w:r w:rsidR="00FC2BCB" w:rsidRPr="0093674A">
        <w:rPr>
          <w:rFonts w:ascii="Times New Roman" w:eastAsia="Times New Roman" w:hAnsi="Times New Roman" w:cs="Times New Roman"/>
          <w:sz w:val="24"/>
          <w:szCs w:val="24"/>
        </w:rPr>
        <w:t xml:space="preserve">ir </w:t>
      </w:r>
      <w:r w:rsidR="00FE3A9E">
        <w:rPr>
          <w:rFonts w:ascii="Times New Roman" w:eastAsia="Times New Roman" w:hAnsi="Times New Roman" w:cs="Times New Roman"/>
          <w:sz w:val="24"/>
          <w:szCs w:val="24"/>
        </w:rPr>
        <w:t>veikuši darbības</w:t>
      </w:r>
      <w:r w:rsidR="005653DD" w:rsidRPr="0093674A">
        <w:rPr>
          <w:rFonts w:ascii="Times New Roman" w:eastAsia="Times New Roman" w:hAnsi="Times New Roman" w:cs="Times New Roman"/>
          <w:sz w:val="24"/>
          <w:szCs w:val="24"/>
        </w:rPr>
        <w:t xml:space="preserve"> parādnieka aktīvu</w:t>
      </w:r>
      <w:r w:rsidR="00FE3A9E">
        <w:rPr>
          <w:rFonts w:ascii="Times New Roman" w:eastAsia="Times New Roman" w:hAnsi="Times New Roman" w:cs="Times New Roman"/>
          <w:sz w:val="24"/>
          <w:szCs w:val="24"/>
        </w:rPr>
        <w:t xml:space="preserve"> atgūšanai</w:t>
      </w:r>
      <w:r w:rsidR="005653DD" w:rsidRPr="0093674A">
        <w:rPr>
          <w:rFonts w:ascii="Times New Roman" w:eastAsia="Times New Roman" w:hAnsi="Times New Roman" w:cs="Times New Roman"/>
          <w:sz w:val="24"/>
          <w:szCs w:val="24"/>
        </w:rPr>
        <w:t xml:space="preserve"> un </w:t>
      </w:r>
      <w:r w:rsidR="00D23151">
        <w:rPr>
          <w:rFonts w:ascii="Times New Roman" w:eastAsia="Times New Roman" w:hAnsi="Times New Roman" w:cs="Times New Roman"/>
          <w:sz w:val="24"/>
          <w:szCs w:val="24"/>
        </w:rPr>
        <w:t xml:space="preserve">personu saukšanai </w:t>
      </w:r>
      <w:r w:rsidR="00607075" w:rsidRPr="0093674A">
        <w:rPr>
          <w:rFonts w:ascii="Times New Roman" w:eastAsia="Times New Roman" w:hAnsi="Times New Roman" w:cs="Times New Roman"/>
          <w:sz w:val="24"/>
          <w:szCs w:val="24"/>
        </w:rPr>
        <w:t>pie likumā noteiktās atbildības</w:t>
      </w:r>
      <w:r w:rsidR="000D7AAF">
        <w:rPr>
          <w:rFonts w:ascii="Times New Roman" w:eastAsia="Times New Roman" w:hAnsi="Times New Roman" w:cs="Times New Roman"/>
          <w:sz w:val="24"/>
          <w:szCs w:val="24"/>
        </w:rPr>
        <w:t xml:space="preserve">, ja ar to darbībām parādniekam ir nodarīti zaudējumi. </w:t>
      </w:r>
      <w:r w:rsidR="00607075" w:rsidRPr="0093674A">
        <w:rPr>
          <w:rFonts w:ascii="Times New Roman" w:eastAsia="Times New Roman" w:hAnsi="Times New Roman" w:cs="Times New Roman"/>
          <w:sz w:val="24"/>
          <w:szCs w:val="24"/>
        </w:rPr>
        <w:t xml:space="preserve"> </w:t>
      </w:r>
    </w:p>
    <w:p w14:paraId="23F18581" w14:textId="5251E145" w:rsidR="003513DC" w:rsidRPr="0093674A" w:rsidRDefault="000828DE" w:rsidP="00101D7F">
      <w:pPr>
        <w:spacing w:after="0" w:line="360" w:lineRule="auto"/>
        <w:ind w:firstLine="709"/>
        <w:jc w:val="both"/>
        <w:rPr>
          <w:rFonts w:ascii="Times New Roman" w:hAnsi="Times New Roman" w:cs="Times New Roman"/>
        </w:rPr>
      </w:pPr>
      <w:r w:rsidRPr="0093674A">
        <w:rPr>
          <w:rFonts w:ascii="Times New Roman" w:hAnsi="Times New Roman" w:cs="Times New Roman"/>
          <w:kern w:val="0"/>
          <w:sz w:val="24"/>
          <w:szCs w:val="24"/>
        </w:rPr>
        <w:t xml:space="preserve">Informatīvā materiāla mērķis ir veicināt vienveidīgu izpratni </w:t>
      </w:r>
      <w:r w:rsidR="006F4F6F" w:rsidRPr="0093674A">
        <w:rPr>
          <w:rFonts w:ascii="Times New Roman" w:hAnsi="Times New Roman" w:cs="Times New Roman"/>
          <w:kern w:val="0"/>
          <w:sz w:val="24"/>
          <w:szCs w:val="24"/>
        </w:rPr>
        <w:t xml:space="preserve">par administratora pienākumiem </w:t>
      </w:r>
      <w:r w:rsidRPr="0093674A">
        <w:rPr>
          <w:rFonts w:ascii="Times New Roman" w:hAnsi="Times New Roman" w:cs="Times New Roman"/>
          <w:kern w:val="0"/>
          <w:sz w:val="24"/>
          <w:szCs w:val="24"/>
        </w:rPr>
        <w:t>parādnieka darījuma izvērtēšanā, kā arī sniegt praktiskus piemērus,</w:t>
      </w:r>
      <w:r w:rsidR="007E3967" w:rsidRPr="0093674A">
        <w:rPr>
          <w:rFonts w:ascii="Times New Roman" w:hAnsi="Times New Roman" w:cs="Times New Roman"/>
          <w:kern w:val="0"/>
          <w:sz w:val="24"/>
          <w:szCs w:val="24"/>
        </w:rPr>
        <w:t xml:space="preserve"> kas balstīti</w:t>
      </w:r>
      <w:r w:rsidRPr="0093674A">
        <w:rPr>
          <w:rFonts w:ascii="Times New Roman" w:hAnsi="Times New Roman" w:cs="Times New Roman"/>
          <w:kern w:val="0"/>
          <w:sz w:val="24"/>
          <w:szCs w:val="24"/>
        </w:rPr>
        <w:t xml:space="preserve"> </w:t>
      </w:r>
      <w:r w:rsidR="000E3F90" w:rsidRPr="0093674A">
        <w:rPr>
          <w:rFonts w:ascii="Times New Roman" w:hAnsi="Times New Roman" w:cs="Times New Roman"/>
          <w:kern w:val="0"/>
          <w:sz w:val="24"/>
          <w:szCs w:val="24"/>
        </w:rPr>
        <w:t>MKD</w:t>
      </w:r>
      <w:r w:rsidRPr="0093674A">
        <w:rPr>
          <w:rFonts w:ascii="Times New Roman" w:hAnsi="Times New Roman" w:cs="Times New Roman"/>
          <w:kern w:val="0"/>
          <w:sz w:val="24"/>
          <w:szCs w:val="24"/>
        </w:rPr>
        <w:t xml:space="preserve"> </w:t>
      </w:r>
      <w:r w:rsidR="007E3967" w:rsidRPr="0093674A">
        <w:rPr>
          <w:rFonts w:ascii="Times New Roman" w:hAnsi="Times New Roman" w:cs="Times New Roman"/>
          <w:kern w:val="0"/>
          <w:sz w:val="24"/>
          <w:szCs w:val="24"/>
        </w:rPr>
        <w:t xml:space="preserve">īstenotajos </w:t>
      </w:r>
      <w:r w:rsidRPr="0093674A">
        <w:rPr>
          <w:rFonts w:ascii="Times New Roman" w:hAnsi="Times New Roman" w:cs="Times New Roman"/>
          <w:kern w:val="0"/>
          <w:sz w:val="24"/>
          <w:szCs w:val="24"/>
        </w:rPr>
        <w:t xml:space="preserve">uzraudzības </w:t>
      </w:r>
      <w:r w:rsidR="0098737F" w:rsidRPr="0093674A">
        <w:rPr>
          <w:rFonts w:ascii="Times New Roman" w:hAnsi="Times New Roman" w:cs="Times New Roman"/>
          <w:kern w:val="0"/>
          <w:sz w:val="24"/>
          <w:szCs w:val="24"/>
        </w:rPr>
        <w:t>pasākum</w:t>
      </w:r>
      <w:r w:rsidR="00302ACA" w:rsidRPr="0093674A">
        <w:rPr>
          <w:rFonts w:ascii="Times New Roman" w:hAnsi="Times New Roman" w:cs="Times New Roman"/>
          <w:kern w:val="0"/>
          <w:sz w:val="24"/>
          <w:szCs w:val="24"/>
        </w:rPr>
        <w:t>o</w:t>
      </w:r>
      <w:r w:rsidR="0098737F" w:rsidRPr="0093674A">
        <w:rPr>
          <w:rFonts w:ascii="Times New Roman" w:hAnsi="Times New Roman" w:cs="Times New Roman"/>
          <w:kern w:val="0"/>
          <w:sz w:val="24"/>
          <w:szCs w:val="24"/>
        </w:rPr>
        <w:t>s</w:t>
      </w:r>
      <w:r w:rsidRPr="0093674A">
        <w:rPr>
          <w:rFonts w:ascii="Times New Roman" w:hAnsi="Times New Roman" w:cs="Times New Roman"/>
          <w:kern w:val="0"/>
          <w:sz w:val="24"/>
          <w:szCs w:val="24"/>
        </w:rPr>
        <w:t xml:space="preserve"> un </w:t>
      </w:r>
      <w:r w:rsidR="00A71A52" w:rsidRPr="0093674A">
        <w:rPr>
          <w:rFonts w:ascii="Times New Roman" w:hAnsi="Times New Roman" w:cs="Times New Roman"/>
          <w:kern w:val="0"/>
          <w:sz w:val="24"/>
          <w:szCs w:val="24"/>
        </w:rPr>
        <w:t>pieejamā</w:t>
      </w:r>
      <w:r w:rsidRPr="0093674A">
        <w:rPr>
          <w:rFonts w:ascii="Times New Roman" w:hAnsi="Times New Roman" w:cs="Times New Roman"/>
          <w:kern w:val="0"/>
          <w:sz w:val="24"/>
          <w:szCs w:val="24"/>
        </w:rPr>
        <w:t xml:space="preserve"> tiesu praks</w:t>
      </w:r>
      <w:r w:rsidR="00A71A52" w:rsidRPr="0093674A">
        <w:rPr>
          <w:rFonts w:ascii="Times New Roman" w:hAnsi="Times New Roman" w:cs="Times New Roman"/>
          <w:kern w:val="0"/>
          <w:sz w:val="24"/>
          <w:szCs w:val="24"/>
        </w:rPr>
        <w:t>ē</w:t>
      </w:r>
      <w:r w:rsidRPr="0093674A">
        <w:rPr>
          <w:rFonts w:ascii="Times New Roman" w:hAnsi="Times New Roman" w:cs="Times New Roman"/>
          <w:kern w:val="0"/>
          <w:sz w:val="24"/>
          <w:szCs w:val="24"/>
        </w:rPr>
        <w:t>.</w:t>
      </w:r>
      <w:r w:rsidR="003513DC" w:rsidRPr="0093674A">
        <w:rPr>
          <w:rFonts w:ascii="Times New Roman" w:hAnsi="Times New Roman" w:cs="Times New Roman"/>
          <w:kern w:val="0"/>
          <w:sz w:val="24"/>
          <w:szCs w:val="24"/>
        </w:rPr>
        <w:t xml:space="preserve"> </w:t>
      </w:r>
      <w:r w:rsidR="00B05BD9" w:rsidRPr="0093674A">
        <w:rPr>
          <w:rFonts w:ascii="Times New Roman" w:hAnsi="Times New Roman" w:cs="Times New Roman"/>
          <w:kern w:val="0"/>
          <w:sz w:val="24"/>
          <w:szCs w:val="24"/>
        </w:rPr>
        <w:t>D</w:t>
      </w:r>
      <w:r w:rsidR="003513DC" w:rsidRPr="0093674A">
        <w:rPr>
          <w:rFonts w:ascii="Times New Roman" w:hAnsi="Times New Roman" w:cs="Times New Roman"/>
          <w:kern w:val="0"/>
          <w:sz w:val="24"/>
          <w:szCs w:val="24"/>
        </w:rPr>
        <w:t>arījumu</w:t>
      </w:r>
      <w:r w:rsidR="009C12AA" w:rsidRPr="0093674A">
        <w:rPr>
          <w:rFonts w:ascii="Times New Roman" w:hAnsi="Times New Roman" w:cs="Times New Roman"/>
          <w:kern w:val="0"/>
          <w:sz w:val="24"/>
          <w:szCs w:val="24"/>
        </w:rPr>
        <w:t xml:space="preserve"> izvērtēšanas</w:t>
      </w:r>
      <w:r w:rsidR="003513DC" w:rsidRPr="0093674A">
        <w:rPr>
          <w:rFonts w:ascii="Times New Roman" w:hAnsi="Times New Roman" w:cs="Times New Roman"/>
          <w:kern w:val="0"/>
          <w:sz w:val="24"/>
          <w:szCs w:val="24"/>
        </w:rPr>
        <w:t xml:space="preserve"> </w:t>
      </w:r>
      <w:r w:rsidR="00644670" w:rsidRPr="0093674A">
        <w:rPr>
          <w:rFonts w:ascii="Times New Roman" w:hAnsi="Times New Roman" w:cs="Times New Roman"/>
          <w:kern w:val="0"/>
          <w:sz w:val="24"/>
          <w:szCs w:val="24"/>
        </w:rPr>
        <w:t>rezultāt</w:t>
      </w:r>
      <w:r w:rsidR="005D4978" w:rsidRPr="0093674A">
        <w:rPr>
          <w:rFonts w:ascii="Times New Roman" w:hAnsi="Times New Roman" w:cs="Times New Roman"/>
          <w:kern w:val="0"/>
          <w:sz w:val="24"/>
          <w:szCs w:val="24"/>
        </w:rPr>
        <w:t>i</w:t>
      </w:r>
      <w:r w:rsidR="005A7B0B" w:rsidRPr="0093674A">
        <w:rPr>
          <w:rFonts w:ascii="Times New Roman" w:hAnsi="Times New Roman" w:cs="Times New Roman"/>
          <w:kern w:val="0"/>
          <w:sz w:val="24"/>
          <w:szCs w:val="24"/>
        </w:rPr>
        <w:t xml:space="preserve"> un </w:t>
      </w:r>
      <w:r w:rsidR="00644670" w:rsidRPr="0093674A">
        <w:rPr>
          <w:rFonts w:ascii="Times New Roman" w:hAnsi="Times New Roman" w:cs="Times New Roman"/>
          <w:kern w:val="0"/>
          <w:sz w:val="24"/>
          <w:szCs w:val="24"/>
        </w:rPr>
        <w:t xml:space="preserve">celto </w:t>
      </w:r>
      <w:r w:rsidR="003E2427" w:rsidRPr="0093674A">
        <w:rPr>
          <w:rFonts w:ascii="Times New Roman" w:hAnsi="Times New Roman" w:cs="Times New Roman"/>
          <w:kern w:val="0"/>
          <w:sz w:val="24"/>
          <w:szCs w:val="24"/>
        </w:rPr>
        <w:t>prasību</w:t>
      </w:r>
      <w:r w:rsidR="00B93AA4" w:rsidRPr="0093674A">
        <w:rPr>
          <w:rFonts w:ascii="Times New Roman" w:hAnsi="Times New Roman" w:cs="Times New Roman"/>
          <w:kern w:val="0"/>
          <w:sz w:val="24"/>
          <w:szCs w:val="24"/>
        </w:rPr>
        <w:t xml:space="preserve"> efektivitāt</w:t>
      </w:r>
      <w:r w:rsidR="00B05BD9" w:rsidRPr="0093674A">
        <w:rPr>
          <w:rFonts w:ascii="Times New Roman" w:hAnsi="Times New Roman" w:cs="Times New Roman"/>
          <w:kern w:val="0"/>
          <w:sz w:val="24"/>
          <w:szCs w:val="24"/>
        </w:rPr>
        <w:t>e</w:t>
      </w:r>
      <w:r w:rsidR="00B93AA4" w:rsidRPr="0093674A">
        <w:rPr>
          <w:rFonts w:ascii="Times New Roman" w:hAnsi="Times New Roman" w:cs="Times New Roman"/>
          <w:kern w:val="0"/>
          <w:sz w:val="24"/>
          <w:szCs w:val="24"/>
        </w:rPr>
        <w:t xml:space="preserve"> </w:t>
      </w:r>
      <w:r w:rsidR="005D4978" w:rsidRPr="0093674A">
        <w:rPr>
          <w:rFonts w:ascii="Times New Roman" w:hAnsi="Times New Roman" w:cs="Times New Roman"/>
          <w:kern w:val="0"/>
          <w:sz w:val="24"/>
          <w:szCs w:val="24"/>
        </w:rPr>
        <w:t>analizēt</w:t>
      </w:r>
      <w:r w:rsidR="00B05BD9" w:rsidRPr="0093674A">
        <w:rPr>
          <w:rFonts w:ascii="Times New Roman" w:hAnsi="Times New Roman" w:cs="Times New Roman"/>
          <w:kern w:val="0"/>
          <w:sz w:val="24"/>
          <w:szCs w:val="24"/>
        </w:rPr>
        <w:t>a</w:t>
      </w:r>
      <w:r w:rsidR="005D4978" w:rsidRPr="0093674A">
        <w:rPr>
          <w:rFonts w:ascii="Times New Roman" w:hAnsi="Times New Roman" w:cs="Times New Roman"/>
          <w:kern w:val="0"/>
          <w:sz w:val="24"/>
          <w:szCs w:val="24"/>
        </w:rPr>
        <w:t xml:space="preserve"> </w:t>
      </w:r>
      <w:r w:rsidR="0045730C" w:rsidRPr="0093674A">
        <w:rPr>
          <w:rFonts w:ascii="Times New Roman" w:hAnsi="Times New Roman" w:cs="Times New Roman"/>
          <w:kern w:val="0"/>
          <w:sz w:val="24"/>
          <w:szCs w:val="24"/>
        </w:rPr>
        <w:t xml:space="preserve">MKD </w:t>
      </w:r>
      <w:r w:rsidR="00E80A73" w:rsidRPr="0093674A">
        <w:rPr>
          <w:rFonts w:ascii="Times New Roman" w:hAnsi="Times New Roman" w:cs="Times New Roman"/>
          <w:kern w:val="0"/>
          <w:sz w:val="24"/>
          <w:szCs w:val="24"/>
        </w:rPr>
        <w:t>pētījumā</w:t>
      </w:r>
      <w:r w:rsidR="0045730C" w:rsidRPr="0093674A">
        <w:rPr>
          <w:rFonts w:ascii="Times New Roman" w:hAnsi="Times New Roman" w:cs="Times New Roman"/>
          <w:kern w:val="0"/>
          <w:sz w:val="24"/>
          <w:szCs w:val="24"/>
        </w:rPr>
        <w:t xml:space="preserve"> "</w:t>
      </w:r>
      <w:hyperlink r:id="rId12" w:history="1">
        <w:r w:rsidR="0045730C" w:rsidRPr="0093674A">
          <w:rPr>
            <w:rStyle w:val="Hipersaite"/>
            <w:rFonts w:ascii="Times New Roman" w:hAnsi="Times New Roman" w:cs="Times New Roman"/>
            <w:sz w:val="24"/>
            <w:szCs w:val="24"/>
          </w:rPr>
          <w:t>Zaudējumu piedziņas, Maksātnespējas likuma 72.</w:t>
        </w:r>
        <w:r w:rsidR="0045730C" w:rsidRPr="0093674A">
          <w:rPr>
            <w:rStyle w:val="Hipersaite"/>
            <w:rFonts w:ascii="Times New Roman" w:hAnsi="Times New Roman" w:cs="Times New Roman"/>
            <w:sz w:val="24"/>
            <w:szCs w:val="24"/>
            <w:vertAlign w:val="superscript"/>
          </w:rPr>
          <w:t>1</w:t>
        </w:r>
        <w:r w:rsidR="0045730C" w:rsidRPr="0093674A">
          <w:rPr>
            <w:rStyle w:val="Hipersaite"/>
            <w:rFonts w:ascii="Times New Roman" w:hAnsi="Times New Roman" w:cs="Times New Roman"/>
            <w:sz w:val="24"/>
            <w:szCs w:val="24"/>
          </w:rPr>
          <w:t> panta un darījumu apstrīdēšanas prasību efektivitāte juridiskās personas maksātnespējas procesā</w:t>
        </w:r>
      </w:hyperlink>
      <w:r w:rsidR="0045730C" w:rsidRPr="0093674A">
        <w:rPr>
          <w:rFonts w:ascii="Times New Roman" w:hAnsi="Times New Roman" w:cs="Times New Roman"/>
          <w:sz w:val="24"/>
          <w:szCs w:val="24"/>
        </w:rPr>
        <w:t>".</w:t>
      </w:r>
    </w:p>
    <w:p w14:paraId="54B5FBDE" w14:textId="224FD9D5" w:rsidR="00B67ADC" w:rsidRPr="0093674A" w:rsidRDefault="00B67ADC" w:rsidP="009B74C6">
      <w:pPr>
        <w:spacing w:after="0" w:line="360" w:lineRule="auto"/>
        <w:ind w:firstLine="720"/>
        <w:rPr>
          <w:rFonts w:ascii="Times New Roman" w:eastAsia="Times New Roman" w:hAnsi="Times New Roman" w:cs="Times New Roman"/>
          <w:color w:val="000000" w:themeColor="text1"/>
          <w:sz w:val="24"/>
          <w:szCs w:val="24"/>
        </w:rPr>
      </w:pPr>
      <w:r w:rsidRPr="0093674A">
        <w:rPr>
          <w:rFonts w:ascii="Times New Roman" w:eastAsia="Times New Roman" w:hAnsi="Times New Roman" w:cs="Times New Roman"/>
          <w:color w:val="000000" w:themeColor="text1"/>
          <w:sz w:val="24"/>
          <w:szCs w:val="24"/>
        </w:rPr>
        <w:t xml:space="preserve">Informatīvajā materiālā aplūkoti šādi ar </w:t>
      </w:r>
      <w:r w:rsidR="00AF2926" w:rsidRPr="0093674A">
        <w:rPr>
          <w:rFonts w:ascii="Times New Roman" w:eastAsia="Times New Roman" w:hAnsi="Times New Roman" w:cs="Times New Roman"/>
          <w:color w:val="000000" w:themeColor="text1"/>
          <w:sz w:val="24"/>
          <w:szCs w:val="24"/>
        </w:rPr>
        <w:t>darījumu izvērtēšanu</w:t>
      </w:r>
      <w:r w:rsidRPr="0093674A">
        <w:rPr>
          <w:rFonts w:ascii="Times New Roman" w:eastAsia="Times New Roman" w:hAnsi="Times New Roman" w:cs="Times New Roman"/>
          <w:color w:val="000000" w:themeColor="text1"/>
          <w:sz w:val="24"/>
          <w:szCs w:val="24"/>
        </w:rPr>
        <w:t xml:space="preserve"> saistīti jautājumi: </w:t>
      </w:r>
    </w:p>
    <w:p w14:paraId="56A98938" w14:textId="44956BD5" w:rsidR="00B67ADC" w:rsidRPr="0093674A" w:rsidRDefault="00B67ADC" w:rsidP="009B74C6">
      <w:pPr>
        <w:spacing w:after="0" w:line="360" w:lineRule="auto"/>
        <w:ind w:firstLine="720"/>
        <w:rPr>
          <w:rFonts w:ascii="Times New Roman" w:eastAsia="Times New Roman" w:hAnsi="Times New Roman" w:cs="Times New Roman"/>
          <w:color w:val="000000" w:themeColor="text1"/>
          <w:sz w:val="24"/>
          <w:szCs w:val="24"/>
        </w:rPr>
      </w:pPr>
      <w:r w:rsidRPr="0093674A">
        <w:rPr>
          <w:rFonts w:ascii="Times New Roman" w:eastAsia="Times New Roman" w:hAnsi="Times New Roman" w:cs="Times New Roman"/>
          <w:color w:val="840B55"/>
          <w:sz w:val="24"/>
          <w:szCs w:val="24"/>
        </w:rPr>
        <w:t>1)</w:t>
      </w:r>
      <w:r w:rsidRPr="0093674A">
        <w:rPr>
          <w:rFonts w:ascii="Times New Roman" w:eastAsia="Times New Roman" w:hAnsi="Times New Roman" w:cs="Times New Roman"/>
          <w:color w:val="000000" w:themeColor="text1"/>
          <w:sz w:val="24"/>
          <w:szCs w:val="24"/>
        </w:rPr>
        <w:t> </w:t>
      </w:r>
      <w:r w:rsidR="002F2679" w:rsidRPr="0093674A">
        <w:rPr>
          <w:rFonts w:ascii="Times New Roman" w:hAnsi="Times New Roman" w:cs="Times New Roman"/>
          <w:sz w:val="24"/>
          <w:szCs w:val="24"/>
        </w:rPr>
        <w:t>parādnieka</w:t>
      </w:r>
      <w:r w:rsidR="009A2DB2" w:rsidRPr="0093674A">
        <w:rPr>
          <w:rFonts w:ascii="Times New Roman" w:hAnsi="Times New Roman" w:cs="Times New Roman"/>
          <w:sz w:val="24"/>
          <w:szCs w:val="24"/>
        </w:rPr>
        <w:t xml:space="preserve"> </w:t>
      </w:r>
      <w:r w:rsidR="002F2679" w:rsidRPr="0093674A">
        <w:rPr>
          <w:rFonts w:ascii="Times New Roman" w:hAnsi="Times New Roman" w:cs="Times New Roman"/>
          <w:sz w:val="24"/>
          <w:szCs w:val="24"/>
        </w:rPr>
        <w:t>dokumentu iegūšana un rīcība dokumentu nenodošanas gadījumā</w:t>
      </w:r>
      <w:r w:rsidR="003E159A" w:rsidRPr="0093674A">
        <w:rPr>
          <w:rFonts w:ascii="Times New Roman" w:hAnsi="Times New Roman" w:cs="Times New Roman"/>
          <w:sz w:val="24"/>
          <w:szCs w:val="24"/>
        </w:rPr>
        <w:t>;</w:t>
      </w:r>
      <w:r w:rsidR="002F2679" w:rsidRPr="0093674A">
        <w:rPr>
          <w:rFonts w:ascii="Times New Roman" w:eastAsia="Times New Roman" w:hAnsi="Times New Roman" w:cs="Times New Roman"/>
          <w:color w:val="000000" w:themeColor="text1"/>
          <w:sz w:val="24"/>
          <w:szCs w:val="24"/>
        </w:rPr>
        <w:t xml:space="preserve"> </w:t>
      </w:r>
      <w:bookmarkStart w:id="1" w:name="_Hlk173341053"/>
    </w:p>
    <w:bookmarkEnd w:id="1"/>
    <w:p w14:paraId="6DD0DD09" w14:textId="23C52068" w:rsidR="00B67ADC" w:rsidRPr="0093674A" w:rsidRDefault="002F2679" w:rsidP="009B74C6">
      <w:pPr>
        <w:spacing w:after="0" w:line="360" w:lineRule="auto"/>
        <w:ind w:firstLine="720"/>
        <w:rPr>
          <w:rFonts w:ascii="Times New Roman" w:eastAsia="Times New Roman" w:hAnsi="Times New Roman" w:cs="Times New Roman"/>
          <w:color w:val="000000" w:themeColor="text1"/>
          <w:sz w:val="24"/>
          <w:szCs w:val="24"/>
        </w:rPr>
      </w:pPr>
      <w:r w:rsidRPr="0093674A">
        <w:rPr>
          <w:rFonts w:ascii="Times New Roman" w:eastAsia="Times New Roman" w:hAnsi="Times New Roman" w:cs="Times New Roman"/>
          <w:color w:val="840B55"/>
          <w:sz w:val="24"/>
          <w:szCs w:val="24"/>
        </w:rPr>
        <w:t>2</w:t>
      </w:r>
      <w:r w:rsidR="00B67ADC" w:rsidRPr="0093674A">
        <w:rPr>
          <w:rFonts w:ascii="Times New Roman" w:eastAsia="Times New Roman" w:hAnsi="Times New Roman" w:cs="Times New Roman"/>
          <w:color w:val="840B55"/>
          <w:sz w:val="24"/>
          <w:szCs w:val="24"/>
        </w:rPr>
        <w:t>) </w:t>
      </w:r>
      <w:r w:rsidRPr="0093674A">
        <w:rPr>
          <w:rFonts w:ascii="Times New Roman" w:eastAsia="Times New Roman" w:hAnsi="Times New Roman" w:cs="Times New Roman"/>
          <w:color w:val="000000" w:themeColor="text1"/>
          <w:sz w:val="24"/>
          <w:szCs w:val="24"/>
        </w:rPr>
        <w:t xml:space="preserve">darījumu apstrīdēšana un </w:t>
      </w:r>
      <w:r w:rsidR="00B55A30" w:rsidRPr="0093674A">
        <w:rPr>
          <w:rFonts w:ascii="Times New Roman" w:eastAsia="Times New Roman" w:hAnsi="Times New Roman" w:cs="Times New Roman"/>
          <w:color w:val="000000" w:themeColor="text1"/>
          <w:sz w:val="24"/>
          <w:szCs w:val="24"/>
        </w:rPr>
        <w:t>darījumu slēgšanas</w:t>
      </w:r>
      <w:r w:rsidRPr="0093674A">
        <w:rPr>
          <w:rFonts w:ascii="Times New Roman" w:eastAsia="Times New Roman" w:hAnsi="Times New Roman" w:cs="Times New Roman"/>
          <w:color w:val="000000" w:themeColor="text1"/>
          <w:sz w:val="24"/>
          <w:szCs w:val="24"/>
        </w:rPr>
        <w:t xml:space="preserve"> rezultātā radīto zaudējumu piedziņa</w:t>
      </w:r>
      <w:r w:rsidR="003E159A" w:rsidRPr="0093674A">
        <w:rPr>
          <w:rFonts w:ascii="Times New Roman" w:eastAsia="Times New Roman" w:hAnsi="Times New Roman" w:cs="Times New Roman"/>
          <w:color w:val="000000" w:themeColor="text1"/>
          <w:sz w:val="24"/>
          <w:szCs w:val="24"/>
        </w:rPr>
        <w:t>;</w:t>
      </w:r>
    </w:p>
    <w:p w14:paraId="5C4A3FAD" w14:textId="45CB1075" w:rsidR="002F2679" w:rsidRPr="0093674A" w:rsidRDefault="002F2679" w:rsidP="009B74C6">
      <w:pPr>
        <w:spacing w:after="0" w:line="360" w:lineRule="auto"/>
        <w:ind w:firstLine="720"/>
        <w:rPr>
          <w:rFonts w:ascii="Times New Roman" w:eastAsia="Times New Roman" w:hAnsi="Times New Roman" w:cs="Times New Roman"/>
          <w:color w:val="000000" w:themeColor="text1"/>
          <w:sz w:val="24"/>
          <w:szCs w:val="24"/>
        </w:rPr>
      </w:pPr>
      <w:r w:rsidRPr="0093674A">
        <w:rPr>
          <w:rFonts w:ascii="Times New Roman" w:eastAsia="Times New Roman" w:hAnsi="Times New Roman" w:cs="Times New Roman"/>
          <w:color w:val="840B55"/>
          <w:sz w:val="24"/>
          <w:szCs w:val="24"/>
        </w:rPr>
        <w:t xml:space="preserve">3) </w:t>
      </w:r>
      <w:r w:rsidR="00F47F61" w:rsidRPr="0093674A">
        <w:rPr>
          <w:rFonts w:ascii="Times New Roman" w:eastAsia="Times New Roman" w:hAnsi="Times New Roman" w:cs="Times New Roman"/>
          <w:color w:val="000000" w:themeColor="text1"/>
          <w:sz w:val="24"/>
          <w:szCs w:val="24"/>
        </w:rPr>
        <w:t xml:space="preserve">darījumu uzraudzība </w:t>
      </w:r>
      <w:r w:rsidR="00560ABF" w:rsidRPr="0093674A">
        <w:rPr>
          <w:rFonts w:ascii="Times New Roman" w:eastAsia="Times New Roman" w:hAnsi="Times New Roman" w:cs="Times New Roman"/>
          <w:color w:val="000000" w:themeColor="text1"/>
          <w:sz w:val="24"/>
          <w:szCs w:val="24"/>
        </w:rPr>
        <w:t>NILLTP</w:t>
      </w:r>
      <w:r w:rsidR="002167F7" w:rsidRPr="0093674A">
        <w:rPr>
          <w:rFonts w:ascii="Times New Roman" w:eastAsia="Times New Roman" w:hAnsi="Times New Roman" w:cs="Times New Roman"/>
          <w:color w:val="000000" w:themeColor="text1"/>
          <w:sz w:val="24"/>
          <w:szCs w:val="24"/>
        </w:rPr>
        <w:t>F</w:t>
      </w:r>
      <w:r w:rsidR="002B6B9C">
        <w:rPr>
          <w:rFonts w:ascii="Times New Roman" w:eastAsia="Times New Roman" w:hAnsi="Times New Roman" w:cs="Times New Roman"/>
          <w:color w:val="000000" w:themeColor="text1"/>
          <w:sz w:val="24"/>
          <w:szCs w:val="24"/>
        </w:rPr>
        <w:t xml:space="preserve"> novēršanas</w:t>
      </w:r>
      <w:r w:rsidR="002167F7" w:rsidRPr="0093674A">
        <w:rPr>
          <w:rFonts w:ascii="Times New Roman" w:eastAsia="Times New Roman" w:hAnsi="Times New Roman" w:cs="Times New Roman"/>
          <w:color w:val="000000" w:themeColor="text1"/>
          <w:sz w:val="24"/>
          <w:szCs w:val="24"/>
        </w:rPr>
        <w:t xml:space="preserve"> un sankciju ievērošanas </w:t>
      </w:r>
      <w:r w:rsidR="00D34CD6">
        <w:rPr>
          <w:rFonts w:ascii="Times New Roman" w:eastAsia="Times New Roman" w:hAnsi="Times New Roman" w:cs="Times New Roman"/>
          <w:color w:val="000000" w:themeColor="text1"/>
          <w:sz w:val="24"/>
          <w:szCs w:val="24"/>
        </w:rPr>
        <w:t>prasību izpildei</w:t>
      </w:r>
      <w:r w:rsidR="003E159A" w:rsidRPr="0093674A">
        <w:rPr>
          <w:rFonts w:ascii="Times New Roman" w:eastAsia="Times New Roman" w:hAnsi="Times New Roman" w:cs="Times New Roman"/>
          <w:color w:val="000000" w:themeColor="text1"/>
          <w:sz w:val="24"/>
          <w:szCs w:val="24"/>
        </w:rPr>
        <w:t>;</w:t>
      </w:r>
      <w:r w:rsidR="00D34CD6" w:rsidRPr="00D34CD6">
        <w:t xml:space="preserve"> </w:t>
      </w:r>
    </w:p>
    <w:p w14:paraId="5B67BF1B" w14:textId="6E898FA4" w:rsidR="00B67ADC" w:rsidRPr="0093674A" w:rsidRDefault="00F47F61" w:rsidP="009B74C6">
      <w:pPr>
        <w:spacing w:after="0" w:line="360" w:lineRule="auto"/>
        <w:ind w:firstLine="720"/>
        <w:rPr>
          <w:rFonts w:ascii="Times New Roman" w:eastAsia="Times New Roman" w:hAnsi="Times New Roman" w:cs="Times New Roman"/>
          <w:color w:val="000000" w:themeColor="text1"/>
          <w:sz w:val="24"/>
          <w:szCs w:val="24"/>
        </w:rPr>
      </w:pPr>
      <w:r w:rsidRPr="0093674A">
        <w:rPr>
          <w:rFonts w:ascii="Times New Roman" w:eastAsia="Times New Roman" w:hAnsi="Times New Roman" w:cs="Times New Roman"/>
          <w:color w:val="840B55"/>
          <w:sz w:val="24"/>
          <w:szCs w:val="24"/>
        </w:rPr>
        <w:t xml:space="preserve">4) </w:t>
      </w:r>
      <w:r w:rsidR="00A4692C" w:rsidRPr="0093674A">
        <w:rPr>
          <w:rFonts w:ascii="Times New Roman" w:eastAsia="Times New Roman" w:hAnsi="Times New Roman" w:cs="Times New Roman"/>
          <w:color w:val="000000" w:themeColor="text1"/>
          <w:sz w:val="24"/>
          <w:szCs w:val="24"/>
        </w:rPr>
        <w:t>MKD</w:t>
      </w:r>
      <w:r w:rsidR="006D34BE" w:rsidRPr="0093674A">
        <w:rPr>
          <w:rFonts w:ascii="Times New Roman" w:eastAsia="Times New Roman" w:hAnsi="Times New Roman" w:cs="Times New Roman"/>
          <w:color w:val="000000" w:themeColor="text1"/>
          <w:sz w:val="24"/>
          <w:szCs w:val="24"/>
        </w:rPr>
        <w:t xml:space="preserve"> uzraudzība pār administratoru rīcību darījumu izvērtēšanā</w:t>
      </w:r>
      <w:r w:rsidR="003E159A" w:rsidRPr="0093674A">
        <w:rPr>
          <w:rFonts w:ascii="Times New Roman" w:eastAsia="Times New Roman" w:hAnsi="Times New Roman" w:cs="Times New Roman"/>
          <w:color w:val="000000" w:themeColor="text1"/>
          <w:sz w:val="24"/>
          <w:szCs w:val="24"/>
        </w:rPr>
        <w:t>.</w:t>
      </w:r>
    </w:p>
    <w:p w14:paraId="1C98FBFD" w14:textId="79FF1DD6" w:rsidR="75C0A8E8" w:rsidRPr="0093674A" w:rsidRDefault="75C0A8E8" w:rsidP="75C0A8E8">
      <w:pPr>
        <w:spacing w:after="0" w:line="360" w:lineRule="auto"/>
        <w:ind w:firstLine="720"/>
        <w:rPr>
          <w:rFonts w:ascii="Times New Roman" w:eastAsia="Times New Roman" w:hAnsi="Times New Roman" w:cs="Times New Roman"/>
          <w:color w:val="000000" w:themeColor="text1"/>
          <w:sz w:val="24"/>
          <w:szCs w:val="24"/>
        </w:rPr>
      </w:pPr>
    </w:p>
    <w:p w14:paraId="6E209B5B" w14:textId="6D4376B3" w:rsidR="00B67ADC" w:rsidRPr="0093674A" w:rsidRDefault="00B67ADC" w:rsidP="00B03DCC">
      <w:pPr>
        <w:spacing w:after="0" w:line="360" w:lineRule="auto"/>
        <w:ind w:firstLine="720"/>
        <w:rPr>
          <w:rFonts w:ascii="Times New Roman" w:eastAsia="Times New Roman" w:hAnsi="Times New Roman" w:cs="Times New Roman"/>
          <w:color w:val="000000" w:themeColor="text1"/>
          <w:sz w:val="24"/>
          <w:szCs w:val="24"/>
        </w:rPr>
      </w:pPr>
    </w:p>
    <w:p w14:paraId="771265A4" w14:textId="328D7C4E" w:rsidR="00B67ADC" w:rsidRPr="0093674A" w:rsidRDefault="00B67ADC" w:rsidP="1D2A804B">
      <w:pPr>
        <w:spacing w:after="0" w:line="360" w:lineRule="auto"/>
        <w:ind w:firstLine="720"/>
        <w:rPr>
          <w:rFonts w:ascii="Times New Roman" w:eastAsia="Times New Roman" w:hAnsi="Times New Roman" w:cs="Times New Roman"/>
          <w:color w:val="000000" w:themeColor="text1"/>
          <w:sz w:val="24"/>
          <w:szCs w:val="24"/>
        </w:rPr>
      </w:pPr>
    </w:p>
    <w:p w14:paraId="09B03601" w14:textId="38BC0258" w:rsidR="00887436" w:rsidRPr="0093674A" w:rsidRDefault="00887436" w:rsidP="1D2A804B">
      <w:pPr>
        <w:spacing w:after="0" w:line="360" w:lineRule="auto"/>
        <w:ind w:firstLine="720"/>
        <w:rPr>
          <w:rFonts w:ascii="Times New Roman" w:eastAsia="Times New Roman" w:hAnsi="Times New Roman" w:cs="Times New Roman"/>
          <w:color w:val="000000" w:themeColor="text1"/>
          <w:sz w:val="24"/>
          <w:szCs w:val="24"/>
        </w:rPr>
      </w:pPr>
    </w:p>
    <w:p w14:paraId="1EACC195" w14:textId="3AB5C181" w:rsidR="0098737F" w:rsidRPr="0093674A" w:rsidRDefault="0098737F" w:rsidP="1D2A804B">
      <w:pPr>
        <w:spacing w:after="0" w:line="360" w:lineRule="auto"/>
        <w:ind w:firstLine="720"/>
        <w:rPr>
          <w:rFonts w:ascii="Times New Roman" w:eastAsia="Times New Roman" w:hAnsi="Times New Roman" w:cs="Times New Roman"/>
          <w:color w:val="000000" w:themeColor="text1"/>
          <w:sz w:val="24"/>
          <w:szCs w:val="24"/>
        </w:rPr>
      </w:pPr>
    </w:p>
    <w:p w14:paraId="20DEEEDA" w14:textId="32A0D755" w:rsidR="0098737F" w:rsidRPr="0093674A" w:rsidRDefault="0098737F" w:rsidP="1D2A804B">
      <w:pPr>
        <w:spacing w:after="0" w:line="360" w:lineRule="auto"/>
        <w:ind w:firstLine="720"/>
        <w:rPr>
          <w:rFonts w:ascii="Times New Roman" w:eastAsia="Times New Roman" w:hAnsi="Times New Roman" w:cs="Times New Roman"/>
          <w:color w:val="000000" w:themeColor="text1"/>
          <w:sz w:val="24"/>
          <w:szCs w:val="24"/>
        </w:rPr>
      </w:pPr>
    </w:p>
    <w:p w14:paraId="77C36283" w14:textId="4AB02CFC" w:rsidR="007046E8" w:rsidRPr="0093674A" w:rsidRDefault="007046E8" w:rsidP="1D2A804B">
      <w:pPr>
        <w:spacing w:after="0" w:line="360" w:lineRule="auto"/>
        <w:ind w:firstLine="720"/>
        <w:rPr>
          <w:rFonts w:ascii="Times New Roman" w:eastAsia="Times New Roman" w:hAnsi="Times New Roman" w:cs="Times New Roman"/>
          <w:color w:val="000000" w:themeColor="text1"/>
          <w:sz w:val="24"/>
          <w:szCs w:val="24"/>
        </w:rPr>
      </w:pPr>
    </w:p>
    <w:p w14:paraId="29A42D51" w14:textId="79FE24D4" w:rsidR="00B03DCC" w:rsidRPr="0093674A" w:rsidRDefault="00B03DCC" w:rsidP="1D2A804B">
      <w:pPr>
        <w:spacing w:after="0" w:line="360" w:lineRule="auto"/>
        <w:ind w:firstLine="720"/>
        <w:rPr>
          <w:rFonts w:ascii="Times New Roman" w:eastAsia="Times New Roman" w:hAnsi="Times New Roman" w:cs="Times New Roman"/>
          <w:color w:val="000000" w:themeColor="text1"/>
          <w:sz w:val="24"/>
          <w:szCs w:val="24"/>
        </w:rPr>
      </w:pPr>
    </w:p>
    <w:p w14:paraId="72523CC0" w14:textId="115473EA" w:rsidR="00B03DCC" w:rsidRPr="0093674A" w:rsidRDefault="00B03DCC" w:rsidP="1D2A804B">
      <w:pPr>
        <w:spacing w:after="0" w:line="360" w:lineRule="auto"/>
        <w:ind w:firstLine="720"/>
        <w:rPr>
          <w:rFonts w:ascii="Times New Roman" w:eastAsia="Times New Roman" w:hAnsi="Times New Roman" w:cs="Times New Roman"/>
          <w:color w:val="000000" w:themeColor="text1"/>
          <w:sz w:val="24"/>
          <w:szCs w:val="24"/>
        </w:rPr>
      </w:pPr>
    </w:p>
    <w:p w14:paraId="0CDD18B6" w14:textId="1AEA2B69" w:rsidR="00B03DCC" w:rsidRPr="0093674A" w:rsidRDefault="00B03DCC" w:rsidP="1D2A804B">
      <w:pPr>
        <w:spacing w:after="0" w:line="360" w:lineRule="auto"/>
        <w:ind w:firstLine="720"/>
        <w:rPr>
          <w:rFonts w:ascii="Times New Roman" w:eastAsia="Times New Roman" w:hAnsi="Times New Roman" w:cs="Times New Roman"/>
          <w:color w:val="000000" w:themeColor="text1"/>
          <w:sz w:val="24"/>
          <w:szCs w:val="24"/>
        </w:rPr>
      </w:pPr>
    </w:p>
    <w:p w14:paraId="5448CA1A" w14:textId="40E56D22" w:rsidR="00B03DCC" w:rsidRPr="0093674A" w:rsidRDefault="00B03DCC" w:rsidP="1D2A804B">
      <w:pPr>
        <w:spacing w:after="0" w:line="360" w:lineRule="auto"/>
        <w:ind w:firstLine="720"/>
        <w:rPr>
          <w:rFonts w:ascii="Times New Roman" w:eastAsia="Times New Roman" w:hAnsi="Times New Roman" w:cs="Times New Roman"/>
          <w:color w:val="000000" w:themeColor="text1"/>
          <w:sz w:val="24"/>
          <w:szCs w:val="24"/>
        </w:rPr>
      </w:pPr>
    </w:p>
    <w:p w14:paraId="59AC1341" w14:textId="3C7EBA9C" w:rsidR="00B03DCC" w:rsidRPr="0093674A" w:rsidRDefault="00B03DCC" w:rsidP="1D2A804B">
      <w:pPr>
        <w:spacing w:after="0" w:line="360" w:lineRule="auto"/>
        <w:ind w:firstLine="720"/>
        <w:rPr>
          <w:rFonts w:ascii="Times New Roman" w:eastAsia="Times New Roman" w:hAnsi="Times New Roman" w:cs="Times New Roman"/>
          <w:color w:val="000000" w:themeColor="text1"/>
          <w:sz w:val="24"/>
          <w:szCs w:val="24"/>
        </w:rPr>
      </w:pPr>
    </w:p>
    <w:p w14:paraId="54C9BCCC" w14:textId="318C08B0" w:rsidR="00B03DCC" w:rsidRPr="0093674A" w:rsidRDefault="00B03DCC" w:rsidP="1D2A804B">
      <w:pPr>
        <w:spacing w:after="0" w:line="360" w:lineRule="auto"/>
        <w:ind w:firstLine="720"/>
        <w:rPr>
          <w:rFonts w:ascii="Times New Roman" w:eastAsia="Times New Roman" w:hAnsi="Times New Roman" w:cs="Times New Roman"/>
          <w:color w:val="000000" w:themeColor="text1"/>
          <w:sz w:val="24"/>
          <w:szCs w:val="24"/>
        </w:rPr>
      </w:pPr>
    </w:p>
    <w:p w14:paraId="52042922" w14:textId="77777777" w:rsidR="00B03DCC" w:rsidRPr="0093674A" w:rsidRDefault="00B03DCC" w:rsidP="00B03DCC">
      <w:pPr>
        <w:autoSpaceDE w:val="0"/>
        <w:autoSpaceDN w:val="0"/>
        <w:adjustRightInd w:val="0"/>
        <w:spacing w:after="0" w:line="360" w:lineRule="auto"/>
        <w:jc w:val="both"/>
        <w:rPr>
          <w:rFonts w:ascii="Times New Roman" w:hAnsi="Times New Roman" w:cs="Times New Roman"/>
          <w:sz w:val="24"/>
          <w:szCs w:val="24"/>
        </w:rPr>
      </w:pPr>
    </w:p>
    <w:p w14:paraId="7DE014BE" w14:textId="77777777" w:rsidR="00FF28E8" w:rsidRPr="0093674A" w:rsidRDefault="00FF28E8" w:rsidP="00B03DCC">
      <w:pPr>
        <w:autoSpaceDE w:val="0"/>
        <w:autoSpaceDN w:val="0"/>
        <w:adjustRightInd w:val="0"/>
        <w:spacing w:after="0" w:line="360" w:lineRule="auto"/>
        <w:jc w:val="both"/>
        <w:rPr>
          <w:rFonts w:ascii="Times New Roman" w:hAnsi="Times New Roman" w:cs="Times New Roman"/>
          <w:sz w:val="24"/>
          <w:szCs w:val="24"/>
        </w:rPr>
      </w:pPr>
    </w:p>
    <w:p w14:paraId="5020D3C8" w14:textId="77777777" w:rsidR="00FF28E8" w:rsidRPr="0093674A" w:rsidRDefault="00FF28E8" w:rsidP="00B03DCC">
      <w:pPr>
        <w:autoSpaceDE w:val="0"/>
        <w:autoSpaceDN w:val="0"/>
        <w:adjustRightInd w:val="0"/>
        <w:spacing w:after="0" w:line="360" w:lineRule="auto"/>
        <w:jc w:val="both"/>
        <w:rPr>
          <w:rFonts w:ascii="Times New Roman" w:hAnsi="Times New Roman" w:cs="Times New Roman"/>
          <w:sz w:val="24"/>
          <w:szCs w:val="24"/>
        </w:rPr>
      </w:pPr>
    </w:p>
    <w:p w14:paraId="6B4B930E" w14:textId="77777777" w:rsidR="007046E8" w:rsidRPr="0093674A" w:rsidRDefault="007046E8" w:rsidP="00B03DCC">
      <w:pPr>
        <w:autoSpaceDE w:val="0"/>
        <w:autoSpaceDN w:val="0"/>
        <w:adjustRightInd w:val="0"/>
        <w:spacing w:after="0" w:line="360" w:lineRule="auto"/>
        <w:jc w:val="both"/>
        <w:rPr>
          <w:rFonts w:ascii="Times New Roman" w:hAnsi="Times New Roman" w:cs="Times New Roman"/>
          <w:sz w:val="24"/>
          <w:szCs w:val="24"/>
        </w:rPr>
      </w:pPr>
    </w:p>
    <w:p w14:paraId="1536B861" w14:textId="5921B0CD" w:rsidR="00F806E7" w:rsidRPr="0093674A" w:rsidRDefault="00CA38D5" w:rsidP="00B03DCC">
      <w:pPr>
        <w:pStyle w:val="Virsraksts1"/>
        <w:spacing w:before="0" w:line="360" w:lineRule="auto"/>
        <w:jc w:val="center"/>
        <w:rPr>
          <w:rFonts w:ascii="Times New Roman" w:hAnsi="Times New Roman" w:cs="Times New Roman"/>
          <w:b/>
          <w:bCs/>
          <w:color w:val="840B55"/>
          <w:sz w:val="28"/>
          <w:szCs w:val="28"/>
        </w:rPr>
      </w:pPr>
      <w:bookmarkStart w:id="2" w:name="_Toc220576212"/>
      <w:r w:rsidRPr="0093674A">
        <w:rPr>
          <w:rFonts w:ascii="Times New Roman" w:hAnsi="Times New Roman" w:cs="Times New Roman"/>
          <w:b/>
          <w:bCs/>
          <w:color w:val="840B55"/>
          <w:sz w:val="28"/>
          <w:szCs w:val="28"/>
        </w:rPr>
        <w:lastRenderedPageBreak/>
        <w:t>1. </w:t>
      </w:r>
      <w:r w:rsidR="00B154CB" w:rsidRPr="0093674A">
        <w:rPr>
          <w:rFonts w:ascii="Times New Roman" w:hAnsi="Times New Roman" w:cs="Times New Roman"/>
          <w:b/>
          <w:bCs/>
          <w:color w:val="840B55"/>
          <w:sz w:val="28"/>
          <w:szCs w:val="28"/>
        </w:rPr>
        <w:t xml:space="preserve">Parādnieka dokumentu iegūšana un </w:t>
      </w:r>
      <w:r w:rsidR="005D0CCC" w:rsidRPr="0093674A">
        <w:rPr>
          <w:rFonts w:ascii="Times New Roman" w:hAnsi="Times New Roman" w:cs="Times New Roman"/>
          <w:b/>
          <w:bCs/>
          <w:color w:val="840B55"/>
          <w:sz w:val="28"/>
          <w:szCs w:val="28"/>
        </w:rPr>
        <w:t>rīcība dokumentu nenodošanas gadījumā</w:t>
      </w:r>
      <w:bookmarkEnd w:id="2"/>
    </w:p>
    <w:p w14:paraId="667E3B5D" w14:textId="77777777" w:rsidR="007C79DC" w:rsidRPr="0093674A" w:rsidRDefault="007C79DC" w:rsidP="00B03DCC">
      <w:pPr>
        <w:spacing w:after="0" w:line="360" w:lineRule="auto"/>
        <w:ind w:firstLine="720"/>
        <w:jc w:val="both"/>
        <w:rPr>
          <w:rFonts w:ascii="Times New Roman" w:eastAsia="Times New Roman" w:hAnsi="Times New Roman" w:cs="Times New Roman"/>
          <w:sz w:val="24"/>
          <w:szCs w:val="24"/>
        </w:rPr>
      </w:pPr>
    </w:p>
    <w:p w14:paraId="0AD9C3F8" w14:textId="2665DE0A" w:rsidR="00E169DE" w:rsidRPr="0093674A" w:rsidRDefault="6EA623BD" w:rsidP="00B03DCC">
      <w:pPr>
        <w:pStyle w:val="naisf"/>
        <w:spacing w:before="0" w:after="0" w:line="360" w:lineRule="auto"/>
        <w:ind w:firstLine="720"/>
      </w:pPr>
      <w:r w:rsidRPr="0093674A">
        <w:t xml:space="preserve">Lai administrators </w:t>
      </w:r>
      <w:r w:rsidR="00A92596" w:rsidRPr="0093674A">
        <w:t>varētu p</w:t>
      </w:r>
      <w:r w:rsidR="0067278D" w:rsidRPr="0093674A">
        <w:t xml:space="preserve">ienācīgi izpildīt ar likumu noteiktos </w:t>
      </w:r>
      <w:r w:rsidR="00A127B3" w:rsidRPr="0093674A">
        <w:t>pienākumus</w:t>
      </w:r>
      <w:r w:rsidRPr="0093674A">
        <w:t xml:space="preserve"> </w:t>
      </w:r>
      <w:r w:rsidR="3AC66EBF" w:rsidRPr="0093674A">
        <w:t>attiecībā</w:t>
      </w:r>
      <w:r w:rsidR="00A127B3" w:rsidRPr="0093674A">
        <w:t xml:space="preserve"> uz</w:t>
      </w:r>
      <w:r w:rsidR="3AC66EBF" w:rsidRPr="0093674A">
        <w:t xml:space="preserve"> darījumu izvērtēšanu, </w:t>
      </w:r>
      <w:r w:rsidR="007F67C7" w:rsidRPr="0093674A">
        <w:t>viņam ir nepieciešama pilnīga un sakārtota parādnieka dokumentācija, tai skaitā grāmatvedības dokumenti</w:t>
      </w:r>
      <w:r w:rsidRPr="0093674A">
        <w:t xml:space="preserve">. </w:t>
      </w:r>
      <w:r w:rsidR="007F67C7" w:rsidRPr="0093674A">
        <w:t>Šai dokumentācijai jābūt tādā stāvoklī, lai administrators no tās varētu gūt skaidru un nepārprotamu priekšstatu par parādnieka darījumiem, mantas sastāvu un stāvokli</w:t>
      </w:r>
      <w:r w:rsidR="325247D7" w:rsidRPr="0093674A">
        <w:t>.</w:t>
      </w:r>
      <w:r w:rsidR="00CD58B3" w:rsidRPr="0093674A">
        <w:rPr>
          <w:rStyle w:val="Vresatsauce"/>
        </w:rPr>
        <w:footnoteReference w:id="6"/>
      </w:r>
      <w:r w:rsidR="4529EC52" w:rsidRPr="0093674A">
        <w:t xml:space="preserve"> </w:t>
      </w:r>
      <w:r w:rsidR="003A647E" w:rsidRPr="0093674A">
        <w:t>Likumdevējs dokumentu un mantas inventarizācijas veikšanu ir noteicis kā nekavējošu pienākumu, kas uzsver šī pienākuma izpildes nozīmīgumu</w:t>
      </w:r>
      <w:r w:rsidR="0025713A" w:rsidRPr="0093674A">
        <w:t xml:space="preserve">. </w:t>
      </w:r>
      <w:r w:rsidR="00D85181" w:rsidRPr="0093674A">
        <w:t>Tādējādi, lai iegūtu pilnvērtīgu priekšstatu par parādnieka dokumentu un mantas sastāvu, administratoram nekavējoties jāveic dokumentu un mantas pilna inventarizācija</w:t>
      </w:r>
      <w:r w:rsidR="4745369E" w:rsidRPr="0093674A">
        <w:t>.</w:t>
      </w:r>
      <w:r w:rsidR="00880B87" w:rsidRPr="0093674A">
        <w:rPr>
          <w:rStyle w:val="Vresatsauce"/>
        </w:rPr>
        <w:footnoteReference w:id="7"/>
      </w:r>
    </w:p>
    <w:p w14:paraId="3EE0B4E4" w14:textId="4FFA3BF8" w:rsidR="003757E3" w:rsidRPr="0093674A" w:rsidRDefault="003757E3" w:rsidP="003757E3">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No Maksātnespējas likuma, Grāmatvedības likuma un Komerclikuma izriet, ka atbildība par sabiedrības grāmatvedības vešanu, grāmatvedības dokumentu saglabāšanu, bet sabiedrības maksātnespējas procesa pasludināšanas gadījumā – atbildība par šo dokumentu nodošanu administratoram</w:t>
      </w:r>
      <w:r w:rsidR="00375840" w:rsidRPr="0093674A">
        <w:rPr>
          <w:rFonts w:ascii="Times New Roman" w:hAnsi="Times New Roman" w:cs="Times New Roman"/>
          <w:sz w:val="24"/>
          <w:szCs w:val="24"/>
        </w:rPr>
        <w:t>,</w:t>
      </w:r>
      <w:r w:rsidRPr="0093674A">
        <w:rPr>
          <w:rFonts w:ascii="Times New Roman" w:hAnsi="Times New Roman" w:cs="Times New Roman"/>
          <w:sz w:val="24"/>
          <w:szCs w:val="24"/>
        </w:rPr>
        <w:t xml:space="preserve"> ir </w:t>
      </w:r>
      <w:r w:rsidR="00716DC4" w:rsidRPr="0093674A">
        <w:rPr>
          <w:rFonts w:ascii="Times New Roman" w:hAnsi="Times New Roman" w:cs="Times New Roman"/>
          <w:sz w:val="24"/>
          <w:szCs w:val="24"/>
        </w:rPr>
        <w:t>pārvaldes institūcijai</w:t>
      </w:r>
      <w:r w:rsidR="007F1806" w:rsidRPr="0093674A">
        <w:rPr>
          <w:rFonts w:ascii="Times New Roman" w:hAnsi="Times New Roman" w:cs="Times New Roman"/>
          <w:sz w:val="24"/>
          <w:szCs w:val="24"/>
        </w:rPr>
        <w:t xml:space="preserve"> (valdes loceklim)</w:t>
      </w:r>
      <w:r w:rsidR="00A332F7" w:rsidRPr="0093674A">
        <w:rPr>
          <w:rStyle w:val="Vresatsauce"/>
          <w:rFonts w:ascii="Times New Roman" w:hAnsi="Times New Roman" w:cs="Times New Roman"/>
          <w:sz w:val="24"/>
          <w:szCs w:val="24"/>
        </w:rPr>
        <w:footnoteReference w:id="8"/>
      </w:r>
      <w:r w:rsidR="00E2133A" w:rsidRPr="0093674A">
        <w:rPr>
          <w:rFonts w:ascii="Times New Roman" w:hAnsi="Times New Roman" w:cs="Times New Roman"/>
          <w:sz w:val="24"/>
          <w:szCs w:val="24"/>
        </w:rPr>
        <w:t>, tostarp likvidatoram</w:t>
      </w:r>
      <w:r w:rsidRPr="0093674A">
        <w:rPr>
          <w:rFonts w:ascii="Times New Roman" w:hAnsi="Times New Roman" w:cs="Times New Roman"/>
          <w:sz w:val="24"/>
          <w:szCs w:val="24"/>
        </w:rPr>
        <w:t>.</w:t>
      </w:r>
      <w:r w:rsidRPr="0093674A">
        <w:rPr>
          <w:rStyle w:val="Vresatsauce"/>
          <w:rFonts w:ascii="Times New Roman" w:hAnsi="Times New Roman" w:cs="Times New Roman"/>
          <w:sz w:val="24"/>
          <w:szCs w:val="24"/>
        </w:rPr>
        <w:footnoteReference w:id="9"/>
      </w:r>
    </w:p>
    <w:p w14:paraId="7E4CF6C9" w14:textId="31238D24" w:rsidR="00216F41" w:rsidRPr="0093674A" w:rsidRDefault="000B201B" w:rsidP="00886AC6">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Administratoram</w:t>
      </w:r>
      <w:r w:rsidR="593DFEAD" w:rsidRPr="0093674A">
        <w:rPr>
          <w:rFonts w:ascii="Times New Roman" w:hAnsi="Times New Roman" w:cs="Times New Roman"/>
          <w:sz w:val="24"/>
          <w:szCs w:val="24"/>
        </w:rPr>
        <w:t>,</w:t>
      </w:r>
      <w:r w:rsidRPr="0093674A">
        <w:rPr>
          <w:rFonts w:ascii="Times New Roman" w:hAnsi="Times New Roman" w:cs="Times New Roman"/>
          <w:sz w:val="24"/>
          <w:szCs w:val="24"/>
        </w:rPr>
        <w:t xml:space="preserve"> izvērtējot par parādnieka pārstāvi nosakāmās personas</w:t>
      </w:r>
      <w:r w:rsidR="1AD2E1A7" w:rsidRPr="0093674A">
        <w:rPr>
          <w:rFonts w:ascii="Times New Roman" w:hAnsi="Times New Roman" w:cs="Times New Roman"/>
          <w:sz w:val="24"/>
          <w:szCs w:val="24"/>
        </w:rPr>
        <w:t>,</w:t>
      </w:r>
      <w:r w:rsidRPr="0093674A">
        <w:rPr>
          <w:rFonts w:ascii="Times New Roman" w:hAnsi="Times New Roman" w:cs="Times New Roman"/>
          <w:sz w:val="24"/>
          <w:szCs w:val="24"/>
        </w:rPr>
        <w:t xml:space="preserve"> jāņem vērā, kuras personas faktiski ir slēgušas parādnieka vārdā darījumus un kuras spēj sniegt ziņas</w:t>
      </w:r>
      <w:r w:rsidR="16DB54E0" w:rsidRPr="0093674A">
        <w:rPr>
          <w:rFonts w:ascii="Times New Roman" w:hAnsi="Times New Roman" w:cs="Times New Roman"/>
          <w:sz w:val="24"/>
          <w:szCs w:val="24"/>
        </w:rPr>
        <w:t xml:space="preserve"> </w:t>
      </w:r>
      <w:r w:rsidR="0C7D9CC9" w:rsidRPr="0093674A">
        <w:rPr>
          <w:rFonts w:ascii="Times New Roman" w:hAnsi="Times New Roman" w:cs="Times New Roman"/>
          <w:sz w:val="24"/>
          <w:szCs w:val="24"/>
        </w:rPr>
        <w:t>p</w:t>
      </w:r>
      <w:r w:rsidR="78AFAA85" w:rsidRPr="0093674A">
        <w:rPr>
          <w:rFonts w:ascii="Times New Roman" w:hAnsi="Times New Roman" w:cs="Times New Roman"/>
          <w:sz w:val="24"/>
          <w:szCs w:val="24"/>
        </w:rPr>
        <w:t>ar</w:t>
      </w:r>
      <w:r w:rsidRPr="0093674A">
        <w:rPr>
          <w:rFonts w:ascii="Times New Roman" w:hAnsi="Times New Roman" w:cs="Times New Roman"/>
          <w:sz w:val="24"/>
          <w:szCs w:val="24"/>
        </w:rPr>
        <w:t xml:space="preserve"> veiktajiem darījumiem</w:t>
      </w:r>
      <w:r w:rsidR="00D37D3C" w:rsidRPr="0093674A">
        <w:rPr>
          <w:rStyle w:val="Vresatsauce"/>
          <w:rFonts w:ascii="Times New Roman" w:hAnsi="Times New Roman" w:cs="Times New Roman"/>
          <w:sz w:val="24"/>
          <w:szCs w:val="24"/>
        </w:rPr>
        <w:footnoteReference w:id="10"/>
      </w:r>
      <w:r w:rsidR="212D3802" w:rsidRPr="0093674A">
        <w:rPr>
          <w:rStyle w:val="Vresatsauce"/>
          <w:rFonts w:ascii="Times New Roman" w:hAnsi="Times New Roman" w:cs="Times New Roman"/>
          <w:sz w:val="24"/>
          <w:szCs w:val="24"/>
        </w:rPr>
        <w:t xml:space="preserve"> </w:t>
      </w:r>
      <w:r w:rsidR="397734C0" w:rsidRPr="0093674A">
        <w:rPr>
          <w:rFonts w:ascii="Times New Roman" w:hAnsi="Times New Roman" w:cs="Times New Roman"/>
          <w:sz w:val="24"/>
          <w:szCs w:val="24"/>
        </w:rPr>
        <w:t>un saimniecisko darbību, kā arī tās uzskaiti.</w:t>
      </w:r>
    </w:p>
    <w:p w14:paraId="08CBD1F5" w14:textId="53A43257" w:rsidR="00247C5D" w:rsidRPr="0093674A" w:rsidRDefault="000C4A9B" w:rsidP="00B03DCC">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P</w:t>
      </w:r>
      <w:r w:rsidR="003E1006" w:rsidRPr="0093674A">
        <w:rPr>
          <w:rFonts w:ascii="Times New Roman" w:hAnsi="Times New Roman" w:cs="Times New Roman"/>
          <w:sz w:val="24"/>
          <w:szCs w:val="24"/>
        </w:rPr>
        <w:t xml:space="preserve">arādnieka pārstāvis dokumentus administratoram var nodot personīgi vai </w:t>
      </w:r>
      <w:r w:rsidR="00806927" w:rsidRPr="0093674A">
        <w:rPr>
          <w:rFonts w:ascii="Times New Roman" w:hAnsi="Times New Roman" w:cs="Times New Roman"/>
          <w:sz w:val="24"/>
          <w:szCs w:val="24"/>
        </w:rPr>
        <w:t>šķē</w:t>
      </w:r>
      <w:r w:rsidR="00EC356C" w:rsidRPr="0093674A">
        <w:rPr>
          <w:rFonts w:ascii="Times New Roman" w:hAnsi="Times New Roman" w:cs="Times New Roman"/>
          <w:sz w:val="24"/>
          <w:szCs w:val="24"/>
        </w:rPr>
        <w:t>r</w:t>
      </w:r>
      <w:r w:rsidR="00806927" w:rsidRPr="0093674A">
        <w:rPr>
          <w:rFonts w:ascii="Times New Roman" w:hAnsi="Times New Roman" w:cs="Times New Roman"/>
          <w:sz w:val="24"/>
          <w:szCs w:val="24"/>
        </w:rPr>
        <w:t xml:space="preserve">šļu pastāvēšanas gadījumā arī </w:t>
      </w:r>
      <w:r w:rsidR="003E1006" w:rsidRPr="0093674A">
        <w:rPr>
          <w:rFonts w:ascii="Times New Roman" w:hAnsi="Times New Roman" w:cs="Times New Roman"/>
          <w:sz w:val="24"/>
          <w:szCs w:val="24"/>
        </w:rPr>
        <w:t xml:space="preserve">citā iespējamā veidā, tostarp, izmantojot citas personas starpniecību (piemēram, </w:t>
      </w:r>
      <w:r w:rsidR="00191B3B" w:rsidRPr="0093674A">
        <w:rPr>
          <w:rFonts w:ascii="Times New Roman" w:hAnsi="Times New Roman" w:cs="Times New Roman"/>
          <w:sz w:val="24"/>
          <w:szCs w:val="24"/>
        </w:rPr>
        <w:t>ar pasta</w:t>
      </w:r>
      <w:r w:rsidR="003E1006" w:rsidRPr="0093674A">
        <w:rPr>
          <w:rFonts w:ascii="Times New Roman" w:hAnsi="Times New Roman" w:cs="Times New Roman"/>
          <w:sz w:val="24"/>
          <w:szCs w:val="24"/>
        </w:rPr>
        <w:t>,</w:t>
      </w:r>
      <w:r w:rsidR="00191B3B" w:rsidRPr="0093674A">
        <w:rPr>
          <w:rFonts w:ascii="Times New Roman" w:hAnsi="Times New Roman" w:cs="Times New Roman"/>
          <w:sz w:val="24"/>
          <w:szCs w:val="24"/>
        </w:rPr>
        <w:t xml:space="preserve"> kurjera vai jebkuras citas parādnieka pārstāvim uzticamas personas starpniecību</w:t>
      </w:r>
      <w:r w:rsidR="003E1006" w:rsidRPr="0093674A">
        <w:rPr>
          <w:rFonts w:ascii="Times New Roman" w:hAnsi="Times New Roman" w:cs="Times New Roman"/>
          <w:sz w:val="24"/>
          <w:szCs w:val="24"/>
        </w:rPr>
        <w:t>).</w:t>
      </w:r>
      <w:r w:rsidR="45420153" w:rsidRPr="0093674A">
        <w:rPr>
          <w:rFonts w:ascii="Times New Roman" w:hAnsi="Times New Roman" w:cs="Times New Roman"/>
          <w:sz w:val="24"/>
          <w:szCs w:val="24"/>
        </w:rPr>
        <w:t xml:space="preserve"> </w:t>
      </w:r>
      <w:r w:rsidR="00EC7D57" w:rsidRPr="0093674A">
        <w:rPr>
          <w:rFonts w:ascii="Times New Roman" w:hAnsi="Times New Roman" w:cs="Times New Roman"/>
          <w:sz w:val="24"/>
          <w:szCs w:val="24"/>
        </w:rPr>
        <w:t>Vienlaikus a</w:t>
      </w:r>
      <w:r w:rsidR="45420153" w:rsidRPr="0093674A">
        <w:rPr>
          <w:rFonts w:ascii="Times New Roman" w:hAnsi="Times New Roman" w:cs="Times New Roman"/>
          <w:sz w:val="24"/>
          <w:szCs w:val="24"/>
        </w:rPr>
        <w:t>dministratoram, veicot parādnieka mantas un dokumentu inventarizāciju, ir pienākums apsekot parādnieka juridisko adresi.</w:t>
      </w:r>
    </w:p>
    <w:p w14:paraId="3C7D78E0" w14:textId="78BF97C4" w:rsidR="00590E2A" w:rsidRPr="0093674A" w:rsidRDefault="003503BE" w:rsidP="001E0581">
      <w:pPr>
        <w:spacing w:after="0" w:line="360" w:lineRule="auto"/>
        <w:ind w:firstLine="720"/>
        <w:jc w:val="both"/>
        <w:rPr>
          <w:rFonts w:ascii="Times New Roman" w:hAnsi="Times New Roman" w:cs="Times New Roman"/>
          <w:iCs/>
          <w:sz w:val="24"/>
          <w:szCs w:val="24"/>
        </w:rPr>
      </w:pPr>
      <w:r w:rsidRPr="0093674A">
        <w:rPr>
          <w:rFonts w:ascii="Times New Roman" w:hAnsi="Times New Roman" w:cs="Times New Roman"/>
          <w:sz w:val="24"/>
          <w:szCs w:val="24"/>
        </w:rPr>
        <w:t xml:space="preserve">Nenoliedzami dokumentu un mantas nodošana ir parādnieka pārstāvja pienākums, </w:t>
      </w:r>
      <w:r w:rsidR="115A122B" w:rsidRPr="0093674A">
        <w:rPr>
          <w:rFonts w:ascii="Times New Roman" w:hAnsi="Times New Roman" w:cs="Times New Roman"/>
          <w:sz w:val="24"/>
          <w:szCs w:val="24"/>
        </w:rPr>
        <w:t>kas izpildāms,</w:t>
      </w:r>
      <w:r w:rsidR="6BC255CA" w:rsidRPr="0093674A">
        <w:rPr>
          <w:rFonts w:ascii="Times New Roman" w:hAnsi="Times New Roman" w:cs="Times New Roman"/>
          <w:sz w:val="24"/>
          <w:szCs w:val="24"/>
        </w:rPr>
        <w:t xml:space="preserve"> sagatavojot </w:t>
      </w:r>
      <w:r w:rsidR="330CA43B" w:rsidRPr="0093674A">
        <w:rPr>
          <w:rFonts w:ascii="Times New Roman" w:hAnsi="Times New Roman" w:cs="Times New Roman"/>
          <w:sz w:val="24"/>
          <w:szCs w:val="24"/>
        </w:rPr>
        <w:t>arī</w:t>
      </w:r>
      <w:r w:rsidRPr="0093674A">
        <w:rPr>
          <w:rFonts w:ascii="Times New Roman" w:hAnsi="Times New Roman" w:cs="Times New Roman"/>
          <w:sz w:val="24"/>
          <w:szCs w:val="24"/>
        </w:rPr>
        <w:t xml:space="preserve"> nododamās mantas un dokumentu sarakstu.</w:t>
      </w:r>
      <w:r w:rsidRPr="0093674A">
        <w:rPr>
          <w:rStyle w:val="Vresatsauce"/>
          <w:rFonts w:ascii="Times New Roman" w:hAnsi="Times New Roman" w:cs="Times New Roman"/>
          <w:sz w:val="24"/>
          <w:szCs w:val="24"/>
        </w:rPr>
        <w:footnoteReference w:id="11"/>
      </w:r>
      <w:r w:rsidRPr="0093674A">
        <w:rPr>
          <w:rFonts w:ascii="Times New Roman" w:hAnsi="Times New Roman" w:cs="Times New Roman"/>
          <w:sz w:val="24"/>
          <w:szCs w:val="24"/>
        </w:rPr>
        <w:t xml:space="preserve"> </w:t>
      </w:r>
      <w:r w:rsidR="004262D6" w:rsidRPr="0093674A">
        <w:rPr>
          <w:rFonts w:ascii="Times New Roman" w:hAnsi="Times New Roman" w:cs="Times New Roman"/>
          <w:iCs/>
          <w:sz w:val="24"/>
          <w:szCs w:val="24"/>
        </w:rPr>
        <w:t xml:space="preserve">Dokumentu un mantas nodošanas fakta pierādīšana gulstas uz parādnieka pārstāvi. </w:t>
      </w:r>
      <w:r w:rsidR="00EE4CD3" w:rsidRPr="0093674A">
        <w:rPr>
          <w:rFonts w:ascii="Times New Roman" w:hAnsi="Times New Roman" w:cs="Times New Roman"/>
          <w:iCs/>
          <w:sz w:val="24"/>
          <w:szCs w:val="24"/>
        </w:rPr>
        <w:t xml:space="preserve">Savukārt </w:t>
      </w:r>
      <w:r w:rsidR="00731199" w:rsidRPr="0093674A">
        <w:rPr>
          <w:rFonts w:ascii="Times New Roman" w:hAnsi="Times New Roman" w:cs="Times New Roman"/>
          <w:iCs/>
          <w:sz w:val="24"/>
          <w:szCs w:val="24"/>
        </w:rPr>
        <w:t>administratoram</w:t>
      </w:r>
      <w:r w:rsidR="007D1C98" w:rsidRPr="0093674A">
        <w:rPr>
          <w:rFonts w:ascii="Times New Roman" w:hAnsi="Times New Roman" w:cs="Times New Roman"/>
          <w:iCs/>
          <w:sz w:val="24"/>
          <w:szCs w:val="24"/>
        </w:rPr>
        <w:t xml:space="preserve"> jāizvērtē, vai </w:t>
      </w:r>
      <w:r w:rsidR="002D3164" w:rsidRPr="0093674A">
        <w:rPr>
          <w:rFonts w:ascii="Times New Roman" w:hAnsi="Times New Roman" w:cs="Times New Roman"/>
          <w:iCs/>
          <w:sz w:val="24"/>
          <w:szCs w:val="24"/>
        </w:rPr>
        <w:t>nodotie</w:t>
      </w:r>
      <w:r w:rsidR="00F026BD" w:rsidRPr="0093674A">
        <w:rPr>
          <w:rFonts w:ascii="Times New Roman" w:hAnsi="Times New Roman" w:cs="Times New Roman"/>
          <w:iCs/>
          <w:sz w:val="24"/>
          <w:szCs w:val="24"/>
        </w:rPr>
        <w:t xml:space="preserve"> dokumenti</w:t>
      </w:r>
      <w:r w:rsidR="002D3164" w:rsidRPr="0093674A">
        <w:rPr>
          <w:rFonts w:ascii="Times New Roman" w:hAnsi="Times New Roman" w:cs="Times New Roman"/>
          <w:iCs/>
          <w:sz w:val="24"/>
          <w:szCs w:val="24"/>
        </w:rPr>
        <w:t xml:space="preserve"> ir pietiekami</w:t>
      </w:r>
      <w:r w:rsidR="00F026BD" w:rsidRPr="0093674A">
        <w:rPr>
          <w:rFonts w:ascii="Times New Roman" w:hAnsi="Times New Roman" w:cs="Times New Roman"/>
          <w:iCs/>
          <w:sz w:val="24"/>
          <w:szCs w:val="24"/>
        </w:rPr>
        <w:t xml:space="preserve">, lai gūtu skaidru priekšstatu par parādnieka darījumiem un mantu. </w:t>
      </w:r>
      <w:r w:rsidR="00A57D28" w:rsidRPr="0093674A">
        <w:rPr>
          <w:rFonts w:ascii="Times New Roman" w:hAnsi="Times New Roman" w:cs="Times New Roman"/>
          <w:iCs/>
          <w:sz w:val="24"/>
          <w:szCs w:val="24"/>
        </w:rPr>
        <w:t>Tāpat</w:t>
      </w:r>
      <w:r w:rsidR="00D76096" w:rsidRPr="0093674A">
        <w:rPr>
          <w:rFonts w:ascii="Times New Roman" w:hAnsi="Times New Roman" w:cs="Times New Roman"/>
          <w:iCs/>
          <w:sz w:val="24"/>
          <w:szCs w:val="24"/>
        </w:rPr>
        <w:t>, ja dokumenti nodoti daļēji,</w:t>
      </w:r>
      <w:r w:rsidR="00731199" w:rsidRPr="0093674A">
        <w:rPr>
          <w:rFonts w:ascii="Times New Roman" w:hAnsi="Times New Roman" w:cs="Times New Roman"/>
          <w:iCs/>
          <w:sz w:val="24"/>
          <w:szCs w:val="24"/>
        </w:rPr>
        <w:t xml:space="preserve"> </w:t>
      </w:r>
      <w:r w:rsidR="00E46AD1" w:rsidRPr="0093674A">
        <w:rPr>
          <w:rFonts w:ascii="Times New Roman" w:hAnsi="Times New Roman" w:cs="Times New Roman"/>
          <w:iCs/>
          <w:sz w:val="24"/>
          <w:szCs w:val="24"/>
        </w:rPr>
        <w:t>jā</w:t>
      </w:r>
      <w:r w:rsidR="00A81B9F" w:rsidRPr="0093674A">
        <w:rPr>
          <w:rFonts w:ascii="Times New Roman" w:hAnsi="Times New Roman" w:cs="Times New Roman"/>
          <w:iCs/>
          <w:sz w:val="24"/>
          <w:szCs w:val="24"/>
        </w:rPr>
        <w:t>izvērtē</w:t>
      </w:r>
      <w:r w:rsidR="009165D2" w:rsidRPr="0093674A">
        <w:rPr>
          <w:rFonts w:ascii="Times New Roman" w:hAnsi="Times New Roman" w:cs="Times New Roman"/>
          <w:iCs/>
          <w:sz w:val="24"/>
          <w:szCs w:val="24"/>
        </w:rPr>
        <w:t xml:space="preserve">, vai </w:t>
      </w:r>
      <w:r w:rsidR="005B4E66" w:rsidRPr="0093674A">
        <w:rPr>
          <w:rFonts w:ascii="Times New Roman" w:hAnsi="Times New Roman" w:cs="Times New Roman"/>
          <w:iCs/>
          <w:sz w:val="24"/>
          <w:szCs w:val="24"/>
        </w:rPr>
        <w:t>situācijā</w:t>
      </w:r>
      <w:r w:rsidR="009165D2" w:rsidRPr="0093674A">
        <w:rPr>
          <w:rFonts w:ascii="Times New Roman" w:hAnsi="Times New Roman" w:cs="Times New Roman"/>
          <w:iCs/>
          <w:sz w:val="24"/>
          <w:szCs w:val="24"/>
        </w:rPr>
        <w:t xml:space="preserve">, ja </w:t>
      </w:r>
      <w:r w:rsidR="00461AEF" w:rsidRPr="0093674A">
        <w:rPr>
          <w:rFonts w:ascii="Times New Roman" w:hAnsi="Times New Roman" w:cs="Times New Roman"/>
          <w:iCs/>
          <w:sz w:val="24"/>
          <w:szCs w:val="24"/>
        </w:rPr>
        <w:t>iztrūkstošie</w:t>
      </w:r>
      <w:r w:rsidR="009165D2" w:rsidRPr="0093674A">
        <w:rPr>
          <w:rFonts w:ascii="Times New Roman" w:hAnsi="Times New Roman" w:cs="Times New Roman"/>
          <w:iCs/>
          <w:sz w:val="24"/>
          <w:szCs w:val="24"/>
        </w:rPr>
        <w:t xml:space="preserve"> dokumenti būtu </w:t>
      </w:r>
      <w:r w:rsidR="009165D2" w:rsidRPr="0093674A">
        <w:rPr>
          <w:rFonts w:ascii="Times New Roman" w:hAnsi="Times New Roman" w:cs="Times New Roman"/>
          <w:iCs/>
          <w:sz w:val="24"/>
          <w:szCs w:val="24"/>
        </w:rPr>
        <w:lastRenderedPageBreak/>
        <w:t>nodoti, tiktu uzlabots kreditoru stāvoklis (piemēram, administratoram būtu dota iespēja atgūt mantu)</w:t>
      </w:r>
      <w:r w:rsidR="000609C1" w:rsidRPr="0093674A">
        <w:rPr>
          <w:rStyle w:val="Vresatsauce"/>
          <w:rFonts w:ascii="Times New Roman" w:hAnsi="Times New Roman" w:cs="Times New Roman"/>
          <w:iCs/>
          <w:sz w:val="24"/>
          <w:szCs w:val="24"/>
        </w:rPr>
        <w:footnoteReference w:id="12"/>
      </w:r>
      <w:r w:rsidR="009165D2" w:rsidRPr="0093674A">
        <w:rPr>
          <w:rFonts w:ascii="Times New Roman" w:hAnsi="Times New Roman" w:cs="Times New Roman"/>
          <w:iCs/>
          <w:sz w:val="24"/>
          <w:szCs w:val="24"/>
        </w:rPr>
        <w:t>.</w:t>
      </w:r>
    </w:p>
    <w:p w14:paraId="08735EB3" w14:textId="53E14DB7" w:rsidR="00D94070" w:rsidRPr="0093674A" w:rsidRDefault="00247C5D" w:rsidP="00782B4B">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Maksātnespējas likumā konkrēti nav noteikt</w:t>
      </w:r>
      <w:r w:rsidR="009D51E1" w:rsidRPr="0093674A">
        <w:rPr>
          <w:rFonts w:ascii="Times New Roman" w:hAnsi="Times New Roman" w:cs="Times New Roman"/>
          <w:sz w:val="24"/>
          <w:szCs w:val="24"/>
        </w:rPr>
        <w:t>s</w:t>
      </w:r>
      <w:r w:rsidR="00BC0917" w:rsidRPr="0093674A">
        <w:rPr>
          <w:rFonts w:ascii="Times New Roman" w:hAnsi="Times New Roman" w:cs="Times New Roman"/>
          <w:sz w:val="24"/>
          <w:szCs w:val="24"/>
        </w:rPr>
        <w:t xml:space="preserve">, kā </w:t>
      </w:r>
      <w:r w:rsidR="000A0466" w:rsidRPr="0093674A">
        <w:rPr>
          <w:rFonts w:ascii="Times New Roman" w:hAnsi="Times New Roman" w:cs="Times New Roman"/>
          <w:sz w:val="24"/>
          <w:szCs w:val="24"/>
        </w:rPr>
        <w:t>administratoram</w:t>
      </w:r>
      <w:r w:rsidR="009D51E1" w:rsidRPr="0093674A">
        <w:rPr>
          <w:rFonts w:ascii="Times New Roman" w:hAnsi="Times New Roman" w:cs="Times New Roman"/>
          <w:sz w:val="24"/>
          <w:szCs w:val="24"/>
        </w:rPr>
        <w:t xml:space="preserve"> </w:t>
      </w:r>
      <w:r w:rsidR="00BC0917" w:rsidRPr="0093674A">
        <w:rPr>
          <w:rFonts w:ascii="Times New Roman" w:hAnsi="Times New Roman" w:cs="Times New Roman"/>
          <w:sz w:val="24"/>
          <w:szCs w:val="24"/>
        </w:rPr>
        <w:t xml:space="preserve">rīkoties gadījumos, kad </w:t>
      </w:r>
      <w:r w:rsidR="00E6387A" w:rsidRPr="0093674A">
        <w:rPr>
          <w:rFonts w:ascii="Times New Roman" w:hAnsi="Times New Roman" w:cs="Times New Roman"/>
          <w:sz w:val="24"/>
          <w:szCs w:val="24"/>
        </w:rPr>
        <w:t>parādnieka pārstāvis nav izpildījis savu pienākumu sagatavot pieņemšanas – nodošanas aktu</w:t>
      </w:r>
      <w:r w:rsidR="00BB68B8" w:rsidRPr="0093674A">
        <w:rPr>
          <w:rFonts w:ascii="Times New Roman" w:hAnsi="Times New Roman" w:cs="Times New Roman"/>
          <w:sz w:val="24"/>
          <w:szCs w:val="24"/>
        </w:rPr>
        <w:t xml:space="preserve"> vai</w:t>
      </w:r>
      <w:r w:rsidR="007B430C" w:rsidRPr="0093674A">
        <w:rPr>
          <w:rFonts w:ascii="Times New Roman" w:hAnsi="Times New Roman" w:cs="Times New Roman"/>
          <w:sz w:val="24"/>
          <w:szCs w:val="24"/>
        </w:rPr>
        <w:t xml:space="preserve"> no tā nav saprotams</w:t>
      </w:r>
      <w:r w:rsidR="00587163" w:rsidRPr="0093674A">
        <w:rPr>
          <w:rFonts w:ascii="Times New Roman" w:hAnsi="Times New Roman" w:cs="Times New Roman"/>
          <w:sz w:val="24"/>
          <w:szCs w:val="24"/>
        </w:rPr>
        <w:t>, kād</w:t>
      </w:r>
      <w:r w:rsidR="000C2A33" w:rsidRPr="0093674A">
        <w:rPr>
          <w:rFonts w:ascii="Times New Roman" w:hAnsi="Times New Roman" w:cs="Times New Roman"/>
          <w:sz w:val="24"/>
          <w:szCs w:val="24"/>
        </w:rPr>
        <w:t>i</w:t>
      </w:r>
      <w:r w:rsidR="00587163" w:rsidRPr="0093674A">
        <w:rPr>
          <w:rFonts w:ascii="Times New Roman" w:hAnsi="Times New Roman" w:cs="Times New Roman"/>
          <w:sz w:val="24"/>
          <w:szCs w:val="24"/>
        </w:rPr>
        <w:t xml:space="preserve"> </w:t>
      </w:r>
      <w:r w:rsidR="6D29AD7F" w:rsidRPr="0093674A">
        <w:rPr>
          <w:rFonts w:ascii="Times New Roman" w:hAnsi="Times New Roman" w:cs="Times New Roman"/>
          <w:sz w:val="24"/>
          <w:szCs w:val="24"/>
        </w:rPr>
        <w:t>tieši</w:t>
      </w:r>
      <w:r w:rsidR="00E78E92" w:rsidRPr="0093674A">
        <w:rPr>
          <w:rFonts w:ascii="Times New Roman" w:hAnsi="Times New Roman" w:cs="Times New Roman"/>
          <w:sz w:val="24"/>
          <w:szCs w:val="24"/>
        </w:rPr>
        <w:t xml:space="preserve"> </w:t>
      </w:r>
      <w:r w:rsidR="00587163" w:rsidRPr="0093674A">
        <w:rPr>
          <w:rFonts w:ascii="Times New Roman" w:hAnsi="Times New Roman" w:cs="Times New Roman"/>
          <w:sz w:val="24"/>
          <w:szCs w:val="24"/>
        </w:rPr>
        <w:t>dokumenti nodoti, vai</w:t>
      </w:r>
      <w:r w:rsidR="23B0FE47" w:rsidRPr="0093674A">
        <w:rPr>
          <w:rFonts w:ascii="Times New Roman" w:hAnsi="Times New Roman" w:cs="Times New Roman"/>
          <w:sz w:val="24"/>
          <w:szCs w:val="24"/>
        </w:rPr>
        <w:t xml:space="preserve"> </w:t>
      </w:r>
      <w:r w:rsidR="2104E493" w:rsidRPr="0093674A">
        <w:rPr>
          <w:rFonts w:ascii="Times New Roman" w:hAnsi="Times New Roman" w:cs="Times New Roman"/>
          <w:sz w:val="24"/>
          <w:szCs w:val="24"/>
        </w:rPr>
        <w:t xml:space="preserve">arī </w:t>
      </w:r>
      <w:r w:rsidR="07F73D76" w:rsidRPr="0093674A">
        <w:rPr>
          <w:rFonts w:ascii="Times New Roman" w:hAnsi="Times New Roman" w:cs="Times New Roman"/>
          <w:sz w:val="24"/>
          <w:szCs w:val="24"/>
        </w:rPr>
        <w:t xml:space="preserve">pastāv </w:t>
      </w:r>
      <w:r w:rsidR="23B0FE47" w:rsidRPr="0093674A">
        <w:rPr>
          <w:rFonts w:ascii="Times New Roman" w:hAnsi="Times New Roman" w:cs="Times New Roman"/>
          <w:sz w:val="24"/>
          <w:szCs w:val="24"/>
        </w:rPr>
        <w:t xml:space="preserve">strīds par nodoto dokumentu </w:t>
      </w:r>
      <w:r w:rsidR="2349BC93" w:rsidRPr="0093674A">
        <w:rPr>
          <w:rFonts w:ascii="Times New Roman" w:hAnsi="Times New Roman" w:cs="Times New Roman"/>
          <w:sz w:val="24"/>
          <w:szCs w:val="24"/>
        </w:rPr>
        <w:t>pietiekamību</w:t>
      </w:r>
      <w:r w:rsidR="592685CD" w:rsidRPr="0093674A">
        <w:rPr>
          <w:rFonts w:ascii="Times New Roman" w:hAnsi="Times New Roman" w:cs="Times New Roman"/>
          <w:sz w:val="24"/>
          <w:szCs w:val="24"/>
        </w:rPr>
        <w:t>.</w:t>
      </w:r>
      <w:r w:rsidR="009C75E4" w:rsidRPr="0093674A">
        <w:rPr>
          <w:rStyle w:val="Vresatsauce"/>
          <w:rFonts w:ascii="Times New Roman" w:hAnsi="Times New Roman" w:cs="Times New Roman"/>
          <w:sz w:val="24"/>
          <w:szCs w:val="24"/>
        </w:rPr>
        <w:footnoteReference w:id="13"/>
      </w:r>
      <w:r w:rsidR="0A5BDCA1" w:rsidRPr="0093674A">
        <w:rPr>
          <w:rFonts w:ascii="Times New Roman" w:hAnsi="Times New Roman" w:cs="Times New Roman"/>
          <w:sz w:val="24"/>
          <w:szCs w:val="24"/>
        </w:rPr>
        <w:t xml:space="preserve"> </w:t>
      </w:r>
      <w:r w:rsidR="1A7F9AA1" w:rsidRPr="0093674A">
        <w:rPr>
          <w:rFonts w:ascii="Times New Roman" w:hAnsi="Times New Roman" w:cs="Times New Roman"/>
          <w:sz w:val="24"/>
          <w:szCs w:val="24"/>
        </w:rPr>
        <w:t>Tāpat nav noteik</w:t>
      </w:r>
      <w:r w:rsidR="6458468B" w:rsidRPr="0093674A">
        <w:rPr>
          <w:rFonts w:ascii="Times New Roman" w:hAnsi="Times New Roman" w:cs="Times New Roman"/>
          <w:sz w:val="24"/>
          <w:szCs w:val="24"/>
        </w:rPr>
        <w:t xml:space="preserve">ta administratora </w:t>
      </w:r>
      <w:r w:rsidR="7B48E240" w:rsidRPr="0093674A">
        <w:rPr>
          <w:rFonts w:ascii="Times New Roman" w:hAnsi="Times New Roman" w:cs="Times New Roman"/>
          <w:sz w:val="24"/>
          <w:szCs w:val="24"/>
        </w:rPr>
        <w:t xml:space="preserve">konkrēta </w:t>
      </w:r>
      <w:r w:rsidR="6458468B" w:rsidRPr="0093674A">
        <w:rPr>
          <w:rFonts w:ascii="Times New Roman" w:hAnsi="Times New Roman" w:cs="Times New Roman"/>
          <w:sz w:val="24"/>
          <w:szCs w:val="24"/>
        </w:rPr>
        <w:t xml:space="preserve">rīcība, </w:t>
      </w:r>
      <w:r w:rsidR="00587163" w:rsidRPr="0093674A">
        <w:rPr>
          <w:rFonts w:ascii="Times New Roman" w:hAnsi="Times New Roman" w:cs="Times New Roman"/>
          <w:sz w:val="24"/>
          <w:szCs w:val="24"/>
        </w:rPr>
        <w:t xml:space="preserve">ja dokumentus administrators </w:t>
      </w:r>
      <w:r w:rsidR="3E64B49D" w:rsidRPr="0093674A">
        <w:rPr>
          <w:rFonts w:ascii="Times New Roman" w:hAnsi="Times New Roman" w:cs="Times New Roman"/>
          <w:sz w:val="24"/>
          <w:szCs w:val="24"/>
        </w:rPr>
        <w:t xml:space="preserve">bez parādnieka pārstāvja klātbūtnes </w:t>
      </w:r>
      <w:r w:rsidR="000C2A33" w:rsidRPr="0093674A">
        <w:rPr>
          <w:rFonts w:ascii="Times New Roman" w:hAnsi="Times New Roman" w:cs="Times New Roman"/>
          <w:sz w:val="24"/>
          <w:szCs w:val="24"/>
        </w:rPr>
        <w:t>konstatē</w:t>
      </w:r>
      <w:r w:rsidR="00587163" w:rsidRPr="0093674A">
        <w:rPr>
          <w:rFonts w:ascii="Times New Roman" w:hAnsi="Times New Roman" w:cs="Times New Roman"/>
          <w:sz w:val="24"/>
          <w:szCs w:val="24"/>
        </w:rPr>
        <w:t xml:space="preserve"> kādā no </w:t>
      </w:r>
      <w:r w:rsidR="000C2A33" w:rsidRPr="0093674A">
        <w:rPr>
          <w:rFonts w:ascii="Times New Roman" w:hAnsi="Times New Roman" w:cs="Times New Roman"/>
          <w:sz w:val="24"/>
          <w:szCs w:val="24"/>
        </w:rPr>
        <w:t>parādniekam piederošajiem vai nomātajiem īpašumiem</w:t>
      </w:r>
      <w:r w:rsidR="00B10485" w:rsidRPr="0093674A">
        <w:rPr>
          <w:rFonts w:ascii="Times New Roman" w:hAnsi="Times New Roman" w:cs="Times New Roman"/>
          <w:sz w:val="24"/>
          <w:szCs w:val="24"/>
        </w:rPr>
        <w:t>, piemēram, juridiskajā adresē.</w:t>
      </w:r>
    </w:p>
    <w:p w14:paraId="4851D76A" w14:textId="705B1FFA" w:rsidR="00D94070" w:rsidRPr="0093674A" w:rsidRDefault="00EF2636" w:rsidP="00D759F4">
      <w:pPr>
        <w:pBdr>
          <w:top w:val="single" w:sz="4" w:space="1" w:color="840B55"/>
          <w:left w:val="single" w:sz="4" w:space="4" w:color="840B55"/>
          <w:bottom w:val="single" w:sz="4" w:space="1" w:color="840B55"/>
          <w:right w:val="single" w:sz="4" w:space="4" w:color="840B55"/>
        </w:pBdr>
        <w:spacing w:after="0" w:line="360" w:lineRule="auto"/>
        <w:ind w:left="142" w:firstLine="578"/>
        <w:jc w:val="both"/>
        <w:rPr>
          <w:rFonts w:ascii="Times New Roman" w:hAnsi="Times New Roman" w:cs="Times New Roman"/>
          <w:sz w:val="24"/>
          <w:szCs w:val="24"/>
        </w:rPr>
      </w:pPr>
      <w:r w:rsidRPr="0093674A">
        <w:rPr>
          <w:rFonts w:ascii="Times New Roman" w:hAnsi="Times New Roman" w:cs="Times New Roman"/>
          <w:b/>
          <w:bCs/>
          <w:iCs/>
          <w:color w:val="840B55"/>
          <w:sz w:val="24"/>
          <w:szCs w:val="24"/>
        </w:rPr>
        <w:t>Piemērs:</w:t>
      </w:r>
      <w:r w:rsidR="00EB3FA7" w:rsidRPr="0093674A">
        <w:rPr>
          <w:rFonts w:ascii="Times New Roman" w:hAnsi="Times New Roman" w:cs="Times New Roman"/>
          <w:i/>
          <w:color w:val="840B55"/>
          <w:sz w:val="24"/>
          <w:szCs w:val="24"/>
        </w:rPr>
        <w:t> </w:t>
      </w:r>
      <w:r w:rsidR="6DB741E8" w:rsidRPr="0093674A">
        <w:rPr>
          <w:rFonts w:ascii="Times New Roman" w:hAnsi="Times New Roman" w:cs="Times New Roman"/>
          <w:i/>
          <w:iCs/>
          <w:sz w:val="24"/>
          <w:szCs w:val="24"/>
        </w:rPr>
        <w:t>Parādnieka pārstāvis</w:t>
      </w:r>
      <w:r w:rsidR="000A7DAC" w:rsidRPr="0093674A">
        <w:rPr>
          <w:rFonts w:ascii="Times New Roman" w:hAnsi="Times New Roman" w:cs="Times New Roman"/>
          <w:i/>
          <w:iCs/>
          <w:sz w:val="24"/>
          <w:szCs w:val="24"/>
        </w:rPr>
        <w:t xml:space="preserve"> </w:t>
      </w:r>
      <w:r w:rsidR="6DB741E8" w:rsidRPr="0093674A">
        <w:rPr>
          <w:rFonts w:ascii="Times New Roman" w:hAnsi="Times New Roman" w:cs="Times New Roman"/>
          <w:i/>
          <w:iCs/>
          <w:sz w:val="24"/>
          <w:szCs w:val="24"/>
        </w:rPr>
        <w:t>ar pieņem</w:t>
      </w:r>
      <w:r w:rsidR="06893582" w:rsidRPr="0093674A">
        <w:rPr>
          <w:rFonts w:ascii="Times New Roman" w:hAnsi="Times New Roman" w:cs="Times New Roman"/>
          <w:i/>
          <w:iCs/>
          <w:sz w:val="24"/>
          <w:szCs w:val="24"/>
        </w:rPr>
        <w:t>šanas</w:t>
      </w:r>
      <w:r w:rsidR="00D12243" w:rsidRPr="0093674A">
        <w:rPr>
          <w:rFonts w:ascii="Times New Roman" w:hAnsi="Times New Roman" w:cs="Times New Roman"/>
          <w:i/>
          <w:iCs/>
          <w:sz w:val="24"/>
          <w:szCs w:val="24"/>
        </w:rPr>
        <w:t> </w:t>
      </w:r>
      <w:r w:rsidR="06893582" w:rsidRPr="0093674A">
        <w:rPr>
          <w:rFonts w:ascii="Times New Roman" w:hAnsi="Times New Roman" w:cs="Times New Roman"/>
          <w:i/>
          <w:iCs/>
          <w:sz w:val="24"/>
          <w:szCs w:val="24"/>
        </w:rPr>
        <w:t>-</w:t>
      </w:r>
      <w:r w:rsidR="00D12243" w:rsidRPr="0093674A">
        <w:rPr>
          <w:rFonts w:ascii="Times New Roman" w:hAnsi="Times New Roman" w:cs="Times New Roman"/>
          <w:i/>
          <w:iCs/>
          <w:sz w:val="24"/>
          <w:szCs w:val="24"/>
        </w:rPr>
        <w:t> </w:t>
      </w:r>
      <w:r w:rsidR="06893582" w:rsidRPr="0093674A">
        <w:rPr>
          <w:rFonts w:ascii="Times New Roman" w:hAnsi="Times New Roman" w:cs="Times New Roman"/>
          <w:i/>
          <w:iCs/>
          <w:sz w:val="24"/>
          <w:szCs w:val="24"/>
        </w:rPr>
        <w:t xml:space="preserve">nodošanas aktu nodeva administratoram </w:t>
      </w:r>
      <w:r w:rsidR="232662A0" w:rsidRPr="0093674A">
        <w:rPr>
          <w:rFonts w:ascii="Times New Roman" w:hAnsi="Times New Roman" w:cs="Times New Roman"/>
          <w:i/>
          <w:iCs/>
          <w:sz w:val="24"/>
          <w:szCs w:val="24"/>
        </w:rPr>
        <w:t xml:space="preserve">parādnieka </w:t>
      </w:r>
      <w:r w:rsidR="06893582" w:rsidRPr="0093674A">
        <w:rPr>
          <w:rFonts w:ascii="Times New Roman" w:hAnsi="Times New Roman" w:cs="Times New Roman"/>
          <w:i/>
          <w:iCs/>
          <w:sz w:val="24"/>
          <w:szCs w:val="24"/>
        </w:rPr>
        <w:t>dokumentus. Vēlāk apsekojot parādnieka jur</w:t>
      </w:r>
      <w:r w:rsidR="0B94C434" w:rsidRPr="0093674A">
        <w:rPr>
          <w:rFonts w:ascii="Times New Roman" w:hAnsi="Times New Roman" w:cs="Times New Roman"/>
          <w:i/>
          <w:iCs/>
          <w:sz w:val="24"/>
          <w:szCs w:val="24"/>
        </w:rPr>
        <w:t>idisko adresi, administrators konstatēja, ka juridiskajā adresē atrodas vēl parādnieka dokumenti.</w:t>
      </w:r>
    </w:p>
    <w:p w14:paraId="3BA126E3" w14:textId="2CADDCA2" w:rsidR="002C556F" w:rsidRPr="0093674A" w:rsidRDefault="42335480" w:rsidP="00066024">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Administratoram šādos gadījumos</w:t>
      </w:r>
      <w:r w:rsidR="6A59D061" w:rsidRPr="0093674A">
        <w:rPr>
          <w:rFonts w:ascii="Times New Roman" w:hAnsi="Times New Roman" w:cs="Times New Roman"/>
          <w:sz w:val="24"/>
          <w:szCs w:val="24"/>
        </w:rPr>
        <w:t>, veicot dokumentu inventarizāciju,</w:t>
      </w:r>
      <w:r w:rsidRPr="0093674A">
        <w:rPr>
          <w:rFonts w:ascii="Times New Roman" w:hAnsi="Times New Roman" w:cs="Times New Roman"/>
          <w:sz w:val="24"/>
          <w:szCs w:val="24"/>
        </w:rPr>
        <w:t xml:space="preserve"> </w:t>
      </w:r>
      <w:r w:rsidR="16778D86" w:rsidRPr="0093674A">
        <w:rPr>
          <w:rFonts w:ascii="Times New Roman" w:hAnsi="Times New Roman" w:cs="Times New Roman"/>
          <w:sz w:val="24"/>
          <w:szCs w:val="24"/>
        </w:rPr>
        <w:t>pašam ir jāsagatavo dokumentu pieņemšanas akts</w:t>
      </w:r>
      <w:r w:rsidR="318827DF" w:rsidRPr="0093674A">
        <w:rPr>
          <w:rFonts w:ascii="Times New Roman" w:hAnsi="Times New Roman" w:cs="Times New Roman"/>
          <w:sz w:val="24"/>
          <w:szCs w:val="24"/>
        </w:rPr>
        <w:t xml:space="preserve"> un jānosūta zināšanai parādnieka pārstāvim</w:t>
      </w:r>
      <w:r w:rsidR="16778D86" w:rsidRPr="0093674A">
        <w:rPr>
          <w:rFonts w:ascii="Times New Roman" w:hAnsi="Times New Roman" w:cs="Times New Roman"/>
          <w:sz w:val="24"/>
          <w:szCs w:val="24"/>
        </w:rPr>
        <w:t>.</w:t>
      </w:r>
      <w:r w:rsidR="00955464" w:rsidRPr="0093674A">
        <w:rPr>
          <w:rFonts w:ascii="Times New Roman" w:hAnsi="Times New Roman" w:cs="Times New Roman"/>
          <w:sz w:val="24"/>
          <w:szCs w:val="24"/>
        </w:rPr>
        <w:t xml:space="preserve"> </w:t>
      </w:r>
      <w:r w:rsidR="003076AA" w:rsidRPr="0093674A">
        <w:rPr>
          <w:rFonts w:ascii="Times New Roman" w:hAnsi="Times New Roman" w:cs="Times New Roman"/>
          <w:sz w:val="24"/>
          <w:szCs w:val="24"/>
        </w:rPr>
        <w:t>Tāpat</w:t>
      </w:r>
      <w:r w:rsidR="0F3D8AC5" w:rsidRPr="0093674A">
        <w:rPr>
          <w:rFonts w:ascii="Times New Roman" w:hAnsi="Times New Roman" w:cs="Times New Roman"/>
          <w:sz w:val="24"/>
          <w:szCs w:val="24"/>
        </w:rPr>
        <w:t xml:space="preserve"> </w:t>
      </w:r>
      <w:r w:rsidR="38FD8173" w:rsidRPr="0093674A">
        <w:rPr>
          <w:rFonts w:ascii="Times New Roman" w:hAnsi="Times New Roman" w:cs="Times New Roman"/>
          <w:sz w:val="24"/>
          <w:szCs w:val="24"/>
        </w:rPr>
        <w:t>a</w:t>
      </w:r>
      <w:r w:rsidR="42551CE4" w:rsidRPr="0093674A">
        <w:rPr>
          <w:rFonts w:ascii="Times New Roman" w:hAnsi="Times New Roman" w:cs="Times New Roman"/>
          <w:sz w:val="24"/>
          <w:szCs w:val="24"/>
        </w:rPr>
        <w:t xml:space="preserve">dministrators </w:t>
      </w:r>
      <w:r w:rsidR="00A46037" w:rsidRPr="0093674A">
        <w:rPr>
          <w:rFonts w:ascii="Times New Roman" w:hAnsi="Times New Roman" w:cs="Times New Roman"/>
          <w:sz w:val="24"/>
          <w:szCs w:val="24"/>
        </w:rPr>
        <w:t>nevar atteikties pieņemt dokumentus</w:t>
      </w:r>
      <w:r w:rsidR="000E04B9" w:rsidRPr="0093674A">
        <w:rPr>
          <w:rFonts w:ascii="Times New Roman" w:hAnsi="Times New Roman" w:cs="Times New Roman"/>
          <w:sz w:val="24"/>
          <w:szCs w:val="24"/>
        </w:rPr>
        <w:t xml:space="preserve">, </w:t>
      </w:r>
      <w:r w:rsidRPr="0093674A">
        <w:rPr>
          <w:rFonts w:ascii="Times New Roman" w:hAnsi="Times New Roman" w:cs="Times New Roman"/>
          <w:sz w:val="24"/>
          <w:szCs w:val="24"/>
        </w:rPr>
        <w:t xml:space="preserve">jo </w:t>
      </w:r>
      <w:r w:rsidR="009470D0" w:rsidRPr="0093674A">
        <w:rPr>
          <w:rFonts w:ascii="Times New Roman" w:hAnsi="Times New Roman" w:cs="Times New Roman"/>
          <w:sz w:val="24"/>
          <w:szCs w:val="24"/>
        </w:rPr>
        <w:t xml:space="preserve">to pietiekamība un attiecināmība </w:t>
      </w:r>
      <w:r w:rsidR="00D6173A" w:rsidRPr="0093674A">
        <w:rPr>
          <w:rFonts w:ascii="Times New Roman" w:hAnsi="Times New Roman" w:cs="Times New Roman"/>
          <w:sz w:val="24"/>
          <w:szCs w:val="24"/>
        </w:rPr>
        <w:t>uz maksātnespējas procesu</w:t>
      </w:r>
      <w:r w:rsidR="00E4546A" w:rsidRPr="0093674A">
        <w:rPr>
          <w:rFonts w:ascii="Times New Roman" w:hAnsi="Times New Roman" w:cs="Times New Roman"/>
          <w:sz w:val="24"/>
          <w:szCs w:val="24"/>
        </w:rPr>
        <w:t xml:space="preserve"> </w:t>
      </w:r>
      <w:r w:rsidR="00C00F30" w:rsidRPr="0093674A">
        <w:rPr>
          <w:rFonts w:ascii="Times New Roman" w:hAnsi="Times New Roman" w:cs="Times New Roman"/>
          <w:sz w:val="24"/>
          <w:szCs w:val="24"/>
        </w:rPr>
        <w:t>noskaidrojas</w:t>
      </w:r>
      <w:r w:rsidR="00E4546A" w:rsidRPr="0093674A">
        <w:rPr>
          <w:rFonts w:ascii="Times New Roman" w:hAnsi="Times New Roman" w:cs="Times New Roman"/>
          <w:sz w:val="24"/>
          <w:szCs w:val="24"/>
        </w:rPr>
        <w:t xml:space="preserve"> brīdī</w:t>
      </w:r>
      <w:r w:rsidR="00C00F30" w:rsidRPr="0093674A">
        <w:rPr>
          <w:rFonts w:ascii="Times New Roman" w:hAnsi="Times New Roman" w:cs="Times New Roman"/>
          <w:sz w:val="24"/>
          <w:szCs w:val="24"/>
        </w:rPr>
        <w:t>, kad administrators</w:t>
      </w:r>
      <w:r w:rsidR="221107DD" w:rsidRPr="0093674A">
        <w:rPr>
          <w:rFonts w:ascii="Times New Roman" w:eastAsia="Times New Roman" w:hAnsi="Times New Roman" w:cs="Times New Roman"/>
          <w:sz w:val="24"/>
          <w:szCs w:val="24"/>
        </w:rPr>
        <w:t xml:space="preserve"> veic</w:t>
      </w:r>
      <w:r w:rsidR="2556D715" w:rsidRPr="0093674A">
        <w:rPr>
          <w:rFonts w:ascii="Times New Roman" w:eastAsia="Times New Roman" w:hAnsi="Times New Roman" w:cs="Times New Roman"/>
          <w:sz w:val="24"/>
          <w:szCs w:val="24"/>
        </w:rPr>
        <w:t xml:space="preserve"> </w:t>
      </w:r>
      <w:r w:rsidR="00E17E75" w:rsidRPr="0093674A">
        <w:rPr>
          <w:rFonts w:ascii="Times New Roman" w:hAnsi="Times New Roman" w:cs="Times New Roman"/>
          <w:sz w:val="24"/>
          <w:szCs w:val="24"/>
        </w:rPr>
        <w:t xml:space="preserve">dokumentu un </w:t>
      </w:r>
      <w:r w:rsidR="00AE4EB4" w:rsidRPr="0093674A">
        <w:rPr>
          <w:rFonts w:ascii="Times New Roman" w:hAnsi="Times New Roman" w:cs="Times New Roman"/>
          <w:sz w:val="24"/>
          <w:szCs w:val="24"/>
        </w:rPr>
        <w:t>mantas piln</w:t>
      </w:r>
      <w:r w:rsidR="0D62EDBE" w:rsidRPr="0093674A">
        <w:rPr>
          <w:rFonts w:ascii="Times New Roman" w:hAnsi="Times New Roman" w:cs="Times New Roman"/>
          <w:sz w:val="24"/>
          <w:szCs w:val="24"/>
        </w:rPr>
        <w:t>u</w:t>
      </w:r>
      <w:r w:rsidR="23BB6A38" w:rsidRPr="0093674A">
        <w:rPr>
          <w:rFonts w:ascii="Times New Roman" w:hAnsi="Times New Roman" w:cs="Times New Roman"/>
          <w:sz w:val="24"/>
          <w:szCs w:val="24"/>
        </w:rPr>
        <w:t xml:space="preserve"> inventarizācij</w:t>
      </w:r>
      <w:r w:rsidR="057D8EE2" w:rsidRPr="0093674A">
        <w:rPr>
          <w:rFonts w:ascii="Times New Roman" w:hAnsi="Times New Roman" w:cs="Times New Roman"/>
          <w:sz w:val="24"/>
          <w:szCs w:val="24"/>
        </w:rPr>
        <w:t>u</w:t>
      </w:r>
      <w:r w:rsidR="7C8D11E7" w:rsidRPr="0093674A">
        <w:rPr>
          <w:rFonts w:ascii="Times New Roman" w:hAnsi="Times New Roman" w:cs="Times New Roman"/>
          <w:sz w:val="24"/>
          <w:szCs w:val="24"/>
        </w:rPr>
        <w:t>.</w:t>
      </w:r>
      <w:r w:rsidR="00AE4EB4" w:rsidRPr="0093674A">
        <w:rPr>
          <w:rStyle w:val="Vresatsauce"/>
          <w:rFonts w:ascii="Times New Roman" w:hAnsi="Times New Roman" w:cs="Times New Roman"/>
          <w:sz w:val="24"/>
          <w:szCs w:val="24"/>
        </w:rPr>
        <w:footnoteReference w:id="14"/>
      </w:r>
      <w:r w:rsidR="00C00F30" w:rsidRPr="0093674A">
        <w:rPr>
          <w:rFonts w:ascii="Times New Roman" w:hAnsi="Times New Roman" w:cs="Times New Roman"/>
          <w:sz w:val="24"/>
          <w:szCs w:val="24"/>
        </w:rPr>
        <w:t xml:space="preserve"> </w:t>
      </w:r>
      <w:r w:rsidR="00A40960" w:rsidRPr="0093674A">
        <w:rPr>
          <w:rFonts w:ascii="Times New Roman" w:hAnsi="Times New Roman" w:cs="Times New Roman"/>
          <w:sz w:val="24"/>
          <w:szCs w:val="24"/>
        </w:rPr>
        <w:t>S</w:t>
      </w:r>
      <w:r w:rsidR="00EE7DC5" w:rsidRPr="0093674A">
        <w:rPr>
          <w:rFonts w:ascii="Times New Roman" w:hAnsi="Times New Roman" w:cs="Times New Roman"/>
          <w:sz w:val="24"/>
          <w:szCs w:val="24"/>
        </w:rPr>
        <w:t xml:space="preserve">trīdus starp administratoru un parādnieka pārstāvi </w:t>
      </w:r>
      <w:r w:rsidR="00CA6D2A" w:rsidRPr="0093674A">
        <w:rPr>
          <w:rFonts w:ascii="Times New Roman" w:hAnsi="Times New Roman" w:cs="Times New Roman"/>
          <w:sz w:val="24"/>
          <w:szCs w:val="24"/>
        </w:rPr>
        <w:t>par dokumentu pietiekamību risina tiesā</w:t>
      </w:r>
      <w:r w:rsidR="4857443C" w:rsidRPr="0093674A">
        <w:rPr>
          <w:rFonts w:ascii="Times New Roman" w:hAnsi="Times New Roman" w:cs="Times New Roman"/>
          <w:sz w:val="24"/>
          <w:szCs w:val="24"/>
        </w:rPr>
        <w:t>.</w:t>
      </w:r>
      <w:r w:rsidR="00CA6D2A" w:rsidRPr="0093674A">
        <w:rPr>
          <w:rStyle w:val="Vresatsauce"/>
          <w:rFonts w:ascii="Times New Roman" w:hAnsi="Times New Roman" w:cs="Times New Roman"/>
          <w:sz w:val="24"/>
          <w:szCs w:val="24"/>
        </w:rPr>
        <w:footnoteReference w:id="15"/>
      </w:r>
      <w:r w:rsidR="00CA6D2A" w:rsidRPr="0093674A">
        <w:rPr>
          <w:rFonts w:ascii="Times New Roman" w:hAnsi="Times New Roman" w:cs="Times New Roman"/>
          <w:sz w:val="24"/>
          <w:szCs w:val="24"/>
        </w:rPr>
        <w:t xml:space="preserve"> </w:t>
      </w:r>
    </w:p>
    <w:p w14:paraId="7FDB6E99" w14:textId="1AA48249" w:rsidR="00C54076" w:rsidRPr="0093674A" w:rsidRDefault="002C556F" w:rsidP="00B03DCC">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Administratoram jāizmanto visas likumā paredzētās iespējas, lai iegūtu informāciju par parādnieka mantu, finansiālo stāvokli</w:t>
      </w:r>
      <w:r w:rsidR="39866DC9" w:rsidRPr="0093674A">
        <w:rPr>
          <w:rFonts w:ascii="Times New Roman" w:hAnsi="Times New Roman" w:cs="Times New Roman"/>
          <w:sz w:val="24"/>
          <w:szCs w:val="24"/>
        </w:rPr>
        <w:t xml:space="preserve"> un</w:t>
      </w:r>
      <w:r w:rsidR="00EF6096" w:rsidRPr="0093674A">
        <w:rPr>
          <w:rFonts w:ascii="Times New Roman" w:hAnsi="Times New Roman" w:cs="Times New Roman"/>
          <w:sz w:val="24"/>
          <w:szCs w:val="24"/>
        </w:rPr>
        <w:t xml:space="preserve"> </w:t>
      </w:r>
      <w:r w:rsidRPr="0093674A">
        <w:rPr>
          <w:rFonts w:ascii="Times New Roman" w:hAnsi="Times New Roman" w:cs="Times New Roman"/>
          <w:sz w:val="24"/>
          <w:szCs w:val="24"/>
        </w:rPr>
        <w:t>darījumiem</w:t>
      </w:r>
      <w:r w:rsidR="68B31837" w:rsidRPr="0093674A">
        <w:rPr>
          <w:rFonts w:ascii="Times New Roman" w:hAnsi="Times New Roman" w:cs="Times New Roman"/>
          <w:sz w:val="24"/>
          <w:szCs w:val="24"/>
        </w:rPr>
        <w:t>. Informācija iegūstama</w:t>
      </w:r>
      <w:r w:rsidRPr="0093674A">
        <w:rPr>
          <w:rFonts w:ascii="Times New Roman" w:hAnsi="Times New Roman" w:cs="Times New Roman"/>
          <w:sz w:val="24"/>
          <w:szCs w:val="24"/>
        </w:rPr>
        <w:t xml:space="preserve"> ne tikai no parādnieka pārstāvjiem, bet arī no publiskajiem reģistriem, </w:t>
      </w:r>
      <w:r w:rsidR="00D3084C" w:rsidRPr="0093674A">
        <w:rPr>
          <w:rFonts w:ascii="Times New Roman" w:hAnsi="Times New Roman" w:cs="Times New Roman"/>
          <w:sz w:val="24"/>
          <w:szCs w:val="24"/>
        </w:rPr>
        <w:t>VID</w:t>
      </w:r>
      <w:r w:rsidRPr="0093674A">
        <w:rPr>
          <w:rFonts w:ascii="Times New Roman" w:hAnsi="Times New Roman" w:cs="Times New Roman"/>
          <w:sz w:val="24"/>
          <w:szCs w:val="24"/>
        </w:rPr>
        <w:t>, kredītiestādēm, parādnieka darījuma partneriem.</w:t>
      </w:r>
      <w:r w:rsidR="00C56280" w:rsidRPr="0093674A">
        <w:rPr>
          <w:rFonts w:ascii="Times New Roman" w:hAnsi="Times New Roman" w:cs="Times New Roman"/>
          <w:sz w:val="24"/>
          <w:szCs w:val="24"/>
        </w:rPr>
        <w:t xml:space="preserve"> </w:t>
      </w:r>
    </w:p>
    <w:p w14:paraId="745DDA98" w14:textId="77777777" w:rsidR="002C556F" w:rsidRPr="0093674A" w:rsidRDefault="002C556F" w:rsidP="00D80565">
      <w:pPr>
        <w:spacing w:after="0" w:line="360" w:lineRule="auto"/>
        <w:jc w:val="both"/>
        <w:rPr>
          <w:rFonts w:ascii="Times New Roman" w:hAnsi="Times New Roman" w:cs="Times New Roman"/>
          <w:sz w:val="24"/>
          <w:szCs w:val="24"/>
        </w:rPr>
      </w:pPr>
    </w:p>
    <w:p w14:paraId="0EF68615" w14:textId="62A2F820" w:rsidR="003E7D8F" w:rsidRPr="0093674A" w:rsidRDefault="003E7D8F" w:rsidP="00B03DCC">
      <w:pPr>
        <w:pStyle w:val="Virsraksts2"/>
        <w:spacing w:before="0" w:line="360" w:lineRule="auto"/>
        <w:jc w:val="center"/>
        <w:rPr>
          <w:rFonts w:ascii="Times New Roman" w:hAnsi="Times New Roman" w:cs="Times New Roman"/>
          <w:b/>
          <w:bCs/>
          <w:color w:val="840B55"/>
          <w:sz w:val="24"/>
          <w:szCs w:val="24"/>
        </w:rPr>
      </w:pPr>
      <w:bookmarkStart w:id="3" w:name="_Toc220576213"/>
      <w:r w:rsidRPr="0093674A">
        <w:rPr>
          <w:rFonts w:ascii="Times New Roman" w:hAnsi="Times New Roman" w:cs="Times New Roman"/>
          <w:b/>
          <w:bCs/>
          <w:color w:val="840B55"/>
          <w:sz w:val="24"/>
          <w:szCs w:val="24"/>
        </w:rPr>
        <w:t xml:space="preserve">1.1. Bankas norēķinu kontu pārņemšana </w:t>
      </w:r>
      <w:r w:rsidR="3C37F0E7" w:rsidRPr="0093674A">
        <w:rPr>
          <w:rFonts w:ascii="Times New Roman" w:hAnsi="Times New Roman" w:cs="Times New Roman"/>
          <w:b/>
          <w:bCs/>
          <w:color w:val="840B55"/>
          <w:sz w:val="24"/>
          <w:szCs w:val="24"/>
        </w:rPr>
        <w:t>un konta izrakstu iegūšana</w:t>
      </w:r>
      <w:bookmarkEnd w:id="3"/>
    </w:p>
    <w:p w14:paraId="30AC46EB" w14:textId="77777777" w:rsidR="009F5B41" w:rsidRPr="0093674A" w:rsidRDefault="009F5B41" w:rsidP="00B03DCC">
      <w:pPr>
        <w:spacing w:after="0" w:line="360" w:lineRule="auto"/>
        <w:ind w:firstLine="720"/>
        <w:jc w:val="both"/>
        <w:rPr>
          <w:rFonts w:ascii="Times New Roman" w:hAnsi="Times New Roman" w:cs="Times New Roman"/>
          <w:sz w:val="24"/>
          <w:szCs w:val="24"/>
        </w:rPr>
      </w:pPr>
    </w:p>
    <w:p w14:paraId="7970A9D8" w14:textId="32CD384E" w:rsidR="005C0B48" w:rsidRPr="0093674A" w:rsidRDefault="00D415C7" w:rsidP="00DE734B">
      <w:pPr>
        <w:spacing w:after="0" w:line="360" w:lineRule="auto"/>
        <w:ind w:firstLine="720"/>
        <w:jc w:val="both"/>
        <w:rPr>
          <w:rFonts w:ascii="Times New Roman" w:hAnsi="Times New Roman" w:cs="Times New Roman"/>
          <w:sz w:val="24"/>
          <w:szCs w:val="24"/>
        </w:rPr>
      </w:pPr>
      <w:r w:rsidRPr="0093674A">
        <w:rPr>
          <w:rFonts w:ascii="Times New Roman" w:eastAsia="Times New Roman" w:hAnsi="Times New Roman" w:cs="Times New Roman"/>
          <w:sz w:val="24"/>
          <w:szCs w:val="24"/>
        </w:rPr>
        <w:t xml:space="preserve">Bankas konta pārskatos esošās informācijas analīze sniedz priekšstatu par parādnieka aktīvu samazināšanas pamatiem, tostarp, </w:t>
      </w:r>
      <w:r w:rsidR="00681D35" w:rsidRPr="0093674A">
        <w:rPr>
          <w:rFonts w:ascii="Times New Roman" w:eastAsia="Times New Roman" w:hAnsi="Times New Roman" w:cs="Times New Roman"/>
          <w:sz w:val="24"/>
          <w:szCs w:val="24"/>
        </w:rPr>
        <w:t>pārvaldes institūcijas</w:t>
      </w:r>
      <w:r w:rsidRPr="0093674A">
        <w:rPr>
          <w:rFonts w:ascii="Times New Roman" w:eastAsia="Times New Roman" w:hAnsi="Times New Roman" w:cs="Times New Roman"/>
          <w:sz w:val="24"/>
          <w:szCs w:val="24"/>
        </w:rPr>
        <w:t xml:space="preserve"> rīcību. </w:t>
      </w:r>
      <w:r w:rsidR="009A72E5" w:rsidRPr="0093674A">
        <w:rPr>
          <w:rFonts w:ascii="Times New Roman" w:eastAsia="Times New Roman" w:hAnsi="Times New Roman" w:cs="Times New Roman"/>
          <w:sz w:val="24"/>
          <w:szCs w:val="24"/>
        </w:rPr>
        <w:t xml:space="preserve">Līdz ar to </w:t>
      </w:r>
      <w:r w:rsidR="009A72E5" w:rsidRPr="0093674A">
        <w:rPr>
          <w:rFonts w:ascii="Times New Roman" w:hAnsi="Times New Roman" w:cs="Times New Roman"/>
          <w:sz w:val="24"/>
          <w:szCs w:val="24"/>
        </w:rPr>
        <w:t>parādnieka norēķinu kont</w:t>
      </w:r>
      <w:r w:rsidR="0004121F" w:rsidRPr="0093674A">
        <w:rPr>
          <w:rFonts w:ascii="Times New Roman" w:hAnsi="Times New Roman" w:cs="Times New Roman"/>
          <w:sz w:val="24"/>
          <w:szCs w:val="24"/>
        </w:rPr>
        <w:t>u iegūšana</w:t>
      </w:r>
      <w:r w:rsidR="009A72E5" w:rsidRPr="0093674A">
        <w:rPr>
          <w:rFonts w:ascii="Times New Roman" w:hAnsi="Times New Roman" w:cs="Times New Roman"/>
          <w:sz w:val="24"/>
          <w:szCs w:val="24"/>
        </w:rPr>
        <w:t>, tajos esošās informācijas izpēt</w:t>
      </w:r>
      <w:r w:rsidR="00AB0111" w:rsidRPr="0093674A">
        <w:rPr>
          <w:rFonts w:ascii="Times New Roman" w:hAnsi="Times New Roman" w:cs="Times New Roman"/>
          <w:sz w:val="24"/>
          <w:szCs w:val="24"/>
        </w:rPr>
        <w:t>e</w:t>
      </w:r>
      <w:r w:rsidR="009A72E5" w:rsidRPr="0093674A">
        <w:rPr>
          <w:rFonts w:ascii="Times New Roman" w:hAnsi="Times New Roman" w:cs="Times New Roman"/>
          <w:sz w:val="24"/>
          <w:szCs w:val="24"/>
        </w:rPr>
        <w:t xml:space="preserve"> un analīz</w:t>
      </w:r>
      <w:r w:rsidR="0004121F" w:rsidRPr="0093674A">
        <w:rPr>
          <w:rFonts w:ascii="Times New Roman" w:hAnsi="Times New Roman" w:cs="Times New Roman"/>
          <w:sz w:val="24"/>
          <w:szCs w:val="24"/>
        </w:rPr>
        <w:t>e</w:t>
      </w:r>
      <w:r w:rsidR="009A72E5" w:rsidRPr="0093674A">
        <w:rPr>
          <w:rFonts w:ascii="Times New Roman" w:hAnsi="Times New Roman" w:cs="Times New Roman"/>
          <w:sz w:val="24"/>
          <w:szCs w:val="24"/>
        </w:rPr>
        <w:t>, ir daļa no inventarizācijas</w:t>
      </w:r>
      <w:r w:rsidR="00B5560A" w:rsidRPr="0093674A">
        <w:rPr>
          <w:rFonts w:ascii="Times New Roman" w:hAnsi="Times New Roman" w:cs="Times New Roman"/>
          <w:sz w:val="24"/>
          <w:szCs w:val="24"/>
        </w:rPr>
        <w:t xml:space="preserve"> un mantas apzināšanas </w:t>
      </w:r>
      <w:r w:rsidR="005E7E9F" w:rsidRPr="0093674A">
        <w:rPr>
          <w:rFonts w:ascii="Times New Roman" w:hAnsi="Times New Roman" w:cs="Times New Roman"/>
          <w:sz w:val="24"/>
          <w:szCs w:val="24"/>
        </w:rPr>
        <w:t>maksātnespējas procesā</w:t>
      </w:r>
      <w:r w:rsidR="00B60DE9" w:rsidRPr="0093674A">
        <w:rPr>
          <w:rFonts w:ascii="Times New Roman" w:hAnsi="Times New Roman" w:cs="Times New Roman"/>
          <w:sz w:val="24"/>
          <w:szCs w:val="24"/>
        </w:rPr>
        <w:t>. Bieži vien no norēķinu kontā esošās informācijas</w:t>
      </w:r>
      <w:r w:rsidR="00D93362" w:rsidRPr="0093674A">
        <w:rPr>
          <w:rFonts w:ascii="Times New Roman" w:hAnsi="Times New Roman" w:cs="Times New Roman"/>
          <w:sz w:val="24"/>
          <w:szCs w:val="24"/>
        </w:rPr>
        <w:t xml:space="preserve"> ir</w:t>
      </w:r>
      <w:r w:rsidR="00B60DE9" w:rsidRPr="0093674A">
        <w:rPr>
          <w:rFonts w:ascii="Times New Roman" w:hAnsi="Times New Roman" w:cs="Times New Roman"/>
          <w:sz w:val="24"/>
          <w:szCs w:val="24"/>
        </w:rPr>
        <w:t xml:space="preserve"> iespējams konstatēt faktisko sabiedrības naudas plūsmu un tādējādi sākotnēji iegūt ziņas par darījumiem, kas var atšķirties no </w:t>
      </w:r>
      <w:r w:rsidR="3E7B9291" w:rsidRPr="0093674A">
        <w:rPr>
          <w:rFonts w:ascii="Times New Roman" w:hAnsi="Times New Roman" w:cs="Times New Roman"/>
          <w:sz w:val="24"/>
          <w:szCs w:val="24"/>
        </w:rPr>
        <w:t xml:space="preserve">parādnieka </w:t>
      </w:r>
      <w:r w:rsidR="00B60DE9" w:rsidRPr="0093674A">
        <w:rPr>
          <w:rFonts w:ascii="Times New Roman" w:hAnsi="Times New Roman" w:cs="Times New Roman"/>
          <w:sz w:val="24"/>
          <w:szCs w:val="24"/>
        </w:rPr>
        <w:t>grāmatvedīb</w:t>
      </w:r>
      <w:r w:rsidR="331BEA45" w:rsidRPr="0093674A">
        <w:rPr>
          <w:rFonts w:ascii="Times New Roman" w:hAnsi="Times New Roman" w:cs="Times New Roman"/>
          <w:sz w:val="24"/>
          <w:szCs w:val="24"/>
        </w:rPr>
        <w:t>ā</w:t>
      </w:r>
      <w:r w:rsidR="00B60DE9" w:rsidRPr="0093674A">
        <w:rPr>
          <w:rFonts w:ascii="Times New Roman" w:hAnsi="Times New Roman" w:cs="Times New Roman"/>
          <w:sz w:val="24"/>
          <w:szCs w:val="24"/>
        </w:rPr>
        <w:t xml:space="preserve"> atspoguļotā. Tādējādi minētā informācija vērtējama kopsakarā. </w:t>
      </w:r>
    </w:p>
    <w:p w14:paraId="219AADE3" w14:textId="00987C44" w:rsidR="003640DD" w:rsidRPr="0093674A" w:rsidRDefault="00D415C7" w:rsidP="00B03DCC">
      <w:pPr>
        <w:spacing w:after="0" w:line="360" w:lineRule="auto"/>
        <w:ind w:firstLine="720"/>
        <w:jc w:val="both"/>
        <w:rPr>
          <w:rFonts w:ascii="Times New Roman" w:hAnsi="Times New Roman" w:cs="Times New Roman"/>
          <w:sz w:val="24"/>
          <w:szCs w:val="24"/>
        </w:rPr>
      </w:pPr>
      <w:r w:rsidRPr="0093674A">
        <w:rPr>
          <w:rFonts w:ascii="Times New Roman" w:eastAsia="Times New Roman" w:hAnsi="Times New Roman" w:cs="Times New Roman"/>
          <w:sz w:val="24"/>
          <w:szCs w:val="24"/>
        </w:rPr>
        <w:lastRenderedPageBreak/>
        <w:t>EMUS ir izveidots saslēgums ar Kontu reģistru</w:t>
      </w:r>
      <w:r w:rsidR="006750A8" w:rsidRPr="0093674A">
        <w:rPr>
          <w:rStyle w:val="Vresatsauce"/>
          <w:rFonts w:ascii="Times New Roman" w:eastAsia="Times New Roman" w:hAnsi="Times New Roman" w:cs="Times New Roman"/>
          <w:sz w:val="24"/>
          <w:szCs w:val="24"/>
        </w:rPr>
        <w:footnoteReference w:id="16"/>
      </w:r>
      <w:r w:rsidRPr="0093674A">
        <w:rPr>
          <w:rFonts w:ascii="Times New Roman" w:eastAsia="Times New Roman" w:hAnsi="Times New Roman" w:cs="Times New Roman"/>
          <w:sz w:val="24"/>
          <w:szCs w:val="24"/>
        </w:rPr>
        <w:t>, līdz ar to informācija par to, kādās bankās uz parādnieka vārda bija</w:t>
      </w:r>
      <w:r w:rsidR="00FE551D" w:rsidRPr="0093674A">
        <w:rPr>
          <w:rFonts w:ascii="Times New Roman" w:eastAsia="Times New Roman" w:hAnsi="Times New Roman" w:cs="Times New Roman"/>
          <w:sz w:val="24"/>
          <w:szCs w:val="24"/>
        </w:rPr>
        <w:t xml:space="preserve"> vai </w:t>
      </w:r>
      <w:r w:rsidR="00E70721" w:rsidRPr="0093674A">
        <w:rPr>
          <w:rFonts w:ascii="Times New Roman" w:eastAsia="Times New Roman" w:hAnsi="Times New Roman" w:cs="Times New Roman"/>
          <w:sz w:val="24"/>
          <w:szCs w:val="24"/>
        </w:rPr>
        <w:t>ir</w:t>
      </w:r>
      <w:r w:rsidRPr="0093674A">
        <w:rPr>
          <w:rFonts w:ascii="Times New Roman" w:eastAsia="Times New Roman" w:hAnsi="Times New Roman" w:cs="Times New Roman"/>
          <w:sz w:val="24"/>
          <w:szCs w:val="24"/>
        </w:rPr>
        <w:t xml:space="preserve"> atvērti norēķina konti, administratoram ir pieejama</w:t>
      </w:r>
      <w:r w:rsidR="09D0EE54" w:rsidRPr="0093674A">
        <w:rPr>
          <w:rFonts w:ascii="Times New Roman" w:eastAsia="Times New Roman" w:hAnsi="Times New Roman" w:cs="Times New Roman"/>
          <w:sz w:val="24"/>
          <w:szCs w:val="24"/>
        </w:rPr>
        <w:t>.</w:t>
      </w:r>
      <w:r w:rsidR="00DF7103" w:rsidRPr="0093674A">
        <w:rPr>
          <w:rStyle w:val="Vresatsauce"/>
          <w:rFonts w:ascii="Times New Roman" w:eastAsia="Times New Roman" w:hAnsi="Times New Roman" w:cs="Times New Roman"/>
          <w:sz w:val="24"/>
          <w:szCs w:val="24"/>
        </w:rPr>
        <w:footnoteReference w:id="17"/>
      </w:r>
      <w:r w:rsidRPr="0093674A">
        <w:rPr>
          <w:rFonts w:ascii="Times New Roman" w:eastAsia="Times New Roman" w:hAnsi="Times New Roman" w:cs="Times New Roman"/>
          <w:sz w:val="24"/>
          <w:szCs w:val="24"/>
        </w:rPr>
        <w:t xml:space="preserve"> </w:t>
      </w:r>
      <w:r w:rsidR="00564B35" w:rsidRPr="0093674A">
        <w:rPr>
          <w:rFonts w:ascii="Times New Roman" w:eastAsia="Times New Roman" w:hAnsi="Times New Roman" w:cs="Times New Roman"/>
          <w:sz w:val="24"/>
          <w:szCs w:val="24"/>
        </w:rPr>
        <w:t>Informācija par ārvalstīs atvērtajiem kontiem ir iegūstama no parādnieka</w:t>
      </w:r>
      <w:r w:rsidR="00AC596F" w:rsidRPr="0093674A">
        <w:rPr>
          <w:rFonts w:ascii="Times New Roman" w:eastAsia="Times New Roman" w:hAnsi="Times New Roman" w:cs="Times New Roman"/>
          <w:sz w:val="24"/>
          <w:szCs w:val="24"/>
        </w:rPr>
        <w:t xml:space="preserve"> pārstāvja</w:t>
      </w:r>
      <w:r w:rsidR="00C67236" w:rsidRPr="0093674A">
        <w:rPr>
          <w:rFonts w:ascii="Times New Roman" w:eastAsia="Times New Roman" w:hAnsi="Times New Roman" w:cs="Times New Roman"/>
          <w:sz w:val="24"/>
          <w:szCs w:val="24"/>
        </w:rPr>
        <w:t xml:space="preserve"> vai EDS.</w:t>
      </w:r>
      <w:r w:rsidR="009441D0" w:rsidRPr="0093674A">
        <w:rPr>
          <w:rFonts w:ascii="Times New Roman" w:eastAsia="Times New Roman" w:hAnsi="Times New Roman" w:cs="Times New Roman"/>
          <w:sz w:val="24"/>
          <w:szCs w:val="24"/>
        </w:rPr>
        <w:t xml:space="preserve"> </w:t>
      </w:r>
      <w:r w:rsidR="006C0DB7" w:rsidRPr="0093674A">
        <w:rPr>
          <w:rFonts w:ascii="Times New Roman" w:eastAsia="Times New Roman" w:hAnsi="Times New Roman" w:cs="Times New Roman"/>
          <w:sz w:val="24"/>
          <w:szCs w:val="24"/>
        </w:rPr>
        <w:t>Administratoram k</w:t>
      </w:r>
      <w:r w:rsidR="009441D0" w:rsidRPr="0093674A">
        <w:rPr>
          <w:rFonts w:ascii="Times New Roman" w:eastAsia="Times New Roman" w:hAnsi="Times New Roman" w:cs="Times New Roman"/>
          <w:sz w:val="24"/>
          <w:szCs w:val="24"/>
        </w:rPr>
        <w:t xml:space="preserve">ontu lietošanas </w:t>
      </w:r>
      <w:r w:rsidR="005A33B0" w:rsidRPr="0093674A">
        <w:rPr>
          <w:rFonts w:ascii="Times New Roman" w:eastAsia="Times New Roman" w:hAnsi="Times New Roman" w:cs="Times New Roman"/>
          <w:sz w:val="24"/>
          <w:szCs w:val="24"/>
        </w:rPr>
        <w:t>tiesības</w:t>
      </w:r>
      <w:r w:rsidR="00A96F8F" w:rsidRPr="0093674A">
        <w:rPr>
          <w:rFonts w:ascii="Times New Roman" w:eastAsia="Times New Roman" w:hAnsi="Times New Roman" w:cs="Times New Roman"/>
          <w:sz w:val="24"/>
          <w:szCs w:val="24"/>
        </w:rPr>
        <w:t xml:space="preserve"> </w:t>
      </w:r>
      <w:r w:rsidR="00557EC4" w:rsidRPr="0093674A">
        <w:rPr>
          <w:rFonts w:ascii="Times New Roman" w:eastAsia="Times New Roman" w:hAnsi="Times New Roman" w:cs="Times New Roman"/>
          <w:sz w:val="24"/>
          <w:szCs w:val="24"/>
        </w:rPr>
        <w:t xml:space="preserve">juridiskās personas maksātnespējas procesā </w:t>
      </w:r>
      <w:r w:rsidR="005A33B0" w:rsidRPr="0093674A">
        <w:rPr>
          <w:rFonts w:ascii="Times New Roman" w:eastAsia="Times New Roman" w:hAnsi="Times New Roman" w:cs="Times New Roman"/>
          <w:sz w:val="24"/>
          <w:szCs w:val="24"/>
        </w:rPr>
        <w:t xml:space="preserve">jāpārņem </w:t>
      </w:r>
      <w:r w:rsidR="009441D0" w:rsidRPr="0093674A">
        <w:rPr>
          <w:rFonts w:ascii="Times New Roman" w:eastAsia="Times New Roman" w:hAnsi="Times New Roman" w:cs="Times New Roman"/>
          <w:sz w:val="24"/>
          <w:szCs w:val="24"/>
        </w:rPr>
        <w:t>nekavējoties</w:t>
      </w:r>
      <w:r w:rsidR="00557EC4" w:rsidRPr="0093674A">
        <w:rPr>
          <w:rFonts w:ascii="Times New Roman" w:eastAsia="Times New Roman" w:hAnsi="Times New Roman" w:cs="Times New Roman"/>
          <w:sz w:val="24"/>
          <w:szCs w:val="24"/>
        </w:rPr>
        <w:t>.</w:t>
      </w:r>
    </w:p>
    <w:p w14:paraId="1A9E9E38" w14:textId="1089EBF3" w:rsidR="00E9654B" w:rsidRPr="0093674A" w:rsidRDefault="005D75F4" w:rsidP="00B03DCC">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Kad</w:t>
      </w:r>
      <w:r w:rsidR="00165158" w:rsidRPr="0093674A">
        <w:rPr>
          <w:rFonts w:ascii="Times New Roman" w:hAnsi="Times New Roman" w:cs="Times New Roman"/>
          <w:sz w:val="24"/>
          <w:szCs w:val="24"/>
        </w:rPr>
        <w:t xml:space="preserve"> ir </w:t>
      </w:r>
      <w:r w:rsidR="00A2058E" w:rsidRPr="0093674A">
        <w:rPr>
          <w:rFonts w:ascii="Times New Roman" w:hAnsi="Times New Roman" w:cs="Times New Roman"/>
          <w:sz w:val="24"/>
          <w:szCs w:val="24"/>
        </w:rPr>
        <w:t xml:space="preserve">iegūti </w:t>
      </w:r>
      <w:r w:rsidR="00165158" w:rsidRPr="0093674A">
        <w:rPr>
          <w:rFonts w:ascii="Times New Roman" w:hAnsi="Times New Roman" w:cs="Times New Roman"/>
          <w:sz w:val="24"/>
          <w:szCs w:val="24"/>
        </w:rPr>
        <w:t>parādnieka norēķinu kontu pārskat</w:t>
      </w:r>
      <w:r w:rsidR="00A2058E" w:rsidRPr="0093674A">
        <w:rPr>
          <w:rFonts w:ascii="Times New Roman" w:hAnsi="Times New Roman" w:cs="Times New Roman"/>
          <w:sz w:val="24"/>
          <w:szCs w:val="24"/>
        </w:rPr>
        <w:t>i</w:t>
      </w:r>
      <w:r w:rsidR="00165158" w:rsidRPr="0093674A">
        <w:rPr>
          <w:rFonts w:ascii="Times New Roman" w:hAnsi="Times New Roman" w:cs="Times New Roman"/>
          <w:sz w:val="24"/>
          <w:szCs w:val="24"/>
        </w:rPr>
        <w:t>, administrator</w:t>
      </w:r>
      <w:r w:rsidR="00CC1A3B" w:rsidRPr="0093674A">
        <w:rPr>
          <w:rFonts w:ascii="Times New Roman" w:hAnsi="Times New Roman" w:cs="Times New Roman"/>
          <w:sz w:val="24"/>
          <w:szCs w:val="24"/>
        </w:rPr>
        <w:t>am jāizvērtē</w:t>
      </w:r>
      <w:r w:rsidR="00165158" w:rsidRPr="0093674A">
        <w:rPr>
          <w:rFonts w:ascii="Times New Roman" w:hAnsi="Times New Roman" w:cs="Times New Roman"/>
          <w:sz w:val="24"/>
          <w:szCs w:val="24"/>
        </w:rPr>
        <w:t xml:space="preserve"> tajos atspoguļot</w:t>
      </w:r>
      <w:r w:rsidR="0CFEE726" w:rsidRPr="0093674A">
        <w:rPr>
          <w:rFonts w:ascii="Times New Roman" w:hAnsi="Times New Roman" w:cs="Times New Roman"/>
          <w:sz w:val="24"/>
          <w:szCs w:val="24"/>
        </w:rPr>
        <w:t>ie</w:t>
      </w:r>
      <w:r w:rsidR="00165158" w:rsidRPr="0093674A">
        <w:rPr>
          <w:rFonts w:ascii="Times New Roman" w:hAnsi="Times New Roman" w:cs="Times New Roman"/>
          <w:sz w:val="24"/>
          <w:szCs w:val="24"/>
        </w:rPr>
        <w:t xml:space="preserve"> darījum</w:t>
      </w:r>
      <w:r w:rsidR="6059165B" w:rsidRPr="0093674A">
        <w:rPr>
          <w:rFonts w:ascii="Times New Roman" w:hAnsi="Times New Roman" w:cs="Times New Roman"/>
          <w:sz w:val="24"/>
          <w:szCs w:val="24"/>
        </w:rPr>
        <w:t>i</w:t>
      </w:r>
      <w:r w:rsidR="00165158" w:rsidRPr="0093674A">
        <w:rPr>
          <w:rFonts w:ascii="Times New Roman" w:hAnsi="Times New Roman" w:cs="Times New Roman"/>
          <w:sz w:val="24"/>
          <w:szCs w:val="24"/>
        </w:rPr>
        <w:t xml:space="preserve">. </w:t>
      </w:r>
      <w:r w:rsidR="004F4B90" w:rsidRPr="0093674A">
        <w:rPr>
          <w:rFonts w:ascii="Times New Roman" w:hAnsi="Times New Roman" w:cs="Times New Roman"/>
          <w:sz w:val="24"/>
          <w:szCs w:val="24"/>
        </w:rPr>
        <w:t>J</w:t>
      </w:r>
      <w:r w:rsidR="00165158" w:rsidRPr="0093674A">
        <w:rPr>
          <w:rFonts w:ascii="Times New Roman" w:hAnsi="Times New Roman" w:cs="Times New Roman"/>
          <w:sz w:val="24"/>
          <w:szCs w:val="24"/>
        </w:rPr>
        <w:t xml:space="preserve">āanalizē veiktās skaidras naudas izmaksas, regulārie avansa maksājumi visām darījumu iesaistītajām </w:t>
      </w:r>
      <w:r w:rsidR="55DAE8CD" w:rsidRPr="0093674A">
        <w:rPr>
          <w:rFonts w:ascii="Times New Roman" w:hAnsi="Times New Roman" w:cs="Times New Roman"/>
          <w:sz w:val="24"/>
          <w:szCs w:val="24"/>
        </w:rPr>
        <w:t>pusēm</w:t>
      </w:r>
      <w:r w:rsidR="00165158" w:rsidRPr="0093674A">
        <w:rPr>
          <w:rFonts w:ascii="Times New Roman" w:hAnsi="Times New Roman" w:cs="Times New Roman"/>
          <w:sz w:val="24"/>
          <w:szCs w:val="24"/>
        </w:rPr>
        <w:t>, kā arī darījumi ar saistī</w:t>
      </w:r>
      <w:r w:rsidR="00000FC2" w:rsidRPr="0093674A">
        <w:rPr>
          <w:rFonts w:ascii="Times New Roman" w:hAnsi="Times New Roman" w:cs="Times New Roman"/>
          <w:sz w:val="24"/>
          <w:szCs w:val="24"/>
        </w:rPr>
        <w:t>tām</w:t>
      </w:r>
      <w:r w:rsidR="00165158" w:rsidRPr="0093674A">
        <w:rPr>
          <w:rFonts w:ascii="Times New Roman" w:hAnsi="Times New Roman" w:cs="Times New Roman"/>
          <w:sz w:val="24"/>
          <w:szCs w:val="24"/>
        </w:rPr>
        <w:t xml:space="preserve"> sabiedrīb</w:t>
      </w:r>
      <w:r w:rsidR="001A79A3" w:rsidRPr="0093674A">
        <w:rPr>
          <w:rFonts w:ascii="Times New Roman" w:hAnsi="Times New Roman" w:cs="Times New Roman"/>
          <w:sz w:val="24"/>
          <w:szCs w:val="24"/>
        </w:rPr>
        <w:t>ām</w:t>
      </w:r>
      <w:r w:rsidR="00DD5F9C" w:rsidRPr="0093674A">
        <w:rPr>
          <w:rFonts w:ascii="Times New Roman" w:hAnsi="Times New Roman" w:cs="Times New Roman"/>
          <w:sz w:val="24"/>
          <w:szCs w:val="24"/>
        </w:rPr>
        <w:t xml:space="preserve">, </w:t>
      </w:r>
      <w:r w:rsidR="006D54B9" w:rsidRPr="0093674A">
        <w:rPr>
          <w:rFonts w:ascii="Times New Roman" w:hAnsi="Times New Roman" w:cs="Times New Roman"/>
          <w:sz w:val="24"/>
          <w:szCs w:val="24"/>
        </w:rPr>
        <w:t xml:space="preserve">tāpat, </w:t>
      </w:r>
      <w:r w:rsidRPr="0093674A">
        <w:rPr>
          <w:rFonts w:ascii="Times New Roman" w:hAnsi="Times New Roman" w:cs="Times New Roman"/>
          <w:sz w:val="24"/>
          <w:szCs w:val="24"/>
        </w:rPr>
        <w:t>vai</w:t>
      </w:r>
      <w:r w:rsidR="00165158" w:rsidRPr="0093674A">
        <w:rPr>
          <w:rFonts w:ascii="Times New Roman" w:hAnsi="Times New Roman" w:cs="Times New Roman"/>
          <w:sz w:val="24"/>
          <w:szCs w:val="24"/>
        </w:rPr>
        <w:t xml:space="preserve"> kontā atspoguļotie darījumi </w:t>
      </w:r>
      <w:r w:rsidRPr="0093674A">
        <w:rPr>
          <w:rFonts w:ascii="Times New Roman" w:hAnsi="Times New Roman" w:cs="Times New Roman"/>
          <w:sz w:val="24"/>
          <w:szCs w:val="24"/>
        </w:rPr>
        <w:t>nav</w:t>
      </w:r>
      <w:r w:rsidR="00165158" w:rsidRPr="0093674A">
        <w:rPr>
          <w:rFonts w:ascii="Times New Roman" w:hAnsi="Times New Roman" w:cs="Times New Roman"/>
          <w:sz w:val="24"/>
          <w:szCs w:val="24"/>
        </w:rPr>
        <w:t xml:space="preserve"> pretrunā ar pēdējos </w:t>
      </w:r>
      <w:r w:rsidRPr="0093674A">
        <w:rPr>
          <w:rFonts w:ascii="Times New Roman" w:hAnsi="Times New Roman" w:cs="Times New Roman"/>
          <w:sz w:val="24"/>
          <w:szCs w:val="24"/>
        </w:rPr>
        <w:t>p</w:t>
      </w:r>
      <w:r w:rsidR="00165158" w:rsidRPr="0093674A">
        <w:rPr>
          <w:rFonts w:ascii="Times New Roman" w:hAnsi="Times New Roman" w:cs="Times New Roman"/>
          <w:sz w:val="24"/>
          <w:szCs w:val="24"/>
        </w:rPr>
        <w:t>arādnieka iesniegtajos gada pārskatos norādīto</w:t>
      </w:r>
      <w:r w:rsidR="006D54B9" w:rsidRPr="0093674A">
        <w:rPr>
          <w:rFonts w:ascii="Times New Roman" w:hAnsi="Times New Roman" w:cs="Times New Roman"/>
          <w:sz w:val="24"/>
          <w:szCs w:val="24"/>
        </w:rPr>
        <w:t xml:space="preserve"> informāciju.</w:t>
      </w:r>
    </w:p>
    <w:p w14:paraId="38DE7191" w14:textId="0877B528" w:rsidR="00EE4C15" w:rsidRPr="0093674A" w:rsidRDefault="001A58F8" w:rsidP="000F69DC">
      <w:pPr>
        <w:spacing w:after="0" w:line="360" w:lineRule="auto"/>
        <w:ind w:firstLine="720"/>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 xml:space="preserve">Apstāklis vien, ka </w:t>
      </w:r>
      <w:r w:rsidR="00736243" w:rsidRPr="0093674A">
        <w:rPr>
          <w:rFonts w:ascii="Times New Roman" w:eastAsia="Times New Roman" w:hAnsi="Times New Roman" w:cs="Times New Roman"/>
          <w:sz w:val="24"/>
          <w:szCs w:val="24"/>
        </w:rPr>
        <w:t>p</w:t>
      </w:r>
      <w:r w:rsidRPr="0093674A">
        <w:rPr>
          <w:rFonts w:ascii="Times New Roman" w:eastAsia="Times New Roman" w:hAnsi="Times New Roman" w:cs="Times New Roman"/>
          <w:sz w:val="24"/>
          <w:szCs w:val="24"/>
        </w:rPr>
        <w:t>arādnieka pārstāvi</w:t>
      </w:r>
      <w:r w:rsidR="00973DA7" w:rsidRPr="0093674A">
        <w:rPr>
          <w:rFonts w:ascii="Times New Roman" w:eastAsia="Times New Roman" w:hAnsi="Times New Roman" w:cs="Times New Roman"/>
          <w:sz w:val="24"/>
          <w:szCs w:val="24"/>
        </w:rPr>
        <w:t>s</w:t>
      </w:r>
      <w:r w:rsidRPr="0093674A">
        <w:rPr>
          <w:rFonts w:ascii="Times New Roman" w:eastAsia="Times New Roman" w:hAnsi="Times New Roman" w:cs="Times New Roman"/>
          <w:sz w:val="24"/>
          <w:szCs w:val="24"/>
        </w:rPr>
        <w:t xml:space="preserve"> nav sadarboj</w:t>
      </w:r>
      <w:r w:rsidR="00973DA7" w:rsidRPr="0093674A">
        <w:rPr>
          <w:rFonts w:ascii="Times New Roman" w:eastAsia="Times New Roman" w:hAnsi="Times New Roman" w:cs="Times New Roman"/>
          <w:sz w:val="24"/>
          <w:szCs w:val="24"/>
        </w:rPr>
        <w:t>ies</w:t>
      </w:r>
      <w:r w:rsidRPr="0093674A">
        <w:rPr>
          <w:rFonts w:ascii="Times New Roman" w:eastAsia="Times New Roman" w:hAnsi="Times New Roman" w:cs="Times New Roman"/>
          <w:sz w:val="24"/>
          <w:szCs w:val="24"/>
        </w:rPr>
        <w:t xml:space="preserve"> un nav nodev</w:t>
      </w:r>
      <w:r w:rsidR="00973DA7" w:rsidRPr="0093674A">
        <w:rPr>
          <w:rFonts w:ascii="Times New Roman" w:eastAsia="Times New Roman" w:hAnsi="Times New Roman" w:cs="Times New Roman"/>
          <w:sz w:val="24"/>
          <w:szCs w:val="24"/>
        </w:rPr>
        <w:t>is</w:t>
      </w:r>
      <w:r w:rsidRPr="0093674A">
        <w:rPr>
          <w:rFonts w:ascii="Times New Roman" w:eastAsia="Times New Roman" w:hAnsi="Times New Roman" w:cs="Times New Roman"/>
          <w:sz w:val="24"/>
          <w:szCs w:val="24"/>
        </w:rPr>
        <w:t xml:space="preserve"> dokumentus par </w:t>
      </w:r>
      <w:r w:rsidR="004A0DBD" w:rsidRPr="0093674A">
        <w:rPr>
          <w:rFonts w:ascii="Times New Roman" w:eastAsia="Times New Roman" w:hAnsi="Times New Roman" w:cs="Times New Roman"/>
          <w:sz w:val="24"/>
          <w:szCs w:val="24"/>
        </w:rPr>
        <w:t xml:space="preserve">kādu laika </w:t>
      </w:r>
      <w:r w:rsidRPr="0093674A">
        <w:rPr>
          <w:rFonts w:ascii="Times New Roman" w:eastAsia="Times New Roman" w:hAnsi="Times New Roman" w:cs="Times New Roman"/>
          <w:sz w:val="24"/>
          <w:szCs w:val="24"/>
        </w:rPr>
        <w:t xml:space="preserve">periodu, pats par sevi norāda uz nepieciešamību veikt rūpīgu </w:t>
      </w:r>
      <w:r w:rsidR="00196284" w:rsidRPr="0093674A">
        <w:rPr>
          <w:rFonts w:ascii="Times New Roman" w:eastAsia="Times New Roman" w:hAnsi="Times New Roman" w:cs="Times New Roman"/>
          <w:sz w:val="24"/>
          <w:szCs w:val="24"/>
        </w:rPr>
        <w:t>maksājumu analīzi</w:t>
      </w:r>
      <w:r w:rsidR="003A7651" w:rsidRPr="0093674A">
        <w:rPr>
          <w:rFonts w:ascii="Times New Roman" w:eastAsia="Times New Roman" w:hAnsi="Times New Roman" w:cs="Times New Roman"/>
          <w:sz w:val="24"/>
          <w:szCs w:val="24"/>
        </w:rPr>
        <w:t>,</w:t>
      </w:r>
      <w:r w:rsidR="003A7651" w:rsidRPr="0093674A">
        <w:rPr>
          <w:rFonts w:ascii="Times New Roman" w:hAnsi="Times New Roman" w:cs="Times New Roman"/>
          <w:sz w:val="24"/>
          <w:szCs w:val="24"/>
        </w:rPr>
        <w:t xml:space="preserve"> jo īpaši kritiski jāizvērtē darījumi, ko parādnieks slēdzis ar ieinteresētajām personām vai to labā.</w:t>
      </w:r>
      <w:r w:rsidR="003231C3" w:rsidRPr="0093674A">
        <w:rPr>
          <w:rFonts w:ascii="Times New Roman" w:hAnsi="Times New Roman" w:cs="Times New Roman"/>
          <w:sz w:val="24"/>
          <w:szCs w:val="24"/>
        </w:rPr>
        <w:t xml:space="preserve"> </w:t>
      </w:r>
    </w:p>
    <w:p w14:paraId="71977C37" w14:textId="64E4BAC9" w:rsidR="00EE4C15" w:rsidRPr="0093674A" w:rsidRDefault="00475A68" w:rsidP="00401833">
      <w:pPr>
        <w:pBdr>
          <w:top w:val="single" w:sz="4" w:space="1" w:color="840B55"/>
          <w:left w:val="single" w:sz="4" w:space="4" w:color="840B55"/>
          <w:bottom w:val="single" w:sz="4" w:space="1" w:color="840B55"/>
          <w:right w:val="single" w:sz="4" w:space="8" w:color="840B55"/>
          <w:between w:val="single" w:sz="4" w:space="1" w:color="840B55"/>
          <w:bar w:val="single" w:sz="4" w:color="840B55"/>
        </w:pBdr>
        <w:spacing w:after="0" w:line="360" w:lineRule="auto"/>
        <w:ind w:left="142" w:right="196" w:firstLine="578"/>
        <w:jc w:val="both"/>
        <w:rPr>
          <w:rFonts w:ascii="Times New Roman" w:hAnsi="Times New Roman" w:cs="Times New Roman"/>
          <w:i/>
          <w:iCs/>
          <w:sz w:val="24"/>
          <w:szCs w:val="24"/>
        </w:rPr>
      </w:pPr>
      <w:r w:rsidRPr="0093674A">
        <w:rPr>
          <w:rFonts w:ascii="Times New Roman" w:hAnsi="Times New Roman" w:cs="Times New Roman"/>
          <w:b/>
          <w:bCs/>
          <w:iCs/>
          <w:color w:val="840B55"/>
          <w:sz w:val="24"/>
          <w:szCs w:val="24"/>
        </w:rPr>
        <w:t>Piemērs:</w:t>
      </w:r>
      <w:r w:rsidRPr="0093674A">
        <w:rPr>
          <w:rFonts w:ascii="Times New Roman" w:hAnsi="Times New Roman" w:cs="Times New Roman"/>
          <w:i/>
          <w:color w:val="840B55"/>
          <w:sz w:val="24"/>
          <w:szCs w:val="24"/>
        </w:rPr>
        <w:t xml:space="preserve"> </w:t>
      </w:r>
      <w:r w:rsidRPr="0093674A">
        <w:rPr>
          <w:rFonts w:ascii="Times New Roman" w:hAnsi="Times New Roman" w:cs="Times New Roman"/>
          <w:i/>
          <w:iCs/>
          <w:sz w:val="24"/>
          <w:szCs w:val="24"/>
        </w:rPr>
        <w:t>No administratora rīcībā saņemtās informācijas konstatēts, ka parādnieka</w:t>
      </w:r>
      <w:r w:rsidR="00C5749D" w:rsidRPr="0093674A">
        <w:rPr>
          <w:rFonts w:ascii="Times New Roman" w:hAnsi="Times New Roman" w:cs="Times New Roman"/>
          <w:i/>
          <w:iCs/>
          <w:sz w:val="24"/>
          <w:szCs w:val="24"/>
        </w:rPr>
        <w:t xml:space="preserve"> </w:t>
      </w:r>
      <w:r w:rsidRPr="0093674A">
        <w:rPr>
          <w:rFonts w:ascii="Times New Roman" w:hAnsi="Times New Roman" w:cs="Times New Roman"/>
          <w:i/>
          <w:iCs/>
          <w:sz w:val="24"/>
          <w:szCs w:val="24"/>
        </w:rPr>
        <w:t xml:space="preserve">pārstāvis </w:t>
      </w:r>
      <w:r w:rsidR="00B13E00" w:rsidRPr="0093674A">
        <w:rPr>
          <w:rFonts w:ascii="Times New Roman" w:hAnsi="Times New Roman" w:cs="Times New Roman"/>
          <w:i/>
          <w:iCs/>
          <w:sz w:val="24"/>
          <w:szCs w:val="24"/>
        </w:rPr>
        <w:t xml:space="preserve">pirms un </w:t>
      </w:r>
      <w:r w:rsidRPr="0093674A">
        <w:rPr>
          <w:rFonts w:ascii="Times New Roman" w:hAnsi="Times New Roman" w:cs="Times New Roman"/>
          <w:i/>
          <w:iCs/>
          <w:sz w:val="24"/>
          <w:szCs w:val="24"/>
        </w:rPr>
        <w:t xml:space="preserve">pēc maksātnespējas procesa </w:t>
      </w:r>
      <w:r w:rsidR="0048728D" w:rsidRPr="0093674A">
        <w:rPr>
          <w:rFonts w:ascii="Times New Roman" w:hAnsi="Times New Roman" w:cs="Times New Roman"/>
          <w:i/>
          <w:iCs/>
          <w:sz w:val="24"/>
          <w:szCs w:val="24"/>
        </w:rPr>
        <w:t xml:space="preserve">norēķinu kontā "Paysera LT" </w:t>
      </w:r>
      <w:r w:rsidRPr="0093674A">
        <w:rPr>
          <w:rFonts w:ascii="Times New Roman" w:hAnsi="Times New Roman" w:cs="Times New Roman"/>
          <w:i/>
          <w:iCs/>
          <w:sz w:val="24"/>
          <w:szCs w:val="24"/>
        </w:rPr>
        <w:t xml:space="preserve">turpināja rīkoties ar naudas līdzekļiem, veicot </w:t>
      </w:r>
      <w:r w:rsidR="002F67F7" w:rsidRPr="0093674A">
        <w:rPr>
          <w:rFonts w:ascii="Times New Roman" w:hAnsi="Times New Roman" w:cs="Times New Roman"/>
          <w:i/>
          <w:iCs/>
          <w:sz w:val="24"/>
          <w:szCs w:val="24"/>
        </w:rPr>
        <w:t>pārskaitījumus</w:t>
      </w:r>
      <w:r w:rsidRPr="0093674A">
        <w:rPr>
          <w:rFonts w:ascii="Times New Roman" w:hAnsi="Times New Roman" w:cs="Times New Roman"/>
          <w:i/>
          <w:iCs/>
          <w:sz w:val="24"/>
          <w:szCs w:val="24"/>
        </w:rPr>
        <w:t xml:space="preserve"> un</w:t>
      </w:r>
      <w:r w:rsidR="009E633E" w:rsidRPr="0093674A">
        <w:rPr>
          <w:rFonts w:ascii="Times New Roman" w:hAnsi="Times New Roman" w:cs="Times New Roman"/>
          <w:i/>
          <w:iCs/>
          <w:sz w:val="24"/>
          <w:szCs w:val="24"/>
        </w:rPr>
        <w:t xml:space="preserve"> naudas </w:t>
      </w:r>
      <w:r w:rsidR="001C048E" w:rsidRPr="0093674A">
        <w:rPr>
          <w:rFonts w:ascii="Times New Roman" w:hAnsi="Times New Roman" w:cs="Times New Roman"/>
          <w:i/>
          <w:iCs/>
          <w:sz w:val="24"/>
          <w:szCs w:val="24"/>
        </w:rPr>
        <w:t>izņemšanu</w:t>
      </w:r>
      <w:r w:rsidRPr="0093674A">
        <w:rPr>
          <w:rFonts w:ascii="Times New Roman" w:hAnsi="Times New Roman" w:cs="Times New Roman"/>
          <w:i/>
          <w:iCs/>
          <w:sz w:val="24"/>
          <w:szCs w:val="24"/>
        </w:rPr>
        <w:t>.</w:t>
      </w:r>
    </w:p>
    <w:p w14:paraId="7336D428" w14:textId="5645406F" w:rsidR="00206E11" w:rsidRPr="0093674A" w:rsidRDefault="00206E11" w:rsidP="006A5380">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Situācijā, kad </w:t>
      </w:r>
      <w:r w:rsidR="00091EF0" w:rsidRPr="0093674A">
        <w:rPr>
          <w:rFonts w:ascii="Times New Roman" w:hAnsi="Times New Roman" w:cs="Times New Roman"/>
          <w:sz w:val="24"/>
          <w:szCs w:val="24"/>
        </w:rPr>
        <w:t xml:space="preserve">juridiskās personas maksātnespējas procesā </w:t>
      </w:r>
      <w:r w:rsidRPr="0093674A">
        <w:rPr>
          <w:rFonts w:ascii="Times New Roman" w:hAnsi="Times New Roman" w:cs="Times New Roman"/>
          <w:sz w:val="24"/>
          <w:szCs w:val="24"/>
        </w:rPr>
        <w:t xml:space="preserve">konta pārskatu iegūšanai ir nepieciešami ievērojami finanšu resursi, piemēram, lai iegūtu slēgtu norēķinu kontu pārskatus, sagaidāms, ka administrators par </w:t>
      </w:r>
      <w:r w:rsidR="00242AAE">
        <w:rPr>
          <w:rFonts w:ascii="Times New Roman" w:hAnsi="Times New Roman" w:cs="Times New Roman"/>
          <w:sz w:val="24"/>
          <w:szCs w:val="24"/>
        </w:rPr>
        <w:t xml:space="preserve">šo </w:t>
      </w:r>
      <w:r w:rsidRPr="0093674A">
        <w:rPr>
          <w:rFonts w:ascii="Times New Roman" w:hAnsi="Times New Roman" w:cs="Times New Roman"/>
          <w:sz w:val="24"/>
          <w:szCs w:val="24"/>
        </w:rPr>
        <w:t>situāciju informē kreditorus</w:t>
      </w:r>
      <w:r w:rsidR="00C2406F">
        <w:rPr>
          <w:rFonts w:ascii="Times New Roman" w:hAnsi="Times New Roman" w:cs="Times New Roman"/>
          <w:sz w:val="24"/>
          <w:szCs w:val="24"/>
        </w:rPr>
        <w:t>.</w:t>
      </w:r>
      <w:r w:rsidR="00641B55">
        <w:rPr>
          <w:rFonts w:ascii="Times New Roman" w:hAnsi="Times New Roman" w:cs="Times New Roman"/>
          <w:sz w:val="24"/>
          <w:szCs w:val="24"/>
        </w:rPr>
        <w:t xml:space="preserve"> Vienlaikus </w:t>
      </w:r>
      <w:r w:rsidR="002F06B4">
        <w:rPr>
          <w:rFonts w:ascii="Times New Roman" w:hAnsi="Times New Roman" w:cs="Times New Roman"/>
          <w:sz w:val="24"/>
          <w:szCs w:val="24"/>
        </w:rPr>
        <w:t>administrators</w:t>
      </w:r>
      <w:r w:rsidRPr="0093674A">
        <w:rPr>
          <w:rFonts w:ascii="Times New Roman" w:hAnsi="Times New Roman" w:cs="Times New Roman"/>
          <w:sz w:val="24"/>
          <w:szCs w:val="24"/>
        </w:rPr>
        <w:t xml:space="preserve"> piedāvā</w:t>
      </w:r>
      <w:r w:rsidR="00E26B0D" w:rsidRPr="0093674A">
        <w:rPr>
          <w:rFonts w:ascii="Times New Roman" w:hAnsi="Times New Roman" w:cs="Times New Roman"/>
          <w:sz w:val="24"/>
          <w:szCs w:val="24"/>
        </w:rPr>
        <w:t xml:space="preserve"> kreditoriem</w:t>
      </w:r>
      <w:r w:rsidRPr="0093674A">
        <w:rPr>
          <w:rFonts w:ascii="Times New Roman" w:hAnsi="Times New Roman" w:cs="Times New Roman"/>
          <w:sz w:val="24"/>
          <w:szCs w:val="24"/>
        </w:rPr>
        <w:t xml:space="preserve"> </w:t>
      </w:r>
      <w:r w:rsidR="002F06B4">
        <w:rPr>
          <w:rFonts w:ascii="Times New Roman" w:hAnsi="Times New Roman" w:cs="Times New Roman"/>
          <w:sz w:val="24"/>
          <w:szCs w:val="24"/>
        </w:rPr>
        <w:t>iespēju</w:t>
      </w:r>
      <w:r w:rsidR="00791247">
        <w:rPr>
          <w:rFonts w:ascii="Times New Roman" w:hAnsi="Times New Roman" w:cs="Times New Roman"/>
          <w:sz w:val="24"/>
          <w:szCs w:val="24"/>
        </w:rPr>
        <w:t xml:space="preserve"> finansēt </w:t>
      </w:r>
      <w:r w:rsidRPr="0093674A">
        <w:rPr>
          <w:rFonts w:ascii="Times New Roman" w:hAnsi="Times New Roman" w:cs="Times New Roman"/>
          <w:sz w:val="24"/>
          <w:szCs w:val="24"/>
        </w:rPr>
        <w:t xml:space="preserve">kontu pārskatu iegūšanu. </w:t>
      </w:r>
      <w:r w:rsidR="00137391">
        <w:rPr>
          <w:rFonts w:ascii="Times New Roman" w:hAnsi="Times New Roman" w:cs="Times New Roman"/>
          <w:sz w:val="24"/>
          <w:szCs w:val="24"/>
        </w:rPr>
        <w:t>S</w:t>
      </w:r>
      <w:r w:rsidR="00137391" w:rsidRPr="0093674A">
        <w:rPr>
          <w:rFonts w:ascii="Times New Roman" w:hAnsi="Times New Roman" w:cs="Times New Roman"/>
          <w:sz w:val="24"/>
          <w:szCs w:val="24"/>
        </w:rPr>
        <w:t>niedzot kreditoriem informāciju</w:t>
      </w:r>
      <w:r w:rsidR="00137391">
        <w:rPr>
          <w:rFonts w:ascii="Times New Roman" w:hAnsi="Times New Roman" w:cs="Times New Roman"/>
          <w:sz w:val="24"/>
          <w:szCs w:val="24"/>
        </w:rPr>
        <w:t>,</w:t>
      </w:r>
      <w:r w:rsidR="00137391" w:rsidRPr="0093674A">
        <w:rPr>
          <w:rFonts w:ascii="Times New Roman" w:hAnsi="Times New Roman" w:cs="Times New Roman"/>
          <w:sz w:val="24"/>
          <w:szCs w:val="24"/>
        </w:rPr>
        <w:t xml:space="preserve"> </w:t>
      </w:r>
      <w:r w:rsidR="00137391">
        <w:rPr>
          <w:rFonts w:ascii="Times New Roman" w:hAnsi="Times New Roman" w:cs="Times New Roman"/>
          <w:sz w:val="24"/>
          <w:szCs w:val="24"/>
        </w:rPr>
        <w:t>a</w:t>
      </w:r>
      <w:r w:rsidRPr="0093674A">
        <w:rPr>
          <w:rFonts w:ascii="Times New Roman" w:hAnsi="Times New Roman" w:cs="Times New Roman"/>
          <w:sz w:val="24"/>
          <w:szCs w:val="24"/>
        </w:rPr>
        <w:t>dministratoram</w:t>
      </w:r>
      <w:r w:rsidR="00137391">
        <w:rPr>
          <w:rFonts w:ascii="Times New Roman" w:hAnsi="Times New Roman" w:cs="Times New Roman"/>
          <w:sz w:val="24"/>
          <w:szCs w:val="24"/>
        </w:rPr>
        <w:t xml:space="preserve"> </w:t>
      </w:r>
      <w:r w:rsidRPr="0093674A">
        <w:rPr>
          <w:rFonts w:ascii="Times New Roman" w:hAnsi="Times New Roman" w:cs="Times New Roman"/>
          <w:sz w:val="24"/>
          <w:szCs w:val="24"/>
        </w:rPr>
        <w:t>jāizvērtē šādu konta pārskatu iegūšanas nepieciešamība, tostarp apstākļi, uz kura pamata var izdarīt pirmšķietamus secinājumus par to, vai konta pārskatos ietvertā informācija varētu būt nozīmīga un to iegūšana būtu samērīga ar ieguldītajiem naudas līdzekļiem.</w:t>
      </w:r>
    </w:p>
    <w:p w14:paraId="0BDCA31F" w14:textId="67FB2275" w:rsidR="007D4ABA" w:rsidRPr="0093674A" w:rsidRDefault="00D83129" w:rsidP="0011368A">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Attiecībā uz fiziskās personas maksātnespējas procesiem vēršama uzmanība, ka administratoram ir tiesības</w:t>
      </w:r>
      <w:r w:rsidR="00501A43" w:rsidRPr="0093674A">
        <w:rPr>
          <w:rStyle w:val="Vresatsauce"/>
          <w:rFonts w:ascii="Times New Roman" w:hAnsi="Times New Roman" w:cs="Times New Roman"/>
          <w:sz w:val="24"/>
          <w:szCs w:val="24"/>
        </w:rPr>
        <w:footnoteReference w:id="18"/>
      </w:r>
      <w:r w:rsidRPr="0093674A">
        <w:rPr>
          <w:rFonts w:ascii="Times New Roman" w:hAnsi="Times New Roman" w:cs="Times New Roman"/>
          <w:sz w:val="24"/>
          <w:szCs w:val="24"/>
        </w:rPr>
        <w:t xml:space="preserve"> prasīt parādniekam </w:t>
      </w:r>
      <w:r w:rsidR="00501A43" w:rsidRPr="0093674A">
        <w:rPr>
          <w:rFonts w:ascii="Times New Roman" w:hAnsi="Times New Roman" w:cs="Times New Roman"/>
          <w:sz w:val="24"/>
          <w:szCs w:val="24"/>
        </w:rPr>
        <w:t xml:space="preserve">informāciju </w:t>
      </w:r>
      <w:r w:rsidRPr="0093674A">
        <w:rPr>
          <w:rFonts w:ascii="Times New Roman" w:hAnsi="Times New Roman" w:cs="Times New Roman"/>
          <w:sz w:val="24"/>
          <w:szCs w:val="24"/>
        </w:rPr>
        <w:t xml:space="preserve">par </w:t>
      </w:r>
      <w:r w:rsidR="006328A9" w:rsidRPr="0093674A">
        <w:rPr>
          <w:rFonts w:ascii="Times New Roman" w:hAnsi="Times New Roman" w:cs="Times New Roman"/>
          <w:sz w:val="24"/>
          <w:szCs w:val="24"/>
        </w:rPr>
        <w:t xml:space="preserve">norēķinu kontiem, kas atvērti uz </w:t>
      </w:r>
      <w:r w:rsidR="00DD1E57" w:rsidRPr="0093674A">
        <w:rPr>
          <w:rFonts w:ascii="Times New Roman" w:hAnsi="Times New Roman" w:cs="Times New Roman"/>
          <w:sz w:val="24"/>
          <w:szCs w:val="24"/>
        </w:rPr>
        <w:t xml:space="preserve">viņa vārda, kā arī ir bijuši atvērti trīs gadu periodā pirms </w:t>
      </w:r>
      <w:r w:rsidR="002B59DB" w:rsidRPr="0093674A">
        <w:rPr>
          <w:rFonts w:ascii="Times New Roman" w:hAnsi="Times New Roman" w:cs="Times New Roman"/>
          <w:sz w:val="24"/>
          <w:szCs w:val="24"/>
        </w:rPr>
        <w:t>maksātnespējas</w:t>
      </w:r>
      <w:r w:rsidR="00DD1E57" w:rsidRPr="0093674A">
        <w:rPr>
          <w:rFonts w:ascii="Times New Roman" w:hAnsi="Times New Roman" w:cs="Times New Roman"/>
          <w:sz w:val="24"/>
          <w:szCs w:val="24"/>
        </w:rPr>
        <w:t xml:space="preserve"> procesa</w:t>
      </w:r>
      <w:r w:rsidR="00553DAB" w:rsidRPr="0093674A">
        <w:rPr>
          <w:rFonts w:ascii="Times New Roman" w:hAnsi="Times New Roman" w:cs="Times New Roman"/>
          <w:sz w:val="24"/>
          <w:szCs w:val="24"/>
        </w:rPr>
        <w:t xml:space="preserve"> pasludināšanas</w:t>
      </w:r>
      <w:r w:rsidR="00DD1E57" w:rsidRPr="0093674A">
        <w:rPr>
          <w:rFonts w:ascii="Times New Roman" w:hAnsi="Times New Roman" w:cs="Times New Roman"/>
          <w:sz w:val="24"/>
          <w:szCs w:val="24"/>
        </w:rPr>
        <w:t xml:space="preserve">. </w:t>
      </w:r>
      <w:r w:rsidR="00264ADE" w:rsidRPr="0093674A">
        <w:rPr>
          <w:rFonts w:ascii="Times New Roman" w:hAnsi="Times New Roman" w:cs="Times New Roman"/>
          <w:sz w:val="24"/>
          <w:szCs w:val="24"/>
        </w:rPr>
        <w:t>Administrators var pārliecināties par parādnieka slēgtajiem darījumiem, p</w:t>
      </w:r>
      <w:r w:rsidR="00B27317" w:rsidRPr="0093674A">
        <w:rPr>
          <w:rFonts w:ascii="Times New Roman" w:hAnsi="Times New Roman" w:cs="Times New Roman"/>
          <w:sz w:val="24"/>
          <w:szCs w:val="24"/>
        </w:rPr>
        <w:t>arādniekam uzrādot visu norēķinu konta izdruka</w:t>
      </w:r>
      <w:r w:rsidR="00383C9F" w:rsidRPr="0093674A">
        <w:rPr>
          <w:rFonts w:ascii="Times New Roman" w:hAnsi="Times New Roman" w:cs="Times New Roman"/>
          <w:sz w:val="24"/>
          <w:szCs w:val="24"/>
        </w:rPr>
        <w:t>s</w:t>
      </w:r>
      <w:r w:rsidR="00E8726B" w:rsidRPr="0093674A">
        <w:rPr>
          <w:rFonts w:ascii="Times New Roman" w:hAnsi="Times New Roman" w:cs="Times New Roman"/>
          <w:sz w:val="24"/>
          <w:szCs w:val="24"/>
        </w:rPr>
        <w:t>, tostarp</w:t>
      </w:r>
      <w:r w:rsidR="007266F2" w:rsidRPr="0093674A">
        <w:rPr>
          <w:rFonts w:ascii="Times New Roman" w:hAnsi="Times New Roman" w:cs="Times New Roman"/>
          <w:sz w:val="24"/>
          <w:szCs w:val="24"/>
        </w:rPr>
        <w:t xml:space="preserve">, </w:t>
      </w:r>
      <w:r w:rsidR="006C58BA" w:rsidRPr="0093674A">
        <w:rPr>
          <w:rFonts w:ascii="Times New Roman" w:hAnsi="Times New Roman" w:cs="Times New Roman"/>
          <w:sz w:val="24"/>
          <w:szCs w:val="24"/>
        </w:rPr>
        <w:t>kas atvērti citu valstu maksājumu iestādēs, elektronisko</w:t>
      </w:r>
      <w:r w:rsidR="006E039F" w:rsidRPr="0093674A">
        <w:rPr>
          <w:rFonts w:ascii="Times New Roman" w:hAnsi="Times New Roman" w:cs="Times New Roman"/>
          <w:sz w:val="24"/>
          <w:szCs w:val="24"/>
        </w:rPr>
        <w:t xml:space="preserve"> naudas līdzekļu maksājumu iestādēs vai platformās</w:t>
      </w:r>
      <w:r w:rsidR="00800EB3" w:rsidRPr="0093674A">
        <w:rPr>
          <w:rFonts w:ascii="Times New Roman" w:hAnsi="Times New Roman" w:cs="Times New Roman"/>
          <w:sz w:val="24"/>
          <w:szCs w:val="24"/>
        </w:rPr>
        <w:t>.</w:t>
      </w:r>
      <w:r w:rsidR="001F530D" w:rsidRPr="0093674A">
        <w:rPr>
          <w:rStyle w:val="Vresatsauce"/>
          <w:rFonts w:ascii="Times New Roman" w:hAnsi="Times New Roman" w:cs="Times New Roman"/>
          <w:sz w:val="24"/>
          <w:szCs w:val="24"/>
        </w:rPr>
        <w:footnoteReference w:id="19"/>
      </w:r>
    </w:p>
    <w:p w14:paraId="41F5E4A1" w14:textId="434652E3" w:rsidR="0011368A" w:rsidRPr="0093674A" w:rsidRDefault="00EE6C47" w:rsidP="0011368A">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lastRenderedPageBreak/>
        <w:t>A</w:t>
      </w:r>
      <w:r w:rsidR="0011368A" w:rsidRPr="0093674A">
        <w:rPr>
          <w:rFonts w:ascii="Times New Roman" w:hAnsi="Times New Roman" w:cs="Times New Roman"/>
          <w:color w:val="000000" w:themeColor="text1"/>
          <w:sz w:val="24"/>
          <w:szCs w:val="24"/>
        </w:rPr>
        <w:t>dministratoram</w:t>
      </w:r>
      <w:r w:rsidR="0011368A" w:rsidRPr="0093674A">
        <w:rPr>
          <w:rFonts w:ascii="Times New Roman" w:hAnsi="Times New Roman" w:cs="Times New Roman"/>
          <w:sz w:val="24"/>
          <w:szCs w:val="24"/>
        </w:rPr>
        <w:t xml:space="preserve"> jāiegūst visi viņam zināmie aktīvie un slēgtie parādnieka norēķinu konti trīs gadu periodā pirms parādnieka maksātnespējas procesa pasludināšanas, un jāpārbauda tajos esošā informācija, pat, ja parādnieks norāda, ka tajos nav notikušas kādas darbības, kas ietekmētu parādnieka maksātnespējas procesa norisi. Minēt</w:t>
      </w:r>
      <w:r w:rsidR="00553DAB" w:rsidRPr="0093674A">
        <w:rPr>
          <w:rFonts w:ascii="Times New Roman" w:hAnsi="Times New Roman" w:cs="Times New Roman"/>
          <w:sz w:val="24"/>
          <w:szCs w:val="24"/>
        </w:rPr>
        <w:t xml:space="preserve">ās darbības jāveic </w:t>
      </w:r>
      <w:r w:rsidR="0011368A" w:rsidRPr="0093674A">
        <w:rPr>
          <w:rFonts w:ascii="Times New Roman" w:hAnsi="Times New Roman" w:cs="Times New Roman"/>
          <w:sz w:val="24"/>
          <w:szCs w:val="24"/>
        </w:rPr>
        <w:t>arī tad, ja parādnieka ieskatā norēķinu konts ir neaktīvs vai tajā nav naudas līdzekļu</w:t>
      </w:r>
      <w:r w:rsidR="005547E9" w:rsidRPr="0093674A">
        <w:rPr>
          <w:rFonts w:ascii="Times New Roman" w:hAnsi="Times New Roman" w:cs="Times New Roman"/>
          <w:sz w:val="24"/>
          <w:szCs w:val="24"/>
        </w:rPr>
        <w:t>.</w:t>
      </w:r>
      <w:r w:rsidR="005547E9" w:rsidRPr="0093674A">
        <w:rPr>
          <w:rStyle w:val="Vresatsauce"/>
          <w:rFonts w:ascii="Times New Roman" w:hAnsi="Times New Roman" w:cs="Times New Roman"/>
          <w:sz w:val="24"/>
          <w:szCs w:val="24"/>
        </w:rPr>
        <w:footnoteReference w:id="20"/>
      </w:r>
    </w:p>
    <w:p w14:paraId="2B793CBE" w14:textId="1150DB11" w:rsidR="00E9654B" w:rsidRPr="0093674A" w:rsidRDefault="00145A5E" w:rsidP="00B03DCC">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Savukārt, ja parādnieks informāciju nesniedz,</w:t>
      </w:r>
      <w:r w:rsidR="00063DD9" w:rsidRPr="0093674A">
        <w:rPr>
          <w:rFonts w:ascii="Times New Roman" w:hAnsi="Times New Roman" w:cs="Times New Roman"/>
          <w:sz w:val="24"/>
          <w:szCs w:val="24"/>
        </w:rPr>
        <w:t xml:space="preserve"> kas vienlaikus arī var norādīt uz informācijas slēpšanu</w:t>
      </w:r>
      <w:r w:rsidR="00B42A2B" w:rsidRPr="0093674A">
        <w:rPr>
          <w:rFonts w:ascii="Times New Roman" w:hAnsi="Times New Roman" w:cs="Times New Roman"/>
          <w:sz w:val="24"/>
          <w:szCs w:val="24"/>
        </w:rPr>
        <w:t>,</w:t>
      </w:r>
      <w:r w:rsidRPr="0093674A">
        <w:rPr>
          <w:rFonts w:ascii="Times New Roman" w:hAnsi="Times New Roman" w:cs="Times New Roman"/>
          <w:sz w:val="24"/>
          <w:szCs w:val="24"/>
        </w:rPr>
        <w:t xml:space="preserve"> tad administrators </w:t>
      </w:r>
      <w:r w:rsidR="00D66925" w:rsidRPr="0093674A">
        <w:rPr>
          <w:rFonts w:ascii="Times New Roman" w:hAnsi="Times New Roman" w:cs="Times New Roman"/>
          <w:sz w:val="24"/>
          <w:szCs w:val="24"/>
        </w:rPr>
        <w:t>patstāvīgi</w:t>
      </w:r>
      <w:r w:rsidR="005110C7" w:rsidRPr="0093674A">
        <w:rPr>
          <w:rStyle w:val="Vresatsauce"/>
          <w:rFonts w:ascii="Times New Roman" w:hAnsi="Times New Roman" w:cs="Times New Roman"/>
          <w:sz w:val="24"/>
          <w:szCs w:val="24"/>
        </w:rPr>
        <w:footnoteReference w:id="21"/>
      </w:r>
      <w:r w:rsidR="00D66925" w:rsidRPr="0093674A">
        <w:rPr>
          <w:rFonts w:ascii="Times New Roman" w:hAnsi="Times New Roman" w:cs="Times New Roman"/>
          <w:sz w:val="24"/>
          <w:szCs w:val="24"/>
        </w:rPr>
        <w:t xml:space="preserve"> iegūst informāciju</w:t>
      </w:r>
      <w:r w:rsidR="00C541CE" w:rsidRPr="0093674A">
        <w:rPr>
          <w:rFonts w:ascii="Times New Roman" w:hAnsi="Times New Roman" w:cs="Times New Roman"/>
          <w:sz w:val="24"/>
          <w:szCs w:val="24"/>
        </w:rPr>
        <w:t xml:space="preserve">, kas </w:t>
      </w:r>
      <w:r w:rsidR="005110C7" w:rsidRPr="0093674A">
        <w:rPr>
          <w:rFonts w:ascii="Times New Roman" w:hAnsi="Times New Roman" w:cs="Times New Roman"/>
          <w:sz w:val="24"/>
          <w:szCs w:val="24"/>
        </w:rPr>
        <w:t>savukārt</w:t>
      </w:r>
      <w:r w:rsidR="00C541CE" w:rsidRPr="0093674A">
        <w:rPr>
          <w:rFonts w:ascii="Times New Roman" w:hAnsi="Times New Roman" w:cs="Times New Roman"/>
          <w:sz w:val="24"/>
          <w:szCs w:val="24"/>
        </w:rPr>
        <w:t xml:space="preserve"> var paildzināt maksātnespējas procesu</w:t>
      </w:r>
      <w:r w:rsidR="005110C7" w:rsidRPr="0093674A">
        <w:rPr>
          <w:rFonts w:ascii="Times New Roman" w:hAnsi="Times New Roman" w:cs="Times New Roman"/>
          <w:sz w:val="24"/>
          <w:szCs w:val="24"/>
        </w:rPr>
        <w:t xml:space="preserve">. </w:t>
      </w:r>
      <w:r w:rsidR="007E7937" w:rsidRPr="0093674A">
        <w:rPr>
          <w:rFonts w:ascii="Times New Roman" w:hAnsi="Times New Roman" w:cs="Times New Roman"/>
          <w:sz w:val="24"/>
          <w:szCs w:val="24"/>
        </w:rPr>
        <w:t xml:space="preserve"> </w:t>
      </w:r>
    </w:p>
    <w:p w14:paraId="0B1CC0A9" w14:textId="77777777" w:rsidR="00D25E19" w:rsidRPr="0093674A" w:rsidRDefault="00D25E19" w:rsidP="009E1DC1">
      <w:pPr>
        <w:spacing w:after="0" w:line="360" w:lineRule="auto"/>
        <w:jc w:val="both"/>
        <w:rPr>
          <w:rFonts w:ascii="Times New Roman" w:hAnsi="Times New Roman" w:cs="Times New Roman"/>
          <w:sz w:val="24"/>
          <w:szCs w:val="24"/>
        </w:rPr>
      </w:pPr>
    </w:p>
    <w:p w14:paraId="672170FF" w14:textId="3D8DF61C" w:rsidR="006749AF" w:rsidRPr="0093674A" w:rsidRDefault="00FB3742" w:rsidP="00B03DCC">
      <w:pPr>
        <w:pStyle w:val="Virsraksts2"/>
        <w:spacing w:before="0" w:line="360" w:lineRule="auto"/>
        <w:jc w:val="center"/>
        <w:rPr>
          <w:rFonts w:ascii="Times New Roman" w:hAnsi="Times New Roman" w:cs="Times New Roman"/>
          <w:b/>
          <w:bCs/>
          <w:color w:val="840B55"/>
          <w:sz w:val="24"/>
          <w:szCs w:val="24"/>
        </w:rPr>
      </w:pPr>
      <w:bookmarkStart w:id="4" w:name="_Toc220576214"/>
      <w:r w:rsidRPr="0093674A">
        <w:rPr>
          <w:rFonts w:ascii="Times New Roman" w:hAnsi="Times New Roman" w:cs="Times New Roman"/>
          <w:b/>
          <w:bCs/>
          <w:color w:val="840B55"/>
          <w:sz w:val="24"/>
          <w:szCs w:val="24"/>
        </w:rPr>
        <w:t>1.</w:t>
      </w:r>
      <w:r w:rsidR="00557F93" w:rsidRPr="0093674A">
        <w:rPr>
          <w:rFonts w:ascii="Times New Roman" w:hAnsi="Times New Roman" w:cs="Times New Roman"/>
          <w:b/>
          <w:bCs/>
          <w:color w:val="840B55"/>
          <w:sz w:val="24"/>
          <w:szCs w:val="24"/>
        </w:rPr>
        <w:t>2</w:t>
      </w:r>
      <w:r w:rsidR="001E657B" w:rsidRPr="0093674A">
        <w:rPr>
          <w:rFonts w:ascii="Times New Roman" w:hAnsi="Times New Roman" w:cs="Times New Roman"/>
          <w:b/>
          <w:bCs/>
          <w:color w:val="840B55"/>
          <w:sz w:val="24"/>
          <w:szCs w:val="24"/>
        </w:rPr>
        <w:t>.</w:t>
      </w:r>
      <w:r w:rsidRPr="0093674A">
        <w:rPr>
          <w:rFonts w:ascii="Times New Roman" w:hAnsi="Times New Roman" w:cs="Times New Roman"/>
          <w:b/>
          <w:bCs/>
          <w:color w:val="840B55"/>
          <w:sz w:val="24"/>
          <w:szCs w:val="24"/>
        </w:rPr>
        <w:t> </w:t>
      </w:r>
      <w:r w:rsidR="00CE0E94" w:rsidRPr="0093674A">
        <w:rPr>
          <w:rFonts w:ascii="Times New Roman" w:hAnsi="Times New Roman" w:cs="Times New Roman"/>
          <w:b/>
          <w:bCs/>
          <w:color w:val="840B55"/>
          <w:sz w:val="24"/>
          <w:szCs w:val="24"/>
        </w:rPr>
        <w:t>Informācija</w:t>
      </w:r>
      <w:r w:rsidR="003E7D8F" w:rsidRPr="0093674A">
        <w:rPr>
          <w:rFonts w:ascii="Times New Roman" w:hAnsi="Times New Roman" w:cs="Times New Roman"/>
          <w:b/>
          <w:bCs/>
          <w:color w:val="840B55"/>
          <w:sz w:val="24"/>
          <w:szCs w:val="24"/>
        </w:rPr>
        <w:t xml:space="preserve"> no publiskajiem reģistriem</w:t>
      </w:r>
      <w:bookmarkEnd w:id="4"/>
    </w:p>
    <w:p w14:paraId="4A69AB64" w14:textId="77777777" w:rsidR="003E2EBD" w:rsidRPr="0093674A" w:rsidRDefault="003E2EBD" w:rsidP="003E2EBD">
      <w:pPr>
        <w:spacing w:after="0" w:line="360" w:lineRule="auto"/>
        <w:jc w:val="both"/>
        <w:rPr>
          <w:rFonts w:ascii="Times New Roman" w:eastAsia="Times New Roman" w:hAnsi="Times New Roman" w:cs="Times New Roman"/>
          <w:sz w:val="24"/>
          <w:szCs w:val="24"/>
        </w:rPr>
      </w:pPr>
    </w:p>
    <w:p w14:paraId="7DAAF105" w14:textId="77777777" w:rsidR="003E2EBD" w:rsidRPr="0093674A" w:rsidRDefault="003E2EBD" w:rsidP="003E2EBD">
      <w:pPr>
        <w:spacing w:after="0" w:line="360" w:lineRule="auto"/>
        <w:ind w:firstLine="720"/>
        <w:jc w:val="both"/>
        <w:rPr>
          <w:rFonts w:ascii="Times New Roman" w:eastAsia="Times New Roman" w:hAnsi="Times New Roman" w:cs="Times New Roman"/>
          <w:sz w:val="24"/>
          <w:szCs w:val="24"/>
        </w:rPr>
      </w:pPr>
      <w:r w:rsidRPr="0093674A">
        <w:rPr>
          <w:rFonts w:ascii="Times New Roman" w:hAnsi="Times New Roman" w:cs="Times New Roman"/>
          <w:sz w:val="24"/>
          <w:szCs w:val="24"/>
        </w:rPr>
        <w:t>Publiskajos reģistros un datubāzēs pieejamā informācija ir būtiska, lai administrators varētu pārliecināties, ka parādnieka pārstāvis ir sniedzis patiesu un pilnīgu informāciju par parādnieka mantu un saistībām. Jo īpaši šī informācija ir nozīmīga gadījumos, kad parādnieka manta vai dokumenti nav nodoti administratoram.</w:t>
      </w:r>
    </w:p>
    <w:p w14:paraId="4EC28BFA" w14:textId="303EDE70" w:rsidR="003E2EBD" w:rsidRPr="0093674A" w:rsidRDefault="009F5B41" w:rsidP="003E2EBD">
      <w:pPr>
        <w:spacing w:after="0" w:line="360" w:lineRule="auto"/>
        <w:ind w:firstLine="720"/>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 xml:space="preserve">Lai arī </w:t>
      </w:r>
      <w:r w:rsidR="049A7980" w:rsidRPr="0093674A">
        <w:rPr>
          <w:rFonts w:ascii="Times New Roman" w:eastAsia="Times New Roman" w:hAnsi="Times New Roman" w:cs="Times New Roman"/>
          <w:sz w:val="24"/>
          <w:szCs w:val="24"/>
        </w:rPr>
        <w:t>skaidra priekšstata gūšanai nepieciešamo</w:t>
      </w:r>
      <w:r w:rsidRPr="0093674A">
        <w:rPr>
          <w:rFonts w:ascii="Times New Roman" w:eastAsia="Times New Roman" w:hAnsi="Times New Roman" w:cs="Times New Roman"/>
          <w:sz w:val="24"/>
          <w:szCs w:val="24"/>
        </w:rPr>
        <w:t xml:space="preserve"> dokumentu nenodošanas gadījumā pilnvērtīga administratora pienākumu izpilde </w:t>
      </w:r>
      <w:r w:rsidR="1F80E23F" w:rsidRPr="0093674A">
        <w:rPr>
          <w:rFonts w:ascii="Times New Roman" w:eastAsia="Times New Roman" w:hAnsi="Times New Roman" w:cs="Times New Roman"/>
          <w:sz w:val="24"/>
          <w:szCs w:val="24"/>
        </w:rPr>
        <w:t>var būt apgrūtinoša</w:t>
      </w:r>
      <w:r w:rsidRPr="0093674A">
        <w:rPr>
          <w:rFonts w:ascii="Times New Roman" w:eastAsia="Times New Roman" w:hAnsi="Times New Roman" w:cs="Times New Roman"/>
          <w:sz w:val="24"/>
          <w:szCs w:val="24"/>
        </w:rPr>
        <w:t>,</w:t>
      </w:r>
      <w:r w:rsidR="61B8FB25" w:rsidRPr="0093674A">
        <w:rPr>
          <w:rFonts w:ascii="Times New Roman" w:eastAsia="Times New Roman" w:hAnsi="Times New Roman" w:cs="Times New Roman"/>
          <w:sz w:val="24"/>
          <w:szCs w:val="24"/>
        </w:rPr>
        <w:t xml:space="preserve"> tas</w:t>
      </w:r>
      <w:r w:rsidRPr="0093674A">
        <w:rPr>
          <w:rFonts w:ascii="Times New Roman" w:eastAsia="Times New Roman" w:hAnsi="Times New Roman" w:cs="Times New Roman"/>
          <w:sz w:val="24"/>
          <w:szCs w:val="24"/>
        </w:rPr>
        <w:t xml:space="preserve"> neatbrīvo administratoru no pienākuma izvērtēt parādnieka </w:t>
      </w:r>
      <w:r w:rsidR="009A33F0" w:rsidRPr="0093674A">
        <w:rPr>
          <w:rFonts w:ascii="Times New Roman" w:eastAsia="Times New Roman" w:hAnsi="Times New Roman" w:cs="Times New Roman"/>
          <w:sz w:val="24"/>
          <w:szCs w:val="24"/>
        </w:rPr>
        <w:t>darījumus</w:t>
      </w:r>
      <w:r w:rsidR="005E1649" w:rsidRPr="0093674A">
        <w:rPr>
          <w:rFonts w:ascii="Times New Roman" w:eastAsia="Times New Roman" w:hAnsi="Times New Roman" w:cs="Times New Roman"/>
          <w:sz w:val="24"/>
          <w:szCs w:val="24"/>
        </w:rPr>
        <w:t xml:space="preserve">. Proti, izvērtēt tā rīcībā </w:t>
      </w:r>
      <w:r w:rsidR="00610F72" w:rsidRPr="0093674A">
        <w:rPr>
          <w:rFonts w:ascii="Times New Roman" w:eastAsia="Times New Roman" w:hAnsi="Times New Roman" w:cs="Times New Roman"/>
          <w:sz w:val="24"/>
          <w:szCs w:val="24"/>
        </w:rPr>
        <w:t xml:space="preserve">pieejamo </w:t>
      </w:r>
      <w:r w:rsidRPr="0093674A">
        <w:rPr>
          <w:rFonts w:ascii="Times New Roman" w:eastAsia="Times New Roman" w:hAnsi="Times New Roman" w:cs="Times New Roman"/>
          <w:sz w:val="24"/>
          <w:szCs w:val="24"/>
        </w:rPr>
        <w:t>informāciju</w:t>
      </w:r>
      <w:r w:rsidR="61A45F6A" w:rsidRPr="0093674A">
        <w:rPr>
          <w:rFonts w:ascii="Times New Roman" w:eastAsia="Times New Roman" w:hAnsi="Times New Roman" w:cs="Times New Roman"/>
          <w:sz w:val="24"/>
          <w:szCs w:val="24"/>
        </w:rPr>
        <w:t>, tostarp publiskos reģistros un datu bāzēs pieejamo,</w:t>
      </w:r>
      <w:r w:rsidRPr="0093674A">
        <w:rPr>
          <w:rFonts w:ascii="Times New Roman" w:eastAsia="Times New Roman" w:hAnsi="Times New Roman" w:cs="Times New Roman"/>
          <w:sz w:val="24"/>
          <w:szCs w:val="24"/>
        </w:rPr>
        <w:t xml:space="preserve"> vai pieprasot to</w:t>
      </w:r>
      <w:r w:rsidR="00610F72" w:rsidRPr="0093674A">
        <w:rPr>
          <w:rFonts w:ascii="Times New Roman" w:eastAsia="Times New Roman" w:hAnsi="Times New Roman" w:cs="Times New Roman"/>
          <w:sz w:val="24"/>
          <w:szCs w:val="24"/>
        </w:rPr>
        <w:t xml:space="preserve"> </w:t>
      </w:r>
      <w:r w:rsidR="005B693E" w:rsidRPr="0093674A">
        <w:rPr>
          <w:rFonts w:ascii="Times New Roman" w:eastAsia="Times New Roman" w:hAnsi="Times New Roman" w:cs="Times New Roman"/>
          <w:sz w:val="24"/>
          <w:szCs w:val="24"/>
        </w:rPr>
        <w:t xml:space="preserve">no </w:t>
      </w:r>
      <w:r w:rsidR="00610F72" w:rsidRPr="0093674A">
        <w:rPr>
          <w:rFonts w:ascii="Times New Roman" w:eastAsia="Times New Roman" w:hAnsi="Times New Roman" w:cs="Times New Roman"/>
          <w:sz w:val="24"/>
          <w:szCs w:val="24"/>
        </w:rPr>
        <w:t>trešajām personā</w:t>
      </w:r>
      <w:r w:rsidR="002D5C45" w:rsidRPr="0093674A">
        <w:rPr>
          <w:rFonts w:ascii="Times New Roman" w:eastAsia="Times New Roman" w:hAnsi="Times New Roman" w:cs="Times New Roman"/>
          <w:sz w:val="24"/>
          <w:szCs w:val="24"/>
        </w:rPr>
        <w:t>m.</w:t>
      </w:r>
    </w:p>
    <w:p w14:paraId="612D1A8C" w14:textId="77777777" w:rsidR="00C97A24" w:rsidRPr="0093674A" w:rsidRDefault="00C33E5E" w:rsidP="00B03DCC">
      <w:pPr>
        <w:spacing w:after="0" w:line="360" w:lineRule="auto"/>
        <w:ind w:firstLine="720"/>
        <w:jc w:val="both"/>
        <w:rPr>
          <w:rFonts w:ascii="Times New Roman" w:eastAsia="Times New Roman" w:hAnsi="Times New Roman" w:cs="Times New Roman"/>
          <w:iCs/>
          <w:sz w:val="24"/>
          <w:szCs w:val="24"/>
        </w:rPr>
      </w:pPr>
      <w:r w:rsidRPr="0093674A">
        <w:rPr>
          <w:rFonts w:ascii="Times New Roman" w:eastAsia="Times New Roman" w:hAnsi="Times New Roman" w:cs="Times New Roman"/>
          <w:iCs/>
          <w:sz w:val="24"/>
          <w:szCs w:val="24"/>
        </w:rPr>
        <w:t>Informācijas iegūšana</w:t>
      </w:r>
      <w:r w:rsidR="00307ED8" w:rsidRPr="0093674A">
        <w:rPr>
          <w:rFonts w:ascii="Times New Roman" w:eastAsia="Times New Roman" w:hAnsi="Times New Roman" w:cs="Times New Roman"/>
          <w:iCs/>
          <w:sz w:val="24"/>
          <w:szCs w:val="24"/>
        </w:rPr>
        <w:t xml:space="preserve"> no valsts </w:t>
      </w:r>
      <w:r w:rsidR="00DD3E11" w:rsidRPr="0093674A">
        <w:rPr>
          <w:rFonts w:ascii="Times New Roman" w:eastAsia="Times New Roman" w:hAnsi="Times New Roman" w:cs="Times New Roman"/>
          <w:iCs/>
          <w:sz w:val="24"/>
          <w:szCs w:val="24"/>
        </w:rPr>
        <w:t xml:space="preserve">un </w:t>
      </w:r>
      <w:r w:rsidR="005B4516" w:rsidRPr="0093674A">
        <w:rPr>
          <w:rFonts w:ascii="Times New Roman" w:eastAsia="Times New Roman" w:hAnsi="Times New Roman" w:cs="Times New Roman"/>
          <w:iCs/>
          <w:sz w:val="24"/>
          <w:szCs w:val="24"/>
        </w:rPr>
        <w:t>pašvaldību</w:t>
      </w:r>
      <w:r w:rsidR="00535A51" w:rsidRPr="0093674A">
        <w:rPr>
          <w:rFonts w:ascii="Times New Roman" w:eastAsia="Times New Roman" w:hAnsi="Times New Roman" w:cs="Times New Roman"/>
          <w:iCs/>
          <w:sz w:val="24"/>
          <w:szCs w:val="24"/>
        </w:rPr>
        <w:t xml:space="preserve"> institūcijām</w:t>
      </w:r>
      <w:r w:rsidR="00DD3E11" w:rsidRPr="0093674A">
        <w:rPr>
          <w:rFonts w:ascii="Times New Roman" w:eastAsia="Times New Roman" w:hAnsi="Times New Roman" w:cs="Times New Roman"/>
          <w:iCs/>
          <w:sz w:val="24"/>
          <w:szCs w:val="24"/>
        </w:rPr>
        <w:t xml:space="preserve"> </w:t>
      </w:r>
      <w:r w:rsidR="007025B5" w:rsidRPr="0093674A">
        <w:rPr>
          <w:rFonts w:ascii="Times New Roman" w:eastAsia="Times New Roman" w:hAnsi="Times New Roman" w:cs="Times New Roman"/>
          <w:iCs/>
          <w:sz w:val="24"/>
          <w:szCs w:val="24"/>
        </w:rPr>
        <w:t xml:space="preserve">var </w:t>
      </w:r>
      <w:r w:rsidR="005D2E97" w:rsidRPr="0093674A">
        <w:rPr>
          <w:rFonts w:ascii="Times New Roman" w:eastAsia="Times New Roman" w:hAnsi="Times New Roman" w:cs="Times New Roman"/>
          <w:iCs/>
          <w:sz w:val="24"/>
          <w:szCs w:val="24"/>
        </w:rPr>
        <w:t xml:space="preserve">notikt </w:t>
      </w:r>
      <w:r w:rsidR="00F73959" w:rsidRPr="0093674A">
        <w:rPr>
          <w:rFonts w:ascii="Times New Roman" w:eastAsia="Times New Roman" w:hAnsi="Times New Roman" w:cs="Times New Roman"/>
          <w:iCs/>
          <w:sz w:val="24"/>
          <w:szCs w:val="24"/>
        </w:rPr>
        <w:t>divos veidos</w:t>
      </w:r>
      <w:r w:rsidR="00982D23" w:rsidRPr="0093674A">
        <w:rPr>
          <w:rFonts w:ascii="Times New Roman" w:eastAsia="Times New Roman" w:hAnsi="Times New Roman" w:cs="Times New Roman"/>
          <w:iCs/>
          <w:sz w:val="24"/>
          <w:szCs w:val="24"/>
        </w:rPr>
        <w:t>:</w:t>
      </w:r>
      <w:r w:rsidR="00FB0E68" w:rsidRPr="0093674A">
        <w:rPr>
          <w:rFonts w:ascii="Times New Roman" w:eastAsia="Times New Roman" w:hAnsi="Times New Roman" w:cs="Times New Roman"/>
          <w:iCs/>
          <w:sz w:val="24"/>
          <w:szCs w:val="24"/>
        </w:rPr>
        <w:t xml:space="preserve"> </w:t>
      </w:r>
    </w:p>
    <w:p w14:paraId="48659DF7" w14:textId="7D69F10E" w:rsidR="00C97A24" w:rsidRPr="0093674A" w:rsidRDefault="00806866" w:rsidP="00C97A24">
      <w:pPr>
        <w:pStyle w:val="Sarakstarindkopa"/>
        <w:numPr>
          <w:ilvl w:val="0"/>
          <w:numId w:val="38"/>
        </w:numPr>
        <w:spacing w:after="0" w:line="360" w:lineRule="auto"/>
        <w:jc w:val="both"/>
        <w:rPr>
          <w:rFonts w:ascii="Times New Roman" w:eastAsia="Times New Roman" w:hAnsi="Times New Roman" w:cs="Times New Roman"/>
          <w:iCs/>
          <w:sz w:val="24"/>
          <w:szCs w:val="24"/>
        </w:rPr>
      </w:pPr>
      <w:r w:rsidRPr="0093674A">
        <w:rPr>
          <w:rFonts w:ascii="Times New Roman" w:eastAsia="Times New Roman" w:hAnsi="Times New Roman" w:cs="Times New Roman"/>
          <w:iCs/>
          <w:sz w:val="24"/>
          <w:szCs w:val="24"/>
        </w:rPr>
        <w:t xml:space="preserve">vēršoties </w:t>
      </w:r>
      <w:r w:rsidR="00660478" w:rsidRPr="0093674A">
        <w:rPr>
          <w:rFonts w:ascii="Times New Roman" w:eastAsia="Times New Roman" w:hAnsi="Times New Roman" w:cs="Times New Roman"/>
          <w:iCs/>
          <w:sz w:val="24"/>
          <w:szCs w:val="24"/>
        </w:rPr>
        <w:t xml:space="preserve">institūcijās ar </w:t>
      </w:r>
      <w:r w:rsidR="0011663F" w:rsidRPr="0093674A">
        <w:rPr>
          <w:rFonts w:ascii="Times New Roman" w:eastAsia="Times New Roman" w:hAnsi="Times New Roman" w:cs="Times New Roman"/>
          <w:iCs/>
          <w:sz w:val="24"/>
          <w:szCs w:val="24"/>
        </w:rPr>
        <w:t xml:space="preserve">rakstveida </w:t>
      </w:r>
      <w:r w:rsidR="00871AC7" w:rsidRPr="0093674A">
        <w:rPr>
          <w:rFonts w:ascii="Times New Roman" w:eastAsia="Times New Roman" w:hAnsi="Times New Roman" w:cs="Times New Roman"/>
          <w:iCs/>
          <w:sz w:val="24"/>
          <w:szCs w:val="24"/>
        </w:rPr>
        <w:t>pieprasījumiem</w:t>
      </w:r>
      <w:r w:rsidR="00C97A24" w:rsidRPr="0093674A">
        <w:rPr>
          <w:rFonts w:ascii="Times New Roman" w:eastAsia="Times New Roman" w:hAnsi="Times New Roman" w:cs="Times New Roman"/>
          <w:iCs/>
          <w:sz w:val="24"/>
          <w:szCs w:val="24"/>
        </w:rPr>
        <w:t>;</w:t>
      </w:r>
    </w:p>
    <w:p w14:paraId="701F17D9" w14:textId="501C63ED" w:rsidR="009F5B41" w:rsidRPr="0093674A" w:rsidRDefault="00AC0B87" w:rsidP="00C97A24">
      <w:pPr>
        <w:pStyle w:val="Sarakstarindkopa"/>
        <w:numPr>
          <w:ilvl w:val="0"/>
          <w:numId w:val="38"/>
        </w:numPr>
        <w:spacing w:after="0" w:line="360" w:lineRule="auto"/>
        <w:jc w:val="both"/>
        <w:rPr>
          <w:rFonts w:ascii="Times New Roman" w:eastAsia="Times New Roman" w:hAnsi="Times New Roman" w:cs="Times New Roman"/>
          <w:iCs/>
          <w:sz w:val="24"/>
          <w:szCs w:val="24"/>
        </w:rPr>
      </w:pPr>
      <w:r w:rsidRPr="0093674A">
        <w:rPr>
          <w:rFonts w:ascii="Times New Roman" w:eastAsia="Times New Roman" w:hAnsi="Times New Roman" w:cs="Times New Roman"/>
          <w:iCs/>
          <w:sz w:val="24"/>
          <w:szCs w:val="24"/>
        </w:rPr>
        <w:t>izgūstot in</w:t>
      </w:r>
      <w:r w:rsidR="005B58D0" w:rsidRPr="0093674A">
        <w:rPr>
          <w:rFonts w:ascii="Times New Roman" w:eastAsia="Times New Roman" w:hAnsi="Times New Roman" w:cs="Times New Roman"/>
          <w:iCs/>
          <w:sz w:val="24"/>
          <w:szCs w:val="24"/>
        </w:rPr>
        <w:t>formāciju no</w:t>
      </w:r>
      <w:r w:rsidR="00871AC7" w:rsidRPr="0093674A">
        <w:rPr>
          <w:rFonts w:ascii="Times New Roman" w:eastAsia="Times New Roman" w:hAnsi="Times New Roman" w:cs="Times New Roman"/>
          <w:iCs/>
          <w:sz w:val="24"/>
          <w:szCs w:val="24"/>
        </w:rPr>
        <w:t xml:space="preserve"> </w:t>
      </w:r>
      <w:r w:rsidR="0011663F" w:rsidRPr="0093674A">
        <w:rPr>
          <w:rFonts w:ascii="Times New Roman" w:eastAsia="Times New Roman" w:hAnsi="Times New Roman" w:cs="Times New Roman"/>
          <w:iCs/>
          <w:sz w:val="24"/>
          <w:szCs w:val="24"/>
        </w:rPr>
        <w:t>publisk</w:t>
      </w:r>
      <w:r w:rsidR="004E2768" w:rsidRPr="0093674A">
        <w:rPr>
          <w:rFonts w:ascii="Times New Roman" w:eastAsia="Times New Roman" w:hAnsi="Times New Roman" w:cs="Times New Roman"/>
          <w:iCs/>
          <w:sz w:val="24"/>
          <w:szCs w:val="24"/>
        </w:rPr>
        <w:t>o</w:t>
      </w:r>
      <w:r w:rsidR="0011663F" w:rsidRPr="0093674A">
        <w:rPr>
          <w:rFonts w:ascii="Times New Roman" w:eastAsia="Times New Roman" w:hAnsi="Times New Roman" w:cs="Times New Roman"/>
          <w:iCs/>
          <w:sz w:val="24"/>
          <w:szCs w:val="24"/>
        </w:rPr>
        <w:t xml:space="preserve"> reģistr</w:t>
      </w:r>
      <w:r w:rsidR="004E2768" w:rsidRPr="0093674A">
        <w:rPr>
          <w:rFonts w:ascii="Times New Roman" w:eastAsia="Times New Roman" w:hAnsi="Times New Roman" w:cs="Times New Roman"/>
          <w:iCs/>
          <w:sz w:val="24"/>
          <w:szCs w:val="24"/>
        </w:rPr>
        <w:t>u sistēmām</w:t>
      </w:r>
      <w:r w:rsidR="0011663F" w:rsidRPr="0093674A">
        <w:rPr>
          <w:rFonts w:ascii="Times New Roman" w:eastAsia="Times New Roman" w:hAnsi="Times New Roman" w:cs="Times New Roman"/>
          <w:iCs/>
          <w:sz w:val="24"/>
          <w:szCs w:val="24"/>
        </w:rPr>
        <w:t xml:space="preserve">. </w:t>
      </w:r>
    </w:p>
    <w:p w14:paraId="547509E4" w14:textId="453F0264" w:rsidR="007F10BB" w:rsidRPr="0093674A" w:rsidRDefault="7165C82D" w:rsidP="5F041793">
      <w:pPr>
        <w:spacing w:after="0" w:line="360" w:lineRule="auto"/>
        <w:ind w:firstLine="720"/>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 xml:space="preserve">Darījumu </w:t>
      </w:r>
      <w:r w:rsidR="13447CB2" w:rsidRPr="0093674A">
        <w:rPr>
          <w:rFonts w:ascii="Times New Roman" w:eastAsia="Times New Roman" w:hAnsi="Times New Roman" w:cs="Times New Roman"/>
          <w:sz w:val="24"/>
          <w:szCs w:val="24"/>
        </w:rPr>
        <w:t>izvērtēšanai</w:t>
      </w:r>
      <w:r w:rsidR="77E749DC" w:rsidRPr="0093674A">
        <w:rPr>
          <w:rFonts w:ascii="Times New Roman" w:eastAsia="Times New Roman" w:hAnsi="Times New Roman" w:cs="Times New Roman"/>
          <w:sz w:val="24"/>
          <w:szCs w:val="24"/>
        </w:rPr>
        <w:t xml:space="preserve"> no publiski pieejam</w:t>
      </w:r>
      <w:r w:rsidR="03125C07" w:rsidRPr="0093674A">
        <w:rPr>
          <w:rFonts w:ascii="Times New Roman" w:eastAsia="Times New Roman" w:hAnsi="Times New Roman" w:cs="Times New Roman"/>
          <w:sz w:val="24"/>
          <w:szCs w:val="24"/>
        </w:rPr>
        <w:t>iem</w:t>
      </w:r>
      <w:r w:rsidR="77E749DC" w:rsidRPr="0093674A">
        <w:rPr>
          <w:rFonts w:ascii="Times New Roman" w:eastAsia="Times New Roman" w:hAnsi="Times New Roman" w:cs="Times New Roman"/>
          <w:sz w:val="24"/>
          <w:szCs w:val="24"/>
        </w:rPr>
        <w:t xml:space="preserve"> informācijas avotiem</w:t>
      </w:r>
      <w:r w:rsidR="5C156800" w:rsidRPr="0093674A">
        <w:rPr>
          <w:rFonts w:ascii="Times New Roman" w:eastAsia="Times New Roman" w:hAnsi="Times New Roman" w:cs="Times New Roman"/>
          <w:sz w:val="24"/>
          <w:szCs w:val="24"/>
        </w:rPr>
        <w:t xml:space="preserve"> saistībā ar parādnieka saimniecisko darbību</w:t>
      </w:r>
      <w:r w:rsidR="159A47D9" w:rsidRPr="0093674A">
        <w:rPr>
          <w:rFonts w:ascii="Times New Roman" w:eastAsia="Times New Roman" w:hAnsi="Times New Roman" w:cs="Times New Roman"/>
          <w:sz w:val="24"/>
          <w:szCs w:val="24"/>
        </w:rPr>
        <w:t>/mantisko stāvokli un saistībām</w:t>
      </w:r>
      <w:r w:rsidR="13447CB2" w:rsidRPr="0093674A">
        <w:rPr>
          <w:rFonts w:ascii="Times New Roman" w:eastAsia="Times New Roman" w:hAnsi="Times New Roman" w:cs="Times New Roman"/>
          <w:sz w:val="24"/>
          <w:szCs w:val="24"/>
        </w:rPr>
        <w:t xml:space="preserve"> </w:t>
      </w:r>
      <w:r w:rsidR="7F40E70D" w:rsidRPr="0093674A">
        <w:rPr>
          <w:rFonts w:ascii="Times New Roman" w:eastAsia="Times New Roman" w:hAnsi="Times New Roman" w:cs="Times New Roman"/>
          <w:sz w:val="24"/>
          <w:szCs w:val="24"/>
        </w:rPr>
        <w:t>sākotnēji</w:t>
      </w:r>
      <w:r w:rsidR="435C81A7" w:rsidRPr="0093674A">
        <w:rPr>
          <w:rFonts w:ascii="Times New Roman" w:eastAsia="Times New Roman" w:hAnsi="Times New Roman" w:cs="Times New Roman"/>
          <w:sz w:val="24"/>
          <w:szCs w:val="24"/>
        </w:rPr>
        <w:t xml:space="preserve"> </w:t>
      </w:r>
      <w:r w:rsidR="70BCA746" w:rsidRPr="0093674A">
        <w:rPr>
          <w:rFonts w:ascii="Times New Roman" w:eastAsia="Times New Roman" w:hAnsi="Times New Roman" w:cs="Times New Roman"/>
          <w:sz w:val="24"/>
          <w:szCs w:val="24"/>
        </w:rPr>
        <w:t xml:space="preserve">būtu </w:t>
      </w:r>
      <w:r w:rsidR="77E749DC" w:rsidRPr="0093674A">
        <w:rPr>
          <w:rFonts w:ascii="Times New Roman" w:eastAsia="Times New Roman" w:hAnsi="Times New Roman" w:cs="Times New Roman"/>
          <w:sz w:val="24"/>
          <w:szCs w:val="24"/>
        </w:rPr>
        <w:t>izmantojama šāda informācija</w:t>
      </w:r>
      <w:r w:rsidR="453EF736" w:rsidRPr="0093674A">
        <w:rPr>
          <w:rFonts w:ascii="Times New Roman" w:eastAsia="Times New Roman" w:hAnsi="Times New Roman" w:cs="Times New Roman"/>
          <w:sz w:val="24"/>
          <w:szCs w:val="24"/>
        </w:rPr>
        <w:t>:</w:t>
      </w:r>
      <w:r w:rsidR="006F1102" w:rsidRPr="0093674A">
        <w:rPr>
          <w:rStyle w:val="Vresatsauce"/>
          <w:rFonts w:ascii="Times New Roman" w:eastAsia="Times New Roman" w:hAnsi="Times New Roman" w:cs="Times New Roman"/>
          <w:sz w:val="24"/>
          <w:szCs w:val="24"/>
        </w:rPr>
        <w:footnoteReference w:id="22"/>
      </w:r>
    </w:p>
    <w:p w14:paraId="298EEF36" w14:textId="37FCC150" w:rsidR="00CF3EDA" w:rsidRPr="0093674A" w:rsidRDefault="0038196E" w:rsidP="00CF3EDA">
      <w:pPr>
        <w:pStyle w:val="Sarakstarindkopa"/>
        <w:numPr>
          <w:ilvl w:val="0"/>
          <w:numId w:val="10"/>
        </w:numPr>
        <w:tabs>
          <w:tab w:val="left" w:pos="993"/>
        </w:tabs>
        <w:spacing w:after="0" w:line="360" w:lineRule="auto"/>
        <w:ind w:left="0" w:firstLine="709"/>
        <w:jc w:val="both"/>
        <w:rPr>
          <w:rFonts w:ascii="Times New Roman" w:eastAsia="Times New Roman" w:hAnsi="Times New Roman" w:cs="Times New Roman"/>
          <w:iCs/>
          <w:sz w:val="24"/>
          <w:szCs w:val="24"/>
        </w:rPr>
      </w:pPr>
      <w:r w:rsidRPr="0093674A">
        <w:rPr>
          <w:rFonts w:ascii="Times New Roman" w:eastAsia="Times New Roman" w:hAnsi="Times New Roman" w:cs="Times New Roman"/>
          <w:iCs/>
          <w:sz w:val="24"/>
          <w:szCs w:val="24"/>
        </w:rPr>
        <w:t xml:space="preserve">gada </w:t>
      </w:r>
      <w:r w:rsidR="00CC42C3" w:rsidRPr="0093674A">
        <w:rPr>
          <w:rFonts w:ascii="Times New Roman" w:eastAsia="Times New Roman" w:hAnsi="Times New Roman" w:cs="Times New Roman"/>
          <w:iCs/>
          <w:sz w:val="24"/>
          <w:szCs w:val="24"/>
        </w:rPr>
        <w:t>pārskat</w:t>
      </w:r>
      <w:r w:rsidR="00E251FA" w:rsidRPr="0093674A">
        <w:rPr>
          <w:rFonts w:ascii="Times New Roman" w:eastAsia="Times New Roman" w:hAnsi="Times New Roman" w:cs="Times New Roman"/>
          <w:iCs/>
          <w:sz w:val="24"/>
          <w:szCs w:val="24"/>
        </w:rPr>
        <w:t>os</w:t>
      </w:r>
      <w:r w:rsidR="00CC42C3" w:rsidRPr="0093674A">
        <w:rPr>
          <w:rFonts w:ascii="Times New Roman" w:eastAsia="Times New Roman" w:hAnsi="Times New Roman" w:cs="Times New Roman"/>
          <w:iCs/>
          <w:sz w:val="24"/>
          <w:szCs w:val="24"/>
        </w:rPr>
        <w:t xml:space="preserve"> un </w:t>
      </w:r>
      <w:r w:rsidR="00B93DC4" w:rsidRPr="0093674A">
        <w:rPr>
          <w:rFonts w:ascii="Times New Roman" w:eastAsia="Times New Roman" w:hAnsi="Times New Roman" w:cs="Times New Roman"/>
          <w:iCs/>
          <w:sz w:val="24"/>
          <w:szCs w:val="24"/>
        </w:rPr>
        <w:t>citos dokumentos</w:t>
      </w:r>
      <w:r w:rsidR="00E251FA" w:rsidRPr="0093674A">
        <w:rPr>
          <w:rFonts w:ascii="Times New Roman" w:eastAsia="Times New Roman" w:hAnsi="Times New Roman" w:cs="Times New Roman"/>
          <w:iCs/>
          <w:sz w:val="24"/>
          <w:szCs w:val="24"/>
        </w:rPr>
        <w:t xml:space="preserve"> </w:t>
      </w:r>
      <w:r w:rsidR="00873D04" w:rsidRPr="0093674A">
        <w:rPr>
          <w:rFonts w:ascii="Times New Roman" w:eastAsia="Times New Roman" w:hAnsi="Times New Roman" w:cs="Times New Roman"/>
          <w:iCs/>
          <w:sz w:val="24"/>
          <w:szCs w:val="24"/>
        </w:rPr>
        <w:t>pieejamā</w:t>
      </w:r>
      <w:r w:rsidR="00E251FA" w:rsidRPr="0093674A">
        <w:rPr>
          <w:rFonts w:ascii="Times New Roman" w:eastAsia="Times New Roman" w:hAnsi="Times New Roman" w:cs="Times New Roman"/>
          <w:iCs/>
          <w:sz w:val="24"/>
          <w:szCs w:val="24"/>
        </w:rPr>
        <w:t xml:space="preserve"> informācija</w:t>
      </w:r>
      <w:r w:rsidR="00810165" w:rsidRPr="0093674A">
        <w:rPr>
          <w:rFonts w:ascii="Times New Roman" w:eastAsia="Times New Roman" w:hAnsi="Times New Roman" w:cs="Times New Roman"/>
          <w:iCs/>
          <w:sz w:val="24"/>
          <w:szCs w:val="24"/>
        </w:rPr>
        <w:t xml:space="preserve"> </w:t>
      </w:r>
      <w:r w:rsidR="00CC42C3" w:rsidRPr="0093674A">
        <w:rPr>
          <w:rFonts w:ascii="Times New Roman" w:eastAsia="Times New Roman" w:hAnsi="Times New Roman" w:cs="Times New Roman"/>
          <w:iCs/>
          <w:sz w:val="24"/>
          <w:szCs w:val="24"/>
        </w:rPr>
        <w:t>(</w:t>
      </w:r>
      <w:r w:rsidR="00F016F5" w:rsidRPr="0093674A">
        <w:rPr>
          <w:rFonts w:ascii="Times New Roman" w:eastAsia="Times New Roman" w:hAnsi="Times New Roman" w:cs="Times New Roman"/>
          <w:iCs/>
          <w:sz w:val="24"/>
          <w:szCs w:val="24"/>
        </w:rPr>
        <w:t xml:space="preserve">UR </w:t>
      </w:r>
      <w:r w:rsidR="00CC42C3" w:rsidRPr="0093674A">
        <w:rPr>
          <w:rFonts w:ascii="Times New Roman" w:eastAsia="Times New Roman" w:hAnsi="Times New Roman" w:cs="Times New Roman"/>
          <w:iCs/>
          <w:sz w:val="24"/>
          <w:szCs w:val="24"/>
        </w:rPr>
        <w:t>datu bāze</w:t>
      </w:r>
      <w:r w:rsidR="00232A14" w:rsidRPr="0093674A">
        <w:rPr>
          <w:rStyle w:val="Vresatsauce"/>
          <w:rFonts w:ascii="Times New Roman" w:hAnsi="Times New Roman" w:cs="Times New Roman"/>
          <w:sz w:val="24"/>
          <w:szCs w:val="24"/>
        </w:rPr>
        <w:footnoteReference w:id="23"/>
      </w:r>
      <w:r w:rsidR="008555D4" w:rsidRPr="0093674A">
        <w:rPr>
          <w:rFonts w:ascii="Times New Roman" w:eastAsia="Times New Roman" w:hAnsi="Times New Roman" w:cs="Times New Roman"/>
          <w:iCs/>
          <w:sz w:val="24"/>
          <w:szCs w:val="24"/>
        </w:rPr>
        <w:t>,</w:t>
      </w:r>
      <w:r w:rsidR="00AB5842" w:rsidRPr="0093674A">
        <w:rPr>
          <w:rFonts w:ascii="Times New Roman" w:eastAsia="Times New Roman" w:hAnsi="Times New Roman" w:cs="Times New Roman"/>
          <w:iCs/>
          <w:sz w:val="24"/>
          <w:szCs w:val="24"/>
        </w:rPr>
        <w:t xml:space="preserve"> VID EDS</w:t>
      </w:r>
      <w:r w:rsidR="00FB1AE1" w:rsidRPr="0093674A">
        <w:rPr>
          <w:rFonts w:ascii="Times New Roman" w:eastAsia="Times New Roman" w:hAnsi="Times New Roman" w:cs="Times New Roman"/>
          <w:iCs/>
          <w:sz w:val="24"/>
          <w:szCs w:val="24"/>
        </w:rPr>
        <w:t xml:space="preserve"> - attiecībā uz juridiskajām personām</w:t>
      </w:r>
      <w:r w:rsidR="00F25CC1" w:rsidRPr="0093674A">
        <w:rPr>
          <w:rFonts w:ascii="Times New Roman" w:eastAsia="Times New Roman" w:hAnsi="Times New Roman" w:cs="Times New Roman"/>
          <w:iCs/>
          <w:sz w:val="24"/>
          <w:szCs w:val="24"/>
        </w:rPr>
        <w:t xml:space="preserve">, </w:t>
      </w:r>
      <w:r w:rsidR="00BA0939" w:rsidRPr="0093674A">
        <w:rPr>
          <w:rFonts w:ascii="Times New Roman" w:eastAsia="Times New Roman" w:hAnsi="Times New Roman" w:cs="Times New Roman"/>
          <w:iCs/>
          <w:sz w:val="24"/>
          <w:szCs w:val="24"/>
        </w:rPr>
        <w:t>Valsts sociālās apdrošināšanas aģentūra</w:t>
      </w:r>
      <w:r w:rsidR="00D13C80" w:rsidRPr="0093674A">
        <w:rPr>
          <w:rFonts w:ascii="Times New Roman" w:eastAsia="Times New Roman" w:hAnsi="Times New Roman" w:cs="Times New Roman"/>
          <w:iCs/>
          <w:sz w:val="24"/>
          <w:szCs w:val="24"/>
        </w:rPr>
        <w:t xml:space="preserve"> - </w:t>
      </w:r>
      <w:r w:rsidR="00F25CC1" w:rsidRPr="0093674A">
        <w:rPr>
          <w:rFonts w:ascii="Times New Roman" w:eastAsia="Times New Roman" w:hAnsi="Times New Roman" w:cs="Times New Roman"/>
          <w:iCs/>
          <w:sz w:val="24"/>
          <w:szCs w:val="24"/>
        </w:rPr>
        <w:t xml:space="preserve">attiecībā uz </w:t>
      </w:r>
      <w:r w:rsidR="003B00DD" w:rsidRPr="0093674A">
        <w:rPr>
          <w:rFonts w:ascii="Times New Roman" w:eastAsia="Times New Roman" w:hAnsi="Times New Roman" w:cs="Times New Roman"/>
          <w:iCs/>
          <w:sz w:val="24"/>
          <w:szCs w:val="24"/>
        </w:rPr>
        <w:t>fiziskajām personām</w:t>
      </w:r>
      <w:r w:rsidR="00CC42C3" w:rsidRPr="0093674A">
        <w:rPr>
          <w:rFonts w:ascii="Times New Roman" w:eastAsia="Times New Roman" w:hAnsi="Times New Roman" w:cs="Times New Roman"/>
          <w:iCs/>
          <w:sz w:val="24"/>
          <w:szCs w:val="24"/>
        </w:rPr>
        <w:t>);</w:t>
      </w:r>
    </w:p>
    <w:p w14:paraId="3C23F745" w14:textId="5CD1C398" w:rsidR="00CF3EDA" w:rsidRPr="0093674A" w:rsidRDefault="0014795B" w:rsidP="00CF3EDA">
      <w:pPr>
        <w:pStyle w:val="Sarakstarindkopa"/>
        <w:numPr>
          <w:ilvl w:val="0"/>
          <w:numId w:val="10"/>
        </w:numPr>
        <w:tabs>
          <w:tab w:val="left" w:pos="993"/>
        </w:tabs>
        <w:spacing w:after="0" w:line="360" w:lineRule="auto"/>
        <w:ind w:left="0" w:firstLine="709"/>
        <w:jc w:val="both"/>
        <w:rPr>
          <w:rFonts w:ascii="Times New Roman" w:eastAsia="Times New Roman" w:hAnsi="Times New Roman" w:cs="Times New Roman"/>
          <w:iCs/>
          <w:sz w:val="24"/>
          <w:szCs w:val="24"/>
        </w:rPr>
      </w:pPr>
      <w:r w:rsidRPr="0093674A">
        <w:rPr>
          <w:rFonts w:ascii="Times New Roman" w:eastAsia="Times New Roman" w:hAnsi="Times New Roman" w:cs="Times New Roman"/>
          <w:iCs/>
          <w:sz w:val="24"/>
          <w:szCs w:val="24"/>
        </w:rPr>
        <w:lastRenderedPageBreak/>
        <w:t>kontu reģistr</w:t>
      </w:r>
      <w:r w:rsidR="00E251FA" w:rsidRPr="0093674A">
        <w:rPr>
          <w:rFonts w:ascii="Times New Roman" w:eastAsia="Times New Roman" w:hAnsi="Times New Roman" w:cs="Times New Roman"/>
          <w:iCs/>
          <w:sz w:val="24"/>
          <w:szCs w:val="24"/>
        </w:rPr>
        <w:t>ā pieejamā informācija</w:t>
      </w:r>
      <w:r w:rsidR="00996966" w:rsidRPr="0093674A">
        <w:rPr>
          <w:rFonts w:ascii="Times New Roman" w:eastAsia="Times New Roman" w:hAnsi="Times New Roman" w:cs="Times New Roman"/>
          <w:iCs/>
          <w:sz w:val="24"/>
          <w:szCs w:val="24"/>
        </w:rPr>
        <w:t xml:space="preserve"> par vēsturiskajiem un </w:t>
      </w:r>
      <w:r w:rsidR="00831891" w:rsidRPr="0093674A">
        <w:rPr>
          <w:rFonts w:ascii="Times New Roman" w:eastAsia="Times New Roman" w:hAnsi="Times New Roman" w:cs="Times New Roman"/>
          <w:iCs/>
          <w:sz w:val="24"/>
          <w:szCs w:val="24"/>
        </w:rPr>
        <w:t>aktuālajiem kontiem</w:t>
      </w:r>
      <w:r w:rsidR="000E4FCE" w:rsidRPr="0093674A">
        <w:rPr>
          <w:rFonts w:ascii="Times New Roman" w:eastAsia="Times New Roman" w:hAnsi="Times New Roman" w:cs="Times New Roman"/>
          <w:iCs/>
          <w:sz w:val="24"/>
          <w:szCs w:val="24"/>
        </w:rPr>
        <w:t xml:space="preserve"> </w:t>
      </w:r>
      <w:r w:rsidRPr="0093674A">
        <w:rPr>
          <w:rFonts w:ascii="Times New Roman" w:eastAsia="Times New Roman" w:hAnsi="Times New Roman" w:cs="Times New Roman"/>
          <w:iCs/>
          <w:sz w:val="24"/>
          <w:szCs w:val="24"/>
        </w:rPr>
        <w:t>(EMUS);</w:t>
      </w:r>
    </w:p>
    <w:p w14:paraId="52388BC2" w14:textId="701111B8" w:rsidR="00CF3EDA" w:rsidRPr="0093674A" w:rsidRDefault="00D65074" w:rsidP="2E2E3F36">
      <w:pPr>
        <w:pStyle w:val="Sarakstarindkopa"/>
        <w:numPr>
          <w:ilvl w:val="0"/>
          <w:numId w:val="10"/>
        </w:numPr>
        <w:tabs>
          <w:tab w:val="left" w:pos="993"/>
          <w:tab w:val="left" w:pos="1276"/>
        </w:tabs>
        <w:spacing w:after="0" w:line="360" w:lineRule="auto"/>
        <w:ind w:left="0" w:firstLine="709"/>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ziņas</w:t>
      </w:r>
      <w:r w:rsidR="00A831A5" w:rsidRPr="0093674A">
        <w:rPr>
          <w:rFonts w:ascii="Times New Roman" w:eastAsia="Times New Roman" w:hAnsi="Times New Roman" w:cs="Times New Roman"/>
          <w:sz w:val="24"/>
          <w:szCs w:val="24"/>
        </w:rPr>
        <w:t xml:space="preserve"> par nekustamajiem īpašumiem un to atsavināšanas un iegūšanas apstākļiem</w:t>
      </w:r>
      <w:r w:rsidR="00631866" w:rsidRPr="0093674A">
        <w:rPr>
          <w:rFonts w:ascii="Times New Roman" w:eastAsia="Times New Roman" w:hAnsi="Times New Roman" w:cs="Times New Roman"/>
          <w:sz w:val="24"/>
          <w:szCs w:val="24"/>
        </w:rPr>
        <w:t xml:space="preserve"> (VVDZ DIS  un VZD ieraksti)</w:t>
      </w:r>
      <w:r w:rsidR="00F626FA" w:rsidRPr="0093674A">
        <w:rPr>
          <w:rFonts w:ascii="Times New Roman" w:eastAsia="Times New Roman" w:hAnsi="Times New Roman" w:cs="Times New Roman"/>
          <w:sz w:val="24"/>
          <w:szCs w:val="24"/>
        </w:rPr>
        <w:t>;</w:t>
      </w:r>
    </w:p>
    <w:p w14:paraId="53C132A6" w14:textId="6EC71589" w:rsidR="00622A65" w:rsidRPr="0093674A" w:rsidRDefault="00D65074" w:rsidP="2E2E3F36">
      <w:pPr>
        <w:pStyle w:val="Sarakstarindkopa"/>
        <w:numPr>
          <w:ilvl w:val="0"/>
          <w:numId w:val="10"/>
        </w:numPr>
        <w:tabs>
          <w:tab w:val="left" w:pos="993"/>
        </w:tabs>
        <w:spacing w:after="0" w:line="360" w:lineRule="auto"/>
        <w:ind w:left="0" w:firstLine="709"/>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ziņas</w:t>
      </w:r>
      <w:r w:rsidR="00A831A5" w:rsidRPr="0093674A">
        <w:rPr>
          <w:rFonts w:ascii="Times New Roman" w:eastAsia="Times New Roman" w:hAnsi="Times New Roman" w:cs="Times New Roman"/>
          <w:sz w:val="24"/>
          <w:szCs w:val="24"/>
        </w:rPr>
        <w:t xml:space="preserve"> par </w:t>
      </w:r>
      <w:r w:rsidR="006D7387" w:rsidRPr="0093674A">
        <w:rPr>
          <w:rFonts w:ascii="Times New Roman" w:eastAsia="Times New Roman" w:hAnsi="Times New Roman" w:cs="Times New Roman"/>
          <w:sz w:val="24"/>
          <w:szCs w:val="24"/>
        </w:rPr>
        <w:t>vēstur</w:t>
      </w:r>
      <w:r w:rsidR="00016334" w:rsidRPr="0093674A">
        <w:rPr>
          <w:rFonts w:ascii="Times New Roman" w:eastAsia="Times New Roman" w:hAnsi="Times New Roman" w:cs="Times New Roman"/>
          <w:sz w:val="24"/>
          <w:szCs w:val="24"/>
        </w:rPr>
        <w:t xml:space="preserve">iskajiem un aktuālajiem </w:t>
      </w:r>
      <w:r w:rsidR="00A831A5" w:rsidRPr="0093674A">
        <w:rPr>
          <w:rFonts w:ascii="Times New Roman" w:eastAsia="Times New Roman" w:hAnsi="Times New Roman" w:cs="Times New Roman"/>
          <w:sz w:val="24"/>
          <w:szCs w:val="24"/>
        </w:rPr>
        <w:t>transportlīdzekļiem un t</w:t>
      </w:r>
      <w:r w:rsidR="002E30C4" w:rsidRPr="0093674A">
        <w:rPr>
          <w:rFonts w:ascii="Times New Roman" w:eastAsia="Times New Roman" w:hAnsi="Times New Roman" w:cs="Times New Roman"/>
          <w:sz w:val="24"/>
          <w:szCs w:val="24"/>
        </w:rPr>
        <w:t>o atsavināšanas un iegūšanas apstākļiem</w:t>
      </w:r>
      <w:r w:rsidR="00631866" w:rsidRPr="0093674A">
        <w:rPr>
          <w:rFonts w:ascii="Times New Roman" w:eastAsia="Times New Roman" w:hAnsi="Times New Roman" w:cs="Times New Roman"/>
          <w:sz w:val="24"/>
          <w:szCs w:val="24"/>
        </w:rPr>
        <w:t xml:space="preserve"> (CSDD reģistra ieraksti</w:t>
      </w:r>
      <w:r w:rsidR="00D919CF" w:rsidRPr="0093674A">
        <w:rPr>
          <w:rFonts w:ascii="Times New Roman" w:eastAsia="Times New Roman" w:hAnsi="Times New Roman" w:cs="Times New Roman"/>
          <w:sz w:val="24"/>
          <w:szCs w:val="24"/>
        </w:rPr>
        <w:t>, EMUS</w:t>
      </w:r>
      <w:r w:rsidR="00631866" w:rsidRPr="0093674A">
        <w:rPr>
          <w:rFonts w:ascii="Times New Roman" w:eastAsia="Times New Roman" w:hAnsi="Times New Roman" w:cs="Times New Roman"/>
          <w:sz w:val="24"/>
          <w:szCs w:val="24"/>
        </w:rPr>
        <w:t>)</w:t>
      </w:r>
      <w:r w:rsidR="00486B38" w:rsidRPr="0093674A">
        <w:rPr>
          <w:rFonts w:ascii="Times New Roman" w:eastAsia="Times New Roman" w:hAnsi="Times New Roman" w:cs="Times New Roman"/>
          <w:sz w:val="24"/>
          <w:szCs w:val="24"/>
        </w:rPr>
        <w:t>;</w:t>
      </w:r>
    </w:p>
    <w:p w14:paraId="1DCD452C" w14:textId="66D87F95" w:rsidR="00613575" w:rsidRPr="0093674A" w:rsidRDefault="00631866" w:rsidP="00B03DCC">
      <w:pPr>
        <w:pStyle w:val="Sarakstarindkopa"/>
        <w:numPr>
          <w:ilvl w:val="0"/>
          <w:numId w:val="10"/>
        </w:numPr>
        <w:tabs>
          <w:tab w:val="left" w:pos="993"/>
        </w:tabs>
        <w:spacing w:after="0" w:line="360" w:lineRule="auto"/>
        <w:ind w:left="142" w:firstLine="567"/>
        <w:jc w:val="both"/>
        <w:rPr>
          <w:rFonts w:ascii="Times New Roman" w:eastAsia="Times New Roman" w:hAnsi="Times New Roman" w:cs="Times New Roman"/>
          <w:iCs/>
          <w:sz w:val="24"/>
          <w:szCs w:val="24"/>
        </w:rPr>
      </w:pPr>
      <w:r w:rsidRPr="0093674A">
        <w:rPr>
          <w:rFonts w:ascii="Times New Roman" w:eastAsia="Times New Roman" w:hAnsi="Times New Roman" w:cs="Times New Roman"/>
          <w:iCs/>
          <w:sz w:val="24"/>
          <w:szCs w:val="24"/>
        </w:rPr>
        <w:t xml:space="preserve">ziņas </w:t>
      </w:r>
      <w:r w:rsidR="00FD3425" w:rsidRPr="0093674A">
        <w:rPr>
          <w:rFonts w:ascii="Times New Roman" w:eastAsia="Times New Roman" w:hAnsi="Times New Roman" w:cs="Times New Roman"/>
          <w:iCs/>
          <w:sz w:val="24"/>
          <w:szCs w:val="24"/>
        </w:rPr>
        <w:t xml:space="preserve">par izpildu </w:t>
      </w:r>
      <w:r w:rsidR="00AC4CC4" w:rsidRPr="0093674A">
        <w:rPr>
          <w:rFonts w:ascii="Times New Roman" w:eastAsia="Times New Roman" w:hAnsi="Times New Roman" w:cs="Times New Roman"/>
          <w:iCs/>
          <w:sz w:val="24"/>
          <w:szCs w:val="24"/>
        </w:rPr>
        <w:t>lietām</w:t>
      </w:r>
      <w:r w:rsidR="002B5DF7" w:rsidRPr="0093674A">
        <w:rPr>
          <w:rFonts w:ascii="Times New Roman" w:eastAsia="Times New Roman" w:hAnsi="Times New Roman" w:cs="Times New Roman"/>
          <w:iCs/>
          <w:sz w:val="24"/>
          <w:szCs w:val="24"/>
        </w:rPr>
        <w:t xml:space="preserve">, kas </w:t>
      </w:r>
      <w:r w:rsidR="00AC4CC4" w:rsidRPr="0093674A">
        <w:rPr>
          <w:rFonts w:ascii="Times New Roman" w:eastAsia="Times New Roman" w:hAnsi="Times New Roman" w:cs="Times New Roman"/>
          <w:iCs/>
          <w:sz w:val="24"/>
          <w:szCs w:val="24"/>
        </w:rPr>
        <w:t>iz</w:t>
      </w:r>
      <w:r w:rsidR="00D809D6" w:rsidRPr="0093674A">
        <w:rPr>
          <w:rFonts w:ascii="Times New Roman" w:eastAsia="Times New Roman" w:hAnsi="Times New Roman" w:cs="Times New Roman"/>
          <w:iCs/>
          <w:sz w:val="24"/>
          <w:szCs w:val="24"/>
        </w:rPr>
        <w:t>gūstami elektronisko izsoļu vietnē</w:t>
      </w:r>
      <w:r w:rsidRPr="0093674A">
        <w:rPr>
          <w:rFonts w:ascii="Times New Roman" w:eastAsia="Times New Roman" w:hAnsi="Times New Roman" w:cs="Times New Roman"/>
          <w:iCs/>
          <w:sz w:val="24"/>
          <w:szCs w:val="24"/>
        </w:rPr>
        <w:t xml:space="preserve"> (ILR ieraksti)</w:t>
      </w:r>
      <w:r w:rsidR="00486B38" w:rsidRPr="0093674A">
        <w:rPr>
          <w:rFonts w:ascii="Times New Roman" w:eastAsia="Times New Roman" w:hAnsi="Times New Roman" w:cs="Times New Roman"/>
          <w:iCs/>
          <w:sz w:val="24"/>
          <w:szCs w:val="24"/>
        </w:rPr>
        <w:t>;</w:t>
      </w:r>
      <w:r w:rsidR="00AC4CC4" w:rsidRPr="0093674A">
        <w:rPr>
          <w:rFonts w:ascii="Times New Roman" w:eastAsia="Times New Roman" w:hAnsi="Times New Roman" w:cs="Times New Roman"/>
          <w:iCs/>
          <w:sz w:val="24"/>
          <w:szCs w:val="24"/>
        </w:rPr>
        <w:t xml:space="preserve"> </w:t>
      </w:r>
      <w:r w:rsidR="00253622" w:rsidRPr="0093674A">
        <w:rPr>
          <w:rFonts w:ascii="Times New Roman" w:eastAsia="Times New Roman" w:hAnsi="Times New Roman" w:cs="Times New Roman"/>
          <w:iCs/>
          <w:sz w:val="24"/>
          <w:szCs w:val="24"/>
        </w:rPr>
        <w:t xml:space="preserve"> </w:t>
      </w:r>
    </w:p>
    <w:p w14:paraId="68A8C678" w14:textId="19F13277" w:rsidR="0039663C" w:rsidRPr="0093674A" w:rsidRDefault="00631866" w:rsidP="00B03DCC">
      <w:pPr>
        <w:pStyle w:val="Sarakstarindkopa"/>
        <w:numPr>
          <w:ilvl w:val="0"/>
          <w:numId w:val="10"/>
        </w:numPr>
        <w:tabs>
          <w:tab w:val="left" w:pos="993"/>
        </w:tabs>
        <w:spacing w:after="0" w:line="360" w:lineRule="auto"/>
        <w:ind w:left="142" w:firstLine="567"/>
        <w:jc w:val="both"/>
        <w:rPr>
          <w:rFonts w:ascii="Times New Roman" w:eastAsia="Times New Roman" w:hAnsi="Times New Roman" w:cs="Times New Roman"/>
          <w:iCs/>
          <w:sz w:val="24"/>
          <w:szCs w:val="24"/>
        </w:rPr>
      </w:pPr>
      <w:r w:rsidRPr="0093674A">
        <w:rPr>
          <w:rFonts w:ascii="Times New Roman" w:eastAsia="Times New Roman" w:hAnsi="Times New Roman" w:cs="Times New Roman"/>
          <w:iCs/>
          <w:sz w:val="24"/>
          <w:szCs w:val="24"/>
        </w:rPr>
        <w:t>ziņas par</w:t>
      </w:r>
      <w:r w:rsidR="00444A88" w:rsidRPr="0093674A">
        <w:rPr>
          <w:rFonts w:ascii="Times New Roman" w:eastAsia="Times New Roman" w:hAnsi="Times New Roman" w:cs="Times New Roman"/>
          <w:iCs/>
          <w:sz w:val="24"/>
          <w:szCs w:val="24"/>
        </w:rPr>
        <w:t xml:space="preserve"> ieroču</w:t>
      </w:r>
      <w:r w:rsidR="00CE7D85" w:rsidRPr="0093674A">
        <w:rPr>
          <w:rFonts w:ascii="Times New Roman" w:eastAsia="Times New Roman" w:hAnsi="Times New Roman" w:cs="Times New Roman"/>
          <w:iCs/>
          <w:sz w:val="24"/>
          <w:szCs w:val="24"/>
        </w:rPr>
        <w:t xml:space="preserve"> piederību</w:t>
      </w:r>
      <w:r w:rsidR="001635FA" w:rsidRPr="0093674A">
        <w:rPr>
          <w:rFonts w:ascii="Times New Roman" w:eastAsia="Times New Roman" w:hAnsi="Times New Roman" w:cs="Times New Roman"/>
          <w:iCs/>
          <w:sz w:val="24"/>
          <w:szCs w:val="24"/>
        </w:rPr>
        <w:t xml:space="preserve"> </w:t>
      </w:r>
      <w:r w:rsidR="00D13C80" w:rsidRPr="0093674A">
        <w:rPr>
          <w:rFonts w:ascii="Times New Roman" w:eastAsia="Times New Roman" w:hAnsi="Times New Roman" w:cs="Times New Roman"/>
          <w:iCs/>
          <w:sz w:val="24"/>
          <w:szCs w:val="24"/>
        </w:rPr>
        <w:t>fiziskajām personām</w:t>
      </w:r>
      <w:r w:rsidR="001635FA" w:rsidRPr="0093674A">
        <w:rPr>
          <w:rFonts w:ascii="Times New Roman" w:eastAsia="Times New Roman" w:hAnsi="Times New Roman" w:cs="Times New Roman"/>
          <w:iCs/>
          <w:sz w:val="24"/>
          <w:szCs w:val="24"/>
        </w:rPr>
        <w:t xml:space="preserve"> (</w:t>
      </w:r>
      <w:r w:rsidR="00727D98" w:rsidRPr="0093674A">
        <w:rPr>
          <w:rFonts w:ascii="Times New Roman" w:eastAsia="Times New Roman" w:hAnsi="Times New Roman" w:cs="Times New Roman"/>
          <w:iCs/>
          <w:sz w:val="24"/>
          <w:szCs w:val="24"/>
        </w:rPr>
        <w:t>Valsts policija</w:t>
      </w:r>
      <w:r w:rsidR="001635FA" w:rsidRPr="0093674A">
        <w:rPr>
          <w:rFonts w:ascii="Times New Roman" w:eastAsia="Times New Roman" w:hAnsi="Times New Roman" w:cs="Times New Roman"/>
          <w:iCs/>
          <w:sz w:val="24"/>
          <w:szCs w:val="24"/>
        </w:rPr>
        <w:t>);</w:t>
      </w:r>
    </w:p>
    <w:p w14:paraId="27D58F35" w14:textId="50C4D96D" w:rsidR="00673AA6" w:rsidRPr="0093674A" w:rsidRDefault="001635FA" w:rsidP="00B03DCC">
      <w:pPr>
        <w:pStyle w:val="Sarakstarindkopa"/>
        <w:numPr>
          <w:ilvl w:val="0"/>
          <w:numId w:val="10"/>
        </w:numPr>
        <w:tabs>
          <w:tab w:val="left" w:pos="993"/>
        </w:tabs>
        <w:spacing w:after="0" w:line="360" w:lineRule="auto"/>
        <w:ind w:left="142" w:firstLine="567"/>
        <w:jc w:val="both"/>
        <w:rPr>
          <w:rFonts w:ascii="Times New Roman" w:eastAsia="Times New Roman" w:hAnsi="Times New Roman" w:cs="Times New Roman"/>
          <w:iCs/>
          <w:sz w:val="24"/>
          <w:szCs w:val="24"/>
        </w:rPr>
      </w:pPr>
      <w:r w:rsidRPr="0093674A">
        <w:rPr>
          <w:rFonts w:ascii="Times New Roman" w:eastAsia="Times New Roman" w:hAnsi="Times New Roman" w:cs="Times New Roman"/>
          <w:iCs/>
          <w:sz w:val="24"/>
          <w:szCs w:val="24"/>
        </w:rPr>
        <w:t xml:space="preserve">ziņas par vērtspapīru </w:t>
      </w:r>
      <w:r w:rsidR="00354BAF" w:rsidRPr="0093674A">
        <w:rPr>
          <w:rFonts w:ascii="Times New Roman" w:eastAsia="Times New Roman" w:hAnsi="Times New Roman" w:cs="Times New Roman"/>
          <w:iCs/>
          <w:sz w:val="24"/>
          <w:szCs w:val="24"/>
        </w:rPr>
        <w:t xml:space="preserve">piederību </w:t>
      </w:r>
      <w:r w:rsidR="00805C4B" w:rsidRPr="0093674A">
        <w:rPr>
          <w:rFonts w:ascii="Times New Roman" w:eastAsia="Times New Roman" w:hAnsi="Times New Roman" w:cs="Times New Roman"/>
          <w:iCs/>
          <w:sz w:val="24"/>
          <w:szCs w:val="24"/>
        </w:rPr>
        <w:t xml:space="preserve">fiziskajām personām </w:t>
      </w:r>
      <w:r w:rsidR="00354BAF" w:rsidRPr="0093674A">
        <w:rPr>
          <w:rFonts w:ascii="Times New Roman" w:eastAsia="Times New Roman" w:hAnsi="Times New Roman" w:cs="Times New Roman"/>
          <w:iCs/>
          <w:sz w:val="24"/>
          <w:szCs w:val="24"/>
        </w:rPr>
        <w:t>(</w:t>
      </w:r>
      <w:r w:rsidR="00B846C3" w:rsidRPr="0093674A">
        <w:rPr>
          <w:rFonts w:ascii="Times New Roman" w:eastAsia="Times New Roman" w:hAnsi="Times New Roman" w:cs="Times New Roman"/>
          <w:iCs/>
          <w:sz w:val="24"/>
          <w:szCs w:val="24"/>
        </w:rPr>
        <w:t>Nasdaq CSD SE</w:t>
      </w:r>
      <w:r w:rsidR="00354BAF" w:rsidRPr="0093674A">
        <w:rPr>
          <w:rFonts w:ascii="Times New Roman" w:eastAsia="Times New Roman" w:hAnsi="Times New Roman" w:cs="Times New Roman"/>
          <w:iCs/>
          <w:sz w:val="24"/>
          <w:szCs w:val="24"/>
        </w:rPr>
        <w:t>);</w:t>
      </w:r>
    </w:p>
    <w:p w14:paraId="5244FBDB" w14:textId="00098CFA" w:rsidR="0002738E" w:rsidRPr="0093674A" w:rsidRDefault="00354BAF" w:rsidP="00B03DCC">
      <w:pPr>
        <w:pStyle w:val="Sarakstarindkopa"/>
        <w:numPr>
          <w:ilvl w:val="0"/>
          <w:numId w:val="10"/>
        </w:numPr>
        <w:tabs>
          <w:tab w:val="left" w:pos="993"/>
        </w:tabs>
        <w:spacing w:after="0" w:line="360" w:lineRule="auto"/>
        <w:ind w:left="142" w:firstLine="567"/>
        <w:jc w:val="both"/>
        <w:rPr>
          <w:rFonts w:ascii="Times New Roman" w:eastAsia="Times New Roman" w:hAnsi="Times New Roman" w:cs="Times New Roman"/>
          <w:iCs/>
          <w:sz w:val="24"/>
          <w:szCs w:val="24"/>
        </w:rPr>
      </w:pPr>
      <w:r w:rsidRPr="0093674A">
        <w:rPr>
          <w:rFonts w:ascii="Times New Roman" w:eastAsia="Times New Roman" w:hAnsi="Times New Roman" w:cs="Times New Roman"/>
          <w:iCs/>
          <w:sz w:val="24"/>
          <w:szCs w:val="24"/>
        </w:rPr>
        <w:t xml:space="preserve">ziņas </w:t>
      </w:r>
      <w:r w:rsidR="00691DC8" w:rsidRPr="0093674A">
        <w:rPr>
          <w:rFonts w:ascii="Times New Roman" w:eastAsia="Times New Roman" w:hAnsi="Times New Roman" w:cs="Times New Roman"/>
          <w:iCs/>
          <w:sz w:val="24"/>
          <w:szCs w:val="24"/>
        </w:rPr>
        <w:t xml:space="preserve">saistībā ar </w:t>
      </w:r>
      <w:r w:rsidR="00A47151" w:rsidRPr="0093674A">
        <w:rPr>
          <w:rFonts w:ascii="Times New Roman" w:eastAsia="Times New Roman" w:hAnsi="Times New Roman" w:cs="Times New Roman"/>
          <w:iCs/>
          <w:sz w:val="24"/>
          <w:szCs w:val="24"/>
        </w:rPr>
        <w:t>ieinteresēt</w:t>
      </w:r>
      <w:r w:rsidR="00055C35" w:rsidRPr="0093674A">
        <w:rPr>
          <w:rFonts w:ascii="Times New Roman" w:eastAsia="Times New Roman" w:hAnsi="Times New Roman" w:cs="Times New Roman"/>
          <w:iCs/>
          <w:sz w:val="24"/>
          <w:szCs w:val="24"/>
        </w:rPr>
        <w:t>ajām</w:t>
      </w:r>
      <w:r w:rsidR="00D92B67" w:rsidRPr="0093674A">
        <w:rPr>
          <w:rFonts w:ascii="Times New Roman" w:eastAsia="Times New Roman" w:hAnsi="Times New Roman" w:cs="Times New Roman"/>
          <w:iCs/>
          <w:sz w:val="24"/>
          <w:szCs w:val="24"/>
        </w:rPr>
        <w:t xml:space="preserve"> personām pret parādniek</w:t>
      </w:r>
      <w:r w:rsidRPr="0093674A">
        <w:rPr>
          <w:rFonts w:ascii="Times New Roman" w:eastAsia="Times New Roman" w:hAnsi="Times New Roman" w:cs="Times New Roman"/>
          <w:iCs/>
          <w:sz w:val="24"/>
          <w:szCs w:val="24"/>
        </w:rPr>
        <w:t>u</w:t>
      </w:r>
      <w:r w:rsidR="00D92B67" w:rsidRPr="0093674A">
        <w:rPr>
          <w:rFonts w:ascii="Times New Roman" w:eastAsia="Times New Roman" w:hAnsi="Times New Roman" w:cs="Times New Roman"/>
          <w:iCs/>
          <w:sz w:val="24"/>
          <w:szCs w:val="24"/>
        </w:rPr>
        <w:t xml:space="preserve"> </w:t>
      </w:r>
      <w:r w:rsidRPr="0093674A">
        <w:rPr>
          <w:rFonts w:ascii="Times New Roman" w:eastAsia="Times New Roman" w:hAnsi="Times New Roman" w:cs="Times New Roman"/>
          <w:iCs/>
          <w:sz w:val="24"/>
          <w:szCs w:val="24"/>
        </w:rPr>
        <w:t>(</w:t>
      </w:r>
      <w:r w:rsidR="00BA0939" w:rsidRPr="0093674A">
        <w:rPr>
          <w:rFonts w:ascii="Times New Roman" w:eastAsia="Times New Roman" w:hAnsi="Times New Roman" w:cs="Times New Roman"/>
          <w:iCs/>
          <w:sz w:val="24"/>
          <w:szCs w:val="24"/>
        </w:rPr>
        <w:t>Pilsonības un migrācijas lietu pārvalde</w:t>
      </w:r>
      <w:r w:rsidRPr="0093674A">
        <w:rPr>
          <w:rFonts w:ascii="Times New Roman" w:eastAsia="Times New Roman" w:hAnsi="Times New Roman" w:cs="Times New Roman"/>
          <w:iCs/>
          <w:sz w:val="24"/>
          <w:szCs w:val="24"/>
        </w:rPr>
        <w:t>)</w:t>
      </w:r>
      <w:r w:rsidR="006630A0" w:rsidRPr="0093674A">
        <w:rPr>
          <w:rFonts w:ascii="Times New Roman" w:eastAsia="Times New Roman" w:hAnsi="Times New Roman" w:cs="Times New Roman"/>
          <w:iCs/>
          <w:sz w:val="24"/>
          <w:szCs w:val="24"/>
        </w:rPr>
        <w:t>;</w:t>
      </w:r>
    </w:p>
    <w:p w14:paraId="43816FA2" w14:textId="72C5087C" w:rsidR="006630A0" w:rsidRPr="0093674A" w:rsidRDefault="009E05A0" w:rsidP="00055C35">
      <w:pPr>
        <w:pStyle w:val="Sarakstarindkopa"/>
        <w:numPr>
          <w:ilvl w:val="0"/>
          <w:numId w:val="10"/>
        </w:numPr>
        <w:tabs>
          <w:tab w:val="left" w:pos="993"/>
        </w:tabs>
        <w:spacing w:after="0" w:line="360" w:lineRule="auto"/>
        <w:ind w:left="142" w:firstLine="567"/>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 xml:space="preserve">ziņas </w:t>
      </w:r>
      <w:r w:rsidR="0087589B" w:rsidRPr="0093674A">
        <w:rPr>
          <w:rFonts w:ascii="Times New Roman" w:eastAsia="Times New Roman" w:hAnsi="Times New Roman" w:cs="Times New Roman"/>
          <w:sz w:val="24"/>
          <w:szCs w:val="24"/>
        </w:rPr>
        <w:t xml:space="preserve">par </w:t>
      </w:r>
      <w:r w:rsidR="00405442" w:rsidRPr="0093674A">
        <w:rPr>
          <w:rFonts w:ascii="Times New Roman" w:eastAsia="Times New Roman" w:hAnsi="Times New Roman" w:cs="Times New Roman"/>
          <w:sz w:val="24"/>
          <w:szCs w:val="24"/>
        </w:rPr>
        <w:t xml:space="preserve">parādnieka </w:t>
      </w:r>
      <w:r w:rsidR="0087589B" w:rsidRPr="0093674A">
        <w:rPr>
          <w:rFonts w:ascii="Times New Roman" w:eastAsia="Times New Roman" w:hAnsi="Times New Roman" w:cs="Times New Roman"/>
          <w:sz w:val="24"/>
          <w:szCs w:val="24"/>
        </w:rPr>
        <w:t>aktuālajām</w:t>
      </w:r>
      <w:r w:rsidR="002939C5" w:rsidRPr="0093674A">
        <w:rPr>
          <w:rFonts w:ascii="Times New Roman" w:eastAsia="Times New Roman" w:hAnsi="Times New Roman" w:cs="Times New Roman"/>
          <w:sz w:val="24"/>
          <w:szCs w:val="24"/>
        </w:rPr>
        <w:t xml:space="preserve"> </w:t>
      </w:r>
      <w:r w:rsidR="00F92C12" w:rsidRPr="0093674A">
        <w:rPr>
          <w:rFonts w:ascii="Times New Roman" w:eastAsia="Times New Roman" w:hAnsi="Times New Roman" w:cs="Times New Roman"/>
          <w:sz w:val="24"/>
          <w:szCs w:val="24"/>
        </w:rPr>
        <w:t>un vēsturiskajām</w:t>
      </w:r>
      <w:r w:rsidR="009D565E" w:rsidRPr="0093674A">
        <w:rPr>
          <w:rFonts w:ascii="Times New Roman" w:eastAsia="Times New Roman" w:hAnsi="Times New Roman" w:cs="Times New Roman"/>
          <w:sz w:val="24"/>
          <w:szCs w:val="24"/>
        </w:rPr>
        <w:t xml:space="preserve"> </w:t>
      </w:r>
      <w:r w:rsidR="00F92C12" w:rsidRPr="0093674A">
        <w:rPr>
          <w:rFonts w:ascii="Times New Roman" w:eastAsia="Times New Roman" w:hAnsi="Times New Roman" w:cs="Times New Roman"/>
          <w:sz w:val="24"/>
          <w:szCs w:val="24"/>
        </w:rPr>
        <w:t xml:space="preserve">tiesvedībām </w:t>
      </w:r>
      <w:r w:rsidR="009D565E" w:rsidRPr="0093674A">
        <w:rPr>
          <w:rFonts w:ascii="Times New Roman" w:eastAsia="Times New Roman" w:hAnsi="Times New Roman" w:cs="Times New Roman"/>
          <w:sz w:val="24"/>
          <w:szCs w:val="24"/>
        </w:rPr>
        <w:t>(TA)</w:t>
      </w:r>
      <w:r w:rsidR="006630A0" w:rsidRPr="0093674A">
        <w:rPr>
          <w:rFonts w:ascii="Times New Roman" w:eastAsia="Times New Roman" w:hAnsi="Times New Roman" w:cs="Times New Roman"/>
          <w:sz w:val="24"/>
          <w:szCs w:val="24"/>
        </w:rPr>
        <w:t>;</w:t>
      </w:r>
    </w:p>
    <w:p w14:paraId="3A4D2743" w14:textId="5529317B" w:rsidR="00A33881" w:rsidRPr="0093674A" w:rsidRDefault="00A33881" w:rsidP="00A33881">
      <w:pPr>
        <w:pStyle w:val="Sarakstarindkopa"/>
        <w:numPr>
          <w:ilvl w:val="0"/>
          <w:numId w:val="10"/>
        </w:numPr>
        <w:tabs>
          <w:tab w:val="left" w:pos="1134"/>
        </w:tabs>
        <w:spacing w:after="0" w:line="360" w:lineRule="auto"/>
        <w:ind w:left="142" w:firstLine="567"/>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 xml:space="preserve">ziņas par domēnu piederību (Latvijas Universitātes </w:t>
      </w:r>
      <w:r w:rsidR="00EE0E1C" w:rsidRPr="0093674A">
        <w:rPr>
          <w:rFonts w:ascii="Times New Roman" w:eastAsia="Times New Roman" w:hAnsi="Times New Roman" w:cs="Times New Roman"/>
          <w:sz w:val="24"/>
          <w:szCs w:val="24"/>
        </w:rPr>
        <w:t xml:space="preserve">Matemātikas </w:t>
      </w:r>
      <w:r w:rsidRPr="0093674A">
        <w:rPr>
          <w:rFonts w:ascii="Times New Roman" w:eastAsia="Times New Roman" w:hAnsi="Times New Roman" w:cs="Times New Roman"/>
          <w:sz w:val="24"/>
          <w:szCs w:val="24"/>
        </w:rPr>
        <w:t>un informātikas institūts);</w:t>
      </w:r>
    </w:p>
    <w:p w14:paraId="3CE7FF25" w14:textId="77777777" w:rsidR="00A33881" w:rsidRPr="0093674A" w:rsidRDefault="00A33881" w:rsidP="00A33881">
      <w:pPr>
        <w:pStyle w:val="Sarakstarindkopa"/>
        <w:numPr>
          <w:ilvl w:val="0"/>
          <w:numId w:val="10"/>
        </w:numPr>
        <w:tabs>
          <w:tab w:val="left" w:pos="1134"/>
        </w:tabs>
        <w:spacing w:after="0" w:line="360" w:lineRule="auto"/>
        <w:ind w:left="142" w:firstLine="567"/>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ziņas par traktortehnikas un traktorpiekabju piederību (Valsts tehniskās uzraudzības aģentūra);</w:t>
      </w:r>
    </w:p>
    <w:p w14:paraId="2B34050F" w14:textId="77777777" w:rsidR="00A33881" w:rsidRPr="0093674A" w:rsidRDefault="00A33881" w:rsidP="00A33881">
      <w:pPr>
        <w:pStyle w:val="Sarakstarindkopa"/>
        <w:numPr>
          <w:ilvl w:val="0"/>
          <w:numId w:val="10"/>
        </w:numPr>
        <w:tabs>
          <w:tab w:val="left" w:pos="1134"/>
        </w:tabs>
        <w:spacing w:after="0" w:line="360" w:lineRule="auto"/>
        <w:ind w:left="142" w:firstLine="567"/>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ziņas par kuģošanas tehnikas piederību (Latvijas Jūras administrācija);</w:t>
      </w:r>
    </w:p>
    <w:p w14:paraId="05B2E965" w14:textId="77777777" w:rsidR="00A33881" w:rsidRPr="0093674A" w:rsidRDefault="00A33881" w:rsidP="00A33881">
      <w:pPr>
        <w:pStyle w:val="Sarakstarindkopa"/>
        <w:numPr>
          <w:ilvl w:val="0"/>
          <w:numId w:val="10"/>
        </w:numPr>
        <w:tabs>
          <w:tab w:val="left" w:pos="1134"/>
        </w:tabs>
        <w:spacing w:after="0" w:line="360" w:lineRule="auto"/>
        <w:ind w:left="142" w:firstLine="567"/>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ziņas par preču zīmju piederību (Patentu valde);</w:t>
      </w:r>
    </w:p>
    <w:p w14:paraId="3BB06C1B" w14:textId="5B88ABF5" w:rsidR="00A33881" w:rsidRPr="0093674A" w:rsidRDefault="00A33881" w:rsidP="00A33881">
      <w:pPr>
        <w:pStyle w:val="Sarakstarindkopa"/>
        <w:numPr>
          <w:ilvl w:val="0"/>
          <w:numId w:val="10"/>
        </w:numPr>
        <w:tabs>
          <w:tab w:val="left" w:pos="1134"/>
        </w:tabs>
        <w:spacing w:after="0" w:line="360" w:lineRule="auto"/>
        <w:ind w:left="142" w:firstLine="567"/>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ziņas par lidaparātu piederību (Civilās aviācijas aģentūra)</w:t>
      </w:r>
      <w:r w:rsidR="009001C1" w:rsidRPr="0093674A">
        <w:rPr>
          <w:rFonts w:ascii="Times New Roman" w:eastAsia="Times New Roman" w:hAnsi="Times New Roman" w:cs="Times New Roman"/>
          <w:sz w:val="24"/>
          <w:szCs w:val="24"/>
        </w:rPr>
        <w:t>;</w:t>
      </w:r>
    </w:p>
    <w:p w14:paraId="1B9A3196" w14:textId="38F041A9" w:rsidR="0058753E" w:rsidRPr="0093674A" w:rsidRDefault="006630A0" w:rsidP="006630A0">
      <w:pPr>
        <w:pStyle w:val="Sarakstarindkopa"/>
        <w:numPr>
          <w:ilvl w:val="0"/>
          <w:numId w:val="10"/>
        </w:numPr>
        <w:tabs>
          <w:tab w:val="left" w:pos="1134"/>
        </w:tabs>
        <w:spacing w:after="0" w:line="360" w:lineRule="auto"/>
        <w:ind w:left="142" w:firstLine="567"/>
        <w:jc w:val="both"/>
        <w:rPr>
          <w:rFonts w:ascii="Times New Roman" w:hAnsi="Times New Roman" w:cs="Times New Roman"/>
          <w:color w:val="840B55"/>
          <w:sz w:val="24"/>
          <w:szCs w:val="24"/>
        </w:rPr>
      </w:pPr>
      <w:r w:rsidRPr="0093674A">
        <w:rPr>
          <w:rFonts w:ascii="Times New Roman" w:eastAsia="Times New Roman" w:hAnsi="Times New Roman" w:cs="Times New Roman"/>
          <w:iCs/>
          <w:sz w:val="24"/>
          <w:szCs w:val="24"/>
        </w:rPr>
        <w:t xml:space="preserve">ziņas par ganāmpulku </w:t>
      </w:r>
      <w:r w:rsidR="00D45AB8" w:rsidRPr="0093674A">
        <w:rPr>
          <w:rFonts w:ascii="Times New Roman" w:eastAsia="Times New Roman" w:hAnsi="Times New Roman" w:cs="Times New Roman"/>
          <w:iCs/>
          <w:sz w:val="24"/>
          <w:szCs w:val="24"/>
        </w:rPr>
        <w:t xml:space="preserve">piederību </w:t>
      </w:r>
      <w:r w:rsidRPr="0093674A">
        <w:rPr>
          <w:rFonts w:ascii="Times New Roman" w:eastAsia="Times New Roman" w:hAnsi="Times New Roman" w:cs="Times New Roman"/>
          <w:iCs/>
          <w:sz w:val="24"/>
          <w:szCs w:val="24"/>
        </w:rPr>
        <w:t>(Lauku atbalsta dienests).</w:t>
      </w:r>
    </w:p>
    <w:p w14:paraId="70F7E968" w14:textId="1ED822FD" w:rsidR="00F016F5" w:rsidRPr="0093674A" w:rsidRDefault="00934353" w:rsidP="009F64BA">
      <w:pPr>
        <w:tabs>
          <w:tab w:val="left" w:pos="709"/>
        </w:tabs>
        <w:spacing w:after="0" w:line="360" w:lineRule="auto"/>
        <w:ind w:left="142" w:firstLine="567"/>
        <w:jc w:val="both"/>
        <w:rPr>
          <w:rFonts w:ascii="Times New Roman" w:hAnsi="Times New Roman" w:cs="Times New Roman"/>
          <w:color w:val="840B55"/>
          <w:sz w:val="24"/>
          <w:szCs w:val="24"/>
        </w:rPr>
      </w:pPr>
      <w:r w:rsidRPr="0093674A">
        <w:rPr>
          <w:rFonts w:ascii="Times New Roman" w:eastAsia="Times New Roman" w:hAnsi="Times New Roman" w:cs="Times New Roman"/>
          <w:sz w:val="24"/>
          <w:szCs w:val="24"/>
        </w:rPr>
        <w:tab/>
      </w:r>
      <w:r w:rsidR="0071264A" w:rsidRPr="0093674A">
        <w:rPr>
          <w:rFonts w:ascii="Times New Roman" w:eastAsia="Times New Roman" w:hAnsi="Times New Roman" w:cs="Times New Roman"/>
          <w:sz w:val="24"/>
          <w:szCs w:val="24"/>
        </w:rPr>
        <w:t>Maksātnespējas procesā būtiska nozīme ir informācijas iegūšanas ātrumam, tādēļ sagaidāms, ka administrators sākotnēji nepieciešamo informāciju iegūst no publiskajiem reģistriem un datubāzēm</w:t>
      </w:r>
      <w:r w:rsidR="5F856074" w:rsidRPr="0093674A">
        <w:rPr>
          <w:rFonts w:ascii="Times New Roman" w:eastAsia="Times New Roman" w:hAnsi="Times New Roman" w:cs="Times New Roman"/>
          <w:sz w:val="24"/>
          <w:szCs w:val="24"/>
        </w:rPr>
        <w:t>.</w:t>
      </w:r>
      <w:r w:rsidR="001B6F90" w:rsidRPr="0093674A">
        <w:rPr>
          <w:rStyle w:val="Vresatsauce"/>
          <w:rFonts w:ascii="Times New Roman" w:eastAsia="Times New Roman" w:hAnsi="Times New Roman" w:cs="Times New Roman"/>
          <w:sz w:val="24"/>
          <w:szCs w:val="24"/>
        </w:rPr>
        <w:footnoteReference w:id="24"/>
      </w:r>
      <w:r w:rsidR="3AC5C3D8" w:rsidRPr="0093674A">
        <w:rPr>
          <w:rFonts w:ascii="Times New Roman" w:eastAsia="Times New Roman" w:hAnsi="Times New Roman" w:cs="Times New Roman"/>
          <w:sz w:val="24"/>
          <w:szCs w:val="24"/>
        </w:rPr>
        <w:t xml:space="preserve"> Ja nepieciešams vērsties </w:t>
      </w:r>
      <w:r w:rsidR="2DE7009E" w:rsidRPr="0093674A">
        <w:rPr>
          <w:rFonts w:ascii="Times New Roman" w:eastAsia="Times New Roman" w:hAnsi="Times New Roman" w:cs="Times New Roman"/>
          <w:sz w:val="24"/>
          <w:szCs w:val="24"/>
        </w:rPr>
        <w:t xml:space="preserve">institūcijās ar rakstveida pieprasījumiem, </w:t>
      </w:r>
      <w:r w:rsidR="0041011E" w:rsidRPr="0093674A">
        <w:rPr>
          <w:rFonts w:ascii="Times New Roman" w:eastAsia="Times New Roman" w:hAnsi="Times New Roman" w:cs="Times New Roman"/>
          <w:sz w:val="24"/>
          <w:szCs w:val="24"/>
        </w:rPr>
        <w:t>administrators norāda</w:t>
      </w:r>
      <w:r w:rsidR="2DE7009E" w:rsidRPr="0093674A">
        <w:rPr>
          <w:rFonts w:ascii="Times New Roman" w:eastAsia="Times New Roman" w:hAnsi="Times New Roman" w:cs="Times New Roman"/>
          <w:sz w:val="24"/>
          <w:szCs w:val="24"/>
        </w:rPr>
        <w:t xml:space="preserve"> pilnīgu informācijas iegūšanas tiesisko pamatu</w:t>
      </w:r>
      <w:r w:rsidR="308E0737" w:rsidRPr="0093674A">
        <w:rPr>
          <w:rFonts w:ascii="Times New Roman" w:eastAsia="Times New Roman" w:hAnsi="Times New Roman" w:cs="Times New Roman"/>
          <w:sz w:val="24"/>
          <w:szCs w:val="24"/>
        </w:rPr>
        <w:t xml:space="preserve"> un piepras</w:t>
      </w:r>
      <w:r w:rsidR="0041011E" w:rsidRPr="0093674A">
        <w:rPr>
          <w:rFonts w:ascii="Times New Roman" w:eastAsia="Times New Roman" w:hAnsi="Times New Roman" w:cs="Times New Roman"/>
          <w:sz w:val="24"/>
          <w:szCs w:val="24"/>
        </w:rPr>
        <w:t>a</w:t>
      </w:r>
      <w:r w:rsidR="308E0737" w:rsidRPr="0093674A">
        <w:rPr>
          <w:rFonts w:ascii="Times New Roman" w:eastAsia="Times New Roman" w:hAnsi="Times New Roman" w:cs="Times New Roman"/>
          <w:sz w:val="24"/>
          <w:szCs w:val="24"/>
        </w:rPr>
        <w:t xml:space="preserve"> informāciju tikai tādā apjomā, kādā tā ir nepieciešama. Minēto prasību ievērošana ir </w:t>
      </w:r>
      <w:r w:rsidR="2DE7009E" w:rsidRPr="0093674A">
        <w:rPr>
          <w:rFonts w:ascii="Times New Roman" w:eastAsia="Times New Roman" w:hAnsi="Times New Roman" w:cs="Times New Roman"/>
          <w:sz w:val="24"/>
          <w:szCs w:val="24"/>
        </w:rPr>
        <w:t xml:space="preserve">jo īpaši </w:t>
      </w:r>
      <w:r w:rsidR="00611F1B" w:rsidRPr="0093674A">
        <w:rPr>
          <w:rFonts w:ascii="Times New Roman" w:eastAsia="Times New Roman" w:hAnsi="Times New Roman" w:cs="Times New Roman"/>
          <w:sz w:val="24"/>
          <w:szCs w:val="24"/>
        </w:rPr>
        <w:t>svarīga</w:t>
      </w:r>
      <w:r w:rsidR="2DE7009E" w:rsidRPr="0093674A">
        <w:rPr>
          <w:rFonts w:ascii="Times New Roman" w:eastAsia="Times New Roman" w:hAnsi="Times New Roman" w:cs="Times New Roman"/>
          <w:sz w:val="24"/>
          <w:szCs w:val="24"/>
        </w:rPr>
        <w:t xml:space="preserve">, </w:t>
      </w:r>
      <w:r w:rsidR="40BEC751" w:rsidRPr="0093674A">
        <w:rPr>
          <w:rFonts w:ascii="Times New Roman" w:eastAsia="Times New Roman" w:hAnsi="Times New Roman" w:cs="Times New Roman"/>
          <w:sz w:val="24"/>
          <w:szCs w:val="24"/>
        </w:rPr>
        <w:t>pieprasot</w:t>
      </w:r>
      <w:r w:rsidR="2DE7009E" w:rsidRPr="0093674A">
        <w:rPr>
          <w:rFonts w:ascii="Times New Roman" w:eastAsia="Times New Roman" w:hAnsi="Times New Roman" w:cs="Times New Roman"/>
          <w:sz w:val="24"/>
          <w:szCs w:val="24"/>
        </w:rPr>
        <w:t xml:space="preserve"> fizisko personu datus.</w:t>
      </w:r>
      <w:r w:rsidR="00CD1313" w:rsidRPr="0093674A">
        <w:rPr>
          <w:rStyle w:val="Vresatsauce"/>
          <w:rFonts w:ascii="Times New Roman" w:eastAsia="Times New Roman" w:hAnsi="Times New Roman" w:cs="Times New Roman"/>
          <w:sz w:val="24"/>
          <w:szCs w:val="24"/>
        </w:rPr>
        <w:footnoteReference w:id="25"/>
      </w:r>
    </w:p>
    <w:p w14:paraId="79E5237A" w14:textId="07BB3F4F" w:rsidR="009E67D5" w:rsidRPr="0093674A" w:rsidRDefault="005B7F18" w:rsidP="00D24DE7">
      <w:pPr>
        <w:pBdr>
          <w:top w:val="single" w:sz="4" w:space="1" w:color="840B55"/>
          <w:left w:val="single" w:sz="4" w:space="0" w:color="840B55"/>
          <w:bottom w:val="single" w:sz="4" w:space="1" w:color="840B55"/>
          <w:right w:val="single" w:sz="4" w:space="4" w:color="840B55"/>
          <w:between w:val="single" w:sz="4" w:space="1" w:color="840B55"/>
          <w:bar w:val="single" w:sz="4" w:color="840B55"/>
        </w:pBdr>
        <w:spacing w:after="0" w:line="360" w:lineRule="auto"/>
        <w:ind w:left="142" w:right="54" w:firstLine="578"/>
        <w:jc w:val="both"/>
        <w:rPr>
          <w:rFonts w:ascii="Times New Roman" w:hAnsi="Times New Roman" w:cs="Times New Roman"/>
          <w:i/>
          <w:sz w:val="24"/>
          <w:szCs w:val="24"/>
        </w:rPr>
      </w:pPr>
      <w:r w:rsidRPr="0093674A">
        <w:rPr>
          <w:rFonts w:ascii="Times New Roman" w:hAnsi="Times New Roman" w:cs="Times New Roman"/>
          <w:b/>
          <w:bCs/>
          <w:color w:val="840B55"/>
          <w:sz w:val="24"/>
          <w:szCs w:val="24"/>
        </w:rPr>
        <w:t>Piemērs:</w:t>
      </w:r>
      <w:r w:rsidRPr="0093674A">
        <w:rPr>
          <w:rFonts w:ascii="Times New Roman" w:hAnsi="Times New Roman" w:cs="Times New Roman"/>
          <w:color w:val="840B55"/>
          <w:sz w:val="24"/>
          <w:szCs w:val="24"/>
        </w:rPr>
        <w:t xml:space="preserve"> </w:t>
      </w:r>
      <w:r w:rsidR="003463BA" w:rsidRPr="0093674A">
        <w:rPr>
          <w:rFonts w:ascii="Times New Roman" w:hAnsi="Times New Roman" w:cs="Times New Roman"/>
          <w:i/>
          <w:iCs/>
          <w:sz w:val="24"/>
          <w:szCs w:val="24"/>
        </w:rPr>
        <w:t>A</w:t>
      </w:r>
      <w:r w:rsidR="00E72BCD" w:rsidRPr="0093674A">
        <w:rPr>
          <w:rFonts w:ascii="Times New Roman" w:hAnsi="Times New Roman" w:cs="Times New Roman"/>
          <w:i/>
          <w:iCs/>
          <w:sz w:val="24"/>
          <w:szCs w:val="24"/>
        </w:rPr>
        <w:t>dministrators</w:t>
      </w:r>
      <w:r w:rsidR="00E72BCD" w:rsidRPr="0093674A">
        <w:rPr>
          <w:rFonts w:ascii="Times New Roman" w:hAnsi="Times New Roman" w:cs="Times New Roman"/>
          <w:i/>
          <w:sz w:val="24"/>
          <w:szCs w:val="24"/>
        </w:rPr>
        <w:t>,</w:t>
      </w:r>
      <w:r w:rsidR="00363B14" w:rsidRPr="0093674A">
        <w:rPr>
          <w:rFonts w:ascii="Times New Roman" w:hAnsi="Times New Roman" w:cs="Times New Roman"/>
          <w:i/>
          <w:sz w:val="24"/>
          <w:szCs w:val="24"/>
        </w:rPr>
        <w:t xml:space="preserve"> iepazīstoties ar VID EDS pieejamo informāciju</w:t>
      </w:r>
      <w:r w:rsidR="00E97FCC" w:rsidRPr="0093674A">
        <w:rPr>
          <w:rFonts w:ascii="Times New Roman" w:hAnsi="Times New Roman" w:cs="Times New Roman"/>
          <w:i/>
          <w:sz w:val="24"/>
          <w:szCs w:val="24"/>
        </w:rPr>
        <w:t xml:space="preserve">, konstatēja, ka </w:t>
      </w:r>
      <w:r w:rsidR="008B02C7" w:rsidRPr="0093674A">
        <w:rPr>
          <w:rFonts w:ascii="Times New Roman" w:hAnsi="Times New Roman" w:cs="Times New Roman"/>
          <w:i/>
          <w:sz w:val="24"/>
          <w:szCs w:val="24"/>
        </w:rPr>
        <w:t xml:space="preserve">nav iesniegts gada pārskats par </w:t>
      </w:r>
      <w:r w:rsidR="001C70FB" w:rsidRPr="0093674A">
        <w:rPr>
          <w:rFonts w:ascii="Times New Roman" w:hAnsi="Times New Roman" w:cs="Times New Roman"/>
          <w:i/>
          <w:sz w:val="24"/>
          <w:szCs w:val="24"/>
        </w:rPr>
        <w:t>iepriekšējo gadu</w:t>
      </w:r>
      <w:r w:rsidR="008B02C7" w:rsidRPr="0093674A">
        <w:rPr>
          <w:rFonts w:ascii="Times New Roman" w:hAnsi="Times New Roman" w:cs="Times New Roman"/>
          <w:i/>
          <w:sz w:val="24"/>
          <w:szCs w:val="24"/>
        </w:rPr>
        <w:t xml:space="preserve">, ilgstoši nav sniegti pārskati par saimniecisko darbību, nav deklarēti darījumi ar skaidru naudu, lai gan no </w:t>
      </w:r>
      <w:r w:rsidR="002536B7" w:rsidRPr="0093674A">
        <w:rPr>
          <w:rFonts w:ascii="Times New Roman" w:hAnsi="Times New Roman" w:cs="Times New Roman"/>
          <w:i/>
          <w:sz w:val="24"/>
          <w:szCs w:val="24"/>
        </w:rPr>
        <w:t>norēķinu</w:t>
      </w:r>
      <w:r w:rsidR="008B02C7" w:rsidRPr="0093674A">
        <w:rPr>
          <w:rFonts w:ascii="Times New Roman" w:hAnsi="Times New Roman" w:cs="Times New Roman"/>
          <w:i/>
          <w:sz w:val="24"/>
          <w:szCs w:val="24"/>
        </w:rPr>
        <w:t xml:space="preserve"> konta </w:t>
      </w:r>
      <w:r w:rsidR="00AF634C" w:rsidRPr="0093674A">
        <w:rPr>
          <w:rFonts w:ascii="Times New Roman" w:hAnsi="Times New Roman" w:cs="Times New Roman"/>
          <w:i/>
          <w:sz w:val="24"/>
          <w:szCs w:val="24"/>
        </w:rPr>
        <w:t>izraksta izriet</w:t>
      </w:r>
      <w:r w:rsidR="008B02C7" w:rsidRPr="0093674A">
        <w:rPr>
          <w:rFonts w:ascii="Times New Roman" w:hAnsi="Times New Roman" w:cs="Times New Roman"/>
          <w:i/>
          <w:sz w:val="24"/>
          <w:szCs w:val="24"/>
        </w:rPr>
        <w:t xml:space="preserve">, ka regulāri tiek izņemti naudas līdzekļi un </w:t>
      </w:r>
      <w:r w:rsidR="00085D89" w:rsidRPr="0093674A">
        <w:rPr>
          <w:rFonts w:ascii="Times New Roman" w:hAnsi="Times New Roman" w:cs="Times New Roman"/>
          <w:i/>
          <w:sz w:val="24"/>
          <w:szCs w:val="24"/>
        </w:rPr>
        <w:t>veikt</w:t>
      </w:r>
      <w:r w:rsidR="00B22AEC" w:rsidRPr="0093674A">
        <w:rPr>
          <w:rFonts w:ascii="Times New Roman" w:hAnsi="Times New Roman" w:cs="Times New Roman"/>
          <w:i/>
          <w:sz w:val="24"/>
          <w:szCs w:val="24"/>
        </w:rPr>
        <w:t>a aizdevuma atmaksa</w:t>
      </w:r>
      <w:r w:rsidR="00085D89" w:rsidRPr="0093674A">
        <w:rPr>
          <w:rFonts w:ascii="Times New Roman" w:hAnsi="Times New Roman" w:cs="Times New Roman"/>
          <w:i/>
          <w:sz w:val="24"/>
          <w:szCs w:val="24"/>
        </w:rPr>
        <w:t xml:space="preserve"> </w:t>
      </w:r>
      <w:r w:rsidR="008B02C7" w:rsidRPr="0093674A">
        <w:rPr>
          <w:rFonts w:ascii="Times New Roman" w:hAnsi="Times New Roman" w:cs="Times New Roman"/>
          <w:i/>
          <w:sz w:val="24"/>
          <w:szCs w:val="24"/>
        </w:rPr>
        <w:t>skaidrā naudā</w:t>
      </w:r>
      <w:r w:rsidR="00B22AEC" w:rsidRPr="0093674A">
        <w:rPr>
          <w:rFonts w:ascii="Times New Roman" w:hAnsi="Times New Roman" w:cs="Times New Roman"/>
          <w:i/>
          <w:sz w:val="24"/>
          <w:szCs w:val="24"/>
        </w:rPr>
        <w:t>.</w:t>
      </w:r>
    </w:p>
    <w:p w14:paraId="652068DA" w14:textId="77777777" w:rsidR="00D24DE7" w:rsidRPr="0093674A" w:rsidRDefault="00D24DE7" w:rsidP="00B03DCC">
      <w:pPr>
        <w:pStyle w:val="Virsraksts2"/>
        <w:spacing w:before="0" w:line="360" w:lineRule="auto"/>
        <w:jc w:val="center"/>
        <w:rPr>
          <w:rFonts w:ascii="Times New Roman" w:hAnsi="Times New Roman" w:cs="Times New Roman"/>
          <w:b/>
          <w:bCs/>
          <w:color w:val="840B55"/>
          <w:sz w:val="24"/>
          <w:szCs w:val="24"/>
        </w:rPr>
      </w:pPr>
    </w:p>
    <w:p w14:paraId="05D22ACA" w14:textId="7000AE02" w:rsidR="001D533C" w:rsidRPr="0093674A" w:rsidRDefault="00722C93" w:rsidP="00B03DCC">
      <w:pPr>
        <w:pStyle w:val="Virsraksts2"/>
        <w:spacing w:before="0" w:line="360" w:lineRule="auto"/>
        <w:jc w:val="center"/>
        <w:rPr>
          <w:rFonts w:ascii="Times New Roman" w:hAnsi="Times New Roman" w:cs="Times New Roman"/>
          <w:b/>
          <w:bCs/>
          <w:color w:val="840B55"/>
          <w:sz w:val="24"/>
          <w:szCs w:val="24"/>
        </w:rPr>
      </w:pPr>
      <w:bookmarkStart w:id="5" w:name="_Toc220576215"/>
      <w:r w:rsidRPr="0093674A">
        <w:rPr>
          <w:rFonts w:ascii="Times New Roman" w:hAnsi="Times New Roman" w:cs="Times New Roman"/>
          <w:b/>
          <w:bCs/>
          <w:color w:val="840B55"/>
          <w:sz w:val="24"/>
          <w:szCs w:val="24"/>
        </w:rPr>
        <w:t>1.</w:t>
      </w:r>
      <w:r w:rsidR="005526CF" w:rsidRPr="0093674A">
        <w:rPr>
          <w:rFonts w:ascii="Times New Roman" w:hAnsi="Times New Roman" w:cs="Times New Roman"/>
          <w:b/>
          <w:bCs/>
          <w:color w:val="840B55"/>
          <w:sz w:val="24"/>
          <w:szCs w:val="24"/>
        </w:rPr>
        <w:t>3</w:t>
      </w:r>
      <w:r w:rsidR="001D533C" w:rsidRPr="0093674A">
        <w:rPr>
          <w:rFonts w:ascii="Times New Roman" w:hAnsi="Times New Roman" w:cs="Times New Roman"/>
          <w:b/>
          <w:bCs/>
          <w:color w:val="840B55"/>
          <w:sz w:val="24"/>
          <w:szCs w:val="24"/>
        </w:rPr>
        <w:t>. </w:t>
      </w:r>
      <w:r w:rsidR="00B154CB" w:rsidRPr="0093674A">
        <w:rPr>
          <w:rFonts w:ascii="Times New Roman" w:hAnsi="Times New Roman" w:cs="Times New Roman"/>
          <w:b/>
          <w:bCs/>
          <w:color w:val="840B55"/>
          <w:sz w:val="24"/>
          <w:szCs w:val="24"/>
        </w:rPr>
        <w:t xml:space="preserve">Parādnieka pārstāvja paskaidrojumu </w:t>
      </w:r>
      <w:r w:rsidR="00295E65" w:rsidRPr="0093674A">
        <w:rPr>
          <w:rFonts w:ascii="Times New Roman" w:hAnsi="Times New Roman" w:cs="Times New Roman"/>
          <w:b/>
          <w:bCs/>
          <w:color w:val="840B55"/>
          <w:sz w:val="24"/>
          <w:szCs w:val="24"/>
        </w:rPr>
        <w:t xml:space="preserve">un dokumentu </w:t>
      </w:r>
      <w:r w:rsidR="00B154CB" w:rsidRPr="0093674A">
        <w:rPr>
          <w:rFonts w:ascii="Times New Roman" w:hAnsi="Times New Roman" w:cs="Times New Roman"/>
          <w:b/>
          <w:bCs/>
          <w:color w:val="840B55"/>
          <w:sz w:val="24"/>
          <w:szCs w:val="24"/>
        </w:rPr>
        <w:t>pieprasīšana</w:t>
      </w:r>
      <w:bookmarkEnd w:id="5"/>
    </w:p>
    <w:p w14:paraId="5E903523" w14:textId="17471CDE" w:rsidR="006906F1" w:rsidRPr="0093674A" w:rsidRDefault="006906F1" w:rsidP="00B03DCC">
      <w:pPr>
        <w:spacing w:after="0" w:line="360" w:lineRule="auto"/>
        <w:jc w:val="center"/>
        <w:rPr>
          <w:rFonts w:ascii="Times New Roman" w:hAnsi="Times New Roman" w:cs="Times New Roman"/>
          <w:b/>
          <w:bCs/>
          <w:sz w:val="24"/>
          <w:szCs w:val="24"/>
        </w:rPr>
      </w:pPr>
    </w:p>
    <w:p w14:paraId="54BA0465" w14:textId="126288E4" w:rsidR="00AC4A08" w:rsidRPr="0093674A" w:rsidRDefault="00CA6182" w:rsidP="00B03DCC">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Maksātnespējas likumā </w:t>
      </w:r>
      <w:r w:rsidRPr="0093674A">
        <w:rPr>
          <w:rFonts w:ascii="Times New Roman" w:hAnsi="Times New Roman" w:cs="Times New Roman"/>
          <w:color w:val="000000"/>
          <w:sz w:val="24"/>
          <w:szCs w:val="24"/>
        </w:rPr>
        <w:t>noteiktie parādnieka pārstāvja pienākumi</w:t>
      </w:r>
      <w:r w:rsidR="002D2A02" w:rsidRPr="0093674A">
        <w:rPr>
          <w:rStyle w:val="Vresatsauce"/>
          <w:rFonts w:ascii="Times New Roman" w:hAnsi="Times New Roman" w:cs="Times New Roman"/>
          <w:color w:val="000000"/>
          <w:sz w:val="24"/>
          <w:szCs w:val="24"/>
        </w:rPr>
        <w:footnoteReference w:id="26"/>
      </w:r>
      <w:r w:rsidRPr="0093674A">
        <w:rPr>
          <w:rFonts w:ascii="Times New Roman" w:hAnsi="Times New Roman" w:cs="Times New Roman"/>
          <w:color w:val="000000"/>
          <w:sz w:val="24"/>
          <w:szCs w:val="24"/>
        </w:rPr>
        <w:t xml:space="preserve"> neaprobežojas ar dokumentu un mantas nodošanu, bet </w:t>
      </w:r>
      <w:r w:rsidR="00995C52" w:rsidRPr="0093674A">
        <w:rPr>
          <w:rFonts w:ascii="Times New Roman" w:hAnsi="Times New Roman" w:cs="Times New Roman"/>
          <w:color w:val="000000"/>
          <w:sz w:val="24"/>
          <w:szCs w:val="24"/>
        </w:rPr>
        <w:t xml:space="preserve">arī </w:t>
      </w:r>
      <w:r w:rsidRPr="0093674A">
        <w:rPr>
          <w:rFonts w:ascii="Times New Roman" w:hAnsi="Times New Roman" w:cs="Times New Roman"/>
          <w:color w:val="000000"/>
          <w:sz w:val="24"/>
          <w:szCs w:val="24"/>
        </w:rPr>
        <w:t>iekļauj pienākumu sniegt pilnīgu informāciju par parādnieku un nekavējoties informēt administratoru par pieprasīto ziņu (dokumentu) neesamību, norādot iemeslus, kāpēc šādu ziņu</w:t>
      </w:r>
      <w:r w:rsidR="00796DFC" w:rsidRPr="0093674A">
        <w:rPr>
          <w:rFonts w:ascii="Times New Roman" w:hAnsi="Times New Roman" w:cs="Times New Roman"/>
          <w:color w:val="000000"/>
          <w:sz w:val="24"/>
          <w:szCs w:val="24"/>
        </w:rPr>
        <w:t xml:space="preserve"> (dokumentu)</w:t>
      </w:r>
      <w:r w:rsidRPr="0093674A">
        <w:rPr>
          <w:rFonts w:ascii="Times New Roman" w:hAnsi="Times New Roman" w:cs="Times New Roman"/>
          <w:color w:val="000000"/>
          <w:sz w:val="24"/>
          <w:szCs w:val="24"/>
        </w:rPr>
        <w:t xml:space="preserve"> viņa rīcībā nav</w:t>
      </w:r>
      <w:r w:rsidR="008F1852" w:rsidRPr="0093674A">
        <w:rPr>
          <w:rFonts w:ascii="Times New Roman" w:hAnsi="Times New Roman" w:cs="Times New Roman"/>
          <w:color w:val="000000"/>
          <w:sz w:val="24"/>
          <w:szCs w:val="24"/>
        </w:rPr>
        <w:t>.</w:t>
      </w:r>
      <w:r w:rsidR="001A2FB9" w:rsidRPr="0093674A">
        <w:rPr>
          <w:rFonts w:ascii="Times New Roman" w:hAnsi="Times New Roman" w:cs="Times New Roman"/>
          <w:color w:val="000000"/>
          <w:sz w:val="24"/>
          <w:szCs w:val="24"/>
        </w:rPr>
        <w:t xml:space="preserve"> </w:t>
      </w:r>
      <w:r w:rsidR="002C0DA1" w:rsidRPr="0093674A">
        <w:rPr>
          <w:rFonts w:ascii="Times New Roman" w:hAnsi="Times New Roman" w:cs="Times New Roman"/>
          <w:color w:val="000000"/>
          <w:sz w:val="24"/>
          <w:szCs w:val="24"/>
        </w:rPr>
        <w:t xml:space="preserve">Turklāt administrators </w:t>
      </w:r>
      <w:r w:rsidR="005F1822" w:rsidRPr="0093674A">
        <w:rPr>
          <w:rFonts w:ascii="Times New Roman" w:hAnsi="Times New Roman" w:cs="Times New Roman"/>
          <w:color w:val="000000"/>
          <w:sz w:val="24"/>
          <w:szCs w:val="24"/>
        </w:rPr>
        <w:t xml:space="preserve">nav ierobežots par parādnieka </w:t>
      </w:r>
      <w:r w:rsidR="0067572C" w:rsidRPr="0093674A">
        <w:rPr>
          <w:rFonts w:ascii="Times New Roman" w:hAnsi="Times New Roman" w:cs="Times New Roman"/>
          <w:color w:val="000000"/>
          <w:sz w:val="24"/>
          <w:szCs w:val="24"/>
        </w:rPr>
        <w:t>pārstāvjiem</w:t>
      </w:r>
      <w:r w:rsidR="00395C3F" w:rsidRPr="0093674A">
        <w:rPr>
          <w:rFonts w:ascii="Times New Roman" w:hAnsi="Times New Roman" w:cs="Times New Roman"/>
          <w:color w:val="000000"/>
          <w:sz w:val="24"/>
          <w:szCs w:val="24"/>
        </w:rPr>
        <w:t xml:space="preserve"> noteikt vairākas </w:t>
      </w:r>
      <w:r w:rsidR="0067572C" w:rsidRPr="0093674A">
        <w:rPr>
          <w:rFonts w:ascii="Times New Roman" w:hAnsi="Times New Roman" w:cs="Times New Roman"/>
          <w:color w:val="000000"/>
          <w:sz w:val="24"/>
          <w:szCs w:val="24"/>
        </w:rPr>
        <w:t>personas</w:t>
      </w:r>
      <w:r w:rsidR="00690E6D" w:rsidRPr="0093674A">
        <w:rPr>
          <w:rStyle w:val="Vresatsauce"/>
          <w:rFonts w:ascii="Times New Roman" w:hAnsi="Times New Roman" w:cs="Times New Roman"/>
          <w:color w:val="000000"/>
          <w:sz w:val="24"/>
          <w:szCs w:val="24"/>
        </w:rPr>
        <w:footnoteReference w:id="27"/>
      </w:r>
      <w:r w:rsidR="378A8DD9" w:rsidRPr="0093674A">
        <w:rPr>
          <w:rFonts w:ascii="Times New Roman" w:hAnsi="Times New Roman" w:cs="Times New Roman"/>
          <w:color w:val="000000"/>
          <w:sz w:val="24"/>
          <w:szCs w:val="24"/>
        </w:rPr>
        <w:t>,</w:t>
      </w:r>
      <w:r w:rsidR="00F327F0" w:rsidRPr="0093674A">
        <w:rPr>
          <w:rFonts w:ascii="Times New Roman" w:hAnsi="Times New Roman" w:cs="Times New Roman"/>
          <w:color w:val="000000"/>
          <w:sz w:val="24"/>
          <w:szCs w:val="24"/>
        </w:rPr>
        <w:t xml:space="preserve"> it īpaši situācijā, </w:t>
      </w:r>
      <w:r w:rsidR="00CC3E97" w:rsidRPr="0093674A">
        <w:rPr>
          <w:rFonts w:ascii="Times New Roman" w:hAnsi="Times New Roman" w:cs="Times New Roman"/>
          <w:color w:val="000000"/>
          <w:sz w:val="24"/>
          <w:szCs w:val="24"/>
        </w:rPr>
        <w:t xml:space="preserve">ja </w:t>
      </w:r>
      <w:r w:rsidR="0067572C" w:rsidRPr="0093674A">
        <w:rPr>
          <w:rFonts w:ascii="Times New Roman" w:hAnsi="Times New Roman" w:cs="Times New Roman"/>
          <w:color w:val="000000"/>
          <w:sz w:val="24"/>
          <w:szCs w:val="24"/>
        </w:rPr>
        <w:t>p</w:t>
      </w:r>
      <w:r w:rsidR="00EC5967" w:rsidRPr="0093674A">
        <w:rPr>
          <w:rFonts w:ascii="Times New Roman" w:hAnsi="Times New Roman" w:cs="Times New Roman"/>
          <w:color w:val="000000"/>
          <w:sz w:val="24"/>
          <w:szCs w:val="24"/>
        </w:rPr>
        <w:t xml:space="preserve">arādnieka dokumentus, </w:t>
      </w:r>
      <w:r w:rsidR="00626BCB" w:rsidRPr="0093674A">
        <w:rPr>
          <w:rFonts w:ascii="Times New Roman" w:hAnsi="Times New Roman" w:cs="Times New Roman"/>
          <w:color w:val="000000"/>
          <w:sz w:val="24"/>
          <w:szCs w:val="24"/>
        </w:rPr>
        <w:t>ziņas par parādnieka faktisko darbību</w:t>
      </w:r>
      <w:r w:rsidR="00FA3F3D" w:rsidRPr="0093674A">
        <w:rPr>
          <w:rFonts w:ascii="Times New Roman" w:hAnsi="Times New Roman" w:cs="Times New Roman"/>
          <w:color w:val="000000"/>
          <w:sz w:val="24"/>
          <w:szCs w:val="24"/>
        </w:rPr>
        <w:t xml:space="preserve">, veiktajiem darījumiem pirms maksātnespējas </w:t>
      </w:r>
      <w:r w:rsidR="002647B4" w:rsidRPr="0093674A">
        <w:rPr>
          <w:rFonts w:ascii="Times New Roman" w:hAnsi="Times New Roman" w:cs="Times New Roman"/>
          <w:color w:val="000000"/>
          <w:sz w:val="24"/>
          <w:szCs w:val="24"/>
        </w:rPr>
        <w:t>procesa</w:t>
      </w:r>
      <w:r w:rsidR="00FA3F3D" w:rsidRPr="0093674A">
        <w:rPr>
          <w:rFonts w:ascii="Times New Roman" w:hAnsi="Times New Roman" w:cs="Times New Roman"/>
          <w:color w:val="000000"/>
          <w:sz w:val="24"/>
          <w:szCs w:val="24"/>
        </w:rPr>
        <w:t xml:space="preserve"> </w:t>
      </w:r>
      <w:r w:rsidR="00454A7D" w:rsidRPr="0093674A">
        <w:rPr>
          <w:rFonts w:ascii="Times New Roman" w:hAnsi="Times New Roman" w:cs="Times New Roman"/>
          <w:color w:val="000000"/>
          <w:sz w:val="24"/>
          <w:szCs w:val="24"/>
        </w:rPr>
        <w:t>kāds no noteiktajiem parādnieka pārstāvjiem nespēj sniegt.</w:t>
      </w:r>
      <w:r w:rsidR="00F327F0" w:rsidRPr="0093674A">
        <w:rPr>
          <w:rFonts w:ascii="Times New Roman" w:hAnsi="Times New Roman" w:cs="Times New Roman"/>
          <w:color w:val="000000"/>
          <w:sz w:val="24"/>
          <w:szCs w:val="24"/>
        </w:rPr>
        <w:t xml:space="preserve"> </w:t>
      </w:r>
      <w:r w:rsidR="003E3058" w:rsidRPr="0093674A">
        <w:rPr>
          <w:rFonts w:ascii="Times New Roman" w:hAnsi="Times New Roman" w:cs="Times New Roman"/>
          <w:sz w:val="24"/>
          <w:szCs w:val="24"/>
        </w:rPr>
        <w:t>L</w:t>
      </w:r>
      <w:r w:rsidR="00B7119F" w:rsidRPr="0093674A">
        <w:rPr>
          <w:rFonts w:ascii="Times New Roman" w:hAnsi="Times New Roman" w:cs="Times New Roman"/>
          <w:sz w:val="24"/>
          <w:szCs w:val="24"/>
        </w:rPr>
        <w:t>ēmuma par parādnieka pārstāv</w:t>
      </w:r>
      <w:r w:rsidR="003C32A7" w:rsidRPr="0093674A">
        <w:rPr>
          <w:rFonts w:ascii="Times New Roman" w:hAnsi="Times New Roman" w:cs="Times New Roman"/>
          <w:sz w:val="24"/>
          <w:szCs w:val="24"/>
        </w:rPr>
        <w:t>ja noteikšanu</w:t>
      </w:r>
      <w:r w:rsidR="00B7119F" w:rsidRPr="0093674A">
        <w:rPr>
          <w:rFonts w:ascii="Times New Roman" w:hAnsi="Times New Roman" w:cs="Times New Roman"/>
          <w:sz w:val="24"/>
          <w:szCs w:val="24"/>
        </w:rPr>
        <w:t xml:space="preserve"> nekavējoša</w:t>
      </w:r>
      <w:r w:rsidR="00567A43" w:rsidRPr="0093674A">
        <w:rPr>
          <w:rFonts w:ascii="Times New Roman" w:hAnsi="Times New Roman" w:cs="Times New Roman"/>
          <w:sz w:val="24"/>
          <w:szCs w:val="24"/>
        </w:rPr>
        <w:t xml:space="preserve"> </w:t>
      </w:r>
      <w:r w:rsidR="00B7119F" w:rsidRPr="0093674A">
        <w:rPr>
          <w:rFonts w:ascii="Times New Roman" w:hAnsi="Times New Roman" w:cs="Times New Roman"/>
          <w:sz w:val="24"/>
          <w:szCs w:val="24"/>
        </w:rPr>
        <w:t>pieņemšana</w:t>
      </w:r>
      <w:r w:rsidR="00567A43" w:rsidRPr="0093674A">
        <w:rPr>
          <w:rStyle w:val="Vresatsauce"/>
          <w:rFonts w:ascii="Times New Roman" w:hAnsi="Times New Roman" w:cs="Times New Roman"/>
          <w:sz w:val="24"/>
          <w:szCs w:val="24"/>
        </w:rPr>
        <w:footnoteReference w:id="28"/>
      </w:r>
      <w:r w:rsidR="00B7119F" w:rsidRPr="0093674A">
        <w:rPr>
          <w:rFonts w:ascii="Times New Roman" w:hAnsi="Times New Roman" w:cs="Times New Roman"/>
          <w:sz w:val="24"/>
          <w:szCs w:val="24"/>
        </w:rPr>
        <w:t xml:space="preserve"> ir attiecināma ne tikai, pieņemot lēmumu par sākotnējā parādnieka pārstāvja noteikšanu</w:t>
      </w:r>
      <w:r w:rsidR="00E959B3">
        <w:rPr>
          <w:rFonts w:ascii="Times New Roman" w:hAnsi="Times New Roman" w:cs="Times New Roman"/>
          <w:sz w:val="24"/>
          <w:szCs w:val="24"/>
        </w:rPr>
        <w:t>. Tas attiecināms</w:t>
      </w:r>
      <w:r w:rsidR="00BE2DDD">
        <w:rPr>
          <w:rFonts w:ascii="Times New Roman" w:hAnsi="Times New Roman" w:cs="Times New Roman"/>
          <w:sz w:val="24"/>
          <w:szCs w:val="24"/>
        </w:rPr>
        <w:t xml:space="preserve"> </w:t>
      </w:r>
      <w:r w:rsidR="00B7119F" w:rsidRPr="0093674A">
        <w:rPr>
          <w:rFonts w:ascii="Times New Roman" w:hAnsi="Times New Roman" w:cs="Times New Roman"/>
          <w:sz w:val="24"/>
          <w:szCs w:val="24"/>
        </w:rPr>
        <w:t>arī uz katru citu parādnieka pārstāvi, ja lietā tiek konstatēts objektīvs pamats šāda lēmuma pieņemšanai</w:t>
      </w:r>
      <w:r w:rsidR="003E3058" w:rsidRPr="0093674A">
        <w:rPr>
          <w:rFonts w:ascii="Times New Roman" w:hAnsi="Times New Roman" w:cs="Times New Roman"/>
          <w:sz w:val="24"/>
          <w:szCs w:val="24"/>
        </w:rPr>
        <w:t>, tādējādi</w:t>
      </w:r>
      <w:r w:rsidR="007374A2" w:rsidRPr="0093674A">
        <w:rPr>
          <w:rFonts w:ascii="Times New Roman" w:hAnsi="Times New Roman" w:cs="Times New Roman"/>
          <w:sz w:val="24"/>
          <w:szCs w:val="24"/>
        </w:rPr>
        <w:t xml:space="preserve"> nodrošin</w:t>
      </w:r>
      <w:r w:rsidR="00EE6DA2">
        <w:rPr>
          <w:rFonts w:ascii="Times New Roman" w:hAnsi="Times New Roman" w:cs="Times New Roman"/>
          <w:sz w:val="24"/>
          <w:szCs w:val="24"/>
        </w:rPr>
        <w:t>ot</w:t>
      </w:r>
      <w:r w:rsidR="007374A2" w:rsidRPr="0093674A">
        <w:rPr>
          <w:rFonts w:ascii="Times New Roman" w:hAnsi="Times New Roman" w:cs="Times New Roman"/>
          <w:sz w:val="24"/>
          <w:szCs w:val="24"/>
        </w:rPr>
        <w:t xml:space="preserve"> efektīv</w:t>
      </w:r>
      <w:r w:rsidR="00A42563" w:rsidRPr="0093674A">
        <w:rPr>
          <w:rFonts w:ascii="Times New Roman" w:hAnsi="Times New Roman" w:cs="Times New Roman"/>
          <w:sz w:val="24"/>
          <w:szCs w:val="24"/>
        </w:rPr>
        <w:t>u procesa norisi.</w:t>
      </w:r>
    </w:p>
    <w:p w14:paraId="6ED44605" w14:textId="145ACBFC" w:rsidR="00B45FDB" w:rsidRPr="0093674A" w:rsidRDefault="086792F0" w:rsidP="00213F74">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Lai </w:t>
      </w:r>
      <w:r w:rsidR="2D7A72E8" w:rsidRPr="0093674A">
        <w:rPr>
          <w:rFonts w:ascii="Times New Roman" w:hAnsi="Times New Roman" w:cs="Times New Roman"/>
          <w:sz w:val="24"/>
          <w:szCs w:val="24"/>
        </w:rPr>
        <w:t xml:space="preserve">no parādnieka pārstāvja saņemtu iespējami detalizētu informāciju par veikto saimniecisko darbību, administratoram iespēju robežās jau pirmajā pieprasījumā </w:t>
      </w:r>
      <w:r w:rsidR="058741C3" w:rsidRPr="0093674A">
        <w:rPr>
          <w:rFonts w:ascii="Times New Roman" w:hAnsi="Times New Roman" w:cs="Times New Roman"/>
          <w:sz w:val="24"/>
          <w:szCs w:val="24"/>
        </w:rPr>
        <w:t>jāietver</w:t>
      </w:r>
      <w:r w:rsidR="2D7A72E8" w:rsidRPr="0093674A">
        <w:rPr>
          <w:rFonts w:ascii="Times New Roman" w:hAnsi="Times New Roman" w:cs="Times New Roman"/>
          <w:sz w:val="24"/>
          <w:szCs w:val="24"/>
        </w:rPr>
        <w:t xml:space="preserve"> visi jautājumi, kas nepieciešami parādnieka mantas un dokumentu inventarizācijas veikšanai</w:t>
      </w:r>
      <w:r w:rsidR="058741C3" w:rsidRPr="0093674A">
        <w:rPr>
          <w:rFonts w:ascii="Times New Roman" w:hAnsi="Times New Roman" w:cs="Times New Roman"/>
          <w:sz w:val="24"/>
          <w:szCs w:val="24"/>
        </w:rPr>
        <w:t xml:space="preserve">, </w:t>
      </w:r>
      <w:r w:rsidR="43823B75" w:rsidRPr="0093674A">
        <w:rPr>
          <w:rFonts w:ascii="Times New Roman" w:hAnsi="Times New Roman" w:cs="Times New Roman"/>
          <w:sz w:val="24"/>
          <w:szCs w:val="24"/>
        </w:rPr>
        <w:t>lai saņemtu</w:t>
      </w:r>
      <w:r w:rsidR="058741C3" w:rsidRPr="0093674A">
        <w:rPr>
          <w:rFonts w:ascii="Times New Roman" w:hAnsi="Times New Roman" w:cs="Times New Roman"/>
          <w:sz w:val="24"/>
          <w:szCs w:val="24"/>
        </w:rPr>
        <w:t xml:space="preserve"> </w:t>
      </w:r>
      <w:r w:rsidR="4A25E6BA" w:rsidRPr="0093674A">
        <w:rPr>
          <w:rFonts w:ascii="Times New Roman" w:hAnsi="Times New Roman" w:cs="Times New Roman"/>
          <w:sz w:val="24"/>
          <w:szCs w:val="24"/>
        </w:rPr>
        <w:t>detalizēt</w:t>
      </w:r>
      <w:r w:rsidR="6E7F995B" w:rsidRPr="0093674A">
        <w:rPr>
          <w:rFonts w:ascii="Times New Roman" w:hAnsi="Times New Roman" w:cs="Times New Roman"/>
          <w:sz w:val="24"/>
          <w:szCs w:val="24"/>
        </w:rPr>
        <w:t>u</w:t>
      </w:r>
      <w:r w:rsidR="4A25E6BA" w:rsidRPr="0093674A">
        <w:rPr>
          <w:rFonts w:ascii="Times New Roman" w:hAnsi="Times New Roman" w:cs="Times New Roman"/>
          <w:sz w:val="24"/>
          <w:szCs w:val="24"/>
        </w:rPr>
        <w:t xml:space="preserve"> informācij</w:t>
      </w:r>
      <w:r w:rsidR="5DD5BAD9" w:rsidRPr="0093674A">
        <w:rPr>
          <w:rFonts w:ascii="Times New Roman" w:hAnsi="Times New Roman" w:cs="Times New Roman"/>
          <w:sz w:val="24"/>
          <w:szCs w:val="24"/>
        </w:rPr>
        <w:t>u</w:t>
      </w:r>
      <w:r w:rsidR="4A25E6BA" w:rsidRPr="0093674A">
        <w:rPr>
          <w:rFonts w:ascii="Times New Roman" w:hAnsi="Times New Roman" w:cs="Times New Roman"/>
          <w:sz w:val="24"/>
          <w:szCs w:val="24"/>
        </w:rPr>
        <w:t xml:space="preserve"> par </w:t>
      </w:r>
      <w:r w:rsidR="0F7A97FD" w:rsidRPr="0093674A">
        <w:rPr>
          <w:rFonts w:ascii="Times New Roman" w:hAnsi="Times New Roman" w:cs="Times New Roman"/>
          <w:sz w:val="24"/>
          <w:szCs w:val="24"/>
        </w:rPr>
        <w:t>veikto saimniecisko darbību</w:t>
      </w:r>
      <w:r w:rsidR="00CE2C3A" w:rsidRPr="0093674A">
        <w:rPr>
          <w:rFonts w:ascii="Times New Roman" w:hAnsi="Times New Roman" w:cs="Times New Roman"/>
          <w:sz w:val="24"/>
          <w:szCs w:val="24"/>
        </w:rPr>
        <w:t>, tostarp finansiālo stāvokli</w:t>
      </w:r>
      <w:r w:rsidR="0F7A97FD" w:rsidRPr="0093674A">
        <w:rPr>
          <w:rFonts w:ascii="Times New Roman" w:hAnsi="Times New Roman" w:cs="Times New Roman"/>
          <w:sz w:val="24"/>
          <w:szCs w:val="24"/>
        </w:rPr>
        <w:t xml:space="preserve">. </w:t>
      </w:r>
      <w:r w:rsidR="72DBF6DB" w:rsidRPr="0093674A">
        <w:rPr>
          <w:rFonts w:ascii="Times New Roman" w:hAnsi="Times New Roman" w:cs="Times New Roman"/>
          <w:sz w:val="24"/>
          <w:szCs w:val="24"/>
        </w:rPr>
        <w:t>Turklāt</w:t>
      </w:r>
      <w:r w:rsidR="746907A5" w:rsidRPr="0093674A">
        <w:rPr>
          <w:rFonts w:ascii="Times New Roman" w:hAnsi="Times New Roman" w:cs="Times New Roman"/>
          <w:sz w:val="24"/>
          <w:szCs w:val="24"/>
        </w:rPr>
        <w:t xml:space="preserve"> administratora uzdotajiem jautājumiem ir jābūt skaidri formulētiem un attiecināmiem uz konkrēto maksātnespējas procesa norisi.</w:t>
      </w:r>
    </w:p>
    <w:p w14:paraId="330FBA0C" w14:textId="19F171A6" w:rsidR="00B45FDB" w:rsidRPr="0093674A" w:rsidRDefault="00EC6E48" w:rsidP="00213F74">
      <w:pPr>
        <w:pBdr>
          <w:top w:val="single" w:sz="4" w:space="1" w:color="840B55"/>
          <w:left w:val="single" w:sz="4" w:space="4" w:color="840B55"/>
          <w:bottom w:val="single" w:sz="4" w:space="1" w:color="840B55"/>
          <w:right w:val="single" w:sz="4" w:space="4" w:color="840B55"/>
          <w:between w:val="single" w:sz="4" w:space="1" w:color="840B55"/>
          <w:bar w:val="single" w:sz="4" w:color="840B55"/>
        </w:pBdr>
        <w:spacing w:after="0" w:line="360" w:lineRule="auto"/>
        <w:ind w:left="142" w:right="54" w:firstLine="720"/>
        <w:jc w:val="both"/>
        <w:rPr>
          <w:rFonts w:ascii="Times New Roman" w:hAnsi="Times New Roman" w:cs="Times New Roman"/>
          <w:sz w:val="24"/>
          <w:szCs w:val="24"/>
        </w:rPr>
      </w:pPr>
      <w:r w:rsidRPr="0093674A">
        <w:rPr>
          <w:rFonts w:ascii="Times New Roman" w:hAnsi="Times New Roman" w:cs="Times New Roman"/>
          <w:b/>
          <w:color w:val="840B55"/>
          <w:sz w:val="24"/>
          <w:szCs w:val="24"/>
        </w:rPr>
        <w:t>Piemērs:</w:t>
      </w:r>
      <w:r w:rsidRPr="0093674A">
        <w:rPr>
          <w:rFonts w:ascii="Times New Roman" w:hAnsi="Times New Roman" w:cs="Times New Roman"/>
          <w:color w:val="840B55"/>
          <w:sz w:val="24"/>
          <w:szCs w:val="24"/>
        </w:rPr>
        <w:t xml:space="preserve"> </w:t>
      </w:r>
      <w:r w:rsidR="000E39C2" w:rsidRPr="0093674A">
        <w:rPr>
          <w:rFonts w:ascii="Times New Roman" w:hAnsi="Times New Roman" w:cs="Times New Roman"/>
          <w:i/>
          <w:iCs/>
          <w:sz w:val="24"/>
          <w:szCs w:val="24"/>
        </w:rPr>
        <w:t xml:space="preserve">Parādnieka pārstāvis </w:t>
      </w:r>
      <w:r w:rsidR="00264E49" w:rsidRPr="0093674A">
        <w:rPr>
          <w:rFonts w:ascii="Times New Roman" w:hAnsi="Times New Roman" w:cs="Times New Roman"/>
          <w:i/>
          <w:iCs/>
          <w:sz w:val="24"/>
          <w:szCs w:val="24"/>
        </w:rPr>
        <w:t>bez objektīva iemesla ilgstoši nenodeva parādnieka grāmatvedības dokumentus</w:t>
      </w:r>
      <w:r w:rsidR="004B7D1D" w:rsidRPr="0093674A">
        <w:rPr>
          <w:rFonts w:ascii="Times New Roman" w:hAnsi="Times New Roman" w:cs="Times New Roman"/>
          <w:i/>
          <w:iCs/>
          <w:sz w:val="24"/>
          <w:szCs w:val="24"/>
        </w:rPr>
        <w:t>,</w:t>
      </w:r>
      <w:r w:rsidR="00264E49" w:rsidRPr="0093674A">
        <w:rPr>
          <w:rFonts w:ascii="Times New Roman" w:hAnsi="Times New Roman" w:cs="Times New Roman"/>
          <w:i/>
          <w:iCs/>
          <w:sz w:val="24"/>
          <w:szCs w:val="24"/>
        </w:rPr>
        <w:t xml:space="preserve"> un administrators vairāku mēnešu garumā aprobežojās tikai ar divu pieprasījumu </w:t>
      </w:r>
      <w:r w:rsidRPr="0093674A">
        <w:rPr>
          <w:rFonts w:ascii="Times New Roman" w:hAnsi="Times New Roman" w:cs="Times New Roman"/>
          <w:i/>
          <w:sz w:val="24"/>
          <w:szCs w:val="24"/>
        </w:rPr>
        <w:t>nosūtīšanu un dokumentu nenodošanas fakta konstatāciju ziņojumā par mantas neesamību, kā arī savlaicīgi neveic</w:t>
      </w:r>
      <w:r w:rsidR="00264E49" w:rsidRPr="0093674A">
        <w:rPr>
          <w:rFonts w:ascii="Times New Roman" w:hAnsi="Times New Roman" w:cs="Times New Roman"/>
          <w:i/>
          <w:sz w:val="24"/>
          <w:szCs w:val="24"/>
        </w:rPr>
        <w:t>a</w:t>
      </w:r>
      <w:r w:rsidRPr="0093674A">
        <w:rPr>
          <w:rFonts w:ascii="Times New Roman" w:hAnsi="Times New Roman" w:cs="Times New Roman"/>
          <w:i/>
          <w:sz w:val="24"/>
          <w:szCs w:val="24"/>
        </w:rPr>
        <w:t xml:space="preserve"> inventarizāciju, iegūstot ziņas no citiem informācijas avotiem.</w:t>
      </w:r>
    </w:p>
    <w:p w14:paraId="0493D5FF" w14:textId="3527792F" w:rsidR="00645686" w:rsidRPr="0093674A" w:rsidRDefault="000467C8" w:rsidP="00213F74">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Jāņem vērā, ka </w:t>
      </w:r>
      <w:r w:rsidR="00DA30E5" w:rsidRPr="0093674A">
        <w:rPr>
          <w:rFonts w:ascii="Times New Roman" w:hAnsi="Times New Roman" w:cs="Times New Roman"/>
          <w:sz w:val="24"/>
          <w:szCs w:val="24"/>
        </w:rPr>
        <w:t>i</w:t>
      </w:r>
      <w:r w:rsidR="00FC3690" w:rsidRPr="0093674A">
        <w:rPr>
          <w:rFonts w:ascii="Times New Roman" w:hAnsi="Times New Roman" w:cs="Times New Roman"/>
          <w:sz w:val="24"/>
          <w:szCs w:val="24"/>
        </w:rPr>
        <w:t>lgstoša sarakste ar parādnieka pārstāvjiem ne tikai paildzina maksātnespējas procesu, bet arī nozīmē risku</w:t>
      </w:r>
      <w:r w:rsidR="00C815C3" w:rsidRPr="0093674A">
        <w:rPr>
          <w:rFonts w:ascii="Times New Roman" w:hAnsi="Times New Roman" w:cs="Times New Roman"/>
          <w:sz w:val="24"/>
          <w:szCs w:val="24"/>
        </w:rPr>
        <w:t xml:space="preserve"> maksātnespējas procesa </w:t>
      </w:r>
      <w:r w:rsidR="00FF2A42" w:rsidRPr="0093674A">
        <w:rPr>
          <w:rFonts w:ascii="Times New Roman" w:hAnsi="Times New Roman" w:cs="Times New Roman"/>
          <w:sz w:val="24"/>
          <w:szCs w:val="24"/>
        </w:rPr>
        <w:t>no</w:t>
      </w:r>
      <w:r w:rsidR="00C815C3" w:rsidRPr="0093674A">
        <w:rPr>
          <w:rFonts w:ascii="Times New Roman" w:hAnsi="Times New Roman" w:cs="Times New Roman"/>
          <w:sz w:val="24"/>
          <w:szCs w:val="24"/>
        </w:rPr>
        <w:t>vilcināšanai no parādnieka pārstāvja puses</w:t>
      </w:r>
      <w:r w:rsidR="0094493C" w:rsidRPr="0093674A">
        <w:rPr>
          <w:rFonts w:ascii="Times New Roman" w:hAnsi="Times New Roman" w:cs="Times New Roman"/>
          <w:sz w:val="24"/>
          <w:szCs w:val="24"/>
        </w:rPr>
        <w:t xml:space="preserve">, kā </w:t>
      </w:r>
      <w:r w:rsidR="74F29546" w:rsidRPr="0093674A">
        <w:rPr>
          <w:rFonts w:ascii="Times New Roman" w:hAnsi="Times New Roman" w:cs="Times New Roman"/>
          <w:sz w:val="24"/>
          <w:szCs w:val="24"/>
        </w:rPr>
        <w:t xml:space="preserve">rezultātā </w:t>
      </w:r>
      <w:r w:rsidR="00D318D4" w:rsidRPr="0093674A">
        <w:rPr>
          <w:rFonts w:ascii="Times New Roman" w:hAnsi="Times New Roman" w:cs="Times New Roman"/>
          <w:sz w:val="24"/>
          <w:szCs w:val="24"/>
        </w:rPr>
        <w:t>parādniekam var tikt nodarīti zaudējumi</w:t>
      </w:r>
      <w:r w:rsidR="00570F1B" w:rsidRPr="0093674A">
        <w:rPr>
          <w:rFonts w:ascii="Times New Roman" w:hAnsi="Times New Roman" w:cs="Times New Roman"/>
          <w:sz w:val="24"/>
          <w:szCs w:val="24"/>
        </w:rPr>
        <w:t>, kamēr administratora rīcībā nonāk visa nepieciešamā informācija.</w:t>
      </w:r>
    </w:p>
    <w:p w14:paraId="755C018E" w14:textId="348E714B" w:rsidR="00B45FDB" w:rsidRPr="0093674A" w:rsidRDefault="00645686" w:rsidP="006D32CE">
      <w:pPr>
        <w:pBdr>
          <w:top w:val="single" w:sz="4" w:space="1" w:color="840B55"/>
          <w:left w:val="single" w:sz="4" w:space="0" w:color="840B55"/>
          <w:bottom w:val="single" w:sz="4" w:space="1" w:color="840B55"/>
          <w:right w:val="single" w:sz="4" w:space="4" w:color="840B55"/>
          <w:between w:val="single" w:sz="4" w:space="1" w:color="840B55"/>
          <w:bar w:val="single" w:sz="4" w:color="840B55"/>
        </w:pBdr>
        <w:spacing w:after="0" w:line="360" w:lineRule="auto"/>
        <w:ind w:firstLine="709"/>
        <w:jc w:val="both"/>
        <w:rPr>
          <w:rFonts w:ascii="Times New Roman" w:hAnsi="Times New Roman" w:cs="Times New Roman"/>
          <w:i/>
          <w:iCs/>
          <w:sz w:val="24"/>
          <w:szCs w:val="24"/>
          <w:lang w:eastAsia="ar-SA"/>
        </w:rPr>
      </w:pPr>
      <w:r w:rsidRPr="0093674A">
        <w:rPr>
          <w:rFonts w:ascii="Times New Roman" w:hAnsi="Times New Roman" w:cs="Times New Roman"/>
          <w:b/>
          <w:bCs/>
          <w:color w:val="840B55"/>
          <w:sz w:val="24"/>
          <w:szCs w:val="24"/>
          <w:shd w:val="clear" w:color="auto" w:fill="FFFFFF"/>
        </w:rPr>
        <w:t>Piemērs:</w:t>
      </w:r>
      <w:r w:rsidRPr="0093674A">
        <w:rPr>
          <w:rFonts w:ascii="Times New Roman" w:hAnsi="Times New Roman" w:cs="Times New Roman"/>
          <w:b/>
          <w:bCs/>
          <w:i/>
          <w:iCs/>
          <w:color w:val="840B55"/>
          <w:sz w:val="24"/>
          <w:szCs w:val="24"/>
          <w:shd w:val="clear" w:color="auto" w:fill="FFFFFF"/>
        </w:rPr>
        <w:t xml:space="preserve"> </w:t>
      </w:r>
      <w:r w:rsidR="006575C3" w:rsidRPr="0093674A">
        <w:rPr>
          <w:rFonts w:ascii="Times New Roman" w:hAnsi="Times New Roman" w:cs="Times New Roman"/>
          <w:i/>
          <w:iCs/>
          <w:sz w:val="24"/>
          <w:szCs w:val="24"/>
        </w:rPr>
        <w:t>P</w:t>
      </w:r>
      <w:r w:rsidRPr="0093674A">
        <w:rPr>
          <w:rFonts w:ascii="Times New Roman" w:hAnsi="Times New Roman" w:cs="Times New Roman"/>
          <w:i/>
          <w:iCs/>
          <w:sz w:val="24"/>
          <w:szCs w:val="24"/>
        </w:rPr>
        <w:t>ēc divu pieprasījumu nosūtīšanas parādnieka pārstāvjiem pavasar</w:t>
      </w:r>
      <w:r w:rsidR="00B16F7C" w:rsidRPr="0093674A">
        <w:rPr>
          <w:rFonts w:ascii="Times New Roman" w:hAnsi="Times New Roman" w:cs="Times New Roman"/>
          <w:i/>
          <w:iCs/>
          <w:sz w:val="24"/>
          <w:szCs w:val="24"/>
        </w:rPr>
        <w:t>a periodā</w:t>
      </w:r>
      <w:r w:rsidRPr="0093674A">
        <w:rPr>
          <w:rFonts w:ascii="Times New Roman" w:hAnsi="Times New Roman" w:cs="Times New Roman"/>
          <w:i/>
          <w:iCs/>
          <w:sz w:val="24"/>
          <w:szCs w:val="24"/>
          <w:lang w:eastAsia="ar-SA"/>
        </w:rPr>
        <w:t xml:space="preserve"> parādnieka pārstāvji savu pienākumu nodot parādnieka dokumentus un mantu nav izpildījuši</w:t>
      </w:r>
      <w:r w:rsidR="00350FF2" w:rsidRPr="0093674A">
        <w:rPr>
          <w:rFonts w:ascii="Times New Roman" w:hAnsi="Times New Roman" w:cs="Times New Roman"/>
          <w:i/>
          <w:iCs/>
          <w:sz w:val="24"/>
          <w:szCs w:val="24"/>
          <w:lang w:eastAsia="ar-SA"/>
        </w:rPr>
        <w:t xml:space="preserve">. </w:t>
      </w:r>
      <w:r w:rsidR="00350FF2" w:rsidRPr="0093674A">
        <w:rPr>
          <w:rFonts w:ascii="Times New Roman" w:hAnsi="Times New Roman" w:cs="Times New Roman"/>
          <w:i/>
          <w:iCs/>
          <w:sz w:val="24"/>
          <w:szCs w:val="24"/>
          <w:lang w:eastAsia="ar-SA"/>
        </w:rPr>
        <w:lastRenderedPageBreak/>
        <w:t xml:space="preserve">Administrators </w:t>
      </w:r>
      <w:r w:rsidRPr="0093674A">
        <w:rPr>
          <w:rFonts w:ascii="Times New Roman" w:hAnsi="Times New Roman" w:cs="Times New Roman"/>
          <w:i/>
          <w:iCs/>
          <w:sz w:val="24"/>
          <w:szCs w:val="24"/>
          <w:lang w:eastAsia="ar-SA"/>
        </w:rPr>
        <w:t xml:space="preserve">tiesā ar pieteikumu par zaudējumu piedziņu </w:t>
      </w:r>
      <w:r w:rsidR="00941843" w:rsidRPr="0093674A">
        <w:rPr>
          <w:rFonts w:ascii="Times New Roman" w:hAnsi="Times New Roman" w:cs="Times New Roman"/>
          <w:i/>
          <w:iCs/>
          <w:sz w:val="24"/>
          <w:szCs w:val="24"/>
          <w:lang w:eastAsia="ar-SA"/>
        </w:rPr>
        <w:t xml:space="preserve">vērsās </w:t>
      </w:r>
      <w:r w:rsidRPr="0093674A">
        <w:rPr>
          <w:rFonts w:ascii="Times New Roman" w:hAnsi="Times New Roman" w:cs="Times New Roman"/>
          <w:i/>
          <w:iCs/>
          <w:sz w:val="24"/>
          <w:szCs w:val="24"/>
          <w:lang w:eastAsia="ar-SA"/>
        </w:rPr>
        <w:t xml:space="preserve">tikai </w:t>
      </w:r>
      <w:r w:rsidR="00941843" w:rsidRPr="0093674A">
        <w:rPr>
          <w:rFonts w:ascii="Times New Roman" w:hAnsi="Times New Roman" w:cs="Times New Roman"/>
          <w:i/>
          <w:iCs/>
          <w:sz w:val="24"/>
          <w:szCs w:val="24"/>
          <w:lang w:eastAsia="ar-SA"/>
        </w:rPr>
        <w:t>nākamā gada sākuma periodā.</w:t>
      </w:r>
    </w:p>
    <w:p w14:paraId="510A3EE8" w14:textId="700AB35D" w:rsidR="00EE4C15" w:rsidRPr="0093674A" w:rsidRDefault="02E1BEA8" w:rsidP="00DA2244">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V</w:t>
      </w:r>
      <w:r w:rsidR="1AF53856" w:rsidRPr="0093674A">
        <w:rPr>
          <w:rFonts w:ascii="Times New Roman" w:hAnsi="Times New Roman" w:cs="Times New Roman"/>
          <w:sz w:val="24"/>
          <w:szCs w:val="24"/>
        </w:rPr>
        <w:t>ienlaikus var pastāvēt strīds, vai nodotie doku</w:t>
      </w:r>
      <w:r w:rsidR="20A18983" w:rsidRPr="0093674A">
        <w:rPr>
          <w:rFonts w:ascii="Times New Roman" w:hAnsi="Times New Roman" w:cs="Times New Roman"/>
          <w:sz w:val="24"/>
          <w:szCs w:val="24"/>
        </w:rPr>
        <w:t>menti ir pietiekami, lai no tiem gūtu skaidru priekšstatu par parādnieka darījumiem</w:t>
      </w:r>
      <w:r w:rsidR="335712BB" w:rsidRPr="0093674A">
        <w:rPr>
          <w:rFonts w:ascii="Times New Roman" w:hAnsi="Times New Roman" w:cs="Times New Roman"/>
          <w:sz w:val="24"/>
          <w:szCs w:val="24"/>
        </w:rPr>
        <w:t xml:space="preserve"> un mantu</w:t>
      </w:r>
      <w:r w:rsidR="20A18983" w:rsidRPr="0093674A">
        <w:rPr>
          <w:rFonts w:ascii="Times New Roman" w:hAnsi="Times New Roman" w:cs="Times New Roman"/>
          <w:sz w:val="24"/>
          <w:szCs w:val="24"/>
        </w:rPr>
        <w:t>.</w:t>
      </w:r>
      <w:r w:rsidR="1C39E0D1" w:rsidRPr="0093674A">
        <w:rPr>
          <w:rFonts w:ascii="Times New Roman" w:hAnsi="Times New Roman" w:cs="Times New Roman"/>
          <w:sz w:val="24"/>
          <w:szCs w:val="24"/>
        </w:rPr>
        <w:t xml:space="preserve"> </w:t>
      </w:r>
      <w:r w:rsidR="00A608A1" w:rsidRPr="0093674A">
        <w:rPr>
          <w:rFonts w:ascii="Times New Roman" w:hAnsi="Times New Roman" w:cs="Times New Roman"/>
          <w:sz w:val="24"/>
          <w:szCs w:val="24"/>
        </w:rPr>
        <w:t>Tomēr tas n</w:t>
      </w:r>
      <w:r w:rsidR="1C39E0D1" w:rsidRPr="0093674A">
        <w:rPr>
          <w:rFonts w:ascii="Times New Roman" w:hAnsi="Times New Roman" w:cs="Times New Roman"/>
          <w:sz w:val="24"/>
          <w:szCs w:val="24"/>
        </w:rPr>
        <w:t>av pamat</w:t>
      </w:r>
      <w:r w:rsidR="16FB95D8" w:rsidRPr="0093674A">
        <w:rPr>
          <w:rFonts w:ascii="Times New Roman" w:hAnsi="Times New Roman" w:cs="Times New Roman"/>
          <w:sz w:val="24"/>
          <w:szCs w:val="24"/>
        </w:rPr>
        <w:t>s, lai</w:t>
      </w:r>
      <w:r w:rsidR="1C39E0D1" w:rsidRPr="0093674A">
        <w:rPr>
          <w:rFonts w:ascii="Times New Roman" w:hAnsi="Times New Roman" w:cs="Times New Roman"/>
          <w:sz w:val="24"/>
          <w:szCs w:val="24"/>
        </w:rPr>
        <w:t xml:space="preserve"> </w:t>
      </w:r>
      <w:r w:rsidR="00FE7BCE" w:rsidRPr="0093674A">
        <w:rPr>
          <w:rFonts w:ascii="Times New Roman" w:hAnsi="Times New Roman" w:cs="Times New Roman"/>
          <w:sz w:val="24"/>
          <w:szCs w:val="24"/>
        </w:rPr>
        <w:t xml:space="preserve">administrators </w:t>
      </w:r>
      <w:r w:rsidR="1C39E0D1" w:rsidRPr="0093674A">
        <w:rPr>
          <w:rFonts w:ascii="Times New Roman" w:hAnsi="Times New Roman" w:cs="Times New Roman"/>
          <w:sz w:val="24"/>
          <w:szCs w:val="24"/>
        </w:rPr>
        <w:t>vilcināt</w:t>
      </w:r>
      <w:r w:rsidR="36F29243" w:rsidRPr="0093674A">
        <w:rPr>
          <w:rFonts w:ascii="Times New Roman" w:hAnsi="Times New Roman" w:cs="Times New Roman"/>
          <w:sz w:val="24"/>
          <w:szCs w:val="24"/>
        </w:rPr>
        <w:t>os</w:t>
      </w:r>
      <w:r w:rsidR="1C39E0D1" w:rsidRPr="0093674A">
        <w:rPr>
          <w:rFonts w:ascii="Times New Roman" w:hAnsi="Times New Roman" w:cs="Times New Roman"/>
          <w:sz w:val="24"/>
          <w:szCs w:val="24"/>
        </w:rPr>
        <w:t xml:space="preserve"> </w:t>
      </w:r>
      <w:r w:rsidR="254645CC" w:rsidRPr="0093674A">
        <w:rPr>
          <w:rFonts w:ascii="Times New Roman" w:hAnsi="Times New Roman" w:cs="Times New Roman"/>
          <w:sz w:val="24"/>
          <w:szCs w:val="24"/>
        </w:rPr>
        <w:t xml:space="preserve">veikt inventarizāciju, attaisnojoties ar </w:t>
      </w:r>
      <w:r w:rsidR="5C69B073" w:rsidRPr="0093674A">
        <w:rPr>
          <w:rFonts w:ascii="Times New Roman" w:hAnsi="Times New Roman" w:cs="Times New Roman"/>
          <w:sz w:val="24"/>
          <w:szCs w:val="24"/>
        </w:rPr>
        <w:t>visu dokumentu neesamību administratora rīcībā.</w:t>
      </w:r>
    </w:p>
    <w:p w14:paraId="3A35C3CB" w14:textId="073A9108" w:rsidR="00EE4C15" w:rsidRPr="0093674A" w:rsidRDefault="435C1E2C" w:rsidP="00DA2244">
      <w:pPr>
        <w:pBdr>
          <w:top w:val="single" w:sz="4" w:space="1" w:color="840B55"/>
          <w:left w:val="single" w:sz="4" w:space="4" w:color="840B55"/>
          <w:bottom w:val="single" w:sz="4" w:space="1" w:color="840B55"/>
          <w:right w:val="single" w:sz="4" w:space="4" w:color="840B55"/>
          <w:between w:val="single" w:sz="4" w:space="1" w:color="840B55"/>
          <w:bar w:val="single" w:sz="4" w:color="840B55"/>
        </w:pBdr>
        <w:spacing w:after="0" w:line="360" w:lineRule="auto"/>
        <w:ind w:firstLine="709"/>
        <w:jc w:val="both"/>
        <w:rPr>
          <w:rFonts w:ascii="Times New Roman" w:hAnsi="Times New Roman" w:cs="Times New Roman"/>
          <w:i/>
          <w:iCs/>
          <w:sz w:val="24"/>
          <w:szCs w:val="24"/>
          <w:lang w:eastAsia="ar-SA"/>
        </w:rPr>
      </w:pPr>
      <w:r w:rsidRPr="0093674A">
        <w:rPr>
          <w:rFonts w:ascii="Times New Roman" w:hAnsi="Times New Roman" w:cs="Times New Roman"/>
          <w:b/>
          <w:bCs/>
          <w:color w:val="840B55"/>
          <w:sz w:val="24"/>
          <w:szCs w:val="24"/>
          <w:lang w:eastAsia="ar-SA"/>
        </w:rPr>
        <w:t>Piemērs:</w:t>
      </w:r>
      <w:r w:rsidR="008A6411" w:rsidRPr="0093674A">
        <w:rPr>
          <w:rFonts w:ascii="Times New Roman" w:hAnsi="Times New Roman" w:cs="Times New Roman"/>
          <w:b/>
          <w:bCs/>
          <w:color w:val="840B55"/>
          <w:sz w:val="24"/>
          <w:szCs w:val="24"/>
          <w:lang w:eastAsia="ar-SA"/>
        </w:rPr>
        <w:t> </w:t>
      </w:r>
      <w:r w:rsidRPr="0093674A">
        <w:rPr>
          <w:rFonts w:ascii="Times New Roman" w:hAnsi="Times New Roman" w:cs="Times New Roman"/>
          <w:i/>
          <w:iCs/>
          <w:sz w:val="24"/>
          <w:szCs w:val="24"/>
          <w:lang w:eastAsia="ar-SA"/>
        </w:rPr>
        <w:t>Administrators</w:t>
      </w:r>
      <w:r w:rsidR="00472C38" w:rsidRPr="0093674A">
        <w:rPr>
          <w:rFonts w:ascii="Times New Roman" w:hAnsi="Times New Roman" w:cs="Times New Roman"/>
          <w:i/>
          <w:iCs/>
          <w:sz w:val="24"/>
          <w:szCs w:val="24"/>
          <w:lang w:eastAsia="ar-SA"/>
        </w:rPr>
        <w:t xml:space="preserve"> </w:t>
      </w:r>
      <w:r w:rsidRPr="0093674A">
        <w:rPr>
          <w:rFonts w:ascii="Times New Roman" w:hAnsi="Times New Roman" w:cs="Times New Roman"/>
          <w:i/>
          <w:iCs/>
          <w:sz w:val="24"/>
          <w:szCs w:val="24"/>
          <w:lang w:eastAsia="ar-SA"/>
        </w:rPr>
        <w:t>atkārtoti pieprasa parādnieka pārstāvim nodot dokumentus, kurus parādnieka pār</w:t>
      </w:r>
      <w:r w:rsidR="1D8B3DEC" w:rsidRPr="0093674A">
        <w:rPr>
          <w:rFonts w:ascii="Times New Roman" w:hAnsi="Times New Roman" w:cs="Times New Roman"/>
          <w:i/>
          <w:iCs/>
          <w:sz w:val="24"/>
          <w:szCs w:val="24"/>
          <w:lang w:eastAsia="ar-SA"/>
        </w:rPr>
        <w:t>stāvis uzskata, ka jau ir nodevis. Starp administratoru un parādnieka pārst</w:t>
      </w:r>
      <w:r w:rsidR="19C6E5AD" w:rsidRPr="0093674A">
        <w:rPr>
          <w:rFonts w:ascii="Times New Roman" w:hAnsi="Times New Roman" w:cs="Times New Roman"/>
          <w:i/>
          <w:iCs/>
          <w:sz w:val="24"/>
          <w:szCs w:val="24"/>
          <w:lang w:eastAsia="ar-SA"/>
        </w:rPr>
        <w:t xml:space="preserve">āvi ir strīds par pareizu grāmatvedības </w:t>
      </w:r>
      <w:r w:rsidR="6B6CCBBB" w:rsidRPr="0093674A">
        <w:rPr>
          <w:rFonts w:ascii="Times New Roman" w:hAnsi="Times New Roman" w:cs="Times New Roman"/>
          <w:i/>
          <w:iCs/>
          <w:sz w:val="24"/>
          <w:szCs w:val="24"/>
          <w:lang w:eastAsia="ar-SA"/>
        </w:rPr>
        <w:t>kārtošanu.</w:t>
      </w:r>
    </w:p>
    <w:p w14:paraId="3A093FD2" w14:textId="1160A194" w:rsidR="007479D7" w:rsidRPr="0093674A" w:rsidRDefault="347E1FC1" w:rsidP="00DA2244">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Iepriekš minētais attiecībā </w:t>
      </w:r>
      <w:r w:rsidR="72F335DD" w:rsidRPr="0093674A">
        <w:rPr>
          <w:rFonts w:ascii="Times New Roman" w:hAnsi="Times New Roman" w:cs="Times New Roman"/>
          <w:sz w:val="24"/>
          <w:szCs w:val="24"/>
        </w:rPr>
        <w:t xml:space="preserve">uz </w:t>
      </w:r>
      <w:r w:rsidRPr="0093674A">
        <w:rPr>
          <w:rFonts w:ascii="Times New Roman" w:hAnsi="Times New Roman" w:cs="Times New Roman"/>
          <w:sz w:val="24"/>
          <w:szCs w:val="24"/>
        </w:rPr>
        <w:t>nepieciešamību jau sākotnēji pieprasīt detalizētu informāciju, lai izvairītos no atkārtotu pieprasījumu sagatavošanas</w:t>
      </w:r>
      <w:r w:rsidR="4F8978E1" w:rsidRPr="0093674A">
        <w:rPr>
          <w:rFonts w:ascii="Times New Roman" w:hAnsi="Times New Roman" w:cs="Times New Roman"/>
          <w:sz w:val="24"/>
          <w:szCs w:val="24"/>
        </w:rPr>
        <w:t>,</w:t>
      </w:r>
      <w:r w:rsidRPr="0093674A">
        <w:rPr>
          <w:rFonts w:ascii="Times New Roman" w:hAnsi="Times New Roman" w:cs="Times New Roman"/>
          <w:sz w:val="24"/>
          <w:szCs w:val="24"/>
        </w:rPr>
        <w:t xml:space="preserve"> ir attiecināms arī uz informācijas pieprasīšanu no parādnieka fi</w:t>
      </w:r>
      <w:r w:rsidR="05DA8810" w:rsidRPr="0093674A">
        <w:rPr>
          <w:rFonts w:ascii="Times New Roman" w:hAnsi="Times New Roman" w:cs="Times New Roman"/>
          <w:sz w:val="24"/>
          <w:szCs w:val="24"/>
        </w:rPr>
        <w:t>ziskās personas maksātnespējas procesā.</w:t>
      </w:r>
    </w:p>
    <w:p w14:paraId="0D910D3C" w14:textId="1DF59F93" w:rsidR="003B2431" w:rsidRPr="0093674A" w:rsidRDefault="003B2431" w:rsidP="003B2431">
      <w:pPr>
        <w:pBdr>
          <w:top w:val="single" w:sz="4" w:space="1" w:color="840B55"/>
          <w:left w:val="single" w:sz="4" w:space="4" w:color="840B55"/>
          <w:bottom w:val="single" w:sz="4" w:space="1" w:color="840B55"/>
          <w:right w:val="single" w:sz="4" w:space="4" w:color="840B55"/>
          <w:between w:val="single" w:sz="4" w:space="1" w:color="840B55"/>
          <w:bar w:val="single" w:sz="4" w:color="840B55"/>
        </w:pBdr>
        <w:spacing w:after="0" w:line="360" w:lineRule="auto"/>
        <w:ind w:firstLine="709"/>
        <w:jc w:val="both"/>
        <w:rPr>
          <w:rFonts w:ascii="Times New Roman" w:hAnsi="Times New Roman" w:cs="Times New Roman"/>
          <w:i/>
          <w:iCs/>
          <w:sz w:val="24"/>
          <w:szCs w:val="24"/>
          <w:lang w:eastAsia="ar-SA"/>
        </w:rPr>
      </w:pPr>
      <w:r w:rsidRPr="0093674A">
        <w:rPr>
          <w:rFonts w:ascii="Times New Roman" w:hAnsi="Times New Roman" w:cs="Times New Roman"/>
          <w:b/>
          <w:bCs/>
          <w:color w:val="840B55"/>
          <w:sz w:val="24"/>
          <w:szCs w:val="24"/>
          <w:lang w:eastAsia="ar-SA"/>
        </w:rPr>
        <w:t>Piemērs: </w:t>
      </w:r>
      <w:r w:rsidR="00641373" w:rsidRPr="0093674A">
        <w:rPr>
          <w:rFonts w:ascii="Times New Roman" w:hAnsi="Times New Roman" w:cs="Times New Roman"/>
          <w:i/>
          <w:iCs/>
          <w:sz w:val="24"/>
          <w:szCs w:val="24"/>
        </w:rPr>
        <w:t xml:space="preserve"> </w:t>
      </w:r>
      <w:r w:rsidR="009045E9" w:rsidRPr="0093674A">
        <w:rPr>
          <w:rFonts w:ascii="Times New Roman" w:hAnsi="Times New Roman" w:cs="Times New Roman"/>
          <w:i/>
          <w:iCs/>
          <w:sz w:val="24"/>
          <w:szCs w:val="24"/>
        </w:rPr>
        <w:t>P</w:t>
      </w:r>
      <w:r w:rsidR="00641373" w:rsidRPr="0093674A">
        <w:rPr>
          <w:rFonts w:ascii="Times New Roman" w:hAnsi="Times New Roman" w:cs="Times New Roman"/>
          <w:i/>
          <w:iCs/>
          <w:sz w:val="24"/>
          <w:szCs w:val="24"/>
        </w:rPr>
        <w:t>arādnieks bankrota procedūras laikā uz administratora pieprasījumiem sniedzis formālas atbildes, neiesniedzot pierādījumus, kas apliecina parādnieka norādīto</w:t>
      </w:r>
      <w:r w:rsidR="00D25916" w:rsidRPr="0093674A">
        <w:rPr>
          <w:rFonts w:ascii="Times New Roman" w:hAnsi="Times New Roman" w:cs="Times New Roman"/>
          <w:i/>
          <w:iCs/>
          <w:sz w:val="24"/>
          <w:szCs w:val="24"/>
        </w:rPr>
        <w:t xml:space="preserve">. Tiesa atzinusi, ka parādnieka </w:t>
      </w:r>
      <w:r w:rsidR="00641373" w:rsidRPr="0093674A">
        <w:rPr>
          <w:rFonts w:ascii="Times New Roman" w:hAnsi="Times New Roman" w:cs="Times New Roman"/>
          <w:i/>
          <w:iCs/>
          <w:sz w:val="24"/>
          <w:szCs w:val="24"/>
        </w:rPr>
        <w:t xml:space="preserve">rīcības rezultātā </w:t>
      </w:r>
      <w:r w:rsidR="00D25916" w:rsidRPr="0093674A">
        <w:rPr>
          <w:rFonts w:ascii="Times New Roman" w:hAnsi="Times New Roman" w:cs="Times New Roman"/>
          <w:i/>
          <w:iCs/>
          <w:sz w:val="24"/>
          <w:szCs w:val="24"/>
        </w:rPr>
        <w:t>administratoram b</w:t>
      </w:r>
      <w:r w:rsidR="00641373" w:rsidRPr="0093674A">
        <w:rPr>
          <w:rFonts w:ascii="Times New Roman" w:hAnsi="Times New Roman" w:cs="Times New Roman"/>
          <w:i/>
          <w:iCs/>
          <w:sz w:val="24"/>
          <w:szCs w:val="24"/>
        </w:rPr>
        <w:t xml:space="preserve">ankrota procedūras laikā nebija iespējams pilnvērtīgi izvērtēt </w:t>
      </w:r>
      <w:r w:rsidR="00D25916" w:rsidRPr="0093674A">
        <w:rPr>
          <w:rFonts w:ascii="Times New Roman" w:hAnsi="Times New Roman" w:cs="Times New Roman"/>
          <w:i/>
          <w:iCs/>
          <w:sz w:val="24"/>
          <w:szCs w:val="24"/>
        </w:rPr>
        <w:t>parādnieka</w:t>
      </w:r>
      <w:r w:rsidR="00641373" w:rsidRPr="0093674A">
        <w:rPr>
          <w:rFonts w:ascii="Times New Roman" w:hAnsi="Times New Roman" w:cs="Times New Roman"/>
          <w:i/>
          <w:iCs/>
          <w:sz w:val="24"/>
          <w:szCs w:val="24"/>
        </w:rPr>
        <w:t xml:space="preserve"> finansiālo stāvokli un mantas atgūšanas iespējas, tādējādi b</w:t>
      </w:r>
      <w:r w:rsidR="00641373" w:rsidRPr="0093674A">
        <w:rPr>
          <w:rFonts w:ascii="Times New Roman" w:hAnsi="Times New Roman" w:cs="Times New Roman"/>
          <w:i/>
          <w:iCs/>
          <w:sz w:val="24"/>
          <w:szCs w:val="24"/>
          <w:shd w:val="clear" w:color="auto" w:fill="FFFFFF"/>
        </w:rPr>
        <w:t xml:space="preserve">ūtiski apgrūtinot </w:t>
      </w:r>
      <w:r w:rsidR="00D25916" w:rsidRPr="0093674A">
        <w:rPr>
          <w:rFonts w:ascii="Times New Roman" w:hAnsi="Times New Roman" w:cs="Times New Roman"/>
          <w:i/>
          <w:iCs/>
          <w:sz w:val="24"/>
          <w:szCs w:val="24"/>
          <w:shd w:val="clear" w:color="auto" w:fill="FFFFFF"/>
        </w:rPr>
        <w:t>parādnieka</w:t>
      </w:r>
      <w:r w:rsidR="00641373" w:rsidRPr="0093674A">
        <w:rPr>
          <w:rFonts w:ascii="Times New Roman" w:hAnsi="Times New Roman" w:cs="Times New Roman"/>
          <w:i/>
          <w:iCs/>
          <w:sz w:val="24"/>
          <w:szCs w:val="24"/>
          <w:shd w:val="clear" w:color="auto" w:fill="FFFFFF"/>
        </w:rPr>
        <w:t xml:space="preserve"> maksātnespējas procesa efektīvu norisi.</w:t>
      </w:r>
      <w:r w:rsidR="008D2E64" w:rsidRPr="0093674A">
        <w:rPr>
          <w:rStyle w:val="Vresatsauce"/>
          <w:rFonts w:ascii="Times New Roman" w:hAnsi="Times New Roman" w:cs="Times New Roman"/>
          <w:i/>
          <w:iCs/>
          <w:sz w:val="24"/>
          <w:szCs w:val="24"/>
          <w:shd w:val="clear" w:color="auto" w:fill="FFFFFF"/>
        </w:rPr>
        <w:footnoteReference w:id="29"/>
      </w:r>
    </w:p>
    <w:p w14:paraId="3BABDD56" w14:textId="77777777" w:rsidR="0047098C" w:rsidRPr="0093674A" w:rsidRDefault="0047098C" w:rsidP="00B03DCC">
      <w:pPr>
        <w:pStyle w:val="Virsraksts2"/>
        <w:spacing w:before="0" w:line="360" w:lineRule="auto"/>
        <w:jc w:val="center"/>
        <w:rPr>
          <w:rFonts w:ascii="Times New Roman" w:hAnsi="Times New Roman" w:cs="Times New Roman"/>
          <w:b/>
          <w:bCs/>
          <w:color w:val="840B55"/>
          <w:sz w:val="24"/>
          <w:szCs w:val="24"/>
        </w:rPr>
      </w:pPr>
      <w:bookmarkStart w:id="6" w:name="_Toc147923161"/>
    </w:p>
    <w:p w14:paraId="42937E0C" w14:textId="75F463F6" w:rsidR="00CF3FB3" w:rsidRPr="0093674A" w:rsidRDefault="001E6FF4" w:rsidP="00B03DCC">
      <w:pPr>
        <w:pStyle w:val="Virsraksts2"/>
        <w:spacing w:before="0" w:line="360" w:lineRule="auto"/>
        <w:jc w:val="center"/>
        <w:rPr>
          <w:rFonts w:ascii="Times New Roman" w:hAnsi="Times New Roman" w:cs="Times New Roman"/>
          <w:b/>
          <w:bCs/>
          <w:color w:val="840B55"/>
          <w:sz w:val="24"/>
          <w:szCs w:val="24"/>
        </w:rPr>
      </w:pPr>
      <w:bookmarkStart w:id="7" w:name="_Toc220576216"/>
      <w:r w:rsidRPr="0093674A">
        <w:rPr>
          <w:rFonts w:ascii="Times New Roman" w:hAnsi="Times New Roman" w:cs="Times New Roman"/>
          <w:b/>
          <w:bCs/>
          <w:color w:val="840B55"/>
          <w:sz w:val="24"/>
          <w:szCs w:val="24"/>
        </w:rPr>
        <w:t>1.</w:t>
      </w:r>
      <w:r w:rsidR="003E6771" w:rsidRPr="0093674A">
        <w:rPr>
          <w:rFonts w:ascii="Times New Roman" w:hAnsi="Times New Roman" w:cs="Times New Roman"/>
          <w:b/>
          <w:bCs/>
          <w:color w:val="840B55"/>
          <w:sz w:val="24"/>
          <w:szCs w:val="24"/>
        </w:rPr>
        <w:t>4</w:t>
      </w:r>
      <w:r w:rsidRPr="0093674A">
        <w:rPr>
          <w:rFonts w:ascii="Times New Roman" w:hAnsi="Times New Roman" w:cs="Times New Roman"/>
          <w:b/>
          <w:bCs/>
          <w:color w:val="840B55"/>
          <w:sz w:val="24"/>
          <w:szCs w:val="24"/>
        </w:rPr>
        <w:t>. </w:t>
      </w:r>
      <w:bookmarkEnd w:id="6"/>
      <w:r w:rsidR="00B154CB" w:rsidRPr="0093674A">
        <w:rPr>
          <w:rFonts w:ascii="Times New Roman" w:hAnsi="Times New Roman" w:cs="Times New Roman"/>
          <w:b/>
          <w:bCs/>
          <w:color w:val="840B55"/>
          <w:sz w:val="24"/>
          <w:szCs w:val="24"/>
        </w:rPr>
        <w:t>Rīcība, ja parādnieka pārstāvis nesadarbojas</w:t>
      </w:r>
      <w:bookmarkEnd w:id="7"/>
    </w:p>
    <w:p w14:paraId="50CF91A3" w14:textId="77777777" w:rsidR="003E6771" w:rsidRPr="0093674A" w:rsidRDefault="003E6771" w:rsidP="00B03DCC">
      <w:pPr>
        <w:spacing w:after="0" w:line="360" w:lineRule="auto"/>
        <w:rPr>
          <w:rFonts w:ascii="Times New Roman" w:hAnsi="Times New Roman" w:cs="Times New Roman"/>
        </w:rPr>
      </w:pPr>
    </w:p>
    <w:p w14:paraId="7A28EC87" w14:textId="66D0102C" w:rsidR="0023782C" w:rsidRPr="0093674A" w:rsidRDefault="0023782C" w:rsidP="00B03DCC">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color w:val="000000" w:themeColor="text1"/>
          <w:sz w:val="24"/>
          <w:szCs w:val="24"/>
        </w:rPr>
        <w:t xml:space="preserve">Parādnieka pārstāvja pienākumu izpildei </w:t>
      </w:r>
      <w:r w:rsidR="00BB7DCD" w:rsidRPr="0093674A">
        <w:rPr>
          <w:rFonts w:ascii="Times New Roman" w:hAnsi="Times New Roman" w:cs="Times New Roman"/>
          <w:color w:val="000000" w:themeColor="text1"/>
          <w:sz w:val="24"/>
          <w:szCs w:val="24"/>
        </w:rPr>
        <w:t>ir</w:t>
      </w:r>
      <w:r w:rsidRPr="0093674A">
        <w:rPr>
          <w:rFonts w:ascii="Times New Roman" w:hAnsi="Times New Roman" w:cs="Times New Roman"/>
          <w:color w:val="000000" w:themeColor="text1"/>
          <w:sz w:val="24"/>
          <w:szCs w:val="24"/>
        </w:rPr>
        <w:t xml:space="preserve"> </w:t>
      </w:r>
      <w:r w:rsidR="00BB7DCD" w:rsidRPr="0093674A">
        <w:rPr>
          <w:rFonts w:ascii="Times New Roman" w:hAnsi="Times New Roman" w:cs="Times New Roman"/>
          <w:color w:val="000000" w:themeColor="text1"/>
          <w:sz w:val="24"/>
          <w:szCs w:val="24"/>
        </w:rPr>
        <w:t xml:space="preserve">noteikts </w:t>
      </w:r>
      <w:r w:rsidR="00757BB6" w:rsidRPr="0093674A">
        <w:rPr>
          <w:rFonts w:ascii="Times New Roman" w:hAnsi="Times New Roman" w:cs="Times New Roman"/>
          <w:color w:val="000000" w:themeColor="text1"/>
          <w:sz w:val="24"/>
          <w:szCs w:val="24"/>
        </w:rPr>
        <w:t>konkrēts termiņš</w:t>
      </w:r>
      <w:r w:rsidRPr="0093674A">
        <w:rPr>
          <w:rFonts w:ascii="Times New Roman" w:hAnsi="Times New Roman" w:cs="Times New Roman"/>
          <w:color w:val="000000" w:themeColor="text1"/>
          <w:sz w:val="24"/>
          <w:szCs w:val="24"/>
        </w:rPr>
        <w:t xml:space="preserve">, kas nodrošina maksātnespējas procesa efektivitāti un izslēdz nepamatotu maksātnespējas procesa kavēšanu. </w:t>
      </w:r>
      <w:r w:rsidR="00DA1285" w:rsidRPr="0093674A">
        <w:rPr>
          <w:rFonts w:ascii="Times New Roman" w:hAnsi="Times New Roman" w:cs="Times New Roman"/>
          <w:sz w:val="24"/>
          <w:szCs w:val="24"/>
        </w:rPr>
        <w:t xml:space="preserve">Parādnieka pārstāvju rīcības izvērtēšana saistībā ar dokumentu pilnīgu vai daļēju nenodošanu administratoram jāveic, tiklīdz tiek konstatēts, ka parādnieka </w:t>
      </w:r>
      <w:r w:rsidR="003C4450" w:rsidRPr="0093674A">
        <w:rPr>
          <w:rFonts w:ascii="Times New Roman" w:hAnsi="Times New Roman" w:cs="Times New Roman"/>
          <w:sz w:val="24"/>
          <w:szCs w:val="24"/>
        </w:rPr>
        <w:t>pārstāvis nesadarbojas</w:t>
      </w:r>
      <w:r w:rsidR="003A5204" w:rsidRPr="0093674A">
        <w:rPr>
          <w:rFonts w:ascii="Times New Roman" w:hAnsi="Times New Roman" w:cs="Times New Roman"/>
          <w:sz w:val="24"/>
          <w:szCs w:val="24"/>
        </w:rPr>
        <w:t xml:space="preserve"> (</w:t>
      </w:r>
      <w:r w:rsidR="00F65B53" w:rsidRPr="0093674A">
        <w:rPr>
          <w:rFonts w:ascii="Times New Roman" w:hAnsi="Times New Roman" w:cs="Times New Roman"/>
          <w:sz w:val="24"/>
          <w:szCs w:val="24"/>
        </w:rPr>
        <w:t>piemēram</w:t>
      </w:r>
      <w:r w:rsidR="003A5204" w:rsidRPr="0093674A">
        <w:rPr>
          <w:rFonts w:ascii="Times New Roman" w:hAnsi="Times New Roman" w:cs="Times New Roman"/>
          <w:sz w:val="24"/>
          <w:szCs w:val="24"/>
        </w:rPr>
        <w:t>, selektīv</w:t>
      </w:r>
      <w:r w:rsidR="00EC4944" w:rsidRPr="0093674A">
        <w:rPr>
          <w:rFonts w:ascii="Times New Roman" w:hAnsi="Times New Roman" w:cs="Times New Roman"/>
          <w:sz w:val="24"/>
          <w:szCs w:val="24"/>
        </w:rPr>
        <w:t xml:space="preserve">a </w:t>
      </w:r>
      <w:r w:rsidR="00F65B53" w:rsidRPr="0093674A">
        <w:rPr>
          <w:rFonts w:ascii="Times New Roman" w:hAnsi="Times New Roman" w:cs="Times New Roman"/>
          <w:sz w:val="24"/>
          <w:szCs w:val="24"/>
        </w:rPr>
        <w:t xml:space="preserve">paskaidrojumu </w:t>
      </w:r>
      <w:r w:rsidR="003A5204" w:rsidRPr="0093674A">
        <w:rPr>
          <w:rFonts w:ascii="Times New Roman" w:hAnsi="Times New Roman" w:cs="Times New Roman"/>
          <w:sz w:val="24"/>
          <w:szCs w:val="24"/>
        </w:rPr>
        <w:t>sniegšana</w:t>
      </w:r>
      <w:r w:rsidR="00F65B53" w:rsidRPr="0093674A">
        <w:rPr>
          <w:rFonts w:ascii="Times New Roman" w:hAnsi="Times New Roman" w:cs="Times New Roman"/>
          <w:sz w:val="24"/>
          <w:szCs w:val="24"/>
        </w:rPr>
        <w:t xml:space="preserve"> vai</w:t>
      </w:r>
      <w:r w:rsidR="003A5204" w:rsidRPr="0093674A">
        <w:rPr>
          <w:rFonts w:ascii="Times New Roman" w:hAnsi="Times New Roman" w:cs="Times New Roman"/>
          <w:sz w:val="24"/>
          <w:szCs w:val="24"/>
        </w:rPr>
        <w:t xml:space="preserve"> dokumentu iesniegšana</w:t>
      </w:r>
      <w:r w:rsidR="00F65B53" w:rsidRPr="0093674A">
        <w:rPr>
          <w:rFonts w:ascii="Times New Roman" w:hAnsi="Times New Roman" w:cs="Times New Roman"/>
          <w:sz w:val="24"/>
          <w:szCs w:val="24"/>
        </w:rPr>
        <w:t>)</w:t>
      </w:r>
      <w:r w:rsidR="00DA1285" w:rsidRPr="0093674A">
        <w:rPr>
          <w:rFonts w:ascii="Times New Roman" w:hAnsi="Times New Roman" w:cs="Times New Roman"/>
          <w:sz w:val="24"/>
          <w:szCs w:val="24"/>
        </w:rPr>
        <w:t>.</w:t>
      </w:r>
    </w:p>
    <w:p w14:paraId="3700962C" w14:textId="4E5B28DE" w:rsidR="00E85524" w:rsidRPr="0093674A" w:rsidRDefault="09C4B0A6" w:rsidP="00E85524">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Vienlaikus apstāklis, ka parādnieka pārstāvis atsakās tikties ar administratoru klātienē, vēl neapliecina parādnieka pārstāvja nesadarbošanos.</w:t>
      </w:r>
      <w:r w:rsidR="68E3ED53" w:rsidRPr="0093674A">
        <w:rPr>
          <w:rFonts w:ascii="Times New Roman" w:hAnsi="Times New Roman" w:cs="Times New Roman"/>
          <w:sz w:val="24"/>
          <w:szCs w:val="24"/>
        </w:rPr>
        <w:t xml:space="preserve"> </w:t>
      </w:r>
      <w:r w:rsidR="00E85524" w:rsidRPr="0093674A">
        <w:rPr>
          <w:rFonts w:ascii="Times New Roman" w:hAnsi="Times New Roman" w:cs="Times New Roman"/>
          <w:sz w:val="24"/>
          <w:szCs w:val="24"/>
        </w:rPr>
        <w:t>Tāpat nav pamata uzskatīt, ka parādnieka pārstāvis nesadarbojas, ja parādnieka pārstāvis piekrīt nodot dokumentus tikai klātienē, nevis nosūtīt tos ar pasta starpniecību, tostarp elektroniskā sūtījumā vai ievietot pastkastītē.</w:t>
      </w:r>
    </w:p>
    <w:p w14:paraId="648CBAB9" w14:textId="77777777" w:rsidR="00DC74AD" w:rsidRPr="0093674A" w:rsidRDefault="68E3ED53" w:rsidP="00DC74AD">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Šādos gadījumos </w:t>
      </w:r>
      <w:r w:rsidR="371CC3A7" w:rsidRPr="0093674A">
        <w:rPr>
          <w:rFonts w:ascii="Times New Roman" w:hAnsi="Times New Roman" w:cs="Times New Roman"/>
          <w:sz w:val="24"/>
          <w:szCs w:val="24"/>
        </w:rPr>
        <w:t>s</w:t>
      </w:r>
      <w:r w:rsidR="1B074F7C" w:rsidRPr="0093674A">
        <w:rPr>
          <w:rFonts w:ascii="Times New Roman" w:hAnsi="Times New Roman" w:cs="Times New Roman"/>
          <w:sz w:val="24"/>
          <w:szCs w:val="24"/>
        </w:rPr>
        <w:t xml:space="preserve">agaidāms, ka administrators veiks darbības, lai vienotos par </w:t>
      </w:r>
      <w:r w:rsidR="51B0B041" w:rsidRPr="0093674A">
        <w:rPr>
          <w:rFonts w:ascii="Times New Roman" w:hAnsi="Times New Roman" w:cs="Times New Roman"/>
          <w:sz w:val="24"/>
          <w:szCs w:val="24"/>
        </w:rPr>
        <w:t xml:space="preserve">abpusēji izdevīgāko </w:t>
      </w:r>
      <w:r w:rsidR="1B074F7C" w:rsidRPr="0093674A">
        <w:rPr>
          <w:rFonts w:ascii="Times New Roman" w:hAnsi="Times New Roman" w:cs="Times New Roman"/>
          <w:sz w:val="24"/>
          <w:szCs w:val="24"/>
        </w:rPr>
        <w:t>dokumentu nodošan</w:t>
      </w:r>
      <w:r w:rsidR="0E50B8A5" w:rsidRPr="0093674A">
        <w:rPr>
          <w:rFonts w:ascii="Times New Roman" w:hAnsi="Times New Roman" w:cs="Times New Roman"/>
          <w:sz w:val="24"/>
          <w:szCs w:val="24"/>
        </w:rPr>
        <w:t>as</w:t>
      </w:r>
      <w:r w:rsidR="1B074F7C" w:rsidRPr="0093674A">
        <w:rPr>
          <w:rFonts w:ascii="Times New Roman" w:hAnsi="Times New Roman" w:cs="Times New Roman"/>
          <w:sz w:val="24"/>
          <w:szCs w:val="24"/>
        </w:rPr>
        <w:t xml:space="preserve"> </w:t>
      </w:r>
      <w:r w:rsidR="6CC7FB1D" w:rsidRPr="0093674A">
        <w:rPr>
          <w:rFonts w:ascii="Times New Roman" w:hAnsi="Times New Roman" w:cs="Times New Roman"/>
          <w:sz w:val="24"/>
          <w:szCs w:val="24"/>
        </w:rPr>
        <w:t>veidu</w:t>
      </w:r>
      <w:r w:rsidR="65049FC6" w:rsidRPr="0093674A">
        <w:rPr>
          <w:rFonts w:ascii="Times New Roman" w:hAnsi="Times New Roman" w:cs="Times New Roman"/>
          <w:sz w:val="24"/>
          <w:szCs w:val="24"/>
        </w:rPr>
        <w:t xml:space="preserve">: klātienē, </w:t>
      </w:r>
      <w:r w:rsidR="1B074F7C" w:rsidRPr="0093674A">
        <w:rPr>
          <w:rFonts w:ascii="Times New Roman" w:hAnsi="Times New Roman" w:cs="Times New Roman"/>
          <w:sz w:val="24"/>
          <w:szCs w:val="24"/>
        </w:rPr>
        <w:t>ar pasta komersanta starpniecību vai elektroniskā pasta sū</w:t>
      </w:r>
      <w:r w:rsidR="2C88FE5B" w:rsidRPr="0093674A">
        <w:rPr>
          <w:rFonts w:ascii="Times New Roman" w:hAnsi="Times New Roman" w:cs="Times New Roman"/>
          <w:sz w:val="24"/>
          <w:szCs w:val="24"/>
        </w:rPr>
        <w:t>t</w:t>
      </w:r>
      <w:r w:rsidR="1B074F7C" w:rsidRPr="0093674A">
        <w:rPr>
          <w:rFonts w:ascii="Times New Roman" w:hAnsi="Times New Roman" w:cs="Times New Roman"/>
          <w:sz w:val="24"/>
          <w:szCs w:val="24"/>
        </w:rPr>
        <w:t xml:space="preserve">ījumā. </w:t>
      </w:r>
    </w:p>
    <w:p w14:paraId="62026B8E" w14:textId="088DF9ED" w:rsidR="00AE14AA" w:rsidRPr="0093674A" w:rsidRDefault="009937B8" w:rsidP="00DC74AD">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lastRenderedPageBreak/>
        <w:t>Turklāt</w:t>
      </w:r>
      <w:r w:rsidR="00DE2EA5" w:rsidRPr="0093674A">
        <w:rPr>
          <w:rFonts w:ascii="Times New Roman" w:hAnsi="Times New Roman" w:cs="Times New Roman"/>
          <w:sz w:val="24"/>
          <w:szCs w:val="24"/>
        </w:rPr>
        <w:t xml:space="preserve"> gadījumos</w:t>
      </w:r>
      <w:r w:rsidRPr="0093674A">
        <w:rPr>
          <w:rFonts w:ascii="Times New Roman" w:hAnsi="Times New Roman" w:cs="Times New Roman"/>
          <w:sz w:val="24"/>
          <w:szCs w:val="24"/>
        </w:rPr>
        <w:t xml:space="preserve">, </w:t>
      </w:r>
      <w:r w:rsidR="00DE2EA5" w:rsidRPr="0093674A">
        <w:rPr>
          <w:rFonts w:ascii="Times New Roman" w:hAnsi="Times New Roman" w:cs="Times New Roman"/>
          <w:sz w:val="24"/>
          <w:szCs w:val="24"/>
        </w:rPr>
        <w:t>kad</w:t>
      </w:r>
      <w:r w:rsidRPr="0093674A">
        <w:rPr>
          <w:rFonts w:ascii="Times New Roman" w:hAnsi="Times New Roman" w:cs="Times New Roman"/>
          <w:sz w:val="24"/>
          <w:szCs w:val="24"/>
        </w:rPr>
        <w:t xml:space="preserve"> </w:t>
      </w:r>
      <w:r w:rsidR="00AE14AA" w:rsidRPr="0093674A">
        <w:rPr>
          <w:rFonts w:ascii="Times New Roman" w:hAnsi="Times New Roman" w:cs="Times New Roman"/>
          <w:sz w:val="24"/>
          <w:szCs w:val="24"/>
        </w:rPr>
        <w:t>administratora prakses vietas adrese un parādnieka dokumentu faktiskā atrašanās vieta atrodas nesamērīgi tālu</w:t>
      </w:r>
      <w:r w:rsidR="002855E3" w:rsidRPr="0093674A">
        <w:rPr>
          <w:rFonts w:ascii="Times New Roman" w:hAnsi="Times New Roman" w:cs="Times New Roman"/>
          <w:sz w:val="24"/>
          <w:szCs w:val="24"/>
        </w:rPr>
        <w:t xml:space="preserve"> viena no otras</w:t>
      </w:r>
      <w:r w:rsidR="00AE14AA" w:rsidRPr="0093674A">
        <w:rPr>
          <w:rFonts w:ascii="Times New Roman" w:hAnsi="Times New Roman" w:cs="Times New Roman"/>
          <w:sz w:val="24"/>
          <w:szCs w:val="24"/>
        </w:rPr>
        <w:t xml:space="preserve">, </w:t>
      </w:r>
      <w:r w:rsidR="00923441" w:rsidRPr="0093674A">
        <w:rPr>
          <w:rFonts w:ascii="Times New Roman" w:hAnsi="Times New Roman" w:cs="Times New Roman"/>
          <w:sz w:val="24"/>
          <w:szCs w:val="24"/>
        </w:rPr>
        <w:t xml:space="preserve">pusēm </w:t>
      </w:r>
      <w:r w:rsidR="00AE14AA" w:rsidRPr="0093674A">
        <w:rPr>
          <w:rFonts w:ascii="Times New Roman" w:hAnsi="Times New Roman" w:cs="Times New Roman"/>
          <w:sz w:val="24"/>
          <w:szCs w:val="24"/>
        </w:rPr>
        <w:t>savstarpēji vienojoties, būtu jārod risinājums par abpusēji iespējami izdevīgāko tikšanās vietu.</w:t>
      </w:r>
    </w:p>
    <w:p w14:paraId="234FBBA9" w14:textId="3E5E3A93" w:rsidR="00534FEF" w:rsidRPr="0093674A" w:rsidRDefault="2A381E8C" w:rsidP="00B03DCC">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Minētais</w:t>
      </w:r>
      <w:r w:rsidR="00534FEF" w:rsidRPr="0093674A">
        <w:rPr>
          <w:rFonts w:ascii="Times New Roman" w:hAnsi="Times New Roman" w:cs="Times New Roman"/>
          <w:sz w:val="24"/>
          <w:szCs w:val="24"/>
        </w:rPr>
        <w:t xml:space="preserve"> ir attiecinām</w:t>
      </w:r>
      <w:r w:rsidR="4383CB9C" w:rsidRPr="0093674A">
        <w:rPr>
          <w:rFonts w:ascii="Times New Roman" w:hAnsi="Times New Roman" w:cs="Times New Roman"/>
          <w:sz w:val="24"/>
          <w:szCs w:val="24"/>
        </w:rPr>
        <w:t>s</w:t>
      </w:r>
      <w:r w:rsidR="00534FEF" w:rsidRPr="0093674A">
        <w:rPr>
          <w:rFonts w:ascii="Times New Roman" w:hAnsi="Times New Roman" w:cs="Times New Roman"/>
          <w:sz w:val="24"/>
          <w:szCs w:val="24"/>
        </w:rPr>
        <w:t xml:space="preserve"> arī uz dokumentu un mantas pārņemšanu no </w:t>
      </w:r>
      <w:r w:rsidR="00E20568" w:rsidRPr="0093674A">
        <w:rPr>
          <w:rFonts w:ascii="Times New Roman" w:hAnsi="Times New Roman" w:cs="Times New Roman"/>
          <w:sz w:val="24"/>
          <w:szCs w:val="24"/>
        </w:rPr>
        <w:t xml:space="preserve">parādnieka </w:t>
      </w:r>
      <w:r w:rsidR="00534FEF" w:rsidRPr="0093674A">
        <w:rPr>
          <w:rFonts w:ascii="Times New Roman" w:hAnsi="Times New Roman" w:cs="Times New Roman"/>
          <w:sz w:val="24"/>
          <w:szCs w:val="24"/>
        </w:rPr>
        <w:t>fiziskās personas</w:t>
      </w:r>
      <w:r w:rsidR="00E20568" w:rsidRPr="0093674A">
        <w:rPr>
          <w:rFonts w:ascii="Times New Roman" w:hAnsi="Times New Roman" w:cs="Times New Roman"/>
          <w:sz w:val="24"/>
          <w:szCs w:val="24"/>
        </w:rPr>
        <w:t xml:space="preserve"> maksātnespējas procesā</w:t>
      </w:r>
      <w:r w:rsidR="00534FEF" w:rsidRPr="0093674A">
        <w:rPr>
          <w:rFonts w:ascii="Times New Roman" w:hAnsi="Times New Roman" w:cs="Times New Roman"/>
          <w:sz w:val="24"/>
          <w:szCs w:val="24"/>
        </w:rPr>
        <w:t xml:space="preserve">. </w:t>
      </w:r>
      <w:r w:rsidR="004C3D54" w:rsidRPr="0093674A">
        <w:rPr>
          <w:rFonts w:ascii="Times New Roman" w:hAnsi="Times New Roman" w:cs="Times New Roman"/>
          <w:sz w:val="24"/>
          <w:szCs w:val="24"/>
        </w:rPr>
        <w:t xml:space="preserve">Arī šajā procesā </w:t>
      </w:r>
      <w:r w:rsidR="003E3434" w:rsidRPr="0093674A">
        <w:rPr>
          <w:rFonts w:ascii="Times New Roman" w:hAnsi="Times New Roman" w:cs="Times New Roman"/>
          <w:sz w:val="24"/>
          <w:szCs w:val="24"/>
        </w:rPr>
        <w:t>izšķiroša</w:t>
      </w:r>
      <w:r w:rsidR="00314254" w:rsidRPr="0093674A">
        <w:rPr>
          <w:rFonts w:ascii="Times New Roman" w:hAnsi="Times New Roman" w:cs="Times New Roman"/>
          <w:sz w:val="24"/>
          <w:szCs w:val="24"/>
        </w:rPr>
        <w:t xml:space="preserve"> nozīme </w:t>
      </w:r>
      <w:r w:rsidR="00F9588C" w:rsidRPr="0093674A">
        <w:rPr>
          <w:rFonts w:ascii="Times New Roman" w:hAnsi="Times New Roman" w:cs="Times New Roman"/>
          <w:sz w:val="24"/>
          <w:szCs w:val="24"/>
        </w:rPr>
        <w:t xml:space="preserve">ir </w:t>
      </w:r>
      <w:r w:rsidR="00314254" w:rsidRPr="0093674A">
        <w:rPr>
          <w:rFonts w:ascii="Times New Roman" w:hAnsi="Times New Roman" w:cs="Times New Roman"/>
          <w:sz w:val="24"/>
          <w:szCs w:val="24"/>
        </w:rPr>
        <w:t>rezultātam – pēc iespējas ātrāk saņemt nepieciešamo informāciju, dokumentus un mantu, nevis veidam, kādā tas notiek.</w:t>
      </w:r>
    </w:p>
    <w:p w14:paraId="5BAF9558" w14:textId="4E8B4AA9" w:rsidR="008F55FA" w:rsidRPr="0093674A" w:rsidRDefault="004557EB" w:rsidP="00B03DCC">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shd w:val="clear" w:color="auto" w:fill="FFFFFF"/>
        </w:rPr>
        <w:t xml:space="preserve">Maksātnespējas </w:t>
      </w:r>
      <w:r w:rsidR="0053542F" w:rsidRPr="0093674A">
        <w:rPr>
          <w:rFonts w:ascii="Times New Roman" w:hAnsi="Times New Roman" w:cs="Times New Roman"/>
          <w:sz w:val="24"/>
          <w:szCs w:val="24"/>
          <w:shd w:val="clear" w:color="auto" w:fill="FFFFFF"/>
        </w:rPr>
        <w:t xml:space="preserve">likums </w:t>
      </w:r>
      <w:r w:rsidRPr="0093674A">
        <w:rPr>
          <w:rFonts w:ascii="Times New Roman" w:hAnsi="Times New Roman" w:cs="Times New Roman"/>
          <w:sz w:val="24"/>
          <w:szCs w:val="24"/>
          <w:shd w:val="clear" w:color="auto" w:fill="FFFFFF"/>
        </w:rPr>
        <w:t xml:space="preserve">neuzliek administratoram pienākumu noskaidrot iemeslus, kuru dēļ netiek nodoti maksātnespējas </w:t>
      </w:r>
      <w:r w:rsidR="00A377BC" w:rsidRPr="0093674A">
        <w:rPr>
          <w:rFonts w:ascii="Times New Roman" w:hAnsi="Times New Roman" w:cs="Times New Roman"/>
          <w:sz w:val="24"/>
          <w:szCs w:val="24"/>
          <w:shd w:val="clear" w:color="auto" w:fill="FFFFFF"/>
        </w:rPr>
        <w:t xml:space="preserve">procesa administrēšanai </w:t>
      </w:r>
      <w:r w:rsidRPr="0093674A">
        <w:rPr>
          <w:rFonts w:ascii="Times New Roman" w:hAnsi="Times New Roman" w:cs="Times New Roman"/>
          <w:sz w:val="24"/>
          <w:szCs w:val="24"/>
          <w:shd w:val="clear" w:color="auto" w:fill="FFFFFF"/>
        </w:rPr>
        <w:t>nepieciešamie parādnieka dokumenti</w:t>
      </w:r>
      <w:r w:rsidR="003A4DA9" w:rsidRPr="0093674A">
        <w:rPr>
          <w:rFonts w:ascii="Times New Roman" w:hAnsi="Times New Roman" w:cs="Times New Roman"/>
          <w:sz w:val="24"/>
          <w:szCs w:val="24"/>
          <w:shd w:val="clear" w:color="auto" w:fill="FFFFFF"/>
        </w:rPr>
        <w:t>.</w:t>
      </w:r>
      <w:r w:rsidRPr="0093674A">
        <w:rPr>
          <w:rFonts w:ascii="Times New Roman" w:hAnsi="Times New Roman" w:cs="Times New Roman"/>
          <w:sz w:val="24"/>
          <w:szCs w:val="24"/>
          <w:shd w:val="clear" w:color="auto" w:fill="FFFFFF"/>
        </w:rPr>
        <w:t xml:space="preserve"> </w:t>
      </w:r>
      <w:r w:rsidR="003A4DA9" w:rsidRPr="0093674A">
        <w:rPr>
          <w:rFonts w:ascii="Times New Roman" w:hAnsi="Times New Roman" w:cs="Times New Roman"/>
          <w:sz w:val="24"/>
          <w:szCs w:val="24"/>
          <w:shd w:val="clear" w:color="auto" w:fill="FFFFFF"/>
        </w:rPr>
        <w:t>L</w:t>
      </w:r>
      <w:r w:rsidRPr="0093674A">
        <w:rPr>
          <w:rFonts w:ascii="Times New Roman" w:hAnsi="Times New Roman" w:cs="Times New Roman"/>
          <w:sz w:val="24"/>
          <w:szCs w:val="24"/>
          <w:shd w:val="clear" w:color="auto" w:fill="FFFFFF"/>
        </w:rPr>
        <w:t>īdz ar to šādas informācijas ieguve nav vērtējama kā priekšnoteikums, lai administrators varētu izmantot noteiktās administratora tiesības</w:t>
      </w:r>
      <w:r w:rsidR="00CF0EE1" w:rsidRPr="0093674A">
        <w:rPr>
          <w:rFonts w:ascii="Times New Roman" w:hAnsi="Times New Roman" w:cs="Times New Roman"/>
          <w:sz w:val="24"/>
          <w:szCs w:val="24"/>
          <w:shd w:val="clear" w:color="auto" w:fill="FFFFFF"/>
        </w:rPr>
        <w:t xml:space="preserve"> parādnieka pārstāvja nesadarbošanās gadījumā</w:t>
      </w:r>
      <w:r w:rsidRPr="0093674A">
        <w:rPr>
          <w:rFonts w:ascii="Times New Roman" w:hAnsi="Times New Roman" w:cs="Times New Roman"/>
          <w:sz w:val="24"/>
          <w:szCs w:val="24"/>
          <w:shd w:val="clear" w:color="auto" w:fill="FFFFFF"/>
        </w:rPr>
        <w:t xml:space="preserve">. </w:t>
      </w:r>
    </w:p>
    <w:p w14:paraId="4571E449" w14:textId="6ABC7C5B" w:rsidR="009020DD" w:rsidRPr="0093674A" w:rsidRDefault="003A4DA9" w:rsidP="00B03DCC">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D</w:t>
      </w:r>
      <w:r w:rsidR="008F55FA" w:rsidRPr="0093674A">
        <w:rPr>
          <w:rFonts w:ascii="Times New Roman" w:hAnsi="Times New Roman" w:cs="Times New Roman"/>
          <w:sz w:val="24"/>
          <w:szCs w:val="24"/>
        </w:rPr>
        <w:t xml:space="preserve">arbības dokumentu iegūšanai un aktīva vēršanās pret parādnieka pārstāvi dokumentu nenodošanas gadījumā ir primāri veicams pienākums, </w:t>
      </w:r>
      <w:r w:rsidR="000C4706" w:rsidRPr="0093674A">
        <w:rPr>
          <w:rFonts w:ascii="Times New Roman" w:hAnsi="Times New Roman" w:cs="Times New Roman"/>
          <w:sz w:val="24"/>
          <w:szCs w:val="24"/>
        </w:rPr>
        <w:t xml:space="preserve">jo </w:t>
      </w:r>
      <w:r w:rsidR="000C4706" w:rsidRPr="0093674A">
        <w:rPr>
          <w:rFonts w:ascii="Times New Roman" w:eastAsia="Times New Roman" w:hAnsi="Times New Roman" w:cs="Times New Roman"/>
          <w:sz w:val="24"/>
          <w:szCs w:val="24"/>
        </w:rPr>
        <w:t xml:space="preserve">dokumentu nenodošana būtiski kavē </w:t>
      </w:r>
      <w:r w:rsidR="006F74BB" w:rsidRPr="0093674A">
        <w:rPr>
          <w:rFonts w:ascii="Times New Roman" w:eastAsia="Times New Roman" w:hAnsi="Times New Roman" w:cs="Times New Roman"/>
          <w:sz w:val="24"/>
          <w:szCs w:val="24"/>
        </w:rPr>
        <w:t xml:space="preserve">ne tikai </w:t>
      </w:r>
      <w:r w:rsidR="000C4706" w:rsidRPr="0093674A">
        <w:rPr>
          <w:rFonts w:ascii="Times New Roman" w:eastAsia="Times New Roman" w:hAnsi="Times New Roman" w:cs="Times New Roman"/>
          <w:sz w:val="24"/>
          <w:szCs w:val="24"/>
        </w:rPr>
        <w:t xml:space="preserve">administratora pienākumu izpildi </w:t>
      </w:r>
      <w:r w:rsidR="006F74BB" w:rsidRPr="0093674A">
        <w:rPr>
          <w:rFonts w:ascii="Times New Roman" w:eastAsia="Times New Roman" w:hAnsi="Times New Roman" w:cs="Times New Roman"/>
          <w:sz w:val="24"/>
          <w:szCs w:val="24"/>
        </w:rPr>
        <w:t>saistībā ar</w:t>
      </w:r>
      <w:r w:rsidR="004430EB" w:rsidRPr="0093674A">
        <w:rPr>
          <w:rFonts w:ascii="Times New Roman" w:eastAsia="Times New Roman" w:hAnsi="Times New Roman" w:cs="Times New Roman"/>
          <w:sz w:val="24"/>
          <w:szCs w:val="24"/>
        </w:rPr>
        <w:t xml:space="preserve"> darījumu izvērtēšan</w:t>
      </w:r>
      <w:r w:rsidR="004C3EBB" w:rsidRPr="0093674A">
        <w:rPr>
          <w:rFonts w:ascii="Times New Roman" w:eastAsia="Times New Roman" w:hAnsi="Times New Roman" w:cs="Times New Roman"/>
          <w:sz w:val="24"/>
          <w:szCs w:val="24"/>
        </w:rPr>
        <w:t>u</w:t>
      </w:r>
      <w:r w:rsidR="004430EB" w:rsidRPr="0093674A">
        <w:rPr>
          <w:rFonts w:ascii="Times New Roman" w:eastAsia="Times New Roman" w:hAnsi="Times New Roman" w:cs="Times New Roman"/>
          <w:sz w:val="24"/>
          <w:szCs w:val="24"/>
        </w:rPr>
        <w:t xml:space="preserve">, bet </w:t>
      </w:r>
      <w:r w:rsidR="004C3EBB" w:rsidRPr="0093674A">
        <w:rPr>
          <w:rFonts w:ascii="Times New Roman" w:eastAsia="Times New Roman" w:hAnsi="Times New Roman" w:cs="Times New Roman"/>
          <w:sz w:val="24"/>
          <w:szCs w:val="24"/>
        </w:rPr>
        <w:t xml:space="preserve">arī </w:t>
      </w:r>
      <w:r w:rsidR="004430EB" w:rsidRPr="0093674A">
        <w:rPr>
          <w:rFonts w:ascii="Times New Roman" w:eastAsia="Times New Roman" w:hAnsi="Times New Roman" w:cs="Times New Roman"/>
          <w:sz w:val="24"/>
          <w:szCs w:val="24"/>
        </w:rPr>
        <w:t xml:space="preserve">visa </w:t>
      </w:r>
      <w:r w:rsidR="000C4706" w:rsidRPr="0093674A">
        <w:rPr>
          <w:rFonts w:ascii="Times New Roman" w:eastAsia="Times New Roman" w:hAnsi="Times New Roman" w:cs="Times New Roman"/>
          <w:sz w:val="24"/>
          <w:szCs w:val="24"/>
        </w:rPr>
        <w:t>maksātnespējas procesa efektīvu un likumīgu norisi</w:t>
      </w:r>
      <w:r w:rsidR="004430EB" w:rsidRPr="0093674A">
        <w:rPr>
          <w:rFonts w:ascii="Times New Roman" w:eastAsia="Times New Roman" w:hAnsi="Times New Roman" w:cs="Times New Roman"/>
          <w:sz w:val="24"/>
          <w:szCs w:val="24"/>
        </w:rPr>
        <w:t xml:space="preserve"> kopumā.</w:t>
      </w:r>
      <w:r w:rsidR="005F1296" w:rsidRPr="0093674A">
        <w:rPr>
          <w:rFonts w:ascii="Times New Roman" w:hAnsi="Times New Roman" w:cs="Times New Roman"/>
          <w:sz w:val="24"/>
          <w:szCs w:val="24"/>
        </w:rPr>
        <w:t xml:space="preserve"> </w:t>
      </w:r>
    </w:p>
    <w:p w14:paraId="37DA1573" w14:textId="3F8C1BCE" w:rsidR="00E57EDF" w:rsidRPr="0093674A" w:rsidRDefault="00537A46" w:rsidP="00B03DCC">
      <w:pPr>
        <w:spacing w:after="0" w:line="360" w:lineRule="auto"/>
        <w:ind w:firstLine="720"/>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A</w:t>
      </w:r>
      <w:r w:rsidR="00C12DFA" w:rsidRPr="0093674A">
        <w:rPr>
          <w:rFonts w:ascii="Times New Roman" w:eastAsia="Times New Roman" w:hAnsi="Times New Roman" w:cs="Times New Roman"/>
          <w:sz w:val="24"/>
          <w:szCs w:val="24"/>
        </w:rPr>
        <w:t xml:space="preserve">dministratoram </w:t>
      </w:r>
      <w:r w:rsidRPr="0093674A">
        <w:rPr>
          <w:rFonts w:ascii="Times New Roman" w:eastAsia="Times New Roman" w:hAnsi="Times New Roman" w:cs="Times New Roman"/>
          <w:sz w:val="24"/>
          <w:szCs w:val="24"/>
        </w:rPr>
        <w:t>ir vairāki tiesiskie līdzekļi</w:t>
      </w:r>
      <w:r w:rsidR="00C12DFA" w:rsidRPr="0093674A">
        <w:rPr>
          <w:rFonts w:ascii="Times New Roman" w:eastAsia="Times New Roman" w:hAnsi="Times New Roman" w:cs="Times New Roman"/>
          <w:sz w:val="24"/>
          <w:szCs w:val="24"/>
        </w:rPr>
        <w:t>, kā risināt situāciju</w:t>
      </w:r>
      <w:r w:rsidR="00C3233F" w:rsidRPr="0093674A">
        <w:rPr>
          <w:rFonts w:ascii="Times New Roman" w:eastAsia="Times New Roman" w:hAnsi="Times New Roman" w:cs="Times New Roman"/>
          <w:sz w:val="24"/>
          <w:szCs w:val="24"/>
        </w:rPr>
        <w:t xml:space="preserve"> dokumentu un mantas nenodošanas gadījumā</w:t>
      </w:r>
      <w:r w:rsidR="002E11BE" w:rsidRPr="0093674A">
        <w:rPr>
          <w:rFonts w:ascii="Times New Roman" w:eastAsia="Times New Roman" w:hAnsi="Times New Roman" w:cs="Times New Roman"/>
          <w:sz w:val="24"/>
          <w:szCs w:val="24"/>
        </w:rPr>
        <w:t>.</w:t>
      </w:r>
    </w:p>
    <w:p w14:paraId="7F3D937D" w14:textId="20E16DB9" w:rsidR="0002769C" w:rsidRPr="0093674A" w:rsidRDefault="00E347F0" w:rsidP="00FB7A6C">
      <w:pPr>
        <w:spacing w:after="0" w:line="360" w:lineRule="auto"/>
        <w:ind w:firstLine="720"/>
        <w:jc w:val="both"/>
        <w:rPr>
          <w:rFonts w:ascii="Times New Roman" w:hAnsi="Times New Roman" w:cs="Times New Roman"/>
          <w:b/>
          <w:iCs/>
          <w:sz w:val="24"/>
          <w:szCs w:val="24"/>
        </w:rPr>
      </w:pPr>
      <w:r w:rsidRPr="0093674A">
        <w:rPr>
          <w:rFonts w:ascii="Times New Roman" w:eastAsia="Times New Roman" w:hAnsi="Times New Roman" w:cs="Times New Roman"/>
          <w:color w:val="840B55"/>
          <w:sz w:val="24"/>
          <w:szCs w:val="24"/>
        </w:rPr>
        <w:t>1.</w:t>
      </w:r>
      <w:r w:rsidR="001D747A" w:rsidRPr="0093674A">
        <w:rPr>
          <w:rFonts w:ascii="Times New Roman" w:eastAsia="Times New Roman" w:hAnsi="Times New Roman" w:cs="Times New Roman"/>
          <w:color w:val="840B55"/>
          <w:sz w:val="24"/>
          <w:szCs w:val="24"/>
        </w:rPr>
        <w:t> </w:t>
      </w:r>
      <w:r w:rsidRPr="0093674A">
        <w:rPr>
          <w:rFonts w:ascii="Times New Roman" w:eastAsia="Times New Roman" w:hAnsi="Times New Roman" w:cs="Times New Roman"/>
          <w:color w:val="840B55"/>
          <w:sz w:val="24"/>
          <w:szCs w:val="24"/>
        </w:rPr>
        <w:t>V</w:t>
      </w:r>
      <w:r w:rsidR="00CD4A24" w:rsidRPr="0093674A">
        <w:rPr>
          <w:rFonts w:ascii="Times New Roman" w:eastAsia="Times New Roman" w:hAnsi="Times New Roman" w:cs="Times New Roman"/>
          <w:color w:val="840B55"/>
          <w:sz w:val="24"/>
          <w:szCs w:val="24"/>
        </w:rPr>
        <w:t xml:space="preserve">ēršanās </w:t>
      </w:r>
      <w:r w:rsidR="00A4692C" w:rsidRPr="0093674A">
        <w:rPr>
          <w:rFonts w:ascii="Times New Roman" w:eastAsia="Times New Roman" w:hAnsi="Times New Roman" w:cs="Times New Roman"/>
          <w:color w:val="840B55"/>
          <w:sz w:val="24"/>
          <w:szCs w:val="24"/>
        </w:rPr>
        <w:t>MKD</w:t>
      </w:r>
      <w:r w:rsidR="00CD4A24" w:rsidRPr="0093674A">
        <w:rPr>
          <w:rFonts w:ascii="Times New Roman" w:eastAsia="Times New Roman" w:hAnsi="Times New Roman" w:cs="Times New Roman"/>
          <w:color w:val="840B55"/>
          <w:sz w:val="24"/>
          <w:szCs w:val="24"/>
        </w:rPr>
        <w:t xml:space="preserve"> ar </w:t>
      </w:r>
      <w:r w:rsidR="00367325" w:rsidRPr="0093674A">
        <w:rPr>
          <w:rFonts w:ascii="Times New Roman" w:eastAsia="Times New Roman" w:hAnsi="Times New Roman" w:cs="Times New Roman"/>
          <w:color w:val="840B55"/>
          <w:sz w:val="24"/>
          <w:szCs w:val="24"/>
        </w:rPr>
        <w:t xml:space="preserve">iesniegumu </w:t>
      </w:r>
      <w:r w:rsidR="00CD4A24" w:rsidRPr="0093674A">
        <w:rPr>
          <w:rFonts w:ascii="Times New Roman" w:eastAsia="Times New Roman" w:hAnsi="Times New Roman" w:cs="Times New Roman"/>
          <w:color w:val="840B55"/>
          <w:sz w:val="24"/>
          <w:szCs w:val="24"/>
        </w:rPr>
        <w:t>par administratīvā pārkāpuma procesa uzsākšanu</w:t>
      </w:r>
      <w:r w:rsidR="7A8DE0C8" w:rsidRPr="0093674A">
        <w:rPr>
          <w:rFonts w:ascii="Times New Roman" w:eastAsia="Times New Roman" w:hAnsi="Times New Roman" w:cs="Times New Roman"/>
          <w:color w:val="840B55"/>
          <w:sz w:val="24"/>
          <w:szCs w:val="24"/>
        </w:rPr>
        <w:t>.</w:t>
      </w:r>
      <w:r w:rsidR="00CD4A24" w:rsidRPr="0093674A">
        <w:rPr>
          <w:rStyle w:val="Vresatsauce"/>
          <w:rFonts w:ascii="Times New Roman" w:eastAsia="Times New Roman" w:hAnsi="Times New Roman" w:cs="Times New Roman"/>
          <w:sz w:val="24"/>
          <w:szCs w:val="24"/>
        </w:rPr>
        <w:footnoteReference w:id="30"/>
      </w:r>
      <w:r w:rsidR="00285054" w:rsidRPr="0093674A">
        <w:rPr>
          <w:rFonts w:ascii="Times New Roman" w:hAnsi="Times New Roman" w:cs="Times New Roman"/>
          <w:sz w:val="24"/>
          <w:szCs w:val="24"/>
          <w:shd w:val="clear" w:color="auto" w:fill="FFFFFF"/>
        </w:rPr>
        <w:t xml:space="preserve"> </w:t>
      </w:r>
      <w:r w:rsidR="001D747A" w:rsidRPr="0093674A">
        <w:rPr>
          <w:rFonts w:ascii="Times New Roman" w:hAnsi="Times New Roman" w:cs="Times New Roman"/>
          <w:sz w:val="24"/>
          <w:szCs w:val="24"/>
        </w:rPr>
        <w:t>A</w:t>
      </w:r>
      <w:r w:rsidR="000009B7" w:rsidRPr="0093674A">
        <w:rPr>
          <w:rFonts w:ascii="Times New Roman" w:hAnsi="Times New Roman" w:cs="Times New Roman"/>
          <w:sz w:val="24"/>
          <w:szCs w:val="24"/>
        </w:rPr>
        <w:t>dministratīvā pārkāpuma procesa uzsākšana un iespējama soda piemērošana ir vērsta ne tikai uz dokumentu nodošanu, bet soda mērķis vienlaikus ir nepieļaut līdzīgu parādnieka pārstāvja rīcību arī turpmāk</w:t>
      </w:r>
      <w:r w:rsidR="005803D2" w:rsidRPr="0093674A">
        <w:rPr>
          <w:rFonts w:ascii="Times New Roman" w:hAnsi="Times New Roman" w:cs="Times New Roman"/>
          <w:sz w:val="24"/>
          <w:szCs w:val="24"/>
        </w:rPr>
        <w:t xml:space="preserve">. </w:t>
      </w:r>
      <w:r w:rsidR="009C5CAE" w:rsidRPr="0093674A">
        <w:rPr>
          <w:rFonts w:ascii="Times New Roman" w:hAnsi="Times New Roman" w:cs="Times New Roman"/>
          <w:sz w:val="24"/>
          <w:szCs w:val="24"/>
        </w:rPr>
        <w:t>Administratīvās atbildības piemērošana</w:t>
      </w:r>
      <w:r w:rsidR="00922C84" w:rsidRPr="0093674A">
        <w:rPr>
          <w:rFonts w:ascii="Times New Roman" w:hAnsi="Times New Roman" w:cs="Times New Roman"/>
          <w:sz w:val="24"/>
          <w:szCs w:val="24"/>
        </w:rPr>
        <w:t xml:space="preserve"> ir </w:t>
      </w:r>
      <w:r w:rsidR="00C9315C" w:rsidRPr="0093674A">
        <w:rPr>
          <w:rFonts w:ascii="Times New Roman" w:hAnsi="Times New Roman" w:cs="Times New Roman"/>
          <w:sz w:val="24"/>
          <w:szCs w:val="24"/>
        </w:rPr>
        <w:t xml:space="preserve">efektīvs līdzeklis </w:t>
      </w:r>
      <w:r w:rsidR="00833125" w:rsidRPr="0093674A">
        <w:rPr>
          <w:rFonts w:ascii="Times New Roman" w:hAnsi="Times New Roman" w:cs="Times New Roman"/>
          <w:sz w:val="24"/>
          <w:szCs w:val="24"/>
        </w:rPr>
        <w:t xml:space="preserve">komercdarbības vides </w:t>
      </w:r>
      <w:r w:rsidR="00C9315C" w:rsidRPr="0093674A">
        <w:rPr>
          <w:rFonts w:ascii="Times New Roman" w:hAnsi="Times New Roman" w:cs="Times New Roman"/>
          <w:sz w:val="24"/>
          <w:szCs w:val="24"/>
        </w:rPr>
        <w:t>uzlabošanai</w:t>
      </w:r>
      <w:r w:rsidR="00833125" w:rsidRPr="0093674A">
        <w:rPr>
          <w:rFonts w:ascii="Times New Roman" w:hAnsi="Times New Roman" w:cs="Times New Roman"/>
          <w:sz w:val="24"/>
          <w:szCs w:val="24"/>
        </w:rPr>
        <w:t>,</w:t>
      </w:r>
      <w:r w:rsidR="00C9315C" w:rsidRPr="0093674A">
        <w:rPr>
          <w:rFonts w:ascii="Times New Roman" w:hAnsi="Times New Roman" w:cs="Times New Roman"/>
          <w:sz w:val="24"/>
          <w:szCs w:val="24"/>
        </w:rPr>
        <w:t xml:space="preserve"> </w:t>
      </w:r>
      <w:r w:rsidR="00833125" w:rsidRPr="0093674A">
        <w:rPr>
          <w:rFonts w:ascii="Times New Roman" w:hAnsi="Times New Roman" w:cs="Times New Roman"/>
          <w:sz w:val="24"/>
          <w:szCs w:val="24"/>
        </w:rPr>
        <w:t>jo</w:t>
      </w:r>
      <w:r w:rsidR="001D747A" w:rsidRPr="0093674A">
        <w:rPr>
          <w:rFonts w:ascii="Times New Roman" w:hAnsi="Times New Roman" w:cs="Times New Roman"/>
          <w:sz w:val="24"/>
          <w:szCs w:val="24"/>
        </w:rPr>
        <w:t xml:space="preserve"> </w:t>
      </w:r>
      <w:r w:rsidR="00C9315C" w:rsidRPr="0093674A">
        <w:rPr>
          <w:rFonts w:ascii="Times New Roman" w:hAnsi="Times New Roman" w:cs="Times New Roman"/>
          <w:sz w:val="24"/>
          <w:szCs w:val="24"/>
        </w:rPr>
        <w:t>parādnieka pārstāvim var tikt piemērots papildsods - aizliegums ieņemt noteiktus amatus komercsabiedrībās</w:t>
      </w:r>
      <w:r w:rsidR="000B1660" w:rsidRPr="0093674A">
        <w:rPr>
          <w:rFonts w:ascii="Times New Roman" w:hAnsi="Times New Roman" w:cs="Times New Roman"/>
          <w:sz w:val="24"/>
          <w:szCs w:val="24"/>
        </w:rPr>
        <w:t>.</w:t>
      </w:r>
      <w:r w:rsidR="007D6391" w:rsidRPr="0093674A">
        <w:rPr>
          <w:rFonts w:ascii="Times New Roman" w:hAnsi="Times New Roman" w:cs="Times New Roman"/>
          <w:b/>
          <w:iCs/>
          <w:sz w:val="24"/>
          <w:szCs w:val="24"/>
        </w:rPr>
        <w:t xml:space="preserve"> </w:t>
      </w:r>
    </w:p>
    <w:p w14:paraId="7E2CCFCE" w14:textId="36EA7468" w:rsidR="007D183D" w:rsidRPr="0093674A" w:rsidRDefault="00477622" w:rsidP="00FB7A6C">
      <w:pPr>
        <w:spacing w:after="0" w:line="360" w:lineRule="auto"/>
        <w:ind w:firstLine="720"/>
        <w:jc w:val="both"/>
        <w:rPr>
          <w:rFonts w:ascii="Times New Roman" w:hAnsi="Times New Roman" w:cs="Times New Roman"/>
          <w:bCs/>
          <w:iCs/>
          <w:sz w:val="24"/>
          <w:szCs w:val="24"/>
        </w:rPr>
      </w:pPr>
      <w:r w:rsidRPr="0093674A">
        <w:rPr>
          <w:rFonts w:ascii="Times New Roman" w:hAnsi="Times New Roman" w:cs="Times New Roman"/>
          <w:bCs/>
          <w:iCs/>
          <w:sz w:val="24"/>
          <w:szCs w:val="24"/>
        </w:rPr>
        <w:t xml:space="preserve">Fiziskās personas maksātnespējas procesā </w:t>
      </w:r>
      <w:r w:rsidR="00DB476D" w:rsidRPr="0093674A">
        <w:rPr>
          <w:rFonts w:ascii="Times New Roman" w:hAnsi="Times New Roman" w:cs="Times New Roman"/>
          <w:bCs/>
          <w:iCs/>
          <w:sz w:val="24"/>
          <w:szCs w:val="24"/>
        </w:rPr>
        <w:t>administratoram</w:t>
      </w:r>
      <w:r w:rsidR="00D8623F" w:rsidRPr="0093674A">
        <w:rPr>
          <w:rFonts w:ascii="Times New Roman" w:hAnsi="Times New Roman" w:cs="Times New Roman"/>
          <w:bCs/>
          <w:iCs/>
          <w:sz w:val="24"/>
          <w:szCs w:val="24"/>
        </w:rPr>
        <w:t xml:space="preserve"> parādnieka nesadarbošanās gadījumā</w:t>
      </w:r>
      <w:r w:rsidR="00DB476D" w:rsidRPr="0093674A">
        <w:rPr>
          <w:rFonts w:ascii="Times New Roman" w:hAnsi="Times New Roman" w:cs="Times New Roman"/>
          <w:bCs/>
          <w:iCs/>
          <w:sz w:val="24"/>
          <w:szCs w:val="24"/>
        </w:rPr>
        <w:t xml:space="preserve"> ir</w:t>
      </w:r>
      <w:r w:rsidRPr="0093674A">
        <w:rPr>
          <w:rFonts w:ascii="Times New Roman" w:hAnsi="Times New Roman" w:cs="Times New Roman"/>
          <w:bCs/>
          <w:iCs/>
          <w:sz w:val="24"/>
          <w:szCs w:val="24"/>
        </w:rPr>
        <w:t xml:space="preserve"> iespēja reaģēt, konstatējot ierobežojumus fiziskās personas maksātnespējas procesa vai saistību dzēšanas procedūras piemērošanai.</w:t>
      </w:r>
      <w:r w:rsidRPr="0093674A">
        <w:rPr>
          <w:rStyle w:val="Vresatsauce"/>
          <w:rFonts w:ascii="Times New Roman" w:hAnsi="Times New Roman" w:cs="Times New Roman"/>
          <w:bCs/>
          <w:iCs/>
          <w:sz w:val="24"/>
          <w:szCs w:val="24"/>
        </w:rPr>
        <w:footnoteReference w:id="31"/>
      </w:r>
    </w:p>
    <w:p w14:paraId="14273939" w14:textId="4634C253" w:rsidR="00D8623F" w:rsidRPr="0093674A" w:rsidRDefault="00D8623F" w:rsidP="0047098C">
      <w:pPr>
        <w:pBdr>
          <w:top w:val="single" w:sz="4" w:space="1" w:color="840B55"/>
          <w:left w:val="single" w:sz="4" w:space="0" w:color="840B55"/>
          <w:bottom w:val="single" w:sz="4" w:space="1" w:color="840B55"/>
          <w:right w:val="single" w:sz="4" w:space="4" w:color="840B55"/>
          <w:between w:val="single" w:sz="4" w:space="1" w:color="840B55"/>
          <w:bar w:val="single" w:sz="4" w:color="840B55"/>
        </w:pBdr>
        <w:spacing w:after="0" w:line="360" w:lineRule="auto"/>
        <w:ind w:firstLine="720"/>
        <w:jc w:val="both"/>
        <w:rPr>
          <w:rFonts w:ascii="Times New Roman" w:hAnsi="Times New Roman" w:cs="Times New Roman"/>
          <w:bCs/>
          <w:iCs/>
          <w:sz w:val="24"/>
          <w:szCs w:val="24"/>
        </w:rPr>
      </w:pPr>
      <w:r w:rsidRPr="0093674A">
        <w:rPr>
          <w:rFonts w:ascii="Times New Roman" w:eastAsia="Times New Roman" w:hAnsi="Times New Roman" w:cs="Times New Roman"/>
          <w:b/>
          <w:bCs/>
          <w:color w:val="840B55"/>
          <w:sz w:val="24"/>
          <w:szCs w:val="24"/>
        </w:rPr>
        <w:t>Piemērs</w:t>
      </w:r>
      <w:r w:rsidRPr="0093674A">
        <w:rPr>
          <w:rFonts w:ascii="Times New Roman" w:hAnsi="Times New Roman" w:cs="Times New Roman"/>
          <w:b/>
          <w:bCs/>
          <w:color w:val="840B55"/>
          <w:sz w:val="24"/>
          <w:szCs w:val="24"/>
        </w:rPr>
        <w:t>:</w:t>
      </w:r>
      <w:r w:rsidR="003710C3" w:rsidRPr="0093674A">
        <w:rPr>
          <w:rFonts w:ascii="Times New Roman" w:hAnsi="Times New Roman" w:cs="Times New Roman"/>
          <w:b/>
          <w:bCs/>
          <w:color w:val="840B55"/>
          <w:sz w:val="24"/>
          <w:szCs w:val="24"/>
        </w:rPr>
        <w:t xml:space="preserve"> </w:t>
      </w:r>
      <w:r w:rsidR="003710C3" w:rsidRPr="0093674A">
        <w:rPr>
          <w:rFonts w:ascii="Times New Roman" w:hAnsi="Times New Roman" w:cs="Times New Roman"/>
          <w:i/>
          <w:iCs/>
          <w:sz w:val="24"/>
          <w:szCs w:val="24"/>
        </w:rPr>
        <w:t>Parādnieks nav pildījis saistību dzēšanas procedūrā noteiktos pienākumus, jo sešus mēnešus kavēja pieteikuma iesniegšanu un neinformēja administratoru par kavējuma iemesliem, kā arī uzrādīja nepilnīgus ienākumus un kreditoru saistību dzēšanai novirzīja mazāk nekā vienu trešdaļu no saviem ienākumiem. Šāda rīcība būtiski apgrūtināja maksātnespējas procesa efektīvu norisi, tādēļ, pamatojoties uz Maksātnespējas likuma 153. panta pirmās daļas 3. punktu, saistību dzēšanas procedūra nav piemērojama vai ir pārtraucama.</w:t>
      </w:r>
      <w:r w:rsidR="003710C3" w:rsidRPr="0093674A">
        <w:rPr>
          <w:rFonts w:ascii="Times New Roman" w:hAnsi="Times New Roman" w:cs="Times New Roman"/>
          <w:i/>
          <w:iCs/>
          <w:sz w:val="24"/>
          <w:szCs w:val="24"/>
          <w:vertAlign w:val="superscript"/>
        </w:rPr>
        <w:t xml:space="preserve"> </w:t>
      </w:r>
      <w:r w:rsidR="00243F10" w:rsidRPr="0093674A">
        <w:rPr>
          <w:rStyle w:val="Vresatsauce"/>
          <w:rFonts w:ascii="Times New Roman" w:hAnsi="Times New Roman" w:cs="Times New Roman"/>
          <w:i/>
          <w:iCs/>
          <w:sz w:val="24"/>
          <w:szCs w:val="24"/>
        </w:rPr>
        <w:footnoteReference w:id="32"/>
      </w:r>
      <w:r w:rsidR="00094E00" w:rsidRPr="0093674A">
        <w:rPr>
          <w:rFonts w:ascii="Times New Roman" w:hAnsi="Times New Roman" w:cs="Times New Roman"/>
          <w:i/>
          <w:iCs/>
          <w:sz w:val="24"/>
          <w:szCs w:val="24"/>
        </w:rPr>
        <w:t xml:space="preserve"> </w:t>
      </w:r>
    </w:p>
    <w:p w14:paraId="4A132C1E" w14:textId="2F699AD0" w:rsidR="00477622" w:rsidRPr="0093674A" w:rsidRDefault="00477622" w:rsidP="00FB7A6C">
      <w:pPr>
        <w:spacing w:after="0" w:line="360" w:lineRule="auto"/>
        <w:ind w:firstLine="720"/>
        <w:jc w:val="both"/>
        <w:rPr>
          <w:rFonts w:ascii="Times New Roman" w:hAnsi="Times New Roman" w:cs="Times New Roman"/>
          <w:bCs/>
          <w:iCs/>
          <w:sz w:val="24"/>
          <w:szCs w:val="24"/>
        </w:rPr>
      </w:pPr>
      <w:r w:rsidRPr="0093674A">
        <w:rPr>
          <w:rFonts w:ascii="Times New Roman" w:hAnsi="Times New Roman" w:cs="Times New Roman"/>
          <w:bCs/>
          <w:iCs/>
          <w:sz w:val="24"/>
          <w:szCs w:val="24"/>
        </w:rPr>
        <w:lastRenderedPageBreak/>
        <w:t>Tomēr neskatoties uz minētā tiesiskā instrumenta pastāvēšanu, arī fiziskās personas maksātnespējas procesā attiecībā uz parādnieku, kurš nepilda maksātnespējas procesa pienākumus, ir piemērojams administratīvās atbildības regulējums</w:t>
      </w:r>
      <w:r w:rsidR="00AA005B" w:rsidRPr="0093674A">
        <w:rPr>
          <w:rFonts w:ascii="Times New Roman" w:hAnsi="Times New Roman" w:cs="Times New Roman"/>
          <w:bCs/>
          <w:iCs/>
          <w:sz w:val="24"/>
          <w:szCs w:val="24"/>
        </w:rPr>
        <w:t>.</w:t>
      </w:r>
      <w:r w:rsidRPr="0093674A">
        <w:rPr>
          <w:rFonts w:ascii="Times New Roman" w:hAnsi="Times New Roman" w:cs="Times New Roman"/>
          <w:bCs/>
          <w:iCs/>
          <w:sz w:val="24"/>
          <w:szCs w:val="24"/>
        </w:rPr>
        <w:t xml:space="preserve"> </w:t>
      </w:r>
    </w:p>
    <w:p w14:paraId="2344B93E" w14:textId="473D5CD1" w:rsidR="00607B41" w:rsidRPr="0093674A" w:rsidRDefault="007B55D1" w:rsidP="0057670B">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A</w:t>
      </w:r>
      <w:r w:rsidR="00FB7A6C" w:rsidRPr="0093674A">
        <w:rPr>
          <w:rFonts w:ascii="Times New Roman" w:hAnsi="Times New Roman" w:cs="Times New Roman"/>
          <w:sz w:val="24"/>
          <w:szCs w:val="24"/>
        </w:rPr>
        <w:t xml:space="preserve">dministratīvā pārkāpuma </w:t>
      </w:r>
      <w:r w:rsidR="007E03A6" w:rsidRPr="0093674A">
        <w:rPr>
          <w:rFonts w:ascii="Times New Roman" w:hAnsi="Times New Roman" w:cs="Times New Roman"/>
          <w:sz w:val="24"/>
          <w:szCs w:val="24"/>
        </w:rPr>
        <w:t>procesa</w:t>
      </w:r>
      <w:r w:rsidR="00FB7A6C" w:rsidRPr="0093674A">
        <w:rPr>
          <w:rFonts w:ascii="Times New Roman" w:hAnsi="Times New Roman" w:cs="Times New Roman"/>
          <w:sz w:val="24"/>
          <w:szCs w:val="24"/>
        </w:rPr>
        <w:t xml:space="preserve"> ietvaros izšķirošā nozīme nav dokumentu nenodošanas vai daļējas nodošanas sekām, bet gan fakta konstatēšanai, ka parādnieka pārstāvis nav sadarbojies un nodevis administratoram visu tā rīcībā esošo dokumentāciju</w:t>
      </w:r>
      <w:r w:rsidR="6A3953E4" w:rsidRPr="0093674A">
        <w:rPr>
          <w:rFonts w:ascii="Times New Roman" w:hAnsi="Times New Roman" w:cs="Times New Roman"/>
          <w:sz w:val="24"/>
          <w:szCs w:val="24"/>
        </w:rPr>
        <w:t>.</w:t>
      </w:r>
      <w:r w:rsidRPr="0093674A">
        <w:rPr>
          <w:rStyle w:val="Vresatsauce"/>
          <w:rFonts w:ascii="Times New Roman" w:hAnsi="Times New Roman" w:cs="Times New Roman"/>
          <w:sz w:val="24"/>
          <w:szCs w:val="24"/>
        </w:rPr>
        <w:footnoteReference w:id="33"/>
      </w:r>
    </w:p>
    <w:p w14:paraId="1E849277" w14:textId="69466AE1" w:rsidR="001E64C5" w:rsidRPr="0093674A" w:rsidRDefault="008B43D0" w:rsidP="0057670B">
      <w:pPr>
        <w:pBdr>
          <w:top w:val="single" w:sz="4" w:space="1" w:color="840B55"/>
          <w:left w:val="single" w:sz="4" w:space="0" w:color="840B55"/>
          <w:bottom w:val="single" w:sz="4" w:space="1" w:color="840B55"/>
          <w:right w:val="single" w:sz="4" w:space="4" w:color="840B55"/>
          <w:between w:val="single" w:sz="4" w:space="1" w:color="840B55"/>
          <w:bar w:val="single" w:sz="4" w:color="840B55"/>
        </w:pBdr>
        <w:spacing w:after="0" w:line="360" w:lineRule="auto"/>
        <w:ind w:firstLine="720"/>
        <w:jc w:val="both"/>
        <w:rPr>
          <w:rFonts w:ascii="Times New Roman" w:hAnsi="Times New Roman" w:cs="Times New Roman"/>
          <w:bCs/>
          <w:color w:val="000000"/>
          <w:sz w:val="24"/>
          <w:szCs w:val="24"/>
        </w:rPr>
      </w:pPr>
      <w:r w:rsidRPr="0093674A">
        <w:rPr>
          <w:rFonts w:ascii="Times New Roman" w:eastAsia="Times New Roman" w:hAnsi="Times New Roman" w:cs="Times New Roman"/>
          <w:b/>
          <w:bCs/>
          <w:color w:val="840B55"/>
          <w:sz w:val="24"/>
          <w:szCs w:val="24"/>
        </w:rPr>
        <w:t>Piemērs</w:t>
      </w:r>
      <w:r w:rsidR="006F6EFD" w:rsidRPr="0093674A">
        <w:rPr>
          <w:rFonts w:ascii="Times New Roman" w:hAnsi="Times New Roman" w:cs="Times New Roman"/>
          <w:b/>
          <w:bCs/>
          <w:color w:val="840B55"/>
          <w:sz w:val="24"/>
          <w:szCs w:val="24"/>
        </w:rPr>
        <w:t>:</w:t>
      </w:r>
      <w:r w:rsidRPr="0093674A">
        <w:rPr>
          <w:rFonts w:ascii="Times New Roman" w:eastAsia="Times New Roman" w:hAnsi="Times New Roman" w:cs="Times New Roman"/>
          <w:b/>
          <w:bCs/>
          <w:color w:val="840B55"/>
          <w:sz w:val="24"/>
          <w:szCs w:val="24"/>
        </w:rPr>
        <w:t xml:space="preserve"> </w:t>
      </w:r>
      <w:r w:rsidR="003463BA" w:rsidRPr="0093674A">
        <w:rPr>
          <w:rFonts w:ascii="Times New Roman" w:hAnsi="Times New Roman" w:cs="Times New Roman"/>
          <w:bCs/>
          <w:i/>
          <w:iCs/>
          <w:color w:val="000000"/>
          <w:sz w:val="24"/>
          <w:szCs w:val="24"/>
        </w:rPr>
        <w:t>P</w:t>
      </w:r>
      <w:r w:rsidR="00286A20" w:rsidRPr="0093674A">
        <w:rPr>
          <w:rFonts w:ascii="Times New Roman" w:hAnsi="Times New Roman" w:cs="Times New Roman"/>
          <w:bCs/>
          <w:i/>
          <w:iCs/>
          <w:color w:val="000000"/>
          <w:sz w:val="24"/>
          <w:szCs w:val="24"/>
        </w:rPr>
        <w:t>arādnieka pārstāvi</w:t>
      </w:r>
      <w:r w:rsidR="00A96300" w:rsidRPr="0093674A">
        <w:rPr>
          <w:rFonts w:ascii="Times New Roman" w:hAnsi="Times New Roman" w:cs="Times New Roman"/>
          <w:bCs/>
          <w:i/>
          <w:iCs/>
          <w:color w:val="000000"/>
          <w:sz w:val="24"/>
          <w:szCs w:val="24"/>
        </w:rPr>
        <w:t>s</w:t>
      </w:r>
      <w:r w:rsidR="00315C89" w:rsidRPr="0093674A">
        <w:rPr>
          <w:rFonts w:ascii="Times New Roman" w:hAnsi="Times New Roman" w:cs="Times New Roman"/>
          <w:bCs/>
          <w:i/>
          <w:iCs/>
          <w:color w:val="000000"/>
          <w:sz w:val="24"/>
          <w:szCs w:val="24"/>
        </w:rPr>
        <w:t xml:space="preserve"> nav </w:t>
      </w:r>
      <w:r w:rsidR="00286A20" w:rsidRPr="0093674A">
        <w:rPr>
          <w:rFonts w:ascii="Times New Roman" w:hAnsi="Times New Roman" w:cs="Times New Roman"/>
          <w:bCs/>
          <w:i/>
          <w:iCs/>
          <w:color w:val="000000"/>
          <w:sz w:val="24"/>
          <w:szCs w:val="24"/>
        </w:rPr>
        <w:t>nodevis</w:t>
      </w:r>
      <w:r w:rsidR="00315C89" w:rsidRPr="0093674A">
        <w:rPr>
          <w:rFonts w:ascii="Times New Roman" w:hAnsi="Times New Roman" w:cs="Times New Roman"/>
          <w:bCs/>
          <w:i/>
          <w:iCs/>
          <w:color w:val="000000"/>
          <w:sz w:val="24"/>
          <w:szCs w:val="24"/>
        </w:rPr>
        <w:t xml:space="preserve"> parādnieka mant</w:t>
      </w:r>
      <w:r w:rsidR="00286A20" w:rsidRPr="0093674A">
        <w:rPr>
          <w:rFonts w:ascii="Times New Roman" w:hAnsi="Times New Roman" w:cs="Times New Roman"/>
          <w:bCs/>
          <w:i/>
          <w:iCs/>
          <w:color w:val="000000"/>
          <w:sz w:val="24"/>
          <w:szCs w:val="24"/>
        </w:rPr>
        <w:t>u</w:t>
      </w:r>
      <w:r w:rsidR="00315C89" w:rsidRPr="0093674A">
        <w:rPr>
          <w:rFonts w:ascii="Times New Roman" w:hAnsi="Times New Roman" w:cs="Times New Roman"/>
          <w:bCs/>
          <w:i/>
          <w:iCs/>
          <w:color w:val="000000"/>
          <w:sz w:val="24"/>
          <w:szCs w:val="24"/>
        </w:rPr>
        <w:t xml:space="preserve"> un dokumentu</w:t>
      </w:r>
      <w:r w:rsidR="00A96300" w:rsidRPr="0093674A">
        <w:rPr>
          <w:rFonts w:ascii="Times New Roman" w:hAnsi="Times New Roman" w:cs="Times New Roman"/>
          <w:bCs/>
          <w:i/>
          <w:iCs/>
          <w:color w:val="000000"/>
          <w:sz w:val="24"/>
          <w:szCs w:val="24"/>
        </w:rPr>
        <w:t>s</w:t>
      </w:r>
      <w:r w:rsidR="00315C89" w:rsidRPr="0093674A">
        <w:rPr>
          <w:rFonts w:ascii="Times New Roman" w:hAnsi="Times New Roman" w:cs="Times New Roman"/>
          <w:bCs/>
          <w:i/>
          <w:iCs/>
          <w:color w:val="000000"/>
          <w:sz w:val="24"/>
          <w:szCs w:val="24"/>
        </w:rPr>
        <w:t>, nav snie</w:t>
      </w:r>
      <w:r w:rsidR="00A96300" w:rsidRPr="0093674A">
        <w:rPr>
          <w:rFonts w:ascii="Times New Roman" w:hAnsi="Times New Roman" w:cs="Times New Roman"/>
          <w:bCs/>
          <w:i/>
          <w:iCs/>
          <w:color w:val="000000"/>
          <w:sz w:val="24"/>
          <w:szCs w:val="24"/>
        </w:rPr>
        <w:t>dzis</w:t>
      </w:r>
      <w:r w:rsidR="00315C89" w:rsidRPr="0093674A">
        <w:rPr>
          <w:rFonts w:ascii="Times New Roman" w:hAnsi="Times New Roman" w:cs="Times New Roman"/>
          <w:bCs/>
          <w:i/>
          <w:iCs/>
          <w:color w:val="000000"/>
          <w:sz w:val="24"/>
          <w:szCs w:val="24"/>
        </w:rPr>
        <w:t xml:space="preserve"> pieprasīto informāciju par parādnieku, kā arī nav informēj</w:t>
      </w:r>
      <w:r w:rsidR="00AA13F6" w:rsidRPr="0093674A">
        <w:rPr>
          <w:rFonts w:ascii="Times New Roman" w:hAnsi="Times New Roman" w:cs="Times New Roman"/>
          <w:bCs/>
          <w:i/>
          <w:iCs/>
          <w:color w:val="000000"/>
          <w:sz w:val="24"/>
          <w:szCs w:val="24"/>
        </w:rPr>
        <w:t>is</w:t>
      </w:r>
      <w:r w:rsidR="00315C89" w:rsidRPr="0093674A">
        <w:rPr>
          <w:rFonts w:ascii="Times New Roman" w:hAnsi="Times New Roman" w:cs="Times New Roman"/>
          <w:bCs/>
          <w:i/>
          <w:iCs/>
          <w:color w:val="000000"/>
          <w:sz w:val="24"/>
          <w:szCs w:val="24"/>
        </w:rPr>
        <w:t xml:space="preserve"> administrator</w:t>
      </w:r>
      <w:r w:rsidR="00A96300" w:rsidRPr="0093674A">
        <w:rPr>
          <w:rFonts w:ascii="Times New Roman" w:hAnsi="Times New Roman" w:cs="Times New Roman"/>
          <w:bCs/>
          <w:i/>
          <w:iCs/>
          <w:color w:val="000000"/>
          <w:sz w:val="24"/>
          <w:szCs w:val="24"/>
        </w:rPr>
        <w:t>u</w:t>
      </w:r>
      <w:r w:rsidR="00315C89" w:rsidRPr="0093674A">
        <w:rPr>
          <w:rFonts w:ascii="Times New Roman" w:hAnsi="Times New Roman" w:cs="Times New Roman"/>
          <w:bCs/>
          <w:i/>
          <w:iCs/>
          <w:color w:val="000000"/>
          <w:sz w:val="24"/>
          <w:szCs w:val="24"/>
        </w:rPr>
        <w:t xml:space="preserve"> par dokumentu, mantas un informācijas neesamību, </w:t>
      </w:r>
      <w:r w:rsidR="00090DEB" w:rsidRPr="0093674A">
        <w:rPr>
          <w:rFonts w:ascii="Times New Roman" w:hAnsi="Times New Roman" w:cs="Times New Roman"/>
          <w:bCs/>
          <w:i/>
          <w:iCs/>
          <w:color w:val="000000"/>
          <w:sz w:val="24"/>
          <w:szCs w:val="24"/>
        </w:rPr>
        <w:t>ne</w:t>
      </w:r>
      <w:r w:rsidR="00315C89" w:rsidRPr="0093674A">
        <w:rPr>
          <w:rFonts w:ascii="Times New Roman" w:hAnsi="Times New Roman" w:cs="Times New Roman"/>
          <w:bCs/>
          <w:i/>
          <w:iCs/>
          <w:color w:val="000000"/>
          <w:sz w:val="24"/>
          <w:szCs w:val="24"/>
        </w:rPr>
        <w:t>norādot iemeslus, kāpēc šādu ziņu viņa</w:t>
      </w:r>
      <w:r w:rsidR="00120033" w:rsidRPr="0093674A">
        <w:rPr>
          <w:rFonts w:ascii="Times New Roman" w:hAnsi="Times New Roman" w:cs="Times New Roman"/>
          <w:bCs/>
          <w:i/>
          <w:iCs/>
          <w:color w:val="000000"/>
          <w:sz w:val="24"/>
          <w:szCs w:val="24"/>
        </w:rPr>
        <w:t xml:space="preserve"> </w:t>
      </w:r>
      <w:r w:rsidR="00315C89" w:rsidRPr="0093674A">
        <w:rPr>
          <w:rFonts w:ascii="Times New Roman" w:hAnsi="Times New Roman" w:cs="Times New Roman"/>
          <w:bCs/>
          <w:i/>
          <w:iCs/>
          <w:color w:val="000000"/>
          <w:sz w:val="24"/>
          <w:szCs w:val="24"/>
        </w:rPr>
        <w:t>rīcībā nav</w:t>
      </w:r>
      <w:r w:rsidR="00344BEB" w:rsidRPr="0093674A">
        <w:rPr>
          <w:rFonts w:ascii="Times New Roman" w:hAnsi="Times New Roman" w:cs="Times New Roman"/>
          <w:bCs/>
          <w:i/>
          <w:iCs/>
          <w:color w:val="000000"/>
          <w:sz w:val="24"/>
          <w:szCs w:val="24"/>
        </w:rPr>
        <w:t xml:space="preserve"> </w:t>
      </w:r>
      <w:r w:rsidR="00315C89" w:rsidRPr="0093674A">
        <w:rPr>
          <w:rFonts w:ascii="Times New Roman" w:hAnsi="Times New Roman" w:cs="Times New Roman"/>
          <w:bCs/>
          <w:i/>
          <w:iCs/>
          <w:color w:val="000000"/>
          <w:sz w:val="24"/>
          <w:szCs w:val="24"/>
        </w:rPr>
        <w:t>(vairāk nekā četrus mēnešus pēc administrator</w:t>
      </w:r>
      <w:r w:rsidR="00DC5D3C" w:rsidRPr="0093674A">
        <w:rPr>
          <w:rFonts w:ascii="Times New Roman" w:hAnsi="Times New Roman" w:cs="Times New Roman"/>
          <w:bCs/>
          <w:i/>
          <w:iCs/>
          <w:color w:val="000000"/>
          <w:sz w:val="24"/>
          <w:szCs w:val="24"/>
        </w:rPr>
        <w:t>a</w:t>
      </w:r>
      <w:r w:rsidR="00315C89" w:rsidRPr="0093674A">
        <w:rPr>
          <w:rFonts w:ascii="Times New Roman" w:hAnsi="Times New Roman" w:cs="Times New Roman"/>
          <w:bCs/>
          <w:i/>
          <w:iCs/>
          <w:color w:val="000000"/>
          <w:sz w:val="24"/>
          <w:szCs w:val="24"/>
        </w:rPr>
        <w:t xml:space="preserve"> pieprasījuma nosūtīšanas).</w:t>
      </w:r>
    </w:p>
    <w:p w14:paraId="5B440313" w14:textId="77777777" w:rsidR="00732FA8" w:rsidRPr="0093674A" w:rsidRDefault="00543393" w:rsidP="00732FA8">
      <w:pPr>
        <w:spacing w:after="0" w:line="360" w:lineRule="auto"/>
        <w:ind w:firstLine="720"/>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Lai nodrošinātu dokumentu nenodošanas fakta pierādīšanu, iesniegumā par administratīvā pārkāpuma procesa uzsākšanu nepieciešams norādīt apstākļus, kas pamato parādnieka pārstāvja saukšanu pie administratīvās atbildības. Proti, iesniegumā secīgi jānorāda</w:t>
      </w:r>
      <w:r w:rsidR="00732FA8" w:rsidRPr="0093674A">
        <w:rPr>
          <w:rFonts w:ascii="Times New Roman" w:eastAsia="Times New Roman" w:hAnsi="Times New Roman" w:cs="Times New Roman"/>
          <w:sz w:val="24"/>
          <w:szCs w:val="24"/>
        </w:rPr>
        <w:t xml:space="preserve"> un jāpievieno pierādījumi:</w:t>
      </w:r>
    </w:p>
    <w:p w14:paraId="621528EE" w14:textId="60D01C1C" w:rsidR="00876EBC" w:rsidRPr="0093674A" w:rsidRDefault="00543393" w:rsidP="00876EBC">
      <w:pPr>
        <w:pStyle w:val="Sarakstarindkopa"/>
        <w:numPr>
          <w:ilvl w:val="0"/>
          <w:numId w:val="42"/>
        </w:numPr>
        <w:spacing w:after="0" w:line="360" w:lineRule="auto"/>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kādas darbības administrators ir veicis, lai iegūtu informāciju, dokumentus un mantu no parādnieka pārstāvja</w:t>
      </w:r>
      <w:r w:rsidR="0057670B" w:rsidRPr="0093674A">
        <w:rPr>
          <w:rFonts w:ascii="Times New Roman" w:eastAsia="Times New Roman" w:hAnsi="Times New Roman" w:cs="Times New Roman"/>
          <w:sz w:val="24"/>
          <w:szCs w:val="24"/>
        </w:rPr>
        <w:t>;</w:t>
      </w:r>
    </w:p>
    <w:p w14:paraId="332296D4" w14:textId="77777777" w:rsidR="00876EBC" w:rsidRPr="0093674A" w:rsidRDefault="00543393" w:rsidP="00876EBC">
      <w:pPr>
        <w:pStyle w:val="Sarakstarindkopa"/>
        <w:numPr>
          <w:ilvl w:val="0"/>
          <w:numId w:val="42"/>
        </w:numPr>
        <w:spacing w:after="0" w:line="360" w:lineRule="auto"/>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 xml:space="preserve">kādi informācijas pieprasījumi </w:t>
      </w:r>
      <w:r w:rsidR="00D21D2E" w:rsidRPr="0093674A">
        <w:rPr>
          <w:rFonts w:ascii="Times New Roman" w:eastAsia="Times New Roman" w:hAnsi="Times New Roman" w:cs="Times New Roman"/>
          <w:sz w:val="24"/>
          <w:szCs w:val="24"/>
        </w:rPr>
        <w:t xml:space="preserve">parādnieka pārstāvim </w:t>
      </w:r>
      <w:r w:rsidRPr="0093674A">
        <w:rPr>
          <w:rFonts w:ascii="Times New Roman" w:eastAsia="Times New Roman" w:hAnsi="Times New Roman" w:cs="Times New Roman"/>
          <w:sz w:val="24"/>
          <w:szCs w:val="24"/>
        </w:rPr>
        <w:t>nosūtīti</w:t>
      </w:r>
      <w:r w:rsidR="00D21D2E" w:rsidRPr="0093674A">
        <w:rPr>
          <w:rFonts w:ascii="Times New Roman" w:eastAsia="Times New Roman" w:hAnsi="Times New Roman" w:cs="Times New Roman"/>
          <w:sz w:val="24"/>
          <w:szCs w:val="24"/>
        </w:rPr>
        <w:t>;</w:t>
      </w:r>
    </w:p>
    <w:p w14:paraId="12B67F77" w14:textId="77777777" w:rsidR="00876EBC" w:rsidRPr="0093674A" w:rsidRDefault="00543393" w:rsidP="00876EBC">
      <w:pPr>
        <w:pStyle w:val="Sarakstarindkopa"/>
        <w:numPr>
          <w:ilvl w:val="0"/>
          <w:numId w:val="42"/>
        </w:numPr>
        <w:spacing w:after="0" w:line="360" w:lineRule="auto"/>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kādā apmērā parādnieka pārstāvis ir sniedzis vai nav sniedzis atbildes uz šiem pieprasījumiem</w:t>
      </w:r>
      <w:r w:rsidR="00324C0E" w:rsidRPr="0093674A">
        <w:rPr>
          <w:rFonts w:ascii="Times New Roman" w:eastAsia="Times New Roman" w:hAnsi="Times New Roman" w:cs="Times New Roman"/>
          <w:sz w:val="24"/>
          <w:szCs w:val="24"/>
        </w:rPr>
        <w:t>;</w:t>
      </w:r>
    </w:p>
    <w:p w14:paraId="2898F458" w14:textId="3FC20E97" w:rsidR="00764787" w:rsidRPr="0093674A" w:rsidRDefault="00543393" w:rsidP="00876EBC">
      <w:pPr>
        <w:pStyle w:val="Sarakstarindkopa"/>
        <w:numPr>
          <w:ilvl w:val="0"/>
          <w:numId w:val="42"/>
        </w:numPr>
        <w:spacing w:after="0" w:line="360" w:lineRule="auto"/>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kāda informācija, dokumenti un manta uz iesnieguma sagatavošanas dienu nav nodoti administratoram</w:t>
      </w:r>
      <w:r w:rsidR="003076C3" w:rsidRPr="0093674A">
        <w:rPr>
          <w:rFonts w:ascii="Times New Roman" w:eastAsia="Times New Roman" w:hAnsi="Times New Roman" w:cs="Times New Roman"/>
          <w:sz w:val="24"/>
          <w:szCs w:val="24"/>
        </w:rPr>
        <w:t>.</w:t>
      </w:r>
      <w:r w:rsidR="00297028" w:rsidRPr="0093674A">
        <w:rPr>
          <w:rStyle w:val="Vresatsauce"/>
          <w:rFonts w:ascii="Times New Roman" w:eastAsia="Times New Roman" w:hAnsi="Times New Roman" w:cs="Times New Roman"/>
          <w:sz w:val="24"/>
          <w:szCs w:val="24"/>
        </w:rPr>
        <w:footnoteReference w:id="34"/>
      </w:r>
    </w:p>
    <w:p w14:paraId="03039C49" w14:textId="77777777" w:rsidR="00A875C3" w:rsidRPr="0093674A" w:rsidRDefault="003A2010" w:rsidP="00A875C3">
      <w:pPr>
        <w:spacing w:after="0" w:line="360" w:lineRule="auto"/>
        <w:ind w:firstLine="720"/>
        <w:jc w:val="both"/>
        <w:rPr>
          <w:rFonts w:ascii="Times New Roman" w:eastAsia="Times New Roman" w:hAnsi="Times New Roman" w:cs="Times New Roman"/>
          <w:sz w:val="24"/>
          <w:szCs w:val="24"/>
        </w:rPr>
      </w:pPr>
      <w:r w:rsidRPr="0093674A">
        <w:rPr>
          <w:rFonts w:ascii="Times New Roman" w:eastAsia="Times New Roman" w:hAnsi="Times New Roman" w:cs="Times New Roman"/>
          <w:color w:val="840B55"/>
          <w:sz w:val="24"/>
          <w:szCs w:val="24"/>
        </w:rPr>
        <w:t>2. V</w:t>
      </w:r>
      <w:r w:rsidR="002B3B83" w:rsidRPr="0093674A">
        <w:rPr>
          <w:rFonts w:ascii="Times New Roman" w:eastAsia="Times New Roman" w:hAnsi="Times New Roman" w:cs="Times New Roman"/>
          <w:color w:val="840B55"/>
          <w:sz w:val="24"/>
          <w:szCs w:val="24"/>
        </w:rPr>
        <w:t>ēršanās Valsts policijā ar iesniegumu par kriminālprocesa uzsākšanu par dokumentu slēpšanu</w:t>
      </w:r>
      <w:r w:rsidR="6450AC0F" w:rsidRPr="0093674A">
        <w:rPr>
          <w:rFonts w:ascii="Times New Roman" w:eastAsia="Times New Roman" w:hAnsi="Times New Roman" w:cs="Times New Roman"/>
          <w:color w:val="840B55"/>
          <w:sz w:val="24"/>
          <w:szCs w:val="24"/>
        </w:rPr>
        <w:t>.</w:t>
      </w:r>
      <w:r w:rsidR="00061EB3" w:rsidRPr="0093674A">
        <w:rPr>
          <w:rStyle w:val="Vresatsauce"/>
          <w:rFonts w:ascii="Times New Roman" w:eastAsia="Times New Roman" w:hAnsi="Times New Roman" w:cs="Times New Roman"/>
          <w:sz w:val="24"/>
          <w:szCs w:val="24"/>
        </w:rPr>
        <w:footnoteReference w:id="35"/>
      </w:r>
      <w:r w:rsidR="00E57EDF" w:rsidRPr="0093674A">
        <w:rPr>
          <w:rFonts w:ascii="Times New Roman" w:eastAsia="Times New Roman" w:hAnsi="Times New Roman" w:cs="Times New Roman"/>
          <w:sz w:val="24"/>
          <w:szCs w:val="24"/>
        </w:rPr>
        <w:t xml:space="preserve"> </w:t>
      </w:r>
      <w:r w:rsidR="00D07949" w:rsidRPr="0093674A">
        <w:rPr>
          <w:rFonts w:ascii="Times New Roman" w:eastAsia="Times New Roman" w:hAnsi="Times New Roman" w:cs="Times New Roman"/>
          <w:sz w:val="24"/>
          <w:szCs w:val="24"/>
        </w:rPr>
        <w:t xml:space="preserve">Lai gan katra situācija </w:t>
      </w:r>
      <w:r w:rsidR="00703354" w:rsidRPr="0093674A">
        <w:rPr>
          <w:rFonts w:ascii="Times New Roman" w:eastAsia="Times New Roman" w:hAnsi="Times New Roman" w:cs="Times New Roman"/>
          <w:sz w:val="24"/>
          <w:szCs w:val="24"/>
        </w:rPr>
        <w:t>maksātnespējas</w:t>
      </w:r>
      <w:r w:rsidR="00D07949" w:rsidRPr="0093674A">
        <w:rPr>
          <w:rFonts w:ascii="Times New Roman" w:eastAsia="Times New Roman" w:hAnsi="Times New Roman" w:cs="Times New Roman"/>
          <w:sz w:val="24"/>
          <w:szCs w:val="24"/>
        </w:rPr>
        <w:t xml:space="preserve"> procesā ir individuāla</w:t>
      </w:r>
      <w:r w:rsidR="00264756" w:rsidRPr="0093674A">
        <w:rPr>
          <w:rFonts w:ascii="Times New Roman" w:eastAsia="Times New Roman" w:hAnsi="Times New Roman" w:cs="Times New Roman"/>
          <w:sz w:val="24"/>
          <w:szCs w:val="24"/>
        </w:rPr>
        <w:t xml:space="preserve">, praksē </w:t>
      </w:r>
      <w:r w:rsidR="00620BA6" w:rsidRPr="0093674A">
        <w:rPr>
          <w:rFonts w:ascii="Times New Roman" w:eastAsia="Times New Roman" w:hAnsi="Times New Roman" w:cs="Times New Roman"/>
          <w:sz w:val="24"/>
          <w:szCs w:val="24"/>
        </w:rPr>
        <w:t>apzinātas darbības dokumentu slēpšanā parasti izpaužas mērķtiecīgā</w:t>
      </w:r>
      <w:r w:rsidR="000B60F0" w:rsidRPr="0093674A">
        <w:rPr>
          <w:rFonts w:ascii="Times New Roman" w:eastAsia="Times New Roman" w:hAnsi="Times New Roman" w:cs="Times New Roman"/>
          <w:sz w:val="24"/>
          <w:szCs w:val="24"/>
        </w:rPr>
        <w:t xml:space="preserve"> </w:t>
      </w:r>
      <w:r w:rsidR="00D87257" w:rsidRPr="0093674A">
        <w:rPr>
          <w:rFonts w:ascii="Times New Roman" w:eastAsia="Times New Roman" w:hAnsi="Times New Roman" w:cs="Times New Roman"/>
          <w:sz w:val="24"/>
          <w:szCs w:val="24"/>
        </w:rPr>
        <w:t>rīcībā</w:t>
      </w:r>
      <w:r w:rsidR="000B60F0" w:rsidRPr="0093674A">
        <w:rPr>
          <w:rFonts w:ascii="Times New Roman" w:eastAsia="Times New Roman" w:hAnsi="Times New Roman" w:cs="Times New Roman"/>
          <w:sz w:val="24"/>
          <w:szCs w:val="24"/>
        </w:rPr>
        <w:t xml:space="preserve">, kas nav izskaidrojama ar </w:t>
      </w:r>
      <w:r w:rsidR="00703354" w:rsidRPr="0093674A">
        <w:rPr>
          <w:rFonts w:ascii="Times New Roman" w:eastAsia="Times New Roman" w:hAnsi="Times New Roman" w:cs="Times New Roman"/>
          <w:sz w:val="24"/>
          <w:szCs w:val="24"/>
        </w:rPr>
        <w:t>nejaušību</w:t>
      </w:r>
      <w:r w:rsidR="00D87257" w:rsidRPr="0093674A">
        <w:rPr>
          <w:rFonts w:ascii="Times New Roman" w:eastAsia="Times New Roman" w:hAnsi="Times New Roman" w:cs="Times New Roman"/>
          <w:sz w:val="24"/>
          <w:szCs w:val="24"/>
        </w:rPr>
        <w:t xml:space="preserve"> un būtiski apgrūtina</w:t>
      </w:r>
      <w:r w:rsidR="002A397F" w:rsidRPr="0093674A">
        <w:rPr>
          <w:rFonts w:ascii="Times New Roman" w:eastAsia="Times New Roman" w:hAnsi="Times New Roman" w:cs="Times New Roman"/>
          <w:sz w:val="24"/>
          <w:szCs w:val="24"/>
        </w:rPr>
        <w:t xml:space="preserve"> </w:t>
      </w:r>
      <w:r w:rsidR="00703354" w:rsidRPr="0093674A">
        <w:rPr>
          <w:rFonts w:ascii="Times New Roman" w:eastAsia="Times New Roman" w:hAnsi="Times New Roman" w:cs="Times New Roman"/>
          <w:sz w:val="24"/>
          <w:szCs w:val="24"/>
        </w:rPr>
        <w:t>vai</w:t>
      </w:r>
      <w:r w:rsidR="002A397F" w:rsidRPr="0093674A">
        <w:rPr>
          <w:rFonts w:ascii="Times New Roman" w:eastAsia="Times New Roman" w:hAnsi="Times New Roman" w:cs="Times New Roman"/>
          <w:sz w:val="24"/>
          <w:szCs w:val="24"/>
        </w:rPr>
        <w:t xml:space="preserve"> pat</w:t>
      </w:r>
      <w:r w:rsidR="00703354" w:rsidRPr="0093674A">
        <w:rPr>
          <w:rFonts w:ascii="Times New Roman" w:eastAsia="Times New Roman" w:hAnsi="Times New Roman" w:cs="Times New Roman"/>
          <w:sz w:val="24"/>
          <w:szCs w:val="24"/>
        </w:rPr>
        <w:t xml:space="preserve"> liedz </w:t>
      </w:r>
      <w:r w:rsidR="009955D1" w:rsidRPr="0093674A">
        <w:rPr>
          <w:rFonts w:ascii="Times New Roman" w:eastAsia="Times New Roman" w:hAnsi="Times New Roman" w:cs="Times New Roman"/>
          <w:sz w:val="24"/>
          <w:szCs w:val="24"/>
        </w:rPr>
        <w:t>administratoram</w:t>
      </w:r>
      <w:r w:rsidR="00703354" w:rsidRPr="0093674A">
        <w:rPr>
          <w:rFonts w:ascii="Times New Roman" w:eastAsia="Times New Roman" w:hAnsi="Times New Roman" w:cs="Times New Roman"/>
          <w:sz w:val="24"/>
          <w:szCs w:val="24"/>
        </w:rPr>
        <w:t xml:space="preserve"> izvērtēt parādnieka darījumus un </w:t>
      </w:r>
      <w:r w:rsidR="009955D1" w:rsidRPr="0093674A">
        <w:rPr>
          <w:rFonts w:ascii="Times New Roman" w:eastAsia="Times New Roman" w:hAnsi="Times New Roman" w:cs="Times New Roman"/>
          <w:sz w:val="24"/>
          <w:szCs w:val="24"/>
        </w:rPr>
        <w:t>finansiālo situāciju</w:t>
      </w:r>
      <w:r w:rsidR="000B60F0" w:rsidRPr="0093674A">
        <w:rPr>
          <w:rFonts w:ascii="Times New Roman" w:eastAsia="Times New Roman" w:hAnsi="Times New Roman" w:cs="Times New Roman"/>
          <w:sz w:val="24"/>
          <w:szCs w:val="24"/>
        </w:rPr>
        <w:t xml:space="preserve">. </w:t>
      </w:r>
      <w:r w:rsidR="00374602" w:rsidRPr="0093674A">
        <w:rPr>
          <w:rFonts w:ascii="Times New Roman" w:eastAsia="Times New Roman" w:hAnsi="Times New Roman" w:cs="Times New Roman"/>
          <w:sz w:val="24"/>
          <w:szCs w:val="24"/>
        </w:rPr>
        <w:t>Uz šādu rīcību var norādīt</w:t>
      </w:r>
      <w:r w:rsidR="00A606B0" w:rsidRPr="0093674A">
        <w:rPr>
          <w:rFonts w:ascii="Times New Roman" w:eastAsia="Times New Roman" w:hAnsi="Times New Roman" w:cs="Times New Roman"/>
          <w:sz w:val="24"/>
          <w:szCs w:val="24"/>
        </w:rPr>
        <w:t>:</w:t>
      </w:r>
    </w:p>
    <w:p w14:paraId="5D75C0C7" w14:textId="77777777" w:rsidR="006C5C39" w:rsidRPr="0093674A" w:rsidRDefault="00E32E34" w:rsidP="006C5C39">
      <w:pPr>
        <w:pStyle w:val="Sarakstarindkopa"/>
        <w:numPr>
          <w:ilvl w:val="0"/>
          <w:numId w:val="41"/>
        </w:numPr>
        <w:spacing w:after="0" w:line="360" w:lineRule="auto"/>
        <w:ind w:left="1134" w:hanging="425"/>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selektīva dokume</w:t>
      </w:r>
      <w:r w:rsidR="001338B0" w:rsidRPr="0093674A">
        <w:rPr>
          <w:rFonts w:ascii="Times New Roman" w:eastAsia="Times New Roman" w:hAnsi="Times New Roman" w:cs="Times New Roman"/>
          <w:sz w:val="24"/>
          <w:szCs w:val="24"/>
        </w:rPr>
        <w:t>ntu nodošana</w:t>
      </w:r>
      <w:r w:rsidR="00A606B0" w:rsidRPr="0093674A">
        <w:rPr>
          <w:rFonts w:ascii="Times New Roman" w:eastAsia="Times New Roman" w:hAnsi="Times New Roman" w:cs="Times New Roman"/>
          <w:sz w:val="24"/>
          <w:szCs w:val="24"/>
        </w:rPr>
        <w:t>;</w:t>
      </w:r>
    </w:p>
    <w:p w14:paraId="19956640" w14:textId="3EAD5FAC" w:rsidR="006C5C39" w:rsidRPr="0093674A" w:rsidRDefault="00264CE6" w:rsidP="006C5C39">
      <w:pPr>
        <w:pStyle w:val="Sarakstarindkopa"/>
        <w:numPr>
          <w:ilvl w:val="0"/>
          <w:numId w:val="41"/>
        </w:numPr>
        <w:spacing w:after="0" w:line="360" w:lineRule="auto"/>
        <w:ind w:left="1134" w:hanging="425"/>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izvairīšanās atbildēt par konkrēt</w:t>
      </w:r>
      <w:r w:rsidR="00F1149A" w:rsidRPr="0093674A">
        <w:rPr>
          <w:rFonts w:ascii="Times New Roman" w:eastAsia="Times New Roman" w:hAnsi="Times New Roman" w:cs="Times New Roman"/>
          <w:sz w:val="24"/>
          <w:szCs w:val="24"/>
        </w:rPr>
        <w:t>iem</w:t>
      </w:r>
      <w:r w:rsidR="001B24F6" w:rsidRPr="0093674A">
        <w:rPr>
          <w:rFonts w:ascii="Times New Roman" w:eastAsia="Times New Roman" w:hAnsi="Times New Roman" w:cs="Times New Roman"/>
          <w:sz w:val="24"/>
          <w:szCs w:val="24"/>
        </w:rPr>
        <w:t xml:space="preserve"> dokumentiem</w:t>
      </w:r>
      <w:r w:rsidR="006C5C39" w:rsidRPr="0093674A">
        <w:rPr>
          <w:rFonts w:ascii="Times New Roman" w:eastAsia="Times New Roman" w:hAnsi="Times New Roman" w:cs="Times New Roman"/>
          <w:sz w:val="24"/>
          <w:szCs w:val="24"/>
        </w:rPr>
        <w:t>;</w:t>
      </w:r>
    </w:p>
    <w:p w14:paraId="084745A7" w14:textId="77777777" w:rsidR="00301CE2" w:rsidRPr="0093674A" w:rsidRDefault="001338B0" w:rsidP="006C5C39">
      <w:pPr>
        <w:pStyle w:val="Sarakstarindkopa"/>
        <w:numPr>
          <w:ilvl w:val="0"/>
          <w:numId w:val="41"/>
        </w:numPr>
        <w:spacing w:after="0" w:line="360" w:lineRule="auto"/>
        <w:ind w:left="1134" w:hanging="425"/>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dokumentu pazušana īsi pirms</w:t>
      </w:r>
      <w:r w:rsidR="00385BE7" w:rsidRPr="0093674A">
        <w:rPr>
          <w:rFonts w:ascii="Times New Roman" w:eastAsia="Times New Roman" w:hAnsi="Times New Roman" w:cs="Times New Roman"/>
          <w:sz w:val="24"/>
          <w:szCs w:val="24"/>
        </w:rPr>
        <w:t xml:space="preserve"> vai </w:t>
      </w:r>
      <w:r w:rsidR="009D2EFE" w:rsidRPr="0093674A">
        <w:rPr>
          <w:rFonts w:ascii="Times New Roman" w:eastAsia="Times New Roman" w:hAnsi="Times New Roman" w:cs="Times New Roman"/>
          <w:sz w:val="24"/>
          <w:szCs w:val="24"/>
        </w:rPr>
        <w:t>pēc maksātnespējas procesa pasludināšanas</w:t>
      </w:r>
      <w:r w:rsidR="00301CE2" w:rsidRPr="0093674A">
        <w:rPr>
          <w:rFonts w:ascii="Times New Roman" w:eastAsia="Times New Roman" w:hAnsi="Times New Roman" w:cs="Times New Roman"/>
          <w:sz w:val="24"/>
          <w:szCs w:val="24"/>
        </w:rPr>
        <w:t>;</w:t>
      </w:r>
    </w:p>
    <w:p w14:paraId="69239F10" w14:textId="77777777" w:rsidR="00301CE2" w:rsidRPr="0093674A" w:rsidRDefault="00385BE7" w:rsidP="00301CE2">
      <w:pPr>
        <w:pStyle w:val="Sarakstarindkopa"/>
        <w:numPr>
          <w:ilvl w:val="0"/>
          <w:numId w:val="41"/>
        </w:numPr>
        <w:spacing w:after="0" w:line="360" w:lineRule="auto"/>
        <w:ind w:left="1134" w:hanging="425"/>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 xml:space="preserve">nepārtraukta </w:t>
      </w:r>
      <w:r w:rsidR="009D2EFE" w:rsidRPr="0093674A">
        <w:rPr>
          <w:rFonts w:ascii="Times New Roman" w:eastAsia="Times New Roman" w:hAnsi="Times New Roman" w:cs="Times New Roman"/>
          <w:sz w:val="24"/>
          <w:szCs w:val="24"/>
        </w:rPr>
        <w:t>atsaukšanās uz tehniskām problēmām</w:t>
      </w:r>
      <w:r w:rsidR="006B032D" w:rsidRPr="0093674A">
        <w:rPr>
          <w:rFonts w:ascii="Times New Roman" w:eastAsia="Times New Roman" w:hAnsi="Times New Roman" w:cs="Times New Roman"/>
          <w:sz w:val="24"/>
          <w:szCs w:val="24"/>
        </w:rPr>
        <w:t xml:space="preserve"> dokumentu nodošanas procesā</w:t>
      </w:r>
      <w:r w:rsidR="00A875C3" w:rsidRPr="0093674A">
        <w:rPr>
          <w:rFonts w:ascii="Times New Roman" w:eastAsia="Times New Roman" w:hAnsi="Times New Roman" w:cs="Times New Roman"/>
          <w:sz w:val="24"/>
          <w:szCs w:val="24"/>
        </w:rPr>
        <w:t>;</w:t>
      </w:r>
    </w:p>
    <w:p w14:paraId="1A94495E" w14:textId="47DC4A85" w:rsidR="00B4535A" w:rsidRPr="0093674A" w:rsidRDefault="00E61BA9" w:rsidP="00301CE2">
      <w:pPr>
        <w:pStyle w:val="Sarakstarindkopa"/>
        <w:numPr>
          <w:ilvl w:val="0"/>
          <w:numId w:val="41"/>
        </w:numPr>
        <w:spacing w:after="0" w:line="360" w:lineRule="auto"/>
        <w:ind w:left="1134" w:hanging="425"/>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 xml:space="preserve">komunikācijas pārtraukšana ar administratoru. </w:t>
      </w:r>
    </w:p>
    <w:p w14:paraId="2DE7038B" w14:textId="5C5896F5" w:rsidR="00692150" w:rsidRPr="0093674A" w:rsidRDefault="006C07B6" w:rsidP="00A875C3">
      <w:pPr>
        <w:pStyle w:val="Bezatstarpm"/>
        <w:pBdr>
          <w:top w:val="single" w:sz="4" w:space="1" w:color="840B55"/>
          <w:left w:val="single" w:sz="4" w:space="4" w:color="840B55"/>
          <w:bottom w:val="single" w:sz="4" w:space="1" w:color="840B55"/>
          <w:right w:val="single" w:sz="4" w:space="4" w:color="840B55"/>
          <w:between w:val="single" w:sz="4" w:space="1" w:color="840B55"/>
          <w:bar w:val="single" w:sz="4" w:color="840B55"/>
        </w:pBdr>
        <w:spacing w:line="360" w:lineRule="auto"/>
        <w:ind w:firstLine="720"/>
        <w:jc w:val="both"/>
        <w:rPr>
          <w:rFonts w:ascii="Times New Roman" w:hAnsi="Times New Roman"/>
          <w:i/>
          <w:iCs/>
          <w:sz w:val="24"/>
          <w:szCs w:val="24"/>
        </w:rPr>
      </w:pPr>
      <w:r w:rsidRPr="0093674A">
        <w:rPr>
          <w:rFonts w:ascii="Times New Roman" w:hAnsi="Times New Roman"/>
          <w:b/>
          <w:bCs/>
          <w:color w:val="840B55"/>
          <w:sz w:val="24"/>
          <w:szCs w:val="24"/>
        </w:rPr>
        <w:lastRenderedPageBreak/>
        <w:t>Piemērs</w:t>
      </w:r>
      <w:r w:rsidR="006F6EFD" w:rsidRPr="0093674A">
        <w:rPr>
          <w:rFonts w:ascii="Times New Roman" w:hAnsi="Times New Roman"/>
          <w:b/>
          <w:bCs/>
          <w:color w:val="840B55"/>
          <w:sz w:val="24"/>
          <w:szCs w:val="24"/>
        </w:rPr>
        <w:t>:</w:t>
      </w:r>
      <w:r w:rsidRPr="0093674A">
        <w:rPr>
          <w:rFonts w:ascii="Times New Roman" w:hAnsi="Times New Roman"/>
          <w:color w:val="840B55"/>
          <w:sz w:val="24"/>
          <w:szCs w:val="24"/>
        </w:rPr>
        <w:t xml:space="preserve"> </w:t>
      </w:r>
      <w:r w:rsidR="003463BA" w:rsidRPr="0093674A">
        <w:rPr>
          <w:rFonts w:ascii="Times New Roman" w:hAnsi="Times New Roman"/>
          <w:i/>
          <w:iCs/>
          <w:sz w:val="24"/>
          <w:szCs w:val="24"/>
        </w:rPr>
        <w:t>P</w:t>
      </w:r>
      <w:r w:rsidRPr="0093674A">
        <w:rPr>
          <w:rFonts w:ascii="Times New Roman" w:hAnsi="Times New Roman"/>
          <w:i/>
          <w:iCs/>
          <w:sz w:val="24"/>
          <w:szCs w:val="24"/>
        </w:rPr>
        <w:t>arādnieka pārstāvis</w:t>
      </w:r>
      <w:r w:rsidR="006D76A9" w:rsidRPr="0093674A">
        <w:rPr>
          <w:rFonts w:ascii="Times New Roman" w:hAnsi="Times New Roman"/>
          <w:i/>
          <w:iCs/>
          <w:sz w:val="24"/>
          <w:szCs w:val="24"/>
        </w:rPr>
        <w:t xml:space="preserve">, </w:t>
      </w:r>
      <w:r w:rsidR="0075743B" w:rsidRPr="0093674A">
        <w:rPr>
          <w:rFonts w:ascii="Times New Roman" w:hAnsi="Times New Roman"/>
          <w:i/>
          <w:iCs/>
          <w:sz w:val="24"/>
          <w:szCs w:val="24"/>
        </w:rPr>
        <w:t xml:space="preserve">ar </w:t>
      </w:r>
      <w:r w:rsidR="006D76A9" w:rsidRPr="0093674A">
        <w:rPr>
          <w:rFonts w:ascii="Times New Roman" w:hAnsi="Times New Roman"/>
          <w:i/>
          <w:iCs/>
          <w:sz w:val="24"/>
          <w:szCs w:val="24"/>
        </w:rPr>
        <w:t>nolūk</w:t>
      </w:r>
      <w:r w:rsidR="0075743B" w:rsidRPr="0093674A">
        <w:rPr>
          <w:rFonts w:ascii="Times New Roman" w:hAnsi="Times New Roman"/>
          <w:i/>
          <w:iCs/>
          <w:sz w:val="24"/>
          <w:szCs w:val="24"/>
        </w:rPr>
        <w:t>u</w:t>
      </w:r>
      <w:r w:rsidR="006D76A9" w:rsidRPr="0093674A">
        <w:rPr>
          <w:rFonts w:ascii="Times New Roman" w:hAnsi="Times New Roman"/>
          <w:i/>
          <w:iCs/>
          <w:sz w:val="24"/>
          <w:szCs w:val="24"/>
        </w:rPr>
        <w:t xml:space="preserve"> slēpt dokumentus,</w:t>
      </w:r>
      <w:r w:rsidRPr="0093674A">
        <w:rPr>
          <w:rFonts w:ascii="Times New Roman" w:hAnsi="Times New Roman"/>
          <w:i/>
          <w:iCs/>
          <w:sz w:val="24"/>
          <w:szCs w:val="24"/>
        </w:rPr>
        <w:t xml:space="preserve"> sākotnēji pa daļām</w:t>
      </w:r>
      <w:r w:rsidR="0075743B" w:rsidRPr="0093674A">
        <w:rPr>
          <w:rFonts w:ascii="Times New Roman" w:hAnsi="Times New Roman"/>
          <w:i/>
          <w:iCs/>
          <w:sz w:val="24"/>
          <w:szCs w:val="24"/>
        </w:rPr>
        <w:t xml:space="preserve"> un</w:t>
      </w:r>
      <w:r w:rsidR="00457092" w:rsidRPr="0093674A">
        <w:rPr>
          <w:rFonts w:ascii="Times New Roman" w:hAnsi="Times New Roman"/>
          <w:i/>
          <w:iCs/>
          <w:sz w:val="24"/>
          <w:szCs w:val="24"/>
        </w:rPr>
        <w:t xml:space="preserve"> </w:t>
      </w:r>
      <w:r w:rsidRPr="0093674A">
        <w:rPr>
          <w:rFonts w:ascii="Times New Roman" w:hAnsi="Times New Roman"/>
          <w:i/>
          <w:iCs/>
          <w:sz w:val="24"/>
          <w:szCs w:val="24"/>
        </w:rPr>
        <w:t xml:space="preserve">izlases kārtībā nodeva atsevišķus </w:t>
      </w:r>
      <w:r w:rsidR="00457092" w:rsidRPr="0093674A">
        <w:rPr>
          <w:rFonts w:ascii="Times New Roman" w:hAnsi="Times New Roman"/>
          <w:i/>
          <w:iCs/>
          <w:sz w:val="24"/>
          <w:szCs w:val="24"/>
        </w:rPr>
        <w:t>p</w:t>
      </w:r>
      <w:r w:rsidRPr="0093674A">
        <w:rPr>
          <w:rFonts w:ascii="Times New Roman" w:hAnsi="Times New Roman"/>
          <w:i/>
          <w:iCs/>
          <w:sz w:val="24"/>
          <w:szCs w:val="24"/>
        </w:rPr>
        <w:t xml:space="preserve">arādnieka grāmatvedības dokumentus, bet </w:t>
      </w:r>
      <w:r w:rsidR="0075743B" w:rsidRPr="0093674A">
        <w:rPr>
          <w:rFonts w:ascii="Times New Roman" w:hAnsi="Times New Roman"/>
          <w:i/>
          <w:iCs/>
          <w:sz w:val="24"/>
          <w:szCs w:val="24"/>
        </w:rPr>
        <w:t>vēlāk pārstāja</w:t>
      </w:r>
      <w:r w:rsidRPr="0093674A">
        <w:rPr>
          <w:rFonts w:ascii="Times New Roman" w:hAnsi="Times New Roman"/>
          <w:i/>
          <w:iCs/>
          <w:sz w:val="24"/>
          <w:szCs w:val="24"/>
        </w:rPr>
        <w:t xml:space="preserve"> </w:t>
      </w:r>
      <w:r w:rsidR="0075743B" w:rsidRPr="0093674A">
        <w:rPr>
          <w:rFonts w:ascii="Times New Roman" w:hAnsi="Times New Roman"/>
          <w:i/>
          <w:iCs/>
          <w:sz w:val="24"/>
          <w:szCs w:val="24"/>
        </w:rPr>
        <w:t xml:space="preserve">reaģēt </w:t>
      </w:r>
      <w:r w:rsidR="00457092" w:rsidRPr="0093674A">
        <w:rPr>
          <w:rFonts w:ascii="Times New Roman" w:hAnsi="Times New Roman"/>
          <w:i/>
          <w:iCs/>
          <w:sz w:val="24"/>
          <w:szCs w:val="24"/>
        </w:rPr>
        <w:t>uz administratora informācijas</w:t>
      </w:r>
      <w:r w:rsidRPr="0093674A">
        <w:rPr>
          <w:rFonts w:ascii="Times New Roman" w:hAnsi="Times New Roman"/>
          <w:i/>
          <w:iCs/>
          <w:sz w:val="24"/>
          <w:szCs w:val="24"/>
        </w:rPr>
        <w:t xml:space="preserve"> pieprasījumiem</w:t>
      </w:r>
      <w:r w:rsidR="00557E5D" w:rsidRPr="0093674A">
        <w:rPr>
          <w:rFonts w:ascii="Times New Roman" w:hAnsi="Times New Roman"/>
          <w:i/>
          <w:iCs/>
          <w:sz w:val="24"/>
          <w:szCs w:val="24"/>
        </w:rPr>
        <w:t>.</w:t>
      </w:r>
    </w:p>
    <w:p w14:paraId="69C2FD29" w14:textId="639E052B" w:rsidR="00A53FB3" w:rsidRPr="0093674A" w:rsidRDefault="00C906A7" w:rsidP="00B03DCC">
      <w:pPr>
        <w:spacing w:after="0" w:line="360" w:lineRule="auto"/>
        <w:ind w:firstLine="720"/>
        <w:jc w:val="both"/>
        <w:rPr>
          <w:rFonts w:ascii="Times New Roman" w:hAnsi="Times New Roman" w:cs="Times New Roman"/>
          <w:sz w:val="24"/>
          <w:szCs w:val="24"/>
          <w:lang w:eastAsia="lv-LV"/>
        </w:rPr>
      </w:pPr>
      <w:r w:rsidRPr="0093674A">
        <w:rPr>
          <w:rFonts w:ascii="Times New Roman" w:hAnsi="Times New Roman" w:cs="Times New Roman"/>
          <w:sz w:val="24"/>
          <w:szCs w:val="24"/>
          <w:lang w:eastAsia="lv-LV"/>
        </w:rPr>
        <w:t>Jāņem vērā</w:t>
      </w:r>
      <w:r w:rsidR="00621793" w:rsidRPr="0093674A">
        <w:rPr>
          <w:rFonts w:ascii="Times New Roman" w:hAnsi="Times New Roman" w:cs="Times New Roman"/>
          <w:sz w:val="24"/>
          <w:szCs w:val="24"/>
          <w:lang w:eastAsia="lv-LV"/>
        </w:rPr>
        <w:t>, ka n</w:t>
      </w:r>
      <w:r w:rsidR="001F3658" w:rsidRPr="0093674A">
        <w:rPr>
          <w:rFonts w:ascii="Times New Roman" w:hAnsi="Times New Roman" w:cs="Times New Roman"/>
          <w:sz w:val="24"/>
          <w:szCs w:val="24"/>
          <w:lang w:eastAsia="lv-LV"/>
        </w:rPr>
        <w:t>av iespējama vienlaicīga personas saukšana gan pie administratīvās atbildības par dokumentu nenodošanu, gan pie kriminālatbildības par dokumentu slēpšanu, ja darbības veiktas attiecībā uz vieniem un tiem pašiem dokumentiem.</w:t>
      </w:r>
      <w:r w:rsidR="001F3658" w:rsidRPr="0093674A">
        <w:rPr>
          <w:rStyle w:val="Vresatsauce"/>
          <w:rFonts w:ascii="Times New Roman" w:hAnsi="Times New Roman" w:cs="Times New Roman"/>
          <w:sz w:val="24"/>
          <w:szCs w:val="24"/>
          <w:lang w:eastAsia="lv-LV"/>
        </w:rPr>
        <w:footnoteReference w:id="36"/>
      </w:r>
      <w:r w:rsidR="001F3658" w:rsidRPr="0093674A">
        <w:rPr>
          <w:rFonts w:ascii="Times New Roman" w:hAnsi="Times New Roman" w:cs="Times New Roman"/>
          <w:sz w:val="24"/>
          <w:szCs w:val="24"/>
          <w:lang w:eastAsia="lv-LV"/>
        </w:rPr>
        <w:t xml:space="preserve"> </w:t>
      </w:r>
      <w:r w:rsidR="00BC1949" w:rsidRPr="0093674A">
        <w:rPr>
          <w:rFonts w:ascii="Times New Roman" w:hAnsi="Times New Roman" w:cs="Times New Roman"/>
          <w:sz w:val="24"/>
          <w:szCs w:val="24"/>
          <w:lang w:eastAsia="lv-LV"/>
        </w:rPr>
        <w:t xml:space="preserve">Līdz ar to </w:t>
      </w:r>
      <w:r w:rsidR="00BC1949" w:rsidRPr="0093674A">
        <w:rPr>
          <w:rFonts w:ascii="Times New Roman" w:hAnsi="Times New Roman" w:cs="Times New Roman"/>
          <w:sz w:val="24"/>
          <w:szCs w:val="24"/>
          <w:shd w:val="clear" w:color="auto" w:fill="FFFFFF"/>
        </w:rPr>
        <w:t>a</w:t>
      </w:r>
      <w:r w:rsidR="00BC1949" w:rsidRPr="0093674A">
        <w:rPr>
          <w:rFonts w:ascii="Times New Roman" w:hAnsi="Times New Roman" w:cs="Times New Roman"/>
          <w:sz w:val="24"/>
          <w:szCs w:val="24"/>
        </w:rPr>
        <w:t>dministratoram ir jāizvērtē, vai parādnieka rīcībā ir saskatāmas administratīvā pārkāpuma pazīmes (dokumenti netiek nodoti), vai noziedzīga nodarījuma pazīmes (</w:t>
      </w:r>
      <w:r w:rsidR="00BC1949" w:rsidRPr="0093674A">
        <w:rPr>
          <w:rFonts w:ascii="Times New Roman" w:hAnsi="Times New Roman" w:cs="Times New Roman"/>
          <w:sz w:val="24"/>
          <w:szCs w:val="24"/>
          <w:lang w:eastAsia="lv-LV"/>
        </w:rPr>
        <w:t>dokumentu slēpšana, iznīcināšana) un jāvēršas attiecīgajā institūcijā, bet ne abās vienlaicīgi.</w:t>
      </w:r>
    </w:p>
    <w:p w14:paraId="2D512411" w14:textId="66BCF00B" w:rsidR="00B0178E" w:rsidRPr="0093674A" w:rsidRDefault="49796C32" w:rsidP="00B03DCC">
      <w:pPr>
        <w:spacing w:after="0" w:line="360" w:lineRule="auto"/>
        <w:ind w:firstLine="720"/>
        <w:jc w:val="both"/>
        <w:rPr>
          <w:rFonts w:ascii="Times New Roman" w:eastAsia="Times New Roman" w:hAnsi="Times New Roman" w:cs="Times New Roman"/>
        </w:rPr>
      </w:pPr>
      <w:r w:rsidRPr="0093674A">
        <w:rPr>
          <w:rFonts w:ascii="Times New Roman" w:eastAsia="Times New Roman" w:hAnsi="Times New Roman" w:cs="Times New Roman"/>
          <w:color w:val="840B55"/>
          <w:sz w:val="24"/>
          <w:szCs w:val="24"/>
        </w:rPr>
        <w:t>3. P</w:t>
      </w:r>
      <w:r w:rsidR="445E299B" w:rsidRPr="0093674A">
        <w:rPr>
          <w:rFonts w:ascii="Times New Roman" w:eastAsia="Times New Roman" w:hAnsi="Times New Roman" w:cs="Times New Roman"/>
          <w:color w:val="840B55"/>
          <w:sz w:val="24"/>
          <w:szCs w:val="24"/>
        </w:rPr>
        <w:t>rasības celšana</w:t>
      </w:r>
      <w:r w:rsidR="7BBF8F9F" w:rsidRPr="0093674A">
        <w:rPr>
          <w:rFonts w:ascii="Times New Roman" w:eastAsia="Times New Roman" w:hAnsi="Times New Roman" w:cs="Times New Roman"/>
          <w:color w:val="840B55"/>
          <w:sz w:val="24"/>
          <w:szCs w:val="24"/>
        </w:rPr>
        <w:t xml:space="preserve"> tiesā pret parādnieka valdes locekļiem</w:t>
      </w:r>
      <w:r w:rsidR="01D81F79" w:rsidRPr="0093674A">
        <w:rPr>
          <w:rFonts w:ascii="Times New Roman" w:eastAsia="Times New Roman" w:hAnsi="Times New Roman" w:cs="Times New Roman"/>
          <w:color w:val="840B55"/>
          <w:sz w:val="24"/>
          <w:szCs w:val="24"/>
        </w:rPr>
        <w:t>.</w:t>
      </w:r>
      <w:r w:rsidR="0084001B" w:rsidRPr="0093674A">
        <w:rPr>
          <w:rStyle w:val="Vresatsauce"/>
          <w:rFonts w:ascii="Times New Roman" w:eastAsia="Times New Roman" w:hAnsi="Times New Roman" w:cs="Times New Roman"/>
          <w:sz w:val="24"/>
          <w:szCs w:val="24"/>
        </w:rPr>
        <w:footnoteReference w:id="37"/>
      </w:r>
      <w:r w:rsidR="5365143A" w:rsidRPr="0093674A">
        <w:rPr>
          <w:rFonts w:ascii="Times New Roman" w:eastAsia="Times New Roman" w:hAnsi="Times New Roman" w:cs="Times New Roman"/>
          <w:sz w:val="24"/>
          <w:szCs w:val="24"/>
        </w:rPr>
        <w:t xml:space="preserve"> </w:t>
      </w:r>
      <w:r w:rsidR="16EAA899" w:rsidRPr="0093674A">
        <w:rPr>
          <w:rFonts w:ascii="Times New Roman" w:eastAsia="Times New Roman" w:hAnsi="Times New Roman" w:cs="Times New Roman"/>
          <w:iCs/>
          <w:sz w:val="24"/>
          <w:szCs w:val="24"/>
        </w:rPr>
        <w:t>Ceļot prasību tiesā</w:t>
      </w:r>
      <w:r w:rsidR="00490A11" w:rsidRPr="0093674A">
        <w:rPr>
          <w:rFonts w:ascii="Times New Roman" w:eastAsia="Times New Roman" w:hAnsi="Times New Roman" w:cs="Times New Roman"/>
          <w:iCs/>
          <w:sz w:val="24"/>
          <w:szCs w:val="24"/>
        </w:rPr>
        <w:t>,</w:t>
      </w:r>
      <w:r w:rsidR="16EAA899" w:rsidRPr="0093674A">
        <w:rPr>
          <w:rFonts w:ascii="Times New Roman" w:eastAsia="Times New Roman" w:hAnsi="Times New Roman" w:cs="Times New Roman"/>
          <w:iCs/>
          <w:sz w:val="24"/>
          <w:szCs w:val="24"/>
        </w:rPr>
        <w:t xml:space="preserve"> tiek sasniegti vairāki mērķi, proti: </w:t>
      </w:r>
    </w:p>
    <w:p w14:paraId="6F249990" w14:textId="77777777" w:rsidR="00035C55" w:rsidRPr="0093674A" w:rsidRDefault="00AB3971" w:rsidP="00B03DCC">
      <w:pPr>
        <w:pStyle w:val="Sarakstarindkopa"/>
        <w:numPr>
          <w:ilvl w:val="0"/>
          <w:numId w:val="32"/>
        </w:numPr>
        <w:tabs>
          <w:tab w:val="left" w:pos="993"/>
        </w:tabs>
        <w:spacing w:after="0" w:line="360" w:lineRule="auto"/>
        <w:ind w:left="0" w:firstLine="709"/>
        <w:jc w:val="both"/>
        <w:rPr>
          <w:rFonts w:ascii="Times New Roman" w:eastAsia="Times New Roman" w:hAnsi="Times New Roman" w:cs="Times New Roman"/>
          <w:iCs/>
          <w:sz w:val="24"/>
          <w:szCs w:val="24"/>
        </w:rPr>
      </w:pPr>
      <w:r w:rsidRPr="0093674A">
        <w:rPr>
          <w:rFonts w:ascii="Times New Roman" w:eastAsia="Times New Roman" w:hAnsi="Times New Roman" w:cs="Times New Roman"/>
          <w:iCs/>
          <w:sz w:val="24"/>
          <w:szCs w:val="24"/>
        </w:rPr>
        <w:t>tiek īstenota valdes locekļu atbildība par zaudējumu nodarīšanu parādniekam</w:t>
      </w:r>
      <w:r w:rsidR="00D0119D" w:rsidRPr="0093674A">
        <w:rPr>
          <w:rFonts w:ascii="Times New Roman" w:eastAsia="Times New Roman" w:hAnsi="Times New Roman" w:cs="Times New Roman"/>
          <w:iCs/>
          <w:sz w:val="24"/>
          <w:szCs w:val="24"/>
        </w:rPr>
        <w:t xml:space="preserve">, atturot </w:t>
      </w:r>
      <w:r w:rsidR="00B26846" w:rsidRPr="0093674A">
        <w:rPr>
          <w:rFonts w:ascii="Times New Roman" w:eastAsia="Times New Roman" w:hAnsi="Times New Roman" w:cs="Times New Roman"/>
          <w:iCs/>
          <w:sz w:val="24"/>
          <w:szCs w:val="24"/>
        </w:rPr>
        <w:t>no līdzīgu pārkāpumu izdarīšanas turpmāk</w:t>
      </w:r>
      <w:r w:rsidRPr="0093674A">
        <w:rPr>
          <w:rFonts w:ascii="Times New Roman" w:eastAsia="Times New Roman" w:hAnsi="Times New Roman" w:cs="Times New Roman"/>
          <w:iCs/>
          <w:sz w:val="24"/>
          <w:szCs w:val="24"/>
        </w:rPr>
        <w:t>;</w:t>
      </w:r>
    </w:p>
    <w:p w14:paraId="5361B732" w14:textId="77777777" w:rsidR="00DE1026" w:rsidRPr="0093674A" w:rsidRDefault="005205A6" w:rsidP="00DE1026">
      <w:pPr>
        <w:pStyle w:val="Sarakstarindkopa"/>
        <w:numPr>
          <w:ilvl w:val="0"/>
          <w:numId w:val="32"/>
        </w:numPr>
        <w:tabs>
          <w:tab w:val="left" w:pos="993"/>
        </w:tabs>
        <w:spacing w:after="0" w:line="360" w:lineRule="auto"/>
        <w:ind w:left="0" w:firstLine="709"/>
        <w:jc w:val="both"/>
        <w:rPr>
          <w:rFonts w:ascii="Times New Roman" w:eastAsia="Times New Roman" w:hAnsi="Times New Roman" w:cs="Times New Roman"/>
          <w:iCs/>
          <w:sz w:val="24"/>
          <w:szCs w:val="24"/>
        </w:rPr>
      </w:pPr>
      <w:r w:rsidRPr="0093674A">
        <w:rPr>
          <w:rFonts w:ascii="Times New Roman" w:eastAsia="Times New Roman" w:hAnsi="Times New Roman" w:cs="Times New Roman"/>
          <w:iCs/>
          <w:sz w:val="24"/>
          <w:szCs w:val="24"/>
        </w:rPr>
        <w:t>saņemot parādnieka grāmatvedības dokumentus, administrators var pilnīgi izvērtēt parādnieka finansiālo stāvokli, darījumus un mantu pēdējos trīs gados pirms maksātnespējas procesa pasludināšanas, kā arī noteikt iespējas atgūt parādnieka mantu</w:t>
      </w:r>
      <w:r w:rsidR="00AB3971" w:rsidRPr="0093674A">
        <w:rPr>
          <w:rFonts w:ascii="Times New Roman" w:eastAsia="Times New Roman" w:hAnsi="Times New Roman" w:cs="Times New Roman"/>
          <w:iCs/>
          <w:sz w:val="24"/>
          <w:szCs w:val="24"/>
        </w:rPr>
        <w:t xml:space="preserve">; </w:t>
      </w:r>
    </w:p>
    <w:p w14:paraId="287645AC" w14:textId="333391DF" w:rsidR="00545CFF" w:rsidRPr="0093674A" w:rsidRDefault="00AB3971" w:rsidP="00DE1026">
      <w:pPr>
        <w:pStyle w:val="Sarakstarindkopa"/>
        <w:numPr>
          <w:ilvl w:val="0"/>
          <w:numId w:val="32"/>
        </w:numPr>
        <w:tabs>
          <w:tab w:val="left" w:pos="993"/>
        </w:tabs>
        <w:spacing w:after="0" w:line="360" w:lineRule="auto"/>
        <w:ind w:left="0" w:firstLine="709"/>
        <w:jc w:val="both"/>
        <w:rPr>
          <w:rFonts w:ascii="Times New Roman" w:eastAsia="Times New Roman" w:hAnsi="Times New Roman" w:cs="Times New Roman"/>
          <w:iCs/>
          <w:sz w:val="24"/>
          <w:szCs w:val="24"/>
        </w:rPr>
      </w:pPr>
      <w:r w:rsidRPr="0093674A">
        <w:rPr>
          <w:rFonts w:ascii="Times New Roman" w:eastAsia="Times New Roman" w:hAnsi="Times New Roman" w:cs="Times New Roman"/>
          <w:iCs/>
          <w:sz w:val="24"/>
          <w:szCs w:val="24"/>
        </w:rPr>
        <w:t xml:space="preserve">prasības apmierināšanas </w:t>
      </w:r>
      <w:r w:rsidR="00090D2F" w:rsidRPr="0093674A">
        <w:rPr>
          <w:rFonts w:ascii="Times New Roman" w:eastAsia="Times New Roman" w:hAnsi="Times New Roman" w:cs="Times New Roman"/>
          <w:iCs/>
          <w:sz w:val="24"/>
          <w:szCs w:val="24"/>
        </w:rPr>
        <w:t>un sprieduma izpildes</w:t>
      </w:r>
      <w:r w:rsidRPr="0093674A">
        <w:rPr>
          <w:rFonts w:ascii="Times New Roman" w:eastAsia="Times New Roman" w:hAnsi="Times New Roman" w:cs="Times New Roman"/>
          <w:iCs/>
          <w:sz w:val="24"/>
          <w:szCs w:val="24"/>
        </w:rPr>
        <w:t xml:space="preserve"> rezultātā iegūtie naudas līdzekļi </w:t>
      </w:r>
      <w:r w:rsidR="003077BD" w:rsidRPr="0093674A">
        <w:rPr>
          <w:rFonts w:ascii="Times New Roman" w:eastAsia="Times New Roman" w:hAnsi="Times New Roman" w:cs="Times New Roman"/>
          <w:iCs/>
          <w:sz w:val="24"/>
          <w:szCs w:val="24"/>
        </w:rPr>
        <w:t xml:space="preserve">tiek </w:t>
      </w:r>
      <w:r w:rsidRPr="0093674A">
        <w:rPr>
          <w:rFonts w:ascii="Times New Roman" w:eastAsia="Times New Roman" w:hAnsi="Times New Roman" w:cs="Times New Roman"/>
          <w:iCs/>
          <w:sz w:val="24"/>
          <w:szCs w:val="24"/>
        </w:rPr>
        <w:t xml:space="preserve">novirzīti kreditoru prasījumu segšanai. </w:t>
      </w:r>
    </w:p>
    <w:p w14:paraId="5FEDCFE9" w14:textId="4A201216" w:rsidR="00E3135C" w:rsidRPr="0093674A" w:rsidRDefault="00576502" w:rsidP="00B03DCC">
      <w:pPr>
        <w:pBdr>
          <w:top w:val="single" w:sz="4" w:space="1" w:color="840B55"/>
          <w:left w:val="single" w:sz="4" w:space="4" w:color="840B55"/>
          <w:bottom w:val="single" w:sz="4" w:space="1" w:color="840B55"/>
          <w:right w:val="single" w:sz="4" w:space="4" w:color="840B55"/>
          <w:between w:val="single" w:sz="4" w:space="1" w:color="840B55"/>
          <w:bar w:val="single" w:sz="4" w:color="840B55"/>
        </w:pBdr>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b/>
          <w:bCs/>
          <w:color w:val="840B55"/>
          <w:sz w:val="24"/>
          <w:szCs w:val="24"/>
        </w:rPr>
        <w:t>Piemērs</w:t>
      </w:r>
      <w:r w:rsidR="000F783F" w:rsidRPr="0093674A">
        <w:rPr>
          <w:rFonts w:ascii="Times New Roman" w:hAnsi="Times New Roman" w:cs="Times New Roman"/>
          <w:b/>
          <w:bCs/>
          <w:color w:val="840B55"/>
          <w:sz w:val="24"/>
          <w:szCs w:val="24"/>
        </w:rPr>
        <w:t>:</w:t>
      </w:r>
      <w:r w:rsidR="00D83273" w:rsidRPr="0093674A">
        <w:rPr>
          <w:rFonts w:ascii="Times New Roman" w:hAnsi="Times New Roman" w:cs="Times New Roman"/>
          <w:i/>
          <w:iCs/>
          <w:color w:val="840B55"/>
          <w:sz w:val="24"/>
          <w:szCs w:val="24"/>
        </w:rPr>
        <w:t xml:space="preserve"> </w:t>
      </w:r>
      <w:r w:rsidR="003463BA" w:rsidRPr="0093674A">
        <w:rPr>
          <w:rFonts w:ascii="Times New Roman" w:hAnsi="Times New Roman" w:cs="Times New Roman"/>
          <w:i/>
          <w:iCs/>
          <w:sz w:val="24"/>
          <w:szCs w:val="24"/>
        </w:rPr>
        <w:t>A</w:t>
      </w:r>
      <w:r w:rsidR="000F783F" w:rsidRPr="0093674A">
        <w:rPr>
          <w:rFonts w:ascii="Times New Roman" w:hAnsi="Times New Roman" w:cs="Times New Roman"/>
          <w:i/>
          <w:iCs/>
          <w:sz w:val="24"/>
          <w:szCs w:val="24"/>
        </w:rPr>
        <w:t>dministrators pieprasīj</w:t>
      </w:r>
      <w:r w:rsidR="00553F23" w:rsidRPr="0093674A">
        <w:rPr>
          <w:rFonts w:ascii="Times New Roman" w:hAnsi="Times New Roman" w:cs="Times New Roman"/>
          <w:i/>
          <w:iCs/>
          <w:sz w:val="24"/>
          <w:szCs w:val="24"/>
        </w:rPr>
        <w:t>a</w:t>
      </w:r>
      <w:r w:rsidR="000F783F" w:rsidRPr="0093674A">
        <w:rPr>
          <w:rFonts w:ascii="Times New Roman" w:hAnsi="Times New Roman" w:cs="Times New Roman"/>
          <w:i/>
          <w:iCs/>
          <w:sz w:val="24"/>
          <w:szCs w:val="24"/>
        </w:rPr>
        <w:t xml:space="preserve"> </w:t>
      </w:r>
      <w:r w:rsidR="002A32A1" w:rsidRPr="0093674A">
        <w:rPr>
          <w:rFonts w:ascii="Times New Roman" w:hAnsi="Times New Roman" w:cs="Times New Roman"/>
          <w:i/>
          <w:iCs/>
          <w:sz w:val="24"/>
          <w:szCs w:val="24"/>
        </w:rPr>
        <w:t>parādnieka pārstāvim</w:t>
      </w:r>
      <w:r w:rsidR="000F783F" w:rsidRPr="0093674A">
        <w:rPr>
          <w:rFonts w:ascii="Times New Roman" w:hAnsi="Times New Roman" w:cs="Times New Roman"/>
          <w:i/>
          <w:iCs/>
          <w:sz w:val="24"/>
          <w:szCs w:val="24"/>
        </w:rPr>
        <w:t xml:space="preserve"> paskaidrojumus un dokumentus par </w:t>
      </w:r>
      <w:r w:rsidR="00D00012" w:rsidRPr="0093674A">
        <w:rPr>
          <w:rFonts w:ascii="Times New Roman" w:hAnsi="Times New Roman" w:cs="Times New Roman"/>
          <w:i/>
          <w:iCs/>
          <w:sz w:val="24"/>
          <w:szCs w:val="24"/>
        </w:rPr>
        <w:t xml:space="preserve">kontu pārskatos redzamajiem darījumiem, taču grāmatvedības </w:t>
      </w:r>
      <w:r w:rsidR="00E276A9" w:rsidRPr="0093674A">
        <w:rPr>
          <w:rFonts w:ascii="Times New Roman" w:hAnsi="Times New Roman" w:cs="Times New Roman"/>
          <w:i/>
          <w:iCs/>
          <w:sz w:val="24"/>
          <w:szCs w:val="24"/>
        </w:rPr>
        <w:t xml:space="preserve">dokumenti netika iesniegti. </w:t>
      </w:r>
      <w:r w:rsidR="00F80EF1" w:rsidRPr="0093674A">
        <w:rPr>
          <w:rFonts w:ascii="Times New Roman" w:hAnsi="Times New Roman" w:cs="Times New Roman"/>
          <w:i/>
          <w:iCs/>
          <w:sz w:val="24"/>
          <w:szCs w:val="24"/>
        </w:rPr>
        <w:t xml:space="preserve"> </w:t>
      </w:r>
      <w:r w:rsidR="003023B7" w:rsidRPr="0093674A">
        <w:rPr>
          <w:rFonts w:ascii="Times New Roman" w:hAnsi="Times New Roman" w:cs="Times New Roman"/>
          <w:i/>
          <w:iCs/>
          <w:sz w:val="24"/>
          <w:szCs w:val="24"/>
        </w:rPr>
        <w:t xml:space="preserve">No </w:t>
      </w:r>
      <w:r w:rsidR="00DE1026" w:rsidRPr="0093674A">
        <w:rPr>
          <w:rFonts w:ascii="Times New Roman" w:hAnsi="Times New Roman" w:cs="Times New Roman"/>
          <w:i/>
          <w:iCs/>
          <w:sz w:val="24"/>
          <w:szCs w:val="24"/>
        </w:rPr>
        <w:t>a</w:t>
      </w:r>
      <w:r w:rsidR="00E276A9" w:rsidRPr="0093674A">
        <w:rPr>
          <w:rFonts w:ascii="Times New Roman" w:hAnsi="Times New Roman" w:cs="Times New Roman"/>
          <w:i/>
          <w:iCs/>
          <w:sz w:val="24"/>
          <w:szCs w:val="24"/>
        </w:rPr>
        <w:t>dministratora rīcībā esošajiem d</w:t>
      </w:r>
      <w:r w:rsidR="00F80EF1" w:rsidRPr="0093674A">
        <w:rPr>
          <w:rFonts w:ascii="Times New Roman" w:hAnsi="Times New Roman" w:cs="Times New Roman"/>
          <w:i/>
          <w:iCs/>
          <w:sz w:val="24"/>
          <w:szCs w:val="24"/>
        </w:rPr>
        <w:t>okumentiem</w:t>
      </w:r>
      <w:r w:rsidR="00E276A9" w:rsidRPr="0093674A">
        <w:rPr>
          <w:rFonts w:ascii="Times New Roman" w:hAnsi="Times New Roman" w:cs="Times New Roman"/>
          <w:i/>
          <w:iCs/>
          <w:sz w:val="24"/>
          <w:szCs w:val="24"/>
        </w:rPr>
        <w:t xml:space="preserve"> nebija iespējams </w:t>
      </w:r>
      <w:r w:rsidR="008414E7" w:rsidRPr="0093674A">
        <w:rPr>
          <w:rFonts w:ascii="Times New Roman" w:hAnsi="Times New Roman" w:cs="Times New Roman"/>
          <w:i/>
          <w:iCs/>
          <w:sz w:val="24"/>
          <w:szCs w:val="24"/>
        </w:rPr>
        <w:t xml:space="preserve">iegūt pilnīgu priekšstatu par parādnieka </w:t>
      </w:r>
      <w:r w:rsidR="00F80EF1" w:rsidRPr="0093674A">
        <w:rPr>
          <w:rFonts w:ascii="Times New Roman" w:hAnsi="Times New Roman" w:cs="Times New Roman"/>
          <w:i/>
          <w:iCs/>
          <w:sz w:val="24"/>
          <w:szCs w:val="24"/>
        </w:rPr>
        <w:t>darījumiem</w:t>
      </w:r>
      <w:r w:rsidR="008414E7" w:rsidRPr="0093674A">
        <w:rPr>
          <w:rFonts w:ascii="Times New Roman" w:hAnsi="Times New Roman" w:cs="Times New Roman"/>
          <w:i/>
          <w:iCs/>
          <w:sz w:val="24"/>
          <w:szCs w:val="24"/>
        </w:rPr>
        <w:t xml:space="preserve"> un</w:t>
      </w:r>
      <w:r w:rsidR="00F80EF1" w:rsidRPr="0093674A">
        <w:rPr>
          <w:rFonts w:ascii="Times New Roman" w:hAnsi="Times New Roman" w:cs="Times New Roman"/>
          <w:i/>
          <w:iCs/>
          <w:sz w:val="24"/>
          <w:szCs w:val="24"/>
        </w:rPr>
        <w:t xml:space="preserve"> </w:t>
      </w:r>
      <w:r w:rsidR="008414E7" w:rsidRPr="0093674A">
        <w:rPr>
          <w:rFonts w:ascii="Times New Roman" w:hAnsi="Times New Roman" w:cs="Times New Roman"/>
          <w:i/>
          <w:iCs/>
          <w:sz w:val="24"/>
          <w:szCs w:val="24"/>
        </w:rPr>
        <w:t>m</w:t>
      </w:r>
      <w:r w:rsidR="00F80EF1" w:rsidRPr="0093674A">
        <w:rPr>
          <w:rFonts w:ascii="Times New Roman" w:hAnsi="Times New Roman" w:cs="Times New Roman"/>
          <w:i/>
          <w:iCs/>
          <w:sz w:val="24"/>
          <w:szCs w:val="24"/>
        </w:rPr>
        <w:t>a</w:t>
      </w:r>
      <w:r w:rsidR="008414E7" w:rsidRPr="0093674A">
        <w:rPr>
          <w:rFonts w:ascii="Times New Roman" w:hAnsi="Times New Roman" w:cs="Times New Roman"/>
          <w:i/>
          <w:iCs/>
          <w:sz w:val="24"/>
          <w:szCs w:val="24"/>
        </w:rPr>
        <w:t>n</w:t>
      </w:r>
      <w:r w:rsidR="00F80EF1" w:rsidRPr="0093674A">
        <w:rPr>
          <w:rFonts w:ascii="Times New Roman" w:hAnsi="Times New Roman" w:cs="Times New Roman"/>
          <w:i/>
          <w:iCs/>
          <w:sz w:val="24"/>
          <w:szCs w:val="24"/>
        </w:rPr>
        <w:t>tas</w:t>
      </w:r>
      <w:r w:rsidR="008414E7" w:rsidRPr="0093674A">
        <w:rPr>
          <w:rFonts w:ascii="Times New Roman" w:hAnsi="Times New Roman" w:cs="Times New Roman"/>
          <w:i/>
          <w:iCs/>
          <w:sz w:val="24"/>
          <w:szCs w:val="24"/>
        </w:rPr>
        <w:t xml:space="preserve"> stāvokli pēdējos trīs gados pirms maksātnespējas procesa. </w:t>
      </w:r>
    </w:p>
    <w:p w14:paraId="43C93AA4" w14:textId="01560308" w:rsidR="00FE270A" w:rsidRPr="0093674A" w:rsidRDefault="00FE270A" w:rsidP="00B03DCC">
      <w:pPr>
        <w:spacing w:after="0" w:line="360" w:lineRule="auto"/>
        <w:ind w:firstLine="720"/>
        <w:jc w:val="both"/>
        <w:rPr>
          <w:rStyle w:val="Hipersaite"/>
          <w:rFonts w:ascii="Times New Roman" w:hAnsi="Times New Roman" w:cs="Times New Roman"/>
          <w:color w:val="auto"/>
          <w:sz w:val="24"/>
          <w:szCs w:val="24"/>
          <w:u w:val="none"/>
        </w:rPr>
      </w:pPr>
      <w:r w:rsidRPr="0093674A">
        <w:rPr>
          <w:rFonts w:ascii="Times New Roman" w:hAnsi="Times New Roman" w:cs="Times New Roman"/>
          <w:sz w:val="24"/>
          <w:szCs w:val="24"/>
        </w:rPr>
        <w:t>Ja</w:t>
      </w:r>
      <w:r w:rsidRPr="0093674A">
        <w:rPr>
          <w:rFonts w:ascii="Times New Roman" w:eastAsia="Times New Roman" w:hAnsi="Times New Roman" w:cs="Times New Roman"/>
          <w:sz w:val="24"/>
          <w:szCs w:val="24"/>
        </w:rPr>
        <w:t xml:space="preserve"> administratoram parādnieka dokumenti ir nodoti vismaz daļēji, ceļot zaudējumu atlīdzināšanas prasību, administratoram konkrēti jānorāda, kādas ziņas viņš vēlas vēl iegūt un kā šīs ziņas ietekmēs kreditoru stāvokli</w:t>
      </w:r>
      <w:r w:rsidR="07FD766A" w:rsidRPr="0093674A">
        <w:rPr>
          <w:rFonts w:ascii="Times New Roman" w:eastAsia="Times New Roman" w:hAnsi="Times New Roman" w:cs="Times New Roman"/>
          <w:sz w:val="24"/>
          <w:szCs w:val="24"/>
        </w:rPr>
        <w:t>.</w:t>
      </w:r>
      <w:r w:rsidR="001737AC" w:rsidRPr="0093674A">
        <w:rPr>
          <w:rStyle w:val="Vresatsauce"/>
          <w:rFonts w:ascii="Times New Roman" w:eastAsia="Times New Roman" w:hAnsi="Times New Roman" w:cs="Times New Roman"/>
          <w:sz w:val="24"/>
          <w:szCs w:val="24"/>
        </w:rPr>
        <w:footnoteReference w:id="38"/>
      </w:r>
      <w:r w:rsidRPr="0093674A">
        <w:rPr>
          <w:rStyle w:val="Hipersaite"/>
          <w:rFonts w:ascii="Times New Roman" w:hAnsi="Times New Roman" w:cs="Times New Roman"/>
          <w:color w:val="auto"/>
          <w:sz w:val="24"/>
          <w:szCs w:val="24"/>
          <w:u w:val="none"/>
        </w:rPr>
        <w:t xml:space="preserve"> </w:t>
      </w:r>
    </w:p>
    <w:p w14:paraId="19DB7EBF" w14:textId="1AD15C7C" w:rsidR="00FE270A" w:rsidRPr="0093674A" w:rsidRDefault="00FE270A" w:rsidP="00B03DCC">
      <w:pPr>
        <w:spacing w:after="0" w:line="360" w:lineRule="auto"/>
        <w:ind w:firstLine="720"/>
        <w:jc w:val="both"/>
        <w:rPr>
          <w:rFonts w:ascii="Times New Roman" w:hAnsi="Times New Roman" w:cs="Times New Roman"/>
          <w:sz w:val="24"/>
          <w:szCs w:val="24"/>
        </w:rPr>
      </w:pPr>
      <w:r w:rsidRPr="0093674A">
        <w:rPr>
          <w:rFonts w:ascii="Times New Roman" w:eastAsia="Times New Roman" w:hAnsi="Times New Roman" w:cs="Times New Roman"/>
          <w:sz w:val="24"/>
          <w:szCs w:val="24"/>
        </w:rPr>
        <w:t>Atbilstoši Senāta judikatūrai administratoram, ceļot tiesā zaudējumu atlīdzināšanas prasību</w:t>
      </w:r>
      <w:r w:rsidR="00522FCF" w:rsidRPr="0093674A">
        <w:rPr>
          <w:rFonts w:ascii="Times New Roman" w:eastAsia="Times New Roman" w:hAnsi="Times New Roman" w:cs="Times New Roman"/>
          <w:sz w:val="24"/>
          <w:szCs w:val="24"/>
        </w:rPr>
        <w:t xml:space="preserve"> pret valdes locekļiem</w:t>
      </w:r>
      <w:r w:rsidRPr="0093674A">
        <w:rPr>
          <w:rFonts w:ascii="Times New Roman" w:eastAsia="Times New Roman" w:hAnsi="Times New Roman" w:cs="Times New Roman"/>
          <w:sz w:val="24"/>
          <w:szCs w:val="24"/>
        </w:rPr>
        <w:t xml:space="preserve">, jānorāda un tiesai </w:t>
      </w:r>
      <w:r w:rsidR="00522FCF" w:rsidRPr="0093674A">
        <w:rPr>
          <w:rFonts w:ascii="Times New Roman" w:eastAsia="Times New Roman" w:hAnsi="Times New Roman" w:cs="Times New Roman"/>
          <w:sz w:val="24"/>
          <w:szCs w:val="24"/>
        </w:rPr>
        <w:t xml:space="preserve">attiecīgi </w:t>
      </w:r>
      <w:r w:rsidRPr="0093674A">
        <w:rPr>
          <w:rFonts w:ascii="Times New Roman" w:eastAsia="Times New Roman" w:hAnsi="Times New Roman" w:cs="Times New Roman"/>
          <w:sz w:val="24"/>
          <w:szCs w:val="24"/>
        </w:rPr>
        <w:t xml:space="preserve">jāvērtē, kāpēc iesniegtie dokumenti neļauj gūt priekšstatu par </w:t>
      </w:r>
      <w:r w:rsidR="00B45827" w:rsidRPr="0093674A">
        <w:rPr>
          <w:rFonts w:ascii="Times New Roman" w:eastAsia="Times New Roman" w:hAnsi="Times New Roman" w:cs="Times New Roman"/>
          <w:sz w:val="24"/>
          <w:szCs w:val="24"/>
        </w:rPr>
        <w:t xml:space="preserve">parādnieka </w:t>
      </w:r>
      <w:r w:rsidRPr="0093674A">
        <w:rPr>
          <w:rFonts w:ascii="Times New Roman" w:eastAsia="Times New Roman" w:hAnsi="Times New Roman" w:cs="Times New Roman"/>
          <w:sz w:val="24"/>
          <w:szCs w:val="24"/>
        </w:rPr>
        <w:t xml:space="preserve">darījumiem. </w:t>
      </w:r>
      <w:r w:rsidR="00202887" w:rsidRPr="0093674A">
        <w:rPr>
          <w:rFonts w:ascii="Times New Roman" w:eastAsia="Times New Roman" w:hAnsi="Times New Roman" w:cs="Times New Roman"/>
          <w:sz w:val="24"/>
          <w:szCs w:val="24"/>
        </w:rPr>
        <w:t>Vispārīgas f</w:t>
      </w:r>
      <w:r w:rsidRPr="0093674A">
        <w:rPr>
          <w:rFonts w:ascii="Times New Roman" w:eastAsia="Times New Roman" w:hAnsi="Times New Roman" w:cs="Times New Roman"/>
          <w:sz w:val="24"/>
          <w:szCs w:val="24"/>
        </w:rPr>
        <w:t xml:space="preserve">rāzes par kvalitatīvu grāmatvedības kārtošanu un krietna un rūpīga saimnieka darbību nevar aizstāt pamatojumu par </w:t>
      </w:r>
      <w:r w:rsidRPr="0093674A">
        <w:rPr>
          <w:rFonts w:ascii="Times New Roman" w:eastAsia="Times New Roman" w:hAnsi="Times New Roman" w:cs="Times New Roman"/>
          <w:sz w:val="24"/>
          <w:szCs w:val="24"/>
        </w:rPr>
        <w:lastRenderedPageBreak/>
        <w:t>konkrētām ziņām, dokumentiem un to ietekmi uz parādnieka mantas atgūšanu un kreditoru stāvokli.</w:t>
      </w:r>
      <w:r w:rsidRPr="0093674A">
        <w:rPr>
          <w:rStyle w:val="Vresatsauce"/>
          <w:rFonts w:ascii="Times New Roman" w:eastAsia="Times New Roman" w:hAnsi="Times New Roman" w:cs="Times New Roman"/>
          <w:sz w:val="24"/>
          <w:szCs w:val="24"/>
        </w:rPr>
        <w:footnoteReference w:id="39"/>
      </w:r>
      <w:r w:rsidRPr="0093674A">
        <w:rPr>
          <w:rFonts w:ascii="Times New Roman" w:eastAsia="Times New Roman" w:hAnsi="Times New Roman" w:cs="Times New Roman"/>
          <w:sz w:val="24"/>
          <w:szCs w:val="24"/>
        </w:rPr>
        <w:t xml:space="preserve"> </w:t>
      </w:r>
    </w:p>
    <w:p w14:paraId="4E154B83" w14:textId="11ABF5FA" w:rsidR="004E3892" w:rsidRPr="0093674A" w:rsidRDefault="00FE270A" w:rsidP="004E3892">
      <w:pPr>
        <w:spacing w:after="0" w:line="360" w:lineRule="auto"/>
        <w:ind w:firstLine="720"/>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Tāpat tiesa nevar aprobežoties tikai ar Maksātnespējas likum</w:t>
      </w:r>
      <w:r w:rsidR="002D16B4" w:rsidRPr="0093674A">
        <w:rPr>
          <w:rFonts w:ascii="Times New Roman" w:eastAsia="Times New Roman" w:hAnsi="Times New Roman" w:cs="Times New Roman"/>
          <w:sz w:val="24"/>
          <w:szCs w:val="24"/>
        </w:rPr>
        <w:t>ā</w:t>
      </w:r>
      <w:r w:rsidR="00AB018D" w:rsidRPr="0093674A">
        <w:rPr>
          <w:rStyle w:val="Vresatsauce"/>
          <w:rFonts w:ascii="Times New Roman" w:eastAsia="Times New Roman" w:hAnsi="Times New Roman" w:cs="Times New Roman"/>
          <w:sz w:val="24"/>
          <w:szCs w:val="24"/>
        </w:rPr>
        <w:footnoteReference w:id="40"/>
      </w:r>
      <w:r w:rsidRPr="0093674A">
        <w:rPr>
          <w:rFonts w:ascii="Times New Roman" w:eastAsia="Times New Roman" w:hAnsi="Times New Roman" w:cs="Times New Roman"/>
          <w:sz w:val="24"/>
          <w:szCs w:val="24"/>
        </w:rPr>
        <w:t xml:space="preserve"> un Komerclikum</w:t>
      </w:r>
      <w:r w:rsidR="00143DDA" w:rsidRPr="0093674A">
        <w:rPr>
          <w:rFonts w:ascii="Times New Roman" w:eastAsia="Times New Roman" w:hAnsi="Times New Roman" w:cs="Times New Roman"/>
          <w:sz w:val="24"/>
          <w:szCs w:val="24"/>
        </w:rPr>
        <w:t>ā</w:t>
      </w:r>
      <w:r w:rsidR="00143DDA" w:rsidRPr="0093674A">
        <w:rPr>
          <w:rStyle w:val="Vresatsauce"/>
          <w:rFonts w:ascii="Times New Roman" w:eastAsia="Times New Roman" w:hAnsi="Times New Roman" w:cs="Times New Roman"/>
          <w:sz w:val="24"/>
          <w:szCs w:val="24"/>
        </w:rPr>
        <w:footnoteReference w:id="41"/>
      </w:r>
      <w:r w:rsidRPr="0093674A">
        <w:rPr>
          <w:rFonts w:ascii="Times New Roman" w:eastAsia="Times New Roman" w:hAnsi="Times New Roman" w:cs="Times New Roman"/>
          <w:sz w:val="24"/>
          <w:szCs w:val="24"/>
        </w:rPr>
        <w:t xml:space="preserve"> nostiprināto prezumpciju piemērošanu. </w:t>
      </w:r>
      <w:r w:rsidR="00182110" w:rsidRPr="0093674A">
        <w:rPr>
          <w:rFonts w:ascii="Times New Roman" w:eastAsia="Times New Roman" w:hAnsi="Times New Roman" w:cs="Times New Roman"/>
          <w:sz w:val="24"/>
          <w:szCs w:val="24"/>
        </w:rPr>
        <w:t>A</w:t>
      </w:r>
      <w:r w:rsidRPr="0093674A">
        <w:rPr>
          <w:rFonts w:ascii="Times New Roman" w:eastAsia="Times New Roman" w:hAnsi="Times New Roman" w:cs="Times New Roman"/>
          <w:sz w:val="24"/>
          <w:szCs w:val="24"/>
        </w:rPr>
        <w:t>dministratora, kurš darbojas attiecīgas komercsabiedrības vārdā, prasība pret tās valdes locekli ir izskatāma, ievērojot sacīkstes principu.</w:t>
      </w:r>
      <w:r w:rsidRPr="0093674A">
        <w:rPr>
          <w:rStyle w:val="Vresatsauce"/>
          <w:rFonts w:ascii="Times New Roman" w:eastAsia="Times New Roman" w:hAnsi="Times New Roman" w:cs="Times New Roman"/>
          <w:sz w:val="24"/>
          <w:szCs w:val="24"/>
        </w:rPr>
        <w:footnoteReference w:id="42"/>
      </w:r>
    </w:p>
    <w:p w14:paraId="6D7C204B" w14:textId="59C3F831" w:rsidR="00FF5FD2" w:rsidRPr="0093674A" w:rsidRDefault="00FF5FD2" w:rsidP="004E3892">
      <w:pPr>
        <w:spacing w:after="0" w:line="360" w:lineRule="auto"/>
        <w:ind w:firstLine="720"/>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Neceļot tiesā prasību par zaudējumu piedziņu no parādnieka pārstāvja par dokumentu nenodošanu, administrators to kreditoriem pamato uz objektīviem faktiem balstītiem lietderības apsvērumiem</w:t>
      </w:r>
      <w:r w:rsidRPr="0093674A">
        <w:rPr>
          <w:rStyle w:val="Vresatsauce"/>
          <w:rFonts w:ascii="Times New Roman" w:eastAsia="Times New Roman" w:hAnsi="Times New Roman" w:cs="Times New Roman"/>
          <w:sz w:val="24"/>
          <w:szCs w:val="24"/>
        </w:rPr>
        <w:footnoteReference w:id="43"/>
      </w:r>
      <w:r w:rsidRPr="0093674A">
        <w:rPr>
          <w:rFonts w:ascii="Times New Roman" w:eastAsia="Times New Roman" w:hAnsi="Times New Roman" w:cs="Times New Roman"/>
          <w:sz w:val="24"/>
          <w:szCs w:val="24"/>
        </w:rPr>
        <w:t xml:space="preserve">, kāpēc šāda prasība nav ceļama.  </w:t>
      </w:r>
    </w:p>
    <w:p w14:paraId="4E7A72EE" w14:textId="15E1C60B" w:rsidR="00CC5889" w:rsidRPr="0093674A" w:rsidRDefault="008A779C" w:rsidP="00CC5889">
      <w:pPr>
        <w:spacing w:after="0" w:line="360" w:lineRule="auto"/>
        <w:ind w:firstLine="709"/>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V</w:t>
      </w:r>
      <w:r w:rsidR="00212889" w:rsidRPr="0093674A">
        <w:rPr>
          <w:rFonts w:ascii="Times New Roman" w:eastAsia="Times New Roman" w:hAnsi="Times New Roman" w:cs="Times New Roman"/>
          <w:sz w:val="24"/>
          <w:szCs w:val="24"/>
        </w:rPr>
        <w:t>ēršanās tiesā civiltiesiskā kārtībā neizslēdz kriminālprocesa vai administratīvā pārkāpuma procesa uzsākšanu.</w:t>
      </w:r>
      <w:r w:rsidR="00F13675" w:rsidRPr="0093674A">
        <w:rPr>
          <w:rFonts w:ascii="Times New Roman" w:eastAsia="Times New Roman" w:hAnsi="Times New Roman" w:cs="Times New Roman"/>
          <w:sz w:val="24"/>
          <w:szCs w:val="24"/>
        </w:rPr>
        <w:t xml:space="preserve"> </w:t>
      </w:r>
      <w:r w:rsidR="007733A3" w:rsidRPr="0093674A">
        <w:rPr>
          <w:rFonts w:ascii="Times New Roman" w:eastAsia="Times New Roman" w:hAnsi="Times New Roman" w:cs="Times New Roman"/>
          <w:sz w:val="24"/>
          <w:szCs w:val="24"/>
        </w:rPr>
        <w:t>Proti, p</w:t>
      </w:r>
      <w:r w:rsidR="00F13675" w:rsidRPr="0093674A">
        <w:rPr>
          <w:rFonts w:ascii="Times New Roman" w:hAnsi="Times New Roman" w:cs="Times New Roman"/>
          <w:sz w:val="24"/>
          <w:szCs w:val="24"/>
        </w:rPr>
        <w:t>rivāto tiesību un publisko tiesību atbildība nav savstarpēji pakārtota. Fakts, ka persona par nodarījumu saukta vai var tikt saukta pie civiltiesiskās vai komerctiesiskās atbildības, nenozīmē, ka izdarītais nevar tikt atzīts arī par noziedzīg</w:t>
      </w:r>
      <w:r w:rsidR="4DFAA942" w:rsidRPr="0093674A">
        <w:rPr>
          <w:rFonts w:ascii="Times New Roman" w:hAnsi="Times New Roman" w:cs="Times New Roman"/>
          <w:sz w:val="24"/>
          <w:szCs w:val="24"/>
        </w:rPr>
        <w:t>u nodarījumu</w:t>
      </w:r>
      <w:r w:rsidR="00F13675" w:rsidRPr="0093674A">
        <w:rPr>
          <w:rFonts w:ascii="Times New Roman" w:hAnsi="Times New Roman" w:cs="Times New Roman"/>
          <w:sz w:val="24"/>
          <w:szCs w:val="24"/>
        </w:rPr>
        <w:t xml:space="preserve"> vai administratīvo pārkāpumu.</w:t>
      </w:r>
      <w:r w:rsidR="00F13675" w:rsidRPr="0093674A">
        <w:rPr>
          <w:rStyle w:val="Vresatsauce"/>
          <w:rFonts w:ascii="Times New Roman" w:hAnsi="Times New Roman" w:cs="Times New Roman"/>
          <w:sz w:val="24"/>
          <w:szCs w:val="24"/>
        </w:rPr>
        <w:footnoteReference w:id="44"/>
      </w:r>
      <w:r w:rsidR="00212889" w:rsidRPr="0093674A">
        <w:rPr>
          <w:rFonts w:ascii="Times New Roman" w:eastAsia="Times New Roman" w:hAnsi="Times New Roman" w:cs="Times New Roman"/>
          <w:sz w:val="24"/>
          <w:szCs w:val="24"/>
        </w:rPr>
        <w:t xml:space="preserve"> </w:t>
      </w:r>
    </w:p>
    <w:p w14:paraId="0028A39A" w14:textId="31DAEB43" w:rsidR="00CC5889" w:rsidRPr="0093674A" w:rsidRDefault="002D3BA8" w:rsidP="00CC5889">
      <w:pPr>
        <w:spacing w:after="0" w:line="360" w:lineRule="auto"/>
        <w:ind w:firstLine="709"/>
        <w:jc w:val="both"/>
        <w:rPr>
          <w:rFonts w:ascii="Times New Roman" w:hAnsi="Times New Roman" w:cs="Times New Roman"/>
          <w:sz w:val="24"/>
          <w:szCs w:val="24"/>
        </w:rPr>
      </w:pPr>
      <w:r w:rsidRPr="0093674A">
        <w:rPr>
          <w:rFonts w:ascii="Times New Roman" w:eastAsia="Times New Roman" w:hAnsi="Times New Roman" w:cs="Times New Roman"/>
          <w:sz w:val="24"/>
          <w:szCs w:val="24"/>
        </w:rPr>
        <w:t xml:space="preserve">Administratora ekskluzīvā kompetencē ir izvēlēties tiesiskos līdzekļus, lai nodrošinātu efektīvu un likumīgu maksātnespējas procesa norisi un mērķu sasniegšanu. </w:t>
      </w:r>
      <w:r w:rsidR="0052229B" w:rsidRPr="0093674A">
        <w:rPr>
          <w:rFonts w:ascii="Times New Roman" w:eastAsia="Times New Roman" w:hAnsi="Times New Roman" w:cs="Times New Roman"/>
          <w:sz w:val="24"/>
          <w:szCs w:val="24"/>
        </w:rPr>
        <w:t xml:space="preserve">Tajā pašā laikā </w:t>
      </w:r>
      <w:r w:rsidR="0052229B" w:rsidRPr="0093674A">
        <w:rPr>
          <w:rFonts w:ascii="Times New Roman" w:hAnsi="Times New Roman" w:cs="Times New Roman"/>
          <w:sz w:val="24"/>
          <w:szCs w:val="24"/>
        </w:rPr>
        <w:t>n</w:t>
      </w:r>
      <w:r w:rsidR="00703E8A" w:rsidRPr="0093674A">
        <w:rPr>
          <w:rFonts w:ascii="Times New Roman" w:hAnsi="Times New Roman" w:cs="Times New Roman"/>
          <w:sz w:val="24"/>
          <w:szCs w:val="24"/>
        </w:rPr>
        <w:t xml:space="preserve">av pieļaujama situācija, kad administrators bez objektīva iemesla neizmanto nevienu no likumā paredzētajiem </w:t>
      </w:r>
      <w:r w:rsidR="00AE0309" w:rsidRPr="0093674A">
        <w:rPr>
          <w:rFonts w:ascii="Times New Roman" w:hAnsi="Times New Roman" w:cs="Times New Roman"/>
          <w:sz w:val="24"/>
          <w:szCs w:val="24"/>
        </w:rPr>
        <w:t xml:space="preserve">tiesiskiem </w:t>
      </w:r>
      <w:r w:rsidR="00703E8A" w:rsidRPr="0093674A">
        <w:rPr>
          <w:rFonts w:ascii="Times New Roman" w:hAnsi="Times New Roman" w:cs="Times New Roman"/>
          <w:sz w:val="24"/>
          <w:szCs w:val="24"/>
        </w:rPr>
        <w:t>līdzekļiem, tādējādi pieļaujot situāciju, kad parādnieka pārstāvim neiestājas nekādas negatīvas sekas par likumā noteikto pienākumu neizpildi</w:t>
      </w:r>
      <w:r w:rsidR="007803A6" w:rsidRPr="0093674A">
        <w:rPr>
          <w:rFonts w:ascii="Times New Roman" w:hAnsi="Times New Roman" w:cs="Times New Roman"/>
          <w:sz w:val="24"/>
          <w:szCs w:val="24"/>
        </w:rPr>
        <w:t>.</w:t>
      </w:r>
    </w:p>
    <w:p w14:paraId="390E4002" w14:textId="77777777" w:rsidR="00CC5889" w:rsidRPr="0093674A" w:rsidRDefault="11F03CA4" w:rsidP="00CC5889">
      <w:pPr>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Arī</w:t>
      </w:r>
      <w:r w:rsidR="3527D492" w:rsidRPr="0093674A">
        <w:rPr>
          <w:rFonts w:ascii="Times New Roman" w:hAnsi="Times New Roman" w:cs="Times New Roman"/>
          <w:sz w:val="24"/>
          <w:szCs w:val="24"/>
        </w:rPr>
        <w:t xml:space="preserve"> fiziskās personas maksātnespējas procesā parādnieka nesadarbošanās </w:t>
      </w:r>
      <w:r w:rsidR="7F52DC9A" w:rsidRPr="0093674A">
        <w:rPr>
          <w:rFonts w:ascii="Times New Roman" w:hAnsi="Times New Roman" w:cs="Times New Roman"/>
          <w:sz w:val="24"/>
          <w:szCs w:val="24"/>
        </w:rPr>
        <w:t xml:space="preserve">gadījumā administratoram </w:t>
      </w:r>
      <w:r w:rsidR="00ED26B8" w:rsidRPr="0093674A">
        <w:rPr>
          <w:rFonts w:ascii="Times New Roman" w:hAnsi="Times New Roman" w:cs="Times New Roman"/>
          <w:sz w:val="24"/>
          <w:szCs w:val="24"/>
        </w:rPr>
        <w:t xml:space="preserve">ir tiesības </w:t>
      </w:r>
      <w:r w:rsidR="7F52DC9A" w:rsidRPr="0093674A">
        <w:rPr>
          <w:rFonts w:ascii="Times New Roman" w:hAnsi="Times New Roman" w:cs="Times New Roman"/>
          <w:sz w:val="24"/>
          <w:szCs w:val="24"/>
        </w:rPr>
        <w:t xml:space="preserve">vērsties </w:t>
      </w:r>
      <w:r w:rsidR="00A4692C" w:rsidRPr="0093674A">
        <w:rPr>
          <w:rFonts w:ascii="Times New Roman" w:hAnsi="Times New Roman" w:cs="Times New Roman"/>
          <w:sz w:val="24"/>
          <w:szCs w:val="24"/>
        </w:rPr>
        <w:t>MKD</w:t>
      </w:r>
      <w:r w:rsidR="7F52DC9A" w:rsidRPr="0093674A">
        <w:rPr>
          <w:rFonts w:ascii="Times New Roman" w:hAnsi="Times New Roman" w:cs="Times New Roman"/>
          <w:sz w:val="24"/>
          <w:szCs w:val="24"/>
        </w:rPr>
        <w:t xml:space="preserve"> ar iesniegumu par administratīvā pārkāpuma procesa uzsākšanu par bankrota procedūras laikā noteikto pienākumu nepildīšanu</w:t>
      </w:r>
      <w:r w:rsidR="41B229B9" w:rsidRPr="0093674A">
        <w:rPr>
          <w:rFonts w:ascii="Times New Roman" w:hAnsi="Times New Roman" w:cs="Times New Roman"/>
          <w:sz w:val="24"/>
          <w:szCs w:val="24"/>
        </w:rPr>
        <w:t>,</w:t>
      </w:r>
      <w:r w:rsidR="00EE1F8C" w:rsidRPr="0093674A">
        <w:rPr>
          <w:rStyle w:val="Vresatsauce"/>
          <w:rFonts w:ascii="Times New Roman" w:hAnsi="Times New Roman" w:cs="Times New Roman"/>
          <w:sz w:val="24"/>
          <w:szCs w:val="24"/>
        </w:rPr>
        <w:footnoteReference w:id="45"/>
      </w:r>
      <w:r w:rsidRPr="0093674A">
        <w:rPr>
          <w:rFonts w:ascii="Times New Roman" w:hAnsi="Times New Roman" w:cs="Times New Roman"/>
          <w:sz w:val="24"/>
          <w:szCs w:val="24"/>
        </w:rPr>
        <w:t xml:space="preserve"> kā arī Valsts policijā, ja </w:t>
      </w:r>
      <w:r w:rsidR="7D7A8D32" w:rsidRPr="0093674A">
        <w:rPr>
          <w:rFonts w:ascii="Times New Roman" w:hAnsi="Times New Roman" w:cs="Times New Roman"/>
          <w:sz w:val="24"/>
          <w:szCs w:val="24"/>
        </w:rPr>
        <w:t>ir konstatējama šķēršļu likšana maksātnespējas procesā</w:t>
      </w:r>
      <w:r w:rsidR="7F52DC9A" w:rsidRPr="0093674A">
        <w:rPr>
          <w:rFonts w:ascii="Times New Roman" w:hAnsi="Times New Roman" w:cs="Times New Roman"/>
          <w:sz w:val="24"/>
          <w:szCs w:val="24"/>
        </w:rPr>
        <w:t xml:space="preserve">. </w:t>
      </w:r>
      <w:r w:rsidR="4EC89C57" w:rsidRPr="0093674A">
        <w:rPr>
          <w:rFonts w:ascii="Times New Roman" w:hAnsi="Times New Roman" w:cs="Times New Roman"/>
          <w:sz w:val="24"/>
          <w:szCs w:val="24"/>
        </w:rPr>
        <w:t>Tomēr j</w:t>
      </w:r>
      <w:r w:rsidR="7F52DC9A" w:rsidRPr="0093674A">
        <w:rPr>
          <w:rFonts w:ascii="Times New Roman" w:hAnsi="Times New Roman" w:cs="Times New Roman"/>
          <w:sz w:val="24"/>
          <w:szCs w:val="24"/>
        </w:rPr>
        <w:t xml:space="preserve">āņem vērā, </w:t>
      </w:r>
      <w:r w:rsidR="4FBEE7E5" w:rsidRPr="0093674A">
        <w:rPr>
          <w:rFonts w:ascii="Times New Roman" w:hAnsi="Times New Roman" w:cs="Times New Roman"/>
          <w:sz w:val="24"/>
          <w:szCs w:val="24"/>
        </w:rPr>
        <w:t>ja</w:t>
      </w:r>
      <w:r w:rsidR="7F52DC9A" w:rsidRPr="0093674A">
        <w:rPr>
          <w:rFonts w:ascii="Times New Roman" w:hAnsi="Times New Roman" w:cs="Times New Roman"/>
          <w:sz w:val="24"/>
          <w:szCs w:val="24"/>
        </w:rPr>
        <w:t xml:space="preserve"> </w:t>
      </w:r>
      <w:r w:rsidR="04887B49" w:rsidRPr="0093674A">
        <w:rPr>
          <w:rFonts w:ascii="Times New Roman" w:hAnsi="Times New Roman" w:cs="Times New Roman"/>
          <w:sz w:val="24"/>
          <w:szCs w:val="24"/>
        </w:rPr>
        <w:t>parādnieks nepilda bankrota vai saistību dzēšanas procedūrā paredzētos pienākumus, būtiski apgrūtinot maksātnespējas procesa efektīvu norisi, iestājas Maksātnespējas likumā noteiktais saistību dzēšanas procedūras piemērošanas ierobežojums</w:t>
      </w:r>
      <w:r w:rsidR="51E2984E" w:rsidRPr="0093674A">
        <w:rPr>
          <w:rFonts w:ascii="Times New Roman" w:hAnsi="Times New Roman" w:cs="Times New Roman"/>
          <w:sz w:val="24"/>
          <w:szCs w:val="24"/>
        </w:rPr>
        <w:t>.</w:t>
      </w:r>
      <w:r w:rsidR="00835709" w:rsidRPr="0093674A">
        <w:rPr>
          <w:rStyle w:val="Vresatsauce"/>
          <w:rFonts w:ascii="Times New Roman" w:hAnsi="Times New Roman" w:cs="Times New Roman"/>
          <w:sz w:val="24"/>
          <w:szCs w:val="24"/>
        </w:rPr>
        <w:footnoteReference w:id="46"/>
      </w:r>
    </w:p>
    <w:p w14:paraId="3E80BFA9" w14:textId="77777777" w:rsidR="00DB6933" w:rsidRPr="0093674A" w:rsidRDefault="00DB6933" w:rsidP="00B62419">
      <w:pPr>
        <w:spacing w:after="0" w:line="360" w:lineRule="auto"/>
        <w:rPr>
          <w:rFonts w:ascii="Times New Roman" w:hAnsi="Times New Roman" w:cs="Times New Roman"/>
          <w:b/>
          <w:iCs/>
          <w:color w:val="840B55"/>
          <w:sz w:val="24"/>
          <w:szCs w:val="24"/>
        </w:rPr>
      </w:pPr>
    </w:p>
    <w:p w14:paraId="45F0CF16" w14:textId="6779961D" w:rsidR="00537DF5" w:rsidRPr="0093674A" w:rsidRDefault="00537DF5" w:rsidP="00B97025">
      <w:pPr>
        <w:spacing w:after="0" w:line="360" w:lineRule="auto"/>
        <w:ind w:firstLine="709"/>
        <w:jc w:val="center"/>
        <w:rPr>
          <w:rFonts w:ascii="Times New Roman" w:eastAsia="Times New Roman" w:hAnsi="Times New Roman" w:cs="Times New Roman"/>
          <w:sz w:val="24"/>
          <w:szCs w:val="24"/>
        </w:rPr>
      </w:pPr>
      <w:r w:rsidRPr="0093674A">
        <w:rPr>
          <w:rFonts w:ascii="Times New Roman" w:hAnsi="Times New Roman" w:cs="Times New Roman"/>
          <w:b/>
          <w:iCs/>
          <w:color w:val="840B55"/>
          <w:sz w:val="24"/>
          <w:szCs w:val="24"/>
        </w:rPr>
        <w:lastRenderedPageBreak/>
        <w:t>KOPSAVILKUMS</w:t>
      </w:r>
    </w:p>
    <w:p w14:paraId="4AF83FC7" w14:textId="7BE88F6B" w:rsidR="000A4E70" w:rsidRPr="0093674A" w:rsidRDefault="007B4806" w:rsidP="00B97025">
      <w:pPr>
        <w:spacing w:after="0" w:line="360" w:lineRule="auto"/>
        <w:jc w:val="center"/>
        <w:rPr>
          <w:rFonts w:ascii="Times New Roman" w:hAnsi="Times New Roman" w:cs="Times New Roman"/>
          <w:b/>
          <w:i/>
          <w:color w:val="840B55"/>
          <w:sz w:val="24"/>
          <w:szCs w:val="24"/>
        </w:rPr>
      </w:pPr>
      <w:r w:rsidRPr="0093674A">
        <w:rPr>
          <w:rFonts w:ascii="Times New Roman" w:hAnsi="Times New Roman" w:cs="Times New Roman"/>
          <w:b/>
          <w:i/>
          <w:color w:val="840B55"/>
          <w:sz w:val="24"/>
          <w:szCs w:val="24"/>
        </w:rPr>
        <w:t xml:space="preserve">svarīgākie </w:t>
      </w:r>
      <w:r w:rsidR="00167445" w:rsidRPr="0093674A">
        <w:rPr>
          <w:rFonts w:ascii="Times New Roman" w:hAnsi="Times New Roman" w:cs="Times New Roman"/>
          <w:b/>
          <w:i/>
          <w:color w:val="840B55"/>
          <w:sz w:val="24"/>
          <w:szCs w:val="24"/>
        </w:rPr>
        <w:t>aspekti</w:t>
      </w:r>
      <w:r w:rsidRPr="0093674A">
        <w:rPr>
          <w:rFonts w:ascii="Times New Roman" w:hAnsi="Times New Roman" w:cs="Times New Roman"/>
          <w:b/>
          <w:i/>
          <w:color w:val="840B55"/>
          <w:sz w:val="24"/>
          <w:szCs w:val="24"/>
        </w:rPr>
        <w:t xml:space="preserve"> </w:t>
      </w:r>
      <w:r w:rsidR="002F17AB" w:rsidRPr="0093674A">
        <w:rPr>
          <w:rFonts w:ascii="Times New Roman" w:hAnsi="Times New Roman" w:cs="Times New Roman"/>
          <w:b/>
          <w:i/>
          <w:color w:val="840B55"/>
          <w:sz w:val="24"/>
          <w:szCs w:val="24"/>
        </w:rPr>
        <w:t>dokumentu iegūšanā un rīcīb</w:t>
      </w:r>
      <w:r w:rsidR="000A0A85">
        <w:rPr>
          <w:rFonts w:ascii="Times New Roman" w:hAnsi="Times New Roman" w:cs="Times New Roman"/>
          <w:b/>
          <w:i/>
          <w:color w:val="840B55"/>
          <w:sz w:val="24"/>
          <w:szCs w:val="24"/>
        </w:rPr>
        <w:t>a</w:t>
      </w:r>
      <w:r w:rsidR="002F17AB" w:rsidRPr="0093674A">
        <w:rPr>
          <w:rFonts w:ascii="Times New Roman" w:hAnsi="Times New Roman" w:cs="Times New Roman"/>
          <w:b/>
          <w:i/>
          <w:color w:val="840B55"/>
          <w:sz w:val="24"/>
          <w:szCs w:val="24"/>
        </w:rPr>
        <w:t xml:space="preserve"> to </w:t>
      </w:r>
      <w:r w:rsidR="00165842" w:rsidRPr="0093674A">
        <w:rPr>
          <w:rFonts w:ascii="Times New Roman" w:hAnsi="Times New Roman" w:cs="Times New Roman"/>
          <w:b/>
          <w:i/>
          <w:color w:val="840B55"/>
          <w:sz w:val="24"/>
          <w:szCs w:val="24"/>
        </w:rPr>
        <w:t>nesaņemšanas</w:t>
      </w:r>
      <w:r w:rsidR="002F17AB" w:rsidRPr="0093674A">
        <w:rPr>
          <w:rFonts w:ascii="Times New Roman" w:hAnsi="Times New Roman" w:cs="Times New Roman"/>
          <w:b/>
          <w:i/>
          <w:color w:val="840B55"/>
          <w:sz w:val="24"/>
          <w:szCs w:val="24"/>
        </w:rPr>
        <w:t xml:space="preserve"> gadījumā</w:t>
      </w:r>
    </w:p>
    <w:p w14:paraId="424548CC" w14:textId="77777777" w:rsidR="00537DF5" w:rsidRPr="0093674A" w:rsidRDefault="00537DF5" w:rsidP="00B03DCC">
      <w:pPr>
        <w:spacing w:after="0" w:line="360" w:lineRule="auto"/>
        <w:jc w:val="both"/>
        <w:rPr>
          <w:rFonts w:ascii="Times New Roman" w:hAnsi="Times New Roman" w:cs="Times New Roman"/>
          <w:bCs/>
          <w:iCs/>
          <w:sz w:val="24"/>
          <w:szCs w:val="24"/>
        </w:rPr>
      </w:pPr>
    </w:p>
    <w:p w14:paraId="530EA1B5" w14:textId="502CDC43" w:rsidR="00A84DDB" w:rsidRPr="0093674A" w:rsidRDefault="00E82FF0" w:rsidP="009A2948">
      <w:pPr>
        <w:pStyle w:val="Sarakstarindkopa"/>
        <w:numPr>
          <w:ilvl w:val="0"/>
          <w:numId w:val="35"/>
        </w:numPr>
        <w:tabs>
          <w:tab w:val="left" w:pos="851"/>
        </w:tabs>
        <w:spacing w:after="0" w:line="360" w:lineRule="auto"/>
        <w:ind w:left="0" w:firstLine="567"/>
        <w:jc w:val="both"/>
        <w:rPr>
          <w:rFonts w:ascii="Times New Roman" w:hAnsi="Times New Roman" w:cs="Times New Roman"/>
          <w:bCs/>
          <w:iCs/>
          <w:color w:val="000000" w:themeColor="text1"/>
          <w:sz w:val="24"/>
          <w:szCs w:val="24"/>
        </w:rPr>
      </w:pPr>
      <w:r w:rsidRPr="0093674A">
        <w:rPr>
          <w:rFonts w:ascii="Times New Roman" w:hAnsi="Times New Roman" w:cs="Times New Roman"/>
          <w:bCs/>
          <w:iCs/>
          <w:color w:val="000000" w:themeColor="text1"/>
          <w:sz w:val="24"/>
          <w:szCs w:val="24"/>
        </w:rPr>
        <w:t>A</w:t>
      </w:r>
      <w:r w:rsidR="00286488" w:rsidRPr="0093674A">
        <w:rPr>
          <w:rFonts w:ascii="Times New Roman" w:hAnsi="Times New Roman" w:cs="Times New Roman"/>
          <w:bCs/>
          <w:iCs/>
          <w:color w:val="000000" w:themeColor="text1"/>
          <w:sz w:val="24"/>
          <w:szCs w:val="24"/>
        </w:rPr>
        <w:t>dministrator</w:t>
      </w:r>
      <w:r w:rsidR="00806D1C" w:rsidRPr="0093674A">
        <w:rPr>
          <w:rFonts w:ascii="Times New Roman" w:hAnsi="Times New Roman" w:cs="Times New Roman"/>
          <w:bCs/>
          <w:iCs/>
          <w:color w:val="000000" w:themeColor="text1"/>
          <w:sz w:val="24"/>
          <w:szCs w:val="24"/>
        </w:rPr>
        <w:t>s</w:t>
      </w:r>
      <w:r w:rsidR="00D247DC" w:rsidRPr="0093674A">
        <w:rPr>
          <w:rFonts w:ascii="Times New Roman" w:hAnsi="Times New Roman" w:cs="Times New Roman"/>
          <w:bCs/>
          <w:iCs/>
          <w:color w:val="000000" w:themeColor="text1"/>
          <w:sz w:val="24"/>
          <w:szCs w:val="24"/>
        </w:rPr>
        <w:t xml:space="preserve"> </w:t>
      </w:r>
      <w:r w:rsidR="00D247DC" w:rsidRPr="0093674A">
        <w:rPr>
          <w:rFonts w:ascii="Times New Roman" w:hAnsi="Times New Roman" w:cs="Times New Roman"/>
          <w:bCs/>
          <w:iCs/>
          <w:color w:val="840B55"/>
          <w:sz w:val="24"/>
          <w:szCs w:val="24"/>
        </w:rPr>
        <w:t xml:space="preserve">patstāvīgi </w:t>
      </w:r>
      <w:r w:rsidR="007F46DE" w:rsidRPr="0093674A">
        <w:rPr>
          <w:rFonts w:ascii="Times New Roman" w:hAnsi="Times New Roman" w:cs="Times New Roman"/>
          <w:bCs/>
          <w:iCs/>
          <w:color w:val="000000" w:themeColor="text1"/>
          <w:sz w:val="24"/>
          <w:szCs w:val="24"/>
        </w:rPr>
        <w:t xml:space="preserve">un </w:t>
      </w:r>
      <w:r w:rsidR="007F46DE" w:rsidRPr="0093674A">
        <w:rPr>
          <w:rFonts w:ascii="Times New Roman" w:hAnsi="Times New Roman" w:cs="Times New Roman"/>
          <w:bCs/>
          <w:iCs/>
          <w:color w:val="840B55"/>
          <w:sz w:val="24"/>
          <w:szCs w:val="24"/>
        </w:rPr>
        <w:t>nevilcinoties</w:t>
      </w:r>
      <w:r w:rsidR="007F46DE" w:rsidRPr="0093674A">
        <w:rPr>
          <w:rFonts w:ascii="Times New Roman" w:hAnsi="Times New Roman" w:cs="Times New Roman"/>
          <w:bCs/>
          <w:iCs/>
          <w:color w:val="000000" w:themeColor="text1"/>
          <w:sz w:val="24"/>
          <w:szCs w:val="24"/>
        </w:rPr>
        <w:t xml:space="preserve"> </w:t>
      </w:r>
      <w:r w:rsidR="00B52A04" w:rsidRPr="0093674A">
        <w:rPr>
          <w:rFonts w:ascii="Times New Roman" w:hAnsi="Times New Roman" w:cs="Times New Roman"/>
          <w:bCs/>
          <w:iCs/>
          <w:color w:val="000000" w:themeColor="text1"/>
          <w:sz w:val="24"/>
          <w:szCs w:val="24"/>
        </w:rPr>
        <w:t>iegūst</w:t>
      </w:r>
      <w:r w:rsidR="00D247DC" w:rsidRPr="0093674A">
        <w:rPr>
          <w:rFonts w:ascii="Times New Roman" w:hAnsi="Times New Roman" w:cs="Times New Roman"/>
          <w:bCs/>
          <w:iCs/>
          <w:color w:val="000000" w:themeColor="text1"/>
          <w:sz w:val="24"/>
          <w:szCs w:val="24"/>
        </w:rPr>
        <w:t xml:space="preserve"> informāciju </w:t>
      </w:r>
      <w:r w:rsidR="00B762DD" w:rsidRPr="0093674A">
        <w:rPr>
          <w:rFonts w:ascii="Times New Roman" w:hAnsi="Times New Roman" w:cs="Times New Roman"/>
          <w:bCs/>
          <w:iCs/>
          <w:color w:val="000000" w:themeColor="text1"/>
          <w:sz w:val="24"/>
          <w:szCs w:val="24"/>
        </w:rPr>
        <w:t>par parādniek</w:t>
      </w:r>
      <w:r w:rsidR="00806D1C" w:rsidRPr="0093674A">
        <w:rPr>
          <w:rFonts w:ascii="Times New Roman" w:hAnsi="Times New Roman" w:cs="Times New Roman"/>
          <w:bCs/>
          <w:iCs/>
          <w:color w:val="000000" w:themeColor="text1"/>
          <w:sz w:val="24"/>
          <w:szCs w:val="24"/>
        </w:rPr>
        <w:t>u</w:t>
      </w:r>
      <w:r w:rsidR="00B762DD" w:rsidRPr="0093674A">
        <w:rPr>
          <w:rFonts w:ascii="Times New Roman" w:hAnsi="Times New Roman" w:cs="Times New Roman"/>
          <w:bCs/>
          <w:iCs/>
          <w:color w:val="000000" w:themeColor="text1"/>
          <w:sz w:val="24"/>
          <w:szCs w:val="24"/>
        </w:rPr>
        <w:t xml:space="preserve"> </w:t>
      </w:r>
      <w:r w:rsidR="00D247DC" w:rsidRPr="0093674A">
        <w:rPr>
          <w:rFonts w:ascii="Times New Roman" w:hAnsi="Times New Roman" w:cs="Times New Roman"/>
          <w:bCs/>
          <w:iCs/>
          <w:color w:val="000000" w:themeColor="text1"/>
          <w:sz w:val="24"/>
          <w:szCs w:val="24"/>
        </w:rPr>
        <w:t>no</w:t>
      </w:r>
      <w:r w:rsidR="00B762DD" w:rsidRPr="0093674A">
        <w:rPr>
          <w:rFonts w:ascii="Times New Roman" w:hAnsi="Times New Roman" w:cs="Times New Roman"/>
          <w:bCs/>
          <w:iCs/>
          <w:color w:val="000000" w:themeColor="text1"/>
          <w:sz w:val="24"/>
          <w:szCs w:val="24"/>
        </w:rPr>
        <w:t xml:space="preserve"> </w:t>
      </w:r>
      <w:r w:rsidR="00834763" w:rsidRPr="0093674A">
        <w:rPr>
          <w:rFonts w:ascii="Times New Roman" w:hAnsi="Times New Roman" w:cs="Times New Roman"/>
          <w:bCs/>
          <w:iCs/>
          <w:color w:val="000000" w:themeColor="text1"/>
          <w:sz w:val="24"/>
          <w:szCs w:val="24"/>
        </w:rPr>
        <w:t xml:space="preserve">publiskajām </w:t>
      </w:r>
      <w:r w:rsidR="00B762DD" w:rsidRPr="0093674A">
        <w:rPr>
          <w:rFonts w:ascii="Times New Roman" w:hAnsi="Times New Roman" w:cs="Times New Roman"/>
          <w:bCs/>
          <w:iCs/>
          <w:color w:val="000000" w:themeColor="text1"/>
          <w:sz w:val="24"/>
          <w:szCs w:val="24"/>
        </w:rPr>
        <w:t>datu bāzē</w:t>
      </w:r>
      <w:r w:rsidR="000B2CA6" w:rsidRPr="0093674A">
        <w:rPr>
          <w:rFonts w:ascii="Times New Roman" w:hAnsi="Times New Roman" w:cs="Times New Roman"/>
          <w:bCs/>
          <w:iCs/>
          <w:color w:val="000000" w:themeColor="text1"/>
          <w:sz w:val="24"/>
          <w:szCs w:val="24"/>
        </w:rPr>
        <w:t xml:space="preserve">m </w:t>
      </w:r>
      <w:r w:rsidR="00806D1C" w:rsidRPr="0093674A">
        <w:rPr>
          <w:rFonts w:ascii="Times New Roman" w:hAnsi="Times New Roman" w:cs="Times New Roman"/>
          <w:bCs/>
          <w:iCs/>
          <w:color w:val="000000" w:themeColor="text1"/>
          <w:sz w:val="24"/>
          <w:szCs w:val="24"/>
        </w:rPr>
        <w:t>vai</w:t>
      </w:r>
      <w:r w:rsidR="00834763" w:rsidRPr="0093674A">
        <w:rPr>
          <w:rFonts w:ascii="Times New Roman" w:hAnsi="Times New Roman" w:cs="Times New Roman"/>
          <w:bCs/>
          <w:iCs/>
          <w:color w:val="000000" w:themeColor="text1"/>
          <w:sz w:val="24"/>
          <w:szCs w:val="24"/>
        </w:rPr>
        <w:t>, nepieciešamības gadījumā</w:t>
      </w:r>
      <w:r w:rsidR="000629F0" w:rsidRPr="0093674A">
        <w:rPr>
          <w:rFonts w:ascii="Times New Roman" w:hAnsi="Times New Roman" w:cs="Times New Roman"/>
          <w:bCs/>
          <w:iCs/>
          <w:color w:val="000000" w:themeColor="text1"/>
          <w:sz w:val="24"/>
          <w:szCs w:val="24"/>
        </w:rPr>
        <w:t>, vēršoties</w:t>
      </w:r>
      <w:r w:rsidR="00806D1C" w:rsidRPr="0093674A">
        <w:rPr>
          <w:rFonts w:ascii="Times New Roman" w:hAnsi="Times New Roman" w:cs="Times New Roman"/>
          <w:bCs/>
          <w:iCs/>
          <w:color w:val="000000" w:themeColor="text1"/>
          <w:sz w:val="24"/>
          <w:szCs w:val="24"/>
        </w:rPr>
        <w:t xml:space="preserve"> </w:t>
      </w:r>
      <w:r w:rsidR="009B491F" w:rsidRPr="0093674A">
        <w:rPr>
          <w:rFonts w:ascii="Times New Roman" w:hAnsi="Times New Roman" w:cs="Times New Roman"/>
          <w:bCs/>
          <w:iCs/>
          <w:color w:val="000000" w:themeColor="text1"/>
          <w:sz w:val="24"/>
          <w:szCs w:val="24"/>
        </w:rPr>
        <w:t xml:space="preserve">valsts </w:t>
      </w:r>
      <w:r w:rsidR="00806D1C" w:rsidRPr="0093674A">
        <w:rPr>
          <w:rFonts w:ascii="Times New Roman" w:hAnsi="Times New Roman" w:cs="Times New Roman"/>
          <w:bCs/>
          <w:iCs/>
          <w:color w:val="000000" w:themeColor="text1"/>
          <w:sz w:val="24"/>
          <w:szCs w:val="24"/>
        </w:rPr>
        <w:t>iestādēs.</w:t>
      </w:r>
    </w:p>
    <w:p w14:paraId="0CB4187B" w14:textId="77777777" w:rsidR="00FC0CC3" w:rsidRPr="0093674A" w:rsidRDefault="00FC0CC3" w:rsidP="00FC0CC3">
      <w:pPr>
        <w:pStyle w:val="Sarakstarindkopa"/>
        <w:tabs>
          <w:tab w:val="left" w:pos="851"/>
        </w:tabs>
        <w:spacing w:after="0" w:line="360" w:lineRule="auto"/>
        <w:ind w:left="567"/>
        <w:jc w:val="both"/>
        <w:rPr>
          <w:rFonts w:ascii="Times New Roman" w:hAnsi="Times New Roman" w:cs="Times New Roman"/>
          <w:bCs/>
          <w:iCs/>
          <w:color w:val="000000" w:themeColor="text1"/>
          <w:sz w:val="24"/>
          <w:szCs w:val="24"/>
        </w:rPr>
      </w:pPr>
    </w:p>
    <w:p w14:paraId="7F5E0D19" w14:textId="3DA8D0AF" w:rsidR="00FC0CC3" w:rsidRPr="0093674A" w:rsidRDefault="00FC0CC3" w:rsidP="00FC0CC3">
      <w:pPr>
        <w:pStyle w:val="Sarakstarindkopa"/>
        <w:numPr>
          <w:ilvl w:val="0"/>
          <w:numId w:val="35"/>
        </w:numPr>
        <w:tabs>
          <w:tab w:val="left" w:pos="851"/>
        </w:tabs>
        <w:spacing w:after="0" w:line="360" w:lineRule="auto"/>
        <w:ind w:left="0" w:firstLine="567"/>
        <w:jc w:val="both"/>
        <w:rPr>
          <w:rFonts w:ascii="Times New Roman" w:hAnsi="Times New Roman" w:cs="Times New Roman"/>
          <w:bCs/>
          <w:iCs/>
          <w:color w:val="000000" w:themeColor="text1"/>
          <w:sz w:val="24"/>
          <w:szCs w:val="24"/>
        </w:rPr>
      </w:pPr>
      <w:r w:rsidRPr="0093674A">
        <w:rPr>
          <w:rFonts w:ascii="Times New Roman" w:hAnsi="Times New Roman" w:cs="Times New Roman"/>
          <w:bCs/>
          <w:iCs/>
          <w:color w:val="840B55"/>
          <w:sz w:val="24"/>
          <w:szCs w:val="24"/>
        </w:rPr>
        <w:t>Informācija no publiskajiem reģistriem un datubāzē</w:t>
      </w:r>
      <w:r w:rsidR="00AA7386" w:rsidRPr="0093674A">
        <w:rPr>
          <w:rFonts w:ascii="Times New Roman" w:hAnsi="Times New Roman" w:cs="Times New Roman"/>
          <w:bCs/>
          <w:iCs/>
          <w:color w:val="840B55"/>
          <w:sz w:val="24"/>
          <w:szCs w:val="24"/>
        </w:rPr>
        <w:t>m</w:t>
      </w:r>
      <w:r w:rsidRPr="0093674A">
        <w:rPr>
          <w:rFonts w:ascii="Times New Roman" w:hAnsi="Times New Roman" w:cs="Times New Roman"/>
          <w:bCs/>
          <w:iCs/>
          <w:color w:val="000000" w:themeColor="text1"/>
          <w:sz w:val="24"/>
          <w:szCs w:val="24"/>
        </w:rPr>
        <w:t xml:space="preserve"> ir būtiska, lai pārbaudītu parādnieka vai parādnieka pārstāvja sniegtās informācija patiesumu.</w:t>
      </w:r>
    </w:p>
    <w:p w14:paraId="5D62C828" w14:textId="77777777" w:rsidR="00173F73" w:rsidRPr="0093674A" w:rsidRDefault="00173F73" w:rsidP="009A2948">
      <w:pPr>
        <w:pStyle w:val="Sarakstarindkopa"/>
        <w:tabs>
          <w:tab w:val="left" w:pos="851"/>
        </w:tabs>
        <w:spacing w:after="0" w:line="360" w:lineRule="auto"/>
        <w:ind w:left="567"/>
        <w:jc w:val="both"/>
        <w:rPr>
          <w:rFonts w:ascii="Times New Roman" w:hAnsi="Times New Roman" w:cs="Times New Roman"/>
          <w:bCs/>
          <w:iCs/>
          <w:color w:val="000000" w:themeColor="text1"/>
          <w:sz w:val="24"/>
          <w:szCs w:val="24"/>
        </w:rPr>
      </w:pPr>
    </w:p>
    <w:p w14:paraId="5AF87B7F" w14:textId="0DD00545" w:rsidR="00A84DDB" w:rsidRPr="0093674A" w:rsidRDefault="0004441A" w:rsidP="009A2948">
      <w:pPr>
        <w:pStyle w:val="Sarakstarindkopa"/>
        <w:numPr>
          <w:ilvl w:val="0"/>
          <w:numId w:val="35"/>
        </w:numPr>
        <w:tabs>
          <w:tab w:val="left" w:pos="851"/>
        </w:tabs>
        <w:spacing w:after="0" w:line="360" w:lineRule="auto"/>
        <w:ind w:left="0" w:firstLine="567"/>
        <w:jc w:val="both"/>
        <w:rPr>
          <w:rFonts w:ascii="Times New Roman" w:hAnsi="Times New Roman" w:cs="Times New Roman"/>
          <w:bCs/>
          <w:iCs/>
          <w:color w:val="000000" w:themeColor="text1"/>
          <w:sz w:val="24"/>
          <w:szCs w:val="24"/>
        </w:rPr>
      </w:pPr>
      <w:r w:rsidRPr="0093674A">
        <w:rPr>
          <w:rFonts w:ascii="Times New Roman" w:hAnsi="Times New Roman" w:cs="Times New Roman"/>
          <w:color w:val="000000" w:themeColor="text1"/>
          <w:sz w:val="24"/>
          <w:szCs w:val="24"/>
        </w:rPr>
        <w:t xml:space="preserve">Informācija par </w:t>
      </w:r>
      <w:r w:rsidR="000629F0" w:rsidRPr="0093674A">
        <w:rPr>
          <w:rFonts w:ascii="Times New Roman" w:hAnsi="Times New Roman" w:cs="Times New Roman"/>
          <w:color w:val="840B55"/>
          <w:sz w:val="24"/>
          <w:szCs w:val="24"/>
        </w:rPr>
        <w:t xml:space="preserve">parādnieka </w:t>
      </w:r>
      <w:r w:rsidRPr="0093674A">
        <w:rPr>
          <w:rFonts w:ascii="Times New Roman" w:hAnsi="Times New Roman" w:cs="Times New Roman"/>
          <w:color w:val="840B55"/>
          <w:sz w:val="24"/>
          <w:szCs w:val="24"/>
        </w:rPr>
        <w:t xml:space="preserve">norēķinu kontiem Latvijas kredītiestādēs </w:t>
      </w:r>
      <w:r w:rsidRPr="0093674A">
        <w:rPr>
          <w:rFonts w:ascii="Times New Roman" w:hAnsi="Times New Roman" w:cs="Times New Roman"/>
          <w:color w:val="000000" w:themeColor="text1"/>
          <w:sz w:val="24"/>
          <w:szCs w:val="24"/>
        </w:rPr>
        <w:t>i</w:t>
      </w:r>
      <w:r w:rsidR="003336E3" w:rsidRPr="0093674A">
        <w:rPr>
          <w:rFonts w:ascii="Times New Roman" w:hAnsi="Times New Roman" w:cs="Times New Roman"/>
          <w:color w:val="000000" w:themeColor="text1"/>
          <w:sz w:val="24"/>
          <w:szCs w:val="24"/>
        </w:rPr>
        <w:t>egūstama</w:t>
      </w:r>
      <w:r w:rsidRPr="0093674A">
        <w:rPr>
          <w:rFonts w:ascii="Times New Roman" w:hAnsi="Times New Roman" w:cs="Times New Roman"/>
          <w:color w:val="000000" w:themeColor="text1"/>
          <w:sz w:val="24"/>
          <w:szCs w:val="24"/>
        </w:rPr>
        <w:t xml:space="preserve"> no </w:t>
      </w:r>
      <w:r w:rsidRPr="0093674A">
        <w:rPr>
          <w:rFonts w:ascii="Times New Roman" w:hAnsi="Times New Roman" w:cs="Times New Roman"/>
          <w:color w:val="840B55"/>
          <w:sz w:val="24"/>
          <w:szCs w:val="24"/>
        </w:rPr>
        <w:t>EMUS</w:t>
      </w:r>
      <w:r w:rsidRPr="0093674A">
        <w:rPr>
          <w:rFonts w:ascii="Times New Roman" w:hAnsi="Times New Roman" w:cs="Times New Roman"/>
          <w:color w:val="000000" w:themeColor="text1"/>
          <w:sz w:val="24"/>
          <w:szCs w:val="24"/>
        </w:rPr>
        <w:t>.</w:t>
      </w:r>
    </w:p>
    <w:p w14:paraId="4CFFC283" w14:textId="77777777" w:rsidR="00173F73" w:rsidRPr="0093674A" w:rsidRDefault="00173F73" w:rsidP="009A2948">
      <w:pPr>
        <w:pStyle w:val="Sarakstarindkopa"/>
        <w:spacing w:after="0"/>
        <w:jc w:val="both"/>
        <w:rPr>
          <w:rFonts w:ascii="Times New Roman" w:hAnsi="Times New Roman" w:cs="Times New Roman"/>
          <w:bCs/>
          <w:iCs/>
          <w:color w:val="840B55"/>
          <w:sz w:val="24"/>
          <w:szCs w:val="24"/>
        </w:rPr>
      </w:pPr>
    </w:p>
    <w:p w14:paraId="4BBF21C9" w14:textId="0C06F6CE" w:rsidR="00A84DDB" w:rsidRPr="0093674A" w:rsidRDefault="0004441A" w:rsidP="009A2948">
      <w:pPr>
        <w:pStyle w:val="Sarakstarindkopa"/>
        <w:numPr>
          <w:ilvl w:val="0"/>
          <w:numId w:val="35"/>
        </w:numPr>
        <w:tabs>
          <w:tab w:val="left" w:pos="851"/>
        </w:tabs>
        <w:spacing w:after="0" w:line="360" w:lineRule="auto"/>
        <w:ind w:left="0" w:firstLine="567"/>
        <w:jc w:val="both"/>
        <w:rPr>
          <w:rFonts w:ascii="Times New Roman" w:hAnsi="Times New Roman" w:cs="Times New Roman"/>
          <w:bCs/>
          <w:iCs/>
          <w:color w:val="000000" w:themeColor="text1"/>
          <w:sz w:val="24"/>
          <w:szCs w:val="24"/>
        </w:rPr>
      </w:pPr>
      <w:r w:rsidRPr="0093674A">
        <w:rPr>
          <w:rFonts w:ascii="Times New Roman" w:hAnsi="Times New Roman" w:cs="Times New Roman"/>
          <w:color w:val="840B55"/>
          <w:sz w:val="24"/>
          <w:szCs w:val="24"/>
        </w:rPr>
        <w:t xml:space="preserve">Kontu lietošanas tiesības </w:t>
      </w:r>
      <w:r w:rsidRPr="0093674A">
        <w:rPr>
          <w:rFonts w:ascii="Times New Roman" w:hAnsi="Times New Roman" w:cs="Times New Roman"/>
          <w:sz w:val="24"/>
          <w:szCs w:val="24"/>
        </w:rPr>
        <w:t xml:space="preserve">administratoram </w:t>
      </w:r>
      <w:r w:rsidR="003E3826" w:rsidRPr="0093674A">
        <w:rPr>
          <w:rFonts w:ascii="Times New Roman" w:hAnsi="Times New Roman" w:cs="Times New Roman"/>
          <w:sz w:val="24"/>
          <w:szCs w:val="24"/>
        </w:rPr>
        <w:t xml:space="preserve">juridiskās </w:t>
      </w:r>
      <w:r w:rsidR="00E85455">
        <w:rPr>
          <w:rFonts w:ascii="Times New Roman" w:hAnsi="Times New Roman" w:cs="Times New Roman"/>
          <w:sz w:val="24"/>
          <w:szCs w:val="24"/>
        </w:rPr>
        <w:t xml:space="preserve">personas </w:t>
      </w:r>
      <w:r w:rsidR="00EE48D8" w:rsidRPr="0093674A">
        <w:rPr>
          <w:rFonts w:ascii="Times New Roman" w:hAnsi="Times New Roman" w:cs="Times New Roman"/>
          <w:sz w:val="24"/>
          <w:szCs w:val="24"/>
        </w:rPr>
        <w:t>maksātnespējas</w:t>
      </w:r>
      <w:r w:rsidR="003E3826" w:rsidRPr="0093674A">
        <w:rPr>
          <w:rFonts w:ascii="Times New Roman" w:hAnsi="Times New Roman" w:cs="Times New Roman"/>
          <w:sz w:val="24"/>
          <w:szCs w:val="24"/>
        </w:rPr>
        <w:t xml:space="preserve"> </w:t>
      </w:r>
      <w:r w:rsidR="00382238" w:rsidRPr="0093674A">
        <w:rPr>
          <w:rFonts w:ascii="Times New Roman" w:hAnsi="Times New Roman" w:cs="Times New Roman"/>
          <w:sz w:val="24"/>
          <w:szCs w:val="24"/>
        </w:rPr>
        <w:t xml:space="preserve">procesā </w:t>
      </w:r>
      <w:r w:rsidRPr="0093674A">
        <w:rPr>
          <w:rFonts w:ascii="Times New Roman" w:hAnsi="Times New Roman" w:cs="Times New Roman"/>
          <w:sz w:val="24"/>
          <w:szCs w:val="24"/>
        </w:rPr>
        <w:t xml:space="preserve">jāpārņem </w:t>
      </w:r>
      <w:r w:rsidRPr="0093674A">
        <w:rPr>
          <w:rFonts w:ascii="Times New Roman" w:hAnsi="Times New Roman" w:cs="Times New Roman"/>
          <w:color w:val="840B55"/>
          <w:sz w:val="24"/>
          <w:szCs w:val="24"/>
        </w:rPr>
        <w:t>nekavējoties</w:t>
      </w:r>
      <w:r w:rsidRPr="0093674A">
        <w:rPr>
          <w:rFonts w:ascii="Times New Roman" w:hAnsi="Times New Roman" w:cs="Times New Roman"/>
          <w:sz w:val="24"/>
          <w:szCs w:val="24"/>
        </w:rPr>
        <w:t>.</w:t>
      </w:r>
    </w:p>
    <w:p w14:paraId="6D1E4D01" w14:textId="77777777" w:rsidR="002E691F" w:rsidRPr="0093674A" w:rsidRDefault="002E691F" w:rsidP="002E691F">
      <w:pPr>
        <w:pStyle w:val="Sarakstarindkopa"/>
        <w:spacing w:after="0"/>
        <w:jc w:val="both"/>
        <w:rPr>
          <w:rFonts w:ascii="Times New Roman" w:hAnsi="Times New Roman" w:cs="Times New Roman"/>
          <w:sz w:val="24"/>
          <w:szCs w:val="24"/>
        </w:rPr>
      </w:pPr>
    </w:p>
    <w:p w14:paraId="37722473" w14:textId="7D3979C6" w:rsidR="00EE62FE" w:rsidRPr="0093674A" w:rsidRDefault="002E691F" w:rsidP="00FC0CC3">
      <w:pPr>
        <w:pStyle w:val="Sarakstarindkopa"/>
        <w:numPr>
          <w:ilvl w:val="0"/>
          <w:numId w:val="35"/>
        </w:numPr>
        <w:tabs>
          <w:tab w:val="left" w:pos="851"/>
        </w:tabs>
        <w:spacing w:after="0" w:line="360" w:lineRule="auto"/>
        <w:ind w:left="0" w:firstLine="567"/>
        <w:jc w:val="both"/>
        <w:rPr>
          <w:rFonts w:ascii="Times New Roman" w:hAnsi="Times New Roman" w:cs="Times New Roman"/>
          <w:bCs/>
          <w:iCs/>
          <w:color w:val="000000" w:themeColor="text1"/>
          <w:sz w:val="24"/>
          <w:szCs w:val="24"/>
        </w:rPr>
      </w:pPr>
      <w:r w:rsidRPr="0093674A">
        <w:rPr>
          <w:rFonts w:ascii="Times New Roman" w:hAnsi="Times New Roman" w:cs="Times New Roman"/>
          <w:sz w:val="24"/>
          <w:szCs w:val="24"/>
        </w:rPr>
        <w:t xml:space="preserve">Par </w:t>
      </w:r>
      <w:r w:rsidR="00545069" w:rsidRPr="0093674A">
        <w:rPr>
          <w:rFonts w:ascii="Times New Roman" w:hAnsi="Times New Roman" w:cs="Times New Roman"/>
          <w:color w:val="840B55"/>
          <w:sz w:val="24"/>
          <w:szCs w:val="24"/>
        </w:rPr>
        <w:t xml:space="preserve">šķēršļiem </w:t>
      </w:r>
      <w:r w:rsidRPr="0093674A">
        <w:rPr>
          <w:rFonts w:ascii="Times New Roman" w:hAnsi="Times New Roman" w:cs="Times New Roman"/>
          <w:color w:val="840B55"/>
          <w:sz w:val="24"/>
          <w:szCs w:val="24"/>
        </w:rPr>
        <w:t>kontu izrakstu iegūšan</w:t>
      </w:r>
      <w:r w:rsidR="00545069" w:rsidRPr="0093674A">
        <w:rPr>
          <w:rFonts w:ascii="Times New Roman" w:hAnsi="Times New Roman" w:cs="Times New Roman"/>
          <w:color w:val="840B55"/>
          <w:sz w:val="24"/>
          <w:szCs w:val="24"/>
        </w:rPr>
        <w:t>ā</w:t>
      </w:r>
      <w:r w:rsidRPr="0093674A">
        <w:rPr>
          <w:rFonts w:ascii="Times New Roman" w:hAnsi="Times New Roman" w:cs="Times New Roman"/>
          <w:sz w:val="24"/>
          <w:szCs w:val="24"/>
        </w:rPr>
        <w:t xml:space="preserve"> administrator</w:t>
      </w:r>
      <w:r w:rsidR="00F26016" w:rsidRPr="0093674A">
        <w:rPr>
          <w:rFonts w:ascii="Times New Roman" w:hAnsi="Times New Roman" w:cs="Times New Roman"/>
          <w:sz w:val="24"/>
          <w:szCs w:val="24"/>
        </w:rPr>
        <w:t>s</w:t>
      </w:r>
      <w:r w:rsidRPr="0093674A">
        <w:rPr>
          <w:rFonts w:ascii="Times New Roman" w:hAnsi="Times New Roman" w:cs="Times New Roman"/>
          <w:sz w:val="24"/>
          <w:szCs w:val="24"/>
        </w:rPr>
        <w:t xml:space="preserve"> </w:t>
      </w:r>
      <w:r w:rsidRPr="0093674A">
        <w:rPr>
          <w:rFonts w:ascii="Times New Roman" w:hAnsi="Times New Roman" w:cs="Times New Roman"/>
          <w:color w:val="840B55"/>
          <w:sz w:val="24"/>
          <w:szCs w:val="24"/>
        </w:rPr>
        <w:t>informē kreditor</w:t>
      </w:r>
      <w:r w:rsidR="00F26016" w:rsidRPr="0093674A">
        <w:rPr>
          <w:rFonts w:ascii="Times New Roman" w:hAnsi="Times New Roman" w:cs="Times New Roman"/>
          <w:color w:val="840B55"/>
          <w:sz w:val="24"/>
          <w:szCs w:val="24"/>
        </w:rPr>
        <w:t>us</w:t>
      </w:r>
      <w:r w:rsidRPr="0093674A">
        <w:rPr>
          <w:rFonts w:ascii="Times New Roman" w:hAnsi="Times New Roman" w:cs="Times New Roman"/>
          <w:sz w:val="24"/>
          <w:szCs w:val="24"/>
        </w:rPr>
        <w:t>.</w:t>
      </w:r>
    </w:p>
    <w:p w14:paraId="59007BE6" w14:textId="77777777" w:rsidR="00281862" w:rsidRPr="0093674A" w:rsidRDefault="00281862" w:rsidP="00281862">
      <w:pPr>
        <w:tabs>
          <w:tab w:val="left" w:pos="851"/>
        </w:tabs>
        <w:spacing w:after="0" w:line="360" w:lineRule="auto"/>
        <w:jc w:val="both"/>
        <w:rPr>
          <w:rFonts w:ascii="Times New Roman" w:hAnsi="Times New Roman" w:cs="Times New Roman"/>
          <w:bCs/>
          <w:iCs/>
          <w:color w:val="000000" w:themeColor="text1"/>
          <w:sz w:val="24"/>
          <w:szCs w:val="24"/>
        </w:rPr>
      </w:pPr>
    </w:p>
    <w:p w14:paraId="7C523F71" w14:textId="0788E55A" w:rsidR="00A84DDB" w:rsidRPr="0093674A" w:rsidRDefault="0085143C" w:rsidP="009A2948">
      <w:pPr>
        <w:pStyle w:val="Sarakstarindkopa"/>
        <w:numPr>
          <w:ilvl w:val="0"/>
          <w:numId w:val="35"/>
        </w:numPr>
        <w:tabs>
          <w:tab w:val="left" w:pos="851"/>
        </w:tabs>
        <w:spacing w:after="0" w:line="360" w:lineRule="auto"/>
        <w:ind w:left="0" w:firstLine="567"/>
        <w:jc w:val="both"/>
        <w:rPr>
          <w:rFonts w:ascii="Times New Roman" w:hAnsi="Times New Roman" w:cs="Times New Roman"/>
          <w:bCs/>
          <w:iCs/>
          <w:color w:val="000000" w:themeColor="text1"/>
          <w:sz w:val="24"/>
          <w:szCs w:val="24"/>
        </w:rPr>
      </w:pPr>
      <w:r w:rsidRPr="0093674A">
        <w:rPr>
          <w:rFonts w:ascii="Times New Roman" w:hAnsi="Times New Roman" w:cs="Times New Roman"/>
          <w:color w:val="840B55"/>
          <w:sz w:val="24"/>
          <w:szCs w:val="24"/>
        </w:rPr>
        <w:t>Parādnieka</w:t>
      </w:r>
      <w:r w:rsidRPr="0093674A">
        <w:rPr>
          <w:rFonts w:ascii="Times New Roman" w:hAnsi="Times New Roman" w:cs="Times New Roman"/>
          <w:sz w:val="24"/>
          <w:szCs w:val="24"/>
        </w:rPr>
        <w:t xml:space="preserve"> </w:t>
      </w:r>
      <w:r w:rsidRPr="0093674A">
        <w:rPr>
          <w:rFonts w:ascii="Times New Roman" w:hAnsi="Times New Roman" w:cs="Times New Roman"/>
          <w:color w:val="840B55"/>
          <w:sz w:val="24"/>
          <w:szCs w:val="24"/>
        </w:rPr>
        <w:t xml:space="preserve">dokumentus un mantu </w:t>
      </w:r>
      <w:r w:rsidR="009B225E" w:rsidRPr="0093674A">
        <w:rPr>
          <w:rFonts w:ascii="Times New Roman" w:hAnsi="Times New Roman" w:cs="Times New Roman"/>
          <w:sz w:val="24"/>
          <w:szCs w:val="24"/>
        </w:rPr>
        <w:t xml:space="preserve">iespējams </w:t>
      </w:r>
      <w:r w:rsidRPr="0093674A">
        <w:rPr>
          <w:rFonts w:ascii="Times New Roman" w:hAnsi="Times New Roman" w:cs="Times New Roman"/>
          <w:sz w:val="24"/>
          <w:szCs w:val="24"/>
        </w:rPr>
        <w:t xml:space="preserve">nodot </w:t>
      </w:r>
      <w:r w:rsidR="009B491F" w:rsidRPr="0093674A">
        <w:rPr>
          <w:rFonts w:ascii="Times New Roman" w:hAnsi="Times New Roman" w:cs="Times New Roman"/>
          <w:sz w:val="24"/>
          <w:szCs w:val="24"/>
        </w:rPr>
        <w:t xml:space="preserve">arī </w:t>
      </w:r>
      <w:r w:rsidR="00082240" w:rsidRPr="0093674A">
        <w:rPr>
          <w:rFonts w:ascii="Times New Roman" w:hAnsi="Times New Roman" w:cs="Times New Roman"/>
          <w:sz w:val="24"/>
          <w:szCs w:val="24"/>
        </w:rPr>
        <w:t xml:space="preserve">ar </w:t>
      </w:r>
      <w:r w:rsidR="00082240" w:rsidRPr="0093674A">
        <w:rPr>
          <w:rFonts w:ascii="Times New Roman" w:hAnsi="Times New Roman" w:cs="Times New Roman"/>
          <w:color w:val="840B55"/>
          <w:sz w:val="24"/>
          <w:szCs w:val="24"/>
        </w:rPr>
        <w:t>citas personas starpniecību</w:t>
      </w:r>
      <w:r w:rsidR="00082240" w:rsidRPr="0093674A">
        <w:rPr>
          <w:rFonts w:ascii="Times New Roman" w:hAnsi="Times New Roman" w:cs="Times New Roman"/>
          <w:sz w:val="24"/>
          <w:szCs w:val="24"/>
        </w:rPr>
        <w:t xml:space="preserve">. </w:t>
      </w:r>
    </w:p>
    <w:p w14:paraId="7A58D805" w14:textId="77777777" w:rsidR="002E691F" w:rsidRPr="0093674A" w:rsidRDefault="002E691F" w:rsidP="002E691F">
      <w:pPr>
        <w:pStyle w:val="Sarakstarindkopa"/>
        <w:rPr>
          <w:rFonts w:ascii="Times New Roman" w:hAnsi="Times New Roman" w:cs="Times New Roman"/>
          <w:bCs/>
          <w:iCs/>
          <w:color w:val="000000" w:themeColor="text1"/>
          <w:sz w:val="24"/>
          <w:szCs w:val="24"/>
        </w:rPr>
      </w:pPr>
    </w:p>
    <w:p w14:paraId="1EA559E4" w14:textId="2EDB2750" w:rsidR="002E691F" w:rsidRPr="0093674A" w:rsidRDefault="00101FB1" w:rsidP="009A2948">
      <w:pPr>
        <w:pStyle w:val="Sarakstarindkopa"/>
        <w:numPr>
          <w:ilvl w:val="0"/>
          <w:numId w:val="35"/>
        </w:numPr>
        <w:tabs>
          <w:tab w:val="left" w:pos="851"/>
        </w:tabs>
        <w:spacing w:after="0" w:line="360" w:lineRule="auto"/>
        <w:ind w:left="0" w:firstLine="567"/>
        <w:jc w:val="both"/>
        <w:rPr>
          <w:rFonts w:ascii="Times New Roman" w:hAnsi="Times New Roman" w:cs="Times New Roman"/>
          <w:bCs/>
          <w:iCs/>
          <w:color w:val="000000" w:themeColor="text1"/>
          <w:sz w:val="24"/>
          <w:szCs w:val="24"/>
        </w:rPr>
      </w:pPr>
      <w:r w:rsidRPr="0093674A">
        <w:rPr>
          <w:rFonts w:ascii="Times New Roman" w:hAnsi="Times New Roman" w:cs="Times New Roman"/>
          <w:bCs/>
          <w:iCs/>
          <w:color w:val="000000" w:themeColor="text1"/>
          <w:sz w:val="24"/>
          <w:szCs w:val="24"/>
        </w:rPr>
        <w:t xml:space="preserve">Parādnieka dokumentu un mantas </w:t>
      </w:r>
      <w:r w:rsidRPr="0093674A">
        <w:rPr>
          <w:rFonts w:ascii="Times New Roman" w:hAnsi="Times New Roman" w:cs="Times New Roman"/>
          <w:bCs/>
          <w:iCs/>
          <w:color w:val="840B55"/>
          <w:sz w:val="24"/>
          <w:szCs w:val="24"/>
        </w:rPr>
        <w:t>nenodošana</w:t>
      </w:r>
      <w:r w:rsidRPr="0093674A">
        <w:rPr>
          <w:rFonts w:ascii="Times New Roman" w:hAnsi="Times New Roman" w:cs="Times New Roman"/>
          <w:bCs/>
          <w:iCs/>
          <w:color w:val="000000" w:themeColor="text1"/>
          <w:sz w:val="24"/>
          <w:szCs w:val="24"/>
        </w:rPr>
        <w:t xml:space="preserve"> </w:t>
      </w:r>
      <w:r w:rsidR="00DB2198" w:rsidRPr="0093674A">
        <w:rPr>
          <w:rFonts w:ascii="Times New Roman" w:hAnsi="Times New Roman" w:cs="Times New Roman"/>
          <w:bCs/>
          <w:iCs/>
          <w:color w:val="840B55"/>
          <w:sz w:val="24"/>
          <w:szCs w:val="24"/>
        </w:rPr>
        <w:t>nedrīkst</w:t>
      </w:r>
      <w:r w:rsidRPr="0093674A">
        <w:rPr>
          <w:rFonts w:ascii="Times New Roman" w:hAnsi="Times New Roman" w:cs="Times New Roman"/>
          <w:bCs/>
          <w:iCs/>
          <w:color w:val="840B55"/>
          <w:sz w:val="24"/>
          <w:szCs w:val="24"/>
        </w:rPr>
        <w:t xml:space="preserve"> kavēt </w:t>
      </w:r>
      <w:r w:rsidR="0021314F" w:rsidRPr="0093674A">
        <w:rPr>
          <w:rFonts w:ascii="Times New Roman" w:hAnsi="Times New Roman" w:cs="Times New Roman"/>
          <w:bCs/>
          <w:iCs/>
          <w:color w:val="000000" w:themeColor="text1"/>
          <w:sz w:val="24"/>
          <w:szCs w:val="24"/>
        </w:rPr>
        <w:t>maksātnespējas procesa nepārtrauktību.</w:t>
      </w:r>
    </w:p>
    <w:p w14:paraId="2E96A620" w14:textId="77777777" w:rsidR="00A84DDB" w:rsidRPr="0093674A" w:rsidRDefault="00A84DDB" w:rsidP="009A2948">
      <w:pPr>
        <w:pStyle w:val="Sarakstarindkopa"/>
        <w:spacing w:after="0"/>
        <w:jc w:val="both"/>
        <w:rPr>
          <w:rFonts w:ascii="Times New Roman" w:eastAsia="Times New Roman" w:hAnsi="Times New Roman" w:cs="Times New Roman"/>
          <w:sz w:val="24"/>
          <w:szCs w:val="24"/>
        </w:rPr>
      </w:pPr>
    </w:p>
    <w:p w14:paraId="7C289CD7" w14:textId="43730198" w:rsidR="006130AD" w:rsidRPr="0093674A" w:rsidRDefault="006130AD" w:rsidP="006130AD">
      <w:pPr>
        <w:pStyle w:val="Sarakstarindkopa"/>
        <w:numPr>
          <w:ilvl w:val="0"/>
          <w:numId w:val="35"/>
        </w:numPr>
        <w:tabs>
          <w:tab w:val="left" w:pos="851"/>
        </w:tabs>
        <w:spacing w:after="0" w:line="360" w:lineRule="auto"/>
        <w:ind w:left="0" w:firstLine="567"/>
        <w:jc w:val="both"/>
        <w:rPr>
          <w:rFonts w:ascii="Times New Roman" w:hAnsi="Times New Roman" w:cs="Times New Roman"/>
          <w:bCs/>
          <w:iCs/>
          <w:color w:val="840B55"/>
          <w:sz w:val="24"/>
          <w:szCs w:val="24"/>
        </w:rPr>
      </w:pPr>
      <w:r w:rsidRPr="0093674A">
        <w:rPr>
          <w:rFonts w:ascii="Times New Roman" w:hAnsi="Times New Roman" w:cs="Times New Roman"/>
          <w:sz w:val="24"/>
          <w:szCs w:val="24"/>
        </w:rPr>
        <w:t xml:space="preserve">Administrators, izvērtējot lietas apstākļus, </w:t>
      </w:r>
      <w:r w:rsidRPr="0093674A">
        <w:rPr>
          <w:rFonts w:ascii="Times New Roman" w:hAnsi="Times New Roman" w:cs="Times New Roman"/>
          <w:color w:val="840B55"/>
          <w:sz w:val="24"/>
          <w:szCs w:val="24"/>
        </w:rPr>
        <w:t xml:space="preserve">lemj par atbilstošāko rīcību </w:t>
      </w:r>
      <w:r w:rsidRPr="0093674A">
        <w:rPr>
          <w:rFonts w:ascii="Times New Roman" w:hAnsi="Times New Roman" w:cs="Times New Roman"/>
          <w:sz w:val="24"/>
          <w:szCs w:val="24"/>
        </w:rPr>
        <w:t xml:space="preserve">– iniciēt administratīvā pārkāpuma procesu vai vērsties ar iesniegumu kriminālprocesa uzsākšanai, </w:t>
      </w:r>
      <w:r w:rsidRPr="0093674A">
        <w:rPr>
          <w:rFonts w:ascii="Times New Roman" w:hAnsi="Times New Roman" w:cs="Times New Roman"/>
          <w:color w:val="840B55"/>
          <w:sz w:val="24"/>
          <w:szCs w:val="24"/>
        </w:rPr>
        <w:t>bet ne veikt abas darbības vienlaikus</w:t>
      </w:r>
      <w:r w:rsidR="00F462B2" w:rsidRPr="0093674A">
        <w:rPr>
          <w:rFonts w:ascii="Times New Roman" w:hAnsi="Times New Roman" w:cs="Times New Roman"/>
          <w:color w:val="840B55"/>
          <w:sz w:val="24"/>
          <w:szCs w:val="24"/>
        </w:rPr>
        <w:t>.</w:t>
      </w:r>
    </w:p>
    <w:p w14:paraId="4BB38842" w14:textId="77777777" w:rsidR="006130AD" w:rsidRPr="0093674A" w:rsidRDefault="006130AD" w:rsidP="006130AD">
      <w:pPr>
        <w:pStyle w:val="Sarakstarindkopa"/>
        <w:rPr>
          <w:rFonts w:ascii="Times New Roman" w:hAnsi="Times New Roman" w:cs="Times New Roman"/>
          <w:bCs/>
          <w:iCs/>
          <w:color w:val="840B55"/>
          <w:sz w:val="24"/>
          <w:szCs w:val="24"/>
        </w:rPr>
      </w:pPr>
    </w:p>
    <w:p w14:paraId="49B8A58A" w14:textId="0AD31F7E" w:rsidR="006130AD" w:rsidRPr="0093674A" w:rsidRDefault="006130AD" w:rsidP="006130AD">
      <w:pPr>
        <w:pStyle w:val="Sarakstarindkopa"/>
        <w:numPr>
          <w:ilvl w:val="0"/>
          <w:numId w:val="35"/>
        </w:numPr>
        <w:tabs>
          <w:tab w:val="left" w:pos="851"/>
        </w:tabs>
        <w:spacing w:after="0" w:line="360" w:lineRule="auto"/>
        <w:ind w:left="0" w:firstLine="567"/>
        <w:jc w:val="both"/>
        <w:rPr>
          <w:rFonts w:ascii="Times New Roman" w:hAnsi="Times New Roman" w:cs="Times New Roman"/>
          <w:bCs/>
          <w:iCs/>
          <w:color w:val="840B55"/>
          <w:sz w:val="24"/>
          <w:szCs w:val="24"/>
        </w:rPr>
      </w:pPr>
      <w:r w:rsidRPr="0093674A">
        <w:rPr>
          <w:rFonts w:ascii="Times New Roman" w:eastAsia="Times New Roman" w:hAnsi="Times New Roman" w:cs="Times New Roman"/>
          <w:sz w:val="24"/>
          <w:szCs w:val="24"/>
        </w:rPr>
        <w:t xml:space="preserve">Ja dokumenti </w:t>
      </w:r>
      <w:r w:rsidR="00AF01D6" w:rsidRPr="0093674A">
        <w:rPr>
          <w:rFonts w:ascii="Times New Roman" w:eastAsia="Times New Roman" w:hAnsi="Times New Roman" w:cs="Times New Roman"/>
          <w:sz w:val="24"/>
          <w:szCs w:val="24"/>
        </w:rPr>
        <w:t xml:space="preserve">nodoti tikai daļēji, tiesai saskaņā ar judikatūru </w:t>
      </w:r>
      <w:r w:rsidR="000A43CD" w:rsidRPr="0093674A">
        <w:rPr>
          <w:rFonts w:ascii="Times New Roman" w:eastAsia="Times New Roman" w:hAnsi="Times New Roman" w:cs="Times New Roman"/>
          <w:sz w:val="24"/>
          <w:szCs w:val="24"/>
        </w:rPr>
        <w:t xml:space="preserve">jāvērtē, kā atlikušo dokumentu nenodošana </w:t>
      </w:r>
      <w:r w:rsidR="000A43CD" w:rsidRPr="0093674A">
        <w:rPr>
          <w:rFonts w:ascii="Times New Roman" w:eastAsia="Times New Roman" w:hAnsi="Times New Roman" w:cs="Times New Roman"/>
          <w:color w:val="840B55"/>
          <w:sz w:val="24"/>
          <w:szCs w:val="24"/>
        </w:rPr>
        <w:t>var ietekmēt kreditoru tiesisko stāvokli</w:t>
      </w:r>
      <w:r w:rsidR="000A43CD" w:rsidRPr="0093674A">
        <w:rPr>
          <w:rFonts w:ascii="Times New Roman" w:eastAsia="Times New Roman" w:hAnsi="Times New Roman" w:cs="Times New Roman"/>
          <w:sz w:val="24"/>
          <w:szCs w:val="24"/>
        </w:rPr>
        <w:t>.</w:t>
      </w:r>
    </w:p>
    <w:p w14:paraId="24B17344" w14:textId="77777777" w:rsidR="000A43CD" w:rsidRPr="0093674A" w:rsidRDefault="000A43CD" w:rsidP="000A43CD">
      <w:pPr>
        <w:tabs>
          <w:tab w:val="left" w:pos="851"/>
        </w:tabs>
        <w:spacing w:after="0" w:line="360" w:lineRule="auto"/>
        <w:jc w:val="both"/>
        <w:rPr>
          <w:rFonts w:ascii="Times New Roman" w:hAnsi="Times New Roman" w:cs="Times New Roman"/>
          <w:bCs/>
          <w:iCs/>
          <w:color w:val="840B55"/>
          <w:sz w:val="24"/>
          <w:szCs w:val="24"/>
        </w:rPr>
      </w:pPr>
    </w:p>
    <w:p w14:paraId="51BE6959" w14:textId="77777777" w:rsidR="00B21CEA" w:rsidRPr="0093674A" w:rsidRDefault="003F0993" w:rsidP="00B21CEA">
      <w:pPr>
        <w:pStyle w:val="Sarakstarindkopa"/>
        <w:numPr>
          <w:ilvl w:val="0"/>
          <w:numId w:val="35"/>
        </w:numPr>
        <w:tabs>
          <w:tab w:val="left" w:pos="851"/>
        </w:tabs>
        <w:spacing w:after="0" w:line="360" w:lineRule="auto"/>
        <w:ind w:left="0" w:firstLine="567"/>
        <w:jc w:val="both"/>
        <w:rPr>
          <w:rFonts w:ascii="Times New Roman" w:hAnsi="Times New Roman" w:cs="Times New Roman"/>
          <w:bCs/>
          <w:iCs/>
          <w:color w:val="000000" w:themeColor="text1"/>
          <w:sz w:val="24"/>
          <w:szCs w:val="24"/>
        </w:rPr>
      </w:pPr>
      <w:r w:rsidRPr="0093674A">
        <w:rPr>
          <w:rFonts w:ascii="Times New Roman" w:eastAsia="Times New Roman" w:hAnsi="Times New Roman" w:cs="Times New Roman"/>
          <w:sz w:val="24"/>
          <w:szCs w:val="24"/>
        </w:rPr>
        <w:t xml:space="preserve">Administratoram jāizmanto likumā </w:t>
      </w:r>
      <w:r w:rsidRPr="0093674A">
        <w:rPr>
          <w:rFonts w:ascii="Times New Roman" w:eastAsia="Times New Roman" w:hAnsi="Times New Roman" w:cs="Times New Roman"/>
          <w:color w:val="840B55"/>
          <w:sz w:val="24"/>
          <w:szCs w:val="24"/>
        </w:rPr>
        <w:t>paredzētie tiesiskie instrumenti</w:t>
      </w:r>
      <w:r w:rsidR="00FF0DDE" w:rsidRPr="0093674A">
        <w:rPr>
          <w:rFonts w:ascii="Times New Roman" w:eastAsia="Times New Roman" w:hAnsi="Times New Roman" w:cs="Times New Roman"/>
          <w:color w:val="840B55"/>
          <w:sz w:val="24"/>
          <w:szCs w:val="24"/>
        </w:rPr>
        <w:t xml:space="preserve"> </w:t>
      </w:r>
      <w:r w:rsidR="00FF0DDE" w:rsidRPr="0093674A">
        <w:rPr>
          <w:rFonts w:ascii="Times New Roman" w:eastAsia="Times New Roman" w:hAnsi="Times New Roman" w:cs="Times New Roman"/>
          <w:sz w:val="24"/>
          <w:szCs w:val="24"/>
        </w:rPr>
        <w:t>gadījumos</w:t>
      </w:r>
      <w:r w:rsidRPr="0093674A">
        <w:rPr>
          <w:rFonts w:ascii="Times New Roman" w:eastAsia="Times New Roman" w:hAnsi="Times New Roman" w:cs="Times New Roman"/>
          <w:sz w:val="24"/>
          <w:szCs w:val="24"/>
        </w:rPr>
        <w:t>, kad</w:t>
      </w:r>
      <w:r w:rsidR="006546A7" w:rsidRPr="0093674A">
        <w:rPr>
          <w:rFonts w:ascii="Times New Roman" w:eastAsia="Times New Roman" w:hAnsi="Times New Roman" w:cs="Times New Roman"/>
          <w:sz w:val="24"/>
          <w:szCs w:val="24"/>
        </w:rPr>
        <w:t xml:space="preserve"> parādnieks</w:t>
      </w:r>
      <w:r w:rsidR="00350973" w:rsidRPr="0093674A">
        <w:rPr>
          <w:rFonts w:ascii="Times New Roman" w:eastAsia="Times New Roman" w:hAnsi="Times New Roman" w:cs="Times New Roman"/>
          <w:sz w:val="24"/>
          <w:szCs w:val="24"/>
        </w:rPr>
        <w:t xml:space="preserve"> </w:t>
      </w:r>
      <w:r w:rsidR="00875F82" w:rsidRPr="0093674A">
        <w:rPr>
          <w:rFonts w:ascii="Times New Roman" w:eastAsia="Times New Roman" w:hAnsi="Times New Roman" w:cs="Times New Roman"/>
          <w:sz w:val="24"/>
          <w:szCs w:val="24"/>
        </w:rPr>
        <w:t xml:space="preserve">vai </w:t>
      </w:r>
      <w:r w:rsidR="00350973" w:rsidRPr="0093674A">
        <w:rPr>
          <w:rFonts w:ascii="Times New Roman" w:eastAsia="Times New Roman" w:hAnsi="Times New Roman" w:cs="Times New Roman"/>
          <w:sz w:val="24"/>
          <w:szCs w:val="24"/>
        </w:rPr>
        <w:t>parādnieka pārstāvis</w:t>
      </w:r>
      <w:r w:rsidR="006546A7" w:rsidRPr="0093674A">
        <w:rPr>
          <w:rFonts w:ascii="Times New Roman" w:eastAsia="Times New Roman" w:hAnsi="Times New Roman" w:cs="Times New Roman"/>
          <w:sz w:val="24"/>
          <w:szCs w:val="24"/>
        </w:rPr>
        <w:t xml:space="preserve"> </w:t>
      </w:r>
      <w:r w:rsidRPr="0093674A">
        <w:rPr>
          <w:rFonts w:ascii="Times New Roman" w:eastAsia="Times New Roman" w:hAnsi="Times New Roman" w:cs="Times New Roman"/>
          <w:color w:val="840B55"/>
          <w:sz w:val="24"/>
          <w:szCs w:val="24"/>
        </w:rPr>
        <w:t>nesadarbojas</w:t>
      </w:r>
      <w:r w:rsidR="00E12297" w:rsidRPr="0093674A">
        <w:rPr>
          <w:rFonts w:ascii="Times New Roman" w:eastAsia="Times New Roman" w:hAnsi="Times New Roman" w:cs="Times New Roman"/>
          <w:sz w:val="24"/>
          <w:szCs w:val="24"/>
        </w:rPr>
        <w:t>.</w:t>
      </w:r>
    </w:p>
    <w:p w14:paraId="10DC637C" w14:textId="77777777" w:rsidR="00B21CEA" w:rsidRPr="0093674A" w:rsidRDefault="00B21CEA" w:rsidP="00B21CEA">
      <w:pPr>
        <w:pStyle w:val="Sarakstarindkopa"/>
        <w:rPr>
          <w:rFonts w:ascii="Times New Roman" w:eastAsia="Times New Roman" w:hAnsi="Times New Roman" w:cs="Times New Roman"/>
          <w:sz w:val="24"/>
          <w:szCs w:val="24"/>
        </w:rPr>
      </w:pPr>
    </w:p>
    <w:p w14:paraId="35C355B1" w14:textId="1D39E978" w:rsidR="00E12297" w:rsidRPr="0093674A" w:rsidRDefault="00B21CEA" w:rsidP="00B21CEA">
      <w:pPr>
        <w:pStyle w:val="Sarakstarindkopa"/>
        <w:numPr>
          <w:ilvl w:val="0"/>
          <w:numId w:val="35"/>
        </w:numPr>
        <w:tabs>
          <w:tab w:val="left" w:pos="851"/>
        </w:tabs>
        <w:spacing w:after="0" w:line="360" w:lineRule="auto"/>
        <w:ind w:left="0" w:firstLine="567"/>
        <w:jc w:val="both"/>
        <w:rPr>
          <w:rFonts w:ascii="Times New Roman" w:hAnsi="Times New Roman" w:cs="Times New Roman"/>
          <w:bCs/>
          <w:iCs/>
          <w:color w:val="000000" w:themeColor="text1"/>
          <w:sz w:val="24"/>
          <w:szCs w:val="24"/>
        </w:rPr>
      </w:pPr>
      <w:r w:rsidRPr="0093674A">
        <w:rPr>
          <w:rFonts w:ascii="Times New Roman" w:eastAsia="Times New Roman" w:hAnsi="Times New Roman" w:cs="Times New Roman"/>
          <w:sz w:val="24"/>
          <w:szCs w:val="24"/>
        </w:rPr>
        <w:t xml:space="preserve">Vēršanās tiesā civiltiesiskā kārtībā pret pārvaldes institūciju locekļiem </w:t>
      </w:r>
      <w:r w:rsidRPr="0093674A">
        <w:rPr>
          <w:rFonts w:ascii="Times New Roman" w:eastAsia="Times New Roman" w:hAnsi="Times New Roman" w:cs="Times New Roman"/>
          <w:color w:val="840B55"/>
          <w:sz w:val="24"/>
          <w:szCs w:val="24"/>
        </w:rPr>
        <w:t xml:space="preserve">neizslēdz </w:t>
      </w:r>
      <w:r w:rsidRPr="0093674A">
        <w:rPr>
          <w:rFonts w:ascii="Times New Roman" w:eastAsia="Times New Roman" w:hAnsi="Times New Roman" w:cs="Times New Roman"/>
          <w:sz w:val="24"/>
          <w:szCs w:val="24"/>
        </w:rPr>
        <w:t>kriminālprocesa vai administratīvā pārkāpuma uzsākšanu.</w:t>
      </w:r>
    </w:p>
    <w:p w14:paraId="5949BF3B" w14:textId="77777777" w:rsidR="00B21CEA" w:rsidRPr="0093674A" w:rsidRDefault="00B21CEA" w:rsidP="00B21CEA">
      <w:pPr>
        <w:tabs>
          <w:tab w:val="left" w:pos="851"/>
        </w:tabs>
        <w:spacing w:after="0" w:line="360" w:lineRule="auto"/>
        <w:jc w:val="both"/>
        <w:rPr>
          <w:rFonts w:ascii="Times New Roman" w:hAnsi="Times New Roman" w:cs="Times New Roman"/>
          <w:bCs/>
          <w:iCs/>
          <w:color w:val="000000" w:themeColor="text1"/>
          <w:sz w:val="24"/>
          <w:szCs w:val="24"/>
        </w:rPr>
      </w:pPr>
    </w:p>
    <w:p w14:paraId="0B3C321B" w14:textId="74778C91" w:rsidR="0089209A" w:rsidRPr="0093674A" w:rsidRDefault="00D43342" w:rsidP="00B03DCC">
      <w:pPr>
        <w:pStyle w:val="Sarakstarindkopa"/>
        <w:numPr>
          <w:ilvl w:val="0"/>
          <w:numId w:val="35"/>
        </w:numPr>
        <w:tabs>
          <w:tab w:val="left" w:pos="851"/>
        </w:tabs>
        <w:spacing w:after="0" w:line="360" w:lineRule="auto"/>
        <w:ind w:left="0" w:firstLine="567"/>
        <w:jc w:val="both"/>
        <w:rPr>
          <w:rFonts w:ascii="Times New Roman" w:hAnsi="Times New Roman" w:cs="Times New Roman"/>
          <w:bCs/>
          <w:iCs/>
          <w:color w:val="000000" w:themeColor="text1"/>
          <w:sz w:val="24"/>
          <w:szCs w:val="24"/>
        </w:rPr>
      </w:pPr>
      <w:r w:rsidRPr="0093674A">
        <w:rPr>
          <w:rFonts w:ascii="Times New Roman" w:eastAsia="Times New Roman" w:hAnsi="Times New Roman" w:cs="Times New Roman"/>
          <w:sz w:val="24"/>
          <w:szCs w:val="24"/>
        </w:rPr>
        <w:lastRenderedPageBreak/>
        <w:t>Administrator</w:t>
      </w:r>
      <w:r w:rsidR="00EC7F7B" w:rsidRPr="0093674A">
        <w:rPr>
          <w:rFonts w:ascii="Times New Roman" w:eastAsia="Times New Roman" w:hAnsi="Times New Roman" w:cs="Times New Roman"/>
          <w:sz w:val="24"/>
          <w:szCs w:val="24"/>
        </w:rPr>
        <w:t>s</w:t>
      </w:r>
      <w:r w:rsidRPr="0093674A">
        <w:rPr>
          <w:rFonts w:ascii="Times New Roman" w:eastAsia="Times New Roman" w:hAnsi="Times New Roman" w:cs="Times New Roman"/>
          <w:sz w:val="24"/>
          <w:szCs w:val="24"/>
        </w:rPr>
        <w:t xml:space="preserve"> </w:t>
      </w:r>
      <w:r w:rsidRPr="0093674A">
        <w:rPr>
          <w:rFonts w:ascii="Times New Roman" w:eastAsia="Times New Roman" w:hAnsi="Times New Roman" w:cs="Times New Roman"/>
          <w:color w:val="840B55"/>
          <w:sz w:val="24"/>
          <w:szCs w:val="24"/>
        </w:rPr>
        <w:t>informē</w:t>
      </w:r>
      <w:r w:rsidR="00047B3A" w:rsidRPr="0093674A">
        <w:rPr>
          <w:rFonts w:ascii="Times New Roman" w:eastAsia="Times New Roman" w:hAnsi="Times New Roman" w:cs="Times New Roman"/>
          <w:color w:val="840B55"/>
          <w:sz w:val="24"/>
          <w:szCs w:val="24"/>
        </w:rPr>
        <w:t xml:space="preserve"> kreditor</w:t>
      </w:r>
      <w:r w:rsidR="004A071F" w:rsidRPr="0093674A">
        <w:rPr>
          <w:rFonts w:ascii="Times New Roman" w:eastAsia="Times New Roman" w:hAnsi="Times New Roman" w:cs="Times New Roman"/>
          <w:color w:val="840B55"/>
          <w:sz w:val="24"/>
          <w:szCs w:val="24"/>
        </w:rPr>
        <w:t>us</w:t>
      </w:r>
      <w:r w:rsidR="0089209A" w:rsidRPr="0093674A">
        <w:rPr>
          <w:rFonts w:ascii="Times New Roman" w:eastAsia="Times New Roman" w:hAnsi="Times New Roman" w:cs="Times New Roman"/>
          <w:sz w:val="24"/>
          <w:szCs w:val="24"/>
        </w:rPr>
        <w:t xml:space="preserve"> par </w:t>
      </w:r>
      <w:r w:rsidR="0089209A" w:rsidRPr="0093674A">
        <w:rPr>
          <w:rFonts w:ascii="Times New Roman" w:eastAsia="Times New Roman" w:hAnsi="Times New Roman" w:cs="Times New Roman"/>
          <w:color w:val="840B55"/>
          <w:sz w:val="24"/>
          <w:szCs w:val="24"/>
        </w:rPr>
        <w:t>plānotajām un veiktajām darbībām</w:t>
      </w:r>
      <w:r w:rsidR="004A071F" w:rsidRPr="0093674A">
        <w:rPr>
          <w:rFonts w:ascii="Times New Roman" w:eastAsia="Times New Roman" w:hAnsi="Times New Roman" w:cs="Times New Roman"/>
          <w:color w:val="840B55"/>
          <w:sz w:val="24"/>
          <w:szCs w:val="24"/>
        </w:rPr>
        <w:t xml:space="preserve"> </w:t>
      </w:r>
      <w:r w:rsidR="004A071F" w:rsidRPr="0093674A">
        <w:rPr>
          <w:rFonts w:ascii="Times New Roman" w:eastAsia="Times New Roman" w:hAnsi="Times New Roman" w:cs="Times New Roman"/>
          <w:sz w:val="24"/>
          <w:szCs w:val="24"/>
        </w:rPr>
        <w:t>procesa ietvaro</w:t>
      </w:r>
      <w:r w:rsidR="006A1603" w:rsidRPr="0093674A">
        <w:rPr>
          <w:rFonts w:ascii="Times New Roman" w:eastAsia="Times New Roman" w:hAnsi="Times New Roman" w:cs="Times New Roman"/>
          <w:sz w:val="24"/>
          <w:szCs w:val="24"/>
        </w:rPr>
        <w:t>s.</w:t>
      </w:r>
    </w:p>
    <w:p w14:paraId="5AA18F87" w14:textId="77777777" w:rsidR="009B5693" w:rsidRPr="0093674A" w:rsidRDefault="009B5693" w:rsidP="009B5693">
      <w:pPr>
        <w:pStyle w:val="Sarakstarindkopa"/>
        <w:tabs>
          <w:tab w:val="left" w:pos="851"/>
        </w:tabs>
        <w:spacing w:after="0" w:line="360" w:lineRule="auto"/>
        <w:ind w:left="567"/>
        <w:jc w:val="both"/>
        <w:rPr>
          <w:rFonts w:ascii="Times New Roman" w:hAnsi="Times New Roman" w:cs="Times New Roman"/>
          <w:bCs/>
          <w:iCs/>
          <w:color w:val="000000" w:themeColor="text1"/>
          <w:sz w:val="24"/>
          <w:szCs w:val="24"/>
        </w:rPr>
      </w:pPr>
    </w:p>
    <w:p w14:paraId="0F83CBD0" w14:textId="49654976" w:rsidR="00FD1DF5" w:rsidRPr="0093674A" w:rsidRDefault="00AC49E7" w:rsidP="002719CA">
      <w:pPr>
        <w:pStyle w:val="Virsraksts1"/>
        <w:spacing w:before="0" w:line="360" w:lineRule="auto"/>
        <w:jc w:val="center"/>
        <w:rPr>
          <w:rFonts w:ascii="Times New Roman" w:hAnsi="Times New Roman" w:cs="Times New Roman"/>
          <w:b/>
          <w:bCs/>
          <w:color w:val="840B55"/>
          <w:sz w:val="28"/>
          <w:szCs w:val="28"/>
        </w:rPr>
      </w:pPr>
      <w:bookmarkStart w:id="8" w:name="_Toc220576217"/>
      <w:r w:rsidRPr="0093674A">
        <w:rPr>
          <w:rFonts w:ascii="Times New Roman" w:hAnsi="Times New Roman" w:cs="Times New Roman"/>
          <w:b/>
          <w:bCs/>
          <w:color w:val="840B55"/>
          <w:sz w:val="28"/>
          <w:szCs w:val="28"/>
        </w:rPr>
        <w:t>2. </w:t>
      </w:r>
      <w:r w:rsidR="00B154CB" w:rsidRPr="0093674A">
        <w:rPr>
          <w:rFonts w:ascii="Times New Roman" w:hAnsi="Times New Roman" w:cs="Times New Roman"/>
          <w:b/>
          <w:bCs/>
          <w:color w:val="840B55"/>
          <w:sz w:val="28"/>
          <w:szCs w:val="28"/>
        </w:rPr>
        <w:t>Darījumu apstrīdēšana</w:t>
      </w:r>
      <w:r w:rsidR="00CE0E94" w:rsidRPr="0093674A">
        <w:rPr>
          <w:rFonts w:ascii="Times New Roman" w:hAnsi="Times New Roman" w:cs="Times New Roman"/>
          <w:b/>
          <w:bCs/>
          <w:color w:val="840B55"/>
          <w:sz w:val="28"/>
          <w:szCs w:val="28"/>
        </w:rPr>
        <w:t xml:space="preserve"> un darījumu slēgšanas rezultātā radīto</w:t>
      </w:r>
      <w:r w:rsidR="00CF6732" w:rsidRPr="0093674A">
        <w:rPr>
          <w:rFonts w:ascii="Times New Roman" w:hAnsi="Times New Roman" w:cs="Times New Roman"/>
          <w:b/>
          <w:bCs/>
          <w:color w:val="840B55"/>
          <w:sz w:val="28"/>
          <w:szCs w:val="28"/>
        </w:rPr>
        <w:t xml:space="preserve"> </w:t>
      </w:r>
      <w:r w:rsidR="00CE0E94" w:rsidRPr="0093674A">
        <w:rPr>
          <w:rFonts w:ascii="Times New Roman" w:hAnsi="Times New Roman" w:cs="Times New Roman"/>
          <w:b/>
          <w:bCs/>
          <w:color w:val="840B55"/>
          <w:sz w:val="28"/>
          <w:szCs w:val="28"/>
        </w:rPr>
        <w:t>zaudējumu piedziņa</w:t>
      </w:r>
      <w:bookmarkEnd w:id="8"/>
      <w:r w:rsidR="002719CA">
        <w:rPr>
          <w:rFonts w:ascii="Times New Roman" w:hAnsi="Times New Roman" w:cs="Times New Roman"/>
          <w:b/>
          <w:bCs/>
          <w:color w:val="840B55"/>
          <w:sz w:val="28"/>
          <w:szCs w:val="28"/>
        </w:rPr>
        <w:t xml:space="preserve"> </w:t>
      </w:r>
    </w:p>
    <w:p w14:paraId="07549E50" w14:textId="77777777" w:rsidR="00CB1260" w:rsidRPr="0093674A" w:rsidRDefault="00CB1260" w:rsidP="00B03DCC">
      <w:pPr>
        <w:spacing w:after="0" w:line="360" w:lineRule="auto"/>
        <w:ind w:firstLine="720"/>
        <w:jc w:val="both"/>
        <w:rPr>
          <w:rFonts w:ascii="Times New Roman" w:hAnsi="Times New Roman" w:cs="Times New Roman"/>
          <w:sz w:val="24"/>
          <w:szCs w:val="24"/>
        </w:rPr>
      </w:pPr>
    </w:p>
    <w:p w14:paraId="4AC9465F" w14:textId="4B941C16" w:rsidR="0090053D" w:rsidRPr="0093674A" w:rsidRDefault="0090053D" w:rsidP="00B26B93">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Augstākās tiesas </w:t>
      </w:r>
      <w:r w:rsidR="00E46ECF" w:rsidRPr="0093674A">
        <w:rPr>
          <w:rFonts w:ascii="Times New Roman" w:hAnsi="Times New Roman" w:cs="Times New Roman"/>
          <w:sz w:val="24"/>
          <w:szCs w:val="24"/>
        </w:rPr>
        <w:t xml:space="preserve">pētījumā </w:t>
      </w:r>
      <w:hyperlink r:id="rId13">
        <w:r w:rsidR="00E46ECF" w:rsidRPr="0093674A">
          <w:rPr>
            <w:rStyle w:val="Hipersaite"/>
            <w:rFonts w:ascii="Times New Roman" w:hAnsi="Times New Roman" w:cs="Times New Roman"/>
            <w:sz w:val="24"/>
            <w:szCs w:val="24"/>
          </w:rPr>
          <w:t>"Tiesu prakse lietās par darījuma apstrīdēšanu un zaudējumu piedziņu no parādnieka pārstāvjiem maksātnespējas procesa ietvaros"</w:t>
        </w:r>
      </w:hyperlink>
      <w:r w:rsidR="000343D7" w:rsidRPr="0093674A">
        <w:rPr>
          <w:rFonts w:ascii="Times New Roman" w:hAnsi="Times New Roman" w:cs="Times New Roman"/>
          <w:sz w:val="24"/>
          <w:szCs w:val="24"/>
        </w:rPr>
        <w:t xml:space="preserve"> ir </w:t>
      </w:r>
      <w:r w:rsidR="0066425D" w:rsidRPr="0093674A">
        <w:rPr>
          <w:rFonts w:ascii="Times New Roman" w:hAnsi="Times New Roman" w:cs="Times New Roman"/>
          <w:sz w:val="24"/>
          <w:szCs w:val="24"/>
        </w:rPr>
        <w:t>analizēti jautājumi</w:t>
      </w:r>
      <w:r w:rsidR="00250AF0" w:rsidRPr="0093674A">
        <w:rPr>
          <w:rFonts w:ascii="Times New Roman" w:hAnsi="Times New Roman" w:cs="Times New Roman"/>
          <w:sz w:val="24"/>
          <w:szCs w:val="24"/>
        </w:rPr>
        <w:t xml:space="preserve"> par darījumu apstrīdēšanas</w:t>
      </w:r>
      <w:r w:rsidR="00BA0123" w:rsidRPr="0093674A">
        <w:rPr>
          <w:rFonts w:ascii="Times New Roman" w:hAnsi="Times New Roman" w:cs="Times New Roman"/>
          <w:sz w:val="24"/>
          <w:szCs w:val="24"/>
        </w:rPr>
        <w:t xml:space="preserve"> institūt</w:t>
      </w:r>
      <w:r w:rsidR="00614B81" w:rsidRPr="0093674A">
        <w:rPr>
          <w:rFonts w:ascii="Times New Roman" w:hAnsi="Times New Roman" w:cs="Times New Roman"/>
          <w:sz w:val="24"/>
          <w:szCs w:val="24"/>
        </w:rPr>
        <w:t>a</w:t>
      </w:r>
      <w:r w:rsidR="00BA0123" w:rsidRPr="0093674A">
        <w:rPr>
          <w:rFonts w:ascii="Times New Roman" w:hAnsi="Times New Roman" w:cs="Times New Roman"/>
          <w:sz w:val="24"/>
          <w:szCs w:val="24"/>
        </w:rPr>
        <w:t xml:space="preserve"> būtību</w:t>
      </w:r>
      <w:r w:rsidR="00755EA4" w:rsidRPr="0093674A">
        <w:rPr>
          <w:rFonts w:ascii="Times New Roman" w:hAnsi="Times New Roman" w:cs="Times New Roman"/>
          <w:sz w:val="24"/>
          <w:szCs w:val="24"/>
        </w:rPr>
        <w:t>, tiesisko pamatu</w:t>
      </w:r>
      <w:r w:rsidR="00E858D6" w:rsidRPr="0093674A">
        <w:rPr>
          <w:rFonts w:ascii="Times New Roman" w:hAnsi="Times New Roman" w:cs="Times New Roman"/>
          <w:sz w:val="24"/>
          <w:szCs w:val="24"/>
        </w:rPr>
        <w:t>, atsevišķu darījumu apstrīdēšanas īpatnībām</w:t>
      </w:r>
      <w:r w:rsidR="00595A94" w:rsidRPr="0093674A">
        <w:rPr>
          <w:rFonts w:ascii="Times New Roman" w:hAnsi="Times New Roman" w:cs="Times New Roman"/>
          <w:sz w:val="24"/>
          <w:szCs w:val="24"/>
        </w:rPr>
        <w:t>.</w:t>
      </w:r>
      <w:r w:rsidR="00AD5DF8" w:rsidRPr="0093674A">
        <w:rPr>
          <w:rFonts w:ascii="Times New Roman" w:hAnsi="Times New Roman" w:cs="Times New Roman"/>
          <w:sz w:val="24"/>
          <w:szCs w:val="24"/>
        </w:rPr>
        <w:t xml:space="preserve"> </w:t>
      </w:r>
      <w:r w:rsidR="00C15C1A" w:rsidRPr="0093674A">
        <w:rPr>
          <w:rFonts w:ascii="Times New Roman" w:hAnsi="Times New Roman" w:cs="Times New Roman"/>
          <w:sz w:val="24"/>
          <w:szCs w:val="24"/>
        </w:rPr>
        <w:t>Minēt</w:t>
      </w:r>
      <w:r w:rsidR="0066425D" w:rsidRPr="0093674A">
        <w:rPr>
          <w:rFonts w:ascii="Times New Roman" w:hAnsi="Times New Roman" w:cs="Times New Roman"/>
          <w:sz w:val="24"/>
          <w:szCs w:val="24"/>
        </w:rPr>
        <w:t xml:space="preserve">ie jautājumi ir </w:t>
      </w:r>
      <w:r w:rsidR="0018393A" w:rsidRPr="0093674A">
        <w:rPr>
          <w:rFonts w:ascii="Times New Roman" w:hAnsi="Times New Roman" w:cs="Times New Roman"/>
          <w:sz w:val="24"/>
          <w:szCs w:val="24"/>
        </w:rPr>
        <w:t>aplūkot</w:t>
      </w:r>
      <w:r w:rsidR="0066425D" w:rsidRPr="0093674A">
        <w:rPr>
          <w:rFonts w:ascii="Times New Roman" w:hAnsi="Times New Roman" w:cs="Times New Roman"/>
          <w:sz w:val="24"/>
          <w:szCs w:val="24"/>
        </w:rPr>
        <w:t xml:space="preserve">i </w:t>
      </w:r>
      <w:r w:rsidR="00C15C1A" w:rsidRPr="0093674A">
        <w:rPr>
          <w:rFonts w:ascii="Times New Roman" w:hAnsi="Times New Roman" w:cs="Times New Roman"/>
          <w:sz w:val="24"/>
          <w:szCs w:val="24"/>
        </w:rPr>
        <w:t xml:space="preserve">arī </w:t>
      </w:r>
      <w:hyperlink r:id="rId14">
        <w:r w:rsidR="00FB525D" w:rsidRPr="0093674A">
          <w:rPr>
            <w:rStyle w:val="Hipersaite"/>
            <w:rFonts w:ascii="Times New Roman" w:hAnsi="Times New Roman" w:cs="Times New Roman"/>
            <w:sz w:val="24"/>
            <w:szCs w:val="24"/>
          </w:rPr>
          <w:t>MKD</w:t>
        </w:r>
        <w:r w:rsidR="00C15C1A" w:rsidRPr="0093674A">
          <w:rPr>
            <w:rStyle w:val="Hipersaite"/>
            <w:rFonts w:ascii="Times New Roman" w:hAnsi="Times New Roman" w:cs="Times New Roman"/>
            <w:sz w:val="24"/>
            <w:szCs w:val="24"/>
          </w:rPr>
          <w:t xml:space="preserve"> sagatavotajā informatīvajā </w:t>
        </w:r>
        <w:r w:rsidR="00242AF7" w:rsidRPr="0093674A">
          <w:rPr>
            <w:rStyle w:val="Hipersaite"/>
            <w:rFonts w:ascii="Times New Roman" w:hAnsi="Times New Roman" w:cs="Times New Roman"/>
            <w:sz w:val="24"/>
            <w:szCs w:val="24"/>
          </w:rPr>
          <w:t xml:space="preserve">materiālā </w:t>
        </w:r>
        <w:r w:rsidR="00C15C1A" w:rsidRPr="0093674A">
          <w:rPr>
            <w:rStyle w:val="Hipersaite"/>
            <w:rFonts w:ascii="Times New Roman" w:hAnsi="Times New Roman" w:cs="Times New Roman"/>
            <w:sz w:val="24"/>
            <w:szCs w:val="24"/>
          </w:rPr>
          <w:t>par darījumu apstrīdēšanu</w:t>
        </w:r>
      </w:hyperlink>
      <w:r w:rsidR="00C15C1A" w:rsidRPr="0093674A">
        <w:rPr>
          <w:rFonts w:ascii="Times New Roman" w:hAnsi="Times New Roman" w:cs="Times New Roman"/>
          <w:sz w:val="24"/>
          <w:szCs w:val="24"/>
        </w:rPr>
        <w:t>.</w:t>
      </w:r>
      <w:r w:rsidR="00595A94" w:rsidRPr="0093674A">
        <w:rPr>
          <w:rFonts w:ascii="Times New Roman" w:hAnsi="Times New Roman" w:cs="Times New Roman"/>
          <w:sz w:val="24"/>
          <w:szCs w:val="24"/>
        </w:rPr>
        <w:t xml:space="preserve"> </w:t>
      </w:r>
      <w:r w:rsidR="00E211F3" w:rsidRPr="0093674A">
        <w:rPr>
          <w:rFonts w:ascii="Times New Roman" w:hAnsi="Times New Roman" w:cs="Times New Roman"/>
          <w:sz w:val="24"/>
          <w:szCs w:val="24"/>
        </w:rPr>
        <w:t>Savukārt š</w:t>
      </w:r>
      <w:r w:rsidR="00595A94" w:rsidRPr="0093674A">
        <w:rPr>
          <w:rFonts w:ascii="Times New Roman" w:hAnsi="Times New Roman" w:cs="Times New Roman"/>
          <w:sz w:val="24"/>
          <w:szCs w:val="24"/>
        </w:rPr>
        <w:t>ajā materiālā</w:t>
      </w:r>
      <w:r w:rsidR="002073FE" w:rsidRPr="0093674A">
        <w:rPr>
          <w:rFonts w:ascii="Times New Roman" w:hAnsi="Times New Roman" w:cs="Times New Roman"/>
          <w:sz w:val="24"/>
          <w:szCs w:val="24"/>
        </w:rPr>
        <w:t xml:space="preserve"> ir</w:t>
      </w:r>
      <w:r w:rsidR="00A6523A" w:rsidRPr="0093674A">
        <w:rPr>
          <w:rFonts w:ascii="Times New Roman" w:hAnsi="Times New Roman" w:cs="Times New Roman"/>
          <w:sz w:val="24"/>
          <w:szCs w:val="24"/>
        </w:rPr>
        <w:t xml:space="preserve"> </w:t>
      </w:r>
      <w:r w:rsidR="00B81FA2" w:rsidRPr="0093674A">
        <w:rPr>
          <w:rFonts w:ascii="Times New Roman" w:hAnsi="Times New Roman" w:cs="Times New Roman"/>
          <w:sz w:val="24"/>
          <w:szCs w:val="24"/>
        </w:rPr>
        <w:t xml:space="preserve">jau detalizēta </w:t>
      </w:r>
      <w:r w:rsidR="0066425D" w:rsidRPr="0093674A">
        <w:rPr>
          <w:rFonts w:ascii="Times New Roman" w:hAnsi="Times New Roman" w:cs="Times New Roman"/>
          <w:sz w:val="24"/>
          <w:szCs w:val="24"/>
        </w:rPr>
        <w:t>minēto jautājumu analīze</w:t>
      </w:r>
      <w:r w:rsidR="00F34E99" w:rsidRPr="0093674A">
        <w:rPr>
          <w:rFonts w:ascii="Times New Roman" w:hAnsi="Times New Roman" w:cs="Times New Roman"/>
          <w:sz w:val="24"/>
          <w:szCs w:val="24"/>
        </w:rPr>
        <w:t xml:space="preserve">, vadoties no </w:t>
      </w:r>
      <w:r w:rsidR="00E60139" w:rsidRPr="0093674A">
        <w:rPr>
          <w:rFonts w:ascii="Times New Roman" w:hAnsi="Times New Roman" w:cs="Times New Roman"/>
          <w:sz w:val="24"/>
          <w:szCs w:val="24"/>
        </w:rPr>
        <w:t>secinājumiem</w:t>
      </w:r>
      <w:r w:rsidR="00B84864" w:rsidRPr="0093674A">
        <w:rPr>
          <w:rFonts w:ascii="Times New Roman" w:hAnsi="Times New Roman" w:cs="Times New Roman"/>
          <w:sz w:val="24"/>
          <w:szCs w:val="24"/>
        </w:rPr>
        <w:t>, kas izriet no</w:t>
      </w:r>
      <w:r w:rsidR="00EE58CA" w:rsidRPr="0093674A">
        <w:rPr>
          <w:rFonts w:ascii="Times New Roman" w:hAnsi="Times New Roman" w:cs="Times New Roman"/>
          <w:sz w:val="24"/>
          <w:szCs w:val="24"/>
        </w:rPr>
        <w:t xml:space="preserve"> MKD</w:t>
      </w:r>
      <w:r w:rsidR="00E60139" w:rsidRPr="0093674A">
        <w:rPr>
          <w:rFonts w:ascii="Times New Roman" w:hAnsi="Times New Roman" w:cs="Times New Roman"/>
          <w:sz w:val="24"/>
          <w:szCs w:val="24"/>
        </w:rPr>
        <w:t xml:space="preserve"> uzraudzības praks</w:t>
      </w:r>
      <w:r w:rsidR="00B84864" w:rsidRPr="0093674A">
        <w:rPr>
          <w:rFonts w:ascii="Times New Roman" w:hAnsi="Times New Roman" w:cs="Times New Roman"/>
          <w:sz w:val="24"/>
          <w:szCs w:val="24"/>
        </w:rPr>
        <w:t>es.</w:t>
      </w:r>
      <w:r w:rsidR="00755EA4" w:rsidRPr="0093674A">
        <w:rPr>
          <w:rFonts w:ascii="Times New Roman" w:hAnsi="Times New Roman" w:cs="Times New Roman"/>
          <w:sz w:val="24"/>
          <w:szCs w:val="24"/>
        </w:rPr>
        <w:t xml:space="preserve"> </w:t>
      </w:r>
    </w:p>
    <w:p w14:paraId="4CE12BEB" w14:textId="5192FE09" w:rsidR="008656BD" w:rsidRPr="0093674A" w:rsidRDefault="005326DA" w:rsidP="00B26B93">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A</w:t>
      </w:r>
      <w:r w:rsidR="002F5852" w:rsidRPr="0093674A">
        <w:rPr>
          <w:rFonts w:ascii="Times New Roman" w:hAnsi="Times New Roman" w:cs="Times New Roman"/>
          <w:sz w:val="24"/>
          <w:szCs w:val="24"/>
        </w:rPr>
        <w:t xml:space="preserve">dministratora </w:t>
      </w:r>
      <w:r w:rsidR="008656BD" w:rsidRPr="0093674A">
        <w:rPr>
          <w:rFonts w:ascii="Times New Roman" w:hAnsi="Times New Roman" w:cs="Times New Roman"/>
          <w:sz w:val="24"/>
          <w:szCs w:val="24"/>
        </w:rPr>
        <w:t>pienākumos</w:t>
      </w:r>
      <w:r w:rsidR="00170DD3" w:rsidRPr="0093674A">
        <w:rPr>
          <w:rFonts w:ascii="Times New Roman" w:hAnsi="Times New Roman" w:cs="Times New Roman"/>
          <w:sz w:val="24"/>
          <w:szCs w:val="24"/>
        </w:rPr>
        <w:t xml:space="preserve"> gan juridiskās personas, gan fiziskās personas maksātnespējas procesa ietvaros</w:t>
      </w:r>
      <w:r w:rsidR="008656BD" w:rsidRPr="0093674A">
        <w:rPr>
          <w:rFonts w:ascii="Times New Roman" w:hAnsi="Times New Roman" w:cs="Times New Roman"/>
          <w:sz w:val="24"/>
          <w:szCs w:val="24"/>
        </w:rPr>
        <w:t xml:space="preserve"> </w:t>
      </w:r>
      <w:r w:rsidR="002F5852" w:rsidRPr="0093674A">
        <w:rPr>
          <w:rFonts w:ascii="Times New Roman" w:hAnsi="Times New Roman" w:cs="Times New Roman"/>
          <w:sz w:val="24"/>
          <w:szCs w:val="24"/>
        </w:rPr>
        <w:t>ietilpst katra slēgtā darījuma vispusīgs un objektīvs izvērtējums</w:t>
      </w:r>
      <w:r w:rsidR="00EF717C" w:rsidRPr="0093674A">
        <w:rPr>
          <w:rFonts w:ascii="Times New Roman" w:hAnsi="Times New Roman" w:cs="Times New Roman"/>
          <w:sz w:val="24"/>
          <w:szCs w:val="24"/>
        </w:rPr>
        <w:t>.</w:t>
      </w:r>
      <w:r w:rsidR="008656BD" w:rsidRPr="0093674A">
        <w:rPr>
          <w:rFonts w:ascii="Times New Roman" w:hAnsi="Times New Roman" w:cs="Times New Roman"/>
          <w:sz w:val="24"/>
          <w:szCs w:val="24"/>
        </w:rPr>
        <w:t xml:space="preserve"> </w:t>
      </w:r>
      <w:r w:rsidR="004520FC" w:rsidRPr="0093674A">
        <w:rPr>
          <w:rFonts w:ascii="Times New Roman" w:hAnsi="Times New Roman" w:cs="Times New Roman"/>
          <w:sz w:val="24"/>
          <w:szCs w:val="24"/>
        </w:rPr>
        <w:t xml:space="preserve">Parādnieka darījumu izvērtēšana administratoram </w:t>
      </w:r>
      <w:r w:rsidR="00783977" w:rsidRPr="0093674A">
        <w:rPr>
          <w:rFonts w:ascii="Times New Roman" w:hAnsi="Times New Roman" w:cs="Times New Roman"/>
          <w:sz w:val="24"/>
          <w:szCs w:val="24"/>
        </w:rPr>
        <w:t>pamatā</w:t>
      </w:r>
      <w:r w:rsidR="004520FC" w:rsidRPr="0093674A">
        <w:rPr>
          <w:rFonts w:ascii="Times New Roman" w:hAnsi="Times New Roman" w:cs="Times New Roman"/>
          <w:sz w:val="24"/>
          <w:szCs w:val="24"/>
        </w:rPr>
        <w:t xml:space="preserve"> </w:t>
      </w:r>
      <w:r w:rsidR="7F533EA8" w:rsidRPr="0093674A">
        <w:rPr>
          <w:rFonts w:ascii="Times New Roman" w:hAnsi="Times New Roman" w:cs="Times New Roman"/>
          <w:sz w:val="24"/>
          <w:szCs w:val="24"/>
        </w:rPr>
        <w:t>balstās uz</w:t>
      </w:r>
      <w:r w:rsidR="004520FC" w:rsidRPr="0093674A">
        <w:rPr>
          <w:rFonts w:ascii="Times New Roman" w:hAnsi="Times New Roman" w:cs="Times New Roman"/>
          <w:sz w:val="24"/>
          <w:szCs w:val="24"/>
        </w:rPr>
        <w:t xml:space="preserve"> </w:t>
      </w:r>
      <w:r w:rsidR="00CF611B" w:rsidRPr="0093674A">
        <w:rPr>
          <w:rFonts w:ascii="Times New Roman" w:hAnsi="Times New Roman" w:cs="Times New Roman"/>
          <w:sz w:val="24"/>
          <w:szCs w:val="24"/>
        </w:rPr>
        <w:t>šādiem</w:t>
      </w:r>
      <w:r w:rsidR="003B510A" w:rsidRPr="0093674A">
        <w:rPr>
          <w:rFonts w:ascii="Times New Roman" w:hAnsi="Times New Roman" w:cs="Times New Roman"/>
          <w:sz w:val="24"/>
          <w:szCs w:val="24"/>
        </w:rPr>
        <w:t xml:space="preserve"> </w:t>
      </w:r>
      <w:r w:rsidR="004520FC" w:rsidRPr="0093674A">
        <w:rPr>
          <w:rFonts w:ascii="Times New Roman" w:hAnsi="Times New Roman" w:cs="Times New Roman"/>
          <w:sz w:val="24"/>
          <w:szCs w:val="24"/>
        </w:rPr>
        <w:t>aspektiem</w:t>
      </w:r>
      <w:r w:rsidR="002D7416" w:rsidRPr="0093674A">
        <w:rPr>
          <w:rFonts w:ascii="Times New Roman" w:hAnsi="Times New Roman" w:cs="Times New Roman"/>
          <w:sz w:val="24"/>
          <w:szCs w:val="24"/>
        </w:rPr>
        <w:t>, vērtējot, vai</w:t>
      </w:r>
      <w:r w:rsidR="00D62656" w:rsidRPr="0093674A">
        <w:rPr>
          <w:rFonts w:ascii="Times New Roman" w:hAnsi="Times New Roman" w:cs="Times New Roman"/>
          <w:sz w:val="24"/>
          <w:szCs w:val="24"/>
        </w:rPr>
        <w:t>:</w:t>
      </w:r>
    </w:p>
    <w:p w14:paraId="5D762CD6" w14:textId="7E5B6358" w:rsidR="00243E07" w:rsidRPr="0093674A" w:rsidRDefault="005F44D4" w:rsidP="000D4ABD">
      <w:pPr>
        <w:pStyle w:val="Sarakstarindkopa"/>
        <w:numPr>
          <w:ilvl w:val="0"/>
          <w:numId w:val="15"/>
        </w:numPr>
        <w:tabs>
          <w:tab w:val="left" w:pos="709"/>
          <w:tab w:val="left" w:pos="851"/>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parādnieks nav uzņēmies nepamatoti lielas saistības</w:t>
      </w:r>
      <w:r w:rsidR="0031440E" w:rsidRPr="0093674A">
        <w:rPr>
          <w:rFonts w:ascii="Times New Roman" w:hAnsi="Times New Roman" w:cs="Times New Roman"/>
          <w:sz w:val="24"/>
          <w:szCs w:val="24"/>
        </w:rPr>
        <w:t xml:space="preserve">, </w:t>
      </w:r>
      <w:r w:rsidR="00D62656" w:rsidRPr="0093674A">
        <w:rPr>
          <w:rFonts w:ascii="Times New Roman" w:hAnsi="Times New Roman" w:cs="Times New Roman"/>
          <w:sz w:val="24"/>
          <w:szCs w:val="24"/>
        </w:rPr>
        <w:t xml:space="preserve">apzinoties, ka </w:t>
      </w:r>
      <w:r w:rsidR="00FA7AC6" w:rsidRPr="0093674A">
        <w:rPr>
          <w:rFonts w:ascii="Times New Roman" w:hAnsi="Times New Roman" w:cs="Times New Roman"/>
          <w:sz w:val="24"/>
          <w:szCs w:val="24"/>
        </w:rPr>
        <w:t>saistības</w:t>
      </w:r>
      <w:r w:rsidR="00D62656" w:rsidRPr="0093674A">
        <w:rPr>
          <w:rFonts w:ascii="Times New Roman" w:hAnsi="Times New Roman" w:cs="Times New Roman"/>
          <w:sz w:val="24"/>
          <w:szCs w:val="24"/>
        </w:rPr>
        <w:t xml:space="preserve"> nespēs izpildīt</w:t>
      </w:r>
      <w:r w:rsidR="000E176A" w:rsidRPr="0093674A">
        <w:rPr>
          <w:rFonts w:ascii="Times New Roman" w:hAnsi="Times New Roman" w:cs="Times New Roman"/>
          <w:sz w:val="24"/>
          <w:szCs w:val="24"/>
        </w:rPr>
        <w:t>;</w:t>
      </w:r>
    </w:p>
    <w:p w14:paraId="2E3755BF" w14:textId="0BEC2BDD" w:rsidR="000D4ABD" w:rsidRPr="0093674A" w:rsidRDefault="00875A98" w:rsidP="000D4ABD">
      <w:pPr>
        <w:pStyle w:val="Sarakstarindkopa"/>
        <w:numPr>
          <w:ilvl w:val="0"/>
          <w:numId w:val="15"/>
        </w:numPr>
        <w:tabs>
          <w:tab w:val="left" w:pos="709"/>
          <w:tab w:val="left" w:pos="851"/>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darījuma noslēgšanas rezultātā parādniekam</w:t>
      </w:r>
      <w:r w:rsidR="007079E4" w:rsidRPr="0093674A">
        <w:rPr>
          <w:rFonts w:ascii="Times New Roman" w:hAnsi="Times New Roman" w:cs="Times New Roman"/>
          <w:sz w:val="24"/>
          <w:szCs w:val="24"/>
        </w:rPr>
        <w:t xml:space="preserve"> nav </w:t>
      </w:r>
      <w:r w:rsidRPr="0093674A">
        <w:rPr>
          <w:rFonts w:ascii="Times New Roman" w:hAnsi="Times New Roman" w:cs="Times New Roman"/>
          <w:sz w:val="24"/>
          <w:szCs w:val="24"/>
        </w:rPr>
        <w:t>nodarīti zaudējumi</w:t>
      </w:r>
      <w:r w:rsidR="00641D05" w:rsidRPr="0093674A">
        <w:rPr>
          <w:rFonts w:ascii="Times New Roman" w:hAnsi="Times New Roman" w:cs="Times New Roman"/>
          <w:sz w:val="24"/>
          <w:szCs w:val="24"/>
        </w:rPr>
        <w:t xml:space="preserve"> </w:t>
      </w:r>
      <w:r w:rsidR="00091104" w:rsidRPr="0093674A">
        <w:rPr>
          <w:rFonts w:ascii="Times New Roman" w:hAnsi="Times New Roman" w:cs="Times New Roman"/>
          <w:sz w:val="24"/>
          <w:szCs w:val="24"/>
        </w:rPr>
        <w:t xml:space="preserve">tā rīcībā esošo </w:t>
      </w:r>
      <w:r w:rsidR="00E17AD7" w:rsidRPr="0093674A">
        <w:rPr>
          <w:rFonts w:ascii="Times New Roman" w:hAnsi="Times New Roman" w:cs="Times New Roman"/>
          <w:sz w:val="24"/>
          <w:szCs w:val="24"/>
        </w:rPr>
        <w:t>aktīvu samazināšanas veidā</w:t>
      </w:r>
      <w:r w:rsidR="00C64ED1" w:rsidRPr="0093674A">
        <w:rPr>
          <w:rFonts w:ascii="Times New Roman" w:hAnsi="Times New Roman" w:cs="Times New Roman"/>
          <w:sz w:val="24"/>
          <w:szCs w:val="24"/>
        </w:rPr>
        <w:t>;</w:t>
      </w:r>
      <w:r w:rsidR="00641D05" w:rsidRPr="0093674A">
        <w:rPr>
          <w:rFonts w:ascii="Times New Roman" w:hAnsi="Times New Roman" w:cs="Times New Roman"/>
          <w:sz w:val="24"/>
          <w:szCs w:val="24"/>
        </w:rPr>
        <w:t xml:space="preserve"> </w:t>
      </w:r>
    </w:p>
    <w:p w14:paraId="35EF9C22" w14:textId="77777777" w:rsidR="000D4ABD" w:rsidRPr="0093674A" w:rsidRDefault="00641D05" w:rsidP="000D4ABD">
      <w:pPr>
        <w:pStyle w:val="Sarakstarindkopa"/>
        <w:numPr>
          <w:ilvl w:val="0"/>
          <w:numId w:val="15"/>
        </w:numPr>
        <w:tabs>
          <w:tab w:val="left" w:pos="709"/>
          <w:tab w:val="left" w:pos="851"/>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 xml:space="preserve">nav </w:t>
      </w:r>
      <w:r w:rsidR="00117994" w:rsidRPr="0093674A">
        <w:rPr>
          <w:rFonts w:ascii="Times New Roman" w:hAnsi="Times New Roman" w:cs="Times New Roman"/>
          <w:sz w:val="24"/>
          <w:szCs w:val="24"/>
        </w:rPr>
        <w:t>slēpti ienākumi un sniegta apzināti nepatiesa informācija</w:t>
      </w:r>
      <w:r w:rsidR="00B208F8" w:rsidRPr="0093674A">
        <w:rPr>
          <w:rFonts w:ascii="Times New Roman" w:hAnsi="Times New Roman" w:cs="Times New Roman"/>
          <w:sz w:val="24"/>
          <w:szCs w:val="24"/>
        </w:rPr>
        <w:t xml:space="preserve"> kreditoriem</w:t>
      </w:r>
      <w:r w:rsidR="00BF1A87" w:rsidRPr="0093674A">
        <w:rPr>
          <w:rFonts w:ascii="Times New Roman" w:hAnsi="Times New Roman" w:cs="Times New Roman"/>
          <w:sz w:val="24"/>
          <w:szCs w:val="24"/>
        </w:rPr>
        <w:t xml:space="preserve"> fiziskās personas maksātnespējas procesa piemērošanas gadījumā</w:t>
      </w:r>
      <w:r w:rsidR="001D5D13" w:rsidRPr="0093674A">
        <w:rPr>
          <w:rFonts w:ascii="Times New Roman" w:hAnsi="Times New Roman" w:cs="Times New Roman"/>
          <w:sz w:val="24"/>
          <w:szCs w:val="24"/>
        </w:rPr>
        <w:t>;</w:t>
      </w:r>
    </w:p>
    <w:p w14:paraId="3068D05C" w14:textId="27066C17" w:rsidR="001D5D13" w:rsidRPr="0093674A" w:rsidRDefault="000D4ABD" w:rsidP="000D4ABD">
      <w:pPr>
        <w:pStyle w:val="Sarakstarindkopa"/>
        <w:numPr>
          <w:ilvl w:val="0"/>
          <w:numId w:val="15"/>
        </w:numPr>
        <w:tabs>
          <w:tab w:val="left" w:pos="709"/>
          <w:tab w:val="left" w:pos="851"/>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d</w:t>
      </w:r>
      <w:r w:rsidR="00465F05" w:rsidRPr="0093674A">
        <w:rPr>
          <w:rFonts w:ascii="Times New Roman" w:hAnsi="Times New Roman" w:cs="Times New Roman"/>
          <w:sz w:val="24"/>
          <w:szCs w:val="24"/>
        </w:rPr>
        <w:t>arījuma noslēgšanas rezultātā nav radīta nevienlīdzība kreditoru vidū.</w:t>
      </w:r>
    </w:p>
    <w:p w14:paraId="672E6E1E" w14:textId="627E1D25" w:rsidR="008F73B6" w:rsidRPr="0093674A" w:rsidRDefault="00454476" w:rsidP="008F73B6">
      <w:pPr>
        <w:autoSpaceDE w:val="0"/>
        <w:autoSpaceDN w:val="0"/>
        <w:adjustRightInd w:val="0"/>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S</w:t>
      </w:r>
      <w:r w:rsidR="00F4035F" w:rsidRPr="0093674A">
        <w:rPr>
          <w:rFonts w:ascii="Times New Roman" w:hAnsi="Times New Roman" w:cs="Times New Roman"/>
          <w:sz w:val="24"/>
          <w:szCs w:val="24"/>
        </w:rPr>
        <w:t xml:space="preserve">aistību palielināšanās gadījumā </w:t>
      </w:r>
      <w:r w:rsidR="004975EA" w:rsidRPr="0093674A">
        <w:rPr>
          <w:rFonts w:ascii="Times New Roman" w:hAnsi="Times New Roman" w:cs="Times New Roman"/>
          <w:sz w:val="24"/>
          <w:szCs w:val="24"/>
        </w:rPr>
        <w:t>nepamatoti</w:t>
      </w:r>
      <w:r w:rsidR="00592062" w:rsidRPr="0093674A">
        <w:rPr>
          <w:rFonts w:ascii="Times New Roman" w:hAnsi="Times New Roman" w:cs="Times New Roman"/>
          <w:sz w:val="24"/>
          <w:szCs w:val="24"/>
        </w:rPr>
        <w:t xml:space="preserve"> tiek</w:t>
      </w:r>
      <w:r w:rsidR="004975EA" w:rsidRPr="0093674A">
        <w:rPr>
          <w:rFonts w:ascii="Times New Roman" w:hAnsi="Times New Roman" w:cs="Times New Roman"/>
          <w:sz w:val="24"/>
          <w:szCs w:val="24"/>
        </w:rPr>
        <w:t xml:space="preserve"> radītas jaunas saistības</w:t>
      </w:r>
      <w:r w:rsidR="008C2967" w:rsidRPr="0093674A">
        <w:rPr>
          <w:rFonts w:ascii="Times New Roman" w:hAnsi="Times New Roman" w:cs="Times New Roman"/>
          <w:sz w:val="24"/>
          <w:szCs w:val="24"/>
        </w:rPr>
        <w:t>.</w:t>
      </w:r>
      <w:r w:rsidR="00721945" w:rsidRPr="0093674A">
        <w:rPr>
          <w:rFonts w:ascii="Times New Roman" w:hAnsi="Times New Roman" w:cs="Times New Roman"/>
          <w:sz w:val="24"/>
          <w:szCs w:val="24"/>
        </w:rPr>
        <w:t xml:space="preserve"> </w:t>
      </w:r>
      <w:r w:rsidR="008C2967" w:rsidRPr="0093674A">
        <w:rPr>
          <w:rFonts w:ascii="Times New Roman" w:hAnsi="Times New Roman" w:cs="Times New Roman"/>
          <w:sz w:val="24"/>
          <w:szCs w:val="24"/>
        </w:rPr>
        <w:t>A</w:t>
      </w:r>
      <w:r w:rsidR="004975EA" w:rsidRPr="0093674A">
        <w:rPr>
          <w:rFonts w:ascii="Times New Roman" w:hAnsi="Times New Roman" w:cs="Times New Roman"/>
          <w:sz w:val="24"/>
          <w:szCs w:val="24"/>
        </w:rPr>
        <w:t xml:space="preserve">ktīvu samazināšanās gadījumā </w:t>
      </w:r>
      <w:r w:rsidR="00BD3072" w:rsidRPr="0093674A">
        <w:rPr>
          <w:rFonts w:ascii="Times New Roman" w:hAnsi="Times New Roman" w:cs="Times New Roman"/>
          <w:sz w:val="24"/>
          <w:szCs w:val="24"/>
        </w:rPr>
        <w:t>samazināt</w:t>
      </w:r>
      <w:r w:rsidRPr="0093674A">
        <w:rPr>
          <w:rFonts w:ascii="Times New Roman" w:hAnsi="Times New Roman" w:cs="Times New Roman"/>
          <w:sz w:val="24"/>
          <w:szCs w:val="24"/>
        </w:rPr>
        <w:t xml:space="preserve">as </w:t>
      </w:r>
      <w:r w:rsidR="00AB5FBD" w:rsidRPr="0093674A">
        <w:rPr>
          <w:rFonts w:ascii="Times New Roman" w:hAnsi="Times New Roman" w:cs="Times New Roman"/>
          <w:sz w:val="24"/>
          <w:szCs w:val="24"/>
        </w:rPr>
        <w:t>iespējas</w:t>
      </w:r>
      <w:r w:rsidRPr="0093674A">
        <w:rPr>
          <w:rFonts w:ascii="Times New Roman" w:hAnsi="Times New Roman" w:cs="Times New Roman"/>
          <w:sz w:val="24"/>
          <w:szCs w:val="24"/>
        </w:rPr>
        <w:t xml:space="preserve"> esošo saistību izpildei.</w:t>
      </w:r>
      <w:r w:rsidR="008C2967" w:rsidRPr="0093674A">
        <w:rPr>
          <w:rFonts w:ascii="Times New Roman" w:hAnsi="Times New Roman" w:cs="Times New Roman"/>
          <w:sz w:val="24"/>
          <w:szCs w:val="24"/>
        </w:rPr>
        <w:t xml:space="preserve"> Savukārt darījums ar kuru radīta nevienlīdzība kreditoru vidū</w:t>
      </w:r>
      <w:r w:rsidR="00513C8D">
        <w:rPr>
          <w:rFonts w:ascii="Times New Roman" w:hAnsi="Times New Roman" w:cs="Times New Roman"/>
          <w:sz w:val="24"/>
          <w:szCs w:val="24"/>
        </w:rPr>
        <w:t>,</w:t>
      </w:r>
      <w:r w:rsidR="008C2967" w:rsidRPr="0093674A">
        <w:rPr>
          <w:rFonts w:ascii="Times New Roman" w:hAnsi="Times New Roman" w:cs="Times New Roman"/>
          <w:sz w:val="24"/>
          <w:szCs w:val="24"/>
        </w:rPr>
        <w:t xml:space="preserve"> var būt</w:t>
      </w:r>
      <w:r w:rsidR="00040648" w:rsidRPr="0093674A">
        <w:rPr>
          <w:rFonts w:ascii="Times New Roman" w:hAnsi="Times New Roman" w:cs="Times New Roman"/>
          <w:sz w:val="24"/>
          <w:szCs w:val="24"/>
        </w:rPr>
        <w:t xml:space="preserve"> </w:t>
      </w:r>
      <w:r w:rsidR="00B06D76" w:rsidRPr="0093674A">
        <w:rPr>
          <w:rFonts w:ascii="Times New Roman" w:hAnsi="Times New Roman" w:cs="Times New Roman"/>
          <w:sz w:val="24"/>
          <w:szCs w:val="24"/>
        </w:rPr>
        <w:t>darījums</w:t>
      </w:r>
      <w:r w:rsidR="00944372" w:rsidRPr="0093674A">
        <w:rPr>
          <w:rFonts w:ascii="Times New Roman" w:hAnsi="Times New Roman" w:cs="Times New Roman"/>
          <w:sz w:val="24"/>
          <w:szCs w:val="24"/>
        </w:rPr>
        <w:t xml:space="preserve">, </w:t>
      </w:r>
      <w:r w:rsidR="00B06D76" w:rsidRPr="0093674A">
        <w:rPr>
          <w:rFonts w:ascii="Times New Roman" w:hAnsi="Times New Roman" w:cs="Times New Roman"/>
          <w:sz w:val="24"/>
          <w:szCs w:val="24"/>
        </w:rPr>
        <w:t>kas pats par</w:t>
      </w:r>
      <w:r w:rsidR="00944372" w:rsidRPr="0093674A">
        <w:rPr>
          <w:rFonts w:ascii="Times New Roman" w:hAnsi="Times New Roman" w:cs="Times New Roman"/>
          <w:sz w:val="24"/>
          <w:szCs w:val="24"/>
        </w:rPr>
        <w:t xml:space="preserve"> sevi nesamazina parādnieka mantas sastāvu (nemaina aktīvu un saistību attiecību), taču apzināti maina aktīvu un/vai saistību proporciju veidā, kas maksātnespējas procesā radītu priekšrocības kādam no kreditoriem</w:t>
      </w:r>
      <w:r w:rsidR="00B06D76" w:rsidRPr="0093674A">
        <w:rPr>
          <w:rFonts w:ascii="Times New Roman" w:hAnsi="Times New Roman" w:cs="Times New Roman"/>
          <w:sz w:val="24"/>
          <w:szCs w:val="24"/>
        </w:rPr>
        <w:t>.</w:t>
      </w:r>
      <w:r w:rsidR="00FA5FF0" w:rsidRPr="0093674A">
        <w:rPr>
          <w:rStyle w:val="Vresatsauce"/>
          <w:rFonts w:ascii="Times New Roman" w:hAnsi="Times New Roman" w:cs="Times New Roman"/>
          <w:sz w:val="24"/>
          <w:szCs w:val="24"/>
        </w:rPr>
        <w:footnoteReference w:id="47"/>
      </w:r>
    </w:p>
    <w:p w14:paraId="3610FF7D" w14:textId="0164072D" w:rsidR="003C68A5" w:rsidRPr="0093674A" w:rsidRDefault="00E201A8" w:rsidP="008F73B6">
      <w:pPr>
        <w:autoSpaceDE w:val="0"/>
        <w:autoSpaceDN w:val="0"/>
        <w:adjustRightInd w:val="0"/>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Darījumu izvērtēšanas rezultātā </w:t>
      </w:r>
      <w:r w:rsidR="002F2180" w:rsidRPr="0093674A">
        <w:rPr>
          <w:rFonts w:ascii="Times New Roman" w:hAnsi="Times New Roman" w:cs="Times New Roman"/>
          <w:sz w:val="24"/>
          <w:szCs w:val="24"/>
        </w:rPr>
        <w:t>administrator</w:t>
      </w:r>
      <w:r w:rsidR="00114A34" w:rsidRPr="0093674A">
        <w:rPr>
          <w:rFonts w:ascii="Times New Roman" w:hAnsi="Times New Roman" w:cs="Times New Roman"/>
          <w:sz w:val="24"/>
          <w:szCs w:val="24"/>
        </w:rPr>
        <w:t xml:space="preserve">s izdara </w:t>
      </w:r>
      <w:r w:rsidR="008E5512" w:rsidRPr="0093674A">
        <w:rPr>
          <w:rFonts w:ascii="Times New Roman" w:hAnsi="Times New Roman" w:cs="Times New Roman"/>
          <w:sz w:val="24"/>
          <w:szCs w:val="24"/>
        </w:rPr>
        <w:t>apsvērumus</w:t>
      </w:r>
      <w:r w:rsidR="009877B8" w:rsidRPr="0093674A">
        <w:rPr>
          <w:rFonts w:ascii="Times New Roman" w:hAnsi="Times New Roman" w:cs="Times New Roman"/>
          <w:sz w:val="24"/>
          <w:szCs w:val="24"/>
        </w:rPr>
        <w:t xml:space="preserve"> turpmākajām darbībām</w:t>
      </w:r>
      <w:r w:rsidR="008E5512" w:rsidRPr="0093674A">
        <w:rPr>
          <w:rFonts w:ascii="Times New Roman" w:hAnsi="Times New Roman" w:cs="Times New Roman"/>
          <w:sz w:val="24"/>
          <w:szCs w:val="24"/>
        </w:rPr>
        <w:t xml:space="preserve"> </w:t>
      </w:r>
      <w:r w:rsidR="003C68A5" w:rsidRPr="0093674A">
        <w:rPr>
          <w:rFonts w:ascii="Times New Roman" w:hAnsi="Times New Roman" w:cs="Times New Roman"/>
          <w:sz w:val="24"/>
          <w:szCs w:val="24"/>
        </w:rPr>
        <w:t>naudas līdzekļu</w:t>
      </w:r>
      <w:r w:rsidR="4D99111E" w:rsidRPr="0093674A">
        <w:rPr>
          <w:rFonts w:ascii="Times New Roman" w:hAnsi="Times New Roman" w:cs="Times New Roman"/>
          <w:sz w:val="24"/>
          <w:szCs w:val="24"/>
        </w:rPr>
        <w:t xml:space="preserve"> vai mantas</w:t>
      </w:r>
      <w:r w:rsidR="003C68A5" w:rsidRPr="0093674A">
        <w:rPr>
          <w:rFonts w:ascii="Times New Roman" w:hAnsi="Times New Roman" w:cs="Times New Roman"/>
          <w:sz w:val="24"/>
          <w:szCs w:val="24"/>
        </w:rPr>
        <w:t xml:space="preserve"> atgūšanai.</w:t>
      </w:r>
      <w:r w:rsidR="00421CB0" w:rsidRPr="0093674A">
        <w:rPr>
          <w:rFonts w:ascii="Times New Roman" w:hAnsi="Times New Roman" w:cs="Times New Roman"/>
          <w:sz w:val="24"/>
          <w:szCs w:val="24"/>
        </w:rPr>
        <w:t xml:space="preserve"> </w:t>
      </w:r>
      <w:r w:rsidR="005B2863">
        <w:rPr>
          <w:rFonts w:ascii="Times New Roman" w:hAnsi="Times New Roman" w:cs="Times New Roman"/>
          <w:sz w:val="24"/>
          <w:szCs w:val="24"/>
        </w:rPr>
        <w:t>Vispirms a</w:t>
      </w:r>
      <w:r w:rsidR="00421CB0" w:rsidRPr="0093674A">
        <w:rPr>
          <w:rFonts w:ascii="Times New Roman" w:hAnsi="Times New Roman" w:cs="Times New Roman"/>
          <w:sz w:val="24"/>
          <w:szCs w:val="24"/>
        </w:rPr>
        <w:t xml:space="preserve">dministratoram </w:t>
      </w:r>
      <w:r w:rsidR="00106C35" w:rsidRPr="0093674A">
        <w:rPr>
          <w:rFonts w:ascii="Times New Roman" w:hAnsi="Times New Roman" w:cs="Times New Roman"/>
          <w:sz w:val="24"/>
          <w:szCs w:val="24"/>
        </w:rPr>
        <w:t>jāmēģina atgūt</w:t>
      </w:r>
      <w:r w:rsidR="008A0322" w:rsidRPr="0093674A">
        <w:rPr>
          <w:rFonts w:ascii="Times New Roman" w:hAnsi="Times New Roman" w:cs="Times New Roman"/>
          <w:sz w:val="24"/>
          <w:szCs w:val="24"/>
        </w:rPr>
        <w:t xml:space="preserve"> zaudējumus</w:t>
      </w:r>
      <w:r w:rsidR="008C62EC">
        <w:rPr>
          <w:rFonts w:ascii="Times New Roman" w:hAnsi="Times New Roman" w:cs="Times New Roman"/>
          <w:sz w:val="24"/>
          <w:szCs w:val="24"/>
        </w:rPr>
        <w:t xml:space="preserve"> ārpustiesas kārtībā</w:t>
      </w:r>
      <w:r w:rsidR="008A0322" w:rsidRPr="0093674A">
        <w:rPr>
          <w:rFonts w:ascii="Times New Roman" w:hAnsi="Times New Roman" w:cs="Times New Roman"/>
          <w:sz w:val="24"/>
          <w:szCs w:val="24"/>
        </w:rPr>
        <w:t xml:space="preserve">, vēršoties </w:t>
      </w:r>
      <w:r w:rsidR="00A8236E" w:rsidRPr="0093674A">
        <w:rPr>
          <w:rFonts w:ascii="Times New Roman" w:hAnsi="Times New Roman" w:cs="Times New Roman"/>
          <w:sz w:val="24"/>
          <w:szCs w:val="24"/>
        </w:rPr>
        <w:t>pie darījumu pusēm vai parādnieka</w:t>
      </w:r>
      <w:r w:rsidR="004E2FD0" w:rsidRPr="0093674A">
        <w:rPr>
          <w:rFonts w:ascii="Times New Roman" w:hAnsi="Times New Roman" w:cs="Times New Roman"/>
          <w:sz w:val="24"/>
          <w:szCs w:val="24"/>
        </w:rPr>
        <w:t>, parādnieka</w:t>
      </w:r>
      <w:r w:rsidR="00A8236E" w:rsidRPr="0093674A">
        <w:rPr>
          <w:rFonts w:ascii="Times New Roman" w:hAnsi="Times New Roman" w:cs="Times New Roman"/>
          <w:sz w:val="24"/>
          <w:szCs w:val="24"/>
        </w:rPr>
        <w:t xml:space="preserve"> valdes bez tiesas starpniecības</w:t>
      </w:r>
      <w:r w:rsidR="00841C98">
        <w:rPr>
          <w:rFonts w:ascii="Times New Roman" w:hAnsi="Times New Roman" w:cs="Times New Roman"/>
          <w:sz w:val="24"/>
          <w:szCs w:val="24"/>
        </w:rPr>
        <w:t>.</w:t>
      </w:r>
      <w:r w:rsidR="00A8236E" w:rsidRPr="0093674A">
        <w:rPr>
          <w:rFonts w:ascii="Times New Roman" w:hAnsi="Times New Roman" w:cs="Times New Roman"/>
          <w:sz w:val="24"/>
          <w:szCs w:val="24"/>
        </w:rPr>
        <w:t xml:space="preserve"> </w:t>
      </w:r>
      <w:r w:rsidR="00841C98">
        <w:rPr>
          <w:rFonts w:ascii="Times New Roman" w:hAnsi="Times New Roman" w:cs="Times New Roman"/>
          <w:sz w:val="24"/>
          <w:szCs w:val="24"/>
        </w:rPr>
        <w:t>N</w:t>
      </w:r>
      <w:r w:rsidR="00A8236E" w:rsidRPr="0093674A">
        <w:rPr>
          <w:rFonts w:ascii="Times New Roman" w:hAnsi="Times New Roman" w:cs="Times New Roman"/>
          <w:sz w:val="24"/>
          <w:szCs w:val="24"/>
        </w:rPr>
        <w:t xml:space="preserve">epieciešamības gadījumā </w:t>
      </w:r>
      <w:r w:rsidR="00921A0A">
        <w:rPr>
          <w:rFonts w:ascii="Times New Roman" w:hAnsi="Times New Roman" w:cs="Times New Roman"/>
          <w:sz w:val="24"/>
          <w:szCs w:val="24"/>
        </w:rPr>
        <w:t xml:space="preserve">administrators var </w:t>
      </w:r>
      <w:r w:rsidR="000E6CD2" w:rsidRPr="0093674A">
        <w:rPr>
          <w:rFonts w:ascii="Times New Roman" w:hAnsi="Times New Roman" w:cs="Times New Roman"/>
          <w:sz w:val="24"/>
          <w:szCs w:val="24"/>
        </w:rPr>
        <w:t>noslē</w:t>
      </w:r>
      <w:r w:rsidR="00921A0A">
        <w:rPr>
          <w:rFonts w:ascii="Times New Roman" w:hAnsi="Times New Roman" w:cs="Times New Roman"/>
          <w:sz w:val="24"/>
          <w:szCs w:val="24"/>
        </w:rPr>
        <w:t>gt</w:t>
      </w:r>
      <w:r w:rsidR="003601E4" w:rsidRPr="0093674A">
        <w:rPr>
          <w:rFonts w:ascii="Times New Roman" w:hAnsi="Times New Roman" w:cs="Times New Roman"/>
          <w:sz w:val="24"/>
          <w:szCs w:val="24"/>
        </w:rPr>
        <w:t xml:space="preserve"> izlīgumu</w:t>
      </w:r>
      <w:r w:rsidR="006B2553" w:rsidRPr="0093674A">
        <w:rPr>
          <w:rFonts w:ascii="Times New Roman" w:hAnsi="Times New Roman" w:cs="Times New Roman"/>
          <w:sz w:val="24"/>
          <w:szCs w:val="24"/>
        </w:rPr>
        <w:t xml:space="preserve"> </w:t>
      </w:r>
      <w:r w:rsidR="006B2553" w:rsidRPr="0093674A">
        <w:rPr>
          <w:rFonts w:ascii="Times New Roman" w:hAnsi="Times New Roman" w:cs="Times New Roman"/>
          <w:sz w:val="24"/>
          <w:szCs w:val="24"/>
        </w:rPr>
        <w:lastRenderedPageBreak/>
        <w:t>vai cita veida vienošanos,</w:t>
      </w:r>
      <w:r w:rsidR="00B97025" w:rsidRPr="0093674A">
        <w:rPr>
          <w:rFonts w:ascii="Times New Roman" w:hAnsi="Times New Roman" w:cs="Times New Roman"/>
          <w:sz w:val="24"/>
          <w:szCs w:val="24"/>
        </w:rPr>
        <w:t xml:space="preserve"> </w:t>
      </w:r>
      <w:r w:rsidR="006B2553" w:rsidRPr="0093674A">
        <w:rPr>
          <w:rFonts w:ascii="Times New Roman" w:hAnsi="Times New Roman" w:cs="Times New Roman"/>
          <w:sz w:val="24"/>
          <w:szCs w:val="24"/>
        </w:rPr>
        <w:t xml:space="preserve">piemēram, </w:t>
      </w:r>
      <w:r w:rsidR="000C6D26">
        <w:rPr>
          <w:rFonts w:ascii="Times New Roman" w:hAnsi="Times New Roman" w:cs="Times New Roman"/>
          <w:sz w:val="24"/>
          <w:szCs w:val="24"/>
        </w:rPr>
        <w:t xml:space="preserve">par </w:t>
      </w:r>
      <w:r w:rsidR="006B2553" w:rsidRPr="0093674A">
        <w:rPr>
          <w:rFonts w:ascii="Times New Roman" w:hAnsi="Times New Roman" w:cs="Times New Roman"/>
          <w:sz w:val="24"/>
          <w:szCs w:val="24"/>
        </w:rPr>
        <w:t>samaksas veikšanu pa daļām</w:t>
      </w:r>
      <w:r w:rsidR="003601E4" w:rsidRPr="0093674A">
        <w:rPr>
          <w:rFonts w:ascii="Times New Roman" w:hAnsi="Times New Roman" w:cs="Times New Roman"/>
          <w:sz w:val="24"/>
          <w:szCs w:val="24"/>
        </w:rPr>
        <w:t xml:space="preserve">. </w:t>
      </w:r>
      <w:r w:rsidR="005C41B4" w:rsidRPr="0093674A">
        <w:rPr>
          <w:rFonts w:ascii="Times New Roman" w:hAnsi="Times New Roman" w:cs="Times New Roman"/>
          <w:sz w:val="24"/>
          <w:szCs w:val="24"/>
        </w:rPr>
        <w:t>T</w:t>
      </w:r>
      <w:r w:rsidR="000E75DA" w:rsidRPr="0093674A">
        <w:rPr>
          <w:rFonts w:ascii="Times New Roman" w:hAnsi="Times New Roman" w:cs="Times New Roman"/>
          <w:sz w:val="24"/>
          <w:szCs w:val="24"/>
        </w:rPr>
        <w:t>ādējādi var pastāvēt iespējas naudas līdzekļus atgūt ātrāk, ievērojot Maksātnespējas likumā</w:t>
      </w:r>
      <w:r w:rsidR="000E75DA" w:rsidRPr="0093674A">
        <w:rPr>
          <w:rStyle w:val="Vresatsauce"/>
          <w:rFonts w:ascii="Times New Roman" w:hAnsi="Times New Roman" w:cs="Times New Roman"/>
          <w:sz w:val="24"/>
          <w:szCs w:val="24"/>
        </w:rPr>
        <w:footnoteReference w:id="48"/>
      </w:r>
      <w:r w:rsidR="000E75DA" w:rsidRPr="0093674A">
        <w:rPr>
          <w:rFonts w:ascii="Times New Roman" w:hAnsi="Times New Roman" w:cs="Times New Roman"/>
          <w:sz w:val="24"/>
          <w:szCs w:val="24"/>
        </w:rPr>
        <w:t xml:space="preserve"> nostiprināto procesa efektivitātes principu.</w:t>
      </w:r>
    </w:p>
    <w:p w14:paraId="33D5FF2B" w14:textId="77777777" w:rsidR="00B97025" w:rsidRPr="0093674A" w:rsidRDefault="00CD67D0" w:rsidP="00B97025">
      <w:pPr>
        <w:autoSpaceDE w:val="0"/>
        <w:autoSpaceDN w:val="0"/>
        <w:adjustRightInd w:val="0"/>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Ja administrators konstatē, ka darījuma rezultātā parādniekam ir nodarīti zaudējumi un ir pamats veikt darbības naudas līdzekļu atgūšanai ties</w:t>
      </w:r>
      <w:r w:rsidR="00A93869" w:rsidRPr="0093674A">
        <w:rPr>
          <w:rFonts w:ascii="Times New Roman" w:hAnsi="Times New Roman" w:cs="Times New Roman"/>
          <w:sz w:val="24"/>
          <w:szCs w:val="24"/>
        </w:rPr>
        <w:t>as ceļā</w:t>
      </w:r>
      <w:r w:rsidRPr="0093674A">
        <w:rPr>
          <w:rFonts w:ascii="Times New Roman" w:hAnsi="Times New Roman" w:cs="Times New Roman"/>
          <w:sz w:val="24"/>
          <w:szCs w:val="24"/>
        </w:rPr>
        <w:t xml:space="preserve">, administratoram ir </w:t>
      </w:r>
      <w:r w:rsidR="00FD6825" w:rsidRPr="0093674A">
        <w:rPr>
          <w:rFonts w:ascii="Times New Roman" w:hAnsi="Times New Roman" w:cs="Times New Roman"/>
          <w:sz w:val="24"/>
          <w:szCs w:val="24"/>
        </w:rPr>
        <w:t>jāizvēlas piemērotākie no</w:t>
      </w:r>
      <w:r w:rsidRPr="0093674A">
        <w:rPr>
          <w:rFonts w:ascii="Times New Roman" w:hAnsi="Times New Roman" w:cs="Times New Roman"/>
          <w:sz w:val="24"/>
          <w:szCs w:val="24"/>
        </w:rPr>
        <w:t xml:space="preserve"> Maksātnespējas likumā noteikt</w:t>
      </w:r>
      <w:r w:rsidR="00FD6825" w:rsidRPr="0093674A">
        <w:rPr>
          <w:rFonts w:ascii="Times New Roman" w:hAnsi="Times New Roman" w:cs="Times New Roman"/>
          <w:sz w:val="24"/>
          <w:szCs w:val="24"/>
        </w:rPr>
        <w:t>ajiem</w:t>
      </w:r>
      <w:r w:rsidRPr="0093674A">
        <w:rPr>
          <w:rFonts w:ascii="Times New Roman" w:hAnsi="Times New Roman" w:cs="Times New Roman"/>
          <w:sz w:val="24"/>
          <w:szCs w:val="24"/>
        </w:rPr>
        <w:t xml:space="preserve"> alternatī</w:t>
      </w:r>
      <w:r w:rsidR="00FD6825" w:rsidRPr="0093674A">
        <w:rPr>
          <w:rFonts w:ascii="Times New Roman" w:hAnsi="Times New Roman" w:cs="Times New Roman"/>
          <w:sz w:val="24"/>
          <w:szCs w:val="24"/>
        </w:rPr>
        <w:t>vajiem</w:t>
      </w:r>
      <w:r w:rsidRPr="0093674A">
        <w:rPr>
          <w:rFonts w:ascii="Times New Roman" w:hAnsi="Times New Roman" w:cs="Times New Roman"/>
          <w:sz w:val="24"/>
          <w:szCs w:val="24"/>
        </w:rPr>
        <w:t xml:space="preserve"> risinājumi</w:t>
      </w:r>
      <w:r w:rsidR="00FD6825" w:rsidRPr="0093674A">
        <w:rPr>
          <w:rFonts w:ascii="Times New Roman" w:hAnsi="Times New Roman" w:cs="Times New Roman"/>
          <w:sz w:val="24"/>
          <w:szCs w:val="24"/>
        </w:rPr>
        <w:t>em</w:t>
      </w:r>
      <w:r w:rsidRPr="0093674A">
        <w:rPr>
          <w:rFonts w:ascii="Times New Roman" w:hAnsi="Times New Roman" w:cs="Times New Roman"/>
          <w:sz w:val="24"/>
          <w:szCs w:val="24"/>
        </w:rPr>
        <w:t xml:space="preserve"> šādām situācijām</w:t>
      </w:r>
      <w:r w:rsidR="004F0277" w:rsidRPr="0093674A">
        <w:rPr>
          <w:rFonts w:ascii="Times New Roman" w:hAnsi="Times New Roman" w:cs="Times New Roman"/>
          <w:sz w:val="24"/>
          <w:szCs w:val="24"/>
        </w:rPr>
        <w:t>.</w:t>
      </w:r>
      <w:r w:rsidRPr="0093674A">
        <w:rPr>
          <w:rFonts w:ascii="Times New Roman" w:hAnsi="Times New Roman" w:cs="Times New Roman"/>
          <w:sz w:val="24"/>
          <w:szCs w:val="24"/>
        </w:rPr>
        <w:t xml:space="preserve"> </w:t>
      </w:r>
    </w:p>
    <w:p w14:paraId="0B9458BA" w14:textId="74FE87DD" w:rsidR="00291763" w:rsidRPr="0093674A" w:rsidRDefault="00384FCD" w:rsidP="00B97025">
      <w:pPr>
        <w:autoSpaceDE w:val="0"/>
        <w:autoSpaceDN w:val="0"/>
        <w:adjustRightInd w:val="0"/>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color w:val="840B55"/>
          <w:sz w:val="24"/>
          <w:szCs w:val="24"/>
        </w:rPr>
        <w:t>1. </w:t>
      </w:r>
      <w:r w:rsidR="00A12A3E" w:rsidRPr="0093674A">
        <w:rPr>
          <w:rFonts w:ascii="Times New Roman" w:hAnsi="Times New Roman" w:cs="Times New Roman"/>
          <w:sz w:val="24"/>
          <w:szCs w:val="24"/>
        </w:rPr>
        <w:t>D</w:t>
      </w:r>
      <w:r w:rsidR="00CD67D0" w:rsidRPr="0093674A">
        <w:rPr>
          <w:rFonts w:ascii="Times New Roman" w:hAnsi="Times New Roman" w:cs="Times New Roman"/>
          <w:sz w:val="24"/>
          <w:szCs w:val="24"/>
        </w:rPr>
        <w:t>arījuma apstrīdēšana atbilstoši Maksātnespējas likuma XVII nodaļas prasībām, tostarp prasības celšana par naudas līdzekļu atdošanu</w:t>
      </w:r>
      <w:r w:rsidR="00551B89" w:rsidRPr="0093674A">
        <w:rPr>
          <w:rStyle w:val="Vresatsauce"/>
          <w:rFonts w:ascii="Times New Roman" w:hAnsi="Times New Roman" w:cs="Times New Roman"/>
          <w:sz w:val="24"/>
          <w:szCs w:val="24"/>
        </w:rPr>
        <w:footnoteReference w:id="49"/>
      </w:r>
      <w:r w:rsidR="00CD67D0" w:rsidRPr="0093674A">
        <w:rPr>
          <w:rFonts w:ascii="Times New Roman" w:hAnsi="Times New Roman" w:cs="Times New Roman"/>
          <w:sz w:val="24"/>
          <w:szCs w:val="24"/>
        </w:rPr>
        <w:t>, kā rezultātā prasība tiek celta pret parādnieka darījuma partneriem</w:t>
      </w:r>
      <w:r w:rsidRPr="0093674A">
        <w:rPr>
          <w:rFonts w:ascii="Times New Roman" w:hAnsi="Times New Roman" w:cs="Times New Roman"/>
          <w:sz w:val="24"/>
          <w:szCs w:val="24"/>
        </w:rPr>
        <w:t>.</w:t>
      </w:r>
    </w:p>
    <w:p w14:paraId="196ACA58" w14:textId="6515183A" w:rsidR="00CC7704" w:rsidRPr="0093674A" w:rsidRDefault="00CC7704" w:rsidP="00A57CB3">
      <w:pPr>
        <w:pBdr>
          <w:top w:val="single" w:sz="4" w:space="1" w:color="840B55"/>
          <w:left w:val="single" w:sz="4" w:space="0" w:color="840B55"/>
          <w:bottom w:val="single" w:sz="4" w:space="1" w:color="840B55"/>
          <w:right w:val="single" w:sz="4" w:space="9" w:color="840B55"/>
        </w:pBdr>
        <w:tabs>
          <w:tab w:val="left" w:pos="709"/>
        </w:tabs>
        <w:autoSpaceDE w:val="0"/>
        <w:autoSpaceDN w:val="0"/>
        <w:adjustRightInd w:val="0"/>
        <w:spacing w:after="0" w:line="360" w:lineRule="auto"/>
        <w:ind w:right="196" w:firstLine="709"/>
        <w:jc w:val="both"/>
        <w:rPr>
          <w:rFonts w:ascii="Times New Roman" w:hAnsi="Times New Roman" w:cs="Times New Roman"/>
          <w:i/>
          <w:iCs/>
          <w:sz w:val="24"/>
          <w:szCs w:val="24"/>
        </w:rPr>
      </w:pPr>
      <w:r w:rsidRPr="0093674A">
        <w:rPr>
          <w:rFonts w:ascii="Times New Roman" w:hAnsi="Times New Roman" w:cs="Times New Roman"/>
          <w:b/>
          <w:color w:val="840B55"/>
          <w:sz w:val="24"/>
          <w:szCs w:val="24"/>
        </w:rPr>
        <w:t>Piemēr</w:t>
      </w:r>
      <w:r w:rsidR="00D36F04" w:rsidRPr="0093674A">
        <w:rPr>
          <w:rFonts w:ascii="Times New Roman" w:hAnsi="Times New Roman" w:cs="Times New Roman"/>
          <w:b/>
          <w:color w:val="840B55"/>
          <w:sz w:val="24"/>
          <w:szCs w:val="24"/>
        </w:rPr>
        <w:t>s</w:t>
      </w:r>
      <w:r w:rsidRPr="0093674A">
        <w:rPr>
          <w:rFonts w:ascii="Times New Roman" w:hAnsi="Times New Roman" w:cs="Times New Roman"/>
          <w:b/>
          <w:color w:val="840B55"/>
          <w:sz w:val="24"/>
          <w:szCs w:val="24"/>
        </w:rPr>
        <w:t>:</w:t>
      </w:r>
      <w:r w:rsidRPr="0093674A">
        <w:rPr>
          <w:rFonts w:ascii="Times New Roman" w:hAnsi="Times New Roman" w:cs="Times New Roman"/>
          <w:color w:val="840B55"/>
          <w:sz w:val="24"/>
          <w:szCs w:val="24"/>
        </w:rPr>
        <w:t xml:space="preserve"> </w:t>
      </w:r>
      <w:r w:rsidR="0084617E" w:rsidRPr="0093674A">
        <w:rPr>
          <w:rFonts w:ascii="Times New Roman" w:hAnsi="Times New Roman" w:cs="Times New Roman"/>
          <w:i/>
          <w:iCs/>
          <w:sz w:val="24"/>
          <w:szCs w:val="24"/>
        </w:rPr>
        <w:t>Parādnieks ir izsniedzis aizdevumu saistītai personai. Administrators, izvērtējot darījumu, nepamatoti ir cēlis prasību tiesā pret personu, kura īsi pirms maksātnespējas procesa pasludināšanas formāli iecelta par parādnieka valdes locekli, nevis pret faktisko aizdevuma saņēmēju.</w:t>
      </w:r>
    </w:p>
    <w:p w14:paraId="684C6688" w14:textId="437DBE97" w:rsidR="001C25DA" w:rsidRPr="0093674A" w:rsidRDefault="00384FCD" w:rsidP="00B97025">
      <w:pPr>
        <w:tabs>
          <w:tab w:val="left" w:pos="851"/>
          <w:tab w:val="left" w:pos="993"/>
          <w:tab w:val="left" w:pos="1276"/>
        </w:tabs>
        <w:autoSpaceDE w:val="0"/>
        <w:autoSpaceDN w:val="0"/>
        <w:adjustRightInd w:val="0"/>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color w:val="840B55"/>
          <w:sz w:val="24"/>
          <w:szCs w:val="24"/>
        </w:rPr>
        <w:t>2. </w:t>
      </w:r>
      <w:r w:rsidR="00A12A3E" w:rsidRPr="0093674A">
        <w:rPr>
          <w:rFonts w:ascii="Times New Roman" w:hAnsi="Times New Roman" w:cs="Times New Roman"/>
          <w:sz w:val="24"/>
          <w:szCs w:val="24"/>
        </w:rPr>
        <w:t>V</w:t>
      </w:r>
      <w:r w:rsidR="00CD67D0" w:rsidRPr="0093674A">
        <w:rPr>
          <w:rFonts w:ascii="Times New Roman" w:hAnsi="Times New Roman" w:cs="Times New Roman"/>
          <w:sz w:val="24"/>
          <w:szCs w:val="24"/>
        </w:rPr>
        <w:t>ēršanās tiesā pret juridiskās personas pārvaldes institūciju locekļiem un kapitālsabiedrības dalībniekiem (akcionāriem) par viņu nodarīto zaudējumu atlīdzību, kā arī pret personālsabiedrības personiski atbildīgajiem biedriem sakarā ar viņu pienākumu ar savu mantu atbildēt par personālsabiedrības saistībām</w:t>
      </w:r>
      <w:r w:rsidR="4748DB94" w:rsidRPr="0093674A">
        <w:rPr>
          <w:rFonts w:ascii="Times New Roman" w:hAnsi="Times New Roman" w:cs="Times New Roman"/>
          <w:sz w:val="24"/>
          <w:szCs w:val="24"/>
        </w:rPr>
        <w:t>.</w:t>
      </w:r>
      <w:r w:rsidR="00551B89" w:rsidRPr="0093674A">
        <w:rPr>
          <w:rStyle w:val="Vresatsauce"/>
          <w:rFonts w:ascii="Times New Roman" w:hAnsi="Times New Roman" w:cs="Times New Roman"/>
          <w:sz w:val="24"/>
          <w:szCs w:val="24"/>
        </w:rPr>
        <w:footnoteReference w:id="50"/>
      </w:r>
    </w:p>
    <w:p w14:paraId="520BEAF5" w14:textId="3F348E8F" w:rsidR="001C25DA" w:rsidRPr="0093674A" w:rsidRDefault="00FF1461" w:rsidP="00384FCD">
      <w:pPr>
        <w:pBdr>
          <w:top w:val="single" w:sz="4" w:space="1" w:color="840B55"/>
          <w:left w:val="single" w:sz="4" w:space="4" w:color="840B55"/>
          <w:bottom w:val="single" w:sz="4" w:space="1" w:color="840B55"/>
          <w:right w:val="single" w:sz="4" w:space="4" w:color="840B55"/>
        </w:pBdr>
        <w:tabs>
          <w:tab w:val="left" w:pos="567"/>
        </w:tabs>
        <w:autoSpaceDE w:val="0"/>
        <w:autoSpaceDN w:val="0"/>
        <w:adjustRightInd w:val="0"/>
        <w:spacing w:after="0" w:line="360" w:lineRule="auto"/>
        <w:ind w:left="142" w:right="196"/>
        <w:jc w:val="both"/>
        <w:rPr>
          <w:rFonts w:ascii="Times New Roman" w:hAnsi="Times New Roman" w:cs="Times New Roman"/>
          <w:sz w:val="24"/>
          <w:szCs w:val="24"/>
        </w:rPr>
      </w:pPr>
      <w:r w:rsidRPr="0093674A">
        <w:rPr>
          <w:rFonts w:ascii="Times New Roman" w:hAnsi="Times New Roman" w:cs="Times New Roman"/>
          <w:i/>
          <w:iCs/>
          <w:sz w:val="24"/>
          <w:szCs w:val="24"/>
        </w:rPr>
        <w:tab/>
      </w:r>
      <w:r w:rsidR="00B26B93" w:rsidRPr="0093674A">
        <w:rPr>
          <w:rFonts w:ascii="Times New Roman" w:hAnsi="Times New Roman" w:cs="Times New Roman"/>
          <w:i/>
          <w:iCs/>
          <w:sz w:val="24"/>
          <w:szCs w:val="24"/>
        </w:rPr>
        <w:tab/>
      </w:r>
      <w:r w:rsidRPr="0093674A">
        <w:rPr>
          <w:rFonts w:ascii="Times New Roman" w:hAnsi="Times New Roman" w:cs="Times New Roman"/>
          <w:b/>
          <w:bCs/>
          <w:color w:val="840B55"/>
          <w:sz w:val="24"/>
          <w:szCs w:val="24"/>
        </w:rPr>
        <w:t>Piemēr</w:t>
      </w:r>
      <w:r w:rsidR="000720EF" w:rsidRPr="0093674A">
        <w:rPr>
          <w:rFonts w:ascii="Times New Roman" w:hAnsi="Times New Roman" w:cs="Times New Roman"/>
          <w:b/>
          <w:bCs/>
          <w:color w:val="840B55"/>
          <w:sz w:val="24"/>
          <w:szCs w:val="24"/>
        </w:rPr>
        <w:t>s</w:t>
      </w:r>
      <w:r w:rsidRPr="0093674A">
        <w:rPr>
          <w:rFonts w:ascii="Times New Roman" w:hAnsi="Times New Roman" w:cs="Times New Roman"/>
          <w:b/>
          <w:bCs/>
          <w:color w:val="840B55"/>
          <w:sz w:val="24"/>
          <w:szCs w:val="24"/>
        </w:rPr>
        <w:t>:</w:t>
      </w:r>
      <w:r w:rsidR="002E73B5" w:rsidRPr="0093674A">
        <w:rPr>
          <w:rFonts w:ascii="Times New Roman" w:hAnsi="Times New Roman" w:cs="Times New Roman"/>
          <w:i/>
          <w:iCs/>
          <w:color w:val="840B55"/>
          <w:sz w:val="24"/>
          <w:szCs w:val="24"/>
        </w:rPr>
        <w:t> </w:t>
      </w:r>
      <w:r w:rsidR="00E94B53" w:rsidRPr="0093674A">
        <w:rPr>
          <w:rFonts w:ascii="Times New Roman" w:hAnsi="Times New Roman" w:cs="Times New Roman"/>
          <w:i/>
          <w:iCs/>
          <w:sz w:val="24"/>
          <w:szCs w:val="24"/>
        </w:rPr>
        <w:t xml:space="preserve"> </w:t>
      </w:r>
      <w:r w:rsidR="00116847" w:rsidRPr="0093674A">
        <w:rPr>
          <w:rFonts w:ascii="Times New Roman" w:hAnsi="Times New Roman" w:cs="Times New Roman"/>
          <w:i/>
          <w:iCs/>
          <w:sz w:val="24"/>
          <w:szCs w:val="24"/>
        </w:rPr>
        <w:t>Parādnieks ar dāvinājuma līgumu ir nodarījis zaudējumus. Administrators nepamatoti ir cēlis prasību tiesā pret dāvinājuma saņēmēju, kura faktiskā dzīvesvieta atrodas ārvalstīs, nevis pret parādnieka valdes locekļiem, no kuriem būtu iespējams piedzīt dāvinājuma priekšmetam līdzvērtīgu naudas summu.</w:t>
      </w:r>
    </w:p>
    <w:p w14:paraId="24F853C0" w14:textId="77777777" w:rsidR="006B2E9D" w:rsidRDefault="002821BF" w:rsidP="006B2E9D">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Administrators ir tiesīgs celt prasību vienlaikus uz vairākiem pamatiem. Piemēram, administrators var vērsties ar prasību pret parādnieka valdes locekļiem par zaudējumu nodarīšanu un vienlaikus pret darījuma partneriem par darījuma objekta atdošanu. Atkarībā no lietas faktiskajiem apstākļiem un tiesvedības gaitas administrators ir tiesīgs precizēt prasības vai atteikties uzturēt kādu no tām.</w:t>
      </w:r>
    </w:p>
    <w:p w14:paraId="16AE702D" w14:textId="110FC4A9" w:rsidR="00B97025" w:rsidRPr="0093674A" w:rsidRDefault="0090003D" w:rsidP="006B2E9D">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Fiziskās personas maksātnespējas procesā</w:t>
      </w:r>
      <w:r w:rsidR="000C7339" w:rsidRPr="0093674A">
        <w:rPr>
          <w:rFonts w:ascii="Times New Roman" w:hAnsi="Times New Roman" w:cs="Times New Roman"/>
          <w:sz w:val="24"/>
          <w:szCs w:val="24"/>
        </w:rPr>
        <w:t xml:space="preserve"> pamats darījumu apstrīdēšanai rodas, </w:t>
      </w:r>
      <w:r w:rsidR="00EF2AAD" w:rsidRPr="0093674A">
        <w:rPr>
          <w:rFonts w:ascii="Times New Roman" w:hAnsi="Times New Roman" w:cs="Times New Roman"/>
          <w:sz w:val="24"/>
          <w:szCs w:val="24"/>
        </w:rPr>
        <w:t>ja bankrota procedūras laikā tiek konstatēti Maksātnespējas likum</w:t>
      </w:r>
      <w:r w:rsidR="009B63C1" w:rsidRPr="0093674A">
        <w:rPr>
          <w:rFonts w:ascii="Times New Roman" w:hAnsi="Times New Roman" w:cs="Times New Roman"/>
          <w:sz w:val="24"/>
          <w:szCs w:val="24"/>
        </w:rPr>
        <w:t>ā</w:t>
      </w:r>
      <w:r w:rsidR="009B63C1" w:rsidRPr="0093674A">
        <w:rPr>
          <w:rStyle w:val="Vresatsauce"/>
          <w:rFonts w:ascii="Times New Roman" w:hAnsi="Times New Roman" w:cs="Times New Roman"/>
          <w:sz w:val="24"/>
          <w:szCs w:val="24"/>
        </w:rPr>
        <w:footnoteReference w:id="51"/>
      </w:r>
      <w:r w:rsidR="00EF2AAD" w:rsidRPr="0093674A">
        <w:rPr>
          <w:rFonts w:ascii="Times New Roman" w:hAnsi="Times New Roman" w:cs="Times New Roman"/>
          <w:sz w:val="24"/>
          <w:szCs w:val="24"/>
        </w:rPr>
        <w:t> noteiktie saistību dzēšanas ierobežojumi.</w:t>
      </w:r>
      <w:r w:rsidR="003B1BC2" w:rsidRPr="0093674A">
        <w:rPr>
          <w:rStyle w:val="Vresatsauce"/>
          <w:rFonts w:ascii="Times New Roman" w:hAnsi="Times New Roman" w:cs="Times New Roman"/>
          <w:sz w:val="24"/>
          <w:szCs w:val="24"/>
        </w:rPr>
        <w:footnoteReference w:id="52"/>
      </w:r>
    </w:p>
    <w:p w14:paraId="602B81CA" w14:textId="33AD4D86" w:rsidR="00B97025" w:rsidRPr="0093674A" w:rsidRDefault="00EF2AAD" w:rsidP="00C8298E">
      <w:pPr>
        <w:pBdr>
          <w:top w:val="single" w:sz="4" w:space="1" w:color="840B55"/>
          <w:left w:val="single" w:sz="4" w:space="4" w:color="840B55"/>
          <w:bottom w:val="single" w:sz="4" w:space="1" w:color="840B55"/>
          <w:right w:val="single" w:sz="4" w:space="0" w:color="840B55"/>
        </w:pBd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b/>
          <w:bCs/>
          <w:color w:val="840B55"/>
          <w:sz w:val="24"/>
          <w:szCs w:val="24"/>
        </w:rPr>
        <w:lastRenderedPageBreak/>
        <w:t>Piemērs</w:t>
      </w:r>
      <w:r w:rsidRPr="0093674A">
        <w:rPr>
          <w:rFonts w:ascii="Times New Roman" w:hAnsi="Times New Roman" w:cs="Times New Roman"/>
          <w:sz w:val="24"/>
          <w:szCs w:val="24"/>
        </w:rPr>
        <w:t xml:space="preserve">:  </w:t>
      </w:r>
      <w:r w:rsidR="00883B66" w:rsidRPr="0093674A">
        <w:rPr>
          <w:rFonts w:ascii="Times New Roman" w:hAnsi="Times New Roman" w:cs="Times New Roman"/>
          <w:i/>
          <w:iCs/>
          <w:sz w:val="24"/>
          <w:szCs w:val="24"/>
        </w:rPr>
        <w:t>A</w:t>
      </w:r>
      <w:r w:rsidR="00717133" w:rsidRPr="0093674A">
        <w:rPr>
          <w:rFonts w:ascii="Times New Roman" w:hAnsi="Times New Roman" w:cs="Times New Roman"/>
          <w:i/>
          <w:iCs/>
          <w:sz w:val="24"/>
          <w:szCs w:val="24"/>
        </w:rPr>
        <w:t xml:space="preserve">dministrators </w:t>
      </w:r>
      <w:r w:rsidR="00E71EE1" w:rsidRPr="0093674A">
        <w:rPr>
          <w:rFonts w:ascii="Times New Roman" w:hAnsi="Times New Roman" w:cs="Times New Roman"/>
          <w:i/>
          <w:iCs/>
          <w:sz w:val="24"/>
          <w:szCs w:val="24"/>
        </w:rPr>
        <w:t>cēla prasību pret parādnieka meitu, lai atzītu par spēkā neesošu dāvinājuma līgumu, ar kuru parādnieks atsavināja savu vienīgo nekustamo īpašum</w:t>
      </w:r>
      <w:r w:rsidR="00235129" w:rsidRPr="0093674A">
        <w:rPr>
          <w:rFonts w:ascii="Times New Roman" w:hAnsi="Times New Roman" w:cs="Times New Roman"/>
          <w:i/>
          <w:iCs/>
          <w:sz w:val="24"/>
          <w:szCs w:val="24"/>
        </w:rPr>
        <w:t>u</w:t>
      </w:r>
      <w:r w:rsidR="00E71EE1" w:rsidRPr="0093674A">
        <w:rPr>
          <w:rFonts w:ascii="Times New Roman" w:hAnsi="Times New Roman" w:cs="Times New Roman"/>
          <w:i/>
          <w:iCs/>
          <w:sz w:val="24"/>
          <w:szCs w:val="24"/>
        </w:rPr>
        <w:t>. Tiesa konstatēja, ka darījums veikts, lai apietu kreditoru intereses un ierobežotu kreditoru spējas gūt apmierinājumu maksātnespējas procesa gaitā</w:t>
      </w:r>
      <w:r w:rsidR="00A93822" w:rsidRPr="0093674A">
        <w:rPr>
          <w:rFonts w:ascii="Times New Roman" w:hAnsi="Times New Roman" w:cs="Times New Roman"/>
          <w:i/>
          <w:iCs/>
          <w:sz w:val="24"/>
          <w:szCs w:val="24"/>
        </w:rPr>
        <w:t>.</w:t>
      </w:r>
      <w:r w:rsidR="00207E61" w:rsidRPr="0093674A">
        <w:rPr>
          <w:rStyle w:val="Vresatsauce"/>
          <w:rFonts w:ascii="Times New Roman" w:hAnsi="Times New Roman" w:cs="Times New Roman"/>
          <w:i/>
          <w:iCs/>
          <w:sz w:val="24"/>
          <w:szCs w:val="24"/>
        </w:rPr>
        <w:footnoteReference w:id="53"/>
      </w:r>
    </w:p>
    <w:p w14:paraId="11C57750" w14:textId="6ED4436C" w:rsidR="00CE056D" w:rsidRPr="0093674A" w:rsidRDefault="00471068" w:rsidP="002821BF">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Darījumu izvērtēšanas ilgumam </w:t>
      </w:r>
      <w:r w:rsidR="00AD5CB2" w:rsidRPr="0093674A">
        <w:rPr>
          <w:rFonts w:ascii="Times New Roman" w:hAnsi="Times New Roman" w:cs="Times New Roman"/>
          <w:sz w:val="24"/>
          <w:szCs w:val="24"/>
        </w:rPr>
        <w:t>ir jābūt samērīgam ar citām maksātnespējas procesā veicamajām darbībām</w:t>
      </w:r>
      <w:r w:rsidR="00245FAE" w:rsidRPr="0093674A">
        <w:rPr>
          <w:rFonts w:ascii="Times New Roman" w:hAnsi="Times New Roman" w:cs="Times New Roman"/>
          <w:sz w:val="24"/>
          <w:szCs w:val="24"/>
        </w:rPr>
        <w:t>.</w:t>
      </w:r>
      <w:r w:rsidR="00F45A0F" w:rsidRPr="0093674A">
        <w:rPr>
          <w:rFonts w:ascii="Times New Roman" w:hAnsi="Times New Roman" w:cs="Times New Roman"/>
          <w:sz w:val="24"/>
          <w:szCs w:val="24"/>
        </w:rPr>
        <w:t xml:space="preserve"> </w:t>
      </w:r>
      <w:r w:rsidR="002F7E56" w:rsidRPr="0093674A">
        <w:rPr>
          <w:rFonts w:ascii="Times New Roman" w:hAnsi="Times New Roman" w:cs="Times New Roman"/>
          <w:sz w:val="24"/>
          <w:szCs w:val="24"/>
        </w:rPr>
        <w:t xml:space="preserve">Nav pamata atlikt darījumu izvērtēšanas ietvaros veicamās darbības, ja maksātnespējas procesā nav aktīvu tiesvedību, parādniekam nav manta, ir neliels atzīto kreditoru </w:t>
      </w:r>
      <w:r w:rsidR="00F14670" w:rsidRPr="0093674A">
        <w:rPr>
          <w:rFonts w:ascii="Times New Roman" w:hAnsi="Times New Roman" w:cs="Times New Roman"/>
          <w:sz w:val="24"/>
          <w:szCs w:val="24"/>
        </w:rPr>
        <w:t>skaits un prasījumu apmērs.</w:t>
      </w:r>
      <w:r w:rsidR="00F62276" w:rsidRPr="0093674A">
        <w:rPr>
          <w:rFonts w:ascii="Times New Roman" w:hAnsi="Times New Roman" w:cs="Times New Roman"/>
          <w:sz w:val="24"/>
          <w:szCs w:val="24"/>
        </w:rPr>
        <w:t xml:space="preserve"> </w:t>
      </w:r>
      <w:r w:rsidR="006F5997" w:rsidRPr="0093674A">
        <w:rPr>
          <w:rFonts w:ascii="Times New Roman" w:hAnsi="Times New Roman" w:cs="Times New Roman"/>
          <w:sz w:val="24"/>
          <w:szCs w:val="24"/>
        </w:rPr>
        <w:t>Citu prioritāšu izvirzīšana, kā rezultātā netiek veikts darbs saistībā ar konkrēto darījumu izvērtēšanu, nav pieļaujama, jo ilgākā laika periodā naudas līdzekļu piedziņas izredzes no atbildēt</w:t>
      </w:r>
      <w:r w:rsidR="00C077FA" w:rsidRPr="0093674A">
        <w:rPr>
          <w:rFonts w:ascii="Times New Roman" w:hAnsi="Times New Roman" w:cs="Times New Roman"/>
          <w:sz w:val="24"/>
          <w:szCs w:val="24"/>
        </w:rPr>
        <w:t>ā</w:t>
      </w:r>
      <w:r w:rsidR="006F5997" w:rsidRPr="0093674A">
        <w:rPr>
          <w:rFonts w:ascii="Times New Roman" w:hAnsi="Times New Roman" w:cs="Times New Roman"/>
          <w:sz w:val="24"/>
          <w:szCs w:val="24"/>
        </w:rPr>
        <w:t xml:space="preserve">jiem var pasliktināties. </w:t>
      </w:r>
    </w:p>
    <w:p w14:paraId="037B6CF6" w14:textId="0506B948" w:rsidR="00C8298E" w:rsidRPr="0093674A" w:rsidRDefault="00E8114F" w:rsidP="00C8298E">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Maksātnespējas likum</w:t>
      </w:r>
      <w:r w:rsidR="00404B91" w:rsidRPr="0093674A">
        <w:rPr>
          <w:rFonts w:ascii="Times New Roman" w:hAnsi="Times New Roman" w:cs="Times New Roman"/>
          <w:sz w:val="24"/>
          <w:szCs w:val="24"/>
        </w:rPr>
        <w:t>ā</w:t>
      </w:r>
      <w:r w:rsidRPr="0093674A">
        <w:rPr>
          <w:rFonts w:ascii="Times New Roman" w:hAnsi="Times New Roman" w:cs="Times New Roman"/>
          <w:sz w:val="24"/>
          <w:szCs w:val="24"/>
        </w:rPr>
        <w:t xml:space="preserve"> nav paredzēts, ka kādai no maksātnespējas procesā veicamajām administratora darbībām būtu piešķirama prioritāte attiecībā pret citām maksātnespējas procesa mērķa sasniegšanai veicamajām darbībām, līdz ar to nav pieļaujama kavēšanās nevienā no kompleksi veicamajām darbībām parādnieka mantas atgūšanai un realizācijai</w:t>
      </w:r>
      <w:r w:rsidRPr="0093674A">
        <w:rPr>
          <w:rFonts w:ascii="Times New Roman" w:hAnsi="Times New Roman" w:cs="Times New Roman"/>
          <w:i/>
          <w:iCs/>
          <w:sz w:val="24"/>
          <w:szCs w:val="24"/>
        </w:rPr>
        <w:t>.</w:t>
      </w:r>
      <w:r w:rsidRPr="0093674A">
        <w:rPr>
          <w:rStyle w:val="Vresatsauce"/>
          <w:rFonts w:ascii="Times New Roman" w:hAnsi="Times New Roman" w:cs="Times New Roman"/>
          <w:sz w:val="24"/>
          <w:szCs w:val="24"/>
        </w:rPr>
        <w:footnoteReference w:id="54"/>
      </w:r>
    </w:p>
    <w:p w14:paraId="55418084" w14:textId="2C473F58" w:rsidR="007A1A87" w:rsidRPr="0093674A" w:rsidRDefault="00D126E2" w:rsidP="00C8298E">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Ja</w:t>
      </w:r>
      <w:r w:rsidR="00757DA0" w:rsidRPr="0093674A">
        <w:rPr>
          <w:rFonts w:ascii="Times New Roman" w:hAnsi="Times New Roman" w:cs="Times New Roman"/>
          <w:sz w:val="24"/>
          <w:szCs w:val="24"/>
        </w:rPr>
        <w:t xml:space="preserve"> administrators </w:t>
      </w:r>
      <w:r w:rsidRPr="0093674A">
        <w:rPr>
          <w:rFonts w:ascii="Times New Roman" w:hAnsi="Times New Roman" w:cs="Times New Roman"/>
          <w:sz w:val="24"/>
          <w:szCs w:val="24"/>
        </w:rPr>
        <w:t>ilgstoši neveic darbības darījumu izvērtēšanai, tas</w:t>
      </w:r>
      <w:r w:rsidR="00757DA0" w:rsidRPr="0093674A">
        <w:rPr>
          <w:rFonts w:ascii="Times New Roman" w:hAnsi="Times New Roman" w:cs="Times New Roman"/>
          <w:sz w:val="24"/>
          <w:szCs w:val="24"/>
        </w:rPr>
        <w:t xml:space="preserve"> </w:t>
      </w:r>
      <w:r w:rsidR="00092038" w:rsidRPr="0093674A">
        <w:rPr>
          <w:rFonts w:ascii="Times New Roman" w:hAnsi="Times New Roman" w:cs="Times New Roman"/>
          <w:sz w:val="24"/>
          <w:szCs w:val="24"/>
        </w:rPr>
        <w:t xml:space="preserve">ierobežo kreditoru tiesības saņemt </w:t>
      </w:r>
      <w:r w:rsidR="00FA0E56" w:rsidRPr="0093674A">
        <w:rPr>
          <w:rFonts w:ascii="Times New Roman" w:hAnsi="Times New Roman" w:cs="Times New Roman"/>
          <w:sz w:val="24"/>
          <w:szCs w:val="24"/>
        </w:rPr>
        <w:t xml:space="preserve">darījumu izvērtēšanas rezultātā atgūtos </w:t>
      </w:r>
      <w:r w:rsidR="001912DB" w:rsidRPr="0093674A">
        <w:rPr>
          <w:rFonts w:ascii="Times New Roman" w:hAnsi="Times New Roman" w:cs="Times New Roman"/>
          <w:sz w:val="24"/>
          <w:szCs w:val="24"/>
        </w:rPr>
        <w:t>naudas līdzekļus</w:t>
      </w:r>
      <w:r w:rsidR="00961FB1" w:rsidRPr="0093674A">
        <w:rPr>
          <w:rFonts w:ascii="Times New Roman" w:hAnsi="Times New Roman" w:cs="Times New Roman"/>
          <w:sz w:val="24"/>
          <w:szCs w:val="24"/>
        </w:rPr>
        <w:t xml:space="preserve"> un </w:t>
      </w:r>
      <w:r w:rsidR="00AE4672" w:rsidRPr="0093674A">
        <w:rPr>
          <w:rFonts w:ascii="Times New Roman" w:hAnsi="Times New Roman" w:cs="Times New Roman"/>
          <w:sz w:val="24"/>
          <w:szCs w:val="24"/>
        </w:rPr>
        <w:t>vienlaikus rada pamatu šaubām</w:t>
      </w:r>
      <w:r w:rsidR="00757DA0" w:rsidRPr="0093674A">
        <w:rPr>
          <w:rFonts w:ascii="Times New Roman" w:hAnsi="Times New Roman" w:cs="Times New Roman"/>
          <w:sz w:val="24"/>
          <w:szCs w:val="24"/>
        </w:rPr>
        <w:t xml:space="preserve"> par administratora </w:t>
      </w:r>
      <w:r w:rsidR="00FC1DB5" w:rsidRPr="0093674A">
        <w:rPr>
          <w:rFonts w:ascii="Times New Roman" w:hAnsi="Times New Roman" w:cs="Times New Roman"/>
          <w:sz w:val="24"/>
          <w:szCs w:val="24"/>
        </w:rPr>
        <w:t xml:space="preserve">rīcības </w:t>
      </w:r>
      <w:r w:rsidR="00757DA0" w:rsidRPr="0093674A">
        <w:rPr>
          <w:rFonts w:ascii="Times New Roman" w:hAnsi="Times New Roman" w:cs="Times New Roman"/>
          <w:sz w:val="24"/>
          <w:szCs w:val="24"/>
        </w:rPr>
        <w:t>objektivitāti maksātnespējas procesā.</w:t>
      </w:r>
      <w:r w:rsidR="000929F7" w:rsidRPr="0093674A">
        <w:rPr>
          <w:rFonts w:ascii="Times New Roman" w:hAnsi="Times New Roman" w:cs="Times New Roman"/>
          <w:sz w:val="24"/>
          <w:szCs w:val="24"/>
        </w:rPr>
        <w:t xml:space="preserve"> Savlaicīgas un pilnvērtīgas visu parādnieka darījumu izvērtēšanas novilcināšana rada risku, ka iespējamā naudas līdzekļu atgūšana no parādnieka darījuma partneriem vai pārvaldes institūciju locekļiem varētu kļūt apgrūtināta vai pat neiespējama</w:t>
      </w:r>
      <w:r w:rsidR="00AA1D8C" w:rsidRPr="0093674A">
        <w:rPr>
          <w:rFonts w:ascii="Times New Roman" w:hAnsi="Times New Roman" w:cs="Times New Roman"/>
          <w:i/>
          <w:iCs/>
          <w:sz w:val="24"/>
          <w:szCs w:val="24"/>
        </w:rPr>
        <w:t>.</w:t>
      </w:r>
      <w:r w:rsidR="000929F7" w:rsidRPr="0093674A">
        <w:rPr>
          <w:rStyle w:val="Vresatsauce"/>
          <w:rFonts w:ascii="Times New Roman" w:hAnsi="Times New Roman" w:cs="Times New Roman"/>
        </w:rPr>
        <w:footnoteReference w:id="55"/>
      </w:r>
    </w:p>
    <w:p w14:paraId="73F1D8CD" w14:textId="1AA0CE12" w:rsidR="007A1A87" w:rsidRPr="0093674A" w:rsidRDefault="00716DB3" w:rsidP="00596530">
      <w:pPr>
        <w:pBdr>
          <w:top w:val="single" w:sz="4" w:space="1" w:color="840B55"/>
          <w:left w:val="single" w:sz="4" w:space="4" w:color="840B55"/>
          <w:bottom w:val="single" w:sz="4" w:space="1" w:color="840B55"/>
          <w:right w:val="single" w:sz="4" w:space="4" w:color="840B55"/>
        </w:pBdr>
        <w:spacing w:after="0" w:line="360" w:lineRule="auto"/>
        <w:ind w:left="142" w:right="54" w:firstLine="578"/>
        <w:jc w:val="both"/>
        <w:rPr>
          <w:rFonts w:ascii="Times New Roman" w:hAnsi="Times New Roman" w:cs="Times New Roman"/>
          <w:i/>
          <w:sz w:val="24"/>
          <w:szCs w:val="24"/>
        </w:rPr>
      </w:pPr>
      <w:r w:rsidRPr="0093674A">
        <w:rPr>
          <w:rFonts w:ascii="Times New Roman" w:hAnsi="Times New Roman" w:cs="Times New Roman"/>
          <w:b/>
          <w:bCs/>
          <w:color w:val="840B55"/>
          <w:sz w:val="24"/>
          <w:szCs w:val="24"/>
        </w:rPr>
        <w:t>Piemēr</w:t>
      </w:r>
      <w:r w:rsidR="009309B3" w:rsidRPr="0093674A">
        <w:rPr>
          <w:rFonts w:ascii="Times New Roman" w:hAnsi="Times New Roman" w:cs="Times New Roman"/>
          <w:b/>
          <w:bCs/>
          <w:color w:val="840B55"/>
          <w:sz w:val="24"/>
          <w:szCs w:val="24"/>
        </w:rPr>
        <w:t>s</w:t>
      </w:r>
      <w:r w:rsidRPr="0093674A">
        <w:rPr>
          <w:rFonts w:ascii="Times New Roman" w:hAnsi="Times New Roman" w:cs="Times New Roman"/>
          <w:b/>
          <w:bCs/>
          <w:color w:val="840B55"/>
          <w:sz w:val="24"/>
          <w:szCs w:val="24"/>
        </w:rPr>
        <w:t>:</w:t>
      </w:r>
      <w:r w:rsidRPr="0093674A">
        <w:rPr>
          <w:rFonts w:ascii="Times New Roman" w:hAnsi="Times New Roman" w:cs="Times New Roman"/>
          <w:color w:val="840B55"/>
          <w:sz w:val="24"/>
          <w:szCs w:val="24"/>
        </w:rPr>
        <w:t xml:space="preserve"> </w:t>
      </w:r>
      <w:r w:rsidR="005528A9" w:rsidRPr="0093674A">
        <w:rPr>
          <w:rFonts w:ascii="Times New Roman" w:hAnsi="Times New Roman" w:cs="Times New Roman"/>
          <w:i/>
          <w:iCs/>
          <w:sz w:val="24"/>
          <w:szCs w:val="24"/>
        </w:rPr>
        <w:t>A</w:t>
      </w:r>
      <w:r w:rsidR="008252EA" w:rsidRPr="0093674A">
        <w:rPr>
          <w:rFonts w:ascii="Times New Roman" w:hAnsi="Times New Roman" w:cs="Times New Roman"/>
          <w:i/>
          <w:iCs/>
          <w:sz w:val="24"/>
          <w:szCs w:val="24"/>
        </w:rPr>
        <w:t xml:space="preserve">dministrators </w:t>
      </w:r>
      <w:r w:rsidR="00C40509" w:rsidRPr="0093674A">
        <w:rPr>
          <w:rFonts w:ascii="Times New Roman" w:hAnsi="Times New Roman" w:cs="Times New Roman"/>
          <w:i/>
          <w:iCs/>
          <w:sz w:val="24"/>
          <w:szCs w:val="24"/>
        </w:rPr>
        <w:t xml:space="preserve">gandrīz 11 mēnešus pēc </w:t>
      </w:r>
      <w:r w:rsidR="009768C2" w:rsidRPr="0093674A">
        <w:rPr>
          <w:rFonts w:ascii="Times New Roman" w:hAnsi="Times New Roman" w:cs="Times New Roman"/>
          <w:i/>
          <w:iCs/>
          <w:sz w:val="24"/>
          <w:szCs w:val="24"/>
        </w:rPr>
        <w:t xml:space="preserve">procesa pasludināšanas </w:t>
      </w:r>
      <w:r w:rsidR="00865543" w:rsidRPr="0093674A">
        <w:rPr>
          <w:rFonts w:ascii="Times New Roman" w:hAnsi="Times New Roman" w:cs="Times New Roman"/>
          <w:i/>
          <w:iCs/>
          <w:sz w:val="24"/>
          <w:szCs w:val="24"/>
        </w:rPr>
        <w:t>neveic nekādas dar</w:t>
      </w:r>
      <w:r w:rsidR="00E94336" w:rsidRPr="0093674A">
        <w:rPr>
          <w:rFonts w:ascii="Times New Roman" w:hAnsi="Times New Roman" w:cs="Times New Roman"/>
          <w:i/>
          <w:iCs/>
          <w:sz w:val="24"/>
          <w:szCs w:val="24"/>
        </w:rPr>
        <w:t>b</w:t>
      </w:r>
      <w:r w:rsidR="00865543" w:rsidRPr="0093674A">
        <w:rPr>
          <w:rFonts w:ascii="Times New Roman" w:hAnsi="Times New Roman" w:cs="Times New Roman"/>
          <w:i/>
          <w:iCs/>
          <w:sz w:val="24"/>
          <w:szCs w:val="24"/>
        </w:rPr>
        <w:t>ības darījumu izvērtēšana</w:t>
      </w:r>
      <w:r w:rsidR="00C42AAB" w:rsidRPr="0093674A">
        <w:rPr>
          <w:rFonts w:ascii="Times New Roman" w:hAnsi="Times New Roman" w:cs="Times New Roman"/>
          <w:i/>
          <w:iCs/>
          <w:sz w:val="24"/>
          <w:szCs w:val="24"/>
        </w:rPr>
        <w:t xml:space="preserve">i un nesniedz vērtējumu par iespējamo </w:t>
      </w:r>
      <w:r w:rsidR="008538D5" w:rsidRPr="0093674A">
        <w:rPr>
          <w:rFonts w:ascii="Times New Roman" w:hAnsi="Times New Roman" w:cs="Times New Roman"/>
          <w:i/>
          <w:iCs/>
          <w:sz w:val="24"/>
          <w:szCs w:val="24"/>
        </w:rPr>
        <w:t>pamatu darījumu apstrīdēšana</w:t>
      </w:r>
      <w:r w:rsidR="00573578" w:rsidRPr="0093674A">
        <w:rPr>
          <w:rFonts w:ascii="Times New Roman" w:hAnsi="Times New Roman" w:cs="Times New Roman"/>
          <w:i/>
          <w:iCs/>
          <w:sz w:val="24"/>
          <w:szCs w:val="24"/>
        </w:rPr>
        <w:t>s</w:t>
      </w:r>
      <w:r w:rsidR="008538D5" w:rsidRPr="0093674A">
        <w:rPr>
          <w:rFonts w:ascii="Times New Roman" w:hAnsi="Times New Roman" w:cs="Times New Roman"/>
          <w:i/>
          <w:iCs/>
          <w:sz w:val="24"/>
          <w:szCs w:val="24"/>
        </w:rPr>
        <w:t xml:space="preserve"> vai zaudējumu </w:t>
      </w:r>
      <w:r w:rsidR="00573578" w:rsidRPr="0093674A">
        <w:rPr>
          <w:rFonts w:ascii="Times New Roman" w:hAnsi="Times New Roman" w:cs="Times New Roman"/>
          <w:i/>
          <w:iCs/>
          <w:sz w:val="24"/>
          <w:szCs w:val="24"/>
        </w:rPr>
        <w:t xml:space="preserve">prasības celšanai tiesā. </w:t>
      </w:r>
      <w:r w:rsidR="008E64E9" w:rsidRPr="0093674A">
        <w:rPr>
          <w:rFonts w:ascii="Times New Roman" w:hAnsi="Times New Roman" w:cs="Times New Roman"/>
          <w:i/>
          <w:iCs/>
          <w:sz w:val="24"/>
          <w:szCs w:val="24"/>
        </w:rPr>
        <w:t xml:space="preserve">Šajā laikā </w:t>
      </w:r>
      <w:r w:rsidR="009768C2" w:rsidRPr="0093674A">
        <w:rPr>
          <w:rFonts w:ascii="Times New Roman" w:hAnsi="Times New Roman" w:cs="Times New Roman"/>
          <w:i/>
          <w:iCs/>
          <w:sz w:val="24"/>
          <w:szCs w:val="24"/>
        </w:rPr>
        <w:t>administrators</w:t>
      </w:r>
      <w:r w:rsidR="008E64E9" w:rsidRPr="0093674A">
        <w:rPr>
          <w:rFonts w:ascii="Times New Roman" w:hAnsi="Times New Roman" w:cs="Times New Roman"/>
          <w:i/>
          <w:iCs/>
          <w:sz w:val="24"/>
          <w:szCs w:val="24"/>
        </w:rPr>
        <w:t xml:space="preserve"> arī nepieprasa  parādnieka </w:t>
      </w:r>
      <w:r w:rsidR="00B0689B" w:rsidRPr="0093674A">
        <w:rPr>
          <w:rFonts w:ascii="Times New Roman" w:hAnsi="Times New Roman" w:cs="Times New Roman"/>
          <w:i/>
          <w:iCs/>
          <w:sz w:val="24"/>
          <w:szCs w:val="24"/>
        </w:rPr>
        <w:t xml:space="preserve">pārstāvju skaidrojumus un nenosūta pretenzijas. </w:t>
      </w:r>
    </w:p>
    <w:p w14:paraId="5D0467D4" w14:textId="34D803CE" w:rsidR="00E97197" w:rsidRPr="0093674A" w:rsidRDefault="555483D8" w:rsidP="00E97197">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Nenoliedzami, ka</w:t>
      </w:r>
      <w:r w:rsidR="376997AA" w:rsidRPr="0093674A">
        <w:rPr>
          <w:rFonts w:ascii="Times New Roman" w:hAnsi="Times New Roman" w:cs="Times New Roman"/>
          <w:sz w:val="24"/>
          <w:szCs w:val="24"/>
        </w:rPr>
        <w:t xml:space="preserve"> kopumā</w:t>
      </w:r>
      <w:r w:rsidRPr="0093674A">
        <w:rPr>
          <w:rFonts w:ascii="Times New Roman" w:hAnsi="Times New Roman" w:cs="Times New Roman"/>
          <w:sz w:val="24"/>
          <w:szCs w:val="24"/>
        </w:rPr>
        <w:t xml:space="preserve"> administratora pienākuma izpilde</w:t>
      </w:r>
      <w:r w:rsidR="4B8C29C3" w:rsidRPr="0093674A">
        <w:rPr>
          <w:rFonts w:ascii="Times New Roman" w:hAnsi="Times New Roman" w:cs="Times New Roman"/>
          <w:sz w:val="24"/>
          <w:szCs w:val="24"/>
        </w:rPr>
        <w:t xml:space="preserve"> var būt </w:t>
      </w:r>
      <w:r w:rsidR="4C58F8A3" w:rsidRPr="0093674A">
        <w:rPr>
          <w:rFonts w:ascii="Times New Roman" w:hAnsi="Times New Roman" w:cs="Times New Roman"/>
          <w:sz w:val="24"/>
          <w:szCs w:val="24"/>
        </w:rPr>
        <w:t xml:space="preserve">ļoti </w:t>
      </w:r>
      <w:r w:rsidR="4B8C29C3" w:rsidRPr="0093674A">
        <w:rPr>
          <w:rFonts w:ascii="Times New Roman" w:hAnsi="Times New Roman" w:cs="Times New Roman"/>
          <w:sz w:val="24"/>
          <w:szCs w:val="24"/>
        </w:rPr>
        <w:t>sarežģīt</w:t>
      </w:r>
      <w:r w:rsidR="376997AA" w:rsidRPr="0093674A">
        <w:rPr>
          <w:rFonts w:ascii="Times New Roman" w:hAnsi="Times New Roman" w:cs="Times New Roman"/>
          <w:sz w:val="24"/>
          <w:szCs w:val="24"/>
        </w:rPr>
        <w:t>s</w:t>
      </w:r>
      <w:r w:rsidR="4B8C29C3" w:rsidRPr="0093674A">
        <w:rPr>
          <w:rFonts w:ascii="Times New Roman" w:hAnsi="Times New Roman" w:cs="Times New Roman"/>
          <w:sz w:val="24"/>
          <w:szCs w:val="24"/>
        </w:rPr>
        <w:t xml:space="preserve"> un laikietilpīg</w:t>
      </w:r>
      <w:r w:rsidR="376997AA" w:rsidRPr="0093674A">
        <w:rPr>
          <w:rFonts w:ascii="Times New Roman" w:hAnsi="Times New Roman" w:cs="Times New Roman"/>
          <w:sz w:val="24"/>
          <w:szCs w:val="24"/>
        </w:rPr>
        <w:t>s proces</w:t>
      </w:r>
      <w:r w:rsidR="2DE04584" w:rsidRPr="0093674A">
        <w:rPr>
          <w:rFonts w:ascii="Times New Roman" w:hAnsi="Times New Roman" w:cs="Times New Roman"/>
          <w:sz w:val="24"/>
          <w:szCs w:val="24"/>
        </w:rPr>
        <w:t>s,</w:t>
      </w:r>
      <w:r w:rsidR="376997AA" w:rsidRPr="0093674A">
        <w:rPr>
          <w:rFonts w:ascii="Times New Roman" w:hAnsi="Times New Roman" w:cs="Times New Roman"/>
          <w:sz w:val="24"/>
          <w:szCs w:val="24"/>
        </w:rPr>
        <w:t xml:space="preserve"> </w:t>
      </w:r>
      <w:r w:rsidR="2DE04584" w:rsidRPr="0093674A">
        <w:rPr>
          <w:rFonts w:ascii="Times New Roman" w:hAnsi="Times New Roman" w:cs="Times New Roman"/>
          <w:sz w:val="24"/>
          <w:szCs w:val="24"/>
        </w:rPr>
        <w:t>kura izpildi var apgrūtināt parādnieka dokumentu nenodošana vai nepilnīga to nodošana administratora rīcībā</w:t>
      </w:r>
      <w:r w:rsidR="2AEDCDA4" w:rsidRPr="0093674A">
        <w:rPr>
          <w:rFonts w:ascii="Times New Roman" w:hAnsi="Times New Roman" w:cs="Times New Roman"/>
          <w:sz w:val="24"/>
          <w:szCs w:val="24"/>
        </w:rPr>
        <w:t>,</w:t>
      </w:r>
      <w:r w:rsidR="493F229E" w:rsidRPr="0093674A">
        <w:rPr>
          <w:rFonts w:ascii="Times New Roman" w:hAnsi="Times New Roman" w:cs="Times New Roman"/>
          <w:sz w:val="24"/>
          <w:szCs w:val="24"/>
        </w:rPr>
        <w:t xml:space="preserve"> procesa apjoms, u.c. apstākļi. </w:t>
      </w:r>
      <w:r w:rsidR="00E962AB" w:rsidRPr="0093674A">
        <w:rPr>
          <w:rFonts w:ascii="Times New Roman" w:hAnsi="Times New Roman" w:cs="Times New Roman"/>
          <w:sz w:val="24"/>
          <w:szCs w:val="24"/>
        </w:rPr>
        <w:t>Tomēr a</w:t>
      </w:r>
      <w:r w:rsidR="00502A0B" w:rsidRPr="0093674A">
        <w:rPr>
          <w:rFonts w:ascii="Times New Roman" w:hAnsi="Times New Roman" w:cs="Times New Roman"/>
          <w:sz w:val="24"/>
          <w:szCs w:val="24"/>
        </w:rPr>
        <w:t>dministrators, ņemot vērā maksātnespējas procesa apstākļus, nedrīkst nepamatoti vilcināties izvērtēt parādnieka darījumus un veikt nepieciešamās darbības to apstrīdēšanai vai zaudējumu piedziņai.</w:t>
      </w:r>
      <w:r w:rsidR="00165B37" w:rsidRPr="0093674A">
        <w:rPr>
          <w:rFonts w:ascii="Times New Roman" w:hAnsi="Times New Roman" w:cs="Times New Roman"/>
          <w:sz w:val="24"/>
          <w:szCs w:val="24"/>
        </w:rPr>
        <w:t xml:space="preserve"> </w:t>
      </w:r>
      <w:r w:rsidR="00E97197" w:rsidRPr="0093674A">
        <w:rPr>
          <w:rFonts w:ascii="Times New Roman" w:hAnsi="Times New Roman" w:cs="Times New Roman"/>
          <w:sz w:val="24"/>
          <w:szCs w:val="24"/>
        </w:rPr>
        <w:t xml:space="preserve">Jāņem vērā, ka gadījumos, kad parādnieka darījumu izvērtēšanas ātrumu būtiski ietekmē dokumentu apjoms, to sarežģītība vai citi maksātnespējas procesa apstākļi, administrators var vērsties pie kreditoriem, pamatoti norādot uz nepieciešamību pieaicināt </w:t>
      </w:r>
      <w:r w:rsidR="00E97197" w:rsidRPr="0093674A">
        <w:rPr>
          <w:rFonts w:ascii="Times New Roman" w:hAnsi="Times New Roman" w:cs="Times New Roman"/>
          <w:sz w:val="24"/>
          <w:szCs w:val="24"/>
        </w:rPr>
        <w:lastRenderedPageBreak/>
        <w:t>speciālistu, piemēram, grāmatvedi, sniedzot argumentus, kas varētu motivēt kreditorus segt ar speciālista pieaicināšanu saistītos izdevumus.</w:t>
      </w:r>
    </w:p>
    <w:p w14:paraId="4CBCB3EB" w14:textId="1614C975" w:rsidR="00E97197" w:rsidRPr="0093674A" w:rsidRDefault="00E97197" w:rsidP="008070C4">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Vienlaikus v</w:t>
      </w:r>
      <w:r w:rsidR="43FD5CFA" w:rsidRPr="0093674A">
        <w:rPr>
          <w:rFonts w:ascii="Times New Roman" w:hAnsi="Times New Roman" w:cs="Times New Roman"/>
          <w:sz w:val="24"/>
          <w:szCs w:val="24"/>
        </w:rPr>
        <w:t xml:space="preserve">ilcināšanās </w:t>
      </w:r>
      <w:r w:rsidR="2CAE693E" w:rsidRPr="0093674A">
        <w:rPr>
          <w:rFonts w:ascii="Times New Roman" w:hAnsi="Times New Roman" w:cs="Times New Roman"/>
          <w:sz w:val="24"/>
          <w:szCs w:val="24"/>
        </w:rPr>
        <w:t xml:space="preserve">nedrīkstētu </w:t>
      </w:r>
      <w:r w:rsidR="61397B38" w:rsidRPr="0093674A">
        <w:rPr>
          <w:rFonts w:ascii="Times New Roman" w:hAnsi="Times New Roman" w:cs="Times New Roman"/>
          <w:sz w:val="24"/>
          <w:szCs w:val="24"/>
        </w:rPr>
        <w:t xml:space="preserve">būt fizisko personu maksātnespējas procesos, kur vispārīgi </w:t>
      </w:r>
      <w:r w:rsidR="141AB8AE" w:rsidRPr="0093674A">
        <w:rPr>
          <w:rFonts w:ascii="Times New Roman" w:hAnsi="Times New Roman" w:cs="Times New Roman"/>
          <w:sz w:val="24"/>
          <w:szCs w:val="24"/>
        </w:rPr>
        <w:t>ievērojams darījumu apjoms, salīdzinot ar juridisko personu maksātnespējas procesu,</w:t>
      </w:r>
      <w:r w:rsidR="007B0EDF" w:rsidRPr="0093674A">
        <w:rPr>
          <w:rFonts w:ascii="Times New Roman" w:hAnsi="Times New Roman" w:cs="Times New Roman"/>
          <w:sz w:val="24"/>
          <w:szCs w:val="24"/>
        </w:rPr>
        <w:t xml:space="preserve"> </w:t>
      </w:r>
      <w:r w:rsidR="141AB8AE" w:rsidRPr="0093674A">
        <w:rPr>
          <w:rFonts w:ascii="Times New Roman" w:hAnsi="Times New Roman" w:cs="Times New Roman"/>
          <w:sz w:val="24"/>
          <w:szCs w:val="24"/>
        </w:rPr>
        <w:t>nav raksturīgs.</w:t>
      </w:r>
    </w:p>
    <w:p w14:paraId="01863818" w14:textId="77777777" w:rsidR="008070C4" w:rsidRPr="0093674A" w:rsidRDefault="008070C4" w:rsidP="008070C4">
      <w:pPr>
        <w:spacing w:after="0" w:line="360" w:lineRule="auto"/>
        <w:ind w:firstLine="720"/>
        <w:jc w:val="both"/>
        <w:rPr>
          <w:rFonts w:ascii="Times New Roman" w:hAnsi="Times New Roman" w:cs="Times New Roman"/>
          <w:sz w:val="24"/>
          <w:szCs w:val="24"/>
        </w:rPr>
      </w:pPr>
    </w:p>
    <w:p w14:paraId="4B2162A4" w14:textId="4A6395C8" w:rsidR="00991F00" w:rsidRPr="0093674A" w:rsidRDefault="007C193F" w:rsidP="00B03DCC">
      <w:pPr>
        <w:pStyle w:val="Virsraksts2"/>
        <w:spacing w:before="0" w:line="360" w:lineRule="auto"/>
        <w:jc w:val="center"/>
        <w:rPr>
          <w:rFonts w:ascii="Times New Roman" w:hAnsi="Times New Roman" w:cs="Times New Roman"/>
          <w:b/>
          <w:bCs/>
          <w:color w:val="840B55"/>
          <w:sz w:val="24"/>
          <w:szCs w:val="24"/>
        </w:rPr>
      </w:pPr>
      <w:bookmarkStart w:id="9" w:name="_Toc220576218"/>
      <w:r w:rsidRPr="0093674A">
        <w:rPr>
          <w:rFonts w:ascii="Times New Roman" w:hAnsi="Times New Roman" w:cs="Times New Roman"/>
          <w:b/>
          <w:bCs/>
          <w:color w:val="840B55"/>
          <w:sz w:val="24"/>
          <w:szCs w:val="24"/>
        </w:rPr>
        <w:t>2.</w:t>
      </w:r>
      <w:r w:rsidR="00991F00" w:rsidRPr="0093674A">
        <w:rPr>
          <w:rFonts w:ascii="Times New Roman" w:hAnsi="Times New Roman" w:cs="Times New Roman"/>
          <w:b/>
          <w:bCs/>
          <w:color w:val="840B55"/>
          <w:sz w:val="24"/>
          <w:szCs w:val="24"/>
        </w:rPr>
        <w:t>1. </w:t>
      </w:r>
      <w:r w:rsidR="00B154CB" w:rsidRPr="0093674A">
        <w:rPr>
          <w:rFonts w:ascii="Times New Roman" w:hAnsi="Times New Roman" w:cs="Times New Roman"/>
          <w:b/>
          <w:bCs/>
          <w:color w:val="840B55"/>
          <w:sz w:val="24"/>
          <w:szCs w:val="24"/>
        </w:rPr>
        <w:t>Darījumu atzīšana par spēkā neesošiem</w:t>
      </w:r>
      <w:bookmarkEnd w:id="9"/>
    </w:p>
    <w:p w14:paraId="00EE08FA" w14:textId="77777777" w:rsidR="00544D00" w:rsidRPr="0093674A" w:rsidRDefault="00544D00" w:rsidP="00B03DCC">
      <w:pPr>
        <w:spacing w:after="0" w:line="360" w:lineRule="auto"/>
        <w:ind w:firstLine="567"/>
        <w:jc w:val="both"/>
        <w:rPr>
          <w:rFonts w:ascii="Times New Roman" w:hAnsi="Times New Roman" w:cs="Times New Roman"/>
          <w:sz w:val="24"/>
          <w:szCs w:val="24"/>
        </w:rPr>
      </w:pPr>
    </w:p>
    <w:p w14:paraId="2A25AEB7" w14:textId="3564D5F9" w:rsidR="00E942D2" w:rsidRPr="0093674A" w:rsidRDefault="00391BDB" w:rsidP="003A5A5A">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Maksātnespējas likumā nav iekļauts skaidrojums, kādus darījumus var apstrīdēt. Vienlaikus </w:t>
      </w:r>
      <w:hyperlink r:id="rId15">
        <w:r w:rsidRPr="0093674A">
          <w:rPr>
            <w:rStyle w:val="Hipersaite"/>
            <w:rFonts w:ascii="Times New Roman" w:hAnsi="Times New Roman" w:cs="Times New Roman"/>
            <w:sz w:val="24"/>
            <w:szCs w:val="24"/>
          </w:rPr>
          <w:t>Apvienoto Nāciju Organizācijas Starptautisko tirdzniecības tiesību komitejas (UNCITRAL) izdotajās vadlīnijās par maksātnespējas tiesībām</w:t>
        </w:r>
      </w:hyperlink>
      <w:r w:rsidRPr="0093674A">
        <w:rPr>
          <w:rFonts w:ascii="Times New Roman" w:hAnsi="Times New Roman" w:cs="Times New Roman"/>
          <w:sz w:val="24"/>
          <w:szCs w:val="24"/>
        </w:rPr>
        <w:t xml:space="preserve"> izdalīti trīs tipiskākie darījumu veidi, kas</w:t>
      </w:r>
      <w:r w:rsidR="00987CF9" w:rsidRPr="0093674A">
        <w:rPr>
          <w:rFonts w:ascii="Times New Roman" w:hAnsi="Times New Roman" w:cs="Times New Roman"/>
          <w:sz w:val="24"/>
          <w:szCs w:val="24"/>
        </w:rPr>
        <w:t xml:space="preserve"> var tikt</w:t>
      </w:r>
      <w:r w:rsidRPr="0093674A">
        <w:rPr>
          <w:rFonts w:ascii="Times New Roman" w:hAnsi="Times New Roman" w:cs="Times New Roman"/>
          <w:sz w:val="24"/>
          <w:szCs w:val="24"/>
        </w:rPr>
        <w:t xml:space="preserve"> apstrīdēti maksātnespējas procesa ietvaros: </w:t>
      </w:r>
    </w:p>
    <w:p w14:paraId="0234280A" w14:textId="5E8DFF08" w:rsidR="00AC2E09" w:rsidRPr="0093674A" w:rsidRDefault="00391BDB" w:rsidP="00AC2E09">
      <w:pPr>
        <w:pStyle w:val="Sarakstarindkopa"/>
        <w:numPr>
          <w:ilvl w:val="0"/>
          <w:numId w:val="30"/>
        </w:numPr>
        <w:tabs>
          <w:tab w:val="left" w:pos="993"/>
          <w:tab w:val="left" w:pos="1276"/>
        </w:tabs>
        <w:spacing w:after="0" w:line="360" w:lineRule="auto"/>
        <w:ind w:left="851" w:hanging="142"/>
        <w:jc w:val="both"/>
        <w:rPr>
          <w:rFonts w:ascii="Times New Roman" w:hAnsi="Times New Roman" w:cs="Times New Roman"/>
          <w:sz w:val="24"/>
          <w:szCs w:val="24"/>
        </w:rPr>
      </w:pPr>
      <w:r w:rsidRPr="0093674A">
        <w:rPr>
          <w:rFonts w:ascii="Times New Roman" w:hAnsi="Times New Roman" w:cs="Times New Roman"/>
          <w:sz w:val="24"/>
          <w:szCs w:val="24"/>
        </w:rPr>
        <w:t xml:space="preserve">darījumi, kas liedz, traucē vai aizkavē kreditorus saņemt sava prasījuma apmierinājumu; </w:t>
      </w:r>
    </w:p>
    <w:p w14:paraId="2B0F6D5A" w14:textId="77777777" w:rsidR="00AC2E09" w:rsidRPr="0093674A" w:rsidRDefault="00391BDB" w:rsidP="00AC2E09">
      <w:pPr>
        <w:pStyle w:val="Sarakstarindkopa"/>
        <w:numPr>
          <w:ilvl w:val="0"/>
          <w:numId w:val="30"/>
        </w:numPr>
        <w:tabs>
          <w:tab w:val="left" w:pos="993"/>
          <w:tab w:val="left" w:pos="1276"/>
        </w:tabs>
        <w:spacing w:after="0" w:line="360" w:lineRule="auto"/>
        <w:ind w:left="851" w:hanging="142"/>
        <w:jc w:val="both"/>
        <w:rPr>
          <w:rFonts w:ascii="Times New Roman" w:hAnsi="Times New Roman" w:cs="Times New Roman"/>
          <w:sz w:val="24"/>
          <w:szCs w:val="24"/>
        </w:rPr>
      </w:pPr>
      <w:r w:rsidRPr="0093674A">
        <w:rPr>
          <w:rFonts w:ascii="Times New Roman" w:hAnsi="Times New Roman" w:cs="Times New Roman"/>
          <w:sz w:val="24"/>
          <w:szCs w:val="24"/>
        </w:rPr>
        <w:t>neatbilstošas atlīdzības darījumi;</w:t>
      </w:r>
    </w:p>
    <w:p w14:paraId="1EB2AC81" w14:textId="279B19E2" w:rsidR="00CF611B" w:rsidRPr="0093674A" w:rsidRDefault="00CF611B" w:rsidP="00AC2E09">
      <w:pPr>
        <w:pStyle w:val="Sarakstarindkopa"/>
        <w:numPr>
          <w:ilvl w:val="0"/>
          <w:numId w:val="30"/>
        </w:numPr>
        <w:tabs>
          <w:tab w:val="left" w:pos="993"/>
          <w:tab w:val="left" w:pos="1276"/>
        </w:tabs>
        <w:spacing w:after="0" w:line="360" w:lineRule="auto"/>
        <w:ind w:left="851" w:hanging="142"/>
        <w:jc w:val="both"/>
        <w:rPr>
          <w:rFonts w:ascii="Times New Roman" w:hAnsi="Times New Roman" w:cs="Times New Roman"/>
          <w:sz w:val="24"/>
          <w:szCs w:val="24"/>
        </w:rPr>
      </w:pPr>
      <w:r w:rsidRPr="0093674A">
        <w:rPr>
          <w:rFonts w:ascii="Times New Roman" w:hAnsi="Times New Roman" w:cs="Times New Roman"/>
          <w:sz w:val="24"/>
          <w:szCs w:val="24"/>
        </w:rPr>
        <w:t>preferenciāli darījumi (</w:t>
      </w:r>
      <w:r w:rsidRPr="0093674A">
        <w:rPr>
          <w:rFonts w:ascii="Times New Roman" w:hAnsi="Times New Roman" w:cs="Times New Roman"/>
          <w:i/>
          <w:iCs/>
          <w:sz w:val="24"/>
          <w:szCs w:val="24"/>
        </w:rPr>
        <w:t>preferential transactions</w:t>
      </w:r>
      <w:r w:rsidRPr="0093674A">
        <w:rPr>
          <w:rFonts w:ascii="Times New Roman" w:hAnsi="Times New Roman" w:cs="Times New Roman"/>
          <w:sz w:val="24"/>
          <w:szCs w:val="24"/>
        </w:rPr>
        <w:t>) ar konkrētiem kreditorie</w:t>
      </w:r>
      <w:r w:rsidR="00650432" w:rsidRPr="0093674A">
        <w:rPr>
          <w:rFonts w:ascii="Times New Roman" w:hAnsi="Times New Roman" w:cs="Times New Roman"/>
          <w:sz w:val="24"/>
          <w:szCs w:val="24"/>
        </w:rPr>
        <w:t>m</w:t>
      </w:r>
      <w:r w:rsidR="130213AB" w:rsidRPr="0093674A">
        <w:rPr>
          <w:rFonts w:ascii="Times New Roman" w:hAnsi="Times New Roman" w:cs="Times New Roman"/>
          <w:sz w:val="24"/>
          <w:szCs w:val="24"/>
        </w:rPr>
        <w:t>.</w:t>
      </w:r>
    </w:p>
    <w:p w14:paraId="4ECB8449" w14:textId="52A329B0" w:rsidR="00911041" w:rsidRPr="0093674A" w:rsidRDefault="00F75C17" w:rsidP="00911041">
      <w:pPr>
        <w:pStyle w:val="Sarakstarindkopa"/>
        <w:tabs>
          <w:tab w:val="left" w:pos="993"/>
          <w:tab w:val="left" w:pos="1276"/>
        </w:tabs>
        <w:spacing w:after="0" w:line="360" w:lineRule="auto"/>
        <w:ind w:left="851"/>
        <w:jc w:val="both"/>
        <w:rPr>
          <w:rFonts w:ascii="Times New Roman" w:hAnsi="Times New Roman" w:cs="Times New Roman"/>
          <w:sz w:val="24"/>
          <w:szCs w:val="24"/>
        </w:rPr>
      </w:pPr>
      <w:r w:rsidRPr="0093674A">
        <w:rPr>
          <w:rFonts w:ascii="Times New Roman" w:hAnsi="Times New Roman" w:cs="Times New Roman"/>
          <w:sz w:val="24"/>
          <w:szCs w:val="24"/>
        </w:rPr>
        <w:t>Minētajās vadlīnijās</w:t>
      </w:r>
      <w:r w:rsidR="00704ABA" w:rsidRPr="0093674A">
        <w:rPr>
          <w:rFonts w:ascii="Times New Roman" w:hAnsi="Times New Roman" w:cs="Times New Roman"/>
          <w:sz w:val="24"/>
          <w:szCs w:val="24"/>
        </w:rPr>
        <w:t xml:space="preserve"> minēti arī tādi </w:t>
      </w:r>
      <w:r w:rsidR="00C72A70" w:rsidRPr="0093674A">
        <w:rPr>
          <w:rFonts w:ascii="Times New Roman" w:hAnsi="Times New Roman" w:cs="Times New Roman"/>
          <w:sz w:val="24"/>
          <w:szCs w:val="24"/>
        </w:rPr>
        <w:t>vienlīdz būtiski</w:t>
      </w:r>
      <w:r w:rsidR="00704ABA" w:rsidRPr="0093674A">
        <w:rPr>
          <w:rFonts w:ascii="Times New Roman" w:hAnsi="Times New Roman" w:cs="Times New Roman"/>
          <w:sz w:val="24"/>
          <w:szCs w:val="24"/>
        </w:rPr>
        <w:t xml:space="preserve"> </w:t>
      </w:r>
      <w:r w:rsidR="00C72A70" w:rsidRPr="0093674A">
        <w:rPr>
          <w:rFonts w:ascii="Times New Roman" w:hAnsi="Times New Roman" w:cs="Times New Roman"/>
          <w:sz w:val="24"/>
          <w:szCs w:val="24"/>
        </w:rPr>
        <w:t xml:space="preserve">apstrīdamu </w:t>
      </w:r>
      <w:r w:rsidR="00704ABA" w:rsidRPr="0093674A">
        <w:rPr>
          <w:rFonts w:ascii="Times New Roman" w:hAnsi="Times New Roman" w:cs="Times New Roman"/>
          <w:sz w:val="24"/>
          <w:szCs w:val="24"/>
        </w:rPr>
        <w:t>darījumi veidi kā</w:t>
      </w:r>
      <w:r w:rsidR="00631DBC" w:rsidRPr="0093674A">
        <w:rPr>
          <w:rFonts w:ascii="Times New Roman" w:hAnsi="Times New Roman" w:cs="Times New Roman"/>
          <w:sz w:val="24"/>
          <w:szCs w:val="24"/>
        </w:rPr>
        <w:t>:</w:t>
      </w:r>
    </w:p>
    <w:p w14:paraId="54DD9D3F" w14:textId="71412C0C" w:rsidR="00704ABA" w:rsidRPr="0093674A" w:rsidRDefault="00704ABA" w:rsidP="009A0430">
      <w:pPr>
        <w:pStyle w:val="Sarakstarindkopa"/>
        <w:numPr>
          <w:ilvl w:val="0"/>
          <w:numId w:val="36"/>
        </w:numPr>
        <w:tabs>
          <w:tab w:val="left" w:pos="993"/>
        </w:tabs>
        <w:spacing w:after="0" w:line="360" w:lineRule="auto"/>
        <w:ind w:hanging="502"/>
        <w:jc w:val="both"/>
        <w:rPr>
          <w:rFonts w:ascii="Times New Roman" w:hAnsi="Times New Roman" w:cs="Times New Roman"/>
          <w:sz w:val="24"/>
          <w:szCs w:val="24"/>
        </w:rPr>
      </w:pPr>
      <w:r w:rsidRPr="0093674A">
        <w:rPr>
          <w:rFonts w:ascii="Times New Roman" w:hAnsi="Times New Roman" w:cs="Times New Roman"/>
          <w:sz w:val="24"/>
          <w:szCs w:val="24"/>
        </w:rPr>
        <w:t>nodrošinājum</w:t>
      </w:r>
      <w:r w:rsidR="00C72A70" w:rsidRPr="0093674A">
        <w:rPr>
          <w:rFonts w:ascii="Times New Roman" w:hAnsi="Times New Roman" w:cs="Times New Roman"/>
          <w:sz w:val="24"/>
          <w:szCs w:val="24"/>
        </w:rPr>
        <w:t>s</w:t>
      </w:r>
      <w:r w:rsidR="009A0430" w:rsidRPr="0093674A">
        <w:rPr>
          <w:rFonts w:ascii="Times New Roman" w:hAnsi="Times New Roman" w:cs="Times New Roman"/>
          <w:sz w:val="24"/>
          <w:szCs w:val="24"/>
        </w:rPr>
        <w:t xml:space="preserve"> (ķīlas līgum</w:t>
      </w:r>
      <w:r w:rsidR="00846FC3" w:rsidRPr="0093674A">
        <w:rPr>
          <w:rFonts w:ascii="Times New Roman" w:hAnsi="Times New Roman" w:cs="Times New Roman"/>
          <w:sz w:val="24"/>
          <w:szCs w:val="24"/>
        </w:rPr>
        <w:t>u atzīšana par spēkā neesošiem);</w:t>
      </w:r>
    </w:p>
    <w:p w14:paraId="7AFD48ED" w14:textId="4B683691" w:rsidR="00704ABA" w:rsidRPr="0093674A" w:rsidRDefault="00704ABA" w:rsidP="0015742F">
      <w:pPr>
        <w:pStyle w:val="Sarakstarindkopa"/>
        <w:numPr>
          <w:ilvl w:val="0"/>
          <w:numId w:val="36"/>
        </w:numPr>
        <w:tabs>
          <w:tab w:val="left" w:pos="993"/>
          <w:tab w:val="left" w:pos="1276"/>
        </w:tabs>
        <w:spacing w:after="0" w:line="360" w:lineRule="auto"/>
        <w:ind w:hanging="502"/>
        <w:jc w:val="both"/>
        <w:rPr>
          <w:rFonts w:ascii="Times New Roman" w:hAnsi="Times New Roman" w:cs="Times New Roman"/>
          <w:sz w:val="24"/>
          <w:szCs w:val="24"/>
        </w:rPr>
      </w:pPr>
      <w:r w:rsidRPr="0093674A">
        <w:rPr>
          <w:rFonts w:ascii="Times New Roman" w:hAnsi="Times New Roman" w:cs="Times New Roman"/>
          <w:sz w:val="24"/>
          <w:szCs w:val="24"/>
        </w:rPr>
        <w:t>darījumi ar saistītām person</w:t>
      </w:r>
      <w:r w:rsidR="004C11F9" w:rsidRPr="0093674A">
        <w:rPr>
          <w:rFonts w:ascii="Times New Roman" w:hAnsi="Times New Roman" w:cs="Times New Roman"/>
          <w:sz w:val="24"/>
          <w:szCs w:val="24"/>
        </w:rPr>
        <w:t>ām.</w:t>
      </w:r>
    </w:p>
    <w:p w14:paraId="49427D32" w14:textId="07C20231" w:rsidR="00194171" w:rsidRPr="0093674A" w:rsidRDefault="00870B84" w:rsidP="003A5A5A">
      <w:pPr>
        <w:spacing w:after="0" w:line="360" w:lineRule="auto"/>
        <w:ind w:firstLine="720"/>
        <w:jc w:val="both"/>
        <w:rPr>
          <w:rFonts w:ascii="Times New Roman" w:hAnsi="Times New Roman" w:cs="Times New Roman"/>
          <w:sz w:val="24"/>
          <w:szCs w:val="24"/>
        </w:rPr>
      </w:pPr>
      <w:r w:rsidRPr="0093674A">
        <w:rPr>
          <w:rFonts w:ascii="Times New Roman" w:eastAsia="Times New Roman" w:hAnsi="Times New Roman" w:cs="Times New Roman"/>
          <w:sz w:val="24"/>
          <w:szCs w:val="24"/>
        </w:rPr>
        <w:t xml:space="preserve">Trīs gadi pirms maksātnespējas procesa pasludināšanas ir laika posms, ko likumdevējs prezumējis kā kritisko posmu, kura laikā slēgtie darījumi un parādnieka veiktās darbības varētu būt cēlonis maksātnespējai, kā arī pastāv lielāka iespējamība, ka šajā laika posmā slēgtie darījumi </w:t>
      </w:r>
      <w:r w:rsidR="001F7F6D" w:rsidRPr="0093674A">
        <w:rPr>
          <w:rFonts w:ascii="Times New Roman" w:eastAsia="Times New Roman" w:hAnsi="Times New Roman" w:cs="Times New Roman"/>
          <w:sz w:val="24"/>
          <w:szCs w:val="24"/>
        </w:rPr>
        <w:t>būs</w:t>
      </w:r>
      <w:r w:rsidRPr="0093674A">
        <w:rPr>
          <w:rFonts w:ascii="Times New Roman" w:eastAsia="Times New Roman" w:hAnsi="Times New Roman" w:cs="Times New Roman"/>
          <w:sz w:val="24"/>
          <w:szCs w:val="24"/>
        </w:rPr>
        <w:t xml:space="preserve"> vērsti uz izvairīšanos no parādsaistību izpildes. </w:t>
      </w:r>
      <w:r w:rsidR="00AF293F" w:rsidRPr="0093674A">
        <w:rPr>
          <w:rFonts w:ascii="Times New Roman" w:eastAsia="Times New Roman" w:hAnsi="Times New Roman" w:cs="Times New Roman"/>
          <w:sz w:val="24"/>
          <w:szCs w:val="24"/>
        </w:rPr>
        <w:t>A</w:t>
      </w:r>
      <w:r w:rsidRPr="0093674A">
        <w:rPr>
          <w:rFonts w:ascii="Times New Roman" w:eastAsia="Times New Roman" w:hAnsi="Times New Roman" w:cs="Times New Roman"/>
          <w:sz w:val="24"/>
          <w:szCs w:val="24"/>
        </w:rPr>
        <w:t>dministratoram ir imperatīvs pienākums izvērtēt šajā laika posmā slēgtos darījumus.</w:t>
      </w:r>
      <w:r w:rsidR="000E6CC3" w:rsidRPr="0093674A">
        <w:rPr>
          <w:rFonts w:ascii="Times New Roman" w:hAnsi="Times New Roman" w:cs="Times New Roman"/>
          <w:sz w:val="24"/>
          <w:szCs w:val="24"/>
        </w:rPr>
        <w:t xml:space="preserve"> </w:t>
      </w:r>
    </w:p>
    <w:p w14:paraId="6CA958F7" w14:textId="525704BD" w:rsidR="000E6CC3" w:rsidRPr="0093674A" w:rsidRDefault="00A60ECE" w:rsidP="003A5A5A">
      <w:pPr>
        <w:spacing w:after="0" w:line="360" w:lineRule="auto"/>
        <w:ind w:firstLine="720"/>
        <w:jc w:val="both"/>
        <w:rPr>
          <w:rFonts w:ascii="Times New Roman" w:hAnsi="Times New Roman" w:cs="Times New Roman"/>
          <w:sz w:val="24"/>
          <w:szCs w:val="24"/>
        </w:rPr>
      </w:pPr>
      <w:hyperlink r:id="rId16">
        <w:r w:rsidRPr="0093674A">
          <w:rPr>
            <w:rStyle w:val="Hipersaite"/>
            <w:rFonts w:ascii="Times New Roman" w:hAnsi="Times New Roman" w:cs="Times New Roman"/>
            <w:sz w:val="24"/>
            <w:szCs w:val="24"/>
          </w:rPr>
          <w:t>Augstākās tiesas apkopojumā</w:t>
        </w:r>
      </w:hyperlink>
      <w:r w:rsidR="00394151" w:rsidRPr="0093674A">
        <w:rPr>
          <w:rStyle w:val="Vresatsauce"/>
          <w:rFonts w:ascii="Times New Roman" w:hAnsi="Times New Roman" w:cs="Times New Roman"/>
          <w:sz w:val="24"/>
          <w:szCs w:val="24"/>
        </w:rPr>
        <w:footnoteReference w:id="56"/>
      </w:r>
      <w:r w:rsidRPr="0093674A">
        <w:rPr>
          <w:rFonts w:ascii="Times New Roman" w:hAnsi="Times New Roman" w:cs="Times New Roman"/>
          <w:sz w:val="24"/>
          <w:szCs w:val="24"/>
        </w:rPr>
        <w:t xml:space="preserve"> </w:t>
      </w:r>
      <w:r w:rsidR="00E9302D" w:rsidRPr="0093674A">
        <w:rPr>
          <w:rFonts w:ascii="Times New Roman" w:hAnsi="Times New Roman" w:cs="Times New Roman"/>
          <w:sz w:val="24"/>
          <w:szCs w:val="24"/>
        </w:rPr>
        <w:t>norādīts</w:t>
      </w:r>
      <w:r w:rsidRPr="0093674A">
        <w:rPr>
          <w:rFonts w:ascii="Times New Roman" w:hAnsi="Times New Roman" w:cs="Times New Roman"/>
          <w:sz w:val="24"/>
          <w:szCs w:val="24"/>
        </w:rPr>
        <w:t>, ka</w:t>
      </w:r>
      <w:r w:rsidRPr="0093674A">
        <w:t xml:space="preserve"> </w:t>
      </w:r>
      <w:r w:rsidR="00394151" w:rsidRPr="0093674A">
        <w:rPr>
          <w:rFonts w:ascii="Times New Roman" w:hAnsi="Times New Roman" w:cs="Times New Roman"/>
          <w:sz w:val="24"/>
          <w:szCs w:val="24"/>
        </w:rPr>
        <w:t>s</w:t>
      </w:r>
      <w:r w:rsidR="0094652D" w:rsidRPr="0093674A">
        <w:rPr>
          <w:rFonts w:ascii="Times New Roman" w:hAnsi="Times New Roman" w:cs="Times New Roman"/>
          <w:sz w:val="24"/>
          <w:szCs w:val="24"/>
        </w:rPr>
        <w:t>tarptautiskajā praksē periods, kura laikā slēgtos darījumus ir iespējams apstrīdēt (t.s. aizdomu periods), parasti ir atkarīgs no piemērotajiem darījumu apstrīdēšanas kritērijiem. Svarīga ir tiesiskā noteiktība, tāpēc aizdomu periods ir īsāks, ja darījums apstrīdēts pēc objektīvajiem kritērijiem. Savukārt, ja darījums ir veikts ar iesaistīto pušu ļaunu nolūku, tiesiskās noteiktības apsvērumi nav tik būtiski un aizdomu periods var būt garāks.</w:t>
      </w:r>
    </w:p>
    <w:p w14:paraId="72FC47A4" w14:textId="14331717" w:rsidR="001A44EE" w:rsidRPr="0093674A" w:rsidRDefault="004926E3" w:rsidP="003A5A5A">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Viena no </w:t>
      </w:r>
      <w:r w:rsidR="00431945" w:rsidRPr="0093674A">
        <w:rPr>
          <w:rFonts w:ascii="Times New Roman" w:hAnsi="Times New Roman" w:cs="Times New Roman"/>
          <w:sz w:val="24"/>
          <w:szCs w:val="24"/>
        </w:rPr>
        <w:t>atšķirībām starp</w:t>
      </w:r>
      <w:r w:rsidR="00261565" w:rsidRPr="0093674A">
        <w:rPr>
          <w:rFonts w:ascii="Times New Roman" w:hAnsi="Times New Roman" w:cs="Times New Roman"/>
          <w:sz w:val="24"/>
          <w:szCs w:val="24"/>
        </w:rPr>
        <w:t xml:space="preserve"> darījumu atzīšanu par spēkā neesošu </w:t>
      </w:r>
      <w:r w:rsidR="00670933" w:rsidRPr="0093674A">
        <w:rPr>
          <w:rFonts w:ascii="Times New Roman" w:hAnsi="Times New Roman" w:cs="Times New Roman"/>
          <w:sz w:val="24"/>
          <w:szCs w:val="24"/>
        </w:rPr>
        <w:t>un</w:t>
      </w:r>
      <w:r w:rsidR="00261565" w:rsidRPr="0093674A">
        <w:rPr>
          <w:rFonts w:ascii="Times New Roman" w:hAnsi="Times New Roman" w:cs="Times New Roman"/>
          <w:sz w:val="24"/>
          <w:szCs w:val="24"/>
        </w:rPr>
        <w:t xml:space="preserve"> zaudējumu piedziņu ir t</w:t>
      </w:r>
      <w:r w:rsidR="009F355D" w:rsidRPr="0093674A">
        <w:rPr>
          <w:rFonts w:ascii="Times New Roman" w:hAnsi="Times New Roman" w:cs="Times New Roman"/>
          <w:sz w:val="24"/>
          <w:szCs w:val="24"/>
        </w:rPr>
        <w:t xml:space="preserve">ā, ka, ceļot prasību par darījumu atzīšanu par spēkā neesošu, nav jānorāda precīzs zaudējumu </w:t>
      </w:r>
      <w:r w:rsidR="009F355D" w:rsidRPr="0093674A">
        <w:rPr>
          <w:rFonts w:ascii="Times New Roman" w:hAnsi="Times New Roman" w:cs="Times New Roman"/>
          <w:sz w:val="24"/>
          <w:szCs w:val="24"/>
        </w:rPr>
        <w:lastRenderedPageBreak/>
        <w:t>apmērs. Proti</w:t>
      </w:r>
      <w:r w:rsidR="00042895" w:rsidRPr="0093674A">
        <w:rPr>
          <w:rFonts w:ascii="Times New Roman" w:hAnsi="Times New Roman" w:cs="Times New Roman"/>
          <w:sz w:val="24"/>
          <w:szCs w:val="24"/>
        </w:rPr>
        <w:t>, tiesu praksē atzīts,</w:t>
      </w:r>
      <w:r w:rsidR="00431945" w:rsidRPr="0093674A">
        <w:rPr>
          <w:rFonts w:ascii="Times New Roman" w:hAnsi="Times New Roman" w:cs="Times New Roman"/>
          <w:sz w:val="24"/>
          <w:szCs w:val="24"/>
        </w:rPr>
        <w:t xml:space="preserve"> </w:t>
      </w:r>
      <w:r w:rsidR="00042895" w:rsidRPr="0093674A">
        <w:rPr>
          <w:rFonts w:ascii="Times New Roman" w:hAnsi="Times New Roman" w:cs="Times New Roman"/>
          <w:sz w:val="24"/>
          <w:szCs w:val="24"/>
        </w:rPr>
        <w:t>ka prasījums par darījumu apstrīdēšanu nav prasījums par zaudējumu atlīdzināšanu, līdz ar to prasītājam nav jāpierāda priekšnoteikumi zaudējumu atlīdzībai, t.sk. atbildētāja prettiesiska rīcība un zaudējumu nodarīšana konkrētā apmērā</w:t>
      </w:r>
      <w:r w:rsidR="003524E4" w:rsidRPr="0093674A">
        <w:rPr>
          <w:rFonts w:ascii="Times New Roman" w:hAnsi="Times New Roman" w:cs="Times New Roman"/>
          <w:sz w:val="24"/>
          <w:szCs w:val="24"/>
        </w:rPr>
        <w:t>.</w:t>
      </w:r>
      <w:r w:rsidR="00670933" w:rsidRPr="0093674A">
        <w:rPr>
          <w:rFonts w:ascii="Times New Roman" w:hAnsi="Times New Roman" w:cs="Times New Roman"/>
          <w:sz w:val="24"/>
          <w:szCs w:val="24"/>
        </w:rPr>
        <w:t xml:space="preserve"> Tomēr</w:t>
      </w:r>
      <w:r w:rsidR="007F38E2" w:rsidRPr="0093674A">
        <w:rPr>
          <w:rFonts w:ascii="Times New Roman" w:hAnsi="Times New Roman" w:cs="Times New Roman"/>
          <w:sz w:val="24"/>
          <w:szCs w:val="24"/>
        </w:rPr>
        <w:t>, l</w:t>
      </w:r>
      <w:r w:rsidR="00670933" w:rsidRPr="0093674A">
        <w:rPr>
          <w:rFonts w:ascii="Times New Roman" w:hAnsi="Times New Roman" w:cs="Times New Roman"/>
          <w:sz w:val="24"/>
          <w:szCs w:val="24"/>
        </w:rPr>
        <w:t>ai gan prasītājam nav jāpierāda precīzs zaudējumu apmērs, viņam ir obligāti jāpierāda pats zaudējumu nodarīšanas fakts</w:t>
      </w:r>
      <w:r w:rsidR="005A6533">
        <w:rPr>
          <w:rFonts w:ascii="Times New Roman" w:hAnsi="Times New Roman" w:cs="Times New Roman"/>
          <w:sz w:val="24"/>
          <w:szCs w:val="24"/>
        </w:rPr>
        <w:t>.</w:t>
      </w:r>
      <w:r w:rsidR="003524E4" w:rsidRPr="0093674A">
        <w:rPr>
          <w:rStyle w:val="Vresatsauce"/>
          <w:rFonts w:ascii="Times New Roman" w:hAnsi="Times New Roman" w:cs="Times New Roman"/>
          <w:sz w:val="24"/>
          <w:szCs w:val="24"/>
        </w:rPr>
        <w:footnoteReference w:id="57"/>
      </w:r>
      <w:r w:rsidR="003524E4" w:rsidRPr="0093674A">
        <w:rPr>
          <w:rFonts w:ascii="Times New Roman" w:hAnsi="Times New Roman" w:cs="Times New Roman"/>
          <w:sz w:val="24"/>
          <w:szCs w:val="24"/>
        </w:rPr>
        <w:t xml:space="preserve"> </w:t>
      </w:r>
    </w:p>
    <w:p w14:paraId="0BD9D55C" w14:textId="34EF9839" w:rsidR="003A5A5A" w:rsidRPr="0093674A" w:rsidRDefault="00FE5DBC" w:rsidP="003A5A5A">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Atbilstoši atziņām</w:t>
      </w:r>
      <w:r w:rsidRPr="0093674A">
        <w:t xml:space="preserve"> </w:t>
      </w:r>
      <w:hyperlink r:id="rId17">
        <w:r w:rsidR="00210366" w:rsidRPr="0093674A">
          <w:rPr>
            <w:rStyle w:val="Hipersaite"/>
            <w:rFonts w:ascii="Times New Roman" w:hAnsi="Times New Roman" w:cs="Times New Roman"/>
            <w:sz w:val="24"/>
            <w:szCs w:val="24"/>
          </w:rPr>
          <w:t>Augstākās tiesas apkopojumā</w:t>
        </w:r>
      </w:hyperlink>
      <w:r w:rsidR="00210366" w:rsidRPr="0093674A">
        <w:rPr>
          <w:rStyle w:val="Vresatsauce"/>
          <w:rFonts w:ascii="Times New Roman" w:hAnsi="Times New Roman" w:cs="Times New Roman"/>
          <w:sz w:val="24"/>
          <w:szCs w:val="24"/>
        </w:rPr>
        <w:footnoteReference w:id="58"/>
      </w:r>
      <w:r w:rsidR="00210366" w:rsidRPr="0093674A">
        <w:rPr>
          <w:rFonts w:ascii="Times New Roman" w:hAnsi="Times New Roman" w:cs="Times New Roman"/>
          <w:sz w:val="24"/>
          <w:szCs w:val="24"/>
        </w:rPr>
        <w:t xml:space="preserve"> darījumu apstrīdēšanas kritērijus pieņemts dalīt divās kategorijās: </w:t>
      </w:r>
    </w:p>
    <w:p w14:paraId="47999597" w14:textId="77777777" w:rsidR="00D4158F" w:rsidRPr="0093674A" w:rsidRDefault="003A5A5A" w:rsidP="00DF02D3">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color w:val="840B55"/>
          <w:sz w:val="24"/>
          <w:szCs w:val="24"/>
        </w:rPr>
        <w:t>1)</w:t>
      </w:r>
      <w:r w:rsidRPr="0093674A">
        <w:rPr>
          <w:rFonts w:ascii="Times New Roman" w:hAnsi="Times New Roman" w:cs="Times New Roman"/>
          <w:sz w:val="24"/>
          <w:szCs w:val="24"/>
        </w:rPr>
        <w:t xml:space="preserve"> </w:t>
      </w:r>
      <w:r w:rsidR="00210366" w:rsidRPr="0093674A">
        <w:rPr>
          <w:rFonts w:ascii="Times New Roman" w:hAnsi="Times New Roman" w:cs="Times New Roman"/>
          <w:color w:val="840B55"/>
          <w:sz w:val="24"/>
          <w:szCs w:val="24"/>
        </w:rPr>
        <w:t>objektīvie kritēriji</w:t>
      </w:r>
      <w:r w:rsidR="00CF3EDA" w:rsidRPr="0093674A">
        <w:rPr>
          <w:rFonts w:ascii="Times New Roman" w:hAnsi="Times New Roman" w:cs="Times New Roman"/>
          <w:color w:val="000000" w:themeColor="text1"/>
          <w:sz w:val="24"/>
          <w:szCs w:val="24"/>
        </w:rPr>
        <w:t>,</w:t>
      </w:r>
      <w:r w:rsidR="00CF3EDA" w:rsidRPr="0093674A">
        <w:rPr>
          <w:rFonts w:ascii="Times New Roman" w:hAnsi="Times New Roman" w:cs="Times New Roman"/>
          <w:color w:val="840B55"/>
          <w:sz w:val="24"/>
          <w:szCs w:val="24"/>
        </w:rPr>
        <w:t xml:space="preserve"> </w:t>
      </w:r>
      <w:r w:rsidR="00CF3EDA" w:rsidRPr="0093674A">
        <w:rPr>
          <w:rFonts w:ascii="Times New Roman" w:hAnsi="Times New Roman" w:cs="Times New Roman"/>
          <w:color w:val="000000" w:themeColor="text1"/>
          <w:sz w:val="24"/>
          <w:szCs w:val="24"/>
        </w:rPr>
        <w:t>kas</w:t>
      </w:r>
      <w:r w:rsidR="00CF3EDA" w:rsidRPr="0093674A">
        <w:rPr>
          <w:rFonts w:ascii="Times New Roman" w:hAnsi="Times New Roman" w:cs="Times New Roman"/>
          <w:color w:val="840B55"/>
          <w:sz w:val="24"/>
          <w:szCs w:val="24"/>
        </w:rPr>
        <w:t xml:space="preserve"> </w:t>
      </w:r>
      <w:r w:rsidR="00277F2F" w:rsidRPr="0093674A">
        <w:rPr>
          <w:rFonts w:ascii="Times New Roman" w:hAnsi="Times New Roman" w:cs="Times New Roman"/>
          <w:sz w:val="24"/>
          <w:szCs w:val="24"/>
        </w:rPr>
        <w:t>balstās uz samērā vienkārši konstatējamiem un pierādāmiem objektīviem faktiem. Piemēram, vai darījums ir noticis noteiktu laika periodu pirms maksātnespējas procesa, vai ir konstatējamas citas likumā noteiktas pazīmes (vai darījuma summa ir bijusi atbilstoša atsavinātā aktīva patiesajai vērtībai, vai saistības termiņš ir bijis iestājies, vai darījuma puses ir bijušas saistītas utt.). Lai gan šādu objektīvu kritēriju piemērošana ir vienkāršāka, paļaušanās tikai uz objektīviem kritērijiem var novest arī pie netaisnīga rezultāta, ja netiek ņemti vērā subjektīvie kritēriji</w:t>
      </w:r>
      <w:r w:rsidR="00A47E38" w:rsidRPr="0093674A">
        <w:rPr>
          <w:rFonts w:ascii="Times New Roman" w:hAnsi="Times New Roman" w:cs="Times New Roman"/>
          <w:sz w:val="24"/>
          <w:szCs w:val="24"/>
        </w:rPr>
        <w:t>.</w:t>
      </w:r>
      <w:r w:rsidR="00DF02D3" w:rsidRPr="0093674A">
        <w:rPr>
          <w:rFonts w:ascii="Times New Roman" w:hAnsi="Times New Roman" w:cs="Times New Roman"/>
          <w:sz w:val="24"/>
          <w:szCs w:val="24"/>
        </w:rPr>
        <w:t xml:space="preserve"> </w:t>
      </w:r>
    </w:p>
    <w:p w14:paraId="67D6A9E9" w14:textId="77777777" w:rsidR="00D8522A" w:rsidRPr="0093674A" w:rsidRDefault="00D8522A" w:rsidP="00DF02D3">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Darījumu objektīvo kritēriju izvērtēšanā ir jāpārbauda tas, vai darījums pats par sevi ir zaudējumus radošs. </w:t>
      </w:r>
    </w:p>
    <w:p w14:paraId="5039769D" w14:textId="63FC2331" w:rsidR="00210366" w:rsidRPr="0093674A" w:rsidRDefault="00210366" w:rsidP="003A5A5A">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color w:val="840B55"/>
          <w:sz w:val="24"/>
          <w:szCs w:val="24"/>
        </w:rPr>
        <w:t>2) subjektīvie kritēriji</w:t>
      </w:r>
      <w:r w:rsidR="00CF3EDA" w:rsidRPr="0093674A">
        <w:rPr>
          <w:rFonts w:ascii="Times New Roman" w:hAnsi="Times New Roman" w:cs="Times New Roman"/>
          <w:sz w:val="24"/>
          <w:szCs w:val="24"/>
        </w:rPr>
        <w:t>, kas</w:t>
      </w:r>
      <w:r w:rsidR="00CF3EDA" w:rsidRPr="0093674A">
        <w:rPr>
          <w:rFonts w:ascii="Times New Roman" w:hAnsi="Times New Roman" w:cs="Times New Roman"/>
          <w:b/>
          <w:bCs/>
          <w:sz w:val="24"/>
          <w:szCs w:val="24"/>
        </w:rPr>
        <w:t xml:space="preserve"> </w:t>
      </w:r>
      <w:r w:rsidRPr="0093674A">
        <w:rPr>
          <w:rFonts w:ascii="Times New Roman" w:hAnsi="Times New Roman" w:cs="Times New Roman"/>
          <w:sz w:val="24"/>
          <w:szCs w:val="24"/>
        </w:rPr>
        <w:t>ir balstīti uz pušu nodoma noskaidrošanu un vērtēšanu. Starptautiskajā praksē ir</w:t>
      </w:r>
      <w:r w:rsidRPr="0093674A">
        <w:rPr>
          <w:rFonts w:ascii="Times New Roman" w:hAnsi="Times New Roman" w:cs="Times New Roman"/>
        </w:rPr>
        <w:t xml:space="preserve"> </w:t>
      </w:r>
      <w:r w:rsidRPr="0093674A">
        <w:rPr>
          <w:rFonts w:ascii="Times New Roman" w:hAnsi="Times New Roman" w:cs="Times New Roman"/>
          <w:sz w:val="24"/>
          <w:szCs w:val="24"/>
        </w:rPr>
        <w:t>pieņemts prezumēt iesaistīto pušu nelabticību vai nodomu, pastāvot noteiktiem apstākļiem.</w:t>
      </w:r>
    </w:p>
    <w:p w14:paraId="0A63C35C" w14:textId="77777777" w:rsidR="00B436D8" w:rsidRPr="0093674A" w:rsidRDefault="002531AB" w:rsidP="003A5A5A">
      <w:pPr>
        <w:autoSpaceDE w:val="0"/>
        <w:autoSpaceDN w:val="0"/>
        <w:adjustRightInd w:val="0"/>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Darījumu subjektīvo kritēriju izvērtēšanai īpaša nozīme ir fiktīvu darījumu konstatēšanā</w:t>
      </w:r>
      <w:r w:rsidR="00A97899" w:rsidRPr="0093674A">
        <w:rPr>
          <w:rFonts w:ascii="Times New Roman" w:hAnsi="Times New Roman" w:cs="Times New Roman"/>
          <w:sz w:val="24"/>
          <w:szCs w:val="24"/>
        </w:rPr>
        <w:t>.</w:t>
      </w:r>
      <w:r w:rsidRPr="0093674A">
        <w:rPr>
          <w:rFonts w:ascii="Times New Roman" w:hAnsi="Times New Roman" w:cs="Times New Roman"/>
          <w:sz w:val="24"/>
          <w:szCs w:val="24"/>
        </w:rPr>
        <w:t xml:space="preserve"> Juridiskajā literatūrā atzīts, ka gribas izteikumi tikai izskata pēc nozīmē to, ka gribas faktiski nav, nav vēlēšanās sev radīt tiesiskas sekas. Darījumus, kuros ir šāds gribas defekts, sauc par šķietamiem jeb fiktīviem darījumiem. Tādi darījumi nav spēkā. Fiktīvs gribas izpaudums, piemēram, lietas šķietama pārdošana, var maldināt kādu trešo personu, piemēram, kreditoru, kas prasa mantas apraksti prasības nodrošinājumam. Arī tādā gadījumā darījums nerada gribas izpaudumam adekvātas sekas</w:t>
      </w:r>
      <w:r w:rsidR="15EF45F2" w:rsidRPr="0093674A">
        <w:rPr>
          <w:rFonts w:ascii="Times New Roman" w:hAnsi="Times New Roman" w:cs="Times New Roman"/>
          <w:sz w:val="24"/>
          <w:szCs w:val="24"/>
        </w:rPr>
        <w:t>.</w:t>
      </w:r>
      <w:r w:rsidRPr="0093674A">
        <w:rPr>
          <w:rFonts w:ascii="Times New Roman" w:hAnsi="Times New Roman" w:cs="Times New Roman"/>
          <w:sz w:val="24"/>
          <w:szCs w:val="24"/>
        </w:rPr>
        <w:t xml:space="preserve"> </w:t>
      </w:r>
    </w:p>
    <w:p w14:paraId="53592E8E" w14:textId="28F63C76" w:rsidR="002C3526" w:rsidRPr="0093674A" w:rsidRDefault="002531AB" w:rsidP="00CF3CCC">
      <w:pPr>
        <w:autoSpaceDE w:val="0"/>
        <w:autoSpaceDN w:val="0"/>
        <w:adjustRightInd w:val="0"/>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Judikatūrā atzīts</w:t>
      </w:r>
      <w:r w:rsidR="003A13CE" w:rsidRPr="0093674A">
        <w:rPr>
          <w:rFonts w:ascii="Times New Roman" w:hAnsi="Times New Roman" w:cs="Times New Roman"/>
          <w:sz w:val="24"/>
          <w:szCs w:val="24"/>
        </w:rPr>
        <w:t xml:space="preserve">, </w:t>
      </w:r>
      <w:r w:rsidRPr="0093674A">
        <w:rPr>
          <w:rFonts w:ascii="Times New Roman" w:hAnsi="Times New Roman" w:cs="Times New Roman"/>
          <w:sz w:val="24"/>
          <w:szCs w:val="24"/>
        </w:rPr>
        <w:t xml:space="preserve">ka darījumiem, kurus apstrīd kā fiktīvus, īpatnība ir tā, ka, tos noslēdzot, ir ievērotas visas formālās prasības, lai piedotu ticamību noslēgtajam līgumam, kaut gan dalībnieku patiesais nodoms nav bijis civiltiesiski saistīties. Tiešu pierādījumu darījumu fikcijai parasti nav, bet, ja tādi arī ir, tad tikai pie pašiem apstrīdētā darījuma dalībniekiem. Šādos gadījumos slēdzienu par līguma fiktīvo raksturu var izdarīt no tādiem apstākļiem, kas </w:t>
      </w:r>
      <w:r w:rsidRPr="0093674A">
        <w:rPr>
          <w:rFonts w:ascii="Times New Roman" w:hAnsi="Times New Roman" w:cs="Times New Roman"/>
          <w:sz w:val="24"/>
          <w:szCs w:val="24"/>
        </w:rPr>
        <w:lastRenderedPageBreak/>
        <w:t>saistīti ar noslēgto darījumu un dalībnieku rīcību, tikai to kopumā, kuros saskatāmas savstarpējas sakarības, kas neatstāj vietu šaubām par nodomu, ar kādu līgums slēgts. Vērtējot faktus selektīvi, nevar gūt pareizu, objektīvai realitātei atbilstošu priekšstatu par strīda apstākļiem</w:t>
      </w:r>
      <w:r w:rsidR="47128114" w:rsidRPr="0093674A">
        <w:rPr>
          <w:rFonts w:ascii="Times New Roman" w:hAnsi="Times New Roman" w:cs="Times New Roman"/>
          <w:sz w:val="24"/>
          <w:szCs w:val="24"/>
        </w:rPr>
        <w:t>.</w:t>
      </w:r>
      <w:r w:rsidR="002C3526" w:rsidRPr="0093674A">
        <w:rPr>
          <w:rStyle w:val="Vresatsauce"/>
          <w:rFonts w:ascii="Times New Roman" w:hAnsi="Times New Roman" w:cs="Times New Roman"/>
          <w:sz w:val="24"/>
          <w:szCs w:val="24"/>
        </w:rPr>
        <w:footnoteReference w:id="59"/>
      </w:r>
      <w:r w:rsidR="00CF3CCC">
        <w:rPr>
          <w:rFonts w:ascii="Times New Roman" w:hAnsi="Times New Roman" w:cs="Times New Roman"/>
          <w:sz w:val="24"/>
          <w:szCs w:val="24"/>
        </w:rPr>
        <w:t xml:space="preserve"> </w:t>
      </w:r>
      <w:r w:rsidR="002C3526" w:rsidRPr="0093674A">
        <w:rPr>
          <w:rFonts w:ascii="Times New Roman" w:hAnsi="Times New Roman" w:cs="Times New Roman"/>
          <w:sz w:val="24"/>
          <w:szCs w:val="24"/>
        </w:rPr>
        <w:t>Ir būtiski vērtēt visus apstākļus kopumā, nevis atrauti</w:t>
      </w:r>
      <w:r w:rsidR="00CF3CCC">
        <w:rPr>
          <w:rFonts w:ascii="Times New Roman" w:hAnsi="Times New Roman" w:cs="Times New Roman"/>
          <w:sz w:val="24"/>
          <w:szCs w:val="24"/>
        </w:rPr>
        <w:t>.</w:t>
      </w:r>
      <w:r w:rsidR="002C3526" w:rsidRPr="0093674A">
        <w:rPr>
          <w:rFonts w:ascii="Times New Roman" w:hAnsi="Times New Roman" w:cs="Times New Roman"/>
          <w:sz w:val="24"/>
          <w:szCs w:val="24"/>
        </w:rPr>
        <w:t xml:space="preserve"> </w:t>
      </w:r>
    </w:p>
    <w:p w14:paraId="59C7B40E" w14:textId="79FF477D" w:rsidR="67214831" w:rsidRPr="0093674A" w:rsidRDefault="00345396" w:rsidP="00B03DCC">
      <w:pPr>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color w:val="840B55"/>
          <w:sz w:val="24"/>
          <w:szCs w:val="24"/>
        </w:rPr>
        <w:t>A</w:t>
      </w:r>
      <w:r w:rsidR="3C9B58BD" w:rsidRPr="0093674A">
        <w:rPr>
          <w:rFonts w:ascii="Times New Roman" w:hAnsi="Times New Roman" w:cs="Times New Roman"/>
          <w:color w:val="840B55"/>
          <w:sz w:val="24"/>
          <w:szCs w:val="24"/>
        </w:rPr>
        <w:t>pstrīdamu darījumu pazī</w:t>
      </w:r>
      <w:r w:rsidRPr="0093674A">
        <w:rPr>
          <w:rFonts w:ascii="Times New Roman" w:hAnsi="Times New Roman" w:cs="Times New Roman"/>
          <w:color w:val="840B55"/>
          <w:sz w:val="24"/>
          <w:szCs w:val="24"/>
        </w:rPr>
        <w:t>m</w:t>
      </w:r>
      <w:r w:rsidR="00521CE7" w:rsidRPr="0093674A">
        <w:rPr>
          <w:rFonts w:ascii="Times New Roman" w:hAnsi="Times New Roman" w:cs="Times New Roman"/>
          <w:color w:val="840B55"/>
          <w:sz w:val="24"/>
          <w:szCs w:val="24"/>
        </w:rPr>
        <w:t xml:space="preserve">es, </w:t>
      </w:r>
      <w:r w:rsidR="3C9B58BD" w:rsidRPr="0093674A">
        <w:rPr>
          <w:rFonts w:ascii="Times New Roman" w:hAnsi="Times New Roman" w:cs="Times New Roman"/>
          <w:color w:val="840B55"/>
          <w:sz w:val="24"/>
          <w:szCs w:val="24"/>
        </w:rPr>
        <w:t>vadoties no objektīvajiem kritērijiem</w:t>
      </w:r>
      <w:r w:rsidR="00521CE7" w:rsidRPr="0093674A">
        <w:rPr>
          <w:rFonts w:ascii="Times New Roman" w:hAnsi="Times New Roman" w:cs="Times New Roman"/>
          <w:color w:val="840B55"/>
          <w:sz w:val="24"/>
          <w:szCs w:val="24"/>
        </w:rPr>
        <w:t>.</w:t>
      </w:r>
      <w:r w:rsidR="006A11D9" w:rsidRPr="0093674A">
        <w:rPr>
          <w:rFonts w:ascii="Times New Roman" w:hAnsi="Times New Roman" w:cs="Times New Roman"/>
          <w:color w:val="840B55"/>
          <w:sz w:val="24"/>
          <w:szCs w:val="24"/>
        </w:rPr>
        <w:t xml:space="preserve"> Piemēra</w:t>
      </w:r>
      <w:r w:rsidR="00D70FAA" w:rsidRPr="0093674A">
        <w:rPr>
          <w:rFonts w:ascii="Times New Roman" w:hAnsi="Times New Roman" w:cs="Times New Roman"/>
          <w:color w:val="840B55"/>
          <w:sz w:val="24"/>
          <w:szCs w:val="24"/>
        </w:rPr>
        <w:t>m</w:t>
      </w:r>
      <w:r w:rsidR="006A11D9" w:rsidRPr="0093674A">
        <w:rPr>
          <w:rFonts w:ascii="Times New Roman" w:hAnsi="Times New Roman" w:cs="Times New Roman"/>
          <w:color w:val="840B55"/>
          <w:sz w:val="24"/>
          <w:szCs w:val="24"/>
        </w:rPr>
        <w:t>:</w:t>
      </w:r>
      <w:r w:rsidR="00521CE7" w:rsidRPr="0093674A">
        <w:rPr>
          <w:rFonts w:ascii="Times New Roman" w:hAnsi="Times New Roman" w:cs="Times New Roman"/>
          <w:color w:val="840B55"/>
          <w:sz w:val="24"/>
          <w:szCs w:val="24"/>
        </w:rPr>
        <w:t xml:space="preserve"> </w:t>
      </w:r>
    </w:p>
    <w:p w14:paraId="73B417BE" w14:textId="77CA44CF" w:rsidR="00304E00" w:rsidRPr="0093674A" w:rsidRDefault="00FA44CD" w:rsidP="00B03DCC">
      <w:pPr>
        <w:pStyle w:val="Sarakstarindkopa"/>
        <w:numPr>
          <w:ilvl w:val="0"/>
          <w:numId w:val="18"/>
        </w:numPr>
        <w:spacing w:after="0" w:line="360" w:lineRule="auto"/>
        <w:ind w:left="993" w:hanging="284"/>
        <w:jc w:val="both"/>
        <w:rPr>
          <w:rFonts w:ascii="Times New Roman" w:hAnsi="Times New Roman" w:cs="Times New Roman"/>
          <w:sz w:val="24"/>
          <w:szCs w:val="24"/>
        </w:rPr>
      </w:pPr>
      <w:r w:rsidRPr="0093674A">
        <w:rPr>
          <w:rFonts w:ascii="Times New Roman" w:hAnsi="Times New Roman" w:cs="Times New Roman"/>
          <w:sz w:val="24"/>
          <w:szCs w:val="24"/>
        </w:rPr>
        <w:t>i</w:t>
      </w:r>
      <w:r w:rsidR="00D14C50" w:rsidRPr="0093674A">
        <w:rPr>
          <w:rFonts w:ascii="Times New Roman" w:hAnsi="Times New Roman" w:cs="Times New Roman"/>
          <w:sz w:val="24"/>
          <w:szCs w:val="24"/>
        </w:rPr>
        <w:t>zsnie</w:t>
      </w:r>
      <w:r w:rsidR="002F5C27" w:rsidRPr="0093674A">
        <w:rPr>
          <w:rFonts w:ascii="Times New Roman" w:hAnsi="Times New Roman" w:cs="Times New Roman"/>
          <w:sz w:val="24"/>
          <w:szCs w:val="24"/>
        </w:rPr>
        <w:t>gts</w:t>
      </w:r>
      <w:r w:rsidR="00D14C50" w:rsidRPr="0093674A">
        <w:rPr>
          <w:rFonts w:ascii="Times New Roman" w:hAnsi="Times New Roman" w:cs="Times New Roman"/>
          <w:sz w:val="24"/>
          <w:szCs w:val="24"/>
        </w:rPr>
        <w:t xml:space="preserve"> aizdevu</w:t>
      </w:r>
      <w:r w:rsidR="002F5C27" w:rsidRPr="0093674A">
        <w:rPr>
          <w:rFonts w:ascii="Times New Roman" w:hAnsi="Times New Roman" w:cs="Times New Roman"/>
          <w:sz w:val="24"/>
          <w:szCs w:val="24"/>
        </w:rPr>
        <w:t>ms</w:t>
      </w:r>
      <w:r w:rsidR="00555B90" w:rsidRPr="0093674A">
        <w:rPr>
          <w:rFonts w:ascii="Times New Roman" w:hAnsi="Times New Roman" w:cs="Times New Roman"/>
          <w:sz w:val="24"/>
          <w:szCs w:val="24"/>
        </w:rPr>
        <w:t xml:space="preserve"> neilgi</w:t>
      </w:r>
      <w:r w:rsidR="00233A41" w:rsidRPr="0093674A">
        <w:rPr>
          <w:rFonts w:ascii="Times New Roman" w:hAnsi="Times New Roman" w:cs="Times New Roman"/>
          <w:sz w:val="24"/>
          <w:szCs w:val="24"/>
        </w:rPr>
        <w:t xml:space="preserve"> pirms maksātnespējas procesa pasludināšanas</w:t>
      </w:r>
      <w:r w:rsidR="00BE6893" w:rsidRPr="0093674A">
        <w:rPr>
          <w:rFonts w:ascii="Times New Roman" w:hAnsi="Times New Roman" w:cs="Times New Roman"/>
          <w:sz w:val="24"/>
          <w:szCs w:val="24"/>
        </w:rPr>
        <w:t>;</w:t>
      </w:r>
    </w:p>
    <w:p w14:paraId="1F0C197C" w14:textId="3565F36E" w:rsidR="00F07A8A" w:rsidRPr="0093674A" w:rsidRDefault="00FA44CD" w:rsidP="00F07A8A">
      <w:pPr>
        <w:pStyle w:val="Sarakstarindkopa"/>
        <w:numPr>
          <w:ilvl w:val="0"/>
          <w:numId w:val="18"/>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n</w:t>
      </w:r>
      <w:r w:rsidR="002F6A2A" w:rsidRPr="0093674A">
        <w:rPr>
          <w:rFonts w:ascii="Times New Roman" w:hAnsi="Times New Roman" w:cs="Times New Roman"/>
          <w:sz w:val="24"/>
          <w:szCs w:val="24"/>
        </w:rPr>
        <w:t>oslē</w:t>
      </w:r>
      <w:r w:rsidR="00E34079" w:rsidRPr="0093674A">
        <w:rPr>
          <w:rFonts w:ascii="Times New Roman" w:hAnsi="Times New Roman" w:cs="Times New Roman"/>
          <w:sz w:val="24"/>
          <w:szCs w:val="24"/>
        </w:rPr>
        <w:t>gts lī</w:t>
      </w:r>
      <w:r w:rsidR="00D10A97" w:rsidRPr="0093674A">
        <w:rPr>
          <w:rFonts w:ascii="Times New Roman" w:hAnsi="Times New Roman" w:cs="Times New Roman"/>
          <w:sz w:val="24"/>
          <w:szCs w:val="24"/>
        </w:rPr>
        <w:t>gum</w:t>
      </w:r>
      <w:r w:rsidR="00E34079" w:rsidRPr="0093674A">
        <w:rPr>
          <w:rFonts w:ascii="Times New Roman" w:hAnsi="Times New Roman" w:cs="Times New Roman"/>
          <w:sz w:val="24"/>
          <w:szCs w:val="24"/>
        </w:rPr>
        <w:t>s</w:t>
      </w:r>
      <w:r w:rsidR="00A11ACE" w:rsidRPr="0093674A">
        <w:rPr>
          <w:rFonts w:ascii="Times New Roman" w:hAnsi="Times New Roman" w:cs="Times New Roman"/>
          <w:sz w:val="24"/>
          <w:szCs w:val="24"/>
        </w:rPr>
        <w:t xml:space="preserve"> par aizdevumu saņemšanu</w:t>
      </w:r>
      <w:r w:rsidR="00B603C7" w:rsidRPr="0093674A">
        <w:rPr>
          <w:rFonts w:ascii="Times New Roman" w:hAnsi="Times New Roman" w:cs="Times New Roman"/>
          <w:sz w:val="24"/>
          <w:szCs w:val="24"/>
        </w:rPr>
        <w:t xml:space="preserve"> </w:t>
      </w:r>
      <w:r w:rsidR="001A5D1A" w:rsidRPr="0093674A">
        <w:rPr>
          <w:rFonts w:ascii="Times New Roman" w:hAnsi="Times New Roman" w:cs="Times New Roman"/>
          <w:sz w:val="24"/>
          <w:szCs w:val="24"/>
        </w:rPr>
        <w:t>situācijā,</w:t>
      </w:r>
      <w:r w:rsidR="003877EC" w:rsidRPr="0093674A">
        <w:rPr>
          <w:rFonts w:ascii="Times New Roman" w:hAnsi="Times New Roman" w:cs="Times New Roman"/>
          <w:sz w:val="24"/>
          <w:szCs w:val="24"/>
        </w:rPr>
        <w:t xml:space="preserve"> kad pastāv citas nesegtas saistības un ienākumi </w:t>
      </w:r>
      <w:r w:rsidR="008478E6" w:rsidRPr="0093674A">
        <w:rPr>
          <w:rFonts w:ascii="Times New Roman" w:hAnsi="Times New Roman" w:cs="Times New Roman"/>
          <w:sz w:val="24"/>
          <w:szCs w:val="24"/>
        </w:rPr>
        <w:t>nav pietiekami visu saistību segšanai</w:t>
      </w:r>
      <w:r w:rsidR="00BE6893" w:rsidRPr="0093674A">
        <w:rPr>
          <w:rFonts w:ascii="Times New Roman" w:hAnsi="Times New Roman" w:cs="Times New Roman"/>
          <w:sz w:val="24"/>
          <w:szCs w:val="24"/>
        </w:rPr>
        <w:t>;</w:t>
      </w:r>
    </w:p>
    <w:p w14:paraId="66FA1706" w14:textId="77777777" w:rsidR="00F07A8A" w:rsidRPr="0093674A" w:rsidRDefault="00FA44CD" w:rsidP="00F07A8A">
      <w:pPr>
        <w:pStyle w:val="Sarakstarindkopa"/>
        <w:numPr>
          <w:ilvl w:val="0"/>
          <w:numId w:val="18"/>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i</w:t>
      </w:r>
      <w:r w:rsidR="00274A87" w:rsidRPr="0093674A">
        <w:rPr>
          <w:rFonts w:ascii="Times New Roman" w:hAnsi="Times New Roman" w:cs="Times New Roman"/>
          <w:sz w:val="24"/>
          <w:szCs w:val="24"/>
        </w:rPr>
        <w:t>zsnie</w:t>
      </w:r>
      <w:r w:rsidR="0053247A" w:rsidRPr="0093674A">
        <w:rPr>
          <w:rFonts w:ascii="Times New Roman" w:hAnsi="Times New Roman" w:cs="Times New Roman"/>
          <w:sz w:val="24"/>
          <w:szCs w:val="24"/>
        </w:rPr>
        <w:t>gts</w:t>
      </w:r>
      <w:r w:rsidR="00274A87" w:rsidRPr="0093674A">
        <w:rPr>
          <w:rFonts w:ascii="Times New Roman" w:hAnsi="Times New Roman" w:cs="Times New Roman"/>
          <w:sz w:val="24"/>
          <w:szCs w:val="24"/>
        </w:rPr>
        <w:t xml:space="preserve"> aizdevum</w:t>
      </w:r>
      <w:r w:rsidR="006E3DD7" w:rsidRPr="0093674A">
        <w:rPr>
          <w:rFonts w:ascii="Times New Roman" w:hAnsi="Times New Roman" w:cs="Times New Roman"/>
          <w:sz w:val="24"/>
          <w:szCs w:val="24"/>
        </w:rPr>
        <w:t>s</w:t>
      </w:r>
      <w:r w:rsidR="00274A87" w:rsidRPr="0093674A">
        <w:rPr>
          <w:rFonts w:ascii="Times New Roman" w:hAnsi="Times New Roman" w:cs="Times New Roman"/>
          <w:sz w:val="24"/>
          <w:szCs w:val="24"/>
        </w:rPr>
        <w:t xml:space="preserve"> </w:t>
      </w:r>
      <w:r w:rsidR="00345396" w:rsidRPr="0093674A">
        <w:rPr>
          <w:rFonts w:ascii="Times New Roman" w:hAnsi="Times New Roman" w:cs="Times New Roman"/>
          <w:sz w:val="24"/>
          <w:szCs w:val="24"/>
        </w:rPr>
        <w:t xml:space="preserve">uzņēmumam, </w:t>
      </w:r>
      <w:r w:rsidR="006E3DD7" w:rsidRPr="0093674A">
        <w:rPr>
          <w:rFonts w:ascii="Times New Roman" w:hAnsi="Times New Roman" w:cs="Times New Roman"/>
          <w:sz w:val="24"/>
          <w:szCs w:val="24"/>
        </w:rPr>
        <w:t>kas</w:t>
      </w:r>
      <w:r w:rsidR="00345396" w:rsidRPr="0093674A">
        <w:rPr>
          <w:rFonts w:ascii="Times New Roman" w:hAnsi="Times New Roman" w:cs="Times New Roman"/>
          <w:sz w:val="24"/>
          <w:szCs w:val="24"/>
        </w:rPr>
        <w:t xml:space="preserve"> neveic saimniecisko darbīb</w:t>
      </w:r>
      <w:r w:rsidR="00BE6893" w:rsidRPr="0093674A">
        <w:rPr>
          <w:rFonts w:ascii="Times New Roman" w:hAnsi="Times New Roman" w:cs="Times New Roman"/>
          <w:sz w:val="24"/>
          <w:szCs w:val="24"/>
        </w:rPr>
        <w:t>u;</w:t>
      </w:r>
    </w:p>
    <w:p w14:paraId="6D5D459F" w14:textId="77777777" w:rsidR="00F07A8A" w:rsidRPr="0093674A" w:rsidRDefault="00FA44CD" w:rsidP="00F07A8A">
      <w:pPr>
        <w:pStyle w:val="Sarakstarindkopa"/>
        <w:numPr>
          <w:ilvl w:val="0"/>
          <w:numId w:val="18"/>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p</w:t>
      </w:r>
      <w:r w:rsidR="00B76CA0" w:rsidRPr="0093674A">
        <w:rPr>
          <w:rFonts w:ascii="Times New Roman" w:hAnsi="Times New Roman" w:cs="Times New Roman"/>
          <w:sz w:val="24"/>
          <w:szCs w:val="24"/>
        </w:rPr>
        <w:t>ārd</w:t>
      </w:r>
      <w:r w:rsidR="0053247A" w:rsidRPr="0093674A">
        <w:rPr>
          <w:rFonts w:ascii="Times New Roman" w:hAnsi="Times New Roman" w:cs="Times New Roman"/>
          <w:sz w:val="24"/>
          <w:szCs w:val="24"/>
        </w:rPr>
        <w:t>ot</w:t>
      </w:r>
      <w:r w:rsidR="00EE6479" w:rsidRPr="0093674A">
        <w:rPr>
          <w:rFonts w:ascii="Times New Roman" w:hAnsi="Times New Roman" w:cs="Times New Roman"/>
          <w:sz w:val="24"/>
          <w:szCs w:val="24"/>
        </w:rPr>
        <w:t>a</w:t>
      </w:r>
      <w:r w:rsidR="00B76CA0" w:rsidRPr="0093674A">
        <w:rPr>
          <w:rFonts w:ascii="Times New Roman" w:hAnsi="Times New Roman" w:cs="Times New Roman"/>
          <w:sz w:val="24"/>
          <w:szCs w:val="24"/>
        </w:rPr>
        <w:t xml:space="preserve"> mant</w:t>
      </w:r>
      <w:r w:rsidR="00EE6479" w:rsidRPr="0093674A">
        <w:rPr>
          <w:rFonts w:ascii="Times New Roman" w:hAnsi="Times New Roman" w:cs="Times New Roman"/>
          <w:sz w:val="24"/>
          <w:szCs w:val="24"/>
        </w:rPr>
        <w:t>a</w:t>
      </w:r>
      <w:r w:rsidR="00B76CA0" w:rsidRPr="0093674A">
        <w:rPr>
          <w:rFonts w:ascii="Times New Roman" w:hAnsi="Times New Roman" w:cs="Times New Roman"/>
          <w:sz w:val="24"/>
          <w:szCs w:val="24"/>
        </w:rPr>
        <w:t xml:space="preserve"> par neadekvāti zemu cenu</w:t>
      </w:r>
      <w:r w:rsidR="00BE6893" w:rsidRPr="0093674A">
        <w:rPr>
          <w:rFonts w:ascii="Times New Roman" w:hAnsi="Times New Roman" w:cs="Times New Roman"/>
          <w:sz w:val="24"/>
          <w:szCs w:val="24"/>
        </w:rPr>
        <w:t>;</w:t>
      </w:r>
    </w:p>
    <w:p w14:paraId="59EBD730" w14:textId="77777777" w:rsidR="00F07A8A" w:rsidRPr="0093674A" w:rsidRDefault="00FA44CD" w:rsidP="00F07A8A">
      <w:pPr>
        <w:pStyle w:val="Sarakstarindkopa"/>
        <w:numPr>
          <w:ilvl w:val="0"/>
          <w:numId w:val="18"/>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n</w:t>
      </w:r>
      <w:r w:rsidR="00FA567A" w:rsidRPr="0093674A">
        <w:rPr>
          <w:rFonts w:ascii="Times New Roman" w:hAnsi="Times New Roman" w:cs="Times New Roman"/>
          <w:sz w:val="24"/>
          <w:szCs w:val="24"/>
        </w:rPr>
        <w:t>oslē</w:t>
      </w:r>
      <w:r w:rsidR="00EE6479" w:rsidRPr="0093674A">
        <w:rPr>
          <w:rFonts w:ascii="Times New Roman" w:hAnsi="Times New Roman" w:cs="Times New Roman"/>
          <w:sz w:val="24"/>
          <w:szCs w:val="24"/>
        </w:rPr>
        <w:t>gts</w:t>
      </w:r>
      <w:r w:rsidR="00FA567A" w:rsidRPr="0093674A">
        <w:rPr>
          <w:rFonts w:ascii="Times New Roman" w:hAnsi="Times New Roman" w:cs="Times New Roman"/>
          <w:sz w:val="24"/>
          <w:szCs w:val="24"/>
        </w:rPr>
        <w:t xml:space="preserve"> līgum</w:t>
      </w:r>
      <w:r w:rsidR="002E2C2D" w:rsidRPr="0093674A">
        <w:rPr>
          <w:rFonts w:ascii="Times New Roman" w:hAnsi="Times New Roman" w:cs="Times New Roman"/>
          <w:sz w:val="24"/>
          <w:szCs w:val="24"/>
        </w:rPr>
        <w:t>s</w:t>
      </w:r>
      <w:r w:rsidR="00FA567A" w:rsidRPr="0093674A">
        <w:rPr>
          <w:rFonts w:ascii="Times New Roman" w:hAnsi="Times New Roman" w:cs="Times New Roman"/>
          <w:sz w:val="24"/>
          <w:szCs w:val="24"/>
        </w:rPr>
        <w:t>, pārmaksājot par preci vai pakalpojumu</w:t>
      </w:r>
      <w:r w:rsidR="00BE6893" w:rsidRPr="0093674A">
        <w:rPr>
          <w:rFonts w:ascii="Times New Roman" w:hAnsi="Times New Roman" w:cs="Times New Roman"/>
          <w:sz w:val="24"/>
          <w:szCs w:val="24"/>
        </w:rPr>
        <w:t>;</w:t>
      </w:r>
    </w:p>
    <w:p w14:paraId="7EEF3627" w14:textId="77777777" w:rsidR="00F07A8A" w:rsidRPr="0093674A" w:rsidRDefault="00FA44CD" w:rsidP="00F07A8A">
      <w:pPr>
        <w:pStyle w:val="Sarakstarindkopa"/>
        <w:numPr>
          <w:ilvl w:val="0"/>
          <w:numId w:val="18"/>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i</w:t>
      </w:r>
      <w:r w:rsidR="003F1CF5" w:rsidRPr="0093674A">
        <w:rPr>
          <w:rFonts w:ascii="Times New Roman" w:hAnsi="Times New Roman" w:cs="Times New Roman"/>
          <w:sz w:val="24"/>
          <w:szCs w:val="24"/>
        </w:rPr>
        <w:t>znomā</w:t>
      </w:r>
      <w:r w:rsidR="00EE185D" w:rsidRPr="0093674A">
        <w:rPr>
          <w:rFonts w:ascii="Times New Roman" w:hAnsi="Times New Roman" w:cs="Times New Roman"/>
          <w:sz w:val="24"/>
          <w:szCs w:val="24"/>
        </w:rPr>
        <w:t>ta</w:t>
      </w:r>
      <w:r w:rsidR="003F1CF5" w:rsidRPr="0093674A">
        <w:rPr>
          <w:rFonts w:ascii="Times New Roman" w:hAnsi="Times New Roman" w:cs="Times New Roman"/>
          <w:sz w:val="24"/>
          <w:szCs w:val="24"/>
        </w:rPr>
        <w:t xml:space="preserve"> mant</w:t>
      </w:r>
      <w:r w:rsidR="003A1AFE" w:rsidRPr="0093674A">
        <w:rPr>
          <w:rFonts w:ascii="Times New Roman" w:hAnsi="Times New Roman" w:cs="Times New Roman"/>
          <w:sz w:val="24"/>
          <w:szCs w:val="24"/>
        </w:rPr>
        <w:t>a</w:t>
      </w:r>
      <w:r w:rsidR="003F1CF5" w:rsidRPr="0093674A">
        <w:rPr>
          <w:rFonts w:ascii="Times New Roman" w:hAnsi="Times New Roman" w:cs="Times New Roman"/>
          <w:sz w:val="24"/>
          <w:szCs w:val="24"/>
        </w:rPr>
        <w:t xml:space="preserve"> par neadekvāti zemu samaksu</w:t>
      </w:r>
      <w:r w:rsidR="00BE6893" w:rsidRPr="0093674A">
        <w:rPr>
          <w:rFonts w:ascii="Times New Roman" w:hAnsi="Times New Roman" w:cs="Times New Roman"/>
          <w:sz w:val="24"/>
          <w:szCs w:val="24"/>
        </w:rPr>
        <w:t>;</w:t>
      </w:r>
    </w:p>
    <w:p w14:paraId="52CD5A86" w14:textId="77777777" w:rsidR="00ED4522" w:rsidRPr="0093674A" w:rsidRDefault="00FA44CD" w:rsidP="00F07A8A">
      <w:pPr>
        <w:pStyle w:val="Sarakstarindkopa"/>
        <w:numPr>
          <w:ilvl w:val="0"/>
          <w:numId w:val="18"/>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n</w:t>
      </w:r>
      <w:r w:rsidR="005375C5" w:rsidRPr="0093674A">
        <w:rPr>
          <w:rFonts w:ascii="Times New Roman" w:hAnsi="Times New Roman" w:cs="Times New Roman"/>
          <w:sz w:val="24"/>
          <w:szCs w:val="24"/>
        </w:rPr>
        <w:t>oslē</w:t>
      </w:r>
      <w:r w:rsidR="00EE185D" w:rsidRPr="0093674A">
        <w:rPr>
          <w:rFonts w:ascii="Times New Roman" w:hAnsi="Times New Roman" w:cs="Times New Roman"/>
          <w:sz w:val="24"/>
          <w:szCs w:val="24"/>
        </w:rPr>
        <w:t>gts</w:t>
      </w:r>
      <w:r w:rsidR="005375C5" w:rsidRPr="0093674A">
        <w:rPr>
          <w:rFonts w:ascii="Times New Roman" w:hAnsi="Times New Roman" w:cs="Times New Roman"/>
          <w:sz w:val="24"/>
          <w:szCs w:val="24"/>
        </w:rPr>
        <w:t xml:space="preserve"> līgum</w:t>
      </w:r>
      <w:r w:rsidR="00EE185D" w:rsidRPr="0093674A">
        <w:rPr>
          <w:rFonts w:ascii="Times New Roman" w:hAnsi="Times New Roman" w:cs="Times New Roman"/>
          <w:sz w:val="24"/>
          <w:szCs w:val="24"/>
        </w:rPr>
        <w:t>s</w:t>
      </w:r>
      <w:r w:rsidR="002175A9" w:rsidRPr="0093674A">
        <w:rPr>
          <w:rFonts w:ascii="Times New Roman" w:hAnsi="Times New Roman" w:cs="Times New Roman"/>
          <w:sz w:val="24"/>
          <w:szCs w:val="24"/>
        </w:rPr>
        <w:t>, nesaņemot pretī izpildījumu</w:t>
      </w:r>
      <w:r w:rsidR="00BE6893" w:rsidRPr="0093674A">
        <w:rPr>
          <w:rFonts w:ascii="Times New Roman" w:hAnsi="Times New Roman" w:cs="Times New Roman"/>
          <w:sz w:val="24"/>
          <w:szCs w:val="24"/>
        </w:rPr>
        <w:t>;</w:t>
      </w:r>
    </w:p>
    <w:p w14:paraId="4F07A5B1" w14:textId="77777777" w:rsidR="00ED4522" w:rsidRPr="0093674A" w:rsidRDefault="002E241C" w:rsidP="00ED4522">
      <w:pPr>
        <w:pStyle w:val="Sarakstarindkopa"/>
        <w:numPr>
          <w:ilvl w:val="0"/>
          <w:numId w:val="18"/>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n</w:t>
      </w:r>
      <w:r w:rsidR="00360056" w:rsidRPr="0093674A">
        <w:rPr>
          <w:rFonts w:ascii="Times New Roman" w:hAnsi="Times New Roman" w:cs="Times New Roman"/>
          <w:sz w:val="24"/>
          <w:szCs w:val="24"/>
        </w:rPr>
        <w:t>oslē</w:t>
      </w:r>
      <w:r w:rsidR="00EE185D" w:rsidRPr="0093674A">
        <w:rPr>
          <w:rFonts w:ascii="Times New Roman" w:hAnsi="Times New Roman" w:cs="Times New Roman"/>
          <w:sz w:val="24"/>
          <w:szCs w:val="24"/>
        </w:rPr>
        <w:t>gts</w:t>
      </w:r>
      <w:r w:rsidR="00360056" w:rsidRPr="0093674A">
        <w:rPr>
          <w:rFonts w:ascii="Times New Roman" w:hAnsi="Times New Roman" w:cs="Times New Roman"/>
          <w:sz w:val="24"/>
          <w:szCs w:val="24"/>
        </w:rPr>
        <w:t xml:space="preserve"> līgum</w:t>
      </w:r>
      <w:r w:rsidR="00EE185D" w:rsidRPr="0093674A">
        <w:rPr>
          <w:rFonts w:ascii="Times New Roman" w:hAnsi="Times New Roman" w:cs="Times New Roman"/>
          <w:sz w:val="24"/>
          <w:szCs w:val="24"/>
        </w:rPr>
        <w:t>s</w:t>
      </w:r>
      <w:r w:rsidR="00360056" w:rsidRPr="0093674A">
        <w:rPr>
          <w:rFonts w:ascii="Times New Roman" w:hAnsi="Times New Roman" w:cs="Times New Roman"/>
          <w:sz w:val="24"/>
          <w:szCs w:val="24"/>
        </w:rPr>
        <w:t>, saņemot nekvalitatīvu pakalpojumu</w:t>
      </w:r>
      <w:r w:rsidR="00BE6893" w:rsidRPr="0093674A">
        <w:rPr>
          <w:rFonts w:ascii="Times New Roman" w:hAnsi="Times New Roman" w:cs="Times New Roman"/>
          <w:sz w:val="24"/>
          <w:szCs w:val="24"/>
        </w:rPr>
        <w:t>;</w:t>
      </w:r>
    </w:p>
    <w:p w14:paraId="4457312C" w14:textId="4D94582D" w:rsidR="006C25F2" w:rsidRPr="0093674A" w:rsidRDefault="002E241C" w:rsidP="00ED4522">
      <w:pPr>
        <w:pStyle w:val="Sarakstarindkopa"/>
        <w:numPr>
          <w:ilvl w:val="0"/>
          <w:numId w:val="18"/>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ķ</w:t>
      </w:r>
      <w:r w:rsidR="000A07A2" w:rsidRPr="0093674A">
        <w:rPr>
          <w:rFonts w:ascii="Times New Roman" w:hAnsi="Times New Roman" w:cs="Times New Roman"/>
          <w:sz w:val="24"/>
          <w:szCs w:val="24"/>
        </w:rPr>
        <w:t>īlas tiesība nodibināta pēc tam, kad maksātnespējas reģistrā izdarīts ieraksts par</w:t>
      </w:r>
      <w:r w:rsidR="006C25F2" w:rsidRPr="0093674A">
        <w:rPr>
          <w:rFonts w:ascii="Times New Roman" w:hAnsi="Times New Roman" w:cs="Times New Roman"/>
          <w:sz w:val="24"/>
          <w:szCs w:val="24"/>
        </w:rPr>
        <w:t xml:space="preserve"> </w:t>
      </w:r>
      <w:r w:rsidR="000A07A2" w:rsidRPr="0093674A">
        <w:rPr>
          <w:rFonts w:ascii="Times New Roman" w:hAnsi="Times New Roman" w:cs="Times New Roman"/>
          <w:sz w:val="24"/>
          <w:szCs w:val="24"/>
        </w:rPr>
        <w:t>parādnieka maksātnespējas procesa pasludināšanu</w:t>
      </w:r>
      <w:r w:rsidR="00BE6893" w:rsidRPr="0093674A">
        <w:rPr>
          <w:rFonts w:ascii="Times New Roman" w:hAnsi="Times New Roman" w:cs="Times New Roman"/>
          <w:sz w:val="24"/>
          <w:szCs w:val="24"/>
        </w:rPr>
        <w:t>;</w:t>
      </w:r>
    </w:p>
    <w:p w14:paraId="7223CB94" w14:textId="77777777" w:rsidR="00D24DE7" w:rsidRPr="0093674A" w:rsidRDefault="002E241C" w:rsidP="00D24DE7">
      <w:pPr>
        <w:pStyle w:val="Sarakstarindkopa"/>
        <w:numPr>
          <w:ilvl w:val="0"/>
          <w:numId w:val="18"/>
        </w:numPr>
        <w:tabs>
          <w:tab w:val="left" w:pos="851"/>
          <w:tab w:val="left" w:pos="993"/>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n</w:t>
      </w:r>
      <w:r w:rsidR="13251B06" w:rsidRPr="0093674A">
        <w:rPr>
          <w:rFonts w:ascii="Times New Roman" w:hAnsi="Times New Roman" w:cs="Times New Roman"/>
          <w:sz w:val="24"/>
          <w:szCs w:val="24"/>
        </w:rPr>
        <w:t>epamatoti dota ķīla.</w:t>
      </w:r>
    </w:p>
    <w:p w14:paraId="2BBE2497" w14:textId="77777777" w:rsidR="00D24DE7" w:rsidRPr="0093674A" w:rsidRDefault="00D24DE7" w:rsidP="00D24DE7">
      <w:pPr>
        <w:pStyle w:val="Sarakstarindkopa"/>
        <w:tabs>
          <w:tab w:val="left" w:pos="851"/>
          <w:tab w:val="left" w:pos="993"/>
        </w:tabs>
        <w:spacing w:after="0" w:line="360" w:lineRule="auto"/>
        <w:ind w:left="567"/>
        <w:jc w:val="both"/>
        <w:rPr>
          <w:rFonts w:ascii="Times New Roman" w:hAnsi="Times New Roman" w:cs="Times New Roman"/>
          <w:sz w:val="24"/>
          <w:szCs w:val="24"/>
        </w:rPr>
      </w:pPr>
    </w:p>
    <w:p w14:paraId="3E4AA848" w14:textId="2BD05398" w:rsidR="004C5175" w:rsidRPr="0093674A" w:rsidRDefault="004C5175" w:rsidP="00D24DE7">
      <w:pPr>
        <w:pStyle w:val="Sarakstarindkopa"/>
        <w:tabs>
          <w:tab w:val="left" w:pos="851"/>
          <w:tab w:val="left" w:pos="993"/>
        </w:tabs>
        <w:spacing w:after="0" w:line="360" w:lineRule="auto"/>
        <w:ind w:left="567"/>
        <w:jc w:val="both"/>
        <w:rPr>
          <w:rFonts w:ascii="Times New Roman" w:hAnsi="Times New Roman" w:cs="Times New Roman"/>
          <w:sz w:val="24"/>
          <w:szCs w:val="24"/>
        </w:rPr>
      </w:pPr>
      <w:r w:rsidRPr="0093674A">
        <w:rPr>
          <w:rFonts w:ascii="Times New Roman" w:hAnsi="Times New Roman" w:cs="Times New Roman"/>
          <w:color w:val="840B55"/>
          <w:sz w:val="24"/>
          <w:szCs w:val="24"/>
        </w:rPr>
        <w:t xml:space="preserve">Apstrīdamu darījumu pazīmes, vadoties no subjektīvajiem kritērijiem. </w:t>
      </w:r>
      <w:r w:rsidR="006A11D9" w:rsidRPr="0093674A">
        <w:rPr>
          <w:rFonts w:ascii="Times New Roman" w:hAnsi="Times New Roman" w:cs="Times New Roman"/>
          <w:color w:val="840B55"/>
          <w:sz w:val="24"/>
          <w:szCs w:val="24"/>
        </w:rPr>
        <w:t>Piemēram:</w:t>
      </w:r>
    </w:p>
    <w:p w14:paraId="512694D7" w14:textId="2E56B1B2" w:rsidR="004C5175" w:rsidRPr="0093674A" w:rsidRDefault="00084623" w:rsidP="00832DEA">
      <w:pPr>
        <w:pStyle w:val="Sarakstarindkopa"/>
        <w:numPr>
          <w:ilvl w:val="0"/>
          <w:numId w:val="19"/>
        </w:numPr>
        <w:tabs>
          <w:tab w:val="left" w:pos="851"/>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n</w:t>
      </w:r>
      <w:r w:rsidR="004C5175" w:rsidRPr="0093674A">
        <w:rPr>
          <w:rFonts w:ascii="Times New Roman" w:hAnsi="Times New Roman" w:cs="Times New Roman"/>
          <w:sz w:val="24"/>
          <w:szCs w:val="24"/>
        </w:rPr>
        <w:t>oslēgts fiktīvs pakalpojuma sniegšanas līgums, kā rezultātā parādnieks ir veicis apmaksu par pakalpojumu, bet pakalpojumu nav saņēmis</w:t>
      </w:r>
      <w:r w:rsidRPr="0093674A">
        <w:rPr>
          <w:rFonts w:ascii="Times New Roman" w:hAnsi="Times New Roman" w:cs="Times New Roman"/>
          <w:sz w:val="24"/>
          <w:szCs w:val="24"/>
        </w:rPr>
        <w:t>;</w:t>
      </w:r>
    </w:p>
    <w:p w14:paraId="32FC8D74" w14:textId="77777777" w:rsidR="00832DEA" w:rsidRPr="0093674A" w:rsidRDefault="00084623" w:rsidP="00832DEA">
      <w:pPr>
        <w:pStyle w:val="Sarakstarindkopa"/>
        <w:numPr>
          <w:ilvl w:val="0"/>
          <w:numId w:val="19"/>
        </w:numPr>
        <w:spacing w:after="0" w:line="360" w:lineRule="auto"/>
        <w:ind w:left="851" w:hanging="284"/>
        <w:jc w:val="both"/>
        <w:rPr>
          <w:rFonts w:ascii="Times New Roman" w:hAnsi="Times New Roman" w:cs="Times New Roman"/>
          <w:sz w:val="24"/>
          <w:szCs w:val="24"/>
        </w:rPr>
      </w:pPr>
      <w:r w:rsidRPr="0093674A">
        <w:rPr>
          <w:rFonts w:ascii="Times New Roman" w:hAnsi="Times New Roman" w:cs="Times New Roman"/>
          <w:sz w:val="24"/>
          <w:szCs w:val="24"/>
        </w:rPr>
        <w:t>p</w:t>
      </w:r>
      <w:r w:rsidR="004C5175" w:rsidRPr="0093674A">
        <w:rPr>
          <w:rFonts w:ascii="Times New Roman" w:hAnsi="Times New Roman" w:cs="Times New Roman"/>
          <w:sz w:val="24"/>
          <w:szCs w:val="24"/>
        </w:rPr>
        <w:t>arādnieks</w:t>
      </w:r>
      <w:r w:rsidR="008C6DDB" w:rsidRPr="0093674A">
        <w:rPr>
          <w:rFonts w:ascii="Times New Roman" w:hAnsi="Times New Roman" w:cs="Times New Roman"/>
          <w:sz w:val="24"/>
          <w:szCs w:val="24"/>
        </w:rPr>
        <w:t xml:space="preserve"> (juridiska persona)</w:t>
      </w:r>
      <w:r w:rsidR="004C5175" w:rsidRPr="0093674A">
        <w:rPr>
          <w:rFonts w:ascii="Times New Roman" w:hAnsi="Times New Roman" w:cs="Times New Roman"/>
          <w:sz w:val="24"/>
          <w:szCs w:val="24"/>
        </w:rPr>
        <w:t xml:space="preserve"> ir fiktīvi nodarbinājis darbiniekus</w:t>
      </w:r>
      <w:r w:rsidRPr="0093674A">
        <w:rPr>
          <w:rFonts w:ascii="Times New Roman" w:hAnsi="Times New Roman" w:cs="Times New Roman"/>
          <w:sz w:val="24"/>
          <w:szCs w:val="24"/>
        </w:rPr>
        <w:t>;</w:t>
      </w:r>
    </w:p>
    <w:p w14:paraId="26475C56" w14:textId="77777777" w:rsidR="00832DEA" w:rsidRPr="0093674A" w:rsidRDefault="00084623" w:rsidP="00832DEA">
      <w:pPr>
        <w:pStyle w:val="Sarakstarindkopa"/>
        <w:numPr>
          <w:ilvl w:val="0"/>
          <w:numId w:val="19"/>
        </w:numPr>
        <w:tabs>
          <w:tab w:val="left" w:pos="851"/>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n</w:t>
      </w:r>
      <w:r w:rsidR="004C5175" w:rsidRPr="0093674A">
        <w:rPr>
          <w:rFonts w:ascii="Times New Roman" w:hAnsi="Times New Roman" w:cs="Times New Roman"/>
          <w:sz w:val="24"/>
          <w:szCs w:val="24"/>
        </w:rPr>
        <w:t>oslēgts fiktīvs līgums ar saistītajām personām ar mērķi novirzīt naudas līdzekļus fiktīvam kreditoram</w:t>
      </w:r>
      <w:r w:rsidRPr="0093674A">
        <w:rPr>
          <w:rFonts w:ascii="Times New Roman" w:hAnsi="Times New Roman" w:cs="Times New Roman"/>
          <w:sz w:val="24"/>
          <w:szCs w:val="24"/>
        </w:rPr>
        <w:t>;</w:t>
      </w:r>
    </w:p>
    <w:p w14:paraId="2D1BE3C4" w14:textId="5F70DCD3" w:rsidR="00E83650" w:rsidRPr="0093674A" w:rsidRDefault="00832DEA" w:rsidP="008572FC">
      <w:pPr>
        <w:pStyle w:val="Sarakstarindkopa"/>
        <w:numPr>
          <w:ilvl w:val="0"/>
          <w:numId w:val="19"/>
        </w:numPr>
        <w:tabs>
          <w:tab w:val="left" w:pos="851"/>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p</w:t>
      </w:r>
      <w:r w:rsidR="004C5175" w:rsidRPr="0093674A">
        <w:rPr>
          <w:rFonts w:ascii="Times New Roman" w:hAnsi="Times New Roman" w:cs="Times New Roman"/>
          <w:sz w:val="24"/>
          <w:szCs w:val="24"/>
        </w:rPr>
        <w:t>arādniek</w:t>
      </w:r>
      <w:r w:rsidR="00230971" w:rsidRPr="0093674A">
        <w:rPr>
          <w:rFonts w:ascii="Times New Roman" w:hAnsi="Times New Roman" w:cs="Times New Roman"/>
          <w:sz w:val="24"/>
          <w:szCs w:val="24"/>
        </w:rPr>
        <w:t>s vai parādnieka pārstāvis</w:t>
      </w:r>
      <w:r w:rsidR="004C5175" w:rsidRPr="0093674A">
        <w:rPr>
          <w:rFonts w:ascii="Times New Roman" w:hAnsi="Times New Roman" w:cs="Times New Roman"/>
          <w:sz w:val="24"/>
          <w:szCs w:val="24"/>
        </w:rPr>
        <w:t xml:space="preserve"> izvairās vai nesniedz informāciju par saimniecisko darbību.</w:t>
      </w:r>
    </w:p>
    <w:p w14:paraId="7AA4417E" w14:textId="77777777" w:rsidR="008572FC" w:rsidRPr="0093674A" w:rsidRDefault="008572FC" w:rsidP="008572FC">
      <w:pPr>
        <w:pStyle w:val="Sarakstarindkopa"/>
        <w:tabs>
          <w:tab w:val="left" w:pos="851"/>
        </w:tabs>
        <w:spacing w:after="0" w:line="360" w:lineRule="auto"/>
        <w:ind w:left="567"/>
        <w:jc w:val="both"/>
        <w:rPr>
          <w:rFonts w:ascii="Times New Roman" w:hAnsi="Times New Roman" w:cs="Times New Roman"/>
          <w:sz w:val="24"/>
          <w:szCs w:val="24"/>
        </w:rPr>
      </w:pPr>
    </w:p>
    <w:p w14:paraId="2CE9367D" w14:textId="0C7B84B6" w:rsidR="00524BE0" w:rsidRPr="0093674A" w:rsidRDefault="007C193F" w:rsidP="00B03DCC">
      <w:pPr>
        <w:pStyle w:val="Virsraksts2"/>
        <w:spacing w:before="0" w:line="360" w:lineRule="auto"/>
        <w:jc w:val="center"/>
        <w:rPr>
          <w:rFonts w:ascii="Times New Roman" w:hAnsi="Times New Roman" w:cs="Times New Roman"/>
          <w:b/>
          <w:bCs/>
          <w:color w:val="auto"/>
          <w:sz w:val="24"/>
          <w:szCs w:val="24"/>
        </w:rPr>
      </w:pPr>
      <w:bookmarkStart w:id="10" w:name="_Toc220576219"/>
      <w:r w:rsidRPr="0093674A">
        <w:rPr>
          <w:rFonts w:ascii="Times New Roman" w:hAnsi="Times New Roman" w:cs="Times New Roman"/>
          <w:b/>
          <w:bCs/>
          <w:color w:val="840B55"/>
          <w:sz w:val="24"/>
          <w:szCs w:val="24"/>
        </w:rPr>
        <w:t>2.</w:t>
      </w:r>
      <w:r w:rsidR="009114AF" w:rsidRPr="0093674A">
        <w:rPr>
          <w:rFonts w:ascii="Times New Roman" w:hAnsi="Times New Roman" w:cs="Times New Roman"/>
          <w:b/>
          <w:bCs/>
          <w:color w:val="840B55"/>
          <w:sz w:val="24"/>
          <w:szCs w:val="24"/>
        </w:rPr>
        <w:t>2</w:t>
      </w:r>
      <w:r w:rsidR="00524BE0" w:rsidRPr="0093674A">
        <w:rPr>
          <w:rFonts w:ascii="Times New Roman" w:hAnsi="Times New Roman" w:cs="Times New Roman"/>
          <w:b/>
          <w:bCs/>
          <w:color w:val="840B55"/>
          <w:sz w:val="24"/>
          <w:szCs w:val="24"/>
        </w:rPr>
        <w:t xml:space="preserve">. </w:t>
      </w:r>
      <w:r w:rsidR="00B154CB" w:rsidRPr="0093674A">
        <w:rPr>
          <w:rFonts w:ascii="Times New Roman" w:hAnsi="Times New Roman" w:cs="Times New Roman"/>
          <w:b/>
          <w:bCs/>
          <w:color w:val="840B55"/>
          <w:sz w:val="24"/>
          <w:szCs w:val="24"/>
        </w:rPr>
        <w:t>Parādu segšanai samaksāto summu atdošana</w:t>
      </w:r>
      <w:bookmarkEnd w:id="10"/>
    </w:p>
    <w:p w14:paraId="2CCFAC38" w14:textId="77777777" w:rsidR="00FF463F" w:rsidRPr="0093674A" w:rsidRDefault="00FF463F" w:rsidP="00B03DCC">
      <w:pPr>
        <w:spacing w:after="0" w:line="360" w:lineRule="auto"/>
        <w:ind w:firstLine="567"/>
        <w:jc w:val="both"/>
        <w:rPr>
          <w:rFonts w:ascii="Times New Roman" w:hAnsi="Times New Roman" w:cs="Times New Roman"/>
          <w:sz w:val="24"/>
          <w:szCs w:val="24"/>
        </w:rPr>
      </w:pPr>
    </w:p>
    <w:p w14:paraId="2B875111" w14:textId="70CBE1F1" w:rsidR="005B03BD" w:rsidRPr="0093674A" w:rsidRDefault="005B03BD" w:rsidP="00690862">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Maksātnespējas likuma </w:t>
      </w:r>
      <w:hyperlink r:id="rId18" w:anchor="p99" w:history="1">
        <w:r w:rsidRPr="0093674A">
          <w:rPr>
            <w:rStyle w:val="Hipersaite"/>
            <w:rFonts w:ascii="Times New Roman" w:hAnsi="Times New Roman" w:cs="Times New Roman"/>
            <w:sz w:val="24"/>
            <w:szCs w:val="24"/>
          </w:rPr>
          <w:t>99.</w:t>
        </w:r>
        <w:r w:rsidR="00A543C6" w:rsidRPr="0093674A">
          <w:rPr>
            <w:rStyle w:val="Hipersaite"/>
            <w:rFonts w:ascii="Times New Roman" w:hAnsi="Times New Roman" w:cs="Times New Roman"/>
            <w:sz w:val="24"/>
            <w:szCs w:val="24"/>
          </w:rPr>
          <w:t> </w:t>
        </w:r>
        <w:r w:rsidRPr="0093674A">
          <w:rPr>
            <w:rStyle w:val="Hipersaite"/>
            <w:rFonts w:ascii="Times New Roman" w:hAnsi="Times New Roman" w:cs="Times New Roman"/>
            <w:sz w:val="24"/>
            <w:szCs w:val="24"/>
          </w:rPr>
          <w:t>pantā</w:t>
        </w:r>
      </w:hyperlink>
      <w:r w:rsidRPr="0093674A">
        <w:rPr>
          <w:rFonts w:ascii="Times New Roman" w:hAnsi="Times New Roman" w:cs="Times New Roman"/>
          <w:sz w:val="24"/>
          <w:szCs w:val="24"/>
        </w:rPr>
        <w:t xml:space="preserve"> norādītajos gadījumos, parādniekam, neapstrīdot darījumus, ar kuriem pamatoti maksājumi, ir tiesības atgūt pēdējo sešu mēnešu laikā pirms juridiskās personas maksātnespējas procesa pasludināšanas dienas parādu segšanai</w:t>
      </w:r>
      <w:r w:rsidR="00F906F0" w:rsidRPr="0093674A">
        <w:rPr>
          <w:rFonts w:ascii="Times New Roman" w:hAnsi="Times New Roman" w:cs="Times New Roman"/>
          <w:sz w:val="24"/>
          <w:szCs w:val="24"/>
        </w:rPr>
        <w:t xml:space="preserve"> </w:t>
      </w:r>
      <w:r w:rsidRPr="0093674A">
        <w:rPr>
          <w:rFonts w:ascii="Times New Roman" w:hAnsi="Times New Roman" w:cs="Times New Roman"/>
          <w:sz w:val="24"/>
          <w:szCs w:val="24"/>
        </w:rPr>
        <w:t xml:space="preserve">samaksātās </w:t>
      </w:r>
      <w:r w:rsidRPr="0093674A">
        <w:rPr>
          <w:rFonts w:ascii="Times New Roman" w:hAnsi="Times New Roman" w:cs="Times New Roman"/>
          <w:sz w:val="24"/>
          <w:szCs w:val="24"/>
        </w:rPr>
        <w:lastRenderedPageBreak/>
        <w:t>summas. Minētā panta</w:t>
      </w:r>
      <w:r w:rsidR="00F906F0" w:rsidRPr="0093674A">
        <w:rPr>
          <w:rFonts w:ascii="Times New Roman" w:hAnsi="Times New Roman" w:cs="Times New Roman"/>
          <w:sz w:val="24"/>
          <w:szCs w:val="24"/>
        </w:rPr>
        <w:t xml:space="preserve"> </w:t>
      </w:r>
      <w:r w:rsidRPr="0093674A">
        <w:rPr>
          <w:rFonts w:ascii="Times New Roman" w:hAnsi="Times New Roman" w:cs="Times New Roman"/>
          <w:sz w:val="24"/>
          <w:szCs w:val="24"/>
        </w:rPr>
        <w:t>mērķis ir atjaunot kreditoru vienlīdzību situācijā, kad parādnieks, būdams faktiski</w:t>
      </w:r>
      <w:r w:rsidR="00F906F0" w:rsidRPr="0093674A">
        <w:rPr>
          <w:rFonts w:ascii="Times New Roman" w:hAnsi="Times New Roman" w:cs="Times New Roman"/>
          <w:sz w:val="24"/>
          <w:szCs w:val="24"/>
        </w:rPr>
        <w:t xml:space="preserve"> </w:t>
      </w:r>
      <w:r w:rsidRPr="0093674A">
        <w:rPr>
          <w:rFonts w:ascii="Times New Roman" w:hAnsi="Times New Roman" w:cs="Times New Roman"/>
          <w:sz w:val="24"/>
          <w:szCs w:val="24"/>
        </w:rPr>
        <w:t>maksātnespējīgs, pildījis saistības pret atsevišķiem</w:t>
      </w:r>
      <w:r w:rsidR="00F906F0" w:rsidRPr="0093674A">
        <w:rPr>
          <w:rFonts w:ascii="Times New Roman" w:hAnsi="Times New Roman" w:cs="Times New Roman"/>
          <w:sz w:val="24"/>
          <w:szCs w:val="24"/>
        </w:rPr>
        <w:t xml:space="preserve"> </w:t>
      </w:r>
      <w:r w:rsidRPr="0093674A">
        <w:rPr>
          <w:rFonts w:ascii="Times New Roman" w:hAnsi="Times New Roman" w:cs="Times New Roman"/>
          <w:sz w:val="24"/>
          <w:szCs w:val="24"/>
        </w:rPr>
        <w:t>kreditoriem, vienlaikus nesedzot citu kreditoru prasījumus</w:t>
      </w:r>
      <w:r w:rsidR="5F8F4866" w:rsidRPr="0093674A">
        <w:rPr>
          <w:rFonts w:ascii="Times New Roman" w:hAnsi="Times New Roman" w:cs="Times New Roman"/>
          <w:sz w:val="24"/>
          <w:szCs w:val="24"/>
        </w:rPr>
        <w:t>.</w:t>
      </w:r>
      <w:r w:rsidR="007B2EDA" w:rsidRPr="0093674A">
        <w:rPr>
          <w:rStyle w:val="Vresatsauce"/>
          <w:rFonts w:ascii="Times New Roman" w:hAnsi="Times New Roman" w:cs="Times New Roman"/>
          <w:sz w:val="24"/>
          <w:szCs w:val="24"/>
        </w:rPr>
        <w:footnoteReference w:id="60"/>
      </w:r>
    </w:p>
    <w:p w14:paraId="45A973ED" w14:textId="41CE454D" w:rsidR="009D1517" w:rsidRPr="0093674A" w:rsidRDefault="0065D4F3" w:rsidP="00690862">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No minētā vienlaikus izriet, ka </w:t>
      </w:r>
      <w:r w:rsidR="00CC145A" w:rsidRPr="0093674A">
        <w:rPr>
          <w:rFonts w:ascii="Times New Roman" w:hAnsi="Times New Roman" w:cs="Times New Roman"/>
          <w:sz w:val="24"/>
          <w:szCs w:val="24"/>
        </w:rPr>
        <w:t xml:space="preserve">Maksātnespējas likuma 99. pantā noteiktais naudas līdzekļu atprasīšanas </w:t>
      </w:r>
      <w:r w:rsidR="00D57D18" w:rsidRPr="0093674A">
        <w:rPr>
          <w:rFonts w:ascii="Times New Roman" w:hAnsi="Times New Roman" w:cs="Times New Roman"/>
          <w:sz w:val="24"/>
          <w:szCs w:val="24"/>
        </w:rPr>
        <w:t xml:space="preserve">pamats atšķiras no darījumu atzīšanas par spēkā neesošu </w:t>
      </w:r>
      <w:r w:rsidR="006863D8" w:rsidRPr="0093674A">
        <w:rPr>
          <w:rFonts w:ascii="Times New Roman" w:hAnsi="Times New Roman" w:cs="Times New Roman"/>
          <w:sz w:val="24"/>
          <w:szCs w:val="24"/>
        </w:rPr>
        <w:t>saskaņā ar Maksātnespējas likuma 96.</w:t>
      </w:r>
      <w:r w:rsidR="0027599D" w:rsidRPr="0093674A">
        <w:rPr>
          <w:rFonts w:ascii="Times New Roman" w:hAnsi="Times New Roman" w:cs="Times New Roman"/>
          <w:sz w:val="24"/>
          <w:szCs w:val="24"/>
        </w:rPr>
        <w:t> </w:t>
      </w:r>
      <w:r w:rsidR="006863D8" w:rsidRPr="0093674A">
        <w:rPr>
          <w:rFonts w:ascii="Times New Roman" w:hAnsi="Times New Roman" w:cs="Times New Roman"/>
          <w:sz w:val="24"/>
          <w:szCs w:val="24"/>
        </w:rPr>
        <w:t>pantu vai zaudējumu piedziņas uz vispārīgiem pamatiem ar to, ka Maksātnespējas likuma 99.</w:t>
      </w:r>
      <w:r w:rsidR="001A0AC9" w:rsidRPr="0093674A">
        <w:rPr>
          <w:rFonts w:ascii="Times New Roman" w:hAnsi="Times New Roman" w:cs="Times New Roman"/>
          <w:sz w:val="24"/>
          <w:szCs w:val="24"/>
        </w:rPr>
        <w:t> </w:t>
      </w:r>
      <w:r w:rsidR="006863D8" w:rsidRPr="0093674A">
        <w:rPr>
          <w:rFonts w:ascii="Times New Roman" w:hAnsi="Times New Roman" w:cs="Times New Roman"/>
          <w:sz w:val="24"/>
          <w:szCs w:val="24"/>
        </w:rPr>
        <w:t xml:space="preserve">pantā </w:t>
      </w:r>
      <w:r w:rsidR="00BB608D" w:rsidRPr="0093674A">
        <w:rPr>
          <w:rFonts w:ascii="Times New Roman" w:hAnsi="Times New Roman" w:cs="Times New Roman"/>
          <w:sz w:val="24"/>
          <w:szCs w:val="24"/>
        </w:rPr>
        <w:t>noteiktaj</w:t>
      </w:r>
      <w:r w:rsidR="008571AA" w:rsidRPr="0093674A">
        <w:rPr>
          <w:rFonts w:ascii="Times New Roman" w:hAnsi="Times New Roman" w:cs="Times New Roman"/>
          <w:sz w:val="24"/>
          <w:szCs w:val="24"/>
        </w:rPr>
        <w:t>os gadījumos</w:t>
      </w:r>
      <w:r w:rsidR="00BB608D" w:rsidRPr="0093674A">
        <w:rPr>
          <w:rFonts w:ascii="Times New Roman" w:hAnsi="Times New Roman" w:cs="Times New Roman"/>
          <w:sz w:val="24"/>
          <w:szCs w:val="24"/>
        </w:rPr>
        <w:t xml:space="preserve"> ne vienmēr būs konstatējamas apstrīdama darījuma objektīvās pazīmes</w:t>
      </w:r>
      <w:r w:rsidR="00B20CCF" w:rsidRPr="0093674A">
        <w:rPr>
          <w:rFonts w:ascii="Times New Roman" w:hAnsi="Times New Roman" w:cs="Times New Roman"/>
          <w:sz w:val="24"/>
          <w:szCs w:val="24"/>
        </w:rPr>
        <w:t xml:space="preserve"> par zaudējumu nodarīšanu ar konkrētu darījumu</w:t>
      </w:r>
      <w:r w:rsidR="00773F45" w:rsidRPr="0093674A">
        <w:rPr>
          <w:rFonts w:ascii="Times New Roman" w:hAnsi="Times New Roman" w:cs="Times New Roman"/>
          <w:sz w:val="24"/>
          <w:szCs w:val="24"/>
        </w:rPr>
        <w:t>.</w:t>
      </w:r>
      <w:r w:rsidR="00B20CCF" w:rsidRPr="0093674A">
        <w:rPr>
          <w:rFonts w:ascii="Times New Roman" w:hAnsi="Times New Roman" w:cs="Times New Roman"/>
          <w:sz w:val="24"/>
          <w:szCs w:val="24"/>
        </w:rPr>
        <w:t xml:space="preserve"> Proti, </w:t>
      </w:r>
      <w:r w:rsidR="006805E8" w:rsidRPr="0093674A">
        <w:rPr>
          <w:rFonts w:ascii="Times New Roman" w:hAnsi="Times New Roman" w:cs="Times New Roman"/>
          <w:sz w:val="24"/>
          <w:szCs w:val="24"/>
        </w:rPr>
        <w:t xml:space="preserve">maksājumu neatbilstība Maksātnespējas likuma mērķim </w:t>
      </w:r>
      <w:r w:rsidR="008571AA" w:rsidRPr="0093674A">
        <w:rPr>
          <w:rFonts w:ascii="Times New Roman" w:hAnsi="Times New Roman" w:cs="Times New Roman"/>
          <w:sz w:val="24"/>
          <w:szCs w:val="24"/>
        </w:rPr>
        <w:t>var izpausties,</w:t>
      </w:r>
      <w:r w:rsidR="00A70D4F" w:rsidRPr="0093674A">
        <w:rPr>
          <w:rFonts w:ascii="Times New Roman" w:hAnsi="Times New Roman" w:cs="Times New Roman"/>
          <w:sz w:val="24"/>
          <w:szCs w:val="24"/>
        </w:rPr>
        <w:t xml:space="preserve"> nevis kā </w:t>
      </w:r>
      <w:r w:rsidR="008B2D4A" w:rsidRPr="0093674A">
        <w:rPr>
          <w:rFonts w:ascii="Times New Roman" w:hAnsi="Times New Roman" w:cs="Times New Roman"/>
          <w:sz w:val="24"/>
          <w:szCs w:val="24"/>
        </w:rPr>
        <w:t>maksājumu veikšana</w:t>
      </w:r>
      <w:r w:rsidR="00A70D4F" w:rsidRPr="0093674A">
        <w:rPr>
          <w:rFonts w:ascii="Times New Roman" w:hAnsi="Times New Roman" w:cs="Times New Roman"/>
          <w:sz w:val="24"/>
          <w:szCs w:val="24"/>
        </w:rPr>
        <w:t>, ar kur</w:t>
      </w:r>
      <w:r w:rsidR="008B2D4A" w:rsidRPr="0093674A">
        <w:rPr>
          <w:rFonts w:ascii="Times New Roman" w:hAnsi="Times New Roman" w:cs="Times New Roman"/>
          <w:sz w:val="24"/>
          <w:szCs w:val="24"/>
        </w:rPr>
        <w:t>iem</w:t>
      </w:r>
      <w:r w:rsidR="00A70D4F" w:rsidRPr="0093674A">
        <w:rPr>
          <w:rFonts w:ascii="Times New Roman" w:hAnsi="Times New Roman" w:cs="Times New Roman"/>
          <w:sz w:val="24"/>
          <w:szCs w:val="24"/>
        </w:rPr>
        <w:t xml:space="preserve"> tiek nodarīti zaudējumi </w:t>
      </w:r>
      <w:r w:rsidR="00994B6B" w:rsidRPr="0093674A">
        <w:rPr>
          <w:rFonts w:ascii="Times New Roman" w:hAnsi="Times New Roman" w:cs="Times New Roman"/>
          <w:sz w:val="24"/>
          <w:szCs w:val="24"/>
        </w:rPr>
        <w:t>kreditoru kopumam</w:t>
      </w:r>
      <w:r w:rsidR="00A70D4F" w:rsidRPr="0093674A">
        <w:rPr>
          <w:rFonts w:ascii="Times New Roman" w:hAnsi="Times New Roman" w:cs="Times New Roman"/>
          <w:sz w:val="24"/>
          <w:szCs w:val="24"/>
        </w:rPr>
        <w:t>, bet gan noteiktu kreditoru vai kreditoru grupas nostādīšana nevienlīdzīgā situācijā ar citiem kreditoriem.</w:t>
      </w:r>
    </w:p>
    <w:p w14:paraId="4B712686" w14:textId="2AE74647" w:rsidR="004B552A" w:rsidRPr="0093674A" w:rsidRDefault="00D510A9" w:rsidP="00B03DCC">
      <w:pPr>
        <w:spacing w:after="0" w:line="360" w:lineRule="auto"/>
        <w:ind w:firstLine="720"/>
        <w:jc w:val="both"/>
        <w:rPr>
          <w:rFonts w:ascii="Times New Roman" w:eastAsia="Times New Roman" w:hAnsi="Times New Roman" w:cs="Times New Roman"/>
          <w:color w:val="000000" w:themeColor="text1"/>
          <w:sz w:val="24"/>
          <w:szCs w:val="24"/>
        </w:rPr>
      </w:pPr>
      <w:r w:rsidRPr="0093674A">
        <w:rPr>
          <w:rFonts w:ascii="Times New Roman" w:eastAsia="Times New Roman" w:hAnsi="Times New Roman" w:cs="Times New Roman"/>
          <w:color w:val="000000" w:themeColor="text1"/>
          <w:sz w:val="24"/>
          <w:szCs w:val="24"/>
        </w:rPr>
        <w:t>P</w:t>
      </w:r>
      <w:r w:rsidR="00611E84" w:rsidRPr="0093674A">
        <w:rPr>
          <w:rFonts w:ascii="Times New Roman" w:eastAsia="Times New Roman" w:hAnsi="Times New Roman" w:cs="Times New Roman"/>
          <w:color w:val="000000" w:themeColor="text1"/>
          <w:sz w:val="24"/>
          <w:szCs w:val="24"/>
        </w:rPr>
        <w:t>arādu</w:t>
      </w:r>
      <w:r w:rsidR="00AB0935" w:rsidRPr="0093674A">
        <w:rPr>
          <w:rFonts w:ascii="Times New Roman" w:eastAsia="Times New Roman" w:hAnsi="Times New Roman" w:cs="Times New Roman"/>
          <w:color w:val="000000" w:themeColor="text1"/>
          <w:sz w:val="24"/>
          <w:szCs w:val="24"/>
        </w:rPr>
        <w:t xml:space="preserve"> segšanai</w:t>
      </w:r>
      <w:r w:rsidR="00880CC4" w:rsidRPr="0093674A">
        <w:rPr>
          <w:rFonts w:ascii="Times New Roman" w:eastAsia="Times New Roman" w:hAnsi="Times New Roman" w:cs="Times New Roman"/>
          <w:color w:val="000000" w:themeColor="text1"/>
          <w:sz w:val="24"/>
          <w:szCs w:val="24"/>
        </w:rPr>
        <w:t xml:space="preserve"> novirzīto</w:t>
      </w:r>
      <w:r w:rsidR="0058655E" w:rsidRPr="0093674A">
        <w:rPr>
          <w:rFonts w:ascii="Times New Roman" w:eastAsia="Times New Roman" w:hAnsi="Times New Roman" w:cs="Times New Roman"/>
          <w:color w:val="000000" w:themeColor="text1"/>
          <w:sz w:val="24"/>
          <w:szCs w:val="24"/>
        </w:rPr>
        <w:t xml:space="preserve"> </w:t>
      </w:r>
      <w:r w:rsidR="002513A9" w:rsidRPr="0093674A">
        <w:rPr>
          <w:rFonts w:ascii="Times New Roman" w:eastAsia="Times New Roman" w:hAnsi="Times New Roman" w:cs="Times New Roman"/>
          <w:color w:val="000000" w:themeColor="text1"/>
          <w:sz w:val="24"/>
          <w:szCs w:val="24"/>
        </w:rPr>
        <w:t xml:space="preserve">naudas </w:t>
      </w:r>
      <w:r w:rsidR="0058655E" w:rsidRPr="0093674A">
        <w:rPr>
          <w:rFonts w:ascii="Times New Roman" w:eastAsia="Times New Roman" w:hAnsi="Times New Roman" w:cs="Times New Roman"/>
          <w:color w:val="000000" w:themeColor="text1"/>
          <w:sz w:val="24"/>
          <w:szCs w:val="24"/>
        </w:rPr>
        <w:t xml:space="preserve">līdzekļu atprasīšanas pamats </w:t>
      </w:r>
      <w:r w:rsidR="004B552A" w:rsidRPr="0093674A">
        <w:rPr>
          <w:rFonts w:ascii="Times New Roman" w:eastAsia="Times New Roman" w:hAnsi="Times New Roman" w:cs="Times New Roman"/>
          <w:color w:val="000000" w:themeColor="text1"/>
          <w:sz w:val="24"/>
          <w:szCs w:val="24"/>
        </w:rPr>
        <w:t xml:space="preserve">iedalās gadījumos, kad </w:t>
      </w:r>
      <w:r w:rsidR="0013762B" w:rsidRPr="0093674A">
        <w:rPr>
          <w:rFonts w:ascii="Times New Roman" w:eastAsia="Times New Roman" w:hAnsi="Times New Roman" w:cs="Times New Roman"/>
          <w:color w:val="000000" w:themeColor="text1"/>
          <w:sz w:val="24"/>
          <w:szCs w:val="24"/>
        </w:rPr>
        <w:t>maksājums izdarīts pirms saistību izpildes termiņa iestāšanās un parāds samaksāts ieinteresētajām personām</w:t>
      </w:r>
      <w:r w:rsidR="004A2331" w:rsidRPr="0093674A">
        <w:rPr>
          <w:rFonts w:ascii="Times New Roman" w:eastAsia="Times New Roman" w:hAnsi="Times New Roman" w:cs="Times New Roman"/>
          <w:color w:val="000000" w:themeColor="text1"/>
          <w:sz w:val="24"/>
          <w:szCs w:val="24"/>
        </w:rPr>
        <w:t xml:space="preserve"> (99.</w:t>
      </w:r>
      <w:r w:rsidR="00903F8E" w:rsidRPr="0093674A">
        <w:rPr>
          <w:rFonts w:ascii="Times New Roman" w:eastAsia="Times New Roman" w:hAnsi="Times New Roman" w:cs="Times New Roman"/>
          <w:color w:val="000000" w:themeColor="text1"/>
          <w:sz w:val="24"/>
          <w:szCs w:val="24"/>
        </w:rPr>
        <w:t> </w:t>
      </w:r>
      <w:r w:rsidR="004A2331" w:rsidRPr="0093674A">
        <w:rPr>
          <w:rFonts w:ascii="Times New Roman" w:eastAsia="Times New Roman" w:hAnsi="Times New Roman" w:cs="Times New Roman"/>
          <w:color w:val="000000" w:themeColor="text1"/>
          <w:sz w:val="24"/>
          <w:szCs w:val="24"/>
        </w:rPr>
        <w:t xml:space="preserve">panta pirmā daļa) un </w:t>
      </w:r>
      <w:r w:rsidR="00335B1B" w:rsidRPr="0093674A">
        <w:rPr>
          <w:rFonts w:ascii="Times New Roman" w:eastAsia="Times New Roman" w:hAnsi="Times New Roman" w:cs="Times New Roman"/>
          <w:color w:val="000000" w:themeColor="text1"/>
          <w:sz w:val="24"/>
          <w:szCs w:val="24"/>
        </w:rPr>
        <w:t xml:space="preserve">gadījumos, kad </w:t>
      </w:r>
      <w:r w:rsidR="001638A0" w:rsidRPr="0093674A">
        <w:rPr>
          <w:rFonts w:ascii="Times New Roman" w:eastAsia="Times New Roman" w:hAnsi="Times New Roman" w:cs="Times New Roman"/>
          <w:color w:val="000000" w:themeColor="text1"/>
          <w:sz w:val="24"/>
          <w:szCs w:val="24"/>
        </w:rPr>
        <w:t>maksājums izdarīts pirms juridiskās personas maksātnespējas procesa pasludināšanas, lai novērstu parādnieka maksātnespējas procesa pasludināšanu pēc naudas summas saņēmēja kreditora pieteikuma</w:t>
      </w:r>
      <w:r w:rsidR="006E2A7A" w:rsidRPr="0093674A">
        <w:rPr>
          <w:rFonts w:ascii="Times New Roman" w:eastAsia="Times New Roman" w:hAnsi="Times New Roman" w:cs="Times New Roman"/>
          <w:color w:val="000000" w:themeColor="text1"/>
          <w:sz w:val="24"/>
          <w:szCs w:val="24"/>
        </w:rPr>
        <w:t xml:space="preserve"> (99. panta otrā daļa).</w:t>
      </w:r>
    </w:p>
    <w:p w14:paraId="44792E77" w14:textId="5181CED1" w:rsidR="00C55D5A" w:rsidRPr="0093674A" w:rsidRDefault="002E0794" w:rsidP="00B03DCC">
      <w:pPr>
        <w:spacing w:after="0" w:line="360" w:lineRule="auto"/>
        <w:ind w:firstLine="720"/>
        <w:jc w:val="both"/>
        <w:rPr>
          <w:rFonts w:ascii="Times New Roman" w:eastAsia="Times New Roman" w:hAnsi="Times New Roman" w:cs="Times New Roman"/>
          <w:color w:val="000000" w:themeColor="text1"/>
          <w:sz w:val="24"/>
          <w:szCs w:val="24"/>
        </w:rPr>
      </w:pPr>
      <w:r w:rsidRPr="0093674A">
        <w:rPr>
          <w:rFonts w:ascii="Times New Roman" w:eastAsia="Times New Roman" w:hAnsi="Times New Roman" w:cs="Times New Roman"/>
          <w:color w:val="000000" w:themeColor="text1"/>
          <w:sz w:val="24"/>
          <w:szCs w:val="24"/>
        </w:rPr>
        <w:t>Lai apmierinātu prasību, kas celta, pamatojoties Maksātnespējas likuma 99.</w:t>
      </w:r>
      <w:r w:rsidR="00775C67" w:rsidRPr="0093674A">
        <w:rPr>
          <w:rFonts w:ascii="Times New Roman" w:eastAsia="Times New Roman" w:hAnsi="Times New Roman" w:cs="Times New Roman"/>
          <w:color w:val="000000" w:themeColor="text1"/>
          <w:sz w:val="24"/>
          <w:szCs w:val="24"/>
        </w:rPr>
        <w:t> </w:t>
      </w:r>
      <w:r w:rsidRPr="0093674A">
        <w:rPr>
          <w:rFonts w:ascii="Times New Roman" w:eastAsia="Times New Roman" w:hAnsi="Times New Roman" w:cs="Times New Roman"/>
          <w:color w:val="000000" w:themeColor="text1"/>
          <w:sz w:val="24"/>
          <w:szCs w:val="24"/>
        </w:rPr>
        <w:t>panta pirmās daļas 2. punktu, atbilstoši tiesību normas dispozīcijai, tiesa</w:t>
      </w:r>
      <w:r w:rsidR="003E14BC" w:rsidRPr="0093674A">
        <w:rPr>
          <w:rFonts w:ascii="Times New Roman" w:eastAsia="Times New Roman" w:hAnsi="Times New Roman" w:cs="Times New Roman"/>
          <w:color w:val="000000" w:themeColor="text1"/>
          <w:sz w:val="24"/>
          <w:szCs w:val="24"/>
        </w:rPr>
        <w:t>i</w:t>
      </w:r>
      <w:r w:rsidRPr="0093674A">
        <w:rPr>
          <w:rFonts w:ascii="Times New Roman" w:eastAsia="Times New Roman" w:hAnsi="Times New Roman" w:cs="Times New Roman"/>
          <w:color w:val="000000" w:themeColor="text1"/>
          <w:sz w:val="24"/>
          <w:szCs w:val="24"/>
        </w:rPr>
        <w:t xml:space="preserve"> ir jākonstatē:</w:t>
      </w:r>
    </w:p>
    <w:p w14:paraId="715E9F0D" w14:textId="60847744" w:rsidR="00C71D31" w:rsidRPr="0093674A" w:rsidRDefault="002E0794" w:rsidP="008572FC">
      <w:pPr>
        <w:pStyle w:val="Sarakstarindkopa"/>
        <w:numPr>
          <w:ilvl w:val="0"/>
          <w:numId w:val="28"/>
        </w:numPr>
        <w:tabs>
          <w:tab w:val="left" w:pos="993"/>
        </w:tabs>
        <w:spacing w:after="0" w:line="360" w:lineRule="auto"/>
        <w:ind w:left="0" w:firstLine="709"/>
        <w:jc w:val="both"/>
        <w:rPr>
          <w:rFonts w:ascii="Times New Roman" w:eastAsia="Times New Roman" w:hAnsi="Times New Roman" w:cs="Times New Roman"/>
          <w:color w:val="000000" w:themeColor="text1"/>
          <w:sz w:val="24"/>
          <w:szCs w:val="24"/>
        </w:rPr>
      </w:pPr>
      <w:r w:rsidRPr="0093674A">
        <w:rPr>
          <w:rFonts w:ascii="Times New Roman" w:eastAsia="Times New Roman" w:hAnsi="Times New Roman" w:cs="Times New Roman"/>
          <w:color w:val="000000" w:themeColor="text1"/>
          <w:sz w:val="24"/>
          <w:szCs w:val="24"/>
        </w:rPr>
        <w:t>termiņš</w:t>
      </w:r>
      <w:r w:rsidR="00C55D5A" w:rsidRPr="0093674A">
        <w:rPr>
          <w:rFonts w:ascii="Times New Roman" w:eastAsia="Times New Roman" w:hAnsi="Times New Roman" w:cs="Times New Roman"/>
          <w:color w:val="000000" w:themeColor="text1"/>
          <w:sz w:val="24"/>
          <w:szCs w:val="24"/>
        </w:rPr>
        <w:t xml:space="preserve"> - </w:t>
      </w:r>
      <w:r w:rsidRPr="0093674A">
        <w:rPr>
          <w:rFonts w:ascii="Times New Roman" w:eastAsia="Times New Roman" w:hAnsi="Times New Roman" w:cs="Times New Roman"/>
          <w:color w:val="000000" w:themeColor="text1"/>
          <w:sz w:val="24"/>
          <w:szCs w:val="24"/>
        </w:rPr>
        <w:t>maksājums parādu segšanai ir izdarīts pēdējo sešu mēnešu laikā pirms juridiskās personas maksātnespējas procesa pasludināšanas dienas;</w:t>
      </w:r>
    </w:p>
    <w:p w14:paraId="53792EB8" w14:textId="30A7E40B" w:rsidR="00C71D31" w:rsidRPr="0093674A" w:rsidRDefault="00E9711F" w:rsidP="008572FC">
      <w:pPr>
        <w:pBdr>
          <w:top w:val="single" w:sz="4" w:space="1" w:color="840B55"/>
          <w:left w:val="single" w:sz="4" w:space="4" w:color="840B55"/>
          <w:bottom w:val="single" w:sz="4" w:space="1" w:color="840B55"/>
          <w:right w:val="single" w:sz="4" w:space="4" w:color="840B55"/>
          <w:between w:val="single" w:sz="4" w:space="1" w:color="840B55"/>
          <w:bar w:val="single" w:sz="4" w:color="840B55"/>
        </w:pBdr>
        <w:tabs>
          <w:tab w:val="left" w:pos="709"/>
        </w:tabs>
        <w:spacing w:after="0" w:line="360" w:lineRule="auto"/>
        <w:ind w:left="142"/>
        <w:jc w:val="both"/>
        <w:rPr>
          <w:rFonts w:ascii="Times New Roman" w:eastAsia="Times New Roman" w:hAnsi="Times New Roman" w:cs="Times New Roman"/>
          <w:color w:val="000000" w:themeColor="text1"/>
          <w:sz w:val="24"/>
          <w:szCs w:val="24"/>
        </w:rPr>
      </w:pPr>
      <w:r w:rsidRPr="0093674A">
        <w:rPr>
          <w:rFonts w:ascii="Times New Roman" w:hAnsi="Times New Roman" w:cs="Times New Roman"/>
          <w:b/>
          <w:bCs/>
          <w:sz w:val="24"/>
          <w:szCs w:val="24"/>
        </w:rPr>
        <w:tab/>
      </w:r>
      <w:r w:rsidR="00234932" w:rsidRPr="0093674A">
        <w:rPr>
          <w:rFonts w:ascii="Times New Roman" w:hAnsi="Times New Roman" w:cs="Times New Roman"/>
          <w:b/>
          <w:bCs/>
          <w:color w:val="840B55"/>
          <w:sz w:val="24"/>
          <w:szCs w:val="24"/>
        </w:rPr>
        <w:t>Piemērs:</w:t>
      </w:r>
      <w:r w:rsidR="00234932" w:rsidRPr="0093674A">
        <w:rPr>
          <w:rFonts w:ascii="Times New Roman" w:hAnsi="Times New Roman" w:cs="Times New Roman"/>
          <w:color w:val="840B55"/>
          <w:sz w:val="24"/>
          <w:szCs w:val="24"/>
        </w:rPr>
        <w:t xml:space="preserve"> </w:t>
      </w:r>
      <w:r w:rsidR="00234932" w:rsidRPr="0093674A">
        <w:rPr>
          <w:rFonts w:ascii="Times New Roman" w:hAnsi="Times New Roman" w:cs="Times New Roman"/>
          <w:i/>
          <w:iCs/>
          <w:sz w:val="24"/>
          <w:szCs w:val="24"/>
        </w:rPr>
        <w:t>Pēdējo sešu mēnešu laikā pirms juridiskās personas maksātnespējas procesa pasludināšanas atbildētāja</w:t>
      </w:r>
      <w:r w:rsidR="004D2E93" w:rsidRPr="0093674A">
        <w:rPr>
          <w:rFonts w:ascii="Times New Roman" w:hAnsi="Times New Roman" w:cs="Times New Roman"/>
          <w:i/>
          <w:iCs/>
          <w:sz w:val="24"/>
          <w:szCs w:val="24"/>
        </w:rPr>
        <w:t>m</w:t>
      </w:r>
      <w:r w:rsidR="00234932" w:rsidRPr="0093674A">
        <w:rPr>
          <w:rFonts w:ascii="Times New Roman" w:hAnsi="Times New Roman" w:cs="Times New Roman"/>
          <w:i/>
          <w:iCs/>
          <w:sz w:val="24"/>
          <w:szCs w:val="24"/>
        </w:rPr>
        <w:t xml:space="preserve"> </w:t>
      </w:r>
      <w:r w:rsidR="004312AE" w:rsidRPr="0093674A">
        <w:rPr>
          <w:rFonts w:ascii="Times New Roman" w:hAnsi="Times New Roman" w:cs="Times New Roman"/>
          <w:i/>
          <w:iCs/>
          <w:sz w:val="24"/>
          <w:szCs w:val="24"/>
        </w:rPr>
        <w:t xml:space="preserve">aizdevuma atmaksai </w:t>
      </w:r>
      <w:r w:rsidR="00234932" w:rsidRPr="0093674A">
        <w:rPr>
          <w:rFonts w:ascii="Times New Roman" w:hAnsi="Times New Roman" w:cs="Times New Roman"/>
          <w:i/>
          <w:iCs/>
          <w:sz w:val="24"/>
          <w:szCs w:val="24"/>
        </w:rPr>
        <w:t>pārskaitīti 8 500 e</w:t>
      </w:r>
      <w:r w:rsidR="6F3E7E0B" w:rsidRPr="0093674A">
        <w:rPr>
          <w:rFonts w:ascii="Times New Roman" w:hAnsi="Times New Roman" w:cs="Times New Roman"/>
          <w:i/>
          <w:iCs/>
          <w:sz w:val="24"/>
          <w:szCs w:val="24"/>
        </w:rPr>
        <w:t>i</w:t>
      </w:r>
      <w:r w:rsidR="00234932" w:rsidRPr="0093674A">
        <w:rPr>
          <w:rFonts w:ascii="Times New Roman" w:hAnsi="Times New Roman" w:cs="Times New Roman"/>
          <w:i/>
          <w:iCs/>
          <w:sz w:val="24"/>
          <w:szCs w:val="24"/>
        </w:rPr>
        <w:t xml:space="preserve">ro. Parāds </w:t>
      </w:r>
      <w:r w:rsidR="002174E7" w:rsidRPr="0093674A">
        <w:rPr>
          <w:rFonts w:ascii="Times New Roman" w:hAnsi="Times New Roman" w:cs="Times New Roman"/>
          <w:i/>
          <w:iCs/>
          <w:sz w:val="24"/>
          <w:szCs w:val="24"/>
        </w:rPr>
        <w:t xml:space="preserve">segts </w:t>
      </w:r>
      <w:r w:rsidR="00234932" w:rsidRPr="0093674A">
        <w:rPr>
          <w:rFonts w:ascii="Times New Roman" w:hAnsi="Times New Roman" w:cs="Times New Roman"/>
          <w:i/>
          <w:iCs/>
          <w:sz w:val="24"/>
          <w:szCs w:val="24"/>
        </w:rPr>
        <w:t xml:space="preserve">vairākos maksājumos </w:t>
      </w:r>
      <w:r w:rsidR="002174E7" w:rsidRPr="0093674A">
        <w:rPr>
          <w:rFonts w:ascii="Times New Roman" w:hAnsi="Times New Roman" w:cs="Times New Roman"/>
          <w:i/>
          <w:iCs/>
          <w:sz w:val="24"/>
          <w:szCs w:val="24"/>
        </w:rPr>
        <w:t>šajā pašā periodā</w:t>
      </w:r>
      <w:r w:rsidR="009644FE" w:rsidRPr="0093674A">
        <w:rPr>
          <w:rFonts w:ascii="Times New Roman" w:hAnsi="Times New Roman" w:cs="Times New Roman"/>
          <w:i/>
          <w:iCs/>
          <w:sz w:val="24"/>
          <w:szCs w:val="24"/>
        </w:rPr>
        <w:t xml:space="preserve">, vienlaikus neizpildot saistības pret VID, kuram </w:t>
      </w:r>
      <w:r w:rsidR="00234932" w:rsidRPr="0093674A">
        <w:rPr>
          <w:rFonts w:ascii="Times New Roman" w:hAnsi="Times New Roman" w:cs="Times New Roman"/>
          <w:i/>
          <w:iCs/>
          <w:sz w:val="24"/>
          <w:szCs w:val="24"/>
        </w:rPr>
        <w:t xml:space="preserve">izpildes termiņš </w:t>
      </w:r>
      <w:r w:rsidR="008222C0" w:rsidRPr="0093674A">
        <w:rPr>
          <w:rFonts w:ascii="Times New Roman" w:hAnsi="Times New Roman" w:cs="Times New Roman"/>
          <w:i/>
          <w:iCs/>
          <w:sz w:val="24"/>
          <w:szCs w:val="24"/>
        </w:rPr>
        <w:t xml:space="preserve">bija </w:t>
      </w:r>
      <w:r w:rsidR="00234932" w:rsidRPr="0093674A">
        <w:rPr>
          <w:rFonts w:ascii="Times New Roman" w:hAnsi="Times New Roman" w:cs="Times New Roman"/>
          <w:i/>
          <w:iCs/>
          <w:sz w:val="24"/>
          <w:szCs w:val="24"/>
        </w:rPr>
        <w:t xml:space="preserve">iestājies </w:t>
      </w:r>
      <w:r w:rsidR="008222C0" w:rsidRPr="0093674A">
        <w:rPr>
          <w:rFonts w:ascii="Times New Roman" w:hAnsi="Times New Roman" w:cs="Times New Roman"/>
          <w:i/>
          <w:iCs/>
          <w:sz w:val="24"/>
          <w:szCs w:val="24"/>
        </w:rPr>
        <w:t xml:space="preserve">agrāk nekā </w:t>
      </w:r>
      <w:r w:rsidR="002657FC" w:rsidRPr="0093674A">
        <w:rPr>
          <w:rFonts w:ascii="Times New Roman" w:hAnsi="Times New Roman" w:cs="Times New Roman"/>
          <w:i/>
          <w:iCs/>
          <w:sz w:val="24"/>
          <w:szCs w:val="24"/>
        </w:rPr>
        <w:t>maksājumiem atbil</w:t>
      </w:r>
      <w:r w:rsidR="00A55B69" w:rsidRPr="0093674A">
        <w:rPr>
          <w:rFonts w:ascii="Times New Roman" w:hAnsi="Times New Roman" w:cs="Times New Roman"/>
          <w:i/>
          <w:iCs/>
          <w:sz w:val="24"/>
          <w:szCs w:val="24"/>
        </w:rPr>
        <w:t>dētājam.</w:t>
      </w:r>
    </w:p>
    <w:p w14:paraId="3FA21E14" w14:textId="2D6482C8" w:rsidR="00C71D31" w:rsidRPr="0093674A" w:rsidRDefault="002E0794" w:rsidP="008572FC">
      <w:pPr>
        <w:pStyle w:val="Sarakstarindkopa"/>
        <w:numPr>
          <w:ilvl w:val="0"/>
          <w:numId w:val="28"/>
        </w:numPr>
        <w:spacing w:after="0" w:line="360" w:lineRule="auto"/>
        <w:jc w:val="both"/>
        <w:rPr>
          <w:rFonts w:ascii="Times New Roman" w:eastAsia="Times New Roman" w:hAnsi="Times New Roman" w:cs="Times New Roman"/>
          <w:color w:val="000000" w:themeColor="text1"/>
          <w:sz w:val="24"/>
          <w:szCs w:val="24"/>
        </w:rPr>
      </w:pPr>
      <w:r w:rsidRPr="0093674A">
        <w:rPr>
          <w:rFonts w:ascii="Times New Roman" w:eastAsia="Times New Roman" w:hAnsi="Times New Roman" w:cs="Times New Roman"/>
          <w:color w:val="000000" w:themeColor="text1"/>
          <w:sz w:val="24"/>
          <w:szCs w:val="24"/>
        </w:rPr>
        <w:t>parāds samaksāts ieinteresētajām personām attiecībā pret parādnieku;</w:t>
      </w:r>
    </w:p>
    <w:p w14:paraId="77054AE6" w14:textId="6136A784" w:rsidR="0070757B" w:rsidRPr="0093674A" w:rsidRDefault="00A32D1C" w:rsidP="7F991E9F">
      <w:pPr>
        <w:pBdr>
          <w:top w:val="single" w:sz="4" w:space="1" w:color="840B55"/>
          <w:left w:val="single" w:sz="4" w:space="4" w:color="840B55"/>
          <w:bottom w:val="single" w:sz="4" w:space="1" w:color="840B55"/>
          <w:right w:val="single" w:sz="4" w:space="4" w:color="840B55"/>
          <w:between w:val="single" w:sz="4" w:space="1" w:color="840B55"/>
          <w:bar w:val="single" w:sz="4" w:color="840B55"/>
        </w:pBdr>
        <w:spacing w:after="0" w:line="360" w:lineRule="auto"/>
        <w:ind w:left="142" w:firstLine="709"/>
        <w:jc w:val="both"/>
        <w:rPr>
          <w:rFonts w:ascii="Times New Roman" w:hAnsi="Times New Roman" w:cs="Times New Roman"/>
          <w:sz w:val="24"/>
          <w:szCs w:val="24"/>
        </w:rPr>
      </w:pPr>
      <w:r w:rsidRPr="0093674A">
        <w:rPr>
          <w:rFonts w:ascii="Times New Roman" w:hAnsi="Times New Roman" w:cs="Times New Roman"/>
          <w:b/>
          <w:bCs/>
          <w:color w:val="840B55"/>
          <w:sz w:val="24"/>
          <w:szCs w:val="24"/>
        </w:rPr>
        <w:t>Piemērs</w:t>
      </w:r>
      <w:r w:rsidR="00BB130E" w:rsidRPr="0093674A">
        <w:rPr>
          <w:rFonts w:ascii="Times New Roman" w:hAnsi="Times New Roman" w:cs="Times New Roman"/>
          <w:b/>
          <w:bCs/>
          <w:color w:val="840B55"/>
          <w:sz w:val="24"/>
          <w:szCs w:val="24"/>
        </w:rPr>
        <w:t>:</w:t>
      </w:r>
      <w:r w:rsidRPr="0093674A">
        <w:rPr>
          <w:rFonts w:ascii="Times New Roman" w:hAnsi="Times New Roman" w:cs="Times New Roman"/>
          <w:i/>
          <w:iCs/>
          <w:sz w:val="24"/>
          <w:szCs w:val="24"/>
        </w:rPr>
        <w:t xml:space="preserve"> </w:t>
      </w:r>
      <w:r w:rsidR="00962857" w:rsidRPr="0093674A">
        <w:rPr>
          <w:rFonts w:ascii="Times New Roman" w:hAnsi="Times New Roman" w:cs="Times New Roman"/>
          <w:i/>
          <w:iCs/>
          <w:sz w:val="24"/>
          <w:szCs w:val="24"/>
        </w:rPr>
        <w:t>P</w:t>
      </w:r>
      <w:r w:rsidRPr="0093674A">
        <w:rPr>
          <w:rFonts w:ascii="Times New Roman" w:hAnsi="Times New Roman" w:cs="Times New Roman"/>
          <w:i/>
          <w:iCs/>
          <w:sz w:val="24"/>
          <w:szCs w:val="24"/>
        </w:rPr>
        <w:t xml:space="preserve">ēdējo sešu mēnešu laikā pirms juridiskās personas maksātnespējas procesa pasludināšanas </w:t>
      </w:r>
      <w:r w:rsidR="00960169" w:rsidRPr="0093674A">
        <w:rPr>
          <w:rFonts w:ascii="Times New Roman" w:hAnsi="Times New Roman" w:cs="Times New Roman"/>
          <w:i/>
          <w:iCs/>
          <w:sz w:val="24"/>
          <w:szCs w:val="24"/>
        </w:rPr>
        <w:t xml:space="preserve">atbildētajam </w:t>
      </w:r>
      <w:r w:rsidR="00A12627" w:rsidRPr="0093674A">
        <w:rPr>
          <w:rFonts w:ascii="Times New Roman" w:hAnsi="Times New Roman" w:cs="Times New Roman"/>
          <w:i/>
          <w:iCs/>
          <w:sz w:val="24"/>
          <w:szCs w:val="24"/>
        </w:rPr>
        <w:t xml:space="preserve">aizdevuma atmaksai </w:t>
      </w:r>
      <w:r w:rsidRPr="0093674A">
        <w:rPr>
          <w:rFonts w:ascii="Times New Roman" w:hAnsi="Times New Roman" w:cs="Times New Roman"/>
          <w:i/>
          <w:iCs/>
          <w:sz w:val="24"/>
          <w:szCs w:val="24"/>
        </w:rPr>
        <w:t>pārskaitīti 9 000 e</w:t>
      </w:r>
      <w:r w:rsidR="7EB123E7" w:rsidRPr="0093674A">
        <w:rPr>
          <w:rFonts w:ascii="Times New Roman" w:hAnsi="Times New Roman" w:cs="Times New Roman"/>
          <w:i/>
          <w:iCs/>
          <w:sz w:val="24"/>
          <w:szCs w:val="24"/>
        </w:rPr>
        <w:t>i</w:t>
      </w:r>
      <w:r w:rsidRPr="0093674A">
        <w:rPr>
          <w:rFonts w:ascii="Times New Roman" w:hAnsi="Times New Roman" w:cs="Times New Roman"/>
          <w:i/>
          <w:iCs/>
          <w:sz w:val="24"/>
          <w:szCs w:val="24"/>
        </w:rPr>
        <w:t>ro</w:t>
      </w:r>
      <w:r w:rsidR="00960169" w:rsidRPr="0093674A">
        <w:rPr>
          <w:rFonts w:ascii="Times New Roman" w:hAnsi="Times New Roman" w:cs="Times New Roman"/>
          <w:i/>
          <w:iCs/>
          <w:sz w:val="24"/>
          <w:szCs w:val="24"/>
        </w:rPr>
        <w:t xml:space="preserve">. </w:t>
      </w:r>
      <w:r w:rsidR="00A12627" w:rsidRPr="0093674A">
        <w:rPr>
          <w:rFonts w:ascii="Times New Roman" w:hAnsi="Times New Roman" w:cs="Times New Roman"/>
          <w:i/>
          <w:iCs/>
          <w:sz w:val="24"/>
          <w:szCs w:val="24"/>
        </w:rPr>
        <w:t xml:space="preserve">Šie maksājumi veikti </w:t>
      </w:r>
      <w:r w:rsidR="007672D5" w:rsidRPr="0093674A">
        <w:rPr>
          <w:rFonts w:ascii="Times New Roman" w:hAnsi="Times New Roman" w:cs="Times New Roman"/>
          <w:i/>
          <w:iCs/>
          <w:sz w:val="24"/>
          <w:szCs w:val="24"/>
        </w:rPr>
        <w:t xml:space="preserve">vairākos pārskaitījumos </w:t>
      </w:r>
      <w:r w:rsidRPr="0093674A">
        <w:rPr>
          <w:rFonts w:ascii="Times New Roman" w:hAnsi="Times New Roman" w:cs="Times New Roman"/>
          <w:i/>
          <w:iCs/>
          <w:sz w:val="24"/>
          <w:szCs w:val="24"/>
        </w:rPr>
        <w:t>ieinteresētajai personai attiecībā pret parādnieku</w:t>
      </w:r>
      <w:r w:rsidR="007672D5" w:rsidRPr="0093674A">
        <w:rPr>
          <w:rFonts w:ascii="Times New Roman" w:hAnsi="Times New Roman" w:cs="Times New Roman"/>
          <w:i/>
          <w:iCs/>
          <w:sz w:val="24"/>
          <w:szCs w:val="24"/>
        </w:rPr>
        <w:t>, savukārt citas saistības</w:t>
      </w:r>
      <w:r w:rsidRPr="0093674A">
        <w:rPr>
          <w:rFonts w:ascii="Times New Roman" w:hAnsi="Times New Roman" w:cs="Times New Roman"/>
          <w:i/>
          <w:iCs/>
          <w:sz w:val="24"/>
          <w:szCs w:val="24"/>
        </w:rPr>
        <w:t xml:space="preserve"> </w:t>
      </w:r>
      <w:r w:rsidR="00F71036" w:rsidRPr="0093674A">
        <w:rPr>
          <w:rFonts w:ascii="Times New Roman" w:hAnsi="Times New Roman" w:cs="Times New Roman"/>
          <w:i/>
          <w:iCs/>
          <w:sz w:val="24"/>
          <w:szCs w:val="24"/>
        </w:rPr>
        <w:t>(</w:t>
      </w:r>
      <w:r w:rsidR="007672D5" w:rsidRPr="0093674A">
        <w:rPr>
          <w:rFonts w:ascii="Times New Roman" w:hAnsi="Times New Roman" w:cs="Times New Roman"/>
          <w:i/>
          <w:iCs/>
          <w:sz w:val="24"/>
          <w:szCs w:val="24"/>
        </w:rPr>
        <w:t xml:space="preserve">piemēram, pret </w:t>
      </w:r>
      <w:r w:rsidR="00E7540C" w:rsidRPr="0093674A">
        <w:rPr>
          <w:rFonts w:ascii="Times New Roman" w:hAnsi="Times New Roman" w:cs="Times New Roman"/>
          <w:i/>
          <w:iCs/>
          <w:sz w:val="24"/>
          <w:szCs w:val="24"/>
        </w:rPr>
        <w:t>SIA X)</w:t>
      </w:r>
      <w:r w:rsidRPr="0093674A">
        <w:rPr>
          <w:rFonts w:ascii="Times New Roman" w:hAnsi="Times New Roman" w:cs="Times New Roman"/>
          <w:i/>
          <w:iCs/>
          <w:sz w:val="24"/>
          <w:szCs w:val="24"/>
        </w:rPr>
        <w:t xml:space="preserve">, kuru izpildes termiņš </w:t>
      </w:r>
      <w:r w:rsidR="007672D5" w:rsidRPr="0093674A">
        <w:rPr>
          <w:rFonts w:ascii="Times New Roman" w:hAnsi="Times New Roman" w:cs="Times New Roman"/>
          <w:i/>
          <w:iCs/>
          <w:sz w:val="24"/>
          <w:szCs w:val="24"/>
        </w:rPr>
        <w:t>bija iestājies agrāk, netika pildītas.</w:t>
      </w:r>
    </w:p>
    <w:p w14:paraId="29C68602" w14:textId="0B56FA58" w:rsidR="00C71D31" w:rsidRPr="0093674A" w:rsidRDefault="002E0794" w:rsidP="008572FC">
      <w:pPr>
        <w:spacing w:after="0" w:line="360" w:lineRule="auto"/>
        <w:ind w:firstLine="720"/>
        <w:jc w:val="both"/>
        <w:rPr>
          <w:rFonts w:ascii="Times New Roman" w:eastAsia="Times New Roman" w:hAnsi="Times New Roman" w:cs="Times New Roman"/>
          <w:color w:val="000000" w:themeColor="text1"/>
          <w:sz w:val="24"/>
          <w:szCs w:val="24"/>
        </w:rPr>
      </w:pPr>
      <w:r w:rsidRPr="0093674A">
        <w:rPr>
          <w:rFonts w:ascii="Times New Roman" w:eastAsia="Times New Roman" w:hAnsi="Times New Roman" w:cs="Times New Roman"/>
          <w:color w:val="840B55"/>
          <w:sz w:val="24"/>
          <w:szCs w:val="24"/>
        </w:rPr>
        <w:lastRenderedPageBreak/>
        <w:t>3)</w:t>
      </w:r>
      <w:r w:rsidRPr="0093674A">
        <w:rPr>
          <w:rFonts w:ascii="Times New Roman" w:eastAsia="Times New Roman" w:hAnsi="Times New Roman" w:cs="Times New Roman"/>
          <w:color w:val="000000" w:themeColor="text1"/>
          <w:sz w:val="24"/>
          <w:szCs w:val="24"/>
        </w:rPr>
        <w:t xml:space="preserve"> nav pildītas citas saistības, kuru izpildes termiņš iestājies pirms ieinteresēto personu saistību izpildes termiņa.</w:t>
      </w:r>
      <w:r w:rsidRPr="0093674A">
        <w:rPr>
          <w:rStyle w:val="Vresatsauce"/>
          <w:rFonts w:ascii="Times New Roman" w:eastAsia="Times New Roman" w:hAnsi="Times New Roman" w:cs="Times New Roman"/>
          <w:color w:val="000000" w:themeColor="text1"/>
          <w:sz w:val="24"/>
          <w:szCs w:val="24"/>
        </w:rPr>
        <w:footnoteReference w:id="61"/>
      </w:r>
      <w:r w:rsidR="00E43459" w:rsidRPr="0093674A">
        <w:rPr>
          <w:rFonts w:ascii="Times New Roman" w:eastAsia="Times New Roman" w:hAnsi="Times New Roman" w:cs="Times New Roman"/>
          <w:color w:val="000000" w:themeColor="text1"/>
          <w:sz w:val="24"/>
          <w:szCs w:val="24"/>
        </w:rPr>
        <w:t xml:space="preserve"> </w:t>
      </w:r>
    </w:p>
    <w:p w14:paraId="00A8FCED" w14:textId="08B9129B" w:rsidR="00C71D31" w:rsidRPr="0093674A" w:rsidRDefault="00870737" w:rsidP="00877CC8">
      <w:pPr>
        <w:pBdr>
          <w:top w:val="single" w:sz="4" w:space="1" w:color="840B55"/>
          <w:left w:val="single" w:sz="4" w:space="4" w:color="840B55"/>
          <w:bottom w:val="single" w:sz="4" w:space="1" w:color="840B55"/>
          <w:right w:val="single" w:sz="4" w:space="4" w:color="840B55"/>
          <w:between w:val="single" w:sz="4" w:space="1" w:color="840B55"/>
          <w:bar w:val="single" w:sz="4" w:color="840B55"/>
        </w:pBdr>
        <w:spacing w:after="0" w:line="360" w:lineRule="auto"/>
        <w:ind w:left="142" w:firstLine="567"/>
        <w:jc w:val="both"/>
        <w:rPr>
          <w:rFonts w:ascii="Times New Roman" w:hAnsi="Times New Roman" w:cs="Times New Roman"/>
          <w:i/>
          <w:iCs/>
          <w:sz w:val="24"/>
          <w:szCs w:val="24"/>
        </w:rPr>
      </w:pPr>
      <w:r w:rsidRPr="0093674A">
        <w:rPr>
          <w:rFonts w:ascii="Times New Roman" w:hAnsi="Times New Roman" w:cs="Times New Roman"/>
          <w:b/>
          <w:bCs/>
          <w:color w:val="840B55"/>
          <w:sz w:val="24"/>
          <w:szCs w:val="24"/>
        </w:rPr>
        <w:t>Piemērs:</w:t>
      </w:r>
      <w:r w:rsidRPr="0093674A">
        <w:rPr>
          <w:rFonts w:ascii="Times New Roman" w:hAnsi="Times New Roman" w:cs="Times New Roman"/>
          <w:i/>
          <w:iCs/>
          <w:sz w:val="24"/>
          <w:szCs w:val="24"/>
        </w:rPr>
        <w:t xml:space="preserve"> </w:t>
      </w:r>
      <w:r w:rsidR="003B418B" w:rsidRPr="0093674A">
        <w:rPr>
          <w:rFonts w:ascii="Times New Roman" w:hAnsi="Times New Roman" w:cs="Times New Roman"/>
          <w:i/>
          <w:iCs/>
          <w:sz w:val="24"/>
          <w:szCs w:val="24"/>
        </w:rPr>
        <w:t>P</w:t>
      </w:r>
      <w:r w:rsidR="00B03347" w:rsidRPr="0093674A">
        <w:rPr>
          <w:rFonts w:ascii="Times New Roman" w:hAnsi="Times New Roman" w:cs="Times New Roman"/>
          <w:i/>
          <w:iCs/>
          <w:sz w:val="24"/>
          <w:szCs w:val="24"/>
        </w:rPr>
        <w:t>arādnieka valdes loceklis</w:t>
      </w:r>
      <w:r w:rsidRPr="0093674A">
        <w:rPr>
          <w:rFonts w:ascii="Times New Roman" w:hAnsi="Times New Roman" w:cs="Times New Roman"/>
          <w:i/>
          <w:iCs/>
          <w:sz w:val="24"/>
          <w:szCs w:val="24"/>
        </w:rPr>
        <w:t xml:space="preserve"> izsniedza parādnie</w:t>
      </w:r>
      <w:r w:rsidR="00B03347" w:rsidRPr="0093674A">
        <w:rPr>
          <w:rFonts w:ascii="Times New Roman" w:hAnsi="Times New Roman" w:cs="Times New Roman"/>
          <w:i/>
          <w:iCs/>
          <w:sz w:val="24"/>
          <w:szCs w:val="24"/>
        </w:rPr>
        <w:t>kam</w:t>
      </w:r>
      <w:r w:rsidRPr="0093674A">
        <w:rPr>
          <w:rFonts w:ascii="Times New Roman" w:hAnsi="Times New Roman" w:cs="Times New Roman"/>
          <w:i/>
          <w:iCs/>
          <w:sz w:val="24"/>
          <w:szCs w:val="24"/>
        </w:rPr>
        <w:t xml:space="preserve"> </w:t>
      </w:r>
      <w:r w:rsidR="001D2D24" w:rsidRPr="0093674A">
        <w:rPr>
          <w:rFonts w:ascii="Times New Roman" w:hAnsi="Times New Roman" w:cs="Times New Roman"/>
          <w:i/>
          <w:iCs/>
          <w:sz w:val="24"/>
          <w:szCs w:val="24"/>
        </w:rPr>
        <w:t xml:space="preserve">divus </w:t>
      </w:r>
      <w:r w:rsidRPr="0093674A">
        <w:rPr>
          <w:rFonts w:ascii="Times New Roman" w:hAnsi="Times New Roman" w:cs="Times New Roman"/>
          <w:i/>
          <w:iCs/>
          <w:sz w:val="24"/>
          <w:szCs w:val="24"/>
        </w:rPr>
        <w:t>aizdevumu</w:t>
      </w:r>
      <w:r w:rsidR="001D2D24" w:rsidRPr="0093674A">
        <w:rPr>
          <w:rFonts w:ascii="Times New Roman" w:hAnsi="Times New Roman" w:cs="Times New Roman"/>
          <w:i/>
          <w:iCs/>
          <w:sz w:val="24"/>
          <w:szCs w:val="24"/>
        </w:rPr>
        <w:t>s -</w:t>
      </w:r>
      <w:r w:rsidRPr="0093674A">
        <w:rPr>
          <w:rFonts w:ascii="Times New Roman" w:hAnsi="Times New Roman" w:cs="Times New Roman"/>
          <w:i/>
          <w:iCs/>
          <w:sz w:val="24"/>
          <w:szCs w:val="24"/>
        </w:rPr>
        <w:t xml:space="preserve"> </w:t>
      </w:r>
      <w:r w:rsidR="003E3004" w:rsidRPr="0093674A">
        <w:rPr>
          <w:rFonts w:ascii="Times New Roman" w:hAnsi="Times New Roman" w:cs="Times New Roman"/>
          <w:i/>
          <w:iCs/>
          <w:sz w:val="24"/>
          <w:szCs w:val="24"/>
        </w:rPr>
        <w:t>9</w:t>
      </w:r>
      <w:r w:rsidRPr="0093674A">
        <w:rPr>
          <w:rFonts w:ascii="Times New Roman" w:hAnsi="Times New Roman" w:cs="Times New Roman"/>
          <w:i/>
          <w:iCs/>
          <w:sz w:val="24"/>
          <w:szCs w:val="24"/>
        </w:rPr>
        <w:t>50 e</w:t>
      </w:r>
      <w:r w:rsidR="01395109" w:rsidRPr="0093674A">
        <w:rPr>
          <w:rFonts w:ascii="Times New Roman" w:hAnsi="Times New Roman" w:cs="Times New Roman"/>
          <w:i/>
          <w:iCs/>
          <w:sz w:val="24"/>
          <w:szCs w:val="24"/>
        </w:rPr>
        <w:t>i</w:t>
      </w:r>
      <w:r w:rsidRPr="0093674A">
        <w:rPr>
          <w:rFonts w:ascii="Times New Roman" w:hAnsi="Times New Roman" w:cs="Times New Roman"/>
          <w:i/>
          <w:iCs/>
          <w:sz w:val="24"/>
          <w:szCs w:val="24"/>
        </w:rPr>
        <w:t xml:space="preserve">ro apmērā ar </w:t>
      </w:r>
      <w:r w:rsidR="00C838A4" w:rsidRPr="0093674A">
        <w:rPr>
          <w:rFonts w:ascii="Times New Roman" w:hAnsi="Times New Roman" w:cs="Times New Roman"/>
          <w:i/>
          <w:iCs/>
          <w:sz w:val="24"/>
          <w:szCs w:val="24"/>
        </w:rPr>
        <w:t xml:space="preserve">trīs mēnešu atmaksas termiņu un vēlāk </w:t>
      </w:r>
      <w:r w:rsidR="009A014E" w:rsidRPr="0093674A">
        <w:rPr>
          <w:rFonts w:ascii="Times New Roman" w:hAnsi="Times New Roman" w:cs="Times New Roman"/>
          <w:i/>
          <w:iCs/>
          <w:sz w:val="24"/>
          <w:szCs w:val="24"/>
        </w:rPr>
        <w:t>1500 eiro apmērā</w:t>
      </w:r>
      <w:r w:rsidR="00554FB6" w:rsidRPr="0093674A">
        <w:rPr>
          <w:rFonts w:ascii="Times New Roman" w:hAnsi="Times New Roman" w:cs="Times New Roman"/>
          <w:i/>
          <w:iCs/>
          <w:sz w:val="24"/>
          <w:szCs w:val="24"/>
        </w:rPr>
        <w:t xml:space="preserve"> ar divu mēnešu atmaksas termiņu. Parādnieks šos aizdevumus </w:t>
      </w:r>
      <w:r w:rsidR="004C5101" w:rsidRPr="0093674A">
        <w:rPr>
          <w:rFonts w:ascii="Times New Roman" w:hAnsi="Times New Roman" w:cs="Times New Roman"/>
          <w:i/>
          <w:iCs/>
          <w:sz w:val="24"/>
          <w:szCs w:val="24"/>
        </w:rPr>
        <w:t>atmaksāja</w:t>
      </w:r>
      <w:r w:rsidR="00A02F28" w:rsidRPr="0093674A">
        <w:rPr>
          <w:rFonts w:ascii="Times New Roman" w:hAnsi="Times New Roman" w:cs="Times New Roman"/>
          <w:i/>
          <w:iCs/>
          <w:sz w:val="24"/>
          <w:szCs w:val="24"/>
        </w:rPr>
        <w:t xml:space="preserve"> atbilstoši</w:t>
      </w:r>
      <w:r w:rsidR="003E40B4" w:rsidRPr="0093674A">
        <w:rPr>
          <w:rFonts w:ascii="Times New Roman" w:hAnsi="Times New Roman" w:cs="Times New Roman"/>
          <w:i/>
          <w:iCs/>
          <w:sz w:val="24"/>
          <w:szCs w:val="24"/>
        </w:rPr>
        <w:t xml:space="preserve"> noslēgtajiem līgumiem</w:t>
      </w:r>
      <w:r w:rsidR="005E4AF9" w:rsidRPr="0093674A">
        <w:rPr>
          <w:rFonts w:ascii="Times New Roman" w:hAnsi="Times New Roman" w:cs="Times New Roman"/>
          <w:i/>
          <w:iCs/>
          <w:sz w:val="24"/>
          <w:szCs w:val="24"/>
        </w:rPr>
        <w:t xml:space="preserve">. </w:t>
      </w:r>
      <w:r w:rsidR="003E374D" w:rsidRPr="0093674A">
        <w:rPr>
          <w:rFonts w:ascii="Times New Roman" w:hAnsi="Times New Roman" w:cs="Times New Roman"/>
          <w:i/>
          <w:iCs/>
          <w:sz w:val="24"/>
          <w:szCs w:val="24"/>
        </w:rPr>
        <w:t xml:space="preserve"> </w:t>
      </w:r>
      <w:r w:rsidR="00C91D4C" w:rsidRPr="0093674A">
        <w:rPr>
          <w:rFonts w:ascii="Times New Roman" w:hAnsi="Times New Roman" w:cs="Times New Roman"/>
          <w:i/>
          <w:iCs/>
          <w:sz w:val="24"/>
          <w:szCs w:val="24"/>
        </w:rPr>
        <w:t>No parādnieka</w:t>
      </w:r>
      <w:r w:rsidRPr="0093674A">
        <w:rPr>
          <w:rFonts w:ascii="Times New Roman" w:hAnsi="Times New Roman" w:cs="Times New Roman"/>
          <w:i/>
          <w:iCs/>
          <w:sz w:val="24"/>
          <w:szCs w:val="24"/>
        </w:rPr>
        <w:t xml:space="preserve"> kreditoru </w:t>
      </w:r>
      <w:r w:rsidR="00C91D4C" w:rsidRPr="0093674A">
        <w:rPr>
          <w:rFonts w:ascii="Times New Roman" w:hAnsi="Times New Roman" w:cs="Times New Roman"/>
          <w:i/>
          <w:iCs/>
          <w:sz w:val="24"/>
          <w:szCs w:val="24"/>
        </w:rPr>
        <w:t xml:space="preserve">prasījumu </w:t>
      </w:r>
      <w:r w:rsidRPr="0093674A">
        <w:rPr>
          <w:rFonts w:ascii="Times New Roman" w:hAnsi="Times New Roman" w:cs="Times New Roman"/>
          <w:i/>
          <w:iCs/>
          <w:sz w:val="24"/>
          <w:szCs w:val="24"/>
        </w:rPr>
        <w:t xml:space="preserve">reģistra izriet, ka </w:t>
      </w:r>
      <w:r w:rsidR="00746EB7" w:rsidRPr="0093674A">
        <w:rPr>
          <w:rFonts w:ascii="Times New Roman" w:hAnsi="Times New Roman" w:cs="Times New Roman"/>
          <w:i/>
          <w:iCs/>
          <w:sz w:val="24"/>
          <w:szCs w:val="24"/>
        </w:rPr>
        <w:t>parādniekam</w:t>
      </w:r>
      <w:r w:rsidRPr="0093674A">
        <w:rPr>
          <w:rFonts w:ascii="Times New Roman" w:hAnsi="Times New Roman" w:cs="Times New Roman"/>
          <w:i/>
          <w:iCs/>
          <w:sz w:val="24"/>
          <w:szCs w:val="24"/>
        </w:rPr>
        <w:t xml:space="preserve"> </w:t>
      </w:r>
      <w:r w:rsidR="00A02F28" w:rsidRPr="0093674A">
        <w:rPr>
          <w:rFonts w:ascii="Times New Roman" w:hAnsi="Times New Roman" w:cs="Times New Roman"/>
          <w:i/>
          <w:iCs/>
          <w:sz w:val="24"/>
          <w:szCs w:val="24"/>
        </w:rPr>
        <w:t>jau</w:t>
      </w:r>
      <w:r w:rsidRPr="0093674A">
        <w:rPr>
          <w:rFonts w:ascii="Times New Roman" w:hAnsi="Times New Roman" w:cs="Times New Roman"/>
          <w:i/>
          <w:iCs/>
          <w:sz w:val="24"/>
          <w:szCs w:val="24"/>
        </w:rPr>
        <w:t xml:space="preserve"> </w:t>
      </w:r>
      <w:r w:rsidR="00EE55D2" w:rsidRPr="0093674A">
        <w:rPr>
          <w:rFonts w:ascii="Times New Roman" w:hAnsi="Times New Roman" w:cs="Times New Roman"/>
          <w:i/>
          <w:iCs/>
          <w:sz w:val="24"/>
          <w:szCs w:val="24"/>
        </w:rPr>
        <w:t>pirms aizdevuma līgumu noslēgšanas</w:t>
      </w:r>
      <w:r w:rsidRPr="0093674A">
        <w:rPr>
          <w:rFonts w:ascii="Times New Roman" w:hAnsi="Times New Roman" w:cs="Times New Roman"/>
          <w:i/>
          <w:iCs/>
          <w:sz w:val="24"/>
          <w:szCs w:val="24"/>
        </w:rPr>
        <w:t xml:space="preserve"> bija </w:t>
      </w:r>
      <w:r w:rsidR="00A02F28" w:rsidRPr="0093674A">
        <w:rPr>
          <w:rFonts w:ascii="Times New Roman" w:hAnsi="Times New Roman" w:cs="Times New Roman"/>
          <w:i/>
          <w:iCs/>
          <w:sz w:val="24"/>
          <w:szCs w:val="24"/>
        </w:rPr>
        <w:t xml:space="preserve">neizpildītas </w:t>
      </w:r>
      <w:r w:rsidRPr="0093674A">
        <w:rPr>
          <w:rFonts w:ascii="Times New Roman" w:hAnsi="Times New Roman" w:cs="Times New Roman"/>
          <w:i/>
          <w:iCs/>
          <w:sz w:val="24"/>
          <w:szCs w:val="24"/>
        </w:rPr>
        <w:t>saistības pret citiem kreditoriem</w:t>
      </w:r>
      <w:r w:rsidR="00C91D4C" w:rsidRPr="0093674A">
        <w:rPr>
          <w:rFonts w:ascii="Times New Roman" w:hAnsi="Times New Roman" w:cs="Times New Roman"/>
          <w:i/>
          <w:iCs/>
          <w:sz w:val="24"/>
          <w:szCs w:val="24"/>
        </w:rPr>
        <w:t>.</w:t>
      </w:r>
    </w:p>
    <w:p w14:paraId="2300D91F" w14:textId="316B6907" w:rsidR="002E0794" w:rsidRPr="0093674A" w:rsidRDefault="00E043D4" w:rsidP="0046636D">
      <w:pPr>
        <w:pStyle w:val="tv213"/>
        <w:spacing w:before="0" w:after="0" w:line="360" w:lineRule="auto"/>
        <w:ind w:firstLine="709"/>
        <w:jc w:val="both"/>
      </w:pPr>
      <w:r w:rsidRPr="0093674A">
        <w:t>Maksātnespējas likuma 99. panta otrās daļas mērķis ir atjaunot kreditoru vienlīdzību situācijā, kad parādnieks, būdams faktiski maksātnespējīgs, pilda saistības pret atsevišķiem kreditoriem, vienlaikus ignorējot citu kreditoru prasījumus, kuriem bija iestājies saistību izpildes termiņš.</w:t>
      </w:r>
      <w:r w:rsidRPr="0093674A">
        <w:rPr>
          <w:rStyle w:val="Vresatsauce"/>
        </w:rPr>
        <w:footnoteReference w:id="62"/>
      </w:r>
      <w:r w:rsidR="0046636D" w:rsidRPr="0093674A">
        <w:t xml:space="preserve"> Tāpat minētā norma </w:t>
      </w:r>
      <w:r w:rsidR="00E43459" w:rsidRPr="0093674A">
        <w:rPr>
          <w:color w:val="000000" w:themeColor="text1"/>
        </w:rPr>
        <w:t>liedz parādniekam iespēju izvēlēties, kuru no tās pašas prioritātes kreditoru prasījumiem apmierināt, bet kuru ignorēt.</w:t>
      </w:r>
      <w:r w:rsidR="00E43459" w:rsidRPr="0093674A">
        <w:rPr>
          <w:rStyle w:val="Vresatsauce"/>
          <w:color w:val="000000" w:themeColor="text1"/>
        </w:rPr>
        <w:footnoteReference w:id="63"/>
      </w:r>
    </w:p>
    <w:p w14:paraId="0D4B3A84" w14:textId="1C1F4CD1" w:rsidR="00196849" w:rsidRPr="0093674A" w:rsidRDefault="00E236D1" w:rsidP="00B03DCC">
      <w:pPr>
        <w:spacing w:after="0" w:line="360" w:lineRule="auto"/>
        <w:ind w:firstLine="720"/>
        <w:jc w:val="both"/>
        <w:rPr>
          <w:rFonts w:ascii="Times New Roman" w:eastAsia="Times New Roman" w:hAnsi="Times New Roman" w:cs="Times New Roman"/>
          <w:color w:val="000000" w:themeColor="text1"/>
          <w:sz w:val="24"/>
          <w:szCs w:val="24"/>
        </w:rPr>
      </w:pPr>
      <w:r w:rsidRPr="0093674A">
        <w:rPr>
          <w:rFonts w:ascii="Times New Roman" w:eastAsia="Times New Roman" w:hAnsi="Times New Roman" w:cs="Times New Roman"/>
          <w:color w:val="000000" w:themeColor="text1"/>
          <w:sz w:val="24"/>
          <w:szCs w:val="24"/>
        </w:rPr>
        <w:t>J</w:t>
      </w:r>
      <w:r w:rsidR="00196849" w:rsidRPr="0093674A">
        <w:rPr>
          <w:rFonts w:ascii="Times New Roman" w:eastAsia="Times New Roman" w:hAnsi="Times New Roman" w:cs="Times New Roman"/>
          <w:color w:val="000000" w:themeColor="text1"/>
          <w:sz w:val="24"/>
          <w:szCs w:val="24"/>
        </w:rPr>
        <w:t>āņem vērā, ka ar parāda segšanu jāsaprot arī dividenžu izmaksa (no Komerclikuma izrietošs sabiedrības pienākums, ja tiek pieņemts attiecīgs lēmums) pretējā gadījumā maksātnespējīgās sabiedrības dalībnieki tiktu nostādīti priviliģētākā stāvoklī, nekā šīs sabiedrības kreditori.</w:t>
      </w:r>
      <w:r w:rsidR="00196849" w:rsidRPr="0093674A">
        <w:rPr>
          <w:rFonts w:ascii="Times New Roman" w:eastAsia="Times New Roman" w:hAnsi="Times New Roman" w:cs="Times New Roman"/>
          <w:color w:val="000000" w:themeColor="text1"/>
          <w:sz w:val="24"/>
          <w:szCs w:val="24"/>
          <w:vertAlign w:val="superscript"/>
        </w:rPr>
        <w:footnoteReference w:id="64"/>
      </w:r>
    </w:p>
    <w:p w14:paraId="6D7611C7" w14:textId="5683A066" w:rsidR="00B31FD2" w:rsidRPr="0093674A" w:rsidRDefault="00D152A7" w:rsidP="00B03DCC">
      <w:pPr>
        <w:pStyle w:val="tv213"/>
        <w:spacing w:before="0" w:after="0" w:line="360" w:lineRule="auto"/>
        <w:ind w:firstLine="709"/>
        <w:jc w:val="both"/>
        <w:rPr>
          <w:i/>
          <w:iCs/>
        </w:rPr>
      </w:pPr>
      <w:r w:rsidRPr="0093674A">
        <w:t>I</w:t>
      </w:r>
      <w:r w:rsidR="0020008F" w:rsidRPr="0093674A">
        <w:t xml:space="preserve">r </w:t>
      </w:r>
      <w:r w:rsidR="64B670D2" w:rsidRPr="0093674A">
        <w:t>jākonstatē</w:t>
      </w:r>
      <w:r w:rsidR="07D1C652" w:rsidRPr="0093674A">
        <w:t xml:space="preserve"> tas, ka parādnieka veiktais maksājums kreditoram varēja novērst maksātnespējas procesa pasludināšanu no minētā kreditora puses. </w:t>
      </w:r>
      <w:r w:rsidRPr="0093674A">
        <w:t>Proti</w:t>
      </w:r>
      <w:r w:rsidR="07D1C652" w:rsidRPr="0093674A">
        <w:t>, pamats naudas līdzekļu a</w:t>
      </w:r>
      <w:r w:rsidR="3EBB9C24" w:rsidRPr="0093674A">
        <w:t xml:space="preserve">tprasīšanai </w:t>
      </w:r>
      <w:r w:rsidRPr="0093674A">
        <w:t xml:space="preserve">ir </w:t>
      </w:r>
      <w:r w:rsidR="3EBB9C24" w:rsidRPr="0093674A">
        <w:t xml:space="preserve">tad, ja </w:t>
      </w:r>
      <w:r w:rsidR="49E138F4" w:rsidRPr="0093674A">
        <w:t xml:space="preserve">pastāv </w:t>
      </w:r>
      <w:r w:rsidR="07D1C652" w:rsidRPr="0093674A">
        <w:t>reāla</w:t>
      </w:r>
      <w:r w:rsidR="09EC0F1F" w:rsidRPr="0093674A">
        <w:t xml:space="preserve"> iespēja maksātnespējas procesa pieteikuma iesniegšanai no konkrētā kreditora puses, ja parādnieks nebūtu veicis maksājumu konkrētajam kreditoram.</w:t>
      </w:r>
      <w:r w:rsidR="07D1C652" w:rsidRPr="0093674A">
        <w:t xml:space="preserve"> </w:t>
      </w:r>
    </w:p>
    <w:p w14:paraId="159E83CD" w14:textId="1BB24B1C" w:rsidR="00730C14" w:rsidRPr="0093674A" w:rsidRDefault="002F491D" w:rsidP="00B03DCC">
      <w:pPr>
        <w:pStyle w:val="tv213"/>
        <w:spacing w:before="0" w:after="0" w:line="360" w:lineRule="auto"/>
        <w:ind w:firstLine="709"/>
        <w:jc w:val="both"/>
      </w:pPr>
      <w:r w:rsidRPr="0093674A">
        <w:t>S</w:t>
      </w:r>
      <w:r w:rsidR="00730C14" w:rsidRPr="0093674A">
        <w:t>askaņā ar tiesu prakses atziņām, lai konstatētu parādnieka darbību sabiedrības maksātnespējas novēršanai, nav izšķiroša nozīme, tam, kādā veidā kreditors realizē savas tiesības maksātnespējas procesa pasludināšanai, tostarp tam</w:t>
      </w:r>
      <w:r w:rsidR="002745BF" w:rsidRPr="0093674A">
        <w:t>,</w:t>
      </w:r>
      <w:r w:rsidR="00730C14" w:rsidRPr="0093674A">
        <w:t xml:space="preserve"> </w:t>
      </w:r>
      <w:r w:rsidR="002745BF" w:rsidRPr="0093674A">
        <w:t>v</w:t>
      </w:r>
      <w:r w:rsidR="00730C14" w:rsidRPr="0093674A">
        <w:t>ai kreditors ir nosūtījis brīdinājumu par maksātnespējas procesa pieteikuma iesniegšanu. Proti, tiesu praksē atzīts, ka kreditora brīdinājuma esība vai neesība nevar būt priekšnoteikums neattaisnojamas privilēģijas piešķiršanai vienas prioritātes atsevišķam kreditoram.</w:t>
      </w:r>
      <w:r w:rsidR="00730C14" w:rsidRPr="0093674A">
        <w:rPr>
          <w:rStyle w:val="Vresatsauce"/>
        </w:rPr>
        <w:footnoteReference w:id="65"/>
      </w:r>
    </w:p>
    <w:p w14:paraId="3FA5EEFC" w14:textId="1AEB9409" w:rsidR="006305E8" w:rsidRPr="0093674A" w:rsidRDefault="00DD558A" w:rsidP="00B03DCC">
      <w:pPr>
        <w:pStyle w:val="tv213"/>
        <w:spacing w:before="0" w:after="0" w:line="360" w:lineRule="auto"/>
        <w:ind w:firstLine="709"/>
        <w:jc w:val="both"/>
        <w:rPr>
          <w:color w:val="840B55"/>
        </w:rPr>
      </w:pPr>
      <w:r w:rsidRPr="0093674A">
        <w:rPr>
          <w:color w:val="840B55"/>
        </w:rPr>
        <w:t>Pazīmes</w:t>
      </w:r>
      <w:r w:rsidR="00F25E92" w:rsidRPr="0093674A">
        <w:rPr>
          <w:color w:val="840B55"/>
        </w:rPr>
        <w:t>, kas norāda uz nepieciešamību izvērtēt pamatu</w:t>
      </w:r>
      <w:r w:rsidR="006305E8" w:rsidRPr="0093674A">
        <w:rPr>
          <w:color w:val="840B55"/>
        </w:rPr>
        <w:t xml:space="preserve"> </w:t>
      </w:r>
      <w:r w:rsidRPr="0093674A">
        <w:rPr>
          <w:color w:val="840B55"/>
        </w:rPr>
        <w:t>naudas līdzekļu atprasīšanai</w:t>
      </w:r>
      <w:r w:rsidR="002E36F5" w:rsidRPr="0093674A">
        <w:rPr>
          <w:color w:val="840B55"/>
        </w:rPr>
        <w:t>.</w:t>
      </w:r>
      <w:r w:rsidR="005F43F5" w:rsidRPr="0093674A">
        <w:rPr>
          <w:color w:val="840B55"/>
        </w:rPr>
        <w:t xml:space="preserve"> </w:t>
      </w:r>
      <w:r w:rsidR="006305E8" w:rsidRPr="0093674A">
        <w:rPr>
          <w:color w:val="840B55"/>
        </w:rPr>
        <w:t>Piemēram:</w:t>
      </w:r>
    </w:p>
    <w:p w14:paraId="78D99EE4" w14:textId="11D9347E" w:rsidR="00E47CBF" w:rsidRPr="0093674A" w:rsidRDefault="0080176C" w:rsidP="00E47CBF">
      <w:pPr>
        <w:pStyle w:val="tv213"/>
        <w:numPr>
          <w:ilvl w:val="0"/>
          <w:numId w:val="25"/>
        </w:numPr>
        <w:tabs>
          <w:tab w:val="left" w:pos="993"/>
        </w:tabs>
        <w:spacing w:before="0" w:after="0" w:line="360" w:lineRule="auto"/>
        <w:ind w:left="0" w:firstLine="709"/>
        <w:jc w:val="both"/>
      </w:pPr>
      <w:r w:rsidRPr="0093674A">
        <w:lastRenderedPageBreak/>
        <w:t>n</w:t>
      </w:r>
      <w:r w:rsidR="00DD558A" w:rsidRPr="0093674A">
        <w:t>o konta pārskatiem ir iespējams konstatēt norēķinus ar atsevišķiem kreditoriem lielākā apmērā kā ierasts</w:t>
      </w:r>
      <w:r w:rsidR="00BE6893" w:rsidRPr="0093674A">
        <w:t>;</w:t>
      </w:r>
    </w:p>
    <w:p w14:paraId="56423EBC" w14:textId="53D738AD" w:rsidR="00E47CBF" w:rsidRPr="0093674A" w:rsidRDefault="0080176C" w:rsidP="00E47CBF">
      <w:pPr>
        <w:pStyle w:val="tv213"/>
        <w:numPr>
          <w:ilvl w:val="0"/>
          <w:numId w:val="25"/>
        </w:numPr>
        <w:tabs>
          <w:tab w:val="left" w:pos="993"/>
        </w:tabs>
        <w:spacing w:before="0" w:after="0" w:line="360" w:lineRule="auto"/>
        <w:ind w:left="0" w:firstLine="709"/>
        <w:jc w:val="both"/>
      </w:pPr>
      <w:r w:rsidRPr="0093674A">
        <w:t>n</w:t>
      </w:r>
      <w:r w:rsidR="00DD558A" w:rsidRPr="0093674A">
        <w:t xml:space="preserve">eilgi pirms maksātnespējas procesa pasludināšanas ir palielinājies maksājumu apmērs </w:t>
      </w:r>
      <w:r w:rsidR="65AB5930" w:rsidRPr="0093674A">
        <w:t>vienam vai</w:t>
      </w:r>
      <w:r w:rsidR="00DD558A" w:rsidRPr="0093674A">
        <w:t xml:space="preserve"> atsevišķiem kreditoriem</w:t>
      </w:r>
      <w:r w:rsidR="00BE6893" w:rsidRPr="0093674A">
        <w:t>;</w:t>
      </w:r>
    </w:p>
    <w:p w14:paraId="193AEACB" w14:textId="3A3ED43F" w:rsidR="004C1805" w:rsidRPr="0093674A" w:rsidRDefault="0080176C" w:rsidP="00E47CBF">
      <w:pPr>
        <w:pStyle w:val="tv213"/>
        <w:numPr>
          <w:ilvl w:val="0"/>
          <w:numId w:val="25"/>
        </w:numPr>
        <w:tabs>
          <w:tab w:val="left" w:pos="993"/>
        </w:tabs>
        <w:spacing w:before="0" w:after="0" w:line="360" w:lineRule="auto"/>
        <w:ind w:left="0" w:firstLine="709"/>
        <w:jc w:val="both"/>
      </w:pPr>
      <w:r w:rsidRPr="0093674A">
        <w:t>n</w:t>
      </w:r>
      <w:r w:rsidR="00DD558A" w:rsidRPr="0093674A">
        <w:t>eilgi pirms maksātnespējas procesa pasludināšanas ir palielinājies maksājumu biežums atsevišķiem kreditoriem</w:t>
      </w:r>
      <w:r w:rsidR="00BE6893" w:rsidRPr="0093674A">
        <w:t>;</w:t>
      </w:r>
    </w:p>
    <w:p w14:paraId="579918F9" w14:textId="0C359151" w:rsidR="004C1805" w:rsidRPr="0093674A" w:rsidRDefault="0080176C" w:rsidP="00B03DCC">
      <w:pPr>
        <w:pStyle w:val="tv213"/>
        <w:numPr>
          <w:ilvl w:val="0"/>
          <w:numId w:val="25"/>
        </w:numPr>
        <w:spacing w:before="0" w:after="0" w:line="360" w:lineRule="auto"/>
        <w:ind w:left="993" w:hanging="283"/>
        <w:jc w:val="both"/>
      </w:pPr>
      <w:r w:rsidRPr="0093674A">
        <w:t>v</w:t>
      </w:r>
      <w:r w:rsidR="00DD558A" w:rsidRPr="0093674A">
        <w:t>eikti avansa maksājumi</w:t>
      </w:r>
      <w:r w:rsidR="00BE6893" w:rsidRPr="0093674A">
        <w:t>;</w:t>
      </w:r>
    </w:p>
    <w:p w14:paraId="6CC6B675" w14:textId="742365F1" w:rsidR="00DD558A" w:rsidRPr="0093674A" w:rsidRDefault="0080176C" w:rsidP="00B03DCC">
      <w:pPr>
        <w:pStyle w:val="tv213"/>
        <w:numPr>
          <w:ilvl w:val="0"/>
          <w:numId w:val="25"/>
        </w:numPr>
        <w:spacing w:before="0" w:after="0" w:line="360" w:lineRule="auto"/>
        <w:ind w:left="993" w:hanging="283"/>
        <w:jc w:val="both"/>
      </w:pPr>
      <w:r w:rsidRPr="0093674A">
        <w:t>m</w:t>
      </w:r>
      <w:r w:rsidR="00DD558A" w:rsidRPr="0093674A">
        <w:t>aksājumi ir veikti pirms līgumā noteiktā termiņa</w:t>
      </w:r>
      <w:r w:rsidR="00787546" w:rsidRPr="0093674A">
        <w:t>.</w:t>
      </w:r>
    </w:p>
    <w:p w14:paraId="58E66463" w14:textId="77777777" w:rsidR="00B067B8" w:rsidRPr="0093674A" w:rsidRDefault="00B067B8" w:rsidP="00B03DCC">
      <w:pPr>
        <w:spacing w:after="0" w:line="360" w:lineRule="auto"/>
        <w:rPr>
          <w:rFonts w:ascii="Times New Roman" w:hAnsi="Times New Roman" w:cs="Times New Roman"/>
          <w:sz w:val="24"/>
          <w:szCs w:val="24"/>
        </w:rPr>
      </w:pPr>
    </w:p>
    <w:p w14:paraId="0401EDA9" w14:textId="1DFD748B" w:rsidR="00F85828" w:rsidRPr="0093674A" w:rsidRDefault="007C193F" w:rsidP="00B03DCC">
      <w:pPr>
        <w:pStyle w:val="Virsraksts2"/>
        <w:spacing w:before="0" w:line="360" w:lineRule="auto"/>
        <w:jc w:val="center"/>
        <w:rPr>
          <w:rFonts w:ascii="Times New Roman" w:hAnsi="Times New Roman" w:cs="Times New Roman"/>
          <w:b/>
          <w:bCs/>
          <w:color w:val="840B55"/>
          <w:sz w:val="24"/>
          <w:szCs w:val="24"/>
        </w:rPr>
      </w:pPr>
      <w:bookmarkStart w:id="11" w:name="_Toc220576220"/>
      <w:r w:rsidRPr="0093674A">
        <w:rPr>
          <w:rFonts w:ascii="Times New Roman" w:hAnsi="Times New Roman" w:cs="Times New Roman"/>
          <w:b/>
          <w:bCs/>
          <w:color w:val="840B55"/>
          <w:sz w:val="24"/>
          <w:szCs w:val="24"/>
        </w:rPr>
        <w:t>2.</w:t>
      </w:r>
      <w:r w:rsidR="00136C5F" w:rsidRPr="0093674A">
        <w:rPr>
          <w:rFonts w:ascii="Times New Roman" w:hAnsi="Times New Roman" w:cs="Times New Roman"/>
          <w:b/>
          <w:bCs/>
          <w:color w:val="840B55"/>
          <w:sz w:val="24"/>
          <w:szCs w:val="24"/>
        </w:rPr>
        <w:t>3</w:t>
      </w:r>
      <w:r w:rsidR="00F85828" w:rsidRPr="0093674A">
        <w:rPr>
          <w:rFonts w:ascii="Times New Roman" w:hAnsi="Times New Roman" w:cs="Times New Roman"/>
          <w:b/>
          <w:bCs/>
          <w:color w:val="840B55"/>
          <w:sz w:val="24"/>
          <w:szCs w:val="24"/>
        </w:rPr>
        <w:t>. </w:t>
      </w:r>
      <w:r w:rsidR="00F32545" w:rsidRPr="0093674A">
        <w:rPr>
          <w:rFonts w:ascii="Times New Roman" w:hAnsi="Times New Roman" w:cs="Times New Roman"/>
          <w:b/>
          <w:bCs/>
          <w:color w:val="840B55"/>
          <w:sz w:val="24"/>
          <w:szCs w:val="24"/>
        </w:rPr>
        <w:t xml:space="preserve">Prasības celšana </w:t>
      </w:r>
      <w:r w:rsidR="00992DCF" w:rsidRPr="0093674A">
        <w:rPr>
          <w:rFonts w:ascii="Times New Roman" w:hAnsi="Times New Roman" w:cs="Times New Roman"/>
          <w:b/>
          <w:bCs/>
          <w:color w:val="840B55"/>
          <w:sz w:val="24"/>
          <w:szCs w:val="24"/>
        </w:rPr>
        <w:t>zaudējumus radošu darījumu noslēgšanas gadījumos</w:t>
      </w:r>
      <w:bookmarkEnd w:id="11"/>
    </w:p>
    <w:p w14:paraId="73071ABC" w14:textId="77777777" w:rsidR="00A01BA6" w:rsidRPr="0093674A" w:rsidRDefault="00A01BA6" w:rsidP="00B03DCC">
      <w:pPr>
        <w:pStyle w:val="tv213"/>
        <w:spacing w:before="0" w:after="0" w:line="360" w:lineRule="auto"/>
        <w:ind w:firstLine="720"/>
        <w:jc w:val="both"/>
        <w:rPr>
          <w:lang w:eastAsia="en-US"/>
        </w:rPr>
      </w:pPr>
    </w:p>
    <w:p w14:paraId="186437DA" w14:textId="77777777" w:rsidR="004C1805" w:rsidRPr="0093674A" w:rsidRDefault="002367E9" w:rsidP="008217C9">
      <w:pPr>
        <w:pStyle w:val="tv213"/>
        <w:spacing w:before="0" w:after="0" w:line="360" w:lineRule="auto"/>
        <w:ind w:firstLine="720"/>
        <w:jc w:val="both"/>
        <w:rPr>
          <w:lang w:eastAsia="en-US"/>
        </w:rPr>
      </w:pPr>
      <w:r w:rsidRPr="0093674A">
        <w:rPr>
          <w:lang w:eastAsia="en-US"/>
        </w:rPr>
        <w:t>Pastāv</w:t>
      </w:r>
      <w:r w:rsidR="0053319B" w:rsidRPr="0093674A">
        <w:rPr>
          <w:lang w:eastAsia="en-US"/>
        </w:rPr>
        <w:t xml:space="preserve"> gadījumi, kad </w:t>
      </w:r>
      <w:r w:rsidR="00832548" w:rsidRPr="0093674A">
        <w:rPr>
          <w:lang w:eastAsia="en-US"/>
        </w:rPr>
        <w:t>darījuma rezultātā ir nodarīti zaudējumi, k</w:t>
      </w:r>
      <w:r w:rsidR="0091357F" w:rsidRPr="0093674A">
        <w:rPr>
          <w:lang w:eastAsia="en-US"/>
        </w:rPr>
        <w:t xml:space="preserve">as pats par sevi nav </w:t>
      </w:r>
      <w:r w:rsidR="00CF7782" w:rsidRPr="0093674A">
        <w:rPr>
          <w:lang w:eastAsia="en-US"/>
        </w:rPr>
        <w:t xml:space="preserve">pamats </w:t>
      </w:r>
      <w:r w:rsidR="00D87487" w:rsidRPr="0093674A">
        <w:rPr>
          <w:lang w:eastAsia="en-US"/>
        </w:rPr>
        <w:t>prasības celšanai tiesā par darījumu atzīšanu par spēkā neesošu</w:t>
      </w:r>
      <w:r w:rsidR="00693FC8" w:rsidRPr="0093674A">
        <w:rPr>
          <w:lang w:eastAsia="en-US"/>
        </w:rPr>
        <w:t>, bet var būt pamats prasīt atbildību no parādnieka izpildinstitūciju locekļiem par nesaimniecisku rīcību.</w:t>
      </w:r>
    </w:p>
    <w:p w14:paraId="5780903A" w14:textId="77777777" w:rsidR="004C1805" w:rsidRPr="0093674A" w:rsidRDefault="00FC3594" w:rsidP="008217C9">
      <w:pPr>
        <w:pStyle w:val="tv213"/>
        <w:spacing w:before="0" w:after="0" w:line="360" w:lineRule="auto"/>
        <w:ind w:firstLine="720"/>
        <w:jc w:val="both"/>
        <w:rPr>
          <w:lang w:eastAsia="en-US"/>
        </w:rPr>
      </w:pPr>
      <w:r w:rsidRPr="0093674A">
        <w:rPr>
          <w:lang w:eastAsia="en-US"/>
        </w:rPr>
        <w:t>Viena no</w:t>
      </w:r>
      <w:r w:rsidR="009D50AD" w:rsidRPr="0093674A">
        <w:rPr>
          <w:lang w:eastAsia="en-US"/>
        </w:rPr>
        <w:t xml:space="preserve"> atšķirīgajām niansēm,</w:t>
      </w:r>
      <w:r w:rsidR="001322A7" w:rsidRPr="0093674A">
        <w:rPr>
          <w:lang w:eastAsia="en-US"/>
        </w:rPr>
        <w:t xml:space="preserve"> ceļot prasību pret valdes locekļiem iepretim darījumu apstrīdēšanai ir tā, ka </w:t>
      </w:r>
      <w:r w:rsidR="0009712F" w:rsidRPr="0093674A">
        <w:rPr>
          <w:lang w:eastAsia="en-US"/>
        </w:rPr>
        <w:t>p</w:t>
      </w:r>
      <w:r w:rsidR="009969F6" w:rsidRPr="0093674A">
        <w:rPr>
          <w:lang w:eastAsia="en-US"/>
        </w:rPr>
        <w:t>rasībās par zaudējumu atlīdzināšanu nav obligāti jāapstrīd darījuma tiesiskums, jo valdes loceklis ir atbildīgs sabiedrībai par savu pieļauto pārkāpumu neatkarīgi no darījuma spēkā esības</w:t>
      </w:r>
      <w:r w:rsidR="00B97B61" w:rsidRPr="0093674A">
        <w:rPr>
          <w:lang w:eastAsia="en-US"/>
        </w:rPr>
        <w:t>.</w:t>
      </w:r>
      <w:r w:rsidR="00B97B61" w:rsidRPr="0093674A">
        <w:rPr>
          <w:rStyle w:val="Vresatsauce"/>
          <w:lang w:eastAsia="en-US"/>
        </w:rPr>
        <w:footnoteReference w:id="66"/>
      </w:r>
    </w:p>
    <w:p w14:paraId="2EF1D75C" w14:textId="77777777" w:rsidR="004C1805" w:rsidRPr="0093674A" w:rsidRDefault="00F561FA" w:rsidP="008217C9">
      <w:pPr>
        <w:pStyle w:val="tv213"/>
        <w:spacing w:before="0" w:after="0" w:line="360" w:lineRule="auto"/>
        <w:ind w:firstLine="720"/>
        <w:jc w:val="both"/>
        <w:rPr>
          <w:lang w:eastAsia="en-US"/>
        </w:rPr>
      </w:pPr>
      <w:r w:rsidRPr="0093674A">
        <w:rPr>
          <w:lang w:eastAsia="en-US"/>
        </w:rPr>
        <w:t xml:space="preserve">Darījumu izvērtēšanas ietvaros zaudējumu nodarīšanas kontekstā </w:t>
      </w:r>
      <w:r w:rsidR="008225AE" w:rsidRPr="0093674A">
        <w:rPr>
          <w:lang w:eastAsia="en-US"/>
        </w:rPr>
        <w:t>a</w:t>
      </w:r>
      <w:r w:rsidR="003B370E" w:rsidRPr="0093674A">
        <w:rPr>
          <w:lang w:eastAsia="en-US"/>
        </w:rPr>
        <w:t>dministratoram ir pienākums vērtēt parādnieka pārvaldes institūciju locekļu rīcības tiesiskumu un atbilstību krietna un rūpīga saimnieka ģenerālklauzulai</w:t>
      </w:r>
      <w:r w:rsidR="00C30865" w:rsidRPr="0093674A">
        <w:rPr>
          <w:lang w:eastAsia="en-US"/>
        </w:rPr>
        <w:t> </w:t>
      </w:r>
      <w:r w:rsidR="001F3BD9" w:rsidRPr="0093674A">
        <w:rPr>
          <w:rStyle w:val="Vresatsauce"/>
          <w:lang w:eastAsia="en-US"/>
        </w:rPr>
        <w:footnoteReference w:id="67"/>
      </w:r>
      <w:r w:rsidR="003B370E" w:rsidRPr="0093674A">
        <w:rPr>
          <w:lang w:eastAsia="en-US"/>
        </w:rPr>
        <w:t>, lai sniegtu objektīvu un pierādījumos balstītu izvērtējumu kreditoriem par to, vai ir saskatāms pamats celt tiesā prasību par parādniekam nodarīto zaudējumu atlīdzību.</w:t>
      </w:r>
      <w:r w:rsidR="008225AE" w:rsidRPr="0093674A">
        <w:rPr>
          <w:lang w:eastAsia="en-US"/>
        </w:rPr>
        <w:t xml:space="preserve"> Savukārt</w:t>
      </w:r>
      <w:r w:rsidR="00DC0ECB" w:rsidRPr="0093674A">
        <w:rPr>
          <w:lang w:eastAsia="en-US"/>
        </w:rPr>
        <w:t xml:space="preserve"> valdes loceklim jāspēj pierādīt darījumu komerciālais mērķis un ekonomiskā lietderība, tas ir, ka viņš ir rīkojies tā, kā līdzīgos apstākļos būtu rīkojusies saprātīga un uzticama persona jeb krietns un rūpīgs saimnieks.</w:t>
      </w:r>
      <w:r w:rsidR="00DC0ECB" w:rsidRPr="0093674A">
        <w:rPr>
          <w:vertAlign w:val="superscript"/>
          <w:lang w:eastAsia="en-US"/>
        </w:rPr>
        <w:footnoteReference w:id="68"/>
      </w:r>
    </w:p>
    <w:p w14:paraId="7396C804" w14:textId="4FBC29B0" w:rsidR="004C1805" w:rsidRPr="0093674A" w:rsidRDefault="00581CDB" w:rsidP="008217C9">
      <w:pPr>
        <w:pStyle w:val="tv213"/>
        <w:spacing w:before="0" w:after="0" w:line="360" w:lineRule="auto"/>
        <w:ind w:firstLine="720"/>
        <w:jc w:val="both"/>
        <w:rPr>
          <w:color w:val="000000"/>
        </w:rPr>
      </w:pPr>
      <w:r w:rsidRPr="0093674A">
        <w:rPr>
          <w:color w:val="000000"/>
        </w:rPr>
        <w:t>T</w:t>
      </w:r>
      <w:r w:rsidR="00086B1F" w:rsidRPr="0093674A">
        <w:rPr>
          <w:color w:val="000000"/>
        </w:rPr>
        <w:t>iesu praksē ekonomiski nepamatota vai saprātīgai komerciālas apgrozības praksei neatbilstoša valdes locekļa</w:t>
      </w:r>
      <w:r w:rsidR="006F11F5" w:rsidRPr="0093674A">
        <w:rPr>
          <w:color w:val="000000"/>
        </w:rPr>
        <w:t xml:space="preserve"> rīcība</w:t>
      </w:r>
      <w:r w:rsidR="00086B1F" w:rsidRPr="0093674A">
        <w:rPr>
          <w:color w:val="000000"/>
        </w:rPr>
        <w:t xml:space="preserve"> ir </w:t>
      </w:r>
      <w:r w:rsidR="006F11F5" w:rsidRPr="0093674A">
        <w:rPr>
          <w:color w:val="000000"/>
        </w:rPr>
        <w:t>konstatēta</w:t>
      </w:r>
      <w:r w:rsidRPr="0093674A">
        <w:rPr>
          <w:color w:val="000000"/>
        </w:rPr>
        <w:t>, piemēram,</w:t>
      </w:r>
      <w:r w:rsidR="00086B1F" w:rsidRPr="0093674A">
        <w:rPr>
          <w:color w:val="000000"/>
        </w:rPr>
        <w:t xml:space="preserve"> </w:t>
      </w:r>
      <w:r w:rsidR="002C59B6" w:rsidRPr="0093674A">
        <w:rPr>
          <w:color w:val="000000"/>
        </w:rPr>
        <w:t>situācijās, kad tiek slēgti</w:t>
      </w:r>
      <w:r w:rsidR="00086B1F" w:rsidRPr="0093674A">
        <w:rPr>
          <w:color w:val="000000"/>
        </w:rPr>
        <w:t> augsta riska darījum</w:t>
      </w:r>
      <w:r w:rsidR="002C59B6" w:rsidRPr="0093674A">
        <w:rPr>
          <w:color w:val="000000"/>
        </w:rPr>
        <w:t>i</w:t>
      </w:r>
      <w:r w:rsidR="003C218E" w:rsidRPr="0093674A">
        <w:rPr>
          <w:color w:val="000000"/>
        </w:rPr>
        <w:t>,</w:t>
      </w:r>
      <w:r w:rsidR="00086B1F" w:rsidRPr="0093674A">
        <w:rPr>
          <w:color w:val="000000"/>
        </w:rPr>
        <w:t xml:space="preserve"> </w:t>
      </w:r>
      <w:r w:rsidR="002C59B6" w:rsidRPr="0093674A">
        <w:rPr>
          <w:color w:val="000000"/>
        </w:rPr>
        <w:t>noslēgti pirkuma līgumi</w:t>
      </w:r>
      <w:r w:rsidR="00086B1F" w:rsidRPr="0093674A">
        <w:rPr>
          <w:color w:val="000000"/>
        </w:rPr>
        <w:t xml:space="preserve"> bez nodrošinājuma, par pazeminātām cenām, turklāt ar partneriem, no kuriem parāds faktiski nav atgūstams</w:t>
      </w:r>
      <w:r w:rsidR="6388BA23" w:rsidRPr="0093674A">
        <w:rPr>
          <w:color w:val="000000"/>
        </w:rPr>
        <w:t>.</w:t>
      </w:r>
      <w:r w:rsidR="00086B1F" w:rsidRPr="0093674A">
        <w:rPr>
          <w:color w:val="000000"/>
          <w:vertAlign w:val="superscript"/>
        </w:rPr>
        <w:footnoteReference w:id="69"/>
      </w:r>
      <w:r w:rsidR="002C59B6" w:rsidRPr="0093674A">
        <w:rPr>
          <w:color w:val="000000"/>
        </w:rPr>
        <w:t xml:space="preserve"> Tāpat tiesu praksē pa</w:t>
      </w:r>
      <w:r w:rsidR="00E329FA" w:rsidRPr="0093674A">
        <w:rPr>
          <w:color w:val="000000"/>
        </w:rPr>
        <w:t>r zaudējumus radošām darbībām atzīstama</w:t>
      </w:r>
      <w:r w:rsidR="003C218E" w:rsidRPr="0093674A">
        <w:rPr>
          <w:color w:val="000000"/>
        </w:rPr>
        <w:t>, piemēram,</w:t>
      </w:r>
      <w:r w:rsidR="00086B1F" w:rsidRPr="0093674A">
        <w:rPr>
          <w:color w:val="000000"/>
        </w:rPr>
        <w:t xml:space="preserve"> apšaubāmu darījumu </w:t>
      </w:r>
      <w:r w:rsidR="00E329FA" w:rsidRPr="0093674A">
        <w:rPr>
          <w:color w:val="000000"/>
        </w:rPr>
        <w:t xml:space="preserve">slēgšana </w:t>
      </w:r>
      <w:r w:rsidR="00086B1F" w:rsidRPr="0093674A">
        <w:rPr>
          <w:color w:val="000000"/>
        </w:rPr>
        <w:t xml:space="preserve">un maksātspējas </w:t>
      </w:r>
      <w:r w:rsidR="00086B1F" w:rsidRPr="0093674A">
        <w:rPr>
          <w:color w:val="000000"/>
        </w:rPr>
        <w:lastRenderedPageBreak/>
        <w:t>pasliktināšana, apzinoties sabiedrības nespēju norēķināties ar kreditoriem</w:t>
      </w:r>
      <w:r w:rsidR="7E221EE7" w:rsidRPr="0093674A">
        <w:rPr>
          <w:color w:val="000000"/>
        </w:rPr>
        <w:t>,</w:t>
      </w:r>
      <w:bookmarkStart w:id="12" w:name="_Hlk148011633"/>
      <w:r w:rsidR="00086B1F" w:rsidRPr="0093674A">
        <w:rPr>
          <w:color w:val="000000"/>
          <w:vertAlign w:val="superscript"/>
        </w:rPr>
        <w:footnoteReference w:id="70"/>
      </w:r>
      <w:bookmarkEnd w:id="12"/>
      <w:r w:rsidR="006F11F5" w:rsidRPr="0093674A">
        <w:rPr>
          <w:color w:val="000000"/>
        </w:rPr>
        <w:t xml:space="preserve"> kā arī </w:t>
      </w:r>
      <w:r w:rsidR="00086B1F" w:rsidRPr="0093674A">
        <w:rPr>
          <w:color w:val="000000"/>
        </w:rPr>
        <w:t>sabiedrības mantas nesaglabāšana un objektīvi nepamatotu saistību pieauguma pieļaušana, ja sabiedrība ir saskārusies ar finansiālām grūtībām.</w:t>
      </w:r>
      <w:r w:rsidR="00086B1F" w:rsidRPr="0093674A">
        <w:rPr>
          <w:color w:val="000000"/>
          <w:vertAlign w:val="superscript"/>
        </w:rPr>
        <w:footnoteReference w:id="71"/>
      </w:r>
    </w:p>
    <w:p w14:paraId="43304F24" w14:textId="4CA4A87C" w:rsidR="004C1805" w:rsidRPr="0093674A" w:rsidRDefault="0078674E" w:rsidP="008217C9">
      <w:pPr>
        <w:pStyle w:val="tv213"/>
        <w:spacing w:before="0" w:after="0" w:line="360" w:lineRule="auto"/>
        <w:ind w:firstLine="720"/>
        <w:jc w:val="both"/>
        <w:rPr>
          <w:lang w:eastAsia="en-US"/>
        </w:rPr>
      </w:pPr>
      <w:r w:rsidRPr="0093674A">
        <w:rPr>
          <w:color w:val="000000" w:themeColor="text1"/>
        </w:rPr>
        <w:t>Vienlaikus p</w:t>
      </w:r>
      <w:r w:rsidR="004706B1" w:rsidRPr="0093674A">
        <w:rPr>
          <w:color w:val="000000" w:themeColor="text1"/>
        </w:rPr>
        <w:t xml:space="preserve">amats prasības celšanai par zaudējumu piedziņu iepretim prasībai </w:t>
      </w:r>
      <w:r w:rsidR="00ED3A54" w:rsidRPr="0093674A">
        <w:rPr>
          <w:color w:val="000000" w:themeColor="text1"/>
        </w:rPr>
        <w:t xml:space="preserve">par darījumu atzīšanu par spēkā neesošu </w:t>
      </w:r>
      <w:r w:rsidR="00856EC4" w:rsidRPr="0093674A">
        <w:rPr>
          <w:color w:val="000000" w:themeColor="text1"/>
        </w:rPr>
        <w:t xml:space="preserve">ir alternatīva situācijām, </w:t>
      </w:r>
      <w:r w:rsidR="00667F2C" w:rsidRPr="0093674A">
        <w:rPr>
          <w:color w:val="000000" w:themeColor="text1"/>
        </w:rPr>
        <w:t xml:space="preserve">kurās </w:t>
      </w:r>
      <w:r w:rsidR="00917184" w:rsidRPr="0093674A">
        <w:rPr>
          <w:color w:val="000000" w:themeColor="text1"/>
        </w:rPr>
        <w:t>darījums ir noslēgts ārpus</w:t>
      </w:r>
      <w:r w:rsidR="00667F2C" w:rsidRPr="0093674A">
        <w:rPr>
          <w:color w:val="000000" w:themeColor="text1"/>
        </w:rPr>
        <w:t xml:space="preserve"> Maksātnespējas likum</w:t>
      </w:r>
      <w:r w:rsidR="006076EC" w:rsidRPr="0093674A">
        <w:rPr>
          <w:color w:val="000000" w:themeColor="text1"/>
        </w:rPr>
        <w:t>ā</w:t>
      </w:r>
      <w:r w:rsidR="006076EC" w:rsidRPr="0093674A">
        <w:rPr>
          <w:rStyle w:val="Vresatsauce"/>
          <w:color w:val="000000" w:themeColor="text1"/>
        </w:rPr>
        <w:footnoteReference w:id="72"/>
      </w:r>
      <w:r w:rsidRPr="0093674A">
        <w:rPr>
          <w:color w:val="000000" w:themeColor="text1"/>
        </w:rPr>
        <w:t xml:space="preserve"> noteiktā </w:t>
      </w:r>
      <w:r w:rsidR="001B1CA6" w:rsidRPr="0093674A">
        <w:rPr>
          <w:color w:val="000000" w:themeColor="text1"/>
        </w:rPr>
        <w:t>trīs</w:t>
      </w:r>
      <w:r w:rsidRPr="0093674A">
        <w:rPr>
          <w:color w:val="000000" w:themeColor="text1"/>
        </w:rPr>
        <w:t xml:space="preserve"> gadu</w:t>
      </w:r>
      <w:r w:rsidR="00667F2C" w:rsidRPr="0093674A">
        <w:rPr>
          <w:color w:val="000000" w:themeColor="text1"/>
        </w:rPr>
        <w:t xml:space="preserve"> </w:t>
      </w:r>
      <w:r w:rsidR="00917184" w:rsidRPr="0093674A">
        <w:rPr>
          <w:color w:val="000000" w:themeColor="text1"/>
        </w:rPr>
        <w:t>termiņa.</w:t>
      </w:r>
      <w:r w:rsidR="00CC2107" w:rsidRPr="0093674A">
        <w:rPr>
          <w:color w:val="000000" w:themeColor="text1"/>
        </w:rPr>
        <w:t xml:space="preserve"> </w:t>
      </w:r>
    </w:p>
    <w:p w14:paraId="4BBEC424" w14:textId="49345EAA" w:rsidR="0045698D" w:rsidRPr="0093674A" w:rsidRDefault="003B370E" w:rsidP="00C204E8">
      <w:pPr>
        <w:pStyle w:val="tv213"/>
        <w:spacing w:before="0" w:after="0" w:line="360" w:lineRule="auto"/>
        <w:ind w:firstLine="720"/>
        <w:jc w:val="both"/>
        <w:rPr>
          <w:lang w:eastAsia="en-US"/>
        </w:rPr>
      </w:pPr>
      <w:r w:rsidRPr="0093674A">
        <w:rPr>
          <w:lang w:eastAsia="en-US"/>
        </w:rPr>
        <w:t>Administratoram ir jāvērtē, vai parādnieka valdes locekļi nav pieļāvuši parādnieka aktīvu nepamatotu samazināšanu, vienlaikus palielinot nesegto saistību apjomu</w:t>
      </w:r>
      <w:r w:rsidR="00954762" w:rsidRPr="0093674A">
        <w:rPr>
          <w:lang w:eastAsia="en-US"/>
        </w:rPr>
        <w:t>, tādējādi</w:t>
      </w:r>
      <w:r w:rsidR="003A57EF" w:rsidRPr="0093674A">
        <w:rPr>
          <w:lang w:eastAsia="en-US"/>
        </w:rPr>
        <w:t xml:space="preserve"> radot </w:t>
      </w:r>
      <w:r w:rsidR="00F01E9E" w:rsidRPr="0093674A">
        <w:rPr>
          <w:lang w:eastAsia="en-US"/>
        </w:rPr>
        <w:t>ietekmi uz parādnieka aktīviem kopsakarā ar kreditoru iespējām gūt sava prasījuma apmierinājumu pēc iespējas lielākā apmērā.</w:t>
      </w:r>
    </w:p>
    <w:p w14:paraId="72398AB0" w14:textId="6D64FFC1" w:rsidR="0045698D" w:rsidRPr="0093674A" w:rsidRDefault="00C204E8" w:rsidP="00C204E8">
      <w:pPr>
        <w:pStyle w:val="naisf"/>
        <w:pBdr>
          <w:top w:val="single" w:sz="4" w:space="1" w:color="840B55"/>
          <w:left w:val="single" w:sz="4" w:space="4" w:color="840B55"/>
          <w:bottom w:val="single" w:sz="4" w:space="1" w:color="840B55"/>
          <w:right w:val="single" w:sz="4" w:space="4" w:color="840B55"/>
          <w:between w:val="single" w:sz="4" w:space="1" w:color="840B55"/>
          <w:bar w:val="single" w:sz="4" w:color="840B55"/>
        </w:pBdr>
        <w:tabs>
          <w:tab w:val="left" w:pos="567"/>
        </w:tabs>
        <w:spacing w:before="0" w:after="0" w:line="360" w:lineRule="auto"/>
        <w:ind w:left="142" w:firstLine="0"/>
        <w:rPr>
          <w:i/>
          <w:iCs/>
        </w:rPr>
      </w:pPr>
      <w:r w:rsidRPr="0093674A">
        <w:rPr>
          <w:b/>
          <w:bCs/>
          <w:color w:val="840B55"/>
        </w:rPr>
        <w:tab/>
      </w:r>
      <w:r w:rsidRPr="0093674A">
        <w:rPr>
          <w:b/>
          <w:bCs/>
          <w:color w:val="840B55"/>
        </w:rPr>
        <w:tab/>
      </w:r>
      <w:r w:rsidR="00D041BD" w:rsidRPr="00475238">
        <w:rPr>
          <w:b/>
          <w:bCs/>
          <w:color w:val="840B55"/>
        </w:rPr>
        <w:t>Piemēr</w:t>
      </w:r>
      <w:r w:rsidR="00205578" w:rsidRPr="00475238">
        <w:rPr>
          <w:b/>
          <w:bCs/>
          <w:color w:val="840B55"/>
        </w:rPr>
        <w:t>s</w:t>
      </w:r>
      <w:r w:rsidR="00205578" w:rsidRPr="00475238">
        <w:rPr>
          <w:color w:val="840B55"/>
        </w:rPr>
        <w:t>:</w:t>
      </w:r>
      <w:r w:rsidR="00205578" w:rsidRPr="0093674A">
        <w:rPr>
          <w:i/>
          <w:iCs/>
          <w:color w:val="840B55"/>
        </w:rPr>
        <w:t xml:space="preserve"> </w:t>
      </w:r>
      <w:r w:rsidR="002D7700" w:rsidRPr="0093674A">
        <w:rPr>
          <w:i/>
          <w:iCs/>
        </w:rPr>
        <w:t>P</w:t>
      </w:r>
      <w:r w:rsidR="00335B7B" w:rsidRPr="0093674A">
        <w:rPr>
          <w:i/>
          <w:iCs/>
        </w:rPr>
        <w:t>arādnieks vairākus gadus darbojās ar zaudējumiem</w:t>
      </w:r>
      <w:r w:rsidR="00BA35EE" w:rsidRPr="0093674A">
        <w:rPr>
          <w:i/>
          <w:iCs/>
        </w:rPr>
        <w:t>,</w:t>
      </w:r>
      <w:r w:rsidR="00335B7B" w:rsidRPr="0093674A">
        <w:rPr>
          <w:i/>
          <w:iCs/>
        </w:rPr>
        <w:t xml:space="preserve"> un tā pašu</w:t>
      </w:r>
      <w:r w:rsidR="00FC4891" w:rsidRPr="0093674A">
        <w:rPr>
          <w:i/>
          <w:iCs/>
        </w:rPr>
        <w:t xml:space="preserve"> </w:t>
      </w:r>
      <w:r w:rsidR="008957C3" w:rsidRPr="0093674A">
        <w:rPr>
          <w:i/>
          <w:iCs/>
        </w:rPr>
        <w:t>kapitāls</w:t>
      </w:r>
      <w:r w:rsidR="00FC4891" w:rsidRPr="0093674A">
        <w:rPr>
          <w:i/>
          <w:iCs/>
        </w:rPr>
        <w:t xml:space="preserve"> </w:t>
      </w:r>
      <w:r w:rsidR="00BA35EE" w:rsidRPr="0093674A">
        <w:rPr>
          <w:i/>
          <w:iCs/>
        </w:rPr>
        <w:t>ilgstoši</w:t>
      </w:r>
      <w:r w:rsidR="00335B7B" w:rsidRPr="0093674A">
        <w:rPr>
          <w:i/>
          <w:iCs/>
        </w:rPr>
        <w:t xml:space="preserve"> bij</w:t>
      </w:r>
      <w:r w:rsidR="00BA35EE" w:rsidRPr="0093674A">
        <w:rPr>
          <w:i/>
          <w:iCs/>
        </w:rPr>
        <w:t>a</w:t>
      </w:r>
      <w:r w:rsidR="00335B7B" w:rsidRPr="0093674A">
        <w:rPr>
          <w:i/>
          <w:iCs/>
        </w:rPr>
        <w:t xml:space="preserve"> negatīvs</w:t>
      </w:r>
      <w:r w:rsidR="00325BE5" w:rsidRPr="0093674A">
        <w:rPr>
          <w:i/>
          <w:iCs/>
        </w:rPr>
        <w:t xml:space="preserve">. </w:t>
      </w:r>
      <w:r w:rsidR="002C509A" w:rsidRPr="0093674A">
        <w:rPr>
          <w:i/>
          <w:iCs/>
        </w:rPr>
        <w:t>Neskatoties uz to, p</w:t>
      </w:r>
      <w:r w:rsidR="00B05FB3" w:rsidRPr="0093674A">
        <w:rPr>
          <w:i/>
          <w:iCs/>
        </w:rPr>
        <w:t>arādnieks noslēdz</w:t>
      </w:r>
      <w:r w:rsidR="002C509A" w:rsidRPr="0093674A">
        <w:rPr>
          <w:i/>
          <w:iCs/>
        </w:rPr>
        <w:t>a</w:t>
      </w:r>
      <w:r w:rsidR="00D041BD" w:rsidRPr="0093674A">
        <w:rPr>
          <w:i/>
          <w:iCs/>
        </w:rPr>
        <w:t xml:space="preserve"> </w:t>
      </w:r>
      <w:r w:rsidR="00B76721" w:rsidRPr="0093674A">
        <w:rPr>
          <w:i/>
          <w:iCs/>
        </w:rPr>
        <w:t>a</w:t>
      </w:r>
      <w:r w:rsidR="00D041BD" w:rsidRPr="0093674A">
        <w:rPr>
          <w:i/>
          <w:iCs/>
        </w:rPr>
        <w:t>izdevuma līgumu, uzņemoties jaunas saistības vairāk nekā 100</w:t>
      </w:r>
      <w:r w:rsidR="00BC0E66" w:rsidRPr="0093674A">
        <w:rPr>
          <w:i/>
          <w:iCs/>
        </w:rPr>
        <w:t> </w:t>
      </w:r>
      <w:r w:rsidR="00D041BD" w:rsidRPr="0093674A">
        <w:rPr>
          <w:i/>
          <w:iCs/>
        </w:rPr>
        <w:t>000</w:t>
      </w:r>
      <w:r w:rsidR="00BC0E66" w:rsidRPr="0093674A">
        <w:rPr>
          <w:i/>
          <w:iCs/>
        </w:rPr>
        <w:t> </w:t>
      </w:r>
      <w:r w:rsidR="00D041BD" w:rsidRPr="0093674A">
        <w:rPr>
          <w:i/>
          <w:iCs/>
        </w:rPr>
        <w:t>e</w:t>
      </w:r>
      <w:r w:rsidR="17A69F4F" w:rsidRPr="0093674A">
        <w:rPr>
          <w:i/>
          <w:iCs/>
        </w:rPr>
        <w:t>i</w:t>
      </w:r>
      <w:r w:rsidR="00D041BD" w:rsidRPr="0093674A">
        <w:rPr>
          <w:i/>
          <w:iCs/>
        </w:rPr>
        <w:t>ro apmērā</w:t>
      </w:r>
      <w:r w:rsidR="00D63DD9">
        <w:rPr>
          <w:i/>
          <w:iCs/>
        </w:rPr>
        <w:t xml:space="preserve"> un</w:t>
      </w:r>
      <w:r w:rsidR="002C509A" w:rsidRPr="0093674A">
        <w:rPr>
          <w:i/>
          <w:iCs/>
        </w:rPr>
        <w:t xml:space="preserve"> </w:t>
      </w:r>
      <w:r w:rsidR="00325BE5" w:rsidRPr="0093674A">
        <w:rPr>
          <w:i/>
          <w:iCs/>
        </w:rPr>
        <w:t xml:space="preserve">apņemoties tās </w:t>
      </w:r>
      <w:r w:rsidR="002C509A" w:rsidRPr="0093674A">
        <w:rPr>
          <w:i/>
          <w:iCs/>
        </w:rPr>
        <w:t>nomaksāt</w:t>
      </w:r>
      <w:r w:rsidR="00325BE5" w:rsidRPr="0093674A">
        <w:rPr>
          <w:i/>
          <w:iCs/>
        </w:rPr>
        <w:t xml:space="preserve"> 45 dienu laikā. </w:t>
      </w:r>
      <w:r w:rsidR="002C509A" w:rsidRPr="0093674A">
        <w:rPr>
          <w:i/>
          <w:iCs/>
        </w:rPr>
        <w:t>Saņemtais a</w:t>
      </w:r>
      <w:r w:rsidR="007A278D" w:rsidRPr="0093674A">
        <w:rPr>
          <w:i/>
          <w:iCs/>
        </w:rPr>
        <w:t>izdevums</w:t>
      </w:r>
      <w:r w:rsidR="002C509A" w:rsidRPr="0093674A">
        <w:rPr>
          <w:i/>
          <w:iCs/>
        </w:rPr>
        <w:t xml:space="preserve"> tika izlietots, lai</w:t>
      </w:r>
      <w:r w:rsidR="007A278D" w:rsidRPr="0093674A">
        <w:rPr>
          <w:i/>
          <w:iCs/>
        </w:rPr>
        <w:t xml:space="preserve"> </w:t>
      </w:r>
      <w:r w:rsidR="004E242B" w:rsidRPr="0093674A">
        <w:rPr>
          <w:i/>
          <w:iCs/>
        </w:rPr>
        <w:t>se</w:t>
      </w:r>
      <w:r w:rsidR="002C509A" w:rsidRPr="0093674A">
        <w:rPr>
          <w:i/>
          <w:iCs/>
        </w:rPr>
        <w:t>gtu</w:t>
      </w:r>
      <w:r w:rsidR="004E242B" w:rsidRPr="0093674A">
        <w:rPr>
          <w:i/>
          <w:iCs/>
        </w:rPr>
        <w:t xml:space="preserve"> </w:t>
      </w:r>
      <w:r w:rsidR="002C509A" w:rsidRPr="0093674A">
        <w:rPr>
          <w:i/>
          <w:iCs/>
        </w:rPr>
        <w:t>parādsaistības pret lielāko kreditoru.</w:t>
      </w:r>
      <w:r w:rsidR="00044E0E" w:rsidRPr="0093674A">
        <w:rPr>
          <w:i/>
          <w:iCs/>
        </w:rPr>
        <w:t xml:space="preserve"> </w:t>
      </w:r>
    </w:p>
    <w:p w14:paraId="2EEED936" w14:textId="27202B6C" w:rsidR="00144108" w:rsidRPr="0093674A" w:rsidRDefault="009E3926" w:rsidP="008D3811">
      <w:pPr>
        <w:autoSpaceDE w:val="0"/>
        <w:autoSpaceDN w:val="0"/>
        <w:adjustRightInd w:val="0"/>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 xml:space="preserve">Lietderības apsvērumi nevērsties </w:t>
      </w:r>
      <w:r w:rsidR="006F6C5A" w:rsidRPr="0093674A">
        <w:rPr>
          <w:rFonts w:ascii="Times New Roman" w:hAnsi="Times New Roman" w:cs="Times New Roman"/>
          <w:sz w:val="24"/>
          <w:szCs w:val="24"/>
        </w:rPr>
        <w:t xml:space="preserve">tiesā </w:t>
      </w:r>
      <w:r w:rsidRPr="0093674A">
        <w:rPr>
          <w:rFonts w:ascii="Times New Roman" w:hAnsi="Times New Roman" w:cs="Times New Roman"/>
          <w:sz w:val="24"/>
          <w:szCs w:val="24"/>
        </w:rPr>
        <w:t>pret komercsabiedrību bijušajiem valdes locekļiem naudas līdzekļu piedziņas ierobežojumiem</w:t>
      </w:r>
      <w:r w:rsidR="00025065" w:rsidRPr="0093674A">
        <w:rPr>
          <w:rFonts w:ascii="Times New Roman" w:hAnsi="Times New Roman" w:cs="Times New Roman"/>
          <w:sz w:val="24"/>
          <w:szCs w:val="24"/>
        </w:rPr>
        <w:t xml:space="preserve"> dēļ</w:t>
      </w:r>
      <w:r w:rsidRPr="0093674A">
        <w:rPr>
          <w:rFonts w:ascii="Times New Roman" w:hAnsi="Times New Roman" w:cs="Times New Roman"/>
          <w:sz w:val="24"/>
          <w:szCs w:val="24"/>
        </w:rPr>
        <w:t xml:space="preserve"> nevar </w:t>
      </w:r>
      <w:r w:rsidR="0052260B" w:rsidRPr="0093674A">
        <w:rPr>
          <w:rFonts w:ascii="Times New Roman" w:hAnsi="Times New Roman" w:cs="Times New Roman"/>
          <w:sz w:val="24"/>
          <w:szCs w:val="24"/>
        </w:rPr>
        <w:t>attaisnot</w:t>
      </w:r>
      <w:r w:rsidRPr="0093674A">
        <w:rPr>
          <w:rFonts w:ascii="Times New Roman" w:hAnsi="Times New Roman" w:cs="Times New Roman"/>
          <w:sz w:val="24"/>
          <w:szCs w:val="24"/>
        </w:rPr>
        <w:t xml:space="preserve"> piln</w:t>
      </w:r>
      <w:r w:rsidR="0052260B" w:rsidRPr="0093674A">
        <w:rPr>
          <w:rFonts w:ascii="Times New Roman" w:hAnsi="Times New Roman" w:cs="Times New Roman"/>
          <w:sz w:val="24"/>
          <w:szCs w:val="24"/>
        </w:rPr>
        <w:t>īgas</w:t>
      </w:r>
      <w:r w:rsidRPr="0093674A">
        <w:rPr>
          <w:rFonts w:ascii="Times New Roman" w:hAnsi="Times New Roman" w:cs="Times New Roman"/>
          <w:sz w:val="24"/>
          <w:szCs w:val="24"/>
        </w:rPr>
        <w:t xml:space="preserve"> informācijas nesniegšan</w:t>
      </w:r>
      <w:r w:rsidR="009C70BF">
        <w:rPr>
          <w:rFonts w:ascii="Times New Roman" w:hAnsi="Times New Roman" w:cs="Times New Roman"/>
          <w:sz w:val="24"/>
          <w:szCs w:val="24"/>
        </w:rPr>
        <w:t>u</w:t>
      </w:r>
      <w:r w:rsidRPr="0093674A">
        <w:rPr>
          <w:rFonts w:ascii="Times New Roman" w:hAnsi="Times New Roman" w:cs="Times New Roman"/>
          <w:sz w:val="24"/>
          <w:szCs w:val="24"/>
        </w:rPr>
        <w:t xml:space="preserve"> kreditoriem</w:t>
      </w:r>
      <w:r w:rsidR="0052260B" w:rsidRPr="0093674A">
        <w:rPr>
          <w:rFonts w:ascii="Times New Roman" w:hAnsi="Times New Roman" w:cs="Times New Roman"/>
          <w:sz w:val="24"/>
          <w:szCs w:val="24"/>
        </w:rPr>
        <w:t>, kā arī nevar būt pamats</w:t>
      </w:r>
      <w:r w:rsidRPr="0093674A">
        <w:rPr>
          <w:rFonts w:ascii="Times New Roman" w:hAnsi="Times New Roman" w:cs="Times New Roman"/>
          <w:sz w:val="24"/>
          <w:szCs w:val="24"/>
        </w:rPr>
        <w:t xml:space="preserve"> nevērsties pret komercsabiedrību bijušajiem valdes locekļiem tiesībaizsardzības institūcijās</w:t>
      </w:r>
      <w:r w:rsidR="006F1F3C" w:rsidRPr="0093674A">
        <w:rPr>
          <w:rFonts w:ascii="Times New Roman" w:hAnsi="Times New Roman" w:cs="Times New Roman"/>
          <w:sz w:val="24"/>
          <w:szCs w:val="24"/>
        </w:rPr>
        <w:t>. P</w:t>
      </w:r>
      <w:r w:rsidRPr="0093674A">
        <w:rPr>
          <w:rFonts w:ascii="Times New Roman" w:hAnsi="Times New Roman" w:cs="Times New Roman"/>
          <w:sz w:val="24"/>
          <w:szCs w:val="24"/>
        </w:rPr>
        <w:t xml:space="preserve">retējā gadījumā tiktu </w:t>
      </w:r>
      <w:r w:rsidR="006F1F3C" w:rsidRPr="0093674A">
        <w:rPr>
          <w:rFonts w:ascii="Times New Roman" w:hAnsi="Times New Roman" w:cs="Times New Roman"/>
          <w:sz w:val="24"/>
          <w:szCs w:val="24"/>
        </w:rPr>
        <w:t>radīta</w:t>
      </w:r>
      <w:r w:rsidRPr="0093674A">
        <w:rPr>
          <w:rFonts w:ascii="Times New Roman" w:hAnsi="Times New Roman" w:cs="Times New Roman"/>
          <w:sz w:val="24"/>
          <w:szCs w:val="24"/>
        </w:rPr>
        <w:t xml:space="preserve"> prakse, </w:t>
      </w:r>
      <w:r w:rsidR="001D6434" w:rsidRPr="0093674A">
        <w:rPr>
          <w:rFonts w:ascii="Times New Roman" w:hAnsi="Times New Roman" w:cs="Times New Roman"/>
          <w:sz w:val="24"/>
          <w:szCs w:val="24"/>
        </w:rPr>
        <w:t>kas ļautu</w:t>
      </w:r>
      <w:r w:rsidRPr="0093674A">
        <w:rPr>
          <w:rFonts w:ascii="Times New Roman" w:hAnsi="Times New Roman" w:cs="Times New Roman"/>
          <w:sz w:val="24"/>
          <w:szCs w:val="24"/>
        </w:rPr>
        <w:t xml:space="preserve"> </w:t>
      </w:r>
      <w:r w:rsidR="001D6434" w:rsidRPr="0093674A">
        <w:rPr>
          <w:rFonts w:ascii="Times New Roman" w:hAnsi="Times New Roman" w:cs="Times New Roman"/>
          <w:sz w:val="24"/>
          <w:szCs w:val="24"/>
        </w:rPr>
        <w:t>komercsabiedrību</w:t>
      </w:r>
      <w:r w:rsidRPr="0093674A">
        <w:rPr>
          <w:rFonts w:ascii="Times New Roman" w:hAnsi="Times New Roman" w:cs="Times New Roman"/>
          <w:sz w:val="24"/>
          <w:szCs w:val="24"/>
        </w:rPr>
        <w:t xml:space="preserve"> valdes locekļi</w:t>
      </w:r>
      <w:r w:rsidR="001D6434" w:rsidRPr="0093674A">
        <w:rPr>
          <w:rFonts w:ascii="Times New Roman" w:hAnsi="Times New Roman" w:cs="Times New Roman"/>
          <w:sz w:val="24"/>
          <w:szCs w:val="24"/>
        </w:rPr>
        <w:t>em</w:t>
      </w:r>
      <w:r w:rsidRPr="0093674A">
        <w:rPr>
          <w:rFonts w:ascii="Times New Roman" w:hAnsi="Times New Roman" w:cs="Times New Roman"/>
          <w:sz w:val="24"/>
          <w:szCs w:val="24"/>
        </w:rPr>
        <w:t xml:space="preserve"> izvairīties no atbildības, slēpjot ziņas par savu </w:t>
      </w:r>
      <w:r w:rsidR="006806CB" w:rsidRPr="0093674A">
        <w:rPr>
          <w:rFonts w:ascii="Times New Roman" w:hAnsi="Times New Roman" w:cs="Times New Roman"/>
          <w:sz w:val="24"/>
          <w:szCs w:val="24"/>
        </w:rPr>
        <w:t xml:space="preserve">faktisko </w:t>
      </w:r>
      <w:r w:rsidRPr="0093674A">
        <w:rPr>
          <w:rFonts w:ascii="Times New Roman" w:hAnsi="Times New Roman" w:cs="Times New Roman"/>
          <w:sz w:val="24"/>
          <w:szCs w:val="24"/>
        </w:rPr>
        <w:t>mantisko stāvokli</w:t>
      </w:r>
      <w:r w:rsidR="009578EB" w:rsidRPr="0093674A">
        <w:rPr>
          <w:rFonts w:ascii="Times New Roman" w:hAnsi="Times New Roman" w:cs="Times New Roman"/>
          <w:sz w:val="24"/>
          <w:szCs w:val="24"/>
        </w:rPr>
        <w:t>.</w:t>
      </w:r>
    </w:p>
    <w:p w14:paraId="5C44C6B2" w14:textId="4B56BF20" w:rsidR="00646DFC" w:rsidRPr="0093674A" w:rsidRDefault="00646DFC" w:rsidP="00B03DCC">
      <w:pPr>
        <w:pStyle w:val="tv213"/>
        <w:spacing w:before="0" w:after="0" w:line="360" w:lineRule="auto"/>
        <w:ind w:firstLine="709"/>
        <w:jc w:val="both"/>
        <w:rPr>
          <w:color w:val="840B55"/>
        </w:rPr>
      </w:pPr>
      <w:r w:rsidRPr="0093674A">
        <w:rPr>
          <w:color w:val="840B55"/>
        </w:rPr>
        <w:t>Pazīmes</w:t>
      </w:r>
      <w:r w:rsidR="008D409E" w:rsidRPr="0093674A">
        <w:rPr>
          <w:color w:val="840B55"/>
        </w:rPr>
        <w:t>, kas norāda uz iespējamu</w:t>
      </w:r>
      <w:r w:rsidRPr="0093674A">
        <w:rPr>
          <w:color w:val="840B55"/>
        </w:rPr>
        <w:t xml:space="preserve"> zaudējumu piedziņas prasīb</w:t>
      </w:r>
      <w:r w:rsidR="000A0C50" w:rsidRPr="0093674A">
        <w:rPr>
          <w:color w:val="840B55"/>
        </w:rPr>
        <w:t>u</w:t>
      </w:r>
      <w:r w:rsidRPr="0093674A">
        <w:rPr>
          <w:color w:val="840B55"/>
        </w:rPr>
        <w:t>.</w:t>
      </w:r>
      <w:r w:rsidR="0018052E" w:rsidRPr="0093674A">
        <w:rPr>
          <w:color w:val="840B55"/>
        </w:rPr>
        <w:t xml:space="preserve"> </w:t>
      </w:r>
      <w:r w:rsidRPr="0093674A">
        <w:rPr>
          <w:color w:val="840B55"/>
        </w:rPr>
        <w:t>Piemēram:</w:t>
      </w:r>
    </w:p>
    <w:p w14:paraId="4CA95B34" w14:textId="5167E61A" w:rsidR="00646DFC" w:rsidRPr="0093674A" w:rsidRDefault="00BE54DB" w:rsidP="00B03DCC">
      <w:pPr>
        <w:pStyle w:val="tv213"/>
        <w:numPr>
          <w:ilvl w:val="0"/>
          <w:numId w:val="29"/>
        </w:numPr>
        <w:spacing w:before="0" w:after="0" w:line="360" w:lineRule="auto"/>
        <w:ind w:left="709" w:hanging="283"/>
        <w:jc w:val="both"/>
      </w:pPr>
      <w:r w:rsidRPr="0093674A">
        <w:rPr>
          <w:color w:val="000000"/>
        </w:rPr>
        <w:t>o</w:t>
      </w:r>
      <w:r w:rsidR="00646DFC" w:rsidRPr="0093674A">
        <w:rPr>
          <w:color w:val="000000"/>
        </w:rPr>
        <w:t>tra darījuma puse nav zinājusi par zaudējumu nodarīšanu kreditoriem</w:t>
      </w:r>
      <w:r w:rsidR="00BE6893" w:rsidRPr="0093674A">
        <w:rPr>
          <w:color w:val="000000"/>
        </w:rPr>
        <w:t>;</w:t>
      </w:r>
    </w:p>
    <w:p w14:paraId="181CA725" w14:textId="26A0B2EB" w:rsidR="00646DFC" w:rsidRPr="0093674A" w:rsidRDefault="00BE54DB" w:rsidP="00B03DCC">
      <w:pPr>
        <w:pStyle w:val="tv213"/>
        <w:numPr>
          <w:ilvl w:val="0"/>
          <w:numId w:val="29"/>
        </w:numPr>
        <w:spacing w:before="0" w:after="0" w:line="360" w:lineRule="auto"/>
        <w:ind w:left="709" w:hanging="283"/>
        <w:jc w:val="both"/>
      </w:pPr>
      <w:r w:rsidRPr="0093674A">
        <w:rPr>
          <w:color w:val="000000"/>
        </w:rPr>
        <w:t>t</w:t>
      </w:r>
      <w:r w:rsidR="00646DFC" w:rsidRPr="0093674A">
        <w:rPr>
          <w:color w:val="000000"/>
        </w:rPr>
        <w:t>rūkst pierādījumi, lai pierādītu parādnieka darījuma partnera vainu</w:t>
      </w:r>
      <w:r w:rsidR="00BE6893" w:rsidRPr="0093674A">
        <w:rPr>
          <w:color w:val="000000"/>
        </w:rPr>
        <w:t>;</w:t>
      </w:r>
    </w:p>
    <w:p w14:paraId="1E44F456" w14:textId="23043DF4" w:rsidR="00646DFC" w:rsidRPr="0093674A" w:rsidRDefault="00BE54DB" w:rsidP="00B03DCC">
      <w:pPr>
        <w:pStyle w:val="tv213"/>
        <w:numPr>
          <w:ilvl w:val="0"/>
          <w:numId w:val="29"/>
        </w:numPr>
        <w:spacing w:before="0" w:after="0" w:line="360" w:lineRule="auto"/>
        <w:ind w:left="709" w:hanging="283"/>
        <w:jc w:val="both"/>
      </w:pPr>
      <w:r w:rsidRPr="0093674A">
        <w:rPr>
          <w:color w:val="000000"/>
        </w:rPr>
        <w:t>p</w:t>
      </w:r>
      <w:r w:rsidR="00646DFC" w:rsidRPr="0093674A">
        <w:rPr>
          <w:color w:val="000000"/>
        </w:rPr>
        <w:t>iedziņas iespējas no parādnieka darījuma partnera salīdzinājumā ar piedziņas iespējām no parādnieka ir ierobežotas</w:t>
      </w:r>
      <w:r w:rsidR="00BE6893" w:rsidRPr="0093674A">
        <w:rPr>
          <w:color w:val="000000"/>
        </w:rPr>
        <w:t>;</w:t>
      </w:r>
    </w:p>
    <w:p w14:paraId="565E3C11" w14:textId="6FF5B7DA" w:rsidR="00646DFC" w:rsidRPr="0093674A" w:rsidRDefault="00BE54DB" w:rsidP="00B03DCC">
      <w:pPr>
        <w:pStyle w:val="tv213"/>
        <w:numPr>
          <w:ilvl w:val="0"/>
          <w:numId w:val="29"/>
        </w:numPr>
        <w:spacing w:before="0" w:after="0" w:line="360" w:lineRule="auto"/>
        <w:ind w:left="709" w:hanging="283"/>
        <w:jc w:val="both"/>
      </w:pPr>
      <w:r w:rsidRPr="0093674A">
        <w:rPr>
          <w:color w:val="000000"/>
        </w:rPr>
        <w:t>p</w:t>
      </w:r>
      <w:r w:rsidR="00646DFC" w:rsidRPr="0093674A">
        <w:rPr>
          <w:color w:val="000000"/>
        </w:rPr>
        <w:t>arādnieks ir uzņēmies saistības, pastāvot finansiālām grūtībām, kas rezultējies ar iesniegtiem kreditoru prasījumiem pret parādnieku</w:t>
      </w:r>
      <w:r w:rsidR="00BE6893" w:rsidRPr="0093674A">
        <w:rPr>
          <w:color w:val="000000"/>
        </w:rPr>
        <w:t>;</w:t>
      </w:r>
    </w:p>
    <w:p w14:paraId="7833342F" w14:textId="16EF98EA" w:rsidR="00646DFC" w:rsidRPr="0093674A" w:rsidRDefault="00BE54DB" w:rsidP="00B03DCC">
      <w:pPr>
        <w:pStyle w:val="tv213"/>
        <w:numPr>
          <w:ilvl w:val="0"/>
          <w:numId w:val="29"/>
        </w:numPr>
        <w:spacing w:before="0" w:after="0" w:line="360" w:lineRule="auto"/>
        <w:ind w:left="709" w:hanging="283"/>
        <w:jc w:val="both"/>
      </w:pPr>
      <w:r w:rsidRPr="0093674A">
        <w:rPr>
          <w:color w:val="000000"/>
        </w:rPr>
        <w:t>d</w:t>
      </w:r>
      <w:r w:rsidR="00646DFC" w:rsidRPr="0093674A">
        <w:rPr>
          <w:color w:val="000000"/>
        </w:rPr>
        <w:t>arījumu slēgšanas rezultātā ir iestājusies maksātnespēja</w:t>
      </w:r>
      <w:r w:rsidR="00BE6893" w:rsidRPr="0093674A">
        <w:rPr>
          <w:color w:val="000000"/>
        </w:rPr>
        <w:t>;</w:t>
      </w:r>
    </w:p>
    <w:p w14:paraId="05E7ED0F" w14:textId="43AE320D" w:rsidR="001D1D53" w:rsidRPr="0061676B" w:rsidRDefault="00BE54DB" w:rsidP="00B03DCC">
      <w:pPr>
        <w:pStyle w:val="tv213"/>
        <w:numPr>
          <w:ilvl w:val="0"/>
          <w:numId w:val="29"/>
        </w:numPr>
        <w:spacing w:before="0" w:after="0" w:line="360" w:lineRule="auto"/>
        <w:ind w:left="709" w:hanging="283"/>
        <w:jc w:val="both"/>
      </w:pPr>
      <w:r w:rsidRPr="0093674A">
        <w:rPr>
          <w:color w:val="000000"/>
        </w:rPr>
        <w:t>d</w:t>
      </w:r>
      <w:r w:rsidR="00646DFC" w:rsidRPr="0093674A">
        <w:rPr>
          <w:color w:val="000000"/>
        </w:rPr>
        <w:t>arījums noslēgts interešu konflikta situācijā (paškontrahēšanās darījums</w:t>
      </w:r>
      <w:r w:rsidR="00646DFC" w:rsidRPr="0093674A">
        <w:rPr>
          <w:rStyle w:val="Vresatsauce"/>
          <w:color w:val="000000"/>
        </w:rPr>
        <w:footnoteReference w:id="73"/>
      </w:r>
      <w:r w:rsidR="00646DFC" w:rsidRPr="0093674A">
        <w:rPr>
          <w:color w:val="000000"/>
        </w:rPr>
        <w:t>).</w:t>
      </w:r>
    </w:p>
    <w:p w14:paraId="70AC7E4C" w14:textId="23E360C5" w:rsidR="00CF6732" w:rsidRPr="0093674A" w:rsidRDefault="00CF6732" w:rsidP="00B03DCC">
      <w:pPr>
        <w:pStyle w:val="Virsraksts2"/>
        <w:spacing w:before="0" w:line="360" w:lineRule="auto"/>
        <w:jc w:val="center"/>
        <w:rPr>
          <w:rFonts w:ascii="Times New Roman" w:hAnsi="Times New Roman" w:cs="Times New Roman"/>
          <w:b/>
          <w:bCs/>
          <w:color w:val="840B55"/>
          <w:sz w:val="24"/>
          <w:szCs w:val="24"/>
        </w:rPr>
      </w:pPr>
      <w:bookmarkStart w:id="13" w:name="_Toc220576221"/>
      <w:r w:rsidRPr="0093674A">
        <w:rPr>
          <w:rFonts w:ascii="Times New Roman" w:hAnsi="Times New Roman" w:cs="Times New Roman"/>
          <w:b/>
          <w:bCs/>
          <w:color w:val="840B55"/>
          <w:sz w:val="24"/>
          <w:szCs w:val="24"/>
        </w:rPr>
        <w:lastRenderedPageBreak/>
        <w:t>2.</w:t>
      </w:r>
      <w:r w:rsidR="00512EAC" w:rsidRPr="0093674A">
        <w:rPr>
          <w:rFonts w:ascii="Times New Roman" w:hAnsi="Times New Roman" w:cs="Times New Roman"/>
          <w:b/>
          <w:bCs/>
          <w:color w:val="840B55"/>
          <w:sz w:val="24"/>
          <w:szCs w:val="24"/>
        </w:rPr>
        <w:t>4</w:t>
      </w:r>
      <w:r w:rsidRPr="0093674A">
        <w:rPr>
          <w:rFonts w:ascii="Times New Roman" w:hAnsi="Times New Roman" w:cs="Times New Roman"/>
          <w:b/>
          <w:bCs/>
          <w:color w:val="840B55"/>
          <w:sz w:val="24"/>
          <w:szCs w:val="24"/>
        </w:rPr>
        <w:t>. Uzņēmum</w:t>
      </w:r>
      <w:r w:rsidR="005E7267" w:rsidRPr="0093674A">
        <w:rPr>
          <w:rFonts w:ascii="Times New Roman" w:hAnsi="Times New Roman" w:cs="Times New Roman"/>
          <w:b/>
          <w:bCs/>
          <w:color w:val="840B55"/>
          <w:sz w:val="24"/>
          <w:szCs w:val="24"/>
        </w:rPr>
        <w:t>a</w:t>
      </w:r>
      <w:r w:rsidRPr="0093674A">
        <w:rPr>
          <w:rFonts w:ascii="Times New Roman" w:hAnsi="Times New Roman" w:cs="Times New Roman"/>
          <w:b/>
          <w:bCs/>
          <w:color w:val="840B55"/>
          <w:sz w:val="24"/>
          <w:szCs w:val="24"/>
        </w:rPr>
        <w:t xml:space="preserve"> pārejas prasība</w:t>
      </w:r>
      <w:bookmarkEnd w:id="13"/>
    </w:p>
    <w:p w14:paraId="144776CE" w14:textId="77777777" w:rsidR="006C3BA3" w:rsidRPr="0093674A" w:rsidRDefault="006C3BA3" w:rsidP="006C3BA3">
      <w:pPr>
        <w:spacing w:after="0" w:line="360" w:lineRule="auto"/>
        <w:ind w:firstLine="623"/>
        <w:jc w:val="both"/>
        <w:rPr>
          <w:rFonts w:ascii="Times New Roman" w:hAnsi="Times New Roman" w:cs="Times New Roman"/>
          <w:iCs/>
          <w:sz w:val="24"/>
          <w:szCs w:val="24"/>
        </w:rPr>
      </w:pPr>
    </w:p>
    <w:p w14:paraId="0890548B" w14:textId="546E8317" w:rsidR="006C3BA3" w:rsidRPr="0093674A" w:rsidRDefault="006C3BA3" w:rsidP="00773BC8">
      <w:pPr>
        <w:spacing w:after="0" w:line="360" w:lineRule="auto"/>
        <w:ind w:firstLine="623"/>
        <w:jc w:val="both"/>
        <w:rPr>
          <w:rFonts w:ascii="Times New Roman" w:hAnsi="Times New Roman" w:cs="Times New Roman"/>
          <w:sz w:val="24"/>
          <w:szCs w:val="24"/>
        </w:rPr>
      </w:pPr>
      <w:r w:rsidRPr="0093674A">
        <w:rPr>
          <w:rFonts w:ascii="Times New Roman" w:hAnsi="Times New Roman" w:cs="Times New Roman"/>
          <w:sz w:val="24"/>
          <w:szCs w:val="24"/>
        </w:rPr>
        <w:t>Administratoram kā tiesas ieceltai amatpersonai</w:t>
      </w:r>
      <w:r w:rsidR="004A7455">
        <w:rPr>
          <w:rFonts w:ascii="Times New Roman" w:hAnsi="Times New Roman" w:cs="Times New Roman"/>
          <w:sz w:val="24"/>
          <w:szCs w:val="24"/>
        </w:rPr>
        <w:t xml:space="preserve"> ir pienākums patstāvīgi nodrošināt maksātnespējas </w:t>
      </w:r>
      <w:r w:rsidR="00773BC8">
        <w:rPr>
          <w:rFonts w:ascii="Times New Roman" w:hAnsi="Times New Roman" w:cs="Times New Roman"/>
          <w:sz w:val="24"/>
          <w:szCs w:val="24"/>
        </w:rPr>
        <w:t>procesa likumību un parādnieka mantas atgūšanu kreditoru prasījumu izpildei, ievērojot</w:t>
      </w:r>
      <w:r w:rsidR="00E33AB4">
        <w:rPr>
          <w:rFonts w:ascii="Times New Roman" w:hAnsi="Times New Roman" w:cs="Times New Roman"/>
          <w:sz w:val="24"/>
          <w:szCs w:val="24"/>
        </w:rPr>
        <w:t xml:space="preserve"> normatīvajos aktos noteikto tiesību un pienākumu kopumu</w:t>
      </w:r>
      <w:r w:rsidR="00773BC8">
        <w:rPr>
          <w:rFonts w:ascii="Times New Roman" w:hAnsi="Times New Roman" w:cs="Times New Roman"/>
          <w:sz w:val="24"/>
          <w:szCs w:val="24"/>
        </w:rPr>
        <w:t>. V</w:t>
      </w:r>
      <w:r w:rsidRPr="0093674A">
        <w:rPr>
          <w:rFonts w:ascii="Times New Roman" w:hAnsi="Times New Roman" w:cs="Times New Roman"/>
          <w:sz w:val="24"/>
          <w:szCs w:val="24"/>
        </w:rPr>
        <w:t xml:space="preserve">eicot parādnieka dokumentu inventarizāciju un </w:t>
      </w:r>
      <w:r w:rsidR="7CDBCF67" w:rsidRPr="0093674A">
        <w:rPr>
          <w:rFonts w:ascii="Times New Roman" w:hAnsi="Times New Roman" w:cs="Times New Roman"/>
          <w:sz w:val="24"/>
          <w:szCs w:val="24"/>
        </w:rPr>
        <w:t xml:space="preserve">izvērtējot </w:t>
      </w:r>
      <w:r w:rsidRPr="0093674A">
        <w:rPr>
          <w:rFonts w:ascii="Times New Roman" w:hAnsi="Times New Roman" w:cs="Times New Roman"/>
          <w:sz w:val="24"/>
          <w:szCs w:val="24"/>
        </w:rPr>
        <w:t xml:space="preserve">administratora </w:t>
      </w:r>
      <w:r w:rsidR="002C0F28">
        <w:rPr>
          <w:rFonts w:ascii="Times New Roman" w:hAnsi="Times New Roman" w:cs="Times New Roman"/>
          <w:sz w:val="24"/>
          <w:szCs w:val="24"/>
        </w:rPr>
        <w:t>rīcībā esošo</w:t>
      </w:r>
      <w:r w:rsidRPr="0093674A">
        <w:rPr>
          <w:rFonts w:ascii="Times New Roman" w:hAnsi="Times New Roman" w:cs="Times New Roman"/>
          <w:sz w:val="24"/>
          <w:szCs w:val="24"/>
        </w:rPr>
        <w:t xml:space="preserve"> informāciju, </w:t>
      </w:r>
      <w:r w:rsidR="000B240F">
        <w:rPr>
          <w:rFonts w:ascii="Times New Roman" w:hAnsi="Times New Roman" w:cs="Times New Roman"/>
          <w:sz w:val="24"/>
          <w:szCs w:val="24"/>
        </w:rPr>
        <w:t xml:space="preserve">administrators </w:t>
      </w:r>
      <w:r w:rsidRPr="0093674A">
        <w:rPr>
          <w:rFonts w:ascii="Times New Roman" w:hAnsi="Times New Roman" w:cs="Times New Roman"/>
          <w:sz w:val="24"/>
          <w:szCs w:val="24"/>
        </w:rPr>
        <w:t>konstatē</w:t>
      </w:r>
      <w:r w:rsidR="6A4C4621" w:rsidRPr="0093674A">
        <w:rPr>
          <w:rFonts w:ascii="Times New Roman" w:hAnsi="Times New Roman" w:cs="Times New Roman"/>
          <w:sz w:val="24"/>
          <w:szCs w:val="24"/>
        </w:rPr>
        <w:t>tas</w:t>
      </w:r>
      <w:r w:rsidRPr="0093674A">
        <w:rPr>
          <w:rFonts w:ascii="Times New Roman" w:hAnsi="Times New Roman" w:cs="Times New Roman"/>
          <w:sz w:val="24"/>
          <w:szCs w:val="24"/>
        </w:rPr>
        <w:t xml:space="preserve"> pazīmes, kas var liecināt par uzņēmuma pāreju citam uzņēmumam</w:t>
      </w:r>
      <w:r w:rsidR="000B240F">
        <w:rPr>
          <w:rFonts w:ascii="Times New Roman" w:hAnsi="Times New Roman" w:cs="Times New Roman"/>
          <w:sz w:val="24"/>
          <w:szCs w:val="24"/>
        </w:rPr>
        <w:t>. Šādos gadījumos</w:t>
      </w:r>
      <w:r w:rsidRPr="0093674A">
        <w:rPr>
          <w:rFonts w:ascii="Times New Roman" w:hAnsi="Times New Roman" w:cs="Times New Roman"/>
          <w:sz w:val="24"/>
          <w:szCs w:val="24"/>
        </w:rPr>
        <w:t xml:space="preserve"> administrators maksātnespējas procesa ietvaros ceļ </w:t>
      </w:r>
      <w:r w:rsidR="00E64922">
        <w:rPr>
          <w:rFonts w:ascii="Times New Roman" w:hAnsi="Times New Roman" w:cs="Times New Roman"/>
          <w:sz w:val="24"/>
          <w:szCs w:val="24"/>
        </w:rPr>
        <w:t xml:space="preserve">prasību tiesā </w:t>
      </w:r>
      <w:r w:rsidRPr="0093674A">
        <w:rPr>
          <w:rFonts w:ascii="Times New Roman" w:hAnsi="Times New Roman" w:cs="Times New Roman"/>
          <w:sz w:val="24"/>
          <w:szCs w:val="24"/>
        </w:rPr>
        <w:t xml:space="preserve">kreditoru kopuma interesēs. </w:t>
      </w:r>
      <w:r w:rsidR="00671F06">
        <w:rPr>
          <w:rFonts w:ascii="Times New Roman" w:hAnsi="Times New Roman" w:cs="Times New Roman"/>
          <w:sz w:val="24"/>
          <w:szCs w:val="24"/>
        </w:rPr>
        <w:t>Vienlaikus</w:t>
      </w:r>
      <w:r w:rsidRPr="0093674A">
        <w:rPr>
          <w:rFonts w:ascii="Times New Roman" w:hAnsi="Times New Roman" w:cs="Times New Roman"/>
          <w:sz w:val="24"/>
          <w:szCs w:val="24"/>
        </w:rPr>
        <w:t xml:space="preserve"> jāņem vērā, ka tieši administratora rīcībā ir informācija par parādnieka saimniecisko darbību, tostarp </w:t>
      </w:r>
      <w:r w:rsidR="00671F06">
        <w:rPr>
          <w:rFonts w:ascii="Times New Roman" w:hAnsi="Times New Roman" w:cs="Times New Roman"/>
          <w:sz w:val="24"/>
          <w:szCs w:val="24"/>
        </w:rPr>
        <w:t xml:space="preserve">par noslēgtajiem </w:t>
      </w:r>
      <w:r w:rsidRPr="0093674A">
        <w:rPr>
          <w:rFonts w:ascii="Times New Roman" w:hAnsi="Times New Roman" w:cs="Times New Roman"/>
          <w:sz w:val="24"/>
          <w:szCs w:val="24"/>
        </w:rPr>
        <w:t>darījumiem.</w:t>
      </w:r>
    </w:p>
    <w:p w14:paraId="7AD3D6C3" w14:textId="5FB8F4D0" w:rsidR="2E402E99" w:rsidRPr="0093674A" w:rsidRDefault="005F3187" w:rsidP="0020543B">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Minētais </w:t>
      </w:r>
      <w:r w:rsidR="00D74403" w:rsidRPr="0093674A">
        <w:rPr>
          <w:rFonts w:ascii="Times New Roman" w:hAnsi="Times New Roman" w:cs="Times New Roman"/>
          <w:sz w:val="24"/>
          <w:szCs w:val="24"/>
        </w:rPr>
        <w:t>izriet arī no tiesu prakses</w:t>
      </w:r>
      <w:r w:rsidR="00D25DB4" w:rsidRPr="0093674A">
        <w:rPr>
          <w:rFonts w:ascii="Times New Roman" w:hAnsi="Times New Roman" w:cs="Times New Roman"/>
          <w:sz w:val="24"/>
          <w:szCs w:val="24"/>
        </w:rPr>
        <w:t xml:space="preserve"> atziņām</w:t>
      </w:r>
      <w:r w:rsidR="00D74403" w:rsidRPr="0093674A">
        <w:rPr>
          <w:rFonts w:ascii="Times New Roman" w:hAnsi="Times New Roman" w:cs="Times New Roman"/>
          <w:sz w:val="24"/>
          <w:szCs w:val="24"/>
        </w:rPr>
        <w:t>, saskaņā ar kur</w:t>
      </w:r>
      <w:r w:rsidR="00D25DB4" w:rsidRPr="0093674A">
        <w:rPr>
          <w:rFonts w:ascii="Times New Roman" w:hAnsi="Times New Roman" w:cs="Times New Roman"/>
          <w:sz w:val="24"/>
          <w:szCs w:val="24"/>
        </w:rPr>
        <w:t>ām</w:t>
      </w:r>
      <w:r w:rsidR="00D74403" w:rsidRPr="0093674A">
        <w:rPr>
          <w:rFonts w:ascii="Times New Roman" w:hAnsi="Times New Roman" w:cs="Times New Roman"/>
          <w:sz w:val="24"/>
          <w:szCs w:val="24"/>
        </w:rPr>
        <w:t xml:space="preserve"> a</w:t>
      </w:r>
      <w:r w:rsidR="00B25A85" w:rsidRPr="0093674A">
        <w:rPr>
          <w:rFonts w:ascii="Times New Roman" w:hAnsi="Times New Roman" w:cs="Times New Roman"/>
          <w:sz w:val="24"/>
          <w:szCs w:val="24"/>
        </w:rPr>
        <w:t>dministratoram gadījumā, ja ir aizdomas par uzņēmuma pāreju un nav iespējams apmierināt kreditoru prasījumus no uzņēmuma atlikušās mantas</w:t>
      </w:r>
      <w:r w:rsidR="002A04ED" w:rsidRPr="0093674A">
        <w:rPr>
          <w:rFonts w:ascii="Times New Roman" w:hAnsi="Times New Roman" w:cs="Times New Roman"/>
          <w:sz w:val="24"/>
          <w:szCs w:val="24"/>
        </w:rPr>
        <w:t>, ir pienākums</w:t>
      </w:r>
      <w:r w:rsidR="00B25A85" w:rsidRPr="0093674A">
        <w:rPr>
          <w:rFonts w:ascii="Times New Roman" w:hAnsi="Times New Roman" w:cs="Times New Roman"/>
          <w:sz w:val="24"/>
          <w:szCs w:val="24"/>
        </w:rPr>
        <w:t xml:space="preserve"> celt prasību pret aktīvu ieguvēju</w:t>
      </w:r>
      <w:r w:rsidR="4BAF3A3A" w:rsidRPr="0093674A">
        <w:rPr>
          <w:rFonts w:ascii="Times New Roman" w:hAnsi="Times New Roman" w:cs="Times New Roman"/>
          <w:sz w:val="24"/>
          <w:szCs w:val="24"/>
        </w:rPr>
        <w:t>.</w:t>
      </w:r>
      <w:r w:rsidR="00B25A85" w:rsidRPr="0093674A">
        <w:rPr>
          <w:rStyle w:val="Vresatsauce"/>
          <w:rFonts w:ascii="Times New Roman" w:hAnsi="Times New Roman" w:cs="Times New Roman"/>
          <w:sz w:val="24"/>
          <w:szCs w:val="24"/>
        </w:rPr>
        <w:footnoteReference w:id="74"/>
      </w:r>
      <w:r w:rsidR="00B25A85" w:rsidRPr="0093674A">
        <w:rPr>
          <w:rFonts w:ascii="Times New Roman" w:hAnsi="Times New Roman" w:cs="Times New Roman"/>
          <w:sz w:val="24"/>
          <w:szCs w:val="24"/>
        </w:rPr>
        <w:t xml:space="preserve"> </w:t>
      </w:r>
      <w:r w:rsidR="00495B9F" w:rsidRPr="0093674A">
        <w:rPr>
          <w:rFonts w:ascii="Times New Roman" w:hAnsi="Times New Roman" w:cs="Times New Roman"/>
          <w:sz w:val="24"/>
          <w:szCs w:val="24"/>
        </w:rPr>
        <w:t>A</w:t>
      </w:r>
      <w:r w:rsidR="00984A4D" w:rsidRPr="0093674A">
        <w:rPr>
          <w:rFonts w:ascii="Times New Roman" w:hAnsi="Times New Roman" w:cs="Times New Roman"/>
          <w:sz w:val="24"/>
          <w:szCs w:val="24"/>
        </w:rPr>
        <w:t xml:space="preserve">dministratoram </w:t>
      </w:r>
      <w:r w:rsidR="00B25A85" w:rsidRPr="0093674A">
        <w:rPr>
          <w:rFonts w:ascii="Times New Roman" w:hAnsi="Times New Roman" w:cs="Times New Roman"/>
          <w:sz w:val="24"/>
          <w:szCs w:val="24"/>
        </w:rPr>
        <w:t>šādā gadījum</w:t>
      </w:r>
      <w:r w:rsidR="00D1599E" w:rsidRPr="0093674A">
        <w:rPr>
          <w:rFonts w:ascii="Times New Roman" w:hAnsi="Times New Roman" w:cs="Times New Roman"/>
          <w:sz w:val="24"/>
          <w:szCs w:val="24"/>
        </w:rPr>
        <w:t>ā</w:t>
      </w:r>
      <w:r w:rsidR="00B25A85" w:rsidRPr="0093674A">
        <w:rPr>
          <w:rFonts w:ascii="Times New Roman" w:hAnsi="Times New Roman" w:cs="Times New Roman"/>
          <w:sz w:val="24"/>
          <w:szCs w:val="24"/>
        </w:rPr>
        <w:t xml:space="preserve"> </w:t>
      </w:r>
      <w:r w:rsidR="00E37FA1" w:rsidRPr="0093674A">
        <w:rPr>
          <w:rFonts w:ascii="Times New Roman" w:hAnsi="Times New Roman" w:cs="Times New Roman"/>
          <w:sz w:val="24"/>
          <w:szCs w:val="24"/>
        </w:rPr>
        <w:t xml:space="preserve">vienlaikus </w:t>
      </w:r>
      <w:r w:rsidR="00B25A85" w:rsidRPr="0093674A">
        <w:rPr>
          <w:rFonts w:ascii="Times New Roman" w:hAnsi="Times New Roman" w:cs="Times New Roman"/>
          <w:sz w:val="24"/>
          <w:szCs w:val="24"/>
        </w:rPr>
        <w:t xml:space="preserve">ir pienākums </w:t>
      </w:r>
      <w:r w:rsidR="007F7884" w:rsidRPr="0093674A">
        <w:rPr>
          <w:rFonts w:ascii="Times New Roman" w:hAnsi="Times New Roman" w:cs="Times New Roman"/>
          <w:sz w:val="24"/>
          <w:szCs w:val="24"/>
        </w:rPr>
        <w:t>atbilstoši Maksātnespējas likum</w:t>
      </w:r>
      <w:r w:rsidR="00EC7440" w:rsidRPr="0093674A">
        <w:rPr>
          <w:rFonts w:ascii="Times New Roman" w:hAnsi="Times New Roman" w:cs="Times New Roman"/>
          <w:sz w:val="24"/>
          <w:szCs w:val="24"/>
        </w:rPr>
        <w:t>ā ietvertajām prasībām</w:t>
      </w:r>
      <w:r w:rsidR="007F7884" w:rsidRPr="0093674A">
        <w:rPr>
          <w:rFonts w:ascii="Times New Roman" w:hAnsi="Times New Roman" w:cs="Times New Roman"/>
          <w:sz w:val="24"/>
          <w:szCs w:val="24"/>
        </w:rPr>
        <w:t xml:space="preserve"> </w:t>
      </w:r>
      <w:r w:rsidR="0039131B" w:rsidRPr="0093674A">
        <w:rPr>
          <w:rStyle w:val="Vresatsauce"/>
          <w:rFonts w:ascii="Times New Roman" w:hAnsi="Times New Roman" w:cs="Times New Roman"/>
          <w:sz w:val="24"/>
          <w:szCs w:val="24"/>
        </w:rPr>
        <w:footnoteReference w:id="75"/>
      </w:r>
      <w:r w:rsidR="00EB6426">
        <w:rPr>
          <w:rFonts w:ascii="Times New Roman" w:hAnsi="Times New Roman" w:cs="Times New Roman"/>
          <w:sz w:val="24"/>
          <w:szCs w:val="24"/>
        </w:rPr>
        <w:t xml:space="preserve"> </w:t>
      </w:r>
      <w:r w:rsidR="00984A4D" w:rsidRPr="0093674A">
        <w:rPr>
          <w:rFonts w:ascii="Times New Roman" w:hAnsi="Times New Roman" w:cs="Times New Roman"/>
          <w:sz w:val="24"/>
          <w:szCs w:val="24"/>
        </w:rPr>
        <w:t xml:space="preserve">par </w:t>
      </w:r>
      <w:r w:rsidR="00B54BAF" w:rsidRPr="0093674A">
        <w:rPr>
          <w:rFonts w:ascii="Times New Roman" w:hAnsi="Times New Roman" w:cs="Times New Roman"/>
          <w:sz w:val="24"/>
          <w:szCs w:val="24"/>
        </w:rPr>
        <w:t xml:space="preserve">savu </w:t>
      </w:r>
      <w:r w:rsidR="00984A4D" w:rsidRPr="0093674A">
        <w:rPr>
          <w:rFonts w:ascii="Times New Roman" w:hAnsi="Times New Roman" w:cs="Times New Roman"/>
          <w:sz w:val="24"/>
          <w:szCs w:val="24"/>
        </w:rPr>
        <w:t>izvērtējumu informēt kreditorus.</w:t>
      </w:r>
      <w:r w:rsidR="00D27945" w:rsidRPr="0093674A">
        <w:rPr>
          <w:rStyle w:val="Vresatsauce"/>
          <w:rFonts w:ascii="Times New Roman" w:hAnsi="Times New Roman" w:cs="Times New Roman"/>
          <w:sz w:val="24"/>
          <w:szCs w:val="24"/>
        </w:rPr>
        <w:footnoteReference w:id="76"/>
      </w:r>
      <w:r w:rsidR="006E01BB" w:rsidRPr="0093674A">
        <w:rPr>
          <w:rFonts w:ascii="Times New Roman" w:hAnsi="Times New Roman" w:cs="Times New Roman"/>
          <w:sz w:val="24"/>
          <w:szCs w:val="24"/>
        </w:rPr>
        <w:t xml:space="preserve"> </w:t>
      </w:r>
    </w:p>
    <w:p w14:paraId="542D5844" w14:textId="77658BA5" w:rsidR="005956D5" w:rsidRPr="0093674A" w:rsidRDefault="00F9710B" w:rsidP="006E01BB">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Uzņēmuma pāreja konstatējama tajos gadījumos, kad viena uzņēmuma aktīvi – materiālās un nemateriālās vērtības, pāriet citam uzņēmumam, tādējādi vienu komercsabiedrību </w:t>
      </w:r>
      <w:r w:rsidR="00CA4586" w:rsidRPr="0093674A">
        <w:rPr>
          <w:rFonts w:ascii="Times New Roman" w:hAnsi="Times New Roman" w:cs="Times New Roman"/>
          <w:sz w:val="24"/>
          <w:szCs w:val="24"/>
        </w:rPr>
        <w:t>"</w:t>
      </w:r>
      <w:r w:rsidRPr="0093674A">
        <w:rPr>
          <w:rFonts w:ascii="Times New Roman" w:hAnsi="Times New Roman" w:cs="Times New Roman"/>
          <w:sz w:val="24"/>
          <w:szCs w:val="24"/>
        </w:rPr>
        <w:t>iztukšojot</w:t>
      </w:r>
      <w:r w:rsidR="008A16BD" w:rsidRPr="0093674A">
        <w:rPr>
          <w:rFonts w:ascii="Times New Roman" w:hAnsi="Times New Roman" w:cs="Times New Roman"/>
          <w:sz w:val="24"/>
          <w:szCs w:val="24"/>
        </w:rPr>
        <w:t>"</w:t>
      </w:r>
      <w:r w:rsidRPr="0093674A">
        <w:rPr>
          <w:rFonts w:ascii="Times New Roman" w:hAnsi="Times New Roman" w:cs="Times New Roman"/>
          <w:sz w:val="24"/>
          <w:szCs w:val="24"/>
        </w:rPr>
        <w:t>, ievērojami samazinot tās mantu, un kreditoriem neatstājot cerības saņemt sev pienākošos samaksu. Turklāt uzņēmuma pārejas gadījums var tikt konstatēts ne tikai tajos, kad notikusi visa uzņēmuma pāreja, bet arī tad, ja cita uzņēmuma īpašumā vai valdījumā pārgājusi uzņēmuma patstāvīga jeb autonoma daļa. Lai to konstatētu, svarīgi izšķirt, vai ir pārgājuši būtiskie uzņēmuma elementi, proti, vai ieguvējs var izmantot šo uzņēmumu tā līdzšinējā veidā un profilā bez būtiskām izmaiņām. Ja ieguvējs var pēc būtības turpināt attiecīgo darbību ar uzņēmumu, tad uzskatāms, ka uzņēmums ir pārgājis, pat ja tā nenozīmīgas daļas palikušas atsavinātājam</w:t>
      </w:r>
      <w:r w:rsidR="001376FF" w:rsidRPr="0093674A">
        <w:rPr>
          <w:rFonts w:ascii="Times New Roman" w:hAnsi="Times New Roman" w:cs="Times New Roman"/>
          <w:sz w:val="24"/>
          <w:szCs w:val="24"/>
        </w:rPr>
        <w:t>.</w:t>
      </w:r>
      <w:r w:rsidR="00533023" w:rsidRPr="0093674A">
        <w:rPr>
          <w:rStyle w:val="Vresatsauce"/>
          <w:rFonts w:ascii="Times New Roman" w:hAnsi="Times New Roman" w:cs="Times New Roman"/>
          <w:sz w:val="24"/>
          <w:szCs w:val="24"/>
        </w:rPr>
        <w:footnoteReference w:id="77"/>
      </w:r>
      <w:r w:rsidR="00D06FEF" w:rsidRPr="0093674A">
        <w:rPr>
          <w:rFonts w:ascii="Times New Roman" w:hAnsi="Times New Roman" w:cs="Times New Roman"/>
          <w:sz w:val="24"/>
          <w:szCs w:val="24"/>
        </w:rPr>
        <w:t xml:space="preserve"> </w:t>
      </w:r>
    </w:p>
    <w:p w14:paraId="760CE68D" w14:textId="581E6F22" w:rsidR="006C56A4" w:rsidRPr="0093674A" w:rsidRDefault="00EF48A8" w:rsidP="008D3811">
      <w:pPr>
        <w:spacing w:after="0" w:line="360" w:lineRule="auto"/>
        <w:ind w:firstLine="720"/>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Tādēļ</w:t>
      </w:r>
      <w:r w:rsidR="00B60950" w:rsidRPr="0093674A">
        <w:rPr>
          <w:rFonts w:ascii="Times New Roman" w:eastAsia="Times New Roman" w:hAnsi="Times New Roman" w:cs="Times New Roman"/>
          <w:sz w:val="24"/>
          <w:szCs w:val="24"/>
        </w:rPr>
        <w:t>,</w:t>
      </w:r>
      <w:r w:rsidRPr="0093674A">
        <w:rPr>
          <w:rFonts w:ascii="Times New Roman" w:eastAsia="Times New Roman" w:hAnsi="Times New Roman" w:cs="Times New Roman"/>
          <w:sz w:val="24"/>
          <w:szCs w:val="24"/>
        </w:rPr>
        <w:t xml:space="preserve"> v</w:t>
      </w:r>
      <w:r w:rsidR="000E2D79" w:rsidRPr="0093674A">
        <w:rPr>
          <w:rFonts w:ascii="Times New Roman" w:eastAsia="Times New Roman" w:hAnsi="Times New Roman" w:cs="Times New Roman"/>
          <w:sz w:val="24"/>
          <w:szCs w:val="24"/>
        </w:rPr>
        <w:t>ēršoties tiesā ar prasības pieteikumu par uzņēmumu pāreju, ir svarīgi vispusīgi raksturot uzņēmuma darbību</w:t>
      </w:r>
      <w:r w:rsidR="00423503" w:rsidRPr="0093674A">
        <w:rPr>
          <w:rFonts w:ascii="Times New Roman" w:eastAsia="Times New Roman" w:hAnsi="Times New Roman" w:cs="Times New Roman"/>
          <w:sz w:val="24"/>
          <w:szCs w:val="24"/>
        </w:rPr>
        <w:t>, tostarp saimnieciskās darbības veidu</w:t>
      </w:r>
      <w:r w:rsidR="000E2D79" w:rsidRPr="0093674A">
        <w:rPr>
          <w:rFonts w:ascii="Times New Roman" w:eastAsia="Times New Roman" w:hAnsi="Times New Roman" w:cs="Times New Roman"/>
          <w:sz w:val="24"/>
          <w:szCs w:val="24"/>
        </w:rPr>
        <w:t xml:space="preserve">, lai </w:t>
      </w:r>
      <w:r w:rsidR="00423503" w:rsidRPr="0093674A">
        <w:rPr>
          <w:rFonts w:ascii="Times New Roman" w:eastAsia="Times New Roman" w:hAnsi="Times New Roman" w:cs="Times New Roman"/>
          <w:sz w:val="24"/>
          <w:szCs w:val="24"/>
        </w:rPr>
        <w:t xml:space="preserve">būtu </w:t>
      </w:r>
      <w:r w:rsidR="004537B2" w:rsidRPr="0093674A">
        <w:rPr>
          <w:rFonts w:ascii="Times New Roman" w:eastAsia="Times New Roman" w:hAnsi="Times New Roman" w:cs="Times New Roman"/>
          <w:sz w:val="24"/>
          <w:szCs w:val="24"/>
        </w:rPr>
        <w:t>iespējams identificēt</w:t>
      </w:r>
      <w:r w:rsidR="00386F63" w:rsidRPr="0093674A">
        <w:rPr>
          <w:rFonts w:ascii="Times New Roman" w:eastAsia="Times New Roman" w:hAnsi="Times New Roman" w:cs="Times New Roman"/>
          <w:sz w:val="24"/>
          <w:szCs w:val="24"/>
        </w:rPr>
        <w:t xml:space="preserve"> saimnieciskajai darbības veikšanai nepieciešamo elementu kopumu. Proti, </w:t>
      </w:r>
      <w:r w:rsidR="00AA3619" w:rsidRPr="0093674A">
        <w:rPr>
          <w:rFonts w:ascii="Times New Roman" w:eastAsia="Times New Roman" w:hAnsi="Times New Roman" w:cs="Times New Roman"/>
          <w:sz w:val="24"/>
          <w:szCs w:val="24"/>
        </w:rPr>
        <w:t xml:space="preserve">lai noteiktu, vai uzņēmuma </w:t>
      </w:r>
      <w:r w:rsidR="00482723" w:rsidRPr="0093674A">
        <w:rPr>
          <w:rFonts w:ascii="Times New Roman" w:eastAsia="Times New Roman" w:hAnsi="Times New Roman" w:cs="Times New Roman"/>
          <w:sz w:val="24"/>
          <w:szCs w:val="24"/>
        </w:rPr>
        <w:t xml:space="preserve">saimnieciskā darbība ir balstīta uz </w:t>
      </w:r>
      <w:r w:rsidR="00E223D1" w:rsidRPr="0093674A">
        <w:rPr>
          <w:rFonts w:ascii="Times New Roman" w:eastAsia="Times New Roman" w:hAnsi="Times New Roman" w:cs="Times New Roman"/>
          <w:sz w:val="24"/>
          <w:szCs w:val="24"/>
        </w:rPr>
        <w:t>a</w:t>
      </w:r>
      <w:r w:rsidR="00482723" w:rsidRPr="0093674A">
        <w:rPr>
          <w:rFonts w:ascii="Times New Roman" w:eastAsia="Times New Roman" w:hAnsi="Times New Roman" w:cs="Times New Roman"/>
          <w:sz w:val="24"/>
          <w:szCs w:val="24"/>
        </w:rPr>
        <w:t xml:space="preserve">ktīvu </w:t>
      </w:r>
      <w:r w:rsidR="00E223D1" w:rsidRPr="0093674A">
        <w:rPr>
          <w:rFonts w:ascii="Times New Roman" w:eastAsia="Times New Roman" w:hAnsi="Times New Roman" w:cs="Times New Roman"/>
          <w:sz w:val="24"/>
          <w:szCs w:val="24"/>
        </w:rPr>
        <w:t xml:space="preserve">kā materiālu vērtību </w:t>
      </w:r>
      <w:r w:rsidR="00482723" w:rsidRPr="0093674A">
        <w:rPr>
          <w:rFonts w:ascii="Times New Roman" w:eastAsia="Times New Roman" w:hAnsi="Times New Roman" w:cs="Times New Roman"/>
          <w:sz w:val="24"/>
          <w:szCs w:val="24"/>
        </w:rPr>
        <w:lastRenderedPageBreak/>
        <w:t xml:space="preserve">izmantošanu, </w:t>
      </w:r>
      <w:r w:rsidR="00AA3619" w:rsidRPr="0093674A">
        <w:rPr>
          <w:rFonts w:ascii="Times New Roman" w:eastAsia="Times New Roman" w:hAnsi="Times New Roman" w:cs="Times New Roman"/>
          <w:sz w:val="24"/>
          <w:szCs w:val="24"/>
        </w:rPr>
        <w:t xml:space="preserve">vai </w:t>
      </w:r>
      <w:r w:rsidR="004158AA" w:rsidRPr="0093674A">
        <w:rPr>
          <w:rFonts w:ascii="Times New Roman" w:eastAsia="Times New Roman" w:hAnsi="Times New Roman" w:cs="Times New Roman"/>
          <w:sz w:val="24"/>
          <w:szCs w:val="24"/>
        </w:rPr>
        <w:t>to saimnieciskās darbības veikšanai</w:t>
      </w:r>
      <w:r w:rsidR="002016E4" w:rsidRPr="0093674A">
        <w:rPr>
          <w:rFonts w:ascii="Times New Roman" w:eastAsia="Times New Roman" w:hAnsi="Times New Roman" w:cs="Times New Roman"/>
          <w:sz w:val="24"/>
          <w:szCs w:val="24"/>
        </w:rPr>
        <w:t xml:space="preserve"> </w:t>
      </w:r>
      <w:r w:rsidR="001D1691" w:rsidRPr="0093674A">
        <w:rPr>
          <w:rFonts w:ascii="Times New Roman" w:eastAsia="Times New Roman" w:hAnsi="Times New Roman" w:cs="Times New Roman"/>
          <w:sz w:val="24"/>
          <w:szCs w:val="24"/>
        </w:rPr>
        <w:t>izšķirošā</w:t>
      </w:r>
      <w:r w:rsidR="00DC7BF7" w:rsidRPr="0093674A">
        <w:rPr>
          <w:rFonts w:ascii="Times New Roman" w:eastAsia="Times New Roman" w:hAnsi="Times New Roman" w:cs="Times New Roman"/>
          <w:sz w:val="24"/>
          <w:szCs w:val="24"/>
        </w:rPr>
        <w:t xml:space="preserve"> nozīme ir nemateriālām vērtībām.</w:t>
      </w:r>
    </w:p>
    <w:p w14:paraId="6A7347E3" w14:textId="68A13D05" w:rsidR="006C56A4" w:rsidRPr="0093674A" w:rsidRDefault="00FC288A" w:rsidP="00C36B2B">
      <w:pPr>
        <w:pBdr>
          <w:top w:val="single" w:sz="4" w:space="1" w:color="840B55"/>
          <w:left w:val="single" w:sz="4" w:space="0" w:color="840B55"/>
          <w:bottom w:val="single" w:sz="4" w:space="1" w:color="840B55"/>
          <w:right w:val="single" w:sz="4" w:space="4" w:color="840B55"/>
          <w:between w:val="single" w:sz="4" w:space="1" w:color="840B55"/>
          <w:bar w:val="single" w:sz="4" w:color="840B55"/>
        </w:pBd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b/>
          <w:bCs/>
          <w:color w:val="840B55"/>
          <w:sz w:val="24"/>
          <w:szCs w:val="24"/>
        </w:rPr>
        <w:t>Piemērs:</w:t>
      </w:r>
      <w:r w:rsidRPr="0093674A">
        <w:rPr>
          <w:rFonts w:ascii="Times New Roman" w:hAnsi="Times New Roman" w:cs="Times New Roman"/>
          <w:color w:val="840B55"/>
          <w:sz w:val="24"/>
          <w:szCs w:val="24"/>
        </w:rPr>
        <w:t xml:space="preserve"> </w:t>
      </w:r>
      <w:r w:rsidR="00C91BD4" w:rsidRPr="0093674A">
        <w:rPr>
          <w:rFonts w:ascii="Times New Roman" w:hAnsi="Times New Roman" w:cs="Times New Roman"/>
          <w:i/>
          <w:iCs/>
          <w:sz w:val="24"/>
          <w:szCs w:val="24"/>
        </w:rPr>
        <w:t>Tiesa konstatēja, ka lietā, izņemot dažas pavadzīmes, nav pierādījumu par pušu faktisko saimniecisko darbību — proti, par to piedāvātās produkcijas klāstu, klientiem, piegādātājiem vai izmantotajām telpām. Tāpat nav noskaidrots, vai adrese ir vispārpieejamas noliktavu telpas dažādiem komersantiem, vai arī atbildētāja faktiski ir pārņēmusi prasītājas telpas un turpinājusi tajās identisku saimniecisko darbību</w:t>
      </w:r>
      <w:r w:rsidR="00C6435A" w:rsidRPr="0093674A">
        <w:rPr>
          <w:rFonts w:ascii="Times New Roman" w:hAnsi="Times New Roman" w:cs="Times New Roman"/>
          <w:i/>
          <w:iCs/>
          <w:sz w:val="24"/>
          <w:szCs w:val="24"/>
        </w:rPr>
        <w:t>.</w:t>
      </w:r>
      <w:r w:rsidR="00C6435A" w:rsidRPr="0093674A">
        <w:rPr>
          <w:rStyle w:val="Vresatsauce"/>
          <w:rFonts w:ascii="Times New Roman" w:hAnsi="Times New Roman" w:cs="Times New Roman"/>
          <w:i/>
          <w:iCs/>
          <w:sz w:val="24"/>
          <w:szCs w:val="24"/>
        </w:rPr>
        <w:footnoteReference w:id="78"/>
      </w:r>
    </w:p>
    <w:p w14:paraId="6ABB5416" w14:textId="7609C2FE" w:rsidR="000B41C4" w:rsidRPr="0093674A" w:rsidRDefault="000676FE" w:rsidP="008D3811">
      <w:pPr>
        <w:spacing w:after="0" w:line="360" w:lineRule="auto"/>
        <w:ind w:firstLine="720"/>
        <w:jc w:val="both"/>
        <w:rPr>
          <w:rFonts w:ascii="Times New Roman" w:eastAsia="Times New Roman" w:hAnsi="Times New Roman" w:cs="Times New Roman"/>
          <w:sz w:val="24"/>
          <w:szCs w:val="24"/>
        </w:rPr>
      </w:pPr>
      <w:r w:rsidRPr="0093674A">
        <w:rPr>
          <w:rFonts w:ascii="Times New Roman" w:hAnsi="Times New Roman" w:cs="Times New Roman"/>
          <w:sz w:val="24"/>
          <w:szCs w:val="24"/>
        </w:rPr>
        <w:t>Aplūkojot situācijas, ka</w:t>
      </w:r>
      <w:r w:rsidR="00FB3091" w:rsidRPr="0093674A">
        <w:rPr>
          <w:rFonts w:ascii="Times New Roman" w:hAnsi="Times New Roman" w:cs="Times New Roman"/>
          <w:sz w:val="24"/>
          <w:szCs w:val="24"/>
        </w:rPr>
        <w:t xml:space="preserve">d saimnieciskā darbība </w:t>
      </w:r>
      <w:r w:rsidR="00E1734A" w:rsidRPr="0093674A">
        <w:rPr>
          <w:rFonts w:ascii="Times New Roman" w:hAnsi="Times New Roman" w:cs="Times New Roman"/>
          <w:sz w:val="24"/>
          <w:szCs w:val="24"/>
        </w:rPr>
        <w:t>var notikt</w:t>
      </w:r>
      <w:r w:rsidR="00FB3091" w:rsidRPr="0093674A">
        <w:rPr>
          <w:rFonts w:ascii="Times New Roman" w:hAnsi="Times New Roman" w:cs="Times New Roman"/>
          <w:sz w:val="24"/>
          <w:szCs w:val="24"/>
        </w:rPr>
        <w:t xml:space="preserve"> bez aktīvu jeb materiālu </w:t>
      </w:r>
      <w:r w:rsidR="00E1734A" w:rsidRPr="0093674A">
        <w:rPr>
          <w:rFonts w:ascii="Times New Roman" w:hAnsi="Times New Roman" w:cs="Times New Roman"/>
          <w:sz w:val="24"/>
          <w:szCs w:val="24"/>
        </w:rPr>
        <w:t>vērtību</w:t>
      </w:r>
      <w:r w:rsidR="00172CB0" w:rsidRPr="0093674A">
        <w:rPr>
          <w:rFonts w:ascii="Times New Roman" w:hAnsi="Times New Roman" w:cs="Times New Roman"/>
          <w:sz w:val="24"/>
          <w:szCs w:val="24"/>
        </w:rPr>
        <w:t xml:space="preserve"> izmantošanas, jāņem vērā</w:t>
      </w:r>
      <w:r w:rsidR="005975A7" w:rsidRPr="0093674A">
        <w:rPr>
          <w:rFonts w:ascii="Times New Roman" w:hAnsi="Times New Roman" w:cs="Times New Roman"/>
          <w:sz w:val="24"/>
          <w:szCs w:val="24"/>
        </w:rPr>
        <w:t xml:space="preserve"> </w:t>
      </w:r>
      <w:r w:rsidR="00686E8C" w:rsidRPr="0093674A">
        <w:rPr>
          <w:rFonts w:ascii="Times New Roman" w:hAnsi="Times New Roman" w:cs="Times New Roman"/>
          <w:sz w:val="24"/>
          <w:szCs w:val="24"/>
        </w:rPr>
        <w:t>uzņēmuma nemantisko vērtību</w:t>
      </w:r>
      <w:r w:rsidR="005975A7" w:rsidRPr="0093674A">
        <w:rPr>
          <w:rFonts w:ascii="Times New Roman" w:hAnsi="Times New Roman" w:cs="Times New Roman"/>
          <w:sz w:val="24"/>
          <w:szCs w:val="24"/>
        </w:rPr>
        <w:t xml:space="preserve"> izpratne, tostarp </w:t>
      </w:r>
      <w:r w:rsidR="00686E8C" w:rsidRPr="0093674A">
        <w:rPr>
          <w:rFonts w:ascii="Times New Roman" w:hAnsi="Times New Roman" w:cs="Times New Roman"/>
          <w:sz w:val="24"/>
          <w:szCs w:val="24"/>
        </w:rPr>
        <w:t>uzņēmuma pozitīvās nākotnes izredzes, kas balstās uz publikas uzticību uzņēmuma ražotajām precēm vai sniegtajiem pakalpojumiem un kas dod pamatu augstākai uzņēmuma atdevei. Pie šīm faktiskajām attiecībām jeb uzņēmuma nemantiskās vērtības ir pieskaitāma, piemēram, laba reputācija, laba klientūra, kvalificēts darbaspēks, tehnoloģijas, "know</w:t>
      </w:r>
      <w:r w:rsidR="008D3811" w:rsidRPr="0093674A">
        <w:rPr>
          <w:rFonts w:ascii="Times New Roman" w:hAnsi="Times New Roman" w:cs="Times New Roman"/>
          <w:sz w:val="24"/>
          <w:szCs w:val="24"/>
        </w:rPr>
        <w:t>-</w:t>
      </w:r>
      <w:r w:rsidR="00686E8C" w:rsidRPr="0093674A">
        <w:rPr>
          <w:rFonts w:ascii="Times New Roman" w:hAnsi="Times New Roman" w:cs="Times New Roman"/>
          <w:sz w:val="24"/>
          <w:szCs w:val="24"/>
        </w:rPr>
        <w:t>how", atpazīstamība, piegāžu un noieta tirgi, sakari utt.</w:t>
      </w:r>
      <w:r w:rsidR="00686E8C" w:rsidRPr="0093674A">
        <w:rPr>
          <w:rStyle w:val="Vresatsauce"/>
          <w:rFonts w:ascii="Times New Roman" w:hAnsi="Times New Roman" w:cs="Times New Roman"/>
          <w:sz w:val="24"/>
          <w:szCs w:val="24"/>
        </w:rPr>
        <w:footnoteReference w:id="79"/>
      </w:r>
      <w:r w:rsidR="00F91EA4" w:rsidRPr="0093674A">
        <w:rPr>
          <w:rFonts w:ascii="Times New Roman" w:hAnsi="Times New Roman" w:cs="Times New Roman"/>
          <w:sz w:val="24"/>
          <w:szCs w:val="24"/>
        </w:rPr>
        <w:t xml:space="preserve"> </w:t>
      </w:r>
      <w:r w:rsidR="00694DBA" w:rsidRPr="0093674A">
        <w:rPr>
          <w:rFonts w:ascii="Times New Roman" w:hAnsi="Times New Roman" w:cs="Times New Roman"/>
          <w:sz w:val="24"/>
          <w:szCs w:val="24"/>
        </w:rPr>
        <w:t>Līdz ar to g</w:t>
      </w:r>
      <w:r w:rsidR="000B41C4" w:rsidRPr="0093674A">
        <w:rPr>
          <w:rFonts w:ascii="Times New Roman" w:eastAsia="Times New Roman" w:hAnsi="Times New Roman" w:cs="Times New Roman"/>
          <w:sz w:val="24"/>
          <w:szCs w:val="24"/>
        </w:rPr>
        <w:t>adījumos, kad parādnieks ir veicis saimniecisko darbību bez mantas, piemēram, parādnieka darbības specifika ir bijusi saistīta</w:t>
      </w:r>
      <w:r w:rsidR="00E108BD" w:rsidRPr="0093674A">
        <w:rPr>
          <w:rFonts w:ascii="Times New Roman" w:eastAsia="Times New Roman" w:hAnsi="Times New Roman" w:cs="Times New Roman"/>
          <w:sz w:val="24"/>
          <w:szCs w:val="24"/>
        </w:rPr>
        <w:t xml:space="preserve"> </w:t>
      </w:r>
      <w:r w:rsidR="000B41C4" w:rsidRPr="0093674A">
        <w:rPr>
          <w:rFonts w:ascii="Times New Roman" w:eastAsia="Times New Roman" w:hAnsi="Times New Roman" w:cs="Times New Roman"/>
          <w:sz w:val="24"/>
          <w:szCs w:val="24"/>
        </w:rPr>
        <w:t xml:space="preserve">ar nomātu aktīvu izmantošanu, tad uzņēmumu pāreju ir iespējams konstatēt arī tad, ja nav notikusi reāla mantas pārnešana uz citu uzņēmumu. </w:t>
      </w:r>
      <w:r w:rsidR="00002E8D" w:rsidRPr="0093674A">
        <w:rPr>
          <w:rFonts w:ascii="Times New Roman" w:eastAsia="Times New Roman" w:hAnsi="Times New Roman" w:cs="Times New Roman"/>
          <w:sz w:val="24"/>
          <w:szCs w:val="24"/>
        </w:rPr>
        <w:t>Attiecīgi</w:t>
      </w:r>
      <w:r w:rsidR="00D366AB" w:rsidRPr="0093674A">
        <w:rPr>
          <w:rFonts w:ascii="Times New Roman" w:eastAsia="Times New Roman" w:hAnsi="Times New Roman" w:cs="Times New Roman"/>
          <w:sz w:val="24"/>
          <w:szCs w:val="24"/>
        </w:rPr>
        <w:t xml:space="preserve"> par uzņēmuma pāreju var liecināt</w:t>
      </w:r>
      <w:r w:rsidR="001F5C57" w:rsidRPr="0093674A">
        <w:rPr>
          <w:rFonts w:ascii="Times New Roman" w:eastAsia="Times New Roman" w:hAnsi="Times New Roman" w:cs="Times New Roman"/>
          <w:sz w:val="24"/>
          <w:szCs w:val="24"/>
        </w:rPr>
        <w:t xml:space="preserve"> apstākļi, kas </w:t>
      </w:r>
      <w:r w:rsidR="00E32D52" w:rsidRPr="0093674A">
        <w:rPr>
          <w:rFonts w:ascii="Times New Roman" w:eastAsia="Times New Roman" w:hAnsi="Times New Roman" w:cs="Times New Roman"/>
          <w:sz w:val="24"/>
          <w:szCs w:val="24"/>
        </w:rPr>
        <w:t>n</w:t>
      </w:r>
      <w:r w:rsidR="004F4341" w:rsidRPr="0093674A">
        <w:rPr>
          <w:rFonts w:ascii="Times New Roman" w:eastAsia="Times New Roman" w:hAnsi="Times New Roman" w:cs="Times New Roman"/>
          <w:sz w:val="24"/>
          <w:szCs w:val="24"/>
        </w:rPr>
        <w:t>av saistīti ar ķermenisku lietu</w:t>
      </w:r>
      <w:r w:rsidR="0065453A" w:rsidRPr="0093674A">
        <w:rPr>
          <w:rFonts w:ascii="Times New Roman" w:eastAsia="Times New Roman" w:hAnsi="Times New Roman" w:cs="Times New Roman"/>
          <w:sz w:val="24"/>
          <w:szCs w:val="24"/>
        </w:rPr>
        <w:t xml:space="preserve"> (aktīvu) pāreju.</w:t>
      </w:r>
    </w:p>
    <w:p w14:paraId="7D73D8E7" w14:textId="28540A99" w:rsidR="00CE16FC" w:rsidRPr="0093674A" w:rsidRDefault="00621885" w:rsidP="00C36B2B">
      <w:pPr>
        <w:pBdr>
          <w:top w:val="single" w:sz="4" w:space="1" w:color="840B55"/>
          <w:left w:val="single" w:sz="4" w:space="4" w:color="840B55"/>
          <w:bottom w:val="single" w:sz="4" w:space="1" w:color="840B55"/>
          <w:right w:val="single" w:sz="4" w:space="4" w:color="840B55"/>
          <w:between w:val="single" w:sz="4" w:space="1" w:color="840B55"/>
          <w:bar w:val="single" w:sz="4" w:color="840B55"/>
        </w:pBd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b/>
          <w:bCs/>
          <w:color w:val="840B55"/>
          <w:sz w:val="24"/>
          <w:szCs w:val="24"/>
        </w:rPr>
        <w:t>Piemērs:</w:t>
      </w:r>
      <w:r w:rsidRPr="0093674A">
        <w:rPr>
          <w:rFonts w:ascii="Times New Roman" w:hAnsi="Times New Roman" w:cs="Times New Roman"/>
          <w:color w:val="840B55"/>
          <w:sz w:val="24"/>
          <w:szCs w:val="24"/>
        </w:rPr>
        <w:t xml:space="preserve"> </w:t>
      </w:r>
      <w:r w:rsidR="00792F82" w:rsidRPr="0093674A">
        <w:rPr>
          <w:rFonts w:ascii="Times New Roman" w:hAnsi="Times New Roman" w:cs="Times New Roman"/>
          <w:i/>
          <w:iCs/>
          <w:sz w:val="24"/>
          <w:szCs w:val="24"/>
        </w:rPr>
        <w:t>Prasītājas saimnieciskajai darbībai nebija nepieciešami ievērojami aktīvi</w:t>
      </w:r>
      <w:r w:rsidR="004667A4" w:rsidRPr="0093674A">
        <w:rPr>
          <w:rFonts w:ascii="Times New Roman" w:hAnsi="Times New Roman" w:cs="Times New Roman"/>
          <w:i/>
          <w:iCs/>
          <w:sz w:val="24"/>
          <w:szCs w:val="24"/>
        </w:rPr>
        <w:t>,</w:t>
      </w:r>
      <w:r w:rsidR="00792F82" w:rsidRPr="0093674A">
        <w:rPr>
          <w:rFonts w:ascii="Times New Roman" w:hAnsi="Times New Roman" w:cs="Times New Roman"/>
          <w:i/>
          <w:iCs/>
          <w:sz w:val="24"/>
          <w:szCs w:val="24"/>
        </w:rPr>
        <w:t xml:space="preserve">  tās nodrošināšanai būtiski bija darbinieki un sadarbības partneri. To apliecina arī fakts, ka 2019. un 2020.</w:t>
      </w:r>
      <w:r w:rsidR="00BC0E66" w:rsidRPr="0093674A">
        <w:rPr>
          <w:rFonts w:ascii="Times New Roman" w:hAnsi="Times New Roman" w:cs="Times New Roman"/>
          <w:i/>
          <w:iCs/>
          <w:sz w:val="24"/>
          <w:szCs w:val="24"/>
        </w:rPr>
        <w:t> </w:t>
      </w:r>
      <w:r w:rsidR="00792F82" w:rsidRPr="0093674A">
        <w:rPr>
          <w:rFonts w:ascii="Times New Roman" w:hAnsi="Times New Roman" w:cs="Times New Roman"/>
          <w:i/>
          <w:iCs/>
          <w:sz w:val="24"/>
          <w:szCs w:val="24"/>
        </w:rPr>
        <w:t>gadā prasītājas aktīvi bija nelieli vai nebija vispār. No 2020.</w:t>
      </w:r>
      <w:r w:rsidR="00BC0E66" w:rsidRPr="0093674A">
        <w:rPr>
          <w:rFonts w:ascii="Times New Roman" w:hAnsi="Times New Roman" w:cs="Times New Roman"/>
          <w:i/>
          <w:iCs/>
          <w:sz w:val="24"/>
          <w:szCs w:val="24"/>
        </w:rPr>
        <w:t> </w:t>
      </w:r>
      <w:r w:rsidR="00792F82" w:rsidRPr="0093674A">
        <w:rPr>
          <w:rFonts w:ascii="Times New Roman" w:hAnsi="Times New Roman" w:cs="Times New Roman"/>
          <w:i/>
          <w:iCs/>
          <w:sz w:val="24"/>
          <w:szCs w:val="24"/>
        </w:rPr>
        <w:t>gada pārskata redzams, ka 2019.</w:t>
      </w:r>
      <w:r w:rsidR="00BC0E66" w:rsidRPr="0093674A">
        <w:rPr>
          <w:rFonts w:ascii="Times New Roman" w:hAnsi="Times New Roman" w:cs="Times New Roman"/>
          <w:i/>
          <w:iCs/>
          <w:sz w:val="24"/>
          <w:szCs w:val="24"/>
        </w:rPr>
        <w:t> </w:t>
      </w:r>
      <w:r w:rsidR="00792F82" w:rsidRPr="0093674A">
        <w:rPr>
          <w:rFonts w:ascii="Times New Roman" w:hAnsi="Times New Roman" w:cs="Times New Roman"/>
          <w:i/>
          <w:iCs/>
          <w:sz w:val="24"/>
          <w:szCs w:val="24"/>
        </w:rPr>
        <w:t>gada beigās prasītājai bija krājumi 17</w:t>
      </w:r>
      <w:r w:rsidR="0067096C" w:rsidRPr="0093674A">
        <w:rPr>
          <w:rFonts w:ascii="Times New Roman" w:hAnsi="Times New Roman" w:cs="Times New Roman"/>
          <w:i/>
          <w:iCs/>
          <w:sz w:val="24"/>
          <w:szCs w:val="24"/>
        </w:rPr>
        <w:t xml:space="preserve"> </w:t>
      </w:r>
      <w:r w:rsidR="00792F82" w:rsidRPr="0093674A">
        <w:rPr>
          <w:rFonts w:ascii="Times New Roman" w:hAnsi="Times New Roman" w:cs="Times New Roman"/>
          <w:i/>
          <w:iCs/>
          <w:sz w:val="24"/>
          <w:szCs w:val="24"/>
        </w:rPr>
        <w:t>323</w:t>
      </w:r>
      <w:r w:rsidR="00BC0E66" w:rsidRPr="0093674A">
        <w:rPr>
          <w:rFonts w:ascii="Times New Roman" w:hAnsi="Times New Roman" w:cs="Times New Roman"/>
          <w:i/>
          <w:iCs/>
          <w:sz w:val="24"/>
          <w:szCs w:val="24"/>
        </w:rPr>
        <w:t> </w:t>
      </w:r>
      <w:r w:rsidR="00792F82" w:rsidRPr="0093674A">
        <w:rPr>
          <w:rFonts w:ascii="Times New Roman" w:hAnsi="Times New Roman" w:cs="Times New Roman"/>
          <w:i/>
          <w:iCs/>
          <w:sz w:val="24"/>
          <w:szCs w:val="24"/>
        </w:rPr>
        <w:t>eiro apmērā, kas, salīdzinot ar attiecīgā gada apgrozījumu (6</w:t>
      </w:r>
      <w:r w:rsidR="00BC0E66" w:rsidRPr="0093674A">
        <w:rPr>
          <w:rFonts w:ascii="Times New Roman" w:hAnsi="Times New Roman" w:cs="Times New Roman"/>
          <w:i/>
          <w:iCs/>
          <w:sz w:val="24"/>
          <w:szCs w:val="24"/>
        </w:rPr>
        <w:t> </w:t>
      </w:r>
      <w:r w:rsidR="00792F82" w:rsidRPr="0093674A">
        <w:rPr>
          <w:rFonts w:ascii="Times New Roman" w:hAnsi="Times New Roman" w:cs="Times New Roman"/>
          <w:i/>
          <w:iCs/>
          <w:sz w:val="24"/>
          <w:szCs w:val="24"/>
        </w:rPr>
        <w:t>365</w:t>
      </w:r>
      <w:r w:rsidR="00BC0E66" w:rsidRPr="0093674A">
        <w:rPr>
          <w:rFonts w:ascii="Times New Roman" w:hAnsi="Times New Roman" w:cs="Times New Roman"/>
          <w:i/>
          <w:iCs/>
          <w:sz w:val="24"/>
          <w:szCs w:val="24"/>
        </w:rPr>
        <w:t> </w:t>
      </w:r>
      <w:r w:rsidR="00792F82" w:rsidRPr="0093674A">
        <w:rPr>
          <w:rFonts w:ascii="Times New Roman" w:hAnsi="Times New Roman" w:cs="Times New Roman"/>
          <w:i/>
          <w:iCs/>
          <w:sz w:val="24"/>
          <w:szCs w:val="24"/>
        </w:rPr>
        <w:t>273</w:t>
      </w:r>
      <w:r w:rsidR="00BC0E66" w:rsidRPr="0093674A">
        <w:rPr>
          <w:rFonts w:ascii="Times New Roman" w:hAnsi="Times New Roman" w:cs="Times New Roman"/>
          <w:i/>
          <w:iCs/>
          <w:sz w:val="24"/>
          <w:szCs w:val="24"/>
        </w:rPr>
        <w:t> </w:t>
      </w:r>
      <w:r w:rsidR="00792F82" w:rsidRPr="0093674A">
        <w:rPr>
          <w:rFonts w:ascii="Times New Roman" w:hAnsi="Times New Roman" w:cs="Times New Roman"/>
          <w:i/>
          <w:iCs/>
          <w:sz w:val="24"/>
          <w:szCs w:val="24"/>
        </w:rPr>
        <w:t>eiro), liecina par raiti organizētu preču apriti, kur klientu pasūtījumi un piegādātāju piegādes savstarpēji sakrita un ilgstoši krājumi netika veidoti</w:t>
      </w:r>
      <w:r w:rsidR="00F85586" w:rsidRPr="0093674A">
        <w:rPr>
          <w:rFonts w:ascii="Times New Roman" w:hAnsi="Times New Roman" w:cs="Times New Roman"/>
          <w:i/>
          <w:iCs/>
          <w:sz w:val="24"/>
          <w:szCs w:val="24"/>
        </w:rPr>
        <w:t>.</w:t>
      </w:r>
      <w:r w:rsidR="00F85586" w:rsidRPr="0093674A">
        <w:rPr>
          <w:rStyle w:val="Vresatsauce"/>
          <w:rFonts w:ascii="Times New Roman" w:hAnsi="Times New Roman" w:cs="Times New Roman"/>
          <w:i/>
          <w:iCs/>
          <w:sz w:val="24"/>
          <w:szCs w:val="24"/>
        </w:rPr>
        <w:footnoteReference w:id="80"/>
      </w:r>
    </w:p>
    <w:p w14:paraId="503DFBB9" w14:textId="375BFE77" w:rsidR="00F056FF" w:rsidRPr="0093674A" w:rsidRDefault="00E954C0" w:rsidP="0067096C">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Komerclikum</w:t>
      </w:r>
      <w:r w:rsidR="00965890" w:rsidRPr="0093674A">
        <w:rPr>
          <w:rFonts w:ascii="Times New Roman" w:hAnsi="Times New Roman" w:cs="Times New Roman"/>
          <w:sz w:val="24"/>
          <w:szCs w:val="24"/>
        </w:rPr>
        <w:t>ā</w:t>
      </w:r>
      <w:r w:rsidR="00965890" w:rsidRPr="0093674A">
        <w:rPr>
          <w:rStyle w:val="Vresatsauce"/>
          <w:rFonts w:ascii="Times New Roman" w:hAnsi="Times New Roman" w:cs="Times New Roman"/>
          <w:sz w:val="24"/>
          <w:szCs w:val="24"/>
        </w:rPr>
        <w:footnoteReference w:id="81"/>
      </w:r>
      <w:r w:rsidRPr="0093674A">
        <w:rPr>
          <w:rFonts w:ascii="Times New Roman" w:hAnsi="Times New Roman" w:cs="Times New Roman"/>
          <w:sz w:val="24"/>
          <w:szCs w:val="24"/>
        </w:rPr>
        <w:t xml:space="preserve"> noteiktā atbildība attiecas tikai uz uzņēmuma nodevēju un ieguvēju, bet uzņēmuma nodevēja valdes loceklim atbildība uz šā panta pamata neiestājas</w:t>
      </w:r>
      <w:r w:rsidR="00891497" w:rsidRPr="0093674A">
        <w:rPr>
          <w:rFonts w:ascii="Times New Roman" w:hAnsi="Times New Roman" w:cs="Times New Roman"/>
          <w:sz w:val="24"/>
          <w:szCs w:val="24"/>
        </w:rPr>
        <w:t>.</w:t>
      </w:r>
      <w:r w:rsidRPr="0093674A">
        <w:rPr>
          <w:rStyle w:val="Vresatsauce"/>
          <w:rFonts w:ascii="Times New Roman" w:hAnsi="Times New Roman" w:cs="Times New Roman"/>
          <w:sz w:val="24"/>
          <w:szCs w:val="24"/>
        </w:rPr>
        <w:footnoteReference w:id="82"/>
      </w:r>
      <w:r w:rsidR="00271A8A" w:rsidRPr="0093674A">
        <w:rPr>
          <w:rFonts w:ascii="Times New Roman" w:hAnsi="Times New Roman" w:cs="Times New Roman"/>
          <w:sz w:val="24"/>
          <w:szCs w:val="24"/>
        </w:rPr>
        <w:t xml:space="preserve"> </w:t>
      </w:r>
      <w:r w:rsidR="004721A6" w:rsidRPr="0093674A">
        <w:rPr>
          <w:rFonts w:ascii="Times New Roman" w:hAnsi="Times New Roman" w:cs="Times New Roman"/>
          <w:sz w:val="24"/>
          <w:szCs w:val="24"/>
        </w:rPr>
        <w:t xml:space="preserve">Administratoram jāizvēlas atbilstošākais prasības veids, vadoties no </w:t>
      </w:r>
      <w:r w:rsidR="00400853" w:rsidRPr="0093674A">
        <w:rPr>
          <w:rFonts w:ascii="Times New Roman" w:hAnsi="Times New Roman" w:cs="Times New Roman"/>
          <w:sz w:val="24"/>
          <w:szCs w:val="24"/>
        </w:rPr>
        <w:t>efektivitātes apsvērumiem.</w:t>
      </w:r>
    </w:p>
    <w:p w14:paraId="75AE5203" w14:textId="624E7FED" w:rsidR="00400853" w:rsidRPr="0093674A" w:rsidRDefault="00400853" w:rsidP="0061676B">
      <w:pPr>
        <w:pBdr>
          <w:top w:val="single" w:sz="4" w:space="1" w:color="840B55"/>
          <w:left w:val="single" w:sz="4" w:space="4" w:color="840B55"/>
          <w:bottom w:val="single" w:sz="4" w:space="1" w:color="840B55"/>
          <w:right w:val="single" w:sz="4" w:space="4" w:color="840B55"/>
          <w:between w:val="single" w:sz="4" w:space="1" w:color="840B55"/>
          <w:bar w:val="single" w:sz="4" w:color="840B55"/>
        </w:pBd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b/>
          <w:bCs/>
          <w:color w:val="840B55"/>
          <w:sz w:val="24"/>
          <w:szCs w:val="24"/>
        </w:rPr>
        <w:t>Piemērs:</w:t>
      </w:r>
      <w:r w:rsidRPr="0093674A">
        <w:rPr>
          <w:rFonts w:ascii="Times New Roman" w:hAnsi="Times New Roman" w:cs="Times New Roman"/>
          <w:color w:val="840B55"/>
          <w:sz w:val="24"/>
          <w:szCs w:val="24"/>
        </w:rPr>
        <w:t xml:space="preserve"> </w:t>
      </w:r>
      <w:r w:rsidR="009A4001" w:rsidRPr="0093674A">
        <w:rPr>
          <w:rFonts w:ascii="Times New Roman" w:hAnsi="Times New Roman" w:cs="Times New Roman"/>
          <w:i/>
          <w:iCs/>
          <w:sz w:val="24"/>
          <w:szCs w:val="24"/>
        </w:rPr>
        <w:t xml:space="preserve">Tiesa neatzina par pamatotu atbildētāja pārstāvja iebildi, ka administratorei bija jāceļ prasība pret parādnieka valdes locekli, nevis pamatlīdzekļu ieguvēju. Tiesa norādīja, </w:t>
      </w:r>
      <w:r w:rsidR="009A4001" w:rsidRPr="0093674A">
        <w:rPr>
          <w:rFonts w:ascii="Times New Roman" w:hAnsi="Times New Roman" w:cs="Times New Roman"/>
          <w:i/>
          <w:iCs/>
          <w:sz w:val="24"/>
          <w:szCs w:val="24"/>
        </w:rPr>
        <w:lastRenderedPageBreak/>
        <w:t>ka saskaņā ar dispozitivitātes principu lietas dalībniekiem ir tiesības pašiem izvēlēties, ar kādiem procesuālajiem līdzekļiem aizstāvēt savas intereses. Turklāt, ievērojot Maksātnespējas likumā noteikto procesa efektivitātes principu, administratore bija tiesīga izvēlēties tādu prasības virzību, kas, viņas vērtējumā, visefektīvāk nodrošina līdzekļu atgūšanu. Ja administratore pamatoti uzskatīja, ka prasība pret pamatlīdzekļu ieguvēju ļaus ātrāk un sekmīgāk atgūt līdzekļus kreditoru prasījumu segšanai nekā prasība pret valdes locekli, tiesai nebija pamata šādu rīcību uzskatīt par nepareizu vai noraidīt celto prasību šī iemesla dēļ</w:t>
      </w:r>
      <w:r w:rsidR="007404BF" w:rsidRPr="0093674A">
        <w:rPr>
          <w:rFonts w:ascii="Times New Roman" w:hAnsi="Times New Roman" w:cs="Times New Roman"/>
          <w:i/>
          <w:iCs/>
          <w:sz w:val="24"/>
          <w:szCs w:val="24"/>
        </w:rPr>
        <w:t>.</w:t>
      </w:r>
      <w:r w:rsidR="005776AD" w:rsidRPr="0093674A">
        <w:rPr>
          <w:rStyle w:val="Vresatsauce"/>
          <w:rFonts w:ascii="Times New Roman" w:hAnsi="Times New Roman" w:cs="Times New Roman"/>
          <w:i/>
          <w:iCs/>
          <w:sz w:val="24"/>
          <w:szCs w:val="24"/>
        </w:rPr>
        <w:footnoteReference w:id="83"/>
      </w:r>
      <w:r w:rsidR="007404BF" w:rsidRPr="0093674A">
        <w:rPr>
          <w:rFonts w:ascii="Times New Roman" w:hAnsi="Times New Roman" w:cs="Times New Roman"/>
          <w:i/>
          <w:iCs/>
          <w:sz w:val="24"/>
          <w:szCs w:val="24"/>
        </w:rPr>
        <w:t xml:space="preserve"> </w:t>
      </w:r>
    </w:p>
    <w:p w14:paraId="54A0C199" w14:textId="33027C79" w:rsidR="00913619" w:rsidRPr="0093674A" w:rsidRDefault="00307473" w:rsidP="0067096C">
      <w:pPr>
        <w:spacing w:after="0" w:line="360" w:lineRule="auto"/>
        <w:ind w:firstLine="567"/>
        <w:jc w:val="both"/>
        <w:rPr>
          <w:rFonts w:ascii="Times New Roman" w:hAnsi="Times New Roman" w:cs="Times New Roman"/>
          <w:sz w:val="24"/>
          <w:szCs w:val="24"/>
        </w:rPr>
      </w:pPr>
      <w:r w:rsidRPr="0093674A">
        <w:rPr>
          <w:rFonts w:ascii="Times New Roman" w:hAnsi="Times New Roman" w:cs="Times New Roman"/>
          <w:sz w:val="24"/>
          <w:szCs w:val="24"/>
        </w:rPr>
        <w:t>Tiesības</w:t>
      </w:r>
      <w:r w:rsidR="00FA16F8" w:rsidRPr="0093674A">
        <w:rPr>
          <w:rFonts w:ascii="Times New Roman" w:hAnsi="Times New Roman" w:cs="Times New Roman"/>
          <w:sz w:val="24"/>
          <w:szCs w:val="24"/>
        </w:rPr>
        <w:t xml:space="preserve"> vērsties tiesā ar prasīb</w:t>
      </w:r>
      <w:r w:rsidR="00600C92" w:rsidRPr="0093674A">
        <w:rPr>
          <w:rFonts w:ascii="Times New Roman" w:hAnsi="Times New Roman" w:cs="Times New Roman"/>
          <w:sz w:val="24"/>
          <w:szCs w:val="24"/>
        </w:rPr>
        <w:t>ām saistībā ar uzņēmumu pāreju ir gan kreditoram, gan administratoram</w:t>
      </w:r>
      <w:r w:rsidR="00820225" w:rsidRPr="0093674A">
        <w:rPr>
          <w:rFonts w:ascii="Times New Roman" w:hAnsi="Times New Roman" w:cs="Times New Roman"/>
          <w:sz w:val="24"/>
          <w:szCs w:val="24"/>
        </w:rPr>
        <w:t>.</w:t>
      </w:r>
    </w:p>
    <w:p w14:paraId="625F9BF8" w14:textId="07C6F645" w:rsidR="004F0B67" w:rsidRPr="0093674A" w:rsidRDefault="004F0B67" w:rsidP="00B03DCC">
      <w:pPr>
        <w:spacing w:after="0" w:line="360" w:lineRule="auto"/>
        <w:ind w:firstLine="567"/>
        <w:jc w:val="both"/>
        <w:rPr>
          <w:rFonts w:ascii="Times New Roman" w:hAnsi="Times New Roman" w:cs="Times New Roman"/>
          <w:sz w:val="24"/>
          <w:szCs w:val="24"/>
        </w:rPr>
      </w:pPr>
      <w:r w:rsidRPr="0093674A">
        <w:rPr>
          <w:rFonts w:ascii="Times New Roman" w:hAnsi="Times New Roman" w:cs="Times New Roman"/>
          <w:color w:val="840B55"/>
          <w:sz w:val="24"/>
          <w:szCs w:val="24"/>
        </w:rPr>
        <w:t>Pazīme</w:t>
      </w:r>
      <w:r w:rsidR="00E85EFE" w:rsidRPr="0093674A">
        <w:rPr>
          <w:rFonts w:ascii="Times New Roman" w:hAnsi="Times New Roman" w:cs="Times New Roman"/>
          <w:color w:val="840B55"/>
          <w:sz w:val="24"/>
          <w:szCs w:val="24"/>
        </w:rPr>
        <w:t>s, k</w:t>
      </w:r>
      <w:r w:rsidR="000A58D6" w:rsidRPr="0093674A">
        <w:rPr>
          <w:rFonts w:ascii="Times New Roman" w:hAnsi="Times New Roman" w:cs="Times New Roman"/>
          <w:color w:val="840B55"/>
          <w:sz w:val="24"/>
          <w:szCs w:val="24"/>
        </w:rPr>
        <w:t xml:space="preserve">uru </w:t>
      </w:r>
      <w:r w:rsidR="00AC61F6" w:rsidRPr="0093674A">
        <w:rPr>
          <w:rFonts w:ascii="Times New Roman" w:hAnsi="Times New Roman" w:cs="Times New Roman"/>
          <w:color w:val="840B55"/>
          <w:sz w:val="24"/>
          <w:szCs w:val="24"/>
        </w:rPr>
        <w:t>pastāvēšana pati par sevi vai to kopsakarā</w:t>
      </w:r>
      <w:r w:rsidR="00E85EFE" w:rsidRPr="0093674A">
        <w:rPr>
          <w:rFonts w:ascii="Times New Roman" w:hAnsi="Times New Roman" w:cs="Times New Roman"/>
          <w:color w:val="840B55"/>
          <w:sz w:val="24"/>
          <w:szCs w:val="24"/>
        </w:rPr>
        <w:t xml:space="preserve"> var </w:t>
      </w:r>
      <w:r w:rsidR="002F67F7" w:rsidRPr="0093674A">
        <w:rPr>
          <w:rFonts w:ascii="Times New Roman" w:hAnsi="Times New Roman" w:cs="Times New Roman"/>
          <w:color w:val="840B55"/>
          <w:sz w:val="24"/>
          <w:szCs w:val="24"/>
        </w:rPr>
        <w:t>norādīt uz iespējamu uzņēmuma pāreju</w:t>
      </w:r>
      <w:r w:rsidR="00E85EFE" w:rsidRPr="0093674A">
        <w:rPr>
          <w:rFonts w:ascii="Times New Roman" w:hAnsi="Times New Roman" w:cs="Times New Roman"/>
          <w:sz w:val="24"/>
          <w:szCs w:val="24"/>
        </w:rPr>
        <w:t>:</w:t>
      </w:r>
    </w:p>
    <w:p w14:paraId="3AE1F16A" w14:textId="77777777" w:rsidR="006D0C88" w:rsidRPr="0093674A" w:rsidRDefault="009A5B04" w:rsidP="006D0C88">
      <w:pPr>
        <w:pStyle w:val="Sarakstarindkopa"/>
        <w:numPr>
          <w:ilvl w:val="0"/>
          <w:numId w:val="27"/>
        </w:numPr>
        <w:tabs>
          <w:tab w:val="left" w:pos="851"/>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p</w:t>
      </w:r>
      <w:r w:rsidR="009160DD" w:rsidRPr="0093674A">
        <w:rPr>
          <w:rFonts w:ascii="Times New Roman" w:hAnsi="Times New Roman" w:cs="Times New Roman"/>
          <w:sz w:val="24"/>
          <w:szCs w:val="24"/>
        </w:rPr>
        <w:t>arādnieka gada pārskatā konstatējams aktīvu un saistību samazinājums, bet otrai darījuma pusei gada pārskatā konstatējams aktīvu un saistību pieaugums</w:t>
      </w:r>
      <w:r w:rsidR="00BE6893" w:rsidRPr="0093674A">
        <w:rPr>
          <w:rFonts w:ascii="Times New Roman" w:hAnsi="Times New Roman" w:cs="Times New Roman"/>
          <w:sz w:val="24"/>
          <w:szCs w:val="24"/>
        </w:rPr>
        <w:t>;</w:t>
      </w:r>
    </w:p>
    <w:p w14:paraId="0B5D5EF4" w14:textId="77777777" w:rsidR="006D0C88" w:rsidRPr="0093674A" w:rsidRDefault="009A5B04" w:rsidP="006D0C88">
      <w:pPr>
        <w:pStyle w:val="Sarakstarindkopa"/>
        <w:numPr>
          <w:ilvl w:val="0"/>
          <w:numId w:val="27"/>
        </w:numPr>
        <w:tabs>
          <w:tab w:val="left" w:pos="851"/>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p</w:t>
      </w:r>
      <w:r w:rsidR="00A3743F" w:rsidRPr="0093674A">
        <w:rPr>
          <w:rFonts w:ascii="Times New Roman" w:hAnsi="Times New Roman" w:cs="Times New Roman"/>
          <w:sz w:val="24"/>
          <w:szCs w:val="24"/>
        </w:rPr>
        <w:t>arādnieks</w:t>
      </w:r>
      <w:r w:rsidR="00462729" w:rsidRPr="0093674A">
        <w:rPr>
          <w:rFonts w:ascii="Times New Roman" w:hAnsi="Times New Roman" w:cs="Times New Roman"/>
          <w:sz w:val="24"/>
          <w:szCs w:val="24"/>
        </w:rPr>
        <w:t xml:space="preserve"> otrai</w:t>
      </w:r>
      <w:r w:rsidR="00B059F8" w:rsidRPr="0093674A">
        <w:rPr>
          <w:rFonts w:ascii="Times New Roman" w:hAnsi="Times New Roman" w:cs="Times New Roman"/>
          <w:sz w:val="24"/>
          <w:szCs w:val="24"/>
        </w:rPr>
        <w:t xml:space="preserve"> darījuma pusei</w:t>
      </w:r>
      <w:r w:rsidR="00A3743F" w:rsidRPr="0093674A">
        <w:rPr>
          <w:rFonts w:ascii="Times New Roman" w:hAnsi="Times New Roman" w:cs="Times New Roman"/>
          <w:sz w:val="24"/>
          <w:szCs w:val="24"/>
        </w:rPr>
        <w:t xml:space="preserve"> veicis</w:t>
      </w:r>
      <w:r w:rsidR="00EC4FB1" w:rsidRPr="0093674A">
        <w:rPr>
          <w:rFonts w:ascii="Times New Roman" w:hAnsi="Times New Roman" w:cs="Times New Roman"/>
          <w:sz w:val="24"/>
          <w:szCs w:val="24"/>
        </w:rPr>
        <w:t xml:space="preserve"> </w:t>
      </w:r>
      <w:r w:rsidR="00934781" w:rsidRPr="0093674A">
        <w:rPr>
          <w:rFonts w:ascii="Times New Roman" w:hAnsi="Times New Roman" w:cs="Times New Roman"/>
          <w:sz w:val="24"/>
          <w:szCs w:val="24"/>
        </w:rPr>
        <w:t>ekonomiski nepamatot</w:t>
      </w:r>
      <w:r w:rsidR="00FC0013" w:rsidRPr="0093674A">
        <w:rPr>
          <w:rFonts w:ascii="Times New Roman" w:hAnsi="Times New Roman" w:cs="Times New Roman"/>
          <w:sz w:val="24"/>
          <w:szCs w:val="24"/>
        </w:rPr>
        <w:t>us</w:t>
      </w:r>
      <w:r w:rsidR="00352859" w:rsidRPr="0093674A">
        <w:rPr>
          <w:rFonts w:ascii="Times New Roman" w:hAnsi="Times New Roman" w:cs="Times New Roman"/>
          <w:sz w:val="24"/>
          <w:szCs w:val="24"/>
        </w:rPr>
        <w:t xml:space="preserve"> maksājum</w:t>
      </w:r>
      <w:r w:rsidR="00FC0013" w:rsidRPr="0093674A">
        <w:rPr>
          <w:rFonts w:ascii="Times New Roman" w:hAnsi="Times New Roman" w:cs="Times New Roman"/>
          <w:sz w:val="24"/>
          <w:szCs w:val="24"/>
        </w:rPr>
        <w:t>us</w:t>
      </w:r>
      <w:r w:rsidR="006D3B10" w:rsidRPr="0093674A">
        <w:rPr>
          <w:rFonts w:ascii="Times New Roman" w:hAnsi="Times New Roman" w:cs="Times New Roman"/>
          <w:sz w:val="24"/>
          <w:szCs w:val="24"/>
        </w:rPr>
        <w:t xml:space="preserve">, </w:t>
      </w:r>
      <w:r w:rsidR="00934781" w:rsidRPr="0093674A">
        <w:rPr>
          <w:rFonts w:ascii="Times New Roman" w:hAnsi="Times New Roman" w:cs="Times New Roman"/>
          <w:sz w:val="24"/>
          <w:szCs w:val="24"/>
        </w:rPr>
        <w:t>tostarp nesaņemot</w:t>
      </w:r>
      <w:r w:rsidR="00B059F8" w:rsidRPr="0093674A">
        <w:rPr>
          <w:rFonts w:ascii="Times New Roman" w:hAnsi="Times New Roman" w:cs="Times New Roman"/>
          <w:sz w:val="24"/>
          <w:szCs w:val="24"/>
        </w:rPr>
        <w:t xml:space="preserve"> pretī izpildījumu</w:t>
      </w:r>
      <w:r w:rsidR="00BE6893" w:rsidRPr="0093674A">
        <w:rPr>
          <w:rFonts w:ascii="Times New Roman" w:hAnsi="Times New Roman" w:cs="Times New Roman"/>
          <w:sz w:val="24"/>
          <w:szCs w:val="24"/>
        </w:rPr>
        <w:t>;</w:t>
      </w:r>
    </w:p>
    <w:p w14:paraId="76C29770" w14:textId="55507B93" w:rsidR="00024E8A" w:rsidRPr="0093674A" w:rsidRDefault="009A5B04" w:rsidP="00024E8A">
      <w:pPr>
        <w:pStyle w:val="Sarakstarindkopa"/>
        <w:numPr>
          <w:ilvl w:val="0"/>
          <w:numId w:val="27"/>
        </w:numPr>
        <w:tabs>
          <w:tab w:val="left" w:pos="851"/>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n</w:t>
      </w:r>
      <w:r w:rsidR="007A72CF" w:rsidRPr="0093674A">
        <w:rPr>
          <w:rFonts w:ascii="Times New Roman" w:hAnsi="Times New Roman" w:cs="Times New Roman"/>
          <w:sz w:val="24"/>
          <w:szCs w:val="24"/>
        </w:rPr>
        <w:t xml:space="preserve">eilgi pirms maksātnespējas procesa pasludināšanas </w:t>
      </w:r>
      <w:r w:rsidR="70357AFF" w:rsidRPr="0093674A">
        <w:rPr>
          <w:rFonts w:ascii="Times New Roman" w:hAnsi="Times New Roman" w:cs="Times New Roman"/>
          <w:sz w:val="24"/>
          <w:szCs w:val="24"/>
        </w:rPr>
        <w:t>ir konstatējamas</w:t>
      </w:r>
      <w:r w:rsidR="007A72CF" w:rsidRPr="0093674A">
        <w:rPr>
          <w:rFonts w:ascii="Times New Roman" w:hAnsi="Times New Roman" w:cs="Times New Roman"/>
          <w:sz w:val="24"/>
          <w:szCs w:val="24"/>
        </w:rPr>
        <w:t xml:space="preserve"> atšķirības </w:t>
      </w:r>
      <w:r w:rsidR="00FC0013" w:rsidRPr="0093674A">
        <w:rPr>
          <w:rFonts w:ascii="Times New Roman" w:hAnsi="Times New Roman" w:cs="Times New Roman"/>
          <w:sz w:val="24"/>
          <w:szCs w:val="24"/>
        </w:rPr>
        <w:t xml:space="preserve">parādnieka </w:t>
      </w:r>
      <w:r w:rsidR="003373E9" w:rsidRPr="0093674A">
        <w:rPr>
          <w:rFonts w:ascii="Times New Roman" w:hAnsi="Times New Roman" w:cs="Times New Roman"/>
          <w:sz w:val="24"/>
          <w:szCs w:val="24"/>
        </w:rPr>
        <w:t xml:space="preserve">un </w:t>
      </w:r>
      <w:r w:rsidR="00462729" w:rsidRPr="0093674A">
        <w:rPr>
          <w:rFonts w:ascii="Times New Roman" w:hAnsi="Times New Roman" w:cs="Times New Roman"/>
          <w:sz w:val="24"/>
          <w:szCs w:val="24"/>
        </w:rPr>
        <w:t>otras</w:t>
      </w:r>
      <w:r w:rsidR="003373E9" w:rsidRPr="0093674A">
        <w:rPr>
          <w:rFonts w:ascii="Times New Roman" w:hAnsi="Times New Roman" w:cs="Times New Roman"/>
          <w:sz w:val="24"/>
          <w:szCs w:val="24"/>
        </w:rPr>
        <w:t xml:space="preserve"> darījuma puses </w:t>
      </w:r>
      <w:r w:rsidR="00CF69A5" w:rsidRPr="0093674A">
        <w:rPr>
          <w:rFonts w:ascii="Times New Roman" w:hAnsi="Times New Roman" w:cs="Times New Roman"/>
          <w:sz w:val="24"/>
          <w:szCs w:val="24"/>
        </w:rPr>
        <w:t>noslēgto darījumu priekšmetā un darījumu apmērā</w:t>
      </w:r>
      <w:r w:rsidR="00AA3227" w:rsidRPr="0093674A">
        <w:rPr>
          <w:rFonts w:ascii="Times New Roman" w:hAnsi="Times New Roman" w:cs="Times New Roman"/>
          <w:sz w:val="24"/>
          <w:szCs w:val="24"/>
        </w:rPr>
        <w:t>.</w:t>
      </w:r>
      <w:r w:rsidR="00133CE7" w:rsidRPr="0093674A">
        <w:rPr>
          <w:rFonts w:ascii="Times New Roman" w:hAnsi="Times New Roman" w:cs="Times New Roman"/>
          <w:sz w:val="24"/>
          <w:szCs w:val="24"/>
        </w:rPr>
        <w:t xml:space="preserve"> </w:t>
      </w:r>
      <w:r w:rsidR="00AA3227" w:rsidRPr="0093674A">
        <w:rPr>
          <w:rFonts w:ascii="Times New Roman" w:hAnsi="Times New Roman" w:cs="Times New Roman"/>
          <w:sz w:val="24"/>
          <w:szCs w:val="24"/>
        </w:rPr>
        <w:t>S</w:t>
      </w:r>
      <w:r w:rsidR="00133CE7" w:rsidRPr="0093674A">
        <w:rPr>
          <w:rFonts w:ascii="Times New Roman" w:hAnsi="Times New Roman" w:cs="Times New Roman"/>
          <w:sz w:val="24"/>
          <w:szCs w:val="24"/>
        </w:rPr>
        <w:t>alīdzinājumā ar senāku periodu</w:t>
      </w:r>
      <w:r w:rsidR="007A72CF" w:rsidRPr="0093674A">
        <w:rPr>
          <w:rFonts w:ascii="Times New Roman" w:hAnsi="Times New Roman" w:cs="Times New Roman"/>
          <w:sz w:val="24"/>
          <w:szCs w:val="24"/>
        </w:rPr>
        <w:t xml:space="preserve"> </w:t>
      </w:r>
      <w:r w:rsidR="00674FE9" w:rsidRPr="0093674A">
        <w:rPr>
          <w:rFonts w:ascii="Times New Roman" w:hAnsi="Times New Roman" w:cs="Times New Roman"/>
          <w:sz w:val="24"/>
          <w:szCs w:val="24"/>
        </w:rPr>
        <w:t>p</w:t>
      </w:r>
      <w:r w:rsidR="003E476D" w:rsidRPr="0093674A">
        <w:rPr>
          <w:rFonts w:ascii="Times New Roman" w:hAnsi="Times New Roman" w:cs="Times New Roman"/>
          <w:sz w:val="24"/>
          <w:szCs w:val="24"/>
        </w:rPr>
        <w:t>arādnieks noslēdzis sev</w:t>
      </w:r>
      <w:r w:rsidR="000E2CBC" w:rsidRPr="0093674A">
        <w:rPr>
          <w:rFonts w:ascii="Times New Roman" w:hAnsi="Times New Roman" w:cs="Times New Roman"/>
          <w:sz w:val="24"/>
          <w:szCs w:val="24"/>
        </w:rPr>
        <w:t xml:space="preserve"> neizdevīg</w:t>
      </w:r>
      <w:r w:rsidR="003E476D" w:rsidRPr="0093674A">
        <w:rPr>
          <w:rFonts w:ascii="Times New Roman" w:hAnsi="Times New Roman" w:cs="Times New Roman"/>
          <w:sz w:val="24"/>
          <w:szCs w:val="24"/>
        </w:rPr>
        <w:t>us</w:t>
      </w:r>
      <w:r w:rsidR="000E2CBC" w:rsidRPr="0093674A">
        <w:rPr>
          <w:rFonts w:ascii="Times New Roman" w:hAnsi="Times New Roman" w:cs="Times New Roman"/>
          <w:sz w:val="24"/>
          <w:szCs w:val="24"/>
        </w:rPr>
        <w:t xml:space="preserve"> cesijas līgum</w:t>
      </w:r>
      <w:r w:rsidR="003E476D" w:rsidRPr="0093674A">
        <w:rPr>
          <w:rFonts w:ascii="Times New Roman" w:hAnsi="Times New Roman" w:cs="Times New Roman"/>
          <w:sz w:val="24"/>
          <w:szCs w:val="24"/>
        </w:rPr>
        <w:t xml:space="preserve">us </w:t>
      </w:r>
      <w:r w:rsidR="67C3DE3B" w:rsidRPr="0093674A">
        <w:rPr>
          <w:rFonts w:ascii="Times New Roman" w:hAnsi="Times New Roman" w:cs="Times New Roman"/>
          <w:sz w:val="24"/>
          <w:szCs w:val="24"/>
        </w:rPr>
        <w:t xml:space="preserve">ar </w:t>
      </w:r>
      <w:r w:rsidR="00462729" w:rsidRPr="0093674A">
        <w:rPr>
          <w:rFonts w:ascii="Times New Roman" w:hAnsi="Times New Roman" w:cs="Times New Roman"/>
          <w:sz w:val="24"/>
          <w:szCs w:val="24"/>
        </w:rPr>
        <w:t>otru</w:t>
      </w:r>
      <w:r w:rsidR="003E476D" w:rsidRPr="0093674A">
        <w:rPr>
          <w:rFonts w:ascii="Times New Roman" w:hAnsi="Times New Roman" w:cs="Times New Roman"/>
          <w:sz w:val="24"/>
          <w:szCs w:val="24"/>
        </w:rPr>
        <w:t xml:space="preserve"> darījuma pusi</w:t>
      </w:r>
      <w:r w:rsidR="00BE6893" w:rsidRPr="0093674A">
        <w:rPr>
          <w:rFonts w:ascii="Times New Roman" w:hAnsi="Times New Roman" w:cs="Times New Roman"/>
          <w:sz w:val="24"/>
          <w:szCs w:val="24"/>
        </w:rPr>
        <w:t>;</w:t>
      </w:r>
    </w:p>
    <w:p w14:paraId="55C902C9" w14:textId="77777777" w:rsidR="00024E8A" w:rsidRPr="0093674A" w:rsidRDefault="009A5B04" w:rsidP="00024E8A">
      <w:pPr>
        <w:pStyle w:val="Sarakstarindkopa"/>
        <w:numPr>
          <w:ilvl w:val="0"/>
          <w:numId w:val="27"/>
        </w:numPr>
        <w:tabs>
          <w:tab w:val="left" w:pos="851"/>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v</w:t>
      </w:r>
      <w:r w:rsidR="00A275CD" w:rsidRPr="0093674A">
        <w:rPr>
          <w:rFonts w:ascii="Times New Roman" w:hAnsi="Times New Roman" w:cs="Times New Roman"/>
          <w:sz w:val="24"/>
          <w:szCs w:val="24"/>
        </w:rPr>
        <w:t xml:space="preserve">eikti parādniekam neizdevīgi mantas atsavināšanas darījumi </w:t>
      </w:r>
      <w:r w:rsidR="00CF5541" w:rsidRPr="0093674A">
        <w:rPr>
          <w:rFonts w:ascii="Times New Roman" w:hAnsi="Times New Roman" w:cs="Times New Roman"/>
          <w:sz w:val="24"/>
          <w:szCs w:val="24"/>
        </w:rPr>
        <w:t xml:space="preserve">par labu otrai </w:t>
      </w:r>
      <w:r w:rsidR="005B1D77" w:rsidRPr="0093674A">
        <w:rPr>
          <w:rFonts w:ascii="Times New Roman" w:hAnsi="Times New Roman" w:cs="Times New Roman"/>
          <w:sz w:val="24"/>
          <w:szCs w:val="24"/>
        </w:rPr>
        <w:t>darījuma pusei</w:t>
      </w:r>
      <w:r w:rsidR="00BE6893" w:rsidRPr="0093674A">
        <w:rPr>
          <w:rFonts w:ascii="Times New Roman" w:hAnsi="Times New Roman" w:cs="Times New Roman"/>
          <w:sz w:val="24"/>
          <w:szCs w:val="24"/>
        </w:rPr>
        <w:t>;</w:t>
      </w:r>
    </w:p>
    <w:p w14:paraId="0062DC46" w14:textId="77777777" w:rsidR="00024E8A" w:rsidRPr="0093674A" w:rsidRDefault="00C27FDA" w:rsidP="00024E8A">
      <w:pPr>
        <w:pStyle w:val="Sarakstarindkopa"/>
        <w:numPr>
          <w:ilvl w:val="0"/>
          <w:numId w:val="27"/>
        </w:numPr>
        <w:tabs>
          <w:tab w:val="left" w:pos="851"/>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o</w:t>
      </w:r>
      <w:r w:rsidR="00CF5541" w:rsidRPr="0093674A">
        <w:rPr>
          <w:rFonts w:ascii="Times New Roman" w:hAnsi="Times New Roman" w:cs="Times New Roman"/>
          <w:sz w:val="24"/>
          <w:szCs w:val="24"/>
        </w:rPr>
        <w:t>trai</w:t>
      </w:r>
      <w:r w:rsidR="00AF58D8" w:rsidRPr="0093674A">
        <w:rPr>
          <w:rFonts w:ascii="Times New Roman" w:hAnsi="Times New Roman" w:cs="Times New Roman"/>
          <w:sz w:val="24"/>
          <w:szCs w:val="24"/>
        </w:rPr>
        <w:t xml:space="preserve"> darījuma </w:t>
      </w:r>
      <w:r w:rsidR="003E476D" w:rsidRPr="0093674A">
        <w:rPr>
          <w:rFonts w:ascii="Times New Roman" w:hAnsi="Times New Roman" w:cs="Times New Roman"/>
          <w:sz w:val="24"/>
          <w:szCs w:val="24"/>
        </w:rPr>
        <w:t xml:space="preserve">pusei </w:t>
      </w:r>
      <w:r w:rsidR="00AF58D8" w:rsidRPr="0093674A">
        <w:rPr>
          <w:rFonts w:ascii="Times New Roman" w:hAnsi="Times New Roman" w:cs="Times New Roman"/>
          <w:sz w:val="24"/>
          <w:szCs w:val="24"/>
        </w:rPr>
        <w:t xml:space="preserve">ir līdzīgs nosaukums </w:t>
      </w:r>
      <w:r w:rsidR="003E476D" w:rsidRPr="0093674A">
        <w:rPr>
          <w:rFonts w:ascii="Times New Roman" w:hAnsi="Times New Roman" w:cs="Times New Roman"/>
          <w:sz w:val="24"/>
          <w:szCs w:val="24"/>
        </w:rPr>
        <w:t>ar nosaukumu, kāds ir pašam parādniekam</w:t>
      </w:r>
      <w:r w:rsidR="00BE6893" w:rsidRPr="0093674A">
        <w:rPr>
          <w:rFonts w:ascii="Times New Roman" w:hAnsi="Times New Roman" w:cs="Times New Roman"/>
          <w:sz w:val="24"/>
          <w:szCs w:val="24"/>
        </w:rPr>
        <w:t>;</w:t>
      </w:r>
    </w:p>
    <w:p w14:paraId="614AE4EB" w14:textId="2F80EF23" w:rsidR="00F41585" w:rsidRPr="0093674A" w:rsidRDefault="00C27FDA" w:rsidP="00024E8A">
      <w:pPr>
        <w:pStyle w:val="Sarakstarindkopa"/>
        <w:numPr>
          <w:ilvl w:val="0"/>
          <w:numId w:val="27"/>
        </w:numPr>
        <w:tabs>
          <w:tab w:val="left" w:pos="851"/>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n</w:t>
      </w:r>
      <w:r w:rsidR="00F41585" w:rsidRPr="0093674A">
        <w:rPr>
          <w:rFonts w:ascii="Times New Roman" w:hAnsi="Times New Roman" w:cs="Times New Roman"/>
          <w:sz w:val="24"/>
          <w:szCs w:val="24"/>
        </w:rPr>
        <w:t>eilgi pirms parādnieka maksātnespējas procesa pasludināšanas otra darījuma puse ir mainījusi savu nosaukumu</w:t>
      </w:r>
      <w:r w:rsidR="007E43A1" w:rsidRPr="0093674A">
        <w:rPr>
          <w:rFonts w:ascii="Times New Roman" w:hAnsi="Times New Roman" w:cs="Times New Roman"/>
          <w:sz w:val="24"/>
          <w:szCs w:val="24"/>
        </w:rPr>
        <w:t>;</w:t>
      </w:r>
    </w:p>
    <w:p w14:paraId="45D9FF63" w14:textId="44B43130" w:rsidR="00E100A1" w:rsidRPr="0093674A" w:rsidRDefault="00C27FDA" w:rsidP="00B03DCC">
      <w:pPr>
        <w:pStyle w:val="Sarakstarindkopa"/>
        <w:numPr>
          <w:ilvl w:val="0"/>
          <w:numId w:val="27"/>
        </w:numPr>
        <w:spacing w:after="0" w:line="360" w:lineRule="auto"/>
        <w:ind w:left="851" w:hanging="284"/>
        <w:jc w:val="both"/>
        <w:rPr>
          <w:rFonts w:ascii="Times New Roman" w:hAnsi="Times New Roman" w:cs="Times New Roman"/>
          <w:sz w:val="24"/>
          <w:szCs w:val="24"/>
        </w:rPr>
      </w:pPr>
      <w:r w:rsidRPr="0093674A">
        <w:rPr>
          <w:rFonts w:ascii="Times New Roman" w:hAnsi="Times New Roman" w:cs="Times New Roman"/>
          <w:sz w:val="24"/>
          <w:szCs w:val="24"/>
        </w:rPr>
        <w:t>o</w:t>
      </w:r>
      <w:r w:rsidR="0054157C" w:rsidRPr="0093674A">
        <w:rPr>
          <w:rFonts w:ascii="Times New Roman" w:hAnsi="Times New Roman" w:cs="Times New Roman"/>
          <w:sz w:val="24"/>
          <w:szCs w:val="24"/>
        </w:rPr>
        <w:t>trai darījuma pusei ir līdzīga mājas lapa ar parādnieka mājas lapu</w:t>
      </w:r>
      <w:r w:rsidR="007E43A1" w:rsidRPr="0093674A">
        <w:rPr>
          <w:rFonts w:ascii="Times New Roman" w:hAnsi="Times New Roman" w:cs="Times New Roman"/>
          <w:sz w:val="24"/>
          <w:szCs w:val="24"/>
        </w:rPr>
        <w:t>;</w:t>
      </w:r>
    </w:p>
    <w:p w14:paraId="2D7D862B" w14:textId="77777777" w:rsidR="000705A4" w:rsidRPr="0093674A" w:rsidRDefault="00C27FDA" w:rsidP="000705A4">
      <w:pPr>
        <w:pStyle w:val="Sarakstarindkopa"/>
        <w:numPr>
          <w:ilvl w:val="0"/>
          <w:numId w:val="27"/>
        </w:numPr>
        <w:spacing w:after="0" w:line="360" w:lineRule="auto"/>
        <w:ind w:left="851" w:hanging="284"/>
        <w:jc w:val="both"/>
        <w:rPr>
          <w:rFonts w:ascii="Times New Roman" w:hAnsi="Times New Roman" w:cs="Times New Roman"/>
          <w:sz w:val="24"/>
          <w:szCs w:val="24"/>
        </w:rPr>
      </w:pPr>
      <w:r w:rsidRPr="0093674A">
        <w:rPr>
          <w:rFonts w:ascii="Times New Roman" w:hAnsi="Times New Roman" w:cs="Times New Roman"/>
          <w:sz w:val="24"/>
          <w:szCs w:val="24"/>
        </w:rPr>
        <w:t>o</w:t>
      </w:r>
      <w:r w:rsidR="00C327DB" w:rsidRPr="0093674A">
        <w:rPr>
          <w:rFonts w:ascii="Times New Roman" w:hAnsi="Times New Roman" w:cs="Times New Roman"/>
          <w:sz w:val="24"/>
          <w:szCs w:val="24"/>
        </w:rPr>
        <w:t xml:space="preserve">trai darījuma pusei ir tāds pats </w:t>
      </w:r>
      <w:r w:rsidR="007A1E49" w:rsidRPr="0093674A">
        <w:rPr>
          <w:rFonts w:ascii="Times New Roman" w:hAnsi="Times New Roman" w:cs="Times New Roman"/>
          <w:sz w:val="24"/>
          <w:szCs w:val="24"/>
        </w:rPr>
        <w:t>saimnieciskās darbības veids</w:t>
      </w:r>
      <w:r w:rsidR="007E43A1" w:rsidRPr="0093674A">
        <w:rPr>
          <w:rFonts w:ascii="Times New Roman" w:hAnsi="Times New Roman" w:cs="Times New Roman"/>
          <w:sz w:val="24"/>
          <w:szCs w:val="24"/>
        </w:rPr>
        <w:t>;</w:t>
      </w:r>
    </w:p>
    <w:p w14:paraId="4A122B72" w14:textId="6C839635" w:rsidR="001259B7" w:rsidRPr="0093674A" w:rsidRDefault="00C27FDA" w:rsidP="00360B61">
      <w:pPr>
        <w:pStyle w:val="Sarakstarindkopa"/>
        <w:numPr>
          <w:ilvl w:val="0"/>
          <w:numId w:val="27"/>
        </w:numPr>
        <w:tabs>
          <w:tab w:val="left" w:pos="851"/>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o</w:t>
      </w:r>
      <w:r w:rsidR="0054157C" w:rsidRPr="0093674A">
        <w:rPr>
          <w:rFonts w:ascii="Times New Roman" w:hAnsi="Times New Roman" w:cs="Times New Roman"/>
          <w:sz w:val="24"/>
          <w:szCs w:val="24"/>
        </w:rPr>
        <w:t>tra</w:t>
      </w:r>
      <w:r w:rsidR="009160DD" w:rsidRPr="0093674A">
        <w:rPr>
          <w:rFonts w:ascii="Times New Roman" w:hAnsi="Times New Roman" w:cs="Times New Roman"/>
          <w:sz w:val="24"/>
          <w:szCs w:val="24"/>
        </w:rPr>
        <w:t>s</w:t>
      </w:r>
      <w:r w:rsidR="0054157C" w:rsidRPr="0093674A">
        <w:rPr>
          <w:rFonts w:ascii="Times New Roman" w:hAnsi="Times New Roman" w:cs="Times New Roman"/>
          <w:sz w:val="24"/>
          <w:szCs w:val="24"/>
        </w:rPr>
        <w:t xml:space="preserve"> darījuma puse</w:t>
      </w:r>
      <w:r w:rsidR="009160DD" w:rsidRPr="0093674A">
        <w:rPr>
          <w:rFonts w:ascii="Times New Roman" w:hAnsi="Times New Roman" w:cs="Times New Roman"/>
          <w:sz w:val="24"/>
          <w:szCs w:val="24"/>
        </w:rPr>
        <w:t>s</w:t>
      </w:r>
      <w:r w:rsidR="0054157C" w:rsidRPr="0093674A">
        <w:rPr>
          <w:rFonts w:ascii="Times New Roman" w:hAnsi="Times New Roman" w:cs="Times New Roman"/>
          <w:sz w:val="24"/>
          <w:szCs w:val="24"/>
        </w:rPr>
        <w:t xml:space="preserve"> adrese un cita kontaktinformācija </w:t>
      </w:r>
      <w:r w:rsidR="009160DD" w:rsidRPr="0093674A">
        <w:rPr>
          <w:rFonts w:ascii="Times New Roman" w:hAnsi="Times New Roman" w:cs="Times New Roman"/>
          <w:sz w:val="24"/>
          <w:szCs w:val="24"/>
        </w:rPr>
        <w:t xml:space="preserve">sakrīt </w:t>
      </w:r>
      <w:r w:rsidR="0054157C" w:rsidRPr="0093674A">
        <w:rPr>
          <w:rFonts w:ascii="Times New Roman" w:hAnsi="Times New Roman" w:cs="Times New Roman"/>
          <w:sz w:val="24"/>
          <w:szCs w:val="24"/>
        </w:rPr>
        <w:t>ar parādnieka kontaktinformāciju</w:t>
      </w:r>
      <w:r w:rsidR="5F7043B7" w:rsidRPr="0093674A">
        <w:rPr>
          <w:rFonts w:ascii="Times New Roman" w:hAnsi="Times New Roman" w:cs="Times New Roman"/>
          <w:sz w:val="24"/>
          <w:szCs w:val="24"/>
        </w:rPr>
        <w:t>;</w:t>
      </w:r>
    </w:p>
    <w:p w14:paraId="2BDEA15B" w14:textId="77777777" w:rsidR="009E7474" w:rsidRPr="0093674A" w:rsidRDefault="001259B7" w:rsidP="004D1FB2">
      <w:pPr>
        <w:pStyle w:val="Sarakstarindkopa"/>
        <w:numPr>
          <w:ilvl w:val="0"/>
          <w:numId w:val="27"/>
        </w:numPr>
        <w:tabs>
          <w:tab w:val="left" w:pos="993"/>
        </w:tabs>
        <w:spacing w:after="0" w:line="360" w:lineRule="auto"/>
        <w:ind w:left="0" w:firstLine="567"/>
        <w:jc w:val="both"/>
        <w:rPr>
          <w:rFonts w:ascii="Times New Roman" w:hAnsi="Times New Roman" w:cs="Times New Roman"/>
          <w:sz w:val="24"/>
          <w:szCs w:val="24"/>
        </w:rPr>
      </w:pPr>
      <w:r w:rsidRPr="0093674A">
        <w:rPr>
          <w:rFonts w:ascii="Times New Roman" w:hAnsi="Times New Roman" w:cs="Times New Roman"/>
          <w:sz w:val="24"/>
          <w:szCs w:val="24"/>
        </w:rPr>
        <w:t>p</w:t>
      </w:r>
      <w:r w:rsidR="00DE2C70" w:rsidRPr="0093674A">
        <w:rPr>
          <w:rFonts w:ascii="Times New Roman" w:hAnsi="Times New Roman" w:cs="Times New Roman"/>
          <w:sz w:val="24"/>
          <w:szCs w:val="24"/>
        </w:rPr>
        <w:t>arādnieka un otras darījumu</w:t>
      </w:r>
      <w:r w:rsidR="00193955" w:rsidRPr="0093674A">
        <w:rPr>
          <w:rFonts w:ascii="Times New Roman" w:hAnsi="Times New Roman" w:cs="Times New Roman"/>
          <w:sz w:val="24"/>
          <w:szCs w:val="24"/>
        </w:rPr>
        <w:t xml:space="preserve"> puses izpildinstitūciju locekļu un dalībnieku sastāvs ir vienāds</w:t>
      </w:r>
      <w:r w:rsidR="007E43A1" w:rsidRPr="0093674A">
        <w:rPr>
          <w:rFonts w:ascii="Times New Roman" w:hAnsi="Times New Roman" w:cs="Times New Roman"/>
          <w:sz w:val="24"/>
          <w:szCs w:val="24"/>
        </w:rPr>
        <w:t>;</w:t>
      </w:r>
    </w:p>
    <w:p w14:paraId="70689A28" w14:textId="7B0C2D82" w:rsidR="00A64ACE" w:rsidRPr="0093674A" w:rsidRDefault="00541731" w:rsidP="0067096C">
      <w:pPr>
        <w:pStyle w:val="Sarakstarindkopa"/>
        <w:numPr>
          <w:ilvl w:val="0"/>
          <w:numId w:val="27"/>
        </w:numPr>
        <w:tabs>
          <w:tab w:val="left" w:pos="993"/>
        </w:tabs>
        <w:spacing w:after="0" w:line="360" w:lineRule="auto"/>
        <w:ind w:left="851" w:hanging="284"/>
        <w:jc w:val="both"/>
        <w:rPr>
          <w:rFonts w:ascii="Times New Roman" w:hAnsi="Times New Roman" w:cs="Times New Roman"/>
          <w:sz w:val="24"/>
          <w:szCs w:val="24"/>
        </w:rPr>
      </w:pPr>
      <w:r w:rsidRPr="0093674A">
        <w:rPr>
          <w:rFonts w:ascii="Times New Roman" w:hAnsi="Times New Roman" w:cs="Times New Roman"/>
          <w:sz w:val="24"/>
          <w:szCs w:val="24"/>
        </w:rPr>
        <w:t>p</w:t>
      </w:r>
      <w:r w:rsidR="00A50C2A" w:rsidRPr="0093674A">
        <w:rPr>
          <w:rFonts w:ascii="Times New Roman" w:hAnsi="Times New Roman" w:cs="Times New Roman"/>
          <w:sz w:val="24"/>
          <w:szCs w:val="24"/>
        </w:rPr>
        <w:t xml:space="preserve">arādnieka darbinieku pāreja </w:t>
      </w:r>
      <w:r w:rsidR="0054157C" w:rsidRPr="0093674A">
        <w:rPr>
          <w:rFonts w:ascii="Times New Roman" w:hAnsi="Times New Roman" w:cs="Times New Roman"/>
          <w:sz w:val="24"/>
          <w:szCs w:val="24"/>
        </w:rPr>
        <w:t>pie</w:t>
      </w:r>
      <w:r w:rsidR="00A50C2A" w:rsidRPr="0093674A">
        <w:rPr>
          <w:rFonts w:ascii="Times New Roman" w:hAnsi="Times New Roman" w:cs="Times New Roman"/>
          <w:sz w:val="24"/>
          <w:szCs w:val="24"/>
        </w:rPr>
        <w:t xml:space="preserve"> </w:t>
      </w:r>
      <w:r w:rsidR="00CF5541" w:rsidRPr="0093674A">
        <w:rPr>
          <w:rFonts w:ascii="Times New Roman" w:hAnsi="Times New Roman" w:cs="Times New Roman"/>
          <w:sz w:val="24"/>
          <w:szCs w:val="24"/>
        </w:rPr>
        <w:t>otr</w:t>
      </w:r>
      <w:r w:rsidR="0054157C" w:rsidRPr="0093674A">
        <w:rPr>
          <w:rFonts w:ascii="Times New Roman" w:hAnsi="Times New Roman" w:cs="Times New Roman"/>
          <w:sz w:val="24"/>
          <w:szCs w:val="24"/>
        </w:rPr>
        <w:t>as</w:t>
      </w:r>
      <w:r w:rsidR="00CF5541" w:rsidRPr="0093674A">
        <w:rPr>
          <w:rFonts w:ascii="Times New Roman" w:hAnsi="Times New Roman" w:cs="Times New Roman"/>
          <w:sz w:val="24"/>
          <w:szCs w:val="24"/>
        </w:rPr>
        <w:t xml:space="preserve"> darījuma pu</w:t>
      </w:r>
      <w:r w:rsidR="0054157C" w:rsidRPr="0093674A">
        <w:rPr>
          <w:rFonts w:ascii="Times New Roman" w:hAnsi="Times New Roman" w:cs="Times New Roman"/>
          <w:sz w:val="24"/>
          <w:szCs w:val="24"/>
        </w:rPr>
        <w:t>ses.</w:t>
      </w:r>
    </w:p>
    <w:p w14:paraId="486F3245" w14:textId="50D0D715" w:rsidR="0067096C" w:rsidRPr="0093674A" w:rsidRDefault="00A64ACE" w:rsidP="00C36B2B">
      <w:pPr>
        <w:pBdr>
          <w:top w:val="single" w:sz="4" w:space="1" w:color="840B55"/>
          <w:left w:val="single" w:sz="4" w:space="4" w:color="840B55"/>
          <w:bottom w:val="single" w:sz="4" w:space="1" w:color="840B55"/>
          <w:right w:val="single" w:sz="4" w:space="4" w:color="840B55"/>
          <w:between w:val="single" w:sz="4" w:space="1" w:color="840B55"/>
          <w:bar w:val="single" w:sz="4" w:color="840B55"/>
        </w:pBdr>
        <w:spacing w:after="0" w:line="360" w:lineRule="auto"/>
        <w:ind w:firstLine="567"/>
        <w:jc w:val="both"/>
        <w:rPr>
          <w:rFonts w:ascii="Times New Roman" w:hAnsi="Times New Roman" w:cs="Times New Roman"/>
          <w:sz w:val="24"/>
          <w:szCs w:val="24"/>
        </w:rPr>
      </w:pPr>
      <w:r w:rsidRPr="0093674A">
        <w:rPr>
          <w:rFonts w:ascii="Times New Roman" w:hAnsi="Times New Roman" w:cs="Times New Roman"/>
          <w:b/>
          <w:bCs/>
          <w:color w:val="840B55"/>
          <w:sz w:val="24"/>
          <w:szCs w:val="24"/>
        </w:rPr>
        <w:t>Piemērs:</w:t>
      </w:r>
      <w:r w:rsidRPr="0093674A">
        <w:rPr>
          <w:rFonts w:ascii="Times New Roman" w:hAnsi="Times New Roman" w:cs="Times New Roman"/>
          <w:color w:val="840B55"/>
          <w:sz w:val="24"/>
          <w:szCs w:val="24"/>
        </w:rPr>
        <w:t xml:space="preserve"> </w:t>
      </w:r>
      <w:r w:rsidR="0062348A" w:rsidRPr="0093674A">
        <w:rPr>
          <w:rFonts w:ascii="Times New Roman" w:eastAsia="Times New Roman" w:hAnsi="Times New Roman" w:cs="Times New Roman"/>
          <w:i/>
          <w:iCs/>
          <w:sz w:val="24"/>
          <w:szCs w:val="24"/>
        </w:rPr>
        <w:t xml:space="preserve">Apstākļi pēc būtības ir dažādi — tie var raksturot gan kapitālsabiedrības aktīvus un pasīvus, gan tās darbību un saimnieciskās darbības organizāciju. Tādēļ ne visi </w:t>
      </w:r>
      <w:r w:rsidR="0062348A" w:rsidRPr="0093674A">
        <w:rPr>
          <w:rFonts w:ascii="Times New Roman" w:eastAsia="Times New Roman" w:hAnsi="Times New Roman" w:cs="Times New Roman"/>
          <w:i/>
          <w:iCs/>
          <w:sz w:val="24"/>
          <w:szCs w:val="24"/>
        </w:rPr>
        <w:lastRenderedPageBreak/>
        <w:t>apstākļi, kas var liecināt par uzņēmuma pāreju, raksturo pašu uzņēmumu kā tiesību objektu. Daļa no tiem tikai veido kontekstu konkrētas mantas pārejai un palīdz nošķirt ekonomiski pamatotu mantas atsavināšanu no uzņēmuma pārejas, kas rada atšķirīgas tiesiskas sekas. Tā kā praksē uzņēmuma pāreja nereti tiek slēpta, lai iztukšotu kapitālsabiedrību no aktīviem un izvairītos no kreditoru prasījumiem, būtiska nozīme ir šo apstākļu kopumam un tam, vai tie norāda uz konkrētās saimnieciskās darbības veikšanai nepieciešamo elementu nodošanu un pārņemšanu</w:t>
      </w:r>
      <w:r w:rsidR="00F03131" w:rsidRPr="0093674A">
        <w:rPr>
          <w:rFonts w:ascii="Times New Roman" w:eastAsia="Times New Roman" w:hAnsi="Times New Roman" w:cs="Times New Roman"/>
          <w:i/>
          <w:iCs/>
          <w:sz w:val="24"/>
          <w:szCs w:val="24"/>
        </w:rPr>
        <w:t>.</w:t>
      </w:r>
      <w:r w:rsidR="0062348A" w:rsidRPr="0093674A">
        <w:rPr>
          <w:rFonts w:ascii="Times New Roman" w:eastAsia="Times New Roman" w:hAnsi="Times New Roman" w:cs="Times New Roman"/>
          <w:i/>
          <w:iCs/>
          <w:sz w:val="24"/>
          <w:szCs w:val="24"/>
          <w:vertAlign w:val="superscript"/>
        </w:rPr>
        <w:t xml:space="preserve"> </w:t>
      </w:r>
      <w:r w:rsidR="00F554B8" w:rsidRPr="0093674A">
        <w:rPr>
          <w:rStyle w:val="Vresatsauce"/>
          <w:rFonts w:ascii="Times New Roman" w:eastAsia="Times New Roman" w:hAnsi="Times New Roman" w:cs="Times New Roman"/>
          <w:i/>
          <w:iCs/>
          <w:sz w:val="24"/>
          <w:szCs w:val="24"/>
        </w:rPr>
        <w:footnoteReference w:id="84"/>
      </w:r>
    </w:p>
    <w:p w14:paraId="6D965474" w14:textId="77777777" w:rsidR="00F15F02" w:rsidRPr="0093674A" w:rsidRDefault="00F15F02" w:rsidP="00CE2C63">
      <w:pPr>
        <w:pStyle w:val="Virsraksts2"/>
        <w:spacing w:before="0" w:line="360" w:lineRule="auto"/>
        <w:jc w:val="center"/>
        <w:rPr>
          <w:rFonts w:ascii="Times New Roman" w:hAnsi="Times New Roman" w:cs="Times New Roman"/>
          <w:b/>
          <w:bCs/>
          <w:color w:val="840B55"/>
          <w:sz w:val="24"/>
          <w:szCs w:val="24"/>
        </w:rPr>
      </w:pPr>
    </w:p>
    <w:p w14:paraId="4C083271" w14:textId="41FBA283" w:rsidR="002B31D5" w:rsidRPr="0093674A" w:rsidRDefault="00A33430" w:rsidP="00CE2C63">
      <w:pPr>
        <w:pStyle w:val="Virsraksts2"/>
        <w:spacing w:before="0" w:line="360" w:lineRule="auto"/>
        <w:jc w:val="center"/>
        <w:rPr>
          <w:rFonts w:ascii="Times New Roman" w:hAnsi="Times New Roman" w:cs="Times New Roman"/>
          <w:b/>
          <w:bCs/>
          <w:color w:val="840B55"/>
          <w:sz w:val="24"/>
          <w:szCs w:val="24"/>
        </w:rPr>
      </w:pPr>
      <w:bookmarkStart w:id="14" w:name="_Toc220576222"/>
      <w:r w:rsidRPr="0093674A">
        <w:rPr>
          <w:rFonts w:ascii="Times New Roman" w:hAnsi="Times New Roman" w:cs="Times New Roman"/>
          <w:b/>
          <w:bCs/>
          <w:color w:val="840B55"/>
          <w:sz w:val="24"/>
          <w:szCs w:val="24"/>
        </w:rPr>
        <w:t>2.</w:t>
      </w:r>
      <w:r w:rsidR="00F93982" w:rsidRPr="0093674A">
        <w:rPr>
          <w:rFonts w:ascii="Times New Roman" w:hAnsi="Times New Roman" w:cs="Times New Roman"/>
          <w:b/>
          <w:bCs/>
          <w:color w:val="840B55"/>
          <w:sz w:val="24"/>
          <w:szCs w:val="24"/>
        </w:rPr>
        <w:t>5</w:t>
      </w:r>
      <w:r w:rsidRPr="0093674A">
        <w:rPr>
          <w:rFonts w:ascii="Times New Roman" w:hAnsi="Times New Roman" w:cs="Times New Roman"/>
          <w:b/>
          <w:bCs/>
          <w:color w:val="840B55"/>
          <w:sz w:val="24"/>
          <w:szCs w:val="24"/>
        </w:rPr>
        <w:t>. Vēršanās tiesībaizsardzības institūcijās</w:t>
      </w:r>
      <w:bookmarkEnd w:id="14"/>
    </w:p>
    <w:p w14:paraId="51897CA3" w14:textId="77777777" w:rsidR="00CE2C63" w:rsidRPr="0093674A" w:rsidRDefault="00CE2C63" w:rsidP="00CE2C63"/>
    <w:p w14:paraId="7D576DBE" w14:textId="4ECB5C8F" w:rsidR="00C76E69" w:rsidRPr="0093674A" w:rsidRDefault="10B84068" w:rsidP="00CE2C63">
      <w:pPr>
        <w:pStyle w:val="Default"/>
        <w:spacing w:line="360" w:lineRule="auto"/>
        <w:ind w:firstLine="720"/>
        <w:jc w:val="both"/>
      </w:pPr>
      <w:r w:rsidRPr="0093674A">
        <w:t>Darījumā iesaistīto pušu rīcība</w:t>
      </w:r>
      <w:r w:rsidR="008D1AF2" w:rsidRPr="0093674A">
        <w:t xml:space="preserve"> </w:t>
      </w:r>
      <w:r w:rsidRPr="0093674A">
        <w:t xml:space="preserve">var būt pamats ne vien par zaudējumu nodarīšanu parādniekam civiltiesiskā kontekstā, bet arī par iespējama noziedzīga nodarījuma izdarīšanu, kas ir vērtējama krimināltiesiskā kārtībā. </w:t>
      </w:r>
    </w:p>
    <w:p w14:paraId="4189A9BB" w14:textId="77777777" w:rsidR="00F902C5" w:rsidRPr="0093674A" w:rsidRDefault="00C76E69" w:rsidP="00F902C5">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Likumdevējs informācijas izvērtēšanu un ziņojumu sniegšanu tiesībaizsardzības institūcijām par iespējamiem izdarītiem noziedzīgiem nodarījumiem administratoram ir uzlicis kā pienākumu</w:t>
      </w:r>
      <w:r w:rsidR="00040634" w:rsidRPr="0093674A">
        <w:rPr>
          <w:rStyle w:val="Vresatsauce"/>
          <w:rFonts w:ascii="Times New Roman" w:hAnsi="Times New Roman" w:cs="Times New Roman"/>
          <w:sz w:val="24"/>
          <w:szCs w:val="24"/>
        </w:rPr>
        <w:footnoteReference w:id="85"/>
      </w:r>
      <w:r w:rsidRPr="0093674A">
        <w:rPr>
          <w:rFonts w:ascii="Times New Roman" w:hAnsi="Times New Roman" w:cs="Times New Roman"/>
          <w:sz w:val="24"/>
          <w:szCs w:val="24"/>
        </w:rPr>
        <w:t>, nevis tiesības</w:t>
      </w:r>
      <w:r w:rsidR="008A6744" w:rsidRPr="0093674A">
        <w:rPr>
          <w:rStyle w:val="Vresatsauce"/>
          <w:rFonts w:ascii="Times New Roman" w:hAnsi="Times New Roman" w:cs="Times New Roman"/>
          <w:sz w:val="24"/>
          <w:szCs w:val="24"/>
        </w:rPr>
        <w:footnoteReference w:id="86"/>
      </w:r>
      <w:r w:rsidR="008A6744" w:rsidRPr="0093674A">
        <w:rPr>
          <w:rFonts w:ascii="Times New Roman" w:hAnsi="Times New Roman" w:cs="Times New Roman"/>
          <w:sz w:val="24"/>
          <w:szCs w:val="24"/>
        </w:rPr>
        <w:t>,</w:t>
      </w:r>
      <w:r w:rsidRPr="0093674A">
        <w:rPr>
          <w:rFonts w:ascii="Times New Roman" w:hAnsi="Times New Roman" w:cs="Times New Roman"/>
          <w:sz w:val="24"/>
          <w:szCs w:val="24"/>
        </w:rPr>
        <w:t xml:space="preserve"> tādējādi uzsverot tā būtisko nozīmi juridiskās personas pārstāvju vai citu iesaistīto personu  atbildības noteikšanā</w:t>
      </w:r>
      <w:r w:rsidR="002E3A16" w:rsidRPr="0093674A">
        <w:rPr>
          <w:rFonts w:ascii="Times New Roman" w:hAnsi="Times New Roman" w:cs="Times New Roman"/>
          <w:sz w:val="24"/>
          <w:szCs w:val="24"/>
        </w:rPr>
        <w:t>.</w:t>
      </w:r>
    </w:p>
    <w:p w14:paraId="2C1D0E21" w14:textId="661F42AF" w:rsidR="00F902C5" w:rsidRPr="0093674A" w:rsidRDefault="00F902C5" w:rsidP="00F902C5">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Praksē administratori nereti nevēršas tiesībaizsardzības institūcijās par darījumos konstatētajiem faktiem, kļūdaini uzskatot, ka viņu rīcībā esošā informācija nav pietiekama pirmšķietamam secinājumam par noziedzīgu nodarījumu. Tomēr administratoram nav pienākuma konstatēt noziedzīga nodarījuma sastāvu. Viņa pienākums ir ziņot tiesībaizsardzības institūcijām par procesā konstatētajiem faktiem, savukārt nodarījuma kvalifikācija ir kompetento iestāžu uzdevums. Administratoram tāpat ir jāiesniedz pieteikums par kaitējuma kompensāciju</w:t>
      </w:r>
      <w:r w:rsidR="00844DDB" w:rsidRPr="0093674A">
        <w:rPr>
          <w:rFonts w:ascii="Times New Roman" w:hAnsi="Times New Roman" w:cs="Times New Roman"/>
          <w:sz w:val="24"/>
          <w:szCs w:val="24"/>
        </w:rPr>
        <w:t>.</w:t>
      </w:r>
      <w:r w:rsidR="00844DDB" w:rsidRPr="0093674A">
        <w:rPr>
          <w:rStyle w:val="Vresatsauce"/>
          <w:rFonts w:ascii="Times New Roman" w:hAnsi="Times New Roman" w:cs="Times New Roman"/>
          <w:sz w:val="24"/>
          <w:szCs w:val="24"/>
        </w:rPr>
        <w:footnoteReference w:id="87"/>
      </w:r>
      <w:r w:rsidRPr="0093674A">
        <w:rPr>
          <w:rFonts w:ascii="Times New Roman" w:hAnsi="Times New Roman" w:cs="Times New Roman"/>
          <w:sz w:val="24"/>
          <w:szCs w:val="24"/>
        </w:rPr>
        <w:t xml:space="preserve"> </w:t>
      </w:r>
    </w:p>
    <w:p w14:paraId="2684BB9E" w14:textId="7F91D98C" w:rsidR="00F902C5" w:rsidRPr="0093674A" w:rsidRDefault="006332A9" w:rsidP="00F902C5">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N</w:t>
      </w:r>
      <w:r w:rsidR="00F902C5" w:rsidRPr="0093674A">
        <w:rPr>
          <w:rFonts w:ascii="Times New Roman" w:hAnsi="Times New Roman" w:cs="Times New Roman"/>
          <w:sz w:val="24"/>
          <w:szCs w:val="24"/>
        </w:rPr>
        <w:t xml:space="preserve">epietiekama informācija </w:t>
      </w:r>
      <w:r w:rsidRPr="0093674A">
        <w:rPr>
          <w:rFonts w:ascii="Times New Roman" w:hAnsi="Times New Roman" w:cs="Times New Roman"/>
          <w:sz w:val="24"/>
          <w:szCs w:val="24"/>
        </w:rPr>
        <w:t xml:space="preserve">par iespējamo </w:t>
      </w:r>
      <w:r w:rsidR="00F902C5" w:rsidRPr="0093674A">
        <w:rPr>
          <w:rFonts w:ascii="Times New Roman" w:hAnsi="Times New Roman" w:cs="Times New Roman"/>
          <w:sz w:val="24"/>
          <w:szCs w:val="24"/>
        </w:rPr>
        <w:t>nodarījum</w:t>
      </w:r>
      <w:r w:rsidRPr="0093674A">
        <w:rPr>
          <w:rFonts w:ascii="Times New Roman" w:hAnsi="Times New Roman" w:cs="Times New Roman"/>
          <w:sz w:val="24"/>
          <w:szCs w:val="24"/>
        </w:rPr>
        <w:t>u</w:t>
      </w:r>
      <w:r w:rsidR="000F65BE" w:rsidRPr="0093674A">
        <w:rPr>
          <w:rFonts w:ascii="Times New Roman" w:hAnsi="Times New Roman" w:cs="Times New Roman"/>
          <w:sz w:val="24"/>
          <w:szCs w:val="24"/>
        </w:rPr>
        <w:t xml:space="preserve"> pati par sevi nevar būt</w:t>
      </w:r>
      <w:r w:rsidR="00F902C5" w:rsidRPr="0093674A">
        <w:rPr>
          <w:rFonts w:ascii="Times New Roman" w:hAnsi="Times New Roman" w:cs="Times New Roman"/>
          <w:sz w:val="24"/>
          <w:szCs w:val="24"/>
        </w:rPr>
        <w:t xml:space="preserve"> pamats </w:t>
      </w:r>
      <w:r w:rsidR="0080723E" w:rsidRPr="0093674A">
        <w:rPr>
          <w:rFonts w:ascii="Times New Roman" w:hAnsi="Times New Roman" w:cs="Times New Roman"/>
          <w:sz w:val="24"/>
          <w:szCs w:val="24"/>
        </w:rPr>
        <w:t>atteikumam uzsākt kriminālprocesu</w:t>
      </w:r>
      <w:r w:rsidR="00F902C5" w:rsidRPr="0093674A">
        <w:rPr>
          <w:rFonts w:ascii="Times New Roman" w:hAnsi="Times New Roman" w:cs="Times New Roman"/>
          <w:sz w:val="24"/>
          <w:szCs w:val="24"/>
        </w:rPr>
        <w:t>.</w:t>
      </w:r>
      <w:r w:rsidR="00B1710C" w:rsidRPr="0093674A">
        <w:rPr>
          <w:rStyle w:val="Vresatsauce"/>
          <w:rFonts w:ascii="Times New Roman" w:hAnsi="Times New Roman" w:cs="Times New Roman"/>
          <w:sz w:val="24"/>
          <w:szCs w:val="24"/>
        </w:rPr>
        <w:footnoteReference w:id="88"/>
      </w:r>
      <w:r w:rsidR="00F902C5" w:rsidRPr="0093674A">
        <w:rPr>
          <w:rFonts w:ascii="Times New Roman" w:hAnsi="Times New Roman" w:cs="Times New Roman"/>
          <w:sz w:val="24"/>
          <w:szCs w:val="24"/>
        </w:rPr>
        <w:t xml:space="preserve"> </w:t>
      </w:r>
      <w:r w:rsidR="003E7C73" w:rsidRPr="0093674A">
        <w:rPr>
          <w:rFonts w:ascii="Times New Roman" w:hAnsi="Times New Roman" w:cs="Times New Roman"/>
          <w:sz w:val="24"/>
          <w:szCs w:val="24"/>
        </w:rPr>
        <w:t>K</w:t>
      </w:r>
      <w:r w:rsidR="00F902C5" w:rsidRPr="0093674A">
        <w:rPr>
          <w:rFonts w:ascii="Times New Roman" w:hAnsi="Times New Roman" w:cs="Times New Roman"/>
          <w:sz w:val="24"/>
          <w:szCs w:val="24"/>
        </w:rPr>
        <w:t xml:space="preserve">riminālprocess uzsākams arī tad, ja </w:t>
      </w:r>
      <w:r w:rsidR="007F4129" w:rsidRPr="0093674A">
        <w:rPr>
          <w:rFonts w:ascii="Times New Roman" w:hAnsi="Times New Roman" w:cs="Times New Roman"/>
          <w:sz w:val="24"/>
          <w:szCs w:val="24"/>
        </w:rPr>
        <w:t xml:space="preserve">pieejamās </w:t>
      </w:r>
      <w:r w:rsidR="00F902C5" w:rsidRPr="0093674A">
        <w:rPr>
          <w:rFonts w:ascii="Times New Roman" w:hAnsi="Times New Roman" w:cs="Times New Roman"/>
          <w:sz w:val="24"/>
          <w:szCs w:val="24"/>
        </w:rPr>
        <w:t xml:space="preserve">ziņas norāda uz iespēju, ka </w:t>
      </w:r>
      <w:r w:rsidR="007F4129" w:rsidRPr="0093674A">
        <w:rPr>
          <w:rFonts w:ascii="Times New Roman" w:hAnsi="Times New Roman" w:cs="Times New Roman"/>
          <w:sz w:val="24"/>
          <w:szCs w:val="24"/>
        </w:rPr>
        <w:t xml:space="preserve">ir </w:t>
      </w:r>
      <w:r w:rsidR="00F902C5" w:rsidRPr="0093674A">
        <w:rPr>
          <w:rFonts w:ascii="Times New Roman" w:hAnsi="Times New Roman" w:cs="Times New Roman"/>
          <w:sz w:val="24"/>
          <w:szCs w:val="24"/>
        </w:rPr>
        <w:t>noticis noziedzīgs nodarījums, un tās pārbaudāmas tikai ar kriminālprocesa līdzekļiem.</w:t>
      </w:r>
      <w:r w:rsidR="00F74986" w:rsidRPr="0093674A">
        <w:rPr>
          <w:rStyle w:val="Vresatsauce"/>
          <w:rFonts w:ascii="Times New Roman" w:hAnsi="Times New Roman" w:cs="Times New Roman"/>
          <w:sz w:val="24"/>
          <w:szCs w:val="24"/>
        </w:rPr>
        <w:footnoteReference w:id="89"/>
      </w:r>
    </w:p>
    <w:p w14:paraId="0A67EA4A" w14:textId="4DCF72B9" w:rsidR="0068395E" w:rsidRPr="0093674A" w:rsidRDefault="00F902C5" w:rsidP="0067096C">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lastRenderedPageBreak/>
        <w:t>Lai gan maksātnespējas procesā konstatētie fakti ne vienmēr paši par sevi veido noziedzīga nodarījuma sastāvu, tie ir izvērtējami krimināltiesiskā kontekstā, jo var būt daļa no notikumu kopuma, kas pirmšķietami norāda uz iespējamu noziedzīgu nodarījumu, īpaši gadījumos, kad darījumiem trūkst saimnieciska pamatojuma un tie veikti vienas personas interesēs.</w:t>
      </w:r>
    </w:p>
    <w:p w14:paraId="081AADA4" w14:textId="194B1621" w:rsidR="00A95E6D" w:rsidRPr="0093674A" w:rsidRDefault="467EE77C" w:rsidP="004A639B">
      <w:pPr>
        <w:pStyle w:val="Default"/>
        <w:pBdr>
          <w:top w:val="single" w:sz="4" w:space="1" w:color="840B55"/>
          <w:left w:val="single" w:sz="4" w:space="4" w:color="840B55"/>
          <w:bottom w:val="single" w:sz="4" w:space="1" w:color="840B55"/>
          <w:right w:val="single" w:sz="4" w:space="8" w:color="840B55"/>
        </w:pBdr>
        <w:spacing w:line="360" w:lineRule="auto"/>
        <w:ind w:left="142" w:right="140" w:firstLine="567"/>
        <w:jc w:val="both"/>
        <w:rPr>
          <w:i/>
          <w:iCs/>
        </w:rPr>
      </w:pPr>
      <w:r w:rsidRPr="0093674A">
        <w:rPr>
          <w:b/>
          <w:bCs/>
          <w:color w:val="840B55"/>
        </w:rPr>
        <w:t>Piemērs:</w:t>
      </w:r>
      <w:r w:rsidRPr="0093674A">
        <w:rPr>
          <w:i/>
          <w:iCs/>
          <w:color w:val="840B55"/>
        </w:rPr>
        <w:t xml:space="preserve"> </w:t>
      </w:r>
      <w:r w:rsidR="33152A44" w:rsidRPr="0093674A">
        <w:rPr>
          <w:i/>
          <w:iCs/>
        </w:rPr>
        <w:t>A</w:t>
      </w:r>
      <w:r w:rsidR="10363AA1" w:rsidRPr="0093674A">
        <w:rPr>
          <w:i/>
          <w:iCs/>
        </w:rPr>
        <w:t xml:space="preserve">dministrators konstatējis, </w:t>
      </w:r>
      <w:r w:rsidR="000674A0" w:rsidRPr="0093674A">
        <w:rPr>
          <w:i/>
          <w:iCs/>
        </w:rPr>
        <w:t xml:space="preserve">ka parādnieks veicis lielus maksājumus AS </w:t>
      </w:r>
      <w:r w:rsidR="00793F2B" w:rsidRPr="0093674A">
        <w:rPr>
          <w:i/>
          <w:iCs/>
        </w:rPr>
        <w:t>"</w:t>
      </w:r>
      <w:r w:rsidR="000674A0" w:rsidRPr="0093674A">
        <w:rPr>
          <w:i/>
          <w:iCs/>
        </w:rPr>
        <w:t>X</w:t>
      </w:r>
      <w:r w:rsidR="00793F2B" w:rsidRPr="0093674A">
        <w:rPr>
          <w:i/>
          <w:iCs/>
        </w:rPr>
        <w:t>"</w:t>
      </w:r>
      <w:r w:rsidR="000674A0" w:rsidRPr="0093674A">
        <w:rPr>
          <w:i/>
          <w:iCs/>
        </w:rPr>
        <w:t xml:space="preserve">, Čehijas uzņēmumam un SIA </w:t>
      </w:r>
      <w:r w:rsidR="00793F2B" w:rsidRPr="0093674A">
        <w:rPr>
          <w:i/>
          <w:iCs/>
        </w:rPr>
        <w:t>"</w:t>
      </w:r>
      <w:r w:rsidR="000674A0" w:rsidRPr="0093674A">
        <w:rPr>
          <w:i/>
          <w:iCs/>
        </w:rPr>
        <w:t>Y</w:t>
      </w:r>
      <w:r w:rsidR="00793F2B" w:rsidRPr="0093674A">
        <w:rPr>
          <w:i/>
          <w:iCs/>
        </w:rPr>
        <w:t>"</w:t>
      </w:r>
      <w:r w:rsidR="000674A0" w:rsidRPr="0093674A">
        <w:rPr>
          <w:i/>
          <w:iCs/>
        </w:rPr>
        <w:t xml:space="preserve">, lai gan tam bija kavēti nodokļu maksājumi. </w:t>
      </w:r>
      <w:r w:rsidR="5864204C" w:rsidRPr="0093674A">
        <w:rPr>
          <w:i/>
          <w:iCs/>
        </w:rPr>
        <w:t>Parādnieka pārstāvis izvair</w:t>
      </w:r>
      <w:r w:rsidR="7E553DF4" w:rsidRPr="0093674A">
        <w:rPr>
          <w:i/>
          <w:iCs/>
        </w:rPr>
        <w:t>ās</w:t>
      </w:r>
      <w:r w:rsidR="5864204C" w:rsidRPr="0093674A">
        <w:rPr>
          <w:i/>
          <w:iCs/>
        </w:rPr>
        <w:t xml:space="preserve"> </w:t>
      </w:r>
      <w:r w:rsidR="272DF803" w:rsidRPr="0093674A">
        <w:rPr>
          <w:i/>
          <w:iCs/>
        </w:rPr>
        <w:t>no informācijas sniegšanas</w:t>
      </w:r>
      <w:r w:rsidR="4085C656" w:rsidRPr="0093674A">
        <w:rPr>
          <w:i/>
          <w:iCs/>
        </w:rPr>
        <w:t xml:space="preserve"> un visu dokumentu nodošanas. </w:t>
      </w:r>
    </w:p>
    <w:p w14:paraId="244E111C" w14:textId="77777777" w:rsidR="0067096C" w:rsidRPr="0093674A" w:rsidRDefault="00B23ACD" w:rsidP="002D548C">
      <w:pPr>
        <w:pStyle w:val="Default"/>
        <w:spacing w:line="360" w:lineRule="auto"/>
        <w:ind w:firstLine="709"/>
        <w:jc w:val="both"/>
      </w:pPr>
      <w:r w:rsidRPr="0093674A">
        <w:t xml:space="preserve">Arī </w:t>
      </w:r>
      <w:r w:rsidR="005525E2" w:rsidRPr="0093674A">
        <w:t xml:space="preserve">fizisko personu maksātnespējas procesos </w:t>
      </w:r>
      <w:r w:rsidRPr="0093674A">
        <w:t>tie būs darījumi bez ekonomiska pamatojuma, piemēram,</w:t>
      </w:r>
      <w:r w:rsidR="005525E2" w:rsidRPr="0093674A">
        <w:t xml:space="preserve"> ar mērķi </w:t>
      </w:r>
      <w:r w:rsidRPr="0093674A">
        <w:t>slēpt mantu un naudas līdzekļus, novirzot tos citām personām.</w:t>
      </w:r>
    </w:p>
    <w:p w14:paraId="627C2278" w14:textId="26123A2A" w:rsidR="00E21116" w:rsidRPr="0093674A" w:rsidRDefault="00326A1B" w:rsidP="002D548C">
      <w:pPr>
        <w:pStyle w:val="Default"/>
        <w:spacing w:line="360" w:lineRule="auto"/>
        <w:ind w:firstLine="709"/>
        <w:jc w:val="both"/>
      </w:pPr>
      <w:r w:rsidRPr="0093674A">
        <w:t>Z</w:t>
      </w:r>
      <w:r w:rsidR="001B01CE" w:rsidRPr="0093674A">
        <w:t>iņojumu un informācijas sniegšana tiesībaizsardzības institūcijām jānodrošina savlaicīgi, jo novēlotas rīcības gadījumā pastāv kriminālatbildības noilguma iestāšanās risks. Tāpat novēlotas kriminālatbildības piemērošanas gadījumā</w:t>
      </w:r>
      <w:r w:rsidR="00A87B0C" w:rsidRPr="0093674A">
        <w:t xml:space="preserve"> pie atbildības saucamajām personām,</w:t>
      </w:r>
      <w:r w:rsidR="001B01CE" w:rsidRPr="0093674A">
        <w:t xml:space="preserve"> apzinoties savas rīcības prettiesiskumu, vēlāk naudas līdzekļu piedziņa kriminālprocesa ietvaros var kļūt apgrūtinoša vai neiespējama</w:t>
      </w:r>
      <w:r w:rsidR="00BE0AA2" w:rsidRPr="0093674A">
        <w:t>.</w:t>
      </w:r>
      <w:r w:rsidR="001B01CE" w:rsidRPr="0093674A">
        <w:t xml:space="preserve"> </w:t>
      </w:r>
    </w:p>
    <w:p w14:paraId="1AA6C69D" w14:textId="7D84A96F" w:rsidR="00131604" w:rsidRPr="0093674A" w:rsidRDefault="00837CBB" w:rsidP="002D548C">
      <w:pPr>
        <w:pStyle w:val="Default"/>
        <w:spacing w:line="360" w:lineRule="auto"/>
        <w:ind w:firstLine="709"/>
        <w:jc w:val="both"/>
        <w:rPr>
          <w:rFonts w:eastAsia="Times New Roman"/>
        </w:rPr>
      </w:pPr>
      <w:r w:rsidRPr="0093674A">
        <w:rPr>
          <w:rFonts w:eastAsia="Times New Roman"/>
        </w:rPr>
        <w:t>N</w:t>
      </w:r>
      <w:r w:rsidR="00F779FF" w:rsidRPr="0093674A">
        <w:rPr>
          <w:rFonts w:eastAsia="Times New Roman"/>
        </w:rPr>
        <w:t xml:space="preserve">evēršanās </w:t>
      </w:r>
      <w:r w:rsidR="00D27B01" w:rsidRPr="0093674A">
        <w:rPr>
          <w:rFonts w:eastAsia="Times New Roman"/>
        </w:rPr>
        <w:t>tiesībaizsardzības iestād</w:t>
      </w:r>
      <w:r w:rsidR="00F779FF" w:rsidRPr="0093674A">
        <w:rPr>
          <w:rFonts w:eastAsia="Times New Roman"/>
        </w:rPr>
        <w:t>ēs</w:t>
      </w:r>
      <w:r w:rsidR="440C00E8" w:rsidRPr="0093674A">
        <w:rPr>
          <w:rFonts w:eastAsia="Times New Roman"/>
        </w:rPr>
        <w:t xml:space="preserve"> var radīt </w:t>
      </w:r>
      <w:r w:rsidR="00D27B01" w:rsidRPr="0093674A">
        <w:rPr>
          <w:rFonts w:eastAsia="Times New Roman"/>
        </w:rPr>
        <w:t>iespējami noziedzīgu nodarījumu izdarīju</w:t>
      </w:r>
      <w:r w:rsidR="39C2E418" w:rsidRPr="0093674A">
        <w:rPr>
          <w:rFonts w:eastAsia="Times New Roman"/>
        </w:rPr>
        <w:t>šajai</w:t>
      </w:r>
      <w:r w:rsidR="00D27B01" w:rsidRPr="0093674A">
        <w:rPr>
          <w:rFonts w:eastAsia="Times New Roman"/>
        </w:rPr>
        <w:t xml:space="preserve"> persona</w:t>
      </w:r>
      <w:r w:rsidR="30A49359" w:rsidRPr="0093674A">
        <w:rPr>
          <w:rFonts w:eastAsia="Times New Roman"/>
        </w:rPr>
        <w:t>i</w:t>
      </w:r>
      <w:r w:rsidR="00D27B01" w:rsidRPr="0093674A">
        <w:rPr>
          <w:rFonts w:eastAsia="Times New Roman"/>
        </w:rPr>
        <w:t xml:space="preserve"> </w:t>
      </w:r>
      <w:r w:rsidR="5263140C" w:rsidRPr="0093674A">
        <w:rPr>
          <w:rFonts w:eastAsia="Times New Roman"/>
        </w:rPr>
        <w:t>paļāvību</w:t>
      </w:r>
      <w:r w:rsidR="00D27B01" w:rsidRPr="0093674A">
        <w:rPr>
          <w:rFonts w:eastAsia="Times New Roman"/>
        </w:rPr>
        <w:t xml:space="preserve">, ka administrators uz iespējamiem pārkāpumiem nereaģē ar attiecīgiem </w:t>
      </w:r>
      <w:r w:rsidR="00503638" w:rsidRPr="0093674A">
        <w:rPr>
          <w:rFonts w:eastAsia="Times New Roman"/>
        </w:rPr>
        <w:t>likumā paredzētiem</w:t>
      </w:r>
      <w:r w:rsidR="001F6F51" w:rsidRPr="0093674A">
        <w:rPr>
          <w:rFonts w:eastAsia="Times New Roman"/>
        </w:rPr>
        <w:t xml:space="preserve"> </w:t>
      </w:r>
      <w:r w:rsidR="00D27B01" w:rsidRPr="0093674A">
        <w:rPr>
          <w:rFonts w:eastAsia="Times New Roman"/>
        </w:rPr>
        <w:t>instrumentiem</w:t>
      </w:r>
      <w:r w:rsidR="008659AD" w:rsidRPr="0093674A">
        <w:rPr>
          <w:rFonts w:eastAsia="Times New Roman"/>
        </w:rPr>
        <w:t>.</w:t>
      </w:r>
      <w:r w:rsidR="00D27B01" w:rsidRPr="0093674A">
        <w:rPr>
          <w:rFonts w:eastAsia="Times New Roman"/>
        </w:rPr>
        <w:t xml:space="preserve"> </w:t>
      </w:r>
      <w:r w:rsidR="008659AD" w:rsidRPr="0093674A">
        <w:rPr>
          <w:rFonts w:eastAsia="Times New Roman"/>
        </w:rPr>
        <w:t>P</w:t>
      </w:r>
      <w:r w:rsidR="00D27B01" w:rsidRPr="0093674A">
        <w:rPr>
          <w:rFonts w:eastAsia="Times New Roman"/>
        </w:rPr>
        <w:t xml:space="preserve">roti, </w:t>
      </w:r>
      <w:r w:rsidR="005079E1" w:rsidRPr="0093674A">
        <w:rPr>
          <w:rFonts w:eastAsia="Times New Roman"/>
        </w:rPr>
        <w:t>administratora bezdarbība šajā jomā var veicināt situāciju, kurā vainīgās personas, apzinoties iespējamu nesodāmību, neatturas no jaunu noziedzīgu nodarījumu izdarīšanas, tādējādi radot risku gan kreditoru interesēm, gan tautsaimniecībai kopumā. Šāda situācija apdraud arī maksātnespējas procesa mērķi un mazina administratora kā amatpersonas pienākuma nodrošināt tiesisku un efektīvu procesa norisi.</w:t>
      </w:r>
    </w:p>
    <w:p w14:paraId="7C0E7486" w14:textId="1EAA653D" w:rsidR="00A95E6D" w:rsidRPr="0093674A" w:rsidRDefault="000532C6" w:rsidP="00F46C96">
      <w:pPr>
        <w:pBdr>
          <w:top w:val="single" w:sz="4" w:space="1" w:color="840B55"/>
          <w:left w:val="single" w:sz="4" w:space="4" w:color="840B55"/>
          <w:bottom w:val="single" w:sz="4" w:space="1" w:color="840B55"/>
          <w:right w:val="single" w:sz="4" w:space="4" w:color="840B55"/>
          <w:between w:val="single" w:sz="4" w:space="1" w:color="840B55"/>
          <w:bar w:val="single" w:sz="4" w:color="840B55"/>
        </w:pBdr>
        <w:spacing w:after="0" w:line="360" w:lineRule="auto"/>
        <w:ind w:firstLine="709"/>
        <w:jc w:val="both"/>
        <w:rPr>
          <w:rFonts w:ascii="Times New Roman" w:eastAsia="Times New Roman" w:hAnsi="Times New Roman" w:cs="Times New Roman"/>
          <w:bCs/>
          <w:i/>
          <w:iCs/>
          <w:sz w:val="24"/>
          <w:szCs w:val="24"/>
        </w:rPr>
      </w:pPr>
      <w:r w:rsidRPr="0093674A">
        <w:rPr>
          <w:rFonts w:ascii="Times New Roman" w:eastAsia="Times New Roman" w:hAnsi="Times New Roman" w:cs="Times New Roman"/>
          <w:b/>
          <w:bCs/>
          <w:color w:val="840B55"/>
          <w:sz w:val="24"/>
          <w:szCs w:val="24"/>
        </w:rPr>
        <w:t>Piemērs:</w:t>
      </w:r>
      <w:r w:rsidRPr="0093674A">
        <w:rPr>
          <w:rFonts w:ascii="Times New Roman" w:eastAsia="Times New Roman" w:hAnsi="Times New Roman" w:cs="Times New Roman"/>
          <w:color w:val="840B55"/>
          <w:sz w:val="24"/>
          <w:szCs w:val="24"/>
        </w:rPr>
        <w:t xml:space="preserve"> </w:t>
      </w:r>
      <w:r w:rsidR="00F649D2" w:rsidRPr="0093674A">
        <w:rPr>
          <w:rFonts w:ascii="Times New Roman" w:eastAsia="Times New Roman" w:hAnsi="Times New Roman" w:cs="Times New Roman"/>
          <w:bCs/>
          <w:i/>
          <w:iCs/>
          <w:sz w:val="24"/>
          <w:szCs w:val="24"/>
        </w:rPr>
        <w:t>A</w:t>
      </w:r>
      <w:r w:rsidRPr="0093674A">
        <w:rPr>
          <w:rFonts w:ascii="Times New Roman" w:eastAsia="Times New Roman" w:hAnsi="Times New Roman" w:cs="Times New Roman"/>
          <w:bCs/>
          <w:i/>
          <w:iCs/>
          <w:sz w:val="24"/>
          <w:szCs w:val="24"/>
        </w:rPr>
        <w:t xml:space="preserve">dministrators </w:t>
      </w:r>
      <w:r w:rsidR="00BD7521" w:rsidRPr="0093674A">
        <w:rPr>
          <w:rFonts w:ascii="Times New Roman" w:eastAsia="Times New Roman" w:hAnsi="Times New Roman" w:cs="Times New Roman"/>
          <w:bCs/>
          <w:i/>
          <w:iCs/>
          <w:sz w:val="24"/>
          <w:szCs w:val="24"/>
        </w:rPr>
        <w:t>na</w:t>
      </w:r>
      <w:r w:rsidR="00C16D87" w:rsidRPr="0093674A">
        <w:rPr>
          <w:rFonts w:ascii="Times New Roman" w:eastAsia="Times New Roman" w:hAnsi="Times New Roman" w:cs="Times New Roman"/>
          <w:bCs/>
          <w:i/>
          <w:iCs/>
          <w:sz w:val="24"/>
          <w:szCs w:val="24"/>
        </w:rPr>
        <w:t xml:space="preserve">v vērtējis iespēju vērsties tiesībaizsardzības institūcijās saistībā ar parādnieka iespējamu novešanu līdz maksātnespējai, jo </w:t>
      </w:r>
      <w:r w:rsidRPr="0093674A">
        <w:rPr>
          <w:rFonts w:ascii="Times New Roman" w:eastAsia="Times New Roman" w:hAnsi="Times New Roman" w:cs="Times New Roman"/>
          <w:bCs/>
          <w:i/>
          <w:iCs/>
          <w:sz w:val="24"/>
          <w:szCs w:val="24"/>
        </w:rPr>
        <w:t xml:space="preserve">uzskata, ka pirms mantas pārdošanas procesa pabeigšanas nav iespējams spriest par apzināta kaitējuma izdarīšanu vai </w:t>
      </w:r>
      <w:r w:rsidR="00CB774D" w:rsidRPr="0093674A">
        <w:rPr>
          <w:rFonts w:ascii="Times New Roman" w:eastAsia="Times New Roman" w:hAnsi="Times New Roman" w:cs="Times New Roman"/>
          <w:bCs/>
          <w:i/>
          <w:iCs/>
          <w:sz w:val="24"/>
          <w:szCs w:val="24"/>
        </w:rPr>
        <w:t>p</w:t>
      </w:r>
      <w:r w:rsidRPr="0093674A">
        <w:rPr>
          <w:rFonts w:ascii="Times New Roman" w:eastAsia="Times New Roman" w:hAnsi="Times New Roman" w:cs="Times New Roman"/>
          <w:bCs/>
          <w:i/>
          <w:iCs/>
          <w:sz w:val="24"/>
          <w:szCs w:val="24"/>
        </w:rPr>
        <w:t>arādnieka apzinātu novešanu līdz maksātnespējai.</w:t>
      </w:r>
    </w:p>
    <w:p w14:paraId="691C0B87" w14:textId="264762AC" w:rsidR="00E00E2A" w:rsidRPr="0093674A" w:rsidRDefault="00E00E2A" w:rsidP="002D548C">
      <w:pPr>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Administratoram apstākļi</w:t>
      </w:r>
      <w:r w:rsidR="00FC12D3" w:rsidRPr="0093674A">
        <w:rPr>
          <w:rFonts w:ascii="Times New Roman" w:hAnsi="Times New Roman" w:cs="Times New Roman"/>
          <w:sz w:val="24"/>
          <w:szCs w:val="24"/>
        </w:rPr>
        <w:t>, kas liecina</w:t>
      </w:r>
      <w:r w:rsidR="000056D8" w:rsidRPr="0093674A">
        <w:rPr>
          <w:rFonts w:ascii="Times New Roman" w:hAnsi="Times New Roman" w:cs="Times New Roman"/>
          <w:sz w:val="24"/>
          <w:szCs w:val="24"/>
        </w:rPr>
        <w:t xml:space="preserve"> par iespējamu noziedzīgu nodarījumu</w:t>
      </w:r>
      <w:r w:rsidR="672E5D6A" w:rsidRPr="0093674A">
        <w:rPr>
          <w:rFonts w:ascii="Times New Roman" w:hAnsi="Times New Roman" w:cs="Times New Roman"/>
          <w:sz w:val="24"/>
          <w:szCs w:val="24"/>
        </w:rPr>
        <w:t>,</w:t>
      </w:r>
      <w:r w:rsidRPr="0093674A">
        <w:rPr>
          <w:rFonts w:ascii="Times New Roman" w:hAnsi="Times New Roman" w:cs="Times New Roman"/>
          <w:sz w:val="24"/>
          <w:szCs w:val="24"/>
        </w:rPr>
        <w:t xml:space="preserve"> ir jāizvērtē neatkarīgi no mantas atsavināšanas rezultātiem, un nepieciešamības gadījumā jānodrošina informācijas nodošana kompetentajām tiesībaizsardzības iestādēm.</w:t>
      </w:r>
    </w:p>
    <w:p w14:paraId="4EEA04D7" w14:textId="7BE29933" w:rsidR="00445B52" w:rsidRPr="0093674A" w:rsidRDefault="000A7928" w:rsidP="002D548C">
      <w:pPr>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 xml:space="preserve">Tāpat jāņem vērā, ka administratoram, izvērtējot parādnieka dokumentus un konstatējot informāciju, kas var būt par pamatu kriminālprocesa uzsākšanai, minētā informācija ir jāsniedz </w:t>
      </w:r>
      <w:r w:rsidRPr="0093674A">
        <w:rPr>
          <w:rFonts w:ascii="Times New Roman" w:hAnsi="Times New Roman" w:cs="Times New Roman"/>
          <w:sz w:val="24"/>
          <w:szCs w:val="24"/>
        </w:rPr>
        <w:lastRenderedPageBreak/>
        <w:t>tiesībaizsardzības institūcijām patstāvīgi un neatkarīgi no tā, vai kāda persona jau ir vērsusies minētajās institūcijās, jo administrators pārstāv kreditoru kopuma intereses</w:t>
      </w:r>
      <w:r w:rsidR="2251B27B" w:rsidRPr="0093674A">
        <w:rPr>
          <w:rFonts w:ascii="Times New Roman" w:hAnsi="Times New Roman" w:cs="Times New Roman"/>
          <w:sz w:val="24"/>
          <w:szCs w:val="24"/>
        </w:rPr>
        <w:t>.</w:t>
      </w:r>
      <w:r w:rsidRPr="0093674A">
        <w:rPr>
          <w:rStyle w:val="Vresatsauce"/>
          <w:rFonts w:ascii="Times New Roman" w:hAnsi="Times New Roman" w:cs="Times New Roman"/>
          <w:sz w:val="24"/>
          <w:szCs w:val="24"/>
        </w:rPr>
        <w:footnoteReference w:id="90"/>
      </w:r>
    </w:p>
    <w:p w14:paraId="212AE378" w14:textId="28EBCCC5" w:rsidR="00E8009F" w:rsidRPr="0093674A" w:rsidRDefault="471EAC0C" w:rsidP="00E8009F">
      <w:pPr>
        <w:pBdr>
          <w:top w:val="single" w:sz="4" w:space="1" w:color="840B55"/>
          <w:left w:val="single" w:sz="4" w:space="4" w:color="840B55"/>
          <w:bottom w:val="single" w:sz="4" w:space="1" w:color="840B55"/>
          <w:right w:val="single" w:sz="4" w:space="4" w:color="840B55"/>
          <w:between w:val="single" w:sz="4" w:space="1" w:color="840B55"/>
          <w:bar w:val="single" w:sz="4" w:color="840B55"/>
        </w:pBdr>
        <w:spacing w:after="0" w:line="360" w:lineRule="auto"/>
        <w:ind w:firstLine="709"/>
        <w:jc w:val="both"/>
        <w:rPr>
          <w:rFonts w:ascii="Times New Roman" w:hAnsi="Times New Roman" w:cs="Times New Roman"/>
          <w:i/>
          <w:iCs/>
          <w:sz w:val="24"/>
          <w:szCs w:val="24"/>
        </w:rPr>
      </w:pPr>
      <w:r w:rsidRPr="0093674A">
        <w:rPr>
          <w:rFonts w:ascii="Times New Roman" w:hAnsi="Times New Roman" w:cs="Times New Roman"/>
          <w:b/>
          <w:bCs/>
          <w:color w:val="840B55"/>
          <w:sz w:val="24"/>
          <w:szCs w:val="24"/>
        </w:rPr>
        <w:t>Piemērs:</w:t>
      </w:r>
      <w:r w:rsidR="2D325079" w:rsidRPr="0093674A">
        <w:rPr>
          <w:rFonts w:ascii="Times New Roman" w:hAnsi="Times New Roman" w:cs="Times New Roman"/>
          <w:i/>
          <w:iCs/>
          <w:color w:val="840B55"/>
          <w:sz w:val="24"/>
          <w:szCs w:val="24"/>
        </w:rPr>
        <w:t> </w:t>
      </w:r>
      <w:r w:rsidR="66A9589C" w:rsidRPr="0093674A">
        <w:rPr>
          <w:rFonts w:ascii="Times New Roman" w:hAnsi="Times New Roman" w:cs="Times New Roman"/>
          <w:i/>
          <w:iCs/>
          <w:sz w:val="24"/>
          <w:szCs w:val="24"/>
        </w:rPr>
        <w:t>A</w:t>
      </w:r>
      <w:r w:rsidRPr="0093674A">
        <w:rPr>
          <w:rFonts w:ascii="Times New Roman" w:hAnsi="Times New Roman" w:cs="Times New Roman"/>
          <w:i/>
          <w:iCs/>
          <w:sz w:val="24"/>
          <w:szCs w:val="24"/>
        </w:rPr>
        <w:t xml:space="preserve">dministratora </w:t>
      </w:r>
      <w:r w:rsidR="00C32A20" w:rsidRPr="0093674A">
        <w:rPr>
          <w:rFonts w:ascii="Times New Roman" w:hAnsi="Times New Roman" w:cs="Times New Roman"/>
          <w:i/>
          <w:iCs/>
          <w:sz w:val="24"/>
          <w:szCs w:val="24"/>
        </w:rPr>
        <w:t>argumenti</w:t>
      </w:r>
      <w:r w:rsidR="009E5D6D" w:rsidRPr="0093674A">
        <w:rPr>
          <w:rFonts w:ascii="Times New Roman" w:hAnsi="Times New Roman" w:cs="Times New Roman"/>
          <w:i/>
          <w:iCs/>
          <w:sz w:val="24"/>
          <w:szCs w:val="24"/>
        </w:rPr>
        <w:t xml:space="preserve"> </w:t>
      </w:r>
      <w:r w:rsidRPr="0093674A">
        <w:rPr>
          <w:rFonts w:ascii="Times New Roman" w:hAnsi="Times New Roman" w:cs="Times New Roman"/>
          <w:i/>
          <w:iCs/>
          <w:sz w:val="24"/>
          <w:szCs w:val="24"/>
        </w:rPr>
        <w:t xml:space="preserve">par </w:t>
      </w:r>
      <w:r w:rsidR="009E5D6D" w:rsidRPr="0093674A">
        <w:rPr>
          <w:rFonts w:ascii="Times New Roman" w:hAnsi="Times New Roman" w:cs="Times New Roman"/>
          <w:i/>
          <w:iCs/>
          <w:sz w:val="24"/>
          <w:szCs w:val="24"/>
        </w:rPr>
        <w:t>viņa</w:t>
      </w:r>
      <w:r w:rsidRPr="0093674A">
        <w:rPr>
          <w:rFonts w:ascii="Times New Roman" w:hAnsi="Times New Roman" w:cs="Times New Roman"/>
          <w:i/>
          <w:iCs/>
          <w:sz w:val="24"/>
          <w:szCs w:val="24"/>
        </w:rPr>
        <w:t xml:space="preserve"> pienākum</w:t>
      </w:r>
      <w:r w:rsidR="009E5D6D" w:rsidRPr="0093674A">
        <w:rPr>
          <w:rFonts w:ascii="Times New Roman" w:hAnsi="Times New Roman" w:cs="Times New Roman"/>
          <w:i/>
          <w:iCs/>
          <w:sz w:val="24"/>
          <w:szCs w:val="24"/>
        </w:rPr>
        <w:t xml:space="preserve">u faktisku </w:t>
      </w:r>
      <w:r w:rsidR="10145A29" w:rsidRPr="0093674A">
        <w:rPr>
          <w:i/>
          <w:iCs/>
        </w:rPr>
        <w:t>"</w:t>
      </w:r>
      <w:r w:rsidRPr="0093674A">
        <w:rPr>
          <w:rFonts w:ascii="Times New Roman" w:hAnsi="Times New Roman" w:cs="Times New Roman"/>
          <w:i/>
          <w:iCs/>
          <w:sz w:val="24"/>
          <w:szCs w:val="24"/>
        </w:rPr>
        <w:t>deleģēšanu</w:t>
      </w:r>
      <w:r w:rsidR="10145A29" w:rsidRPr="0093674A">
        <w:rPr>
          <w:i/>
          <w:iCs/>
        </w:rPr>
        <w:t>"</w:t>
      </w:r>
      <w:r w:rsidRPr="0093674A">
        <w:rPr>
          <w:rFonts w:ascii="Times New Roman" w:hAnsi="Times New Roman" w:cs="Times New Roman"/>
          <w:i/>
          <w:iCs/>
          <w:sz w:val="24"/>
          <w:szCs w:val="24"/>
        </w:rPr>
        <w:t xml:space="preserve"> nodrošinātajam kreditoram AS </w:t>
      </w:r>
      <w:r w:rsidR="1C082126" w:rsidRPr="0093674A">
        <w:rPr>
          <w:i/>
          <w:iCs/>
        </w:rPr>
        <w:t>"</w:t>
      </w:r>
      <w:r w:rsidR="4FA76506" w:rsidRPr="0093674A">
        <w:rPr>
          <w:rFonts w:ascii="Times New Roman" w:hAnsi="Times New Roman" w:cs="Times New Roman"/>
          <w:i/>
          <w:iCs/>
          <w:sz w:val="24"/>
          <w:szCs w:val="24"/>
        </w:rPr>
        <w:t>X</w:t>
      </w:r>
      <w:r w:rsidRPr="0093674A">
        <w:rPr>
          <w:rFonts w:ascii="Times New Roman" w:hAnsi="Times New Roman" w:cs="Times New Roman"/>
          <w:i/>
          <w:iCs/>
          <w:sz w:val="24"/>
          <w:szCs w:val="24"/>
        </w:rPr>
        <w:t xml:space="preserve"> banka</w:t>
      </w:r>
      <w:r w:rsidR="20F1C796" w:rsidRPr="0093674A">
        <w:rPr>
          <w:i/>
          <w:iCs/>
        </w:rPr>
        <w:t>"</w:t>
      </w:r>
      <w:r w:rsidRPr="0093674A">
        <w:rPr>
          <w:rFonts w:ascii="Times New Roman" w:hAnsi="Times New Roman" w:cs="Times New Roman"/>
          <w:i/>
          <w:iCs/>
          <w:sz w:val="24"/>
          <w:szCs w:val="24"/>
        </w:rPr>
        <w:t xml:space="preserve"> nav atzīstami par objektīvie</w:t>
      </w:r>
      <w:r w:rsidR="00E8009F" w:rsidRPr="0093674A">
        <w:rPr>
          <w:rFonts w:ascii="Times New Roman" w:hAnsi="Times New Roman" w:cs="Times New Roman"/>
          <w:i/>
          <w:iCs/>
          <w:sz w:val="24"/>
          <w:szCs w:val="24"/>
        </w:rPr>
        <w:t xml:space="preserve">m  un neattaisno Maksātnespējas likumā noteikto pienākumu nepildīšanu. Tā kā administrators pārstāv visu kreditoru kopumu, iesniegums par dokumentu nenodošanu un mantas pazušanu bija jāiesniedz viņam pašam, izpildot Maksātnespējas likuma 26. panta trešās daļas 8. punkta prasības. </w:t>
      </w:r>
    </w:p>
    <w:p w14:paraId="0FA682EF" w14:textId="77777777" w:rsidR="003A0D48" w:rsidRPr="0093674A" w:rsidRDefault="003A0D48" w:rsidP="00F15F02"/>
    <w:p w14:paraId="20364C06" w14:textId="3C0605FF" w:rsidR="0075692D" w:rsidRPr="0093674A" w:rsidRDefault="00A33430" w:rsidP="003A0D48">
      <w:pPr>
        <w:pStyle w:val="Virsraksts2"/>
        <w:spacing w:before="0" w:line="360" w:lineRule="auto"/>
        <w:jc w:val="center"/>
        <w:rPr>
          <w:rFonts w:ascii="Times New Roman" w:hAnsi="Times New Roman" w:cs="Times New Roman"/>
          <w:b/>
          <w:color w:val="840B55"/>
          <w:sz w:val="24"/>
          <w:szCs w:val="24"/>
        </w:rPr>
      </w:pPr>
      <w:bookmarkStart w:id="15" w:name="_Toc220576223"/>
      <w:r w:rsidRPr="0093674A">
        <w:rPr>
          <w:rFonts w:ascii="Times New Roman" w:hAnsi="Times New Roman" w:cs="Times New Roman"/>
          <w:b/>
          <w:color w:val="840B55"/>
          <w:sz w:val="24"/>
          <w:szCs w:val="24"/>
        </w:rPr>
        <w:t>2.</w:t>
      </w:r>
      <w:r w:rsidR="00A95E6D" w:rsidRPr="0093674A">
        <w:rPr>
          <w:rFonts w:ascii="Times New Roman" w:hAnsi="Times New Roman" w:cs="Times New Roman"/>
          <w:b/>
          <w:color w:val="840B55"/>
          <w:sz w:val="24"/>
          <w:szCs w:val="24"/>
        </w:rPr>
        <w:t>6</w:t>
      </w:r>
      <w:r w:rsidRPr="0093674A">
        <w:rPr>
          <w:rFonts w:ascii="Times New Roman" w:hAnsi="Times New Roman" w:cs="Times New Roman"/>
          <w:b/>
          <w:color w:val="840B55"/>
          <w:sz w:val="24"/>
          <w:szCs w:val="24"/>
        </w:rPr>
        <w:t>. Kreditoru informēšana</w:t>
      </w:r>
      <w:bookmarkEnd w:id="15"/>
    </w:p>
    <w:p w14:paraId="5B775985" w14:textId="77777777" w:rsidR="003A0D48" w:rsidRPr="0093674A" w:rsidRDefault="003A0D48" w:rsidP="003A0D48"/>
    <w:p w14:paraId="6F7EF41A" w14:textId="04B309C4" w:rsidR="00401A13" w:rsidRPr="0093674A" w:rsidRDefault="001B07A3" w:rsidP="00B03DCC">
      <w:pPr>
        <w:tabs>
          <w:tab w:val="left" w:pos="3585"/>
        </w:tabs>
        <w:spacing w:after="0" w:line="360" w:lineRule="auto"/>
        <w:ind w:firstLine="731"/>
        <w:jc w:val="both"/>
        <w:rPr>
          <w:rFonts w:ascii="Times New Roman" w:hAnsi="Times New Roman" w:cs="Times New Roman"/>
          <w:bCs/>
          <w:noProof/>
          <w:sz w:val="24"/>
          <w:szCs w:val="24"/>
        </w:rPr>
      </w:pPr>
      <w:hyperlink r:id="rId19">
        <w:r w:rsidRPr="0093674A">
          <w:rPr>
            <w:rStyle w:val="Hipersaite"/>
            <w:rFonts w:ascii="Times New Roman" w:hAnsi="Times New Roman" w:cs="Times New Roman"/>
            <w:noProof/>
            <w:sz w:val="24"/>
            <w:szCs w:val="24"/>
          </w:rPr>
          <w:t xml:space="preserve">Informatīvajā materiālā </w:t>
        </w:r>
        <w:r w:rsidR="00E865D2" w:rsidRPr="0093674A">
          <w:rPr>
            <w:rStyle w:val="Hipersaite"/>
            <w:rFonts w:ascii="Times New Roman" w:hAnsi="Times New Roman" w:cs="Times New Roman"/>
            <w:noProof/>
            <w:sz w:val="24"/>
            <w:szCs w:val="24"/>
          </w:rPr>
          <w:t>par atklātības nodrošināšanu maksātnespējas procesā</w:t>
        </w:r>
      </w:hyperlink>
      <w:r w:rsidR="0036484D" w:rsidRPr="0093674A">
        <w:rPr>
          <w:rFonts w:ascii="Times New Roman" w:hAnsi="Times New Roman" w:cs="Times New Roman"/>
          <w:noProof/>
          <w:sz w:val="24"/>
          <w:szCs w:val="24"/>
        </w:rPr>
        <w:t xml:space="preserve"> </w:t>
      </w:r>
      <w:r w:rsidR="007F19BD" w:rsidRPr="0093674A">
        <w:rPr>
          <w:rFonts w:ascii="Times New Roman" w:hAnsi="Times New Roman" w:cs="Times New Roman"/>
          <w:noProof/>
          <w:sz w:val="24"/>
          <w:szCs w:val="24"/>
        </w:rPr>
        <w:t>ir</w:t>
      </w:r>
      <w:r w:rsidR="007A399D" w:rsidRPr="0093674A">
        <w:rPr>
          <w:rFonts w:ascii="Times New Roman" w:hAnsi="Times New Roman" w:cs="Times New Roman"/>
          <w:noProof/>
          <w:sz w:val="24"/>
          <w:szCs w:val="24"/>
        </w:rPr>
        <w:t xml:space="preserve"> snie</w:t>
      </w:r>
      <w:r w:rsidR="006830C5" w:rsidRPr="0093674A">
        <w:rPr>
          <w:rFonts w:ascii="Times New Roman" w:hAnsi="Times New Roman" w:cs="Times New Roman"/>
          <w:noProof/>
          <w:sz w:val="24"/>
          <w:szCs w:val="24"/>
        </w:rPr>
        <w:t>gts</w:t>
      </w:r>
      <w:r w:rsidR="007A399D" w:rsidRPr="0093674A">
        <w:rPr>
          <w:rFonts w:ascii="Times New Roman" w:hAnsi="Times New Roman" w:cs="Times New Roman"/>
          <w:noProof/>
          <w:sz w:val="24"/>
          <w:szCs w:val="24"/>
        </w:rPr>
        <w:t xml:space="preserve"> ieskat</w:t>
      </w:r>
      <w:r w:rsidR="006830C5" w:rsidRPr="0093674A">
        <w:rPr>
          <w:rFonts w:ascii="Times New Roman" w:hAnsi="Times New Roman" w:cs="Times New Roman"/>
          <w:noProof/>
          <w:sz w:val="24"/>
          <w:szCs w:val="24"/>
        </w:rPr>
        <w:t>s</w:t>
      </w:r>
      <w:r w:rsidR="007A399D" w:rsidRPr="0093674A">
        <w:rPr>
          <w:rFonts w:ascii="Times New Roman" w:hAnsi="Times New Roman" w:cs="Times New Roman"/>
          <w:noProof/>
          <w:sz w:val="24"/>
          <w:szCs w:val="24"/>
        </w:rPr>
        <w:t xml:space="preserve"> jautājumos par</w:t>
      </w:r>
      <w:r w:rsidR="004A5263" w:rsidRPr="0093674A">
        <w:rPr>
          <w:rFonts w:ascii="Times New Roman" w:hAnsi="Times New Roman" w:cs="Times New Roman"/>
          <w:noProof/>
          <w:sz w:val="24"/>
          <w:szCs w:val="24"/>
        </w:rPr>
        <w:t xml:space="preserve"> </w:t>
      </w:r>
      <w:r w:rsidR="00632F63" w:rsidRPr="0093674A">
        <w:rPr>
          <w:rFonts w:ascii="Times New Roman" w:hAnsi="Times New Roman" w:cs="Times New Roman"/>
          <w:noProof/>
          <w:sz w:val="24"/>
          <w:szCs w:val="24"/>
        </w:rPr>
        <w:t>atklātības ievērošanas nozīmi maksātnespējas procesā</w:t>
      </w:r>
      <w:r w:rsidR="00BF117A" w:rsidRPr="0093674A">
        <w:rPr>
          <w:rFonts w:ascii="Times New Roman" w:hAnsi="Times New Roman" w:cs="Times New Roman"/>
          <w:noProof/>
          <w:sz w:val="24"/>
          <w:szCs w:val="24"/>
        </w:rPr>
        <w:t>, tostarp darījumu izvērtēšanas procesā.</w:t>
      </w:r>
      <w:r w:rsidR="00B850A8" w:rsidRPr="0093674A">
        <w:rPr>
          <w:rFonts w:ascii="Times New Roman" w:hAnsi="Times New Roman" w:cs="Times New Roman"/>
          <w:noProof/>
          <w:sz w:val="24"/>
          <w:szCs w:val="24"/>
        </w:rPr>
        <w:t xml:space="preserve"> </w:t>
      </w:r>
      <w:r w:rsidR="00E25D55" w:rsidRPr="0093674A">
        <w:rPr>
          <w:rFonts w:ascii="Times New Roman" w:hAnsi="Times New Roman" w:cs="Times New Roman"/>
          <w:noProof/>
          <w:sz w:val="24"/>
          <w:szCs w:val="24"/>
        </w:rPr>
        <w:t>I</w:t>
      </w:r>
      <w:r w:rsidR="006C58B0" w:rsidRPr="0093674A">
        <w:rPr>
          <w:rFonts w:ascii="Times New Roman" w:hAnsi="Times New Roman" w:cs="Times New Roman"/>
          <w:noProof/>
          <w:sz w:val="24"/>
          <w:szCs w:val="24"/>
        </w:rPr>
        <w:t>evērojot atklātības principu kopsakarā ar Maksātnespējas likum</w:t>
      </w:r>
      <w:r w:rsidR="00084CDD" w:rsidRPr="0093674A">
        <w:rPr>
          <w:rFonts w:ascii="Times New Roman" w:hAnsi="Times New Roman" w:cs="Times New Roman"/>
          <w:noProof/>
          <w:sz w:val="24"/>
          <w:szCs w:val="24"/>
        </w:rPr>
        <w:t>ā</w:t>
      </w:r>
      <w:r w:rsidR="00084CDD" w:rsidRPr="0093674A">
        <w:rPr>
          <w:rStyle w:val="Vresatsauce"/>
          <w:rFonts w:ascii="Times New Roman" w:hAnsi="Times New Roman" w:cs="Times New Roman"/>
          <w:noProof/>
          <w:sz w:val="24"/>
          <w:szCs w:val="24"/>
        </w:rPr>
        <w:footnoteReference w:id="91"/>
      </w:r>
      <w:r w:rsidR="006C58B0" w:rsidRPr="0093674A">
        <w:rPr>
          <w:rFonts w:ascii="Times New Roman" w:hAnsi="Times New Roman" w:cs="Times New Roman"/>
          <w:noProof/>
          <w:sz w:val="24"/>
          <w:szCs w:val="24"/>
        </w:rPr>
        <w:t xml:space="preserve"> noteikto pienākumu informēt kreditorus par visiem </w:t>
      </w:r>
      <w:r w:rsidR="006F7646" w:rsidRPr="0093674A">
        <w:rPr>
          <w:rFonts w:ascii="Times New Roman" w:hAnsi="Times New Roman" w:cs="Times New Roman"/>
          <w:noProof/>
          <w:sz w:val="24"/>
          <w:szCs w:val="24"/>
        </w:rPr>
        <w:t xml:space="preserve">nozīmīgiem </w:t>
      </w:r>
      <w:r w:rsidR="006C58B0" w:rsidRPr="0093674A">
        <w:rPr>
          <w:rFonts w:ascii="Times New Roman" w:hAnsi="Times New Roman" w:cs="Times New Roman"/>
          <w:noProof/>
          <w:sz w:val="24"/>
          <w:szCs w:val="24"/>
        </w:rPr>
        <w:t>jautājumiem</w:t>
      </w:r>
      <w:r w:rsidR="006F7646" w:rsidRPr="0093674A">
        <w:rPr>
          <w:rFonts w:ascii="Times New Roman" w:hAnsi="Times New Roman" w:cs="Times New Roman"/>
          <w:noProof/>
          <w:sz w:val="24"/>
          <w:szCs w:val="24"/>
        </w:rPr>
        <w:t xml:space="preserve"> maksātnespējas procesā,</w:t>
      </w:r>
      <w:r w:rsidR="00CD3F68" w:rsidRPr="0093674A">
        <w:rPr>
          <w:rFonts w:ascii="Times New Roman" w:hAnsi="Times New Roman" w:cs="Times New Roman"/>
          <w:noProof/>
          <w:sz w:val="24"/>
          <w:szCs w:val="24"/>
        </w:rPr>
        <w:t xml:space="preserve"> </w:t>
      </w:r>
      <w:r w:rsidR="00F674EA" w:rsidRPr="0093674A">
        <w:rPr>
          <w:rFonts w:ascii="Times New Roman" w:hAnsi="Times New Roman" w:cs="Times New Roman"/>
          <w:noProof/>
          <w:sz w:val="24"/>
          <w:szCs w:val="24"/>
        </w:rPr>
        <w:t>darījumu izvērtēšana</w:t>
      </w:r>
      <w:r w:rsidR="004A6B27" w:rsidRPr="0093674A">
        <w:rPr>
          <w:rFonts w:ascii="Times New Roman" w:hAnsi="Times New Roman" w:cs="Times New Roman"/>
          <w:noProof/>
          <w:sz w:val="24"/>
          <w:szCs w:val="24"/>
        </w:rPr>
        <w:t xml:space="preserve"> ir viens no tiem</w:t>
      </w:r>
      <w:r w:rsidR="00FC0BD6" w:rsidRPr="0093674A">
        <w:rPr>
          <w:rFonts w:ascii="Times New Roman" w:hAnsi="Times New Roman" w:cs="Times New Roman"/>
          <w:noProof/>
          <w:sz w:val="24"/>
          <w:szCs w:val="24"/>
        </w:rPr>
        <w:t xml:space="preserve"> apstākļiem</w:t>
      </w:r>
      <w:r w:rsidR="004A6B27" w:rsidRPr="0093674A">
        <w:rPr>
          <w:rFonts w:ascii="Times New Roman" w:hAnsi="Times New Roman" w:cs="Times New Roman"/>
          <w:noProof/>
          <w:sz w:val="24"/>
          <w:szCs w:val="24"/>
        </w:rPr>
        <w:t>, par kuriem</w:t>
      </w:r>
      <w:r w:rsidR="00BA6C56" w:rsidRPr="0093674A">
        <w:rPr>
          <w:rFonts w:ascii="Times New Roman" w:hAnsi="Times New Roman" w:cs="Times New Roman"/>
          <w:noProof/>
          <w:sz w:val="24"/>
          <w:szCs w:val="24"/>
        </w:rPr>
        <w:t xml:space="preserve"> ir informējami kreditori</w:t>
      </w:r>
      <w:r w:rsidR="00D10BB4" w:rsidRPr="0093674A">
        <w:rPr>
          <w:rFonts w:ascii="Times New Roman" w:hAnsi="Times New Roman" w:cs="Times New Roman"/>
          <w:noProof/>
          <w:sz w:val="24"/>
          <w:szCs w:val="24"/>
        </w:rPr>
        <w:t>.</w:t>
      </w:r>
      <w:r w:rsidR="004A1B52" w:rsidRPr="0093674A">
        <w:rPr>
          <w:rFonts w:ascii="Times New Roman" w:hAnsi="Times New Roman" w:cs="Times New Roman"/>
          <w:noProof/>
          <w:sz w:val="24"/>
          <w:szCs w:val="24"/>
        </w:rPr>
        <w:t xml:space="preserve"> </w:t>
      </w:r>
      <w:r w:rsidR="00401A13" w:rsidRPr="0093674A">
        <w:rPr>
          <w:rFonts w:ascii="Times New Roman" w:hAnsi="Times New Roman" w:cs="Times New Roman"/>
          <w:noProof/>
          <w:sz w:val="24"/>
          <w:szCs w:val="24"/>
        </w:rPr>
        <w:t>Izņēmums ir pieļaujams, ja administrators, izvērtējot visus viņa rīcībā esošos apstākļus, ir konstatējis, ka informēšana par prasības celšanu pirms tās celšanas var kaitēt parādnieka un kreditoru interesēm. Tādā gadījumā administratora rīcība, informējot kreditorus par prasības celšanu jau pēc prasības iesniegšanas tiesā, ir vērsta uz kreditoru interešu aizsardzību un ir uzskatāma par pamatotu.</w:t>
      </w:r>
    </w:p>
    <w:p w14:paraId="0D6B2038" w14:textId="758167AC" w:rsidR="00EF412A" w:rsidRPr="0093674A" w:rsidRDefault="004B4000" w:rsidP="00F15F02">
      <w:pPr>
        <w:tabs>
          <w:tab w:val="left" w:pos="3585"/>
        </w:tabs>
        <w:spacing w:after="0" w:line="360" w:lineRule="auto"/>
        <w:ind w:firstLine="731"/>
        <w:jc w:val="both"/>
        <w:rPr>
          <w:rFonts w:ascii="Times New Roman" w:hAnsi="Times New Roman" w:cs="Times New Roman"/>
          <w:sz w:val="24"/>
          <w:szCs w:val="24"/>
        </w:rPr>
      </w:pPr>
      <w:r w:rsidRPr="0093674A">
        <w:rPr>
          <w:rFonts w:ascii="Times New Roman" w:hAnsi="Times New Roman" w:cs="Times New Roman"/>
          <w:noProof/>
          <w:sz w:val="24"/>
          <w:szCs w:val="24"/>
        </w:rPr>
        <w:t xml:space="preserve">Kreditoru informēšanas pienākums ir attiecināms arī uz tiem gadījumiem, kad administrators, izvērtējot </w:t>
      </w:r>
      <w:r w:rsidR="007B3CB8" w:rsidRPr="0093674A">
        <w:rPr>
          <w:rFonts w:ascii="Times New Roman" w:hAnsi="Times New Roman" w:cs="Times New Roman"/>
          <w:noProof/>
          <w:sz w:val="24"/>
          <w:szCs w:val="24"/>
        </w:rPr>
        <w:t xml:space="preserve">darījumus, tostarp </w:t>
      </w:r>
      <w:r w:rsidRPr="0093674A">
        <w:rPr>
          <w:rFonts w:ascii="Times New Roman" w:hAnsi="Times New Roman" w:cs="Times New Roman"/>
          <w:noProof/>
          <w:sz w:val="24"/>
          <w:szCs w:val="24"/>
        </w:rPr>
        <w:t>parādnieka pārvaldes institūciju locekļu atbildību</w:t>
      </w:r>
      <w:r w:rsidR="00486F6C" w:rsidRPr="0093674A">
        <w:rPr>
          <w:rFonts w:ascii="Times New Roman" w:hAnsi="Times New Roman" w:cs="Times New Roman"/>
          <w:noProof/>
          <w:sz w:val="24"/>
          <w:szCs w:val="24"/>
        </w:rPr>
        <w:t>,</w:t>
      </w:r>
      <w:r w:rsidRPr="0093674A">
        <w:rPr>
          <w:rFonts w:ascii="Times New Roman" w:hAnsi="Times New Roman" w:cs="Times New Roman"/>
          <w:noProof/>
          <w:sz w:val="24"/>
          <w:szCs w:val="24"/>
        </w:rPr>
        <w:t xml:space="preserve"> un konstatējot zaudējumu nodarīšanu, konstatē, ka prasības celšana nav lietderīga. Arī tādā gadījumā kreditori ir jāinformē par administratora izvērtējumu par parādnieka pārvaldes institūciju locekļu atbildību, vienlaikus informējot par iemesliem, kuru dēļ prasības celšana pret parādnieka pārvaldes institūciju locekļiem nav lietderīga. Tikai saņemot pilnīgu informāciju par parādnieka bijušā valdes locekļa rīcību, kreditoriem ir iespējams objektīvi izvērtēt, vai administratora pieņemtie lēmumi saistībā ar naudas līdzekļu atgūšanu ir pamatoti.</w:t>
      </w:r>
      <w:r w:rsidRPr="0093674A">
        <w:rPr>
          <w:rFonts w:ascii="Times New Roman" w:hAnsi="Times New Roman" w:cs="Times New Roman"/>
          <w:noProof/>
          <w:sz w:val="24"/>
          <w:szCs w:val="24"/>
          <w:vertAlign w:val="superscript"/>
        </w:rPr>
        <w:footnoteReference w:id="92"/>
      </w:r>
      <w:r w:rsidR="00D01C53" w:rsidRPr="0093674A">
        <w:rPr>
          <w:rFonts w:ascii="Times New Roman" w:hAnsi="Times New Roman" w:cs="Times New Roman"/>
          <w:noProof/>
          <w:sz w:val="24"/>
          <w:szCs w:val="24"/>
        </w:rPr>
        <w:t xml:space="preserve"> Citiem vārdiem sakot</w:t>
      </w:r>
      <w:r w:rsidR="00A91828" w:rsidRPr="0093674A">
        <w:rPr>
          <w:rFonts w:ascii="Times New Roman" w:hAnsi="Times New Roman" w:cs="Times New Roman"/>
          <w:noProof/>
          <w:sz w:val="24"/>
          <w:szCs w:val="24"/>
        </w:rPr>
        <w:t>, l</w:t>
      </w:r>
      <w:r w:rsidR="00D01C53" w:rsidRPr="0093674A">
        <w:rPr>
          <w:rFonts w:ascii="Times New Roman" w:hAnsi="Times New Roman" w:cs="Times New Roman"/>
          <w:sz w:val="24"/>
          <w:szCs w:val="24"/>
        </w:rPr>
        <w:t xml:space="preserve">iedzot kreditoriem saņemt informāciju pār administratora veikto </w:t>
      </w:r>
      <w:r w:rsidR="00A91828" w:rsidRPr="0093674A">
        <w:rPr>
          <w:rFonts w:ascii="Times New Roman" w:hAnsi="Times New Roman" w:cs="Times New Roman"/>
          <w:sz w:val="24"/>
          <w:szCs w:val="24"/>
        </w:rPr>
        <w:t>p</w:t>
      </w:r>
      <w:r w:rsidR="00D01C53" w:rsidRPr="0093674A">
        <w:rPr>
          <w:rFonts w:ascii="Times New Roman" w:hAnsi="Times New Roman" w:cs="Times New Roman"/>
          <w:sz w:val="24"/>
          <w:szCs w:val="24"/>
        </w:rPr>
        <w:t>arādnieka slēgto darījumu izvērtējumu, kreditoriem tiek ierobežotas iespējas īstenot savas tiesības attiecībā uz administratora rīcības kontroli</w:t>
      </w:r>
      <w:r w:rsidR="00A91828" w:rsidRPr="0093674A">
        <w:rPr>
          <w:rFonts w:ascii="Times New Roman" w:hAnsi="Times New Roman" w:cs="Times New Roman"/>
          <w:sz w:val="24"/>
          <w:szCs w:val="24"/>
        </w:rPr>
        <w:t>.</w:t>
      </w:r>
    </w:p>
    <w:p w14:paraId="2D262978" w14:textId="1249426E" w:rsidR="00EF412A" w:rsidRPr="0093674A" w:rsidRDefault="00EF464C" w:rsidP="0061676B">
      <w:pPr>
        <w:pBdr>
          <w:top w:val="single" w:sz="4" w:space="1" w:color="840B55"/>
          <w:left w:val="single" w:sz="4" w:space="4" w:color="840B55"/>
          <w:bottom w:val="single" w:sz="4" w:space="1" w:color="840B55"/>
          <w:right w:val="single" w:sz="4" w:space="4" w:color="840B55"/>
          <w:between w:val="single" w:sz="4" w:space="1" w:color="840B55"/>
          <w:bar w:val="single" w:sz="4" w:color="840B55"/>
        </w:pBdr>
        <w:tabs>
          <w:tab w:val="left" w:pos="3585"/>
        </w:tabs>
        <w:spacing w:after="0" w:line="360" w:lineRule="auto"/>
        <w:ind w:firstLine="731"/>
        <w:jc w:val="both"/>
        <w:rPr>
          <w:rFonts w:ascii="Times New Roman" w:hAnsi="Times New Roman" w:cs="Times New Roman"/>
          <w:sz w:val="24"/>
          <w:szCs w:val="24"/>
        </w:rPr>
      </w:pPr>
      <w:r w:rsidRPr="0093674A">
        <w:rPr>
          <w:rFonts w:ascii="Times New Roman" w:hAnsi="Times New Roman" w:cs="Times New Roman"/>
          <w:b/>
          <w:bCs/>
          <w:color w:val="840B55"/>
          <w:sz w:val="24"/>
          <w:szCs w:val="24"/>
        </w:rPr>
        <w:lastRenderedPageBreak/>
        <w:t>Piemērs:</w:t>
      </w:r>
      <w:r w:rsidR="0061676B">
        <w:rPr>
          <w:rFonts w:ascii="Times New Roman" w:hAnsi="Times New Roman" w:cs="Times New Roman"/>
          <w:color w:val="840B55"/>
          <w:sz w:val="24"/>
          <w:szCs w:val="24"/>
        </w:rPr>
        <w:t> </w:t>
      </w:r>
      <w:r w:rsidRPr="0093674A">
        <w:rPr>
          <w:rFonts w:ascii="Times New Roman" w:hAnsi="Times New Roman" w:cs="Times New Roman"/>
          <w:i/>
          <w:iCs/>
          <w:sz w:val="24"/>
          <w:szCs w:val="24"/>
        </w:rPr>
        <w:t xml:space="preserve">Administrators bija ieguvis parādnieka konta pārskatus, no kuriem pirmšķietami </w:t>
      </w:r>
      <w:r w:rsidR="00290508" w:rsidRPr="0093674A">
        <w:rPr>
          <w:rFonts w:ascii="Times New Roman" w:hAnsi="Times New Roman" w:cs="Times New Roman"/>
          <w:i/>
          <w:iCs/>
          <w:sz w:val="24"/>
          <w:szCs w:val="24"/>
        </w:rPr>
        <w:t>konstatējama</w:t>
      </w:r>
      <w:r w:rsidRPr="0093674A">
        <w:rPr>
          <w:rFonts w:ascii="Times New Roman" w:hAnsi="Times New Roman" w:cs="Times New Roman"/>
          <w:i/>
          <w:iCs/>
          <w:sz w:val="24"/>
          <w:szCs w:val="24"/>
        </w:rPr>
        <w:t xml:space="preserve"> zaudējumu nodarīšana parādniekam, taču vairāk nekā trīs mēnešus nebija par konstatētajiem nepamatotajiem maksājumiem informējis kreditorus. Tā vietā administrators bija paredzējis informēt kreditorus par savu nodomu necelt prasību pret valdes locekļiem tikai īsi pirms maksātnespējas procesa pabeigšanas.</w:t>
      </w:r>
    </w:p>
    <w:p w14:paraId="31ECBAED" w14:textId="3032607B" w:rsidR="00125D82" w:rsidRPr="0093674A" w:rsidRDefault="00AB2792" w:rsidP="00B03DCC">
      <w:pPr>
        <w:tabs>
          <w:tab w:val="left" w:pos="3585"/>
        </w:tabs>
        <w:spacing w:after="0" w:line="360" w:lineRule="auto"/>
        <w:ind w:firstLine="731"/>
        <w:jc w:val="both"/>
        <w:rPr>
          <w:rFonts w:ascii="Times New Roman" w:hAnsi="Times New Roman" w:cs="Times New Roman"/>
          <w:sz w:val="24"/>
          <w:szCs w:val="24"/>
        </w:rPr>
      </w:pPr>
      <w:r w:rsidRPr="0093674A">
        <w:rPr>
          <w:rFonts w:ascii="Times New Roman" w:hAnsi="Times New Roman" w:cs="Times New Roman"/>
          <w:sz w:val="24"/>
          <w:szCs w:val="24"/>
        </w:rPr>
        <w:t xml:space="preserve">No tiesu </w:t>
      </w:r>
      <w:r w:rsidR="000D1FD0" w:rsidRPr="0093674A">
        <w:rPr>
          <w:rFonts w:ascii="Times New Roman" w:hAnsi="Times New Roman" w:cs="Times New Roman"/>
          <w:sz w:val="24"/>
          <w:szCs w:val="24"/>
        </w:rPr>
        <w:t>prakses</w:t>
      </w:r>
      <w:r w:rsidRPr="0093674A">
        <w:rPr>
          <w:rFonts w:ascii="Times New Roman" w:hAnsi="Times New Roman" w:cs="Times New Roman"/>
          <w:sz w:val="24"/>
          <w:szCs w:val="24"/>
          <w:vertAlign w:val="superscript"/>
        </w:rPr>
        <w:footnoteReference w:id="93"/>
      </w:r>
      <w:r w:rsidRPr="0093674A">
        <w:rPr>
          <w:rFonts w:ascii="Times New Roman" w:hAnsi="Times New Roman" w:cs="Times New Roman"/>
          <w:sz w:val="24"/>
          <w:szCs w:val="24"/>
        </w:rPr>
        <w:t xml:space="preserve"> izriet, ka par administratora veikto izvērtējumu kreditori jāinformē savlaicīgi, jo ir svarīgi nodrošināt, ka kreditoriem savlaicīgi, bez nepamatotas kavēšanās un vēl pirms konkrētu darbību veikšanas, tiek dota iespēja izteikt iebildumus par administratora nodomu veikt konkrētās darbības un vērst administratora uzmanību uz darbībām, kuras vēl varētu tikt veiktas, lai pēc iespējas pilnīgāk apmierinātu kreditoru prasījumus. Pretējā gadījumā zūd jēga kreditoru informēšanas pienākumam, </w:t>
      </w:r>
      <w:r w:rsidR="00174D65" w:rsidRPr="0093674A">
        <w:rPr>
          <w:rFonts w:ascii="Times New Roman" w:hAnsi="Times New Roman" w:cs="Times New Roman"/>
          <w:sz w:val="24"/>
          <w:szCs w:val="24"/>
        </w:rPr>
        <w:t xml:space="preserve">jo </w:t>
      </w:r>
      <w:r w:rsidRPr="0093674A">
        <w:rPr>
          <w:rFonts w:ascii="Times New Roman" w:hAnsi="Times New Roman" w:cs="Times New Roman"/>
          <w:sz w:val="24"/>
          <w:szCs w:val="24"/>
        </w:rPr>
        <w:t xml:space="preserve">tiktu skartas kreditoru mantiskās intereses atgūt naudas līdzekļus no parādnieka, </w:t>
      </w:r>
      <w:r w:rsidR="00174D65" w:rsidRPr="0093674A">
        <w:rPr>
          <w:rFonts w:ascii="Times New Roman" w:hAnsi="Times New Roman" w:cs="Times New Roman"/>
          <w:sz w:val="24"/>
          <w:szCs w:val="24"/>
        </w:rPr>
        <w:t xml:space="preserve">kā arī tiesības </w:t>
      </w:r>
      <w:r w:rsidRPr="0093674A">
        <w:rPr>
          <w:rFonts w:ascii="Times New Roman" w:hAnsi="Times New Roman" w:cs="Times New Roman"/>
          <w:sz w:val="24"/>
          <w:szCs w:val="24"/>
        </w:rPr>
        <w:t xml:space="preserve">izteikt viedokli par iespējamiem risinājumiem attiecībā uz </w:t>
      </w:r>
      <w:r w:rsidR="00F70A6B" w:rsidRPr="0093674A">
        <w:rPr>
          <w:rFonts w:ascii="Times New Roman" w:hAnsi="Times New Roman" w:cs="Times New Roman"/>
          <w:sz w:val="24"/>
          <w:szCs w:val="24"/>
        </w:rPr>
        <w:t xml:space="preserve">šo līdzekļu atgūšanu </w:t>
      </w:r>
      <w:r w:rsidRPr="0093674A">
        <w:rPr>
          <w:rFonts w:ascii="Times New Roman" w:hAnsi="Times New Roman" w:cs="Times New Roman"/>
          <w:sz w:val="24"/>
          <w:szCs w:val="24"/>
        </w:rPr>
        <w:t>parādnieka maksātnespējas procesā.</w:t>
      </w:r>
      <w:r w:rsidRPr="0093674A">
        <w:rPr>
          <w:rFonts w:ascii="Times New Roman" w:hAnsi="Times New Roman" w:cs="Times New Roman"/>
          <w:sz w:val="24"/>
          <w:szCs w:val="24"/>
          <w:vertAlign w:val="superscript"/>
        </w:rPr>
        <w:footnoteReference w:id="94"/>
      </w:r>
      <w:r w:rsidR="009C04D6" w:rsidRPr="0093674A">
        <w:rPr>
          <w:rFonts w:ascii="Times New Roman" w:hAnsi="Times New Roman" w:cs="Times New Roman"/>
          <w:sz w:val="24"/>
          <w:szCs w:val="24"/>
        </w:rPr>
        <w:t xml:space="preserve"> Tieši savlaicīgas un vispusīgas informācijas pieejamība ļauj kreditoriem aktīvi un mērķtiecīgi līdzdarboties maksātnespējas procesā</w:t>
      </w:r>
      <w:r w:rsidR="007214F5" w:rsidRPr="0093674A">
        <w:rPr>
          <w:rFonts w:ascii="Times New Roman" w:hAnsi="Times New Roman" w:cs="Times New Roman"/>
          <w:sz w:val="24"/>
          <w:szCs w:val="24"/>
        </w:rPr>
        <w:t>.</w:t>
      </w:r>
    </w:p>
    <w:p w14:paraId="0A237ABA" w14:textId="5DE90F67" w:rsidR="00FA7DFA" w:rsidRPr="0093674A" w:rsidRDefault="008717A9" w:rsidP="008F5410">
      <w:pPr>
        <w:spacing w:after="0" w:line="360" w:lineRule="auto"/>
        <w:ind w:firstLine="720"/>
        <w:jc w:val="both"/>
        <w:rPr>
          <w:rFonts w:ascii="Times New Roman" w:hAnsi="Times New Roman" w:cs="Times New Roman"/>
          <w:sz w:val="24"/>
          <w:szCs w:val="24"/>
          <w:shd w:val="clear" w:color="auto" w:fill="FFFFFF"/>
        </w:rPr>
      </w:pPr>
      <w:r w:rsidRPr="0093674A">
        <w:rPr>
          <w:rFonts w:ascii="Times New Roman" w:hAnsi="Times New Roman" w:cs="Times New Roman"/>
          <w:sz w:val="24"/>
          <w:szCs w:val="24"/>
          <w:shd w:val="clear" w:color="auto" w:fill="FFFFFF"/>
        </w:rPr>
        <w:t>Kaut arī Maksātnespējas likum</w:t>
      </w:r>
      <w:r w:rsidR="00F70A6B" w:rsidRPr="0093674A">
        <w:rPr>
          <w:rFonts w:ascii="Times New Roman" w:hAnsi="Times New Roman" w:cs="Times New Roman"/>
          <w:sz w:val="24"/>
          <w:szCs w:val="24"/>
          <w:shd w:val="clear" w:color="auto" w:fill="FFFFFF"/>
        </w:rPr>
        <w:t xml:space="preserve">a </w:t>
      </w:r>
      <w:r w:rsidRPr="0093674A">
        <w:rPr>
          <w:rFonts w:ascii="Times New Roman" w:hAnsi="Times New Roman" w:cs="Times New Roman"/>
          <w:sz w:val="24"/>
          <w:szCs w:val="24"/>
          <w:shd w:val="clear" w:color="auto" w:fill="FFFFFF"/>
        </w:rPr>
        <w:t>normās nav tieši norādīts, kādam ir jābūt izvērtējuma saturam, tomēr tas nevar aprobežoties ar formāliem secinājumiem</w:t>
      </w:r>
      <w:r w:rsidR="6A6B3288" w:rsidRPr="0093674A">
        <w:rPr>
          <w:rFonts w:ascii="Times New Roman" w:hAnsi="Times New Roman" w:cs="Times New Roman"/>
          <w:sz w:val="24"/>
          <w:szCs w:val="24"/>
          <w:shd w:val="clear" w:color="auto" w:fill="FFFFFF"/>
        </w:rPr>
        <w:t>.</w:t>
      </w:r>
      <w:r w:rsidR="001D0065" w:rsidRPr="0093674A">
        <w:rPr>
          <w:rStyle w:val="Vresatsauce"/>
          <w:rFonts w:ascii="Times New Roman" w:hAnsi="Times New Roman" w:cs="Times New Roman"/>
          <w:sz w:val="24"/>
          <w:szCs w:val="24"/>
          <w:shd w:val="clear" w:color="auto" w:fill="FFFFFF"/>
        </w:rPr>
        <w:footnoteReference w:id="95"/>
      </w:r>
      <w:r w:rsidR="00F642CD" w:rsidRPr="0093674A">
        <w:rPr>
          <w:rFonts w:ascii="Times New Roman" w:hAnsi="Times New Roman" w:cs="Times New Roman"/>
          <w:sz w:val="24"/>
          <w:szCs w:val="24"/>
          <w:shd w:val="clear" w:color="auto" w:fill="FFFFFF"/>
        </w:rPr>
        <w:t xml:space="preserve"> T</w:t>
      </w:r>
      <w:r w:rsidRPr="0093674A">
        <w:rPr>
          <w:rFonts w:ascii="Times New Roman" w:hAnsi="Times New Roman" w:cs="Times New Roman"/>
          <w:sz w:val="24"/>
          <w:szCs w:val="24"/>
          <w:shd w:val="clear" w:color="auto" w:fill="FFFFFF"/>
        </w:rPr>
        <w:t xml:space="preserve">ikai saņemot pilnīgu informāciju par parādnieka darījumu izvērtējumu, tostarp prasības celšanas pamatu un lietderības apsvērumus, kreditoriem ir iespējams objektīvi izvērtēt administratora darbības attiecībā uz naudas līdzekļu atgūšanu, maksātnespējas procesa ilgumu, vienlaikus arī izvērtēt </w:t>
      </w:r>
      <w:r w:rsidR="00FA7DFA" w:rsidRPr="0093674A">
        <w:rPr>
          <w:rFonts w:ascii="Times New Roman" w:hAnsi="Times New Roman" w:cs="Times New Roman"/>
          <w:sz w:val="24"/>
          <w:szCs w:val="24"/>
          <w:shd w:val="clear" w:color="auto" w:fill="FFFFFF"/>
        </w:rPr>
        <w:t xml:space="preserve">jautājumu par </w:t>
      </w:r>
      <w:r w:rsidRPr="0093674A">
        <w:rPr>
          <w:rFonts w:ascii="Times New Roman" w:hAnsi="Times New Roman" w:cs="Times New Roman"/>
          <w:sz w:val="24"/>
          <w:szCs w:val="24"/>
          <w:shd w:val="clear" w:color="auto" w:fill="FFFFFF"/>
        </w:rPr>
        <w:t>maksātnespējas procesa finansēšanu.</w:t>
      </w:r>
    </w:p>
    <w:p w14:paraId="5FA0A7E2" w14:textId="5D4631A5" w:rsidR="00D13F65" w:rsidRPr="0093674A" w:rsidRDefault="00C53D07" w:rsidP="00D24DE7">
      <w:pPr>
        <w:pBdr>
          <w:top w:val="single" w:sz="4" w:space="1" w:color="840B55"/>
          <w:left w:val="single" w:sz="4" w:space="4" w:color="840B55"/>
          <w:bottom w:val="single" w:sz="4" w:space="1" w:color="840B55"/>
          <w:right w:val="single" w:sz="4" w:space="4" w:color="840B55"/>
          <w:between w:val="single" w:sz="4" w:space="1" w:color="840B55"/>
          <w:bar w:val="single" w:sz="4" w:color="840B55"/>
        </w:pBdr>
        <w:tabs>
          <w:tab w:val="left" w:pos="3585"/>
        </w:tabs>
        <w:spacing w:after="0" w:line="360" w:lineRule="auto"/>
        <w:ind w:firstLine="731"/>
        <w:jc w:val="both"/>
        <w:rPr>
          <w:rFonts w:ascii="Times New Roman" w:hAnsi="Times New Roman" w:cs="Times New Roman"/>
          <w:b/>
          <w:bCs/>
          <w:sz w:val="24"/>
          <w:szCs w:val="24"/>
        </w:rPr>
      </w:pPr>
      <w:r w:rsidRPr="0093674A">
        <w:rPr>
          <w:rFonts w:ascii="Times New Roman" w:hAnsi="Times New Roman" w:cs="Times New Roman"/>
          <w:b/>
          <w:bCs/>
          <w:color w:val="840B55"/>
          <w:sz w:val="24"/>
          <w:szCs w:val="24"/>
        </w:rPr>
        <w:t>Piemērs:</w:t>
      </w:r>
      <w:r w:rsidR="0061676B">
        <w:rPr>
          <w:rFonts w:ascii="Times New Roman" w:hAnsi="Times New Roman" w:cs="Times New Roman"/>
          <w:color w:val="840B55"/>
          <w:sz w:val="24"/>
          <w:szCs w:val="24"/>
        </w:rPr>
        <w:t xml:space="preserve"> </w:t>
      </w:r>
      <w:r w:rsidR="00176022" w:rsidRPr="0093674A">
        <w:rPr>
          <w:rFonts w:ascii="Times New Roman" w:hAnsi="Times New Roman" w:cs="Times New Roman"/>
          <w:i/>
          <w:iCs/>
          <w:noProof/>
          <w:sz w:val="24"/>
          <w:szCs w:val="24"/>
        </w:rPr>
        <w:t>Administratoram kreditoriem būtu jāsniedz pilnvērtīgs un izvērsts parādnieka pārstāvja rīcības izvērtējums, tostarp izvērtējums par prasības celšanas lietderību vai nelietderību par zaudējumu piedziņu, norādot konstatētos apstākļus maksātnespējas procesā, pieņemtā lēmuma pamatojumu, plānotās darbības un to lietderības apsvērumus.</w:t>
      </w:r>
    </w:p>
    <w:p w14:paraId="2D7CCF5E" w14:textId="77777777" w:rsidR="0061676B" w:rsidRDefault="0061676B" w:rsidP="00671F9F">
      <w:pPr>
        <w:spacing w:after="0" w:line="360" w:lineRule="auto"/>
        <w:jc w:val="center"/>
        <w:rPr>
          <w:rFonts w:ascii="Times New Roman" w:hAnsi="Times New Roman" w:cs="Times New Roman"/>
          <w:b/>
          <w:iCs/>
          <w:color w:val="840B55"/>
          <w:sz w:val="24"/>
          <w:szCs w:val="24"/>
        </w:rPr>
      </w:pPr>
    </w:p>
    <w:p w14:paraId="3D10FA92" w14:textId="77777777" w:rsidR="0061676B" w:rsidRDefault="0061676B" w:rsidP="00671F9F">
      <w:pPr>
        <w:spacing w:after="0" w:line="360" w:lineRule="auto"/>
        <w:jc w:val="center"/>
        <w:rPr>
          <w:rFonts w:ascii="Times New Roman" w:hAnsi="Times New Roman" w:cs="Times New Roman"/>
          <w:b/>
          <w:iCs/>
          <w:color w:val="840B55"/>
          <w:sz w:val="24"/>
          <w:szCs w:val="24"/>
        </w:rPr>
      </w:pPr>
    </w:p>
    <w:p w14:paraId="1DA4F88E" w14:textId="77777777" w:rsidR="0061676B" w:rsidRDefault="0061676B" w:rsidP="00671F9F">
      <w:pPr>
        <w:spacing w:after="0" w:line="360" w:lineRule="auto"/>
        <w:jc w:val="center"/>
        <w:rPr>
          <w:rFonts w:ascii="Times New Roman" w:hAnsi="Times New Roman" w:cs="Times New Roman"/>
          <w:b/>
          <w:iCs/>
          <w:color w:val="840B55"/>
          <w:sz w:val="24"/>
          <w:szCs w:val="24"/>
        </w:rPr>
      </w:pPr>
    </w:p>
    <w:p w14:paraId="1AA165FD" w14:textId="77777777" w:rsidR="0061676B" w:rsidRDefault="0061676B" w:rsidP="00671F9F">
      <w:pPr>
        <w:spacing w:after="0" w:line="360" w:lineRule="auto"/>
        <w:jc w:val="center"/>
        <w:rPr>
          <w:rFonts w:ascii="Times New Roman" w:hAnsi="Times New Roman" w:cs="Times New Roman"/>
          <w:b/>
          <w:iCs/>
          <w:color w:val="840B55"/>
          <w:sz w:val="24"/>
          <w:szCs w:val="24"/>
        </w:rPr>
      </w:pPr>
    </w:p>
    <w:p w14:paraId="6C57EF26" w14:textId="77777777" w:rsidR="0061676B" w:rsidRDefault="0061676B" w:rsidP="00671F9F">
      <w:pPr>
        <w:spacing w:after="0" w:line="360" w:lineRule="auto"/>
        <w:jc w:val="center"/>
        <w:rPr>
          <w:rFonts w:ascii="Times New Roman" w:hAnsi="Times New Roman" w:cs="Times New Roman"/>
          <w:b/>
          <w:iCs/>
          <w:color w:val="840B55"/>
          <w:sz w:val="24"/>
          <w:szCs w:val="24"/>
        </w:rPr>
      </w:pPr>
    </w:p>
    <w:p w14:paraId="04823253" w14:textId="77777777" w:rsidR="0061676B" w:rsidRDefault="0061676B" w:rsidP="00671F9F">
      <w:pPr>
        <w:spacing w:after="0" w:line="360" w:lineRule="auto"/>
        <w:jc w:val="center"/>
        <w:rPr>
          <w:rFonts w:ascii="Times New Roman" w:hAnsi="Times New Roman" w:cs="Times New Roman"/>
          <w:b/>
          <w:iCs/>
          <w:color w:val="840B55"/>
          <w:sz w:val="24"/>
          <w:szCs w:val="24"/>
        </w:rPr>
      </w:pPr>
    </w:p>
    <w:p w14:paraId="61A23290" w14:textId="047E835D" w:rsidR="00671F9F" w:rsidRPr="0093674A" w:rsidRDefault="00671F9F" w:rsidP="00671F9F">
      <w:pPr>
        <w:spacing w:after="0" w:line="360" w:lineRule="auto"/>
        <w:jc w:val="center"/>
        <w:rPr>
          <w:rFonts w:ascii="Times New Roman" w:hAnsi="Times New Roman" w:cs="Times New Roman"/>
          <w:b/>
          <w:iCs/>
          <w:color w:val="840B55"/>
          <w:sz w:val="24"/>
          <w:szCs w:val="24"/>
        </w:rPr>
      </w:pPr>
      <w:r w:rsidRPr="0093674A">
        <w:rPr>
          <w:rFonts w:ascii="Times New Roman" w:hAnsi="Times New Roman" w:cs="Times New Roman"/>
          <w:b/>
          <w:iCs/>
          <w:color w:val="840B55"/>
          <w:sz w:val="24"/>
          <w:szCs w:val="24"/>
        </w:rPr>
        <w:lastRenderedPageBreak/>
        <w:t>KOPSAVILKUMS</w:t>
      </w:r>
    </w:p>
    <w:p w14:paraId="40021284" w14:textId="79D96837" w:rsidR="001E1790" w:rsidRPr="0093674A" w:rsidRDefault="00671F9F" w:rsidP="000A30ED">
      <w:pPr>
        <w:spacing w:after="0" w:line="360" w:lineRule="auto"/>
        <w:jc w:val="center"/>
        <w:rPr>
          <w:rFonts w:ascii="Times New Roman" w:hAnsi="Times New Roman" w:cs="Times New Roman"/>
          <w:b/>
          <w:i/>
          <w:color w:val="840B55"/>
          <w:sz w:val="24"/>
          <w:szCs w:val="24"/>
        </w:rPr>
      </w:pPr>
      <w:r w:rsidRPr="0093674A">
        <w:rPr>
          <w:rFonts w:ascii="Times New Roman" w:hAnsi="Times New Roman" w:cs="Times New Roman"/>
          <w:b/>
          <w:i/>
          <w:color w:val="840B55"/>
          <w:sz w:val="24"/>
          <w:szCs w:val="24"/>
        </w:rPr>
        <w:t xml:space="preserve">svarīgākie aspekti </w:t>
      </w:r>
      <w:r w:rsidR="000A30ED" w:rsidRPr="0093674A">
        <w:rPr>
          <w:rFonts w:ascii="Times New Roman" w:hAnsi="Times New Roman" w:cs="Times New Roman"/>
          <w:b/>
          <w:i/>
          <w:color w:val="840B55"/>
          <w:sz w:val="24"/>
          <w:szCs w:val="24"/>
        </w:rPr>
        <w:t>darījumu apstrīdēšanā un darījumu slēgšanas rezultātā radīto zaudējumu piedziņā</w:t>
      </w:r>
    </w:p>
    <w:p w14:paraId="54015A42" w14:textId="77777777" w:rsidR="00362C13" w:rsidRPr="0093674A" w:rsidRDefault="00362C13" w:rsidP="000A30ED">
      <w:pPr>
        <w:spacing w:after="0" w:line="360" w:lineRule="auto"/>
        <w:jc w:val="center"/>
        <w:rPr>
          <w:rFonts w:ascii="Times New Roman" w:hAnsi="Times New Roman" w:cs="Times New Roman"/>
          <w:b/>
          <w:i/>
          <w:color w:val="840B55"/>
          <w:sz w:val="24"/>
          <w:szCs w:val="24"/>
        </w:rPr>
      </w:pPr>
    </w:p>
    <w:p w14:paraId="211F049B" w14:textId="049A0236" w:rsidR="00243E07" w:rsidRPr="0093674A" w:rsidRDefault="00D41A92" w:rsidP="001A1BB5">
      <w:pPr>
        <w:pStyle w:val="Sarakstarindkopa"/>
        <w:numPr>
          <w:ilvl w:val="0"/>
          <w:numId w:val="34"/>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 xml:space="preserve">Darījumu izvērtēšanā jāņem vērā </w:t>
      </w:r>
      <w:r w:rsidR="00E1361A" w:rsidRPr="0093674A">
        <w:rPr>
          <w:rFonts w:ascii="Times New Roman" w:hAnsi="Times New Roman" w:cs="Times New Roman"/>
          <w:sz w:val="24"/>
          <w:szCs w:val="24"/>
        </w:rPr>
        <w:t xml:space="preserve">visi </w:t>
      </w:r>
      <w:r w:rsidR="00D22FEB" w:rsidRPr="0093674A">
        <w:rPr>
          <w:rFonts w:ascii="Times New Roman" w:hAnsi="Times New Roman" w:cs="Times New Roman"/>
          <w:sz w:val="24"/>
          <w:szCs w:val="24"/>
        </w:rPr>
        <w:t>tā</w:t>
      </w:r>
      <w:r w:rsidR="00E1361A" w:rsidRPr="0093674A">
        <w:rPr>
          <w:rFonts w:ascii="Times New Roman" w:hAnsi="Times New Roman" w:cs="Times New Roman"/>
          <w:sz w:val="24"/>
          <w:szCs w:val="24"/>
        </w:rPr>
        <w:t xml:space="preserve"> slēgšanas apstākļi</w:t>
      </w:r>
      <w:r w:rsidRPr="0093674A">
        <w:rPr>
          <w:rFonts w:ascii="Times New Roman" w:hAnsi="Times New Roman" w:cs="Times New Roman"/>
          <w:sz w:val="24"/>
          <w:szCs w:val="24"/>
        </w:rPr>
        <w:t xml:space="preserve">, </w:t>
      </w:r>
      <w:r w:rsidRPr="0093674A">
        <w:rPr>
          <w:rFonts w:ascii="Times New Roman" w:hAnsi="Times New Roman" w:cs="Times New Roman"/>
          <w:color w:val="840B55"/>
          <w:sz w:val="24"/>
          <w:szCs w:val="24"/>
        </w:rPr>
        <w:t>vērtējot tos kopumā</w:t>
      </w:r>
      <w:r w:rsidRPr="0093674A">
        <w:rPr>
          <w:rFonts w:ascii="Times New Roman" w:hAnsi="Times New Roman" w:cs="Times New Roman"/>
          <w:sz w:val="24"/>
          <w:szCs w:val="24"/>
        </w:rPr>
        <w:t>, nevis atrauti.</w:t>
      </w:r>
    </w:p>
    <w:p w14:paraId="54489F3B" w14:textId="77777777" w:rsidR="001A1BB5" w:rsidRPr="0093674A" w:rsidRDefault="001A1BB5" w:rsidP="001A1BB5">
      <w:pPr>
        <w:pStyle w:val="Sarakstarindkopa"/>
        <w:tabs>
          <w:tab w:val="left" w:pos="851"/>
          <w:tab w:val="left" w:pos="993"/>
        </w:tabs>
        <w:spacing w:after="0" w:line="360" w:lineRule="auto"/>
        <w:ind w:left="709"/>
        <w:jc w:val="both"/>
        <w:rPr>
          <w:rFonts w:ascii="Times New Roman" w:hAnsi="Times New Roman" w:cs="Times New Roman"/>
          <w:sz w:val="24"/>
          <w:szCs w:val="24"/>
        </w:rPr>
      </w:pPr>
    </w:p>
    <w:p w14:paraId="71424B7A" w14:textId="77777777" w:rsidR="00D550DA" w:rsidRPr="0093674A" w:rsidRDefault="00FF642D" w:rsidP="00D550DA">
      <w:pPr>
        <w:pStyle w:val="Sarakstarindkopa"/>
        <w:numPr>
          <w:ilvl w:val="0"/>
          <w:numId w:val="34"/>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 xml:space="preserve">Pamats darījuma apstrīdēšanai vai zaudējumu piedziņai var izrietēt gan no parādnieka </w:t>
      </w:r>
      <w:r w:rsidRPr="0093674A">
        <w:rPr>
          <w:rFonts w:ascii="Times New Roman" w:hAnsi="Times New Roman" w:cs="Times New Roman"/>
          <w:color w:val="840B55"/>
          <w:sz w:val="24"/>
          <w:szCs w:val="24"/>
        </w:rPr>
        <w:t>mantas samazinājuma</w:t>
      </w:r>
      <w:r w:rsidRPr="0093674A">
        <w:rPr>
          <w:rFonts w:ascii="Times New Roman" w:hAnsi="Times New Roman" w:cs="Times New Roman"/>
          <w:sz w:val="24"/>
          <w:szCs w:val="24"/>
        </w:rPr>
        <w:t xml:space="preserve">, gan no </w:t>
      </w:r>
      <w:r w:rsidRPr="0093674A">
        <w:rPr>
          <w:rFonts w:ascii="Times New Roman" w:hAnsi="Times New Roman" w:cs="Times New Roman"/>
          <w:color w:val="840B55"/>
          <w:sz w:val="24"/>
          <w:szCs w:val="24"/>
        </w:rPr>
        <w:t>saistību palielināšanās</w:t>
      </w:r>
      <w:r w:rsidRPr="0093674A">
        <w:rPr>
          <w:rFonts w:ascii="Times New Roman" w:hAnsi="Times New Roman" w:cs="Times New Roman"/>
          <w:sz w:val="24"/>
          <w:szCs w:val="24"/>
        </w:rPr>
        <w:t>.</w:t>
      </w:r>
    </w:p>
    <w:p w14:paraId="17567F49" w14:textId="77777777" w:rsidR="00D550DA" w:rsidRPr="0093674A" w:rsidRDefault="00D550DA" w:rsidP="00D550DA">
      <w:pPr>
        <w:pStyle w:val="Sarakstarindkopa"/>
        <w:rPr>
          <w:rFonts w:ascii="Times New Roman" w:hAnsi="Times New Roman" w:cs="Times New Roman"/>
          <w:iCs/>
          <w:sz w:val="24"/>
          <w:szCs w:val="24"/>
        </w:rPr>
      </w:pPr>
    </w:p>
    <w:p w14:paraId="477D931E" w14:textId="77777777" w:rsidR="001B1B0C" w:rsidRPr="0093674A" w:rsidRDefault="00DC3EF2" w:rsidP="001B1B0C">
      <w:pPr>
        <w:pStyle w:val="Sarakstarindkopa"/>
        <w:numPr>
          <w:ilvl w:val="0"/>
          <w:numId w:val="34"/>
        </w:numPr>
        <w:tabs>
          <w:tab w:val="left" w:pos="851"/>
          <w:tab w:val="left" w:pos="993"/>
        </w:tabs>
        <w:spacing w:after="0" w:line="360" w:lineRule="auto"/>
        <w:ind w:left="0" w:firstLine="709"/>
        <w:jc w:val="both"/>
        <w:rPr>
          <w:rFonts w:ascii="Times New Roman" w:hAnsi="Times New Roman" w:cs="Times New Roman"/>
          <w:iCs/>
          <w:sz w:val="24"/>
          <w:szCs w:val="24"/>
        </w:rPr>
      </w:pPr>
      <w:r w:rsidRPr="0093674A">
        <w:rPr>
          <w:rFonts w:ascii="Times New Roman" w:hAnsi="Times New Roman" w:cs="Times New Roman"/>
          <w:iCs/>
          <w:sz w:val="24"/>
          <w:szCs w:val="24"/>
        </w:rPr>
        <w:t xml:space="preserve">Priekšroka dodama tādai </w:t>
      </w:r>
      <w:r w:rsidR="00C8083E" w:rsidRPr="0093674A">
        <w:rPr>
          <w:rFonts w:ascii="Times New Roman" w:hAnsi="Times New Roman" w:cs="Times New Roman"/>
          <w:iCs/>
          <w:kern w:val="0"/>
          <w:sz w:val="24"/>
          <w:szCs w:val="24"/>
        </w:rPr>
        <w:t>"</w:t>
      </w:r>
      <w:r w:rsidRPr="0093674A">
        <w:rPr>
          <w:rFonts w:ascii="Times New Roman" w:hAnsi="Times New Roman" w:cs="Times New Roman"/>
          <w:iCs/>
          <w:sz w:val="24"/>
          <w:szCs w:val="24"/>
        </w:rPr>
        <w:t>apstrīdama darījuma</w:t>
      </w:r>
      <w:r w:rsidR="00C8083E" w:rsidRPr="0093674A">
        <w:rPr>
          <w:rFonts w:ascii="Times New Roman" w:hAnsi="Times New Roman" w:cs="Times New Roman"/>
          <w:iCs/>
          <w:kern w:val="0"/>
          <w:sz w:val="24"/>
          <w:szCs w:val="24"/>
        </w:rPr>
        <w:t>"</w:t>
      </w:r>
      <w:r w:rsidRPr="0093674A">
        <w:rPr>
          <w:rFonts w:ascii="Times New Roman" w:hAnsi="Times New Roman" w:cs="Times New Roman"/>
          <w:iCs/>
          <w:sz w:val="24"/>
          <w:szCs w:val="24"/>
        </w:rPr>
        <w:t xml:space="preserve"> jēdziena interpretācijai, kas aptver ne tikai atsevišķu darījumu vai tā izpildi, bet arī parādnieka un trešo personu savstarpējo rīcību kopumā, ja tā </w:t>
      </w:r>
      <w:r w:rsidRPr="0093674A">
        <w:rPr>
          <w:rFonts w:ascii="Times New Roman" w:hAnsi="Times New Roman" w:cs="Times New Roman"/>
          <w:iCs/>
          <w:color w:val="840B55"/>
          <w:sz w:val="24"/>
          <w:szCs w:val="24"/>
        </w:rPr>
        <w:t>vērsta uz zaudējumu nodarīšanu parādniekam un kreditoriem</w:t>
      </w:r>
      <w:r w:rsidRPr="0093674A">
        <w:rPr>
          <w:rFonts w:ascii="Times New Roman" w:hAnsi="Times New Roman" w:cs="Times New Roman"/>
          <w:iCs/>
          <w:sz w:val="24"/>
          <w:szCs w:val="24"/>
        </w:rPr>
        <w:t>.</w:t>
      </w:r>
    </w:p>
    <w:p w14:paraId="3781CAAE" w14:textId="77777777" w:rsidR="001B1B0C" w:rsidRPr="0093674A" w:rsidRDefault="001B1B0C" w:rsidP="001B1B0C">
      <w:pPr>
        <w:pStyle w:val="Sarakstarindkopa"/>
        <w:rPr>
          <w:rFonts w:ascii="Times New Roman" w:hAnsi="Times New Roman" w:cs="Times New Roman"/>
          <w:sz w:val="24"/>
          <w:szCs w:val="24"/>
        </w:rPr>
      </w:pPr>
    </w:p>
    <w:p w14:paraId="1C1D9A44" w14:textId="72E9EF46" w:rsidR="00E3295C" w:rsidRPr="0093674A" w:rsidRDefault="00CF39B3" w:rsidP="00E3295C">
      <w:pPr>
        <w:pStyle w:val="Sarakstarindkopa"/>
        <w:numPr>
          <w:ilvl w:val="0"/>
          <w:numId w:val="34"/>
        </w:numPr>
        <w:tabs>
          <w:tab w:val="left" w:pos="851"/>
          <w:tab w:val="left" w:pos="993"/>
        </w:tabs>
        <w:spacing w:after="0" w:line="360" w:lineRule="auto"/>
        <w:ind w:left="0" w:firstLine="709"/>
        <w:jc w:val="both"/>
        <w:rPr>
          <w:rFonts w:ascii="Times New Roman" w:hAnsi="Times New Roman" w:cs="Times New Roman"/>
          <w:iCs/>
          <w:sz w:val="24"/>
          <w:szCs w:val="24"/>
        </w:rPr>
      </w:pPr>
      <w:r w:rsidRPr="0093674A">
        <w:rPr>
          <w:rFonts w:ascii="Times New Roman" w:hAnsi="Times New Roman" w:cs="Times New Roman"/>
          <w:sz w:val="24"/>
          <w:szCs w:val="24"/>
        </w:rPr>
        <w:t xml:space="preserve">Prasība ceļama, balstoties uz tādu pamatu vai pamatiem, kas ļauj </w:t>
      </w:r>
      <w:r w:rsidRPr="0093674A">
        <w:rPr>
          <w:rFonts w:ascii="Times New Roman" w:hAnsi="Times New Roman" w:cs="Times New Roman"/>
          <w:color w:val="840B55"/>
          <w:sz w:val="24"/>
          <w:szCs w:val="24"/>
        </w:rPr>
        <w:t>sasniegt lielāko iespējamo līdzekļu atgūšanu</w:t>
      </w:r>
      <w:r w:rsidRPr="0093674A">
        <w:rPr>
          <w:rFonts w:ascii="Times New Roman" w:hAnsi="Times New Roman" w:cs="Times New Roman"/>
          <w:sz w:val="24"/>
          <w:szCs w:val="24"/>
        </w:rPr>
        <w:t>, vienlaikus ņemot vērā paredzamo tiesvedības ilgumu.</w:t>
      </w:r>
    </w:p>
    <w:p w14:paraId="49C0DE74" w14:textId="77777777" w:rsidR="002D548C" w:rsidRPr="0093674A" w:rsidRDefault="002D548C" w:rsidP="002D548C">
      <w:pPr>
        <w:tabs>
          <w:tab w:val="left" w:pos="851"/>
          <w:tab w:val="left" w:pos="993"/>
        </w:tabs>
        <w:spacing w:after="0" w:line="360" w:lineRule="auto"/>
        <w:jc w:val="both"/>
        <w:rPr>
          <w:rFonts w:ascii="Times New Roman" w:hAnsi="Times New Roman" w:cs="Times New Roman"/>
          <w:iCs/>
          <w:sz w:val="24"/>
          <w:szCs w:val="24"/>
        </w:rPr>
      </w:pPr>
    </w:p>
    <w:p w14:paraId="3F2A7618" w14:textId="77777777" w:rsidR="00243E07" w:rsidRPr="0093674A" w:rsidRDefault="00FA0A25" w:rsidP="00243E07">
      <w:pPr>
        <w:pStyle w:val="Sarakstarindkopa"/>
        <w:numPr>
          <w:ilvl w:val="0"/>
          <w:numId w:val="34"/>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 xml:space="preserve">Ceļot prasību par darījuma atzīšanu par spēkā neesošu, pietiek pierādīt to, ka </w:t>
      </w:r>
      <w:r w:rsidRPr="0093674A">
        <w:rPr>
          <w:rFonts w:ascii="Times New Roman" w:hAnsi="Times New Roman" w:cs="Times New Roman"/>
          <w:color w:val="840B55"/>
          <w:sz w:val="24"/>
          <w:szCs w:val="24"/>
        </w:rPr>
        <w:t>ar konkrēto darījumu ir nodarīti zaudējumi</w:t>
      </w:r>
      <w:r w:rsidRPr="0093674A">
        <w:rPr>
          <w:rFonts w:ascii="Times New Roman" w:hAnsi="Times New Roman" w:cs="Times New Roman"/>
          <w:sz w:val="24"/>
          <w:szCs w:val="24"/>
        </w:rPr>
        <w:t>, nav jāpierāda precīzs zaudējumu apmērs.</w:t>
      </w:r>
    </w:p>
    <w:p w14:paraId="5B015BA5" w14:textId="77777777" w:rsidR="00243E07" w:rsidRPr="0093674A" w:rsidRDefault="00243E07" w:rsidP="00243E07">
      <w:pPr>
        <w:pStyle w:val="Sarakstarindkopa"/>
        <w:rPr>
          <w:rFonts w:ascii="Times New Roman" w:hAnsi="Times New Roman" w:cs="Times New Roman"/>
          <w:sz w:val="24"/>
          <w:szCs w:val="24"/>
        </w:rPr>
      </w:pPr>
    </w:p>
    <w:p w14:paraId="08279C48" w14:textId="77777777" w:rsidR="00243E07" w:rsidRPr="0093674A" w:rsidRDefault="00737438" w:rsidP="00243E07">
      <w:pPr>
        <w:pStyle w:val="Sarakstarindkopa"/>
        <w:numPr>
          <w:ilvl w:val="0"/>
          <w:numId w:val="34"/>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 xml:space="preserve">Prasībās par zaudējumu atlīdzināšanu </w:t>
      </w:r>
      <w:r w:rsidRPr="0093674A">
        <w:rPr>
          <w:rFonts w:ascii="Times New Roman" w:hAnsi="Times New Roman" w:cs="Times New Roman"/>
          <w:color w:val="840B55"/>
          <w:sz w:val="24"/>
          <w:szCs w:val="24"/>
        </w:rPr>
        <w:t>nav obligāti jāapstrīd darījuma tiesiskums</w:t>
      </w:r>
      <w:r w:rsidRPr="0093674A">
        <w:rPr>
          <w:rFonts w:ascii="Times New Roman" w:hAnsi="Times New Roman" w:cs="Times New Roman"/>
          <w:sz w:val="24"/>
          <w:szCs w:val="24"/>
        </w:rPr>
        <w:t>, jo valdes loceklis ir atbildīgs sabiedrībai par savu pieļauto pārkāpumu neatkarīgi no darījuma spēkā esības</w:t>
      </w:r>
      <w:r w:rsidR="00E00887" w:rsidRPr="0093674A">
        <w:rPr>
          <w:rFonts w:ascii="Times New Roman" w:hAnsi="Times New Roman" w:cs="Times New Roman"/>
          <w:sz w:val="24"/>
          <w:szCs w:val="24"/>
        </w:rPr>
        <w:t>.</w:t>
      </w:r>
    </w:p>
    <w:p w14:paraId="72A31E3D" w14:textId="77777777" w:rsidR="00243E07" w:rsidRPr="0093674A" w:rsidRDefault="00243E07" w:rsidP="00243E07">
      <w:pPr>
        <w:pStyle w:val="Sarakstarindkopa"/>
        <w:rPr>
          <w:rFonts w:ascii="Times New Roman" w:hAnsi="Times New Roman" w:cs="Times New Roman"/>
          <w:color w:val="000000"/>
          <w:sz w:val="24"/>
          <w:szCs w:val="24"/>
        </w:rPr>
      </w:pPr>
    </w:p>
    <w:p w14:paraId="11D16FCE" w14:textId="77777777" w:rsidR="00243E07" w:rsidRPr="0093674A" w:rsidRDefault="006D2734" w:rsidP="00243E07">
      <w:pPr>
        <w:pStyle w:val="Sarakstarindkopa"/>
        <w:numPr>
          <w:ilvl w:val="0"/>
          <w:numId w:val="34"/>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color w:val="000000"/>
          <w:sz w:val="24"/>
          <w:szCs w:val="24"/>
        </w:rPr>
        <w:t xml:space="preserve">Maksātnespējas likuma tiesību normas </w:t>
      </w:r>
      <w:r w:rsidRPr="0093674A">
        <w:rPr>
          <w:rFonts w:ascii="Times New Roman" w:hAnsi="Times New Roman" w:cs="Times New Roman"/>
          <w:color w:val="840B55"/>
          <w:sz w:val="24"/>
          <w:szCs w:val="24"/>
        </w:rPr>
        <w:t>neierobežo</w:t>
      </w:r>
      <w:r w:rsidRPr="0093674A">
        <w:rPr>
          <w:rFonts w:ascii="Times New Roman" w:hAnsi="Times New Roman" w:cs="Times New Roman"/>
          <w:color w:val="000000"/>
          <w:sz w:val="24"/>
          <w:szCs w:val="24"/>
        </w:rPr>
        <w:t xml:space="preserve"> administratoru celt prasību par zaudējumu piedziņu uz Civillikuma pamata, ja darījums ir noslēgts ārpus Civillikumā noteiktā perioda, kas attiecas uz darījumu apstrīdēšanu.</w:t>
      </w:r>
    </w:p>
    <w:p w14:paraId="2ABAEEC1" w14:textId="77777777" w:rsidR="00243E07" w:rsidRPr="0093674A" w:rsidRDefault="00243E07" w:rsidP="00243E07">
      <w:pPr>
        <w:pStyle w:val="Sarakstarindkopa"/>
        <w:rPr>
          <w:rFonts w:ascii="Times New Roman" w:eastAsia="Times New Roman" w:hAnsi="Times New Roman" w:cs="Times New Roman"/>
          <w:sz w:val="24"/>
          <w:szCs w:val="24"/>
        </w:rPr>
      </w:pPr>
    </w:p>
    <w:p w14:paraId="7374CC64" w14:textId="77777777" w:rsidR="00243E07" w:rsidRPr="0093674A" w:rsidRDefault="00801C0E" w:rsidP="00243E07">
      <w:pPr>
        <w:pStyle w:val="Sarakstarindkopa"/>
        <w:numPr>
          <w:ilvl w:val="0"/>
          <w:numId w:val="34"/>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eastAsia="Times New Roman" w:hAnsi="Times New Roman" w:cs="Times New Roman"/>
          <w:sz w:val="24"/>
          <w:szCs w:val="24"/>
        </w:rPr>
        <w:t xml:space="preserve">Uzņēmumu pāreju ir iespējams konstatēt arī tad, ja </w:t>
      </w:r>
      <w:r w:rsidRPr="0093674A">
        <w:rPr>
          <w:rFonts w:ascii="Times New Roman" w:eastAsia="Times New Roman" w:hAnsi="Times New Roman" w:cs="Times New Roman"/>
          <w:color w:val="840B55"/>
          <w:sz w:val="24"/>
          <w:szCs w:val="24"/>
        </w:rPr>
        <w:t>nav notikusi reāla mantas pārnešana uz citu uzņēmumu</w:t>
      </w:r>
      <w:r w:rsidR="00E00887" w:rsidRPr="0093674A">
        <w:rPr>
          <w:rFonts w:ascii="Times New Roman" w:eastAsia="Times New Roman" w:hAnsi="Times New Roman" w:cs="Times New Roman"/>
          <w:sz w:val="24"/>
          <w:szCs w:val="24"/>
        </w:rPr>
        <w:t>.</w:t>
      </w:r>
    </w:p>
    <w:p w14:paraId="62D21FB9" w14:textId="77777777" w:rsidR="00243E07" w:rsidRPr="0093674A" w:rsidRDefault="00243E07" w:rsidP="00243E07">
      <w:pPr>
        <w:pStyle w:val="Sarakstarindkopa"/>
        <w:rPr>
          <w:rFonts w:ascii="Times New Roman" w:hAnsi="Times New Roman" w:cs="Times New Roman"/>
          <w:sz w:val="24"/>
          <w:szCs w:val="24"/>
        </w:rPr>
      </w:pPr>
    </w:p>
    <w:p w14:paraId="7EB3CA01" w14:textId="3D1D4987" w:rsidR="00243E07" w:rsidRPr="0093674A" w:rsidRDefault="009D63F7" w:rsidP="00243E07">
      <w:pPr>
        <w:pStyle w:val="Sarakstarindkopa"/>
        <w:numPr>
          <w:ilvl w:val="0"/>
          <w:numId w:val="34"/>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 xml:space="preserve">Administratoram ir </w:t>
      </w:r>
      <w:r w:rsidRPr="0093674A">
        <w:rPr>
          <w:rFonts w:ascii="Times New Roman" w:hAnsi="Times New Roman" w:cs="Times New Roman"/>
          <w:color w:val="840B55"/>
          <w:sz w:val="24"/>
          <w:szCs w:val="24"/>
        </w:rPr>
        <w:t>pienākums</w:t>
      </w:r>
      <w:r w:rsidRPr="0093674A">
        <w:rPr>
          <w:rFonts w:ascii="Times New Roman" w:hAnsi="Times New Roman" w:cs="Times New Roman"/>
          <w:sz w:val="24"/>
          <w:szCs w:val="24"/>
        </w:rPr>
        <w:t xml:space="preserve"> vērsties tiesībaizsardzības iestād</w:t>
      </w:r>
      <w:r w:rsidR="00C83194" w:rsidRPr="0093674A">
        <w:rPr>
          <w:rFonts w:ascii="Times New Roman" w:hAnsi="Times New Roman" w:cs="Times New Roman"/>
          <w:sz w:val="24"/>
          <w:szCs w:val="24"/>
        </w:rPr>
        <w:t>ēs, ja viņa rīcībā ir ziņas par iespējamu noziedzīga nodarījuma izdarīšanu.</w:t>
      </w:r>
    </w:p>
    <w:p w14:paraId="5259953A" w14:textId="77777777" w:rsidR="00243E07" w:rsidRPr="0093674A" w:rsidRDefault="00243E07" w:rsidP="00243E07">
      <w:pPr>
        <w:pStyle w:val="Sarakstarindkopa"/>
        <w:rPr>
          <w:rFonts w:ascii="Times New Roman" w:hAnsi="Times New Roman" w:cs="Times New Roman"/>
          <w:bCs/>
          <w:sz w:val="24"/>
          <w:szCs w:val="24"/>
        </w:rPr>
      </w:pPr>
    </w:p>
    <w:p w14:paraId="628A6CBF" w14:textId="77777777" w:rsidR="00243E07" w:rsidRPr="0093674A" w:rsidRDefault="009D63F7" w:rsidP="00243E07">
      <w:pPr>
        <w:pStyle w:val="Sarakstarindkopa"/>
        <w:numPr>
          <w:ilvl w:val="0"/>
          <w:numId w:val="34"/>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bCs/>
          <w:sz w:val="24"/>
          <w:szCs w:val="24"/>
        </w:rPr>
        <w:t xml:space="preserve">Informācijas sniegšana tiesībaizsardzības institūcijām jānodrošina </w:t>
      </w:r>
      <w:r w:rsidRPr="0093674A">
        <w:rPr>
          <w:rFonts w:ascii="Times New Roman" w:hAnsi="Times New Roman" w:cs="Times New Roman"/>
          <w:bCs/>
          <w:color w:val="840B55"/>
          <w:sz w:val="24"/>
          <w:szCs w:val="24"/>
        </w:rPr>
        <w:t>savlaicīgi</w:t>
      </w:r>
      <w:r w:rsidRPr="0093674A">
        <w:rPr>
          <w:rFonts w:ascii="Times New Roman" w:hAnsi="Times New Roman" w:cs="Times New Roman"/>
          <w:bCs/>
          <w:sz w:val="24"/>
          <w:szCs w:val="24"/>
        </w:rPr>
        <w:t>.</w:t>
      </w:r>
    </w:p>
    <w:p w14:paraId="737AC1D0" w14:textId="77777777" w:rsidR="00243E07" w:rsidRPr="0093674A" w:rsidRDefault="00243E07" w:rsidP="00243E07">
      <w:pPr>
        <w:pStyle w:val="Sarakstarindkopa"/>
        <w:rPr>
          <w:rFonts w:ascii="Times New Roman" w:hAnsi="Times New Roman" w:cs="Times New Roman"/>
          <w:bCs/>
          <w:sz w:val="24"/>
          <w:szCs w:val="24"/>
        </w:rPr>
      </w:pPr>
    </w:p>
    <w:p w14:paraId="0AB0991B" w14:textId="77777777" w:rsidR="00E05AB8" w:rsidRPr="0093674A" w:rsidRDefault="009D63F7" w:rsidP="006545BB">
      <w:pPr>
        <w:pStyle w:val="Sarakstarindkopa"/>
        <w:numPr>
          <w:ilvl w:val="0"/>
          <w:numId w:val="34"/>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lastRenderedPageBreak/>
        <w:t xml:space="preserve">Par darījumu izvērtējumu kreditori ir jāinformē </w:t>
      </w:r>
      <w:r w:rsidRPr="0093674A">
        <w:rPr>
          <w:rFonts w:ascii="Times New Roman" w:hAnsi="Times New Roman" w:cs="Times New Roman"/>
          <w:color w:val="840B55"/>
          <w:sz w:val="24"/>
          <w:szCs w:val="24"/>
        </w:rPr>
        <w:t>savlaicīgi un rakstveidā</w:t>
      </w:r>
      <w:r w:rsidRPr="0093674A">
        <w:rPr>
          <w:rFonts w:ascii="Times New Roman" w:hAnsi="Times New Roman" w:cs="Times New Roman"/>
          <w:sz w:val="24"/>
          <w:szCs w:val="24"/>
        </w:rPr>
        <w:t xml:space="preserve">, </w:t>
      </w:r>
      <w:r w:rsidR="005F18BE" w:rsidRPr="0093674A">
        <w:rPr>
          <w:rFonts w:ascii="Times New Roman" w:hAnsi="Times New Roman" w:cs="Times New Roman"/>
          <w:sz w:val="24"/>
          <w:szCs w:val="24"/>
        </w:rPr>
        <w:t>arī tad</w:t>
      </w:r>
      <w:r w:rsidR="006545BB" w:rsidRPr="0093674A">
        <w:rPr>
          <w:rFonts w:ascii="Times New Roman" w:hAnsi="Times New Roman" w:cs="Times New Roman"/>
          <w:sz w:val="24"/>
          <w:szCs w:val="24"/>
        </w:rPr>
        <w:t xml:space="preserve">, </w:t>
      </w:r>
      <w:r w:rsidRPr="0093674A">
        <w:rPr>
          <w:rFonts w:ascii="Times New Roman" w:hAnsi="Times New Roman" w:cs="Times New Roman"/>
          <w:sz w:val="24"/>
          <w:szCs w:val="24"/>
        </w:rPr>
        <w:t>ja administrator</w:t>
      </w:r>
      <w:r w:rsidR="006545BB" w:rsidRPr="0093674A">
        <w:rPr>
          <w:rFonts w:ascii="Times New Roman" w:hAnsi="Times New Roman" w:cs="Times New Roman"/>
          <w:sz w:val="24"/>
          <w:szCs w:val="24"/>
        </w:rPr>
        <w:t>s uzskata, ka</w:t>
      </w:r>
      <w:r w:rsidRPr="0093674A">
        <w:rPr>
          <w:rFonts w:ascii="Times New Roman" w:hAnsi="Times New Roman" w:cs="Times New Roman"/>
          <w:sz w:val="24"/>
          <w:szCs w:val="24"/>
        </w:rPr>
        <w:t xml:space="preserve"> prasības celšana tiesā nav lietderīga.</w:t>
      </w:r>
    </w:p>
    <w:p w14:paraId="33EE4C7E" w14:textId="77777777" w:rsidR="00E05AB8" w:rsidRPr="0093674A" w:rsidRDefault="00E05AB8" w:rsidP="00E05AB8">
      <w:pPr>
        <w:pStyle w:val="Sarakstarindkopa"/>
        <w:rPr>
          <w:rFonts w:ascii="Times New Roman" w:hAnsi="Times New Roman" w:cs="Times New Roman"/>
          <w:sz w:val="24"/>
          <w:szCs w:val="24"/>
        </w:rPr>
      </w:pPr>
    </w:p>
    <w:p w14:paraId="7779A35F" w14:textId="7033B4EB" w:rsidR="008443D6" w:rsidRPr="0093674A" w:rsidRDefault="00E05AB8" w:rsidP="006545BB">
      <w:pPr>
        <w:pStyle w:val="Sarakstarindkopa"/>
        <w:numPr>
          <w:ilvl w:val="0"/>
          <w:numId w:val="34"/>
        </w:numPr>
        <w:tabs>
          <w:tab w:val="left" w:pos="851"/>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 xml:space="preserve">Savlaicīga informācijas pieejamība </w:t>
      </w:r>
      <w:r w:rsidRPr="0093674A">
        <w:rPr>
          <w:rFonts w:ascii="Times New Roman" w:hAnsi="Times New Roman" w:cs="Times New Roman"/>
          <w:color w:val="840B55"/>
          <w:sz w:val="24"/>
          <w:szCs w:val="24"/>
        </w:rPr>
        <w:t xml:space="preserve">veicina kreditoru aktīvu līdzdalību </w:t>
      </w:r>
      <w:r w:rsidRPr="0093674A">
        <w:rPr>
          <w:rFonts w:ascii="Times New Roman" w:hAnsi="Times New Roman" w:cs="Times New Roman"/>
          <w:sz w:val="24"/>
          <w:szCs w:val="24"/>
        </w:rPr>
        <w:t>maksātnespējas procesā.</w:t>
      </w:r>
    </w:p>
    <w:p w14:paraId="0462817F" w14:textId="42A62D61" w:rsidR="003A0D48" w:rsidRPr="0093674A" w:rsidRDefault="003A0D48" w:rsidP="00EC12C6">
      <w:pPr>
        <w:tabs>
          <w:tab w:val="left" w:pos="851"/>
          <w:tab w:val="left" w:pos="993"/>
        </w:tabs>
        <w:spacing w:after="0" w:line="360" w:lineRule="auto"/>
        <w:jc w:val="both"/>
        <w:rPr>
          <w:rFonts w:ascii="Times New Roman" w:hAnsi="Times New Roman" w:cs="Times New Roman"/>
          <w:sz w:val="24"/>
          <w:szCs w:val="24"/>
        </w:rPr>
      </w:pPr>
    </w:p>
    <w:p w14:paraId="53779B8C" w14:textId="29134E03" w:rsidR="001401D9" w:rsidRDefault="00AC49E7" w:rsidP="002719CA">
      <w:pPr>
        <w:pStyle w:val="Virsraksts1"/>
        <w:spacing w:before="0" w:line="360" w:lineRule="auto"/>
        <w:jc w:val="center"/>
        <w:rPr>
          <w:rFonts w:ascii="Times New Roman" w:hAnsi="Times New Roman" w:cs="Times New Roman"/>
          <w:b/>
          <w:bCs/>
          <w:color w:val="840B55"/>
          <w:sz w:val="28"/>
          <w:szCs w:val="28"/>
        </w:rPr>
      </w:pPr>
      <w:bookmarkStart w:id="16" w:name="_Toc220576224"/>
      <w:r w:rsidRPr="0093674A">
        <w:rPr>
          <w:rFonts w:ascii="Times New Roman" w:hAnsi="Times New Roman" w:cs="Times New Roman"/>
          <w:b/>
          <w:bCs/>
          <w:color w:val="840B55"/>
          <w:sz w:val="28"/>
          <w:szCs w:val="28"/>
        </w:rPr>
        <w:t>3.</w:t>
      </w:r>
      <w:r w:rsidR="00D43806" w:rsidRPr="0093674A">
        <w:rPr>
          <w:rFonts w:ascii="Times New Roman" w:hAnsi="Times New Roman" w:cs="Times New Roman"/>
          <w:b/>
          <w:bCs/>
          <w:color w:val="840B55"/>
          <w:sz w:val="28"/>
          <w:szCs w:val="28"/>
        </w:rPr>
        <w:t xml:space="preserve"> </w:t>
      </w:r>
      <w:r w:rsidR="008E27D7" w:rsidRPr="0093674A">
        <w:rPr>
          <w:rFonts w:ascii="Times New Roman" w:hAnsi="Times New Roman" w:cs="Times New Roman"/>
          <w:b/>
          <w:bCs/>
          <w:color w:val="840B55"/>
          <w:sz w:val="28"/>
          <w:szCs w:val="28"/>
        </w:rPr>
        <w:t>Darījumu uzraudzība NILLTPF</w:t>
      </w:r>
      <w:r w:rsidR="002719CA">
        <w:rPr>
          <w:rFonts w:ascii="Times New Roman" w:hAnsi="Times New Roman" w:cs="Times New Roman"/>
          <w:b/>
          <w:bCs/>
          <w:color w:val="840B55"/>
          <w:sz w:val="28"/>
          <w:szCs w:val="28"/>
        </w:rPr>
        <w:t xml:space="preserve"> novēršanas</w:t>
      </w:r>
      <w:r w:rsidR="008E27D7" w:rsidRPr="0093674A">
        <w:rPr>
          <w:rFonts w:ascii="Times New Roman" w:hAnsi="Times New Roman" w:cs="Times New Roman"/>
          <w:b/>
          <w:bCs/>
          <w:color w:val="840B55"/>
          <w:sz w:val="28"/>
          <w:szCs w:val="28"/>
        </w:rPr>
        <w:t xml:space="preserve"> un sankciju ievērošanas </w:t>
      </w:r>
      <w:r w:rsidR="002719CA">
        <w:rPr>
          <w:rFonts w:ascii="Times New Roman" w:hAnsi="Times New Roman" w:cs="Times New Roman"/>
          <w:b/>
          <w:bCs/>
          <w:color w:val="840B55"/>
          <w:sz w:val="28"/>
          <w:szCs w:val="28"/>
        </w:rPr>
        <w:t>prasību izpildei</w:t>
      </w:r>
      <w:bookmarkEnd w:id="16"/>
    </w:p>
    <w:p w14:paraId="1B367432" w14:textId="77777777" w:rsidR="002719CA" w:rsidRPr="002719CA" w:rsidRDefault="002719CA" w:rsidP="002719CA"/>
    <w:p w14:paraId="48D275C4" w14:textId="36B10A38" w:rsidR="002A4179" w:rsidRPr="0093674A" w:rsidRDefault="001401D9" w:rsidP="004536B6">
      <w:pPr>
        <w:pStyle w:val="tv213"/>
        <w:shd w:val="clear" w:color="auto" w:fill="FFFFFF" w:themeFill="background1"/>
        <w:spacing w:before="0" w:after="0" w:line="360" w:lineRule="auto"/>
        <w:ind w:firstLine="709"/>
        <w:jc w:val="both"/>
      </w:pPr>
      <w:r w:rsidRPr="0093674A">
        <w:t>2020. gada 1. janvār</w:t>
      </w:r>
      <w:r w:rsidR="00232C85" w:rsidRPr="0093674A">
        <w:t>ī</w:t>
      </w:r>
      <w:r w:rsidRPr="0093674A">
        <w:rPr>
          <w:bCs/>
        </w:rPr>
        <w:t xml:space="preserve"> </w:t>
      </w:r>
      <w:r w:rsidR="00A34A26" w:rsidRPr="0093674A">
        <w:t>administratori</w:t>
      </w:r>
      <w:r w:rsidR="00232C85" w:rsidRPr="0093674A">
        <w:t xml:space="preserve"> kļuva par</w:t>
      </w:r>
      <w:r w:rsidRPr="0093674A">
        <w:t xml:space="preserve"> Novēršanas likuma subjekt</w:t>
      </w:r>
      <w:r w:rsidR="00232C85" w:rsidRPr="0093674A">
        <w:t>i</w:t>
      </w:r>
      <w:r w:rsidR="00ED228C" w:rsidRPr="0093674A">
        <w:t>e</w:t>
      </w:r>
      <w:r w:rsidR="00232C85" w:rsidRPr="0093674A">
        <w:t>m</w:t>
      </w:r>
      <w:r w:rsidR="00A34A26" w:rsidRPr="0093674A">
        <w:rPr>
          <w:rStyle w:val="Vresatsauce"/>
        </w:rPr>
        <w:footnoteReference w:id="96"/>
      </w:r>
      <w:r w:rsidRPr="0093674A">
        <w:t>, lai nodrošinātu, ka ar maksātnespējas procesa starpniecību netiek legalizēti noziedzīgi iegūti līdzekļi.</w:t>
      </w:r>
      <w:r w:rsidRPr="0093674A">
        <w:rPr>
          <w:vertAlign w:val="superscript"/>
        </w:rPr>
        <w:footnoteReference w:id="97"/>
      </w:r>
      <w:r w:rsidRPr="0093674A">
        <w:rPr>
          <w:bCs/>
        </w:rPr>
        <w:t xml:space="preserve"> </w:t>
      </w:r>
      <w:r w:rsidR="00164E84" w:rsidRPr="0093674A">
        <w:t xml:space="preserve"> Savukārt </w:t>
      </w:r>
      <w:r w:rsidR="00831F26" w:rsidRPr="0093674A">
        <w:t>n</w:t>
      </w:r>
      <w:r w:rsidR="00164E84" w:rsidRPr="0093674A">
        <w:t xml:space="preserve">o 2024. gada 1. aprīļa </w:t>
      </w:r>
      <w:r w:rsidR="27011EE2" w:rsidRPr="0093674A">
        <w:t>a</w:t>
      </w:r>
      <w:r w:rsidR="00164E84" w:rsidRPr="0093674A">
        <w:t>dministratori ir Sankciju likuma subjekt</w:t>
      </w:r>
      <w:r w:rsidR="001573FB" w:rsidRPr="0093674A">
        <w:t>i</w:t>
      </w:r>
      <w:r w:rsidR="00C26840" w:rsidRPr="0093674A">
        <w:rPr>
          <w:rStyle w:val="Vresatsauce"/>
        </w:rPr>
        <w:footnoteReference w:id="98"/>
      </w:r>
      <w:r w:rsidR="001573FB" w:rsidRPr="0093674A">
        <w:t>.</w:t>
      </w:r>
      <w:r w:rsidR="00164E84" w:rsidRPr="0093674A">
        <w:t xml:space="preserve"> </w:t>
      </w:r>
    </w:p>
    <w:p w14:paraId="207DA74A" w14:textId="0281BABA" w:rsidR="00F7469A" w:rsidRPr="0093674A" w:rsidRDefault="00F7469A" w:rsidP="004536B6">
      <w:pPr>
        <w:pStyle w:val="tv213"/>
        <w:shd w:val="clear" w:color="auto" w:fill="FFFFFF" w:themeFill="background1"/>
        <w:spacing w:before="0" w:after="0" w:line="360" w:lineRule="auto"/>
        <w:ind w:firstLine="709"/>
        <w:jc w:val="both"/>
      </w:pPr>
      <w:r w:rsidRPr="0093674A">
        <w:t xml:space="preserve">Administrators savas profesionālās darbības ietvaros </w:t>
      </w:r>
      <w:r w:rsidR="00982FD1" w:rsidRPr="0093674A">
        <w:t xml:space="preserve">sniedz </w:t>
      </w:r>
      <w:r w:rsidRPr="0093674A">
        <w:t xml:space="preserve">pakalpojumu </w:t>
      </w:r>
      <w:r w:rsidR="00E501B1" w:rsidRPr="0093674A">
        <w:t>-</w:t>
      </w:r>
      <w:r w:rsidRPr="0093674A">
        <w:t xml:space="preserve"> nodrošina maksātnespējas procesa vadīšanu. Lai gan par administratora klientu </w:t>
      </w:r>
      <w:r w:rsidR="003424EA" w:rsidRPr="0093674A">
        <w:t>tiek</w:t>
      </w:r>
      <w:r w:rsidR="00E502CC" w:rsidRPr="0093674A">
        <w:t xml:space="preserve"> uzskatīts</w:t>
      </w:r>
      <w:r w:rsidRPr="0093674A">
        <w:t xml:space="preserve"> parādnieks, administrators </w:t>
      </w:r>
      <w:r w:rsidR="00E502CC" w:rsidRPr="0093674A">
        <w:t xml:space="preserve">atbilstoši Novēršanas likumam </w:t>
      </w:r>
      <w:r w:rsidRPr="0093674A">
        <w:t xml:space="preserve">nodrošina </w:t>
      </w:r>
      <w:r w:rsidR="00D90251" w:rsidRPr="0093674A">
        <w:t xml:space="preserve">arī </w:t>
      </w:r>
      <w:r w:rsidRPr="0093674A">
        <w:t xml:space="preserve">maksātnespējas </w:t>
      </w:r>
      <w:r w:rsidR="002E4106" w:rsidRPr="0093674A">
        <w:t> </w:t>
      </w:r>
      <w:r w:rsidRPr="0093674A">
        <w:t xml:space="preserve">procesa laikā </w:t>
      </w:r>
      <w:r w:rsidR="002E4106" w:rsidRPr="0093674A">
        <w:t>slēgto darījumu partneru</w:t>
      </w:r>
      <w:r w:rsidRPr="0093674A">
        <w:t xml:space="preserve"> izpēti</w:t>
      </w:r>
      <w:r w:rsidR="00037805" w:rsidRPr="0093674A">
        <w:t>,</w:t>
      </w:r>
      <w:r w:rsidR="00DB6A69" w:rsidRPr="0093674A">
        <w:t xml:space="preserve"> </w:t>
      </w:r>
      <w:r w:rsidR="00E502CC" w:rsidRPr="0093674A">
        <w:t xml:space="preserve">vienlaikus veicot </w:t>
      </w:r>
      <w:r w:rsidR="002E4106" w:rsidRPr="0093674A">
        <w:t>maksātnespējas procesā iesaistīto personu</w:t>
      </w:r>
      <w:r w:rsidR="00DB6A69" w:rsidRPr="0093674A">
        <w:t xml:space="preserve"> pārbaudi</w:t>
      </w:r>
      <w:r w:rsidR="005941E0" w:rsidRPr="0093674A">
        <w:t xml:space="preserve"> atbilstoši</w:t>
      </w:r>
      <w:r w:rsidR="00DB6A69" w:rsidRPr="0093674A">
        <w:t xml:space="preserve"> Sankciju likuma</w:t>
      </w:r>
      <w:r w:rsidR="005941E0" w:rsidRPr="0093674A">
        <w:t>m</w:t>
      </w:r>
      <w:r w:rsidR="00772E80" w:rsidRPr="0093674A">
        <w:t>.</w:t>
      </w:r>
      <w:r w:rsidR="002E4106" w:rsidRPr="0093674A">
        <w:t> </w:t>
      </w:r>
    </w:p>
    <w:p w14:paraId="70011483" w14:textId="3BB28BB2" w:rsidR="005A496B" w:rsidRPr="0093674A" w:rsidRDefault="00BA5C34" w:rsidP="00DC7870">
      <w:pPr>
        <w:autoSpaceDE w:val="0"/>
        <w:autoSpaceDN w:val="0"/>
        <w:adjustRightInd w:val="0"/>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Līdz ar administratora iecelšanu parādnieka maksātnespējas procesā</w:t>
      </w:r>
      <w:r w:rsidR="00F75417" w:rsidRPr="0093674A">
        <w:rPr>
          <w:rFonts w:ascii="Times New Roman" w:hAnsi="Times New Roman" w:cs="Times New Roman"/>
          <w:sz w:val="24"/>
          <w:szCs w:val="24"/>
        </w:rPr>
        <w:t>,</w:t>
      </w:r>
      <w:r w:rsidRPr="0093674A">
        <w:rPr>
          <w:rFonts w:ascii="Times New Roman" w:hAnsi="Times New Roman" w:cs="Times New Roman"/>
          <w:sz w:val="24"/>
          <w:szCs w:val="24"/>
        </w:rPr>
        <w:t xml:space="preserve"> </w:t>
      </w:r>
      <w:r w:rsidR="00F75417" w:rsidRPr="0093674A">
        <w:rPr>
          <w:rFonts w:ascii="Times New Roman" w:hAnsi="Times New Roman" w:cs="Times New Roman"/>
          <w:sz w:val="24"/>
          <w:szCs w:val="24"/>
        </w:rPr>
        <w:t>administrator</w:t>
      </w:r>
      <w:r w:rsidR="006C2C73" w:rsidRPr="0093674A">
        <w:rPr>
          <w:rFonts w:ascii="Times New Roman" w:hAnsi="Times New Roman" w:cs="Times New Roman"/>
          <w:sz w:val="24"/>
          <w:szCs w:val="24"/>
        </w:rPr>
        <w:t xml:space="preserve">s, balstoties uz savu </w:t>
      </w:r>
      <w:r w:rsidRPr="0093674A">
        <w:rPr>
          <w:rFonts w:ascii="Times New Roman" w:hAnsi="Times New Roman" w:cs="Times New Roman"/>
          <w:sz w:val="24"/>
          <w:szCs w:val="24"/>
        </w:rPr>
        <w:t>profesionālās darbības riska izvērtējumu un izveidoto iekšējās kontroles sistēmu</w:t>
      </w:r>
      <w:r w:rsidR="009D640D" w:rsidRPr="0093674A">
        <w:rPr>
          <w:rStyle w:val="Vresatsauce"/>
          <w:rFonts w:ascii="Times New Roman" w:hAnsi="Times New Roman" w:cs="Times New Roman"/>
          <w:sz w:val="24"/>
          <w:szCs w:val="24"/>
        </w:rPr>
        <w:footnoteReference w:id="99"/>
      </w:r>
      <w:r w:rsidRPr="0093674A">
        <w:rPr>
          <w:rFonts w:ascii="Times New Roman" w:hAnsi="Times New Roman" w:cs="Times New Roman"/>
          <w:sz w:val="24"/>
          <w:szCs w:val="24"/>
        </w:rPr>
        <w:t xml:space="preserve">, </w:t>
      </w:r>
      <w:r w:rsidR="00862A14" w:rsidRPr="0093674A">
        <w:rPr>
          <w:rFonts w:ascii="Times New Roman" w:hAnsi="Times New Roman" w:cs="Times New Roman"/>
          <w:sz w:val="24"/>
          <w:szCs w:val="24"/>
        </w:rPr>
        <w:t xml:space="preserve">veic </w:t>
      </w:r>
      <w:r w:rsidRPr="0093674A">
        <w:rPr>
          <w:rFonts w:ascii="Times New Roman" w:hAnsi="Times New Roman" w:cs="Times New Roman"/>
          <w:sz w:val="24"/>
          <w:szCs w:val="24"/>
        </w:rPr>
        <w:t>darbības NILLTPF riska pazīm</w:t>
      </w:r>
      <w:r w:rsidR="00E502CC" w:rsidRPr="0093674A">
        <w:rPr>
          <w:rFonts w:ascii="Times New Roman" w:hAnsi="Times New Roman" w:cs="Times New Roman"/>
          <w:sz w:val="24"/>
          <w:szCs w:val="24"/>
        </w:rPr>
        <w:t>ju identificēšanai</w:t>
      </w:r>
      <w:r w:rsidRPr="0093674A">
        <w:rPr>
          <w:rFonts w:ascii="Times New Roman" w:hAnsi="Times New Roman" w:cs="Times New Roman"/>
          <w:sz w:val="24"/>
          <w:szCs w:val="24"/>
        </w:rPr>
        <w:t>, parādnieka riska līm</w:t>
      </w:r>
      <w:r w:rsidR="00E215DA" w:rsidRPr="0093674A">
        <w:rPr>
          <w:rFonts w:ascii="Times New Roman" w:hAnsi="Times New Roman" w:cs="Times New Roman"/>
          <w:sz w:val="24"/>
          <w:szCs w:val="24"/>
        </w:rPr>
        <w:t>e</w:t>
      </w:r>
      <w:r w:rsidR="00524548" w:rsidRPr="0093674A">
        <w:rPr>
          <w:rFonts w:ascii="Times New Roman" w:hAnsi="Times New Roman" w:cs="Times New Roman"/>
          <w:sz w:val="24"/>
          <w:szCs w:val="24"/>
        </w:rPr>
        <w:t>ņa noteikšanai</w:t>
      </w:r>
      <w:r w:rsidR="00E215DA" w:rsidRPr="0093674A">
        <w:rPr>
          <w:rFonts w:ascii="Times New Roman" w:hAnsi="Times New Roman" w:cs="Times New Roman"/>
          <w:sz w:val="24"/>
          <w:szCs w:val="24"/>
        </w:rPr>
        <w:t xml:space="preserve"> un </w:t>
      </w:r>
      <w:r w:rsidR="00524548" w:rsidRPr="0093674A">
        <w:rPr>
          <w:rFonts w:ascii="Times New Roman" w:hAnsi="Times New Roman" w:cs="Times New Roman"/>
          <w:sz w:val="24"/>
          <w:szCs w:val="24"/>
        </w:rPr>
        <w:t>darījumu uzraudzībai</w:t>
      </w:r>
      <w:r w:rsidR="001251D4" w:rsidRPr="0093674A">
        <w:rPr>
          <w:rFonts w:ascii="Times New Roman" w:hAnsi="Times New Roman" w:cs="Times New Roman"/>
          <w:sz w:val="24"/>
          <w:szCs w:val="24"/>
        </w:rPr>
        <w:t>.</w:t>
      </w:r>
      <w:r w:rsidR="00ED1909" w:rsidRPr="0093674A">
        <w:rPr>
          <w:rFonts w:ascii="Times New Roman" w:hAnsi="Times New Roman" w:cs="Times New Roman"/>
          <w:sz w:val="24"/>
          <w:szCs w:val="24"/>
        </w:rPr>
        <w:t xml:space="preserve"> </w:t>
      </w:r>
      <w:r w:rsidR="002800E9" w:rsidRPr="0093674A">
        <w:rPr>
          <w:rFonts w:ascii="Times New Roman" w:hAnsi="Times New Roman" w:cs="Times New Roman"/>
          <w:sz w:val="24"/>
          <w:szCs w:val="24"/>
        </w:rPr>
        <w:t>Vienlaikus administrators</w:t>
      </w:r>
      <w:r w:rsidR="00C81B4C" w:rsidRPr="0093674A">
        <w:rPr>
          <w:rFonts w:ascii="Times New Roman" w:hAnsi="Times New Roman" w:cs="Times New Roman"/>
          <w:sz w:val="24"/>
          <w:szCs w:val="24"/>
        </w:rPr>
        <w:t>,</w:t>
      </w:r>
      <w:r w:rsidR="002800E9" w:rsidRPr="0093674A">
        <w:rPr>
          <w:rFonts w:ascii="Times New Roman" w:hAnsi="Times New Roman" w:cs="Times New Roman"/>
          <w:sz w:val="24"/>
          <w:szCs w:val="24"/>
        </w:rPr>
        <w:t xml:space="preserve"> </w:t>
      </w:r>
      <w:r w:rsidR="008870DD" w:rsidRPr="0093674A">
        <w:rPr>
          <w:rFonts w:ascii="Times New Roman" w:hAnsi="Times New Roman" w:cs="Times New Roman"/>
          <w:sz w:val="24"/>
          <w:szCs w:val="24"/>
        </w:rPr>
        <w:t xml:space="preserve">pamatojoties </w:t>
      </w:r>
      <w:r w:rsidR="00EE1E44">
        <w:rPr>
          <w:rFonts w:ascii="Times New Roman" w:hAnsi="Times New Roman" w:cs="Times New Roman"/>
          <w:sz w:val="24"/>
          <w:szCs w:val="24"/>
        </w:rPr>
        <w:t xml:space="preserve">uz </w:t>
      </w:r>
      <w:r w:rsidR="0061122B" w:rsidRPr="0093674A">
        <w:rPr>
          <w:rFonts w:ascii="Times New Roman" w:hAnsi="Times New Roman" w:cs="Times New Roman"/>
          <w:sz w:val="24"/>
          <w:szCs w:val="24"/>
        </w:rPr>
        <w:t>savu profesionālās darbības sankciju riska novērtējumu un iekšējās kontroles sistēm</w:t>
      </w:r>
      <w:r w:rsidR="009D640D" w:rsidRPr="0093674A">
        <w:rPr>
          <w:rFonts w:ascii="Times New Roman" w:hAnsi="Times New Roman" w:cs="Times New Roman"/>
          <w:sz w:val="24"/>
          <w:szCs w:val="24"/>
        </w:rPr>
        <w:t>u</w:t>
      </w:r>
      <w:r w:rsidR="009D640D" w:rsidRPr="0093674A">
        <w:rPr>
          <w:rStyle w:val="Vresatsauce"/>
          <w:rFonts w:ascii="Times New Roman" w:hAnsi="Times New Roman" w:cs="Times New Roman"/>
          <w:sz w:val="24"/>
          <w:szCs w:val="24"/>
        </w:rPr>
        <w:footnoteReference w:id="100"/>
      </w:r>
      <w:r w:rsidR="008870DD" w:rsidRPr="0093674A">
        <w:rPr>
          <w:rFonts w:ascii="Times New Roman" w:hAnsi="Times New Roman" w:cs="Times New Roman"/>
          <w:sz w:val="24"/>
          <w:szCs w:val="24"/>
        </w:rPr>
        <w:t xml:space="preserve">, </w:t>
      </w:r>
      <w:r w:rsidR="00762A0D" w:rsidRPr="0093674A">
        <w:rPr>
          <w:rFonts w:ascii="Times New Roman" w:hAnsi="Times New Roman" w:cs="Times New Roman"/>
          <w:sz w:val="24"/>
          <w:szCs w:val="24"/>
        </w:rPr>
        <w:t>apzina un izvērtē ar parādniek</w:t>
      </w:r>
      <w:r w:rsidR="00A36DAA">
        <w:rPr>
          <w:rFonts w:ascii="Times New Roman" w:hAnsi="Times New Roman" w:cs="Times New Roman"/>
          <w:sz w:val="24"/>
          <w:szCs w:val="24"/>
        </w:rPr>
        <w:t>u</w:t>
      </w:r>
      <w:r w:rsidR="00762A0D" w:rsidRPr="0093674A">
        <w:rPr>
          <w:rFonts w:ascii="Times New Roman" w:hAnsi="Times New Roman" w:cs="Times New Roman"/>
          <w:sz w:val="24"/>
          <w:szCs w:val="24"/>
        </w:rPr>
        <w:t xml:space="preserve"> saistītos riskus</w:t>
      </w:r>
      <w:r w:rsidR="00BD40BC" w:rsidRPr="0093674A">
        <w:rPr>
          <w:rFonts w:ascii="Times New Roman" w:hAnsi="Times New Roman" w:cs="Times New Roman"/>
          <w:sz w:val="24"/>
          <w:szCs w:val="24"/>
        </w:rPr>
        <w:t xml:space="preserve">, kā arī veic pārbaudi sankciju </w:t>
      </w:r>
      <w:r w:rsidR="00762A0D" w:rsidRPr="0093674A">
        <w:rPr>
          <w:rFonts w:ascii="Times New Roman" w:hAnsi="Times New Roman" w:cs="Times New Roman"/>
          <w:sz w:val="24"/>
          <w:szCs w:val="24"/>
        </w:rPr>
        <w:t>sarakstos.</w:t>
      </w:r>
    </w:p>
    <w:p w14:paraId="59E3D8EF" w14:textId="77777777" w:rsidR="00E80801" w:rsidRPr="0093674A" w:rsidRDefault="00A16E63" w:rsidP="00E80801">
      <w:pPr>
        <w:pStyle w:val="paragraph"/>
        <w:spacing w:before="0" w:beforeAutospacing="0" w:after="0" w:afterAutospacing="0" w:line="360" w:lineRule="auto"/>
        <w:ind w:firstLine="709"/>
        <w:jc w:val="both"/>
        <w:textAlignment w:val="baseline"/>
      </w:pPr>
      <w:r w:rsidRPr="0093674A">
        <w:rPr>
          <w:shd w:val="clear" w:color="auto" w:fill="FFFFFF"/>
        </w:rPr>
        <w:t xml:space="preserve">Administrators </w:t>
      </w:r>
      <w:r w:rsidRPr="0093674A">
        <w:t>ņem vērā NILLTPF</w:t>
      </w:r>
      <w:r w:rsidR="00A53631" w:rsidRPr="0093674A">
        <w:t xml:space="preserve"> un sankciju</w:t>
      </w:r>
      <w:r w:rsidRPr="0093674A">
        <w:t xml:space="preserve"> riskus, kurus rada </w:t>
      </w:r>
      <w:r w:rsidR="00BE633B" w:rsidRPr="0093674A">
        <w:t>parādnieks</w:t>
      </w:r>
      <w:r w:rsidRPr="0093674A">
        <w:t>, tā rezidences (reģistrācijas) valsts, klienta saimnieciskā vai personiskā darbība, izmantojamie pakalpojumi un produkti un to piegādes kanāli, kā arī veiktie darījumi</w:t>
      </w:r>
      <w:r w:rsidR="396FB64D" w:rsidRPr="0093674A">
        <w:t>.</w:t>
      </w:r>
      <w:r w:rsidRPr="0093674A">
        <w:rPr>
          <w:rStyle w:val="Vresatsauce"/>
        </w:rPr>
        <w:footnoteReference w:id="101"/>
      </w:r>
      <w:r w:rsidRPr="0093674A">
        <w:t xml:space="preserve"> </w:t>
      </w:r>
      <w:r w:rsidR="0069330D" w:rsidRPr="0093674A">
        <w:t>Administratoram</w:t>
      </w:r>
      <w:r w:rsidR="00BF6F0A" w:rsidRPr="0093674A">
        <w:t xml:space="preserve"> </w:t>
      </w:r>
      <w:r w:rsidR="00D90139" w:rsidRPr="0093674A">
        <w:lastRenderedPageBreak/>
        <w:t xml:space="preserve">savlaicīgi </w:t>
      </w:r>
      <w:r w:rsidR="00811C4F" w:rsidRPr="0093674A">
        <w:t>jāspēj identificēt parādnieka darījumiem piemītoš</w:t>
      </w:r>
      <w:r w:rsidR="009D3DCE" w:rsidRPr="0093674A">
        <w:t>ie</w:t>
      </w:r>
      <w:r w:rsidR="00811C4F" w:rsidRPr="0093674A">
        <w:t xml:space="preserve"> NILLTPF </w:t>
      </w:r>
      <w:r w:rsidR="006E3BEE" w:rsidRPr="0093674A">
        <w:t xml:space="preserve">un sankciju </w:t>
      </w:r>
      <w:r w:rsidR="00565EDA" w:rsidRPr="0093674A">
        <w:t xml:space="preserve">pārkāpšanas vai apiešanas </w:t>
      </w:r>
      <w:r w:rsidR="00811C4F" w:rsidRPr="0093674A">
        <w:t>risk</w:t>
      </w:r>
      <w:r w:rsidR="00692777" w:rsidRPr="0093674A">
        <w:t>i</w:t>
      </w:r>
      <w:r w:rsidR="0037052D" w:rsidRPr="0093674A">
        <w:t>.</w:t>
      </w:r>
    </w:p>
    <w:p w14:paraId="03648C5C" w14:textId="2E504E98" w:rsidR="00CD327F" w:rsidRPr="0093674A" w:rsidRDefault="00CD327F" w:rsidP="00E80801">
      <w:pPr>
        <w:pStyle w:val="paragraph"/>
        <w:spacing w:before="0" w:beforeAutospacing="0" w:after="0" w:afterAutospacing="0" w:line="360" w:lineRule="auto"/>
        <w:ind w:firstLine="709"/>
        <w:jc w:val="both"/>
        <w:textAlignment w:val="baseline"/>
      </w:pPr>
      <w:r w:rsidRPr="0093674A">
        <w:rPr>
          <w:bCs/>
        </w:rPr>
        <w:t xml:space="preserve">Rūpējoties par administratora profesijas reputāciju, administrators veic visas nepieciešamās darbības, lai nodrošinātu, ka maksātnespējas process </w:t>
      </w:r>
      <w:r w:rsidRPr="0093674A">
        <w:rPr>
          <w:bCs/>
          <w:shd w:val="clear" w:color="auto" w:fill="FFFFFF"/>
        </w:rPr>
        <w:t xml:space="preserve">netiek izmantots, lai: </w:t>
      </w:r>
    </w:p>
    <w:p w14:paraId="43695E11" w14:textId="326A0066" w:rsidR="00CD327F" w:rsidRPr="0093674A" w:rsidRDefault="00CD327F" w:rsidP="00B03DCC">
      <w:pPr>
        <w:pStyle w:val="tv213"/>
        <w:shd w:val="clear" w:color="auto" w:fill="FFFFFF" w:themeFill="background1"/>
        <w:spacing w:before="0" w:after="0" w:line="360" w:lineRule="auto"/>
        <w:ind w:firstLine="709"/>
        <w:jc w:val="both"/>
        <w:rPr>
          <w:bCs/>
          <w:shd w:val="clear" w:color="auto" w:fill="FFFFFF"/>
        </w:rPr>
      </w:pPr>
      <w:r w:rsidRPr="0093674A">
        <w:rPr>
          <w:bCs/>
          <w:color w:val="840B55"/>
          <w:shd w:val="clear" w:color="auto" w:fill="FFFFFF"/>
        </w:rPr>
        <w:t xml:space="preserve">1) </w:t>
      </w:r>
      <w:r w:rsidRPr="0093674A">
        <w:rPr>
          <w:bCs/>
          <w:shd w:val="clear" w:color="auto" w:fill="FFFFFF"/>
        </w:rPr>
        <w:t xml:space="preserve">slēptu </w:t>
      </w:r>
      <w:r w:rsidR="00FC4715" w:rsidRPr="0093674A">
        <w:t>NILLTPF</w:t>
      </w:r>
      <w:r w:rsidR="00FC4715" w:rsidRPr="0093674A">
        <w:rPr>
          <w:bCs/>
          <w:shd w:val="clear" w:color="auto" w:fill="FFFFFF"/>
        </w:rPr>
        <w:t xml:space="preserve"> </w:t>
      </w:r>
      <w:r w:rsidR="00806587" w:rsidRPr="0093674A">
        <w:rPr>
          <w:bCs/>
          <w:shd w:val="clear" w:color="auto" w:fill="FFFFFF"/>
        </w:rPr>
        <w:t>saistībā ar</w:t>
      </w:r>
      <w:r w:rsidRPr="0093674A">
        <w:rPr>
          <w:bCs/>
          <w:shd w:val="clear" w:color="auto" w:fill="FFFFFF"/>
        </w:rPr>
        <w:t xml:space="preserve"> </w:t>
      </w:r>
      <w:r w:rsidR="00806587" w:rsidRPr="0093674A">
        <w:rPr>
          <w:bCs/>
          <w:shd w:val="clear" w:color="auto" w:fill="FFFFFF"/>
        </w:rPr>
        <w:t>darījumiem</w:t>
      </w:r>
      <w:r w:rsidR="00CE07D2" w:rsidRPr="0093674A">
        <w:rPr>
          <w:bCs/>
          <w:shd w:val="clear" w:color="auto" w:fill="FFFFFF"/>
        </w:rPr>
        <w:t>, kas veikti</w:t>
      </w:r>
      <w:r w:rsidR="00806587" w:rsidRPr="0093674A">
        <w:rPr>
          <w:bCs/>
          <w:shd w:val="clear" w:color="auto" w:fill="FFFFFF"/>
        </w:rPr>
        <w:t xml:space="preserve"> </w:t>
      </w:r>
      <w:r w:rsidRPr="0093674A">
        <w:rPr>
          <w:bCs/>
          <w:shd w:val="clear" w:color="auto" w:fill="FFFFFF"/>
        </w:rPr>
        <w:t xml:space="preserve">pirms maksātnespējas procesa; </w:t>
      </w:r>
    </w:p>
    <w:p w14:paraId="3C4A984E" w14:textId="049B2B5C" w:rsidR="00CD327F" w:rsidRPr="0093674A" w:rsidRDefault="00CD327F" w:rsidP="00B03DCC">
      <w:pPr>
        <w:pStyle w:val="tv213"/>
        <w:shd w:val="clear" w:color="auto" w:fill="FFFFFF" w:themeFill="background1"/>
        <w:spacing w:before="0" w:after="0" w:line="360" w:lineRule="auto"/>
        <w:ind w:firstLine="709"/>
        <w:jc w:val="both"/>
        <w:rPr>
          <w:bCs/>
          <w:shd w:val="clear" w:color="auto" w:fill="FFFFFF"/>
        </w:rPr>
      </w:pPr>
      <w:r w:rsidRPr="0093674A">
        <w:rPr>
          <w:bCs/>
          <w:color w:val="840B55"/>
          <w:shd w:val="clear" w:color="auto" w:fill="FFFFFF"/>
        </w:rPr>
        <w:t>2)</w:t>
      </w:r>
      <w:r w:rsidR="00CE07D2" w:rsidRPr="0093674A">
        <w:rPr>
          <w:bCs/>
          <w:color w:val="840B55"/>
          <w:shd w:val="clear" w:color="auto" w:fill="FFFFFF"/>
        </w:rPr>
        <w:t> </w:t>
      </w:r>
      <w:r w:rsidR="00CE07D2" w:rsidRPr="0093674A">
        <w:rPr>
          <w:bCs/>
          <w:shd w:val="clear" w:color="auto" w:fill="FFFFFF"/>
        </w:rPr>
        <w:t xml:space="preserve">īstenotu </w:t>
      </w:r>
      <w:r w:rsidR="00FC4715" w:rsidRPr="0093674A">
        <w:t>NILLTPF</w:t>
      </w:r>
      <w:r w:rsidR="00CE07D2" w:rsidRPr="0093674A">
        <w:rPr>
          <w:bCs/>
          <w:shd w:val="clear" w:color="auto" w:fill="FFFFFF"/>
        </w:rPr>
        <w:t xml:space="preserve">, </w:t>
      </w:r>
      <w:r w:rsidRPr="0093674A">
        <w:rPr>
          <w:bCs/>
          <w:shd w:val="clear" w:color="auto" w:fill="FFFFFF"/>
        </w:rPr>
        <w:t xml:space="preserve">neveicot vai </w:t>
      </w:r>
      <w:r w:rsidR="00CE07D2" w:rsidRPr="0093674A">
        <w:rPr>
          <w:bCs/>
          <w:shd w:val="clear" w:color="auto" w:fill="FFFFFF"/>
        </w:rPr>
        <w:t xml:space="preserve">nepietiekami </w:t>
      </w:r>
      <w:r w:rsidRPr="0093674A">
        <w:rPr>
          <w:bCs/>
          <w:shd w:val="clear" w:color="auto" w:fill="FFFFFF"/>
        </w:rPr>
        <w:t>veicot parādnieka darījumu uzraudzību</w:t>
      </w:r>
      <w:r w:rsidR="00BD7CAC" w:rsidRPr="0093674A">
        <w:rPr>
          <w:bCs/>
          <w:shd w:val="clear" w:color="auto" w:fill="FFFFFF"/>
        </w:rPr>
        <w:t>;</w:t>
      </w:r>
    </w:p>
    <w:p w14:paraId="2D9A72A0" w14:textId="567FFA5E" w:rsidR="00BD7CAC" w:rsidRPr="0093674A" w:rsidRDefault="00BD7CAC" w:rsidP="00B03DCC">
      <w:pPr>
        <w:pStyle w:val="tv213"/>
        <w:shd w:val="clear" w:color="auto" w:fill="FFFFFF" w:themeFill="background1"/>
        <w:spacing w:before="0" w:after="0" w:line="360" w:lineRule="auto"/>
        <w:ind w:firstLine="709"/>
        <w:jc w:val="both"/>
        <w:rPr>
          <w:bCs/>
        </w:rPr>
      </w:pPr>
      <w:r w:rsidRPr="0093674A">
        <w:rPr>
          <w:bCs/>
          <w:color w:val="840B55"/>
          <w:shd w:val="clear" w:color="auto" w:fill="FFFFFF"/>
        </w:rPr>
        <w:t>3)</w:t>
      </w:r>
      <w:r w:rsidRPr="0093674A">
        <w:rPr>
          <w:bCs/>
          <w:shd w:val="clear" w:color="auto" w:fill="FFFFFF"/>
        </w:rPr>
        <w:t xml:space="preserve"> </w:t>
      </w:r>
      <w:r w:rsidR="002C5002" w:rsidRPr="0093674A">
        <w:rPr>
          <w:bCs/>
          <w:shd w:val="clear" w:color="auto" w:fill="FFFFFF"/>
        </w:rPr>
        <w:t xml:space="preserve">pārkāptu vai </w:t>
      </w:r>
      <w:r w:rsidRPr="0093674A">
        <w:rPr>
          <w:bCs/>
          <w:shd w:val="clear" w:color="auto" w:fill="FFFFFF"/>
        </w:rPr>
        <w:t xml:space="preserve">apietu sankciju režīmu. </w:t>
      </w:r>
    </w:p>
    <w:p w14:paraId="16379C89" w14:textId="15E1B8BB" w:rsidR="001A1BB5" w:rsidRPr="0093674A" w:rsidRDefault="00870D28" w:rsidP="00052751">
      <w:pPr>
        <w:pStyle w:val="tv213"/>
        <w:shd w:val="clear" w:color="auto" w:fill="FFFFFF" w:themeFill="background1"/>
        <w:spacing w:before="0" w:after="0" w:line="360" w:lineRule="auto"/>
        <w:ind w:firstLine="709"/>
        <w:jc w:val="both"/>
      </w:pPr>
      <w:r w:rsidRPr="0093674A">
        <w:t>Visbiežākie NILLTPF riski saistīti ar parādnieka veiktajām darbībām pirms maksātnespējas procesa pasludināšanas.</w:t>
      </w:r>
    </w:p>
    <w:p w14:paraId="7F4EDD38" w14:textId="77777777" w:rsidR="00C82DBE" w:rsidRPr="0093674A" w:rsidRDefault="00C82DBE" w:rsidP="00052751">
      <w:pPr>
        <w:pStyle w:val="tv213"/>
        <w:shd w:val="clear" w:color="auto" w:fill="FFFFFF" w:themeFill="background1"/>
        <w:spacing w:before="0" w:after="0" w:line="360" w:lineRule="auto"/>
        <w:ind w:firstLine="709"/>
        <w:jc w:val="both"/>
      </w:pPr>
    </w:p>
    <w:p w14:paraId="75793E4D" w14:textId="25C60B7D" w:rsidR="00084EBE" w:rsidRPr="0093674A" w:rsidRDefault="003E7D8F" w:rsidP="00B03DCC">
      <w:pPr>
        <w:pStyle w:val="Virsraksts2"/>
        <w:spacing w:before="0" w:line="360" w:lineRule="auto"/>
        <w:jc w:val="center"/>
        <w:rPr>
          <w:rStyle w:val="ui-provider"/>
          <w:rFonts w:ascii="Times New Roman" w:hAnsi="Times New Roman" w:cs="Times New Roman"/>
          <w:b/>
          <w:bCs/>
          <w:color w:val="840B55"/>
          <w:sz w:val="24"/>
          <w:szCs w:val="24"/>
        </w:rPr>
      </w:pPr>
      <w:bookmarkStart w:id="19" w:name="_Toc220576225"/>
      <w:r w:rsidRPr="0093674A">
        <w:rPr>
          <w:rFonts w:ascii="Times New Roman" w:hAnsi="Times New Roman" w:cs="Times New Roman"/>
          <w:b/>
          <w:bCs/>
          <w:color w:val="840B55"/>
          <w:sz w:val="24"/>
          <w:szCs w:val="24"/>
        </w:rPr>
        <w:t>3.1. </w:t>
      </w:r>
      <w:r w:rsidR="007920F1" w:rsidRPr="0093674A">
        <w:rPr>
          <w:rStyle w:val="ui-provider"/>
          <w:rFonts w:ascii="Times New Roman" w:hAnsi="Times New Roman" w:cs="Times New Roman"/>
          <w:b/>
          <w:bCs/>
          <w:color w:val="840B55"/>
          <w:sz w:val="24"/>
          <w:szCs w:val="24"/>
        </w:rPr>
        <w:t>Parādnieka</w:t>
      </w:r>
      <w:r w:rsidRPr="0093674A">
        <w:rPr>
          <w:rStyle w:val="ui-provider"/>
          <w:rFonts w:ascii="Times New Roman" w:hAnsi="Times New Roman" w:cs="Times New Roman"/>
          <w:b/>
          <w:bCs/>
          <w:color w:val="840B55"/>
          <w:sz w:val="24"/>
          <w:szCs w:val="24"/>
        </w:rPr>
        <w:t xml:space="preserve"> izpētes veikšana un darījumu uzraudzības dokumentēšana</w:t>
      </w:r>
      <w:bookmarkEnd w:id="19"/>
    </w:p>
    <w:p w14:paraId="1AE5E8DE" w14:textId="77777777" w:rsidR="00C84700" w:rsidRPr="0093674A" w:rsidRDefault="00C84700" w:rsidP="00B03DCC">
      <w:pPr>
        <w:spacing w:after="0" w:line="360" w:lineRule="auto"/>
        <w:rPr>
          <w:rFonts w:ascii="Times New Roman" w:hAnsi="Times New Roman" w:cs="Times New Roman"/>
          <w:sz w:val="24"/>
          <w:szCs w:val="24"/>
        </w:rPr>
      </w:pPr>
    </w:p>
    <w:p w14:paraId="642F2D8A" w14:textId="696321C0" w:rsidR="00455F8E" w:rsidRPr="0093674A" w:rsidRDefault="00026F16" w:rsidP="003D2797">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M</w:t>
      </w:r>
      <w:r w:rsidR="00455F8E" w:rsidRPr="0093674A">
        <w:rPr>
          <w:rFonts w:ascii="Times New Roman" w:hAnsi="Times New Roman" w:cs="Times New Roman"/>
          <w:sz w:val="24"/>
          <w:szCs w:val="24"/>
        </w:rPr>
        <w:t>aksātnespējas procesa specifika paredz, ka administratoram nav iespējams veikt parādnieka kā klienta izpēti pirms darījuma attiecību uzsākšanas</w:t>
      </w:r>
      <w:r w:rsidR="00966F69" w:rsidRPr="0093674A">
        <w:rPr>
          <w:rFonts w:ascii="Times New Roman" w:hAnsi="Times New Roman" w:cs="Times New Roman"/>
          <w:sz w:val="24"/>
          <w:szCs w:val="24"/>
        </w:rPr>
        <w:t>,</w:t>
      </w:r>
      <w:r w:rsidR="00455F8E" w:rsidRPr="0093674A">
        <w:rPr>
          <w:rStyle w:val="Vresatsauce"/>
          <w:rFonts w:ascii="Times New Roman" w:hAnsi="Times New Roman" w:cs="Times New Roman"/>
          <w:sz w:val="24"/>
          <w:szCs w:val="24"/>
        </w:rPr>
        <w:footnoteReference w:id="102"/>
      </w:r>
      <w:r w:rsidRPr="0093674A">
        <w:rPr>
          <w:rFonts w:ascii="Times New Roman" w:hAnsi="Times New Roman" w:cs="Times New Roman"/>
          <w:sz w:val="24"/>
          <w:szCs w:val="24"/>
        </w:rPr>
        <w:t xml:space="preserve"> kā tas </w:t>
      </w:r>
      <w:r w:rsidR="00581CB1" w:rsidRPr="0093674A">
        <w:rPr>
          <w:rFonts w:ascii="Times New Roman" w:hAnsi="Times New Roman" w:cs="Times New Roman"/>
          <w:sz w:val="24"/>
          <w:szCs w:val="24"/>
        </w:rPr>
        <w:t>paredzēts</w:t>
      </w:r>
      <w:r w:rsidRPr="0093674A">
        <w:rPr>
          <w:rFonts w:ascii="Times New Roman" w:hAnsi="Times New Roman" w:cs="Times New Roman"/>
          <w:sz w:val="24"/>
          <w:szCs w:val="24"/>
        </w:rPr>
        <w:t xml:space="preserve"> citiem Novēršanas likuma subjektie</w:t>
      </w:r>
      <w:r w:rsidR="00BD38A7" w:rsidRPr="0093674A">
        <w:rPr>
          <w:rFonts w:ascii="Times New Roman" w:hAnsi="Times New Roman" w:cs="Times New Roman"/>
          <w:sz w:val="24"/>
          <w:szCs w:val="24"/>
        </w:rPr>
        <w:t xml:space="preserve">m, </w:t>
      </w:r>
      <w:r w:rsidR="00C86747" w:rsidRPr="0093674A">
        <w:rPr>
          <w:rFonts w:ascii="Times New Roman" w:hAnsi="Times New Roman" w:cs="Times New Roman"/>
          <w:sz w:val="24"/>
          <w:szCs w:val="24"/>
        </w:rPr>
        <w:t xml:space="preserve">piemēram, </w:t>
      </w:r>
      <w:r w:rsidR="003F69C0" w:rsidRPr="0093674A">
        <w:rPr>
          <w:rFonts w:ascii="Times New Roman" w:hAnsi="Times New Roman" w:cs="Times New Roman"/>
          <w:sz w:val="24"/>
          <w:szCs w:val="24"/>
        </w:rPr>
        <w:t>zvērināti</w:t>
      </w:r>
      <w:r w:rsidR="00BD38A7" w:rsidRPr="0093674A">
        <w:rPr>
          <w:rFonts w:ascii="Times New Roman" w:hAnsi="Times New Roman" w:cs="Times New Roman"/>
          <w:sz w:val="24"/>
          <w:szCs w:val="24"/>
        </w:rPr>
        <w:t>em</w:t>
      </w:r>
      <w:r w:rsidR="003F69C0" w:rsidRPr="0093674A">
        <w:rPr>
          <w:rFonts w:ascii="Times New Roman" w:hAnsi="Times New Roman" w:cs="Times New Roman"/>
          <w:sz w:val="24"/>
          <w:szCs w:val="24"/>
        </w:rPr>
        <w:t xml:space="preserve"> </w:t>
      </w:r>
      <w:r w:rsidR="00C86747" w:rsidRPr="0093674A">
        <w:rPr>
          <w:rFonts w:ascii="Times New Roman" w:hAnsi="Times New Roman" w:cs="Times New Roman"/>
          <w:sz w:val="24"/>
          <w:szCs w:val="24"/>
        </w:rPr>
        <w:t>notāri</w:t>
      </w:r>
      <w:r w:rsidR="00BD38A7" w:rsidRPr="0093674A">
        <w:rPr>
          <w:rFonts w:ascii="Times New Roman" w:hAnsi="Times New Roman" w:cs="Times New Roman"/>
          <w:sz w:val="24"/>
          <w:szCs w:val="24"/>
        </w:rPr>
        <w:t>em vai</w:t>
      </w:r>
      <w:r w:rsidR="00C86747" w:rsidRPr="0093674A">
        <w:rPr>
          <w:rFonts w:ascii="Times New Roman" w:hAnsi="Times New Roman" w:cs="Times New Roman"/>
          <w:sz w:val="24"/>
          <w:szCs w:val="24"/>
        </w:rPr>
        <w:t xml:space="preserve"> zvērināti</w:t>
      </w:r>
      <w:r w:rsidR="00BD38A7" w:rsidRPr="0093674A">
        <w:rPr>
          <w:rFonts w:ascii="Times New Roman" w:hAnsi="Times New Roman" w:cs="Times New Roman"/>
          <w:sz w:val="24"/>
          <w:szCs w:val="24"/>
        </w:rPr>
        <w:t>em</w:t>
      </w:r>
      <w:r w:rsidR="00C86747" w:rsidRPr="0093674A">
        <w:rPr>
          <w:rFonts w:ascii="Times New Roman" w:hAnsi="Times New Roman" w:cs="Times New Roman"/>
          <w:sz w:val="24"/>
          <w:szCs w:val="24"/>
        </w:rPr>
        <w:t xml:space="preserve"> advokāti</w:t>
      </w:r>
      <w:r w:rsidR="00BD38A7" w:rsidRPr="0093674A">
        <w:rPr>
          <w:rFonts w:ascii="Times New Roman" w:hAnsi="Times New Roman" w:cs="Times New Roman"/>
          <w:sz w:val="24"/>
          <w:szCs w:val="24"/>
        </w:rPr>
        <w:t>em</w:t>
      </w:r>
      <w:r w:rsidR="003F11B3" w:rsidRPr="0093674A">
        <w:rPr>
          <w:rFonts w:ascii="Times New Roman" w:hAnsi="Times New Roman" w:cs="Times New Roman"/>
          <w:sz w:val="24"/>
          <w:szCs w:val="24"/>
        </w:rPr>
        <w:t xml:space="preserve">. </w:t>
      </w:r>
      <w:r w:rsidR="00BD38A7" w:rsidRPr="0093674A">
        <w:rPr>
          <w:rFonts w:ascii="Times New Roman" w:hAnsi="Times New Roman" w:cs="Times New Roman"/>
          <w:sz w:val="24"/>
          <w:szCs w:val="24"/>
        </w:rPr>
        <w:t>A</w:t>
      </w:r>
      <w:r w:rsidR="00D07C2C" w:rsidRPr="0093674A">
        <w:rPr>
          <w:rFonts w:ascii="Times New Roman" w:hAnsi="Times New Roman" w:cs="Times New Roman"/>
          <w:sz w:val="24"/>
          <w:szCs w:val="24"/>
        </w:rPr>
        <w:t xml:space="preserve">dministrators </w:t>
      </w:r>
      <w:r w:rsidR="0093400E" w:rsidRPr="0093674A">
        <w:rPr>
          <w:rFonts w:ascii="Times New Roman" w:hAnsi="Times New Roman" w:cs="Times New Roman"/>
          <w:sz w:val="24"/>
          <w:szCs w:val="24"/>
        </w:rPr>
        <w:t>parādnieka</w:t>
      </w:r>
      <w:r w:rsidR="00D07C2C" w:rsidRPr="0093674A">
        <w:rPr>
          <w:rFonts w:ascii="Times New Roman" w:hAnsi="Times New Roman" w:cs="Times New Roman"/>
          <w:sz w:val="24"/>
          <w:szCs w:val="24"/>
        </w:rPr>
        <w:t xml:space="preserve"> izpēti</w:t>
      </w:r>
      <w:r w:rsidR="00637837" w:rsidRPr="0093674A">
        <w:rPr>
          <w:rFonts w:ascii="Times New Roman" w:hAnsi="Times New Roman" w:cs="Times New Roman"/>
          <w:sz w:val="24"/>
          <w:szCs w:val="24"/>
        </w:rPr>
        <w:t xml:space="preserve"> </w:t>
      </w:r>
      <w:r w:rsidR="00D07C2C" w:rsidRPr="0093674A">
        <w:rPr>
          <w:rFonts w:ascii="Times New Roman" w:hAnsi="Times New Roman" w:cs="Times New Roman"/>
          <w:sz w:val="24"/>
          <w:szCs w:val="24"/>
        </w:rPr>
        <w:t xml:space="preserve">nodrošina pēc </w:t>
      </w:r>
      <w:r w:rsidR="00637837" w:rsidRPr="0093674A">
        <w:rPr>
          <w:rFonts w:ascii="Times New Roman" w:hAnsi="Times New Roman" w:cs="Times New Roman"/>
          <w:sz w:val="24"/>
          <w:szCs w:val="24"/>
        </w:rPr>
        <w:t>tam, kad</w:t>
      </w:r>
      <w:r w:rsidR="00144A8F" w:rsidRPr="0093674A">
        <w:rPr>
          <w:rFonts w:ascii="Times New Roman" w:hAnsi="Times New Roman" w:cs="Times New Roman"/>
          <w:sz w:val="24"/>
          <w:szCs w:val="24"/>
        </w:rPr>
        <w:t xml:space="preserve"> </w:t>
      </w:r>
      <w:r w:rsidR="00D6120F" w:rsidRPr="0093674A">
        <w:rPr>
          <w:rFonts w:ascii="Times New Roman" w:hAnsi="Times New Roman" w:cs="Times New Roman"/>
          <w:sz w:val="24"/>
          <w:szCs w:val="24"/>
        </w:rPr>
        <w:t xml:space="preserve">ar tiesas lēmumu iecelts konkrētajā maksātnespējas </w:t>
      </w:r>
      <w:r w:rsidR="00F30154" w:rsidRPr="0093674A">
        <w:rPr>
          <w:rFonts w:ascii="Times New Roman" w:hAnsi="Times New Roman" w:cs="Times New Roman"/>
          <w:sz w:val="24"/>
          <w:szCs w:val="24"/>
        </w:rPr>
        <w:t>procesā</w:t>
      </w:r>
      <w:r w:rsidR="00D6120F" w:rsidRPr="0093674A">
        <w:rPr>
          <w:rFonts w:ascii="Times New Roman" w:hAnsi="Times New Roman" w:cs="Times New Roman"/>
          <w:sz w:val="24"/>
          <w:szCs w:val="24"/>
        </w:rPr>
        <w:t xml:space="preserve"> </w:t>
      </w:r>
      <w:r w:rsidR="00D07C2C" w:rsidRPr="0093674A">
        <w:rPr>
          <w:rFonts w:ascii="Times New Roman" w:hAnsi="Times New Roman" w:cs="Times New Roman"/>
          <w:sz w:val="24"/>
          <w:szCs w:val="24"/>
        </w:rPr>
        <w:t>(pēc darījuma attiecību uzsākšanas</w:t>
      </w:r>
      <w:r w:rsidR="00E11C8E" w:rsidRPr="0093674A">
        <w:rPr>
          <w:rFonts w:ascii="Times New Roman" w:hAnsi="Times New Roman" w:cs="Times New Roman"/>
          <w:sz w:val="24"/>
          <w:szCs w:val="24"/>
        </w:rPr>
        <w:t xml:space="preserve"> Novēršanas likuma izpratnē</w:t>
      </w:r>
      <w:r w:rsidR="00D07C2C" w:rsidRPr="0093674A">
        <w:rPr>
          <w:rFonts w:ascii="Times New Roman" w:hAnsi="Times New Roman" w:cs="Times New Roman"/>
          <w:sz w:val="24"/>
          <w:szCs w:val="24"/>
        </w:rPr>
        <w:t xml:space="preserve">). </w:t>
      </w:r>
      <w:r w:rsidR="005047D3" w:rsidRPr="0093674A">
        <w:rPr>
          <w:rFonts w:ascii="Times New Roman" w:hAnsi="Times New Roman" w:cs="Times New Roman"/>
          <w:sz w:val="24"/>
          <w:szCs w:val="24"/>
        </w:rPr>
        <w:t>Turklāt a</w:t>
      </w:r>
      <w:r w:rsidR="004E646F" w:rsidRPr="0093674A">
        <w:rPr>
          <w:rFonts w:ascii="Times New Roman" w:hAnsi="Times New Roman" w:cs="Times New Roman"/>
          <w:sz w:val="24"/>
          <w:szCs w:val="24"/>
        </w:rPr>
        <w:t>dministrators neizvēlas savu klientu – parādnieku</w:t>
      </w:r>
      <w:r w:rsidR="00847C60" w:rsidRPr="0093674A">
        <w:rPr>
          <w:rFonts w:ascii="Times New Roman" w:hAnsi="Times New Roman" w:cs="Times New Roman"/>
          <w:sz w:val="24"/>
          <w:szCs w:val="24"/>
        </w:rPr>
        <w:t>,</w:t>
      </w:r>
      <w:r w:rsidR="004E646F" w:rsidRPr="0093674A">
        <w:rPr>
          <w:rFonts w:ascii="Times New Roman" w:hAnsi="Times New Roman" w:cs="Times New Roman"/>
          <w:sz w:val="24"/>
          <w:szCs w:val="24"/>
        </w:rPr>
        <w:t xml:space="preserve"> un </w:t>
      </w:r>
      <w:r w:rsidR="000B0CE9" w:rsidRPr="0093674A">
        <w:rPr>
          <w:rFonts w:ascii="Times New Roman" w:hAnsi="Times New Roman" w:cs="Times New Roman"/>
          <w:sz w:val="24"/>
          <w:szCs w:val="24"/>
        </w:rPr>
        <w:t xml:space="preserve">viņam nav tiesību atteikties </w:t>
      </w:r>
      <w:r w:rsidR="00024099" w:rsidRPr="0093674A">
        <w:rPr>
          <w:rFonts w:ascii="Times New Roman" w:hAnsi="Times New Roman" w:cs="Times New Roman"/>
          <w:sz w:val="24"/>
          <w:szCs w:val="24"/>
        </w:rPr>
        <w:t xml:space="preserve">no tā. </w:t>
      </w:r>
      <w:r w:rsidR="00A85401" w:rsidRPr="0093674A">
        <w:rPr>
          <w:rFonts w:ascii="Times New Roman" w:hAnsi="Times New Roman" w:cs="Times New Roman"/>
          <w:sz w:val="24"/>
          <w:szCs w:val="24"/>
        </w:rPr>
        <w:t xml:space="preserve">Tas </w:t>
      </w:r>
      <w:r w:rsidR="000A562F" w:rsidRPr="0093674A">
        <w:rPr>
          <w:rFonts w:ascii="Times New Roman" w:hAnsi="Times New Roman" w:cs="Times New Roman"/>
          <w:sz w:val="24"/>
          <w:szCs w:val="24"/>
        </w:rPr>
        <w:t>nozīmē to, ka administratoram ir pienākums veikt risku novērtējumu</w:t>
      </w:r>
      <w:r w:rsidR="007B63B5" w:rsidRPr="0093674A">
        <w:rPr>
          <w:rFonts w:ascii="Times New Roman" w:hAnsi="Times New Roman" w:cs="Times New Roman"/>
          <w:sz w:val="24"/>
          <w:szCs w:val="24"/>
        </w:rPr>
        <w:t xml:space="preserve"> visiem klientiem – parādniekiem</w:t>
      </w:r>
      <w:r w:rsidR="007C00E5" w:rsidRPr="0093674A">
        <w:rPr>
          <w:rStyle w:val="Vresatsauce"/>
          <w:rFonts w:ascii="Times New Roman" w:hAnsi="Times New Roman" w:cs="Times New Roman"/>
          <w:sz w:val="24"/>
          <w:szCs w:val="24"/>
        </w:rPr>
        <w:footnoteReference w:id="103"/>
      </w:r>
      <w:r w:rsidR="007B63B5" w:rsidRPr="0093674A">
        <w:rPr>
          <w:rFonts w:ascii="Times New Roman" w:hAnsi="Times New Roman" w:cs="Times New Roman"/>
          <w:sz w:val="24"/>
          <w:szCs w:val="24"/>
        </w:rPr>
        <w:t xml:space="preserve">, kuru maksātnespējas procesos viņš ir iecelts par administratoru, un </w:t>
      </w:r>
      <w:r w:rsidR="001F5CEB" w:rsidRPr="0093674A">
        <w:rPr>
          <w:rFonts w:ascii="Times New Roman" w:hAnsi="Times New Roman" w:cs="Times New Roman"/>
          <w:sz w:val="24"/>
          <w:szCs w:val="24"/>
        </w:rPr>
        <w:t xml:space="preserve">administratoram nav tiesību atteikties </w:t>
      </w:r>
      <w:r w:rsidR="005063E0" w:rsidRPr="0093674A">
        <w:rPr>
          <w:rFonts w:ascii="Times New Roman" w:hAnsi="Times New Roman" w:cs="Times New Roman"/>
          <w:sz w:val="24"/>
          <w:szCs w:val="24"/>
        </w:rPr>
        <w:t xml:space="preserve">no </w:t>
      </w:r>
      <w:r w:rsidR="001F5CEB" w:rsidRPr="0093674A">
        <w:rPr>
          <w:rFonts w:ascii="Times New Roman" w:hAnsi="Times New Roman" w:cs="Times New Roman"/>
          <w:sz w:val="24"/>
          <w:szCs w:val="24"/>
        </w:rPr>
        <w:t xml:space="preserve">parādnieka maksātnespējas procesa administrēšanas </w:t>
      </w:r>
      <w:r w:rsidR="0053733C" w:rsidRPr="0093674A">
        <w:rPr>
          <w:rFonts w:ascii="Times New Roman" w:hAnsi="Times New Roman" w:cs="Times New Roman"/>
          <w:sz w:val="24"/>
          <w:szCs w:val="24"/>
        </w:rPr>
        <w:t>arī tad, ja</w:t>
      </w:r>
      <w:r w:rsidR="00E062F7" w:rsidRPr="0093674A">
        <w:rPr>
          <w:rFonts w:ascii="Times New Roman" w:hAnsi="Times New Roman" w:cs="Times New Roman"/>
          <w:sz w:val="24"/>
          <w:szCs w:val="24"/>
        </w:rPr>
        <w:t xml:space="preserve"> </w:t>
      </w:r>
      <w:r w:rsidR="00433FFB" w:rsidRPr="0093674A">
        <w:rPr>
          <w:rFonts w:ascii="Times New Roman" w:hAnsi="Times New Roman" w:cs="Times New Roman"/>
          <w:sz w:val="24"/>
          <w:szCs w:val="24"/>
        </w:rPr>
        <w:t>parādniek</w:t>
      </w:r>
      <w:r w:rsidR="0095759B" w:rsidRPr="0093674A">
        <w:rPr>
          <w:rFonts w:ascii="Times New Roman" w:hAnsi="Times New Roman" w:cs="Times New Roman"/>
          <w:sz w:val="24"/>
          <w:szCs w:val="24"/>
        </w:rPr>
        <w:t xml:space="preserve">a riska novērtējumā ir konstatēti </w:t>
      </w:r>
      <w:r w:rsidR="00973585" w:rsidRPr="0093674A">
        <w:rPr>
          <w:rFonts w:ascii="Times New Roman" w:hAnsi="Times New Roman" w:cs="Times New Roman"/>
          <w:sz w:val="24"/>
          <w:szCs w:val="24"/>
        </w:rPr>
        <w:t>risku paaugstinoši faktori</w:t>
      </w:r>
      <w:r w:rsidR="0095759B" w:rsidRPr="0093674A">
        <w:rPr>
          <w:rFonts w:ascii="Times New Roman" w:hAnsi="Times New Roman" w:cs="Times New Roman"/>
          <w:sz w:val="24"/>
          <w:szCs w:val="24"/>
        </w:rPr>
        <w:t>.</w:t>
      </w:r>
    </w:p>
    <w:p w14:paraId="20225B29" w14:textId="6A257292" w:rsidR="00FA0907" w:rsidRDefault="00C22F90" w:rsidP="00B03DCC">
      <w:pPr>
        <w:spacing w:after="0" w:line="360" w:lineRule="auto"/>
        <w:ind w:firstLine="720"/>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 xml:space="preserve">Parādnieka kā </w:t>
      </w:r>
      <w:r w:rsidR="002C2E4E" w:rsidRPr="0093674A">
        <w:rPr>
          <w:rFonts w:ascii="Times New Roman" w:eastAsia="Times New Roman" w:hAnsi="Times New Roman" w:cs="Times New Roman"/>
          <w:sz w:val="24"/>
          <w:szCs w:val="24"/>
        </w:rPr>
        <w:t>administratora k</w:t>
      </w:r>
      <w:r w:rsidR="0087035C" w:rsidRPr="0093674A">
        <w:rPr>
          <w:rFonts w:ascii="Times New Roman" w:eastAsia="Times New Roman" w:hAnsi="Times New Roman" w:cs="Times New Roman"/>
          <w:sz w:val="24"/>
          <w:szCs w:val="24"/>
        </w:rPr>
        <w:t xml:space="preserve">lienta izpētes pasākumu ietvaros </w:t>
      </w:r>
      <w:r w:rsidR="008719E6" w:rsidRPr="0093674A">
        <w:rPr>
          <w:rFonts w:ascii="Times New Roman" w:eastAsia="Times New Roman" w:hAnsi="Times New Roman" w:cs="Times New Roman"/>
          <w:sz w:val="24"/>
          <w:szCs w:val="24"/>
        </w:rPr>
        <w:t>administrators</w:t>
      </w:r>
      <w:r w:rsidR="00BB562B" w:rsidRPr="0093674A">
        <w:rPr>
          <w:rFonts w:ascii="Times New Roman" w:eastAsia="Times New Roman" w:hAnsi="Times New Roman" w:cs="Times New Roman"/>
          <w:sz w:val="24"/>
          <w:szCs w:val="24"/>
        </w:rPr>
        <w:t xml:space="preserve"> </w:t>
      </w:r>
      <w:r w:rsidR="00530C25" w:rsidRPr="0093674A">
        <w:rPr>
          <w:rFonts w:ascii="Times New Roman" w:eastAsia="Times New Roman" w:hAnsi="Times New Roman" w:cs="Times New Roman"/>
          <w:sz w:val="24"/>
          <w:szCs w:val="24"/>
        </w:rPr>
        <w:t xml:space="preserve">to </w:t>
      </w:r>
      <w:r w:rsidR="0087035C" w:rsidRPr="0093674A">
        <w:rPr>
          <w:rFonts w:ascii="Times New Roman" w:eastAsia="Times New Roman" w:hAnsi="Times New Roman" w:cs="Times New Roman"/>
          <w:sz w:val="24"/>
          <w:szCs w:val="24"/>
        </w:rPr>
        <w:t>identificē un pārbauda iegūtos identifikācijas datus.</w:t>
      </w:r>
      <w:r w:rsidR="008719E6" w:rsidRPr="0093674A">
        <w:rPr>
          <w:rStyle w:val="Vresatsauce"/>
          <w:rFonts w:ascii="Times New Roman" w:eastAsia="Times New Roman" w:hAnsi="Times New Roman" w:cs="Times New Roman"/>
          <w:sz w:val="24"/>
          <w:szCs w:val="24"/>
        </w:rPr>
        <w:footnoteReference w:id="104"/>
      </w:r>
      <w:r w:rsidR="004B77E9" w:rsidRPr="0093674A">
        <w:rPr>
          <w:rFonts w:ascii="Times New Roman" w:eastAsia="Times New Roman" w:hAnsi="Times New Roman" w:cs="Times New Roman"/>
          <w:sz w:val="24"/>
          <w:szCs w:val="24"/>
        </w:rPr>
        <w:t xml:space="preserve"> </w:t>
      </w:r>
      <w:r w:rsidR="0088295B" w:rsidRPr="0093674A">
        <w:rPr>
          <w:rFonts w:ascii="Times New Roman" w:eastAsia="Times New Roman" w:hAnsi="Times New Roman" w:cs="Times New Roman"/>
          <w:sz w:val="24"/>
          <w:szCs w:val="24"/>
        </w:rPr>
        <w:t>Fiziska persona un juridiska persona tiek identificēta</w:t>
      </w:r>
      <w:r w:rsidR="0003460C">
        <w:rPr>
          <w:rFonts w:ascii="Times New Roman" w:eastAsia="Times New Roman" w:hAnsi="Times New Roman" w:cs="Times New Roman"/>
          <w:sz w:val="24"/>
          <w:szCs w:val="24"/>
        </w:rPr>
        <w:t>s</w:t>
      </w:r>
      <w:r w:rsidR="0088295B" w:rsidRPr="0093674A">
        <w:rPr>
          <w:rFonts w:ascii="Times New Roman" w:eastAsia="Times New Roman" w:hAnsi="Times New Roman" w:cs="Times New Roman"/>
          <w:sz w:val="24"/>
          <w:szCs w:val="24"/>
        </w:rPr>
        <w:t xml:space="preserve"> pēc likumā </w:t>
      </w:r>
      <w:r w:rsidR="00542B4E" w:rsidRPr="0093674A">
        <w:rPr>
          <w:rFonts w:ascii="Times New Roman" w:eastAsia="Times New Roman" w:hAnsi="Times New Roman" w:cs="Times New Roman"/>
          <w:sz w:val="24"/>
          <w:szCs w:val="24"/>
        </w:rPr>
        <w:t>noteikt</w:t>
      </w:r>
      <w:r w:rsidR="0088295B" w:rsidRPr="0093674A">
        <w:rPr>
          <w:rFonts w:ascii="Times New Roman" w:eastAsia="Times New Roman" w:hAnsi="Times New Roman" w:cs="Times New Roman"/>
          <w:sz w:val="24"/>
          <w:szCs w:val="24"/>
        </w:rPr>
        <w:t>ajiem</w:t>
      </w:r>
      <w:r w:rsidR="00542B4E" w:rsidRPr="0093674A">
        <w:rPr>
          <w:rFonts w:ascii="Times New Roman" w:eastAsia="Times New Roman" w:hAnsi="Times New Roman" w:cs="Times New Roman"/>
          <w:sz w:val="24"/>
          <w:szCs w:val="24"/>
        </w:rPr>
        <w:t xml:space="preserve"> kritērij</w:t>
      </w:r>
      <w:r w:rsidR="0088295B" w:rsidRPr="0093674A">
        <w:rPr>
          <w:rFonts w:ascii="Times New Roman" w:eastAsia="Times New Roman" w:hAnsi="Times New Roman" w:cs="Times New Roman"/>
          <w:sz w:val="24"/>
          <w:szCs w:val="24"/>
        </w:rPr>
        <w:t>iem</w:t>
      </w:r>
      <w:r w:rsidR="00B06958" w:rsidRPr="0093674A">
        <w:rPr>
          <w:rFonts w:ascii="Times New Roman" w:eastAsia="Times New Roman" w:hAnsi="Times New Roman" w:cs="Times New Roman"/>
          <w:sz w:val="24"/>
          <w:szCs w:val="24"/>
        </w:rPr>
        <w:t>.</w:t>
      </w:r>
      <w:r w:rsidR="00B06958" w:rsidRPr="0093674A">
        <w:rPr>
          <w:rStyle w:val="Vresatsauce"/>
          <w:rFonts w:ascii="Times New Roman" w:eastAsia="Times New Roman" w:hAnsi="Times New Roman" w:cs="Times New Roman"/>
          <w:sz w:val="24"/>
          <w:szCs w:val="24"/>
        </w:rPr>
        <w:footnoteReference w:id="105"/>
      </w:r>
      <w:r w:rsidR="00B06958" w:rsidRPr="0093674A">
        <w:rPr>
          <w:rFonts w:ascii="Times New Roman" w:eastAsia="Times New Roman" w:hAnsi="Times New Roman" w:cs="Times New Roman"/>
          <w:sz w:val="24"/>
          <w:szCs w:val="24"/>
        </w:rPr>
        <w:t xml:space="preserve"> </w:t>
      </w:r>
      <w:r w:rsidR="00A01EE6" w:rsidRPr="0093674A">
        <w:rPr>
          <w:rFonts w:ascii="Times New Roman" w:eastAsia="Times New Roman" w:hAnsi="Times New Roman" w:cs="Times New Roman"/>
          <w:sz w:val="24"/>
          <w:szCs w:val="24"/>
        </w:rPr>
        <w:t xml:space="preserve">Tāpat ir noteikta patiesā labuma guvēja </w:t>
      </w:r>
      <w:r w:rsidR="009819BA" w:rsidRPr="0093674A">
        <w:rPr>
          <w:rFonts w:ascii="Times New Roman" w:eastAsia="Times New Roman" w:hAnsi="Times New Roman" w:cs="Times New Roman"/>
          <w:sz w:val="24"/>
          <w:szCs w:val="24"/>
        </w:rPr>
        <w:t>noskaidrošana</w:t>
      </w:r>
      <w:r w:rsidR="009F1711" w:rsidRPr="0093674A">
        <w:rPr>
          <w:rFonts w:ascii="Times New Roman" w:eastAsia="Times New Roman" w:hAnsi="Times New Roman" w:cs="Times New Roman"/>
          <w:sz w:val="24"/>
          <w:szCs w:val="24"/>
        </w:rPr>
        <w:t>s</w:t>
      </w:r>
      <w:r w:rsidR="009819BA" w:rsidRPr="0093674A">
        <w:rPr>
          <w:rFonts w:ascii="Times New Roman" w:eastAsia="Times New Roman" w:hAnsi="Times New Roman" w:cs="Times New Roman"/>
          <w:sz w:val="24"/>
          <w:szCs w:val="24"/>
        </w:rPr>
        <w:t xml:space="preserve"> un </w:t>
      </w:r>
      <w:r w:rsidR="009F1711" w:rsidRPr="0093674A">
        <w:rPr>
          <w:rFonts w:ascii="Times New Roman" w:eastAsia="Times New Roman" w:hAnsi="Times New Roman" w:cs="Times New Roman"/>
          <w:sz w:val="24"/>
          <w:szCs w:val="24"/>
        </w:rPr>
        <w:t>pārbaudes kārtība</w:t>
      </w:r>
      <w:r w:rsidR="00A960F3" w:rsidRPr="0093674A">
        <w:rPr>
          <w:rFonts w:ascii="Times New Roman" w:eastAsia="Times New Roman" w:hAnsi="Times New Roman" w:cs="Times New Roman"/>
          <w:sz w:val="24"/>
          <w:szCs w:val="24"/>
        </w:rPr>
        <w:t xml:space="preserve">, </w:t>
      </w:r>
      <w:r w:rsidR="004E6CDF" w:rsidRPr="0093674A">
        <w:rPr>
          <w:rStyle w:val="Vresatsauce"/>
          <w:rFonts w:ascii="Times New Roman" w:eastAsia="Times New Roman" w:hAnsi="Times New Roman" w:cs="Times New Roman"/>
          <w:sz w:val="24"/>
          <w:szCs w:val="24"/>
        </w:rPr>
        <w:footnoteReference w:id="106"/>
      </w:r>
      <w:r w:rsidR="004E6CDF" w:rsidRPr="0093674A">
        <w:rPr>
          <w:rFonts w:ascii="Times New Roman" w:eastAsia="Times New Roman" w:hAnsi="Times New Roman" w:cs="Times New Roman"/>
          <w:sz w:val="24"/>
          <w:szCs w:val="24"/>
        </w:rPr>
        <w:t xml:space="preserve"> </w:t>
      </w:r>
      <w:r w:rsidR="00A960F3" w:rsidRPr="0093674A">
        <w:rPr>
          <w:rFonts w:ascii="Times New Roman" w:eastAsia="Times New Roman" w:hAnsi="Times New Roman" w:cs="Times New Roman"/>
          <w:sz w:val="24"/>
          <w:szCs w:val="24"/>
        </w:rPr>
        <w:t xml:space="preserve">kā arī </w:t>
      </w:r>
      <w:r w:rsidR="00FE2414">
        <w:rPr>
          <w:rFonts w:ascii="Times New Roman" w:eastAsia="Times New Roman" w:hAnsi="Times New Roman" w:cs="Times New Roman"/>
          <w:sz w:val="24"/>
          <w:szCs w:val="24"/>
        </w:rPr>
        <w:t xml:space="preserve">pienākums </w:t>
      </w:r>
      <w:r w:rsidR="00A960F3" w:rsidRPr="0093674A">
        <w:rPr>
          <w:rFonts w:ascii="Times New Roman" w:eastAsia="Times New Roman" w:hAnsi="Times New Roman" w:cs="Times New Roman"/>
          <w:sz w:val="24"/>
          <w:szCs w:val="24"/>
        </w:rPr>
        <w:t xml:space="preserve">noskaidrot, </w:t>
      </w:r>
      <w:r w:rsidR="00FA0907" w:rsidRPr="0093674A">
        <w:rPr>
          <w:rFonts w:ascii="Times New Roman" w:eastAsia="Times New Roman" w:hAnsi="Times New Roman" w:cs="Times New Roman"/>
          <w:sz w:val="24"/>
          <w:szCs w:val="24"/>
        </w:rPr>
        <w:t xml:space="preserve">vai </w:t>
      </w:r>
      <w:r w:rsidR="001030F0" w:rsidRPr="0093674A">
        <w:rPr>
          <w:rFonts w:ascii="Times New Roman" w:eastAsia="Times New Roman" w:hAnsi="Times New Roman" w:cs="Times New Roman"/>
          <w:sz w:val="24"/>
          <w:szCs w:val="24"/>
        </w:rPr>
        <w:t>parādnieks</w:t>
      </w:r>
      <w:r w:rsidR="00FA0907" w:rsidRPr="0093674A">
        <w:rPr>
          <w:rFonts w:ascii="Times New Roman" w:eastAsia="Times New Roman" w:hAnsi="Times New Roman" w:cs="Times New Roman"/>
          <w:sz w:val="24"/>
          <w:szCs w:val="24"/>
        </w:rPr>
        <w:t xml:space="preserve"> vai tā paties</w:t>
      </w:r>
      <w:r w:rsidR="000B6F7B" w:rsidRPr="0093674A">
        <w:rPr>
          <w:rFonts w:ascii="Times New Roman" w:eastAsia="Times New Roman" w:hAnsi="Times New Roman" w:cs="Times New Roman"/>
          <w:sz w:val="24"/>
          <w:szCs w:val="24"/>
        </w:rPr>
        <w:t>ā</w:t>
      </w:r>
      <w:r w:rsidR="00FA0907" w:rsidRPr="0093674A">
        <w:rPr>
          <w:rFonts w:ascii="Times New Roman" w:eastAsia="Times New Roman" w:hAnsi="Times New Roman" w:cs="Times New Roman"/>
          <w:sz w:val="24"/>
          <w:szCs w:val="24"/>
        </w:rPr>
        <w:t xml:space="preserve"> labuma guvējs ir politiski nozīmīga persona</w:t>
      </w:r>
      <w:r w:rsidR="00566E55">
        <w:rPr>
          <w:rFonts w:ascii="Times New Roman" w:eastAsia="Times New Roman" w:hAnsi="Times New Roman" w:cs="Times New Roman"/>
          <w:sz w:val="24"/>
          <w:szCs w:val="24"/>
        </w:rPr>
        <w:t>,</w:t>
      </w:r>
      <w:r w:rsidR="00FA0907" w:rsidRPr="0093674A">
        <w:rPr>
          <w:rFonts w:ascii="Times New Roman" w:eastAsia="Times New Roman" w:hAnsi="Times New Roman" w:cs="Times New Roman"/>
          <w:sz w:val="24"/>
          <w:szCs w:val="24"/>
        </w:rPr>
        <w:t xml:space="preserve"> politiski nozīmīgas personas ģimenes </w:t>
      </w:r>
      <w:r w:rsidR="00FA0907" w:rsidRPr="0093674A">
        <w:rPr>
          <w:rFonts w:ascii="Times New Roman" w:eastAsia="Times New Roman" w:hAnsi="Times New Roman" w:cs="Times New Roman"/>
          <w:sz w:val="24"/>
          <w:szCs w:val="24"/>
        </w:rPr>
        <w:lastRenderedPageBreak/>
        <w:t>loceklis vai ar politiski nozīmīgu personu cieši saistīta persona</w:t>
      </w:r>
      <w:r w:rsidR="6040D0BF" w:rsidRPr="0093674A">
        <w:rPr>
          <w:rFonts w:ascii="Times New Roman" w:eastAsia="Times New Roman" w:hAnsi="Times New Roman" w:cs="Times New Roman"/>
          <w:sz w:val="24"/>
          <w:szCs w:val="24"/>
        </w:rPr>
        <w:t>.</w:t>
      </w:r>
      <w:r w:rsidR="001030F0" w:rsidRPr="0093674A">
        <w:rPr>
          <w:rStyle w:val="Vresatsauce"/>
          <w:rFonts w:ascii="Times New Roman" w:eastAsia="Times New Roman" w:hAnsi="Times New Roman" w:cs="Times New Roman"/>
          <w:sz w:val="24"/>
          <w:szCs w:val="24"/>
        </w:rPr>
        <w:footnoteReference w:id="107"/>
      </w:r>
      <w:r w:rsidR="00A924C2" w:rsidRPr="0093674A">
        <w:rPr>
          <w:rFonts w:ascii="Times New Roman" w:eastAsia="Times New Roman" w:hAnsi="Times New Roman" w:cs="Times New Roman"/>
          <w:sz w:val="24"/>
          <w:szCs w:val="24"/>
        </w:rPr>
        <w:t xml:space="preserve"> </w:t>
      </w:r>
      <w:r w:rsidR="009F0E75" w:rsidRPr="0093674A">
        <w:rPr>
          <w:rFonts w:ascii="Times New Roman" w:eastAsia="Times New Roman" w:hAnsi="Times New Roman" w:cs="Times New Roman"/>
          <w:sz w:val="24"/>
          <w:szCs w:val="24"/>
        </w:rPr>
        <w:t xml:space="preserve">Papildus minētajam </w:t>
      </w:r>
      <w:r w:rsidR="001A2169" w:rsidRPr="0093674A">
        <w:rPr>
          <w:rFonts w:ascii="Times New Roman" w:eastAsia="Times New Roman" w:hAnsi="Times New Roman" w:cs="Times New Roman"/>
          <w:sz w:val="24"/>
          <w:szCs w:val="24"/>
        </w:rPr>
        <w:t>administrators</w:t>
      </w:r>
      <w:r w:rsidR="009F0E75" w:rsidRPr="0093674A">
        <w:rPr>
          <w:rFonts w:ascii="Times New Roman" w:eastAsia="Times New Roman" w:hAnsi="Times New Roman" w:cs="Times New Roman"/>
          <w:sz w:val="24"/>
          <w:szCs w:val="24"/>
        </w:rPr>
        <w:t xml:space="preserve"> veic </w:t>
      </w:r>
      <w:r w:rsidR="004369A3" w:rsidRPr="0093674A">
        <w:rPr>
          <w:rFonts w:ascii="Times New Roman" w:eastAsia="Times New Roman" w:hAnsi="Times New Roman" w:cs="Times New Roman"/>
          <w:sz w:val="24"/>
          <w:szCs w:val="24"/>
        </w:rPr>
        <w:t>parādnieka un tā patiesā labuma guvēja pārbaudi sankciju sarakstos</w:t>
      </w:r>
      <w:r w:rsidR="00832715" w:rsidRPr="0093674A">
        <w:rPr>
          <w:rFonts w:ascii="Times New Roman" w:eastAsia="Times New Roman" w:hAnsi="Times New Roman" w:cs="Times New Roman"/>
          <w:sz w:val="24"/>
          <w:szCs w:val="24"/>
        </w:rPr>
        <w:t>.</w:t>
      </w:r>
      <w:r w:rsidR="00E05A60">
        <w:rPr>
          <w:rStyle w:val="Vresatsauce"/>
          <w:rFonts w:ascii="Times New Roman" w:eastAsia="Times New Roman" w:hAnsi="Times New Roman" w:cs="Times New Roman"/>
          <w:sz w:val="24"/>
          <w:szCs w:val="24"/>
        </w:rPr>
        <w:footnoteReference w:id="108"/>
      </w:r>
      <w:r w:rsidR="00AB3A76">
        <w:rPr>
          <w:rFonts w:ascii="Times New Roman" w:eastAsia="Times New Roman" w:hAnsi="Times New Roman" w:cs="Times New Roman"/>
          <w:sz w:val="24"/>
          <w:szCs w:val="24"/>
        </w:rPr>
        <w:t xml:space="preserve"> </w:t>
      </w:r>
    </w:p>
    <w:p w14:paraId="5BF7FCF5" w14:textId="3EC53644" w:rsidR="008737B5" w:rsidRDefault="007067F6" w:rsidP="008737B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Izpētes mērķis ir iegūt pietiekamu informāciju par </w:t>
      </w:r>
      <w:r w:rsidR="00ED10C7">
        <w:rPr>
          <w:rFonts w:ascii="Times New Roman" w:eastAsia="Times New Roman" w:hAnsi="Times New Roman" w:cs="Times New Roman"/>
          <w:sz w:val="24"/>
          <w:szCs w:val="24"/>
        </w:rPr>
        <w:t xml:space="preserve">klientu, kā arī darījuma attiecību un gadījuma rakstura </w:t>
      </w:r>
      <w:r w:rsidR="001028AE">
        <w:rPr>
          <w:rFonts w:ascii="Times New Roman" w:eastAsia="Times New Roman" w:hAnsi="Times New Roman" w:cs="Times New Roman"/>
          <w:sz w:val="24"/>
          <w:szCs w:val="24"/>
        </w:rPr>
        <w:t xml:space="preserve">darījuma mērķi un paredzamo būtību, lai darījuma </w:t>
      </w:r>
      <w:r w:rsidR="00233A32">
        <w:rPr>
          <w:rFonts w:ascii="Times New Roman" w:eastAsia="Times New Roman" w:hAnsi="Times New Roman" w:cs="Times New Roman"/>
          <w:sz w:val="24"/>
          <w:szCs w:val="24"/>
        </w:rPr>
        <w:t>attiecību</w:t>
      </w:r>
      <w:r w:rsidR="001028AE">
        <w:rPr>
          <w:rFonts w:ascii="Times New Roman" w:eastAsia="Times New Roman" w:hAnsi="Times New Roman" w:cs="Times New Roman"/>
          <w:sz w:val="24"/>
          <w:szCs w:val="24"/>
        </w:rPr>
        <w:t xml:space="preserve"> </w:t>
      </w:r>
      <w:r w:rsidR="00233A32">
        <w:rPr>
          <w:rFonts w:ascii="Times New Roman" w:eastAsia="Times New Roman" w:hAnsi="Times New Roman" w:cs="Times New Roman"/>
          <w:sz w:val="24"/>
          <w:szCs w:val="24"/>
        </w:rPr>
        <w:t>nodibināšanas</w:t>
      </w:r>
      <w:r w:rsidR="001028AE">
        <w:rPr>
          <w:rFonts w:ascii="Times New Roman" w:eastAsia="Times New Roman" w:hAnsi="Times New Roman" w:cs="Times New Roman"/>
          <w:sz w:val="24"/>
          <w:szCs w:val="24"/>
        </w:rPr>
        <w:t xml:space="preserve"> brīdī</w:t>
      </w:r>
      <w:r w:rsidR="00233A32">
        <w:rPr>
          <w:rFonts w:ascii="Times New Roman" w:eastAsia="Times New Roman" w:hAnsi="Times New Roman" w:cs="Times New Roman"/>
          <w:sz w:val="24"/>
          <w:szCs w:val="24"/>
        </w:rPr>
        <w:t xml:space="preserve"> Novēršanas likuma subjektam būtu iespējams samazināt un novērst riskus tikt iesaistītam </w:t>
      </w:r>
      <w:r w:rsidR="00233A32" w:rsidRPr="0093674A">
        <w:rPr>
          <w:rFonts w:ascii="Times New Roman" w:eastAsia="Times New Roman" w:hAnsi="Times New Roman" w:cs="Times New Roman"/>
          <w:sz w:val="24"/>
          <w:szCs w:val="24"/>
        </w:rPr>
        <w:t>noziedzīgi iegūtu līdzekļu legalizācijā un terorisma finansēšanā</w:t>
      </w:r>
      <w:r w:rsidR="006579D8">
        <w:rPr>
          <w:rFonts w:ascii="Times New Roman" w:eastAsia="Times New Roman" w:hAnsi="Times New Roman" w:cs="Times New Roman"/>
          <w:sz w:val="24"/>
          <w:szCs w:val="24"/>
        </w:rPr>
        <w:t>.</w:t>
      </w:r>
      <w:r w:rsidR="006579D8" w:rsidRPr="0093674A">
        <w:rPr>
          <w:rStyle w:val="Vresatsauce"/>
          <w:rFonts w:ascii="Times New Roman" w:eastAsia="Times New Roman" w:hAnsi="Times New Roman" w:cs="Times New Roman"/>
          <w:sz w:val="24"/>
          <w:szCs w:val="24"/>
        </w:rPr>
        <w:footnoteReference w:id="109"/>
      </w:r>
      <w:r w:rsidR="006579D8">
        <w:rPr>
          <w:rFonts w:ascii="Times New Roman" w:eastAsia="Times New Roman" w:hAnsi="Times New Roman" w:cs="Times New Roman"/>
          <w:sz w:val="24"/>
          <w:szCs w:val="24"/>
        </w:rPr>
        <w:t xml:space="preserve"> Izpētes pasākumi</w:t>
      </w:r>
      <w:r w:rsidR="00F352D3">
        <w:rPr>
          <w:rFonts w:ascii="Times New Roman" w:eastAsia="Times New Roman" w:hAnsi="Times New Roman" w:cs="Times New Roman"/>
          <w:sz w:val="24"/>
          <w:szCs w:val="24"/>
        </w:rPr>
        <w:t xml:space="preserve"> ir uz risku novērtējumu balstīts darbību kopums, kas veicams tādā apjomā, lai tas atbilstu pastāvošajiem</w:t>
      </w:r>
      <w:r w:rsidR="00F352D3" w:rsidRPr="00F352D3">
        <w:rPr>
          <w:rFonts w:ascii="Times New Roman" w:eastAsia="Times New Roman" w:hAnsi="Times New Roman" w:cs="Times New Roman"/>
          <w:sz w:val="24"/>
          <w:szCs w:val="24"/>
        </w:rPr>
        <w:t xml:space="preserve"> </w:t>
      </w:r>
      <w:r w:rsidR="00F352D3" w:rsidRPr="0093674A">
        <w:rPr>
          <w:rFonts w:ascii="Times New Roman" w:eastAsia="Times New Roman" w:hAnsi="Times New Roman" w:cs="Times New Roman"/>
          <w:sz w:val="24"/>
          <w:szCs w:val="24"/>
        </w:rPr>
        <w:t>NILLTPF un sankciju riskiem</w:t>
      </w:r>
      <w:r w:rsidR="00F352D3">
        <w:rPr>
          <w:rFonts w:ascii="Times New Roman" w:eastAsia="Times New Roman" w:hAnsi="Times New Roman" w:cs="Times New Roman"/>
          <w:sz w:val="24"/>
          <w:szCs w:val="24"/>
        </w:rPr>
        <w:t xml:space="preserve">. </w:t>
      </w:r>
      <w:r w:rsidR="00DA08CE">
        <w:rPr>
          <w:rFonts w:ascii="Times New Roman" w:eastAsia="Times New Roman" w:hAnsi="Times New Roman" w:cs="Times New Roman"/>
          <w:sz w:val="24"/>
          <w:szCs w:val="24"/>
        </w:rPr>
        <w:t>Lai nodrošinātu sankciju regulējuma ievērošanu, administratoram jābūt skaidram redzējumam par maksātnespējas procesa norisi</w:t>
      </w:r>
      <w:r w:rsidR="0012463D">
        <w:rPr>
          <w:rFonts w:ascii="Times New Roman" w:eastAsia="Times New Roman" w:hAnsi="Times New Roman" w:cs="Times New Roman"/>
          <w:sz w:val="24"/>
          <w:szCs w:val="24"/>
        </w:rPr>
        <w:t>, tostarp pa</w:t>
      </w:r>
      <w:r w:rsidR="006140E5">
        <w:rPr>
          <w:rFonts w:ascii="Times New Roman" w:eastAsia="Times New Roman" w:hAnsi="Times New Roman" w:cs="Times New Roman"/>
          <w:sz w:val="24"/>
          <w:szCs w:val="24"/>
        </w:rPr>
        <w:t>r</w:t>
      </w:r>
      <w:r w:rsidR="0012463D">
        <w:rPr>
          <w:rFonts w:ascii="Times New Roman" w:eastAsia="Times New Roman" w:hAnsi="Times New Roman" w:cs="Times New Roman"/>
          <w:sz w:val="24"/>
          <w:szCs w:val="24"/>
        </w:rPr>
        <w:t xml:space="preserve"> turpmākajām darbībām gadījumos, kad procesā </w:t>
      </w:r>
      <w:r w:rsidR="008737B5">
        <w:rPr>
          <w:rFonts w:ascii="Times New Roman" w:eastAsia="Times New Roman" w:hAnsi="Times New Roman" w:cs="Times New Roman"/>
          <w:sz w:val="24"/>
          <w:szCs w:val="24"/>
        </w:rPr>
        <w:t>ir iesaistīta sankcionēta persona.</w:t>
      </w:r>
      <w:r w:rsidR="003A086A">
        <w:rPr>
          <w:rStyle w:val="Vresatsauce"/>
          <w:rFonts w:ascii="Times New Roman" w:eastAsia="Times New Roman" w:hAnsi="Times New Roman" w:cs="Times New Roman"/>
          <w:sz w:val="24"/>
          <w:szCs w:val="24"/>
        </w:rPr>
        <w:footnoteReference w:id="110"/>
      </w:r>
    </w:p>
    <w:p w14:paraId="23F47CE8" w14:textId="5C30928B" w:rsidR="00777BC8" w:rsidRPr="008737B5" w:rsidRDefault="00EE6CE9" w:rsidP="008737B5">
      <w:pPr>
        <w:spacing w:after="0" w:line="360" w:lineRule="auto"/>
        <w:ind w:firstLine="720"/>
        <w:jc w:val="both"/>
        <w:rPr>
          <w:rFonts w:ascii="Times New Roman" w:eastAsia="Times New Roman" w:hAnsi="Times New Roman" w:cs="Times New Roman"/>
          <w:sz w:val="24"/>
          <w:szCs w:val="24"/>
        </w:rPr>
      </w:pPr>
      <w:r w:rsidRPr="0093674A">
        <w:rPr>
          <w:rFonts w:ascii="Times New Roman" w:hAnsi="Times New Roman" w:cs="Times New Roman"/>
          <w:sz w:val="24"/>
          <w:szCs w:val="24"/>
        </w:rPr>
        <w:t>P</w:t>
      </w:r>
      <w:r w:rsidR="005C15FC" w:rsidRPr="0093674A">
        <w:rPr>
          <w:rFonts w:ascii="Times New Roman" w:hAnsi="Times New Roman" w:cs="Times New Roman"/>
          <w:sz w:val="24"/>
          <w:szCs w:val="24"/>
        </w:rPr>
        <w:t xml:space="preserve">ēc </w:t>
      </w:r>
      <w:r w:rsidR="005D5EDC" w:rsidRPr="0093674A">
        <w:rPr>
          <w:rFonts w:ascii="Times New Roman" w:hAnsi="Times New Roman" w:cs="Times New Roman"/>
          <w:sz w:val="24"/>
          <w:szCs w:val="24"/>
        </w:rPr>
        <w:t xml:space="preserve">sākotnējās izpētes, kas tiek veikta uzreiz pēc </w:t>
      </w:r>
      <w:r w:rsidR="00321C93" w:rsidRPr="0093674A">
        <w:rPr>
          <w:rFonts w:ascii="Times New Roman" w:hAnsi="Times New Roman" w:cs="Times New Roman"/>
          <w:sz w:val="24"/>
          <w:szCs w:val="24"/>
        </w:rPr>
        <w:t xml:space="preserve">procesa </w:t>
      </w:r>
      <w:r w:rsidR="00F17925" w:rsidRPr="0093674A">
        <w:rPr>
          <w:rFonts w:ascii="Times New Roman" w:hAnsi="Times New Roman" w:cs="Times New Roman"/>
          <w:sz w:val="24"/>
          <w:szCs w:val="24"/>
        </w:rPr>
        <w:t>pasludināšanas</w:t>
      </w:r>
      <w:r w:rsidR="00321C93" w:rsidRPr="0093674A">
        <w:rPr>
          <w:rFonts w:ascii="Times New Roman" w:hAnsi="Times New Roman" w:cs="Times New Roman"/>
          <w:sz w:val="24"/>
          <w:szCs w:val="24"/>
        </w:rPr>
        <w:t>, administrators</w:t>
      </w:r>
      <w:r w:rsidR="00F17925" w:rsidRPr="0093674A">
        <w:rPr>
          <w:rFonts w:ascii="Times New Roman" w:hAnsi="Times New Roman" w:cs="Times New Roman"/>
          <w:sz w:val="24"/>
          <w:szCs w:val="24"/>
        </w:rPr>
        <w:t xml:space="preserve"> </w:t>
      </w:r>
      <w:r w:rsidR="000F72D5" w:rsidRPr="0093674A">
        <w:rPr>
          <w:rFonts w:ascii="Times New Roman" w:hAnsi="Times New Roman" w:cs="Times New Roman"/>
          <w:sz w:val="24"/>
          <w:szCs w:val="24"/>
        </w:rPr>
        <w:t>izvērtē darījumus</w:t>
      </w:r>
      <w:r w:rsidR="00654FF2" w:rsidRPr="0093674A">
        <w:rPr>
          <w:rFonts w:ascii="Times New Roman" w:hAnsi="Times New Roman" w:cs="Times New Roman"/>
          <w:sz w:val="24"/>
          <w:szCs w:val="24"/>
        </w:rPr>
        <w:t xml:space="preserve">, lai pārliecinātos, ka </w:t>
      </w:r>
      <w:r w:rsidR="006D1F47" w:rsidRPr="0093674A">
        <w:rPr>
          <w:rFonts w:ascii="Times New Roman" w:hAnsi="Times New Roman" w:cs="Times New Roman"/>
          <w:sz w:val="24"/>
          <w:szCs w:val="24"/>
        </w:rPr>
        <w:t>tie atbilst</w:t>
      </w:r>
      <w:r w:rsidR="00602C76" w:rsidRPr="0093674A">
        <w:rPr>
          <w:rFonts w:ascii="Times New Roman" w:hAnsi="Times New Roman" w:cs="Times New Roman"/>
          <w:sz w:val="24"/>
          <w:szCs w:val="24"/>
        </w:rPr>
        <w:t xml:space="preserve"> administratora rīcībā esoš</w:t>
      </w:r>
      <w:r w:rsidR="006D1F47" w:rsidRPr="0093674A">
        <w:rPr>
          <w:rFonts w:ascii="Times New Roman" w:hAnsi="Times New Roman" w:cs="Times New Roman"/>
          <w:sz w:val="24"/>
          <w:szCs w:val="24"/>
        </w:rPr>
        <w:t>ai</w:t>
      </w:r>
      <w:r w:rsidR="00602C76" w:rsidRPr="0093674A">
        <w:rPr>
          <w:rFonts w:ascii="Times New Roman" w:hAnsi="Times New Roman" w:cs="Times New Roman"/>
          <w:sz w:val="24"/>
          <w:szCs w:val="24"/>
        </w:rPr>
        <w:t xml:space="preserve"> informācij</w:t>
      </w:r>
      <w:r w:rsidR="006D1F47" w:rsidRPr="0093674A">
        <w:rPr>
          <w:rFonts w:ascii="Times New Roman" w:hAnsi="Times New Roman" w:cs="Times New Roman"/>
          <w:sz w:val="24"/>
          <w:szCs w:val="24"/>
        </w:rPr>
        <w:t>ai</w:t>
      </w:r>
      <w:r w:rsidR="00602C76" w:rsidRPr="0093674A">
        <w:rPr>
          <w:rFonts w:ascii="Times New Roman" w:hAnsi="Times New Roman" w:cs="Times New Roman"/>
          <w:sz w:val="24"/>
          <w:szCs w:val="24"/>
        </w:rPr>
        <w:t xml:space="preserve"> par parādnieku, tā saimniecisko darbību, risku profilu un </w:t>
      </w:r>
      <w:r w:rsidR="005766C6" w:rsidRPr="0093674A">
        <w:rPr>
          <w:rFonts w:ascii="Times New Roman" w:hAnsi="Times New Roman" w:cs="Times New Roman"/>
          <w:sz w:val="24"/>
          <w:szCs w:val="24"/>
        </w:rPr>
        <w:t xml:space="preserve">naudas </w:t>
      </w:r>
      <w:r w:rsidR="00602C76" w:rsidRPr="0093674A">
        <w:rPr>
          <w:rFonts w:ascii="Times New Roman" w:hAnsi="Times New Roman" w:cs="Times New Roman"/>
          <w:sz w:val="24"/>
          <w:szCs w:val="24"/>
        </w:rPr>
        <w:t>līdzekļu izcelsmi</w:t>
      </w:r>
      <w:r w:rsidR="005766C6" w:rsidRPr="0093674A">
        <w:rPr>
          <w:rFonts w:ascii="Times New Roman" w:hAnsi="Times New Roman" w:cs="Times New Roman"/>
          <w:sz w:val="24"/>
          <w:szCs w:val="24"/>
        </w:rPr>
        <w:t>,</w:t>
      </w:r>
      <w:r w:rsidR="005C15FC" w:rsidRPr="0093674A">
        <w:rPr>
          <w:rStyle w:val="Vresatsauce"/>
          <w:rFonts w:ascii="Times New Roman" w:hAnsi="Times New Roman" w:cs="Times New Roman"/>
          <w:sz w:val="24"/>
          <w:szCs w:val="24"/>
        </w:rPr>
        <w:footnoteReference w:id="111"/>
      </w:r>
      <w:r w:rsidR="006406FA" w:rsidRPr="0093674A">
        <w:rPr>
          <w:rFonts w:ascii="Times New Roman" w:hAnsi="Times New Roman" w:cs="Times New Roman"/>
          <w:sz w:val="24"/>
          <w:szCs w:val="24"/>
        </w:rPr>
        <w:t xml:space="preserve"> </w:t>
      </w:r>
      <w:r w:rsidR="005766C6" w:rsidRPr="0093674A">
        <w:rPr>
          <w:rFonts w:ascii="Times New Roman" w:hAnsi="Times New Roman" w:cs="Times New Roman"/>
          <w:sz w:val="24"/>
          <w:szCs w:val="24"/>
        </w:rPr>
        <w:t>kā arī lai novērstu un savlaicīgi</w:t>
      </w:r>
      <w:r w:rsidR="0052261A" w:rsidRPr="0093674A">
        <w:rPr>
          <w:rFonts w:ascii="Times New Roman" w:hAnsi="Times New Roman" w:cs="Times New Roman"/>
          <w:sz w:val="24"/>
          <w:szCs w:val="24"/>
        </w:rPr>
        <w:t xml:space="preserve"> konstatētu darījumus ar sankcionētām personām vai ar sankciju apiešanu vai pārkāpšanu saistītus darījumus. </w:t>
      </w:r>
    </w:p>
    <w:p w14:paraId="157ED481" w14:textId="7D6F2A68" w:rsidR="002D42C4" w:rsidRPr="0093674A" w:rsidRDefault="00DA7C67" w:rsidP="00B03DCC">
      <w:pPr>
        <w:spacing w:after="0" w:line="360" w:lineRule="auto"/>
        <w:ind w:firstLine="720"/>
        <w:jc w:val="both"/>
        <w:rPr>
          <w:rFonts w:ascii="Times New Roman" w:eastAsia="Calibri" w:hAnsi="Times New Roman" w:cs="Times New Roman"/>
          <w:sz w:val="24"/>
          <w:szCs w:val="24"/>
        </w:rPr>
      </w:pPr>
      <w:r w:rsidRPr="0093674A">
        <w:rPr>
          <w:rFonts w:ascii="Times New Roman" w:eastAsia="Calibri" w:hAnsi="Times New Roman" w:cs="Times New Roman"/>
          <w:sz w:val="24"/>
          <w:szCs w:val="24"/>
        </w:rPr>
        <w:t>A</w:t>
      </w:r>
      <w:r w:rsidR="0014796D" w:rsidRPr="0093674A">
        <w:rPr>
          <w:rFonts w:ascii="Times New Roman" w:eastAsia="Calibri" w:hAnsi="Times New Roman" w:cs="Times New Roman"/>
          <w:sz w:val="24"/>
          <w:szCs w:val="24"/>
        </w:rPr>
        <w:t>dministrator</w:t>
      </w:r>
      <w:r w:rsidR="00375F71" w:rsidRPr="0093674A">
        <w:rPr>
          <w:rFonts w:ascii="Times New Roman" w:eastAsia="Calibri" w:hAnsi="Times New Roman" w:cs="Times New Roman"/>
          <w:sz w:val="24"/>
          <w:szCs w:val="24"/>
        </w:rPr>
        <w:t>s</w:t>
      </w:r>
      <w:r w:rsidR="009B16B4" w:rsidRPr="0093674A">
        <w:rPr>
          <w:rFonts w:ascii="Times New Roman" w:eastAsia="Calibri" w:hAnsi="Times New Roman" w:cs="Times New Roman"/>
          <w:sz w:val="24"/>
          <w:szCs w:val="24"/>
        </w:rPr>
        <w:t xml:space="preserve"> </w:t>
      </w:r>
      <w:r w:rsidR="00375F71" w:rsidRPr="0093674A">
        <w:rPr>
          <w:rFonts w:ascii="Times New Roman" w:eastAsia="Calibri" w:hAnsi="Times New Roman" w:cs="Times New Roman"/>
          <w:sz w:val="24"/>
          <w:szCs w:val="24"/>
        </w:rPr>
        <w:t>dokumentē</w:t>
      </w:r>
      <w:r w:rsidR="0014796D" w:rsidRPr="0093674A">
        <w:rPr>
          <w:rFonts w:ascii="Times New Roman" w:eastAsia="Calibri" w:hAnsi="Times New Roman" w:cs="Times New Roman"/>
          <w:sz w:val="24"/>
          <w:szCs w:val="24"/>
        </w:rPr>
        <w:t xml:space="preserve"> </w:t>
      </w:r>
      <w:r w:rsidR="00F27671" w:rsidRPr="0093674A">
        <w:rPr>
          <w:rFonts w:ascii="Times New Roman" w:eastAsia="Calibri" w:hAnsi="Times New Roman" w:cs="Times New Roman"/>
          <w:sz w:val="24"/>
          <w:szCs w:val="24"/>
        </w:rPr>
        <w:t xml:space="preserve">parādnieka </w:t>
      </w:r>
      <w:r w:rsidR="0014796D" w:rsidRPr="0093674A">
        <w:rPr>
          <w:rFonts w:ascii="Times New Roman" w:eastAsia="Calibri" w:hAnsi="Times New Roman" w:cs="Times New Roman"/>
          <w:sz w:val="24"/>
          <w:szCs w:val="24"/>
        </w:rPr>
        <w:t>izpētes gaitā iegūt</w:t>
      </w:r>
      <w:r w:rsidR="00375F71" w:rsidRPr="0093674A">
        <w:rPr>
          <w:rFonts w:ascii="Times New Roman" w:eastAsia="Calibri" w:hAnsi="Times New Roman" w:cs="Times New Roman"/>
          <w:sz w:val="24"/>
          <w:szCs w:val="24"/>
        </w:rPr>
        <w:t>o</w:t>
      </w:r>
      <w:r w:rsidR="00CF15C0" w:rsidRPr="0093674A">
        <w:rPr>
          <w:rFonts w:ascii="Times New Roman" w:eastAsia="Calibri" w:hAnsi="Times New Roman" w:cs="Times New Roman"/>
          <w:sz w:val="24"/>
          <w:szCs w:val="24"/>
        </w:rPr>
        <w:t xml:space="preserve"> informācij</w:t>
      </w:r>
      <w:r w:rsidR="00375F71" w:rsidRPr="0093674A">
        <w:rPr>
          <w:rFonts w:ascii="Times New Roman" w:eastAsia="Calibri" w:hAnsi="Times New Roman" w:cs="Times New Roman"/>
          <w:sz w:val="24"/>
          <w:szCs w:val="24"/>
        </w:rPr>
        <w:t>u</w:t>
      </w:r>
      <w:r w:rsidR="00CF15C0" w:rsidRPr="0093674A">
        <w:rPr>
          <w:rFonts w:ascii="Times New Roman" w:eastAsia="Calibri" w:hAnsi="Times New Roman" w:cs="Times New Roman"/>
          <w:sz w:val="24"/>
          <w:szCs w:val="24"/>
        </w:rPr>
        <w:t xml:space="preserve"> un </w:t>
      </w:r>
      <w:r w:rsidR="009A3D6F" w:rsidRPr="0093674A">
        <w:rPr>
          <w:rFonts w:ascii="Times New Roman" w:eastAsia="Calibri" w:hAnsi="Times New Roman" w:cs="Times New Roman"/>
          <w:sz w:val="24"/>
          <w:szCs w:val="24"/>
        </w:rPr>
        <w:t xml:space="preserve">to </w:t>
      </w:r>
      <w:r w:rsidR="00CF15C0" w:rsidRPr="0093674A">
        <w:rPr>
          <w:rFonts w:ascii="Times New Roman" w:eastAsia="Calibri" w:hAnsi="Times New Roman" w:cs="Times New Roman"/>
          <w:sz w:val="24"/>
          <w:szCs w:val="24"/>
        </w:rPr>
        <w:t>uzglabā</w:t>
      </w:r>
      <w:r w:rsidR="00557847" w:rsidRPr="0093674A">
        <w:rPr>
          <w:rFonts w:ascii="Times New Roman" w:eastAsia="Calibri" w:hAnsi="Times New Roman" w:cs="Times New Roman"/>
          <w:sz w:val="24"/>
          <w:szCs w:val="24"/>
        </w:rPr>
        <w:t>. Tāpat</w:t>
      </w:r>
      <w:r w:rsidR="00A20A6F" w:rsidRPr="0093674A">
        <w:rPr>
          <w:rFonts w:ascii="Times New Roman" w:eastAsia="Calibri" w:hAnsi="Times New Roman" w:cs="Times New Roman"/>
          <w:sz w:val="24"/>
          <w:szCs w:val="24"/>
        </w:rPr>
        <w:t xml:space="preserve"> </w:t>
      </w:r>
      <w:r w:rsidR="006C30A7" w:rsidRPr="0093674A">
        <w:rPr>
          <w:rFonts w:ascii="Times New Roman" w:eastAsia="Calibri" w:hAnsi="Times New Roman" w:cs="Times New Roman"/>
          <w:sz w:val="24"/>
          <w:szCs w:val="24"/>
        </w:rPr>
        <w:t xml:space="preserve">izvērtē un aktualizē </w:t>
      </w:r>
      <w:r w:rsidR="00D570B5" w:rsidRPr="0093674A">
        <w:rPr>
          <w:rFonts w:ascii="Times New Roman" w:eastAsia="Calibri" w:hAnsi="Times New Roman" w:cs="Times New Roman"/>
          <w:sz w:val="24"/>
          <w:szCs w:val="24"/>
        </w:rPr>
        <w:t xml:space="preserve">informāciju, ja mainās kādi apstākļi, bet ne retāk kā </w:t>
      </w:r>
      <w:r w:rsidR="009B72CC" w:rsidRPr="0093674A">
        <w:rPr>
          <w:rFonts w:ascii="Times New Roman" w:eastAsia="Calibri" w:hAnsi="Times New Roman" w:cs="Times New Roman"/>
          <w:sz w:val="24"/>
          <w:szCs w:val="24"/>
        </w:rPr>
        <w:t>reizi piecos gados</w:t>
      </w:r>
      <w:r w:rsidR="00DA36E0" w:rsidRPr="0093674A">
        <w:rPr>
          <w:rFonts w:ascii="Times New Roman" w:eastAsia="Calibri" w:hAnsi="Times New Roman" w:cs="Times New Roman"/>
          <w:sz w:val="24"/>
          <w:szCs w:val="24"/>
        </w:rPr>
        <w:t>.</w:t>
      </w:r>
      <w:r w:rsidR="00CF15C0" w:rsidRPr="0093674A">
        <w:rPr>
          <w:rStyle w:val="Vresatsauce"/>
          <w:rFonts w:ascii="Times New Roman" w:eastAsia="Calibri" w:hAnsi="Times New Roman" w:cs="Times New Roman"/>
          <w:sz w:val="24"/>
          <w:szCs w:val="24"/>
        </w:rPr>
        <w:footnoteReference w:id="112"/>
      </w:r>
      <w:r w:rsidR="00687F98" w:rsidRPr="0093674A">
        <w:rPr>
          <w:rFonts w:ascii="Times New Roman" w:hAnsi="Times New Roman" w:cs="Times New Roman"/>
          <w:i/>
          <w:iCs/>
          <w:sz w:val="24"/>
          <w:szCs w:val="24"/>
        </w:rPr>
        <w:t>.</w:t>
      </w:r>
      <w:r w:rsidR="00EB4DEF" w:rsidRPr="0093674A">
        <w:rPr>
          <w:rFonts w:ascii="Times New Roman" w:eastAsia="Calibri" w:hAnsi="Times New Roman" w:cs="Times New Roman"/>
          <w:i/>
          <w:iCs/>
          <w:sz w:val="24"/>
          <w:szCs w:val="24"/>
        </w:rPr>
        <w:t xml:space="preserve"> </w:t>
      </w:r>
      <w:r w:rsidR="00A12041" w:rsidRPr="0093674A">
        <w:rPr>
          <w:rFonts w:ascii="Times New Roman" w:eastAsia="Calibri" w:hAnsi="Times New Roman" w:cs="Times New Roman"/>
          <w:sz w:val="24"/>
          <w:szCs w:val="24"/>
        </w:rPr>
        <w:t xml:space="preserve">Izpēte </w:t>
      </w:r>
      <w:r w:rsidR="00331350" w:rsidRPr="0093674A">
        <w:rPr>
          <w:rFonts w:ascii="Times New Roman" w:eastAsia="Calibri" w:hAnsi="Times New Roman" w:cs="Times New Roman"/>
          <w:sz w:val="24"/>
          <w:szCs w:val="24"/>
        </w:rPr>
        <w:t>dokumentējam</w:t>
      </w:r>
      <w:r w:rsidR="00A12041" w:rsidRPr="0093674A">
        <w:rPr>
          <w:rFonts w:ascii="Times New Roman" w:eastAsia="Calibri" w:hAnsi="Times New Roman" w:cs="Times New Roman"/>
          <w:sz w:val="24"/>
          <w:szCs w:val="24"/>
        </w:rPr>
        <w:t>a</w:t>
      </w:r>
      <w:r w:rsidR="00331350" w:rsidRPr="0093674A">
        <w:rPr>
          <w:rFonts w:ascii="Times New Roman" w:eastAsia="Calibri" w:hAnsi="Times New Roman" w:cs="Times New Roman"/>
          <w:sz w:val="24"/>
          <w:szCs w:val="24"/>
        </w:rPr>
        <w:t xml:space="preserve"> tiktāl, ciktāl </w:t>
      </w:r>
      <w:r w:rsidR="00DA36E0" w:rsidRPr="0093674A">
        <w:rPr>
          <w:rFonts w:ascii="Times New Roman" w:eastAsia="Calibri" w:hAnsi="Times New Roman" w:cs="Times New Roman"/>
          <w:sz w:val="24"/>
          <w:szCs w:val="24"/>
        </w:rPr>
        <w:t>administrators var uzraugošajām institūcijām pierādīt</w:t>
      </w:r>
      <w:r w:rsidR="00071A7A">
        <w:rPr>
          <w:rFonts w:ascii="Times New Roman" w:eastAsia="Calibri" w:hAnsi="Times New Roman" w:cs="Times New Roman"/>
          <w:sz w:val="24"/>
          <w:szCs w:val="24"/>
        </w:rPr>
        <w:t>,</w:t>
      </w:r>
      <w:r w:rsidR="003506FA" w:rsidRPr="0093674A">
        <w:rPr>
          <w:rStyle w:val="Vresatsauce"/>
          <w:rFonts w:ascii="Times New Roman" w:hAnsi="Times New Roman" w:cs="Times New Roman"/>
          <w:sz w:val="24"/>
          <w:szCs w:val="24"/>
        </w:rPr>
        <w:footnoteReference w:id="113"/>
      </w:r>
      <w:r w:rsidR="00071A7A">
        <w:rPr>
          <w:rFonts w:ascii="Times New Roman" w:eastAsia="Calibri" w:hAnsi="Times New Roman" w:cs="Times New Roman"/>
          <w:sz w:val="24"/>
          <w:szCs w:val="24"/>
        </w:rPr>
        <w:t xml:space="preserve"> </w:t>
      </w:r>
      <w:r w:rsidR="0025728F" w:rsidRPr="0093674A">
        <w:rPr>
          <w:rFonts w:ascii="Times New Roman" w:eastAsia="Calibri" w:hAnsi="Times New Roman" w:cs="Times New Roman"/>
          <w:sz w:val="24"/>
          <w:szCs w:val="24"/>
        </w:rPr>
        <w:t xml:space="preserve">ka </w:t>
      </w:r>
      <w:r w:rsidR="009A1A60" w:rsidRPr="0093674A">
        <w:rPr>
          <w:rFonts w:ascii="Times New Roman" w:eastAsia="Calibri" w:hAnsi="Times New Roman" w:cs="Times New Roman"/>
          <w:sz w:val="24"/>
          <w:szCs w:val="24"/>
        </w:rPr>
        <w:t>parādnieka identifikācija</w:t>
      </w:r>
      <w:r w:rsidR="0025728F" w:rsidRPr="0093674A">
        <w:rPr>
          <w:rFonts w:ascii="Times New Roman" w:eastAsia="Calibri" w:hAnsi="Times New Roman" w:cs="Times New Roman"/>
          <w:sz w:val="24"/>
          <w:szCs w:val="24"/>
        </w:rPr>
        <w:t xml:space="preserve"> ir veikta un izpētes ietvaros veiktie pasākumi atbilst </w:t>
      </w:r>
      <w:r w:rsidR="00115F4F" w:rsidRPr="0093674A">
        <w:rPr>
          <w:rFonts w:ascii="Times New Roman" w:eastAsia="Calibri" w:hAnsi="Times New Roman" w:cs="Times New Roman"/>
          <w:sz w:val="24"/>
          <w:szCs w:val="24"/>
        </w:rPr>
        <w:t xml:space="preserve">parādnieka </w:t>
      </w:r>
      <w:r w:rsidR="0025728F" w:rsidRPr="0093674A">
        <w:rPr>
          <w:rFonts w:ascii="Times New Roman" w:eastAsia="Calibri" w:hAnsi="Times New Roman" w:cs="Times New Roman"/>
          <w:sz w:val="24"/>
          <w:szCs w:val="24"/>
        </w:rPr>
        <w:t>faktiskajam riska līmenim</w:t>
      </w:r>
      <w:r w:rsidR="00214BCD">
        <w:rPr>
          <w:rFonts w:ascii="Times New Roman" w:eastAsia="Calibri" w:hAnsi="Times New Roman" w:cs="Times New Roman"/>
          <w:sz w:val="24"/>
          <w:szCs w:val="24"/>
        </w:rPr>
        <w:t>.</w:t>
      </w:r>
      <w:r w:rsidR="002D42C4" w:rsidRPr="0093674A">
        <w:rPr>
          <w:rFonts w:ascii="Times New Roman" w:eastAsia="Calibri" w:hAnsi="Times New Roman" w:cs="Times New Roman"/>
          <w:sz w:val="24"/>
          <w:szCs w:val="24"/>
        </w:rPr>
        <w:t xml:space="preserve"> </w:t>
      </w:r>
      <w:r w:rsidR="005D4D59">
        <w:rPr>
          <w:rFonts w:ascii="Times New Roman" w:eastAsia="Calibri" w:hAnsi="Times New Roman" w:cs="Times New Roman"/>
          <w:sz w:val="24"/>
          <w:szCs w:val="24"/>
        </w:rPr>
        <w:t xml:space="preserve">Tāpat </w:t>
      </w:r>
      <w:r w:rsidR="002D42C4" w:rsidRPr="0093674A">
        <w:rPr>
          <w:rFonts w:ascii="Times New Roman" w:eastAsia="Calibri" w:hAnsi="Times New Roman" w:cs="Times New Roman"/>
          <w:sz w:val="24"/>
          <w:szCs w:val="24"/>
        </w:rPr>
        <w:t>ir pieejami pamatojošie dokumenti</w:t>
      </w:r>
      <w:r w:rsidR="002A350E" w:rsidRPr="0093674A">
        <w:rPr>
          <w:rFonts w:ascii="Times New Roman" w:eastAsia="Calibri" w:hAnsi="Times New Roman" w:cs="Times New Roman"/>
          <w:sz w:val="24"/>
          <w:szCs w:val="24"/>
        </w:rPr>
        <w:t xml:space="preserve"> </w:t>
      </w:r>
      <w:r w:rsidR="00FE3BA6" w:rsidRPr="0093674A">
        <w:rPr>
          <w:rFonts w:ascii="Times New Roman" w:eastAsia="Calibri" w:hAnsi="Times New Roman" w:cs="Times New Roman"/>
          <w:sz w:val="24"/>
          <w:szCs w:val="24"/>
        </w:rPr>
        <w:t>(iegūtajiem dokumentiem jāsatur informācija par tās iegūšanas avotu, kritērijiem pēc kādiem informācija atlasīta, kā arī dokumenta sagatavošanas vai iegūšanas datumu).</w:t>
      </w:r>
      <w:r w:rsidR="007C6BAA" w:rsidRPr="0093674A">
        <w:rPr>
          <w:rStyle w:val="Vresatsauce"/>
          <w:rFonts w:ascii="Times New Roman" w:eastAsia="Calibri" w:hAnsi="Times New Roman" w:cs="Times New Roman"/>
          <w:sz w:val="24"/>
          <w:szCs w:val="24"/>
        </w:rPr>
        <w:footnoteReference w:id="114"/>
      </w:r>
      <w:r w:rsidR="007A6EAD" w:rsidRPr="0093674A">
        <w:rPr>
          <w:rFonts w:ascii="Times New Roman" w:eastAsia="Calibri" w:hAnsi="Times New Roman" w:cs="Times New Roman"/>
          <w:sz w:val="24"/>
          <w:szCs w:val="24"/>
        </w:rPr>
        <w:t xml:space="preserve"> Minētais vienlīdz </w:t>
      </w:r>
      <w:r w:rsidR="00EE3988" w:rsidRPr="0093674A">
        <w:rPr>
          <w:rFonts w:ascii="Times New Roman" w:eastAsia="Calibri" w:hAnsi="Times New Roman" w:cs="Times New Roman"/>
          <w:sz w:val="24"/>
          <w:szCs w:val="24"/>
        </w:rPr>
        <w:t>attiecināms</w:t>
      </w:r>
      <w:r w:rsidR="007A6EAD" w:rsidRPr="0093674A">
        <w:rPr>
          <w:rFonts w:ascii="Times New Roman" w:eastAsia="Calibri" w:hAnsi="Times New Roman" w:cs="Times New Roman"/>
          <w:sz w:val="24"/>
          <w:szCs w:val="24"/>
        </w:rPr>
        <w:t xml:space="preserve"> arī </w:t>
      </w:r>
      <w:r w:rsidR="00EE3988" w:rsidRPr="0093674A">
        <w:rPr>
          <w:rFonts w:ascii="Times New Roman" w:eastAsia="Calibri" w:hAnsi="Times New Roman" w:cs="Times New Roman"/>
          <w:sz w:val="24"/>
          <w:szCs w:val="24"/>
        </w:rPr>
        <w:t xml:space="preserve">uz </w:t>
      </w:r>
      <w:r w:rsidR="0064346D" w:rsidRPr="0093674A">
        <w:rPr>
          <w:rFonts w:ascii="Times New Roman" w:eastAsia="Calibri" w:hAnsi="Times New Roman" w:cs="Times New Roman"/>
          <w:sz w:val="24"/>
          <w:szCs w:val="24"/>
        </w:rPr>
        <w:t xml:space="preserve">sankciju </w:t>
      </w:r>
      <w:r w:rsidR="00820C9F" w:rsidRPr="0093674A">
        <w:rPr>
          <w:rFonts w:ascii="Times New Roman" w:eastAsia="Calibri" w:hAnsi="Times New Roman" w:cs="Times New Roman"/>
          <w:sz w:val="24"/>
          <w:szCs w:val="24"/>
        </w:rPr>
        <w:t xml:space="preserve">pārbaudes dokumentēšanu. </w:t>
      </w:r>
    </w:p>
    <w:p w14:paraId="28E4EE4D" w14:textId="2E44A2F2" w:rsidR="00B825DD" w:rsidRPr="0093674A" w:rsidRDefault="00927A68" w:rsidP="00B475C6">
      <w:pPr>
        <w:spacing w:after="0" w:line="360" w:lineRule="auto"/>
        <w:ind w:firstLine="720"/>
        <w:jc w:val="both"/>
        <w:rPr>
          <w:rFonts w:ascii="Times New Roman" w:hAnsi="Times New Roman" w:cs="Times New Roman"/>
          <w:sz w:val="24"/>
          <w:szCs w:val="24"/>
          <w:shd w:val="clear" w:color="auto" w:fill="FFFFFF"/>
        </w:rPr>
      </w:pPr>
      <w:r w:rsidRPr="0093674A">
        <w:rPr>
          <w:rFonts w:ascii="Times New Roman" w:hAnsi="Times New Roman" w:cs="Times New Roman"/>
          <w:sz w:val="24"/>
          <w:szCs w:val="24"/>
        </w:rPr>
        <w:t>Mantas pārdošanas darījums maksātnespējas procesa ietvaros</w:t>
      </w:r>
      <w:r w:rsidR="00B94165" w:rsidRPr="0093674A">
        <w:rPr>
          <w:rFonts w:ascii="Times New Roman" w:hAnsi="Times New Roman" w:cs="Times New Roman"/>
          <w:sz w:val="24"/>
          <w:szCs w:val="24"/>
        </w:rPr>
        <w:t>, saskaņā ar</w:t>
      </w:r>
      <w:r w:rsidRPr="0093674A">
        <w:rPr>
          <w:rFonts w:ascii="Times New Roman" w:hAnsi="Times New Roman" w:cs="Times New Roman"/>
          <w:sz w:val="24"/>
          <w:szCs w:val="24"/>
        </w:rPr>
        <w:t xml:space="preserve"> Novēršanas likum</w:t>
      </w:r>
      <w:r w:rsidR="00B94165" w:rsidRPr="0093674A">
        <w:rPr>
          <w:rFonts w:ascii="Times New Roman" w:hAnsi="Times New Roman" w:cs="Times New Roman"/>
          <w:sz w:val="24"/>
          <w:szCs w:val="24"/>
        </w:rPr>
        <w:t>u, tiek</w:t>
      </w:r>
      <w:r w:rsidRPr="0093674A">
        <w:rPr>
          <w:rFonts w:ascii="Times New Roman" w:hAnsi="Times New Roman" w:cs="Times New Roman"/>
          <w:sz w:val="24"/>
          <w:szCs w:val="24"/>
        </w:rPr>
        <w:t xml:space="preserve"> vērtē</w:t>
      </w:r>
      <w:r w:rsidR="0057329C" w:rsidRPr="0093674A">
        <w:rPr>
          <w:rFonts w:ascii="Times New Roman" w:hAnsi="Times New Roman" w:cs="Times New Roman"/>
          <w:sz w:val="24"/>
          <w:szCs w:val="24"/>
        </w:rPr>
        <w:t>ts</w:t>
      </w:r>
      <w:r w:rsidRPr="0093674A">
        <w:rPr>
          <w:rFonts w:ascii="Times New Roman" w:hAnsi="Times New Roman" w:cs="Times New Roman"/>
          <w:sz w:val="24"/>
          <w:szCs w:val="24"/>
        </w:rPr>
        <w:t xml:space="preserve"> kā gadījuma rakstura darījums</w:t>
      </w:r>
      <w:r w:rsidR="004E634A" w:rsidRPr="0093674A">
        <w:rPr>
          <w:rFonts w:ascii="Times New Roman" w:hAnsi="Times New Roman" w:cs="Times New Roman"/>
          <w:sz w:val="24"/>
          <w:szCs w:val="24"/>
        </w:rPr>
        <w:t>.</w:t>
      </w:r>
      <w:r w:rsidRPr="0093674A">
        <w:rPr>
          <w:rFonts w:ascii="Times New Roman" w:hAnsi="Times New Roman" w:cs="Times New Roman"/>
          <w:sz w:val="24"/>
          <w:szCs w:val="24"/>
        </w:rPr>
        <w:t xml:space="preserve"> </w:t>
      </w:r>
      <w:r w:rsidR="004E634A" w:rsidRPr="0093674A">
        <w:rPr>
          <w:rFonts w:ascii="Times New Roman" w:hAnsi="Times New Roman" w:cs="Times New Roman"/>
          <w:sz w:val="24"/>
          <w:szCs w:val="24"/>
        </w:rPr>
        <w:t>L</w:t>
      </w:r>
      <w:r w:rsidRPr="0093674A">
        <w:rPr>
          <w:rFonts w:ascii="Times New Roman" w:hAnsi="Times New Roman" w:cs="Times New Roman"/>
          <w:sz w:val="24"/>
          <w:szCs w:val="24"/>
        </w:rPr>
        <w:t xml:space="preserve">īdz ar to personas, kas iegādājas </w:t>
      </w:r>
      <w:r w:rsidR="00CD473C" w:rsidRPr="0093674A">
        <w:rPr>
          <w:rFonts w:ascii="Times New Roman" w:hAnsi="Times New Roman" w:cs="Times New Roman"/>
          <w:sz w:val="24"/>
          <w:szCs w:val="24"/>
        </w:rPr>
        <w:t>parādnieka</w:t>
      </w:r>
      <w:r w:rsidRPr="0093674A">
        <w:rPr>
          <w:rFonts w:ascii="Times New Roman" w:hAnsi="Times New Roman" w:cs="Times New Roman"/>
          <w:sz w:val="24"/>
          <w:szCs w:val="24"/>
        </w:rPr>
        <w:t xml:space="preserve"> mantu, izpēte </w:t>
      </w:r>
      <w:r w:rsidR="0057329C" w:rsidRPr="0093674A">
        <w:rPr>
          <w:rFonts w:ascii="Times New Roman" w:hAnsi="Times New Roman" w:cs="Times New Roman"/>
          <w:sz w:val="24"/>
          <w:szCs w:val="24"/>
        </w:rPr>
        <w:t>jāveic</w:t>
      </w:r>
      <w:r w:rsidRPr="0093674A">
        <w:rPr>
          <w:rFonts w:ascii="Times New Roman" w:hAnsi="Times New Roman" w:cs="Times New Roman"/>
          <w:sz w:val="24"/>
          <w:szCs w:val="24"/>
        </w:rPr>
        <w:t>, ja darījum</w:t>
      </w:r>
      <w:r w:rsidR="0057329C" w:rsidRPr="0093674A">
        <w:rPr>
          <w:rFonts w:ascii="Times New Roman" w:hAnsi="Times New Roman" w:cs="Times New Roman"/>
          <w:sz w:val="24"/>
          <w:szCs w:val="24"/>
        </w:rPr>
        <w:t>a summa</w:t>
      </w:r>
      <w:r w:rsidRPr="0093674A">
        <w:rPr>
          <w:rFonts w:ascii="Times New Roman" w:hAnsi="Times New Roman" w:cs="Times New Roman"/>
          <w:sz w:val="24"/>
          <w:szCs w:val="24"/>
        </w:rPr>
        <w:t xml:space="preserve"> pārsniedz 15 000 </w:t>
      </w:r>
      <w:r w:rsidRPr="0093674A">
        <w:rPr>
          <w:rFonts w:ascii="Times New Roman" w:hAnsi="Times New Roman" w:cs="Times New Roman"/>
          <w:i/>
          <w:iCs/>
          <w:sz w:val="24"/>
          <w:szCs w:val="24"/>
        </w:rPr>
        <w:t>euro</w:t>
      </w:r>
      <w:r w:rsidR="008A7613" w:rsidRPr="0093674A">
        <w:rPr>
          <w:rFonts w:ascii="Times New Roman" w:hAnsi="Times New Roman" w:cs="Times New Roman"/>
          <w:i/>
          <w:iCs/>
          <w:sz w:val="24"/>
          <w:szCs w:val="24"/>
        </w:rPr>
        <w:t xml:space="preserve"> </w:t>
      </w:r>
      <w:r w:rsidR="008A7613" w:rsidRPr="0093674A">
        <w:rPr>
          <w:rFonts w:ascii="Times New Roman" w:hAnsi="Times New Roman" w:cs="Times New Roman"/>
          <w:sz w:val="24"/>
          <w:szCs w:val="24"/>
        </w:rPr>
        <w:t>vai</w:t>
      </w:r>
      <w:r w:rsidR="00A55A85" w:rsidRPr="0093674A">
        <w:rPr>
          <w:rFonts w:ascii="Times New Roman" w:hAnsi="Times New Roman" w:cs="Times New Roman"/>
          <w:sz w:val="24"/>
          <w:szCs w:val="24"/>
        </w:rPr>
        <w:t>,</w:t>
      </w:r>
      <w:r w:rsidR="00A70420" w:rsidRPr="0093674A">
        <w:rPr>
          <w:rFonts w:ascii="Times New Roman" w:hAnsi="Times New Roman" w:cs="Times New Roman"/>
          <w:sz w:val="24"/>
          <w:szCs w:val="24"/>
        </w:rPr>
        <w:t xml:space="preserve"> </w:t>
      </w:r>
      <w:r w:rsidR="00A55A85" w:rsidRPr="0093674A">
        <w:rPr>
          <w:rFonts w:ascii="Times New Roman" w:hAnsi="Times New Roman" w:cs="Times New Roman"/>
          <w:sz w:val="24"/>
          <w:szCs w:val="24"/>
        </w:rPr>
        <w:t xml:space="preserve">ja rodas </w:t>
      </w:r>
      <w:r w:rsidR="00A55A85" w:rsidRPr="0093674A">
        <w:rPr>
          <w:rFonts w:ascii="Times New Roman" w:hAnsi="Times New Roman" w:cs="Times New Roman"/>
          <w:sz w:val="24"/>
          <w:szCs w:val="24"/>
        </w:rPr>
        <w:lastRenderedPageBreak/>
        <w:t xml:space="preserve">aizdomas par </w:t>
      </w:r>
      <w:r w:rsidR="00A70420" w:rsidRPr="0093674A">
        <w:rPr>
          <w:rFonts w:ascii="Times New Roman" w:hAnsi="Times New Roman" w:cs="Times New Roman"/>
          <w:sz w:val="24"/>
          <w:szCs w:val="24"/>
        </w:rPr>
        <w:t>NILLTPF vai šo darbību mēģinājumu</w:t>
      </w:r>
      <w:r w:rsidR="009049D3" w:rsidRPr="0093674A">
        <w:rPr>
          <w:rFonts w:ascii="Times New Roman" w:hAnsi="Times New Roman" w:cs="Times New Roman"/>
          <w:sz w:val="24"/>
          <w:szCs w:val="24"/>
        </w:rPr>
        <w:t xml:space="preserve"> veikt šādas darbības</w:t>
      </w:r>
      <w:r w:rsidR="2CFA7508" w:rsidRPr="0093674A">
        <w:rPr>
          <w:rFonts w:ascii="Times New Roman" w:hAnsi="Times New Roman" w:cs="Times New Roman"/>
          <w:sz w:val="24"/>
          <w:szCs w:val="24"/>
        </w:rPr>
        <w:t>.</w:t>
      </w:r>
      <w:r w:rsidR="00F4042D" w:rsidRPr="0093674A">
        <w:rPr>
          <w:rStyle w:val="Vresatsauce"/>
          <w:rFonts w:ascii="Times New Roman" w:hAnsi="Times New Roman" w:cs="Times New Roman"/>
          <w:sz w:val="24"/>
          <w:szCs w:val="24"/>
        </w:rPr>
        <w:footnoteReference w:id="115"/>
      </w:r>
      <w:r w:rsidR="002C2B28" w:rsidRPr="0093674A">
        <w:rPr>
          <w:rFonts w:ascii="Times New Roman" w:hAnsi="Times New Roman" w:cs="Times New Roman"/>
          <w:sz w:val="24"/>
          <w:szCs w:val="24"/>
          <w:shd w:val="clear" w:color="auto" w:fill="FFFFFF"/>
        </w:rPr>
        <w:t xml:space="preserve"> </w:t>
      </w:r>
      <w:r w:rsidR="00896167" w:rsidRPr="0093674A">
        <w:rPr>
          <w:rFonts w:ascii="Times New Roman" w:hAnsi="Times New Roman" w:cs="Times New Roman"/>
          <w:sz w:val="24"/>
          <w:szCs w:val="24"/>
          <w:shd w:val="clear" w:color="auto" w:fill="FFFFFF"/>
        </w:rPr>
        <w:t>Savukārt neatkarīgi no summas apmēra</w:t>
      </w:r>
      <w:r w:rsidR="00182F1E" w:rsidRPr="0093674A">
        <w:rPr>
          <w:rFonts w:ascii="Times New Roman" w:hAnsi="Times New Roman" w:cs="Times New Roman"/>
          <w:sz w:val="24"/>
          <w:szCs w:val="24"/>
          <w:shd w:val="clear" w:color="auto" w:fill="FFFFFF"/>
        </w:rPr>
        <w:t xml:space="preserve">, </w:t>
      </w:r>
      <w:r w:rsidR="00FD3BE1" w:rsidRPr="0093674A">
        <w:rPr>
          <w:rFonts w:ascii="Times New Roman" w:hAnsi="Times New Roman" w:cs="Times New Roman"/>
          <w:sz w:val="24"/>
          <w:szCs w:val="24"/>
          <w:shd w:val="clear" w:color="auto" w:fill="FFFFFF"/>
        </w:rPr>
        <w:t xml:space="preserve">mantas ieguvējs </w:t>
      </w:r>
      <w:r w:rsidR="00182F1E" w:rsidRPr="0093674A">
        <w:rPr>
          <w:rFonts w:ascii="Times New Roman" w:hAnsi="Times New Roman" w:cs="Times New Roman"/>
          <w:sz w:val="24"/>
          <w:szCs w:val="24"/>
          <w:shd w:val="clear" w:color="auto" w:fill="FFFFFF"/>
        </w:rPr>
        <w:t xml:space="preserve">ir </w:t>
      </w:r>
      <w:r w:rsidR="000B432E" w:rsidRPr="0093674A">
        <w:rPr>
          <w:rFonts w:ascii="Times New Roman" w:hAnsi="Times New Roman" w:cs="Times New Roman"/>
          <w:sz w:val="24"/>
          <w:szCs w:val="24"/>
          <w:shd w:val="clear" w:color="auto" w:fill="FFFFFF"/>
        </w:rPr>
        <w:t>jā</w:t>
      </w:r>
      <w:r w:rsidR="00182F1E" w:rsidRPr="0093674A">
        <w:rPr>
          <w:rFonts w:ascii="Times New Roman" w:hAnsi="Times New Roman" w:cs="Times New Roman"/>
          <w:sz w:val="24"/>
          <w:szCs w:val="24"/>
          <w:shd w:val="clear" w:color="auto" w:fill="FFFFFF"/>
        </w:rPr>
        <w:t>pār</w:t>
      </w:r>
      <w:r w:rsidR="000B432E" w:rsidRPr="0093674A">
        <w:rPr>
          <w:rFonts w:ascii="Times New Roman" w:hAnsi="Times New Roman" w:cs="Times New Roman"/>
          <w:sz w:val="24"/>
          <w:szCs w:val="24"/>
          <w:shd w:val="clear" w:color="auto" w:fill="FFFFFF"/>
        </w:rPr>
        <w:t>bauda</w:t>
      </w:r>
      <w:r w:rsidR="00F41CDF" w:rsidRPr="0093674A">
        <w:rPr>
          <w:rFonts w:ascii="Times New Roman" w:hAnsi="Times New Roman" w:cs="Times New Roman"/>
          <w:sz w:val="24"/>
          <w:szCs w:val="24"/>
          <w:shd w:val="clear" w:color="auto" w:fill="FFFFFF"/>
        </w:rPr>
        <w:t xml:space="preserve"> sankciju sarakstos. </w:t>
      </w:r>
      <w:r w:rsidR="00062D40" w:rsidRPr="0093674A">
        <w:rPr>
          <w:rFonts w:ascii="Times New Roman" w:hAnsi="Times New Roman" w:cs="Times New Roman"/>
          <w:sz w:val="24"/>
          <w:szCs w:val="24"/>
          <w:shd w:val="clear" w:color="auto" w:fill="FFFFFF"/>
        </w:rPr>
        <w:t>Izpēte</w:t>
      </w:r>
      <w:r w:rsidR="00804E2E" w:rsidRPr="0093674A">
        <w:rPr>
          <w:rFonts w:ascii="Times New Roman" w:hAnsi="Times New Roman" w:cs="Times New Roman"/>
          <w:sz w:val="24"/>
          <w:szCs w:val="24"/>
          <w:shd w:val="clear" w:color="auto" w:fill="FFFFFF"/>
        </w:rPr>
        <w:t xml:space="preserve"> </w:t>
      </w:r>
      <w:r w:rsidR="00B83C3B" w:rsidRPr="0093674A">
        <w:rPr>
          <w:rFonts w:ascii="Times New Roman" w:hAnsi="Times New Roman" w:cs="Times New Roman"/>
          <w:sz w:val="24"/>
          <w:szCs w:val="24"/>
          <w:shd w:val="clear" w:color="auto" w:fill="FFFFFF"/>
        </w:rPr>
        <w:t xml:space="preserve">un sankciju pārbaude </w:t>
      </w:r>
      <w:r w:rsidR="00680B79" w:rsidRPr="0093674A">
        <w:rPr>
          <w:rFonts w:ascii="Times New Roman" w:hAnsi="Times New Roman" w:cs="Times New Roman"/>
          <w:sz w:val="24"/>
          <w:szCs w:val="24"/>
          <w:shd w:val="clear" w:color="auto" w:fill="FFFFFF"/>
        </w:rPr>
        <w:t>veicama</w:t>
      </w:r>
      <w:r w:rsidR="00804E2E" w:rsidRPr="0093674A">
        <w:rPr>
          <w:rFonts w:ascii="Times New Roman" w:hAnsi="Times New Roman" w:cs="Times New Roman"/>
          <w:sz w:val="24"/>
          <w:szCs w:val="24"/>
          <w:shd w:val="clear" w:color="auto" w:fill="FFFFFF"/>
        </w:rPr>
        <w:t xml:space="preserve"> savlaicīgi, </w:t>
      </w:r>
      <w:r w:rsidR="00680B79" w:rsidRPr="0093674A">
        <w:rPr>
          <w:rFonts w:ascii="Times New Roman" w:hAnsi="Times New Roman" w:cs="Times New Roman"/>
          <w:sz w:val="24"/>
          <w:szCs w:val="24"/>
          <w:shd w:val="clear" w:color="auto" w:fill="FFFFFF"/>
        </w:rPr>
        <w:t xml:space="preserve">proti, </w:t>
      </w:r>
      <w:r w:rsidR="00804E2E" w:rsidRPr="0093674A">
        <w:rPr>
          <w:rFonts w:ascii="Times New Roman" w:hAnsi="Times New Roman" w:cs="Times New Roman"/>
          <w:sz w:val="24"/>
          <w:szCs w:val="24"/>
          <w:shd w:val="clear" w:color="auto" w:fill="FFFFFF"/>
        </w:rPr>
        <w:t>pirms darījuma noslēgšanas. Nav</w:t>
      </w:r>
      <w:r w:rsidR="00481721" w:rsidRPr="0093674A">
        <w:rPr>
          <w:rFonts w:ascii="Times New Roman" w:hAnsi="Times New Roman" w:cs="Times New Roman"/>
          <w:sz w:val="24"/>
          <w:szCs w:val="24"/>
          <w:shd w:val="clear" w:color="auto" w:fill="FFFFFF"/>
        </w:rPr>
        <w:t xml:space="preserve"> juridiska pamata atlikt mantas ieguvēja </w:t>
      </w:r>
      <w:r w:rsidR="00062D40" w:rsidRPr="0093674A">
        <w:rPr>
          <w:rFonts w:ascii="Times New Roman" w:hAnsi="Times New Roman" w:cs="Times New Roman"/>
          <w:sz w:val="24"/>
          <w:szCs w:val="24"/>
          <w:shd w:val="clear" w:color="auto" w:fill="FFFFFF"/>
        </w:rPr>
        <w:t>izpēti</w:t>
      </w:r>
      <w:r w:rsidR="00B83C3B" w:rsidRPr="0093674A">
        <w:rPr>
          <w:rFonts w:ascii="Times New Roman" w:hAnsi="Times New Roman" w:cs="Times New Roman"/>
          <w:sz w:val="24"/>
          <w:szCs w:val="24"/>
          <w:shd w:val="clear" w:color="auto" w:fill="FFFFFF"/>
        </w:rPr>
        <w:t xml:space="preserve"> un sankciju pārbaudi</w:t>
      </w:r>
      <w:r w:rsidR="00B13152" w:rsidRPr="0093674A">
        <w:rPr>
          <w:rFonts w:ascii="Times New Roman" w:hAnsi="Times New Roman" w:cs="Times New Roman"/>
          <w:sz w:val="24"/>
          <w:szCs w:val="24"/>
          <w:shd w:val="clear" w:color="auto" w:fill="FFFFFF"/>
        </w:rPr>
        <w:t>, atsa</w:t>
      </w:r>
      <w:r w:rsidR="00094B3E" w:rsidRPr="0093674A">
        <w:rPr>
          <w:rFonts w:ascii="Times New Roman" w:hAnsi="Times New Roman" w:cs="Times New Roman"/>
          <w:sz w:val="24"/>
          <w:szCs w:val="24"/>
          <w:shd w:val="clear" w:color="auto" w:fill="FFFFFF"/>
        </w:rPr>
        <w:t>u</w:t>
      </w:r>
      <w:r w:rsidR="00B13152" w:rsidRPr="0093674A">
        <w:rPr>
          <w:rFonts w:ascii="Times New Roman" w:hAnsi="Times New Roman" w:cs="Times New Roman"/>
          <w:sz w:val="24"/>
          <w:szCs w:val="24"/>
          <w:shd w:val="clear" w:color="auto" w:fill="FFFFFF"/>
        </w:rPr>
        <w:t xml:space="preserve">coties uz citu </w:t>
      </w:r>
      <w:r w:rsidR="000278C6" w:rsidRPr="0093674A">
        <w:rPr>
          <w:rFonts w:ascii="Times New Roman" w:hAnsi="Times New Roman" w:cs="Times New Roman"/>
          <w:sz w:val="24"/>
          <w:szCs w:val="24"/>
          <w:shd w:val="clear" w:color="auto" w:fill="FFFFFF"/>
        </w:rPr>
        <w:t>Maksātnespējas likumā noteikt</w:t>
      </w:r>
      <w:r w:rsidR="00B13152" w:rsidRPr="0093674A">
        <w:rPr>
          <w:rFonts w:ascii="Times New Roman" w:hAnsi="Times New Roman" w:cs="Times New Roman"/>
          <w:sz w:val="24"/>
          <w:szCs w:val="24"/>
          <w:shd w:val="clear" w:color="auto" w:fill="FFFFFF"/>
        </w:rPr>
        <w:t>o</w:t>
      </w:r>
      <w:r w:rsidR="000278C6" w:rsidRPr="0093674A">
        <w:rPr>
          <w:rFonts w:ascii="Times New Roman" w:hAnsi="Times New Roman" w:cs="Times New Roman"/>
          <w:sz w:val="24"/>
          <w:szCs w:val="24"/>
          <w:shd w:val="clear" w:color="auto" w:fill="FFFFFF"/>
        </w:rPr>
        <w:t xml:space="preserve"> pienākum</w:t>
      </w:r>
      <w:r w:rsidR="00B13152" w:rsidRPr="0093674A">
        <w:rPr>
          <w:rFonts w:ascii="Times New Roman" w:hAnsi="Times New Roman" w:cs="Times New Roman"/>
          <w:sz w:val="24"/>
          <w:szCs w:val="24"/>
          <w:shd w:val="clear" w:color="auto" w:fill="FFFFFF"/>
        </w:rPr>
        <w:t>u izpildi</w:t>
      </w:r>
      <w:r w:rsidR="000278C6" w:rsidRPr="0093674A">
        <w:rPr>
          <w:rFonts w:ascii="Times New Roman" w:hAnsi="Times New Roman" w:cs="Times New Roman"/>
          <w:sz w:val="24"/>
          <w:szCs w:val="24"/>
          <w:shd w:val="clear" w:color="auto" w:fill="FFFFFF"/>
        </w:rPr>
        <w:t xml:space="preserve">. </w:t>
      </w:r>
    </w:p>
    <w:p w14:paraId="7B6AB857" w14:textId="6130BB2D" w:rsidR="00B35CD9" w:rsidRPr="0093674A" w:rsidRDefault="000163D8" w:rsidP="00B475C6">
      <w:pPr>
        <w:pBdr>
          <w:top w:val="single" w:sz="4" w:space="1" w:color="840B55"/>
          <w:left w:val="single" w:sz="4" w:space="0" w:color="840B55"/>
          <w:bottom w:val="single" w:sz="4" w:space="1" w:color="840B55"/>
          <w:right w:val="single" w:sz="4" w:space="4" w:color="840B55"/>
          <w:between w:val="single" w:sz="4" w:space="1" w:color="840B55"/>
          <w:bar w:val="single" w:sz="4" w:color="840B55"/>
        </w:pBdr>
        <w:tabs>
          <w:tab w:val="left" w:pos="709"/>
        </w:tabs>
        <w:spacing w:after="0" w:line="360" w:lineRule="auto"/>
        <w:ind w:right="140"/>
        <w:jc w:val="both"/>
        <w:rPr>
          <w:rFonts w:ascii="Times New Roman" w:hAnsi="Times New Roman" w:cs="Times New Roman"/>
          <w:bCs/>
          <w:sz w:val="24"/>
          <w:szCs w:val="24"/>
        </w:rPr>
      </w:pPr>
      <w:r w:rsidRPr="0093674A">
        <w:rPr>
          <w:rFonts w:ascii="Times New Roman" w:hAnsi="Times New Roman" w:cs="Times New Roman"/>
          <w:bCs/>
          <w:i/>
          <w:iCs/>
          <w:sz w:val="24"/>
          <w:szCs w:val="24"/>
        </w:rPr>
        <w:tab/>
      </w:r>
      <w:r w:rsidRPr="0093674A">
        <w:rPr>
          <w:rFonts w:ascii="Times New Roman" w:hAnsi="Times New Roman" w:cs="Times New Roman"/>
          <w:b/>
          <w:iCs/>
          <w:color w:val="840B55"/>
          <w:sz w:val="24"/>
          <w:szCs w:val="24"/>
        </w:rPr>
        <w:t>Piemērs:</w:t>
      </w:r>
      <w:r w:rsidRPr="0093674A">
        <w:rPr>
          <w:rFonts w:ascii="Times New Roman" w:hAnsi="Times New Roman" w:cs="Times New Roman"/>
          <w:i/>
          <w:iCs/>
          <w:color w:val="840B55"/>
          <w:sz w:val="24"/>
          <w:szCs w:val="24"/>
        </w:rPr>
        <w:t xml:space="preserve"> </w:t>
      </w:r>
      <w:r w:rsidR="00AB245C" w:rsidRPr="0093674A">
        <w:rPr>
          <w:rFonts w:ascii="Times New Roman" w:hAnsi="Times New Roman" w:cs="Times New Roman"/>
          <w:i/>
          <w:iCs/>
          <w:sz w:val="24"/>
          <w:szCs w:val="24"/>
        </w:rPr>
        <w:t>No Lursoft un VID izziņām izriet, ka administrators attiecībā uz visiem mantas ieguvējiem izpēti, tostarp pārbaudi sankciju sarakstos, nepamatoti veica vienlaikus un vairākus mēnešus pēc darījumu noslēgšanas, nevis pirms to veikšanas.</w:t>
      </w:r>
    </w:p>
    <w:p w14:paraId="0206B52C" w14:textId="51BC3472" w:rsidR="00E02CBF" w:rsidRPr="0093674A" w:rsidRDefault="3815725D" w:rsidP="00F26EEC">
      <w:pPr>
        <w:spacing w:after="0" w:line="360" w:lineRule="auto"/>
        <w:ind w:firstLine="709"/>
        <w:jc w:val="both"/>
        <w:rPr>
          <w:rFonts w:ascii="Times New Roman" w:eastAsia="Times New Roman" w:hAnsi="Times New Roman" w:cs="Times New Roman"/>
          <w:color w:val="000000" w:themeColor="text1"/>
          <w:sz w:val="24"/>
          <w:szCs w:val="24"/>
        </w:rPr>
      </w:pPr>
      <w:r w:rsidRPr="0093674A">
        <w:rPr>
          <w:rFonts w:ascii="Times New Roman" w:eastAsia="Times New Roman" w:hAnsi="Times New Roman" w:cs="Times New Roman"/>
          <w:color w:val="000000" w:themeColor="text1"/>
          <w:sz w:val="24"/>
          <w:szCs w:val="24"/>
        </w:rPr>
        <w:t>Gadījuma rakstura darījuma partnera izpēte</w:t>
      </w:r>
      <w:r w:rsidR="009348C3" w:rsidRPr="0093674A">
        <w:rPr>
          <w:rFonts w:ascii="Times New Roman" w:eastAsia="Times New Roman" w:hAnsi="Times New Roman" w:cs="Times New Roman"/>
          <w:color w:val="000000" w:themeColor="text1"/>
          <w:sz w:val="24"/>
          <w:szCs w:val="24"/>
        </w:rPr>
        <w:t xml:space="preserve">, līdzīgi </w:t>
      </w:r>
      <w:r w:rsidRPr="0093674A">
        <w:rPr>
          <w:rFonts w:ascii="Times New Roman" w:eastAsia="Times New Roman" w:hAnsi="Times New Roman" w:cs="Times New Roman"/>
          <w:color w:val="000000" w:themeColor="text1"/>
          <w:sz w:val="24"/>
          <w:szCs w:val="24"/>
        </w:rPr>
        <w:t>kā parādnieka izpēte</w:t>
      </w:r>
      <w:r w:rsidR="0035649C" w:rsidRPr="0093674A">
        <w:rPr>
          <w:rFonts w:ascii="Times New Roman" w:eastAsia="Times New Roman" w:hAnsi="Times New Roman" w:cs="Times New Roman"/>
          <w:color w:val="000000" w:themeColor="text1"/>
          <w:sz w:val="24"/>
          <w:szCs w:val="24"/>
        </w:rPr>
        <w:t>,</w:t>
      </w:r>
      <w:r w:rsidRPr="0093674A">
        <w:rPr>
          <w:rFonts w:ascii="Times New Roman" w:eastAsia="Times New Roman" w:hAnsi="Times New Roman" w:cs="Times New Roman"/>
          <w:color w:val="000000" w:themeColor="text1"/>
          <w:sz w:val="24"/>
          <w:szCs w:val="24"/>
        </w:rPr>
        <w:t xml:space="preserve"> veicama</w:t>
      </w:r>
      <w:r w:rsidR="0035649C" w:rsidRPr="0093674A">
        <w:rPr>
          <w:rFonts w:ascii="Times New Roman" w:eastAsia="Times New Roman" w:hAnsi="Times New Roman" w:cs="Times New Roman"/>
          <w:color w:val="000000" w:themeColor="text1"/>
          <w:sz w:val="24"/>
          <w:szCs w:val="24"/>
        </w:rPr>
        <w:t>,</w:t>
      </w:r>
      <w:r w:rsidR="002574CE" w:rsidRPr="0093674A">
        <w:rPr>
          <w:rFonts w:ascii="Times New Roman" w:eastAsia="Times New Roman" w:hAnsi="Times New Roman" w:cs="Times New Roman"/>
          <w:color w:val="000000" w:themeColor="text1"/>
          <w:sz w:val="24"/>
          <w:szCs w:val="24"/>
        </w:rPr>
        <w:t xml:space="preserve"> balstoties</w:t>
      </w:r>
      <w:r w:rsidRPr="0093674A">
        <w:rPr>
          <w:rFonts w:ascii="Times New Roman" w:eastAsia="Times New Roman" w:hAnsi="Times New Roman" w:cs="Times New Roman"/>
          <w:color w:val="000000" w:themeColor="text1"/>
          <w:sz w:val="24"/>
          <w:szCs w:val="24"/>
        </w:rPr>
        <w:t xml:space="preserve"> uz </w:t>
      </w:r>
      <w:r w:rsidR="00E572F5" w:rsidRPr="0093674A">
        <w:rPr>
          <w:rFonts w:ascii="Times New Roman" w:eastAsia="Times New Roman" w:hAnsi="Times New Roman" w:cs="Times New Roman"/>
          <w:color w:val="000000" w:themeColor="text1"/>
          <w:sz w:val="24"/>
          <w:szCs w:val="24"/>
        </w:rPr>
        <w:t>vispusīgu</w:t>
      </w:r>
      <w:r w:rsidRPr="0093674A">
        <w:rPr>
          <w:rFonts w:ascii="Times New Roman" w:eastAsia="Times New Roman" w:hAnsi="Times New Roman" w:cs="Times New Roman"/>
          <w:color w:val="000000" w:themeColor="text1"/>
          <w:sz w:val="24"/>
          <w:szCs w:val="24"/>
        </w:rPr>
        <w:t xml:space="preserve"> informācij</w:t>
      </w:r>
      <w:r w:rsidR="00627058" w:rsidRPr="0093674A">
        <w:rPr>
          <w:rFonts w:ascii="Times New Roman" w:eastAsia="Times New Roman" w:hAnsi="Times New Roman" w:cs="Times New Roman"/>
          <w:color w:val="000000" w:themeColor="text1"/>
          <w:sz w:val="24"/>
          <w:szCs w:val="24"/>
        </w:rPr>
        <w:t>u</w:t>
      </w:r>
      <w:r w:rsidRPr="0093674A">
        <w:rPr>
          <w:rFonts w:ascii="Times New Roman" w:eastAsia="Times New Roman" w:hAnsi="Times New Roman" w:cs="Times New Roman"/>
          <w:color w:val="000000" w:themeColor="text1"/>
          <w:sz w:val="24"/>
          <w:szCs w:val="24"/>
        </w:rPr>
        <w:t xml:space="preserve"> un saņemt</w:t>
      </w:r>
      <w:r w:rsidR="00CA36F5" w:rsidRPr="0093674A">
        <w:rPr>
          <w:rFonts w:ascii="Times New Roman" w:eastAsia="Times New Roman" w:hAnsi="Times New Roman" w:cs="Times New Roman"/>
          <w:color w:val="000000" w:themeColor="text1"/>
          <w:sz w:val="24"/>
          <w:szCs w:val="24"/>
        </w:rPr>
        <w:t>ajiem</w:t>
      </w:r>
      <w:r w:rsidRPr="0093674A">
        <w:rPr>
          <w:rFonts w:ascii="Times New Roman" w:eastAsia="Times New Roman" w:hAnsi="Times New Roman" w:cs="Times New Roman"/>
          <w:color w:val="000000" w:themeColor="text1"/>
          <w:sz w:val="24"/>
          <w:szCs w:val="24"/>
        </w:rPr>
        <w:t xml:space="preserve"> dokument</w:t>
      </w:r>
      <w:r w:rsidR="00CA36F5" w:rsidRPr="0093674A">
        <w:rPr>
          <w:rFonts w:ascii="Times New Roman" w:eastAsia="Times New Roman" w:hAnsi="Times New Roman" w:cs="Times New Roman"/>
          <w:color w:val="000000" w:themeColor="text1"/>
          <w:sz w:val="24"/>
          <w:szCs w:val="24"/>
        </w:rPr>
        <w:t>iem. Šīs izpētes</w:t>
      </w:r>
      <w:r w:rsidR="00C93F6F" w:rsidRPr="0093674A">
        <w:rPr>
          <w:rFonts w:ascii="Times New Roman" w:eastAsia="Times New Roman" w:hAnsi="Times New Roman" w:cs="Times New Roman"/>
          <w:color w:val="000000" w:themeColor="text1"/>
          <w:sz w:val="24"/>
          <w:szCs w:val="24"/>
        </w:rPr>
        <w:t xml:space="preserve"> ietvaros</w:t>
      </w:r>
      <w:r w:rsidR="00977680" w:rsidRPr="0093674A">
        <w:rPr>
          <w:rFonts w:ascii="Times New Roman" w:eastAsia="Times New Roman" w:hAnsi="Times New Roman" w:cs="Times New Roman"/>
          <w:color w:val="000000" w:themeColor="text1"/>
          <w:sz w:val="24"/>
          <w:szCs w:val="24"/>
        </w:rPr>
        <w:t xml:space="preserve"> informācija iegūstama gan no </w:t>
      </w:r>
      <w:r w:rsidRPr="0093674A">
        <w:rPr>
          <w:rFonts w:ascii="Times New Roman" w:eastAsia="Times New Roman" w:hAnsi="Times New Roman" w:cs="Times New Roman"/>
          <w:color w:val="000000" w:themeColor="text1"/>
          <w:sz w:val="24"/>
          <w:szCs w:val="24"/>
        </w:rPr>
        <w:t>paša darījuma partnera</w:t>
      </w:r>
      <w:r w:rsidR="00C20240" w:rsidRPr="0093674A">
        <w:rPr>
          <w:rFonts w:ascii="Times New Roman" w:eastAsia="Times New Roman" w:hAnsi="Times New Roman" w:cs="Times New Roman"/>
          <w:color w:val="000000" w:themeColor="text1"/>
          <w:sz w:val="24"/>
          <w:szCs w:val="24"/>
        </w:rPr>
        <w:t>, gan no publiski pieejamiem</w:t>
      </w:r>
      <w:r w:rsidRPr="0093674A">
        <w:rPr>
          <w:rFonts w:ascii="Times New Roman" w:eastAsia="Times New Roman" w:hAnsi="Times New Roman" w:cs="Times New Roman"/>
          <w:color w:val="000000" w:themeColor="text1"/>
          <w:sz w:val="24"/>
          <w:szCs w:val="24"/>
        </w:rPr>
        <w:t xml:space="preserve"> informācijas avotiem. </w:t>
      </w:r>
      <w:r w:rsidR="005D2B4C" w:rsidRPr="0093674A">
        <w:rPr>
          <w:rFonts w:ascii="Times New Roman" w:eastAsia="Times New Roman" w:hAnsi="Times New Roman" w:cs="Times New Roman"/>
          <w:color w:val="000000" w:themeColor="text1"/>
          <w:sz w:val="24"/>
          <w:szCs w:val="24"/>
        </w:rPr>
        <w:t>B</w:t>
      </w:r>
      <w:r w:rsidRPr="0093674A">
        <w:rPr>
          <w:rFonts w:ascii="Times New Roman" w:eastAsia="Times New Roman" w:hAnsi="Times New Roman" w:cs="Times New Roman"/>
          <w:color w:val="000000" w:themeColor="text1"/>
          <w:sz w:val="24"/>
          <w:szCs w:val="24"/>
        </w:rPr>
        <w:t xml:space="preserve">ūtiska </w:t>
      </w:r>
      <w:r w:rsidR="005D2B4C" w:rsidRPr="0093674A">
        <w:rPr>
          <w:rFonts w:ascii="Times New Roman" w:eastAsia="Times New Roman" w:hAnsi="Times New Roman" w:cs="Times New Roman"/>
          <w:color w:val="000000" w:themeColor="text1"/>
          <w:sz w:val="24"/>
          <w:szCs w:val="24"/>
        </w:rPr>
        <w:t xml:space="preserve">izpētes sastāvdaļa </w:t>
      </w:r>
      <w:r w:rsidRPr="0093674A">
        <w:rPr>
          <w:rFonts w:ascii="Times New Roman" w:eastAsia="Times New Roman" w:hAnsi="Times New Roman" w:cs="Times New Roman"/>
          <w:color w:val="000000" w:themeColor="text1"/>
          <w:sz w:val="24"/>
          <w:szCs w:val="24"/>
        </w:rPr>
        <w:t xml:space="preserve">ir iegūtās informācijas un izpētes </w:t>
      </w:r>
      <w:r w:rsidR="00846BFF" w:rsidRPr="0093674A">
        <w:rPr>
          <w:rFonts w:ascii="Times New Roman" w:eastAsia="Times New Roman" w:hAnsi="Times New Roman" w:cs="Times New Roman"/>
          <w:color w:val="000000" w:themeColor="text1"/>
          <w:sz w:val="24"/>
          <w:szCs w:val="24"/>
        </w:rPr>
        <w:t>gait</w:t>
      </w:r>
      <w:r w:rsidR="005907D3" w:rsidRPr="0093674A">
        <w:rPr>
          <w:rFonts w:ascii="Times New Roman" w:eastAsia="Times New Roman" w:hAnsi="Times New Roman" w:cs="Times New Roman"/>
          <w:color w:val="000000" w:themeColor="text1"/>
          <w:sz w:val="24"/>
          <w:szCs w:val="24"/>
        </w:rPr>
        <w:t>ā</w:t>
      </w:r>
      <w:r w:rsidRPr="0093674A">
        <w:rPr>
          <w:rFonts w:ascii="Times New Roman" w:eastAsia="Times New Roman" w:hAnsi="Times New Roman" w:cs="Times New Roman"/>
          <w:color w:val="000000" w:themeColor="text1"/>
          <w:sz w:val="24"/>
          <w:szCs w:val="24"/>
        </w:rPr>
        <w:t xml:space="preserve"> veikto darbību dokumentēšana.</w:t>
      </w:r>
    </w:p>
    <w:p w14:paraId="102A8046" w14:textId="59A43F2C" w:rsidR="004531EC" w:rsidRPr="0093674A" w:rsidRDefault="3815725D" w:rsidP="00A5193F">
      <w:pPr>
        <w:spacing w:after="0" w:line="360" w:lineRule="auto"/>
        <w:ind w:firstLine="709"/>
        <w:jc w:val="both"/>
        <w:rPr>
          <w:rFonts w:ascii="Times New Roman" w:eastAsia="Times New Roman" w:hAnsi="Times New Roman" w:cs="Times New Roman"/>
          <w:color w:val="000000" w:themeColor="text1"/>
          <w:sz w:val="24"/>
          <w:szCs w:val="24"/>
        </w:rPr>
      </w:pPr>
      <w:r w:rsidRPr="0093674A">
        <w:rPr>
          <w:rFonts w:ascii="Times New Roman" w:eastAsia="Times New Roman" w:hAnsi="Times New Roman" w:cs="Times New Roman"/>
          <w:color w:val="000000" w:themeColor="text1"/>
          <w:sz w:val="24"/>
          <w:szCs w:val="24"/>
        </w:rPr>
        <w:t xml:space="preserve">Ja darījums ir slēgts ar fizisku personu, izpēte </w:t>
      </w:r>
      <w:r w:rsidR="000B03BE" w:rsidRPr="0093674A">
        <w:rPr>
          <w:rFonts w:ascii="Times New Roman" w:eastAsia="Times New Roman" w:hAnsi="Times New Roman" w:cs="Times New Roman"/>
          <w:color w:val="000000" w:themeColor="text1"/>
          <w:sz w:val="24"/>
          <w:szCs w:val="24"/>
        </w:rPr>
        <w:t>ietver</w:t>
      </w:r>
      <w:r w:rsidR="00712E4A" w:rsidRPr="0093674A">
        <w:rPr>
          <w:rFonts w:ascii="Times New Roman" w:eastAsia="Times New Roman" w:hAnsi="Times New Roman" w:cs="Times New Roman"/>
          <w:color w:val="000000" w:themeColor="text1"/>
          <w:sz w:val="24"/>
          <w:szCs w:val="24"/>
        </w:rPr>
        <w:t xml:space="preserve"> darījuma </w:t>
      </w:r>
      <w:r w:rsidR="003A1D61" w:rsidRPr="0093674A">
        <w:rPr>
          <w:rFonts w:ascii="Times New Roman" w:eastAsia="Times New Roman" w:hAnsi="Times New Roman" w:cs="Times New Roman"/>
          <w:color w:val="000000" w:themeColor="text1"/>
          <w:sz w:val="24"/>
          <w:szCs w:val="24"/>
        </w:rPr>
        <w:t xml:space="preserve">partnera </w:t>
      </w:r>
      <w:r w:rsidR="00AD0AF4" w:rsidRPr="0093674A">
        <w:rPr>
          <w:rFonts w:ascii="Times New Roman" w:eastAsia="Times New Roman" w:hAnsi="Times New Roman" w:cs="Times New Roman"/>
          <w:color w:val="000000" w:themeColor="text1"/>
          <w:sz w:val="24"/>
          <w:szCs w:val="24"/>
        </w:rPr>
        <w:t xml:space="preserve">identitātes noskaidrošanu, </w:t>
      </w:r>
      <w:r w:rsidR="00940359" w:rsidRPr="0093674A">
        <w:rPr>
          <w:rFonts w:ascii="Times New Roman" w:eastAsia="Times New Roman" w:hAnsi="Times New Roman" w:cs="Times New Roman"/>
          <w:color w:val="000000" w:themeColor="text1"/>
          <w:sz w:val="24"/>
          <w:szCs w:val="24"/>
        </w:rPr>
        <w:t>to</w:t>
      </w:r>
      <w:r w:rsidR="00C631DB" w:rsidRPr="0093674A">
        <w:rPr>
          <w:rFonts w:ascii="Times New Roman" w:eastAsia="Times New Roman" w:hAnsi="Times New Roman" w:cs="Times New Roman"/>
          <w:color w:val="000000" w:themeColor="text1"/>
          <w:sz w:val="24"/>
          <w:szCs w:val="24"/>
        </w:rPr>
        <w:t>starp</w:t>
      </w:r>
      <w:r w:rsidR="009C5E33" w:rsidRPr="0093674A">
        <w:rPr>
          <w:rFonts w:ascii="Times New Roman" w:eastAsia="Times New Roman" w:hAnsi="Times New Roman" w:cs="Times New Roman"/>
          <w:color w:val="000000" w:themeColor="text1"/>
          <w:sz w:val="24"/>
          <w:szCs w:val="24"/>
        </w:rPr>
        <w:t xml:space="preserve"> </w:t>
      </w:r>
      <w:r w:rsidR="007D06DE" w:rsidRPr="0093674A">
        <w:rPr>
          <w:rFonts w:ascii="Times New Roman" w:eastAsia="Times New Roman" w:hAnsi="Times New Roman" w:cs="Times New Roman"/>
          <w:color w:val="000000" w:themeColor="text1"/>
          <w:sz w:val="24"/>
          <w:szCs w:val="24"/>
        </w:rPr>
        <w:t>politiski nozīmīgas personas s</w:t>
      </w:r>
      <w:r w:rsidR="00190329" w:rsidRPr="0093674A">
        <w:rPr>
          <w:rFonts w:ascii="Times New Roman" w:eastAsia="Times New Roman" w:hAnsi="Times New Roman" w:cs="Times New Roman"/>
          <w:color w:val="000000" w:themeColor="text1"/>
          <w:sz w:val="24"/>
          <w:szCs w:val="24"/>
        </w:rPr>
        <w:t>t</w:t>
      </w:r>
      <w:r w:rsidR="007D06DE" w:rsidRPr="0093674A">
        <w:rPr>
          <w:rFonts w:ascii="Times New Roman" w:eastAsia="Times New Roman" w:hAnsi="Times New Roman" w:cs="Times New Roman"/>
          <w:color w:val="000000" w:themeColor="text1"/>
          <w:sz w:val="24"/>
          <w:szCs w:val="24"/>
        </w:rPr>
        <w:t>atusa</w:t>
      </w:r>
      <w:r w:rsidR="00AB123B" w:rsidRPr="0093674A">
        <w:rPr>
          <w:rFonts w:ascii="Times New Roman" w:eastAsia="Times New Roman" w:hAnsi="Times New Roman" w:cs="Times New Roman"/>
          <w:color w:val="000000" w:themeColor="text1"/>
          <w:sz w:val="24"/>
          <w:szCs w:val="24"/>
        </w:rPr>
        <w:t xml:space="preserve"> izvērtēšanu</w:t>
      </w:r>
      <w:r w:rsidR="00A40999" w:rsidRPr="0093674A">
        <w:rPr>
          <w:rFonts w:ascii="Times New Roman" w:eastAsia="Times New Roman" w:hAnsi="Times New Roman" w:cs="Times New Roman"/>
          <w:color w:val="000000" w:themeColor="text1"/>
          <w:sz w:val="24"/>
          <w:szCs w:val="24"/>
        </w:rPr>
        <w:t xml:space="preserve">, kā arī </w:t>
      </w:r>
      <w:r w:rsidR="00324663" w:rsidRPr="0093674A">
        <w:rPr>
          <w:rFonts w:ascii="Times New Roman" w:eastAsia="Times New Roman" w:hAnsi="Times New Roman" w:cs="Times New Roman"/>
          <w:color w:val="000000" w:themeColor="text1"/>
          <w:sz w:val="24"/>
          <w:szCs w:val="24"/>
        </w:rPr>
        <w:t>darījumā ies</w:t>
      </w:r>
      <w:r w:rsidR="00397331" w:rsidRPr="0093674A">
        <w:rPr>
          <w:rFonts w:ascii="Times New Roman" w:eastAsia="Times New Roman" w:hAnsi="Times New Roman" w:cs="Times New Roman"/>
          <w:color w:val="000000" w:themeColor="text1"/>
          <w:sz w:val="24"/>
          <w:szCs w:val="24"/>
        </w:rPr>
        <w:t xml:space="preserve">aistīto </w:t>
      </w:r>
      <w:r w:rsidR="0059489F" w:rsidRPr="0093674A">
        <w:rPr>
          <w:rFonts w:ascii="Times New Roman" w:eastAsia="Times New Roman" w:hAnsi="Times New Roman" w:cs="Times New Roman"/>
          <w:color w:val="000000" w:themeColor="text1"/>
          <w:sz w:val="24"/>
          <w:szCs w:val="24"/>
        </w:rPr>
        <w:t>naudas līdzekļu izcelsmes noskaidrošanu</w:t>
      </w:r>
      <w:r w:rsidR="009D7049" w:rsidRPr="0093674A">
        <w:rPr>
          <w:rFonts w:ascii="Times New Roman" w:eastAsia="Times New Roman" w:hAnsi="Times New Roman" w:cs="Times New Roman"/>
          <w:color w:val="000000" w:themeColor="text1"/>
          <w:sz w:val="24"/>
          <w:szCs w:val="24"/>
        </w:rPr>
        <w:t xml:space="preserve"> un sankciju pārbaudi</w:t>
      </w:r>
      <w:r w:rsidR="0059489F" w:rsidRPr="0093674A">
        <w:rPr>
          <w:rFonts w:ascii="Times New Roman" w:eastAsia="Times New Roman" w:hAnsi="Times New Roman" w:cs="Times New Roman"/>
          <w:color w:val="000000" w:themeColor="text1"/>
          <w:sz w:val="24"/>
          <w:szCs w:val="24"/>
        </w:rPr>
        <w:t>.</w:t>
      </w:r>
    </w:p>
    <w:p w14:paraId="61CFD481" w14:textId="2EC3CA11" w:rsidR="00B35CD9" w:rsidRPr="0093674A" w:rsidRDefault="005857C3" w:rsidP="007D13E6">
      <w:pPr>
        <w:pBdr>
          <w:top w:val="single" w:sz="4" w:space="1" w:color="840B55"/>
          <w:left w:val="single" w:sz="4" w:space="4" w:color="840B55"/>
          <w:bottom w:val="single" w:sz="4" w:space="1" w:color="840B55"/>
          <w:right w:val="single" w:sz="4" w:space="4" w:color="840B55"/>
          <w:between w:val="single" w:sz="4" w:space="1" w:color="840B55"/>
          <w:bar w:val="single" w:sz="4" w:color="840B55"/>
        </w:pBdr>
        <w:spacing w:after="0" w:line="360" w:lineRule="auto"/>
        <w:ind w:firstLine="457"/>
        <w:jc w:val="both"/>
        <w:rPr>
          <w:rFonts w:ascii="Times New Roman" w:hAnsi="Times New Roman" w:cs="Times New Roman"/>
          <w:bCs/>
          <w:i/>
          <w:iCs/>
          <w:sz w:val="24"/>
          <w:szCs w:val="24"/>
        </w:rPr>
      </w:pPr>
      <w:r w:rsidRPr="0093674A">
        <w:rPr>
          <w:rFonts w:ascii="Times New Roman" w:hAnsi="Times New Roman" w:cs="Times New Roman"/>
          <w:iCs/>
          <w:color w:val="840B55"/>
          <w:sz w:val="24"/>
          <w:szCs w:val="24"/>
        </w:rPr>
        <w:tab/>
      </w:r>
      <w:r w:rsidR="00F40BE7" w:rsidRPr="0093674A">
        <w:rPr>
          <w:rFonts w:ascii="Times New Roman" w:hAnsi="Times New Roman" w:cs="Times New Roman"/>
          <w:b/>
          <w:iCs/>
          <w:color w:val="840B55"/>
          <w:sz w:val="24"/>
          <w:szCs w:val="24"/>
        </w:rPr>
        <w:t>Piemēr</w:t>
      </w:r>
      <w:r w:rsidR="00B100F3" w:rsidRPr="0093674A">
        <w:rPr>
          <w:rFonts w:ascii="Times New Roman" w:hAnsi="Times New Roman" w:cs="Times New Roman"/>
          <w:b/>
          <w:iCs/>
          <w:color w:val="840B55"/>
          <w:sz w:val="24"/>
          <w:szCs w:val="24"/>
        </w:rPr>
        <w:t>s:</w:t>
      </w:r>
      <w:r w:rsidR="00F40BE7" w:rsidRPr="0093674A">
        <w:rPr>
          <w:rFonts w:ascii="Times New Roman" w:hAnsi="Times New Roman" w:cs="Times New Roman"/>
          <w:i/>
          <w:iCs/>
          <w:color w:val="840B55"/>
          <w:sz w:val="24"/>
          <w:szCs w:val="24"/>
        </w:rPr>
        <w:t xml:space="preserve"> </w:t>
      </w:r>
      <w:r w:rsidR="00FB1972" w:rsidRPr="0093674A">
        <w:rPr>
          <w:rFonts w:ascii="Times New Roman" w:hAnsi="Times New Roman" w:cs="Times New Roman"/>
          <w:bCs/>
          <w:i/>
          <w:iCs/>
          <w:sz w:val="24"/>
          <w:szCs w:val="24"/>
        </w:rPr>
        <w:t xml:space="preserve">Administrators </w:t>
      </w:r>
      <w:r w:rsidR="00026491" w:rsidRPr="0093674A">
        <w:rPr>
          <w:rFonts w:ascii="Times New Roman" w:hAnsi="Times New Roman" w:cs="Times New Roman"/>
          <w:bCs/>
          <w:i/>
          <w:iCs/>
          <w:sz w:val="24"/>
          <w:szCs w:val="24"/>
        </w:rPr>
        <w:t>pieprasīja</w:t>
      </w:r>
      <w:r w:rsidR="009E2F4A" w:rsidRPr="0093674A">
        <w:rPr>
          <w:rFonts w:ascii="Times New Roman" w:hAnsi="Times New Roman" w:cs="Times New Roman"/>
          <w:bCs/>
          <w:i/>
          <w:iCs/>
          <w:sz w:val="24"/>
          <w:szCs w:val="24"/>
        </w:rPr>
        <w:t xml:space="preserve"> mantas ieguvējam (fiziska</w:t>
      </w:r>
      <w:r w:rsidR="00A56CC4" w:rsidRPr="0093674A">
        <w:rPr>
          <w:rFonts w:ascii="Times New Roman" w:hAnsi="Times New Roman" w:cs="Times New Roman"/>
          <w:bCs/>
          <w:i/>
          <w:iCs/>
          <w:sz w:val="24"/>
          <w:szCs w:val="24"/>
        </w:rPr>
        <w:t>i</w:t>
      </w:r>
      <w:r w:rsidR="009E2F4A" w:rsidRPr="0093674A">
        <w:rPr>
          <w:rFonts w:ascii="Times New Roman" w:hAnsi="Times New Roman" w:cs="Times New Roman"/>
          <w:bCs/>
          <w:i/>
          <w:iCs/>
          <w:sz w:val="24"/>
          <w:szCs w:val="24"/>
        </w:rPr>
        <w:t xml:space="preserve"> persona</w:t>
      </w:r>
      <w:r w:rsidR="00A56CC4" w:rsidRPr="0093674A">
        <w:rPr>
          <w:rFonts w:ascii="Times New Roman" w:hAnsi="Times New Roman" w:cs="Times New Roman"/>
          <w:bCs/>
          <w:i/>
          <w:iCs/>
          <w:sz w:val="24"/>
          <w:szCs w:val="24"/>
        </w:rPr>
        <w:t>i</w:t>
      </w:r>
      <w:r w:rsidR="009E2F4A" w:rsidRPr="0093674A">
        <w:rPr>
          <w:rFonts w:ascii="Times New Roman" w:hAnsi="Times New Roman" w:cs="Times New Roman"/>
          <w:bCs/>
          <w:i/>
          <w:iCs/>
          <w:sz w:val="24"/>
          <w:szCs w:val="24"/>
        </w:rPr>
        <w:t xml:space="preserve">) </w:t>
      </w:r>
      <w:r w:rsidR="00F2308E" w:rsidRPr="0093674A">
        <w:rPr>
          <w:rFonts w:ascii="Times New Roman" w:hAnsi="Times New Roman" w:cs="Times New Roman"/>
          <w:bCs/>
          <w:i/>
          <w:iCs/>
          <w:sz w:val="24"/>
          <w:szCs w:val="24"/>
        </w:rPr>
        <w:t>sniegt informāciju par</w:t>
      </w:r>
      <w:r w:rsidR="0024589B" w:rsidRPr="0093674A">
        <w:rPr>
          <w:rFonts w:ascii="Times New Roman" w:hAnsi="Times New Roman" w:cs="Times New Roman"/>
          <w:bCs/>
          <w:i/>
          <w:iCs/>
          <w:sz w:val="24"/>
          <w:szCs w:val="24"/>
        </w:rPr>
        <w:t xml:space="preserve"> naudas līdzekļu </w:t>
      </w:r>
      <w:r w:rsidR="007D5EF6" w:rsidRPr="0093674A">
        <w:rPr>
          <w:rFonts w:ascii="Times New Roman" w:hAnsi="Times New Roman" w:cs="Times New Roman"/>
          <w:bCs/>
          <w:i/>
          <w:iCs/>
          <w:sz w:val="24"/>
          <w:szCs w:val="24"/>
        </w:rPr>
        <w:t>izcelsmi</w:t>
      </w:r>
      <w:r w:rsidR="00F34518" w:rsidRPr="0093674A">
        <w:rPr>
          <w:rFonts w:ascii="Times New Roman" w:hAnsi="Times New Roman" w:cs="Times New Roman"/>
          <w:bCs/>
          <w:i/>
          <w:iCs/>
          <w:sz w:val="24"/>
          <w:szCs w:val="24"/>
        </w:rPr>
        <w:t xml:space="preserve"> saistībā ar </w:t>
      </w:r>
      <w:r w:rsidR="00B60A71" w:rsidRPr="0093674A">
        <w:rPr>
          <w:rFonts w:ascii="Times New Roman" w:hAnsi="Times New Roman" w:cs="Times New Roman"/>
          <w:bCs/>
          <w:i/>
          <w:iCs/>
          <w:sz w:val="24"/>
          <w:szCs w:val="24"/>
        </w:rPr>
        <w:t xml:space="preserve">izsolē </w:t>
      </w:r>
      <w:r w:rsidR="008B13B2" w:rsidRPr="0093674A">
        <w:rPr>
          <w:rFonts w:ascii="Times New Roman" w:hAnsi="Times New Roman" w:cs="Times New Roman"/>
          <w:bCs/>
          <w:i/>
          <w:iCs/>
          <w:sz w:val="24"/>
          <w:szCs w:val="24"/>
        </w:rPr>
        <w:t xml:space="preserve">nosolīto </w:t>
      </w:r>
      <w:r w:rsidR="00F34518" w:rsidRPr="0093674A">
        <w:rPr>
          <w:rFonts w:ascii="Times New Roman" w:hAnsi="Times New Roman" w:cs="Times New Roman"/>
          <w:bCs/>
          <w:i/>
          <w:iCs/>
          <w:sz w:val="24"/>
          <w:szCs w:val="24"/>
        </w:rPr>
        <w:t>traktortehniku 1</w:t>
      </w:r>
      <w:r w:rsidR="00B81C93" w:rsidRPr="0093674A">
        <w:rPr>
          <w:rFonts w:ascii="Times New Roman" w:hAnsi="Times New Roman" w:cs="Times New Roman"/>
          <w:bCs/>
          <w:i/>
          <w:iCs/>
          <w:sz w:val="24"/>
          <w:szCs w:val="24"/>
        </w:rPr>
        <w:t>6</w:t>
      </w:r>
      <w:r w:rsidR="004A24D8" w:rsidRPr="0093674A">
        <w:rPr>
          <w:rFonts w:ascii="Times New Roman" w:hAnsi="Times New Roman" w:cs="Times New Roman"/>
          <w:bCs/>
          <w:i/>
          <w:iCs/>
          <w:sz w:val="24"/>
          <w:szCs w:val="24"/>
        </w:rPr>
        <w:t xml:space="preserve"> </w:t>
      </w:r>
      <w:r w:rsidR="00B81C93" w:rsidRPr="0093674A">
        <w:rPr>
          <w:rFonts w:ascii="Times New Roman" w:hAnsi="Times New Roman" w:cs="Times New Roman"/>
          <w:bCs/>
          <w:i/>
          <w:iCs/>
          <w:sz w:val="24"/>
          <w:szCs w:val="24"/>
        </w:rPr>
        <w:t>23</w:t>
      </w:r>
      <w:r w:rsidR="004A24D8" w:rsidRPr="0093674A">
        <w:rPr>
          <w:rFonts w:ascii="Times New Roman" w:hAnsi="Times New Roman" w:cs="Times New Roman"/>
          <w:bCs/>
          <w:i/>
          <w:iCs/>
          <w:sz w:val="24"/>
          <w:szCs w:val="24"/>
        </w:rPr>
        <w:t>0</w:t>
      </w:r>
      <w:r w:rsidR="007D5EF6" w:rsidRPr="0093674A">
        <w:rPr>
          <w:rFonts w:ascii="Times New Roman" w:hAnsi="Times New Roman" w:cs="Times New Roman"/>
          <w:bCs/>
          <w:i/>
          <w:iCs/>
          <w:sz w:val="24"/>
          <w:szCs w:val="24"/>
        </w:rPr>
        <w:t xml:space="preserve"> </w:t>
      </w:r>
      <w:r w:rsidR="004A24D8" w:rsidRPr="0093674A">
        <w:rPr>
          <w:rFonts w:ascii="Times New Roman" w:hAnsi="Times New Roman" w:cs="Times New Roman"/>
          <w:bCs/>
          <w:i/>
          <w:iCs/>
          <w:sz w:val="24"/>
          <w:szCs w:val="24"/>
        </w:rPr>
        <w:t>euro apmērā</w:t>
      </w:r>
      <w:r w:rsidR="00582225" w:rsidRPr="0093674A">
        <w:rPr>
          <w:rFonts w:ascii="Times New Roman" w:hAnsi="Times New Roman" w:cs="Times New Roman"/>
          <w:bCs/>
          <w:i/>
          <w:iCs/>
          <w:sz w:val="24"/>
          <w:szCs w:val="24"/>
        </w:rPr>
        <w:t xml:space="preserve">. </w:t>
      </w:r>
      <w:r w:rsidR="00B60A71" w:rsidRPr="0093674A">
        <w:rPr>
          <w:rFonts w:ascii="Times New Roman" w:hAnsi="Times New Roman" w:cs="Times New Roman"/>
          <w:bCs/>
          <w:i/>
          <w:iCs/>
          <w:sz w:val="24"/>
          <w:szCs w:val="24"/>
        </w:rPr>
        <w:t>Saņemtā a</w:t>
      </w:r>
      <w:r w:rsidR="00582225" w:rsidRPr="0093674A">
        <w:rPr>
          <w:rFonts w:ascii="Times New Roman" w:hAnsi="Times New Roman" w:cs="Times New Roman"/>
          <w:bCs/>
          <w:i/>
          <w:iCs/>
          <w:sz w:val="24"/>
          <w:szCs w:val="24"/>
        </w:rPr>
        <w:t xml:space="preserve">nketa </w:t>
      </w:r>
      <w:r w:rsidR="00B60A71" w:rsidRPr="0093674A">
        <w:rPr>
          <w:rFonts w:ascii="Times New Roman" w:hAnsi="Times New Roman" w:cs="Times New Roman"/>
          <w:bCs/>
          <w:i/>
          <w:iCs/>
          <w:sz w:val="24"/>
          <w:szCs w:val="24"/>
        </w:rPr>
        <w:t>tika izvērtēta un a</w:t>
      </w:r>
      <w:r w:rsidR="005556F4" w:rsidRPr="0093674A">
        <w:rPr>
          <w:rFonts w:ascii="Times New Roman" w:hAnsi="Times New Roman" w:cs="Times New Roman"/>
          <w:bCs/>
          <w:i/>
          <w:iCs/>
          <w:sz w:val="24"/>
          <w:szCs w:val="24"/>
        </w:rPr>
        <w:t>dministrators</w:t>
      </w:r>
      <w:r w:rsidR="00AA5DF5" w:rsidRPr="0093674A">
        <w:rPr>
          <w:rFonts w:ascii="Times New Roman" w:hAnsi="Times New Roman" w:cs="Times New Roman"/>
          <w:bCs/>
          <w:i/>
          <w:iCs/>
          <w:sz w:val="24"/>
          <w:szCs w:val="24"/>
        </w:rPr>
        <w:t xml:space="preserve"> veica </w:t>
      </w:r>
      <w:r w:rsidR="00FA3038" w:rsidRPr="0093674A">
        <w:rPr>
          <w:rFonts w:ascii="Times New Roman" w:hAnsi="Times New Roman" w:cs="Times New Roman"/>
          <w:bCs/>
          <w:i/>
          <w:iCs/>
          <w:sz w:val="24"/>
          <w:szCs w:val="24"/>
        </w:rPr>
        <w:t xml:space="preserve">pārbaudi VID </w:t>
      </w:r>
      <w:r w:rsidR="00F30C69" w:rsidRPr="0093674A">
        <w:rPr>
          <w:rFonts w:ascii="Times New Roman" w:hAnsi="Times New Roman" w:cs="Times New Roman"/>
          <w:bCs/>
          <w:i/>
          <w:iCs/>
          <w:sz w:val="24"/>
          <w:szCs w:val="24"/>
        </w:rPr>
        <w:t>p</w:t>
      </w:r>
      <w:r w:rsidR="00FA3038" w:rsidRPr="0093674A">
        <w:rPr>
          <w:rFonts w:ascii="Times New Roman" w:hAnsi="Times New Roman" w:cs="Times New Roman"/>
          <w:bCs/>
          <w:i/>
          <w:iCs/>
          <w:sz w:val="24"/>
          <w:szCs w:val="24"/>
        </w:rPr>
        <w:t>olitisk</w:t>
      </w:r>
      <w:r w:rsidR="004B1C36" w:rsidRPr="0093674A">
        <w:rPr>
          <w:rFonts w:ascii="Times New Roman" w:hAnsi="Times New Roman" w:cs="Times New Roman"/>
          <w:bCs/>
          <w:i/>
          <w:iCs/>
          <w:sz w:val="24"/>
          <w:szCs w:val="24"/>
        </w:rPr>
        <w:t>i</w:t>
      </w:r>
      <w:r w:rsidR="00FA3038" w:rsidRPr="0093674A">
        <w:rPr>
          <w:rFonts w:ascii="Times New Roman" w:hAnsi="Times New Roman" w:cs="Times New Roman"/>
          <w:bCs/>
          <w:i/>
          <w:iCs/>
          <w:sz w:val="24"/>
          <w:szCs w:val="24"/>
        </w:rPr>
        <w:t xml:space="preserve"> nozīm</w:t>
      </w:r>
      <w:r w:rsidR="00F30C69" w:rsidRPr="0093674A">
        <w:rPr>
          <w:rFonts w:ascii="Times New Roman" w:hAnsi="Times New Roman" w:cs="Times New Roman"/>
          <w:bCs/>
          <w:i/>
          <w:iCs/>
          <w:sz w:val="24"/>
          <w:szCs w:val="24"/>
        </w:rPr>
        <w:t>īgu</w:t>
      </w:r>
      <w:r w:rsidR="00FA3038" w:rsidRPr="0093674A">
        <w:rPr>
          <w:rFonts w:ascii="Times New Roman" w:hAnsi="Times New Roman" w:cs="Times New Roman"/>
          <w:bCs/>
          <w:i/>
          <w:iCs/>
          <w:sz w:val="24"/>
          <w:szCs w:val="24"/>
        </w:rPr>
        <w:t xml:space="preserve"> personu </w:t>
      </w:r>
      <w:r w:rsidR="008050D9" w:rsidRPr="0093674A">
        <w:rPr>
          <w:rFonts w:ascii="Times New Roman" w:hAnsi="Times New Roman" w:cs="Times New Roman"/>
          <w:bCs/>
          <w:i/>
          <w:iCs/>
          <w:sz w:val="24"/>
          <w:szCs w:val="24"/>
        </w:rPr>
        <w:t>datu bāz</w:t>
      </w:r>
      <w:r w:rsidR="002D05A1" w:rsidRPr="0093674A">
        <w:rPr>
          <w:rFonts w:ascii="Times New Roman" w:hAnsi="Times New Roman" w:cs="Times New Roman"/>
          <w:bCs/>
          <w:i/>
          <w:iCs/>
          <w:sz w:val="24"/>
          <w:szCs w:val="24"/>
        </w:rPr>
        <w:t xml:space="preserve">ē </w:t>
      </w:r>
      <w:r w:rsidR="007D5EF6" w:rsidRPr="0093674A">
        <w:rPr>
          <w:rFonts w:ascii="Times New Roman" w:hAnsi="Times New Roman" w:cs="Times New Roman"/>
          <w:bCs/>
          <w:i/>
          <w:iCs/>
          <w:sz w:val="24"/>
          <w:szCs w:val="24"/>
        </w:rPr>
        <w:t>un</w:t>
      </w:r>
      <w:r w:rsidR="00FB1972" w:rsidRPr="0093674A">
        <w:rPr>
          <w:rFonts w:ascii="Times New Roman" w:hAnsi="Times New Roman" w:cs="Times New Roman"/>
          <w:bCs/>
          <w:i/>
          <w:iCs/>
          <w:sz w:val="24"/>
          <w:szCs w:val="24"/>
        </w:rPr>
        <w:t xml:space="preserve"> sankciju sarakstos, izmantojot </w:t>
      </w:r>
      <w:r w:rsidR="007D5EF6" w:rsidRPr="0093674A">
        <w:rPr>
          <w:rFonts w:ascii="Times New Roman" w:hAnsi="Times New Roman" w:cs="Times New Roman"/>
          <w:bCs/>
          <w:i/>
          <w:iCs/>
          <w:sz w:val="24"/>
          <w:szCs w:val="24"/>
        </w:rPr>
        <w:t>FID</w:t>
      </w:r>
      <w:r w:rsidR="00FB1972" w:rsidRPr="0093674A">
        <w:rPr>
          <w:rFonts w:ascii="Times New Roman" w:hAnsi="Times New Roman" w:cs="Times New Roman"/>
          <w:bCs/>
          <w:i/>
          <w:iCs/>
          <w:sz w:val="24"/>
          <w:szCs w:val="24"/>
        </w:rPr>
        <w:t xml:space="preserve"> mājas lapā pieejamos rīkus</w:t>
      </w:r>
      <w:r w:rsidR="00154528" w:rsidRPr="0093674A">
        <w:rPr>
          <w:rFonts w:ascii="Times New Roman" w:hAnsi="Times New Roman" w:cs="Times New Roman"/>
          <w:bCs/>
          <w:i/>
          <w:iCs/>
          <w:sz w:val="24"/>
          <w:szCs w:val="24"/>
        </w:rPr>
        <w:t>. I</w:t>
      </w:r>
      <w:r w:rsidR="00D85EAB" w:rsidRPr="0093674A">
        <w:rPr>
          <w:rFonts w:ascii="Times New Roman" w:hAnsi="Times New Roman" w:cs="Times New Roman"/>
          <w:bCs/>
          <w:i/>
          <w:iCs/>
          <w:sz w:val="24"/>
          <w:szCs w:val="24"/>
        </w:rPr>
        <w:t xml:space="preserve">zpētes veikšanu </w:t>
      </w:r>
      <w:r w:rsidR="00154528" w:rsidRPr="0093674A">
        <w:rPr>
          <w:rFonts w:ascii="Times New Roman" w:hAnsi="Times New Roman" w:cs="Times New Roman"/>
          <w:bCs/>
          <w:i/>
          <w:iCs/>
          <w:sz w:val="24"/>
          <w:szCs w:val="24"/>
        </w:rPr>
        <w:t>apliecina</w:t>
      </w:r>
      <w:r w:rsidR="007E0C5C" w:rsidRPr="0093674A">
        <w:rPr>
          <w:rFonts w:ascii="Times New Roman" w:hAnsi="Times New Roman" w:cs="Times New Roman"/>
          <w:bCs/>
          <w:i/>
          <w:iCs/>
          <w:sz w:val="24"/>
          <w:szCs w:val="24"/>
        </w:rPr>
        <w:t xml:space="preserve"> attiecīgie</w:t>
      </w:r>
      <w:r w:rsidR="00D85EAB" w:rsidRPr="0093674A">
        <w:rPr>
          <w:rFonts w:ascii="Times New Roman" w:hAnsi="Times New Roman" w:cs="Times New Roman"/>
          <w:bCs/>
          <w:i/>
          <w:iCs/>
          <w:sz w:val="24"/>
          <w:szCs w:val="24"/>
        </w:rPr>
        <w:t xml:space="preserve"> dokumenti, tostarp </w:t>
      </w:r>
      <w:r w:rsidR="00A9363A" w:rsidRPr="0093674A">
        <w:rPr>
          <w:rFonts w:ascii="Times New Roman" w:hAnsi="Times New Roman" w:cs="Times New Roman"/>
          <w:bCs/>
          <w:i/>
          <w:iCs/>
          <w:sz w:val="24"/>
          <w:szCs w:val="24"/>
        </w:rPr>
        <w:t xml:space="preserve">informācijas </w:t>
      </w:r>
      <w:r w:rsidR="00D85EAB" w:rsidRPr="0093674A">
        <w:rPr>
          <w:rFonts w:ascii="Times New Roman" w:hAnsi="Times New Roman" w:cs="Times New Roman"/>
          <w:bCs/>
          <w:i/>
          <w:iCs/>
          <w:sz w:val="24"/>
          <w:szCs w:val="24"/>
        </w:rPr>
        <w:t>iegūšanas avot</w:t>
      </w:r>
      <w:r w:rsidR="00657DBF" w:rsidRPr="0093674A">
        <w:rPr>
          <w:rFonts w:ascii="Times New Roman" w:hAnsi="Times New Roman" w:cs="Times New Roman"/>
          <w:bCs/>
          <w:i/>
          <w:iCs/>
          <w:sz w:val="24"/>
          <w:szCs w:val="24"/>
        </w:rPr>
        <w:t>i</w:t>
      </w:r>
      <w:r w:rsidR="00D85EAB" w:rsidRPr="0093674A">
        <w:rPr>
          <w:rFonts w:ascii="Times New Roman" w:hAnsi="Times New Roman" w:cs="Times New Roman"/>
          <w:bCs/>
          <w:i/>
          <w:iCs/>
          <w:sz w:val="24"/>
          <w:szCs w:val="24"/>
        </w:rPr>
        <w:t xml:space="preserve"> un datum</w:t>
      </w:r>
      <w:r w:rsidR="00657DBF" w:rsidRPr="0093674A">
        <w:rPr>
          <w:rFonts w:ascii="Times New Roman" w:hAnsi="Times New Roman" w:cs="Times New Roman"/>
          <w:bCs/>
          <w:i/>
          <w:iCs/>
          <w:sz w:val="24"/>
          <w:szCs w:val="24"/>
        </w:rPr>
        <w:t>i</w:t>
      </w:r>
      <w:r w:rsidR="00D85EAB" w:rsidRPr="0093674A">
        <w:rPr>
          <w:rFonts w:ascii="Times New Roman" w:hAnsi="Times New Roman" w:cs="Times New Roman"/>
          <w:bCs/>
          <w:i/>
          <w:iCs/>
          <w:sz w:val="24"/>
          <w:szCs w:val="24"/>
        </w:rPr>
        <w:t>.</w:t>
      </w:r>
    </w:p>
    <w:p w14:paraId="4E6159E6" w14:textId="0A56E4BA" w:rsidR="00B60D54" w:rsidRPr="0093674A" w:rsidRDefault="009453C9" w:rsidP="00D84EB3">
      <w:pPr>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 xml:space="preserve">Ja darījums ir slēgts ar juridisku personu, izpēte papildus </w:t>
      </w:r>
      <w:r w:rsidR="000407CF" w:rsidRPr="0093674A">
        <w:rPr>
          <w:rFonts w:ascii="Times New Roman" w:hAnsi="Times New Roman" w:cs="Times New Roman"/>
          <w:sz w:val="24"/>
          <w:szCs w:val="24"/>
        </w:rPr>
        <w:t>ir vērsta</w:t>
      </w:r>
      <w:r w:rsidRPr="0093674A">
        <w:rPr>
          <w:rFonts w:ascii="Times New Roman" w:hAnsi="Times New Roman" w:cs="Times New Roman"/>
          <w:sz w:val="24"/>
          <w:szCs w:val="24"/>
        </w:rPr>
        <w:t xml:space="preserve"> uz juridiskās personas struktūr</w:t>
      </w:r>
      <w:r w:rsidR="007D6F34" w:rsidRPr="0093674A">
        <w:rPr>
          <w:rFonts w:ascii="Times New Roman" w:hAnsi="Times New Roman" w:cs="Times New Roman"/>
          <w:sz w:val="24"/>
          <w:szCs w:val="24"/>
        </w:rPr>
        <w:t xml:space="preserve">u un </w:t>
      </w:r>
      <w:r w:rsidRPr="0093674A">
        <w:rPr>
          <w:rFonts w:ascii="Times New Roman" w:hAnsi="Times New Roman" w:cs="Times New Roman"/>
          <w:sz w:val="24"/>
          <w:szCs w:val="24"/>
        </w:rPr>
        <w:t>paties</w:t>
      </w:r>
      <w:r w:rsidR="007D6F34" w:rsidRPr="0093674A">
        <w:rPr>
          <w:rFonts w:ascii="Times New Roman" w:hAnsi="Times New Roman" w:cs="Times New Roman"/>
          <w:sz w:val="24"/>
          <w:szCs w:val="24"/>
        </w:rPr>
        <w:t>ā</w:t>
      </w:r>
      <w:r w:rsidRPr="0093674A">
        <w:rPr>
          <w:rFonts w:ascii="Times New Roman" w:hAnsi="Times New Roman" w:cs="Times New Roman"/>
          <w:sz w:val="24"/>
          <w:szCs w:val="24"/>
        </w:rPr>
        <w:t xml:space="preserve"> labuma guvēj</w:t>
      </w:r>
      <w:r w:rsidR="007D6F34" w:rsidRPr="0093674A">
        <w:rPr>
          <w:rFonts w:ascii="Times New Roman" w:hAnsi="Times New Roman" w:cs="Times New Roman"/>
          <w:sz w:val="24"/>
          <w:szCs w:val="24"/>
        </w:rPr>
        <w:t>a</w:t>
      </w:r>
      <w:r w:rsidRPr="0093674A">
        <w:rPr>
          <w:rFonts w:ascii="Times New Roman" w:hAnsi="Times New Roman" w:cs="Times New Roman"/>
          <w:sz w:val="24"/>
          <w:szCs w:val="24"/>
        </w:rPr>
        <w:t xml:space="preserve"> </w:t>
      </w:r>
      <w:r w:rsidR="000407CF" w:rsidRPr="0093674A">
        <w:rPr>
          <w:rFonts w:ascii="Times New Roman" w:hAnsi="Times New Roman" w:cs="Times New Roman"/>
          <w:sz w:val="24"/>
          <w:szCs w:val="24"/>
        </w:rPr>
        <w:t>noskaidrošanu</w:t>
      </w:r>
      <w:r w:rsidR="007D6F34" w:rsidRPr="0093674A">
        <w:rPr>
          <w:rFonts w:ascii="Times New Roman" w:hAnsi="Times New Roman" w:cs="Times New Roman"/>
          <w:sz w:val="24"/>
          <w:szCs w:val="24"/>
        </w:rPr>
        <w:t xml:space="preserve">, kā arī </w:t>
      </w:r>
      <w:r w:rsidR="004A5CA6" w:rsidRPr="0093674A">
        <w:rPr>
          <w:rFonts w:ascii="Times New Roman" w:hAnsi="Times New Roman" w:cs="Times New Roman"/>
          <w:sz w:val="24"/>
          <w:szCs w:val="24"/>
        </w:rPr>
        <w:t>sankciju pārbaudi.</w:t>
      </w:r>
    </w:p>
    <w:p w14:paraId="34FFEC0D" w14:textId="0F4C7B58" w:rsidR="001446DD" w:rsidRPr="0093674A" w:rsidRDefault="00B100F3" w:rsidP="00B100F3">
      <w:pPr>
        <w:pBdr>
          <w:top w:val="single" w:sz="4" w:space="1" w:color="840B55"/>
          <w:left w:val="single" w:sz="4" w:space="4" w:color="840B55"/>
          <w:bottom w:val="single" w:sz="4" w:space="1" w:color="840B55"/>
          <w:right w:val="single" w:sz="4" w:space="4" w:color="840B55"/>
          <w:between w:val="single" w:sz="4" w:space="1" w:color="840B55"/>
          <w:bar w:val="single" w:sz="4" w:color="840B55"/>
        </w:pBdr>
        <w:tabs>
          <w:tab w:val="left" w:pos="709"/>
        </w:tabs>
        <w:spacing w:after="0" w:line="360" w:lineRule="auto"/>
        <w:jc w:val="both"/>
        <w:rPr>
          <w:rFonts w:ascii="Times New Roman" w:hAnsi="Times New Roman" w:cs="Times New Roman"/>
          <w:bCs/>
          <w:i/>
          <w:iCs/>
          <w:sz w:val="24"/>
          <w:szCs w:val="24"/>
        </w:rPr>
      </w:pPr>
      <w:r w:rsidRPr="0093674A">
        <w:rPr>
          <w:rFonts w:ascii="Times New Roman" w:hAnsi="Times New Roman" w:cs="Times New Roman"/>
          <w:bCs/>
          <w:i/>
          <w:iCs/>
          <w:sz w:val="24"/>
          <w:szCs w:val="24"/>
        </w:rPr>
        <w:tab/>
      </w:r>
      <w:r w:rsidRPr="0093674A">
        <w:rPr>
          <w:rFonts w:ascii="Times New Roman" w:hAnsi="Times New Roman" w:cs="Times New Roman"/>
          <w:b/>
          <w:iCs/>
          <w:color w:val="840B55"/>
          <w:sz w:val="24"/>
          <w:szCs w:val="24"/>
        </w:rPr>
        <w:t>Piemērs:</w:t>
      </w:r>
      <w:r w:rsidRPr="0093674A">
        <w:rPr>
          <w:rFonts w:ascii="Times New Roman" w:hAnsi="Times New Roman" w:cs="Times New Roman"/>
          <w:i/>
          <w:iCs/>
          <w:color w:val="840B55"/>
          <w:sz w:val="24"/>
          <w:szCs w:val="24"/>
        </w:rPr>
        <w:t xml:space="preserve"> </w:t>
      </w:r>
      <w:r w:rsidR="00DB0D48" w:rsidRPr="0093674A">
        <w:rPr>
          <w:rFonts w:ascii="Times New Roman" w:hAnsi="Times New Roman" w:cs="Times New Roman"/>
          <w:bCs/>
          <w:i/>
          <w:iCs/>
          <w:sz w:val="24"/>
          <w:szCs w:val="24"/>
        </w:rPr>
        <w:t xml:space="preserve">Administrators </w:t>
      </w:r>
      <w:r w:rsidR="005E357F" w:rsidRPr="0093674A">
        <w:rPr>
          <w:rFonts w:ascii="Times New Roman" w:hAnsi="Times New Roman" w:cs="Times New Roman"/>
          <w:bCs/>
          <w:i/>
          <w:iCs/>
          <w:sz w:val="24"/>
          <w:szCs w:val="24"/>
        </w:rPr>
        <w:t>pieprasīja</w:t>
      </w:r>
      <w:r w:rsidR="00DB0D48" w:rsidRPr="0093674A">
        <w:rPr>
          <w:rFonts w:ascii="Times New Roman" w:hAnsi="Times New Roman" w:cs="Times New Roman"/>
          <w:bCs/>
          <w:i/>
          <w:iCs/>
          <w:sz w:val="24"/>
          <w:szCs w:val="24"/>
        </w:rPr>
        <w:t xml:space="preserve"> parādnieka mantas </w:t>
      </w:r>
      <w:r w:rsidR="00480632" w:rsidRPr="0093674A">
        <w:rPr>
          <w:rFonts w:ascii="Times New Roman" w:hAnsi="Times New Roman" w:cs="Times New Roman"/>
          <w:bCs/>
          <w:i/>
          <w:iCs/>
          <w:sz w:val="24"/>
          <w:szCs w:val="24"/>
        </w:rPr>
        <w:t>pircē</w:t>
      </w:r>
      <w:r w:rsidR="00AA61FB" w:rsidRPr="0093674A">
        <w:rPr>
          <w:rFonts w:ascii="Times New Roman" w:hAnsi="Times New Roman" w:cs="Times New Roman"/>
          <w:bCs/>
          <w:i/>
          <w:iCs/>
          <w:sz w:val="24"/>
          <w:szCs w:val="24"/>
        </w:rPr>
        <w:t>jam</w:t>
      </w:r>
      <w:r w:rsidR="00DB0D48" w:rsidRPr="0093674A">
        <w:rPr>
          <w:rFonts w:ascii="Times New Roman" w:hAnsi="Times New Roman" w:cs="Times New Roman"/>
          <w:bCs/>
          <w:i/>
          <w:iCs/>
          <w:sz w:val="24"/>
          <w:szCs w:val="24"/>
        </w:rPr>
        <w:t xml:space="preserve"> (juridiskai personai) sniegt informāciju par naudas līdzekļu izcelsmi saistībā a</w:t>
      </w:r>
      <w:r w:rsidR="008B13B2" w:rsidRPr="0093674A">
        <w:rPr>
          <w:rFonts w:ascii="Times New Roman" w:hAnsi="Times New Roman" w:cs="Times New Roman"/>
          <w:bCs/>
          <w:i/>
          <w:iCs/>
          <w:sz w:val="24"/>
          <w:szCs w:val="24"/>
        </w:rPr>
        <w:t xml:space="preserve">r </w:t>
      </w:r>
      <w:r w:rsidR="00694E6A" w:rsidRPr="0093674A">
        <w:rPr>
          <w:rFonts w:ascii="Times New Roman" w:hAnsi="Times New Roman" w:cs="Times New Roman"/>
          <w:bCs/>
          <w:i/>
          <w:iCs/>
          <w:sz w:val="24"/>
          <w:szCs w:val="24"/>
        </w:rPr>
        <w:t>kusta</w:t>
      </w:r>
      <w:r w:rsidR="00C83660" w:rsidRPr="0093674A">
        <w:rPr>
          <w:rFonts w:ascii="Times New Roman" w:hAnsi="Times New Roman" w:cs="Times New Roman"/>
          <w:bCs/>
          <w:i/>
          <w:iCs/>
          <w:sz w:val="24"/>
          <w:szCs w:val="24"/>
        </w:rPr>
        <w:t>m</w:t>
      </w:r>
      <w:r w:rsidR="00694E6A" w:rsidRPr="0093674A">
        <w:rPr>
          <w:rFonts w:ascii="Times New Roman" w:hAnsi="Times New Roman" w:cs="Times New Roman"/>
          <w:bCs/>
          <w:i/>
          <w:iCs/>
          <w:sz w:val="24"/>
          <w:szCs w:val="24"/>
        </w:rPr>
        <w:t>ās mantas iegād</w:t>
      </w:r>
      <w:r w:rsidR="003C7AF7">
        <w:rPr>
          <w:rFonts w:ascii="Times New Roman" w:hAnsi="Times New Roman" w:cs="Times New Roman"/>
          <w:bCs/>
          <w:i/>
          <w:iCs/>
          <w:sz w:val="24"/>
          <w:szCs w:val="24"/>
        </w:rPr>
        <w:t>i</w:t>
      </w:r>
      <w:r w:rsidR="00694E6A" w:rsidRPr="0093674A">
        <w:rPr>
          <w:rFonts w:ascii="Times New Roman" w:hAnsi="Times New Roman" w:cs="Times New Roman"/>
          <w:bCs/>
          <w:i/>
          <w:iCs/>
          <w:sz w:val="24"/>
          <w:szCs w:val="24"/>
        </w:rPr>
        <w:t xml:space="preserve"> 16 000 </w:t>
      </w:r>
      <w:r w:rsidR="001C56D7" w:rsidRPr="0093674A">
        <w:rPr>
          <w:rFonts w:ascii="Times New Roman" w:hAnsi="Times New Roman" w:cs="Times New Roman"/>
          <w:bCs/>
          <w:i/>
          <w:iCs/>
          <w:sz w:val="24"/>
          <w:szCs w:val="24"/>
        </w:rPr>
        <w:t xml:space="preserve">euro apmērā. </w:t>
      </w:r>
      <w:r w:rsidR="002564DE" w:rsidRPr="0093674A">
        <w:rPr>
          <w:rFonts w:ascii="Times New Roman" w:hAnsi="Times New Roman" w:cs="Times New Roman"/>
          <w:i/>
          <w:iCs/>
          <w:sz w:val="24"/>
          <w:szCs w:val="24"/>
        </w:rPr>
        <w:t>M</w:t>
      </w:r>
      <w:r w:rsidR="007A2D95" w:rsidRPr="0093674A">
        <w:rPr>
          <w:rFonts w:ascii="Times New Roman" w:hAnsi="Times New Roman" w:cs="Times New Roman"/>
          <w:i/>
          <w:iCs/>
          <w:sz w:val="24"/>
          <w:szCs w:val="24"/>
        </w:rPr>
        <w:t>antas pircēj</w:t>
      </w:r>
      <w:r w:rsidR="002564DE" w:rsidRPr="0093674A">
        <w:rPr>
          <w:rFonts w:ascii="Times New Roman" w:hAnsi="Times New Roman" w:cs="Times New Roman"/>
          <w:i/>
          <w:iCs/>
          <w:sz w:val="24"/>
          <w:szCs w:val="24"/>
        </w:rPr>
        <w:t>s</w:t>
      </w:r>
      <w:r w:rsidR="007A2D95" w:rsidRPr="0093674A">
        <w:rPr>
          <w:rFonts w:ascii="Times New Roman" w:hAnsi="Times New Roman" w:cs="Times New Roman"/>
          <w:i/>
          <w:iCs/>
          <w:sz w:val="24"/>
          <w:szCs w:val="24"/>
        </w:rPr>
        <w:t xml:space="preserve"> iesniedza apliecinājumu </w:t>
      </w:r>
      <w:r w:rsidR="00DE02F1" w:rsidRPr="0093674A">
        <w:rPr>
          <w:rFonts w:ascii="Times New Roman" w:hAnsi="Times New Roman" w:cs="Times New Roman"/>
          <w:i/>
          <w:iCs/>
          <w:sz w:val="24"/>
          <w:szCs w:val="24"/>
        </w:rPr>
        <w:t>par atbilstību NILLTPF</w:t>
      </w:r>
      <w:r w:rsidR="00A160CA">
        <w:rPr>
          <w:rFonts w:ascii="Times New Roman" w:hAnsi="Times New Roman" w:cs="Times New Roman"/>
          <w:i/>
          <w:iCs/>
          <w:sz w:val="24"/>
          <w:szCs w:val="24"/>
        </w:rPr>
        <w:t xml:space="preserve"> novēršanas</w:t>
      </w:r>
      <w:r w:rsidR="00DE02F1" w:rsidRPr="0093674A">
        <w:rPr>
          <w:rFonts w:ascii="Times New Roman" w:hAnsi="Times New Roman" w:cs="Times New Roman"/>
          <w:i/>
          <w:iCs/>
          <w:sz w:val="24"/>
          <w:szCs w:val="24"/>
        </w:rPr>
        <w:t xml:space="preserve"> prasībām, tostarp par neesamību sankciju sarakstos, politiski nozīmīgas personas statusa neesamību, legālu līdzekļu izcelsmi un patiesajiem labuma guvējiem</w:t>
      </w:r>
      <w:r w:rsidR="007A2D95" w:rsidRPr="0093674A">
        <w:rPr>
          <w:rFonts w:ascii="Times New Roman" w:hAnsi="Times New Roman" w:cs="Times New Roman"/>
          <w:i/>
          <w:iCs/>
          <w:sz w:val="24"/>
          <w:szCs w:val="24"/>
        </w:rPr>
        <w:t xml:space="preserve">. </w:t>
      </w:r>
      <w:r w:rsidR="002564DE" w:rsidRPr="0093674A">
        <w:rPr>
          <w:rFonts w:ascii="Times New Roman" w:hAnsi="Times New Roman" w:cs="Times New Roman"/>
          <w:i/>
          <w:iCs/>
          <w:sz w:val="24"/>
          <w:szCs w:val="24"/>
        </w:rPr>
        <w:t xml:space="preserve">Administrators </w:t>
      </w:r>
      <w:r w:rsidR="00B76193" w:rsidRPr="0093674A">
        <w:rPr>
          <w:rFonts w:ascii="Times New Roman" w:hAnsi="Times New Roman" w:cs="Times New Roman"/>
          <w:i/>
          <w:iCs/>
          <w:sz w:val="24"/>
          <w:szCs w:val="24"/>
        </w:rPr>
        <w:t>pārbaudīj</w:t>
      </w:r>
      <w:r w:rsidR="00A57282" w:rsidRPr="0093674A">
        <w:rPr>
          <w:rFonts w:ascii="Times New Roman" w:hAnsi="Times New Roman" w:cs="Times New Roman"/>
          <w:i/>
          <w:iCs/>
          <w:sz w:val="24"/>
          <w:szCs w:val="24"/>
        </w:rPr>
        <w:t>a</w:t>
      </w:r>
      <w:r w:rsidR="00B76193" w:rsidRPr="0093674A">
        <w:rPr>
          <w:rFonts w:ascii="Times New Roman" w:hAnsi="Times New Roman" w:cs="Times New Roman"/>
          <w:i/>
          <w:iCs/>
          <w:sz w:val="24"/>
          <w:szCs w:val="24"/>
        </w:rPr>
        <w:t xml:space="preserve"> </w:t>
      </w:r>
      <w:r w:rsidR="00DE02F1" w:rsidRPr="0093674A">
        <w:rPr>
          <w:rFonts w:ascii="Times New Roman" w:hAnsi="Times New Roman" w:cs="Times New Roman"/>
          <w:i/>
          <w:iCs/>
          <w:sz w:val="24"/>
          <w:szCs w:val="24"/>
        </w:rPr>
        <w:t xml:space="preserve">sniegto </w:t>
      </w:r>
      <w:r w:rsidR="00B76193" w:rsidRPr="0093674A">
        <w:rPr>
          <w:rFonts w:ascii="Times New Roman" w:hAnsi="Times New Roman" w:cs="Times New Roman"/>
          <w:i/>
          <w:iCs/>
          <w:sz w:val="24"/>
          <w:szCs w:val="24"/>
        </w:rPr>
        <w:t xml:space="preserve">informāciju, iegūstot </w:t>
      </w:r>
      <w:r w:rsidR="00A068EF" w:rsidRPr="0093674A">
        <w:rPr>
          <w:rFonts w:ascii="Times New Roman" w:hAnsi="Times New Roman" w:cs="Times New Roman"/>
          <w:i/>
          <w:iCs/>
          <w:sz w:val="24"/>
          <w:szCs w:val="24"/>
        </w:rPr>
        <w:t>aktuāl</w:t>
      </w:r>
      <w:r w:rsidR="004529DC" w:rsidRPr="0093674A">
        <w:rPr>
          <w:rFonts w:ascii="Times New Roman" w:hAnsi="Times New Roman" w:cs="Times New Roman"/>
          <w:i/>
          <w:iCs/>
          <w:sz w:val="24"/>
          <w:szCs w:val="24"/>
        </w:rPr>
        <w:t>ās</w:t>
      </w:r>
      <w:r w:rsidR="00A068EF" w:rsidRPr="0093674A">
        <w:rPr>
          <w:rFonts w:ascii="Times New Roman" w:hAnsi="Times New Roman" w:cs="Times New Roman"/>
          <w:i/>
          <w:iCs/>
          <w:sz w:val="24"/>
          <w:szCs w:val="24"/>
        </w:rPr>
        <w:t xml:space="preserve"> un vēsturisk</w:t>
      </w:r>
      <w:r w:rsidR="004529DC" w:rsidRPr="0093674A">
        <w:rPr>
          <w:rFonts w:ascii="Times New Roman" w:hAnsi="Times New Roman" w:cs="Times New Roman"/>
          <w:i/>
          <w:iCs/>
          <w:sz w:val="24"/>
          <w:szCs w:val="24"/>
        </w:rPr>
        <w:t>ās</w:t>
      </w:r>
      <w:r w:rsidR="00A068EF" w:rsidRPr="0093674A">
        <w:rPr>
          <w:rFonts w:ascii="Times New Roman" w:hAnsi="Times New Roman" w:cs="Times New Roman"/>
          <w:i/>
          <w:iCs/>
          <w:sz w:val="24"/>
          <w:szCs w:val="24"/>
        </w:rPr>
        <w:t xml:space="preserve"> izdruk</w:t>
      </w:r>
      <w:r w:rsidR="004529DC" w:rsidRPr="0093674A">
        <w:rPr>
          <w:rFonts w:ascii="Times New Roman" w:hAnsi="Times New Roman" w:cs="Times New Roman"/>
          <w:i/>
          <w:iCs/>
          <w:sz w:val="24"/>
          <w:szCs w:val="24"/>
        </w:rPr>
        <w:t>as</w:t>
      </w:r>
      <w:r w:rsidR="00A068EF" w:rsidRPr="0093674A">
        <w:rPr>
          <w:rFonts w:ascii="Times New Roman" w:hAnsi="Times New Roman" w:cs="Times New Roman"/>
          <w:i/>
          <w:iCs/>
          <w:sz w:val="24"/>
          <w:szCs w:val="24"/>
        </w:rPr>
        <w:t xml:space="preserve"> no Lursoft </w:t>
      </w:r>
      <w:r w:rsidR="00F67324" w:rsidRPr="0093674A">
        <w:rPr>
          <w:rFonts w:ascii="Times New Roman" w:hAnsi="Times New Roman" w:cs="Times New Roman"/>
          <w:i/>
          <w:iCs/>
          <w:sz w:val="24"/>
          <w:szCs w:val="24"/>
        </w:rPr>
        <w:t>par</w:t>
      </w:r>
      <w:r w:rsidR="00A068EF" w:rsidRPr="0093674A">
        <w:rPr>
          <w:rFonts w:ascii="Times New Roman" w:hAnsi="Times New Roman" w:cs="Times New Roman"/>
          <w:i/>
          <w:iCs/>
          <w:sz w:val="24"/>
          <w:szCs w:val="24"/>
        </w:rPr>
        <w:t xml:space="preserve"> patiesā labuma guvēj</w:t>
      </w:r>
      <w:r w:rsidR="00F67324" w:rsidRPr="0093674A">
        <w:rPr>
          <w:rFonts w:ascii="Times New Roman" w:hAnsi="Times New Roman" w:cs="Times New Roman"/>
          <w:i/>
          <w:iCs/>
          <w:sz w:val="24"/>
          <w:szCs w:val="24"/>
        </w:rPr>
        <w:t>iem</w:t>
      </w:r>
      <w:r w:rsidR="00A068EF" w:rsidRPr="0093674A">
        <w:rPr>
          <w:rFonts w:ascii="Times New Roman" w:hAnsi="Times New Roman" w:cs="Times New Roman"/>
          <w:i/>
          <w:iCs/>
          <w:sz w:val="24"/>
          <w:szCs w:val="24"/>
        </w:rPr>
        <w:t>, saimniecisk</w:t>
      </w:r>
      <w:r w:rsidR="008B637F" w:rsidRPr="0093674A">
        <w:rPr>
          <w:rFonts w:ascii="Times New Roman" w:hAnsi="Times New Roman" w:cs="Times New Roman"/>
          <w:i/>
          <w:iCs/>
          <w:sz w:val="24"/>
          <w:szCs w:val="24"/>
        </w:rPr>
        <w:t>o</w:t>
      </w:r>
      <w:r w:rsidR="00A068EF" w:rsidRPr="0093674A">
        <w:rPr>
          <w:rFonts w:ascii="Times New Roman" w:hAnsi="Times New Roman" w:cs="Times New Roman"/>
          <w:i/>
          <w:iCs/>
          <w:sz w:val="24"/>
          <w:szCs w:val="24"/>
        </w:rPr>
        <w:t xml:space="preserve"> darbīb</w:t>
      </w:r>
      <w:r w:rsidR="008B637F" w:rsidRPr="0093674A">
        <w:rPr>
          <w:rFonts w:ascii="Times New Roman" w:hAnsi="Times New Roman" w:cs="Times New Roman"/>
          <w:i/>
          <w:iCs/>
          <w:sz w:val="24"/>
          <w:szCs w:val="24"/>
        </w:rPr>
        <w:t>u un finanšu rādītājiem</w:t>
      </w:r>
      <w:r w:rsidR="00A068EF" w:rsidRPr="0093674A">
        <w:rPr>
          <w:rFonts w:ascii="Times New Roman" w:hAnsi="Times New Roman" w:cs="Times New Roman"/>
          <w:i/>
          <w:iCs/>
          <w:sz w:val="24"/>
          <w:szCs w:val="24"/>
        </w:rPr>
        <w:t xml:space="preserve">, </w:t>
      </w:r>
      <w:r w:rsidR="008B637F" w:rsidRPr="0093674A">
        <w:rPr>
          <w:rFonts w:ascii="Times New Roman" w:hAnsi="Times New Roman" w:cs="Times New Roman"/>
          <w:i/>
          <w:iCs/>
          <w:sz w:val="24"/>
          <w:szCs w:val="24"/>
        </w:rPr>
        <w:t>kā arī veica</w:t>
      </w:r>
      <w:r w:rsidR="00A068EF" w:rsidRPr="0093674A">
        <w:rPr>
          <w:rFonts w:ascii="Times New Roman" w:hAnsi="Times New Roman" w:cs="Times New Roman"/>
          <w:i/>
          <w:iCs/>
          <w:sz w:val="24"/>
          <w:szCs w:val="24"/>
        </w:rPr>
        <w:t xml:space="preserve"> </w:t>
      </w:r>
      <w:r w:rsidR="005B084E" w:rsidRPr="0093674A">
        <w:rPr>
          <w:rFonts w:ascii="Times New Roman" w:hAnsi="Times New Roman" w:cs="Times New Roman"/>
          <w:i/>
          <w:iCs/>
          <w:sz w:val="24"/>
          <w:szCs w:val="24"/>
        </w:rPr>
        <w:t xml:space="preserve">mantas pircēja, tostarp patiesā labuma guvēja </w:t>
      </w:r>
      <w:r w:rsidR="00371565" w:rsidRPr="0093674A">
        <w:rPr>
          <w:rFonts w:ascii="Times New Roman" w:hAnsi="Times New Roman" w:cs="Times New Roman"/>
          <w:i/>
          <w:iCs/>
          <w:sz w:val="24"/>
          <w:szCs w:val="24"/>
        </w:rPr>
        <w:t>pārbaudi</w:t>
      </w:r>
      <w:r w:rsidR="005B084E" w:rsidRPr="0093674A">
        <w:rPr>
          <w:rFonts w:ascii="Times New Roman" w:hAnsi="Times New Roman" w:cs="Times New Roman"/>
          <w:i/>
          <w:iCs/>
          <w:sz w:val="24"/>
          <w:szCs w:val="24"/>
        </w:rPr>
        <w:t xml:space="preserve"> sankciju s</w:t>
      </w:r>
      <w:r w:rsidR="003658E6" w:rsidRPr="0093674A">
        <w:rPr>
          <w:rFonts w:ascii="Times New Roman" w:hAnsi="Times New Roman" w:cs="Times New Roman"/>
          <w:i/>
          <w:iCs/>
          <w:sz w:val="24"/>
          <w:szCs w:val="24"/>
        </w:rPr>
        <w:t>arakstos</w:t>
      </w:r>
      <w:r w:rsidR="00037E90" w:rsidRPr="0093674A">
        <w:rPr>
          <w:rFonts w:ascii="Times New Roman" w:hAnsi="Times New Roman" w:cs="Times New Roman"/>
          <w:i/>
          <w:iCs/>
          <w:sz w:val="24"/>
          <w:szCs w:val="24"/>
        </w:rPr>
        <w:t xml:space="preserve"> un </w:t>
      </w:r>
      <w:r w:rsidR="00037E90" w:rsidRPr="0093674A">
        <w:rPr>
          <w:rFonts w:ascii="Times New Roman" w:hAnsi="Times New Roman" w:cs="Times New Roman"/>
          <w:bCs/>
          <w:i/>
          <w:iCs/>
          <w:sz w:val="24"/>
          <w:szCs w:val="24"/>
        </w:rPr>
        <w:t>VID politiski nozīmīgu personu datu bāzē</w:t>
      </w:r>
      <w:r w:rsidR="002A3821" w:rsidRPr="0093674A">
        <w:rPr>
          <w:rFonts w:ascii="Times New Roman" w:hAnsi="Times New Roman" w:cs="Times New Roman"/>
          <w:bCs/>
          <w:i/>
          <w:iCs/>
          <w:sz w:val="24"/>
          <w:szCs w:val="24"/>
        </w:rPr>
        <w:t>.</w:t>
      </w:r>
      <w:r w:rsidR="00A3317B" w:rsidRPr="0093674A">
        <w:rPr>
          <w:rFonts w:ascii="Times New Roman" w:hAnsi="Times New Roman" w:cs="Times New Roman"/>
          <w:bCs/>
          <w:i/>
          <w:iCs/>
          <w:sz w:val="24"/>
          <w:szCs w:val="24"/>
        </w:rPr>
        <w:t xml:space="preserve"> </w:t>
      </w:r>
      <w:r w:rsidR="003A72B9" w:rsidRPr="0093674A">
        <w:rPr>
          <w:rFonts w:ascii="Times New Roman" w:hAnsi="Times New Roman" w:cs="Times New Roman"/>
          <w:bCs/>
          <w:i/>
          <w:iCs/>
          <w:sz w:val="24"/>
          <w:szCs w:val="24"/>
        </w:rPr>
        <w:lastRenderedPageBreak/>
        <w:t>Izpētes veikšanu apliecina attiecīgie dokumenti, tostarp informācijas iegūšanas avoti un datumi.</w:t>
      </w:r>
    </w:p>
    <w:p w14:paraId="40211D6F" w14:textId="77777777" w:rsidR="00910E5C" w:rsidRDefault="00910E5C" w:rsidP="00910E5C"/>
    <w:p w14:paraId="1FC546FB" w14:textId="77777777" w:rsidR="00185B3E" w:rsidRPr="0093674A" w:rsidRDefault="00185B3E" w:rsidP="00910E5C"/>
    <w:p w14:paraId="786A0778" w14:textId="75AADBC9" w:rsidR="00CF6732" w:rsidRPr="0093674A" w:rsidRDefault="00CF6732" w:rsidP="00B03DCC">
      <w:pPr>
        <w:pStyle w:val="Virsraksts2"/>
        <w:spacing w:before="0" w:line="360" w:lineRule="auto"/>
        <w:jc w:val="center"/>
        <w:rPr>
          <w:rFonts w:ascii="Times New Roman" w:hAnsi="Times New Roman" w:cs="Times New Roman"/>
          <w:b/>
          <w:bCs/>
          <w:color w:val="840B55"/>
          <w:sz w:val="24"/>
          <w:szCs w:val="24"/>
        </w:rPr>
      </w:pPr>
      <w:bookmarkStart w:id="20" w:name="_Toc220576226"/>
      <w:r w:rsidRPr="0093674A">
        <w:rPr>
          <w:rFonts w:ascii="Times New Roman" w:hAnsi="Times New Roman" w:cs="Times New Roman"/>
          <w:b/>
          <w:bCs/>
          <w:color w:val="840B55"/>
          <w:sz w:val="24"/>
          <w:szCs w:val="24"/>
        </w:rPr>
        <w:t>3.2. Aizdomīga darījuma identificēšana</w:t>
      </w:r>
      <w:bookmarkEnd w:id="20"/>
    </w:p>
    <w:p w14:paraId="04706D26" w14:textId="77777777" w:rsidR="00E37387" w:rsidRPr="0093674A" w:rsidRDefault="00E37387" w:rsidP="00B03DCC">
      <w:pPr>
        <w:spacing w:after="0" w:line="360" w:lineRule="auto"/>
        <w:rPr>
          <w:rFonts w:ascii="Times New Roman" w:hAnsi="Times New Roman" w:cs="Times New Roman"/>
        </w:rPr>
      </w:pPr>
    </w:p>
    <w:p w14:paraId="48C711C3" w14:textId="10110D50" w:rsidR="007A4D35" w:rsidRPr="0093674A" w:rsidRDefault="00045C0F" w:rsidP="00045C0F">
      <w:pPr>
        <w:pStyle w:val="tv213"/>
        <w:shd w:val="clear" w:color="auto" w:fill="FFFFFF" w:themeFill="background1"/>
        <w:spacing w:before="0" w:after="0" w:line="360" w:lineRule="auto"/>
        <w:ind w:firstLine="708"/>
        <w:jc w:val="both"/>
      </w:pPr>
      <w:r w:rsidRPr="0093674A">
        <w:t>Aizdomīgs darījums ir darījums vai darbība, kas rada aizdomas, ka tajā iesaistītie līdzekļi ir tieši vai netieši iegūti noziedzīga nodarījuma rezultātā vai saistīti ar terorisma un proliferācijas finansēšanu vai šādu darbību mēģinājumu.</w:t>
      </w:r>
      <w:r w:rsidRPr="0093674A">
        <w:rPr>
          <w:rStyle w:val="Vresatsauce"/>
        </w:rPr>
        <w:footnoteReference w:id="116"/>
      </w:r>
      <w:r w:rsidRPr="0093674A">
        <w:t xml:space="preserve"> Pastiprināta uzmanība tiek pievērsta netipiski lielam darījumam, sarežģītam darījumam, šķietami savstarpēji saistītiem darījumiem vai darījumam, kuram šķietami nav ekonomiska vai nepārprotami tiesiska mērķa; darījumam, kurā piedalās persona no augsta riska trešajām valstīm.</w:t>
      </w:r>
      <w:r w:rsidRPr="0093674A">
        <w:rPr>
          <w:rStyle w:val="Vresatsauce"/>
        </w:rPr>
        <w:footnoteReference w:id="117"/>
      </w:r>
      <w:r w:rsidRPr="0093674A">
        <w:t xml:space="preserve"> </w:t>
      </w:r>
      <w:r w:rsidR="007A4D35" w:rsidRPr="0093674A">
        <w:t>Administratoram savā iekšējā kontroles sistēmā jāparedz kārtība, kā tiek identificēti aizdomīgi darījumi un nodrošināta ziņošana par tiem.</w:t>
      </w:r>
    </w:p>
    <w:p w14:paraId="2E361C20" w14:textId="1F6270BC" w:rsidR="00045C0F" w:rsidRPr="0093674A" w:rsidRDefault="00045C0F" w:rsidP="00045C0F">
      <w:pPr>
        <w:pStyle w:val="tv213"/>
        <w:shd w:val="clear" w:color="auto" w:fill="FFFFFF" w:themeFill="background1"/>
        <w:spacing w:before="0" w:after="0" w:line="360" w:lineRule="auto"/>
        <w:ind w:firstLine="708"/>
        <w:jc w:val="both"/>
        <w:rPr>
          <w:shd w:val="clear" w:color="auto" w:fill="FFFFFF"/>
        </w:rPr>
      </w:pPr>
      <w:r w:rsidRPr="0093674A">
        <w:t>Jāņem vērā</w:t>
      </w:r>
      <w:r w:rsidR="00B60D54" w:rsidRPr="0093674A">
        <w:t>, ka</w:t>
      </w:r>
      <w:r w:rsidRPr="0093674A">
        <w:t xml:space="preserve"> </w:t>
      </w:r>
      <w:r w:rsidRPr="0093674A">
        <w:rPr>
          <w:shd w:val="clear" w:color="auto" w:fill="FFFFFF"/>
        </w:rPr>
        <w:t>trīs gadi pirms maksātnespējas procesa pasludināšanas ir laika posms, kura laikā slēgtie darījumi un parādnieka veiktās darbības varētu būt cēlonis ne tikai maksātnespējai un vērsti uz izvairīšanos no parādsaistību segšanas, bet arī pastāv vērā ņemams risks, ka darījumu rezultātā varēja tikt legalizēti noziedzīgi iegūti līdzekļi.</w:t>
      </w:r>
    </w:p>
    <w:p w14:paraId="1EBDB83E" w14:textId="282BB67C" w:rsidR="00674532" w:rsidRPr="0093674A" w:rsidRDefault="00674532" w:rsidP="00674532">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Ievērojot uz risku novērtējumu balstītu pieeju, administratoram jāizpēta parādnieka slēgto darījumu atbilstība saimnieciskai darbībai kopsakarā ar kontos kredītiestādē vai citās finanšu iestādēs veiktās transakcijas un gada pārskatos norādītajiem datiem. Administrators rūpīgi un kritiski vērtē darījumus, noskaidrojot un pārliecinoties, vai nepastāv kādas aizdomīguma pazīmes un apstākļi, kas liek šaubīties par darījumā iesaistīto naudas līdzekļu izcelsmi. Pats fakts, ka darījums ir noticis un ir pieejami to pamatojošie dokumenti, nav pamats izdarīt secinājumu, ka naudas izcelsmes likumība ir tiesiska.</w:t>
      </w:r>
    </w:p>
    <w:p w14:paraId="03AA6AEE" w14:textId="4BE57A74" w:rsidR="0074585E" w:rsidRPr="0093674A" w:rsidRDefault="0074585E" w:rsidP="0074585E">
      <w:pPr>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Lai visaptveroši izvērtētu, vai nepastāv aizdomīguma pazīmes parādnieka noslēgtajos darījumos, administratoram ir tiesības pieprasīt no parādnieka tā darījuma uzraudzībai (izpētei) nepieciešamo informāciju. Tāpat informācij</w:t>
      </w:r>
      <w:r w:rsidR="000C6644">
        <w:rPr>
          <w:rFonts w:ascii="Times New Roman" w:hAnsi="Times New Roman" w:cs="Times New Roman"/>
          <w:sz w:val="24"/>
          <w:szCs w:val="24"/>
        </w:rPr>
        <w:t>u</w:t>
      </w:r>
      <w:r w:rsidRPr="0093674A">
        <w:rPr>
          <w:rFonts w:ascii="Times New Roman" w:hAnsi="Times New Roman" w:cs="Times New Roman"/>
          <w:sz w:val="24"/>
          <w:szCs w:val="24"/>
        </w:rPr>
        <w:t xml:space="preserve"> par parādnieku un parādnieka pārstāvi var pieprasīt no valsts iestādēm.</w:t>
      </w:r>
      <w:r w:rsidRPr="0093674A">
        <w:rPr>
          <w:rStyle w:val="Vresatsauce"/>
          <w:rFonts w:ascii="Times New Roman" w:hAnsi="Times New Roman" w:cs="Times New Roman"/>
          <w:sz w:val="24"/>
          <w:szCs w:val="24"/>
        </w:rPr>
        <w:footnoteReference w:id="118"/>
      </w:r>
      <w:r w:rsidRPr="0093674A">
        <w:rPr>
          <w:rFonts w:ascii="Times New Roman" w:hAnsi="Times New Roman" w:cs="Times New Roman"/>
          <w:sz w:val="24"/>
          <w:szCs w:val="24"/>
        </w:rPr>
        <w:t xml:space="preserve"> Ja valsts iestāžu rīcībā nav nepieciešamās informācijas, administrators ir tiesīgs šo informāciju pieprasīt arī no citām institūcijām, tajā skaitā arī no kredītiestādēm, to faktiski un tiesiski pamatojot konkrētā procesa norisē. Tikai veicot visas </w:t>
      </w:r>
      <w:r w:rsidRPr="0093674A">
        <w:rPr>
          <w:rFonts w:ascii="Times New Roman" w:hAnsi="Times New Roman" w:cs="Times New Roman"/>
          <w:sz w:val="24"/>
          <w:szCs w:val="24"/>
        </w:rPr>
        <w:lastRenderedPageBreak/>
        <w:t xml:space="preserve">nepieciešamās un iespējamās darbības, turklāt sapratīgā termiņā, administrators var apstiprināt vai atspēkot radušās aizdomas. </w:t>
      </w:r>
    </w:p>
    <w:p w14:paraId="7B452222" w14:textId="6CD771B2" w:rsidR="005B1FED" w:rsidRPr="0093674A" w:rsidRDefault="000A37B3" w:rsidP="005B1FED">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Aizdomīgu darījumu </w:t>
      </w:r>
      <w:r w:rsidR="00EB58D8" w:rsidRPr="0093674A">
        <w:rPr>
          <w:rFonts w:ascii="Times New Roman" w:hAnsi="Times New Roman" w:cs="Times New Roman"/>
          <w:sz w:val="24"/>
          <w:szCs w:val="24"/>
        </w:rPr>
        <w:t xml:space="preserve">piemēri un </w:t>
      </w:r>
      <w:r w:rsidR="00586549" w:rsidRPr="0093674A">
        <w:rPr>
          <w:rFonts w:ascii="Times New Roman" w:hAnsi="Times New Roman" w:cs="Times New Roman"/>
          <w:sz w:val="24"/>
          <w:szCs w:val="24"/>
        </w:rPr>
        <w:t xml:space="preserve">to </w:t>
      </w:r>
      <w:r w:rsidR="00E44FBA" w:rsidRPr="0093674A">
        <w:rPr>
          <w:rFonts w:ascii="Times New Roman" w:hAnsi="Times New Roman" w:cs="Times New Roman"/>
          <w:sz w:val="24"/>
          <w:szCs w:val="24"/>
        </w:rPr>
        <w:t>analīze</w:t>
      </w:r>
      <w:r w:rsidRPr="0093674A">
        <w:rPr>
          <w:rFonts w:ascii="Times New Roman" w:hAnsi="Times New Roman" w:cs="Times New Roman"/>
          <w:sz w:val="24"/>
          <w:szCs w:val="24"/>
        </w:rPr>
        <w:t xml:space="preserve"> </w:t>
      </w:r>
      <w:r w:rsidR="00EA682E" w:rsidRPr="0093674A">
        <w:rPr>
          <w:rFonts w:ascii="Times New Roman" w:hAnsi="Times New Roman" w:cs="Times New Roman"/>
          <w:sz w:val="24"/>
          <w:szCs w:val="24"/>
        </w:rPr>
        <w:t xml:space="preserve">ir </w:t>
      </w:r>
      <w:r w:rsidRPr="0093674A">
        <w:rPr>
          <w:rFonts w:ascii="Times New Roman" w:hAnsi="Times New Roman" w:cs="Times New Roman"/>
          <w:sz w:val="24"/>
          <w:szCs w:val="24"/>
        </w:rPr>
        <w:t>pieejam</w:t>
      </w:r>
      <w:r w:rsidR="00EA682E" w:rsidRPr="0093674A">
        <w:rPr>
          <w:rFonts w:ascii="Times New Roman" w:hAnsi="Times New Roman" w:cs="Times New Roman"/>
          <w:sz w:val="24"/>
          <w:szCs w:val="24"/>
        </w:rPr>
        <w:t>i</w:t>
      </w:r>
      <w:r w:rsidR="00BC1BBD" w:rsidRPr="0093674A">
        <w:rPr>
          <w:rFonts w:ascii="Times New Roman" w:hAnsi="Times New Roman" w:cs="Times New Roman"/>
          <w:sz w:val="24"/>
          <w:szCs w:val="24"/>
        </w:rPr>
        <w:t xml:space="preserve"> </w:t>
      </w:r>
      <w:r w:rsidRPr="0093674A">
        <w:rPr>
          <w:rFonts w:ascii="Times New Roman" w:hAnsi="Times New Roman" w:cs="Times New Roman"/>
          <w:sz w:val="24"/>
          <w:szCs w:val="24"/>
        </w:rPr>
        <w:t xml:space="preserve">FID </w:t>
      </w:r>
      <w:hyperlink r:id="rId20" w:history="1">
        <w:r w:rsidR="00586549" w:rsidRPr="0093674A">
          <w:rPr>
            <w:rStyle w:val="Hipersaite"/>
            <w:rFonts w:ascii="Times New Roman" w:hAnsi="Times New Roman" w:cs="Times New Roman"/>
            <w:sz w:val="24"/>
            <w:szCs w:val="24"/>
          </w:rPr>
          <w:t>metodoloģiskajos</w:t>
        </w:r>
        <w:r w:rsidR="000270B5" w:rsidRPr="0093674A">
          <w:rPr>
            <w:rStyle w:val="Hipersaite"/>
            <w:rFonts w:ascii="Times New Roman" w:hAnsi="Times New Roman" w:cs="Times New Roman"/>
            <w:sz w:val="24"/>
            <w:szCs w:val="24"/>
          </w:rPr>
          <w:t xml:space="preserve"> materiālos</w:t>
        </w:r>
      </w:hyperlink>
      <w:r w:rsidR="002537A6" w:rsidRPr="0093674A">
        <w:rPr>
          <w:rFonts w:ascii="Times New Roman" w:hAnsi="Times New Roman" w:cs="Times New Roman"/>
          <w:sz w:val="24"/>
          <w:szCs w:val="24"/>
        </w:rPr>
        <w:t xml:space="preserve">, </w:t>
      </w:r>
      <w:r w:rsidR="00EA682E" w:rsidRPr="0093674A">
        <w:rPr>
          <w:rFonts w:ascii="Times New Roman" w:hAnsi="Times New Roman" w:cs="Times New Roman"/>
          <w:sz w:val="24"/>
          <w:szCs w:val="24"/>
        </w:rPr>
        <w:t xml:space="preserve">kurus </w:t>
      </w:r>
      <w:r w:rsidR="00DF59D6" w:rsidRPr="0093674A">
        <w:rPr>
          <w:rFonts w:ascii="Times New Roman" w:hAnsi="Times New Roman" w:cs="Times New Roman"/>
          <w:sz w:val="24"/>
          <w:szCs w:val="24"/>
        </w:rPr>
        <w:t xml:space="preserve">FID </w:t>
      </w:r>
      <w:r w:rsidR="001C6F97" w:rsidRPr="0093674A">
        <w:rPr>
          <w:rFonts w:ascii="Times New Roman" w:hAnsi="Times New Roman" w:cs="Times New Roman"/>
          <w:sz w:val="24"/>
          <w:szCs w:val="24"/>
        </w:rPr>
        <w:t xml:space="preserve">pastāvīgi atjaunina un </w:t>
      </w:r>
      <w:r w:rsidR="000E41B0" w:rsidRPr="0093674A">
        <w:rPr>
          <w:rFonts w:ascii="Times New Roman" w:hAnsi="Times New Roman" w:cs="Times New Roman"/>
          <w:sz w:val="24"/>
          <w:szCs w:val="24"/>
        </w:rPr>
        <w:t>papildina</w:t>
      </w:r>
      <w:r w:rsidR="00EA682E" w:rsidRPr="0093674A">
        <w:rPr>
          <w:rFonts w:ascii="Times New Roman" w:hAnsi="Times New Roman" w:cs="Times New Roman"/>
          <w:sz w:val="24"/>
          <w:szCs w:val="24"/>
        </w:rPr>
        <w:t>, nodrošinot aktuālu informāciju aizdomīgu darījumu identificēšanai un izvērtēšanai.</w:t>
      </w:r>
      <w:r w:rsidR="002537A6" w:rsidRPr="0093674A">
        <w:rPr>
          <w:rFonts w:ascii="Times New Roman" w:hAnsi="Times New Roman" w:cs="Times New Roman"/>
          <w:sz w:val="24"/>
          <w:szCs w:val="24"/>
        </w:rPr>
        <w:t xml:space="preserve"> </w:t>
      </w:r>
      <w:r w:rsidR="00782926">
        <w:rPr>
          <w:rFonts w:ascii="Times New Roman" w:hAnsi="Times New Roman" w:cs="Times New Roman"/>
          <w:sz w:val="24"/>
          <w:szCs w:val="24"/>
        </w:rPr>
        <w:t>Vienlaikus</w:t>
      </w:r>
      <w:r w:rsidR="00CD4670" w:rsidRPr="0093674A">
        <w:rPr>
          <w:rFonts w:ascii="Times New Roman" w:hAnsi="Times New Roman" w:cs="Times New Roman"/>
          <w:sz w:val="24"/>
          <w:szCs w:val="24"/>
        </w:rPr>
        <w:t xml:space="preserve"> </w:t>
      </w:r>
      <w:r w:rsidR="00F1421E" w:rsidRPr="0093674A">
        <w:rPr>
          <w:rFonts w:ascii="Times New Roman" w:hAnsi="Times New Roman" w:cs="Times New Roman"/>
          <w:sz w:val="24"/>
          <w:szCs w:val="24"/>
        </w:rPr>
        <w:t>MKD</w:t>
      </w:r>
      <w:r w:rsidR="00151CE8" w:rsidRPr="0093674A">
        <w:rPr>
          <w:rFonts w:ascii="Times New Roman" w:hAnsi="Times New Roman" w:cs="Times New Roman"/>
          <w:sz w:val="24"/>
          <w:szCs w:val="24"/>
        </w:rPr>
        <w:t xml:space="preserve"> ir sagatavojis info</w:t>
      </w:r>
      <w:r w:rsidR="000B1157" w:rsidRPr="0093674A">
        <w:rPr>
          <w:rFonts w:ascii="Times New Roman" w:hAnsi="Times New Roman" w:cs="Times New Roman"/>
          <w:sz w:val="24"/>
          <w:szCs w:val="24"/>
        </w:rPr>
        <w:t>rmatīvo materiālu</w:t>
      </w:r>
      <w:r w:rsidR="008539B1" w:rsidRPr="0093674A">
        <w:rPr>
          <w:rFonts w:ascii="Times New Roman" w:hAnsi="Times New Roman" w:cs="Times New Roman"/>
          <w:sz w:val="24"/>
          <w:szCs w:val="24"/>
        </w:rPr>
        <w:t xml:space="preserve"> </w:t>
      </w:r>
      <w:r w:rsidR="00E57C94" w:rsidRPr="0093674A">
        <w:rPr>
          <w:rFonts w:ascii="Times New Roman" w:hAnsi="Times New Roman" w:cs="Times New Roman"/>
          <w:sz w:val="24"/>
          <w:szCs w:val="24"/>
        </w:rPr>
        <w:t>"</w:t>
      </w:r>
      <w:hyperlink r:id="rId21" w:history="1">
        <w:r w:rsidR="008539B1" w:rsidRPr="0093674A">
          <w:rPr>
            <w:rStyle w:val="Hipersaite"/>
            <w:rFonts w:ascii="Times New Roman" w:eastAsia="Times New Roman" w:hAnsi="Times New Roman" w:cs="Times New Roman"/>
            <w:sz w:val="24"/>
            <w:szCs w:val="24"/>
          </w:rPr>
          <w:t>Maksātnespējas procesu uzraudzībā konstatētās noziedzīgi iegūtu līdzekļu legalizācijas tipoloģijas uz pazīmes</w:t>
        </w:r>
      </w:hyperlink>
      <w:r w:rsidR="00E57C94" w:rsidRPr="0093674A">
        <w:rPr>
          <w:rFonts w:ascii="Times New Roman" w:hAnsi="Times New Roman" w:cs="Times New Roman"/>
          <w:sz w:val="24"/>
          <w:szCs w:val="24"/>
        </w:rPr>
        <w:t>"</w:t>
      </w:r>
      <w:r w:rsidR="00EB4B6D" w:rsidRPr="0093674A">
        <w:rPr>
          <w:rFonts w:ascii="Times New Roman" w:hAnsi="Times New Roman" w:cs="Times New Roman"/>
          <w:sz w:val="24"/>
          <w:szCs w:val="24"/>
        </w:rPr>
        <w:t>, kurā</w:t>
      </w:r>
      <w:r w:rsidR="00F90699" w:rsidRPr="0093674A">
        <w:rPr>
          <w:rFonts w:ascii="Times New Roman" w:hAnsi="Times New Roman" w:cs="Times New Roman"/>
          <w:sz w:val="24"/>
          <w:szCs w:val="24"/>
        </w:rPr>
        <w:t xml:space="preserve">, balstoties uz </w:t>
      </w:r>
      <w:r w:rsidR="001E0CBD" w:rsidRPr="0093674A">
        <w:rPr>
          <w:rFonts w:ascii="Times New Roman" w:hAnsi="Times New Roman" w:cs="Times New Roman"/>
          <w:sz w:val="24"/>
          <w:szCs w:val="24"/>
        </w:rPr>
        <w:t>uzraudzībā iegūto informāciju, apkopo</w:t>
      </w:r>
      <w:r w:rsidR="00005C6B" w:rsidRPr="0093674A">
        <w:rPr>
          <w:rFonts w:ascii="Times New Roman" w:hAnsi="Times New Roman" w:cs="Times New Roman"/>
          <w:sz w:val="24"/>
          <w:szCs w:val="24"/>
        </w:rPr>
        <w:t>tas</w:t>
      </w:r>
      <w:r w:rsidR="001E0CBD" w:rsidRPr="0093674A">
        <w:rPr>
          <w:rFonts w:ascii="Times New Roman" w:hAnsi="Times New Roman" w:cs="Times New Roman"/>
          <w:sz w:val="24"/>
          <w:szCs w:val="24"/>
        </w:rPr>
        <w:t xml:space="preserve"> biežāk sas</w:t>
      </w:r>
      <w:r w:rsidR="00592AEF" w:rsidRPr="0093674A">
        <w:rPr>
          <w:rFonts w:ascii="Times New Roman" w:hAnsi="Times New Roman" w:cs="Times New Roman"/>
          <w:sz w:val="24"/>
          <w:szCs w:val="24"/>
        </w:rPr>
        <w:t>t</w:t>
      </w:r>
      <w:r w:rsidR="00005C6B" w:rsidRPr="0093674A">
        <w:rPr>
          <w:rFonts w:ascii="Times New Roman" w:hAnsi="Times New Roman" w:cs="Times New Roman"/>
          <w:sz w:val="24"/>
          <w:szCs w:val="24"/>
        </w:rPr>
        <w:t>opamās</w:t>
      </w:r>
      <w:r w:rsidR="001E0CBD" w:rsidRPr="0093674A">
        <w:rPr>
          <w:rFonts w:ascii="Times New Roman" w:hAnsi="Times New Roman" w:cs="Times New Roman"/>
          <w:sz w:val="24"/>
          <w:szCs w:val="24"/>
        </w:rPr>
        <w:t xml:space="preserve"> un raksturīgākās </w:t>
      </w:r>
      <w:r w:rsidR="00DB25B3" w:rsidRPr="0093674A">
        <w:rPr>
          <w:rFonts w:ascii="Times New Roman" w:hAnsi="Times New Roman" w:cs="Times New Roman"/>
          <w:sz w:val="24"/>
          <w:szCs w:val="24"/>
        </w:rPr>
        <w:t xml:space="preserve">noziedzīgi iegūtu līdzekļu legalizācijas tipoloģijas un </w:t>
      </w:r>
      <w:r w:rsidR="0012019C" w:rsidRPr="0093674A">
        <w:rPr>
          <w:rFonts w:ascii="Times New Roman" w:hAnsi="Times New Roman" w:cs="Times New Roman"/>
          <w:sz w:val="24"/>
          <w:szCs w:val="24"/>
        </w:rPr>
        <w:t>p</w:t>
      </w:r>
      <w:r w:rsidR="00DB25B3" w:rsidRPr="0093674A">
        <w:rPr>
          <w:rFonts w:ascii="Times New Roman" w:hAnsi="Times New Roman" w:cs="Times New Roman"/>
          <w:sz w:val="24"/>
          <w:szCs w:val="24"/>
        </w:rPr>
        <w:t xml:space="preserve">azīmes maksātnespējas procesu lietās. </w:t>
      </w:r>
      <w:r w:rsidR="00524E4C" w:rsidRPr="0093674A">
        <w:rPr>
          <w:rFonts w:ascii="Times New Roman" w:hAnsi="Times New Roman" w:cs="Times New Roman"/>
          <w:sz w:val="24"/>
          <w:szCs w:val="24"/>
        </w:rPr>
        <w:t xml:space="preserve">Papildu informāciju par administratoru sniegtajiem ziņojumiem un tajos biežāk konstatētajām tipoloģijām iespējams iegūt no </w:t>
      </w:r>
      <w:hyperlink r:id="rId22" w:anchor="page=21&amp;zoom=100,109,470" w:history="1">
        <w:r w:rsidR="00524E4C" w:rsidRPr="0093674A">
          <w:rPr>
            <w:rStyle w:val="Hipersaite"/>
            <w:rFonts w:ascii="Times New Roman" w:hAnsi="Times New Roman" w:cs="Times New Roman"/>
            <w:sz w:val="24"/>
            <w:szCs w:val="24"/>
          </w:rPr>
          <w:t>maksātnespējas sektora risku novērtējuma</w:t>
        </w:r>
      </w:hyperlink>
      <w:r w:rsidR="00524E4C" w:rsidRPr="0093674A">
        <w:rPr>
          <w:rFonts w:ascii="Times New Roman" w:hAnsi="Times New Roman" w:cs="Times New Roman"/>
          <w:sz w:val="24"/>
          <w:szCs w:val="24"/>
        </w:rPr>
        <w:t xml:space="preserve"> un administratoriem nosūtītajiem apkārtrakstiem.</w:t>
      </w:r>
      <w:r w:rsidR="00126D82" w:rsidRPr="0093674A">
        <w:rPr>
          <w:rStyle w:val="Vresatsauce"/>
          <w:rFonts w:ascii="Times New Roman" w:hAnsi="Times New Roman" w:cs="Times New Roman"/>
          <w:sz w:val="24"/>
          <w:szCs w:val="24"/>
        </w:rPr>
        <w:footnoteReference w:id="119"/>
      </w:r>
      <w:r w:rsidR="00072EA1">
        <w:rPr>
          <w:rFonts w:ascii="Times New Roman" w:hAnsi="Times New Roman" w:cs="Times New Roman"/>
          <w:sz w:val="24"/>
          <w:szCs w:val="24"/>
        </w:rPr>
        <w:t xml:space="preserve"> </w:t>
      </w:r>
      <w:r w:rsidR="00B40071">
        <w:rPr>
          <w:rFonts w:ascii="Times New Roman" w:eastAsia="Calibri" w:hAnsi="Times New Roman" w:cs="Times New Roman"/>
          <w:sz w:val="24"/>
          <w:szCs w:val="24"/>
          <w:lang w:bidi="lv-LV"/>
        </w:rPr>
        <w:t>Turklāt</w:t>
      </w:r>
      <w:r w:rsidR="00B40071" w:rsidRPr="00D21CC8">
        <w:rPr>
          <w:rFonts w:ascii="Times New Roman" w:eastAsia="Calibri" w:hAnsi="Times New Roman" w:cs="Times New Roman"/>
          <w:sz w:val="24"/>
          <w:szCs w:val="24"/>
          <w:lang w:bidi="lv-LV"/>
        </w:rPr>
        <w:t xml:space="preserve"> </w:t>
      </w:r>
      <w:r w:rsidR="00B40071">
        <w:rPr>
          <w:rFonts w:ascii="Times New Roman" w:eastAsia="Calibri" w:hAnsi="Times New Roman" w:cs="Times New Roman"/>
          <w:sz w:val="24"/>
          <w:szCs w:val="24"/>
          <w:lang w:bidi="lv-LV"/>
        </w:rPr>
        <w:t xml:space="preserve">no </w:t>
      </w:r>
      <w:r w:rsidR="00B40071" w:rsidRPr="00D21CC8">
        <w:rPr>
          <w:rFonts w:ascii="Times New Roman" w:eastAsia="Calibri" w:hAnsi="Times New Roman" w:cs="Times New Roman"/>
          <w:sz w:val="24"/>
          <w:szCs w:val="24"/>
          <w:lang w:bidi="lv-LV"/>
        </w:rPr>
        <w:t>2024. gada 1. aprīļa kompetentā institūcija sankciju izpildes jautājumos Latvijā ir FID.</w:t>
      </w:r>
    </w:p>
    <w:p w14:paraId="176091EB" w14:textId="691954F0" w:rsidR="001A1BB5" w:rsidRDefault="00391A39" w:rsidP="00A026CE">
      <w:pPr>
        <w:spacing w:after="0" w:line="360" w:lineRule="auto"/>
        <w:ind w:firstLine="720"/>
        <w:jc w:val="both"/>
        <w:rPr>
          <w:rFonts w:ascii="Times New Roman" w:hAnsi="Times New Roman" w:cs="Times New Roman"/>
          <w:noProof/>
          <w:sz w:val="24"/>
          <w:szCs w:val="24"/>
        </w:rPr>
      </w:pPr>
      <w:r w:rsidRPr="0093674A">
        <w:rPr>
          <w:rFonts w:ascii="Times New Roman" w:hAnsi="Times New Roman" w:cs="Times New Roman"/>
          <w:noProof/>
          <w:sz w:val="24"/>
          <w:szCs w:val="24"/>
        </w:rPr>
        <w:t xml:space="preserve">Jāņem vērā, </w:t>
      </w:r>
      <w:r w:rsidR="00FB2AA9" w:rsidRPr="0093674A">
        <w:rPr>
          <w:rFonts w:ascii="Times New Roman" w:hAnsi="Times New Roman" w:cs="Times New Roman"/>
          <w:noProof/>
          <w:sz w:val="24"/>
          <w:szCs w:val="24"/>
        </w:rPr>
        <w:t xml:space="preserve">ka </w:t>
      </w:r>
      <w:r w:rsidR="005C4BF3" w:rsidRPr="0093674A">
        <w:rPr>
          <w:rFonts w:ascii="Times New Roman" w:hAnsi="Times New Roman" w:cs="Times New Roman"/>
          <w:noProof/>
          <w:sz w:val="24"/>
          <w:szCs w:val="24"/>
        </w:rPr>
        <w:t xml:space="preserve">situācija, kad kādas </w:t>
      </w:r>
      <w:r w:rsidR="00D01A1F" w:rsidRPr="0093674A">
        <w:rPr>
          <w:rFonts w:ascii="Times New Roman" w:hAnsi="Times New Roman" w:cs="Times New Roman"/>
          <w:noProof/>
          <w:sz w:val="24"/>
          <w:szCs w:val="24"/>
        </w:rPr>
        <w:t xml:space="preserve">citas </w:t>
      </w:r>
      <w:r w:rsidR="00FB2AA9" w:rsidRPr="0093674A">
        <w:rPr>
          <w:rFonts w:ascii="Times New Roman" w:hAnsi="Times New Roman" w:cs="Times New Roman"/>
          <w:noProof/>
          <w:sz w:val="24"/>
          <w:szCs w:val="24"/>
        </w:rPr>
        <w:t>uzraudzības</w:t>
      </w:r>
      <w:r w:rsidR="00BE7D9A" w:rsidRPr="0093674A">
        <w:rPr>
          <w:rFonts w:ascii="Times New Roman" w:hAnsi="Times New Roman" w:cs="Times New Roman"/>
          <w:noProof/>
          <w:sz w:val="24"/>
          <w:szCs w:val="24"/>
        </w:rPr>
        <w:t xml:space="preserve"> institūcijas rīcībā ir </w:t>
      </w:r>
      <w:r w:rsidR="00FB2AA9" w:rsidRPr="0093674A">
        <w:rPr>
          <w:rFonts w:ascii="Times New Roman" w:hAnsi="Times New Roman" w:cs="Times New Roman"/>
          <w:noProof/>
          <w:sz w:val="24"/>
          <w:szCs w:val="24"/>
        </w:rPr>
        <w:t>infor</w:t>
      </w:r>
      <w:r w:rsidR="00042CCF" w:rsidRPr="0093674A">
        <w:rPr>
          <w:rFonts w:ascii="Times New Roman" w:hAnsi="Times New Roman" w:cs="Times New Roman"/>
          <w:noProof/>
          <w:sz w:val="24"/>
          <w:szCs w:val="24"/>
        </w:rPr>
        <w:t xml:space="preserve">mācija par </w:t>
      </w:r>
      <w:r w:rsidR="00530597" w:rsidRPr="0093674A">
        <w:rPr>
          <w:rFonts w:ascii="Times New Roman" w:hAnsi="Times New Roman" w:cs="Times New Roman"/>
          <w:noProof/>
          <w:sz w:val="24"/>
          <w:szCs w:val="24"/>
        </w:rPr>
        <w:t xml:space="preserve">iespējamu </w:t>
      </w:r>
      <w:r w:rsidR="00042CCF" w:rsidRPr="0093674A">
        <w:rPr>
          <w:rFonts w:ascii="Times New Roman" w:hAnsi="Times New Roman" w:cs="Times New Roman"/>
          <w:noProof/>
          <w:sz w:val="24"/>
          <w:szCs w:val="24"/>
        </w:rPr>
        <w:t>aizdomīgu darījumu</w:t>
      </w:r>
      <w:r w:rsidR="00DA378F" w:rsidRPr="0093674A">
        <w:rPr>
          <w:rFonts w:ascii="Times New Roman" w:hAnsi="Times New Roman" w:cs="Times New Roman"/>
          <w:noProof/>
          <w:sz w:val="24"/>
          <w:szCs w:val="24"/>
        </w:rPr>
        <w:t>,</w:t>
      </w:r>
      <w:r w:rsidR="00042CCF" w:rsidRPr="0093674A">
        <w:rPr>
          <w:rFonts w:ascii="Times New Roman" w:hAnsi="Times New Roman" w:cs="Times New Roman"/>
          <w:noProof/>
          <w:sz w:val="24"/>
          <w:szCs w:val="24"/>
        </w:rPr>
        <w:t xml:space="preserve"> </w:t>
      </w:r>
      <w:r w:rsidR="00337AB7" w:rsidRPr="0093674A">
        <w:rPr>
          <w:rFonts w:ascii="Times New Roman" w:hAnsi="Times New Roman" w:cs="Times New Roman"/>
          <w:noProof/>
          <w:sz w:val="24"/>
          <w:szCs w:val="24"/>
        </w:rPr>
        <w:t>ne</w:t>
      </w:r>
      <w:r w:rsidR="004F2363" w:rsidRPr="0093674A">
        <w:rPr>
          <w:rFonts w:ascii="Times New Roman" w:hAnsi="Times New Roman" w:cs="Times New Roman"/>
          <w:noProof/>
          <w:sz w:val="24"/>
          <w:szCs w:val="24"/>
        </w:rPr>
        <w:t>atbrīvo administratoru no darījumu</w:t>
      </w:r>
      <w:r w:rsidR="005C4A6E" w:rsidRPr="0093674A">
        <w:rPr>
          <w:rFonts w:ascii="Times New Roman" w:hAnsi="Times New Roman" w:cs="Times New Roman"/>
          <w:noProof/>
          <w:sz w:val="24"/>
          <w:szCs w:val="24"/>
        </w:rPr>
        <w:t xml:space="preserve"> izpētes. </w:t>
      </w:r>
      <w:r w:rsidR="00812566" w:rsidRPr="0093674A">
        <w:rPr>
          <w:rFonts w:ascii="Times New Roman" w:hAnsi="Times New Roman" w:cs="Times New Roman"/>
          <w:noProof/>
          <w:sz w:val="24"/>
          <w:szCs w:val="24"/>
        </w:rPr>
        <w:t>Administratoram ir jānodrošina nepārtraukta parādnieka darījumu uzraudzība un jāziņo par aizdomīgiem darījumiem neatkarīgi no citu institūciju veikto darbību vai to rīcībā esošās informācijas.</w:t>
      </w:r>
    </w:p>
    <w:p w14:paraId="3C9A0A6C" w14:textId="77777777" w:rsidR="00400307" w:rsidRPr="0093674A" w:rsidRDefault="00400307" w:rsidP="00A026CE">
      <w:pPr>
        <w:spacing w:after="0" w:line="360" w:lineRule="auto"/>
        <w:ind w:firstLine="720"/>
        <w:jc w:val="both"/>
        <w:rPr>
          <w:rFonts w:ascii="Times New Roman" w:hAnsi="Times New Roman" w:cs="Times New Roman"/>
          <w:sz w:val="24"/>
          <w:szCs w:val="24"/>
        </w:rPr>
      </w:pPr>
    </w:p>
    <w:p w14:paraId="3874B3B2" w14:textId="58F9D6EC" w:rsidR="001A1BB5" w:rsidRPr="0093674A" w:rsidRDefault="000231A6" w:rsidP="001A1BB5">
      <w:pPr>
        <w:pStyle w:val="Virsraksts2"/>
        <w:spacing w:before="0" w:line="360" w:lineRule="auto"/>
        <w:jc w:val="center"/>
        <w:rPr>
          <w:rFonts w:ascii="Times New Roman" w:hAnsi="Times New Roman" w:cs="Times New Roman"/>
          <w:b/>
          <w:bCs/>
          <w:color w:val="840B55"/>
          <w:sz w:val="24"/>
          <w:szCs w:val="24"/>
        </w:rPr>
      </w:pPr>
      <w:bookmarkStart w:id="21" w:name="_Toc220576227"/>
      <w:r w:rsidRPr="0093674A">
        <w:rPr>
          <w:rFonts w:ascii="Times New Roman" w:hAnsi="Times New Roman" w:cs="Times New Roman"/>
          <w:b/>
          <w:bCs/>
          <w:color w:val="840B55"/>
          <w:sz w:val="24"/>
          <w:szCs w:val="24"/>
        </w:rPr>
        <w:t>3.</w:t>
      </w:r>
      <w:r w:rsidR="00CF6732" w:rsidRPr="0093674A">
        <w:rPr>
          <w:rFonts w:ascii="Times New Roman" w:hAnsi="Times New Roman" w:cs="Times New Roman"/>
          <w:b/>
          <w:bCs/>
          <w:color w:val="840B55"/>
          <w:sz w:val="24"/>
          <w:szCs w:val="24"/>
        </w:rPr>
        <w:t>3</w:t>
      </w:r>
      <w:r w:rsidR="00AC49E7" w:rsidRPr="0093674A">
        <w:rPr>
          <w:rFonts w:ascii="Times New Roman" w:hAnsi="Times New Roman" w:cs="Times New Roman"/>
          <w:b/>
          <w:bCs/>
          <w:color w:val="840B55"/>
          <w:sz w:val="24"/>
          <w:szCs w:val="24"/>
        </w:rPr>
        <w:t>. </w:t>
      </w:r>
      <w:r w:rsidR="003E7D8F" w:rsidRPr="0093674A">
        <w:rPr>
          <w:rFonts w:ascii="Times New Roman" w:hAnsi="Times New Roman" w:cs="Times New Roman"/>
          <w:b/>
          <w:bCs/>
          <w:color w:val="840B55"/>
          <w:sz w:val="24"/>
          <w:szCs w:val="24"/>
        </w:rPr>
        <w:t>Ziņošana</w:t>
      </w:r>
      <w:r w:rsidR="007B0DDF" w:rsidRPr="0093674A">
        <w:rPr>
          <w:rFonts w:ascii="Times New Roman" w:hAnsi="Times New Roman" w:cs="Times New Roman"/>
          <w:b/>
          <w:bCs/>
          <w:color w:val="840B55"/>
          <w:sz w:val="24"/>
          <w:szCs w:val="24"/>
        </w:rPr>
        <w:t>s pienākums</w:t>
      </w:r>
      <w:bookmarkEnd w:id="21"/>
    </w:p>
    <w:p w14:paraId="166A9FCD" w14:textId="77777777" w:rsidR="004778AC" w:rsidRPr="0093674A" w:rsidRDefault="004778AC" w:rsidP="004778AC"/>
    <w:p w14:paraId="0BB29916" w14:textId="410F4DD8" w:rsidR="00C93B86" w:rsidRPr="0093674A" w:rsidRDefault="008C403B" w:rsidP="00F93F6A">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A</w:t>
      </w:r>
      <w:r w:rsidR="006F6165" w:rsidRPr="0093674A">
        <w:rPr>
          <w:rFonts w:ascii="Times New Roman" w:hAnsi="Times New Roman" w:cs="Times New Roman"/>
          <w:sz w:val="24"/>
          <w:szCs w:val="24"/>
        </w:rPr>
        <w:t xml:space="preserve">dministratoram </w:t>
      </w:r>
      <w:r w:rsidR="00505363" w:rsidRPr="0093674A">
        <w:rPr>
          <w:rFonts w:ascii="Times New Roman" w:hAnsi="Times New Roman" w:cs="Times New Roman"/>
          <w:sz w:val="24"/>
          <w:szCs w:val="24"/>
        </w:rPr>
        <w:t xml:space="preserve">ir pienākums </w:t>
      </w:r>
      <w:r w:rsidR="00853244" w:rsidRPr="0093674A">
        <w:rPr>
          <w:rFonts w:ascii="Times New Roman" w:hAnsi="Times New Roman" w:cs="Times New Roman"/>
          <w:sz w:val="24"/>
          <w:szCs w:val="24"/>
        </w:rPr>
        <w:t>nekavējotie</w:t>
      </w:r>
      <w:r w:rsidR="00B507EC" w:rsidRPr="0093674A">
        <w:rPr>
          <w:rFonts w:ascii="Times New Roman" w:hAnsi="Times New Roman" w:cs="Times New Roman"/>
          <w:sz w:val="24"/>
          <w:szCs w:val="24"/>
        </w:rPr>
        <w:t>s</w:t>
      </w:r>
      <w:r w:rsidR="00853244" w:rsidRPr="0093674A">
        <w:rPr>
          <w:rFonts w:ascii="Times New Roman" w:hAnsi="Times New Roman" w:cs="Times New Roman"/>
          <w:sz w:val="24"/>
          <w:szCs w:val="24"/>
        </w:rPr>
        <w:t xml:space="preserve"> ziņo</w:t>
      </w:r>
      <w:r w:rsidR="00484C7D" w:rsidRPr="0093674A">
        <w:rPr>
          <w:rFonts w:ascii="Times New Roman" w:hAnsi="Times New Roman" w:cs="Times New Roman"/>
          <w:sz w:val="24"/>
          <w:szCs w:val="24"/>
        </w:rPr>
        <w:t>t</w:t>
      </w:r>
      <w:r w:rsidR="00853244" w:rsidRPr="0093674A">
        <w:rPr>
          <w:rFonts w:ascii="Times New Roman" w:hAnsi="Times New Roman" w:cs="Times New Roman"/>
          <w:sz w:val="24"/>
          <w:szCs w:val="24"/>
        </w:rPr>
        <w:t xml:space="preserve"> </w:t>
      </w:r>
      <w:hyperlink r:id="rId23">
        <w:r w:rsidR="005E160F" w:rsidRPr="0093674A">
          <w:rPr>
            <w:rStyle w:val="Hipersaite"/>
            <w:rFonts w:ascii="Times New Roman" w:hAnsi="Times New Roman" w:cs="Times New Roman"/>
            <w:sz w:val="24"/>
            <w:szCs w:val="24"/>
          </w:rPr>
          <w:t>FID</w:t>
        </w:r>
        <w:r w:rsidR="00853244" w:rsidRPr="0093674A">
          <w:rPr>
            <w:rStyle w:val="Hipersaite"/>
            <w:rFonts w:ascii="Times New Roman" w:hAnsi="Times New Roman" w:cs="Times New Roman"/>
            <w:sz w:val="24"/>
            <w:szCs w:val="24"/>
          </w:rPr>
          <w:t xml:space="preserve"> datu saņemšanas un analīzes sistēmā</w:t>
        </w:r>
      </w:hyperlink>
      <w:r w:rsidR="00F93F6A" w:rsidRPr="0093674A">
        <w:rPr>
          <w:rFonts w:ascii="Times New Roman" w:hAnsi="Times New Roman" w:cs="Times New Roman"/>
          <w:sz w:val="24"/>
          <w:szCs w:val="24"/>
        </w:rPr>
        <w:t xml:space="preserve"> </w:t>
      </w:r>
      <w:r w:rsidR="00853244" w:rsidRPr="0093674A">
        <w:rPr>
          <w:rFonts w:ascii="Times New Roman" w:hAnsi="Times New Roman" w:cs="Times New Roman"/>
          <w:sz w:val="24"/>
          <w:szCs w:val="24"/>
        </w:rPr>
        <w:t>par katru aizdomīgu darījumu</w:t>
      </w:r>
      <w:r w:rsidR="5F6046D2" w:rsidRPr="0093674A">
        <w:rPr>
          <w:rFonts w:ascii="Times New Roman" w:hAnsi="Times New Roman" w:cs="Times New Roman"/>
          <w:sz w:val="24"/>
          <w:szCs w:val="24"/>
        </w:rPr>
        <w:t>.</w:t>
      </w:r>
      <w:r w:rsidRPr="0093674A">
        <w:rPr>
          <w:rStyle w:val="Vresatsauce"/>
          <w:rFonts w:ascii="Times New Roman" w:hAnsi="Times New Roman" w:cs="Times New Roman"/>
          <w:sz w:val="24"/>
          <w:szCs w:val="24"/>
        </w:rPr>
        <w:footnoteReference w:id="120"/>
      </w:r>
      <w:r w:rsidR="00853244" w:rsidRPr="0093674A">
        <w:rPr>
          <w:rFonts w:ascii="Times New Roman" w:hAnsi="Times New Roman" w:cs="Times New Roman"/>
          <w:sz w:val="24"/>
          <w:szCs w:val="24"/>
        </w:rPr>
        <w:t xml:space="preserve"> </w:t>
      </w:r>
      <w:r w:rsidR="008D4A0A" w:rsidRPr="0093674A">
        <w:rPr>
          <w:rFonts w:ascii="Times New Roman" w:hAnsi="Times New Roman" w:cs="Times New Roman"/>
          <w:sz w:val="24"/>
          <w:szCs w:val="24"/>
        </w:rPr>
        <w:t xml:space="preserve">Administrators nevar izvēlēties, par kuriem aizdomīgiem darījumiem sniegt ziņas FID un par kuriem nesniegt. </w:t>
      </w:r>
      <w:r w:rsidR="002E2768" w:rsidRPr="0093674A">
        <w:rPr>
          <w:rFonts w:ascii="Times New Roman" w:hAnsi="Times New Roman" w:cs="Times New Roman"/>
          <w:sz w:val="24"/>
          <w:szCs w:val="24"/>
        </w:rPr>
        <w:t>Z</w:t>
      </w:r>
      <w:r w:rsidR="00AD3E2C" w:rsidRPr="0093674A">
        <w:rPr>
          <w:rFonts w:ascii="Times New Roman" w:hAnsi="Times New Roman" w:cs="Times New Roman"/>
          <w:sz w:val="24"/>
          <w:szCs w:val="24"/>
        </w:rPr>
        <w:t xml:space="preserve">iņošanas pienākums </w:t>
      </w:r>
      <w:r w:rsidR="002E2768" w:rsidRPr="0093674A">
        <w:rPr>
          <w:rFonts w:ascii="Times New Roman" w:hAnsi="Times New Roman" w:cs="Times New Roman"/>
          <w:sz w:val="24"/>
          <w:szCs w:val="24"/>
        </w:rPr>
        <w:t xml:space="preserve">attiecas </w:t>
      </w:r>
      <w:r w:rsidR="00AD3E2C" w:rsidRPr="0093674A">
        <w:rPr>
          <w:rFonts w:ascii="Times New Roman" w:hAnsi="Times New Roman" w:cs="Times New Roman"/>
          <w:sz w:val="24"/>
          <w:szCs w:val="24"/>
        </w:rPr>
        <w:t xml:space="preserve">arī uz sankciju </w:t>
      </w:r>
      <w:r w:rsidR="00DB67C6" w:rsidRPr="0093674A">
        <w:rPr>
          <w:rFonts w:ascii="Times New Roman" w:hAnsi="Times New Roman" w:cs="Times New Roman"/>
          <w:sz w:val="24"/>
          <w:szCs w:val="24"/>
        </w:rPr>
        <w:t>pārkāp</w:t>
      </w:r>
      <w:r w:rsidR="00E079E8" w:rsidRPr="0093674A">
        <w:rPr>
          <w:rFonts w:ascii="Times New Roman" w:hAnsi="Times New Roman" w:cs="Times New Roman"/>
          <w:sz w:val="24"/>
          <w:szCs w:val="24"/>
        </w:rPr>
        <w:t>umiem vai to mēģinājumiem.</w:t>
      </w:r>
      <w:r w:rsidR="00E079E8" w:rsidRPr="0093674A">
        <w:rPr>
          <w:rStyle w:val="Vresatsauce"/>
          <w:rFonts w:ascii="Times New Roman" w:hAnsi="Times New Roman" w:cs="Times New Roman"/>
          <w:sz w:val="24"/>
          <w:szCs w:val="24"/>
        </w:rPr>
        <w:footnoteReference w:id="121"/>
      </w:r>
    </w:p>
    <w:p w14:paraId="3F17BCBF" w14:textId="649044D9" w:rsidR="00A30575" w:rsidRPr="0093674A" w:rsidRDefault="00472B5C" w:rsidP="00A11DE0">
      <w:pPr>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Ziņošana nevar tikt pārmērīgi novilcināta, tas izriet no jēdziena "nekavējoties" skaidrojuma latviešu valodā, kas nozīmē "bez kavēšanās", "bez vilcināšanās", "tūlīt</w:t>
      </w:r>
      <w:r w:rsidR="005C095F" w:rsidRPr="0093674A">
        <w:rPr>
          <w:rFonts w:ascii="Times New Roman" w:hAnsi="Times New Roman" w:cs="Times New Roman"/>
          <w:sz w:val="24"/>
          <w:szCs w:val="24"/>
        </w:rPr>
        <w:t>"</w:t>
      </w:r>
      <w:r w:rsidRPr="0093674A">
        <w:rPr>
          <w:rFonts w:ascii="Times New Roman" w:hAnsi="Times New Roman" w:cs="Times New Roman"/>
          <w:sz w:val="24"/>
          <w:szCs w:val="24"/>
        </w:rPr>
        <w:t>.</w:t>
      </w:r>
      <w:r w:rsidRPr="0093674A">
        <w:rPr>
          <w:rFonts w:ascii="Times New Roman" w:hAnsi="Times New Roman" w:cs="Times New Roman"/>
          <w:sz w:val="24"/>
          <w:szCs w:val="24"/>
          <w:vertAlign w:val="superscript"/>
        </w:rPr>
        <w:footnoteReference w:id="122"/>
      </w:r>
      <w:r w:rsidR="009868A3" w:rsidRPr="0093674A">
        <w:rPr>
          <w:rFonts w:ascii="Times New Roman" w:hAnsi="Times New Roman" w:cs="Times New Roman"/>
          <w:sz w:val="24"/>
          <w:szCs w:val="24"/>
        </w:rPr>
        <w:t xml:space="preserve"> </w:t>
      </w:r>
      <w:r w:rsidR="00967B5F" w:rsidRPr="0093674A">
        <w:rPr>
          <w:rFonts w:ascii="Times New Roman" w:hAnsi="Times New Roman" w:cs="Times New Roman"/>
          <w:sz w:val="24"/>
          <w:szCs w:val="24"/>
        </w:rPr>
        <w:t xml:space="preserve">Proti, </w:t>
      </w:r>
      <w:r w:rsidR="008C2877" w:rsidRPr="0093674A">
        <w:rPr>
          <w:rFonts w:ascii="Times New Roman" w:hAnsi="Times New Roman" w:cs="Times New Roman"/>
          <w:sz w:val="24"/>
          <w:szCs w:val="24"/>
        </w:rPr>
        <w:t xml:space="preserve"> informācijas pieprasīšanas un iegūšanas periods </w:t>
      </w:r>
      <w:r w:rsidR="00A55B62" w:rsidRPr="0093674A">
        <w:rPr>
          <w:rFonts w:ascii="Times New Roman" w:hAnsi="Times New Roman" w:cs="Times New Roman"/>
          <w:sz w:val="24"/>
          <w:szCs w:val="24"/>
        </w:rPr>
        <w:t xml:space="preserve">par </w:t>
      </w:r>
      <w:r w:rsidR="00C93B86" w:rsidRPr="0093674A">
        <w:rPr>
          <w:rFonts w:ascii="Times New Roman" w:hAnsi="Times New Roman" w:cs="Times New Roman"/>
          <w:sz w:val="24"/>
          <w:szCs w:val="24"/>
        </w:rPr>
        <w:t>darījumu būtību</w:t>
      </w:r>
      <w:r w:rsidR="00A55B62" w:rsidRPr="0093674A">
        <w:rPr>
          <w:rFonts w:ascii="Times New Roman" w:hAnsi="Times New Roman" w:cs="Times New Roman"/>
          <w:sz w:val="24"/>
          <w:szCs w:val="24"/>
        </w:rPr>
        <w:t xml:space="preserve"> </w:t>
      </w:r>
      <w:r w:rsidR="008C2877" w:rsidRPr="0093674A">
        <w:rPr>
          <w:rFonts w:ascii="Times New Roman" w:hAnsi="Times New Roman" w:cs="Times New Roman"/>
          <w:sz w:val="24"/>
          <w:szCs w:val="24"/>
        </w:rPr>
        <w:t>nevar būt nesamērīgi garš, tādējādi faktiski pārkāpjot pienākumu nekavējoties ziņot FID par katru aizdomīgu darījumu</w:t>
      </w:r>
      <w:r w:rsidR="0061691D" w:rsidRPr="0093674A">
        <w:rPr>
          <w:rFonts w:ascii="Times New Roman" w:hAnsi="Times New Roman" w:cs="Times New Roman"/>
          <w:sz w:val="24"/>
          <w:szCs w:val="24"/>
        </w:rPr>
        <w:t>.</w:t>
      </w:r>
      <w:r w:rsidR="00F141DC" w:rsidRPr="0093674A">
        <w:rPr>
          <w:rFonts w:ascii="Times New Roman" w:hAnsi="Times New Roman" w:cs="Times New Roman"/>
          <w:sz w:val="24"/>
          <w:szCs w:val="24"/>
        </w:rPr>
        <w:t xml:space="preserve"> Turklāt administrator</w:t>
      </w:r>
      <w:r w:rsidR="000C2207" w:rsidRPr="0093674A">
        <w:rPr>
          <w:rFonts w:ascii="Times New Roman" w:hAnsi="Times New Roman" w:cs="Times New Roman"/>
          <w:sz w:val="24"/>
          <w:szCs w:val="24"/>
        </w:rPr>
        <w:t>s</w:t>
      </w:r>
      <w:r w:rsidR="00630BEE">
        <w:rPr>
          <w:rFonts w:ascii="Times New Roman" w:hAnsi="Times New Roman" w:cs="Times New Roman"/>
          <w:sz w:val="24"/>
          <w:szCs w:val="24"/>
        </w:rPr>
        <w:t>,</w:t>
      </w:r>
      <w:r w:rsidR="00F141DC" w:rsidRPr="0093674A">
        <w:rPr>
          <w:rFonts w:ascii="Times New Roman" w:hAnsi="Times New Roman" w:cs="Times New Roman"/>
          <w:sz w:val="24"/>
          <w:szCs w:val="24"/>
        </w:rPr>
        <w:t xml:space="preserve"> vilcinoties ar ziņojumu par aizdomīgiem darījumiem sniegšanu, </w:t>
      </w:r>
      <w:r w:rsidR="002C48C9" w:rsidRPr="0093674A">
        <w:rPr>
          <w:rFonts w:ascii="Times New Roman" w:hAnsi="Times New Roman" w:cs="Times New Roman"/>
          <w:sz w:val="24"/>
          <w:szCs w:val="24"/>
        </w:rPr>
        <w:t xml:space="preserve">pieļauj apstākļus </w:t>
      </w:r>
      <w:r w:rsidR="00F141DC" w:rsidRPr="0093674A">
        <w:rPr>
          <w:rFonts w:ascii="Times New Roman" w:hAnsi="Times New Roman" w:cs="Times New Roman"/>
          <w:sz w:val="24"/>
          <w:szCs w:val="24"/>
        </w:rPr>
        <w:t>darījumos iesaistītajām personām izvairīties no atbildības par iespējami prettiesisku rīcību un iesaistīšanos NILLTPF, tostarp, iespējams, turpināt īstenot pretlikumīgas darbības</w:t>
      </w:r>
      <w:r w:rsidR="00FE216C" w:rsidRPr="0093674A">
        <w:rPr>
          <w:rFonts w:ascii="Times New Roman" w:hAnsi="Times New Roman" w:cs="Times New Roman"/>
          <w:sz w:val="24"/>
          <w:szCs w:val="24"/>
        </w:rPr>
        <w:t>.</w:t>
      </w:r>
    </w:p>
    <w:p w14:paraId="76A621A7" w14:textId="20732F90" w:rsidR="00A30575" w:rsidRPr="0093674A" w:rsidRDefault="00BB6AFD" w:rsidP="00A11DE0">
      <w:pPr>
        <w:pBdr>
          <w:top w:val="single" w:sz="4" w:space="1" w:color="840B55"/>
          <w:left w:val="single" w:sz="4" w:space="4" w:color="840B55"/>
          <w:bottom w:val="single" w:sz="4" w:space="1" w:color="840B55"/>
          <w:right w:val="single" w:sz="4" w:space="4" w:color="840B55"/>
          <w:between w:val="single" w:sz="4" w:space="1" w:color="840B55"/>
          <w:bar w:val="single" w:sz="4" w:color="840B55"/>
        </w:pBdr>
        <w:autoSpaceDE w:val="0"/>
        <w:autoSpaceDN w:val="0"/>
        <w:adjustRightInd w:val="0"/>
        <w:spacing w:after="0" w:line="360" w:lineRule="auto"/>
        <w:ind w:firstLine="709"/>
        <w:jc w:val="both"/>
        <w:rPr>
          <w:rFonts w:ascii="Times New Roman" w:eastAsia="Calibri" w:hAnsi="Times New Roman" w:cs="Times New Roman"/>
          <w:i/>
          <w:iCs/>
          <w:sz w:val="24"/>
          <w:szCs w:val="24"/>
        </w:rPr>
      </w:pPr>
      <w:r w:rsidRPr="0093674A">
        <w:rPr>
          <w:rFonts w:ascii="Times New Roman" w:hAnsi="Times New Roman" w:cs="Times New Roman"/>
          <w:b/>
          <w:bCs/>
          <w:color w:val="840B55"/>
          <w:sz w:val="24"/>
          <w:szCs w:val="24"/>
        </w:rPr>
        <w:lastRenderedPageBreak/>
        <w:t>Piemērs:</w:t>
      </w:r>
      <w:r w:rsidRPr="0093674A">
        <w:rPr>
          <w:rFonts w:ascii="Times New Roman" w:hAnsi="Times New Roman" w:cs="Times New Roman"/>
          <w:b/>
          <w:bCs/>
          <w:i/>
          <w:iCs/>
          <w:color w:val="840B55"/>
          <w:sz w:val="24"/>
          <w:szCs w:val="24"/>
        </w:rPr>
        <w:t xml:space="preserve"> </w:t>
      </w:r>
      <w:r w:rsidR="00804759" w:rsidRPr="0093674A">
        <w:rPr>
          <w:rFonts w:ascii="Times New Roman" w:eastAsia="Calibri" w:hAnsi="Times New Roman" w:cs="Times New Roman"/>
          <w:i/>
          <w:iCs/>
          <w:sz w:val="24"/>
          <w:szCs w:val="24"/>
        </w:rPr>
        <w:t xml:space="preserve">Administrators bija guvis pārliecību, ka parādnieka pārstāvis sniedz nepatiesu informāciju un nevēlas, lai maksātnespējas procesā tiktu noskaidrota patiesā situācija gan par darījumiem, gan tajos iesaistītajām personām. Šādi secinājumi izriet no administratora veiktā riska novērtējuma un tā pielikumiem. Būtiskākā informācijas iegūšana un pieprasīšana tika veikta sākotnējā procesa posmā, un lietā nav konstatēta tāda papildu informācija, kas vēlāk objektīvi attaisnotu ziņošanas FID atlikšanu par vairākiem mēnešiem. </w:t>
      </w:r>
    </w:p>
    <w:p w14:paraId="1BA740D3" w14:textId="670C0998" w:rsidR="005A2C36" w:rsidRPr="0093674A" w:rsidRDefault="00312991" w:rsidP="00B03DCC">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N</w:t>
      </w:r>
      <w:r w:rsidR="005A2C36" w:rsidRPr="0093674A">
        <w:rPr>
          <w:rFonts w:ascii="Times New Roman" w:hAnsi="Times New Roman" w:cs="Times New Roman"/>
          <w:sz w:val="24"/>
          <w:szCs w:val="24"/>
        </w:rPr>
        <w:t xml:space="preserve">ormatīvajos aktos noteiktā kārtība </w:t>
      </w:r>
      <w:r w:rsidR="0058302E">
        <w:rPr>
          <w:rFonts w:ascii="Times New Roman" w:hAnsi="Times New Roman" w:cs="Times New Roman"/>
          <w:sz w:val="24"/>
          <w:szCs w:val="24"/>
        </w:rPr>
        <w:t>nodrošina</w:t>
      </w:r>
      <w:r w:rsidR="005A2C36" w:rsidRPr="0093674A">
        <w:rPr>
          <w:rFonts w:ascii="Times New Roman" w:hAnsi="Times New Roman" w:cs="Times New Roman"/>
          <w:sz w:val="24"/>
          <w:szCs w:val="24"/>
        </w:rPr>
        <w:t xml:space="preserve">, </w:t>
      </w:r>
      <w:r w:rsidR="0058302E">
        <w:rPr>
          <w:rFonts w:ascii="Times New Roman" w:hAnsi="Times New Roman" w:cs="Times New Roman"/>
          <w:sz w:val="24"/>
          <w:szCs w:val="24"/>
        </w:rPr>
        <w:t>ka</w:t>
      </w:r>
      <w:r w:rsidR="005A2C36" w:rsidRPr="0093674A">
        <w:rPr>
          <w:rFonts w:ascii="Times New Roman" w:hAnsi="Times New Roman" w:cs="Times New Roman"/>
          <w:sz w:val="24"/>
          <w:szCs w:val="24"/>
        </w:rPr>
        <w:t xml:space="preserve"> </w:t>
      </w:r>
      <w:r w:rsidR="009F61ED" w:rsidRPr="0093674A">
        <w:rPr>
          <w:rFonts w:ascii="Times New Roman" w:hAnsi="Times New Roman" w:cs="Times New Roman"/>
          <w:sz w:val="24"/>
          <w:szCs w:val="24"/>
        </w:rPr>
        <w:t>FID</w:t>
      </w:r>
      <w:r w:rsidR="005A2C36" w:rsidRPr="0093674A">
        <w:rPr>
          <w:rFonts w:ascii="Times New Roman" w:hAnsi="Times New Roman" w:cs="Times New Roman"/>
          <w:sz w:val="24"/>
          <w:szCs w:val="24"/>
        </w:rPr>
        <w:t xml:space="preserve"> </w:t>
      </w:r>
      <w:r w:rsidR="0058302E">
        <w:rPr>
          <w:rFonts w:ascii="Times New Roman" w:hAnsi="Times New Roman" w:cs="Times New Roman"/>
          <w:sz w:val="24"/>
          <w:szCs w:val="24"/>
        </w:rPr>
        <w:t>savlaicīgi</w:t>
      </w:r>
      <w:r w:rsidR="00EF7193">
        <w:rPr>
          <w:rFonts w:ascii="Times New Roman" w:hAnsi="Times New Roman" w:cs="Times New Roman"/>
          <w:sz w:val="24"/>
          <w:szCs w:val="24"/>
        </w:rPr>
        <w:t xml:space="preserve"> saņem pilnīgu un aktuālu </w:t>
      </w:r>
      <w:r w:rsidR="005A2C36" w:rsidRPr="0093674A">
        <w:rPr>
          <w:rFonts w:ascii="Times New Roman" w:hAnsi="Times New Roman" w:cs="Times New Roman"/>
          <w:sz w:val="24"/>
          <w:szCs w:val="24"/>
        </w:rPr>
        <w:t>informācij</w:t>
      </w:r>
      <w:r w:rsidR="00EF7193">
        <w:rPr>
          <w:rFonts w:ascii="Times New Roman" w:hAnsi="Times New Roman" w:cs="Times New Roman"/>
          <w:sz w:val="24"/>
          <w:szCs w:val="24"/>
        </w:rPr>
        <w:t>u</w:t>
      </w:r>
      <w:r w:rsidR="005A2C36" w:rsidRPr="0093674A">
        <w:rPr>
          <w:rFonts w:ascii="Times New Roman" w:hAnsi="Times New Roman" w:cs="Times New Roman"/>
          <w:sz w:val="24"/>
          <w:szCs w:val="24"/>
        </w:rPr>
        <w:t xml:space="preserve"> par iespējamiem pārkāpumiem </w:t>
      </w:r>
      <w:r w:rsidR="0031290E" w:rsidRPr="0093674A">
        <w:rPr>
          <w:rFonts w:ascii="Times New Roman" w:hAnsi="Times New Roman" w:cs="Times New Roman"/>
          <w:sz w:val="24"/>
          <w:szCs w:val="24"/>
        </w:rPr>
        <w:t>NILLTPF</w:t>
      </w:r>
      <w:r w:rsidR="00540B2A">
        <w:rPr>
          <w:rFonts w:ascii="Times New Roman" w:hAnsi="Times New Roman" w:cs="Times New Roman"/>
          <w:sz w:val="24"/>
          <w:szCs w:val="24"/>
        </w:rPr>
        <w:t xml:space="preserve"> </w:t>
      </w:r>
      <w:r w:rsidR="003911A7">
        <w:rPr>
          <w:rFonts w:ascii="Times New Roman" w:hAnsi="Times New Roman" w:cs="Times New Roman"/>
          <w:sz w:val="24"/>
          <w:szCs w:val="24"/>
        </w:rPr>
        <w:t>novēršanas</w:t>
      </w:r>
      <w:r w:rsidR="0031290E" w:rsidRPr="0093674A">
        <w:rPr>
          <w:rFonts w:ascii="Times New Roman" w:hAnsi="Times New Roman" w:cs="Times New Roman"/>
          <w:sz w:val="24"/>
          <w:szCs w:val="24"/>
        </w:rPr>
        <w:t xml:space="preserve"> j</w:t>
      </w:r>
      <w:r w:rsidR="005A2C36" w:rsidRPr="0093674A">
        <w:rPr>
          <w:rFonts w:ascii="Times New Roman" w:hAnsi="Times New Roman" w:cs="Times New Roman"/>
          <w:sz w:val="24"/>
          <w:szCs w:val="24"/>
        </w:rPr>
        <w:t>omā</w:t>
      </w:r>
      <w:r w:rsidR="00EF7193">
        <w:rPr>
          <w:rFonts w:ascii="Times New Roman" w:hAnsi="Times New Roman" w:cs="Times New Roman"/>
          <w:sz w:val="24"/>
          <w:szCs w:val="24"/>
        </w:rPr>
        <w:t>, lai varētu</w:t>
      </w:r>
      <w:r w:rsidR="00FB4954">
        <w:rPr>
          <w:rFonts w:ascii="Times New Roman" w:hAnsi="Times New Roman" w:cs="Times New Roman"/>
          <w:sz w:val="24"/>
          <w:szCs w:val="24"/>
        </w:rPr>
        <w:t xml:space="preserve"> laikus veikt pasākumus</w:t>
      </w:r>
      <w:r w:rsidR="005A2C36" w:rsidRPr="0093674A">
        <w:rPr>
          <w:rFonts w:ascii="Times New Roman" w:hAnsi="Times New Roman" w:cs="Times New Roman"/>
          <w:sz w:val="24"/>
          <w:szCs w:val="24"/>
        </w:rPr>
        <w:t xml:space="preserve"> šo pārkāpumu atklā</w:t>
      </w:r>
      <w:r w:rsidR="00FB4954">
        <w:rPr>
          <w:rFonts w:ascii="Times New Roman" w:hAnsi="Times New Roman" w:cs="Times New Roman"/>
          <w:sz w:val="24"/>
          <w:szCs w:val="24"/>
        </w:rPr>
        <w:t>šanai</w:t>
      </w:r>
      <w:r w:rsidR="005A2C36" w:rsidRPr="0093674A">
        <w:rPr>
          <w:rFonts w:ascii="Times New Roman" w:hAnsi="Times New Roman" w:cs="Times New Roman"/>
          <w:sz w:val="24"/>
          <w:szCs w:val="24"/>
        </w:rPr>
        <w:t xml:space="preserve"> un novēr</w:t>
      </w:r>
      <w:r w:rsidR="004F57AB">
        <w:rPr>
          <w:rFonts w:ascii="Times New Roman" w:hAnsi="Times New Roman" w:cs="Times New Roman"/>
          <w:sz w:val="24"/>
          <w:szCs w:val="24"/>
        </w:rPr>
        <w:t>šanai</w:t>
      </w:r>
      <w:r w:rsidR="005A2C36" w:rsidRPr="0093674A">
        <w:rPr>
          <w:rFonts w:ascii="Times New Roman" w:hAnsi="Times New Roman" w:cs="Times New Roman"/>
          <w:sz w:val="24"/>
          <w:szCs w:val="24"/>
        </w:rPr>
        <w:t>. Šāda sistēma efektīvi funkcionēt var tikai tad, ja likuma subjekti atbildīgi izturas pret saviem pienākumiem un dara visu iespējamo, lai attiecīgā informācija, ievērojot mūsdienu komerctiesiskās apgrozības straujumu, pie finanšu izlūkošanas iestādēm nonāktu pēc iespējas ātrāk. Šo mērķi nevar efektīvi sasniegt, ja pienākums ziņot un sniedzamās informācijas veids un apjoms tiktu atstāts pašu likuma subjektu ziņā.</w:t>
      </w:r>
      <w:r w:rsidR="00E56962" w:rsidRPr="0093674A">
        <w:rPr>
          <w:rStyle w:val="Vresatsauce"/>
          <w:rFonts w:ascii="Times New Roman" w:hAnsi="Times New Roman" w:cs="Times New Roman"/>
          <w:sz w:val="24"/>
          <w:szCs w:val="24"/>
        </w:rPr>
        <w:footnoteReference w:id="123"/>
      </w:r>
    </w:p>
    <w:p w14:paraId="78832373" w14:textId="3A14480D" w:rsidR="00215A6A" w:rsidRPr="0093674A" w:rsidRDefault="00136187" w:rsidP="00B03DCC">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Ziņojumam par aizdomīgu darījumu</w:t>
      </w:r>
      <w:r w:rsidRPr="0093674A">
        <w:rPr>
          <w:rStyle w:val="Vresatsauce"/>
          <w:rFonts w:ascii="Times New Roman" w:hAnsi="Times New Roman" w:cs="Times New Roman"/>
          <w:sz w:val="24"/>
          <w:szCs w:val="24"/>
        </w:rPr>
        <w:footnoteReference w:id="124"/>
      </w:r>
      <w:r w:rsidRPr="0093674A">
        <w:rPr>
          <w:rFonts w:ascii="Times New Roman" w:hAnsi="Times New Roman" w:cs="Times New Roman"/>
          <w:sz w:val="24"/>
          <w:szCs w:val="24"/>
        </w:rPr>
        <w:t xml:space="preserve"> pietiek pievienot </w:t>
      </w:r>
      <w:r w:rsidR="002970EB" w:rsidRPr="0093674A">
        <w:rPr>
          <w:rFonts w:ascii="Times New Roman" w:hAnsi="Times New Roman" w:cs="Times New Roman"/>
          <w:sz w:val="24"/>
          <w:szCs w:val="24"/>
        </w:rPr>
        <w:t xml:space="preserve">parādnieka </w:t>
      </w:r>
      <w:r w:rsidRPr="0093674A">
        <w:rPr>
          <w:rFonts w:ascii="Times New Roman" w:hAnsi="Times New Roman" w:cs="Times New Roman"/>
          <w:sz w:val="24"/>
          <w:szCs w:val="24"/>
        </w:rPr>
        <w:t>identifikācijas datus un izpētes ietvaros iegūto izpētes dokumentu kopijas</w:t>
      </w:r>
      <w:r w:rsidRPr="0093674A">
        <w:rPr>
          <w:rStyle w:val="Vresatsauce"/>
          <w:rFonts w:ascii="Times New Roman" w:hAnsi="Times New Roman" w:cs="Times New Roman"/>
          <w:sz w:val="24"/>
          <w:szCs w:val="24"/>
        </w:rPr>
        <w:footnoteReference w:id="125"/>
      </w:r>
      <w:r w:rsidRPr="0093674A">
        <w:rPr>
          <w:rFonts w:ascii="Times New Roman" w:hAnsi="Times New Roman" w:cs="Times New Roman"/>
          <w:sz w:val="24"/>
          <w:szCs w:val="24"/>
        </w:rPr>
        <w:t xml:space="preserve">, kā arī norādīt pamatojumu (aprakstu par iesaistītajām pusēm un darījumu veikšanas apstākļiem), kādēļ darījums uzskatāms par aizdomīgu. Ja administratora rīcībā nav attiecīgi darījumu pamatojošie dokumenti, jo </w:t>
      </w:r>
      <w:r w:rsidR="002970EB" w:rsidRPr="0093674A">
        <w:rPr>
          <w:rFonts w:ascii="Times New Roman" w:hAnsi="Times New Roman" w:cs="Times New Roman"/>
          <w:sz w:val="24"/>
          <w:szCs w:val="24"/>
        </w:rPr>
        <w:t xml:space="preserve">parādnieks </w:t>
      </w:r>
      <w:r w:rsidRPr="0093674A">
        <w:rPr>
          <w:rFonts w:ascii="Times New Roman" w:hAnsi="Times New Roman" w:cs="Times New Roman"/>
          <w:sz w:val="24"/>
          <w:szCs w:val="24"/>
        </w:rPr>
        <w:t xml:space="preserve">izvairās no informācijas sniegšanas, tad minētais ir jānorāda FID un turklāt tā ir atsevišķa pazīme, kas raksturo aizdomīgu darījumu. </w:t>
      </w:r>
    </w:p>
    <w:p w14:paraId="4484AF12" w14:textId="07F816BA" w:rsidR="00463FC6" w:rsidRPr="0093674A" w:rsidRDefault="00C6362D" w:rsidP="003A0D48">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Sagatavojot ziņojumu par aizdomīgu darījumu, administratoram iespējami skaidrāk ir jādefinē aizdomīgais darījums un ar to saistītie apstākļi, ja iespējams, patstāvīgi identificējot arī predikatīvu.</w:t>
      </w:r>
    </w:p>
    <w:p w14:paraId="5703083B" w14:textId="376DDB81" w:rsidR="00F35342" w:rsidRPr="0093674A" w:rsidRDefault="00F35342" w:rsidP="001D1F8B">
      <w:pPr>
        <w:pBdr>
          <w:top w:val="single" w:sz="4" w:space="1" w:color="840B55"/>
          <w:left w:val="single" w:sz="4" w:space="0" w:color="840B55"/>
          <w:bottom w:val="single" w:sz="4" w:space="1" w:color="840B55"/>
          <w:right w:val="single" w:sz="4" w:space="4" w:color="840B55"/>
          <w:between w:val="single" w:sz="4" w:space="1" w:color="840B55"/>
          <w:bar w:val="single" w:sz="4" w:color="840B55"/>
        </w:pBdr>
        <w:spacing w:after="0" w:line="360" w:lineRule="auto"/>
        <w:ind w:firstLine="720"/>
        <w:jc w:val="both"/>
        <w:rPr>
          <w:rFonts w:ascii="Times New Roman" w:hAnsi="Times New Roman" w:cs="Times New Roman"/>
          <w:b/>
          <w:bCs/>
          <w:sz w:val="24"/>
          <w:szCs w:val="24"/>
        </w:rPr>
      </w:pPr>
      <w:r w:rsidRPr="0093674A">
        <w:rPr>
          <w:rFonts w:ascii="Times New Roman" w:hAnsi="Times New Roman" w:cs="Times New Roman"/>
          <w:b/>
          <w:bCs/>
          <w:color w:val="840B55"/>
          <w:sz w:val="24"/>
          <w:szCs w:val="24"/>
        </w:rPr>
        <w:t>Piemērs:</w:t>
      </w:r>
      <w:r w:rsidR="002E3F8C" w:rsidRPr="0093674A">
        <w:rPr>
          <w:rFonts w:ascii="Times New Roman" w:hAnsi="Times New Roman" w:cs="Times New Roman"/>
          <w:b/>
          <w:bCs/>
          <w:color w:val="840B55"/>
          <w:sz w:val="24"/>
          <w:szCs w:val="24"/>
        </w:rPr>
        <w:t xml:space="preserve"> </w:t>
      </w:r>
      <w:r w:rsidR="002E3F8C" w:rsidRPr="0093674A">
        <w:rPr>
          <w:rFonts w:ascii="Times New Roman" w:hAnsi="Times New Roman" w:cs="Times New Roman"/>
          <w:i/>
          <w:iCs/>
          <w:sz w:val="24"/>
          <w:szCs w:val="24"/>
        </w:rPr>
        <w:t>A</w:t>
      </w:r>
      <w:r w:rsidR="002E3F8C" w:rsidRPr="0093674A">
        <w:rPr>
          <w:rFonts w:ascii="Times New Roman" w:hAnsi="Times New Roman" w:cs="Times New Roman"/>
          <w:i/>
          <w:iCs/>
          <w:sz w:val="24"/>
          <w:szCs w:val="24"/>
          <w:shd w:val="clear" w:color="auto" w:fill="FFFFFF"/>
        </w:rPr>
        <w:t>dministrators k</w:t>
      </w:r>
      <w:r w:rsidR="002E3F8C" w:rsidRPr="0093674A">
        <w:rPr>
          <w:rFonts w:ascii="Times New Roman" w:hAnsi="Times New Roman" w:cs="Times New Roman"/>
          <w:i/>
          <w:iCs/>
          <w:sz w:val="24"/>
          <w:szCs w:val="24"/>
        </w:rPr>
        <w:t xml:space="preserve">onstatēja, ka parādniekam </w:t>
      </w:r>
      <w:r w:rsidR="00C66F6A" w:rsidRPr="0093674A">
        <w:rPr>
          <w:rFonts w:ascii="Times New Roman" w:hAnsi="Times New Roman" w:cs="Times New Roman"/>
          <w:i/>
          <w:iCs/>
          <w:sz w:val="24"/>
          <w:szCs w:val="24"/>
        </w:rPr>
        <w:t>ilgākā laika periodā</w:t>
      </w:r>
      <w:r w:rsidR="002E3F8C" w:rsidRPr="0093674A">
        <w:rPr>
          <w:rFonts w:ascii="Times New Roman" w:hAnsi="Times New Roman" w:cs="Times New Roman"/>
          <w:i/>
          <w:iCs/>
          <w:sz w:val="24"/>
          <w:szCs w:val="24"/>
        </w:rPr>
        <w:t xml:space="preserve"> bija atvērts konts kredītiestādē Lietuvā</w:t>
      </w:r>
      <w:r w:rsidR="005E78EF" w:rsidRPr="0093674A">
        <w:rPr>
          <w:rFonts w:ascii="Times New Roman" w:hAnsi="Times New Roman" w:cs="Times New Roman"/>
          <w:i/>
          <w:iCs/>
          <w:sz w:val="24"/>
          <w:szCs w:val="24"/>
        </w:rPr>
        <w:t xml:space="preserve">, kurā veikti darījumi ar </w:t>
      </w:r>
      <w:r w:rsidR="002E3F8C" w:rsidRPr="0093674A">
        <w:rPr>
          <w:rFonts w:ascii="Times New Roman" w:hAnsi="Times New Roman" w:cs="Times New Roman"/>
          <w:i/>
          <w:iCs/>
          <w:sz w:val="24"/>
          <w:szCs w:val="24"/>
        </w:rPr>
        <w:t xml:space="preserve">noziedzīgi iegūtu līdzekļu legalizācijas pazīmēm, </w:t>
      </w:r>
      <w:r w:rsidR="00493A8C" w:rsidRPr="0093674A">
        <w:rPr>
          <w:rFonts w:ascii="Times New Roman" w:hAnsi="Times New Roman" w:cs="Times New Roman"/>
          <w:i/>
          <w:iCs/>
          <w:sz w:val="24"/>
          <w:szCs w:val="24"/>
        </w:rPr>
        <w:t>tostarp</w:t>
      </w:r>
      <w:r w:rsidR="002E3F8C" w:rsidRPr="0093674A">
        <w:rPr>
          <w:rFonts w:ascii="Times New Roman" w:hAnsi="Times New Roman" w:cs="Times New Roman"/>
          <w:i/>
          <w:iCs/>
          <w:sz w:val="24"/>
          <w:szCs w:val="24"/>
        </w:rPr>
        <w:t xml:space="preserve"> pārskaitījumi uz Čehiju, Ungāriju un Igauniju, par kuriem </w:t>
      </w:r>
      <w:r w:rsidR="00493A8C" w:rsidRPr="0093674A">
        <w:rPr>
          <w:rFonts w:ascii="Times New Roman" w:hAnsi="Times New Roman" w:cs="Times New Roman"/>
          <w:i/>
          <w:iCs/>
          <w:sz w:val="24"/>
          <w:szCs w:val="24"/>
        </w:rPr>
        <w:t xml:space="preserve">administratoram </w:t>
      </w:r>
      <w:r w:rsidR="00636257" w:rsidRPr="0093674A">
        <w:rPr>
          <w:rFonts w:ascii="Times New Roman" w:hAnsi="Times New Roman" w:cs="Times New Roman"/>
          <w:i/>
          <w:iCs/>
          <w:sz w:val="24"/>
          <w:szCs w:val="24"/>
        </w:rPr>
        <w:t xml:space="preserve">netika iesniegti nekādi </w:t>
      </w:r>
      <w:r w:rsidR="00435C65" w:rsidRPr="0093674A">
        <w:rPr>
          <w:rFonts w:ascii="Times New Roman" w:hAnsi="Times New Roman" w:cs="Times New Roman"/>
          <w:i/>
          <w:iCs/>
          <w:sz w:val="24"/>
          <w:szCs w:val="24"/>
        </w:rPr>
        <w:t>pamatojošie</w:t>
      </w:r>
      <w:r w:rsidR="00636257" w:rsidRPr="0093674A">
        <w:rPr>
          <w:rFonts w:ascii="Times New Roman" w:hAnsi="Times New Roman" w:cs="Times New Roman"/>
          <w:i/>
          <w:iCs/>
          <w:sz w:val="24"/>
          <w:szCs w:val="24"/>
        </w:rPr>
        <w:t xml:space="preserve"> dokumenti.</w:t>
      </w:r>
      <w:r w:rsidR="002E3F8C" w:rsidRPr="0093674A">
        <w:rPr>
          <w:rFonts w:ascii="Times New Roman" w:hAnsi="Times New Roman" w:cs="Times New Roman"/>
          <w:i/>
          <w:iCs/>
          <w:sz w:val="24"/>
          <w:szCs w:val="24"/>
        </w:rPr>
        <w:t xml:space="preserve"> Administrators secināja, ka: 1) nav skaidra līdzekļu izcelsme un darījumu ekonomiskais pamatojums, jo parādnieks nesniedz </w:t>
      </w:r>
      <w:r w:rsidR="00F30B45" w:rsidRPr="0093674A">
        <w:rPr>
          <w:rFonts w:ascii="Times New Roman" w:hAnsi="Times New Roman" w:cs="Times New Roman"/>
          <w:i/>
          <w:iCs/>
          <w:sz w:val="24"/>
          <w:szCs w:val="24"/>
        </w:rPr>
        <w:t>vai</w:t>
      </w:r>
      <w:r w:rsidR="00676F6F" w:rsidRPr="0093674A">
        <w:rPr>
          <w:rFonts w:ascii="Times New Roman" w:hAnsi="Times New Roman" w:cs="Times New Roman"/>
          <w:i/>
          <w:iCs/>
          <w:sz w:val="24"/>
          <w:szCs w:val="24"/>
        </w:rPr>
        <w:t xml:space="preserve"> </w:t>
      </w:r>
      <w:r w:rsidR="002E3F8C" w:rsidRPr="0093674A">
        <w:rPr>
          <w:rFonts w:ascii="Times New Roman" w:hAnsi="Times New Roman" w:cs="Times New Roman"/>
          <w:i/>
          <w:iCs/>
          <w:sz w:val="24"/>
          <w:szCs w:val="24"/>
        </w:rPr>
        <w:t>sniedz grūti pārbaudāmu skaidrojumu; 2) maksājumiem ir tranzīta maksājumu raksturs</w:t>
      </w:r>
      <w:r w:rsidR="002D76D0" w:rsidRPr="0093674A">
        <w:rPr>
          <w:rFonts w:ascii="Times New Roman" w:hAnsi="Times New Roman" w:cs="Times New Roman"/>
          <w:i/>
          <w:iCs/>
          <w:sz w:val="24"/>
          <w:szCs w:val="24"/>
        </w:rPr>
        <w:t xml:space="preserve">, proti, </w:t>
      </w:r>
      <w:r w:rsidR="002E3F8C" w:rsidRPr="0093674A">
        <w:rPr>
          <w:rFonts w:ascii="Times New Roman" w:hAnsi="Times New Roman" w:cs="Times New Roman"/>
          <w:i/>
          <w:iCs/>
          <w:sz w:val="24"/>
          <w:szCs w:val="24"/>
        </w:rPr>
        <w:t xml:space="preserve">naudas līdzekļi tiek pārskaitīti īsi pēc to saņemšanas kontā; 3) veikti parādniekam neraksturīgi pārskaitījumi uz/no </w:t>
      </w:r>
      <w:r w:rsidR="004F5A31" w:rsidRPr="0093674A">
        <w:rPr>
          <w:rFonts w:ascii="Times New Roman" w:hAnsi="Times New Roman" w:cs="Times New Roman"/>
          <w:i/>
          <w:iCs/>
          <w:sz w:val="24"/>
          <w:szCs w:val="24"/>
        </w:rPr>
        <w:t xml:space="preserve">ārvalstīs atvērtiem </w:t>
      </w:r>
      <w:r w:rsidR="002E3F8C" w:rsidRPr="0093674A">
        <w:rPr>
          <w:rFonts w:ascii="Times New Roman" w:hAnsi="Times New Roman" w:cs="Times New Roman"/>
          <w:i/>
          <w:iCs/>
          <w:sz w:val="24"/>
          <w:szCs w:val="24"/>
        </w:rPr>
        <w:t>Latvij</w:t>
      </w:r>
      <w:r w:rsidR="004F5A31" w:rsidRPr="0093674A">
        <w:rPr>
          <w:rFonts w:ascii="Times New Roman" w:hAnsi="Times New Roman" w:cs="Times New Roman"/>
          <w:i/>
          <w:iCs/>
          <w:sz w:val="24"/>
          <w:szCs w:val="24"/>
        </w:rPr>
        <w:t xml:space="preserve">as </w:t>
      </w:r>
      <w:r w:rsidR="002E3F8C" w:rsidRPr="0093674A">
        <w:rPr>
          <w:rFonts w:ascii="Times New Roman" w:hAnsi="Times New Roman" w:cs="Times New Roman"/>
          <w:i/>
          <w:iCs/>
          <w:sz w:val="24"/>
          <w:szCs w:val="24"/>
        </w:rPr>
        <w:t>kapitālsabiedrību kontiem</w:t>
      </w:r>
      <w:r w:rsidR="004F5A31" w:rsidRPr="0093674A">
        <w:rPr>
          <w:rFonts w:ascii="Times New Roman" w:hAnsi="Times New Roman" w:cs="Times New Roman"/>
          <w:i/>
          <w:iCs/>
          <w:sz w:val="24"/>
          <w:szCs w:val="24"/>
        </w:rPr>
        <w:t>.</w:t>
      </w:r>
    </w:p>
    <w:p w14:paraId="2F5D6428" w14:textId="09A48D4B" w:rsidR="00B44F1D" w:rsidRPr="0093674A" w:rsidRDefault="007F4A75" w:rsidP="00B03DCC">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lastRenderedPageBreak/>
        <w:t xml:space="preserve">Svarīgi, ka administrators ziņošanas </w:t>
      </w:r>
      <w:r w:rsidR="00463FC6" w:rsidRPr="0093674A">
        <w:rPr>
          <w:rFonts w:ascii="Times New Roman" w:hAnsi="Times New Roman" w:cs="Times New Roman"/>
          <w:sz w:val="24"/>
          <w:szCs w:val="24"/>
        </w:rPr>
        <w:t xml:space="preserve">faktu </w:t>
      </w:r>
      <w:r w:rsidRPr="0093674A">
        <w:rPr>
          <w:rFonts w:ascii="Times New Roman" w:hAnsi="Times New Roman" w:cs="Times New Roman"/>
          <w:sz w:val="24"/>
          <w:szCs w:val="24"/>
        </w:rPr>
        <w:t>neizpau</w:t>
      </w:r>
      <w:r w:rsidR="006540C0" w:rsidRPr="0093674A">
        <w:rPr>
          <w:rFonts w:ascii="Times New Roman" w:hAnsi="Times New Roman" w:cs="Times New Roman"/>
          <w:sz w:val="24"/>
          <w:szCs w:val="24"/>
        </w:rPr>
        <w:t>ž</w:t>
      </w:r>
      <w:r w:rsidRPr="0093674A">
        <w:rPr>
          <w:rFonts w:ascii="Times New Roman" w:hAnsi="Times New Roman" w:cs="Times New Roman"/>
          <w:sz w:val="24"/>
          <w:szCs w:val="24"/>
        </w:rPr>
        <w:t xml:space="preserve"> </w:t>
      </w:r>
      <w:r w:rsidR="006540C0" w:rsidRPr="0093674A">
        <w:rPr>
          <w:rFonts w:ascii="Times New Roman" w:hAnsi="Times New Roman" w:cs="Times New Roman"/>
          <w:sz w:val="24"/>
          <w:szCs w:val="24"/>
        </w:rPr>
        <w:t>kreditoriem.</w:t>
      </w:r>
      <w:r w:rsidR="006540C0" w:rsidRPr="0093674A">
        <w:rPr>
          <w:rStyle w:val="Vresatsauce"/>
          <w:rFonts w:ascii="Times New Roman" w:hAnsi="Times New Roman" w:cs="Times New Roman"/>
          <w:sz w:val="24"/>
          <w:szCs w:val="24"/>
        </w:rPr>
        <w:footnoteReference w:id="126"/>
      </w:r>
      <w:r w:rsidR="007521E2" w:rsidRPr="0093674A">
        <w:rPr>
          <w:rFonts w:ascii="Times New Roman" w:hAnsi="Times New Roman" w:cs="Times New Roman"/>
          <w:sz w:val="24"/>
          <w:szCs w:val="24"/>
        </w:rPr>
        <w:t xml:space="preserve"> </w:t>
      </w:r>
      <w:bookmarkStart w:id="22" w:name="_Hlk108534239"/>
      <w:r w:rsidR="004F126E" w:rsidRPr="0093674A">
        <w:rPr>
          <w:rFonts w:ascii="Times New Roman" w:hAnsi="Times New Roman" w:cs="Times New Roman"/>
          <w:sz w:val="24"/>
          <w:szCs w:val="24"/>
        </w:rPr>
        <w:t xml:space="preserve">Līdz ar to </w:t>
      </w:r>
      <w:bookmarkEnd w:id="22"/>
      <w:r w:rsidR="003806C4" w:rsidRPr="0093674A">
        <w:rPr>
          <w:rFonts w:ascii="Times New Roman" w:hAnsi="Times New Roman" w:cs="Times New Roman"/>
          <w:sz w:val="24"/>
          <w:szCs w:val="24"/>
        </w:rPr>
        <w:t xml:space="preserve">informāciju, kuras izpaušanas </w:t>
      </w:r>
      <w:r w:rsidR="003D3D97">
        <w:rPr>
          <w:rFonts w:ascii="Times New Roman" w:hAnsi="Times New Roman" w:cs="Times New Roman"/>
          <w:sz w:val="24"/>
          <w:szCs w:val="24"/>
        </w:rPr>
        <w:t>ir tieši aizliegta ar likumu</w:t>
      </w:r>
      <w:r w:rsidR="006C06F6" w:rsidRPr="0093674A">
        <w:rPr>
          <w:rFonts w:ascii="Times New Roman" w:hAnsi="Times New Roman" w:cs="Times New Roman"/>
          <w:sz w:val="24"/>
          <w:szCs w:val="24"/>
        </w:rPr>
        <w:t>, ierobežo administratoru to darīt zināmu</w:t>
      </w:r>
      <w:r w:rsidR="001B6D8E" w:rsidRPr="0093674A">
        <w:rPr>
          <w:rFonts w:ascii="Times New Roman" w:hAnsi="Times New Roman" w:cs="Times New Roman"/>
          <w:sz w:val="24"/>
          <w:szCs w:val="24"/>
        </w:rPr>
        <w:t xml:space="preserve"> un pieejamu</w:t>
      </w:r>
      <w:r w:rsidR="006C06F6" w:rsidRPr="0093674A">
        <w:rPr>
          <w:rFonts w:ascii="Times New Roman" w:hAnsi="Times New Roman" w:cs="Times New Roman"/>
          <w:sz w:val="24"/>
          <w:szCs w:val="24"/>
        </w:rPr>
        <w:t xml:space="preserve"> </w:t>
      </w:r>
      <w:r w:rsidR="00B032D6" w:rsidRPr="0093674A">
        <w:rPr>
          <w:rFonts w:ascii="Times New Roman" w:hAnsi="Times New Roman" w:cs="Times New Roman"/>
          <w:sz w:val="24"/>
          <w:szCs w:val="24"/>
        </w:rPr>
        <w:t xml:space="preserve">kreditoriem </w:t>
      </w:r>
      <w:r w:rsidR="001B6D8E" w:rsidRPr="0093674A">
        <w:rPr>
          <w:rFonts w:ascii="Times New Roman" w:hAnsi="Times New Roman" w:cs="Times New Roman"/>
          <w:sz w:val="24"/>
          <w:szCs w:val="24"/>
        </w:rPr>
        <w:t>Maksātnespējas</w:t>
      </w:r>
      <w:r w:rsidR="006C06F6" w:rsidRPr="0093674A">
        <w:rPr>
          <w:rFonts w:ascii="Times New Roman" w:hAnsi="Times New Roman" w:cs="Times New Roman"/>
          <w:sz w:val="24"/>
          <w:szCs w:val="24"/>
        </w:rPr>
        <w:t xml:space="preserve"> likumā</w:t>
      </w:r>
      <w:r w:rsidR="002E255D" w:rsidRPr="0093674A">
        <w:rPr>
          <w:rFonts w:ascii="Times New Roman" w:hAnsi="Times New Roman" w:cs="Times New Roman"/>
          <w:sz w:val="24"/>
          <w:szCs w:val="24"/>
        </w:rPr>
        <w:t xml:space="preserve"> noteikt</w:t>
      </w:r>
      <w:r w:rsidR="003D3D97">
        <w:rPr>
          <w:rFonts w:ascii="Times New Roman" w:hAnsi="Times New Roman" w:cs="Times New Roman"/>
          <w:sz w:val="24"/>
          <w:szCs w:val="24"/>
        </w:rPr>
        <w:t>ajā</w:t>
      </w:r>
      <w:r w:rsidR="002E255D" w:rsidRPr="0093674A">
        <w:rPr>
          <w:rFonts w:ascii="Times New Roman" w:hAnsi="Times New Roman" w:cs="Times New Roman"/>
          <w:sz w:val="24"/>
          <w:szCs w:val="24"/>
        </w:rPr>
        <w:t xml:space="preserve"> kārtīb</w:t>
      </w:r>
      <w:r w:rsidR="003D3D97">
        <w:rPr>
          <w:rFonts w:ascii="Times New Roman" w:hAnsi="Times New Roman" w:cs="Times New Roman"/>
          <w:sz w:val="24"/>
          <w:szCs w:val="24"/>
        </w:rPr>
        <w:t>ā</w:t>
      </w:r>
      <w:r w:rsidR="7971332A" w:rsidRPr="0093674A">
        <w:rPr>
          <w:rFonts w:ascii="Times New Roman" w:hAnsi="Times New Roman" w:cs="Times New Roman"/>
          <w:sz w:val="24"/>
          <w:szCs w:val="24"/>
        </w:rPr>
        <w:t>.</w:t>
      </w:r>
      <w:r w:rsidR="00D42123" w:rsidRPr="0093674A">
        <w:rPr>
          <w:rStyle w:val="Vresatsauce"/>
          <w:rFonts w:ascii="Times New Roman" w:hAnsi="Times New Roman" w:cs="Times New Roman"/>
          <w:sz w:val="24"/>
          <w:szCs w:val="24"/>
        </w:rPr>
        <w:footnoteReference w:id="127"/>
      </w:r>
    </w:p>
    <w:p w14:paraId="5A08967F" w14:textId="1AA26DD9" w:rsidR="001846A8" w:rsidRPr="0093674A" w:rsidRDefault="00F353C5" w:rsidP="00D21CC8">
      <w:pPr>
        <w:spacing w:after="0" w:line="360" w:lineRule="auto"/>
        <w:ind w:firstLine="720"/>
        <w:jc w:val="both"/>
        <w:rPr>
          <w:rFonts w:ascii="Times New Roman" w:eastAsia="Calibri" w:hAnsi="Times New Roman" w:cs="Times New Roman"/>
          <w:sz w:val="24"/>
          <w:szCs w:val="24"/>
          <w:lang w:bidi="lv-LV"/>
        </w:rPr>
      </w:pPr>
      <w:r w:rsidRPr="0093674A">
        <w:rPr>
          <w:rFonts w:ascii="Times New Roman" w:hAnsi="Times New Roman" w:cs="Times New Roman"/>
          <w:sz w:val="24"/>
          <w:szCs w:val="24"/>
        </w:rPr>
        <w:t>Kvalitatīvs un savlaicīgi iesniegts ziņojums par aizdomīgu darījumu dod ne tikai iespēju FID savlaicīgi uzsākt vai pilnvērtīgi turpināt izpēti saistībā ar noziedzīgi iegūtu līdzekļu legalizācijas darbībām, šo darbību mēģinājumu, vai citiem saistītiem noziedzīgiem nodarījumiem, bet arī spēj novērst iespēju izmantot Latvijas Republikas finanšu sistēmu noziedzīgi iegūtu līdzekļu legalizācijai</w:t>
      </w:r>
      <w:r w:rsidR="069012C5" w:rsidRPr="0093674A">
        <w:rPr>
          <w:rFonts w:ascii="Times New Roman" w:hAnsi="Times New Roman" w:cs="Times New Roman"/>
          <w:sz w:val="24"/>
          <w:szCs w:val="24"/>
        </w:rPr>
        <w:t>.</w:t>
      </w:r>
      <w:r w:rsidRPr="0093674A">
        <w:rPr>
          <w:rFonts w:ascii="Times New Roman" w:hAnsi="Times New Roman" w:cs="Times New Roman"/>
          <w:sz w:val="24"/>
          <w:szCs w:val="24"/>
        </w:rPr>
        <w:t xml:space="preserve"> Lai arī FID nav izmeklēšanas iestāde Kriminālprocesa </w:t>
      </w:r>
      <w:r w:rsidR="00DE08C7" w:rsidRPr="0093674A">
        <w:rPr>
          <w:rFonts w:ascii="Times New Roman" w:hAnsi="Times New Roman" w:cs="Times New Roman"/>
          <w:sz w:val="24"/>
          <w:szCs w:val="24"/>
        </w:rPr>
        <w:t>likuma</w:t>
      </w:r>
      <w:r w:rsidR="00DE08C7" w:rsidRPr="0093674A">
        <w:rPr>
          <w:rStyle w:val="Vresatsauce"/>
          <w:rFonts w:ascii="Times New Roman" w:hAnsi="Times New Roman" w:cs="Times New Roman"/>
          <w:sz w:val="24"/>
          <w:szCs w:val="24"/>
        </w:rPr>
        <w:footnoteReference w:id="128"/>
      </w:r>
      <w:r w:rsidRPr="0093674A">
        <w:rPr>
          <w:rFonts w:ascii="Times New Roman" w:hAnsi="Times New Roman" w:cs="Times New Roman"/>
          <w:sz w:val="24"/>
          <w:szCs w:val="24"/>
        </w:rPr>
        <w:t xml:space="preserve"> izpratnē un tas neveic izmeklēšanu, tomēr administratora sniegtā informācija par aizdomīgiem darījumiem ir pamats </w:t>
      </w:r>
      <w:r w:rsidRPr="0093674A">
        <w:rPr>
          <w:rFonts w:ascii="Times New Roman" w:eastAsia="Calibri" w:hAnsi="Times New Roman" w:cs="Times New Roman"/>
          <w:sz w:val="24"/>
          <w:szCs w:val="24"/>
        </w:rPr>
        <w:t>FID operatīvi izmantot informāciju NIL</w:t>
      </w:r>
      <w:r w:rsidR="00E35BCE" w:rsidRPr="0093674A">
        <w:rPr>
          <w:rFonts w:ascii="Times New Roman" w:eastAsia="Calibri" w:hAnsi="Times New Roman" w:cs="Times New Roman"/>
          <w:sz w:val="24"/>
          <w:szCs w:val="24"/>
        </w:rPr>
        <w:t>L</w:t>
      </w:r>
      <w:r w:rsidRPr="0093674A">
        <w:rPr>
          <w:rFonts w:ascii="Times New Roman" w:eastAsia="Calibri" w:hAnsi="Times New Roman" w:cs="Times New Roman"/>
          <w:sz w:val="24"/>
          <w:szCs w:val="24"/>
        </w:rPr>
        <w:t>TPF novēršanas pasākumu īstenošanā.</w:t>
      </w:r>
      <w:r w:rsidR="00AD2AAE">
        <w:rPr>
          <w:rFonts w:ascii="Times New Roman" w:eastAsia="Calibri" w:hAnsi="Times New Roman" w:cs="Times New Roman"/>
          <w:sz w:val="24"/>
          <w:szCs w:val="24"/>
        </w:rPr>
        <w:t xml:space="preserve"> </w:t>
      </w:r>
    </w:p>
    <w:p w14:paraId="094CB9FF" w14:textId="05E6CB3B" w:rsidR="007C23B2" w:rsidRPr="0093674A" w:rsidRDefault="005A148F" w:rsidP="004C3CD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J</w:t>
      </w:r>
      <w:r w:rsidR="00CB684C" w:rsidRPr="0093674A">
        <w:rPr>
          <w:rFonts w:ascii="Times New Roman" w:eastAsia="Calibri" w:hAnsi="Times New Roman" w:cs="Times New Roman"/>
          <w:sz w:val="24"/>
          <w:szCs w:val="24"/>
        </w:rPr>
        <w:t xml:space="preserve">a </w:t>
      </w:r>
      <w:r w:rsidR="00EA3B72" w:rsidRPr="0093674A">
        <w:rPr>
          <w:rFonts w:ascii="Times New Roman" w:eastAsia="Calibri" w:hAnsi="Times New Roman" w:cs="Times New Roman"/>
          <w:sz w:val="24"/>
          <w:szCs w:val="24"/>
        </w:rPr>
        <w:t>administratora rīcībā esošās ziņas ir</w:t>
      </w:r>
      <w:r w:rsidR="00763D9F" w:rsidRPr="0093674A">
        <w:rPr>
          <w:rFonts w:ascii="Times New Roman" w:eastAsia="Calibri" w:hAnsi="Times New Roman" w:cs="Times New Roman"/>
          <w:sz w:val="24"/>
          <w:szCs w:val="24"/>
        </w:rPr>
        <w:t xml:space="preserve"> pietiekamas ne tikai</w:t>
      </w:r>
      <w:r w:rsidR="00961A0F" w:rsidRPr="0093674A">
        <w:rPr>
          <w:rFonts w:ascii="Times New Roman" w:eastAsia="Calibri" w:hAnsi="Times New Roman" w:cs="Times New Roman"/>
          <w:sz w:val="24"/>
          <w:szCs w:val="24"/>
        </w:rPr>
        <w:t>,</w:t>
      </w:r>
      <w:r w:rsidR="00763D9F" w:rsidRPr="0093674A">
        <w:rPr>
          <w:rFonts w:ascii="Times New Roman" w:eastAsia="Calibri" w:hAnsi="Times New Roman" w:cs="Times New Roman"/>
          <w:sz w:val="24"/>
          <w:szCs w:val="24"/>
        </w:rPr>
        <w:t xml:space="preserve"> lai konstatētu</w:t>
      </w:r>
      <w:r w:rsidR="007C23B2" w:rsidRPr="0093674A">
        <w:rPr>
          <w:rFonts w:ascii="Times New Roman" w:eastAsia="Calibri" w:hAnsi="Times New Roman" w:cs="Times New Roman"/>
          <w:sz w:val="24"/>
          <w:szCs w:val="24"/>
        </w:rPr>
        <w:t xml:space="preserve"> aizdomīgu darījumu, bet arī </w:t>
      </w:r>
      <w:r w:rsidR="00A743E6" w:rsidRPr="0093674A">
        <w:rPr>
          <w:rFonts w:ascii="Times New Roman" w:eastAsia="Calibri" w:hAnsi="Times New Roman" w:cs="Times New Roman"/>
          <w:sz w:val="24"/>
          <w:szCs w:val="24"/>
        </w:rPr>
        <w:t xml:space="preserve">ar to saistītu noziedzīgu nodarījumu, tostarp, </w:t>
      </w:r>
      <w:r w:rsidR="00CB684C" w:rsidRPr="0093674A">
        <w:rPr>
          <w:rFonts w:ascii="Times New Roman" w:eastAsia="Calibri" w:hAnsi="Times New Roman" w:cs="Times New Roman"/>
          <w:sz w:val="24"/>
          <w:szCs w:val="24"/>
        </w:rPr>
        <w:t>n</w:t>
      </w:r>
      <w:r w:rsidR="00A743E6" w:rsidRPr="0093674A">
        <w:rPr>
          <w:rFonts w:ascii="Times New Roman" w:eastAsia="Calibri" w:hAnsi="Times New Roman" w:cs="Times New Roman"/>
          <w:sz w:val="24"/>
          <w:szCs w:val="24"/>
        </w:rPr>
        <w:t xml:space="preserve">oziedzīgi iegūtu </w:t>
      </w:r>
      <w:r w:rsidR="00AF62AA" w:rsidRPr="0093674A">
        <w:rPr>
          <w:rFonts w:ascii="Times New Roman" w:eastAsia="Calibri" w:hAnsi="Times New Roman" w:cs="Times New Roman"/>
          <w:sz w:val="24"/>
          <w:szCs w:val="24"/>
        </w:rPr>
        <w:t xml:space="preserve">līdzekļu legalizēšanu, tad </w:t>
      </w:r>
      <w:r w:rsidR="003A0D48" w:rsidRPr="0093674A">
        <w:rPr>
          <w:rFonts w:ascii="Times New Roman" w:eastAsia="Calibri" w:hAnsi="Times New Roman" w:cs="Times New Roman"/>
          <w:sz w:val="24"/>
          <w:szCs w:val="24"/>
        </w:rPr>
        <w:t>a</w:t>
      </w:r>
      <w:r w:rsidR="00AF62AA" w:rsidRPr="0093674A">
        <w:rPr>
          <w:rFonts w:ascii="Times New Roman" w:eastAsia="Calibri" w:hAnsi="Times New Roman" w:cs="Times New Roman"/>
          <w:sz w:val="24"/>
          <w:szCs w:val="24"/>
        </w:rPr>
        <w:t xml:space="preserve">dministratoram ir pienākums </w:t>
      </w:r>
      <w:r w:rsidR="004E54D1" w:rsidRPr="0093674A">
        <w:rPr>
          <w:rFonts w:ascii="Times New Roman" w:eastAsia="Calibri" w:hAnsi="Times New Roman" w:cs="Times New Roman"/>
          <w:sz w:val="24"/>
          <w:szCs w:val="24"/>
        </w:rPr>
        <w:t>arī iesniegt</w:t>
      </w:r>
      <w:r w:rsidR="00AF62AA" w:rsidRPr="0093674A">
        <w:rPr>
          <w:rFonts w:ascii="Times New Roman" w:eastAsia="Calibri" w:hAnsi="Times New Roman" w:cs="Times New Roman"/>
          <w:sz w:val="24"/>
          <w:szCs w:val="24"/>
        </w:rPr>
        <w:t xml:space="preserve"> tiesībaizsardzības institūcij</w:t>
      </w:r>
      <w:r w:rsidR="00CB684C" w:rsidRPr="0093674A">
        <w:rPr>
          <w:rFonts w:ascii="Times New Roman" w:eastAsia="Calibri" w:hAnsi="Times New Roman" w:cs="Times New Roman"/>
          <w:sz w:val="24"/>
          <w:szCs w:val="24"/>
        </w:rPr>
        <w:t>ām</w:t>
      </w:r>
      <w:r w:rsidR="004E54D1" w:rsidRPr="0093674A">
        <w:rPr>
          <w:rFonts w:ascii="Times New Roman" w:eastAsia="Calibri" w:hAnsi="Times New Roman" w:cs="Times New Roman"/>
          <w:sz w:val="24"/>
          <w:szCs w:val="24"/>
        </w:rPr>
        <w:t xml:space="preserve"> iesniegumu</w:t>
      </w:r>
      <w:r w:rsidR="00AF62AA" w:rsidRPr="0093674A">
        <w:rPr>
          <w:rFonts w:ascii="Times New Roman" w:eastAsia="Calibri" w:hAnsi="Times New Roman" w:cs="Times New Roman"/>
          <w:sz w:val="24"/>
          <w:szCs w:val="24"/>
        </w:rPr>
        <w:t xml:space="preserve"> </w:t>
      </w:r>
      <w:r w:rsidR="000943B9" w:rsidRPr="0093674A">
        <w:rPr>
          <w:rFonts w:ascii="Times New Roman" w:eastAsia="Calibri" w:hAnsi="Times New Roman" w:cs="Times New Roman"/>
          <w:sz w:val="24"/>
          <w:szCs w:val="24"/>
        </w:rPr>
        <w:t>par kriminālprocesa uzsākšanu.</w:t>
      </w:r>
      <w:r w:rsidR="00C71992" w:rsidRPr="0093674A">
        <w:rPr>
          <w:rStyle w:val="Vresatsauce"/>
          <w:rFonts w:ascii="Times New Roman" w:eastAsia="Calibri" w:hAnsi="Times New Roman" w:cs="Times New Roman"/>
          <w:sz w:val="24"/>
          <w:szCs w:val="24"/>
        </w:rPr>
        <w:footnoteReference w:id="129"/>
      </w:r>
      <w:r w:rsidR="00645F2F" w:rsidRPr="0093674A">
        <w:rPr>
          <w:rFonts w:ascii="Times New Roman" w:eastAsia="Calibri" w:hAnsi="Times New Roman" w:cs="Times New Roman"/>
          <w:sz w:val="24"/>
          <w:szCs w:val="24"/>
        </w:rPr>
        <w:t xml:space="preserve"> </w:t>
      </w:r>
      <w:r w:rsidR="00D55040" w:rsidRPr="0093674A">
        <w:rPr>
          <w:rFonts w:ascii="Times New Roman" w:eastAsia="Calibri" w:hAnsi="Times New Roman" w:cs="Times New Roman"/>
          <w:sz w:val="24"/>
          <w:szCs w:val="24"/>
        </w:rPr>
        <w:t>Š</w:t>
      </w:r>
      <w:r w:rsidR="00F070DA" w:rsidRPr="0093674A">
        <w:rPr>
          <w:rFonts w:ascii="Times New Roman" w:eastAsia="Calibri" w:hAnsi="Times New Roman" w:cs="Times New Roman"/>
          <w:sz w:val="24"/>
          <w:szCs w:val="24"/>
        </w:rPr>
        <w:t>ādā gadījumā</w:t>
      </w:r>
      <w:r w:rsidR="00D55040" w:rsidRPr="0093674A">
        <w:rPr>
          <w:rFonts w:ascii="Times New Roman" w:eastAsia="Calibri" w:hAnsi="Times New Roman" w:cs="Times New Roman"/>
          <w:sz w:val="24"/>
          <w:szCs w:val="24"/>
        </w:rPr>
        <w:t xml:space="preserve"> būtiska ir abu pienākumu izpilde – ziņo</w:t>
      </w:r>
      <w:r w:rsidR="00B55B04" w:rsidRPr="0093674A">
        <w:rPr>
          <w:rFonts w:ascii="Times New Roman" w:eastAsia="Calibri" w:hAnsi="Times New Roman" w:cs="Times New Roman"/>
          <w:sz w:val="24"/>
          <w:szCs w:val="24"/>
        </w:rPr>
        <w:t>šana</w:t>
      </w:r>
      <w:r w:rsidR="00D55040" w:rsidRPr="0093674A">
        <w:rPr>
          <w:rFonts w:ascii="Times New Roman" w:eastAsia="Calibri" w:hAnsi="Times New Roman" w:cs="Times New Roman"/>
          <w:sz w:val="24"/>
          <w:szCs w:val="24"/>
        </w:rPr>
        <w:t xml:space="preserve"> aizdomīgu darījumu un</w:t>
      </w:r>
      <w:r w:rsidR="00F070DA" w:rsidRPr="0093674A">
        <w:rPr>
          <w:rFonts w:ascii="Times New Roman" w:eastAsia="Calibri" w:hAnsi="Times New Roman" w:cs="Times New Roman"/>
          <w:sz w:val="24"/>
          <w:szCs w:val="24"/>
        </w:rPr>
        <w:t xml:space="preserve"> vēršanās tiesībaizsardzības iestādēs</w:t>
      </w:r>
      <w:r w:rsidR="00B55B04" w:rsidRPr="0093674A">
        <w:rPr>
          <w:rFonts w:ascii="Times New Roman" w:eastAsia="Calibri" w:hAnsi="Times New Roman" w:cs="Times New Roman"/>
          <w:sz w:val="24"/>
          <w:szCs w:val="24"/>
        </w:rPr>
        <w:t>.</w:t>
      </w:r>
      <w:r w:rsidR="00B55B04" w:rsidRPr="0093674A">
        <w:rPr>
          <w:rStyle w:val="Vresatsauce"/>
          <w:rFonts w:ascii="Times New Roman" w:eastAsia="Calibri" w:hAnsi="Times New Roman" w:cs="Times New Roman"/>
          <w:sz w:val="24"/>
          <w:szCs w:val="24"/>
        </w:rPr>
        <w:footnoteReference w:id="130"/>
      </w:r>
    </w:p>
    <w:p w14:paraId="1716D1A1" w14:textId="0A7935F3" w:rsidR="00463FC6" w:rsidRPr="0093674A" w:rsidRDefault="00463FC6" w:rsidP="003A0D48">
      <w:pPr>
        <w:spacing w:after="0" w:line="360" w:lineRule="auto"/>
        <w:jc w:val="both"/>
        <w:rPr>
          <w:rFonts w:ascii="Times New Roman" w:eastAsia="Calibri" w:hAnsi="Times New Roman" w:cs="Times New Roman"/>
          <w:sz w:val="24"/>
          <w:szCs w:val="24"/>
        </w:rPr>
      </w:pPr>
    </w:p>
    <w:p w14:paraId="4E647F0D" w14:textId="77777777" w:rsidR="00D11FB0" w:rsidRPr="0093674A" w:rsidRDefault="00D11FB0" w:rsidP="00B03DCC">
      <w:pPr>
        <w:spacing w:after="0" w:line="360" w:lineRule="auto"/>
        <w:jc w:val="center"/>
        <w:rPr>
          <w:rFonts w:ascii="Times New Roman" w:hAnsi="Times New Roman" w:cs="Times New Roman"/>
          <w:b/>
          <w:iCs/>
          <w:color w:val="840B55"/>
          <w:sz w:val="24"/>
          <w:szCs w:val="24"/>
        </w:rPr>
      </w:pPr>
      <w:r w:rsidRPr="0093674A">
        <w:rPr>
          <w:rFonts w:ascii="Times New Roman" w:hAnsi="Times New Roman" w:cs="Times New Roman"/>
          <w:b/>
          <w:iCs/>
          <w:color w:val="840B55"/>
          <w:sz w:val="24"/>
          <w:szCs w:val="24"/>
        </w:rPr>
        <w:t>KOPSAVILKUMS</w:t>
      </w:r>
    </w:p>
    <w:p w14:paraId="51DBC759" w14:textId="4E1C787F" w:rsidR="003605AB" w:rsidRDefault="003605AB" w:rsidP="003605AB">
      <w:pPr>
        <w:spacing w:after="0" w:line="360" w:lineRule="auto"/>
        <w:jc w:val="center"/>
        <w:rPr>
          <w:rFonts w:ascii="Times New Roman" w:hAnsi="Times New Roman" w:cs="Times New Roman"/>
          <w:b/>
          <w:i/>
          <w:color w:val="840B55"/>
          <w:sz w:val="24"/>
          <w:szCs w:val="24"/>
        </w:rPr>
      </w:pPr>
      <w:r w:rsidRPr="0093674A">
        <w:rPr>
          <w:rFonts w:ascii="Times New Roman" w:hAnsi="Times New Roman" w:cs="Times New Roman"/>
          <w:b/>
          <w:i/>
          <w:color w:val="840B55"/>
          <w:sz w:val="24"/>
          <w:szCs w:val="24"/>
        </w:rPr>
        <w:t>svarīgākie aspekti darījumi uzraudzībā NILLTPF</w:t>
      </w:r>
      <w:r w:rsidR="003911A7">
        <w:rPr>
          <w:rFonts w:ascii="Times New Roman" w:hAnsi="Times New Roman" w:cs="Times New Roman"/>
          <w:b/>
          <w:i/>
          <w:color w:val="840B55"/>
          <w:sz w:val="24"/>
          <w:szCs w:val="24"/>
        </w:rPr>
        <w:t xml:space="preserve"> novēršanas</w:t>
      </w:r>
      <w:r w:rsidRPr="0093674A">
        <w:rPr>
          <w:rFonts w:ascii="Times New Roman" w:hAnsi="Times New Roman" w:cs="Times New Roman"/>
          <w:b/>
          <w:i/>
          <w:color w:val="840B55"/>
          <w:sz w:val="24"/>
          <w:szCs w:val="24"/>
        </w:rPr>
        <w:t xml:space="preserve"> un sankciju ievērošanas </w:t>
      </w:r>
      <w:r w:rsidR="003911A7">
        <w:rPr>
          <w:rFonts w:ascii="Times New Roman" w:hAnsi="Times New Roman" w:cs="Times New Roman"/>
          <w:b/>
          <w:i/>
          <w:color w:val="840B55"/>
          <w:sz w:val="24"/>
          <w:szCs w:val="24"/>
        </w:rPr>
        <w:t>prasību izpildei</w:t>
      </w:r>
    </w:p>
    <w:p w14:paraId="006AF928" w14:textId="77777777" w:rsidR="003911A7" w:rsidRPr="0093674A" w:rsidRDefault="003911A7" w:rsidP="003605AB">
      <w:pPr>
        <w:spacing w:after="0" w:line="360" w:lineRule="auto"/>
        <w:jc w:val="center"/>
        <w:rPr>
          <w:rFonts w:ascii="Times New Roman" w:hAnsi="Times New Roman" w:cs="Times New Roman"/>
          <w:b/>
          <w:i/>
          <w:color w:val="840B55"/>
          <w:sz w:val="24"/>
          <w:szCs w:val="24"/>
        </w:rPr>
      </w:pPr>
    </w:p>
    <w:p w14:paraId="616A801F" w14:textId="0A3087B8" w:rsidR="00EE1579" w:rsidRPr="0093674A" w:rsidRDefault="00842804" w:rsidP="00F8698B">
      <w:pPr>
        <w:pStyle w:val="Sarakstarindkopa"/>
        <w:numPr>
          <w:ilvl w:val="0"/>
          <w:numId w:val="14"/>
        </w:numPr>
        <w:tabs>
          <w:tab w:val="left" w:pos="851"/>
          <w:tab w:val="left" w:pos="993"/>
        </w:tabs>
        <w:spacing w:after="0" w:line="360" w:lineRule="auto"/>
        <w:ind w:left="0" w:firstLine="709"/>
        <w:jc w:val="both"/>
        <w:rPr>
          <w:rFonts w:ascii="Times New Roman" w:hAnsi="Times New Roman" w:cs="Times New Roman"/>
          <w:bCs/>
          <w:iCs/>
          <w:sz w:val="24"/>
          <w:szCs w:val="24"/>
        </w:rPr>
      </w:pPr>
      <w:r w:rsidRPr="0093674A">
        <w:rPr>
          <w:rFonts w:ascii="Times New Roman" w:hAnsi="Times New Roman" w:cs="Times New Roman"/>
          <w:sz w:val="24"/>
          <w:szCs w:val="24"/>
        </w:rPr>
        <w:t xml:space="preserve">Administrators </w:t>
      </w:r>
      <w:r w:rsidRPr="0093674A">
        <w:rPr>
          <w:rFonts w:ascii="Times New Roman" w:hAnsi="Times New Roman" w:cs="Times New Roman"/>
          <w:color w:val="840B55"/>
          <w:sz w:val="24"/>
          <w:szCs w:val="24"/>
        </w:rPr>
        <w:t xml:space="preserve">savlaicīgi identificē parādnieka </w:t>
      </w:r>
      <w:r w:rsidRPr="0093674A">
        <w:rPr>
          <w:rFonts w:ascii="Times New Roman" w:hAnsi="Times New Roman" w:cs="Times New Roman"/>
          <w:sz w:val="24"/>
          <w:szCs w:val="24"/>
        </w:rPr>
        <w:t xml:space="preserve">NILLTPF un sankciju pārkāpšanas vai apiešanas </w:t>
      </w:r>
      <w:r w:rsidRPr="0093674A">
        <w:rPr>
          <w:rFonts w:ascii="Times New Roman" w:hAnsi="Times New Roman" w:cs="Times New Roman"/>
          <w:color w:val="840B55"/>
          <w:sz w:val="24"/>
          <w:szCs w:val="24"/>
        </w:rPr>
        <w:t>riskus</w:t>
      </w:r>
      <w:r w:rsidRPr="0093674A">
        <w:rPr>
          <w:rFonts w:ascii="Times New Roman" w:hAnsi="Times New Roman" w:cs="Times New Roman"/>
          <w:sz w:val="24"/>
          <w:szCs w:val="24"/>
        </w:rPr>
        <w:t xml:space="preserve">. </w:t>
      </w:r>
    </w:p>
    <w:p w14:paraId="2338BCFA" w14:textId="77777777" w:rsidR="00001AEC" w:rsidRPr="0093674A" w:rsidRDefault="00001AEC" w:rsidP="00F8698B">
      <w:pPr>
        <w:pStyle w:val="Sarakstarindkopa"/>
        <w:tabs>
          <w:tab w:val="left" w:pos="851"/>
          <w:tab w:val="left" w:pos="993"/>
        </w:tabs>
        <w:spacing w:after="0" w:line="360" w:lineRule="auto"/>
        <w:ind w:left="709"/>
        <w:jc w:val="both"/>
        <w:rPr>
          <w:rFonts w:ascii="Times New Roman" w:hAnsi="Times New Roman" w:cs="Times New Roman"/>
          <w:bCs/>
          <w:iCs/>
          <w:sz w:val="24"/>
          <w:szCs w:val="24"/>
        </w:rPr>
      </w:pPr>
    </w:p>
    <w:p w14:paraId="01BC3401" w14:textId="275A413D" w:rsidR="00EE1579" w:rsidRPr="0093674A" w:rsidRDefault="00CB30D6" w:rsidP="00F8698B">
      <w:pPr>
        <w:pStyle w:val="Sarakstarindkopa"/>
        <w:numPr>
          <w:ilvl w:val="0"/>
          <w:numId w:val="14"/>
        </w:numPr>
        <w:tabs>
          <w:tab w:val="left" w:pos="851"/>
          <w:tab w:val="left" w:pos="993"/>
        </w:tabs>
        <w:spacing w:after="0" w:line="360" w:lineRule="auto"/>
        <w:ind w:left="0" w:firstLine="709"/>
        <w:jc w:val="both"/>
        <w:rPr>
          <w:rFonts w:ascii="Times New Roman" w:hAnsi="Times New Roman" w:cs="Times New Roman"/>
          <w:bCs/>
          <w:iCs/>
          <w:sz w:val="24"/>
          <w:szCs w:val="24"/>
        </w:rPr>
      </w:pPr>
      <w:r w:rsidRPr="0093674A">
        <w:rPr>
          <w:rFonts w:ascii="Times New Roman" w:hAnsi="Times New Roman" w:cs="Times New Roman"/>
          <w:bCs/>
          <w:iCs/>
          <w:sz w:val="24"/>
          <w:szCs w:val="24"/>
        </w:rPr>
        <w:t xml:space="preserve">Ir </w:t>
      </w:r>
      <w:r w:rsidRPr="0093674A">
        <w:rPr>
          <w:rFonts w:ascii="Times New Roman" w:hAnsi="Times New Roman" w:cs="Times New Roman"/>
          <w:bCs/>
          <w:iCs/>
          <w:color w:val="840B55"/>
          <w:sz w:val="24"/>
          <w:szCs w:val="24"/>
        </w:rPr>
        <w:t>j</w:t>
      </w:r>
      <w:r w:rsidR="00173454" w:rsidRPr="0093674A">
        <w:rPr>
          <w:rFonts w:ascii="Times New Roman" w:hAnsi="Times New Roman" w:cs="Times New Roman"/>
          <w:color w:val="840B55"/>
          <w:sz w:val="24"/>
          <w:szCs w:val="24"/>
        </w:rPr>
        <w:t xml:space="preserve">āveic </w:t>
      </w:r>
      <w:r w:rsidR="0083187A" w:rsidRPr="0093674A">
        <w:rPr>
          <w:rFonts w:ascii="Times New Roman" w:hAnsi="Times New Roman" w:cs="Times New Roman"/>
          <w:color w:val="840B55"/>
          <w:sz w:val="24"/>
          <w:szCs w:val="24"/>
        </w:rPr>
        <w:t>p</w:t>
      </w:r>
      <w:r w:rsidR="002A5F8B" w:rsidRPr="0093674A">
        <w:rPr>
          <w:rFonts w:ascii="Times New Roman" w:hAnsi="Times New Roman" w:cs="Times New Roman"/>
          <w:color w:val="840B55"/>
          <w:sz w:val="24"/>
          <w:szCs w:val="24"/>
        </w:rPr>
        <w:t>arādnieka</w:t>
      </w:r>
      <w:r w:rsidR="0083187A" w:rsidRPr="0093674A">
        <w:rPr>
          <w:rFonts w:ascii="Times New Roman" w:hAnsi="Times New Roman" w:cs="Times New Roman"/>
          <w:color w:val="840B55"/>
          <w:sz w:val="24"/>
          <w:szCs w:val="24"/>
        </w:rPr>
        <w:t xml:space="preserve"> un</w:t>
      </w:r>
      <w:r w:rsidR="002A5F8B" w:rsidRPr="0093674A">
        <w:rPr>
          <w:rFonts w:ascii="Times New Roman" w:hAnsi="Times New Roman" w:cs="Times New Roman"/>
          <w:color w:val="840B55"/>
          <w:sz w:val="24"/>
          <w:szCs w:val="24"/>
        </w:rPr>
        <w:t xml:space="preserve"> mantas ieguvēja</w:t>
      </w:r>
      <w:r w:rsidR="00173454" w:rsidRPr="0093674A">
        <w:rPr>
          <w:rFonts w:ascii="Times New Roman" w:hAnsi="Times New Roman" w:cs="Times New Roman"/>
          <w:color w:val="840B55"/>
          <w:sz w:val="24"/>
          <w:szCs w:val="24"/>
        </w:rPr>
        <w:t xml:space="preserve"> izpētes pasākumi </w:t>
      </w:r>
      <w:r w:rsidR="00173454" w:rsidRPr="0093674A">
        <w:rPr>
          <w:rFonts w:ascii="Times New Roman" w:hAnsi="Times New Roman" w:cs="Times New Roman"/>
          <w:sz w:val="24"/>
          <w:szCs w:val="24"/>
        </w:rPr>
        <w:t xml:space="preserve">un tie jādokumentē tādā apjomā, lai nodrošinātu veikto darbību pārskatāmību. </w:t>
      </w:r>
    </w:p>
    <w:p w14:paraId="2C23CD80" w14:textId="77777777" w:rsidR="00EE1579" w:rsidRPr="0093674A" w:rsidRDefault="00EE1579" w:rsidP="00F8698B">
      <w:pPr>
        <w:pStyle w:val="Sarakstarindkopa"/>
        <w:jc w:val="both"/>
        <w:rPr>
          <w:rFonts w:ascii="Times New Roman" w:eastAsia="Calibri" w:hAnsi="Times New Roman" w:cs="Times New Roman"/>
          <w:sz w:val="24"/>
          <w:szCs w:val="24"/>
        </w:rPr>
      </w:pPr>
    </w:p>
    <w:p w14:paraId="0307D6E4" w14:textId="77777777" w:rsidR="00EE1579" w:rsidRPr="0093674A" w:rsidRDefault="00E54976" w:rsidP="00F8698B">
      <w:pPr>
        <w:pStyle w:val="Sarakstarindkopa"/>
        <w:numPr>
          <w:ilvl w:val="0"/>
          <w:numId w:val="14"/>
        </w:numPr>
        <w:tabs>
          <w:tab w:val="left" w:pos="851"/>
          <w:tab w:val="left" w:pos="993"/>
        </w:tabs>
        <w:spacing w:after="0" w:line="360" w:lineRule="auto"/>
        <w:ind w:left="0" w:firstLine="709"/>
        <w:jc w:val="both"/>
        <w:rPr>
          <w:rFonts w:ascii="Times New Roman" w:hAnsi="Times New Roman" w:cs="Times New Roman"/>
          <w:bCs/>
          <w:iCs/>
          <w:sz w:val="24"/>
          <w:szCs w:val="24"/>
        </w:rPr>
      </w:pPr>
      <w:r w:rsidRPr="0093674A">
        <w:rPr>
          <w:rFonts w:ascii="Times New Roman" w:eastAsia="Calibri" w:hAnsi="Times New Roman" w:cs="Times New Roman"/>
          <w:sz w:val="24"/>
          <w:szCs w:val="24"/>
        </w:rPr>
        <w:t xml:space="preserve">Izpētes </w:t>
      </w:r>
      <w:r w:rsidR="008F2AA1" w:rsidRPr="0093674A">
        <w:rPr>
          <w:rFonts w:ascii="Times New Roman" w:eastAsia="Calibri" w:hAnsi="Times New Roman" w:cs="Times New Roman"/>
          <w:sz w:val="24"/>
          <w:szCs w:val="24"/>
        </w:rPr>
        <w:t xml:space="preserve">pasākumu </w:t>
      </w:r>
      <w:r w:rsidRPr="0093674A">
        <w:rPr>
          <w:rFonts w:ascii="Times New Roman" w:eastAsia="Calibri" w:hAnsi="Times New Roman" w:cs="Times New Roman"/>
          <w:sz w:val="24"/>
          <w:szCs w:val="24"/>
        </w:rPr>
        <w:t xml:space="preserve">rezultātā iegūtajiem </w:t>
      </w:r>
      <w:r w:rsidRPr="0093674A">
        <w:rPr>
          <w:rFonts w:ascii="Times New Roman" w:eastAsia="Calibri" w:hAnsi="Times New Roman" w:cs="Times New Roman"/>
          <w:color w:val="840B55"/>
          <w:sz w:val="24"/>
          <w:szCs w:val="24"/>
        </w:rPr>
        <w:t xml:space="preserve">dokumentiem jāsatur informācija </w:t>
      </w:r>
      <w:r w:rsidRPr="0093674A">
        <w:rPr>
          <w:rFonts w:ascii="Times New Roman" w:eastAsia="Calibri" w:hAnsi="Times New Roman" w:cs="Times New Roman"/>
          <w:sz w:val="24"/>
          <w:szCs w:val="24"/>
        </w:rPr>
        <w:t xml:space="preserve">par tās iegūšanas </w:t>
      </w:r>
      <w:r w:rsidRPr="0093674A">
        <w:rPr>
          <w:rFonts w:ascii="Times New Roman" w:eastAsia="Calibri" w:hAnsi="Times New Roman" w:cs="Times New Roman"/>
          <w:color w:val="840B55"/>
          <w:sz w:val="24"/>
          <w:szCs w:val="24"/>
        </w:rPr>
        <w:t>avotu, kritērijiem</w:t>
      </w:r>
      <w:r w:rsidRPr="0093674A">
        <w:rPr>
          <w:rFonts w:ascii="Times New Roman" w:eastAsia="Calibri" w:hAnsi="Times New Roman" w:cs="Times New Roman"/>
          <w:sz w:val="24"/>
          <w:szCs w:val="24"/>
        </w:rPr>
        <w:t xml:space="preserve"> pēc kādiem informācija atlasīta, kā arī dokumenta sagatavošanas vai iegūšanas </w:t>
      </w:r>
      <w:r w:rsidRPr="0093674A">
        <w:rPr>
          <w:rFonts w:ascii="Times New Roman" w:eastAsia="Calibri" w:hAnsi="Times New Roman" w:cs="Times New Roman"/>
          <w:color w:val="840B55"/>
          <w:sz w:val="24"/>
          <w:szCs w:val="24"/>
        </w:rPr>
        <w:t>datumu</w:t>
      </w:r>
      <w:r w:rsidRPr="0093674A">
        <w:rPr>
          <w:rFonts w:ascii="Times New Roman" w:eastAsia="Calibri" w:hAnsi="Times New Roman" w:cs="Times New Roman"/>
          <w:sz w:val="24"/>
          <w:szCs w:val="24"/>
        </w:rPr>
        <w:t>.</w:t>
      </w:r>
    </w:p>
    <w:p w14:paraId="2DB0B8AE" w14:textId="77777777" w:rsidR="00F560F2" w:rsidRPr="0093674A" w:rsidRDefault="00F560F2" w:rsidP="00F8698B">
      <w:pPr>
        <w:pStyle w:val="Sarakstarindkopa"/>
        <w:jc w:val="both"/>
        <w:rPr>
          <w:rFonts w:ascii="Times New Roman" w:hAnsi="Times New Roman" w:cs="Times New Roman"/>
          <w:bCs/>
          <w:iCs/>
          <w:sz w:val="24"/>
          <w:szCs w:val="24"/>
        </w:rPr>
      </w:pPr>
    </w:p>
    <w:p w14:paraId="08A7F00C" w14:textId="498DC76B" w:rsidR="00F560F2" w:rsidRPr="0093674A" w:rsidRDefault="00F560F2" w:rsidP="00F8698B">
      <w:pPr>
        <w:pStyle w:val="Sarakstarindkopa"/>
        <w:numPr>
          <w:ilvl w:val="0"/>
          <w:numId w:val="14"/>
        </w:numPr>
        <w:tabs>
          <w:tab w:val="left" w:pos="851"/>
          <w:tab w:val="left" w:pos="993"/>
        </w:tabs>
        <w:spacing w:after="0" w:line="360" w:lineRule="auto"/>
        <w:ind w:left="0" w:firstLine="709"/>
        <w:jc w:val="both"/>
        <w:rPr>
          <w:rFonts w:ascii="Times New Roman" w:hAnsi="Times New Roman" w:cs="Times New Roman"/>
          <w:bCs/>
          <w:iCs/>
          <w:sz w:val="24"/>
          <w:szCs w:val="24"/>
        </w:rPr>
      </w:pPr>
      <w:r w:rsidRPr="0093674A">
        <w:rPr>
          <w:rFonts w:ascii="Times New Roman" w:hAnsi="Times New Roman" w:cs="Times New Roman"/>
          <w:bCs/>
          <w:iCs/>
          <w:sz w:val="24"/>
          <w:szCs w:val="24"/>
        </w:rPr>
        <w:lastRenderedPageBreak/>
        <w:t xml:space="preserve">Parādnieka mantas </w:t>
      </w:r>
      <w:r w:rsidR="00B3525C" w:rsidRPr="0093674A">
        <w:rPr>
          <w:rFonts w:ascii="Times New Roman" w:hAnsi="Times New Roman" w:cs="Times New Roman"/>
          <w:bCs/>
          <w:iCs/>
          <w:sz w:val="24"/>
          <w:szCs w:val="24"/>
        </w:rPr>
        <w:t>ieguvēja</w:t>
      </w:r>
      <w:r w:rsidRPr="0093674A">
        <w:rPr>
          <w:rFonts w:ascii="Times New Roman" w:hAnsi="Times New Roman" w:cs="Times New Roman"/>
          <w:bCs/>
          <w:iCs/>
          <w:sz w:val="24"/>
          <w:szCs w:val="24"/>
        </w:rPr>
        <w:t xml:space="preserve"> izpēte jāveic</w:t>
      </w:r>
      <w:r w:rsidRPr="0093674A">
        <w:rPr>
          <w:rFonts w:ascii="Times New Roman" w:hAnsi="Times New Roman" w:cs="Times New Roman"/>
          <w:bCs/>
          <w:iCs/>
          <w:color w:val="840B55"/>
          <w:sz w:val="24"/>
          <w:szCs w:val="24"/>
        </w:rPr>
        <w:t xml:space="preserve">, ja darījums pārsniedz 15 000 </w:t>
      </w:r>
      <w:r w:rsidRPr="0093674A">
        <w:rPr>
          <w:rFonts w:ascii="Times New Roman" w:hAnsi="Times New Roman" w:cs="Times New Roman"/>
          <w:i/>
          <w:color w:val="840B55"/>
          <w:sz w:val="24"/>
          <w:szCs w:val="24"/>
        </w:rPr>
        <w:t>euro</w:t>
      </w:r>
      <w:r w:rsidRPr="0093674A">
        <w:rPr>
          <w:rFonts w:ascii="Times New Roman" w:hAnsi="Times New Roman" w:cs="Times New Roman"/>
          <w:bCs/>
          <w:iCs/>
          <w:color w:val="840B55"/>
          <w:sz w:val="24"/>
          <w:szCs w:val="24"/>
        </w:rPr>
        <w:t xml:space="preserve"> vai pastāv NILLTPF aizdomas</w:t>
      </w:r>
      <w:r w:rsidRPr="0093674A">
        <w:rPr>
          <w:rFonts w:ascii="Times New Roman" w:hAnsi="Times New Roman" w:cs="Times New Roman"/>
          <w:bCs/>
          <w:iCs/>
          <w:sz w:val="24"/>
          <w:szCs w:val="24"/>
        </w:rPr>
        <w:t>.</w:t>
      </w:r>
    </w:p>
    <w:p w14:paraId="6DDFF139" w14:textId="77777777" w:rsidR="00076CA7" w:rsidRPr="0093674A" w:rsidRDefault="00076CA7" w:rsidP="00F8698B">
      <w:pPr>
        <w:pStyle w:val="Sarakstarindkopa"/>
        <w:jc w:val="both"/>
        <w:rPr>
          <w:rFonts w:ascii="Times New Roman" w:hAnsi="Times New Roman" w:cs="Times New Roman"/>
          <w:bCs/>
          <w:iCs/>
          <w:sz w:val="24"/>
          <w:szCs w:val="24"/>
        </w:rPr>
      </w:pPr>
    </w:p>
    <w:p w14:paraId="7D457D2C" w14:textId="1D7C28F5" w:rsidR="00076CA7" w:rsidRPr="0093674A" w:rsidRDefault="00320FAD" w:rsidP="00F8698B">
      <w:pPr>
        <w:pStyle w:val="Sarakstarindkopa"/>
        <w:numPr>
          <w:ilvl w:val="0"/>
          <w:numId w:val="14"/>
        </w:numPr>
        <w:tabs>
          <w:tab w:val="left" w:pos="851"/>
          <w:tab w:val="left" w:pos="993"/>
        </w:tabs>
        <w:spacing w:after="0" w:line="360" w:lineRule="auto"/>
        <w:ind w:left="0" w:firstLine="709"/>
        <w:jc w:val="both"/>
        <w:rPr>
          <w:rFonts w:ascii="Times New Roman" w:hAnsi="Times New Roman" w:cs="Times New Roman"/>
          <w:bCs/>
          <w:iCs/>
          <w:sz w:val="24"/>
          <w:szCs w:val="24"/>
        </w:rPr>
      </w:pPr>
      <w:r w:rsidRPr="0093674A">
        <w:rPr>
          <w:rFonts w:ascii="Times New Roman" w:hAnsi="Times New Roman" w:cs="Times New Roman"/>
          <w:bCs/>
          <w:iCs/>
          <w:color w:val="840B55"/>
          <w:sz w:val="24"/>
          <w:szCs w:val="24"/>
        </w:rPr>
        <w:t xml:space="preserve">Neatkarīgi no darījuma summas </w:t>
      </w:r>
      <w:r w:rsidRPr="0093674A">
        <w:rPr>
          <w:rFonts w:ascii="Times New Roman" w:hAnsi="Times New Roman" w:cs="Times New Roman"/>
          <w:bCs/>
          <w:iCs/>
          <w:sz w:val="24"/>
          <w:szCs w:val="24"/>
        </w:rPr>
        <w:t>mantas ieguvējs ir jāpārbauda sankciju sarakstos.</w:t>
      </w:r>
    </w:p>
    <w:p w14:paraId="5ECBA9A4" w14:textId="77777777" w:rsidR="00EE1579" w:rsidRPr="0093674A" w:rsidRDefault="00EE1579" w:rsidP="00F8698B">
      <w:pPr>
        <w:pStyle w:val="Sarakstarindkopa"/>
        <w:jc w:val="both"/>
        <w:rPr>
          <w:rFonts w:ascii="Times New Roman" w:hAnsi="Times New Roman" w:cs="Times New Roman"/>
          <w:bCs/>
          <w:iCs/>
          <w:sz w:val="24"/>
          <w:szCs w:val="24"/>
        </w:rPr>
      </w:pPr>
    </w:p>
    <w:p w14:paraId="7AE2DFC9" w14:textId="42FC5309" w:rsidR="00EE1579" w:rsidRPr="0093674A" w:rsidRDefault="001176AE" w:rsidP="00F8698B">
      <w:pPr>
        <w:pStyle w:val="Sarakstarindkopa"/>
        <w:numPr>
          <w:ilvl w:val="0"/>
          <w:numId w:val="14"/>
        </w:numPr>
        <w:tabs>
          <w:tab w:val="left" w:pos="851"/>
          <w:tab w:val="left" w:pos="993"/>
        </w:tabs>
        <w:spacing w:after="0" w:line="360" w:lineRule="auto"/>
        <w:ind w:left="0" w:firstLine="709"/>
        <w:jc w:val="both"/>
        <w:rPr>
          <w:rFonts w:ascii="Times New Roman" w:hAnsi="Times New Roman" w:cs="Times New Roman"/>
          <w:bCs/>
          <w:iCs/>
          <w:sz w:val="24"/>
          <w:szCs w:val="24"/>
        </w:rPr>
      </w:pPr>
      <w:r w:rsidRPr="0093674A">
        <w:rPr>
          <w:rFonts w:ascii="Times New Roman" w:hAnsi="Times New Roman" w:cs="Times New Roman"/>
          <w:bCs/>
          <w:iCs/>
          <w:sz w:val="24"/>
          <w:szCs w:val="24"/>
        </w:rPr>
        <w:t xml:space="preserve">Administratoram </w:t>
      </w:r>
      <w:r w:rsidR="00226D3D" w:rsidRPr="0093674A">
        <w:rPr>
          <w:rFonts w:ascii="Times New Roman" w:hAnsi="Times New Roman" w:cs="Times New Roman"/>
          <w:bCs/>
          <w:iCs/>
          <w:sz w:val="24"/>
          <w:szCs w:val="24"/>
        </w:rPr>
        <w:t xml:space="preserve">iekšējā kontroles sistēmā </w:t>
      </w:r>
      <w:r w:rsidR="00226D3D" w:rsidRPr="0093674A">
        <w:rPr>
          <w:rFonts w:ascii="Times New Roman" w:hAnsi="Times New Roman" w:cs="Times New Roman"/>
          <w:bCs/>
          <w:iCs/>
          <w:color w:val="840B55"/>
          <w:sz w:val="24"/>
          <w:szCs w:val="24"/>
        </w:rPr>
        <w:t xml:space="preserve">jānosaka kārtība </w:t>
      </w:r>
      <w:r w:rsidR="00226D3D" w:rsidRPr="0093674A">
        <w:rPr>
          <w:rFonts w:ascii="Times New Roman" w:hAnsi="Times New Roman" w:cs="Times New Roman"/>
          <w:bCs/>
          <w:iCs/>
          <w:sz w:val="24"/>
          <w:szCs w:val="24"/>
        </w:rPr>
        <w:t>a</w:t>
      </w:r>
      <w:r w:rsidR="00E65F9B" w:rsidRPr="0093674A">
        <w:rPr>
          <w:rFonts w:ascii="Times New Roman" w:hAnsi="Times New Roman" w:cs="Times New Roman"/>
          <w:bCs/>
          <w:iCs/>
          <w:sz w:val="24"/>
          <w:szCs w:val="24"/>
        </w:rPr>
        <w:t xml:space="preserve">izdomīgu darījumu </w:t>
      </w:r>
      <w:r w:rsidR="00226D3D" w:rsidRPr="0093674A">
        <w:rPr>
          <w:rFonts w:ascii="Times New Roman" w:hAnsi="Times New Roman" w:cs="Times New Roman"/>
          <w:bCs/>
          <w:iCs/>
          <w:sz w:val="24"/>
          <w:szCs w:val="24"/>
        </w:rPr>
        <w:t xml:space="preserve">identificēšanai </w:t>
      </w:r>
      <w:r w:rsidR="00E65F9B" w:rsidRPr="0093674A">
        <w:rPr>
          <w:rFonts w:ascii="Times New Roman" w:hAnsi="Times New Roman" w:cs="Times New Roman"/>
          <w:bCs/>
          <w:iCs/>
          <w:sz w:val="24"/>
          <w:szCs w:val="24"/>
        </w:rPr>
        <w:t>un ziņošana</w:t>
      </w:r>
      <w:r w:rsidR="00226D3D" w:rsidRPr="0093674A">
        <w:rPr>
          <w:rFonts w:ascii="Times New Roman" w:hAnsi="Times New Roman" w:cs="Times New Roman"/>
          <w:bCs/>
          <w:iCs/>
          <w:sz w:val="24"/>
          <w:szCs w:val="24"/>
        </w:rPr>
        <w:t>i par tiem.</w:t>
      </w:r>
      <w:r w:rsidR="002D3666" w:rsidRPr="0093674A">
        <w:rPr>
          <w:rFonts w:ascii="Times New Roman" w:hAnsi="Times New Roman" w:cs="Times New Roman"/>
          <w:sz w:val="24"/>
          <w:szCs w:val="24"/>
        </w:rPr>
        <w:t xml:space="preserve"> </w:t>
      </w:r>
    </w:p>
    <w:p w14:paraId="764C0892" w14:textId="77777777" w:rsidR="009612E9" w:rsidRPr="0093674A" w:rsidRDefault="009612E9" w:rsidP="00F8698B">
      <w:pPr>
        <w:pStyle w:val="Sarakstarindkopa"/>
        <w:jc w:val="both"/>
        <w:rPr>
          <w:rFonts w:ascii="Times New Roman" w:hAnsi="Times New Roman" w:cs="Times New Roman"/>
          <w:bCs/>
          <w:iCs/>
          <w:sz w:val="24"/>
          <w:szCs w:val="24"/>
        </w:rPr>
      </w:pPr>
    </w:p>
    <w:p w14:paraId="05A0A656" w14:textId="32CAA1A1" w:rsidR="00CE0238" w:rsidRPr="00CE0238" w:rsidRDefault="00CE0238" w:rsidP="00F8698B">
      <w:pPr>
        <w:pStyle w:val="Sarakstarindkopa"/>
        <w:numPr>
          <w:ilvl w:val="0"/>
          <w:numId w:val="14"/>
        </w:numPr>
        <w:tabs>
          <w:tab w:val="left" w:pos="851"/>
          <w:tab w:val="left" w:pos="993"/>
        </w:tabs>
        <w:spacing w:after="0" w:line="360" w:lineRule="auto"/>
        <w:ind w:left="0" w:firstLine="709"/>
        <w:jc w:val="both"/>
        <w:rPr>
          <w:rFonts w:ascii="Times New Roman" w:hAnsi="Times New Roman" w:cs="Times New Roman"/>
          <w:bCs/>
          <w:iCs/>
          <w:sz w:val="24"/>
          <w:szCs w:val="24"/>
        </w:rPr>
      </w:pPr>
      <w:r w:rsidRPr="006D7A17">
        <w:rPr>
          <w:rFonts w:ascii="Times New Roman" w:hAnsi="Times New Roman" w:cs="Times New Roman"/>
          <w:color w:val="840B55"/>
          <w:sz w:val="24"/>
          <w:szCs w:val="24"/>
        </w:rPr>
        <w:t xml:space="preserve">FID mājaslapā </w:t>
      </w:r>
      <w:r>
        <w:rPr>
          <w:rFonts w:ascii="Times New Roman" w:hAnsi="Times New Roman" w:cs="Times New Roman"/>
          <w:sz w:val="24"/>
          <w:szCs w:val="24"/>
        </w:rPr>
        <w:t xml:space="preserve">regulāri tiek publicēti un </w:t>
      </w:r>
      <w:r w:rsidR="006D7A17">
        <w:rPr>
          <w:rFonts w:ascii="Times New Roman" w:hAnsi="Times New Roman" w:cs="Times New Roman"/>
          <w:sz w:val="24"/>
          <w:szCs w:val="24"/>
        </w:rPr>
        <w:t>atjaunināti</w:t>
      </w:r>
      <w:r>
        <w:rPr>
          <w:rFonts w:ascii="Times New Roman" w:hAnsi="Times New Roman" w:cs="Times New Roman"/>
          <w:sz w:val="24"/>
          <w:szCs w:val="24"/>
        </w:rPr>
        <w:t xml:space="preserve"> </w:t>
      </w:r>
      <w:r w:rsidRPr="006D7A17">
        <w:rPr>
          <w:rFonts w:ascii="Times New Roman" w:hAnsi="Times New Roman" w:cs="Times New Roman"/>
          <w:color w:val="840B55"/>
          <w:sz w:val="24"/>
          <w:szCs w:val="24"/>
        </w:rPr>
        <w:t>aizdomīgu darījumu piemēri un to analīze</w:t>
      </w:r>
      <w:r w:rsidR="006D7A17">
        <w:rPr>
          <w:rFonts w:ascii="Times New Roman" w:hAnsi="Times New Roman" w:cs="Times New Roman"/>
          <w:sz w:val="24"/>
          <w:szCs w:val="24"/>
        </w:rPr>
        <w:t xml:space="preserve">, kā arī informācija par </w:t>
      </w:r>
      <w:r w:rsidR="006D7A17" w:rsidRPr="006D7A17">
        <w:rPr>
          <w:rFonts w:ascii="Times New Roman" w:hAnsi="Times New Roman" w:cs="Times New Roman"/>
          <w:color w:val="840B55"/>
          <w:sz w:val="24"/>
          <w:szCs w:val="24"/>
        </w:rPr>
        <w:t>sankciju prasību nodrošināšanu</w:t>
      </w:r>
      <w:r w:rsidR="006D7A17">
        <w:rPr>
          <w:rFonts w:ascii="Times New Roman" w:hAnsi="Times New Roman" w:cs="Times New Roman"/>
          <w:sz w:val="24"/>
          <w:szCs w:val="24"/>
        </w:rPr>
        <w:t>.</w:t>
      </w:r>
    </w:p>
    <w:p w14:paraId="6CB02345" w14:textId="77777777" w:rsidR="00EE1579" w:rsidRPr="00502DE9" w:rsidRDefault="00EE1579" w:rsidP="00502DE9">
      <w:pPr>
        <w:jc w:val="both"/>
        <w:rPr>
          <w:rFonts w:ascii="Times New Roman" w:hAnsi="Times New Roman" w:cs="Times New Roman"/>
          <w:sz w:val="24"/>
          <w:szCs w:val="24"/>
        </w:rPr>
      </w:pPr>
    </w:p>
    <w:p w14:paraId="2DB08354" w14:textId="77777777" w:rsidR="009D102D" w:rsidRDefault="009D102D" w:rsidP="009D102D">
      <w:pPr>
        <w:pStyle w:val="Sarakstarindkopa"/>
        <w:numPr>
          <w:ilvl w:val="0"/>
          <w:numId w:val="14"/>
        </w:numPr>
        <w:tabs>
          <w:tab w:val="left" w:pos="851"/>
          <w:tab w:val="left" w:pos="993"/>
        </w:tabs>
        <w:spacing w:after="0" w:line="360" w:lineRule="auto"/>
        <w:ind w:left="0" w:firstLine="709"/>
        <w:jc w:val="both"/>
        <w:rPr>
          <w:rFonts w:ascii="Times New Roman" w:hAnsi="Times New Roman" w:cs="Times New Roman"/>
          <w:bCs/>
          <w:iCs/>
          <w:sz w:val="24"/>
          <w:szCs w:val="24"/>
        </w:rPr>
      </w:pPr>
      <w:r w:rsidRPr="0093674A">
        <w:rPr>
          <w:rFonts w:ascii="Times New Roman" w:hAnsi="Times New Roman" w:cs="Times New Roman"/>
          <w:bCs/>
          <w:iCs/>
          <w:sz w:val="24"/>
          <w:szCs w:val="24"/>
        </w:rPr>
        <w:t xml:space="preserve">Ja administratoram ir pamats aizdomām </w:t>
      </w:r>
      <w:r w:rsidRPr="0093674A">
        <w:rPr>
          <w:rFonts w:ascii="Times New Roman" w:hAnsi="Times New Roman" w:cs="Times New Roman"/>
          <w:bCs/>
          <w:iCs/>
          <w:color w:val="840B55"/>
          <w:sz w:val="24"/>
          <w:szCs w:val="24"/>
        </w:rPr>
        <w:t>par aizdomīgu darījumu vai sankciju pārkāpumu vai to mēģinājumu</w:t>
      </w:r>
      <w:r w:rsidRPr="0093674A">
        <w:rPr>
          <w:rFonts w:ascii="Times New Roman" w:hAnsi="Times New Roman" w:cs="Times New Roman"/>
          <w:bCs/>
          <w:iCs/>
          <w:sz w:val="24"/>
          <w:szCs w:val="24"/>
        </w:rPr>
        <w:t>, attiecīgā informācija iesniedzama</w:t>
      </w:r>
      <w:r w:rsidRPr="0093674A">
        <w:rPr>
          <w:rFonts w:ascii="Times New Roman" w:hAnsi="Times New Roman" w:cs="Times New Roman"/>
          <w:bCs/>
          <w:iCs/>
          <w:color w:val="840B55"/>
          <w:sz w:val="24"/>
          <w:szCs w:val="24"/>
        </w:rPr>
        <w:t xml:space="preserve"> </w:t>
      </w:r>
      <w:hyperlink r:id="rId24">
        <w:r w:rsidRPr="0093674A">
          <w:rPr>
            <w:rStyle w:val="Hipersaite"/>
            <w:rFonts w:ascii="Times New Roman" w:hAnsi="Times New Roman" w:cs="Times New Roman"/>
            <w:sz w:val="24"/>
            <w:szCs w:val="24"/>
          </w:rPr>
          <w:t>FID datu saņemšanas un analīzes sistēmā</w:t>
        </w:r>
      </w:hyperlink>
      <w:r w:rsidRPr="0093674A">
        <w:rPr>
          <w:rFonts w:ascii="Times New Roman" w:hAnsi="Times New Roman" w:cs="Times New Roman"/>
          <w:bCs/>
          <w:iCs/>
          <w:sz w:val="24"/>
          <w:szCs w:val="24"/>
        </w:rPr>
        <w:t>.</w:t>
      </w:r>
    </w:p>
    <w:p w14:paraId="39196228" w14:textId="77777777" w:rsidR="009D102D" w:rsidRPr="009D102D" w:rsidRDefault="009D102D" w:rsidP="009D102D">
      <w:pPr>
        <w:tabs>
          <w:tab w:val="left" w:pos="851"/>
          <w:tab w:val="left" w:pos="993"/>
        </w:tabs>
        <w:spacing w:after="0" w:line="360" w:lineRule="auto"/>
        <w:jc w:val="both"/>
        <w:rPr>
          <w:rFonts w:ascii="Times New Roman" w:hAnsi="Times New Roman" w:cs="Times New Roman"/>
          <w:bCs/>
          <w:iCs/>
          <w:sz w:val="24"/>
          <w:szCs w:val="24"/>
        </w:rPr>
      </w:pPr>
    </w:p>
    <w:p w14:paraId="3A4D7657" w14:textId="7EA7063E" w:rsidR="00EE1579" w:rsidRPr="0093674A" w:rsidRDefault="00873C3F" w:rsidP="00F8698B">
      <w:pPr>
        <w:pStyle w:val="Sarakstarindkopa"/>
        <w:numPr>
          <w:ilvl w:val="0"/>
          <w:numId w:val="14"/>
        </w:numPr>
        <w:tabs>
          <w:tab w:val="left" w:pos="851"/>
          <w:tab w:val="left" w:pos="993"/>
        </w:tabs>
        <w:spacing w:after="0" w:line="360" w:lineRule="auto"/>
        <w:ind w:left="0" w:firstLine="709"/>
        <w:jc w:val="both"/>
        <w:rPr>
          <w:rFonts w:ascii="Times New Roman" w:hAnsi="Times New Roman" w:cs="Times New Roman"/>
          <w:bCs/>
          <w:iCs/>
          <w:sz w:val="24"/>
          <w:szCs w:val="24"/>
        </w:rPr>
      </w:pPr>
      <w:r w:rsidRPr="0093674A">
        <w:rPr>
          <w:rFonts w:ascii="Times New Roman" w:hAnsi="Times New Roman" w:cs="Times New Roman"/>
          <w:sz w:val="24"/>
          <w:szCs w:val="24"/>
        </w:rPr>
        <w:t xml:space="preserve">Ziņojumā par aizdomīgu darījumu administrators </w:t>
      </w:r>
      <w:r w:rsidRPr="0093674A">
        <w:rPr>
          <w:rFonts w:ascii="Times New Roman" w:hAnsi="Times New Roman" w:cs="Times New Roman"/>
          <w:color w:val="840B55"/>
          <w:sz w:val="24"/>
          <w:szCs w:val="24"/>
        </w:rPr>
        <w:t>iespējami skaidr</w:t>
      </w:r>
      <w:r w:rsidR="000F1BC8" w:rsidRPr="0093674A">
        <w:rPr>
          <w:rFonts w:ascii="Times New Roman" w:hAnsi="Times New Roman" w:cs="Times New Roman"/>
          <w:color w:val="840B55"/>
          <w:sz w:val="24"/>
          <w:szCs w:val="24"/>
        </w:rPr>
        <w:t>i</w:t>
      </w:r>
      <w:r w:rsidRPr="0093674A">
        <w:rPr>
          <w:rFonts w:ascii="Times New Roman" w:hAnsi="Times New Roman" w:cs="Times New Roman"/>
          <w:color w:val="840B55"/>
          <w:sz w:val="24"/>
          <w:szCs w:val="24"/>
        </w:rPr>
        <w:t xml:space="preserve"> definē aizdomīg</w:t>
      </w:r>
      <w:r w:rsidR="001D67D2" w:rsidRPr="0093674A">
        <w:rPr>
          <w:rFonts w:ascii="Times New Roman" w:hAnsi="Times New Roman" w:cs="Times New Roman"/>
          <w:color w:val="840B55"/>
          <w:sz w:val="24"/>
          <w:szCs w:val="24"/>
        </w:rPr>
        <w:t>o</w:t>
      </w:r>
      <w:r w:rsidRPr="0093674A">
        <w:rPr>
          <w:rFonts w:ascii="Times New Roman" w:hAnsi="Times New Roman" w:cs="Times New Roman"/>
          <w:color w:val="840B55"/>
          <w:sz w:val="24"/>
          <w:szCs w:val="24"/>
        </w:rPr>
        <w:t xml:space="preserve"> darījum</w:t>
      </w:r>
      <w:r w:rsidR="001D67D2" w:rsidRPr="0093674A">
        <w:rPr>
          <w:rFonts w:ascii="Times New Roman" w:hAnsi="Times New Roman" w:cs="Times New Roman"/>
          <w:color w:val="840B55"/>
          <w:sz w:val="24"/>
          <w:szCs w:val="24"/>
        </w:rPr>
        <w:t>u</w:t>
      </w:r>
      <w:r w:rsidRPr="0093674A">
        <w:rPr>
          <w:rFonts w:ascii="Times New Roman" w:hAnsi="Times New Roman" w:cs="Times New Roman"/>
          <w:sz w:val="24"/>
          <w:szCs w:val="24"/>
        </w:rPr>
        <w:t xml:space="preserve"> un ar to saistītos apstākļ</w:t>
      </w:r>
      <w:r w:rsidR="001D67D2" w:rsidRPr="0093674A">
        <w:rPr>
          <w:rFonts w:ascii="Times New Roman" w:hAnsi="Times New Roman" w:cs="Times New Roman"/>
          <w:sz w:val="24"/>
          <w:szCs w:val="24"/>
        </w:rPr>
        <w:t>us</w:t>
      </w:r>
      <w:r w:rsidRPr="0093674A">
        <w:rPr>
          <w:rFonts w:ascii="Times New Roman" w:hAnsi="Times New Roman" w:cs="Times New Roman"/>
          <w:sz w:val="24"/>
          <w:szCs w:val="24"/>
        </w:rPr>
        <w:t>, ja iespējams, patstāvīgi identificējot arī predikatīvu.</w:t>
      </w:r>
    </w:p>
    <w:p w14:paraId="690ADBE0" w14:textId="77777777" w:rsidR="00614A6E" w:rsidRPr="00614A6E" w:rsidRDefault="00614A6E" w:rsidP="00614A6E">
      <w:pPr>
        <w:tabs>
          <w:tab w:val="left" w:pos="851"/>
          <w:tab w:val="left" w:pos="993"/>
        </w:tabs>
        <w:spacing w:after="0" w:line="360" w:lineRule="auto"/>
        <w:jc w:val="both"/>
        <w:rPr>
          <w:rFonts w:ascii="Times New Roman" w:hAnsi="Times New Roman" w:cs="Times New Roman"/>
          <w:bCs/>
          <w:iCs/>
          <w:sz w:val="24"/>
          <w:szCs w:val="24"/>
        </w:rPr>
      </w:pPr>
    </w:p>
    <w:p w14:paraId="53B73E38" w14:textId="4C3CCF07" w:rsidR="00EE1579" w:rsidRPr="0093674A" w:rsidRDefault="002E2748" w:rsidP="00F8698B">
      <w:pPr>
        <w:pStyle w:val="Sarakstarindkopa"/>
        <w:numPr>
          <w:ilvl w:val="0"/>
          <w:numId w:val="14"/>
        </w:numPr>
        <w:tabs>
          <w:tab w:val="left" w:pos="851"/>
          <w:tab w:val="left" w:pos="993"/>
        </w:tabs>
        <w:spacing w:after="0" w:line="360" w:lineRule="auto"/>
        <w:ind w:left="0" w:firstLine="709"/>
        <w:jc w:val="both"/>
        <w:rPr>
          <w:rFonts w:ascii="Times New Roman" w:hAnsi="Times New Roman" w:cs="Times New Roman"/>
          <w:bCs/>
          <w:iCs/>
          <w:sz w:val="24"/>
          <w:szCs w:val="24"/>
        </w:rPr>
      </w:pPr>
      <w:r w:rsidRPr="0093674A">
        <w:rPr>
          <w:rFonts w:ascii="Times New Roman" w:hAnsi="Times New Roman" w:cs="Times New Roman"/>
          <w:color w:val="840B55"/>
          <w:sz w:val="24"/>
          <w:szCs w:val="24"/>
        </w:rPr>
        <w:t>Ziņošanas pienākums</w:t>
      </w:r>
      <w:r w:rsidRPr="0093674A">
        <w:rPr>
          <w:rFonts w:ascii="Times New Roman" w:hAnsi="Times New Roman" w:cs="Times New Roman"/>
          <w:sz w:val="24"/>
          <w:szCs w:val="24"/>
        </w:rPr>
        <w:t xml:space="preserve"> ir izpildāms</w:t>
      </w:r>
      <w:r w:rsidRPr="0093674A">
        <w:rPr>
          <w:rFonts w:ascii="Times New Roman" w:hAnsi="Times New Roman" w:cs="Times New Roman"/>
          <w:color w:val="840B55"/>
          <w:sz w:val="24"/>
          <w:szCs w:val="24"/>
        </w:rPr>
        <w:t xml:space="preserve"> nekavējoties</w:t>
      </w:r>
      <w:r w:rsidRPr="0093674A">
        <w:rPr>
          <w:rFonts w:ascii="Times New Roman" w:hAnsi="Times New Roman" w:cs="Times New Roman"/>
          <w:bCs/>
          <w:sz w:val="24"/>
          <w:szCs w:val="24"/>
        </w:rPr>
        <w:t>.</w:t>
      </w:r>
    </w:p>
    <w:p w14:paraId="4483E676" w14:textId="77777777" w:rsidR="004E11A2" w:rsidRPr="0093674A" w:rsidRDefault="004E11A2" w:rsidP="00F8698B">
      <w:pPr>
        <w:pStyle w:val="Sarakstarindkopa"/>
        <w:jc w:val="both"/>
        <w:rPr>
          <w:rFonts w:ascii="Times New Roman" w:hAnsi="Times New Roman" w:cs="Times New Roman"/>
          <w:bCs/>
          <w:iCs/>
          <w:sz w:val="24"/>
          <w:szCs w:val="24"/>
        </w:rPr>
      </w:pPr>
    </w:p>
    <w:p w14:paraId="5F5E56DD" w14:textId="4B482C20" w:rsidR="00BA6DF0" w:rsidRPr="0093674A" w:rsidRDefault="009063C5" w:rsidP="00F8698B">
      <w:pPr>
        <w:pStyle w:val="Sarakstarindkopa"/>
        <w:numPr>
          <w:ilvl w:val="0"/>
          <w:numId w:val="14"/>
        </w:numPr>
        <w:tabs>
          <w:tab w:val="left" w:pos="851"/>
          <w:tab w:val="left" w:pos="993"/>
        </w:tabs>
        <w:spacing w:after="0" w:line="360" w:lineRule="auto"/>
        <w:ind w:left="0" w:firstLine="709"/>
        <w:jc w:val="both"/>
        <w:rPr>
          <w:rFonts w:ascii="Times New Roman" w:hAnsi="Times New Roman" w:cs="Times New Roman"/>
          <w:bCs/>
          <w:iCs/>
          <w:sz w:val="24"/>
          <w:szCs w:val="24"/>
        </w:rPr>
      </w:pPr>
      <w:r w:rsidRPr="0093674A">
        <w:rPr>
          <w:rFonts w:ascii="Times New Roman" w:hAnsi="Times New Roman" w:cs="Times New Roman"/>
          <w:sz w:val="24"/>
          <w:szCs w:val="24"/>
        </w:rPr>
        <w:t xml:space="preserve">Ziņošana par aizdomīgu darījumu </w:t>
      </w:r>
      <w:r w:rsidRPr="0093674A">
        <w:rPr>
          <w:rFonts w:ascii="Times New Roman" w:hAnsi="Times New Roman" w:cs="Times New Roman"/>
          <w:color w:val="840B55"/>
          <w:sz w:val="24"/>
          <w:szCs w:val="24"/>
        </w:rPr>
        <w:t xml:space="preserve">nav izpaužama </w:t>
      </w:r>
      <w:r w:rsidRPr="0093674A">
        <w:rPr>
          <w:rFonts w:ascii="Times New Roman" w:hAnsi="Times New Roman" w:cs="Times New Roman"/>
          <w:sz w:val="24"/>
          <w:szCs w:val="24"/>
        </w:rPr>
        <w:t>kreditoriem.</w:t>
      </w:r>
    </w:p>
    <w:p w14:paraId="765785FD" w14:textId="77777777" w:rsidR="004E11A2" w:rsidRPr="0093674A" w:rsidRDefault="004E11A2" w:rsidP="00F8698B">
      <w:pPr>
        <w:tabs>
          <w:tab w:val="left" w:pos="851"/>
          <w:tab w:val="left" w:pos="993"/>
        </w:tabs>
        <w:spacing w:after="0" w:line="360" w:lineRule="auto"/>
        <w:jc w:val="both"/>
        <w:rPr>
          <w:rFonts w:ascii="Times New Roman" w:hAnsi="Times New Roman" w:cs="Times New Roman"/>
          <w:bCs/>
          <w:iCs/>
          <w:sz w:val="24"/>
          <w:szCs w:val="24"/>
        </w:rPr>
      </w:pPr>
    </w:p>
    <w:p w14:paraId="0B171327" w14:textId="1866F894" w:rsidR="00CF6117" w:rsidRPr="0093674A" w:rsidRDefault="004775E0" w:rsidP="00A026CE">
      <w:pPr>
        <w:pStyle w:val="Sarakstarindkopa"/>
        <w:numPr>
          <w:ilvl w:val="0"/>
          <w:numId w:val="14"/>
        </w:numPr>
        <w:tabs>
          <w:tab w:val="left" w:pos="851"/>
          <w:tab w:val="left" w:pos="993"/>
        </w:tabs>
        <w:spacing w:after="0" w:line="360" w:lineRule="auto"/>
        <w:ind w:left="0" w:firstLine="709"/>
        <w:jc w:val="both"/>
        <w:rPr>
          <w:rFonts w:ascii="Times New Roman" w:hAnsi="Times New Roman" w:cs="Times New Roman"/>
          <w:bCs/>
          <w:iCs/>
          <w:sz w:val="24"/>
          <w:szCs w:val="24"/>
        </w:rPr>
      </w:pPr>
      <w:r w:rsidRPr="0093674A">
        <w:rPr>
          <w:rFonts w:ascii="Times New Roman" w:hAnsi="Times New Roman" w:cs="Times New Roman"/>
          <w:bCs/>
          <w:iCs/>
          <w:sz w:val="24"/>
          <w:szCs w:val="24"/>
        </w:rPr>
        <w:t xml:space="preserve">Ja administratora rīcībā ir informācija </w:t>
      </w:r>
      <w:r w:rsidRPr="0093674A">
        <w:rPr>
          <w:rFonts w:ascii="Times New Roman" w:hAnsi="Times New Roman" w:cs="Times New Roman"/>
          <w:bCs/>
          <w:iCs/>
          <w:color w:val="840B55"/>
          <w:sz w:val="24"/>
          <w:szCs w:val="24"/>
        </w:rPr>
        <w:t>par konkrētu noziedzīgu nodarījumu</w:t>
      </w:r>
      <w:r w:rsidRPr="0093674A">
        <w:rPr>
          <w:rFonts w:ascii="Times New Roman" w:hAnsi="Times New Roman" w:cs="Times New Roman"/>
          <w:bCs/>
          <w:iCs/>
          <w:sz w:val="24"/>
          <w:szCs w:val="24"/>
        </w:rPr>
        <w:t xml:space="preserve">, par to jāziņo </w:t>
      </w:r>
      <w:r w:rsidRPr="0093674A">
        <w:rPr>
          <w:rFonts w:ascii="Times New Roman" w:hAnsi="Times New Roman" w:cs="Times New Roman"/>
          <w:bCs/>
          <w:iCs/>
          <w:color w:val="840B55"/>
          <w:sz w:val="24"/>
          <w:szCs w:val="24"/>
        </w:rPr>
        <w:t>tiesībaizsardzības institūcij</w:t>
      </w:r>
      <w:r w:rsidR="004A6362" w:rsidRPr="0093674A">
        <w:rPr>
          <w:rFonts w:ascii="Times New Roman" w:hAnsi="Times New Roman" w:cs="Times New Roman"/>
          <w:bCs/>
          <w:iCs/>
          <w:color w:val="840B55"/>
          <w:sz w:val="24"/>
          <w:szCs w:val="24"/>
        </w:rPr>
        <w:t>ai</w:t>
      </w:r>
      <w:r w:rsidR="00CF6117" w:rsidRPr="0093674A">
        <w:rPr>
          <w:rFonts w:ascii="Times New Roman" w:hAnsi="Times New Roman" w:cs="Times New Roman"/>
          <w:bCs/>
          <w:iCs/>
          <w:color w:val="840B55"/>
          <w:sz w:val="24"/>
          <w:szCs w:val="24"/>
        </w:rPr>
        <w:t>.</w:t>
      </w:r>
    </w:p>
    <w:p w14:paraId="6FAAFD87" w14:textId="77777777" w:rsidR="00CF6117" w:rsidRPr="0093674A" w:rsidRDefault="00CF6117" w:rsidP="00A026CE">
      <w:pPr>
        <w:spacing w:after="0" w:line="360" w:lineRule="auto"/>
      </w:pPr>
    </w:p>
    <w:p w14:paraId="5A38D7EF" w14:textId="77777777" w:rsidR="00CF6117" w:rsidRPr="0093674A" w:rsidRDefault="00CF6117" w:rsidP="00A026CE">
      <w:pPr>
        <w:spacing w:after="0" w:line="360" w:lineRule="auto"/>
      </w:pPr>
    </w:p>
    <w:p w14:paraId="64CFEB67" w14:textId="77777777" w:rsidR="00644558" w:rsidRPr="0093674A" w:rsidRDefault="00644558" w:rsidP="00644558">
      <w:pPr>
        <w:pStyle w:val="Virsraksts1"/>
        <w:spacing w:before="0" w:line="360" w:lineRule="auto"/>
        <w:jc w:val="center"/>
        <w:rPr>
          <w:rFonts w:ascii="Times New Roman" w:hAnsi="Times New Roman" w:cs="Times New Roman"/>
          <w:b/>
          <w:bCs/>
          <w:color w:val="840B55"/>
          <w:sz w:val="28"/>
          <w:szCs w:val="28"/>
        </w:rPr>
      </w:pPr>
      <w:bookmarkStart w:id="23" w:name="_Toc220576228"/>
      <w:r w:rsidRPr="0093674A">
        <w:rPr>
          <w:rFonts w:ascii="Times New Roman" w:hAnsi="Times New Roman" w:cs="Times New Roman"/>
          <w:b/>
          <w:bCs/>
          <w:color w:val="840B55"/>
          <w:sz w:val="28"/>
          <w:szCs w:val="28"/>
        </w:rPr>
        <w:t>4. Maksātnespējas kontroles dienesta uzraudzība pār administratoru rīcību darījumu izvērtēšanā</w:t>
      </w:r>
      <w:bookmarkEnd w:id="23"/>
    </w:p>
    <w:p w14:paraId="1786C5B5" w14:textId="77777777" w:rsidR="00644558" w:rsidRPr="0093674A" w:rsidRDefault="00644558" w:rsidP="00644558">
      <w:pPr>
        <w:spacing w:after="0" w:line="360" w:lineRule="auto"/>
        <w:ind w:firstLine="709"/>
        <w:jc w:val="both"/>
        <w:rPr>
          <w:rFonts w:ascii="Times New Roman" w:hAnsi="Times New Roman" w:cs="Times New Roman"/>
          <w:sz w:val="24"/>
          <w:szCs w:val="24"/>
        </w:rPr>
      </w:pPr>
    </w:p>
    <w:p w14:paraId="340A3D55" w14:textId="66B4AD82" w:rsidR="009A7EBB" w:rsidRPr="0093674A" w:rsidRDefault="009A7EBB" w:rsidP="009A7EBB">
      <w:pPr>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 xml:space="preserve">Parādnieka slēgto darījumu izvērtēšana ietilpst administratora </w:t>
      </w:r>
      <w:r w:rsidR="00957BC1" w:rsidRPr="0093674A">
        <w:rPr>
          <w:rFonts w:ascii="Times New Roman" w:hAnsi="Times New Roman" w:cs="Times New Roman"/>
          <w:sz w:val="24"/>
          <w:szCs w:val="24"/>
        </w:rPr>
        <w:t xml:space="preserve">ekskluzīvajā </w:t>
      </w:r>
      <w:r w:rsidRPr="0093674A">
        <w:rPr>
          <w:rFonts w:ascii="Times New Roman" w:hAnsi="Times New Roman" w:cs="Times New Roman"/>
          <w:sz w:val="24"/>
          <w:szCs w:val="24"/>
        </w:rPr>
        <w:t>kompetencē un ir neatņemama viņa pienākuma sastāvdaļa.</w:t>
      </w:r>
    </w:p>
    <w:p w14:paraId="561DF1B9" w14:textId="0C48CEC0" w:rsidR="00644558" w:rsidRPr="0093674A" w:rsidRDefault="00644558" w:rsidP="00644558">
      <w:pPr>
        <w:spacing w:after="0" w:line="360" w:lineRule="auto"/>
        <w:ind w:firstLine="709"/>
        <w:jc w:val="both"/>
        <w:rPr>
          <w:rFonts w:ascii="Times New Roman" w:eastAsia="Times New Roman" w:hAnsi="Times New Roman" w:cs="Times New Roman"/>
        </w:rPr>
      </w:pPr>
      <w:r w:rsidRPr="0093674A">
        <w:rPr>
          <w:rFonts w:ascii="Times New Roman" w:hAnsi="Times New Roman" w:cs="Times New Roman"/>
          <w:sz w:val="24"/>
          <w:szCs w:val="24"/>
        </w:rPr>
        <w:t xml:space="preserve">Administratoram, ievērojot viņa profesionālās zināšanas, ir tiesības un pienākums lemt par prasību celšanu tiesā atbilstoši maksātnespējas procesa mērķim vai arī atteikties no prasījumiem, ja tādējādi kreditoru kopumam var tikt nodarīti zaudējumi, jo tikai un vienīgi administratora rīcībā ir pilnīga un visaptveroša informācija, kuras izvērtēšana ir par pamatu </w:t>
      </w:r>
      <w:r w:rsidRPr="0093674A">
        <w:rPr>
          <w:rFonts w:ascii="Times New Roman" w:hAnsi="Times New Roman" w:cs="Times New Roman"/>
          <w:sz w:val="24"/>
          <w:szCs w:val="24"/>
        </w:rPr>
        <w:lastRenderedPageBreak/>
        <w:t>konkrētā lēmuma pieņemšanai. Lēmumus administrators pieņem, ievērojot konkrētā maksātnespējas procesa tiesiskos un faktiskos apstākļu</w:t>
      </w:r>
      <w:r w:rsidR="002929A1">
        <w:rPr>
          <w:rFonts w:ascii="Times New Roman" w:hAnsi="Times New Roman" w:cs="Times New Roman"/>
          <w:sz w:val="24"/>
          <w:szCs w:val="24"/>
        </w:rPr>
        <w:t>s</w:t>
      </w:r>
      <w:r w:rsidRPr="0093674A">
        <w:rPr>
          <w:rFonts w:ascii="Times New Roman" w:hAnsi="Times New Roman" w:cs="Times New Roman"/>
          <w:sz w:val="24"/>
          <w:szCs w:val="24"/>
        </w:rPr>
        <w:t>, kā arī vadoties no savas profesionālās pieredzes, zināšanām, tostarp, ņemot vērā izveidojušos tiesu praksi. Administratora celtajām prasībām jābūt argumentētām, ar normatīviem aktiem un pierādījumiem pamatotām, pārliecinošām, nevis balstītām uz pieņēmumiem un šaubām.</w:t>
      </w:r>
      <w:r w:rsidRPr="0093674A">
        <w:rPr>
          <w:rStyle w:val="Vresatsauce"/>
          <w:rFonts w:ascii="Times New Roman" w:hAnsi="Times New Roman" w:cs="Times New Roman"/>
          <w:sz w:val="24"/>
          <w:szCs w:val="24"/>
        </w:rPr>
        <w:footnoteReference w:id="131"/>
      </w:r>
      <w:r w:rsidRPr="0093674A">
        <w:rPr>
          <w:rFonts w:ascii="Times New Roman" w:hAnsi="Times New Roman" w:cs="Times New Roman"/>
          <w:sz w:val="24"/>
          <w:szCs w:val="24"/>
        </w:rPr>
        <w:t xml:space="preserve"> </w:t>
      </w:r>
      <w:r w:rsidRPr="0093674A">
        <w:rPr>
          <w:rFonts w:ascii="Times New Roman" w:eastAsia="Times New Roman" w:hAnsi="Times New Roman" w:cs="Times New Roman"/>
          <w:sz w:val="24"/>
          <w:szCs w:val="24"/>
        </w:rPr>
        <w:t>Administrators, pieņemot lēmumu par prasības celšanu, uzņemas risku (atbildību) segt ar to parādniekam nodarītos zaudējumus.</w:t>
      </w:r>
      <w:r w:rsidRPr="0093674A">
        <w:rPr>
          <w:rStyle w:val="Vresatsauce"/>
          <w:rFonts w:ascii="Times New Roman" w:eastAsia="Times New Roman" w:hAnsi="Times New Roman" w:cs="Times New Roman"/>
          <w:sz w:val="24"/>
          <w:szCs w:val="24"/>
        </w:rPr>
        <w:footnoteReference w:id="132"/>
      </w:r>
    </w:p>
    <w:p w14:paraId="55CF3493" w14:textId="77777777" w:rsidR="00644558" w:rsidRPr="0093674A" w:rsidRDefault="00644558" w:rsidP="00644558">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MKD savas kompetences ietvaros nav tiesīgs vērtēt administratora celtās prasības pamatojumu pēc būtības, jo MKD nevar izšķirt lietā pastāvošo strīdu</w:t>
      </w:r>
      <w:r w:rsidRPr="0093674A">
        <w:rPr>
          <w:rStyle w:val="Vresatsauce"/>
          <w:rFonts w:ascii="Times New Roman" w:hAnsi="Times New Roman" w:cs="Times New Roman"/>
          <w:sz w:val="24"/>
          <w:szCs w:val="24"/>
        </w:rPr>
        <w:footnoteReference w:id="133"/>
      </w:r>
      <w:r w:rsidRPr="0093674A">
        <w:rPr>
          <w:rFonts w:ascii="Times New Roman" w:hAnsi="Times New Roman" w:cs="Times New Roman"/>
          <w:sz w:val="24"/>
          <w:szCs w:val="24"/>
        </w:rPr>
        <w:t xml:space="preserve">, kas tiek risināts tiesā vispārējā kārtībā. </w:t>
      </w:r>
    </w:p>
    <w:p w14:paraId="0920DA99" w14:textId="06573DF6" w:rsidR="00644558" w:rsidRPr="0093674A" w:rsidRDefault="00644558" w:rsidP="00644558">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 xml:space="preserve">MKD kā uzraugošajai institūcijai ir tiesības vērtēt, vai administrators, izvērtējot parādnieka darījumus un prasības celšanas pamatotību, ir </w:t>
      </w:r>
      <w:r w:rsidR="008E01C4" w:rsidRPr="0093674A">
        <w:rPr>
          <w:rFonts w:ascii="Times New Roman" w:hAnsi="Times New Roman" w:cs="Times New Roman"/>
          <w:sz w:val="24"/>
          <w:szCs w:val="24"/>
        </w:rPr>
        <w:t xml:space="preserve">analizējis </w:t>
      </w:r>
      <w:r w:rsidRPr="0093674A">
        <w:rPr>
          <w:rFonts w:ascii="Times New Roman" w:hAnsi="Times New Roman" w:cs="Times New Roman"/>
          <w:sz w:val="24"/>
          <w:szCs w:val="24"/>
        </w:rPr>
        <w:t xml:space="preserve">visu viņa rīcībā esošo informāciju un spēj </w:t>
      </w:r>
      <w:r w:rsidR="006559FF" w:rsidRPr="0093674A">
        <w:rPr>
          <w:rFonts w:ascii="Times New Roman" w:hAnsi="Times New Roman" w:cs="Times New Roman"/>
          <w:sz w:val="24"/>
          <w:szCs w:val="24"/>
        </w:rPr>
        <w:t xml:space="preserve">savu lēmumu </w:t>
      </w:r>
      <w:r w:rsidRPr="0093674A">
        <w:rPr>
          <w:rFonts w:ascii="Times New Roman" w:hAnsi="Times New Roman" w:cs="Times New Roman"/>
          <w:sz w:val="24"/>
          <w:szCs w:val="24"/>
        </w:rPr>
        <w:t>pamatot ar konstatētajiem faktiem, kā arī lietderības apsvērumiem. Tāpat MKD arī var vērtēt, vai administratora rīcība nav pretrunā ar tiesisko regulējumu, apzināti liekot šķēršļus Maksātnespējas likumā noteiktā mērķa sasniegšanai.</w:t>
      </w:r>
      <w:r w:rsidRPr="0093674A">
        <w:rPr>
          <w:rStyle w:val="Vresatsauce"/>
          <w:rFonts w:ascii="Times New Roman" w:hAnsi="Times New Roman" w:cs="Times New Roman"/>
          <w:sz w:val="24"/>
          <w:szCs w:val="24"/>
        </w:rPr>
        <w:footnoteReference w:id="134"/>
      </w:r>
    </w:p>
    <w:p w14:paraId="4C6EE856" w14:textId="483BC6E1" w:rsidR="00644558" w:rsidRPr="0093674A" w:rsidRDefault="00644558" w:rsidP="00644558">
      <w:pPr>
        <w:spacing w:after="0" w:line="360" w:lineRule="auto"/>
        <w:ind w:firstLine="720"/>
        <w:jc w:val="both"/>
        <w:rPr>
          <w:rFonts w:ascii="Times New Roman" w:eastAsia="Times New Roman" w:hAnsi="Times New Roman" w:cs="Times New Roman"/>
          <w:sz w:val="24"/>
          <w:szCs w:val="24"/>
        </w:rPr>
      </w:pPr>
      <w:r w:rsidRPr="0093674A">
        <w:rPr>
          <w:rFonts w:ascii="Times New Roman" w:hAnsi="Times New Roman" w:cs="Times New Roman"/>
          <w:sz w:val="24"/>
          <w:szCs w:val="24"/>
        </w:rPr>
        <w:t xml:space="preserve">Ja </w:t>
      </w:r>
      <w:r w:rsidRPr="0093674A">
        <w:rPr>
          <w:rFonts w:ascii="Times New Roman" w:eastAsia="Times New Roman" w:hAnsi="Times New Roman" w:cs="Times New Roman"/>
          <w:sz w:val="24"/>
          <w:szCs w:val="24"/>
        </w:rPr>
        <w:t>MKD vai sūdzības iesniedzēja viedoklis par prasības celšanas pamatotību un lietderību atšķiras no administratora lēmuma pēc būtības, tas nav par pamat</w:t>
      </w:r>
      <w:r w:rsidR="005330B2">
        <w:rPr>
          <w:rFonts w:ascii="Times New Roman" w:eastAsia="Times New Roman" w:hAnsi="Times New Roman" w:cs="Times New Roman"/>
          <w:sz w:val="24"/>
          <w:szCs w:val="24"/>
        </w:rPr>
        <w:t>u</w:t>
      </w:r>
      <w:r w:rsidRPr="0093674A">
        <w:rPr>
          <w:rFonts w:ascii="Times New Roman" w:eastAsia="Times New Roman" w:hAnsi="Times New Roman" w:cs="Times New Roman"/>
          <w:sz w:val="24"/>
          <w:szCs w:val="24"/>
        </w:rPr>
        <w:t xml:space="preserve"> pārkāpuma atzīšanai, jo pārkāpums var tikt atzīts vienīgi par nepilnvērtīgu informācijas un darījumu izvērtēšanu. </w:t>
      </w:r>
    </w:p>
    <w:p w14:paraId="55D41364" w14:textId="77777777" w:rsidR="00644558" w:rsidRPr="0093674A" w:rsidRDefault="00644558" w:rsidP="00644558">
      <w:pPr>
        <w:spacing w:after="0" w:line="360" w:lineRule="auto"/>
        <w:ind w:firstLine="720"/>
        <w:jc w:val="both"/>
        <w:rPr>
          <w:rFonts w:ascii="Times New Roman" w:eastAsia="Times New Roman" w:hAnsi="Times New Roman" w:cs="Times New Roman"/>
          <w:sz w:val="24"/>
          <w:szCs w:val="24"/>
        </w:rPr>
      </w:pPr>
      <w:r w:rsidRPr="0093674A">
        <w:rPr>
          <w:rFonts w:ascii="Times New Roman" w:eastAsia="Times New Roman" w:hAnsi="Times New Roman" w:cs="Times New Roman"/>
          <w:sz w:val="24"/>
          <w:szCs w:val="24"/>
        </w:rPr>
        <w:t>Jāņem vērā, ka konstatējot, ka darījumu vispusīga neizvērtēšana ir radījusi būtiskas sekas parādnieka maksātnespējas procesa norisē, MKD atbilstoši izstrādātajiem uzraudzības instrumentu piemērošanas principiem</w:t>
      </w:r>
      <w:r w:rsidRPr="0093674A">
        <w:rPr>
          <w:rStyle w:val="Vresatsauce"/>
          <w:rFonts w:ascii="Times New Roman" w:eastAsia="Times New Roman" w:hAnsi="Times New Roman" w:cs="Times New Roman"/>
          <w:sz w:val="24"/>
          <w:szCs w:val="24"/>
        </w:rPr>
        <w:footnoteReference w:id="135"/>
      </w:r>
      <w:r w:rsidRPr="0093674A">
        <w:rPr>
          <w:rFonts w:ascii="Times New Roman" w:eastAsia="Times New Roman" w:hAnsi="Times New Roman" w:cs="Times New Roman"/>
          <w:sz w:val="24"/>
          <w:szCs w:val="24"/>
        </w:rPr>
        <w:t xml:space="preserve"> izvērtē pieteikuma par administratora atcelšanu iesniegšanu tiesā. </w:t>
      </w:r>
    </w:p>
    <w:p w14:paraId="3B410C7B" w14:textId="312F0A5C" w:rsidR="00644558" w:rsidRPr="0093674A" w:rsidRDefault="00740534" w:rsidP="00644558">
      <w:pPr>
        <w:spacing w:after="0" w:line="360" w:lineRule="auto"/>
        <w:ind w:firstLine="720"/>
        <w:jc w:val="both"/>
        <w:rPr>
          <w:rFonts w:ascii="Times New Roman" w:hAnsi="Times New Roman" w:cs="Times New Roman"/>
          <w:sz w:val="24"/>
          <w:szCs w:val="24"/>
        </w:rPr>
      </w:pPr>
      <w:r w:rsidRPr="0093674A">
        <w:rPr>
          <w:rFonts w:ascii="Times New Roman" w:hAnsi="Times New Roman" w:cs="Times New Roman"/>
          <w:sz w:val="24"/>
          <w:szCs w:val="24"/>
        </w:rPr>
        <w:t>Tāpat</w:t>
      </w:r>
      <w:r w:rsidR="00644558" w:rsidRPr="0093674A">
        <w:rPr>
          <w:rFonts w:ascii="Times New Roman" w:hAnsi="Times New Roman" w:cs="Times New Roman"/>
          <w:sz w:val="24"/>
          <w:szCs w:val="24"/>
        </w:rPr>
        <w:t xml:space="preserve"> </w:t>
      </w:r>
      <w:r w:rsidR="00644558" w:rsidRPr="0093674A">
        <w:rPr>
          <w:rFonts w:ascii="Times New Roman" w:eastAsia="Times New Roman" w:hAnsi="Times New Roman" w:cs="Times New Roman"/>
          <w:sz w:val="24"/>
          <w:szCs w:val="24"/>
        </w:rPr>
        <w:t xml:space="preserve">lēmuma pieņemšana, izskatot sūdzību par administratora rīcību, neierobežo </w:t>
      </w:r>
      <w:r w:rsidR="00644558" w:rsidRPr="0093674A">
        <w:rPr>
          <w:rFonts w:ascii="Times New Roman" w:hAnsi="Times New Roman" w:cs="Times New Roman"/>
          <w:sz w:val="24"/>
          <w:szCs w:val="24"/>
        </w:rPr>
        <w:t>MKD veikt uzraudzību un izdarīt citus secinājumus, noskaidrojot papildu informāciju.</w:t>
      </w:r>
    </w:p>
    <w:p w14:paraId="498893BD" w14:textId="628DBC3F" w:rsidR="00644558" w:rsidRPr="0093674A" w:rsidRDefault="00644558" w:rsidP="00644558">
      <w:pPr>
        <w:spacing w:after="0" w:line="360" w:lineRule="auto"/>
        <w:ind w:firstLine="720"/>
        <w:jc w:val="both"/>
        <w:rPr>
          <w:rFonts w:ascii="Times New Roman" w:hAnsi="Times New Roman" w:cs="Times New Roman"/>
          <w:sz w:val="24"/>
          <w:szCs w:val="24"/>
        </w:rPr>
      </w:pPr>
      <w:r w:rsidRPr="0093674A">
        <w:rPr>
          <w:rFonts w:ascii="Times New Roman" w:eastAsia="Times New Roman" w:hAnsi="Times New Roman" w:cs="Times New Roman"/>
          <w:sz w:val="24"/>
          <w:szCs w:val="24"/>
        </w:rPr>
        <w:t>Nodrošinot administratora uzraudzību Novēršanas likuma prasību ietvaros</w:t>
      </w:r>
      <w:r w:rsidR="00CB5D65" w:rsidRPr="0093674A">
        <w:rPr>
          <w:rFonts w:ascii="Times New Roman" w:eastAsia="Times New Roman" w:hAnsi="Times New Roman" w:cs="Times New Roman"/>
          <w:sz w:val="24"/>
          <w:szCs w:val="24"/>
        </w:rPr>
        <w:t>, kā arī sankciju ievērošanas jomā</w:t>
      </w:r>
      <w:r w:rsidRPr="0093674A">
        <w:rPr>
          <w:rStyle w:val="Vresatsauce"/>
          <w:rFonts w:ascii="Times New Roman" w:eastAsia="Times New Roman" w:hAnsi="Times New Roman" w:cs="Times New Roman"/>
          <w:sz w:val="24"/>
          <w:szCs w:val="24"/>
        </w:rPr>
        <w:footnoteReference w:id="136"/>
      </w:r>
      <w:r w:rsidRPr="0093674A">
        <w:rPr>
          <w:rFonts w:ascii="Times New Roman" w:eastAsia="Times New Roman" w:hAnsi="Times New Roman" w:cs="Times New Roman"/>
          <w:sz w:val="24"/>
          <w:szCs w:val="24"/>
        </w:rPr>
        <w:t xml:space="preserve">, </w:t>
      </w:r>
      <w:r w:rsidRPr="0093674A">
        <w:rPr>
          <w:rFonts w:ascii="Times New Roman" w:eastAsia="Times New Roman" w:hAnsi="Times New Roman" w:cs="Times New Roman"/>
          <w:sz w:val="24"/>
          <w:szCs w:val="24"/>
          <w:lang w:eastAsia="lv-LV"/>
        </w:rPr>
        <w:t xml:space="preserve">MKD, saņemot no administratora viņa rīcības izvērtēšanai </w:t>
      </w:r>
      <w:r w:rsidRPr="0093674A">
        <w:rPr>
          <w:rFonts w:ascii="Times New Roman" w:eastAsia="Times New Roman" w:hAnsi="Times New Roman" w:cs="Times New Roman"/>
          <w:sz w:val="24"/>
          <w:szCs w:val="24"/>
          <w:lang w:eastAsia="lv-LV"/>
        </w:rPr>
        <w:lastRenderedPageBreak/>
        <w:t xml:space="preserve">nepieciešamo informāciju, izvērtē, vai administratora darbības konkrētajā maksātnespējas procesā atbilst </w:t>
      </w:r>
      <w:r w:rsidR="00CB5D65" w:rsidRPr="0093674A">
        <w:rPr>
          <w:rFonts w:ascii="Times New Roman" w:eastAsia="Times New Roman" w:hAnsi="Times New Roman" w:cs="Times New Roman"/>
          <w:sz w:val="24"/>
          <w:szCs w:val="24"/>
          <w:lang w:eastAsia="lv-LV"/>
        </w:rPr>
        <w:t>noteiktajām prasībām</w:t>
      </w:r>
      <w:r w:rsidRPr="0093674A">
        <w:rPr>
          <w:rFonts w:ascii="Times New Roman" w:eastAsia="Times New Roman" w:hAnsi="Times New Roman" w:cs="Times New Roman"/>
          <w:sz w:val="24"/>
          <w:szCs w:val="24"/>
          <w:lang w:eastAsia="lv-LV"/>
        </w:rPr>
        <w:t xml:space="preserve">. </w:t>
      </w:r>
      <w:r w:rsidRPr="0093674A">
        <w:rPr>
          <w:rFonts w:ascii="Times New Roman" w:hAnsi="Times New Roman" w:cs="Times New Roman"/>
          <w:sz w:val="24"/>
          <w:szCs w:val="24"/>
          <w:lang w:eastAsia="lv-LV"/>
        </w:rPr>
        <w:t xml:space="preserve">Konstatējot Novēršanas likumā </w:t>
      </w:r>
      <w:r w:rsidR="00CB5D65" w:rsidRPr="0093674A">
        <w:rPr>
          <w:rFonts w:ascii="Times New Roman" w:hAnsi="Times New Roman" w:cs="Times New Roman"/>
          <w:sz w:val="24"/>
          <w:szCs w:val="24"/>
          <w:lang w:eastAsia="lv-LV"/>
        </w:rPr>
        <w:t xml:space="preserve">un Sankciju likumā </w:t>
      </w:r>
      <w:r w:rsidRPr="0093674A">
        <w:rPr>
          <w:rFonts w:ascii="Times New Roman" w:hAnsi="Times New Roman" w:cs="Times New Roman"/>
          <w:sz w:val="24"/>
          <w:szCs w:val="24"/>
          <w:lang w:eastAsia="lv-LV"/>
        </w:rPr>
        <w:t>noteikto prasību neievērošan</w:t>
      </w:r>
      <w:r w:rsidR="704D3711" w:rsidRPr="0093674A">
        <w:rPr>
          <w:rFonts w:ascii="Times New Roman" w:hAnsi="Times New Roman" w:cs="Times New Roman"/>
          <w:sz w:val="24"/>
          <w:szCs w:val="24"/>
          <w:lang w:eastAsia="lv-LV"/>
        </w:rPr>
        <w:t>u</w:t>
      </w:r>
      <w:r w:rsidRPr="0093674A">
        <w:rPr>
          <w:rFonts w:ascii="Times New Roman" w:hAnsi="Times New Roman" w:cs="Times New Roman"/>
          <w:sz w:val="24"/>
          <w:szCs w:val="24"/>
          <w:lang w:eastAsia="lv-LV"/>
        </w:rPr>
        <w:t xml:space="preserve">, tiek vērtēts izdarītā </w:t>
      </w:r>
      <w:r w:rsidRPr="0093674A">
        <w:rPr>
          <w:rFonts w:ascii="Times New Roman" w:hAnsi="Times New Roman" w:cs="Times New Roman"/>
          <w:sz w:val="24"/>
          <w:szCs w:val="24"/>
        </w:rPr>
        <w:t>pārkāpumu raksturs. Ja izdarītais pārkāpums ir nebūtisks (maznozīmīgs) un to ir iespējams novērst, administratoram tiek izskaidrota rīcība konstatēto pārkāpumu novēršanai, savukārt būtiska pārkāpuma gadījumā tiek lemts par sankcijas piemērošanu.</w:t>
      </w:r>
      <w:r w:rsidRPr="0093674A">
        <w:rPr>
          <w:rStyle w:val="Vresatsauce"/>
          <w:rFonts w:ascii="Times New Roman" w:hAnsi="Times New Roman" w:cs="Times New Roman"/>
          <w:sz w:val="24"/>
          <w:szCs w:val="24"/>
        </w:rPr>
        <w:footnoteReference w:id="137"/>
      </w:r>
    </w:p>
    <w:p w14:paraId="060CF4CD" w14:textId="7ECFCD18" w:rsidR="00644558" w:rsidRPr="0093674A" w:rsidRDefault="00AD3633" w:rsidP="00AE25A3">
      <w:pPr>
        <w:tabs>
          <w:tab w:val="left" w:pos="7371"/>
        </w:tabs>
        <w:spacing w:after="0" w:line="360" w:lineRule="auto"/>
        <w:ind w:firstLine="709"/>
        <w:jc w:val="both"/>
        <w:rPr>
          <w:rFonts w:ascii="Times New Roman" w:hAnsi="Times New Roman" w:cs="Times New Roman"/>
          <w:sz w:val="24"/>
          <w:szCs w:val="24"/>
        </w:rPr>
      </w:pPr>
      <w:r w:rsidRPr="0093674A">
        <w:rPr>
          <w:rFonts w:ascii="Times New Roman" w:hAnsi="Times New Roman" w:cs="Times New Roman"/>
          <w:sz w:val="24"/>
          <w:szCs w:val="24"/>
        </w:rPr>
        <w:t xml:space="preserve">Jāņem vērā, ka pārbaudes lietā izdarītie secinājumi ir balstīti uz MKD rīcībā esošo informāciju un konstatētajiem faktiem. Ja vēlāk tiek iegūta papildu informācija, tā </w:t>
      </w:r>
      <w:r w:rsidR="00AA5B94" w:rsidRPr="0093674A">
        <w:rPr>
          <w:rFonts w:ascii="Times New Roman" w:hAnsi="Times New Roman" w:cs="Times New Roman"/>
          <w:sz w:val="24"/>
          <w:szCs w:val="24"/>
        </w:rPr>
        <w:t xml:space="preserve">neierobežo MKD izdarīt citus secinājumus. </w:t>
      </w:r>
    </w:p>
    <w:p w14:paraId="458E832D" w14:textId="77777777" w:rsidR="00185B3E" w:rsidRDefault="00185B3E" w:rsidP="00644558">
      <w:pPr>
        <w:spacing w:after="0" w:line="360" w:lineRule="auto"/>
        <w:jc w:val="center"/>
        <w:rPr>
          <w:rFonts w:ascii="Times New Roman" w:hAnsi="Times New Roman" w:cs="Times New Roman"/>
          <w:b/>
          <w:iCs/>
          <w:color w:val="840B55"/>
          <w:sz w:val="24"/>
          <w:szCs w:val="24"/>
        </w:rPr>
      </w:pPr>
    </w:p>
    <w:p w14:paraId="3A181771" w14:textId="6E40C33A" w:rsidR="00644558" w:rsidRPr="0093674A" w:rsidRDefault="00644558" w:rsidP="00644558">
      <w:pPr>
        <w:spacing w:after="0" w:line="360" w:lineRule="auto"/>
        <w:jc w:val="center"/>
        <w:rPr>
          <w:rFonts w:ascii="Times New Roman" w:hAnsi="Times New Roman" w:cs="Times New Roman"/>
          <w:b/>
          <w:iCs/>
          <w:color w:val="840B55"/>
          <w:sz w:val="24"/>
          <w:szCs w:val="24"/>
        </w:rPr>
      </w:pPr>
      <w:r w:rsidRPr="0093674A">
        <w:rPr>
          <w:rFonts w:ascii="Times New Roman" w:hAnsi="Times New Roman" w:cs="Times New Roman"/>
          <w:b/>
          <w:iCs/>
          <w:color w:val="840B55"/>
          <w:sz w:val="24"/>
          <w:szCs w:val="24"/>
        </w:rPr>
        <w:t>KOPSAVILKUMS</w:t>
      </w:r>
    </w:p>
    <w:p w14:paraId="04212486" w14:textId="4D83C761" w:rsidR="00E52568" w:rsidRPr="0093674A" w:rsidRDefault="00E52568" w:rsidP="00E52568">
      <w:pPr>
        <w:spacing w:after="0" w:line="360" w:lineRule="auto"/>
        <w:jc w:val="center"/>
        <w:rPr>
          <w:rFonts w:ascii="Times New Roman" w:hAnsi="Times New Roman" w:cs="Times New Roman"/>
          <w:b/>
          <w:i/>
          <w:color w:val="840B55"/>
          <w:sz w:val="24"/>
          <w:szCs w:val="24"/>
        </w:rPr>
      </w:pPr>
      <w:r w:rsidRPr="0093674A">
        <w:rPr>
          <w:rFonts w:ascii="Times New Roman" w:hAnsi="Times New Roman" w:cs="Times New Roman"/>
          <w:b/>
          <w:i/>
          <w:color w:val="840B55"/>
          <w:sz w:val="24"/>
          <w:szCs w:val="24"/>
        </w:rPr>
        <w:t xml:space="preserve">svarīgākie aspekti MKD uzraudzībā pār </w:t>
      </w:r>
      <w:r w:rsidR="003C2A22" w:rsidRPr="0093674A">
        <w:rPr>
          <w:rFonts w:ascii="Times New Roman" w:hAnsi="Times New Roman" w:cs="Times New Roman"/>
          <w:b/>
          <w:i/>
          <w:color w:val="840B55"/>
          <w:sz w:val="24"/>
          <w:szCs w:val="24"/>
        </w:rPr>
        <w:t>administratoru</w:t>
      </w:r>
      <w:r w:rsidRPr="0093674A">
        <w:rPr>
          <w:rFonts w:ascii="Times New Roman" w:hAnsi="Times New Roman" w:cs="Times New Roman"/>
          <w:b/>
          <w:i/>
          <w:color w:val="840B55"/>
          <w:sz w:val="24"/>
          <w:szCs w:val="24"/>
        </w:rPr>
        <w:t xml:space="preserve"> rīcību darījumu izvērtēšanā</w:t>
      </w:r>
    </w:p>
    <w:p w14:paraId="1833B7A0" w14:textId="77777777" w:rsidR="00644558" w:rsidRPr="0093674A" w:rsidRDefault="00644558" w:rsidP="004B6203">
      <w:pPr>
        <w:tabs>
          <w:tab w:val="left" w:pos="993"/>
        </w:tabs>
        <w:spacing w:after="0" w:line="360" w:lineRule="auto"/>
        <w:jc w:val="both"/>
        <w:rPr>
          <w:rFonts w:ascii="Times New Roman" w:hAnsi="Times New Roman" w:cs="Times New Roman"/>
          <w:bCs/>
          <w:iCs/>
          <w:sz w:val="24"/>
          <w:szCs w:val="24"/>
        </w:rPr>
      </w:pPr>
    </w:p>
    <w:p w14:paraId="23754F9E" w14:textId="72389CF2" w:rsidR="00644558" w:rsidRPr="0093674A" w:rsidRDefault="00C65772" w:rsidP="00644558">
      <w:pPr>
        <w:pStyle w:val="Sarakstarindkopa"/>
        <w:numPr>
          <w:ilvl w:val="0"/>
          <w:numId w:val="14"/>
        </w:numPr>
        <w:tabs>
          <w:tab w:val="left" w:pos="993"/>
        </w:tabs>
        <w:spacing w:after="0" w:line="360" w:lineRule="auto"/>
        <w:ind w:left="0" w:firstLine="709"/>
        <w:jc w:val="both"/>
        <w:rPr>
          <w:rFonts w:ascii="Times New Roman" w:hAnsi="Times New Roman" w:cs="Times New Roman"/>
          <w:bCs/>
          <w:iCs/>
          <w:sz w:val="24"/>
          <w:szCs w:val="24"/>
        </w:rPr>
      </w:pPr>
      <w:r w:rsidRPr="0093674A">
        <w:rPr>
          <w:rFonts w:ascii="Times New Roman" w:hAnsi="Times New Roman" w:cs="Times New Roman"/>
          <w:bCs/>
          <w:iCs/>
          <w:sz w:val="24"/>
          <w:szCs w:val="24"/>
        </w:rPr>
        <w:t xml:space="preserve">MKD nelemj un neizšķir strīdus pēc būtības, bet </w:t>
      </w:r>
      <w:r w:rsidRPr="0093674A">
        <w:rPr>
          <w:rFonts w:ascii="Times New Roman" w:hAnsi="Times New Roman" w:cs="Times New Roman"/>
          <w:bCs/>
          <w:iCs/>
          <w:color w:val="840B55"/>
          <w:sz w:val="24"/>
          <w:szCs w:val="24"/>
        </w:rPr>
        <w:t>pārbauda</w:t>
      </w:r>
      <w:r w:rsidRPr="0093674A">
        <w:rPr>
          <w:rFonts w:ascii="Times New Roman" w:hAnsi="Times New Roman" w:cs="Times New Roman"/>
          <w:bCs/>
          <w:iCs/>
          <w:sz w:val="24"/>
          <w:szCs w:val="24"/>
        </w:rPr>
        <w:t xml:space="preserve">, vai administrators, pieņemot konkrēto lēmumu, ir </w:t>
      </w:r>
      <w:r w:rsidRPr="0093674A">
        <w:rPr>
          <w:rFonts w:ascii="Times New Roman" w:hAnsi="Times New Roman" w:cs="Times New Roman"/>
          <w:bCs/>
          <w:iCs/>
          <w:color w:val="840B55"/>
          <w:sz w:val="24"/>
          <w:szCs w:val="24"/>
        </w:rPr>
        <w:t xml:space="preserve">vispusīgi izvērtējis </w:t>
      </w:r>
      <w:r w:rsidRPr="0093674A">
        <w:rPr>
          <w:rFonts w:ascii="Times New Roman" w:hAnsi="Times New Roman" w:cs="Times New Roman"/>
          <w:bCs/>
          <w:iCs/>
          <w:sz w:val="24"/>
          <w:szCs w:val="24"/>
        </w:rPr>
        <w:t xml:space="preserve">visu viņa rīcībā esošo informāciju un lietas apstākļus un </w:t>
      </w:r>
      <w:r w:rsidRPr="0093674A">
        <w:rPr>
          <w:rFonts w:ascii="Times New Roman" w:hAnsi="Times New Roman" w:cs="Times New Roman"/>
          <w:bCs/>
          <w:iCs/>
          <w:color w:val="840B55"/>
          <w:sz w:val="24"/>
          <w:szCs w:val="24"/>
        </w:rPr>
        <w:t xml:space="preserve">spēj pamatot </w:t>
      </w:r>
      <w:r w:rsidRPr="0093674A">
        <w:rPr>
          <w:rFonts w:ascii="Times New Roman" w:hAnsi="Times New Roman" w:cs="Times New Roman"/>
          <w:bCs/>
          <w:iCs/>
          <w:sz w:val="24"/>
          <w:szCs w:val="24"/>
        </w:rPr>
        <w:t>savu lēmumu.</w:t>
      </w:r>
    </w:p>
    <w:p w14:paraId="46BDB014" w14:textId="77777777" w:rsidR="00BA56DE" w:rsidRPr="0093674A" w:rsidRDefault="00BA56DE" w:rsidP="00BA56DE">
      <w:pPr>
        <w:tabs>
          <w:tab w:val="left" w:pos="993"/>
        </w:tabs>
        <w:spacing w:after="0" w:line="360" w:lineRule="auto"/>
        <w:jc w:val="both"/>
        <w:rPr>
          <w:rFonts w:ascii="Times New Roman" w:hAnsi="Times New Roman" w:cs="Times New Roman"/>
          <w:bCs/>
          <w:iCs/>
          <w:sz w:val="24"/>
          <w:szCs w:val="24"/>
        </w:rPr>
      </w:pPr>
    </w:p>
    <w:p w14:paraId="667C166B" w14:textId="77777777" w:rsidR="00644558" w:rsidRPr="0093674A" w:rsidRDefault="00644558" w:rsidP="00644558">
      <w:pPr>
        <w:pStyle w:val="Sarakstarindkopa"/>
        <w:numPr>
          <w:ilvl w:val="0"/>
          <w:numId w:val="14"/>
        </w:numPr>
        <w:tabs>
          <w:tab w:val="left" w:pos="993"/>
        </w:tabs>
        <w:spacing w:after="0" w:line="360" w:lineRule="auto"/>
        <w:ind w:left="284" w:firstLine="425"/>
        <w:jc w:val="both"/>
        <w:rPr>
          <w:rFonts w:ascii="Times New Roman" w:hAnsi="Times New Roman" w:cs="Times New Roman"/>
          <w:bCs/>
          <w:iCs/>
          <w:sz w:val="24"/>
          <w:szCs w:val="24"/>
        </w:rPr>
      </w:pPr>
      <w:r w:rsidRPr="0093674A">
        <w:rPr>
          <w:rFonts w:ascii="Times New Roman" w:hAnsi="Times New Roman" w:cs="Times New Roman"/>
          <w:sz w:val="24"/>
          <w:szCs w:val="24"/>
        </w:rPr>
        <w:t xml:space="preserve">MKD </w:t>
      </w:r>
      <w:r w:rsidRPr="0093674A">
        <w:rPr>
          <w:rFonts w:ascii="Times New Roman" w:hAnsi="Times New Roman" w:cs="Times New Roman"/>
          <w:color w:val="840B55"/>
          <w:sz w:val="24"/>
          <w:szCs w:val="24"/>
        </w:rPr>
        <w:t>neuzliek</w:t>
      </w:r>
      <w:r w:rsidRPr="0093674A">
        <w:rPr>
          <w:rFonts w:ascii="Times New Roman" w:hAnsi="Times New Roman" w:cs="Times New Roman"/>
          <w:sz w:val="24"/>
          <w:szCs w:val="24"/>
        </w:rPr>
        <w:t xml:space="preserve"> administratoram tiesisko </w:t>
      </w:r>
      <w:r w:rsidRPr="0093674A">
        <w:rPr>
          <w:rFonts w:ascii="Times New Roman" w:hAnsi="Times New Roman" w:cs="Times New Roman"/>
          <w:color w:val="840B55"/>
          <w:sz w:val="24"/>
          <w:szCs w:val="24"/>
        </w:rPr>
        <w:t xml:space="preserve">pienākumu celt prasību </w:t>
      </w:r>
      <w:r w:rsidRPr="0093674A">
        <w:rPr>
          <w:rFonts w:ascii="Times New Roman" w:hAnsi="Times New Roman" w:cs="Times New Roman"/>
          <w:sz w:val="24"/>
          <w:szCs w:val="24"/>
        </w:rPr>
        <w:t xml:space="preserve">tiesā. </w:t>
      </w:r>
    </w:p>
    <w:p w14:paraId="417505A6" w14:textId="77777777" w:rsidR="00644558" w:rsidRPr="0093674A" w:rsidRDefault="00644558" w:rsidP="00644558">
      <w:pPr>
        <w:pStyle w:val="Sarakstarindkopa"/>
        <w:tabs>
          <w:tab w:val="left" w:pos="993"/>
        </w:tabs>
        <w:spacing w:after="0" w:line="360" w:lineRule="auto"/>
        <w:ind w:left="709"/>
        <w:jc w:val="both"/>
        <w:rPr>
          <w:rFonts w:ascii="Times New Roman" w:hAnsi="Times New Roman" w:cs="Times New Roman"/>
          <w:bCs/>
          <w:iCs/>
          <w:sz w:val="24"/>
          <w:szCs w:val="24"/>
        </w:rPr>
      </w:pPr>
    </w:p>
    <w:p w14:paraId="41669808" w14:textId="77777777" w:rsidR="00644558" w:rsidRPr="0093674A" w:rsidRDefault="00644558" w:rsidP="00644558">
      <w:pPr>
        <w:pStyle w:val="Sarakstarindkopa"/>
        <w:numPr>
          <w:ilvl w:val="0"/>
          <w:numId w:val="14"/>
        </w:numPr>
        <w:tabs>
          <w:tab w:val="left" w:pos="993"/>
        </w:tabs>
        <w:spacing w:after="0" w:line="360" w:lineRule="auto"/>
        <w:ind w:left="284" w:firstLine="425"/>
        <w:jc w:val="both"/>
        <w:rPr>
          <w:rFonts w:ascii="Times New Roman" w:hAnsi="Times New Roman" w:cs="Times New Roman"/>
          <w:bCs/>
          <w:iCs/>
          <w:sz w:val="24"/>
          <w:szCs w:val="24"/>
        </w:rPr>
      </w:pPr>
      <w:r w:rsidRPr="0093674A">
        <w:rPr>
          <w:rFonts w:ascii="Times New Roman" w:hAnsi="Times New Roman" w:cs="Times New Roman"/>
          <w:sz w:val="24"/>
          <w:szCs w:val="24"/>
        </w:rPr>
        <w:t xml:space="preserve">Administratora celtās prasības izvērtējums ietilpst </w:t>
      </w:r>
      <w:r w:rsidRPr="0093674A">
        <w:rPr>
          <w:rFonts w:ascii="Times New Roman" w:hAnsi="Times New Roman" w:cs="Times New Roman"/>
          <w:color w:val="840B55"/>
          <w:sz w:val="24"/>
          <w:szCs w:val="24"/>
        </w:rPr>
        <w:t>tiesas kompetencē</w:t>
      </w:r>
      <w:r w:rsidRPr="0093674A">
        <w:rPr>
          <w:rFonts w:ascii="Times New Roman" w:hAnsi="Times New Roman" w:cs="Times New Roman"/>
          <w:sz w:val="24"/>
          <w:szCs w:val="24"/>
        </w:rPr>
        <w:t>.</w:t>
      </w:r>
    </w:p>
    <w:p w14:paraId="17E345DF" w14:textId="77777777" w:rsidR="00644558" w:rsidRPr="0093674A" w:rsidRDefault="00644558" w:rsidP="00644558">
      <w:pPr>
        <w:pStyle w:val="Sarakstarindkopa"/>
        <w:rPr>
          <w:rFonts w:ascii="Times New Roman" w:eastAsia="Times New Roman" w:hAnsi="Times New Roman" w:cs="Times New Roman"/>
          <w:sz w:val="24"/>
          <w:szCs w:val="24"/>
        </w:rPr>
      </w:pPr>
    </w:p>
    <w:p w14:paraId="0F91C00C" w14:textId="77777777" w:rsidR="00E209F6" w:rsidRPr="0093674A" w:rsidRDefault="00644558" w:rsidP="00E209F6">
      <w:pPr>
        <w:pStyle w:val="Sarakstarindkopa"/>
        <w:numPr>
          <w:ilvl w:val="0"/>
          <w:numId w:val="14"/>
        </w:numPr>
        <w:tabs>
          <w:tab w:val="left" w:pos="993"/>
        </w:tabs>
        <w:spacing w:after="0" w:line="360" w:lineRule="auto"/>
        <w:ind w:left="0" w:firstLine="709"/>
        <w:jc w:val="both"/>
        <w:rPr>
          <w:rFonts w:ascii="Times New Roman" w:hAnsi="Times New Roman" w:cs="Times New Roman"/>
          <w:sz w:val="24"/>
          <w:szCs w:val="24"/>
        </w:rPr>
      </w:pPr>
      <w:r w:rsidRPr="0093674A">
        <w:rPr>
          <w:rFonts w:ascii="Times New Roman" w:eastAsia="Times New Roman" w:hAnsi="Times New Roman" w:cs="Times New Roman"/>
          <w:sz w:val="24"/>
          <w:szCs w:val="24"/>
        </w:rPr>
        <w:t xml:space="preserve">Lēmuma pieņemšana, izskatot sūdzību par administratora rīcību, </w:t>
      </w:r>
      <w:r w:rsidRPr="0093674A">
        <w:rPr>
          <w:rFonts w:ascii="Times New Roman" w:eastAsia="Times New Roman" w:hAnsi="Times New Roman" w:cs="Times New Roman"/>
          <w:color w:val="840B55"/>
          <w:sz w:val="24"/>
          <w:szCs w:val="24"/>
        </w:rPr>
        <w:t xml:space="preserve">neierobežo </w:t>
      </w:r>
      <w:r w:rsidRPr="0093674A">
        <w:rPr>
          <w:rFonts w:ascii="Times New Roman" w:hAnsi="Times New Roman" w:cs="Times New Roman"/>
          <w:color w:val="840B55"/>
          <w:sz w:val="24"/>
          <w:szCs w:val="24"/>
        </w:rPr>
        <w:t xml:space="preserve">MKD </w:t>
      </w:r>
      <w:r w:rsidR="00496215" w:rsidRPr="0093674A">
        <w:rPr>
          <w:rFonts w:ascii="Times New Roman" w:hAnsi="Times New Roman" w:cs="Times New Roman"/>
          <w:color w:val="840B55"/>
          <w:sz w:val="24"/>
          <w:szCs w:val="24"/>
        </w:rPr>
        <w:t xml:space="preserve">turpināt uzraudzības pasākumus </w:t>
      </w:r>
      <w:r w:rsidR="00496215" w:rsidRPr="0093674A">
        <w:rPr>
          <w:rFonts w:ascii="Times New Roman" w:hAnsi="Times New Roman" w:cs="Times New Roman"/>
          <w:sz w:val="24"/>
          <w:szCs w:val="24"/>
        </w:rPr>
        <w:t xml:space="preserve">un, iegūstot papildu informāciju, izdarīt </w:t>
      </w:r>
      <w:r w:rsidR="00A61267" w:rsidRPr="0093674A">
        <w:rPr>
          <w:rFonts w:ascii="Times New Roman" w:hAnsi="Times New Roman" w:cs="Times New Roman"/>
          <w:sz w:val="24"/>
          <w:szCs w:val="24"/>
        </w:rPr>
        <w:t>citus</w:t>
      </w:r>
      <w:r w:rsidR="00496215" w:rsidRPr="0093674A">
        <w:rPr>
          <w:rFonts w:ascii="Times New Roman" w:hAnsi="Times New Roman" w:cs="Times New Roman"/>
          <w:sz w:val="24"/>
          <w:szCs w:val="24"/>
        </w:rPr>
        <w:t xml:space="preserve"> secinājumus.</w:t>
      </w:r>
    </w:p>
    <w:p w14:paraId="658133B2" w14:textId="77777777" w:rsidR="00E209F6" w:rsidRPr="0093674A" w:rsidRDefault="00E209F6" w:rsidP="00E209F6">
      <w:pPr>
        <w:pStyle w:val="Sarakstarindkopa"/>
        <w:rPr>
          <w:rFonts w:ascii="Times New Roman" w:hAnsi="Times New Roman" w:cs="Times New Roman"/>
          <w:sz w:val="24"/>
          <w:szCs w:val="24"/>
        </w:rPr>
      </w:pPr>
    </w:p>
    <w:p w14:paraId="5454E62A" w14:textId="25F0524B" w:rsidR="00644558" w:rsidRPr="0093674A" w:rsidRDefault="00E209F6" w:rsidP="00E209F6">
      <w:pPr>
        <w:pStyle w:val="Sarakstarindkopa"/>
        <w:numPr>
          <w:ilvl w:val="0"/>
          <w:numId w:val="14"/>
        </w:numPr>
        <w:tabs>
          <w:tab w:val="left" w:pos="993"/>
        </w:tabs>
        <w:spacing w:after="0" w:line="360" w:lineRule="auto"/>
        <w:ind w:left="0" w:firstLine="709"/>
        <w:jc w:val="both"/>
        <w:rPr>
          <w:rFonts w:ascii="Times New Roman" w:hAnsi="Times New Roman" w:cs="Times New Roman"/>
          <w:sz w:val="24"/>
          <w:szCs w:val="24"/>
        </w:rPr>
      </w:pPr>
      <w:r w:rsidRPr="0093674A">
        <w:rPr>
          <w:rFonts w:ascii="Times New Roman" w:hAnsi="Times New Roman" w:cs="Times New Roman"/>
          <w:sz w:val="24"/>
          <w:szCs w:val="24"/>
        </w:rPr>
        <w:t xml:space="preserve">Pārbaudes lietā izdarītie secinājumi balstās uz MKD rīcībā esošo informāciju, un </w:t>
      </w:r>
      <w:r w:rsidRPr="0093674A">
        <w:rPr>
          <w:rFonts w:ascii="Times New Roman" w:hAnsi="Times New Roman" w:cs="Times New Roman"/>
          <w:color w:val="840B55"/>
          <w:sz w:val="24"/>
          <w:szCs w:val="24"/>
        </w:rPr>
        <w:t>papildu informācijas iegūšana var būt pamats citu secinājumu izdarīšanai</w:t>
      </w:r>
      <w:r w:rsidRPr="0093674A">
        <w:rPr>
          <w:rFonts w:ascii="Times New Roman" w:hAnsi="Times New Roman" w:cs="Times New Roman"/>
          <w:sz w:val="24"/>
          <w:szCs w:val="24"/>
        </w:rPr>
        <w:t>.</w:t>
      </w:r>
    </w:p>
    <w:p w14:paraId="580EC96D" w14:textId="77777777" w:rsidR="00644558" w:rsidRPr="00B03DCC" w:rsidRDefault="00644558" w:rsidP="00644558">
      <w:pPr>
        <w:spacing w:after="0" w:line="360" w:lineRule="auto"/>
        <w:jc w:val="both"/>
        <w:rPr>
          <w:rFonts w:ascii="Times New Roman" w:hAnsi="Times New Roman" w:cs="Times New Roman"/>
          <w:bCs/>
          <w:iCs/>
          <w:sz w:val="24"/>
          <w:szCs w:val="24"/>
        </w:rPr>
      </w:pPr>
    </w:p>
    <w:p w14:paraId="4A523137" w14:textId="77777777" w:rsidR="00644558" w:rsidRPr="00B03DCC" w:rsidRDefault="00644558" w:rsidP="00644558">
      <w:pPr>
        <w:spacing w:after="0" w:line="360" w:lineRule="auto"/>
        <w:ind w:firstLine="709"/>
        <w:jc w:val="both"/>
        <w:rPr>
          <w:rFonts w:ascii="Times New Roman" w:hAnsi="Times New Roman" w:cs="Times New Roman"/>
          <w:sz w:val="24"/>
          <w:szCs w:val="24"/>
        </w:rPr>
      </w:pPr>
    </w:p>
    <w:p w14:paraId="69F1A5C9" w14:textId="77777777" w:rsidR="00177B25" w:rsidRPr="00B03DCC" w:rsidRDefault="00177B25" w:rsidP="00644558">
      <w:pPr>
        <w:pStyle w:val="Virsraksts1"/>
        <w:spacing w:before="0" w:line="360" w:lineRule="auto"/>
        <w:jc w:val="center"/>
        <w:rPr>
          <w:rFonts w:ascii="Times New Roman" w:hAnsi="Times New Roman" w:cs="Times New Roman"/>
          <w:sz w:val="24"/>
          <w:szCs w:val="24"/>
        </w:rPr>
      </w:pPr>
    </w:p>
    <w:sectPr w:rsidR="00177B25" w:rsidRPr="00B03DCC" w:rsidSect="00827A5F">
      <w:headerReference w:type="default" r:id="rId25"/>
      <w:footerReference w:type="default" r:id="rId26"/>
      <w:headerReference w:type="first" r:id="rId27"/>
      <w:footerReference w:type="first" r:id="rId2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DD6E" w14:textId="77777777" w:rsidR="007C5D24" w:rsidRDefault="007C5D24" w:rsidP="00443DA2">
      <w:pPr>
        <w:spacing w:after="0" w:line="240" w:lineRule="auto"/>
      </w:pPr>
      <w:r>
        <w:separator/>
      </w:r>
    </w:p>
  </w:endnote>
  <w:endnote w:type="continuationSeparator" w:id="0">
    <w:p w14:paraId="621EEE48" w14:textId="77777777" w:rsidR="007C5D24" w:rsidRDefault="007C5D24" w:rsidP="00443DA2">
      <w:pPr>
        <w:spacing w:after="0" w:line="240" w:lineRule="auto"/>
      </w:pPr>
      <w:r>
        <w:continuationSeparator/>
      </w:r>
    </w:p>
  </w:endnote>
  <w:endnote w:type="continuationNotice" w:id="1">
    <w:p w14:paraId="678CB6B6" w14:textId="77777777" w:rsidR="007C5D24" w:rsidRDefault="007C5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029679"/>
      <w:docPartObj>
        <w:docPartGallery w:val="Page Numbers (Bottom of Page)"/>
        <w:docPartUnique/>
      </w:docPartObj>
    </w:sdtPr>
    <w:sdtEndPr>
      <w:rPr>
        <w:rFonts w:ascii="Times New Roman" w:hAnsi="Times New Roman" w:cs="Times New Roman"/>
      </w:rPr>
    </w:sdtEndPr>
    <w:sdtContent>
      <w:p w14:paraId="75A83098" w14:textId="14927AC2" w:rsidR="001E657B" w:rsidRPr="00B0178E" w:rsidRDefault="001E657B">
        <w:pPr>
          <w:pStyle w:val="Kjene"/>
          <w:jc w:val="center"/>
          <w:rPr>
            <w:rFonts w:ascii="Times New Roman" w:hAnsi="Times New Roman" w:cs="Times New Roman"/>
          </w:rPr>
        </w:pPr>
        <w:r w:rsidRPr="00B0178E">
          <w:rPr>
            <w:rFonts w:ascii="Times New Roman" w:hAnsi="Times New Roman" w:cs="Times New Roman"/>
          </w:rPr>
          <w:fldChar w:fldCharType="begin"/>
        </w:r>
        <w:r w:rsidRPr="00B0178E">
          <w:rPr>
            <w:rFonts w:ascii="Times New Roman" w:hAnsi="Times New Roman" w:cs="Times New Roman"/>
          </w:rPr>
          <w:instrText>PAGE   \* MERGEFORMAT</w:instrText>
        </w:r>
        <w:r w:rsidRPr="00B0178E">
          <w:rPr>
            <w:rFonts w:ascii="Times New Roman" w:hAnsi="Times New Roman" w:cs="Times New Roman"/>
          </w:rPr>
          <w:fldChar w:fldCharType="separate"/>
        </w:r>
        <w:r w:rsidRPr="00B0178E">
          <w:rPr>
            <w:rFonts w:ascii="Times New Roman" w:hAnsi="Times New Roman" w:cs="Times New Roman"/>
          </w:rPr>
          <w:t>2</w:t>
        </w:r>
        <w:r w:rsidRPr="00B0178E">
          <w:rPr>
            <w:rFonts w:ascii="Times New Roman" w:hAnsi="Times New Roman" w:cs="Times New Roman"/>
          </w:rPr>
          <w:fldChar w:fldCharType="end"/>
        </w:r>
      </w:p>
    </w:sdtContent>
  </w:sdt>
  <w:p w14:paraId="228BBDB3" w14:textId="77777777" w:rsidR="001E657B" w:rsidRDefault="001E657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71A728A" w14:paraId="6EC47DF1" w14:textId="77777777" w:rsidTr="571A728A">
      <w:trPr>
        <w:trHeight w:val="300"/>
      </w:trPr>
      <w:tc>
        <w:tcPr>
          <w:tcW w:w="3020" w:type="dxa"/>
        </w:tcPr>
        <w:p w14:paraId="15FC7F54" w14:textId="4049FB77" w:rsidR="571A728A" w:rsidRDefault="571A728A" w:rsidP="571A728A">
          <w:pPr>
            <w:pStyle w:val="Galvene"/>
            <w:ind w:left="-115"/>
          </w:pPr>
        </w:p>
      </w:tc>
      <w:tc>
        <w:tcPr>
          <w:tcW w:w="3020" w:type="dxa"/>
        </w:tcPr>
        <w:p w14:paraId="2F1C55F5" w14:textId="03011473" w:rsidR="571A728A" w:rsidRDefault="571A728A" w:rsidP="571A728A">
          <w:pPr>
            <w:pStyle w:val="Galvene"/>
            <w:jc w:val="center"/>
          </w:pPr>
        </w:p>
      </w:tc>
      <w:tc>
        <w:tcPr>
          <w:tcW w:w="3020" w:type="dxa"/>
        </w:tcPr>
        <w:p w14:paraId="0CEC36E0" w14:textId="6B22AB0F" w:rsidR="571A728A" w:rsidRDefault="571A728A" w:rsidP="571A728A">
          <w:pPr>
            <w:pStyle w:val="Galvene"/>
            <w:ind w:right="-115"/>
            <w:jc w:val="right"/>
          </w:pPr>
        </w:p>
      </w:tc>
    </w:tr>
  </w:tbl>
  <w:p w14:paraId="3CCDF7CB" w14:textId="6F538BC2" w:rsidR="00C367A5" w:rsidRDefault="00C367A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2A05" w14:textId="77777777" w:rsidR="007C5D24" w:rsidRDefault="007C5D24" w:rsidP="00443DA2">
      <w:pPr>
        <w:spacing w:after="0" w:line="240" w:lineRule="auto"/>
      </w:pPr>
      <w:r>
        <w:separator/>
      </w:r>
    </w:p>
  </w:footnote>
  <w:footnote w:type="continuationSeparator" w:id="0">
    <w:p w14:paraId="45C32211" w14:textId="77777777" w:rsidR="007C5D24" w:rsidRDefault="007C5D24" w:rsidP="00443DA2">
      <w:pPr>
        <w:spacing w:after="0" w:line="240" w:lineRule="auto"/>
      </w:pPr>
      <w:r>
        <w:continuationSeparator/>
      </w:r>
    </w:p>
  </w:footnote>
  <w:footnote w:type="continuationNotice" w:id="1">
    <w:p w14:paraId="6C4D144E" w14:textId="77777777" w:rsidR="007C5D24" w:rsidRDefault="007C5D24">
      <w:pPr>
        <w:spacing w:after="0" w:line="240" w:lineRule="auto"/>
      </w:pPr>
    </w:p>
  </w:footnote>
  <w:footnote w:id="2">
    <w:p w14:paraId="3B3E49C2" w14:textId="5AAE0904" w:rsidR="000828DE" w:rsidRPr="00D3467E" w:rsidRDefault="000828DE" w:rsidP="00C54076">
      <w:pPr>
        <w:pStyle w:val="Vresteksts"/>
        <w:jc w:val="both"/>
        <w:rPr>
          <w:rFonts w:ascii="Times New Roman" w:hAnsi="Times New Roman" w:cs="Times New Roman"/>
        </w:rPr>
      </w:pPr>
      <w:r w:rsidRPr="00D3467E">
        <w:rPr>
          <w:rStyle w:val="Vresatsauce"/>
          <w:rFonts w:ascii="Times New Roman" w:hAnsi="Times New Roman" w:cs="Times New Roman"/>
        </w:rPr>
        <w:footnoteRef/>
      </w:r>
      <w:r w:rsidR="7B8E0B60" w:rsidRPr="00D3467E">
        <w:rPr>
          <w:rFonts w:ascii="Times New Roman" w:hAnsi="Times New Roman" w:cs="Times New Roman"/>
        </w:rPr>
        <w:t xml:space="preserve"> </w:t>
      </w:r>
      <w:hyperlink r:id="rId1" w:anchor="p6">
        <w:r w:rsidR="7B8E0B60" w:rsidRPr="00D3467E">
          <w:rPr>
            <w:rStyle w:val="Hipersaite"/>
            <w:rFonts w:ascii="Times New Roman" w:hAnsi="Times New Roman" w:cs="Times New Roman"/>
          </w:rPr>
          <w:t>Maksātnespējas likuma 6. panta 7. punkts.</w:t>
        </w:r>
      </w:hyperlink>
    </w:p>
  </w:footnote>
  <w:footnote w:id="3">
    <w:p w14:paraId="5FA06999" w14:textId="77777777" w:rsidR="000828DE" w:rsidRPr="00D3467E" w:rsidRDefault="000828DE" w:rsidP="00C54076">
      <w:pPr>
        <w:pStyle w:val="Vresteksts"/>
        <w:jc w:val="both"/>
        <w:rPr>
          <w:rFonts w:ascii="Times New Roman" w:hAnsi="Times New Roman" w:cs="Times New Roman"/>
        </w:rPr>
      </w:pPr>
      <w:r w:rsidRPr="00D3467E">
        <w:rPr>
          <w:rStyle w:val="Vresatsauce"/>
          <w:rFonts w:ascii="Times New Roman" w:hAnsi="Times New Roman" w:cs="Times New Roman"/>
        </w:rPr>
        <w:footnoteRef/>
      </w:r>
      <w:r w:rsidR="353570A3" w:rsidRPr="00D3467E">
        <w:rPr>
          <w:rFonts w:ascii="Times New Roman" w:hAnsi="Times New Roman" w:cs="Times New Roman"/>
        </w:rPr>
        <w:t xml:space="preserve"> </w:t>
      </w:r>
      <w:hyperlink r:id="rId2" w:anchor="p81">
        <w:r w:rsidR="353570A3" w:rsidRPr="00D3467E">
          <w:rPr>
            <w:rStyle w:val="Hipersaite"/>
            <w:rFonts w:ascii="Times New Roman" w:hAnsi="Times New Roman" w:cs="Times New Roman"/>
          </w:rPr>
          <w:t>Maksātnespējas likuma 81. pants.</w:t>
        </w:r>
      </w:hyperlink>
    </w:p>
  </w:footnote>
  <w:footnote w:id="4">
    <w:p w14:paraId="64E8BB7A" w14:textId="77777777" w:rsidR="00640B5E" w:rsidRPr="00D3467E" w:rsidRDefault="00640B5E" w:rsidP="00640B5E">
      <w:pPr>
        <w:pStyle w:val="Vresteksts"/>
        <w:jc w:val="both"/>
        <w:rPr>
          <w:rFonts w:ascii="Times New Roman" w:hAnsi="Times New Roman" w:cs="Times New Roman"/>
        </w:rPr>
      </w:pPr>
      <w:r w:rsidRPr="00D3467E">
        <w:rPr>
          <w:rStyle w:val="Vresatsauce"/>
          <w:rFonts w:ascii="Times New Roman" w:hAnsi="Times New Roman" w:cs="Times New Roman"/>
        </w:rPr>
        <w:footnoteRef/>
      </w:r>
      <w:r w:rsidRPr="00D3467E">
        <w:rPr>
          <w:rFonts w:ascii="Times New Roman" w:hAnsi="Times New Roman" w:cs="Times New Roman"/>
        </w:rPr>
        <w:t xml:space="preserve"> </w:t>
      </w:r>
      <w:hyperlink r:id="rId3" w:anchor="p82">
        <w:r w:rsidRPr="00D3467E">
          <w:rPr>
            <w:rStyle w:val="Hipersaite"/>
            <w:rFonts w:ascii="Times New Roman" w:hAnsi="Times New Roman" w:cs="Times New Roman"/>
          </w:rPr>
          <w:t>Maksātnespējas likuma 82. pants.</w:t>
        </w:r>
      </w:hyperlink>
    </w:p>
  </w:footnote>
  <w:footnote w:id="5">
    <w:p w14:paraId="5F7FFB7A" w14:textId="77777777" w:rsidR="003B4DAD" w:rsidRDefault="003B4DAD" w:rsidP="003B4DAD">
      <w:pPr>
        <w:pStyle w:val="Vresteksts"/>
        <w:jc w:val="both"/>
      </w:pPr>
      <w:r w:rsidRPr="00D3467E">
        <w:rPr>
          <w:rStyle w:val="Vresatsauce"/>
          <w:rFonts w:ascii="Times New Roman" w:hAnsi="Times New Roman" w:cs="Times New Roman"/>
        </w:rPr>
        <w:footnoteRef/>
      </w:r>
      <w:r w:rsidRPr="00D3467E">
        <w:rPr>
          <w:rFonts w:ascii="Times New Roman" w:hAnsi="Times New Roman" w:cs="Times New Roman"/>
        </w:rPr>
        <w:t xml:space="preserve"> </w:t>
      </w:r>
      <w:hyperlink r:id="rId4" w:anchor="p168">
        <w:r w:rsidRPr="00D3467E">
          <w:rPr>
            <w:rStyle w:val="Hipersaite"/>
            <w:rFonts w:ascii="Times New Roman" w:hAnsi="Times New Roman" w:cs="Times New Roman"/>
          </w:rPr>
          <w:t>Maksātnespējas likuma 168. panta trešā daļa.</w:t>
        </w:r>
      </w:hyperlink>
    </w:p>
  </w:footnote>
  <w:footnote w:id="6">
    <w:p w14:paraId="4B8DCE95" w14:textId="7A9AE34D" w:rsidR="00927E48" w:rsidRPr="00D3467E" w:rsidRDefault="00CD58B3">
      <w:pPr>
        <w:pStyle w:val="Vresteksts"/>
        <w:rPr>
          <w:rFonts w:ascii="Times New Roman" w:hAnsi="Times New Roman" w:cs="Times New Roman"/>
        </w:rPr>
      </w:pPr>
      <w:r w:rsidRPr="00D3467E">
        <w:rPr>
          <w:rStyle w:val="Vresatsauce"/>
          <w:rFonts w:ascii="Times New Roman" w:hAnsi="Times New Roman" w:cs="Times New Roman"/>
        </w:rPr>
        <w:footnoteRef/>
      </w:r>
      <w:r w:rsidR="00E71814" w:rsidRPr="00D3467E">
        <w:rPr>
          <w:rFonts w:ascii="Times New Roman" w:hAnsi="Times New Roman" w:cs="Times New Roman"/>
        </w:rPr>
        <w:t> </w:t>
      </w:r>
      <w:hyperlink r:id="rId5" w:anchor="p72_1" w:history="1">
        <w:r w:rsidR="00E71814" w:rsidRPr="001F0E79">
          <w:rPr>
            <w:rStyle w:val="Hipersaite"/>
            <w:rFonts w:ascii="Times New Roman" w:hAnsi="Times New Roman" w:cs="Times New Roman"/>
          </w:rPr>
          <w:t>Maksātnespējas likuma 72.</w:t>
        </w:r>
        <w:r w:rsidR="00E71814" w:rsidRPr="001F0E79">
          <w:rPr>
            <w:rStyle w:val="Hipersaite"/>
            <w:rFonts w:ascii="Times New Roman" w:hAnsi="Times New Roman" w:cs="Times New Roman"/>
            <w:vertAlign w:val="superscript"/>
          </w:rPr>
          <w:t>1</w:t>
        </w:r>
        <w:r w:rsidR="00E71814" w:rsidRPr="001F0E79">
          <w:rPr>
            <w:rStyle w:val="Hipersaite"/>
            <w:rFonts w:ascii="Times New Roman" w:hAnsi="Times New Roman" w:cs="Times New Roman"/>
          </w:rPr>
          <w:t> pants.</w:t>
        </w:r>
      </w:hyperlink>
    </w:p>
  </w:footnote>
  <w:footnote w:id="7">
    <w:p w14:paraId="2E510C6B" w14:textId="75976898" w:rsidR="00880B87" w:rsidRPr="00D3467E" w:rsidRDefault="00880B87" w:rsidP="00880B87">
      <w:pPr>
        <w:shd w:val="clear" w:color="auto" w:fill="FFFFFF" w:themeFill="background1"/>
        <w:spacing w:after="0" w:line="240" w:lineRule="auto"/>
        <w:jc w:val="both"/>
        <w:rPr>
          <w:rFonts w:ascii="Times New Roman" w:hAnsi="Times New Roman" w:cs="Times New Roman"/>
          <w:sz w:val="20"/>
          <w:szCs w:val="20"/>
        </w:rPr>
      </w:pPr>
      <w:r w:rsidRPr="00D3467E">
        <w:rPr>
          <w:rStyle w:val="Vresatsauce"/>
          <w:rFonts w:ascii="Times New Roman" w:hAnsi="Times New Roman" w:cs="Times New Roman"/>
          <w:sz w:val="20"/>
          <w:szCs w:val="20"/>
        </w:rPr>
        <w:footnoteRef/>
      </w:r>
      <w:r w:rsidR="000613D0" w:rsidRPr="00D3467E">
        <w:rPr>
          <w:rFonts w:ascii="Times New Roman" w:hAnsi="Times New Roman" w:cs="Times New Roman"/>
          <w:sz w:val="20"/>
          <w:szCs w:val="20"/>
        </w:rPr>
        <w:t> </w:t>
      </w:r>
      <w:hyperlink r:id="rId6" w:anchor="p65" w:history="1">
        <w:r w:rsidR="000C16C8" w:rsidRPr="00031CA7">
          <w:rPr>
            <w:rStyle w:val="Hipersaite"/>
            <w:rFonts w:ascii="Times New Roman" w:hAnsi="Times New Roman" w:cs="Times New Roman"/>
            <w:sz w:val="20"/>
            <w:szCs w:val="20"/>
          </w:rPr>
          <w:t xml:space="preserve">Maksātnespējas likuma 65. panta </w:t>
        </w:r>
        <w:r w:rsidR="00970C49" w:rsidRPr="00031CA7">
          <w:rPr>
            <w:rStyle w:val="Hipersaite"/>
            <w:rFonts w:ascii="Times New Roman" w:hAnsi="Times New Roman" w:cs="Times New Roman"/>
            <w:sz w:val="20"/>
            <w:szCs w:val="20"/>
          </w:rPr>
          <w:t>2. punkts</w:t>
        </w:r>
      </w:hyperlink>
      <w:r w:rsidR="00970C49" w:rsidRPr="00D3467E">
        <w:rPr>
          <w:rFonts w:ascii="Times New Roman" w:hAnsi="Times New Roman" w:cs="Times New Roman"/>
          <w:sz w:val="20"/>
          <w:szCs w:val="20"/>
        </w:rPr>
        <w:t>. Skatīt arī</w:t>
      </w:r>
      <w:r w:rsidR="000C16C8" w:rsidRPr="00D3467E">
        <w:rPr>
          <w:rFonts w:ascii="Times New Roman" w:hAnsi="Times New Roman" w:cs="Times New Roman"/>
          <w:sz w:val="20"/>
          <w:szCs w:val="20"/>
        </w:rPr>
        <w:t xml:space="preserve"> </w:t>
      </w:r>
      <w:hyperlink r:id="rId7">
        <w:r w:rsidRPr="00D3467E">
          <w:rPr>
            <w:rStyle w:val="Hipersaite"/>
            <w:rFonts w:ascii="Times New Roman" w:hAnsi="Times New Roman" w:cs="Times New Roman"/>
            <w:sz w:val="20"/>
            <w:szCs w:val="20"/>
          </w:rPr>
          <w:t>Latvijas Republikas Senāta Civillietu departamenta 2019.</w:t>
        </w:r>
        <w:r w:rsidR="00B61317" w:rsidRPr="00D3467E">
          <w:rPr>
            <w:rStyle w:val="Hipersaite"/>
            <w:rFonts w:ascii="Times New Roman" w:hAnsi="Times New Roman" w:cs="Times New Roman"/>
            <w:sz w:val="20"/>
            <w:szCs w:val="20"/>
          </w:rPr>
          <w:t> </w:t>
        </w:r>
        <w:r w:rsidRPr="00D3467E">
          <w:rPr>
            <w:rStyle w:val="Hipersaite"/>
            <w:rFonts w:ascii="Times New Roman" w:hAnsi="Times New Roman" w:cs="Times New Roman"/>
            <w:sz w:val="20"/>
            <w:szCs w:val="20"/>
          </w:rPr>
          <w:t>gada 12.</w:t>
        </w:r>
        <w:r w:rsidR="00B61317" w:rsidRPr="00D3467E">
          <w:rPr>
            <w:rStyle w:val="Hipersaite"/>
            <w:rFonts w:ascii="Times New Roman" w:hAnsi="Times New Roman" w:cs="Times New Roman"/>
            <w:sz w:val="20"/>
            <w:szCs w:val="20"/>
          </w:rPr>
          <w:t> </w:t>
        </w:r>
        <w:r w:rsidRPr="00D3467E">
          <w:rPr>
            <w:rStyle w:val="Hipersaite"/>
            <w:rFonts w:ascii="Times New Roman" w:hAnsi="Times New Roman" w:cs="Times New Roman"/>
            <w:sz w:val="20"/>
            <w:szCs w:val="20"/>
          </w:rPr>
          <w:t>jūnija spriedum</w:t>
        </w:r>
        <w:r w:rsidR="008E6027" w:rsidRPr="00D3467E">
          <w:rPr>
            <w:rStyle w:val="Hipersaite"/>
            <w:rFonts w:ascii="Times New Roman" w:hAnsi="Times New Roman" w:cs="Times New Roman"/>
            <w:sz w:val="20"/>
            <w:szCs w:val="20"/>
          </w:rPr>
          <w:t>u</w:t>
        </w:r>
        <w:r w:rsidRPr="00D3467E">
          <w:rPr>
            <w:rStyle w:val="Hipersaite"/>
            <w:rFonts w:ascii="Times New Roman" w:hAnsi="Times New Roman" w:cs="Times New Roman"/>
            <w:sz w:val="20"/>
            <w:szCs w:val="20"/>
          </w:rPr>
          <w:t xml:space="preserve"> lietā Nr. SKC-154/2019.</w:t>
        </w:r>
      </w:hyperlink>
    </w:p>
  </w:footnote>
  <w:footnote w:id="8">
    <w:p w14:paraId="5FD7F0C5" w14:textId="77777777" w:rsidR="00A332F7" w:rsidRPr="00D3467E" w:rsidRDefault="00A332F7" w:rsidP="00A332F7">
      <w:pPr>
        <w:pStyle w:val="Vresteksts"/>
        <w:jc w:val="both"/>
        <w:rPr>
          <w:rFonts w:ascii="Times New Roman" w:hAnsi="Times New Roman" w:cs="Times New Roman"/>
        </w:rPr>
      </w:pPr>
      <w:r w:rsidRPr="00D3467E">
        <w:rPr>
          <w:rStyle w:val="Vresatsauce"/>
          <w:rFonts w:ascii="Times New Roman" w:hAnsi="Times New Roman" w:cs="Times New Roman"/>
        </w:rPr>
        <w:footnoteRef/>
      </w:r>
      <w:r w:rsidRPr="00D3467E">
        <w:rPr>
          <w:rFonts w:ascii="Times New Roman" w:hAnsi="Times New Roman" w:cs="Times New Roman"/>
        </w:rPr>
        <w:t xml:space="preserve"> Skatīt Rīgas pilsētas tiesas 2025. gada 9. janvāra lēmumu lietā Nr. </w:t>
      </w:r>
      <w:r w:rsidRPr="00D3467E">
        <w:rPr>
          <w:rFonts w:ascii="Times New Roman" w:eastAsia="Times New Roman" w:hAnsi="Times New Roman" w:cs="Times New Roman"/>
          <w:kern w:val="0"/>
          <w:lang w:eastAsia="lv-LV"/>
          <w14:ligatures w14:val="none"/>
        </w:rPr>
        <w:t>C771742223.</w:t>
      </w:r>
    </w:p>
  </w:footnote>
  <w:footnote w:id="9">
    <w:p w14:paraId="20CC7D2C" w14:textId="294770A9" w:rsidR="003757E3" w:rsidRPr="00D3467E" w:rsidRDefault="003757E3" w:rsidP="00D33E55">
      <w:pPr>
        <w:pStyle w:val="Vresteksts"/>
        <w:jc w:val="both"/>
        <w:rPr>
          <w:rFonts w:ascii="Times New Roman" w:hAnsi="Times New Roman" w:cs="Times New Roman"/>
        </w:rPr>
      </w:pPr>
      <w:r w:rsidRPr="00D3467E">
        <w:rPr>
          <w:rStyle w:val="Vresatsauce"/>
          <w:rFonts w:ascii="Times New Roman" w:hAnsi="Times New Roman" w:cs="Times New Roman"/>
        </w:rPr>
        <w:footnoteRef/>
      </w:r>
      <w:r w:rsidR="00A332F7" w:rsidRPr="00D3467E">
        <w:rPr>
          <w:rFonts w:ascii="Times New Roman" w:hAnsi="Times New Roman" w:cs="Times New Roman"/>
        </w:rPr>
        <w:t> </w:t>
      </w:r>
      <w:r w:rsidR="0030748D">
        <w:rPr>
          <w:rFonts w:ascii="Times New Roman" w:hAnsi="Times New Roman" w:cs="Times New Roman"/>
        </w:rPr>
        <w:t xml:space="preserve">Skatīt </w:t>
      </w:r>
      <w:r w:rsidR="00F90B9C" w:rsidRPr="00D3467E">
        <w:rPr>
          <w:rFonts w:ascii="Times New Roman" w:hAnsi="Times New Roman" w:cs="Times New Roman"/>
        </w:rPr>
        <w:t>Senāta</w:t>
      </w:r>
      <w:r w:rsidR="008543EF" w:rsidRPr="00D3467E">
        <w:rPr>
          <w:rFonts w:ascii="Times New Roman" w:hAnsi="Times New Roman" w:cs="Times New Roman"/>
        </w:rPr>
        <w:t xml:space="preserve"> </w:t>
      </w:r>
      <w:r w:rsidR="00F90B9C" w:rsidRPr="00D3467E">
        <w:rPr>
          <w:rFonts w:ascii="Times New Roman" w:hAnsi="Times New Roman" w:cs="Times New Roman"/>
        </w:rPr>
        <w:t>Civillietu departamenta</w:t>
      </w:r>
      <w:r w:rsidR="00D33E55" w:rsidRPr="00D3467E">
        <w:rPr>
          <w:rFonts w:ascii="Times New Roman" w:hAnsi="Times New Roman" w:cs="Times New Roman"/>
        </w:rPr>
        <w:t xml:space="preserve"> </w:t>
      </w:r>
      <w:r w:rsidR="00F90B9C" w:rsidRPr="00D3467E">
        <w:rPr>
          <w:rFonts w:ascii="Times New Roman" w:hAnsi="Times New Roman" w:cs="Times New Roman"/>
        </w:rPr>
        <w:t>2022.</w:t>
      </w:r>
      <w:r w:rsidR="00D33E55" w:rsidRPr="00D3467E">
        <w:rPr>
          <w:rFonts w:ascii="Times New Roman" w:hAnsi="Times New Roman" w:cs="Times New Roman"/>
        </w:rPr>
        <w:t> </w:t>
      </w:r>
      <w:r w:rsidR="00F90B9C" w:rsidRPr="00D3467E">
        <w:rPr>
          <w:rFonts w:ascii="Times New Roman" w:hAnsi="Times New Roman" w:cs="Times New Roman"/>
        </w:rPr>
        <w:t>gada 12.</w:t>
      </w:r>
      <w:r w:rsidR="00D33E55" w:rsidRPr="00D3467E">
        <w:rPr>
          <w:rFonts w:ascii="Times New Roman" w:hAnsi="Times New Roman" w:cs="Times New Roman"/>
        </w:rPr>
        <w:t> </w:t>
      </w:r>
      <w:r w:rsidR="00F90B9C" w:rsidRPr="00D3467E">
        <w:rPr>
          <w:rFonts w:ascii="Times New Roman" w:hAnsi="Times New Roman" w:cs="Times New Roman"/>
        </w:rPr>
        <w:t>maija</w:t>
      </w:r>
      <w:r w:rsidR="00D33E55" w:rsidRPr="00D3467E">
        <w:rPr>
          <w:rFonts w:ascii="Times New Roman" w:hAnsi="Times New Roman" w:cs="Times New Roman"/>
        </w:rPr>
        <w:t xml:space="preserve"> spriedum</w:t>
      </w:r>
      <w:r w:rsidR="00F53526">
        <w:rPr>
          <w:rFonts w:ascii="Times New Roman" w:hAnsi="Times New Roman" w:cs="Times New Roman"/>
        </w:rPr>
        <w:t>u</w:t>
      </w:r>
      <w:r w:rsidR="00D33E55" w:rsidRPr="00D3467E">
        <w:rPr>
          <w:rFonts w:ascii="Times New Roman" w:hAnsi="Times New Roman" w:cs="Times New Roman"/>
        </w:rPr>
        <w:t xml:space="preserve"> lietā </w:t>
      </w:r>
      <w:r w:rsidR="00F90B9C" w:rsidRPr="00D3467E">
        <w:rPr>
          <w:rFonts w:ascii="Times New Roman" w:hAnsi="Times New Roman" w:cs="Times New Roman"/>
        </w:rPr>
        <w:t>Nr. C73317321, SKC-496/2022</w:t>
      </w:r>
      <w:r w:rsidR="00D33E55" w:rsidRPr="00D3467E">
        <w:rPr>
          <w:rFonts w:ascii="Times New Roman" w:hAnsi="Times New Roman" w:cs="Times New Roman"/>
        </w:rPr>
        <w:t xml:space="preserve"> </w:t>
      </w:r>
      <w:r w:rsidR="00F90B9C" w:rsidRPr="00D3467E">
        <w:rPr>
          <w:rFonts w:ascii="Times New Roman" w:hAnsi="Times New Roman" w:cs="Times New Roman"/>
        </w:rPr>
        <w:t>ECLI:LV:AT:2022:0512.C73317321.11.S</w:t>
      </w:r>
    </w:p>
  </w:footnote>
  <w:footnote w:id="10">
    <w:p w14:paraId="5B5B9006" w14:textId="01F0683E" w:rsidR="00D37D3C" w:rsidRPr="00D3467E" w:rsidRDefault="00D37D3C" w:rsidP="00144E52">
      <w:pPr>
        <w:pStyle w:val="Vresteksts"/>
        <w:jc w:val="both"/>
        <w:rPr>
          <w:rFonts w:ascii="Times New Roman" w:hAnsi="Times New Roman" w:cs="Times New Roman"/>
        </w:rPr>
      </w:pPr>
      <w:r w:rsidRPr="00D3467E">
        <w:rPr>
          <w:rStyle w:val="Vresatsauce"/>
          <w:rFonts w:ascii="Times New Roman" w:hAnsi="Times New Roman" w:cs="Times New Roman"/>
        </w:rPr>
        <w:footnoteRef/>
      </w:r>
      <w:r w:rsidRPr="00D3467E">
        <w:rPr>
          <w:rFonts w:ascii="Times New Roman" w:hAnsi="Times New Roman" w:cs="Times New Roman"/>
        </w:rPr>
        <w:t xml:space="preserve"> </w:t>
      </w:r>
      <w:r w:rsidR="00564D73" w:rsidRPr="00D3467E">
        <w:rPr>
          <w:rFonts w:ascii="Times New Roman" w:hAnsi="Times New Roman" w:cs="Times New Roman"/>
        </w:rPr>
        <w:t xml:space="preserve">Skatīt </w:t>
      </w:r>
      <w:r w:rsidRPr="00D3467E">
        <w:rPr>
          <w:rFonts w:ascii="Times New Roman" w:hAnsi="Times New Roman" w:cs="Times New Roman"/>
        </w:rPr>
        <w:t>Rīgas pilsētas Vidzemes priekšpilsētas tiesas 2021. gada 3. marta lēmum</w:t>
      </w:r>
      <w:r w:rsidR="005C0CEF" w:rsidRPr="00D3467E">
        <w:rPr>
          <w:rFonts w:ascii="Times New Roman" w:hAnsi="Times New Roman" w:cs="Times New Roman"/>
        </w:rPr>
        <w:t>u</w:t>
      </w:r>
      <w:r w:rsidRPr="00D3467E">
        <w:rPr>
          <w:rFonts w:ascii="Times New Roman" w:hAnsi="Times New Roman" w:cs="Times New Roman"/>
        </w:rPr>
        <w:t> lietā Nr. C30414021.</w:t>
      </w:r>
    </w:p>
  </w:footnote>
  <w:footnote w:id="11">
    <w:p w14:paraId="4F087C53" w14:textId="77777777" w:rsidR="003503BE" w:rsidRPr="00693453" w:rsidRDefault="003503BE" w:rsidP="00144E52">
      <w:pPr>
        <w:pStyle w:val="Vresteksts"/>
        <w:jc w:val="both"/>
        <w:rPr>
          <w:rFonts w:ascii="Times New Roman" w:hAnsi="Times New Roman" w:cs="Times New Roman"/>
        </w:rPr>
      </w:pPr>
      <w:r w:rsidRPr="00D3467E">
        <w:rPr>
          <w:rStyle w:val="Vresatsauce"/>
          <w:rFonts w:ascii="Times New Roman" w:hAnsi="Times New Roman" w:cs="Times New Roman"/>
        </w:rPr>
        <w:footnoteRef/>
      </w:r>
      <w:r w:rsidR="050137EC" w:rsidRPr="00D3467E">
        <w:rPr>
          <w:rFonts w:ascii="Times New Roman" w:hAnsi="Times New Roman" w:cs="Times New Roman"/>
        </w:rPr>
        <w:t xml:space="preserve"> </w:t>
      </w:r>
      <w:hyperlink r:id="rId8" w:anchor="p70">
        <w:r w:rsidR="050137EC" w:rsidRPr="00D3467E">
          <w:rPr>
            <w:rStyle w:val="Hipersaite"/>
            <w:rFonts w:ascii="Times New Roman" w:hAnsi="Times New Roman" w:cs="Times New Roman"/>
          </w:rPr>
          <w:t>Maksātnespējas likuma 70. panta otrā daļa.</w:t>
        </w:r>
      </w:hyperlink>
    </w:p>
  </w:footnote>
  <w:footnote w:id="12">
    <w:p w14:paraId="5F927A72" w14:textId="1063777F" w:rsidR="000609C1" w:rsidRPr="00D3467E" w:rsidRDefault="000609C1" w:rsidP="00A85DCC">
      <w:pPr>
        <w:pStyle w:val="Vresteksts"/>
        <w:jc w:val="both"/>
        <w:rPr>
          <w:rFonts w:ascii="Times New Roman" w:hAnsi="Times New Roman" w:cs="Times New Roman"/>
        </w:rPr>
      </w:pPr>
      <w:r w:rsidRPr="00D3467E">
        <w:rPr>
          <w:rStyle w:val="Vresatsauce"/>
          <w:rFonts w:ascii="Times New Roman" w:hAnsi="Times New Roman" w:cs="Times New Roman"/>
        </w:rPr>
        <w:footnoteRef/>
      </w:r>
      <w:r w:rsidRPr="00D3467E">
        <w:rPr>
          <w:rFonts w:ascii="Times New Roman" w:hAnsi="Times New Roman" w:cs="Times New Roman"/>
        </w:rPr>
        <w:t> </w:t>
      </w:r>
      <w:r w:rsidR="007917D4">
        <w:rPr>
          <w:rFonts w:ascii="Times New Roman" w:hAnsi="Times New Roman" w:cs="Times New Roman"/>
        </w:rPr>
        <w:t xml:space="preserve">Skatīt </w:t>
      </w:r>
      <w:r w:rsidR="00A85DCC" w:rsidRPr="00D3467E">
        <w:rPr>
          <w:rFonts w:ascii="Times New Roman" w:hAnsi="Times New Roman" w:cs="Times New Roman"/>
        </w:rPr>
        <w:t>Senāta 2023. gada 4. jūlija spriedum</w:t>
      </w:r>
      <w:r w:rsidR="007917D4">
        <w:rPr>
          <w:rFonts w:ascii="Times New Roman" w:hAnsi="Times New Roman" w:cs="Times New Roman"/>
        </w:rPr>
        <w:t>u</w:t>
      </w:r>
      <w:r w:rsidR="00A85DCC" w:rsidRPr="00D3467E">
        <w:rPr>
          <w:rFonts w:ascii="Times New Roman" w:hAnsi="Times New Roman" w:cs="Times New Roman"/>
        </w:rPr>
        <w:t xml:space="preserve"> lietā Nr. SKC-142/2023, ECLI:LV:AT:2023:0704.C68287719.13.S</w:t>
      </w:r>
      <w:r w:rsidR="00904701" w:rsidRPr="00D3467E">
        <w:rPr>
          <w:rFonts w:ascii="Times New Roman" w:hAnsi="Times New Roman" w:cs="Times New Roman"/>
        </w:rPr>
        <w:t>.</w:t>
      </w:r>
    </w:p>
  </w:footnote>
  <w:footnote w:id="13">
    <w:p w14:paraId="1E6898AC" w14:textId="2A374592" w:rsidR="009C75E4" w:rsidRPr="00D3467E" w:rsidRDefault="009C75E4" w:rsidP="00AB30E2">
      <w:pPr>
        <w:pStyle w:val="Vresteksts"/>
        <w:jc w:val="both"/>
        <w:rPr>
          <w:rFonts w:ascii="Times New Roman" w:hAnsi="Times New Roman" w:cs="Times New Roman"/>
        </w:rPr>
      </w:pPr>
      <w:r w:rsidRPr="00D3467E">
        <w:rPr>
          <w:rStyle w:val="Vresatsauce"/>
          <w:rFonts w:ascii="Times New Roman" w:hAnsi="Times New Roman" w:cs="Times New Roman"/>
        </w:rPr>
        <w:footnoteRef/>
      </w:r>
      <w:r w:rsidRPr="00D3467E">
        <w:rPr>
          <w:rFonts w:ascii="Times New Roman" w:hAnsi="Times New Roman" w:cs="Times New Roman"/>
        </w:rPr>
        <w:t xml:space="preserve"> </w:t>
      </w:r>
      <w:r w:rsidR="00CC0584" w:rsidRPr="00D3467E">
        <w:rPr>
          <w:rFonts w:ascii="Times New Roman" w:hAnsi="Times New Roman" w:cs="Times New Roman"/>
        </w:rPr>
        <w:t xml:space="preserve">Skatīt </w:t>
      </w:r>
      <w:r w:rsidR="00EF2636" w:rsidRPr="00D3467E">
        <w:rPr>
          <w:rFonts w:ascii="Times New Roman" w:hAnsi="Times New Roman" w:cs="Times New Roman"/>
        </w:rPr>
        <w:t>R</w:t>
      </w:r>
      <w:r w:rsidRPr="00D3467E">
        <w:rPr>
          <w:rFonts w:ascii="Times New Roman" w:hAnsi="Times New Roman" w:cs="Times New Roman"/>
        </w:rPr>
        <w:t>īgas apgabaltiesas Civillietu tiesas kolēģija 2024. gada 2. aprīļa spriedum</w:t>
      </w:r>
      <w:r w:rsidR="00CC0584" w:rsidRPr="00D3467E">
        <w:rPr>
          <w:rFonts w:ascii="Times New Roman" w:hAnsi="Times New Roman" w:cs="Times New Roman"/>
        </w:rPr>
        <w:t>u</w:t>
      </w:r>
      <w:r w:rsidRPr="00D3467E">
        <w:rPr>
          <w:rFonts w:ascii="Times New Roman" w:hAnsi="Times New Roman" w:cs="Times New Roman"/>
        </w:rPr>
        <w:t xml:space="preserve"> lietā Nr. C68320222</w:t>
      </w:r>
      <w:r w:rsidR="00EF2636" w:rsidRPr="00D3467E">
        <w:rPr>
          <w:rFonts w:ascii="Times New Roman" w:hAnsi="Times New Roman" w:cs="Times New Roman"/>
        </w:rPr>
        <w:t>.</w:t>
      </w:r>
    </w:p>
  </w:footnote>
  <w:footnote w:id="14">
    <w:p w14:paraId="3940D7AC" w14:textId="44EC9E0A" w:rsidR="00AE4EB4" w:rsidRPr="00D3467E" w:rsidRDefault="00AE4EB4" w:rsidP="009A1A02">
      <w:pPr>
        <w:pStyle w:val="Vresteksts"/>
        <w:jc w:val="both"/>
        <w:rPr>
          <w:rFonts w:ascii="Times New Roman" w:hAnsi="Times New Roman" w:cs="Times New Roman"/>
        </w:rPr>
      </w:pPr>
      <w:r w:rsidRPr="00D3467E">
        <w:rPr>
          <w:rStyle w:val="Vresatsauce"/>
          <w:rFonts w:ascii="Times New Roman" w:hAnsi="Times New Roman" w:cs="Times New Roman"/>
        </w:rPr>
        <w:footnoteRef/>
      </w:r>
      <w:r w:rsidR="1B089559" w:rsidRPr="00D3467E">
        <w:rPr>
          <w:rFonts w:ascii="Times New Roman" w:hAnsi="Times New Roman" w:cs="Times New Roman"/>
        </w:rPr>
        <w:t xml:space="preserve"> </w:t>
      </w:r>
      <w:hyperlink r:id="rId9" w:anchor="p65">
        <w:r w:rsidR="1B089559" w:rsidRPr="00D3467E">
          <w:rPr>
            <w:rStyle w:val="Hipersaite"/>
            <w:rFonts w:ascii="Times New Roman" w:hAnsi="Times New Roman" w:cs="Times New Roman"/>
          </w:rPr>
          <w:t>Maksātnespējas likuma 65. panta 2. punkts.</w:t>
        </w:r>
      </w:hyperlink>
      <w:r w:rsidR="1B089559" w:rsidRPr="00D3467E">
        <w:rPr>
          <w:rFonts w:ascii="Times New Roman" w:hAnsi="Times New Roman" w:cs="Times New Roman"/>
        </w:rPr>
        <w:t xml:space="preserve"> </w:t>
      </w:r>
    </w:p>
  </w:footnote>
  <w:footnote w:id="15">
    <w:p w14:paraId="29DBA96C" w14:textId="5E03DDB2" w:rsidR="00CA6D2A" w:rsidRPr="00144E52" w:rsidRDefault="00CA6D2A">
      <w:pPr>
        <w:pStyle w:val="Vresteksts"/>
        <w:rPr>
          <w:rFonts w:ascii="Times New Roman" w:hAnsi="Times New Roman" w:cs="Times New Roman"/>
        </w:rPr>
      </w:pPr>
      <w:r w:rsidRPr="00D3467E">
        <w:rPr>
          <w:rStyle w:val="Vresatsauce"/>
          <w:rFonts w:ascii="Times New Roman" w:hAnsi="Times New Roman" w:cs="Times New Roman"/>
        </w:rPr>
        <w:footnoteRef/>
      </w:r>
      <w:r w:rsidR="60D77827" w:rsidRPr="00D3467E">
        <w:rPr>
          <w:rFonts w:ascii="Times New Roman" w:hAnsi="Times New Roman" w:cs="Times New Roman"/>
        </w:rPr>
        <w:t xml:space="preserve"> </w:t>
      </w:r>
      <w:hyperlink r:id="rId10" w:anchor="p72_1">
        <w:r w:rsidR="60D77827" w:rsidRPr="00D3467E">
          <w:rPr>
            <w:rStyle w:val="Hipersaite"/>
            <w:rFonts w:ascii="Times New Roman" w:hAnsi="Times New Roman" w:cs="Times New Roman"/>
          </w:rPr>
          <w:t>Maksātnespējas likuma 72.</w:t>
        </w:r>
        <w:r w:rsidR="60D77827" w:rsidRPr="00D3467E">
          <w:rPr>
            <w:rStyle w:val="Hipersaite"/>
            <w:rFonts w:ascii="Times New Roman" w:hAnsi="Times New Roman" w:cs="Times New Roman"/>
            <w:vertAlign w:val="superscript"/>
          </w:rPr>
          <w:t xml:space="preserve">1 </w:t>
        </w:r>
        <w:r w:rsidR="60D77827" w:rsidRPr="00D3467E">
          <w:rPr>
            <w:rStyle w:val="Hipersaite"/>
            <w:rFonts w:ascii="Times New Roman" w:hAnsi="Times New Roman" w:cs="Times New Roman"/>
          </w:rPr>
          <w:t>panta pirmā daļa.</w:t>
        </w:r>
      </w:hyperlink>
    </w:p>
  </w:footnote>
  <w:footnote w:id="16">
    <w:p w14:paraId="46710E73" w14:textId="32670464" w:rsidR="00DF7103" w:rsidRPr="00925AAE" w:rsidRDefault="006750A8" w:rsidP="00501D74">
      <w:pPr>
        <w:pStyle w:val="Vresteksts"/>
        <w:jc w:val="both"/>
        <w:rPr>
          <w:rFonts w:ascii="Times New Roman" w:hAnsi="Times New Roman" w:cs="Times New Roman"/>
        </w:rPr>
      </w:pPr>
      <w:r w:rsidRPr="00925AAE">
        <w:rPr>
          <w:rStyle w:val="Vresatsauce"/>
          <w:rFonts w:ascii="Times New Roman" w:hAnsi="Times New Roman" w:cs="Times New Roman"/>
        </w:rPr>
        <w:footnoteRef/>
      </w:r>
      <w:r w:rsidR="00693453" w:rsidRPr="00925AAE">
        <w:rPr>
          <w:rFonts w:ascii="Times New Roman" w:hAnsi="Times New Roman" w:cs="Times New Roman"/>
        </w:rPr>
        <w:t> </w:t>
      </w:r>
      <w:hyperlink r:id="rId11" w:history="1">
        <w:r w:rsidR="0065646C" w:rsidRPr="00925AAE">
          <w:rPr>
            <w:rStyle w:val="Hipersaite"/>
            <w:rFonts w:ascii="Times New Roman" w:hAnsi="Times New Roman" w:cs="Times New Roman"/>
          </w:rPr>
          <w:t>MKD</w:t>
        </w:r>
        <w:r w:rsidRPr="00925AAE">
          <w:rPr>
            <w:rStyle w:val="Hipersaite"/>
            <w:rFonts w:ascii="Times New Roman" w:hAnsi="Times New Roman" w:cs="Times New Roman"/>
          </w:rPr>
          <w:t xml:space="preserve"> metodiskie norādījumi </w:t>
        </w:r>
        <w:r w:rsidR="002D04F5" w:rsidRPr="00925AAE">
          <w:rPr>
            <w:rStyle w:val="Hipersaite"/>
            <w:rFonts w:ascii="Times New Roman" w:hAnsi="Times New Roman" w:cs="Times New Roman"/>
          </w:rPr>
          <w:t xml:space="preserve">EMUS </w:t>
        </w:r>
        <w:r w:rsidRPr="00925AAE">
          <w:rPr>
            <w:rStyle w:val="Hipersaite"/>
            <w:rFonts w:ascii="Times New Roman" w:hAnsi="Times New Roman" w:cs="Times New Roman"/>
          </w:rPr>
          <w:t>lietošanā un informācijas ievadē</w:t>
        </w:r>
        <w:r w:rsidR="001A5E5E" w:rsidRPr="00925AAE">
          <w:rPr>
            <w:rStyle w:val="Hipersaite"/>
            <w:rFonts w:ascii="Times New Roman" w:hAnsi="Times New Roman" w:cs="Times New Roman"/>
          </w:rPr>
          <w:t>.</w:t>
        </w:r>
      </w:hyperlink>
      <w:r w:rsidR="00D67833" w:rsidRPr="00925AAE">
        <w:rPr>
          <w:rFonts w:ascii="Times New Roman" w:hAnsi="Times New Roman" w:cs="Times New Roman"/>
        </w:rPr>
        <w:t xml:space="preserve"> </w:t>
      </w:r>
    </w:p>
  </w:footnote>
  <w:footnote w:id="17">
    <w:p w14:paraId="42FC8994" w14:textId="2FB30913" w:rsidR="00DF7103" w:rsidRPr="00925AAE" w:rsidRDefault="00DF7103" w:rsidP="00501D74">
      <w:pPr>
        <w:pStyle w:val="Vresteksts"/>
        <w:jc w:val="both"/>
        <w:rPr>
          <w:rFonts w:ascii="Times New Roman" w:hAnsi="Times New Roman" w:cs="Times New Roman"/>
        </w:rPr>
      </w:pPr>
      <w:r w:rsidRPr="00925AAE">
        <w:rPr>
          <w:rStyle w:val="Vresatsauce"/>
          <w:rFonts w:ascii="Times New Roman" w:hAnsi="Times New Roman" w:cs="Times New Roman"/>
        </w:rPr>
        <w:footnoteRef/>
      </w:r>
      <w:r w:rsidR="655BEA13" w:rsidRPr="00925AAE">
        <w:rPr>
          <w:rFonts w:ascii="Times New Roman" w:hAnsi="Times New Roman" w:cs="Times New Roman"/>
        </w:rPr>
        <w:t xml:space="preserve"> Saskaņā ar </w:t>
      </w:r>
      <w:hyperlink r:id="rId12" w:anchor="p6">
        <w:r w:rsidR="655BEA13" w:rsidRPr="00925AAE">
          <w:rPr>
            <w:rStyle w:val="Hipersaite"/>
            <w:rFonts w:ascii="Times New Roman" w:hAnsi="Times New Roman" w:cs="Times New Roman"/>
          </w:rPr>
          <w:t>Kontu reģistra likuma 6. panta 13. punktu</w:t>
        </w:r>
      </w:hyperlink>
      <w:r w:rsidR="7FC2DC93" w:rsidRPr="00925AAE">
        <w:rPr>
          <w:rFonts w:ascii="Times New Roman" w:hAnsi="Times New Roman" w:cs="Times New Roman"/>
        </w:rPr>
        <w:t xml:space="preserve"> administratoram ir tiesības iegūt informāciju par norēķinu kontiem, kuri bija/ir atvērti uz parādnieka vārda Latvijas Republikas reģistrētajās kredītiestādēs. </w:t>
      </w:r>
    </w:p>
  </w:footnote>
  <w:footnote w:id="18">
    <w:p w14:paraId="508A48FB" w14:textId="3A120CC7" w:rsidR="00501A43" w:rsidRPr="00925AAE" w:rsidRDefault="00501A43" w:rsidP="004D7A2B">
      <w:pPr>
        <w:pStyle w:val="Vresteksts"/>
        <w:jc w:val="both"/>
        <w:rPr>
          <w:rFonts w:ascii="Times New Roman" w:hAnsi="Times New Roman" w:cs="Times New Roman"/>
        </w:rPr>
      </w:pPr>
      <w:r w:rsidRPr="00925AAE">
        <w:rPr>
          <w:rStyle w:val="Vresatsauce"/>
          <w:rFonts w:ascii="Times New Roman" w:hAnsi="Times New Roman" w:cs="Times New Roman"/>
        </w:rPr>
        <w:footnoteRef/>
      </w:r>
      <w:r w:rsidR="65B56959" w:rsidRPr="00925AAE">
        <w:rPr>
          <w:rFonts w:ascii="Times New Roman" w:hAnsi="Times New Roman" w:cs="Times New Roman"/>
        </w:rPr>
        <w:t xml:space="preserve"> </w:t>
      </w:r>
      <w:hyperlink r:id="rId13" w:anchor="p27">
        <w:r w:rsidR="65B56959" w:rsidRPr="00925AAE">
          <w:rPr>
            <w:rStyle w:val="Hipersaite"/>
            <w:rFonts w:ascii="Times New Roman" w:hAnsi="Times New Roman" w:cs="Times New Roman"/>
          </w:rPr>
          <w:t>Maksātnespējas likuma 27. panta pirmā daļa.</w:t>
        </w:r>
      </w:hyperlink>
    </w:p>
  </w:footnote>
  <w:footnote w:id="19">
    <w:p w14:paraId="162E1AAA" w14:textId="27C3B8B1" w:rsidR="001F530D" w:rsidRPr="00144E52" w:rsidRDefault="001F530D" w:rsidP="004D7A2B">
      <w:pPr>
        <w:pStyle w:val="Vresteksts"/>
        <w:jc w:val="both"/>
        <w:rPr>
          <w:rFonts w:ascii="Times New Roman" w:hAnsi="Times New Roman" w:cs="Times New Roman"/>
        </w:rPr>
      </w:pPr>
      <w:r w:rsidRPr="00925AAE">
        <w:rPr>
          <w:rStyle w:val="Vresatsauce"/>
          <w:rFonts w:ascii="Times New Roman" w:hAnsi="Times New Roman" w:cs="Times New Roman"/>
        </w:rPr>
        <w:footnoteRef/>
      </w:r>
      <w:r w:rsidR="14D3D57D" w:rsidRPr="00925AAE">
        <w:rPr>
          <w:rFonts w:ascii="Times New Roman" w:hAnsi="Times New Roman" w:cs="Times New Roman"/>
        </w:rPr>
        <w:t xml:space="preserve"> </w:t>
      </w:r>
      <w:hyperlink r:id="rId14" w:anchor="p139">
        <w:r w:rsidR="14D3D57D" w:rsidRPr="00925AAE">
          <w:rPr>
            <w:rStyle w:val="Hipersaite"/>
            <w:rFonts w:ascii="Times New Roman" w:hAnsi="Times New Roman" w:cs="Times New Roman"/>
          </w:rPr>
          <w:t>Izriet no Maksātnespējas likuma 139. panta 5. punkta.</w:t>
        </w:r>
      </w:hyperlink>
    </w:p>
  </w:footnote>
  <w:footnote w:id="20">
    <w:p w14:paraId="34C40FEC" w14:textId="17F17E51" w:rsidR="005547E9" w:rsidRPr="00925AAE" w:rsidRDefault="005547E9" w:rsidP="004D7A2B">
      <w:pPr>
        <w:spacing w:after="0"/>
        <w:jc w:val="both"/>
        <w:rPr>
          <w:rFonts w:ascii="Times New Roman" w:hAnsi="Times New Roman" w:cs="Times New Roman"/>
          <w:sz w:val="20"/>
          <w:szCs w:val="20"/>
        </w:rPr>
      </w:pPr>
      <w:r w:rsidRPr="00925AAE">
        <w:rPr>
          <w:rStyle w:val="Vresatsauce"/>
          <w:rFonts w:ascii="Times New Roman" w:hAnsi="Times New Roman" w:cs="Times New Roman"/>
          <w:sz w:val="20"/>
          <w:szCs w:val="20"/>
        </w:rPr>
        <w:footnoteRef/>
      </w:r>
      <w:r w:rsidR="004D7A2B" w:rsidRPr="00925AAE">
        <w:rPr>
          <w:rFonts w:ascii="Times New Roman" w:hAnsi="Times New Roman" w:cs="Times New Roman"/>
          <w:sz w:val="20"/>
          <w:szCs w:val="20"/>
        </w:rPr>
        <w:t> </w:t>
      </w:r>
      <w:r w:rsidR="0019340C" w:rsidRPr="00925AAE">
        <w:rPr>
          <w:rFonts w:ascii="Times New Roman" w:hAnsi="Times New Roman" w:cs="Times New Roman"/>
          <w:sz w:val="20"/>
          <w:szCs w:val="20"/>
        </w:rPr>
        <w:t>MKD</w:t>
      </w:r>
      <w:r w:rsidR="0021287A" w:rsidRPr="00925AAE">
        <w:rPr>
          <w:rFonts w:ascii="Times New Roman" w:hAnsi="Times New Roman" w:cs="Times New Roman"/>
          <w:sz w:val="20"/>
          <w:szCs w:val="20"/>
        </w:rPr>
        <w:t xml:space="preserve"> 2024.</w:t>
      </w:r>
      <w:r w:rsidR="00B15AB2" w:rsidRPr="00925AAE">
        <w:rPr>
          <w:rFonts w:ascii="Times New Roman" w:hAnsi="Times New Roman" w:cs="Times New Roman"/>
          <w:sz w:val="20"/>
          <w:szCs w:val="20"/>
        </w:rPr>
        <w:t> </w:t>
      </w:r>
      <w:r w:rsidR="0021287A" w:rsidRPr="00925AAE">
        <w:rPr>
          <w:rFonts w:ascii="Times New Roman" w:hAnsi="Times New Roman" w:cs="Times New Roman"/>
          <w:sz w:val="20"/>
          <w:szCs w:val="20"/>
        </w:rPr>
        <w:t xml:space="preserve">gada </w:t>
      </w:r>
      <w:r w:rsidR="002430EF" w:rsidRPr="00925AAE">
        <w:rPr>
          <w:rFonts w:ascii="Times New Roman" w:hAnsi="Times New Roman" w:cs="Times New Roman"/>
          <w:sz w:val="20"/>
          <w:szCs w:val="20"/>
        </w:rPr>
        <w:t>19.</w:t>
      </w:r>
      <w:r w:rsidR="00B15AB2" w:rsidRPr="00925AAE">
        <w:rPr>
          <w:rFonts w:ascii="Times New Roman" w:hAnsi="Times New Roman" w:cs="Times New Roman"/>
          <w:sz w:val="20"/>
          <w:szCs w:val="20"/>
        </w:rPr>
        <w:t> </w:t>
      </w:r>
      <w:r w:rsidR="002430EF" w:rsidRPr="00925AAE">
        <w:rPr>
          <w:rFonts w:ascii="Times New Roman" w:hAnsi="Times New Roman" w:cs="Times New Roman"/>
          <w:sz w:val="20"/>
          <w:szCs w:val="20"/>
        </w:rPr>
        <w:t>decembr</w:t>
      </w:r>
      <w:r w:rsidR="0019340C" w:rsidRPr="00925AAE">
        <w:rPr>
          <w:rFonts w:ascii="Times New Roman" w:hAnsi="Times New Roman" w:cs="Times New Roman"/>
          <w:sz w:val="20"/>
          <w:szCs w:val="20"/>
        </w:rPr>
        <w:t>a</w:t>
      </w:r>
      <w:r w:rsidR="00995D7A" w:rsidRPr="00925AAE">
        <w:rPr>
          <w:rFonts w:ascii="Times New Roman" w:hAnsi="Times New Roman" w:cs="Times New Roman"/>
          <w:sz w:val="20"/>
          <w:szCs w:val="20"/>
        </w:rPr>
        <w:t xml:space="preserve"> </w:t>
      </w:r>
      <w:r w:rsidR="002430EF" w:rsidRPr="00925AAE">
        <w:rPr>
          <w:rFonts w:ascii="Times New Roman" w:hAnsi="Times New Roman" w:cs="Times New Roman"/>
          <w:sz w:val="20"/>
          <w:szCs w:val="20"/>
        </w:rPr>
        <w:t xml:space="preserve">apkārtraksts </w:t>
      </w:r>
      <w:r w:rsidR="00995D7A" w:rsidRPr="00925AAE">
        <w:rPr>
          <w:rFonts w:ascii="Times New Roman" w:hAnsi="Times New Roman" w:cs="Times New Roman"/>
          <w:sz w:val="20"/>
          <w:szCs w:val="20"/>
        </w:rPr>
        <w:t xml:space="preserve">administratoriem </w:t>
      </w:r>
      <w:r w:rsidR="002430EF" w:rsidRPr="00925AAE">
        <w:rPr>
          <w:rFonts w:ascii="Times New Roman" w:hAnsi="Times New Roman" w:cs="Times New Roman"/>
          <w:sz w:val="20"/>
          <w:szCs w:val="20"/>
        </w:rPr>
        <w:t>"Par administratora pienākumu izvērtēt parādnieka – fiziskās personas, godprātību".</w:t>
      </w:r>
    </w:p>
  </w:footnote>
  <w:footnote w:id="21">
    <w:p w14:paraId="573962E9" w14:textId="07F032D9" w:rsidR="005110C7" w:rsidRPr="00925AAE" w:rsidRDefault="005110C7" w:rsidP="003E1EBE">
      <w:pPr>
        <w:pStyle w:val="Vresteksts"/>
        <w:jc w:val="both"/>
        <w:rPr>
          <w:rFonts w:ascii="Times New Roman" w:hAnsi="Times New Roman" w:cs="Times New Roman"/>
        </w:rPr>
      </w:pPr>
      <w:r w:rsidRPr="00925AAE">
        <w:rPr>
          <w:rStyle w:val="Vresatsauce"/>
          <w:rFonts w:ascii="Times New Roman" w:hAnsi="Times New Roman" w:cs="Times New Roman"/>
        </w:rPr>
        <w:footnoteRef/>
      </w:r>
      <w:r w:rsidR="00810165" w:rsidRPr="00925AAE">
        <w:rPr>
          <w:rFonts w:ascii="Times New Roman" w:hAnsi="Times New Roman" w:cs="Times New Roman"/>
        </w:rPr>
        <w:t> </w:t>
      </w:r>
      <w:r w:rsidRPr="00925AAE">
        <w:rPr>
          <w:rFonts w:ascii="Times New Roman" w:hAnsi="Times New Roman" w:cs="Times New Roman"/>
        </w:rPr>
        <w:t xml:space="preserve">Piemēram, </w:t>
      </w:r>
      <w:r w:rsidR="00D75A32" w:rsidRPr="00925AAE">
        <w:rPr>
          <w:rFonts w:ascii="Times New Roman" w:hAnsi="Times New Roman" w:cs="Times New Roman"/>
        </w:rPr>
        <w:t xml:space="preserve">attiecībā uz Igaunijas Republikas un Lietuvas Republikas maksājuma iestādēm saskaņā ar </w:t>
      </w:r>
      <w:r w:rsidR="00E91755" w:rsidRPr="00925AAE">
        <w:rPr>
          <w:rFonts w:ascii="Times New Roman" w:hAnsi="Times New Roman" w:cs="Times New Roman"/>
        </w:rPr>
        <w:t xml:space="preserve">Līgumu par tiesisko palīdzību un tiesiskajām attiecībām starp Latvijas Republiku, Igaunijas Republiku un Lietuvas </w:t>
      </w:r>
      <w:r w:rsidR="00EE06D9" w:rsidRPr="00925AAE">
        <w:rPr>
          <w:rFonts w:ascii="Times New Roman" w:hAnsi="Times New Roman" w:cs="Times New Roman"/>
        </w:rPr>
        <w:t>R</w:t>
      </w:r>
      <w:r w:rsidR="00E91755" w:rsidRPr="00925AAE">
        <w:rPr>
          <w:rFonts w:ascii="Times New Roman" w:hAnsi="Times New Roman" w:cs="Times New Roman"/>
        </w:rPr>
        <w:t>epubliku</w:t>
      </w:r>
      <w:r w:rsidR="001F3FF8" w:rsidRPr="00925AAE">
        <w:rPr>
          <w:rFonts w:ascii="Times New Roman" w:hAnsi="Times New Roman" w:cs="Times New Roman"/>
        </w:rPr>
        <w:t xml:space="preserve"> </w:t>
      </w:r>
      <w:r w:rsidR="002E60D1" w:rsidRPr="00925AAE">
        <w:rPr>
          <w:rFonts w:ascii="Times New Roman" w:hAnsi="Times New Roman" w:cs="Times New Roman"/>
        </w:rPr>
        <w:t xml:space="preserve">1. pantu </w:t>
      </w:r>
      <w:r w:rsidR="001F3FF8" w:rsidRPr="00925AAE">
        <w:rPr>
          <w:rFonts w:ascii="Times New Roman" w:hAnsi="Times New Roman" w:cs="Times New Roman"/>
        </w:rPr>
        <w:t xml:space="preserve">vai </w:t>
      </w:r>
      <w:r w:rsidR="00F67BAA" w:rsidRPr="00925AAE">
        <w:rPr>
          <w:rFonts w:ascii="Times New Roman" w:hAnsi="Times New Roman" w:cs="Times New Roman"/>
        </w:rPr>
        <w:t xml:space="preserve">piemērojot Eiropas Parlamenta un Padomes Regulas Nr. 215/848 par maksātnespējas procedūrām 21. punktu. </w:t>
      </w:r>
    </w:p>
  </w:footnote>
  <w:footnote w:id="22">
    <w:p w14:paraId="3C6AD5E5" w14:textId="7B7C0633" w:rsidR="006F1102" w:rsidRPr="00925AAE" w:rsidRDefault="006F1102" w:rsidP="00250538">
      <w:pPr>
        <w:pStyle w:val="Vresteksts"/>
        <w:jc w:val="both"/>
        <w:rPr>
          <w:rFonts w:ascii="Times New Roman" w:hAnsi="Times New Roman" w:cs="Times New Roman"/>
        </w:rPr>
      </w:pPr>
      <w:r w:rsidRPr="00925AAE">
        <w:rPr>
          <w:rStyle w:val="Vresatsauce"/>
          <w:rFonts w:ascii="Times New Roman" w:hAnsi="Times New Roman" w:cs="Times New Roman"/>
        </w:rPr>
        <w:footnoteRef/>
      </w:r>
      <w:r w:rsidRPr="00925AAE">
        <w:rPr>
          <w:rFonts w:ascii="Times New Roman" w:hAnsi="Times New Roman" w:cs="Times New Roman"/>
        </w:rPr>
        <w:t xml:space="preserve"> Uzskaitīju</w:t>
      </w:r>
      <w:r w:rsidR="00E95FD2" w:rsidRPr="00925AAE">
        <w:rPr>
          <w:rFonts w:ascii="Times New Roman" w:hAnsi="Times New Roman" w:cs="Times New Roman"/>
        </w:rPr>
        <w:t>ms nav izsmeļošs</w:t>
      </w:r>
      <w:r w:rsidR="009B74C6" w:rsidRPr="00925AAE">
        <w:rPr>
          <w:rFonts w:ascii="Times New Roman" w:hAnsi="Times New Roman" w:cs="Times New Roman"/>
        </w:rPr>
        <w:t xml:space="preserve"> un </w:t>
      </w:r>
      <w:r w:rsidR="4EDC6E15" w:rsidRPr="00925AAE">
        <w:rPr>
          <w:rFonts w:ascii="Times New Roman" w:hAnsi="Times New Roman" w:cs="Times New Roman"/>
        </w:rPr>
        <w:t>atšķiras</w:t>
      </w:r>
      <w:r w:rsidR="009B74C6" w:rsidRPr="00925AAE">
        <w:rPr>
          <w:rFonts w:ascii="Times New Roman" w:hAnsi="Times New Roman" w:cs="Times New Roman"/>
        </w:rPr>
        <w:t xml:space="preserve"> no katra maksātnespējas procesa specifikas</w:t>
      </w:r>
      <w:r w:rsidR="00E95FD2" w:rsidRPr="00925AAE">
        <w:rPr>
          <w:rFonts w:ascii="Times New Roman" w:hAnsi="Times New Roman" w:cs="Times New Roman"/>
        </w:rPr>
        <w:t xml:space="preserve">. </w:t>
      </w:r>
    </w:p>
  </w:footnote>
  <w:footnote w:id="23">
    <w:p w14:paraId="1CE574ED" w14:textId="66403256" w:rsidR="00232A14" w:rsidRPr="00925AAE" w:rsidRDefault="00232A14" w:rsidP="00232A14">
      <w:pPr>
        <w:pStyle w:val="Vresteksts"/>
        <w:jc w:val="both"/>
        <w:rPr>
          <w:rFonts w:ascii="Times New Roman" w:hAnsi="Times New Roman" w:cs="Times New Roman"/>
        </w:rPr>
      </w:pPr>
      <w:r w:rsidRPr="00925AAE">
        <w:rPr>
          <w:rStyle w:val="Vresatsauce"/>
          <w:rFonts w:ascii="Times New Roman" w:hAnsi="Times New Roman" w:cs="Times New Roman"/>
        </w:rPr>
        <w:footnoteRef/>
      </w:r>
      <w:r w:rsidRPr="00925AAE">
        <w:rPr>
          <w:rFonts w:ascii="Times New Roman" w:hAnsi="Times New Roman" w:cs="Times New Roman"/>
        </w:rPr>
        <w:t> </w:t>
      </w:r>
      <w:hyperlink r:id="rId15" w:history="1">
        <w:r w:rsidRPr="00925AAE">
          <w:rPr>
            <w:rStyle w:val="Hipersaite"/>
            <w:rFonts w:ascii="Times New Roman" w:hAnsi="Times New Roman" w:cs="Times New Roman"/>
          </w:rPr>
          <w:t>Bezmaksas pieeja 14 dažādiem reģistriem.</w:t>
        </w:r>
      </w:hyperlink>
      <w:r w:rsidRPr="00925AAE">
        <w:rPr>
          <w:rFonts w:ascii="Times New Roman" w:hAnsi="Times New Roman" w:cs="Times New Roman"/>
        </w:rPr>
        <w:t xml:space="preserve"> </w:t>
      </w:r>
    </w:p>
    <w:p w14:paraId="29C3665D" w14:textId="4DDB5807" w:rsidR="00232A14" w:rsidRPr="005F16C6" w:rsidRDefault="00232A14" w:rsidP="00232A14">
      <w:pPr>
        <w:pStyle w:val="Vresteksts"/>
        <w:jc w:val="both"/>
        <w:rPr>
          <w:rFonts w:ascii="Times New Roman" w:hAnsi="Times New Roman" w:cs="Times New Roman"/>
        </w:rPr>
      </w:pPr>
    </w:p>
  </w:footnote>
  <w:footnote w:id="24">
    <w:p w14:paraId="75521DD3" w14:textId="439D65D4" w:rsidR="001B6F90" w:rsidRPr="00144E52" w:rsidRDefault="001B6F90" w:rsidP="00AC54D9">
      <w:pPr>
        <w:pStyle w:val="Vresteksts"/>
        <w:jc w:val="both"/>
        <w:rPr>
          <w:rFonts w:ascii="Times New Roman" w:hAnsi="Times New Roman" w:cs="Times New Roman"/>
        </w:rPr>
      </w:pPr>
      <w:r w:rsidRPr="00144E52">
        <w:rPr>
          <w:rStyle w:val="Vresatsauce"/>
          <w:rFonts w:ascii="Times New Roman" w:hAnsi="Times New Roman" w:cs="Times New Roman"/>
        </w:rPr>
        <w:footnoteRef/>
      </w:r>
      <w:r w:rsidR="008E0F37" w:rsidRPr="00144E52">
        <w:rPr>
          <w:rFonts w:ascii="Times New Roman" w:hAnsi="Times New Roman" w:cs="Times New Roman"/>
        </w:rPr>
        <w:t> </w:t>
      </w:r>
      <w:r w:rsidR="00B87D36" w:rsidRPr="00144E52">
        <w:rPr>
          <w:rFonts w:ascii="Times New Roman" w:hAnsi="Times New Roman" w:cs="Times New Roman"/>
        </w:rPr>
        <w:t>MKD</w:t>
      </w:r>
      <w:r w:rsidR="004316FE" w:rsidRPr="00144E52">
        <w:rPr>
          <w:rFonts w:ascii="Times New Roman" w:hAnsi="Times New Roman" w:cs="Times New Roman"/>
        </w:rPr>
        <w:t xml:space="preserve"> </w:t>
      </w:r>
      <w:r w:rsidR="00A256CF" w:rsidRPr="00144E52">
        <w:rPr>
          <w:rFonts w:ascii="Times New Roman" w:hAnsi="Times New Roman" w:cs="Times New Roman"/>
        </w:rPr>
        <w:t>2025.</w:t>
      </w:r>
      <w:r w:rsidR="008E0F37" w:rsidRPr="00144E52">
        <w:rPr>
          <w:rFonts w:ascii="Times New Roman" w:hAnsi="Times New Roman" w:cs="Times New Roman"/>
        </w:rPr>
        <w:t> </w:t>
      </w:r>
      <w:r w:rsidR="00A256CF" w:rsidRPr="00144E52">
        <w:rPr>
          <w:rFonts w:ascii="Times New Roman" w:hAnsi="Times New Roman" w:cs="Times New Roman"/>
        </w:rPr>
        <w:t>gada 27.</w:t>
      </w:r>
      <w:r w:rsidR="008E0F37" w:rsidRPr="00144E52">
        <w:rPr>
          <w:rFonts w:ascii="Times New Roman" w:hAnsi="Times New Roman" w:cs="Times New Roman"/>
        </w:rPr>
        <w:t> </w:t>
      </w:r>
      <w:r w:rsidR="00A256CF" w:rsidRPr="00144E52">
        <w:rPr>
          <w:rFonts w:ascii="Times New Roman" w:hAnsi="Times New Roman" w:cs="Times New Roman"/>
        </w:rPr>
        <w:t>februār</w:t>
      </w:r>
      <w:r w:rsidR="0019340C" w:rsidRPr="00144E52">
        <w:rPr>
          <w:rFonts w:ascii="Times New Roman" w:hAnsi="Times New Roman" w:cs="Times New Roman"/>
        </w:rPr>
        <w:t xml:space="preserve">a </w:t>
      </w:r>
      <w:r w:rsidR="00A256CF" w:rsidRPr="00144E52">
        <w:rPr>
          <w:rFonts w:ascii="Times New Roman" w:hAnsi="Times New Roman" w:cs="Times New Roman"/>
        </w:rPr>
        <w:t>apkārtraksts</w:t>
      </w:r>
      <w:r w:rsidR="00DB3F8A" w:rsidRPr="00144E52">
        <w:rPr>
          <w:rFonts w:ascii="Times New Roman" w:hAnsi="Times New Roman" w:cs="Times New Roman"/>
        </w:rPr>
        <w:t xml:space="preserve"> administratoriem</w:t>
      </w:r>
      <w:r w:rsidR="00A54D45" w:rsidRPr="00144E52">
        <w:rPr>
          <w:rFonts w:ascii="Times New Roman" w:hAnsi="Times New Roman" w:cs="Times New Roman"/>
        </w:rPr>
        <w:t xml:space="preserve"> </w:t>
      </w:r>
      <w:r w:rsidR="00A256CF" w:rsidRPr="00144E52">
        <w:rPr>
          <w:rFonts w:ascii="Times New Roman" w:hAnsi="Times New Roman" w:cs="Times New Roman"/>
        </w:rPr>
        <w:t>"</w:t>
      </w:r>
      <w:r w:rsidR="00334071" w:rsidRPr="00144E52">
        <w:rPr>
          <w:rFonts w:ascii="Times New Roman" w:hAnsi="Times New Roman" w:cs="Times New Roman"/>
        </w:rPr>
        <w:t>Par informācijas pieprasījumiem Valsts ieņēmumu dienestam</w:t>
      </w:r>
      <w:r w:rsidR="00A256CF" w:rsidRPr="00144E52">
        <w:rPr>
          <w:rFonts w:ascii="Times New Roman" w:hAnsi="Times New Roman" w:cs="Times New Roman"/>
        </w:rPr>
        <w:t>".</w:t>
      </w:r>
    </w:p>
  </w:footnote>
  <w:footnote w:id="25">
    <w:p w14:paraId="56F0CEB1" w14:textId="79DB9677" w:rsidR="00CD1313" w:rsidRPr="00144E52" w:rsidRDefault="00CD1313" w:rsidP="00AC54D9">
      <w:pPr>
        <w:pStyle w:val="Vresteksts"/>
        <w:jc w:val="both"/>
        <w:rPr>
          <w:rFonts w:ascii="Times New Roman" w:hAnsi="Times New Roman" w:cs="Times New Roman"/>
        </w:rPr>
      </w:pPr>
      <w:r w:rsidRPr="00144E52">
        <w:rPr>
          <w:rStyle w:val="Vresatsauce"/>
          <w:rFonts w:ascii="Times New Roman" w:hAnsi="Times New Roman" w:cs="Times New Roman"/>
        </w:rPr>
        <w:footnoteRef/>
      </w:r>
      <w:r w:rsidR="008E0F37" w:rsidRPr="00144E52">
        <w:rPr>
          <w:rFonts w:ascii="Times New Roman" w:hAnsi="Times New Roman" w:cs="Times New Roman"/>
        </w:rPr>
        <w:t> </w:t>
      </w:r>
      <w:r w:rsidR="00B87D36" w:rsidRPr="00144E52">
        <w:rPr>
          <w:rFonts w:ascii="Times New Roman" w:hAnsi="Times New Roman" w:cs="Times New Roman"/>
        </w:rPr>
        <w:t>MKD</w:t>
      </w:r>
      <w:r w:rsidRPr="00144E52">
        <w:rPr>
          <w:rFonts w:ascii="Times New Roman" w:hAnsi="Times New Roman" w:cs="Times New Roman"/>
        </w:rPr>
        <w:t xml:space="preserve"> 2025.</w:t>
      </w:r>
      <w:r w:rsidR="008E0F37" w:rsidRPr="00144E52">
        <w:rPr>
          <w:rFonts w:ascii="Times New Roman" w:hAnsi="Times New Roman" w:cs="Times New Roman"/>
        </w:rPr>
        <w:t> </w:t>
      </w:r>
      <w:r w:rsidRPr="00144E52">
        <w:rPr>
          <w:rFonts w:ascii="Times New Roman" w:hAnsi="Times New Roman" w:cs="Times New Roman"/>
        </w:rPr>
        <w:t>gada 10.</w:t>
      </w:r>
      <w:r w:rsidR="008E0F37" w:rsidRPr="00144E52">
        <w:rPr>
          <w:rFonts w:ascii="Times New Roman" w:hAnsi="Times New Roman" w:cs="Times New Roman"/>
        </w:rPr>
        <w:t> </w:t>
      </w:r>
      <w:r w:rsidR="00CA7EDA" w:rsidRPr="00144E52">
        <w:rPr>
          <w:rFonts w:ascii="Times New Roman" w:hAnsi="Times New Roman" w:cs="Times New Roman"/>
        </w:rPr>
        <w:t xml:space="preserve">aprīļa </w:t>
      </w:r>
      <w:r w:rsidRPr="00144E52">
        <w:rPr>
          <w:rFonts w:ascii="Times New Roman" w:hAnsi="Times New Roman" w:cs="Times New Roman"/>
        </w:rPr>
        <w:t>apkārtraksts</w:t>
      </w:r>
      <w:r w:rsidR="006F11AA" w:rsidRPr="00144E52">
        <w:rPr>
          <w:rFonts w:ascii="Times New Roman" w:hAnsi="Times New Roman" w:cs="Times New Roman"/>
        </w:rPr>
        <w:t xml:space="preserve"> </w:t>
      </w:r>
      <w:r w:rsidR="00B15AB2" w:rsidRPr="00144E52">
        <w:rPr>
          <w:rFonts w:ascii="Times New Roman" w:hAnsi="Times New Roman" w:cs="Times New Roman"/>
        </w:rPr>
        <w:t xml:space="preserve">administratoriem </w:t>
      </w:r>
      <w:r w:rsidRPr="00144E52">
        <w:rPr>
          <w:rFonts w:ascii="Times New Roman" w:hAnsi="Times New Roman" w:cs="Times New Roman"/>
        </w:rPr>
        <w:t>"</w:t>
      </w:r>
      <w:r w:rsidR="00AE5593" w:rsidRPr="00144E52">
        <w:rPr>
          <w:rFonts w:ascii="Times New Roman" w:hAnsi="Times New Roman" w:cs="Times New Roman"/>
        </w:rPr>
        <w:t>P</w:t>
      </w:r>
      <w:r w:rsidRPr="00144E52">
        <w:rPr>
          <w:rFonts w:ascii="Times New Roman" w:hAnsi="Times New Roman" w:cs="Times New Roman"/>
        </w:rPr>
        <w:t>ar informācijas pieprasījumos norādāmo tiesisko pamatu"</w:t>
      </w:r>
      <w:r w:rsidR="00AE5593" w:rsidRPr="00144E52">
        <w:rPr>
          <w:rFonts w:ascii="Times New Roman" w:hAnsi="Times New Roman" w:cs="Times New Roman"/>
        </w:rPr>
        <w:t xml:space="preserve"> un 2024.</w:t>
      </w:r>
      <w:r w:rsidR="003906CC" w:rsidRPr="00144E52">
        <w:rPr>
          <w:rFonts w:ascii="Times New Roman" w:hAnsi="Times New Roman" w:cs="Times New Roman"/>
        </w:rPr>
        <w:t> </w:t>
      </w:r>
      <w:r w:rsidR="00AE5593" w:rsidRPr="00144E52">
        <w:rPr>
          <w:rFonts w:ascii="Times New Roman" w:hAnsi="Times New Roman" w:cs="Times New Roman"/>
        </w:rPr>
        <w:t>gada 7.</w:t>
      </w:r>
      <w:r w:rsidR="003906CC" w:rsidRPr="00144E52">
        <w:rPr>
          <w:rFonts w:ascii="Times New Roman" w:hAnsi="Times New Roman" w:cs="Times New Roman"/>
        </w:rPr>
        <w:t> </w:t>
      </w:r>
      <w:r w:rsidR="00AE5593" w:rsidRPr="00144E52">
        <w:rPr>
          <w:rFonts w:ascii="Times New Roman" w:hAnsi="Times New Roman" w:cs="Times New Roman"/>
        </w:rPr>
        <w:t>novembra apkārtraksts</w:t>
      </w:r>
      <w:r w:rsidR="00B15AB2" w:rsidRPr="00144E52">
        <w:rPr>
          <w:rFonts w:ascii="Times New Roman" w:hAnsi="Times New Roman" w:cs="Times New Roman"/>
        </w:rPr>
        <w:t xml:space="preserve"> administratoriem</w:t>
      </w:r>
      <w:r w:rsidR="00073914" w:rsidRPr="00144E52">
        <w:rPr>
          <w:rFonts w:ascii="Times New Roman" w:hAnsi="Times New Roman" w:cs="Times New Roman"/>
        </w:rPr>
        <w:t xml:space="preserve"> </w:t>
      </w:r>
      <w:r w:rsidR="00AE5593" w:rsidRPr="00144E52">
        <w:rPr>
          <w:rFonts w:ascii="Times New Roman" w:hAnsi="Times New Roman" w:cs="Times New Roman"/>
        </w:rPr>
        <w:t>"</w:t>
      </w:r>
      <w:r w:rsidR="00073914" w:rsidRPr="00144E52">
        <w:rPr>
          <w:rFonts w:ascii="Times New Roman" w:hAnsi="Times New Roman" w:cs="Times New Roman"/>
        </w:rPr>
        <w:t>Par informācijas pieprasījumiem Tiesu administrācijai"</w:t>
      </w:r>
      <w:r w:rsidRPr="00144E52">
        <w:rPr>
          <w:rFonts w:ascii="Times New Roman" w:hAnsi="Times New Roman" w:cs="Times New Roman"/>
        </w:rPr>
        <w:t>.</w:t>
      </w:r>
    </w:p>
  </w:footnote>
  <w:footnote w:id="26">
    <w:p w14:paraId="541243A3" w14:textId="56503BD8" w:rsidR="002D2A02" w:rsidRPr="00D24DE7" w:rsidRDefault="002D2A02" w:rsidP="00AC54D9">
      <w:pPr>
        <w:pStyle w:val="Vresteksts"/>
        <w:jc w:val="both"/>
        <w:rPr>
          <w:rFonts w:ascii="Times New Roman" w:hAnsi="Times New Roman" w:cs="Times New Roman"/>
        </w:rPr>
      </w:pPr>
      <w:r w:rsidRPr="00D24DE7">
        <w:rPr>
          <w:rStyle w:val="Vresatsauce"/>
          <w:rFonts w:ascii="Times New Roman" w:hAnsi="Times New Roman" w:cs="Times New Roman"/>
        </w:rPr>
        <w:footnoteRef/>
      </w:r>
      <w:r w:rsidR="6ACF37D9" w:rsidRPr="00D24DE7">
        <w:rPr>
          <w:rFonts w:ascii="Times New Roman" w:hAnsi="Times New Roman" w:cs="Times New Roman"/>
        </w:rPr>
        <w:t xml:space="preserve"> </w:t>
      </w:r>
      <w:hyperlink r:id="rId16" w:anchor="p70">
        <w:r w:rsidR="6ACF37D9" w:rsidRPr="00D24DE7">
          <w:rPr>
            <w:rStyle w:val="Hipersaite"/>
            <w:rFonts w:ascii="Times New Roman" w:hAnsi="Times New Roman" w:cs="Times New Roman"/>
          </w:rPr>
          <w:t>Maksātnespējas likuma 70. panta otrā daļa</w:t>
        </w:r>
      </w:hyperlink>
      <w:r w:rsidR="1968BDF4" w:rsidRPr="00D24DE7">
        <w:rPr>
          <w:rFonts w:ascii="Times New Roman" w:hAnsi="Times New Roman" w:cs="Times New Roman"/>
          <w:color w:val="000000"/>
        </w:rPr>
        <w:t xml:space="preserve"> un </w:t>
      </w:r>
      <w:hyperlink r:id="rId17" w:anchor="p71">
        <w:r w:rsidR="1968BDF4" w:rsidRPr="00D24DE7">
          <w:rPr>
            <w:rStyle w:val="Hipersaite"/>
            <w:rFonts w:ascii="Times New Roman" w:hAnsi="Times New Roman" w:cs="Times New Roman"/>
          </w:rPr>
          <w:t>71. panta pirmā daļa</w:t>
        </w:r>
      </w:hyperlink>
      <w:r w:rsidR="1968BDF4" w:rsidRPr="00D24DE7">
        <w:rPr>
          <w:rFonts w:ascii="Times New Roman" w:hAnsi="Times New Roman" w:cs="Times New Roman"/>
          <w:color w:val="000000"/>
        </w:rPr>
        <w:t>.</w:t>
      </w:r>
    </w:p>
  </w:footnote>
  <w:footnote w:id="27">
    <w:p w14:paraId="7076786F" w14:textId="7F6B5081" w:rsidR="00690E6D" w:rsidRPr="00D24DE7" w:rsidRDefault="00690E6D" w:rsidP="00AC54D9">
      <w:pPr>
        <w:pStyle w:val="Vresteksts"/>
        <w:jc w:val="both"/>
        <w:rPr>
          <w:rFonts w:ascii="Times New Roman" w:hAnsi="Times New Roman" w:cs="Times New Roman"/>
        </w:rPr>
      </w:pPr>
      <w:r w:rsidRPr="00D24DE7">
        <w:rPr>
          <w:rStyle w:val="Vresatsauce"/>
          <w:rFonts w:ascii="Times New Roman" w:hAnsi="Times New Roman" w:cs="Times New Roman"/>
        </w:rPr>
        <w:footnoteRef/>
      </w:r>
      <w:r w:rsidR="571A728A" w:rsidRPr="00D24DE7">
        <w:rPr>
          <w:rFonts w:ascii="Times New Roman" w:hAnsi="Times New Roman" w:cs="Times New Roman"/>
        </w:rPr>
        <w:t xml:space="preserve"> </w:t>
      </w:r>
      <w:hyperlink r:id="rId18" w:anchor="p68">
        <w:r w:rsidR="571A728A" w:rsidRPr="00D24DE7">
          <w:rPr>
            <w:rStyle w:val="Hipersaite"/>
            <w:rFonts w:ascii="Times New Roman" w:hAnsi="Times New Roman" w:cs="Times New Roman"/>
          </w:rPr>
          <w:t>Maksātnespējas likuma 68. panta trešā daļa.</w:t>
        </w:r>
      </w:hyperlink>
    </w:p>
  </w:footnote>
  <w:footnote w:id="28">
    <w:p w14:paraId="1449A558" w14:textId="4320E245" w:rsidR="00567A43" w:rsidRDefault="00567A43" w:rsidP="00AC54D9">
      <w:pPr>
        <w:pStyle w:val="Vresteksts"/>
        <w:jc w:val="both"/>
      </w:pPr>
      <w:r w:rsidRPr="00D24DE7">
        <w:rPr>
          <w:rStyle w:val="Vresatsauce"/>
          <w:rFonts w:ascii="Times New Roman" w:hAnsi="Times New Roman" w:cs="Times New Roman"/>
        </w:rPr>
        <w:footnoteRef/>
      </w:r>
      <w:r w:rsidR="1DE4AD48" w:rsidRPr="00D24DE7">
        <w:rPr>
          <w:rFonts w:ascii="Times New Roman" w:hAnsi="Times New Roman" w:cs="Times New Roman"/>
        </w:rPr>
        <w:t xml:space="preserve"> </w:t>
      </w:r>
      <w:hyperlink r:id="rId19" w:anchor="p65">
        <w:r w:rsidR="1DE4AD48" w:rsidRPr="00D24DE7">
          <w:rPr>
            <w:rStyle w:val="Hipersaite"/>
            <w:rFonts w:ascii="Times New Roman" w:hAnsi="Times New Roman" w:cs="Times New Roman"/>
          </w:rPr>
          <w:t>Maksātnespējas likuma 65. panta 1. punkts.</w:t>
        </w:r>
      </w:hyperlink>
      <w:r w:rsidR="1DE4AD48">
        <w:t xml:space="preserve"> </w:t>
      </w:r>
    </w:p>
  </w:footnote>
  <w:footnote w:id="29">
    <w:p w14:paraId="20182CF7" w14:textId="7F76286F" w:rsidR="008D2E64" w:rsidRPr="008568A6" w:rsidRDefault="008D2E64" w:rsidP="008568A6">
      <w:pPr>
        <w:pStyle w:val="Vresteksts"/>
        <w:jc w:val="both"/>
        <w:rPr>
          <w:rFonts w:ascii="Times New Roman" w:hAnsi="Times New Roman" w:cs="Times New Roman"/>
        </w:rPr>
      </w:pPr>
      <w:r w:rsidRPr="008568A6">
        <w:rPr>
          <w:rStyle w:val="Vresatsauce"/>
          <w:rFonts w:ascii="Times New Roman" w:hAnsi="Times New Roman" w:cs="Times New Roman"/>
        </w:rPr>
        <w:footnoteRef/>
      </w:r>
      <w:r w:rsidRPr="008568A6">
        <w:rPr>
          <w:rFonts w:ascii="Times New Roman" w:hAnsi="Times New Roman" w:cs="Times New Roman"/>
        </w:rPr>
        <w:t xml:space="preserve"> </w:t>
      </w:r>
      <w:r w:rsidR="00EA4548">
        <w:rPr>
          <w:rFonts w:ascii="Times New Roman" w:hAnsi="Times New Roman" w:cs="Times New Roman"/>
        </w:rPr>
        <w:t xml:space="preserve">Skatīt </w:t>
      </w:r>
      <w:r w:rsidR="006920B4" w:rsidRPr="008568A6">
        <w:rPr>
          <w:rFonts w:ascii="Times New Roman" w:hAnsi="Times New Roman" w:cs="Times New Roman"/>
        </w:rPr>
        <w:t>Rīgas pilsētas 2024. gada 12. jūnija lēmum</w:t>
      </w:r>
      <w:r w:rsidR="00EA4548">
        <w:rPr>
          <w:rFonts w:ascii="Times New Roman" w:hAnsi="Times New Roman" w:cs="Times New Roman"/>
        </w:rPr>
        <w:t>u</w:t>
      </w:r>
      <w:r w:rsidR="006920B4" w:rsidRPr="008568A6">
        <w:rPr>
          <w:rFonts w:ascii="Times New Roman" w:hAnsi="Times New Roman" w:cs="Times New Roman"/>
        </w:rPr>
        <w:t xml:space="preserve"> lietā Nr. </w:t>
      </w:r>
      <w:r w:rsidR="00F00D21" w:rsidRPr="008568A6">
        <w:rPr>
          <w:rFonts w:ascii="Times New Roman" w:hAnsi="Times New Roman" w:cs="Times New Roman"/>
        </w:rPr>
        <w:t>C771565823</w:t>
      </w:r>
      <w:r w:rsidR="002D31C5" w:rsidRPr="008568A6">
        <w:rPr>
          <w:rFonts w:ascii="Times New Roman" w:hAnsi="Times New Roman" w:cs="Times New Roman"/>
        </w:rPr>
        <w:t>.</w:t>
      </w:r>
    </w:p>
  </w:footnote>
  <w:footnote w:id="30">
    <w:p w14:paraId="2A1AEB7D" w14:textId="67A586EE" w:rsidR="00CD4A24" w:rsidRPr="00D24DE7" w:rsidRDefault="00CD4A24" w:rsidP="00144E52">
      <w:pPr>
        <w:pStyle w:val="Vresteksts"/>
        <w:jc w:val="both"/>
        <w:rPr>
          <w:rFonts w:ascii="Times New Roman" w:hAnsi="Times New Roman" w:cs="Times New Roman"/>
        </w:rPr>
      </w:pPr>
      <w:r w:rsidRPr="00D24DE7">
        <w:rPr>
          <w:rStyle w:val="Vresatsauce"/>
          <w:rFonts w:ascii="Times New Roman" w:hAnsi="Times New Roman" w:cs="Times New Roman"/>
        </w:rPr>
        <w:footnoteRef/>
      </w:r>
      <w:r w:rsidR="1554EE17" w:rsidRPr="00D24DE7">
        <w:rPr>
          <w:rFonts w:ascii="Times New Roman" w:hAnsi="Times New Roman" w:cs="Times New Roman"/>
        </w:rPr>
        <w:t xml:space="preserve"> </w:t>
      </w:r>
      <w:hyperlink r:id="rId20" w:anchor="p179">
        <w:r w:rsidR="1554EE17" w:rsidRPr="00D24DE7">
          <w:rPr>
            <w:rStyle w:val="Hipersaite"/>
            <w:rFonts w:ascii="Times New Roman" w:hAnsi="Times New Roman" w:cs="Times New Roman"/>
          </w:rPr>
          <w:t>Maksātnespējas likuma 179. pants.</w:t>
        </w:r>
      </w:hyperlink>
    </w:p>
  </w:footnote>
  <w:footnote w:id="31">
    <w:p w14:paraId="1FD5F86F" w14:textId="0678E2F8" w:rsidR="00477622" w:rsidRPr="00D24DE7" w:rsidRDefault="00477622" w:rsidP="00144E52">
      <w:pPr>
        <w:pStyle w:val="Vresteksts"/>
        <w:jc w:val="both"/>
        <w:rPr>
          <w:rFonts w:ascii="Times New Roman" w:hAnsi="Times New Roman" w:cs="Times New Roman"/>
        </w:rPr>
      </w:pPr>
      <w:r w:rsidRPr="00D24DE7">
        <w:rPr>
          <w:rStyle w:val="Vresatsauce"/>
          <w:rFonts w:ascii="Times New Roman" w:hAnsi="Times New Roman" w:cs="Times New Roman"/>
        </w:rPr>
        <w:footnoteRef/>
      </w:r>
      <w:r w:rsidR="0D433A5E" w:rsidRPr="00D24DE7">
        <w:rPr>
          <w:rFonts w:ascii="Times New Roman" w:hAnsi="Times New Roman" w:cs="Times New Roman"/>
        </w:rPr>
        <w:t xml:space="preserve"> </w:t>
      </w:r>
      <w:hyperlink r:id="rId21" w:anchor="p130">
        <w:r w:rsidR="0D433A5E" w:rsidRPr="00D24DE7">
          <w:rPr>
            <w:rStyle w:val="Hipersaite"/>
            <w:rFonts w:ascii="Times New Roman" w:hAnsi="Times New Roman" w:cs="Times New Roman"/>
          </w:rPr>
          <w:t>Maksātnespējas likuma 130.</w:t>
        </w:r>
      </w:hyperlink>
      <w:r w:rsidR="0D433A5E" w:rsidRPr="00D24DE7">
        <w:rPr>
          <w:rFonts w:ascii="Times New Roman" w:hAnsi="Times New Roman" w:cs="Times New Roman"/>
        </w:rPr>
        <w:t xml:space="preserve"> un </w:t>
      </w:r>
      <w:hyperlink r:id="rId22" w:anchor="p153">
        <w:r w:rsidR="24B4FBDF" w:rsidRPr="00D24DE7">
          <w:rPr>
            <w:rStyle w:val="Hipersaite"/>
            <w:rFonts w:ascii="Times New Roman" w:hAnsi="Times New Roman" w:cs="Times New Roman"/>
          </w:rPr>
          <w:t>153. pants.</w:t>
        </w:r>
      </w:hyperlink>
    </w:p>
  </w:footnote>
  <w:footnote w:id="32">
    <w:p w14:paraId="4CD80442" w14:textId="46A937B4" w:rsidR="00243F10" w:rsidRPr="008568A6" w:rsidRDefault="00243F10" w:rsidP="008568A6">
      <w:pPr>
        <w:pStyle w:val="Vresteksts"/>
        <w:jc w:val="both"/>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xml:space="preserve"> </w:t>
      </w:r>
      <w:r w:rsidR="00AD1DA6" w:rsidRPr="00D24DE7">
        <w:rPr>
          <w:rFonts w:ascii="Times New Roman" w:hAnsi="Times New Roman" w:cs="Times New Roman"/>
        </w:rPr>
        <w:t xml:space="preserve">Skatīt </w:t>
      </w:r>
      <w:r w:rsidR="004F34B4" w:rsidRPr="00D24DE7">
        <w:rPr>
          <w:rFonts w:ascii="Times New Roman" w:hAnsi="Times New Roman" w:cs="Times New Roman"/>
        </w:rPr>
        <w:t xml:space="preserve">Rīgas rajona tiesas 2025. gada 25. aprīļa spriedumu lietā Nr. </w:t>
      </w:r>
      <w:r w:rsidR="00B46D55" w:rsidRPr="00D24DE7">
        <w:rPr>
          <w:rFonts w:ascii="Times New Roman" w:hAnsi="Times New Roman" w:cs="Times New Roman"/>
        </w:rPr>
        <w:t>C33526522</w:t>
      </w:r>
      <w:r w:rsidR="004F34B4" w:rsidRPr="00D24DE7">
        <w:rPr>
          <w:rFonts w:ascii="Times New Roman" w:hAnsi="Times New Roman" w:cs="Times New Roman"/>
        </w:rPr>
        <w:t>.</w:t>
      </w:r>
    </w:p>
  </w:footnote>
  <w:footnote w:id="33">
    <w:p w14:paraId="61AEE527" w14:textId="2684A2AB" w:rsidR="007B55D1" w:rsidRPr="00D24DE7" w:rsidRDefault="007B55D1" w:rsidP="00F93460">
      <w:pPr>
        <w:spacing w:after="0" w:line="276" w:lineRule="auto"/>
        <w:jc w:val="both"/>
        <w:rPr>
          <w:rFonts w:ascii="Times New Roman" w:eastAsia="Calibri" w:hAnsi="Times New Roman" w:cs="Times New Roman"/>
          <w:sz w:val="20"/>
          <w:szCs w:val="20"/>
        </w:rPr>
      </w:pPr>
      <w:r w:rsidRPr="00D24DE7">
        <w:rPr>
          <w:rStyle w:val="Vresatsauce"/>
          <w:rFonts w:ascii="Times New Roman" w:hAnsi="Times New Roman" w:cs="Times New Roman"/>
          <w:sz w:val="20"/>
          <w:szCs w:val="20"/>
        </w:rPr>
        <w:footnoteRef/>
      </w:r>
      <w:r w:rsidRPr="00D24DE7">
        <w:rPr>
          <w:rFonts w:ascii="Times New Roman" w:hAnsi="Times New Roman" w:cs="Times New Roman"/>
          <w:sz w:val="20"/>
          <w:szCs w:val="20"/>
        </w:rPr>
        <w:t xml:space="preserve"> </w:t>
      </w:r>
      <w:r w:rsidR="000A33CD" w:rsidRPr="00D24DE7">
        <w:rPr>
          <w:rFonts w:ascii="Times New Roman" w:hAnsi="Times New Roman" w:cs="Times New Roman"/>
          <w:sz w:val="20"/>
          <w:szCs w:val="20"/>
        </w:rPr>
        <w:t xml:space="preserve">Skatīt </w:t>
      </w:r>
      <w:r w:rsidR="00F15108" w:rsidRPr="00D24DE7">
        <w:rPr>
          <w:rFonts w:ascii="Times New Roman" w:hAnsi="Times New Roman" w:cs="Times New Roman"/>
          <w:sz w:val="20"/>
          <w:szCs w:val="20"/>
        </w:rPr>
        <w:t>Kurzemes apgabaltiesas 2025. gada 8. aprīļa lēmum</w:t>
      </w:r>
      <w:r w:rsidR="000A33CD" w:rsidRPr="00D24DE7">
        <w:rPr>
          <w:rFonts w:ascii="Times New Roman" w:hAnsi="Times New Roman" w:cs="Times New Roman"/>
          <w:sz w:val="20"/>
          <w:szCs w:val="20"/>
        </w:rPr>
        <w:t>u</w:t>
      </w:r>
      <w:r w:rsidR="00F15108" w:rsidRPr="00D24DE7">
        <w:rPr>
          <w:rFonts w:ascii="Times New Roman" w:hAnsi="Times New Roman" w:cs="Times New Roman"/>
          <w:sz w:val="20"/>
          <w:szCs w:val="20"/>
        </w:rPr>
        <w:t xml:space="preserve"> lietā Nr.</w:t>
      </w:r>
      <w:r w:rsidR="006E6EA5" w:rsidRPr="00D24DE7">
        <w:rPr>
          <w:rFonts w:ascii="Times New Roman" w:hAnsi="Times New Roman" w:cs="Times New Roman"/>
          <w:sz w:val="20"/>
          <w:szCs w:val="20"/>
        </w:rPr>
        <w:t> </w:t>
      </w:r>
      <w:r w:rsidR="00F15108" w:rsidRPr="00D24DE7">
        <w:rPr>
          <w:rFonts w:ascii="Times New Roman" w:hAnsi="Times New Roman" w:cs="Times New Roman"/>
          <w:bCs/>
          <w:spacing w:val="8"/>
          <w:sz w:val="20"/>
          <w:szCs w:val="20"/>
          <w:shd w:val="clear" w:color="auto" w:fill="FFFFFF"/>
        </w:rPr>
        <w:t>26477000051923.1.</w:t>
      </w:r>
    </w:p>
  </w:footnote>
  <w:footnote w:id="34">
    <w:p w14:paraId="683010BA" w14:textId="7E53B217" w:rsidR="00297028" w:rsidRPr="00D24DE7" w:rsidRDefault="00297028" w:rsidP="00F93460">
      <w:pPr>
        <w:pStyle w:val="Vresteksts"/>
        <w:jc w:val="both"/>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xml:space="preserve"> </w:t>
      </w:r>
      <w:r w:rsidR="003C09EF" w:rsidRPr="00D24DE7">
        <w:rPr>
          <w:rFonts w:ascii="Times New Roman" w:hAnsi="Times New Roman" w:cs="Times New Roman"/>
        </w:rPr>
        <w:t>MKD</w:t>
      </w:r>
      <w:r w:rsidRPr="00D24DE7">
        <w:rPr>
          <w:rFonts w:ascii="Times New Roman" w:hAnsi="Times New Roman" w:cs="Times New Roman"/>
        </w:rPr>
        <w:t xml:space="preserve"> </w:t>
      </w:r>
      <w:r w:rsidR="0092088F" w:rsidRPr="00D24DE7">
        <w:rPr>
          <w:rFonts w:ascii="Times New Roman" w:hAnsi="Times New Roman" w:cs="Times New Roman"/>
        </w:rPr>
        <w:t xml:space="preserve">2025. gada 17. jūlija apkārtraksts </w:t>
      </w:r>
      <w:r w:rsidR="00F93460" w:rsidRPr="00D24DE7">
        <w:rPr>
          <w:rFonts w:ascii="Times New Roman" w:hAnsi="Times New Roman" w:cs="Times New Roman"/>
        </w:rPr>
        <w:t xml:space="preserve">administratoriem </w:t>
      </w:r>
      <w:r w:rsidR="0092088F" w:rsidRPr="00D24DE7">
        <w:rPr>
          <w:rFonts w:ascii="Times New Roman" w:hAnsi="Times New Roman" w:cs="Times New Roman"/>
        </w:rPr>
        <w:t>Nr. 1-55n/2025/217</w:t>
      </w:r>
      <w:r w:rsidR="001D0A58" w:rsidRPr="00D24DE7">
        <w:rPr>
          <w:rFonts w:ascii="Times New Roman" w:hAnsi="Times New Roman" w:cs="Times New Roman"/>
        </w:rPr>
        <w:t xml:space="preserve"> "Par administratīvā pārkāpuma proces</w:t>
      </w:r>
      <w:r w:rsidR="00CC17AA" w:rsidRPr="00D24DE7">
        <w:rPr>
          <w:rFonts w:ascii="Times New Roman" w:hAnsi="Times New Roman" w:cs="Times New Roman"/>
        </w:rPr>
        <w:t>a norisi</w:t>
      </w:r>
      <w:r w:rsidR="001D0A58" w:rsidRPr="00D24DE7">
        <w:rPr>
          <w:rFonts w:ascii="Times New Roman" w:hAnsi="Times New Roman" w:cs="Times New Roman"/>
        </w:rPr>
        <w:t>".</w:t>
      </w:r>
    </w:p>
  </w:footnote>
  <w:footnote w:id="35">
    <w:p w14:paraId="09D507F8" w14:textId="3FC94698" w:rsidR="00061EB3" w:rsidRPr="00144E52" w:rsidRDefault="00061EB3" w:rsidP="00F93460">
      <w:pPr>
        <w:pStyle w:val="Vresteksts"/>
        <w:jc w:val="both"/>
        <w:rPr>
          <w:rFonts w:ascii="Times New Roman" w:hAnsi="Times New Roman" w:cs="Times New Roman"/>
        </w:rPr>
      </w:pPr>
      <w:r w:rsidRPr="00D24DE7">
        <w:rPr>
          <w:rStyle w:val="Vresatsauce"/>
          <w:rFonts w:ascii="Times New Roman" w:hAnsi="Times New Roman" w:cs="Times New Roman"/>
        </w:rPr>
        <w:footnoteRef/>
      </w:r>
      <w:r w:rsidR="48C7796E" w:rsidRPr="00D24DE7">
        <w:rPr>
          <w:rFonts w:ascii="Times New Roman" w:hAnsi="Times New Roman" w:cs="Times New Roman"/>
        </w:rPr>
        <w:t xml:space="preserve"> </w:t>
      </w:r>
      <w:hyperlink r:id="rId23" w:anchor="p215">
        <w:r w:rsidR="48C7796E" w:rsidRPr="00D24DE7">
          <w:rPr>
            <w:rStyle w:val="Hipersaite"/>
            <w:rFonts w:ascii="Times New Roman" w:hAnsi="Times New Roman" w:cs="Times New Roman"/>
          </w:rPr>
          <w:t>Krimināllikuma 215. panta trešā daļa.</w:t>
        </w:r>
      </w:hyperlink>
    </w:p>
  </w:footnote>
  <w:footnote w:id="36">
    <w:p w14:paraId="065D3FDF" w14:textId="77777777" w:rsidR="001F3658" w:rsidRPr="00D24DE7" w:rsidRDefault="001F3658" w:rsidP="001F3658">
      <w:pPr>
        <w:pStyle w:val="Vresteksts"/>
        <w:jc w:val="both"/>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xml:space="preserve"> </w:t>
      </w:r>
      <w:r w:rsidRPr="00D24DE7">
        <w:rPr>
          <w:rFonts w:ascii="Times New Roman" w:hAnsi="Times New Roman" w:cs="Times New Roman"/>
          <w:lang w:eastAsia="lv-LV"/>
        </w:rPr>
        <w:t>Dubultās sodīšanas nepieļaujamības princips (</w:t>
      </w:r>
      <w:r w:rsidRPr="00D24DE7">
        <w:rPr>
          <w:rFonts w:ascii="Times New Roman" w:hAnsi="Times New Roman" w:cs="Times New Roman"/>
          <w:i/>
          <w:iCs/>
          <w:lang w:eastAsia="lv-LV"/>
        </w:rPr>
        <w:t>ne bis in idem</w:t>
      </w:r>
      <w:r w:rsidRPr="00D24DE7">
        <w:rPr>
          <w:rFonts w:ascii="Times New Roman" w:hAnsi="Times New Roman" w:cs="Times New Roman"/>
          <w:lang w:eastAsia="lv-LV"/>
        </w:rPr>
        <w:t>).</w:t>
      </w:r>
    </w:p>
  </w:footnote>
  <w:footnote w:id="37">
    <w:p w14:paraId="6593E76E" w14:textId="160AABAC" w:rsidR="0084001B" w:rsidRPr="00D24DE7" w:rsidRDefault="0084001B" w:rsidP="00144E52">
      <w:pPr>
        <w:pStyle w:val="Vresteksts"/>
        <w:jc w:val="both"/>
        <w:rPr>
          <w:rFonts w:ascii="Times New Roman" w:hAnsi="Times New Roman" w:cs="Times New Roman"/>
        </w:rPr>
      </w:pPr>
      <w:r w:rsidRPr="00D24DE7">
        <w:rPr>
          <w:rStyle w:val="Vresatsauce"/>
          <w:rFonts w:ascii="Times New Roman" w:hAnsi="Times New Roman" w:cs="Times New Roman"/>
        </w:rPr>
        <w:footnoteRef/>
      </w:r>
      <w:r w:rsidR="717C16D0" w:rsidRPr="00D24DE7">
        <w:rPr>
          <w:rFonts w:ascii="Times New Roman" w:hAnsi="Times New Roman" w:cs="Times New Roman"/>
        </w:rPr>
        <w:t xml:space="preserve"> </w:t>
      </w:r>
      <w:hyperlink r:id="rId24" w:anchor="p72_1">
        <w:r w:rsidR="717C16D0" w:rsidRPr="00D24DE7">
          <w:rPr>
            <w:rStyle w:val="Hipersaite"/>
            <w:rFonts w:ascii="Times New Roman" w:eastAsia="Times New Roman" w:hAnsi="Times New Roman" w:cs="Times New Roman"/>
          </w:rPr>
          <w:t>Maksātnespējas likuma 72.</w:t>
        </w:r>
        <w:r w:rsidR="717C16D0" w:rsidRPr="00D24DE7">
          <w:rPr>
            <w:rStyle w:val="Hipersaite"/>
            <w:rFonts w:ascii="Times New Roman" w:eastAsia="Times New Roman" w:hAnsi="Times New Roman" w:cs="Times New Roman"/>
            <w:vertAlign w:val="superscript"/>
          </w:rPr>
          <w:t xml:space="preserve">1 </w:t>
        </w:r>
        <w:r w:rsidR="717C16D0" w:rsidRPr="00D24DE7">
          <w:rPr>
            <w:rStyle w:val="Hipersaite"/>
            <w:rFonts w:ascii="Times New Roman" w:eastAsia="Times New Roman" w:hAnsi="Times New Roman" w:cs="Times New Roman"/>
          </w:rPr>
          <w:t>pants.</w:t>
        </w:r>
      </w:hyperlink>
    </w:p>
  </w:footnote>
  <w:footnote w:id="38">
    <w:p w14:paraId="4FA807AD" w14:textId="0D1E06D8" w:rsidR="001737AC" w:rsidRPr="00D91A5A" w:rsidRDefault="001737AC" w:rsidP="00D91A5A">
      <w:pPr>
        <w:spacing w:after="0" w:line="240" w:lineRule="auto"/>
        <w:jc w:val="both"/>
        <w:rPr>
          <w:rFonts w:ascii="Times New Roman" w:hAnsi="Times New Roman" w:cs="Times New Roman"/>
          <w:sz w:val="20"/>
          <w:szCs w:val="20"/>
        </w:rPr>
      </w:pPr>
      <w:r w:rsidRPr="00D24DE7">
        <w:rPr>
          <w:rStyle w:val="Vresatsauce"/>
          <w:rFonts w:ascii="Times New Roman" w:hAnsi="Times New Roman" w:cs="Times New Roman"/>
          <w:sz w:val="20"/>
          <w:szCs w:val="20"/>
        </w:rPr>
        <w:footnoteRef/>
      </w:r>
      <w:r w:rsidR="0056083D" w:rsidRPr="00D24DE7">
        <w:rPr>
          <w:rFonts w:ascii="Times New Roman" w:hAnsi="Times New Roman" w:cs="Times New Roman"/>
          <w:sz w:val="20"/>
          <w:szCs w:val="20"/>
        </w:rPr>
        <w:t> </w:t>
      </w:r>
      <w:r w:rsidR="00D91A5A" w:rsidRPr="00D24DE7">
        <w:rPr>
          <w:rFonts w:ascii="Times New Roman" w:hAnsi="Times New Roman" w:cs="Times New Roman"/>
          <w:sz w:val="20"/>
          <w:szCs w:val="20"/>
        </w:rPr>
        <w:t xml:space="preserve">Skatīt </w:t>
      </w:r>
      <w:hyperlink r:id="rId25">
        <w:r w:rsidR="40C0A0CA" w:rsidRPr="00D24DE7">
          <w:rPr>
            <w:rStyle w:val="Hipersaite"/>
            <w:rFonts w:ascii="Times New Roman" w:hAnsi="Times New Roman" w:cs="Times New Roman"/>
            <w:sz w:val="20"/>
            <w:szCs w:val="20"/>
          </w:rPr>
          <w:t>Augstākās tiesas Civillietu departamenta 2018. gada 20. februāra rīcības sēdes lēmum</w:t>
        </w:r>
        <w:r w:rsidR="00382C86" w:rsidRPr="00D24DE7">
          <w:rPr>
            <w:rStyle w:val="Hipersaite"/>
            <w:rFonts w:ascii="Times New Roman" w:hAnsi="Times New Roman" w:cs="Times New Roman"/>
            <w:sz w:val="20"/>
            <w:szCs w:val="20"/>
          </w:rPr>
          <w:t>u</w:t>
        </w:r>
        <w:r w:rsidR="40C0A0CA" w:rsidRPr="00D24DE7">
          <w:rPr>
            <w:rStyle w:val="Hipersaite"/>
            <w:rFonts w:ascii="Times New Roman" w:hAnsi="Times New Roman" w:cs="Times New Roman"/>
            <w:sz w:val="20"/>
            <w:szCs w:val="20"/>
          </w:rPr>
          <w:t xml:space="preserve"> lietā Nr. C33439016, SKC-554/2018 (ECLI:LV:AT:2018:0220.C33439016.4.L)</w:t>
        </w:r>
      </w:hyperlink>
      <w:r w:rsidR="00543594" w:rsidRPr="00D24DE7">
        <w:rPr>
          <w:rFonts w:ascii="Times New Roman" w:hAnsi="Times New Roman" w:cs="Times New Roman"/>
          <w:sz w:val="20"/>
          <w:szCs w:val="20"/>
        </w:rPr>
        <w:t xml:space="preserve">, </w:t>
      </w:r>
      <w:r w:rsidR="00D91A5A" w:rsidRPr="00D24DE7">
        <w:rPr>
          <w:rFonts w:ascii="Times New Roman" w:hAnsi="Times New Roman" w:cs="Times New Roman"/>
          <w:sz w:val="20"/>
          <w:szCs w:val="20"/>
        </w:rPr>
        <w:t>Rīgas apgabaltiesas Civillietu tiesas kolēģijas 2024. gada 2. aprīļa spriedumu lietā Nr. CA-0260-24/26.</w:t>
      </w:r>
    </w:p>
  </w:footnote>
  <w:footnote w:id="39">
    <w:p w14:paraId="7798DDDE" w14:textId="1E1C614F" w:rsidR="00FE270A" w:rsidRPr="00D24DE7" w:rsidRDefault="00FE270A" w:rsidP="00D91A5A">
      <w:pPr>
        <w:spacing w:after="0" w:line="240" w:lineRule="auto"/>
        <w:jc w:val="both"/>
        <w:rPr>
          <w:rFonts w:ascii="Times New Roman" w:eastAsia="Times New Roman" w:hAnsi="Times New Roman" w:cs="Times New Roman"/>
          <w:color w:val="0563C1"/>
          <w:sz w:val="20"/>
          <w:szCs w:val="20"/>
          <w:u w:val="single"/>
        </w:rPr>
      </w:pPr>
      <w:r w:rsidRPr="00D24DE7">
        <w:rPr>
          <w:rStyle w:val="Vresatsauce"/>
          <w:rFonts w:ascii="Times New Roman" w:hAnsi="Times New Roman" w:cs="Times New Roman"/>
          <w:sz w:val="20"/>
          <w:szCs w:val="20"/>
        </w:rPr>
        <w:footnoteRef/>
      </w:r>
      <w:r w:rsidR="0904E431" w:rsidRPr="00D24DE7">
        <w:rPr>
          <w:rFonts w:ascii="Times New Roman" w:hAnsi="Times New Roman" w:cs="Times New Roman"/>
          <w:sz w:val="20"/>
          <w:szCs w:val="20"/>
        </w:rPr>
        <w:t xml:space="preserve"> </w:t>
      </w:r>
      <w:r w:rsidR="006F3843" w:rsidRPr="00D24DE7">
        <w:rPr>
          <w:rFonts w:ascii="Times New Roman" w:hAnsi="Times New Roman" w:cs="Times New Roman"/>
          <w:sz w:val="20"/>
          <w:szCs w:val="20"/>
        </w:rPr>
        <w:t xml:space="preserve">Skatīt </w:t>
      </w:r>
      <w:hyperlink r:id="rId26">
        <w:r w:rsidR="0904E431" w:rsidRPr="00D24DE7">
          <w:rPr>
            <w:rStyle w:val="Hipersaite"/>
            <w:rFonts w:ascii="Times New Roman" w:eastAsia="Times New Roman" w:hAnsi="Times New Roman" w:cs="Times New Roman"/>
            <w:sz w:val="20"/>
            <w:szCs w:val="20"/>
          </w:rPr>
          <w:t>Senāta Civillietu departamenta 2019. gada 12. jūnija spriedum</w:t>
        </w:r>
        <w:r w:rsidR="00382C86" w:rsidRPr="00D24DE7">
          <w:rPr>
            <w:rStyle w:val="Hipersaite"/>
            <w:rFonts w:ascii="Times New Roman" w:eastAsia="Times New Roman" w:hAnsi="Times New Roman" w:cs="Times New Roman"/>
            <w:sz w:val="20"/>
            <w:szCs w:val="20"/>
          </w:rPr>
          <w:t>u</w:t>
        </w:r>
        <w:r w:rsidR="0904E431" w:rsidRPr="00D24DE7">
          <w:rPr>
            <w:rStyle w:val="Hipersaite"/>
            <w:rFonts w:ascii="Times New Roman" w:eastAsia="Times New Roman" w:hAnsi="Times New Roman" w:cs="Times New Roman"/>
            <w:sz w:val="20"/>
            <w:szCs w:val="20"/>
          </w:rPr>
          <w:t xml:space="preserve"> lietā Nr. C10092716, SKC-154/2019 (ECLI:LV:AT:2019:0612.C10092716.4.S</w:t>
        </w:r>
        <w:r w:rsidR="0904E431" w:rsidRPr="00D24DE7">
          <w:rPr>
            <w:rStyle w:val="Hipersaite"/>
            <w:rFonts w:ascii="Times New Roman" w:hAnsi="Times New Roman" w:cs="Times New Roman"/>
            <w:sz w:val="20"/>
            <w:szCs w:val="20"/>
          </w:rPr>
          <w:t>).</w:t>
        </w:r>
      </w:hyperlink>
    </w:p>
  </w:footnote>
  <w:footnote w:id="40">
    <w:p w14:paraId="66DFE856" w14:textId="625496DE" w:rsidR="00AB018D" w:rsidRPr="00D24DE7" w:rsidRDefault="00AB018D">
      <w:pPr>
        <w:pStyle w:val="Vresteksts"/>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xml:space="preserve"> </w:t>
      </w:r>
      <w:hyperlink r:id="rId27" w:anchor="p72_1" w:history="1">
        <w:r w:rsidR="0039646C" w:rsidRPr="00D24DE7">
          <w:rPr>
            <w:rStyle w:val="Hipersaite"/>
            <w:rFonts w:ascii="Times New Roman" w:hAnsi="Times New Roman" w:cs="Times New Roman"/>
          </w:rPr>
          <w:t>Maksātnespējas likuma 72.</w:t>
        </w:r>
        <w:r w:rsidR="0039646C" w:rsidRPr="00D24DE7">
          <w:rPr>
            <w:rStyle w:val="Hipersaite"/>
            <w:rFonts w:ascii="Times New Roman" w:hAnsi="Times New Roman" w:cs="Times New Roman"/>
            <w:vertAlign w:val="superscript"/>
          </w:rPr>
          <w:t>1</w:t>
        </w:r>
        <w:r w:rsidR="0039646C" w:rsidRPr="00D24DE7">
          <w:rPr>
            <w:rStyle w:val="Hipersaite"/>
            <w:rFonts w:ascii="Times New Roman" w:hAnsi="Times New Roman" w:cs="Times New Roman"/>
          </w:rPr>
          <w:t xml:space="preserve"> pants.</w:t>
        </w:r>
      </w:hyperlink>
    </w:p>
  </w:footnote>
  <w:footnote w:id="41">
    <w:p w14:paraId="0D08241B" w14:textId="2FB84F80" w:rsidR="00143DDA" w:rsidRPr="00D24DE7" w:rsidRDefault="00143DDA">
      <w:pPr>
        <w:pStyle w:val="Vresteksts"/>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xml:space="preserve"> </w:t>
      </w:r>
      <w:hyperlink r:id="rId28" w:anchor="p169" w:history="1">
        <w:r w:rsidRPr="00D24DE7">
          <w:rPr>
            <w:rStyle w:val="Hipersaite"/>
            <w:rFonts w:ascii="Times New Roman" w:hAnsi="Times New Roman" w:cs="Times New Roman"/>
          </w:rPr>
          <w:t>Komerclikuma 169. pants.</w:t>
        </w:r>
      </w:hyperlink>
    </w:p>
  </w:footnote>
  <w:footnote w:id="42">
    <w:p w14:paraId="3E847EDE" w14:textId="79E949C4" w:rsidR="00FE270A" w:rsidRPr="00D24DE7" w:rsidRDefault="00FE270A" w:rsidP="00D91A5A">
      <w:pPr>
        <w:pStyle w:val="Vresteksts"/>
        <w:jc w:val="both"/>
        <w:rPr>
          <w:rFonts w:ascii="Times New Roman" w:hAnsi="Times New Roman" w:cs="Times New Roman"/>
        </w:rPr>
      </w:pPr>
      <w:r w:rsidRPr="00D24DE7">
        <w:rPr>
          <w:rStyle w:val="Vresatsauce"/>
          <w:rFonts w:ascii="Times New Roman" w:hAnsi="Times New Roman" w:cs="Times New Roman"/>
        </w:rPr>
        <w:footnoteRef/>
      </w:r>
      <w:r w:rsidR="006F3843" w:rsidRPr="00D24DE7">
        <w:rPr>
          <w:rFonts w:ascii="Times New Roman" w:hAnsi="Times New Roman" w:cs="Times New Roman"/>
        </w:rPr>
        <w:t> </w:t>
      </w:r>
      <w:r w:rsidR="7F4F39A5" w:rsidRPr="00D24DE7">
        <w:rPr>
          <w:rFonts w:ascii="Times New Roman" w:hAnsi="Times New Roman" w:cs="Times New Roman"/>
        </w:rPr>
        <w:t>Skatīt</w:t>
      </w:r>
      <w:r w:rsidRPr="00D24DE7">
        <w:rPr>
          <w:rFonts w:ascii="Times New Roman" w:hAnsi="Times New Roman" w:cs="Times New Roman"/>
        </w:rPr>
        <w:t> </w:t>
      </w:r>
      <w:r w:rsidRPr="00D24DE7">
        <w:rPr>
          <w:rFonts w:ascii="Times New Roman" w:eastAsia="Times New Roman" w:hAnsi="Times New Roman" w:cs="Times New Roman"/>
        </w:rPr>
        <w:t xml:space="preserve">Senāta Civillietu departamenta 2020. gada 23. janvāra </w:t>
      </w:r>
      <w:r w:rsidR="7F4F39A5" w:rsidRPr="00D24DE7">
        <w:rPr>
          <w:rFonts w:ascii="Times New Roman" w:eastAsia="Times New Roman" w:hAnsi="Times New Roman" w:cs="Times New Roman"/>
        </w:rPr>
        <w:t>spriedumu</w:t>
      </w:r>
      <w:r w:rsidRPr="00D24DE7">
        <w:rPr>
          <w:rFonts w:ascii="Times New Roman" w:eastAsia="Times New Roman" w:hAnsi="Times New Roman" w:cs="Times New Roman"/>
        </w:rPr>
        <w:t xml:space="preserve"> lietā Nr. SKC-43/2020 (ECLI:LV:AT:2020:0123.C68383417.10. S) 11. un 12. punkts.</w:t>
      </w:r>
    </w:p>
  </w:footnote>
  <w:footnote w:id="43">
    <w:p w14:paraId="465FB3E8" w14:textId="77777777" w:rsidR="00FF5FD2" w:rsidRPr="00D24DE7" w:rsidRDefault="00FF5FD2" w:rsidP="00FF5FD2">
      <w:pPr>
        <w:pStyle w:val="Vresteksts"/>
        <w:jc w:val="both"/>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xml:space="preserve"> </w:t>
      </w:r>
      <w:hyperlink r:id="rId29" w:anchor="p6">
        <w:r w:rsidRPr="00D24DE7">
          <w:rPr>
            <w:rStyle w:val="Hipersaite"/>
            <w:rFonts w:ascii="Times New Roman" w:hAnsi="Times New Roman" w:cs="Times New Roman"/>
          </w:rPr>
          <w:t>Maksātnespējas likumā nostiprinātais atklātības princips</w:t>
        </w:r>
      </w:hyperlink>
      <w:r w:rsidRPr="00D24DE7">
        <w:rPr>
          <w:rFonts w:ascii="Times New Roman" w:hAnsi="Times New Roman" w:cs="Times New Roman"/>
        </w:rPr>
        <w:t xml:space="preserve">, </w:t>
      </w:r>
      <w:hyperlink r:id="rId30" w:anchor="p81">
        <w:r w:rsidRPr="00D24DE7">
          <w:rPr>
            <w:rStyle w:val="Hipersaite"/>
            <w:rFonts w:ascii="Times New Roman" w:hAnsi="Times New Roman" w:cs="Times New Roman"/>
          </w:rPr>
          <w:t>81. panta otrā daļa</w:t>
        </w:r>
      </w:hyperlink>
      <w:r w:rsidRPr="00D24DE7">
        <w:rPr>
          <w:rFonts w:ascii="Times New Roman" w:hAnsi="Times New Roman" w:cs="Times New Roman"/>
        </w:rPr>
        <w:t xml:space="preserve">, </w:t>
      </w:r>
      <w:hyperlink r:id="rId31" w:anchor="p112">
        <w:r w:rsidRPr="00D24DE7">
          <w:rPr>
            <w:rStyle w:val="Hipersaite"/>
            <w:rFonts w:ascii="Times New Roman" w:hAnsi="Times New Roman" w:cs="Times New Roman"/>
          </w:rPr>
          <w:t>112. panta pirmās daļas 6. punkts</w:t>
        </w:r>
      </w:hyperlink>
      <w:r w:rsidRPr="00D24DE7">
        <w:rPr>
          <w:rFonts w:ascii="Times New Roman" w:hAnsi="Times New Roman" w:cs="Times New Roman"/>
        </w:rPr>
        <w:t xml:space="preserve">, </w:t>
      </w:r>
      <w:hyperlink r:id="rId32" w:anchor="p113">
        <w:r w:rsidRPr="00D24DE7">
          <w:rPr>
            <w:rStyle w:val="Hipersaite"/>
            <w:rFonts w:ascii="Times New Roman" w:hAnsi="Times New Roman" w:cs="Times New Roman"/>
          </w:rPr>
          <w:t>113. panta pirmās daļas 13. punkts</w:t>
        </w:r>
      </w:hyperlink>
      <w:r w:rsidRPr="00D24DE7">
        <w:rPr>
          <w:rFonts w:ascii="Times New Roman" w:hAnsi="Times New Roman" w:cs="Times New Roman"/>
        </w:rPr>
        <w:t xml:space="preserve">. </w:t>
      </w:r>
    </w:p>
  </w:footnote>
  <w:footnote w:id="44">
    <w:p w14:paraId="2BC79C34" w14:textId="44F256BA" w:rsidR="00F13675" w:rsidRPr="00D24DE7" w:rsidRDefault="00F13675" w:rsidP="00D91A5A">
      <w:pPr>
        <w:pStyle w:val="Vresteksts"/>
        <w:jc w:val="both"/>
        <w:rPr>
          <w:rFonts w:ascii="Times New Roman" w:hAnsi="Times New Roman" w:cs="Times New Roman"/>
        </w:rPr>
      </w:pPr>
      <w:r w:rsidRPr="00D24DE7">
        <w:rPr>
          <w:rStyle w:val="Vresatsauce"/>
          <w:rFonts w:ascii="Times New Roman" w:hAnsi="Times New Roman" w:cs="Times New Roman"/>
        </w:rPr>
        <w:footnoteRef/>
      </w:r>
      <w:r w:rsidR="22B21BF6" w:rsidRPr="00D24DE7">
        <w:rPr>
          <w:rFonts w:ascii="Times New Roman" w:hAnsi="Times New Roman" w:cs="Times New Roman"/>
        </w:rPr>
        <w:t> </w:t>
      </w:r>
      <w:hyperlink r:id="rId33">
        <w:r w:rsidR="22B21BF6" w:rsidRPr="00D24DE7">
          <w:rPr>
            <w:rStyle w:val="Hipersaite"/>
            <w:rFonts w:ascii="Times New Roman" w:hAnsi="Times New Roman" w:cs="Times New Roman"/>
          </w:rPr>
          <w:t>Latvijas Republikas Augstākās tiesas apkopojums "Tiesu prakse lietās par krāpšanu", 2008./2009. gads, 9. lpp.</w:t>
        </w:r>
      </w:hyperlink>
    </w:p>
  </w:footnote>
  <w:footnote w:id="45">
    <w:p w14:paraId="7AE95F3C" w14:textId="7DFE901C" w:rsidR="00EE1F8C" w:rsidRPr="00D24DE7" w:rsidRDefault="00EE1F8C">
      <w:pPr>
        <w:pStyle w:val="Vresteksts"/>
        <w:rPr>
          <w:rFonts w:ascii="Times New Roman" w:hAnsi="Times New Roman" w:cs="Times New Roman"/>
        </w:rPr>
      </w:pPr>
      <w:r w:rsidRPr="00D24DE7">
        <w:rPr>
          <w:rStyle w:val="Vresatsauce"/>
          <w:rFonts w:ascii="Times New Roman" w:hAnsi="Times New Roman" w:cs="Times New Roman"/>
        </w:rPr>
        <w:footnoteRef/>
      </w:r>
      <w:r w:rsidR="319F033D" w:rsidRPr="00D24DE7">
        <w:rPr>
          <w:rFonts w:ascii="Times New Roman" w:hAnsi="Times New Roman" w:cs="Times New Roman"/>
        </w:rPr>
        <w:t xml:space="preserve"> </w:t>
      </w:r>
      <w:hyperlink r:id="rId34" w:anchor="p139">
        <w:r w:rsidR="319F033D" w:rsidRPr="00D24DE7">
          <w:rPr>
            <w:rStyle w:val="Hipersaite"/>
            <w:rFonts w:ascii="Times New Roman" w:hAnsi="Times New Roman" w:cs="Times New Roman"/>
          </w:rPr>
          <w:t>Maksātnespējas likuma 139. panta 5. punkts</w:t>
        </w:r>
      </w:hyperlink>
      <w:r w:rsidR="56892C38" w:rsidRPr="00D24DE7">
        <w:rPr>
          <w:rFonts w:ascii="Times New Roman" w:hAnsi="Times New Roman" w:cs="Times New Roman"/>
        </w:rPr>
        <w:t xml:space="preserve"> un </w:t>
      </w:r>
      <w:hyperlink r:id="rId35" w:anchor="p160">
        <w:r w:rsidR="56892C38" w:rsidRPr="00D24DE7">
          <w:rPr>
            <w:rStyle w:val="Hipersaite"/>
            <w:rFonts w:ascii="Times New Roman" w:hAnsi="Times New Roman" w:cs="Times New Roman"/>
          </w:rPr>
          <w:t>160. panta 3. punkts</w:t>
        </w:r>
      </w:hyperlink>
      <w:r w:rsidR="56892C38" w:rsidRPr="00D24DE7">
        <w:rPr>
          <w:rFonts w:ascii="Times New Roman" w:hAnsi="Times New Roman" w:cs="Times New Roman"/>
        </w:rPr>
        <w:t>.</w:t>
      </w:r>
    </w:p>
  </w:footnote>
  <w:footnote w:id="46">
    <w:p w14:paraId="2C4FB452" w14:textId="54A73C13" w:rsidR="00835709" w:rsidRDefault="00835709">
      <w:pPr>
        <w:pStyle w:val="Vresteksts"/>
      </w:pPr>
      <w:r w:rsidRPr="00D24DE7">
        <w:rPr>
          <w:rStyle w:val="Vresatsauce"/>
          <w:rFonts w:ascii="Times New Roman" w:hAnsi="Times New Roman" w:cs="Times New Roman"/>
        </w:rPr>
        <w:footnoteRef/>
      </w:r>
      <w:r w:rsidR="08C930A5" w:rsidRPr="00D24DE7">
        <w:rPr>
          <w:rFonts w:ascii="Times New Roman" w:hAnsi="Times New Roman" w:cs="Times New Roman"/>
        </w:rPr>
        <w:t xml:space="preserve"> </w:t>
      </w:r>
      <w:hyperlink r:id="rId36" w:anchor="p153">
        <w:r w:rsidR="08C930A5" w:rsidRPr="00D24DE7">
          <w:rPr>
            <w:rStyle w:val="Hipersaite"/>
            <w:rFonts w:ascii="Times New Roman" w:hAnsi="Times New Roman" w:cs="Times New Roman"/>
          </w:rPr>
          <w:t>Maksātnespējas likuma 153. panta pirmās daļas 3. punkts</w:t>
        </w:r>
      </w:hyperlink>
      <w:r w:rsidR="08C930A5" w:rsidRPr="00D24DE7">
        <w:rPr>
          <w:rFonts w:ascii="Times New Roman" w:hAnsi="Times New Roman" w:cs="Times New Roman"/>
        </w:rPr>
        <w:t>.</w:t>
      </w:r>
    </w:p>
  </w:footnote>
  <w:footnote w:id="47">
    <w:p w14:paraId="404AEAD6" w14:textId="4D89BF77" w:rsidR="00FA5FF0" w:rsidRPr="000E27FD" w:rsidRDefault="00FA5FF0" w:rsidP="008B4785">
      <w:pPr>
        <w:pStyle w:val="Vresteksts"/>
        <w:jc w:val="both"/>
        <w:rPr>
          <w:rFonts w:ascii="Times New Roman" w:hAnsi="Times New Roman" w:cs="Times New Roman"/>
        </w:rPr>
      </w:pPr>
      <w:r w:rsidRPr="000E27FD">
        <w:rPr>
          <w:rStyle w:val="Vresatsauce"/>
          <w:rFonts w:ascii="Times New Roman" w:hAnsi="Times New Roman" w:cs="Times New Roman"/>
        </w:rPr>
        <w:footnoteRef/>
      </w:r>
      <w:r w:rsidR="000E27FD">
        <w:rPr>
          <w:rFonts w:ascii="Times New Roman" w:hAnsi="Times New Roman" w:cs="Times New Roman"/>
        </w:rPr>
        <w:t> </w:t>
      </w:r>
      <w:r w:rsidR="008428C3">
        <w:rPr>
          <w:rFonts w:ascii="Times New Roman" w:hAnsi="Times New Roman" w:cs="Times New Roman"/>
        </w:rPr>
        <w:t xml:space="preserve">Skatīt </w:t>
      </w:r>
      <w:r w:rsidRPr="000E27FD">
        <w:rPr>
          <w:rFonts w:ascii="Times New Roman" w:hAnsi="Times New Roman" w:cs="Times New Roman"/>
        </w:rPr>
        <w:t>Vidzemes apg</w:t>
      </w:r>
      <w:r w:rsidR="00572DB3" w:rsidRPr="000E27FD">
        <w:rPr>
          <w:rFonts w:ascii="Times New Roman" w:hAnsi="Times New Roman" w:cs="Times New Roman"/>
        </w:rPr>
        <w:t>abaltiesas 2020.</w:t>
      </w:r>
      <w:r w:rsidR="000E27FD">
        <w:rPr>
          <w:rFonts w:ascii="Times New Roman" w:hAnsi="Times New Roman" w:cs="Times New Roman"/>
        </w:rPr>
        <w:t> </w:t>
      </w:r>
      <w:r w:rsidR="00572DB3" w:rsidRPr="000E27FD">
        <w:rPr>
          <w:rFonts w:ascii="Times New Roman" w:hAnsi="Times New Roman" w:cs="Times New Roman"/>
        </w:rPr>
        <w:t>gada 4.</w:t>
      </w:r>
      <w:r w:rsidR="000E27FD">
        <w:rPr>
          <w:rFonts w:ascii="Times New Roman" w:hAnsi="Times New Roman" w:cs="Times New Roman"/>
        </w:rPr>
        <w:t> </w:t>
      </w:r>
      <w:r w:rsidR="00572DB3" w:rsidRPr="000E27FD">
        <w:rPr>
          <w:rFonts w:ascii="Times New Roman" w:hAnsi="Times New Roman" w:cs="Times New Roman"/>
        </w:rPr>
        <w:t>jūnija spriedum</w:t>
      </w:r>
      <w:r w:rsidR="002D399C">
        <w:rPr>
          <w:rFonts w:ascii="Times New Roman" w:hAnsi="Times New Roman" w:cs="Times New Roman"/>
        </w:rPr>
        <w:t>u</w:t>
      </w:r>
      <w:r w:rsidR="00572DB3" w:rsidRPr="000E27FD">
        <w:rPr>
          <w:rFonts w:ascii="Times New Roman" w:hAnsi="Times New Roman" w:cs="Times New Roman"/>
        </w:rPr>
        <w:t xml:space="preserve"> lietā Nr.</w:t>
      </w:r>
      <w:r w:rsidR="000E27FD">
        <w:rPr>
          <w:rFonts w:ascii="Times New Roman" w:hAnsi="Times New Roman" w:cs="Times New Roman"/>
        </w:rPr>
        <w:t> </w:t>
      </w:r>
      <w:r w:rsidR="00572DB3" w:rsidRPr="000E27FD">
        <w:rPr>
          <w:rFonts w:ascii="Times New Roman" w:hAnsi="Times New Roman" w:cs="Times New Roman"/>
        </w:rPr>
        <w:t>C2935</w:t>
      </w:r>
      <w:r w:rsidR="005D2785" w:rsidRPr="000E27FD">
        <w:rPr>
          <w:rFonts w:ascii="Times New Roman" w:hAnsi="Times New Roman" w:cs="Times New Roman"/>
        </w:rPr>
        <w:t>8817</w:t>
      </w:r>
      <w:r w:rsidR="00572DB3" w:rsidRPr="000E27FD">
        <w:rPr>
          <w:rFonts w:ascii="Times New Roman" w:hAnsi="Times New Roman" w:cs="Times New Roman"/>
        </w:rPr>
        <w:t xml:space="preserve"> ECLI:LV:VAT:2020:0604.</w:t>
      </w:r>
      <w:r w:rsidR="000E27FD">
        <w:rPr>
          <w:rFonts w:ascii="Times New Roman" w:hAnsi="Times New Roman" w:cs="Times New Roman"/>
        </w:rPr>
        <w:t xml:space="preserve"> </w:t>
      </w:r>
      <w:r w:rsidR="00572DB3" w:rsidRPr="000E27FD">
        <w:rPr>
          <w:rFonts w:ascii="Times New Roman" w:hAnsi="Times New Roman" w:cs="Times New Roman"/>
        </w:rPr>
        <w:t>C29358817.12.S</w:t>
      </w:r>
    </w:p>
  </w:footnote>
  <w:footnote w:id="48">
    <w:p w14:paraId="19337241" w14:textId="6F62A9DF" w:rsidR="000E75DA" w:rsidRPr="00D24DE7" w:rsidRDefault="000E75DA" w:rsidP="008B4785">
      <w:pPr>
        <w:pStyle w:val="Vresteksts"/>
        <w:jc w:val="both"/>
        <w:rPr>
          <w:rFonts w:ascii="Times New Roman" w:hAnsi="Times New Roman" w:cs="Times New Roman"/>
        </w:rPr>
      </w:pPr>
      <w:r w:rsidRPr="00D24DE7">
        <w:rPr>
          <w:rStyle w:val="Vresatsauce"/>
          <w:rFonts w:ascii="Times New Roman" w:hAnsi="Times New Roman" w:cs="Times New Roman"/>
        </w:rPr>
        <w:footnoteRef/>
      </w:r>
      <w:r w:rsidR="3C7FFA63" w:rsidRPr="00D24DE7">
        <w:rPr>
          <w:rFonts w:ascii="Times New Roman" w:hAnsi="Times New Roman" w:cs="Times New Roman"/>
        </w:rPr>
        <w:t xml:space="preserve"> </w:t>
      </w:r>
      <w:hyperlink r:id="rId37" w:anchor="p6">
        <w:r w:rsidR="3C7FFA63" w:rsidRPr="00D24DE7">
          <w:rPr>
            <w:rStyle w:val="Hipersaite"/>
            <w:rFonts w:ascii="Times New Roman" w:hAnsi="Times New Roman" w:cs="Times New Roman"/>
          </w:rPr>
          <w:t>Maksātnespējas likuma 6. panta 5. punkts.</w:t>
        </w:r>
      </w:hyperlink>
    </w:p>
  </w:footnote>
  <w:footnote w:id="49">
    <w:p w14:paraId="7C4828B2" w14:textId="09ADF9A6" w:rsidR="00551B89" w:rsidRPr="00D24DE7" w:rsidRDefault="00551B89">
      <w:pPr>
        <w:pStyle w:val="Vresteksts"/>
        <w:rPr>
          <w:rFonts w:ascii="Times New Roman" w:hAnsi="Times New Roman" w:cs="Times New Roman"/>
        </w:rPr>
      </w:pPr>
      <w:r w:rsidRPr="00D24DE7">
        <w:rPr>
          <w:rStyle w:val="Vresatsauce"/>
          <w:rFonts w:ascii="Times New Roman" w:hAnsi="Times New Roman" w:cs="Times New Roman"/>
        </w:rPr>
        <w:footnoteRef/>
      </w:r>
      <w:r w:rsidR="3C7FFA63" w:rsidRPr="00D24DE7">
        <w:rPr>
          <w:rFonts w:ascii="Times New Roman" w:hAnsi="Times New Roman" w:cs="Times New Roman"/>
        </w:rPr>
        <w:t xml:space="preserve"> </w:t>
      </w:r>
      <w:hyperlink r:id="rId38" w:anchor="p96">
        <w:r w:rsidR="3C7FFA63" w:rsidRPr="00D24DE7">
          <w:rPr>
            <w:rStyle w:val="Hipersaite"/>
            <w:rFonts w:ascii="Times New Roman" w:hAnsi="Times New Roman" w:cs="Times New Roman"/>
          </w:rPr>
          <w:t>Maksātnespējas likuma 96. pants</w:t>
        </w:r>
      </w:hyperlink>
      <w:r w:rsidR="3C7FFA63" w:rsidRPr="00D24DE7">
        <w:rPr>
          <w:rFonts w:ascii="Times New Roman" w:hAnsi="Times New Roman" w:cs="Times New Roman"/>
        </w:rPr>
        <w:t>.</w:t>
      </w:r>
    </w:p>
  </w:footnote>
  <w:footnote w:id="50">
    <w:p w14:paraId="51B69376" w14:textId="35EAF81A" w:rsidR="00551B89" w:rsidRPr="00D24DE7" w:rsidRDefault="00551B89">
      <w:pPr>
        <w:pStyle w:val="Vresteksts"/>
        <w:rPr>
          <w:rFonts w:ascii="Times New Roman" w:hAnsi="Times New Roman" w:cs="Times New Roman"/>
        </w:rPr>
      </w:pPr>
      <w:r w:rsidRPr="00D24DE7">
        <w:rPr>
          <w:rStyle w:val="Vresatsauce"/>
          <w:rFonts w:ascii="Times New Roman" w:hAnsi="Times New Roman" w:cs="Times New Roman"/>
        </w:rPr>
        <w:footnoteRef/>
      </w:r>
      <w:r w:rsidR="3C7FFA63" w:rsidRPr="00D24DE7">
        <w:rPr>
          <w:rFonts w:ascii="Times New Roman" w:hAnsi="Times New Roman" w:cs="Times New Roman"/>
        </w:rPr>
        <w:t xml:space="preserve"> </w:t>
      </w:r>
      <w:hyperlink r:id="rId39" w:anchor="p65">
        <w:r w:rsidR="3C7FFA63" w:rsidRPr="00D24DE7">
          <w:rPr>
            <w:rStyle w:val="Hipersaite"/>
            <w:rFonts w:ascii="Times New Roman" w:hAnsi="Times New Roman" w:cs="Times New Roman"/>
          </w:rPr>
          <w:t>Maksātnespējas likuma 65. panta 8. punkts.</w:t>
        </w:r>
      </w:hyperlink>
    </w:p>
  </w:footnote>
  <w:footnote w:id="51">
    <w:p w14:paraId="799328A9" w14:textId="7043A6C6" w:rsidR="009B63C1" w:rsidRPr="00D24DE7" w:rsidRDefault="009B63C1">
      <w:pPr>
        <w:pStyle w:val="Vresteksts"/>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xml:space="preserve"> </w:t>
      </w:r>
      <w:hyperlink r:id="rId40" w:anchor="p153" w:history="1">
        <w:r w:rsidRPr="00D24DE7">
          <w:rPr>
            <w:rStyle w:val="Hipersaite"/>
            <w:rFonts w:ascii="Times New Roman" w:hAnsi="Times New Roman" w:cs="Times New Roman"/>
          </w:rPr>
          <w:t>Maksātnespējas likuma 153. pants.</w:t>
        </w:r>
      </w:hyperlink>
    </w:p>
  </w:footnote>
  <w:footnote w:id="52">
    <w:p w14:paraId="753C1994" w14:textId="7B049D23" w:rsidR="003B1BC2" w:rsidRDefault="003B1BC2">
      <w:pPr>
        <w:pStyle w:val="Vresteksts"/>
      </w:pPr>
      <w:r w:rsidRPr="00D24DE7">
        <w:rPr>
          <w:rStyle w:val="Vresatsauce"/>
          <w:rFonts w:ascii="Times New Roman" w:hAnsi="Times New Roman" w:cs="Times New Roman"/>
        </w:rPr>
        <w:footnoteRef/>
      </w:r>
      <w:r w:rsidRPr="00D24DE7">
        <w:rPr>
          <w:rFonts w:ascii="Times New Roman" w:hAnsi="Times New Roman" w:cs="Times New Roman"/>
        </w:rPr>
        <w:t xml:space="preserve"> </w:t>
      </w:r>
      <w:hyperlink r:id="rId41" w:anchor="p144" w:history="1">
        <w:r w:rsidRPr="00D24DE7">
          <w:rPr>
            <w:rStyle w:val="Hipersaite"/>
            <w:rFonts w:ascii="Times New Roman" w:hAnsi="Times New Roman" w:cs="Times New Roman"/>
          </w:rPr>
          <w:t xml:space="preserve">Maksātnespējas likuma </w:t>
        </w:r>
        <w:r w:rsidR="00C329F4" w:rsidRPr="00D24DE7">
          <w:rPr>
            <w:rStyle w:val="Hipersaite"/>
            <w:rFonts w:ascii="Times New Roman" w:hAnsi="Times New Roman" w:cs="Times New Roman"/>
          </w:rPr>
          <w:t>144. pants.</w:t>
        </w:r>
      </w:hyperlink>
    </w:p>
  </w:footnote>
  <w:footnote w:id="53">
    <w:p w14:paraId="681080B5" w14:textId="28F23AC0" w:rsidR="00207E61" w:rsidRPr="006B40A7" w:rsidRDefault="00207E61">
      <w:pPr>
        <w:pStyle w:val="Vresteksts"/>
        <w:rPr>
          <w:rFonts w:ascii="Times New Roman" w:hAnsi="Times New Roman" w:cs="Times New Roman"/>
        </w:rPr>
      </w:pPr>
      <w:r w:rsidRPr="006B40A7">
        <w:rPr>
          <w:rStyle w:val="Vresatsauce"/>
          <w:rFonts w:ascii="Times New Roman" w:hAnsi="Times New Roman" w:cs="Times New Roman"/>
        </w:rPr>
        <w:footnoteRef/>
      </w:r>
      <w:r w:rsidRPr="006B40A7">
        <w:rPr>
          <w:rFonts w:ascii="Times New Roman" w:hAnsi="Times New Roman" w:cs="Times New Roman"/>
        </w:rPr>
        <w:t xml:space="preserve"> </w:t>
      </w:r>
      <w:r w:rsidR="00B43F23" w:rsidRPr="006B40A7">
        <w:rPr>
          <w:rFonts w:ascii="Times New Roman" w:hAnsi="Times New Roman" w:cs="Times New Roman"/>
        </w:rPr>
        <w:t xml:space="preserve">Skatīt </w:t>
      </w:r>
      <w:r w:rsidR="001F64DE" w:rsidRPr="006B40A7">
        <w:rPr>
          <w:rFonts w:ascii="Times New Roman" w:hAnsi="Times New Roman" w:cs="Times New Roman"/>
        </w:rPr>
        <w:t>Zemgales rajona tiesas 2021. gada</w:t>
      </w:r>
      <w:r w:rsidR="008D6B58" w:rsidRPr="006B40A7">
        <w:rPr>
          <w:rFonts w:ascii="Times New Roman" w:hAnsi="Times New Roman" w:cs="Times New Roman"/>
        </w:rPr>
        <w:t xml:space="preserve"> 14. decembra spriedumu lietā Nr. </w:t>
      </w:r>
      <w:r w:rsidR="00B23082" w:rsidRPr="006B40A7">
        <w:rPr>
          <w:rFonts w:ascii="Times New Roman" w:hAnsi="Times New Roman" w:cs="Times New Roman"/>
        </w:rPr>
        <w:t xml:space="preserve">C73557321. </w:t>
      </w:r>
    </w:p>
  </w:footnote>
  <w:footnote w:id="54">
    <w:p w14:paraId="4C705BC3" w14:textId="7238F233" w:rsidR="00E8114F" w:rsidRPr="006B40A7" w:rsidRDefault="00E8114F" w:rsidP="00E8114F">
      <w:pPr>
        <w:pStyle w:val="Vresteksts"/>
        <w:rPr>
          <w:rFonts w:ascii="Times New Roman" w:hAnsi="Times New Roman" w:cs="Times New Roman"/>
        </w:rPr>
      </w:pPr>
      <w:r w:rsidRPr="006B40A7">
        <w:rPr>
          <w:rStyle w:val="Vresatsauce"/>
          <w:rFonts w:ascii="Times New Roman" w:hAnsi="Times New Roman" w:cs="Times New Roman"/>
        </w:rPr>
        <w:footnoteRef/>
      </w:r>
      <w:r w:rsidRPr="006B40A7">
        <w:rPr>
          <w:rFonts w:ascii="Times New Roman" w:hAnsi="Times New Roman" w:cs="Times New Roman"/>
        </w:rPr>
        <w:t xml:space="preserve"> </w:t>
      </w:r>
      <w:r w:rsidR="007E7838" w:rsidRPr="006B40A7">
        <w:rPr>
          <w:rFonts w:ascii="Times New Roman" w:hAnsi="Times New Roman" w:cs="Times New Roman"/>
        </w:rPr>
        <w:t xml:space="preserve">Skatīt </w:t>
      </w:r>
      <w:r w:rsidRPr="006B40A7">
        <w:rPr>
          <w:rFonts w:ascii="Times New Roman" w:hAnsi="Times New Roman" w:cs="Times New Roman"/>
        </w:rPr>
        <w:t>Rīgas pilsētas Latgales priekšpilsētas tiesas 2022. gada 7. februāra lēmum</w:t>
      </w:r>
      <w:r w:rsidR="007E7838" w:rsidRPr="006B40A7">
        <w:rPr>
          <w:rFonts w:ascii="Times New Roman" w:hAnsi="Times New Roman" w:cs="Times New Roman"/>
        </w:rPr>
        <w:t>u</w:t>
      </w:r>
      <w:r w:rsidRPr="006B40A7">
        <w:rPr>
          <w:rFonts w:ascii="Times New Roman" w:hAnsi="Times New Roman" w:cs="Times New Roman"/>
        </w:rPr>
        <w:t xml:space="preserve"> lietā Nr. C29506721.</w:t>
      </w:r>
    </w:p>
  </w:footnote>
  <w:footnote w:id="55">
    <w:p w14:paraId="3D60FC79" w14:textId="0C019971" w:rsidR="000929F7" w:rsidRPr="00777E3D" w:rsidRDefault="000929F7" w:rsidP="000929F7">
      <w:pPr>
        <w:pStyle w:val="Vresteksts"/>
        <w:rPr>
          <w:rFonts w:ascii="Times New Roman" w:hAnsi="Times New Roman" w:cs="Times New Roman"/>
        </w:rPr>
      </w:pPr>
      <w:r w:rsidRPr="006B40A7">
        <w:rPr>
          <w:rStyle w:val="Vresatsauce"/>
          <w:rFonts w:ascii="Times New Roman" w:hAnsi="Times New Roman" w:cs="Times New Roman"/>
        </w:rPr>
        <w:footnoteRef/>
      </w:r>
      <w:r w:rsidR="00AA1D8C" w:rsidRPr="006B40A7">
        <w:rPr>
          <w:rFonts w:ascii="Times New Roman" w:hAnsi="Times New Roman" w:cs="Times New Roman"/>
        </w:rPr>
        <w:t xml:space="preserve"> </w:t>
      </w:r>
      <w:r w:rsidR="00C0661C" w:rsidRPr="006B40A7">
        <w:rPr>
          <w:rFonts w:ascii="Times New Roman" w:hAnsi="Times New Roman" w:cs="Times New Roman"/>
        </w:rPr>
        <w:t>Turpat</w:t>
      </w:r>
      <w:r w:rsidRPr="006B40A7">
        <w:rPr>
          <w:rFonts w:ascii="Times New Roman" w:hAnsi="Times New Roman" w:cs="Times New Roman"/>
        </w:rPr>
        <w:t>.</w:t>
      </w:r>
    </w:p>
  </w:footnote>
  <w:footnote w:id="56">
    <w:p w14:paraId="02831E68" w14:textId="2330F319" w:rsidR="00394151" w:rsidRPr="00D55E18" w:rsidRDefault="00394151">
      <w:pPr>
        <w:pStyle w:val="Vresteksts"/>
        <w:rPr>
          <w:rFonts w:ascii="Times New Roman" w:hAnsi="Times New Roman" w:cs="Times New Roman"/>
        </w:rPr>
      </w:pPr>
      <w:r w:rsidRPr="00D55E18">
        <w:rPr>
          <w:rStyle w:val="Vresatsauce"/>
          <w:rFonts w:ascii="Times New Roman" w:hAnsi="Times New Roman" w:cs="Times New Roman"/>
        </w:rPr>
        <w:footnoteRef/>
      </w:r>
      <w:r w:rsidRPr="00D55E18">
        <w:rPr>
          <w:rFonts w:ascii="Times New Roman" w:hAnsi="Times New Roman" w:cs="Times New Roman"/>
        </w:rPr>
        <w:t xml:space="preserve"> Latvijas Republikas Augstākās tiesas pētījuma </w:t>
      </w:r>
      <w:hyperlink r:id="rId42">
        <w:r w:rsidRPr="00D55E18">
          <w:rPr>
            <w:rStyle w:val="Hipersaite"/>
            <w:rFonts w:ascii="Times New Roman" w:hAnsi="Times New Roman" w:cs="Times New Roman"/>
          </w:rPr>
          <w:t>"Tiesu prakse lietās par darījuma apstrīdēšanu un zaudējumu piedziņu no parādnieka pārstāvjiem maksātnespējas procesa ietvaros", 2013/2014</w:t>
        </w:r>
      </w:hyperlink>
      <w:r w:rsidRPr="00D55E18">
        <w:rPr>
          <w:rFonts w:ascii="Times New Roman" w:hAnsi="Times New Roman" w:cs="Times New Roman"/>
        </w:rPr>
        <w:t>, 5. lpp.</w:t>
      </w:r>
    </w:p>
  </w:footnote>
  <w:footnote w:id="57">
    <w:p w14:paraId="734C5E4B" w14:textId="6E02C047" w:rsidR="003524E4" w:rsidRPr="002E146B" w:rsidRDefault="003524E4">
      <w:pPr>
        <w:pStyle w:val="Vresteksts"/>
        <w:rPr>
          <w:rFonts w:ascii="Times New Roman" w:hAnsi="Times New Roman" w:cs="Times New Roman"/>
        </w:rPr>
      </w:pPr>
      <w:r w:rsidRPr="002E146B">
        <w:rPr>
          <w:rStyle w:val="Vresatsauce"/>
          <w:rFonts w:ascii="Times New Roman" w:hAnsi="Times New Roman" w:cs="Times New Roman"/>
        </w:rPr>
        <w:footnoteRef/>
      </w:r>
      <w:r w:rsidRPr="002E146B">
        <w:rPr>
          <w:rFonts w:ascii="Times New Roman" w:hAnsi="Times New Roman" w:cs="Times New Roman"/>
        </w:rPr>
        <w:t xml:space="preserve"> </w:t>
      </w:r>
      <w:r w:rsidR="00E14CB5" w:rsidRPr="002E146B">
        <w:rPr>
          <w:rFonts w:ascii="Times New Roman" w:hAnsi="Times New Roman" w:cs="Times New Roman"/>
        </w:rPr>
        <w:t xml:space="preserve">Skatīt Augstākās Tiesas </w:t>
      </w:r>
      <w:r w:rsidR="003170B5" w:rsidRPr="002E146B">
        <w:rPr>
          <w:rFonts w:ascii="Times New Roman" w:hAnsi="Times New Roman" w:cs="Times New Roman"/>
        </w:rPr>
        <w:t xml:space="preserve">Civillietu tiesas </w:t>
      </w:r>
      <w:r w:rsidR="00E14CB5" w:rsidRPr="002E146B">
        <w:rPr>
          <w:rFonts w:ascii="Times New Roman" w:hAnsi="Times New Roman" w:cs="Times New Roman"/>
        </w:rPr>
        <w:t xml:space="preserve">palātas </w:t>
      </w:r>
      <w:r w:rsidR="001F5924" w:rsidRPr="002E146B">
        <w:rPr>
          <w:rFonts w:ascii="Times New Roman" w:hAnsi="Times New Roman" w:cs="Times New Roman"/>
        </w:rPr>
        <w:t xml:space="preserve">2012. gada 17. decembra spriedumu lietā Nr. </w:t>
      </w:r>
      <w:r w:rsidR="002E146B" w:rsidRPr="002E146B">
        <w:rPr>
          <w:rFonts w:ascii="Times New Roman" w:hAnsi="Times New Roman" w:cs="Times New Roman"/>
        </w:rPr>
        <w:t>PAC-073137</w:t>
      </w:r>
      <w:r w:rsidR="0084005C">
        <w:rPr>
          <w:rFonts w:ascii="Times New Roman" w:hAnsi="Times New Roman" w:cs="Times New Roman"/>
        </w:rPr>
        <w:t xml:space="preserve"> un Rīgas apgabaltiesas 2016. gada 19. decembra spriedumu lietā Nr. </w:t>
      </w:r>
      <w:r w:rsidR="00431945" w:rsidRPr="00431945">
        <w:rPr>
          <w:rFonts w:ascii="Times New Roman" w:hAnsi="Times New Roman" w:cs="Times New Roman"/>
        </w:rPr>
        <w:t>C29397716</w:t>
      </w:r>
      <w:r w:rsidR="00431945">
        <w:rPr>
          <w:rFonts w:ascii="Times New Roman" w:hAnsi="Times New Roman" w:cs="Times New Roman"/>
        </w:rPr>
        <w:t>.</w:t>
      </w:r>
    </w:p>
  </w:footnote>
  <w:footnote w:id="58">
    <w:p w14:paraId="53538CDA" w14:textId="500499AD" w:rsidR="00210366" w:rsidRPr="004D0593" w:rsidRDefault="00210366" w:rsidP="00F23248">
      <w:pPr>
        <w:pStyle w:val="Vresteksts"/>
        <w:jc w:val="both"/>
      </w:pPr>
      <w:r w:rsidRPr="00F23248">
        <w:rPr>
          <w:rStyle w:val="Vresatsauce"/>
          <w:rFonts w:ascii="Times New Roman" w:hAnsi="Times New Roman" w:cs="Times New Roman"/>
        </w:rPr>
        <w:footnoteRef/>
      </w:r>
      <w:r w:rsidR="7D54F327" w:rsidRPr="00F23248">
        <w:rPr>
          <w:rFonts w:ascii="Times New Roman" w:hAnsi="Times New Roman" w:cs="Times New Roman"/>
        </w:rPr>
        <w:t xml:space="preserve"> Latvijas Republikas Augstākās tiesas pētījum</w:t>
      </w:r>
      <w:r w:rsidR="7D54F327">
        <w:rPr>
          <w:rFonts w:ascii="Times New Roman" w:hAnsi="Times New Roman" w:cs="Times New Roman"/>
        </w:rPr>
        <w:t>a</w:t>
      </w:r>
      <w:r w:rsidR="7D54F327" w:rsidRPr="00F23248">
        <w:rPr>
          <w:rFonts w:ascii="Times New Roman" w:hAnsi="Times New Roman" w:cs="Times New Roman"/>
        </w:rPr>
        <w:t xml:space="preserve"> </w:t>
      </w:r>
      <w:hyperlink r:id="rId43">
        <w:r w:rsidR="7D54F327" w:rsidRPr="7D54F327">
          <w:rPr>
            <w:rStyle w:val="Hipersaite"/>
            <w:rFonts w:ascii="Times New Roman" w:hAnsi="Times New Roman" w:cs="Times New Roman"/>
          </w:rPr>
          <w:t>"Tiesu prakse lietās par darījuma apstrīdēšanu un zaudējumu piedziņu no parādnieka pārstāvjiem maksātnespējas procesa ietvaros", 2013/2014</w:t>
        </w:r>
      </w:hyperlink>
      <w:r w:rsidR="7D54F327" w:rsidRPr="00F23248">
        <w:rPr>
          <w:rFonts w:ascii="Times New Roman" w:hAnsi="Times New Roman" w:cs="Times New Roman"/>
        </w:rPr>
        <w:t>, 5. lpp.</w:t>
      </w:r>
    </w:p>
  </w:footnote>
  <w:footnote w:id="59">
    <w:p w14:paraId="4EAA4380" w14:textId="5B9FAC14" w:rsidR="002C3526" w:rsidRPr="00874B1D" w:rsidRDefault="002C3526" w:rsidP="007B2EDA">
      <w:pPr>
        <w:spacing w:after="0" w:line="240" w:lineRule="auto"/>
        <w:jc w:val="both"/>
        <w:rPr>
          <w:rFonts w:ascii="Times New Roman" w:hAnsi="Times New Roman" w:cs="Times New Roman"/>
          <w:sz w:val="20"/>
          <w:szCs w:val="20"/>
        </w:rPr>
      </w:pPr>
      <w:r w:rsidRPr="00874B1D">
        <w:rPr>
          <w:rStyle w:val="Vresatsauce"/>
          <w:rFonts w:ascii="Times New Roman" w:hAnsi="Times New Roman" w:cs="Times New Roman"/>
          <w:sz w:val="20"/>
          <w:szCs w:val="20"/>
        </w:rPr>
        <w:footnoteRef/>
      </w:r>
      <w:r w:rsidR="11D6EDCA" w:rsidRPr="00874B1D">
        <w:rPr>
          <w:rFonts w:ascii="Times New Roman" w:hAnsi="Times New Roman" w:cs="Times New Roman"/>
          <w:sz w:val="20"/>
          <w:szCs w:val="20"/>
        </w:rPr>
        <w:t> </w:t>
      </w:r>
      <w:hyperlink r:id="rId44" w:history="1">
        <w:r w:rsidR="000B591C" w:rsidRPr="000B591C">
          <w:rPr>
            <w:rStyle w:val="Hipersaite"/>
            <w:rFonts w:ascii="Times New Roman" w:hAnsi="Times New Roman" w:cs="Times New Roman"/>
            <w:sz w:val="20"/>
            <w:szCs w:val="20"/>
          </w:rPr>
          <w:t xml:space="preserve">Skatīt </w:t>
        </w:r>
        <w:r w:rsidR="11D6EDCA" w:rsidRPr="000B591C">
          <w:rPr>
            <w:rStyle w:val="Hipersaite"/>
            <w:rFonts w:ascii="Times New Roman" w:hAnsi="Times New Roman" w:cs="Times New Roman"/>
            <w:sz w:val="20"/>
            <w:szCs w:val="20"/>
          </w:rPr>
          <w:t>Augstākās tiesas Senāta 2018. gada 28. maija sprieduma lietā Nr. C04219514, SKC-82/2018 (ECLI:LV:AT:2018:0528.C04219514.1.S) 7.1.punkt</w:t>
        </w:r>
        <w:r w:rsidR="000B591C" w:rsidRPr="000B591C">
          <w:rPr>
            <w:rStyle w:val="Hipersaite"/>
            <w:rFonts w:ascii="Times New Roman" w:hAnsi="Times New Roman" w:cs="Times New Roman"/>
            <w:sz w:val="20"/>
            <w:szCs w:val="20"/>
          </w:rPr>
          <w:t>u</w:t>
        </w:r>
        <w:r w:rsidR="11D6EDCA" w:rsidRPr="000B591C">
          <w:rPr>
            <w:rStyle w:val="Hipersaite"/>
            <w:rFonts w:ascii="Times New Roman" w:hAnsi="Times New Roman" w:cs="Times New Roman"/>
            <w:sz w:val="20"/>
            <w:szCs w:val="20"/>
          </w:rPr>
          <w:t>.</w:t>
        </w:r>
      </w:hyperlink>
    </w:p>
  </w:footnote>
  <w:footnote w:id="60">
    <w:p w14:paraId="6E5B8C00" w14:textId="569CB429" w:rsidR="007B2EDA" w:rsidRPr="00CE6AE7" w:rsidRDefault="007B2EDA" w:rsidP="007B2EDA">
      <w:pPr>
        <w:pStyle w:val="Vresteksts"/>
        <w:jc w:val="both"/>
        <w:rPr>
          <w:rFonts w:ascii="Times New Roman" w:hAnsi="Times New Roman" w:cs="Times New Roman"/>
        </w:rPr>
      </w:pPr>
      <w:r w:rsidRPr="00CE6AE7">
        <w:rPr>
          <w:rStyle w:val="Vresatsauce"/>
          <w:rFonts w:ascii="Times New Roman" w:hAnsi="Times New Roman" w:cs="Times New Roman"/>
        </w:rPr>
        <w:footnoteRef/>
      </w:r>
      <w:r w:rsidR="7F4F39A5" w:rsidRPr="00CE6AE7">
        <w:rPr>
          <w:rFonts w:ascii="Times New Roman" w:hAnsi="Times New Roman" w:cs="Times New Roman"/>
        </w:rPr>
        <w:t xml:space="preserve"> Skatīt </w:t>
      </w:r>
      <w:r w:rsidR="7F4F39A5" w:rsidRPr="7F4F39A5">
        <w:rPr>
          <w:rFonts w:ascii="Times New Roman" w:hAnsi="Times New Roman" w:cs="Times New Roman"/>
        </w:rPr>
        <w:t>Augstākās tiesas Senāta 2018. gada 11. oktobra spriedumu lietā Nr. SKC- 202/2018 (ECLI:LV:AT:2018:1011.C36031816.2.S) 5. punkts).</w:t>
      </w:r>
    </w:p>
  </w:footnote>
  <w:footnote w:id="61">
    <w:p w14:paraId="4FC0A4C1" w14:textId="624718E2" w:rsidR="002E0794" w:rsidRPr="00D24DE7" w:rsidRDefault="002E0794" w:rsidP="00646FFD">
      <w:pPr>
        <w:pStyle w:val="Vresteksts"/>
        <w:jc w:val="both"/>
        <w:rPr>
          <w:rFonts w:ascii="Times New Roman" w:hAnsi="Times New Roman" w:cs="Times New Roman"/>
        </w:rPr>
      </w:pPr>
      <w:r w:rsidRPr="00D24DE7">
        <w:rPr>
          <w:rStyle w:val="Vresatsauce"/>
          <w:rFonts w:ascii="Times New Roman" w:hAnsi="Times New Roman" w:cs="Times New Roman"/>
        </w:rPr>
        <w:footnoteRef/>
      </w:r>
      <w:r w:rsidR="007F4477" w:rsidRPr="00D24DE7">
        <w:rPr>
          <w:rFonts w:ascii="Times New Roman" w:hAnsi="Times New Roman" w:cs="Times New Roman"/>
        </w:rPr>
        <w:t> </w:t>
      </w:r>
      <w:r w:rsidR="00B43475" w:rsidRPr="00D24DE7">
        <w:rPr>
          <w:rFonts w:ascii="Times New Roman" w:hAnsi="Times New Roman" w:cs="Times New Roman"/>
        </w:rPr>
        <w:t xml:space="preserve">Skatīt </w:t>
      </w:r>
      <w:r w:rsidR="4ECAF37E" w:rsidRPr="00D24DE7">
        <w:rPr>
          <w:rFonts w:ascii="Times New Roman" w:hAnsi="Times New Roman" w:cs="Times New Roman"/>
        </w:rPr>
        <w:t xml:space="preserve">Rīgas </w:t>
      </w:r>
      <w:r w:rsidR="152F2AFA" w:rsidRPr="00D24DE7">
        <w:rPr>
          <w:rFonts w:ascii="Times New Roman" w:hAnsi="Times New Roman" w:cs="Times New Roman"/>
        </w:rPr>
        <w:t>pilsētas tiesas 2023.</w:t>
      </w:r>
      <w:r w:rsidR="00B54598" w:rsidRPr="00D24DE7">
        <w:rPr>
          <w:rFonts w:ascii="Times New Roman" w:hAnsi="Times New Roman" w:cs="Times New Roman"/>
        </w:rPr>
        <w:t> gada 11.</w:t>
      </w:r>
      <w:r w:rsidR="007F4477" w:rsidRPr="00D24DE7">
        <w:rPr>
          <w:rFonts w:ascii="Times New Roman" w:hAnsi="Times New Roman" w:cs="Times New Roman"/>
        </w:rPr>
        <w:t> </w:t>
      </w:r>
      <w:r w:rsidR="00B54598" w:rsidRPr="00D24DE7">
        <w:rPr>
          <w:rFonts w:ascii="Times New Roman" w:hAnsi="Times New Roman" w:cs="Times New Roman"/>
        </w:rPr>
        <w:t>jūlija spriedum</w:t>
      </w:r>
      <w:r w:rsidR="00B43475" w:rsidRPr="00D24DE7">
        <w:rPr>
          <w:rFonts w:ascii="Times New Roman" w:hAnsi="Times New Roman" w:cs="Times New Roman"/>
        </w:rPr>
        <w:t>u</w:t>
      </w:r>
      <w:r w:rsidR="00B54598" w:rsidRPr="00D24DE7">
        <w:rPr>
          <w:rFonts w:ascii="Times New Roman" w:hAnsi="Times New Roman" w:cs="Times New Roman"/>
        </w:rPr>
        <w:t xml:space="preserve"> lietā Nr.</w:t>
      </w:r>
      <w:r w:rsidR="007F4477" w:rsidRPr="00D24DE7">
        <w:rPr>
          <w:rFonts w:ascii="Times New Roman" w:hAnsi="Times New Roman" w:cs="Times New Roman"/>
        </w:rPr>
        <w:t> </w:t>
      </w:r>
      <w:r w:rsidR="00B54598" w:rsidRPr="00D24DE7">
        <w:rPr>
          <w:rFonts w:ascii="Times New Roman" w:hAnsi="Times New Roman" w:cs="Times New Roman"/>
        </w:rPr>
        <w:t>C771152022</w:t>
      </w:r>
      <w:r w:rsidR="00C204E8" w:rsidRPr="00D24DE7">
        <w:rPr>
          <w:rFonts w:ascii="Times New Roman" w:hAnsi="Times New Roman" w:cs="Times New Roman"/>
        </w:rPr>
        <w:t xml:space="preserve">, </w:t>
      </w:r>
      <w:r w:rsidR="00B54598" w:rsidRPr="00D24DE7">
        <w:rPr>
          <w:rFonts w:ascii="Times New Roman" w:hAnsi="Times New Roman" w:cs="Times New Roman"/>
        </w:rPr>
        <w:t xml:space="preserve"> ECLI:LV:RPT:2023:0711.C771152022.5.S</w:t>
      </w:r>
      <w:r w:rsidR="00AE3A63" w:rsidRPr="00D24DE7">
        <w:rPr>
          <w:rFonts w:ascii="Times New Roman" w:hAnsi="Times New Roman" w:cs="Times New Roman"/>
        </w:rPr>
        <w:t>.</w:t>
      </w:r>
    </w:p>
  </w:footnote>
  <w:footnote w:id="62">
    <w:p w14:paraId="7541ED42" w14:textId="00BBF36A" w:rsidR="00E043D4" w:rsidRPr="00D24DE7" w:rsidRDefault="00E043D4" w:rsidP="00646FFD">
      <w:pPr>
        <w:pStyle w:val="Vresteksts"/>
        <w:jc w:val="both"/>
        <w:rPr>
          <w:rFonts w:ascii="Times New Roman" w:hAnsi="Times New Roman" w:cs="Times New Roman"/>
        </w:rPr>
      </w:pPr>
      <w:r w:rsidRPr="00D24DE7">
        <w:rPr>
          <w:rStyle w:val="Vresatsauce"/>
          <w:rFonts w:ascii="Times New Roman" w:hAnsi="Times New Roman" w:cs="Times New Roman"/>
        </w:rPr>
        <w:footnoteRef/>
      </w:r>
      <w:r w:rsidR="7F4F39A5" w:rsidRPr="00D24DE7">
        <w:rPr>
          <w:rFonts w:ascii="Times New Roman" w:hAnsi="Times New Roman" w:cs="Times New Roman"/>
        </w:rPr>
        <w:t xml:space="preserve"> Skatīt</w:t>
      </w:r>
      <w:r w:rsidRPr="00D24DE7">
        <w:rPr>
          <w:rFonts w:ascii="Times New Roman" w:hAnsi="Times New Roman" w:cs="Times New Roman"/>
        </w:rPr>
        <w:t xml:space="preserve"> Augstākās tiesas Senāta 2023. gada 15. marta </w:t>
      </w:r>
      <w:r w:rsidR="7F4F39A5" w:rsidRPr="00D24DE7">
        <w:rPr>
          <w:rFonts w:ascii="Times New Roman" w:hAnsi="Times New Roman" w:cs="Times New Roman"/>
        </w:rPr>
        <w:t>spriedumu</w:t>
      </w:r>
      <w:r w:rsidRPr="00D24DE7">
        <w:rPr>
          <w:rFonts w:ascii="Times New Roman" w:hAnsi="Times New Roman" w:cs="Times New Roman"/>
        </w:rPr>
        <w:t xml:space="preserve"> lietā Nr. SKC-62/2023.</w:t>
      </w:r>
    </w:p>
  </w:footnote>
  <w:footnote w:id="63">
    <w:p w14:paraId="1C8FED5F" w14:textId="49826FCD" w:rsidR="00E43459" w:rsidRPr="00D24DE7" w:rsidRDefault="00E43459" w:rsidP="00646FFD">
      <w:pPr>
        <w:pStyle w:val="Vresteksts"/>
        <w:jc w:val="both"/>
        <w:rPr>
          <w:rFonts w:ascii="Times New Roman" w:hAnsi="Times New Roman" w:cs="Times New Roman"/>
        </w:rPr>
      </w:pPr>
      <w:r w:rsidRPr="00D24DE7">
        <w:rPr>
          <w:rStyle w:val="Vresatsauce"/>
          <w:rFonts w:ascii="Times New Roman" w:hAnsi="Times New Roman" w:cs="Times New Roman"/>
        </w:rPr>
        <w:footnoteRef/>
      </w:r>
      <w:r w:rsidR="003E4364" w:rsidRPr="00D24DE7">
        <w:rPr>
          <w:rFonts w:ascii="Times New Roman" w:hAnsi="Times New Roman" w:cs="Times New Roman"/>
        </w:rPr>
        <w:t> </w:t>
      </w:r>
      <w:r w:rsidR="00B43475" w:rsidRPr="00D24DE7">
        <w:rPr>
          <w:rFonts w:ascii="Times New Roman" w:hAnsi="Times New Roman" w:cs="Times New Roman"/>
        </w:rPr>
        <w:t xml:space="preserve">Skatīt </w:t>
      </w:r>
      <w:r w:rsidRPr="00D24DE7">
        <w:rPr>
          <w:rFonts w:ascii="Times New Roman" w:hAnsi="Times New Roman" w:cs="Times New Roman"/>
        </w:rPr>
        <w:t xml:space="preserve">Rīgas apgabaltiesas </w:t>
      </w:r>
      <w:r w:rsidR="006672D2" w:rsidRPr="00D24DE7">
        <w:rPr>
          <w:rFonts w:ascii="Times New Roman" w:hAnsi="Times New Roman" w:cs="Times New Roman"/>
        </w:rPr>
        <w:t>Civillietu tiesas kolēģijas 2023.</w:t>
      </w:r>
      <w:r w:rsidR="00EF7A8B" w:rsidRPr="00D24DE7">
        <w:rPr>
          <w:rFonts w:ascii="Times New Roman" w:hAnsi="Times New Roman" w:cs="Times New Roman"/>
        </w:rPr>
        <w:t> </w:t>
      </w:r>
      <w:r w:rsidR="006672D2" w:rsidRPr="00D24DE7">
        <w:rPr>
          <w:rFonts w:ascii="Times New Roman" w:hAnsi="Times New Roman" w:cs="Times New Roman"/>
        </w:rPr>
        <w:t>gada 20.</w:t>
      </w:r>
      <w:r w:rsidR="00EF7A8B" w:rsidRPr="00D24DE7">
        <w:rPr>
          <w:rFonts w:ascii="Times New Roman" w:hAnsi="Times New Roman" w:cs="Times New Roman"/>
        </w:rPr>
        <w:t> </w:t>
      </w:r>
      <w:r w:rsidR="006672D2" w:rsidRPr="00D24DE7">
        <w:rPr>
          <w:rFonts w:ascii="Times New Roman" w:hAnsi="Times New Roman" w:cs="Times New Roman"/>
        </w:rPr>
        <w:t>jūnija spriedum</w:t>
      </w:r>
      <w:r w:rsidR="00B43475" w:rsidRPr="00D24DE7">
        <w:rPr>
          <w:rFonts w:ascii="Times New Roman" w:hAnsi="Times New Roman" w:cs="Times New Roman"/>
        </w:rPr>
        <w:t>u</w:t>
      </w:r>
      <w:r w:rsidR="006672D2" w:rsidRPr="00D24DE7">
        <w:rPr>
          <w:rFonts w:ascii="Times New Roman" w:hAnsi="Times New Roman" w:cs="Times New Roman"/>
        </w:rPr>
        <w:t xml:space="preserve"> lietā Nr.</w:t>
      </w:r>
      <w:r w:rsidR="00EF7A8B" w:rsidRPr="00D24DE7">
        <w:rPr>
          <w:rFonts w:ascii="Times New Roman" w:hAnsi="Times New Roman" w:cs="Times New Roman"/>
        </w:rPr>
        <w:t> </w:t>
      </w:r>
      <w:r w:rsidR="006672D2" w:rsidRPr="00D24DE7">
        <w:rPr>
          <w:rFonts w:ascii="Times New Roman" w:hAnsi="Times New Roman" w:cs="Times New Roman"/>
        </w:rPr>
        <w:t>C33</w:t>
      </w:r>
      <w:r w:rsidR="006608F9" w:rsidRPr="00D24DE7">
        <w:rPr>
          <w:rFonts w:ascii="Times New Roman" w:hAnsi="Times New Roman" w:cs="Times New Roman"/>
        </w:rPr>
        <w:t xml:space="preserve">593620. </w:t>
      </w:r>
      <w:r w:rsidR="006672D2" w:rsidRPr="00D24DE7">
        <w:rPr>
          <w:rFonts w:ascii="Times New Roman" w:hAnsi="Times New Roman" w:cs="Times New Roman"/>
        </w:rPr>
        <w:t>ECLI:LV:RAT:2023:0620.C33593620.11.S</w:t>
      </w:r>
      <w:r w:rsidR="00AA0F87" w:rsidRPr="00D24DE7">
        <w:rPr>
          <w:rFonts w:ascii="Times New Roman" w:hAnsi="Times New Roman" w:cs="Times New Roman"/>
        </w:rPr>
        <w:t>.</w:t>
      </w:r>
    </w:p>
  </w:footnote>
  <w:footnote w:id="64">
    <w:p w14:paraId="08030727" w14:textId="3E7DBFFB" w:rsidR="00196849" w:rsidRPr="00C204E8" w:rsidRDefault="00196849" w:rsidP="00646FFD">
      <w:pPr>
        <w:spacing w:after="0"/>
        <w:jc w:val="both"/>
        <w:rPr>
          <w:rFonts w:ascii="Times New Roman" w:eastAsia="Arial Nova" w:hAnsi="Times New Roman" w:cs="Times New Roman"/>
          <w:color w:val="242424"/>
          <w:sz w:val="20"/>
          <w:szCs w:val="20"/>
          <w:u w:val="single"/>
        </w:rPr>
      </w:pPr>
      <w:r w:rsidRPr="00D24DE7">
        <w:rPr>
          <w:rFonts w:ascii="Times New Roman" w:hAnsi="Times New Roman" w:cs="Times New Roman"/>
          <w:sz w:val="20"/>
          <w:szCs w:val="20"/>
          <w:vertAlign w:val="superscript"/>
        </w:rPr>
        <w:footnoteRef/>
      </w:r>
      <w:r w:rsidR="2274D5B0" w:rsidRPr="00D24DE7">
        <w:rPr>
          <w:rFonts w:ascii="Times New Roman" w:hAnsi="Times New Roman" w:cs="Times New Roman"/>
          <w:sz w:val="20"/>
          <w:szCs w:val="20"/>
        </w:rPr>
        <w:t> </w:t>
      </w:r>
      <w:hyperlink r:id="rId45" w:history="1">
        <w:r w:rsidR="00B43475" w:rsidRPr="00D24DE7">
          <w:rPr>
            <w:rStyle w:val="Hipersaite"/>
            <w:rFonts w:ascii="Times New Roman" w:hAnsi="Times New Roman" w:cs="Times New Roman"/>
            <w:sz w:val="20"/>
            <w:szCs w:val="20"/>
          </w:rPr>
          <w:t xml:space="preserve">Skatīt </w:t>
        </w:r>
        <w:r w:rsidR="2274D5B0" w:rsidRPr="00D24DE7">
          <w:rPr>
            <w:rStyle w:val="Hipersaite"/>
            <w:rFonts w:ascii="Times New Roman" w:eastAsia="Arial Nova" w:hAnsi="Times New Roman" w:cs="Times New Roman"/>
            <w:sz w:val="20"/>
            <w:szCs w:val="20"/>
          </w:rPr>
          <w:t>Augstākās tiesas Senāta 2019. gada 3. oktobra spriedum</w:t>
        </w:r>
        <w:r w:rsidR="00B43475" w:rsidRPr="00D24DE7">
          <w:rPr>
            <w:rStyle w:val="Hipersaite"/>
            <w:rFonts w:ascii="Times New Roman" w:eastAsia="Arial Nova" w:hAnsi="Times New Roman" w:cs="Times New Roman"/>
            <w:sz w:val="20"/>
            <w:szCs w:val="20"/>
          </w:rPr>
          <w:t>u</w:t>
        </w:r>
        <w:r w:rsidR="2274D5B0" w:rsidRPr="00D24DE7">
          <w:rPr>
            <w:rStyle w:val="Hipersaite"/>
            <w:rFonts w:ascii="Times New Roman" w:hAnsi="Times New Roman" w:cs="Times New Roman"/>
            <w:sz w:val="20"/>
            <w:szCs w:val="20"/>
          </w:rPr>
          <w:t xml:space="preserve"> </w:t>
        </w:r>
        <w:r w:rsidR="2274D5B0" w:rsidRPr="00D24DE7">
          <w:rPr>
            <w:rStyle w:val="Hipersaite"/>
            <w:rFonts w:ascii="Times New Roman" w:eastAsia="Arial Nova" w:hAnsi="Times New Roman" w:cs="Times New Roman"/>
            <w:sz w:val="20"/>
            <w:szCs w:val="20"/>
          </w:rPr>
          <w:t>lietā Nr. SKC‑185/2019</w:t>
        </w:r>
        <w:r w:rsidR="594216FB" w:rsidRPr="00D24DE7">
          <w:rPr>
            <w:rStyle w:val="Hipersaite"/>
            <w:rFonts w:ascii="Times New Roman" w:eastAsia="Arial Nova" w:hAnsi="Times New Roman" w:cs="Times New Roman"/>
            <w:sz w:val="20"/>
            <w:szCs w:val="20"/>
          </w:rPr>
          <w:t xml:space="preserve"> (ECLI:LV:AT:2019:1003.C30594016.4.S), 8. - 9. punkts).</w:t>
        </w:r>
      </w:hyperlink>
    </w:p>
  </w:footnote>
  <w:footnote w:id="65">
    <w:p w14:paraId="49179F24" w14:textId="348F95C5" w:rsidR="00730C14" w:rsidRPr="00D24DE7" w:rsidRDefault="00730C14" w:rsidP="00646FFD">
      <w:pPr>
        <w:pStyle w:val="Vresteksts"/>
        <w:jc w:val="both"/>
        <w:rPr>
          <w:rFonts w:ascii="Times New Roman" w:hAnsi="Times New Roman" w:cs="Times New Roman"/>
        </w:rPr>
      </w:pPr>
      <w:r w:rsidRPr="00D24DE7">
        <w:rPr>
          <w:rStyle w:val="Vresatsauce"/>
          <w:rFonts w:ascii="Times New Roman" w:hAnsi="Times New Roman" w:cs="Times New Roman"/>
        </w:rPr>
        <w:footnoteRef/>
      </w:r>
      <w:r w:rsidR="00646FFD" w:rsidRPr="00D24DE7">
        <w:rPr>
          <w:rFonts w:ascii="Times New Roman" w:hAnsi="Times New Roman" w:cs="Times New Roman"/>
        </w:rPr>
        <w:t> </w:t>
      </w:r>
      <w:hyperlink r:id="rId46" w:history="1">
        <w:r w:rsidR="00646FFD" w:rsidRPr="00D24DE7">
          <w:rPr>
            <w:rStyle w:val="Hipersaite"/>
            <w:rFonts w:ascii="Times New Roman" w:hAnsi="Times New Roman" w:cs="Times New Roman"/>
          </w:rPr>
          <w:t xml:space="preserve">Skatīt </w:t>
        </w:r>
        <w:r w:rsidR="00646FFD" w:rsidRPr="00D24DE7">
          <w:rPr>
            <w:rStyle w:val="Hipersaite"/>
            <w:rFonts w:ascii="Times New Roman" w:eastAsia="Arial Nova" w:hAnsi="Times New Roman" w:cs="Times New Roman"/>
          </w:rPr>
          <w:t>Augstākās tiesas Senāta 2019. gada 3. oktobra spriedumu</w:t>
        </w:r>
        <w:r w:rsidR="00646FFD" w:rsidRPr="00D24DE7">
          <w:rPr>
            <w:rStyle w:val="Hipersaite"/>
            <w:rFonts w:ascii="Times New Roman" w:hAnsi="Times New Roman" w:cs="Times New Roman"/>
          </w:rPr>
          <w:t xml:space="preserve"> </w:t>
        </w:r>
        <w:r w:rsidR="00646FFD" w:rsidRPr="00D24DE7">
          <w:rPr>
            <w:rStyle w:val="Hipersaite"/>
            <w:rFonts w:ascii="Times New Roman" w:eastAsia="Arial Nova" w:hAnsi="Times New Roman" w:cs="Times New Roman"/>
          </w:rPr>
          <w:t>lietā Nr. SKC‑185/2019 (ECLI:LV:AT:2019:1003.C30594016.4.S), 8. - 9. punkts).</w:t>
        </w:r>
      </w:hyperlink>
    </w:p>
  </w:footnote>
  <w:footnote w:id="66">
    <w:p w14:paraId="664E4D67" w14:textId="0AEE6B0A" w:rsidR="00B97B61" w:rsidRPr="00D24DE7" w:rsidRDefault="00B97B61" w:rsidP="00646FFD">
      <w:pPr>
        <w:pStyle w:val="Vresteksts"/>
        <w:jc w:val="both"/>
        <w:rPr>
          <w:rFonts w:ascii="Times New Roman" w:hAnsi="Times New Roman" w:cs="Times New Roman"/>
        </w:rPr>
      </w:pPr>
      <w:r w:rsidRPr="00D24DE7">
        <w:rPr>
          <w:rStyle w:val="Vresatsauce"/>
          <w:rFonts w:ascii="Times New Roman" w:hAnsi="Times New Roman" w:cs="Times New Roman"/>
        </w:rPr>
        <w:footnoteRef/>
      </w:r>
      <w:r w:rsidR="777731FD" w:rsidRPr="00D24DE7">
        <w:rPr>
          <w:rFonts w:ascii="Times New Roman" w:hAnsi="Times New Roman" w:cs="Times New Roman"/>
        </w:rPr>
        <w:t xml:space="preserve"> </w:t>
      </w:r>
      <w:hyperlink r:id="rId47" w:history="1">
        <w:r w:rsidR="00867830" w:rsidRPr="00D24DE7">
          <w:rPr>
            <w:rStyle w:val="Hipersaite"/>
            <w:rFonts w:ascii="Times New Roman" w:hAnsi="Times New Roman" w:cs="Times New Roman"/>
          </w:rPr>
          <w:t xml:space="preserve">Skatīt </w:t>
        </w:r>
        <w:r w:rsidR="777731FD" w:rsidRPr="00D24DE7">
          <w:rPr>
            <w:rStyle w:val="Hipersaite"/>
            <w:rFonts w:ascii="Times New Roman" w:hAnsi="Times New Roman" w:cs="Times New Roman"/>
          </w:rPr>
          <w:t xml:space="preserve">Latvijas Republikas Senāta Civillietu departamenta 2022. gada 30. jūnija spriedums lietā Nr. </w:t>
        </w:r>
        <w:r w:rsidR="777731FD" w:rsidRPr="00D24DE7">
          <w:rPr>
            <w:rStyle w:val="Hipersaite"/>
            <w:rFonts w:ascii="Times New Roman" w:eastAsia="Times New Roman" w:hAnsi="Times New Roman" w:cs="Times New Roman"/>
          </w:rPr>
          <w:t>SKC-86/2022 (</w:t>
        </w:r>
        <w:r w:rsidR="777731FD" w:rsidRPr="00D24DE7">
          <w:rPr>
            <w:rStyle w:val="Hipersaite"/>
            <w:rFonts w:ascii="Times New Roman" w:hAnsi="Times New Roman" w:cs="Times New Roman"/>
          </w:rPr>
          <w:t>C33476018).</w:t>
        </w:r>
      </w:hyperlink>
    </w:p>
  </w:footnote>
  <w:footnote w:id="67">
    <w:p w14:paraId="4F8693CA" w14:textId="30D69660" w:rsidR="001F3BD9" w:rsidRPr="00D3467E" w:rsidRDefault="001F3BD9" w:rsidP="00646FFD">
      <w:pPr>
        <w:pStyle w:val="Vresteksts"/>
        <w:jc w:val="both"/>
        <w:rPr>
          <w:rFonts w:ascii="Times New Roman" w:hAnsi="Times New Roman" w:cs="Times New Roman"/>
        </w:rPr>
      </w:pPr>
      <w:r w:rsidRPr="00D24DE7">
        <w:rPr>
          <w:rStyle w:val="Vresatsauce"/>
          <w:rFonts w:ascii="Times New Roman" w:hAnsi="Times New Roman" w:cs="Times New Roman"/>
        </w:rPr>
        <w:footnoteRef/>
      </w:r>
      <w:r w:rsidR="33F2F4E7" w:rsidRPr="00D24DE7">
        <w:rPr>
          <w:rFonts w:ascii="Times New Roman" w:hAnsi="Times New Roman" w:cs="Times New Roman"/>
        </w:rPr>
        <w:t xml:space="preserve"> </w:t>
      </w:r>
      <w:hyperlink r:id="rId48" w:anchor="p169">
        <w:r w:rsidR="33F2F4E7" w:rsidRPr="00D24DE7">
          <w:rPr>
            <w:rStyle w:val="Hipersaite"/>
            <w:rFonts w:ascii="Times New Roman" w:hAnsi="Times New Roman" w:cs="Times New Roman"/>
          </w:rPr>
          <w:t>Komerclikuma 169. pants.</w:t>
        </w:r>
      </w:hyperlink>
    </w:p>
  </w:footnote>
  <w:footnote w:id="68">
    <w:p w14:paraId="29AADAAB" w14:textId="3781F754" w:rsidR="00DC0ECB" w:rsidRPr="00D24DE7" w:rsidRDefault="00DC0ECB" w:rsidP="00661F40">
      <w:pPr>
        <w:pStyle w:val="Vresteksts"/>
        <w:jc w:val="both"/>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w:t>
      </w:r>
      <w:r w:rsidR="7F4F39A5" w:rsidRPr="00D24DE7">
        <w:rPr>
          <w:rFonts w:ascii="Times New Roman" w:hAnsi="Times New Roman" w:cs="Times New Roman"/>
        </w:rPr>
        <w:t xml:space="preserve">Skatīt </w:t>
      </w:r>
      <w:r w:rsidR="008911CD" w:rsidRPr="00D24DE7">
        <w:rPr>
          <w:rFonts w:ascii="Times New Roman" w:hAnsi="Times New Roman" w:cs="Times New Roman"/>
        </w:rPr>
        <w:t xml:space="preserve">Senāta 2017. gada 30. jūnija </w:t>
      </w:r>
      <w:r w:rsidR="7F4F39A5" w:rsidRPr="00D24DE7">
        <w:rPr>
          <w:rFonts w:ascii="Times New Roman" w:hAnsi="Times New Roman" w:cs="Times New Roman"/>
        </w:rPr>
        <w:t>spriedum</w:t>
      </w:r>
      <w:r w:rsidR="00867830" w:rsidRPr="00D24DE7">
        <w:rPr>
          <w:rFonts w:ascii="Times New Roman" w:hAnsi="Times New Roman" w:cs="Times New Roman"/>
        </w:rPr>
        <w:t>a</w:t>
      </w:r>
      <w:r w:rsidR="008911CD" w:rsidRPr="00D24DE7">
        <w:rPr>
          <w:rFonts w:ascii="Times New Roman" w:hAnsi="Times New Roman" w:cs="Times New Roman"/>
        </w:rPr>
        <w:t xml:space="preserve"> lietā Nr. C04332612; SKC-182/2017, 9.1. punkt</w:t>
      </w:r>
      <w:r w:rsidR="00867830" w:rsidRPr="00D24DE7">
        <w:rPr>
          <w:rFonts w:ascii="Times New Roman" w:hAnsi="Times New Roman" w:cs="Times New Roman"/>
        </w:rPr>
        <w:t>u</w:t>
      </w:r>
      <w:r w:rsidR="008911CD" w:rsidRPr="00D24DE7">
        <w:rPr>
          <w:rFonts w:ascii="Times New Roman" w:hAnsi="Times New Roman" w:cs="Times New Roman"/>
        </w:rPr>
        <w:t>.</w:t>
      </w:r>
    </w:p>
  </w:footnote>
  <w:footnote w:id="69">
    <w:p w14:paraId="7319044A" w14:textId="4E45BF28" w:rsidR="00086B1F" w:rsidRPr="00D24DE7" w:rsidRDefault="00086B1F" w:rsidP="00661F40">
      <w:pPr>
        <w:pStyle w:val="Vresteksts"/>
        <w:jc w:val="both"/>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w:t>
      </w:r>
      <w:r w:rsidR="007E2D59" w:rsidRPr="00D24DE7">
        <w:rPr>
          <w:rFonts w:ascii="Times New Roman" w:hAnsi="Times New Roman" w:cs="Times New Roman"/>
        </w:rPr>
        <w:t xml:space="preserve">Skatīt </w:t>
      </w:r>
      <w:r w:rsidRPr="00D24DE7">
        <w:rPr>
          <w:rFonts w:ascii="Times New Roman" w:hAnsi="Times New Roman" w:cs="Times New Roman"/>
        </w:rPr>
        <w:t>Rīgas apgabaltiesas Civillietu tiesas kolēģijas 2014. gada 1. septembra spriedum</w:t>
      </w:r>
      <w:r w:rsidR="007E2D59" w:rsidRPr="00D24DE7">
        <w:rPr>
          <w:rFonts w:ascii="Times New Roman" w:hAnsi="Times New Roman" w:cs="Times New Roman"/>
        </w:rPr>
        <w:t>u</w:t>
      </w:r>
      <w:r w:rsidRPr="00D24DE7">
        <w:rPr>
          <w:rFonts w:ascii="Times New Roman" w:hAnsi="Times New Roman" w:cs="Times New Roman"/>
        </w:rPr>
        <w:t xml:space="preserve"> lietā Nr. C28289413.</w:t>
      </w:r>
    </w:p>
  </w:footnote>
  <w:footnote w:id="70">
    <w:p w14:paraId="21C670A3" w14:textId="4A1D85BC" w:rsidR="00086B1F" w:rsidRPr="00D24DE7" w:rsidRDefault="00086B1F" w:rsidP="00661F40">
      <w:pPr>
        <w:pStyle w:val="Vresteksts"/>
        <w:jc w:val="both"/>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w:t>
      </w:r>
      <w:r w:rsidR="007E2D59" w:rsidRPr="00D24DE7">
        <w:rPr>
          <w:rFonts w:ascii="Times New Roman" w:hAnsi="Times New Roman" w:cs="Times New Roman"/>
        </w:rPr>
        <w:t xml:space="preserve">Skatīt </w:t>
      </w:r>
      <w:r w:rsidRPr="00D24DE7">
        <w:rPr>
          <w:rFonts w:ascii="Times New Roman" w:hAnsi="Times New Roman" w:cs="Times New Roman"/>
        </w:rPr>
        <w:t>Zemgales apgabaltiesas Civillietu tiesas kolēģijas 2015. gada 30. novembra spriedum</w:t>
      </w:r>
      <w:r w:rsidR="007E2D59" w:rsidRPr="00D24DE7">
        <w:rPr>
          <w:rFonts w:ascii="Times New Roman" w:hAnsi="Times New Roman" w:cs="Times New Roman"/>
        </w:rPr>
        <w:t>u</w:t>
      </w:r>
      <w:r w:rsidRPr="00D24DE7">
        <w:rPr>
          <w:rFonts w:ascii="Times New Roman" w:hAnsi="Times New Roman" w:cs="Times New Roman"/>
        </w:rPr>
        <w:t xml:space="preserve"> lietā Nr. C13074014. </w:t>
      </w:r>
    </w:p>
  </w:footnote>
  <w:footnote w:id="71">
    <w:p w14:paraId="54DBEA77" w14:textId="2A75D402" w:rsidR="00086B1F" w:rsidRPr="00D24DE7" w:rsidRDefault="00086B1F" w:rsidP="00661F40">
      <w:pPr>
        <w:pStyle w:val="Vresteksts"/>
        <w:jc w:val="both"/>
        <w:rPr>
          <w:rFonts w:ascii="Times New Roman" w:hAnsi="Times New Roman" w:cs="Times New Roman"/>
        </w:rPr>
      </w:pPr>
      <w:r w:rsidRPr="00D24DE7">
        <w:rPr>
          <w:rStyle w:val="Vresatsauce"/>
          <w:rFonts w:ascii="Times New Roman" w:hAnsi="Times New Roman" w:cs="Times New Roman"/>
        </w:rPr>
        <w:footnoteRef/>
      </w:r>
      <w:r w:rsidR="1294481B" w:rsidRPr="00D24DE7">
        <w:rPr>
          <w:rFonts w:ascii="Times New Roman" w:hAnsi="Times New Roman" w:cs="Times New Roman"/>
        </w:rPr>
        <w:t> </w:t>
      </w:r>
      <w:hyperlink r:id="rId49" w:history="1">
        <w:r w:rsidR="007E2D59" w:rsidRPr="00D24DE7">
          <w:rPr>
            <w:rStyle w:val="Hipersaite"/>
            <w:rFonts w:ascii="Times New Roman" w:hAnsi="Times New Roman" w:cs="Times New Roman"/>
          </w:rPr>
          <w:t xml:space="preserve">Skatīt </w:t>
        </w:r>
        <w:r w:rsidR="1294481B" w:rsidRPr="00D24DE7">
          <w:rPr>
            <w:rStyle w:val="Hipersaite"/>
            <w:rFonts w:ascii="Times New Roman" w:hAnsi="Times New Roman" w:cs="Times New Roman"/>
          </w:rPr>
          <w:t>Augstākās tiesas Senāta 2016. gada 7. jūnija spriedum</w:t>
        </w:r>
        <w:r w:rsidR="007E2D59" w:rsidRPr="00D24DE7">
          <w:rPr>
            <w:rStyle w:val="Hipersaite"/>
            <w:rFonts w:ascii="Times New Roman" w:hAnsi="Times New Roman" w:cs="Times New Roman"/>
          </w:rPr>
          <w:t>a</w:t>
        </w:r>
        <w:r w:rsidR="1294481B" w:rsidRPr="00D24DE7">
          <w:rPr>
            <w:rStyle w:val="Hipersaite"/>
            <w:rFonts w:ascii="Times New Roman" w:hAnsi="Times New Roman" w:cs="Times New Roman"/>
          </w:rPr>
          <w:t xml:space="preserve"> lietā Nr. C39072411; SKC-7/2016 10. punkt</w:t>
        </w:r>
        <w:r w:rsidR="007E2D59" w:rsidRPr="00D24DE7">
          <w:rPr>
            <w:rStyle w:val="Hipersaite"/>
            <w:rFonts w:ascii="Times New Roman" w:hAnsi="Times New Roman" w:cs="Times New Roman"/>
          </w:rPr>
          <w:t>u</w:t>
        </w:r>
        <w:r w:rsidR="1294481B" w:rsidRPr="00D24DE7">
          <w:rPr>
            <w:rStyle w:val="Hipersaite"/>
            <w:rFonts w:ascii="Times New Roman" w:hAnsi="Times New Roman" w:cs="Times New Roman"/>
          </w:rPr>
          <w:t>.</w:t>
        </w:r>
      </w:hyperlink>
    </w:p>
  </w:footnote>
  <w:footnote w:id="72">
    <w:p w14:paraId="63E06E31" w14:textId="5C2693B6" w:rsidR="006076EC" w:rsidRDefault="006076EC">
      <w:pPr>
        <w:pStyle w:val="Vresteksts"/>
      </w:pPr>
      <w:r w:rsidRPr="00D24DE7">
        <w:rPr>
          <w:rStyle w:val="Vresatsauce"/>
          <w:rFonts w:ascii="Times New Roman" w:hAnsi="Times New Roman" w:cs="Times New Roman"/>
        </w:rPr>
        <w:footnoteRef/>
      </w:r>
      <w:r w:rsidRPr="00D24DE7">
        <w:rPr>
          <w:rFonts w:ascii="Times New Roman" w:hAnsi="Times New Roman" w:cs="Times New Roman"/>
        </w:rPr>
        <w:t xml:space="preserve"> </w:t>
      </w:r>
      <w:hyperlink r:id="rId50" w:anchor="p96" w:history="1">
        <w:r w:rsidRPr="00D24DE7">
          <w:rPr>
            <w:rStyle w:val="Hipersaite"/>
            <w:rFonts w:ascii="Times New Roman" w:hAnsi="Times New Roman" w:cs="Times New Roman"/>
          </w:rPr>
          <w:t>Maksātnespējas likuma 96. pants.</w:t>
        </w:r>
      </w:hyperlink>
    </w:p>
  </w:footnote>
  <w:footnote w:id="73">
    <w:p w14:paraId="64E9C4EB" w14:textId="26EA4DB3" w:rsidR="00646DFC" w:rsidRPr="00D24DE7" w:rsidRDefault="00646DFC" w:rsidP="001376FF">
      <w:pPr>
        <w:pStyle w:val="Vresteksts"/>
        <w:jc w:val="both"/>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xml:space="preserve"> </w:t>
      </w:r>
      <w:r w:rsidRPr="00D24DE7">
        <w:rPr>
          <w:rFonts w:ascii="Times New Roman" w:hAnsi="Times New Roman" w:cs="Times New Roman"/>
          <w:i/>
          <w:iCs/>
        </w:rPr>
        <w:t>Paškontrahēšanās</w:t>
      </w:r>
      <w:r w:rsidRPr="00D24DE7">
        <w:rPr>
          <w:rFonts w:ascii="Times New Roman" w:hAnsi="Times New Roman" w:cs="Times New Roman"/>
        </w:rPr>
        <w:t xml:space="preserve"> - viena un tā pati fiziskā persona atrodas darījuma vienā pusē un vienlaikus pārstāv otru līgumslēdzēju. Paškontrahēšanās gadījumā nav iespējams ne pilnībā norobežot viena līdzēja gribu un tās veidošanās pamatus no otra līdzēja gribas, ne nošķirt viena līdzēja apziņu un zināšanas no otra līdzēja apziņas un zināšanām</w:t>
      </w:r>
      <w:r w:rsidR="00F27295" w:rsidRPr="00D24DE7">
        <w:rPr>
          <w:rFonts w:ascii="Times New Roman" w:hAnsi="Times New Roman" w:cs="Times New Roman"/>
        </w:rPr>
        <w:t>.</w:t>
      </w:r>
      <w:r w:rsidRPr="00D24DE7">
        <w:rPr>
          <w:rFonts w:ascii="Times New Roman" w:hAnsi="Times New Roman" w:cs="Times New Roman"/>
        </w:rPr>
        <w:t xml:space="preserve"> </w:t>
      </w:r>
      <w:r w:rsidR="5856CB42" w:rsidRPr="00D24DE7">
        <w:rPr>
          <w:rFonts w:ascii="Times New Roman" w:hAnsi="Times New Roman" w:cs="Times New Roman"/>
        </w:rPr>
        <w:t xml:space="preserve">Skatīt </w:t>
      </w:r>
      <w:hyperlink r:id="rId51">
        <w:r w:rsidR="5856CB42" w:rsidRPr="00D24DE7">
          <w:rPr>
            <w:rStyle w:val="Hipersaite"/>
            <w:rFonts w:ascii="Times New Roman" w:hAnsi="Times New Roman" w:cs="Times New Roman"/>
          </w:rPr>
          <w:t>Senāta Civillietu departamenta 2014. gada 23. septembra spriedumu lietā Nr. SKC-2376/2014 (C11047613)</w:t>
        </w:r>
      </w:hyperlink>
      <w:r w:rsidR="5856CB42" w:rsidRPr="00D24DE7">
        <w:rPr>
          <w:rFonts w:ascii="Times New Roman" w:hAnsi="Times New Roman" w:cs="Times New Roman"/>
        </w:rPr>
        <w:t xml:space="preserve"> 12. </w:t>
      </w:r>
      <w:r w:rsidRPr="00D24DE7">
        <w:rPr>
          <w:rFonts w:ascii="Times New Roman" w:hAnsi="Times New Roman" w:cs="Times New Roman"/>
        </w:rPr>
        <w:t>punktu.</w:t>
      </w:r>
    </w:p>
  </w:footnote>
  <w:footnote w:id="74">
    <w:p w14:paraId="73FF48BF" w14:textId="4C9016FF" w:rsidR="00B25A85" w:rsidRPr="00D24DE7" w:rsidRDefault="00B25A85">
      <w:pPr>
        <w:pStyle w:val="Vresteksts"/>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xml:space="preserve"> </w:t>
      </w:r>
      <w:r w:rsidR="00486F96" w:rsidRPr="00D24DE7">
        <w:rPr>
          <w:rFonts w:ascii="Times New Roman" w:hAnsi="Times New Roman" w:cs="Times New Roman"/>
        </w:rPr>
        <w:t xml:space="preserve">Skatīt </w:t>
      </w:r>
      <w:r w:rsidR="00682F40" w:rsidRPr="00D24DE7">
        <w:rPr>
          <w:rFonts w:ascii="Times New Roman" w:hAnsi="Times New Roman" w:cs="Times New Roman"/>
        </w:rPr>
        <w:t>Ekonomisko lietu tiesas 2023. gada 6. novembra spriedum</w:t>
      </w:r>
      <w:r w:rsidR="00486F96" w:rsidRPr="00D24DE7">
        <w:rPr>
          <w:rFonts w:ascii="Times New Roman" w:hAnsi="Times New Roman" w:cs="Times New Roman"/>
        </w:rPr>
        <w:t>u</w:t>
      </w:r>
      <w:r w:rsidR="00682F40" w:rsidRPr="00D24DE7">
        <w:rPr>
          <w:rFonts w:ascii="Times New Roman" w:hAnsi="Times New Roman" w:cs="Times New Roman"/>
        </w:rPr>
        <w:t xml:space="preserve"> lietā Nr. C75010923</w:t>
      </w:r>
      <w:r w:rsidR="00486F96" w:rsidRPr="00D24DE7">
        <w:rPr>
          <w:rFonts w:ascii="Times New Roman" w:hAnsi="Times New Roman" w:cs="Times New Roman"/>
        </w:rPr>
        <w:t>.</w:t>
      </w:r>
    </w:p>
  </w:footnote>
  <w:footnote w:id="75">
    <w:p w14:paraId="1C8F081F" w14:textId="6266C826" w:rsidR="0039131B" w:rsidRPr="00D24DE7" w:rsidRDefault="0039131B">
      <w:pPr>
        <w:pStyle w:val="Vresteksts"/>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xml:space="preserve"> </w:t>
      </w:r>
      <w:hyperlink r:id="rId52" w:anchor="p81" w:history="1">
        <w:r w:rsidR="00E45C96" w:rsidRPr="00D24DE7">
          <w:rPr>
            <w:rStyle w:val="Hipersaite"/>
            <w:rFonts w:ascii="Times New Roman" w:hAnsi="Times New Roman" w:cs="Times New Roman"/>
          </w:rPr>
          <w:t>Maksātnespējas likuma 81. panta otrā daļa.</w:t>
        </w:r>
      </w:hyperlink>
    </w:p>
  </w:footnote>
  <w:footnote w:id="76">
    <w:p w14:paraId="456D8543" w14:textId="22DF9500" w:rsidR="00D27945" w:rsidRPr="00F15F02" w:rsidRDefault="00D27945" w:rsidP="001376FF">
      <w:pPr>
        <w:pStyle w:val="Vresteksts"/>
        <w:jc w:val="both"/>
        <w:rPr>
          <w:rFonts w:ascii="Times New Roman" w:hAnsi="Times New Roman" w:cs="Times New Roman"/>
        </w:rPr>
      </w:pPr>
      <w:r w:rsidRPr="00D24DE7">
        <w:rPr>
          <w:rStyle w:val="Vresatsauce"/>
          <w:rFonts w:ascii="Times New Roman" w:hAnsi="Times New Roman" w:cs="Times New Roman"/>
        </w:rPr>
        <w:footnoteRef/>
      </w:r>
      <w:r w:rsidR="70666746" w:rsidRPr="00D24DE7">
        <w:rPr>
          <w:rFonts w:ascii="Times New Roman" w:hAnsi="Times New Roman" w:cs="Times New Roman"/>
        </w:rPr>
        <w:t xml:space="preserve"> </w:t>
      </w:r>
      <w:hyperlink r:id="rId53" w:anchor="p65">
        <w:r w:rsidR="70666746" w:rsidRPr="00D24DE7">
          <w:rPr>
            <w:rStyle w:val="Hipersaite"/>
            <w:rFonts w:ascii="Times New Roman" w:hAnsi="Times New Roman" w:cs="Times New Roman"/>
          </w:rPr>
          <w:t>Maksātnespējas likuma 65. panta 6. punkts</w:t>
        </w:r>
      </w:hyperlink>
      <w:r w:rsidR="70666746" w:rsidRPr="00D24DE7">
        <w:rPr>
          <w:rFonts w:ascii="Times New Roman" w:hAnsi="Times New Roman" w:cs="Times New Roman"/>
        </w:rPr>
        <w:t xml:space="preserve"> un </w:t>
      </w:r>
      <w:hyperlink r:id="rId54" w:anchor="p20">
        <w:r w:rsidR="70666746" w:rsidRPr="00D24DE7">
          <w:rPr>
            <w:rStyle w:val="Hipersaite"/>
            <w:rFonts w:ascii="Times New Roman" w:hAnsi="Times New Roman" w:cs="Times New Roman"/>
          </w:rPr>
          <w:t>Komerclikuma 20. panta pirmā daļa</w:t>
        </w:r>
      </w:hyperlink>
      <w:r w:rsidR="70666746" w:rsidRPr="00D24DE7">
        <w:rPr>
          <w:rFonts w:ascii="Times New Roman" w:hAnsi="Times New Roman" w:cs="Times New Roman"/>
        </w:rPr>
        <w:t>.</w:t>
      </w:r>
    </w:p>
  </w:footnote>
  <w:footnote w:id="77">
    <w:p w14:paraId="49ECCF89" w14:textId="61A6B458" w:rsidR="00533023" w:rsidRPr="00A9383B" w:rsidRDefault="00533023" w:rsidP="001376FF">
      <w:pPr>
        <w:pStyle w:val="Vresteksts"/>
        <w:jc w:val="both"/>
        <w:rPr>
          <w:rFonts w:ascii="Times New Roman" w:hAnsi="Times New Roman" w:cs="Times New Roman"/>
        </w:rPr>
      </w:pPr>
      <w:r w:rsidRPr="00A9383B">
        <w:rPr>
          <w:rStyle w:val="Vresatsauce"/>
          <w:rFonts w:ascii="Times New Roman" w:hAnsi="Times New Roman" w:cs="Times New Roman"/>
        </w:rPr>
        <w:footnoteRef/>
      </w:r>
      <w:r w:rsidR="00D24DE7">
        <w:rPr>
          <w:rFonts w:ascii="Times New Roman" w:hAnsi="Times New Roman" w:cs="Times New Roman"/>
        </w:rPr>
        <w:t> </w:t>
      </w:r>
      <w:r w:rsidR="00486F96" w:rsidRPr="00A9383B">
        <w:rPr>
          <w:rFonts w:ascii="Times New Roman" w:hAnsi="Times New Roman" w:cs="Times New Roman"/>
        </w:rPr>
        <w:t xml:space="preserve">Skatīt </w:t>
      </w:r>
      <w:r w:rsidR="000B2347" w:rsidRPr="00A9383B">
        <w:rPr>
          <w:rFonts w:ascii="Times New Roman" w:hAnsi="Times New Roman" w:cs="Times New Roman"/>
        </w:rPr>
        <w:t xml:space="preserve">A. Strupišs. Komerclikuma komentāri. A daļa. Komercdarbības vispārīgie noteikumi. (1.-73. panti). Viļāni: SIA </w:t>
      </w:r>
      <w:r w:rsidR="00A9383B" w:rsidRPr="00A9383B">
        <w:rPr>
          <w:rFonts w:ascii="Times New Roman" w:hAnsi="Times New Roman" w:cs="Times New Roman"/>
        </w:rPr>
        <w:t>"</w:t>
      </w:r>
      <w:r w:rsidR="000B2347" w:rsidRPr="00A9383B">
        <w:rPr>
          <w:rFonts w:ascii="Times New Roman" w:hAnsi="Times New Roman" w:cs="Times New Roman"/>
        </w:rPr>
        <w:t>A. Strupiša juridiskais birojs</w:t>
      </w:r>
      <w:r w:rsidR="00A9383B" w:rsidRPr="00A9383B">
        <w:rPr>
          <w:rFonts w:ascii="Times New Roman" w:hAnsi="Times New Roman" w:cs="Times New Roman"/>
        </w:rPr>
        <w:t>"</w:t>
      </w:r>
      <w:r w:rsidR="000B2347" w:rsidRPr="00A9383B">
        <w:rPr>
          <w:rFonts w:ascii="Times New Roman" w:hAnsi="Times New Roman" w:cs="Times New Roman"/>
        </w:rPr>
        <w:t xml:space="preserve"> 2003., 115. lpp.</w:t>
      </w:r>
    </w:p>
  </w:footnote>
  <w:footnote w:id="78">
    <w:p w14:paraId="73B953C1" w14:textId="2EDA7397" w:rsidR="00C6435A" w:rsidRPr="007729AF" w:rsidRDefault="00C6435A">
      <w:pPr>
        <w:pStyle w:val="Vresteksts"/>
        <w:rPr>
          <w:rFonts w:ascii="Times New Roman" w:hAnsi="Times New Roman" w:cs="Times New Roman"/>
        </w:rPr>
      </w:pPr>
      <w:r w:rsidRPr="00F15F02">
        <w:rPr>
          <w:rStyle w:val="Vresatsauce"/>
          <w:rFonts w:ascii="Times New Roman" w:hAnsi="Times New Roman" w:cs="Times New Roman"/>
        </w:rPr>
        <w:footnoteRef/>
      </w:r>
      <w:r w:rsidRPr="00F15F02">
        <w:rPr>
          <w:rFonts w:ascii="Times New Roman" w:hAnsi="Times New Roman" w:cs="Times New Roman"/>
        </w:rPr>
        <w:t xml:space="preserve"> Skatīt Ekonomisko lietu tiesas 2023.</w:t>
      </w:r>
      <w:r w:rsidR="00BF7210" w:rsidRPr="00F15F02">
        <w:rPr>
          <w:rFonts w:ascii="Times New Roman" w:hAnsi="Times New Roman" w:cs="Times New Roman"/>
        </w:rPr>
        <w:t> </w:t>
      </w:r>
      <w:r w:rsidRPr="00F15F02">
        <w:rPr>
          <w:rFonts w:ascii="Times New Roman" w:hAnsi="Times New Roman" w:cs="Times New Roman"/>
        </w:rPr>
        <w:t>gada 10.</w:t>
      </w:r>
      <w:r w:rsidR="00BF7210" w:rsidRPr="00F15F02">
        <w:rPr>
          <w:rFonts w:ascii="Times New Roman" w:hAnsi="Times New Roman" w:cs="Times New Roman"/>
        </w:rPr>
        <w:t> </w:t>
      </w:r>
      <w:r w:rsidRPr="00F15F02">
        <w:rPr>
          <w:rFonts w:ascii="Times New Roman" w:hAnsi="Times New Roman" w:cs="Times New Roman"/>
        </w:rPr>
        <w:t>novembra spriedumu civillietā Nr. C75013923.</w:t>
      </w:r>
    </w:p>
  </w:footnote>
  <w:footnote w:id="79">
    <w:p w14:paraId="6ADF4731" w14:textId="77777777" w:rsidR="00686E8C" w:rsidRPr="00F15F02" w:rsidRDefault="00686E8C" w:rsidP="00686E8C">
      <w:pPr>
        <w:pStyle w:val="Vresteksts"/>
        <w:jc w:val="both"/>
        <w:rPr>
          <w:rFonts w:ascii="Times New Roman" w:hAnsi="Times New Roman" w:cs="Times New Roman"/>
        </w:rPr>
      </w:pPr>
      <w:r w:rsidRPr="00F15F02">
        <w:rPr>
          <w:rStyle w:val="Vresatsauce"/>
          <w:rFonts w:ascii="Times New Roman" w:hAnsi="Times New Roman" w:cs="Times New Roman"/>
        </w:rPr>
        <w:footnoteRef/>
      </w:r>
      <w:r w:rsidRPr="00F15F02">
        <w:rPr>
          <w:rFonts w:ascii="Times New Roman" w:hAnsi="Times New Roman" w:cs="Times New Roman"/>
        </w:rPr>
        <w:t xml:space="preserve"> Skatīt Strupišs A. Komerclikuma komentāri. A daļa. Komercdarbības vispārīgie noteikumi (1.-73.panti). SIA "A. Strupiša juridiskais birojs", 2003, 103.lpp. </w:t>
      </w:r>
    </w:p>
  </w:footnote>
  <w:footnote w:id="80">
    <w:p w14:paraId="104EFB06" w14:textId="53FE5C79" w:rsidR="00F85586" w:rsidRPr="00D24DE7" w:rsidRDefault="00F85586">
      <w:pPr>
        <w:pStyle w:val="Vresteksts"/>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xml:space="preserve"> Skatīt Ekonomisko lietu tiesas 2023.</w:t>
      </w:r>
      <w:r w:rsidR="00E47310" w:rsidRPr="00D24DE7">
        <w:rPr>
          <w:rFonts w:ascii="Times New Roman" w:hAnsi="Times New Roman" w:cs="Times New Roman"/>
        </w:rPr>
        <w:t> </w:t>
      </w:r>
      <w:r w:rsidRPr="00D24DE7">
        <w:rPr>
          <w:rFonts w:ascii="Times New Roman" w:hAnsi="Times New Roman" w:cs="Times New Roman"/>
        </w:rPr>
        <w:t>gada 20.</w:t>
      </w:r>
      <w:r w:rsidR="00E47310" w:rsidRPr="00D24DE7">
        <w:rPr>
          <w:rFonts w:ascii="Times New Roman" w:hAnsi="Times New Roman" w:cs="Times New Roman"/>
        </w:rPr>
        <w:t> </w:t>
      </w:r>
      <w:r w:rsidRPr="00D24DE7">
        <w:rPr>
          <w:rFonts w:ascii="Times New Roman" w:hAnsi="Times New Roman" w:cs="Times New Roman"/>
        </w:rPr>
        <w:t>septembra spriedumu lietā Nr. C75010323.</w:t>
      </w:r>
    </w:p>
  </w:footnote>
  <w:footnote w:id="81">
    <w:p w14:paraId="5F3DF5D1" w14:textId="241F4E94" w:rsidR="00965890" w:rsidRPr="00D24DE7" w:rsidRDefault="00965890">
      <w:pPr>
        <w:pStyle w:val="Vresteksts"/>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xml:space="preserve"> </w:t>
      </w:r>
      <w:hyperlink r:id="rId55" w:anchor="p20" w:history="1">
        <w:r w:rsidR="00613A05" w:rsidRPr="00D24DE7">
          <w:rPr>
            <w:rStyle w:val="Hipersaite"/>
            <w:rFonts w:ascii="Times New Roman" w:hAnsi="Times New Roman" w:cs="Times New Roman"/>
          </w:rPr>
          <w:t>Komerclikuma 20. pants.</w:t>
        </w:r>
      </w:hyperlink>
    </w:p>
  </w:footnote>
  <w:footnote w:id="82">
    <w:p w14:paraId="49630788" w14:textId="35BBAB57" w:rsidR="00E954C0" w:rsidRPr="00D24DE7" w:rsidRDefault="00E954C0" w:rsidP="002B5A0C">
      <w:pPr>
        <w:pStyle w:val="Vresteksts"/>
        <w:jc w:val="both"/>
        <w:rPr>
          <w:rFonts w:ascii="Times New Roman" w:hAnsi="Times New Roman" w:cs="Times New Roman"/>
        </w:rPr>
      </w:pPr>
      <w:r w:rsidRPr="00D24DE7">
        <w:rPr>
          <w:rStyle w:val="Vresatsauce"/>
          <w:rFonts w:ascii="Times New Roman" w:hAnsi="Times New Roman" w:cs="Times New Roman"/>
        </w:rPr>
        <w:footnoteRef/>
      </w:r>
      <w:r w:rsidR="74359502" w:rsidRPr="00D24DE7">
        <w:rPr>
          <w:rFonts w:ascii="Times New Roman" w:hAnsi="Times New Roman" w:cs="Times New Roman"/>
        </w:rPr>
        <w:t xml:space="preserve"> Skatīt </w:t>
      </w:r>
      <w:hyperlink r:id="rId56">
        <w:r w:rsidR="74359502" w:rsidRPr="00D24DE7">
          <w:rPr>
            <w:rStyle w:val="Hipersaite"/>
            <w:rFonts w:ascii="Times New Roman" w:hAnsi="Times New Roman" w:cs="Times New Roman"/>
          </w:rPr>
          <w:t>Augstākās tiesas Civillietu departamenta 2017. gada 9. novembra spriedumu lietā Nr. SKC-340/2017.</w:t>
        </w:r>
      </w:hyperlink>
    </w:p>
  </w:footnote>
  <w:footnote w:id="83">
    <w:p w14:paraId="2A20EBB1" w14:textId="74CFF009" w:rsidR="005776AD" w:rsidRDefault="005776AD">
      <w:pPr>
        <w:pStyle w:val="Vresteksts"/>
      </w:pPr>
      <w:r w:rsidRPr="00D24DE7">
        <w:rPr>
          <w:rStyle w:val="Vresatsauce"/>
          <w:rFonts w:ascii="Times New Roman" w:hAnsi="Times New Roman" w:cs="Times New Roman"/>
        </w:rPr>
        <w:footnoteRef/>
      </w:r>
      <w:r w:rsidRPr="00D24DE7">
        <w:rPr>
          <w:rFonts w:ascii="Times New Roman" w:hAnsi="Times New Roman" w:cs="Times New Roman"/>
        </w:rPr>
        <w:t xml:space="preserve"> Skatīt</w:t>
      </w:r>
      <w:r w:rsidR="009C7EA3" w:rsidRPr="00D24DE7">
        <w:rPr>
          <w:rFonts w:ascii="Times New Roman" w:hAnsi="Times New Roman" w:cs="Times New Roman"/>
        </w:rPr>
        <w:t xml:space="preserve"> </w:t>
      </w:r>
      <w:r w:rsidRPr="00D24DE7">
        <w:rPr>
          <w:rFonts w:ascii="Times New Roman" w:hAnsi="Times New Roman" w:cs="Times New Roman"/>
        </w:rPr>
        <w:t>Ekonomisko lietu tiesas 2023. gada 6. novembra spriedumu lietā Nr. C75010923.</w:t>
      </w:r>
    </w:p>
  </w:footnote>
  <w:footnote w:id="84">
    <w:p w14:paraId="745406A5" w14:textId="5EA4D97D" w:rsidR="00F554B8" w:rsidRPr="00D24DE7" w:rsidRDefault="00F554B8" w:rsidP="00F554B8">
      <w:pPr>
        <w:pStyle w:val="Vresteksts"/>
        <w:rPr>
          <w:rFonts w:ascii="Times New Roman" w:hAnsi="Times New Roman" w:cs="Times New Roman"/>
        </w:rPr>
      </w:pPr>
      <w:r w:rsidRPr="00D24DE7">
        <w:rPr>
          <w:rStyle w:val="Vresatsauce"/>
          <w:rFonts w:ascii="Times New Roman" w:hAnsi="Times New Roman" w:cs="Times New Roman"/>
        </w:rPr>
        <w:footnoteRef/>
      </w:r>
      <w:r w:rsidRPr="00D24DE7">
        <w:rPr>
          <w:rFonts w:ascii="Times New Roman" w:hAnsi="Times New Roman" w:cs="Times New Roman"/>
        </w:rPr>
        <w:t xml:space="preserve"> </w:t>
      </w:r>
      <w:r w:rsidR="00A12CB7" w:rsidRPr="00D24DE7">
        <w:rPr>
          <w:rFonts w:ascii="Times New Roman" w:hAnsi="Times New Roman" w:cs="Times New Roman"/>
        </w:rPr>
        <w:t xml:space="preserve">Skatīt </w:t>
      </w:r>
      <w:r w:rsidRPr="00D24DE7">
        <w:rPr>
          <w:rFonts w:ascii="Times New Roman" w:eastAsia="Segoe UI" w:hAnsi="Times New Roman" w:cs="Times New Roman"/>
          <w:color w:val="333333"/>
        </w:rPr>
        <w:t>Ekonomisko lietu tiesas 2023.</w:t>
      </w:r>
      <w:r w:rsidRPr="00D24DE7">
        <w:rPr>
          <w:rFonts w:ascii="Times New Roman" w:hAnsi="Times New Roman" w:cs="Times New Roman"/>
        </w:rPr>
        <w:t xml:space="preserve"> </w:t>
      </w:r>
      <w:r w:rsidRPr="00D24DE7">
        <w:rPr>
          <w:rFonts w:ascii="Times New Roman" w:eastAsia="Segoe UI" w:hAnsi="Times New Roman" w:cs="Times New Roman"/>
          <w:color w:val="333333"/>
        </w:rPr>
        <w:t>gada 20. septembra spriedum</w:t>
      </w:r>
      <w:r w:rsidR="00A12CB7" w:rsidRPr="00D24DE7">
        <w:rPr>
          <w:rFonts w:ascii="Times New Roman" w:eastAsia="Segoe UI" w:hAnsi="Times New Roman" w:cs="Times New Roman"/>
          <w:color w:val="333333"/>
        </w:rPr>
        <w:t>u</w:t>
      </w:r>
      <w:r w:rsidRPr="00D24DE7">
        <w:rPr>
          <w:rFonts w:ascii="Times New Roman" w:eastAsia="Segoe UI" w:hAnsi="Times New Roman" w:cs="Times New Roman"/>
          <w:color w:val="333333"/>
        </w:rPr>
        <w:t xml:space="preserve"> lietā Nr. C75010323.</w:t>
      </w:r>
    </w:p>
  </w:footnote>
  <w:footnote w:id="85">
    <w:p w14:paraId="627D3022" w14:textId="7415DCE0" w:rsidR="00040634" w:rsidRPr="00D24DE7" w:rsidRDefault="00040634" w:rsidP="00F15F02">
      <w:pPr>
        <w:pStyle w:val="Vresteksts"/>
        <w:jc w:val="both"/>
        <w:rPr>
          <w:rFonts w:ascii="Times New Roman" w:hAnsi="Times New Roman" w:cs="Times New Roman"/>
        </w:rPr>
      </w:pPr>
      <w:r w:rsidRPr="00D24DE7">
        <w:rPr>
          <w:rStyle w:val="Vresatsauce"/>
          <w:rFonts w:ascii="Times New Roman" w:hAnsi="Times New Roman" w:cs="Times New Roman"/>
        </w:rPr>
        <w:footnoteRef/>
      </w:r>
      <w:r w:rsidR="7E8FDBBF" w:rsidRPr="00D24DE7">
        <w:rPr>
          <w:rFonts w:ascii="Times New Roman" w:hAnsi="Times New Roman" w:cs="Times New Roman"/>
        </w:rPr>
        <w:t xml:space="preserve"> </w:t>
      </w:r>
      <w:hyperlink r:id="rId57" w:anchor="p26">
        <w:r w:rsidR="7E8FDBBF" w:rsidRPr="00D24DE7">
          <w:rPr>
            <w:rStyle w:val="Hipersaite"/>
            <w:rFonts w:ascii="Times New Roman" w:hAnsi="Times New Roman" w:cs="Times New Roman"/>
          </w:rPr>
          <w:t>Maksātnespējas likuma 26. panta trešās daļas 8. punkts.</w:t>
        </w:r>
      </w:hyperlink>
    </w:p>
  </w:footnote>
  <w:footnote w:id="86">
    <w:p w14:paraId="2CC607E1" w14:textId="11BE5EBE" w:rsidR="008A6744" w:rsidRPr="008A6744" w:rsidRDefault="008A6744" w:rsidP="00F15F02">
      <w:pPr>
        <w:pStyle w:val="Vresteksts"/>
        <w:jc w:val="both"/>
        <w:rPr>
          <w:rFonts w:ascii="Times New Roman" w:hAnsi="Times New Roman" w:cs="Times New Roman"/>
        </w:rPr>
      </w:pPr>
      <w:r w:rsidRPr="00D24DE7">
        <w:rPr>
          <w:rStyle w:val="Vresatsauce"/>
          <w:rFonts w:ascii="Times New Roman" w:hAnsi="Times New Roman" w:cs="Times New Roman"/>
        </w:rPr>
        <w:footnoteRef/>
      </w:r>
      <w:r w:rsidR="79B512D4" w:rsidRPr="00D24DE7">
        <w:rPr>
          <w:rFonts w:ascii="Times New Roman" w:hAnsi="Times New Roman" w:cs="Times New Roman"/>
        </w:rPr>
        <w:t> </w:t>
      </w:r>
      <w:hyperlink r:id="rId58" w:history="1">
        <w:r w:rsidR="00A12CB7" w:rsidRPr="00D24DE7">
          <w:rPr>
            <w:rStyle w:val="Hipersaite"/>
            <w:rFonts w:ascii="Times New Roman" w:hAnsi="Times New Roman" w:cs="Times New Roman"/>
          </w:rPr>
          <w:t xml:space="preserve">Skatīt </w:t>
        </w:r>
        <w:r w:rsidR="79B512D4" w:rsidRPr="00D24DE7">
          <w:rPr>
            <w:rStyle w:val="Hipersaite"/>
            <w:rFonts w:ascii="Times New Roman" w:hAnsi="Times New Roman" w:cs="Times New Roman"/>
          </w:rPr>
          <w:t>Augstākās tiesas Senāta Civillietu departamenta 2021. gada 26. aprīļa lēmum</w:t>
        </w:r>
        <w:r w:rsidR="00A12CB7" w:rsidRPr="00D24DE7">
          <w:rPr>
            <w:rStyle w:val="Hipersaite"/>
            <w:rFonts w:ascii="Times New Roman" w:hAnsi="Times New Roman" w:cs="Times New Roman"/>
          </w:rPr>
          <w:t>u</w:t>
        </w:r>
        <w:r w:rsidR="79B512D4" w:rsidRPr="00D24DE7">
          <w:rPr>
            <w:rStyle w:val="Hipersaite"/>
            <w:rFonts w:ascii="Times New Roman" w:hAnsi="Times New Roman" w:cs="Times New Roman"/>
          </w:rPr>
          <w:t xml:space="preserve"> lietā Nr. C30412620, SPC-6/2021.</w:t>
        </w:r>
      </w:hyperlink>
    </w:p>
  </w:footnote>
  <w:footnote w:id="87">
    <w:p w14:paraId="7D5AAA36" w14:textId="1B6300B9" w:rsidR="00844DDB" w:rsidRPr="003536A8" w:rsidRDefault="00844DDB" w:rsidP="00844DDB">
      <w:pPr>
        <w:pStyle w:val="Vresteksts"/>
        <w:jc w:val="both"/>
        <w:rPr>
          <w:rFonts w:ascii="Times New Roman" w:hAnsi="Times New Roman" w:cs="Times New Roman"/>
        </w:rPr>
      </w:pPr>
      <w:r w:rsidRPr="003536A8">
        <w:rPr>
          <w:rStyle w:val="Vresatsauce"/>
          <w:rFonts w:ascii="Times New Roman" w:hAnsi="Times New Roman" w:cs="Times New Roman"/>
        </w:rPr>
        <w:footnoteRef/>
      </w:r>
      <w:r w:rsidRPr="003536A8">
        <w:rPr>
          <w:rFonts w:ascii="Times New Roman" w:hAnsi="Times New Roman" w:cs="Times New Roman"/>
        </w:rPr>
        <w:t xml:space="preserve"> </w:t>
      </w:r>
      <w:hyperlink r:id="rId59" w:anchor="p351" w:history="1">
        <w:r w:rsidRPr="001D4A50">
          <w:rPr>
            <w:rStyle w:val="Hipersaite"/>
            <w:rFonts w:ascii="Times New Roman" w:hAnsi="Times New Roman" w:cs="Times New Roman"/>
          </w:rPr>
          <w:t>Kriminālprocesa likuma 351. panta pirmā daļa.</w:t>
        </w:r>
      </w:hyperlink>
    </w:p>
  </w:footnote>
  <w:footnote w:id="88">
    <w:p w14:paraId="1F2F9165" w14:textId="25E6C192" w:rsidR="00B1710C" w:rsidRPr="003536A8" w:rsidRDefault="00B1710C">
      <w:pPr>
        <w:pStyle w:val="Vresteksts"/>
        <w:rPr>
          <w:rFonts w:ascii="Times New Roman" w:hAnsi="Times New Roman" w:cs="Times New Roman"/>
        </w:rPr>
      </w:pPr>
      <w:r w:rsidRPr="003536A8">
        <w:rPr>
          <w:rStyle w:val="Vresatsauce"/>
          <w:rFonts w:ascii="Times New Roman" w:hAnsi="Times New Roman" w:cs="Times New Roman"/>
        </w:rPr>
        <w:footnoteRef/>
      </w:r>
      <w:r w:rsidRPr="003536A8">
        <w:rPr>
          <w:rFonts w:ascii="Times New Roman" w:hAnsi="Times New Roman" w:cs="Times New Roman"/>
        </w:rPr>
        <w:t xml:space="preserve"> </w:t>
      </w:r>
      <w:hyperlink r:id="rId60" w:anchor="p373" w:history="1">
        <w:r w:rsidRPr="003536A8">
          <w:rPr>
            <w:rStyle w:val="Hipersaite"/>
            <w:rFonts w:ascii="Times New Roman" w:hAnsi="Times New Roman" w:cs="Times New Roman"/>
          </w:rPr>
          <w:t>Kriminālprocesa lik</w:t>
        </w:r>
        <w:r w:rsidR="0069715E" w:rsidRPr="003536A8">
          <w:rPr>
            <w:rStyle w:val="Hipersaite"/>
            <w:rFonts w:ascii="Times New Roman" w:hAnsi="Times New Roman" w:cs="Times New Roman"/>
          </w:rPr>
          <w:t>uma 373. panta otrā daļa.</w:t>
        </w:r>
      </w:hyperlink>
      <w:r w:rsidR="0069715E" w:rsidRPr="003536A8">
        <w:rPr>
          <w:rFonts w:ascii="Times New Roman" w:hAnsi="Times New Roman" w:cs="Times New Roman"/>
        </w:rPr>
        <w:t xml:space="preserve"> </w:t>
      </w:r>
    </w:p>
  </w:footnote>
  <w:footnote w:id="89">
    <w:p w14:paraId="1953BB16" w14:textId="39165CB8" w:rsidR="00F74986" w:rsidRDefault="00F74986">
      <w:pPr>
        <w:pStyle w:val="Vresteksts"/>
      </w:pPr>
      <w:r w:rsidRPr="003536A8">
        <w:rPr>
          <w:rStyle w:val="Vresatsauce"/>
          <w:rFonts w:ascii="Times New Roman" w:hAnsi="Times New Roman" w:cs="Times New Roman"/>
        </w:rPr>
        <w:footnoteRef/>
      </w:r>
      <w:r w:rsidRPr="003536A8">
        <w:rPr>
          <w:rFonts w:ascii="Times New Roman" w:hAnsi="Times New Roman" w:cs="Times New Roman"/>
        </w:rPr>
        <w:t xml:space="preserve"> </w:t>
      </w:r>
      <w:hyperlink r:id="rId61" w:anchor="p373" w:history="1">
        <w:r w:rsidRPr="000A2724">
          <w:rPr>
            <w:rStyle w:val="Hipersaite"/>
            <w:rFonts w:ascii="Times New Roman" w:hAnsi="Times New Roman" w:cs="Times New Roman"/>
          </w:rPr>
          <w:t xml:space="preserve">Kriminālprocesa likuma 373. panta </w:t>
        </w:r>
        <w:r w:rsidR="003536A8" w:rsidRPr="000A2724">
          <w:rPr>
            <w:rStyle w:val="Hipersaite"/>
            <w:rFonts w:ascii="Times New Roman" w:hAnsi="Times New Roman" w:cs="Times New Roman"/>
          </w:rPr>
          <w:t>trešā daļa.</w:t>
        </w:r>
      </w:hyperlink>
    </w:p>
  </w:footnote>
  <w:footnote w:id="90">
    <w:p w14:paraId="7DDA0AE8" w14:textId="0897D9FA" w:rsidR="000A7928" w:rsidRPr="002A12EF" w:rsidRDefault="000A7928" w:rsidP="002A12EF">
      <w:pPr>
        <w:autoSpaceDE w:val="0"/>
        <w:autoSpaceDN w:val="0"/>
        <w:adjustRightInd w:val="0"/>
        <w:spacing w:after="0" w:line="240" w:lineRule="auto"/>
        <w:ind w:right="-319"/>
        <w:jc w:val="both"/>
        <w:rPr>
          <w:rFonts w:ascii="Times New Roman" w:hAnsi="Times New Roman" w:cs="Times New Roman"/>
          <w:sz w:val="20"/>
          <w:szCs w:val="20"/>
        </w:rPr>
      </w:pPr>
      <w:r w:rsidRPr="001F05B9">
        <w:rPr>
          <w:rStyle w:val="Vresatsauce"/>
          <w:rFonts w:ascii="Times New Roman" w:hAnsi="Times New Roman" w:cs="Times New Roman"/>
          <w:sz w:val="20"/>
          <w:szCs w:val="20"/>
        </w:rPr>
        <w:footnoteRef/>
      </w:r>
      <w:r w:rsidR="1858A7C4" w:rsidRPr="001F05B9">
        <w:rPr>
          <w:rFonts w:ascii="Times New Roman" w:hAnsi="Times New Roman" w:cs="Times New Roman"/>
          <w:sz w:val="20"/>
          <w:szCs w:val="20"/>
        </w:rPr>
        <w:t> </w:t>
      </w:r>
      <w:hyperlink r:id="rId62" w:history="1">
        <w:r w:rsidR="00866DE7" w:rsidRPr="00866DE7">
          <w:rPr>
            <w:rStyle w:val="Hipersaite"/>
            <w:rFonts w:ascii="Times New Roman" w:hAnsi="Times New Roman" w:cs="Times New Roman"/>
            <w:sz w:val="20"/>
            <w:szCs w:val="20"/>
          </w:rPr>
          <w:t xml:space="preserve">Skatīt </w:t>
        </w:r>
        <w:r w:rsidR="1858A7C4" w:rsidRPr="00866DE7">
          <w:rPr>
            <w:rStyle w:val="Hipersaite"/>
            <w:rFonts w:ascii="Times New Roman" w:hAnsi="Times New Roman" w:cs="Times New Roman"/>
            <w:sz w:val="20"/>
            <w:szCs w:val="20"/>
          </w:rPr>
          <w:t>Augstākās tiesas Senāta 2021. gada 26. aprīļa lēmum</w:t>
        </w:r>
        <w:r w:rsidR="00866DE7" w:rsidRPr="00866DE7">
          <w:rPr>
            <w:rStyle w:val="Hipersaite"/>
            <w:rFonts w:ascii="Times New Roman" w:hAnsi="Times New Roman" w:cs="Times New Roman"/>
            <w:sz w:val="20"/>
            <w:szCs w:val="20"/>
          </w:rPr>
          <w:t>u</w:t>
        </w:r>
        <w:r w:rsidR="1858A7C4" w:rsidRPr="00866DE7">
          <w:rPr>
            <w:rStyle w:val="Hipersaite"/>
            <w:rFonts w:ascii="Times New Roman" w:hAnsi="Times New Roman" w:cs="Times New Roman"/>
            <w:sz w:val="20"/>
            <w:szCs w:val="20"/>
          </w:rPr>
          <w:t xml:space="preserve"> lietā Nr. SPC-6/2021 (ECLI:LV:AT:2021:0426.C30412620.4.L), (8. punkts).</w:t>
        </w:r>
      </w:hyperlink>
    </w:p>
  </w:footnote>
  <w:footnote w:id="91">
    <w:p w14:paraId="638A5ECC" w14:textId="67497215" w:rsidR="00084CDD" w:rsidRDefault="00084CDD">
      <w:pPr>
        <w:pStyle w:val="Vresteksts"/>
      </w:pPr>
      <w:r>
        <w:rPr>
          <w:rStyle w:val="Vresatsauce"/>
        </w:rPr>
        <w:footnoteRef/>
      </w:r>
      <w:r>
        <w:t xml:space="preserve"> </w:t>
      </w:r>
      <w:hyperlink r:id="rId63" w:anchor="p81" w:history="1">
        <w:r w:rsidRPr="00084CDD">
          <w:rPr>
            <w:rStyle w:val="Hipersaite"/>
            <w:rFonts w:ascii="Times New Roman" w:hAnsi="Times New Roman" w:cs="Times New Roman"/>
          </w:rPr>
          <w:t>Maksātnespējas likuma 81. panta otrā daļa.</w:t>
        </w:r>
      </w:hyperlink>
    </w:p>
  </w:footnote>
  <w:footnote w:id="92">
    <w:p w14:paraId="54211393" w14:textId="77777777" w:rsidR="004B4000" w:rsidRDefault="004B4000" w:rsidP="00F642CD">
      <w:pPr>
        <w:widowControl w:val="0"/>
        <w:tabs>
          <w:tab w:val="right" w:pos="9356"/>
        </w:tabs>
        <w:suppressAutoHyphens/>
        <w:spacing w:after="0" w:line="240" w:lineRule="auto"/>
        <w:jc w:val="both"/>
        <w:rPr>
          <w:rFonts w:ascii="Times New Roman" w:hAnsi="Times New Roman" w:cs="Times New Roman"/>
        </w:rPr>
      </w:pPr>
      <w:r>
        <w:rPr>
          <w:rStyle w:val="Vresatsauce"/>
          <w:rFonts w:ascii="Times New Roman" w:hAnsi="Times New Roman" w:cs="Times New Roman"/>
          <w:sz w:val="20"/>
          <w:szCs w:val="20"/>
        </w:rPr>
        <w:footnoteRef/>
      </w:r>
      <w:r>
        <w:rPr>
          <w:rFonts w:ascii="Times New Roman" w:hAnsi="Times New Roman" w:cs="Times New Roman"/>
          <w:sz w:val="20"/>
          <w:szCs w:val="20"/>
        </w:rPr>
        <w:t xml:space="preserve"> Skatīt, piemēram, </w:t>
      </w:r>
      <w:r>
        <w:rPr>
          <w:rFonts w:ascii="Times New Roman" w:eastAsia="Calibri" w:hAnsi="Times New Roman" w:cs="Times New Roman"/>
          <w:sz w:val="20"/>
          <w:szCs w:val="20"/>
          <w:lang w:eastAsia="lv-LV"/>
        </w:rPr>
        <w:t>Rīgas rajona tiesas 2021. gada 30. septembra lēmumu lietā Nr. C33577320.</w:t>
      </w:r>
    </w:p>
  </w:footnote>
  <w:footnote w:id="93">
    <w:p w14:paraId="1A7DC79F" w14:textId="77777777" w:rsidR="00AB2792" w:rsidRPr="001D0065" w:rsidRDefault="00AB2792" w:rsidP="00F642CD">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cs="Times New Roman"/>
        </w:rPr>
        <w:t> </w:t>
      </w:r>
      <w:r w:rsidRPr="001D0065">
        <w:rPr>
          <w:rFonts w:ascii="Times New Roman" w:hAnsi="Times New Roman" w:cs="Times New Roman"/>
        </w:rPr>
        <w:t xml:space="preserve">Skatīt, piemēram, Rīgas pilsētas Pārdaugavas tiesas 2022. gada 2. februāra lēmumu lietā Nr. C68199020, </w:t>
      </w:r>
      <w:r w:rsidRPr="001D0065">
        <w:rPr>
          <w:rFonts w:ascii="Times New Roman" w:eastAsia="Times New Roman" w:hAnsi="Times New Roman" w:cs="Times New Roman"/>
        </w:rPr>
        <w:t>Zemgales</w:t>
      </w:r>
      <w:r w:rsidRPr="001D0065">
        <w:rPr>
          <w:rFonts w:ascii="Times New Roman" w:eastAsia="Times New Roman" w:hAnsi="Times New Roman" w:cs="Times New Roman"/>
          <w:lang w:eastAsia="lv-LV"/>
        </w:rPr>
        <w:t xml:space="preserve"> rajona tiesas 202</w:t>
      </w:r>
      <w:r w:rsidRPr="001D0065">
        <w:rPr>
          <w:rFonts w:ascii="Times New Roman" w:eastAsia="Times New Roman" w:hAnsi="Times New Roman" w:cs="Times New Roman"/>
        </w:rPr>
        <w:t>1</w:t>
      </w:r>
      <w:r w:rsidRPr="001D0065">
        <w:rPr>
          <w:rFonts w:ascii="Times New Roman" w:eastAsia="Times New Roman" w:hAnsi="Times New Roman" w:cs="Times New Roman"/>
          <w:lang w:eastAsia="lv-LV"/>
        </w:rPr>
        <w:t>. gada 2. </w:t>
      </w:r>
      <w:r w:rsidRPr="001D0065">
        <w:rPr>
          <w:rFonts w:ascii="Times New Roman" w:eastAsia="Times New Roman" w:hAnsi="Times New Roman" w:cs="Times New Roman"/>
        </w:rPr>
        <w:t>marta</w:t>
      </w:r>
      <w:r w:rsidRPr="001D0065">
        <w:rPr>
          <w:rFonts w:ascii="Times New Roman" w:eastAsia="Times New Roman" w:hAnsi="Times New Roman" w:cs="Times New Roman"/>
          <w:lang w:eastAsia="lv-LV"/>
        </w:rPr>
        <w:t xml:space="preserve"> lēmumu lietā Nr. C</w:t>
      </w:r>
      <w:r w:rsidRPr="001D0065">
        <w:rPr>
          <w:rFonts w:ascii="Times New Roman" w:eastAsia="Times New Roman" w:hAnsi="Times New Roman" w:cs="Times New Roman"/>
        </w:rPr>
        <w:t>-3111-21/27.</w:t>
      </w:r>
    </w:p>
  </w:footnote>
  <w:footnote w:id="94">
    <w:p w14:paraId="665FDA7A" w14:textId="77777777" w:rsidR="00AB2792" w:rsidRPr="001D0065" w:rsidRDefault="00AB2792" w:rsidP="00F642CD">
      <w:pPr>
        <w:pStyle w:val="Vresteksts"/>
        <w:jc w:val="both"/>
        <w:rPr>
          <w:rFonts w:ascii="Times New Roman" w:hAnsi="Times New Roman" w:cs="Times New Roman"/>
        </w:rPr>
      </w:pPr>
      <w:r w:rsidRPr="001D0065">
        <w:rPr>
          <w:rStyle w:val="Vresatsauce"/>
          <w:rFonts w:ascii="Times New Roman" w:hAnsi="Times New Roman" w:cs="Times New Roman"/>
        </w:rPr>
        <w:footnoteRef/>
      </w:r>
      <w:r w:rsidRPr="001D0065">
        <w:rPr>
          <w:rFonts w:ascii="Times New Roman" w:hAnsi="Times New Roman" w:cs="Times New Roman"/>
        </w:rPr>
        <w:t> Skatīt, piemēram, Zemgales rajona tiesas 2018. gada 13. jūlija lēmumu lietā Nr. C10110316.</w:t>
      </w:r>
    </w:p>
  </w:footnote>
  <w:footnote w:id="95">
    <w:p w14:paraId="4C887F5E" w14:textId="5B2D713C" w:rsidR="001D0065" w:rsidRDefault="001D0065" w:rsidP="00F642CD">
      <w:pPr>
        <w:pStyle w:val="Vresteksts"/>
        <w:jc w:val="both"/>
      </w:pPr>
      <w:r w:rsidRPr="001D0065">
        <w:rPr>
          <w:rStyle w:val="Vresatsauce"/>
          <w:rFonts w:ascii="Times New Roman" w:hAnsi="Times New Roman" w:cs="Times New Roman"/>
        </w:rPr>
        <w:footnoteRef/>
      </w:r>
      <w:r w:rsidRPr="001D0065">
        <w:rPr>
          <w:rFonts w:ascii="Times New Roman" w:hAnsi="Times New Roman" w:cs="Times New Roman"/>
        </w:rPr>
        <w:t xml:space="preserve"> Skatīt Rīgas apgabaltiesas Civillietu tiesas kolēģijas 2021. gada 5. novembra lēmumu lietā Nr. C333577320.</w:t>
      </w:r>
    </w:p>
  </w:footnote>
  <w:footnote w:id="96">
    <w:p w14:paraId="0958D205" w14:textId="4FEBC176" w:rsidR="00A34A26" w:rsidRPr="00980955" w:rsidRDefault="00A34A26" w:rsidP="00980955">
      <w:pPr>
        <w:pStyle w:val="Vresteksts"/>
        <w:jc w:val="both"/>
        <w:rPr>
          <w:rFonts w:ascii="Times New Roman" w:hAnsi="Times New Roman" w:cs="Times New Roman"/>
        </w:rPr>
      </w:pPr>
      <w:r w:rsidRPr="00980955">
        <w:rPr>
          <w:rStyle w:val="Vresatsauce"/>
          <w:rFonts w:ascii="Times New Roman" w:hAnsi="Times New Roman" w:cs="Times New Roman"/>
        </w:rPr>
        <w:footnoteRef/>
      </w:r>
      <w:r w:rsidR="70666746" w:rsidRPr="00980955">
        <w:rPr>
          <w:rFonts w:ascii="Times New Roman" w:hAnsi="Times New Roman" w:cs="Times New Roman"/>
        </w:rPr>
        <w:t xml:space="preserve"> </w:t>
      </w:r>
      <w:hyperlink r:id="rId64" w:anchor="p3">
        <w:r w:rsidR="70666746" w:rsidRPr="00980955">
          <w:rPr>
            <w:rStyle w:val="Hipersaite"/>
            <w:rFonts w:ascii="Times New Roman" w:hAnsi="Times New Roman" w:cs="Times New Roman"/>
          </w:rPr>
          <w:t>Novēršanas likuma 3. panta pirmās daļas 13. punkts.</w:t>
        </w:r>
      </w:hyperlink>
    </w:p>
  </w:footnote>
  <w:footnote w:id="97">
    <w:p w14:paraId="6721BDAE" w14:textId="2C823F23" w:rsidR="001401D9" w:rsidRPr="00980955" w:rsidRDefault="001401D9" w:rsidP="00980955">
      <w:pPr>
        <w:pStyle w:val="Vresteksts"/>
        <w:jc w:val="both"/>
        <w:rPr>
          <w:rFonts w:ascii="Times New Roman" w:hAnsi="Times New Roman" w:cs="Times New Roman"/>
        </w:rPr>
      </w:pPr>
      <w:r w:rsidRPr="00980955">
        <w:rPr>
          <w:rStyle w:val="Vresatsauce"/>
          <w:rFonts w:ascii="Times New Roman" w:hAnsi="Times New Roman" w:cs="Times New Roman"/>
        </w:rPr>
        <w:footnoteRef/>
      </w:r>
      <w:r w:rsidRPr="00980955">
        <w:rPr>
          <w:rFonts w:ascii="Times New Roman" w:hAnsi="Times New Roman" w:cs="Times New Roman"/>
        </w:rPr>
        <w:t> </w:t>
      </w:r>
      <w:hyperlink r:id="rId65" w:history="1">
        <w:r w:rsidRPr="00980955">
          <w:rPr>
            <w:rStyle w:val="Hipersaite"/>
            <w:rFonts w:ascii="Times New Roman" w:hAnsi="Times New Roman" w:cs="Times New Roman"/>
          </w:rPr>
          <w:t>Likumprojekta "Grozījumi Noziedzīgi iegūtu līdzekļu legalizācijas un terorisma finansēšanas novēršanas likumā" sākotnējās ietekmes novērtējuma ziņojums (anotācija).</w:t>
        </w:r>
      </w:hyperlink>
      <w:r w:rsidRPr="00980955">
        <w:rPr>
          <w:rFonts w:ascii="Times New Roman" w:hAnsi="Times New Roman" w:cs="Times New Roman"/>
        </w:rPr>
        <w:t xml:space="preserve"> </w:t>
      </w:r>
    </w:p>
  </w:footnote>
  <w:footnote w:id="98">
    <w:p w14:paraId="40E1C80E" w14:textId="7DF1EA4D" w:rsidR="00C26840" w:rsidRPr="00980955" w:rsidRDefault="00C26840" w:rsidP="00980955">
      <w:pPr>
        <w:pStyle w:val="Vresteksts"/>
        <w:rPr>
          <w:rFonts w:ascii="Times New Roman" w:hAnsi="Times New Roman" w:cs="Times New Roman"/>
        </w:rPr>
      </w:pPr>
      <w:r w:rsidRPr="00980955">
        <w:rPr>
          <w:rStyle w:val="Vresatsauce"/>
          <w:rFonts w:ascii="Times New Roman" w:hAnsi="Times New Roman" w:cs="Times New Roman"/>
        </w:rPr>
        <w:footnoteRef/>
      </w:r>
      <w:r w:rsidRPr="00980955">
        <w:rPr>
          <w:rFonts w:ascii="Times New Roman" w:hAnsi="Times New Roman" w:cs="Times New Roman"/>
        </w:rPr>
        <w:t xml:space="preserve"> </w:t>
      </w:r>
      <w:hyperlink r:id="rId66" w:history="1">
        <w:r w:rsidR="00FC72C0" w:rsidRPr="00980955">
          <w:rPr>
            <w:rStyle w:val="Hipersaite"/>
            <w:rFonts w:ascii="Times New Roman" w:hAnsi="Times New Roman" w:cs="Times New Roman"/>
          </w:rPr>
          <w:t xml:space="preserve">Likumprojekta "Grozījumi </w:t>
        </w:r>
        <w:r w:rsidR="005E166A" w:rsidRPr="00980955">
          <w:rPr>
            <w:rStyle w:val="Hipersaite"/>
            <w:rFonts w:ascii="Times New Roman" w:hAnsi="Times New Roman" w:cs="Times New Roman"/>
          </w:rPr>
          <w:t>Starptautisko un Latvijas Republikas nacionālo sankciju likumā"</w:t>
        </w:r>
        <w:r w:rsidR="00FB19FA" w:rsidRPr="00980955">
          <w:rPr>
            <w:rStyle w:val="Hipersaite"/>
            <w:rFonts w:ascii="Times New Roman" w:hAnsi="Times New Roman" w:cs="Times New Roman"/>
          </w:rPr>
          <w:t xml:space="preserve"> sākotnējās ietekmes novērtējuma ziņojums (anotā</w:t>
        </w:r>
        <w:bookmarkStart w:id="17" w:name="_Hlt220499887"/>
        <w:bookmarkStart w:id="18" w:name="_Hlt220499888"/>
        <w:r w:rsidR="00FB19FA" w:rsidRPr="00980955">
          <w:rPr>
            <w:rStyle w:val="Hipersaite"/>
            <w:rFonts w:ascii="Times New Roman" w:hAnsi="Times New Roman" w:cs="Times New Roman"/>
          </w:rPr>
          <w:t>c</w:t>
        </w:r>
        <w:bookmarkEnd w:id="17"/>
        <w:bookmarkEnd w:id="18"/>
        <w:r w:rsidR="00FB19FA" w:rsidRPr="00980955">
          <w:rPr>
            <w:rStyle w:val="Hipersaite"/>
            <w:rFonts w:ascii="Times New Roman" w:hAnsi="Times New Roman" w:cs="Times New Roman"/>
          </w:rPr>
          <w:t>ija).</w:t>
        </w:r>
      </w:hyperlink>
    </w:p>
  </w:footnote>
  <w:footnote w:id="99">
    <w:p w14:paraId="5B58E0AE" w14:textId="003CC3FA" w:rsidR="009D640D" w:rsidRPr="00980955" w:rsidRDefault="009D640D" w:rsidP="00980955">
      <w:pPr>
        <w:spacing w:after="0" w:line="240" w:lineRule="auto"/>
        <w:jc w:val="both"/>
        <w:rPr>
          <w:rFonts w:ascii="Times New Roman" w:hAnsi="Times New Roman" w:cs="Times New Roman"/>
          <w:sz w:val="20"/>
          <w:szCs w:val="20"/>
        </w:rPr>
      </w:pPr>
      <w:r w:rsidRPr="00980955">
        <w:rPr>
          <w:rStyle w:val="Vresatsauce"/>
          <w:rFonts w:ascii="Times New Roman" w:hAnsi="Times New Roman" w:cs="Times New Roman"/>
          <w:sz w:val="20"/>
          <w:szCs w:val="20"/>
        </w:rPr>
        <w:footnoteRef/>
      </w:r>
      <w:r w:rsidRPr="00980955">
        <w:rPr>
          <w:rFonts w:ascii="Times New Roman" w:hAnsi="Times New Roman" w:cs="Times New Roman"/>
          <w:sz w:val="20"/>
          <w:szCs w:val="20"/>
        </w:rPr>
        <w:t xml:space="preserve"> </w:t>
      </w:r>
      <w:r w:rsidR="00672120" w:rsidRPr="00980955">
        <w:rPr>
          <w:rFonts w:ascii="Times New Roman" w:hAnsi="Times New Roman" w:cs="Times New Roman"/>
          <w:sz w:val="20"/>
          <w:szCs w:val="20"/>
        </w:rPr>
        <w:t xml:space="preserve">Biedrības </w:t>
      </w:r>
      <w:r w:rsidR="00672120" w:rsidRPr="00980955">
        <w:rPr>
          <w:rFonts w:ascii="Times New Roman" w:hAnsi="Times New Roman" w:cs="Times New Roman"/>
          <w:kern w:val="0"/>
          <w:sz w:val="20"/>
          <w:szCs w:val="20"/>
        </w:rPr>
        <w:t>"</w:t>
      </w:r>
      <w:r w:rsidR="00672120" w:rsidRPr="00980955">
        <w:rPr>
          <w:rFonts w:ascii="Times New Roman" w:hAnsi="Times New Roman" w:cs="Times New Roman"/>
          <w:sz w:val="20"/>
          <w:szCs w:val="20"/>
        </w:rPr>
        <w:t>Latvijas Sertificēto maksātnespējas procesa administratoru asociācija</w:t>
      </w:r>
      <w:r w:rsidR="00672120" w:rsidRPr="00980955">
        <w:rPr>
          <w:rFonts w:ascii="Times New Roman" w:hAnsi="Times New Roman" w:cs="Times New Roman"/>
          <w:kern w:val="0"/>
          <w:sz w:val="20"/>
          <w:szCs w:val="20"/>
        </w:rPr>
        <w:t>"</w:t>
      </w:r>
      <w:r w:rsidR="00672120" w:rsidRPr="00980955">
        <w:rPr>
          <w:rFonts w:ascii="Times New Roman" w:hAnsi="Times New Roman" w:cs="Times New Roman"/>
          <w:sz w:val="20"/>
          <w:szCs w:val="20"/>
        </w:rPr>
        <w:t xml:space="preserve"> </w:t>
      </w:r>
      <w:r w:rsidR="009D5CD3" w:rsidRPr="00980955">
        <w:rPr>
          <w:rFonts w:ascii="Times New Roman" w:hAnsi="Times New Roman" w:cs="Times New Roman"/>
          <w:sz w:val="20"/>
          <w:szCs w:val="20"/>
        </w:rPr>
        <w:t>izs</w:t>
      </w:r>
      <w:r w:rsidR="001A6E8D" w:rsidRPr="00980955">
        <w:rPr>
          <w:rFonts w:ascii="Times New Roman" w:hAnsi="Times New Roman" w:cs="Times New Roman"/>
          <w:sz w:val="20"/>
          <w:szCs w:val="20"/>
        </w:rPr>
        <w:t>trādātā i</w:t>
      </w:r>
      <w:r w:rsidR="00672120" w:rsidRPr="00980955">
        <w:rPr>
          <w:rFonts w:ascii="Times New Roman" w:hAnsi="Times New Roman" w:cs="Times New Roman"/>
          <w:sz w:val="20"/>
          <w:szCs w:val="20"/>
        </w:rPr>
        <w:t xml:space="preserve">ekšējās kontroles sistēmas instrukcija </w:t>
      </w:r>
      <w:r w:rsidR="00980955" w:rsidRPr="00980955">
        <w:rPr>
          <w:rFonts w:ascii="Times New Roman" w:hAnsi="Times New Roman" w:cs="Times New Roman"/>
          <w:sz w:val="20"/>
          <w:szCs w:val="20"/>
        </w:rPr>
        <w:t xml:space="preserve"> administratoriem </w:t>
      </w:r>
      <w:r w:rsidR="001A6E8D" w:rsidRPr="00980955">
        <w:rPr>
          <w:rFonts w:ascii="Times New Roman" w:hAnsi="Times New Roman" w:cs="Times New Roman"/>
          <w:kern w:val="0"/>
          <w:sz w:val="20"/>
          <w:szCs w:val="20"/>
        </w:rPr>
        <w:t>"</w:t>
      </w:r>
      <w:r w:rsidR="00672120" w:rsidRPr="00980955">
        <w:rPr>
          <w:rFonts w:ascii="Times New Roman" w:hAnsi="Times New Roman" w:cs="Times New Roman"/>
          <w:sz w:val="20"/>
          <w:szCs w:val="20"/>
        </w:rPr>
        <w:t>Kārtība par veicamo pasākumu kopumu Noziedzīgi iegūtu līdzekļu legalizācijas un terorisma un proliferācijas finansēšanas novēršanas likuma prasību izpildes nodrošināšanai un Iekšējās kontroles sistēmas izveidei</w:t>
      </w:r>
      <w:r w:rsidR="001A6E8D" w:rsidRPr="00980955">
        <w:rPr>
          <w:rFonts w:ascii="Times New Roman" w:hAnsi="Times New Roman" w:cs="Times New Roman"/>
          <w:kern w:val="0"/>
          <w:sz w:val="20"/>
          <w:szCs w:val="20"/>
        </w:rPr>
        <w:t>"</w:t>
      </w:r>
      <w:r w:rsidR="00672120" w:rsidRPr="00980955">
        <w:rPr>
          <w:rFonts w:ascii="Times New Roman" w:hAnsi="Times New Roman" w:cs="Times New Roman"/>
          <w:sz w:val="20"/>
          <w:szCs w:val="20"/>
        </w:rPr>
        <w:t>, kas apstiprināta biedrības valdes 2020. gada 6. oktobra sēdē.</w:t>
      </w:r>
    </w:p>
  </w:footnote>
  <w:footnote w:id="100">
    <w:p w14:paraId="7783C24F" w14:textId="5E747144" w:rsidR="009D640D" w:rsidRPr="00980955" w:rsidRDefault="009D640D" w:rsidP="00980955">
      <w:pPr>
        <w:pStyle w:val="Vresteksts"/>
        <w:jc w:val="both"/>
        <w:rPr>
          <w:rFonts w:ascii="Times New Roman" w:hAnsi="Times New Roman" w:cs="Times New Roman"/>
        </w:rPr>
      </w:pPr>
      <w:r w:rsidRPr="00980955">
        <w:rPr>
          <w:rStyle w:val="Vresatsauce"/>
          <w:rFonts w:ascii="Times New Roman" w:hAnsi="Times New Roman" w:cs="Times New Roman"/>
        </w:rPr>
        <w:footnoteRef/>
      </w:r>
      <w:r w:rsidRPr="00980955">
        <w:rPr>
          <w:rFonts w:ascii="Times New Roman" w:hAnsi="Times New Roman" w:cs="Times New Roman"/>
        </w:rPr>
        <w:t xml:space="preserve"> </w:t>
      </w:r>
      <w:hyperlink r:id="rId67" w:history="1">
        <w:r w:rsidRPr="00980955">
          <w:rPr>
            <w:rStyle w:val="Hipersaite"/>
            <w:rFonts w:ascii="Times New Roman" w:hAnsi="Times New Roman" w:cs="Times New Roman"/>
          </w:rPr>
          <w:t>Vadlīnijas Starptautisko un Latvijas Republikas nacionālo sankciju likumā noteikto prasību ievērošanai maksātnespējas procesa administratoriem</w:t>
        </w:r>
      </w:hyperlink>
      <w:r w:rsidRPr="00980955">
        <w:rPr>
          <w:rFonts w:ascii="Times New Roman" w:hAnsi="Times New Roman" w:cs="Times New Roman"/>
        </w:rPr>
        <w:t>.</w:t>
      </w:r>
    </w:p>
  </w:footnote>
  <w:footnote w:id="101">
    <w:p w14:paraId="013401E5" w14:textId="77777777" w:rsidR="00A16E63" w:rsidRPr="00560B05" w:rsidRDefault="00A16E63" w:rsidP="00980955">
      <w:pPr>
        <w:pStyle w:val="Vresteksts"/>
        <w:jc w:val="both"/>
        <w:rPr>
          <w:rFonts w:ascii="Times New Roman" w:hAnsi="Times New Roman" w:cs="Times New Roman"/>
        </w:rPr>
      </w:pPr>
      <w:r w:rsidRPr="00980955">
        <w:rPr>
          <w:rStyle w:val="Vresatsauce"/>
          <w:rFonts w:ascii="Times New Roman" w:hAnsi="Times New Roman" w:cs="Times New Roman"/>
        </w:rPr>
        <w:footnoteRef/>
      </w:r>
      <w:r w:rsidR="5BF3F66C" w:rsidRPr="00980955">
        <w:rPr>
          <w:rFonts w:ascii="Times New Roman" w:hAnsi="Times New Roman" w:cs="Times New Roman"/>
        </w:rPr>
        <w:t xml:space="preserve"> </w:t>
      </w:r>
      <w:hyperlink r:id="rId68" w:anchor="p11_1">
        <w:r w:rsidR="5BF3F66C" w:rsidRPr="00980955">
          <w:rPr>
            <w:rStyle w:val="Hipersaite"/>
            <w:rFonts w:ascii="Times New Roman" w:hAnsi="Times New Roman" w:cs="Times New Roman"/>
          </w:rPr>
          <w:t>Novēršanas likuma 11</w:t>
        </w:r>
        <w:r w:rsidR="5BF3F66C" w:rsidRPr="00980955">
          <w:rPr>
            <w:rStyle w:val="Hipersaite"/>
            <w:rFonts w:ascii="Times New Roman" w:hAnsi="Times New Roman" w:cs="Times New Roman"/>
            <w:vertAlign w:val="superscript"/>
          </w:rPr>
          <w:t>1</w:t>
        </w:r>
        <w:r w:rsidR="5BF3F66C" w:rsidRPr="00980955">
          <w:rPr>
            <w:rStyle w:val="Hipersaite"/>
            <w:rFonts w:ascii="Times New Roman" w:hAnsi="Times New Roman" w:cs="Times New Roman"/>
          </w:rPr>
          <w:t>. panta otrās daļas 1.teikums.</w:t>
        </w:r>
      </w:hyperlink>
    </w:p>
  </w:footnote>
  <w:footnote w:id="102">
    <w:p w14:paraId="00F2E300" w14:textId="7C4A5149" w:rsidR="00455F8E" w:rsidRPr="007F3A2D" w:rsidRDefault="00455F8E" w:rsidP="007F3A2D">
      <w:pPr>
        <w:pStyle w:val="Vresteksts"/>
        <w:jc w:val="both"/>
        <w:rPr>
          <w:rFonts w:ascii="Times New Roman" w:hAnsi="Times New Roman" w:cs="Times New Roman"/>
        </w:rPr>
      </w:pPr>
      <w:r w:rsidRPr="00560B05">
        <w:rPr>
          <w:rStyle w:val="Vresatsauce"/>
          <w:rFonts w:ascii="Times New Roman" w:hAnsi="Times New Roman" w:cs="Times New Roman"/>
        </w:rPr>
        <w:footnoteRef/>
      </w:r>
      <w:r w:rsidR="5BF3F66C" w:rsidRPr="00560B05">
        <w:rPr>
          <w:rFonts w:ascii="Times New Roman" w:hAnsi="Times New Roman" w:cs="Times New Roman"/>
        </w:rPr>
        <w:t xml:space="preserve"> </w:t>
      </w:r>
      <w:hyperlink r:id="rId69" w:anchor="p11_1">
        <w:r w:rsidR="5BF3F66C" w:rsidRPr="00560B05">
          <w:rPr>
            <w:rStyle w:val="Hipersaite"/>
            <w:rFonts w:ascii="Times New Roman" w:hAnsi="Times New Roman" w:cs="Times New Roman"/>
          </w:rPr>
          <w:t>Novēršanas likuma 11. panta pirmās daļas 1. punkts</w:t>
        </w:r>
      </w:hyperlink>
      <w:r w:rsidR="5BF3F66C" w:rsidRPr="00560B05">
        <w:rPr>
          <w:rFonts w:ascii="Times New Roman" w:hAnsi="Times New Roman" w:cs="Times New Roman"/>
        </w:rPr>
        <w:t xml:space="preserve"> noteic</w:t>
      </w:r>
      <w:r w:rsidRPr="00560B05">
        <w:rPr>
          <w:rFonts w:ascii="Times New Roman" w:hAnsi="Times New Roman" w:cs="Times New Roman"/>
        </w:rPr>
        <w:t>, ka likuma subjektam ir pienākums veikt klienta izpēti pirms darījuma attiecību uzsākšanas.</w:t>
      </w:r>
      <w:r w:rsidRPr="007F3A2D">
        <w:rPr>
          <w:rFonts w:ascii="Times New Roman" w:hAnsi="Times New Roman" w:cs="Times New Roman"/>
        </w:rPr>
        <w:t xml:space="preserve">  </w:t>
      </w:r>
    </w:p>
  </w:footnote>
  <w:footnote w:id="103">
    <w:p w14:paraId="4B8F495B" w14:textId="2243F4D7" w:rsidR="007C00E5" w:rsidRPr="009041B4" w:rsidRDefault="007C00E5" w:rsidP="009041B4">
      <w:pPr>
        <w:pStyle w:val="Vresteksts"/>
        <w:jc w:val="both"/>
        <w:rPr>
          <w:rFonts w:ascii="Times New Roman" w:hAnsi="Times New Roman" w:cs="Times New Roman"/>
        </w:rPr>
      </w:pPr>
      <w:r w:rsidRPr="009041B4">
        <w:rPr>
          <w:rStyle w:val="Vresatsauce"/>
          <w:rFonts w:ascii="Times New Roman" w:hAnsi="Times New Roman" w:cs="Times New Roman"/>
        </w:rPr>
        <w:footnoteRef/>
      </w:r>
      <w:r w:rsidR="00937287">
        <w:rPr>
          <w:rFonts w:ascii="Times New Roman" w:hAnsi="Times New Roman" w:cs="Times New Roman"/>
        </w:rPr>
        <w:t> </w:t>
      </w:r>
      <w:r w:rsidR="00A104EA" w:rsidRPr="009041B4">
        <w:rPr>
          <w:rFonts w:ascii="Times New Roman" w:hAnsi="Times New Roman" w:cs="Times New Roman"/>
        </w:rPr>
        <w:t xml:space="preserve">Skatīt </w:t>
      </w:r>
      <w:r w:rsidR="00507D2A">
        <w:rPr>
          <w:rFonts w:ascii="Times New Roman" w:hAnsi="Times New Roman" w:cs="Times New Roman"/>
        </w:rPr>
        <w:t>MKD</w:t>
      </w:r>
      <w:r w:rsidR="00A104EA" w:rsidRPr="009041B4">
        <w:rPr>
          <w:rFonts w:ascii="Times New Roman" w:hAnsi="Times New Roman" w:cs="Times New Roman"/>
        </w:rPr>
        <w:t xml:space="preserve"> tīmekļvietnē publicēto informatīvu materiālu </w:t>
      </w:r>
      <w:hyperlink r:id="rId70" w:history="1">
        <w:r w:rsidR="00A104EA" w:rsidRPr="009041B4">
          <w:rPr>
            <w:rStyle w:val="Hipersaite"/>
            <w:rFonts w:ascii="Times New Roman" w:hAnsi="Times New Roman" w:cs="Times New Roman"/>
          </w:rPr>
          <w:t>"Par Novēršanas likuma piemērošanu maksātnespējas procesiem, kas uzsākti līdz 2020. gadam"</w:t>
        </w:r>
      </w:hyperlink>
      <w:r w:rsidR="00A104EA" w:rsidRPr="009041B4">
        <w:rPr>
          <w:rFonts w:ascii="Times New Roman" w:hAnsi="Times New Roman" w:cs="Times New Roman"/>
        </w:rPr>
        <w:t>.</w:t>
      </w:r>
    </w:p>
  </w:footnote>
  <w:footnote w:id="104">
    <w:p w14:paraId="310E6C6A" w14:textId="50BF47DC" w:rsidR="008719E6" w:rsidRPr="00432F3A" w:rsidRDefault="008719E6" w:rsidP="007F3A2D">
      <w:pPr>
        <w:pStyle w:val="Vresteksts"/>
        <w:jc w:val="both"/>
        <w:rPr>
          <w:rFonts w:ascii="Times New Roman" w:hAnsi="Times New Roman" w:cs="Times New Roman"/>
        </w:rPr>
      </w:pPr>
      <w:r w:rsidRPr="00432F3A">
        <w:rPr>
          <w:rStyle w:val="Vresatsauce"/>
          <w:rFonts w:ascii="Times New Roman" w:hAnsi="Times New Roman" w:cs="Times New Roman"/>
        </w:rPr>
        <w:footnoteRef/>
      </w:r>
      <w:r w:rsidR="796C6C62" w:rsidRPr="00432F3A">
        <w:rPr>
          <w:rFonts w:ascii="Times New Roman" w:hAnsi="Times New Roman" w:cs="Times New Roman"/>
        </w:rPr>
        <w:t xml:space="preserve"> </w:t>
      </w:r>
      <w:hyperlink r:id="rId71" w:anchor="p11_1">
        <w:r w:rsidR="796C6C62" w:rsidRPr="00432F3A">
          <w:rPr>
            <w:rStyle w:val="Hipersaite"/>
            <w:rFonts w:ascii="Times New Roman" w:eastAsia="Times New Roman" w:hAnsi="Times New Roman" w:cs="Times New Roman"/>
          </w:rPr>
          <w:t>Novēršanas likuma 11.</w:t>
        </w:r>
        <w:r w:rsidR="796C6C62" w:rsidRPr="00432F3A">
          <w:rPr>
            <w:rStyle w:val="Hipersaite"/>
            <w:rFonts w:ascii="Times New Roman" w:eastAsia="Times New Roman" w:hAnsi="Times New Roman" w:cs="Times New Roman"/>
            <w:vertAlign w:val="superscript"/>
          </w:rPr>
          <w:t>1 </w:t>
        </w:r>
        <w:r w:rsidR="796C6C62" w:rsidRPr="00432F3A">
          <w:rPr>
            <w:rStyle w:val="Hipersaite"/>
            <w:rFonts w:ascii="Times New Roman" w:eastAsia="Times New Roman" w:hAnsi="Times New Roman" w:cs="Times New Roman"/>
          </w:rPr>
          <w:t>panta pirmās daļas 1. punkts.</w:t>
        </w:r>
      </w:hyperlink>
    </w:p>
  </w:footnote>
  <w:footnote w:id="105">
    <w:p w14:paraId="50678396" w14:textId="568A85A7" w:rsidR="00B06958" w:rsidRPr="00432F3A" w:rsidRDefault="00B06958" w:rsidP="007F3A2D">
      <w:pPr>
        <w:pStyle w:val="Vresteksts"/>
        <w:jc w:val="both"/>
        <w:rPr>
          <w:rFonts w:ascii="Times New Roman" w:hAnsi="Times New Roman" w:cs="Times New Roman"/>
        </w:rPr>
      </w:pPr>
      <w:r w:rsidRPr="00432F3A">
        <w:rPr>
          <w:rStyle w:val="Vresatsauce"/>
          <w:rFonts w:ascii="Times New Roman" w:hAnsi="Times New Roman" w:cs="Times New Roman"/>
        </w:rPr>
        <w:footnoteRef/>
      </w:r>
      <w:r w:rsidR="3EFA2370" w:rsidRPr="00432F3A">
        <w:rPr>
          <w:rFonts w:ascii="Times New Roman" w:hAnsi="Times New Roman" w:cs="Times New Roman"/>
        </w:rPr>
        <w:t xml:space="preserve"> </w:t>
      </w:r>
      <w:hyperlink r:id="rId72" w:anchor="p12">
        <w:r w:rsidR="3EFA2370" w:rsidRPr="00432F3A">
          <w:rPr>
            <w:rStyle w:val="Hipersaite"/>
            <w:rFonts w:ascii="Times New Roman" w:hAnsi="Times New Roman" w:cs="Times New Roman"/>
          </w:rPr>
          <w:t>Novēršanas likuma 12.</w:t>
        </w:r>
      </w:hyperlink>
      <w:r w:rsidR="3EFA2370" w:rsidRPr="00432F3A">
        <w:rPr>
          <w:rFonts w:ascii="Times New Roman" w:hAnsi="Times New Roman" w:cs="Times New Roman"/>
        </w:rPr>
        <w:t xml:space="preserve"> un </w:t>
      </w:r>
      <w:hyperlink r:id="rId73" w:anchor="p13">
        <w:r w:rsidR="3EFA2370" w:rsidRPr="00432F3A">
          <w:rPr>
            <w:rStyle w:val="Hipersaite"/>
            <w:rFonts w:ascii="Times New Roman" w:hAnsi="Times New Roman" w:cs="Times New Roman"/>
          </w:rPr>
          <w:t>13. pants.</w:t>
        </w:r>
      </w:hyperlink>
    </w:p>
  </w:footnote>
  <w:footnote w:id="106">
    <w:p w14:paraId="76728BE3" w14:textId="1C9872DE" w:rsidR="004E6CDF" w:rsidRPr="00432F3A" w:rsidRDefault="004E6CDF" w:rsidP="007F3A2D">
      <w:pPr>
        <w:pStyle w:val="Vresteksts"/>
        <w:jc w:val="both"/>
        <w:rPr>
          <w:rFonts w:ascii="Times New Roman" w:hAnsi="Times New Roman" w:cs="Times New Roman"/>
        </w:rPr>
      </w:pPr>
      <w:r w:rsidRPr="00432F3A">
        <w:rPr>
          <w:rStyle w:val="Vresatsauce"/>
          <w:rFonts w:ascii="Times New Roman" w:hAnsi="Times New Roman" w:cs="Times New Roman"/>
        </w:rPr>
        <w:footnoteRef/>
      </w:r>
      <w:r w:rsidR="454B1393" w:rsidRPr="00432F3A">
        <w:rPr>
          <w:rFonts w:ascii="Times New Roman" w:hAnsi="Times New Roman" w:cs="Times New Roman"/>
        </w:rPr>
        <w:t xml:space="preserve"> </w:t>
      </w:r>
      <w:hyperlink r:id="rId74" w:anchor="p11_1">
        <w:r w:rsidR="454B1393" w:rsidRPr="00432F3A">
          <w:rPr>
            <w:rStyle w:val="Hipersaite"/>
            <w:rFonts w:ascii="Times New Roman" w:hAnsi="Times New Roman" w:cs="Times New Roman"/>
          </w:rPr>
          <w:t>Novēršanas likuma 11.</w:t>
        </w:r>
        <w:r w:rsidR="454B1393" w:rsidRPr="00432F3A">
          <w:rPr>
            <w:rStyle w:val="Hipersaite"/>
            <w:rFonts w:ascii="Times New Roman" w:eastAsia="Times New Roman" w:hAnsi="Times New Roman" w:cs="Times New Roman"/>
            <w:vertAlign w:val="superscript"/>
          </w:rPr>
          <w:t>1 </w:t>
        </w:r>
        <w:r w:rsidR="454B1393" w:rsidRPr="00432F3A">
          <w:rPr>
            <w:rStyle w:val="Hipersaite"/>
            <w:rFonts w:ascii="Times New Roman" w:hAnsi="Times New Roman" w:cs="Times New Roman"/>
          </w:rPr>
          <w:t>panta pirmās daļas 2. punkts</w:t>
        </w:r>
      </w:hyperlink>
      <w:r w:rsidR="454B1393" w:rsidRPr="00432F3A">
        <w:rPr>
          <w:rFonts w:ascii="Times New Roman" w:hAnsi="Times New Roman" w:cs="Times New Roman"/>
        </w:rPr>
        <w:t xml:space="preserve">, </w:t>
      </w:r>
      <w:hyperlink r:id="rId75" w:anchor="p18">
        <w:r w:rsidR="454B1393" w:rsidRPr="00432F3A">
          <w:rPr>
            <w:rStyle w:val="Hipersaite"/>
            <w:rFonts w:ascii="Times New Roman" w:hAnsi="Times New Roman" w:cs="Times New Roman"/>
          </w:rPr>
          <w:t>18. pants</w:t>
        </w:r>
      </w:hyperlink>
      <w:r w:rsidR="454B1393" w:rsidRPr="00432F3A">
        <w:rPr>
          <w:rFonts w:ascii="Times New Roman" w:hAnsi="Times New Roman" w:cs="Times New Roman"/>
        </w:rPr>
        <w:t>.</w:t>
      </w:r>
    </w:p>
  </w:footnote>
  <w:footnote w:id="107">
    <w:p w14:paraId="18DAFC96" w14:textId="2EF58EA9" w:rsidR="001030F0" w:rsidRPr="003C16DE" w:rsidRDefault="001030F0" w:rsidP="003C16DE">
      <w:pPr>
        <w:pStyle w:val="Vresteksts"/>
        <w:jc w:val="both"/>
        <w:rPr>
          <w:rFonts w:ascii="Times New Roman" w:hAnsi="Times New Roman" w:cs="Times New Roman"/>
        </w:rPr>
      </w:pPr>
      <w:r w:rsidRPr="003C16DE">
        <w:rPr>
          <w:rStyle w:val="Vresatsauce"/>
          <w:rFonts w:ascii="Times New Roman" w:hAnsi="Times New Roman" w:cs="Times New Roman"/>
        </w:rPr>
        <w:footnoteRef/>
      </w:r>
      <w:r w:rsidR="5157D2EC" w:rsidRPr="003C16DE">
        <w:rPr>
          <w:rFonts w:ascii="Times New Roman" w:hAnsi="Times New Roman" w:cs="Times New Roman"/>
        </w:rPr>
        <w:t xml:space="preserve"> </w:t>
      </w:r>
      <w:hyperlink r:id="rId76" w:anchor="p25">
        <w:r w:rsidR="5157D2EC" w:rsidRPr="003C16DE">
          <w:rPr>
            <w:rStyle w:val="Hipersaite"/>
            <w:rFonts w:ascii="Times New Roman" w:hAnsi="Times New Roman" w:cs="Times New Roman"/>
          </w:rPr>
          <w:t>Novēršanas likuma 25. pants</w:t>
        </w:r>
      </w:hyperlink>
      <w:r w:rsidR="5157D2EC" w:rsidRPr="003C16DE">
        <w:rPr>
          <w:rFonts w:ascii="Times New Roman" w:hAnsi="Times New Roman" w:cs="Times New Roman"/>
        </w:rPr>
        <w:t>.</w:t>
      </w:r>
    </w:p>
  </w:footnote>
  <w:footnote w:id="108">
    <w:p w14:paraId="2B6356F2" w14:textId="13C062A0" w:rsidR="00E05A60" w:rsidRPr="003C16DE" w:rsidRDefault="00E05A60" w:rsidP="003C16DE">
      <w:pPr>
        <w:pStyle w:val="Vresteksts"/>
        <w:jc w:val="both"/>
        <w:rPr>
          <w:rFonts w:ascii="Times New Roman" w:hAnsi="Times New Roman" w:cs="Times New Roman"/>
        </w:rPr>
      </w:pPr>
      <w:r w:rsidRPr="003C16DE">
        <w:rPr>
          <w:rStyle w:val="Vresatsauce"/>
          <w:rFonts w:ascii="Times New Roman" w:hAnsi="Times New Roman" w:cs="Times New Roman"/>
        </w:rPr>
        <w:footnoteRef/>
      </w:r>
      <w:r w:rsidRPr="003C16DE">
        <w:rPr>
          <w:rFonts w:ascii="Times New Roman" w:hAnsi="Times New Roman" w:cs="Times New Roman"/>
        </w:rPr>
        <w:t xml:space="preserve"> </w:t>
      </w:r>
      <w:r w:rsidR="003C16DE" w:rsidRPr="003C16DE">
        <w:rPr>
          <w:rFonts w:ascii="Times New Roman" w:hAnsi="Times New Roman" w:cs="Times New Roman"/>
          <w:bCs/>
        </w:rPr>
        <w:t xml:space="preserve">EMUS ir ieviesta funkcionalitāte, ar kuru </w:t>
      </w:r>
      <w:r w:rsidR="003C16DE">
        <w:rPr>
          <w:rFonts w:ascii="Times New Roman" w:hAnsi="Times New Roman" w:cs="Times New Roman"/>
          <w:bCs/>
        </w:rPr>
        <w:t>administratoram</w:t>
      </w:r>
      <w:r w:rsidR="003C16DE" w:rsidRPr="003C16DE">
        <w:rPr>
          <w:rFonts w:ascii="Times New Roman" w:hAnsi="Times New Roman" w:cs="Times New Roman"/>
          <w:bCs/>
        </w:rPr>
        <w:t xml:space="preserve"> ir iespēja pārbaudīt personas atrašanos sankciju sarakstos.</w:t>
      </w:r>
    </w:p>
  </w:footnote>
  <w:footnote w:id="109">
    <w:p w14:paraId="6D3C28F2" w14:textId="77777777" w:rsidR="006579D8" w:rsidRPr="003C16DE" w:rsidRDefault="006579D8" w:rsidP="003C16DE">
      <w:pPr>
        <w:pStyle w:val="Vresteksts"/>
        <w:jc w:val="both"/>
        <w:rPr>
          <w:rFonts w:ascii="Times New Roman" w:hAnsi="Times New Roman" w:cs="Times New Roman"/>
        </w:rPr>
      </w:pPr>
      <w:r w:rsidRPr="003C16DE">
        <w:rPr>
          <w:rStyle w:val="Vresatsauce"/>
          <w:rFonts w:ascii="Times New Roman" w:hAnsi="Times New Roman" w:cs="Times New Roman"/>
        </w:rPr>
        <w:footnoteRef/>
      </w:r>
      <w:r w:rsidRPr="003C16DE">
        <w:rPr>
          <w:rFonts w:ascii="Times New Roman" w:hAnsi="Times New Roman" w:cs="Times New Roman"/>
        </w:rPr>
        <w:t xml:space="preserve"> Skatīt Administratīvās rajona tiesas 2021. gada 21. oktobra spriedumu lietā Nr. A420253420.</w:t>
      </w:r>
    </w:p>
  </w:footnote>
  <w:footnote w:id="110">
    <w:p w14:paraId="59E87883" w14:textId="2031B4C6" w:rsidR="003A086A" w:rsidRPr="003C16DE" w:rsidRDefault="003A086A" w:rsidP="003C16DE">
      <w:pPr>
        <w:pStyle w:val="Vresteksts"/>
        <w:jc w:val="both"/>
        <w:rPr>
          <w:rFonts w:ascii="Times New Roman" w:hAnsi="Times New Roman" w:cs="Times New Roman"/>
        </w:rPr>
      </w:pPr>
      <w:r w:rsidRPr="003C16DE">
        <w:rPr>
          <w:rStyle w:val="Vresatsauce"/>
          <w:rFonts w:ascii="Times New Roman" w:hAnsi="Times New Roman" w:cs="Times New Roman"/>
        </w:rPr>
        <w:footnoteRef/>
      </w:r>
      <w:r w:rsidRPr="003C16DE">
        <w:rPr>
          <w:rFonts w:ascii="Times New Roman" w:hAnsi="Times New Roman" w:cs="Times New Roman"/>
        </w:rPr>
        <w:t xml:space="preserve"> </w:t>
      </w:r>
      <w:hyperlink r:id="rId77" w:anchor="par-sankciju-piemerosanu-maksatnespejas-procesa-administratoru-darbiba" w:history="1">
        <w:r w:rsidR="00072EA1" w:rsidRPr="003C16DE">
          <w:rPr>
            <w:rStyle w:val="Hipersaite"/>
            <w:rFonts w:ascii="Times New Roman" w:hAnsi="Times New Roman" w:cs="Times New Roman"/>
          </w:rPr>
          <w:t>MKD informatīvais materiāls "Par sankciju piemērošanu maksātnespējas procesa administratora darbā".</w:t>
        </w:r>
      </w:hyperlink>
    </w:p>
  </w:footnote>
  <w:footnote w:id="111">
    <w:p w14:paraId="6CE7EA10" w14:textId="403116B7" w:rsidR="005C15FC" w:rsidRPr="003C16DE" w:rsidRDefault="005C15FC" w:rsidP="003C16DE">
      <w:pPr>
        <w:pStyle w:val="Vresteksts"/>
        <w:jc w:val="both"/>
        <w:rPr>
          <w:rFonts w:ascii="Times New Roman" w:hAnsi="Times New Roman" w:cs="Times New Roman"/>
        </w:rPr>
      </w:pPr>
      <w:r w:rsidRPr="003C16DE">
        <w:rPr>
          <w:rStyle w:val="Vresatsauce"/>
          <w:rFonts w:ascii="Times New Roman" w:hAnsi="Times New Roman" w:cs="Times New Roman"/>
        </w:rPr>
        <w:footnoteRef/>
      </w:r>
      <w:r w:rsidR="3A9664DE" w:rsidRPr="003C16DE">
        <w:rPr>
          <w:rFonts w:ascii="Times New Roman" w:hAnsi="Times New Roman" w:cs="Times New Roman"/>
        </w:rPr>
        <w:t xml:space="preserve"> </w:t>
      </w:r>
      <w:hyperlink r:id="rId78" w:anchor="p11_1">
        <w:r w:rsidR="3A9664DE" w:rsidRPr="003C16DE">
          <w:rPr>
            <w:rStyle w:val="Hipersaite"/>
            <w:rFonts w:ascii="Times New Roman" w:hAnsi="Times New Roman" w:cs="Times New Roman"/>
          </w:rPr>
          <w:t>Novēršanas likuma 11.</w:t>
        </w:r>
        <w:r w:rsidR="3A9664DE" w:rsidRPr="003C16DE">
          <w:rPr>
            <w:rStyle w:val="Hipersaite"/>
            <w:rFonts w:ascii="Times New Roman" w:hAnsi="Times New Roman" w:cs="Times New Roman"/>
            <w:vertAlign w:val="superscript"/>
          </w:rPr>
          <w:t>1</w:t>
        </w:r>
        <w:r w:rsidR="3A9664DE" w:rsidRPr="003C16DE">
          <w:rPr>
            <w:rStyle w:val="Hipersaite"/>
            <w:rFonts w:ascii="Times New Roman" w:hAnsi="Times New Roman" w:cs="Times New Roman"/>
          </w:rPr>
          <w:t> panta pirmās daļas 3. un 4. punkts</w:t>
        </w:r>
      </w:hyperlink>
      <w:r w:rsidR="00BD43B1" w:rsidRPr="003C16DE">
        <w:rPr>
          <w:rFonts w:ascii="Times New Roman" w:hAnsi="Times New Roman" w:cs="Times New Roman"/>
        </w:rPr>
        <w:t>.</w:t>
      </w:r>
    </w:p>
  </w:footnote>
  <w:footnote w:id="112">
    <w:p w14:paraId="076DC0CB" w14:textId="45730AC7" w:rsidR="00CF15C0" w:rsidRPr="003C16DE" w:rsidRDefault="00CF15C0" w:rsidP="003C16DE">
      <w:pPr>
        <w:pStyle w:val="Vresteksts"/>
        <w:jc w:val="both"/>
        <w:rPr>
          <w:rFonts w:ascii="Times New Roman" w:hAnsi="Times New Roman" w:cs="Times New Roman"/>
        </w:rPr>
      </w:pPr>
      <w:r w:rsidRPr="003C16DE">
        <w:rPr>
          <w:rStyle w:val="Vresatsauce"/>
          <w:rFonts w:ascii="Times New Roman" w:hAnsi="Times New Roman" w:cs="Times New Roman"/>
        </w:rPr>
        <w:footnoteRef/>
      </w:r>
      <w:r w:rsidR="3A9664DE" w:rsidRPr="003C16DE">
        <w:rPr>
          <w:rFonts w:ascii="Times New Roman" w:hAnsi="Times New Roman" w:cs="Times New Roman"/>
        </w:rPr>
        <w:t xml:space="preserve"> </w:t>
      </w:r>
      <w:hyperlink r:id="rId79" w:anchor="p11_1">
        <w:r w:rsidR="3A9664DE" w:rsidRPr="003C16DE">
          <w:rPr>
            <w:rStyle w:val="Hipersaite"/>
            <w:rFonts w:ascii="Times New Roman" w:eastAsia="Calibri" w:hAnsi="Times New Roman" w:cs="Times New Roman"/>
          </w:rPr>
          <w:t>Novēršanas likuma 11.</w:t>
        </w:r>
        <w:r w:rsidR="3A9664DE" w:rsidRPr="003C16DE">
          <w:rPr>
            <w:rStyle w:val="Hipersaite"/>
            <w:rFonts w:ascii="Times New Roman" w:eastAsia="Calibri" w:hAnsi="Times New Roman" w:cs="Times New Roman"/>
            <w:vertAlign w:val="superscript"/>
          </w:rPr>
          <w:t>1</w:t>
        </w:r>
        <w:r w:rsidR="3A9664DE" w:rsidRPr="003C16DE">
          <w:rPr>
            <w:rStyle w:val="Hipersaite"/>
            <w:rFonts w:ascii="Times New Roman" w:eastAsia="Calibri" w:hAnsi="Times New Roman" w:cs="Times New Roman"/>
          </w:rPr>
          <w:t xml:space="preserve"> panta pirmās daļas 5. punkts</w:t>
        </w:r>
      </w:hyperlink>
      <w:r w:rsidR="3A9664DE" w:rsidRPr="003C16DE">
        <w:rPr>
          <w:rFonts w:ascii="Times New Roman" w:eastAsia="Calibri" w:hAnsi="Times New Roman" w:cs="Times New Roman"/>
        </w:rPr>
        <w:t xml:space="preserve"> un </w:t>
      </w:r>
      <w:hyperlink r:id="rId80" w:anchor="p37_2">
        <w:r w:rsidR="3A9664DE" w:rsidRPr="003C16DE">
          <w:rPr>
            <w:rStyle w:val="Hipersaite"/>
            <w:rFonts w:ascii="Times New Roman" w:eastAsia="Calibri" w:hAnsi="Times New Roman" w:cs="Times New Roman"/>
          </w:rPr>
          <w:t>37.</w:t>
        </w:r>
        <w:r w:rsidR="3A9664DE" w:rsidRPr="003C16DE">
          <w:rPr>
            <w:rStyle w:val="Hipersaite"/>
            <w:rFonts w:ascii="Times New Roman" w:eastAsia="Calibri" w:hAnsi="Times New Roman" w:cs="Times New Roman"/>
            <w:vertAlign w:val="superscript"/>
          </w:rPr>
          <w:t>2</w:t>
        </w:r>
        <w:r w:rsidR="3A9664DE" w:rsidRPr="003C16DE">
          <w:rPr>
            <w:rStyle w:val="Hipersaite"/>
            <w:rFonts w:ascii="Times New Roman" w:eastAsia="Calibri" w:hAnsi="Times New Roman" w:cs="Times New Roman"/>
          </w:rPr>
          <w:t xml:space="preserve"> pants</w:t>
        </w:r>
      </w:hyperlink>
      <w:r w:rsidR="3A9664DE" w:rsidRPr="003C16DE">
        <w:rPr>
          <w:rFonts w:ascii="Times New Roman" w:eastAsia="Calibri" w:hAnsi="Times New Roman" w:cs="Times New Roman"/>
        </w:rPr>
        <w:t>.</w:t>
      </w:r>
    </w:p>
  </w:footnote>
  <w:footnote w:id="113">
    <w:p w14:paraId="1C99B0B5" w14:textId="2732BC96" w:rsidR="003506FA" w:rsidRPr="003C16DE" w:rsidRDefault="003506FA" w:rsidP="003C16DE">
      <w:pPr>
        <w:pStyle w:val="Vresteksts"/>
        <w:jc w:val="both"/>
        <w:rPr>
          <w:rFonts w:ascii="Times New Roman" w:hAnsi="Times New Roman" w:cs="Times New Roman"/>
          <w:noProof/>
        </w:rPr>
      </w:pPr>
      <w:r w:rsidRPr="003C16DE">
        <w:rPr>
          <w:rStyle w:val="Vresatsauce"/>
          <w:rFonts w:ascii="Times New Roman" w:hAnsi="Times New Roman" w:cs="Times New Roman"/>
          <w:noProof/>
        </w:rPr>
        <w:footnoteRef/>
      </w:r>
      <w:r w:rsidRPr="003C16DE">
        <w:rPr>
          <w:rFonts w:ascii="Times New Roman" w:hAnsi="Times New Roman" w:cs="Times New Roman"/>
          <w:noProof/>
        </w:rPr>
        <w:t xml:space="preserve"> Skatīt Administratīvās rajona tiesas 2021. gada 21. jūnija spriedum</w:t>
      </w:r>
      <w:r w:rsidR="00FD4033" w:rsidRPr="003C16DE">
        <w:rPr>
          <w:rFonts w:ascii="Times New Roman" w:hAnsi="Times New Roman" w:cs="Times New Roman"/>
          <w:noProof/>
        </w:rPr>
        <w:t>u</w:t>
      </w:r>
      <w:r w:rsidRPr="003C16DE">
        <w:rPr>
          <w:rFonts w:ascii="Times New Roman" w:hAnsi="Times New Roman" w:cs="Times New Roman"/>
          <w:noProof/>
        </w:rPr>
        <w:t xml:space="preserve"> lietā Nr. A420184520, Administratīvās rajona tiesas 2023.gada 21.februāra spriedum</w:t>
      </w:r>
      <w:r w:rsidR="00FD4033" w:rsidRPr="003C16DE">
        <w:rPr>
          <w:rFonts w:ascii="Times New Roman" w:hAnsi="Times New Roman" w:cs="Times New Roman"/>
          <w:noProof/>
        </w:rPr>
        <w:t>u</w:t>
      </w:r>
      <w:r w:rsidRPr="003C16DE">
        <w:rPr>
          <w:rFonts w:ascii="Times New Roman" w:hAnsi="Times New Roman" w:cs="Times New Roman"/>
          <w:noProof/>
        </w:rPr>
        <w:t xml:space="preserve"> lietā Nr.A42-00178-23/8.</w:t>
      </w:r>
    </w:p>
  </w:footnote>
  <w:footnote w:id="114">
    <w:p w14:paraId="12CF30C2" w14:textId="603FFE3E" w:rsidR="007C6BAA" w:rsidRPr="00072EA1" w:rsidRDefault="007C6BAA" w:rsidP="003C16DE">
      <w:pPr>
        <w:pStyle w:val="Vresteksts"/>
        <w:jc w:val="both"/>
        <w:rPr>
          <w:rFonts w:ascii="Times New Roman" w:hAnsi="Times New Roman" w:cs="Times New Roman"/>
        </w:rPr>
      </w:pPr>
      <w:r w:rsidRPr="003C16DE">
        <w:rPr>
          <w:rStyle w:val="Vresatsauce"/>
          <w:rFonts w:ascii="Times New Roman" w:hAnsi="Times New Roman" w:cs="Times New Roman"/>
        </w:rPr>
        <w:footnoteRef/>
      </w:r>
      <w:r w:rsidRPr="003C16DE">
        <w:rPr>
          <w:rFonts w:ascii="Times New Roman" w:hAnsi="Times New Roman" w:cs="Times New Roman"/>
        </w:rPr>
        <w:t xml:space="preserve"> </w:t>
      </w:r>
      <w:r w:rsidR="00D92F5D" w:rsidRPr="008318BC">
        <w:rPr>
          <w:rFonts w:ascii="Times New Roman" w:hAnsi="Times New Roman" w:cs="Times New Roman"/>
        </w:rPr>
        <w:t>N</w:t>
      </w:r>
      <w:r w:rsidR="003C2B6D" w:rsidRPr="008318BC">
        <w:rPr>
          <w:rFonts w:ascii="Times New Roman" w:hAnsi="Times New Roman" w:cs="Times New Roman"/>
        </w:rPr>
        <w:t>epieciešam</w:t>
      </w:r>
      <w:r w:rsidR="00D92F5D" w:rsidRPr="008318BC">
        <w:rPr>
          <w:rFonts w:ascii="Times New Roman" w:hAnsi="Times New Roman" w:cs="Times New Roman"/>
        </w:rPr>
        <w:t>ās</w:t>
      </w:r>
      <w:r w:rsidR="003C2B6D" w:rsidRPr="008318BC">
        <w:rPr>
          <w:rFonts w:ascii="Times New Roman" w:hAnsi="Times New Roman" w:cs="Times New Roman"/>
        </w:rPr>
        <w:t xml:space="preserve"> dokument</w:t>
      </w:r>
      <w:r w:rsidR="00537610" w:rsidRPr="008318BC">
        <w:rPr>
          <w:rFonts w:ascii="Times New Roman" w:hAnsi="Times New Roman" w:cs="Times New Roman"/>
        </w:rPr>
        <w:t>ācijas</w:t>
      </w:r>
      <w:r w:rsidR="003C2B6D" w:rsidRPr="008318BC">
        <w:rPr>
          <w:rFonts w:ascii="Times New Roman" w:hAnsi="Times New Roman" w:cs="Times New Roman"/>
        </w:rPr>
        <w:t xml:space="preserve"> un informācijas iegūšanai </w:t>
      </w:r>
      <w:r w:rsidR="00596654" w:rsidRPr="008318BC">
        <w:rPr>
          <w:rFonts w:ascii="Times New Roman" w:hAnsi="Times New Roman" w:cs="Times New Roman"/>
        </w:rPr>
        <w:t>var izmantot</w:t>
      </w:r>
      <w:r w:rsidR="003C2B6D" w:rsidRPr="008318BC">
        <w:rPr>
          <w:rFonts w:ascii="Times New Roman" w:hAnsi="Times New Roman" w:cs="Times New Roman"/>
        </w:rPr>
        <w:t xml:space="preserve"> </w:t>
      </w:r>
      <w:r w:rsidR="00A4692C" w:rsidRPr="008318BC">
        <w:rPr>
          <w:rFonts w:ascii="Times New Roman" w:hAnsi="Times New Roman" w:cs="Times New Roman"/>
        </w:rPr>
        <w:t>MKD</w:t>
      </w:r>
      <w:r w:rsidRPr="008318BC">
        <w:rPr>
          <w:rFonts w:ascii="Times New Roman" w:hAnsi="Times New Roman" w:cs="Times New Roman"/>
        </w:rPr>
        <w:t xml:space="preserve"> 2025. gada 17.</w:t>
      </w:r>
      <w:r w:rsidR="008901D2" w:rsidRPr="008318BC">
        <w:rPr>
          <w:rFonts w:ascii="Times New Roman" w:hAnsi="Times New Roman" w:cs="Times New Roman"/>
        </w:rPr>
        <w:t> </w:t>
      </w:r>
      <w:r w:rsidRPr="008318BC">
        <w:rPr>
          <w:rFonts w:ascii="Times New Roman" w:hAnsi="Times New Roman" w:cs="Times New Roman"/>
        </w:rPr>
        <w:t>aprī</w:t>
      </w:r>
      <w:r w:rsidR="004039C8" w:rsidRPr="008318BC">
        <w:rPr>
          <w:rFonts w:ascii="Times New Roman" w:hAnsi="Times New Roman" w:cs="Times New Roman"/>
        </w:rPr>
        <w:t>lī nosūtīto</w:t>
      </w:r>
      <w:r w:rsidRPr="008318BC">
        <w:rPr>
          <w:rFonts w:ascii="Times New Roman" w:hAnsi="Times New Roman" w:cs="Times New Roman"/>
        </w:rPr>
        <w:t xml:space="preserve"> </w:t>
      </w:r>
      <w:r w:rsidR="008969DD">
        <w:rPr>
          <w:rFonts w:ascii="Times New Roman" w:hAnsi="Times New Roman" w:cs="Times New Roman"/>
        </w:rPr>
        <w:t>materiālu</w:t>
      </w:r>
      <w:r w:rsidRPr="008318BC">
        <w:rPr>
          <w:rFonts w:ascii="Times New Roman" w:hAnsi="Times New Roman" w:cs="Times New Roman"/>
        </w:rPr>
        <w:t xml:space="preserve"> </w:t>
      </w:r>
      <w:r w:rsidR="00E54A10" w:rsidRPr="008318BC">
        <w:rPr>
          <w:rFonts w:ascii="Times New Roman" w:hAnsi="Times New Roman" w:cs="Times New Roman"/>
        </w:rPr>
        <w:t xml:space="preserve">administratoriem </w:t>
      </w:r>
      <w:r w:rsidRPr="008318BC">
        <w:rPr>
          <w:rFonts w:ascii="Times New Roman" w:hAnsi="Times New Roman" w:cs="Times New Roman"/>
        </w:rPr>
        <w:t>"Veicamo darbību kopums maksātnespējas procesa administratoram, nodrošinot Noziedzīgi iegūtu līdzekļu legalizācijas un terorisma un proliferācijas finansēšanas novēršanas likuma un Starptautisko un Latvijas Republikas nacionālo sankciju likuma prasību izpildi maksātnespējas procesā".</w:t>
      </w:r>
    </w:p>
  </w:footnote>
  <w:footnote w:id="115">
    <w:p w14:paraId="553DFF07" w14:textId="507EF7BC" w:rsidR="00F4042D" w:rsidRDefault="00F4042D" w:rsidP="00072EA1">
      <w:pPr>
        <w:pStyle w:val="Vresteksts"/>
        <w:jc w:val="both"/>
      </w:pPr>
      <w:r w:rsidRPr="00072EA1">
        <w:rPr>
          <w:rStyle w:val="Vresatsauce"/>
          <w:rFonts w:ascii="Times New Roman" w:hAnsi="Times New Roman" w:cs="Times New Roman"/>
        </w:rPr>
        <w:footnoteRef/>
      </w:r>
      <w:r w:rsidR="3A9664DE" w:rsidRPr="00072EA1">
        <w:rPr>
          <w:rFonts w:ascii="Times New Roman" w:hAnsi="Times New Roman" w:cs="Times New Roman"/>
        </w:rPr>
        <w:t xml:space="preserve"> </w:t>
      </w:r>
      <w:hyperlink r:id="rId81" w:anchor="p11">
        <w:r w:rsidR="3A9664DE" w:rsidRPr="00072EA1">
          <w:rPr>
            <w:rStyle w:val="Hipersaite"/>
            <w:rFonts w:ascii="Times New Roman" w:hAnsi="Times New Roman" w:cs="Times New Roman"/>
          </w:rPr>
          <w:t>Novēršanas likuma 11. panta pirmās daļas 2. punkta a) apakšpunkts</w:t>
        </w:r>
      </w:hyperlink>
      <w:r w:rsidR="3A9664DE" w:rsidRPr="00072EA1">
        <w:rPr>
          <w:rFonts w:ascii="Times New Roman" w:hAnsi="Times New Roman" w:cs="Times New Roman"/>
        </w:rPr>
        <w:t xml:space="preserve"> un </w:t>
      </w:r>
      <w:hyperlink r:id="rId82" w:anchor="p11">
        <w:r w:rsidR="3A9664DE" w:rsidRPr="00072EA1">
          <w:rPr>
            <w:rStyle w:val="Hipersaite"/>
            <w:rFonts w:ascii="Times New Roman" w:hAnsi="Times New Roman" w:cs="Times New Roman"/>
          </w:rPr>
          <w:t>5. punkts</w:t>
        </w:r>
      </w:hyperlink>
      <w:r w:rsidR="3A9664DE" w:rsidRPr="00072EA1">
        <w:rPr>
          <w:rFonts w:ascii="Times New Roman" w:hAnsi="Times New Roman" w:cs="Times New Roman"/>
        </w:rPr>
        <w:t>.</w:t>
      </w:r>
    </w:p>
  </w:footnote>
  <w:footnote w:id="116">
    <w:p w14:paraId="6CE1B12B" w14:textId="77777777" w:rsidR="00045C0F" w:rsidRPr="00ED1909" w:rsidRDefault="00045C0F" w:rsidP="00045C0F">
      <w:pPr>
        <w:pStyle w:val="Vresteksts"/>
        <w:rPr>
          <w:rFonts w:ascii="Times New Roman" w:hAnsi="Times New Roman" w:cs="Times New Roman"/>
        </w:rPr>
      </w:pPr>
      <w:r w:rsidRPr="00ED1909">
        <w:rPr>
          <w:rStyle w:val="Vresatsauce"/>
          <w:rFonts w:ascii="Times New Roman" w:hAnsi="Times New Roman" w:cs="Times New Roman"/>
        </w:rPr>
        <w:footnoteRef/>
      </w:r>
      <w:r w:rsidRPr="00ED1909">
        <w:rPr>
          <w:rFonts w:ascii="Times New Roman" w:hAnsi="Times New Roman" w:cs="Times New Roman"/>
        </w:rPr>
        <w:t xml:space="preserve"> </w:t>
      </w:r>
      <w:hyperlink r:id="rId83" w:anchor="p1">
        <w:r w:rsidRPr="00ED1909">
          <w:rPr>
            <w:rStyle w:val="Hipersaite"/>
            <w:rFonts w:ascii="Times New Roman" w:hAnsi="Times New Roman" w:cs="Times New Roman"/>
          </w:rPr>
          <w:t>Novēršanas likuma 1. panta 17. punkts.</w:t>
        </w:r>
      </w:hyperlink>
    </w:p>
  </w:footnote>
  <w:footnote w:id="117">
    <w:p w14:paraId="2956ABA5" w14:textId="77777777" w:rsidR="00045C0F" w:rsidRPr="00ED1909" w:rsidRDefault="00045C0F" w:rsidP="00045C0F">
      <w:pPr>
        <w:pStyle w:val="Vresteksts"/>
        <w:rPr>
          <w:rFonts w:ascii="Times New Roman" w:hAnsi="Times New Roman" w:cs="Times New Roman"/>
        </w:rPr>
      </w:pPr>
      <w:r w:rsidRPr="00ED1909">
        <w:rPr>
          <w:rStyle w:val="Vresatsauce"/>
          <w:rFonts w:ascii="Times New Roman" w:hAnsi="Times New Roman" w:cs="Times New Roman"/>
        </w:rPr>
        <w:footnoteRef/>
      </w:r>
      <w:r w:rsidRPr="00ED1909">
        <w:rPr>
          <w:rFonts w:ascii="Times New Roman" w:hAnsi="Times New Roman" w:cs="Times New Roman"/>
        </w:rPr>
        <w:t xml:space="preserve"> </w:t>
      </w:r>
      <w:hyperlink r:id="rId84" w:anchor="p20">
        <w:r w:rsidRPr="00ED1909">
          <w:rPr>
            <w:rStyle w:val="Hipersaite"/>
            <w:rFonts w:ascii="Times New Roman" w:hAnsi="Times New Roman" w:cs="Times New Roman"/>
          </w:rPr>
          <w:t>Novēršanas likuma 20. panta otrā daļa.</w:t>
        </w:r>
      </w:hyperlink>
    </w:p>
  </w:footnote>
  <w:footnote w:id="118">
    <w:p w14:paraId="3BD4D599" w14:textId="77777777" w:rsidR="0074585E" w:rsidRPr="007D13E6" w:rsidRDefault="0074585E" w:rsidP="0074585E">
      <w:pPr>
        <w:pStyle w:val="Vresteksts"/>
        <w:rPr>
          <w:rFonts w:ascii="Times New Roman" w:hAnsi="Times New Roman" w:cs="Times New Roman"/>
        </w:rPr>
      </w:pPr>
      <w:r w:rsidRPr="00ED1909">
        <w:rPr>
          <w:rStyle w:val="Vresatsauce"/>
          <w:rFonts w:ascii="Times New Roman" w:hAnsi="Times New Roman" w:cs="Times New Roman"/>
        </w:rPr>
        <w:footnoteRef/>
      </w:r>
      <w:r w:rsidRPr="00ED1909">
        <w:rPr>
          <w:rFonts w:ascii="Times New Roman" w:hAnsi="Times New Roman" w:cs="Times New Roman"/>
        </w:rPr>
        <w:t xml:space="preserve"> </w:t>
      </w:r>
      <w:hyperlink r:id="rId85" w:anchor="p27">
        <w:r w:rsidRPr="00ED1909">
          <w:rPr>
            <w:rStyle w:val="Hipersaite"/>
            <w:rFonts w:ascii="Times New Roman" w:hAnsi="Times New Roman" w:cs="Times New Roman"/>
          </w:rPr>
          <w:t>Maksātnespējas likuma 27. pants.</w:t>
        </w:r>
      </w:hyperlink>
      <w:r w:rsidRPr="007D13E6">
        <w:rPr>
          <w:rFonts w:ascii="Times New Roman" w:hAnsi="Times New Roman" w:cs="Times New Roman"/>
        </w:rPr>
        <w:t xml:space="preserve">  </w:t>
      </w:r>
    </w:p>
  </w:footnote>
  <w:footnote w:id="119">
    <w:p w14:paraId="34F6C6EA" w14:textId="375EE811" w:rsidR="00126D82" w:rsidRPr="0093674A" w:rsidRDefault="00126D82" w:rsidP="00126D82">
      <w:pPr>
        <w:pStyle w:val="Vresteksts"/>
        <w:jc w:val="both"/>
        <w:rPr>
          <w:rFonts w:ascii="Times New Roman" w:hAnsi="Times New Roman" w:cs="Times New Roman"/>
        </w:rPr>
      </w:pPr>
      <w:r w:rsidRPr="0093674A">
        <w:rPr>
          <w:rStyle w:val="Vresatsauce"/>
          <w:rFonts w:ascii="Times New Roman" w:hAnsi="Times New Roman" w:cs="Times New Roman"/>
        </w:rPr>
        <w:footnoteRef/>
      </w:r>
      <w:r w:rsidRPr="0093674A">
        <w:rPr>
          <w:rFonts w:ascii="Times New Roman" w:hAnsi="Times New Roman" w:cs="Times New Roman"/>
        </w:rPr>
        <w:t xml:space="preserve"> MKD 2024.</w:t>
      </w:r>
      <w:r w:rsidR="006D7972" w:rsidRPr="0093674A">
        <w:rPr>
          <w:rFonts w:ascii="Times New Roman" w:hAnsi="Times New Roman" w:cs="Times New Roman"/>
        </w:rPr>
        <w:t> </w:t>
      </w:r>
      <w:r w:rsidRPr="0093674A">
        <w:rPr>
          <w:rFonts w:ascii="Times New Roman" w:hAnsi="Times New Roman" w:cs="Times New Roman"/>
        </w:rPr>
        <w:t>gada 19.</w:t>
      </w:r>
      <w:r w:rsidR="006D7972" w:rsidRPr="0093674A">
        <w:rPr>
          <w:rFonts w:ascii="Times New Roman" w:hAnsi="Times New Roman" w:cs="Times New Roman"/>
        </w:rPr>
        <w:t> </w:t>
      </w:r>
      <w:r w:rsidRPr="0093674A">
        <w:rPr>
          <w:rFonts w:ascii="Times New Roman" w:hAnsi="Times New Roman" w:cs="Times New Roman"/>
        </w:rPr>
        <w:t xml:space="preserve">augusta </w:t>
      </w:r>
      <w:r w:rsidR="005A583F" w:rsidRPr="0093674A">
        <w:rPr>
          <w:rFonts w:ascii="Times New Roman" w:hAnsi="Times New Roman" w:cs="Times New Roman"/>
        </w:rPr>
        <w:t xml:space="preserve">un 2025. gada 18. septembra </w:t>
      </w:r>
      <w:r w:rsidRPr="0093674A">
        <w:rPr>
          <w:rFonts w:ascii="Times New Roman" w:hAnsi="Times New Roman" w:cs="Times New Roman"/>
        </w:rPr>
        <w:t>apkārtraksts</w:t>
      </w:r>
      <w:r w:rsidR="00D20DCF" w:rsidRPr="0093674A">
        <w:rPr>
          <w:rFonts w:ascii="Times New Roman" w:hAnsi="Times New Roman" w:cs="Times New Roman"/>
        </w:rPr>
        <w:t xml:space="preserve"> administratoriem</w:t>
      </w:r>
      <w:r w:rsidRPr="0093674A">
        <w:rPr>
          <w:rFonts w:ascii="Times New Roman" w:hAnsi="Times New Roman" w:cs="Times New Roman"/>
        </w:rPr>
        <w:t xml:space="preserve"> "Par ziņojumu par aizdomīgiem darījumiem maksātnespējas sektorā statistiku</w:t>
      </w:r>
      <w:r w:rsidR="005A583F" w:rsidRPr="0093674A">
        <w:rPr>
          <w:rFonts w:ascii="Times New Roman" w:hAnsi="Times New Roman" w:cs="Times New Roman"/>
        </w:rPr>
        <w:t>".</w:t>
      </w:r>
    </w:p>
  </w:footnote>
  <w:footnote w:id="120">
    <w:p w14:paraId="008322D3" w14:textId="05732654" w:rsidR="008C403B" w:rsidRPr="0093674A" w:rsidRDefault="008C403B" w:rsidP="006B6DAF">
      <w:pPr>
        <w:pStyle w:val="Vresteksts"/>
        <w:jc w:val="both"/>
        <w:rPr>
          <w:rFonts w:ascii="Times New Roman" w:hAnsi="Times New Roman" w:cs="Times New Roman"/>
        </w:rPr>
      </w:pPr>
      <w:r w:rsidRPr="0093674A">
        <w:rPr>
          <w:rStyle w:val="Vresatsauce"/>
          <w:rFonts w:ascii="Times New Roman" w:hAnsi="Times New Roman" w:cs="Times New Roman"/>
        </w:rPr>
        <w:footnoteRef/>
      </w:r>
      <w:r w:rsidR="3A9664DE" w:rsidRPr="0093674A">
        <w:rPr>
          <w:rFonts w:ascii="Times New Roman" w:hAnsi="Times New Roman" w:cs="Times New Roman"/>
        </w:rPr>
        <w:t xml:space="preserve"> </w:t>
      </w:r>
      <w:hyperlink r:id="rId86" w:anchor="p31_4">
        <w:r w:rsidR="3A9664DE" w:rsidRPr="0093674A">
          <w:rPr>
            <w:rStyle w:val="Hipersaite"/>
            <w:rFonts w:ascii="Times New Roman" w:hAnsi="Times New Roman" w:cs="Times New Roman"/>
          </w:rPr>
          <w:t>Novēršanas likuma 31.</w:t>
        </w:r>
        <w:r w:rsidR="3A9664DE" w:rsidRPr="0093674A">
          <w:rPr>
            <w:rStyle w:val="Hipersaite"/>
            <w:rFonts w:ascii="Times New Roman" w:hAnsi="Times New Roman" w:cs="Times New Roman"/>
            <w:vertAlign w:val="superscript"/>
          </w:rPr>
          <w:t>4</w:t>
        </w:r>
        <w:r w:rsidR="3A9664DE" w:rsidRPr="0093674A">
          <w:rPr>
            <w:rStyle w:val="Hipersaite"/>
            <w:rFonts w:ascii="Times New Roman" w:hAnsi="Times New Roman" w:cs="Times New Roman"/>
          </w:rPr>
          <w:t xml:space="preserve"> panta pirmās daļas 2. punkts.</w:t>
        </w:r>
      </w:hyperlink>
    </w:p>
  </w:footnote>
  <w:footnote w:id="121">
    <w:p w14:paraId="488A09C6" w14:textId="30CBEC24" w:rsidR="00E079E8" w:rsidRPr="0093674A" w:rsidRDefault="00E079E8">
      <w:pPr>
        <w:pStyle w:val="Vresteksts"/>
        <w:rPr>
          <w:rFonts w:ascii="Times New Roman" w:hAnsi="Times New Roman" w:cs="Times New Roman"/>
        </w:rPr>
      </w:pPr>
      <w:r w:rsidRPr="0093674A">
        <w:rPr>
          <w:rStyle w:val="Vresatsauce"/>
          <w:rFonts w:ascii="Times New Roman" w:hAnsi="Times New Roman" w:cs="Times New Roman"/>
        </w:rPr>
        <w:footnoteRef/>
      </w:r>
      <w:r w:rsidRPr="0093674A">
        <w:rPr>
          <w:rFonts w:ascii="Times New Roman" w:hAnsi="Times New Roman" w:cs="Times New Roman"/>
        </w:rPr>
        <w:t xml:space="preserve"> </w:t>
      </w:r>
      <w:hyperlink r:id="rId87" w:anchor="p17" w:history="1">
        <w:r w:rsidRPr="0093674A">
          <w:rPr>
            <w:rStyle w:val="Hipersaite"/>
            <w:rFonts w:ascii="Times New Roman" w:hAnsi="Times New Roman" w:cs="Times New Roman"/>
          </w:rPr>
          <w:t xml:space="preserve">Sankciju likuma </w:t>
        </w:r>
        <w:r w:rsidR="0017062D" w:rsidRPr="0093674A">
          <w:rPr>
            <w:rStyle w:val="Hipersaite"/>
            <w:rFonts w:ascii="Times New Roman" w:hAnsi="Times New Roman" w:cs="Times New Roman"/>
          </w:rPr>
          <w:t>17. pants.</w:t>
        </w:r>
      </w:hyperlink>
      <w:r w:rsidR="0017062D" w:rsidRPr="0093674A">
        <w:rPr>
          <w:rFonts w:ascii="Times New Roman" w:hAnsi="Times New Roman" w:cs="Times New Roman"/>
        </w:rPr>
        <w:t xml:space="preserve"> </w:t>
      </w:r>
    </w:p>
  </w:footnote>
  <w:footnote w:id="122">
    <w:p w14:paraId="1174E916" w14:textId="77777777" w:rsidR="00472B5C" w:rsidRPr="006B6DAF" w:rsidRDefault="00472B5C" w:rsidP="006B6DAF">
      <w:pPr>
        <w:pStyle w:val="Vresteksts"/>
        <w:jc w:val="both"/>
        <w:rPr>
          <w:rFonts w:ascii="Times New Roman" w:hAnsi="Times New Roman" w:cs="Times New Roman"/>
        </w:rPr>
      </w:pPr>
      <w:r w:rsidRPr="0093674A">
        <w:rPr>
          <w:rStyle w:val="Vresatsauce"/>
          <w:rFonts w:ascii="Times New Roman" w:hAnsi="Times New Roman" w:cs="Times New Roman"/>
        </w:rPr>
        <w:footnoteRef/>
      </w:r>
      <w:r w:rsidR="3A9664DE" w:rsidRPr="0093674A">
        <w:rPr>
          <w:rFonts w:ascii="Times New Roman" w:hAnsi="Times New Roman" w:cs="Times New Roman"/>
        </w:rPr>
        <w:t> </w:t>
      </w:r>
      <w:hyperlink r:id="rId88">
        <w:r w:rsidR="3A9664DE" w:rsidRPr="0093674A">
          <w:rPr>
            <w:rStyle w:val="Hipersaite"/>
            <w:rFonts w:ascii="Times New Roman" w:hAnsi="Times New Roman" w:cs="Times New Roman"/>
          </w:rPr>
          <w:t>Skaidrojošā vārdnīca tezaurs.lv.</w:t>
        </w:r>
      </w:hyperlink>
      <w:r w:rsidR="3A9664DE" w:rsidRPr="006B6DAF">
        <w:rPr>
          <w:rFonts w:ascii="Times New Roman" w:hAnsi="Times New Roman" w:cs="Times New Roman"/>
        </w:rPr>
        <w:t xml:space="preserve"> </w:t>
      </w:r>
    </w:p>
  </w:footnote>
  <w:footnote w:id="123">
    <w:p w14:paraId="3847F56C" w14:textId="14D322DA" w:rsidR="00E56962" w:rsidRPr="00CB072B" w:rsidRDefault="00E56962" w:rsidP="006B6DAF">
      <w:pPr>
        <w:pStyle w:val="Default"/>
        <w:jc w:val="both"/>
        <w:rPr>
          <w:sz w:val="20"/>
          <w:szCs w:val="20"/>
          <w14:ligatures w14:val="standardContextual"/>
        </w:rPr>
      </w:pPr>
      <w:r w:rsidRPr="00CB072B">
        <w:rPr>
          <w:rStyle w:val="Vresatsauce"/>
          <w:sz w:val="20"/>
          <w:szCs w:val="20"/>
        </w:rPr>
        <w:footnoteRef/>
      </w:r>
      <w:r w:rsidRPr="00CB072B">
        <w:rPr>
          <w:sz w:val="20"/>
          <w:szCs w:val="20"/>
        </w:rPr>
        <w:t xml:space="preserve"> </w:t>
      </w:r>
      <w:r w:rsidR="00177639" w:rsidRPr="00CB072B">
        <w:rPr>
          <w:sz w:val="20"/>
          <w:szCs w:val="20"/>
        </w:rPr>
        <w:t xml:space="preserve">Skatīt </w:t>
      </w:r>
      <w:r w:rsidRPr="00CB072B">
        <w:rPr>
          <w:sz w:val="20"/>
          <w:szCs w:val="20"/>
        </w:rPr>
        <w:t>Administratīvā</w:t>
      </w:r>
      <w:r w:rsidR="00C0235F" w:rsidRPr="00CB072B">
        <w:rPr>
          <w:sz w:val="20"/>
          <w:szCs w:val="20"/>
        </w:rPr>
        <w:t>s</w:t>
      </w:r>
      <w:r w:rsidRPr="00CB072B">
        <w:rPr>
          <w:sz w:val="20"/>
          <w:szCs w:val="20"/>
        </w:rPr>
        <w:t xml:space="preserve"> rajona tiesas 2023. gada </w:t>
      </w:r>
      <w:r w:rsidR="00422555" w:rsidRPr="00CB072B">
        <w:rPr>
          <w:sz w:val="20"/>
          <w:szCs w:val="20"/>
        </w:rPr>
        <w:t>24. </w:t>
      </w:r>
      <w:r w:rsidRPr="00CB072B">
        <w:rPr>
          <w:sz w:val="20"/>
          <w:szCs w:val="20"/>
        </w:rPr>
        <w:t>maija lēmum</w:t>
      </w:r>
      <w:r w:rsidR="00177639" w:rsidRPr="00CB072B">
        <w:rPr>
          <w:sz w:val="20"/>
          <w:szCs w:val="20"/>
        </w:rPr>
        <w:t>u</w:t>
      </w:r>
      <w:r w:rsidRPr="00CB072B">
        <w:rPr>
          <w:sz w:val="20"/>
          <w:szCs w:val="20"/>
        </w:rPr>
        <w:t xml:space="preserve"> lietā Nr. </w:t>
      </w:r>
      <w:r w:rsidR="00422555" w:rsidRPr="00CB072B">
        <w:rPr>
          <w:sz w:val="20"/>
          <w:szCs w:val="20"/>
        </w:rPr>
        <w:t>A420271022.</w:t>
      </w:r>
    </w:p>
  </w:footnote>
  <w:footnote w:id="124">
    <w:p w14:paraId="037D2AE2" w14:textId="77777777" w:rsidR="00136187" w:rsidRPr="00CB072B" w:rsidRDefault="00136187" w:rsidP="006B6DAF">
      <w:pPr>
        <w:pStyle w:val="Vresteksts"/>
        <w:jc w:val="both"/>
        <w:rPr>
          <w:rFonts w:ascii="Times New Roman" w:hAnsi="Times New Roman" w:cs="Times New Roman"/>
        </w:rPr>
      </w:pPr>
      <w:r w:rsidRPr="00CB072B">
        <w:rPr>
          <w:rStyle w:val="Vresatsauce"/>
          <w:rFonts w:ascii="Times New Roman" w:hAnsi="Times New Roman" w:cs="Times New Roman"/>
        </w:rPr>
        <w:footnoteRef/>
      </w:r>
      <w:r w:rsidR="3A9664DE" w:rsidRPr="00CB072B">
        <w:rPr>
          <w:rFonts w:ascii="Times New Roman" w:hAnsi="Times New Roman" w:cs="Times New Roman"/>
        </w:rPr>
        <w:t xml:space="preserve"> </w:t>
      </w:r>
      <w:hyperlink r:id="rId89" w:anchor="p31_5">
        <w:r w:rsidR="3A9664DE" w:rsidRPr="00CB072B">
          <w:rPr>
            <w:rStyle w:val="Hipersaite"/>
            <w:rFonts w:ascii="Times New Roman" w:hAnsi="Times New Roman" w:cs="Times New Roman"/>
          </w:rPr>
          <w:t>Novēršanas likuma 31.</w:t>
        </w:r>
        <w:r w:rsidR="3A9664DE" w:rsidRPr="00CB072B">
          <w:rPr>
            <w:rStyle w:val="Hipersaite"/>
            <w:rFonts w:ascii="Times New Roman" w:hAnsi="Times New Roman" w:cs="Times New Roman"/>
            <w:vertAlign w:val="superscript"/>
          </w:rPr>
          <w:t>5 </w:t>
        </w:r>
        <w:r w:rsidR="3A9664DE" w:rsidRPr="00CB072B">
          <w:rPr>
            <w:rStyle w:val="Hipersaite"/>
            <w:rFonts w:ascii="Times New Roman" w:hAnsi="Times New Roman" w:cs="Times New Roman"/>
          </w:rPr>
          <w:t>pants.</w:t>
        </w:r>
      </w:hyperlink>
    </w:p>
  </w:footnote>
  <w:footnote w:id="125">
    <w:p w14:paraId="73E2BF92" w14:textId="77777777" w:rsidR="00136187" w:rsidRPr="00CB072B" w:rsidRDefault="00136187" w:rsidP="006B6DAF">
      <w:pPr>
        <w:pStyle w:val="Vresteksts"/>
        <w:jc w:val="both"/>
        <w:rPr>
          <w:rFonts w:ascii="Times New Roman" w:hAnsi="Times New Roman" w:cs="Times New Roman"/>
        </w:rPr>
      </w:pPr>
      <w:r w:rsidRPr="00CB072B">
        <w:rPr>
          <w:rStyle w:val="Vresatsauce"/>
          <w:rFonts w:ascii="Times New Roman" w:hAnsi="Times New Roman" w:cs="Times New Roman"/>
        </w:rPr>
        <w:footnoteRef/>
      </w:r>
      <w:r w:rsidR="3A9664DE" w:rsidRPr="00CB072B">
        <w:rPr>
          <w:rFonts w:ascii="Times New Roman" w:hAnsi="Times New Roman" w:cs="Times New Roman"/>
        </w:rPr>
        <w:t xml:space="preserve"> </w:t>
      </w:r>
      <w:hyperlink r:id="rId90" w:anchor="p37_2">
        <w:r w:rsidR="3A9664DE" w:rsidRPr="00CB072B">
          <w:rPr>
            <w:rStyle w:val="Hipersaite"/>
            <w:rFonts w:ascii="Times New Roman" w:hAnsi="Times New Roman" w:cs="Times New Roman"/>
          </w:rPr>
          <w:t>Novēršanas likuma 37.</w:t>
        </w:r>
        <w:r w:rsidR="3A9664DE" w:rsidRPr="00CB072B">
          <w:rPr>
            <w:rStyle w:val="Hipersaite"/>
            <w:rFonts w:ascii="Times New Roman" w:hAnsi="Times New Roman" w:cs="Times New Roman"/>
            <w:vertAlign w:val="superscript"/>
          </w:rPr>
          <w:t>2 </w:t>
        </w:r>
        <w:r w:rsidR="3A9664DE" w:rsidRPr="00CB072B">
          <w:rPr>
            <w:rStyle w:val="Hipersaite"/>
            <w:rFonts w:ascii="Times New Roman" w:hAnsi="Times New Roman" w:cs="Times New Roman"/>
          </w:rPr>
          <w:t>pants.</w:t>
        </w:r>
      </w:hyperlink>
    </w:p>
  </w:footnote>
  <w:footnote w:id="126">
    <w:p w14:paraId="56B5E8EE" w14:textId="06E000E1" w:rsidR="006540C0" w:rsidRPr="00CB072B" w:rsidRDefault="006540C0" w:rsidP="00683FDE">
      <w:pPr>
        <w:pStyle w:val="Vresteksts"/>
        <w:jc w:val="both"/>
        <w:rPr>
          <w:rFonts w:ascii="Times New Roman" w:hAnsi="Times New Roman" w:cs="Times New Roman"/>
        </w:rPr>
      </w:pPr>
      <w:r w:rsidRPr="00CB072B">
        <w:rPr>
          <w:rStyle w:val="Vresatsauce"/>
          <w:rFonts w:ascii="Times New Roman" w:hAnsi="Times New Roman" w:cs="Times New Roman"/>
        </w:rPr>
        <w:footnoteRef/>
      </w:r>
      <w:r w:rsidR="1D68FFD4" w:rsidRPr="00CB072B">
        <w:rPr>
          <w:rFonts w:ascii="Times New Roman" w:hAnsi="Times New Roman" w:cs="Times New Roman"/>
        </w:rPr>
        <w:t xml:space="preserve"> </w:t>
      </w:r>
      <w:hyperlink r:id="rId91" w:anchor="p38">
        <w:r w:rsidR="1D68FFD4" w:rsidRPr="00CB072B">
          <w:rPr>
            <w:rStyle w:val="Hipersaite"/>
            <w:rFonts w:ascii="Times New Roman" w:hAnsi="Times New Roman" w:cs="Times New Roman"/>
          </w:rPr>
          <w:t>Novēršanas likuma 38. pants.</w:t>
        </w:r>
      </w:hyperlink>
    </w:p>
  </w:footnote>
  <w:footnote w:id="127">
    <w:p w14:paraId="05B3BE55" w14:textId="0F80FA97" w:rsidR="00D42123" w:rsidRPr="00CB072B" w:rsidRDefault="00D42123" w:rsidP="00683FDE">
      <w:pPr>
        <w:pStyle w:val="Vresteksts"/>
        <w:jc w:val="both"/>
        <w:rPr>
          <w:rFonts w:ascii="Times New Roman" w:hAnsi="Times New Roman" w:cs="Times New Roman"/>
        </w:rPr>
      </w:pPr>
      <w:r w:rsidRPr="00CB072B">
        <w:rPr>
          <w:rStyle w:val="Vresatsauce"/>
          <w:rFonts w:ascii="Times New Roman" w:hAnsi="Times New Roman" w:cs="Times New Roman"/>
        </w:rPr>
        <w:footnoteRef/>
      </w:r>
      <w:r w:rsidR="62A7D891" w:rsidRPr="00CB072B">
        <w:rPr>
          <w:rFonts w:ascii="Times New Roman" w:hAnsi="Times New Roman" w:cs="Times New Roman"/>
        </w:rPr>
        <w:t xml:space="preserve"> </w:t>
      </w:r>
      <w:hyperlink r:id="rId92" w:anchor="p6">
        <w:r w:rsidR="62A7D891" w:rsidRPr="00CB072B">
          <w:rPr>
            <w:rStyle w:val="Hipersaite"/>
            <w:rFonts w:ascii="Times New Roman" w:hAnsi="Times New Roman" w:cs="Times New Roman"/>
          </w:rPr>
          <w:t>Atklātības princips</w:t>
        </w:r>
      </w:hyperlink>
      <w:r w:rsidR="62A7D891" w:rsidRPr="00CB072B">
        <w:rPr>
          <w:rFonts w:ascii="Times New Roman" w:hAnsi="Times New Roman" w:cs="Times New Roman"/>
        </w:rPr>
        <w:t xml:space="preserve">, </w:t>
      </w:r>
      <w:hyperlink r:id="rId93" w:anchor="p81">
        <w:r w:rsidR="2EB53516" w:rsidRPr="00CB072B">
          <w:rPr>
            <w:rStyle w:val="Hipersaite"/>
            <w:rFonts w:ascii="Times New Roman" w:hAnsi="Times New Roman" w:cs="Times New Roman"/>
          </w:rPr>
          <w:t>Maksātnespējas likuma 81. panta otrā daļa.</w:t>
        </w:r>
      </w:hyperlink>
    </w:p>
  </w:footnote>
  <w:footnote w:id="128">
    <w:p w14:paraId="0D02B07B" w14:textId="3CCB5845" w:rsidR="00DE08C7" w:rsidRDefault="00DE08C7">
      <w:pPr>
        <w:pStyle w:val="Vresteksts"/>
      </w:pPr>
      <w:r w:rsidRPr="00CB072B">
        <w:rPr>
          <w:rStyle w:val="Vresatsauce"/>
          <w:rFonts w:ascii="Times New Roman" w:hAnsi="Times New Roman" w:cs="Times New Roman"/>
        </w:rPr>
        <w:footnoteRef/>
      </w:r>
      <w:r w:rsidRPr="00CB072B">
        <w:rPr>
          <w:rFonts w:ascii="Times New Roman" w:hAnsi="Times New Roman" w:cs="Times New Roman"/>
        </w:rPr>
        <w:t xml:space="preserve"> </w:t>
      </w:r>
      <w:hyperlink r:id="rId94" w:anchor="p386" w:history="1">
        <w:r w:rsidR="008E0782" w:rsidRPr="00CB072B">
          <w:rPr>
            <w:rStyle w:val="Hipersaite"/>
            <w:rFonts w:ascii="Times New Roman" w:hAnsi="Times New Roman" w:cs="Times New Roman"/>
          </w:rPr>
          <w:t>Kriminālprocesa likuma 386. pants.</w:t>
        </w:r>
      </w:hyperlink>
    </w:p>
  </w:footnote>
  <w:footnote w:id="129">
    <w:p w14:paraId="248526D3" w14:textId="45057F91" w:rsidR="00C71992" w:rsidRPr="00D20DCF" w:rsidRDefault="00C71992" w:rsidP="003A0D48">
      <w:pPr>
        <w:pStyle w:val="Vresteksts"/>
        <w:jc w:val="both"/>
        <w:rPr>
          <w:rFonts w:ascii="Times New Roman" w:hAnsi="Times New Roman" w:cs="Times New Roman"/>
        </w:rPr>
      </w:pPr>
      <w:r w:rsidRPr="00D20DCF">
        <w:rPr>
          <w:rStyle w:val="Vresatsauce"/>
          <w:rFonts w:ascii="Times New Roman" w:hAnsi="Times New Roman" w:cs="Times New Roman"/>
        </w:rPr>
        <w:footnoteRef/>
      </w:r>
      <w:r w:rsidRPr="00D20DCF">
        <w:rPr>
          <w:rFonts w:ascii="Times New Roman" w:hAnsi="Times New Roman" w:cs="Times New Roman"/>
        </w:rPr>
        <w:t xml:space="preserve"> </w:t>
      </w:r>
      <w:hyperlink r:id="rId95" w:anchor="p26" w:history="1">
        <w:r w:rsidR="00D23973" w:rsidRPr="00D20DCF">
          <w:rPr>
            <w:rStyle w:val="Hipersaite"/>
            <w:rFonts w:ascii="Times New Roman" w:hAnsi="Times New Roman" w:cs="Times New Roman"/>
          </w:rPr>
          <w:t>Maksātnespējas likuma 26. panta trešās daļas 8. punkts.</w:t>
        </w:r>
      </w:hyperlink>
    </w:p>
  </w:footnote>
  <w:footnote w:id="130">
    <w:p w14:paraId="41789989" w14:textId="795CEE22" w:rsidR="00B55B04" w:rsidRDefault="00B55B04" w:rsidP="003A0D48">
      <w:pPr>
        <w:pStyle w:val="Vresteksts"/>
        <w:jc w:val="both"/>
      </w:pPr>
      <w:r w:rsidRPr="00D20DCF">
        <w:rPr>
          <w:rStyle w:val="Vresatsauce"/>
          <w:rFonts w:ascii="Times New Roman" w:hAnsi="Times New Roman" w:cs="Times New Roman"/>
        </w:rPr>
        <w:footnoteRef/>
      </w:r>
      <w:r w:rsidR="003A0D48" w:rsidRPr="00D20DCF">
        <w:rPr>
          <w:rFonts w:ascii="Times New Roman" w:hAnsi="Times New Roman" w:cs="Times New Roman"/>
        </w:rPr>
        <w:t> </w:t>
      </w:r>
      <w:r w:rsidRPr="00D20DCF">
        <w:rPr>
          <w:rFonts w:ascii="Times New Roman" w:hAnsi="Times New Roman" w:cs="Times New Roman"/>
        </w:rPr>
        <w:t>Administratīvās rajona tiesas 2025.</w:t>
      </w:r>
      <w:r w:rsidR="003A0D48" w:rsidRPr="00D20DCF">
        <w:rPr>
          <w:rFonts w:ascii="Times New Roman" w:hAnsi="Times New Roman" w:cs="Times New Roman"/>
        </w:rPr>
        <w:t> </w:t>
      </w:r>
      <w:r w:rsidRPr="00D20DCF">
        <w:rPr>
          <w:rFonts w:ascii="Times New Roman" w:hAnsi="Times New Roman" w:cs="Times New Roman"/>
        </w:rPr>
        <w:t>gada 26.</w:t>
      </w:r>
      <w:r w:rsidR="003A0D48" w:rsidRPr="00D20DCF">
        <w:rPr>
          <w:rFonts w:ascii="Times New Roman" w:hAnsi="Times New Roman" w:cs="Times New Roman"/>
        </w:rPr>
        <w:t> </w:t>
      </w:r>
      <w:r w:rsidRPr="00D20DCF">
        <w:rPr>
          <w:rFonts w:ascii="Times New Roman" w:hAnsi="Times New Roman" w:cs="Times New Roman"/>
        </w:rPr>
        <w:t>novembra spriedum</w:t>
      </w:r>
      <w:r w:rsidR="00C0235F" w:rsidRPr="00D20DCF">
        <w:rPr>
          <w:rFonts w:ascii="Times New Roman" w:hAnsi="Times New Roman" w:cs="Times New Roman"/>
        </w:rPr>
        <w:t>s</w:t>
      </w:r>
      <w:r w:rsidRPr="00D20DCF">
        <w:rPr>
          <w:rFonts w:ascii="Times New Roman" w:hAnsi="Times New Roman" w:cs="Times New Roman"/>
        </w:rPr>
        <w:t xml:space="preserve"> lietā Nr.</w:t>
      </w:r>
      <w:r w:rsidR="003A0D48" w:rsidRPr="00D20DCF">
        <w:rPr>
          <w:rFonts w:ascii="Times New Roman" w:hAnsi="Times New Roman" w:cs="Times New Roman"/>
        </w:rPr>
        <w:t> </w:t>
      </w:r>
      <w:r w:rsidRPr="00D20DCF">
        <w:rPr>
          <w:rFonts w:ascii="Times New Roman" w:hAnsi="Times New Roman" w:cs="Times New Roman"/>
        </w:rPr>
        <w:t>A420154625</w:t>
      </w:r>
      <w:r w:rsidR="00C0235F" w:rsidRPr="00D20DCF">
        <w:rPr>
          <w:rFonts w:ascii="Times New Roman" w:hAnsi="Times New Roman" w:cs="Times New Roman"/>
        </w:rPr>
        <w:t xml:space="preserve"> (ECLI:LV:ADRJVTN:2025:1126.A420154625.5.S)</w:t>
      </w:r>
      <w:r w:rsidRPr="00D20DCF">
        <w:rPr>
          <w:rFonts w:ascii="Times New Roman" w:hAnsi="Times New Roman" w:cs="Times New Roman"/>
        </w:rPr>
        <w:t>.</w:t>
      </w:r>
    </w:p>
  </w:footnote>
  <w:footnote w:id="131">
    <w:p w14:paraId="6D3E4911" w14:textId="77777777" w:rsidR="00644558" w:rsidRPr="00BD4D38" w:rsidRDefault="00644558" w:rsidP="00644558">
      <w:pPr>
        <w:pStyle w:val="Vresteksts"/>
        <w:rPr>
          <w:rFonts w:ascii="Times New Roman" w:hAnsi="Times New Roman" w:cs="Times New Roman"/>
        </w:rPr>
      </w:pPr>
      <w:r w:rsidRPr="00BD4D38">
        <w:rPr>
          <w:rStyle w:val="Vresatsauce"/>
          <w:rFonts w:ascii="Times New Roman" w:hAnsi="Times New Roman" w:cs="Times New Roman"/>
        </w:rPr>
        <w:footnoteRef/>
      </w:r>
      <w:r w:rsidRPr="00BD4D38">
        <w:rPr>
          <w:rFonts w:ascii="Times New Roman" w:hAnsi="Times New Roman" w:cs="Times New Roman"/>
        </w:rPr>
        <w:t xml:space="preserve"> Skatīt, piemēram, Rīgas rajona tiesas (Jūrmalā) 2020. gada 28. decembra lēmumu lietā Nr. C33589920.</w:t>
      </w:r>
    </w:p>
  </w:footnote>
  <w:footnote w:id="132">
    <w:p w14:paraId="09860146" w14:textId="77777777" w:rsidR="00644558" w:rsidRPr="00BD4D38" w:rsidRDefault="00644558" w:rsidP="00644558">
      <w:pPr>
        <w:pStyle w:val="Vresteksts"/>
        <w:rPr>
          <w:rFonts w:ascii="Times New Roman" w:hAnsi="Times New Roman" w:cs="Times New Roman"/>
        </w:rPr>
      </w:pPr>
      <w:r w:rsidRPr="00BD4D38">
        <w:rPr>
          <w:rStyle w:val="Vresatsauce"/>
          <w:rFonts w:ascii="Times New Roman" w:hAnsi="Times New Roman" w:cs="Times New Roman"/>
        </w:rPr>
        <w:footnoteRef/>
      </w:r>
      <w:r w:rsidRPr="00BD4D38">
        <w:rPr>
          <w:rFonts w:ascii="Times New Roman" w:hAnsi="Times New Roman" w:cs="Times New Roman"/>
        </w:rPr>
        <w:t> </w:t>
      </w:r>
      <w:hyperlink r:id="rId96" w:anchor="p29">
        <w:r w:rsidRPr="00BD4D38">
          <w:rPr>
            <w:rStyle w:val="Hipersaite"/>
            <w:rFonts w:ascii="Times New Roman" w:hAnsi="Times New Roman" w:cs="Times New Roman"/>
          </w:rPr>
          <w:t>Maksātnespējas likuma 29. panta pirmā daļa.</w:t>
        </w:r>
      </w:hyperlink>
    </w:p>
  </w:footnote>
  <w:footnote w:id="133">
    <w:p w14:paraId="74EB83B6" w14:textId="77777777" w:rsidR="00644558" w:rsidRPr="00BD4D38" w:rsidRDefault="00644558" w:rsidP="00644558">
      <w:pPr>
        <w:pStyle w:val="Vresteksts"/>
        <w:rPr>
          <w:rFonts w:ascii="Times New Roman" w:hAnsi="Times New Roman" w:cs="Times New Roman"/>
        </w:rPr>
      </w:pPr>
      <w:r w:rsidRPr="00BD4D38">
        <w:rPr>
          <w:rStyle w:val="Vresatsauce"/>
          <w:rFonts w:ascii="Times New Roman" w:hAnsi="Times New Roman" w:cs="Times New Roman"/>
        </w:rPr>
        <w:footnoteRef/>
      </w:r>
      <w:r w:rsidRPr="00BD4D38">
        <w:rPr>
          <w:rFonts w:ascii="Times New Roman" w:hAnsi="Times New Roman" w:cs="Times New Roman"/>
        </w:rPr>
        <w:t xml:space="preserve"> </w:t>
      </w:r>
      <w:hyperlink r:id="rId97" w:anchor="p176">
        <w:r w:rsidRPr="00BD4D38">
          <w:rPr>
            <w:rStyle w:val="Hipersaite"/>
            <w:rFonts w:ascii="Times New Roman" w:hAnsi="Times New Roman" w:cs="Times New Roman"/>
          </w:rPr>
          <w:t>Maksātnespējas likuma 176. panta trešā daļa</w:t>
        </w:r>
      </w:hyperlink>
      <w:r w:rsidRPr="00BD4D38">
        <w:rPr>
          <w:rFonts w:ascii="Times New Roman" w:hAnsi="Times New Roman" w:cs="Times New Roman"/>
        </w:rPr>
        <w:t>.</w:t>
      </w:r>
    </w:p>
  </w:footnote>
  <w:footnote w:id="134">
    <w:p w14:paraId="0A28E08C" w14:textId="03ECEE98" w:rsidR="00644558" w:rsidRPr="00BD4D38" w:rsidRDefault="00644558" w:rsidP="00644558">
      <w:pPr>
        <w:pStyle w:val="Vresteksts"/>
        <w:rPr>
          <w:rFonts w:ascii="Times New Roman" w:hAnsi="Times New Roman" w:cs="Times New Roman"/>
        </w:rPr>
      </w:pPr>
      <w:r w:rsidRPr="00BD4D38">
        <w:rPr>
          <w:rStyle w:val="Vresatsauce"/>
          <w:rFonts w:ascii="Times New Roman" w:hAnsi="Times New Roman" w:cs="Times New Roman"/>
        </w:rPr>
        <w:footnoteRef/>
      </w:r>
      <w:r w:rsidRPr="00BD4D38">
        <w:rPr>
          <w:rFonts w:ascii="Times New Roman" w:hAnsi="Times New Roman" w:cs="Times New Roman"/>
        </w:rPr>
        <w:t xml:space="preserve"> Skatīt</w:t>
      </w:r>
      <w:r w:rsidR="00DD6564" w:rsidRPr="00BD4D38">
        <w:rPr>
          <w:rFonts w:ascii="Times New Roman" w:hAnsi="Times New Roman" w:cs="Times New Roman"/>
        </w:rPr>
        <w:t xml:space="preserve"> </w:t>
      </w:r>
      <w:r w:rsidRPr="00BD4D38">
        <w:rPr>
          <w:rFonts w:ascii="Times New Roman" w:hAnsi="Times New Roman" w:cs="Times New Roman"/>
        </w:rPr>
        <w:t>Zemgales rajona tiesas 2021. gada 2. marta lēmumu lietā Nr. C-3111-21/27, Rīgas pilsētas Pārdaugavas tiesas 2021. gada 31. aprīļa spriedumu lietā Nr. C68347621.</w:t>
      </w:r>
    </w:p>
  </w:footnote>
  <w:footnote w:id="135">
    <w:p w14:paraId="5D3AFF0C" w14:textId="73B8C21B" w:rsidR="00644558" w:rsidRPr="00BD4D38" w:rsidRDefault="00644558" w:rsidP="00644558">
      <w:pPr>
        <w:pStyle w:val="Vresteksts"/>
        <w:jc w:val="both"/>
        <w:rPr>
          <w:rFonts w:ascii="Times New Roman" w:hAnsi="Times New Roman" w:cs="Times New Roman"/>
        </w:rPr>
      </w:pPr>
      <w:r w:rsidRPr="00BD4D38">
        <w:rPr>
          <w:rStyle w:val="Vresatsauce"/>
          <w:rFonts w:ascii="Times New Roman" w:hAnsi="Times New Roman" w:cs="Times New Roman"/>
        </w:rPr>
        <w:footnoteRef/>
      </w:r>
      <w:r w:rsidR="00DF0278" w:rsidRPr="00BD4D38">
        <w:rPr>
          <w:rFonts w:ascii="Times New Roman" w:hAnsi="Times New Roman" w:cs="Times New Roman"/>
        </w:rPr>
        <w:t> </w:t>
      </w:r>
      <w:hyperlink r:id="rId98" w:history="1">
        <w:r w:rsidRPr="00BD4D38">
          <w:rPr>
            <w:rStyle w:val="Hipersaite"/>
            <w:rFonts w:ascii="Times New Roman" w:hAnsi="Times New Roman" w:cs="Times New Roman"/>
          </w:rPr>
          <w:t xml:space="preserve">Detalizēts skaidrojums par MKD rīcību, piemērojot uzraudzības instrumentus, ir sniegts </w:t>
        </w:r>
        <w:r w:rsidR="00DF0278" w:rsidRPr="00BD4D38">
          <w:rPr>
            <w:rStyle w:val="Hipersaite"/>
            <w:rFonts w:ascii="Times New Roman" w:hAnsi="Times New Roman" w:cs="Times New Roman"/>
          </w:rPr>
          <w:t>i</w:t>
        </w:r>
        <w:r w:rsidRPr="00BD4D38">
          <w:rPr>
            <w:rStyle w:val="Hipersaite"/>
            <w:rFonts w:ascii="Times New Roman" w:hAnsi="Times New Roman" w:cs="Times New Roman"/>
          </w:rPr>
          <w:t>nformatīvajā materiālā par maksātnespējas procesa administratora uzraudzības instrumentu piemēr</w:t>
        </w:r>
        <w:bookmarkStart w:id="24" w:name="_Hlt220423454"/>
        <w:bookmarkStart w:id="25" w:name="_Hlt220423455"/>
        <w:r w:rsidRPr="00BD4D38">
          <w:rPr>
            <w:rStyle w:val="Hipersaite"/>
            <w:rFonts w:ascii="Times New Roman" w:hAnsi="Times New Roman" w:cs="Times New Roman"/>
          </w:rPr>
          <w:t>o</w:t>
        </w:r>
        <w:bookmarkEnd w:id="24"/>
        <w:bookmarkEnd w:id="25"/>
        <w:r w:rsidRPr="00BD4D38">
          <w:rPr>
            <w:rStyle w:val="Hipersaite"/>
            <w:rFonts w:ascii="Times New Roman" w:hAnsi="Times New Roman" w:cs="Times New Roman"/>
          </w:rPr>
          <w:t>šanas principiem</w:t>
        </w:r>
      </w:hyperlink>
      <w:r w:rsidR="000D5A81" w:rsidRPr="00BD4D38">
        <w:rPr>
          <w:rFonts w:ascii="Times New Roman" w:hAnsi="Times New Roman" w:cs="Times New Roman"/>
        </w:rPr>
        <w:t>.</w:t>
      </w:r>
      <w:r w:rsidR="00F06FAD" w:rsidRPr="00BD4D38">
        <w:rPr>
          <w:rFonts w:ascii="Times New Roman" w:hAnsi="Times New Roman" w:cs="Times New Roman"/>
        </w:rPr>
        <w:t xml:space="preserve"> </w:t>
      </w:r>
    </w:p>
  </w:footnote>
  <w:footnote w:id="136">
    <w:p w14:paraId="3B57654C" w14:textId="54076C2D" w:rsidR="00644558" w:rsidRPr="0093674A" w:rsidRDefault="00644558" w:rsidP="00644558">
      <w:pPr>
        <w:spacing w:after="0" w:line="240" w:lineRule="auto"/>
        <w:ind w:right="-2"/>
        <w:jc w:val="both"/>
        <w:rPr>
          <w:rFonts w:ascii="Times New Roman" w:hAnsi="Times New Roman" w:cs="Times New Roman"/>
          <w:sz w:val="20"/>
          <w:szCs w:val="20"/>
        </w:rPr>
      </w:pPr>
      <w:r w:rsidRPr="00BD4D38">
        <w:rPr>
          <w:rStyle w:val="Vresatsauce"/>
          <w:rFonts w:ascii="Times New Roman" w:hAnsi="Times New Roman" w:cs="Times New Roman"/>
          <w:sz w:val="20"/>
          <w:szCs w:val="20"/>
        </w:rPr>
        <w:footnoteRef/>
      </w:r>
      <w:r w:rsidRPr="00BD4D38">
        <w:rPr>
          <w:rFonts w:ascii="Times New Roman" w:hAnsi="Times New Roman" w:cs="Times New Roman"/>
          <w:sz w:val="20"/>
          <w:szCs w:val="20"/>
        </w:rPr>
        <w:t> </w:t>
      </w:r>
      <w:hyperlink r:id="rId99" w:history="1">
        <w:r w:rsidRPr="00BD4D38">
          <w:rPr>
            <w:rStyle w:val="Hipersaite"/>
            <w:rFonts w:ascii="Times New Roman" w:hAnsi="Times New Roman" w:cs="Times New Roman"/>
            <w:sz w:val="20"/>
            <w:szCs w:val="20"/>
          </w:rPr>
          <w:t>Detalizēts skaidrojums par MKD rīcību, veicot pārbaudes NILLTPN</w:t>
        </w:r>
        <w:r w:rsidR="00D21BA6" w:rsidRPr="00BD4D38">
          <w:rPr>
            <w:rStyle w:val="Hipersaite"/>
            <w:rFonts w:ascii="Times New Roman" w:hAnsi="Times New Roman" w:cs="Times New Roman"/>
            <w:sz w:val="20"/>
            <w:szCs w:val="20"/>
          </w:rPr>
          <w:t xml:space="preserve"> un sankciju ievērošanas</w:t>
        </w:r>
        <w:r w:rsidRPr="00BD4D38">
          <w:rPr>
            <w:rStyle w:val="Hipersaite"/>
            <w:rFonts w:ascii="Times New Roman" w:hAnsi="Times New Roman" w:cs="Times New Roman"/>
            <w:sz w:val="20"/>
            <w:szCs w:val="20"/>
          </w:rPr>
          <w:t xml:space="preserve"> jomā, ir sniegts informatīvajā materiālā </w:t>
        </w:r>
        <w:r w:rsidR="00850E54" w:rsidRPr="00BD4D38">
          <w:rPr>
            <w:rStyle w:val="Hipersaite"/>
            <w:rFonts w:ascii="Times New Roman" w:hAnsi="Times New Roman" w:cs="Times New Roman"/>
            <w:sz w:val="20"/>
            <w:szCs w:val="20"/>
          </w:rPr>
          <w:t>"</w:t>
        </w:r>
        <w:r w:rsidR="00707CBC" w:rsidRPr="00BD4D38">
          <w:rPr>
            <w:rStyle w:val="Hipersaite"/>
            <w:rFonts w:ascii="Times New Roman" w:hAnsi="Times New Roman" w:cs="Times New Roman"/>
            <w:sz w:val="20"/>
            <w:szCs w:val="20"/>
          </w:rPr>
          <w:t>Maksātnespējas kontroles dienesta pārbaužu pamatprincipi un pārbaužu veikšanas kārtība noziedzīgi iegūtu līdzekļu legalizācijas un terorisma un proliferācijas finansēšanas novēršanas un starptautisko un Latvijas Republikas nacionālo sankciju ievērošanas jomā".</w:t>
        </w:r>
      </w:hyperlink>
    </w:p>
  </w:footnote>
  <w:footnote w:id="137">
    <w:p w14:paraId="0F576718" w14:textId="6322C508" w:rsidR="00831995" w:rsidRPr="0093674A" w:rsidRDefault="00644558" w:rsidP="00831995">
      <w:pPr>
        <w:pStyle w:val="Vresteksts"/>
        <w:tabs>
          <w:tab w:val="left" w:pos="142"/>
        </w:tabs>
        <w:ind w:right="84"/>
        <w:jc w:val="both"/>
        <w:rPr>
          <w:rFonts w:ascii="Times New Roman" w:hAnsi="Times New Roman" w:cs="Times New Roman"/>
          <w:b/>
          <w:bCs/>
        </w:rPr>
      </w:pPr>
      <w:r w:rsidRPr="0093674A">
        <w:rPr>
          <w:rStyle w:val="Vresatsauce"/>
          <w:rFonts w:ascii="Times New Roman" w:hAnsi="Times New Roman" w:cs="Times New Roman"/>
        </w:rPr>
        <w:footnoteRef/>
      </w:r>
      <w:r w:rsidRPr="0093674A">
        <w:rPr>
          <w:rFonts w:ascii="Times New Roman" w:hAnsi="Times New Roman" w:cs="Times New Roman"/>
        </w:rPr>
        <w:t> </w:t>
      </w:r>
      <w:bookmarkStart w:id="26" w:name="_Hlk37939307"/>
      <w:r w:rsidR="00A34515" w:rsidRPr="0093674A">
        <w:rPr>
          <w:rFonts w:ascii="Times New Roman" w:hAnsi="Times New Roman" w:cs="Times New Roman"/>
        </w:rPr>
        <w:fldChar w:fldCharType="begin"/>
      </w:r>
      <w:r w:rsidR="00A34515" w:rsidRPr="0093674A">
        <w:rPr>
          <w:rFonts w:ascii="Times New Roman" w:hAnsi="Times New Roman" w:cs="Times New Roman"/>
        </w:rPr>
        <w:instrText>HYPERLINK "https://www.mkd.gov.lv/lv/media/4433/download?attachment"</w:instrText>
      </w:r>
      <w:r w:rsidR="00A34515" w:rsidRPr="0093674A">
        <w:rPr>
          <w:rFonts w:ascii="Times New Roman" w:hAnsi="Times New Roman" w:cs="Times New Roman"/>
        </w:rPr>
      </w:r>
      <w:r w:rsidR="00A34515" w:rsidRPr="0093674A">
        <w:rPr>
          <w:rFonts w:ascii="Times New Roman" w:hAnsi="Times New Roman" w:cs="Times New Roman"/>
        </w:rPr>
        <w:fldChar w:fldCharType="separate"/>
      </w:r>
      <w:r w:rsidR="00831995" w:rsidRPr="0093674A">
        <w:rPr>
          <w:rStyle w:val="Hipersaite"/>
          <w:rFonts w:ascii="Times New Roman" w:hAnsi="Times New Roman" w:cs="Times New Roman"/>
        </w:rPr>
        <w:t>Ieteikumi administratīvo sankciju par Noziedzīgi iegūtu līdzekļu legalizācijas un terorisma un proliferācijas finansēšanas novēršanas likuma un Starptautisko un Latvijas Republikas nacionālo sankciju likuma pārkāpumiem noteikšanai maksātnespējas procesa administratoriem</w:t>
      </w:r>
      <w:bookmarkEnd w:id="26"/>
      <w:r w:rsidR="00831995" w:rsidRPr="0093674A">
        <w:rPr>
          <w:rStyle w:val="Hipersaite"/>
          <w:rFonts w:ascii="Times New Roman" w:hAnsi="Times New Roman" w:cs="Times New Roman"/>
        </w:rPr>
        <w:t>.</w:t>
      </w:r>
      <w:r w:rsidR="00A34515" w:rsidRPr="0093674A">
        <w:rPr>
          <w:rFonts w:ascii="Times New Roman" w:hAnsi="Times New Roman" w:cs="Times New Roman"/>
        </w:rPr>
        <w:fldChar w:fldCharType="end"/>
      </w:r>
    </w:p>
    <w:p w14:paraId="22D5EAB4" w14:textId="271AC86E" w:rsidR="00644558" w:rsidRPr="0093674A" w:rsidRDefault="00644558" w:rsidP="00644558">
      <w:pPr>
        <w:pStyle w:val="Vresteksts"/>
        <w:tabs>
          <w:tab w:val="left" w:pos="142"/>
        </w:tabs>
        <w:ind w:right="84"/>
        <w:jc w:val="both"/>
        <w:rPr>
          <w:rStyle w:val="normaltextrun"/>
          <w:rFonts w:ascii="Times New Roman" w:hAnsi="Times New Roman" w:cs="Times New Roman"/>
          <w:color w:val="000000"/>
          <w:shd w:val="clear" w:color="auto" w:fill="FFFFFF"/>
        </w:rPr>
      </w:pPr>
      <w:r w:rsidRPr="0093674A">
        <w:rPr>
          <w:rStyle w:val="normaltextrun"/>
          <w:rFonts w:ascii="Times New Roman" w:hAnsi="Times New Roman" w:cs="Times New Roman"/>
          <w:color w:val="000000"/>
          <w:shd w:val="clear" w:color="auto" w:fill="FFFFFF"/>
        </w:rPr>
        <w:t xml:space="preserve"> </w:t>
      </w:r>
    </w:p>
    <w:p w14:paraId="0399C9EB" w14:textId="147BE8A3" w:rsidR="00644558" w:rsidRDefault="00644558" w:rsidP="00644558">
      <w:pPr>
        <w:pStyle w:val="Vresteksts"/>
        <w:tabs>
          <w:tab w:val="left" w:pos="142"/>
        </w:tabs>
        <w:ind w:right="84"/>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71A728A" w14:paraId="29493FE3" w14:textId="77777777" w:rsidTr="571A728A">
      <w:trPr>
        <w:trHeight w:val="300"/>
      </w:trPr>
      <w:tc>
        <w:tcPr>
          <w:tcW w:w="3020" w:type="dxa"/>
        </w:tcPr>
        <w:p w14:paraId="5706F327" w14:textId="36BA1E92" w:rsidR="571A728A" w:rsidRDefault="571A728A" w:rsidP="571A728A">
          <w:pPr>
            <w:pStyle w:val="Galvene"/>
            <w:ind w:left="-115"/>
          </w:pPr>
        </w:p>
      </w:tc>
      <w:tc>
        <w:tcPr>
          <w:tcW w:w="3020" w:type="dxa"/>
        </w:tcPr>
        <w:p w14:paraId="01585F94" w14:textId="3F62FC81" w:rsidR="571A728A" w:rsidRDefault="571A728A" w:rsidP="571A728A">
          <w:pPr>
            <w:pStyle w:val="Galvene"/>
            <w:jc w:val="center"/>
          </w:pPr>
        </w:p>
      </w:tc>
      <w:tc>
        <w:tcPr>
          <w:tcW w:w="3020" w:type="dxa"/>
        </w:tcPr>
        <w:p w14:paraId="5DF5819A" w14:textId="6FD51F3B" w:rsidR="571A728A" w:rsidRDefault="571A728A" w:rsidP="571A728A">
          <w:pPr>
            <w:pStyle w:val="Galvene"/>
            <w:ind w:right="-115"/>
            <w:jc w:val="right"/>
          </w:pPr>
        </w:p>
      </w:tc>
    </w:tr>
  </w:tbl>
  <w:p w14:paraId="43C3C72B" w14:textId="2A8A8DA2" w:rsidR="00C367A5" w:rsidRDefault="00C367A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71A728A" w14:paraId="7A4F9244" w14:textId="77777777" w:rsidTr="571A728A">
      <w:trPr>
        <w:trHeight w:val="300"/>
      </w:trPr>
      <w:tc>
        <w:tcPr>
          <w:tcW w:w="3020" w:type="dxa"/>
        </w:tcPr>
        <w:p w14:paraId="698A24C2" w14:textId="36A7654B" w:rsidR="571A728A" w:rsidRDefault="571A728A" w:rsidP="571A728A">
          <w:pPr>
            <w:pStyle w:val="Galvene"/>
            <w:ind w:left="-115"/>
          </w:pPr>
        </w:p>
      </w:tc>
      <w:tc>
        <w:tcPr>
          <w:tcW w:w="3020" w:type="dxa"/>
        </w:tcPr>
        <w:p w14:paraId="2783850F" w14:textId="4889C4F3" w:rsidR="571A728A" w:rsidRDefault="571A728A" w:rsidP="571A728A">
          <w:pPr>
            <w:pStyle w:val="Galvene"/>
            <w:jc w:val="center"/>
          </w:pPr>
        </w:p>
      </w:tc>
      <w:tc>
        <w:tcPr>
          <w:tcW w:w="3020" w:type="dxa"/>
        </w:tcPr>
        <w:p w14:paraId="3CD29335" w14:textId="3E6770D9" w:rsidR="571A728A" w:rsidRDefault="571A728A" w:rsidP="571A728A">
          <w:pPr>
            <w:pStyle w:val="Galvene"/>
            <w:ind w:right="-115"/>
            <w:jc w:val="right"/>
          </w:pPr>
        </w:p>
      </w:tc>
    </w:tr>
  </w:tbl>
  <w:p w14:paraId="17F5E7CA" w14:textId="44C82F3F" w:rsidR="00C367A5" w:rsidRDefault="00C367A5">
    <w:pPr>
      <w:pStyle w:val="Galvene"/>
    </w:pPr>
  </w:p>
</w:hdr>
</file>

<file path=word/intelligence2.xml><?xml version="1.0" encoding="utf-8"?>
<int2:intelligence xmlns:int2="http://schemas.microsoft.com/office/intelligence/2020/intelligence" xmlns:oel="http://schemas.microsoft.com/office/2019/extlst">
  <int2:observations>
    <int2:textHash int2:hashCode="97RvLzujnp/1rU" int2:id="RHSYwpM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1F1"/>
    <w:multiLevelType w:val="hybridMultilevel"/>
    <w:tmpl w:val="3F0C239C"/>
    <w:lvl w:ilvl="0" w:tplc="04260001">
      <w:start w:val="1"/>
      <w:numFmt w:val="bullet"/>
      <w:lvlText w:val=""/>
      <w:lvlJc w:val="left"/>
      <w:pPr>
        <w:ind w:left="992" w:hanging="360"/>
      </w:pPr>
      <w:rPr>
        <w:rFonts w:ascii="Symbol" w:hAnsi="Symbol" w:hint="default"/>
      </w:rPr>
    </w:lvl>
    <w:lvl w:ilvl="1" w:tplc="04260003" w:tentative="1">
      <w:start w:val="1"/>
      <w:numFmt w:val="bullet"/>
      <w:lvlText w:val="o"/>
      <w:lvlJc w:val="left"/>
      <w:pPr>
        <w:ind w:left="1712" w:hanging="360"/>
      </w:pPr>
      <w:rPr>
        <w:rFonts w:ascii="Courier New" w:hAnsi="Courier New" w:cs="Courier New" w:hint="default"/>
      </w:rPr>
    </w:lvl>
    <w:lvl w:ilvl="2" w:tplc="04260005" w:tentative="1">
      <w:start w:val="1"/>
      <w:numFmt w:val="bullet"/>
      <w:lvlText w:val=""/>
      <w:lvlJc w:val="left"/>
      <w:pPr>
        <w:ind w:left="2432" w:hanging="360"/>
      </w:pPr>
      <w:rPr>
        <w:rFonts w:ascii="Wingdings" w:hAnsi="Wingdings" w:hint="default"/>
      </w:rPr>
    </w:lvl>
    <w:lvl w:ilvl="3" w:tplc="04260001" w:tentative="1">
      <w:start w:val="1"/>
      <w:numFmt w:val="bullet"/>
      <w:lvlText w:val=""/>
      <w:lvlJc w:val="left"/>
      <w:pPr>
        <w:ind w:left="3152" w:hanging="360"/>
      </w:pPr>
      <w:rPr>
        <w:rFonts w:ascii="Symbol" w:hAnsi="Symbol" w:hint="default"/>
      </w:rPr>
    </w:lvl>
    <w:lvl w:ilvl="4" w:tplc="04260003" w:tentative="1">
      <w:start w:val="1"/>
      <w:numFmt w:val="bullet"/>
      <w:lvlText w:val="o"/>
      <w:lvlJc w:val="left"/>
      <w:pPr>
        <w:ind w:left="3872" w:hanging="360"/>
      </w:pPr>
      <w:rPr>
        <w:rFonts w:ascii="Courier New" w:hAnsi="Courier New" w:cs="Courier New" w:hint="default"/>
      </w:rPr>
    </w:lvl>
    <w:lvl w:ilvl="5" w:tplc="04260005" w:tentative="1">
      <w:start w:val="1"/>
      <w:numFmt w:val="bullet"/>
      <w:lvlText w:val=""/>
      <w:lvlJc w:val="left"/>
      <w:pPr>
        <w:ind w:left="4592" w:hanging="360"/>
      </w:pPr>
      <w:rPr>
        <w:rFonts w:ascii="Wingdings" w:hAnsi="Wingdings" w:hint="default"/>
      </w:rPr>
    </w:lvl>
    <w:lvl w:ilvl="6" w:tplc="04260001" w:tentative="1">
      <w:start w:val="1"/>
      <w:numFmt w:val="bullet"/>
      <w:lvlText w:val=""/>
      <w:lvlJc w:val="left"/>
      <w:pPr>
        <w:ind w:left="5312" w:hanging="360"/>
      </w:pPr>
      <w:rPr>
        <w:rFonts w:ascii="Symbol" w:hAnsi="Symbol" w:hint="default"/>
      </w:rPr>
    </w:lvl>
    <w:lvl w:ilvl="7" w:tplc="04260003" w:tentative="1">
      <w:start w:val="1"/>
      <w:numFmt w:val="bullet"/>
      <w:lvlText w:val="o"/>
      <w:lvlJc w:val="left"/>
      <w:pPr>
        <w:ind w:left="6032" w:hanging="360"/>
      </w:pPr>
      <w:rPr>
        <w:rFonts w:ascii="Courier New" w:hAnsi="Courier New" w:cs="Courier New" w:hint="default"/>
      </w:rPr>
    </w:lvl>
    <w:lvl w:ilvl="8" w:tplc="04260005" w:tentative="1">
      <w:start w:val="1"/>
      <w:numFmt w:val="bullet"/>
      <w:lvlText w:val=""/>
      <w:lvlJc w:val="left"/>
      <w:pPr>
        <w:ind w:left="6752" w:hanging="360"/>
      </w:pPr>
      <w:rPr>
        <w:rFonts w:ascii="Wingdings" w:hAnsi="Wingdings" w:hint="default"/>
      </w:rPr>
    </w:lvl>
  </w:abstractNum>
  <w:abstractNum w:abstractNumId="1" w15:restartNumberingAfterBreak="0">
    <w:nsid w:val="02F80F63"/>
    <w:multiLevelType w:val="hybridMultilevel"/>
    <w:tmpl w:val="12188250"/>
    <w:lvl w:ilvl="0" w:tplc="262CD29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3DF418B"/>
    <w:multiLevelType w:val="hybridMultilevel"/>
    <w:tmpl w:val="B0289A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F400D8"/>
    <w:multiLevelType w:val="hybridMultilevel"/>
    <w:tmpl w:val="DC765CD0"/>
    <w:lvl w:ilvl="0" w:tplc="DAA46AF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73B1C3C"/>
    <w:multiLevelType w:val="hybridMultilevel"/>
    <w:tmpl w:val="2CB215AA"/>
    <w:lvl w:ilvl="0" w:tplc="9C201C3C">
      <w:start w:val="1"/>
      <w:numFmt w:val="decimal"/>
      <w:lvlText w:val="%1)"/>
      <w:lvlJc w:val="left"/>
      <w:pPr>
        <w:ind w:left="1080" w:hanging="360"/>
      </w:pPr>
      <w:rPr>
        <w:rFonts w:hint="default"/>
        <w:color w:val="840B55"/>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CE03A1"/>
    <w:multiLevelType w:val="hybridMultilevel"/>
    <w:tmpl w:val="08806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DCB25"/>
    <w:multiLevelType w:val="hybridMultilevel"/>
    <w:tmpl w:val="51A23DD6"/>
    <w:lvl w:ilvl="0" w:tplc="8F92764C">
      <w:start w:val="1"/>
      <w:numFmt w:val="decimal"/>
      <w:lvlText w:val="%1)"/>
      <w:lvlJc w:val="left"/>
      <w:pPr>
        <w:ind w:left="720" w:hanging="360"/>
      </w:pPr>
    </w:lvl>
    <w:lvl w:ilvl="1" w:tplc="C1C08D50">
      <w:start w:val="1"/>
      <w:numFmt w:val="lowerLetter"/>
      <w:lvlText w:val="%2."/>
      <w:lvlJc w:val="left"/>
      <w:pPr>
        <w:ind w:left="1440" w:hanging="360"/>
      </w:pPr>
    </w:lvl>
    <w:lvl w:ilvl="2" w:tplc="9AFC43AC">
      <w:start w:val="1"/>
      <w:numFmt w:val="lowerRoman"/>
      <w:lvlText w:val="%3."/>
      <w:lvlJc w:val="right"/>
      <w:pPr>
        <w:ind w:left="2160" w:hanging="180"/>
      </w:pPr>
    </w:lvl>
    <w:lvl w:ilvl="3" w:tplc="6FCC633E">
      <w:start w:val="1"/>
      <w:numFmt w:val="decimal"/>
      <w:lvlText w:val="%4."/>
      <w:lvlJc w:val="left"/>
      <w:pPr>
        <w:ind w:left="2880" w:hanging="360"/>
      </w:pPr>
    </w:lvl>
    <w:lvl w:ilvl="4" w:tplc="B4DE2FF0">
      <w:start w:val="1"/>
      <w:numFmt w:val="lowerLetter"/>
      <w:lvlText w:val="%5."/>
      <w:lvlJc w:val="left"/>
      <w:pPr>
        <w:ind w:left="3600" w:hanging="360"/>
      </w:pPr>
    </w:lvl>
    <w:lvl w:ilvl="5" w:tplc="8048C3C2">
      <w:start w:val="1"/>
      <w:numFmt w:val="lowerRoman"/>
      <w:lvlText w:val="%6."/>
      <w:lvlJc w:val="right"/>
      <w:pPr>
        <w:ind w:left="4320" w:hanging="180"/>
      </w:pPr>
    </w:lvl>
    <w:lvl w:ilvl="6" w:tplc="868294DC">
      <w:start w:val="1"/>
      <w:numFmt w:val="decimal"/>
      <w:lvlText w:val="%7."/>
      <w:lvlJc w:val="left"/>
      <w:pPr>
        <w:ind w:left="5040" w:hanging="360"/>
      </w:pPr>
    </w:lvl>
    <w:lvl w:ilvl="7" w:tplc="4236976C">
      <w:start w:val="1"/>
      <w:numFmt w:val="lowerLetter"/>
      <w:lvlText w:val="%8."/>
      <w:lvlJc w:val="left"/>
      <w:pPr>
        <w:ind w:left="5760" w:hanging="360"/>
      </w:pPr>
    </w:lvl>
    <w:lvl w:ilvl="8" w:tplc="B976561A">
      <w:start w:val="1"/>
      <w:numFmt w:val="lowerRoman"/>
      <w:lvlText w:val="%9."/>
      <w:lvlJc w:val="right"/>
      <w:pPr>
        <w:ind w:left="6480" w:hanging="180"/>
      </w:pPr>
    </w:lvl>
  </w:abstractNum>
  <w:abstractNum w:abstractNumId="7" w15:restartNumberingAfterBreak="0">
    <w:nsid w:val="0C053BA9"/>
    <w:multiLevelType w:val="hybridMultilevel"/>
    <w:tmpl w:val="419673DE"/>
    <w:lvl w:ilvl="0" w:tplc="65943400">
      <w:start w:val="1"/>
      <w:numFmt w:val="decimal"/>
      <w:lvlText w:val="%1)"/>
      <w:lvlJc w:val="left"/>
      <w:pPr>
        <w:ind w:left="1080" w:hanging="360"/>
      </w:pPr>
      <w:rPr>
        <w:rFonts w:hint="default"/>
        <w:color w:val="840B55"/>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0BD4C03"/>
    <w:multiLevelType w:val="hybridMultilevel"/>
    <w:tmpl w:val="A41EBC0E"/>
    <w:lvl w:ilvl="0" w:tplc="D8CE091E">
      <w:start w:val="1"/>
      <w:numFmt w:val="decimal"/>
      <w:lvlText w:val="%1."/>
      <w:lvlJc w:val="left"/>
      <w:pPr>
        <w:ind w:left="927" w:hanging="360"/>
      </w:pPr>
      <w:rPr>
        <w:color w:val="840B55"/>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4E7218C"/>
    <w:multiLevelType w:val="hybridMultilevel"/>
    <w:tmpl w:val="548618F8"/>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 w15:restartNumberingAfterBreak="0">
    <w:nsid w:val="1C5A51F4"/>
    <w:multiLevelType w:val="multilevel"/>
    <w:tmpl w:val="3B0A45A0"/>
    <w:lvl w:ilvl="0">
      <w:start w:val="1"/>
      <w:numFmt w:val="decimal"/>
      <w:lvlText w:val="%1."/>
      <w:lvlJc w:val="left"/>
      <w:pPr>
        <w:ind w:left="720" w:hanging="360"/>
      </w:pPr>
      <w:rPr>
        <w:b/>
        <w:bCs/>
        <w:color w:val="auto"/>
        <w:sz w:val="28"/>
        <w:szCs w:val="28"/>
      </w:r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11" w15:restartNumberingAfterBreak="0">
    <w:nsid w:val="1CB7625F"/>
    <w:multiLevelType w:val="hybridMultilevel"/>
    <w:tmpl w:val="E0D860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D732D5"/>
    <w:multiLevelType w:val="hybridMultilevel"/>
    <w:tmpl w:val="50740900"/>
    <w:lvl w:ilvl="0" w:tplc="A6C8C3F6">
      <w:start w:val="1"/>
      <w:numFmt w:val="bullet"/>
      <w:lvlText w:val=""/>
      <w:lvlJc w:val="left"/>
      <w:pPr>
        <w:ind w:left="1574" w:hanging="360"/>
      </w:pPr>
      <w:rPr>
        <w:rFonts w:ascii="Wingdings" w:hAnsi="Wingdings" w:hint="default"/>
        <w:color w:val="840B55"/>
      </w:rPr>
    </w:lvl>
    <w:lvl w:ilvl="1" w:tplc="04260003" w:tentative="1">
      <w:start w:val="1"/>
      <w:numFmt w:val="bullet"/>
      <w:lvlText w:val="o"/>
      <w:lvlJc w:val="left"/>
      <w:pPr>
        <w:ind w:left="2294" w:hanging="360"/>
      </w:pPr>
      <w:rPr>
        <w:rFonts w:ascii="Courier New" w:hAnsi="Courier New" w:cs="Courier New" w:hint="default"/>
      </w:rPr>
    </w:lvl>
    <w:lvl w:ilvl="2" w:tplc="04260005" w:tentative="1">
      <w:start w:val="1"/>
      <w:numFmt w:val="bullet"/>
      <w:lvlText w:val=""/>
      <w:lvlJc w:val="left"/>
      <w:pPr>
        <w:ind w:left="3014" w:hanging="360"/>
      </w:pPr>
      <w:rPr>
        <w:rFonts w:ascii="Wingdings" w:hAnsi="Wingdings" w:hint="default"/>
      </w:rPr>
    </w:lvl>
    <w:lvl w:ilvl="3" w:tplc="04260001" w:tentative="1">
      <w:start w:val="1"/>
      <w:numFmt w:val="bullet"/>
      <w:lvlText w:val=""/>
      <w:lvlJc w:val="left"/>
      <w:pPr>
        <w:ind w:left="3734" w:hanging="360"/>
      </w:pPr>
      <w:rPr>
        <w:rFonts w:ascii="Symbol" w:hAnsi="Symbol" w:hint="default"/>
      </w:rPr>
    </w:lvl>
    <w:lvl w:ilvl="4" w:tplc="04260003" w:tentative="1">
      <w:start w:val="1"/>
      <w:numFmt w:val="bullet"/>
      <w:lvlText w:val="o"/>
      <w:lvlJc w:val="left"/>
      <w:pPr>
        <w:ind w:left="4454" w:hanging="360"/>
      </w:pPr>
      <w:rPr>
        <w:rFonts w:ascii="Courier New" w:hAnsi="Courier New" w:cs="Courier New" w:hint="default"/>
      </w:rPr>
    </w:lvl>
    <w:lvl w:ilvl="5" w:tplc="04260005" w:tentative="1">
      <w:start w:val="1"/>
      <w:numFmt w:val="bullet"/>
      <w:lvlText w:val=""/>
      <w:lvlJc w:val="left"/>
      <w:pPr>
        <w:ind w:left="5174" w:hanging="360"/>
      </w:pPr>
      <w:rPr>
        <w:rFonts w:ascii="Wingdings" w:hAnsi="Wingdings" w:hint="default"/>
      </w:rPr>
    </w:lvl>
    <w:lvl w:ilvl="6" w:tplc="04260001" w:tentative="1">
      <w:start w:val="1"/>
      <w:numFmt w:val="bullet"/>
      <w:lvlText w:val=""/>
      <w:lvlJc w:val="left"/>
      <w:pPr>
        <w:ind w:left="5894" w:hanging="360"/>
      </w:pPr>
      <w:rPr>
        <w:rFonts w:ascii="Symbol" w:hAnsi="Symbol" w:hint="default"/>
      </w:rPr>
    </w:lvl>
    <w:lvl w:ilvl="7" w:tplc="04260003" w:tentative="1">
      <w:start w:val="1"/>
      <w:numFmt w:val="bullet"/>
      <w:lvlText w:val="o"/>
      <w:lvlJc w:val="left"/>
      <w:pPr>
        <w:ind w:left="6614" w:hanging="360"/>
      </w:pPr>
      <w:rPr>
        <w:rFonts w:ascii="Courier New" w:hAnsi="Courier New" w:cs="Courier New" w:hint="default"/>
      </w:rPr>
    </w:lvl>
    <w:lvl w:ilvl="8" w:tplc="04260005" w:tentative="1">
      <w:start w:val="1"/>
      <w:numFmt w:val="bullet"/>
      <w:lvlText w:val=""/>
      <w:lvlJc w:val="left"/>
      <w:pPr>
        <w:ind w:left="7334" w:hanging="360"/>
      </w:pPr>
      <w:rPr>
        <w:rFonts w:ascii="Wingdings" w:hAnsi="Wingdings" w:hint="default"/>
      </w:rPr>
    </w:lvl>
  </w:abstractNum>
  <w:abstractNum w:abstractNumId="13" w15:restartNumberingAfterBreak="0">
    <w:nsid w:val="27855056"/>
    <w:multiLevelType w:val="hybridMultilevel"/>
    <w:tmpl w:val="84F65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8B84F95"/>
    <w:multiLevelType w:val="hybridMultilevel"/>
    <w:tmpl w:val="B610FB8C"/>
    <w:lvl w:ilvl="0" w:tplc="ABC63668">
      <w:start w:val="1"/>
      <w:numFmt w:val="decimal"/>
      <w:lvlText w:val="%1."/>
      <w:lvlJc w:val="left"/>
      <w:pPr>
        <w:ind w:left="360" w:hanging="360"/>
      </w:pPr>
      <w:rPr>
        <w:b/>
        <w:bCs/>
        <w:color w:val="2F5496" w:themeColor="accent1" w:themeShade="BF"/>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5" w15:restartNumberingAfterBreak="0">
    <w:nsid w:val="28FC0305"/>
    <w:multiLevelType w:val="hybridMultilevel"/>
    <w:tmpl w:val="650AA682"/>
    <w:lvl w:ilvl="0" w:tplc="04260011">
      <w:start w:val="1"/>
      <w:numFmt w:val="decimal"/>
      <w:lvlText w:val="%1)"/>
      <w:lvlJc w:val="left"/>
      <w:pPr>
        <w:ind w:left="1854" w:hanging="360"/>
      </w:pPr>
      <w:rPr>
        <w:rFonts w:hint="default"/>
        <w:color w:val="840B55"/>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31AC63AA"/>
    <w:multiLevelType w:val="hybridMultilevel"/>
    <w:tmpl w:val="963296B2"/>
    <w:lvl w:ilvl="0" w:tplc="B9E40442">
      <w:start w:val="1"/>
      <w:numFmt w:val="decimal"/>
      <w:lvlText w:val="%1)"/>
      <w:lvlJc w:val="left"/>
      <w:pPr>
        <w:ind w:left="1211" w:hanging="360"/>
      </w:pPr>
      <w:rPr>
        <w:rFonts w:hint="default"/>
        <w:color w:val="840B55"/>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35B34632"/>
    <w:multiLevelType w:val="hybridMultilevel"/>
    <w:tmpl w:val="8280D3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11288C"/>
    <w:multiLevelType w:val="hybridMultilevel"/>
    <w:tmpl w:val="81BECF2C"/>
    <w:lvl w:ilvl="0" w:tplc="53F07882">
      <w:start w:val="1"/>
      <w:numFmt w:val="bullet"/>
      <w:lvlText w:val=""/>
      <w:lvlJc w:val="left"/>
      <w:pPr>
        <w:ind w:left="1287" w:hanging="360"/>
      </w:pPr>
      <w:rPr>
        <w:rFonts w:ascii="Wingdings" w:hAnsi="Wingdings" w:hint="default"/>
        <w:color w:val="840B55"/>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C0B3C4A"/>
    <w:multiLevelType w:val="hybridMultilevel"/>
    <w:tmpl w:val="EF6240DC"/>
    <w:lvl w:ilvl="0" w:tplc="A708521E">
      <w:start w:val="1"/>
      <w:numFmt w:val="bullet"/>
      <w:lvlText w:val=""/>
      <w:lvlJc w:val="left"/>
      <w:pPr>
        <w:ind w:left="720" w:hanging="360"/>
      </w:pPr>
      <w:rPr>
        <w:rFonts w:ascii="Wingdings" w:hAnsi="Wingdings" w:hint="default"/>
        <w:color w:val="840B55"/>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1D30947"/>
    <w:multiLevelType w:val="hybridMultilevel"/>
    <w:tmpl w:val="BB681054"/>
    <w:lvl w:ilvl="0" w:tplc="A4921C26">
      <w:start w:val="1"/>
      <w:numFmt w:val="decimal"/>
      <w:lvlText w:val="%1)"/>
      <w:lvlJc w:val="left"/>
      <w:pPr>
        <w:ind w:left="1429" w:hanging="360"/>
      </w:pPr>
      <w:rPr>
        <w:rFonts w:hint="default"/>
        <w:color w:val="840B55"/>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45563548"/>
    <w:multiLevelType w:val="hybridMultilevel"/>
    <w:tmpl w:val="B058BD5E"/>
    <w:lvl w:ilvl="0" w:tplc="545262F2">
      <w:start w:val="1"/>
      <w:numFmt w:val="decimal"/>
      <w:lvlText w:val="%1)"/>
      <w:lvlJc w:val="left"/>
      <w:pPr>
        <w:ind w:left="1080" w:hanging="360"/>
      </w:pPr>
      <w:rPr>
        <w:rFonts w:hint="default"/>
        <w:color w:val="840B55"/>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8F4C33"/>
    <w:multiLevelType w:val="hybridMultilevel"/>
    <w:tmpl w:val="B0B459DA"/>
    <w:lvl w:ilvl="0" w:tplc="87D09A3C">
      <w:start w:val="1"/>
      <w:numFmt w:val="decimal"/>
      <w:lvlText w:val="%1)"/>
      <w:lvlJc w:val="left"/>
      <w:pPr>
        <w:ind w:left="2214" w:hanging="360"/>
      </w:pPr>
      <w:rPr>
        <w:rFonts w:hint="default"/>
        <w:b w:val="0"/>
        <w:bCs w:val="0"/>
        <w:color w:val="840B55"/>
      </w:rPr>
    </w:lvl>
    <w:lvl w:ilvl="1" w:tplc="04260019" w:tentative="1">
      <w:start w:val="1"/>
      <w:numFmt w:val="lowerLetter"/>
      <w:lvlText w:val="%2."/>
      <w:lvlJc w:val="left"/>
      <w:pPr>
        <w:ind w:left="2934" w:hanging="360"/>
      </w:pPr>
    </w:lvl>
    <w:lvl w:ilvl="2" w:tplc="0426001B" w:tentative="1">
      <w:start w:val="1"/>
      <w:numFmt w:val="lowerRoman"/>
      <w:lvlText w:val="%3."/>
      <w:lvlJc w:val="right"/>
      <w:pPr>
        <w:ind w:left="3654" w:hanging="180"/>
      </w:pPr>
    </w:lvl>
    <w:lvl w:ilvl="3" w:tplc="0426000F" w:tentative="1">
      <w:start w:val="1"/>
      <w:numFmt w:val="decimal"/>
      <w:lvlText w:val="%4."/>
      <w:lvlJc w:val="left"/>
      <w:pPr>
        <w:ind w:left="4374" w:hanging="360"/>
      </w:pPr>
    </w:lvl>
    <w:lvl w:ilvl="4" w:tplc="04260019" w:tentative="1">
      <w:start w:val="1"/>
      <w:numFmt w:val="lowerLetter"/>
      <w:lvlText w:val="%5."/>
      <w:lvlJc w:val="left"/>
      <w:pPr>
        <w:ind w:left="5094" w:hanging="360"/>
      </w:pPr>
    </w:lvl>
    <w:lvl w:ilvl="5" w:tplc="0426001B" w:tentative="1">
      <w:start w:val="1"/>
      <w:numFmt w:val="lowerRoman"/>
      <w:lvlText w:val="%6."/>
      <w:lvlJc w:val="right"/>
      <w:pPr>
        <w:ind w:left="5814" w:hanging="180"/>
      </w:pPr>
    </w:lvl>
    <w:lvl w:ilvl="6" w:tplc="0426000F" w:tentative="1">
      <w:start w:val="1"/>
      <w:numFmt w:val="decimal"/>
      <w:lvlText w:val="%7."/>
      <w:lvlJc w:val="left"/>
      <w:pPr>
        <w:ind w:left="6534" w:hanging="360"/>
      </w:pPr>
    </w:lvl>
    <w:lvl w:ilvl="7" w:tplc="04260019" w:tentative="1">
      <w:start w:val="1"/>
      <w:numFmt w:val="lowerLetter"/>
      <w:lvlText w:val="%8."/>
      <w:lvlJc w:val="left"/>
      <w:pPr>
        <w:ind w:left="7254" w:hanging="360"/>
      </w:pPr>
    </w:lvl>
    <w:lvl w:ilvl="8" w:tplc="0426001B" w:tentative="1">
      <w:start w:val="1"/>
      <w:numFmt w:val="lowerRoman"/>
      <w:lvlText w:val="%9."/>
      <w:lvlJc w:val="right"/>
      <w:pPr>
        <w:ind w:left="7974" w:hanging="180"/>
      </w:pPr>
    </w:lvl>
  </w:abstractNum>
  <w:abstractNum w:abstractNumId="23" w15:restartNumberingAfterBreak="0">
    <w:nsid w:val="4D601558"/>
    <w:multiLevelType w:val="hybridMultilevel"/>
    <w:tmpl w:val="FD483BB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DBE28CB"/>
    <w:multiLevelType w:val="hybridMultilevel"/>
    <w:tmpl w:val="A6E422CE"/>
    <w:lvl w:ilvl="0" w:tplc="04260011">
      <w:start w:val="1"/>
      <w:numFmt w:val="decimal"/>
      <w:lvlText w:val="%1)"/>
      <w:lvlJc w:val="left"/>
      <w:pPr>
        <w:ind w:left="1440" w:hanging="360"/>
      </w:pPr>
      <w:rPr>
        <w:rFonts w:hint="default"/>
        <w:color w:val="840B5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45254A"/>
    <w:multiLevelType w:val="hybridMultilevel"/>
    <w:tmpl w:val="75C449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4BD215A"/>
    <w:multiLevelType w:val="hybridMultilevel"/>
    <w:tmpl w:val="0BF2B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364C82"/>
    <w:multiLevelType w:val="hybridMultilevel"/>
    <w:tmpl w:val="69149FA2"/>
    <w:lvl w:ilvl="0" w:tplc="04260011">
      <w:start w:val="1"/>
      <w:numFmt w:val="decimal"/>
      <w:lvlText w:val="%1)"/>
      <w:lvlJc w:val="left"/>
      <w:pPr>
        <w:ind w:left="1069" w:hanging="360"/>
      </w:pPr>
      <w:rPr>
        <w:rFonts w:hint="default"/>
        <w:color w:val="840B55"/>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56D337C9"/>
    <w:multiLevelType w:val="hybridMultilevel"/>
    <w:tmpl w:val="15E41098"/>
    <w:lvl w:ilvl="0" w:tplc="FA38D894">
      <w:start w:val="1"/>
      <w:numFmt w:val="decimal"/>
      <w:lvlText w:val="%1)"/>
      <w:lvlJc w:val="left"/>
      <w:pPr>
        <w:ind w:left="1440" w:hanging="360"/>
      </w:pPr>
      <w:rPr>
        <w:rFonts w:hint="default"/>
        <w:color w:val="840B55"/>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5760564B"/>
    <w:multiLevelType w:val="hybridMultilevel"/>
    <w:tmpl w:val="5D8082CA"/>
    <w:lvl w:ilvl="0" w:tplc="6FCE8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4D35CC"/>
    <w:multiLevelType w:val="hybridMultilevel"/>
    <w:tmpl w:val="1BD4F0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5FA455C5"/>
    <w:multiLevelType w:val="hybridMultilevel"/>
    <w:tmpl w:val="B88AF80C"/>
    <w:lvl w:ilvl="0" w:tplc="04260011">
      <w:start w:val="1"/>
      <w:numFmt w:val="decimal"/>
      <w:lvlText w:val="%1)"/>
      <w:lvlJc w:val="left"/>
      <w:pPr>
        <w:ind w:left="1287" w:hanging="360"/>
      </w:pPr>
      <w:rPr>
        <w:rFonts w:hint="default"/>
        <w:color w:val="840B55"/>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FAF0265"/>
    <w:multiLevelType w:val="hybridMultilevel"/>
    <w:tmpl w:val="2B06E9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63784BCB"/>
    <w:multiLevelType w:val="hybridMultilevel"/>
    <w:tmpl w:val="B7F4AA1E"/>
    <w:lvl w:ilvl="0" w:tplc="04260011">
      <w:start w:val="1"/>
      <w:numFmt w:val="decimal"/>
      <w:lvlText w:val="%1)"/>
      <w:lvlJc w:val="left"/>
      <w:pPr>
        <w:ind w:left="1287" w:hanging="360"/>
      </w:pPr>
      <w:rPr>
        <w:rFonts w:hint="default"/>
        <w:color w:val="840B55"/>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674175FC"/>
    <w:multiLevelType w:val="hybridMultilevel"/>
    <w:tmpl w:val="4AB21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80661"/>
    <w:multiLevelType w:val="hybridMultilevel"/>
    <w:tmpl w:val="BB78802A"/>
    <w:lvl w:ilvl="0" w:tplc="65004D68">
      <w:start w:val="1"/>
      <w:numFmt w:val="decimal"/>
      <w:lvlText w:val="%1)"/>
      <w:lvlJc w:val="left"/>
      <w:pPr>
        <w:ind w:left="1020" w:hanging="360"/>
      </w:pPr>
    </w:lvl>
    <w:lvl w:ilvl="1" w:tplc="FBE41D38">
      <w:start w:val="1"/>
      <w:numFmt w:val="decimal"/>
      <w:lvlText w:val="%2)"/>
      <w:lvlJc w:val="left"/>
      <w:pPr>
        <w:ind w:left="1020" w:hanging="360"/>
      </w:pPr>
    </w:lvl>
    <w:lvl w:ilvl="2" w:tplc="32E61262">
      <w:start w:val="1"/>
      <w:numFmt w:val="decimal"/>
      <w:lvlText w:val="%3)"/>
      <w:lvlJc w:val="left"/>
      <w:pPr>
        <w:ind w:left="1020" w:hanging="360"/>
      </w:pPr>
    </w:lvl>
    <w:lvl w:ilvl="3" w:tplc="84A42DAE">
      <w:start w:val="1"/>
      <w:numFmt w:val="decimal"/>
      <w:lvlText w:val="%4)"/>
      <w:lvlJc w:val="left"/>
      <w:pPr>
        <w:ind w:left="1020" w:hanging="360"/>
      </w:pPr>
    </w:lvl>
    <w:lvl w:ilvl="4" w:tplc="FC84DDA8">
      <w:start w:val="1"/>
      <w:numFmt w:val="decimal"/>
      <w:lvlText w:val="%5)"/>
      <w:lvlJc w:val="left"/>
      <w:pPr>
        <w:ind w:left="1020" w:hanging="360"/>
      </w:pPr>
    </w:lvl>
    <w:lvl w:ilvl="5" w:tplc="F06CFB14">
      <w:start w:val="1"/>
      <w:numFmt w:val="decimal"/>
      <w:lvlText w:val="%6)"/>
      <w:lvlJc w:val="left"/>
      <w:pPr>
        <w:ind w:left="1020" w:hanging="360"/>
      </w:pPr>
    </w:lvl>
    <w:lvl w:ilvl="6" w:tplc="CFB600A4">
      <w:start w:val="1"/>
      <w:numFmt w:val="decimal"/>
      <w:lvlText w:val="%7)"/>
      <w:lvlJc w:val="left"/>
      <w:pPr>
        <w:ind w:left="1020" w:hanging="360"/>
      </w:pPr>
    </w:lvl>
    <w:lvl w:ilvl="7" w:tplc="F82685B6">
      <w:start w:val="1"/>
      <w:numFmt w:val="decimal"/>
      <w:lvlText w:val="%8)"/>
      <w:lvlJc w:val="left"/>
      <w:pPr>
        <w:ind w:left="1020" w:hanging="360"/>
      </w:pPr>
    </w:lvl>
    <w:lvl w:ilvl="8" w:tplc="40E06336">
      <w:start w:val="1"/>
      <w:numFmt w:val="decimal"/>
      <w:lvlText w:val="%9)"/>
      <w:lvlJc w:val="left"/>
      <w:pPr>
        <w:ind w:left="1020" w:hanging="360"/>
      </w:pPr>
    </w:lvl>
  </w:abstractNum>
  <w:abstractNum w:abstractNumId="36" w15:restartNumberingAfterBreak="0">
    <w:nsid w:val="6DCF6AB8"/>
    <w:multiLevelType w:val="hybridMultilevel"/>
    <w:tmpl w:val="E716CC2C"/>
    <w:lvl w:ilvl="0" w:tplc="EA4C0E88">
      <w:start w:val="1"/>
      <w:numFmt w:val="decimal"/>
      <w:lvlText w:val="%1)"/>
      <w:lvlJc w:val="left"/>
      <w:pPr>
        <w:ind w:left="927" w:hanging="360"/>
      </w:pPr>
      <w:rPr>
        <w:rFonts w:hint="default"/>
        <w:color w:val="840B55"/>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6E592A32"/>
    <w:multiLevelType w:val="hybridMultilevel"/>
    <w:tmpl w:val="D7821E7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8" w15:restartNumberingAfterBreak="0">
    <w:nsid w:val="6EB3167D"/>
    <w:multiLevelType w:val="hybridMultilevel"/>
    <w:tmpl w:val="68E212EE"/>
    <w:lvl w:ilvl="0" w:tplc="C7EAF5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2BE3BDB"/>
    <w:multiLevelType w:val="hybridMultilevel"/>
    <w:tmpl w:val="FD46F6CE"/>
    <w:lvl w:ilvl="0" w:tplc="04260011">
      <w:start w:val="1"/>
      <w:numFmt w:val="decimal"/>
      <w:lvlText w:val="%1)"/>
      <w:lvlJc w:val="left"/>
      <w:pPr>
        <w:ind w:left="1287" w:hanging="360"/>
      </w:pPr>
      <w:rPr>
        <w:rFonts w:hint="default"/>
        <w:color w:val="840B55"/>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709609C"/>
    <w:multiLevelType w:val="hybridMultilevel"/>
    <w:tmpl w:val="8A8A391A"/>
    <w:lvl w:ilvl="0" w:tplc="EE8E6EFC">
      <w:start w:val="1"/>
      <w:numFmt w:val="bullet"/>
      <w:lvlText w:val=""/>
      <w:lvlJc w:val="left"/>
      <w:pPr>
        <w:ind w:left="1429" w:hanging="360"/>
      </w:pPr>
      <w:rPr>
        <w:rFonts w:ascii="Wingdings" w:hAnsi="Wingdings" w:hint="default"/>
        <w:color w:val="840B55"/>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1" w15:restartNumberingAfterBreak="0">
    <w:nsid w:val="792F56E2"/>
    <w:multiLevelType w:val="hybridMultilevel"/>
    <w:tmpl w:val="1A0E042E"/>
    <w:lvl w:ilvl="0" w:tplc="04260011">
      <w:start w:val="1"/>
      <w:numFmt w:val="decimal"/>
      <w:lvlText w:val="%1)"/>
      <w:lvlJc w:val="left"/>
      <w:pPr>
        <w:ind w:left="1287" w:hanging="360"/>
      </w:pPr>
      <w:rPr>
        <w:rFonts w:hint="default"/>
        <w:color w:val="840B55"/>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C616F8B"/>
    <w:multiLevelType w:val="hybridMultilevel"/>
    <w:tmpl w:val="F1EA3682"/>
    <w:lvl w:ilvl="0" w:tplc="794CEF36">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7D173903"/>
    <w:multiLevelType w:val="hybridMultilevel"/>
    <w:tmpl w:val="408A4362"/>
    <w:lvl w:ilvl="0" w:tplc="F9605FB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4" w15:restartNumberingAfterBreak="0">
    <w:nsid w:val="7DFE55C1"/>
    <w:multiLevelType w:val="hybridMultilevel"/>
    <w:tmpl w:val="4FDE4692"/>
    <w:lvl w:ilvl="0" w:tplc="DF8E076E">
      <w:start w:val="1"/>
      <w:numFmt w:val="decimal"/>
      <w:lvlText w:val="%1)"/>
      <w:lvlJc w:val="left"/>
      <w:pPr>
        <w:ind w:left="1080" w:hanging="360"/>
      </w:pPr>
      <w:rPr>
        <w:rFonts w:hint="default"/>
        <w:color w:val="840B55"/>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02280597">
    <w:abstractNumId w:val="13"/>
  </w:num>
  <w:num w:numId="2" w16cid:durableId="2114402495">
    <w:abstractNumId w:val="17"/>
  </w:num>
  <w:num w:numId="3" w16cid:durableId="2060593334">
    <w:abstractNumId w:val="0"/>
  </w:num>
  <w:num w:numId="4" w16cid:durableId="1726643754">
    <w:abstractNumId w:val="2"/>
  </w:num>
  <w:num w:numId="5" w16cid:durableId="1573813108">
    <w:abstractNumId w:val="11"/>
  </w:num>
  <w:num w:numId="6" w16cid:durableId="917448670">
    <w:abstractNumId w:val="29"/>
  </w:num>
  <w:num w:numId="7" w16cid:durableId="1673609687">
    <w:abstractNumId w:val="5"/>
  </w:num>
  <w:num w:numId="8" w16cid:durableId="11645416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6881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9773745">
    <w:abstractNumId w:val="21"/>
  </w:num>
  <w:num w:numId="11" w16cid:durableId="372770326">
    <w:abstractNumId w:val="6"/>
  </w:num>
  <w:num w:numId="12" w16cid:durableId="1878347163">
    <w:abstractNumId w:val="37"/>
  </w:num>
  <w:num w:numId="13" w16cid:durableId="395520">
    <w:abstractNumId w:val="26"/>
  </w:num>
  <w:num w:numId="14" w16cid:durableId="1564489769">
    <w:abstractNumId w:val="19"/>
  </w:num>
  <w:num w:numId="15" w16cid:durableId="332270568">
    <w:abstractNumId w:val="33"/>
  </w:num>
  <w:num w:numId="16" w16cid:durableId="1181358564">
    <w:abstractNumId w:val="38"/>
  </w:num>
  <w:num w:numId="17" w16cid:durableId="1504318522">
    <w:abstractNumId w:val="8"/>
  </w:num>
  <w:num w:numId="18" w16cid:durableId="563837239">
    <w:abstractNumId w:val="39"/>
  </w:num>
  <w:num w:numId="19" w16cid:durableId="121119020">
    <w:abstractNumId w:val="31"/>
  </w:num>
  <w:num w:numId="20" w16cid:durableId="909970278">
    <w:abstractNumId w:val="22"/>
  </w:num>
  <w:num w:numId="21" w16cid:durableId="1068188859">
    <w:abstractNumId w:val="25"/>
  </w:num>
  <w:num w:numId="22" w16cid:durableId="1911227647">
    <w:abstractNumId w:val="23"/>
  </w:num>
  <w:num w:numId="23" w16cid:durableId="964967530">
    <w:abstractNumId w:val="32"/>
  </w:num>
  <w:num w:numId="24" w16cid:durableId="198126318">
    <w:abstractNumId w:val="18"/>
  </w:num>
  <w:num w:numId="25" w16cid:durableId="1906985943">
    <w:abstractNumId w:val="24"/>
  </w:num>
  <w:num w:numId="26" w16cid:durableId="425419521">
    <w:abstractNumId w:val="34"/>
  </w:num>
  <w:num w:numId="27" w16cid:durableId="814642777">
    <w:abstractNumId w:val="41"/>
  </w:num>
  <w:num w:numId="28" w16cid:durableId="352073572">
    <w:abstractNumId w:val="4"/>
  </w:num>
  <w:num w:numId="29" w16cid:durableId="1227838653">
    <w:abstractNumId w:val="27"/>
  </w:num>
  <w:num w:numId="30" w16cid:durableId="2123377453">
    <w:abstractNumId w:val="15"/>
  </w:num>
  <w:num w:numId="31" w16cid:durableId="1361274372">
    <w:abstractNumId w:val="36"/>
  </w:num>
  <w:num w:numId="32" w16cid:durableId="837765089">
    <w:abstractNumId w:val="20"/>
  </w:num>
  <w:num w:numId="33" w16cid:durableId="1222669323">
    <w:abstractNumId w:val="1"/>
  </w:num>
  <w:num w:numId="34" w16cid:durableId="815493581">
    <w:abstractNumId w:val="12"/>
  </w:num>
  <w:num w:numId="35" w16cid:durableId="1705207947">
    <w:abstractNumId w:val="40"/>
  </w:num>
  <w:num w:numId="36" w16cid:durableId="942690025">
    <w:abstractNumId w:val="16"/>
  </w:num>
  <w:num w:numId="37" w16cid:durableId="13827094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3439702">
    <w:abstractNumId w:val="7"/>
  </w:num>
  <w:num w:numId="39" w16cid:durableId="207567108">
    <w:abstractNumId w:val="42"/>
  </w:num>
  <w:num w:numId="40" w16cid:durableId="1676373111">
    <w:abstractNumId w:val="30"/>
  </w:num>
  <w:num w:numId="41" w16cid:durableId="1782264704">
    <w:abstractNumId w:val="28"/>
  </w:num>
  <w:num w:numId="42" w16cid:durableId="793259016">
    <w:abstractNumId w:val="44"/>
  </w:num>
  <w:num w:numId="43" w16cid:durableId="1998143435">
    <w:abstractNumId w:val="9"/>
  </w:num>
  <w:num w:numId="44" w16cid:durableId="809250311">
    <w:abstractNumId w:val="43"/>
  </w:num>
  <w:num w:numId="45" w16cid:durableId="170267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mirrorMargi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D1"/>
    <w:rsid w:val="0000047D"/>
    <w:rsid w:val="00000528"/>
    <w:rsid w:val="000005B5"/>
    <w:rsid w:val="000009B7"/>
    <w:rsid w:val="00000FC2"/>
    <w:rsid w:val="000011DA"/>
    <w:rsid w:val="00001271"/>
    <w:rsid w:val="00001687"/>
    <w:rsid w:val="000019FD"/>
    <w:rsid w:val="00001AE0"/>
    <w:rsid w:val="00001AEC"/>
    <w:rsid w:val="00001D3D"/>
    <w:rsid w:val="00001EA8"/>
    <w:rsid w:val="00002074"/>
    <w:rsid w:val="000022DD"/>
    <w:rsid w:val="00002797"/>
    <w:rsid w:val="000027E6"/>
    <w:rsid w:val="00002E8D"/>
    <w:rsid w:val="00002FB6"/>
    <w:rsid w:val="00002FD6"/>
    <w:rsid w:val="0000320B"/>
    <w:rsid w:val="000038A6"/>
    <w:rsid w:val="00003C6C"/>
    <w:rsid w:val="00003D17"/>
    <w:rsid w:val="00003D5B"/>
    <w:rsid w:val="000040A7"/>
    <w:rsid w:val="00004672"/>
    <w:rsid w:val="00004722"/>
    <w:rsid w:val="000049A7"/>
    <w:rsid w:val="00004A06"/>
    <w:rsid w:val="00004F08"/>
    <w:rsid w:val="000055B1"/>
    <w:rsid w:val="000055FF"/>
    <w:rsid w:val="000056D8"/>
    <w:rsid w:val="00005C6B"/>
    <w:rsid w:val="0000613C"/>
    <w:rsid w:val="0000630F"/>
    <w:rsid w:val="000064E6"/>
    <w:rsid w:val="00006515"/>
    <w:rsid w:val="0000653F"/>
    <w:rsid w:val="00006E94"/>
    <w:rsid w:val="00006F5E"/>
    <w:rsid w:val="000070AD"/>
    <w:rsid w:val="00007229"/>
    <w:rsid w:val="000072D8"/>
    <w:rsid w:val="000072FD"/>
    <w:rsid w:val="0000744D"/>
    <w:rsid w:val="0000757A"/>
    <w:rsid w:val="000076B2"/>
    <w:rsid w:val="0000786B"/>
    <w:rsid w:val="000078C1"/>
    <w:rsid w:val="00007AFD"/>
    <w:rsid w:val="00007DDB"/>
    <w:rsid w:val="00007F50"/>
    <w:rsid w:val="00010143"/>
    <w:rsid w:val="000101C1"/>
    <w:rsid w:val="000102DB"/>
    <w:rsid w:val="0001033A"/>
    <w:rsid w:val="00010397"/>
    <w:rsid w:val="00010560"/>
    <w:rsid w:val="000105C9"/>
    <w:rsid w:val="000108A5"/>
    <w:rsid w:val="00010DA5"/>
    <w:rsid w:val="00010E91"/>
    <w:rsid w:val="00011727"/>
    <w:rsid w:val="0001176F"/>
    <w:rsid w:val="00011DFA"/>
    <w:rsid w:val="00011E41"/>
    <w:rsid w:val="000121D6"/>
    <w:rsid w:val="00012BAA"/>
    <w:rsid w:val="00012E7C"/>
    <w:rsid w:val="00012EC2"/>
    <w:rsid w:val="000130A4"/>
    <w:rsid w:val="000133BE"/>
    <w:rsid w:val="00013D60"/>
    <w:rsid w:val="00013DF9"/>
    <w:rsid w:val="00013DFD"/>
    <w:rsid w:val="00013F66"/>
    <w:rsid w:val="00013FAE"/>
    <w:rsid w:val="00014027"/>
    <w:rsid w:val="0001410B"/>
    <w:rsid w:val="000143C3"/>
    <w:rsid w:val="00014403"/>
    <w:rsid w:val="00014BCB"/>
    <w:rsid w:val="00014F33"/>
    <w:rsid w:val="00015390"/>
    <w:rsid w:val="000155DA"/>
    <w:rsid w:val="00015ECD"/>
    <w:rsid w:val="000160B9"/>
    <w:rsid w:val="0001614C"/>
    <w:rsid w:val="00016334"/>
    <w:rsid w:val="000163D8"/>
    <w:rsid w:val="00016BD5"/>
    <w:rsid w:val="00016FFE"/>
    <w:rsid w:val="00017013"/>
    <w:rsid w:val="00017149"/>
    <w:rsid w:val="00017419"/>
    <w:rsid w:val="00017492"/>
    <w:rsid w:val="0001765E"/>
    <w:rsid w:val="00017AA6"/>
    <w:rsid w:val="00017D57"/>
    <w:rsid w:val="0002038F"/>
    <w:rsid w:val="000204CF"/>
    <w:rsid w:val="00020618"/>
    <w:rsid w:val="00020A6A"/>
    <w:rsid w:val="00020B89"/>
    <w:rsid w:val="0002103E"/>
    <w:rsid w:val="00021385"/>
    <w:rsid w:val="0002151A"/>
    <w:rsid w:val="00021539"/>
    <w:rsid w:val="0002246F"/>
    <w:rsid w:val="00022694"/>
    <w:rsid w:val="00022AA5"/>
    <w:rsid w:val="00022AA7"/>
    <w:rsid w:val="00022EFE"/>
    <w:rsid w:val="000231A6"/>
    <w:rsid w:val="00023222"/>
    <w:rsid w:val="00023267"/>
    <w:rsid w:val="0002328C"/>
    <w:rsid w:val="00023619"/>
    <w:rsid w:val="00023CDF"/>
    <w:rsid w:val="00023E15"/>
    <w:rsid w:val="00023F97"/>
    <w:rsid w:val="00024099"/>
    <w:rsid w:val="000242DF"/>
    <w:rsid w:val="00024403"/>
    <w:rsid w:val="0002490A"/>
    <w:rsid w:val="000249B8"/>
    <w:rsid w:val="00024BDE"/>
    <w:rsid w:val="00024C80"/>
    <w:rsid w:val="00024D38"/>
    <w:rsid w:val="00024E8A"/>
    <w:rsid w:val="00024F62"/>
    <w:rsid w:val="00025065"/>
    <w:rsid w:val="000250EA"/>
    <w:rsid w:val="000258C4"/>
    <w:rsid w:val="000259CA"/>
    <w:rsid w:val="00025E73"/>
    <w:rsid w:val="00026331"/>
    <w:rsid w:val="00026491"/>
    <w:rsid w:val="00026722"/>
    <w:rsid w:val="0002688F"/>
    <w:rsid w:val="0002694A"/>
    <w:rsid w:val="00026BC6"/>
    <w:rsid w:val="00026D95"/>
    <w:rsid w:val="00026F16"/>
    <w:rsid w:val="000270B5"/>
    <w:rsid w:val="0002738E"/>
    <w:rsid w:val="0002769C"/>
    <w:rsid w:val="000278C6"/>
    <w:rsid w:val="00027F06"/>
    <w:rsid w:val="000305D1"/>
    <w:rsid w:val="00030661"/>
    <w:rsid w:val="0003083C"/>
    <w:rsid w:val="0003086D"/>
    <w:rsid w:val="000308C0"/>
    <w:rsid w:val="00030A38"/>
    <w:rsid w:val="00030D21"/>
    <w:rsid w:val="00030F42"/>
    <w:rsid w:val="00031A81"/>
    <w:rsid w:val="00031CA7"/>
    <w:rsid w:val="00031D21"/>
    <w:rsid w:val="00032D17"/>
    <w:rsid w:val="000332AB"/>
    <w:rsid w:val="00033326"/>
    <w:rsid w:val="000334CF"/>
    <w:rsid w:val="00033830"/>
    <w:rsid w:val="000343D7"/>
    <w:rsid w:val="000344A8"/>
    <w:rsid w:val="0003460C"/>
    <w:rsid w:val="00034624"/>
    <w:rsid w:val="00034701"/>
    <w:rsid w:val="00034791"/>
    <w:rsid w:val="000349E7"/>
    <w:rsid w:val="00034A79"/>
    <w:rsid w:val="00034D34"/>
    <w:rsid w:val="00034EF4"/>
    <w:rsid w:val="000351E0"/>
    <w:rsid w:val="000355E7"/>
    <w:rsid w:val="00035684"/>
    <w:rsid w:val="00035B68"/>
    <w:rsid w:val="00035C55"/>
    <w:rsid w:val="00035E48"/>
    <w:rsid w:val="00035E7D"/>
    <w:rsid w:val="00036707"/>
    <w:rsid w:val="00036732"/>
    <w:rsid w:val="000375D9"/>
    <w:rsid w:val="000376CF"/>
    <w:rsid w:val="00037805"/>
    <w:rsid w:val="00037A6D"/>
    <w:rsid w:val="00037C63"/>
    <w:rsid w:val="00037C6B"/>
    <w:rsid w:val="00037E90"/>
    <w:rsid w:val="00037E9C"/>
    <w:rsid w:val="00040545"/>
    <w:rsid w:val="00040634"/>
    <w:rsid w:val="00040648"/>
    <w:rsid w:val="000407CF"/>
    <w:rsid w:val="00040862"/>
    <w:rsid w:val="00041139"/>
    <w:rsid w:val="0004121F"/>
    <w:rsid w:val="000413A9"/>
    <w:rsid w:val="0004156A"/>
    <w:rsid w:val="00041710"/>
    <w:rsid w:val="000417A6"/>
    <w:rsid w:val="00041CC1"/>
    <w:rsid w:val="00041D84"/>
    <w:rsid w:val="000420F8"/>
    <w:rsid w:val="0004226B"/>
    <w:rsid w:val="00042281"/>
    <w:rsid w:val="00042895"/>
    <w:rsid w:val="0004297C"/>
    <w:rsid w:val="00042C97"/>
    <w:rsid w:val="00042CCF"/>
    <w:rsid w:val="00042F0F"/>
    <w:rsid w:val="00043938"/>
    <w:rsid w:val="00043A9F"/>
    <w:rsid w:val="00043C48"/>
    <w:rsid w:val="00043F16"/>
    <w:rsid w:val="000441FA"/>
    <w:rsid w:val="0004433A"/>
    <w:rsid w:val="0004441A"/>
    <w:rsid w:val="00044484"/>
    <w:rsid w:val="000444AD"/>
    <w:rsid w:val="000445A4"/>
    <w:rsid w:val="0004498F"/>
    <w:rsid w:val="00044E0E"/>
    <w:rsid w:val="0004527F"/>
    <w:rsid w:val="000452F2"/>
    <w:rsid w:val="00045813"/>
    <w:rsid w:val="00045882"/>
    <w:rsid w:val="00045BA3"/>
    <w:rsid w:val="00045C0F"/>
    <w:rsid w:val="00045DEE"/>
    <w:rsid w:val="00045FE9"/>
    <w:rsid w:val="00046645"/>
    <w:rsid w:val="000467C8"/>
    <w:rsid w:val="00046AD9"/>
    <w:rsid w:val="00046C57"/>
    <w:rsid w:val="00046F1A"/>
    <w:rsid w:val="00047B3A"/>
    <w:rsid w:val="00047ED0"/>
    <w:rsid w:val="000503F2"/>
    <w:rsid w:val="000504D3"/>
    <w:rsid w:val="00050ACE"/>
    <w:rsid w:val="00050F29"/>
    <w:rsid w:val="00051380"/>
    <w:rsid w:val="000514D9"/>
    <w:rsid w:val="0005160B"/>
    <w:rsid w:val="00051675"/>
    <w:rsid w:val="000518F6"/>
    <w:rsid w:val="00051ACB"/>
    <w:rsid w:val="00051D62"/>
    <w:rsid w:val="00051F56"/>
    <w:rsid w:val="000520CA"/>
    <w:rsid w:val="00052455"/>
    <w:rsid w:val="00052501"/>
    <w:rsid w:val="000525C2"/>
    <w:rsid w:val="0005273C"/>
    <w:rsid w:val="00052751"/>
    <w:rsid w:val="00052A95"/>
    <w:rsid w:val="00052C7B"/>
    <w:rsid w:val="000531FB"/>
    <w:rsid w:val="000532C6"/>
    <w:rsid w:val="00053729"/>
    <w:rsid w:val="00053F6A"/>
    <w:rsid w:val="000541E8"/>
    <w:rsid w:val="00054501"/>
    <w:rsid w:val="00054921"/>
    <w:rsid w:val="00054C12"/>
    <w:rsid w:val="00054F6E"/>
    <w:rsid w:val="00055104"/>
    <w:rsid w:val="00055156"/>
    <w:rsid w:val="00055480"/>
    <w:rsid w:val="00055525"/>
    <w:rsid w:val="000556AC"/>
    <w:rsid w:val="00055C35"/>
    <w:rsid w:val="00056957"/>
    <w:rsid w:val="00056CFB"/>
    <w:rsid w:val="00056F1D"/>
    <w:rsid w:val="00057179"/>
    <w:rsid w:val="00057B2C"/>
    <w:rsid w:val="00057C96"/>
    <w:rsid w:val="00057EEB"/>
    <w:rsid w:val="00057F9F"/>
    <w:rsid w:val="00060067"/>
    <w:rsid w:val="00060266"/>
    <w:rsid w:val="00060463"/>
    <w:rsid w:val="0006057F"/>
    <w:rsid w:val="00060829"/>
    <w:rsid w:val="0006092A"/>
    <w:rsid w:val="000609C1"/>
    <w:rsid w:val="00061004"/>
    <w:rsid w:val="0006105A"/>
    <w:rsid w:val="000613B4"/>
    <w:rsid w:val="000613D0"/>
    <w:rsid w:val="00061666"/>
    <w:rsid w:val="00061872"/>
    <w:rsid w:val="00061896"/>
    <w:rsid w:val="00061EB3"/>
    <w:rsid w:val="000621D6"/>
    <w:rsid w:val="000622A4"/>
    <w:rsid w:val="00062468"/>
    <w:rsid w:val="000629F0"/>
    <w:rsid w:val="00062D40"/>
    <w:rsid w:val="00063258"/>
    <w:rsid w:val="00063561"/>
    <w:rsid w:val="000636FD"/>
    <w:rsid w:val="00063964"/>
    <w:rsid w:val="00063C89"/>
    <w:rsid w:val="00063CA6"/>
    <w:rsid w:val="00063DD9"/>
    <w:rsid w:val="00063E53"/>
    <w:rsid w:val="0006402B"/>
    <w:rsid w:val="000642BA"/>
    <w:rsid w:val="000642D0"/>
    <w:rsid w:val="000644B6"/>
    <w:rsid w:val="00064BFD"/>
    <w:rsid w:val="00065241"/>
    <w:rsid w:val="000652FE"/>
    <w:rsid w:val="0006543E"/>
    <w:rsid w:val="000659F5"/>
    <w:rsid w:val="00065B12"/>
    <w:rsid w:val="00066024"/>
    <w:rsid w:val="00066027"/>
    <w:rsid w:val="00066071"/>
    <w:rsid w:val="00066075"/>
    <w:rsid w:val="000663EC"/>
    <w:rsid w:val="000669A5"/>
    <w:rsid w:val="00066ED6"/>
    <w:rsid w:val="00066F34"/>
    <w:rsid w:val="00066FE7"/>
    <w:rsid w:val="0006714F"/>
    <w:rsid w:val="000674A0"/>
    <w:rsid w:val="000676FE"/>
    <w:rsid w:val="00067ED0"/>
    <w:rsid w:val="00070026"/>
    <w:rsid w:val="000705A4"/>
    <w:rsid w:val="00070B30"/>
    <w:rsid w:val="0007119F"/>
    <w:rsid w:val="00071466"/>
    <w:rsid w:val="00071A4A"/>
    <w:rsid w:val="00071A7A"/>
    <w:rsid w:val="00071AF5"/>
    <w:rsid w:val="00071D1F"/>
    <w:rsid w:val="00071E2D"/>
    <w:rsid w:val="00072025"/>
    <w:rsid w:val="000720EF"/>
    <w:rsid w:val="000722E1"/>
    <w:rsid w:val="000723FA"/>
    <w:rsid w:val="00072601"/>
    <w:rsid w:val="00072700"/>
    <w:rsid w:val="00072A76"/>
    <w:rsid w:val="00072EA1"/>
    <w:rsid w:val="00072F7B"/>
    <w:rsid w:val="000730E7"/>
    <w:rsid w:val="000731D0"/>
    <w:rsid w:val="000731E2"/>
    <w:rsid w:val="00073406"/>
    <w:rsid w:val="000736C2"/>
    <w:rsid w:val="00073914"/>
    <w:rsid w:val="00073AC5"/>
    <w:rsid w:val="00074086"/>
    <w:rsid w:val="00074136"/>
    <w:rsid w:val="000742C0"/>
    <w:rsid w:val="00074550"/>
    <w:rsid w:val="00074B9B"/>
    <w:rsid w:val="00074FA4"/>
    <w:rsid w:val="00074FDB"/>
    <w:rsid w:val="000758B6"/>
    <w:rsid w:val="00075AE0"/>
    <w:rsid w:val="00075B7E"/>
    <w:rsid w:val="00075EC1"/>
    <w:rsid w:val="000766AC"/>
    <w:rsid w:val="00076CA7"/>
    <w:rsid w:val="0007736B"/>
    <w:rsid w:val="000773D3"/>
    <w:rsid w:val="000774CB"/>
    <w:rsid w:val="00077D43"/>
    <w:rsid w:val="00077E63"/>
    <w:rsid w:val="0008005B"/>
    <w:rsid w:val="00080619"/>
    <w:rsid w:val="0008094D"/>
    <w:rsid w:val="00080AA3"/>
    <w:rsid w:val="00080C46"/>
    <w:rsid w:val="00080EB3"/>
    <w:rsid w:val="00081209"/>
    <w:rsid w:val="000817AF"/>
    <w:rsid w:val="000821F2"/>
    <w:rsid w:val="00082240"/>
    <w:rsid w:val="000828DE"/>
    <w:rsid w:val="00082A1F"/>
    <w:rsid w:val="00082E6B"/>
    <w:rsid w:val="0008342C"/>
    <w:rsid w:val="0008365F"/>
    <w:rsid w:val="000839B1"/>
    <w:rsid w:val="000841C6"/>
    <w:rsid w:val="0008439A"/>
    <w:rsid w:val="00084402"/>
    <w:rsid w:val="00084623"/>
    <w:rsid w:val="000847C4"/>
    <w:rsid w:val="00084BFF"/>
    <w:rsid w:val="00084C3F"/>
    <w:rsid w:val="00084CDD"/>
    <w:rsid w:val="00084EBE"/>
    <w:rsid w:val="00084EF9"/>
    <w:rsid w:val="000859A8"/>
    <w:rsid w:val="00085D89"/>
    <w:rsid w:val="00085D98"/>
    <w:rsid w:val="00086166"/>
    <w:rsid w:val="00086389"/>
    <w:rsid w:val="000863BE"/>
    <w:rsid w:val="0008658E"/>
    <w:rsid w:val="000867FE"/>
    <w:rsid w:val="00086913"/>
    <w:rsid w:val="00086B1F"/>
    <w:rsid w:val="000871AD"/>
    <w:rsid w:val="00087D25"/>
    <w:rsid w:val="00087EB1"/>
    <w:rsid w:val="000903B2"/>
    <w:rsid w:val="0009051B"/>
    <w:rsid w:val="0009080A"/>
    <w:rsid w:val="00090829"/>
    <w:rsid w:val="000908B2"/>
    <w:rsid w:val="00090D2F"/>
    <w:rsid w:val="00090DEB"/>
    <w:rsid w:val="00090FBD"/>
    <w:rsid w:val="00091104"/>
    <w:rsid w:val="00091CA6"/>
    <w:rsid w:val="00091ECD"/>
    <w:rsid w:val="00091EF0"/>
    <w:rsid w:val="00091FDB"/>
    <w:rsid w:val="00092038"/>
    <w:rsid w:val="00092179"/>
    <w:rsid w:val="000921D2"/>
    <w:rsid w:val="000929F7"/>
    <w:rsid w:val="00092D87"/>
    <w:rsid w:val="000930EC"/>
    <w:rsid w:val="00093390"/>
    <w:rsid w:val="00093910"/>
    <w:rsid w:val="000939C2"/>
    <w:rsid w:val="000943B9"/>
    <w:rsid w:val="00094432"/>
    <w:rsid w:val="00094566"/>
    <w:rsid w:val="0009460E"/>
    <w:rsid w:val="0009486F"/>
    <w:rsid w:val="0009488C"/>
    <w:rsid w:val="00094ADF"/>
    <w:rsid w:val="00094B3E"/>
    <w:rsid w:val="00094E00"/>
    <w:rsid w:val="00095552"/>
    <w:rsid w:val="00095D86"/>
    <w:rsid w:val="00095D9B"/>
    <w:rsid w:val="00095DD4"/>
    <w:rsid w:val="00096111"/>
    <w:rsid w:val="00096488"/>
    <w:rsid w:val="00096758"/>
    <w:rsid w:val="000967E9"/>
    <w:rsid w:val="00096BE2"/>
    <w:rsid w:val="0009712F"/>
    <w:rsid w:val="00097705"/>
    <w:rsid w:val="000978F6"/>
    <w:rsid w:val="000A006F"/>
    <w:rsid w:val="000A02ED"/>
    <w:rsid w:val="000A031C"/>
    <w:rsid w:val="000A03C3"/>
    <w:rsid w:val="000A0466"/>
    <w:rsid w:val="000A04EE"/>
    <w:rsid w:val="000A06B4"/>
    <w:rsid w:val="000A07A2"/>
    <w:rsid w:val="000A0A85"/>
    <w:rsid w:val="000A0C50"/>
    <w:rsid w:val="000A0CD2"/>
    <w:rsid w:val="000A0D47"/>
    <w:rsid w:val="000A0D81"/>
    <w:rsid w:val="000A0E99"/>
    <w:rsid w:val="000A0FE8"/>
    <w:rsid w:val="000A12E9"/>
    <w:rsid w:val="000A1609"/>
    <w:rsid w:val="000A18F5"/>
    <w:rsid w:val="000A1A2F"/>
    <w:rsid w:val="000A21C8"/>
    <w:rsid w:val="000A2724"/>
    <w:rsid w:val="000A2CED"/>
    <w:rsid w:val="000A2D65"/>
    <w:rsid w:val="000A2EE3"/>
    <w:rsid w:val="000A30ED"/>
    <w:rsid w:val="000A310C"/>
    <w:rsid w:val="000A33CD"/>
    <w:rsid w:val="000A3495"/>
    <w:rsid w:val="000A3605"/>
    <w:rsid w:val="000A36D0"/>
    <w:rsid w:val="000A37B3"/>
    <w:rsid w:val="000A37CC"/>
    <w:rsid w:val="000A39CE"/>
    <w:rsid w:val="000A3DB5"/>
    <w:rsid w:val="000A42FA"/>
    <w:rsid w:val="000A43CD"/>
    <w:rsid w:val="000A49BD"/>
    <w:rsid w:val="000A4AB0"/>
    <w:rsid w:val="000A4B80"/>
    <w:rsid w:val="000A4E70"/>
    <w:rsid w:val="000A5580"/>
    <w:rsid w:val="000A562F"/>
    <w:rsid w:val="000A5892"/>
    <w:rsid w:val="000A58D6"/>
    <w:rsid w:val="000A595B"/>
    <w:rsid w:val="000A5C32"/>
    <w:rsid w:val="000A6278"/>
    <w:rsid w:val="000A675F"/>
    <w:rsid w:val="000A6E3B"/>
    <w:rsid w:val="000A74EB"/>
    <w:rsid w:val="000A75CC"/>
    <w:rsid w:val="000A779E"/>
    <w:rsid w:val="000A7928"/>
    <w:rsid w:val="000A7A0E"/>
    <w:rsid w:val="000A7AF7"/>
    <w:rsid w:val="000A7DAC"/>
    <w:rsid w:val="000A7F55"/>
    <w:rsid w:val="000A7F7E"/>
    <w:rsid w:val="000B008C"/>
    <w:rsid w:val="000B03BE"/>
    <w:rsid w:val="000B05B6"/>
    <w:rsid w:val="000B0B64"/>
    <w:rsid w:val="000B0C4E"/>
    <w:rsid w:val="000B0CB4"/>
    <w:rsid w:val="000B0CE9"/>
    <w:rsid w:val="000B0D31"/>
    <w:rsid w:val="000B1157"/>
    <w:rsid w:val="000B12E5"/>
    <w:rsid w:val="000B151D"/>
    <w:rsid w:val="000B1660"/>
    <w:rsid w:val="000B18AB"/>
    <w:rsid w:val="000B201B"/>
    <w:rsid w:val="000B20FF"/>
    <w:rsid w:val="000B2182"/>
    <w:rsid w:val="000B219E"/>
    <w:rsid w:val="000B2347"/>
    <w:rsid w:val="000B240F"/>
    <w:rsid w:val="000B2C74"/>
    <w:rsid w:val="000B2CA6"/>
    <w:rsid w:val="000B3090"/>
    <w:rsid w:val="000B3184"/>
    <w:rsid w:val="000B36DD"/>
    <w:rsid w:val="000B3AF8"/>
    <w:rsid w:val="000B41C4"/>
    <w:rsid w:val="000B424B"/>
    <w:rsid w:val="000B432E"/>
    <w:rsid w:val="000B5081"/>
    <w:rsid w:val="000B52C1"/>
    <w:rsid w:val="000B591C"/>
    <w:rsid w:val="000B60F0"/>
    <w:rsid w:val="000B619C"/>
    <w:rsid w:val="000B6662"/>
    <w:rsid w:val="000B6858"/>
    <w:rsid w:val="000B6C97"/>
    <w:rsid w:val="000B6F7B"/>
    <w:rsid w:val="000B7193"/>
    <w:rsid w:val="000B72E8"/>
    <w:rsid w:val="000B773F"/>
    <w:rsid w:val="000B7935"/>
    <w:rsid w:val="000B7D5C"/>
    <w:rsid w:val="000B7F67"/>
    <w:rsid w:val="000C02E1"/>
    <w:rsid w:val="000C0302"/>
    <w:rsid w:val="000C04BD"/>
    <w:rsid w:val="000C0519"/>
    <w:rsid w:val="000C0ECD"/>
    <w:rsid w:val="000C0F37"/>
    <w:rsid w:val="000C0FFC"/>
    <w:rsid w:val="000C1292"/>
    <w:rsid w:val="000C129B"/>
    <w:rsid w:val="000C12C6"/>
    <w:rsid w:val="000C1547"/>
    <w:rsid w:val="000C16C8"/>
    <w:rsid w:val="000C195B"/>
    <w:rsid w:val="000C2207"/>
    <w:rsid w:val="000C25BE"/>
    <w:rsid w:val="000C2A33"/>
    <w:rsid w:val="000C2D1A"/>
    <w:rsid w:val="000C2ECD"/>
    <w:rsid w:val="000C2F78"/>
    <w:rsid w:val="000C3512"/>
    <w:rsid w:val="000C3513"/>
    <w:rsid w:val="000C3A14"/>
    <w:rsid w:val="000C3BD8"/>
    <w:rsid w:val="000C408A"/>
    <w:rsid w:val="000C409D"/>
    <w:rsid w:val="000C4203"/>
    <w:rsid w:val="000C4706"/>
    <w:rsid w:val="000C4887"/>
    <w:rsid w:val="000C4A9B"/>
    <w:rsid w:val="000C4BA5"/>
    <w:rsid w:val="000C4F27"/>
    <w:rsid w:val="000C523E"/>
    <w:rsid w:val="000C5765"/>
    <w:rsid w:val="000C593B"/>
    <w:rsid w:val="000C5EF3"/>
    <w:rsid w:val="000C6405"/>
    <w:rsid w:val="000C6644"/>
    <w:rsid w:val="000C6BCC"/>
    <w:rsid w:val="000C6C01"/>
    <w:rsid w:val="000C6D26"/>
    <w:rsid w:val="000C6D6C"/>
    <w:rsid w:val="000C6EBF"/>
    <w:rsid w:val="000C6F33"/>
    <w:rsid w:val="000C7339"/>
    <w:rsid w:val="000C733C"/>
    <w:rsid w:val="000C743D"/>
    <w:rsid w:val="000C762D"/>
    <w:rsid w:val="000C7685"/>
    <w:rsid w:val="000C7759"/>
    <w:rsid w:val="000C7A58"/>
    <w:rsid w:val="000D0052"/>
    <w:rsid w:val="000D055E"/>
    <w:rsid w:val="000D07BD"/>
    <w:rsid w:val="000D0815"/>
    <w:rsid w:val="000D1066"/>
    <w:rsid w:val="000D1149"/>
    <w:rsid w:val="000D1337"/>
    <w:rsid w:val="000D1410"/>
    <w:rsid w:val="000D1C63"/>
    <w:rsid w:val="000D1FD0"/>
    <w:rsid w:val="000D1FEB"/>
    <w:rsid w:val="000D202C"/>
    <w:rsid w:val="000D2293"/>
    <w:rsid w:val="000D399A"/>
    <w:rsid w:val="000D3A36"/>
    <w:rsid w:val="000D3DF4"/>
    <w:rsid w:val="000D425D"/>
    <w:rsid w:val="000D4375"/>
    <w:rsid w:val="000D441E"/>
    <w:rsid w:val="000D4435"/>
    <w:rsid w:val="000D453F"/>
    <w:rsid w:val="000D4805"/>
    <w:rsid w:val="000D4ABD"/>
    <w:rsid w:val="000D4B99"/>
    <w:rsid w:val="000D4EEE"/>
    <w:rsid w:val="000D5068"/>
    <w:rsid w:val="000D5203"/>
    <w:rsid w:val="000D59D0"/>
    <w:rsid w:val="000D5A81"/>
    <w:rsid w:val="000D5F5A"/>
    <w:rsid w:val="000D6116"/>
    <w:rsid w:val="000D65CF"/>
    <w:rsid w:val="000D6A3C"/>
    <w:rsid w:val="000D6BB0"/>
    <w:rsid w:val="000D6D61"/>
    <w:rsid w:val="000D6F81"/>
    <w:rsid w:val="000D749C"/>
    <w:rsid w:val="000D777A"/>
    <w:rsid w:val="000D7859"/>
    <w:rsid w:val="000D7AAF"/>
    <w:rsid w:val="000E0286"/>
    <w:rsid w:val="000E0306"/>
    <w:rsid w:val="000E0337"/>
    <w:rsid w:val="000E048A"/>
    <w:rsid w:val="000E04B9"/>
    <w:rsid w:val="000E053E"/>
    <w:rsid w:val="000E061E"/>
    <w:rsid w:val="000E0720"/>
    <w:rsid w:val="000E0F9A"/>
    <w:rsid w:val="000E12A7"/>
    <w:rsid w:val="000E15A7"/>
    <w:rsid w:val="000E176A"/>
    <w:rsid w:val="000E17C2"/>
    <w:rsid w:val="000E1A16"/>
    <w:rsid w:val="000E1A52"/>
    <w:rsid w:val="000E1DF3"/>
    <w:rsid w:val="000E20D4"/>
    <w:rsid w:val="000E219C"/>
    <w:rsid w:val="000E23E9"/>
    <w:rsid w:val="000E27FD"/>
    <w:rsid w:val="000E2B0B"/>
    <w:rsid w:val="000E2CBC"/>
    <w:rsid w:val="000E2D79"/>
    <w:rsid w:val="000E2DFF"/>
    <w:rsid w:val="000E2E2C"/>
    <w:rsid w:val="000E30B8"/>
    <w:rsid w:val="000E3127"/>
    <w:rsid w:val="000E339B"/>
    <w:rsid w:val="000E35F8"/>
    <w:rsid w:val="000E3862"/>
    <w:rsid w:val="000E38B6"/>
    <w:rsid w:val="000E39C2"/>
    <w:rsid w:val="000E3A2E"/>
    <w:rsid w:val="000E3C20"/>
    <w:rsid w:val="000E3D81"/>
    <w:rsid w:val="000E3F90"/>
    <w:rsid w:val="000E4053"/>
    <w:rsid w:val="000E410E"/>
    <w:rsid w:val="000E41B0"/>
    <w:rsid w:val="000E42DA"/>
    <w:rsid w:val="000E4574"/>
    <w:rsid w:val="000E4EAE"/>
    <w:rsid w:val="000E4FCE"/>
    <w:rsid w:val="000E5217"/>
    <w:rsid w:val="000E56AF"/>
    <w:rsid w:val="000E5E0E"/>
    <w:rsid w:val="000E63FD"/>
    <w:rsid w:val="000E6B0B"/>
    <w:rsid w:val="000E6CC3"/>
    <w:rsid w:val="000E6CD2"/>
    <w:rsid w:val="000E6E98"/>
    <w:rsid w:val="000E70F4"/>
    <w:rsid w:val="000E75DA"/>
    <w:rsid w:val="000E781B"/>
    <w:rsid w:val="000E789A"/>
    <w:rsid w:val="000F030A"/>
    <w:rsid w:val="000F04C3"/>
    <w:rsid w:val="000F0A50"/>
    <w:rsid w:val="000F0F21"/>
    <w:rsid w:val="000F1A54"/>
    <w:rsid w:val="000F1BC8"/>
    <w:rsid w:val="000F1E3A"/>
    <w:rsid w:val="000F1EB6"/>
    <w:rsid w:val="000F229A"/>
    <w:rsid w:val="000F25A5"/>
    <w:rsid w:val="000F274E"/>
    <w:rsid w:val="000F2E95"/>
    <w:rsid w:val="000F31AF"/>
    <w:rsid w:val="000F3FA6"/>
    <w:rsid w:val="000F4006"/>
    <w:rsid w:val="000F423E"/>
    <w:rsid w:val="000F4294"/>
    <w:rsid w:val="000F42B0"/>
    <w:rsid w:val="000F44A5"/>
    <w:rsid w:val="000F5150"/>
    <w:rsid w:val="000F5322"/>
    <w:rsid w:val="000F5687"/>
    <w:rsid w:val="000F5A5E"/>
    <w:rsid w:val="000F5B3F"/>
    <w:rsid w:val="000F5CC1"/>
    <w:rsid w:val="000F5E65"/>
    <w:rsid w:val="000F63D0"/>
    <w:rsid w:val="000F65BE"/>
    <w:rsid w:val="000F69DC"/>
    <w:rsid w:val="000F6A7E"/>
    <w:rsid w:val="000F6B77"/>
    <w:rsid w:val="000F6F7A"/>
    <w:rsid w:val="000F7045"/>
    <w:rsid w:val="000F71CB"/>
    <w:rsid w:val="000F72D5"/>
    <w:rsid w:val="000F7662"/>
    <w:rsid w:val="000F783F"/>
    <w:rsid w:val="000F7FB3"/>
    <w:rsid w:val="00100154"/>
    <w:rsid w:val="001002CE"/>
    <w:rsid w:val="001004A4"/>
    <w:rsid w:val="001004BE"/>
    <w:rsid w:val="0010063F"/>
    <w:rsid w:val="00100C4B"/>
    <w:rsid w:val="00101D04"/>
    <w:rsid w:val="00101D7F"/>
    <w:rsid w:val="00101FB1"/>
    <w:rsid w:val="00102197"/>
    <w:rsid w:val="001022E3"/>
    <w:rsid w:val="0010279A"/>
    <w:rsid w:val="001028AE"/>
    <w:rsid w:val="00102E84"/>
    <w:rsid w:val="001030F0"/>
    <w:rsid w:val="00103702"/>
    <w:rsid w:val="00103C88"/>
    <w:rsid w:val="00103E38"/>
    <w:rsid w:val="001046D6"/>
    <w:rsid w:val="0010486B"/>
    <w:rsid w:val="00104886"/>
    <w:rsid w:val="00104B80"/>
    <w:rsid w:val="00104C02"/>
    <w:rsid w:val="001053C9"/>
    <w:rsid w:val="0010577C"/>
    <w:rsid w:val="001057A2"/>
    <w:rsid w:val="00105C7E"/>
    <w:rsid w:val="00105D09"/>
    <w:rsid w:val="00105EF9"/>
    <w:rsid w:val="0010604F"/>
    <w:rsid w:val="00106159"/>
    <w:rsid w:val="001062EA"/>
    <w:rsid w:val="00106C35"/>
    <w:rsid w:val="001079CB"/>
    <w:rsid w:val="00107CE3"/>
    <w:rsid w:val="00107D02"/>
    <w:rsid w:val="00107EE9"/>
    <w:rsid w:val="00110178"/>
    <w:rsid w:val="00110467"/>
    <w:rsid w:val="0011049C"/>
    <w:rsid w:val="001109E7"/>
    <w:rsid w:val="00110ABD"/>
    <w:rsid w:val="00110D6B"/>
    <w:rsid w:val="001114EA"/>
    <w:rsid w:val="0011158E"/>
    <w:rsid w:val="001115C3"/>
    <w:rsid w:val="0011188C"/>
    <w:rsid w:val="001118F2"/>
    <w:rsid w:val="00111BE3"/>
    <w:rsid w:val="00111BF5"/>
    <w:rsid w:val="00111DAE"/>
    <w:rsid w:val="00112593"/>
    <w:rsid w:val="00112978"/>
    <w:rsid w:val="00112D68"/>
    <w:rsid w:val="00112F29"/>
    <w:rsid w:val="00112F6F"/>
    <w:rsid w:val="00112FEB"/>
    <w:rsid w:val="0011309D"/>
    <w:rsid w:val="0011368A"/>
    <w:rsid w:val="00113A37"/>
    <w:rsid w:val="00114A34"/>
    <w:rsid w:val="00114D8B"/>
    <w:rsid w:val="00114F1A"/>
    <w:rsid w:val="00115336"/>
    <w:rsid w:val="00115DD8"/>
    <w:rsid w:val="00115F4F"/>
    <w:rsid w:val="00116435"/>
    <w:rsid w:val="00116464"/>
    <w:rsid w:val="0011663F"/>
    <w:rsid w:val="001167CF"/>
    <w:rsid w:val="00116847"/>
    <w:rsid w:val="00116B4E"/>
    <w:rsid w:val="00117343"/>
    <w:rsid w:val="001176AE"/>
    <w:rsid w:val="00117917"/>
    <w:rsid w:val="00117994"/>
    <w:rsid w:val="00117EE9"/>
    <w:rsid w:val="00117FF6"/>
    <w:rsid w:val="00120002"/>
    <w:rsid w:val="00120033"/>
    <w:rsid w:val="0012019C"/>
    <w:rsid w:val="001207EA"/>
    <w:rsid w:val="00120885"/>
    <w:rsid w:val="00120DDD"/>
    <w:rsid w:val="00121280"/>
    <w:rsid w:val="001212E7"/>
    <w:rsid w:val="00121338"/>
    <w:rsid w:val="001214D2"/>
    <w:rsid w:val="00121839"/>
    <w:rsid w:val="00122040"/>
    <w:rsid w:val="001220B3"/>
    <w:rsid w:val="00122214"/>
    <w:rsid w:val="001222A2"/>
    <w:rsid w:val="00122497"/>
    <w:rsid w:val="0012278E"/>
    <w:rsid w:val="001228E3"/>
    <w:rsid w:val="00123B3A"/>
    <w:rsid w:val="00124049"/>
    <w:rsid w:val="0012436B"/>
    <w:rsid w:val="001243E4"/>
    <w:rsid w:val="0012463D"/>
    <w:rsid w:val="001246D6"/>
    <w:rsid w:val="00124981"/>
    <w:rsid w:val="00124C0E"/>
    <w:rsid w:val="00124D47"/>
    <w:rsid w:val="001251D4"/>
    <w:rsid w:val="001259B7"/>
    <w:rsid w:val="00125A62"/>
    <w:rsid w:val="00125C4F"/>
    <w:rsid w:val="00125D82"/>
    <w:rsid w:val="00125F24"/>
    <w:rsid w:val="001261C3"/>
    <w:rsid w:val="0012635D"/>
    <w:rsid w:val="001264AF"/>
    <w:rsid w:val="001266B8"/>
    <w:rsid w:val="00126B15"/>
    <w:rsid w:val="00126D74"/>
    <w:rsid w:val="00126D82"/>
    <w:rsid w:val="001270D1"/>
    <w:rsid w:val="00127301"/>
    <w:rsid w:val="0012749D"/>
    <w:rsid w:val="00127627"/>
    <w:rsid w:val="0012772A"/>
    <w:rsid w:val="00127733"/>
    <w:rsid w:val="00127C77"/>
    <w:rsid w:val="00127CB6"/>
    <w:rsid w:val="001302A4"/>
    <w:rsid w:val="00130436"/>
    <w:rsid w:val="00130640"/>
    <w:rsid w:val="00130E17"/>
    <w:rsid w:val="00130E1B"/>
    <w:rsid w:val="00131104"/>
    <w:rsid w:val="00131277"/>
    <w:rsid w:val="0013127D"/>
    <w:rsid w:val="0013142F"/>
    <w:rsid w:val="00131604"/>
    <w:rsid w:val="001316CF"/>
    <w:rsid w:val="0013179A"/>
    <w:rsid w:val="001317CD"/>
    <w:rsid w:val="001318A1"/>
    <w:rsid w:val="0013196A"/>
    <w:rsid w:val="00131C20"/>
    <w:rsid w:val="00131D64"/>
    <w:rsid w:val="00131EA6"/>
    <w:rsid w:val="00131F6B"/>
    <w:rsid w:val="00131F9A"/>
    <w:rsid w:val="001322A7"/>
    <w:rsid w:val="00132719"/>
    <w:rsid w:val="00132863"/>
    <w:rsid w:val="00132B6E"/>
    <w:rsid w:val="001338B0"/>
    <w:rsid w:val="00133CDD"/>
    <w:rsid w:val="00133CE7"/>
    <w:rsid w:val="001340AC"/>
    <w:rsid w:val="00134205"/>
    <w:rsid w:val="00134AB0"/>
    <w:rsid w:val="00134BA7"/>
    <w:rsid w:val="00135046"/>
    <w:rsid w:val="00135749"/>
    <w:rsid w:val="00135A98"/>
    <w:rsid w:val="001360F0"/>
    <w:rsid w:val="00136187"/>
    <w:rsid w:val="001363DD"/>
    <w:rsid w:val="00136C5F"/>
    <w:rsid w:val="00136ED8"/>
    <w:rsid w:val="00137074"/>
    <w:rsid w:val="00137119"/>
    <w:rsid w:val="00137277"/>
    <w:rsid w:val="0013734A"/>
    <w:rsid w:val="0013735F"/>
    <w:rsid w:val="00137391"/>
    <w:rsid w:val="0013757F"/>
    <w:rsid w:val="0013762B"/>
    <w:rsid w:val="001376FF"/>
    <w:rsid w:val="001379F2"/>
    <w:rsid w:val="00137D11"/>
    <w:rsid w:val="00137D58"/>
    <w:rsid w:val="00137F07"/>
    <w:rsid w:val="00137F83"/>
    <w:rsid w:val="001401D9"/>
    <w:rsid w:val="001404DD"/>
    <w:rsid w:val="00140BB4"/>
    <w:rsid w:val="00140D65"/>
    <w:rsid w:val="00141225"/>
    <w:rsid w:val="00141CD2"/>
    <w:rsid w:val="001426DD"/>
    <w:rsid w:val="0014297D"/>
    <w:rsid w:val="00142B62"/>
    <w:rsid w:val="00142EC6"/>
    <w:rsid w:val="0014327C"/>
    <w:rsid w:val="001433A6"/>
    <w:rsid w:val="00143482"/>
    <w:rsid w:val="001437F5"/>
    <w:rsid w:val="00143AC6"/>
    <w:rsid w:val="00143B29"/>
    <w:rsid w:val="00143DDA"/>
    <w:rsid w:val="00144108"/>
    <w:rsid w:val="001441E0"/>
    <w:rsid w:val="001446DD"/>
    <w:rsid w:val="0014485B"/>
    <w:rsid w:val="00144A8F"/>
    <w:rsid w:val="00144E52"/>
    <w:rsid w:val="00144E6E"/>
    <w:rsid w:val="001456B7"/>
    <w:rsid w:val="001457B9"/>
    <w:rsid w:val="00145836"/>
    <w:rsid w:val="00145A5E"/>
    <w:rsid w:val="00145E42"/>
    <w:rsid w:val="00146FBC"/>
    <w:rsid w:val="0014795B"/>
    <w:rsid w:val="0014796D"/>
    <w:rsid w:val="00147D9D"/>
    <w:rsid w:val="00147E59"/>
    <w:rsid w:val="00147F4E"/>
    <w:rsid w:val="00150676"/>
    <w:rsid w:val="00150869"/>
    <w:rsid w:val="001511E5"/>
    <w:rsid w:val="00151862"/>
    <w:rsid w:val="001519D1"/>
    <w:rsid w:val="00151CE8"/>
    <w:rsid w:val="00151CF3"/>
    <w:rsid w:val="00151D3F"/>
    <w:rsid w:val="00151F27"/>
    <w:rsid w:val="0015232B"/>
    <w:rsid w:val="00153232"/>
    <w:rsid w:val="001538FC"/>
    <w:rsid w:val="001539B2"/>
    <w:rsid w:val="00153FB8"/>
    <w:rsid w:val="00154528"/>
    <w:rsid w:val="00154648"/>
    <w:rsid w:val="001546CE"/>
    <w:rsid w:val="00154A72"/>
    <w:rsid w:val="00154B87"/>
    <w:rsid w:val="00154EE6"/>
    <w:rsid w:val="00154FE2"/>
    <w:rsid w:val="00155043"/>
    <w:rsid w:val="001552AA"/>
    <w:rsid w:val="00155388"/>
    <w:rsid w:val="00156311"/>
    <w:rsid w:val="001567C9"/>
    <w:rsid w:val="00156A7D"/>
    <w:rsid w:val="00156AFC"/>
    <w:rsid w:val="00156EA8"/>
    <w:rsid w:val="00156ED9"/>
    <w:rsid w:val="001573FB"/>
    <w:rsid w:val="0015742F"/>
    <w:rsid w:val="001578EA"/>
    <w:rsid w:val="001608C2"/>
    <w:rsid w:val="0016119D"/>
    <w:rsid w:val="0016123E"/>
    <w:rsid w:val="001627EF"/>
    <w:rsid w:val="00162DAD"/>
    <w:rsid w:val="00163264"/>
    <w:rsid w:val="001632F6"/>
    <w:rsid w:val="0016349B"/>
    <w:rsid w:val="001634E8"/>
    <w:rsid w:val="001635FA"/>
    <w:rsid w:val="001638A0"/>
    <w:rsid w:val="001639F6"/>
    <w:rsid w:val="00163F44"/>
    <w:rsid w:val="00164B96"/>
    <w:rsid w:val="00164DF5"/>
    <w:rsid w:val="00164E84"/>
    <w:rsid w:val="00165158"/>
    <w:rsid w:val="00165618"/>
    <w:rsid w:val="00165842"/>
    <w:rsid w:val="001658EF"/>
    <w:rsid w:val="00165AFC"/>
    <w:rsid w:val="00165B37"/>
    <w:rsid w:val="0016616D"/>
    <w:rsid w:val="00166355"/>
    <w:rsid w:val="00166A2A"/>
    <w:rsid w:val="00166EAE"/>
    <w:rsid w:val="00166FA5"/>
    <w:rsid w:val="00167196"/>
    <w:rsid w:val="00167445"/>
    <w:rsid w:val="00167633"/>
    <w:rsid w:val="001678B6"/>
    <w:rsid w:val="0017025E"/>
    <w:rsid w:val="0017062D"/>
    <w:rsid w:val="00170DD3"/>
    <w:rsid w:val="00170E3D"/>
    <w:rsid w:val="00170F7D"/>
    <w:rsid w:val="001719FB"/>
    <w:rsid w:val="00171CBC"/>
    <w:rsid w:val="001720A3"/>
    <w:rsid w:val="00172CB0"/>
    <w:rsid w:val="00172E03"/>
    <w:rsid w:val="0017316D"/>
    <w:rsid w:val="00173454"/>
    <w:rsid w:val="001737AC"/>
    <w:rsid w:val="00173D05"/>
    <w:rsid w:val="00173F73"/>
    <w:rsid w:val="00174CF6"/>
    <w:rsid w:val="00174D65"/>
    <w:rsid w:val="00174DBE"/>
    <w:rsid w:val="00175110"/>
    <w:rsid w:val="00175388"/>
    <w:rsid w:val="00175A5B"/>
    <w:rsid w:val="00175B49"/>
    <w:rsid w:val="00175EDB"/>
    <w:rsid w:val="00176022"/>
    <w:rsid w:val="00176191"/>
    <w:rsid w:val="00176943"/>
    <w:rsid w:val="00176A13"/>
    <w:rsid w:val="00176AC8"/>
    <w:rsid w:val="00176BF9"/>
    <w:rsid w:val="00176CD3"/>
    <w:rsid w:val="001772F2"/>
    <w:rsid w:val="00177639"/>
    <w:rsid w:val="00177648"/>
    <w:rsid w:val="00177B25"/>
    <w:rsid w:val="00177D49"/>
    <w:rsid w:val="0018052E"/>
    <w:rsid w:val="001808B3"/>
    <w:rsid w:val="00180BA8"/>
    <w:rsid w:val="00180DB6"/>
    <w:rsid w:val="0018160B"/>
    <w:rsid w:val="00181ED7"/>
    <w:rsid w:val="00182110"/>
    <w:rsid w:val="00182138"/>
    <w:rsid w:val="001824F5"/>
    <w:rsid w:val="00182B76"/>
    <w:rsid w:val="00182CAA"/>
    <w:rsid w:val="00182DBB"/>
    <w:rsid w:val="00182F1E"/>
    <w:rsid w:val="001830BD"/>
    <w:rsid w:val="00183203"/>
    <w:rsid w:val="0018326F"/>
    <w:rsid w:val="00183421"/>
    <w:rsid w:val="0018393A"/>
    <w:rsid w:val="00183AA1"/>
    <w:rsid w:val="00183DCB"/>
    <w:rsid w:val="00183EE5"/>
    <w:rsid w:val="001846A8"/>
    <w:rsid w:val="00184D44"/>
    <w:rsid w:val="001854AF"/>
    <w:rsid w:val="00185517"/>
    <w:rsid w:val="00185B3E"/>
    <w:rsid w:val="00186481"/>
    <w:rsid w:val="001865A7"/>
    <w:rsid w:val="00187049"/>
    <w:rsid w:val="00187527"/>
    <w:rsid w:val="00187679"/>
    <w:rsid w:val="00187967"/>
    <w:rsid w:val="0019030F"/>
    <w:rsid w:val="00190329"/>
    <w:rsid w:val="001912DB"/>
    <w:rsid w:val="00191370"/>
    <w:rsid w:val="001914B1"/>
    <w:rsid w:val="00191614"/>
    <w:rsid w:val="00191902"/>
    <w:rsid w:val="00191B3B"/>
    <w:rsid w:val="0019233D"/>
    <w:rsid w:val="001929AB"/>
    <w:rsid w:val="0019340C"/>
    <w:rsid w:val="00193815"/>
    <w:rsid w:val="00193955"/>
    <w:rsid w:val="0019398B"/>
    <w:rsid w:val="00193B4F"/>
    <w:rsid w:val="00194171"/>
    <w:rsid w:val="00194448"/>
    <w:rsid w:val="00194828"/>
    <w:rsid w:val="00194C3A"/>
    <w:rsid w:val="00194D07"/>
    <w:rsid w:val="00194E20"/>
    <w:rsid w:val="001950BE"/>
    <w:rsid w:val="00195171"/>
    <w:rsid w:val="001958CF"/>
    <w:rsid w:val="00195C41"/>
    <w:rsid w:val="00196122"/>
    <w:rsid w:val="00196167"/>
    <w:rsid w:val="00196284"/>
    <w:rsid w:val="001964B3"/>
    <w:rsid w:val="0019656F"/>
    <w:rsid w:val="00196849"/>
    <w:rsid w:val="001971FE"/>
    <w:rsid w:val="001972D4"/>
    <w:rsid w:val="001973F9"/>
    <w:rsid w:val="001975AF"/>
    <w:rsid w:val="001979FD"/>
    <w:rsid w:val="00197AC2"/>
    <w:rsid w:val="00197CDA"/>
    <w:rsid w:val="001A006A"/>
    <w:rsid w:val="001A0273"/>
    <w:rsid w:val="001A04AC"/>
    <w:rsid w:val="001A0A5E"/>
    <w:rsid w:val="001A0AC9"/>
    <w:rsid w:val="001A13ED"/>
    <w:rsid w:val="001A146D"/>
    <w:rsid w:val="001A1BB5"/>
    <w:rsid w:val="001A1EA5"/>
    <w:rsid w:val="001A1FC7"/>
    <w:rsid w:val="001A2169"/>
    <w:rsid w:val="001A23E3"/>
    <w:rsid w:val="001A2859"/>
    <w:rsid w:val="001A2980"/>
    <w:rsid w:val="001A2B33"/>
    <w:rsid w:val="001A2FB8"/>
    <w:rsid w:val="001A2FB9"/>
    <w:rsid w:val="001A2FED"/>
    <w:rsid w:val="001A3539"/>
    <w:rsid w:val="001A376D"/>
    <w:rsid w:val="001A41C5"/>
    <w:rsid w:val="001A44EE"/>
    <w:rsid w:val="001A4503"/>
    <w:rsid w:val="001A47F9"/>
    <w:rsid w:val="001A4F2C"/>
    <w:rsid w:val="001A5239"/>
    <w:rsid w:val="001A556D"/>
    <w:rsid w:val="001A5715"/>
    <w:rsid w:val="001A58F8"/>
    <w:rsid w:val="001A5A9F"/>
    <w:rsid w:val="001A5C1A"/>
    <w:rsid w:val="001A5D1A"/>
    <w:rsid w:val="001A5E01"/>
    <w:rsid w:val="001A5E5E"/>
    <w:rsid w:val="001A6C7A"/>
    <w:rsid w:val="001A6E8D"/>
    <w:rsid w:val="001A6F5E"/>
    <w:rsid w:val="001A7081"/>
    <w:rsid w:val="001A70FF"/>
    <w:rsid w:val="001A73A6"/>
    <w:rsid w:val="001A7515"/>
    <w:rsid w:val="001A79A3"/>
    <w:rsid w:val="001A7AE4"/>
    <w:rsid w:val="001A7D75"/>
    <w:rsid w:val="001B00C7"/>
    <w:rsid w:val="001B01CE"/>
    <w:rsid w:val="001B025C"/>
    <w:rsid w:val="001B0733"/>
    <w:rsid w:val="001B07A3"/>
    <w:rsid w:val="001B0805"/>
    <w:rsid w:val="001B08E3"/>
    <w:rsid w:val="001B0923"/>
    <w:rsid w:val="001B0AF4"/>
    <w:rsid w:val="001B0D0C"/>
    <w:rsid w:val="001B1132"/>
    <w:rsid w:val="001B1139"/>
    <w:rsid w:val="001B158D"/>
    <w:rsid w:val="001B170E"/>
    <w:rsid w:val="001B17B1"/>
    <w:rsid w:val="001B1A7D"/>
    <w:rsid w:val="001B1B0C"/>
    <w:rsid w:val="001B1CA6"/>
    <w:rsid w:val="001B221D"/>
    <w:rsid w:val="001B24F6"/>
    <w:rsid w:val="001B2E66"/>
    <w:rsid w:val="001B3EB5"/>
    <w:rsid w:val="001B40C4"/>
    <w:rsid w:val="001B4970"/>
    <w:rsid w:val="001B5829"/>
    <w:rsid w:val="001B628E"/>
    <w:rsid w:val="001B65C2"/>
    <w:rsid w:val="001B6882"/>
    <w:rsid w:val="001B6971"/>
    <w:rsid w:val="001B6D8E"/>
    <w:rsid w:val="001B6F38"/>
    <w:rsid w:val="001B6F90"/>
    <w:rsid w:val="001B7246"/>
    <w:rsid w:val="001B79BF"/>
    <w:rsid w:val="001B7A9E"/>
    <w:rsid w:val="001B7F07"/>
    <w:rsid w:val="001C0167"/>
    <w:rsid w:val="001C038B"/>
    <w:rsid w:val="001C048E"/>
    <w:rsid w:val="001C095D"/>
    <w:rsid w:val="001C13AE"/>
    <w:rsid w:val="001C159C"/>
    <w:rsid w:val="001C1957"/>
    <w:rsid w:val="001C1DA8"/>
    <w:rsid w:val="001C1F14"/>
    <w:rsid w:val="001C25DA"/>
    <w:rsid w:val="001C2758"/>
    <w:rsid w:val="001C293B"/>
    <w:rsid w:val="001C297D"/>
    <w:rsid w:val="001C2B3B"/>
    <w:rsid w:val="001C2D4A"/>
    <w:rsid w:val="001C2EC7"/>
    <w:rsid w:val="001C32B9"/>
    <w:rsid w:val="001C3EE1"/>
    <w:rsid w:val="001C4049"/>
    <w:rsid w:val="001C41AD"/>
    <w:rsid w:val="001C46CC"/>
    <w:rsid w:val="001C471F"/>
    <w:rsid w:val="001C4995"/>
    <w:rsid w:val="001C4B12"/>
    <w:rsid w:val="001C54DF"/>
    <w:rsid w:val="001C56D7"/>
    <w:rsid w:val="001C58D5"/>
    <w:rsid w:val="001C590E"/>
    <w:rsid w:val="001C59DD"/>
    <w:rsid w:val="001C5ADB"/>
    <w:rsid w:val="001C68E1"/>
    <w:rsid w:val="001C6CBA"/>
    <w:rsid w:val="001C6EE5"/>
    <w:rsid w:val="001C6F97"/>
    <w:rsid w:val="001C70FB"/>
    <w:rsid w:val="001C731F"/>
    <w:rsid w:val="001C7353"/>
    <w:rsid w:val="001C7419"/>
    <w:rsid w:val="001C78BB"/>
    <w:rsid w:val="001C7A52"/>
    <w:rsid w:val="001C7BBB"/>
    <w:rsid w:val="001D0065"/>
    <w:rsid w:val="001D023B"/>
    <w:rsid w:val="001D02C4"/>
    <w:rsid w:val="001D0373"/>
    <w:rsid w:val="001D07CB"/>
    <w:rsid w:val="001D09FD"/>
    <w:rsid w:val="001D0A58"/>
    <w:rsid w:val="001D0C6B"/>
    <w:rsid w:val="001D0F0D"/>
    <w:rsid w:val="001D10C5"/>
    <w:rsid w:val="001D1673"/>
    <w:rsid w:val="001D1691"/>
    <w:rsid w:val="001D1939"/>
    <w:rsid w:val="001D1D53"/>
    <w:rsid w:val="001D1F8B"/>
    <w:rsid w:val="001D2058"/>
    <w:rsid w:val="001D215F"/>
    <w:rsid w:val="001D21AC"/>
    <w:rsid w:val="001D2584"/>
    <w:rsid w:val="001D28D3"/>
    <w:rsid w:val="001D28D9"/>
    <w:rsid w:val="001D2D24"/>
    <w:rsid w:val="001D2E2B"/>
    <w:rsid w:val="001D34D3"/>
    <w:rsid w:val="001D37EF"/>
    <w:rsid w:val="001D3FA8"/>
    <w:rsid w:val="001D3FCA"/>
    <w:rsid w:val="001D4379"/>
    <w:rsid w:val="001D4A50"/>
    <w:rsid w:val="001D4CA0"/>
    <w:rsid w:val="001D4E45"/>
    <w:rsid w:val="001D4EE0"/>
    <w:rsid w:val="001D533C"/>
    <w:rsid w:val="001D551B"/>
    <w:rsid w:val="001D55B0"/>
    <w:rsid w:val="001D5661"/>
    <w:rsid w:val="001D5D13"/>
    <w:rsid w:val="001D6330"/>
    <w:rsid w:val="001D639B"/>
    <w:rsid w:val="001D6434"/>
    <w:rsid w:val="001D668C"/>
    <w:rsid w:val="001D67D2"/>
    <w:rsid w:val="001D747A"/>
    <w:rsid w:val="001D790F"/>
    <w:rsid w:val="001D7DEB"/>
    <w:rsid w:val="001E0368"/>
    <w:rsid w:val="001E0581"/>
    <w:rsid w:val="001E0AD9"/>
    <w:rsid w:val="001E0CBD"/>
    <w:rsid w:val="001E0CE6"/>
    <w:rsid w:val="001E0FE1"/>
    <w:rsid w:val="001E11E3"/>
    <w:rsid w:val="001E1200"/>
    <w:rsid w:val="001E1233"/>
    <w:rsid w:val="001E13E9"/>
    <w:rsid w:val="001E1429"/>
    <w:rsid w:val="001E149B"/>
    <w:rsid w:val="001E14AE"/>
    <w:rsid w:val="001E15B1"/>
    <w:rsid w:val="001E1790"/>
    <w:rsid w:val="001E1945"/>
    <w:rsid w:val="001E1CE5"/>
    <w:rsid w:val="001E268E"/>
    <w:rsid w:val="001E2ADD"/>
    <w:rsid w:val="001E2B14"/>
    <w:rsid w:val="001E3631"/>
    <w:rsid w:val="001E3729"/>
    <w:rsid w:val="001E4A96"/>
    <w:rsid w:val="001E4B43"/>
    <w:rsid w:val="001E50CE"/>
    <w:rsid w:val="001E56E2"/>
    <w:rsid w:val="001E5D70"/>
    <w:rsid w:val="001E5E49"/>
    <w:rsid w:val="001E5E9A"/>
    <w:rsid w:val="001E612A"/>
    <w:rsid w:val="001E635E"/>
    <w:rsid w:val="001E64C5"/>
    <w:rsid w:val="001E657B"/>
    <w:rsid w:val="001E6602"/>
    <w:rsid w:val="001E6727"/>
    <w:rsid w:val="001E6B2A"/>
    <w:rsid w:val="001E6FF4"/>
    <w:rsid w:val="001E72AF"/>
    <w:rsid w:val="001E7AD7"/>
    <w:rsid w:val="001E7E9E"/>
    <w:rsid w:val="001F002E"/>
    <w:rsid w:val="001F05B9"/>
    <w:rsid w:val="001F0893"/>
    <w:rsid w:val="001F0950"/>
    <w:rsid w:val="001F096D"/>
    <w:rsid w:val="001F0C06"/>
    <w:rsid w:val="001F0E79"/>
    <w:rsid w:val="001F165E"/>
    <w:rsid w:val="001F16AC"/>
    <w:rsid w:val="001F1710"/>
    <w:rsid w:val="001F1753"/>
    <w:rsid w:val="001F1B2F"/>
    <w:rsid w:val="001F1CC7"/>
    <w:rsid w:val="001F200F"/>
    <w:rsid w:val="001F242C"/>
    <w:rsid w:val="001F25D8"/>
    <w:rsid w:val="001F269E"/>
    <w:rsid w:val="001F2AD6"/>
    <w:rsid w:val="001F2F17"/>
    <w:rsid w:val="001F3018"/>
    <w:rsid w:val="001F3658"/>
    <w:rsid w:val="001F3BD9"/>
    <w:rsid w:val="001F3BE2"/>
    <w:rsid w:val="001F3CA6"/>
    <w:rsid w:val="001F3EB7"/>
    <w:rsid w:val="001F3EE6"/>
    <w:rsid w:val="001F3FF8"/>
    <w:rsid w:val="001F43C9"/>
    <w:rsid w:val="001F522E"/>
    <w:rsid w:val="001F530D"/>
    <w:rsid w:val="001F5924"/>
    <w:rsid w:val="001F5A8D"/>
    <w:rsid w:val="001F5C57"/>
    <w:rsid w:val="001F5CEB"/>
    <w:rsid w:val="001F6109"/>
    <w:rsid w:val="001F6235"/>
    <w:rsid w:val="001F64DE"/>
    <w:rsid w:val="001F669A"/>
    <w:rsid w:val="001F66B1"/>
    <w:rsid w:val="001F6C8C"/>
    <w:rsid w:val="001F6DA9"/>
    <w:rsid w:val="001F6F51"/>
    <w:rsid w:val="001F7218"/>
    <w:rsid w:val="001F7C69"/>
    <w:rsid w:val="001F7DFF"/>
    <w:rsid w:val="001F7F6D"/>
    <w:rsid w:val="001F7FE7"/>
    <w:rsid w:val="0020008F"/>
    <w:rsid w:val="002007AC"/>
    <w:rsid w:val="00200F8E"/>
    <w:rsid w:val="0020127D"/>
    <w:rsid w:val="002016E4"/>
    <w:rsid w:val="00201838"/>
    <w:rsid w:val="00202114"/>
    <w:rsid w:val="00202887"/>
    <w:rsid w:val="002030B8"/>
    <w:rsid w:val="00203259"/>
    <w:rsid w:val="002034EB"/>
    <w:rsid w:val="00203D34"/>
    <w:rsid w:val="00203EE5"/>
    <w:rsid w:val="002042FD"/>
    <w:rsid w:val="002043D4"/>
    <w:rsid w:val="002046E8"/>
    <w:rsid w:val="00204866"/>
    <w:rsid w:val="00204955"/>
    <w:rsid w:val="0020543B"/>
    <w:rsid w:val="00205578"/>
    <w:rsid w:val="00205A20"/>
    <w:rsid w:val="002062DD"/>
    <w:rsid w:val="00206C5D"/>
    <w:rsid w:val="00206E11"/>
    <w:rsid w:val="00207350"/>
    <w:rsid w:val="002073FE"/>
    <w:rsid w:val="0020765E"/>
    <w:rsid w:val="002076D4"/>
    <w:rsid w:val="002077A7"/>
    <w:rsid w:val="0020783D"/>
    <w:rsid w:val="00207921"/>
    <w:rsid w:val="0020798C"/>
    <w:rsid w:val="00207E61"/>
    <w:rsid w:val="00210366"/>
    <w:rsid w:val="00210420"/>
    <w:rsid w:val="002105FC"/>
    <w:rsid w:val="00210847"/>
    <w:rsid w:val="00210874"/>
    <w:rsid w:val="00210A7F"/>
    <w:rsid w:val="00210D5C"/>
    <w:rsid w:val="00210E31"/>
    <w:rsid w:val="00210EAC"/>
    <w:rsid w:val="00210ED1"/>
    <w:rsid w:val="00210FDB"/>
    <w:rsid w:val="002117C0"/>
    <w:rsid w:val="0021196C"/>
    <w:rsid w:val="002119AD"/>
    <w:rsid w:val="00211C9B"/>
    <w:rsid w:val="00211E1B"/>
    <w:rsid w:val="00212358"/>
    <w:rsid w:val="0021287A"/>
    <w:rsid w:val="00212889"/>
    <w:rsid w:val="002128B1"/>
    <w:rsid w:val="0021314F"/>
    <w:rsid w:val="00213AB7"/>
    <w:rsid w:val="00213F74"/>
    <w:rsid w:val="00214BCD"/>
    <w:rsid w:val="00214C31"/>
    <w:rsid w:val="00214C63"/>
    <w:rsid w:val="002154C5"/>
    <w:rsid w:val="00215622"/>
    <w:rsid w:val="002159E1"/>
    <w:rsid w:val="00215A6A"/>
    <w:rsid w:val="00216348"/>
    <w:rsid w:val="002167F7"/>
    <w:rsid w:val="00216861"/>
    <w:rsid w:val="00216ADF"/>
    <w:rsid w:val="00216F41"/>
    <w:rsid w:val="00216F59"/>
    <w:rsid w:val="002174E7"/>
    <w:rsid w:val="002175A9"/>
    <w:rsid w:val="00217A1C"/>
    <w:rsid w:val="00217E3E"/>
    <w:rsid w:val="00217EB4"/>
    <w:rsid w:val="00220757"/>
    <w:rsid w:val="002208C9"/>
    <w:rsid w:val="00220ADD"/>
    <w:rsid w:val="00220FDF"/>
    <w:rsid w:val="0022131D"/>
    <w:rsid w:val="00221581"/>
    <w:rsid w:val="00221C1B"/>
    <w:rsid w:val="00221DA6"/>
    <w:rsid w:val="0022234E"/>
    <w:rsid w:val="00222B01"/>
    <w:rsid w:val="002232EF"/>
    <w:rsid w:val="002234CE"/>
    <w:rsid w:val="0022354B"/>
    <w:rsid w:val="00223564"/>
    <w:rsid w:val="00223A51"/>
    <w:rsid w:val="002243C2"/>
    <w:rsid w:val="0022446C"/>
    <w:rsid w:val="0022458D"/>
    <w:rsid w:val="00224673"/>
    <w:rsid w:val="00224A57"/>
    <w:rsid w:val="00224D17"/>
    <w:rsid w:val="002252F6"/>
    <w:rsid w:val="002253CF"/>
    <w:rsid w:val="00225AEF"/>
    <w:rsid w:val="00225C66"/>
    <w:rsid w:val="00225CEB"/>
    <w:rsid w:val="00225E46"/>
    <w:rsid w:val="00225F6F"/>
    <w:rsid w:val="00226040"/>
    <w:rsid w:val="00226193"/>
    <w:rsid w:val="0022638C"/>
    <w:rsid w:val="0022671F"/>
    <w:rsid w:val="002269C7"/>
    <w:rsid w:val="00226D3D"/>
    <w:rsid w:val="00227000"/>
    <w:rsid w:val="0022710E"/>
    <w:rsid w:val="00227298"/>
    <w:rsid w:val="00227629"/>
    <w:rsid w:val="00227755"/>
    <w:rsid w:val="002277C9"/>
    <w:rsid w:val="0022795B"/>
    <w:rsid w:val="00227F1A"/>
    <w:rsid w:val="0023020E"/>
    <w:rsid w:val="0023023B"/>
    <w:rsid w:val="0023088F"/>
    <w:rsid w:val="00230971"/>
    <w:rsid w:val="0023098B"/>
    <w:rsid w:val="00230992"/>
    <w:rsid w:val="00230BEA"/>
    <w:rsid w:val="00230EF9"/>
    <w:rsid w:val="00230FD2"/>
    <w:rsid w:val="00231331"/>
    <w:rsid w:val="002313BB"/>
    <w:rsid w:val="002315A9"/>
    <w:rsid w:val="00231DEE"/>
    <w:rsid w:val="00231E6B"/>
    <w:rsid w:val="00232717"/>
    <w:rsid w:val="002329CE"/>
    <w:rsid w:val="00232A14"/>
    <w:rsid w:val="00232A68"/>
    <w:rsid w:val="00232C85"/>
    <w:rsid w:val="0023323F"/>
    <w:rsid w:val="002333FD"/>
    <w:rsid w:val="002335EA"/>
    <w:rsid w:val="00233742"/>
    <w:rsid w:val="00233A32"/>
    <w:rsid w:val="00233A41"/>
    <w:rsid w:val="00233AFC"/>
    <w:rsid w:val="00233B20"/>
    <w:rsid w:val="00234415"/>
    <w:rsid w:val="00234932"/>
    <w:rsid w:val="00234A27"/>
    <w:rsid w:val="00234B83"/>
    <w:rsid w:val="00234C01"/>
    <w:rsid w:val="00234FF3"/>
    <w:rsid w:val="00235129"/>
    <w:rsid w:val="0023515A"/>
    <w:rsid w:val="00235282"/>
    <w:rsid w:val="00235B81"/>
    <w:rsid w:val="00235DE8"/>
    <w:rsid w:val="0023624E"/>
    <w:rsid w:val="00236514"/>
    <w:rsid w:val="002366B3"/>
    <w:rsid w:val="002367E9"/>
    <w:rsid w:val="002368FF"/>
    <w:rsid w:val="00236B1E"/>
    <w:rsid w:val="00236D15"/>
    <w:rsid w:val="00236E42"/>
    <w:rsid w:val="00236EFA"/>
    <w:rsid w:val="00237167"/>
    <w:rsid w:val="00237479"/>
    <w:rsid w:val="0023768C"/>
    <w:rsid w:val="002376F1"/>
    <w:rsid w:val="0023782C"/>
    <w:rsid w:val="00237AA2"/>
    <w:rsid w:val="00237EBE"/>
    <w:rsid w:val="00237F0B"/>
    <w:rsid w:val="002400D6"/>
    <w:rsid w:val="0024084C"/>
    <w:rsid w:val="00240D3C"/>
    <w:rsid w:val="00241343"/>
    <w:rsid w:val="00241C2B"/>
    <w:rsid w:val="00241C75"/>
    <w:rsid w:val="00241CB6"/>
    <w:rsid w:val="00241F04"/>
    <w:rsid w:val="0024211A"/>
    <w:rsid w:val="0024234E"/>
    <w:rsid w:val="00242385"/>
    <w:rsid w:val="0024240F"/>
    <w:rsid w:val="002427A3"/>
    <w:rsid w:val="002429C2"/>
    <w:rsid w:val="00242AAE"/>
    <w:rsid w:val="00242AF7"/>
    <w:rsid w:val="00242CC2"/>
    <w:rsid w:val="002430EF"/>
    <w:rsid w:val="00243864"/>
    <w:rsid w:val="00243AF0"/>
    <w:rsid w:val="00243D97"/>
    <w:rsid w:val="00243E07"/>
    <w:rsid w:val="00243F10"/>
    <w:rsid w:val="00243FF8"/>
    <w:rsid w:val="002440DB"/>
    <w:rsid w:val="002444A5"/>
    <w:rsid w:val="00244A6B"/>
    <w:rsid w:val="00244A82"/>
    <w:rsid w:val="00244B1E"/>
    <w:rsid w:val="00244FDC"/>
    <w:rsid w:val="002450B8"/>
    <w:rsid w:val="00245304"/>
    <w:rsid w:val="00245513"/>
    <w:rsid w:val="00245570"/>
    <w:rsid w:val="0024572F"/>
    <w:rsid w:val="0024589B"/>
    <w:rsid w:val="00245DBF"/>
    <w:rsid w:val="00245FAE"/>
    <w:rsid w:val="002463A5"/>
    <w:rsid w:val="0024672A"/>
    <w:rsid w:val="0024677A"/>
    <w:rsid w:val="002478EB"/>
    <w:rsid w:val="00247B80"/>
    <w:rsid w:val="00247C5D"/>
    <w:rsid w:val="00247D94"/>
    <w:rsid w:val="0024D910"/>
    <w:rsid w:val="00250538"/>
    <w:rsid w:val="0025053E"/>
    <w:rsid w:val="00250697"/>
    <w:rsid w:val="00250AF0"/>
    <w:rsid w:val="002510A1"/>
    <w:rsid w:val="00251124"/>
    <w:rsid w:val="00251134"/>
    <w:rsid w:val="002513A9"/>
    <w:rsid w:val="00251680"/>
    <w:rsid w:val="0025185C"/>
    <w:rsid w:val="002518FE"/>
    <w:rsid w:val="00251E17"/>
    <w:rsid w:val="00253066"/>
    <w:rsid w:val="002531AB"/>
    <w:rsid w:val="00253622"/>
    <w:rsid w:val="00253653"/>
    <w:rsid w:val="002536B7"/>
    <w:rsid w:val="002536DC"/>
    <w:rsid w:val="002537A6"/>
    <w:rsid w:val="002538F8"/>
    <w:rsid w:val="00253E55"/>
    <w:rsid w:val="00253F2E"/>
    <w:rsid w:val="00253F4D"/>
    <w:rsid w:val="002542BB"/>
    <w:rsid w:val="00254670"/>
    <w:rsid w:val="00254918"/>
    <w:rsid w:val="0025494C"/>
    <w:rsid w:val="00254DA2"/>
    <w:rsid w:val="002552DE"/>
    <w:rsid w:val="002561B0"/>
    <w:rsid w:val="002564DE"/>
    <w:rsid w:val="002565D3"/>
    <w:rsid w:val="00256666"/>
    <w:rsid w:val="00256CB3"/>
    <w:rsid w:val="0025713A"/>
    <w:rsid w:val="00257174"/>
    <w:rsid w:val="0025728F"/>
    <w:rsid w:val="00257481"/>
    <w:rsid w:val="002574CE"/>
    <w:rsid w:val="00257800"/>
    <w:rsid w:val="00257D1C"/>
    <w:rsid w:val="00257EC1"/>
    <w:rsid w:val="00257FBA"/>
    <w:rsid w:val="0026023A"/>
    <w:rsid w:val="00260B2E"/>
    <w:rsid w:val="00260D86"/>
    <w:rsid w:val="00261077"/>
    <w:rsid w:val="00261565"/>
    <w:rsid w:val="00261694"/>
    <w:rsid w:val="00261A35"/>
    <w:rsid w:val="00261B0C"/>
    <w:rsid w:val="00261CCA"/>
    <w:rsid w:val="00261EBC"/>
    <w:rsid w:val="002625E8"/>
    <w:rsid w:val="002626C2"/>
    <w:rsid w:val="002626CB"/>
    <w:rsid w:val="002626D7"/>
    <w:rsid w:val="00262903"/>
    <w:rsid w:val="002636B3"/>
    <w:rsid w:val="00263B6B"/>
    <w:rsid w:val="00263BF8"/>
    <w:rsid w:val="00264447"/>
    <w:rsid w:val="00264756"/>
    <w:rsid w:val="002647B4"/>
    <w:rsid w:val="002648EC"/>
    <w:rsid w:val="00264ADE"/>
    <w:rsid w:val="00264CE6"/>
    <w:rsid w:val="00264E49"/>
    <w:rsid w:val="00264F63"/>
    <w:rsid w:val="00265581"/>
    <w:rsid w:val="002657FC"/>
    <w:rsid w:val="00265835"/>
    <w:rsid w:val="00265EAB"/>
    <w:rsid w:val="00265FBF"/>
    <w:rsid w:val="002660D1"/>
    <w:rsid w:val="002664A2"/>
    <w:rsid w:val="00266A68"/>
    <w:rsid w:val="00266BF1"/>
    <w:rsid w:val="0026782E"/>
    <w:rsid w:val="00267B7D"/>
    <w:rsid w:val="00267D6B"/>
    <w:rsid w:val="00270053"/>
    <w:rsid w:val="0027068A"/>
    <w:rsid w:val="0027084A"/>
    <w:rsid w:val="00270EDC"/>
    <w:rsid w:val="0027106E"/>
    <w:rsid w:val="002714D6"/>
    <w:rsid w:val="0027162A"/>
    <w:rsid w:val="00271639"/>
    <w:rsid w:val="00271742"/>
    <w:rsid w:val="002719CA"/>
    <w:rsid w:val="00271A8A"/>
    <w:rsid w:val="00271C04"/>
    <w:rsid w:val="002720BE"/>
    <w:rsid w:val="002721FC"/>
    <w:rsid w:val="002722E8"/>
    <w:rsid w:val="002728BB"/>
    <w:rsid w:val="00272942"/>
    <w:rsid w:val="00272AA7"/>
    <w:rsid w:val="00273128"/>
    <w:rsid w:val="00273217"/>
    <w:rsid w:val="002739D1"/>
    <w:rsid w:val="00273D84"/>
    <w:rsid w:val="00273F58"/>
    <w:rsid w:val="00273FF1"/>
    <w:rsid w:val="00274338"/>
    <w:rsid w:val="002743C0"/>
    <w:rsid w:val="002745BF"/>
    <w:rsid w:val="00274A87"/>
    <w:rsid w:val="00274B68"/>
    <w:rsid w:val="00275649"/>
    <w:rsid w:val="002756A2"/>
    <w:rsid w:val="0027599D"/>
    <w:rsid w:val="00275C71"/>
    <w:rsid w:val="00275E6F"/>
    <w:rsid w:val="002760E9"/>
    <w:rsid w:val="00276116"/>
    <w:rsid w:val="002764F8"/>
    <w:rsid w:val="0027677D"/>
    <w:rsid w:val="00276781"/>
    <w:rsid w:val="00277198"/>
    <w:rsid w:val="002771E1"/>
    <w:rsid w:val="002776D9"/>
    <w:rsid w:val="0027773E"/>
    <w:rsid w:val="00277C9C"/>
    <w:rsid w:val="00277D4D"/>
    <w:rsid w:val="00277F2F"/>
    <w:rsid w:val="00277F7F"/>
    <w:rsid w:val="00280077"/>
    <w:rsid w:val="002800D5"/>
    <w:rsid w:val="002800E9"/>
    <w:rsid w:val="00280247"/>
    <w:rsid w:val="00280631"/>
    <w:rsid w:val="0028071C"/>
    <w:rsid w:val="00281862"/>
    <w:rsid w:val="00281EC6"/>
    <w:rsid w:val="00281EE0"/>
    <w:rsid w:val="002821B3"/>
    <w:rsid w:val="002821BF"/>
    <w:rsid w:val="002823D9"/>
    <w:rsid w:val="0028252E"/>
    <w:rsid w:val="00282F81"/>
    <w:rsid w:val="0028319C"/>
    <w:rsid w:val="002831B9"/>
    <w:rsid w:val="00283C01"/>
    <w:rsid w:val="00283E22"/>
    <w:rsid w:val="0028435D"/>
    <w:rsid w:val="00284657"/>
    <w:rsid w:val="00284AB0"/>
    <w:rsid w:val="00284D82"/>
    <w:rsid w:val="00285054"/>
    <w:rsid w:val="00285063"/>
    <w:rsid w:val="002851F9"/>
    <w:rsid w:val="00285322"/>
    <w:rsid w:val="002855E3"/>
    <w:rsid w:val="0028596B"/>
    <w:rsid w:val="00285E09"/>
    <w:rsid w:val="00286488"/>
    <w:rsid w:val="002866FC"/>
    <w:rsid w:val="00286A20"/>
    <w:rsid w:val="00286ACC"/>
    <w:rsid w:val="00286B90"/>
    <w:rsid w:val="002873D0"/>
    <w:rsid w:val="00287929"/>
    <w:rsid w:val="00287CD9"/>
    <w:rsid w:val="00287E90"/>
    <w:rsid w:val="00290294"/>
    <w:rsid w:val="00290508"/>
    <w:rsid w:val="0029056C"/>
    <w:rsid w:val="002906BB"/>
    <w:rsid w:val="0029088D"/>
    <w:rsid w:val="002908F1"/>
    <w:rsid w:val="00290F71"/>
    <w:rsid w:val="00291114"/>
    <w:rsid w:val="00291273"/>
    <w:rsid w:val="0029131C"/>
    <w:rsid w:val="00291736"/>
    <w:rsid w:val="0029175B"/>
    <w:rsid w:val="00291763"/>
    <w:rsid w:val="002919B7"/>
    <w:rsid w:val="00291C15"/>
    <w:rsid w:val="002929A1"/>
    <w:rsid w:val="0029332E"/>
    <w:rsid w:val="002939C5"/>
    <w:rsid w:val="00293B23"/>
    <w:rsid w:val="00293C6D"/>
    <w:rsid w:val="00294B1D"/>
    <w:rsid w:val="00295621"/>
    <w:rsid w:val="00295A6E"/>
    <w:rsid w:val="00295A70"/>
    <w:rsid w:val="00295DBF"/>
    <w:rsid w:val="00295E65"/>
    <w:rsid w:val="00296102"/>
    <w:rsid w:val="00296B93"/>
    <w:rsid w:val="00297028"/>
    <w:rsid w:val="00297039"/>
    <w:rsid w:val="002970C5"/>
    <w:rsid w:val="002970EB"/>
    <w:rsid w:val="00297252"/>
    <w:rsid w:val="0029797A"/>
    <w:rsid w:val="00297B6A"/>
    <w:rsid w:val="00297D7D"/>
    <w:rsid w:val="00297E63"/>
    <w:rsid w:val="002A044C"/>
    <w:rsid w:val="002A04ED"/>
    <w:rsid w:val="002A073D"/>
    <w:rsid w:val="002A07BE"/>
    <w:rsid w:val="002A107B"/>
    <w:rsid w:val="002A109A"/>
    <w:rsid w:val="002A10CD"/>
    <w:rsid w:val="002A1293"/>
    <w:rsid w:val="002A12EF"/>
    <w:rsid w:val="002A13C9"/>
    <w:rsid w:val="002A19ED"/>
    <w:rsid w:val="002A224A"/>
    <w:rsid w:val="002A28CE"/>
    <w:rsid w:val="002A2B85"/>
    <w:rsid w:val="002A2C43"/>
    <w:rsid w:val="002A2CD5"/>
    <w:rsid w:val="002A2DE5"/>
    <w:rsid w:val="002A3120"/>
    <w:rsid w:val="002A32A1"/>
    <w:rsid w:val="002A334C"/>
    <w:rsid w:val="002A350E"/>
    <w:rsid w:val="002A3821"/>
    <w:rsid w:val="002A397F"/>
    <w:rsid w:val="002A3C87"/>
    <w:rsid w:val="002A4179"/>
    <w:rsid w:val="002A43E2"/>
    <w:rsid w:val="002A4A0B"/>
    <w:rsid w:val="002A509E"/>
    <w:rsid w:val="002A519D"/>
    <w:rsid w:val="002A5A17"/>
    <w:rsid w:val="002A5F8B"/>
    <w:rsid w:val="002A62ED"/>
    <w:rsid w:val="002A64CF"/>
    <w:rsid w:val="002A6688"/>
    <w:rsid w:val="002A7196"/>
    <w:rsid w:val="002A7754"/>
    <w:rsid w:val="002A7C49"/>
    <w:rsid w:val="002A7D43"/>
    <w:rsid w:val="002B008B"/>
    <w:rsid w:val="002B00B3"/>
    <w:rsid w:val="002B0159"/>
    <w:rsid w:val="002B0180"/>
    <w:rsid w:val="002B056B"/>
    <w:rsid w:val="002B0C39"/>
    <w:rsid w:val="002B11FB"/>
    <w:rsid w:val="002B1379"/>
    <w:rsid w:val="002B14EC"/>
    <w:rsid w:val="002B17C7"/>
    <w:rsid w:val="002B198A"/>
    <w:rsid w:val="002B19AB"/>
    <w:rsid w:val="002B1B0F"/>
    <w:rsid w:val="002B1F18"/>
    <w:rsid w:val="002B1F27"/>
    <w:rsid w:val="002B21D5"/>
    <w:rsid w:val="002B2279"/>
    <w:rsid w:val="002B233C"/>
    <w:rsid w:val="002B31D5"/>
    <w:rsid w:val="002B3273"/>
    <w:rsid w:val="002B34F2"/>
    <w:rsid w:val="002B3B21"/>
    <w:rsid w:val="002B3B83"/>
    <w:rsid w:val="002B3CE2"/>
    <w:rsid w:val="002B3D71"/>
    <w:rsid w:val="002B404F"/>
    <w:rsid w:val="002B4068"/>
    <w:rsid w:val="002B4893"/>
    <w:rsid w:val="002B5458"/>
    <w:rsid w:val="002B59DB"/>
    <w:rsid w:val="002B5A0C"/>
    <w:rsid w:val="002B5BA0"/>
    <w:rsid w:val="002B5CE8"/>
    <w:rsid w:val="002B5D51"/>
    <w:rsid w:val="002B5DF7"/>
    <w:rsid w:val="002B6438"/>
    <w:rsid w:val="002B645F"/>
    <w:rsid w:val="002B6813"/>
    <w:rsid w:val="002B6B9C"/>
    <w:rsid w:val="002B70EB"/>
    <w:rsid w:val="002B73A4"/>
    <w:rsid w:val="002B767F"/>
    <w:rsid w:val="002B76F5"/>
    <w:rsid w:val="002B7B33"/>
    <w:rsid w:val="002B7E17"/>
    <w:rsid w:val="002B7E4A"/>
    <w:rsid w:val="002B7F49"/>
    <w:rsid w:val="002C04A6"/>
    <w:rsid w:val="002C061C"/>
    <w:rsid w:val="002C07CC"/>
    <w:rsid w:val="002C07F3"/>
    <w:rsid w:val="002C082E"/>
    <w:rsid w:val="002C0A0A"/>
    <w:rsid w:val="002C0BE2"/>
    <w:rsid w:val="002C0C03"/>
    <w:rsid w:val="002C0DA1"/>
    <w:rsid w:val="002C0F28"/>
    <w:rsid w:val="002C1220"/>
    <w:rsid w:val="002C1329"/>
    <w:rsid w:val="002C14E2"/>
    <w:rsid w:val="002C17BB"/>
    <w:rsid w:val="002C194A"/>
    <w:rsid w:val="002C19BE"/>
    <w:rsid w:val="002C1D9B"/>
    <w:rsid w:val="002C21DB"/>
    <w:rsid w:val="002C2559"/>
    <w:rsid w:val="002C2B28"/>
    <w:rsid w:val="002C2BAD"/>
    <w:rsid w:val="002C2E4E"/>
    <w:rsid w:val="002C2EC5"/>
    <w:rsid w:val="002C2FC6"/>
    <w:rsid w:val="002C30AE"/>
    <w:rsid w:val="002C342A"/>
    <w:rsid w:val="002C3526"/>
    <w:rsid w:val="002C3540"/>
    <w:rsid w:val="002C3B61"/>
    <w:rsid w:val="002C3C15"/>
    <w:rsid w:val="002C3E22"/>
    <w:rsid w:val="002C3F10"/>
    <w:rsid w:val="002C4034"/>
    <w:rsid w:val="002C41E4"/>
    <w:rsid w:val="002C46EE"/>
    <w:rsid w:val="002C485B"/>
    <w:rsid w:val="002C48C9"/>
    <w:rsid w:val="002C4C6A"/>
    <w:rsid w:val="002C4CFA"/>
    <w:rsid w:val="002C4EB8"/>
    <w:rsid w:val="002C4F00"/>
    <w:rsid w:val="002C5002"/>
    <w:rsid w:val="002C509A"/>
    <w:rsid w:val="002C556F"/>
    <w:rsid w:val="002C5587"/>
    <w:rsid w:val="002C59B6"/>
    <w:rsid w:val="002C5BB5"/>
    <w:rsid w:val="002C5FD4"/>
    <w:rsid w:val="002C60B4"/>
    <w:rsid w:val="002C641E"/>
    <w:rsid w:val="002C6479"/>
    <w:rsid w:val="002C66FB"/>
    <w:rsid w:val="002C686F"/>
    <w:rsid w:val="002C6AC9"/>
    <w:rsid w:val="002C6AE9"/>
    <w:rsid w:val="002C715E"/>
    <w:rsid w:val="002C7321"/>
    <w:rsid w:val="002C754A"/>
    <w:rsid w:val="002C7757"/>
    <w:rsid w:val="002C7C9F"/>
    <w:rsid w:val="002D02F4"/>
    <w:rsid w:val="002D0354"/>
    <w:rsid w:val="002D04F5"/>
    <w:rsid w:val="002D05A1"/>
    <w:rsid w:val="002D05C5"/>
    <w:rsid w:val="002D0B59"/>
    <w:rsid w:val="002D0CBF"/>
    <w:rsid w:val="002D1535"/>
    <w:rsid w:val="002D16B4"/>
    <w:rsid w:val="002D1748"/>
    <w:rsid w:val="002D188B"/>
    <w:rsid w:val="002D1C96"/>
    <w:rsid w:val="002D1DDB"/>
    <w:rsid w:val="002D1F54"/>
    <w:rsid w:val="002D25E1"/>
    <w:rsid w:val="002D287A"/>
    <w:rsid w:val="002D289C"/>
    <w:rsid w:val="002D2A02"/>
    <w:rsid w:val="002D2B5A"/>
    <w:rsid w:val="002D2D83"/>
    <w:rsid w:val="002D30AC"/>
    <w:rsid w:val="002D3164"/>
    <w:rsid w:val="002D31C5"/>
    <w:rsid w:val="002D3500"/>
    <w:rsid w:val="002D3666"/>
    <w:rsid w:val="002D399C"/>
    <w:rsid w:val="002D3AB6"/>
    <w:rsid w:val="002D3BA8"/>
    <w:rsid w:val="002D3E6A"/>
    <w:rsid w:val="002D42B3"/>
    <w:rsid w:val="002D42C4"/>
    <w:rsid w:val="002D4776"/>
    <w:rsid w:val="002D48BE"/>
    <w:rsid w:val="002D4AAE"/>
    <w:rsid w:val="002D548C"/>
    <w:rsid w:val="002D55A8"/>
    <w:rsid w:val="002D55C1"/>
    <w:rsid w:val="002D576F"/>
    <w:rsid w:val="002D5B78"/>
    <w:rsid w:val="002D5C45"/>
    <w:rsid w:val="002D5EAA"/>
    <w:rsid w:val="002D5EBE"/>
    <w:rsid w:val="002D5F5A"/>
    <w:rsid w:val="002D612E"/>
    <w:rsid w:val="002D663C"/>
    <w:rsid w:val="002D675D"/>
    <w:rsid w:val="002D6945"/>
    <w:rsid w:val="002D6A47"/>
    <w:rsid w:val="002D6CA9"/>
    <w:rsid w:val="002D73A2"/>
    <w:rsid w:val="002D73B1"/>
    <w:rsid w:val="002D7416"/>
    <w:rsid w:val="002D76D0"/>
    <w:rsid w:val="002D7700"/>
    <w:rsid w:val="002D7EF3"/>
    <w:rsid w:val="002D7F55"/>
    <w:rsid w:val="002E0065"/>
    <w:rsid w:val="002E0223"/>
    <w:rsid w:val="002E0470"/>
    <w:rsid w:val="002E0496"/>
    <w:rsid w:val="002E0794"/>
    <w:rsid w:val="002E079B"/>
    <w:rsid w:val="002E0CE4"/>
    <w:rsid w:val="002E0E7C"/>
    <w:rsid w:val="002E0E80"/>
    <w:rsid w:val="002E11BE"/>
    <w:rsid w:val="002E146B"/>
    <w:rsid w:val="002E166E"/>
    <w:rsid w:val="002E1E1A"/>
    <w:rsid w:val="002E241C"/>
    <w:rsid w:val="002E255D"/>
    <w:rsid w:val="002E2748"/>
    <w:rsid w:val="002E2768"/>
    <w:rsid w:val="002E27A1"/>
    <w:rsid w:val="002E28AF"/>
    <w:rsid w:val="002E2A16"/>
    <w:rsid w:val="002E2C2D"/>
    <w:rsid w:val="002E30C4"/>
    <w:rsid w:val="002E3413"/>
    <w:rsid w:val="002E36F5"/>
    <w:rsid w:val="002E3A16"/>
    <w:rsid w:val="002E3F8C"/>
    <w:rsid w:val="002E4106"/>
    <w:rsid w:val="002E414A"/>
    <w:rsid w:val="002E41AD"/>
    <w:rsid w:val="002E4531"/>
    <w:rsid w:val="002E5283"/>
    <w:rsid w:val="002E567B"/>
    <w:rsid w:val="002E5FFB"/>
    <w:rsid w:val="002E60D1"/>
    <w:rsid w:val="002E659C"/>
    <w:rsid w:val="002E65EF"/>
    <w:rsid w:val="002E691F"/>
    <w:rsid w:val="002E6B5D"/>
    <w:rsid w:val="002E6B73"/>
    <w:rsid w:val="002E73B5"/>
    <w:rsid w:val="002E7600"/>
    <w:rsid w:val="002E770F"/>
    <w:rsid w:val="002F051C"/>
    <w:rsid w:val="002F06B4"/>
    <w:rsid w:val="002F0723"/>
    <w:rsid w:val="002F075C"/>
    <w:rsid w:val="002F0834"/>
    <w:rsid w:val="002F08A2"/>
    <w:rsid w:val="002F0FF9"/>
    <w:rsid w:val="002F1292"/>
    <w:rsid w:val="002F12BC"/>
    <w:rsid w:val="002F12E6"/>
    <w:rsid w:val="002F1707"/>
    <w:rsid w:val="002F1721"/>
    <w:rsid w:val="002F17AB"/>
    <w:rsid w:val="002F1CCD"/>
    <w:rsid w:val="002F2180"/>
    <w:rsid w:val="002F2679"/>
    <w:rsid w:val="002F26F1"/>
    <w:rsid w:val="002F2940"/>
    <w:rsid w:val="002F32FE"/>
    <w:rsid w:val="002F3520"/>
    <w:rsid w:val="002F37AE"/>
    <w:rsid w:val="002F3DA9"/>
    <w:rsid w:val="002F3DCC"/>
    <w:rsid w:val="002F430C"/>
    <w:rsid w:val="002F491D"/>
    <w:rsid w:val="002F4972"/>
    <w:rsid w:val="002F5043"/>
    <w:rsid w:val="002F508B"/>
    <w:rsid w:val="002F5852"/>
    <w:rsid w:val="002F5C27"/>
    <w:rsid w:val="002F5D49"/>
    <w:rsid w:val="002F612F"/>
    <w:rsid w:val="002F65B6"/>
    <w:rsid w:val="002F67F7"/>
    <w:rsid w:val="002F6A2A"/>
    <w:rsid w:val="002F7026"/>
    <w:rsid w:val="002F7158"/>
    <w:rsid w:val="002F71A5"/>
    <w:rsid w:val="002F7231"/>
    <w:rsid w:val="002F7E56"/>
    <w:rsid w:val="002F7F91"/>
    <w:rsid w:val="003004B4"/>
    <w:rsid w:val="003006F0"/>
    <w:rsid w:val="00300F65"/>
    <w:rsid w:val="00301192"/>
    <w:rsid w:val="0030145F"/>
    <w:rsid w:val="0030192E"/>
    <w:rsid w:val="00301CE2"/>
    <w:rsid w:val="00302392"/>
    <w:rsid w:val="003023B7"/>
    <w:rsid w:val="003026BF"/>
    <w:rsid w:val="00302743"/>
    <w:rsid w:val="00302ACA"/>
    <w:rsid w:val="00302D3C"/>
    <w:rsid w:val="003030CF"/>
    <w:rsid w:val="003031BC"/>
    <w:rsid w:val="00303E83"/>
    <w:rsid w:val="00304065"/>
    <w:rsid w:val="00304614"/>
    <w:rsid w:val="003047AD"/>
    <w:rsid w:val="00304AF6"/>
    <w:rsid w:val="00304C58"/>
    <w:rsid w:val="00304E00"/>
    <w:rsid w:val="0030579E"/>
    <w:rsid w:val="0030592C"/>
    <w:rsid w:val="00305BF8"/>
    <w:rsid w:val="003063C9"/>
    <w:rsid w:val="0030660F"/>
    <w:rsid w:val="003068B3"/>
    <w:rsid w:val="00306B77"/>
    <w:rsid w:val="00306FA1"/>
    <w:rsid w:val="00307473"/>
    <w:rsid w:val="0030748D"/>
    <w:rsid w:val="003074C5"/>
    <w:rsid w:val="003076AA"/>
    <w:rsid w:val="003076C3"/>
    <w:rsid w:val="003077BD"/>
    <w:rsid w:val="00307ED8"/>
    <w:rsid w:val="0031025E"/>
    <w:rsid w:val="00310511"/>
    <w:rsid w:val="00310B67"/>
    <w:rsid w:val="003110CB"/>
    <w:rsid w:val="003114BB"/>
    <w:rsid w:val="00311762"/>
    <w:rsid w:val="00312172"/>
    <w:rsid w:val="0031290E"/>
    <w:rsid w:val="00312991"/>
    <w:rsid w:val="00312B63"/>
    <w:rsid w:val="00312C7C"/>
    <w:rsid w:val="00312EE3"/>
    <w:rsid w:val="003131C8"/>
    <w:rsid w:val="00313386"/>
    <w:rsid w:val="00313480"/>
    <w:rsid w:val="00313780"/>
    <w:rsid w:val="00313D70"/>
    <w:rsid w:val="00314254"/>
    <w:rsid w:val="00314323"/>
    <w:rsid w:val="0031440E"/>
    <w:rsid w:val="00314454"/>
    <w:rsid w:val="00314DE7"/>
    <w:rsid w:val="003151A9"/>
    <w:rsid w:val="003151AC"/>
    <w:rsid w:val="003152B4"/>
    <w:rsid w:val="00315375"/>
    <w:rsid w:val="003155D0"/>
    <w:rsid w:val="00315668"/>
    <w:rsid w:val="0031579D"/>
    <w:rsid w:val="00315AD1"/>
    <w:rsid w:val="00315C89"/>
    <w:rsid w:val="0031619A"/>
    <w:rsid w:val="00316763"/>
    <w:rsid w:val="00316980"/>
    <w:rsid w:val="003170B5"/>
    <w:rsid w:val="00317107"/>
    <w:rsid w:val="00317A03"/>
    <w:rsid w:val="00317A6C"/>
    <w:rsid w:val="00317BA7"/>
    <w:rsid w:val="00317EE7"/>
    <w:rsid w:val="0032001C"/>
    <w:rsid w:val="00320116"/>
    <w:rsid w:val="00320178"/>
    <w:rsid w:val="003204C8"/>
    <w:rsid w:val="003205D0"/>
    <w:rsid w:val="00320FAD"/>
    <w:rsid w:val="00320FD3"/>
    <w:rsid w:val="0032114E"/>
    <w:rsid w:val="00321305"/>
    <w:rsid w:val="00321440"/>
    <w:rsid w:val="00321717"/>
    <w:rsid w:val="00321787"/>
    <w:rsid w:val="003217AE"/>
    <w:rsid w:val="003218CD"/>
    <w:rsid w:val="00321C93"/>
    <w:rsid w:val="00321F96"/>
    <w:rsid w:val="00322298"/>
    <w:rsid w:val="00322A0B"/>
    <w:rsid w:val="00322EE7"/>
    <w:rsid w:val="00323017"/>
    <w:rsid w:val="003231C3"/>
    <w:rsid w:val="003231DC"/>
    <w:rsid w:val="00323256"/>
    <w:rsid w:val="00323391"/>
    <w:rsid w:val="003233E8"/>
    <w:rsid w:val="0032342A"/>
    <w:rsid w:val="0032414C"/>
    <w:rsid w:val="003242CC"/>
    <w:rsid w:val="00324344"/>
    <w:rsid w:val="00324663"/>
    <w:rsid w:val="0032467B"/>
    <w:rsid w:val="00324B4F"/>
    <w:rsid w:val="00324C0E"/>
    <w:rsid w:val="00324F82"/>
    <w:rsid w:val="003253AC"/>
    <w:rsid w:val="00325827"/>
    <w:rsid w:val="00325BE5"/>
    <w:rsid w:val="00325CB3"/>
    <w:rsid w:val="00325FE8"/>
    <w:rsid w:val="00326318"/>
    <w:rsid w:val="00326865"/>
    <w:rsid w:val="00326A1B"/>
    <w:rsid w:val="00326B07"/>
    <w:rsid w:val="00326E5D"/>
    <w:rsid w:val="00326F50"/>
    <w:rsid w:val="0032764B"/>
    <w:rsid w:val="003276C4"/>
    <w:rsid w:val="00327D17"/>
    <w:rsid w:val="00327F98"/>
    <w:rsid w:val="00330647"/>
    <w:rsid w:val="003307AC"/>
    <w:rsid w:val="00330C6F"/>
    <w:rsid w:val="00330DC8"/>
    <w:rsid w:val="00330ED1"/>
    <w:rsid w:val="003310F0"/>
    <w:rsid w:val="00331350"/>
    <w:rsid w:val="003313E0"/>
    <w:rsid w:val="00331814"/>
    <w:rsid w:val="00331842"/>
    <w:rsid w:val="00331EF5"/>
    <w:rsid w:val="003324CB"/>
    <w:rsid w:val="00332540"/>
    <w:rsid w:val="003329C6"/>
    <w:rsid w:val="00332A78"/>
    <w:rsid w:val="00332BEE"/>
    <w:rsid w:val="00332C23"/>
    <w:rsid w:val="00332C26"/>
    <w:rsid w:val="00332C45"/>
    <w:rsid w:val="00333003"/>
    <w:rsid w:val="0033337D"/>
    <w:rsid w:val="00333437"/>
    <w:rsid w:val="003336E3"/>
    <w:rsid w:val="00333A40"/>
    <w:rsid w:val="00334071"/>
    <w:rsid w:val="00334109"/>
    <w:rsid w:val="00334A57"/>
    <w:rsid w:val="00334D83"/>
    <w:rsid w:val="00334F35"/>
    <w:rsid w:val="00335294"/>
    <w:rsid w:val="003352ED"/>
    <w:rsid w:val="00335806"/>
    <w:rsid w:val="00335A0B"/>
    <w:rsid w:val="00335B1B"/>
    <w:rsid w:val="00335B7B"/>
    <w:rsid w:val="00335EF9"/>
    <w:rsid w:val="00336239"/>
    <w:rsid w:val="00336B0A"/>
    <w:rsid w:val="00336CEB"/>
    <w:rsid w:val="00336DFE"/>
    <w:rsid w:val="0033714F"/>
    <w:rsid w:val="00337261"/>
    <w:rsid w:val="0033736C"/>
    <w:rsid w:val="003373E9"/>
    <w:rsid w:val="003375EA"/>
    <w:rsid w:val="003375F5"/>
    <w:rsid w:val="003378F9"/>
    <w:rsid w:val="00337AB7"/>
    <w:rsid w:val="00337EA2"/>
    <w:rsid w:val="00340721"/>
    <w:rsid w:val="00340B43"/>
    <w:rsid w:val="00340C5A"/>
    <w:rsid w:val="00341335"/>
    <w:rsid w:val="003419DB"/>
    <w:rsid w:val="00341BA0"/>
    <w:rsid w:val="00341CBB"/>
    <w:rsid w:val="00341D94"/>
    <w:rsid w:val="003420A6"/>
    <w:rsid w:val="00342474"/>
    <w:rsid w:val="003424EA"/>
    <w:rsid w:val="003429ED"/>
    <w:rsid w:val="003438BB"/>
    <w:rsid w:val="00343A54"/>
    <w:rsid w:val="00343AF7"/>
    <w:rsid w:val="00343F05"/>
    <w:rsid w:val="00344BEB"/>
    <w:rsid w:val="00345396"/>
    <w:rsid w:val="003457C8"/>
    <w:rsid w:val="00346100"/>
    <w:rsid w:val="0034614B"/>
    <w:rsid w:val="003463BA"/>
    <w:rsid w:val="003463CB"/>
    <w:rsid w:val="00346422"/>
    <w:rsid w:val="003473A9"/>
    <w:rsid w:val="003476A1"/>
    <w:rsid w:val="00347737"/>
    <w:rsid w:val="003477D9"/>
    <w:rsid w:val="0034FE35"/>
    <w:rsid w:val="0035010A"/>
    <w:rsid w:val="003502C2"/>
    <w:rsid w:val="003503BE"/>
    <w:rsid w:val="00350495"/>
    <w:rsid w:val="003506FA"/>
    <w:rsid w:val="003507D2"/>
    <w:rsid w:val="0035085B"/>
    <w:rsid w:val="00350973"/>
    <w:rsid w:val="00350EA0"/>
    <w:rsid w:val="00350FF2"/>
    <w:rsid w:val="0035101B"/>
    <w:rsid w:val="00351331"/>
    <w:rsid w:val="003513DC"/>
    <w:rsid w:val="00351A16"/>
    <w:rsid w:val="00351E05"/>
    <w:rsid w:val="003520FB"/>
    <w:rsid w:val="003524CD"/>
    <w:rsid w:val="003524E4"/>
    <w:rsid w:val="00352603"/>
    <w:rsid w:val="00352859"/>
    <w:rsid w:val="00352B76"/>
    <w:rsid w:val="00352DE8"/>
    <w:rsid w:val="003532E7"/>
    <w:rsid w:val="003536A8"/>
    <w:rsid w:val="00353818"/>
    <w:rsid w:val="0035392E"/>
    <w:rsid w:val="00354104"/>
    <w:rsid w:val="003541B5"/>
    <w:rsid w:val="00354632"/>
    <w:rsid w:val="00354BAF"/>
    <w:rsid w:val="00355185"/>
    <w:rsid w:val="00355743"/>
    <w:rsid w:val="00355D3F"/>
    <w:rsid w:val="00355D6D"/>
    <w:rsid w:val="0035602A"/>
    <w:rsid w:val="00356467"/>
    <w:rsid w:val="0035649C"/>
    <w:rsid w:val="003565B3"/>
    <w:rsid w:val="00356A07"/>
    <w:rsid w:val="00356BF9"/>
    <w:rsid w:val="00356C26"/>
    <w:rsid w:val="00356C3E"/>
    <w:rsid w:val="00357553"/>
    <w:rsid w:val="00357612"/>
    <w:rsid w:val="00357D04"/>
    <w:rsid w:val="00357E4B"/>
    <w:rsid w:val="00360056"/>
    <w:rsid w:val="00360063"/>
    <w:rsid w:val="00360079"/>
    <w:rsid w:val="00360164"/>
    <w:rsid w:val="003601E4"/>
    <w:rsid w:val="00360356"/>
    <w:rsid w:val="0036047E"/>
    <w:rsid w:val="003605AB"/>
    <w:rsid w:val="003605C1"/>
    <w:rsid w:val="00360B61"/>
    <w:rsid w:val="003612CA"/>
    <w:rsid w:val="00361381"/>
    <w:rsid w:val="0036194E"/>
    <w:rsid w:val="00361AFB"/>
    <w:rsid w:val="00361D16"/>
    <w:rsid w:val="00361F28"/>
    <w:rsid w:val="0036250E"/>
    <w:rsid w:val="0036292E"/>
    <w:rsid w:val="00362987"/>
    <w:rsid w:val="00362A33"/>
    <w:rsid w:val="00362C13"/>
    <w:rsid w:val="00362F1B"/>
    <w:rsid w:val="00363042"/>
    <w:rsid w:val="00363201"/>
    <w:rsid w:val="00363217"/>
    <w:rsid w:val="00363949"/>
    <w:rsid w:val="00363B14"/>
    <w:rsid w:val="003640DD"/>
    <w:rsid w:val="00364240"/>
    <w:rsid w:val="00364532"/>
    <w:rsid w:val="0036484D"/>
    <w:rsid w:val="003648F7"/>
    <w:rsid w:val="00364977"/>
    <w:rsid w:val="00364A08"/>
    <w:rsid w:val="00364B94"/>
    <w:rsid w:val="00365174"/>
    <w:rsid w:val="00365479"/>
    <w:rsid w:val="003655F4"/>
    <w:rsid w:val="0036566A"/>
    <w:rsid w:val="003658E6"/>
    <w:rsid w:val="003661A4"/>
    <w:rsid w:val="00366467"/>
    <w:rsid w:val="00366562"/>
    <w:rsid w:val="00366B86"/>
    <w:rsid w:val="00366F10"/>
    <w:rsid w:val="00366F75"/>
    <w:rsid w:val="0036708C"/>
    <w:rsid w:val="00367317"/>
    <w:rsid w:val="00367325"/>
    <w:rsid w:val="00367BC0"/>
    <w:rsid w:val="00367C37"/>
    <w:rsid w:val="00370062"/>
    <w:rsid w:val="00370365"/>
    <w:rsid w:val="003703DA"/>
    <w:rsid w:val="0037052D"/>
    <w:rsid w:val="0037055A"/>
    <w:rsid w:val="00370D0A"/>
    <w:rsid w:val="00371077"/>
    <w:rsid w:val="003710C3"/>
    <w:rsid w:val="00371565"/>
    <w:rsid w:val="00372245"/>
    <w:rsid w:val="003726D4"/>
    <w:rsid w:val="00372735"/>
    <w:rsid w:val="003729F3"/>
    <w:rsid w:val="00372D8C"/>
    <w:rsid w:val="00372E50"/>
    <w:rsid w:val="003735BE"/>
    <w:rsid w:val="003737A3"/>
    <w:rsid w:val="00373941"/>
    <w:rsid w:val="00373DA3"/>
    <w:rsid w:val="0037414B"/>
    <w:rsid w:val="00374165"/>
    <w:rsid w:val="0037443A"/>
    <w:rsid w:val="00374536"/>
    <w:rsid w:val="00374602"/>
    <w:rsid w:val="003746F8"/>
    <w:rsid w:val="003748D2"/>
    <w:rsid w:val="00374A44"/>
    <w:rsid w:val="00375564"/>
    <w:rsid w:val="003757E3"/>
    <w:rsid w:val="00375840"/>
    <w:rsid w:val="00375AE1"/>
    <w:rsid w:val="00375B00"/>
    <w:rsid w:val="00375B7D"/>
    <w:rsid w:val="00375C48"/>
    <w:rsid w:val="00375CDE"/>
    <w:rsid w:val="00375F71"/>
    <w:rsid w:val="0037630B"/>
    <w:rsid w:val="00376506"/>
    <w:rsid w:val="00376507"/>
    <w:rsid w:val="00376562"/>
    <w:rsid w:val="00376766"/>
    <w:rsid w:val="00376A7E"/>
    <w:rsid w:val="00376D57"/>
    <w:rsid w:val="00376EFB"/>
    <w:rsid w:val="00376FE3"/>
    <w:rsid w:val="0037793F"/>
    <w:rsid w:val="00377EAC"/>
    <w:rsid w:val="003806C4"/>
    <w:rsid w:val="00381224"/>
    <w:rsid w:val="003813B8"/>
    <w:rsid w:val="0038142D"/>
    <w:rsid w:val="0038196E"/>
    <w:rsid w:val="00381B62"/>
    <w:rsid w:val="00381C49"/>
    <w:rsid w:val="00382066"/>
    <w:rsid w:val="003820D8"/>
    <w:rsid w:val="00382238"/>
    <w:rsid w:val="003822FD"/>
    <w:rsid w:val="00382849"/>
    <w:rsid w:val="003829C8"/>
    <w:rsid w:val="00382A62"/>
    <w:rsid w:val="00382AD9"/>
    <w:rsid w:val="00382B28"/>
    <w:rsid w:val="00382B3E"/>
    <w:rsid w:val="00382C86"/>
    <w:rsid w:val="00382E3F"/>
    <w:rsid w:val="00383044"/>
    <w:rsid w:val="00383063"/>
    <w:rsid w:val="00383B6C"/>
    <w:rsid w:val="00383C9F"/>
    <w:rsid w:val="00383D04"/>
    <w:rsid w:val="00383FF4"/>
    <w:rsid w:val="0038400B"/>
    <w:rsid w:val="003842BD"/>
    <w:rsid w:val="003842E6"/>
    <w:rsid w:val="0038453D"/>
    <w:rsid w:val="00384AE8"/>
    <w:rsid w:val="00384DCF"/>
    <w:rsid w:val="00384ECD"/>
    <w:rsid w:val="00384FCD"/>
    <w:rsid w:val="00385373"/>
    <w:rsid w:val="0038546C"/>
    <w:rsid w:val="0038567B"/>
    <w:rsid w:val="00385932"/>
    <w:rsid w:val="00385A72"/>
    <w:rsid w:val="00385BB7"/>
    <w:rsid w:val="00385BE7"/>
    <w:rsid w:val="00385D5A"/>
    <w:rsid w:val="00385E1F"/>
    <w:rsid w:val="00385F98"/>
    <w:rsid w:val="00386111"/>
    <w:rsid w:val="003865A2"/>
    <w:rsid w:val="00386F63"/>
    <w:rsid w:val="003870B8"/>
    <w:rsid w:val="00387202"/>
    <w:rsid w:val="003877EC"/>
    <w:rsid w:val="0038798B"/>
    <w:rsid w:val="00387A35"/>
    <w:rsid w:val="00387F9D"/>
    <w:rsid w:val="00390473"/>
    <w:rsid w:val="003906CC"/>
    <w:rsid w:val="00390850"/>
    <w:rsid w:val="00390D5C"/>
    <w:rsid w:val="003911A7"/>
    <w:rsid w:val="0039131B"/>
    <w:rsid w:val="00391680"/>
    <w:rsid w:val="0039170E"/>
    <w:rsid w:val="00391A39"/>
    <w:rsid w:val="00391BDB"/>
    <w:rsid w:val="00392A06"/>
    <w:rsid w:val="00392A0E"/>
    <w:rsid w:val="003931B8"/>
    <w:rsid w:val="00393325"/>
    <w:rsid w:val="00393755"/>
    <w:rsid w:val="0039382C"/>
    <w:rsid w:val="0039390B"/>
    <w:rsid w:val="0039399F"/>
    <w:rsid w:val="00393D41"/>
    <w:rsid w:val="00393F3B"/>
    <w:rsid w:val="00394151"/>
    <w:rsid w:val="0039499B"/>
    <w:rsid w:val="00394D46"/>
    <w:rsid w:val="00394E2F"/>
    <w:rsid w:val="0039561C"/>
    <w:rsid w:val="00395832"/>
    <w:rsid w:val="00395C3F"/>
    <w:rsid w:val="00395D48"/>
    <w:rsid w:val="00395F22"/>
    <w:rsid w:val="00395F93"/>
    <w:rsid w:val="003960E5"/>
    <w:rsid w:val="0039622D"/>
    <w:rsid w:val="0039646C"/>
    <w:rsid w:val="0039651F"/>
    <w:rsid w:val="0039663C"/>
    <w:rsid w:val="00396721"/>
    <w:rsid w:val="003968A7"/>
    <w:rsid w:val="00396BEC"/>
    <w:rsid w:val="00397038"/>
    <w:rsid w:val="003971F0"/>
    <w:rsid w:val="00397331"/>
    <w:rsid w:val="00397362"/>
    <w:rsid w:val="003977C0"/>
    <w:rsid w:val="003A0134"/>
    <w:rsid w:val="003A086A"/>
    <w:rsid w:val="003A0AEC"/>
    <w:rsid w:val="003A0B24"/>
    <w:rsid w:val="003A0C9A"/>
    <w:rsid w:val="003A0D48"/>
    <w:rsid w:val="003A13CE"/>
    <w:rsid w:val="003A1AFE"/>
    <w:rsid w:val="003A1CBB"/>
    <w:rsid w:val="003A1D44"/>
    <w:rsid w:val="003A1D61"/>
    <w:rsid w:val="003A1D88"/>
    <w:rsid w:val="003A2010"/>
    <w:rsid w:val="003A20BA"/>
    <w:rsid w:val="003A22B7"/>
    <w:rsid w:val="003A2575"/>
    <w:rsid w:val="003A2686"/>
    <w:rsid w:val="003A2A23"/>
    <w:rsid w:val="003A2A9F"/>
    <w:rsid w:val="003A2D95"/>
    <w:rsid w:val="003A3DF6"/>
    <w:rsid w:val="003A40F4"/>
    <w:rsid w:val="003A486C"/>
    <w:rsid w:val="003A497F"/>
    <w:rsid w:val="003A4A1C"/>
    <w:rsid w:val="003A4DA9"/>
    <w:rsid w:val="003A5204"/>
    <w:rsid w:val="003A52EE"/>
    <w:rsid w:val="003A57EF"/>
    <w:rsid w:val="003A5874"/>
    <w:rsid w:val="003A5A5A"/>
    <w:rsid w:val="003A5E18"/>
    <w:rsid w:val="003A647E"/>
    <w:rsid w:val="003A6A4C"/>
    <w:rsid w:val="003A7129"/>
    <w:rsid w:val="003A7291"/>
    <w:rsid w:val="003A72B9"/>
    <w:rsid w:val="003A731D"/>
    <w:rsid w:val="003A7651"/>
    <w:rsid w:val="003A7BC0"/>
    <w:rsid w:val="003A7D2D"/>
    <w:rsid w:val="003B007D"/>
    <w:rsid w:val="003B00DD"/>
    <w:rsid w:val="003B03B3"/>
    <w:rsid w:val="003B09BA"/>
    <w:rsid w:val="003B0AB7"/>
    <w:rsid w:val="003B0B7C"/>
    <w:rsid w:val="003B0B7F"/>
    <w:rsid w:val="003B0C19"/>
    <w:rsid w:val="003B1340"/>
    <w:rsid w:val="003B142A"/>
    <w:rsid w:val="003B18A7"/>
    <w:rsid w:val="003B1BC2"/>
    <w:rsid w:val="003B1D6F"/>
    <w:rsid w:val="003B20E8"/>
    <w:rsid w:val="003B23A4"/>
    <w:rsid w:val="003B2431"/>
    <w:rsid w:val="003B281B"/>
    <w:rsid w:val="003B3010"/>
    <w:rsid w:val="003B370E"/>
    <w:rsid w:val="003B3C4A"/>
    <w:rsid w:val="003B3C9E"/>
    <w:rsid w:val="003B4122"/>
    <w:rsid w:val="003B418B"/>
    <w:rsid w:val="003B44EB"/>
    <w:rsid w:val="003B470E"/>
    <w:rsid w:val="003B4AB8"/>
    <w:rsid w:val="003B4DAD"/>
    <w:rsid w:val="003B506F"/>
    <w:rsid w:val="003B510A"/>
    <w:rsid w:val="003B55A9"/>
    <w:rsid w:val="003B5946"/>
    <w:rsid w:val="003B5948"/>
    <w:rsid w:val="003B6346"/>
    <w:rsid w:val="003B6490"/>
    <w:rsid w:val="003B6729"/>
    <w:rsid w:val="003B676E"/>
    <w:rsid w:val="003B68FF"/>
    <w:rsid w:val="003B6D41"/>
    <w:rsid w:val="003B73D5"/>
    <w:rsid w:val="003B7555"/>
    <w:rsid w:val="003B76AF"/>
    <w:rsid w:val="003B7734"/>
    <w:rsid w:val="003B7E48"/>
    <w:rsid w:val="003C005A"/>
    <w:rsid w:val="003C019E"/>
    <w:rsid w:val="003C09EF"/>
    <w:rsid w:val="003C0B18"/>
    <w:rsid w:val="003C10B8"/>
    <w:rsid w:val="003C12D6"/>
    <w:rsid w:val="003C1323"/>
    <w:rsid w:val="003C16DE"/>
    <w:rsid w:val="003C1787"/>
    <w:rsid w:val="003C218E"/>
    <w:rsid w:val="003C23CD"/>
    <w:rsid w:val="003C2462"/>
    <w:rsid w:val="003C251B"/>
    <w:rsid w:val="003C287B"/>
    <w:rsid w:val="003C2A22"/>
    <w:rsid w:val="003C2B6D"/>
    <w:rsid w:val="003C2DC0"/>
    <w:rsid w:val="003C2E7A"/>
    <w:rsid w:val="003C2F65"/>
    <w:rsid w:val="003C3048"/>
    <w:rsid w:val="003C30EE"/>
    <w:rsid w:val="003C32A7"/>
    <w:rsid w:val="003C32E9"/>
    <w:rsid w:val="003C33F3"/>
    <w:rsid w:val="003C348C"/>
    <w:rsid w:val="003C3658"/>
    <w:rsid w:val="003C385E"/>
    <w:rsid w:val="003C39B4"/>
    <w:rsid w:val="003C3A5C"/>
    <w:rsid w:val="003C3B1C"/>
    <w:rsid w:val="003C3F2B"/>
    <w:rsid w:val="003C4441"/>
    <w:rsid w:val="003C4450"/>
    <w:rsid w:val="003C44D8"/>
    <w:rsid w:val="003C4AF2"/>
    <w:rsid w:val="003C56CF"/>
    <w:rsid w:val="003C5AD0"/>
    <w:rsid w:val="003C624F"/>
    <w:rsid w:val="003C64CA"/>
    <w:rsid w:val="003C67E8"/>
    <w:rsid w:val="003C681A"/>
    <w:rsid w:val="003C689F"/>
    <w:rsid w:val="003C68A5"/>
    <w:rsid w:val="003C6B8D"/>
    <w:rsid w:val="003C71A1"/>
    <w:rsid w:val="003C73C2"/>
    <w:rsid w:val="003C76B9"/>
    <w:rsid w:val="003C79BE"/>
    <w:rsid w:val="003C7AF7"/>
    <w:rsid w:val="003C7E16"/>
    <w:rsid w:val="003D0242"/>
    <w:rsid w:val="003D041C"/>
    <w:rsid w:val="003D1148"/>
    <w:rsid w:val="003D159D"/>
    <w:rsid w:val="003D1759"/>
    <w:rsid w:val="003D1B49"/>
    <w:rsid w:val="003D1CE1"/>
    <w:rsid w:val="003D23D9"/>
    <w:rsid w:val="003D2797"/>
    <w:rsid w:val="003D2A5B"/>
    <w:rsid w:val="003D2CEB"/>
    <w:rsid w:val="003D2D3B"/>
    <w:rsid w:val="003D3442"/>
    <w:rsid w:val="003D358A"/>
    <w:rsid w:val="003D36E2"/>
    <w:rsid w:val="003D3D97"/>
    <w:rsid w:val="003D4054"/>
    <w:rsid w:val="003D414F"/>
    <w:rsid w:val="003D41D6"/>
    <w:rsid w:val="003D4210"/>
    <w:rsid w:val="003D466B"/>
    <w:rsid w:val="003D4B01"/>
    <w:rsid w:val="003D4C0C"/>
    <w:rsid w:val="003D5056"/>
    <w:rsid w:val="003D56D1"/>
    <w:rsid w:val="003D5F26"/>
    <w:rsid w:val="003D63C4"/>
    <w:rsid w:val="003D63FA"/>
    <w:rsid w:val="003D670A"/>
    <w:rsid w:val="003D6C61"/>
    <w:rsid w:val="003D6D4E"/>
    <w:rsid w:val="003D6E79"/>
    <w:rsid w:val="003D7D22"/>
    <w:rsid w:val="003E050B"/>
    <w:rsid w:val="003E0690"/>
    <w:rsid w:val="003E09FD"/>
    <w:rsid w:val="003E0A5C"/>
    <w:rsid w:val="003E0D5A"/>
    <w:rsid w:val="003E0E4C"/>
    <w:rsid w:val="003E0F28"/>
    <w:rsid w:val="003E1006"/>
    <w:rsid w:val="003E11EE"/>
    <w:rsid w:val="003E13AA"/>
    <w:rsid w:val="003E13EB"/>
    <w:rsid w:val="003E14BC"/>
    <w:rsid w:val="003E159A"/>
    <w:rsid w:val="003E18C5"/>
    <w:rsid w:val="003E1986"/>
    <w:rsid w:val="003E1C5A"/>
    <w:rsid w:val="003E1D67"/>
    <w:rsid w:val="003E1EBE"/>
    <w:rsid w:val="003E23D3"/>
    <w:rsid w:val="003E23FD"/>
    <w:rsid w:val="003E2427"/>
    <w:rsid w:val="003E294F"/>
    <w:rsid w:val="003E2D3E"/>
    <w:rsid w:val="003E2EBD"/>
    <w:rsid w:val="003E3004"/>
    <w:rsid w:val="003E3058"/>
    <w:rsid w:val="003E30F2"/>
    <w:rsid w:val="003E3434"/>
    <w:rsid w:val="003E374D"/>
    <w:rsid w:val="003E3826"/>
    <w:rsid w:val="003E39D7"/>
    <w:rsid w:val="003E40B4"/>
    <w:rsid w:val="003E4364"/>
    <w:rsid w:val="003E4540"/>
    <w:rsid w:val="003E45DD"/>
    <w:rsid w:val="003E476D"/>
    <w:rsid w:val="003E4993"/>
    <w:rsid w:val="003E4E2D"/>
    <w:rsid w:val="003E4E93"/>
    <w:rsid w:val="003E508A"/>
    <w:rsid w:val="003E5129"/>
    <w:rsid w:val="003E554E"/>
    <w:rsid w:val="003E55D1"/>
    <w:rsid w:val="003E5618"/>
    <w:rsid w:val="003E5C88"/>
    <w:rsid w:val="003E5D8D"/>
    <w:rsid w:val="003E5F8B"/>
    <w:rsid w:val="003E6278"/>
    <w:rsid w:val="003E6771"/>
    <w:rsid w:val="003E67DF"/>
    <w:rsid w:val="003E6F75"/>
    <w:rsid w:val="003E70BC"/>
    <w:rsid w:val="003E71B7"/>
    <w:rsid w:val="003E7569"/>
    <w:rsid w:val="003E7B4C"/>
    <w:rsid w:val="003E7C73"/>
    <w:rsid w:val="003E7D8F"/>
    <w:rsid w:val="003F046E"/>
    <w:rsid w:val="003F06D8"/>
    <w:rsid w:val="003F0993"/>
    <w:rsid w:val="003F0AD1"/>
    <w:rsid w:val="003F0BC9"/>
    <w:rsid w:val="003F0E35"/>
    <w:rsid w:val="003F1125"/>
    <w:rsid w:val="003F11B3"/>
    <w:rsid w:val="003F15E1"/>
    <w:rsid w:val="003F164A"/>
    <w:rsid w:val="003F17A3"/>
    <w:rsid w:val="003F1C8F"/>
    <w:rsid w:val="003F1CF5"/>
    <w:rsid w:val="003F1CF9"/>
    <w:rsid w:val="003F1FF8"/>
    <w:rsid w:val="003F2173"/>
    <w:rsid w:val="003F2A4C"/>
    <w:rsid w:val="003F3032"/>
    <w:rsid w:val="003F3613"/>
    <w:rsid w:val="003F3F41"/>
    <w:rsid w:val="003F40B0"/>
    <w:rsid w:val="003F45A6"/>
    <w:rsid w:val="003F4604"/>
    <w:rsid w:val="003F469C"/>
    <w:rsid w:val="003F4A2E"/>
    <w:rsid w:val="003F4B54"/>
    <w:rsid w:val="003F51CE"/>
    <w:rsid w:val="003F5456"/>
    <w:rsid w:val="003F5DA5"/>
    <w:rsid w:val="003F5EBB"/>
    <w:rsid w:val="003F647A"/>
    <w:rsid w:val="003F64BF"/>
    <w:rsid w:val="003F6597"/>
    <w:rsid w:val="003F65A2"/>
    <w:rsid w:val="003F69C0"/>
    <w:rsid w:val="003F6B40"/>
    <w:rsid w:val="003F6F54"/>
    <w:rsid w:val="003F6FA3"/>
    <w:rsid w:val="003F7265"/>
    <w:rsid w:val="003F73F0"/>
    <w:rsid w:val="003F7517"/>
    <w:rsid w:val="003F7671"/>
    <w:rsid w:val="003F7942"/>
    <w:rsid w:val="003F79DA"/>
    <w:rsid w:val="003F7A9E"/>
    <w:rsid w:val="00400307"/>
    <w:rsid w:val="0040030D"/>
    <w:rsid w:val="0040033D"/>
    <w:rsid w:val="00400853"/>
    <w:rsid w:val="00400A4F"/>
    <w:rsid w:val="00401284"/>
    <w:rsid w:val="004013B7"/>
    <w:rsid w:val="00401423"/>
    <w:rsid w:val="00401833"/>
    <w:rsid w:val="00401A13"/>
    <w:rsid w:val="004022CA"/>
    <w:rsid w:val="00402393"/>
    <w:rsid w:val="00402529"/>
    <w:rsid w:val="0040261C"/>
    <w:rsid w:val="00402730"/>
    <w:rsid w:val="00402A6B"/>
    <w:rsid w:val="00402D40"/>
    <w:rsid w:val="00402D8E"/>
    <w:rsid w:val="004030A1"/>
    <w:rsid w:val="00403307"/>
    <w:rsid w:val="00403588"/>
    <w:rsid w:val="00403746"/>
    <w:rsid w:val="004037CF"/>
    <w:rsid w:val="004039C8"/>
    <w:rsid w:val="00403A12"/>
    <w:rsid w:val="00403C76"/>
    <w:rsid w:val="00403F73"/>
    <w:rsid w:val="00404339"/>
    <w:rsid w:val="00404B91"/>
    <w:rsid w:val="00404D93"/>
    <w:rsid w:val="00404EE3"/>
    <w:rsid w:val="00405059"/>
    <w:rsid w:val="00405442"/>
    <w:rsid w:val="0040544E"/>
    <w:rsid w:val="004056FE"/>
    <w:rsid w:val="00405736"/>
    <w:rsid w:val="00406305"/>
    <w:rsid w:val="004065F6"/>
    <w:rsid w:val="004068CA"/>
    <w:rsid w:val="0040697F"/>
    <w:rsid w:val="00406BFA"/>
    <w:rsid w:val="00406C78"/>
    <w:rsid w:val="00406D75"/>
    <w:rsid w:val="0040725B"/>
    <w:rsid w:val="00407A76"/>
    <w:rsid w:val="00407FB1"/>
    <w:rsid w:val="0041011E"/>
    <w:rsid w:val="00410428"/>
    <w:rsid w:val="00410826"/>
    <w:rsid w:val="00410988"/>
    <w:rsid w:val="0041098E"/>
    <w:rsid w:val="00410E7D"/>
    <w:rsid w:val="00411055"/>
    <w:rsid w:val="004113F3"/>
    <w:rsid w:val="0041192C"/>
    <w:rsid w:val="004119DC"/>
    <w:rsid w:val="00411A23"/>
    <w:rsid w:val="00411B74"/>
    <w:rsid w:val="0041202E"/>
    <w:rsid w:val="00412182"/>
    <w:rsid w:val="0041231F"/>
    <w:rsid w:val="00412401"/>
    <w:rsid w:val="00412597"/>
    <w:rsid w:val="00412619"/>
    <w:rsid w:val="00412DD1"/>
    <w:rsid w:val="00412F4A"/>
    <w:rsid w:val="004130DE"/>
    <w:rsid w:val="0041310A"/>
    <w:rsid w:val="004138D1"/>
    <w:rsid w:val="00413D60"/>
    <w:rsid w:val="00413D68"/>
    <w:rsid w:val="00413E27"/>
    <w:rsid w:val="00413F87"/>
    <w:rsid w:val="00414089"/>
    <w:rsid w:val="0041452B"/>
    <w:rsid w:val="0041457C"/>
    <w:rsid w:val="00414666"/>
    <w:rsid w:val="004146E2"/>
    <w:rsid w:val="00414DAE"/>
    <w:rsid w:val="00414F69"/>
    <w:rsid w:val="00414FEA"/>
    <w:rsid w:val="0041518F"/>
    <w:rsid w:val="00415248"/>
    <w:rsid w:val="00415488"/>
    <w:rsid w:val="004158AA"/>
    <w:rsid w:val="00416016"/>
    <w:rsid w:val="004162E0"/>
    <w:rsid w:val="004164C9"/>
    <w:rsid w:val="00416662"/>
    <w:rsid w:val="0041675E"/>
    <w:rsid w:val="00416822"/>
    <w:rsid w:val="00416A38"/>
    <w:rsid w:val="00416AEE"/>
    <w:rsid w:val="00416D07"/>
    <w:rsid w:val="00416EFB"/>
    <w:rsid w:val="00416F9B"/>
    <w:rsid w:val="00417501"/>
    <w:rsid w:val="00417673"/>
    <w:rsid w:val="00417F3C"/>
    <w:rsid w:val="0042001D"/>
    <w:rsid w:val="004200E3"/>
    <w:rsid w:val="004207E0"/>
    <w:rsid w:val="00420E23"/>
    <w:rsid w:val="00420E55"/>
    <w:rsid w:val="004217EA"/>
    <w:rsid w:val="00421878"/>
    <w:rsid w:val="00421C45"/>
    <w:rsid w:val="00421CB0"/>
    <w:rsid w:val="00422555"/>
    <w:rsid w:val="004225CA"/>
    <w:rsid w:val="004232ED"/>
    <w:rsid w:val="0042330C"/>
    <w:rsid w:val="00423503"/>
    <w:rsid w:val="0042395F"/>
    <w:rsid w:val="00423960"/>
    <w:rsid w:val="00423AEB"/>
    <w:rsid w:val="00423C37"/>
    <w:rsid w:val="00423C89"/>
    <w:rsid w:val="00424285"/>
    <w:rsid w:val="00424504"/>
    <w:rsid w:val="004245B7"/>
    <w:rsid w:val="0042504C"/>
    <w:rsid w:val="0042530E"/>
    <w:rsid w:val="0042581B"/>
    <w:rsid w:val="00425A81"/>
    <w:rsid w:val="00425C0D"/>
    <w:rsid w:val="00425E7D"/>
    <w:rsid w:val="00426000"/>
    <w:rsid w:val="004262D6"/>
    <w:rsid w:val="00426554"/>
    <w:rsid w:val="004268A4"/>
    <w:rsid w:val="004269DB"/>
    <w:rsid w:val="00426B14"/>
    <w:rsid w:val="00426E59"/>
    <w:rsid w:val="00427181"/>
    <w:rsid w:val="00427874"/>
    <w:rsid w:val="00427984"/>
    <w:rsid w:val="00427C52"/>
    <w:rsid w:val="00427CAE"/>
    <w:rsid w:val="004308C3"/>
    <w:rsid w:val="004309E1"/>
    <w:rsid w:val="00430CAB"/>
    <w:rsid w:val="00430DA3"/>
    <w:rsid w:val="00430F19"/>
    <w:rsid w:val="00431270"/>
    <w:rsid w:val="004312AE"/>
    <w:rsid w:val="00431456"/>
    <w:rsid w:val="004316D4"/>
    <w:rsid w:val="004316FE"/>
    <w:rsid w:val="00431945"/>
    <w:rsid w:val="00431D08"/>
    <w:rsid w:val="00431E0E"/>
    <w:rsid w:val="004320DB"/>
    <w:rsid w:val="00432509"/>
    <w:rsid w:val="00432584"/>
    <w:rsid w:val="00432C00"/>
    <w:rsid w:val="00432CF3"/>
    <w:rsid w:val="00432F1A"/>
    <w:rsid w:val="00432F3A"/>
    <w:rsid w:val="004331B4"/>
    <w:rsid w:val="00433320"/>
    <w:rsid w:val="0043346E"/>
    <w:rsid w:val="00433714"/>
    <w:rsid w:val="00433B6C"/>
    <w:rsid w:val="00433DC0"/>
    <w:rsid w:val="00433FFB"/>
    <w:rsid w:val="00434206"/>
    <w:rsid w:val="004345D9"/>
    <w:rsid w:val="004349C6"/>
    <w:rsid w:val="00434D29"/>
    <w:rsid w:val="004352B4"/>
    <w:rsid w:val="004355D1"/>
    <w:rsid w:val="004359B3"/>
    <w:rsid w:val="00435C65"/>
    <w:rsid w:val="00435D7D"/>
    <w:rsid w:val="00435D92"/>
    <w:rsid w:val="0043617C"/>
    <w:rsid w:val="00436877"/>
    <w:rsid w:val="0043698E"/>
    <w:rsid w:val="004369A3"/>
    <w:rsid w:val="00436DFE"/>
    <w:rsid w:val="004374B0"/>
    <w:rsid w:val="004378B2"/>
    <w:rsid w:val="00440102"/>
    <w:rsid w:val="0044032F"/>
    <w:rsid w:val="00440510"/>
    <w:rsid w:val="004405BA"/>
    <w:rsid w:val="0044081F"/>
    <w:rsid w:val="00440CE4"/>
    <w:rsid w:val="00440DEF"/>
    <w:rsid w:val="00440E2D"/>
    <w:rsid w:val="00440E4C"/>
    <w:rsid w:val="00441084"/>
    <w:rsid w:val="00441470"/>
    <w:rsid w:val="00441695"/>
    <w:rsid w:val="004416B0"/>
    <w:rsid w:val="004416D9"/>
    <w:rsid w:val="00441943"/>
    <w:rsid w:val="00441F9A"/>
    <w:rsid w:val="00442353"/>
    <w:rsid w:val="00442957"/>
    <w:rsid w:val="004430EB"/>
    <w:rsid w:val="00443145"/>
    <w:rsid w:val="0044314C"/>
    <w:rsid w:val="004433F1"/>
    <w:rsid w:val="00443425"/>
    <w:rsid w:val="004438EA"/>
    <w:rsid w:val="00443906"/>
    <w:rsid w:val="00443B7F"/>
    <w:rsid w:val="00443DA2"/>
    <w:rsid w:val="00444018"/>
    <w:rsid w:val="00444030"/>
    <w:rsid w:val="0044458F"/>
    <w:rsid w:val="004448E0"/>
    <w:rsid w:val="00444A88"/>
    <w:rsid w:val="00445B52"/>
    <w:rsid w:val="00445B62"/>
    <w:rsid w:val="00445B80"/>
    <w:rsid w:val="00446CB0"/>
    <w:rsid w:val="00446DDE"/>
    <w:rsid w:val="00446FF9"/>
    <w:rsid w:val="004474D4"/>
    <w:rsid w:val="00447559"/>
    <w:rsid w:val="00447657"/>
    <w:rsid w:val="004476AA"/>
    <w:rsid w:val="004478BD"/>
    <w:rsid w:val="0044795E"/>
    <w:rsid w:val="00447996"/>
    <w:rsid w:val="00450140"/>
    <w:rsid w:val="00450439"/>
    <w:rsid w:val="00450BBB"/>
    <w:rsid w:val="00450D11"/>
    <w:rsid w:val="004519E9"/>
    <w:rsid w:val="00451BB4"/>
    <w:rsid w:val="004520FC"/>
    <w:rsid w:val="004525E6"/>
    <w:rsid w:val="004529DC"/>
    <w:rsid w:val="00452B6E"/>
    <w:rsid w:val="00452BAF"/>
    <w:rsid w:val="00452BE1"/>
    <w:rsid w:val="00452BFC"/>
    <w:rsid w:val="00452C2F"/>
    <w:rsid w:val="004531EC"/>
    <w:rsid w:val="004536B6"/>
    <w:rsid w:val="004537B2"/>
    <w:rsid w:val="00453DBD"/>
    <w:rsid w:val="00453EB9"/>
    <w:rsid w:val="00453F9E"/>
    <w:rsid w:val="004541D8"/>
    <w:rsid w:val="004543EA"/>
    <w:rsid w:val="00454476"/>
    <w:rsid w:val="004544A9"/>
    <w:rsid w:val="00454639"/>
    <w:rsid w:val="004548CB"/>
    <w:rsid w:val="004548D1"/>
    <w:rsid w:val="00454A7D"/>
    <w:rsid w:val="00455334"/>
    <w:rsid w:val="0045548E"/>
    <w:rsid w:val="004557EB"/>
    <w:rsid w:val="004558E0"/>
    <w:rsid w:val="00455F02"/>
    <w:rsid w:val="00455F8E"/>
    <w:rsid w:val="00456536"/>
    <w:rsid w:val="00456907"/>
    <w:rsid w:val="0045698D"/>
    <w:rsid w:val="00457092"/>
    <w:rsid w:val="0045730C"/>
    <w:rsid w:val="004573E8"/>
    <w:rsid w:val="0045744F"/>
    <w:rsid w:val="004577FB"/>
    <w:rsid w:val="00457AB7"/>
    <w:rsid w:val="004600C8"/>
    <w:rsid w:val="00460518"/>
    <w:rsid w:val="00460691"/>
    <w:rsid w:val="0046085F"/>
    <w:rsid w:val="0046094B"/>
    <w:rsid w:val="00460955"/>
    <w:rsid w:val="00460A21"/>
    <w:rsid w:val="00460BEB"/>
    <w:rsid w:val="00460CFC"/>
    <w:rsid w:val="0046167D"/>
    <w:rsid w:val="004618A5"/>
    <w:rsid w:val="00461AEF"/>
    <w:rsid w:val="00461F01"/>
    <w:rsid w:val="00462222"/>
    <w:rsid w:val="0046226E"/>
    <w:rsid w:val="004624EB"/>
    <w:rsid w:val="00462568"/>
    <w:rsid w:val="00462729"/>
    <w:rsid w:val="00463594"/>
    <w:rsid w:val="004637CA"/>
    <w:rsid w:val="00463984"/>
    <w:rsid w:val="00463A80"/>
    <w:rsid w:val="00463C2C"/>
    <w:rsid w:val="00463CB2"/>
    <w:rsid w:val="00463D9D"/>
    <w:rsid w:val="00463F3C"/>
    <w:rsid w:val="00463FC6"/>
    <w:rsid w:val="0046468D"/>
    <w:rsid w:val="00464958"/>
    <w:rsid w:val="00464E13"/>
    <w:rsid w:val="004655A5"/>
    <w:rsid w:val="00465818"/>
    <w:rsid w:val="00465D58"/>
    <w:rsid w:val="00465F05"/>
    <w:rsid w:val="00465F97"/>
    <w:rsid w:val="00466353"/>
    <w:rsid w:val="0046636D"/>
    <w:rsid w:val="004666E8"/>
    <w:rsid w:val="004667A4"/>
    <w:rsid w:val="00466B14"/>
    <w:rsid w:val="00466D59"/>
    <w:rsid w:val="00467130"/>
    <w:rsid w:val="0046773B"/>
    <w:rsid w:val="004678D3"/>
    <w:rsid w:val="0047039F"/>
    <w:rsid w:val="004706B1"/>
    <w:rsid w:val="0047098C"/>
    <w:rsid w:val="00470999"/>
    <w:rsid w:val="00470C74"/>
    <w:rsid w:val="00470DD1"/>
    <w:rsid w:val="00470F4A"/>
    <w:rsid w:val="00471068"/>
    <w:rsid w:val="00471C2B"/>
    <w:rsid w:val="00471D64"/>
    <w:rsid w:val="00471ED8"/>
    <w:rsid w:val="00472106"/>
    <w:rsid w:val="004721A6"/>
    <w:rsid w:val="00472425"/>
    <w:rsid w:val="00472A9F"/>
    <w:rsid w:val="00472B5C"/>
    <w:rsid w:val="00472C38"/>
    <w:rsid w:val="00472F12"/>
    <w:rsid w:val="00473013"/>
    <w:rsid w:val="0047363D"/>
    <w:rsid w:val="00473693"/>
    <w:rsid w:val="004737C2"/>
    <w:rsid w:val="00473839"/>
    <w:rsid w:val="00473EB0"/>
    <w:rsid w:val="00473F41"/>
    <w:rsid w:val="004740D9"/>
    <w:rsid w:val="0047443B"/>
    <w:rsid w:val="00474A85"/>
    <w:rsid w:val="00474CBD"/>
    <w:rsid w:val="00475238"/>
    <w:rsid w:val="00475705"/>
    <w:rsid w:val="00475905"/>
    <w:rsid w:val="00475A08"/>
    <w:rsid w:val="00475A68"/>
    <w:rsid w:val="00475DE0"/>
    <w:rsid w:val="00476044"/>
    <w:rsid w:val="004760F1"/>
    <w:rsid w:val="004768AC"/>
    <w:rsid w:val="0047694B"/>
    <w:rsid w:val="0047698B"/>
    <w:rsid w:val="004775A9"/>
    <w:rsid w:val="004775E0"/>
    <w:rsid w:val="00477622"/>
    <w:rsid w:val="00477772"/>
    <w:rsid w:val="004777C8"/>
    <w:rsid w:val="004778AC"/>
    <w:rsid w:val="00477BCD"/>
    <w:rsid w:val="004801A7"/>
    <w:rsid w:val="0048054E"/>
    <w:rsid w:val="00480632"/>
    <w:rsid w:val="00480B61"/>
    <w:rsid w:val="00481147"/>
    <w:rsid w:val="00481230"/>
    <w:rsid w:val="00481721"/>
    <w:rsid w:val="00482723"/>
    <w:rsid w:val="0048301A"/>
    <w:rsid w:val="0048340D"/>
    <w:rsid w:val="004837ED"/>
    <w:rsid w:val="00483B0D"/>
    <w:rsid w:val="00483BC8"/>
    <w:rsid w:val="004841FC"/>
    <w:rsid w:val="00484866"/>
    <w:rsid w:val="00484C7D"/>
    <w:rsid w:val="00484CC8"/>
    <w:rsid w:val="004859E0"/>
    <w:rsid w:val="00485A45"/>
    <w:rsid w:val="00485BC9"/>
    <w:rsid w:val="00485CA3"/>
    <w:rsid w:val="00485DF6"/>
    <w:rsid w:val="004861F2"/>
    <w:rsid w:val="004863C4"/>
    <w:rsid w:val="004867B7"/>
    <w:rsid w:val="004869B9"/>
    <w:rsid w:val="00486B38"/>
    <w:rsid w:val="00486EB8"/>
    <w:rsid w:val="00486ECA"/>
    <w:rsid w:val="00486F6C"/>
    <w:rsid w:val="00486F96"/>
    <w:rsid w:val="004870A7"/>
    <w:rsid w:val="004871C9"/>
    <w:rsid w:val="0048728D"/>
    <w:rsid w:val="00487C6A"/>
    <w:rsid w:val="00490151"/>
    <w:rsid w:val="00490604"/>
    <w:rsid w:val="004906C6"/>
    <w:rsid w:val="004907D4"/>
    <w:rsid w:val="00490A11"/>
    <w:rsid w:val="004917F3"/>
    <w:rsid w:val="00491D6A"/>
    <w:rsid w:val="0049241B"/>
    <w:rsid w:val="00492470"/>
    <w:rsid w:val="004924E5"/>
    <w:rsid w:val="00492574"/>
    <w:rsid w:val="004926E3"/>
    <w:rsid w:val="00492CD4"/>
    <w:rsid w:val="00492D42"/>
    <w:rsid w:val="00492F2E"/>
    <w:rsid w:val="00493206"/>
    <w:rsid w:val="004932C1"/>
    <w:rsid w:val="00493627"/>
    <w:rsid w:val="004938A0"/>
    <w:rsid w:val="004938B9"/>
    <w:rsid w:val="00493A8C"/>
    <w:rsid w:val="00493F25"/>
    <w:rsid w:val="004942A9"/>
    <w:rsid w:val="00494624"/>
    <w:rsid w:val="00495167"/>
    <w:rsid w:val="004952CE"/>
    <w:rsid w:val="00495B9F"/>
    <w:rsid w:val="00496046"/>
    <w:rsid w:val="00496215"/>
    <w:rsid w:val="00496483"/>
    <w:rsid w:val="004964C3"/>
    <w:rsid w:val="0049673D"/>
    <w:rsid w:val="00496E21"/>
    <w:rsid w:val="00496E38"/>
    <w:rsid w:val="004975EA"/>
    <w:rsid w:val="0049774D"/>
    <w:rsid w:val="0049784E"/>
    <w:rsid w:val="00497EC9"/>
    <w:rsid w:val="004A03C8"/>
    <w:rsid w:val="004A071F"/>
    <w:rsid w:val="004A0CC1"/>
    <w:rsid w:val="004A0DBD"/>
    <w:rsid w:val="004A1074"/>
    <w:rsid w:val="004A1162"/>
    <w:rsid w:val="004A11F0"/>
    <w:rsid w:val="004A12E1"/>
    <w:rsid w:val="004A133D"/>
    <w:rsid w:val="004A14AB"/>
    <w:rsid w:val="004A1500"/>
    <w:rsid w:val="004A1667"/>
    <w:rsid w:val="004A16C4"/>
    <w:rsid w:val="004A1A9D"/>
    <w:rsid w:val="004A1B52"/>
    <w:rsid w:val="004A1C4A"/>
    <w:rsid w:val="004A1EFC"/>
    <w:rsid w:val="004A1F79"/>
    <w:rsid w:val="004A2331"/>
    <w:rsid w:val="004A24C5"/>
    <w:rsid w:val="004A24D8"/>
    <w:rsid w:val="004A2854"/>
    <w:rsid w:val="004A29D1"/>
    <w:rsid w:val="004A2ABC"/>
    <w:rsid w:val="004A2E36"/>
    <w:rsid w:val="004A30ED"/>
    <w:rsid w:val="004A333B"/>
    <w:rsid w:val="004A39E7"/>
    <w:rsid w:val="004A4178"/>
    <w:rsid w:val="004A4254"/>
    <w:rsid w:val="004A4D9A"/>
    <w:rsid w:val="004A5222"/>
    <w:rsid w:val="004A5263"/>
    <w:rsid w:val="004A5538"/>
    <w:rsid w:val="004A5795"/>
    <w:rsid w:val="004A5BFF"/>
    <w:rsid w:val="004A5CA6"/>
    <w:rsid w:val="004A61F5"/>
    <w:rsid w:val="004A6362"/>
    <w:rsid w:val="004A639B"/>
    <w:rsid w:val="004A6974"/>
    <w:rsid w:val="004A6A02"/>
    <w:rsid w:val="004A6A65"/>
    <w:rsid w:val="004A6AB8"/>
    <w:rsid w:val="004A6B27"/>
    <w:rsid w:val="004A6D2F"/>
    <w:rsid w:val="004A705F"/>
    <w:rsid w:val="004A73A2"/>
    <w:rsid w:val="004A7455"/>
    <w:rsid w:val="004A799C"/>
    <w:rsid w:val="004B050A"/>
    <w:rsid w:val="004B0556"/>
    <w:rsid w:val="004B0594"/>
    <w:rsid w:val="004B09A1"/>
    <w:rsid w:val="004B14B8"/>
    <w:rsid w:val="004B156F"/>
    <w:rsid w:val="004B1AF2"/>
    <w:rsid w:val="004B1BB5"/>
    <w:rsid w:val="004B1C36"/>
    <w:rsid w:val="004B1DB6"/>
    <w:rsid w:val="004B2A02"/>
    <w:rsid w:val="004B3676"/>
    <w:rsid w:val="004B395B"/>
    <w:rsid w:val="004B3A34"/>
    <w:rsid w:val="004B3E2A"/>
    <w:rsid w:val="004B4000"/>
    <w:rsid w:val="004B40ED"/>
    <w:rsid w:val="004B43BD"/>
    <w:rsid w:val="004B45B2"/>
    <w:rsid w:val="004B4797"/>
    <w:rsid w:val="004B4B39"/>
    <w:rsid w:val="004B4C00"/>
    <w:rsid w:val="004B52FB"/>
    <w:rsid w:val="004B5511"/>
    <w:rsid w:val="004B552A"/>
    <w:rsid w:val="004B5598"/>
    <w:rsid w:val="004B57C8"/>
    <w:rsid w:val="004B5A15"/>
    <w:rsid w:val="004B5AF2"/>
    <w:rsid w:val="004B5B11"/>
    <w:rsid w:val="004B5C2D"/>
    <w:rsid w:val="004B5F9D"/>
    <w:rsid w:val="004B6020"/>
    <w:rsid w:val="004B6203"/>
    <w:rsid w:val="004B62B8"/>
    <w:rsid w:val="004B63A1"/>
    <w:rsid w:val="004B6424"/>
    <w:rsid w:val="004B6C3F"/>
    <w:rsid w:val="004B7091"/>
    <w:rsid w:val="004B719B"/>
    <w:rsid w:val="004B7286"/>
    <w:rsid w:val="004B77E9"/>
    <w:rsid w:val="004B7D1D"/>
    <w:rsid w:val="004B7F06"/>
    <w:rsid w:val="004C00BB"/>
    <w:rsid w:val="004C06DB"/>
    <w:rsid w:val="004C07F4"/>
    <w:rsid w:val="004C09CF"/>
    <w:rsid w:val="004C0CD0"/>
    <w:rsid w:val="004C11F9"/>
    <w:rsid w:val="004C1805"/>
    <w:rsid w:val="004C1A3E"/>
    <w:rsid w:val="004C1D19"/>
    <w:rsid w:val="004C1E72"/>
    <w:rsid w:val="004C20F1"/>
    <w:rsid w:val="004C2287"/>
    <w:rsid w:val="004C23EE"/>
    <w:rsid w:val="004C2552"/>
    <w:rsid w:val="004C271F"/>
    <w:rsid w:val="004C30CF"/>
    <w:rsid w:val="004C326F"/>
    <w:rsid w:val="004C32C7"/>
    <w:rsid w:val="004C3356"/>
    <w:rsid w:val="004C3569"/>
    <w:rsid w:val="004C3586"/>
    <w:rsid w:val="004C3974"/>
    <w:rsid w:val="004C3CD0"/>
    <w:rsid w:val="004C3D54"/>
    <w:rsid w:val="004C3EBB"/>
    <w:rsid w:val="004C4226"/>
    <w:rsid w:val="004C4914"/>
    <w:rsid w:val="004C5101"/>
    <w:rsid w:val="004C5175"/>
    <w:rsid w:val="004C517F"/>
    <w:rsid w:val="004C5612"/>
    <w:rsid w:val="004C5613"/>
    <w:rsid w:val="004C5C27"/>
    <w:rsid w:val="004C6588"/>
    <w:rsid w:val="004C6C30"/>
    <w:rsid w:val="004C6E38"/>
    <w:rsid w:val="004C6FEF"/>
    <w:rsid w:val="004C7256"/>
    <w:rsid w:val="004D052F"/>
    <w:rsid w:val="004D07E8"/>
    <w:rsid w:val="004D083C"/>
    <w:rsid w:val="004D0D63"/>
    <w:rsid w:val="004D0F1B"/>
    <w:rsid w:val="004D14CC"/>
    <w:rsid w:val="004D1827"/>
    <w:rsid w:val="004D1BA9"/>
    <w:rsid w:val="004D1FB2"/>
    <w:rsid w:val="004D21AB"/>
    <w:rsid w:val="004D21F7"/>
    <w:rsid w:val="004D269D"/>
    <w:rsid w:val="004D2E93"/>
    <w:rsid w:val="004D3032"/>
    <w:rsid w:val="004D360F"/>
    <w:rsid w:val="004D3A3B"/>
    <w:rsid w:val="004D3A4D"/>
    <w:rsid w:val="004D4346"/>
    <w:rsid w:val="004D4373"/>
    <w:rsid w:val="004D437D"/>
    <w:rsid w:val="004D4682"/>
    <w:rsid w:val="004D4AEC"/>
    <w:rsid w:val="004D4B4B"/>
    <w:rsid w:val="004D52F7"/>
    <w:rsid w:val="004D5405"/>
    <w:rsid w:val="004D5CF7"/>
    <w:rsid w:val="004D5E5B"/>
    <w:rsid w:val="004D63FD"/>
    <w:rsid w:val="004D6791"/>
    <w:rsid w:val="004D6F5C"/>
    <w:rsid w:val="004D7830"/>
    <w:rsid w:val="004D7A2B"/>
    <w:rsid w:val="004D7E80"/>
    <w:rsid w:val="004E0C14"/>
    <w:rsid w:val="004E0EAE"/>
    <w:rsid w:val="004E11A2"/>
    <w:rsid w:val="004E1553"/>
    <w:rsid w:val="004E1651"/>
    <w:rsid w:val="004E1A57"/>
    <w:rsid w:val="004E1B2D"/>
    <w:rsid w:val="004E1E05"/>
    <w:rsid w:val="004E1E81"/>
    <w:rsid w:val="004E1E82"/>
    <w:rsid w:val="004E242B"/>
    <w:rsid w:val="004E25D2"/>
    <w:rsid w:val="004E261D"/>
    <w:rsid w:val="004E2768"/>
    <w:rsid w:val="004E29BA"/>
    <w:rsid w:val="004E29BD"/>
    <w:rsid w:val="004E2AA7"/>
    <w:rsid w:val="004E2BD6"/>
    <w:rsid w:val="004E2CC1"/>
    <w:rsid w:val="004E2E9F"/>
    <w:rsid w:val="004E2FD0"/>
    <w:rsid w:val="004E3010"/>
    <w:rsid w:val="004E31E8"/>
    <w:rsid w:val="004E3220"/>
    <w:rsid w:val="004E32EC"/>
    <w:rsid w:val="004E380A"/>
    <w:rsid w:val="004E3846"/>
    <w:rsid w:val="004E3892"/>
    <w:rsid w:val="004E3FE9"/>
    <w:rsid w:val="004E4D9F"/>
    <w:rsid w:val="004E523B"/>
    <w:rsid w:val="004E54D1"/>
    <w:rsid w:val="004E5605"/>
    <w:rsid w:val="004E5A9D"/>
    <w:rsid w:val="004E5C25"/>
    <w:rsid w:val="004E5D61"/>
    <w:rsid w:val="004E615D"/>
    <w:rsid w:val="004E634A"/>
    <w:rsid w:val="004E646F"/>
    <w:rsid w:val="004E6CDF"/>
    <w:rsid w:val="004E6E85"/>
    <w:rsid w:val="004E7280"/>
    <w:rsid w:val="004E735C"/>
    <w:rsid w:val="004E7445"/>
    <w:rsid w:val="004E747B"/>
    <w:rsid w:val="004E7D63"/>
    <w:rsid w:val="004E7DE1"/>
    <w:rsid w:val="004F0277"/>
    <w:rsid w:val="004F058D"/>
    <w:rsid w:val="004F0609"/>
    <w:rsid w:val="004F0733"/>
    <w:rsid w:val="004F07C4"/>
    <w:rsid w:val="004F0B67"/>
    <w:rsid w:val="004F0EF0"/>
    <w:rsid w:val="004F1013"/>
    <w:rsid w:val="004F126E"/>
    <w:rsid w:val="004F16DE"/>
    <w:rsid w:val="004F171A"/>
    <w:rsid w:val="004F1A29"/>
    <w:rsid w:val="004F1ABC"/>
    <w:rsid w:val="004F2363"/>
    <w:rsid w:val="004F26A1"/>
    <w:rsid w:val="004F294D"/>
    <w:rsid w:val="004F2C72"/>
    <w:rsid w:val="004F2FFB"/>
    <w:rsid w:val="004F34B4"/>
    <w:rsid w:val="004F37F3"/>
    <w:rsid w:val="004F3A26"/>
    <w:rsid w:val="004F3B84"/>
    <w:rsid w:val="004F3C79"/>
    <w:rsid w:val="004F3D32"/>
    <w:rsid w:val="004F4341"/>
    <w:rsid w:val="004F452D"/>
    <w:rsid w:val="004F4542"/>
    <w:rsid w:val="004F4A0D"/>
    <w:rsid w:val="004F4B90"/>
    <w:rsid w:val="004F4D80"/>
    <w:rsid w:val="004F57AB"/>
    <w:rsid w:val="004F5A31"/>
    <w:rsid w:val="004F5C16"/>
    <w:rsid w:val="004F5E4D"/>
    <w:rsid w:val="004F601C"/>
    <w:rsid w:val="004F62D6"/>
    <w:rsid w:val="004F662A"/>
    <w:rsid w:val="004F68B0"/>
    <w:rsid w:val="004F6CF1"/>
    <w:rsid w:val="004F6D8B"/>
    <w:rsid w:val="004F72EC"/>
    <w:rsid w:val="004F7E23"/>
    <w:rsid w:val="004F7F3F"/>
    <w:rsid w:val="004F7F91"/>
    <w:rsid w:val="005001DE"/>
    <w:rsid w:val="00500A4F"/>
    <w:rsid w:val="005017A7"/>
    <w:rsid w:val="00501A43"/>
    <w:rsid w:val="00501D74"/>
    <w:rsid w:val="00502019"/>
    <w:rsid w:val="005022F4"/>
    <w:rsid w:val="00502638"/>
    <w:rsid w:val="0050288A"/>
    <w:rsid w:val="00502906"/>
    <w:rsid w:val="00502A0B"/>
    <w:rsid w:val="00502DE9"/>
    <w:rsid w:val="00502E73"/>
    <w:rsid w:val="005032E4"/>
    <w:rsid w:val="005032FF"/>
    <w:rsid w:val="00503518"/>
    <w:rsid w:val="00503638"/>
    <w:rsid w:val="00503D3D"/>
    <w:rsid w:val="005041D8"/>
    <w:rsid w:val="005042FA"/>
    <w:rsid w:val="005047D3"/>
    <w:rsid w:val="00504E88"/>
    <w:rsid w:val="00505360"/>
    <w:rsid w:val="00505363"/>
    <w:rsid w:val="00505C4A"/>
    <w:rsid w:val="00505E07"/>
    <w:rsid w:val="0050616C"/>
    <w:rsid w:val="005063E0"/>
    <w:rsid w:val="005068D6"/>
    <w:rsid w:val="00506C5A"/>
    <w:rsid w:val="00507154"/>
    <w:rsid w:val="00507373"/>
    <w:rsid w:val="0050737C"/>
    <w:rsid w:val="00507888"/>
    <w:rsid w:val="005078E0"/>
    <w:rsid w:val="005079E1"/>
    <w:rsid w:val="00507D2A"/>
    <w:rsid w:val="00507D80"/>
    <w:rsid w:val="00507E9A"/>
    <w:rsid w:val="00510305"/>
    <w:rsid w:val="005106C5"/>
    <w:rsid w:val="00510D4C"/>
    <w:rsid w:val="00510DD9"/>
    <w:rsid w:val="00510E5D"/>
    <w:rsid w:val="00510F61"/>
    <w:rsid w:val="0051109D"/>
    <w:rsid w:val="005110C7"/>
    <w:rsid w:val="00511183"/>
    <w:rsid w:val="0051145F"/>
    <w:rsid w:val="00511737"/>
    <w:rsid w:val="005117D2"/>
    <w:rsid w:val="00511920"/>
    <w:rsid w:val="00511AE4"/>
    <w:rsid w:val="00511CE0"/>
    <w:rsid w:val="00511D05"/>
    <w:rsid w:val="005125C9"/>
    <w:rsid w:val="005125D0"/>
    <w:rsid w:val="005125E5"/>
    <w:rsid w:val="0051292F"/>
    <w:rsid w:val="00512BC7"/>
    <w:rsid w:val="00512E02"/>
    <w:rsid w:val="00512EAC"/>
    <w:rsid w:val="00513174"/>
    <w:rsid w:val="005133D7"/>
    <w:rsid w:val="005134AC"/>
    <w:rsid w:val="00513AF5"/>
    <w:rsid w:val="00513C36"/>
    <w:rsid w:val="00513C8D"/>
    <w:rsid w:val="005141A2"/>
    <w:rsid w:val="0051432C"/>
    <w:rsid w:val="00514609"/>
    <w:rsid w:val="0051508A"/>
    <w:rsid w:val="005157AF"/>
    <w:rsid w:val="00515844"/>
    <w:rsid w:val="00515E73"/>
    <w:rsid w:val="0051611B"/>
    <w:rsid w:val="00516A9F"/>
    <w:rsid w:val="00516DF4"/>
    <w:rsid w:val="00517279"/>
    <w:rsid w:val="005174AA"/>
    <w:rsid w:val="00517500"/>
    <w:rsid w:val="00517726"/>
    <w:rsid w:val="00517BA8"/>
    <w:rsid w:val="00517F96"/>
    <w:rsid w:val="0052011C"/>
    <w:rsid w:val="00520374"/>
    <w:rsid w:val="00520479"/>
    <w:rsid w:val="00520531"/>
    <w:rsid w:val="005205A6"/>
    <w:rsid w:val="00520B1E"/>
    <w:rsid w:val="00520C1C"/>
    <w:rsid w:val="00520C82"/>
    <w:rsid w:val="00520DA8"/>
    <w:rsid w:val="00521067"/>
    <w:rsid w:val="0052113B"/>
    <w:rsid w:val="00521232"/>
    <w:rsid w:val="005216CF"/>
    <w:rsid w:val="00521C81"/>
    <w:rsid w:val="00521CE7"/>
    <w:rsid w:val="005221EB"/>
    <w:rsid w:val="0052229B"/>
    <w:rsid w:val="0052260B"/>
    <w:rsid w:val="0052261A"/>
    <w:rsid w:val="00522FA7"/>
    <w:rsid w:val="00522FCF"/>
    <w:rsid w:val="0052346E"/>
    <w:rsid w:val="00523498"/>
    <w:rsid w:val="0052393D"/>
    <w:rsid w:val="0052393F"/>
    <w:rsid w:val="00523ED5"/>
    <w:rsid w:val="00524141"/>
    <w:rsid w:val="00524429"/>
    <w:rsid w:val="00524548"/>
    <w:rsid w:val="00524730"/>
    <w:rsid w:val="005247C1"/>
    <w:rsid w:val="00524A2B"/>
    <w:rsid w:val="00524A3D"/>
    <w:rsid w:val="00524BE0"/>
    <w:rsid w:val="00524E4C"/>
    <w:rsid w:val="0052532A"/>
    <w:rsid w:val="005255F7"/>
    <w:rsid w:val="00525863"/>
    <w:rsid w:val="0052672C"/>
    <w:rsid w:val="00526868"/>
    <w:rsid w:val="00526EF9"/>
    <w:rsid w:val="00527311"/>
    <w:rsid w:val="00527768"/>
    <w:rsid w:val="00527891"/>
    <w:rsid w:val="00527B89"/>
    <w:rsid w:val="00527C9D"/>
    <w:rsid w:val="00530274"/>
    <w:rsid w:val="00530283"/>
    <w:rsid w:val="005302A5"/>
    <w:rsid w:val="0053057B"/>
    <w:rsid w:val="00530597"/>
    <w:rsid w:val="00530C25"/>
    <w:rsid w:val="0053108A"/>
    <w:rsid w:val="0053132C"/>
    <w:rsid w:val="0053149C"/>
    <w:rsid w:val="00531B2F"/>
    <w:rsid w:val="00531D95"/>
    <w:rsid w:val="00531DCD"/>
    <w:rsid w:val="0053247A"/>
    <w:rsid w:val="00532550"/>
    <w:rsid w:val="005325BC"/>
    <w:rsid w:val="005326DA"/>
    <w:rsid w:val="005327D7"/>
    <w:rsid w:val="00532A45"/>
    <w:rsid w:val="00532EE7"/>
    <w:rsid w:val="00533023"/>
    <w:rsid w:val="005330B2"/>
    <w:rsid w:val="0053319B"/>
    <w:rsid w:val="005339EF"/>
    <w:rsid w:val="005344CA"/>
    <w:rsid w:val="00534770"/>
    <w:rsid w:val="005347FA"/>
    <w:rsid w:val="005348A2"/>
    <w:rsid w:val="00534FEF"/>
    <w:rsid w:val="00535401"/>
    <w:rsid w:val="0053542F"/>
    <w:rsid w:val="005355F2"/>
    <w:rsid w:val="00535631"/>
    <w:rsid w:val="005359ED"/>
    <w:rsid w:val="00535A51"/>
    <w:rsid w:val="00536136"/>
    <w:rsid w:val="0053624F"/>
    <w:rsid w:val="0053627D"/>
    <w:rsid w:val="0053643C"/>
    <w:rsid w:val="005366EE"/>
    <w:rsid w:val="00536912"/>
    <w:rsid w:val="005370D3"/>
    <w:rsid w:val="0053733C"/>
    <w:rsid w:val="005375C5"/>
    <w:rsid w:val="00537610"/>
    <w:rsid w:val="00537661"/>
    <w:rsid w:val="005377DB"/>
    <w:rsid w:val="00537A46"/>
    <w:rsid w:val="00537DF5"/>
    <w:rsid w:val="00537EDF"/>
    <w:rsid w:val="00540187"/>
    <w:rsid w:val="00540B2A"/>
    <w:rsid w:val="00540B69"/>
    <w:rsid w:val="0054121D"/>
    <w:rsid w:val="0054157C"/>
    <w:rsid w:val="00541731"/>
    <w:rsid w:val="00541CA2"/>
    <w:rsid w:val="00541CA7"/>
    <w:rsid w:val="00542075"/>
    <w:rsid w:val="005420C0"/>
    <w:rsid w:val="0054230E"/>
    <w:rsid w:val="00542461"/>
    <w:rsid w:val="00542B4E"/>
    <w:rsid w:val="0054332F"/>
    <w:rsid w:val="00543393"/>
    <w:rsid w:val="00543594"/>
    <w:rsid w:val="005435C2"/>
    <w:rsid w:val="00543789"/>
    <w:rsid w:val="00543F36"/>
    <w:rsid w:val="00543FFC"/>
    <w:rsid w:val="00544174"/>
    <w:rsid w:val="005442C6"/>
    <w:rsid w:val="005444DA"/>
    <w:rsid w:val="0054486F"/>
    <w:rsid w:val="00544906"/>
    <w:rsid w:val="00544D00"/>
    <w:rsid w:val="00545069"/>
    <w:rsid w:val="00545877"/>
    <w:rsid w:val="00545C30"/>
    <w:rsid w:val="00545CFF"/>
    <w:rsid w:val="005460F0"/>
    <w:rsid w:val="00546301"/>
    <w:rsid w:val="00546558"/>
    <w:rsid w:val="0054672D"/>
    <w:rsid w:val="00546788"/>
    <w:rsid w:val="005469F6"/>
    <w:rsid w:val="00546CB2"/>
    <w:rsid w:val="00546D83"/>
    <w:rsid w:val="00547054"/>
    <w:rsid w:val="00547A61"/>
    <w:rsid w:val="00547D6B"/>
    <w:rsid w:val="005501D4"/>
    <w:rsid w:val="0055021D"/>
    <w:rsid w:val="0055038D"/>
    <w:rsid w:val="00550961"/>
    <w:rsid w:val="0055109A"/>
    <w:rsid w:val="00551392"/>
    <w:rsid w:val="005513B0"/>
    <w:rsid w:val="00551710"/>
    <w:rsid w:val="0055177A"/>
    <w:rsid w:val="0055193A"/>
    <w:rsid w:val="005519B8"/>
    <w:rsid w:val="005519F7"/>
    <w:rsid w:val="00551B89"/>
    <w:rsid w:val="00551C2D"/>
    <w:rsid w:val="00551C45"/>
    <w:rsid w:val="00551E2A"/>
    <w:rsid w:val="00551E96"/>
    <w:rsid w:val="00552559"/>
    <w:rsid w:val="005525E2"/>
    <w:rsid w:val="005526CF"/>
    <w:rsid w:val="00552827"/>
    <w:rsid w:val="005528A9"/>
    <w:rsid w:val="005539E3"/>
    <w:rsid w:val="00553DAB"/>
    <w:rsid w:val="00553DC9"/>
    <w:rsid w:val="00553F23"/>
    <w:rsid w:val="00554484"/>
    <w:rsid w:val="005547E9"/>
    <w:rsid w:val="00554AD9"/>
    <w:rsid w:val="00554B71"/>
    <w:rsid w:val="00554CD6"/>
    <w:rsid w:val="00554D0D"/>
    <w:rsid w:val="00554FB6"/>
    <w:rsid w:val="00555551"/>
    <w:rsid w:val="005555DC"/>
    <w:rsid w:val="005556F4"/>
    <w:rsid w:val="00555702"/>
    <w:rsid w:val="00555AD5"/>
    <w:rsid w:val="00555B90"/>
    <w:rsid w:val="00555FB9"/>
    <w:rsid w:val="00556178"/>
    <w:rsid w:val="00556189"/>
    <w:rsid w:val="00556786"/>
    <w:rsid w:val="00556BDE"/>
    <w:rsid w:val="00556D5D"/>
    <w:rsid w:val="005573E6"/>
    <w:rsid w:val="0055746F"/>
    <w:rsid w:val="00557801"/>
    <w:rsid w:val="00557847"/>
    <w:rsid w:val="00557950"/>
    <w:rsid w:val="00557D7E"/>
    <w:rsid w:val="00557DCC"/>
    <w:rsid w:val="00557E5D"/>
    <w:rsid w:val="00557EC4"/>
    <w:rsid w:val="00557F93"/>
    <w:rsid w:val="00560003"/>
    <w:rsid w:val="0056083D"/>
    <w:rsid w:val="00560ABF"/>
    <w:rsid w:val="00560ADF"/>
    <w:rsid w:val="00560B05"/>
    <w:rsid w:val="00560BD3"/>
    <w:rsid w:val="00560E34"/>
    <w:rsid w:val="00561202"/>
    <w:rsid w:val="00562404"/>
    <w:rsid w:val="00562964"/>
    <w:rsid w:val="00562BAD"/>
    <w:rsid w:val="00562DA4"/>
    <w:rsid w:val="005638CA"/>
    <w:rsid w:val="00563B37"/>
    <w:rsid w:val="005643D6"/>
    <w:rsid w:val="005643DB"/>
    <w:rsid w:val="0056460F"/>
    <w:rsid w:val="005648E7"/>
    <w:rsid w:val="00564A0C"/>
    <w:rsid w:val="00564B35"/>
    <w:rsid w:val="00564C8A"/>
    <w:rsid w:val="00564D73"/>
    <w:rsid w:val="005653DD"/>
    <w:rsid w:val="00565603"/>
    <w:rsid w:val="005657DF"/>
    <w:rsid w:val="00565E1F"/>
    <w:rsid w:val="00565EDA"/>
    <w:rsid w:val="00565F10"/>
    <w:rsid w:val="00565F2C"/>
    <w:rsid w:val="00565FFF"/>
    <w:rsid w:val="005660A2"/>
    <w:rsid w:val="0056622C"/>
    <w:rsid w:val="005664A5"/>
    <w:rsid w:val="005665C7"/>
    <w:rsid w:val="005665E7"/>
    <w:rsid w:val="005668C1"/>
    <w:rsid w:val="00566BB0"/>
    <w:rsid w:val="00566E03"/>
    <w:rsid w:val="00566E55"/>
    <w:rsid w:val="0056771B"/>
    <w:rsid w:val="00567A43"/>
    <w:rsid w:val="00567DA8"/>
    <w:rsid w:val="00570001"/>
    <w:rsid w:val="00570600"/>
    <w:rsid w:val="0057068C"/>
    <w:rsid w:val="005706D5"/>
    <w:rsid w:val="00570B20"/>
    <w:rsid w:val="00570F1B"/>
    <w:rsid w:val="00570FE0"/>
    <w:rsid w:val="005712EB"/>
    <w:rsid w:val="00571304"/>
    <w:rsid w:val="005717DC"/>
    <w:rsid w:val="00571A4F"/>
    <w:rsid w:val="00571BE1"/>
    <w:rsid w:val="005720A9"/>
    <w:rsid w:val="0057266D"/>
    <w:rsid w:val="00572719"/>
    <w:rsid w:val="005727C6"/>
    <w:rsid w:val="00572B4F"/>
    <w:rsid w:val="00572DB3"/>
    <w:rsid w:val="00572F1E"/>
    <w:rsid w:val="0057329C"/>
    <w:rsid w:val="0057334B"/>
    <w:rsid w:val="00573578"/>
    <w:rsid w:val="005739F7"/>
    <w:rsid w:val="00573C5C"/>
    <w:rsid w:val="005740B2"/>
    <w:rsid w:val="0057430C"/>
    <w:rsid w:val="00574855"/>
    <w:rsid w:val="00574C92"/>
    <w:rsid w:val="00574F60"/>
    <w:rsid w:val="00575244"/>
    <w:rsid w:val="00575C89"/>
    <w:rsid w:val="00575FAE"/>
    <w:rsid w:val="0057611E"/>
    <w:rsid w:val="00576502"/>
    <w:rsid w:val="00576514"/>
    <w:rsid w:val="0057665A"/>
    <w:rsid w:val="005766C6"/>
    <w:rsid w:val="0057670B"/>
    <w:rsid w:val="005767A2"/>
    <w:rsid w:val="00576986"/>
    <w:rsid w:val="00576BBF"/>
    <w:rsid w:val="00576ECB"/>
    <w:rsid w:val="00576FC5"/>
    <w:rsid w:val="00577153"/>
    <w:rsid w:val="00577433"/>
    <w:rsid w:val="00577435"/>
    <w:rsid w:val="005776AD"/>
    <w:rsid w:val="00577E56"/>
    <w:rsid w:val="00577E6D"/>
    <w:rsid w:val="005803D2"/>
    <w:rsid w:val="00580E10"/>
    <w:rsid w:val="00580E8E"/>
    <w:rsid w:val="005813AC"/>
    <w:rsid w:val="00581471"/>
    <w:rsid w:val="00581552"/>
    <w:rsid w:val="005815EB"/>
    <w:rsid w:val="0058179F"/>
    <w:rsid w:val="005817A0"/>
    <w:rsid w:val="005819EF"/>
    <w:rsid w:val="00581CB1"/>
    <w:rsid w:val="00581CDB"/>
    <w:rsid w:val="00582138"/>
    <w:rsid w:val="00582225"/>
    <w:rsid w:val="00582517"/>
    <w:rsid w:val="00582E43"/>
    <w:rsid w:val="0058302E"/>
    <w:rsid w:val="005831C8"/>
    <w:rsid w:val="00583469"/>
    <w:rsid w:val="00583DAD"/>
    <w:rsid w:val="00583E88"/>
    <w:rsid w:val="005840CC"/>
    <w:rsid w:val="005841A8"/>
    <w:rsid w:val="00584D9C"/>
    <w:rsid w:val="00584F78"/>
    <w:rsid w:val="00585675"/>
    <w:rsid w:val="005857C3"/>
    <w:rsid w:val="005858D6"/>
    <w:rsid w:val="005858F2"/>
    <w:rsid w:val="005859CF"/>
    <w:rsid w:val="00585B83"/>
    <w:rsid w:val="00585BCE"/>
    <w:rsid w:val="00585E04"/>
    <w:rsid w:val="00585FD1"/>
    <w:rsid w:val="005863E8"/>
    <w:rsid w:val="0058644E"/>
    <w:rsid w:val="00586549"/>
    <w:rsid w:val="0058655E"/>
    <w:rsid w:val="00586653"/>
    <w:rsid w:val="00586E21"/>
    <w:rsid w:val="00587163"/>
    <w:rsid w:val="00587258"/>
    <w:rsid w:val="00587364"/>
    <w:rsid w:val="0058753E"/>
    <w:rsid w:val="0058763B"/>
    <w:rsid w:val="00587C12"/>
    <w:rsid w:val="00587E39"/>
    <w:rsid w:val="005904CF"/>
    <w:rsid w:val="005907D3"/>
    <w:rsid w:val="00590B37"/>
    <w:rsid w:val="00590E2A"/>
    <w:rsid w:val="005910A1"/>
    <w:rsid w:val="00591370"/>
    <w:rsid w:val="00591FA6"/>
    <w:rsid w:val="00592062"/>
    <w:rsid w:val="00592AEF"/>
    <w:rsid w:val="00592E91"/>
    <w:rsid w:val="00593137"/>
    <w:rsid w:val="00593167"/>
    <w:rsid w:val="005941E0"/>
    <w:rsid w:val="0059466E"/>
    <w:rsid w:val="0059489F"/>
    <w:rsid w:val="00594D7E"/>
    <w:rsid w:val="00594DE1"/>
    <w:rsid w:val="00594E56"/>
    <w:rsid w:val="00595684"/>
    <w:rsid w:val="005956D5"/>
    <w:rsid w:val="00595A94"/>
    <w:rsid w:val="00595C4D"/>
    <w:rsid w:val="00595C6C"/>
    <w:rsid w:val="00595E49"/>
    <w:rsid w:val="00595F84"/>
    <w:rsid w:val="00596509"/>
    <w:rsid w:val="00596530"/>
    <w:rsid w:val="00596654"/>
    <w:rsid w:val="005966D3"/>
    <w:rsid w:val="00596B12"/>
    <w:rsid w:val="00596B7E"/>
    <w:rsid w:val="00596E87"/>
    <w:rsid w:val="00596FD2"/>
    <w:rsid w:val="00597324"/>
    <w:rsid w:val="005975A7"/>
    <w:rsid w:val="00597773"/>
    <w:rsid w:val="005A02DB"/>
    <w:rsid w:val="005A0B03"/>
    <w:rsid w:val="005A116B"/>
    <w:rsid w:val="005A1217"/>
    <w:rsid w:val="005A148F"/>
    <w:rsid w:val="005A1F56"/>
    <w:rsid w:val="005A23F9"/>
    <w:rsid w:val="005A25AA"/>
    <w:rsid w:val="005A2692"/>
    <w:rsid w:val="005A2C36"/>
    <w:rsid w:val="005A2F80"/>
    <w:rsid w:val="005A2F95"/>
    <w:rsid w:val="005A3030"/>
    <w:rsid w:val="005A31B2"/>
    <w:rsid w:val="005A33B0"/>
    <w:rsid w:val="005A33F3"/>
    <w:rsid w:val="005A3476"/>
    <w:rsid w:val="005A350E"/>
    <w:rsid w:val="005A3578"/>
    <w:rsid w:val="005A3EAE"/>
    <w:rsid w:val="005A405F"/>
    <w:rsid w:val="005A412E"/>
    <w:rsid w:val="005A496B"/>
    <w:rsid w:val="005A4B7C"/>
    <w:rsid w:val="005A4F0F"/>
    <w:rsid w:val="005A50AD"/>
    <w:rsid w:val="005A5129"/>
    <w:rsid w:val="005A52C8"/>
    <w:rsid w:val="005A546B"/>
    <w:rsid w:val="005A5503"/>
    <w:rsid w:val="005A557F"/>
    <w:rsid w:val="005A5694"/>
    <w:rsid w:val="005A583F"/>
    <w:rsid w:val="005A5B4D"/>
    <w:rsid w:val="005A6058"/>
    <w:rsid w:val="005A64A8"/>
    <w:rsid w:val="005A6533"/>
    <w:rsid w:val="005A68BA"/>
    <w:rsid w:val="005A707F"/>
    <w:rsid w:val="005A78C9"/>
    <w:rsid w:val="005A78FE"/>
    <w:rsid w:val="005A79C2"/>
    <w:rsid w:val="005A7B0B"/>
    <w:rsid w:val="005A7EAD"/>
    <w:rsid w:val="005B006D"/>
    <w:rsid w:val="005B02FF"/>
    <w:rsid w:val="005B03BD"/>
    <w:rsid w:val="005B04BE"/>
    <w:rsid w:val="005B07F6"/>
    <w:rsid w:val="005B0826"/>
    <w:rsid w:val="005B084E"/>
    <w:rsid w:val="005B0B32"/>
    <w:rsid w:val="005B129A"/>
    <w:rsid w:val="005B13C3"/>
    <w:rsid w:val="005B1623"/>
    <w:rsid w:val="005B1663"/>
    <w:rsid w:val="005B1D77"/>
    <w:rsid w:val="005B1FBB"/>
    <w:rsid w:val="005B1FED"/>
    <w:rsid w:val="005B2189"/>
    <w:rsid w:val="005B2716"/>
    <w:rsid w:val="005B2863"/>
    <w:rsid w:val="005B2945"/>
    <w:rsid w:val="005B2998"/>
    <w:rsid w:val="005B2CE9"/>
    <w:rsid w:val="005B325A"/>
    <w:rsid w:val="005B383F"/>
    <w:rsid w:val="005B3C2F"/>
    <w:rsid w:val="005B3CE8"/>
    <w:rsid w:val="005B3D1A"/>
    <w:rsid w:val="005B4216"/>
    <w:rsid w:val="005B4516"/>
    <w:rsid w:val="005B48A9"/>
    <w:rsid w:val="005B4E66"/>
    <w:rsid w:val="005B5434"/>
    <w:rsid w:val="005B58D0"/>
    <w:rsid w:val="005B693E"/>
    <w:rsid w:val="005B6B9D"/>
    <w:rsid w:val="005B6FB3"/>
    <w:rsid w:val="005B73AA"/>
    <w:rsid w:val="005B75F3"/>
    <w:rsid w:val="005B7F18"/>
    <w:rsid w:val="005B7FB5"/>
    <w:rsid w:val="005C03C4"/>
    <w:rsid w:val="005C095F"/>
    <w:rsid w:val="005C099C"/>
    <w:rsid w:val="005C0A53"/>
    <w:rsid w:val="005C0B48"/>
    <w:rsid w:val="005C0CEF"/>
    <w:rsid w:val="005C0D63"/>
    <w:rsid w:val="005C0F03"/>
    <w:rsid w:val="005C0F74"/>
    <w:rsid w:val="005C1101"/>
    <w:rsid w:val="005C12BD"/>
    <w:rsid w:val="005C15FC"/>
    <w:rsid w:val="005C163A"/>
    <w:rsid w:val="005C19BC"/>
    <w:rsid w:val="005C1BB8"/>
    <w:rsid w:val="005C1EB5"/>
    <w:rsid w:val="005C2123"/>
    <w:rsid w:val="005C2E98"/>
    <w:rsid w:val="005C2F1E"/>
    <w:rsid w:val="005C3ABC"/>
    <w:rsid w:val="005C3B58"/>
    <w:rsid w:val="005C3BB8"/>
    <w:rsid w:val="005C41B4"/>
    <w:rsid w:val="005C41DC"/>
    <w:rsid w:val="005C4891"/>
    <w:rsid w:val="005C4A6E"/>
    <w:rsid w:val="005C4B1D"/>
    <w:rsid w:val="005C4BF3"/>
    <w:rsid w:val="005C4D17"/>
    <w:rsid w:val="005C4E67"/>
    <w:rsid w:val="005C5806"/>
    <w:rsid w:val="005C6064"/>
    <w:rsid w:val="005C61A1"/>
    <w:rsid w:val="005C6350"/>
    <w:rsid w:val="005C6A5E"/>
    <w:rsid w:val="005C6FD3"/>
    <w:rsid w:val="005C74B2"/>
    <w:rsid w:val="005C7DE0"/>
    <w:rsid w:val="005D0147"/>
    <w:rsid w:val="005D06FF"/>
    <w:rsid w:val="005D0C32"/>
    <w:rsid w:val="005D0CCC"/>
    <w:rsid w:val="005D109F"/>
    <w:rsid w:val="005D15C1"/>
    <w:rsid w:val="005D1BF9"/>
    <w:rsid w:val="005D1C4B"/>
    <w:rsid w:val="005D1C6C"/>
    <w:rsid w:val="005D1E27"/>
    <w:rsid w:val="005D1EA7"/>
    <w:rsid w:val="005D1FAC"/>
    <w:rsid w:val="005D20E0"/>
    <w:rsid w:val="005D2785"/>
    <w:rsid w:val="005D2A05"/>
    <w:rsid w:val="005D2B4C"/>
    <w:rsid w:val="005D2D6D"/>
    <w:rsid w:val="005D2DC3"/>
    <w:rsid w:val="005D2E64"/>
    <w:rsid w:val="005D2E97"/>
    <w:rsid w:val="005D3197"/>
    <w:rsid w:val="005D382D"/>
    <w:rsid w:val="005D48FB"/>
    <w:rsid w:val="005D4978"/>
    <w:rsid w:val="005D4D59"/>
    <w:rsid w:val="005D4F72"/>
    <w:rsid w:val="005D4F92"/>
    <w:rsid w:val="005D4FBD"/>
    <w:rsid w:val="005D5901"/>
    <w:rsid w:val="005D5BDA"/>
    <w:rsid w:val="005D5EDC"/>
    <w:rsid w:val="005D5FA6"/>
    <w:rsid w:val="005D6556"/>
    <w:rsid w:val="005D6D20"/>
    <w:rsid w:val="005D6DF5"/>
    <w:rsid w:val="005D6F9A"/>
    <w:rsid w:val="005D7291"/>
    <w:rsid w:val="005D75F4"/>
    <w:rsid w:val="005D76FA"/>
    <w:rsid w:val="005D7786"/>
    <w:rsid w:val="005D7802"/>
    <w:rsid w:val="005D7FEB"/>
    <w:rsid w:val="005E0495"/>
    <w:rsid w:val="005E065C"/>
    <w:rsid w:val="005E0EB6"/>
    <w:rsid w:val="005E12C2"/>
    <w:rsid w:val="005E13A1"/>
    <w:rsid w:val="005E1589"/>
    <w:rsid w:val="005E15C4"/>
    <w:rsid w:val="005E160F"/>
    <w:rsid w:val="005E1649"/>
    <w:rsid w:val="005E166A"/>
    <w:rsid w:val="005E1F09"/>
    <w:rsid w:val="005E2387"/>
    <w:rsid w:val="005E23A7"/>
    <w:rsid w:val="005E33DB"/>
    <w:rsid w:val="005E357F"/>
    <w:rsid w:val="005E4133"/>
    <w:rsid w:val="005E44A7"/>
    <w:rsid w:val="005E495E"/>
    <w:rsid w:val="005E4AF9"/>
    <w:rsid w:val="005E536B"/>
    <w:rsid w:val="005E56B4"/>
    <w:rsid w:val="005E5741"/>
    <w:rsid w:val="005E58AD"/>
    <w:rsid w:val="005E58AE"/>
    <w:rsid w:val="005E5B59"/>
    <w:rsid w:val="005E6049"/>
    <w:rsid w:val="005E63F1"/>
    <w:rsid w:val="005E6629"/>
    <w:rsid w:val="005E676A"/>
    <w:rsid w:val="005E68DF"/>
    <w:rsid w:val="005E6BD6"/>
    <w:rsid w:val="005E7267"/>
    <w:rsid w:val="005E75C4"/>
    <w:rsid w:val="005E78EF"/>
    <w:rsid w:val="005E7BB5"/>
    <w:rsid w:val="005E7BE9"/>
    <w:rsid w:val="005E7E90"/>
    <w:rsid w:val="005E7E9F"/>
    <w:rsid w:val="005F0184"/>
    <w:rsid w:val="005F03B5"/>
    <w:rsid w:val="005F04A9"/>
    <w:rsid w:val="005F04D9"/>
    <w:rsid w:val="005F058D"/>
    <w:rsid w:val="005F05F6"/>
    <w:rsid w:val="005F0DB7"/>
    <w:rsid w:val="005F0E5E"/>
    <w:rsid w:val="005F1296"/>
    <w:rsid w:val="005F14DF"/>
    <w:rsid w:val="005F16C6"/>
    <w:rsid w:val="005F1822"/>
    <w:rsid w:val="005F18BE"/>
    <w:rsid w:val="005F1B17"/>
    <w:rsid w:val="005F2A1F"/>
    <w:rsid w:val="005F2F8D"/>
    <w:rsid w:val="005F30E3"/>
    <w:rsid w:val="005F3187"/>
    <w:rsid w:val="005F323B"/>
    <w:rsid w:val="005F3555"/>
    <w:rsid w:val="005F3C15"/>
    <w:rsid w:val="005F3EAE"/>
    <w:rsid w:val="005F43F5"/>
    <w:rsid w:val="005F4447"/>
    <w:rsid w:val="005F44D4"/>
    <w:rsid w:val="005F458D"/>
    <w:rsid w:val="005F47B7"/>
    <w:rsid w:val="005F4955"/>
    <w:rsid w:val="005F4A90"/>
    <w:rsid w:val="005F5028"/>
    <w:rsid w:val="005F5126"/>
    <w:rsid w:val="005F5370"/>
    <w:rsid w:val="005F556D"/>
    <w:rsid w:val="005F5728"/>
    <w:rsid w:val="005F6BDC"/>
    <w:rsid w:val="005F70E0"/>
    <w:rsid w:val="005F720A"/>
    <w:rsid w:val="005F7A9A"/>
    <w:rsid w:val="005F7F4F"/>
    <w:rsid w:val="005FC9AE"/>
    <w:rsid w:val="00600112"/>
    <w:rsid w:val="0060081A"/>
    <w:rsid w:val="00600A8A"/>
    <w:rsid w:val="00600C92"/>
    <w:rsid w:val="00600FA3"/>
    <w:rsid w:val="00601043"/>
    <w:rsid w:val="006012B5"/>
    <w:rsid w:val="00601F58"/>
    <w:rsid w:val="006022F1"/>
    <w:rsid w:val="006023C6"/>
    <w:rsid w:val="006029B3"/>
    <w:rsid w:val="00602AAB"/>
    <w:rsid w:val="00602B8C"/>
    <w:rsid w:val="00602B9B"/>
    <w:rsid w:val="00602BFF"/>
    <w:rsid w:val="00602C15"/>
    <w:rsid w:val="00602C76"/>
    <w:rsid w:val="00603080"/>
    <w:rsid w:val="006032C8"/>
    <w:rsid w:val="00603810"/>
    <w:rsid w:val="00603853"/>
    <w:rsid w:val="00603908"/>
    <w:rsid w:val="00603D51"/>
    <w:rsid w:val="006040D2"/>
    <w:rsid w:val="00604475"/>
    <w:rsid w:val="00604688"/>
    <w:rsid w:val="00604701"/>
    <w:rsid w:val="006048BF"/>
    <w:rsid w:val="00604AFF"/>
    <w:rsid w:val="00604C62"/>
    <w:rsid w:val="00605246"/>
    <w:rsid w:val="006053A4"/>
    <w:rsid w:val="006057FF"/>
    <w:rsid w:val="00605901"/>
    <w:rsid w:val="00605935"/>
    <w:rsid w:val="00605DB0"/>
    <w:rsid w:val="00605F74"/>
    <w:rsid w:val="006063C1"/>
    <w:rsid w:val="00606779"/>
    <w:rsid w:val="00606EBC"/>
    <w:rsid w:val="00607075"/>
    <w:rsid w:val="006072FA"/>
    <w:rsid w:val="006073D2"/>
    <w:rsid w:val="00607437"/>
    <w:rsid w:val="0060750A"/>
    <w:rsid w:val="006076EC"/>
    <w:rsid w:val="006079B7"/>
    <w:rsid w:val="00607B41"/>
    <w:rsid w:val="00607DF2"/>
    <w:rsid w:val="00607F7B"/>
    <w:rsid w:val="00607FEF"/>
    <w:rsid w:val="006100BD"/>
    <w:rsid w:val="0061070E"/>
    <w:rsid w:val="00610F72"/>
    <w:rsid w:val="006111FF"/>
    <w:rsid w:val="0061122B"/>
    <w:rsid w:val="00611449"/>
    <w:rsid w:val="0061177E"/>
    <w:rsid w:val="00611A18"/>
    <w:rsid w:val="00611A95"/>
    <w:rsid w:val="00611BCD"/>
    <w:rsid w:val="00611BF8"/>
    <w:rsid w:val="00611E84"/>
    <w:rsid w:val="00611F1B"/>
    <w:rsid w:val="00611F73"/>
    <w:rsid w:val="0061244E"/>
    <w:rsid w:val="00612653"/>
    <w:rsid w:val="00612A87"/>
    <w:rsid w:val="00612BD4"/>
    <w:rsid w:val="006130AD"/>
    <w:rsid w:val="00613439"/>
    <w:rsid w:val="00613575"/>
    <w:rsid w:val="006136FB"/>
    <w:rsid w:val="0061378D"/>
    <w:rsid w:val="00613A05"/>
    <w:rsid w:val="00613C07"/>
    <w:rsid w:val="00613C53"/>
    <w:rsid w:val="006140E5"/>
    <w:rsid w:val="006147E6"/>
    <w:rsid w:val="00614A1C"/>
    <w:rsid w:val="00614A6E"/>
    <w:rsid w:val="00614B13"/>
    <w:rsid w:val="00614B81"/>
    <w:rsid w:val="00615131"/>
    <w:rsid w:val="006154DE"/>
    <w:rsid w:val="006155B0"/>
    <w:rsid w:val="006156D7"/>
    <w:rsid w:val="00615985"/>
    <w:rsid w:val="00615DE5"/>
    <w:rsid w:val="00615F94"/>
    <w:rsid w:val="00616029"/>
    <w:rsid w:val="00616265"/>
    <w:rsid w:val="0061668C"/>
    <w:rsid w:val="0061676B"/>
    <w:rsid w:val="00616804"/>
    <w:rsid w:val="0061691D"/>
    <w:rsid w:val="00616B2A"/>
    <w:rsid w:val="00616BF7"/>
    <w:rsid w:val="00616F35"/>
    <w:rsid w:val="006172CD"/>
    <w:rsid w:val="00617AA6"/>
    <w:rsid w:val="00617B8D"/>
    <w:rsid w:val="00620909"/>
    <w:rsid w:val="0062092B"/>
    <w:rsid w:val="00620BA6"/>
    <w:rsid w:val="00620BCB"/>
    <w:rsid w:val="006216FA"/>
    <w:rsid w:val="00621793"/>
    <w:rsid w:val="0062187A"/>
    <w:rsid w:val="00621885"/>
    <w:rsid w:val="006218DF"/>
    <w:rsid w:val="00621A98"/>
    <w:rsid w:val="00621DFF"/>
    <w:rsid w:val="00621EDD"/>
    <w:rsid w:val="00622350"/>
    <w:rsid w:val="00622590"/>
    <w:rsid w:val="00622A65"/>
    <w:rsid w:val="00622B4E"/>
    <w:rsid w:val="006230D4"/>
    <w:rsid w:val="0062348A"/>
    <w:rsid w:val="00623A6B"/>
    <w:rsid w:val="00623AF3"/>
    <w:rsid w:val="006243C4"/>
    <w:rsid w:val="006243CA"/>
    <w:rsid w:val="00624A6E"/>
    <w:rsid w:val="00624D0A"/>
    <w:rsid w:val="00624D6C"/>
    <w:rsid w:val="006254B7"/>
    <w:rsid w:val="006254D5"/>
    <w:rsid w:val="0062559C"/>
    <w:rsid w:val="00625916"/>
    <w:rsid w:val="0062594F"/>
    <w:rsid w:val="00625D5C"/>
    <w:rsid w:val="00626498"/>
    <w:rsid w:val="00626610"/>
    <w:rsid w:val="006266CB"/>
    <w:rsid w:val="006266FD"/>
    <w:rsid w:val="00626BCB"/>
    <w:rsid w:val="00627058"/>
    <w:rsid w:val="006271AD"/>
    <w:rsid w:val="0062728A"/>
    <w:rsid w:val="006277DD"/>
    <w:rsid w:val="006301E0"/>
    <w:rsid w:val="006303A3"/>
    <w:rsid w:val="00630556"/>
    <w:rsid w:val="006305E8"/>
    <w:rsid w:val="00630BEE"/>
    <w:rsid w:val="006310F6"/>
    <w:rsid w:val="006313E5"/>
    <w:rsid w:val="00631866"/>
    <w:rsid w:val="00631CCE"/>
    <w:rsid w:val="00631DBC"/>
    <w:rsid w:val="00631EAC"/>
    <w:rsid w:val="0063235D"/>
    <w:rsid w:val="0063258E"/>
    <w:rsid w:val="006328A9"/>
    <w:rsid w:val="00632B1D"/>
    <w:rsid w:val="00632F63"/>
    <w:rsid w:val="00633093"/>
    <w:rsid w:val="006332A9"/>
    <w:rsid w:val="006332FB"/>
    <w:rsid w:val="00633587"/>
    <w:rsid w:val="0063367F"/>
    <w:rsid w:val="006337CD"/>
    <w:rsid w:val="00633A05"/>
    <w:rsid w:val="00633C54"/>
    <w:rsid w:val="00634B53"/>
    <w:rsid w:val="00634D3E"/>
    <w:rsid w:val="0063502E"/>
    <w:rsid w:val="00635979"/>
    <w:rsid w:val="00636257"/>
    <w:rsid w:val="0063666F"/>
    <w:rsid w:val="00636730"/>
    <w:rsid w:val="006367DC"/>
    <w:rsid w:val="0063689D"/>
    <w:rsid w:val="00636917"/>
    <w:rsid w:val="00636C2F"/>
    <w:rsid w:val="00636CBC"/>
    <w:rsid w:val="00636FE4"/>
    <w:rsid w:val="006375D8"/>
    <w:rsid w:val="00637652"/>
    <w:rsid w:val="00637837"/>
    <w:rsid w:val="006400C9"/>
    <w:rsid w:val="006404E1"/>
    <w:rsid w:val="006406FA"/>
    <w:rsid w:val="00640B5E"/>
    <w:rsid w:val="00640BE1"/>
    <w:rsid w:val="00641373"/>
    <w:rsid w:val="0064145B"/>
    <w:rsid w:val="006417C0"/>
    <w:rsid w:val="00641B55"/>
    <w:rsid w:val="00641D05"/>
    <w:rsid w:val="00641D77"/>
    <w:rsid w:val="00641DA7"/>
    <w:rsid w:val="0064219C"/>
    <w:rsid w:val="0064249A"/>
    <w:rsid w:val="00642925"/>
    <w:rsid w:val="00642D53"/>
    <w:rsid w:val="00642E02"/>
    <w:rsid w:val="00642FFE"/>
    <w:rsid w:val="006430DB"/>
    <w:rsid w:val="0064325A"/>
    <w:rsid w:val="006433BF"/>
    <w:rsid w:val="0064346D"/>
    <w:rsid w:val="006435B9"/>
    <w:rsid w:val="006437B0"/>
    <w:rsid w:val="006437C8"/>
    <w:rsid w:val="0064405C"/>
    <w:rsid w:val="00644134"/>
    <w:rsid w:val="00644558"/>
    <w:rsid w:val="00644670"/>
    <w:rsid w:val="00644779"/>
    <w:rsid w:val="006447C9"/>
    <w:rsid w:val="00644E8C"/>
    <w:rsid w:val="00644F22"/>
    <w:rsid w:val="0064511C"/>
    <w:rsid w:val="00645455"/>
    <w:rsid w:val="00645686"/>
    <w:rsid w:val="00645CFC"/>
    <w:rsid w:val="00645EF2"/>
    <w:rsid w:val="00645F2F"/>
    <w:rsid w:val="006464A5"/>
    <w:rsid w:val="00646C07"/>
    <w:rsid w:val="00646DFC"/>
    <w:rsid w:val="00646FFD"/>
    <w:rsid w:val="0064762D"/>
    <w:rsid w:val="0064780D"/>
    <w:rsid w:val="00647F18"/>
    <w:rsid w:val="0065009C"/>
    <w:rsid w:val="00650432"/>
    <w:rsid w:val="00650724"/>
    <w:rsid w:val="00650B58"/>
    <w:rsid w:val="00650E63"/>
    <w:rsid w:val="006511D9"/>
    <w:rsid w:val="0065186A"/>
    <w:rsid w:val="00651F69"/>
    <w:rsid w:val="0065216F"/>
    <w:rsid w:val="006522D4"/>
    <w:rsid w:val="00652565"/>
    <w:rsid w:val="00653422"/>
    <w:rsid w:val="006536E1"/>
    <w:rsid w:val="00653A41"/>
    <w:rsid w:val="00653BED"/>
    <w:rsid w:val="00653D0A"/>
    <w:rsid w:val="006540C0"/>
    <w:rsid w:val="006542D7"/>
    <w:rsid w:val="00654532"/>
    <w:rsid w:val="0065453A"/>
    <w:rsid w:val="006545BB"/>
    <w:rsid w:val="006546A7"/>
    <w:rsid w:val="00654713"/>
    <w:rsid w:val="006547AD"/>
    <w:rsid w:val="00654926"/>
    <w:rsid w:val="00654DFE"/>
    <w:rsid w:val="00654E95"/>
    <w:rsid w:val="00654F1D"/>
    <w:rsid w:val="00654FF2"/>
    <w:rsid w:val="00655724"/>
    <w:rsid w:val="006558FA"/>
    <w:rsid w:val="006559FF"/>
    <w:rsid w:val="00655ABA"/>
    <w:rsid w:val="0065646C"/>
    <w:rsid w:val="00656BD7"/>
    <w:rsid w:val="00656E57"/>
    <w:rsid w:val="006575B3"/>
    <w:rsid w:val="006575C3"/>
    <w:rsid w:val="006578AB"/>
    <w:rsid w:val="0065793A"/>
    <w:rsid w:val="006579D8"/>
    <w:rsid w:val="00657DBF"/>
    <w:rsid w:val="00657FCF"/>
    <w:rsid w:val="0065D4F3"/>
    <w:rsid w:val="00660478"/>
    <w:rsid w:val="00660785"/>
    <w:rsid w:val="006608F9"/>
    <w:rsid w:val="00660F4A"/>
    <w:rsid w:val="006611D4"/>
    <w:rsid w:val="00661206"/>
    <w:rsid w:val="006612F5"/>
    <w:rsid w:val="006616AB"/>
    <w:rsid w:val="00661F0A"/>
    <w:rsid w:val="00661F40"/>
    <w:rsid w:val="00662092"/>
    <w:rsid w:val="006622AF"/>
    <w:rsid w:val="006622E9"/>
    <w:rsid w:val="00662B7F"/>
    <w:rsid w:val="00662E31"/>
    <w:rsid w:val="006630A0"/>
    <w:rsid w:val="0066324B"/>
    <w:rsid w:val="006632F6"/>
    <w:rsid w:val="00663540"/>
    <w:rsid w:val="00663650"/>
    <w:rsid w:val="006636C2"/>
    <w:rsid w:val="0066425D"/>
    <w:rsid w:val="00664FBA"/>
    <w:rsid w:val="0066559D"/>
    <w:rsid w:val="00665B87"/>
    <w:rsid w:val="0066695D"/>
    <w:rsid w:val="00666A82"/>
    <w:rsid w:val="00666C01"/>
    <w:rsid w:val="006672D2"/>
    <w:rsid w:val="006676CB"/>
    <w:rsid w:val="00667863"/>
    <w:rsid w:val="00667B6A"/>
    <w:rsid w:val="00667F2C"/>
    <w:rsid w:val="00670933"/>
    <w:rsid w:val="0067096C"/>
    <w:rsid w:val="006709C0"/>
    <w:rsid w:val="00670C07"/>
    <w:rsid w:val="00670C6F"/>
    <w:rsid w:val="00671186"/>
    <w:rsid w:val="00671A1D"/>
    <w:rsid w:val="00671E85"/>
    <w:rsid w:val="00671F06"/>
    <w:rsid w:val="00671F9F"/>
    <w:rsid w:val="006720C6"/>
    <w:rsid w:val="00672120"/>
    <w:rsid w:val="00672130"/>
    <w:rsid w:val="00672370"/>
    <w:rsid w:val="0067261B"/>
    <w:rsid w:val="0067278D"/>
    <w:rsid w:val="00672D8D"/>
    <w:rsid w:val="00672E98"/>
    <w:rsid w:val="006730F1"/>
    <w:rsid w:val="00673776"/>
    <w:rsid w:val="006738D7"/>
    <w:rsid w:val="00673933"/>
    <w:rsid w:val="00673AA6"/>
    <w:rsid w:val="00673CB9"/>
    <w:rsid w:val="00673CD4"/>
    <w:rsid w:val="00674028"/>
    <w:rsid w:val="0067421B"/>
    <w:rsid w:val="00674532"/>
    <w:rsid w:val="006749AF"/>
    <w:rsid w:val="00674FCF"/>
    <w:rsid w:val="00674FE9"/>
    <w:rsid w:val="006750A8"/>
    <w:rsid w:val="0067572C"/>
    <w:rsid w:val="006757D8"/>
    <w:rsid w:val="00675D70"/>
    <w:rsid w:val="00676040"/>
    <w:rsid w:val="0067614E"/>
    <w:rsid w:val="00676388"/>
    <w:rsid w:val="006767FB"/>
    <w:rsid w:val="006768B6"/>
    <w:rsid w:val="00676D90"/>
    <w:rsid w:val="00676F6F"/>
    <w:rsid w:val="00677681"/>
    <w:rsid w:val="006778AA"/>
    <w:rsid w:val="00677A00"/>
    <w:rsid w:val="00677A4F"/>
    <w:rsid w:val="006804EE"/>
    <w:rsid w:val="006805E8"/>
    <w:rsid w:val="006806CB"/>
    <w:rsid w:val="00680828"/>
    <w:rsid w:val="00680A0F"/>
    <w:rsid w:val="00680B79"/>
    <w:rsid w:val="00680CF2"/>
    <w:rsid w:val="006813A5"/>
    <w:rsid w:val="006813EA"/>
    <w:rsid w:val="00681605"/>
    <w:rsid w:val="0068160B"/>
    <w:rsid w:val="00681938"/>
    <w:rsid w:val="00681D35"/>
    <w:rsid w:val="00681F34"/>
    <w:rsid w:val="00682027"/>
    <w:rsid w:val="00682135"/>
    <w:rsid w:val="00682F40"/>
    <w:rsid w:val="006830C5"/>
    <w:rsid w:val="0068395E"/>
    <w:rsid w:val="00683988"/>
    <w:rsid w:val="00683C02"/>
    <w:rsid w:val="00683D8F"/>
    <w:rsid w:val="00683E0A"/>
    <w:rsid w:val="00683E25"/>
    <w:rsid w:val="00683F5B"/>
    <w:rsid w:val="00683FDE"/>
    <w:rsid w:val="006849D9"/>
    <w:rsid w:val="00684AA6"/>
    <w:rsid w:val="00684B21"/>
    <w:rsid w:val="00684F6E"/>
    <w:rsid w:val="00685183"/>
    <w:rsid w:val="00685518"/>
    <w:rsid w:val="006856CF"/>
    <w:rsid w:val="00685A09"/>
    <w:rsid w:val="00685A50"/>
    <w:rsid w:val="006861C3"/>
    <w:rsid w:val="006863D8"/>
    <w:rsid w:val="00686737"/>
    <w:rsid w:val="0068685A"/>
    <w:rsid w:val="006869DF"/>
    <w:rsid w:val="00686E8C"/>
    <w:rsid w:val="0068774F"/>
    <w:rsid w:val="00687D90"/>
    <w:rsid w:val="00687DB9"/>
    <w:rsid w:val="00687F98"/>
    <w:rsid w:val="006906A1"/>
    <w:rsid w:val="006906F1"/>
    <w:rsid w:val="00690862"/>
    <w:rsid w:val="00690870"/>
    <w:rsid w:val="00690CB3"/>
    <w:rsid w:val="00690CF9"/>
    <w:rsid w:val="00690D99"/>
    <w:rsid w:val="00690E6D"/>
    <w:rsid w:val="006913D4"/>
    <w:rsid w:val="00691945"/>
    <w:rsid w:val="006919E5"/>
    <w:rsid w:val="00691DC8"/>
    <w:rsid w:val="006920B4"/>
    <w:rsid w:val="00692150"/>
    <w:rsid w:val="00692227"/>
    <w:rsid w:val="00692278"/>
    <w:rsid w:val="006923A6"/>
    <w:rsid w:val="00692777"/>
    <w:rsid w:val="00692852"/>
    <w:rsid w:val="00692B41"/>
    <w:rsid w:val="00692C0B"/>
    <w:rsid w:val="00693005"/>
    <w:rsid w:val="00693239"/>
    <w:rsid w:val="0069330D"/>
    <w:rsid w:val="00693440"/>
    <w:rsid w:val="00693445"/>
    <w:rsid w:val="00693453"/>
    <w:rsid w:val="006936EF"/>
    <w:rsid w:val="00693DF1"/>
    <w:rsid w:val="00693E29"/>
    <w:rsid w:val="00693FBB"/>
    <w:rsid w:val="00693FC8"/>
    <w:rsid w:val="006945C7"/>
    <w:rsid w:val="00694DBA"/>
    <w:rsid w:val="00694E6A"/>
    <w:rsid w:val="00694EAB"/>
    <w:rsid w:val="00695152"/>
    <w:rsid w:val="006958B8"/>
    <w:rsid w:val="00695C20"/>
    <w:rsid w:val="00695CCE"/>
    <w:rsid w:val="00696883"/>
    <w:rsid w:val="006968C5"/>
    <w:rsid w:val="00696911"/>
    <w:rsid w:val="00696C5E"/>
    <w:rsid w:val="0069715E"/>
    <w:rsid w:val="00697F34"/>
    <w:rsid w:val="00697F5D"/>
    <w:rsid w:val="00697FD9"/>
    <w:rsid w:val="006A006D"/>
    <w:rsid w:val="006A0F30"/>
    <w:rsid w:val="006A10DC"/>
    <w:rsid w:val="006A1174"/>
    <w:rsid w:val="006A11D9"/>
    <w:rsid w:val="006A12EE"/>
    <w:rsid w:val="006A1497"/>
    <w:rsid w:val="006A15D4"/>
    <w:rsid w:val="006A1603"/>
    <w:rsid w:val="006A166B"/>
    <w:rsid w:val="006A1787"/>
    <w:rsid w:val="006A1DEF"/>
    <w:rsid w:val="006A2BC8"/>
    <w:rsid w:val="006A2E87"/>
    <w:rsid w:val="006A3050"/>
    <w:rsid w:val="006A30CB"/>
    <w:rsid w:val="006A30D0"/>
    <w:rsid w:val="006A316F"/>
    <w:rsid w:val="006A409B"/>
    <w:rsid w:val="006A40AD"/>
    <w:rsid w:val="006A4341"/>
    <w:rsid w:val="006A4522"/>
    <w:rsid w:val="006A4913"/>
    <w:rsid w:val="006A49A5"/>
    <w:rsid w:val="006A4AFA"/>
    <w:rsid w:val="006A4D37"/>
    <w:rsid w:val="006A51AF"/>
    <w:rsid w:val="006A5380"/>
    <w:rsid w:val="006A54D1"/>
    <w:rsid w:val="006A5877"/>
    <w:rsid w:val="006A5903"/>
    <w:rsid w:val="006A5A5C"/>
    <w:rsid w:val="006A61AF"/>
    <w:rsid w:val="006A6629"/>
    <w:rsid w:val="006A6739"/>
    <w:rsid w:val="006A6809"/>
    <w:rsid w:val="006A6A06"/>
    <w:rsid w:val="006A6AFA"/>
    <w:rsid w:val="006A6E3B"/>
    <w:rsid w:val="006A72EB"/>
    <w:rsid w:val="006A7820"/>
    <w:rsid w:val="006A7AA5"/>
    <w:rsid w:val="006A7C0F"/>
    <w:rsid w:val="006B032D"/>
    <w:rsid w:val="006B053E"/>
    <w:rsid w:val="006B0FDB"/>
    <w:rsid w:val="006B10B0"/>
    <w:rsid w:val="006B1143"/>
    <w:rsid w:val="006B146B"/>
    <w:rsid w:val="006B176B"/>
    <w:rsid w:val="006B1D49"/>
    <w:rsid w:val="006B2195"/>
    <w:rsid w:val="006B2553"/>
    <w:rsid w:val="006B2614"/>
    <w:rsid w:val="006B2BEA"/>
    <w:rsid w:val="006B2DB6"/>
    <w:rsid w:val="006B2E9D"/>
    <w:rsid w:val="006B37B4"/>
    <w:rsid w:val="006B3D20"/>
    <w:rsid w:val="006B40A7"/>
    <w:rsid w:val="006B45B5"/>
    <w:rsid w:val="006B45B8"/>
    <w:rsid w:val="006B45F6"/>
    <w:rsid w:val="006B4763"/>
    <w:rsid w:val="006B4BDA"/>
    <w:rsid w:val="006B536E"/>
    <w:rsid w:val="006B54DE"/>
    <w:rsid w:val="006B56AE"/>
    <w:rsid w:val="006B5708"/>
    <w:rsid w:val="006B587A"/>
    <w:rsid w:val="006B5A43"/>
    <w:rsid w:val="006B5B71"/>
    <w:rsid w:val="006B5C40"/>
    <w:rsid w:val="006B602F"/>
    <w:rsid w:val="006B60B9"/>
    <w:rsid w:val="006B60D3"/>
    <w:rsid w:val="006B69A0"/>
    <w:rsid w:val="006B6BAE"/>
    <w:rsid w:val="006B6BFF"/>
    <w:rsid w:val="006B6DAF"/>
    <w:rsid w:val="006B6DB1"/>
    <w:rsid w:val="006B7538"/>
    <w:rsid w:val="006B7679"/>
    <w:rsid w:val="006B79AD"/>
    <w:rsid w:val="006B7BEE"/>
    <w:rsid w:val="006B7BF2"/>
    <w:rsid w:val="006C062A"/>
    <w:rsid w:val="006C06F6"/>
    <w:rsid w:val="006C07B6"/>
    <w:rsid w:val="006C08E8"/>
    <w:rsid w:val="006C0A8D"/>
    <w:rsid w:val="006C0B95"/>
    <w:rsid w:val="006C0DB7"/>
    <w:rsid w:val="006C0DBD"/>
    <w:rsid w:val="006C0FB4"/>
    <w:rsid w:val="006C13DD"/>
    <w:rsid w:val="006C157E"/>
    <w:rsid w:val="006C15A0"/>
    <w:rsid w:val="006C15D2"/>
    <w:rsid w:val="006C15EB"/>
    <w:rsid w:val="006C1CA1"/>
    <w:rsid w:val="006C1E2B"/>
    <w:rsid w:val="006C1FF3"/>
    <w:rsid w:val="006C25F2"/>
    <w:rsid w:val="006C2C73"/>
    <w:rsid w:val="006C2D2A"/>
    <w:rsid w:val="006C2D65"/>
    <w:rsid w:val="006C30A7"/>
    <w:rsid w:val="006C3474"/>
    <w:rsid w:val="006C3A15"/>
    <w:rsid w:val="006C3A18"/>
    <w:rsid w:val="006C3A6C"/>
    <w:rsid w:val="006C3BA3"/>
    <w:rsid w:val="006C3D5B"/>
    <w:rsid w:val="006C3DFD"/>
    <w:rsid w:val="006C3F45"/>
    <w:rsid w:val="006C405B"/>
    <w:rsid w:val="006C4587"/>
    <w:rsid w:val="006C4D35"/>
    <w:rsid w:val="006C4F47"/>
    <w:rsid w:val="006C56A4"/>
    <w:rsid w:val="006C58B0"/>
    <w:rsid w:val="006C58BA"/>
    <w:rsid w:val="006C5AF0"/>
    <w:rsid w:val="006C5C39"/>
    <w:rsid w:val="006C627A"/>
    <w:rsid w:val="006C6838"/>
    <w:rsid w:val="006C68D0"/>
    <w:rsid w:val="006C6B29"/>
    <w:rsid w:val="006C6F72"/>
    <w:rsid w:val="006C7114"/>
    <w:rsid w:val="006C71F9"/>
    <w:rsid w:val="006C7415"/>
    <w:rsid w:val="006C7651"/>
    <w:rsid w:val="006C79CC"/>
    <w:rsid w:val="006C7DB8"/>
    <w:rsid w:val="006D0B02"/>
    <w:rsid w:val="006D0C88"/>
    <w:rsid w:val="006D142B"/>
    <w:rsid w:val="006D155E"/>
    <w:rsid w:val="006D1617"/>
    <w:rsid w:val="006D1E73"/>
    <w:rsid w:val="006D1EF3"/>
    <w:rsid w:val="006D1F47"/>
    <w:rsid w:val="006D208C"/>
    <w:rsid w:val="006D218F"/>
    <w:rsid w:val="006D2734"/>
    <w:rsid w:val="006D287D"/>
    <w:rsid w:val="006D2D54"/>
    <w:rsid w:val="006D30F5"/>
    <w:rsid w:val="006D312E"/>
    <w:rsid w:val="006D32CE"/>
    <w:rsid w:val="006D34BE"/>
    <w:rsid w:val="006D34D8"/>
    <w:rsid w:val="006D3850"/>
    <w:rsid w:val="006D3AC9"/>
    <w:rsid w:val="006D3B10"/>
    <w:rsid w:val="006D3B3B"/>
    <w:rsid w:val="006D3C7C"/>
    <w:rsid w:val="006D40FC"/>
    <w:rsid w:val="006D410E"/>
    <w:rsid w:val="006D5103"/>
    <w:rsid w:val="006D534B"/>
    <w:rsid w:val="006D54B9"/>
    <w:rsid w:val="006D5535"/>
    <w:rsid w:val="006D59DF"/>
    <w:rsid w:val="006D6080"/>
    <w:rsid w:val="006D6344"/>
    <w:rsid w:val="006D666E"/>
    <w:rsid w:val="006D6804"/>
    <w:rsid w:val="006D69CF"/>
    <w:rsid w:val="006D7256"/>
    <w:rsid w:val="006D7387"/>
    <w:rsid w:val="006D7417"/>
    <w:rsid w:val="006D75AA"/>
    <w:rsid w:val="006D7673"/>
    <w:rsid w:val="006D76A9"/>
    <w:rsid w:val="006D7734"/>
    <w:rsid w:val="006D7972"/>
    <w:rsid w:val="006D798B"/>
    <w:rsid w:val="006D7A17"/>
    <w:rsid w:val="006D7C0A"/>
    <w:rsid w:val="006D7DC6"/>
    <w:rsid w:val="006D7F92"/>
    <w:rsid w:val="006E01BB"/>
    <w:rsid w:val="006E02CC"/>
    <w:rsid w:val="006E039F"/>
    <w:rsid w:val="006E0883"/>
    <w:rsid w:val="006E0965"/>
    <w:rsid w:val="006E0D3B"/>
    <w:rsid w:val="006E0FB6"/>
    <w:rsid w:val="006E13B3"/>
    <w:rsid w:val="006E1B50"/>
    <w:rsid w:val="006E1FC9"/>
    <w:rsid w:val="006E25AD"/>
    <w:rsid w:val="006E2A7A"/>
    <w:rsid w:val="006E3438"/>
    <w:rsid w:val="006E34A1"/>
    <w:rsid w:val="006E360A"/>
    <w:rsid w:val="006E3896"/>
    <w:rsid w:val="006E3BEE"/>
    <w:rsid w:val="006E3C70"/>
    <w:rsid w:val="006E3DD7"/>
    <w:rsid w:val="006E3F0F"/>
    <w:rsid w:val="006E3FD9"/>
    <w:rsid w:val="006E40E6"/>
    <w:rsid w:val="006E417B"/>
    <w:rsid w:val="006E4243"/>
    <w:rsid w:val="006E46A7"/>
    <w:rsid w:val="006E4DEA"/>
    <w:rsid w:val="006E504C"/>
    <w:rsid w:val="006E50A3"/>
    <w:rsid w:val="006E50D9"/>
    <w:rsid w:val="006E553A"/>
    <w:rsid w:val="006E5704"/>
    <w:rsid w:val="006E65C5"/>
    <w:rsid w:val="006E6EA5"/>
    <w:rsid w:val="006E701B"/>
    <w:rsid w:val="006E7233"/>
    <w:rsid w:val="006E73B3"/>
    <w:rsid w:val="006E7562"/>
    <w:rsid w:val="006E769B"/>
    <w:rsid w:val="006E7753"/>
    <w:rsid w:val="006E7767"/>
    <w:rsid w:val="006E7D01"/>
    <w:rsid w:val="006E7DAD"/>
    <w:rsid w:val="006ED39A"/>
    <w:rsid w:val="006F06C3"/>
    <w:rsid w:val="006F092A"/>
    <w:rsid w:val="006F0EC2"/>
    <w:rsid w:val="006F1102"/>
    <w:rsid w:val="006F11AA"/>
    <w:rsid w:val="006F11F5"/>
    <w:rsid w:val="006F15DD"/>
    <w:rsid w:val="006F17FF"/>
    <w:rsid w:val="006F1CED"/>
    <w:rsid w:val="006F1F3C"/>
    <w:rsid w:val="006F267A"/>
    <w:rsid w:val="006F2DFF"/>
    <w:rsid w:val="006F2FD2"/>
    <w:rsid w:val="006F30E8"/>
    <w:rsid w:val="006F3517"/>
    <w:rsid w:val="006F3634"/>
    <w:rsid w:val="006F3843"/>
    <w:rsid w:val="006F3892"/>
    <w:rsid w:val="006F3BB7"/>
    <w:rsid w:val="006F3FBA"/>
    <w:rsid w:val="006F407A"/>
    <w:rsid w:val="006F4108"/>
    <w:rsid w:val="006F42D6"/>
    <w:rsid w:val="006F4317"/>
    <w:rsid w:val="006F438A"/>
    <w:rsid w:val="006F43A0"/>
    <w:rsid w:val="006F4F6F"/>
    <w:rsid w:val="006F4F9D"/>
    <w:rsid w:val="006F501C"/>
    <w:rsid w:val="006F54A6"/>
    <w:rsid w:val="006F5572"/>
    <w:rsid w:val="006F568A"/>
    <w:rsid w:val="006F5883"/>
    <w:rsid w:val="006F5997"/>
    <w:rsid w:val="006F5EC6"/>
    <w:rsid w:val="006F6165"/>
    <w:rsid w:val="006F6168"/>
    <w:rsid w:val="006F6242"/>
    <w:rsid w:val="006F666D"/>
    <w:rsid w:val="006F6C5A"/>
    <w:rsid w:val="006F6EFD"/>
    <w:rsid w:val="006F704C"/>
    <w:rsid w:val="006F70C7"/>
    <w:rsid w:val="006F74BB"/>
    <w:rsid w:val="006F75C3"/>
    <w:rsid w:val="006F7646"/>
    <w:rsid w:val="006F7766"/>
    <w:rsid w:val="006F7E0D"/>
    <w:rsid w:val="006F7F92"/>
    <w:rsid w:val="00700432"/>
    <w:rsid w:val="00700482"/>
    <w:rsid w:val="0070058A"/>
    <w:rsid w:val="00700E6F"/>
    <w:rsid w:val="007010B8"/>
    <w:rsid w:val="0070120E"/>
    <w:rsid w:val="007015BC"/>
    <w:rsid w:val="00701804"/>
    <w:rsid w:val="00701AE2"/>
    <w:rsid w:val="00702349"/>
    <w:rsid w:val="0070259A"/>
    <w:rsid w:val="007025B5"/>
    <w:rsid w:val="00702D74"/>
    <w:rsid w:val="00702FA2"/>
    <w:rsid w:val="00703354"/>
    <w:rsid w:val="00703642"/>
    <w:rsid w:val="00703A05"/>
    <w:rsid w:val="00703E8A"/>
    <w:rsid w:val="00704205"/>
    <w:rsid w:val="007046E8"/>
    <w:rsid w:val="00704741"/>
    <w:rsid w:val="00704862"/>
    <w:rsid w:val="007048F1"/>
    <w:rsid w:val="00704ABA"/>
    <w:rsid w:val="00704AED"/>
    <w:rsid w:val="00704AF5"/>
    <w:rsid w:val="00705235"/>
    <w:rsid w:val="007052E8"/>
    <w:rsid w:val="0070531F"/>
    <w:rsid w:val="00705477"/>
    <w:rsid w:val="00705593"/>
    <w:rsid w:val="007057A0"/>
    <w:rsid w:val="00705844"/>
    <w:rsid w:val="00706039"/>
    <w:rsid w:val="007063D5"/>
    <w:rsid w:val="0070644F"/>
    <w:rsid w:val="0070661D"/>
    <w:rsid w:val="007067F6"/>
    <w:rsid w:val="00706D44"/>
    <w:rsid w:val="00706FE0"/>
    <w:rsid w:val="0070757B"/>
    <w:rsid w:val="007075B2"/>
    <w:rsid w:val="007079E4"/>
    <w:rsid w:val="00707A2D"/>
    <w:rsid w:val="00707CBC"/>
    <w:rsid w:val="00707D5B"/>
    <w:rsid w:val="00707DEE"/>
    <w:rsid w:val="00710113"/>
    <w:rsid w:val="00710338"/>
    <w:rsid w:val="00710518"/>
    <w:rsid w:val="007106FC"/>
    <w:rsid w:val="00710AEA"/>
    <w:rsid w:val="00710B48"/>
    <w:rsid w:val="0071108A"/>
    <w:rsid w:val="00711110"/>
    <w:rsid w:val="0071120C"/>
    <w:rsid w:val="007114FB"/>
    <w:rsid w:val="00711AB8"/>
    <w:rsid w:val="00711E28"/>
    <w:rsid w:val="00712032"/>
    <w:rsid w:val="00712331"/>
    <w:rsid w:val="0071261B"/>
    <w:rsid w:val="0071264A"/>
    <w:rsid w:val="00712707"/>
    <w:rsid w:val="00712E4A"/>
    <w:rsid w:val="00712EE2"/>
    <w:rsid w:val="007130D7"/>
    <w:rsid w:val="007134D7"/>
    <w:rsid w:val="00713857"/>
    <w:rsid w:val="00713E34"/>
    <w:rsid w:val="00714A7F"/>
    <w:rsid w:val="00714D62"/>
    <w:rsid w:val="00715300"/>
    <w:rsid w:val="00715871"/>
    <w:rsid w:val="00715C25"/>
    <w:rsid w:val="00715CC2"/>
    <w:rsid w:val="00715DC5"/>
    <w:rsid w:val="00715DDD"/>
    <w:rsid w:val="00716259"/>
    <w:rsid w:val="00716451"/>
    <w:rsid w:val="007167DF"/>
    <w:rsid w:val="007167E8"/>
    <w:rsid w:val="00716A41"/>
    <w:rsid w:val="00716B88"/>
    <w:rsid w:val="00716DB3"/>
    <w:rsid w:val="00716DC4"/>
    <w:rsid w:val="00716F89"/>
    <w:rsid w:val="00717057"/>
    <w:rsid w:val="00717133"/>
    <w:rsid w:val="007171A7"/>
    <w:rsid w:val="0071786B"/>
    <w:rsid w:val="007178F9"/>
    <w:rsid w:val="00720152"/>
    <w:rsid w:val="0072066C"/>
    <w:rsid w:val="00720880"/>
    <w:rsid w:val="007208A8"/>
    <w:rsid w:val="00720968"/>
    <w:rsid w:val="00720BDC"/>
    <w:rsid w:val="00720E34"/>
    <w:rsid w:val="00721075"/>
    <w:rsid w:val="007212AB"/>
    <w:rsid w:val="0072146F"/>
    <w:rsid w:val="007214EB"/>
    <w:rsid w:val="007214EE"/>
    <w:rsid w:val="007214F5"/>
    <w:rsid w:val="00721945"/>
    <w:rsid w:val="00721D9D"/>
    <w:rsid w:val="00722388"/>
    <w:rsid w:val="007223FA"/>
    <w:rsid w:val="00722C93"/>
    <w:rsid w:val="00722ECF"/>
    <w:rsid w:val="00723526"/>
    <w:rsid w:val="00723734"/>
    <w:rsid w:val="00723B17"/>
    <w:rsid w:val="00723CC3"/>
    <w:rsid w:val="00723F40"/>
    <w:rsid w:val="00724874"/>
    <w:rsid w:val="0072493D"/>
    <w:rsid w:val="00724BC4"/>
    <w:rsid w:val="007250C9"/>
    <w:rsid w:val="00725BC7"/>
    <w:rsid w:val="007263EB"/>
    <w:rsid w:val="0072655F"/>
    <w:rsid w:val="007266F2"/>
    <w:rsid w:val="00726BFD"/>
    <w:rsid w:val="00726F3B"/>
    <w:rsid w:val="00727310"/>
    <w:rsid w:val="00727D32"/>
    <w:rsid w:val="00727D98"/>
    <w:rsid w:val="0073058E"/>
    <w:rsid w:val="0073064F"/>
    <w:rsid w:val="00730BCC"/>
    <w:rsid w:val="00730C14"/>
    <w:rsid w:val="00730CA0"/>
    <w:rsid w:val="00730CBB"/>
    <w:rsid w:val="00730E0B"/>
    <w:rsid w:val="0073105E"/>
    <w:rsid w:val="00731199"/>
    <w:rsid w:val="00731285"/>
    <w:rsid w:val="007312BF"/>
    <w:rsid w:val="00731594"/>
    <w:rsid w:val="0073163E"/>
    <w:rsid w:val="00731658"/>
    <w:rsid w:val="007316BC"/>
    <w:rsid w:val="007319D6"/>
    <w:rsid w:val="00731AB3"/>
    <w:rsid w:val="00732160"/>
    <w:rsid w:val="00732390"/>
    <w:rsid w:val="007323E2"/>
    <w:rsid w:val="00732509"/>
    <w:rsid w:val="0073281B"/>
    <w:rsid w:val="0073287E"/>
    <w:rsid w:val="00732D60"/>
    <w:rsid w:val="00732FA8"/>
    <w:rsid w:val="00732FBB"/>
    <w:rsid w:val="00732FE1"/>
    <w:rsid w:val="0073307F"/>
    <w:rsid w:val="007330D7"/>
    <w:rsid w:val="00733920"/>
    <w:rsid w:val="00734105"/>
    <w:rsid w:val="00734D52"/>
    <w:rsid w:val="007352A5"/>
    <w:rsid w:val="0073543E"/>
    <w:rsid w:val="00735C7B"/>
    <w:rsid w:val="00736243"/>
    <w:rsid w:val="007362AA"/>
    <w:rsid w:val="00736396"/>
    <w:rsid w:val="007366E8"/>
    <w:rsid w:val="00736ED2"/>
    <w:rsid w:val="00736F65"/>
    <w:rsid w:val="0073710C"/>
    <w:rsid w:val="0073715E"/>
    <w:rsid w:val="007371FE"/>
    <w:rsid w:val="0073734D"/>
    <w:rsid w:val="00737438"/>
    <w:rsid w:val="007374A2"/>
    <w:rsid w:val="00737560"/>
    <w:rsid w:val="00737638"/>
    <w:rsid w:val="0073777C"/>
    <w:rsid w:val="007404BF"/>
    <w:rsid w:val="00740534"/>
    <w:rsid w:val="00740C25"/>
    <w:rsid w:val="00740C49"/>
    <w:rsid w:val="00740FA3"/>
    <w:rsid w:val="00741456"/>
    <w:rsid w:val="0074169D"/>
    <w:rsid w:val="007417BA"/>
    <w:rsid w:val="00741D44"/>
    <w:rsid w:val="0074227B"/>
    <w:rsid w:val="007424D3"/>
    <w:rsid w:val="00742748"/>
    <w:rsid w:val="00742982"/>
    <w:rsid w:val="007429D2"/>
    <w:rsid w:val="00742FBA"/>
    <w:rsid w:val="0074338B"/>
    <w:rsid w:val="00743442"/>
    <w:rsid w:val="00743A90"/>
    <w:rsid w:val="00744204"/>
    <w:rsid w:val="0074465D"/>
    <w:rsid w:val="00744AD8"/>
    <w:rsid w:val="00744B74"/>
    <w:rsid w:val="00744EB2"/>
    <w:rsid w:val="007451B9"/>
    <w:rsid w:val="00745494"/>
    <w:rsid w:val="0074561A"/>
    <w:rsid w:val="00745629"/>
    <w:rsid w:val="007456B5"/>
    <w:rsid w:val="0074585E"/>
    <w:rsid w:val="00745890"/>
    <w:rsid w:val="00746081"/>
    <w:rsid w:val="00746371"/>
    <w:rsid w:val="007468FD"/>
    <w:rsid w:val="00746E7E"/>
    <w:rsid w:val="00746EB7"/>
    <w:rsid w:val="007470CA"/>
    <w:rsid w:val="007471BC"/>
    <w:rsid w:val="007474A5"/>
    <w:rsid w:val="007478A7"/>
    <w:rsid w:val="007479D7"/>
    <w:rsid w:val="00747B03"/>
    <w:rsid w:val="007502F4"/>
    <w:rsid w:val="00750603"/>
    <w:rsid w:val="00750C81"/>
    <w:rsid w:val="00750E3E"/>
    <w:rsid w:val="007512AF"/>
    <w:rsid w:val="007515DB"/>
    <w:rsid w:val="00751ABA"/>
    <w:rsid w:val="00751EE2"/>
    <w:rsid w:val="00751F8E"/>
    <w:rsid w:val="007521E2"/>
    <w:rsid w:val="007522DE"/>
    <w:rsid w:val="0075251A"/>
    <w:rsid w:val="0075264C"/>
    <w:rsid w:val="007543FA"/>
    <w:rsid w:val="00754432"/>
    <w:rsid w:val="00754908"/>
    <w:rsid w:val="00754A1C"/>
    <w:rsid w:val="00754BB4"/>
    <w:rsid w:val="00755192"/>
    <w:rsid w:val="0075546A"/>
    <w:rsid w:val="00755DEF"/>
    <w:rsid w:val="00755E40"/>
    <w:rsid w:val="00755EA4"/>
    <w:rsid w:val="00756162"/>
    <w:rsid w:val="0075692D"/>
    <w:rsid w:val="00756A89"/>
    <w:rsid w:val="00756DBF"/>
    <w:rsid w:val="00756F7D"/>
    <w:rsid w:val="007573F4"/>
    <w:rsid w:val="0075743B"/>
    <w:rsid w:val="00757469"/>
    <w:rsid w:val="00757BB6"/>
    <w:rsid w:val="00757DA0"/>
    <w:rsid w:val="00760013"/>
    <w:rsid w:val="007600C5"/>
    <w:rsid w:val="00760592"/>
    <w:rsid w:val="00760B56"/>
    <w:rsid w:val="00760D62"/>
    <w:rsid w:val="00761607"/>
    <w:rsid w:val="00761613"/>
    <w:rsid w:val="00761F95"/>
    <w:rsid w:val="00761F9C"/>
    <w:rsid w:val="00761FF3"/>
    <w:rsid w:val="00762150"/>
    <w:rsid w:val="0076223B"/>
    <w:rsid w:val="00762394"/>
    <w:rsid w:val="0076266E"/>
    <w:rsid w:val="0076283F"/>
    <w:rsid w:val="00762A0D"/>
    <w:rsid w:val="007637DC"/>
    <w:rsid w:val="0076383B"/>
    <w:rsid w:val="00763C84"/>
    <w:rsid w:val="00763D9F"/>
    <w:rsid w:val="00763DA4"/>
    <w:rsid w:val="00763E87"/>
    <w:rsid w:val="007644FF"/>
    <w:rsid w:val="0076467E"/>
    <w:rsid w:val="0076473D"/>
    <w:rsid w:val="00764787"/>
    <w:rsid w:val="00764998"/>
    <w:rsid w:val="007651F2"/>
    <w:rsid w:val="00765321"/>
    <w:rsid w:val="00765324"/>
    <w:rsid w:val="00765B95"/>
    <w:rsid w:val="00765EDF"/>
    <w:rsid w:val="00765EEC"/>
    <w:rsid w:val="007662A5"/>
    <w:rsid w:val="00766475"/>
    <w:rsid w:val="00766785"/>
    <w:rsid w:val="007667AF"/>
    <w:rsid w:val="00766FC3"/>
    <w:rsid w:val="00766FC9"/>
    <w:rsid w:val="007672D5"/>
    <w:rsid w:val="007678C3"/>
    <w:rsid w:val="00767CCC"/>
    <w:rsid w:val="00767F96"/>
    <w:rsid w:val="0077004A"/>
    <w:rsid w:val="00770DD4"/>
    <w:rsid w:val="007714D8"/>
    <w:rsid w:val="00771DC3"/>
    <w:rsid w:val="007722D1"/>
    <w:rsid w:val="00772854"/>
    <w:rsid w:val="007729AF"/>
    <w:rsid w:val="00772A05"/>
    <w:rsid w:val="00772BD3"/>
    <w:rsid w:val="00772D54"/>
    <w:rsid w:val="00772E80"/>
    <w:rsid w:val="0077332A"/>
    <w:rsid w:val="007733A3"/>
    <w:rsid w:val="007733B2"/>
    <w:rsid w:val="00773956"/>
    <w:rsid w:val="007739D6"/>
    <w:rsid w:val="00773BC8"/>
    <w:rsid w:val="00773F45"/>
    <w:rsid w:val="00774020"/>
    <w:rsid w:val="00774092"/>
    <w:rsid w:val="007742A7"/>
    <w:rsid w:val="00774712"/>
    <w:rsid w:val="00774739"/>
    <w:rsid w:val="00774C76"/>
    <w:rsid w:val="007756CA"/>
    <w:rsid w:val="00775C67"/>
    <w:rsid w:val="00775F71"/>
    <w:rsid w:val="00776035"/>
    <w:rsid w:val="00776184"/>
    <w:rsid w:val="007762D1"/>
    <w:rsid w:val="0077640C"/>
    <w:rsid w:val="00776694"/>
    <w:rsid w:val="007767FA"/>
    <w:rsid w:val="00776970"/>
    <w:rsid w:val="00776E8D"/>
    <w:rsid w:val="007775B0"/>
    <w:rsid w:val="00777BC8"/>
    <w:rsid w:val="00777E3D"/>
    <w:rsid w:val="00777E51"/>
    <w:rsid w:val="007800BF"/>
    <w:rsid w:val="007803A6"/>
    <w:rsid w:val="00780D36"/>
    <w:rsid w:val="00780F3C"/>
    <w:rsid w:val="007810B6"/>
    <w:rsid w:val="00781127"/>
    <w:rsid w:val="00781585"/>
    <w:rsid w:val="00781828"/>
    <w:rsid w:val="00782926"/>
    <w:rsid w:val="00782B4B"/>
    <w:rsid w:val="00782D3D"/>
    <w:rsid w:val="007830F4"/>
    <w:rsid w:val="00783683"/>
    <w:rsid w:val="00783977"/>
    <w:rsid w:val="00783E26"/>
    <w:rsid w:val="007841C9"/>
    <w:rsid w:val="007845B5"/>
    <w:rsid w:val="00784EB6"/>
    <w:rsid w:val="00785589"/>
    <w:rsid w:val="00785E1F"/>
    <w:rsid w:val="00785E37"/>
    <w:rsid w:val="0078674E"/>
    <w:rsid w:val="0078675A"/>
    <w:rsid w:val="00786D50"/>
    <w:rsid w:val="00787546"/>
    <w:rsid w:val="007875DC"/>
    <w:rsid w:val="00787898"/>
    <w:rsid w:val="00790B74"/>
    <w:rsid w:val="00790FB5"/>
    <w:rsid w:val="00790FDE"/>
    <w:rsid w:val="00791247"/>
    <w:rsid w:val="007917D4"/>
    <w:rsid w:val="00791804"/>
    <w:rsid w:val="00791B58"/>
    <w:rsid w:val="00791CEE"/>
    <w:rsid w:val="00791F3D"/>
    <w:rsid w:val="007920F1"/>
    <w:rsid w:val="0079237C"/>
    <w:rsid w:val="00792F66"/>
    <w:rsid w:val="00792F82"/>
    <w:rsid w:val="007933EE"/>
    <w:rsid w:val="00793D9C"/>
    <w:rsid w:val="00793F2B"/>
    <w:rsid w:val="0079481E"/>
    <w:rsid w:val="00795389"/>
    <w:rsid w:val="00795555"/>
    <w:rsid w:val="007956D6"/>
    <w:rsid w:val="00795B69"/>
    <w:rsid w:val="00796103"/>
    <w:rsid w:val="007961D7"/>
    <w:rsid w:val="0079655F"/>
    <w:rsid w:val="00796BA2"/>
    <w:rsid w:val="00796DFC"/>
    <w:rsid w:val="00797280"/>
    <w:rsid w:val="0079743E"/>
    <w:rsid w:val="00797F68"/>
    <w:rsid w:val="007A017A"/>
    <w:rsid w:val="007A1A87"/>
    <w:rsid w:val="007A1AFC"/>
    <w:rsid w:val="007A1B97"/>
    <w:rsid w:val="007A1E49"/>
    <w:rsid w:val="007A1F93"/>
    <w:rsid w:val="007A2330"/>
    <w:rsid w:val="007A278D"/>
    <w:rsid w:val="007A2D95"/>
    <w:rsid w:val="007A2E66"/>
    <w:rsid w:val="007A3192"/>
    <w:rsid w:val="007A32BB"/>
    <w:rsid w:val="007A32C3"/>
    <w:rsid w:val="007A348A"/>
    <w:rsid w:val="007A34C9"/>
    <w:rsid w:val="007A35E1"/>
    <w:rsid w:val="007A399D"/>
    <w:rsid w:val="007A3BBB"/>
    <w:rsid w:val="007A3C8F"/>
    <w:rsid w:val="007A420D"/>
    <w:rsid w:val="007A42EF"/>
    <w:rsid w:val="007A461C"/>
    <w:rsid w:val="007A47A1"/>
    <w:rsid w:val="007A4CA1"/>
    <w:rsid w:val="007A4D35"/>
    <w:rsid w:val="007A4D4F"/>
    <w:rsid w:val="007A4E20"/>
    <w:rsid w:val="007A57CA"/>
    <w:rsid w:val="007A5CBB"/>
    <w:rsid w:val="007A5CC2"/>
    <w:rsid w:val="007A5DC2"/>
    <w:rsid w:val="007A6166"/>
    <w:rsid w:val="007A61E8"/>
    <w:rsid w:val="007A670C"/>
    <w:rsid w:val="007A67A9"/>
    <w:rsid w:val="007A67E5"/>
    <w:rsid w:val="007A6EAD"/>
    <w:rsid w:val="007A72CF"/>
    <w:rsid w:val="007A75CE"/>
    <w:rsid w:val="007A777C"/>
    <w:rsid w:val="007A7F13"/>
    <w:rsid w:val="007A7F1B"/>
    <w:rsid w:val="007B00F8"/>
    <w:rsid w:val="007B0535"/>
    <w:rsid w:val="007B0553"/>
    <w:rsid w:val="007B0A9D"/>
    <w:rsid w:val="007B0DDF"/>
    <w:rsid w:val="007B0EDF"/>
    <w:rsid w:val="007B12F4"/>
    <w:rsid w:val="007B162D"/>
    <w:rsid w:val="007B16FB"/>
    <w:rsid w:val="007B189F"/>
    <w:rsid w:val="007B193A"/>
    <w:rsid w:val="007B1E77"/>
    <w:rsid w:val="007B1FA4"/>
    <w:rsid w:val="007B1FFF"/>
    <w:rsid w:val="007B2367"/>
    <w:rsid w:val="007B248B"/>
    <w:rsid w:val="007B2568"/>
    <w:rsid w:val="007B2E29"/>
    <w:rsid w:val="007B2EDA"/>
    <w:rsid w:val="007B2F0A"/>
    <w:rsid w:val="007B30D6"/>
    <w:rsid w:val="007B32FC"/>
    <w:rsid w:val="007B385B"/>
    <w:rsid w:val="007B3CB8"/>
    <w:rsid w:val="007B3CC4"/>
    <w:rsid w:val="007B430C"/>
    <w:rsid w:val="007B462A"/>
    <w:rsid w:val="007B4806"/>
    <w:rsid w:val="007B483B"/>
    <w:rsid w:val="007B4B5F"/>
    <w:rsid w:val="007B4B88"/>
    <w:rsid w:val="007B53B7"/>
    <w:rsid w:val="007B5467"/>
    <w:rsid w:val="007B55D1"/>
    <w:rsid w:val="007B56E3"/>
    <w:rsid w:val="007B5A9F"/>
    <w:rsid w:val="007B6277"/>
    <w:rsid w:val="007B63B5"/>
    <w:rsid w:val="007B6C43"/>
    <w:rsid w:val="007B6F27"/>
    <w:rsid w:val="007B7D13"/>
    <w:rsid w:val="007B7D7B"/>
    <w:rsid w:val="007B7F4C"/>
    <w:rsid w:val="007C008B"/>
    <w:rsid w:val="007C00E5"/>
    <w:rsid w:val="007C01F1"/>
    <w:rsid w:val="007C11F9"/>
    <w:rsid w:val="007C193F"/>
    <w:rsid w:val="007C1E4F"/>
    <w:rsid w:val="007C2049"/>
    <w:rsid w:val="007C23B2"/>
    <w:rsid w:val="007C290C"/>
    <w:rsid w:val="007C2B3E"/>
    <w:rsid w:val="007C2ECB"/>
    <w:rsid w:val="007C3262"/>
    <w:rsid w:val="007C33E4"/>
    <w:rsid w:val="007C3B75"/>
    <w:rsid w:val="007C3C9C"/>
    <w:rsid w:val="007C3CAB"/>
    <w:rsid w:val="007C4802"/>
    <w:rsid w:val="007C4817"/>
    <w:rsid w:val="007C4A25"/>
    <w:rsid w:val="007C4D5A"/>
    <w:rsid w:val="007C4FF3"/>
    <w:rsid w:val="007C5D24"/>
    <w:rsid w:val="007C5E15"/>
    <w:rsid w:val="007C5F7F"/>
    <w:rsid w:val="007C63AE"/>
    <w:rsid w:val="007C6BAA"/>
    <w:rsid w:val="007C6D8C"/>
    <w:rsid w:val="007C6DC4"/>
    <w:rsid w:val="007C721A"/>
    <w:rsid w:val="007C76BF"/>
    <w:rsid w:val="007C781E"/>
    <w:rsid w:val="007C79DC"/>
    <w:rsid w:val="007C7EE8"/>
    <w:rsid w:val="007D000F"/>
    <w:rsid w:val="007D025A"/>
    <w:rsid w:val="007D06DE"/>
    <w:rsid w:val="007D07AE"/>
    <w:rsid w:val="007D084C"/>
    <w:rsid w:val="007D09DF"/>
    <w:rsid w:val="007D0CB8"/>
    <w:rsid w:val="007D0DCE"/>
    <w:rsid w:val="007D0E95"/>
    <w:rsid w:val="007D0EA6"/>
    <w:rsid w:val="007D13E6"/>
    <w:rsid w:val="007D183D"/>
    <w:rsid w:val="007D1983"/>
    <w:rsid w:val="007D1C98"/>
    <w:rsid w:val="007D1E7C"/>
    <w:rsid w:val="007D2903"/>
    <w:rsid w:val="007D2FD7"/>
    <w:rsid w:val="007D334E"/>
    <w:rsid w:val="007D3675"/>
    <w:rsid w:val="007D39EB"/>
    <w:rsid w:val="007D3A9D"/>
    <w:rsid w:val="007D3B20"/>
    <w:rsid w:val="007D3E3B"/>
    <w:rsid w:val="007D3FCD"/>
    <w:rsid w:val="007D416F"/>
    <w:rsid w:val="007D43EE"/>
    <w:rsid w:val="007D49D1"/>
    <w:rsid w:val="007D4ABA"/>
    <w:rsid w:val="007D4D32"/>
    <w:rsid w:val="007D52E1"/>
    <w:rsid w:val="007D59EF"/>
    <w:rsid w:val="007D5EF6"/>
    <w:rsid w:val="007D5F2C"/>
    <w:rsid w:val="007D60E8"/>
    <w:rsid w:val="007D622E"/>
    <w:rsid w:val="007D6391"/>
    <w:rsid w:val="007D6F34"/>
    <w:rsid w:val="007D70B5"/>
    <w:rsid w:val="007D71FB"/>
    <w:rsid w:val="007D7D12"/>
    <w:rsid w:val="007E0206"/>
    <w:rsid w:val="007E0314"/>
    <w:rsid w:val="007E03A6"/>
    <w:rsid w:val="007E05A8"/>
    <w:rsid w:val="007E0C5C"/>
    <w:rsid w:val="007E0FC5"/>
    <w:rsid w:val="007E1174"/>
    <w:rsid w:val="007E119A"/>
    <w:rsid w:val="007E1204"/>
    <w:rsid w:val="007E1578"/>
    <w:rsid w:val="007E1593"/>
    <w:rsid w:val="007E1782"/>
    <w:rsid w:val="007E186D"/>
    <w:rsid w:val="007E18FF"/>
    <w:rsid w:val="007E19AD"/>
    <w:rsid w:val="007E2781"/>
    <w:rsid w:val="007E2D59"/>
    <w:rsid w:val="007E2E4D"/>
    <w:rsid w:val="007E2EAA"/>
    <w:rsid w:val="007E2F91"/>
    <w:rsid w:val="007E34D4"/>
    <w:rsid w:val="007E35D0"/>
    <w:rsid w:val="007E3918"/>
    <w:rsid w:val="007E3967"/>
    <w:rsid w:val="007E3A30"/>
    <w:rsid w:val="007E3CF7"/>
    <w:rsid w:val="007E3EFC"/>
    <w:rsid w:val="007E3F26"/>
    <w:rsid w:val="007E407E"/>
    <w:rsid w:val="007E41BD"/>
    <w:rsid w:val="007E43A1"/>
    <w:rsid w:val="007E44F6"/>
    <w:rsid w:val="007E4689"/>
    <w:rsid w:val="007E4C5E"/>
    <w:rsid w:val="007E4CA4"/>
    <w:rsid w:val="007E4F77"/>
    <w:rsid w:val="007E5368"/>
    <w:rsid w:val="007E5CA0"/>
    <w:rsid w:val="007E5F17"/>
    <w:rsid w:val="007E71B5"/>
    <w:rsid w:val="007E7255"/>
    <w:rsid w:val="007E7257"/>
    <w:rsid w:val="007E7838"/>
    <w:rsid w:val="007E7937"/>
    <w:rsid w:val="007E79E8"/>
    <w:rsid w:val="007F0142"/>
    <w:rsid w:val="007F0512"/>
    <w:rsid w:val="007F06E8"/>
    <w:rsid w:val="007F074B"/>
    <w:rsid w:val="007F0FCC"/>
    <w:rsid w:val="007F10BB"/>
    <w:rsid w:val="007F11BA"/>
    <w:rsid w:val="007F1612"/>
    <w:rsid w:val="007F1626"/>
    <w:rsid w:val="007F16AC"/>
    <w:rsid w:val="007F17FC"/>
    <w:rsid w:val="007F1806"/>
    <w:rsid w:val="007F19BD"/>
    <w:rsid w:val="007F1BA4"/>
    <w:rsid w:val="007F2644"/>
    <w:rsid w:val="007F2D45"/>
    <w:rsid w:val="007F2FBD"/>
    <w:rsid w:val="007F389E"/>
    <w:rsid w:val="007F38E2"/>
    <w:rsid w:val="007F3A2D"/>
    <w:rsid w:val="007F3A58"/>
    <w:rsid w:val="007F4129"/>
    <w:rsid w:val="007F4292"/>
    <w:rsid w:val="007F4351"/>
    <w:rsid w:val="007F4477"/>
    <w:rsid w:val="007F46DE"/>
    <w:rsid w:val="007F4764"/>
    <w:rsid w:val="007F486F"/>
    <w:rsid w:val="007F492C"/>
    <w:rsid w:val="007F4A75"/>
    <w:rsid w:val="007F4ABC"/>
    <w:rsid w:val="007F4B65"/>
    <w:rsid w:val="007F55ED"/>
    <w:rsid w:val="007F5B80"/>
    <w:rsid w:val="007F5D86"/>
    <w:rsid w:val="007F67C7"/>
    <w:rsid w:val="007F6DE5"/>
    <w:rsid w:val="007F6EA5"/>
    <w:rsid w:val="007F72B0"/>
    <w:rsid w:val="007F7884"/>
    <w:rsid w:val="007F7B70"/>
    <w:rsid w:val="007F7C5F"/>
    <w:rsid w:val="0080005A"/>
    <w:rsid w:val="008002AE"/>
    <w:rsid w:val="0080033B"/>
    <w:rsid w:val="00800665"/>
    <w:rsid w:val="00800BEE"/>
    <w:rsid w:val="00800DB9"/>
    <w:rsid w:val="00800EB3"/>
    <w:rsid w:val="00801213"/>
    <w:rsid w:val="0080148B"/>
    <w:rsid w:val="0080172A"/>
    <w:rsid w:val="0080176C"/>
    <w:rsid w:val="008017D2"/>
    <w:rsid w:val="00801903"/>
    <w:rsid w:val="00801C0E"/>
    <w:rsid w:val="00801D33"/>
    <w:rsid w:val="00801E0F"/>
    <w:rsid w:val="00801EF0"/>
    <w:rsid w:val="00802FFC"/>
    <w:rsid w:val="00803326"/>
    <w:rsid w:val="008033F3"/>
    <w:rsid w:val="0080348D"/>
    <w:rsid w:val="008039A9"/>
    <w:rsid w:val="00803BC7"/>
    <w:rsid w:val="00803C54"/>
    <w:rsid w:val="00803FC8"/>
    <w:rsid w:val="008043BB"/>
    <w:rsid w:val="00804564"/>
    <w:rsid w:val="008045EF"/>
    <w:rsid w:val="00804759"/>
    <w:rsid w:val="008048CB"/>
    <w:rsid w:val="008048E3"/>
    <w:rsid w:val="00804AD7"/>
    <w:rsid w:val="00804B6E"/>
    <w:rsid w:val="00804C20"/>
    <w:rsid w:val="00804E2E"/>
    <w:rsid w:val="00804EF9"/>
    <w:rsid w:val="008050D9"/>
    <w:rsid w:val="008055BF"/>
    <w:rsid w:val="008056EC"/>
    <w:rsid w:val="00805C4B"/>
    <w:rsid w:val="00805FD8"/>
    <w:rsid w:val="008060D9"/>
    <w:rsid w:val="008063B6"/>
    <w:rsid w:val="00806587"/>
    <w:rsid w:val="00806866"/>
    <w:rsid w:val="00806927"/>
    <w:rsid w:val="00806AEE"/>
    <w:rsid w:val="00806D05"/>
    <w:rsid w:val="00806D1C"/>
    <w:rsid w:val="00806ED6"/>
    <w:rsid w:val="00806FE4"/>
    <w:rsid w:val="008070C4"/>
    <w:rsid w:val="0080723E"/>
    <w:rsid w:val="00807448"/>
    <w:rsid w:val="00807483"/>
    <w:rsid w:val="008077E2"/>
    <w:rsid w:val="008079BC"/>
    <w:rsid w:val="00807ACA"/>
    <w:rsid w:val="00807D5E"/>
    <w:rsid w:val="00807E75"/>
    <w:rsid w:val="0081003C"/>
    <w:rsid w:val="00810165"/>
    <w:rsid w:val="0081024D"/>
    <w:rsid w:val="00810875"/>
    <w:rsid w:val="008109F5"/>
    <w:rsid w:val="00810A0C"/>
    <w:rsid w:val="00810D27"/>
    <w:rsid w:val="00810E33"/>
    <w:rsid w:val="008119B5"/>
    <w:rsid w:val="00811C4F"/>
    <w:rsid w:val="00811EE7"/>
    <w:rsid w:val="00812013"/>
    <w:rsid w:val="00812218"/>
    <w:rsid w:val="0081238D"/>
    <w:rsid w:val="00812566"/>
    <w:rsid w:val="00812C59"/>
    <w:rsid w:val="00812E09"/>
    <w:rsid w:val="00812ED8"/>
    <w:rsid w:val="00813461"/>
    <w:rsid w:val="008138B5"/>
    <w:rsid w:val="008139D7"/>
    <w:rsid w:val="00813EC4"/>
    <w:rsid w:val="00814097"/>
    <w:rsid w:val="008147FC"/>
    <w:rsid w:val="00814C41"/>
    <w:rsid w:val="00814E65"/>
    <w:rsid w:val="008152A6"/>
    <w:rsid w:val="00815453"/>
    <w:rsid w:val="00815B46"/>
    <w:rsid w:val="008160C4"/>
    <w:rsid w:val="00816217"/>
    <w:rsid w:val="0081625B"/>
    <w:rsid w:val="00816392"/>
    <w:rsid w:val="00816799"/>
    <w:rsid w:val="00816ACB"/>
    <w:rsid w:val="00816FD9"/>
    <w:rsid w:val="00817369"/>
    <w:rsid w:val="00817664"/>
    <w:rsid w:val="00817711"/>
    <w:rsid w:val="008178BF"/>
    <w:rsid w:val="00817961"/>
    <w:rsid w:val="00817CBB"/>
    <w:rsid w:val="00820225"/>
    <w:rsid w:val="008204A5"/>
    <w:rsid w:val="008206DB"/>
    <w:rsid w:val="00820C9F"/>
    <w:rsid w:val="00820D4B"/>
    <w:rsid w:val="00820D65"/>
    <w:rsid w:val="00820F88"/>
    <w:rsid w:val="008211D4"/>
    <w:rsid w:val="00821356"/>
    <w:rsid w:val="0082148E"/>
    <w:rsid w:val="008217C9"/>
    <w:rsid w:val="008217EC"/>
    <w:rsid w:val="00821B79"/>
    <w:rsid w:val="00821FE7"/>
    <w:rsid w:val="008222C0"/>
    <w:rsid w:val="008225AE"/>
    <w:rsid w:val="00822618"/>
    <w:rsid w:val="00822D27"/>
    <w:rsid w:val="00822EF8"/>
    <w:rsid w:val="00823AE3"/>
    <w:rsid w:val="00823C12"/>
    <w:rsid w:val="00824117"/>
    <w:rsid w:val="008248DD"/>
    <w:rsid w:val="00824B1D"/>
    <w:rsid w:val="00824B82"/>
    <w:rsid w:val="00824C2E"/>
    <w:rsid w:val="00824F23"/>
    <w:rsid w:val="008252EA"/>
    <w:rsid w:val="008255B6"/>
    <w:rsid w:val="008257A4"/>
    <w:rsid w:val="008258B7"/>
    <w:rsid w:val="008259CE"/>
    <w:rsid w:val="00826122"/>
    <w:rsid w:val="00826343"/>
    <w:rsid w:val="00826AC5"/>
    <w:rsid w:val="00827174"/>
    <w:rsid w:val="00827565"/>
    <w:rsid w:val="008276DF"/>
    <w:rsid w:val="008278B1"/>
    <w:rsid w:val="00827A5F"/>
    <w:rsid w:val="00827BC0"/>
    <w:rsid w:val="00827FD6"/>
    <w:rsid w:val="00830134"/>
    <w:rsid w:val="00830D18"/>
    <w:rsid w:val="008310FF"/>
    <w:rsid w:val="008312D0"/>
    <w:rsid w:val="0083187A"/>
    <w:rsid w:val="00831891"/>
    <w:rsid w:val="008318BC"/>
    <w:rsid w:val="00831995"/>
    <w:rsid w:val="00831F26"/>
    <w:rsid w:val="00832548"/>
    <w:rsid w:val="008326D2"/>
    <w:rsid w:val="00832715"/>
    <w:rsid w:val="00832B3D"/>
    <w:rsid w:val="00832DEA"/>
    <w:rsid w:val="00833125"/>
    <w:rsid w:val="00833763"/>
    <w:rsid w:val="008337EA"/>
    <w:rsid w:val="00833B27"/>
    <w:rsid w:val="00833DA0"/>
    <w:rsid w:val="00833E5F"/>
    <w:rsid w:val="0083437E"/>
    <w:rsid w:val="008343A9"/>
    <w:rsid w:val="00834419"/>
    <w:rsid w:val="008345CA"/>
    <w:rsid w:val="0083469B"/>
    <w:rsid w:val="00834763"/>
    <w:rsid w:val="00834825"/>
    <w:rsid w:val="008349B6"/>
    <w:rsid w:val="00834AB2"/>
    <w:rsid w:val="00834CF2"/>
    <w:rsid w:val="00834E9E"/>
    <w:rsid w:val="00834FDD"/>
    <w:rsid w:val="008351C8"/>
    <w:rsid w:val="0083535D"/>
    <w:rsid w:val="0083544A"/>
    <w:rsid w:val="008355D8"/>
    <w:rsid w:val="00835709"/>
    <w:rsid w:val="00835E98"/>
    <w:rsid w:val="00835F87"/>
    <w:rsid w:val="0083609E"/>
    <w:rsid w:val="0083655E"/>
    <w:rsid w:val="0083666F"/>
    <w:rsid w:val="0083698D"/>
    <w:rsid w:val="00836C2E"/>
    <w:rsid w:val="00836DF8"/>
    <w:rsid w:val="0083733D"/>
    <w:rsid w:val="008378B1"/>
    <w:rsid w:val="0083797D"/>
    <w:rsid w:val="00837CBB"/>
    <w:rsid w:val="0084001B"/>
    <w:rsid w:val="0084005C"/>
    <w:rsid w:val="008401A6"/>
    <w:rsid w:val="00840689"/>
    <w:rsid w:val="00840D11"/>
    <w:rsid w:val="008414E7"/>
    <w:rsid w:val="00841C98"/>
    <w:rsid w:val="008424C0"/>
    <w:rsid w:val="00842804"/>
    <w:rsid w:val="008428C3"/>
    <w:rsid w:val="008429CE"/>
    <w:rsid w:val="00842B75"/>
    <w:rsid w:val="00842C66"/>
    <w:rsid w:val="00842E4D"/>
    <w:rsid w:val="00843179"/>
    <w:rsid w:val="00843598"/>
    <w:rsid w:val="008437A6"/>
    <w:rsid w:val="0084394E"/>
    <w:rsid w:val="00844054"/>
    <w:rsid w:val="00844384"/>
    <w:rsid w:val="008443D6"/>
    <w:rsid w:val="0084467D"/>
    <w:rsid w:val="008446F9"/>
    <w:rsid w:val="00844743"/>
    <w:rsid w:val="00844C52"/>
    <w:rsid w:val="00844DDB"/>
    <w:rsid w:val="00844F0B"/>
    <w:rsid w:val="00844F5A"/>
    <w:rsid w:val="0084501E"/>
    <w:rsid w:val="0084562A"/>
    <w:rsid w:val="00845916"/>
    <w:rsid w:val="00845958"/>
    <w:rsid w:val="00845C0F"/>
    <w:rsid w:val="00845D66"/>
    <w:rsid w:val="0084617E"/>
    <w:rsid w:val="00846320"/>
    <w:rsid w:val="008467D7"/>
    <w:rsid w:val="00846B3D"/>
    <w:rsid w:val="00846BFF"/>
    <w:rsid w:val="00846DD6"/>
    <w:rsid w:val="00846FC3"/>
    <w:rsid w:val="008472CD"/>
    <w:rsid w:val="008478E6"/>
    <w:rsid w:val="00847BB3"/>
    <w:rsid w:val="00847C60"/>
    <w:rsid w:val="00850AA5"/>
    <w:rsid w:val="00850B64"/>
    <w:rsid w:val="00850CB9"/>
    <w:rsid w:val="00850E54"/>
    <w:rsid w:val="00851129"/>
    <w:rsid w:val="00851155"/>
    <w:rsid w:val="0085143C"/>
    <w:rsid w:val="008514DC"/>
    <w:rsid w:val="00851558"/>
    <w:rsid w:val="00851C14"/>
    <w:rsid w:val="00851E05"/>
    <w:rsid w:val="00852B0B"/>
    <w:rsid w:val="00852E48"/>
    <w:rsid w:val="00853244"/>
    <w:rsid w:val="008532CC"/>
    <w:rsid w:val="008536A1"/>
    <w:rsid w:val="008538D5"/>
    <w:rsid w:val="008539B1"/>
    <w:rsid w:val="00853C54"/>
    <w:rsid w:val="00853CA4"/>
    <w:rsid w:val="00853EF5"/>
    <w:rsid w:val="0085402A"/>
    <w:rsid w:val="00854226"/>
    <w:rsid w:val="008542D5"/>
    <w:rsid w:val="008543EF"/>
    <w:rsid w:val="00854600"/>
    <w:rsid w:val="00854BDD"/>
    <w:rsid w:val="00855168"/>
    <w:rsid w:val="008555D4"/>
    <w:rsid w:val="008558F5"/>
    <w:rsid w:val="00855B39"/>
    <w:rsid w:val="00856276"/>
    <w:rsid w:val="00856285"/>
    <w:rsid w:val="008562D2"/>
    <w:rsid w:val="00856750"/>
    <w:rsid w:val="008568A6"/>
    <w:rsid w:val="008569AC"/>
    <w:rsid w:val="00856EC4"/>
    <w:rsid w:val="00857031"/>
    <w:rsid w:val="00857084"/>
    <w:rsid w:val="008571AA"/>
    <w:rsid w:val="008572FC"/>
    <w:rsid w:val="008573DE"/>
    <w:rsid w:val="00857495"/>
    <w:rsid w:val="00857C09"/>
    <w:rsid w:val="00857C88"/>
    <w:rsid w:val="00857D92"/>
    <w:rsid w:val="00857EB2"/>
    <w:rsid w:val="008602F7"/>
    <w:rsid w:val="00860586"/>
    <w:rsid w:val="008608A6"/>
    <w:rsid w:val="008608CC"/>
    <w:rsid w:val="00860AEE"/>
    <w:rsid w:val="00860AF9"/>
    <w:rsid w:val="00860D45"/>
    <w:rsid w:val="00860E71"/>
    <w:rsid w:val="0086149D"/>
    <w:rsid w:val="00861A57"/>
    <w:rsid w:val="00861B5E"/>
    <w:rsid w:val="00861C69"/>
    <w:rsid w:val="00861CE6"/>
    <w:rsid w:val="00861D61"/>
    <w:rsid w:val="00861E80"/>
    <w:rsid w:val="0086255E"/>
    <w:rsid w:val="00862A14"/>
    <w:rsid w:val="00862F8C"/>
    <w:rsid w:val="008631B7"/>
    <w:rsid w:val="00863422"/>
    <w:rsid w:val="00863431"/>
    <w:rsid w:val="00863F09"/>
    <w:rsid w:val="0086422B"/>
    <w:rsid w:val="0086428C"/>
    <w:rsid w:val="00864AB9"/>
    <w:rsid w:val="00864BE1"/>
    <w:rsid w:val="00864C92"/>
    <w:rsid w:val="00864F6E"/>
    <w:rsid w:val="00865157"/>
    <w:rsid w:val="00865543"/>
    <w:rsid w:val="008656BD"/>
    <w:rsid w:val="008657AA"/>
    <w:rsid w:val="0086599D"/>
    <w:rsid w:val="008659AD"/>
    <w:rsid w:val="00865A8A"/>
    <w:rsid w:val="00865CEE"/>
    <w:rsid w:val="0086617D"/>
    <w:rsid w:val="00866448"/>
    <w:rsid w:val="00866DE7"/>
    <w:rsid w:val="00867830"/>
    <w:rsid w:val="0086792D"/>
    <w:rsid w:val="00867A53"/>
    <w:rsid w:val="00867B4F"/>
    <w:rsid w:val="00867D10"/>
    <w:rsid w:val="008700DE"/>
    <w:rsid w:val="00870240"/>
    <w:rsid w:val="0087035C"/>
    <w:rsid w:val="008703B2"/>
    <w:rsid w:val="00870455"/>
    <w:rsid w:val="00870737"/>
    <w:rsid w:val="00870898"/>
    <w:rsid w:val="008708B4"/>
    <w:rsid w:val="00870B84"/>
    <w:rsid w:val="00870D28"/>
    <w:rsid w:val="00870D5A"/>
    <w:rsid w:val="00870E54"/>
    <w:rsid w:val="00870E78"/>
    <w:rsid w:val="00871035"/>
    <w:rsid w:val="00871209"/>
    <w:rsid w:val="0087155A"/>
    <w:rsid w:val="00871691"/>
    <w:rsid w:val="008717A9"/>
    <w:rsid w:val="008719E6"/>
    <w:rsid w:val="00871AC7"/>
    <w:rsid w:val="00872140"/>
    <w:rsid w:val="008723BE"/>
    <w:rsid w:val="008726A9"/>
    <w:rsid w:val="008727ED"/>
    <w:rsid w:val="00872C19"/>
    <w:rsid w:val="00872CF5"/>
    <w:rsid w:val="00872FCE"/>
    <w:rsid w:val="00873068"/>
    <w:rsid w:val="00873537"/>
    <w:rsid w:val="00873556"/>
    <w:rsid w:val="0087375E"/>
    <w:rsid w:val="008737B5"/>
    <w:rsid w:val="00873907"/>
    <w:rsid w:val="00873B7D"/>
    <w:rsid w:val="00873C3F"/>
    <w:rsid w:val="00873D04"/>
    <w:rsid w:val="008741FA"/>
    <w:rsid w:val="008746E5"/>
    <w:rsid w:val="00874B1D"/>
    <w:rsid w:val="00874B41"/>
    <w:rsid w:val="00875042"/>
    <w:rsid w:val="0087589B"/>
    <w:rsid w:val="00875A98"/>
    <w:rsid w:val="00875F80"/>
    <w:rsid w:val="00875F82"/>
    <w:rsid w:val="00876255"/>
    <w:rsid w:val="008763BE"/>
    <w:rsid w:val="008763D4"/>
    <w:rsid w:val="00876BD3"/>
    <w:rsid w:val="00876EBC"/>
    <w:rsid w:val="00876F25"/>
    <w:rsid w:val="00876FEE"/>
    <w:rsid w:val="0087727D"/>
    <w:rsid w:val="008775D7"/>
    <w:rsid w:val="00877813"/>
    <w:rsid w:val="00877876"/>
    <w:rsid w:val="00877A6B"/>
    <w:rsid w:val="00877CC8"/>
    <w:rsid w:val="00880177"/>
    <w:rsid w:val="00880203"/>
    <w:rsid w:val="0088076E"/>
    <w:rsid w:val="00880B87"/>
    <w:rsid w:val="00880CC4"/>
    <w:rsid w:val="0088115F"/>
    <w:rsid w:val="0088167A"/>
    <w:rsid w:val="00881C7B"/>
    <w:rsid w:val="008824CF"/>
    <w:rsid w:val="0088272B"/>
    <w:rsid w:val="0088295B"/>
    <w:rsid w:val="00882B57"/>
    <w:rsid w:val="00882B95"/>
    <w:rsid w:val="00882C26"/>
    <w:rsid w:val="00882EC1"/>
    <w:rsid w:val="008833BC"/>
    <w:rsid w:val="00883607"/>
    <w:rsid w:val="00883A35"/>
    <w:rsid w:val="00883A84"/>
    <w:rsid w:val="00883B49"/>
    <w:rsid w:val="00883B66"/>
    <w:rsid w:val="0088420F"/>
    <w:rsid w:val="0088450D"/>
    <w:rsid w:val="0088507C"/>
    <w:rsid w:val="00885257"/>
    <w:rsid w:val="0088550B"/>
    <w:rsid w:val="008856D8"/>
    <w:rsid w:val="008866C3"/>
    <w:rsid w:val="00886AC6"/>
    <w:rsid w:val="00886D24"/>
    <w:rsid w:val="0088704C"/>
    <w:rsid w:val="008870DD"/>
    <w:rsid w:val="00887436"/>
    <w:rsid w:val="008876FE"/>
    <w:rsid w:val="00887B32"/>
    <w:rsid w:val="00887C6D"/>
    <w:rsid w:val="00887CF7"/>
    <w:rsid w:val="00887E72"/>
    <w:rsid w:val="008901D2"/>
    <w:rsid w:val="00890DAB"/>
    <w:rsid w:val="00890FC4"/>
    <w:rsid w:val="008910BF"/>
    <w:rsid w:val="008911CD"/>
    <w:rsid w:val="00891360"/>
    <w:rsid w:val="00891497"/>
    <w:rsid w:val="008914EE"/>
    <w:rsid w:val="008918D6"/>
    <w:rsid w:val="0089195E"/>
    <w:rsid w:val="00891A7C"/>
    <w:rsid w:val="00891D15"/>
    <w:rsid w:val="0089209A"/>
    <w:rsid w:val="0089220B"/>
    <w:rsid w:val="00892877"/>
    <w:rsid w:val="008928AF"/>
    <w:rsid w:val="00892B10"/>
    <w:rsid w:val="008931BA"/>
    <w:rsid w:val="00893389"/>
    <w:rsid w:val="00893403"/>
    <w:rsid w:val="008934DB"/>
    <w:rsid w:val="008937CA"/>
    <w:rsid w:val="0089385C"/>
    <w:rsid w:val="00893BCF"/>
    <w:rsid w:val="00894069"/>
    <w:rsid w:val="008940C9"/>
    <w:rsid w:val="00894109"/>
    <w:rsid w:val="00894581"/>
    <w:rsid w:val="008947DB"/>
    <w:rsid w:val="00894844"/>
    <w:rsid w:val="00894B69"/>
    <w:rsid w:val="00894FCA"/>
    <w:rsid w:val="0089507C"/>
    <w:rsid w:val="00895130"/>
    <w:rsid w:val="0089525E"/>
    <w:rsid w:val="00895594"/>
    <w:rsid w:val="008957C3"/>
    <w:rsid w:val="0089589D"/>
    <w:rsid w:val="008958E4"/>
    <w:rsid w:val="00895F06"/>
    <w:rsid w:val="00896167"/>
    <w:rsid w:val="0089626F"/>
    <w:rsid w:val="0089662D"/>
    <w:rsid w:val="00896731"/>
    <w:rsid w:val="008967EC"/>
    <w:rsid w:val="008969DD"/>
    <w:rsid w:val="00896AAB"/>
    <w:rsid w:val="00896C64"/>
    <w:rsid w:val="00896E1B"/>
    <w:rsid w:val="0089751F"/>
    <w:rsid w:val="008976CD"/>
    <w:rsid w:val="00897D15"/>
    <w:rsid w:val="00897DE7"/>
    <w:rsid w:val="008A01D6"/>
    <w:rsid w:val="008A02D8"/>
    <w:rsid w:val="008A0322"/>
    <w:rsid w:val="008A0423"/>
    <w:rsid w:val="008A0489"/>
    <w:rsid w:val="008A04D7"/>
    <w:rsid w:val="008A09A0"/>
    <w:rsid w:val="008A102C"/>
    <w:rsid w:val="008A11D9"/>
    <w:rsid w:val="008A16BD"/>
    <w:rsid w:val="008A1967"/>
    <w:rsid w:val="008A1B7A"/>
    <w:rsid w:val="008A1DFF"/>
    <w:rsid w:val="008A1E7E"/>
    <w:rsid w:val="008A1FC3"/>
    <w:rsid w:val="008A2045"/>
    <w:rsid w:val="008A293A"/>
    <w:rsid w:val="008A2C6D"/>
    <w:rsid w:val="008A2FC9"/>
    <w:rsid w:val="008A33CE"/>
    <w:rsid w:val="008A3433"/>
    <w:rsid w:val="008A35B7"/>
    <w:rsid w:val="008A3D49"/>
    <w:rsid w:val="008A40F0"/>
    <w:rsid w:val="008A414B"/>
    <w:rsid w:val="008A421A"/>
    <w:rsid w:val="008A4234"/>
    <w:rsid w:val="008A42BE"/>
    <w:rsid w:val="008A4309"/>
    <w:rsid w:val="008A43CD"/>
    <w:rsid w:val="008A4402"/>
    <w:rsid w:val="008A4AFA"/>
    <w:rsid w:val="008A4B6E"/>
    <w:rsid w:val="008A5022"/>
    <w:rsid w:val="008A5466"/>
    <w:rsid w:val="008A5612"/>
    <w:rsid w:val="008A5AB2"/>
    <w:rsid w:val="008A5C84"/>
    <w:rsid w:val="008A6024"/>
    <w:rsid w:val="008A6347"/>
    <w:rsid w:val="008A6411"/>
    <w:rsid w:val="008A6509"/>
    <w:rsid w:val="008A65A4"/>
    <w:rsid w:val="008A6744"/>
    <w:rsid w:val="008A6771"/>
    <w:rsid w:val="008A6D84"/>
    <w:rsid w:val="008A6DC2"/>
    <w:rsid w:val="008A6DD9"/>
    <w:rsid w:val="008A7613"/>
    <w:rsid w:val="008A779C"/>
    <w:rsid w:val="008A79D7"/>
    <w:rsid w:val="008A7C00"/>
    <w:rsid w:val="008B02C7"/>
    <w:rsid w:val="008B1356"/>
    <w:rsid w:val="008B13B2"/>
    <w:rsid w:val="008B168D"/>
    <w:rsid w:val="008B1939"/>
    <w:rsid w:val="008B2CA4"/>
    <w:rsid w:val="008B2D4A"/>
    <w:rsid w:val="008B3474"/>
    <w:rsid w:val="008B3495"/>
    <w:rsid w:val="008B3565"/>
    <w:rsid w:val="008B3ECA"/>
    <w:rsid w:val="008B40A9"/>
    <w:rsid w:val="008B40F5"/>
    <w:rsid w:val="008B413B"/>
    <w:rsid w:val="008B4244"/>
    <w:rsid w:val="008B43D0"/>
    <w:rsid w:val="008B46B4"/>
    <w:rsid w:val="008B4727"/>
    <w:rsid w:val="008B4785"/>
    <w:rsid w:val="008B4794"/>
    <w:rsid w:val="008B4976"/>
    <w:rsid w:val="008B4D70"/>
    <w:rsid w:val="008B4F90"/>
    <w:rsid w:val="008B50B0"/>
    <w:rsid w:val="008B5223"/>
    <w:rsid w:val="008B54A1"/>
    <w:rsid w:val="008B59AA"/>
    <w:rsid w:val="008B5D7E"/>
    <w:rsid w:val="008B5F4C"/>
    <w:rsid w:val="008B637F"/>
    <w:rsid w:val="008B6785"/>
    <w:rsid w:val="008B68E6"/>
    <w:rsid w:val="008B6AE7"/>
    <w:rsid w:val="008B6B2A"/>
    <w:rsid w:val="008B6C2A"/>
    <w:rsid w:val="008B6CDE"/>
    <w:rsid w:val="008B70A2"/>
    <w:rsid w:val="008B70D3"/>
    <w:rsid w:val="008B7210"/>
    <w:rsid w:val="008B7969"/>
    <w:rsid w:val="008B7C47"/>
    <w:rsid w:val="008B7D9A"/>
    <w:rsid w:val="008C00A6"/>
    <w:rsid w:val="008C00E5"/>
    <w:rsid w:val="008C01EC"/>
    <w:rsid w:val="008C0748"/>
    <w:rsid w:val="008C07E5"/>
    <w:rsid w:val="008C08AF"/>
    <w:rsid w:val="008C08BA"/>
    <w:rsid w:val="008C0BFB"/>
    <w:rsid w:val="008C0D1C"/>
    <w:rsid w:val="008C131A"/>
    <w:rsid w:val="008C13BB"/>
    <w:rsid w:val="008C17A7"/>
    <w:rsid w:val="008C19C0"/>
    <w:rsid w:val="008C1B9D"/>
    <w:rsid w:val="008C1E24"/>
    <w:rsid w:val="008C200A"/>
    <w:rsid w:val="008C219F"/>
    <w:rsid w:val="008C2310"/>
    <w:rsid w:val="008C245F"/>
    <w:rsid w:val="008C2877"/>
    <w:rsid w:val="008C2967"/>
    <w:rsid w:val="008C2A15"/>
    <w:rsid w:val="008C2AE7"/>
    <w:rsid w:val="008C2C78"/>
    <w:rsid w:val="008C2D67"/>
    <w:rsid w:val="008C3612"/>
    <w:rsid w:val="008C403B"/>
    <w:rsid w:val="008C40E3"/>
    <w:rsid w:val="008C4312"/>
    <w:rsid w:val="008C43A8"/>
    <w:rsid w:val="008C46CD"/>
    <w:rsid w:val="008C4700"/>
    <w:rsid w:val="008C48DB"/>
    <w:rsid w:val="008C5090"/>
    <w:rsid w:val="008C52A7"/>
    <w:rsid w:val="008C5322"/>
    <w:rsid w:val="008C53C3"/>
    <w:rsid w:val="008C5672"/>
    <w:rsid w:val="008C5AB8"/>
    <w:rsid w:val="008C5C69"/>
    <w:rsid w:val="008C5DA2"/>
    <w:rsid w:val="008C62A9"/>
    <w:rsid w:val="008C62EC"/>
    <w:rsid w:val="008C648F"/>
    <w:rsid w:val="008C662C"/>
    <w:rsid w:val="008C6777"/>
    <w:rsid w:val="008C6786"/>
    <w:rsid w:val="008C67BC"/>
    <w:rsid w:val="008C6B3E"/>
    <w:rsid w:val="008C6DDB"/>
    <w:rsid w:val="008C767B"/>
    <w:rsid w:val="008C79B8"/>
    <w:rsid w:val="008C7A6C"/>
    <w:rsid w:val="008C7BE3"/>
    <w:rsid w:val="008C7CB7"/>
    <w:rsid w:val="008D02AE"/>
    <w:rsid w:val="008D02BA"/>
    <w:rsid w:val="008D0630"/>
    <w:rsid w:val="008D14E6"/>
    <w:rsid w:val="008D169B"/>
    <w:rsid w:val="008D1918"/>
    <w:rsid w:val="008D1A76"/>
    <w:rsid w:val="008D1ABA"/>
    <w:rsid w:val="008D1AF2"/>
    <w:rsid w:val="008D1CE3"/>
    <w:rsid w:val="008D2045"/>
    <w:rsid w:val="008D2968"/>
    <w:rsid w:val="008D2E64"/>
    <w:rsid w:val="008D2F3F"/>
    <w:rsid w:val="008D2FF9"/>
    <w:rsid w:val="008D3811"/>
    <w:rsid w:val="008D3A89"/>
    <w:rsid w:val="008D3B39"/>
    <w:rsid w:val="008D409E"/>
    <w:rsid w:val="008D4312"/>
    <w:rsid w:val="008D4A0A"/>
    <w:rsid w:val="008D4B79"/>
    <w:rsid w:val="008D4BA5"/>
    <w:rsid w:val="008D4E17"/>
    <w:rsid w:val="008D5042"/>
    <w:rsid w:val="008D51B6"/>
    <w:rsid w:val="008D51E8"/>
    <w:rsid w:val="008D52C2"/>
    <w:rsid w:val="008D55DD"/>
    <w:rsid w:val="008D56E8"/>
    <w:rsid w:val="008D5B6F"/>
    <w:rsid w:val="008D5E57"/>
    <w:rsid w:val="008D5F45"/>
    <w:rsid w:val="008D5F60"/>
    <w:rsid w:val="008D60DE"/>
    <w:rsid w:val="008D6874"/>
    <w:rsid w:val="008D69EF"/>
    <w:rsid w:val="008D6B58"/>
    <w:rsid w:val="008D6BC3"/>
    <w:rsid w:val="008D7578"/>
    <w:rsid w:val="008D7857"/>
    <w:rsid w:val="008D7B37"/>
    <w:rsid w:val="008D7CC5"/>
    <w:rsid w:val="008D7CF7"/>
    <w:rsid w:val="008E01C4"/>
    <w:rsid w:val="008E01E2"/>
    <w:rsid w:val="008E0782"/>
    <w:rsid w:val="008E0F2E"/>
    <w:rsid w:val="008E0F37"/>
    <w:rsid w:val="008E0FFC"/>
    <w:rsid w:val="008E1210"/>
    <w:rsid w:val="008E1519"/>
    <w:rsid w:val="008E1534"/>
    <w:rsid w:val="008E199F"/>
    <w:rsid w:val="008E1BB0"/>
    <w:rsid w:val="008E1C30"/>
    <w:rsid w:val="008E1E8C"/>
    <w:rsid w:val="008E1F6E"/>
    <w:rsid w:val="008E2531"/>
    <w:rsid w:val="008E27D7"/>
    <w:rsid w:val="008E2E50"/>
    <w:rsid w:val="008E312C"/>
    <w:rsid w:val="008E331F"/>
    <w:rsid w:val="008E37D3"/>
    <w:rsid w:val="008E38F9"/>
    <w:rsid w:val="008E436B"/>
    <w:rsid w:val="008E462C"/>
    <w:rsid w:val="008E5131"/>
    <w:rsid w:val="008E5195"/>
    <w:rsid w:val="008E5512"/>
    <w:rsid w:val="008E6027"/>
    <w:rsid w:val="008E64E9"/>
    <w:rsid w:val="008E65C0"/>
    <w:rsid w:val="008E74AF"/>
    <w:rsid w:val="008E7827"/>
    <w:rsid w:val="008E78CA"/>
    <w:rsid w:val="008E7D3F"/>
    <w:rsid w:val="008E7FF0"/>
    <w:rsid w:val="008F08FB"/>
    <w:rsid w:val="008F0B81"/>
    <w:rsid w:val="008F1238"/>
    <w:rsid w:val="008F13E9"/>
    <w:rsid w:val="008F145C"/>
    <w:rsid w:val="008F14AA"/>
    <w:rsid w:val="008F14AF"/>
    <w:rsid w:val="008F14E5"/>
    <w:rsid w:val="008F17A7"/>
    <w:rsid w:val="008F1852"/>
    <w:rsid w:val="008F1C3A"/>
    <w:rsid w:val="008F20EA"/>
    <w:rsid w:val="008F2644"/>
    <w:rsid w:val="008F2AA1"/>
    <w:rsid w:val="008F2CC7"/>
    <w:rsid w:val="008F2D28"/>
    <w:rsid w:val="008F403D"/>
    <w:rsid w:val="008F4200"/>
    <w:rsid w:val="008F4373"/>
    <w:rsid w:val="008F43FF"/>
    <w:rsid w:val="008F4774"/>
    <w:rsid w:val="008F49D4"/>
    <w:rsid w:val="008F4A21"/>
    <w:rsid w:val="008F4B8E"/>
    <w:rsid w:val="008F5410"/>
    <w:rsid w:val="008F55FA"/>
    <w:rsid w:val="008F594C"/>
    <w:rsid w:val="008F5A27"/>
    <w:rsid w:val="008F5CCB"/>
    <w:rsid w:val="008F5F63"/>
    <w:rsid w:val="008F689D"/>
    <w:rsid w:val="008F6972"/>
    <w:rsid w:val="008F73B6"/>
    <w:rsid w:val="008F75B8"/>
    <w:rsid w:val="008F7631"/>
    <w:rsid w:val="0090003D"/>
    <w:rsid w:val="009000FE"/>
    <w:rsid w:val="009001C1"/>
    <w:rsid w:val="0090053D"/>
    <w:rsid w:val="00900D9D"/>
    <w:rsid w:val="00900E1B"/>
    <w:rsid w:val="009012AF"/>
    <w:rsid w:val="0090165B"/>
    <w:rsid w:val="00901C03"/>
    <w:rsid w:val="00901C7D"/>
    <w:rsid w:val="009020DD"/>
    <w:rsid w:val="009022AE"/>
    <w:rsid w:val="00902D24"/>
    <w:rsid w:val="00903922"/>
    <w:rsid w:val="00903B8F"/>
    <w:rsid w:val="00903F8E"/>
    <w:rsid w:val="009040A7"/>
    <w:rsid w:val="009041B4"/>
    <w:rsid w:val="009041DE"/>
    <w:rsid w:val="0090425C"/>
    <w:rsid w:val="009042C8"/>
    <w:rsid w:val="009045E9"/>
    <w:rsid w:val="0090468C"/>
    <w:rsid w:val="00904701"/>
    <w:rsid w:val="009049D3"/>
    <w:rsid w:val="00904B17"/>
    <w:rsid w:val="00904D13"/>
    <w:rsid w:val="00904E04"/>
    <w:rsid w:val="00904FC3"/>
    <w:rsid w:val="009050DE"/>
    <w:rsid w:val="0090538B"/>
    <w:rsid w:val="00905C49"/>
    <w:rsid w:val="009063C5"/>
    <w:rsid w:val="00906A25"/>
    <w:rsid w:val="00906B16"/>
    <w:rsid w:val="00906BA9"/>
    <w:rsid w:val="00906F16"/>
    <w:rsid w:val="00907468"/>
    <w:rsid w:val="00907677"/>
    <w:rsid w:val="009077A4"/>
    <w:rsid w:val="0090786E"/>
    <w:rsid w:val="00907A3A"/>
    <w:rsid w:val="00907F8C"/>
    <w:rsid w:val="00907FA4"/>
    <w:rsid w:val="00910093"/>
    <w:rsid w:val="00910350"/>
    <w:rsid w:val="00910C0B"/>
    <w:rsid w:val="00910E5C"/>
    <w:rsid w:val="00910FC0"/>
    <w:rsid w:val="0091103C"/>
    <w:rsid w:val="00911041"/>
    <w:rsid w:val="0091120F"/>
    <w:rsid w:val="009114AF"/>
    <w:rsid w:val="00911DC7"/>
    <w:rsid w:val="00911E99"/>
    <w:rsid w:val="00911F17"/>
    <w:rsid w:val="00912032"/>
    <w:rsid w:val="009121BB"/>
    <w:rsid w:val="009122C5"/>
    <w:rsid w:val="009124E3"/>
    <w:rsid w:val="00912530"/>
    <w:rsid w:val="00912663"/>
    <w:rsid w:val="00912A93"/>
    <w:rsid w:val="0091357F"/>
    <w:rsid w:val="00913594"/>
    <w:rsid w:val="00913619"/>
    <w:rsid w:val="00913E8F"/>
    <w:rsid w:val="0091492D"/>
    <w:rsid w:val="00914F32"/>
    <w:rsid w:val="0091552B"/>
    <w:rsid w:val="009160DD"/>
    <w:rsid w:val="0091642E"/>
    <w:rsid w:val="009165D2"/>
    <w:rsid w:val="009168DB"/>
    <w:rsid w:val="00916B8F"/>
    <w:rsid w:val="00917004"/>
    <w:rsid w:val="0091701E"/>
    <w:rsid w:val="00917184"/>
    <w:rsid w:val="0091742F"/>
    <w:rsid w:val="00917BBA"/>
    <w:rsid w:val="00917BCD"/>
    <w:rsid w:val="00917CB3"/>
    <w:rsid w:val="00917CD1"/>
    <w:rsid w:val="00917D1C"/>
    <w:rsid w:val="0092088F"/>
    <w:rsid w:val="00920C7E"/>
    <w:rsid w:val="00920C8F"/>
    <w:rsid w:val="00920F64"/>
    <w:rsid w:val="009211DB"/>
    <w:rsid w:val="0092151C"/>
    <w:rsid w:val="00921607"/>
    <w:rsid w:val="0092169D"/>
    <w:rsid w:val="00921A0A"/>
    <w:rsid w:val="00921C38"/>
    <w:rsid w:val="00921F97"/>
    <w:rsid w:val="0092221E"/>
    <w:rsid w:val="009225BF"/>
    <w:rsid w:val="009226C7"/>
    <w:rsid w:val="00922A1C"/>
    <w:rsid w:val="00922C30"/>
    <w:rsid w:val="00922C84"/>
    <w:rsid w:val="00922FAB"/>
    <w:rsid w:val="00923238"/>
    <w:rsid w:val="00923441"/>
    <w:rsid w:val="00923755"/>
    <w:rsid w:val="00923A51"/>
    <w:rsid w:val="00923AB2"/>
    <w:rsid w:val="00923C3A"/>
    <w:rsid w:val="00923EE4"/>
    <w:rsid w:val="009242A8"/>
    <w:rsid w:val="0092450A"/>
    <w:rsid w:val="00924BDB"/>
    <w:rsid w:val="00924D0B"/>
    <w:rsid w:val="00925701"/>
    <w:rsid w:val="00925887"/>
    <w:rsid w:val="00925AAE"/>
    <w:rsid w:val="00925E97"/>
    <w:rsid w:val="00926340"/>
    <w:rsid w:val="00926506"/>
    <w:rsid w:val="00926633"/>
    <w:rsid w:val="00926D50"/>
    <w:rsid w:val="00926F2E"/>
    <w:rsid w:val="009272CB"/>
    <w:rsid w:val="0092744B"/>
    <w:rsid w:val="009275CC"/>
    <w:rsid w:val="00927A68"/>
    <w:rsid w:val="00927C98"/>
    <w:rsid w:val="00927E48"/>
    <w:rsid w:val="00930598"/>
    <w:rsid w:val="009309B3"/>
    <w:rsid w:val="00930A3B"/>
    <w:rsid w:val="00930B4E"/>
    <w:rsid w:val="00930B6D"/>
    <w:rsid w:val="00930F7A"/>
    <w:rsid w:val="00931023"/>
    <w:rsid w:val="00931357"/>
    <w:rsid w:val="00931B72"/>
    <w:rsid w:val="00932263"/>
    <w:rsid w:val="009322AD"/>
    <w:rsid w:val="009328A8"/>
    <w:rsid w:val="00932C26"/>
    <w:rsid w:val="00933114"/>
    <w:rsid w:val="009333D2"/>
    <w:rsid w:val="00933DFA"/>
    <w:rsid w:val="00933E8F"/>
    <w:rsid w:val="00933F51"/>
    <w:rsid w:val="0093400E"/>
    <w:rsid w:val="009341B1"/>
    <w:rsid w:val="009342CE"/>
    <w:rsid w:val="00934338"/>
    <w:rsid w:val="00934353"/>
    <w:rsid w:val="00934356"/>
    <w:rsid w:val="00934760"/>
    <w:rsid w:val="00934781"/>
    <w:rsid w:val="009348C3"/>
    <w:rsid w:val="00934922"/>
    <w:rsid w:val="00934B7B"/>
    <w:rsid w:val="00934DAE"/>
    <w:rsid w:val="00934E78"/>
    <w:rsid w:val="00934FE1"/>
    <w:rsid w:val="009357C4"/>
    <w:rsid w:val="00935D52"/>
    <w:rsid w:val="00935E44"/>
    <w:rsid w:val="00936546"/>
    <w:rsid w:val="009365D8"/>
    <w:rsid w:val="0093671B"/>
    <w:rsid w:val="0093674A"/>
    <w:rsid w:val="009368DF"/>
    <w:rsid w:val="00936A08"/>
    <w:rsid w:val="00937287"/>
    <w:rsid w:val="009375D0"/>
    <w:rsid w:val="0093773B"/>
    <w:rsid w:val="009377BD"/>
    <w:rsid w:val="00937826"/>
    <w:rsid w:val="00937946"/>
    <w:rsid w:val="00937A7E"/>
    <w:rsid w:val="009401E7"/>
    <w:rsid w:val="00940359"/>
    <w:rsid w:val="00940934"/>
    <w:rsid w:val="00940AB8"/>
    <w:rsid w:val="00940CC7"/>
    <w:rsid w:val="00940FFE"/>
    <w:rsid w:val="00941843"/>
    <w:rsid w:val="00942018"/>
    <w:rsid w:val="00942030"/>
    <w:rsid w:val="00942254"/>
    <w:rsid w:val="009424D9"/>
    <w:rsid w:val="009424F3"/>
    <w:rsid w:val="009427EC"/>
    <w:rsid w:val="00942CBC"/>
    <w:rsid w:val="009435B7"/>
    <w:rsid w:val="0094392F"/>
    <w:rsid w:val="00943BEA"/>
    <w:rsid w:val="00944088"/>
    <w:rsid w:val="009441D0"/>
    <w:rsid w:val="00944372"/>
    <w:rsid w:val="00944598"/>
    <w:rsid w:val="00944683"/>
    <w:rsid w:val="0094493C"/>
    <w:rsid w:val="00944BAE"/>
    <w:rsid w:val="00944CEA"/>
    <w:rsid w:val="009450DC"/>
    <w:rsid w:val="00945340"/>
    <w:rsid w:val="009453C9"/>
    <w:rsid w:val="009455CE"/>
    <w:rsid w:val="00945C99"/>
    <w:rsid w:val="00945DBB"/>
    <w:rsid w:val="00945DE7"/>
    <w:rsid w:val="009463F2"/>
    <w:rsid w:val="009464D0"/>
    <w:rsid w:val="0094652D"/>
    <w:rsid w:val="009466AB"/>
    <w:rsid w:val="009466DF"/>
    <w:rsid w:val="00946F63"/>
    <w:rsid w:val="009470D0"/>
    <w:rsid w:val="00947694"/>
    <w:rsid w:val="009476A6"/>
    <w:rsid w:val="00947E01"/>
    <w:rsid w:val="00947E20"/>
    <w:rsid w:val="0095035F"/>
    <w:rsid w:val="0095065A"/>
    <w:rsid w:val="00950710"/>
    <w:rsid w:val="0095077C"/>
    <w:rsid w:val="00950B3B"/>
    <w:rsid w:val="00950D2F"/>
    <w:rsid w:val="009512E8"/>
    <w:rsid w:val="0095140C"/>
    <w:rsid w:val="00951699"/>
    <w:rsid w:val="009516F1"/>
    <w:rsid w:val="0095202E"/>
    <w:rsid w:val="00952190"/>
    <w:rsid w:val="00952AD1"/>
    <w:rsid w:val="00952C1D"/>
    <w:rsid w:val="00953100"/>
    <w:rsid w:val="00953463"/>
    <w:rsid w:val="00953742"/>
    <w:rsid w:val="00953793"/>
    <w:rsid w:val="00953C31"/>
    <w:rsid w:val="00954182"/>
    <w:rsid w:val="009542D1"/>
    <w:rsid w:val="00954374"/>
    <w:rsid w:val="00954378"/>
    <w:rsid w:val="00954611"/>
    <w:rsid w:val="00954762"/>
    <w:rsid w:val="0095478A"/>
    <w:rsid w:val="00954813"/>
    <w:rsid w:val="00954A24"/>
    <w:rsid w:val="00954BC1"/>
    <w:rsid w:val="00954D9D"/>
    <w:rsid w:val="00954DF8"/>
    <w:rsid w:val="00954FD6"/>
    <w:rsid w:val="009550F3"/>
    <w:rsid w:val="00955464"/>
    <w:rsid w:val="009554D6"/>
    <w:rsid w:val="00955D13"/>
    <w:rsid w:val="00955F40"/>
    <w:rsid w:val="009560AA"/>
    <w:rsid w:val="00956E1D"/>
    <w:rsid w:val="00956EEB"/>
    <w:rsid w:val="009571A3"/>
    <w:rsid w:val="009573CE"/>
    <w:rsid w:val="009574B1"/>
    <w:rsid w:val="0095759B"/>
    <w:rsid w:val="009577E6"/>
    <w:rsid w:val="0095781A"/>
    <w:rsid w:val="0095781B"/>
    <w:rsid w:val="009578EB"/>
    <w:rsid w:val="00957BC1"/>
    <w:rsid w:val="00957E72"/>
    <w:rsid w:val="00960169"/>
    <w:rsid w:val="009612E9"/>
    <w:rsid w:val="0096157E"/>
    <w:rsid w:val="00961A0F"/>
    <w:rsid w:val="00961FB1"/>
    <w:rsid w:val="0096243C"/>
    <w:rsid w:val="00962519"/>
    <w:rsid w:val="00962857"/>
    <w:rsid w:val="00962873"/>
    <w:rsid w:val="00962E83"/>
    <w:rsid w:val="00962F10"/>
    <w:rsid w:val="009631FE"/>
    <w:rsid w:val="00963223"/>
    <w:rsid w:val="00963271"/>
    <w:rsid w:val="0096375C"/>
    <w:rsid w:val="009637AA"/>
    <w:rsid w:val="00964062"/>
    <w:rsid w:val="00964136"/>
    <w:rsid w:val="009643E0"/>
    <w:rsid w:val="009644FE"/>
    <w:rsid w:val="00964C77"/>
    <w:rsid w:val="00964D4B"/>
    <w:rsid w:val="00964F8B"/>
    <w:rsid w:val="00965486"/>
    <w:rsid w:val="0096561F"/>
    <w:rsid w:val="0096575F"/>
    <w:rsid w:val="009657A2"/>
    <w:rsid w:val="009657B0"/>
    <w:rsid w:val="009657E9"/>
    <w:rsid w:val="00965890"/>
    <w:rsid w:val="00965AE8"/>
    <w:rsid w:val="00966209"/>
    <w:rsid w:val="0096635F"/>
    <w:rsid w:val="00966890"/>
    <w:rsid w:val="009668C2"/>
    <w:rsid w:val="00966F69"/>
    <w:rsid w:val="0096727B"/>
    <w:rsid w:val="009679F9"/>
    <w:rsid w:val="00967A30"/>
    <w:rsid w:val="00967B5F"/>
    <w:rsid w:val="00967D24"/>
    <w:rsid w:val="009700A3"/>
    <w:rsid w:val="00970192"/>
    <w:rsid w:val="009703A8"/>
    <w:rsid w:val="0097075F"/>
    <w:rsid w:val="009707F7"/>
    <w:rsid w:val="00970A65"/>
    <w:rsid w:val="00970BE2"/>
    <w:rsid w:val="00970C49"/>
    <w:rsid w:val="00971123"/>
    <w:rsid w:val="00971158"/>
    <w:rsid w:val="0097189A"/>
    <w:rsid w:val="00971D37"/>
    <w:rsid w:val="00972749"/>
    <w:rsid w:val="00972A45"/>
    <w:rsid w:val="00972A98"/>
    <w:rsid w:val="00972D0D"/>
    <w:rsid w:val="00972E14"/>
    <w:rsid w:val="00972F82"/>
    <w:rsid w:val="00972F8E"/>
    <w:rsid w:val="00973015"/>
    <w:rsid w:val="0097324F"/>
    <w:rsid w:val="00973585"/>
    <w:rsid w:val="00973A37"/>
    <w:rsid w:val="00973AE3"/>
    <w:rsid w:val="00973B9D"/>
    <w:rsid w:val="00973DA7"/>
    <w:rsid w:val="00973E73"/>
    <w:rsid w:val="00974479"/>
    <w:rsid w:val="0097451E"/>
    <w:rsid w:val="009746A9"/>
    <w:rsid w:val="009747F8"/>
    <w:rsid w:val="00974AFC"/>
    <w:rsid w:val="00974B36"/>
    <w:rsid w:val="00974CFE"/>
    <w:rsid w:val="0097529C"/>
    <w:rsid w:val="009753B4"/>
    <w:rsid w:val="0097549C"/>
    <w:rsid w:val="0097564E"/>
    <w:rsid w:val="00975669"/>
    <w:rsid w:val="00975910"/>
    <w:rsid w:val="00975A41"/>
    <w:rsid w:val="00975B20"/>
    <w:rsid w:val="00975B46"/>
    <w:rsid w:val="00975B96"/>
    <w:rsid w:val="00975DDA"/>
    <w:rsid w:val="00976077"/>
    <w:rsid w:val="009760F3"/>
    <w:rsid w:val="00976211"/>
    <w:rsid w:val="009763E1"/>
    <w:rsid w:val="0097653C"/>
    <w:rsid w:val="00976748"/>
    <w:rsid w:val="009768C2"/>
    <w:rsid w:val="009769DC"/>
    <w:rsid w:val="00976C31"/>
    <w:rsid w:val="00976F05"/>
    <w:rsid w:val="00976F5E"/>
    <w:rsid w:val="0097702A"/>
    <w:rsid w:val="009770F3"/>
    <w:rsid w:val="00977680"/>
    <w:rsid w:val="00977DE8"/>
    <w:rsid w:val="0098017A"/>
    <w:rsid w:val="009802A1"/>
    <w:rsid w:val="0098071F"/>
    <w:rsid w:val="00980920"/>
    <w:rsid w:val="00980955"/>
    <w:rsid w:val="00980E18"/>
    <w:rsid w:val="00980FF7"/>
    <w:rsid w:val="00981010"/>
    <w:rsid w:val="00981130"/>
    <w:rsid w:val="00981435"/>
    <w:rsid w:val="0098152C"/>
    <w:rsid w:val="009819BA"/>
    <w:rsid w:val="00981B51"/>
    <w:rsid w:val="00981EFE"/>
    <w:rsid w:val="0098209D"/>
    <w:rsid w:val="00982557"/>
    <w:rsid w:val="00982AF1"/>
    <w:rsid w:val="00982D23"/>
    <w:rsid w:val="00982FD1"/>
    <w:rsid w:val="0098334A"/>
    <w:rsid w:val="0098340A"/>
    <w:rsid w:val="009839A7"/>
    <w:rsid w:val="00983AA6"/>
    <w:rsid w:val="00983D39"/>
    <w:rsid w:val="0098446D"/>
    <w:rsid w:val="009846E4"/>
    <w:rsid w:val="009849C3"/>
    <w:rsid w:val="00984A4D"/>
    <w:rsid w:val="00984AD5"/>
    <w:rsid w:val="00984DA3"/>
    <w:rsid w:val="009852B4"/>
    <w:rsid w:val="009852D5"/>
    <w:rsid w:val="00985EB6"/>
    <w:rsid w:val="00985EBF"/>
    <w:rsid w:val="009860A1"/>
    <w:rsid w:val="00986199"/>
    <w:rsid w:val="0098643F"/>
    <w:rsid w:val="00986588"/>
    <w:rsid w:val="009868A3"/>
    <w:rsid w:val="009869C4"/>
    <w:rsid w:val="00986CA5"/>
    <w:rsid w:val="00986DBD"/>
    <w:rsid w:val="00986F6C"/>
    <w:rsid w:val="00986F88"/>
    <w:rsid w:val="00987328"/>
    <w:rsid w:val="0098737F"/>
    <w:rsid w:val="009877AC"/>
    <w:rsid w:val="009877B8"/>
    <w:rsid w:val="00987C90"/>
    <w:rsid w:val="00987CF9"/>
    <w:rsid w:val="00987FFD"/>
    <w:rsid w:val="00990115"/>
    <w:rsid w:val="009902A1"/>
    <w:rsid w:val="00990317"/>
    <w:rsid w:val="0099051E"/>
    <w:rsid w:val="009907F9"/>
    <w:rsid w:val="00990CF8"/>
    <w:rsid w:val="00990E42"/>
    <w:rsid w:val="0099127C"/>
    <w:rsid w:val="00991352"/>
    <w:rsid w:val="0099150B"/>
    <w:rsid w:val="0099157C"/>
    <w:rsid w:val="009915FC"/>
    <w:rsid w:val="009916C7"/>
    <w:rsid w:val="00991F00"/>
    <w:rsid w:val="0099225D"/>
    <w:rsid w:val="009923DF"/>
    <w:rsid w:val="00992403"/>
    <w:rsid w:val="0099289C"/>
    <w:rsid w:val="00992AD2"/>
    <w:rsid w:val="00992DCF"/>
    <w:rsid w:val="00993678"/>
    <w:rsid w:val="0099376E"/>
    <w:rsid w:val="009937B8"/>
    <w:rsid w:val="00993834"/>
    <w:rsid w:val="00993AA4"/>
    <w:rsid w:val="00994442"/>
    <w:rsid w:val="00994859"/>
    <w:rsid w:val="00994A4B"/>
    <w:rsid w:val="00994B6B"/>
    <w:rsid w:val="00994F09"/>
    <w:rsid w:val="00995591"/>
    <w:rsid w:val="009955D1"/>
    <w:rsid w:val="00995AA3"/>
    <w:rsid w:val="00995C52"/>
    <w:rsid w:val="00995CC9"/>
    <w:rsid w:val="00995D7A"/>
    <w:rsid w:val="00995EC4"/>
    <w:rsid w:val="009964CE"/>
    <w:rsid w:val="00996552"/>
    <w:rsid w:val="00996966"/>
    <w:rsid w:val="009969F6"/>
    <w:rsid w:val="00996FB7"/>
    <w:rsid w:val="00997590"/>
    <w:rsid w:val="00997903"/>
    <w:rsid w:val="00997F12"/>
    <w:rsid w:val="009A014E"/>
    <w:rsid w:val="009A017C"/>
    <w:rsid w:val="009A0430"/>
    <w:rsid w:val="009A0705"/>
    <w:rsid w:val="009A0CC3"/>
    <w:rsid w:val="009A13E4"/>
    <w:rsid w:val="009A1584"/>
    <w:rsid w:val="009A1A02"/>
    <w:rsid w:val="009A1A60"/>
    <w:rsid w:val="009A1B4B"/>
    <w:rsid w:val="009A1F31"/>
    <w:rsid w:val="009A204C"/>
    <w:rsid w:val="009A20CB"/>
    <w:rsid w:val="009A2948"/>
    <w:rsid w:val="009A2DB2"/>
    <w:rsid w:val="009A33F0"/>
    <w:rsid w:val="009A3462"/>
    <w:rsid w:val="009A3897"/>
    <w:rsid w:val="009A3D6F"/>
    <w:rsid w:val="009A3D7A"/>
    <w:rsid w:val="009A3DDE"/>
    <w:rsid w:val="009A4001"/>
    <w:rsid w:val="009A422B"/>
    <w:rsid w:val="009A470D"/>
    <w:rsid w:val="009A4831"/>
    <w:rsid w:val="009A4A99"/>
    <w:rsid w:val="009A4B60"/>
    <w:rsid w:val="009A530B"/>
    <w:rsid w:val="009A56C2"/>
    <w:rsid w:val="009A571D"/>
    <w:rsid w:val="009A5B04"/>
    <w:rsid w:val="009A5B7E"/>
    <w:rsid w:val="009A5F0B"/>
    <w:rsid w:val="009A6383"/>
    <w:rsid w:val="009A640B"/>
    <w:rsid w:val="009A67A4"/>
    <w:rsid w:val="009A6ACE"/>
    <w:rsid w:val="009A6D86"/>
    <w:rsid w:val="009A724E"/>
    <w:rsid w:val="009A72E5"/>
    <w:rsid w:val="009A76BF"/>
    <w:rsid w:val="009A7D5C"/>
    <w:rsid w:val="009A7EBB"/>
    <w:rsid w:val="009B06AC"/>
    <w:rsid w:val="009B0A20"/>
    <w:rsid w:val="009B0C7C"/>
    <w:rsid w:val="009B12AF"/>
    <w:rsid w:val="009B1438"/>
    <w:rsid w:val="009B1463"/>
    <w:rsid w:val="009B15E9"/>
    <w:rsid w:val="009B16B4"/>
    <w:rsid w:val="009B1942"/>
    <w:rsid w:val="009B1BBC"/>
    <w:rsid w:val="009B1CD3"/>
    <w:rsid w:val="009B225E"/>
    <w:rsid w:val="009B2E47"/>
    <w:rsid w:val="009B3186"/>
    <w:rsid w:val="009B35A0"/>
    <w:rsid w:val="009B4137"/>
    <w:rsid w:val="009B4244"/>
    <w:rsid w:val="009B43DA"/>
    <w:rsid w:val="009B4539"/>
    <w:rsid w:val="009B491F"/>
    <w:rsid w:val="009B4BFF"/>
    <w:rsid w:val="009B4E2E"/>
    <w:rsid w:val="009B50E0"/>
    <w:rsid w:val="009B5693"/>
    <w:rsid w:val="009B595F"/>
    <w:rsid w:val="009B59D8"/>
    <w:rsid w:val="009B63C1"/>
    <w:rsid w:val="009B6A67"/>
    <w:rsid w:val="009B6BA7"/>
    <w:rsid w:val="009B7167"/>
    <w:rsid w:val="009B72CC"/>
    <w:rsid w:val="009B74C6"/>
    <w:rsid w:val="009B7560"/>
    <w:rsid w:val="009C0437"/>
    <w:rsid w:val="009C04D6"/>
    <w:rsid w:val="009C12AA"/>
    <w:rsid w:val="009C178C"/>
    <w:rsid w:val="009C182C"/>
    <w:rsid w:val="009C1A3E"/>
    <w:rsid w:val="009C1C24"/>
    <w:rsid w:val="009C20DF"/>
    <w:rsid w:val="009C2558"/>
    <w:rsid w:val="009C2E80"/>
    <w:rsid w:val="009C3328"/>
    <w:rsid w:val="009C3890"/>
    <w:rsid w:val="009C3C8A"/>
    <w:rsid w:val="009C3C91"/>
    <w:rsid w:val="009C4476"/>
    <w:rsid w:val="009C462B"/>
    <w:rsid w:val="009C46FC"/>
    <w:rsid w:val="009C4E21"/>
    <w:rsid w:val="009C4F46"/>
    <w:rsid w:val="009C56DE"/>
    <w:rsid w:val="009C5C9F"/>
    <w:rsid w:val="009C5CAE"/>
    <w:rsid w:val="009C5E33"/>
    <w:rsid w:val="009C5E34"/>
    <w:rsid w:val="009C656B"/>
    <w:rsid w:val="009C6C2A"/>
    <w:rsid w:val="009C6DE2"/>
    <w:rsid w:val="009C6E13"/>
    <w:rsid w:val="009C6E18"/>
    <w:rsid w:val="009C70BF"/>
    <w:rsid w:val="009C75E4"/>
    <w:rsid w:val="009C76A7"/>
    <w:rsid w:val="009C76CB"/>
    <w:rsid w:val="009C7E22"/>
    <w:rsid w:val="009C7EA3"/>
    <w:rsid w:val="009D080C"/>
    <w:rsid w:val="009D0A7A"/>
    <w:rsid w:val="009D102D"/>
    <w:rsid w:val="009D104A"/>
    <w:rsid w:val="009D1073"/>
    <w:rsid w:val="009D1517"/>
    <w:rsid w:val="009D18FB"/>
    <w:rsid w:val="009D19A8"/>
    <w:rsid w:val="009D1A69"/>
    <w:rsid w:val="009D1B96"/>
    <w:rsid w:val="009D1D78"/>
    <w:rsid w:val="009D240C"/>
    <w:rsid w:val="009D24BC"/>
    <w:rsid w:val="009D2DAB"/>
    <w:rsid w:val="009D2EFE"/>
    <w:rsid w:val="009D318E"/>
    <w:rsid w:val="009D35E3"/>
    <w:rsid w:val="009D38F5"/>
    <w:rsid w:val="009D3972"/>
    <w:rsid w:val="009D399D"/>
    <w:rsid w:val="009D3DCE"/>
    <w:rsid w:val="009D3EB3"/>
    <w:rsid w:val="009D45CB"/>
    <w:rsid w:val="009D4807"/>
    <w:rsid w:val="009D50AD"/>
    <w:rsid w:val="009D515C"/>
    <w:rsid w:val="009D51E1"/>
    <w:rsid w:val="009D531C"/>
    <w:rsid w:val="009D557A"/>
    <w:rsid w:val="009D565E"/>
    <w:rsid w:val="009D59DA"/>
    <w:rsid w:val="009D5AC9"/>
    <w:rsid w:val="009D5CD3"/>
    <w:rsid w:val="009D63D1"/>
    <w:rsid w:val="009D63F7"/>
    <w:rsid w:val="009D640D"/>
    <w:rsid w:val="009D66B5"/>
    <w:rsid w:val="009D6B36"/>
    <w:rsid w:val="009D6BAF"/>
    <w:rsid w:val="009D6DF2"/>
    <w:rsid w:val="009D6E00"/>
    <w:rsid w:val="009D6E12"/>
    <w:rsid w:val="009D7049"/>
    <w:rsid w:val="009D731F"/>
    <w:rsid w:val="009E00E7"/>
    <w:rsid w:val="009E0257"/>
    <w:rsid w:val="009E05A0"/>
    <w:rsid w:val="009E129B"/>
    <w:rsid w:val="009E1436"/>
    <w:rsid w:val="009E1DA0"/>
    <w:rsid w:val="009E1DC1"/>
    <w:rsid w:val="009E2432"/>
    <w:rsid w:val="009E2D3C"/>
    <w:rsid w:val="009E2D61"/>
    <w:rsid w:val="009E2F4A"/>
    <w:rsid w:val="009E33E9"/>
    <w:rsid w:val="009E3503"/>
    <w:rsid w:val="009E38BA"/>
    <w:rsid w:val="009E3926"/>
    <w:rsid w:val="009E3B43"/>
    <w:rsid w:val="009E3BB5"/>
    <w:rsid w:val="009E3D0C"/>
    <w:rsid w:val="009E3F61"/>
    <w:rsid w:val="009E42CB"/>
    <w:rsid w:val="009E49F3"/>
    <w:rsid w:val="009E4DBB"/>
    <w:rsid w:val="009E4E57"/>
    <w:rsid w:val="009E5015"/>
    <w:rsid w:val="009E5426"/>
    <w:rsid w:val="009E5452"/>
    <w:rsid w:val="009E5CDA"/>
    <w:rsid w:val="009E5D6D"/>
    <w:rsid w:val="009E633E"/>
    <w:rsid w:val="009E6592"/>
    <w:rsid w:val="009E6659"/>
    <w:rsid w:val="009E6686"/>
    <w:rsid w:val="009E67D5"/>
    <w:rsid w:val="009E6D40"/>
    <w:rsid w:val="009E6EA2"/>
    <w:rsid w:val="009E6FA2"/>
    <w:rsid w:val="009E7457"/>
    <w:rsid w:val="009E7474"/>
    <w:rsid w:val="009E7494"/>
    <w:rsid w:val="009E75F4"/>
    <w:rsid w:val="009E7786"/>
    <w:rsid w:val="009E77D4"/>
    <w:rsid w:val="009E77FB"/>
    <w:rsid w:val="009F0260"/>
    <w:rsid w:val="009F0876"/>
    <w:rsid w:val="009F08AD"/>
    <w:rsid w:val="009F0C75"/>
    <w:rsid w:val="009F0E75"/>
    <w:rsid w:val="009F10B4"/>
    <w:rsid w:val="009F140B"/>
    <w:rsid w:val="009F15BF"/>
    <w:rsid w:val="009F15F9"/>
    <w:rsid w:val="009F1711"/>
    <w:rsid w:val="009F1888"/>
    <w:rsid w:val="009F1DE1"/>
    <w:rsid w:val="009F1FA6"/>
    <w:rsid w:val="009F2429"/>
    <w:rsid w:val="009F275F"/>
    <w:rsid w:val="009F2C00"/>
    <w:rsid w:val="009F355D"/>
    <w:rsid w:val="009F3704"/>
    <w:rsid w:val="009F39EC"/>
    <w:rsid w:val="009F3E92"/>
    <w:rsid w:val="009F4307"/>
    <w:rsid w:val="009F4421"/>
    <w:rsid w:val="009F46CB"/>
    <w:rsid w:val="009F4ACD"/>
    <w:rsid w:val="009F4C4D"/>
    <w:rsid w:val="009F59B7"/>
    <w:rsid w:val="009F5B41"/>
    <w:rsid w:val="009F5B89"/>
    <w:rsid w:val="009F5E01"/>
    <w:rsid w:val="009F5FB7"/>
    <w:rsid w:val="009F616A"/>
    <w:rsid w:val="009F61ED"/>
    <w:rsid w:val="009F64BA"/>
    <w:rsid w:val="009F6DE6"/>
    <w:rsid w:val="009F6DF4"/>
    <w:rsid w:val="009F6F6B"/>
    <w:rsid w:val="009F6F73"/>
    <w:rsid w:val="009F7250"/>
    <w:rsid w:val="009F7307"/>
    <w:rsid w:val="009F751B"/>
    <w:rsid w:val="009F7656"/>
    <w:rsid w:val="009F7894"/>
    <w:rsid w:val="009F78FE"/>
    <w:rsid w:val="009F79B6"/>
    <w:rsid w:val="009F7A1C"/>
    <w:rsid w:val="009F7DCD"/>
    <w:rsid w:val="009F7E63"/>
    <w:rsid w:val="00A00026"/>
    <w:rsid w:val="00A001E1"/>
    <w:rsid w:val="00A00333"/>
    <w:rsid w:val="00A00716"/>
    <w:rsid w:val="00A008B8"/>
    <w:rsid w:val="00A00F71"/>
    <w:rsid w:val="00A0109D"/>
    <w:rsid w:val="00A010D4"/>
    <w:rsid w:val="00A0155F"/>
    <w:rsid w:val="00A01596"/>
    <w:rsid w:val="00A019E5"/>
    <w:rsid w:val="00A01B6A"/>
    <w:rsid w:val="00A01BA6"/>
    <w:rsid w:val="00A01DB1"/>
    <w:rsid w:val="00A01EE6"/>
    <w:rsid w:val="00A01F84"/>
    <w:rsid w:val="00A0222A"/>
    <w:rsid w:val="00A026CE"/>
    <w:rsid w:val="00A02F14"/>
    <w:rsid w:val="00A02F28"/>
    <w:rsid w:val="00A03351"/>
    <w:rsid w:val="00A03A02"/>
    <w:rsid w:val="00A04433"/>
    <w:rsid w:val="00A04455"/>
    <w:rsid w:val="00A047AE"/>
    <w:rsid w:val="00A04B3B"/>
    <w:rsid w:val="00A04EDB"/>
    <w:rsid w:val="00A051C1"/>
    <w:rsid w:val="00A0544F"/>
    <w:rsid w:val="00A05480"/>
    <w:rsid w:val="00A05544"/>
    <w:rsid w:val="00A0585D"/>
    <w:rsid w:val="00A05FB8"/>
    <w:rsid w:val="00A061A3"/>
    <w:rsid w:val="00A061E1"/>
    <w:rsid w:val="00A068EF"/>
    <w:rsid w:val="00A06F1F"/>
    <w:rsid w:val="00A071E9"/>
    <w:rsid w:val="00A07222"/>
    <w:rsid w:val="00A07E10"/>
    <w:rsid w:val="00A07EF0"/>
    <w:rsid w:val="00A104EA"/>
    <w:rsid w:val="00A10AFF"/>
    <w:rsid w:val="00A10BBC"/>
    <w:rsid w:val="00A1175B"/>
    <w:rsid w:val="00A11ACD"/>
    <w:rsid w:val="00A11ACE"/>
    <w:rsid w:val="00A11DE0"/>
    <w:rsid w:val="00A12041"/>
    <w:rsid w:val="00A123C2"/>
    <w:rsid w:val="00A12627"/>
    <w:rsid w:val="00A12788"/>
    <w:rsid w:val="00A127B3"/>
    <w:rsid w:val="00A12A3E"/>
    <w:rsid w:val="00A12A6E"/>
    <w:rsid w:val="00A12CB7"/>
    <w:rsid w:val="00A12F1B"/>
    <w:rsid w:val="00A1328F"/>
    <w:rsid w:val="00A1339A"/>
    <w:rsid w:val="00A1398B"/>
    <w:rsid w:val="00A13B6A"/>
    <w:rsid w:val="00A13C1B"/>
    <w:rsid w:val="00A13EF3"/>
    <w:rsid w:val="00A142F3"/>
    <w:rsid w:val="00A144B9"/>
    <w:rsid w:val="00A147FE"/>
    <w:rsid w:val="00A14960"/>
    <w:rsid w:val="00A14BB6"/>
    <w:rsid w:val="00A1537B"/>
    <w:rsid w:val="00A1552C"/>
    <w:rsid w:val="00A156D6"/>
    <w:rsid w:val="00A15FE4"/>
    <w:rsid w:val="00A16006"/>
    <w:rsid w:val="00A160CA"/>
    <w:rsid w:val="00A16894"/>
    <w:rsid w:val="00A16C54"/>
    <w:rsid w:val="00A16E63"/>
    <w:rsid w:val="00A16F66"/>
    <w:rsid w:val="00A17C25"/>
    <w:rsid w:val="00A17CE1"/>
    <w:rsid w:val="00A2058E"/>
    <w:rsid w:val="00A20A6F"/>
    <w:rsid w:val="00A20B04"/>
    <w:rsid w:val="00A2105A"/>
    <w:rsid w:val="00A22290"/>
    <w:rsid w:val="00A224D4"/>
    <w:rsid w:val="00A22607"/>
    <w:rsid w:val="00A22F73"/>
    <w:rsid w:val="00A243FF"/>
    <w:rsid w:val="00A24C9B"/>
    <w:rsid w:val="00A24E57"/>
    <w:rsid w:val="00A24F90"/>
    <w:rsid w:val="00A252B0"/>
    <w:rsid w:val="00A25391"/>
    <w:rsid w:val="00A256CF"/>
    <w:rsid w:val="00A25AED"/>
    <w:rsid w:val="00A25F5D"/>
    <w:rsid w:val="00A265D4"/>
    <w:rsid w:val="00A269F2"/>
    <w:rsid w:val="00A26EF3"/>
    <w:rsid w:val="00A26F68"/>
    <w:rsid w:val="00A271EC"/>
    <w:rsid w:val="00A27455"/>
    <w:rsid w:val="00A275CD"/>
    <w:rsid w:val="00A276AF"/>
    <w:rsid w:val="00A27EF1"/>
    <w:rsid w:val="00A27EFF"/>
    <w:rsid w:val="00A30087"/>
    <w:rsid w:val="00A30344"/>
    <w:rsid w:val="00A303FA"/>
    <w:rsid w:val="00A30538"/>
    <w:rsid w:val="00A30575"/>
    <w:rsid w:val="00A306CF"/>
    <w:rsid w:val="00A310AD"/>
    <w:rsid w:val="00A317AB"/>
    <w:rsid w:val="00A31911"/>
    <w:rsid w:val="00A31A4F"/>
    <w:rsid w:val="00A31C5B"/>
    <w:rsid w:val="00A31E52"/>
    <w:rsid w:val="00A322DB"/>
    <w:rsid w:val="00A327BD"/>
    <w:rsid w:val="00A32D1C"/>
    <w:rsid w:val="00A3317B"/>
    <w:rsid w:val="00A332F7"/>
    <w:rsid w:val="00A333F4"/>
    <w:rsid w:val="00A33430"/>
    <w:rsid w:val="00A337A8"/>
    <w:rsid w:val="00A33881"/>
    <w:rsid w:val="00A33D90"/>
    <w:rsid w:val="00A340CC"/>
    <w:rsid w:val="00A34515"/>
    <w:rsid w:val="00A34657"/>
    <w:rsid w:val="00A34897"/>
    <w:rsid w:val="00A34A26"/>
    <w:rsid w:val="00A34FA2"/>
    <w:rsid w:val="00A3565D"/>
    <w:rsid w:val="00A35B85"/>
    <w:rsid w:val="00A3619E"/>
    <w:rsid w:val="00A364B4"/>
    <w:rsid w:val="00A36DAA"/>
    <w:rsid w:val="00A36E46"/>
    <w:rsid w:val="00A3709F"/>
    <w:rsid w:val="00A3743F"/>
    <w:rsid w:val="00A377BC"/>
    <w:rsid w:val="00A37AE9"/>
    <w:rsid w:val="00A37D6F"/>
    <w:rsid w:val="00A407E8"/>
    <w:rsid w:val="00A40960"/>
    <w:rsid w:val="00A40999"/>
    <w:rsid w:val="00A41091"/>
    <w:rsid w:val="00A4119E"/>
    <w:rsid w:val="00A413B0"/>
    <w:rsid w:val="00A416F4"/>
    <w:rsid w:val="00A41DEA"/>
    <w:rsid w:val="00A421BA"/>
    <w:rsid w:val="00A421DF"/>
    <w:rsid w:val="00A421F7"/>
    <w:rsid w:val="00A42311"/>
    <w:rsid w:val="00A42563"/>
    <w:rsid w:val="00A42A14"/>
    <w:rsid w:val="00A42A60"/>
    <w:rsid w:val="00A42D18"/>
    <w:rsid w:val="00A42FF5"/>
    <w:rsid w:val="00A43503"/>
    <w:rsid w:val="00A43D64"/>
    <w:rsid w:val="00A44001"/>
    <w:rsid w:val="00A442C4"/>
    <w:rsid w:val="00A442C5"/>
    <w:rsid w:val="00A444BF"/>
    <w:rsid w:val="00A444C8"/>
    <w:rsid w:val="00A44664"/>
    <w:rsid w:val="00A44C9A"/>
    <w:rsid w:val="00A45062"/>
    <w:rsid w:val="00A45823"/>
    <w:rsid w:val="00A46037"/>
    <w:rsid w:val="00A4619E"/>
    <w:rsid w:val="00A4663A"/>
    <w:rsid w:val="00A466DF"/>
    <w:rsid w:val="00A4692C"/>
    <w:rsid w:val="00A46A10"/>
    <w:rsid w:val="00A46F4E"/>
    <w:rsid w:val="00A46FF1"/>
    <w:rsid w:val="00A47151"/>
    <w:rsid w:val="00A47303"/>
    <w:rsid w:val="00A47382"/>
    <w:rsid w:val="00A47B45"/>
    <w:rsid w:val="00A47E38"/>
    <w:rsid w:val="00A50341"/>
    <w:rsid w:val="00A508A5"/>
    <w:rsid w:val="00A50A97"/>
    <w:rsid w:val="00A50AEA"/>
    <w:rsid w:val="00A50C2A"/>
    <w:rsid w:val="00A50E11"/>
    <w:rsid w:val="00A50E73"/>
    <w:rsid w:val="00A513E3"/>
    <w:rsid w:val="00A5193F"/>
    <w:rsid w:val="00A51B59"/>
    <w:rsid w:val="00A51BD3"/>
    <w:rsid w:val="00A51C65"/>
    <w:rsid w:val="00A521C3"/>
    <w:rsid w:val="00A52276"/>
    <w:rsid w:val="00A523F0"/>
    <w:rsid w:val="00A5262B"/>
    <w:rsid w:val="00A52964"/>
    <w:rsid w:val="00A52CC7"/>
    <w:rsid w:val="00A53130"/>
    <w:rsid w:val="00A531F4"/>
    <w:rsid w:val="00A53631"/>
    <w:rsid w:val="00A5377E"/>
    <w:rsid w:val="00A5387F"/>
    <w:rsid w:val="00A53E1F"/>
    <w:rsid w:val="00A53FB3"/>
    <w:rsid w:val="00A5420D"/>
    <w:rsid w:val="00A543C6"/>
    <w:rsid w:val="00A543F8"/>
    <w:rsid w:val="00A54441"/>
    <w:rsid w:val="00A547B7"/>
    <w:rsid w:val="00A54888"/>
    <w:rsid w:val="00A54D45"/>
    <w:rsid w:val="00A552DA"/>
    <w:rsid w:val="00A554F3"/>
    <w:rsid w:val="00A55829"/>
    <w:rsid w:val="00A55A85"/>
    <w:rsid w:val="00A55B62"/>
    <w:rsid w:val="00A55B69"/>
    <w:rsid w:val="00A55D69"/>
    <w:rsid w:val="00A5619B"/>
    <w:rsid w:val="00A5632E"/>
    <w:rsid w:val="00A563CA"/>
    <w:rsid w:val="00A56A26"/>
    <w:rsid w:val="00A56CC4"/>
    <w:rsid w:val="00A56D6A"/>
    <w:rsid w:val="00A56F15"/>
    <w:rsid w:val="00A57282"/>
    <w:rsid w:val="00A572A5"/>
    <w:rsid w:val="00A57337"/>
    <w:rsid w:val="00A576B5"/>
    <w:rsid w:val="00A5794C"/>
    <w:rsid w:val="00A579CF"/>
    <w:rsid w:val="00A57CB3"/>
    <w:rsid w:val="00A57D28"/>
    <w:rsid w:val="00A57E46"/>
    <w:rsid w:val="00A6023A"/>
    <w:rsid w:val="00A606B0"/>
    <w:rsid w:val="00A60747"/>
    <w:rsid w:val="00A60821"/>
    <w:rsid w:val="00A608A1"/>
    <w:rsid w:val="00A60ECE"/>
    <w:rsid w:val="00A61267"/>
    <w:rsid w:val="00A61D1D"/>
    <w:rsid w:val="00A61EFB"/>
    <w:rsid w:val="00A6225C"/>
    <w:rsid w:val="00A6257B"/>
    <w:rsid w:val="00A6355D"/>
    <w:rsid w:val="00A63601"/>
    <w:rsid w:val="00A63831"/>
    <w:rsid w:val="00A63D7F"/>
    <w:rsid w:val="00A6409D"/>
    <w:rsid w:val="00A64656"/>
    <w:rsid w:val="00A64699"/>
    <w:rsid w:val="00A64ACE"/>
    <w:rsid w:val="00A64FD1"/>
    <w:rsid w:val="00A6523A"/>
    <w:rsid w:val="00A6525D"/>
    <w:rsid w:val="00A656B0"/>
    <w:rsid w:val="00A65AD1"/>
    <w:rsid w:val="00A65EEB"/>
    <w:rsid w:val="00A65F4C"/>
    <w:rsid w:val="00A66055"/>
    <w:rsid w:val="00A66139"/>
    <w:rsid w:val="00A6626C"/>
    <w:rsid w:val="00A6633D"/>
    <w:rsid w:val="00A663C5"/>
    <w:rsid w:val="00A66DD1"/>
    <w:rsid w:val="00A66EB9"/>
    <w:rsid w:val="00A671D7"/>
    <w:rsid w:val="00A67639"/>
    <w:rsid w:val="00A676EF"/>
    <w:rsid w:val="00A67C0B"/>
    <w:rsid w:val="00A67C5B"/>
    <w:rsid w:val="00A701A8"/>
    <w:rsid w:val="00A70420"/>
    <w:rsid w:val="00A7053C"/>
    <w:rsid w:val="00A705D5"/>
    <w:rsid w:val="00A70D4F"/>
    <w:rsid w:val="00A70E38"/>
    <w:rsid w:val="00A71084"/>
    <w:rsid w:val="00A7113A"/>
    <w:rsid w:val="00A7166C"/>
    <w:rsid w:val="00A716B2"/>
    <w:rsid w:val="00A718BF"/>
    <w:rsid w:val="00A718E9"/>
    <w:rsid w:val="00A71A52"/>
    <w:rsid w:val="00A71CDE"/>
    <w:rsid w:val="00A71E2D"/>
    <w:rsid w:val="00A7213C"/>
    <w:rsid w:val="00A72522"/>
    <w:rsid w:val="00A7254E"/>
    <w:rsid w:val="00A725FD"/>
    <w:rsid w:val="00A72AA7"/>
    <w:rsid w:val="00A72F39"/>
    <w:rsid w:val="00A72F7B"/>
    <w:rsid w:val="00A73BC0"/>
    <w:rsid w:val="00A73D8A"/>
    <w:rsid w:val="00A73E6D"/>
    <w:rsid w:val="00A7404E"/>
    <w:rsid w:val="00A743E6"/>
    <w:rsid w:val="00A745F4"/>
    <w:rsid w:val="00A746BD"/>
    <w:rsid w:val="00A753E7"/>
    <w:rsid w:val="00A75C34"/>
    <w:rsid w:val="00A76283"/>
    <w:rsid w:val="00A767A4"/>
    <w:rsid w:val="00A77171"/>
    <w:rsid w:val="00A77220"/>
    <w:rsid w:val="00A77252"/>
    <w:rsid w:val="00A7762C"/>
    <w:rsid w:val="00A7764B"/>
    <w:rsid w:val="00A77B44"/>
    <w:rsid w:val="00A77C35"/>
    <w:rsid w:val="00A77D38"/>
    <w:rsid w:val="00A77EDF"/>
    <w:rsid w:val="00A8046C"/>
    <w:rsid w:val="00A808CE"/>
    <w:rsid w:val="00A80977"/>
    <w:rsid w:val="00A810D4"/>
    <w:rsid w:val="00A8163B"/>
    <w:rsid w:val="00A81A9B"/>
    <w:rsid w:val="00A81B9F"/>
    <w:rsid w:val="00A81C57"/>
    <w:rsid w:val="00A81D3A"/>
    <w:rsid w:val="00A81D5B"/>
    <w:rsid w:val="00A81E29"/>
    <w:rsid w:val="00A82013"/>
    <w:rsid w:val="00A8236E"/>
    <w:rsid w:val="00A82879"/>
    <w:rsid w:val="00A82DA0"/>
    <w:rsid w:val="00A82F10"/>
    <w:rsid w:val="00A82F34"/>
    <w:rsid w:val="00A82F74"/>
    <w:rsid w:val="00A831A5"/>
    <w:rsid w:val="00A8325C"/>
    <w:rsid w:val="00A832D7"/>
    <w:rsid w:val="00A835FB"/>
    <w:rsid w:val="00A83AD4"/>
    <w:rsid w:val="00A84008"/>
    <w:rsid w:val="00A84593"/>
    <w:rsid w:val="00A84A08"/>
    <w:rsid w:val="00A84A78"/>
    <w:rsid w:val="00A84B7C"/>
    <w:rsid w:val="00A84DDB"/>
    <w:rsid w:val="00A84E1E"/>
    <w:rsid w:val="00A85401"/>
    <w:rsid w:val="00A8567A"/>
    <w:rsid w:val="00A8593F"/>
    <w:rsid w:val="00A85AC9"/>
    <w:rsid w:val="00A85C4E"/>
    <w:rsid w:val="00A85DCC"/>
    <w:rsid w:val="00A85EFC"/>
    <w:rsid w:val="00A86124"/>
    <w:rsid w:val="00A862BF"/>
    <w:rsid w:val="00A86AFC"/>
    <w:rsid w:val="00A86C14"/>
    <w:rsid w:val="00A87132"/>
    <w:rsid w:val="00A875C3"/>
    <w:rsid w:val="00A87707"/>
    <w:rsid w:val="00A878B3"/>
    <w:rsid w:val="00A879F8"/>
    <w:rsid w:val="00A87B0C"/>
    <w:rsid w:val="00A87BBF"/>
    <w:rsid w:val="00A87C7D"/>
    <w:rsid w:val="00A90070"/>
    <w:rsid w:val="00A90189"/>
    <w:rsid w:val="00A901F8"/>
    <w:rsid w:val="00A903DD"/>
    <w:rsid w:val="00A903FC"/>
    <w:rsid w:val="00A9043F"/>
    <w:rsid w:val="00A90D50"/>
    <w:rsid w:val="00A90F29"/>
    <w:rsid w:val="00A9122E"/>
    <w:rsid w:val="00A913F8"/>
    <w:rsid w:val="00A91792"/>
    <w:rsid w:val="00A91828"/>
    <w:rsid w:val="00A91ACC"/>
    <w:rsid w:val="00A91BE1"/>
    <w:rsid w:val="00A9208C"/>
    <w:rsid w:val="00A924C2"/>
    <w:rsid w:val="00A924F6"/>
    <w:rsid w:val="00A92596"/>
    <w:rsid w:val="00A92655"/>
    <w:rsid w:val="00A92741"/>
    <w:rsid w:val="00A932E6"/>
    <w:rsid w:val="00A9363A"/>
    <w:rsid w:val="00A93822"/>
    <w:rsid w:val="00A9383B"/>
    <w:rsid w:val="00A93869"/>
    <w:rsid w:val="00A938E8"/>
    <w:rsid w:val="00A93904"/>
    <w:rsid w:val="00A93C2A"/>
    <w:rsid w:val="00A93FAC"/>
    <w:rsid w:val="00A942B3"/>
    <w:rsid w:val="00A94791"/>
    <w:rsid w:val="00A948B1"/>
    <w:rsid w:val="00A94FE7"/>
    <w:rsid w:val="00A95606"/>
    <w:rsid w:val="00A959E2"/>
    <w:rsid w:val="00A95C55"/>
    <w:rsid w:val="00A95C89"/>
    <w:rsid w:val="00A95D31"/>
    <w:rsid w:val="00A95E09"/>
    <w:rsid w:val="00A95E6D"/>
    <w:rsid w:val="00A960F3"/>
    <w:rsid w:val="00A96300"/>
    <w:rsid w:val="00A9634C"/>
    <w:rsid w:val="00A964C0"/>
    <w:rsid w:val="00A965CB"/>
    <w:rsid w:val="00A966C4"/>
    <w:rsid w:val="00A9687F"/>
    <w:rsid w:val="00A96A66"/>
    <w:rsid w:val="00A96B7D"/>
    <w:rsid w:val="00A96E22"/>
    <w:rsid w:val="00A96F22"/>
    <w:rsid w:val="00A96F8F"/>
    <w:rsid w:val="00A9710D"/>
    <w:rsid w:val="00A97256"/>
    <w:rsid w:val="00A97899"/>
    <w:rsid w:val="00A97ABA"/>
    <w:rsid w:val="00A97AEE"/>
    <w:rsid w:val="00A97CD0"/>
    <w:rsid w:val="00AA005B"/>
    <w:rsid w:val="00AA0136"/>
    <w:rsid w:val="00AA01FC"/>
    <w:rsid w:val="00AA0629"/>
    <w:rsid w:val="00AA08E2"/>
    <w:rsid w:val="00AA09F2"/>
    <w:rsid w:val="00AA0ABB"/>
    <w:rsid w:val="00AA0B06"/>
    <w:rsid w:val="00AA0D7A"/>
    <w:rsid w:val="00AA0EB0"/>
    <w:rsid w:val="00AA0EFE"/>
    <w:rsid w:val="00AA0F87"/>
    <w:rsid w:val="00AA13F6"/>
    <w:rsid w:val="00AA14B8"/>
    <w:rsid w:val="00AA163C"/>
    <w:rsid w:val="00AA19A6"/>
    <w:rsid w:val="00AA1A92"/>
    <w:rsid w:val="00AA1D8C"/>
    <w:rsid w:val="00AA226D"/>
    <w:rsid w:val="00AA22F1"/>
    <w:rsid w:val="00AA28A8"/>
    <w:rsid w:val="00AA2CB1"/>
    <w:rsid w:val="00AA2E74"/>
    <w:rsid w:val="00AA30E4"/>
    <w:rsid w:val="00AA3227"/>
    <w:rsid w:val="00AA3619"/>
    <w:rsid w:val="00AA36CD"/>
    <w:rsid w:val="00AA3A64"/>
    <w:rsid w:val="00AA3B87"/>
    <w:rsid w:val="00AA40F1"/>
    <w:rsid w:val="00AA410F"/>
    <w:rsid w:val="00AA4277"/>
    <w:rsid w:val="00AA4688"/>
    <w:rsid w:val="00AA51E7"/>
    <w:rsid w:val="00AA5506"/>
    <w:rsid w:val="00AA5868"/>
    <w:rsid w:val="00AA5B94"/>
    <w:rsid w:val="00AA5DF5"/>
    <w:rsid w:val="00AA5E5A"/>
    <w:rsid w:val="00AA5FCB"/>
    <w:rsid w:val="00AA61FB"/>
    <w:rsid w:val="00AA631B"/>
    <w:rsid w:val="00AA67F2"/>
    <w:rsid w:val="00AA6BF5"/>
    <w:rsid w:val="00AA6D7E"/>
    <w:rsid w:val="00AA7386"/>
    <w:rsid w:val="00AA73A8"/>
    <w:rsid w:val="00AA76A9"/>
    <w:rsid w:val="00AA7CD0"/>
    <w:rsid w:val="00AB0111"/>
    <w:rsid w:val="00AB018D"/>
    <w:rsid w:val="00AB06A5"/>
    <w:rsid w:val="00AB0935"/>
    <w:rsid w:val="00AB0B81"/>
    <w:rsid w:val="00AB1084"/>
    <w:rsid w:val="00AB1136"/>
    <w:rsid w:val="00AB123B"/>
    <w:rsid w:val="00AB1823"/>
    <w:rsid w:val="00AB1FDC"/>
    <w:rsid w:val="00AB240C"/>
    <w:rsid w:val="00AB245C"/>
    <w:rsid w:val="00AB2581"/>
    <w:rsid w:val="00AB2792"/>
    <w:rsid w:val="00AB30E2"/>
    <w:rsid w:val="00AB3203"/>
    <w:rsid w:val="00AB33A0"/>
    <w:rsid w:val="00AB3543"/>
    <w:rsid w:val="00AB36DE"/>
    <w:rsid w:val="00AB3869"/>
    <w:rsid w:val="00AB3971"/>
    <w:rsid w:val="00AB39FC"/>
    <w:rsid w:val="00AB3A76"/>
    <w:rsid w:val="00AB3A7B"/>
    <w:rsid w:val="00AB3B44"/>
    <w:rsid w:val="00AB4130"/>
    <w:rsid w:val="00AB4201"/>
    <w:rsid w:val="00AB4225"/>
    <w:rsid w:val="00AB439F"/>
    <w:rsid w:val="00AB45B7"/>
    <w:rsid w:val="00AB4C0B"/>
    <w:rsid w:val="00AB5138"/>
    <w:rsid w:val="00AB523C"/>
    <w:rsid w:val="00AB529C"/>
    <w:rsid w:val="00AB531E"/>
    <w:rsid w:val="00AB5807"/>
    <w:rsid w:val="00AB5842"/>
    <w:rsid w:val="00AB587D"/>
    <w:rsid w:val="00AB5AD3"/>
    <w:rsid w:val="00AB5FBD"/>
    <w:rsid w:val="00AB6358"/>
    <w:rsid w:val="00AB67F1"/>
    <w:rsid w:val="00AB6C2D"/>
    <w:rsid w:val="00AB7219"/>
    <w:rsid w:val="00AB7524"/>
    <w:rsid w:val="00AB7594"/>
    <w:rsid w:val="00AB75C5"/>
    <w:rsid w:val="00AB7621"/>
    <w:rsid w:val="00AB78EA"/>
    <w:rsid w:val="00AB7FB0"/>
    <w:rsid w:val="00AC025D"/>
    <w:rsid w:val="00AC078B"/>
    <w:rsid w:val="00AC0894"/>
    <w:rsid w:val="00AC0A6B"/>
    <w:rsid w:val="00AC0B87"/>
    <w:rsid w:val="00AC0EE3"/>
    <w:rsid w:val="00AC0EFA"/>
    <w:rsid w:val="00AC10F8"/>
    <w:rsid w:val="00AC163B"/>
    <w:rsid w:val="00AC1717"/>
    <w:rsid w:val="00AC2134"/>
    <w:rsid w:val="00AC28C1"/>
    <w:rsid w:val="00AC2C3C"/>
    <w:rsid w:val="00AC2DB8"/>
    <w:rsid w:val="00AC2E09"/>
    <w:rsid w:val="00AC3618"/>
    <w:rsid w:val="00AC372F"/>
    <w:rsid w:val="00AC396E"/>
    <w:rsid w:val="00AC3EB5"/>
    <w:rsid w:val="00AC3F50"/>
    <w:rsid w:val="00AC49E7"/>
    <w:rsid w:val="00AC4A08"/>
    <w:rsid w:val="00AC4AE5"/>
    <w:rsid w:val="00AC4CC4"/>
    <w:rsid w:val="00AC4EAA"/>
    <w:rsid w:val="00AC54D8"/>
    <w:rsid w:val="00AC54D9"/>
    <w:rsid w:val="00AC54E1"/>
    <w:rsid w:val="00AC5722"/>
    <w:rsid w:val="00AC596F"/>
    <w:rsid w:val="00AC5EAA"/>
    <w:rsid w:val="00AC5EC6"/>
    <w:rsid w:val="00AC61F6"/>
    <w:rsid w:val="00AC627B"/>
    <w:rsid w:val="00AC63E2"/>
    <w:rsid w:val="00AC68C2"/>
    <w:rsid w:val="00AC6A1F"/>
    <w:rsid w:val="00AC6FB1"/>
    <w:rsid w:val="00AC72C4"/>
    <w:rsid w:val="00AC7360"/>
    <w:rsid w:val="00AC7404"/>
    <w:rsid w:val="00AC74B1"/>
    <w:rsid w:val="00AC7654"/>
    <w:rsid w:val="00AC77FE"/>
    <w:rsid w:val="00AC7B29"/>
    <w:rsid w:val="00AC7F21"/>
    <w:rsid w:val="00AD0889"/>
    <w:rsid w:val="00AD09D8"/>
    <w:rsid w:val="00AD0AF4"/>
    <w:rsid w:val="00AD1239"/>
    <w:rsid w:val="00AD1DA6"/>
    <w:rsid w:val="00AD20BB"/>
    <w:rsid w:val="00AD2383"/>
    <w:rsid w:val="00AD2877"/>
    <w:rsid w:val="00AD2AAE"/>
    <w:rsid w:val="00AD2B4B"/>
    <w:rsid w:val="00AD2C0C"/>
    <w:rsid w:val="00AD2C35"/>
    <w:rsid w:val="00AD2D75"/>
    <w:rsid w:val="00AD2E6A"/>
    <w:rsid w:val="00AD2FC4"/>
    <w:rsid w:val="00AD31CA"/>
    <w:rsid w:val="00AD3316"/>
    <w:rsid w:val="00AD3410"/>
    <w:rsid w:val="00AD3501"/>
    <w:rsid w:val="00AD3581"/>
    <w:rsid w:val="00AD35EC"/>
    <w:rsid w:val="00AD3633"/>
    <w:rsid w:val="00AD3663"/>
    <w:rsid w:val="00AD3C07"/>
    <w:rsid w:val="00AD3E2C"/>
    <w:rsid w:val="00AD3FB1"/>
    <w:rsid w:val="00AD4220"/>
    <w:rsid w:val="00AD4266"/>
    <w:rsid w:val="00AD4353"/>
    <w:rsid w:val="00AD4534"/>
    <w:rsid w:val="00AD458C"/>
    <w:rsid w:val="00AD4D1B"/>
    <w:rsid w:val="00AD51B2"/>
    <w:rsid w:val="00AD5CB2"/>
    <w:rsid w:val="00AD5DF8"/>
    <w:rsid w:val="00AD60E5"/>
    <w:rsid w:val="00AD63D2"/>
    <w:rsid w:val="00AD645B"/>
    <w:rsid w:val="00AD6BEA"/>
    <w:rsid w:val="00AD7429"/>
    <w:rsid w:val="00AD7BE0"/>
    <w:rsid w:val="00AD7E44"/>
    <w:rsid w:val="00AE01CD"/>
    <w:rsid w:val="00AE0309"/>
    <w:rsid w:val="00AE07D0"/>
    <w:rsid w:val="00AE0B36"/>
    <w:rsid w:val="00AE1046"/>
    <w:rsid w:val="00AE14AA"/>
    <w:rsid w:val="00AE186D"/>
    <w:rsid w:val="00AE1ECB"/>
    <w:rsid w:val="00AE25A3"/>
    <w:rsid w:val="00AE25F9"/>
    <w:rsid w:val="00AE2993"/>
    <w:rsid w:val="00AE2AF2"/>
    <w:rsid w:val="00AE2EF2"/>
    <w:rsid w:val="00AE30C0"/>
    <w:rsid w:val="00AE35C3"/>
    <w:rsid w:val="00AE382D"/>
    <w:rsid w:val="00AE3A63"/>
    <w:rsid w:val="00AE3C67"/>
    <w:rsid w:val="00AE3D9A"/>
    <w:rsid w:val="00AE4030"/>
    <w:rsid w:val="00AE44B1"/>
    <w:rsid w:val="00AE4672"/>
    <w:rsid w:val="00AE49C1"/>
    <w:rsid w:val="00AE4BB8"/>
    <w:rsid w:val="00AE4CBC"/>
    <w:rsid w:val="00AE4E7E"/>
    <w:rsid w:val="00AE4EB4"/>
    <w:rsid w:val="00AE505C"/>
    <w:rsid w:val="00AE5378"/>
    <w:rsid w:val="00AE5547"/>
    <w:rsid w:val="00AE5593"/>
    <w:rsid w:val="00AE57C2"/>
    <w:rsid w:val="00AE5EFE"/>
    <w:rsid w:val="00AE60BC"/>
    <w:rsid w:val="00AE61D1"/>
    <w:rsid w:val="00AE64F2"/>
    <w:rsid w:val="00AE698C"/>
    <w:rsid w:val="00AE6C04"/>
    <w:rsid w:val="00AE6DF8"/>
    <w:rsid w:val="00AE6FE5"/>
    <w:rsid w:val="00AE720F"/>
    <w:rsid w:val="00AE739F"/>
    <w:rsid w:val="00AE7692"/>
    <w:rsid w:val="00AE7B61"/>
    <w:rsid w:val="00AE7D9C"/>
    <w:rsid w:val="00AF00CD"/>
    <w:rsid w:val="00AF01D6"/>
    <w:rsid w:val="00AF10DD"/>
    <w:rsid w:val="00AF1304"/>
    <w:rsid w:val="00AF2009"/>
    <w:rsid w:val="00AF20B7"/>
    <w:rsid w:val="00AF25BC"/>
    <w:rsid w:val="00AF271A"/>
    <w:rsid w:val="00AF2926"/>
    <w:rsid w:val="00AF293F"/>
    <w:rsid w:val="00AF29CF"/>
    <w:rsid w:val="00AF3E86"/>
    <w:rsid w:val="00AF3EE9"/>
    <w:rsid w:val="00AF42C0"/>
    <w:rsid w:val="00AF4727"/>
    <w:rsid w:val="00AF58D8"/>
    <w:rsid w:val="00AF5969"/>
    <w:rsid w:val="00AF5C81"/>
    <w:rsid w:val="00AF5E2C"/>
    <w:rsid w:val="00AF62AA"/>
    <w:rsid w:val="00AF634C"/>
    <w:rsid w:val="00AF6C61"/>
    <w:rsid w:val="00AF6DDC"/>
    <w:rsid w:val="00AF6EF1"/>
    <w:rsid w:val="00AF7177"/>
    <w:rsid w:val="00AF7407"/>
    <w:rsid w:val="00AF74D0"/>
    <w:rsid w:val="00AF770E"/>
    <w:rsid w:val="00AF79D8"/>
    <w:rsid w:val="00AF7B9C"/>
    <w:rsid w:val="00AF7DE9"/>
    <w:rsid w:val="00B00271"/>
    <w:rsid w:val="00B0139E"/>
    <w:rsid w:val="00B01733"/>
    <w:rsid w:val="00B0178E"/>
    <w:rsid w:val="00B017CF"/>
    <w:rsid w:val="00B01ACE"/>
    <w:rsid w:val="00B01B90"/>
    <w:rsid w:val="00B023BC"/>
    <w:rsid w:val="00B02774"/>
    <w:rsid w:val="00B02A82"/>
    <w:rsid w:val="00B02B51"/>
    <w:rsid w:val="00B032BF"/>
    <w:rsid w:val="00B032D6"/>
    <w:rsid w:val="00B03347"/>
    <w:rsid w:val="00B03481"/>
    <w:rsid w:val="00B03C2A"/>
    <w:rsid w:val="00B03DCC"/>
    <w:rsid w:val="00B04800"/>
    <w:rsid w:val="00B04904"/>
    <w:rsid w:val="00B04DEF"/>
    <w:rsid w:val="00B051FC"/>
    <w:rsid w:val="00B053F3"/>
    <w:rsid w:val="00B059F8"/>
    <w:rsid w:val="00B05BC2"/>
    <w:rsid w:val="00B05BD9"/>
    <w:rsid w:val="00B05C1A"/>
    <w:rsid w:val="00B05E67"/>
    <w:rsid w:val="00B05FB3"/>
    <w:rsid w:val="00B0608B"/>
    <w:rsid w:val="00B06325"/>
    <w:rsid w:val="00B06344"/>
    <w:rsid w:val="00B067B8"/>
    <w:rsid w:val="00B0689B"/>
    <w:rsid w:val="00B06958"/>
    <w:rsid w:val="00B06B73"/>
    <w:rsid w:val="00B06C61"/>
    <w:rsid w:val="00B06D76"/>
    <w:rsid w:val="00B06ED3"/>
    <w:rsid w:val="00B070AA"/>
    <w:rsid w:val="00B07102"/>
    <w:rsid w:val="00B0734E"/>
    <w:rsid w:val="00B07571"/>
    <w:rsid w:val="00B07774"/>
    <w:rsid w:val="00B1009D"/>
    <w:rsid w:val="00B100E7"/>
    <w:rsid w:val="00B100F3"/>
    <w:rsid w:val="00B10485"/>
    <w:rsid w:val="00B1093D"/>
    <w:rsid w:val="00B10C90"/>
    <w:rsid w:val="00B112F5"/>
    <w:rsid w:val="00B11C12"/>
    <w:rsid w:val="00B11F93"/>
    <w:rsid w:val="00B12001"/>
    <w:rsid w:val="00B121ED"/>
    <w:rsid w:val="00B129BA"/>
    <w:rsid w:val="00B12A31"/>
    <w:rsid w:val="00B12AE4"/>
    <w:rsid w:val="00B13152"/>
    <w:rsid w:val="00B13702"/>
    <w:rsid w:val="00B13C1E"/>
    <w:rsid w:val="00B13E00"/>
    <w:rsid w:val="00B14372"/>
    <w:rsid w:val="00B14669"/>
    <w:rsid w:val="00B149EA"/>
    <w:rsid w:val="00B14BD9"/>
    <w:rsid w:val="00B14CA5"/>
    <w:rsid w:val="00B14D84"/>
    <w:rsid w:val="00B15064"/>
    <w:rsid w:val="00B150BD"/>
    <w:rsid w:val="00B1524F"/>
    <w:rsid w:val="00B154CB"/>
    <w:rsid w:val="00B156E6"/>
    <w:rsid w:val="00B1572F"/>
    <w:rsid w:val="00B15758"/>
    <w:rsid w:val="00B15AB2"/>
    <w:rsid w:val="00B15EB6"/>
    <w:rsid w:val="00B15EF1"/>
    <w:rsid w:val="00B16075"/>
    <w:rsid w:val="00B16403"/>
    <w:rsid w:val="00B1656B"/>
    <w:rsid w:val="00B165AA"/>
    <w:rsid w:val="00B16C4F"/>
    <w:rsid w:val="00B16C97"/>
    <w:rsid w:val="00B16D04"/>
    <w:rsid w:val="00B16F7C"/>
    <w:rsid w:val="00B1710C"/>
    <w:rsid w:val="00B17292"/>
    <w:rsid w:val="00B17335"/>
    <w:rsid w:val="00B1737C"/>
    <w:rsid w:val="00B17399"/>
    <w:rsid w:val="00B17492"/>
    <w:rsid w:val="00B174AF"/>
    <w:rsid w:val="00B17A96"/>
    <w:rsid w:val="00B20424"/>
    <w:rsid w:val="00B208F8"/>
    <w:rsid w:val="00B209E0"/>
    <w:rsid w:val="00B20A46"/>
    <w:rsid w:val="00B20CCF"/>
    <w:rsid w:val="00B20E64"/>
    <w:rsid w:val="00B2101C"/>
    <w:rsid w:val="00B210E0"/>
    <w:rsid w:val="00B21406"/>
    <w:rsid w:val="00B215CB"/>
    <w:rsid w:val="00B216BD"/>
    <w:rsid w:val="00B217DD"/>
    <w:rsid w:val="00B2194B"/>
    <w:rsid w:val="00B21958"/>
    <w:rsid w:val="00B21972"/>
    <w:rsid w:val="00B21A11"/>
    <w:rsid w:val="00B21C1C"/>
    <w:rsid w:val="00B21CEA"/>
    <w:rsid w:val="00B220C0"/>
    <w:rsid w:val="00B220D5"/>
    <w:rsid w:val="00B221CB"/>
    <w:rsid w:val="00B22425"/>
    <w:rsid w:val="00B226B3"/>
    <w:rsid w:val="00B22941"/>
    <w:rsid w:val="00B22AEC"/>
    <w:rsid w:val="00B22B7A"/>
    <w:rsid w:val="00B22D10"/>
    <w:rsid w:val="00B22D91"/>
    <w:rsid w:val="00B22ECA"/>
    <w:rsid w:val="00B23082"/>
    <w:rsid w:val="00B234EB"/>
    <w:rsid w:val="00B238C2"/>
    <w:rsid w:val="00B23ACD"/>
    <w:rsid w:val="00B23B1F"/>
    <w:rsid w:val="00B23D84"/>
    <w:rsid w:val="00B23EF0"/>
    <w:rsid w:val="00B24215"/>
    <w:rsid w:val="00B2481C"/>
    <w:rsid w:val="00B2488C"/>
    <w:rsid w:val="00B24BEE"/>
    <w:rsid w:val="00B25121"/>
    <w:rsid w:val="00B251A0"/>
    <w:rsid w:val="00B25604"/>
    <w:rsid w:val="00B25612"/>
    <w:rsid w:val="00B25894"/>
    <w:rsid w:val="00B25A85"/>
    <w:rsid w:val="00B25CBD"/>
    <w:rsid w:val="00B25ED8"/>
    <w:rsid w:val="00B262A2"/>
    <w:rsid w:val="00B26506"/>
    <w:rsid w:val="00B265ED"/>
    <w:rsid w:val="00B26846"/>
    <w:rsid w:val="00B2692B"/>
    <w:rsid w:val="00B26B33"/>
    <w:rsid w:val="00B26B93"/>
    <w:rsid w:val="00B26C84"/>
    <w:rsid w:val="00B26D34"/>
    <w:rsid w:val="00B27039"/>
    <w:rsid w:val="00B27317"/>
    <w:rsid w:val="00B27771"/>
    <w:rsid w:val="00B27E73"/>
    <w:rsid w:val="00B30193"/>
    <w:rsid w:val="00B30A88"/>
    <w:rsid w:val="00B30B71"/>
    <w:rsid w:val="00B31019"/>
    <w:rsid w:val="00B31198"/>
    <w:rsid w:val="00B3121B"/>
    <w:rsid w:val="00B31458"/>
    <w:rsid w:val="00B31649"/>
    <w:rsid w:val="00B317C4"/>
    <w:rsid w:val="00B31B37"/>
    <w:rsid w:val="00B31FD2"/>
    <w:rsid w:val="00B328FA"/>
    <w:rsid w:val="00B32E7F"/>
    <w:rsid w:val="00B330D7"/>
    <w:rsid w:val="00B33117"/>
    <w:rsid w:val="00B332A7"/>
    <w:rsid w:val="00B33474"/>
    <w:rsid w:val="00B33A89"/>
    <w:rsid w:val="00B33CDB"/>
    <w:rsid w:val="00B33E8D"/>
    <w:rsid w:val="00B3404E"/>
    <w:rsid w:val="00B34479"/>
    <w:rsid w:val="00B34489"/>
    <w:rsid w:val="00B34E88"/>
    <w:rsid w:val="00B351E2"/>
    <w:rsid w:val="00B35231"/>
    <w:rsid w:val="00B3525C"/>
    <w:rsid w:val="00B35A5F"/>
    <w:rsid w:val="00B35CD7"/>
    <w:rsid w:val="00B35CD9"/>
    <w:rsid w:val="00B35D42"/>
    <w:rsid w:val="00B36159"/>
    <w:rsid w:val="00B36656"/>
    <w:rsid w:val="00B366B3"/>
    <w:rsid w:val="00B37347"/>
    <w:rsid w:val="00B37CA0"/>
    <w:rsid w:val="00B40071"/>
    <w:rsid w:val="00B4091F"/>
    <w:rsid w:val="00B409AB"/>
    <w:rsid w:val="00B40A05"/>
    <w:rsid w:val="00B40A52"/>
    <w:rsid w:val="00B41519"/>
    <w:rsid w:val="00B4181A"/>
    <w:rsid w:val="00B41AB8"/>
    <w:rsid w:val="00B41ACC"/>
    <w:rsid w:val="00B41BE5"/>
    <w:rsid w:val="00B42479"/>
    <w:rsid w:val="00B42562"/>
    <w:rsid w:val="00B4262C"/>
    <w:rsid w:val="00B429E0"/>
    <w:rsid w:val="00B42A2B"/>
    <w:rsid w:val="00B42C03"/>
    <w:rsid w:val="00B42F0F"/>
    <w:rsid w:val="00B4308E"/>
    <w:rsid w:val="00B43475"/>
    <w:rsid w:val="00B436D8"/>
    <w:rsid w:val="00B43860"/>
    <w:rsid w:val="00B43B02"/>
    <w:rsid w:val="00B43F23"/>
    <w:rsid w:val="00B44014"/>
    <w:rsid w:val="00B44687"/>
    <w:rsid w:val="00B44F1D"/>
    <w:rsid w:val="00B44F65"/>
    <w:rsid w:val="00B450F8"/>
    <w:rsid w:val="00B45184"/>
    <w:rsid w:val="00B4535A"/>
    <w:rsid w:val="00B45362"/>
    <w:rsid w:val="00B4563A"/>
    <w:rsid w:val="00B45646"/>
    <w:rsid w:val="00B45827"/>
    <w:rsid w:val="00B459F2"/>
    <w:rsid w:val="00B45F7B"/>
    <w:rsid w:val="00B45FDB"/>
    <w:rsid w:val="00B45FFD"/>
    <w:rsid w:val="00B462E9"/>
    <w:rsid w:val="00B46368"/>
    <w:rsid w:val="00B46383"/>
    <w:rsid w:val="00B46385"/>
    <w:rsid w:val="00B46557"/>
    <w:rsid w:val="00B46807"/>
    <w:rsid w:val="00B46824"/>
    <w:rsid w:val="00B46B7D"/>
    <w:rsid w:val="00B46D55"/>
    <w:rsid w:val="00B47079"/>
    <w:rsid w:val="00B472CE"/>
    <w:rsid w:val="00B47318"/>
    <w:rsid w:val="00B475C6"/>
    <w:rsid w:val="00B47707"/>
    <w:rsid w:val="00B47987"/>
    <w:rsid w:val="00B47F36"/>
    <w:rsid w:val="00B50367"/>
    <w:rsid w:val="00B506F7"/>
    <w:rsid w:val="00B506FA"/>
    <w:rsid w:val="00B507EC"/>
    <w:rsid w:val="00B5148D"/>
    <w:rsid w:val="00B5194A"/>
    <w:rsid w:val="00B51982"/>
    <w:rsid w:val="00B51D07"/>
    <w:rsid w:val="00B5277D"/>
    <w:rsid w:val="00B527BC"/>
    <w:rsid w:val="00B52963"/>
    <w:rsid w:val="00B52A04"/>
    <w:rsid w:val="00B52B50"/>
    <w:rsid w:val="00B52C7F"/>
    <w:rsid w:val="00B531A6"/>
    <w:rsid w:val="00B53238"/>
    <w:rsid w:val="00B5331C"/>
    <w:rsid w:val="00B53793"/>
    <w:rsid w:val="00B539AA"/>
    <w:rsid w:val="00B54598"/>
    <w:rsid w:val="00B547FE"/>
    <w:rsid w:val="00B54BAF"/>
    <w:rsid w:val="00B54F13"/>
    <w:rsid w:val="00B54FED"/>
    <w:rsid w:val="00B5560A"/>
    <w:rsid w:val="00B55A30"/>
    <w:rsid w:val="00B55B04"/>
    <w:rsid w:val="00B55DF4"/>
    <w:rsid w:val="00B55ED8"/>
    <w:rsid w:val="00B5638C"/>
    <w:rsid w:val="00B56565"/>
    <w:rsid w:val="00B5659D"/>
    <w:rsid w:val="00B5692A"/>
    <w:rsid w:val="00B569B0"/>
    <w:rsid w:val="00B56B21"/>
    <w:rsid w:val="00B56F08"/>
    <w:rsid w:val="00B57257"/>
    <w:rsid w:val="00B572E3"/>
    <w:rsid w:val="00B576DF"/>
    <w:rsid w:val="00B57920"/>
    <w:rsid w:val="00B57A11"/>
    <w:rsid w:val="00B57BB5"/>
    <w:rsid w:val="00B57DCB"/>
    <w:rsid w:val="00B5A997"/>
    <w:rsid w:val="00B603C7"/>
    <w:rsid w:val="00B60950"/>
    <w:rsid w:val="00B60A71"/>
    <w:rsid w:val="00B60B3E"/>
    <w:rsid w:val="00B60D54"/>
    <w:rsid w:val="00B60DE9"/>
    <w:rsid w:val="00B60E84"/>
    <w:rsid w:val="00B6103E"/>
    <w:rsid w:val="00B61317"/>
    <w:rsid w:val="00B61A3F"/>
    <w:rsid w:val="00B61E32"/>
    <w:rsid w:val="00B62234"/>
    <w:rsid w:val="00B622CA"/>
    <w:rsid w:val="00B62419"/>
    <w:rsid w:val="00B62AD0"/>
    <w:rsid w:val="00B62D9A"/>
    <w:rsid w:val="00B634D0"/>
    <w:rsid w:val="00B63C48"/>
    <w:rsid w:val="00B640C3"/>
    <w:rsid w:val="00B6411E"/>
    <w:rsid w:val="00B645BB"/>
    <w:rsid w:val="00B6517D"/>
    <w:rsid w:val="00B654B8"/>
    <w:rsid w:val="00B6560E"/>
    <w:rsid w:val="00B6574C"/>
    <w:rsid w:val="00B65750"/>
    <w:rsid w:val="00B65A9D"/>
    <w:rsid w:val="00B661F6"/>
    <w:rsid w:val="00B66279"/>
    <w:rsid w:val="00B66B2E"/>
    <w:rsid w:val="00B66B3A"/>
    <w:rsid w:val="00B67389"/>
    <w:rsid w:val="00B6740E"/>
    <w:rsid w:val="00B67ADC"/>
    <w:rsid w:val="00B67F21"/>
    <w:rsid w:val="00B70495"/>
    <w:rsid w:val="00B705FE"/>
    <w:rsid w:val="00B7091E"/>
    <w:rsid w:val="00B70A99"/>
    <w:rsid w:val="00B71038"/>
    <w:rsid w:val="00B7119F"/>
    <w:rsid w:val="00B71E3F"/>
    <w:rsid w:val="00B72025"/>
    <w:rsid w:val="00B7260E"/>
    <w:rsid w:val="00B7263C"/>
    <w:rsid w:val="00B72BCD"/>
    <w:rsid w:val="00B732B4"/>
    <w:rsid w:val="00B73AB8"/>
    <w:rsid w:val="00B73B58"/>
    <w:rsid w:val="00B73C07"/>
    <w:rsid w:val="00B74043"/>
    <w:rsid w:val="00B743E4"/>
    <w:rsid w:val="00B744A5"/>
    <w:rsid w:val="00B746E2"/>
    <w:rsid w:val="00B7471E"/>
    <w:rsid w:val="00B74D08"/>
    <w:rsid w:val="00B74D0B"/>
    <w:rsid w:val="00B74D54"/>
    <w:rsid w:val="00B74FC6"/>
    <w:rsid w:val="00B753A3"/>
    <w:rsid w:val="00B75B04"/>
    <w:rsid w:val="00B75B07"/>
    <w:rsid w:val="00B75FD2"/>
    <w:rsid w:val="00B76011"/>
    <w:rsid w:val="00B760EE"/>
    <w:rsid w:val="00B7618B"/>
    <w:rsid w:val="00B76193"/>
    <w:rsid w:val="00B762DD"/>
    <w:rsid w:val="00B7636E"/>
    <w:rsid w:val="00B76721"/>
    <w:rsid w:val="00B76787"/>
    <w:rsid w:val="00B76CA0"/>
    <w:rsid w:val="00B775D6"/>
    <w:rsid w:val="00B7760C"/>
    <w:rsid w:val="00B7779C"/>
    <w:rsid w:val="00B8041F"/>
    <w:rsid w:val="00B8053F"/>
    <w:rsid w:val="00B80E78"/>
    <w:rsid w:val="00B80EBA"/>
    <w:rsid w:val="00B811EA"/>
    <w:rsid w:val="00B81236"/>
    <w:rsid w:val="00B81370"/>
    <w:rsid w:val="00B818CE"/>
    <w:rsid w:val="00B81A90"/>
    <w:rsid w:val="00B81C93"/>
    <w:rsid w:val="00B81D46"/>
    <w:rsid w:val="00B81D47"/>
    <w:rsid w:val="00B81F0D"/>
    <w:rsid w:val="00B81FA2"/>
    <w:rsid w:val="00B82034"/>
    <w:rsid w:val="00B82136"/>
    <w:rsid w:val="00B82285"/>
    <w:rsid w:val="00B825DD"/>
    <w:rsid w:val="00B8260B"/>
    <w:rsid w:val="00B826E7"/>
    <w:rsid w:val="00B8297F"/>
    <w:rsid w:val="00B82E45"/>
    <w:rsid w:val="00B82F50"/>
    <w:rsid w:val="00B831F5"/>
    <w:rsid w:val="00B833E0"/>
    <w:rsid w:val="00B836E4"/>
    <w:rsid w:val="00B83C3B"/>
    <w:rsid w:val="00B83C69"/>
    <w:rsid w:val="00B83D0E"/>
    <w:rsid w:val="00B83FE5"/>
    <w:rsid w:val="00B843E4"/>
    <w:rsid w:val="00B8455A"/>
    <w:rsid w:val="00B846C3"/>
    <w:rsid w:val="00B84864"/>
    <w:rsid w:val="00B84BFC"/>
    <w:rsid w:val="00B84D9E"/>
    <w:rsid w:val="00B850A8"/>
    <w:rsid w:val="00B855CB"/>
    <w:rsid w:val="00B856E2"/>
    <w:rsid w:val="00B8570C"/>
    <w:rsid w:val="00B85AF7"/>
    <w:rsid w:val="00B85CB4"/>
    <w:rsid w:val="00B8676B"/>
    <w:rsid w:val="00B86A3A"/>
    <w:rsid w:val="00B86BE8"/>
    <w:rsid w:val="00B87331"/>
    <w:rsid w:val="00B8791F"/>
    <w:rsid w:val="00B87D36"/>
    <w:rsid w:val="00B9166C"/>
    <w:rsid w:val="00B917C6"/>
    <w:rsid w:val="00B9240F"/>
    <w:rsid w:val="00B924A2"/>
    <w:rsid w:val="00B925E9"/>
    <w:rsid w:val="00B926A6"/>
    <w:rsid w:val="00B92802"/>
    <w:rsid w:val="00B92BA2"/>
    <w:rsid w:val="00B93303"/>
    <w:rsid w:val="00B93332"/>
    <w:rsid w:val="00B93675"/>
    <w:rsid w:val="00B93804"/>
    <w:rsid w:val="00B93AA4"/>
    <w:rsid w:val="00B93BDA"/>
    <w:rsid w:val="00B93CE4"/>
    <w:rsid w:val="00B93DC4"/>
    <w:rsid w:val="00B94165"/>
    <w:rsid w:val="00B949C6"/>
    <w:rsid w:val="00B94A3C"/>
    <w:rsid w:val="00B94CFD"/>
    <w:rsid w:val="00B9539B"/>
    <w:rsid w:val="00B954A8"/>
    <w:rsid w:val="00B955DA"/>
    <w:rsid w:val="00B956FC"/>
    <w:rsid w:val="00B95850"/>
    <w:rsid w:val="00B95D21"/>
    <w:rsid w:val="00B95E1D"/>
    <w:rsid w:val="00B9637A"/>
    <w:rsid w:val="00B9674F"/>
    <w:rsid w:val="00B9693B"/>
    <w:rsid w:val="00B96D45"/>
    <w:rsid w:val="00B96F4D"/>
    <w:rsid w:val="00B97025"/>
    <w:rsid w:val="00B9775D"/>
    <w:rsid w:val="00B9783B"/>
    <w:rsid w:val="00B9794A"/>
    <w:rsid w:val="00B97993"/>
    <w:rsid w:val="00B97B61"/>
    <w:rsid w:val="00B97F46"/>
    <w:rsid w:val="00B97F93"/>
    <w:rsid w:val="00BA0123"/>
    <w:rsid w:val="00BA0837"/>
    <w:rsid w:val="00BA0882"/>
    <w:rsid w:val="00BA0939"/>
    <w:rsid w:val="00BA0B35"/>
    <w:rsid w:val="00BA0CEF"/>
    <w:rsid w:val="00BA0D98"/>
    <w:rsid w:val="00BA0E3C"/>
    <w:rsid w:val="00BA0F4F"/>
    <w:rsid w:val="00BA0F82"/>
    <w:rsid w:val="00BA103F"/>
    <w:rsid w:val="00BA1165"/>
    <w:rsid w:val="00BA11CE"/>
    <w:rsid w:val="00BA15CB"/>
    <w:rsid w:val="00BA173F"/>
    <w:rsid w:val="00BA1A82"/>
    <w:rsid w:val="00BA2067"/>
    <w:rsid w:val="00BA25E8"/>
    <w:rsid w:val="00BA274F"/>
    <w:rsid w:val="00BA2E66"/>
    <w:rsid w:val="00BA3278"/>
    <w:rsid w:val="00BA35EE"/>
    <w:rsid w:val="00BA3797"/>
    <w:rsid w:val="00BA421A"/>
    <w:rsid w:val="00BA4AF8"/>
    <w:rsid w:val="00BA4E30"/>
    <w:rsid w:val="00BA5145"/>
    <w:rsid w:val="00BA51C7"/>
    <w:rsid w:val="00BA53B4"/>
    <w:rsid w:val="00BA56DE"/>
    <w:rsid w:val="00BA5829"/>
    <w:rsid w:val="00BA5C34"/>
    <w:rsid w:val="00BA5EA8"/>
    <w:rsid w:val="00BA5F6F"/>
    <w:rsid w:val="00BA63B3"/>
    <w:rsid w:val="00BA657C"/>
    <w:rsid w:val="00BA66CD"/>
    <w:rsid w:val="00BA68BE"/>
    <w:rsid w:val="00BA6950"/>
    <w:rsid w:val="00BA6C56"/>
    <w:rsid w:val="00BA6DF0"/>
    <w:rsid w:val="00BA6EA2"/>
    <w:rsid w:val="00BA6F4C"/>
    <w:rsid w:val="00BA7040"/>
    <w:rsid w:val="00BA7935"/>
    <w:rsid w:val="00BA7C37"/>
    <w:rsid w:val="00BA7CD0"/>
    <w:rsid w:val="00BA7D53"/>
    <w:rsid w:val="00BB075F"/>
    <w:rsid w:val="00BB0A5C"/>
    <w:rsid w:val="00BB130E"/>
    <w:rsid w:val="00BB150A"/>
    <w:rsid w:val="00BB17AD"/>
    <w:rsid w:val="00BB1857"/>
    <w:rsid w:val="00BB196D"/>
    <w:rsid w:val="00BB1CAA"/>
    <w:rsid w:val="00BB1DAA"/>
    <w:rsid w:val="00BB1E65"/>
    <w:rsid w:val="00BB1EB7"/>
    <w:rsid w:val="00BB209B"/>
    <w:rsid w:val="00BB2444"/>
    <w:rsid w:val="00BB270B"/>
    <w:rsid w:val="00BB2B3F"/>
    <w:rsid w:val="00BB2F29"/>
    <w:rsid w:val="00BB34D4"/>
    <w:rsid w:val="00BB36A6"/>
    <w:rsid w:val="00BB36B7"/>
    <w:rsid w:val="00BB37F9"/>
    <w:rsid w:val="00BB39CD"/>
    <w:rsid w:val="00BB3E3D"/>
    <w:rsid w:val="00BB41F9"/>
    <w:rsid w:val="00BB489F"/>
    <w:rsid w:val="00BB4987"/>
    <w:rsid w:val="00BB49D0"/>
    <w:rsid w:val="00BB4A41"/>
    <w:rsid w:val="00BB4C6A"/>
    <w:rsid w:val="00BB4DBF"/>
    <w:rsid w:val="00BB4FFC"/>
    <w:rsid w:val="00BB50FB"/>
    <w:rsid w:val="00BB559A"/>
    <w:rsid w:val="00BB562B"/>
    <w:rsid w:val="00BB56C0"/>
    <w:rsid w:val="00BB58CD"/>
    <w:rsid w:val="00BB608D"/>
    <w:rsid w:val="00BB6575"/>
    <w:rsid w:val="00BB68B8"/>
    <w:rsid w:val="00BB68BC"/>
    <w:rsid w:val="00BB6A35"/>
    <w:rsid w:val="00BB6AFD"/>
    <w:rsid w:val="00BB750B"/>
    <w:rsid w:val="00BB771B"/>
    <w:rsid w:val="00BB7DCD"/>
    <w:rsid w:val="00BC005B"/>
    <w:rsid w:val="00BC06AD"/>
    <w:rsid w:val="00BC0917"/>
    <w:rsid w:val="00BC09BC"/>
    <w:rsid w:val="00BC0AB0"/>
    <w:rsid w:val="00BC0B48"/>
    <w:rsid w:val="00BC0CD1"/>
    <w:rsid w:val="00BC0E66"/>
    <w:rsid w:val="00BC1949"/>
    <w:rsid w:val="00BC1BBD"/>
    <w:rsid w:val="00BC217B"/>
    <w:rsid w:val="00BC240F"/>
    <w:rsid w:val="00BC2472"/>
    <w:rsid w:val="00BC2618"/>
    <w:rsid w:val="00BC2664"/>
    <w:rsid w:val="00BC28AB"/>
    <w:rsid w:val="00BC2920"/>
    <w:rsid w:val="00BC2EFE"/>
    <w:rsid w:val="00BC341E"/>
    <w:rsid w:val="00BC373F"/>
    <w:rsid w:val="00BC3EB0"/>
    <w:rsid w:val="00BC443F"/>
    <w:rsid w:val="00BC4556"/>
    <w:rsid w:val="00BC483E"/>
    <w:rsid w:val="00BC4E77"/>
    <w:rsid w:val="00BC4F2D"/>
    <w:rsid w:val="00BC51EE"/>
    <w:rsid w:val="00BC52CA"/>
    <w:rsid w:val="00BC563A"/>
    <w:rsid w:val="00BC5B2D"/>
    <w:rsid w:val="00BC5D6F"/>
    <w:rsid w:val="00BC5E31"/>
    <w:rsid w:val="00BC613E"/>
    <w:rsid w:val="00BC6462"/>
    <w:rsid w:val="00BC770C"/>
    <w:rsid w:val="00BC7BE0"/>
    <w:rsid w:val="00BC7D52"/>
    <w:rsid w:val="00BC7E38"/>
    <w:rsid w:val="00BD010D"/>
    <w:rsid w:val="00BD0136"/>
    <w:rsid w:val="00BD03E5"/>
    <w:rsid w:val="00BD0649"/>
    <w:rsid w:val="00BD10B5"/>
    <w:rsid w:val="00BD179F"/>
    <w:rsid w:val="00BD1855"/>
    <w:rsid w:val="00BD1D88"/>
    <w:rsid w:val="00BD1D96"/>
    <w:rsid w:val="00BD1E4A"/>
    <w:rsid w:val="00BD215E"/>
    <w:rsid w:val="00BD24DD"/>
    <w:rsid w:val="00BD277F"/>
    <w:rsid w:val="00BD29D0"/>
    <w:rsid w:val="00BD3072"/>
    <w:rsid w:val="00BD38A7"/>
    <w:rsid w:val="00BD3CA8"/>
    <w:rsid w:val="00BD3F17"/>
    <w:rsid w:val="00BD3FEE"/>
    <w:rsid w:val="00BD40BC"/>
    <w:rsid w:val="00BD43B1"/>
    <w:rsid w:val="00BD4885"/>
    <w:rsid w:val="00BD4D38"/>
    <w:rsid w:val="00BD4D81"/>
    <w:rsid w:val="00BD4E15"/>
    <w:rsid w:val="00BD5BE4"/>
    <w:rsid w:val="00BD5BEF"/>
    <w:rsid w:val="00BD5E19"/>
    <w:rsid w:val="00BD5E8F"/>
    <w:rsid w:val="00BD5F45"/>
    <w:rsid w:val="00BD5FD4"/>
    <w:rsid w:val="00BD6120"/>
    <w:rsid w:val="00BD6513"/>
    <w:rsid w:val="00BD6D53"/>
    <w:rsid w:val="00BD6D58"/>
    <w:rsid w:val="00BD701F"/>
    <w:rsid w:val="00BD7521"/>
    <w:rsid w:val="00BD76B0"/>
    <w:rsid w:val="00BD7928"/>
    <w:rsid w:val="00BD7CAC"/>
    <w:rsid w:val="00BD7E0C"/>
    <w:rsid w:val="00BD7E1F"/>
    <w:rsid w:val="00BE007C"/>
    <w:rsid w:val="00BE0AA2"/>
    <w:rsid w:val="00BE1136"/>
    <w:rsid w:val="00BE128B"/>
    <w:rsid w:val="00BE1737"/>
    <w:rsid w:val="00BE1ABF"/>
    <w:rsid w:val="00BE201C"/>
    <w:rsid w:val="00BE2045"/>
    <w:rsid w:val="00BE20AE"/>
    <w:rsid w:val="00BE259E"/>
    <w:rsid w:val="00BE278C"/>
    <w:rsid w:val="00BE27B2"/>
    <w:rsid w:val="00BE2897"/>
    <w:rsid w:val="00BE2AF2"/>
    <w:rsid w:val="00BE2DDD"/>
    <w:rsid w:val="00BE2F07"/>
    <w:rsid w:val="00BE327B"/>
    <w:rsid w:val="00BE3811"/>
    <w:rsid w:val="00BE3A7D"/>
    <w:rsid w:val="00BE4123"/>
    <w:rsid w:val="00BE454C"/>
    <w:rsid w:val="00BE54DB"/>
    <w:rsid w:val="00BE5738"/>
    <w:rsid w:val="00BE5790"/>
    <w:rsid w:val="00BE5CDF"/>
    <w:rsid w:val="00BE5EED"/>
    <w:rsid w:val="00BE633B"/>
    <w:rsid w:val="00BE65AD"/>
    <w:rsid w:val="00BE67D6"/>
    <w:rsid w:val="00BE6893"/>
    <w:rsid w:val="00BE6978"/>
    <w:rsid w:val="00BE6FC8"/>
    <w:rsid w:val="00BE71B7"/>
    <w:rsid w:val="00BE73A0"/>
    <w:rsid w:val="00BE74EB"/>
    <w:rsid w:val="00BE756A"/>
    <w:rsid w:val="00BE7CE7"/>
    <w:rsid w:val="00BE7D9A"/>
    <w:rsid w:val="00BF05D7"/>
    <w:rsid w:val="00BF0C87"/>
    <w:rsid w:val="00BF0C9F"/>
    <w:rsid w:val="00BF1045"/>
    <w:rsid w:val="00BF1069"/>
    <w:rsid w:val="00BF108D"/>
    <w:rsid w:val="00BF117A"/>
    <w:rsid w:val="00BF11B0"/>
    <w:rsid w:val="00BF1A87"/>
    <w:rsid w:val="00BF1B45"/>
    <w:rsid w:val="00BF1C83"/>
    <w:rsid w:val="00BF1D64"/>
    <w:rsid w:val="00BF21FC"/>
    <w:rsid w:val="00BF294E"/>
    <w:rsid w:val="00BF3330"/>
    <w:rsid w:val="00BF3412"/>
    <w:rsid w:val="00BF38FF"/>
    <w:rsid w:val="00BF3C4E"/>
    <w:rsid w:val="00BF40E4"/>
    <w:rsid w:val="00BF45AF"/>
    <w:rsid w:val="00BF4A98"/>
    <w:rsid w:val="00BF4BA9"/>
    <w:rsid w:val="00BF5CAF"/>
    <w:rsid w:val="00BF6455"/>
    <w:rsid w:val="00BF6526"/>
    <w:rsid w:val="00BF65CD"/>
    <w:rsid w:val="00BF684C"/>
    <w:rsid w:val="00BF6F0A"/>
    <w:rsid w:val="00BF6F4A"/>
    <w:rsid w:val="00BF7210"/>
    <w:rsid w:val="00BF7646"/>
    <w:rsid w:val="00BF7745"/>
    <w:rsid w:val="00BF7AC7"/>
    <w:rsid w:val="00C000DB"/>
    <w:rsid w:val="00C00AC8"/>
    <w:rsid w:val="00C00DD4"/>
    <w:rsid w:val="00C00F30"/>
    <w:rsid w:val="00C010E6"/>
    <w:rsid w:val="00C01DE4"/>
    <w:rsid w:val="00C02049"/>
    <w:rsid w:val="00C0235F"/>
    <w:rsid w:val="00C025B6"/>
    <w:rsid w:val="00C02969"/>
    <w:rsid w:val="00C03239"/>
    <w:rsid w:val="00C032F7"/>
    <w:rsid w:val="00C03306"/>
    <w:rsid w:val="00C03BE8"/>
    <w:rsid w:val="00C03EE5"/>
    <w:rsid w:val="00C042B0"/>
    <w:rsid w:val="00C0485D"/>
    <w:rsid w:val="00C04A4C"/>
    <w:rsid w:val="00C04A84"/>
    <w:rsid w:val="00C04F6F"/>
    <w:rsid w:val="00C050B6"/>
    <w:rsid w:val="00C05236"/>
    <w:rsid w:val="00C05681"/>
    <w:rsid w:val="00C05D7C"/>
    <w:rsid w:val="00C05F0E"/>
    <w:rsid w:val="00C05FC8"/>
    <w:rsid w:val="00C06150"/>
    <w:rsid w:val="00C065BB"/>
    <w:rsid w:val="00C0661C"/>
    <w:rsid w:val="00C0695E"/>
    <w:rsid w:val="00C06B60"/>
    <w:rsid w:val="00C07199"/>
    <w:rsid w:val="00C077FA"/>
    <w:rsid w:val="00C07B47"/>
    <w:rsid w:val="00C07BE8"/>
    <w:rsid w:val="00C07E83"/>
    <w:rsid w:val="00C10B9E"/>
    <w:rsid w:val="00C10D23"/>
    <w:rsid w:val="00C10EFC"/>
    <w:rsid w:val="00C110BB"/>
    <w:rsid w:val="00C112F4"/>
    <w:rsid w:val="00C11463"/>
    <w:rsid w:val="00C119BD"/>
    <w:rsid w:val="00C11B73"/>
    <w:rsid w:val="00C11C13"/>
    <w:rsid w:val="00C12382"/>
    <w:rsid w:val="00C12C70"/>
    <w:rsid w:val="00C12DFA"/>
    <w:rsid w:val="00C12FA2"/>
    <w:rsid w:val="00C12FF3"/>
    <w:rsid w:val="00C132EC"/>
    <w:rsid w:val="00C133E6"/>
    <w:rsid w:val="00C134D6"/>
    <w:rsid w:val="00C137A9"/>
    <w:rsid w:val="00C13A1F"/>
    <w:rsid w:val="00C13B63"/>
    <w:rsid w:val="00C1413C"/>
    <w:rsid w:val="00C14316"/>
    <w:rsid w:val="00C1447C"/>
    <w:rsid w:val="00C14589"/>
    <w:rsid w:val="00C145F7"/>
    <w:rsid w:val="00C147C2"/>
    <w:rsid w:val="00C147C5"/>
    <w:rsid w:val="00C15C1A"/>
    <w:rsid w:val="00C160F5"/>
    <w:rsid w:val="00C16448"/>
    <w:rsid w:val="00C164AB"/>
    <w:rsid w:val="00C166EF"/>
    <w:rsid w:val="00C1694A"/>
    <w:rsid w:val="00C16D87"/>
    <w:rsid w:val="00C17610"/>
    <w:rsid w:val="00C17A2D"/>
    <w:rsid w:val="00C20240"/>
    <w:rsid w:val="00C202D5"/>
    <w:rsid w:val="00C204A7"/>
    <w:rsid w:val="00C204D3"/>
    <w:rsid w:val="00C204E8"/>
    <w:rsid w:val="00C20544"/>
    <w:rsid w:val="00C2061A"/>
    <w:rsid w:val="00C20B9F"/>
    <w:rsid w:val="00C20DBE"/>
    <w:rsid w:val="00C20E31"/>
    <w:rsid w:val="00C2123B"/>
    <w:rsid w:val="00C214E5"/>
    <w:rsid w:val="00C21717"/>
    <w:rsid w:val="00C21908"/>
    <w:rsid w:val="00C221DA"/>
    <w:rsid w:val="00C227FD"/>
    <w:rsid w:val="00C22896"/>
    <w:rsid w:val="00C229AE"/>
    <w:rsid w:val="00C22C39"/>
    <w:rsid w:val="00C22F90"/>
    <w:rsid w:val="00C22FAC"/>
    <w:rsid w:val="00C230B8"/>
    <w:rsid w:val="00C232AB"/>
    <w:rsid w:val="00C2360D"/>
    <w:rsid w:val="00C236D6"/>
    <w:rsid w:val="00C2387E"/>
    <w:rsid w:val="00C23955"/>
    <w:rsid w:val="00C23DA7"/>
    <w:rsid w:val="00C2406F"/>
    <w:rsid w:val="00C243BE"/>
    <w:rsid w:val="00C245E0"/>
    <w:rsid w:val="00C24EB6"/>
    <w:rsid w:val="00C24EF9"/>
    <w:rsid w:val="00C25238"/>
    <w:rsid w:val="00C25978"/>
    <w:rsid w:val="00C25A7F"/>
    <w:rsid w:val="00C25D9F"/>
    <w:rsid w:val="00C25FBF"/>
    <w:rsid w:val="00C262C1"/>
    <w:rsid w:val="00C267B2"/>
    <w:rsid w:val="00C26840"/>
    <w:rsid w:val="00C268B7"/>
    <w:rsid w:val="00C26CE9"/>
    <w:rsid w:val="00C26D37"/>
    <w:rsid w:val="00C26D8E"/>
    <w:rsid w:val="00C272B6"/>
    <w:rsid w:val="00C27E34"/>
    <w:rsid w:val="00C27F1F"/>
    <w:rsid w:val="00C27FDA"/>
    <w:rsid w:val="00C303D4"/>
    <w:rsid w:val="00C30684"/>
    <w:rsid w:val="00C30865"/>
    <w:rsid w:val="00C30950"/>
    <w:rsid w:val="00C30D0C"/>
    <w:rsid w:val="00C31680"/>
    <w:rsid w:val="00C31860"/>
    <w:rsid w:val="00C31EA8"/>
    <w:rsid w:val="00C32148"/>
    <w:rsid w:val="00C3233F"/>
    <w:rsid w:val="00C327DB"/>
    <w:rsid w:val="00C329F4"/>
    <w:rsid w:val="00C32A20"/>
    <w:rsid w:val="00C32EC4"/>
    <w:rsid w:val="00C3336C"/>
    <w:rsid w:val="00C339D7"/>
    <w:rsid w:val="00C33E59"/>
    <w:rsid w:val="00C33E5E"/>
    <w:rsid w:val="00C33E8B"/>
    <w:rsid w:val="00C33EB4"/>
    <w:rsid w:val="00C341B8"/>
    <w:rsid w:val="00C34203"/>
    <w:rsid w:val="00C34470"/>
    <w:rsid w:val="00C344BA"/>
    <w:rsid w:val="00C34623"/>
    <w:rsid w:val="00C34D3B"/>
    <w:rsid w:val="00C34E09"/>
    <w:rsid w:val="00C34E6A"/>
    <w:rsid w:val="00C3502F"/>
    <w:rsid w:val="00C350B9"/>
    <w:rsid w:val="00C3526B"/>
    <w:rsid w:val="00C352FC"/>
    <w:rsid w:val="00C354E6"/>
    <w:rsid w:val="00C35595"/>
    <w:rsid w:val="00C367A5"/>
    <w:rsid w:val="00C36B2B"/>
    <w:rsid w:val="00C3791F"/>
    <w:rsid w:val="00C37978"/>
    <w:rsid w:val="00C37D52"/>
    <w:rsid w:val="00C37EDC"/>
    <w:rsid w:val="00C37F2E"/>
    <w:rsid w:val="00C37F7C"/>
    <w:rsid w:val="00C37FBB"/>
    <w:rsid w:val="00C4038A"/>
    <w:rsid w:val="00C403A5"/>
    <w:rsid w:val="00C40509"/>
    <w:rsid w:val="00C40815"/>
    <w:rsid w:val="00C4115C"/>
    <w:rsid w:val="00C41597"/>
    <w:rsid w:val="00C417CD"/>
    <w:rsid w:val="00C41810"/>
    <w:rsid w:val="00C41837"/>
    <w:rsid w:val="00C4260D"/>
    <w:rsid w:val="00C42AAB"/>
    <w:rsid w:val="00C42AFF"/>
    <w:rsid w:val="00C42D5D"/>
    <w:rsid w:val="00C42F86"/>
    <w:rsid w:val="00C42FEA"/>
    <w:rsid w:val="00C434D7"/>
    <w:rsid w:val="00C43539"/>
    <w:rsid w:val="00C4362A"/>
    <w:rsid w:val="00C43A0C"/>
    <w:rsid w:val="00C43D8D"/>
    <w:rsid w:val="00C44017"/>
    <w:rsid w:val="00C44122"/>
    <w:rsid w:val="00C4485F"/>
    <w:rsid w:val="00C44F38"/>
    <w:rsid w:val="00C44F72"/>
    <w:rsid w:val="00C45177"/>
    <w:rsid w:val="00C455F2"/>
    <w:rsid w:val="00C4578E"/>
    <w:rsid w:val="00C458D9"/>
    <w:rsid w:val="00C45B4E"/>
    <w:rsid w:val="00C45FB2"/>
    <w:rsid w:val="00C462AD"/>
    <w:rsid w:val="00C46E67"/>
    <w:rsid w:val="00C47024"/>
    <w:rsid w:val="00C4728B"/>
    <w:rsid w:val="00C47527"/>
    <w:rsid w:val="00C4781F"/>
    <w:rsid w:val="00C47885"/>
    <w:rsid w:val="00C47EB5"/>
    <w:rsid w:val="00C47F2B"/>
    <w:rsid w:val="00C50220"/>
    <w:rsid w:val="00C50916"/>
    <w:rsid w:val="00C50A1E"/>
    <w:rsid w:val="00C50FBC"/>
    <w:rsid w:val="00C511B2"/>
    <w:rsid w:val="00C51234"/>
    <w:rsid w:val="00C513C8"/>
    <w:rsid w:val="00C514AA"/>
    <w:rsid w:val="00C5185C"/>
    <w:rsid w:val="00C52242"/>
    <w:rsid w:val="00C52292"/>
    <w:rsid w:val="00C5232D"/>
    <w:rsid w:val="00C52420"/>
    <w:rsid w:val="00C52495"/>
    <w:rsid w:val="00C533E3"/>
    <w:rsid w:val="00C53709"/>
    <w:rsid w:val="00C53D07"/>
    <w:rsid w:val="00C53DCC"/>
    <w:rsid w:val="00C53F9A"/>
    <w:rsid w:val="00C54076"/>
    <w:rsid w:val="00C541CE"/>
    <w:rsid w:val="00C542E3"/>
    <w:rsid w:val="00C546AA"/>
    <w:rsid w:val="00C546AF"/>
    <w:rsid w:val="00C54789"/>
    <w:rsid w:val="00C54C84"/>
    <w:rsid w:val="00C55396"/>
    <w:rsid w:val="00C5548E"/>
    <w:rsid w:val="00C559DE"/>
    <w:rsid w:val="00C55D5A"/>
    <w:rsid w:val="00C56280"/>
    <w:rsid w:val="00C56535"/>
    <w:rsid w:val="00C56BCE"/>
    <w:rsid w:val="00C57237"/>
    <w:rsid w:val="00C5735E"/>
    <w:rsid w:val="00C5749D"/>
    <w:rsid w:val="00C57A38"/>
    <w:rsid w:val="00C57AD9"/>
    <w:rsid w:val="00C57CFD"/>
    <w:rsid w:val="00C57E0D"/>
    <w:rsid w:val="00C601F6"/>
    <w:rsid w:val="00C60249"/>
    <w:rsid w:val="00C6067C"/>
    <w:rsid w:val="00C60B44"/>
    <w:rsid w:val="00C6120D"/>
    <w:rsid w:val="00C6127B"/>
    <w:rsid w:val="00C616FF"/>
    <w:rsid w:val="00C61F6D"/>
    <w:rsid w:val="00C6221D"/>
    <w:rsid w:val="00C628A1"/>
    <w:rsid w:val="00C629DD"/>
    <w:rsid w:val="00C62FF5"/>
    <w:rsid w:val="00C6303F"/>
    <w:rsid w:val="00C631DB"/>
    <w:rsid w:val="00C6333E"/>
    <w:rsid w:val="00C6362D"/>
    <w:rsid w:val="00C636C0"/>
    <w:rsid w:val="00C63AE3"/>
    <w:rsid w:val="00C63CC1"/>
    <w:rsid w:val="00C63EB2"/>
    <w:rsid w:val="00C64217"/>
    <w:rsid w:val="00C642EB"/>
    <w:rsid w:val="00C6435A"/>
    <w:rsid w:val="00C64A69"/>
    <w:rsid w:val="00C64EB0"/>
    <w:rsid w:val="00C64ED1"/>
    <w:rsid w:val="00C656E2"/>
    <w:rsid w:val="00C65772"/>
    <w:rsid w:val="00C659DD"/>
    <w:rsid w:val="00C66104"/>
    <w:rsid w:val="00C661CB"/>
    <w:rsid w:val="00C662CE"/>
    <w:rsid w:val="00C665A9"/>
    <w:rsid w:val="00C665B4"/>
    <w:rsid w:val="00C6663C"/>
    <w:rsid w:val="00C66836"/>
    <w:rsid w:val="00C668C7"/>
    <w:rsid w:val="00C66F6A"/>
    <w:rsid w:val="00C66FDC"/>
    <w:rsid w:val="00C67236"/>
    <w:rsid w:val="00C672FE"/>
    <w:rsid w:val="00C673E8"/>
    <w:rsid w:val="00C67671"/>
    <w:rsid w:val="00C67767"/>
    <w:rsid w:val="00C67A52"/>
    <w:rsid w:val="00C67BFA"/>
    <w:rsid w:val="00C706E7"/>
    <w:rsid w:val="00C70918"/>
    <w:rsid w:val="00C70A2D"/>
    <w:rsid w:val="00C70CED"/>
    <w:rsid w:val="00C71106"/>
    <w:rsid w:val="00C712E7"/>
    <w:rsid w:val="00C71332"/>
    <w:rsid w:val="00C71929"/>
    <w:rsid w:val="00C71992"/>
    <w:rsid w:val="00C71D31"/>
    <w:rsid w:val="00C727BB"/>
    <w:rsid w:val="00C7284E"/>
    <w:rsid w:val="00C72A70"/>
    <w:rsid w:val="00C72B96"/>
    <w:rsid w:val="00C72BEC"/>
    <w:rsid w:val="00C72F2D"/>
    <w:rsid w:val="00C73012"/>
    <w:rsid w:val="00C733BD"/>
    <w:rsid w:val="00C7359F"/>
    <w:rsid w:val="00C73F6A"/>
    <w:rsid w:val="00C73F75"/>
    <w:rsid w:val="00C741F2"/>
    <w:rsid w:val="00C742D1"/>
    <w:rsid w:val="00C74B2A"/>
    <w:rsid w:val="00C74C6F"/>
    <w:rsid w:val="00C752F3"/>
    <w:rsid w:val="00C753B6"/>
    <w:rsid w:val="00C7555F"/>
    <w:rsid w:val="00C7578D"/>
    <w:rsid w:val="00C75A8E"/>
    <w:rsid w:val="00C75E62"/>
    <w:rsid w:val="00C765E2"/>
    <w:rsid w:val="00C7689A"/>
    <w:rsid w:val="00C76AF7"/>
    <w:rsid w:val="00C76E69"/>
    <w:rsid w:val="00C76E7E"/>
    <w:rsid w:val="00C76F41"/>
    <w:rsid w:val="00C76FF3"/>
    <w:rsid w:val="00C77300"/>
    <w:rsid w:val="00C77933"/>
    <w:rsid w:val="00C8083E"/>
    <w:rsid w:val="00C80C53"/>
    <w:rsid w:val="00C80D5D"/>
    <w:rsid w:val="00C81142"/>
    <w:rsid w:val="00C811A9"/>
    <w:rsid w:val="00C815C3"/>
    <w:rsid w:val="00C818CB"/>
    <w:rsid w:val="00C81B4C"/>
    <w:rsid w:val="00C81C08"/>
    <w:rsid w:val="00C81C17"/>
    <w:rsid w:val="00C81D33"/>
    <w:rsid w:val="00C81E04"/>
    <w:rsid w:val="00C81EF9"/>
    <w:rsid w:val="00C82234"/>
    <w:rsid w:val="00C827A5"/>
    <w:rsid w:val="00C8298E"/>
    <w:rsid w:val="00C82B32"/>
    <w:rsid w:val="00C82CE4"/>
    <w:rsid w:val="00C82DBE"/>
    <w:rsid w:val="00C83194"/>
    <w:rsid w:val="00C831C4"/>
    <w:rsid w:val="00C831E9"/>
    <w:rsid w:val="00C83660"/>
    <w:rsid w:val="00C83683"/>
    <w:rsid w:val="00C83737"/>
    <w:rsid w:val="00C8384C"/>
    <w:rsid w:val="00C838A4"/>
    <w:rsid w:val="00C83A91"/>
    <w:rsid w:val="00C83BAF"/>
    <w:rsid w:val="00C83BD1"/>
    <w:rsid w:val="00C83E78"/>
    <w:rsid w:val="00C8413E"/>
    <w:rsid w:val="00C843CF"/>
    <w:rsid w:val="00C84700"/>
    <w:rsid w:val="00C8485D"/>
    <w:rsid w:val="00C84B9F"/>
    <w:rsid w:val="00C854FE"/>
    <w:rsid w:val="00C85ACD"/>
    <w:rsid w:val="00C85CA1"/>
    <w:rsid w:val="00C86747"/>
    <w:rsid w:val="00C8685A"/>
    <w:rsid w:val="00C86AD4"/>
    <w:rsid w:val="00C86BD9"/>
    <w:rsid w:val="00C86C73"/>
    <w:rsid w:val="00C87601"/>
    <w:rsid w:val="00C87B63"/>
    <w:rsid w:val="00C87C44"/>
    <w:rsid w:val="00C87D18"/>
    <w:rsid w:val="00C90023"/>
    <w:rsid w:val="00C90043"/>
    <w:rsid w:val="00C906A7"/>
    <w:rsid w:val="00C90D49"/>
    <w:rsid w:val="00C90DFC"/>
    <w:rsid w:val="00C90E73"/>
    <w:rsid w:val="00C91B1F"/>
    <w:rsid w:val="00C91BD4"/>
    <w:rsid w:val="00C91D4C"/>
    <w:rsid w:val="00C9229E"/>
    <w:rsid w:val="00C924DF"/>
    <w:rsid w:val="00C92677"/>
    <w:rsid w:val="00C92986"/>
    <w:rsid w:val="00C9298B"/>
    <w:rsid w:val="00C92F34"/>
    <w:rsid w:val="00C9315C"/>
    <w:rsid w:val="00C9321D"/>
    <w:rsid w:val="00C93415"/>
    <w:rsid w:val="00C93838"/>
    <w:rsid w:val="00C93970"/>
    <w:rsid w:val="00C93B86"/>
    <w:rsid w:val="00C93C16"/>
    <w:rsid w:val="00C93F6F"/>
    <w:rsid w:val="00C93FCF"/>
    <w:rsid w:val="00C9441C"/>
    <w:rsid w:val="00C94472"/>
    <w:rsid w:val="00C945AC"/>
    <w:rsid w:val="00C947E4"/>
    <w:rsid w:val="00C94B56"/>
    <w:rsid w:val="00C952C4"/>
    <w:rsid w:val="00C95537"/>
    <w:rsid w:val="00C961D4"/>
    <w:rsid w:val="00C96A03"/>
    <w:rsid w:val="00C96A9B"/>
    <w:rsid w:val="00C96B9F"/>
    <w:rsid w:val="00C96C09"/>
    <w:rsid w:val="00C97843"/>
    <w:rsid w:val="00C978E6"/>
    <w:rsid w:val="00C97A24"/>
    <w:rsid w:val="00C97A40"/>
    <w:rsid w:val="00C97AF9"/>
    <w:rsid w:val="00C97BF2"/>
    <w:rsid w:val="00CA028A"/>
    <w:rsid w:val="00CA03E3"/>
    <w:rsid w:val="00CA0610"/>
    <w:rsid w:val="00CA0709"/>
    <w:rsid w:val="00CA0B49"/>
    <w:rsid w:val="00CA0CB4"/>
    <w:rsid w:val="00CA0D52"/>
    <w:rsid w:val="00CA0FB8"/>
    <w:rsid w:val="00CA13DD"/>
    <w:rsid w:val="00CA2442"/>
    <w:rsid w:val="00CA2795"/>
    <w:rsid w:val="00CA2BFC"/>
    <w:rsid w:val="00CA2CEA"/>
    <w:rsid w:val="00CA2D57"/>
    <w:rsid w:val="00CA35A6"/>
    <w:rsid w:val="00CA36F5"/>
    <w:rsid w:val="00CA38D5"/>
    <w:rsid w:val="00CA3B1E"/>
    <w:rsid w:val="00CA3C09"/>
    <w:rsid w:val="00CA3D83"/>
    <w:rsid w:val="00CA4304"/>
    <w:rsid w:val="00CA4586"/>
    <w:rsid w:val="00CA475C"/>
    <w:rsid w:val="00CA48EA"/>
    <w:rsid w:val="00CA4992"/>
    <w:rsid w:val="00CA53A9"/>
    <w:rsid w:val="00CA5466"/>
    <w:rsid w:val="00CA5858"/>
    <w:rsid w:val="00CA5CA3"/>
    <w:rsid w:val="00CA5DA2"/>
    <w:rsid w:val="00CA6182"/>
    <w:rsid w:val="00CA658B"/>
    <w:rsid w:val="00CA6669"/>
    <w:rsid w:val="00CA6A53"/>
    <w:rsid w:val="00CA6CB9"/>
    <w:rsid w:val="00CA6D2A"/>
    <w:rsid w:val="00CA6D2B"/>
    <w:rsid w:val="00CA700A"/>
    <w:rsid w:val="00CA7043"/>
    <w:rsid w:val="00CA7160"/>
    <w:rsid w:val="00CA71F7"/>
    <w:rsid w:val="00CA7EDA"/>
    <w:rsid w:val="00CB03A7"/>
    <w:rsid w:val="00CB0699"/>
    <w:rsid w:val="00CB072B"/>
    <w:rsid w:val="00CB0A0C"/>
    <w:rsid w:val="00CB0BAB"/>
    <w:rsid w:val="00CB0EFB"/>
    <w:rsid w:val="00CB101A"/>
    <w:rsid w:val="00CB11ED"/>
    <w:rsid w:val="00CB1260"/>
    <w:rsid w:val="00CB142A"/>
    <w:rsid w:val="00CB15EE"/>
    <w:rsid w:val="00CB1679"/>
    <w:rsid w:val="00CB1732"/>
    <w:rsid w:val="00CB201B"/>
    <w:rsid w:val="00CB2235"/>
    <w:rsid w:val="00CB2759"/>
    <w:rsid w:val="00CB2ACF"/>
    <w:rsid w:val="00CB2C19"/>
    <w:rsid w:val="00CB2DA0"/>
    <w:rsid w:val="00CB2E4C"/>
    <w:rsid w:val="00CB30D6"/>
    <w:rsid w:val="00CB31D0"/>
    <w:rsid w:val="00CB3A27"/>
    <w:rsid w:val="00CB3B26"/>
    <w:rsid w:val="00CB3F6C"/>
    <w:rsid w:val="00CB44E3"/>
    <w:rsid w:val="00CB4A7E"/>
    <w:rsid w:val="00CB4AEC"/>
    <w:rsid w:val="00CB4ED4"/>
    <w:rsid w:val="00CB505A"/>
    <w:rsid w:val="00CB5108"/>
    <w:rsid w:val="00CB56CF"/>
    <w:rsid w:val="00CB5750"/>
    <w:rsid w:val="00CB58AB"/>
    <w:rsid w:val="00CB598B"/>
    <w:rsid w:val="00CB5CD6"/>
    <w:rsid w:val="00CB5D65"/>
    <w:rsid w:val="00CB5F25"/>
    <w:rsid w:val="00CB61F1"/>
    <w:rsid w:val="00CB624F"/>
    <w:rsid w:val="00CB6586"/>
    <w:rsid w:val="00CB684C"/>
    <w:rsid w:val="00CB68D9"/>
    <w:rsid w:val="00CB6DA0"/>
    <w:rsid w:val="00CB6FB0"/>
    <w:rsid w:val="00CB765B"/>
    <w:rsid w:val="00CB774D"/>
    <w:rsid w:val="00CB7C15"/>
    <w:rsid w:val="00CC0496"/>
    <w:rsid w:val="00CC0584"/>
    <w:rsid w:val="00CC08B2"/>
    <w:rsid w:val="00CC0CEC"/>
    <w:rsid w:val="00CC1165"/>
    <w:rsid w:val="00CC12CB"/>
    <w:rsid w:val="00CC145A"/>
    <w:rsid w:val="00CC17AA"/>
    <w:rsid w:val="00CC19CF"/>
    <w:rsid w:val="00CC1A3B"/>
    <w:rsid w:val="00CC2107"/>
    <w:rsid w:val="00CC2381"/>
    <w:rsid w:val="00CC28B0"/>
    <w:rsid w:val="00CC2CFD"/>
    <w:rsid w:val="00CC2D96"/>
    <w:rsid w:val="00CC2DB4"/>
    <w:rsid w:val="00CC31C8"/>
    <w:rsid w:val="00CC321A"/>
    <w:rsid w:val="00CC34C7"/>
    <w:rsid w:val="00CC3978"/>
    <w:rsid w:val="00CC3AEF"/>
    <w:rsid w:val="00CC3E97"/>
    <w:rsid w:val="00CC411D"/>
    <w:rsid w:val="00CC414F"/>
    <w:rsid w:val="00CC42C3"/>
    <w:rsid w:val="00CC44E1"/>
    <w:rsid w:val="00CC4E77"/>
    <w:rsid w:val="00CC53AE"/>
    <w:rsid w:val="00CC5889"/>
    <w:rsid w:val="00CC5904"/>
    <w:rsid w:val="00CC5999"/>
    <w:rsid w:val="00CC5C22"/>
    <w:rsid w:val="00CC6383"/>
    <w:rsid w:val="00CC661D"/>
    <w:rsid w:val="00CC67DD"/>
    <w:rsid w:val="00CC6BC6"/>
    <w:rsid w:val="00CC7066"/>
    <w:rsid w:val="00CC7233"/>
    <w:rsid w:val="00CC746E"/>
    <w:rsid w:val="00CC7704"/>
    <w:rsid w:val="00CC7851"/>
    <w:rsid w:val="00CC78D6"/>
    <w:rsid w:val="00CC7A36"/>
    <w:rsid w:val="00CC7ABF"/>
    <w:rsid w:val="00CC7AE8"/>
    <w:rsid w:val="00CC7E42"/>
    <w:rsid w:val="00CC7EB7"/>
    <w:rsid w:val="00CC7F4E"/>
    <w:rsid w:val="00CD0545"/>
    <w:rsid w:val="00CD0657"/>
    <w:rsid w:val="00CD08FF"/>
    <w:rsid w:val="00CD0C16"/>
    <w:rsid w:val="00CD0D5E"/>
    <w:rsid w:val="00CD0F58"/>
    <w:rsid w:val="00CD1313"/>
    <w:rsid w:val="00CD1F7A"/>
    <w:rsid w:val="00CD2569"/>
    <w:rsid w:val="00CD2D76"/>
    <w:rsid w:val="00CD2E80"/>
    <w:rsid w:val="00CD2F35"/>
    <w:rsid w:val="00CD327F"/>
    <w:rsid w:val="00CD3879"/>
    <w:rsid w:val="00CD3C52"/>
    <w:rsid w:val="00CD3C71"/>
    <w:rsid w:val="00CD3F68"/>
    <w:rsid w:val="00CD41A9"/>
    <w:rsid w:val="00CD41B7"/>
    <w:rsid w:val="00CD4478"/>
    <w:rsid w:val="00CD44B8"/>
    <w:rsid w:val="00CD45FC"/>
    <w:rsid w:val="00CD460E"/>
    <w:rsid w:val="00CD4670"/>
    <w:rsid w:val="00CD473C"/>
    <w:rsid w:val="00CD4A24"/>
    <w:rsid w:val="00CD4CB5"/>
    <w:rsid w:val="00CD4DFF"/>
    <w:rsid w:val="00CD4F47"/>
    <w:rsid w:val="00CD522E"/>
    <w:rsid w:val="00CD5780"/>
    <w:rsid w:val="00CD58B3"/>
    <w:rsid w:val="00CD5967"/>
    <w:rsid w:val="00CD5B77"/>
    <w:rsid w:val="00CD5C2E"/>
    <w:rsid w:val="00CD609E"/>
    <w:rsid w:val="00CD612D"/>
    <w:rsid w:val="00CD62A7"/>
    <w:rsid w:val="00CD6308"/>
    <w:rsid w:val="00CD6462"/>
    <w:rsid w:val="00CD676D"/>
    <w:rsid w:val="00CD67D0"/>
    <w:rsid w:val="00CD7769"/>
    <w:rsid w:val="00CE0238"/>
    <w:rsid w:val="00CE03DB"/>
    <w:rsid w:val="00CE04F3"/>
    <w:rsid w:val="00CE0542"/>
    <w:rsid w:val="00CE056D"/>
    <w:rsid w:val="00CE07D2"/>
    <w:rsid w:val="00CE0A5C"/>
    <w:rsid w:val="00CE0C96"/>
    <w:rsid w:val="00CE0E94"/>
    <w:rsid w:val="00CE0EFD"/>
    <w:rsid w:val="00CE11EA"/>
    <w:rsid w:val="00CE124A"/>
    <w:rsid w:val="00CE12A0"/>
    <w:rsid w:val="00CE16FC"/>
    <w:rsid w:val="00CE1A53"/>
    <w:rsid w:val="00CE1B86"/>
    <w:rsid w:val="00CE1D64"/>
    <w:rsid w:val="00CE20BC"/>
    <w:rsid w:val="00CE215B"/>
    <w:rsid w:val="00CE21DF"/>
    <w:rsid w:val="00CE25A5"/>
    <w:rsid w:val="00CE27F1"/>
    <w:rsid w:val="00CE28F4"/>
    <w:rsid w:val="00CE293B"/>
    <w:rsid w:val="00CE2C3A"/>
    <w:rsid w:val="00CE2C63"/>
    <w:rsid w:val="00CE2DB7"/>
    <w:rsid w:val="00CE3304"/>
    <w:rsid w:val="00CE339B"/>
    <w:rsid w:val="00CE354F"/>
    <w:rsid w:val="00CE3851"/>
    <w:rsid w:val="00CE3D3B"/>
    <w:rsid w:val="00CE476F"/>
    <w:rsid w:val="00CE502E"/>
    <w:rsid w:val="00CE51F3"/>
    <w:rsid w:val="00CE53A4"/>
    <w:rsid w:val="00CE53D1"/>
    <w:rsid w:val="00CE5447"/>
    <w:rsid w:val="00CE59AD"/>
    <w:rsid w:val="00CE5DC0"/>
    <w:rsid w:val="00CE5DCF"/>
    <w:rsid w:val="00CE68A8"/>
    <w:rsid w:val="00CE6AE7"/>
    <w:rsid w:val="00CE7A03"/>
    <w:rsid w:val="00CE7D00"/>
    <w:rsid w:val="00CE7D85"/>
    <w:rsid w:val="00CE7E22"/>
    <w:rsid w:val="00CE7E54"/>
    <w:rsid w:val="00CE7F02"/>
    <w:rsid w:val="00CF00F0"/>
    <w:rsid w:val="00CF033E"/>
    <w:rsid w:val="00CF0A94"/>
    <w:rsid w:val="00CF0B08"/>
    <w:rsid w:val="00CF0EE1"/>
    <w:rsid w:val="00CF0F3D"/>
    <w:rsid w:val="00CF11D5"/>
    <w:rsid w:val="00CF1295"/>
    <w:rsid w:val="00CF1382"/>
    <w:rsid w:val="00CF13B7"/>
    <w:rsid w:val="00CF15C0"/>
    <w:rsid w:val="00CF1649"/>
    <w:rsid w:val="00CF205E"/>
    <w:rsid w:val="00CF24F7"/>
    <w:rsid w:val="00CF29E7"/>
    <w:rsid w:val="00CF2A59"/>
    <w:rsid w:val="00CF2BDD"/>
    <w:rsid w:val="00CF2D86"/>
    <w:rsid w:val="00CF2E82"/>
    <w:rsid w:val="00CF2FD0"/>
    <w:rsid w:val="00CF3191"/>
    <w:rsid w:val="00CF3711"/>
    <w:rsid w:val="00CF39B3"/>
    <w:rsid w:val="00CF3A44"/>
    <w:rsid w:val="00CF3B67"/>
    <w:rsid w:val="00CF3CCC"/>
    <w:rsid w:val="00CF3DE0"/>
    <w:rsid w:val="00CF3EDA"/>
    <w:rsid w:val="00CF3FB3"/>
    <w:rsid w:val="00CF4335"/>
    <w:rsid w:val="00CF46B4"/>
    <w:rsid w:val="00CF475D"/>
    <w:rsid w:val="00CF47C7"/>
    <w:rsid w:val="00CF4A82"/>
    <w:rsid w:val="00CF4D1B"/>
    <w:rsid w:val="00CF54BD"/>
    <w:rsid w:val="00CF5541"/>
    <w:rsid w:val="00CF6117"/>
    <w:rsid w:val="00CF611B"/>
    <w:rsid w:val="00CF6732"/>
    <w:rsid w:val="00CF695F"/>
    <w:rsid w:val="00CF6984"/>
    <w:rsid w:val="00CF69A5"/>
    <w:rsid w:val="00CF7190"/>
    <w:rsid w:val="00CF71FD"/>
    <w:rsid w:val="00CF7782"/>
    <w:rsid w:val="00CF7C13"/>
    <w:rsid w:val="00CF7CDD"/>
    <w:rsid w:val="00D00012"/>
    <w:rsid w:val="00D0010A"/>
    <w:rsid w:val="00D0041E"/>
    <w:rsid w:val="00D005B8"/>
    <w:rsid w:val="00D010A7"/>
    <w:rsid w:val="00D0119D"/>
    <w:rsid w:val="00D01A1F"/>
    <w:rsid w:val="00D01AD8"/>
    <w:rsid w:val="00D01C53"/>
    <w:rsid w:val="00D01E10"/>
    <w:rsid w:val="00D01E81"/>
    <w:rsid w:val="00D0291D"/>
    <w:rsid w:val="00D029B7"/>
    <w:rsid w:val="00D036AD"/>
    <w:rsid w:val="00D037E1"/>
    <w:rsid w:val="00D03830"/>
    <w:rsid w:val="00D041BD"/>
    <w:rsid w:val="00D0457F"/>
    <w:rsid w:val="00D04A26"/>
    <w:rsid w:val="00D04B34"/>
    <w:rsid w:val="00D04D54"/>
    <w:rsid w:val="00D05325"/>
    <w:rsid w:val="00D05632"/>
    <w:rsid w:val="00D05643"/>
    <w:rsid w:val="00D05B44"/>
    <w:rsid w:val="00D0668F"/>
    <w:rsid w:val="00D06FEF"/>
    <w:rsid w:val="00D077F6"/>
    <w:rsid w:val="00D07827"/>
    <w:rsid w:val="00D07949"/>
    <w:rsid w:val="00D07C2C"/>
    <w:rsid w:val="00D1001A"/>
    <w:rsid w:val="00D10344"/>
    <w:rsid w:val="00D10364"/>
    <w:rsid w:val="00D1070E"/>
    <w:rsid w:val="00D10A97"/>
    <w:rsid w:val="00D10BB4"/>
    <w:rsid w:val="00D10C12"/>
    <w:rsid w:val="00D10C80"/>
    <w:rsid w:val="00D10DDC"/>
    <w:rsid w:val="00D10DFD"/>
    <w:rsid w:val="00D10F9D"/>
    <w:rsid w:val="00D11062"/>
    <w:rsid w:val="00D111CE"/>
    <w:rsid w:val="00D1153B"/>
    <w:rsid w:val="00D11643"/>
    <w:rsid w:val="00D1180E"/>
    <w:rsid w:val="00D11872"/>
    <w:rsid w:val="00D11A2C"/>
    <w:rsid w:val="00D11FB0"/>
    <w:rsid w:val="00D12243"/>
    <w:rsid w:val="00D122B4"/>
    <w:rsid w:val="00D122E9"/>
    <w:rsid w:val="00D123CC"/>
    <w:rsid w:val="00D126E2"/>
    <w:rsid w:val="00D12774"/>
    <w:rsid w:val="00D132A7"/>
    <w:rsid w:val="00D136DA"/>
    <w:rsid w:val="00D13C2B"/>
    <w:rsid w:val="00D13C80"/>
    <w:rsid w:val="00D13F65"/>
    <w:rsid w:val="00D13FD0"/>
    <w:rsid w:val="00D1414A"/>
    <w:rsid w:val="00D141BD"/>
    <w:rsid w:val="00D142F7"/>
    <w:rsid w:val="00D14541"/>
    <w:rsid w:val="00D146CE"/>
    <w:rsid w:val="00D1482B"/>
    <w:rsid w:val="00D14AF3"/>
    <w:rsid w:val="00D14C50"/>
    <w:rsid w:val="00D152A7"/>
    <w:rsid w:val="00D1599E"/>
    <w:rsid w:val="00D15D0D"/>
    <w:rsid w:val="00D17383"/>
    <w:rsid w:val="00D176E5"/>
    <w:rsid w:val="00D17751"/>
    <w:rsid w:val="00D178B9"/>
    <w:rsid w:val="00D17BE7"/>
    <w:rsid w:val="00D17D24"/>
    <w:rsid w:val="00D17D75"/>
    <w:rsid w:val="00D17DC1"/>
    <w:rsid w:val="00D17ED1"/>
    <w:rsid w:val="00D200FA"/>
    <w:rsid w:val="00D206FD"/>
    <w:rsid w:val="00D2089F"/>
    <w:rsid w:val="00D20C9D"/>
    <w:rsid w:val="00D20D89"/>
    <w:rsid w:val="00D20DCF"/>
    <w:rsid w:val="00D2108E"/>
    <w:rsid w:val="00D211A5"/>
    <w:rsid w:val="00D211F4"/>
    <w:rsid w:val="00D21283"/>
    <w:rsid w:val="00D219AE"/>
    <w:rsid w:val="00D21BA6"/>
    <w:rsid w:val="00D21CC8"/>
    <w:rsid w:val="00D21D2E"/>
    <w:rsid w:val="00D22122"/>
    <w:rsid w:val="00D22151"/>
    <w:rsid w:val="00D22C4F"/>
    <w:rsid w:val="00D22FEB"/>
    <w:rsid w:val="00D23151"/>
    <w:rsid w:val="00D23301"/>
    <w:rsid w:val="00D23378"/>
    <w:rsid w:val="00D23444"/>
    <w:rsid w:val="00D23973"/>
    <w:rsid w:val="00D239FD"/>
    <w:rsid w:val="00D23AB7"/>
    <w:rsid w:val="00D23E2B"/>
    <w:rsid w:val="00D23FE4"/>
    <w:rsid w:val="00D241E3"/>
    <w:rsid w:val="00D247DC"/>
    <w:rsid w:val="00D2490B"/>
    <w:rsid w:val="00D24AE6"/>
    <w:rsid w:val="00D24DE7"/>
    <w:rsid w:val="00D25007"/>
    <w:rsid w:val="00D251F9"/>
    <w:rsid w:val="00D25454"/>
    <w:rsid w:val="00D2551E"/>
    <w:rsid w:val="00D2553A"/>
    <w:rsid w:val="00D256A3"/>
    <w:rsid w:val="00D25763"/>
    <w:rsid w:val="00D25916"/>
    <w:rsid w:val="00D25924"/>
    <w:rsid w:val="00D25DB4"/>
    <w:rsid w:val="00D25E19"/>
    <w:rsid w:val="00D2631E"/>
    <w:rsid w:val="00D267D1"/>
    <w:rsid w:val="00D27096"/>
    <w:rsid w:val="00D271EB"/>
    <w:rsid w:val="00D274BD"/>
    <w:rsid w:val="00D2769D"/>
    <w:rsid w:val="00D277E2"/>
    <w:rsid w:val="00D27945"/>
    <w:rsid w:val="00D27B01"/>
    <w:rsid w:val="00D3076D"/>
    <w:rsid w:val="00D3084C"/>
    <w:rsid w:val="00D30867"/>
    <w:rsid w:val="00D30E41"/>
    <w:rsid w:val="00D316DE"/>
    <w:rsid w:val="00D31788"/>
    <w:rsid w:val="00D317C1"/>
    <w:rsid w:val="00D318D4"/>
    <w:rsid w:val="00D31BFA"/>
    <w:rsid w:val="00D31DAA"/>
    <w:rsid w:val="00D31F05"/>
    <w:rsid w:val="00D329C6"/>
    <w:rsid w:val="00D32D0F"/>
    <w:rsid w:val="00D330C3"/>
    <w:rsid w:val="00D33246"/>
    <w:rsid w:val="00D33425"/>
    <w:rsid w:val="00D33536"/>
    <w:rsid w:val="00D33996"/>
    <w:rsid w:val="00D33E55"/>
    <w:rsid w:val="00D34040"/>
    <w:rsid w:val="00D34238"/>
    <w:rsid w:val="00D342DB"/>
    <w:rsid w:val="00D34611"/>
    <w:rsid w:val="00D3467E"/>
    <w:rsid w:val="00D3469C"/>
    <w:rsid w:val="00D348F1"/>
    <w:rsid w:val="00D34966"/>
    <w:rsid w:val="00D3499F"/>
    <w:rsid w:val="00D34BAC"/>
    <w:rsid w:val="00D34CD6"/>
    <w:rsid w:val="00D35222"/>
    <w:rsid w:val="00D353A3"/>
    <w:rsid w:val="00D353DE"/>
    <w:rsid w:val="00D3578F"/>
    <w:rsid w:val="00D359E5"/>
    <w:rsid w:val="00D35B10"/>
    <w:rsid w:val="00D36269"/>
    <w:rsid w:val="00D362BD"/>
    <w:rsid w:val="00D366AB"/>
    <w:rsid w:val="00D368F5"/>
    <w:rsid w:val="00D3696A"/>
    <w:rsid w:val="00D36AC7"/>
    <w:rsid w:val="00D36E29"/>
    <w:rsid w:val="00D36F04"/>
    <w:rsid w:val="00D375A1"/>
    <w:rsid w:val="00D37666"/>
    <w:rsid w:val="00D3768C"/>
    <w:rsid w:val="00D3792C"/>
    <w:rsid w:val="00D37C15"/>
    <w:rsid w:val="00D37D3C"/>
    <w:rsid w:val="00D37E7B"/>
    <w:rsid w:val="00D40161"/>
    <w:rsid w:val="00D40755"/>
    <w:rsid w:val="00D40ED2"/>
    <w:rsid w:val="00D413D7"/>
    <w:rsid w:val="00D4158F"/>
    <w:rsid w:val="00D415C7"/>
    <w:rsid w:val="00D41A92"/>
    <w:rsid w:val="00D41CA0"/>
    <w:rsid w:val="00D41D61"/>
    <w:rsid w:val="00D420AE"/>
    <w:rsid w:val="00D42123"/>
    <w:rsid w:val="00D4250E"/>
    <w:rsid w:val="00D4278E"/>
    <w:rsid w:val="00D42D04"/>
    <w:rsid w:val="00D42FA7"/>
    <w:rsid w:val="00D430C0"/>
    <w:rsid w:val="00D43342"/>
    <w:rsid w:val="00D434ED"/>
    <w:rsid w:val="00D43806"/>
    <w:rsid w:val="00D439C3"/>
    <w:rsid w:val="00D43C74"/>
    <w:rsid w:val="00D43DB9"/>
    <w:rsid w:val="00D43EC8"/>
    <w:rsid w:val="00D442AE"/>
    <w:rsid w:val="00D44FC8"/>
    <w:rsid w:val="00D45036"/>
    <w:rsid w:val="00D45919"/>
    <w:rsid w:val="00D459BC"/>
    <w:rsid w:val="00D45AB8"/>
    <w:rsid w:val="00D45B04"/>
    <w:rsid w:val="00D45C17"/>
    <w:rsid w:val="00D45F7F"/>
    <w:rsid w:val="00D461B4"/>
    <w:rsid w:val="00D46324"/>
    <w:rsid w:val="00D47990"/>
    <w:rsid w:val="00D47ACB"/>
    <w:rsid w:val="00D47C50"/>
    <w:rsid w:val="00D47D19"/>
    <w:rsid w:val="00D47F7A"/>
    <w:rsid w:val="00D5034A"/>
    <w:rsid w:val="00D503DB"/>
    <w:rsid w:val="00D504CF"/>
    <w:rsid w:val="00D504E6"/>
    <w:rsid w:val="00D50A57"/>
    <w:rsid w:val="00D50C85"/>
    <w:rsid w:val="00D510A9"/>
    <w:rsid w:val="00D51138"/>
    <w:rsid w:val="00D511C9"/>
    <w:rsid w:val="00D5123E"/>
    <w:rsid w:val="00D51564"/>
    <w:rsid w:val="00D5157C"/>
    <w:rsid w:val="00D5178C"/>
    <w:rsid w:val="00D51AA8"/>
    <w:rsid w:val="00D51D6B"/>
    <w:rsid w:val="00D51EEC"/>
    <w:rsid w:val="00D52011"/>
    <w:rsid w:val="00D52088"/>
    <w:rsid w:val="00D52256"/>
    <w:rsid w:val="00D5237C"/>
    <w:rsid w:val="00D523B6"/>
    <w:rsid w:val="00D52CA8"/>
    <w:rsid w:val="00D52DBE"/>
    <w:rsid w:val="00D5382C"/>
    <w:rsid w:val="00D53BE3"/>
    <w:rsid w:val="00D53EEC"/>
    <w:rsid w:val="00D53F4F"/>
    <w:rsid w:val="00D53FAE"/>
    <w:rsid w:val="00D54096"/>
    <w:rsid w:val="00D54F1E"/>
    <w:rsid w:val="00D55040"/>
    <w:rsid w:val="00D550DA"/>
    <w:rsid w:val="00D552CB"/>
    <w:rsid w:val="00D554D1"/>
    <w:rsid w:val="00D55652"/>
    <w:rsid w:val="00D557A7"/>
    <w:rsid w:val="00D557F8"/>
    <w:rsid w:val="00D55B74"/>
    <w:rsid w:val="00D55E18"/>
    <w:rsid w:val="00D560BA"/>
    <w:rsid w:val="00D564E8"/>
    <w:rsid w:val="00D56C6F"/>
    <w:rsid w:val="00D570B5"/>
    <w:rsid w:val="00D571D9"/>
    <w:rsid w:val="00D57468"/>
    <w:rsid w:val="00D5754C"/>
    <w:rsid w:val="00D57D18"/>
    <w:rsid w:val="00D57EF1"/>
    <w:rsid w:val="00D60679"/>
    <w:rsid w:val="00D60990"/>
    <w:rsid w:val="00D61015"/>
    <w:rsid w:val="00D610F7"/>
    <w:rsid w:val="00D6120F"/>
    <w:rsid w:val="00D61508"/>
    <w:rsid w:val="00D6173A"/>
    <w:rsid w:val="00D61C7B"/>
    <w:rsid w:val="00D61E38"/>
    <w:rsid w:val="00D61E47"/>
    <w:rsid w:val="00D61F42"/>
    <w:rsid w:val="00D62453"/>
    <w:rsid w:val="00D625A0"/>
    <w:rsid w:val="00D62656"/>
    <w:rsid w:val="00D626A3"/>
    <w:rsid w:val="00D62A47"/>
    <w:rsid w:val="00D63050"/>
    <w:rsid w:val="00D633EE"/>
    <w:rsid w:val="00D63D05"/>
    <w:rsid w:val="00D63DD9"/>
    <w:rsid w:val="00D64329"/>
    <w:rsid w:val="00D6440B"/>
    <w:rsid w:val="00D64724"/>
    <w:rsid w:val="00D647BB"/>
    <w:rsid w:val="00D64CA6"/>
    <w:rsid w:val="00D64EEF"/>
    <w:rsid w:val="00D65074"/>
    <w:rsid w:val="00D65668"/>
    <w:rsid w:val="00D65695"/>
    <w:rsid w:val="00D657F2"/>
    <w:rsid w:val="00D65C2F"/>
    <w:rsid w:val="00D65D1F"/>
    <w:rsid w:val="00D65DC3"/>
    <w:rsid w:val="00D66084"/>
    <w:rsid w:val="00D660BF"/>
    <w:rsid w:val="00D66613"/>
    <w:rsid w:val="00D6686E"/>
    <w:rsid w:val="00D66924"/>
    <w:rsid w:val="00D66925"/>
    <w:rsid w:val="00D6692F"/>
    <w:rsid w:val="00D66B97"/>
    <w:rsid w:val="00D66F46"/>
    <w:rsid w:val="00D67545"/>
    <w:rsid w:val="00D67546"/>
    <w:rsid w:val="00D67812"/>
    <w:rsid w:val="00D67833"/>
    <w:rsid w:val="00D67CE4"/>
    <w:rsid w:val="00D67ED5"/>
    <w:rsid w:val="00D7032D"/>
    <w:rsid w:val="00D705B6"/>
    <w:rsid w:val="00D7079B"/>
    <w:rsid w:val="00D70FAA"/>
    <w:rsid w:val="00D71275"/>
    <w:rsid w:val="00D7186F"/>
    <w:rsid w:val="00D719EA"/>
    <w:rsid w:val="00D71B24"/>
    <w:rsid w:val="00D71CB1"/>
    <w:rsid w:val="00D72924"/>
    <w:rsid w:val="00D729B6"/>
    <w:rsid w:val="00D7324E"/>
    <w:rsid w:val="00D73D0C"/>
    <w:rsid w:val="00D73EAC"/>
    <w:rsid w:val="00D73F3C"/>
    <w:rsid w:val="00D74403"/>
    <w:rsid w:val="00D7449B"/>
    <w:rsid w:val="00D7461F"/>
    <w:rsid w:val="00D74B95"/>
    <w:rsid w:val="00D74DCD"/>
    <w:rsid w:val="00D74F04"/>
    <w:rsid w:val="00D7573D"/>
    <w:rsid w:val="00D757A6"/>
    <w:rsid w:val="00D759F4"/>
    <w:rsid w:val="00D75A32"/>
    <w:rsid w:val="00D75D51"/>
    <w:rsid w:val="00D75D9E"/>
    <w:rsid w:val="00D75EC0"/>
    <w:rsid w:val="00D76096"/>
    <w:rsid w:val="00D76166"/>
    <w:rsid w:val="00D7619B"/>
    <w:rsid w:val="00D76718"/>
    <w:rsid w:val="00D76820"/>
    <w:rsid w:val="00D76AC6"/>
    <w:rsid w:val="00D770DC"/>
    <w:rsid w:val="00D77475"/>
    <w:rsid w:val="00D77A82"/>
    <w:rsid w:val="00D77C49"/>
    <w:rsid w:val="00D77CA5"/>
    <w:rsid w:val="00D80541"/>
    <w:rsid w:val="00D80565"/>
    <w:rsid w:val="00D808CC"/>
    <w:rsid w:val="00D809D6"/>
    <w:rsid w:val="00D81343"/>
    <w:rsid w:val="00D81588"/>
    <w:rsid w:val="00D816DE"/>
    <w:rsid w:val="00D817C6"/>
    <w:rsid w:val="00D81C7A"/>
    <w:rsid w:val="00D82299"/>
    <w:rsid w:val="00D82349"/>
    <w:rsid w:val="00D82811"/>
    <w:rsid w:val="00D83129"/>
    <w:rsid w:val="00D83273"/>
    <w:rsid w:val="00D83442"/>
    <w:rsid w:val="00D83641"/>
    <w:rsid w:val="00D83693"/>
    <w:rsid w:val="00D837DB"/>
    <w:rsid w:val="00D83946"/>
    <w:rsid w:val="00D84086"/>
    <w:rsid w:val="00D84547"/>
    <w:rsid w:val="00D84C06"/>
    <w:rsid w:val="00D84EB3"/>
    <w:rsid w:val="00D85017"/>
    <w:rsid w:val="00D85181"/>
    <w:rsid w:val="00D8522A"/>
    <w:rsid w:val="00D858C4"/>
    <w:rsid w:val="00D85B11"/>
    <w:rsid w:val="00D85C32"/>
    <w:rsid w:val="00D85D47"/>
    <w:rsid w:val="00D85E0A"/>
    <w:rsid w:val="00D85EAB"/>
    <w:rsid w:val="00D85EEB"/>
    <w:rsid w:val="00D86133"/>
    <w:rsid w:val="00D8623F"/>
    <w:rsid w:val="00D863EB"/>
    <w:rsid w:val="00D863F2"/>
    <w:rsid w:val="00D86579"/>
    <w:rsid w:val="00D86939"/>
    <w:rsid w:val="00D86D44"/>
    <w:rsid w:val="00D87257"/>
    <w:rsid w:val="00D87390"/>
    <w:rsid w:val="00D87487"/>
    <w:rsid w:val="00D87534"/>
    <w:rsid w:val="00D87705"/>
    <w:rsid w:val="00D87DF1"/>
    <w:rsid w:val="00D90139"/>
    <w:rsid w:val="00D90194"/>
    <w:rsid w:val="00D90251"/>
    <w:rsid w:val="00D90681"/>
    <w:rsid w:val="00D90783"/>
    <w:rsid w:val="00D90835"/>
    <w:rsid w:val="00D909CA"/>
    <w:rsid w:val="00D90BB1"/>
    <w:rsid w:val="00D90EFF"/>
    <w:rsid w:val="00D9117F"/>
    <w:rsid w:val="00D91239"/>
    <w:rsid w:val="00D912D0"/>
    <w:rsid w:val="00D9131B"/>
    <w:rsid w:val="00D9162C"/>
    <w:rsid w:val="00D91704"/>
    <w:rsid w:val="00D919CF"/>
    <w:rsid w:val="00D91A5A"/>
    <w:rsid w:val="00D92274"/>
    <w:rsid w:val="00D92708"/>
    <w:rsid w:val="00D9275F"/>
    <w:rsid w:val="00D92B67"/>
    <w:rsid w:val="00D92DC6"/>
    <w:rsid w:val="00D92F5D"/>
    <w:rsid w:val="00D93356"/>
    <w:rsid w:val="00D93362"/>
    <w:rsid w:val="00D933F6"/>
    <w:rsid w:val="00D9373C"/>
    <w:rsid w:val="00D93FC7"/>
    <w:rsid w:val="00D94070"/>
    <w:rsid w:val="00D94082"/>
    <w:rsid w:val="00D94088"/>
    <w:rsid w:val="00D94660"/>
    <w:rsid w:val="00D946CF"/>
    <w:rsid w:val="00D94882"/>
    <w:rsid w:val="00D95154"/>
    <w:rsid w:val="00D95196"/>
    <w:rsid w:val="00D952D1"/>
    <w:rsid w:val="00D95B36"/>
    <w:rsid w:val="00D95E4E"/>
    <w:rsid w:val="00D9632C"/>
    <w:rsid w:val="00D967A2"/>
    <w:rsid w:val="00D9710B"/>
    <w:rsid w:val="00D972DE"/>
    <w:rsid w:val="00D97AF1"/>
    <w:rsid w:val="00D97CFB"/>
    <w:rsid w:val="00D97E1C"/>
    <w:rsid w:val="00DA00C6"/>
    <w:rsid w:val="00DA0111"/>
    <w:rsid w:val="00DA02D2"/>
    <w:rsid w:val="00DA02EA"/>
    <w:rsid w:val="00DA0410"/>
    <w:rsid w:val="00DA0425"/>
    <w:rsid w:val="00DA04F8"/>
    <w:rsid w:val="00DA08C1"/>
    <w:rsid w:val="00DA08CE"/>
    <w:rsid w:val="00DA0C0A"/>
    <w:rsid w:val="00DA0C34"/>
    <w:rsid w:val="00DA0CFC"/>
    <w:rsid w:val="00DA1285"/>
    <w:rsid w:val="00DA141B"/>
    <w:rsid w:val="00DA1DC1"/>
    <w:rsid w:val="00DA2244"/>
    <w:rsid w:val="00DA2E61"/>
    <w:rsid w:val="00DA30B2"/>
    <w:rsid w:val="00DA30E5"/>
    <w:rsid w:val="00DA3215"/>
    <w:rsid w:val="00DA36E0"/>
    <w:rsid w:val="00DA378F"/>
    <w:rsid w:val="00DA442D"/>
    <w:rsid w:val="00DA5374"/>
    <w:rsid w:val="00DA5495"/>
    <w:rsid w:val="00DA55D7"/>
    <w:rsid w:val="00DA573A"/>
    <w:rsid w:val="00DA5FB5"/>
    <w:rsid w:val="00DA6C1B"/>
    <w:rsid w:val="00DA6C20"/>
    <w:rsid w:val="00DA6F2A"/>
    <w:rsid w:val="00DA732A"/>
    <w:rsid w:val="00DA7797"/>
    <w:rsid w:val="00DA7B31"/>
    <w:rsid w:val="00DA7C67"/>
    <w:rsid w:val="00DA7DAF"/>
    <w:rsid w:val="00DA7E7F"/>
    <w:rsid w:val="00DA7FCF"/>
    <w:rsid w:val="00DB0680"/>
    <w:rsid w:val="00DB0A21"/>
    <w:rsid w:val="00DB0A4E"/>
    <w:rsid w:val="00DB0CFD"/>
    <w:rsid w:val="00DB0D48"/>
    <w:rsid w:val="00DB1652"/>
    <w:rsid w:val="00DB1B9A"/>
    <w:rsid w:val="00DB1F1F"/>
    <w:rsid w:val="00DB2010"/>
    <w:rsid w:val="00DB20A1"/>
    <w:rsid w:val="00DB20C9"/>
    <w:rsid w:val="00DB2198"/>
    <w:rsid w:val="00DB25B3"/>
    <w:rsid w:val="00DB2B02"/>
    <w:rsid w:val="00DB2B45"/>
    <w:rsid w:val="00DB309F"/>
    <w:rsid w:val="00DB33FE"/>
    <w:rsid w:val="00DB34C7"/>
    <w:rsid w:val="00DB34DC"/>
    <w:rsid w:val="00DB37FE"/>
    <w:rsid w:val="00DB398F"/>
    <w:rsid w:val="00DB3A9B"/>
    <w:rsid w:val="00DB3C49"/>
    <w:rsid w:val="00DB3C56"/>
    <w:rsid w:val="00DB3F8A"/>
    <w:rsid w:val="00DB42B9"/>
    <w:rsid w:val="00DB4468"/>
    <w:rsid w:val="00DB476D"/>
    <w:rsid w:val="00DB4AE2"/>
    <w:rsid w:val="00DB4BE3"/>
    <w:rsid w:val="00DB4E4B"/>
    <w:rsid w:val="00DB5309"/>
    <w:rsid w:val="00DB5B66"/>
    <w:rsid w:val="00DB607D"/>
    <w:rsid w:val="00DB67C6"/>
    <w:rsid w:val="00DB6880"/>
    <w:rsid w:val="00DB6933"/>
    <w:rsid w:val="00DB6A69"/>
    <w:rsid w:val="00DB73CF"/>
    <w:rsid w:val="00DB7644"/>
    <w:rsid w:val="00DB7A10"/>
    <w:rsid w:val="00DC024C"/>
    <w:rsid w:val="00DC03AB"/>
    <w:rsid w:val="00DC055D"/>
    <w:rsid w:val="00DC06FF"/>
    <w:rsid w:val="00DC0742"/>
    <w:rsid w:val="00DC0811"/>
    <w:rsid w:val="00DC09F0"/>
    <w:rsid w:val="00DC0ECB"/>
    <w:rsid w:val="00DC14D4"/>
    <w:rsid w:val="00DC2212"/>
    <w:rsid w:val="00DC2E1A"/>
    <w:rsid w:val="00DC3EF2"/>
    <w:rsid w:val="00DC4280"/>
    <w:rsid w:val="00DC433D"/>
    <w:rsid w:val="00DC4451"/>
    <w:rsid w:val="00DC448F"/>
    <w:rsid w:val="00DC5098"/>
    <w:rsid w:val="00DC557B"/>
    <w:rsid w:val="00DC5A53"/>
    <w:rsid w:val="00DC5D3C"/>
    <w:rsid w:val="00DC5F28"/>
    <w:rsid w:val="00DC63F6"/>
    <w:rsid w:val="00DC65E8"/>
    <w:rsid w:val="00DC6939"/>
    <w:rsid w:val="00DC6ABD"/>
    <w:rsid w:val="00DC6CCB"/>
    <w:rsid w:val="00DC700E"/>
    <w:rsid w:val="00DC73B9"/>
    <w:rsid w:val="00DC74AD"/>
    <w:rsid w:val="00DC74E9"/>
    <w:rsid w:val="00DC7870"/>
    <w:rsid w:val="00DC7B3B"/>
    <w:rsid w:val="00DC7BF7"/>
    <w:rsid w:val="00DD09D4"/>
    <w:rsid w:val="00DD1095"/>
    <w:rsid w:val="00DD12A0"/>
    <w:rsid w:val="00DD19A8"/>
    <w:rsid w:val="00DD1E57"/>
    <w:rsid w:val="00DD2083"/>
    <w:rsid w:val="00DD21FA"/>
    <w:rsid w:val="00DD2479"/>
    <w:rsid w:val="00DD24E1"/>
    <w:rsid w:val="00DD2CC9"/>
    <w:rsid w:val="00DD3001"/>
    <w:rsid w:val="00DD33B2"/>
    <w:rsid w:val="00DD38C5"/>
    <w:rsid w:val="00DD3E11"/>
    <w:rsid w:val="00DD4311"/>
    <w:rsid w:val="00DD5159"/>
    <w:rsid w:val="00DD52AF"/>
    <w:rsid w:val="00DD558A"/>
    <w:rsid w:val="00DD566A"/>
    <w:rsid w:val="00DD5DC6"/>
    <w:rsid w:val="00DD5F9C"/>
    <w:rsid w:val="00DD6136"/>
    <w:rsid w:val="00DD62A2"/>
    <w:rsid w:val="00DD6370"/>
    <w:rsid w:val="00DD6564"/>
    <w:rsid w:val="00DD6894"/>
    <w:rsid w:val="00DD70AB"/>
    <w:rsid w:val="00DD745A"/>
    <w:rsid w:val="00DD76F4"/>
    <w:rsid w:val="00DD7985"/>
    <w:rsid w:val="00DE00A2"/>
    <w:rsid w:val="00DE02F1"/>
    <w:rsid w:val="00DE053A"/>
    <w:rsid w:val="00DE063B"/>
    <w:rsid w:val="00DE0736"/>
    <w:rsid w:val="00DE08C7"/>
    <w:rsid w:val="00DE08FD"/>
    <w:rsid w:val="00DE0972"/>
    <w:rsid w:val="00DE1026"/>
    <w:rsid w:val="00DE13F9"/>
    <w:rsid w:val="00DE2220"/>
    <w:rsid w:val="00DE22AF"/>
    <w:rsid w:val="00DE2619"/>
    <w:rsid w:val="00DE2643"/>
    <w:rsid w:val="00DE280C"/>
    <w:rsid w:val="00DE2A6A"/>
    <w:rsid w:val="00DE2C70"/>
    <w:rsid w:val="00DE2EA5"/>
    <w:rsid w:val="00DE2F4F"/>
    <w:rsid w:val="00DE334D"/>
    <w:rsid w:val="00DE3487"/>
    <w:rsid w:val="00DE3830"/>
    <w:rsid w:val="00DE45E7"/>
    <w:rsid w:val="00DE4BC6"/>
    <w:rsid w:val="00DE4F3C"/>
    <w:rsid w:val="00DE4F78"/>
    <w:rsid w:val="00DE517A"/>
    <w:rsid w:val="00DE51D3"/>
    <w:rsid w:val="00DE5EF7"/>
    <w:rsid w:val="00DE5F9B"/>
    <w:rsid w:val="00DE6560"/>
    <w:rsid w:val="00DE7224"/>
    <w:rsid w:val="00DE734B"/>
    <w:rsid w:val="00DE7841"/>
    <w:rsid w:val="00DE7938"/>
    <w:rsid w:val="00DE7A70"/>
    <w:rsid w:val="00DE7AB1"/>
    <w:rsid w:val="00DE7F65"/>
    <w:rsid w:val="00DE7F7A"/>
    <w:rsid w:val="00DF025E"/>
    <w:rsid w:val="00DF0278"/>
    <w:rsid w:val="00DF02D3"/>
    <w:rsid w:val="00DF05A3"/>
    <w:rsid w:val="00DF0BCB"/>
    <w:rsid w:val="00DF13C0"/>
    <w:rsid w:val="00DF1424"/>
    <w:rsid w:val="00DF1533"/>
    <w:rsid w:val="00DF1AFE"/>
    <w:rsid w:val="00DF2357"/>
    <w:rsid w:val="00DF24D8"/>
    <w:rsid w:val="00DF255F"/>
    <w:rsid w:val="00DF26B9"/>
    <w:rsid w:val="00DF2B45"/>
    <w:rsid w:val="00DF2E72"/>
    <w:rsid w:val="00DF472D"/>
    <w:rsid w:val="00DF47E2"/>
    <w:rsid w:val="00DF49A7"/>
    <w:rsid w:val="00DF5191"/>
    <w:rsid w:val="00DF595A"/>
    <w:rsid w:val="00DF59D6"/>
    <w:rsid w:val="00DF5C1A"/>
    <w:rsid w:val="00DF60D9"/>
    <w:rsid w:val="00DF6335"/>
    <w:rsid w:val="00DF6F9F"/>
    <w:rsid w:val="00DF7103"/>
    <w:rsid w:val="00DF7386"/>
    <w:rsid w:val="00DF7758"/>
    <w:rsid w:val="00DF7C1A"/>
    <w:rsid w:val="00DF7C61"/>
    <w:rsid w:val="00DF7EBD"/>
    <w:rsid w:val="00DF7EDC"/>
    <w:rsid w:val="00E0022E"/>
    <w:rsid w:val="00E007F8"/>
    <w:rsid w:val="00E00887"/>
    <w:rsid w:val="00E00E2A"/>
    <w:rsid w:val="00E00EF0"/>
    <w:rsid w:val="00E01008"/>
    <w:rsid w:val="00E01357"/>
    <w:rsid w:val="00E01400"/>
    <w:rsid w:val="00E014A9"/>
    <w:rsid w:val="00E01569"/>
    <w:rsid w:val="00E016B7"/>
    <w:rsid w:val="00E018B3"/>
    <w:rsid w:val="00E0192D"/>
    <w:rsid w:val="00E019EC"/>
    <w:rsid w:val="00E01A7C"/>
    <w:rsid w:val="00E01A87"/>
    <w:rsid w:val="00E01AE2"/>
    <w:rsid w:val="00E022FE"/>
    <w:rsid w:val="00E025B5"/>
    <w:rsid w:val="00E029F5"/>
    <w:rsid w:val="00E02A4C"/>
    <w:rsid w:val="00E02BC6"/>
    <w:rsid w:val="00E02CBF"/>
    <w:rsid w:val="00E03713"/>
    <w:rsid w:val="00E03CFA"/>
    <w:rsid w:val="00E041EF"/>
    <w:rsid w:val="00E04217"/>
    <w:rsid w:val="00E043D4"/>
    <w:rsid w:val="00E04445"/>
    <w:rsid w:val="00E055D5"/>
    <w:rsid w:val="00E05717"/>
    <w:rsid w:val="00E05A60"/>
    <w:rsid w:val="00E05AB8"/>
    <w:rsid w:val="00E062F7"/>
    <w:rsid w:val="00E0700A"/>
    <w:rsid w:val="00E07425"/>
    <w:rsid w:val="00E079E8"/>
    <w:rsid w:val="00E07AB5"/>
    <w:rsid w:val="00E07B5E"/>
    <w:rsid w:val="00E100A1"/>
    <w:rsid w:val="00E102BC"/>
    <w:rsid w:val="00E108BD"/>
    <w:rsid w:val="00E10963"/>
    <w:rsid w:val="00E10A62"/>
    <w:rsid w:val="00E10B97"/>
    <w:rsid w:val="00E10B9E"/>
    <w:rsid w:val="00E10DA9"/>
    <w:rsid w:val="00E10DC7"/>
    <w:rsid w:val="00E10EF6"/>
    <w:rsid w:val="00E11463"/>
    <w:rsid w:val="00E118D4"/>
    <w:rsid w:val="00E11C8E"/>
    <w:rsid w:val="00E12023"/>
    <w:rsid w:val="00E12297"/>
    <w:rsid w:val="00E12453"/>
    <w:rsid w:val="00E12724"/>
    <w:rsid w:val="00E12E0F"/>
    <w:rsid w:val="00E12E21"/>
    <w:rsid w:val="00E1349F"/>
    <w:rsid w:val="00E1352F"/>
    <w:rsid w:val="00E135BA"/>
    <w:rsid w:val="00E1361A"/>
    <w:rsid w:val="00E1374D"/>
    <w:rsid w:val="00E13A56"/>
    <w:rsid w:val="00E146E2"/>
    <w:rsid w:val="00E148B0"/>
    <w:rsid w:val="00E14929"/>
    <w:rsid w:val="00E14CB5"/>
    <w:rsid w:val="00E15D14"/>
    <w:rsid w:val="00E16108"/>
    <w:rsid w:val="00E1625A"/>
    <w:rsid w:val="00E16287"/>
    <w:rsid w:val="00E16682"/>
    <w:rsid w:val="00E16794"/>
    <w:rsid w:val="00E1680F"/>
    <w:rsid w:val="00E169DE"/>
    <w:rsid w:val="00E16DA6"/>
    <w:rsid w:val="00E1702B"/>
    <w:rsid w:val="00E1734A"/>
    <w:rsid w:val="00E179D3"/>
    <w:rsid w:val="00E17A06"/>
    <w:rsid w:val="00E17AD7"/>
    <w:rsid w:val="00E17E75"/>
    <w:rsid w:val="00E201A8"/>
    <w:rsid w:val="00E20349"/>
    <w:rsid w:val="00E20451"/>
    <w:rsid w:val="00E20568"/>
    <w:rsid w:val="00E209F6"/>
    <w:rsid w:val="00E20D22"/>
    <w:rsid w:val="00E21116"/>
    <w:rsid w:val="00E211F3"/>
    <w:rsid w:val="00E2133A"/>
    <w:rsid w:val="00E2154B"/>
    <w:rsid w:val="00E215DA"/>
    <w:rsid w:val="00E21778"/>
    <w:rsid w:val="00E21F7E"/>
    <w:rsid w:val="00E223D1"/>
    <w:rsid w:val="00E22B6E"/>
    <w:rsid w:val="00E22C6C"/>
    <w:rsid w:val="00E22D42"/>
    <w:rsid w:val="00E236D1"/>
    <w:rsid w:val="00E23887"/>
    <w:rsid w:val="00E23AAE"/>
    <w:rsid w:val="00E23C22"/>
    <w:rsid w:val="00E24178"/>
    <w:rsid w:val="00E241AF"/>
    <w:rsid w:val="00E2421C"/>
    <w:rsid w:val="00E24457"/>
    <w:rsid w:val="00E24612"/>
    <w:rsid w:val="00E251FA"/>
    <w:rsid w:val="00E25874"/>
    <w:rsid w:val="00E25B69"/>
    <w:rsid w:val="00E25D55"/>
    <w:rsid w:val="00E25F7D"/>
    <w:rsid w:val="00E25FAB"/>
    <w:rsid w:val="00E2602F"/>
    <w:rsid w:val="00E2673D"/>
    <w:rsid w:val="00E26B0D"/>
    <w:rsid w:val="00E26C0F"/>
    <w:rsid w:val="00E26FA7"/>
    <w:rsid w:val="00E271FB"/>
    <w:rsid w:val="00E272BC"/>
    <w:rsid w:val="00E274E2"/>
    <w:rsid w:val="00E27686"/>
    <w:rsid w:val="00E276A9"/>
    <w:rsid w:val="00E27834"/>
    <w:rsid w:val="00E27C4A"/>
    <w:rsid w:val="00E27D83"/>
    <w:rsid w:val="00E30A5F"/>
    <w:rsid w:val="00E30ACB"/>
    <w:rsid w:val="00E30C38"/>
    <w:rsid w:val="00E30EA5"/>
    <w:rsid w:val="00E30FB7"/>
    <w:rsid w:val="00E3135C"/>
    <w:rsid w:val="00E3141A"/>
    <w:rsid w:val="00E316CC"/>
    <w:rsid w:val="00E31A7B"/>
    <w:rsid w:val="00E31C34"/>
    <w:rsid w:val="00E31CA5"/>
    <w:rsid w:val="00E32104"/>
    <w:rsid w:val="00E323A9"/>
    <w:rsid w:val="00E32810"/>
    <w:rsid w:val="00E328B7"/>
    <w:rsid w:val="00E3295C"/>
    <w:rsid w:val="00E329FA"/>
    <w:rsid w:val="00E32A79"/>
    <w:rsid w:val="00E32D52"/>
    <w:rsid w:val="00E32E34"/>
    <w:rsid w:val="00E333F4"/>
    <w:rsid w:val="00E33717"/>
    <w:rsid w:val="00E33808"/>
    <w:rsid w:val="00E338D2"/>
    <w:rsid w:val="00E339A1"/>
    <w:rsid w:val="00E33AB4"/>
    <w:rsid w:val="00E34079"/>
    <w:rsid w:val="00E342EC"/>
    <w:rsid w:val="00E34376"/>
    <w:rsid w:val="00E34508"/>
    <w:rsid w:val="00E347DC"/>
    <w:rsid w:val="00E347F0"/>
    <w:rsid w:val="00E34812"/>
    <w:rsid w:val="00E34AC6"/>
    <w:rsid w:val="00E34AD9"/>
    <w:rsid w:val="00E34D2C"/>
    <w:rsid w:val="00E34DDE"/>
    <w:rsid w:val="00E34FE8"/>
    <w:rsid w:val="00E3515E"/>
    <w:rsid w:val="00E351A4"/>
    <w:rsid w:val="00E354F7"/>
    <w:rsid w:val="00E35578"/>
    <w:rsid w:val="00E357CC"/>
    <w:rsid w:val="00E359AD"/>
    <w:rsid w:val="00E35BCE"/>
    <w:rsid w:val="00E35D53"/>
    <w:rsid w:val="00E361E4"/>
    <w:rsid w:val="00E3623B"/>
    <w:rsid w:val="00E36C1C"/>
    <w:rsid w:val="00E37387"/>
    <w:rsid w:val="00E3770E"/>
    <w:rsid w:val="00E37790"/>
    <w:rsid w:val="00E37DA0"/>
    <w:rsid w:val="00E37FA1"/>
    <w:rsid w:val="00E40461"/>
    <w:rsid w:val="00E406C0"/>
    <w:rsid w:val="00E40C22"/>
    <w:rsid w:val="00E40CA2"/>
    <w:rsid w:val="00E411AF"/>
    <w:rsid w:val="00E41700"/>
    <w:rsid w:val="00E41C1C"/>
    <w:rsid w:val="00E41C30"/>
    <w:rsid w:val="00E41F9E"/>
    <w:rsid w:val="00E42030"/>
    <w:rsid w:val="00E432C2"/>
    <w:rsid w:val="00E43459"/>
    <w:rsid w:val="00E4372D"/>
    <w:rsid w:val="00E43836"/>
    <w:rsid w:val="00E43919"/>
    <w:rsid w:val="00E4431F"/>
    <w:rsid w:val="00E44FB9"/>
    <w:rsid w:val="00E44FBA"/>
    <w:rsid w:val="00E4502B"/>
    <w:rsid w:val="00E450C4"/>
    <w:rsid w:val="00E4533A"/>
    <w:rsid w:val="00E4546A"/>
    <w:rsid w:val="00E45821"/>
    <w:rsid w:val="00E45C96"/>
    <w:rsid w:val="00E45FD6"/>
    <w:rsid w:val="00E46616"/>
    <w:rsid w:val="00E466A9"/>
    <w:rsid w:val="00E46A96"/>
    <w:rsid w:val="00E46AD1"/>
    <w:rsid w:val="00E46ECF"/>
    <w:rsid w:val="00E4712D"/>
    <w:rsid w:val="00E47228"/>
    <w:rsid w:val="00E47310"/>
    <w:rsid w:val="00E47CAD"/>
    <w:rsid w:val="00E47CBF"/>
    <w:rsid w:val="00E501B1"/>
    <w:rsid w:val="00E502CC"/>
    <w:rsid w:val="00E50539"/>
    <w:rsid w:val="00E50584"/>
    <w:rsid w:val="00E50E08"/>
    <w:rsid w:val="00E50F83"/>
    <w:rsid w:val="00E511D1"/>
    <w:rsid w:val="00E51758"/>
    <w:rsid w:val="00E51BD0"/>
    <w:rsid w:val="00E51BFA"/>
    <w:rsid w:val="00E51C89"/>
    <w:rsid w:val="00E51E20"/>
    <w:rsid w:val="00E52568"/>
    <w:rsid w:val="00E5282E"/>
    <w:rsid w:val="00E52D74"/>
    <w:rsid w:val="00E52EC5"/>
    <w:rsid w:val="00E52EDD"/>
    <w:rsid w:val="00E52EE2"/>
    <w:rsid w:val="00E530E0"/>
    <w:rsid w:val="00E5311B"/>
    <w:rsid w:val="00E53259"/>
    <w:rsid w:val="00E533E1"/>
    <w:rsid w:val="00E53463"/>
    <w:rsid w:val="00E53EE6"/>
    <w:rsid w:val="00E54717"/>
    <w:rsid w:val="00E547F1"/>
    <w:rsid w:val="00E54834"/>
    <w:rsid w:val="00E54976"/>
    <w:rsid w:val="00E54A10"/>
    <w:rsid w:val="00E54BCF"/>
    <w:rsid w:val="00E54C98"/>
    <w:rsid w:val="00E54E39"/>
    <w:rsid w:val="00E54E81"/>
    <w:rsid w:val="00E55103"/>
    <w:rsid w:val="00E553C1"/>
    <w:rsid w:val="00E554EB"/>
    <w:rsid w:val="00E5555F"/>
    <w:rsid w:val="00E557FB"/>
    <w:rsid w:val="00E55A24"/>
    <w:rsid w:val="00E56586"/>
    <w:rsid w:val="00E5691E"/>
    <w:rsid w:val="00E56962"/>
    <w:rsid w:val="00E572F5"/>
    <w:rsid w:val="00E576C0"/>
    <w:rsid w:val="00E5799C"/>
    <w:rsid w:val="00E57C8C"/>
    <w:rsid w:val="00E57C94"/>
    <w:rsid w:val="00E57EDF"/>
    <w:rsid w:val="00E60139"/>
    <w:rsid w:val="00E607D0"/>
    <w:rsid w:val="00E60D04"/>
    <w:rsid w:val="00E60D2F"/>
    <w:rsid w:val="00E610A3"/>
    <w:rsid w:val="00E614E7"/>
    <w:rsid w:val="00E61628"/>
    <w:rsid w:val="00E617B1"/>
    <w:rsid w:val="00E61A90"/>
    <w:rsid w:val="00E61B43"/>
    <w:rsid w:val="00E61BA9"/>
    <w:rsid w:val="00E61D44"/>
    <w:rsid w:val="00E61FD4"/>
    <w:rsid w:val="00E62108"/>
    <w:rsid w:val="00E622B1"/>
    <w:rsid w:val="00E62428"/>
    <w:rsid w:val="00E6251A"/>
    <w:rsid w:val="00E63679"/>
    <w:rsid w:val="00E6387A"/>
    <w:rsid w:val="00E6387B"/>
    <w:rsid w:val="00E638DB"/>
    <w:rsid w:val="00E641FA"/>
    <w:rsid w:val="00E64696"/>
    <w:rsid w:val="00E6472B"/>
    <w:rsid w:val="00E64922"/>
    <w:rsid w:val="00E654E6"/>
    <w:rsid w:val="00E65AC7"/>
    <w:rsid w:val="00E65F9B"/>
    <w:rsid w:val="00E66010"/>
    <w:rsid w:val="00E664CF"/>
    <w:rsid w:val="00E66692"/>
    <w:rsid w:val="00E666FB"/>
    <w:rsid w:val="00E66736"/>
    <w:rsid w:val="00E67100"/>
    <w:rsid w:val="00E6793F"/>
    <w:rsid w:val="00E67AA8"/>
    <w:rsid w:val="00E67BAA"/>
    <w:rsid w:val="00E67BD2"/>
    <w:rsid w:val="00E701C3"/>
    <w:rsid w:val="00E701F3"/>
    <w:rsid w:val="00E706B3"/>
    <w:rsid w:val="00E70721"/>
    <w:rsid w:val="00E70B30"/>
    <w:rsid w:val="00E70B5B"/>
    <w:rsid w:val="00E71065"/>
    <w:rsid w:val="00E714A3"/>
    <w:rsid w:val="00E71814"/>
    <w:rsid w:val="00E71891"/>
    <w:rsid w:val="00E71DC2"/>
    <w:rsid w:val="00E71E89"/>
    <w:rsid w:val="00E71EE1"/>
    <w:rsid w:val="00E72173"/>
    <w:rsid w:val="00E728E7"/>
    <w:rsid w:val="00E72BCD"/>
    <w:rsid w:val="00E73662"/>
    <w:rsid w:val="00E73827"/>
    <w:rsid w:val="00E73D0D"/>
    <w:rsid w:val="00E73EE2"/>
    <w:rsid w:val="00E742F2"/>
    <w:rsid w:val="00E7446C"/>
    <w:rsid w:val="00E74C7E"/>
    <w:rsid w:val="00E74F64"/>
    <w:rsid w:val="00E7540C"/>
    <w:rsid w:val="00E75AED"/>
    <w:rsid w:val="00E75C6A"/>
    <w:rsid w:val="00E76AED"/>
    <w:rsid w:val="00E76B37"/>
    <w:rsid w:val="00E76C35"/>
    <w:rsid w:val="00E770F7"/>
    <w:rsid w:val="00E77533"/>
    <w:rsid w:val="00E7777F"/>
    <w:rsid w:val="00E778F0"/>
    <w:rsid w:val="00E77D99"/>
    <w:rsid w:val="00E78E92"/>
    <w:rsid w:val="00E8009F"/>
    <w:rsid w:val="00E800D6"/>
    <w:rsid w:val="00E802C3"/>
    <w:rsid w:val="00E80801"/>
    <w:rsid w:val="00E80A73"/>
    <w:rsid w:val="00E80B3A"/>
    <w:rsid w:val="00E80EC4"/>
    <w:rsid w:val="00E8104E"/>
    <w:rsid w:val="00E810B4"/>
    <w:rsid w:val="00E8114F"/>
    <w:rsid w:val="00E811A6"/>
    <w:rsid w:val="00E811A7"/>
    <w:rsid w:val="00E812CD"/>
    <w:rsid w:val="00E81947"/>
    <w:rsid w:val="00E81AD4"/>
    <w:rsid w:val="00E81F19"/>
    <w:rsid w:val="00E82443"/>
    <w:rsid w:val="00E82622"/>
    <w:rsid w:val="00E82B45"/>
    <w:rsid w:val="00E82D57"/>
    <w:rsid w:val="00E82D8F"/>
    <w:rsid w:val="00E82EE5"/>
    <w:rsid w:val="00E82FF0"/>
    <w:rsid w:val="00E8300B"/>
    <w:rsid w:val="00E83650"/>
    <w:rsid w:val="00E83869"/>
    <w:rsid w:val="00E83A57"/>
    <w:rsid w:val="00E83EB6"/>
    <w:rsid w:val="00E843BE"/>
    <w:rsid w:val="00E84D4A"/>
    <w:rsid w:val="00E84E96"/>
    <w:rsid w:val="00E84FE1"/>
    <w:rsid w:val="00E85455"/>
    <w:rsid w:val="00E85524"/>
    <w:rsid w:val="00E858D6"/>
    <w:rsid w:val="00E858FA"/>
    <w:rsid w:val="00E859B4"/>
    <w:rsid w:val="00E85EFE"/>
    <w:rsid w:val="00E85F6A"/>
    <w:rsid w:val="00E86002"/>
    <w:rsid w:val="00E8643F"/>
    <w:rsid w:val="00E865D2"/>
    <w:rsid w:val="00E868A7"/>
    <w:rsid w:val="00E86BC2"/>
    <w:rsid w:val="00E86C6E"/>
    <w:rsid w:val="00E86D7F"/>
    <w:rsid w:val="00E8726B"/>
    <w:rsid w:val="00E874B9"/>
    <w:rsid w:val="00E876BF"/>
    <w:rsid w:val="00E8774B"/>
    <w:rsid w:val="00E878A2"/>
    <w:rsid w:val="00E87A0F"/>
    <w:rsid w:val="00E9076B"/>
    <w:rsid w:val="00E9108E"/>
    <w:rsid w:val="00E912E5"/>
    <w:rsid w:val="00E9143A"/>
    <w:rsid w:val="00E91740"/>
    <w:rsid w:val="00E91755"/>
    <w:rsid w:val="00E921EB"/>
    <w:rsid w:val="00E92288"/>
    <w:rsid w:val="00E922E4"/>
    <w:rsid w:val="00E925D3"/>
    <w:rsid w:val="00E927B3"/>
    <w:rsid w:val="00E92840"/>
    <w:rsid w:val="00E92EA6"/>
    <w:rsid w:val="00E9302D"/>
    <w:rsid w:val="00E93308"/>
    <w:rsid w:val="00E933A0"/>
    <w:rsid w:val="00E93684"/>
    <w:rsid w:val="00E93952"/>
    <w:rsid w:val="00E93B38"/>
    <w:rsid w:val="00E93E81"/>
    <w:rsid w:val="00E9406E"/>
    <w:rsid w:val="00E941A4"/>
    <w:rsid w:val="00E94227"/>
    <w:rsid w:val="00E94248"/>
    <w:rsid w:val="00E942D2"/>
    <w:rsid w:val="00E94336"/>
    <w:rsid w:val="00E94847"/>
    <w:rsid w:val="00E949E7"/>
    <w:rsid w:val="00E94B53"/>
    <w:rsid w:val="00E954C0"/>
    <w:rsid w:val="00E9583C"/>
    <w:rsid w:val="00E959B3"/>
    <w:rsid w:val="00E959EC"/>
    <w:rsid w:val="00E95F7F"/>
    <w:rsid w:val="00E95FD2"/>
    <w:rsid w:val="00E961E5"/>
    <w:rsid w:val="00E962AB"/>
    <w:rsid w:val="00E9654B"/>
    <w:rsid w:val="00E967B7"/>
    <w:rsid w:val="00E968B8"/>
    <w:rsid w:val="00E96A58"/>
    <w:rsid w:val="00E970EA"/>
    <w:rsid w:val="00E9711F"/>
    <w:rsid w:val="00E97197"/>
    <w:rsid w:val="00E974BC"/>
    <w:rsid w:val="00E97B33"/>
    <w:rsid w:val="00E97E54"/>
    <w:rsid w:val="00E97F74"/>
    <w:rsid w:val="00E97FCC"/>
    <w:rsid w:val="00EA042E"/>
    <w:rsid w:val="00EA087F"/>
    <w:rsid w:val="00EA08F4"/>
    <w:rsid w:val="00EA0EBC"/>
    <w:rsid w:val="00EA1A33"/>
    <w:rsid w:val="00EA1CCC"/>
    <w:rsid w:val="00EA1F21"/>
    <w:rsid w:val="00EA27B1"/>
    <w:rsid w:val="00EA36AD"/>
    <w:rsid w:val="00EA393E"/>
    <w:rsid w:val="00EA3965"/>
    <w:rsid w:val="00EA3B72"/>
    <w:rsid w:val="00EA3D4E"/>
    <w:rsid w:val="00EA43BD"/>
    <w:rsid w:val="00EA4548"/>
    <w:rsid w:val="00EA495B"/>
    <w:rsid w:val="00EA5679"/>
    <w:rsid w:val="00EA5732"/>
    <w:rsid w:val="00EA5B92"/>
    <w:rsid w:val="00EA5C67"/>
    <w:rsid w:val="00EA5E06"/>
    <w:rsid w:val="00EA682E"/>
    <w:rsid w:val="00EA68C6"/>
    <w:rsid w:val="00EA68F6"/>
    <w:rsid w:val="00EA7121"/>
    <w:rsid w:val="00EA77F8"/>
    <w:rsid w:val="00EA7A6F"/>
    <w:rsid w:val="00EA7CC9"/>
    <w:rsid w:val="00EB0415"/>
    <w:rsid w:val="00EB0556"/>
    <w:rsid w:val="00EB0787"/>
    <w:rsid w:val="00EB08D4"/>
    <w:rsid w:val="00EB0AF0"/>
    <w:rsid w:val="00EB0FAC"/>
    <w:rsid w:val="00EB119C"/>
    <w:rsid w:val="00EB1C87"/>
    <w:rsid w:val="00EB1FB1"/>
    <w:rsid w:val="00EB2010"/>
    <w:rsid w:val="00EB24BC"/>
    <w:rsid w:val="00EB252F"/>
    <w:rsid w:val="00EB2553"/>
    <w:rsid w:val="00EB284C"/>
    <w:rsid w:val="00EB32B2"/>
    <w:rsid w:val="00EB371F"/>
    <w:rsid w:val="00EB385D"/>
    <w:rsid w:val="00EB3A18"/>
    <w:rsid w:val="00EB3FA7"/>
    <w:rsid w:val="00EB3FE4"/>
    <w:rsid w:val="00EB450D"/>
    <w:rsid w:val="00EB47B6"/>
    <w:rsid w:val="00EB48C2"/>
    <w:rsid w:val="00EB491F"/>
    <w:rsid w:val="00EB493A"/>
    <w:rsid w:val="00EB4B22"/>
    <w:rsid w:val="00EB4B6D"/>
    <w:rsid w:val="00EB4DEF"/>
    <w:rsid w:val="00EB4F6D"/>
    <w:rsid w:val="00EB507B"/>
    <w:rsid w:val="00EB5568"/>
    <w:rsid w:val="00EB58D8"/>
    <w:rsid w:val="00EB5FB5"/>
    <w:rsid w:val="00EB5FF1"/>
    <w:rsid w:val="00EB6426"/>
    <w:rsid w:val="00EB66A2"/>
    <w:rsid w:val="00EB6884"/>
    <w:rsid w:val="00EB6A6B"/>
    <w:rsid w:val="00EB6E8F"/>
    <w:rsid w:val="00EB7945"/>
    <w:rsid w:val="00EB7B25"/>
    <w:rsid w:val="00EB7CD8"/>
    <w:rsid w:val="00EB7F21"/>
    <w:rsid w:val="00EC059A"/>
    <w:rsid w:val="00EC12C6"/>
    <w:rsid w:val="00EC19E1"/>
    <w:rsid w:val="00EC1AFD"/>
    <w:rsid w:val="00EC1C1F"/>
    <w:rsid w:val="00EC1C71"/>
    <w:rsid w:val="00EC1D3D"/>
    <w:rsid w:val="00EC1D47"/>
    <w:rsid w:val="00EC28E3"/>
    <w:rsid w:val="00EC2A07"/>
    <w:rsid w:val="00EC2D26"/>
    <w:rsid w:val="00EC3133"/>
    <w:rsid w:val="00EC356C"/>
    <w:rsid w:val="00EC367F"/>
    <w:rsid w:val="00EC36ED"/>
    <w:rsid w:val="00EC3793"/>
    <w:rsid w:val="00EC3F83"/>
    <w:rsid w:val="00EC4165"/>
    <w:rsid w:val="00EC4944"/>
    <w:rsid w:val="00EC4A5A"/>
    <w:rsid w:val="00EC4AB7"/>
    <w:rsid w:val="00EC4F08"/>
    <w:rsid w:val="00EC4FB1"/>
    <w:rsid w:val="00EC5332"/>
    <w:rsid w:val="00EC5731"/>
    <w:rsid w:val="00EC5967"/>
    <w:rsid w:val="00EC5A6E"/>
    <w:rsid w:val="00EC5C7F"/>
    <w:rsid w:val="00EC5CB9"/>
    <w:rsid w:val="00EC5E5A"/>
    <w:rsid w:val="00EC6689"/>
    <w:rsid w:val="00EC66F0"/>
    <w:rsid w:val="00EC6763"/>
    <w:rsid w:val="00EC68A5"/>
    <w:rsid w:val="00EC68DF"/>
    <w:rsid w:val="00EC6B62"/>
    <w:rsid w:val="00EC6D9E"/>
    <w:rsid w:val="00EC6DAA"/>
    <w:rsid w:val="00EC6E17"/>
    <w:rsid w:val="00EC6E48"/>
    <w:rsid w:val="00EC72A6"/>
    <w:rsid w:val="00EC7440"/>
    <w:rsid w:val="00EC7623"/>
    <w:rsid w:val="00EC7A85"/>
    <w:rsid w:val="00EC7D57"/>
    <w:rsid w:val="00EC7F7B"/>
    <w:rsid w:val="00ED0E22"/>
    <w:rsid w:val="00ED10C7"/>
    <w:rsid w:val="00ED1277"/>
    <w:rsid w:val="00ED1462"/>
    <w:rsid w:val="00ED1727"/>
    <w:rsid w:val="00ED1755"/>
    <w:rsid w:val="00ED1763"/>
    <w:rsid w:val="00ED1909"/>
    <w:rsid w:val="00ED228C"/>
    <w:rsid w:val="00ED2476"/>
    <w:rsid w:val="00ED259D"/>
    <w:rsid w:val="00ED26B8"/>
    <w:rsid w:val="00ED26C7"/>
    <w:rsid w:val="00ED27D1"/>
    <w:rsid w:val="00ED28E3"/>
    <w:rsid w:val="00ED2A2E"/>
    <w:rsid w:val="00ED3050"/>
    <w:rsid w:val="00ED3755"/>
    <w:rsid w:val="00ED379D"/>
    <w:rsid w:val="00ED3A54"/>
    <w:rsid w:val="00ED3AF2"/>
    <w:rsid w:val="00ED3BBD"/>
    <w:rsid w:val="00ED3C77"/>
    <w:rsid w:val="00ED3D4D"/>
    <w:rsid w:val="00ED4246"/>
    <w:rsid w:val="00ED4522"/>
    <w:rsid w:val="00ED47C1"/>
    <w:rsid w:val="00ED4896"/>
    <w:rsid w:val="00ED4C7D"/>
    <w:rsid w:val="00ED538B"/>
    <w:rsid w:val="00ED5D9F"/>
    <w:rsid w:val="00ED645C"/>
    <w:rsid w:val="00ED64CC"/>
    <w:rsid w:val="00ED65B3"/>
    <w:rsid w:val="00ED68C6"/>
    <w:rsid w:val="00ED68FE"/>
    <w:rsid w:val="00ED6A7A"/>
    <w:rsid w:val="00ED6B6C"/>
    <w:rsid w:val="00ED6F62"/>
    <w:rsid w:val="00ED708B"/>
    <w:rsid w:val="00ED72EB"/>
    <w:rsid w:val="00ED7328"/>
    <w:rsid w:val="00ED7433"/>
    <w:rsid w:val="00ED75D8"/>
    <w:rsid w:val="00ED7D29"/>
    <w:rsid w:val="00EE03F5"/>
    <w:rsid w:val="00EE0549"/>
    <w:rsid w:val="00EE06D9"/>
    <w:rsid w:val="00EE0B1E"/>
    <w:rsid w:val="00EE0BC1"/>
    <w:rsid w:val="00EE0E1C"/>
    <w:rsid w:val="00EE123E"/>
    <w:rsid w:val="00EE13B0"/>
    <w:rsid w:val="00EE1579"/>
    <w:rsid w:val="00EE17E2"/>
    <w:rsid w:val="00EE185D"/>
    <w:rsid w:val="00EE1C9E"/>
    <w:rsid w:val="00EE1E44"/>
    <w:rsid w:val="00EE1F8C"/>
    <w:rsid w:val="00EE2F81"/>
    <w:rsid w:val="00EE35F2"/>
    <w:rsid w:val="00EE3988"/>
    <w:rsid w:val="00EE3997"/>
    <w:rsid w:val="00EE3BC2"/>
    <w:rsid w:val="00EE3D9B"/>
    <w:rsid w:val="00EE42B3"/>
    <w:rsid w:val="00EE46AA"/>
    <w:rsid w:val="00EE48D8"/>
    <w:rsid w:val="00EE4C15"/>
    <w:rsid w:val="00EE4CAA"/>
    <w:rsid w:val="00EE4CD3"/>
    <w:rsid w:val="00EE4DEA"/>
    <w:rsid w:val="00EE4ECB"/>
    <w:rsid w:val="00EE53D3"/>
    <w:rsid w:val="00EE55D2"/>
    <w:rsid w:val="00EE5785"/>
    <w:rsid w:val="00EE58CA"/>
    <w:rsid w:val="00EE62E7"/>
    <w:rsid w:val="00EE62FE"/>
    <w:rsid w:val="00EE6479"/>
    <w:rsid w:val="00EE6588"/>
    <w:rsid w:val="00EE66B4"/>
    <w:rsid w:val="00EE6854"/>
    <w:rsid w:val="00EE68DE"/>
    <w:rsid w:val="00EE6A6B"/>
    <w:rsid w:val="00EE6C47"/>
    <w:rsid w:val="00EE6CE9"/>
    <w:rsid w:val="00EE6DA2"/>
    <w:rsid w:val="00EE6F39"/>
    <w:rsid w:val="00EE7764"/>
    <w:rsid w:val="00EE7BFB"/>
    <w:rsid w:val="00EE7DC5"/>
    <w:rsid w:val="00EF0338"/>
    <w:rsid w:val="00EF0BD7"/>
    <w:rsid w:val="00EF1419"/>
    <w:rsid w:val="00EF16DD"/>
    <w:rsid w:val="00EF1A10"/>
    <w:rsid w:val="00EF20D3"/>
    <w:rsid w:val="00EF21E4"/>
    <w:rsid w:val="00EF2636"/>
    <w:rsid w:val="00EF2AAD"/>
    <w:rsid w:val="00EF2F00"/>
    <w:rsid w:val="00EF3079"/>
    <w:rsid w:val="00EF340D"/>
    <w:rsid w:val="00EF3951"/>
    <w:rsid w:val="00EF3C4B"/>
    <w:rsid w:val="00EF4060"/>
    <w:rsid w:val="00EF412A"/>
    <w:rsid w:val="00EF450B"/>
    <w:rsid w:val="00EF453C"/>
    <w:rsid w:val="00EF464C"/>
    <w:rsid w:val="00EF48A8"/>
    <w:rsid w:val="00EF48C5"/>
    <w:rsid w:val="00EF4980"/>
    <w:rsid w:val="00EF4ABF"/>
    <w:rsid w:val="00EF4C91"/>
    <w:rsid w:val="00EF4E46"/>
    <w:rsid w:val="00EF566A"/>
    <w:rsid w:val="00EF58C5"/>
    <w:rsid w:val="00EF5961"/>
    <w:rsid w:val="00EF5B84"/>
    <w:rsid w:val="00EF5CDA"/>
    <w:rsid w:val="00EF5EB2"/>
    <w:rsid w:val="00EF6020"/>
    <w:rsid w:val="00EF6096"/>
    <w:rsid w:val="00EF62A9"/>
    <w:rsid w:val="00EF6A87"/>
    <w:rsid w:val="00EF6D08"/>
    <w:rsid w:val="00EF6D6C"/>
    <w:rsid w:val="00EF717C"/>
    <w:rsid w:val="00EF7193"/>
    <w:rsid w:val="00EF7A8B"/>
    <w:rsid w:val="00EF7AC7"/>
    <w:rsid w:val="00F00B96"/>
    <w:rsid w:val="00F00D21"/>
    <w:rsid w:val="00F016F5"/>
    <w:rsid w:val="00F019FD"/>
    <w:rsid w:val="00F01C12"/>
    <w:rsid w:val="00F01E9E"/>
    <w:rsid w:val="00F01F08"/>
    <w:rsid w:val="00F026BD"/>
    <w:rsid w:val="00F027AF"/>
    <w:rsid w:val="00F028F5"/>
    <w:rsid w:val="00F0290E"/>
    <w:rsid w:val="00F029AB"/>
    <w:rsid w:val="00F02A4D"/>
    <w:rsid w:val="00F03131"/>
    <w:rsid w:val="00F04473"/>
    <w:rsid w:val="00F04712"/>
    <w:rsid w:val="00F0494A"/>
    <w:rsid w:val="00F04998"/>
    <w:rsid w:val="00F04C2B"/>
    <w:rsid w:val="00F04E70"/>
    <w:rsid w:val="00F04F65"/>
    <w:rsid w:val="00F050C4"/>
    <w:rsid w:val="00F05294"/>
    <w:rsid w:val="00F056FF"/>
    <w:rsid w:val="00F05BBC"/>
    <w:rsid w:val="00F05F58"/>
    <w:rsid w:val="00F063F3"/>
    <w:rsid w:val="00F06588"/>
    <w:rsid w:val="00F06594"/>
    <w:rsid w:val="00F06677"/>
    <w:rsid w:val="00F06EDC"/>
    <w:rsid w:val="00F06FAD"/>
    <w:rsid w:val="00F070DA"/>
    <w:rsid w:val="00F07300"/>
    <w:rsid w:val="00F079CF"/>
    <w:rsid w:val="00F07A8A"/>
    <w:rsid w:val="00F07C06"/>
    <w:rsid w:val="00F07D66"/>
    <w:rsid w:val="00F07ECD"/>
    <w:rsid w:val="00F07F54"/>
    <w:rsid w:val="00F10B46"/>
    <w:rsid w:val="00F10C3B"/>
    <w:rsid w:val="00F10D2E"/>
    <w:rsid w:val="00F10DFE"/>
    <w:rsid w:val="00F11169"/>
    <w:rsid w:val="00F1149A"/>
    <w:rsid w:val="00F115D1"/>
    <w:rsid w:val="00F11624"/>
    <w:rsid w:val="00F117B6"/>
    <w:rsid w:val="00F11C20"/>
    <w:rsid w:val="00F11E3B"/>
    <w:rsid w:val="00F122A6"/>
    <w:rsid w:val="00F1279A"/>
    <w:rsid w:val="00F1366F"/>
    <w:rsid w:val="00F13675"/>
    <w:rsid w:val="00F13A62"/>
    <w:rsid w:val="00F13F74"/>
    <w:rsid w:val="00F141DC"/>
    <w:rsid w:val="00F1421E"/>
    <w:rsid w:val="00F14670"/>
    <w:rsid w:val="00F14737"/>
    <w:rsid w:val="00F14783"/>
    <w:rsid w:val="00F1478A"/>
    <w:rsid w:val="00F147E6"/>
    <w:rsid w:val="00F1497A"/>
    <w:rsid w:val="00F14989"/>
    <w:rsid w:val="00F14EC2"/>
    <w:rsid w:val="00F150CB"/>
    <w:rsid w:val="00F15108"/>
    <w:rsid w:val="00F15919"/>
    <w:rsid w:val="00F15CCA"/>
    <w:rsid w:val="00F15F02"/>
    <w:rsid w:val="00F1646D"/>
    <w:rsid w:val="00F166C4"/>
    <w:rsid w:val="00F166CA"/>
    <w:rsid w:val="00F16755"/>
    <w:rsid w:val="00F16C5F"/>
    <w:rsid w:val="00F16E8D"/>
    <w:rsid w:val="00F17144"/>
    <w:rsid w:val="00F1728B"/>
    <w:rsid w:val="00F17703"/>
    <w:rsid w:val="00F17925"/>
    <w:rsid w:val="00F17BE7"/>
    <w:rsid w:val="00F17CAE"/>
    <w:rsid w:val="00F17D53"/>
    <w:rsid w:val="00F17E86"/>
    <w:rsid w:val="00F17F78"/>
    <w:rsid w:val="00F200E8"/>
    <w:rsid w:val="00F20900"/>
    <w:rsid w:val="00F209C9"/>
    <w:rsid w:val="00F211BC"/>
    <w:rsid w:val="00F212C2"/>
    <w:rsid w:val="00F21517"/>
    <w:rsid w:val="00F217C9"/>
    <w:rsid w:val="00F21D94"/>
    <w:rsid w:val="00F2208E"/>
    <w:rsid w:val="00F2217F"/>
    <w:rsid w:val="00F222F9"/>
    <w:rsid w:val="00F22917"/>
    <w:rsid w:val="00F22FC3"/>
    <w:rsid w:val="00F2308E"/>
    <w:rsid w:val="00F230B5"/>
    <w:rsid w:val="00F230EF"/>
    <w:rsid w:val="00F23248"/>
    <w:rsid w:val="00F23A01"/>
    <w:rsid w:val="00F23AA9"/>
    <w:rsid w:val="00F23D73"/>
    <w:rsid w:val="00F23E8B"/>
    <w:rsid w:val="00F23F04"/>
    <w:rsid w:val="00F243DA"/>
    <w:rsid w:val="00F24772"/>
    <w:rsid w:val="00F247E2"/>
    <w:rsid w:val="00F2491B"/>
    <w:rsid w:val="00F254F8"/>
    <w:rsid w:val="00F25AAF"/>
    <w:rsid w:val="00F25CC1"/>
    <w:rsid w:val="00F25CE1"/>
    <w:rsid w:val="00F25E92"/>
    <w:rsid w:val="00F26016"/>
    <w:rsid w:val="00F261EB"/>
    <w:rsid w:val="00F2654B"/>
    <w:rsid w:val="00F267CD"/>
    <w:rsid w:val="00F26840"/>
    <w:rsid w:val="00F26D37"/>
    <w:rsid w:val="00F26E5D"/>
    <w:rsid w:val="00F26EE4"/>
    <w:rsid w:val="00F26EEC"/>
    <w:rsid w:val="00F27295"/>
    <w:rsid w:val="00F272F5"/>
    <w:rsid w:val="00F2740F"/>
    <w:rsid w:val="00F27671"/>
    <w:rsid w:val="00F2786A"/>
    <w:rsid w:val="00F2794B"/>
    <w:rsid w:val="00F27B46"/>
    <w:rsid w:val="00F27BE1"/>
    <w:rsid w:val="00F27C3F"/>
    <w:rsid w:val="00F30154"/>
    <w:rsid w:val="00F30202"/>
    <w:rsid w:val="00F30AF1"/>
    <w:rsid w:val="00F30B45"/>
    <w:rsid w:val="00F30C69"/>
    <w:rsid w:val="00F30C82"/>
    <w:rsid w:val="00F30D6E"/>
    <w:rsid w:val="00F30DC9"/>
    <w:rsid w:val="00F30EB6"/>
    <w:rsid w:val="00F31027"/>
    <w:rsid w:val="00F31216"/>
    <w:rsid w:val="00F318CE"/>
    <w:rsid w:val="00F31943"/>
    <w:rsid w:val="00F319CB"/>
    <w:rsid w:val="00F319EB"/>
    <w:rsid w:val="00F31F44"/>
    <w:rsid w:val="00F32518"/>
    <w:rsid w:val="00F32545"/>
    <w:rsid w:val="00F326EF"/>
    <w:rsid w:val="00F327F0"/>
    <w:rsid w:val="00F32999"/>
    <w:rsid w:val="00F32D50"/>
    <w:rsid w:val="00F32EBD"/>
    <w:rsid w:val="00F334DB"/>
    <w:rsid w:val="00F33632"/>
    <w:rsid w:val="00F33907"/>
    <w:rsid w:val="00F33AA5"/>
    <w:rsid w:val="00F33D75"/>
    <w:rsid w:val="00F33DE6"/>
    <w:rsid w:val="00F344B3"/>
    <w:rsid w:val="00F34518"/>
    <w:rsid w:val="00F3459F"/>
    <w:rsid w:val="00F34952"/>
    <w:rsid w:val="00F349D6"/>
    <w:rsid w:val="00F34E99"/>
    <w:rsid w:val="00F352D3"/>
    <w:rsid w:val="00F35342"/>
    <w:rsid w:val="00F353C5"/>
    <w:rsid w:val="00F35752"/>
    <w:rsid w:val="00F358EC"/>
    <w:rsid w:val="00F35D1A"/>
    <w:rsid w:val="00F35F71"/>
    <w:rsid w:val="00F36033"/>
    <w:rsid w:val="00F361CA"/>
    <w:rsid w:val="00F36237"/>
    <w:rsid w:val="00F36365"/>
    <w:rsid w:val="00F36D4F"/>
    <w:rsid w:val="00F36F73"/>
    <w:rsid w:val="00F37041"/>
    <w:rsid w:val="00F37239"/>
    <w:rsid w:val="00F37260"/>
    <w:rsid w:val="00F37F38"/>
    <w:rsid w:val="00F39966"/>
    <w:rsid w:val="00F4035F"/>
    <w:rsid w:val="00F40383"/>
    <w:rsid w:val="00F403AF"/>
    <w:rsid w:val="00F4042D"/>
    <w:rsid w:val="00F40BE7"/>
    <w:rsid w:val="00F413AE"/>
    <w:rsid w:val="00F41585"/>
    <w:rsid w:val="00F41CDF"/>
    <w:rsid w:val="00F42069"/>
    <w:rsid w:val="00F42148"/>
    <w:rsid w:val="00F4214B"/>
    <w:rsid w:val="00F42163"/>
    <w:rsid w:val="00F421A1"/>
    <w:rsid w:val="00F42543"/>
    <w:rsid w:val="00F4275A"/>
    <w:rsid w:val="00F429F6"/>
    <w:rsid w:val="00F42C12"/>
    <w:rsid w:val="00F431AC"/>
    <w:rsid w:val="00F43818"/>
    <w:rsid w:val="00F43A85"/>
    <w:rsid w:val="00F43C93"/>
    <w:rsid w:val="00F4486E"/>
    <w:rsid w:val="00F44B09"/>
    <w:rsid w:val="00F44DEF"/>
    <w:rsid w:val="00F45084"/>
    <w:rsid w:val="00F453F6"/>
    <w:rsid w:val="00F45A0F"/>
    <w:rsid w:val="00F45B71"/>
    <w:rsid w:val="00F45E76"/>
    <w:rsid w:val="00F462B2"/>
    <w:rsid w:val="00F463D7"/>
    <w:rsid w:val="00F46756"/>
    <w:rsid w:val="00F46917"/>
    <w:rsid w:val="00F46997"/>
    <w:rsid w:val="00F46C96"/>
    <w:rsid w:val="00F47AE4"/>
    <w:rsid w:val="00F47F61"/>
    <w:rsid w:val="00F50229"/>
    <w:rsid w:val="00F50520"/>
    <w:rsid w:val="00F509BF"/>
    <w:rsid w:val="00F50CA7"/>
    <w:rsid w:val="00F516C3"/>
    <w:rsid w:val="00F523F8"/>
    <w:rsid w:val="00F52456"/>
    <w:rsid w:val="00F52463"/>
    <w:rsid w:val="00F527A8"/>
    <w:rsid w:val="00F52AAD"/>
    <w:rsid w:val="00F52AB2"/>
    <w:rsid w:val="00F52D4A"/>
    <w:rsid w:val="00F53526"/>
    <w:rsid w:val="00F53653"/>
    <w:rsid w:val="00F53A39"/>
    <w:rsid w:val="00F53AC4"/>
    <w:rsid w:val="00F53B25"/>
    <w:rsid w:val="00F5459B"/>
    <w:rsid w:val="00F549A1"/>
    <w:rsid w:val="00F54D50"/>
    <w:rsid w:val="00F54D8B"/>
    <w:rsid w:val="00F54ECC"/>
    <w:rsid w:val="00F5512D"/>
    <w:rsid w:val="00F55343"/>
    <w:rsid w:val="00F5535E"/>
    <w:rsid w:val="00F55438"/>
    <w:rsid w:val="00F554B8"/>
    <w:rsid w:val="00F55FC4"/>
    <w:rsid w:val="00F560F2"/>
    <w:rsid w:val="00F561FA"/>
    <w:rsid w:val="00F56279"/>
    <w:rsid w:val="00F5657A"/>
    <w:rsid w:val="00F56784"/>
    <w:rsid w:val="00F56C0A"/>
    <w:rsid w:val="00F56F0A"/>
    <w:rsid w:val="00F56F3C"/>
    <w:rsid w:val="00F57237"/>
    <w:rsid w:val="00F5766B"/>
    <w:rsid w:val="00F57706"/>
    <w:rsid w:val="00F57E9B"/>
    <w:rsid w:val="00F608B7"/>
    <w:rsid w:val="00F61030"/>
    <w:rsid w:val="00F612E0"/>
    <w:rsid w:val="00F61484"/>
    <w:rsid w:val="00F6149A"/>
    <w:rsid w:val="00F61674"/>
    <w:rsid w:val="00F61B04"/>
    <w:rsid w:val="00F61DD1"/>
    <w:rsid w:val="00F62276"/>
    <w:rsid w:val="00F6242C"/>
    <w:rsid w:val="00F626FA"/>
    <w:rsid w:val="00F6296F"/>
    <w:rsid w:val="00F62B7F"/>
    <w:rsid w:val="00F62F12"/>
    <w:rsid w:val="00F634D8"/>
    <w:rsid w:val="00F63730"/>
    <w:rsid w:val="00F641C8"/>
    <w:rsid w:val="00F64264"/>
    <w:rsid w:val="00F642CD"/>
    <w:rsid w:val="00F64447"/>
    <w:rsid w:val="00F64461"/>
    <w:rsid w:val="00F64711"/>
    <w:rsid w:val="00F64994"/>
    <w:rsid w:val="00F649D2"/>
    <w:rsid w:val="00F64A1C"/>
    <w:rsid w:val="00F64A78"/>
    <w:rsid w:val="00F65075"/>
    <w:rsid w:val="00F65183"/>
    <w:rsid w:val="00F6561C"/>
    <w:rsid w:val="00F65702"/>
    <w:rsid w:val="00F65B53"/>
    <w:rsid w:val="00F66372"/>
    <w:rsid w:val="00F667E5"/>
    <w:rsid w:val="00F66B51"/>
    <w:rsid w:val="00F66B61"/>
    <w:rsid w:val="00F66DAF"/>
    <w:rsid w:val="00F66F30"/>
    <w:rsid w:val="00F67324"/>
    <w:rsid w:val="00F674EA"/>
    <w:rsid w:val="00F67B8C"/>
    <w:rsid w:val="00F67BAA"/>
    <w:rsid w:val="00F700B9"/>
    <w:rsid w:val="00F7094C"/>
    <w:rsid w:val="00F70A6B"/>
    <w:rsid w:val="00F70B2F"/>
    <w:rsid w:val="00F70E08"/>
    <w:rsid w:val="00F70F00"/>
    <w:rsid w:val="00F71036"/>
    <w:rsid w:val="00F710B4"/>
    <w:rsid w:val="00F7114C"/>
    <w:rsid w:val="00F7152A"/>
    <w:rsid w:val="00F717A7"/>
    <w:rsid w:val="00F71853"/>
    <w:rsid w:val="00F71913"/>
    <w:rsid w:val="00F71DC5"/>
    <w:rsid w:val="00F71F88"/>
    <w:rsid w:val="00F72351"/>
    <w:rsid w:val="00F727E3"/>
    <w:rsid w:val="00F7280F"/>
    <w:rsid w:val="00F731EE"/>
    <w:rsid w:val="00F73399"/>
    <w:rsid w:val="00F7346F"/>
    <w:rsid w:val="00F73550"/>
    <w:rsid w:val="00F735F8"/>
    <w:rsid w:val="00F7394C"/>
    <w:rsid w:val="00F73959"/>
    <w:rsid w:val="00F73C41"/>
    <w:rsid w:val="00F73E81"/>
    <w:rsid w:val="00F73F7E"/>
    <w:rsid w:val="00F74180"/>
    <w:rsid w:val="00F74259"/>
    <w:rsid w:val="00F7440C"/>
    <w:rsid w:val="00F74558"/>
    <w:rsid w:val="00F745C3"/>
    <w:rsid w:val="00F7469A"/>
    <w:rsid w:val="00F74986"/>
    <w:rsid w:val="00F74DC1"/>
    <w:rsid w:val="00F75417"/>
    <w:rsid w:val="00F7565E"/>
    <w:rsid w:val="00F75C17"/>
    <w:rsid w:val="00F75DE9"/>
    <w:rsid w:val="00F7641A"/>
    <w:rsid w:val="00F76994"/>
    <w:rsid w:val="00F7699B"/>
    <w:rsid w:val="00F76BCE"/>
    <w:rsid w:val="00F77308"/>
    <w:rsid w:val="00F773E7"/>
    <w:rsid w:val="00F77641"/>
    <w:rsid w:val="00F779FF"/>
    <w:rsid w:val="00F77B70"/>
    <w:rsid w:val="00F77CE5"/>
    <w:rsid w:val="00F803CC"/>
    <w:rsid w:val="00F806E7"/>
    <w:rsid w:val="00F80EF1"/>
    <w:rsid w:val="00F810E7"/>
    <w:rsid w:val="00F81327"/>
    <w:rsid w:val="00F81367"/>
    <w:rsid w:val="00F819F1"/>
    <w:rsid w:val="00F81BBE"/>
    <w:rsid w:val="00F81C3D"/>
    <w:rsid w:val="00F81D56"/>
    <w:rsid w:val="00F81EFD"/>
    <w:rsid w:val="00F820EF"/>
    <w:rsid w:val="00F82676"/>
    <w:rsid w:val="00F82860"/>
    <w:rsid w:val="00F82C77"/>
    <w:rsid w:val="00F83289"/>
    <w:rsid w:val="00F83B1D"/>
    <w:rsid w:val="00F83C5C"/>
    <w:rsid w:val="00F845E2"/>
    <w:rsid w:val="00F84A03"/>
    <w:rsid w:val="00F85516"/>
    <w:rsid w:val="00F85586"/>
    <w:rsid w:val="00F85828"/>
    <w:rsid w:val="00F8634D"/>
    <w:rsid w:val="00F8646D"/>
    <w:rsid w:val="00F8698B"/>
    <w:rsid w:val="00F86A4C"/>
    <w:rsid w:val="00F86CFC"/>
    <w:rsid w:val="00F86E95"/>
    <w:rsid w:val="00F8787B"/>
    <w:rsid w:val="00F9006B"/>
    <w:rsid w:val="00F902C5"/>
    <w:rsid w:val="00F90699"/>
    <w:rsid w:val="00F906F0"/>
    <w:rsid w:val="00F909BD"/>
    <w:rsid w:val="00F90B2D"/>
    <w:rsid w:val="00F90B9C"/>
    <w:rsid w:val="00F90F9B"/>
    <w:rsid w:val="00F91054"/>
    <w:rsid w:val="00F91A34"/>
    <w:rsid w:val="00F91AE6"/>
    <w:rsid w:val="00F91B67"/>
    <w:rsid w:val="00F91E08"/>
    <w:rsid w:val="00F91EA4"/>
    <w:rsid w:val="00F920B9"/>
    <w:rsid w:val="00F9211B"/>
    <w:rsid w:val="00F9250C"/>
    <w:rsid w:val="00F9298D"/>
    <w:rsid w:val="00F92998"/>
    <w:rsid w:val="00F92C12"/>
    <w:rsid w:val="00F9315F"/>
    <w:rsid w:val="00F93460"/>
    <w:rsid w:val="00F934C4"/>
    <w:rsid w:val="00F93982"/>
    <w:rsid w:val="00F93D45"/>
    <w:rsid w:val="00F93F6A"/>
    <w:rsid w:val="00F940A1"/>
    <w:rsid w:val="00F944B6"/>
    <w:rsid w:val="00F94957"/>
    <w:rsid w:val="00F94D41"/>
    <w:rsid w:val="00F9509A"/>
    <w:rsid w:val="00F9588C"/>
    <w:rsid w:val="00F95B66"/>
    <w:rsid w:val="00F95B77"/>
    <w:rsid w:val="00F95EE8"/>
    <w:rsid w:val="00F961EC"/>
    <w:rsid w:val="00F96235"/>
    <w:rsid w:val="00F96D05"/>
    <w:rsid w:val="00F96E44"/>
    <w:rsid w:val="00F96F13"/>
    <w:rsid w:val="00F96FA7"/>
    <w:rsid w:val="00F9710B"/>
    <w:rsid w:val="00F9712F"/>
    <w:rsid w:val="00F974A2"/>
    <w:rsid w:val="00F975D4"/>
    <w:rsid w:val="00F979B0"/>
    <w:rsid w:val="00FA0907"/>
    <w:rsid w:val="00FA0A25"/>
    <w:rsid w:val="00FA0AD6"/>
    <w:rsid w:val="00FA0AD8"/>
    <w:rsid w:val="00FA0E56"/>
    <w:rsid w:val="00FA102E"/>
    <w:rsid w:val="00FA1200"/>
    <w:rsid w:val="00FA13E8"/>
    <w:rsid w:val="00FA1656"/>
    <w:rsid w:val="00FA16A9"/>
    <w:rsid w:val="00FA16F8"/>
    <w:rsid w:val="00FA1A8A"/>
    <w:rsid w:val="00FA2190"/>
    <w:rsid w:val="00FA2349"/>
    <w:rsid w:val="00FA23E8"/>
    <w:rsid w:val="00FA282F"/>
    <w:rsid w:val="00FA2BAF"/>
    <w:rsid w:val="00FA2DA7"/>
    <w:rsid w:val="00FA3038"/>
    <w:rsid w:val="00FA33FA"/>
    <w:rsid w:val="00FA346E"/>
    <w:rsid w:val="00FA3D16"/>
    <w:rsid w:val="00FA3EA3"/>
    <w:rsid w:val="00FA3F3D"/>
    <w:rsid w:val="00FA40E9"/>
    <w:rsid w:val="00FA443A"/>
    <w:rsid w:val="00FA44CD"/>
    <w:rsid w:val="00FA4739"/>
    <w:rsid w:val="00FA4748"/>
    <w:rsid w:val="00FA4864"/>
    <w:rsid w:val="00FA4BC8"/>
    <w:rsid w:val="00FA4BDB"/>
    <w:rsid w:val="00FA4DAE"/>
    <w:rsid w:val="00FA4EEC"/>
    <w:rsid w:val="00FA567A"/>
    <w:rsid w:val="00FA596D"/>
    <w:rsid w:val="00FA5FF0"/>
    <w:rsid w:val="00FA6791"/>
    <w:rsid w:val="00FA67A6"/>
    <w:rsid w:val="00FA79E3"/>
    <w:rsid w:val="00FA7AC6"/>
    <w:rsid w:val="00FA7B79"/>
    <w:rsid w:val="00FA7BC5"/>
    <w:rsid w:val="00FA7DFA"/>
    <w:rsid w:val="00FA7F05"/>
    <w:rsid w:val="00FB00D8"/>
    <w:rsid w:val="00FB048A"/>
    <w:rsid w:val="00FB04A4"/>
    <w:rsid w:val="00FB05E4"/>
    <w:rsid w:val="00FB0814"/>
    <w:rsid w:val="00FB0CD5"/>
    <w:rsid w:val="00FB0E68"/>
    <w:rsid w:val="00FB1223"/>
    <w:rsid w:val="00FB1972"/>
    <w:rsid w:val="00FB19FA"/>
    <w:rsid w:val="00FB1AE1"/>
    <w:rsid w:val="00FB2AA9"/>
    <w:rsid w:val="00FB2E8D"/>
    <w:rsid w:val="00FB3091"/>
    <w:rsid w:val="00FB3742"/>
    <w:rsid w:val="00FB374C"/>
    <w:rsid w:val="00FB3838"/>
    <w:rsid w:val="00FB3E11"/>
    <w:rsid w:val="00FB47AD"/>
    <w:rsid w:val="00FB4954"/>
    <w:rsid w:val="00FB49C6"/>
    <w:rsid w:val="00FB4CE6"/>
    <w:rsid w:val="00FB4D8E"/>
    <w:rsid w:val="00FB525D"/>
    <w:rsid w:val="00FB620A"/>
    <w:rsid w:val="00FB629F"/>
    <w:rsid w:val="00FB6BFA"/>
    <w:rsid w:val="00FB724D"/>
    <w:rsid w:val="00FB7A6C"/>
    <w:rsid w:val="00FB7CA2"/>
    <w:rsid w:val="00FB7F6B"/>
    <w:rsid w:val="00FC0013"/>
    <w:rsid w:val="00FC02F6"/>
    <w:rsid w:val="00FC03C1"/>
    <w:rsid w:val="00FC05F6"/>
    <w:rsid w:val="00FC0A46"/>
    <w:rsid w:val="00FC0AB1"/>
    <w:rsid w:val="00FC0BD6"/>
    <w:rsid w:val="00FC0CC3"/>
    <w:rsid w:val="00FC0F86"/>
    <w:rsid w:val="00FC12D3"/>
    <w:rsid w:val="00FC14BC"/>
    <w:rsid w:val="00FC14FE"/>
    <w:rsid w:val="00FC1647"/>
    <w:rsid w:val="00FC1750"/>
    <w:rsid w:val="00FC17CA"/>
    <w:rsid w:val="00FC190C"/>
    <w:rsid w:val="00FC1A9A"/>
    <w:rsid w:val="00FC1CC6"/>
    <w:rsid w:val="00FC1DB5"/>
    <w:rsid w:val="00FC2733"/>
    <w:rsid w:val="00FC288A"/>
    <w:rsid w:val="00FC2BCB"/>
    <w:rsid w:val="00FC3150"/>
    <w:rsid w:val="00FC3206"/>
    <w:rsid w:val="00FC332B"/>
    <w:rsid w:val="00FC3594"/>
    <w:rsid w:val="00FC3690"/>
    <w:rsid w:val="00FC379A"/>
    <w:rsid w:val="00FC4282"/>
    <w:rsid w:val="00FC46B1"/>
    <w:rsid w:val="00FC4715"/>
    <w:rsid w:val="00FC4891"/>
    <w:rsid w:val="00FC48CE"/>
    <w:rsid w:val="00FC4DEB"/>
    <w:rsid w:val="00FC5016"/>
    <w:rsid w:val="00FC5246"/>
    <w:rsid w:val="00FC5390"/>
    <w:rsid w:val="00FC5673"/>
    <w:rsid w:val="00FC5E9B"/>
    <w:rsid w:val="00FC6045"/>
    <w:rsid w:val="00FC68EB"/>
    <w:rsid w:val="00FC72C0"/>
    <w:rsid w:val="00FC7C06"/>
    <w:rsid w:val="00FD049B"/>
    <w:rsid w:val="00FD054E"/>
    <w:rsid w:val="00FD05DB"/>
    <w:rsid w:val="00FD0CE5"/>
    <w:rsid w:val="00FD0F18"/>
    <w:rsid w:val="00FD1635"/>
    <w:rsid w:val="00FD167E"/>
    <w:rsid w:val="00FD1693"/>
    <w:rsid w:val="00FD18E2"/>
    <w:rsid w:val="00FD1B9F"/>
    <w:rsid w:val="00FD1C59"/>
    <w:rsid w:val="00FD1DF5"/>
    <w:rsid w:val="00FD2584"/>
    <w:rsid w:val="00FD29C5"/>
    <w:rsid w:val="00FD2AE4"/>
    <w:rsid w:val="00FD2C3E"/>
    <w:rsid w:val="00FD2E60"/>
    <w:rsid w:val="00FD2FE6"/>
    <w:rsid w:val="00FD32AA"/>
    <w:rsid w:val="00FD3425"/>
    <w:rsid w:val="00FD3B3A"/>
    <w:rsid w:val="00FD3BE1"/>
    <w:rsid w:val="00FD3FF6"/>
    <w:rsid w:val="00FD4033"/>
    <w:rsid w:val="00FD417B"/>
    <w:rsid w:val="00FD42EE"/>
    <w:rsid w:val="00FD5246"/>
    <w:rsid w:val="00FD5264"/>
    <w:rsid w:val="00FD55AC"/>
    <w:rsid w:val="00FD5E3A"/>
    <w:rsid w:val="00FD6029"/>
    <w:rsid w:val="00FD61F7"/>
    <w:rsid w:val="00FD6326"/>
    <w:rsid w:val="00FD6774"/>
    <w:rsid w:val="00FD6825"/>
    <w:rsid w:val="00FD7098"/>
    <w:rsid w:val="00FE01BD"/>
    <w:rsid w:val="00FE01E4"/>
    <w:rsid w:val="00FE0371"/>
    <w:rsid w:val="00FE046F"/>
    <w:rsid w:val="00FE054F"/>
    <w:rsid w:val="00FE0B1F"/>
    <w:rsid w:val="00FE0E48"/>
    <w:rsid w:val="00FE1066"/>
    <w:rsid w:val="00FE17E7"/>
    <w:rsid w:val="00FE1A9B"/>
    <w:rsid w:val="00FE1AF0"/>
    <w:rsid w:val="00FE1BAD"/>
    <w:rsid w:val="00FE216C"/>
    <w:rsid w:val="00FE23FD"/>
    <w:rsid w:val="00FE2414"/>
    <w:rsid w:val="00FE255D"/>
    <w:rsid w:val="00FE26FA"/>
    <w:rsid w:val="00FE270A"/>
    <w:rsid w:val="00FE299E"/>
    <w:rsid w:val="00FE2A95"/>
    <w:rsid w:val="00FE2F03"/>
    <w:rsid w:val="00FE3A9E"/>
    <w:rsid w:val="00FE3BA6"/>
    <w:rsid w:val="00FE42E7"/>
    <w:rsid w:val="00FE4656"/>
    <w:rsid w:val="00FE4AE8"/>
    <w:rsid w:val="00FE4B99"/>
    <w:rsid w:val="00FE551D"/>
    <w:rsid w:val="00FE5589"/>
    <w:rsid w:val="00FE5609"/>
    <w:rsid w:val="00FE583B"/>
    <w:rsid w:val="00FE5DBC"/>
    <w:rsid w:val="00FE5EA4"/>
    <w:rsid w:val="00FE5EE2"/>
    <w:rsid w:val="00FE6001"/>
    <w:rsid w:val="00FE612F"/>
    <w:rsid w:val="00FE6323"/>
    <w:rsid w:val="00FE6698"/>
    <w:rsid w:val="00FE6873"/>
    <w:rsid w:val="00FE6DCF"/>
    <w:rsid w:val="00FE770A"/>
    <w:rsid w:val="00FE7837"/>
    <w:rsid w:val="00FE786A"/>
    <w:rsid w:val="00FE7A26"/>
    <w:rsid w:val="00FE7BCE"/>
    <w:rsid w:val="00FE7C81"/>
    <w:rsid w:val="00FE7EF3"/>
    <w:rsid w:val="00FF024C"/>
    <w:rsid w:val="00FF0973"/>
    <w:rsid w:val="00FF0C8B"/>
    <w:rsid w:val="00FF0DDE"/>
    <w:rsid w:val="00FF10D0"/>
    <w:rsid w:val="00FF1306"/>
    <w:rsid w:val="00FF1461"/>
    <w:rsid w:val="00FF18D3"/>
    <w:rsid w:val="00FF1F6C"/>
    <w:rsid w:val="00FF2535"/>
    <w:rsid w:val="00FF2661"/>
    <w:rsid w:val="00FF2881"/>
    <w:rsid w:val="00FF28E8"/>
    <w:rsid w:val="00FF2A42"/>
    <w:rsid w:val="00FF2B97"/>
    <w:rsid w:val="00FF3479"/>
    <w:rsid w:val="00FF3E37"/>
    <w:rsid w:val="00FF3EE3"/>
    <w:rsid w:val="00FF463F"/>
    <w:rsid w:val="00FF485E"/>
    <w:rsid w:val="00FF4BC7"/>
    <w:rsid w:val="00FF4E47"/>
    <w:rsid w:val="00FF50C8"/>
    <w:rsid w:val="00FF5417"/>
    <w:rsid w:val="00FF574B"/>
    <w:rsid w:val="00FF5FB0"/>
    <w:rsid w:val="00FF5FD2"/>
    <w:rsid w:val="00FF6249"/>
    <w:rsid w:val="00FF642D"/>
    <w:rsid w:val="00FF6608"/>
    <w:rsid w:val="00FF6DE0"/>
    <w:rsid w:val="00FF6E3E"/>
    <w:rsid w:val="00FF6E51"/>
    <w:rsid w:val="00FF71C8"/>
    <w:rsid w:val="00FF72B2"/>
    <w:rsid w:val="00FF732D"/>
    <w:rsid w:val="00FF741D"/>
    <w:rsid w:val="00FF7A05"/>
    <w:rsid w:val="00FF7AE4"/>
    <w:rsid w:val="00FF7DDD"/>
    <w:rsid w:val="01395109"/>
    <w:rsid w:val="0142ABD1"/>
    <w:rsid w:val="015FB3CB"/>
    <w:rsid w:val="01C0BC34"/>
    <w:rsid w:val="01D81F79"/>
    <w:rsid w:val="01F09E5A"/>
    <w:rsid w:val="01FBE1C3"/>
    <w:rsid w:val="025CF1BE"/>
    <w:rsid w:val="027D3AFC"/>
    <w:rsid w:val="02A9E684"/>
    <w:rsid w:val="02E1BEA8"/>
    <w:rsid w:val="03125C07"/>
    <w:rsid w:val="031C2C5F"/>
    <w:rsid w:val="03340A67"/>
    <w:rsid w:val="03438FE4"/>
    <w:rsid w:val="0366838A"/>
    <w:rsid w:val="0383E970"/>
    <w:rsid w:val="039222DC"/>
    <w:rsid w:val="03AF62E3"/>
    <w:rsid w:val="03E3526E"/>
    <w:rsid w:val="03EA7EF0"/>
    <w:rsid w:val="03FCA906"/>
    <w:rsid w:val="04112352"/>
    <w:rsid w:val="043A9F6F"/>
    <w:rsid w:val="043CA501"/>
    <w:rsid w:val="047769DB"/>
    <w:rsid w:val="04887B49"/>
    <w:rsid w:val="049A7980"/>
    <w:rsid w:val="04AF6D9D"/>
    <w:rsid w:val="04EF7944"/>
    <w:rsid w:val="050137EC"/>
    <w:rsid w:val="0565EB20"/>
    <w:rsid w:val="0571101B"/>
    <w:rsid w:val="057D8EE2"/>
    <w:rsid w:val="058741C3"/>
    <w:rsid w:val="05DA8810"/>
    <w:rsid w:val="0622CA36"/>
    <w:rsid w:val="064C130D"/>
    <w:rsid w:val="06893582"/>
    <w:rsid w:val="069012C5"/>
    <w:rsid w:val="06A1553B"/>
    <w:rsid w:val="06C4D543"/>
    <w:rsid w:val="06C9241F"/>
    <w:rsid w:val="0722ADCE"/>
    <w:rsid w:val="07232FB5"/>
    <w:rsid w:val="0735535D"/>
    <w:rsid w:val="073942CA"/>
    <w:rsid w:val="076E2864"/>
    <w:rsid w:val="079FA835"/>
    <w:rsid w:val="07A4FE8C"/>
    <w:rsid w:val="07A71C01"/>
    <w:rsid w:val="07CE5AE1"/>
    <w:rsid w:val="07CEFB65"/>
    <w:rsid w:val="07D08BF9"/>
    <w:rsid w:val="07D1C652"/>
    <w:rsid w:val="07F73D76"/>
    <w:rsid w:val="07FD766A"/>
    <w:rsid w:val="086792F0"/>
    <w:rsid w:val="086CF98D"/>
    <w:rsid w:val="08884294"/>
    <w:rsid w:val="0890AF83"/>
    <w:rsid w:val="08AEA8F4"/>
    <w:rsid w:val="08C930A5"/>
    <w:rsid w:val="0904E431"/>
    <w:rsid w:val="09400AB6"/>
    <w:rsid w:val="09617577"/>
    <w:rsid w:val="0995B92F"/>
    <w:rsid w:val="099DA92B"/>
    <w:rsid w:val="09C4B0A6"/>
    <w:rsid w:val="09CD37E6"/>
    <w:rsid w:val="09D0EE54"/>
    <w:rsid w:val="09EC0F1F"/>
    <w:rsid w:val="09F6F7D8"/>
    <w:rsid w:val="0A1287F0"/>
    <w:rsid w:val="0A1C3146"/>
    <w:rsid w:val="0A2E985F"/>
    <w:rsid w:val="0A300AE8"/>
    <w:rsid w:val="0A5598D6"/>
    <w:rsid w:val="0A5BDCA1"/>
    <w:rsid w:val="0A6F594B"/>
    <w:rsid w:val="0B2B4AA6"/>
    <w:rsid w:val="0B52257E"/>
    <w:rsid w:val="0B5CAE19"/>
    <w:rsid w:val="0B94C434"/>
    <w:rsid w:val="0C3324D4"/>
    <w:rsid w:val="0C39220D"/>
    <w:rsid w:val="0C633CA2"/>
    <w:rsid w:val="0C7D9CC9"/>
    <w:rsid w:val="0CA676A8"/>
    <w:rsid w:val="0CC4D889"/>
    <w:rsid w:val="0CC8813B"/>
    <w:rsid w:val="0CECE28A"/>
    <w:rsid w:val="0CEFD6DE"/>
    <w:rsid w:val="0CFEE726"/>
    <w:rsid w:val="0D09B6FF"/>
    <w:rsid w:val="0D234F1F"/>
    <w:rsid w:val="0D283D03"/>
    <w:rsid w:val="0D433A5E"/>
    <w:rsid w:val="0D62EDBE"/>
    <w:rsid w:val="0D6902ED"/>
    <w:rsid w:val="0D789FE8"/>
    <w:rsid w:val="0D93DE25"/>
    <w:rsid w:val="0DA998CF"/>
    <w:rsid w:val="0E024C6E"/>
    <w:rsid w:val="0E11366E"/>
    <w:rsid w:val="0E145D56"/>
    <w:rsid w:val="0E3FC611"/>
    <w:rsid w:val="0E4AF00B"/>
    <w:rsid w:val="0E50B8A5"/>
    <w:rsid w:val="0E5655FD"/>
    <w:rsid w:val="0E729D9B"/>
    <w:rsid w:val="0EA2EDAD"/>
    <w:rsid w:val="0EB5538B"/>
    <w:rsid w:val="0ECA00A2"/>
    <w:rsid w:val="0EE2A385"/>
    <w:rsid w:val="0EE75391"/>
    <w:rsid w:val="0F02EF9E"/>
    <w:rsid w:val="0F3D8AC5"/>
    <w:rsid w:val="0F7A97FD"/>
    <w:rsid w:val="0F8A687C"/>
    <w:rsid w:val="0F955F28"/>
    <w:rsid w:val="0FD03CBB"/>
    <w:rsid w:val="0FFB961A"/>
    <w:rsid w:val="1008331B"/>
    <w:rsid w:val="100CE800"/>
    <w:rsid w:val="101287A8"/>
    <w:rsid w:val="10145A29"/>
    <w:rsid w:val="101EFA06"/>
    <w:rsid w:val="10363AA1"/>
    <w:rsid w:val="10591059"/>
    <w:rsid w:val="10B84068"/>
    <w:rsid w:val="10BC061E"/>
    <w:rsid w:val="115A122B"/>
    <w:rsid w:val="116A3CA3"/>
    <w:rsid w:val="116D5AE9"/>
    <w:rsid w:val="11A4B419"/>
    <w:rsid w:val="11B20E97"/>
    <w:rsid w:val="11B744D2"/>
    <w:rsid w:val="11D44ACB"/>
    <w:rsid w:val="11D6EDCA"/>
    <w:rsid w:val="11F03CA4"/>
    <w:rsid w:val="126F8B48"/>
    <w:rsid w:val="1294481B"/>
    <w:rsid w:val="12CFE429"/>
    <w:rsid w:val="12D5BD91"/>
    <w:rsid w:val="12DCC6F2"/>
    <w:rsid w:val="12F33C57"/>
    <w:rsid w:val="12F98B64"/>
    <w:rsid w:val="130213AB"/>
    <w:rsid w:val="13251B06"/>
    <w:rsid w:val="13447CB2"/>
    <w:rsid w:val="1356C7C5"/>
    <w:rsid w:val="135DFBFF"/>
    <w:rsid w:val="137EA8D0"/>
    <w:rsid w:val="1396B52B"/>
    <w:rsid w:val="13B09D58"/>
    <w:rsid w:val="13D18F42"/>
    <w:rsid w:val="13D4B5C9"/>
    <w:rsid w:val="140534EB"/>
    <w:rsid w:val="141AB8AE"/>
    <w:rsid w:val="143FDD48"/>
    <w:rsid w:val="1443D723"/>
    <w:rsid w:val="14494C79"/>
    <w:rsid w:val="1470235F"/>
    <w:rsid w:val="147B7888"/>
    <w:rsid w:val="14A1E6E8"/>
    <w:rsid w:val="14D3D57D"/>
    <w:rsid w:val="152F2AFA"/>
    <w:rsid w:val="1554EE17"/>
    <w:rsid w:val="1568D46B"/>
    <w:rsid w:val="15888F3F"/>
    <w:rsid w:val="159A47D9"/>
    <w:rsid w:val="15EF45F2"/>
    <w:rsid w:val="15F9844F"/>
    <w:rsid w:val="160E49AC"/>
    <w:rsid w:val="16267A46"/>
    <w:rsid w:val="165B719B"/>
    <w:rsid w:val="166431E2"/>
    <w:rsid w:val="16778D86"/>
    <w:rsid w:val="16A9D0CA"/>
    <w:rsid w:val="16AA2537"/>
    <w:rsid w:val="16AD93C3"/>
    <w:rsid w:val="16AEB355"/>
    <w:rsid w:val="16DB54E0"/>
    <w:rsid w:val="16E2E943"/>
    <w:rsid w:val="16EAA899"/>
    <w:rsid w:val="16FB95D8"/>
    <w:rsid w:val="174BAAA8"/>
    <w:rsid w:val="17847729"/>
    <w:rsid w:val="17A69F4F"/>
    <w:rsid w:val="17AD00CD"/>
    <w:rsid w:val="17B12071"/>
    <w:rsid w:val="17BC3A8B"/>
    <w:rsid w:val="17CE9AEF"/>
    <w:rsid w:val="183A1EE9"/>
    <w:rsid w:val="18522B2D"/>
    <w:rsid w:val="1858A7C4"/>
    <w:rsid w:val="188A63EB"/>
    <w:rsid w:val="18A5C004"/>
    <w:rsid w:val="18A96365"/>
    <w:rsid w:val="18DF20EA"/>
    <w:rsid w:val="18EF747E"/>
    <w:rsid w:val="18F5F577"/>
    <w:rsid w:val="190E156F"/>
    <w:rsid w:val="1929E96A"/>
    <w:rsid w:val="1968BDF4"/>
    <w:rsid w:val="197C89D4"/>
    <w:rsid w:val="19B45715"/>
    <w:rsid w:val="19C6E5AD"/>
    <w:rsid w:val="1A0B9FE1"/>
    <w:rsid w:val="1A10512C"/>
    <w:rsid w:val="1A2B6DE2"/>
    <w:rsid w:val="1A41E02F"/>
    <w:rsid w:val="1A6EBEF4"/>
    <w:rsid w:val="1A7F9AA1"/>
    <w:rsid w:val="1AA99B08"/>
    <w:rsid w:val="1AB97F15"/>
    <w:rsid w:val="1AD2E1A7"/>
    <w:rsid w:val="1AF53856"/>
    <w:rsid w:val="1AF7B01E"/>
    <w:rsid w:val="1AFD02AB"/>
    <w:rsid w:val="1B074F7C"/>
    <w:rsid w:val="1B089559"/>
    <w:rsid w:val="1BB2E7CA"/>
    <w:rsid w:val="1BFD4531"/>
    <w:rsid w:val="1C082126"/>
    <w:rsid w:val="1C39E0D1"/>
    <w:rsid w:val="1C3E9262"/>
    <w:rsid w:val="1C4A1F3D"/>
    <w:rsid w:val="1C57FAC3"/>
    <w:rsid w:val="1C5CE9CB"/>
    <w:rsid w:val="1C616AD7"/>
    <w:rsid w:val="1C768351"/>
    <w:rsid w:val="1CA3610C"/>
    <w:rsid w:val="1CDCAF04"/>
    <w:rsid w:val="1CE0A60B"/>
    <w:rsid w:val="1D1A3BAF"/>
    <w:rsid w:val="1D2A804B"/>
    <w:rsid w:val="1D68FFD4"/>
    <w:rsid w:val="1D8B3DEC"/>
    <w:rsid w:val="1DAFBB93"/>
    <w:rsid w:val="1DE4AD48"/>
    <w:rsid w:val="1DE85929"/>
    <w:rsid w:val="1DF00E19"/>
    <w:rsid w:val="1E071ADE"/>
    <w:rsid w:val="1E3428C6"/>
    <w:rsid w:val="1E430FDA"/>
    <w:rsid w:val="1EC410D3"/>
    <w:rsid w:val="1EE26A3F"/>
    <w:rsid w:val="1F745F62"/>
    <w:rsid w:val="1F80E23F"/>
    <w:rsid w:val="2020A9DD"/>
    <w:rsid w:val="203ACFB2"/>
    <w:rsid w:val="205D01C4"/>
    <w:rsid w:val="207DD640"/>
    <w:rsid w:val="2080AC5E"/>
    <w:rsid w:val="20A18983"/>
    <w:rsid w:val="20A97908"/>
    <w:rsid w:val="20F1C796"/>
    <w:rsid w:val="2104E493"/>
    <w:rsid w:val="210F77E2"/>
    <w:rsid w:val="211BD8C9"/>
    <w:rsid w:val="2126BA61"/>
    <w:rsid w:val="212D3802"/>
    <w:rsid w:val="21485CC9"/>
    <w:rsid w:val="214ADF9D"/>
    <w:rsid w:val="2171EF3F"/>
    <w:rsid w:val="217AB09C"/>
    <w:rsid w:val="21B65208"/>
    <w:rsid w:val="21E7B9C4"/>
    <w:rsid w:val="21E9137F"/>
    <w:rsid w:val="21EDD6AD"/>
    <w:rsid w:val="221107DD"/>
    <w:rsid w:val="2251B27B"/>
    <w:rsid w:val="22621959"/>
    <w:rsid w:val="226DFBA8"/>
    <w:rsid w:val="2274D5B0"/>
    <w:rsid w:val="22782167"/>
    <w:rsid w:val="228EF0FF"/>
    <w:rsid w:val="22B21BF6"/>
    <w:rsid w:val="22B7711A"/>
    <w:rsid w:val="22D524DA"/>
    <w:rsid w:val="2323FF5C"/>
    <w:rsid w:val="232662A0"/>
    <w:rsid w:val="23410ADE"/>
    <w:rsid w:val="23462F6E"/>
    <w:rsid w:val="2349BC93"/>
    <w:rsid w:val="236E53FD"/>
    <w:rsid w:val="237D98B4"/>
    <w:rsid w:val="23B0FE47"/>
    <w:rsid w:val="23BB6A38"/>
    <w:rsid w:val="23ECE7A7"/>
    <w:rsid w:val="2405A7CA"/>
    <w:rsid w:val="240B5A2E"/>
    <w:rsid w:val="2432683E"/>
    <w:rsid w:val="247D1C2C"/>
    <w:rsid w:val="24B4FBDF"/>
    <w:rsid w:val="24BFB0C9"/>
    <w:rsid w:val="24CBE3E4"/>
    <w:rsid w:val="24D8151C"/>
    <w:rsid w:val="24D9A63E"/>
    <w:rsid w:val="2526ABF5"/>
    <w:rsid w:val="254645CC"/>
    <w:rsid w:val="2556D715"/>
    <w:rsid w:val="255F4CE5"/>
    <w:rsid w:val="256B36F7"/>
    <w:rsid w:val="2570152B"/>
    <w:rsid w:val="262041DA"/>
    <w:rsid w:val="26392951"/>
    <w:rsid w:val="265F1261"/>
    <w:rsid w:val="26618668"/>
    <w:rsid w:val="26A02C6C"/>
    <w:rsid w:val="26A9696D"/>
    <w:rsid w:val="27011EE2"/>
    <w:rsid w:val="27022C9E"/>
    <w:rsid w:val="272DF803"/>
    <w:rsid w:val="275D651E"/>
    <w:rsid w:val="27760C6E"/>
    <w:rsid w:val="27D35E26"/>
    <w:rsid w:val="283E9BE0"/>
    <w:rsid w:val="2864A26E"/>
    <w:rsid w:val="2891ED8F"/>
    <w:rsid w:val="29675BFF"/>
    <w:rsid w:val="2994AF54"/>
    <w:rsid w:val="2994D969"/>
    <w:rsid w:val="29CDFA1F"/>
    <w:rsid w:val="29EF0444"/>
    <w:rsid w:val="2A213EC9"/>
    <w:rsid w:val="2A381E8C"/>
    <w:rsid w:val="2A69981C"/>
    <w:rsid w:val="2A91CD80"/>
    <w:rsid w:val="2A93C892"/>
    <w:rsid w:val="2A9C0867"/>
    <w:rsid w:val="2AC8536C"/>
    <w:rsid w:val="2AEDCDA4"/>
    <w:rsid w:val="2AEF1C00"/>
    <w:rsid w:val="2B1C57DA"/>
    <w:rsid w:val="2B202053"/>
    <w:rsid w:val="2B390E89"/>
    <w:rsid w:val="2B8479F5"/>
    <w:rsid w:val="2B9D4318"/>
    <w:rsid w:val="2C3D16DC"/>
    <w:rsid w:val="2C40CB56"/>
    <w:rsid w:val="2C5F1E6C"/>
    <w:rsid w:val="2C6DFDAF"/>
    <w:rsid w:val="2C88FE5B"/>
    <w:rsid w:val="2CAE693E"/>
    <w:rsid w:val="2CB7B58A"/>
    <w:rsid w:val="2CC7967F"/>
    <w:rsid w:val="2CF95506"/>
    <w:rsid w:val="2CFA7508"/>
    <w:rsid w:val="2D068007"/>
    <w:rsid w:val="2D072BEE"/>
    <w:rsid w:val="2D0A5902"/>
    <w:rsid w:val="2D325079"/>
    <w:rsid w:val="2D7A72E8"/>
    <w:rsid w:val="2D7BEB32"/>
    <w:rsid w:val="2DB5BDFD"/>
    <w:rsid w:val="2DC0FDD0"/>
    <w:rsid w:val="2DCF43C1"/>
    <w:rsid w:val="2DD01600"/>
    <w:rsid w:val="2DE04584"/>
    <w:rsid w:val="2DE7009E"/>
    <w:rsid w:val="2E2E3F36"/>
    <w:rsid w:val="2E402E99"/>
    <w:rsid w:val="2E9977E8"/>
    <w:rsid w:val="2EA35E6C"/>
    <w:rsid w:val="2EB53516"/>
    <w:rsid w:val="2EB82287"/>
    <w:rsid w:val="2EE56C3C"/>
    <w:rsid w:val="2EFA9EEF"/>
    <w:rsid w:val="2F092E98"/>
    <w:rsid w:val="2F162352"/>
    <w:rsid w:val="2F776F1D"/>
    <w:rsid w:val="2FEDB6FF"/>
    <w:rsid w:val="2FF4B3D7"/>
    <w:rsid w:val="30194A8C"/>
    <w:rsid w:val="304DFC6C"/>
    <w:rsid w:val="308E0737"/>
    <w:rsid w:val="308F61AC"/>
    <w:rsid w:val="309E1F49"/>
    <w:rsid w:val="30A49359"/>
    <w:rsid w:val="3136A79A"/>
    <w:rsid w:val="315A1641"/>
    <w:rsid w:val="3178019F"/>
    <w:rsid w:val="31784B3B"/>
    <w:rsid w:val="318827DF"/>
    <w:rsid w:val="3196CDEF"/>
    <w:rsid w:val="319F033D"/>
    <w:rsid w:val="31B020E6"/>
    <w:rsid w:val="3215D365"/>
    <w:rsid w:val="321C25A0"/>
    <w:rsid w:val="325247D7"/>
    <w:rsid w:val="32AC363F"/>
    <w:rsid w:val="32B19488"/>
    <w:rsid w:val="32CDB2EC"/>
    <w:rsid w:val="32E11474"/>
    <w:rsid w:val="330CA43B"/>
    <w:rsid w:val="33152A44"/>
    <w:rsid w:val="331BEA45"/>
    <w:rsid w:val="332FAEB5"/>
    <w:rsid w:val="335712BB"/>
    <w:rsid w:val="335E1D67"/>
    <w:rsid w:val="33882BBE"/>
    <w:rsid w:val="33C8E945"/>
    <w:rsid w:val="33CA29F2"/>
    <w:rsid w:val="33EC02FD"/>
    <w:rsid w:val="33F2F4E7"/>
    <w:rsid w:val="345984C4"/>
    <w:rsid w:val="34799DAA"/>
    <w:rsid w:val="347E1FC1"/>
    <w:rsid w:val="34F04701"/>
    <w:rsid w:val="35002D95"/>
    <w:rsid w:val="3509AE49"/>
    <w:rsid w:val="3527D492"/>
    <w:rsid w:val="353570A3"/>
    <w:rsid w:val="3539F324"/>
    <w:rsid w:val="354910DE"/>
    <w:rsid w:val="35578A8B"/>
    <w:rsid w:val="3563FF46"/>
    <w:rsid w:val="356A7227"/>
    <w:rsid w:val="3590722B"/>
    <w:rsid w:val="3592F4E5"/>
    <w:rsid w:val="35A42B52"/>
    <w:rsid w:val="35AC67B2"/>
    <w:rsid w:val="360F988D"/>
    <w:rsid w:val="368FF9C1"/>
    <w:rsid w:val="36BA674B"/>
    <w:rsid w:val="36C1CD62"/>
    <w:rsid w:val="36E87420"/>
    <w:rsid w:val="36F29243"/>
    <w:rsid w:val="371CC3A7"/>
    <w:rsid w:val="376997AA"/>
    <w:rsid w:val="37814F76"/>
    <w:rsid w:val="378A8DD9"/>
    <w:rsid w:val="37E94171"/>
    <w:rsid w:val="380206CC"/>
    <w:rsid w:val="38033871"/>
    <w:rsid w:val="380E1D47"/>
    <w:rsid w:val="3815725D"/>
    <w:rsid w:val="385C3542"/>
    <w:rsid w:val="38910EE6"/>
    <w:rsid w:val="38B3F611"/>
    <w:rsid w:val="38D2A0E1"/>
    <w:rsid w:val="38D9C471"/>
    <w:rsid w:val="38FD8173"/>
    <w:rsid w:val="39477346"/>
    <w:rsid w:val="395BDE86"/>
    <w:rsid w:val="396FB64D"/>
    <w:rsid w:val="397734C0"/>
    <w:rsid w:val="39866DC9"/>
    <w:rsid w:val="39C2E418"/>
    <w:rsid w:val="3A1A9D8D"/>
    <w:rsid w:val="3A1E62C2"/>
    <w:rsid w:val="3A2B4C64"/>
    <w:rsid w:val="3A453F0F"/>
    <w:rsid w:val="3A60C101"/>
    <w:rsid w:val="3A75F0FA"/>
    <w:rsid w:val="3A7B223A"/>
    <w:rsid w:val="3A7DC747"/>
    <w:rsid w:val="3A92AB83"/>
    <w:rsid w:val="3A9664DE"/>
    <w:rsid w:val="3AC5C3D8"/>
    <w:rsid w:val="3AC66EBF"/>
    <w:rsid w:val="3AF975D9"/>
    <w:rsid w:val="3BD00BA3"/>
    <w:rsid w:val="3BEF21F6"/>
    <w:rsid w:val="3C207ABF"/>
    <w:rsid w:val="3C37F0E7"/>
    <w:rsid w:val="3C3D7858"/>
    <w:rsid w:val="3C7FFA63"/>
    <w:rsid w:val="3C9B58BD"/>
    <w:rsid w:val="3CEB7516"/>
    <w:rsid w:val="3CF7811C"/>
    <w:rsid w:val="3D192269"/>
    <w:rsid w:val="3D290C5C"/>
    <w:rsid w:val="3D78A076"/>
    <w:rsid w:val="3DB0706B"/>
    <w:rsid w:val="3E54A3FB"/>
    <w:rsid w:val="3E5E97B3"/>
    <w:rsid w:val="3E64B49D"/>
    <w:rsid w:val="3E7B9291"/>
    <w:rsid w:val="3E7BAB80"/>
    <w:rsid w:val="3E7D0B38"/>
    <w:rsid w:val="3E7EC5BA"/>
    <w:rsid w:val="3EBB9C24"/>
    <w:rsid w:val="3ECA563F"/>
    <w:rsid w:val="3EDF79B1"/>
    <w:rsid w:val="3EFA2370"/>
    <w:rsid w:val="3F2080D8"/>
    <w:rsid w:val="3F88D35C"/>
    <w:rsid w:val="3FBB79D3"/>
    <w:rsid w:val="3FC59841"/>
    <w:rsid w:val="3FCF64FB"/>
    <w:rsid w:val="3FF89D36"/>
    <w:rsid w:val="3FFA5DD1"/>
    <w:rsid w:val="40104C76"/>
    <w:rsid w:val="4051E8EE"/>
    <w:rsid w:val="407277B1"/>
    <w:rsid w:val="40797693"/>
    <w:rsid w:val="4085C656"/>
    <w:rsid w:val="40961C95"/>
    <w:rsid w:val="40BEC751"/>
    <w:rsid w:val="40C0A0CA"/>
    <w:rsid w:val="40C254B8"/>
    <w:rsid w:val="40EFF89F"/>
    <w:rsid w:val="40FEC291"/>
    <w:rsid w:val="41669BCF"/>
    <w:rsid w:val="41B229B9"/>
    <w:rsid w:val="41E3E1EA"/>
    <w:rsid w:val="41F3D731"/>
    <w:rsid w:val="4215292C"/>
    <w:rsid w:val="42335480"/>
    <w:rsid w:val="42505C3D"/>
    <w:rsid w:val="42551CE4"/>
    <w:rsid w:val="428146B0"/>
    <w:rsid w:val="42A48734"/>
    <w:rsid w:val="42B40419"/>
    <w:rsid w:val="4322C16C"/>
    <w:rsid w:val="435C1E2C"/>
    <w:rsid w:val="435C81A7"/>
    <w:rsid w:val="435DF45B"/>
    <w:rsid w:val="4362B029"/>
    <w:rsid w:val="436F3B60"/>
    <w:rsid w:val="43823B75"/>
    <w:rsid w:val="4383CB9C"/>
    <w:rsid w:val="43A864E5"/>
    <w:rsid w:val="43B89683"/>
    <w:rsid w:val="43FD5CFA"/>
    <w:rsid w:val="44000F11"/>
    <w:rsid w:val="44068838"/>
    <w:rsid w:val="440C00E8"/>
    <w:rsid w:val="445E299B"/>
    <w:rsid w:val="44E069F2"/>
    <w:rsid w:val="44FE9CE0"/>
    <w:rsid w:val="4506F71E"/>
    <w:rsid w:val="4508D9F9"/>
    <w:rsid w:val="4529EC52"/>
    <w:rsid w:val="453EF736"/>
    <w:rsid w:val="45420153"/>
    <w:rsid w:val="454B1393"/>
    <w:rsid w:val="455E2979"/>
    <w:rsid w:val="4574AE2B"/>
    <w:rsid w:val="45786ADE"/>
    <w:rsid w:val="45795AC2"/>
    <w:rsid w:val="45871D34"/>
    <w:rsid w:val="459064E6"/>
    <w:rsid w:val="45EA889A"/>
    <w:rsid w:val="45F62EB0"/>
    <w:rsid w:val="45FC7E8A"/>
    <w:rsid w:val="463B29E4"/>
    <w:rsid w:val="467CDD63"/>
    <w:rsid w:val="467EE77C"/>
    <w:rsid w:val="4687BB52"/>
    <w:rsid w:val="469FD39B"/>
    <w:rsid w:val="47076F67"/>
    <w:rsid w:val="47128114"/>
    <w:rsid w:val="471EAC0C"/>
    <w:rsid w:val="4735E234"/>
    <w:rsid w:val="4740E169"/>
    <w:rsid w:val="4745369E"/>
    <w:rsid w:val="4748DB94"/>
    <w:rsid w:val="474EA897"/>
    <w:rsid w:val="4751136D"/>
    <w:rsid w:val="476D0E01"/>
    <w:rsid w:val="4781A6B4"/>
    <w:rsid w:val="48394031"/>
    <w:rsid w:val="48526342"/>
    <w:rsid w:val="4857443C"/>
    <w:rsid w:val="489D650B"/>
    <w:rsid w:val="48C7796E"/>
    <w:rsid w:val="48DF9BC5"/>
    <w:rsid w:val="48F9C6DA"/>
    <w:rsid w:val="4923A27C"/>
    <w:rsid w:val="493F229E"/>
    <w:rsid w:val="497191E3"/>
    <w:rsid w:val="49796C32"/>
    <w:rsid w:val="49893E9F"/>
    <w:rsid w:val="49E138F4"/>
    <w:rsid w:val="49F3717D"/>
    <w:rsid w:val="49FC1A11"/>
    <w:rsid w:val="4A25E6BA"/>
    <w:rsid w:val="4A3A8622"/>
    <w:rsid w:val="4A5D6378"/>
    <w:rsid w:val="4A6049AA"/>
    <w:rsid w:val="4A6BC434"/>
    <w:rsid w:val="4AC53824"/>
    <w:rsid w:val="4AD582E6"/>
    <w:rsid w:val="4AE86A5D"/>
    <w:rsid w:val="4AEF7A1E"/>
    <w:rsid w:val="4B24A70C"/>
    <w:rsid w:val="4B8C29C3"/>
    <w:rsid w:val="4B9DB349"/>
    <w:rsid w:val="4BAF3A3A"/>
    <w:rsid w:val="4BBB3C58"/>
    <w:rsid w:val="4BBED0D7"/>
    <w:rsid w:val="4BC0DD9C"/>
    <w:rsid w:val="4C10A332"/>
    <w:rsid w:val="4C2204B4"/>
    <w:rsid w:val="4C33EB84"/>
    <w:rsid w:val="4C58F8A3"/>
    <w:rsid w:val="4C731A93"/>
    <w:rsid w:val="4CA48B8E"/>
    <w:rsid w:val="4CBA6B65"/>
    <w:rsid w:val="4CC1287D"/>
    <w:rsid w:val="4CC5EC9B"/>
    <w:rsid w:val="4CF838E4"/>
    <w:rsid w:val="4D072187"/>
    <w:rsid w:val="4D1377B5"/>
    <w:rsid w:val="4D46772F"/>
    <w:rsid w:val="4D4DFBD9"/>
    <w:rsid w:val="4D99111E"/>
    <w:rsid w:val="4D9F5B01"/>
    <w:rsid w:val="4DC967B6"/>
    <w:rsid w:val="4DFAA942"/>
    <w:rsid w:val="4E01186E"/>
    <w:rsid w:val="4E140014"/>
    <w:rsid w:val="4EB0B496"/>
    <w:rsid w:val="4EBF1B15"/>
    <w:rsid w:val="4EC89C57"/>
    <w:rsid w:val="4ECAF37E"/>
    <w:rsid w:val="4EDC60C7"/>
    <w:rsid w:val="4EDC6E15"/>
    <w:rsid w:val="4F2F6A88"/>
    <w:rsid w:val="4F36DD96"/>
    <w:rsid w:val="4F384946"/>
    <w:rsid w:val="4F8978E1"/>
    <w:rsid w:val="4FA76506"/>
    <w:rsid w:val="4FB60B33"/>
    <w:rsid w:val="4FBEE7E5"/>
    <w:rsid w:val="4FC23451"/>
    <w:rsid w:val="50599C49"/>
    <w:rsid w:val="508FE935"/>
    <w:rsid w:val="50B1EC15"/>
    <w:rsid w:val="50DCEA27"/>
    <w:rsid w:val="50FD6EE4"/>
    <w:rsid w:val="5157D2EC"/>
    <w:rsid w:val="517F80F7"/>
    <w:rsid w:val="51ACFA4D"/>
    <w:rsid w:val="51B0B041"/>
    <w:rsid w:val="51E2984E"/>
    <w:rsid w:val="522A6A62"/>
    <w:rsid w:val="5263140C"/>
    <w:rsid w:val="5271016F"/>
    <w:rsid w:val="529D8BD4"/>
    <w:rsid w:val="5337E5EF"/>
    <w:rsid w:val="5365143A"/>
    <w:rsid w:val="539ED2FC"/>
    <w:rsid w:val="53C71119"/>
    <w:rsid w:val="53D1D96D"/>
    <w:rsid w:val="53FECF6B"/>
    <w:rsid w:val="541728A7"/>
    <w:rsid w:val="54211A1D"/>
    <w:rsid w:val="54713D68"/>
    <w:rsid w:val="547260F8"/>
    <w:rsid w:val="548FC742"/>
    <w:rsid w:val="54F6E12D"/>
    <w:rsid w:val="552B5ECE"/>
    <w:rsid w:val="555483D8"/>
    <w:rsid w:val="55818D9E"/>
    <w:rsid w:val="5595DE3F"/>
    <w:rsid w:val="55997B74"/>
    <w:rsid w:val="55C0AB32"/>
    <w:rsid w:val="55DAE8CD"/>
    <w:rsid w:val="566C44ED"/>
    <w:rsid w:val="56733A31"/>
    <w:rsid w:val="56892C38"/>
    <w:rsid w:val="56959595"/>
    <w:rsid w:val="5698E379"/>
    <w:rsid w:val="56E6A071"/>
    <w:rsid w:val="571A728A"/>
    <w:rsid w:val="577C1348"/>
    <w:rsid w:val="57B79DB3"/>
    <w:rsid w:val="57EA5C5C"/>
    <w:rsid w:val="581BA5AC"/>
    <w:rsid w:val="5856CB42"/>
    <w:rsid w:val="5864204C"/>
    <w:rsid w:val="58B4FBCA"/>
    <w:rsid w:val="5904B5BA"/>
    <w:rsid w:val="592685CD"/>
    <w:rsid w:val="593DFEAD"/>
    <w:rsid w:val="594216FB"/>
    <w:rsid w:val="5961C17A"/>
    <w:rsid w:val="596E6301"/>
    <w:rsid w:val="597E5600"/>
    <w:rsid w:val="599ED300"/>
    <w:rsid w:val="599F02F6"/>
    <w:rsid w:val="59CA9C9A"/>
    <w:rsid w:val="5A000F8B"/>
    <w:rsid w:val="5A203175"/>
    <w:rsid w:val="5A31E5AF"/>
    <w:rsid w:val="5A4257B5"/>
    <w:rsid w:val="5A48BDBE"/>
    <w:rsid w:val="5A5B8943"/>
    <w:rsid w:val="5A99E183"/>
    <w:rsid w:val="5ACC4E03"/>
    <w:rsid w:val="5B38AEF7"/>
    <w:rsid w:val="5B8D1334"/>
    <w:rsid w:val="5BA740BD"/>
    <w:rsid w:val="5BBFAE7A"/>
    <w:rsid w:val="5BEE01CD"/>
    <w:rsid w:val="5BF3F66C"/>
    <w:rsid w:val="5C0F22DB"/>
    <w:rsid w:val="5C156800"/>
    <w:rsid w:val="5C1D44F1"/>
    <w:rsid w:val="5C3F4507"/>
    <w:rsid w:val="5C4471A1"/>
    <w:rsid w:val="5C4889CA"/>
    <w:rsid w:val="5C4CF134"/>
    <w:rsid w:val="5C69B073"/>
    <w:rsid w:val="5C9603E9"/>
    <w:rsid w:val="5CBBB54A"/>
    <w:rsid w:val="5CF2F326"/>
    <w:rsid w:val="5CFE6408"/>
    <w:rsid w:val="5D24FD39"/>
    <w:rsid w:val="5D3B1ACB"/>
    <w:rsid w:val="5D6FF7E2"/>
    <w:rsid w:val="5D84D430"/>
    <w:rsid w:val="5D987238"/>
    <w:rsid w:val="5DD5BAD9"/>
    <w:rsid w:val="5DF00A8E"/>
    <w:rsid w:val="5E266F3A"/>
    <w:rsid w:val="5EA50252"/>
    <w:rsid w:val="5F041793"/>
    <w:rsid w:val="5F306D13"/>
    <w:rsid w:val="5F6046D2"/>
    <w:rsid w:val="5F62CDA2"/>
    <w:rsid w:val="5F7043B7"/>
    <w:rsid w:val="5F856074"/>
    <w:rsid w:val="5F8F4866"/>
    <w:rsid w:val="5F9690C5"/>
    <w:rsid w:val="5FC83174"/>
    <w:rsid w:val="5FD8FDDC"/>
    <w:rsid w:val="5FEBE4DD"/>
    <w:rsid w:val="6040D0BF"/>
    <w:rsid w:val="604FA78B"/>
    <w:rsid w:val="6059165B"/>
    <w:rsid w:val="6062AA71"/>
    <w:rsid w:val="60A17C83"/>
    <w:rsid w:val="60AB78A3"/>
    <w:rsid w:val="60D77827"/>
    <w:rsid w:val="6111C11E"/>
    <w:rsid w:val="612F63F2"/>
    <w:rsid w:val="61397B38"/>
    <w:rsid w:val="615FA8E1"/>
    <w:rsid w:val="615FEEDB"/>
    <w:rsid w:val="6170C8A2"/>
    <w:rsid w:val="61A45F6A"/>
    <w:rsid w:val="61B8FB25"/>
    <w:rsid w:val="61CC1410"/>
    <w:rsid w:val="6235FE21"/>
    <w:rsid w:val="624770B3"/>
    <w:rsid w:val="626B9249"/>
    <w:rsid w:val="62A7D891"/>
    <w:rsid w:val="62AFE33B"/>
    <w:rsid w:val="62D480CF"/>
    <w:rsid w:val="6310CE56"/>
    <w:rsid w:val="6311006F"/>
    <w:rsid w:val="6344316F"/>
    <w:rsid w:val="6388BA23"/>
    <w:rsid w:val="63D13DF0"/>
    <w:rsid w:val="643E7B6E"/>
    <w:rsid w:val="6450AC0F"/>
    <w:rsid w:val="6458468B"/>
    <w:rsid w:val="64B670D2"/>
    <w:rsid w:val="64C830F0"/>
    <w:rsid w:val="6500EFA5"/>
    <w:rsid w:val="65049FC6"/>
    <w:rsid w:val="655BEA13"/>
    <w:rsid w:val="655DDB73"/>
    <w:rsid w:val="6578D8FD"/>
    <w:rsid w:val="65AB5930"/>
    <w:rsid w:val="65B56959"/>
    <w:rsid w:val="65FA9AA4"/>
    <w:rsid w:val="660C7A36"/>
    <w:rsid w:val="664D2FF8"/>
    <w:rsid w:val="6657C76D"/>
    <w:rsid w:val="66A6313D"/>
    <w:rsid w:val="66A9589C"/>
    <w:rsid w:val="66AA0C53"/>
    <w:rsid w:val="66BC6966"/>
    <w:rsid w:val="66F18185"/>
    <w:rsid w:val="6720E3A6"/>
    <w:rsid w:val="67214831"/>
    <w:rsid w:val="6728A0C5"/>
    <w:rsid w:val="672E5D6A"/>
    <w:rsid w:val="6765D630"/>
    <w:rsid w:val="6770E5DB"/>
    <w:rsid w:val="677741D0"/>
    <w:rsid w:val="6789F110"/>
    <w:rsid w:val="679E7B40"/>
    <w:rsid w:val="67A5C1D8"/>
    <w:rsid w:val="67B25806"/>
    <w:rsid w:val="67C3DE3B"/>
    <w:rsid w:val="67F73F31"/>
    <w:rsid w:val="6826CA2B"/>
    <w:rsid w:val="685524D4"/>
    <w:rsid w:val="68B31837"/>
    <w:rsid w:val="68E3ED53"/>
    <w:rsid w:val="692918F1"/>
    <w:rsid w:val="69387429"/>
    <w:rsid w:val="696EAAC3"/>
    <w:rsid w:val="6A049A26"/>
    <w:rsid w:val="6A3953E4"/>
    <w:rsid w:val="6A4C4621"/>
    <w:rsid w:val="6A59D061"/>
    <w:rsid w:val="6A6B3288"/>
    <w:rsid w:val="6A78C963"/>
    <w:rsid w:val="6A85B1F9"/>
    <w:rsid w:val="6A8940F9"/>
    <w:rsid w:val="6A91EA3E"/>
    <w:rsid w:val="6AAF9EEE"/>
    <w:rsid w:val="6ACF37D9"/>
    <w:rsid w:val="6AD8156C"/>
    <w:rsid w:val="6AEFDF3C"/>
    <w:rsid w:val="6B1F3980"/>
    <w:rsid w:val="6B3224AD"/>
    <w:rsid w:val="6B3977B6"/>
    <w:rsid w:val="6B41A90C"/>
    <w:rsid w:val="6B5E7A36"/>
    <w:rsid w:val="6B69A8DF"/>
    <w:rsid w:val="6B6CCBBB"/>
    <w:rsid w:val="6BA610C0"/>
    <w:rsid w:val="6BAA218D"/>
    <w:rsid w:val="6BAC365D"/>
    <w:rsid w:val="6BC255CA"/>
    <w:rsid w:val="6BE5C3C9"/>
    <w:rsid w:val="6BF83BC1"/>
    <w:rsid w:val="6BFCEF72"/>
    <w:rsid w:val="6C02A2C3"/>
    <w:rsid w:val="6C21F09F"/>
    <w:rsid w:val="6CA3E52E"/>
    <w:rsid w:val="6CA7C9B3"/>
    <w:rsid w:val="6CC7FB1D"/>
    <w:rsid w:val="6D11E50C"/>
    <w:rsid w:val="6D18DC58"/>
    <w:rsid w:val="6D28E1A9"/>
    <w:rsid w:val="6D299127"/>
    <w:rsid w:val="6D29AD7F"/>
    <w:rsid w:val="6D496584"/>
    <w:rsid w:val="6D4ECFFD"/>
    <w:rsid w:val="6DAEDB43"/>
    <w:rsid w:val="6DB741E8"/>
    <w:rsid w:val="6DDABB56"/>
    <w:rsid w:val="6DF8DE06"/>
    <w:rsid w:val="6E2AB38A"/>
    <w:rsid w:val="6E3867B1"/>
    <w:rsid w:val="6E6BA233"/>
    <w:rsid w:val="6E6DD476"/>
    <w:rsid w:val="6E6F0C3F"/>
    <w:rsid w:val="6E767DC7"/>
    <w:rsid w:val="6E7F995B"/>
    <w:rsid w:val="6EA623BD"/>
    <w:rsid w:val="6EF016F9"/>
    <w:rsid w:val="6F3E7E0B"/>
    <w:rsid w:val="6F3EB69B"/>
    <w:rsid w:val="6F428355"/>
    <w:rsid w:val="6F880FB5"/>
    <w:rsid w:val="6FAD3ADC"/>
    <w:rsid w:val="6FC28258"/>
    <w:rsid w:val="6FC69B51"/>
    <w:rsid w:val="70357AFF"/>
    <w:rsid w:val="704D3711"/>
    <w:rsid w:val="70666746"/>
    <w:rsid w:val="709AA2E4"/>
    <w:rsid w:val="70B563C2"/>
    <w:rsid w:val="70BCA746"/>
    <w:rsid w:val="70D1F7C8"/>
    <w:rsid w:val="70F99629"/>
    <w:rsid w:val="711C9067"/>
    <w:rsid w:val="7139E955"/>
    <w:rsid w:val="71619F7E"/>
    <w:rsid w:val="7165C82D"/>
    <w:rsid w:val="7168013C"/>
    <w:rsid w:val="71770609"/>
    <w:rsid w:val="717C16D0"/>
    <w:rsid w:val="719DE8FB"/>
    <w:rsid w:val="71B3BA97"/>
    <w:rsid w:val="71E72B98"/>
    <w:rsid w:val="7209E4E5"/>
    <w:rsid w:val="72323815"/>
    <w:rsid w:val="7259A419"/>
    <w:rsid w:val="7282239A"/>
    <w:rsid w:val="72DBF6DB"/>
    <w:rsid w:val="72F335DD"/>
    <w:rsid w:val="73004D73"/>
    <w:rsid w:val="736CAB82"/>
    <w:rsid w:val="73A25D55"/>
    <w:rsid w:val="73CD49F7"/>
    <w:rsid w:val="73D325F4"/>
    <w:rsid w:val="73E587E0"/>
    <w:rsid w:val="74359502"/>
    <w:rsid w:val="7447A9C0"/>
    <w:rsid w:val="74568134"/>
    <w:rsid w:val="746907A5"/>
    <w:rsid w:val="748044BE"/>
    <w:rsid w:val="748A7423"/>
    <w:rsid w:val="748D2E20"/>
    <w:rsid w:val="74D2D532"/>
    <w:rsid w:val="74EB0372"/>
    <w:rsid w:val="74F29546"/>
    <w:rsid w:val="751987FF"/>
    <w:rsid w:val="7535325D"/>
    <w:rsid w:val="75412B89"/>
    <w:rsid w:val="75568C63"/>
    <w:rsid w:val="758A2C86"/>
    <w:rsid w:val="7594F27F"/>
    <w:rsid w:val="75C0A8E8"/>
    <w:rsid w:val="7619423F"/>
    <w:rsid w:val="766F7851"/>
    <w:rsid w:val="7678FC74"/>
    <w:rsid w:val="76833605"/>
    <w:rsid w:val="7683F3A7"/>
    <w:rsid w:val="76A60780"/>
    <w:rsid w:val="76B55860"/>
    <w:rsid w:val="76F02BAE"/>
    <w:rsid w:val="7744456F"/>
    <w:rsid w:val="777731FD"/>
    <w:rsid w:val="77805E60"/>
    <w:rsid w:val="77ABE082"/>
    <w:rsid w:val="77CD6440"/>
    <w:rsid w:val="77E749DC"/>
    <w:rsid w:val="77FEA9E0"/>
    <w:rsid w:val="780ED897"/>
    <w:rsid w:val="788A3F2B"/>
    <w:rsid w:val="7897CC9F"/>
    <w:rsid w:val="7899614C"/>
    <w:rsid w:val="78AFAA85"/>
    <w:rsid w:val="78E9B91A"/>
    <w:rsid w:val="792A6D32"/>
    <w:rsid w:val="793DF909"/>
    <w:rsid w:val="7957A06E"/>
    <w:rsid w:val="79669776"/>
    <w:rsid w:val="796C6C62"/>
    <w:rsid w:val="7971332A"/>
    <w:rsid w:val="797BE990"/>
    <w:rsid w:val="7984323E"/>
    <w:rsid w:val="79911444"/>
    <w:rsid w:val="79B512D4"/>
    <w:rsid w:val="7A190BB5"/>
    <w:rsid w:val="7A4A04AC"/>
    <w:rsid w:val="7A8DE0C8"/>
    <w:rsid w:val="7A913066"/>
    <w:rsid w:val="7AAFAFF1"/>
    <w:rsid w:val="7AC6EF59"/>
    <w:rsid w:val="7B37B155"/>
    <w:rsid w:val="7B48E240"/>
    <w:rsid w:val="7B5B484B"/>
    <w:rsid w:val="7B88C983"/>
    <w:rsid w:val="7B8E0B60"/>
    <w:rsid w:val="7BB88D50"/>
    <w:rsid w:val="7BBF8F9F"/>
    <w:rsid w:val="7C486ABC"/>
    <w:rsid w:val="7C4A8C42"/>
    <w:rsid w:val="7C678CB3"/>
    <w:rsid w:val="7C8D11E7"/>
    <w:rsid w:val="7CA2533B"/>
    <w:rsid w:val="7CB88A06"/>
    <w:rsid w:val="7CD2026C"/>
    <w:rsid w:val="7CD4F55B"/>
    <w:rsid w:val="7CDBCF67"/>
    <w:rsid w:val="7D10B8F9"/>
    <w:rsid w:val="7D2499E4"/>
    <w:rsid w:val="7D54F327"/>
    <w:rsid w:val="7D7A8D32"/>
    <w:rsid w:val="7DADC91B"/>
    <w:rsid w:val="7DE4D5F6"/>
    <w:rsid w:val="7DE5E60D"/>
    <w:rsid w:val="7E0DD555"/>
    <w:rsid w:val="7E14EA16"/>
    <w:rsid w:val="7E221EE7"/>
    <w:rsid w:val="7E553DF4"/>
    <w:rsid w:val="7E8FDBBF"/>
    <w:rsid w:val="7EB123E7"/>
    <w:rsid w:val="7EBE5B2D"/>
    <w:rsid w:val="7EC89EE5"/>
    <w:rsid w:val="7EEF02E0"/>
    <w:rsid w:val="7F252062"/>
    <w:rsid w:val="7F40E70D"/>
    <w:rsid w:val="7F4D6E13"/>
    <w:rsid w:val="7F4F39A5"/>
    <w:rsid w:val="7F52DC9A"/>
    <w:rsid w:val="7F533EA8"/>
    <w:rsid w:val="7F86200D"/>
    <w:rsid w:val="7F87A8B2"/>
    <w:rsid w:val="7F991E9F"/>
    <w:rsid w:val="7F9C96EA"/>
    <w:rsid w:val="7FC2DC93"/>
    <w:rsid w:val="7FDE6E2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45B3"/>
  <w15:chartTrackingRefBased/>
  <w15:docId w15:val="{9461B3CE-6A3D-47ED-B97B-AFB1C70E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1F00"/>
  </w:style>
  <w:style w:type="paragraph" w:styleId="Virsraksts1">
    <w:name w:val="heading 1"/>
    <w:basedOn w:val="Parasts"/>
    <w:next w:val="Parasts"/>
    <w:link w:val="Virsraksts1Rakstz"/>
    <w:uiPriority w:val="9"/>
    <w:qFormat/>
    <w:rsid w:val="00CA38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CA38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9D5C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C1D9B"/>
    <w:pPr>
      <w:ind w:left="720"/>
      <w:contextualSpacing/>
    </w:pPr>
  </w:style>
  <w:style w:type="paragraph" w:styleId="Prskatjums">
    <w:name w:val="Revision"/>
    <w:hidden/>
    <w:uiPriority w:val="99"/>
    <w:semiHidden/>
    <w:rsid w:val="000A06B4"/>
    <w:pPr>
      <w:spacing w:after="0" w:line="240" w:lineRule="auto"/>
    </w:pPr>
  </w:style>
  <w:style w:type="character" w:styleId="Komentraatsauce">
    <w:name w:val="annotation reference"/>
    <w:basedOn w:val="Noklusjumarindkopasfonts"/>
    <w:uiPriority w:val="99"/>
    <w:semiHidden/>
    <w:unhideWhenUsed/>
    <w:rsid w:val="000A06B4"/>
    <w:rPr>
      <w:sz w:val="16"/>
      <w:szCs w:val="16"/>
    </w:rPr>
  </w:style>
  <w:style w:type="paragraph" w:styleId="Komentrateksts">
    <w:name w:val="annotation text"/>
    <w:basedOn w:val="Parasts"/>
    <w:link w:val="KomentratekstsRakstz"/>
    <w:uiPriority w:val="99"/>
    <w:unhideWhenUsed/>
    <w:rsid w:val="000A06B4"/>
    <w:pPr>
      <w:spacing w:line="240" w:lineRule="auto"/>
    </w:pPr>
    <w:rPr>
      <w:sz w:val="20"/>
      <w:szCs w:val="20"/>
    </w:rPr>
  </w:style>
  <w:style w:type="character" w:customStyle="1" w:styleId="KomentratekstsRakstz">
    <w:name w:val="Komentāra teksts Rakstz."/>
    <w:basedOn w:val="Noklusjumarindkopasfonts"/>
    <w:link w:val="Komentrateksts"/>
    <w:uiPriority w:val="99"/>
    <w:rsid w:val="000A06B4"/>
    <w:rPr>
      <w:sz w:val="20"/>
      <w:szCs w:val="20"/>
    </w:rPr>
  </w:style>
  <w:style w:type="paragraph" w:styleId="Komentratma">
    <w:name w:val="annotation subject"/>
    <w:basedOn w:val="Komentrateksts"/>
    <w:next w:val="Komentrateksts"/>
    <w:link w:val="KomentratmaRakstz"/>
    <w:uiPriority w:val="99"/>
    <w:semiHidden/>
    <w:unhideWhenUsed/>
    <w:rsid w:val="000A06B4"/>
    <w:rPr>
      <w:b/>
      <w:bCs/>
    </w:rPr>
  </w:style>
  <w:style w:type="character" w:customStyle="1" w:styleId="KomentratmaRakstz">
    <w:name w:val="Komentāra tēma Rakstz."/>
    <w:basedOn w:val="KomentratekstsRakstz"/>
    <w:link w:val="Komentratma"/>
    <w:uiPriority w:val="99"/>
    <w:semiHidden/>
    <w:rsid w:val="000A06B4"/>
    <w:rPr>
      <w:b/>
      <w:bCs/>
      <w:sz w:val="20"/>
      <w:szCs w:val="20"/>
    </w:rPr>
  </w:style>
  <w:style w:type="paragraph" w:styleId="Vresteksts">
    <w:name w:val="footnote text"/>
    <w:aliases w:val="Char Char Char,Footnote Text1,Footnote Text1 Char,Fußnote"/>
    <w:basedOn w:val="Parasts"/>
    <w:link w:val="VrestekstsRakstz"/>
    <w:uiPriority w:val="99"/>
    <w:unhideWhenUsed/>
    <w:rsid w:val="00443DA2"/>
    <w:pPr>
      <w:spacing w:after="0" w:line="240" w:lineRule="auto"/>
    </w:pPr>
    <w:rPr>
      <w:sz w:val="20"/>
      <w:szCs w:val="20"/>
    </w:rPr>
  </w:style>
  <w:style w:type="character" w:customStyle="1" w:styleId="VrestekstsRakstz">
    <w:name w:val="Vēres teksts Rakstz."/>
    <w:aliases w:val="Char Char Char Rakstz.,Footnote Text1 Rakstz.,Footnote Text1 Char Rakstz.,Fußnote Rakstz."/>
    <w:basedOn w:val="Noklusjumarindkopasfonts"/>
    <w:link w:val="Vresteksts"/>
    <w:uiPriority w:val="99"/>
    <w:rsid w:val="00443DA2"/>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Ref"/>
    <w:basedOn w:val="Noklusjumarindkopasfonts"/>
    <w:link w:val="CharCharCharChar"/>
    <w:uiPriority w:val="99"/>
    <w:unhideWhenUsed/>
    <w:qFormat/>
    <w:rsid w:val="00443DA2"/>
    <w:rPr>
      <w:vertAlign w:val="superscript"/>
    </w:rPr>
  </w:style>
  <w:style w:type="paragraph" w:styleId="Galvene">
    <w:name w:val="header"/>
    <w:basedOn w:val="Parasts"/>
    <w:link w:val="GalveneRakstz"/>
    <w:uiPriority w:val="99"/>
    <w:unhideWhenUsed/>
    <w:rsid w:val="00312C7C"/>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12C7C"/>
  </w:style>
  <w:style w:type="paragraph" w:styleId="Kjene">
    <w:name w:val="footer"/>
    <w:basedOn w:val="Parasts"/>
    <w:link w:val="KjeneRakstz"/>
    <w:uiPriority w:val="99"/>
    <w:unhideWhenUsed/>
    <w:rsid w:val="00312C7C"/>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12C7C"/>
  </w:style>
  <w:style w:type="character" w:customStyle="1" w:styleId="Virsraksts1Rakstz">
    <w:name w:val="Virsraksts 1 Rakstz."/>
    <w:basedOn w:val="Noklusjumarindkopasfonts"/>
    <w:link w:val="Virsraksts1"/>
    <w:uiPriority w:val="9"/>
    <w:rsid w:val="00CA38D5"/>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unhideWhenUsed/>
    <w:qFormat/>
    <w:rsid w:val="00CA38D5"/>
    <w:pPr>
      <w:outlineLvl w:val="9"/>
    </w:pPr>
    <w:rPr>
      <w:kern w:val="0"/>
      <w:lang w:val="en-US"/>
      <w14:ligatures w14:val="none"/>
    </w:rPr>
  </w:style>
  <w:style w:type="paragraph" w:styleId="Saturs1">
    <w:name w:val="toc 1"/>
    <w:basedOn w:val="Parasts"/>
    <w:next w:val="Parasts"/>
    <w:autoRedefine/>
    <w:uiPriority w:val="39"/>
    <w:unhideWhenUsed/>
    <w:rsid w:val="00A938E8"/>
    <w:pPr>
      <w:tabs>
        <w:tab w:val="right" w:leader="dot" w:pos="8833"/>
      </w:tabs>
      <w:spacing w:after="100"/>
    </w:pPr>
    <w:rPr>
      <w:rFonts w:ascii="Times New Roman" w:hAnsi="Times New Roman" w:cs="Times New Roman"/>
      <w:b/>
      <w:bCs/>
      <w:noProof/>
      <w:color w:val="840B55"/>
      <w:sz w:val="24"/>
      <w:szCs w:val="24"/>
    </w:rPr>
  </w:style>
  <w:style w:type="character" w:styleId="Hipersaite">
    <w:name w:val="Hyperlink"/>
    <w:basedOn w:val="Noklusjumarindkopasfonts"/>
    <w:uiPriority w:val="99"/>
    <w:unhideWhenUsed/>
    <w:rsid w:val="00CA38D5"/>
    <w:rPr>
      <w:color w:val="0563C1" w:themeColor="hyperlink"/>
      <w:u w:val="single"/>
    </w:rPr>
  </w:style>
  <w:style w:type="character" w:customStyle="1" w:styleId="Virsraksts2Rakstz">
    <w:name w:val="Virsraksts 2 Rakstz."/>
    <w:basedOn w:val="Noklusjumarindkopasfonts"/>
    <w:link w:val="Virsraksts2"/>
    <w:uiPriority w:val="9"/>
    <w:rsid w:val="00CA38D5"/>
    <w:rPr>
      <w:rFonts w:asciiTheme="majorHAnsi" w:eastAsiaTheme="majorEastAsia" w:hAnsiTheme="majorHAnsi" w:cstheme="majorBidi"/>
      <w:color w:val="2F5496" w:themeColor="accent1" w:themeShade="BF"/>
      <w:sz w:val="26"/>
      <w:szCs w:val="26"/>
    </w:rPr>
  </w:style>
  <w:style w:type="paragraph" w:styleId="Saturs2">
    <w:name w:val="toc 2"/>
    <w:basedOn w:val="Parasts"/>
    <w:next w:val="Parasts"/>
    <w:autoRedefine/>
    <w:uiPriority w:val="39"/>
    <w:unhideWhenUsed/>
    <w:rsid w:val="00EC5731"/>
    <w:pPr>
      <w:tabs>
        <w:tab w:val="right" w:leader="dot" w:pos="8931"/>
      </w:tabs>
      <w:spacing w:after="100"/>
      <w:ind w:left="220" w:right="54"/>
      <w:jc w:val="both"/>
    </w:pPr>
    <w:rPr>
      <w:rFonts w:ascii="Times New Roman" w:hAnsi="Times New Roman" w:cs="Times New Roman"/>
      <w:noProof/>
      <w:sz w:val="24"/>
      <w:szCs w:val="24"/>
    </w:rPr>
  </w:style>
  <w:style w:type="character" w:customStyle="1" w:styleId="ui-provider">
    <w:name w:val="ui-provider"/>
    <w:basedOn w:val="Noklusjumarindkopasfonts"/>
    <w:rsid w:val="00CF6732"/>
  </w:style>
  <w:style w:type="paragraph" w:customStyle="1" w:styleId="Default">
    <w:name w:val="Default"/>
    <w:rsid w:val="00D27B0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Bezatstarpm">
    <w:name w:val="No Spacing"/>
    <w:uiPriority w:val="1"/>
    <w:qFormat/>
    <w:rsid w:val="00A16894"/>
    <w:pPr>
      <w:spacing w:after="0" w:line="240" w:lineRule="auto"/>
    </w:pPr>
    <w:rPr>
      <w:rFonts w:ascii="Calibri" w:eastAsia="Calibri" w:hAnsi="Calibri" w:cs="Times New Roman"/>
      <w:kern w:val="0"/>
      <w14:ligatures w14:val="none"/>
    </w:rPr>
  </w:style>
  <w:style w:type="paragraph" w:customStyle="1" w:styleId="tv213">
    <w:name w:val="tv213"/>
    <w:basedOn w:val="Parasts"/>
    <w:rsid w:val="003B370E"/>
    <w:pPr>
      <w:suppressAutoHyphens/>
      <w:autoSpaceDN w:val="0"/>
      <w:spacing w:before="100" w:after="100" w:line="240" w:lineRule="auto"/>
      <w:textAlignment w:val="baseline"/>
    </w:pPr>
    <w:rPr>
      <w:rFonts w:ascii="Times New Roman" w:eastAsia="Times New Roman" w:hAnsi="Times New Roman" w:cs="Times New Roman"/>
      <w:kern w:val="0"/>
      <w:sz w:val="24"/>
      <w:szCs w:val="24"/>
      <w:lang w:eastAsia="lv-LV"/>
      <w14:ligatures w14:val="none"/>
    </w:rPr>
  </w:style>
  <w:style w:type="paragraph" w:customStyle="1" w:styleId="naisf">
    <w:name w:val="naisf"/>
    <w:basedOn w:val="Parasts"/>
    <w:rsid w:val="003737A3"/>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cf01">
    <w:name w:val="cf01"/>
    <w:basedOn w:val="Noklusjumarindkopasfonts"/>
    <w:rsid w:val="00EB385D"/>
    <w:rPr>
      <w:rFonts w:ascii="Segoe UI" w:hAnsi="Segoe UI" w:cs="Segoe UI" w:hint="default"/>
      <w:sz w:val="18"/>
      <w:szCs w:val="18"/>
    </w:rPr>
  </w:style>
  <w:style w:type="character" w:customStyle="1" w:styleId="cf11">
    <w:name w:val="cf11"/>
    <w:basedOn w:val="Noklusjumarindkopasfonts"/>
    <w:rsid w:val="00687F98"/>
    <w:rPr>
      <w:rFonts w:ascii="Segoe UI" w:hAnsi="Segoe UI" w:cs="Segoe UI" w:hint="default"/>
      <w:i/>
      <w:iCs/>
      <w:sz w:val="18"/>
      <w:szCs w:val="18"/>
    </w:rPr>
  </w:style>
  <w:style w:type="character" w:customStyle="1" w:styleId="normaltextrun">
    <w:name w:val="normaltextrun"/>
    <w:basedOn w:val="Noklusjumarindkopasfonts"/>
    <w:rsid w:val="001A0273"/>
  </w:style>
  <w:style w:type="character" w:styleId="Izmantotahipersaite">
    <w:name w:val="FollowedHyperlink"/>
    <w:basedOn w:val="Noklusjumarindkopasfonts"/>
    <w:uiPriority w:val="99"/>
    <w:semiHidden/>
    <w:unhideWhenUsed/>
    <w:rsid w:val="00473693"/>
    <w:rPr>
      <w:color w:val="954F72" w:themeColor="followedHyperlink"/>
      <w:u w:val="single"/>
    </w:rPr>
  </w:style>
  <w:style w:type="character" w:customStyle="1" w:styleId="Stils1Rakstz">
    <w:name w:val="Stils1 Rakstz."/>
    <w:basedOn w:val="Noklusjumarindkopasfonts"/>
    <w:link w:val="Stils1"/>
    <w:locked/>
    <w:rsid w:val="00CA35A6"/>
    <w:rPr>
      <w:color w:val="000000" w:themeColor="text1"/>
    </w:rPr>
  </w:style>
  <w:style w:type="paragraph" w:customStyle="1" w:styleId="Stils1">
    <w:name w:val="Stils1"/>
    <w:basedOn w:val="Bezatstarpm"/>
    <w:link w:val="Stils1Rakstz"/>
    <w:qFormat/>
    <w:rsid w:val="00CA35A6"/>
    <w:pPr>
      <w:widowControl w:val="0"/>
      <w:ind w:firstLine="318"/>
      <w:jc w:val="both"/>
    </w:pPr>
    <w:rPr>
      <w:rFonts w:asciiTheme="minorHAnsi" w:eastAsiaTheme="minorHAnsi" w:hAnsiTheme="minorHAnsi" w:cstheme="minorBidi"/>
      <w:color w:val="000000" w:themeColor="text1"/>
      <w:kern w:val="2"/>
      <w14:ligatures w14:val="standardContextual"/>
    </w:rPr>
  </w:style>
  <w:style w:type="character" w:styleId="Neatrisintapieminana">
    <w:name w:val="Unresolved Mention"/>
    <w:basedOn w:val="Noklusjumarindkopasfonts"/>
    <w:uiPriority w:val="99"/>
    <w:semiHidden/>
    <w:unhideWhenUsed/>
    <w:rsid w:val="003F65A2"/>
    <w:rPr>
      <w:color w:val="605E5C"/>
      <w:shd w:val="clear" w:color="auto" w:fill="E1DFDD"/>
    </w:rPr>
  </w:style>
  <w:style w:type="paragraph" w:customStyle="1" w:styleId="CharCharCharChar">
    <w:name w:val="Char Char Char Char"/>
    <w:aliases w:val="Char2"/>
    <w:basedOn w:val="Parasts"/>
    <w:next w:val="Parasts"/>
    <w:link w:val="Vresatsauce"/>
    <w:uiPriority w:val="99"/>
    <w:rsid w:val="00B67ADC"/>
    <w:pPr>
      <w:spacing w:line="240" w:lineRule="exact"/>
      <w:jc w:val="both"/>
    </w:pPr>
    <w:rPr>
      <w:vertAlign w:val="superscript"/>
    </w:rPr>
  </w:style>
  <w:style w:type="character" w:styleId="Izsmalcintsizclums">
    <w:name w:val="Subtle Emphasis"/>
    <w:qFormat/>
    <w:rsid w:val="00EC36ED"/>
    <w:rPr>
      <w:i/>
      <w:iCs/>
      <w:color w:val="808080"/>
    </w:rPr>
  </w:style>
  <w:style w:type="paragraph" w:customStyle="1" w:styleId="paragraph">
    <w:name w:val="paragraph"/>
    <w:basedOn w:val="Parasts"/>
    <w:rsid w:val="00BE20A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iPriority w:val="99"/>
    <w:semiHidden/>
    <w:unhideWhenUsed/>
    <w:rsid w:val="008D4B79"/>
    <w:rPr>
      <w:rFonts w:ascii="Times New Roman" w:hAnsi="Times New Roman" w:cs="Times New Roman"/>
      <w:sz w:val="24"/>
      <w:szCs w:val="24"/>
    </w:rPr>
  </w:style>
  <w:style w:type="character" w:customStyle="1" w:styleId="eop">
    <w:name w:val="eop"/>
    <w:basedOn w:val="Noklusjumarindkopasfonts"/>
    <w:rsid w:val="00397362"/>
  </w:style>
  <w:style w:type="character" w:styleId="Piemint">
    <w:name w:val="Mention"/>
    <w:basedOn w:val="Noklusjumarindkopasfonts"/>
    <w:uiPriority w:val="99"/>
    <w:unhideWhenUsed/>
    <w:rsid w:val="00B97F46"/>
    <w:rPr>
      <w:color w:val="2B579A"/>
      <w:shd w:val="clear" w:color="auto" w:fill="E1DFDD"/>
    </w:rPr>
  </w:style>
  <w:style w:type="table" w:styleId="Reatabula">
    <w:name w:val="Table Grid"/>
    <w:basedOn w:val="Parastatabula"/>
    <w:uiPriority w:val="59"/>
    <w:rsid w:val="00C367A5"/>
    <w:pPr>
      <w:spacing w:after="0" w:line="240" w:lineRule="auto"/>
    </w:pPr>
    <w:tblPr/>
  </w:style>
  <w:style w:type="paragraph" w:styleId="Balonteksts">
    <w:name w:val="Balloon Text"/>
    <w:basedOn w:val="Parasts"/>
    <w:link w:val="BalontekstsRakstz"/>
    <w:uiPriority w:val="99"/>
    <w:semiHidden/>
    <w:unhideWhenUsed/>
    <w:rsid w:val="00094E00"/>
    <w:pPr>
      <w:spacing w:after="0" w:line="240" w:lineRule="auto"/>
    </w:pPr>
    <w:rPr>
      <w:rFonts w:ascii="Tahoma" w:eastAsia="Times New Roman" w:hAnsi="Tahoma" w:cs="Tahoma"/>
      <w:kern w:val="0"/>
      <w:sz w:val="16"/>
      <w:szCs w:val="16"/>
      <w:lang w:eastAsia="lv-LV"/>
      <w14:ligatures w14:val="none"/>
    </w:rPr>
  </w:style>
  <w:style w:type="character" w:customStyle="1" w:styleId="BalontekstsRakstz">
    <w:name w:val="Balonteksts Rakstz."/>
    <w:basedOn w:val="Noklusjumarindkopasfonts"/>
    <w:link w:val="Balonteksts"/>
    <w:uiPriority w:val="99"/>
    <w:semiHidden/>
    <w:rsid w:val="00094E00"/>
    <w:rPr>
      <w:rFonts w:ascii="Tahoma" w:eastAsia="Times New Roman" w:hAnsi="Tahoma" w:cs="Tahoma"/>
      <w:kern w:val="0"/>
      <w:sz w:val="16"/>
      <w:szCs w:val="16"/>
      <w:lang w:eastAsia="lv-LV"/>
      <w14:ligatures w14:val="none"/>
    </w:rPr>
  </w:style>
  <w:style w:type="character" w:customStyle="1" w:styleId="Virsraksts3Rakstz">
    <w:name w:val="Virsraksts 3 Rakstz."/>
    <w:basedOn w:val="Noklusjumarindkopasfonts"/>
    <w:link w:val="Virsraksts3"/>
    <w:uiPriority w:val="9"/>
    <w:semiHidden/>
    <w:rsid w:val="009D5CD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39550182">
      <w:bodyDiv w:val="1"/>
      <w:marLeft w:val="0"/>
      <w:marRight w:val="0"/>
      <w:marTop w:val="0"/>
      <w:marBottom w:val="0"/>
      <w:divBdr>
        <w:top w:val="none" w:sz="0" w:space="0" w:color="auto"/>
        <w:left w:val="none" w:sz="0" w:space="0" w:color="auto"/>
        <w:bottom w:val="none" w:sz="0" w:space="0" w:color="auto"/>
        <w:right w:val="none" w:sz="0" w:space="0" w:color="auto"/>
      </w:divBdr>
    </w:div>
    <w:div w:id="50278290">
      <w:bodyDiv w:val="1"/>
      <w:marLeft w:val="0"/>
      <w:marRight w:val="0"/>
      <w:marTop w:val="0"/>
      <w:marBottom w:val="0"/>
      <w:divBdr>
        <w:top w:val="none" w:sz="0" w:space="0" w:color="auto"/>
        <w:left w:val="none" w:sz="0" w:space="0" w:color="auto"/>
        <w:bottom w:val="none" w:sz="0" w:space="0" w:color="auto"/>
        <w:right w:val="none" w:sz="0" w:space="0" w:color="auto"/>
      </w:divBdr>
    </w:div>
    <w:div w:id="55787193">
      <w:bodyDiv w:val="1"/>
      <w:marLeft w:val="0"/>
      <w:marRight w:val="0"/>
      <w:marTop w:val="0"/>
      <w:marBottom w:val="0"/>
      <w:divBdr>
        <w:top w:val="none" w:sz="0" w:space="0" w:color="auto"/>
        <w:left w:val="none" w:sz="0" w:space="0" w:color="auto"/>
        <w:bottom w:val="none" w:sz="0" w:space="0" w:color="auto"/>
        <w:right w:val="none" w:sz="0" w:space="0" w:color="auto"/>
      </w:divBdr>
    </w:div>
    <w:div w:id="63258183">
      <w:bodyDiv w:val="1"/>
      <w:marLeft w:val="0"/>
      <w:marRight w:val="0"/>
      <w:marTop w:val="0"/>
      <w:marBottom w:val="0"/>
      <w:divBdr>
        <w:top w:val="none" w:sz="0" w:space="0" w:color="auto"/>
        <w:left w:val="none" w:sz="0" w:space="0" w:color="auto"/>
        <w:bottom w:val="none" w:sz="0" w:space="0" w:color="auto"/>
        <w:right w:val="none" w:sz="0" w:space="0" w:color="auto"/>
      </w:divBdr>
    </w:div>
    <w:div w:id="142159003">
      <w:bodyDiv w:val="1"/>
      <w:marLeft w:val="0"/>
      <w:marRight w:val="0"/>
      <w:marTop w:val="0"/>
      <w:marBottom w:val="0"/>
      <w:divBdr>
        <w:top w:val="none" w:sz="0" w:space="0" w:color="auto"/>
        <w:left w:val="none" w:sz="0" w:space="0" w:color="auto"/>
        <w:bottom w:val="none" w:sz="0" w:space="0" w:color="auto"/>
        <w:right w:val="none" w:sz="0" w:space="0" w:color="auto"/>
      </w:divBdr>
    </w:div>
    <w:div w:id="174803723">
      <w:bodyDiv w:val="1"/>
      <w:marLeft w:val="0"/>
      <w:marRight w:val="0"/>
      <w:marTop w:val="0"/>
      <w:marBottom w:val="0"/>
      <w:divBdr>
        <w:top w:val="none" w:sz="0" w:space="0" w:color="auto"/>
        <w:left w:val="none" w:sz="0" w:space="0" w:color="auto"/>
        <w:bottom w:val="none" w:sz="0" w:space="0" w:color="auto"/>
        <w:right w:val="none" w:sz="0" w:space="0" w:color="auto"/>
      </w:divBdr>
    </w:div>
    <w:div w:id="195582159">
      <w:bodyDiv w:val="1"/>
      <w:marLeft w:val="0"/>
      <w:marRight w:val="0"/>
      <w:marTop w:val="0"/>
      <w:marBottom w:val="0"/>
      <w:divBdr>
        <w:top w:val="none" w:sz="0" w:space="0" w:color="auto"/>
        <w:left w:val="none" w:sz="0" w:space="0" w:color="auto"/>
        <w:bottom w:val="none" w:sz="0" w:space="0" w:color="auto"/>
        <w:right w:val="none" w:sz="0" w:space="0" w:color="auto"/>
      </w:divBdr>
    </w:div>
    <w:div w:id="245577762">
      <w:bodyDiv w:val="1"/>
      <w:marLeft w:val="0"/>
      <w:marRight w:val="0"/>
      <w:marTop w:val="0"/>
      <w:marBottom w:val="0"/>
      <w:divBdr>
        <w:top w:val="none" w:sz="0" w:space="0" w:color="auto"/>
        <w:left w:val="none" w:sz="0" w:space="0" w:color="auto"/>
        <w:bottom w:val="none" w:sz="0" w:space="0" w:color="auto"/>
        <w:right w:val="none" w:sz="0" w:space="0" w:color="auto"/>
      </w:divBdr>
    </w:div>
    <w:div w:id="324435093">
      <w:bodyDiv w:val="1"/>
      <w:marLeft w:val="0"/>
      <w:marRight w:val="0"/>
      <w:marTop w:val="0"/>
      <w:marBottom w:val="0"/>
      <w:divBdr>
        <w:top w:val="none" w:sz="0" w:space="0" w:color="auto"/>
        <w:left w:val="none" w:sz="0" w:space="0" w:color="auto"/>
        <w:bottom w:val="none" w:sz="0" w:space="0" w:color="auto"/>
        <w:right w:val="none" w:sz="0" w:space="0" w:color="auto"/>
      </w:divBdr>
    </w:div>
    <w:div w:id="373313001">
      <w:bodyDiv w:val="1"/>
      <w:marLeft w:val="0"/>
      <w:marRight w:val="0"/>
      <w:marTop w:val="0"/>
      <w:marBottom w:val="0"/>
      <w:divBdr>
        <w:top w:val="none" w:sz="0" w:space="0" w:color="auto"/>
        <w:left w:val="none" w:sz="0" w:space="0" w:color="auto"/>
        <w:bottom w:val="none" w:sz="0" w:space="0" w:color="auto"/>
        <w:right w:val="none" w:sz="0" w:space="0" w:color="auto"/>
      </w:divBdr>
    </w:div>
    <w:div w:id="418720486">
      <w:bodyDiv w:val="1"/>
      <w:marLeft w:val="0"/>
      <w:marRight w:val="0"/>
      <w:marTop w:val="0"/>
      <w:marBottom w:val="0"/>
      <w:divBdr>
        <w:top w:val="none" w:sz="0" w:space="0" w:color="auto"/>
        <w:left w:val="none" w:sz="0" w:space="0" w:color="auto"/>
        <w:bottom w:val="none" w:sz="0" w:space="0" w:color="auto"/>
        <w:right w:val="none" w:sz="0" w:space="0" w:color="auto"/>
      </w:divBdr>
    </w:div>
    <w:div w:id="428278185">
      <w:bodyDiv w:val="1"/>
      <w:marLeft w:val="0"/>
      <w:marRight w:val="0"/>
      <w:marTop w:val="0"/>
      <w:marBottom w:val="0"/>
      <w:divBdr>
        <w:top w:val="none" w:sz="0" w:space="0" w:color="auto"/>
        <w:left w:val="none" w:sz="0" w:space="0" w:color="auto"/>
        <w:bottom w:val="none" w:sz="0" w:space="0" w:color="auto"/>
        <w:right w:val="none" w:sz="0" w:space="0" w:color="auto"/>
      </w:divBdr>
    </w:div>
    <w:div w:id="457645364">
      <w:bodyDiv w:val="1"/>
      <w:marLeft w:val="0"/>
      <w:marRight w:val="0"/>
      <w:marTop w:val="0"/>
      <w:marBottom w:val="0"/>
      <w:divBdr>
        <w:top w:val="none" w:sz="0" w:space="0" w:color="auto"/>
        <w:left w:val="none" w:sz="0" w:space="0" w:color="auto"/>
        <w:bottom w:val="none" w:sz="0" w:space="0" w:color="auto"/>
        <w:right w:val="none" w:sz="0" w:space="0" w:color="auto"/>
      </w:divBdr>
    </w:div>
    <w:div w:id="460852421">
      <w:bodyDiv w:val="1"/>
      <w:marLeft w:val="0"/>
      <w:marRight w:val="0"/>
      <w:marTop w:val="0"/>
      <w:marBottom w:val="0"/>
      <w:divBdr>
        <w:top w:val="none" w:sz="0" w:space="0" w:color="auto"/>
        <w:left w:val="none" w:sz="0" w:space="0" w:color="auto"/>
        <w:bottom w:val="none" w:sz="0" w:space="0" w:color="auto"/>
        <w:right w:val="none" w:sz="0" w:space="0" w:color="auto"/>
      </w:divBdr>
    </w:div>
    <w:div w:id="516383806">
      <w:bodyDiv w:val="1"/>
      <w:marLeft w:val="0"/>
      <w:marRight w:val="0"/>
      <w:marTop w:val="0"/>
      <w:marBottom w:val="0"/>
      <w:divBdr>
        <w:top w:val="none" w:sz="0" w:space="0" w:color="auto"/>
        <w:left w:val="none" w:sz="0" w:space="0" w:color="auto"/>
        <w:bottom w:val="none" w:sz="0" w:space="0" w:color="auto"/>
        <w:right w:val="none" w:sz="0" w:space="0" w:color="auto"/>
      </w:divBdr>
    </w:div>
    <w:div w:id="534932243">
      <w:bodyDiv w:val="1"/>
      <w:marLeft w:val="0"/>
      <w:marRight w:val="0"/>
      <w:marTop w:val="0"/>
      <w:marBottom w:val="0"/>
      <w:divBdr>
        <w:top w:val="none" w:sz="0" w:space="0" w:color="auto"/>
        <w:left w:val="none" w:sz="0" w:space="0" w:color="auto"/>
        <w:bottom w:val="none" w:sz="0" w:space="0" w:color="auto"/>
        <w:right w:val="none" w:sz="0" w:space="0" w:color="auto"/>
      </w:divBdr>
    </w:div>
    <w:div w:id="619917074">
      <w:bodyDiv w:val="1"/>
      <w:marLeft w:val="0"/>
      <w:marRight w:val="0"/>
      <w:marTop w:val="0"/>
      <w:marBottom w:val="0"/>
      <w:divBdr>
        <w:top w:val="none" w:sz="0" w:space="0" w:color="auto"/>
        <w:left w:val="none" w:sz="0" w:space="0" w:color="auto"/>
        <w:bottom w:val="none" w:sz="0" w:space="0" w:color="auto"/>
        <w:right w:val="none" w:sz="0" w:space="0" w:color="auto"/>
      </w:divBdr>
    </w:div>
    <w:div w:id="642392226">
      <w:bodyDiv w:val="1"/>
      <w:marLeft w:val="0"/>
      <w:marRight w:val="0"/>
      <w:marTop w:val="0"/>
      <w:marBottom w:val="0"/>
      <w:divBdr>
        <w:top w:val="none" w:sz="0" w:space="0" w:color="auto"/>
        <w:left w:val="none" w:sz="0" w:space="0" w:color="auto"/>
        <w:bottom w:val="none" w:sz="0" w:space="0" w:color="auto"/>
        <w:right w:val="none" w:sz="0" w:space="0" w:color="auto"/>
      </w:divBdr>
    </w:div>
    <w:div w:id="742410911">
      <w:bodyDiv w:val="1"/>
      <w:marLeft w:val="0"/>
      <w:marRight w:val="0"/>
      <w:marTop w:val="0"/>
      <w:marBottom w:val="0"/>
      <w:divBdr>
        <w:top w:val="none" w:sz="0" w:space="0" w:color="auto"/>
        <w:left w:val="none" w:sz="0" w:space="0" w:color="auto"/>
        <w:bottom w:val="none" w:sz="0" w:space="0" w:color="auto"/>
        <w:right w:val="none" w:sz="0" w:space="0" w:color="auto"/>
      </w:divBdr>
    </w:div>
    <w:div w:id="755595310">
      <w:bodyDiv w:val="1"/>
      <w:marLeft w:val="0"/>
      <w:marRight w:val="0"/>
      <w:marTop w:val="0"/>
      <w:marBottom w:val="0"/>
      <w:divBdr>
        <w:top w:val="none" w:sz="0" w:space="0" w:color="auto"/>
        <w:left w:val="none" w:sz="0" w:space="0" w:color="auto"/>
        <w:bottom w:val="none" w:sz="0" w:space="0" w:color="auto"/>
        <w:right w:val="none" w:sz="0" w:space="0" w:color="auto"/>
      </w:divBdr>
    </w:div>
    <w:div w:id="773867430">
      <w:bodyDiv w:val="1"/>
      <w:marLeft w:val="0"/>
      <w:marRight w:val="0"/>
      <w:marTop w:val="0"/>
      <w:marBottom w:val="0"/>
      <w:divBdr>
        <w:top w:val="none" w:sz="0" w:space="0" w:color="auto"/>
        <w:left w:val="none" w:sz="0" w:space="0" w:color="auto"/>
        <w:bottom w:val="none" w:sz="0" w:space="0" w:color="auto"/>
        <w:right w:val="none" w:sz="0" w:space="0" w:color="auto"/>
      </w:divBdr>
    </w:div>
    <w:div w:id="867524317">
      <w:bodyDiv w:val="1"/>
      <w:marLeft w:val="0"/>
      <w:marRight w:val="0"/>
      <w:marTop w:val="0"/>
      <w:marBottom w:val="0"/>
      <w:divBdr>
        <w:top w:val="none" w:sz="0" w:space="0" w:color="auto"/>
        <w:left w:val="none" w:sz="0" w:space="0" w:color="auto"/>
        <w:bottom w:val="none" w:sz="0" w:space="0" w:color="auto"/>
        <w:right w:val="none" w:sz="0" w:space="0" w:color="auto"/>
      </w:divBdr>
    </w:div>
    <w:div w:id="868687227">
      <w:bodyDiv w:val="1"/>
      <w:marLeft w:val="0"/>
      <w:marRight w:val="0"/>
      <w:marTop w:val="0"/>
      <w:marBottom w:val="0"/>
      <w:divBdr>
        <w:top w:val="none" w:sz="0" w:space="0" w:color="auto"/>
        <w:left w:val="none" w:sz="0" w:space="0" w:color="auto"/>
        <w:bottom w:val="none" w:sz="0" w:space="0" w:color="auto"/>
        <w:right w:val="none" w:sz="0" w:space="0" w:color="auto"/>
      </w:divBdr>
    </w:div>
    <w:div w:id="874849048">
      <w:bodyDiv w:val="1"/>
      <w:marLeft w:val="0"/>
      <w:marRight w:val="0"/>
      <w:marTop w:val="0"/>
      <w:marBottom w:val="0"/>
      <w:divBdr>
        <w:top w:val="none" w:sz="0" w:space="0" w:color="auto"/>
        <w:left w:val="none" w:sz="0" w:space="0" w:color="auto"/>
        <w:bottom w:val="none" w:sz="0" w:space="0" w:color="auto"/>
        <w:right w:val="none" w:sz="0" w:space="0" w:color="auto"/>
      </w:divBdr>
    </w:div>
    <w:div w:id="993726018">
      <w:bodyDiv w:val="1"/>
      <w:marLeft w:val="0"/>
      <w:marRight w:val="0"/>
      <w:marTop w:val="0"/>
      <w:marBottom w:val="0"/>
      <w:divBdr>
        <w:top w:val="none" w:sz="0" w:space="0" w:color="auto"/>
        <w:left w:val="none" w:sz="0" w:space="0" w:color="auto"/>
        <w:bottom w:val="none" w:sz="0" w:space="0" w:color="auto"/>
        <w:right w:val="none" w:sz="0" w:space="0" w:color="auto"/>
      </w:divBdr>
    </w:div>
    <w:div w:id="1059010892">
      <w:bodyDiv w:val="1"/>
      <w:marLeft w:val="0"/>
      <w:marRight w:val="0"/>
      <w:marTop w:val="0"/>
      <w:marBottom w:val="0"/>
      <w:divBdr>
        <w:top w:val="none" w:sz="0" w:space="0" w:color="auto"/>
        <w:left w:val="none" w:sz="0" w:space="0" w:color="auto"/>
        <w:bottom w:val="none" w:sz="0" w:space="0" w:color="auto"/>
        <w:right w:val="none" w:sz="0" w:space="0" w:color="auto"/>
      </w:divBdr>
    </w:div>
    <w:div w:id="1099762711">
      <w:bodyDiv w:val="1"/>
      <w:marLeft w:val="0"/>
      <w:marRight w:val="0"/>
      <w:marTop w:val="0"/>
      <w:marBottom w:val="0"/>
      <w:divBdr>
        <w:top w:val="none" w:sz="0" w:space="0" w:color="auto"/>
        <w:left w:val="none" w:sz="0" w:space="0" w:color="auto"/>
        <w:bottom w:val="none" w:sz="0" w:space="0" w:color="auto"/>
        <w:right w:val="none" w:sz="0" w:space="0" w:color="auto"/>
      </w:divBdr>
    </w:div>
    <w:div w:id="1103452712">
      <w:bodyDiv w:val="1"/>
      <w:marLeft w:val="0"/>
      <w:marRight w:val="0"/>
      <w:marTop w:val="0"/>
      <w:marBottom w:val="0"/>
      <w:divBdr>
        <w:top w:val="none" w:sz="0" w:space="0" w:color="auto"/>
        <w:left w:val="none" w:sz="0" w:space="0" w:color="auto"/>
        <w:bottom w:val="none" w:sz="0" w:space="0" w:color="auto"/>
        <w:right w:val="none" w:sz="0" w:space="0" w:color="auto"/>
      </w:divBdr>
    </w:div>
    <w:div w:id="1141341661">
      <w:bodyDiv w:val="1"/>
      <w:marLeft w:val="0"/>
      <w:marRight w:val="0"/>
      <w:marTop w:val="0"/>
      <w:marBottom w:val="0"/>
      <w:divBdr>
        <w:top w:val="none" w:sz="0" w:space="0" w:color="auto"/>
        <w:left w:val="none" w:sz="0" w:space="0" w:color="auto"/>
        <w:bottom w:val="none" w:sz="0" w:space="0" w:color="auto"/>
        <w:right w:val="none" w:sz="0" w:space="0" w:color="auto"/>
      </w:divBdr>
    </w:div>
    <w:div w:id="1170683391">
      <w:bodyDiv w:val="1"/>
      <w:marLeft w:val="0"/>
      <w:marRight w:val="0"/>
      <w:marTop w:val="0"/>
      <w:marBottom w:val="0"/>
      <w:divBdr>
        <w:top w:val="none" w:sz="0" w:space="0" w:color="auto"/>
        <w:left w:val="none" w:sz="0" w:space="0" w:color="auto"/>
        <w:bottom w:val="none" w:sz="0" w:space="0" w:color="auto"/>
        <w:right w:val="none" w:sz="0" w:space="0" w:color="auto"/>
      </w:divBdr>
    </w:div>
    <w:div w:id="1176268795">
      <w:bodyDiv w:val="1"/>
      <w:marLeft w:val="0"/>
      <w:marRight w:val="0"/>
      <w:marTop w:val="0"/>
      <w:marBottom w:val="0"/>
      <w:divBdr>
        <w:top w:val="none" w:sz="0" w:space="0" w:color="auto"/>
        <w:left w:val="none" w:sz="0" w:space="0" w:color="auto"/>
        <w:bottom w:val="none" w:sz="0" w:space="0" w:color="auto"/>
        <w:right w:val="none" w:sz="0" w:space="0" w:color="auto"/>
      </w:divBdr>
    </w:div>
    <w:div w:id="1192452763">
      <w:bodyDiv w:val="1"/>
      <w:marLeft w:val="0"/>
      <w:marRight w:val="0"/>
      <w:marTop w:val="0"/>
      <w:marBottom w:val="0"/>
      <w:divBdr>
        <w:top w:val="none" w:sz="0" w:space="0" w:color="auto"/>
        <w:left w:val="none" w:sz="0" w:space="0" w:color="auto"/>
        <w:bottom w:val="none" w:sz="0" w:space="0" w:color="auto"/>
        <w:right w:val="none" w:sz="0" w:space="0" w:color="auto"/>
      </w:divBdr>
    </w:div>
    <w:div w:id="1193030391">
      <w:bodyDiv w:val="1"/>
      <w:marLeft w:val="0"/>
      <w:marRight w:val="0"/>
      <w:marTop w:val="0"/>
      <w:marBottom w:val="0"/>
      <w:divBdr>
        <w:top w:val="none" w:sz="0" w:space="0" w:color="auto"/>
        <w:left w:val="none" w:sz="0" w:space="0" w:color="auto"/>
        <w:bottom w:val="none" w:sz="0" w:space="0" w:color="auto"/>
        <w:right w:val="none" w:sz="0" w:space="0" w:color="auto"/>
      </w:divBdr>
    </w:div>
    <w:div w:id="1251305989">
      <w:bodyDiv w:val="1"/>
      <w:marLeft w:val="0"/>
      <w:marRight w:val="0"/>
      <w:marTop w:val="0"/>
      <w:marBottom w:val="0"/>
      <w:divBdr>
        <w:top w:val="none" w:sz="0" w:space="0" w:color="auto"/>
        <w:left w:val="none" w:sz="0" w:space="0" w:color="auto"/>
        <w:bottom w:val="none" w:sz="0" w:space="0" w:color="auto"/>
        <w:right w:val="none" w:sz="0" w:space="0" w:color="auto"/>
      </w:divBdr>
    </w:div>
    <w:div w:id="1285967034">
      <w:bodyDiv w:val="1"/>
      <w:marLeft w:val="0"/>
      <w:marRight w:val="0"/>
      <w:marTop w:val="0"/>
      <w:marBottom w:val="0"/>
      <w:divBdr>
        <w:top w:val="none" w:sz="0" w:space="0" w:color="auto"/>
        <w:left w:val="none" w:sz="0" w:space="0" w:color="auto"/>
        <w:bottom w:val="none" w:sz="0" w:space="0" w:color="auto"/>
        <w:right w:val="none" w:sz="0" w:space="0" w:color="auto"/>
      </w:divBdr>
    </w:div>
    <w:div w:id="1288584153">
      <w:bodyDiv w:val="1"/>
      <w:marLeft w:val="0"/>
      <w:marRight w:val="0"/>
      <w:marTop w:val="0"/>
      <w:marBottom w:val="0"/>
      <w:divBdr>
        <w:top w:val="none" w:sz="0" w:space="0" w:color="auto"/>
        <w:left w:val="none" w:sz="0" w:space="0" w:color="auto"/>
        <w:bottom w:val="none" w:sz="0" w:space="0" w:color="auto"/>
        <w:right w:val="none" w:sz="0" w:space="0" w:color="auto"/>
      </w:divBdr>
    </w:div>
    <w:div w:id="1309632049">
      <w:bodyDiv w:val="1"/>
      <w:marLeft w:val="0"/>
      <w:marRight w:val="0"/>
      <w:marTop w:val="0"/>
      <w:marBottom w:val="0"/>
      <w:divBdr>
        <w:top w:val="none" w:sz="0" w:space="0" w:color="auto"/>
        <w:left w:val="none" w:sz="0" w:space="0" w:color="auto"/>
        <w:bottom w:val="none" w:sz="0" w:space="0" w:color="auto"/>
        <w:right w:val="none" w:sz="0" w:space="0" w:color="auto"/>
      </w:divBdr>
    </w:div>
    <w:div w:id="1323698170">
      <w:bodyDiv w:val="1"/>
      <w:marLeft w:val="0"/>
      <w:marRight w:val="0"/>
      <w:marTop w:val="0"/>
      <w:marBottom w:val="0"/>
      <w:divBdr>
        <w:top w:val="none" w:sz="0" w:space="0" w:color="auto"/>
        <w:left w:val="none" w:sz="0" w:space="0" w:color="auto"/>
        <w:bottom w:val="none" w:sz="0" w:space="0" w:color="auto"/>
        <w:right w:val="none" w:sz="0" w:space="0" w:color="auto"/>
      </w:divBdr>
    </w:div>
    <w:div w:id="1458834795">
      <w:bodyDiv w:val="1"/>
      <w:marLeft w:val="0"/>
      <w:marRight w:val="0"/>
      <w:marTop w:val="0"/>
      <w:marBottom w:val="0"/>
      <w:divBdr>
        <w:top w:val="none" w:sz="0" w:space="0" w:color="auto"/>
        <w:left w:val="none" w:sz="0" w:space="0" w:color="auto"/>
        <w:bottom w:val="none" w:sz="0" w:space="0" w:color="auto"/>
        <w:right w:val="none" w:sz="0" w:space="0" w:color="auto"/>
      </w:divBdr>
    </w:div>
    <w:div w:id="1521235069">
      <w:bodyDiv w:val="1"/>
      <w:marLeft w:val="0"/>
      <w:marRight w:val="0"/>
      <w:marTop w:val="0"/>
      <w:marBottom w:val="0"/>
      <w:divBdr>
        <w:top w:val="none" w:sz="0" w:space="0" w:color="auto"/>
        <w:left w:val="none" w:sz="0" w:space="0" w:color="auto"/>
        <w:bottom w:val="none" w:sz="0" w:space="0" w:color="auto"/>
        <w:right w:val="none" w:sz="0" w:space="0" w:color="auto"/>
      </w:divBdr>
    </w:div>
    <w:div w:id="1552303206">
      <w:bodyDiv w:val="1"/>
      <w:marLeft w:val="0"/>
      <w:marRight w:val="0"/>
      <w:marTop w:val="0"/>
      <w:marBottom w:val="0"/>
      <w:divBdr>
        <w:top w:val="none" w:sz="0" w:space="0" w:color="auto"/>
        <w:left w:val="none" w:sz="0" w:space="0" w:color="auto"/>
        <w:bottom w:val="none" w:sz="0" w:space="0" w:color="auto"/>
        <w:right w:val="none" w:sz="0" w:space="0" w:color="auto"/>
      </w:divBdr>
    </w:div>
    <w:div w:id="1606765866">
      <w:bodyDiv w:val="1"/>
      <w:marLeft w:val="0"/>
      <w:marRight w:val="0"/>
      <w:marTop w:val="0"/>
      <w:marBottom w:val="0"/>
      <w:divBdr>
        <w:top w:val="none" w:sz="0" w:space="0" w:color="auto"/>
        <w:left w:val="none" w:sz="0" w:space="0" w:color="auto"/>
        <w:bottom w:val="none" w:sz="0" w:space="0" w:color="auto"/>
        <w:right w:val="none" w:sz="0" w:space="0" w:color="auto"/>
      </w:divBdr>
    </w:div>
    <w:div w:id="1680543168">
      <w:bodyDiv w:val="1"/>
      <w:marLeft w:val="0"/>
      <w:marRight w:val="0"/>
      <w:marTop w:val="0"/>
      <w:marBottom w:val="0"/>
      <w:divBdr>
        <w:top w:val="none" w:sz="0" w:space="0" w:color="auto"/>
        <w:left w:val="none" w:sz="0" w:space="0" w:color="auto"/>
        <w:bottom w:val="none" w:sz="0" w:space="0" w:color="auto"/>
        <w:right w:val="none" w:sz="0" w:space="0" w:color="auto"/>
      </w:divBdr>
    </w:div>
    <w:div w:id="1724600635">
      <w:bodyDiv w:val="1"/>
      <w:marLeft w:val="0"/>
      <w:marRight w:val="0"/>
      <w:marTop w:val="0"/>
      <w:marBottom w:val="0"/>
      <w:divBdr>
        <w:top w:val="none" w:sz="0" w:space="0" w:color="auto"/>
        <w:left w:val="none" w:sz="0" w:space="0" w:color="auto"/>
        <w:bottom w:val="none" w:sz="0" w:space="0" w:color="auto"/>
        <w:right w:val="none" w:sz="0" w:space="0" w:color="auto"/>
      </w:divBdr>
    </w:div>
    <w:div w:id="1725055997">
      <w:bodyDiv w:val="1"/>
      <w:marLeft w:val="0"/>
      <w:marRight w:val="0"/>
      <w:marTop w:val="0"/>
      <w:marBottom w:val="0"/>
      <w:divBdr>
        <w:top w:val="none" w:sz="0" w:space="0" w:color="auto"/>
        <w:left w:val="none" w:sz="0" w:space="0" w:color="auto"/>
        <w:bottom w:val="none" w:sz="0" w:space="0" w:color="auto"/>
        <w:right w:val="none" w:sz="0" w:space="0" w:color="auto"/>
      </w:divBdr>
    </w:div>
    <w:div w:id="1750497966">
      <w:bodyDiv w:val="1"/>
      <w:marLeft w:val="0"/>
      <w:marRight w:val="0"/>
      <w:marTop w:val="0"/>
      <w:marBottom w:val="0"/>
      <w:divBdr>
        <w:top w:val="none" w:sz="0" w:space="0" w:color="auto"/>
        <w:left w:val="none" w:sz="0" w:space="0" w:color="auto"/>
        <w:bottom w:val="none" w:sz="0" w:space="0" w:color="auto"/>
        <w:right w:val="none" w:sz="0" w:space="0" w:color="auto"/>
      </w:divBdr>
    </w:div>
    <w:div w:id="1776093611">
      <w:bodyDiv w:val="1"/>
      <w:marLeft w:val="0"/>
      <w:marRight w:val="0"/>
      <w:marTop w:val="0"/>
      <w:marBottom w:val="0"/>
      <w:divBdr>
        <w:top w:val="none" w:sz="0" w:space="0" w:color="auto"/>
        <w:left w:val="none" w:sz="0" w:space="0" w:color="auto"/>
        <w:bottom w:val="none" w:sz="0" w:space="0" w:color="auto"/>
        <w:right w:val="none" w:sz="0" w:space="0" w:color="auto"/>
      </w:divBdr>
    </w:div>
    <w:div w:id="1855067036">
      <w:bodyDiv w:val="1"/>
      <w:marLeft w:val="0"/>
      <w:marRight w:val="0"/>
      <w:marTop w:val="0"/>
      <w:marBottom w:val="0"/>
      <w:divBdr>
        <w:top w:val="none" w:sz="0" w:space="0" w:color="auto"/>
        <w:left w:val="none" w:sz="0" w:space="0" w:color="auto"/>
        <w:bottom w:val="none" w:sz="0" w:space="0" w:color="auto"/>
        <w:right w:val="none" w:sz="0" w:space="0" w:color="auto"/>
      </w:divBdr>
    </w:div>
    <w:div w:id="1867206948">
      <w:bodyDiv w:val="1"/>
      <w:marLeft w:val="0"/>
      <w:marRight w:val="0"/>
      <w:marTop w:val="0"/>
      <w:marBottom w:val="0"/>
      <w:divBdr>
        <w:top w:val="none" w:sz="0" w:space="0" w:color="auto"/>
        <w:left w:val="none" w:sz="0" w:space="0" w:color="auto"/>
        <w:bottom w:val="none" w:sz="0" w:space="0" w:color="auto"/>
        <w:right w:val="none" w:sz="0" w:space="0" w:color="auto"/>
      </w:divBdr>
    </w:div>
    <w:div w:id="1878811169">
      <w:bodyDiv w:val="1"/>
      <w:marLeft w:val="0"/>
      <w:marRight w:val="0"/>
      <w:marTop w:val="0"/>
      <w:marBottom w:val="0"/>
      <w:divBdr>
        <w:top w:val="none" w:sz="0" w:space="0" w:color="auto"/>
        <w:left w:val="none" w:sz="0" w:space="0" w:color="auto"/>
        <w:bottom w:val="none" w:sz="0" w:space="0" w:color="auto"/>
        <w:right w:val="none" w:sz="0" w:space="0" w:color="auto"/>
      </w:divBdr>
    </w:div>
    <w:div w:id="1925529473">
      <w:bodyDiv w:val="1"/>
      <w:marLeft w:val="0"/>
      <w:marRight w:val="0"/>
      <w:marTop w:val="0"/>
      <w:marBottom w:val="0"/>
      <w:divBdr>
        <w:top w:val="none" w:sz="0" w:space="0" w:color="auto"/>
        <w:left w:val="none" w:sz="0" w:space="0" w:color="auto"/>
        <w:bottom w:val="none" w:sz="0" w:space="0" w:color="auto"/>
        <w:right w:val="none" w:sz="0" w:space="0" w:color="auto"/>
      </w:divBdr>
    </w:div>
    <w:div w:id="1932011560">
      <w:bodyDiv w:val="1"/>
      <w:marLeft w:val="0"/>
      <w:marRight w:val="0"/>
      <w:marTop w:val="0"/>
      <w:marBottom w:val="0"/>
      <w:divBdr>
        <w:top w:val="none" w:sz="0" w:space="0" w:color="auto"/>
        <w:left w:val="none" w:sz="0" w:space="0" w:color="auto"/>
        <w:bottom w:val="none" w:sz="0" w:space="0" w:color="auto"/>
        <w:right w:val="none" w:sz="0" w:space="0" w:color="auto"/>
      </w:divBdr>
    </w:div>
    <w:div w:id="1943610492">
      <w:bodyDiv w:val="1"/>
      <w:marLeft w:val="0"/>
      <w:marRight w:val="0"/>
      <w:marTop w:val="0"/>
      <w:marBottom w:val="0"/>
      <w:divBdr>
        <w:top w:val="none" w:sz="0" w:space="0" w:color="auto"/>
        <w:left w:val="none" w:sz="0" w:space="0" w:color="auto"/>
        <w:bottom w:val="none" w:sz="0" w:space="0" w:color="auto"/>
        <w:right w:val="none" w:sz="0" w:space="0" w:color="auto"/>
      </w:divBdr>
    </w:div>
    <w:div w:id="1943611848">
      <w:bodyDiv w:val="1"/>
      <w:marLeft w:val="0"/>
      <w:marRight w:val="0"/>
      <w:marTop w:val="0"/>
      <w:marBottom w:val="0"/>
      <w:divBdr>
        <w:top w:val="none" w:sz="0" w:space="0" w:color="auto"/>
        <w:left w:val="none" w:sz="0" w:space="0" w:color="auto"/>
        <w:bottom w:val="none" w:sz="0" w:space="0" w:color="auto"/>
        <w:right w:val="none" w:sz="0" w:space="0" w:color="auto"/>
      </w:divBdr>
    </w:div>
    <w:div w:id="1989048700">
      <w:bodyDiv w:val="1"/>
      <w:marLeft w:val="0"/>
      <w:marRight w:val="0"/>
      <w:marTop w:val="0"/>
      <w:marBottom w:val="0"/>
      <w:divBdr>
        <w:top w:val="none" w:sz="0" w:space="0" w:color="auto"/>
        <w:left w:val="none" w:sz="0" w:space="0" w:color="auto"/>
        <w:bottom w:val="none" w:sz="0" w:space="0" w:color="auto"/>
        <w:right w:val="none" w:sz="0" w:space="0" w:color="auto"/>
      </w:divBdr>
    </w:div>
    <w:div w:id="2006467547">
      <w:bodyDiv w:val="1"/>
      <w:marLeft w:val="0"/>
      <w:marRight w:val="0"/>
      <w:marTop w:val="0"/>
      <w:marBottom w:val="0"/>
      <w:divBdr>
        <w:top w:val="none" w:sz="0" w:space="0" w:color="auto"/>
        <w:left w:val="none" w:sz="0" w:space="0" w:color="auto"/>
        <w:bottom w:val="none" w:sz="0" w:space="0" w:color="auto"/>
        <w:right w:val="none" w:sz="0" w:space="0" w:color="auto"/>
      </w:divBdr>
    </w:div>
    <w:div w:id="2085565133">
      <w:bodyDiv w:val="1"/>
      <w:marLeft w:val="0"/>
      <w:marRight w:val="0"/>
      <w:marTop w:val="0"/>
      <w:marBottom w:val="0"/>
      <w:divBdr>
        <w:top w:val="none" w:sz="0" w:space="0" w:color="auto"/>
        <w:left w:val="none" w:sz="0" w:space="0" w:color="auto"/>
        <w:bottom w:val="none" w:sz="0" w:space="0" w:color="auto"/>
        <w:right w:val="none" w:sz="0" w:space="0" w:color="auto"/>
      </w:divBdr>
    </w:div>
    <w:div w:id="20923116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t.gov.lv/files/uploads/files/6_Judikatura/Tiesu_prakses_apkopojumi/Maksatnespeja_06_05_2014.docx" TargetMode="External"/><Relationship Id="rId18" Type="http://schemas.openxmlformats.org/officeDocument/2006/relationships/hyperlink" Target="https://likumi.lv/ta/id/21459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kd.gov.lv/lv/media/2462/download" TargetMode="External"/><Relationship Id="rId7" Type="http://schemas.openxmlformats.org/officeDocument/2006/relationships/endnotes" Target="endnotes.xml"/><Relationship Id="rId12" Type="http://schemas.openxmlformats.org/officeDocument/2006/relationships/hyperlink" Target="https://www.mkd.gov.lv/lv/media/4577/download?attachment" TargetMode="External"/><Relationship Id="rId17" Type="http://schemas.openxmlformats.org/officeDocument/2006/relationships/hyperlink" Target="https://www.at.gov.lv/lv/tiesu-prakse/tiesu-prakses-apkopojumi/civiltiesiba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t.gov.lv/lv/tiesu-prakse/tiesu-prakses-apkopojumi/civiltiesibas" TargetMode="External"/><Relationship Id="rId20" Type="http://schemas.openxmlformats.org/officeDocument/2006/relationships/hyperlink" Target="https://fid.gov.lv/uploads/files/Dokumenti/Vadl%C4%ABnijas%2C%20rekomend%C4%81cijas/Zi%C5%86o%C5%A1anas%20vadl%C4%ABniju%20%E2%80%9CZi%C5%86ojumu%20snieg%C5%A1ana%20par%20aizdom%C4%ABgiem%20dar%C4%ABjumiem%20un%20attur%C4%93%C5%A1an%C4%81s%20no%20dar%C4%ABjumu%20veik%C5%A1ana%E2%80%9D%203.%20papildin%C4%81t%C4%81%20redakcija.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kd.gov.lv/lv/media/4871/download?attachment" TargetMode="External"/><Relationship Id="rId24" Type="http://schemas.openxmlformats.org/officeDocument/2006/relationships/hyperlink" Target="https://goaml.fid.gov.lv" TargetMode="External"/><Relationship Id="rId5" Type="http://schemas.openxmlformats.org/officeDocument/2006/relationships/webSettings" Target="webSettings.xml"/><Relationship Id="rId15" Type="http://schemas.openxmlformats.org/officeDocument/2006/relationships/hyperlink" Target="https://www.vvc.gov.lv/lv/media/11464/download?attachment" TargetMode="External"/><Relationship Id="rId23" Type="http://schemas.openxmlformats.org/officeDocument/2006/relationships/hyperlink" Target="https://goaml.fid.gov.lv" TargetMode="External"/><Relationship Id="rId28" Type="http://schemas.openxmlformats.org/officeDocument/2006/relationships/footer" Target="footer2.xml"/><Relationship Id="rId10" Type="http://schemas.openxmlformats.org/officeDocument/2006/relationships/hyperlink" Target="https://www.mkd.gov.lv/lv/media/2074/download" TargetMode="External"/><Relationship Id="rId19" Type="http://schemas.openxmlformats.org/officeDocument/2006/relationships/hyperlink" Target="https://www.mkd.gov.lv/lv/informativie-materiali" TargetMode="External"/><Relationship Id="rId31"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www.mkd.gov.lv/lv/media/4443/download?attachment" TargetMode="External"/><Relationship Id="rId14" Type="http://schemas.openxmlformats.org/officeDocument/2006/relationships/hyperlink" Target="https://www.mkd.gov.lv/lv/media/2236/download" TargetMode="External"/><Relationship Id="rId22" Type="http://schemas.openxmlformats.org/officeDocument/2006/relationships/hyperlink" Target="https://www.mkd.gov.lv/lv/media/3004/download?attachment"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at.gov.lv/downloadlawfile/5859" TargetMode="External"/><Relationship Id="rId21" Type="http://schemas.openxmlformats.org/officeDocument/2006/relationships/hyperlink" Target="https://likumi.lv/ta/id/214590" TargetMode="External"/><Relationship Id="rId42" Type="http://schemas.openxmlformats.org/officeDocument/2006/relationships/hyperlink" Target="https://www.at.gov.lv/files/uploads/files/6_Judikatura/Tiesu_prakses_apkopojumi/Maksatnespeja_06_05_2014.docx" TargetMode="External"/><Relationship Id="rId47" Type="http://schemas.openxmlformats.org/officeDocument/2006/relationships/hyperlink" Target="https://www.at.gov.lv/downloadlawfile/8498" TargetMode="External"/><Relationship Id="rId63" Type="http://schemas.openxmlformats.org/officeDocument/2006/relationships/hyperlink" Target="https://likumi.lv/ta/id/214590" TargetMode="External"/><Relationship Id="rId68" Type="http://schemas.openxmlformats.org/officeDocument/2006/relationships/hyperlink" Target="https://likumi.lv/ta/id/178987" TargetMode="External"/><Relationship Id="rId84" Type="http://schemas.openxmlformats.org/officeDocument/2006/relationships/hyperlink" Target="https://likumi.lv/ta/id/178987" TargetMode="External"/><Relationship Id="rId89" Type="http://schemas.openxmlformats.org/officeDocument/2006/relationships/hyperlink" Target="https://likumi.lv/ta/id/178987" TargetMode="External"/><Relationship Id="rId16" Type="http://schemas.openxmlformats.org/officeDocument/2006/relationships/hyperlink" Target="https://likumi.lv/ta/id/214590" TargetMode="External"/><Relationship Id="rId11" Type="http://schemas.openxmlformats.org/officeDocument/2006/relationships/hyperlink" Target="https://www.mkd.gov.lv/lv/media/3192/download?attachment" TargetMode="External"/><Relationship Id="rId32" Type="http://schemas.openxmlformats.org/officeDocument/2006/relationships/hyperlink" Target="https://likumi.lv/ta/id/214590" TargetMode="External"/><Relationship Id="rId37" Type="http://schemas.openxmlformats.org/officeDocument/2006/relationships/hyperlink" Target="https://likumi.lv/ta/id/214590" TargetMode="External"/><Relationship Id="rId53" Type="http://schemas.openxmlformats.org/officeDocument/2006/relationships/hyperlink" Target="https://likumi.lv/ta/id/214590" TargetMode="External"/><Relationship Id="rId58" Type="http://schemas.openxmlformats.org/officeDocument/2006/relationships/hyperlink" Target="https://www.at.gov.lv/downloadlawfile/7692" TargetMode="External"/><Relationship Id="rId74" Type="http://schemas.openxmlformats.org/officeDocument/2006/relationships/hyperlink" Target="https://likumi.lv/ta/id/178987" TargetMode="External"/><Relationship Id="rId79" Type="http://schemas.openxmlformats.org/officeDocument/2006/relationships/hyperlink" Target="https://likumi.lv/ta/id/178987" TargetMode="External"/><Relationship Id="rId5" Type="http://schemas.openxmlformats.org/officeDocument/2006/relationships/hyperlink" Target="https://likumi.lv/ta/id/214590" TargetMode="External"/><Relationship Id="rId90" Type="http://schemas.openxmlformats.org/officeDocument/2006/relationships/hyperlink" Target="https://likumi.lv/ta/id/178987" TargetMode="External"/><Relationship Id="rId95" Type="http://schemas.openxmlformats.org/officeDocument/2006/relationships/hyperlink" Target="https://likumi.lv/ta/id/214590" TargetMode="External"/><Relationship Id="rId22" Type="http://schemas.openxmlformats.org/officeDocument/2006/relationships/hyperlink" Target="https://likumi.lv/ta/id/214590" TargetMode="External"/><Relationship Id="rId27" Type="http://schemas.openxmlformats.org/officeDocument/2006/relationships/hyperlink" Target="https://likumi.lv/ta/id/214590" TargetMode="External"/><Relationship Id="rId43" Type="http://schemas.openxmlformats.org/officeDocument/2006/relationships/hyperlink" Target="https://www.at.gov.lv/files/uploads/files/6_Judikatura/Tiesu_prakses_apkopojumi/Maksatnespeja_06_05_2014.docx" TargetMode="External"/><Relationship Id="rId48" Type="http://schemas.openxmlformats.org/officeDocument/2006/relationships/hyperlink" Target="https://likumi.lv/ta/id/5490" TargetMode="External"/><Relationship Id="rId64" Type="http://schemas.openxmlformats.org/officeDocument/2006/relationships/hyperlink" Target="https://likumi.lv/ta/id/178987" TargetMode="External"/><Relationship Id="rId69" Type="http://schemas.openxmlformats.org/officeDocument/2006/relationships/hyperlink" Target="https://likumi.lv/ta/id/178987" TargetMode="External"/><Relationship Id="rId80" Type="http://schemas.openxmlformats.org/officeDocument/2006/relationships/hyperlink" Target="https://likumi.lv/ta/id/178987" TargetMode="External"/><Relationship Id="rId85" Type="http://schemas.openxmlformats.org/officeDocument/2006/relationships/hyperlink" Target="https://likumi.lv/ta/id/214590" TargetMode="External"/><Relationship Id="rId3" Type="http://schemas.openxmlformats.org/officeDocument/2006/relationships/hyperlink" Target="https://likumi.lv/ta/id/214590" TargetMode="External"/><Relationship Id="rId12" Type="http://schemas.openxmlformats.org/officeDocument/2006/relationships/hyperlink" Target="https://likumi.lv/ta/id/287271" TargetMode="External"/><Relationship Id="rId17" Type="http://schemas.openxmlformats.org/officeDocument/2006/relationships/hyperlink" Target="https://likumi.lv/ta/id/214590" TargetMode="External"/><Relationship Id="rId25" Type="http://schemas.openxmlformats.org/officeDocument/2006/relationships/hyperlink" Target="https://www.at.gov.lv/downloadlawfile/5860" TargetMode="External"/><Relationship Id="rId33" Type="http://schemas.openxmlformats.org/officeDocument/2006/relationships/hyperlink" Target="https://www.at.gov.lv/files/uploads/files/6_Judikatura/Tiesu_prakses_apkopojumi/tp_krapsana.doc" TargetMode="External"/><Relationship Id="rId38" Type="http://schemas.openxmlformats.org/officeDocument/2006/relationships/hyperlink" Target="https://likumi.lv/ta/id/214590" TargetMode="External"/><Relationship Id="rId46" Type="http://schemas.openxmlformats.org/officeDocument/2006/relationships/hyperlink" Target="https://www.at.gov.lv/downloadlawfile/5997" TargetMode="External"/><Relationship Id="rId59" Type="http://schemas.openxmlformats.org/officeDocument/2006/relationships/hyperlink" Target="https://likumi.lv/ta/id/107820-kriminalprocesa-likums" TargetMode="External"/><Relationship Id="rId67" Type="http://schemas.openxmlformats.org/officeDocument/2006/relationships/hyperlink" Target="https://www.mkd.gov.lv/lv/media/3561/download?attachment" TargetMode="External"/><Relationship Id="rId20" Type="http://schemas.openxmlformats.org/officeDocument/2006/relationships/hyperlink" Target="https://likumi.lv/ta/id/214590" TargetMode="External"/><Relationship Id="rId41" Type="http://schemas.openxmlformats.org/officeDocument/2006/relationships/hyperlink" Target="https://likumi.lv/ta/id/214590" TargetMode="External"/><Relationship Id="rId54" Type="http://schemas.openxmlformats.org/officeDocument/2006/relationships/hyperlink" Target="https://likumi.lv/ta/id/5490" TargetMode="External"/><Relationship Id="rId62" Type="http://schemas.openxmlformats.org/officeDocument/2006/relationships/hyperlink" Target="https://www.at.gov.lv/downloadlawfile/7692" TargetMode="External"/><Relationship Id="rId70" Type="http://schemas.openxmlformats.org/officeDocument/2006/relationships/hyperlink" Target="https://www.mkd.gov.lv/lv/media/2934/download?attachment" TargetMode="External"/><Relationship Id="rId75" Type="http://schemas.openxmlformats.org/officeDocument/2006/relationships/hyperlink" Target="https://likumi.lv/ta/id/178987" TargetMode="External"/><Relationship Id="rId83" Type="http://schemas.openxmlformats.org/officeDocument/2006/relationships/hyperlink" Target="https://likumi.lv/ta/id/178987" TargetMode="External"/><Relationship Id="rId88" Type="http://schemas.openxmlformats.org/officeDocument/2006/relationships/hyperlink" Target="https://tezaurs.lv/_search/v%C4%81rdn%C4%ABca" TargetMode="External"/><Relationship Id="rId91" Type="http://schemas.openxmlformats.org/officeDocument/2006/relationships/hyperlink" Target="https://likumi.lv/ta/id/178987" TargetMode="External"/><Relationship Id="rId96" Type="http://schemas.openxmlformats.org/officeDocument/2006/relationships/hyperlink" Target="https://likumi.lv/ta/id/214590" TargetMode="External"/><Relationship Id="rId1" Type="http://schemas.openxmlformats.org/officeDocument/2006/relationships/hyperlink" Target="https://likumi.lv/ta/id/214590" TargetMode="External"/><Relationship Id="rId6" Type="http://schemas.openxmlformats.org/officeDocument/2006/relationships/hyperlink" Target="https://likumi.lv/ta/id/214590" TargetMode="External"/><Relationship Id="rId15" Type="http://schemas.openxmlformats.org/officeDocument/2006/relationships/hyperlink" Target="https://lvportals.lv/skaidrojumi/311926-bezmaksas-pieeja-14-dazadiem-registriem-2020" TargetMode="External"/><Relationship Id="rId23" Type="http://schemas.openxmlformats.org/officeDocument/2006/relationships/hyperlink" Target="https://likumi.lv/ta/id/88966" TargetMode="External"/><Relationship Id="rId28" Type="http://schemas.openxmlformats.org/officeDocument/2006/relationships/hyperlink" Target="https://likumi.lv/ta/id/5490-komerclikums" TargetMode="External"/><Relationship Id="rId36" Type="http://schemas.openxmlformats.org/officeDocument/2006/relationships/hyperlink" Target="https://likumi.lv/ta/id/214590" TargetMode="External"/><Relationship Id="rId49" Type="http://schemas.openxmlformats.org/officeDocument/2006/relationships/hyperlink" Target="https://www.at.gov.lv/downloadlawfile/164" TargetMode="External"/><Relationship Id="rId57" Type="http://schemas.openxmlformats.org/officeDocument/2006/relationships/hyperlink" Target="https://likumi.lv/ta/id/214590" TargetMode="External"/><Relationship Id="rId10" Type="http://schemas.openxmlformats.org/officeDocument/2006/relationships/hyperlink" Target="https://likumi.lv/ta/id/214590" TargetMode="External"/><Relationship Id="rId31" Type="http://schemas.openxmlformats.org/officeDocument/2006/relationships/hyperlink" Target="https://likumi.lv/ta/id/214590" TargetMode="External"/><Relationship Id="rId44" Type="http://schemas.openxmlformats.org/officeDocument/2006/relationships/hyperlink" Target="https://www.at.gov.lv/downloadlawfile/6175" TargetMode="External"/><Relationship Id="rId52" Type="http://schemas.openxmlformats.org/officeDocument/2006/relationships/hyperlink" Target="https://likumi.lv/ta/id/214590" TargetMode="External"/><Relationship Id="rId60" Type="http://schemas.openxmlformats.org/officeDocument/2006/relationships/hyperlink" Target="https://likumi.lv/ta/id/107820-kriminalprocesa-likums" TargetMode="External"/><Relationship Id="rId65" Type="http://schemas.openxmlformats.org/officeDocument/2006/relationships/hyperlink" Target="http://titania.saeima.lv/LIVS13/SaeimaLIVS13.nsf/0/4BB13AB66D7D4F19C22583D10052D381?OpenDocument" TargetMode="External"/><Relationship Id="rId73" Type="http://schemas.openxmlformats.org/officeDocument/2006/relationships/hyperlink" Target="https://likumi.lv/ta/id/178987" TargetMode="External"/><Relationship Id="rId78" Type="http://schemas.openxmlformats.org/officeDocument/2006/relationships/hyperlink" Target="https://likumi.lv/ta/id/178987" TargetMode="External"/><Relationship Id="rId81" Type="http://schemas.openxmlformats.org/officeDocument/2006/relationships/hyperlink" Target="https://likumi.lv/ta/id/178987" TargetMode="External"/><Relationship Id="rId86" Type="http://schemas.openxmlformats.org/officeDocument/2006/relationships/hyperlink" Target="https://likumi.lv/ta/id/178987" TargetMode="External"/><Relationship Id="rId94" Type="http://schemas.openxmlformats.org/officeDocument/2006/relationships/hyperlink" Target="https://likumi.lv/ta/id/107820-kriminalprocesa-likums" TargetMode="External"/><Relationship Id="rId99" Type="http://schemas.openxmlformats.org/officeDocument/2006/relationships/hyperlink" Target="https://www.mkd.gov.lv/lv/media/3150/download?attachment" TargetMode="External"/><Relationship Id="rId4" Type="http://schemas.openxmlformats.org/officeDocument/2006/relationships/hyperlink" Target="https://likumi.lv/ta/id/214590" TargetMode="External"/><Relationship Id="rId9" Type="http://schemas.openxmlformats.org/officeDocument/2006/relationships/hyperlink" Target="https://likumi.lv/ta/id/214590" TargetMode="External"/><Relationship Id="rId13" Type="http://schemas.openxmlformats.org/officeDocument/2006/relationships/hyperlink" Target="https://likumi.lv/ta/id/214590" TargetMode="External"/><Relationship Id="rId18" Type="http://schemas.openxmlformats.org/officeDocument/2006/relationships/hyperlink" Target="https://likumi.lv/ta/id/214590" TargetMode="External"/><Relationship Id="rId39" Type="http://schemas.openxmlformats.org/officeDocument/2006/relationships/hyperlink" Target="https://likumi.lv/ta/id/214590" TargetMode="External"/><Relationship Id="rId34" Type="http://schemas.openxmlformats.org/officeDocument/2006/relationships/hyperlink" Target="https://likumi.lv/ta/id/214590" TargetMode="External"/><Relationship Id="rId50" Type="http://schemas.openxmlformats.org/officeDocument/2006/relationships/hyperlink" Target="https://likumi.lv/ta/id/214590-maksatnespejas-likums" TargetMode="External"/><Relationship Id="rId55" Type="http://schemas.openxmlformats.org/officeDocument/2006/relationships/hyperlink" Target="https://likumi.lv/ta/id/5490" TargetMode="External"/><Relationship Id="rId76" Type="http://schemas.openxmlformats.org/officeDocument/2006/relationships/hyperlink" Target="https://likumi.lv/ta/id/178987" TargetMode="External"/><Relationship Id="rId97" Type="http://schemas.openxmlformats.org/officeDocument/2006/relationships/hyperlink" Target="https://likumi.lv/ta/id/214590" TargetMode="External"/><Relationship Id="rId7" Type="http://schemas.openxmlformats.org/officeDocument/2006/relationships/hyperlink" Target="https://www.at.gov.lv/downloadlawfile/5859" TargetMode="External"/><Relationship Id="rId71" Type="http://schemas.openxmlformats.org/officeDocument/2006/relationships/hyperlink" Target="https://likumi.lv/ta/id/178987" TargetMode="External"/><Relationship Id="rId92" Type="http://schemas.openxmlformats.org/officeDocument/2006/relationships/hyperlink" Target="https://likumi.lv/ta/id/214590" TargetMode="External"/><Relationship Id="rId2" Type="http://schemas.openxmlformats.org/officeDocument/2006/relationships/hyperlink" Target="https://likumi.lv/ta/id/214590" TargetMode="External"/><Relationship Id="rId29" Type="http://schemas.openxmlformats.org/officeDocument/2006/relationships/hyperlink" Target="https://likumi.lv/ta/id/214590" TargetMode="External"/><Relationship Id="rId24" Type="http://schemas.openxmlformats.org/officeDocument/2006/relationships/hyperlink" Target="https://likumi.lv/ta/id/214590" TargetMode="External"/><Relationship Id="rId40" Type="http://schemas.openxmlformats.org/officeDocument/2006/relationships/hyperlink" Target="https://likumi.lv/ta/id/214590" TargetMode="External"/><Relationship Id="rId45" Type="http://schemas.openxmlformats.org/officeDocument/2006/relationships/hyperlink" Target="https://www.at.gov.lv/downloadlawfile/5997" TargetMode="External"/><Relationship Id="rId66" Type="http://schemas.openxmlformats.org/officeDocument/2006/relationships/hyperlink" Target="https://titania.saeima.lv/LIVS14/SaeimaLIVS14.nsf/0/A42B1189F6C79B31C2258A5A0049F31F?OpenDocument" TargetMode="External"/><Relationship Id="rId87" Type="http://schemas.openxmlformats.org/officeDocument/2006/relationships/hyperlink" Target="https://likumi.lv/ta/id/280278" TargetMode="External"/><Relationship Id="rId61" Type="http://schemas.openxmlformats.org/officeDocument/2006/relationships/hyperlink" Target="https://likumi.lv/ta/id/107820-kriminalprocesa-likums" TargetMode="External"/><Relationship Id="rId82" Type="http://schemas.openxmlformats.org/officeDocument/2006/relationships/hyperlink" Target="https://likumi.lv/ta/id/178987" TargetMode="External"/><Relationship Id="rId19" Type="http://schemas.openxmlformats.org/officeDocument/2006/relationships/hyperlink" Target="https://likumi.lv/ta/id/214590" TargetMode="External"/><Relationship Id="rId14" Type="http://schemas.openxmlformats.org/officeDocument/2006/relationships/hyperlink" Target="https://likumi.lv/ta/id/214590" TargetMode="External"/><Relationship Id="rId30" Type="http://schemas.openxmlformats.org/officeDocument/2006/relationships/hyperlink" Target="https://likumi.lv/ta/id/214590" TargetMode="External"/><Relationship Id="rId35" Type="http://schemas.openxmlformats.org/officeDocument/2006/relationships/hyperlink" Target="https://likumi.lv/ta/id/214590" TargetMode="External"/><Relationship Id="rId56" Type="http://schemas.openxmlformats.org/officeDocument/2006/relationships/hyperlink" Target="https://www.at.gov.lv/downloadlawfile/5310" TargetMode="External"/><Relationship Id="rId77" Type="http://schemas.openxmlformats.org/officeDocument/2006/relationships/hyperlink" Target="https://www.mkd.gov.lv/lv/informativie-materiali" TargetMode="External"/><Relationship Id="rId8" Type="http://schemas.openxmlformats.org/officeDocument/2006/relationships/hyperlink" Target="https://likumi.lv/ta/id/214590" TargetMode="External"/><Relationship Id="rId51" Type="http://schemas.openxmlformats.org/officeDocument/2006/relationships/hyperlink" Target="https://www.at.gov.lv/downloadlawfile/2963" TargetMode="External"/><Relationship Id="rId72" Type="http://schemas.openxmlformats.org/officeDocument/2006/relationships/hyperlink" Target="https://likumi.lv/ta/id/178987" TargetMode="External"/><Relationship Id="rId93" Type="http://schemas.openxmlformats.org/officeDocument/2006/relationships/hyperlink" Target="https://likumi.lv/ta/id/214590" TargetMode="External"/><Relationship Id="rId98" Type="http://schemas.openxmlformats.org/officeDocument/2006/relationships/hyperlink" Target="https://www.mkd.gov.lv/lv/media/2510/download?attachmen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ECA50-84CF-4745-84D5-CB54C5E3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46</Pages>
  <Words>61968</Words>
  <Characters>35322</Characters>
  <Application>Microsoft Office Word</Application>
  <DocSecurity>0</DocSecurity>
  <Lines>294</Lines>
  <Paragraphs>194</Paragraphs>
  <ScaleCrop>false</ScaleCrop>
  <Company/>
  <LinksUpToDate>false</LinksUpToDate>
  <CharactersWithSpaces>97096</CharactersWithSpaces>
  <SharedDoc>false</SharedDoc>
  <HLinks>
    <vt:vector size="804" baseType="variant">
      <vt:variant>
        <vt:i4>5046357</vt:i4>
      </vt:variant>
      <vt:variant>
        <vt:i4>159</vt:i4>
      </vt:variant>
      <vt:variant>
        <vt:i4>0</vt:i4>
      </vt:variant>
      <vt:variant>
        <vt:i4>5</vt:i4>
      </vt:variant>
      <vt:variant>
        <vt:lpwstr>https://goaml.fid.gov.lv/</vt:lpwstr>
      </vt:variant>
      <vt:variant>
        <vt:lpwstr/>
      </vt:variant>
      <vt:variant>
        <vt:i4>6881394</vt:i4>
      </vt:variant>
      <vt:variant>
        <vt:i4>156</vt:i4>
      </vt:variant>
      <vt:variant>
        <vt:i4>0</vt:i4>
      </vt:variant>
      <vt:variant>
        <vt:i4>5</vt:i4>
      </vt:variant>
      <vt:variant>
        <vt:lpwstr>https://fid.gov.lv/uploads/files/Dokumenti/Vadl%C4%ABnijas%2C rekomend%C4%81cijas/Zi%C5%86o%C5%A1anas vadl%C4%ABniju %E2%80%9CZi%C5%86ojumu snieg%C5%A1ana par aizdom%C4%ABgiem dar%C4%ABjumiem un attur%C4%93%C5%A1an%C4%81s no dar%C4%ABjumu veik%C5%A1ana%E2%80%9D 3. papildin%C4%81t%C4%81 redakcija.pdf</vt:lpwstr>
      </vt:variant>
      <vt:variant>
        <vt:lpwstr/>
      </vt:variant>
      <vt:variant>
        <vt:i4>5046357</vt:i4>
      </vt:variant>
      <vt:variant>
        <vt:i4>153</vt:i4>
      </vt:variant>
      <vt:variant>
        <vt:i4>0</vt:i4>
      </vt:variant>
      <vt:variant>
        <vt:i4>5</vt:i4>
      </vt:variant>
      <vt:variant>
        <vt:lpwstr>https://goaml.fid.gov.lv/</vt:lpwstr>
      </vt:variant>
      <vt:variant>
        <vt:lpwstr/>
      </vt:variant>
      <vt:variant>
        <vt:i4>786514</vt:i4>
      </vt:variant>
      <vt:variant>
        <vt:i4>150</vt:i4>
      </vt:variant>
      <vt:variant>
        <vt:i4>0</vt:i4>
      </vt:variant>
      <vt:variant>
        <vt:i4>5</vt:i4>
      </vt:variant>
      <vt:variant>
        <vt:lpwstr>https://www.mkd.gov.lv/lv/media/3004/download?attachment</vt:lpwstr>
      </vt:variant>
      <vt:variant>
        <vt:lpwstr>page=21&amp;zoom=100,109,470</vt:lpwstr>
      </vt:variant>
      <vt:variant>
        <vt:i4>4325440</vt:i4>
      </vt:variant>
      <vt:variant>
        <vt:i4>147</vt:i4>
      </vt:variant>
      <vt:variant>
        <vt:i4>0</vt:i4>
      </vt:variant>
      <vt:variant>
        <vt:i4>5</vt:i4>
      </vt:variant>
      <vt:variant>
        <vt:lpwstr>https://www.mkd.gov.lv/lv/media/2462/download</vt:lpwstr>
      </vt:variant>
      <vt:variant>
        <vt:lpwstr/>
      </vt:variant>
      <vt:variant>
        <vt:i4>6881394</vt:i4>
      </vt:variant>
      <vt:variant>
        <vt:i4>144</vt:i4>
      </vt:variant>
      <vt:variant>
        <vt:i4>0</vt:i4>
      </vt:variant>
      <vt:variant>
        <vt:i4>5</vt:i4>
      </vt:variant>
      <vt:variant>
        <vt:lpwstr>https://fid.gov.lv/uploads/files/Dokumenti/Vadl%C4%ABnijas%2C rekomend%C4%81cijas/Zi%C5%86o%C5%A1anas vadl%C4%ABniju %E2%80%9CZi%C5%86ojumu snieg%C5%A1ana par aizdom%C4%ABgiem dar%C4%ABjumiem un attur%C4%93%C5%A1an%C4%81s no dar%C4%ABjumu veik%C5%A1ana%E2%80%9D 3. papildin%C4%81t%C4%81 redakcija.pdf</vt:lpwstr>
      </vt:variant>
      <vt:variant>
        <vt:lpwstr/>
      </vt:variant>
      <vt:variant>
        <vt:i4>1114205</vt:i4>
      </vt:variant>
      <vt:variant>
        <vt:i4>141</vt:i4>
      </vt:variant>
      <vt:variant>
        <vt:i4>0</vt:i4>
      </vt:variant>
      <vt:variant>
        <vt:i4>5</vt:i4>
      </vt:variant>
      <vt:variant>
        <vt:lpwstr>https://www.mkd.gov.lv/lv/informativie-materiali</vt:lpwstr>
      </vt:variant>
      <vt:variant>
        <vt:lpwstr/>
      </vt:variant>
      <vt:variant>
        <vt:i4>851970</vt:i4>
      </vt:variant>
      <vt:variant>
        <vt:i4>138</vt:i4>
      </vt:variant>
      <vt:variant>
        <vt:i4>0</vt:i4>
      </vt:variant>
      <vt:variant>
        <vt:i4>5</vt:i4>
      </vt:variant>
      <vt:variant>
        <vt:lpwstr>https://likumi.lv/ta/id/214590</vt:lpwstr>
      </vt:variant>
      <vt:variant>
        <vt:lpwstr>p99</vt:lpwstr>
      </vt:variant>
      <vt:variant>
        <vt:i4>4784142</vt:i4>
      </vt:variant>
      <vt:variant>
        <vt:i4>135</vt:i4>
      </vt:variant>
      <vt:variant>
        <vt:i4>0</vt:i4>
      </vt:variant>
      <vt:variant>
        <vt:i4>5</vt:i4>
      </vt:variant>
      <vt:variant>
        <vt:lpwstr>https://www.at.gov.lv/lv/tiesu-prakse/tiesu-prakses-apkopojumi/civiltiesibas</vt:lpwstr>
      </vt:variant>
      <vt:variant>
        <vt:lpwstr/>
      </vt:variant>
      <vt:variant>
        <vt:i4>4784142</vt:i4>
      </vt:variant>
      <vt:variant>
        <vt:i4>132</vt:i4>
      </vt:variant>
      <vt:variant>
        <vt:i4>0</vt:i4>
      </vt:variant>
      <vt:variant>
        <vt:i4>5</vt:i4>
      </vt:variant>
      <vt:variant>
        <vt:lpwstr>https://www.at.gov.lv/lv/tiesu-prakse/tiesu-prakses-apkopojumi/civiltiesibas</vt:lpwstr>
      </vt:variant>
      <vt:variant>
        <vt:lpwstr/>
      </vt:variant>
      <vt:variant>
        <vt:i4>1048593</vt:i4>
      </vt:variant>
      <vt:variant>
        <vt:i4>129</vt:i4>
      </vt:variant>
      <vt:variant>
        <vt:i4>0</vt:i4>
      </vt:variant>
      <vt:variant>
        <vt:i4>5</vt:i4>
      </vt:variant>
      <vt:variant>
        <vt:lpwstr>https://www.vvc.gov.lv/lv/media/11464/download?attachment</vt:lpwstr>
      </vt:variant>
      <vt:variant>
        <vt:lpwstr/>
      </vt:variant>
      <vt:variant>
        <vt:i4>4194373</vt:i4>
      </vt:variant>
      <vt:variant>
        <vt:i4>126</vt:i4>
      </vt:variant>
      <vt:variant>
        <vt:i4>0</vt:i4>
      </vt:variant>
      <vt:variant>
        <vt:i4>5</vt:i4>
      </vt:variant>
      <vt:variant>
        <vt:lpwstr>https://www.mkd.gov.lv/lv/media/2236/download</vt:lpwstr>
      </vt:variant>
      <vt:variant>
        <vt:lpwstr/>
      </vt:variant>
      <vt:variant>
        <vt:i4>3604517</vt:i4>
      </vt:variant>
      <vt:variant>
        <vt:i4>123</vt:i4>
      </vt:variant>
      <vt:variant>
        <vt:i4>0</vt:i4>
      </vt:variant>
      <vt:variant>
        <vt:i4>5</vt:i4>
      </vt:variant>
      <vt:variant>
        <vt:lpwstr>https://www.at.gov.lv/files/uploads/files/6_Judikatura/Tiesu_prakses_apkopojumi/Maksatnespeja_06_05_2014.docx</vt:lpwstr>
      </vt:variant>
      <vt:variant>
        <vt:lpwstr/>
      </vt:variant>
      <vt:variant>
        <vt:i4>1376342</vt:i4>
      </vt:variant>
      <vt:variant>
        <vt:i4>120</vt:i4>
      </vt:variant>
      <vt:variant>
        <vt:i4>0</vt:i4>
      </vt:variant>
      <vt:variant>
        <vt:i4>5</vt:i4>
      </vt:variant>
      <vt:variant>
        <vt:lpwstr>https://www.mkd.gov.lv/lv/media/4577/download?attachment</vt:lpwstr>
      </vt:variant>
      <vt:variant>
        <vt:lpwstr/>
      </vt:variant>
      <vt:variant>
        <vt:i4>1966166</vt:i4>
      </vt:variant>
      <vt:variant>
        <vt:i4>117</vt:i4>
      </vt:variant>
      <vt:variant>
        <vt:i4>0</vt:i4>
      </vt:variant>
      <vt:variant>
        <vt:i4>5</vt:i4>
      </vt:variant>
      <vt:variant>
        <vt:lpwstr>https://www.mkd.gov.lv/lv/media/4871/download?attachment</vt:lpwstr>
      </vt:variant>
      <vt:variant>
        <vt:lpwstr/>
      </vt:variant>
      <vt:variant>
        <vt:i4>4194369</vt:i4>
      </vt:variant>
      <vt:variant>
        <vt:i4>114</vt:i4>
      </vt:variant>
      <vt:variant>
        <vt:i4>0</vt:i4>
      </vt:variant>
      <vt:variant>
        <vt:i4>5</vt:i4>
      </vt:variant>
      <vt:variant>
        <vt:lpwstr>https://www.mkd.gov.lv/lv/media/2074/download</vt:lpwstr>
      </vt:variant>
      <vt:variant>
        <vt:lpwstr/>
      </vt:variant>
      <vt:variant>
        <vt:i4>1048661</vt:i4>
      </vt:variant>
      <vt:variant>
        <vt:i4>111</vt:i4>
      </vt:variant>
      <vt:variant>
        <vt:i4>0</vt:i4>
      </vt:variant>
      <vt:variant>
        <vt:i4>5</vt:i4>
      </vt:variant>
      <vt:variant>
        <vt:lpwstr>https://www.mkd.gov.lv/lv/media/4443/download?attachment</vt:lpwstr>
      </vt:variant>
      <vt:variant>
        <vt:lpwstr/>
      </vt:variant>
      <vt:variant>
        <vt:i4>1900599</vt:i4>
      </vt:variant>
      <vt:variant>
        <vt:i4>104</vt:i4>
      </vt:variant>
      <vt:variant>
        <vt:i4>0</vt:i4>
      </vt:variant>
      <vt:variant>
        <vt:i4>5</vt:i4>
      </vt:variant>
      <vt:variant>
        <vt:lpwstr/>
      </vt:variant>
      <vt:variant>
        <vt:lpwstr>_Toc220505589</vt:lpwstr>
      </vt:variant>
      <vt:variant>
        <vt:i4>1900599</vt:i4>
      </vt:variant>
      <vt:variant>
        <vt:i4>98</vt:i4>
      </vt:variant>
      <vt:variant>
        <vt:i4>0</vt:i4>
      </vt:variant>
      <vt:variant>
        <vt:i4>5</vt:i4>
      </vt:variant>
      <vt:variant>
        <vt:lpwstr/>
      </vt:variant>
      <vt:variant>
        <vt:lpwstr>_Toc220505588</vt:lpwstr>
      </vt:variant>
      <vt:variant>
        <vt:i4>1900599</vt:i4>
      </vt:variant>
      <vt:variant>
        <vt:i4>92</vt:i4>
      </vt:variant>
      <vt:variant>
        <vt:i4>0</vt:i4>
      </vt:variant>
      <vt:variant>
        <vt:i4>5</vt:i4>
      </vt:variant>
      <vt:variant>
        <vt:lpwstr/>
      </vt:variant>
      <vt:variant>
        <vt:lpwstr>_Toc220505587</vt:lpwstr>
      </vt:variant>
      <vt:variant>
        <vt:i4>1900599</vt:i4>
      </vt:variant>
      <vt:variant>
        <vt:i4>86</vt:i4>
      </vt:variant>
      <vt:variant>
        <vt:i4>0</vt:i4>
      </vt:variant>
      <vt:variant>
        <vt:i4>5</vt:i4>
      </vt:variant>
      <vt:variant>
        <vt:lpwstr/>
      </vt:variant>
      <vt:variant>
        <vt:lpwstr>_Toc220505586</vt:lpwstr>
      </vt:variant>
      <vt:variant>
        <vt:i4>1900599</vt:i4>
      </vt:variant>
      <vt:variant>
        <vt:i4>80</vt:i4>
      </vt:variant>
      <vt:variant>
        <vt:i4>0</vt:i4>
      </vt:variant>
      <vt:variant>
        <vt:i4>5</vt:i4>
      </vt:variant>
      <vt:variant>
        <vt:lpwstr/>
      </vt:variant>
      <vt:variant>
        <vt:lpwstr>_Toc220505585</vt:lpwstr>
      </vt:variant>
      <vt:variant>
        <vt:i4>1900599</vt:i4>
      </vt:variant>
      <vt:variant>
        <vt:i4>74</vt:i4>
      </vt:variant>
      <vt:variant>
        <vt:i4>0</vt:i4>
      </vt:variant>
      <vt:variant>
        <vt:i4>5</vt:i4>
      </vt:variant>
      <vt:variant>
        <vt:lpwstr/>
      </vt:variant>
      <vt:variant>
        <vt:lpwstr>_Toc220505584</vt:lpwstr>
      </vt:variant>
      <vt:variant>
        <vt:i4>1900599</vt:i4>
      </vt:variant>
      <vt:variant>
        <vt:i4>68</vt:i4>
      </vt:variant>
      <vt:variant>
        <vt:i4>0</vt:i4>
      </vt:variant>
      <vt:variant>
        <vt:i4>5</vt:i4>
      </vt:variant>
      <vt:variant>
        <vt:lpwstr/>
      </vt:variant>
      <vt:variant>
        <vt:lpwstr>_Toc220505583</vt:lpwstr>
      </vt:variant>
      <vt:variant>
        <vt:i4>1900599</vt:i4>
      </vt:variant>
      <vt:variant>
        <vt:i4>62</vt:i4>
      </vt:variant>
      <vt:variant>
        <vt:i4>0</vt:i4>
      </vt:variant>
      <vt:variant>
        <vt:i4>5</vt:i4>
      </vt:variant>
      <vt:variant>
        <vt:lpwstr/>
      </vt:variant>
      <vt:variant>
        <vt:lpwstr>_Toc220505582</vt:lpwstr>
      </vt:variant>
      <vt:variant>
        <vt:i4>1900599</vt:i4>
      </vt:variant>
      <vt:variant>
        <vt:i4>56</vt:i4>
      </vt:variant>
      <vt:variant>
        <vt:i4>0</vt:i4>
      </vt:variant>
      <vt:variant>
        <vt:i4>5</vt:i4>
      </vt:variant>
      <vt:variant>
        <vt:lpwstr/>
      </vt:variant>
      <vt:variant>
        <vt:lpwstr>_Toc220505581</vt:lpwstr>
      </vt:variant>
      <vt:variant>
        <vt:i4>1900599</vt:i4>
      </vt:variant>
      <vt:variant>
        <vt:i4>50</vt:i4>
      </vt:variant>
      <vt:variant>
        <vt:i4>0</vt:i4>
      </vt:variant>
      <vt:variant>
        <vt:i4>5</vt:i4>
      </vt:variant>
      <vt:variant>
        <vt:lpwstr/>
      </vt:variant>
      <vt:variant>
        <vt:lpwstr>_Toc220505580</vt:lpwstr>
      </vt:variant>
      <vt:variant>
        <vt:i4>1179703</vt:i4>
      </vt:variant>
      <vt:variant>
        <vt:i4>44</vt:i4>
      </vt:variant>
      <vt:variant>
        <vt:i4>0</vt:i4>
      </vt:variant>
      <vt:variant>
        <vt:i4>5</vt:i4>
      </vt:variant>
      <vt:variant>
        <vt:lpwstr/>
      </vt:variant>
      <vt:variant>
        <vt:lpwstr>_Toc220505579</vt:lpwstr>
      </vt:variant>
      <vt:variant>
        <vt:i4>1179703</vt:i4>
      </vt:variant>
      <vt:variant>
        <vt:i4>38</vt:i4>
      </vt:variant>
      <vt:variant>
        <vt:i4>0</vt:i4>
      </vt:variant>
      <vt:variant>
        <vt:i4>5</vt:i4>
      </vt:variant>
      <vt:variant>
        <vt:lpwstr/>
      </vt:variant>
      <vt:variant>
        <vt:lpwstr>_Toc220505578</vt:lpwstr>
      </vt:variant>
      <vt:variant>
        <vt:i4>1179703</vt:i4>
      </vt:variant>
      <vt:variant>
        <vt:i4>32</vt:i4>
      </vt:variant>
      <vt:variant>
        <vt:i4>0</vt:i4>
      </vt:variant>
      <vt:variant>
        <vt:i4>5</vt:i4>
      </vt:variant>
      <vt:variant>
        <vt:lpwstr/>
      </vt:variant>
      <vt:variant>
        <vt:lpwstr>_Toc220505577</vt:lpwstr>
      </vt:variant>
      <vt:variant>
        <vt:i4>1179703</vt:i4>
      </vt:variant>
      <vt:variant>
        <vt:i4>26</vt:i4>
      </vt:variant>
      <vt:variant>
        <vt:i4>0</vt:i4>
      </vt:variant>
      <vt:variant>
        <vt:i4>5</vt:i4>
      </vt:variant>
      <vt:variant>
        <vt:lpwstr/>
      </vt:variant>
      <vt:variant>
        <vt:lpwstr>_Toc220505576</vt:lpwstr>
      </vt:variant>
      <vt:variant>
        <vt:i4>1179703</vt:i4>
      </vt:variant>
      <vt:variant>
        <vt:i4>20</vt:i4>
      </vt:variant>
      <vt:variant>
        <vt:i4>0</vt:i4>
      </vt:variant>
      <vt:variant>
        <vt:i4>5</vt:i4>
      </vt:variant>
      <vt:variant>
        <vt:lpwstr/>
      </vt:variant>
      <vt:variant>
        <vt:lpwstr>_Toc220505575</vt:lpwstr>
      </vt:variant>
      <vt:variant>
        <vt:i4>1179703</vt:i4>
      </vt:variant>
      <vt:variant>
        <vt:i4>14</vt:i4>
      </vt:variant>
      <vt:variant>
        <vt:i4>0</vt:i4>
      </vt:variant>
      <vt:variant>
        <vt:i4>5</vt:i4>
      </vt:variant>
      <vt:variant>
        <vt:lpwstr/>
      </vt:variant>
      <vt:variant>
        <vt:lpwstr>_Toc220505574</vt:lpwstr>
      </vt:variant>
      <vt:variant>
        <vt:i4>1179703</vt:i4>
      </vt:variant>
      <vt:variant>
        <vt:i4>8</vt:i4>
      </vt:variant>
      <vt:variant>
        <vt:i4>0</vt:i4>
      </vt:variant>
      <vt:variant>
        <vt:i4>5</vt:i4>
      </vt:variant>
      <vt:variant>
        <vt:lpwstr/>
      </vt:variant>
      <vt:variant>
        <vt:lpwstr>_Toc220505573</vt:lpwstr>
      </vt:variant>
      <vt:variant>
        <vt:i4>1179703</vt:i4>
      </vt:variant>
      <vt:variant>
        <vt:i4>2</vt:i4>
      </vt:variant>
      <vt:variant>
        <vt:i4>0</vt:i4>
      </vt:variant>
      <vt:variant>
        <vt:i4>5</vt:i4>
      </vt:variant>
      <vt:variant>
        <vt:lpwstr/>
      </vt:variant>
      <vt:variant>
        <vt:lpwstr>_Toc220505572</vt:lpwstr>
      </vt:variant>
      <vt:variant>
        <vt:i4>1048658</vt:i4>
      </vt:variant>
      <vt:variant>
        <vt:i4>294</vt:i4>
      </vt:variant>
      <vt:variant>
        <vt:i4>0</vt:i4>
      </vt:variant>
      <vt:variant>
        <vt:i4>5</vt:i4>
      </vt:variant>
      <vt:variant>
        <vt:lpwstr>https://www.mkd.gov.lv/lv/media/4433/download?attachment</vt:lpwstr>
      </vt:variant>
      <vt:variant>
        <vt:lpwstr/>
      </vt:variant>
      <vt:variant>
        <vt:i4>1441875</vt:i4>
      </vt:variant>
      <vt:variant>
        <vt:i4>291</vt:i4>
      </vt:variant>
      <vt:variant>
        <vt:i4>0</vt:i4>
      </vt:variant>
      <vt:variant>
        <vt:i4>5</vt:i4>
      </vt:variant>
      <vt:variant>
        <vt:lpwstr>https://www.mkd.gov.lv/lv/media/3150/download?attachment</vt:lpwstr>
      </vt:variant>
      <vt:variant>
        <vt:lpwstr/>
      </vt:variant>
      <vt:variant>
        <vt:i4>1179734</vt:i4>
      </vt:variant>
      <vt:variant>
        <vt:i4>288</vt:i4>
      </vt:variant>
      <vt:variant>
        <vt:i4>0</vt:i4>
      </vt:variant>
      <vt:variant>
        <vt:i4>5</vt:i4>
      </vt:variant>
      <vt:variant>
        <vt:lpwstr>https://www.mkd.gov.lv/lv/media/2510/download?attachment</vt:lpwstr>
      </vt:variant>
      <vt:variant>
        <vt:lpwstr/>
      </vt:variant>
      <vt:variant>
        <vt:i4>3342389</vt:i4>
      </vt:variant>
      <vt:variant>
        <vt:i4>285</vt:i4>
      </vt:variant>
      <vt:variant>
        <vt:i4>0</vt:i4>
      </vt:variant>
      <vt:variant>
        <vt:i4>5</vt:i4>
      </vt:variant>
      <vt:variant>
        <vt:lpwstr>https://likumi.lv/ta/id/214590</vt:lpwstr>
      </vt:variant>
      <vt:variant>
        <vt:lpwstr>p176</vt:lpwstr>
      </vt:variant>
      <vt:variant>
        <vt:i4>393218</vt:i4>
      </vt:variant>
      <vt:variant>
        <vt:i4>282</vt:i4>
      </vt:variant>
      <vt:variant>
        <vt:i4>0</vt:i4>
      </vt:variant>
      <vt:variant>
        <vt:i4>5</vt:i4>
      </vt:variant>
      <vt:variant>
        <vt:lpwstr>https://likumi.lv/ta/id/214590</vt:lpwstr>
      </vt:variant>
      <vt:variant>
        <vt:lpwstr>p29</vt:lpwstr>
      </vt:variant>
      <vt:variant>
        <vt:i4>393218</vt:i4>
      </vt:variant>
      <vt:variant>
        <vt:i4>279</vt:i4>
      </vt:variant>
      <vt:variant>
        <vt:i4>0</vt:i4>
      </vt:variant>
      <vt:variant>
        <vt:i4>5</vt:i4>
      </vt:variant>
      <vt:variant>
        <vt:lpwstr>https://likumi.lv/ta/id/214590</vt:lpwstr>
      </vt:variant>
      <vt:variant>
        <vt:lpwstr>p26</vt:lpwstr>
      </vt:variant>
      <vt:variant>
        <vt:i4>4587602</vt:i4>
      </vt:variant>
      <vt:variant>
        <vt:i4>276</vt:i4>
      </vt:variant>
      <vt:variant>
        <vt:i4>0</vt:i4>
      </vt:variant>
      <vt:variant>
        <vt:i4>5</vt:i4>
      </vt:variant>
      <vt:variant>
        <vt:lpwstr>https://likumi.lv/ta/id/107820-kriminalprocesa-likums</vt:lpwstr>
      </vt:variant>
      <vt:variant>
        <vt:lpwstr>p386</vt:lpwstr>
      </vt:variant>
      <vt:variant>
        <vt:i4>786434</vt:i4>
      </vt:variant>
      <vt:variant>
        <vt:i4>273</vt:i4>
      </vt:variant>
      <vt:variant>
        <vt:i4>0</vt:i4>
      </vt:variant>
      <vt:variant>
        <vt:i4>5</vt:i4>
      </vt:variant>
      <vt:variant>
        <vt:lpwstr>https://likumi.lv/ta/id/214590</vt:lpwstr>
      </vt:variant>
      <vt:variant>
        <vt:lpwstr>p81</vt:lpwstr>
      </vt:variant>
      <vt:variant>
        <vt:i4>131074</vt:i4>
      </vt:variant>
      <vt:variant>
        <vt:i4>270</vt:i4>
      </vt:variant>
      <vt:variant>
        <vt:i4>0</vt:i4>
      </vt:variant>
      <vt:variant>
        <vt:i4>5</vt:i4>
      </vt:variant>
      <vt:variant>
        <vt:lpwstr>https://likumi.lv/ta/id/214590</vt:lpwstr>
      </vt:variant>
      <vt:variant>
        <vt:lpwstr>p6</vt:lpwstr>
      </vt:variant>
      <vt:variant>
        <vt:i4>655372</vt:i4>
      </vt:variant>
      <vt:variant>
        <vt:i4>267</vt:i4>
      </vt:variant>
      <vt:variant>
        <vt:i4>0</vt:i4>
      </vt:variant>
      <vt:variant>
        <vt:i4>5</vt:i4>
      </vt:variant>
      <vt:variant>
        <vt:lpwstr>https://likumi.lv/ta/id/178987</vt:lpwstr>
      </vt:variant>
      <vt:variant>
        <vt:lpwstr>p38</vt:lpwstr>
      </vt:variant>
      <vt:variant>
        <vt:i4>5570619</vt:i4>
      </vt:variant>
      <vt:variant>
        <vt:i4>264</vt:i4>
      </vt:variant>
      <vt:variant>
        <vt:i4>0</vt:i4>
      </vt:variant>
      <vt:variant>
        <vt:i4>5</vt:i4>
      </vt:variant>
      <vt:variant>
        <vt:lpwstr>https://likumi.lv/ta/id/178987</vt:lpwstr>
      </vt:variant>
      <vt:variant>
        <vt:lpwstr>p37_2</vt:lpwstr>
      </vt:variant>
      <vt:variant>
        <vt:i4>5570621</vt:i4>
      </vt:variant>
      <vt:variant>
        <vt:i4>261</vt:i4>
      </vt:variant>
      <vt:variant>
        <vt:i4>0</vt:i4>
      </vt:variant>
      <vt:variant>
        <vt:i4>5</vt:i4>
      </vt:variant>
      <vt:variant>
        <vt:lpwstr>https://likumi.lv/ta/id/178987</vt:lpwstr>
      </vt:variant>
      <vt:variant>
        <vt:lpwstr>p31_5</vt:lpwstr>
      </vt:variant>
      <vt:variant>
        <vt:i4>6881348</vt:i4>
      </vt:variant>
      <vt:variant>
        <vt:i4>258</vt:i4>
      </vt:variant>
      <vt:variant>
        <vt:i4>0</vt:i4>
      </vt:variant>
      <vt:variant>
        <vt:i4>5</vt:i4>
      </vt:variant>
      <vt:variant>
        <vt:lpwstr>https://tezaurs.lv/_search/v%C4%81rdn%C4%ABca</vt:lpwstr>
      </vt:variant>
      <vt:variant>
        <vt:lpwstr/>
      </vt:variant>
      <vt:variant>
        <vt:i4>196616</vt:i4>
      </vt:variant>
      <vt:variant>
        <vt:i4>255</vt:i4>
      </vt:variant>
      <vt:variant>
        <vt:i4>0</vt:i4>
      </vt:variant>
      <vt:variant>
        <vt:i4>5</vt:i4>
      </vt:variant>
      <vt:variant>
        <vt:lpwstr>https://likumi.lv/ta/id/280278</vt:lpwstr>
      </vt:variant>
      <vt:variant>
        <vt:lpwstr>p17</vt:lpwstr>
      </vt:variant>
      <vt:variant>
        <vt:i4>5570621</vt:i4>
      </vt:variant>
      <vt:variant>
        <vt:i4>252</vt:i4>
      </vt:variant>
      <vt:variant>
        <vt:i4>0</vt:i4>
      </vt:variant>
      <vt:variant>
        <vt:i4>5</vt:i4>
      </vt:variant>
      <vt:variant>
        <vt:lpwstr>https://likumi.lv/ta/id/178987</vt:lpwstr>
      </vt:variant>
      <vt:variant>
        <vt:lpwstr>p31_4</vt:lpwstr>
      </vt:variant>
      <vt:variant>
        <vt:i4>393218</vt:i4>
      </vt:variant>
      <vt:variant>
        <vt:i4>249</vt:i4>
      </vt:variant>
      <vt:variant>
        <vt:i4>0</vt:i4>
      </vt:variant>
      <vt:variant>
        <vt:i4>5</vt:i4>
      </vt:variant>
      <vt:variant>
        <vt:lpwstr>https://likumi.lv/ta/id/214590</vt:lpwstr>
      </vt:variant>
      <vt:variant>
        <vt:lpwstr>p27</vt:lpwstr>
      </vt:variant>
      <vt:variant>
        <vt:i4>720908</vt:i4>
      </vt:variant>
      <vt:variant>
        <vt:i4>246</vt:i4>
      </vt:variant>
      <vt:variant>
        <vt:i4>0</vt:i4>
      </vt:variant>
      <vt:variant>
        <vt:i4>5</vt:i4>
      </vt:variant>
      <vt:variant>
        <vt:lpwstr>https://likumi.lv/ta/id/178987</vt:lpwstr>
      </vt:variant>
      <vt:variant>
        <vt:lpwstr>p20</vt:lpwstr>
      </vt:variant>
      <vt:variant>
        <vt:i4>524300</vt:i4>
      </vt:variant>
      <vt:variant>
        <vt:i4>243</vt:i4>
      </vt:variant>
      <vt:variant>
        <vt:i4>0</vt:i4>
      </vt:variant>
      <vt:variant>
        <vt:i4>5</vt:i4>
      </vt:variant>
      <vt:variant>
        <vt:lpwstr>https://likumi.lv/ta/id/178987</vt:lpwstr>
      </vt:variant>
      <vt:variant>
        <vt:lpwstr>p1</vt:lpwstr>
      </vt:variant>
      <vt:variant>
        <vt:i4>524300</vt:i4>
      </vt:variant>
      <vt:variant>
        <vt:i4>240</vt:i4>
      </vt:variant>
      <vt:variant>
        <vt:i4>0</vt:i4>
      </vt:variant>
      <vt:variant>
        <vt:i4>5</vt:i4>
      </vt:variant>
      <vt:variant>
        <vt:lpwstr>https://likumi.lv/ta/id/178987</vt:lpwstr>
      </vt:variant>
      <vt:variant>
        <vt:lpwstr>p11</vt:lpwstr>
      </vt:variant>
      <vt:variant>
        <vt:i4>524300</vt:i4>
      </vt:variant>
      <vt:variant>
        <vt:i4>237</vt:i4>
      </vt:variant>
      <vt:variant>
        <vt:i4>0</vt:i4>
      </vt:variant>
      <vt:variant>
        <vt:i4>5</vt:i4>
      </vt:variant>
      <vt:variant>
        <vt:lpwstr>https://likumi.lv/ta/id/178987</vt:lpwstr>
      </vt:variant>
      <vt:variant>
        <vt:lpwstr>p11</vt:lpwstr>
      </vt:variant>
      <vt:variant>
        <vt:i4>5570619</vt:i4>
      </vt:variant>
      <vt:variant>
        <vt:i4>234</vt:i4>
      </vt:variant>
      <vt:variant>
        <vt:i4>0</vt:i4>
      </vt:variant>
      <vt:variant>
        <vt:i4>5</vt:i4>
      </vt:variant>
      <vt:variant>
        <vt:lpwstr>https://likumi.lv/ta/id/178987</vt:lpwstr>
      </vt:variant>
      <vt:variant>
        <vt:lpwstr>p37_2</vt:lpwstr>
      </vt:variant>
      <vt:variant>
        <vt:i4>5701693</vt:i4>
      </vt:variant>
      <vt:variant>
        <vt:i4>231</vt:i4>
      </vt:variant>
      <vt:variant>
        <vt:i4>0</vt:i4>
      </vt:variant>
      <vt:variant>
        <vt:i4>5</vt:i4>
      </vt:variant>
      <vt:variant>
        <vt:lpwstr>https://likumi.lv/ta/id/178987</vt:lpwstr>
      </vt:variant>
      <vt:variant>
        <vt:lpwstr>p11_1</vt:lpwstr>
      </vt:variant>
      <vt:variant>
        <vt:i4>5701693</vt:i4>
      </vt:variant>
      <vt:variant>
        <vt:i4>228</vt:i4>
      </vt:variant>
      <vt:variant>
        <vt:i4>0</vt:i4>
      </vt:variant>
      <vt:variant>
        <vt:i4>5</vt:i4>
      </vt:variant>
      <vt:variant>
        <vt:lpwstr>https://likumi.lv/ta/id/178987</vt:lpwstr>
      </vt:variant>
      <vt:variant>
        <vt:lpwstr>p11_1</vt:lpwstr>
      </vt:variant>
      <vt:variant>
        <vt:i4>720908</vt:i4>
      </vt:variant>
      <vt:variant>
        <vt:i4>225</vt:i4>
      </vt:variant>
      <vt:variant>
        <vt:i4>0</vt:i4>
      </vt:variant>
      <vt:variant>
        <vt:i4>5</vt:i4>
      </vt:variant>
      <vt:variant>
        <vt:lpwstr>https://likumi.lv/ta/id/178987</vt:lpwstr>
      </vt:variant>
      <vt:variant>
        <vt:lpwstr>p25</vt:lpwstr>
      </vt:variant>
      <vt:variant>
        <vt:i4>524300</vt:i4>
      </vt:variant>
      <vt:variant>
        <vt:i4>222</vt:i4>
      </vt:variant>
      <vt:variant>
        <vt:i4>0</vt:i4>
      </vt:variant>
      <vt:variant>
        <vt:i4>5</vt:i4>
      </vt:variant>
      <vt:variant>
        <vt:lpwstr>https://likumi.lv/ta/id/178987</vt:lpwstr>
      </vt:variant>
      <vt:variant>
        <vt:lpwstr>p18</vt:lpwstr>
      </vt:variant>
      <vt:variant>
        <vt:i4>5701693</vt:i4>
      </vt:variant>
      <vt:variant>
        <vt:i4>219</vt:i4>
      </vt:variant>
      <vt:variant>
        <vt:i4>0</vt:i4>
      </vt:variant>
      <vt:variant>
        <vt:i4>5</vt:i4>
      </vt:variant>
      <vt:variant>
        <vt:lpwstr>https://likumi.lv/ta/id/178987</vt:lpwstr>
      </vt:variant>
      <vt:variant>
        <vt:lpwstr>p11_1</vt:lpwstr>
      </vt:variant>
      <vt:variant>
        <vt:i4>524300</vt:i4>
      </vt:variant>
      <vt:variant>
        <vt:i4>216</vt:i4>
      </vt:variant>
      <vt:variant>
        <vt:i4>0</vt:i4>
      </vt:variant>
      <vt:variant>
        <vt:i4>5</vt:i4>
      </vt:variant>
      <vt:variant>
        <vt:lpwstr>https://likumi.lv/ta/id/178987</vt:lpwstr>
      </vt:variant>
      <vt:variant>
        <vt:lpwstr>p13</vt:lpwstr>
      </vt:variant>
      <vt:variant>
        <vt:i4>524300</vt:i4>
      </vt:variant>
      <vt:variant>
        <vt:i4>213</vt:i4>
      </vt:variant>
      <vt:variant>
        <vt:i4>0</vt:i4>
      </vt:variant>
      <vt:variant>
        <vt:i4>5</vt:i4>
      </vt:variant>
      <vt:variant>
        <vt:lpwstr>https://likumi.lv/ta/id/178987</vt:lpwstr>
      </vt:variant>
      <vt:variant>
        <vt:lpwstr>p12</vt:lpwstr>
      </vt:variant>
      <vt:variant>
        <vt:i4>5701693</vt:i4>
      </vt:variant>
      <vt:variant>
        <vt:i4>210</vt:i4>
      </vt:variant>
      <vt:variant>
        <vt:i4>0</vt:i4>
      </vt:variant>
      <vt:variant>
        <vt:i4>5</vt:i4>
      </vt:variant>
      <vt:variant>
        <vt:lpwstr>https://likumi.lv/ta/id/178987</vt:lpwstr>
      </vt:variant>
      <vt:variant>
        <vt:lpwstr>p11_1</vt:lpwstr>
      </vt:variant>
      <vt:variant>
        <vt:i4>1704020</vt:i4>
      </vt:variant>
      <vt:variant>
        <vt:i4>207</vt:i4>
      </vt:variant>
      <vt:variant>
        <vt:i4>0</vt:i4>
      </vt:variant>
      <vt:variant>
        <vt:i4>5</vt:i4>
      </vt:variant>
      <vt:variant>
        <vt:lpwstr>https://www.mkd.gov.lv/lv/media/2934/download?attachment</vt:lpwstr>
      </vt:variant>
      <vt:variant>
        <vt:lpwstr/>
      </vt:variant>
      <vt:variant>
        <vt:i4>5701693</vt:i4>
      </vt:variant>
      <vt:variant>
        <vt:i4>204</vt:i4>
      </vt:variant>
      <vt:variant>
        <vt:i4>0</vt:i4>
      </vt:variant>
      <vt:variant>
        <vt:i4>5</vt:i4>
      </vt:variant>
      <vt:variant>
        <vt:lpwstr>https://likumi.lv/ta/id/178987</vt:lpwstr>
      </vt:variant>
      <vt:variant>
        <vt:lpwstr>p11_1</vt:lpwstr>
      </vt:variant>
      <vt:variant>
        <vt:i4>5701693</vt:i4>
      </vt:variant>
      <vt:variant>
        <vt:i4>201</vt:i4>
      </vt:variant>
      <vt:variant>
        <vt:i4>0</vt:i4>
      </vt:variant>
      <vt:variant>
        <vt:i4>5</vt:i4>
      </vt:variant>
      <vt:variant>
        <vt:lpwstr>https://likumi.lv/ta/id/178987</vt:lpwstr>
      </vt:variant>
      <vt:variant>
        <vt:lpwstr>p11_1</vt:lpwstr>
      </vt:variant>
      <vt:variant>
        <vt:i4>1245264</vt:i4>
      </vt:variant>
      <vt:variant>
        <vt:i4>198</vt:i4>
      </vt:variant>
      <vt:variant>
        <vt:i4>0</vt:i4>
      </vt:variant>
      <vt:variant>
        <vt:i4>5</vt:i4>
      </vt:variant>
      <vt:variant>
        <vt:lpwstr>https://www.mkd.gov.lv/lv/media/3561/download?attachment</vt:lpwstr>
      </vt:variant>
      <vt:variant>
        <vt:lpwstr/>
      </vt:variant>
      <vt:variant>
        <vt:i4>917523</vt:i4>
      </vt:variant>
      <vt:variant>
        <vt:i4>195</vt:i4>
      </vt:variant>
      <vt:variant>
        <vt:i4>0</vt:i4>
      </vt:variant>
      <vt:variant>
        <vt:i4>5</vt:i4>
      </vt:variant>
      <vt:variant>
        <vt:lpwstr>https://titania.saeima.lv/LIVS14/SaeimaLIVS14.nsf/0/A42B1189F6C79B31C2258A5A0049F31F?OpenDocument</vt:lpwstr>
      </vt:variant>
      <vt:variant>
        <vt:lpwstr/>
      </vt:variant>
      <vt:variant>
        <vt:i4>393240</vt:i4>
      </vt:variant>
      <vt:variant>
        <vt:i4>192</vt:i4>
      </vt:variant>
      <vt:variant>
        <vt:i4>0</vt:i4>
      </vt:variant>
      <vt:variant>
        <vt:i4>5</vt:i4>
      </vt:variant>
      <vt:variant>
        <vt:lpwstr>http://titania.saeima.lv/LIVS13/SaeimaLIVS13.nsf/0/4BB13AB66D7D4F19C22583D10052D381?OpenDocument</vt:lpwstr>
      </vt:variant>
      <vt:variant>
        <vt:lpwstr/>
      </vt:variant>
      <vt:variant>
        <vt:i4>655372</vt:i4>
      </vt:variant>
      <vt:variant>
        <vt:i4>189</vt:i4>
      </vt:variant>
      <vt:variant>
        <vt:i4>0</vt:i4>
      </vt:variant>
      <vt:variant>
        <vt:i4>5</vt:i4>
      </vt:variant>
      <vt:variant>
        <vt:lpwstr>https://likumi.lv/ta/id/178987</vt:lpwstr>
      </vt:variant>
      <vt:variant>
        <vt:lpwstr>p3</vt:lpwstr>
      </vt:variant>
      <vt:variant>
        <vt:i4>786434</vt:i4>
      </vt:variant>
      <vt:variant>
        <vt:i4>186</vt:i4>
      </vt:variant>
      <vt:variant>
        <vt:i4>0</vt:i4>
      </vt:variant>
      <vt:variant>
        <vt:i4>5</vt:i4>
      </vt:variant>
      <vt:variant>
        <vt:lpwstr>https://likumi.lv/ta/id/214590</vt:lpwstr>
      </vt:variant>
      <vt:variant>
        <vt:lpwstr>p81</vt:lpwstr>
      </vt:variant>
      <vt:variant>
        <vt:i4>2359359</vt:i4>
      </vt:variant>
      <vt:variant>
        <vt:i4>183</vt:i4>
      </vt:variant>
      <vt:variant>
        <vt:i4>0</vt:i4>
      </vt:variant>
      <vt:variant>
        <vt:i4>5</vt:i4>
      </vt:variant>
      <vt:variant>
        <vt:lpwstr>https://www.at.gov.lv/downloadlawfile/7692</vt:lpwstr>
      </vt:variant>
      <vt:variant>
        <vt:lpwstr/>
      </vt:variant>
      <vt:variant>
        <vt:i4>4391005</vt:i4>
      </vt:variant>
      <vt:variant>
        <vt:i4>180</vt:i4>
      </vt:variant>
      <vt:variant>
        <vt:i4>0</vt:i4>
      </vt:variant>
      <vt:variant>
        <vt:i4>5</vt:i4>
      </vt:variant>
      <vt:variant>
        <vt:lpwstr>https://likumi.lv/ta/id/107820-kriminalprocesa-likums</vt:lpwstr>
      </vt:variant>
      <vt:variant>
        <vt:lpwstr>p373</vt:lpwstr>
      </vt:variant>
      <vt:variant>
        <vt:i4>4391005</vt:i4>
      </vt:variant>
      <vt:variant>
        <vt:i4>177</vt:i4>
      </vt:variant>
      <vt:variant>
        <vt:i4>0</vt:i4>
      </vt:variant>
      <vt:variant>
        <vt:i4>5</vt:i4>
      </vt:variant>
      <vt:variant>
        <vt:lpwstr>https://likumi.lv/ta/id/107820-kriminalprocesa-likums</vt:lpwstr>
      </vt:variant>
      <vt:variant>
        <vt:lpwstr>p373</vt:lpwstr>
      </vt:variant>
      <vt:variant>
        <vt:i4>4259935</vt:i4>
      </vt:variant>
      <vt:variant>
        <vt:i4>174</vt:i4>
      </vt:variant>
      <vt:variant>
        <vt:i4>0</vt:i4>
      </vt:variant>
      <vt:variant>
        <vt:i4>5</vt:i4>
      </vt:variant>
      <vt:variant>
        <vt:lpwstr>https://likumi.lv/ta/id/107820-kriminalprocesa-likums</vt:lpwstr>
      </vt:variant>
      <vt:variant>
        <vt:lpwstr>p351</vt:lpwstr>
      </vt:variant>
      <vt:variant>
        <vt:i4>2359359</vt:i4>
      </vt:variant>
      <vt:variant>
        <vt:i4>171</vt:i4>
      </vt:variant>
      <vt:variant>
        <vt:i4>0</vt:i4>
      </vt:variant>
      <vt:variant>
        <vt:i4>5</vt:i4>
      </vt:variant>
      <vt:variant>
        <vt:lpwstr>https://www.at.gov.lv/downloadlawfile/7692</vt:lpwstr>
      </vt:variant>
      <vt:variant>
        <vt:lpwstr/>
      </vt:variant>
      <vt:variant>
        <vt:i4>393218</vt:i4>
      </vt:variant>
      <vt:variant>
        <vt:i4>168</vt:i4>
      </vt:variant>
      <vt:variant>
        <vt:i4>0</vt:i4>
      </vt:variant>
      <vt:variant>
        <vt:i4>5</vt:i4>
      </vt:variant>
      <vt:variant>
        <vt:lpwstr>https://likumi.lv/ta/id/214590</vt:lpwstr>
      </vt:variant>
      <vt:variant>
        <vt:lpwstr>p26</vt:lpwstr>
      </vt:variant>
      <vt:variant>
        <vt:i4>2293813</vt:i4>
      </vt:variant>
      <vt:variant>
        <vt:i4>165</vt:i4>
      </vt:variant>
      <vt:variant>
        <vt:i4>0</vt:i4>
      </vt:variant>
      <vt:variant>
        <vt:i4>5</vt:i4>
      </vt:variant>
      <vt:variant>
        <vt:lpwstr>https://www.at.gov.lv/downloadlawfile/5310</vt:lpwstr>
      </vt:variant>
      <vt:variant>
        <vt:lpwstr/>
      </vt:variant>
      <vt:variant>
        <vt:i4>3538993</vt:i4>
      </vt:variant>
      <vt:variant>
        <vt:i4>162</vt:i4>
      </vt:variant>
      <vt:variant>
        <vt:i4>0</vt:i4>
      </vt:variant>
      <vt:variant>
        <vt:i4>5</vt:i4>
      </vt:variant>
      <vt:variant>
        <vt:lpwstr>https://likumi.lv/ta/id/5490</vt:lpwstr>
      </vt:variant>
      <vt:variant>
        <vt:lpwstr>p20</vt:lpwstr>
      </vt:variant>
      <vt:variant>
        <vt:i4>3538993</vt:i4>
      </vt:variant>
      <vt:variant>
        <vt:i4>159</vt:i4>
      </vt:variant>
      <vt:variant>
        <vt:i4>0</vt:i4>
      </vt:variant>
      <vt:variant>
        <vt:i4>5</vt:i4>
      </vt:variant>
      <vt:variant>
        <vt:lpwstr>https://likumi.lv/ta/id/5490</vt:lpwstr>
      </vt:variant>
      <vt:variant>
        <vt:lpwstr>p20</vt:lpwstr>
      </vt:variant>
      <vt:variant>
        <vt:i4>131074</vt:i4>
      </vt:variant>
      <vt:variant>
        <vt:i4>156</vt:i4>
      </vt:variant>
      <vt:variant>
        <vt:i4>0</vt:i4>
      </vt:variant>
      <vt:variant>
        <vt:i4>5</vt:i4>
      </vt:variant>
      <vt:variant>
        <vt:lpwstr>https://likumi.lv/ta/id/214590</vt:lpwstr>
      </vt:variant>
      <vt:variant>
        <vt:lpwstr>p65</vt:lpwstr>
      </vt:variant>
      <vt:variant>
        <vt:i4>786434</vt:i4>
      </vt:variant>
      <vt:variant>
        <vt:i4>153</vt:i4>
      </vt:variant>
      <vt:variant>
        <vt:i4>0</vt:i4>
      </vt:variant>
      <vt:variant>
        <vt:i4>5</vt:i4>
      </vt:variant>
      <vt:variant>
        <vt:lpwstr>https://likumi.lv/ta/id/214590</vt:lpwstr>
      </vt:variant>
      <vt:variant>
        <vt:lpwstr>p81</vt:lpwstr>
      </vt:variant>
      <vt:variant>
        <vt:i4>2752565</vt:i4>
      </vt:variant>
      <vt:variant>
        <vt:i4>150</vt:i4>
      </vt:variant>
      <vt:variant>
        <vt:i4>0</vt:i4>
      </vt:variant>
      <vt:variant>
        <vt:i4>5</vt:i4>
      </vt:variant>
      <vt:variant>
        <vt:lpwstr>https://www.at.gov.lv/downloadlawfile/2963</vt:lpwstr>
      </vt:variant>
      <vt:variant>
        <vt:lpwstr/>
      </vt:variant>
      <vt:variant>
        <vt:i4>3211311</vt:i4>
      </vt:variant>
      <vt:variant>
        <vt:i4>147</vt:i4>
      </vt:variant>
      <vt:variant>
        <vt:i4>0</vt:i4>
      </vt:variant>
      <vt:variant>
        <vt:i4>5</vt:i4>
      </vt:variant>
      <vt:variant>
        <vt:lpwstr>https://likumi.lv/ta/id/214590-maksatnespejas-likums</vt:lpwstr>
      </vt:variant>
      <vt:variant>
        <vt:lpwstr>p96</vt:lpwstr>
      </vt:variant>
      <vt:variant>
        <vt:i4>1441792</vt:i4>
      </vt:variant>
      <vt:variant>
        <vt:i4>144</vt:i4>
      </vt:variant>
      <vt:variant>
        <vt:i4>0</vt:i4>
      </vt:variant>
      <vt:variant>
        <vt:i4>5</vt:i4>
      </vt:variant>
      <vt:variant>
        <vt:lpwstr>https://www.at.gov.lv/downloadlawfile/164</vt:lpwstr>
      </vt:variant>
      <vt:variant>
        <vt:lpwstr/>
      </vt:variant>
      <vt:variant>
        <vt:i4>786439</vt:i4>
      </vt:variant>
      <vt:variant>
        <vt:i4>141</vt:i4>
      </vt:variant>
      <vt:variant>
        <vt:i4>0</vt:i4>
      </vt:variant>
      <vt:variant>
        <vt:i4>5</vt:i4>
      </vt:variant>
      <vt:variant>
        <vt:lpwstr>https://likumi.lv/ta/id/5490</vt:lpwstr>
      </vt:variant>
      <vt:variant>
        <vt:lpwstr>p169</vt:lpwstr>
      </vt:variant>
      <vt:variant>
        <vt:i4>2883632</vt:i4>
      </vt:variant>
      <vt:variant>
        <vt:i4>138</vt:i4>
      </vt:variant>
      <vt:variant>
        <vt:i4>0</vt:i4>
      </vt:variant>
      <vt:variant>
        <vt:i4>5</vt:i4>
      </vt:variant>
      <vt:variant>
        <vt:lpwstr>https://www.at.gov.lv/downloadlawfile/8498</vt:lpwstr>
      </vt:variant>
      <vt:variant>
        <vt:lpwstr/>
      </vt:variant>
      <vt:variant>
        <vt:i4>3014717</vt:i4>
      </vt:variant>
      <vt:variant>
        <vt:i4>135</vt:i4>
      </vt:variant>
      <vt:variant>
        <vt:i4>0</vt:i4>
      </vt:variant>
      <vt:variant>
        <vt:i4>5</vt:i4>
      </vt:variant>
      <vt:variant>
        <vt:lpwstr>https://www.at.gov.lv/downloadlawfile/5997</vt:lpwstr>
      </vt:variant>
      <vt:variant>
        <vt:lpwstr/>
      </vt:variant>
      <vt:variant>
        <vt:i4>3014717</vt:i4>
      </vt:variant>
      <vt:variant>
        <vt:i4>132</vt:i4>
      </vt:variant>
      <vt:variant>
        <vt:i4>0</vt:i4>
      </vt:variant>
      <vt:variant>
        <vt:i4>5</vt:i4>
      </vt:variant>
      <vt:variant>
        <vt:lpwstr>https://www.at.gov.lv/downloadlawfile/5997</vt:lpwstr>
      </vt:variant>
      <vt:variant>
        <vt:lpwstr/>
      </vt:variant>
      <vt:variant>
        <vt:i4>2359344</vt:i4>
      </vt:variant>
      <vt:variant>
        <vt:i4>129</vt:i4>
      </vt:variant>
      <vt:variant>
        <vt:i4>0</vt:i4>
      </vt:variant>
      <vt:variant>
        <vt:i4>5</vt:i4>
      </vt:variant>
      <vt:variant>
        <vt:lpwstr>https://www.at.gov.lv/downloadlawfile/6175</vt:lpwstr>
      </vt:variant>
      <vt:variant>
        <vt:lpwstr/>
      </vt:variant>
      <vt:variant>
        <vt:i4>3604517</vt:i4>
      </vt:variant>
      <vt:variant>
        <vt:i4>126</vt:i4>
      </vt:variant>
      <vt:variant>
        <vt:i4>0</vt:i4>
      </vt:variant>
      <vt:variant>
        <vt:i4>5</vt:i4>
      </vt:variant>
      <vt:variant>
        <vt:lpwstr>https://www.at.gov.lv/files/uploads/files/6_Judikatura/Tiesu_prakses_apkopojumi/Maksatnespeja_06_05_2014.docx</vt:lpwstr>
      </vt:variant>
      <vt:variant>
        <vt:lpwstr/>
      </vt:variant>
      <vt:variant>
        <vt:i4>3604517</vt:i4>
      </vt:variant>
      <vt:variant>
        <vt:i4>123</vt:i4>
      </vt:variant>
      <vt:variant>
        <vt:i4>0</vt:i4>
      </vt:variant>
      <vt:variant>
        <vt:i4>5</vt:i4>
      </vt:variant>
      <vt:variant>
        <vt:lpwstr>https://www.at.gov.lv/files/uploads/files/6_Judikatura/Tiesu_prakses_apkopojumi/Maksatnespeja_06_05_2014.docx</vt:lpwstr>
      </vt:variant>
      <vt:variant>
        <vt:lpwstr/>
      </vt:variant>
      <vt:variant>
        <vt:i4>3211318</vt:i4>
      </vt:variant>
      <vt:variant>
        <vt:i4>120</vt:i4>
      </vt:variant>
      <vt:variant>
        <vt:i4>0</vt:i4>
      </vt:variant>
      <vt:variant>
        <vt:i4>5</vt:i4>
      </vt:variant>
      <vt:variant>
        <vt:lpwstr>https://likumi.lv/ta/id/214590</vt:lpwstr>
      </vt:variant>
      <vt:variant>
        <vt:lpwstr>p144</vt:lpwstr>
      </vt:variant>
      <vt:variant>
        <vt:i4>3538999</vt:i4>
      </vt:variant>
      <vt:variant>
        <vt:i4>117</vt:i4>
      </vt:variant>
      <vt:variant>
        <vt:i4>0</vt:i4>
      </vt:variant>
      <vt:variant>
        <vt:i4>5</vt:i4>
      </vt:variant>
      <vt:variant>
        <vt:lpwstr>https://likumi.lv/ta/id/214590</vt:lpwstr>
      </vt:variant>
      <vt:variant>
        <vt:lpwstr>p153</vt:lpwstr>
      </vt:variant>
      <vt:variant>
        <vt:i4>131074</vt:i4>
      </vt:variant>
      <vt:variant>
        <vt:i4>114</vt:i4>
      </vt:variant>
      <vt:variant>
        <vt:i4>0</vt:i4>
      </vt:variant>
      <vt:variant>
        <vt:i4>5</vt:i4>
      </vt:variant>
      <vt:variant>
        <vt:lpwstr>https://likumi.lv/ta/id/214590</vt:lpwstr>
      </vt:variant>
      <vt:variant>
        <vt:lpwstr>p65</vt:lpwstr>
      </vt:variant>
      <vt:variant>
        <vt:i4>851970</vt:i4>
      </vt:variant>
      <vt:variant>
        <vt:i4>111</vt:i4>
      </vt:variant>
      <vt:variant>
        <vt:i4>0</vt:i4>
      </vt:variant>
      <vt:variant>
        <vt:i4>5</vt:i4>
      </vt:variant>
      <vt:variant>
        <vt:lpwstr>https://likumi.lv/ta/id/214590</vt:lpwstr>
      </vt:variant>
      <vt:variant>
        <vt:lpwstr>p96</vt:lpwstr>
      </vt:variant>
      <vt:variant>
        <vt:i4>131074</vt:i4>
      </vt:variant>
      <vt:variant>
        <vt:i4>108</vt:i4>
      </vt:variant>
      <vt:variant>
        <vt:i4>0</vt:i4>
      </vt:variant>
      <vt:variant>
        <vt:i4>5</vt:i4>
      </vt:variant>
      <vt:variant>
        <vt:lpwstr>https://likumi.lv/ta/id/214590</vt:lpwstr>
      </vt:variant>
      <vt:variant>
        <vt:lpwstr>p6</vt:lpwstr>
      </vt:variant>
      <vt:variant>
        <vt:i4>3538999</vt:i4>
      </vt:variant>
      <vt:variant>
        <vt:i4>105</vt:i4>
      </vt:variant>
      <vt:variant>
        <vt:i4>0</vt:i4>
      </vt:variant>
      <vt:variant>
        <vt:i4>5</vt:i4>
      </vt:variant>
      <vt:variant>
        <vt:lpwstr>https://likumi.lv/ta/id/214590</vt:lpwstr>
      </vt:variant>
      <vt:variant>
        <vt:lpwstr>p153</vt:lpwstr>
      </vt:variant>
      <vt:variant>
        <vt:i4>3473460</vt:i4>
      </vt:variant>
      <vt:variant>
        <vt:i4>102</vt:i4>
      </vt:variant>
      <vt:variant>
        <vt:i4>0</vt:i4>
      </vt:variant>
      <vt:variant>
        <vt:i4>5</vt:i4>
      </vt:variant>
      <vt:variant>
        <vt:lpwstr>https://likumi.lv/ta/id/214590</vt:lpwstr>
      </vt:variant>
      <vt:variant>
        <vt:lpwstr>p160</vt:lpwstr>
      </vt:variant>
      <vt:variant>
        <vt:i4>3932209</vt:i4>
      </vt:variant>
      <vt:variant>
        <vt:i4>99</vt:i4>
      </vt:variant>
      <vt:variant>
        <vt:i4>0</vt:i4>
      </vt:variant>
      <vt:variant>
        <vt:i4>5</vt:i4>
      </vt:variant>
      <vt:variant>
        <vt:lpwstr>https://likumi.lv/ta/id/214590</vt:lpwstr>
      </vt:variant>
      <vt:variant>
        <vt:lpwstr>p139</vt:lpwstr>
      </vt:variant>
      <vt:variant>
        <vt:i4>851982</vt:i4>
      </vt:variant>
      <vt:variant>
        <vt:i4>96</vt:i4>
      </vt:variant>
      <vt:variant>
        <vt:i4>0</vt:i4>
      </vt:variant>
      <vt:variant>
        <vt:i4>5</vt:i4>
      </vt:variant>
      <vt:variant>
        <vt:lpwstr>https://www.at.gov.lv/files/uploads/files/6_Judikatura/Tiesu_prakses_apkopojumi/tp_krapsana.doc</vt:lpwstr>
      </vt:variant>
      <vt:variant>
        <vt:lpwstr/>
      </vt:variant>
      <vt:variant>
        <vt:i4>3538995</vt:i4>
      </vt:variant>
      <vt:variant>
        <vt:i4>93</vt:i4>
      </vt:variant>
      <vt:variant>
        <vt:i4>0</vt:i4>
      </vt:variant>
      <vt:variant>
        <vt:i4>5</vt:i4>
      </vt:variant>
      <vt:variant>
        <vt:lpwstr>https://likumi.lv/ta/id/214590</vt:lpwstr>
      </vt:variant>
      <vt:variant>
        <vt:lpwstr>p113</vt:lpwstr>
      </vt:variant>
      <vt:variant>
        <vt:i4>3604531</vt:i4>
      </vt:variant>
      <vt:variant>
        <vt:i4>90</vt:i4>
      </vt:variant>
      <vt:variant>
        <vt:i4>0</vt:i4>
      </vt:variant>
      <vt:variant>
        <vt:i4>5</vt:i4>
      </vt:variant>
      <vt:variant>
        <vt:lpwstr>https://likumi.lv/ta/id/214590</vt:lpwstr>
      </vt:variant>
      <vt:variant>
        <vt:lpwstr>p112</vt:lpwstr>
      </vt:variant>
      <vt:variant>
        <vt:i4>786434</vt:i4>
      </vt:variant>
      <vt:variant>
        <vt:i4>87</vt:i4>
      </vt:variant>
      <vt:variant>
        <vt:i4>0</vt:i4>
      </vt:variant>
      <vt:variant>
        <vt:i4>5</vt:i4>
      </vt:variant>
      <vt:variant>
        <vt:lpwstr>https://likumi.lv/ta/id/214590</vt:lpwstr>
      </vt:variant>
      <vt:variant>
        <vt:lpwstr>p81</vt:lpwstr>
      </vt:variant>
      <vt:variant>
        <vt:i4>131074</vt:i4>
      </vt:variant>
      <vt:variant>
        <vt:i4>84</vt:i4>
      </vt:variant>
      <vt:variant>
        <vt:i4>0</vt:i4>
      </vt:variant>
      <vt:variant>
        <vt:i4>5</vt:i4>
      </vt:variant>
      <vt:variant>
        <vt:lpwstr>https://likumi.lv/ta/id/214590</vt:lpwstr>
      </vt:variant>
      <vt:variant>
        <vt:lpwstr>p6</vt:lpwstr>
      </vt:variant>
      <vt:variant>
        <vt:i4>1179743</vt:i4>
      </vt:variant>
      <vt:variant>
        <vt:i4>81</vt:i4>
      </vt:variant>
      <vt:variant>
        <vt:i4>0</vt:i4>
      </vt:variant>
      <vt:variant>
        <vt:i4>5</vt:i4>
      </vt:variant>
      <vt:variant>
        <vt:lpwstr>https://likumi.lv/ta/id/5490-komerclikums</vt:lpwstr>
      </vt:variant>
      <vt:variant>
        <vt:lpwstr>p169</vt:lpwstr>
      </vt:variant>
      <vt:variant>
        <vt:i4>6029360</vt:i4>
      </vt:variant>
      <vt:variant>
        <vt:i4>78</vt:i4>
      </vt:variant>
      <vt:variant>
        <vt:i4>0</vt:i4>
      </vt:variant>
      <vt:variant>
        <vt:i4>5</vt:i4>
      </vt:variant>
      <vt:variant>
        <vt:lpwstr>https://likumi.lv/ta/id/214590</vt:lpwstr>
      </vt:variant>
      <vt:variant>
        <vt:lpwstr>p72_1</vt:lpwstr>
      </vt:variant>
      <vt:variant>
        <vt:i4>2162737</vt:i4>
      </vt:variant>
      <vt:variant>
        <vt:i4>75</vt:i4>
      </vt:variant>
      <vt:variant>
        <vt:i4>0</vt:i4>
      </vt:variant>
      <vt:variant>
        <vt:i4>5</vt:i4>
      </vt:variant>
      <vt:variant>
        <vt:lpwstr>https://www.at.gov.lv/downloadlawfile/5859</vt:lpwstr>
      </vt:variant>
      <vt:variant>
        <vt:lpwstr/>
      </vt:variant>
      <vt:variant>
        <vt:i4>2621490</vt:i4>
      </vt:variant>
      <vt:variant>
        <vt:i4>72</vt:i4>
      </vt:variant>
      <vt:variant>
        <vt:i4>0</vt:i4>
      </vt:variant>
      <vt:variant>
        <vt:i4>5</vt:i4>
      </vt:variant>
      <vt:variant>
        <vt:lpwstr>https://www.at.gov.lv/downloadlawfile/5860</vt:lpwstr>
      </vt:variant>
      <vt:variant>
        <vt:lpwstr/>
      </vt:variant>
      <vt:variant>
        <vt:i4>6029360</vt:i4>
      </vt:variant>
      <vt:variant>
        <vt:i4>69</vt:i4>
      </vt:variant>
      <vt:variant>
        <vt:i4>0</vt:i4>
      </vt:variant>
      <vt:variant>
        <vt:i4>5</vt:i4>
      </vt:variant>
      <vt:variant>
        <vt:lpwstr>https://likumi.lv/ta/id/214590</vt:lpwstr>
      </vt:variant>
      <vt:variant>
        <vt:lpwstr>p72_1</vt:lpwstr>
      </vt:variant>
      <vt:variant>
        <vt:i4>589837</vt:i4>
      </vt:variant>
      <vt:variant>
        <vt:i4>66</vt:i4>
      </vt:variant>
      <vt:variant>
        <vt:i4>0</vt:i4>
      </vt:variant>
      <vt:variant>
        <vt:i4>5</vt:i4>
      </vt:variant>
      <vt:variant>
        <vt:lpwstr>https://likumi.lv/ta/id/88966</vt:lpwstr>
      </vt:variant>
      <vt:variant>
        <vt:lpwstr>p215</vt:lpwstr>
      </vt:variant>
      <vt:variant>
        <vt:i4>3538999</vt:i4>
      </vt:variant>
      <vt:variant>
        <vt:i4>63</vt:i4>
      </vt:variant>
      <vt:variant>
        <vt:i4>0</vt:i4>
      </vt:variant>
      <vt:variant>
        <vt:i4>5</vt:i4>
      </vt:variant>
      <vt:variant>
        <vt:lpwstr>https://likumi.lv/ta/id/214590</vt:lpwstr>
      </vt:variant>
      <vt:variant>
        <vt:lpwstr>p153</vt:lpwstr>
      </vt:variant>
      <vt:variant>
        <vt:i4>3473457</vt:i4>
      </vt:variant>
      <vt:variant>
        <vt:i4>60</vt:i4>
      </vt:variant>
      <vt:variant>
        <vt:i4>0</vt:i4>
      </vt:variant>
      <vt:variant>
        <vt:i4>5</vt:i4>
      </vt:variant>
      <vt:variant>
        <vt:lpwstr>https://likumi.lv/ta/id/214590</vt:lpwstr>
      </vt:variant>
      <vt:variant>
        <vt:lpwstr>p130</vt:lpwstr>
      </vt:variant>
      <vt:variant>
        <vt:i4>3932213</vt:i4>
      </vt:variant>
      <vt:variant>
        <vt:i4>57</vt:i4>
      </vt:variant>
      <vt:variant>
        <vt:i4>0</vt:i4>
      </vt:variant>
      <vt:variant>
        <vt:i4>5</vt:i4>
      </vt:variant>
      <vt:variant>
        <vt:lpwstr>https://likumi.lv/ta/id/214590</vt:lpwstr>
      </vt:variant>
      <vt:variant>
        <vt:lpwstr>p179</vt:lpwstr>
      </vt:variant>
      <vt:variant>
        <vt:i4>131074</vt:i4>
      </vt:variant>
      <vt:variant>
        <vt:i4>54</vt:i4>
      </vt:variant>
      <vt:variant>
        <vt:i4>0</vt:i4>
      </vt:variant>
      <vt:variant>
        <vt:i4>5</vt:i4>
      </vt:variant>
      <vt:variant>
        <vt:lpwstr>https://likumi.lv/ta/id/214590</vt:lpwstr>
      </vt:variant>
      <vt:variant>
        <vt:lpwstr>p65</vt:lpwstr>
      </vt:variant>
      <vt:variant>
        <vt:i4>131074</vt:i4>
      </vt:variant>
      <vt:variant>
        <vt:i4>51</vt:i4>
      </vt:variant>
      <vt:variant>
        <vt:i4>0</vt:i4>
      </vt:variant>
      <vt:variant>
        <vt:i4>5</vt:i4>
      </vt:variant>
      <vt:variant>
        <vt:lpwstr>https://likumi.lv/ta/id/214590</vt:lpwstr>
      </vt:variant>
      <vt:variant>
        <vt:lpwstr>p68</vt:lpwstr>
      </vt:variant>
      <vt:variant>
        <vt:i4>196610</vt:i4>
      </vt:variant>
      <vt:variant>
        <vt:i4>48</vt:i4>
      </vt:variant>
      <vt:variant>
        <vt:i4>0</vt:i4>
      </vt:variant>
      <vt:variant>
        <vt:i4>5</vt:i4>
      </vt:variant>
      <vt:variant>
        <vt:lpwstr>https://likumi.lv/ta/id/214590</vt:lpwstr>
      </vt:variant>
      <vt:variant>
        <vt:lpwstr>p71</vt:lpwstr>
      </vt:variant>
      <vt:variant>
        <vt:i4>196610</vt:i4>
      </vt:variant>
      <vt:variant>
        <vt:i4>45</vt:i4>
      </vt:variant>
      <vt:variant>
        <vt:i4>0</vt:i4>
      </vt:variant>
      <vt:variant>
        <vt:i4>5</vt:i4>
      </vt:variant>
      <vt:variant>
        <vt:lpwstr>https://likumi.lv/ta/id/214590</vt:lpwstr>
      </vt:variant>
      <vt:variant>
        <vt:lpwstr>p70</vt:lpwstr>
      </vt:variant>
      <vt:variant>
        <vt:i4>5636168</vt:i4>
      </vt:variant>
      <vt:variant>
        <vt:i4>42</vt:i4>
      </vt:variant>
      <vt:variant>
        <vt:i4>0</vt:i4>
      </vt:variant>
      <vt:variant>
        <vt:i4>5</vt:i4>
      </vt:variant>
      <vt:variant>
        <vt:lpwstr>https://lvportals.lv/skaidrojumi/311926-bezmaksas-pieeja-14-dazadiem-registriem-2020</vt:lpwstr>
      </vt:variant>
      <vt:variant>
        <vt:lpwstr/>
      </vt:variant>
      <vt:variant>
        <vt:i4>3932209</vt:i4>
      </vt:variant>
      <vt:variant>
        <vt:i4>39</vt:i4>
      </vt:variant>
      <vt:variant>
        <vt:i4>0</vt:i4>
      </vt:variant>
      <vt:variant>
        <vt:i4>5</vt:i4>
      </vt:variant>
      <vt:variant>
        <vt:lpwstr>https://likumi.lv/ta/id/214590</vt:lpwstr>
      </vt:variant>
      <vt:variant>
        <vt:lpwstr>p139</vt:lpwstr>
      </vt:variant>
      <vt:variant>
        <vt:i4>393218</vt:i4>
      </vt:variant>
      <vt:variant>
        <vt:i4>36</vt:i4>
      </vt:variant>
      <vt:variant>
        <vt:i4>0</vt:i4>
      </vt:variant>
      <vt:variant>
        <vt:i4>5</vt:i4>
      </vt:variant>
      <vt:variant>
        <vt:lpwstr>https://likumi.lv/ta/id/214590</vt:lpwstr>
      </vt:variant>
      <vt:variant>
        <vt:lpwstr>p27</vt:lpwstr>
      </vt:variant>
      <vt:variant>
        <vt:i4>851983</vt:i4>
      </vt:variant>
      <vt:variant>
        <vt:i4>33</vt:i4>
      </vt:variant>
      <vt:variant>
        <vt:i4>0</vt:i4>
      </vt:variant>
      <vt:variant>
        <vt:i4>5</vt:i4>
      </vt:variant>
      <vt:variant>
        <vt:lpwstr>https://likumi.lv/ta/id/287271</vt:lpwstr>
      </vt:variant>
      <vt:variant>
        <vt:lpwstr>p6</vt:lpwstr>
      </vt:variant>
      <vt:variant>
        <vt:i4>1310815</vt:i4>
      </vt:variant>
      <vt:variant>
        <vt:i4>30</vt:i4>
      </vt:variant>
      <vt:variant>
        <vt:i4>0</vt:i4>
      </vt:variant>
      <vt:variant>
        <vt:i4>5</vt:i4>
      </vt:variant>
      <vt:variant>
        <vt:lpwstr>https://www.mkd.gov.lv/lv/media/3192/download?attachment</vt:lpwstr>
      </vt:variant>
      <vt:variant>
        <vt:lpwstr/>
      </vt:variant>
      <vt:variant>
        <vt:i4>6029360</vt:i4>
      </vt:variant>
      <vt:variant>
        <vt:i4>27</vt:i4>
      </vt:variant>
      <vt:variant>
        <vt:i4>0</vt:i4>
      </vt:variant>
      <vt:variant>
        <vt:i4>5</vt:i4>
      </vt:variant>
      <vt:variant>
        <vt:lpwstr>https://likumi.lv/ta/id/214590</vt:lpwstr>
      </vt:variant>
      <vt:variant>
        <vt:lpwstr>p72_1</vt:lpwstr>
      </vt:variant>
      <vt:variant>
        <vt:i4>131074</vt:i4>
      </vt:variant>
      <vt:variant>
        <vt:i4>24</vt:i4>
      </vt:variant>
      <vt:variant>
        <vt:i4>0</vt:i4>
      </vt:variant>
      <vt:variant>
        <vt:i4>5</vt:i4>
      </vt:variant>
      <vt:variant>
        <vt:lpwstr>https://likumi.lv/ta/id/214590</vt:lpwstr>
      </vt:variant>
      <vt:variant>
        <vt:lpwstr>p65</vt:lpwstr>
      </vt:variant>
      <vt:variant>
        <vt:i4>196610</vt:i4>
      </vt:variant>
      <vt:variant>
        <vt:i4>21</vt:i4>
      </vt:variant>
      <vt:variant>
        <vt:i4>0</vt:i4>
      </vt:variant>
      <vt:variant>
        <vt:i4>5</vt:i4>
      </vt:variant>
      <vt:variant>
        <vt:lpwstr>https://likumi.lv/ta/id/214590</vt:lpwstr>
      </vt:variant>
      <vt:variant>
        <vt:lpwstr>p70</vt:lpwstr>
      </vt:variant>
      <vt:variant>
        <vt:i4>2162737</vt:i4>
      </vt:variant>
      <vt:variant>
        <vt:i4>18</vt:i4>
      </vt:variant>
      <vt:variant>
        <vt:i4>0</vt:i4>
      </vt:variant>
      <vt:variant>
        <vt:i4>5</vt:i4>
      </vt:variant>
      <vt:variant>
        <vt:lpwstr>https://www.at.gov.lv/downloadlawfile/5859</vt:lpwstr>
      </vt:variant>
      <vt:variant>
        <vt:lpwstr/>
      </vt:variant>
      <vt:variant>
        <vt:i4>131074</vt:i4>
      </vt:variant>
      <vt:variant>
        <vt:i4>15</vt:i4>
      </vt:variant>
      <vt:variant>
        <vt:i4>0</vt:i4>
      </vt:variant>
      <vt:variant>
        <vt:i4>5</vt:i4>
      </vt:variant>
      <vt:variant>
        <vt:lpwstr>https://likumi.lv/ta/id/214590</vt:lpwstr>
      </vt:variant>
      <vt:variant>
        <vt:lpwstr>p65</vt:lpwstr>
      </vt:variant>
      <vt:variant>
        <vt:i4>6029360</vt:i4>
      </vt:variant>
      <vt:variant>
        <vt:i4>12</vt:i4>
      </vt:variant>
      <vt:variant>
        <vt:i4>0</vt:i4>
      </vt:variant>
      <vt:variant>
        <vt:i4>5</vt:i4>
      </vt:variant>
      <vt:variant>
        <vt:lpwstr>https://likumi.lv/ta/id/214590</vt:lpwstr>
      </vt:variant>
      <vt:variant>
        <vt:lpwstr>p72_1</vt:lpwstr>
      </vt:variant>
      <vt:variant>
        <vt:i4>3997748</vt:i4>
      </vt:variant>
      <vt:variant>
        <vt:i4>9</vt:i4>
      </vt:variant>
      <vt:variant>
        <vt:i4>0</vt:i4>
      </vt:variant>
      <vt:variant>
        <vt:i4>5</vt:i4>
      </vt:variant>
      <vt:variant>
        <vt:lpwstr>https://likumi.lv/ta/id/214590</vt:lpwstr>
      </vt:variant>
      <vt:variant>
        <vt:lpwstr>p168</vt:lpwstr>
      </vt:variant>
      <vt:variant>
        <vt:i4>786434</vt:i4>
      </vt:variant>
      <vt:variant>
        <vt:i4>6</vt:i4>
      </vt:variant>
      <vt:variant>
        <vt:i4>0</vt:i4>
      </vt:variant>
      <vt:variant>
        <vt:i4>5</vt:i4>
      </vt:variant>
      <vt:variant>
        <vt:lpwstr>https://likumi.lv/ta/id/214590</vt:lpwstr>
      </vt:variant>
      <vt:variant>
        <vt:lpwstr>p82</vt:lpwstr>
      </vt:variant>
      <vt:variant>
        <vt:i4>786434</vt:i4>
      </vt:variant>
      <vt:variant>
        <vt:i4>3</vt:i4>
      </vt:variant>
      <vt:variant>
        <vt:i4>0</vt:i4>
      </vt:variant>
      <vt:variant>
        <vt:i4>5</vt:i4>
      </vt:variant>
      <vt:variant>
        <vt:lpwstr>https://likumi.lv/ta/id/214590</vt:lpwstr>
      </vt:variant>
      <vt:variant>
        <vt:lpwstr>p81</vt:lpwstr>
      </vt:variant>
      <vt:variant>
        <vt:i4>131074</vt:i4>
      </vt:variant>
      <vt:variant>
        <vt:i4>0</vt:i4>
      </vt:variant>
      <vt:variant>
        <vt:i4>0</vt:i4>
      </vt:variant>
      <vt:variant>
        <vt:i4>5</vt:i4>
      </vt:variant>
      <vt:variant>
        <vt:lpwstr>https://likumi.lv/ta/id/214590</vt:lpwstr>
      </vt:variant>
      <vt:variant>
        <vt:lpwstr>p6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Murniece</dc:creator>
  <cp:keywords/>
  <dc:description/>
  <cp:lastModifiedBy>Laura Mūrniece</cp:lastModifiedBy>
  <cp:revision>117</cp:revision>
  <cp:lastPrinted>2023-10-14T02:18:00Z</cp:lastPrinted>
  <dcterms:created xsi:type="dcterms:W3CDTF">2026-01-28T13:16:00Z</dcterms:created>
  <dcterms:modified xsi:type="dcterms:W3CDTF">2026-01-29T09:15:00Z</dcterms:modified>
</cp:coreProperties>
</file>