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F47D7" w14:textId="16B0AC2A" w:rsidR="008A496F" w:rsidRPr="00AF21BB" w:rsidRDefault="00CC2930" w:rsidP="008A496F">
      <w:pPr>
        <w:spacing w:after="0" w:line="240" w:lineRule="auto"/>
        <w:jc w:val="right"/>
        <w:rPr>
          <w:b/>
          <w:bCs/>
        </w:rPr>
      </w:pPr>
      <w:r w:rsidRPr="00AF21BB">
        <w:rPr>
          <w:b/>
          <w:bCs/>
        </w:rPr>
        <w:t>/Pers. A/</w:t>
      </w:r>
    </w:p>
    <w:p w14:paraId="1AA3EE7B" w14:textId="0BE9655D" w:rsidR="008A496F" w:rsidRPr="00AF21BB" w:rsidRDefault="008A496F" w:rsidP="008A496F">
      <w:pPr>
        <w:widowControl/>
        <w:spacing w:after="0" w:line="240" w:lineRule="auto"/>
        <w:jc w:val="right"/>
      </w:pPr>
      <w:r w:rsidRPr="00AF21BB">
        <w:rPr>
          <w:rFonts w:eastAsia="Times New Roman"/>
        </w:rPr>
        <w:t xml:space="preserve">E-pasts: </w:t>
      </w:r>
      <w:r w:rsidR="00CC2930" w:rsidRPr="00AF21BB">
        <w:t>/elektroniskā pasta adrese/</w:t>
      </w:r>
    </w:p>
    <w:p w14:paraId="1E00A367" w14:textId="77777777" w:rsidR="008A496F" w:rsidRPr="00AF21BB" w:rsidRDefault="008A496F" w:rsidP="008A496F">
      <w:pPr>
        <w:widowControl/>
        <w:spacing w:after="0" w:line="240" w:lineRule="auto"/>
        <w:jc w:val="right"/>
        <w:rPr>
          <w:rFonts w:eastAsia="Times New Roman"/>
        </w:rPr>
      </w:pPr>
    </w:p>
    <w:p w14:paraId="19895B2C" w14:textId="77777777" w:rsidR="008A496F" w:rsidRPr="00AF21BB" w:rsidRDefault="008A496F" w:rsidP="008A496F">
      <w:pPr>
        <w:widowControl/>
        <w:spacing w:after="0" w:line="240" w:lineRule="auto"/>
        <w:jc w:val="right"/>
        <w:rPr>
          <w:rFonts w:eastAsia="Times New Roman"/>
          <w:b/>
          <w:bCs/>
        </w:rPr>
      </w:pPr>
      <w:r w:rsidRPr="00AF21BB">
        <w:rPr>
          <w:rFonts w:eastAsia="Times New Roman"/>
          <w:b/>
          <w:bCs/>
        </w:rPr>
        <w:t>Maksātnespējas procesa administratorei</w:t>
      </w:r>
    </w:p>
    <w:p w14:paraId="457B55AA" w14:textId="65198403" w:rsidR="008A496F" w:rsidRPr="00AF21BB" w:rsidRDefault="00CC2930" w:rsidP="008A496F">
      <w:pPr>
        <w:widowControl/>
        <w:spacing w:after="0" w:line="240" w:lineRule="auto"/>
        <w:jc w:val="right"/>
        <w:rPr>
          <w:rFonts w:eastAsia="Times New Roman"/>
          <w:b/>
          <w:bCs/>
        </w:rPr>
      </w:pPr>
      <w:r w:rsidRPr="00AF21BB">
        <w:rPr>
          <w:rFonts w:eastAsia="Times New Roman"/>
          <w:b/>
          <w:bCs/>
        </w:rPr>
        <w:t>/Administrators/</w:t>
      </w:r>
    </w:p>
    <w:p w14:paraId="27923AD1" w14:textId="77777777" w:rsidR="008A496F" w:rsidRPr="00AF21BB" w:rsidRDefault="008A496F" w:rsidP="008A496F">
      <w:pPr>
        <w:widowControl/>
        <w:spacing w:after="0" w:line="240" w:lineRule="auto"/>
        <w:jc w:val="right"/>
        <w:rPr>
          <w:rFonts w:eastAsia="Times New Roman"/>
        </w:rPr>
      </w:pPr>
      <w:r w:rsidRPr="00AF21BB">
        <w:rPr>
          <w:rFonts w:eastAsia="Times New Roman"/>
        </w:rPr>
        <w:t>Paziņošanai e-adresē</w:t>
      </w:r>
    </w:p>
    <w:p w14:paraId="2FE73885" w14:textId="77777777" w:rsidR="008A496F" w:rsidRPr="00AF21BB" w:rsidRDefault="008A496F" w:rsidP="008A496F">
      <w:pPr>
        <w:widowControl/>
        <w:spacing w:after="0" w:line="240" w:lineRule="auto"/>
        <w:jc w:val="right"/>
        <w:rPr>
          <w:rFonts w:eastAsia="Times New Roman"/>
        </w:rPr>
      </w:pPr>
    </w:p>
    <w:p w14:paraId="547022ED" w14:textId="21DE07CA" w:rsidR="008A496F" w:rsidRPr="00AF21BB" w:rsidRDefault="008A496F" w:rsidP="008A496F">
      <w:pPr>
        <w:widowControl/>
        <w:spacing w:after="0" w:line="240" w:lineRule="auto"/>
        <w:jc w:val="center"/>
        <w:rPr>
          <w:rFonts w:eastAsia="Times New Roman"/>
          <w:b/>
          <w:bCs/>
        </w:rPr>
      </w:pPr>
      <w:r w:rsidRPr="00AF21BB">
        <w:rPr>
          <w:rFonts w:eastAsia="Times New Roman"/>
          <w:b/>
          <w:bCs/>
        </w:rPr>
        <w:t xml:space="preserve">Par </w:t>
      </w:r>
      <w:r w:rsidR="000232D0" w:rsidRPr="00AF21BB">
        <w:rPr>
          <w:b/>
          <w:bCs/>
        </w:rPr>
        <w:t>/pers. A/</w:t>
      </w:r>
      <w:r w:rsidRPr="00AF21BB">
        <w:rPr>
          <w:b/>
          <w:bCs/>
        </w:rPr>
        <w:t xml:space="preserve"> </w:t>
      </w:r>
      <w:r w:rsidRPr="00AF21BB">
        <w:rPr>
          <w:rFonts w:eastAsia="Times New Roman"/>
          <w:b/>
          <w:bCs/>
        </w:rPr>
        <w:t xml:space="preserve">sūdzību par maksātnespējas procesa administratores </w:t>
      </w:r>
    </w:p>
    <w:p w14:paraId="6CF8CB6A" w14:textId="68D01F63" w:rsidR="008A496F" w:rsidRPr="00AF21BB" w:rsidRDefault="000232D0" w:rsidP="008A496F">
      <w:pPr>
        <w:widowControl/>
        <w:spacing w:after="0" w:line="240" w:lineRule="auto"/>
        <w:jc w:val="center"/>
        <w:rPr>
          <w:rFonts w:eastAsia="Times New Roman"/>
          <w:b/>
          <w:bCs/>
        </w:rPr>
      </w:pPr>
      <w:r w:rsidRPr="00AF21BB">
        <w:rPr>
          <w:rFonts w:eastAsia="Times New Roman"/>
          <w:b/>
          <w:bCs/>
        </w:rPr>
        <w:t>/Administrators/</w:t>
      </w:r>
      <w:r w:rsidR="008A496F" w:rsidRPr="00AF21BB">
        <w:rPr>
          <w:rFonts w:eastAsia="Times New Roman"/>
          <w:b/>
          <w:bCs/>
        </w:rPr>
        <w:t xml:space="preserve"> rīcību </w:t>
      </w:r>
      <w:r w:rsidRPr="00AF21BB">
        <w:rPr>
          <w:rFonts w:eastAsia="Times New Roman"/>
          <w:b/>
          <w:bCs/>
        </w:rPr>
        <w:t>/pers. B/</w:t>
      </w:r>
      <w:r w:rsidR="008A496F" w:rsidRPr="00AF21BB">
        <w:rPr>
          <w:rFonts w:eastAsia="Times New Roman"/>
          <w:b/>
          <w:bCs/>
        </w:rPr>
        <w:t xml:space="preserve"> maksātnespējas procesā</w:t>
      </w:r>
    </w:p>
    <w:p w14:paraId="1FA0A23D" w14:textId="77777777" w:rsidR="008A496F" w:rsidRPr="00AF21BB" w:rsidRDefault="008A496F" w:rsidP="008A496F">
      <w:pPr>
        <w:widowControl/>
        <w:spacing w:after="0" w:line="240" w:lineRule="auto"/>
        <w:jc w:val="center"/>
        <w:rPr>
          <w:rFonts w:eastAsia="Times New Roman"/>
          <w:b/>
          <w:bCs/>
        </w:rPr>
      </w:pPr>
    </w:p>
    <w:p w14:paraId="707CB408" w14:textId="15D4C1CD" w:rsidR="008A496F" w:rsidRPr="00AF21BB" w:rsidRDefault="008A496F" w:rsidP="001D68F6">
      <w:pPr>
        <w:spacing w:after="0" w:line="240" w:lineRule="auto"/>
        <w:ind w:firstLine="567"/>
        <w:jc w:val="both"/>
      </w:pPr>
      <w:r w:rsidRPr="00AF21BB">
        <w:rPr>
          <w:iCs/>
          <w:lang w:eastAsia="en-US"/>
        </w:rPr>
        <w:t xml:space="preserve">Maksātnespējas kontroles dienestā 2025. gada 16. oktobrī saņemta </w:t>
      </w:r>
      <w:r w:rsidR="000232D0" w:rsidRPr="00AF21BB">
        <w:rPr>
          <w:iCs/>
          <w:lang w:eastAsia="en-US"/>
        </w:rPr>
        <w:t>/pers. A/</w:t>
      </w:r>
      <w:r w:rsidRPr="00AF21BB">
        <w:rPr>
          <w:iCs/>
          <w:lang w:eastAsia="en-US"/>
        </w:rPr>
        <w:t xml:space="preserve"> </w:t>
      </w:r>
      <w:r w:rsidRPr="00AF21BB">
        <w:rPr>
          <w:bCs/>
          <w:lang w:eastAsia="en-US"/>
        </w:rPr>
        <w:t xml:space="preserve">(turpmāk – Iesniedzējs) 2025. gada 15. oktobra </w:t>
      </w:r>
      <w:r w:rsidRPr="00AF21BB">
        <w:rPr>
          <w:iCs/>
          <w:lang w:eastAsia="en-US"/>
        </w:rPr>
        <w:t xml:space="preserve">sūdzība (turpmāk – Sūdzība) par maksātnespējas procesa administratores </w:t>
      </w:r>
      <w:r w:rsidR="000232D0" w:rsidRPr="00AF21BB">
        <w:rPr>
          <w:iCs/>
          <w:lang w:eastAsia="en-US"/>
        </w:rPr>
        <w:t>/Administrators/</w:t>
      </w:r>
      <w:r w:rsidRPr="00AF21BB">
        <w:rPr>
          <w:iCs/>
          <w:lang w:eastAsia="en-US"/>
        </w:rPr>
        <w:t xml:space="preserve">, </w:t>
      </w:r>
      <w:r w:rsidR="000232D0" w:rsidRPr="00AF21BB">
        <w:rPr>
          <w:iCs/>
          <w:lang w:eastAsia="en-US"/>
        </w:rPr>
        <w:t>/</w:t>
      </w:r>
      <w:r w:rsidRPr="00AF21BB">
        <w:rPr>
          <w:iCs/>
          <w:lang w:eastAsia="en-US"/>
        </w:rPr>
        <w:t xml:space="preserve">amata apliecības </w:t>
      </w:r>
      <w:r w:rsidR="000232D0" w:rsidRPr="00AF21BB">
        <w:rPr>
          <w:iCs/>
          <w:lang w:eastAsia="en-US"/>
        </w:rPr>
        <w:t>numurs/</w:t>
      </w:r>
      <w:r w:rsidRPr="00AF21BB">
        <w:rPr>
          <w:iCs/>
          <w:lang w:eastAsia="en-US"/>
        </w:rPr>
        <w:t xml:space="preserve">, (turpmāk – Administratore) rīcību </w:t>
      </w:r>
      <w:r w:rsidR="000232D0" w:rsidRPr="00AF21BB">
        <w:rPr>
          <w:iCs/>
          <w:lang w:eastAsia="en-US"/>
        </w:rPr>
        <w:t>/pers. B/</w:t>
      </w:r>
      <w:r w:rsidRPr="00AF21BB">
        <w:rPr>
          <w:iCs/>
          <w:lang w:eastAsia="en-US"/>
        </w:rPr>
        <w:t>, (t</w:t>
      </w:r>
      <w:r w:rsidRPr="00AF21BB">
        <w:t>urpmāk – Parādnieks) fiziskās personas maksātnespējas procesā.</w:t>
      </w:r>
    </w:p>
    <w:p w14:paraId="7B1387BF" w14:textId="77777777" w:rsidR="008A496F" w:rsidRPr="00AF21BB" w:rsidRDefault="008A496F" w:rsidP="001D68F6">
      <w:pPr>
        <w:spacing w:after="0" w:line="240" w:lineRule="auto"/>
        <w:ind w:firstLine="567"/>
        <w:jc w:val="both"/>
        <w:rPr>
          <w:b/>
          <w:iCs/>
          <w:lang w:eastAsia="en-US"/>
        </w:rPr>
      </w:pPr>
      <w:r w:rsidRPr="00AF21BB">
        <w:rPr>
          <w:iCs/>
          <w:lang w:eastAsia="en-US"/>
        </w:rPr>
        <w:t xml:space="preserve">Izskatot Maksātnespējas kontroles dienesta rīcībā esošo informāciju par </w:t>
      </w:r>
      <w:r w:rsidRPr="00AF21BB">
        <w:rPr>
          <w:bCs/>
          <w:lang w:eastAsia="en-US"/>
        </w:rPr>
        <w:t>Parādnieka</w:t>
      </w:r>
      <w:r w:rsidRPr="00AF21BB">
        <w:rPr>
          <w:iCs/>
          <w:lang w:eastAsia="en-US"/>
        </w:rPr>
        <w:t xml:space="preserve"> maksātnespējas procesa gaitu,</w:t>
      </w:r>
      <w:r w:rsidRPr="00AF21BB">
        <w:rPr>
          <w:b/>
          <w:iCs/>
          <w:lang w:eastAsia="en-US"/>
        </w:rPr>
        <w:t xml:space="preserve"> konstatēts:</w:t>
      </w:r>
    </w:p>
    <w:p w14:paraId="374B9982" w14:textId="13BB5713" w:rsidR="008A496F" w:rsidRPr="00AF21BB" w:rsidRDefault="008A496F" w:rsidP="001D68F6">
      <w:pPr>
        <w:spacing w:after="0" w:line="240" w:lineRule="auto"/>
        <w:ind w:firstLine="567"/>
        <w:jc w:val="both"/>
        <w:rPr>
          <w:iCs/>
          <w:lang w:eastAsia="en-US"/>
        </w:rPr>
      </w:pPr>
      <w:r w:rsidRPr="00AF21BB">
        <w:rPr>
          <w:iCs/>
          <w:lang w:eastAsia="en-US"/>
        </w:rPr>
        <w:t xml:space="preserve">[1] Ar </w:t>
      </w:r>
      <w:r w:rsidR="000232D0" w:rsidRPr="00AF21BB">
        <w:rPr>
          <w:iCs/>
          <w:lang w:eastAsia="en-US"/>
        </w:rPr>
        <w:t>/</w:t>
      </w:r>
      <w:r w:rsidRPr="00AF21BB">
        <w:rPr>
          <w:iCs/>
          <w:lang w:eastAsia="en-US"/>
        </w:rPr>
        <w:t>tiesas</w:t>
      </w:r>
      <w:r w:rsidR="000232D0" w:rsidRPr="00AF21BB">
        <w:rPr>
          <w:iCs/>
          <w:lang w:eastAsia="en-US"/>
        </w:rPr>
        <w:t xml:space="preserve"> nosaukums/</w:t>
      </w:r>
      <w:r w:rsidRPr="00AF21BB">
        <w:rPr>
          <w:iCs/>
          <w:lang w:eastAsia="en-US"/>
        </w:rPr>
        <w:t xml:space="preserve"> </w:t>
      </w:r>
      <w:r w:rsidR="000232D0" w:rsidRPr="00AF21BB">
        <w:rPr>
          <w:iCs/>
          <w:lang w:eastAsia="en-US"/>
        </w:rPr>
        <w:t>/datums/</w:t>
      </w:r>
      <w:r w:rsidRPr="00AF21BB">
        <w:rPr>
          <w:iCs/>
          <w:lang w:eastAsia="en-US"/>
        </w:rPr>
        <w:t xml:space="preserve"> spriedumu lietā </w:t>
      </w:r>
      <w:r w:rsidR="000232D0" w:rsidRPr="00AF21BB">
        <w:rPr>
          <w:iCs/>
          <w:lang w:eastAsia="en-US"/>
        </w:rPr>
        <w:t>/lietas numurs/</w:t>
      </w:r>
      <w:r w:rsidRPr="00AF21BB">
        <w:rPr>
          <w:iCs/>
          <w:lang w:eastAsia="en-US"/>
        </w:rPr>
        <w:t xml:space="preserve"> pasludināts Parādnieka fiziskās personas maksātnespējas process un par maksātnespējas procesa administratoru iecelta Administratore.</w:t>
      </w:r>
    </w:p>
    <w:p w14:paraId="6A4CD216" w14:textId="77777777" w:rsidR="008A496F" w:rsidRPr="00AF21BB" w:rsidRDefault="008A496F" w:rsidP="001D68F6">
      <w:pPr>
        <w:spacing w:after="0" w:line="240" w:lineRule="auto"/>
        <w:ind w:firstLine="567"/>
        <w:jc w:val="both"/>
        <w:rPr>
          <w:iCs/>
          <w:lang w:eastAsia="en-US"/>
        </w:rPr>
      </w:pPr>
      <w:r w:rsidRPr="00AF21BB">
        <w:rPr>
          <w:iCs/>
          <w:lang w:eastAsia="en-US"/>
        </w:rPr>
        <w:t>[2] Sūdzībā norādīts turpmāk minētais.</w:t>
      </w:r>
    </w:p>
    <w:p w14:paraId="2024893C" w14:textId="060D72D0" w:rsidR="008A496F" w:rsidRPr="00AF21BB" w:rsidRDefault="0027207F" w:rsidP="001D68F6">
      <w:pPr>
        <w:spacing w:after="0" w:line="240" w:lineRule="auto"/>
        <w:ind w:right="13" w:firstLine="567"/>
        <w:jc w:val="both"/>
        <w:rPr>
          <w:iCs/>
          <w:lang w:eastAsia="en-US"/>
        </w:rPr>
      </w:pPr>
      <w:r w:rsidRPr="00AF21BB">
        <w:rPr>
          <w:iCs/>
          <w:lang w:eastAsia="en-US"/>
        </w:rPr>
        <w:t>/Datums/</w:t>
      </w:r>
      <w:r w:rsidR="008A496F" w:rsidRPr="00AF21BB">
        <w:rPr>
          <w:iCs/>
          <w:lang w:eastAsia="en-US"/>
        </w:rPr>
        <w:t xml:space="preserve"> Parādniekam maksātnespējas procesa ietvaros tika pasludināta saistību dzēšanas procedūra.</w:t>
      </w:r>
    </w:p>
    <w:p w14:paraId="34B18436" w14:textId="77777777" w:rsidR="008A496F" w:rsidRPr="00AF21BB" w:rsidRDefault="008A496F" w:rsidP="001D68F6">
      <w:pPr>
        <w:spacing w:after="0" w:line="240" w:lineRule="auto"/>
        <w:ind w:right="13" w:firstLine="567"/>
        <w:jc w:val="both"/>
        <w:rPr>
          <w:iCs/>
          <w:lang w:eastAsia="en-US"/>
        </w:rPr>
      </w:pPr>
      <w:r w:rsidRPr="00AF21BB">
        <w:rPr>
          <w:iCs/>
          <w:lang w:eastAsia="en-US"/>
        </w:rPr>
        <w:t>Atbilstoši Maksātnespējas likuma 163. pantam, ja kreditoriem ir informācija, ka parādnieks slēpj savus ienākumus vai neveic šajā likumā noteiktās darbības, lai segtu pēc iespējas lielāku daļu no savām saistībām, kreditori ir tiesīgi lūgt administratoram, lai viņš veic parādnieka rīcības pārbaudi saistību dzēšanas procedūras ietvaros.</w:t>
      </w:r>
    </w:p>
    <w:p w14:paraId="1929D50D" w14:textId="007794B9" w:rsidR="008A496F" w:rsidRPr="00AF21BB" w:rsidRDefault="008A496F" w:rsidP="001D68F6">
      <w:pPr>
        <w:spacing w:after="0" w:line="240" w:lineRule="auto"/>
        <w:ind w:right="13" w:firstLine="567"/>
        <w:jc w:val="both"/>
        <w:rPr>
          <w:iCs/>
          <w:lang w:eastAsia="en-US"/>
        </w:rPr>
      </w:pPr>
      <w:r w:rsidRPr="00AF21BB">
        <w:rPr>
          <w:iCs/>
          <w:lang w:eastAsia="en-US"/>
        </w:rPr>
        <w:t xml:space="preserve">2024. gada 16. februārī, 16. aprīlī un 10. maijā Parādnieks noslēdza trīs </w:t>
      </w:r>
      <w:r w:rsidR="00216707" w:rsidRPr="00AF21BB">
        <w:rPr>
          <w:iCs/>
          <w:lang w:eastAsia="en-US"/>
        </w:rPr>
        <w:t>p</w:t>
      </w:r>
      <w:r w:rsidRPr="00AF21BB">
        <w:rPr>
          <w:iCs/>
          <w:lang w:eastAsia="en-US"/>
        </w:rPr>
        <w:t xml:space="preserve">irkuma līgumus ar atpirkuma tiesībām (turpmāk – Pirkuma līgumi) par kopējo summu 9 300 </w:t>
      </w:r>
      <w:proofErr w:type="spellStart"/>
      <w:r w:rsidRPr="00AF21BB">
        <w:rPr>
          <w:i/>
          <w:lang w:eastAsia="en-US"/>
        </w:rPr>
        <w:t>euro</w:t>
      </w:r>
      <w:proofErr w:type="spellEnd"/>
      <w:r w:rsidRPr="00AF21BB">
        <w:rPr>
          <w:iCs/>
          <w:lang w:eastAsia="en-US"/>
        </w:rPr>
        <w:t>.</w:t>
      </w:r>
    </w:p>
    <w:p w14:paraId="74DF077F" w14:textId="77777777" w:rsidR="008A496F" w:rsidRPr="00AF21BB" w:rsidRDefault="008A496F" w:rsidP="001D68F6">
      <w:pPr>
        <w:spacing w:after="0" w:line="240" w:lineRule="auto"/>
        <w:ind w:right="13" w:firstLine="567"/>
        <w:jc w:val="both"/>
        <w:rPr>
          <w:iCs/>
          <w:lang w:eastAsia="en-US"/>
        </w:rPr>
      </w:pPr>
      <w:r w:rsidRPr="00AF21BB">
        <w:rPr>
          <w:iCs/>
          <w:lang w:eastAsia="en-US"/>
        </w:rPr>
        <w:t>Apmaksa tika veikta skaidrā naudā, ko apliecina Parādnieka paraksts un atzīme uz Pirkuma līgumiem.</w:t>
      </w:r>
    </w:p>
    <w:p w14:paraId="2B2F80AF" w14:textId="77777777" w:rsidR="008A496F" w:rsidRPr="00AF21BB" w:rsidRDefault="008A496F" w:rsidP="001D68F6">
      <w:pPr>
        <w:spacing w:after="0" w:line="240" w:lineRule="auto"/>
        <w:ind w:right="13" w:firstLine="567"/>
        <w:jc w:val="both"/>
        <w:rPr>
          <w:iCs/>
          <w:lang w:eastAsia="en-US"/>
        </w:rPr>
      </w:pPr>
      <w:r w:rsidRPr="00AF21BB">
        <w:rPr>
          <w:iCs/>
          <w:lang w:eastAsia="en-US"/>
        </w:rPr>
        <w:t xml:space="preserve">Parādnieks izdeva parādzīmi Iesniedzējam par to, ka ir aizņēmies summu 1 100 </w:t>
      </w:r>
      <w:proofErr w:type="spellStart"/>
      <w:r w:rsidRPr="00AF21BB">
        <w:rPr>
          <w:i/>
          <w:lang w:eastAsia="en-US"/>
        </w:rPr>
        <w:t>euro</w:t>
      </w:r>
      <w:proofErr w:type="spellEnd"/>
      <w:r w:rsidRPr="00AF21BB">
        <w:rPr>
          <w:iCs/>
          <w:lang w:eastAsia="en-US"/>
        </w:rPr>
        <w:t xml:space="preserve"> skaidrā naudā, apņemoties atdot aizdevumu līdz 2024. gada 30. novembrim. Aizdoto summu Parādnieks nav atdevis. </w:t>
      </w:r>
    </w:p>
    <w:p w14:paraId="586882A1" w14:textId="77777777" w:rsidR="008A496F" w:rsidRPr="00AF21BB" w:rsidRDefault="008A496F" w:rsidP="001D68F6">
      <w:pPr>
        <w:spacing w:after="0" w:line="240" w:lineRule="auto"/>
        <w:ind w:right="13" w:firstLine="567"/>
        <w:jc w:val="both"/>
        <w:rPr>
          <w:iCs/>
          <w:lang w:eastAsia="en-US"/>
        </w:rPr>
      </w:pPr>
      <w:r w:rsidRPr="00AF21BB">
        <w:rPr>
          <w:iCs/>
          <w:lang w:eastAsia="en-US"/>
        </w:rPr>
        <w:t xml:space="preserve">Ņemot vērā to, ka visi iepriekšminētie darījumi tika veikti, izmantojot skaidras naudas līdzekļus, Administratorei tika iesniegts iesniegums, par to, ka Parādnieks nav ziņojis </w:t>
      </w:r>
      <w:r w:rsidRPr="00AF21BB">
        <w:rPr>
          <w:iCs/>
          <w:lang w:eastAsia="en-US"/>
        </w:rPr>
        <w:lastRenderedPageBreak/>
        <w:t>Administratorei vai kreditoriem par skaidras naudas gūtajiem ienākumiem vai saņemto aizdevumu.</w:t>
      </w:r>
    </w:p>
    <w:p w14:paraId="3C683826" w14:textId="582096B0" w:rsidR="008A496F" w:rsidRPr="00AF21BB" w:rsidRDefault="008A496F" w:rsidP="001D68F6">
      <w:pPr>
        <w:spacing w:after="0" w:line="240" w:lineRule="auto"/>
        <w:ind w:right="13" w:firstLine="567"/>
        <w:jc w:val="both"/>
        <w:rPr>
          <w:iCs/>
          <w:lang w:eastAsia="en-US"/>
        </w:rPr>
      </w:pPr>
      <w:r w:rsidRPr="00AF21BB">
        <w:rPr>
          <w:iCs/>
          <w:lang w:eastAsia="en-US"/>
        </w:rPr>
        <w:t xml:space="preserve">2025. gada 12. augustā, tika saņemta Administratores atbilde </w:t>
      </w:r>
      <w:r w:rsidR="002C5CF3" w:rsidRPr="00AF21BB">
        <w:rPr>
          <w:iCs/>
          <w:lang w:eastAsia="en-US"/>
        </w:rPr>
        <w:t>/numurs/</w:t>
      </w:r>
      <w:r w:rsidRPr="00AF21BB">
        <w:rPr>
          <w:iCs/>
          <w:lang w:eastAsia="en-US"/>
        </w:rPr>
        <w:t xml:space="preserve"> (turpmāk– Atbilde). </w:t>
      </w:r>
    </w:p>
    <w:p w14:paraId="053EE599" w14:textId="4EFAB648" w:rsidR="008A496F" w:rsidRPr="00AF21BB" w:rsidRDefault="008A496F" w:rsidP="001D68F6">
      <w:pPr>
        <w:spacing w:after="0" w:line="240" w:lineRule="auto"/>
        <w:ind w:right="13" w:firstLine="567"/>
        <w:jc w:val="both"/>
        <w:rPr>
          <w:iCs/>
          <w:lang w:eastAsia="en-US"/>
        </w:rPr>
      </w:pPr>
      <w:r w:rsidRPr="00AF21BB">
        <w:rPr>
          <w:iCs/>
          <w:lang w:eastAsia="en-US"/>
        </w:rPr>
        <w:t xml:space="preserve">Administratore Atbildē  norāda: </w:t>
      </w:r>
      <w:r w:rsidRPr="00AF21BB">
        <w:rPr>
          <w:i/>
          <w:lang w:eastAsia="en-US"/>
        </w:rPr>
        <w:t xml:space="preserve">2025.gada 04.augustā administratore saņēma Parādnieka paskaidrojumus par iesniegumā norādītajiem faktiem. Cita starpā Parādnieks paskaidrojis, ka aizdevumu 1100 </w:t>
      </w:r>
      <w:proofErr w:type="spellStart"/>
      <w:r w:rsidRPr="00AF21BB">
        <w:rPr>
          <w:i/>
          <w:lang w:eastAsia="en-US"/>
        </w:rPr>
        <w:t>euro</w:t>
      </w:r>
      <w:proofErr w:type="spellEnd"/>
      <w:r w:rsidRPr="00AF21BB">
        <w:rPr>
          <w:i/>
          <w:lang w:eastAsia="en-US"/>
        </w:rPr>
        <w:t xml:space="preserve"> apmērā </w:t>
      </w:r>
      <w:r w:rsidR="002C5CF3" w:rsidRPr="00AF21BB">
        <w:rPr>
          <w:i/>
          <w:lang w:eastAsia="en-US"/>
        </w:rPr>
        <w:t>/pers. A/</w:t>
      </w:r>
      <w:r w:rsidRPr="00AF21BB">
        <w:rPr>
          <w:i/>
          <w:lang w:eastAsia="en-US"/>
        </w:rPr>
        <w:t xml:space="preserve"> pārskaitījis Parādnieka meitai </w:t>
      </w:r>
      <w:r w:rsidR="009B5061" w:rsidRPr="00AF21BB">
        <w:rPr>
          <w:i/>
          <w:lang w:eastAsia="en-US"/>
        </w:rPr>
        <w:t>/pers. C/</w:t>
      </w:r>
      <w:r w:rsidRPr="00AF21BB">
        <w:rPr>
          <w:i/>
          <w:lang w:eastAsia="en-US"/>
        </w:rPr>
        <w:t xml:space="preserve"> uz viņas norēķinu kontu. No Parādnieka paskaidrojumiem saprotams, ka </w:t>
      </w:r>
      <w:r w:rsidR="009B5061" w:rsidRPr="00AF21BB">
        <w:rPr>
          <w:i/>
          <w:lang w:eastAsia="en-US"/>
        </w:rPr>
        <w:t>/pers. C/</w:t>
      </w:r>
      <w:r w:rsidRPr="00AF21BB">
        <w:rPr>
          <w:i/>
          <w:lang w:eastAsia="en-US"/>
        </w:rPr>
        <w:t xml:space="preserve"> minēto aizdevumu arī atgriezusi. Parādnieks paskaidrojumiem pievienojis telefona saraksti ar </w:t>
      </w:r>
      <w:r w:rsidR="009B5061" w:rsidRPr="00AF21BB">
        <w:rPr>
          <w:i/>
          <w:lang w:eastAsia="en-US"/>
        </w:rPr>
        <w:t>/pers. A/</w:t>
      </w:r>
      <w:r w:rsidRPr="00AF21BB">
        <w:rPr>
          <w:i/>
          <w:lang w:eastAsia="en-US"/>
        </w:rPr>
        <w:t xml:space="preserve"> no kuras noprotams, ka </w:t>
      </w:r>
      <w:r w:rsidR="009B5061" w:rsidRPr="00AF21BB">
        <w:rPr>
          <w:i/>
          <w:lang w:eastAsia="en-US"/>
        </w:rPr>
        <w:t>/pers. A/</w:t>
      </w:r>
      <w:r w:rsidRPr="00AF21BB">
        <w:rPr>
          <w:i/>
          <w:lang w:eastAsia="en-US"/>
        </w:rPr>
        <w:t xml:space="preserve"> nenoliedz, ka aizdevums tiešām pārskaitīts </w:t>
      </w:r>
      <w:r w:rsidR="009B5061" w:rsidRPr="00AF21BB">
        <w:rPr>
          <w:i/>
          <w:lang w:eastAsia="en-US"/>
        </w:rPr>
        <w:t>/pers. C/</w:t>
      </w:r>
      <w:r w:rsidRPr="00AF21BB">
        <w:rPr>
          <w:i/>
          <w:lang w:eastAsia="en-US"/>
        </w:rPr>
        <w:t xml:space="preserve"> uz viņas norēķinu kontu un aizdevums nav izsniegts Parādniekam. Savukārt administratorei nav skaidri saprotams, kādēļ pie šādiem apstākļiem </w:t>
      </w:r>
      <w:r w:rsidR="009B5061" w:rsidRPr="00AF21BB">
        <w:rPr>
          <w:i/>
          <w:lang w:eastAsia="en-US"/>
        </w:rPr>
        <w:t>/pers. A/</w:t>
      </w:r>
      <w:r w:rsidRPr="00AF21BB">
        <w:rPr>
          <w:i/>
          <w:lang w:eastAsia="en-US"/>
        </w:rPr>
        <w:t xml:space="preserve"> uzstājis uz to, ka </w:t>
      </w:r>
      <w:r w:rsidR="009B5061" w:rsidRPr="00AF21BB">
        <w:rPr>
          <w:i/>
          <w:lang w:eastAsia="en-US"/>
        </w:rPr>
        <w:t>/pers. B/</w:t>
      </w:r>
      <w:r w:rsidRPr="00AF21BB">
        <w:rPr>
          <w:i/>
          <w:lang w:eastAsia="en-US"/>
        </w:rPr>
        <w:t xml:space="preserve"> vēl papildus jāizsniedz parādzīme.</w:t>
      </w:r>
    </w:p>
    <w:p w14:paraId="58FABF40" w14:textId="74A5E395" w:rsidR="008A496F" w:rsidRPr="00AF21BB" w:rsidRDefault="008A496F" w:rsidP="001D68F6">
      <w:pPr>
        <w:spacing w:after="0" w:line="240" w:lineRule="auto"/>
        <w:ind w:right="13" w:firstLine="567"/>
        <w:jc w:val="both"/>
        <w:rPr>
          <w:iCs/>
          <w:lang w:eastAsia="en-US"/>
        </w:rPr>
      </w:pPr>
      <w:r w:rsidRPr="00AF21BB">
        <w:rPr>
          <w:iCs/>
          <w:lang w:eastAsia="en-US"/>
        </w:rPr>
        <w:t xml:space="preserve">Administratore, saņemot Parādnieka paskaidrojumus, nav veikusi norādīto apstākļu pārbaudi, bet pieņēmusi paskaidrojumus kā vispārzināmu faktu, kurš nav jāpierāda. Proti, </w:t>
      </w:r>
      <w:r w:rsidR="009B5061" w:rsidRPr="00AF21BB">
        <w:rPr>
          <w:iCs/>
          <w:lang w:eastAsia="en-US"/>
        </w:rPr>
        <w:t>/pers. C/</w:t>
      </w:r>
      <w:r w:rsidRPr="00AF21BB">
        <w:rPr>
          <w:iCs/>
          <w:lang w:eastAsia="en-US"/>
        </w:rPr>
        <w:t xml:space="preserve"> tika izsniegts aizdevums no Iesniedzēja, pamatojoties uz viņas lūgumu, 1 000 </w:t>
      </w:r>
      <w:proofErr w:type="spellStart"/>
      <w:r w:rsidRPr="00AF21BB">
        <w:rPr>
          <w:i/>
          <w:lang w:eastAsia="en-US"/>
        </w:rPr>
        <w:t>euro</w:t>
      </w:r>
      <w:proofErr w:type="spellEnd"/>
      <w:r w:rsidRPr="00AF21BB">
        <w:rPr>
          <w:iCs/>
          <w:lang w:eastAsia="en-US"/>
        </w:rPr>
        <w:t xml:space="preserve"> apmērā, kuru viņa arī ir pārskaitījusi atpakaļ Iesniedzējam. Minētais apmērs ir nepamatoti atzīts par to pašu summu, kura tika izsniegta Parādniekam skaidrā naudā pret parādzīmi.</w:t>
      </w:r>
    </w:p>
    <w:p w14:paraId="2687DB95" w14:textId="2A7BF4C8" w:rsidR="008A496F" w:rsidRPr="00AF21BB" w:rsidRDefault="008A496F" w:rsidP="001D68F6">
      <w:pPr>
        <w:spacing w:after="0" w:line="240" w:lineRule="auto"/>
        <w:ind w:right="13" w:firstLine="567"/>
        <w:jc w:val="both"/>
        <w:rPr>
          <w:iCs/>
          <w:lang w:eastAsia="en-US"/>
        </w:rPr>
      </w:pPr>
      <w:r w:rsidRPr="00AF21BB">
        <w:rPr>
          <w:iCs/>
          <w:lang w:eastAsia="en-US"/>
        </w:rPr>
        <w:t xml:space="preserve">Iesniedzējs </w:t>
      </w:r>
      <w:r w:rsidR="009B5061" w:rsidRPr="00AF21BB">
        <w:rPr>
          <w:iCs/>
          <w:lang w:eastAsia="en-US"/>
        </w:rPr>
        <w:t>/pers. C/</w:t>
      </w:r>
      <w:r w:rsidRPr="00AF21BB">
        <w:rPr>
          <w:iCs/>
          <w:lang w:eastAsia="en-US"/>
        </w:rPr>
        <w:t xml:space="preserve"> ir vairākkārtēji aizdevis naudu gan nekustamā nodokļa apmaksai, gan citām vajadzībām, kuras nav saistītas ar Parādnieku. Aizdevuma mērķi, tā atmaksas faktu, kā arī to, ka Parādnieks nav uzņēmies saistības par </w:t>
      </w:r>
      <w:r w:rsidR="009B5061" w:rsidRPr="00AF21BB">
        <w:rPr>
          <w:iCs/>
          <w:lang w:eastAsia="en-US"/>
        </w:rPr>
        <w:t>/pers. C/</w:t>
      </w:r>
      <w:r w:rsidRPr="00AF21BB">
        <w:rPr>
          <w:iCs/>
          <w:lang w:eastAsia="en-US"/>
        </w:rPr>
        <w:t xml:space="preserve"> izsniegto aizdevumu, var apliecināt viņa pati.</w:t>
      </w:r>
    </w:p>
    <w:p w14:paraId="44FFBB18" w14:textId="77777777" w:rsidR="008A496F" w:rsidRPr="00AF21BB" w:rsidRDefault="008A496F" w:rsidP="001D68F6">
      <w:pPr>
        <w:spacing w:after="0" w:line="240" w:lineRule="auto"/>
        <w:ind w:right="13" w:firstLine="567"/>
        <w:jc w:val="both"/>
        <w:rPr>
          <w:iCs/>
          <w:lang w:eastAsia="en-US"/>
        </w:rPr>
      </w:pPr>
      <w:r w:rsidRPr="00AF21BB">
        <w:rPr>
          <w:iCs/>
          <w:lang w:eastAsia="en-US"/>
        </w:rPr>
        <w:t>Savukārt Parādnieks ir sniedzis nepatiesu informāciju par to, ka ir bijis tikai starpnieks skaidrās naudas darījumā starp Iesniedzēju un trešajām personām transportlīdzekļu iegādē. Parādnieks pastāvīgi slēdz līdzīga rakstura darījumus, norēķinus veicot skaidrā naudā, tos nedeklarējot un neinformējot Administratori par saņemtajiem ienākumiem. Parādnieks neinformē Administratori par noslēgtajiem darījumiem vai uzņemtajām saistībām vispār, ko apliecina neziņošana par saņemto aizdevuma un parādzīmes sastādīšanu.</w:t>
      </w:r>
    </w:p>
    <w:p w14:paraId="21B96B00" w14:textId="20FA0585" w:rsidR="008A496F" w:rsidRPr="00AF21BB" w:rsidRDefault="008A496F" w:rsidP="001D68F6">
      <w:pPr>
        <w:spacing w:after="0" w:line="240" w:lineRule="auto"/>
        <w:ind w:right="13" w:firstLine="567"/>
        <w:jc w:val="both"/>
        <w:rPr>
          <w:iCs/>
          <w:lang w:eastAsia="en-US"/>
        </w:rPr>
      </w:pPr>
      <w:r w:rsidRPr="00AF21BB">
        <w:rPr>
          <w:iCs/>
          <w:lang w:eastAsia="en-US"/>
        </w:rPr>
        <w:t xml:space="preserve">Administratore, nepārbaudot Parādnieka iesniegtos paskaidrojumus, un kritiski nevērtējot maksātnespējas procesa ietvaros pieļauto pārkāpumu risku, nav apliecinājusi saņemto informāciju un nav pieprasījusi paskaidrojumus no </w:t>
      </w:r>
      <w:r w:rsidR="009B5061" w:rsidRPr="00AF21BB">
        <w:rPr>
          <w:iCs/>
          <w:lang w:eastAsia="en-US"/>
        </w:rPr>
        <w:t>/pers. C/</w:t>
      </w:r>
      <w:r w:rsidRPr="00AF21BB">
        <w:rPr>
          <w:iCs/>
          <w:lang w:eastAsia="en-US"/>
        </w:rPr>
        <w:t xml:space="preserve">, nepamatoti atzinusi, ka Parādnieka parakstītā parādzīme un noslēgtie līgumi ir nesvarīgi. Iesniedzējs uzskata, ka tādējādi Administratore sekmē Parādnieka izvairīšanos no parādsaistību nomaksas, un arī turpmāk veicina viņa izvairīšanos no pilnvērtīgas kreditoru prasījumu apmierināšanas. </w:t>
      </w:r>
    </w:p>
    <w:p w14:paraId="614AAC53" w14:textId="77777777" w:rsidR="008A496F" w:rsidRPr="00AF21BB" w:rsidRDefault="008A496F" w:rsidP="001D68F6">
      <w:pPr>
        <w:spacing w:after="0" w:line="240" w:lineRule="auto"/>
        <w:ind w:right="13" w:firstLine="567"/>
        <w:jc w:val="both"/>
        <w:rPr>
          <w:iCs/>
          <w:lang w:eastAsia="en-US"/>
        </w:rPr>
      </w:pPr>
      <w:r w:rsidRPr="00AF21BB">
        <w:rPr>
          <w:iCs/>
          <w:lang w:eastAsia="en-US"/>
        </w:rPr>
        <w:t>Iesniedzējs lūdz Maksātnespējas kontroles dienestu izskatīt iesniegto informāciju, dot vērtējumu Administratores darbībām maksātnespējas procesa ietvaros un panākt taisnīgu un likumīgu maksātnespējas procesa un saistību dzēšanas procedūras norisi.</w:t>
      </w:r>
    </w:p>
    <w:p w14:paraId="08C1D761" w14:textId="77777777" w:rsidR="008A496F" w:rsidRPr="00AF21BB" w:rsidRDefault="008A496F" w:rsidP="001D68F6">
      <w:pPr>
        <w:spacing w:after="0" w:line="240" w:lineRule="auto"/>
        <w:ind w:firstLine="567"/>
        <w:jc w:val="both"/>
        <w:rPr>
          <w:iCs/>
          <w:lang w:eastAsia="en-US"/>
        </w:rPr>
      </w:pPr>
      <w:r w:rsidRPr="00AF21BB">
        <w:rPr>
          <w:iCs/>
          <w:lang w:eastAsia="en-US"/>
        </w:rPr>
        <w:t>Sūdzībai pievienoti Iesniedzēja ieskatā to pamatojošie dokumenti.</w:t>
      </w:r>
    </w:p>
    <w:p w14:paraId="0F7054F2" w14:textId="77777777" w:rsidR="008A496F" w:rsidRPr="00AF21BB" w:rsidRDefault="008A496F" w:rsidP="001D68F6">
      <w:pPr>
        <w:spacing w:after="0" w:line="240" w:lineRule="auto"/>
        <w:ind w:right="13" w:firstLine="567"/>
        <w:jc w:val="both"/>
        <w:rPr>
          <w:rFonts w:eastAsia="Times New Roman"/>
          <w:lang w:eastAsia="en-US"/>
        </w:rPr>
      </w:pPr>
      <w:r w:rsidRPr="00AF21BB">
        <w:rPr>
          <w:iCs/>
          <w:lang w:eastAsia="en-US"/>
        </w:rPr>
        <w:t>[3] Maksātnespējas kontroles dienests ar 2025. gada 20. oktobra vēstuli lūdza Administratorei līdz 2025. gada 31. oktobrim iesniegt rakstveida paskaidrojumus par Sūdzībā</w:t>
      </w:r>
      <w:r w:rsidRPr="00AF21BB">
        <w:rPr>
          <w:lang w:eastAsia="en-US"/>
        </w:rPr>
        <w:t xml:space="preserve"> norādītajiem apstākļiem, kā arī </w:t>
      </w:r>
      <w:r w:rsidRPr="00AF21BB">
        <w:rPr>
          <w:rFonts w:eastAsia="Times New Roman"/>
          <w:lang w:eastAsia="en-US"/>
        </w:rPr>
        <w:t>pievienot tos pamatojošos dokumentus.</w:t>
      </w:r>
    </w:p>
    <w:p w14:paraId="63777DEF" w14:textId="4E9B600C" w:rsidR="008A496F" w:rsidRPr="00AF21BB" w:rsidRDefault="008A496F" w:rsidP="001D68F6">
      <w:pPr>
        <w:spacing w:after="0" w:line="240" w:lineRule="auto"/>
        <w:ind w:right="13" w:firstLine="567"/>
        <w:jc w:val="both"/>
        <w:rPr>
          <w:iCs/>
          <w:lang w:eastAsia="en-US"/>
        </w:rPr>
      </w:pPr>
      <w:r w:rsidRPr="00AF21BB">
        <w:rPr>
          <w:rFonts w:eastAsia="Times New Roman"/>
        </w:rPr>
        <w:t>[4] </w:t>
      </w:r>
      <w:r w:rsidRPr="00AF21BB">
        <w:rPr>
          <w:iCs/>
          <w:lang w:eastAsia="en-US"/>
        </w:rPr>
        <w:t xml:space="preserve">Maksātnespējas kontroles dienestā 2025. gada 3. novembrī saņemta Administratores 2025. gada 31. oktobra vēstule </w:t>
      </w:r>
      <w:r w:rsidR="009B5061" w:rsidRPr="00AF21BB">
        <w:rPr>
          <w:iCs/>
          <w:lang w:eastAsia="en-US"/>
        </w:rPr>
        <w:t>/numurs/</w:t>
      </w:r>
      <w:r w:rsidRPr="00AF21BB">
        <w:rPr>
          <w:iCs/>
          <w:lang w:eastAsia="en-US"/>
        </w:rPr>
        <w:t xml:space="preserve"> (turpmāk – Paskaidrojumi), kurā sniegti paskaidrojumi par Sūdzību.</w:t>
      </w:r>
    </w:p>
    <w:p w14:paraId="7A27389A" w14:textId="1FABDC72" w:rsidR="008A496F" w:rsidRPr="00AF21BB" w:rsidRDefault="008A496F" w:rsidP="001D68F6">
      <w:pPr>
        <w:tabs>
          <w:tab w:val="left" w:pos="720"/>
          <w:tab w:val="left" w:pos="1440"/>
          <w:tab w:val="left" w:pos="2160"/>
          <w:tab w:val="left" w:pos="2880"/>
          <w:tab w:val="left" w:pos="3600"/>
          <w:tab w:val="left" w:pos="7703"/>
        </w:tabs>
        <w:spacing w:after="0" w:line="240" w:lineRule="auto"/>
        <w:ind w:firstLine="567"/>
        <w:jc w:val="both"/>
        <w:rPr>
          <w:bCs/>
        </w:rPr>
      </w:pPr>
      <w:r w:rsidRPr="00AF21BB">
        <w:rPr>
          <w:bCs/>
        </w:rPr>
        <w:t>[5]</w:t>
      </w:r>
      <w:r w:rsidRPr="00AF21BB">
        <w:rPr>
          <w:b/>
          <w:bCs/>
        </w:rPr>
        <w:t xml:space="preserve"> </w:t>
      </w:r>
      <w:r w:rsidRPr="00AF21BB">
        <w:rPr>
          <w:bCs/>
        </w:rPr>
        <w:t>Administratore savos paskaidrojumos norāda turpmāk minēto.</w:t>
      </w:r>
    </w:p>
    <w:p w14:paraId="4DB352AC" w14:textId="3B859723" w:rsidR="008A496F" w:rsidRPr="00AF21BB" w:rsidRDefault="008A496F" w:rsidP="001D68F6">
      <w:pPr>
        <w:spacing w:after="0" w:line="240" w:lineRule="auto"/>
        <w:ind w:right="13" w:firstLine="567"/>
        <w:jc w:val="both"/>
        <w:rPr>
          <w:iCs/>
          <w:lang w:eastAsia="en-US"/>
        </w:rPr>
      </w:pPr>
      <w:r w:rsidRPr="00AF21BB">
        <w:rPr>
          <w:iCs/>
          <w:lang w:eastAsia="en-US"/>
        </w:rPr>
        <w:t xml:space="preserve">2025. gada 5. jūnijā Administratore saņēma Iesniedzēja pilnvarotā pārstāvja zvērināta advokāta </w:t>
      </w:r>
      <w:r w:rsidR="009B5061" w:rsidRPr="00AF21BB">
        <w:rPr>
          <w:iCs/>
          <w:lang w:eastAsia="en-US"/>
        </w:rPr>
        <w:t>/pers.</w:t>
      </w:r>
      <w:r w:rsidR="0027207F" w:rsidRPr="00AF21BB">
        <w:rPr>
          <w:iCs/>
          <w:lang w:eastAsia="en-US"/>
        </w:rPr>
        <w:t xml:space="preserve"> </w:t>
      </w:r>
      <w:r w:rsidR="009B5061" w:rsidRPr="00AF21BB">
        <w:rPr>
          <w:iCs/>
          <w:lang w:eastAsia="en-US"/>
        </w:rPr>
        <w:t>D/</w:t>
      </w:r>
      <w:r w:rsidRPr="00AF21BB">
        <w:rPr>
          <w:iCs/>
          <w:lang w:eastAsia="en-US"/>
        </w:rPr>
        <w:t xml:space="preserve"> (turpmāk - Iesniedzēja pilnvarotais pārstāvis) iesniegumu (turpmāk - Iesniegums), kurā norāda uz faktiem, ka Parādnieks, iespējams, neievēro Maksātnespējas likuma 158. panta otrās daļas 2. punkta, kā arī 163. panta 2. punkta noteikumus un, iespējams, gūst skaidras naudas ienākumus, kurus slēpj no kreditoriem. </w:t>
      </w:r>
    </w:p>
    <w:p w14:paraId="73776B85" w14:textId="77777777" w:rsidR="008A496F" w:rsidRPr="00AF21BB" w:rsidRDefault="008A496F" w:rsidP="001D68F6">
      <w:pPr>
        <w:spacing w:after="0" w:line="240" w:lineRule="auto"/>
        <w:ind w:right="13" w:firstLine="567"/>
        <w:jc w:val="both"/>
        <w:rPr>
          <w:iCs/>
          <w:lang w:eastAsia="en-US"/>
        </w:rPr>
      </w:pPr>
      <w:r w:rsidRPr="00AF21BB">
        <w:rPr>
          <w:iCs/>
          <w:lang w:eastAsia="en-US"/>
        </w:rPr>
        <w:t xml:space="preserve">Administratore pieprasījusi Parādniekam sniegt paskaidrojumus par Iesniedzēja pilnvarotā pārstāvja Iesniegumā norādītajiem apstākļiem. </w:t>
      </w:r>
    </w:p>
    <w:p w14:paraId="4764C1C1" w14:textId="39F62DDB" w:rsidR="008A496F" w:rsidRPr="00AF21BB" w:rsidRDefault="008A496F" w:rsidP="001D68F6">
      <w:pPr>
        <w:spacing w:after="0" w:line="240" w:lineRule="auto"/>
        <w:ind w:right="13" w:firstLine="567"/>
        <w:jc w:val="both"/>
        <w:rPr>
          <w:iCs/>
          <w:lang w:eastAsia="en-US"/>
        </w:rPr>
      </w:pPr>
      <w:r w:rsidRPr="00AF21BB">
        <w:rPr>
          <w:iCs/>
          <w:lang w:eastAsia="en-US"/>
        </w:rPr>
        <w:lastRenderedPageBreak/>
        <w:t xml:space="preserve">2025. gada 4. augustā Administratore saņēma Parādnieka paskaidrojumus par Iesniegumā norādītajiem faktiem. Cita starpā Parādnieks paskaidroja, ka aizdevumu 1 100 </w:t>
      </w:r>
      <w:proofErr w:type="spellStart"/>
      <w:r w:rsidRPr="00AF21BB">
        <w:rPr>
          <w:i/>
          <w:lang w:eastAsia="en-US"/>
        </w:rPr>
        <w:t>euro</w:t>
      </w:r>
      <w:proofErr w:type="spellEnd"/>
      <w:r w:rsidRPr="00AF21BB">
        <w:rPr>
          <w:i/>
          <w:lang w:eastAsia="en-US"/>
        </w:rPr>
        <w:t xml:space="preserve"> </w:t>
      </w:r>
      <w:r w:rsidRPr="00AF21BB">
        <w:rPr>
          <w:iCs/>
          <w:lang w:eastAsia="en-US"/>
        </w:rPr>
        <w:t xml:space="preserve">Iesniedzējs pārskaitījis Parādnieka meitai </w:t>
      </w:r>
      <w:r w:rsidR="009B5061" w:rsidRPr="00AF21BB">
        <w:rPr>
          <w:iCs/>
          <w:lang w:eastAsia="en-US"/>
        </w:rPr>
        <w:t>/pers. C/</w:t>
      </w:r>
      <w:r w:rsidRPr="00AF21BB">
        <w:rPr>
          <w:iCs/>
          <w:lang w:eastAsia="en-US"/>
        </w:rPr>
        <w:t xml:space="preserve"> uz viņas norēķinu kontu. No Parādnieka paskaidrojumiem saprotams, ka </w:t>
      </w:r>
      <w:r w:rsidR="0027207F" w:rsidRPr="00AF21BB">
        <w:rPr>
          <w:iCs/>
          <w:lang w:eastAsia="en-US"/>
        </w:rPr>
        <w:t>/pers. C/</w:t>
      </w:r>
      <w:r w:rsidRPr="00AF21BB">
        <w:rPr>
          <w:iCs/>
          <w:lang w:eastAsia="en-US"/>
        </w:rPr>
        <w:t xml:space="preserve"> minēto aizdevumu arī atgriezusi. Parādnieks paskaidrojumiem pievienojis telefona saraksti ar Iesniedzēju, no kuras noprotams, ka Iesniedzējs nenoliedz, ka aizdevums tiešām pārskaitīts </w:t>
      </w:r>
      <w:r w:rsidR="0027207F" w:rsidRPr="00AF21BB">
        <w:rPr>
          <w:iCs/>
          <w:lang w:eastAsia="en-US"/>
        </w:rPr>
        <w:t>/pers. C/</w:t>
      </w:r>
      <w:r w:rsidRPr="00AF21BB">
        <w:rPr>
          <w:iCs/>
          <w:lang w:eastAsia="en-US"/>
        </w:rPr>
        <w:t xml:space="preserve"> uz viņas norēķinu kontu un aizdevums nav izsniegts Parādniekam. Savukārt Administratorei nav saprotams, kādēļ pie šādiem apstākļiem Iesniedzējs uzstājis, ka Parādniekam vēl papildus jāizsniedz parādzīme. </w:t>
      </w:r>
    </w:p>
    <w:p w14:paraId="7F69ED70" w14:textId="32E4C60E" w:rsidR="008A496F" w:rsidRPr="00AF21BB" w:rsidRDefault="008A496F" w:rsidP="001D68F6">
      <w:pPr>
        <w:spacing w:after="0" w:line="240" w:lineRule="auto"/>
        <w:ind w:right="13" w:firstLine="567"/>
        <w:jc w:val="both"/>
        <w:rPr>
          <w:iCs/>
          <w:lang w:eastAsia="en-US"/>
        </w:rPr>
      </w:pPr>
      <w:r w:rsidRPr="00AF21BB">
        <w:rPr>
          <w:iCs/>
          <w:lang w:eastAsia="en-US"/>
        </w:rPr>
        <w:t xml:space="preserve">Par pielikumā pievienotajiem pirkuma līgumiem ar atpirkuma tiesībām Parādnieks paskaidroja, ka Iesniedzējs lūdza palīdzēt sameklēt automašīnu MB un BMW rezerves daļas. Parādnieks paskaidrojis, ka savu paziņu lokā atradis pārdevējus, kas Iesniedzējam pārdevuši automašīnu </w:t>
      </w:r>
      <w:r w:rsidR="0027207F" w:rsidRPr="00AF21BB">
        <w:rPr>
          <w:iCs/>
          <w:lang w:eastAsia="en-US"/>
        </w:rPr>
        <w:t>/transportlīdzekļa nosaukums/</w:t>
      </w:r>
      <w:r w:rsidRPr="00AF21BB">
        <w:rPr>
          <w:iCs/>
          <w:lang w:eastAsia="en-US"/>
        </w:rPr>
        <w:t>, ko Iesniedzējs pārreģistrējis attālināti uz sava vārda, taču ņemot vērā, ka Parādnieks nogādājis automašīnu pārdevējiem</w:t>
      </w:r>
      <w:r w:rsidR="00A04416" w:rsidRPr="00AF21BB">
        <w:rPr>
          <w:iCs/>
          <w:lang w:eastAsia="en-US"/>
        </w:rPr>
        <w:t>.</w:t>
      </w:r>
      <w:r w:rsidRPr="00AF21BB">
        <w:rPr>
          <w:iCs/>
          <w:lang w:eastAsia="en-US"/>
        </w:rPr>
        <w:t xml:space="preserve"> Iesniedzēja iedoto naudu par automašīnu rezerves daļām, Iesniedzējs licis tam parakstīt viņa sagatavotus pirkuma līgumus ar atpirkuma tiesībām. Parādnieks paskaidrojis, ka pirkuma līgumos norādītās automašīnu rezerves daļas nekad nav piederējušas Parādniekam, bet trešajām personām. Tādejādi arī naudas līdzekļus par automašīnas rezerves daļu pārdošanu Parādnieks nav guvis sev, bet tikai kā starpnieks nodevis rezerves daļu īpašniekiem. Pārbaudot Administratorei pieejamo informāciju Ceļu satiksmes drošības direkcijas transportlīdzekļu un to vadītāju reģistrā, nav konstatēts, ka Parādniekam būtu piederējušās Iesniegumā norādītās automašīnas. </w:t>
      </w:r>
    </w:p>
    <w:p w14:paraId="1DC6EA36" w14:textId="77777777" w:rsidR="008A496F" w:rsidRPr="00AF21BB" w:rsidRDefault="008A496F" w:rsidP="001D68F6">
      <w:pPr>
        <w:spacing w:after="0" w:line="240" w:lineRule="auto"/>
        <w:ind w:right="13" w:firstLine="567"/>
        <w:jc w:val="both"/>
        <w:rPr>
          <w:iCs/>
          <w:lang w:eastAsia="en-US"/>
        </w:rPr>
      </w:pPr>
      <w:r w:rsidRPr="00AF21BB">
        <w:rPr>
          <w:iCs/>
          <w:lang w:eastAsia="en-US"/>
        </w:rPr>
        <w:t xml:space="preserve">Izvērtējot Parādnieka sniegtos paskaidrojums, Administratore nav konstatējusi, ka Parādnieks būtu pārkāpis Maksātnespējas likuma 158. panta otrās daļas 2. punktu un bez administratora piekrišanas slēdzis darījumus attiecībā uz savu mantu, kuru summa pārsniedz divas minimālās mēnešalgas. Tāpat Administratore nav konstatējusi, ka Parādnieks būtu guvis skaidras naudas ienākumus, kas būtu uzskatāmi par viņa ienākumiem un būtu novirzāmi kreditoru prasījumu segšanai. </w:t>
      </w:r>
    </w:p>
    <w:p w14:paraId="7313CB4B" w14:textId="77777777" w:rsidR="008A496F" w:rsidRPr="00AF21BB" w:rsidRDefault="008A496F" w:rsidP="001D68F6">
      <w:pPr>
        <w:spacing w:after="0" w:line="240" w:lineRule="auto"/>
        <w:ind w:right="13" w:firstLine="567"/>
        <w:jc w:val="both"/>
        <w:rPr>
          <w:iCs/>
          <w:lang w:eastAsia="en-US"/>
        </w:rPr>
      </w:pPr>
      <w:r w:rsidRPr="00AF21BB">
        <w:rPr>
          <w:iCs/>
          <w:lang w:eastAsia="en-US"/>
        </w:rPr>
        <w:t xml:space="preserve">2025. gada 15. oktobrī Iesniedzējs Maksātnespējas kontroles dienestā iesniedzis Sūdzību par Administratores rīcību, norādot, ka Administratore sniedzot viņam atbildi, neesot pietiekoši pārbaudījusi Parādnieka sniegto informāciju, cita starpā, neesot pieprasījusi informāciju no trešajām personām. </w:t>
      </w:r>
    </w:p>
    <w:p w14:paraId="596AE67E" w14:textId="77777777" w:rsidR="008A496F" w:rsidRPr="00AF21BB" w:rsidRDefault="008A496F" w:rsidP="001D68F6">
      <w:pPr>
        <w:spacing w:after="0" w:line="240" w:lineRule="auto"/>
        <w:ind w:right="13" w:firstLine="567"/>
        <w:jc w:val="both"/>
        <w:rPr>
          <w:iCs/>
          <w:lang w:eastAsia="en-US"/>
        </w:rPr>
      </w:pPr>
      <w:r w:rsidRPr="00AF21BB">
        <w:rPr>
          <w:iCs/>
          <w:lang w:eastAsia="en-US"/>
        </w:rPr>
        <w:t>Administratore par Sūdzībā izteikto pretenziju paskaidro, ka Maksātnespējas likuma 163. pants (uz ko atsaucas arī pats Iesniedzējs) paredz, ka kreditori var lūgt administratoram, lai viņš veic parādnieka rīcības pārbaudi saistību dzēšanas procedūras ietvaros. Administratore uzsver, ka maksātnespējas procesa ietvaros saistību dzēšanas procedūras laikā neviens kreditors nav lūdzis izvērtēt Parādnieka rīcību. Turklāt Maksātnespējas likuma 171. panta ceturtā daļa administratoram par šādu darbību veikšanu paredz atlīdzību. Otrkārt, Sūdzības Iesniedzējs nav kreditors Parādnieka maksātnespējas procesā. Tādējādi Administratore izdarīja secinājumus, kuri detalizēti paskaidroti sniedzot atbildi Iesniedzēja pilnvarotajam pārstāvim.</w:t>
      </w:r>
    </w:p>
    <w:p w14:paraId="75195F7D" w14:textId="7B6E1FFC" w:rsidR="008A496F" w:rsidRPr="00AF21BB" w:rsidRDefault="008A496F" w:rsidP="001D68F6">
      <w:pPr>
        <w:spacing w:after="0" w:line="240" w:lineRule="auto"/>
        <w:ind w:right="13" w:firstLine="567"/>
        <w:jc w:val="both"/>
        <w:rPr>
          <w:iCs/>
          <w:lang w:eastAsia="en-US"/>
        </w:rPr>
      </w:pPr>
      <w:r w:rsidRPr="00AF21BB">
        <w:rPr>
          <w:iCs/>
          <w:lang w:eastAsia="en-US"/>
        </w:rPr>
        <w:t xml:space="preserve">Administratore norāda, ka Maksātnespējas likums neuzliek par pienākumu administratoram veikt izmeklēšanas darbības starp trešajām personām (kā to vēlējies Iesniedzējs), proti, pieprasot paskaidrojumus trešajai personai </w:t>
      </w:r>
      <w:r w:rsidR="0027207F" w:rsidRPr="00AF21BB">
        <w:rPr>
          <w:iCs/>
          <w:lang w:eastAsia="en-US"/>
        </w:rPr>
        <w:t>/pers. C/</w:t>
      </w:r>
      <w:r w:rsidRPr="00AF21BB">
        <w:rPr>
          <w:iCs/>
          <w:lang w:eastAsia="en-US"/>
        </w:rPr>
        <w:t xml:space="preserve">, cenšoties noskaidrot kāpēc un kā tai aizdevis naudas līdzekļus trešā persona - Iesniedzējs. </w:t>
      </w:r>
    </w:p>
    <w:p w14:paraId="697137F1" w14:textId="77777777" w:rsidR="008A496F" w:rsidRPr="00AF21BB" w:rsidRDefault="008A496F" w:rsidP="001D68F6">
      <w:pPr>
        <w:spacing w:after="0" w:line="240" w:lineRule="auto"/>
        <w:ind w:right="13" w:firstLine="567"/>
        <w:jc w:val="both"/>
        <w:rPr>
          <w:iCs/>
          <w:lang w:eastAsia="en-US"/>
        </w:rPr>
      </w:pPr>
      <w:r w:rsidRPr="00AF21BB">
        <w:rPr>
          <w:iCs/>
          <w:lang w:eastAsia="en-US"/>
        </w:rPr>
        <w:t xml:space="preserve">Administratore, atbildot Iesniedzēja pilnvarotajam pārstāvim, ir izvērtējusi Iesniedzēja  iesniegtos dokumentus un Parādnieka pārstāvja paskaidrojumus. Izvērtējot šo informāciju kopsakarā, Administratore nav konstatējusi, ka Parādnieks būtu pārkāpis Maksātnespējas likuma 158. panta otrās daļas 2. punktu un bez administratora piekrišanas būtu slēdzis darījumus attiecībā uz savu mantu, kuru summa pārsniedz divas minimālās mēnešalgas (jo Parādnieka īpašumā šāda manta nav reģistrēta). Tāpat no sniegtās informācijas Administratore nav konstatējusi, ka Parādnieks būtu guvis skaidras naudas ienākumus, kas būtu uzskatāmi par viņa ienākumiem un novirzāmi kreditoru prasījumu segšanai. Nekāda cita informācija, kas par to varētu liecināt, Administratorei nav sniegta. Līdz ar to Administratore nav konstatējusi Maksātnespējas likuma 153. pantā norādīto pamatojumu, lai pārtrauktu Parādniekam piemēroto </w:t>
      </w:r>
      <w:r w:rsidRPr="00AF21BB">
        <w:rPr>
          <w:iCs/>
          <w:lang w:eastAsia="en-US"/>
        </w:rPr>
        <w:lastRenderedPageBreak/>
        <w:t xml:space="preserve">saistību dzēšanas procedūru. </w:t>
      </w:r>
    </w:p>
    <w:p w14:paraId="377C0A5E" w14:textId="77777777" w:rsidR="008A496F" w:rsidRPr="00AF21BB" w:rsidRDefault="008A496F" w:rsidP="001D68F6">
      <w:pPr>
        <w:spacing w:after="0" w:line="240" w:lineRule="auto"/>
        <w:ind w:right="13" w:firstLine="567"/>
        <w:jc w:val="both"/>
        <w:rPr>
          <w:iCs/>
          <w:lang w:eastAsia="en-US"/>
        </w:rPr>
      </w:pPr>
      <w:r w:rsidRPr="00AF21BB">
        <w:rPr>
          <w:iCs/>
          <w:lang w:eastAsia="en-US"/>
        </w:rPr>
        <w:t>Vienlaikus Administratore arī atbildē uz Iesniegumu Iesniedzējam norādīja, ka viņa norādītos apstākļus darīs zināmus tiesai, sniedzot viedokli par Parādnieka maksātnespējas procesa izbeigšanu un atbrīvošanu no atlikušajām saistībām. Attiecīgi tiesas kompetencē ir izskatīt jautājumu par Parādnieka atbrīvošanu vai neatbrīvošanu no atlikušajām saistībām, bet šajā maksātnespējas procesa stadijā Administratore nav konstatējusi tādus apstākļus, kas būtu par pamatu vērsties ar pieteikumu tiesā par Parādnieka maksātnespējas procesa izbeigšanu.</w:t>
      </w:r>
    </w:p>
    <w:p w14:paraId="2CA68E9E" w14:textId="77777777" w:rsidR="008A496F" w:rsidRPr="00AF21BB" w:rsidRDefault="008A496F" w:rsidP="001D68F6">
      <w:pPr>
        <w:tabs>
          <w:tab w:val="left" w:pos="720"/>
          <w:tab w:val="left" w:pos="1440"/>
          <w:tab w:val="left" w:pos="2160"/>
          <w:tab w:val="left" w:pos="2880"/>
          <w:tab w:val="left" w:pos="3600"/>
          <w:tab w:val="left" w:pos="7703"/>
        </w:tabs>
        <w:spacing w:after="0" w:line="240" w:lineRule="auto"/>
        <w:ind w:firstLine="567"/>
        <w:jc w:val="both"/>
        <w:rPr>
          <w:bCs/>
        </w:rPr>
      </w:pPr>
      <w:r w:rsidRPr="00AF21BB">
        <w:rPr>
          <w:iCs/>
          <w:lang w:eastAsia="en-US"/>
        </w:rPr>
        <w:t>[6] </w:t>
      </w:r>
      <w:r w:rsidRPr="00AF21BB">
        <w:rPr>
          <w:rFonts w:eastAsia="Times New Roman"/>
        </w:rPr>
        <w:t xml:space="preserve">Izvērtējot Sūdzībā un tai pievienotajos dokumentos norādīto informāciju, Administratores Paskaidrojumos norādīto informāciju, kā arī maksātnespējas procesu reglamentējošās tiesību normas, </w:t>
      </w:r>
      <w:r w:rsidRPr="00AF21BB">
        <w:rPr>
          <w:rFonts w:eastAsia="Times New Roman"/>
          <w:b/>
        </w:rPr>
        <w:t xml:space="preserve">secināms </w:t>
      </w:r>
      <w:r w:rsidRPr="00AF21BB">
        <w:rPr>
          <w:rFonts w:eastAsia="Times New Roman"/>
        </w:rPr>
        <w:t>turpmāk minētais.</w:t>
      </w:r>
    </w:p>
    <w:p w14:paraId="0CBA0E68" w14:textId="77777777" w:rsidR="008A496F" w:rsidRPr="00AF21BB" w:rsidRDefault="008A496F" w:rsidP="001D68F6">
      <w:pPr>
        <w:tabs>
          <w:tab w:val="left" w:pos="2450"/>
        </w:tabs>
        <w:spacing w:after="0" w:line="240" w:lineRule="auto"/>
        <w:ind w:firstLine="567"/>
        <w:jc w:val="both"/>
        <w:rPr>
          <w:rFonts w:eastAsia="Times New Roman"/>
        </w:rPr>
      </w:pPr>
      <w:r w:rsidRPr="00AF21BB">
        <w:rPr>
          <w:rFonts w:eastAsia="Times New Roman"/>
        </w:rPr>
        <w:t>[6.1] Maksātnespējas likuma 174.</w:t>
      </w:r>
      <w:r w:rsidRPr="00AF21BB">
        <w:rPr>
          <w:rFonts w:eastAsia="Times New Roman"/>
          <w:vertAlign w:val="superscript"/>
        </w:rPr>
        <w:t>1 </w:t>
      </w:r>
      <w:r w:rsidRPr="00AF21BB">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58C75870" w14:textId="77777777" w:rsidR="008A496F" w:rsidRPr="00AF21BB" w:rsidRDefault="008A496F" w:rsidP="001D68F6">
      <w:pPr>
        <w:tabs>
          <w:tab w:val="left" w:pos="993"/>
          <w:tab w:val="left" w:pos="1134"/>
        </w:tabs>
        <w:spacing w:after="0" w:line="240" w:lineRule="auto"/>
        <w:ind w:firstLine="567"/>
        <w:jc w:val="both"/>
        <w:rPr>
          <w:iCs/>
          <w:color w:val="000000" w:themeColor="text1"/>
          <w:lang w:eastAsia="en-US"/>
        </w:rPr>
      </w:pPr>
      <w:r w:rsidRPr="00AF21BB">
        <w:rPr>
          <w:color w:val="000000" w:themeColor="text1"/>
        </w:rPr>
        <w:t xml:space="preserve">Savukārt Maksātnespējas likuma 176. panta pirmajā daļā noteikts, ka </w:t>
      </w:r>
      <w:r w:rsidRPr="00AF21BB">
        <w:rPr>
          <w:color w:val="000000" w:themeColor="text1"/>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r w:rsidRPr="00AF21BB">
        <w:rPr>
          <w:iCs/>
          <w:color w:val="000000" w:themeColor="text1"/>
          <w:lang w:eastAsia="en-US"/>
        </w:rPr>
        <w:t xml:space="preserve"> </w:t>
      </w:r>
    </w:p>
    <w:p w14:paraId="7298A46A" w14:textId="77777777" w:rsidR="008A496F" w:rsidRPr="00AF21BB" w:rsidRDefault="008A496F" w:rsidP="001D68F6">
      <w:pPr>
        <w:tabs>
          <w:tab w:val="left" w:pos="993"/>
          <w:tab w:val="left" w:pos="1134"/>
        </w:tabs>
        <w:spacing w:after="0" w:line="240" w:lineRule="auto"/>
        <w:ind w:firstLine="567"/>
        <w:jc w:val="both"/>
        <w:rPr>
          <w:iCs/>
          <w:lang w:eastAsia="en-US"/>
        </w:rPr>
      </w:pPr>
      <w:r w:rsidRPr="00AF21BB">
        <w:rPr>
          <w:iCs/>
          <w:lang w:eastAsia="en-US"/>
        </w:rPr>
        <w:t>[6.2] Sūdzībā izteikta pretenzija par Administratores rīcību, neveicot vispusīgu Parādnieka rīcības pārbaudi saistību dzēšanas procedūras ietvaros.</w:t>
      </w:r>
    </w:p>
    <w:p w14:paraId="64E86DA4" w14:textId="77777777" w:rsidR="008A496F" w:rsidRPr="00AF21BB" w:rsidRDefault="008A496F" w:rsidP="001D68F6">
      <w:pPr>
        <w:tabs>
          <w:tab w:val="left" w:pos="993"/>
          <w:tab w:val="left" w:pos="1134"/>
        </w:tabs>
        <w:spacing w:after="0" w:line="240" w:lineRule="auto"/>
        <w:ind w:firstLine="567"/>
        <w:jc w:val="both"/>
      </w:pPr>
      <w:r w:rsidRPr="00AF21BB">
        <w:t>[6.2.1] Saskaņā ar Maksātnespējas likuma 176. panta trešo daļu Maksātnespējas kontroles dienests neizskata sūdzības par administratora lēmumiem, kuru pamatā ir strīds par tiesībām.</w:t>
      </w:r>
    </w:p>
    <w:p w14:paraId="43C32596" w14:textId="77777777" w:rsidR="008A496F" w:rsidRPr="00AF21BB" w:rsidRDefault="008A496F" w:rsidP="001D68F6">
      <w:pPr>
        <w:tabs>
          <w:tab w:val="left" w:pos="993"/>
          <w:tab w:val="left" w:pos="1134"/>
        </w:tabs>
        <w:spacing w:after="0" w:line="240" w:lineRule="auto"/>
        <w:ind w:firstLine="567"/>
        <w:jc w:val="both"/>
      </w:pPr>
      <w:r w:rsidRPr="00AF21BB">
        <w:t xml:space="preserve">No Sūdzības izriet, ka Iesniedzējam un Administratorei ir atšķirīgs viedoklis par Parādnieka noslēgto Pirkuma līgumu un aizdevuma 1 100 </w:t>
      </w:r>
      <w:proofErr w:type="spellStart"/>
      <w:r w:rsidRPr="00AF21BB">
        <w:rPr>
          <w:i/>
          <w:iCs/>
        </w:rPr>
        <w:t>euro</w:t>
      </w:r>
      <w:proofErr w:type="spellEnd"/>
      <w:r w:rsidRPr="00AF21BB">
        <w:rPr>
          <w:i/>
          <w:iCs/>
        </w:rPr>
        <w:t xml:space="preserve"> </w:t>
      </w:r>
      <w:r w:rsidRPr="00AF21BB">
        <w:t xml:space="preserve">apmērā būtību, tostarp mērķi un personām, kuru interesēs minētie darījumi ir noslēgti, kā arī no darījumiem izrietošo saistību izpildi. Līdz ar to secināms, ka saistībā ar Sūdzībā norādīto aizdevumu 1 100 </w:t>
      </w:r>
      <w:proofErr w:type="spellStart"/>
      <w:r w:rsidRPr="00AF21BB">
        <w:rPr>
          <w:i/>
          <w:iCs/>
        </w:rPr>
        <w:t>euro</w:t>
      </w:r>
      <w:proofErr w:type="spellEnd"/>
      <w:r w:rsidRPr="00AF21BB">
        <w:t xml:space="preserve"> un Pirkuma līgumiem pastāv strīds par tiesībām. Strīdi par tiesībām ir risināmi tiesā vispārējā kārtībā. Maksātnespējas kontroles dienests, īstenojot savas uzraudzības funkcijas, stingri ievēro tiesu varas neatkarības principu, neiejaucas tiesas kompetencē un neveic darbības, kas varētu ietekmēt tiesas procesu vai tās pieņemtos nolēmumus. Tiesas jautājumu izlemšana ir tiesu varas ekskluzīva kompetence.</w:t>
      </w:r>
    </w:p>
    <w:p w14:paraId="3085D2BF" w14:textId="2178A4A5" w:rsidR="008A496F" w:rsidRPr="00AF21BB" w:rsidRDefault="008A496F" w:rsidP="001D68F6">
      <w:pPr>
        <w:tabs>
          <w:tab w:val="left" w:pos="993"/>
          <w:tab w:val="left" w:pos="1134"/>
        </w:tabs>
        <w:spacing w:after="0" w:line="240" w:lineRule="auto"/>
        <w:ind w:firstLine="567"/>
        <w:jc w:val="both"/>
      </w:pPr>
      <w:r w:rsidRPr="00AF21BB">
        <w:t>No iepriekš minētā izriet, ka Maksātnespējas kontroles dienests Sūdzību izskatīs tiktāl, ciktāl tā attiecas uz Administratores darbībām Iesniedzēja norādīto ziņu izvērtēšanai, lai izdarītu apsvērumus par turpmāko rīcību maksātnespējas procesa ietvaros. Sūdzība netiks izskatīta daļā par Administratores vērtējumu saistībā ar noslēgto darījumu pamatotību.</w:t>
      </w:r>
    </w:p>
    <w:p w14:paraId="18F2A867" w14:textId="45B451A4" w:rsidR="008A496F" w:rsidRPr="00AF21BB" w:rsidRDefault="008A496F" w:rsidP="001D68F6">
      <w:pPr>
        <w:tabs>
          <w:tab w:val="left" w:pos="993"/>
          <w:tab w:val="left" w:pos="1134"/>
        </w:tabs>
        <w:spacing w:after="0" w:line="240" w:lineRule="auto"/>
        <w:ind w:firstLine="567"/>
        <w:jc w:val="both"/>
        <w:rPr>
          <w:iCs/>
          <w:lang w:eastAsia="en-US"/>
        </w:rPr>
      </w:pPr>
      <w:r w:rsidRPr="00AF21BB">
        <w:t>[6.2.2] </w:t>
      </w:r>
      <w:r w:rsidRPr="00AF21BB">
        <w:rPr>
          <w:iCs/>
          <w:lang w:eastAsia="en-US"/>
        </w:rPr>
        <w:t>Maksātnespējas likuma 153. pantā ir noteikti saistību dzēšanas procedūras piemērošanas ierobežojumi, tostarp ierobežojums, saskaņā ar kuru  saistību dzēšanas procedūru pārtrauc, ja parādnieks ir sniedzis apzināti nepatiesu informāciju par savu mantisko stāvokli un slēpis savus patiesos ienākumus.</w:t>
      </w:r>
      <w:r w:rsidRPr="00AF21BB">
        <w:rPr>
          <w:rStyle w:val="Vresatsauce"/>
          <w:iCs/>
          <w:lang w:eastAsia="en-US"/>
        </w:rPr>
        <w:footnoteReference w:id="1"/>
      </w:r>
    </w:p>
    <w:p w14:paraId="3033480B" w14:textId="77777777" w:rsidR="008A496F" w:rsidRPr="00AF21BB" w:rsidRDefault="008A496F" w:rsidP="001D68F6">
      <w:pPr>
        <w:autoSpaceDE w:val="0"/>
        <w:autoSpaceDN w:val="0"/>
        <w:adjustRightInd w:val="0"/>
        <w:spacing w:after="0" w:line="240" w:lineRule="auto"/>
        <w:ind w:firstLine="567"/>
        <w:jc w:val="both"/>
      </w:pPr>
      <w:r w:rsidRPr="00AF21BB">
        <w:t xml:space="preserve">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maksātnespējas procesa norisi. </w:t>
      </w:r>
    </w:p>
    <w:p w14:paraId="3A5F928E" w14:textId="77777777" w:rsidR="008A496F" w:rsidRPr="00AF21BB" w:rsidRDefault="008A496F" w:rsidP="001D68F6">
      <w:pPr>
        <w:widowControl/>
        <w:autoSpaceDE w:val="0"/>
        <w:autoSpaceDN w:val="0"/>
        <w:adjustRightInd w:val="0"/>
        <w:spacing w:after="0" w:line="240" w:lineRule="auto"/>
        <w:ind w:firstLine="567"/>
        <w:jc w:val="both"/>
      </w:pPr>
      <w:r w:rsidRPr="00AF21BB">
        <w:t xml:space="preserve">No Maksātnespējas kontroles dienesta rīcībās pieejamās informācijas izriet, ka Administratore </w:t>
      </w:r>
      <w:r w:rsidRPr="00AF21BB">
        <w:rPr>
          <w:iCs/>
          <w:lang w:eastAsia="en-US"/>
        </w:rPr>
        <w:t>2025. gada 5. jūnijā saņēmusi Iesniedzēja pilnvarotā pārstāvja Iesniegumu</w:t>
      </w:r>
      <w:r w:rsidRPr="00AF21BB">
        <w:t xml:space="preserve">, kurā </w:t>
      </w:r>
      <w:r w:rsidRPr="00AF21BB">
        <w:rPr>
          <w:iCs/>
          <w:lang w:eastAsia="en-US"/>
        </w:rPr>
        <w:t>norādīts, ka Parādnieks, iespējams, gūst skaidras naudas ienākumus, kurus slēpj no kreditoriem. Reaģējot uz Iesniegumu, Administratore pieprasīja informāciju no Parādnieka 2025. gada 16. jūnijā un 7. jūlijā. Atbildi no Parādnieka Administratore saņēma 2025. gada 4. augustā.</w:t>
      </w:r>
    </w:p>
    <w:p w14:paraId="7F863324" w14:textId="6F753539" w:rsidR="008A496F" w:rsidRPr="00AF21BB" w:rsidRDefault="008A496F" w:rsidP="001D68F6">
      <w:pPr>
        <w:spacing w:after="0" w:line="240" w:lineRule="auto"/>
        <w:ind w:firstLine="567"/>
        <w:jc w:val="both"/>
        <w:rPr>
          <w:i/>
          <w:iCs/>
          <w:lang w:eastAsia="en-US"/>
        </w:rPr>
      </w:pPr>
      <w:r w:rsidRPr="00AF21BB">
        <w:lastRenderedPageBreak/>
        <w:t xml:space="preserve">Maksātnespējas kontroles dienests konstatē, ka Administratore ar </w:t>
      </w:r>
      <w:r w:rsidRPr="00AF21BB">
        <w:rPr>
          <w:iCs/>
          <w:lang w:eastAsia="en-US"/>
        </w:rPr>
        <w:t xml:space="preserve">2025. gada 12. augusta </w:t>
      </w:r>
      <w:r w:rsidRPr="00AF21BB">
        <w:t xml:space="preserve">paziņojumu </w:t>
      </w:r>
      <w:r w:rsidR="0027207F" w:rsidRPr="00AF21BB">
        <w:rPr>
          <w:iCs/>
          <w:lang w:eastAsia="en-US"/>
        </w:rPr>
        <w:t>/numurs/</w:t>
      </w:r>
      <w:r w:rsidRPr="00AF21BB">
        <w:rPr>
          <w:iCs/>
          <w:lang w:eastAsia="en-US"/>
        </w:rPr>
        <w:t xml:space="preserve"> atbildēja uz Iesniedzēja pārstāvja iesniegumu</w:t>
      </w:r>
      <w:r w:rsidRPr="00AF21BB">
        <w:t xml:space="preserve"> </w:t>
      </w:r>
      <w:r w:rsidRPr="00AF21BB">
        <w:rPr>
          <w:iCs/>
          <w:lang w:eastAsia="en-US"/>
        </w:rPr>
        <w:t xml:space="preserve">norādot, ka </w:t>
      </w:r>
      <w:r w:rsidRPr="00AF21BB">
        <w:rPr>
          <w:rFonts w:eastAsia="Times New Roman"/>
          <w:i/>
          <w:iCs/>
        </w:rPr>
        <w:t>nav konstatējusi, ka Parādnieks būtu pārkāpis Maksātnespējas likuma 158. panta otrās daļas 2. punktu un bez administratora piekrišanas slēdzis darījumus attiecībā uz savu mantu, kuru summa pārsniedz divas minimālās mēnešalgas. Tāpat administratore nav konstatējusi, ka Parādnieks būtu guvis skaidras naudas ienākumus, kas būtu uzskatāmi par viņa ienākumiem un novirzāmi kreditoru prasījumu segšanai. Līdz ar to administratore nav konstatējusi Maksātnespējas likuma 153. pantā norādīto pamatojumu, lai pārtrauktu Parādniekam piemēroto saistību dzēšanas procedūru.</w:t>
      </w:r>
    </w:p>
    <w:p w14:paraId="5A64D8F3" w14:textId="77777777" w:rsidR="008A496F" w:rsidRPr="00AF21BB" w:rsidRDefault="008A496F" w:rsidP="001D68F6">
      <w:pPr>
        <w:tabs>
          <w:tab w:val="left" w:pos="993"/>
          <w:tab w:val="left" w:pos="1134"/>
        </w:tabs>
        <w:spacing w:after="0" w:line="240" w:lineRule="auto"/>
        <w:ind w:firstLine="567"/>
        <w:jc w:val="both"/>
      </w:pPr>
      <w:r w:rsidRPr="00AF21BB">
        <w:t xml:space="preserve">No Administratores Paskaidrojumiem kopsakarā ar Elektroniskajā maksātnespējas uzskaites sistēmā pieejamo informāciju konstatējams, ka Iesniedzēja secinājums par to, ka Administratore nav pārbaudījusi Parādnieka rīcību saistību dzēšanas procedūras ietvaros, neatbilst faktiskajiem apstākļiem. Maksātnespējas kontroles dienests secina, ka Administratore ir savlaicīgi reaģējusi uz Iesniegumu, pieprasījusi papildinformāciju un paskaidrojumus no Parādnieka, </w:t>
      </w:r>
      <w:r w:rsidRPr="00AF21BB">
        <w:rPr>
          <w:rFonts w:eastAsia="Times New Roman"/>
        </w:rPr>
        <w:t>informāciju Ceļu satiksmes drošības direkcijas transportlīdzekļu un to vadītāju reģistrā</w:t>
      </w:r>
      <w:r w:rsidRPr="00AF21BB">
        <w:t xml:space="preserve">, kā arī sniegusi atbildi noteiktajā kārtībā. </w:t>
      </w:r>
    </w:p>
    <w:p w14:paraId="69E3B944" w14:textId="5429828F" w:rsidR="008A496F" w:rsidRPr="00AF21BB" w:rsidRDefault="008A496F" w:rsidP="001D68F6">
      <w:pPr>
        <w:tabs>
          <w:tab w:val="left" w:pos="993"/>
          <w:tab w:val="left" w:pos="1134"/>
        </w:tabs>
        <w:spacing w:after="0" w:line="240" w:lineRule="auto"/>
        <w:ind w:firstLine="567"/>
        <w:jc w:val="both"/>
      </w:pPr>
      <w:r w:rsidRPr="00AF21BB">
        <w:t xml:space="preserve">Nav pamata apšaubīt to, ka Administratore ir veikusi no administratora sagaidāmās darbības, lai izvērtētu Iesniedzēja sniegtās ziņas par noslēgtajiem darījumiem un objektīvi izdarītu apsvērumus nevērsties tiesā par Parādnieka maksātnespējas procesa izbeigšanu. Turklāt Iesniedzēja arguments par nepieciešamību Administratorei vērsties pie trešās personas </w:t>
      </w:r>
      <w:r w:rsidR="0027207F" w:rsidRPr="00AF21BB">
        <w:t>/pers. C/</w:t>
      </w:r>
      <w:r w:rsidRPr="00AF21BB">
        <w:t xml:space="preserve"> ir nepamatots, jo Maksātnespējas likums šādas tiesības Administratorei neparedz.</w:t>
      </w:r>
    </w:p>
    <w:p w14:paraId="6047617C" w14:textId="77777777" w:rsidR="008A496F" w:rsidRPr="00AF21BB" w:rsidRDefault="008A496F" w:rsidP="001D68F6">
      <w:pPr>
        <w:tabs>
          <w:tab w:val="left" w:pos="993"/>
          <w:tab w:val="left" w:pos="1134"/>
        </w:tabs>
        <w:spacing w:after="0" w:line="240" w:lineRule="auto"/>
        <w:ind w:firstLine="567"/>
        <w:jc w:val="both"/>
      </w:pPr>
      <w:r w:rsidRPr="00AF21BB">
        <w:t>Vienlaikus jāņem vērā, ka atbilstoši Maksātnespējas likuma 165. pantam un Civilprocesa likuma 363.</w:t>
      </w:r>
      <w:r w:rsidRPr="00AF21BB">
        <w:rPr>
          <w:vertAlign w:val="superscript"/>
        </w:rPr>
        <w:t>36</w:t>
      </w:r>
      <w:r w:rsidRPr="00AF21BB">
        <w:t> pantam gala vērtējumu par to, vai Parādnieks būs atbrīvojams no atlikušajām saistībām, sniegs tiesa, lemjot par maksātnespējas procesa izbeigšanu. Tāpat Administratore Iesniedzējam ir paskaidrojusi, ka viņas rīcībā esošā informācija un konstatētie apstākļi, tostarp Iesniedzēja norādītie fakti, tiks nodoti izvērtēšanai tiesai, kad tā lems par maksātnespējas procesa izbeigšanu.</w:t>
      </w:r>
    </w:p>
    <w:p w14:paraId="2D73AE96" w14:textId="3E7BCBD5" w:rsidR="008A496F" w:rsidRPr="00AF21BB" w:rsidRDefault="008A496F" w:rsidP="001D68F6">
      <w:pPr>
        <w:tabs>
          <w:tab w:val="left" w:pos="993"/>
          <w:tab w:val="left" w:pos="1134"/>
        </w:tabs>
        <w:spacing w:after="0" w:line="240" w:lineRule="auto"/>
        <w:ind w:firstLine="567"/>
        <w:jc w:val="both"/>
      </w:pPr>
      <w:r w:rsidRPr="00AF21BB">
        <w:t>Administratorei nebija tiesiska pamata veikt citas papildu darbības Iesniedzēja uzdevumā Parādnieka rīcības izvērtēšanai, tostarp saistībā ar likumā noteikto darbību neveikšanu, jo saskaņā ar Maksātnespējas likuma 163.</w:t>
      </w:r>
      <w:r w:rsidR="00A04416" w:rsidRPr="00AF21BB">
        <w:t> </w:t>
      </w:r>
      <w:r w:rsidRPr="00AF21BB">
        <w:t>panta noteikumiem izteikt lūgumu administratoram veikt parādnieka rīcības pārbaudi saistību dzēšanas procedūras ietvaros, ir tiesīgi tikai kreditori.</w:t>
      </w:r>
    </w:p>
    <w:p w14:paraId="0FF9755F" w14:textId="73423033" w:rsidR="00072F4A" w:rsidRPr="00AF21BB" w:rsidRDefault="00072F4A" w:rsidP="001D68F6">
      <w:pPr>
        <w:tabs>
          <w:tab w:val="left" w:pos="993"/>
          <w:tab w:val="left" w:pos="1134"/>
        </w:tabs>
        <w:spacing w:after="0" w:line="240" w:lineRule="auto"/>
        <w:ind w:firstLine="567"/>
        <w:jc w:val="both"/>
      </w:pPr>
      <w:r w:rsidRPr="00AF21BB">
        <w:t>Ņemot vērā minētos secinājumus un izvērtējot Administratores veiktās darbības kopsakarā ar Sūdzības izskatīšanas robežām, Maksātnespējas kontroles dienests konstatē, ka Iesniedzēja sūdzība ir noraidām</w:t>
      </w:r>
      <w:r w:rsidR="004F0145" w:rsidRPr="00AF21BB">
        <w:t>a</w:t>
      </w:r>
      <w:r w:rsidRPr="00AF21BB">
        <w:t xml:space="preserve"> </w:t>
      </w:r>
    </w:p>
    <w:p w14:paraId="1AD0FD2C" w14:textId="11128EB5" w:rsidR="008A496F" w:rsidRPr="00AF21BB" w:rsidRDefault="008A496F" w:rsidP="001D68F6">
      <w:pPr>
        <w:tabs>
          <w:tab w:val="left" w:pos="993"/>
          <w:tab w:val="left" w:pos="1134"/>
        </w:tabs>
        <w:spacing w:after="0" w:line="240" w:lineRule="auto"/>
        <w:ind w:firstLine="567"/>
        <w:jc w:val="both"/>
        <w:rPr>
          <w:rFonts w:eastAsia="Times New Roman"/>
          <w:bCs/>
        </w:rPr>
      </w:pPr>
      <w:r w:rsidRPr="00AF21BB">
        <w:rPr>
          <w:rFonts w:eastAsia="Times New Roman"/>
        </w:rPr>
        <w:t xml:space="preserve">[7] Izvērtējot </w:t>
      </w:r>
      <w:r w:rsidRPr="00AF21BB">
        <w:rPr>
          <w:rFonts w:eastAsia="Times New Roman"/>
          <w:bCs/>
        </w:rPr>
        <w:t>minēto un pamatojoties uz norādītajām tiesību normām, kā arī Maksātnespējas likuma</w:t>
      </w:r>
      <w:r w:rsidRPr="00AF21BB">
        <w:t xml:space="preserve"> </w:t>
      </w:r>
      <w:r w:rsidRPr="00AF21BB">
        <w:rPr>
          <w:rFonts w:eastAsia="Times New Roman"/>
          <w:bCs/>
        </w:rPr>
        <w:t>174.</w:t>
      </w:r>
      <w:r w:rsidRPr="00AF21BB">
        <w:rPr>
          <w:rFonts w:eastAsia="Times New Roman"/>
          <w:bCs/>
          <w:vertAlign w:val="superscript"/>
        </w:rPr>
        <w:t>1</w:t>
      </w:r>
      <w:r w:rsidRPr="00AF21BB">
        <w:rPr>
          <w:rFonts w:eastAsia="Times New Roman"/>
          <w:bCs/>
        </w:rPr>
        <w:t xml:space="preserve"> panta 2. punktu, 175. panta pirmās daļas 2. punktu, 176. panta pirmo un otro daļu,</w:t>
      </w:r>
    </w:p>
    <w:p w14:paraId="6DC71623" w14:textId="77777777" w:rsidR="006E2CB2" w:rsidRPr="00AF21BB" w:rsidRDefault="006E2CB2" w:rsidP="001D68F6">
      <w:pPr>
        <w:tabs>
          <w:tab w:val="left" w:pos="993"/>
          <w:tab w:val="left" w:pos="1134"/>
        </w:tabs>
        <w:spacing w:after="0" w:line="240" w:lineRule="auto"/>
        <w:ind w:firstLine="567"/>
        <w:jc w:val="both"/>
        <w:rPr>
          <w:rFonts w:eastAsia="Times New Roman"/>
          <w:bCs/>
        </w:rPr>
      </w:pPr>
    </w:p>
    <w:p w14:paraId="5E8D3655" w14:textId="77777777" w:rsidR="008A496F" w:rsidRPr="00AF21BB" w:rsidRDefault="008A496F" w:rsidP="001D68F6">
      <w:pPr>
        <w:autoSpaceDE w:val="0"/>
        <w:autoSpaceDN w:val="0"/>
        <w:adjustRightInd w:val="0"/>
        <w:spacing w:after="0" w:line="240" w:lineRule="auto"/>
        <w:ind w:firstLine="567"/>
        <w:jc w:val="center"/>
        <w:rPr>
          <w:rFonts w:eastAsia="Times New Roman"/>
          <w:b/>
          <w:bCs/>
        </w:rPr>
      </w:pPr>
      <w:r w:rsidRPr="00AF21BB">
        <w:rPr>
          <w:rFonts w:eastAsia="Times New Roman"/>
          <w:b/>
          <w:bCs/>
        </w:rPr>
        <w:t>nolēmu:</w:t>
      </w:r>
    </w:p>
    <w:p w14:paraId="6A6A414E" w14:textId="77777777" w:rsidR="008A496F" w:rsidRPr="00AF21BB" w:rsidRDefault="008A496F" w:rsidP="001D68F6">
      <w:pPr>
        <w:widowControl/>
        <w:spacing w:after="0" w:line="240" w:lineRule="auto"/>
        <w:ind w:firstLine="567"/>
        <w:jc w:val="both"/>
        <w:rPr>
          <w:iCs/>
          <w:lang w:eastAsia="en-US"/>
        </w:rPr>
      </w:pPr>
    </w:p>
    <w:p w14:paraId="095832CB" w14:textId="697C13CF" w:rsidR="008A496F" w:rsidRPr="00AF21BB" w:rsidRDefault="0027207F" w:rsidP="001D68F6">
      <w:pPr>
        <w:widowControl/>
        <w:spacing w:after="0" w:line="240" w:lineRule="auto"/>
        <w:ind w:firstLine="567"/>
        <w:jc w:val="both"/>
        <w:rPr>
          <w:rFonts w:eastAsia="Times New Roman"/>
        </w:rPr>
      </w:pPr>
      <w:r w:rsidRPr="00AF21BB">
        <w:rPr>
          <w:iCs/>
          <w:lang w:eastAsia="en-US"/>
        </w:rPr>
        <w:t>/Pers. A/</w:t>
      </w:r>
      <w:r w:rsidR="008A496F" w:rsidRPr="00AF21BB">
        <w:rPr>
          <w:iCs/>
          <w:lang w:eastAsia="en-US"/>
        </w:rPr>
        <w:t xml:space="preserve"> </w:t>
      </w:r>
      <w:r w:rsidR="008A496F" w:rsidRPr="00AF21BB">
        <w:rPr>
          <w:rFonts w:eastAsia="Times New Roman"/>
        </w:rPr>
        <w:t xml:space="preserve">2025. gada 16. oktobra sūdzību par maksātnespējas procesa administratores </w:t>
      </w:r>
      <w:r w:rsidRPr="00AF21BB">
        <w:rPr>
          <w:iCs/>
          <w:lang w:eastAsia="en-US"/>
        </w:rPr>
        <w:t>/Administrators/</w:t>
      </w:r>
      <w:r w:rsidR="008A496F" w:rsidRPr="00AF21BB">
        <w:rPr>
          <w:iCs/>
          <w:lang w:eastAsia="en-US"/>
        </w:rPr>
        <w:t xml:space="preserve">, </w:t>
      </w:r>
      <w:r w:rsidRPr="00AF21BB">
        <w:rPr>
          <w:iCs/>
          <w:lang w:eastAsia="en-US"/>
        </w:rPr>
        <w:t>/</w:t>
      </w:r>
      <w:r w:rsidR="008A496F" w:rsidRPr="00AF21BB">
        <w:rPr>
          <w:iCs/>
          <w:lang w:eastAsia="en-US"/>
        </w:rPr>
        <w:t xml:space="preserve">amata apliecības </w:t>
      </w:r>
      <w:r w:rsidRPr="00AF21BB">
        <w:rPr>
          <w:iCs/>
          <w:lang w:eastAsia="en-US"/>
        </w:rPr>
        <w:t>numurs/</w:t>
      </w:r>
      <w:r w:rsidR="008A496F" w:rsidRPr="00AF21BB">
        <w:rPr>
          <w:rFonts w:eastAsia="Times New Roman"/>
        </w:rPr>
        <w:t xml:space="preserve">, rīcību </w:t>
      </w:r>
      <w:r w:rsidRPr="00AF21BB">
        <w:rPr>
          <w:rFonts w:eastAsia="Times New Roman"/>
        </w:rPr>
        <w:t>/</w:t>
      </w:r>
      <w:r w:rsidRPr="00AF21BB">
        <w:rPr>
          <w:iCs/>
          <w:lang w:eastAsia="en-US"/>
        </w:rPr>
        <w:t>pers. B/</w:t>
      </w:r>
      <w:r w:rsidR="00C01E54" w:rsidRPr="00AF21BB">
        <w:rPr>
          <w:iCs/>
          <w:lang w:eastAsia="en-US"/>
        </w:rPr>
        <w:t xml:space="preserve"> </w:t>
      </w:r>
      <w:r w:rsidR="008A496F" w:rsidRPr="00AF21BB">
        <w:t>fiziskās personas maksātnespējas procesā</w:t>
      </w:r>
      <w:r w:rsidR="008A496F" w:rsidRPr="00AF21BB">
        <w:rPr>
          <w:rFonts w:eastAsia="Times New Roman"/>
          <w:b/>
          <w:bCs/>
        </w:rPr>
        <w:t xml:space="preserve"> noraidīt</w:t>
      </w:r>
      <w:r w:rsidR="008A496F" w:rsidRPr="00AF21BB">
        <w:rPr>
          <w:rFonts w:eastAsia="Times New Roman"/>
        </w:rPr>
        <w:t>.</w:t>
      </w:r>
    </w:p>
    <w:p w14:paraId="17A146FA" w14:textId="2B65F750" w:rsidR="008A496F" w:rsidRPr="00AF21BB" w:rsidRDefault="008A496F" w:rsidP="001D68F6">
      <w:pPr>
        <w:widowControl/>
        <w:tabs>
          <w:tab w:val="left" w:pos="1080"/>
          <w:tab w:val="left" w:pos="1260"/>
        </w:tabs>
        <w:spacing w:after="0" w:line="240" w:lineRule="auto"/>
        <w:ind w:firstLine="567"/>
        <w:jc w:val="both"/>
        <w:rPr>
          <w:rFonts w:eastAsia="Times New Roman"/>
        </w:rPr>
      </w:pPr>
      <w:r w:rsidRPr="00AF21BB">
        <w:rPr>
          <w:rFonts w:eastAsia="Times New Roman"/>
        </w:rPr>
        <w:t xml:space="preserve">Lēmumu var pārsūdzēt </w:t>
      </w:r>
      <w:r w:rsidR="0027207F" w:rsidRPr="00AF21BB">
        <w:rPr>
          <w:rFonts w:eastAsia="Times New Roman"/>
        </w:rPr>
        <w:t>/tiesas nosaukums/</w:t>
      </w:r>
      <w:r w:rsidRPr="00AF21BB">
        <w:rPr>
          <w:rFonts w:eastAsia="Times New Roman"/>
        </w:rPr>
        <w:t xml:space="preserve"> mēneša laikā no lēmuma saņemšanas dienas. Sūdzības iesniegšana tiesā neaptur šā lēmuma darbību.</w:t>
      </w:r>
    </w:p>
    <w:p w14:paraId="212CA543" w14:textId="77777777" w:rsidR="008A496F" w:rsidRPr="00AF21BB" w:rsidRDefault="008A496F" w:rsidP="008A496F">
      <w:pPr>
        <w:pStyle w:val="Galvene"/>
        <w:tabs>
          <w:tab w:val="clear" w:pos="8640"/>
          <w:tab w:val="left" w:pos="720"/>
          <w:tab w:val="right" w:pos="9214"/>
        </w:tabs>
        <w:jc w:val="both"/>
      </w:pPr>
    </w:p>
    <w:p w14:paraId="48CCB6E8" w14:textId="77777777" w:rsidR="008A496F" w:rsidRPr="00AF21BB" w:rsidRDefault="008A496F" w:rsidP="008A496F">
      <w:pPr>
        <w:pStyle w:val="Galvene"/>
        <w:tabs>
          <w:tab w:val="clear" w:pos="8640"/>
          <w:tab w:val="left" w:pos="720"/>
          <w:tab w:val="right" w:pos="9214"/>
        </w:tabs>
        <w:jc w:val="both"/>
      </w:pPr>
      <w:r w:rsidRPr="00AF21BB">
        <w:t xml:space="preserve">Direktora </w:t>
      </w:r>
      <w:proofErr w:type="spellStart"/>
      <w:r w:rsidRPr="00AF21BB">
        <w:t>p.i</w:t>
      </w:r>
      <w:proofErr w:type="spellEnd"/>
      <w:r w:rsidRPr="00AF21BB">
        <w:t>.</w:t>
      </w:r>
      <w:r w:rsidRPr="00AF21BB">
        <w:tab/>
      </w:r>
      <w:r w:rsidRPr="00AF21BB">
        <w:tab/>
        <w:t>Baiba Banga</w:t>
      </w:r>
    </w:p>
    <w:p w14:paraId="7091CBA1" w14:textId="77777777" w:rsidR="008A496F" w:rsidRPr="00AF21BB" w:rsidRDefault="008A496F" w:rsidP="008A496F">
      <w:pPr>
        <w:tabs>
          <w:tab w:val="left" w:pos="8080"/>
        </w:tabs>
        <w:autoSpaceDE w:val="0"/>
        <w:autoSpaceDN w:val="0"/>
        <w:adjustRightInd w:val="0"/>
        <w:spacing w:after="0" w:line="240" w:lineRule="auto"/>
        <w:ind w:firstLine="709"/>
        <w:jc w:val="both"/>
        <w:rPr>
          <w:rFonts w:eastAsia="Times New Roman"/>
        </w:rPr>
      </w:pPr>
    </w:p>
    <w:p w14:paraId="0CA740C9" w14:textId="77777777" w:rsidR="00C65AC3" w:rsidRPr="00AF21BB" w:rsidRDefault="00C65AC3" w:rsidP="008A496F">
      <w:pPr>
        <w:tabs>
          <w:tab w:val="left" w:pos="5940"/>
        </w:tabs>
        <w:spacing w:after="0" w:line="240" w:lineRule="auto"/>
        <w:jc w:val="both"/>
        <w:rPr>
          <w:sz w:val="20"/>
          <w:szCs w:val="20"/>
        </w:rPr>
      </w:pPr>
    </w:p>
    <w:p w14:paraId="45CDA351" w14:textId="77777777" w:rsidR="0027207F" w:rsidRPr="00AF21BB" w:rsidRDefault="0027207F" w:rsidP="008A496F">
      <w:pPr>
        <w:tabs>
          <w:tab w:val="left" w:pos="5940"/>
        </w:tabs>
        <w:spacing w:after="0" w:line="240" w:lineRule="auto"/>
        <w:jc w:val="both"/>
        <w:rPr>
          <w:sz w:val="20"/>
          <w:szCs w:val="20"/>
        </w:rPr>
      </w:pPr>
    </w:p>
    <w:p w14:paraId="4DBBFB97" w14:textId="0487AA86" w:rsidR="00E8606B" w:rsidRPr="008A496F" w:rsidRDefault="008A496F" w:rsidP="002C2789">
      <w:pPr>
        <w:jc w:val="center"/>
      </w:pPr>
      <w:r w:rsidRPr="00AF21BB">
        <w:rPr>
          <w:sz w:val="20"/>
          <w:szCs w:val="20"/>
          <w:lang w:eastAsia="en-US"/>
        </w:rPr>
        <w:t>DOKUMENTS IR PARAKSTĪTS AR DROŠU ELEKTRONISKO PARAKSTU</w:t>
      </w:r>
    </w:p>
    <w:sectPr w:rsidR="00E8606B" w:rsidRPr="008A496F" w:rsidSect="00B41FD3">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C9FE" w14:textId="77777777" w:rsidR="00E71602" w:rsidRDefault="00E71602">
      <w:pPr>
        <w:spacing w:after="0" w:line="240" w:lineRule="auto"/>
      </w:pPr>
      <w:r>
        <w:separator/>
      </w:r>
    </w:p>
  </w:endnote>
  <w:endnote w:type="continuationSeparator" w:id="0">
    <w:p w14:paraId="6A4BEC7B" w14:textId="77777777" w:rsidR="00E71602" w:rsidRDefault="00E7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6888" w14:textId="77777777" w:rsidR="0029372F" w:rsidRDefault="0029372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14850"/>
      <w:docPartObj>
        <w:docPartGallery w:val="Page Numbers (Bottom of Page)"/>
        <w:docPartUnique/>
      </w:docPartObj>
    </w:sdtPr>
    <w:sdtContent>
      <w:p w14:paraId="1A82B742" w14:textId="759FA7D8" w:rsidR="0029372F" w:rsidRDefault="0029372F">
        <w:pPr>
          <w:pStyle w:val="Kjene"/>
          <w:jc w:val="center"/>
        </w:pPr>
        <w:r>
          <w:fldChar w:fldCharType="begin"/>
        </w:r>
        <w:r>
          <w:instrText>PAGE   \* MERGEFORMAT</w:instrText>
        </w:r>
        <w:r>
          <w:fldChar w:fldCharType="separate"/>
        </w:r>
        <w:r>
          <w:t>2</w:t>
        </w:r>
        <w:r>
          <w:fldChar w:fldCharType="end"/>
        </w:r>
      </w:p>
    </w:sdtContent>
  </w:sdt>
  <w:p w14:paraId="4C2F07C9" w14:textId="77777777" w:rsidR="0029372F" w:rsidRDefault="0029372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29B5" w14:textId="77777777" w:rsidR="0029372F" w:rsidRDefault="002937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8E7D" w14:textId="77777777" w:rsidR="00E71602" w:rsidRDefault="00E71602">
      <w:pPr>
        <w:spacing w:after="0" w:line="240" w:lineRule="auto"/>
      </w:pPr>
      <w:r>
        <w:separator/>
      </w:r>
    </w:p>
  </w:footnote>
  <w:footnote w:type="continuationSeparator" w:id="0">
    <w:p w14:paraId="5EE075A5" w14:textId="77777777" w:rsidR="00E71602" w:rsidRDefault="00E71602">
      <w:pPr>
        <w:spacing w:after="0" w:line="240" w:lineRule="auto"/>
      </w:pPr>
      <w:r>
        <w:continuationSeparator/>
      </w:r>
    </w:p>
  </w:footnote>
  <w:footnote w:id="1">
    <w:p w14:paraId="1042DA0D" w14:textId="77777777" w:rsidR="008A496F" w:rsidRDefault="008A496F" w:rsidP="008A496F">
      <w:pPr>
        <w:pStyle w:val="Vresteksts"/>
      </w:pPr>
      <w:r>
        <w:rPr>
          <w:rStyle w:val="Vresatsauce"/>
        </w:rPr>
        <w:footnoteRef/>
      </w:r>
      <w:r>
        <w:t> Maksātnespējas likuma 153. panta pirmās daļas 2.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EE7D" w14:textId="77777777" w:rsidR="0029372F" w:rsidRDefault="0029372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9ABB" w14:textId="77777777" w:rsidR="0029372F" w:rsidRDefault="0029372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13.11.2025.</w:t>
          </w:r>
        </w:p>
      </w:tc>
      <w:tc>
        <w:tcPr>
          <w:tcW w:w="4792" w:type="dxa"/>
        </w:tcPr>
        <w:p w14:paraId="39F85DD5" w14:textId="13849B7C" w:rsidR="00D37331" w:rsidRPr="00CC2930" w:rsidRDefault="00CC2930" w:rsidP="00D37331">
          <w:pPr>
            <w:tabs>
              <w:tab w:val="left" w:pos="2296"/>
            </w:tabs>
            <w:jc w:val="right"/>
            <w:rPr>
              <w:highlight w:val="yellow"/>
            </w:rPr>
          </w:pPr>
          <w:r w:rsidRPr="001F636E">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1AC895F4" w14:textId="142882EC">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1B09A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5657CA50"/>
    <w:multiLevelType w:val="singleLevel"/>
    <w:tmpl w:val="5657CA50"/>
    <w:lvl w:ilvl="0">
      <w:start w:val="1"/>
      <w:numFmt w:val="decimal"/>
      <w:suff w:val="space"/>
      <w:lvlText w:val="[%1]"/>
      <w:lvlJc w:val="left"/>
      <w:pPr>
        <w:ind w:left="0" w:firstLine="0"/>
      </w:pPr>
    </w:lvl>
  </w:abstractNum>
  <w:num w:numId="1" w16cid:durableId="1371372528">
    <w:abstractNumId w:val="10"/>
  </w:num>
  <w:num w:numId="2" w16cid:durableId="1358703711">
    <w:abstractNumId w:val="8"/>
  </w:num>
  <w:num w:numId="3" w16cid:durableId="706031466">
    <w:abstractNumId w:val="7"/>
  </w:num>
  <w:num w:numId="4" w16cid:durableId="1918245516">
    <w:abstractNumId w:val="6"/>
  </w:num>
  <w:num w:numId="5" w16cid:durableId="838230423">
    <w:abstractNumId w:val="5"/>
  </w:num>
  <w:num w:numId="6" w16cid:durableId="1540582883">
    <w:abstractNumId w:val="9"/>
  </w:num>
  <w:num w:numId="7" w16cid:durableId="347098877">
    <w:abstractNumId w:val="4"/>
  </w:num>
  <w:num w:numId="8" w16cid:durableId="509222538">
    <w:abstractNumId w:val="3"/>
  </w:num>
  <w:num w:numId="9" w16cid:durableId="1268734765">
    <w:abstractNumId w:val="2"/>
  </w:num>
  <w:num w:numId="10" w16cid:durableId="867989939">
    <w:abstractNumId w:val="1"/>
  </w:num>
  <w:num w:numId="11" w16cid:durableId="1823425556">
    <w:abstractNumId w:val="0"/>
  </w:num>
  <w:num w:numId="12" w16cid:durableId="18477500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9479625">
    <w:abstractNumId w:val="13"/>
    <w:lvlOverride w:ilvl="0">
      <w:startOverride w:val="1"/>
    </w:lvlOverride>
  </w:num>
  <w:num w:numId="14" w16cid:durableId="1532717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232D0"/>
    <w:rsid w:val="00030349"/>
    <w:rsid w:val="00061C78"/>
    <w:rsid w:val="00072F4A"/>
    <w:rsid w:val="000818B6"/>
    <w:rsid w:val="000B03D6"/>
    <w:rsid w:val="000B283E"/>
    <w:rsid w:val="000C2FED"/>
    <w:rsid w:val="000C4420"/>
    <w:rsid w:val="000D7019"/>
    <w:rsid w:val="000E25A7"/>
    <w:rsid w:val="00106DA1"/>
    <w:rsid w:val="00124173"/>
    <w:rsid w:val="00126EC3"/>
    <w:rsid w:val="00152815"/>
    <w:rsid w:val="00181B9A"/>
    <w:rsid w:val="001A256C"/>
    <w:rsid w:val="001B223D"/>
    <w:rsid w:val="001B229F"/>
    <w:rsid w:val="001B265D"/>
    <w:rsid w:val="001B79BA"/>
    <w:rsid w:val="001D68F6"/>
    <w:rsid w:val="001F636E"/>
    <w:rsid w:val="001F7814"/>
    <w:rsid w:val="00216707"/>
    <w:rsid w:val="00223018"/>
    <w:rsid w:val="00231689"/>
    <w:rsid w:val="00232706"/>
    <w:rsid w:val="00245935"/>
    <w:rsid w:val="002545A4"/>
    <w:rsid w:val="0027207F"/>
    <w:rsid w:val="002737C3"/>
    <w:rsid w:val="00275B9E"/>
    <w:rsid w:val="00287A23"/>
    <w:rsid w:val="0029372F"/>
    <w:rsid w:val="002B21F0"/>
    <w:rsid w:val="002B2810"/>
    <w:rsid w:val="002C2789"/>
    <w:rsid w:val="002C2AE4"/>
    <w:rsid w:val="002C5CF3"/>
    <w:rsid w:val="002D3458"/>
    <w:rsid w:val="002E1474"/>
    <w:rsid w:val="002E53DA"/>
    <w:rsid w:val="002F770A"/>
    <w:rsid w:val="003322AF"/>
    <w:rsid w:val="00344700"/>
    <w:rsid w:val="00426749"/>
    <w:rsid w:val="004B47FB"/>
    <w:rsid w:val="004D2E41"/>
    <w:rsid w:val="004F0145"/>
    <w:rsid w:val="005033FF"/>
    <w:rsid w:val="00524123"/>
    <w:rsid w:val="00535564"/>
    <w:rsid w:val="00575A21"/>
    <w:rsid w:val="005A05CC"/>
    <w:rsid w:val="005A14A8"/>
    <w:rsid w:val="005D51AF"/>
    <w:rsid w:val="00611115"/>
    <w:rsid w:val="0061748A"/>
    <w:rsid w:val="00644746"/>
    <w:rsid w:val="00646788"/>
    <w:rsid w:val="00654529"/>
    <w:rsid w:val="00663C3A"/>
    <w:rsid w:val="006936E4"/>
    <w:rsid w:val="006E2CB2"/>
    <w:rsid w:val="006F0382"/>
    <w:rsid w:val="006F1A34"/>
    <w:rsid w:val="00705974"/>
    <w:rsid w:val="0071044A"/>
    <w:rsid w:val="00717DAE"/>
    <w:rsid w:val="007815EB"/>
    <w:rsid w:val="00786021"/>
    <w:rsid w:val="00787FEE"/>
    <w:rsid w:val="007B3BA5"/>
    <w:rsid w:val="007D19F1"/>
    <w:rsid w:val="007E4D1F"/>
    <w:rsid w:val="007F17B6"/>
    <w:rsid w:val="00815277"/>
    <w:rsid w:val="008364B0"/>
    <w:rsid w:val="00876C21"/>
    <w:rsid w:val="008A496F"/>
    <w:rsid w:val="008C2310"/>
    <w:rsid w:val="008D7603"/>
    <w:rsid w:val="008E7491"/>
    <w:rsid w:val="009263F5"/>
    <w:rsid w:val="00941AE1"/>
    <w:rsid w:val="00960C5E"/>
    <w:rsid w:val="00962029"/>
    <w:rsid w:val="00991007"/>
    <w:rsid w:val="00995FAA"/>
    <w:rsid w:val="009A4356"/>
    <w:rsid w:val="009B5061"/>
    <w:rsid w:val="009D6578"/>
    <w:rsid w:val="00A04416"/>
    <w:rsid w:val="00A521E1"/>
    <w:rsid w:val="00A95BEA"/>
    <w:rsid w:val="00AC7177"/>
    <w:rsid w:val="00AE202A"/>
    <w:rsid w:val="00AE4050"/>
    <w:rsid w:val="00AF21BB"/>
    <w:rsid w:val="00B12C26"/>
    <w:rsid w:val="00B164A6"/>
    <w:rsid w:val="00B41FD3"/>
    <w:rsid w:val="00B6097A"/>
    <w:rsid w:val="00B70C91"/>
    <w:rsid w:val="00B73487"/>
    <w:rsid w:val="00B908BC"/>
    <w:rsid w:val="00B91BEE"/>
    <w:rsid w:val="00BD0556"/>
    <w:rsid w:val="00BE4D89"/>
    <w:rsid w:val="00C01E54"/>
    <w:rsid w:val="00C1579A"/>
    <w:rsid w:val="00C42FCE"/>
    <w:rsid w:val="00C443B5"/>
    <w:rsid w:val="00C45637"/>
    <w:rsid w:val="00C47F57"/>
    <w:rsid w:val="00C65AC3"/>
    <w:rsid w:val="00C67713"/>
    <w:rsid w:val="00C73E6F"/>
    <w:rsid w:val="00CC108D"/>
    <w:rsid w:val="00CC2930"/>
    <w:rsid w:val="00D21FA6"/>
    <w:rsid w:val="00D37331"/>
    <w:rsid w:val="00DC3F36"/>
    <w:rsid w:val="00E023E2"/>
    <w:rsid w:val="00E155FE"/>
    <w:rsid w:val="00E1684D"/>
    <w:rsid w:val="00E177B8"/>
    <w:rsid w:val="00E31AA8"/>
    <w:rsid w:val="00E365CE"/>
    <w:rsid w:val="00E4670F"/>
    <w:rsid w:val="00E71602"/>
    <w:rsid w:val="00E71FCF"/>
    <w:rsid w:val="00E7353C"/>
    <w:rsid w:val="00E81B96"/>
    <w:rsid w:val="00E8606B"/>
    <w:rsid w:val="00EC28F4"/>
    <w:rsid w:val="00F013C3"/>
    <w:rsid w:val="00F146B6"/>
    <w:rsid w:val="00F16387"/>
    <w:rsid w:val="00F1756B"/>
    <w:rsid w:val="00F219D9"/>
    <w:rsid w:val="00F27CAF"/>
    <w:rsid w:val="00F41978"/>
    <w:rsid w:val="00F60B68"/>
    <w:rsid w:val="00F70DB4"/>
    <w:rsid w:val="00F969B5"/>
    <w:rsid w:val="00FB1EB6"/>
    <w:rsid w:val="00FD7AE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stile 1,Fußnote,Footnote Text Char Char Char,Fußnotentext Char,Fußnotentext Char Char Char1,Fußnotentext Char Char Char1 Char Char Char1,Fußnotentext Char1 Char1"/>
    <w:basedOn w:val="Parasts"/>
    <w:link w:val="VrestekstsRakstz"/>
    <w:uiPriority w:val="99"/>
    <w:unhideWhenUsed/>
    <w:qFormat/>
    <w:rsid w:val="008A496F"/>
    <w:pPr>
      <w:spacing w:after="0" w:line="240" w:lineRule="auto"/>
    </w:pPr>
    <w:rPr>
      <w:sz w:val="20"/>
      <w:szCs w:val="20"/>
    </w:rPr>
  </w:style>
  <w:style w:type="character" w:customStyle="1" w:styleId="VrestekstsRakstz">
    <w:name w:val="Vēres teksts Rakstz."/>
    <w:aliases w:val="Char Char Char Rakstz.,Footnote Text1 Rakstz.,Footnote Text1 Char Rakstz.,stile 1 Rakstz.,Fußnote Rakstz.,Footnote Text Char Char Char Rakstz.,Fußnotentext Char Rakstz.,Fußnotentext Char Char Char1 Rakstz."/>
    <w:basedOn w:val="Noklusjumarindkopasfonts"/>
    <w:link w:val="Vresteksts"/>
    <w:uiPriority w:val="99"/>
    <w:qFormat/>
    <w:rsid w:val="008A496F"/>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8A496F"/>
    <w:rPr>
      <w:vertAlign w:val="superscript"/>
    </w:rPr>
  </w:style>
  <w:style w:type="paragraph" w:customStyle="1" w:styleId="CharCharCharChar">
    <w:name w:val="Char Char Char Char"/>
    <w:aliases w:val="Char2"/>
    <w:basedOn w:val="Parasts"/>
    <w:next w:val="Parasts"/>
    <w:link w:val="Vresatsauce"/>
    <w:uiPriority w:val="99"/>
    <w:rsid w:val="008A496F"/>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11560</Words>
  <Characters>6590</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9</cp:revision>
  <cp:lastPrinted>2017-06-19T07:12:00Z</cp:lastPrinted>
  <dcterms:created xsi:type="dcterms:W3CDTF">2026-01-06T08:36:00Z</dcterms:created>
  <dcterms:modified xsi:type="dcterms:W3CDTF">2026-01-30T10:35:00Z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