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65DE" w14:textId="21728148" w:rsidR="00263240" w:rsidRPr="003B1B03" w:rsidRDefault="0095014D" w:rsidP="007C3CC0">
      <w:pPr>
        <w:spacing w:after="0" w:line="240" w:lineRule="auto"/>
        <w:jc w:val="right"/>
        <w:rPr>
          <w:b/>
          <w:bCs/>
          <w:color w:val="000000"/>
        </w:rPr>
      </w:pPr>
      <w:r>
        <w:rPr>
          <w:b/>
          <w:bCs/>
          <w:color w:val="000000"/>
        </w:rPr>
        <w:t>/</w:t>
      </w:r>
      <w:r w:rsidR="00C636ED" w:rsidRPr="003B1B03">
        <w:rPr>
          <w:b/>
          <w:bCs/>
          <w:color w:val="000000"/>
        </w:rPr>
        <w:t>SIA</w:t>
      </w:r>
      <w:r w:rsidR="00F10053" w:rsidRPr="003B1B03">
        <w:rPr>
          <w:b/>
          <w:bCs/>
          <w:color w:val="000000"/>
        </w:rPr>
        <w:t> </w:t>
      </w:r>
      <w:r w:rsidR="00C636ED" w:rsidRPr="003B1B03">
        <w:rPr>
          <w:b/>
          <w:bCs/>
          <w:color w:val="000000"/>
        </w:rPr>
        <w:t>"</w:t>
      </w:r>
      <w:r w:rsidRPr="003B1B03">
        <w:rPr>
          <w:b/>
          <w:bCs/>
          <w:color w:val="000000"/>
        </w:rPr>
        <w:t>Nosaukums A</w:t>
      </w:r>
      <w:r w:rsidR="00C636ED" w:rsidRPr="003B1B03">
        <w:rPr>
          <w:b/>
          <w:bCs/>
          <w:color w:val="000000"/>
        </w:rPr>
        <w:t>"</w:t>
      </w:r>
      <w:r w:rsidRPr="003B1B03">
        <w:rPr>
          <w:b/>
          <w:bCs/>
          <w:color w:val="000000"/>
        </w:rPr>
        <w:t>/</w:t>
      </w:r>
    </w:p>
    <w:p w14:paraId="01A6BF3A" w14:textId="77777777" w:rsidR="00BF4638" w:rsidRPr="003B1B03" w:rsidRDefault="00BF4638" w:rsidP="00BF4638">
      <w:pPr>
        <w:spacing w:after="0" w:line="240" w:lineRule="auto"/>
        <w:jc w:val="right"/>
        <w:rPr>
          <w:bCs/>
        </w:rPr>
      </w:pPr>
      <w:r w:rsidRPr="003B1B03">
        <w:rPr>
          <w:bCs/>
          <w:color w:val="000000"/>
        </w:rPr>
        <w:t>Paziņošanai e</w:t>
      </w:r>
      <w:r w:rsidRPr="003B1B03">
        <w:rPr>
          <w:bCs/>
          <w:color w:val="000000"/>
        </w:rPr>
        <w:noBreakHyphen/>
        <w:t>adresē</w:t>
      </w:r>
    </w:p>
    <w:p w14:paraId="67B3BEAF" w14:textId="77777777" w:rsidR="00246FAB" w:rsidRPr="003B1B03" w:rsidRDefault="00246FAB" w:rsidP="006101F1">
      <w:pPr>
        <w:pStyle w:val="Bezatstarpm"/>
        <w:ind w:firstLine="567"/>
        <w:jc w:val="right"/>
        <w:rPr>
          <w:rFonts w:ascii="Times New Roman" w:hAnsi="Times New Roman"/>
          <w:sz w:val="24"/>
          <w:szCs w:val="24"/>
          <w:lang w:val="lv-LV"/>
        </w:rPr>
      </w:pPr>
    </w:p>
    <w:p w14:paraId="2166BAF7" w14:textId="74C3B558" w:rsidR="006101F1" w:rsidRPr="003B1B03" w:rsidRDefault="006101F1" w:rsidP="008C6E43">
      <w:pPr>
        <w:tabs>
          <w:tab w:val="left" w:pos="450"/>
        </w:tabs>
        <w:spacing w:after="0" w:line="240" w:lineRule="auto"/>
        <w:jc w:val="right"/>
        <w:rPr>
          <w:b/>
          <w:color w:val="000000"/>
        </w:rPr>
      </w:pPr>
      <w:r w:rsidRPr="003B1B03">
        <w:rPr>
          <w:b/>
          <w:color w:val="000000"/>
        </w:rPr>
        <w:t xml:space="preserve">Maksātnespējas procesa </w:t>
      </w:r>
      <w:r w:rsidR="0071233F" w:rsidRPr="003B1B03">
        <w:rPr>
          <w:b/>
          <w:color w:val="000000"/>
        </w:rPr>
        <w:t>administratorei</w:t>
      </w:r>
    </w:p>
    <w:p w14:paraId="7D1F6992" w14:textId="114D197A" w:rsidR="006101F1" w:rsidRPr="003B1B03" w:rsidRDefault="0095014D" w:rsidP="006101F1">
      <w:pPr>
        <w:spacing w:after="0" w:line="240" w:lineRule="auto"/>
        <w:jc w:val="right"/>
        <w:rPr>
          <w:b/>
          <w:color w:val="000000"/>
        </w:rPr>
      </w:pPr>
      <w:r w:rsidRPr="003B1B03">
        <w:rPr>
          <w:b/>
          <w:color w:val="000000"/>
        </w:rPr>
        <w:t>/Administrators/</w:t>
      </w:r>
    </w:p>
    <w:p w14:paraId="3922100F" w14:textId="77777777" w:rsidR="006101F1" w:rsidRPr="003B1B03" w:rsidRDefault="006101F1" w:rsidP="006101F1">
      <w:pPr>
        <w:spacing w:after="0" w:line="240" w:lineRule="auto"/>
        <w:jc w:val="right"/>
        <w:rPr>
          <w:bCs/>
        </w:rPr>
      </w:pPr>
      <w:r w:rsidRPr="003B1B03">
        <w:rPr>
          <w:bCs/>
          <w:color w:val="000000"/>
        </w:rPr>
        <w:t>Paziņošanai e</w:t>
      </w:r>
      <w:bookmarkStart w:id="0" w:name="_Hlk185364843"/>
      <w:r w:rsidRPr="003B1B03">
        <w:rPr>
          <w:bCs/>
          <w:color w:val="000000"/>
        </w:rPr>
        <w:noBreakHyphen/>
      </w:r>
      <w:bookmarkEnd w:id="0"/>
      <w:r w:rsidRPr="003B1B03">
        <w:rPr>
          <w:bCs/>
          <w:color w:val="000000"/>
        </w:rPr>
        <w:t>adresē</w:t>
      </w:r>
    </w:p>
    <w:p w14:paraId="1C7728F9" w14:textId="77777777" w:rsidR="006101F1" w:rsidRPr="003B1B03" w:rsidRDefault="006101F1" w:rsidP="006101F1">
      <w:pPr>
        <w:pStyle w:val="Bezatstarpm"/>
        <w:ind w:firstLine="567"/>
        <w:jc w:val="right"/>
        <w:rPr>
          <w:rFonts w:ascii="Times New Roman" w:hAnsi="Times New Roman"/>
          <w:sz w:val="24"/>
          <w:szCs w:val="24"/>
          <w:lang w:val="lv-LV"/>
        </w:rPr>
      </w:pPr>
    </w:p>
    <w:p w14:paraId="730BBB87" w14:textId="77777777" w:rsidR="00246FAB" w:rsidRPr="003B1B03" w:rsidRDefault="00246FAB" w:rsidP="006101F1">
      <w:pPr>
        <w:pStyle w:val="Bezatstarpm"/>
        <w:ind w:firstLine="567"/>
        <w:jc w:val="right"/>
        <w:rPr>
          <w:rFonts w:ascii="Times New Roman" w:hAnsi="Times New Roman"/>
          <w:sz w:val="24"/>
          <w:szCs w:val="24"/>
          <w:lang w:val="lv-LV"/>
        </w:rPr>
      </w:pPr>
    </w:p>
    <w:p w14:paraId="226BA94F" w14:textId="05CCE134" w:rsidR="006101F1" w:rsidRPr="003B1B03" w:rsidRDefault="006101F1" w:rsidP="00015D61">
      <w:pPr>
        <w:autoSpaceDE w:val="0"/>
        <w:autoSpaceDN w:val="0"/>
        <w:adjustRightInd w:val="0"/>
        <w:spacing w:after="0" w:line="240" w:lineRule="auto"/>
        <w:ind w:left="432" w:right="288"/>
        <w:jc w:val="center"/>
        <w:rPr>
          <w:rFonts w:eastAsia="Times New Roman"/>
          <w:b/>
        </w:rPr>
      </w:pPr>
      <w:r w:rsidRPr="003B1B03">
        <w:rPr>
          <w:rFonts w:eastAsia="Times New Roman"/>
          <w:b/>
        </w:rPr>
        <w:t>Par</w:t>
      </w:r>
      <w:r w:rsidR="00C11F81" w:rsidRPr="003B1B03">
        <w:rPr>
          <w:rFonts w:eastAsia="Times New Roman"/>
          <w:b/>
          <w:bCs/>
        </w:rPr>
        <w:t xml:space="preserve"> </w:t>
      </w:r>
      <w:r w:rsidR="0095014D" w:rsidRPr="003B1B03">
        <w:rPr>
          <w:rFonts w:eastAsia="Times New Roman"/>
          <w:b/>
          <w:bCs/>
        </w:rPr>
        <w:t>/</w:t>
      </w:r>
      <w:r w:rsidR="00C11F81" w:rsidRPr="003B1B03">
        <w:rPr>
          <w:rFonts w:eastAsia="Times New Roman"/>
          <w:b/>
          <w:bCs/>
        </w:rPr>
        <w:t>SIA</w:t>
      </w:r>
      <w:r w:rsidR="00BF7543" w:rsidRPr="003B1B03">
        <w:rPr>
          <w:rFonts w:eastAsia="Times New Roman"/>
          <w:b/>
          <w:bCs/>
        </w:rPr>
        <w:t> </w:t>
      </w:r>
      <w:r w:rsidR="00C11F81" w:rsidRPr="003B1B03">
        <w:rPr>
          <w:rFonts w:eastAsia="Times New Roman"/>
          <w:b/>
          <w:bCs/>
        </w:rPr>
        <w:t>"</w:t>
      </w:r>
      <w:r w:rsidR="0095014D" w:rsidRPr="003B1B03">
        <w:rPr>
          <w:rFonts w:eastAsia="Times New Roman"/>
          <w:b/>
          <w:bCs/>
        </w:rPr>
        <w:t>Nosaukums A</w:t>
      </w:r>
      <w:r w:rsidR="00C11F81" w:rsidRPr="003B1B03">
        <w:rPr>
          <w:rFonts w:eastAsia="Times New Roman"/>
          <w:b/>
          <w:bCs/>
        </w:rPr>
        <w:t>"</w:t>
      </w:r>
      <w:r w:rsidR="0095014D" w:rsidRPr="003B1B03">
        <w:rPr>
          <w:rFonts w:eastAsia="Times New Roman"/>
          <w:b/>
          <w:bCs/>
        </w:rPr>
        <w:t>/</w:t>
      </w:r>
      <w:r w:rsidR="00F65455" w:rsidRPr="003B1B03">
        <w:rPr>
          <w:rFonts w:eastAsia="Times New Roman"/>
          <w:b/>
          <w:bCs/>
        </w:rPr>
        <w:t xml:space="preserve"> </w:t>
      </w:r>
      <w:r w:rsidRPr="003B1B03">
        <w:rPr>
          <w:rFonts w:eastAsia="Times New Roman"/>
          <w:b/>
        </w:rPr>
        <w:t xml:space="preserve">sūdzību </w:t>
      </w:r>
      <w:r w:rsidR="009E40A5" w:rsidRPr="003B1B03">
        <w:rPr>
          <w:rFonts w:eastAsia="Times New Roman"/>
          <w:b/>
          <w:bCs/>
          <w:lang w:val="lt-LT"/>
        </w:rPr>
        <w:t xml:space="preserve">par maksātnespējas procesa administratores </w:t>
      </w:r>
      <w:r w:rsidR="0095014D" w:rsidRPr="003B1B03">
        <w:rPr>
          <w:rFonts w:eastAsia="Times New Roman"/>
          <w:b/>
          <w:bCs/>
          <w:lang w:val="lt-LT"/>
        </w:rPr>
        <w:t>/Administrators/</w:t>
      </w:r>
      <w:r w:rsidR="003F210E" w:rsidRPr="003B1B03">
        <w:rPr>
          <w:rFonts w:eastAsia="Times New Roman"/>
          <w:b/>
          <w:bCs/>
          <w:lang w:val="lt-LT"/>
        </w:rPr>
        <w:t xml:space="preserve"> rīcību </w:t>
      </w:r>
      <w:r w:rsidR="0095014D" w:rsidRPr="003B1B03">
        <w:rPr>
          <w:rFonts w:eastAsia="Times New Roman"/>
          <w:b/>
          <w:bCs/>
          <w:lang w:val="lt-LT"/>
        </w:rPr>
        <w:t>/</w:t>
      </w:r>
      <w:r w:rsidR="0036667D" w:rsidRPr="003B1B03">
        <w:rPr>
          <w:rFonts w:eastAsia="Times New Roman"/>
          <w:b/>
          <w:bCs/>
        </w:rPr>
        <w:t>SIA</w:t>
      </w:r>
      <w:r w:rsidR="00765939" w:rsidRPr="003B1B03">
        <w:rPr>
          <w:rFonts w:eastAsia="Times New Roman"/>
          <w:b/>
          <w:bCs/>
        </w:rPr>
        <w:t> </w:t>
      </w:r>
      <w:r w:rsidR="0036667D" w:rsidRPr="003B1B03">
        <w:rPr>
          <w:rFonts w:eastAsia="Times New Roman"/>
          <w:b/>
          <w:bCs/>
        </w:rPr>
        <w:t>"</w:t>
      </w:r>
      <w:r w:rsidR="0095014D" w:rsidRPr="003B1B03">
        <w:rPr>
          <w:rFonts w:eastAsia="Times New Roman"/>
          <w:b/>
          <w:bCs/>
        </w:rPr>
        <w:t>Nosaukums B</w:t>
      </w:r>
      <w:r w:rsidR="0036667D" w:rsidRPr="003B1B03">
        <w:rPr>
          <w:rFonts w:eastAsia="Times New Roman"/>
          <w:b/>
          <w:bCs/>
        </w:rPr>
        <w:t>"</w:t>
      </w:r>
      <w:r w:rsidR="0095014D" w:rsidRPr="003B1B03">
        <w:rPr>
          <w:rFonts w:eastAsia="Times New Roman"/>
          <w:b/>
          <w:bCs/>
        </w:rPr>
        <w:t>/</w:t>
      </w:r>
      <w:r w:rsidR="0036667D" w:rsidRPr="003B1B03">
        <w:rPr>
          <w:rFonts w:eastAsia="Times New Roman"/>
          <w:b/>
          <w:bCs/>
        </w:rPr>
        <w:t xml:space="preserve"> </w:t>
      </w:r>
      <w:r w:rsidR="00392EE6" w:rsidRPr="003B1B03">
        <w:rPr>
          <w:rFonts w:eastAsia="Times New Roman"/>
          <w:b/>
          <w:bCs/>
          <w:lang w:val="lt-LT"/>
        </w:rPr>
        <w:t>maksātnespējas procesā</w:t>
      </w:r>
    </w:p>
    <w:p w14:paraId="174AEECE" w14:textId="77777777" w:rsidR="006101F1" w:rsidRPr="003B1B03" w:rsidRDefault="006101F1" w:rsidP="006101F1">
      <w:pPr>
        <w:widowControl/>
        <w:spacing w:after="0" w:line="240" w:lineRule="auto"/>
        <w:ind w:firstLine="375"/>
        <w:jc w:val="both"/>
        <w:rPr>
          <w:rFonts w:eastAsia="Times New Roman"/>
        </w:rPr>
      </w:pPr>
    </w:p>
    <w:p w14:paraId="30B803AB" w14:textId="0E73510A" w:rsidR="006101F1" w:rsidRPr="003B1B03" w:rsidRDefault="006101F1" w:rsidP="0079141B">
      <w:pPr>
        <w:tabs>
          <w:tab w:val="left" w:pos="720"/>
        </w:tabs>
        <w:spacing w:after="0" w:line="240" w:lineRule="auto"/>
        <w:ind w:firstLine="709"/>
        <w:jc w:val="both"/>
        <w:rPr>
          <w:b/>
          <w:bCs/>
          <w:color w:val="000000"/>
        </w:rPr>
      </w:pPr>
      <w:bookmarkStart w:id="1" w:name="_Hlk124745969"/>
      <w:r w:rsidRPr="003B1B03">
        <w:rPr>
          <w:rFonts w:eastAsia="Times New Roman"/>
        </w:rPr>
        <w:t>Maksātnespējas kontroles dienestā 202</w:t>
      </w:r>
      <w:r w:rsidR="00240626" w:rsidRPr="003B1B03">
        <w:rPr>
          <w:rFonts w:eastAsia="Times New Roman"/>
        </w:rPr>
        <w:t>5</w:t>
      </w:r>
      <w:r w:rsidRPr="003B1B03">
        <w:rPr>
          <w:rFonts w:eastAsia="Times New Roman"/>
        </w:rPr>
        <w:t xml:space="preserve">. gada </w:t>
      </w:r>
      <w:r w:rsidR="00364FED" w:rsidRPr="003B1B03">
        <w:rPr>
          <w:rFonts w:eastAsia="Times New Roman"/>
        </w:rPr>
        <w:t>8</w:t>
      </w:r>
      <w:r w:rsidRPr="003B1B03">
        <w:rPr>
          <w:rFonts w:eastAsia="Times New Roman"/>
        </w:rPr>
        <w:t>. </w:t>
      </w:r>
      <w:r w:rsidR="00364FED" w:rsidRPr="003B1B03">
        <w:rPr>
          <w:rFonts w:eastAsia="Times New Roman"/>
        </w:rPr>
        <w:t>septembrī</w:t>
      </w:r>
      <w:r w:rsidRPr="003B1B03">
        <w:rPr>
          <w:rFonts w:eastAsia="Times New Roman"/>
        </w:rPr>
        <w:t xml:space="preserve"> saņemta</w:t>
      </w:r>
      <w:bookmarkStart w:id="2" w:name="_Hlk129084519"/>
      <w:r w:rsidRPr="003B1B03">
        <w:rPr>
          <w:rFonts w:eastAsia="Times New Roman"/>
        </w:rPr>
        <w:t xml:space="preserve"> </w:t>
      </w:r>
      <w:r w:rsidR="00806E22" w:rsidRPr="003B1B03">
        <w:rPr>
          <w:color w:val="000000"/>
        </w:rPr>
        <w:t>SIA "</w:t>
      </w:r>
      <w:r w:rsidR="0095014D" w:rsidRPr="003B1B03">
        <w:rPr>
          <w:color w:val="000000"/>
        </w:rPr>
        <w:t>Nosaukums A</w:t>
      </w:r>
      <w:r w:rsidR="00806E22" w:rsidRPr="003B1B03">
        <w:rPr>
          <w:color w:val="000000"/>
        </w:rPr>
        <w:t>"</w:t>
      </w:r>
      <w:r w:rsidR="00A32920" w:rsidRPr="003B1B03">
        <w:rPr>
          <w:color w:val="000000"/>
        </w:rPr>
        <w:t xml:space="preserve">, </w:t>
      </w:r>
      <w:r w:rsidR="0095014D" w:rsidRPr="003B1B03">
        <w:rPr>
          <w:color w:val="000000"/>
        </w:rPr>
        <w:t>/</w:t>
      </w:r>
      <w:r w:rsidR="00A32920" w:rsidRPr="003B1B03">
        <w:rPr>
          <w:color w:val="000000"/>
        </w:rPr>
        <w:t xml:space="preserve">reģistrācijas </w:t>
      </w:r>
      <w:r w:rsidR="0095014D" w:rsidRPr="003B1B03">
        <w:rPr>
          <w:color w:val="000000"/>
        </w:rPr>
        <w:t>numurs/</w:t>
      </w:r>
      <w:r w:rsidR="006C215E" w:rsidRPr="003B1B03">
        <w:rPr>
          <w:color w:val="000000"/>
        </w:rPr>
        <w:t xml:space="preserve">, </w:t>
      </w:r>
      <w:r w:rsidRPr="003B1B03">
        <w:rPr>
          <w:rFonts w:eastAsia="Times New Roman"/>
        </w:rPr>
        <w:t>(turpmāk – Iesniedzējs)</w:t>
      </w:r>
      <w:r w:rsidR="001553CE" w:rsidRPr="003B1B03">
        <w:rPr>
          <w:rFonts w:eastAsia="Times New Roman"/>
        </w:rPr>
        <w:t xml:space="preserve"> </w:t>
      </w:r>
      <w:r w:rsidRPr="003B1B03">
        <w:rPr>
          <w:rFonts w:eastAsia="Times New Roman"/>
        </w:rPr>
        <w:t>202</w:t>
      </w:r>
      <w:r w:rsidR="00822F4C" w:rsidRPr="003B1B03">
        <w:rPr>
          <w:rFonts w:eastAsia="Times New Roman"/>
        </w:rPr>
        <w:t>5</w:t>
      </w:r>
      <w:r w:rsidRPr="003B1B03">
        <w:rPr>
          <w:rFonts w:eastAsia="Times New Roman"/>
        </w:rPr>
        <w:t xml:space="preserve">. gada </w:t>
      </w:r>
      <w:r w:rsidR="00545801" w:rsidRPr="003B1B03">
        <w:rPr>
          <w:rFonts w:eastAsia="Times New Roman"/>
        </w:rPr>
        <w:t>8</w:t>
      </w:r>
      <w:r w:rsidR="009C08DE" w:rsidRPr="003B1B03">
        <w:rPr>
          <w:rFonts w:eastAsia="Times New Roman"/>
        </w:rPr>
        <w:t>.</w:t>
      </w:r>
      <w:r w:rsidR="0046328E" w:rsidRPr="003B1B03">
        <w:rPr>
          <w:rFonts w:eastAsia="Times New Roman"/>
        </w:rPr>
        <w:t> </w:t>
      </w:r>
      <w:r w:rsidR="00382CFF" w:rsidRPr="003B1B03">
        <w:rPr>
          <w:rFonts w:eastAsia="Times New Roman"/>
        </w:rPr>
        <w:t>septembra</w:t>
      </w:r>
      <w:r w:rsidRPr="003B1B03">
        <w:rPr>
          <w:rFonts w:eastAsia="Times New Roman"/>
        </w:rPr>
        <w:t xml:space="preserve"> sūdzība</w:t>
      </w:r>
      <w:bookmarkEnd w:id="2"/>
      <w:r w:rsidRPr="003B1B03">
        <w:rPr>
          <w:rFonts w:eastAsia="Times New Roman"/>
        </w:rPr>
        <w:t xml:space="preserve"> (turpmāk </w:t>
      </w:r>
      <w:r w:rsidR="00264C20" w:rsidRPr="003B1B03">
        <w:rPr>
          <w:rFonts w:eastAsia="Times New Roman"/>
        </w:rPr>
        <w:t>–</w:t>
      </w:r>
      <w:r w:rsidRPr="003B1B03">
        <w:rPr>
          <w:rFonts w:eastAsia="Times New Roman"/>
        </w:rPr>
        <w:t> Sūdzība) par maksātnespējas procesa administrator</w:t>
      </w:r>
      <w:r w:rsidR="000802D7" w:rsidRPr="003B1B03">
        <w:rPr>
          <w:rFonts w:eastAsia="Times New Roman"/>
        </w:rPr>
        <w:t>es</w:t>
      </w:r>
      <w:r w:rsidRPr="003B1B03">
        <w:rPr>
          <w:rFonts w:eastAsia="Times New Roman"/>
        </w:rPr>
        <w:t xml:space="preserve"> </w:t>
      </w:r>
      <w:r w:rsidR="0095014D" w:rsidRPr="003B1B03">
        <w:rPr>
          <w:rFonts w:eastAsia="Times New Roman"/>
        </w:rPr>
        <w:t>/Administrators/</w:t>
      </w:r>
      <w:r w:rsidRPr="003B1B03">
        <w:rPr>
          <w:rFonts w:eastAsia="Times New Roman"/>
        </w:rPr>
        <w:t xml:space="preserve">, </w:t>
      </w:r>
      <w:r w:rsidR="0095014D" w:rsidRPr="003B1B03">
        <w:rPr>
          <w:rFonts w:eastAsia="Times New Roman"/>
        </w:rPr>
        <w:t>/</w:t>
      </w:r>
      <w:r w:rsidRPr="003B1B03">
        <w:rPr>
          <w:rFonts w:eastAsia="Times New Roman"/>
        </w:rPr>
        <w:t xml:space="preserve">amata apliecības </w:t>
      </w:r>
      <w:r w:rsidR="0095014D" w:rsidRPr="003B1B03">
        <w:rPr>
          <w:rFonts w:eastAsia="Times New Roman"/>
        </w:rPr>
        <w:t>numurs/</w:t>
      </w:r>
      <w:r w:rsidRPr="003B1B03">
        <w:rPr>
          <w:rFonts w:eastAsia="Times New Roman"/>
        </w:rPr>
        <w:t>, (turpmāk – Administrator</w:t>
      </w:r>
      <w:r w:rsidR="003F65A6" w:rsidRPr="003B1B03">
        <w:rPr>
          <w:rFonts w:eastAsia="Times New Roman"/>
        </w:rPr>
        <w:t>e</w:t>
      </w:r>
      <w:r w:rsidRPr="003B1B03">
        <w:rPr>
          <w:rFonts w:eastAsia="Times New Roman"/>
        </w:rPr>
        <w:t xml:space="preserve">) rīcību </w:t>
      </w:r>
      <w:r w:rsidR="0095014D" w:rsidRPr="003B1B03">
        <w:rPr>
          <w:rFonts w:eastAsia="Times New Roman"/>
        </w:rPr>
        <w:t>/</w:t>
      </w:r>
      <w:r w:rsidR="00CF1A10" w:rsidRPr="003B1B03">
        <w:rPr>
          <w:rFonts w:eastAsia="Times New Roman"/>
        </w:rPr>
        <w:t>SIA</w:t>
      </w:r>
      <w:r w:rsidR="00A957DA" w:rsidRPr="003B1B03">
        <w:rPr>
          <w:rFonts w:eastAsia="Times New Roman"/>
        </w:rPr>
        <w:t> </w:t>
      </w:r>
      <w:r w:rsidR="00CF1A10" w:rsidRPr="003B1B03">
        <w:rPr>
          <w:rFonts w:eastAsia="Times New Roman"/>
        </w:rPr>
        <w:t>"</w:t>
      </w:r>
      <w:r w:rsidR="0095014D" w:rsidRPr="003B1B03">
        <w:rPr>
          <w:rFonts w:eastAsia="Times New Roman"/>
        </w:rPr>
        <w:t>Nosaukums B</w:t>
      </w:r>
      <w:r w:rsidR="001D35A7" w:rsidRPr="003B1B03">
        <w:rPr>
          <w:rFonts w:eastAsia="Times New Roman"/>
        </w:rPr>
        <w:t>"</w:t>
      </w:r>
      <w:r w:rsidR="0095014D" w:rsidRPr="003B1B03">
        <w:rPr>
          <w:rFonts w:eastAsia="Times New Roman"/>
        </w:rPr>
        <w:t>/</w:t>
      </w:r>
      <w:r w:rsidR="001D35A7" w:rsidRPr="003B1B03">
        <w:rPr>
          <w:rFonts w:eastAsia="Times New Roman"/>
        </w:rPr>
        <w:t xml:space="preserve">, </w:t>
      </w:r>
      <w:r w:rsidR="0095014D" w:rsidRPr="003B1B03">
        <w:rPr>
          <w:rFonts w:eastAsia="Times New Roman"/>
        </w:rPr>
        <w:t>/</w:t>
      </w:r>
      <w:r w:rsidR="001D35A7" w:rsidRPr="003B1B03">
        <w:rPr>
          <w:rFonts w:eastAsia="Times New Roman"/>
        </w:rPr>
        <w:t xml:space="preserve">reģistrācijas </w:t>
      </w:r>
      <w:r w:rsidR="0095014D" w:rsidRPr="003B1B03">
        <w:rPr>
          <w:rFonts w:eastAsia="Times New Roman"/>
        </w:rPr>
        <w:t>numurs/</w:t>
      </w:r>
      <w:r w:rsidR="00DA1AE7" w:rsidRPr="003B1B03">
        <w:rPr>
          <w:rFonts w:eastAsia="Times New Roman"/>
        </w:rPr>
        <w:t>, (turpmāk</w:t>
      </w:r>
      <w:r w:rsidR="00160853" w:rsidRPr="003B1B03">
        <w:rPr>
          <w:rFonts w:eastAsia="Times New Roman"/>
        </w:rPr>
        <w:t> </w:t>
      </w:r>
      <w:r w:rsidR="00DA1AE7" w:rsidRPr="003B1B03">
        <w:rPr>
          <w:rFonts w:eastAsia="Times New Roman"/>
        </w:rPr>
        <w:t>–</w:t>
      </w:r>
      <w:r w:rsidR="00160853" w:rsidRPr="003B1B03">
        <w:rPr>
          <w:rFonts w:eastAsia="Times New Roman"/>
        </w:rPr>
        <w:t> </w:t>
      </w:r>
      <w:r w:rsidR="00DA1AE7" w:rsidRPr="003B1B03">
        <w:rPr>
          <w:rFonts w:eastAsia="Times New Roman"/>
        </w:rPr>
        <w:t xml:space="preserve">Parādnieks) </w:t>
      </w:r>
      <w:r w:rsidRPr="003B1B03">
        <w:rPr>
          <w:rFonts w:eastAsia="Times New Roman"/>
        </w:rPr>
        <w:t>maksātnespējas procesā.</w:t>
      </w:r>
    </w:p>
    <w:bookmarkEnd w:id="1"/>
    <w:p w14:paraId="0991A34D" w14:textId="77777777" w:rsidR="00E30B07" w:rsidRPr="003B1B03" w:rsidRDefault="006101F1" w:rsidP="0079141B">
      <w:pPr>
        <w:widowControl/>
        <w:spacing w:after="0" w:line="240" w:lineRule="auto"/>
        <w:ind w:firstLine="709"/>
        <w:jc w:val="both"/>
        <w:rPr>
          <w:rFonts w:eastAsia="Times New Roman"/>
        </w:rPr>
      </w:pPr>
      <w:r w:rsidRPr="003B1B03">
        <w:rPr>
          <w:rFonts w:eastAsia="Times New Roman"/>
        </w:rPr>
        <w:t xml:space="preserve">Izskatot Maksātnespējas kontroles dienesta rīcībā esošo informāciju par </w:t>
      </w:r>
      <w:r w:rsidR="00D207A0" w:rsidRPr="003B1B03">
        <w:rPr>
          <w:rFonts w:eastAsia="Times New Roman"/>
        </w:rPr>
        <w:t>Iesniedzēja</w:t>
      </w:r>
      <w:r w:rsidRPr="003B1B03">
        <w:rPr>
          <w:rFonts w:eastAsia="Times New Roman"/>
        </w:rPr>
        <w:t xml:space="preserve"> maksātnespējas procesa gaitu, </w:t>
      </w:r>
      <w:r w:rsidRPr="003B1B03">
        <w:rPr>
          <w:rFonts w:eastAsia="Times New Roman"/>
          <w:b/>
        </w:rPr>
        <w:t xml:space="preserve">konstatēts </w:t>
      </w:r>
      <w:r w:rsidRPr="003B1B03">
        <w:rPr>
          <w:rFonts w:eastAsia="Times New Roman"/>
        </w:rPr>
        <w:t>turpmāk minētais.</w:t>
      </w:r>
    </w:p>
    <w:p w14:paraId="35EFAFAD" w14:textId="75399FAB" w:rsidR="00063AAB" w:rsidRPr="003B1B03" w:rsidRDefault="006101F1" w:rsidP="0079141B">
      <w:pPr>
        <w:autoSpaceDE w:val="0"/>
        <w:autoSpaceDN w:val="0"/>
        <w:adjustRightInd w:val="0"/>
        <w:spacing w:after="0" w:line="240" w:lineRule="auto"/>
        <w:ind w:firstLine="709"/>
        <w:jc w:val="both"/>
        <w:rPr>
          <w:rFonts w:eastAsia="Times New Roman"/>
        </w:rPr>
      </w:pPr>
      <w:r w:rsidRPr="003B1B03">
        <w:rPr>
          <w:rFonts w:eastAsia="Times New Roman"/>
        </w:rPr>
        <w:t>[1] </w:t>
      </w:r>
      <w:r w:rsidR="00063AAB" w:rsidRPr="003B1B03">
        <w:rPr>
          <w:rFonts w:eastAsia="Times New Roman"/>
        </w:rPr>
        <w:t xml:space="preserve">Ar </w:t>
      </w:r>
      <w:r w:rsidR="006A7CCC" w:rsidRPr="003B1B03">
        <w:rPr>
          <w:rFonts w:eastAsia="Times New Roman"/>
        </w:rPr>
        <w:t>/tiesas nosaukums/</w:t>
      </w:r>
      <w:r w:rsidR="00063AAB" w:rsidRPr="003B1B03">
        <w:rPr>
          <w:rFonts w:eastAsia="Times New Roman"/>
        </w:rPr>
        <w:t xml:space="preserve"> 2024. gada 14. marta spriedumu lietā </w:t>
      </w:r>
      <w:r w:rsidR="006A7CCC" w:rsidRPr="003B1B03">
        <w:rPr>
          <w:rFonts w:eastAsia="Times New Roman"/>
        </w:rPr>
        <w:t>/lietas numurs/</w:t>
      </w:r>
      <w:r w:rsidR="00063AAB" w:rsidRPr="003B1B03">
        <w:rPr>
          <w:rFonts w:eastAsia="Times New Roman"/>
        </w:rPr>
        <w:t xml:space="preserve"> pasludināts Parādnieka maksātnespējas process. Savukārt ar </w:t>
      </w:r>
      <w:r w:rsidR="006A7CCC" w:rsidRPr="003B1B03">
        <w:rPr>
          <w:rFonts w:eastAsia="Times New Roman"/>
        </w:rPr>
        <w:t>/</w:t>
      </w:r>
      <w:r w:rsidR="00063AAB" w:rsidRPr="003B1B03">
        <w:rPr>
          <w:rFonts w:eastAsia="Times New Roman"/>
        </w:rPr>
        <w:t>tiesas</w:t>
      </w:r>
      <w:r w:rsidR="006A7CCC" w:rsidRPr="003B1B03">
        <w:rPr>
          <w:rFonts w:eastAsia="Times New Roman"/>
        </w:rPr>
        <w:t xml:space="preserve"> nosaukums/</w:t>
      </w:r>
      <w:r w:rsidR="00063AAB" w:rsidRPr="003B1B03">
        <w:rPr>
          <w:rFonts w:eastAsia="Times New Roman"/>
        </w:rPr>
        <w:t xml:space="preserve"> </w:t>
      </w:r>
      <w:r w:rsidR="006A7CCC" w:rsidRPr="003B1B03">
        <w:rPr>
          <w:rFonts w:eastAsia="Times New Roman"/>
        </w:rPr>
        <w:t>/datums/</w:t>
      </w:r>
      <w:r w:rsidR="00063AAB" w:rsidRPr="003B1B03">
        <w:rPr>
          <w:rFonts w:eastAsia="Times New Roman"/>
        </w:rPr>
        <w:t xml:space="preserve"> lēmumu lietā </w:t>
      </w:r>
      <w:r w:rsidR="006A7CCC" w:rsidRPr="003B1B03">
        <w:rPr>
          <w:rFonts w:eastAsia="Times New Roman"/>
        </w:rPr>
        <w:t>/lietas numurs/</w:t>
      </w:r>
      <w:r w:rsidR="00063AAB" w:rsidRPr="003B1B03">
        <w:rPr>
          <w:rFonts w:eastAsia="Times New Roman"/>
        </w:rPr>
        <w:t xml:space="preserve"> par Parādnieka maksātnespējas administratoru iecelta Administratore.</w:t>
      </w:r>
    </w:p>
    <w:p w14:paraId="2C1A4174" w14:textId="47334AC7" w:rsidR="00B439C2" w:rsidRPr="003B1B03" w:rsidRDefault="005366BB" w:rsidP="0079141B">
      <w:pPr>
        <w:widowControl/>
        <w:spacing w:after="0" w:line="240" w:lineRule="auto"/>
        <w:ind w:firstLine="709"/>
        <w:jc w:val="both"/>
        <w:rPr>
          <w:rFonts w:eastAsia="Times New Roman"/>
        </w:rPr>
      </w:pPr>
      <w:r w:rsidRPr="003B1B03">
        <w:t>[2]</w:t>
      </w:r>
      <w:r w:rsidR="00D24348" w:rsidRPr="003B1B03">
        <w:t> </w:t>
      </w:r>
      <w:r w:rsidR="00D338FF" w:rsidRPr="003B1B03">
        <w:rPr>
          <w:rFonts w:eastAsia="Times New Roman"/>
        </w:rPr>
        <w:t>Sūdzībā norādīts turpmāk minētais.</w:t>
      </w:r>
    </w:p>
    <w:p w14:paraId="4B4BF8B0" w14:textId="6826AAF2" w:rsidR="00375FBB" w:rsidRPr="003B1B03" w:rsidRDefault="00BB43A7" w:rsidP="00641A97">
      <w:pPr>
        <w:spacing w:after="0" w:line="240" w:lineRule="auto"/>
        <w:ind w:firstLine="709"/>
        <w:jc w:val="both"/>
      </w:pPr>
      <w:r w:rsidRPr="003B1B03">
        <w:rPr>
          <w:rFonts w:eastAsia="Times New Roman"/>
        </w:rPr>
        <w:t>[2.1]</w:t>
      </w:r>
      <w:r w:rsidR="00797C0D" w:rsidRPr="003B1B03">
        <w:rPr>
          <w:rFonts w:eastAsia="Times New Roman"/>
        </w:rPr>
        <w:t> </w:t>
      </w:r>
      <w:r w:rsidRPr="003B1B03">
        <w:t>Ar</w:t>
      </w:r>
      <w:r w:rsidR="006A7CCC" w:rsidRPr="003B1B03">
        <w:t xml:space="preserve"> /</w:t>
      </w:r>
      <w:r w:rsidRPr="003B1B03">
        <w:t>tiesas</w:t>
      </w:r>
      <w:r w:rsidR="006A7CCC" w:rsidRPr="003B1B03">
        <w:t xml:space="preserve"> nosaukums/ /datums/</w:t>
      </w:r>
      <w:r w:rsidRPr="003B1B03">
        <w:t xml:space="preserve"> lēmumu ierosināta civillieta </w:t>
      </w:r>
      <w:r w:rsidR="00431DA7" w:rsidRPr="003B1B03">
        <w:t>/lietas numurs/</w:t>
      </w:r>
      <w:r w:rsidR="00CB4EA1" w:rsidRPr="003B1B03">
        <w:t xml:space="preserve"> (turpmāk </w:t>
      </w:r>
      <w:r w:rsidR="00641A97" w:rsidRPr="003B1B03">
        <w:t>– 1. </w:t>
      </w:r>
      <w:r w:rsidR="00F7204F" w:rsidRPr="003B1B03">
        <w:t>Tiesvedība)</w:t>
      </w:r>
      <w:r w:rsidRPr="003B1B03">
        <w:t xml:space="preserve"> Parādnieka 2023.</w:t>
      </w:r>
      <w:r w:rsidR="007A25BB" w:rsidRPr="003B1B03">
        <w:t> </w:t>
      </w:r>
      <w:r w:rsidRPr="003B1B03">
        <w:t>gada 23.</w:t>
      </w:r>
      <w:r w:rsidR="00774A52" w:rsidRPr="003B1B03">
        <w:t> </w:t>
      </w:r>
      <w:r w:rsidRPr="003B1B03">
        <w:t>oktobra prasībā pret Iesniedzēju par līguma izbeigšanas paziņojuma atzīšanu par spēkā neesošu, pieprasījumu par apdrošināšanas atlīdzības izmaksu atzīšanu par prettiesiskiem.</w:t>
      </w:r>
    </w:p>
    <w:p w14:paraId="12020A79" w14:textId="428D879B" w:rsidR="00714596" w:rsidRPr="003B1B03" w:rsidRDefault="00431DA7" w:rsidP="0079141B">
      <w:pPr>
        <w:spacing w:after="0" w:line="240" w:lineRule="auto"/>
        <w:ind w:firstLine="709"/>
        <w:jc w:val="both"/>
      </w:pPr>
      <w:r w:rsidRPr="003B1B03">
        <w:t>/Tiesas nosaukums/</w:t>
      </w:r>
      <w:r w:rsidR="00BB43A7" w:rsidRPr="003B1B03">
        <w:t xml:space="preserve"> 2024.</w:t>
      </w:r>
      <w:r w:rsidR="00774A52" w:rsidRPr="003B1B03">
        <w:t> </w:t>
      </w:r>
      <w:r w:rsidR="00BB43A7" w:rsidRPr="003B1B03">
        <w:t>gada 23.</w:t>
      </w:r>
      <w:r w:rsidR="00774A52" w:rsidRPr="003B1B03">
        <w:t> </w:t>
      </w:r>
      <w:r w:rsidR="00BB43A7" w:rsidRPr="003B1B03">
        <w:t xml:space="preserve">septembra lēmumā </w:t>
      </w:r>
      <w:r w:rsidR="00B218B6" w:rsidRPr="003B1B03">
        <w:t>1. Tiesvedībā</w:t>
      </w:r>
      <w:r w:rsidR="006140DD" w:rsidRPr="003B1B03">
        <w:t xml:space="preserve"> pamatoti konstat</w:t>
      </w:r>
      <w:r w:rsidR="00E310E8" w:rsidRPr="003B1B03">
        <w:t>ē:</w:t>
      </w:r>
      <w:r w:rsidR="00BB43A7" w:rsidRPr="003B1B03">
        <w:t xml:space="preserve"> </w:t>
      </w:r>
      <w:r w:rsidR="00BB43A7" w:rsidRPr="003B1B03">
        <w:rPr>
          <w:i/>
          <w:iCs/>
        </w:rPr>
        <w:t>lietā nav strīda, ka prasītājai nav nolūka uzņemties un turpināt savu saistību izpildi. Civillikuma 1587.</w:t>
      </w:r>
      <w:r w:rsidR="00674EEB" w:rsidRPr="003B1B03">
        <w:rPr>
          <w:i/>
          <w:iCs/>
        </w:rPr>
        <w:t> </w:t>
      </w:r>
      <w:r w:rsidR="00BB43A7" w:rsidRPr="003B1B03">
        <w:rPr>
          <w:i/>
          <w:iCs/>
        </w:rPr>
        <w:t xml:space="preserve">pants noteic līdzēju pienākumu izpildīt apsolīto neatkarīgi no darījuma sevišķa smaguma vai vēlāk radušos izpildīšanas grūtībām. Līdz ar to ir apšaubāma prasītājai labvēlīga sprieduma taisīšana </w:t>
      </w:r>
      <w:r w:rsidR="00A25079" w:rsidRPr="003B1B03">
        <w:rPr>
          <w:i/>
          <w:iCs/>
        </w:rPr>
        <w:t>[</w:t>
      </w:r>
      <w:r w:rsidR="00BB43A7" w:rsidRPr="003B1B03">
        <w:rPr>
          <w:i/>
          <w:iCs/>
        </w:rPr>
        <w:t>..</w:t>
      </w:r>
      <w:r w:rsidR="00A25079" w:rsidRPr="003B1B03">
        <w:rPr>
          <w:i/>
          <w:iCs/>
        </w:rPr>
        <w:t>]</w:t>
      </w:r>
      <w:r w:rsidR="00BB43A7" w:rsidRPr="003B1B03">
        <w:rPr>
          <w:i/>
          <w:iCs/>
        </w:rPr>
        <w:t>.</w:t>
      </w:r>
    </w:p>
    <w:p w14:paraId="310DF5F9" w14:textId="62A7411B" w:rsidR="00E2441E" w:rsidRPr="003B1B03" w:rsidRDefault="00BB43A7" w:rsidP="0079141B">
      <w:pPr>
        <w:spacing w:after="0" w:line="240" w:lineRule="auto"/>
        <w:ind w:firstLine="709"/>
        <w:jc w:val="both"/>
      </w:pPr>
      <w:r w:rsidRPr="003B1B03">
        <w:t xml:space="preserve">Kā jau tas Maksātnespējas kontroles dienestam ir zināms no iepriekšējām Iesniedzēja sūdzībām par Administratores darbību/bezdarbību Parādnieka maksātnespējas procesā, Administratore ne tikai uztur </w:t>
      </w:r>
      <w:proofErr w:type="spellStart"/>
      <w:r w:rsidRPr="003B1B03">
        <w:t>bezpriekšmetisku</w:t>
      </w:r>
      <w:proofErr w:type="spellEnd"/>
      <w:r w:rsidRPr="003B1B03">
        <w:t xml:space="preserve"> prasību </w:t>
      </w:r>
      <w:r w:rsidR="00E2441E" w:rsidRPr="003B1B03">
        <w:t>1. Tiesvedībā</w:t>
      </w:r>
      <w:r w:rsidRPr="003B1B03">
        <w:t xml:space="preserve">, bet vairākkārtīgi grozījusi sākotnējo prasību, prasības grozījumiem nepievienojot jebkādus uz prasījumu </w:t>
      </w:r>
      <w:r w:rsidRPr="003B1B03">
        <w:lastRenderedPageBreak/>
        <w:t xml:space="preserve">attiecināmus pierādījumus prasības pamatošanai. Piemēram, Parādnieka zaudējumu prasījums pret Iesniedzēju ir pamatots tikai un vienīgi ar Parādnieka kreditoru </w:t>
      </w:r>
      <w:r w:rsidR="00626705" w:rsidRPr="003B1B03">
        <w:t xml:space="preserve">prasījumu </w:t>
      </w:r>
      <w:r w:rsidRPr="003B1B03">
        <w:t>reģistru.</w:t>
      </w:r>
    </w:p>
    <w:p w14:paraId="6386A424" w14:textId="7CD52ACD" w:rsidR="005E6465" w:rsidRPr="003B1B03" w:rsidRDefault="00E2441E" w:rsidP="0079141B">
      <w:pPr>
        <w:spacing w:after="0" w:line="240" w:lineRule="auto"/>
        <w:ind w:firstLine="709"/>
        <w:jc w:val="both"/>
      </w:pPr>
      <w:r w:rsidRPr="003B1B03">
        <w:t>Iesniedzējs norāda, ka</w:t>
      </w:r>
      <w:r w:rsidR="00BB43A7" w:rsidRPr="003B1B03">
        <w:t xml:space="preserve"> vispārzināms ir fakts, ka zaudējumus nepierāda ar dokumentu, kura autors ir pats prasītājs.</w:t>
      </w:r>
    </w:p>
    <w:p w14:paraId="62C60EDE" w14:textId="0A206673" w:rsidR="00EE287F" w:rsidRPr="003B1B03" w:rsidRDefault="00BB43A7" w:rsidP="0079141B">
      <w:pPr>
        <w:spacing w:after="0" w:line="240" w:lineRule="auto"/>
        <w:ind w:firstLine="709"/>
        <w:jc w:val="both"/>
      </w:pPr>
      <w:r w:rsidRPr="003B1B03">
        <w:t>Augstākās tiesas Civillietu departaments 2016.</w:t>
      </w:r>
      <w:r w:rsidR="009A0127" w:rsidRPr="003B1B03">
        <w:t> </w:t>
      </w:r>
      <w:r w:rsidRPr="003B1B03">
        <w:t>gada 21.</w:t>
      </w:r>
      <w:r w:rsidR="009A0127" w:rsidRPr="003B1B03">
        <w:t> </w:t>
      </w:r>
      <w:r w:rsidRPr="003B1B03">
        <w:t>jūnija spriedumā lietā SKC</w:t>
      </w:r>
      <w:r w:rsidR="009A0127" w:rsidRPr="003B1B03">
        <w:t> </w:t>
      </w:r>
      <w:r w:rsidRPr="003B1B03">
        <w:t>–</w:t>
      </w:r>
      <w:r w:rsidR="009A0127" w:rsidRPr="003B1B03">
        <w:t> </w:t>
      </w:r>
      <w:r w:rsidRPr="003B1B03">
        <w:t>163/2016, Nr.</w:t>
      </w:r>
      <w:r w:rsidR="009A0127" w:rsidRPr="003B1B03">
        <w:t> </w:t>
      </w:r>
      <w:r w:rsidRPr="003B1B03">
        <w:t>C37063012</w:t>
      </w:r>
      <w:r w:rsidR="00081306" w:rsidRPr="003B1B03">
        <w:t xml:space="preserve"> norādīts, ka</w:t>
      </w:r>
      <w:r w:rsidRPr="003B1B03">
        <w:t xml:space="preserve"> maksātnespējas procesa administratora zaudējumu prasībā </w:t>
      </w:r>
      <w:r w:rsidRPr="003B1B03">
        <w:rPr>
          <w:i/>
          <w:iCs/>
        </w:rPr>
        <w:t>zaudējuma apmērs nevar tikt noteikts patvaļīgi, jo arī kreditoru interešu aizsardzība īstenojuma labā ticībā</w:t>
      </w:r>
      <w:r w:rsidRPr="003B1B03">
        <w:t>.</w:t>
      </w:r>
    </w:p>
    <w:p w14:paraId="7710007A" w14:textId="07403F4E" w:rsidR="004506C0" w:rsidRPr="003B1B03" w:rsidRDefault="00BB43A7" w:rsidP="0079141B">
      <w:pPr>
        <w:spacing w:after="0" w:line="240" w:lineRule="auto"/>
        <w:ind w:firstLine="709"/>
        <w:jc w:val="both"/>
      </w:pPr>
      <w:r w:rsidRPr="003B1B03">
        <w:t>Iesniedzēja ieskatā</w:t>
      </w:r>
      <w:r w:rsidR="00A47649" w:rsidRPr="003B1B03">
        <w:t>,</w:t>
      </w:r>
      <w:r w:rsidRPr="003B1B03">
        <w:t xml:space="preserve"> Administratore zaudējumu apmēru </w:t>
      </w:r>
      <w:r w:rsidR="00A47649" w:rsidRPr="003B1B03">
        <w:t>1. Tiesvedībā</w:t>
      </w:r>
      <w:r w:rsidRPr="003B1B03">
        <w:t xml:space="preserve"> noteikusi patvaļīgi, kas</w:t>
      </w:r>
      <w:r w:rsidR="00DE1803" w:rsidRPr="003B1B03">
        <w:t>,</w:t>
      </w:r>
      <w:r w:rsidRPr="003B1B03">
        <w:t xml:space="preserve"> savukārt</w:t>
      </w:r>
      <w:r w:rsidR="00DE1803" w:rsidRPr="003B1B03">
        <w:t>,</w:t>
      </w:r>
      <w:r w:rsidRPr="003B1B03">
        <w:t xml:space="preserve"> nozīmē, ka Administratore kreditoru interešu aizsardzību neīsteno labā ticībā.</w:t>
      </w:r>
    </w:p>
    <w:p w14:paraId="32D4721A" w14:textId="27462176" w:rsidR="00561AB7" w:rsidRPr="003B1B03" w:rsidRDefault="007A797C" w:rsidP="0079141B">
      <w:pPr>
        <w:spacing w:after="0" w:line="240" w:lineRule="auto"/>
        <w:ind w:firstLine="709"/>
        <w:jc w:val="both"/>
      </w:pPr>
      <w:r w:rsidRPr="003B1B03">
        <w:t>[2.2] </w:t>
      </w:r>
      <w:r w:rsidR="00BB43A7" w:rsidRPr="003B1B03">
        <w:t>No Maksātnespējas likuma</w:t>
      </w:r>
      <w:r w:rsidR="00042F8C" w:rsidRPr="003B1B03">
        <w:rPr>
          <w:rStyle w:val="Vresatsauce"/>
        </w:rPr>
        <w:footnoteReference w:id="1"/>
      </w:r>
      <w:r w:rsidR="00BB43A7" w:rsidRPr="003B1B03">
        <w:t xml:space="preserve"> izriet, ka maksātnespējas procesa administratori (</w:t>
      </w:r>
      <w:r w:rsidR="00FD7545" w:rsidRPr="003B1B03">
        <w:t>tostarp</w:t>
      </w:r>
      <w:r w:rsidR="00BB43A7" w:rsidRPr="003B1B03">
        <w:t xml:space="preserve"> Administratore) ir sertificēti un augsti kvalificēti profesionāļi tiesību jomā. Konkrētajā gadījumā, Administratore ir arī advokāte, k</w:t>
      </w:r>
      <w:r w:rsidR="006117BF" w:rsidRPr="003B1B03">
        <w:t>ura,</w:t>
      </w:r>
      <w:r w:rsidR="00BB43A7" w:rsidRPr="003B1B03">
        <w:t xml:space="preserve"> kā pati atzīst</w:t>
      </w:r>
      <w:r w:rsidR="006117BF" w:rsidRPr="003B1B03">
        <w:t>,</w:t>
      </w:r>
      <w:r w:rsidR="00BB43A7" w:rsidRPr="003B1B03">
        <w:t xml:space="preserve"> ir specializējusies būvniecības tiesībās.</w:t>
      </w:r>
      <w:r w:rsidR="00561AB7" w:rsidRPr="003B1B03">
        <w:rPr>
          <w:rStyle w:val="Vresatsauce"/>
        </w:rPr>
        <w:footnoteReference w:id="2"/>
      </w:r>
    </w:p>
    <w:p w14:paraId="0D045FE7" w14:textId="46531AC0" w:rsidR="00A81B5C" w:rsidRPr="003B1B03" w:rsidRDefault="00BB43A7" w:rsidP="00E657F4">
      <w:pPr>
        <w:spacing w:after="0" w:line="240" w:lineRule="auto"/>
        <w:ind w:firstLine="709"/>
        <w:jc w:val="both"/>
      </w:pPr>
      <w:r w:rsidRPr="003B1B03">
        <w:t>Lai gan no Maksātnespējas likuma 9</w:t>
      </w:r>
      <w:r w:rsidR="00BE0FD3" w:rsidRPr="003B1B03">
        <w:t>.</w:t>
      </w:r>
      <w:r w:rsidRPr="003B1B03">
        <w:t xml:space="preserve"> un 65.</w:t>
      </w:r>
      <w:r w:rsidR="00BE0FD3" w:rsidRPr="003B1B03">
        <w:t> </w:t>
      </w:r>
      <w:r w:rsidRPr="003B1B03">
        <w:t xml:space="preserve">panta izriet Administratores pienākums pārstāvēt Parādnieku tiesā, tomēr Maksātnespējas likumā noteikto Administratores pienākumu izpildei tika nolīgti divi </w:t>
      </w:r>
      <w:r w:rsidR="00D82733" w:rsidRPr="003B1B03">
        <w:t xml:space="preserve">zvērināti </w:t>
      </w:r>
      <w:r w:rsidRPr="003B1B03">
        <w:t xml:space="preserve">advokāti Parādnieka </w:t>
      </w:r>
      <w:proofErr w:type="spellStart"/>
      <w:r w:rsidRPr="003B1B03">
        <w:t>bezpriekšmetisko</w:t>
      </w:r>
      <w:proofErr w:type="spellEnd"/>
      <w:r w:rsidRPr="003B1B03">
        <w:t xml:space="preserve"> prasību </w:t>
      </w:r>
      <w:r w:rsidR="00683764" w:rsidRPr="003B1B03">
        <w:t>1. Tiesvedībā</w:t>
      </w:r>
      <w:r w:rsidRPr="003B1B03">
        <w:t xml:space="preserve"> un </w:t>
      </w:r>
      <w:r w:rsidR="00683764" w:rsidRPr="003B1B03">
        <w:t xml:space="preserve">civillietā </w:t>
      </w:r>
      <w:r w:rsidR="00431DA7" w:rsidRPr="003B1B03">
        <w:t>/lietas numurs/</w:t>
      </w:r>
      <w:r w:rsidR="00E657F4" w:rsidRPr="003B1B03">
        <w:t xml:space="preserve"> (turpmāk –</w:t>
      </w:r>
      <w:r w:rsidR="008B7B1A" w:rsidRPr="003B1B03">
        <w:t> 2. Tiesvedība)</w:t>
      </w:r>
      <w:r w:rsidR="00A81B5C" w:rsidRPr="003B1B03">
        <w:rPr>
          <w:rStyle w:val="Vresatsauce"/>
        </w:rPr>
        <w:footnoteReference w:id="3"/>
      </w:r>
      <w:r w:rsidRPr="003B1B03">
        <w:t xml:space="preserve"> uzturēšanai.</w:t>
      </w:r>
    </w:p>
    <w:p w14:paraId="13977173" w14:textId="632F3DBA" w:rsidR="005C4927" w:rsidRPr="003B1B03" w:rsidRDefault="00BB43A7" w:rsidP="008B7B1A">
      <w:pPr>
        <w:spacing w:after="0" w:line="240" w:lineRule="auto"/>
        <w:ind w:firstLine="709"/>
        <w:jc w:val="both"/>
      </w:pPr>
      <w:r w:rsidRPr="003B1B03">
        <w:t>Iesniedzējs</w:t>
      </w:r>
      <w:r w:rsidR="008B7B1A" w:rsidRPr="003B1B03">
        <w:t xml:space="preserve"> ir</w:t>
      </w:r>
      <w:r w:rsidRPr="003B1B03">
        <w:t xml:space="preserve"> konstatējis, ka Sūdzības iesniegšanas brīd</w:t>
      </w:r>
      <w:r w:rsidR="008B7B1A" w:rsidRPr="003B1B03">
        <w:t>ī</w:t>
      </w:r>
      <w:r w:rsidRPr="003B1B03">
        <w:t xml:space="preserve"> valdīja tiesiska nenoteiktība </w:t>
      </w:r>
      <w:r w:rsidR="00CD5A9E" w:rsidRPr="003B1B03">
        <w:t>par</w:t>
      </w:r>
      <w:r w:rsidRPr="003B1B03">
        <w:t xml:space="preserve"> to, k</w:t>
      </w:r>
      <w:r w:rsidR="009302DA" w:rsidRPr="003B1B03">
        <w:t>urš</w:t>
      </w:r>
      <w:r w:rsidRPr="003B1B03">
        <w:t xml:space="preserve"> un uz kāda pamata pārstāv</w:t>
      </w:r>
      <w:r w:rsidR="009302DA" w:rsidRPr="003B1B03">
        <w:t xml:space="preserve"> (</w:t>
      </w:r>
      <w:r w:rsidRPr="003B1B03">
        <w:t>pārstāvēs</w:t>
      </w:r>
      <w:r w:rsidR="009302DA" w:rsidRPr="003B1B03">
        <w:t>)</w:t>
      </w:r>
      <w:r w:rsidRPr="003B1B03">
        <w:t xml:space="preserve"> Parādnieku ne tikai </w:t>
      </w:r>
      <w:r w:rsidR="008B7B1A" w:rsidRPr="003B1B03">
        <w:t>1. Tiesvedībā</w:t>
      </w:r>
      <w:r w:rsidRPr="003B1B03">
        <w:t xml:space="preserve">, bet arī </w:t>
      </w:r>
      <w:r w:rsidR="008B7B1A" w:rsidRPr="003B1B03">
        <w:t xml:space="preserve">2. Tiesvedībā. </w:t>
      </w:r>
      <w:r w:rsidR="0094068B" w:rsidRPr="003B1B03">
        <w:t>Tiesvedībās</w:t>
      </w:r>
      <w:r w:rsidRPr="003B1B03">
        <w:t xml:space="preserve"> Parādnieku pārstāv </w:t>
      </w:r>
      <w:r w:rsidR="00915DDD" w:rsidRPr="003B1B03">
        <w:t>(</w:t>
      </w:r>
      <w:r w:rsidRPr="003B1B03">
        <w:t>pārstāvēja</w:t>
      </w:r>
      <w:r w:rsidR="00915DDD" w:rsidRPr="003B1B03">
        <w:t>)</w:t>
      </w:r>
      <w:r w:rsidRPr="003B1B03">
        <w:t xml:space="preserve"> </w:t>
      </w:r>
      <w:r w:rsidR="00580AD9" w:rsidRPr="003B1B03">
        <w:t xml:space="preserve">zvērināti </w:t>
      </w:r>
      <w:r w:rsidRPr="003B1B03">
        <w:t>advokāti</w:t>
      </w:r>
      <w:r w:rsidR="00915DDD" w:rsidRPr="003B1B03">
        <w:t xml:space="preserve">: </w:t>
      </w:r>
      <w:r w:rsidR="00FB2837" w:rsidRPr="003B1B03">
        <w:t>/pers. A/</w:t>
      </w:r>
      <w:r w:rsidRPr="003B1B03">
        <w:t xml:space="preserve"> </w:t>
      </w:r>
      <w:r w:rsidR="00915DDD" w:rsidRPr="003B1B03">
        <w:t>(turpmāk –</w:t>
      </w:r>
      <w:r w:rsidR="004857E3" w:rsidRPr="003B1B03">
        <w:t xml:space="preserve"> Advokāte) </w:t>
      </w:r>
      <w:r w:rsidRPr="003B1B03">
        <w:t xml:space="preserve">un </w:t>
      </w:r>
      <w:r w:rsidR="00FB2837" w:rsidRPr="003B1B03">
        <w:t>/pers. B/</w:t>
      </w:r>
      <w:r w:rsidR="004857E3" w:rsidRPr="003B1B03">
        <w:t xml:space="preserve"> (turpmāk – Advokāts)</w:t>
      </w:r>
      <w:r w:rsidRPr="003B1B03">
        <w:t>.</w:t>
      </w:r>
    </w:p>
    <w:p w14:paraId="33279EA6" w14:textId="47DF3427" w:rsidR="006514FA" w:rsidRPr="003B1B03" w:rsidRDefault="00FB2837" w:rsidP="0079141B">
      <w:pPr>
        <w:spacing w:after="0" w:line="240" w:lineRule="auto"/>
        <w:ind w:firstLine="709"/>
        <w:jc w:val="both"/>
      </w:pPr>
      <w:r w:rsidRPr="003B1B03">
        <w:t>/T</w:t>
      </w:r>
      <w:r w:rsidR="00695787" w:rsidRPr="003B1B03">
        <w:t>ies</w:t>
      </w:r>
      <w:r w:rsidRPr="003B1B03">
        <w:t>as nosaukums/</w:t>
      </w:r>
      <w:r w:rsidR="00BB43A7" w:rsidRPr="003B1B03">
        <w:t xml:space="preserve"> </w:t>
      </w:r>
      <w:r w:rsidR="000B3776" w:rsidRPr="003B1B03">
        <w:t>/datums/</w:t>
      </w:r>
      <w:r w:rsidR="00BB43A7" w:rsidRPr="003B1B03">
        <w:t xml:space="preserve"> bija nozīmēta kārtējā tiesas sēde </w:t>
      </w:r>
      <w:r w:rsidR="003D2346" w:rsidRPr="003B1B03">
        <w:t>1. Tiesvedībā</w:t>
      </w:r>
      <w:r w:rsidR="00BB43A7" w:rsidRPr="003B1B03">
        <w:t xml:space="preserve">, bet uz lietas izskatīšanu neieradās ne Parādnieks Administratores personā, ne arī Parādnieka pilnvarotie </w:t>
      </w:r>
      <w:r w:rsidR="00580AD9" w:rsidRPr="003B1B03">
        <w:t xml:space="preserve">zvērinātie </w:t>
      </w:r>
      <w:r w:rsidR="00BB43A7" w:rsidRPr="003B1B03">
        <w:t xml:space="preserve">advokāti. Administratore pēdējā brīdī informēja </w:t>
      </w:r>
      <w:r w:rsidR="000B3776" w:rsidRPr="003B1B03">
        <w:t>/tiesas nosaukums/</w:t>
      </w:r>
      <w:r w:rsidR="00BB43A7" w:rsidRPr="003B1B03">
        <w:t>, ka Administratore</w:t>
      </w:r>
      <w:r w:rsidR="00F530F8" w:rsidRPr="003B1B03">
        <w:t>,</w:t>
      </w:r>
      <w:r w:rsidR="00BB43A7" w:rsidRPr="003B1B03">
        <w:t xml:space="preserve"> it kā</w:t>
      </w:r>
      <w:r w:rsidR="00F530F8" w:rsidRPr="003B1B03">
        <w:t>,</w:t>
      </w:r>
      <w:r w:rsidR="00BB43A7" w:rsidRPr="003B1B03">
        <w:t xml:space="preserve"> esot ārpus valsts, bet abi </w:t>
      </w:r>
      <w:r w:rsidR="00580AD9" w:rsidRPr="003B1B03">
        <w:t xml:space="preserve">zvērinātie </w:t>
      </w:r>
      <w:r w:rsidR="00BB43A7" w:rsidRPr="003B1B03">
        <w:t>advokāti neieradās atšķirīgu iemeslu dēļ.</w:t>
      </w:r>
    </w:p>
    <w:p w14:paraId="5D99D7CF" w14:textId="7E4C7026" w:rsidR="006514FA" w:rsidRPr="003B1B03" w:rsidRDefault="00BB43A7" w:rsidP="0079141B">
      <w:pPr>
        <w:spacing w:after="0" w:line="240" w:lineRule="auto"/>
        <w:ind w:firstLine="709"/>
        <w:jc w:val="both"/>
      </w:pPr>
      <w:r w:rsidRPr="003B1B03">
        <w:t>Advokāte uz 2025.</w:t>
      </w:r>
      <w:r w:rsidR="00302F6E" w:rsidRPr="003B1B03">
        <w:t> </w:t>
      </w:r>
      <w:r w:rsidRPr="003B1B03">
        <w:t>gada 28.</w:t>
      </w:r>
      <w:r w:rsidR="00302F6E" w:rsidRPr="003B1B03">
        <w:t> </w:t>
      </w:r>
      <w:r w:rsidRPr="003B1B03">
        <w:t xml:space="preserve">augusta tiesas sēdi </w:t>
      </w:r>
      <w:r w:rsidR="008C7F02" w:rsidRPr="003B1B03">
        <w:t>1. Tiesvedībā</w:t>
      </w:r>
      <w:r w:rsidRPr="003B1B03">
        <w:t xml:space="preserve"> neieradās</w:t>
      </w:r>
      <w:r w:rsidR="00B94D6B" w:rsidRPr="003B1B03">
        <w:t xml:space="preserve"> atsauktas pilnvaras d</w:t>
      </w:r>
      <w:r w:rsidR="002B0BA9" w:rsidRPr="003B1B03">
        <w:t>ēļ. A</w:t>
      </w:r>
      <w:r w:rsidRPr="003B1B03">
        <w:t>tbilstoši 2025.</w:t>
      </w:r>
      <w:r w:rsidR="00302F6E" w:rsidRPr="003B1B03">
        <w:t> </w:t>
      </w:r>
      <w:r w:rsidRPr="003B1B03">
        <w:t>gada 21.</w:t>
      </w:r>
      <w:r w:rsidR="00302F6E" w:rsidRPr="003B1B03">
        <w:t> </w:t>
      </w:r>
      <w:r w:rsidRPr="003B1B03">
        <w:t>augusta vēstulei</w:t>
      </w:r>
      <w:r w:rsidR="000B3776" w:rsidRPr="003B1B03">
        <w:t xml:space="preserve"> /numurs/</w:t>
      </w:r>
      <w:r w:rsidRPr="003B1B03">
        <w:t xml:space="preserve"> par pilnvaru atsaukumu </w:t>
      </w:r>
      <w:r w:rsidR="002B0BA9" w:rsidRPr="003B1B03">
        <w:t>1. Tiesvedībā</w:t>
      </w:r>
      <w:r w:rsidRPr="003B1B03">
        <w:t xml:space="preserve"> un </w:t>
      </w:r>
      <w:r w:rsidR="00DA1ACB" w:rsidRPr="003B1B03">
        <w:t>2. Tiesvedībā</w:t>
      </w:r>
      <w:r w:rsidRPr="003B1B03">
        <w:t xml:space="preserve"> Administratore informēja </w:t>
      </w:r>
      <w:r w:rsidR="00C53086" w:rsidRPr="003B1B03">
        <w:t>/tiesas nosaukums/</w:t>
      </w:r>
      <w:r w:rsidRPr="003B1B03">
        <w:t xml:space="preserve"> un </w:t>
      </w:r>
      <w:r w:rsidR="00C53086" w:rsidRPr="003B1B03">
        <w:t>/</w:t>
      </w:r>
      <w:r w:rsidR="00800B58" w:rsidRPr="003B1B03">
        <w:t>ties</w:t>
      </w:r>
      <w:r w:rsidR="00C53086" w:rsidRPr="003B1B03">
        <w:t>as nosaukums/</w:t>
      </w:r>
      <w:r w:rsidRPr="003B1B03">
        <w:t xml:space="preserve">, ka Administratore </w:t>
      </w:r>
      <w:r w:rsidRPr="003B1B03">
        <w:rPr>
          <w:i/>
          <w:iCs/>
        </w:rPr>
        <w:t>finansiālu apsvērumu dēļ</w:t>
      </w:r>
      <w:r w:rsidRPr="003B1B03">
        <w:t xml:space="preserve"> ir atsaukusi Parādnieka pilnvaras, kas ir tikušas izsniegtas </w:t>
      </w:r>
      <w:r w:rsidR="00C53086" w:rsidRPr="003B1B03">
        <w:t>/</w:t>
      </w:r>
      <w:r w:rsidRPr="003B1B03">
        <w:t xml:space="preserve">SIA </w:t>
      </w:r>
      <w:r w:rsidR="00711AB9" w:rsidRPr="003B1B03">
        <w:t>"</w:t>
      </w:r>
      <w:r w:rsidR="00C53086" w:rsidRPr="003B1B03">
        <w:t>Nosaukums C</w:t>
      </w:r>
      <w:r w:rsidR="00711AB9" w:rsidRPr="003B1B03">
        <w:t>"</w:t>
      </w:r>
      <w:r w:rsidR="00C53086" w:rsidRPr="003B1B03">
        <w:t>/</w:t>
      </w:r>
      <w:r w:rsidRPr="003B1B03">
        <w:t xml:space="preserve">, </w:t>
      </w:r>
      <w:r w:rsidR="00C53086" w:rsidRPr="003B1B03">
        <w:t>/</w:t>
      </w:r>
      <w:r w:rsidRPr="003B1B03">
        <w:t>reģ</w:t>
      </w:r>
      <w:r w:rsidR="00874FFE" w:rsidRPr="003B1B03">
        <w:t>istrāc</w:t>
      </w:r>
      <w:r w:rsidR="0036127C" w:rsidRPr="003B1B03">
        <w:t xml:space="preserve">ijas </w:t>
      </w:r>
      <w:r w:rsidR="00C53086" w:rsidRPr="003B1B03">
        <w:t>numurs/</w:t>
      </w:r>
      <w:r w:rsidRPr="003B1B03">
        <w:t xml:space="preserve">, </w:t>
      </w:r>
      <w:r w:rsidR="00D57BA1" w:rsidRPr="003B1B03">
        <w:t xml:space="preserve">zvērinātiem </w:t>
      </w:r>
      <w:r w:rsidRPr="003B1B03">
        <w:t>advokātiem (</w:t>
      </w:r>
      <w:r w:rsidR="0036127C" w:rsidRPr="003B1B03">
        <w:t>tostarp Advokātei</w:t>
      </w:r>
      <w:r w:rsidRPr="003B1B03">
        <w:t>).</w:t>
      </w:r>
    </w:p>
    <w:p w14:paraId="729CA07F" w14:textId="70418269" w:rsidR="00D2792F" w:rsidRPr="003B1B03" w:rsidRDefault="00BB43A7" w:rsidP="0079141B">
      <w:pPr>
        <w:spacing w:after="0" w:line="240" w:lineRule="auto"/>
        <w:ind w:firstLine="709"/>
        <w:jc w:val="both"/>
      </w:pPr>
      <w:r w:rsidRPr="003B1B03">
        <w:t xml:space="preserve">Savukārt </w:t>
      </w:r>
      <w:r w:rsidR="0036127C" w:rsidRPr="003B1B03">
        <w:t>Advokāta</w:t>
      </w:r>
      <w:r w:rsidRPr="003B1B03">
        <w:t xml:space="preserve"> neierašanās uz 2025.</w:t>
      </w:r>
      <w:r w:rsidR="00817C93" w:rsidRPr="003B1B03">
        <w:t> </w:t>
      </w:r>
      <w:r w:rsidRPr="003B1B03">
        <w:t>gada 28.</w:t>
      </w:r>
      <w:r w:rsidR="00817C93" w:rsidRPr="003B1B03">
        <w:t> </w:t>
      </w:r>
      <w:r w:rsidRPr="003B1B03">
        <w:t xml:space="preserve">augusta tiesas sēdi </w:t>
      </w:r>
      <w:r w:rsidR="0036127C" w:rsidRPr="003B1B03">
        <w:t>1. Tiesvedībā</w:t>
      </w:r>
      <w:r w:rsidRPr="003B1B03">
        <w:t xml:space="preserve"> tika pamatota ar apstākli, ka esot saņemts lūgums</w:t>
      </w:r>
      <w:r w:rsidR="00F478B0" w:rsidRPr="003B1B03">
        <w:t>:</w:t>
      </w:r>
      <w:r w:rsidRPr="003B1B03">
        <w:t xml:space="preserve"> </w:t>
      </w:r>
      <w:r w:rsidRPr="003B1B03">
        <w:rPr>
          <w:i/>
          <w:iCs/>
        </w:rPr>
        <w:t xml:space="preserve">no zvērināta advokāta </w:t>
      </w:r>
      <w:r w:rsidR="00C53086" w:rsidRPr="003B1B03">
        <w:rPr>
          <w:i/>
          <w:iCs/>
        </w:rPr>
        <w:t>/pers. B/</w:t>
      </w:r>
      <w:r w:rsidRPr="003B1B03">
        <w:rPr>
          <w:i/>
          <w:iCs/>
        </w:rPr>
        <w:t xml:space="preserve"> par pilnvaras atsaukšanu gan finansiālu, gan citu iemeslu dēļ. Līdz ar to, tā kā Prasītāja iepriekš lietā piesaistītie zvērināti advokāti ir atsaukuši savas pilnvaras un man prombūtnes laikā nav izdevies atrast nevienu citu zvērinātu advokātu, kurš būtu gatavs uzņemties pārstāvību, es lūdzu tiesu atlikt lietas izskatīšanu</w:t>
      </w:r>
      <w:r w:rsidRPr="003B1B03">
        <w:t>.</w:t>
      </w:r>
    </w:p>
    <w:p w14:paraId="14EBADBF" w14:textId="2E307350" w:rsidR="00F74CFE" w:rsidRPr="003B1B03" w:rsidRDefault="00BB43A7" w:rsidP="0079141B">
      <w:pPr>
        <w:spacing w:after="0" w:line="240" w:lineRule="auto"/>
        <w:ind w:firstLine="709"/>
        <w:jc w:val="both"/>
      </w:pPr>
      <w:r w:rsidRPr="003B1B03">
        <w:t xml:space="preserve">Administratores pamatojums ir juridiski nekorekts, pretrunīgs un neiztur kritiku, jo </w:t>
      </w:r>
      <w:r w:rsidR="00D57BA1" w:rsidRPr="003B1B03">
        <w:t xml:space="preserve">zvērināti </w:t>
      </w:r>
      <w:r w:rsidRPr="003B1B03">
        <w:t xml:space="preserve">advokāti nav atsaukuši pilnvaru. Advokāts nemaz nevar atsaukt pilnvaru nedēļu pirms tiesas sēdes, jo tas būtu ar klientu noslēgtās vienošanās pārkāpums, bet </w:t>
      </w:r>
      <w:r w:rsidR="00D57BA1" w:rsidRPr="003B1B03">
        <w:t xml:space="preserve">zvērināts </w:t>
      </w:r>
      <w:r w:rsidRPr="003B1B03">
        <w:t>advokāts var lūgt pilnvarotāju (</w:t>
      </w:r>
      <w:r w:rsidR="00785E07" w:rsidRPr="003B1B03">
        <w:t>proti,</w:t>
      </w:r>
      <w:r w:rsidRPr="003B1B03">
        <w:t xml:space="preserve"> Administratori) atsaukt pilnvarojumu</w:t>
      </w:r>
      <w:r w:rsidR="00CA512C" w:rsidRPr="003B1B03">
        <w:t xml:space="preserve">. To Advokāts, </w:t>
      </w:r>
      <w:r w:rsidRPr="003B1B03">
        <w:t>spriežot pēc Administratores paskaidrojuma, arī ir darījis. Līdz ar to nekorekts ar faktiem neapstiprinā</w:t>
      </w:r>
      <w:r w:rsidR="000A78AA" w:rsidRPr="003B1B03">
        <w:t>t</w:t>
      </w:r>
      <w:r w:rsidRPr="003B1B03">
        <w:t>s</w:t>
      </w:r>
      <w:r w:rsidR="000A78AA" w:rsidRPr="003B1B03">
        <w:t xml:space="preserve"> ir</w:t>
      </w:r>
      <w:r w:rsidRPr="003B1B03">
        <w:t xml:space="preserve"> apgalvojums</w:t>
      </w:r>
      <w:r w:rsidR="000A78AA" w:rsidRPr="003B1B03">
        <w:t xml:space="preserve">: </w:t>
      </w:r>
      <w:r w:rsidRPr="003B1B03">
        <w:rPr>
          <w:i/>
          <w:iCs/>
        </w:rPr>
        <w:t>zvērināti advokāti ir atsaukuši savas pilnvaras</w:t>
      </w:r>
      <w:r w:rsidRPr="003B1B03">
        <w:t>. Pierādījumu par pilnvaras atsaukumu no pilnvarnieka puses nav.</w:t>
      </w:r>
    </w:p>
    <w:p w14:paraId="45349410" w14:textId="62D33E8B" w:rsidR="00F74CFE" w:rsidRPr="003B1B03" w:rsidRDefault="0041755E" w:rsidP="0079141B">
      <w:pPr>
        <w:spacing w:after="0" w:line="240" w:lineRule="auto"/>
        <w:ind w:firstLine="709"/>
        <w:jc w:val="both"/>
      </w:pPr>
      <w:r w:rsidRPr="003B1B03">
        <w:t>[2.3] </w:t>
      </w:r>
      <w:r w:rsidR="00BB43A7" w:rsidRPr="003B1B03">
        <w:t xml:space="preserve">Iesniedzējs vērš uzmanību, ka Administratores īstenotais pilnvaras atsaukums </w:t>
      </w:r>
      <w:r w:rsidR="00BB43A7" w:rsidRPr="003B1B03">
        <w:lastRenderedPageBreak/>
        <w:t>veikts nedēļu pirms tiesas sēdes</w:t>
      </w:r>
      <w:r w:rsidRPr="003B1B03">
        <w:t>.</w:t>
      </w:r>
      <w:r w:rsidR="00BB43A7" w:rsidRPr="003B1B03">
        <w:t xml:space="preserve"> </w:t>
      </w:r>
      <w:r w:rsidRPr="003B1B03">
        <w:t>Š</w:t>
      </w:r>
      <w:r w:rsidR="00BB43A7" w:rsidRPr="003B1B03">
        <w:t>āda rīcība ir vērtējama kā bezatbildīga, apzināta lietas izskatīšanas vilcināšana</w:t>
      </w:r>
      <w:r w:rsidR="00AC2F46" w:rsidRPr="003B1B03">
        <w:t>.</w:t>
      </w:r>
      <w:r w:rsidR="00BB43A7" w:rsidRPr="003B1B03">
        <w:t xml:space="preserve"> </w:t>
      </w:r>
      <w:r w:rsidR="00AC2F46" w:rsidRPr="003B1B03">
        <w:t>I</w:t>
      </w:r>
      <w:r w:rsidR="00BB43A7" w:rsidRPr="003B1B03">
        <w:t>t īpaši, ja Administratore zināja, ka pati personīgi uz tiesas sēdi nevarēs ierasties.</w:t>
      </w:r>
    </w:p>
    <w:p w14:paraId="1C2EC834" w14:textId="4F56D554" w:rsidR="006C44EE" w:rsidRPr="003B1B03" w:rsidRDefault="00BB43A7" w:rsidP="00F312EE">
      <w:pPr>
        <w:spacing w:after="0" w:line="240" w:lineRule="auto"/>
        <w:ind w:firstLine="709"/>
        <w:jc w:val="both"/>
      </w:pPr>
      <w:r w:rsidRPr="003B1B03">
        <w:t xml:space="preserve">Tajā pašā laikā, divas nedēļas iepriekš, </w:t>
      </w:r>
      <w:r w:rsidR="00AC2F46" w:rsidRPr="003B1B03">
        <w:t>tas ir,</w:t>
      </w:r>
      <w:r w:rsidRPr="003B1B03">
        <w:t xml:space="preserve"> 2025.</w:t>
      </w:r>
      <w:r w:rsidR="004B1989" w:rsidRPr="003B1B03">
        <w:t> </w:t>
      </w:r>
      <w:r w:rsidRPr="003B1B03">
        <w:t>gada 11.</w:t>
      </w:r>
      <w:r w:rsidR="004B1989" w:rsidRPr="003B1B03">
        <w:t> </w:t>
      </w:r>
      <w:r w:rsidRPr="003B1B03">
        <w:t xml:space="preserve">augusta vēstulē </w:t>
      </w:r>
      <w:r w:rsidR="00211872" w:rsidRPr="003B1B03">
        <w:t>/numurs/</w:t>
      </w:r>
      <w:r w:rsidR="00DB49B9" w:rsidRPr="003B1B03">
        <w:rPr>
          <w:rStyle w:val="Vresatsauce"/>
        </w:rPr>
        <w:footnoteReference w:id="4"/>
      </w:r>
      <w:r w:rsidR="00F312EE" w:rsidRPr="003B1B03">
        <w:t xml:space="preserve"> (turpmāk – Paziņojums)</w:t>
      </w:r>
      <w:r w:rsidRPr="003B1B03">
        <w:t xml:space="preserve"> Administratore informēja Parādnieka kreditorus par nodomu slēgt vienošanos ar </w:t>
      </w:r>
      <w:r w:rsidR="00B854A3" w:rsidRPr="003B1B03">
        <w:t>Advokātu</w:t>
      </w:r>
      <w:r w:rsidRPr="003B1B03">
        <w:t xml:space="preserve"> par juridiskās palīdzības sniegšanu civillietā </w:t>
      </w:r>
      <w:r w:rsidR="00211872" w:rsidRPr="003B1B03">
        <w:t>/lietas numurs/</w:t>
      </w:r>
      <w:r w:rsidRPr="003B1B03">
        <w:t>,</w:t>
      </w:r>
      <w:r w:rsidR="00211872" w:rsidRPr="003B1B03">
        <w:t xml:space="preserve"> /lietas numurs/</w:t>
      </w:r>
      <w:r w:rsidRPr="003B1B03">
        <w:t xml:space="preserve">, </w:t>
      </w:r>
      <w:r w:rsidR="00A4537E" w:rsidRPr="003B1B03">
        <w:t>1. Tiesvedībā un 2. Tiesvedībā.</w:t>
      </w:r>
    </w:p>
    <w:p w14:paraId="5E58F92E" w14:textId="5EBD56D9" w:rsidR="006C44EE" w:rsidRPr="003B1B03" w:rsidRDefault="00BB43A7" w:rsidP="0079141B">
      <w:pPr>
        <w:spacing w:after="0" w:line="240" w:lineRule="auto"/>
        <w:ind w:firstLine="709"/>
        <w:jc w:val="both"/>
      </w:pPr>
      <w:r w:rsidRPr="003B1B03">
        <w:t xml:space="preserve">No minētā izriet, ka Administratore sniedz nepatiesu vai nepārbaudītu informāciju kreditoriem. Nekāda vienošanās ar </w:t>
      </w:r>
      <w:r w:rsidR="008D7AED" w:rsidRPr="003B1B03">
        <w:t xml:space="preserve">zvērinātiem </w:t>
      </w:r>
      <w:r w:rsidRPr="003B1B03">
        <w:t xml:space="preserve">advokātiem nav noslēgta un pat nebija plānota vai arī Administratore paļāvās uz </w:t>
      </w:r>
      <w:r w:rsidR="00F04C2E" w:rsidRPr="003B1B03">
        <w:t>A</w:t>
      </w:r>
      <w:r w:rsidRPr="003B1B03">
        <w:t>dvokāta doto solījumu, kura izpilde pat nav iespējama</w:t>
      </w:r>
      <w:r w:rsidR="00100C18" w:rsidRPr="003B1B03">
        <w:t xml:space="preserve">. Proti, </w:t>
      </w:r>
      <w:r w:rsidRPr="003B1B03">
        <w:t xml:space="preserve">ar Latvijas Zvērinātu advokātu padomes </w:t>
      </w:r>
      <w:r w:rsidR="00E67289" w:rsidRPr="003B1B03">
        <w:t>/datums/</w:t>
      </w:r>
      <w:r w:rsidRPr="003B1B03">
        <w:t xml:space="preserve"> lēmumu </w:t>
      </w:r>
      <w:r w:rsidR="0048135E" w:rsidRPr="003B1B03">
        <w:t>/numurs/</w:t>
      </w:r>
      <w:r w:rsidRPr="003B1B03">
        <w:t xml:space="preserve"> no 2025.</w:t>
      </w:r>
      <w:r w:rsidR="006A6DAF" w:rsidRPr="003B1B03">
        <w:t> </w:t>
      </w:r>
      <w:r w:rsidRPr="003B1B03">
        <w:t>gada 28.</w:t>
      </w:r>
      <w:r w:rsidR="006A6DAF" w:rsidRPr="003B1B03">
        <w:t> </w:t>
      </w:r>
      <w:r w:rsidRPr="003B1B03">
        <w:t>augusta līdz 2026.</w:t>
      </w:r>
      <w:r w:rsidR="006A6DAF" w:rsidRPr="003B1B03">
        <w:t> </w:t>
      </w:r>
      <w:r w:rsidRPr="003B1B03">
        <w:t>gada 27.</w:t>
      </w:r>
      <w:r w:rsidR="006A6DAF" w:rsidRPr="003B1B03">
        <w:t> </w:t>
      </w:r>
      <w:r w:rsidRPr="003B1B03">
        <w:t xml:space="preserve">augustam </w:t>
      </w:r>
      <w:r w:rsidR="00100C18" w:rsidRPr="003B1B03">
        <w:t>Advokātam</w:t>
      </w:r>
      <w:r w:rsidRPr="003B1B03">
        <w:t xml:space="preserve"> darbība Latvijas Zvērinātu advokātu kolēģijā ir apturēta.</w:t>
      </w:r>
    </w:p>
    <w:p w14:paraId="6EB04629" w14:textId="70977DFE" w:rsidR="006C44EE" w:rsidRPr="003B1B03" w:rsidRDefault="007B3D0F" w:rsidP="0079141B">
      <w:pPr>
        <w:spacing w:after="0" w:line="240" w:lineRule="auto"/>
        <w:ind w:firstLine="709"/>
        <w:jc w:val="both"/>
      </w:pPr>
      <w:r w:rsidRPr="003B1B03">
        <w:t>N</w:t>
      </w:r>
      <w:r w:rsidR="00BB43A7" w:rsidRPr="003B1B03">
        <w:t>av šaubu, ka Administratores pienākums ir pārstāvēt Parādnieku</w:t>
      </w:r>
      <w:r w:rsidR="00E67289" w:rsidRPr="003B1B03">
        <w:t xml:space="preserve"> /tiesas nosaukums/</w:t>
      </w:r>
      <w:r w:rsidR="00BB43A7" w:rsidRPr="003B1B03">
        <w:t xml:space="preserve"> un </w:t>
      </w:r>
      <w:r w:rsidR="00E67289" w:rsidRPr="003B1B03">
        <w:t>/tiesas nosaukums/</w:t>
      </w:r>
      <w:r w:rsidR="00BB43A7" w:rsidRPr="003B1B03">
        <w:t xml:space="preserve"> lietās, kuru iniciators ir pats Parādnieks </w:t>
      </w:r>
      <w:r w:rsidR="00273E4C" w:rsidRPr="003B1B03">
        <w:t>(</w:t>
      </w:r>
      <w:r w:rsidR="00BB43A7" w:rsidRPr="003B1B03">
        <w:t>Administratore</w:t>
      </w:r>
      <w:r w:rsidR="00273E4C" w:rsidRPr="003B1B03">
        <w:t>).</w:t>
      </w:r>
      <w:r w:rsidR="00BB43A7" w:rsidRPr="003B1B03">
        <w:t xml:space="preserve"> </w:t>
      </w:r>
      <w:r w:rsidR="00273E4C" w:rsidRPr="003B1B03">
        <w:t>I</w:t>
      </w:r>
      <w:r w:rsidR="00BB43A7" w:rsidRPr="003B1B03">
        <w:t xml:space="preserve">t īpaši, ja Administratore zināja vai tai vajadzēja zināt, ka </w:t>
      </w:r>
      <w:r w:rsidR="008D7AED" w:rsidRPr="003B1B03">
        <w:t xml:space="preserve">zvērināti </w:t>
      </w:r>
      <w:r w:rsidR="00BB43A7" w:rsidRPr="003B1B03">
        <w:t>advokāti u</w:t>
      </w:r>
      <w:r w:rsidR="00E67289" w:rsidRPr="003B1B03">
        <w:t>z /</w:t>
      </w:r>
      <w:r w:rsidR="00273E4C" w:rsidRPr="003B1B03">
        <w:t>tiesas</w:t>
      </w:r>
      <w:r w:rsidR="00E67289" w:rsidRPr="003B1B03">
        <w:t xml:space="preserve"> nosaukums/</w:t>
      </w:r>
      <w:r w:rsidR="00BB43A7" w:rsidRPr="003B1B03">
        <w:t xml:space="preserve"> 2025.</w:t>
      </w:r>
      <w:r w:rsidR="00D334EC" w:rsidRPr="003B1B03">
        <w:t> </w:t>
      </w:r>
      <w:r w:rsidR="00BB43A7" w:rsidRPr="003B1B03">
        <w:t>gada 28.</w:t>
      </w:r>
      <w:r w:rsidR="00D334EC" w:rsidRPr="003B1B03">
        <w:t> </w:t>
      </w:r>
      <w:r w:rsidR="00BB43A7" w:rsidRPr="003B1B03">
        <w:t xml:space="preserve">augusta sēdi neieradīsies. Administratore noteikti komunicē ar </w:t>
      </w:r>
      <w:r w:rsidR="00086BDA" w:rsidRPr="003B1B03">
        <w:t>Advokātu</w:t>
      </w:r>
      <w:r w:rsidR="00BB43A7" w:rsidRPr="003B1B03">
        <w:t xml:space="preserve"> un </w:t>
      </w:r>
      <w:r w:rsidR="00086BDA" w:rsidRPr="003B1B03">
        <w:t>viņai</w:t>
      </w:r>
      <w:r w:rsidR="00BB43A7" w:rsidRPr="003B1B03">
        <w:t xml:space="preserve"> bija jābūt zināmam </w:t>
      </w:r>
      <w:r w:rsidR="00086BDA" w:rsidRPr="003B1B03">
        <w:t>Advokāta</w:t>
      </w:r>
      <w:r w:rsidR="00BB43A7" w:rsidRPr="003B1B03">
        <w:t xml:space="preserve"> nodomam apturēt darbību Latvijas Zvērinātu advokātu kolēģijā.</w:t>
      </w:r>
    </w:p>
    <w:p w14:paraId="372D668D" w14:textId="5D3EF231" w:rsidR="00D1043B" w:rsidRPr="003B1B03" w:rsidRDefault="00A50863" w:rsidP="0079141B">
      <w:pPr>
        <w:spacing w:after="0" w:line="240" w:lineRule="auto"/>
        <w:ind w:firstLine="709"/>
        <w:jc w:val="both"/>
      </w:pPr>
      <w:r w:rsidRPr="003B1B03">
        <w:t>[2.4] </w:t>
      </w:r>
      <w:r w:rsidR="00225DAC" w:rsidRPr="003B1B03">
        <w:t xml:space="preserve">Lietas </w:t>
      </w:r>
      <w:r w:rsidR="00265DD2" w:rsidRPr="003B1B03">
        <w:t>1. Tiesvedīb</w:t>
      </w:r>
      <w:r w:rsidR="00225DAC" w:rsidRPr="003B1B03">
        <w:t>ā</w:t>
      </w:r>
      <w:r w:rsidR="00FE3F5F" w:rsidRPr="003B1B03">
        <w:t xml:space="preserve"> izskatīšanas</w:t>
      </w:r>
      <w:r w:rsidR="00BB43A7" w:rsidRPr="003B1B03">
        <w:t xml:space="preserve"> atlikšana uz trīs mēnešiem Administratores neierašanās uz tiesas sēdi </w:t>
      </w:r>
      <w:r w:rsidR="00265DD2" w:rsidRPr="003B1B03">
        <w:t xml:space="preserve">dēļ </w:t>
      </w:r>
      <w:r w:rsidR="00BB43A7" w:rsidRPr="003B1B03">
        <w:t>liecina, ka Administratore nespēj vadīt likumīgu un efektīvu Parādnieka maksātnespējas procesu, apdraudot ne tikai lietu savlaicīgu izskatīšanu tiesā, bet arī novilcinot Parādnieka maksātnespējas procesu</w:t>
      </w:r>
      <w:r w:rsidR="00B4561C" w:rsidRPr="003B1B03">
        <w:t>. Parādnieka maksātnespējas procesa</w:t>
      </w:r>
      <w:r w:rsidR="00BB43A7" w:rsidRPr="003B1B03">
        <w:t xml:space="preserve"> ilgums šobrīd ir kļuvis atkarīgs no Parādnieka iniciētajām tiesvedībām pret Iesniedzēju. Piemēram, Parādnieks prasību </w:t>
      </w:r>
      <w:r w:rsidR="002A4439" w:rsidRPr="003B1B03">
        <w:t>1. Tiesvedībā</w:t>
      </w:r>
      <w:r w:rsidR="00BB43A7" w:rsidRPr="003B1B03">
        <w:t xml:space="preserve"> cēla 2023.</w:t>
      </w:r>
      <w:r w:rsidR="00D334EC" w:rsidRPr="003B1B03">
        <w:t> </w:t>
      </w:r>
      <w:r w:rsidR="00BB43A7" w:rsidRPr="003B1B03">
        <w:t>gada septembrī, bet pat pēc diviem gadiem civillieta joprojām nav izskatīta pirmās instances tiesā.</w:t>
      </w:r>
    </w:p>
    <w:p w14:paraId="73B62FCF" w14:textId="391EFC7E" w:rsidR="00D1043B" w:rsidRPr="003B1B03" w:rsidRDefault="00BB43A7" w:rsidP="0079141B">
      <w:pPr>
        <w:spacing w:after="0" w:line="240" w:lineRule="auto"/>
        <w:ind w:firstLine="709"/>
        <w:jc w:val="both"/>
      </w:pPr>
      <w:r w:rsidRPr="003B1B03">
        <w:t xml:space="preserve">Administratorei turpinot savu līdzšinējo praksi neierasties uz lietas izskatīšanu vai atsaucot </w:t>
      </w:r>
      <w:r w:rsidR="00201F78" w:rsidRPr="003B1B03">
        <w:t xml:space="preserve">zvērinātam </w:t>
      </w:r>
      <w:r w:rsidRPr="003B1B03">
        <w:t xml:space="preserve">advokātam pilnvaru, liecina, ka lietas izskatīšana </w:t>
      </w:r>
      <w:r w:rsidR="00A708D8" w:rsidRPr="003B1B03">
        <w:t>1. Tiesvedībā</w:t>
      </w:r>
      <w:r w:rsidRPr="003B1B03">
        <w:t xml:space="preserve"> līdz </w:t>
      </w:r>
      <w:r w:rsidR="00405A37" w:rsidRPr="003B1B03">
        <w:t>tiesas nolēmuma</w:t>
      </w:r>
      <w:r w:rsidRPr="003B1B03">
        <w:t xml:space="preserve"> spēkā stāšanās brīdim aizņems vismaz vēl </w:t>
      </w:r>
      <w:r w:rsidR="002A03B1" w:rsidRPr="003B1B03">
        <w:t>trīs līdz piecus</w:t>
      </w:r>
      <w:r w:rsidRPr="003B1B03">
        <w:t xml:space="preserve"> gadus, kas savukārt būs šķērslis pabeigt Parādnieka maksātnespējas procesu saprātīgā termiņā.</w:t>
      </w:r>
    </w:p>
    <w:p w14:paraId="4E3BE1F2" w14:textId="778C46E3" w:rsidR="004E279F" w:rsidRPr="003B1B03" w:rsidRDefault="00BB43A7" w:rsidP="0079141B">
      <w:pPr>
        <w:spacing w:after="0" w:line="240" w:lineRule="auto"/>
        <w:ind w:firstLine="709"/>
        <w:jc w:val="both"/>
      </w:pPr>
      <w:r w:rsidRPr="003B1B03">
        <w:t xml:space="preserve">Iesniedzēja ieskatā, ja Parādnieka kreditors, kura interesēs prasība </w:t>
      </w:r>
      <w:r w:rsidR="00405A37" w:rsidRPr="003B1B03">
        <w:t>1. Tiesvedībā</w:t>
      </w:r>
      <w:r w:rsidRPr="003B1B03">
        <w:t xml:space="preserve"> ir celt</w:t>
      </w:r>
      <w:r w:rsidR="00405A37" w:rsidRPr="003B1B03">
        <w:t>a</w:t>
      </w:r>
      <w:r w:rsidRPr="003B1B03">
        <w:t xml:space="preserve"> un šobrīd tiek uzturēta ir atteicies finansēt tiesvedības (</w:t>
      </w:r>
      <w:r w:rsidR="00201F78" w:rsidRPr="003B1B03">
        <w:t xml:space="preserve">zvērinātus </w:t>
      </w:r>
      <w:r w:rsidRPr="003B1B03">
        <w:t>advokātu</w:t>
      </w:r>
      <w:r w:rsidR="00201F78" w:rsidRPr="003B1B03">
        <w:t>s</w:t>
      </w:r>
      <w:r w:rsidRPr="003B1B03">
        <w:t xml:space="preserve">) izdevumus, rada </w:t>
      </w:r>
      <w:r w:rsidR="004E279F" w:rsidRPr="003B1B03">
        <w:t>Administratorei</w:t>
      </w:r>
      <w:r w:rsidRPr="003B1B03">
        <w:t xml:space="preserve"> nekavējošu pienākumu pārvērtēt, vai prasība vispār ir turpināma</w:t>
      </w:r>
      <w:r w:rsidR="004E279F" w:rsidRPr="003B1B03">
        <w:t>. I</w:t>
      </w:r>
      <w:r w:rsidRPr="003B1B03">
        <w:t xml:space="preserve">t īpaši situācijā, kad: </w:t>
      </w:r>
    </w:p>
    <w:p w14:paraId="482507A3" w14:textId="77777777" w:rsidR="004E279F" w:rsidRPr="003B1B03" w:rsidRDefault="00BB43A7" w:rsidP="0079141B">
      <w:pPr>
        <w:spacing w:after="0" w:line="240" w:lineRule="auto"/>
        <w:ind w:firstLine="709"/>
        <w:jc w:val="both"/>
      </w:pPr>
      <w:r w:rsidRPr="003B1B03">
        <w:t>1)</w:t>
      </w:r>
      <w:r w:rsidR="00313FD1" w:rsidRPr="003B1B03">
        <w:t> </w:t>
      </w:r>
      <w:r w:rsidRPr="003B1B03">
        <w:t xml:space="preserve">Parādnieka kreditoru kopuma ieguvums Parādnieka prasībās nav konstatējams un tas Administratorei ir labi zināms; </w:t>
      </w:r>
    </w:p>
    <w:p w14:paraId="5E0E0BD9" w14:textId="47755650" w:rsidR="000E659F" w:rsidRPr="003B1B03" w:rsidRDefault="00BB43A7" w:rsidP="0079141B">
      <w:pPr>
        <w:spacing w:after="0" w:line="240" w:lineRule="auto"/>
        <w:ind w:firstLine="709"/>
        <w:jc w:val="both"/>
      </w:pPr>
      <w:r w:rsidRPr="003B1B03">
        <w:t>2)</w:t>
      </w:r>
      <w:r w:rsidR="00313FD1" w:rsidRPr="003B1B03">
        <w:t> </w:t>
      </w:r>
      <w:r w:rsidR="00E83867" w:rsidRPr="003B1B03">
        <w:t>/Tiesas nosaukums/</w:t>
      </w:r>
      <w:r w:rsidRPr="003B1B03">
        <w:t xml:space="preserve"> </w:t>
      </w:r>
      <w:r w:rsidR="00A13BD1" w:rsidRPr="003B1B03">
        <w:t>Administratores</w:t>
      </w:r>
      <w:r w:rsidRPr="003B1B03">
        <w:t xml:space="preserve"> prasības noraida, bet </w:t>
      </w:r>
      <w:r w:rsidR="00F9717D" w:rsidRPr="003B1B03">
        <w:t>/tiesas nosaukums/</w:t>
      </w:r>
      <w:r w:rsidRPr="003B1B03">
        <w:t xml:space="preserve"> Parādnieka prasījumus uzskata par pirmšķietami nepamatotiem.</w:t>
      </w:r>
    </w:p>
    <w:p w14:paraId="224B4634" w14:textId="1A9B83F9" w:rsidR="000E659F" w:rsidRPr="003B1B03" w:rsidRDefault="00045995" w:rsidP="0079141B">
      <w:pPr>
        <w:spacing w:after="0" w:line="240" w:lineRule="auto"/>
        <w:ind w:firstLine="709"/>
        <w:jc w:val="both"/>
      </w:pPr>
      <w:r w:rsidRPr="003B1B03">
        <w:t>[2.5] </w:t>
      </w:r>
      <w:r w:rsidR="00BB43A7" w:rsidRPr="003B1B03">
        <w:t>Ja Administratore tomēr sliecas turpināt uzturēt prasības civillietās</w:t>
      </w:r>
      <w:r w:rsidR="00E83867" w:rsidRPr="003B1B03">
        <w:t xml:space="preserve"> /lietas numurs/</w:t>
      </w:r>
      <w:r w:rsidR="00BB43A7" w:rsidRPr="003B1B03">
        <w:t xml:space="preserve">, </w:t>
      </w:r>
      <w:r w:rsidR="00242567" w:rsidRPr="003B1B03">
        <w:t xml:space="preserve">1. Tiesvedībā un </w:t>
      </w:r>
      <w:r w:rsidR="00B90217" w:rsidRPr="003B1B03">
        <w:t>2. Tiesvedībā</w:t>
      </w:r>
      <w:r w:rsidR="00BB43A7" w:rsidRPr="003B1B03">
        <w:t xml:space="preserve">, tad Administratores tūlītējs pienākums ir pašai sākt pildīt Maksātnespējas likumā noteikties pienākumus, </w:t>
      </w:r>
      <w:r w:rsidR="00B90217" w:rsidRPr="003B1B03">
        <w:t>tostarp</w:t>
      </w:r>
      <w:r w:rsidR="00BB43A7" w:rsidRPr="003B1B03">
        <w:t xml:space="preserve"> uzturot Parādnieka prasības tiesā. Administratores līdzšinējā prakse, neierodoties uz tiesas sēdi un atsaucot pilnvaru </w:t>
      </w:r>
      <w:r w:rsidR="00505D11" w:rsidRPr="003B1B03">
        <w:t>A</w:t>
      </w:r>
      <w:r w:rsidR="00BB43A7" w:rsidRPr="003B1B03">
        <w:t>dvokātei, apdraud vairākas vistuvākajā laikā nozīmētās tiesas sēdes.</w:t>
      </w:r>
    </w:p>
    <w:p w14:paraId="370E380D" w14:textId="24719080" w:rsidR="000E659F" w:rsidRPr="003B1B03" w:rsidRDefault="00BB43A7" w:rsidP="0079141B">
      <w:pPr>
        <w:spacing w:after="0" w:line="240" w:lineRule="auto"/>
        <w:ind w:firstLine="709"/>
        <w:jc w:val="both"/>
      </w:pPr>
      <w:r w:rsidRPr="003B1B03">
        <w:t>Piemēram:</w:t>
      </w:r>
    </w:p>
    <w:p w14:paraId="5B1EECD0" w14:textId="71135939" w:rsidR="00EA4E77" w:rsidRPr="003B1B03" w:rsidRDefault="00BB43A7" w:rsidP="0079141B">
      <w:pPr>
        <w:spacing w:after="0" w:line="240" w:lineRule="auto"/>
        <w:ind w:firstLine="709"/>
        <w:jc w:val="both"/>
      </w:pPr>
      <w:r w:rsidRPr="003B1B03">
        <w:t>1.</w:t>
      </w:r>
      <w:r w:rsidR="00CE0017" w:rsidRPr="003B1B03">
        <w:t> </w:t>
      </w:r>
      <w:r w:rsidR="005E2359" w:rsidRPr="003B1B03">
        <w:t>/Tiesas nosaukums/</w:t>
      </w:r>
      <w:r w:rsidRPr="003B1B03">
        <w:t xml:space="preserve"> </w:t>
      </w:r>
      <w:r w:rsidR="005E2359" w:rsidRPr="003B1B03">
        <w:t>/datums/</w:t>
      </w:r>
      <w:r w:rsidRPr="003B1B03">
        <w:t xml:space="preserve"> ir nozīmējusi izskatīšanai Parādnieka prasīb</w:t>
      </w:r>
      <w:r w:rsidR="003939FE" w:rsidRPr="003B1B03">
        <w:t>u</w:t>
      </w:r>
      <w:r w:rsidRPr="003B1B03">
        <w:t xml:space="preserve"> </w:t>
      </w:r>
      <w:r w:rsidR="004059FB" w:rsidRPr="003B1B03">
        <w:t>2. Tiesvedībā</w:t>
      </w:r>
      <w:r w:rsidRPr="003B1B03">
        <w:t xml:space="preserve"> atbilstoši Parādnieka apelācijas sūdzībai</w:t>
      </w:r>
      <w:r w:rsidR="005E5B15" w:rsidRPr="003B1B03">
        <w:t xml:space="preserve">. </w:t>
      </w:r>
      <w:r w:rsidR="000446A0" w:rsidRPr="003B1B03">
        <w:t>2. Tiesvedībā</w:t>
      </w:r>
      <w:r w:rsidRPr="003B1B03">
        <w:t xml:space="preserve"> Parādnieku pārstāvēja divi </w:t>
      </w:r>
      <w:r w:rsidR="006978AF" w:rsidRPr="003B1B03">
        <w:t xml:space="preserve">zvērināti </w:t>
      </w:r>
      <w:r w:rsidRPr="003B1B03">
        <w:t>advokāti, k</w:t>
      </w:r>
      <w:r w:rsidR="003939FE" w:rsidRPr="003B1B03">
        <w:t>uri</w:t>
      </w:r>
      <w:r w:rsidRPr="003B1B03">
        <w:t xml:space="preserve"> šobrīd dažādu iemeslu dēļ nepārstāv Parādnieku tiesā</w:t>
      </w:r>
      <w:r w:rsidR="000446A0" w:rsidRPr="003B1B03">
        <w:t>. Līdz ar to</w:t>
      </w:r>
      <w:r w:rsidRPr="003B1B03">
        <w:t xml:space="preserve"> ir pamats uzskatīt, ka arī šīs lietas izskatīšana ir apdraudēta Administratores nespējas vai nevēlēšanas pārstāvēt Parādnieku tiesā</w:t>
      </w:r>
      <w:r w:rsidR="00925EB1" w:rsidRPr="003B1B03">
        <w:t xml:space="preserve"> dēļ.</w:t>
      </w:r>
    </w:p>
    <w:p w14:paraId="77249509" w14:textId="4A05CB15" w:rsidR="00EA4E77" w:rsidRPr="003B1B03" w:rsidRDefault="00BB43A7" w:rsidP="0079141B">
      <w:pPr>
        <w:spacing w:after="0" w:line="240" w:lineRule="auto"/>
        <w:ind w:firstLine="709"/>
        <w:jc w:val="both"/>
      </w:pPr>
      <w:r w:rsidRPr="003B1B03">
        <w:t>2.</w:t>
      </w:r>
      <w:r w:rsidR="00CE0017" w:rsidRPr="003B1B03">
        <w:t> </w:t>
      </w:r>
      <w:r w:rsidR="005E2359" w:rsidRPr="003B1B03">
        <w:t>/T</w:t>
      </w:r>
      <w:r w:rsidR="00660D63" w:rsidRPr="003B1B03">
        <w:t>ies</w:t>
      </w:r>
      <w:r w:rsidR="005E2359" w:rsidRPr="003B1B03">
        <w:t>as nosaukums/</w:t>
      </w:r>
      <w:r w:rsidR="00660D63" w:rsidRPr="003B1B03">
        <w:t xml:space="preserve"> </w:t>
      </w:r>
      <w:r w:rsidRPr="003B1B03">
        <w:t>2025.</w:t>
      </w:r>
      <w:r w:rsidR="00CE0017" w:rsidRPr="003B1B03">
        <w:t> </w:t>
      </w:r>
      <w:r w:rsidRPr="003B1B03">
        <w:t>gada 20.</w:t>
      </w:r>
      <w:r w:rsidR="00CE0017" w:rsidRPr="003B1B03">
        <w:t> </w:t>
      </w:r>
      <w:r w:rsidRPr="003B1B03">
        <w:t xml:space="preserve">novembrī tiks atkārtoti skatīta </w:t>
      </w:r>
      <w:r w:rsidR="00B47BFC" w:rsidRPr="003B1B03">
        <w:t xml:space="preserve">1.Tiesvedība </w:t>
      </w:r>
      <w:r w:rsidRPr="003B1B03">
        <w:lastRenderedPageBreak/>
        <w:t>Parādnieka prasībā</w:t>
      </w:r>
      <w:r w:rsidR="006D1159" w:rsidRPr="003B1B03">
        <w:t>,</w:t>
      </w:r>
      <w:r w:rsidRPr="003B1B03">
        <w:t xml:space="preserve"> uz kuru Prasītājs sākotnēji neieradās. Arī šis lietas savlaicīga izskatīšana ir apdraudēta</w:t>
      </w:r>
      <w:r w:rsidR="006D1159" w:rsidRPr="003B1B03">
        <w:t>.</w:t>
      </w:r>
    </w:p>
    <w:p w14:paraId="463768E1" w14:textId="5AEADC94" w:rsidR="00EA4E77" w:rsidRPr="003B1B03" w:rsidRDefault="00BB43A7" w:rsidP="0079141B">
      <w:pPr>
        <w:spacing w:after="0" w:line="240" w:lineRule="auto"/>
        <w:ind w:firstLine="709"/>
        <w:jc w:val="both"/>
      </w:pPr>
      <w:r w:rsidRPr="003B1B03">
        <w:t>3.</w:t>
      </w:r>
      <w:r w:rsidR="00CE0017" w:rsidRPr="003B1B03">
        <w:t> </w:t>
      </w:r>
      <w:r w:rsidR="005E2359" w:rsidRPr="003B1B03">
        <w:t>/T</w:t>
      </w:r>
      <w:r w:rsidR="00E6767B" w:rsidRPr="003B1B03">
        <w:t>ies</w:t>
      </w:r>
      <w:r w:rsidR="005E2359" w:rsidRPr="003B1B03">
        <w:t>as nosaukums/</w:t>
      </w:r>
      <w:r w:rsidR="00E6767B" w:rsidRPr="003B1B03">
        <w:t xml:space="preserve"> </w:t>
      </w:r>
      <w:r w:rsidRPr="003B1B03">
        <w:t>2025.</w:t>
      </w:r>
      <w:r w:rsidR="00CE0017" w:rsidRPr="003B1B03">
        <w:t> </w:t>
      </w:r>
      <w:r w:rsidRPr="003B1B03">
        <w:t>gada 17.</w:t>
      </w:r>
      <w:r w:rsidR="00CE0017" w:rsidRPr="003B1B03">
        <w:t> </w:t>
      </w:r>
      <w:r w:rsidRPr="003B1B03">
        <w:t xml:space="preserve">decembrī tiks skatīta civillieta </w:t>
      </w:r>
      <w:r w:rsidR="005E2359" w:rsidRPr="003B1B03">
        <w:t>/lietas numurs/</w:t>
      </w:r>
      <w:r w:rsidRPr="003B1B03">
        <w:t xml:space="preserve"> Parādnieka prasībā pret Iesniedzēju. Arī šis lietas savlaicīga izskatīšana šobrīd ir apdraudēta.</w:t>
      </w:r>
    </w:p>
    <w:p w14:paraId="08185AB5" w14:textId="6B026A10" w:rsidR="00EA4E77" w:rsidRPr="003B1B03" w:rsidRDefault="00E6767B" w:rsidP="0079141B">
      <w:pPr>
        <w:spacing w:after="0" w:line="240" w:lineRule="auto"/>
        <w:ind w:firstLine="709"/>
        <w:jc w:val="both"/>
      </w:pPr>
      <w:r w:rsidRPr="003B1B03">
        <w:t>[2.6] </w:t>
      </w:r>
      <w:r w:rsidR="00BB43A7" w:rsidRPr="003B1B03">
        <w:t xml:space="preserve">Ievērojot minēto, pamatojoties uz Maksātnespējas likumā noteikto </w:t>
      </w:r>
      <w:r w:rsidR="002E3D85" w:rsidRPr="003B1B03">
        <w:t xml:space="preserve">Maksātnespējas kontroles dienesta </w:t>
      </w:r>
      <w:r w:rsidR="00BB43A7" w:rsidRPr="003B1B03">
        <w:t>kompetenci, Iesniedzējs lūdz nodrošināt Parādnieka likumīgu un efektīvu maksātnespējas procesu, nepieļaujot Parādnieka maksātnespējas procesa novilcināšanu, ne arī Parādnieka iniciēto tiesvedību novilcināšanu.</w:t>
      </w:r>
    </w:p>
    <w:p w14:paraId="5B33F3D7" w14:textId="02635B66" w:rsidR="00EA4E77" w:rsidRPr="003B1B03" w:rsidRDefault="00BB43A7" w:rsidP="0079141B">
      <w:pPr>
        <w:spacing w:after="0" w:line="240" w:lineRule="auto"/>
        <w:ind w:firstLine="709"/>
        <w:jc w:val="both"/>
      </w:pPr>
      <w:r w:rsidRPr="003B1B03">
        <w:t>Vienlaicīgi Iesniedzējs norāda, ka Administratores rīcībā ir konstatējama neobjektivitāte</w:t>
      </w:r>
      <w:r w:rsidR="005B247C" w:rsidRPr="003B1B03">
        <w:t>.</w:t>
      </w:r>
      <w:r w:rsidRPr="003B1B03">
        <w:t xml:space="preserve"> Administratore uztur Parādnieka celtās prasības pret Iesniedzēju,</w:t>
      </w:r>
      <w:r w:rsidR="005B247C" w:rsidRPr="003B1B03">
        <w:t xml:space="preserve"> lai gan</w:t>
      </w:r>
      <w:r w:rsidRPr="003B1B03">
        <w:t xml:space="preserve"> tajā pašā laikā Administratore atsakās pildīt Maksātnespējas likumā noteikto pienākumu izvērtēt, vai pret Parādnieka bijušajiem valdes locekļiem ir</w:t>
      </w:r>
      <w:r w:rsidR="003F10D0" w:rsidRPr="003B1B03">
        <w:t xml:space="preserve"> vai </w:t>
      </w:r>
      <w:r w:rsidRPr="003B1B03">
        <w:t>nav ceļama prasība par Parādniekam nodarīto zaudējumu atlīdzināšanu atbilstoši Maksātnespējas likuma 65.</w:t>
      </w:r>
      <w:r w:rsidR="00D31FD7" w:rsidRPr="003B1B03">
        <w:t> </w:t>
      </w:r>
      <w:r w:rsidRPr="003B1B03">
        <w:t>panta 8.</w:t>
      </w:r>
      <w:r w:rsidR="00D31FD7" w:rsidRPr="003B1B03">
        <w:t> </w:t>
      </w:r>
      <w:r w:rsidRPr="003B1B03">
        <w:t>punktam</w:t>
      </w:r>
      <w:r w:rsidR="003F10D0" w:rsidRPr="003B1B03">
        <w:t>.</w:t>
      </w:r>
    </w:p>
    <w:p w14:paraId="49B6125E" w14:textId="43B1AC9D" w:rsidR="00342E9E" w:rsidRPr="003B1B03" w:rsidRDefault="00BB43A7" w:rsidP="0079141B">
      <w:pPr>
        <w:spacing w:after="0" w:line="240" w:lineRule="auto"/>
        <w:ind w:firstLine="709"/>
        <w:jc w:val="both"/>
      </w:pPr>
      <w:r w:rsidRPr="003B1B03">
        <w:t xml:space="preserve">Iesniedzēja ieskatā, Administratores rīcībā ir visa nepieciešamā informācija, </w:t>
      </w:r>
      <w:r w:rsidR="00905454" w:rsidRPr="003B1B03">
        <w:t>tostarp</w:t>
      </w:r>
      <w:r w:rsidRPr="003B1B03">
        <w:t xml:space="preserve"> arī no </w:t>
      </w:r>
      <w:r w:rsidR="00431C19" w:rsidRPr="003B1B03">
        <w:t>/tiesas nosaukums/</w:t>
      </w:r>
      <w:r w:rsidRPr="003B1B03">
        <w:t xml:space="preserve"> lēmumiem </w:t>
      </w:r>
      <w:r w:rsidR="00905454" w:rsidRPr="003B1B03">
        <w:t>1. Tiesvedībā</w:t>
      </w:r>
      <w:r w:rsidRPr="003B1B03">
        <w:t xml:space="preserve"> un</w:t>
      </w:r>
      <w:r w:rsidR="004A3266" w:rsidRPr="003B1B03">
        <w:t xml:space="preserve"> /</w:t>
      </w:r>
      <w:r w:rsidR="00905454" w:rsidRPr="003B1B03">
        <w:t>tiesas</w:t>
      </w:r>
      <w:r w:rsidR="004A3266" w:rsidRPr="003B1B03">
        <w:t xml:space="preserve"> nosaukums/</w:t>
      </w:r>
      <w:r w:rsidRPr="003B1B03">
        <w:t xml:space="preserve"> sprieduma </w:t>
      </w:r>
      <w:r w:rsidR="00300952" w:rsidRPr="003B1B03">
        <w:t>2. Tiesvedībā</w:t>
      </w:r>
      <w:r w:rsidRPr="003B1B03">
        <w:t xml:space="preserve"> izrietošā, lai izdarītu pamatotu secinājumu, ka Parādnieks pats tā bijušās valdes personā ir atbildīgs par ar Iesniedzēju noslēgto līgumu neizpildi un no līgumu neizpildes izrietošām sekām.</w:t>
      </w:r>
    </w:p>
    <w:p w14:paraId="143CFD76" w14:textId="79073827" w:rsidR="0080785A" w:rsidRPr="003B1B03" w:rsidRDefault="00BB43A7" w:rsidP="0079141B">
      <w:pPr>
        <w:spacing w:after="0" w:line="240" w:lineRule="auto"/>
        <w:ind w:firstLine="709"/>
        <w:jc w:val="both"/>
      </w:pPr>
      <w:r w:rsidRPr="003B1B03">
        <w:t xml:space="preserve">Ievērojot minēto, pamatojoties uz Maksātnespējas likumā noteikto </w:t>
      </w:r>
      <w:r w:rsidR="00495DF6" w:rsidRPr="003B1B03">
        <w:t xml:space="preserve">Maksātnespējas kontroles dienesta </w:t>
      </w:r>
      <w:r w:rsidRPr="003B1B03">
        <w:t>kompetenci, Iesniedzējs lūdz nodrošināt, ka tiek veikta Parādnieka valdes darbības/bezdarbības izvērtēšana.</w:t>
      </w:r>
    </w:p>
    <w:p w14:paraId="7B272A31" w14:textId="38011542" w:rsidR="00652555" w:rsidRPr="003B1B03" w:rsidRDefault="0080785A" w:rsidP="0079141B">
      <w:pPr>
        <w:spacing w:after="0" w:line="240" w:lineRule="auto"/>
        <w:ind w:firstLine="709"/>
        <w:jc w:val="both"/>
      </w:pPr>
      <w:r w:rsidRPr="003B1B03">
        <w:t>[</w:t>
      </w:r>
      <w:r w:rsidR="00D338FF" w:rsidRPr="003B1B03">
        <w:t>3] </w:t>
      </w:r>
      <w:r w:rsidR="00F9706C" w:rsidRPr="003B1B03">
        <w:t xml:space="preserve">Ar </w:t>
      </w:r>
      <w:r w:rsidR="00C559FD" w:rsidRPr="003B1B03">
        <w:t>Maksātnespējas kontroles dienest</w:t>
      </w:r>
      <w:r w:rsidR="00F9706C" w:rsidRPr="003B1B03">
        <w:t>a</w:t>
      </w:r>
      <w:r w:rsidR="00C559FD" w:rsidRPr="003B1B03">
        <w:t xml:space="preserve"> </w:t>
      </w:r>
      <w:r w:rsidR="00C86B9A" w:rsidRPr="003B1B03">
        <w:t>2025.</w:t>
      </w:r>
      <w:r w:rsidR="00F37EFF" w:rsidRPr="003B1B03">
        <w:t> </w:t>
      </w:r>
      <w:r w:rsidR="00C86B9A" w:rsidRPr="003B1B03">
        <w:t>gada 9.</w:t>
      </w:r>
      <w:r w:rsidR="00F37EFF" w:rsidRPr="003B1B03">
        <w:t> </w:t>
      </w:r>
      <w:r w:rsidR="00C86B9A" w:rsidRPr="003B1B03">
        <w:t>septembra lēmumu</w:t>
      </w:r>
      <w:r w:rsidR="00EF4064" w:rsidRPr="003B1B03">
        <w:t xml:space="preserve"> </w:t>
      </w:r>
      <w:r w:rsidR="004A3266" w:rsidRPr="003B1B03">
        <w:t>/numurs/</w:t>
      </w:r>
      <w:r w:rsidR="00EA1522" w:rsidRPr="003B1B03">
        <w:t xml:space="preserve"> </w:t>
      </w:r>
      <w:r w:rsidR="00C02B52" w:rsidRPr="003B1B03">
        <w:t xml:space="preserve">Sūdzība </w:t>
      </w:r>
      <w:r w:rsidR="00707B29" w:rsidRPr="003B1B03">
        <w:t>atstāt</w:t>
      </w:r>
      <w:r w:rsidR="00C02B52" w:rsidRPr="003B1B03">
        <w:t>a</w:t>
      </w:r>
      <w:r w:rsidR="00707B29" w:rsidRPr="003B1B03">
        <w:t xml:space="preserve"> bez virzības</w:t>
      </w:r>
      <w:r w:rsidR="00C02B52" w:rsidRPr="003B1B03">
        <w:t>, nosakot</w:t>
      </w:r>
      <w:r w:rsidR="00051FBF" w:rsidRPr="003B1B03">
        <w:t xml:space="preserve"> </w:t>
      </w:r>
      <w:r w:rsidR="007B373A" w:rsidRPr="003B1B03">
        <w:t xml:space="preserve">Iesniedzējam </w:t>
      </w:r>
      <w:r w:rsidR="000A0F72" w:rsidRPr="003B1B03">
        <w:t xml:space="preserve">termiņu trūkumu novēršanai līdz </w:t>
      </w:r>
      <w:r w:rsidR="006B3CCD" w:rsidRPr="003B1B03">
        <w:rPr>
          <w:rFonts w:eastAsia="Times New Roman"/>
        </w:rPr>
        <w:t>2025. gada 22. septembrim.</w:t>
      </w:r>
    </w:p>
    <w:p w14:paraId="70E5C057" w14:textId="01F8CC22" w:rsidR="0002460E" w:rsidRPr="003B1B03" w:rsidRDefault="003320CF" w:rsidP="0079141B">
      <w:pPr>
        <w:widowControl/>
        <w:spacing w:after="0" w:line="240" w:lineRule="auto"/>
        <w:ind w:firstLine="709"/>
        <w:jc w:val="both"/>
      </w:pPr>
      <w:r w:rsidRPr="003B1B03">
        <w:t>[</w:t>
      </w:r>
      <w:r w:rsidR="00BD5E19" w:rsidRPr="003B1B03">
        <w:t>4</w:t>
      </w:r>
      <w:r w:rsidRPr="003B1B03">
        <w:t>] </w:t>
      </w:r>
      <w:r w:rsidR="00813E86" w:rsidRPr="003B1B03">
        <w:t xml:space="preserve">Maksātnespējas kontroles dienestā </w:t>
      </w:r>
      <w:r w:rsidRPr="003B1B03">
        <w:t>2025.gada 11.</w:t>
      </w:r>
      <w:r w:rsidR="00636A0C" w:rsidRPr="003B1B03">
        <w:t xml:space="preserve"> septembrī saņemta Iesniedzēja </w:t>
      </w:r>
      <w:r w:rsidR="00DE1169" w:rsidRPr="003B1B03">
        <w:t>2025. gada 11. septembra vēst</w:t>
      </w:r>
      <w:r w:rsidR="00775D23" w:rsidRPr="003B1B03">
        <w:t>ule /numurs/</w:t>
      </w:r>
      <w:r w:rsidR="00DE1169" w:rsidRPr="003B1B03">
        <w:t>, ar kuru</w:t>
      </w:r>
      <w:r w:rsidR="007F3B78" w:rsidRPr="003B1B03">
        <w:t xml:space="preserve"> novērsti trūkumi</w:t>
      </w:r>
      <w:r w:rsidR="006B134E" w:rsidRPr="003B1B03">
        <w:t xml:space="preserve"> Sūdzībā</w:t>
      </w:r>
      <w:r w:rsidR="007F3B78" w:rsidRPr="003B1B03">
        <w:t xml:space="preserve"> un</w:t>
      </w:r>
      <w:r w:rsidR="00DE1169" w:rsidRPr="003B1B03">
        <w:t xml:space="preserve"> </w:t>
      </w:r>
      <w:r w:rsidR="009E0DBF" w:rsidRPr="003B1B03">
        <w:t xml:space="preserve">iesniegti </w:t>
      </w:r>
      <w:r w:rsidR="007F3B78" w:rsidRPr="003B1B03">
        <w:t>pierādījumi</w:t>
      </w:r>
      <w:r w:rsidR="00E332F4" w:rsidRPr="003B1B03">
        <w:t>, kas apliecina</w:t>
      </w:r>
      <w:r w:rsidR="004C1F20" w:rsidRPr="003B1B03">
        <w:t xml:space="preserve"> Sūdzības parakstītāja</w:t>
      </w:r>
      <w:r w:rsidR="00E332F4" w:rsidRPr="003B1B03">
        <w:t xml:space="preserve"> </w:t>
      </w:r>
      <w:r w:rsidR="00C45C38" w:rsidRPr="003B1B03">
        <w:t>tiesības parakstīt Sūdzību.</w:t>
      </w:r>
    </w:p>
    <w:p w14:paraId="639AC5E3" w14:textId="51CB284C" w:rsidR="00A17C00" w:rsidRPr="003B1B03" w:rsidRDefault="00D008F1" w:rsidP="0079141B">
      <w:pPr>
        <w:widowControl/>
        <w:spacing w:after="0" w:line="240" w:lineRule="auto"/>
        <w:ind w:firstLine="709"/>
        <w:jc w:val="both"/>
        <w:rPr>
          <w:rFonts w:eastAsia="Times New Roman"/>
        </w:rPr>
      </w:pPr>
      <w:r w:rsidRPr="003B1B03">
        <w:t>[</w:t>
      </w:r>
      <w:r w:rsidR="00BD5E19" w:rsidRPr="003B1B03">
        <w:t>5</w:t>
      </w:r>
      <w:r w:rsidRPr="003B1B03">
        <w:t>] </w:t>
      </w:r>
      <w:r w:rsidR="00442A94" w:rsidRPr="003B1B03">
        <w:rPr>
          <w:rFonts w:eastAsia="Times New Roman"/>
        </w:rPr>
        <w:t xml:space="preserve">Maksātnespējas kontroles dienests 2025. gada </w:t>
      </w:r>
      <w:r w:rsidR="00866EEA" w:rsidRPr="003B1B03">
        <w:rPr>
          <w:rFonts w:eastAsia="Times New Roman"/>
        </w:rPr>
        <w:t>15</w:t>
      </w:r>
      <w:r w:rsidR="00442A94" w:rsidRPr="003B1B03">
        <w:rPr>
          <w:rFonts w:eastAsia="Times New Roman"/>
        </w:rPr>
        <w:t>. </w:t>
      </w:r>
      <w:r w:rsidR="00647F7B" w:rsidRPr="003B1B03">
        <w:rPr>
          <w:rFonts w:eastAsia="Times New Roman"/>
        </w:rPr>
        <w:t>septembra</w:t>
      </w:r>
      <w:r w:rsidR="00442A94" w:rsidRPr="003B1B03">
        <w:rPr>
          <w:rFonts w:eastAsia="Times New Roman"/>
        </w:rPr>
        <w:t xml:space="preserve"> vēstulē </w:t>
      </w:r>
      <w:r w:rsidR="00775D23" w:rsidRPr="003B1B03">
        <w:rPr>
          <w:rFonts w:eastAsia="Times New Roman"/>
        </w:rPr>
        <w:t>/numurs/</w:t>
      </w:r>
      <w:r w:rsidR="00442A94" w:rsidRPr="003B1B03">
        <w:rPr>
          <w:rFonts w:eastAsia="Times New Roman"/>
        </w:rPr>
        <w:t xml:space="preserve"> lūdza Administrator</w:t>
      </w:r>
      <w:r w:rsidR="00647F7B" w:rsidRPr="003B1B03">
        <w:rPr>
          <w:rFonts w:eastAsia="Times New Roman"/>
        </w:rPr>
        <w:t xml:space="preserve">i </w:t>
      </w:r>
      <w:r w:rsidR="00442A94" w:rsidRPr="003B1B03">
        <w:rPr>
          <w:rFonts w:eastAsia="Times New Roman"/>
        </w:rPr>
        <w:t>iesniegt rakstveida paskaidrojumus par Sūdzībā minētajiem apstākļiem.</w:t>
      </w:r>
    </w:p>
    <w:p w14:paraId="44E4B740" w14:textId="53CA6F4A" w:rsidR="006101F1" w:rsidRPr="003B1B03" w:rsidRDefault="006101F1" w:rsidP="0079141B">
      <w:pPr>
        <w:widowControl/>
        <w:spacing w:after="0" w:line="240" w:lineRule="auto"/>
        <w:ind w:firstLine="709"/>
        <w:jc w:val="both"/>
        <w:rPr>
          <w:rFonts w:eastAsia="Times New Roman"/>
        </w:rPr>
      </w:pPr>
      <w:r w:rsidRPr="003B1B03">
        <w:rPr>
          <w:rFonts w:eastAsia="Times New Roman"/>
        </w:rPr>
        <w:t>[</w:t>
      </w:r>
      <w:r w:rsidR="007D6690" w:rsidRPr="003B1B03">
        <w:rPr>
          <w:rFonts w:eastAsia="Times New Roman"/>
        </w:rPr>
        <w:t>6</w:t>
      </w:r>
      <w:r w:rsidRPr="003B1B03">
        <w:rPr>
          <w:rFonts w:eastAsia="Times New Roman"/>
        </w:rPr>
        <w:t>] </w:t>
      </w:r>
      <w:bookmarkStart w:id="3" w:name="_Hlk152911761"/>
      <w:r w:rsidRPr="003B1B03">
        <w:rPr>
          <w:rFonts w:eastAsia="Times New Roman"/>
        </w:rPr>
        <w:t>Maksātnespējas kontroles dienestā 202</w:t>
      </w:r>
      <w:r w:rsidR="001F7E23" w:rsidRPr="003B1B03">
        <w:rPr>
          <w:rFonts w:eastAsia="Times New Roman"/>
        </w:rPr>
        <w:t>5</w:t>
      </w:r>
      <w:r w:rsidRPr="003B1B03">
        <w:rPr>
          <w:rFonts w:eastAsia="Times New Roman"/>
        </w:rPr>
        <w:t xml:space="preserve">. gada </w:t>
      </w:r>
      <w:r w:rsidR="00CF0981" w:rsidRPr="003B1B03">
        <w:rPr>
          <w:rFonts w:eastAsia="Times New Roman"/>
        </w:rPr>
        <w:t>29</w:t>
      </w:r>
      <w:r w:rsidRPr="003B1B03">
        <w:rPr>
          <w:rFonts w:eastAsia="Times New Roman"/>
        </w:rPr>
        <w:t>. </w:t>
      </w:r>
      <w:r w:rsidR="00CF0981" w:rsidRPr="003B1B03">
        <w:rPr>
          <w:rFonts w:eastAsia="Times New Roman"/>
        </w:rPr>
        <w:t>septembrī</w:t>
      </w:r>
      <w:r w:rsidRPr="003B1B03">
        <w:rPr>
          <w:rFonts w:eastAsia="Times New Roman"/>
        </w:rPr>
        <w:t xml:space="preserve"> saņemta Administrator</w:t>
      </w:r>
      <w:r w:rsidR="00CF0981" w:rsidRPr="003B1B03">
        <w:rPr>
          <w:rFonts w:eastAsia="Times New Roman"/>
        </w:rPr>
        <w:t>es</w:t>
      </w:r>
      <w:r w:rsidRPr="003B1B03">
        <w:rPr>
          <w:rFonts w:eastAsia="Times New Roman"/>
        </w:rPr>
        <w:t xml:space="preserve"> 202</w:t>
      </w:r>
      <w:r w:rsidR="00FE7A6B" w:rsidRPr="003B1B03">
        <w:rPr>
          <w:rFonts w:eastAsia="Times New Roman"/>
        </w:rPr>
        <w:t>5</w:t>
      </w:r>
      <w:r w:rsidRPr="003B1B03">
        <w:rPr>
          <w:rFonts w:eastAsia="Times New Roman"/>
        </w:rPr>
        <w:t xml:space="preserve">. gada </w:t>
      </w:r>
      <w:r w:rsidR="00A865E8" w:rsidRPr="003B1B03">
        <w:rPr>
          <w:rFonts w:eastAsia="Times New Roman"/>
        </w:rPr>
        <w:t>26</w:t>
      </w:r>
      <w:r w:rsidRPr="003B1B03">
        <w:rPr>
          <w:rFonts w:eastAsia="Times New Roman"/>
        </w:rPr>
        <w:t>. </w:t>
      </w:r>
      <w:r w:rsidR="00A865E8" w:rsidRPr="003B1B03">
        <w:rPr>
          <w:rFonts w:eastAsia="Times New Roman"/>
        </w:rPr>
        <w:t>septembra</w:t>
      </w:r>
      <w:r w:rsidRPr="003B1B03">
        <w:rPr>
          <w:rFonts w:eastAsia="Times New Roman"/>
        </w:rPr>
        <w:t xml:space="preserve"> vēstule </w:t>
      </w:r>
      <w:r w:rsidR="00775D23" w:rsidRPr="003B1B03">
        <w:rPr>
          <w:rFonts w:eastAsia="Times New Roman"/>
        </w:rPr>
        <w:t>/numurs/</w:t>
      </w:r>
      <w:r w:rsidR="008C5668" w:rsidRPr="003B1B03">
        <w:rPr>
          <w:rFonts w:eastAsia="Times New Roman"/>
        </w:rPr>
        <w:t xml:space="preserve"> </w:t>
      </w:r>
      <w:r w:rsidRPr="003B1B03">
        <w:rPr>
          <w:rFonts w:eastAsia="Times New Roman"/>
        </w:rPr>
        <w:t>(turpmāk – Paskaidrojumi), kurā sniegti paskaidrojumi par Sūdzību.</w:t>
      </w:r>
    </w:p>
    <w:bookmarkEnd w:id="3"/>
    <w:p w14:paraId="6996B249" w14:textId="77777777" w:rsidR="00D67C24" w:rsidRPr="003B1B03" w:rsidRDefault="006101F1" w:rsidP="0079141B">
      <w:pPr>
        <w:autoSpaceDE w:val="0"/>
        <w:autoSpaceDN w:val="0"/>
        <w:adjustRightInd w:val="0"/>
        <w:spacing w:after="0" w:line="240" w:lineRule="auto"/>
        <w:ind w:firstLine="709"/>
        <w:jc w:val="both"/>
        <w:rPr>
          <w:rFonts w:eastAsia="Times New Roman"/>
        </w:rPr>
      </w:pPr>
      <w:r w:rsidRPr="003B1B03">
        <w:rPr>
          <w:rFonts w:eastAsia="Times New Roman"/>
        </w:rPr>
        <w:t>Paskaidrojumos norādīts turpmāk minētais.</w:t>
      </w:r>
    </w:p>
    <w:p w14:paraId="1C88C966" w14:textId="48CA6D25" w:rsidR="00D67C24" w:rsidRPr="003B1B03" w:rsidRDefault="00121158" w:rsidP="0079141B">
      <w:pPr>
        <w:autoSpaceDE w:val="0"/>
        <w:autoSpaceDN w:val="0"/>
        <w:adjustRightInd w:val="0"/>
        <w:spacing w:after="0" w:line="240" w:lineRule="auto"/>
        <w:ind w:firstLine="709"/>
        <w:jc w:val="both"/>
        <w:rPr>
          <w:rFonts w:eastAsia="Times New Roman"/>
        </w:rPr>
      </w:pPr>
      <w:r w:rsidRPr="003B1B03">
        <w:t>[6.1] </w:t>
      </w:r>
      <w:r w:rsidR="00E64965" w:rsidRPr="003B1B03">
        <w:t xml:space="preserve">Administratore secina, ka </w:t>
      </w:r>
      <w:r w:rsidR="00FA3E47" w:rsidRPr="003B1B03">
        <w:t xml:space="preserve">Maksātnespējas kontroles dienestam </w:t>
      </w:r>
      <w:r w:rsidR="00A55EAB" w:rsidRPr="003B1B03">
        <w:t xml:space="preserve">Sūdzībā </w:t>
      </w:r>
      <w:r w:rsidR="00FA3E47" w:rsidRPr="003B1B03">
        <w:t>lūgts</w:t>
      </w:r>
      <w:r w:rsidR="00D67C24" w:rsidRPr="003B1B03">
        <w:t xml:space="preserve"> uzlikt </w:t>
      </w:r>
      <w:r w:rsidR="00FE67EC" w:rsidRPr="003B1B03">
        <w:t>Administratorei</w:t>
      </w:r>
      <w:r w:rsidR="00D67C24" w:rsidRPr="003B1B03">
        <w:t xml:space="preserve"> tiesisko pienākumu par civillietas izskatīšanas un maksātnespējas procesa novilcināšanas nepieļaujamību.</w:t>
      </w:r>
    </w:p>
    <w:p w14:paraId="4AE87800" w14:textId="57AFFAB5" w:rsidR="00D67C24" w:rsidRPr="003B1B03" w:rsidRDefault="00B657B5" w:rsidP="0079141B">
      <w:pPr>
        <w:autoSpaceDE w:val="0"/>
        <w:autoSpaceDN w:val="0"/>
        <w:adjustRightInd w:val="0"/>
        <w:spacing w:after="0" w:line="240" w:lineRule="auto"/>
        <w:ind w:firstLine="709"/>
        <w:jc w:val="both"/>
        <w:rPr>
          <w:rFonts w:eastAsia="Times New Roman"/>
        </w:rPr>
      </w:pPr>
      <w:r w:rsidRPr="003B1B03">
        <w:t xml:space="preserve">[6.2] Administratore paskaidro, ka </w:t>
      </w:r>
      <w:r w:rsidR="00074DEC" w:rsidRPr="003B1B03">
        <w:t>Iesniedzējs</w:t>
      </w:r>
      <w:r w:rsidR="00D67C24" w:rsidRPr="003B1B03">
        <w:t xml:space="preserve"> Sūdzībā nepamatoti vairākkārt atsaucies uz tiesas atziņām, secinājumiem nolēmumos lietās, no kurām nevienā vēl nav stājies spēkā galīgais nolēmums.</w:t>
      </w:r>
    </w:p>
    <w:p w14:paraId="0A2DE14C" w14:textId="534C4D60" w:rsidR="00D67C24" w:rsidRPr="003B1B03" w:rsidRDefault="00074DEC" w:rsidP="0079141B">
      <w:pPr>
        <w:autoSpaceDE w:val="0"/>
        <w:autoSpaceDN w:val="0"/>
        <w:adjustRightInd w:val="0"/>
        <w:spacing w:after="0" w:line="240" w:lineRule="auto"/>
        <w:ind w:firstLine="709"/>
        <w:jc w:val="both"/>
        <w:rPr>
          <w:rFonts w:eastAsia="Times New Roman"/>
        </w:rPr>
      </w:pPr>
      <w:r w:rsidRPr="003B1B03">
        <w:t>Iesniedzējs</w:t>
      </w:r>
      <w:r w:rsidR="00D67C24" w:rsidRPr="003B1B03">
        <w:t xml:space="preserve"> lūdz</w:t>
      </w:r>
      <w:r w:rsidR="006F0E0D" w:rsidRPr="003B1B03">
        <w:t xml:space="preserve"> Maksātnespējas kontroles dienestam</w:t>
      </w:r>
      <w:r w:rsidR="00D67C24" w:rsidRPr="003B1B03">
        <w:t xml:space="preserve"> izvērtēt jautājumus un situācijas, kas ir tikai un vienīgi tiesas kompetencē. Piemēram, </w:t>
      </w:r>
      <w:r w:rsidRPr="003B1B03">
        <w:t>Iesniedzējs</w:t>
      </w:r>
      <w:r w:rsidR="00D67C24" w:rsidRPr="003B1B03">
        <w:t xml:space="preserve"> vēlas lai </w:t>
      </w:r>
      <w:r w:rsidR="00BD6678" w:rsidRPr="003B1B03">
        <w:t>Maksātnespējas kontroles dienests</w:t>
      </w:r>
      <w:r w:rsidR="00D67C24" w:rsidRPr="003B1B03">
        <w:t xml:space="preserve"> izvērtē civillietās iesniegtos pierādījumus, to pamatotību, pietiekamību, kaut arī šādu jautājumu izvērtēšana ir tikai un vienīgi tiesas kompetencē konkrēto tiesvedību ietvaros.</w:t>
      </w:r>
    </w:p>
    <w:p w14:paraId="50A6C774" w14:textId="2E7C58D1" w:rsidR="00D67C24" w:rsidRPr="003B1B03" w:rsidRDefault="00074DEC" w:rsidP="0079141B">
      <w:pPr>
        <w:autoSpaceDE w:val="0"/>
        <w:autoSpaceDN w:val="0"/>
        <w:adjustRightInd w:val="0"/>
        <w:spacing w:after="0" w:line="240" w:lineRule="auto"/>
        <w:ind w:firstLine="709"/>
        <w:jc w:val="both"/>
      </w:pPr>
      <w:r w:rsidRPr="003B1B03">
        <w:t>Iesniedzējs</w:t>
      </w:r>
      <w:r w:rsidR="00D67C24" w:rsidRPr="003B1B03">
        <w:t xml:space="preserve"> bez jebkāda pamata pārmet </w:t>
      </w:r>
      <w:r w:rsidR="00CA7AC9" w:rsidRPr="003B1B03">
        <w:t>Administratores</w:t>
      </w:r>
      <w:r w:rsidR="00D67C24" w:rsidRPr="003B1B03">
        <w:t xml:space="preserve"> un Parādnieka rīcību, tiesvedīb</w:t>
      </w:r>
      <w:r w:rsidR="0068302F" w:rsidRPr="003B1B03">
        <w:t>ās</w:t>
      </w:r>
      <w:r w:rsidR="00102EAB" w:rsidRPr="003B1B03">
        <w:t xml:space="preserve"> izmantojot</w:t>
      </w:r>
      <w:r w:rsidR="00D67C24" w:rsidRPr="003B1B03">
        <w:t xml:space="preserve"> Civilprocesa likumā noteiktās prasītāja tiesības, piemēram, groz</w:t>
      </w:r>
      <w:r w:rsidR="00102EAB" w:rsidRPr="003B1B03">
        <w:t>īt</w:t>
      </w:r>
      <w:r w:rsidR="00D67C24" w:rsidRPr="003B1B03">
        <w:t xml:space="preserve"> prasību.</w:t>
      </w:r>
    </w:p>
    <w:p w14:paraId="69078A8D" w14:textId="77777777" w:rsidR="00A4194D" w:rsidRPr="003B1B03" w:rsidRDefault="005079B0" w:rsidP="0079141B">
      <w:pPr>
        <w:autoSpaceDE w:val="0"/>
        <w:autoSpaceDN w:val="0"/>
        <w:adjustRightInd w:val="0"/>
        <w:spacing w:after="0" w:line="240" w:lineRule="auto"/>
        <w:ind w:firstLine="709"/>
        <w:jc w:val="both"/>
      </w:pPr>
      <w:r w:rsidRPr="003B1B03">
        <w:t>Iesniedzēj</w:t>
      </w:r>
      <w:r w:rsidR="00BF48A6" w:rsidRPr="003B1B03">
        <w:t>a</w:t>
      </w:r>
      <w:r w:rsidR="00D67C24" w:rsidRPr="003B1B03">
        <w:t xml:space="preserve"> pārmet</w:t>
      </w:r>
      <w:r w:rsidR="00BF48A6" w:rsidRPr="003B1B03">
        <w:t>ums,</w:t>
      </w:r>
      <w:r w:rsidR="00D67C24" w:rsidRPr="003B1B03">
        <w:t xml:space="preserve"> it kā</w:t>
      </w:r>
      <w:r w:rsidR="00BF48A6" w:rsidRPr="003B1B03">
        <w:t xml:space="preserve">, </w:t>
      </w:r>
      <w:r w:rsidR="00501039" w:rsidRPr="003B1B03">
        <w:t xml:space="preserve">Sūdzības iesniegšanas </w:t>
      </w:r>
      <w:r w:rsidR="00170D56" w:rsidRPr="003B1B03">
        <w:t>brīdī</w:t>
      </w:r>
      <w:r w:rsidR="00D67C24" w:rsidRPr="003B1B03">
        <w:t xml:space="preserve"> valdošu tiesisku nenoteiktību </w:t>
      </w:r>
      <w:r w:rsidR="00501039" w:rsidRPr="003B1B03">
        <w:t>par</w:t>
      </w:r>
      <w:r w:rsidR="00D67C24" w:rsidRPr="003B1B03">
        <w:t xml:space="preserve"> to, k</w:t>
      </w:r>
      <w:r w:rsidR="0004525B" w:rsidRPr="003B1B03">
        <w:t>urš</w:t>
      </w:r>
      <w:r w:rsidR="00D67C24" w:rsidRPr="003B1B03">
        <w:t xml:space="preserve"> un uz kāda pamata pārstāv </w:t>
      </w:r>
      <w:r w:rsidR="0004525B" w:rsidRPr="003B1B03">
        <w:t>(</w:t>
      </w:r>
      <w:r w:rsidR="00D67C24" w:rsidRPr="003B1B03">
        <w:t>pārstāvēs</w:t>
      </w:r>
      <w:r w:rsidR="0004525B" w:rsidRPr="003B1B03">
        <w:t>)</w:t>
      </w:r>
      <w:r w:rsidR="00D67C24" w:rsidRPr="003B1B03">
        <w:t xml:space="preserve"> tiesvedībās Parādnieku</w:t>
      </w:r>
      <w:r w:rsidR="0004525B" w:rsidRPr="003B1B03">
        <w:t xml:space="preserve">, </w:t>
      </w:r>
      <w:r w:rsidR="00D67C24" w:rsidRPr="003B1B03">
        <w:t xml:space="preserve">faktiski </w:t>
      </w:r>
      <w:r w:rsidR="0004525B" w:rsidRPr="003B1B03">
        <w:t xml:space="preserve">ir </w:t>
      </w:r>
      <w:r w:rsidR="00D67C24" w:rsidRPr="003B1B03">
        <w:t xml:space="preserve">saistīts ar neierašanos uz vienu tiesas sēdi </w:t>
      </w:r>
      <w:r w:rsidR="0004525B" w:rsidRPr="003B1B03">
        <w:t xml:space="preserve">2025. gada </w:t>
      </w:r>
      <w:r w:rsidR="00D67C24" w:rsidRPr="003B1B03">
        <w:t>28.</w:t>
      </w:r>
      <w:r w:rsidR="0004525B" w:rsidRPr="003B1B03">
        <w:t> augustā</w:t>
      </w:r>
      <w:r w:rsidR="00D67C24" w:rsidRPr="003B1B03">
        <w:t>.</w:t>
      </w:r>
      <w:r w:rsidR="0004525B" w:rsidRPr="003B1B03">
        <w:t xml:space="preserve"> </w:t>
      </w:r>
      <w:r w:rsidR="000F1159" w:rsidRPr="003B1B03">
        <w:t>Pārmetums izteikts,</w:t>
      </w:r>
      <w:r w:rsidR="00D67C24" w:rsidRPr="003B1B03">
        <w:t xml:space="preserve"> neskatoties uz to, ka </w:t>
      </w:r>
      <w:r w:rsidR="005D2E93" w:rsidRPr="003B1B03">
        <w:t xml:space="preserve">minētie </w:t>
      </w:r>
      <w:r w:rsidR="00D67C24" w:rsidRPr="003B1B03">
        <w:t>apstākļi, kuru dēļ piesaistītie zvērinātie advokāti neieradās uz konkrēto tiesas sēdi</w:t>
      </w:r>
      <w:r w:rsidR="005D2E93" w:rsidRPr="003B1B03">
        <w:t>,</w:t>
      </w:r>
      <w:r w:rsidR="00D67C24" w:rsidRPr="003B1B03">
        <w:t xml:space="preserve"> bija </w:t>
      </w:r>
      <w:r w:rsidR="00170D56" w:rsidRPr="003B1B03">
        <w:t>A</w:t>
      </w:r>
      <w:r w:rsidR="00D67C24" w:rsidRPr="003B1B03">
        <w:t>dministratorei iepriekš neparedzēti un saistīti ar</w:t>
      </w:r>
      <w:r w:rsidR="00234288" w:rsidRPr="003B1B03">
        <w:t xml:space="preserve"> nodrošinātā kreditora, kas finansēja </w:t>
      </w:r>
      <w:r w:rsidR="00936180" w:rsidRPr="003B1B03">
        <w:lastRenderedPageBreak/>
        <w:t>zvērinātu advokātu darbību tiesvedībās,</w:t>
      </w:r>
      <w:r w:rsidR="00D67C24" w:rsidRPr="003B1B03">
        <w:t xml:space="preserve"> finansiāliem apsvērumiem. </w:t>
      </w:r>
    </w:p>
    <w:p w14:paraId="45E7FDB0" w14:textId="57820EBE" w:rsidR="00D67C24" w:rsidRPr="003B1B03" w:rsidRDefault="00D67C24" w:rsidP="0079141B">
      <w:pPr>
        <w:autoSpaceDE w:val="0"/>
        <w:autoSpaceDN w:val="0"/>
        <w:adjustRightInd w:val="0"/>
        <w:spacing w:after="0" w:line="240" w:lineRule="auto"/>
        <w:ind w:firstLine="709"/>
        <w:jc w:val="both"/>
        <w:rPr>
          <w:rFonts w:eastAsia="Times New Roman"/>
        </w:rPr>
      </w:pPr>
      <w:r w:rsidRPr="003B1B03">
        <w:t>Tiesas sēde tika atlikta, pamatojoties uz</w:t>
      </w:r>
      <w:r w:rsidR="00170D56" w:rsidRPr="003B1B03">
        <w:t xml:space="preserve"> Administratores</w:t>
      </w:r>
      <w:r w:rsidRPr="003B1B03">
        <w:t xml:space="preserve"> iesniegumu, kurā tiesa</w:t>
      </w:r>
      <w:r w:rsidR="00215B0A" w:rsidRPr="003B1B03">
        <w:t>i</w:t>
      </w:r>
      <w:r w:rsidR="00E46919" w:rsidRPr="003B1B03">
        <w:t xml:space="preserve"> tika </w:t>
      </w:r>
      <w:r w:rsidR="00215B0A" w:rsidRPr="003B1B03">
        <w:t>norādīts</w:t>
      </w:r>
      <w:r w:rsidRPr="003B1B03">
        <w:t xml:space="preserve">, ka diemžēl arī </w:t>
      </w:r>
      <w:r w:rsidR="00196D0D" w:rsidRPr="003B1B03">
        <w:t xml:space="preserve">Administratore </w:t>
      </w:r>
      <w:r w:rsidRPr="003B1B03">
        <w:t>personiski iepriekš ieplānota ceļojuma dēļ neva</w:t>
      </w:r>
      <w:r w:rsidR="00196D0D" w:rsidRPr="003B1B03">
        <w:t>r</w:t>
      </w:r>
      <w:r w:rsidRPr="003B1B03">
        <w:t xml:space="preserve"> ierasties uz tiesas sēdi un pārstāvēt Parādnieku lietā. </w:t>
      </w:r>
      <w:r w:rsidR="004044F8" w:rsidRPr="003B1B03">
        <w:t>Administratore t</w:t>
      </w:r>
      <w:r w:rsidRPr="003B1B03">
        <w:t>iesai nosūtīj</w:t>
      </w:r>
      <w:r w:rsidR="004044F8" w:rsidRPr="003B1B03">
        <w:t>a</w:t>
      </w:r>
      <w:r w:rsidRPr="003B1B03">
        <w:t xml:space="preserve"> arī pierādījumus</w:t>
      </w:r>
      <w:r w:rsidRPr="003B1B03">
        <w:rPr>
          <w:iCs/>
        </w:rPr>
        <w:t xml:space="preserve"> par neierašanās iemeslu tiesas sēdē 2025.</w:t>
      </w:r>
      <w:r w:rsidR="00B35669" w:rsidRPr="003B1B03">
        <w:rPr>
          <w:iCs/>
        </w:rPr>
        <w:t> </w:t>
      </w:r>
      <w:r w:rsidRPr="003B1B03">
        <w:rPr>
          <w:iCs/>
        </w:rPr>
        <w:t>gada 28.</w:t>
      </w:r>
      <w:r w:rsidR="00B35669" w:rsidRPr="003B1B03">
        <w:rPr>
          <w:iCs/>
        </w:rPr>
        <w:t> </w:t>
      </w:r>
      <w:r w:rsidRPr="003B1B03">
        <w:rPr>
          <w:iCs/>
        </w:rPr>
        <w:t>augustā</w:t>
      </w:r>
      <w:r w:rsidRPr="003B1B03">
        <w:t>.</w:t>
      </w:r>
    </w:p>
    <w:p w14:paraId="45239E12" w14:textId="4F7034DC" w:rsidR="00D67C24" w:rsidRPr="003B1B03" w:rsidRDefault="00D67C24" w:rsidP="0079141B">
      <w:pPr>
        <w:autoSpaceDE w:val="0"/>
        <w:autoSpaceDN w:val="0"/>
        <w:adjustRightInd w:val="0"/>
        <w:spacing w:after="0" w:line="240" w:lineRule="auto"/>
        <w:ind w:firstLine="709"/>
        <w:jc w:val="both"/>
        <w:rPr>
          <w:rFonts w:eastAsia="Times New Roman"/>
        </w:rPr>
      </w:pPr>
      <w:r w:rsidRPr="003B1B03">
        <w:t xml:space="preserve">Vienlaikus </w:t>
      </w:r>
      <w:r w:rsidR="00A14CC6" w:rsidRPr="003B1B03">
        <w:t xml:space="preserve">Administratore atkārtoti norāda, </w:t>
      </w:r>
      <w:r w:rsidRPr="003B1B03">
        <w:t>ka atlikšanas pamatotības izvērtējums, tostarp, vai tas bijis attaisnojošs vai nē, kā arī jautājums, vai dalībniek</w:t>
      </w:r>
      <w:r w:rsidR="00325741" w:rsidRPr="003B1B03">
        <w:t>s</w:t>
      </w:r>
      <w:r w:rsidRPr="003B1B03">
        <w:t xml:space="preserve"> (Parādniek</w:t>
      </w:r>
      <w:r w:rsidR="00325741" w:rsidRPr="003B1B03">
        <w:t>s vai Administratore)</w:t>
      </w:r>
      <w:r w:rsidRPr="003B1B03">
        <w:t xml:space="preserve"> apzināti ar darbību vai bezdarbību </w:t>
      </w:r>
      <w:r w:rsidR="00B9139D" w:rsidRPr="003B1B03">
        <w:t>nenovilcina</w:t>
      </w:r>
      <w:r w:rsidRPr="003B1B03">
        <w:t xml:space="preserve"> lietas vai jautājuma izskatīšan</w:t>
      </w:r>
      <w:r w:rsidR="00B9139D" w:rsidRPr="003B1B03">
        <w:t>u,</w:t>
      </w:r>
      <w:r w:rsidRPr="003B1B03">
        <w:t xml:space="preserve"> ir tiesas kompetences jautājums.</w:t>
      </w:r>
    </w:p>
    <w:p w14:paraId="6888A5CE" w14:textId="1FF102D0" w:rsidR="00D67C24" w:rsidRPr="003B1B03" w:rsidRDefault="00A760E1" w:rsidP="0079141B">
      <w:pPr>
        <w:autoSpaceDE w:val="0"/>
        <w:autoSpaceDN w:val="0"/>
        <w:adjustRightInd w:val="0"/>
        <w:spacing w:after="0" w:line="240" w:lineRule="auto"/>
        <w:ind w:firstLine="709"/>
        <w:jc w:val="both"/>
        <w:rPr>
          <w:rFonts w:eastAsia="Times New Roman"/>
        </w:rPr>
      </w:pPr>
      <w:r w:rsidRPr="003B1B03">
        <w:t>[6.3] </w:t>
      </w:r>
      <w:r w:rsidR="00D67C24" w:rsidRPr="003B1B03">
        <w:t xml:space="preserve">Tāpat </w:t>
      </w:r>
      <w:r w:rsidR="00590CD8" w:rsidRPr="003B1B03">
        <w:t xml:space="preserve">Administratores ieskatā </w:t>
      </w:r>
      <w:r w:rsidR="00D67C24" w:rsidRPr="003B1B03">
        <w:t xml:space="preserve">Sūdzībā </w:t>
      </w:r>
      <w:r w:rsidR="005E7C1A" w:rsidRPr="003B1B03">
        <w:t>izteikti</w:t>
      </w:r>
      <w:r w:rsidR="00D67C24" w:rsidRPr="003B1B03">
        <w:t xml:space="preserve"> nepamatoti apvainojumi par </w:t>
      </w:r>
      <w:r w:rsidR="00A97903" w:rsidRPr="003B1B03">
        <w:t>Administratores</w:t>
      </w:r>
      <w:r w:rsidR="00D67C24" w:rsidRPr="003B1B03">
        <w:t xml:space="preserve"> sniegtu nepatiesu vai nepārbaudītu informāciju </w:t>
      </w:r>
      <w:r w:rsidR="004973A8" w:rsidRPr="003B1B03">
        <w:t>Paziņojumā</w:t>
      </w:r>
      <w:r w:rsidR="00D67C24" w:rsidRPr="003B1B03">
        <w:rPr>
          <w:i/>
          <w:iCs/>
        </w:rPr>
        <w:t xml:space="preserve"> </w:t>
      </w:r>
      <w:r w:rsidR="00D67C24" w:rsidRPr="003B1B03">
        <w:t xml:space="preserve">saistībā ar vienošanās slēgšanu ar </w:t>
      </w:r>
      <w:r w:rsidR="00590CD8" w:rsidRPr="003B1B03">
        <w:t>Advokātu</w:t>
      </w:r>
      <w:r w:rsidR="00D67C24" w:rsidRPr="003B1B03">
        <w:t xml:space="preserve">. Proti, </w:t>
      </w:r>
      <w:r w:rsidR="00B85F1D" w:rsidRPr="003B1B03">
        <w:t>P</w:t>
      </w:r>
      <w:r w:rsidR="00D67C24" w:rsidRPr="003B1B03">
        <w:t xml:space="preserve">aziņojums kreditoriem </w:t>
      </w:r>
      <w:r w:rsidR="00D838AB" w:rsidRPr="003B1B03">
        <w:t>no</w:t>
      </w:r>
      <w:r w:rsidR="00D67C24" w:rsidRPr="003B1B03">
        <w:t>sūtīts 2025.</w:t>
      </w:r>
      <w:r w:rsidR="00BF6EB7" w:rsidRPr="003B1B03">
        <w:t> </w:t>
      </w:r>
      <w:r w:rsidR="00D67C24" w:rsidRPr="003B1B03">
        <w:t>gada 11.</w:t>
      </w:r>
      <w:r w:rsidR="00BF6EB7" w:rsidRPr="003B1B03">
        <w:t> </w:t>
      </w:r>
      <w:r w:rsidR="00D67C24" w:rsidRPr="003B1B03">
        <w:t xml:space="preserve">augustā, savukārt </w:t>
      </w:r>
      <w:r w:rsidR="00D838AB" w:rsidRPr="003B1B03">
        <w:t>Advokāta</w:t>
      </w:r>
      <w:r w:rsidR="00D67C24" w:rsidRPr="003B1B03">
        <w:t xml:space="preserve"> lūgumu atsaukt viņam izsniegtās pilnvaras </w:t>
      </w:r>
      <w:r w:rsidR="00A97903" w:rsidRPr="003B1B03">
        <w:t xml:space="preserve">Administratore </w:t>
      </w:r>
      <w:r w:rsidR="00D67C24" w:rsidRPr="003B1B03">
        <w:t>saņēm</w:t>
      </w:r>
      <w:r w:rsidR="00A97903" w:rsidRPr="003B1B03">
        <w:t>a</w:t>
      </w:r>
      <w:r w:rsidR="00D67C24" w:rsidRPr="003B1B03">
        <w:t xml:space="preserve"> tikai </w:t>
      </w:r>
      <w:r w:rsidR="00D838AB" w:rsidRPr="003B1B03">
        <w:t>2025. gada 21. augustā</w:t>
      </w:r>
      <w:r w:rsidR="00D67C24" w:rsidRPr="003B1B03">
        <w:t xml:space="preserve">. Vienlaikus ar šo lūgumu </w:t>
      </w:r>
      <w:r w:rsidR="00906965" w:rsidRPr="003B1B03">
        <w:t>A</w:t>
      </w:r>
      <w:r w:rsidR="00D67C24" w:rsidRPr="003B1B03">
        <w:t xml:space="preserve">dvokāts informēja </w:t>
      </w:r>
      <w:r w:rsidR="00A97903" w:rsidRPr="003B1B03">
        <w:t>Administratori</w:t>
      </w:r>
      <w:r w:rsidR="00D67C24" w:rsidRPr="003B1B03">
        <w:t xml:space="preserve"> arī par </w:t>
      </w:r>
      <w:r w:rsidR="006978AF" w:rsidRPr="003B1B03">
        <w:t xml:space="preserve">zvērināta </w:t>
      </w:r>
      <w:r w:rsidR="00D67C24" w:rsidRPr="003B1B03">
        <w:t xml:space="preserve">advokāta darbības apturēšanu. </w:t>
      </w:r>
      <w:r w:rsidR="00906965" w:rsidRPr="003B1B03">
        <w:t>Tādējādi</w:t>
      </w:r>
      <w:r w:rsidR="00D67C24" w:rsidRPr="003B1B03">
        <w:t xml:space="preserve"> visas </w:t>
      </w:r>
      <w:r w:rsidR="00906965" w:rsidRPr="003B1B03">
        <w:t>minētās</w:t>
      </w:r>
      <w:r w:rsidR="00D67C24" w:rsidRPr="003B1B03">
        <w:t xml:space="preserve"> darbības notika pēc kreditoriem nosūtītā </w:t>
      </w:r>
      <w:r w:rsidR="004973A8" w:rsidRPr="003B1B03">
        <w:t>P</w:t>
      </w:r>
      <w:r w:rsidR="00D67C24" w:rsidRPr="003B1B03">
        <w:t xml:space="preserve">aziņojuma un </w:t>
      </w:r>
      <w:r w:rsidR="0084616B" w:rsidRPr="003B1B03">
        <w:t>P</w:t>
      </w:r>
      <w:r w:rsidR="00D67C24" w:rsidRPr="003B1B03">
        <w:t>aziņojuma sagatavošanas brīdī nebija zināmas.</w:t>
      </w:r>
      <w:bookmarkStart w:id="4" w:name="_Hlk209812144"/>
    </w:p>
    <w:p w14:paraId="4D580DF1" w14:textId="1B1C8069" w:rsidR="00FC256A" w:rsidRPr="003B1B03" w:rsidRDefault="00A760E1" w:rsidP="0079141B">
      <w:pPr>
        <w:autoSpaceDE w:val="0"/>
        <w:autoSpaceDN w:val="0"/>
        <w:adjustRightInd w:val="0"/>
        <w:spacing w:after="0" w:line="240" w:lineRule="auto"/>
        <w:ind w:firstLine="709"/>
        <w:jc w:val="both"/>
      </w:pPr>
      <w:r w:rsidRPr="003B1B03">
        <w:t>[6.4] </w:t>
      </w:r>
      <w:r w:rsidR="00667996" w:rsidRPr="003B1B03">
        <w:t xml:space="preserve">Administratore </w:t>
      </w:r>
      <w:r w:rsidR="009C0AF2" w:rsidRPr="003B1B03">
        <w:t xml:space="preserve">atkārtoti </w:t>
      </w:r>
      <w:r w:rsidR="00667996" w:rsidRPr="003B1B03">
        <w:t xml:space="preserve">paskaidro, ka </w:t>
      </w:r>
      <w:r w:rsidR="00D67C24" w:rsidRPr="003B1B03">
        <w:t xml:space="preserve">Sūdzībā </w:t>
      </w:r>
      <w:r w:rsidR="0093000D" w:rsidRPr="003B1B03">
        <w:t>A</w:t>
      </w:r>
      <w:r w:rsidR="00D67C24" w:rsidRPr="003B1B03">
        <w:t>dministratorei vairākkārt pārmesta rīcība, kas apdraud lietu savlaicīgu izskatīšanu tiesā, neskatoties uz to, ka</w:t>
      </w:r>
      <w:r w:rsidR="009C0AF2" w:rsidRPr="003B1B03">
        <w:t xml:space="preserve"> </w:t>
      </w:r>
      <w:r w:rsidR="00D67C24" w:rsidRPr="003B1B03">
        <w:t>tā ir tiesas kompetence lemt, vai kāds no dalībniekiem apzināti nevilcina lietas skatīšanu</w:t>
      </w:r>
      <w:bookmarkEnd w:id="4"/>
      <w:r w:rsidR="00D67C24" w:rsidRPr="003B1B03">
        <w:t>.</w:t>
      </w:r>
    </w:p>
    <w:p w14:paraId="67EEA582" w14:textId="49A0393A" w:rsidR="00D67C24" w:rsidRPr="003B1B03" w:rsidRDefault="007B2EB4" w:rsidP="0079141B">
      <w:pPr>
        <w:autoSpaceDE w:val="0"/>
        <w:autoSpaceDN w:val="0"/>
        <w:adjustRightInd w:val="0"/>
        <w:spacing w:after="0" w:line="240" w:lineRule="auto"/>
        <w:ind w:firstLine="709"/>
        <w:jc w:val="both"/>
      </w:pPr>
      <w:r w:rsidRPr="003B1B03">
        <w:t>P</w:t>
      </w:r>
      <w:r w:rsidR="006A612A" w:rsidRPr="003B1B03">
        <w:t>ar</w:t>
      </w:r>
      <w:r w:rsidR="00064C20" w:rsidRPr="003B1B03">
        <w:t xml:space="preserve"> </w:t>
      </w:r>
      <w:r w:rsidR="00D73ECF" w:rsidRPr="003B1B03">
        <w:t xml:space="preserve">Sūdzībā </w:t>
      </w:r>
      <w:r w:rsidR="00064C20" w:rsidRPr="003B1B03">
        <w:t>Administratore</w:t>
      </w:r>
      <w:r w:rsidR="0093000D" w:rsidRPr="003B1B03">
        <w:t>i</w:t>
      </w:r>
      <w:r w:rsidR="00D67C24" w:rsidRPr="003B1B03">
        <w:t xml:space="preserve"> pārmest</w:t>
      </w:r>
      <w:r w:rsidR="00457E3C" w:rsidRPr="003B1B03">
        <w:t>o</w:t>
      </w:r>
      <w:r w:rsidR="00D67C24" w:rsidRPr="003B1B03">
        <w:t xml:space="preserve"> rīcīb</w:t>
      </w:r>
      <w:r w:rsidR="00457E3C" w:rsidRPr="003B1B03">
        <w:t>u</w:t>
      </w:r>
      <w:r w:rsidR="00D67C24" w:rsidRPr="003B1B03">
        <w:t xml:space="preserve">, </w:t>
      </w:r>
      <w:r w:rsidR="00A90DA6" w:rsidRPr="003B1B03">
        <w:t xml:space="preserve">kas </w:t>
      </w:r>
      <w:r w:rsidR="009E30C0" w:rsidRPr="003B1B03">
        <w:t>novilcin</w:t>
      </w:r>
      <w:r w:rsidR="00A90DA6" w:rsidRPr="003B1B03">
        <w:t>a</w:t>
      </w:r>
      <w:r w:rsidR="00D67C24" w:rsidRPr="003B1B03">
        <w:t xml:space="preserve"> Parādnieka maksātnespējas procesu, kura ilgums šobrīd esot kļuvis atkarīgs no Parādnieka iniciētām tiesvedībām pret </w:t>
      </w:r>
      <w:r w:rsidR="00B856F7" w:rsidRPr="003B1B03">
        <w:t>Iesniedzēju</w:t>
      </w:r>
      <w:r w:rsidR="00735FBA" w:rsidRPr="003B1B03">
        <w:t xml:space="preserve">, </w:t>
      </w:r>
      <w:r w:rsidR="0051462F" w:rsidRPr="003B1B03">
        <w:t xml:space="preserve">Administratore norāda, </w:t>
      </w:r>
      <w:r w:rsidR="00FF67DE" w:rsidRPr="003B1B03">
        <w:t xml:space="preserve">ka </w:t>
      </w:r>
      <w:r w:rsidR="00B856F7" w:rsidRPr="003B1B03">
        <w:t>Iesniedzēja</w:t>
      </w:r>
      <w:r w:rsidR="00D67C24" w:rsidRPr="003B1B03">
        <w:t xml:space="preserve"> izdarītais secinājums</w:t>
      </w:r>
      <w:r w:rsidR="00FF67DE" w:rsidRPr="003B1B03">
        <w:t xml:space="preserve"> </w:t>
      </w:r>
      <w:r w:rsidR="00A90DA6" w:rsidRPr="003B1B03">
        <w:t xml:space="preserve">ir </w:t>
      </w:r>
      <w:r w:rsidR="00FF67DE" w:rsidRPr="003B1B03">
        <w:t xml:space="preserve">pilnīgi nepamatots. </w:t>
      </w:r>
      <w:r w:rsidR="00BD6B09" w:rsidRPr="003B1B03">
        <w:t xml:space="preserve">Proti, </w:t>
      </w:r>
      <w:r w:rsidR="00063F2A" w:rsidRPr="003B1B03">
        <w:t>Parādnieka maksātnespēja</w:t>
      </w:r>
      <w:r w:rsidR="00395970" w:rsidRPr="003B1B03">
        <w:t>s process</w:t>
      </w:r>
      <w:r w:rsidR="00D67C24" w:rsidRPr="003B1B03">
        <w:t xml:space="preserve"> joprojām turpinās arī</w:t>
      </w:r>
      <w:r w:rsidR="0059389C" w:rsidRPr="003B1B03">
        <w:t xml:space="preserve"> turpinātās </w:t>
      </w:r>
      <w:r w:rsidR="00892654" w:rsidRPr="003B1B03">
        <w:t xml:space="preserve">saimnieciskās darbības </w:t>
      </w:r>
      <w:r w:rsidR="006B3121" w:rsidRPr="003B1B03">
        <w:t>ierobežotā ap</w:t>
      </w:r>
      <w:r w:rsidR="00BD6B09" w:rsidRPr="003B1B03">
        <w:t>mērā</w:t>
      </w:r>
      <w:r w:rsidR="006B3121" w:rsidRPr="003B1B03">
        <w:t xml:space="preserve"> dēļ. </w:t>
      </w:r>
      <w:r w:rsidR="00BD6B09" w:rsidRPr="003B1B03">
        <w:t>P</w:t>
      </w:r>
      <w:r w:rsidR="00D67C24" w:rsidRPr="003B1B03">
        <w:t xml:space="preserve">iemēram, </w:t>
      </w:r>
      <w:r w:rsidR="00BD6B09" w:rsidRPr="003B1B03">
        <w:t xml:space="preserve">tiek turpināti </w:t>
      </w:r>
      <w:r w:rsidR="00D67C24" w:rsidRPr="003B1B03">
        <w:t>būvniecības darbi ierobežotās saimnieciskās darbības ietvaros. Turklāt jebkurā gadījumā jebkura tiesvedība jebkurā maksātnespējas procesā ietekmē maksātnespējas procesa ilgumu, bet, kā jau norādīts iepriekš, administrators izvērtē un lemj par to, vai prasību celt un to uzturēt, savukārt tiesa lemj par prasības pamatotību, pieņemot spriedumu.</w:t>
      </w:r>
    </w:p>
    <w:p w14:paraId="79A0BBFA" w14:textId="1585831E" w:rsidR="00D67C24" w:rsidRPr="003B1B03" w:rsidRDefault="003A6561" w:rsidP="0079141B">
      <w:pPr>
        <w:autoSpaceDE w:val="0"/>
        <w:autoSpaceDN w:val="0"/>
        <w:adjustRightInd w:val="0"/>
        <w:spacing w:after="0" w:line="240" w:lineRule="auto"/>
        <w:ind w:firstLine="709"/>
        <w:jc w:val="both"/>
        <w:rPr>
          <w:rFonts w:eastAsia="Times New Roman"/>
        </w:rPr>
      </w:pPr>
      <w:r w:rsidRPr="003B1B03">
        <w:t>[6.5] </w:t>
      </w:r>
      <w:r w:rsidR="00D67C24" w:rsidRPr="003B1B03">
        <w:t xml:space="preserve">Vienlaikus </w:t>
      </w:r>
      <w:r w:rsidRPr="003B1B03">
        <w:t xml:space="preserve">Administratore </w:t>
      </w:r>
      <w:r w:rsidR="00D67C24" w:rsidRPr="003B1B03">
        <w:t>norād</w:t>
      </w:r>
      <w:r w:rsidRPr="003B1B03">
        <w:t>a</w:t>
      </w:r>
      <w:r w:rsidR="00D67C24" w:rsidRPr="003B1B03">
        <w:t xml:space="preserve">, ka </w:t>
      </w:r>
      <w:r w:rsidR="00FB08BC" w:rsidRPr="003B1B03">
        <w:t>Paskaidrojumu sniegšanas brīdī,</w:t>
      </w:r>
      <w:r w:rsidR="00460A79" w:rsidRPr="003B1B03">
        <w:t xml:space="preserve"> ņemot vērā radušos apstākļus, kas saistīti ar iepriekš piesaistīto zvērināto advokātu finansēšanu,</w:t>
      </w:r>
      <w:r w:rsidR="003039E8" w:rsidRPr="003B1B03">
        <w:t xml:space="preserve"> Administratore</w:t>
      </w:r>
      <w:r w:rsidR="00D67C24" w:rsidRPr="003B1B03">
        <w:t xml:space="preserve"> </w:t>
      </w:r>
      <w:r w:rsidRPr="003B1B03">
        <w:t xml:space="preserve">ir </w:t>
      </w:r>
      <w:r w:rsidR="00EC3E61" w:rsidRPr="003B1B03">
        <w:t>uzsākusi veikt papildu izvērtējumu tam, vai prasības joprojām ir uzturamas un kādā apmērā</w:t>
      </w:r>
      <w:r w:rsidR="0039731F" w:rsidRPr="003B1B03">
        <w:t>.</w:t>
      </w:r>
      <w:r w:rsidR="006215E6" w:rsidRPr="003B1B03">
        <w:t xml:space="preserve"> </w:t>
      </w:r>
      <w:r w:rsidR="00D67C24" w:rsidRPr="003B1B03">
        <w:t xml:space="preserve">Tostarp </w:t>
      </w:r>
      <w:r w:rsidR="00091FF5" w:rsidRPr="003B1B03">
        <w:t xml:space="preserve">saistībā ar 2. Tiesvedību </w:t>
      </w:r>
      <w:r w:rsidR="00795F77" w:rsidRPr="003B1B03">
        <w:t>Administratore</w:t>
      </w:r>
      <w:r w:rsidR="008061E2" w:rsidRPr="003B1B03">
        <w:t xml:space="preserve"> ir</w:t>
      </w:r>
      <w:r w:rsidR="00D67C24" w:rsidRPr="003B1B03">
        <w:t xml:space="preserve"> pieņēmusi lēmumu atsaukt prasību un izbeigt tiesvedību pēc tam, kad no Kreditora tiks saņemta </w:t>
      </w:r>
      <w:r w:rsidR="001B6E3F" w:rsidRPr="003B1B03">
        <w:t>21 702,92 </w:t>
      </w:r>
      <w:r w:rsidR="001B6E3F" w:rsidRPr="003B1B03">
        <w:rPr>
          <w:i/>
          <w:iCs/>
        </w:rPr>
        <w:t>euro</w:t>
      </w:r>
      <w:r w:rsidR="001B6E3F" w:rsidRPr="003B1B03">
        <w:t xml:space="preserve"> </w:t>
      </w:r>
      <w:r w:rsidR="00D67C24" w:rsidRPr="003B1B03">
        <w:t>atlīdzīb</w:t>
      </w:r>
      <w:r w:rsidR="00FF7113" w:rsidRPr="003B1B03">
        <w:t>a</w:t>
      </w:r>
      <w:r w:rsidR="00D67C24" w:rsidRPr="003B1B03">
        <w:t xml:space="preserve"> par </w:t>
      </w:r>
      <w:r w:rsidR="00FF7113" w:rsidRPr="003B1B03">
        <w:t xml:space="preserve">faktiski </w:t>
      </w:r>
      <w:r w:rsidR="00D67C24" w:rsidRPr="003B1B03">
        <w:t>izpildītiem darbiem</w:t>
      </w:r>
      <w:r w:rsidR="00B04316" w:rsidRPr="003B1B03">
        <w:t>.</w:t>
      </w:r>
      <w:r w:rsidR="00A02BCA" w:rsidRPr="003B1B03">
        <w:rPr>
          <w:rStyle w:val="Vresatsauce"/>
        </w:rPr>
        <w:footnoteReference w:id="5"/>
      </w:r>
      <w:r w:rsidR="00D67C24" w:rsidRPr="003B1B03">
        <w:t xml:space="preserve"> Arī </w:t>
      </w:r>
      <w:r w:rsidR="00B04316" w:rsidRPr="003B1B03">
        <w:t>saistībā ar</w:t>
      </w:r>
      <w:r w:rsidR="00D67C24" w:rsidRPr="003B1B03">
        <w:t xml:space="preserve"> pārējām tiesvedībām </w:t>
      </w:r>
      <w:r w:rsidR="00795F77" w:rsidRPr="003B1B03">
        <w:t>Administratore</w:t>
      </w:r>
      <w:r w:rsidR="00365703" w:rsidRPr="003B1B03">
        <w:t xml:space="preserve"> ir</w:t>
      </w:r>
      <w:r w:rsidR="00D67C24" w:rsidRPr="003B1B03">
        <w:t xml:space="preserve"> rosinājusi tikšanos ar </w:t>
      </w:r>
      <w:r w:rsidR="0033258B" w:rsidRPr="003B1B03">
        <w:t>Iesniedzēju</w:t>
      </w:r>
      <w:r w:rsidR="00365703" w:rsidRPr="003B1B03">
        <w:t>.</w:t>
      </w:r>
      <w:r w:rsidR="00D67C24" w:rsidRPr="003B1B03">
        <w:t xml:space="preserve"> </w:t>
      </w:r>
      <w:r w:rsidR="00365703" w:rsidRPr="003B1B03">
        <w:t>P</w:t>
      </w:r>
      <w:r w:rsidR="00D67C24" w:rsidRPr="003B1B03">
        <w:t>ušu starpā ir uzsāktas sarunas par iespējamu mierizlīgumu tajās.</w:t>
      </w:r>
    </w:p>
    <w:p w14:paraId="09636746" w14:textId="54DD637F" w:rsidR="00D67C24" w:rsidRPr="003B1B03" w:rsidRDefault="005763C3" w:rsidP="0079141B">
      <w:pPr>
        <w:autoSpaceDE w:val="0"/>
        <w:autoSpaceDN w:val="0"/>
        <w:adjustRightInd w:val="0"/>
        <w:spacing w:after="0" w:line="240" w:lineRule="auto"/>
        <w:ind w:firstLine="709"/>
        <w:jc w:val="both"/>
        <w:rPr>
          <w:rFonts w:eastAsia="Times New Roman"/>
        </w:rPr>
      </w:pPr>
      <w:r w:rsidRPr="003B1B03">
        <w:t>[6.6] </w:t>
      </w:r>
      <w:r w:rsidR="00E0415A" w:rsidRPr="003B1B03">
        <w:t>Administratore paskaidro</w:t>
      </w:r>
      <w:r w:rsidR="00D67C24" w:rsidRPr="003B1B03">
        <w:t xml:space="preserve">, ka visos maksātnespējas procesos veic </w:t>
      </w:r>
      <w:r w:rsidR="004828F5" w:rsidRPr="003B1B03">
        <w:t>p</w:t>
      </w:r>
      <w:r w:rsidR="00D67C24" w:rsidRPr="003B1B03">
        <w:t xml:space="preserve">arādnieka pārstāvju rīcības izvērtējumu, tostarp ceļ prasības par zaudējumu piedziņu, ja konstatē, ka ar </w:t>
      </w:r>
      <w:r w:rsidR="004828F5" w:rsidRPr="003B1B03">
        <w:t>p</w:t>
      </w:r>
      <w:r w:rsidR="00D67C24" w:rsidRPr="003B1B03">
        <w:t xml:space="preserve">arādnieka pārstāvju rīcību </w:t>
      </w:r>
      <w:r w:rsidR="00382404" w:rsidRPr="003B1B03">
        <w:t>p</w:t>
      </w:r>
      <w:r w:rsidR="00D67C24" w:rsidRPr="003B1B03">
        <w:t>arādniekiem nodarīti zaudējumi. Arī Parādnieka maksātnespējas proces</w:t>
      </w:r>
      <w:r w:rsidR="004828F5" w:rsidRPr="003B1B03">
        <w:t>ā</w:t>
      </w:r>
      <w:r w:rsidR="00D67C24" w:rsidRPr="003B1B03">
        <w:t>, pretēji Sūdzībā norādītajam, ir vērtēta Parādnieka pārstāvju rīcība. Turklāt gan Parādnieka, gan citos maksātnespējas procesos parādnieku pārstāvju rīcība tiek vērtēta ne tikai vienu reizi, bet visa procesa gaitā, tostarp, konstatējot jaunus, iepriekš nezinātus apstākļus, dokumentus vai tml.</w:t>
      </w:r>
    </w:p>
    <w:p w14:paraId="0F3E07D8" w14:textId="1E749C20" w:rsidR="00D67C24" w:rsidRPr="003B1B03" w:rsidRDefault="00D67C24" w:rsidP="0079141B">
      <w:pPr>
        <w:autoSpaceDE w:val="0"/>
        <w:autoSpaceDN w:val="0"/>
        <w:adjustRightInd w:val="0"/>
        <w:spacing w:after="0" w:line="240" w:lineRule="auto"/>
        <w:ind w:firstLine="709"/>
        <w:jc w:val="both"/>
        <w:rPr>
          <w:rFonts w:eastAsia="Times New Roman"/>
        </w:rPr>
      </w:pPr>
      <w:r w:rsidRPr="003B1B03">
        <w:t xml:space="preserve">Ievērojot iepriekš minēto, </w:t>
      </w:r>
      <w:r w:rsidR="00382404" w:rsidRPr="003B1B03">
        <w:t xml:space="preserve">Administratore </w:t>
      </w:r>
      <w:r w:rsidRPr="003B1B03">
        <w:t>uzskat</w:t>
      </w:r>
      <w:r w:rsidR="00382404" w:rsidRPr="003B1B03">
        <w:t>a</w:t>
      </w:r>
      <w:r w:rsidRPr="003B1B03">
        <w:t xml:space="preserve">, ka </w:t>
      </w:r>
      <w:r w:rsidR="00A476EB" w:rsidRPr="003B1B03">
        <w:t>Iesniedzēja</w:t>
      </w:r>
      <w:r w:rsidRPr="003B1B03">
        <w:t xml:space="preserve"> Sūdzība ir nepamatota,</w:t>
      </w:r>
      <w:r w:rsidR="001B0930" w:rsidRPr="003B1B03">
        <w:t xml:space="preserve"> bet</w:t>
      </w:r>
      <w:r w:rsidR="00E669A0" w:rsidRPr="003B1B03">
        <w:t xml:space="preserve"> Administratores</w:t>
      </w:r>
      <w:r w:rsidRPr="003B1B03">
        <w:t xml:space="preserve"> rīcība ir tiesiska</w:t>
      </w:r>
      <w:r w:rsidR="00171E1F" w:rsidRPr="003B1B03">
        <w:t>.</w:t>
      </w:r>
      <w:r w:rsidRPr="003B1B03">
        <w:t xml:space="preserve"> </w:t>
      </w:r>
      <w:r w:rsidR="00E669A0" w:rsidRPr="003B1B03">
        <w:t>A</w:t>
      </w:r>
      <w:r w:rsidRPr="003B1B03">
        <w:t>dministratore nodrošin</w:t>
      </w:r>
      <w:r w:rsidR="00A476EB" w:rsidRPr="003B1B03">
        <w:t>a</w:t>
      </w:r>
      <w:r w:rsidRPr="003B1B03">
        <w:t xml:space="preserve"> Parādnieka likumīgu un efektīvu maksātnespējas procesu, nepieļauj</w:t>
      </w:r>
      <w:r w:rsidR="00E669A0" w:rsidRPr="003B1B03">
        <w:t>ot</w:t>
      </w:r>
      <w:r w:rsidRPr="003B1B03">
        <w:t xml:space="preserve"> ne maksātnespējas procesa novilcināšanu, ne tiesvedību novilcināšanu.</w:t>
      </w:r>
    </w:p>
    <w:p w14:paraId="54684D72" w14:textId="5F06426B" w:rsidR="00111571" w:rsidRPr="003B1B03" w:rsidRDefault="00171E1F" w:rsidP="0079141B">
      <w:pPr>
        <w:autoSpaceDE w:val="0"/>
        <w:autoSpaceDN w:val="0"/>
        <w:adjustRightInd w:val="0"/>
        <w:spacing w:after="0" w:line="240" w:lineRule="auto"/>
        <w:ind w:firstLine="709"/>
        <w:jc w:val="both"/>
        <w:rPr>
          <w:rFonts w:eastAsia="Times New Roman"/>
        </w:rPr>
      </w:pPr>
      <w:r w:rsidRPr="003B1B03">
        <w:t xml:space="preserve">Vienlaikus </w:t>
      </w:r>
      <w:r w:rsidR="00E669A0" w:rsidRPr="003B1B03">
        <w:t>Administratore lūdz</w:t>
      </w:r>
      <w:r w:rsidR="00D67C24" w:rsidRPr="003B1B03">
        <w:t xml:space="preserve"> informēt, ja nepieciešami papildu paskaidrojumi vai dokumenti.</w:t>
      </w:r>
    </w:p>
    <w:p w14:paraId="44109C82" w14:textId="77777777" w:rsidR="0019157F" w:rsidRPr="003B1B03" w:rsidRDefault="006101F1" w:rsidP="0019157F">
      <w:pPr>
        <w:autoSpaceDE w:val="0"/>
        <w:autoSpaceDN w:val="0"/>
        <w:adjustRightInd w:val="0"/>
        <w:spacing w:after="0" w:line="240" w:lineRule="auto"/>
        <w:ind w:firstLine="709"/>
        <w:jc w:val="both"/>
        <w:rPr>
          <w:rFonts w:eastAsia="Times New Roman"/>
        </w:rPr>
      </w:pPr>
      <w:r w:rsidRPr="003B1B03">
        <w:rPr>
          <w:rFonts w:eastAsia="Times New Roman"/>
        </w:rPr>
        <w:t>[</w:t>
      </w:r>
      <w:r w:rsidR="00111571" w:rsidRPr="003B1B03">
        <w:rPr>
          <w:rFonts w:eastAsia="Times New Roman"/>
        </w:rPr>
        <w:t>7</w:t>
      </w:r>
      <w:r w:rsidRPr="003B1B03">
        <w:rPr>
          <w:rFonts w:eastAsia="Times New Roman"/>
        </w:rPr>
        <w:t>] </w:t>
      </w:r>
      <w:r w:rsidR="0019157F" w:rsidRPr="003B1B03">
        <w:rPr>
          <w:rFonts w:eastAsia="Times New Roman"/>
        </w:rPr>
        <w:t xml:space="preserve">Izvērtējot Sūdzību, Administratores sniegtos paskaidrojumus, kā arī maksātnespējas </w:t>
      </w:r>
      <w:r w:rsidR="0019157F" w:rsidRPr="003B1B03">
        <w:rPr>
          <w:rFonts w:eastAsia="Times New Roman"/>
        </w:rPr>
        <w:lastRenderedPageBreak/>
        <w:t>procesu reglamentējošās tiesību normas,</w:t>
      </w:r>
      <w:r w:rsidR="0019157F" w:rsidRPr="003B1B03">
        <w:rPr>
          <w:rFonts w:eastAsia="Times New Roman"/>
          <w:b/>
        </w:rPr>
        <w:t xml:space="preserve"> secināms</w:t>
      </w:r>
      <w:r w:rsidR="0019157F" w:rsidRPr="003B1B03">
        <w:rPr>
          <w:rFonts w:eastAsia="Times New Roman"/>
        </w:rPr>
        <w:t xml:space="preserve"> turpmāk minētais.</w:t>
      </w:r>
    </w:p>
    <w:p w14:paraId="4C510A6E" w14:textId="2071EABB" w:rsidR="0019157F" w:rsidRPr="003B1B03" w:rsidRDefault="0019157F" w:rsidP="0019157F">
      <w:pPr>
        <w:widowControl/>
        <w:spacing w:after="0" w:line="240" w:lineRule="auto"/>
        <w:ind w:firstLine="709"/>
        <w:jc w:val="both"/>
        <w:rPr>
          <w:rFonts w:eastAsia="Times New Roman"/>
        </w:rPr>
      </w:pPr>
      <w:r w:rsidRPr="003B1B03">
        <w:rPr>
          <w:rFonts w:eastAsia="Times New Roman"/>
        </w:rPr>
        <w:t>[</w:t>
      </w:r>
      <w:r w:rsidR="008F517A" w:rsidRPr="003B1B03">
        <w:rPr>
          <w:rFonts w:eastAsia="Times New Roman"/>
        </w:rPr>
        <w:t>7</w:t>
      </w:r>
      <w:r w:rsidRPr="003B1B03">
        <w:rPr>
          <w:rFonts w:eastAsia="Times New Roman"/>
        </w:rPr>
        <w:t>.1]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r w:rsidRPr="003B1B03">
        <w:rPr>
          <w:rStyle w:val="Vresatsauce"/>
          <w:rFonts w:eastAsia="Times New Roman"/>
        </w:rPr>
        <w:footnoteReference w:id="6"/>
      </w:r>
    </w:p>
    <w:p w14:paraId="5C0A0AAE" w14:textId="77777777" w:rsidR="0019157F" w:rsidRPr="003B1B03" w:rsidRDefault="0019157F" w:rsidP="0019157F">
      <w:pPr>
        <w:tabs>
          <w:tab w:val="left" w:pos="993"/>
          <w:tab w:val="left" w:pos="1134"/>
        </w:tabs>
        <w:spacing w:after="0" w:line="240" w:lineRule="auto"/>
        <w:ind w:firstLine="709"/>
        <w:jc w:val="both"/>
      </w:pPr>
      <w:r w:rsidRPr="003B1B03">
        <w:t>Kreditors, parādnieka pārstāvis vai trešā persona, kuras likumiskās tiesības ir aizskartas, var iesniegt Maksātnespējas kontroles dienestam sūdzību par administratora rīcību.</w:t>
      </w:r>
      <w:r w:rsidRPr="003B1B03">
        <w:rPr>
          <w:rStyle w:val="Vresatsauce"/>
        </w:rPr>
        <w:footnoteReference w:id="7"/>
      </w:r>
    </w:p>
    <w:p w14:paraId="0141B0BA" w14:textId="2A4DCDDB" w:rsidR="00A97980" w:rsidRPr="003B1B03" w:rsidRDefault="000D48A6" w:rsidP="00750034">
      <w:pPr>
        <w:tabs>
          <w:tab w:val="left" w:pos="993"/>
          <w:tab w:val="left" w:pos="1134"/>
        </w:tabs>
        <w:spacing w:after="0" w:line="240" w:lineRule="auto"/>
        <w:ind w:firstLine="709"/>
        <w:jc w:val="both"/>
      </w:pPr>
      <w:r w:rsidRPr="003B1B03">
        <w:t>Sūdzībā izteiktas pretenzijas par Administratores rīcību</w:t>
      </w:r>
      <w:r w:rsidR="00750034" w:rsidRPr="003B1B03">
        <w:t>, neīstenojot tiesības labā ticībā,</w:t>
      </w:r>
      <w:r w:rsidRPr="003B1B03">
        <w:t xml:space="preserve"> </w:t>
      </w:r>
      <w:r w:rsidR="00D40F4B" w:rsidRPr="003B1B03">
        <w:t xml:space="preserve">vilcinot </w:t>
      </w:r>
      <w:r w:rsidR="00E61334" w:rsidRPr="003B1B03">
        <w:t>tiesvedīb</w:t>
      </w:r>
      <w:r w:rsidR="007965E3" w:rsidRPr="003B1B03">
        <w:t>as</w:t>
      </w:r>
      <w:r w:rsidR="00E61334" w:rsidRPr="003B1B03">
        <w:t xml:space="preserve"> un </w:t>
      </w:r>
      <w:r w:rsidR="007965E3" w:rsidRPr="003B1B03">
        <w:t xml:space="preserve">secīgi </w:t>
      </w:r>
      <w:r w:rsidR="00E61334" w:rsidRPr="003B1B03">
        <w:t xml:space="preserve">maksātnespējas procesa norisi. </w:t>
      </w:r>
      <w:r w:rsidR="00EC1F7F" w:rsidRPr="003B1B03">
        <w:t>Vienlaikus Sūdzībā</w:t>
      </w:r>
      <w:r w:rsidR="00E61334" w:rsidRPr="003B1B03">
        <w:t xml:space="preserve"> izteiktas </w:t>
      </w:r>
      <w:r w:rsidR="00EC1F7F" w:rsidRPr="003B1B03">
        <w:t xml:space="preserve">arī </w:t>
      </w:r>
      <w:r w:rsidR="00E61334" w:rsidRPr="003B1B03">
        <w:t>šaubas par Administratores objektivitāti</w:t>
      </w:r>
      <w:r w:rsidR="00225B0D" w:rsidRPr="003B1B03">
        <w:t xml:space="preserve">, ceļot prasības pret Iesniedzēju, </w:t>
      </w:r>
      <w:r w:rsidR="00DF42BB" w:rsidRPr="003B1B03">
        <w:t xml:space="preserve">neizvērtējot </w:t>
      </w:r>
      <w:r w:rsidR="00C01DD3" w:rsidRPr="003B1B03">
        <w:t>Parādnieka bijušo valdes locekļu atbildību par Parādniekam nodarītajiem zaudējumiem</w:t>
      </w:r>
      <w:r w:rsidR="00C01DD3" w:rsidRPr="003B1B03">
        <w:rPr>
          <w:rStyle w:val="Vresatsauce"/>
        </w:rPr>
        <w:footnoteReference w:id="8"/>
      </w:r>
      <w:r w:rsidR="00C01DD3" w:rsidRPr="003B1B03">
        <w:t>.</w:t>
      </w:r>
    </w:p>
    <w:p w14:paraId="1071B68C" w14:textId="77777777" w:rsidR="00CC1198" w:rsidRPr="003B1B03" w:rsidRDefault="00A82AB7" w:rsidP="00CC1198">
      <w:pPr>
        <w:tabs>
          <w:tab w:val="left" w:pos="993"/>
          <w:tab w:val="left" w:pos="1134"/>
        </w:tabs>
        <w:spacing w:after="0" w:line="240" w:lineRule="auto"/>
        <w:ind w:right="13" w:firstLine="709"/>
        <w:jc w:val="both"/>
      </w:pPr>
      <w:r w:rsidRPr="003B1B03">
        <w:t>[7.2] </w:t>
      </w:r>
      <w:r w:rsidR="00CC1198" w:rsidRPr="003B1B03">
        <w:t>Pēc juridiskās personas maksātnespējas procesa pasludināšanas par parādnieka pārvaldes institūciju kļūst administrators. Administrators iegūst visas normatīvajos aktos, parādnieka statūtos vai līgumos paredzētās pārvaldes institūciju tiesības, pienākumus</w:t>
      </w:r>
      <w:r w:rsidR="00CC1198" w:rsidRPr="003B1B03">
        <w:rPr>
          <w:rStyle w:val="Vresatsauce"/>
        </w:rPr>
        <w:footnoteReference w:id="9"/>
      </w:r>
      <w:r w:rsidR="00CC1198" w:rsidRPr="003B1B03">
        <w:t xml:space="preserve"> un atbildību.</w:t>
      </w:r>
      <w:r w:rsidR="00CC1198" w:rsidRPr="003B1B03">
        <w:rPr>
          <w:rStyle w:val="Vresatsauce"/>
        </w:rPr>
        <w:footnoteReference w:id="10"/>
      </w:r>
    </w:p>
    <w:p w14:paraId="7574DD7E" w14:textId="77777777" w:rsidR="00CC1198" w:rsidRPr="003B1B03" w:rsidRDefault="00CC1198" w:rsidP="00CC1198">
      <w:pPr>
        <w:tabs>
          <w:tab w:val="left" w:pos="993"/>
          <w:tab w:val="left" w:pos="1134"/>
        </w:tabs>
        <w:spacing w:after="0" w:line="240" w:lineRule="auto"/>
        <w:ind w:right="13" w:firstLine="709"/>
        <w:jc w:val="both"/>
      </w:pPr>
      <w:r w:rsidRPr="003B1B03">
        <w:t>Ar Maksātnespējas likumu administratoram ir uzlikta virkne pienākumu</w:t>
      </w:r>
      <w:r w:rsidRPr="003B1B03">
        <w:rPr>
          <w:rStyle w:val="Vresatsauce"/>
        </w:rPr>
        <w:footnoteReference w:id="11"/>
      </w:r>
      <w:r w:rsidRPr="003B1B03">
        <w:t>, kas veicami nekavējoties un paralēli (piemēram, parādnieka dokumentu un mantas inventarizācija un parādnieka mantas ņemšana savā pārvaldījumā, kreditoru prasījumu pieņemšana un pārbaudīšana, darījumu izvērtēšana), lai nodrošinātu maksātnespējas procesu likumīgu un efektīvu norisi.</w:t>
      </w:r>
    </w:p>
    <w:p w14:paraId="1F62134D" w14:textId="77777777" w:rsidR="00CC1198" w:rsidRPr="003B1B03" w:rsidRDefault="00CC1198" w:rsidP="00CC1198">
      <w:pPr>
        <w:autoSpaceDE w:val="0"/>
        <w:autoSpaceDN w:val="0"/>
        <w:adjustRightInd w:val="0"/>
        <w:spacing w:after="0" w:line="240" w:lineRule="auto"/>
        <w:ind w:firstLine="709"/>
        <w:jc w:val="both"/>
      </w:pPr>
      <w:r w:rsidRPr="003B1B03">
        <w:t>Administrators ir parādnieka maksātnespējas procesa vadītājs un virzītājs, kura kompetencē ietilpst pēc būtības izvērtēt visus maksātnespējas procesa ietvaros konstatētos faktus un iegūto informāciju to kopsakarībā.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Pr="003B1B03">
        <w:rPr>
          <w:rStyle w:val="Vresatsauce"/>
        </w:rPr>
        <w:footnoteReference w:id="12"/>
      </w:r>
      <w:r w:rsidRPr="003B1B03">
        <w:t xml:space="preserve"> Tikai un vienīgi administratora rīcībā ir pilnīga un visaptveroša informācija, kuras izvērtēšana ir par pamatu konkrētā lēmuma pieņemšanai.</w:t>
      </w:r>
    </w:p>
    <w:p w14:paraId="108B3370" w14:textId="77777777" w:rsidR="00CC1198" w:rsidRPr="003B1B03" w:rsidRDefault="00CC1198" w:rsidP="00CC1198">
      <w:pPr>
        <w:autoSpaceDE w:val="0"/>
        <w:autoSpaceDN w:val="0"/>
        <w:adjustRightInd w:val="0"/>
        <w:spacing w:after="0" w:line="240" w:lineRule="auto"/>
        <w:ind w:firstLine="709"/>
        <w:jc w:val="both"/>
      </w:pPr>
      <w:r w:rsidRPr="003B1B03">
        <w:t>Izvēloties konkrēto tiesisko līdzekli, administrators uzņemas risku (atbildību) segt ar to parādniekam nodarītos zaudējumus.</w:t>
      </w:r>
      <w:r w:rsidRPr="003B1B03">
        <w:rPr>
          <w:rStyle w:val="Vresatsauce"/>
        </w:rPr>
        <w:footnoteReference w:id="13"/>
      </w:r>
    </w:p>
    <w:p w14:paraId="47410795" w14:textId="77777777" w:rsidR="00CC1198" w:rsidRPr="003B1B03" w:rsidRDefault="00CC1198" w:rsidP="00CC1198">
      <w:pPr>
        <w:autoSpaceDE w:val="0"/>
        <w:autoSpaceDN w:val="0"/>
        <w:adjustRightInd w:val="0"/>
        <w:spacing w:after="0" w:line="240" w:lineRule="auto"/>
        <w:ind w:firstLine="709"/>
        <w:jc w:val="both"/>
      </w:pPr>
      <w:r w:rsidRPr="003B1B03">
        <w:t>Maksātnespējas kontroles dienests atbilstoši Maksātnespējas likumā noteiktajai kompetencei, nepieņemot lēmumu pēc būtības administratora vietā, ir tiesīgs pārbaudīt, vai administrators, pieņemot konkrētu lēmumu, ir visaptveroši izvērtējis visu viņa rīcībā esošo informāciju un lietas apstākļus, un spēj to pamatot.</w:t>
      </w:r>
      <w:r w:rsidRPr="003B1B03">
        <w:rPr>
          <w:rStyle w:val="Vresatsauce"/>
        </w:rPr>
        <w:footnoteReference w:id="14"/>
      </w:r>
    </w:p>
    <w:p w14:paraId="03201CD1" w14:textId="3780F54F" w:rsidR="0029270F" w:rsidRPr="003B1B03" w:rsidRDefault="00A06700" w:rsidP="0079141B">
      <w:pPr>
        <w:widowControl/>
        <w:spacing w:after="0" w:line="240" w:lineRule="auto"/>
        <w:ind w:firstLine="709"/>
        <w:jc w:val="both"/>
      </w:pPr>
      <w:r w:rsidRPr="003B1B03">
        <w:t>[7.3] </w:t>
      </w:r>
      <w:r w:rsidR="00C93058" w:rsidRPr="003B1B03">
        <w:t xml:space="preserve">Par Sūdzībā izteikto pretenziju par Administratores rīcību, </w:t>
      </w:r>
      <w:r w:rsidR="008A0740" w:rsidRPr="003B1B03">
        <w:t>no</w:t>
      </w:r>
      <w:r w:rsidR="0018642D" w:rsidRPr="003B1B03">
        <w:t xml:space="preserve">vilcinot </w:t>
      </w:r>
      <w:r w:rsidR="008A0740" w:rsidRPr="003B1B03">
        <w:t>Parādnieka maksātnespējas procesa norisi</w:t>
      </w:r>
      <w:r w:rsidR="00DC068D" w:rsidRPr="003B1B03">
        <w:t xml:space="preserve"> tiesvedību dēļ</w:t>
      </w:r>
      <w:r w:rsidR="008A0740" w:rsidRPr="003B1B03">
        <w:t xml:space="preserve">, </w:t>
      </w:r>
      <w:r w:rsidR="00FE437D" w:rsidRPr="003B1B03">
        <w:t>norādāms turpmāk minētais.</w:t>
      </w:r>
    </w:p>
    <w:p w14:paraId="4D38DD85" w14:textId="78A5216B" w:rsidR="00A82AB7" w:rsidRPr="003B1B03" w:rsidRDefault="00866BA0" w:rsidP="0079141B">
      <w:pPr>
        <w:widowControl/>
        <w:spacing w:after="0" w:line="240" w:lineRule="auto"/>
        <w:ind w:firstLine="709"/>
        <w:jc w:val="both"/>
      </w:pPr>
      <w:r w:rsidRPr="003B1B03">
        <w:rPr>
          <w:lang w:eastAsia="en-US"/>
        </w:rPr>
        <w:t xml:space="preserve">Jebkura maksātnespējas procesa </w:t>
      </w:r>
      <w:r w:rsidR="00DB62BB" w:rsidRPr="003B1B03">
        <w:rPr>
          <w:lang w:eastAsia="en-US"/>
        </w:rPr>
        <w:t>galvenais</w:t>
      </w:r>
      <w:r w:rsidRPr="003B1B03">
        <w:rPr>
          <w:lang w:eastAsia="en-US"/>
        </w:rPr>
        <w:t xml:space="preserve"> mērķis ir veicināt finansiālās grūtībās nonākuša parādnieka saistību izpildi</w:t>
      </w:r>
      <w:r w:rsidR="00764D3A" w:rsidRPr="003B1B03">
        <w:rPr>
          <w:lang w:eastAsia="en-US"/>
        </w:rPr>
        <w:t>.</w:t>
      </w:r>
      <w:r w:rsidRPr="003B1B03">
        <w:rPr>
          <w:vertAlign w:val="superscript"/>
          <w:lang w:eastAsia="en-US"/>
        </w:rPr>
        <w:footnoteReference w:id="15"/>
      </w:r>
    </w:p>
    <w:p w14:paraId="3FD9369D" w14:textId="649F67C4" w:rsidR="00D14537" w:rsidRPr="003B1B03" w:rsidRDefault="00D14537" w:rsidP="00D14537">
      <w:pPr>
        <w:widowControl/>
        <w:spacing w:after="0" w:line="240" w:lineRule="auto"/>
        <w:ind w:firstLine="709"/>
        <w:jc w:val="both"/>
        <w:rPr>
          <w:shd w:val="clear" w:color="auto" w:fill="FFFFFF"/>
          <w:lang w:eastAsia="en-US"/>
        </w:rPr>
      </w:pPr>
      <w:r w:rsidRPr="003B1B03">
        <w:t xml:space="preserve">Administratoram </w:t>
      </w:r>
      <w:r w:rsidRPr="003B1B03">
        <w:rPr>
          <w:shd w:val="clear" w:color="auto" w:fill="FFFFFF"/>
          <w:lang w:eastAsia="en-US"/>
        </w:rPr>
        <w:t>ne vēlāk kā līdz mantas pārdošanas plāna vai ziņojuma par mantas neesamību sastādīšanai jālemj par parādnieka saimnieciskās darbības turpināšanu pilnā vai ierobežotā apjomā, ja šīs darbības turpināšana ir ekonomiski pamatota, vai par tās izbeigšanu.</w:t>
      </w:r>
      <w:r w:rsidRPr="003B1B03">
        <w:rPr>
          <w:rStyle w:val="Vresatsauce"/>
          <w:shd w:val="clear" w:color="auto" w:fill="FFFFFF"/>
          <w:lang w:eastAsia="en-US"/>
        </w:rPr>
        <w:footnoteReference w:id="16"/>
      </w:r>
      <w:r w:rsidRPr="003B1B03">
        <w:rPr>
          <w:shd w:val="clear" w:color="auto" w:fill="FFFFFF"/>
          <w:lang w:eastAsia="en-US"/>
        </w:rPr>
        <w:t xml:space="preserve"> </w:t>
      </w:r>
    </w:p>
    <w:p w14:paraId="0B110CF7" w14:textId="77777777" w:rsidR="00D14537" w:rsidRPr="003B1B03" w:rsidRDefault="00D14537" w:rsidP="00D14537">
      <w:pPr>
        <w:widowControl/>
        <w:spacing w:after="0" w:line="240" w:lineRule="auto"/>
        <w:ind w:firstLine="709"/>
        <w:jc w:val="both"/>
        <w:rPr>
          <w:color w:val="000000"/>
          <w:lang w:eastAsia="ar-SA"/>
        </w:rPr>
      </w:pPr>
      <w:r w:rsidRPr="003B1B03">
        <w:rPr>
          <w:color w:val="000000"/>
          <w:lang w:eastAsia="ar-SA"/>
        </w:rPr>
        <w:lastRenderedPageBreak/>
        <w:t>Lai īstenotu maksātnespējas procesa mērķus, administratoram, pārņemot parādnieka mantu un rīkojoties ar to, ir jāveic viss iespējamais ne tikai kā krietnam un rūpīgam saimniekam, bet arī jāpieņem saimnieciski izdevīgākie lēmumi. Pieņemtie lēmumi ietekmē kreditoru intereses. Kļūstot par maksātnespējīgā komersanta vienīgo likumīgo pārstāvi, administratoram gluži kā komersanta pārvaldes institūcijai ir jāvērtē, kuru no procesa mērķiem sasniegt ir reālāk un kādas darbības ir efektīvākas, lai šo mērķi sasniegtu.</w:t>
      </w:r>
      <w:r w:rsidRPr="003B1B03">
        <w:rPr>
          <w:color w:val="000000"/>
          <w:vertAlign w:val="superscript"/>
          <w:lang w:eastAsia="ar-SA"/>
        </w:rPr>
        <w:footnoteReference w:id="17"/>
      </w:r>
    </w:p>
    <w:p w14:paraId="07C06CE4" w14:textId="3DD66F5A" w:rsidR="00416552" w:rsidRPr="003B1B03" w:rsidRDefault="002473F5" w:rsidP="00416552">
      <w:pPr>
        <w:tabs>
          <w:tab w:val="left" w:pos="993"/>
          <w:tab w:val="left" w:pos="1134"/>
        </w:tabs>
        <w:spacing w:after="0" w:line="240" w:lineRule="auto"/>
        <w:ind w:firstLine="709"/>
        <w:jc w:val="both"/>
      </w:pPr>
      <w:r w:rsidRPr="003B1B03">
        <w:rPr>
          <w:rFonts w:eastAsia="Times New Roman"/>
          <w:lang w:eastAsia="en-US"/>
        </w:rPr>
        <w:t>Administratore 202</w:t>
      </w:r>
      <w:r w:rsidR="002D1D2B" w:rsidRPr="003B1B03">
        <w:rPr>
          <w:rFonts w:eastAsia="Times New Roman"/>
          <w:lang w:eastAsia="en-US"/>
        </w:rPr>
        <w:t>4</w:t>
      </w:r>
      <w:r w:rsidRPr="003B1B03">
        <w:rPr>
          <w:rFonts w:eastAsia="Times New Roman"/>
          <w:lang w:eastAsia="en-US"/>
        </w:rPr>
        <w:t xml:space="preserve">. gada </w:t>
      </w:r>
      <w:r w:rsidR="002D1D2B" w:rsidRPr="003B1B03">
        <w:rPr>
          <w:rFonts w:eastAsia="Times New Roman"/>
          <w:lang w:eastAsia="en-US"/>
        </w:rPr>
        <w:t>18</w:t>
      </w:r>
      <w:r w:rsidRPr="003B1B03">
        <w:rPr>
          <w:rFonts w:eastAsia="Times New Roman"/>
          <w:lang w:eastAsia="en-US"/>
        </w:rPr>
        <w:t>. </w:t>
      </w:r>
      <w:r w:rsidR="002D1D2B" w:rsidRPr="003B1B03">
        <w:rPr>
          <w:rFonts w:eastAsia="Times New Roman"/>
          <w:lang w:eastAsia="en-US"/>
        </w:rPr>
        <w:t>aprīlī</w:t>
      </w:r>
      <w:r w:rsidRPr="003B1B03">
        <w:rPr>
          <w:rFonts w:eastAsia="Times New Roman"/>
          <w:lang w:eastAsia="en-US"/>
        </w:rPr>
        <w:t xml:space="preserve"> pieņēma lēmumu turpināt Parādnieka saimniecisko darbību ierobežotā apjomā.</w:t>
      </w:r>
      <w:r w:rsidR="002D1D2B" w:rsidRPr="003B1B03">
        <w:rPr>
          <w:rFonts w:eastAsia="Times New Roman"/>
          <w:lang w:eastAsia="en-US"/>
        </w:rPr>
        <w:t xml:space="preserve"> No </w:t>
      </w:r>
      <w:r w:rsidR="00416552" w:rsidRPr="003B1B03">
        <w:rPr>
          <w:rFonts w:eastAsia="Times New Roman"/>
          <w:lang w:eastAsia="en-US"/>
        </w:rPr>
        <w:t>ierakstiem Elektroniskajā maksātnespējas uzskaites sistēmā (turpmāk</w:t>
      </w:r>
      <w:r w:rsidR="00416552" w:rsidRPr="003B1B03">
        <w:t xml:space="preserve"> – EMUS) </w:t>
      </w:r>
      <w:r w:rsidR="006C6800" w:rsidRPr="003B1B03">
        <w:t xml:space="preserve">un Administratores kārtējā darbības pārskata par augustu izriet, ka </w:t>
      </w:r>
      <w:r w:rsidR="00B91EC6" w:rsidRPr="003B1B03">
        <w:t xml:space="preserve">turpinātās saimnieciskās darbības ieņēmumi pārsniedz </w:t>
      </w:r>
      <w:r w:rsidR="00C97C58" w:rsidRPr="003B1B03">
        <w:t>izmaksas.</w:t>
      </w:r>
    </w:p>
    <w:p w14:paraId="52847F4C" w14:textId="5FF992C0" w:rsidR="00986046" w:rsidRPr="003B1B03" w:rsidRDefault="00C97C58" w:rsidP="00416552">
      <w:pPr>
        <w:tabs>
          <w:tab w:val="left" w:pos="993"/>
          <w:tab w:val="left" w:pos="1134"/>
        </w:tabs>
        <w:spacing w:after="0" w:line="240" w:lineRule="auto"/>
        <w:ind w:firstLine="709"/>
        <w:jc w:val="both"/>
      </w:pPr>
      <w:r w:rsidRPr="003B1B03">
        <w:t>Atbilstoši</w:t>
      </w:r>
      <w:r w:rsidR="006842DE" w:rsidRPr="003B1B03">
        <w:t xml:space="preserve"> Administratores sniegtajiem paskaidrojumiem un</w:t>
      </w:r>
      <w:r w:rsidRPr="003B1B03">
        <w:t xml:space="preserve"> </w:t>
      </w:r>
      <w:r w:rsidR="003B03FF" w:rsidRPr="003B1B03">
        <w:t xml:space="preserve">ierakstiem EMUS Parādnieka maksātnespējas procesā </w:t>
      </w:r>
      <w:r w:rsidR="00150C6F" w:rsidRPr="003B1B03">
        <w:t xml:space="preserve">tiek turpināta </w:t>
      </w:r>
      <w:r w:rsidR="006842DE" w:rsidRPr="003B1B03">
        <w:t>saimnieciskās darbība</w:t>
      </w:r>
      <w:r w:rsidR="00160AA0" w:rsidRPr="003B1B03">
        <w:t>: būvniecība</w:t>
      </w:r>
      <w:r w:rsidR="008D706F" w:rsidRPr="003B1B03">
        <w:t>, nodrošināta saziņa</w:t>
      </w:r>
      <w:r w:rsidR="00857745" w:rsidRPr="003B1B03">
        <w:t xml:space="preserve"> ar pasūtītāju (darbu izpilde, saskaņošana, izmaiņ</w:t>
      </w:r>
      <w:r w:rsidR="00986046" w:rsidRPr="003B1B03">
        <w:t>u veikšana</w:t>
      </w:r>
      <w:r w:rsidR="00857745" w:rsidRPr="003B1B03">
        <w:t xml:space="preserve"> utt.), </w:t>
      </w:r>
      <w:r w:rsidR="00986046" w:rsidRPr="003B1B03">
        <w:t>kā arī īstenotas darbības debitoru parādu piedziņai.</w:t>
      </w:r>
    </w:p>
    <w:p w14:paraId="2EEFBC9B" w14:textId="28F8E414" w:rsidR="00B80FBA" w:rsidRPr="003B1B03" w:rsidRDefault="00DF087D" w:rsidP="00416552">
      <w:pPr>
        <w:tabs>
          <w:tab w:val="left" w:pos="993"/>
          <w:tab w:val="left" w:pos="1134"/>
        </w:tabs>
        <w:spacing w:after="0" w:line="240" w:lineRule="auto"/>
        <w:ind w:firstLine="709"/>
        <w:jc w:val="both"/>
      </w:pPr>
      <w:r w:rsidRPr="003B1B03">
        <w:t xml:space="preserve">Izvērtējot minēto, secināms, ka </w:t>
      </w:r>
      <w:r w:rsidR="00652534" w:rsidRPr="003B1B03">
        <w:t>tiesvedības nav vienīgais iemesls Parādnieka maksātnespējas procesa turpināšanai</w:t>
      </w:r>
      <w:r w:rsidR="00DB14C7" w:rsidRPr="003B1B03">
        <w:t xml:space="preserve">. </w:t>
      </w:r>
      <w:r w:rsidR="00652534" w:rsidRPr="003B1B03">
        <w:t xml:space="preserve">Līdz ar to </w:t>
      </w:r>
      <w:r w:rsidR="00DB14C7" w:rsidRPr="003B1B03">
        <w:t>nav pamat</w:t>
      </w:r>
      <w:r w:rsidR="00F85C53" w:rsidRPr="003B1B03">
        <w:t>s</w:t>
      </w:r>
      <w:r w:rsidR="00B52299" w:rsidRPr="003B1B03">
        <w:t xml:space="preserve"> arī</w:t>
      </w:r>
      <w:r w:rsidR="00DB14C7" w:rsidRPr="003B1B03">
        <w:t xml:space="preserve"> </w:t>
      </w:r>
      <w:r w:rsidR="00397E91" w:rsidRPr="003B1B03">
        <w:t>secinā</w:t>
      </w:r>
      <w:r w:rsidR="00B52299" w:rsidRPr="003B1B03">
        <w:t>jumam</w:t>
      </w:r>
      <w:r w:rsidR="00DB14C7" w:rsidRPr="003B1B03">
        <w:t xml:space="preserve">, ka </w:t>
      </w:r>
      <w:r w:rsidR="008C0CDA" w:rsidRPr="003B1B03">
        <w:t>tiesvedību dēļ ti</w:t>
      </w:r>
      <w:r w:rsidR="00F85C53" w:rsidRPr="003B1B03">
        <w:t>ek</w:t>
      </w:r>
      <w:r w:rsidR="008C0CDA" w:rsidRPr="003B1B03">
        <w:t xml:space="preserve"> </w:t>
      </w:r>
      <w:r w:rsidR="00F85C53" w:rsidRPr="003B1B03">
        <w:t xml:space="preserve">nepamatoti </w:t>
      </w:r>
      <w:r w:rsidR="008C0CDA" w:rsidRPr="003B1B03">
        <w:t>novilcināta Parādnieka maksātnespējas procesa norise.</w:t>
      </w:r>
      <w:r w:rsidR="00C15789" w:rsidRPr="003B1B03">
        <w:t xml:space="preserve"> </w:t>
      </w:r>
      <w:r w:rsidR="00F85C53" w:rsidRPr="003B1B03">
        <w:t>Tādējādi</w:t>
      </w:r>
      <w:r w:rsidR="00C15789" w:rsidRPr="003B1B03">
        <w:t xml:space="preserve"> Sūdzība šajā daļā ir noraidāma</w:t>
      </w:r>
      <w:r w:rsidR="00F85C53" w:rsidRPr="003B1B03">
        <w:t xml:space="preserve"> kā nepamatota</w:t>
      </w:r>
      <w:r w:rsidR="00C15789" w:rsidRPr="003B1B03">
        <w:t>.</w:t>
      </w:r>
    </w:p>
    <w:p w14:paraId="4B59D5EE" w14:textId="2A2FD17B" w:rsidR="008C0CDA" w:rsidRPr="003B1B03" w:rsidRDefault="008C0CDA" w:rsidP="00416552">
      <w:pPr>
        <w:tabs>
          <w:tab w:val="left" w:pos="993"/>
          <w:tab w:val="left" w:pos="1134"/>
        </w:tabs>
        <w:spacing w:after="0" w:line="240" w:lineRule="auto"/>
        <w:ind w:firstLine="709"/>
        <w:jc w:val="both"/>
      </w:pPr>
      <w:r w:rsidRPr="003B1B03">
        <w:t>[7.</w:t>
      </w:r>
      <w:r w:rsidR="0056566D" w:rsidRPr="003B1B03">
        <w:t xml:space="preserve">4] Par Sūdzībā izteikto pretenziju par Administratores rīcību, vilcinot tiesvedību norisi, kā arī </w:t>
      </w:r>
      <w:r w:rsidR="00DD3616" w:rsidRPr="003B1B03">
        <w:t xml:space="preserve">neizmantojot tiesības labā ticība, ceļot nepamatotas prasības, </w:t>
      </w:r>
      <w:r w:rsidR="00F16513" w:rsidRPr="003B1B03">
        <w:t>secināms</w:t>
      </w:r>
      <w:r w:rsidR="00DD3616" w:rsidRPr="003B1B03">
        <w:t xml:space="preserve"> turpmāk minētais.</w:t>
      </w:r>
    </w:p>
    <w:p w14:paraId="62758A2A" w14:textId="7249A084" w:rsidR="00ED711A" w:rsidRPr="003B1B03" w:rsidRDefault="00D4415C" w:rsidP="00683DDF">
      <w:pPr>
        <w:autoSpaceDE w:val="0"/>
        <w:autoSpaceDN w:val="0"/>
        <w:adjustRightInd w:val="0"/>
        <w:spacing w:after="0" w:line="240" w:lineRule="auto"/>
        <w:ind w:firstLine="709"/>
        <w:jc w:val="both"/>
      </w:pPr>
      <w:r w:rsidRPr="003B1B03">
        <w:t>[7.4.1] </w:t>
      </w:r>
      <w:r w:rsidR="00ED711A" w:rsidRPr="003B1B03">
        <w:t xml:space="preserve">Par Iesniedzēja viedokli par </w:t>
      </w:r>
      <w:r w:rsidR="00006B0C" w:rsidRPr="003B1B03">
        <w:t>Administratores</w:t>
      </w:r>
      <w:r w:rsidR="00ED711A" w:rsidRPr="003B1B03">
        <w:t xml:space="preserve"> </w:t>
      </w:r>
      <w:r w:rsidR="00006B0C" w:rsidRPr="003B1B03">
        <w:t>tiesā celtajām</w:t>
      </w:r>
      <w:r w:rsidR="00ED711A" w:rsidRPr="003B1B03">
        <w:t xml:space="preserve"> </w:t>
      </w:r>
      <w:r w:rsidR="0070399F" w:rsidRPr="003B1B03">
        <w:t xml:space="preserve">nepamatotajām </w:t>
      </w:r>
      <w:r w:rsidR="00ED711A" w:rsidRPr="003B1B03">
        <w:t xml:space="preserve">prasībām </w:t>
      </w:r>
      <w:r w:rsidR="00F16513" w:rsidRPr="003B1B03">
        <w:t>norādāms turpmākais.</w:t>
      </w:r>
    </w:p>
    <w:p w14:paraId="7DF79368" w14:textId="55601795" w:rsidR="00683DDF" w:rsidRPr="003B1B03" w:rsidRDefault="00B21D28" w:rsidP="00683DDF">
      <w:pPr>
        <w:autoSpaceDE w:val="0"/>
        <w:autoSpaceDN w:val="0"/>
        <w:adjustRightInd w:val="0"/>
        <w:spacing w:after="0" w:line="240" w:lineRule="auto"/>
        <w:ind w:firstLine="709"/>
        <w:jc w:val="both"/>
      </w:pPr>
      <w:r w:rsidRPr="003B1B03">
        <w:t>Jebkurai</w:t>
      </w:r>
      <w:r w:rsidR="008D343B" w:rsidRPr="003B1B03">
        <w:t xml:space="preserve"> personai ir tiesības uz savu aizskarto vai apstrīdēto civilo tiesību vai ar likumu aizsargāto interešu aizsardzību tiesā.</w:t>
      </w:r>
      <w:r w:rsidR="006C1366" w:rsidRPr="003B1B03">
        <w:rPr>
          <w:rStyle w:val="Vresatsauce"/>
        </w:rPr>
        <w:footnoteReference w:id="18"/>
      </w:r>
      <w:r w:rsidR="00EB36A7" w:rsidRPr="003B1B03">
        <w:t xml:space="preserve"> </w:t>
      </w:r>
      <w:r w:rsidR="00683DDF" w:rsidRPr="003B1B03">
        <w:t>Administratoram kā parādnieka pārvaldes institūcijai ir tiesības piedalīties tiesvedībās, veicot visas procesuālās darbības ar tiesībām un pienākumiem, kādi paredzēti normatīvajos aktos.</w:t>
      </w:r>
      <w:r w:rsidR="00683DDF" w:rsidRPr="003B1B03">
        <w:rPr>
          <w:rStyle w:val="Vresatsauce"/>
        </w:rPr>
        <w:footnoteReference w:id="19"/>
      </w:r>
    </w:p>
    <w:p w14:paraId="080D6407" w14:textId="7CC82A54" w:rsidR="00F23C8F" w:rsidRPr="003B1B03" w:rsidRDefault="00F23C8F" w:rsidP="00F23C8F">
      <w:pPr>
        <w:tabs>
          <w:tab w:val="left" w:pos="993"/>
          <w:tab w:val="left" w:pos="1134"/>
        </w:tabs>
        <w:spacing w:after="0" w:line="240" w:lineRule="auto"/>
        <w:ind w:firstLine="709"/>
        <w:jc w:val="both"/>
        <w:rPr>
          <w:rFonts w:eastAsia="Times New Roman"/>
        </w:rPr>
      </w:pPr>
      <w:r w:rsidRPr="003B1B03">
        <w:rPr>
          <w:rFonts w:eastAsia="Times New Roman"/>
        </w:rPr>
        <w:t>Līdz ar to administratoram, konstatējot pretēju parādnieka interesēm noslēgtu darījumu, nedrīkst tikt liegtas tiesības to apstrīdēt tiesā. Vienlaikus, ceļot prasību tiesā un turpinot tiesvedību, administrators uzņemas risku segt iespējamos zaudējumus.</w:t>
      </w:r>
      <w:r w:rsidR="00AF29EC" w:rsidRPr="003B1B03">
        <w:rPr>
          <w:rStyle w:val="Vresatsauce"/>
          <w:rFonts w:eastAsia="Times New Roman"/>
        </w:rPr>
        <w:footnoteReference w:id="20"/>
      </w:r>
    </w:p>
    <w:p w14:paraId="010A2968" w14:textId="24EA394C" w:rsidR="007B68D7" w:rsidRPr="003B1B03" w:rsidRDefault="00D8163B" w:rsidP="00683DDF">
      <w:pPr>
        <w:autoSpaceDE w:val="0"/>
        <w:autoSpaceDN w:val="0"/>
        <w:adjustRightInd w:val="0"/>
        <w:spacing w:after="0" w:line="240" w:lineRule="auto"/>
        <w:ind w:firstLine="709"/>
        <w:jc w:val="both"/>
      </w:pPr>
      <w:r w:rsidRPr="003B1B03">
        <w:t>Maksātnespējas kontroles dienestam likumdevējs nav piešķīris pilnvaras izšķirt strīdus, kas risināmi tiesā vispārējā kārtībā.</w:t>
      </w:r>
      <w:r w:rsidR="009B2629" w:rsidRPr="003B1B03">
        <w:rPr>
          <w:rStyle w:val="Vresatsauce"/>
        </w:rPr>
        <w:footnoteReference w:id="21"/>
      </w:r>
    </w:p>
    <w:p w14:paraId="73A9EE3D" w14:textId="21EF6FB3" w:rsidR="00BE6C60" w:rsidRPr="003B1B03" w:rsidRDefault="00073EF6" w:rsidP="00BE6C60">
      <w:pPr>
        <w:autoSpaceDE w:val="0"/>
        <w:autoSpaceDN w:val="0"/>
        <w:adjustRightInd w:val="0"/>
        <w:spacing w:after="0" w:line="240" w:lineRule="auto"/>
        <w:ind w:firstLine="709"/>
        <w:jc w:val="both"/>
      </w:pPr>
      <w:r w:rsidRPr="003B1B03">
        <w:t>Līdz</w:t>
      </w:r>
      <w:r w:rsidR="00435576" w:rsidRPr="003B1B03">
        <w:t xml:space="preserve"> ar to</w:t>
      </w:r>
      <w:r w:rsidRPr="003B1B03">
        <w:t xml:space="preserve"> </w:t>
      </w:r>
      <w:r w:rsidR="00BE6C60" w:rsidRPr="003B1B03">
        <w:t>Maksātnespējas kontroles dienests, vērtējot administratora rīcību, nav tiesīgs izvērtēt tiesā celtās prasības pamatotību, tādējādi iejaucoties tiesas kompetencē.</w:t>
      </w:r>
      <w:r w:rsidR="00BE6C60" w:rsidRPr="003B1B03">
        <w:rPr>
          <w:rStyle w:val="Vresatsauce"/>
        </w:rPr>
        <w:footnoteReference w:id="22"/>
      </w:r>
      <w:r w:rsidR="00BE6C60" w:rsidRPr="003B1B03">
        <w:t xml:space="preserve"> Maksātnespējas kontroles dienests nav tiesīgs liegt vai arī tieši pretēji likt administratoram celt tiesā prasību, uzturēt tiesā jau celtu prasību vai to neuzturēt. </w:t>
      </w:r>
    </w:p>
    <w:p w14:paraId="236E1005" w14:textId="336037BF" w:rsidR="00A943C9" w:rsidRPr="003B1B03" w:rsidRDefault="00A943C9" w:rsidP="004B60F9">
      <w:pPr>
        <w:tabs>
          <w:tab w:val="left" w:pos="993"/>
          <w:tab w:val="left" w:pos="1134"/>
        </w:tabs>
        <w:spacing w:after="0" w:line="240" w:lineRule="auto"/>
        <w:ind w:firstLine="709"/>
        <w:jc w:val="both"/>
      </w:pPr>
      <w:r w:rsidRPr="003B1B03">
        <w:t xml:space="preserve">Proti, </w:t>
      </w:r>
      <w:r w:rsidRPr="003B1B03">
        <w:rPr>
          <w:rFonts w:eastAsia="Aptos"/>
          <w:kern w:val="2"/>
          <w:lang w:eastAsia="en-US"/>
          <w14:ligatures w14:val="standardContextual"/>
        </w:rPr>
        <w:t xml:space="preserve">galīgais prasības </w:t>
      </w:r>
      <w:proofErr w:type="spellStart"/>
      <w:r w:rsidRPr="003B1B03">
        <w:rPr>
          <w:rFonts w:eastAsia="Aptos"/>
          <w:kern w:val="2"/>
          <w:lang w:eastAsia="en-US"/>
          <w14:ligatures w14:val="standardContextual"/>
        </w:rPr>
        <w:t>izvērtējums</w:t>
      </w:r>
      <w:proofErr w:type="spellEnd"/>
      <w:r w:rsidRPr="003B1B03">
        <w:rPr>
          <w:rFonts w:eastAsia="Aptos"/>
          <w:kern w:val="2"/>
          <w:lang w:eastAsia="en-US"/>
          <w14:ligatures w14:val="standardContextual"/>
        </w:rPr>
        <w:t xml:space="preserve"> ietilpst tās tiesas kompetencē, kuras tiesvedībā atrodas šī prasības lieta. Ne Maksātnespējas kontroles dienestam, ne arī kādai no lietā iesaistītajām personām, ne arī tiesai, kuras tiesvedībā atrodas parādnieka maksātnespējas procesa lieta, nav tiesiska pamata </w:t>
      </w:r>
      <w:r w:rsidR="00BF2F28" w:rsidRPr="003B1B03">
        <w:rPr>
          <w:rFonts w:eastAsia="Aptos"/>
          <w:kern w:val="2"/>
          <w:lang w:eastAsia="en-US"/>
          <w14:ligatures w14:val="standardContextual"/>
        </w:rPr>
        <w:t>sniegt gala vērtējumu par</w:t>
      </w:r>
      <w:r w:rsidRPr="003B1B03">
        <w:rPr>
          <w:rFonts w:eastAsia="Aptos"/>
          <w:kern w:val="2"/>
          <w:lang w:eastAsia="en-US"/>
          <w14:ligatures w14:val="standardContextual"/>
        </w:rPr>
        <w:t xml:space="preserve"> administratora celtās prasības pamatotību.</w:t>
      </w:r>
      <w:r w:rsidRPr="003B1B03">
        <w:rPr>
          <w:rStyle w:val="Vresatsauce"/>
        </w:rPr>
        <w:footnoteReference w:id="23"/>
      </w:r>
    </w:p>
    <w:p w14:paraId="4A552189" w14:textId="22C4694A" w:rsidR="0052739C" w:rsidRPr="003B1B03" w:rsidRDefault="00A24E36" w:rsidP="0052739C">
      <w:pPr>
        <w:autoSpaceDE w:val="0"/>
        <w:autoSpaceDN w:val="0"/>
        <w:adjustRightInd w:val="0"/>
        <w:spacing w:after="0" w:line="240" w:lineRule="auto"/>
        <w:ind w:firstLine="709"/>
        <w:jc w:val="both"/>
      </w:pPr>
      <w:r w:rsidRPr="003B1B03">
        <w:t>Ievērojot minēto,</w:t>
      </w:r>
      <w:r w:rsidR="0052739C" w:rsidRPr="003B1B03">
        <w:t xml:space="preserve"> Maksātnespējas kontroles dienests nav tiesīgs sniegt savu vērtējumu par Administratores tiesā celto prasību</w:t>
      </w:r>
      <w:r w:rsidR="00854C07" w:rsidRPr="003B1B03">
        <w:t xml:space="preserve"> un </w:t>
      </w:r>
      <w:r w:rsidRPr="003B1B03">
        <w:t xml:space="preserve">to </w:t>
      </w:r>
      <w:r w:rsidR="00854C07" w:rsidRPr="003B1B03">
        <w:t>grozījumu</w:t>
      </w:r>
      <w:r w:rsidR="0052739C" w:rsidRPr="003B1B03">
        <w:t xml:space="preserve"> pamatotību. Pretējā gadījumā tas var tikt uzskatīts par iejaukšanos tiesas spriešanā.</w:t>
      </w:r>
    </w:p>
    <w:p w14:paraId="3EF4546B" w14:textId="67472706" w:rsidR="0052739C" w:rsidRPr="003B1B03" w:rsidRDefault="00A24E36" w:rsidP="0052739C">
      <w:pPr>
        <w:autoSpaceDE w:val="0"/>
        <w:autoSpaceDN w:val="0"/>
        <w:adjustRightInd w:val="0"/>
        <w:spacing w:after="0" w:line="240" w:lineRule="auto"/>
        <w:ind w:firstLine="709"/>
        <w:jc w:val="both"/>
      </w:pPr>
      <w:r w:rsidRPr="003B1B03">
        <w:lastRenderedPageBreak/>
        <w:t xml:space="preserve">Vēršama uzmanība, ka </w:t>
      </w:r>
      <w:r w:rsidR="005146D8" w:rsidRPr="003B1B03">
        <w:t>c</w:t>
      </w:r>
      <w:r w:rsidR="0052739C" w:rsidRPr="003B1B03">
        <w:t>iviltiesiskos strīdos tiek īstenots sacīkstes princips.</w:t>
      </w:r>
      <w:r w:rsidR="0052739C" w:rsidRPr="003B1B03">
        <w:rPr>
          <w:rFonts w:eastAsia="Times New Roman"/>
          <w:bCs/>
          <w:color w:val="000000"/>
          <w:vertAlign w:val="superscript"/>
          <w:lang w:bidi="lv-LV"/>
        </w:rPr>
        <w:footnoteReference w:id="24"/>
      </w:r>
      <w:r w:rsidR="0052739C" w:rsidRPr="003B1B03">
        <w:t xml:space="preserve"> Līdz ar to Iesniedzējam ir tiesības sniegt tiesai paskaidrojumus un iesniegt pierādījumus, lai atspēkotu Administratores celtās prasības.</w:t>
      </w:r>
    </w:p>
    <w:p w14:paraId="668FB45D" w14:textId="4C172AF0" w:rsidR="00C95000" w:rsidRPr="003B1B03" w:rsidRDefault="00C95000" w:rsidP="0052739C">
      <w:pPr>
        <w:autoSpaceDE w:val="0"/>
        <w:autoSpaceDN w:val="0"/>
        <w:adjustRightInd w:val="0"/>
        <w:spacing w:after="0" w:line="240" w:lineRule="auto"/>
        <w:ind w:firstLine="709"/>
        <w:jc w:val="both"/>
      </w:pPr>
      <w:r w:rsidRPr="003B1B03">
        <w:t>Līdz ar to secināms, ka Sūdzība šajā daļā ir noraidāma.</w:t>
      </w:r>
    </w:p>
    <w:p w14:paraId="369E7227" w14:textId="4C478C89" w:rsidR="005146D8" w:rsidRPr="003B1B03" w:rsidRDefault="00D4415C" w:rsidP="008A586B">
      <w:pPr>
        <w:autoSpaceDE w:val="0"/>
        <w:autoSpaceDN w:val="0"/>
        <w:adjustRightInd w:val="0"/>
        <w:spacing w:after="0" w:line="240" w:lineRule="auto"/>
        <w:ind w:firstLine="720"/>
        <w:jc w:val="both"/>
      </w:pPr>
      <w:r w:rsidRPr="003B1B03">
        <w:t>[7.4.2] </w:t>
      </w:r>
      <w:r w:rsidR="00006B0C" w:rsidRPr="003B1B03">
        <w:t>Par</w:t>
      </w:r>
      <w:r w:rsidR="00EA2296" w:rsidRPr="003B1B03">
        <w:t xml:space="preserve"> Administratores rīcību, nenodrošinot Parādnieka pārstāvību tiesas sēdē, </w:t>
      </w:r>
      <w:r w:rsidR="00146466" w:rsidRPr="003B1B03">
        <w:t>norā</w:t>
      </w:r>
      <w:r w:rsidR="00EA2296" w:rsidRPr="003B1B03">
        <w:t>dāms turpmāk</w:t>
      </w:r>
      <w:r w:rsidR="00146466" w:rsidRPr="003B1B03">
        <w:t>ais</w:t>
      </w:r>
      <w:r w:rsidR="00EA2296" w:rsidRPr="003B1B03">
        <w:t>.</w:t>
      </w:r>
    </w:p>
    <w:p w14:paraId="4AAAB04A" w14:textId="3030A841" w:rsidR="00331AB8" w:rsidRPr="003B1B03" w:rsidRDefault="00617306" w:rsidP="00331AB8">
      <w:pPr>
        <w:suppressAutoHyphens/>
        <w:spacing w:after="0" w:line="240" w:lineRule="auto"/>
        <w:ind w:firstLine="709"/>
        <w:jc w:val="both"/>
        <w:rPr>
          <w:rFonts w:eastAsia="Lucida Sans Unicode"/>
          <w:color w:val="000000"/>
          <w:lang w:eastAsia="en-US" w:bidi="en-US"/>
        </w:rPr>
      </w:pPr>
      <w:r w:rsidRPr="003B1B03">
        <w:rPr>
          <w:rFonts w:eastAsia="Lucida Sans Unicode"/>
          <w:color w:val="000000"/>
          <w:lang w:eastAsia="en-US" w:bidi="en-US"/>
        </w:rPr>
        <w:t>Administrators, lai nodrošinātu maksātnespējas procesa mērķu sasniegšanu, ir tiesīgs patstāvīgi izvērtēt speciālistu pieaicināšanas nepieciešamību un attiecīgi tos pieaicināt.</w:t>
      </w:r>
      <w:r w:rsidR="00516783" w:rsidRPr="003B1B03">
        <w:rPr>
          <w:rStyle w:val="Vresatsauce"/>
          <w:rFonts w:eastAsia="Lucida Sans Unicode"/>
          <w:color w:val="000000"/>
          <w:lang w:eastAsia="en-US" w:bidi="en-US"/>
        </w:rPr>
        <w:footnoteReference w:id="25"/>
      </w:r>
      <w:r w:rsidR="002266CA" w:rsidRPr="003B1B03">
        <w:rPr>
          <w:rFonts w:eastAsia="Lucida Sans Unicode"/>
          <w:color w:val="000000"/>
          <w:lang w:eastAsia="en-US" w:bidi="en-US"/>
        </w:rPr>
        <w:t xml:space="preserve"> </w:t>
      </w:r>
      <w:r w:rsidR="00331AB8" w:rsidRPr="003B1B03">
        <w:rPr>
          <w:rFonts w:eastAsia="Lucida Sans Unicode"/>
          <w:color w:val="000000"/>
          <w:lang w:eastAsia="en-US" w:bidi="en-US"/>
        </w:rPr>
        <w:t xml:space="preserve">Līdz ar to Administratores rīcība, pieaicinot speciālistus – zvērinātus advokātus, pati par sevi vēl neapliecina </w:t>
      </w:r>
      <w:r w:rsidR="00415060" w:rsidRPr="003B1B03">
        <w:rPr>
          <w:rFonts w:eastAsia="Lucida Sans Unicode"/>
          <w:color w:val="000000"/>
          <w:lang w:eastAsia="en-US" w:bidi="en-US"/>
        </w:rPr>
        <w:t>izdarītu pārkāpumu.</w:t>
      </w:r>
      <w:r w:rsidR="00A40372" w:rsidRPr="003B1B03">
        <w:rPr>
          <w:rFonts w:eastAsia="Lucida Sans Unicode"/>
          <w:color w:val="000000"/>
          <w:lang w:eastAsia="en-US" w:bidi="en-US"/>
        </w:rPr>
        <w:t xml:space="preserve"> </w:t>
      </w:r>
    </w:p>
    <w:p w14:paraId="23932B92" w14:textId="204B4215" w:rsidR="00A40372" w:rsidRPr="003B1B03" w:rsidRDefault="00A40372" w:rsidP="00331AB8">
      <w:pPr>
        <w:suppressAutoHyphens/>
        <w:spacing w:after="0" w:line="240" w:lineRule="auto"/>
        <w:ind w:firstLine="709"/>
        <w:jc w:val="both"/>
        <w:rPr>
          <w:rFonts w:eastAsia="Lucida Sans Unicode"/>
          <w:color w:val="000000"/>
          <w:lang w:eastAsia="en-US" w:bidi="en-US"/>
        </w:rPr>
      </w:pPr>
      <w:r w:rsidRPr="003B1B03">
        <w:rPr>
          <w:rFonts w:eastAsia="Lucida Sans Unicode"/>
          <w:color w:val="000000"/>
          <w:lang w:eastAsia="en-US" w:bidi="en-US"/>
        </w:rPr>
        <w:t xml:space="preserve">Turklāt </w:t>
      </w:r>
      <w:r w:rsidR="00E37544" w:rsidRPr="003B1B03">
        <w:rPr>
          <w:rFonts w:eastAsia="Lucida Sans Unicode"/>
          <w:color w:val="000000"/>
          <w:lang w:eastAsia="en-US" w:bidi="en-US"/>
        </w:rPr>
        <w:t xml:space="preserve">arī </w:t>
      </w:r>
      <w:r w:rsidRPr="003B1B03">
        <w:rPr>
          <w:rFonts w:eastAsia="Lucida Sans Unicode"/>
          <w:color w:val="000000"/>
          <w:lang w:eastAsia="en-US" w:bidi="en-US"/>
        </w:rPr>
        <w:t xml:space="preserve">Administratores un Iesniedzēja viedokļu par </w:t>
      </w:r>
      <w:r w:rsidR="00587C39" w:rsidRPr="003B1B03">
        <w:rPr>
          <w:rFonts w:eastAsia="Lucida Sans Unicode"/>
          <w:color w:val="000000"/>
          <w:lang w:eastAsia="en-US" w:bidi="en-US"/>
        </w:rPr>
        <w:t>Advokāta un Advokātes pilnvaru atsaukumu</w:t>
      </w:r>
      <w:r w:rsidR="00D060ED" w:rsidRPr="003B1B03">
        <w:rPr>
          <w:rFonts w:eastAsia="Lucida Sans Unicode"/>
          <w:color w:val="000000"/>
          <w:lang w:eastAsia="en-US" w:bidi="en-US"/>
        </w:rPr>
        <w:t xml:space="preserve"> nesakritība</w:t>
      </w:r>
      <w:r w:rsidR="00587C39" w:rsidRPr="003B1B03">
        <w:rPr>
          <w:rFonts w:eastAsia="Lucida Sans Unicode"/>
          <w:color w:val="000000"/>
          <w:lang w:eastAsia="en-US" w:bidi="en-US"/>
        </w:rPr>
        <w:t xml:space="preserve"> </w:t>
      </w:r>
      <w:r w:rsidR="00C760DD" w:rsidRPr="003B1B03">
        <w:rPr>
          <w:rFonts w:eastAsia="Lucida Sans Unicode"/>
          <w:color w:val="000000"/>
          <w:lang w:eastAsia="en-US" w:bidi="en-US"/>
        </w:rPr>
        <w:t>vēl nav pamats, lai Administratores rīcībā atzītu pārkāpumu.</w:t>
      </w:r>
    </w:p>
    <w:p w14:paraId="2418495E" w14:textId="06848ABD" w:rsidR="00794D14" w:rsidRPr="003B1B03" w:rsidRDefault="00794D14" w:rsidP="00331AB8">
      <w:pPr>
        <w:suppressAutoHyphens/>
        <w:spacing w:after="0" w:line="240" w:lineRule="auto"/>
        <w:ind w:firstLine="709"/>
        <w:jc w:val="both"/>
        <w:rPr>
          <w:rFonts w:eastAsia="Lucida Sans Unicode"/>
          <w:color w:val="000000"/>
          <w:lang w:eastAsia="en-US" w:bidi="en-US"/>
        </w:rPr>
      </w:pPr>
      <w:r w:rsidRPr="003B1B03">
        <w:rPr>
          <w:rFonts w:eastAsia="Lucida Sans Unicode"/>
          <w:color w:val="000000"/>
          <w:lang w:eastAsia="en-US" w:bidi="en-US"/>
        </w:rPr>
        <w:t>Maksātnespējas kontroles dienestam šā lēmuma sagatavošanas brīdī nav pamata uzskatīt, ka Administratore savlaicīgi</w:t>
      </w:r>
      <w:r w:rsidR="0063339E" w:rsidRPr="003B1B03">
        <w:rPr>
          <w:rFonts w:eastAsia="Lucida Sans Unicode"/>
          <w:color w:val="000000"/>
          <w:lang w:eastAsia="en-US" w:bidi="en-US"/>
        </w:rPr>
        <w:t xml:space="preserve"> neveica darbības, lai </w:t>
      </w:r>
      <w:r w:rsidR="00D625A8" w:rsidRPr="003B1B03">
        <w:rPr>
          <w:rFonts w:eastAsia="Lucida Sans Unicode"/>
          <w:color w:val="000000"/>
          <w:lang w:eastAsia="en-US" w:bidi="en-US"/>
        </w:rPr>
        <w:t xml:space="preserve">risinātu </w:t>
      </w:r>
      <w:r w:rsidRPr="003B1B03">
        <w:rPr>
          <w:rFonts w:eastAsia="Lucida Sans Unicode"/>
          <w:color w:val="000000"/>
          <w:lang w:eastAsia="en-US" w:bidi="en-US"/>
        </w:rPr>
        <w:t xml:space="preserve">jautājumu par Parādnieka pārstāvību civillietās </w:t>
      </w:r>
      <w:r w:rsidR="006A6EE6" w:rsidRPr="003B1B03">
        <w:rPr>
          <w:rFonts w:eastAsia="Lucida Sans Unicode"/>
          <w:color w:val="000000"/>
          <w:lang w:eastAsia="en-US" w:bidi="en-US"/>
        </w:rPr>
        <w:t>/lietas numurs/</w:t>
      </w:r>
      <w:r w:rsidRPr="003B1B03">
        <w:rPr>
          <w:rFonts w:eastAsia="Lucida Sans Unicode"/>
          <w:color w:val="000000"/>
          <w:lang w:eastAsia="en-US" w:bidi="en-US"/>
        </w:rPr>
        <w:t xml:space="preserve">, </w:t>
      </w:r>
      <w:r w:rsidR="006A6EE6" w:rsidRPr="003B1B03">
        <w:rPr>
          <w:rFonts w:eastAsia="Lucida Sans Unicode"/>
          <w:color w:val="000000"/>
          <w:lang w:eastAsia="en-US" w:bidi="en-US"/>
        </w:rPr>
        <w:t>/lietas numurs/</w:t>
      </w:r>
      <w:r w:rsidRPr="003B1B03">
        <w:rPr>
          <w:rFonts w:eastAsia="Lucida Sans Unicode"/>
          <w:color w:val="000000"/>
          <w:lang w:eastAsia="en-US" w:bidi="en-US"/>
        </w:rPr>
        <w:t>, 1.</w:t>
      </w:r>
      <w:r w:rsidR="00464AE4" w:rsidRPr="003B1B03">
        <w:rPr>
          <w:rFonts w:eastAsia="Lucida Sans Unicode"/>
          <w:color w:val="000000"/>
          <w:lang w:eastAsia="en-US" w:bidi="en-US"/>
        </w:rPr>
        <w:t> </w:t>
      </w:r>
      <w:r w:rsidRPr="003B1B03">
        <w:rPr>
          <w:rFonts w:eastAsia="Lucida Sans Unicode"/>
          <w:color w:val="000000"/>
          <w:lang w:eastAsia="en-US" w:bidi="en-US"/>
        </w:rPr>
        <w:t>Tiesvedībā un 2.</w:t>
      </w:r>
      <w:r w:rsidR="00464AE4" w:rsidRPr="003B1B03">
        <w:rPr>
          <w:rFonts w:eastAsia="Lucida Sans Unicode"/>
          <w:color w:val="000000"/>
          <w:lang w:eastAsia="en-US" w:bidi="en-US"/>
        </w:rPr>
        <w:t> </w:t>
      </w:r>
      <w:r w:rsidRPr="003B1B03">
        <w:rPr>
          <w:rFonts w:eastAsia="Lucida Sans Unicode"/>
          <w:color w:val="000000"/>
          <w:lang w:eastAsia="en-US" w:bidi="en-US"/>
        </w:rPr>
        <w:t>Tiesvedībā.</w:t>
      </w:r>
    </w:p>
    <w:p w14:paraId="08AACB2D" w14:textId="2FB10F23" w:rsidR="00251707" w:rsidRPr="003B1B03" w:rsidRDefault="00285A11" w:rsidP="008A586B">
      <w:pPr>
        <w:autoSpaceDE w:val="0"/>
        <w:autoSpaceDN w:val="0"/>
        <w:adjustRightInd w:val="0"/>
        <w:spacing w:after="0" w:line="240" w:lineRule="auto"/>
        <w:ind w:firstLine="720"/>
        <w:jc w:val="both"/>
      </w:pPr>
      <w:r w:rsidRPr="003B1B03">
        <w:t>Likumdevējs ir piešķīris tiesai pilnvar</w:t>
      </w:r>
      <w:r w:rsidR="00F328BB" w:rsidRPr="003B1B03">
        <w:t xml:space="preserve">as </w:t>
      </w:r>
      <w:r w:rsidR="008A586B" w:rsidRPr="003B1B03">
        <w:t xml:space="preserve">izvērtēt </w:t>
      </w:r>
      <w:r w:rsidR="00251707" w:rsidRPr="003B1B03">
        <w:rPr>
          <w:rFonts w:eastAsia="Times New Roman"/>
        </w:rPr>
        <w:t>lietas dalībnieka rīcību, pildot ar tiesvedību saistītos pienākumus</w:t>
      </w:r>
      <w:r w:rsidR="008A586B" w:rsidRPr="003B1B03">
        <w:rPr>
          <w:rFonts w:eastAsia="Times New Roman"/>
        </w:rPr>
        <w:t>, kā arī instrumentus, lai disciplinētu lietas dalībniekus</w:t>
      </w:r>
      <w:r w:rsidR="00251707" w:rsidRPr="003B1B03">
        <w:rPr>
          <w:rFonts w:eastAsia="Times New Roman"/>
        </w:rPr>
        <w:t>.</w:t>
      </w:r>
    </w:p>
    <w:p w14:paraId="72DB55FA" w14:textId="7A86A82F" w:rsidR="006C5157" w:rsidRPr="003B1B03" w:rsidRDefault="00A96300" w:rsidP="006C5157">
      <w:pPr>
        <w:autoSpaceDE w:val="0"/>
        <w:autoSpaceDN w:val="0"/>
        <w:adjustRightInd w:val="0"/>
        <w:spacing w:after="0" w:line="240" w:lineRule="auto"/>
        <w:ind w:firstLine="720"/>
        <w:jc w:val="both"/>
        <w:rPr>
          <w:rFonts w:eastAsia="Times New Roman"/>
        </w:rPr>
      </w:pPr>
      <w:r w:rsidRPr="003B1B03">
        <w:t>Tiesa var uzlikt naudas sodu lietas dalībniekam, ja tas bez attaisnojoša iemesla nav ieradies uz tiesas sēdi.</w:t>
      </w:r>
      <w:r w:rsidRPr="003B1B03">
        <w:rPr>
          <w:rStyle w:val="Vresatsauce"/>
        </w:rPr>
        <w:footnoteReference w:id="26"/>
      </w:r>
      <w:r w:rsidR="0032352A" w:rsidRPr="003B1B03">
        <w:t xml:space="preserve"> </w:t>
      </w:r>
      <w:r w:rsidR="00ED26CF" w:rsidRPr="003B1B03">
        <w:t>Ja</w:t>
      </w:r>
      <w:r w:rsidR="00ED26CF" w:rsidRPr="003B1B03">
        <w:rPr>
          <w:rFonts w:eastAsia="Times New Roman"/>
        </w:rPr>
        <w:t xml:space="preserve"> lietas dalībnieks negodprātīgi izmanto savas tiesības vai negodprātīgi pilda savus pienākumus, </w:t>
      </w:r>
      <w:r w:rsidR="00274554" w:rsidRPr="003B1B03">
        <w:rPr>
          <w:rFonts w:eastAsia="Times New Roman"/>
        </w:rPr>
        <w:t>tostarp</w:t>
      </w:r>
      <w:r w:rsidR="00ED26CF" w:rsidRPr="003B1B03">
        <w:rPr>
          <w:rFonts w:eastAsia="Times New Roman"/>
        </w:rPr>
        <w:t xml:space="preserve"> sniedz tiesai apzināti nepatiesas ziņas par faktiem un lietas apstākļiem vai apzināti ar darbību vai bezdarbību novilcina lietas vai jautājuma izskatīšanu, tiesnesis izsaka lietas dalībniekam brīdinājumu vai uzliek naudas sodu</w:t>
      </w:r>
      <w:r w:rsidR="00186D90" w:rsidRPr="003B1B03">
        <w:rPr>
          <w:rFonts w:eastAsia="Times New Roman"/>
        </w:rPr>
        <w:t>.</w:t>
      </w:r>
      <w:r w:rsidR="00ED26CF" w:rsidRPr="003B1B03">
        <w:rPr>
          <w:rStyle w:val="Vresatsauce"/>
          <w:rFonts w:eastAsia="Times New Roman"/>
        </w:rPr>
        <w:footnoteReference w:id="27"/>
      </w:r>
    </w:p>
    <w:p w14:paraId="46D218B8" w14:textId="77777777" w:rsidR="00613054" w:rsidRPr="003B1B03" w:rsidRDefault="006C5157" w:rsidP="00613054">
      <w:pPr>
        <w:widowControl/>
        <w:tabs>
          <w:tab w:val="left" w:pos="993"/>
          <w:tab w:val="left" w:pos="1134"/>
        </w:tabs>
        <w:spacing w:after="0" w:line="240" w:lineRule="auto"/>
        <w:ind w:firstLine="709"/>
        <w:jc w:val="both"/>
      </w:pPr>
      <w:r w:rsidRPr="003B1B03">
        <w:rPr>
          <w:rFonts w:eastAsia="Times New Roman"/>
        </w:rPr>
        <w:t>No minētā izriet, ka tiesa</w:t>
      </w:r>
      <w:r w:rsidR="00791BB1" w:rsidRPr="003B1B03">
        <w:rPr>
          <w:rFonts w:eastAsia="Times New Roman"/>
        </w:rPr>
        <w:t>i</w:t>
      </w:r>
      <w:r w:rsidRPr="003B1B03">
        <w:rPr>
          <w:rFonts w:eastAsia="Times New Roman"/>
        </w:rPr>
        <w:t>, nevis Maksātnespējas kontroles dienesta</w:t>
      </w:r>
      <w:r w:rsidR="00791BB1" w:rsidRPr="003B1B03">
        <w:rPr>
          <w:rFonts w:eastAsia="Times New Roman"/>
        </w:rPr>
        <w:t>m,</w:t>
      </w:r>
      <w:r w:rsidRPr="003B1B03">
        <w:rPr>
          <w:rFonts w:eastAsia="Times New Roman"/>
        </w:rPr>
        <w:t xml:space="preserve"> </w:t>
      </w:r>
      <w:r w:rsidR="00791BB1" w:rsidRPr="003B1B03">
        <w:rPr>
          <w:rFonts w:eastAsia="Times New Roman"/>
        </w:rPr>
        <w:t xml:space="preserve">likumdevējs ir piešķīris pilnvaras izvērtēt Administratores rīcību, nenodrošinot Parādnieka pārstāvniecību tiesas sēdē. </w:t>
      </w:r>
      <w:r w:rsidR="00613054" w:rsidRPr="003B1B03">
        <w:t>Maksātnespējas kontroles dienests nav tiesīgs iejaukties tiesas kompetencē.</w:t>
      </w:r>
      <w:r w:rsidR="00613054" w:rsidRPr="003B1B03">
        <w:rPr>
          <w:rStyle w:val="Vresatsauce"/>
        </w:rPr>
        <w:footnoteReference w:id="28"/>
      </w:r>
    </w:p>
    <w:p w14:paraId="47C63B79" w14:textId="0F7EC56A" w:rsidR="003029AD" w:rsidRPr="003B1B03" w:rsidRDefault="00205742" w:rsidP="0026578F">
      <w:pPr>
        <w:autoSpaceDE w:val="0"/>
        <w:autoSpaceDN w:val="0"/>
        <w:adjustRightInd w:val="0"/>
        <w:spacing w:after="0" w:line="240" w:lineRule="auto"/>
        <w:ind w:firstLine="720"/>
        <w:jc w:val="both"/>
        <w:rPr>
          <w:rFonts w:eastAsia="Times New Roman"/>
        </w:rPr>
      </w:pPr>
      <w:r w:rsidRPr="003B1B03">
        <w:t>Maksātnespējas kontroles dienesta rīcībā šā lēmuma sagatavošanas brīdī nav nepārprotamu pierādījumu, kas apstiprinātu, ka Administrators apzināti vilcina tiesvedības un secīgi maksātnespējas procesa norisi. Ievērojot minēto, secināms, ka Sūdzība šajā daļā ir noraidāma.</w:t>
      </w:r>
    </w:p>
    <w:p w14:paraId="0771F4CC" w14:textId="5540F810" w:rsidR="00BE6865" w:rsidRPr="003B1B03" w:rsidRDefault="00E22FEA" w:rsidP="00BE6865">
      <w:pPr>
        <w:tabs>
          <w:tab w:val="left" w:pos="993"/>
          <w:tab w:val="left" w:pos="1134"/>
        </w:tabs>
        <w:spacing w:after="0" w:line="240" w:lineRule="auto"/>
        <w:ind w:firstLine="709"/>
        <w:jc w:val="both"/>
      </w:pPr>
      <w:r w:rsidRPr="003B1B03">
        <w:t>[7.4.</w:t>
      </w:r>
      <w:r w:rsidR="00A820FB" w:rsidRPr="003B1B03">
        <w:t>3</w:t>
      </w:r>
      <w:r w:rsidRPr="003B1B03">
        <w:t>] </w:t>
      </w:r>
      <w:r w:rsidR="00BE6865" w:rsidRPr="003B1B03">
        <w:t>Lai maksātnespējas procesa norise būtu efektīva un likumīga, nepieciešama maksātnespējas procesā iesaistīto personu savstarpēja likumiska un konstruktīva sadarbība, izpildot pienākumus savlaicīgi, rūpīgi un labā ticībā.</w:t>
      </w:r>
      <w:r w:rsidR="00BE6865" w:rsidRPr="003B1B03">
        <w:rPr>
          <w:rStyle w:val="Vresatsauce"/>
        </w:rPr>
        <w:footnoteReference w:id="29"/>
      </w:r>
    </w:p>
    <w:p w14:paraId="7BCE09D0" w14:textId="279DA2F4" w:rsidR="007435FE" w:rsidRPr="003B1B03" w:rsidRDefault="007435FE" w:rsidP="00BE6865">
      <w:pPr>
        <w:tabs>
          <w:tab w:val="left" w:pos="993"/>
          <w:tab w:val="left" w:pos="1134"/>
        </w:tabs>
        <w:spacing w:after="0" w:line="240" w:lineRule="auto"/>
        <w:ind w:firstLine="709"/>
        <w:jc w:val="both"/>
      </w:pPr>
      <w:r w:rsidRPr="003B1B03">
        <w:t xml:space="preserve">Lai gan turpmāk minētās darbības ir veiktas pēc Sūdzības iesniegšanas, </w:t>
      </w:r>
      <w:r w:rsidR="00553205" w:rsidRPr="003B1B03">
        <w:t xml:space="preserve">Maksātnespējas kontroles dienestam šā lēmuma sagatavošanas brīdī nav pamata uzskatīt, ka tās </w:t>
      </w:r>
      <w:r w:rsidR="005D2C28" w:rsidRPr="003B1B03">
        <w:t>izraisīja</w:t>
      </w:r>
      <w:r w:rsidR="00164958" w:rsidRPr="003B1B03">
        <w:t xml:space="preserve"> tieši Sūdzības iesniegšana</w:t>
      </w:r>
      <w:r w:rsidR="00A820FB" w:rsidRPr="003B1B03">
        <w:t>, nevis Administratores iepriekš plānota</w:t>
      </w:r>
      <w:r w:rsidR="00815FD9" w:rsidRPr="003B1B03">
        <w:t>s darbības</w:t>
      </w:r>
      <w:r w:rsidR="00164958" w:rsidRPr="003B1B03">
        <w:t>.</w:t>
      </w:r>
    </w:p>
    <w:p w14:paraId="0637B7FF" w14:textId="6021E8AD" w:rsidR="00F26D60" w:rsidRPr="003B1B03" w:rsidRDefault="00FE4839" w:rsidP="00FE4839">
      <w:pPr>
        <w:tabs>
          <w:tab w:val="left" w:pos="993"/>
          <w:tab w:val="left" w:pos="1134"/>
        </w:tabs>
        <w:spacing w:after="0" w:line="240" w:lineRule="auto"/>
        <w:ind w:firstLine="709"/>
        <w:jc w:val="both"/>
      </w:pPr>
      <w:r w:rsidRPr="003B1B03">
        <w:t xml:space="preserve">Administratore </w:t>
      </w:r>
      <w:r w:rsidR="00F26D60" w:rsidRPr="003B1B03">
        <w:t>2025.</w:t>
      </w:r>
      <w:r w:rsidRPr="003B1B03">
        <w:t> </w:t>
      </w:r>
      <w:r w:rsidR="00F26D60" w:rsidRPr="003B1B03">
        <w:t>gada 11.</w:t>
      </w:r>
      <w:r w:rsidRPr="003B1B03">
        <w:t> </w:t>
      </w:r>
      <w:r w:rsidR="00F26D60" w:rsidRPr="003B1B03">
        <w:t>septembr</w:t>
      </w:r>
      <w:r w:rsidRPr="003B1B03">
        <w:t xml:space="preserve">a vēstulē </w:t>
      </w:r>
      <w:r w:rsidR="006A6EE6" w:rsidRPr="003B1B03">
        <w:t>/numurs/</w:t>
      </w:r>
      <w:r w:rsidRPr="003B1B03">
        <w:t xml:space="preserve"> vērsās pie Iesniedzēja ar </w:t>
      </w:r>
      <w:r w:rsidR="00892380" w:rsidRPr="003B1B03">
        <w:t xml:space="preserve">piedāvājumu panākt vienošanos pārrunu ceļā un vienoties par iespējamu izlīgumu </w:t>
      </w:r>
      <w:r w:rsidR="00E020A7" w:rsidRPr="003B1B03">
        <w:t xml:space="preserve">1. Tiesvedībā, 2. Tiesvedībā, civillietā </w:t>
      </w:r>
      <w:r w:rsidR="007742B5" w:rsidRPr="003B1B03">
        <w:t>/lietas numurs/</w:t>
      </w:r>
      <w:r w:rsidR="00E020A7" w:rsidRPr="003B1B03">
        <w:t xml:space="preserve"> un </w:t>
      </w:r>
      <w:r w:rsidR="007742B5" w:rsidRPr="003B1B03">
        <w:t>/lietas numurs/</w:t>
      </w:r>
      <w:r w:rsidR="009906C6" w:rsidRPr="003B1B03">
        <w:t>, jo minētās tiesvedības visdrīzāk visiem lietās iesaistītajiem dalībniekiem (prasītāji, atbildētāji, trešās personas) prasa ievērojamus resursus gan laika, gan finanšu izteiksmē.</w:t>
      </w:r>
    </w:p>
    <w:p w14:paraId="08C528BE" w14:textId="72A3268F" w:rsidR="00521189" w:rsidRPr="003B1B03" w:rsidRDefault="008B45E2" w:rsidP="00521189">
      <w:pPr>
        <w:autoSpaceDE w:val="0"/>
        <w:autoSpaceDN w:val="0"/>
        <w:adjustRightInd w:val="0"/>
        <w:spacing w:after="0" w:line="240" w:lineRule="auto"/>
        <w:ind w:firstLine="709"/>
        <w:jc w:val="both"/>
      </w:pPr>
      <w:r w:rsidRPr="003B1B03">
        <w:t xml:space="preserve">Administratore 2025. gada 12. septembra vēstulē </w:t>
      </w:r>
      <w:r w:rsidR="007742B5" w:rsidRPr="003B1B03">
        <w:t>/numurs/</w:t>
      </w:r>
      <w:r w:rsidRPr="003B1B03">
        <w:t xml:space="preserve"> sniedza atbildi uz Iesniedzēja 2025. gada 5. septembra vēstuli </w:t>
      </w:r>
      <w:r w:rsidR="007742B5" w:rsidRPr="003B1B03">
        <w:t>/numurs/</w:t>
      </w:r>
      <w:r w:rsidR="00284917" w:rsidRPr="003B1B03">
        <w:t xml:space="preserve">, kurā paskaidroja </w:t>
      </w:r>
      <w:r w:rsidR="000C3A8F" w:rsidRPr="003B1B03">
        <w:t xml:space="preserve">pilnvarojumu </w:t>
      </w:r>
      <w:r w:rsidR="00284917" w:rsidRPr="003B1B03">
        <w:t>atsaukumu</w:t>
      </w:r>
      <w:r w:rsidR="001E055A" w:rsidRPr="003B1B03">
        <w:t xml:space="preserve"> apstākļus.</w:t>
      </w:r>
    </w:p>
    <w:p w14:paraId="5C82E384" w14:textId="41B4A80D" w:rsidR="002C0717" w:rsidRPr="003B1B03" w:rsidRDefault="002C0717" w:rsidP="00BE6865">
      <w:pPr>
        <w:tabs>
          <w:tab w:val="left" w:pos="993"/>
          <w:tab w:val="left" w:pos="1134"/>
        </w:tabs>
        <w:spacing w:after="0" w:line="240" w:lineRule="auto"/>
        <w:ind w:firstLine="709"/>
        <w:jc w:val="both"/>
      </w:pPr>
      <w:r w:rsidRPr="003B1B03">
        <w:t xml:space="preserve">No Parādnieka maksātnespējas procesa lietas materiāliem izriet, ka 2025. gada 26. septembrī panākta vienošanās par prasības </w:t>
      </w:r>
      <w:r w:rsidR="00241398" w:rsidRPr="003B1B03">
        <w:t>(apelācijas sūdzības) atsaukšanu un tiesvedības izbeigšanu 2. Tiesvedībā.</w:t>
      </w:r>
      <w:r w:rsidR="004B1395" w:rsidRPr="003B1B03">
        <w:t xml:space="preserve"> Vienošanos 2025. gada 26. septembrī </w:t>
      </w:r>
      <w:r w:rsidR="00780BDD" w:rsidRPr="003B1B03">
        <w:t xml:space="preserve">ar drošu elektronisko parakstu </w:t>
      </w:r>
      <w:r w:rsidR="00780BDD" w:rsidRPr="003B1B03">
        <w:lastRenderedPageBreak/>
        <w:t>parakstījis arī Sūdzības parakstītājs.</w:t>
      </w:r>
    </w:p>
    <w:p w14:paraId="32A231F1" w14:textId="1CDBCF6C" w:rsidR="0001287C" w:rsidRPr="003B1B03" w:rsidRDefault="00BA537C" w:rsidP="0001287C">
      <w:pPr>
        <w:autoSpaceDE w:val="0"/>
        <w:autoSpaceDN w:val="0"/>
        <w:adjustRightInd w:val="0"/>
        <w:spacing w:after="0" w:line="240" w:lineRule="auto"/>
        <w:ind w:firstLine="709"/>
        <w:jc w:val="both"/>
      </w:pPr>
      <w:r w:rsidRPr="003B1B03">
        <w:t>Administratore</w:t>
      </w:r>
      <w:r w:rsidR="0001287C" w:rsidRPr="003B1B03">
        <w:t xml:space="preserve"> </w:t>
      </w:r>
      <w:r w:rsidRPr="003B1B03">
        <w:t>2025. gada 26. septembra pieteikum</w:t>
      </w:r>
      <w:r w:rsidR="007F3881" w:rsidRPr="003B1B03">
        <w:t>ā</w:t>
      </w:r>
      <w:r w:rsidRPr="003B1B03">
        <w:t xml:space="preserve"> </w:t>
      </w:r>
      <w:r w:rsidR="007742B5" w:rsidRPr="003B1B03">
        <w:t>/numurs/</w:t>
      </w:r>
      <w:r w:rsidR="0001287C" w:rsidRPr="003B1B03">
        <w:t xml:space="preserve"> </w:t>
      </w:r>
      <w:r w:rsidR="007F3881" w:rsidRPr="003B1B03">
        <w:t xml:space="preserve">atsauca apelācijas sūdzību un lūdza tiesu izbeigt tiesvedību civillietā </w:t>
      </w:r>
      <w:r w:rsidR="007742B5" w:rsidRPr="003B1B03">
        <w:t>/lietas numurs/</w:t>
      </w:r>
      <w:r w:rsidR="007F3881" w:rsidRPr="003B1B03">
        <w:t>.</w:t>
      </w:r>
      <w:r w:rsidR="007F3881" w:rsidRPr="003B1B03">
        <w:rPr>
          <w:rStyle w:val="Vresatsauce"/>
        </w:rPr>
        <w:footnoteReference w:id="30"/>
      </w:r>
    </w:p>
    <w:p w14:paraId="0D457C18" w14:textId="0A3D2491" w:rsidR="00615674" w:rsidRPr="003B1B03" w:rsidRDefault="00F23D58" w:rsidP="00E61A0D">
      <w:pPr>
        <w:autoSpaceDE w:val="0"/>
        <w:autoSpaceDN w:val="0"/>
        <w:adjustRightInd w:val="0"/>
        <w:spacing w:after="0" w:line="240" w:lineRule="auto"/>
        <w:ind w:firstLine="709"/>
        <w:jc w:val="both"/>
      </w:pPr>
      <w:r w:rsidRPr="003B1B03">
        <w:t xml:space="preserve">Saskaņā ar Administratores </w:t>
      </w:r>
      <w:r w:rsidR="00B63AD8" w:rsidRPr="003B1B03">
        <w:t>2025. gada 1. oktobra vēstuli</w:t>
      </w:r>
      <w:r w:rsidR="007742B5" w:rsidRPr="003B1B03">
        <w:t xml:space="preserve"> /numurs/</w:t>
      </w:r>
      <w:r w:rsidR="00C315E2" w:rsidRPr="003B1B03">
        <w:t>, kas adresēta tiesai</w:t>
      </w:r>
      <w:r w:rsidR="00E61A0D" w:rsidRPr="003B1B03">
        <w:t xml:space="preserve"> lietā </w:t>
      </w:r>
      <w:r w:rsidR="007742B5" w:rsidRPr="003B1B03">
        <w:t>/lietas numurs/</w:t>
      </w:r>
      <w:r w:rsidR="00E61A0D" w:rsidRPr="003B1B03">
        <w:t xml:space="preserve">, </w:t>
      </w:r>
      <w:r w:rsidR="00560D90" w:rsidRPr="003B1B03">
        <w:t xml:space="preserve">starp pusēm notiek aktīvas un produktīvas sarunas par izlīguma slēgšanu civillietā </w:t>
      </w:r>
      <w:r w:rsidR="007742B5" w:rsidRPr="003B1B03">
        <w:t>/lietas numurs/</w:t>
      </w:r>
      <w:r w:rsidR="00560D90" w:rsidRPr="003B1B03">
        <w:t xml:space="preserve">, par ko tuvākajā laikā tiks informēta arī </w:t>
      </w:r>
      <w:r w:rsidR="007742B5" w:rsidRPr="003B1B03">
        <w:t>/</w:t>
      </w:r>
      <w:r w:rsidR="00560D90" w:rsidRPr="003B1B03">
        <w:t>tiesa</w:t>
      </w:r>
      <w:r w:rsidR="007742B5" w:rsidRPr="003B1B03">
        <w:t>s nosaukums/</w:t>
      </w:r>
      <w:r w:rsidR="00560D90" w:rsidRPr="003B1B03">
        <w:t>.</w:t>
      </w:r>
    </w:p>
    <w:p w14:paraId="2735DF32" w14:textId="3EBA0718" w:rsidR="00C66510" w:rsidRPr="003B1B03" w:rsidRDefault="00C66510" w:rsidP="00C633C7">
      <w:pPr>
        <w:autoSpaceDE w:val="0"/>
        <w:autoSpaceDN w:val="0"/>
        <w:adjustRightInd w:val="0"/>
        <w:spacing w:after="0" w:line="240" w:lineRule="auto"/>
        <w:ind w:firstLine="709"/>
        <w:jc w:val="both"/>
      </w:pPr>
      <w:r w:rsidRPr="003B1B03">
        <w:t xml:space="preserve">Administratore </w:t>
      </w:r>
      <w:r w:rsidR="0054334A" w:rsidRPr="003B1B03">
        <w:t xml:space="preserve">2025. gada 3. oktobra vēstulē </w:t>
      </w:r>
      <w:r w:rsidR="007742B5" w:rsidRPr="003B1B03">
        <w:t>/numurs/</w:t>
      </w:r>
      <w:r w:rsidR="0054334A" w:rsidRPr="003B1B03">
        <w:t xml:space="preserve"> informēja kreditorus par nodomu slēgt izlīgumu</w:t>
      </w:r>
      <w:r w:rsidR="0054334A" w:rsidRPr="003B1B03">
        <w:rPr>
          <w:rStyle w:val="Vresatsauce"/>
        </w:rPr>
        <w:footnoteReference w:id="31"/>
      </w:r>
      <w:r w:rsidR="0054334A" w:rsidRPr="003B1B03">
        <w:t xml:space="preserve"> </w:t>
      </w:r>
      <w:r w:rsidR="00C633C7" w:rsidRPr="003B1B03">
        <w:t>ar Iesniedzēju 1. Tiesvedībā.</w:t>
      </w:r>
      <w:r w:rsidR="009A24BA" w:rsidRPr="003B1B03">
        <w:t xml:space="preserve"> Izlīguma </w:t>
      </w:r>
      <w:r w:rsidR="00C633C7" w:rsidRPr="003B1B03">
        <w:t>noslēgšanas gadījumā, tiks atgūta puse no Parādnieka pirms maksātnespējas procesa pasludināšanas samaksāt</w:t>
      </w:r>
      <w:r w:rsidR="00152ECD" w:rsidRPr="003B1B03">
        <w:t>a</w:t>
      </w:r>
      <w:r w:rsidR="00C633C7" w:rsidRPr="003B1B03">
        <w:t>s nodevas.</w:t>
      </w:r>
      <w:r w:rsidR="00152ECD" w:rsidRPr="003B1B03">
        <w:t xml:space="preserve"> A</w:t>
      </w:r>
      <w:r w:rsidR="00C633C7" w:rsidRPr="003B1B03">
        <w:t xml:space="preserve">dministratores ieskatā izlīguma noslēgšana </w:t>
      </w:r>
      <w:r w:rsidR="00152ECD" w:rsidRPr="003B1B03">
        <w:t>1. Tiesvedībā</w:t>
      </w:r>
      <w:r w:rsidR="00C633C7" w:rsidRPr="003B1B03">
        <w:t xml:space="preserve"> varētu pozitīvi ietekmēt jautājuma risināšanu, iespējams izlīguma ceļā, arī civillietā </w:t>
      </w:r>
      <w:r w:rsidR="007742B5" w:rsidRPr="003B1B03">
        <w:t>/lietas numurs/</w:t>
      </w:r>
      <w:r w:rsidR="00C633C7" w:rsidRPr="003B1B03">
        <w:t xml:space="preserve">, kuras ietvaros tiek risināts strīds par parāda piedziņu no </w:t>
      </w:r>
      <w:r w:rsidR="00152ECD" w:rsidRPr="003B1B03">
        <w:t>Iesniedzēja</w:t>
      </w:r>
      <w:r w:rsidR="00C633C7" w:rsidRPr="003B1B03">
        <w:t xml:space="preserve"> saistībā ar izpildītajiem darbiem.</w:t>
      </w:r>
    </w:p>
    <w:p w14:paraId="402EE90A" w14:textId="5E801806" w:rsidR="00615674" w:rsidRPr="003B1B03" w:rsidRDefault="00F402E3" w:rsidP="00D70F9C">
      <w:pPr>
        <w:autoSpaceDE w:val="0"/>
        <w:autoSpaceDN w:val="0"/>
        <w:adjustRightInd w:val="0"/>
        <w:spacing w:after="0" w:line="240" w:lineRule="auto"/>
        <w:ind w:firstLine="709"/>
        <w:jc w:val="both"/>
      </w:pPr>
      <w:r w:rsidRPr="003B1B03">
        <w:t>No minētā izriet, ka Administratores rīcība ir vērsta uz konstruktīvu sadarbību</w:t>
      </w:r>
      <w:r w:rsidR="00775E2E" w:rsidRPr="003B1B03">
        <w:t xml:space="preserve">, lai tiktu </w:t>
      </w:r>
      <w:r w:rsidR="00676C6F" w:rsidRPr="003B1B03">
        <w:t>panākta tiesvedīb</w:t>
      </w:r>
      <w:r w:rsidR="00371B46" w:rsidRPr="003B1B03">
        <w:t>u</w:t>
      </w:r>
      <w:r w:rsidR="00676C6F" w:rsidRPr="003B1B03">
        <w:t xml:space="preserve"> pušu vienošanās un </w:t>
      </w:r>
      <w:r w:rsidR="00775E2E" w:rsidRPr="003B1B03">
        <w:t>izbeigtas tiesvedības</w:t>
      </w:r>
      <w:r w:rsidRPr="003B1B03">
        <w:t>.</w:t>
      </w:r>
    </w:p>
    <w:p w14:paraId="0C2ABD43" w14:textId="41A0BC14" w:rsidR="00614401" w:rsidRPr="003B1B03" w:rsidRDefault="00315F3F" w:rsidP="0079141B">
      <w:pPr>
        <w:widowControl/>
        <w:spacing w:after="0" w:line="240" w:lineRule="auto"/>
        <w:ind w:firstLine="709"/>
        <w:jc w:val="both"/>
      </w:pPr>
      <w:r w:rsidRPr="003B1B03">
        <w:t xml:space="preserve">[7.5] Par Sūdzībā izteikto pretenziju par Administratores rīcību, </w:t>
      </w:r>
      <w:r w:rsidR="00AA13FB" w:rsidRPr="003B1B03">
        <w:t>neizvērtējot Parādnieka bijušo valdes locekļu atbildību par Parādniekam nodarītajiem zaudējumiem</w:t>
      </w:r>
      <w:r w:rsidRPr="003B1B03">
        <w:t>.</w:t>
      </w:r>
    </w:p>
    <w:p w14:paraId="55E7600B" w14:textId="2CEBB2C7" w:rsidR="00F863B0" w:rsidRPr="003B1B03" w:rsidRDefault="000B0A46" w:rsidP="00F863B0">
      <w:pPr>
        <w:spacing w:after="0" w:line="240" w:lineRule="auto"/>
        <w:ind w:firstLine="709"/>
        <w:jc w:val="both"/>
      </w:pPr>
      <w:r w:rsidRPr="003B1B03">
        <w:t xml:space="preserve">Sūdzībā norādīts, ka </w:t>
      </w:r>
      <w:r w:rsidR="00F863B0" w:rsidRPr="003B1B03">
        <w:t xml:space="preserve">Iesniedzēja ieskatā Administratores rīcībā ir visa nepieciešamā informācija, tostarp arī no </w:t>
      </w:r>
      <w:r w:rsidR="007742B5" w:rsidRPr="003B1B03">
        <w:t>/tiesas nosaukums/</w:t>
      </w:r>
      <w:r w:rsidR="00F863B0" w:rsidRPr="003B1B03">
        <w:t xml:space="preserve"> lēmumiem 1. Tiesvedībā un</w:t>
      </w:r>
      <w:r w:rsidR="007742B5" w:rsidRPr="003B1B03">
        <w:t xml:space="preserve"> /</w:t>
      </w:r>
      <w:r w:rsidR="00F863B0" w:rsidRPr="003B1B03">
        <w:t>tiesas</w:t>
      </w:r>
      <w:r w:rsidR="007742B5" w:rsidRPr="003B1B03">
        <w:t xml:space="preserve"> nosaukums/</w:t>
      </w:r>
      <w:r w:rsidR="00F863B0" w:rsidRPr="003B1B03">
        <w:t xml:space="preserve"> sprieduma 2. Tiesvedībā izrietošā, lai izdarītu pamatotu secinājumu, ka Parādnieks pats tā bijušās valdes personā ir atbildīgs par ar Iesniedzēju noslēgto līgumu neizpildi un no līgumu neizpildes izrietošām sekām.</w:t>
      </w:r>
    </w:p>
    <w:p w14:paraId="0F6F0AD7" w14:textId="19D70173" w:rsidR="00C817B6" w:rsidRPr="003B1B03" w:rsidRDefault="00C817B6" w:rsidP="00F863B0">
      <w:pPr>
        <w:spacing w:after="0" w:line="240" w:lineRule="auto"/>
        <w:ind w:firstLine="709"/>
        <w:jc w:val="both"/>
      </w:pPr>
      <w:r w:rsidRPr="003B1B03">
        <w:t xml:space="preserve">Savukārt Administratore Paskaidrojumos norāda, ka </w:t>
      </w:r>
      <w:r w:rsidR="00B22674" w:rsidRPr="003B1B03">
        <w:t>ir vērtējusi Parādnieka pārstāvju rīcību. Turklāt gan Parādnieka, gan citos maksātnespējas procesos</w:t>
      </w:r>
      <w:r w:rsidR="00760E60" w:rsidRPr="003B1B03">
        <w:t xml:space="preserve"> Administratore</w:t>
      </w:r>
      <w:r w:rsidR="00B22674" w:rsidRPr="003B1B03">
        <w:t xml:space="preserve"> parādnieku pārstāvju rīcība </w:t>
      </w:r>
      <w:r w:rsidR="00760E60" w:rsidRPr="003B1B03">
        <w:t>vērtē</w:t>
      </w:r>
      <w:r w:rsidR="00B22674" w:rsidRPr="003B1B03">
        <w:t xml:space="preserve"> ne tikai vienu reizi, bet visa procesa gaitā, tostarp, konstatējot jaunus, iepriekš nezinātus apstākļus, dokumentus </w:t>
      </w:r>
      <w:r w:rsidR="00760E60" w:rsidRPr="003B1B03">
        <w:t>u</w:t>
      </w:r>
      <w:r w:rsidR="002E2839" w:rsidRPr="003B1B03">
        <w:t>. </w:t>
      </w:r>
      <w:r w:rsidR="00B22674" w:rsidRPr="003B1B03">
        <w:t>tml.</w:t>
      </w:r>
    </w:p>
    <w:p w14:paraId="048728C0" w14:textId="7D79D5DC" w:rsidR="0023459F" w:rsidRPr="003B1B03" w:rsidRDefault="002E2839" w:rsidP="0023459F">
      <w:pPr>
        <w:spacing w:after="0" w:line="240" w:lineRule="auto"/>
        <w:ind w:firstLine="709"/>
        <w:jc w:val="both"/>
      </w:pPr>
      <w:r w:rsidRPr="003B1B03">
        <w:t>A</w:t>
      </w:r>
      <w:r w:rsidR="0023459F" w:rsidRPr="003B1B03">
        <w:t>dministratoram, lai spētu izpildīt tam ar likumu noteiktos pienākumus, kas visi vērsti uz pieteikto kreditoru prasījumu segšanu pēc iespējas lielākā apmērā, pēc maksātnespējas procesa pasludināšanas nekavējoties ir jāuzsāk parādnieka dokumentu un mantas pilna inventarizācija</w:t>
      </w:r>
      <w:r w:rsidR="009D78E5" w:rsidRPr="003B1B03">
        <w:t>.</w:t>
      </w:r>
      <w:r w:rsidR="009D78E5" w:rsidRPr="003B1B03">
        <w:rPr>
          <w:rStyle w:val="Vresatsauce"/>
        </w:rPr>
        <w:footnoteReference w:id="32"/>
      </w:r>
      <w:r w:rsidR="0023459F" w:rsidRPr="003B1B03">
        <w:t xml:space="preserve"> Minētais pienākums sevī ietver gan parādnieka veikto darījumu, gan secīgi valdes locekļu atbildības izvērtēšanu. Konstatējot zaudējumu </w:t>
      </w:r>
      <w:r w:rsidR="005D71E8" w:rsidRPr="003B1B03">
        <w:t xml:space="preserve">parādniekam </w:t>
      </w:r>
      <w:r w:rsidR="0023459F" w:rsidRPr="003B1B03">
        <w:t>nodarīšanu, administrators ceļ tiesā prasību par zaudējumu piedziņu.</w:t>
      </w:r>
      <w:r w:rsidR="005D71E8" w:rsidRPr="003B1B03">
        <w:rPr>
          <w:rStyle w:val="Vresatsauce"/>
        </w:rPr>
        <w:footnoteReference w:id="33"/>
      </w:r>
    </w:p>
    <w:p w14:paraId="50330E90" w14:textId="46C89858" w:rsidR="0023459F" w:rsidRPr="003B1B03" w:rsidRDefault="0023459F" w:rsidP="0023459F">
      <w:pPr>
        <w:spacing w:after="0" w:line="240" w:lineRule="auto"/>
        <w:ind w:firstLine="709"/>
        <w:jc w:val="both"/>
      </w:pPr>
      <w:r w:rsidRPr="003B1B03">
        <w:t>Maksātnespējas kontroles dienestam kā uzraugošajai institūcijai ir tiesības izvērtēt, vai administrators, izvērtējot parādnieka darījumus un prasības celšanas pamatotību, ir izvērtējis visu viņa rīcībā esoš</w:t>
      </w:r>
      <w:r w:rsidR="00D20C92" w:rsidRPr="003B1B03">
        <w:t>ās</w:t>
      </w:r>
      <w:r w:rsidRPr="003B1B03">
        <w:t xml:space="preserve"> </w:t>
      </w:r>
      <w:r w:rsidR="00D20C92" w:rsidRPr="003B1B03">
        <w:t>ziņas</w:t>
      </w:r>
      <w:r w:rsidRPr="003B1B03">
        <w:t xml:space="preserve"> un spēj </w:t>
      </w:r>
      <w:r w:rsidR="0027579A" w:rsidRPr="003B1B03">
        <w:t>savu</w:t>
      </w:r>
      <w:r w:rsidR="009E3432" w:rsidRPr="003B1B03">
        <w:t>s</w:t>
      </w:r>
      <w:r w:rsidR="0027579A" w:rsidRPr="003B1B03">
        <w:t xml:space="preserve"> </w:t>
      </w:r>
      <w:r w:rsidR="009E3432" w:rsidRPr="003B1B03">
        <w:t>secinājumus</w:t>
      </w:r>
      <w:r w:rsidRPr="003B1B03">
        <w:t xml:space="preserve"> pamatot</w:t>
      </w:r>
      <w:r w:rsidR="009E3432" w:rsidRPr="003B1B03">
        <w:t xml:space="preserve"> gan ar </w:t>
      </w:r>
      <w:r w:rsidR="000C5F47" w:rsidRPr="003B1B03">
        <w:t xml:space="preserve">pierādījumiem, gan arī </w:t>
      </w:r>
      <w:r w:rsidRPr="003B1B03">
        <w:t>lietderības apsvērumiem. Tāpat Maksātnespējas kontroles dienests var</w:t>
      </w:r>
      <w:r w:rsidR="008938A0" w:rsidRPr="003B1B03">
        <w:t xml:space="preserve"> arī</w:t>
      </w:r>
      <w:r w:rsidRPr="003B1B03">
        <w:t xml:space="preserve"> vērtēt, vai administratora kā profesionāla jurista rīcība nav pretrunā ar tiesisko regulējumu, apzināti liekot šķēršļus Maksātnespējas likumā noteiktā mērķa sasniegšanai.</w:t>
      </w:r>
    </w:p>
    <w:p w14:paraId="5A3DFC33" w14:textId="2BB1E0D3" w:rsidR="00A11BA0" w:rsidRPr="003B1B03" w:rsidRDefault="00A11BA0" w:rsidP="0023459F">
      <w:pPr>
        <w:spacing w:after="0" w:line="240" w:lineRule="auto"/>
        <w:ind w:firstLine="709"/>
        <w:jc w:val="both"/>
      </w:pPr>
      <w:r w:rsidRPr="003B1B03">
        <w:t>Maksātnespējas kontroles dienests jau 202</w:t>
      </w:r>
      <w:r w:rsidR="008938A0" w:rsidRPr="003B1B03">
        <w:t xml:space="preserve">4. gada 12. jūlija lēmumā </w:t>
      </w:r>
      <w:r w:rsidR="006904B8" w:rsidRPr="003B1B03">
        <w:t>/numurs/</w:t>
      </w:r>
      <w:r w:rsidR="00E924F8" w:rsidRPr="003B1B03">
        <w:t xml:space="preserve">, kas pieņemts izskatot Iesniedzēja sūdzības, secināja, ka nav </w:t>
      </w:r>
      <w:r w:rsidR="00AF4362" w:rsidRPr="003B1B03">
        <w:t>pamata apšaubīt, ka Administratore ir izvērtējusi un turpina vērtēt Parādnieka darījumus</w:t>
      </w:r>
      <w:r w:rsidR="003A7A33" w:rsidRPr="003B1B03">
        <w:t>.</w:t>
      </w:r>
    </w:p>
    <w:p w14:paraId="5D475310" w14:textId="507541E7" w:rsidR="00B079C4" w:rsidRPr="003B1B03" w:rsidRDefault="00B079C4" w:rsidP="0023459F">
      <w:pPr>
        <w:spacing w:after="0" w:line="240" w:lineRule="auto"/>
        <w:ind w:firstLine="709"/>
        <w:jc w:val="both"/>
      </w:pPr>
      <w:r w:rsidRPr="003B1B03">
        <w:t xml:space="preserve">Atkārtoti vēršama uzmanība, ka Administratores un Iesniedzēja viedokļu nesakritība pati par sevi nav pamats secinājumam, ka Administratore </w:t>
      </w:r>
      <w:r w:rsidR="001362AB" w:rsidRPr="003B1B03">
        <w:t>nav</w:t>
      </w:r>
      <w:r w:rsidRPr="003B1B03">
        <w:t xml:space="preserve"> izvērtējusi Parādnieka bijušo valdes locekļu atbildību vai būtu rīkojusies neobjektīvi. Turklāt Maksātnespējas kontroles dienesta rīcībā nav pierādījumu, kas </w:t>
      </w:r>
      <w:r w:rsidR="00C0593A" w:rsidRPr="003B1B03">
        <w:t xml:space="preserve">nepārprotami </w:t>
      </w:r>
      <w:r w:rsidRPr="003B1B03">
        <w:t>apstiprinātu šādus apgalvojumus.</w:t>
      </w:r>
    </w:p>
    <w:p w14:paraId="5E3205F2" w14:textId="029D79C5" w:rsidR="00E018E8" w:rsidRPr="003B1B03" w:rsidRDefault="00287D9E" w:rsidP="0023459F">
      <w:pPr>
        <w:spacing w:after="0" w:line="240" w:lineRule="auto"/>
        <w:ind w:firstLine="709"/>
        <w:jc w:val="both"/>
      </w:pPr>
      <w:r w:rsidRPr="003B1B03">
        <w:t xml:space="preserve">Sūdzībā </w:t>
      </w:r>
      <w:r w:rsidR="004248A2" w:rsidRPr="003B1B03">
        <w:t>ietvertas</w:t>
      </w:r>
      <w:r w:rsidR="00AC52F9" w:rsidRPr="003B1B03">
        <w:t xml:space="preserve"> vispārīgas norādes </w:t>
      </w:r>
      <w:r w:rsidR="00A53BCF" w:rsidRPr="003B1B03">
        <w:t xml:space="preserve">uz Administratores rīcībā esošām ziņām, </w:t>
      </w:r>
      <w:r w:rsidR="004248A2" w:rsidRPr="003B1B03">
        <w:t>taču tajā</w:t>
      </w:r>
      <w:r w:rsidR="00A53BCF" w:rsidRPr="003B1B03">
        <w:t xml:space="preserve"> </w:t>
      </w:r>
      <w:r w:rsidRPr="003B1B03">
        <w:t xml:space="preserve">nav </w:t>
      </w:r>
      <w:r w:rsidR="006E595C" w:rsidRPr="003B1B03">
        <w:t xml:space="preserve">sniegtas konkrētas </w:t>
      </w:r>
      <w:r w:rsidR="00A53BCF" w:rsidRPr="003B1B03">
        <w:t>norādes</w:t>
      </w:r>
      <w:r w:rsidR="006E595C" w:rsidRPr="003B1B03">
        <w:t xml:space="preserve"> vai pierādījumi</w:t>
      </w:r>
      <w:r w:rsidR="00A53BCF" w:rsidRPr="003B1B03">
        <w:t>,</w:t>
      </w:r>
      <w:r w:rsidRPr="003B1B03">
        <w:t xml:space="preserve"> </w:t>
      </w:r>
      <w:r w:rsidR="004048EB" w:rsidRPr="003B1B03">
        <w:t xml:space="preserve">kas </w:t>
      </w:r>
      <w:r w:rsidR="00A53BCF" w:rsidRPr="003B1B03">
        <w:t>tieši ap</w:t>
      </w:r>
      <w:r w:rsidR="004048EB" w:rsidRPr="003B1B03">
        <w:t>liecin</w:t>
      </w:r>
      <w:r w:rsidR="006E595C" w:rsidRPr="003B1B03">
        <w:t>ātu</w:t>
      </w:r>
      <w:r w:rsidR="00BC5E88" w:rsidRPr="003B1B03">
        <w:t xml:space="preserve"> bijušo valdes locekļu</w:t>
      </w:r>
      <w:r w:rsidR="004048EB" w:rsidRPr="003B1B03">
        <w:t xml:space="preserve"> </w:t>
      </w:r>
      <w:r w:rsidR="0049281F" w:rsidRPr="003B1B03">
        <w:t xml:space="preserve">atbildību par </w:t>
      </w:r>
      <w:r w:rsidR="00BC5E88" w:rsidRPr="003B1B03">
        <w:t>Parādniekam</w:t>
      </w:r>
      <w:r w:rsidR="0049281F" w:rsidRPr="003B1B03">
        <w:t xml:space="preserve"> nodarītajiem zaudējumiem</w:t>
      </w:r>
      <w:r w:rsidR="00BC5E88" w:rsidRPr="003B1B03">
        <w:t>.</w:t>
      </w:r>
      <w:r w:rsidR="00621E9A" w:rsidRPr="003B1B03">
        <w:t xml:space="preserve"> </w:t>
      </w:r>
      <w:r w:rsidR="003742D4" w:rsidRPr="003B1B03">
        <w:t xml:space="preserve">Turklāt Iesniedzēja norādes </w:t>
      </w:r>
      <w:r w:rsidR="00535B8A" w:rsidRPr="003B1B03">
        <w:t xml:space="preserve">par Parādnieka pārstāvju </w:t>
      </w:r>
      <w:r w:rsidR="00E767D8" w:rsidRPr="003B1B03">
        <w:t xml:space="preserve">iespējamo </w:t>
      </w:r>
      <w:r w:rsidR="00535B8A" w:rsidRPr="003B1B03">
        <w:t xml:space="preserve">atbildību </w:t>
      </w:r>
      <w:r w:rsidR="003742D4" w:rsidRPr="003B1B03">
        <w:t>ir saistītas ar tiesvedīb</w:t>
      </w:r>
      <w:r w:rsidR="00992F48" w:rsidRPr="003B1B03">
        <w:t xml:space="preserve">ām, kurās Parādnieks un </w:t>
      </w:r>
      <w:r w:rsidR="00992F48" w:rsidRPr="003B1B03">
        <w:lastRenderedPageBreak/>
        <w:t xml:space="preserve">Iesniedzējs ir </w:t>
      </w:r>
      <w:r w:rsidR="004D3CA0" w:rsidRPr="003B1B03">
        <w:t xml:space="preserve">ar </w:t>
      </w:r>
      <w:r w:rsidR="00992F48" w:rsidRPr="003B1B03">
        <w:t>pretējā</w:t>
      </w:r>
      <w:r w:rsidR="006D53DE" w:rsidRPr="003B1B03">
        <w:t>m interesēm</w:t>
      </w:r>
      <w:r w:rsidR="00992F48" w:rsidRPr="003B1B03">
        <w:t>.</w:t>
      </w:r>
      <w:r w:rsidR="006676A7" w:rsidRPr="003B1B03">
        <w:t xml:space="preserve"> </w:t>
      </w:r>
      <w:r w:rsidR="00EC3042" w:rsidRPr="003B1B03">
        <w:t>Savukārt</w:t>
      </w:r>
      <w:r w:rsidR="00E43330" w:rsidRPr="003B1B03">
        <w:t xml:space="preserve"> </w:t>
      </w:r>
      <w:r w:rsidR="00D22408" w:rsidRPr="003B1B03">
        <w:t>civiltiesisko strīdu</w:t>
      </w:r>
      <w:r w:rsidR="00EC3042" w:rsidRPr="003B1B03">
        <w:t xml:space="preserve"> pušu atbildība</w:t>
      </w:r>
      <w:r w:rsidR="007764C4" w:rsidRPr="003B1B03">
        <w:t xml:space="preserve"> par līgumu neizpildi un no </w:t>
      </w:r>
      <w:r w:rsidR="006D53DE" w:rsidRPr="003B1B03">
        <w:t>tā</w:t>
      </w:r>
      <w:r w:rsidR="00A94678" w:rsidRPr="003B1B03">
        <w:t xml:space="preserve"> izrietoš</w:t>
      </w:r>
      <w:r w:rsidR="00FF5DB1" w:rsidRPr="003B1B03">
        <w:t>aj</w:t>
      </w:r>
      <w:r w:rsidR="00A94678" w:rsidRPr="003B1B03">
        <w:t>ām sekām</w:t>
      </w:r>
      <w:r w:rsidR="00504C6E" w:rsidRPr="003B1B03">
        <w:t xml:space="preserve"> </w:t>
      </w:r>
      <w:r w:rsidR="00EC3042" w:rsidRPr="003B1B03">
        <w:t>noskaidrojama</w:t>
      </w:r>
      <w:r w:rsidR="00725DFC" w:rsidRPr="003B1B03">
        <w:t xml:space="preserve"> tiesvedīb</w:t>
      </w:r>
      <w:r w:rsidR="00664B29" w:rsidRPr="003B1B03">
        <w:t>as ceļā</w:t>
      </w:r>
      <w:r w:rsidR="00725DFC" w:rsidRPr="003B1B03">
        <w:t xml:space="preserve"> vispārējā</w:t>
      </w:r>
      <w:r w:rsidR="00337DA8" w:rsidRPr="003B1B03">
        <w:t xml:space="preserve"> prasības</w:t>
      </w:r>
      <w:r w:rsidR="00725DFC" w:rsidRPr="003B1B03">
        <w:t xml:space="preserve"> kārtībā, ja </w:t>
      </w:r>
      <w:r w:rsidR="00811CF3" w:rsidRPr="003B1B03">
        <w:t>puses nespēj</w:t>
      </w:r>
      <w:r w:rsidR="00725DFC" w:rsidRPr="003B1B03">
        <w:t xml:space="preserve"> </w:t>
      </w:r>
      <w:r w:rsidR="005855D3" w:rsidRPr="003B1B03">
        <w:t>savstarpēji vienoties un noslēgt izlīgumu.</w:t>
      </w:r>
    </w:p>
    <w:p w14:paraId="6057A68F" w14:textId="0356999D" w:rsidR="009F064F" w:rsidRPr="003B1B03" w:rsidRDefault="009F064F" w:rsidP="0023459F">
      <w:pPr>
        <w:spacing w:after="0" w:line="240" w:lineRule="auto"/>
        <w:ind w:firstLine="709"/>
        <w:jc w:val="both"/>
      </w:pPr>
      <w:r w:rsidRPr="003B1B03">
        <w:t>Ievērojot minēto, secināms, ka Sūdzība daļā</w:t>
      </w:r>
      <w:r w:rsidR="00F16F20" w:rsidRPr="003B1B03">
        <w:t xml:space="preserve"> par Administratores rīcību, neizvērtējot Parādnieka bijušo valdes locekļu atbildību par Parādniekam nodarītajiem zaudējumiem,</w:t>
      </w:r>
      <w:r w:rsidRPr="003B1B03">
        <w:t xml:space="preserve"> ir noraidāma</w:t>
      </w:r>
      <w:r w:rsidR="00F16F20" w:rsidRPr="003B1B03">
        <w:t xml:space="preserve"> kā nepamatota</w:t>
      </w:r>
      <w:r w:rsidRPr="003B1B03">
        <w:t>.</w:t>
      </w:r>
    </w:p>
    <w:p w14:paraId="32B1ED44" w14:textId="785BDEF4" w:rsidR="006B6C7A" w:rsidRPr="003B1B03" w:rsidRDefault="006B6C7A" w:rsidP="006B6C7A">
      <w:pPr>
        <w:spacing w:after="0" w:line="240" w:lineRule="auto"/>
        <w:ind w:leftChars="5" w:left="12" w:firstLineChars="290" w:firstLine="696"/>
        <w:jc w:val="both"/>
      </w:pPr>
      <w:r w:rsidRPr="003B1B03">
        <w:rPr>
          <w:rFonts w:eastAsia="Times New Roman"/>
        </w:rPr>
        <w:t>[</w:t>
      </w:r>
      <w:r w:rsidR="005C7ED5" w:rsidRPr="003B1B03">
        <w:rPr>
          <w:rFonts w:eastAsia="Times New Roman"/>
        </w:rPr>
        <w:t>8</w:t>
      </w:r>
      <w:r w:rsidRPr="003B1B03">
        <w:rPr>
          <w:rFonts w:eastAsia="Times New Roman"/>
        </w:rPr>
        <w:t xml:space="preserve">] Maksātnespējas kontroles dienests dara zināmu, ka Sūdzībā sniegtā informācija tiek ņemta vērā un tā nepieciešamības gadījumā tiks izmantota, veicot Administratores uzraudzību. Tāpat Maksātnespējas kontroles dienests vērš uzmanību, ka lēmuma pieņemšana, izskatot sūdzību, neierobežo </w:t>
      </w:r>
      <w:r w:rsidRPr="003B1B03">
        <w:t>Maksātnespējas kontroles dienestu veikt uzraudzību un izdarīt citus secinājumus, noskaidrojot papildu informāciju.</w:t>
      </w:r>
    </w:p>
    <w:p w14:paraId="7533068B" w14:textId="2757C127" w:rsidR="004D3CED" w:rsidRPr="003B1B03" w:rsidRDefault="006101F1" w:rsidP="004D3CED">
      <w:pPr>
        <w:autoSpaceDE w:val="0"/>
        <w:autoSpaceDN w:val="0"/>
        <w:adjustRightInd w:val="0"/>
        <w:spacing w:after="0" w:line="240" w:lineRule="auto"/>
        <w:ind w:firstLine="709"/>
        <w:jc w:val="both"/>
        <w:rPr>
          <w:rFonts w:eastAsia="Times New Roman"/>
          <w:bCs/>
        </w:rPr>
      </w:pPr>
      <w:r w:rsidRPr="003B1B03">
        <w:rPr>
          <w:rFonts w:eastAsia="Times New Roman"/>
        </w:rPr>
        <w:t>[</w:t>
      </w:r>
      <w:r w:rsidR="00520E2F" w:rsidRPr="003B1B03">
        <w:rPr>
          <w:rFonts w:eastAsia="Times New Roman"/>
        </w:rPr>
        <w:t>9</w:t>
      </w:r>
      <w:r w:rsidRPr="003B1B03">
        <w:rPr>
          <w:rFonts w:eastAsia="Times New Roman"/>
        </w:rPr>
        <w:t>] </w:t>
      </w:r>
      <w:r w:rsidR="004D3CED" w:rsidRPr="003B1B03">
        <w:rPr>
          <w:rFonts w:eastAsia="Times New Roman"/>
        </w:rPr>
        <w:t xml:space="preserve">Izvērtējot </w:t>
      </w:r>
      <w:r w:rsidR="004D3CED" w:rsidRPr="003B1B03">
        <w:rPr>
          <w:rFonts w:eastAsia="Times New Roman"/>
          <w:bCs/>
        </w:rPr>
        <w:t>minēto un pamatojoties uz norādītajām tiesību normām, kā arī Maksātnespējas likuma</w:t>
      </w:r>
      <w:r w:rsidR="004D3CED" w:rsidRPr="003B1B03">
        <w:t xml:space="preserve"> </w:t>
      </w:r>
      <w:r w:rsidR="004D3CED" w:rsidRPr="003B1B03">
        <w:rPr>
          <w:rFonts w:eastAsia="Times New Roman"/>
          <w:bCs/>
        </w:rPr>
        <w:t>174.</w:t>
      </w:r>
      <w:r w:rsidR="004D3CED" w:rsidRPr="003B1B03">
        <w:rPr>
          <w:rFonts w:eastAsia="Times New Roman"/>
          <w:bCs/>
          <w:vertAlign w:val="superscript"/>
        </w:rPr>
        <w:t>1</w:t>
      </w:r>
      <w:r w:rsidR="004D3CED" w:rsidRPr="003B1B03">
        <w:rPr>
          <w:rFonts w:eastAsia="Times New Roman"/>
          <w:bCs/>
        </w:rPr>
        <w:t xml:space="preserve"> panta 2. punktu, 175. panta pirmās daļas 2. punktu, 176. panta pirmo, otro un trešo daļu,</w:t>
      </w:r>
    </w:p>
    <w:p w14:paraId="057BB09C" w14:textId="77777777" w:rsidR="004D3CED" w:rsidRPr="003B1B03" w:rsidRDefault="004D3CED" w:rsidP="0079141B">
      <w:pPr>
        <w:autoSpaceDE w:val="0"/>
        <w:autoSpaceDN w:val="0"/>
        <w:adjustRightInd w:val="0"/>
        <w:spacing w:after="0" w:line="240" w:lineRule="auto"/>
        <w:ind w:firstLine="709"/>
        <w:jc w:val="both"/>
        <w:rPr>
          <w:rFonts w:eastAsia="Times New Roman"/>
        </w:rPr>
      </w:pPr>
    </w:p>
    <w:p w14:paraId="389EBBFB" w14:textId="1C00C796" w:rsidR="006101F1" w:rsidRPr="003B1B03" w:rsidRDefault="006101F1" w:rsidP="0079141B">
      <w:pPr>
        <w:autoSpaceDE w:val="0"/>
        <w:autoSpaceDN w:val="0"/>
        <w:adjustRightInd w:val="0"/>
        <w:spacing w:after="0" w:line="240" w:lineRule="auto"/>
        <w:ind w:firstLine="709"/>
        <w:jc w:val="center"/>
        <w:rPr>
          <w:rFonts w:eastAsia="Times New Roman"/>
          <w:b/>
          <w:bCs/>
        </w:rPr>
      </w:pPr>
      <w:r w:rsidRPr="003B1B03">
        <w:rPr>
          <w:rFonts w:eastAsia="Times New Roman"/>
          <w:b/>
          <w:bCs/>
        </w:rPr>
        <w:t>nolēmu:</w:t>
      </w:r>
    </w:p>
    <w:p w14:paraId="6F32F21F" w14:textId="77777777" w:rsidR="00B018DE" w:rsidRPr="003B1B03" w:rsidRDefault="00B018DE" w:rsidP="0079141B">
      <w:pPr>
        <w:autoSpaceDE w:val="0"/>
        <w:autoSpaceDN w:val="0"/>
        <w:adjustRightInd w:val="0"/>
        <w:spacing w:after="0" w:line="240" w:lineRule="auto"/>
        <w:ind w:firstLine="709"/>
        <w:jc w:val="center"/>
        <w:rPr>
          <w:rFonts w:eastAsia="Times New Roman"/>
          <w:b/>
          <w:bCs/>
        </w:rPr>
      </w:pPr>
    </w:p>
    <w:p w14:paraId="5CC0032A" w14:textId="6DC0603D" w:rsidR="00F11A2E" w:rsidRPr="003B1B03" w:rsidRDefault="006904B8" w:rsidP="00F11A2E">
      <w:pPr>
        <w:tabs>
          <w:tab w:val="left" w:pos="720"/>
        </w:tabs>
        <w:spacing w:after="0" w:line="240" w:lineRule="auto"/>
        <w:ind w:firstLine="709"/>
        <w:jc w:val="both"/>
        <w:rPr>
          <w:b/>
          <w:bCs/>
          <w:color w:val="000000"/>
        </w:rPr>
      </w:pPr>
      <w:r w:rsidRPr="003B1B03">
        <w:rPr>
          <w:color w:val="000000"/>
        </w:rPr>
        <w:t>/</w:t>
      </w:r>
      <w:r w:rsidR="00F11A2E" w:rsidRPr="003B1B03">
        <w:rPr>
          <w:color w:val="000000"/>
        </w:rPr>
        <w:t>SIA "</w:t>
      </w:r>
      <w:r w:rsidRPr="003B1B03">
        <w:rPr>
          <w:color w:val="000000"/>
        </w:rPr>
        <w:t>Nosaukums A</w:t>
      </w:r>
      <w:r w:rsidR="00F11A2E" w:rsidRPr="003B1B03">
        <w:rPr>
          <w:color w:val="000000"/>
        </w:rPr>
        <w:t>"</w:t>
      </w:r>
      <w:r w:rsidRPr="003B1B03">
        <w:rPr>
          <w:color w:val="000000"/>
        </w:rPr>
        <w:t>/</w:t>
      </w:r>
      <w:r w:rsidR="00F11A2E" w:rsidRPr="003B1B03">
        <w:rPr>
          <w:color w:val="000000"/>
        </w:rPr>
        <w:t xml:space="preserve">, </w:t>
      </w:r>
      <w:r w:rsidRPr="003B1B03">
        <w:rPr>
          <w:color w:val="000000"/>
        </w:rPr>
        <w:t>/</w:t>
      </w:r>
      <w:r w:rsidR="00F11A2E" w:rsidRPr="003B1B03">
        <w:rPr>
          <w:color w:val="000000"/>
        </w:rPr>
        <w:t xml:space="preserve">reģistrācijas </w:t>
      </w:r>
      <w:r w:rsidRPr="003B1B03">
        <w:rPr>
          <w:color w:val="000000"/>
        </w:rPr>
        <w:t>numurs/</w:t>
      </w:r>
      <w:r w:rsidR="00F11A2E" w:rsidRPr="003B1B03">
        <w:rPr>
          <w:color w:val="000000"/>
        </w:rPr>
        <w:t xml:space="preserve">, </w:t>
      </w:r>
      <w:r w:rsidR="00F11A2E" w:rsidRPr="003B1B03">
        <w:rPr>
          <w:rFonts w:eastAsia="Times New Roman"/>
        </w:rPr>
        <w:t xml:space="preserve">2025. gada 8. septembra sūdzību par maksātnespējas procesa administratores </w:t>
      </w:r>
      <w:r w:rsidRPr="003B1B03">
        <w:rPr>
          <w:rFonts w:eastAsia="Times New Roman"/>
        </w:rPr>
        <w:t>/Administrators/</w:t>
      </w:r>
      <w:r w:rsidR="00F11A2E" w:rsidRPr="003B1B03">
        <w:rPr>
          <w:rFonts w:eastAsia="Times New Roman"/>
        </w:rPr>
        <w:t xml:space="preserve">, </w:t>
      </w:r>
      <w:r w:rsidRPr="003B1B03">
        <w:rPr>
          <w:rFonts w:eastAsia="Times New Roman"/>
        </w:rPr>
        <w:t>/</w:t>
      </w:r>
      <w:r w:rsidR="00F11A2E" w:rsidRPr="003B1B03">
        <w:rPr>
          <w:rFonts w:eastAsia="Times New Roman"/>
        </w:rPr>
        <w:t xml:space="preserve">amata apliecības </w:t>
      </w:r>
      <w:r w:rsidRPr="003B1B03">
        <w:rPr>
          <w:rFonts w:eastAsia="Times New Roman"/>
        </w:rPr>
        <w:t>numurs/</w:t>
      </w:r>
      <w:r w:rsidR="00F11A2E" w:rsidRPr="003B1B03">
        <w:rPr>
          <w:rFonts w:eastAsia="Times New Roman"/>
        </w:rPr>
        <w:t xml:space="preserve">, rīcību </w:t>
      </w:r>
      <w:r w:rsidRPr="003B1B03">
        <w:rPr>
          <w:rFonts w:eastAsia="Times New Roman"/>
        </w:rPr>
        <w:t>/</w:t>
      </w:r>
      <w:r w:rsidR="00F11A2E" w:rsidRPr="003B1B03">
        <w:rPr>
          <w:rFonts w:eastAsia="Times New Roman"/>
        </w:rPr>
        <w:t>SIA "</w:t>
      </w:r>
      <w:r w:rsidRPr="003B1B03">
        <w:rPr>
          <w:rFonts w:eastAsia="Times New Roman"/>
        </w:rPr>
        <w:t>Nosaukums B</w:t>
      </w:r>
      <w:r w:rsidR="00F11A2E" w:rsidRPr="003B1B03">
        <w:rPr>
          <w:rFonts w:eastAsia="Times New Roman"/>
        </w:rPr>
        <w:t>"</w:t>
      </w:r>
      <w:r w:rsidRPr="003B1B03">
        <w:rPr>
          <w:rFonts w:eastAsia="Times New Roman"/>
        </w:rPr>
        <w:t>/</w:t>
      </w:r>
      <w:r w:rsidR="00F11A2E" w:rsidRPr="003B1B03">
        <w:rPr>
          <w:rFonts w:eastAsia="Times New Roman"/>
        </w:rPr>
        <w:t xml:space="preserve">, </w:t>
      </w:r>
      <w:r w:rsidRPr="003B1B03">
        <w:rPr>
          <w:rFonts w:eastAsia="Times New Roman"/>
        </w:rPr>
        <w:t>/</w:t>
      </w:r>
      <w:r w:rsidR="00F11A2E" w:rsidRPr="003B1B03">
        <w:rPr>
          <w:rFonts w:eastAsia="Times New Roman"/>
        </w:rPr>
        <w:t xml:space="preserve">reģistrācijas </w:t>
      </w:r>
      <w:r w:rsidRPr="003B1B03">
        <w:rPr>
          <w:rFonts w:eastAsia="Times New Roman"/>
        </w:rPr>
        <w:t>numurs/</w:t>
      </w:r>
      <w:r w:rsidR="00F11A2E" w:rsidRPr="003B1B03">
        <w:rPr>
          <w:rFonts w:eastAsia="Times New Roman"/>
        </w:rPr>
        <w:t xml:space="preserve">, maksātnespējas procesā </w:t>
      </w:r>
      <w:r w:rsidR="00F11A2E" w:rsidRPr="003B1B03">
        <w:rPr>
          <w:rFonts w:eastAsia="Times New Roman"/>
          <w:b/>
          <w:bCs/>
        </w:rPr>
        <w:t>noraidīt</w:t>
      </w:r>
      <w:r w:rsidR="00F11A2E" w:rsidRPr="003B1B03">
        <w:rPr>
          <w:rFonts w:eastAsia="Times New Roman"/>
        </w:rPr>
        <w:t>.</w:t>
      </w:r>
    </w:p>
    <w:p w14:paraId="2A4D2348" w14:textId="77777777" w:rsidR="00E707B4" w:rsidRPr="003B1B03" w:rsidRDefault="00E707B4" w:rsidP="0079141B">
      <w:pPr>
        <w:widowControl/>
        <w:spacing w:after="0" w:line="240" w:lineRule="auto"/>
        <w:ind w:firstLine="709"/>
        <w:jc w:val="both"/>
        <w:rPr>
          <w:rFonts w:eastAsia="Times New Roman"/>
        </w:rPr>
      </w:pPr>
    </w:p>
    <w:p w14:paraId="4A3F3C56" w14:textId="3EBCC14C" w:rsidR="006101F1" w:rsidRPr="003B1B03" w:rsidRDefault="006101F1" w:rsidP="0079141B">
      <w:pPr>
        <w:widowControl/>
        <w:tabs>
          <w:tab w:val="left" w:pos="1080"/>
          <w:tab w:val="left" w:pos="1260"/>
        </w:tabs>
        <w:spacing w:after="0" w:line="240" w:lineRule="auto"/>
        <w:ind w:firstLine="709"/>
        <w:jc w:val="both"/>
        <w:rPr>
          <w:rFonts w:eastAsia="Times New Roman"/>
        </w:rPr>
      </w:pPr>
      <w:r w:rsidRPr="003B1B03">
        <w:rPr>
          <w:rFonts w:eastAsia="Times New Roman"/>
        </w:rPr>
        <w:t xml:space="preserve">Lēmumu var pārsūdzēt </w:t>
      </w:r>
      <w:r w:rsidR="006904B8" w:rsidRPr="003B1B03">
        <w:rPr>
          <w:rFonts w:eastAsia="Times New Roman"/>
        </w:rPr>
        <w:t>/tiesas nosaukums/</w:t>
      </w:r>
      <w:r w:rsidRPr="003B1B03">
        <w:rPr>
          <w:rFonts w:eastAsia="Times New Roman"/>
        </w:rPr>
        <w:t xml:space="preserve"> mēneša laikā no lēmuma saņemšanas dienas. Sūdzības iesniegšana tiesā neaptur šā lēmuma darbību.</w:t>
      </w:r>
    </w:p>
    <w:p w14:paraId="76FA7D3D" w14:textId="77777777" w:rsidR="006101F1" w:rsidRPr="003B1B03" w:rsidRDefault="006101F1" w:rsidP="006101F1">
      <w:pPr>
        <w:autoSpaceDE w:val="0"/>
        <w:autoSpaceDN w:val="0"/>
        <w:adjustRightInd w:val="0"/>
        <w:spacing w:after="0" w:line="240" w:lineRule="auto"/>
        <w:ind w:firstLine="567"/>
        <w:jc w:val="both"/>
        <w:rPr>
          <w:rFonts w:eastAsia="Times New Roman"/>
        </w:rPr>
      </w:pPr>
    </w:p>
    <w:p w14:paraId="02A390BD" w14:textId="77777777" w:rsidR="006101F1" w:rsidRPr="003B1B03" w:rsidRDefault="006101F1" w:rsidP="006101F1">
      <w:pPr>
        <w:autoSpaceDE w:val="0"/>
        <w:autoSpaceDN w:val="0"/>
        <w:adjustRightInd w:val="0"/>
        <w:spacing w:after="0" w:line="240" w:lineRule="auto"/>
        <w:ind w:firstLine="567"/>
        <w:jc w:val="both"/>
        <w:rPr>
          <w:rFonts w:eastAsia="Times New Roman"/>
        </w:rPr>
      </w:pPr>
    </w:p>
    <w:p w14:paraId="50886FFA" w14:textId="50B2DD0A" w:rsidR="008C6EF4" w:rsidRPr="003B1B03" w:rsidRDefault="008C6EF4" w:rsidP="008C6EF4">
      <w:pPr>
        <w:tabs>
          <w:tab w:val="right" w:pos="9072"/>
        </w:tabs>
        <w:autoSpaceDE w:val="0"/>
        <w:autoSpaceDN w:val="0"/>
        <w:adjustRightInd w:val="0"/>
        <w:spacing w:after="0" w:line="240" w:lineRule="auto"/>
        <w:jc w:val="both"/>
        <w:rPr>
          <w:rFonts w:eastAsia="Times New Roman"/>
        </w:rPr>
      </w:pPr>
      <w:bookmarkStart w:id="5" w:name="_Hlk22114176"/>
      <w:r w:rsidRPr="003B1B03">
        <w:rPr>
          <w:rFonts w:eastAsia="Times New Roman"/>
        </w:rPr>
        <w:t>Direktor</w:t>
      </w:r>
      <w:r w:rsidR="00D65449" w:rsidRPr="003B1B03">
        <w:rPr>
          <w:rFonts w:eastAsia="Times New Roman"/>
        </w:rPr>
        <w:t>a p. i.</w:t>
      </w:r>
      <w:r w:rsidRPr="003B1B03">
        <w:rPr>
          <w:rFonts w:eastAsia="Times New Roman"/>
        </w:rPr>
        <w:tab/>
      </w:r>
      <w:r w:rsidR="00D65449" w:rsidRPr="003B1B03">
        <w:rPr>
          <w:rFonts w:eastAsia="Times New Roman"/>
        </w:rPr>
        <w:t>Baiba</w:t>
      </w:r>
      <w:r w:rsidRPr="003B1B03">
        <w:rPr>
          <w:rFonts w:eastAsia="Times New Roman"/>
        </w:rPr>
        <w:t xml:space="preserve"> </w:t>
      </w:r>
      <w:r w:rsidR="00D65449" w:rsidRPr="003B1B03">
        <w:rPr>
          <w:rFonts w:eastAsia="Times New Roman"/>
        </w:rPr>
        <w:t>Banga</w:t>
      </w:r>
    </w:p>
    <w:bookmarkEnd w:id="5"/>
    <w:p w14:paraId="535FD0FA" w14:textId="77777777" w:rsidR="006101F1" w:rsidRPr="003B1B03" w:rsidRDefault="006101F1" w:rsidP="006101F1">
      <w:pPr>
        <w:autoSpaceDE w:val="0"/>
        <w:autoSpaceDN w:val="0"/>
        <w:adjustRightInd w:val="0"/>
        <w:spacing w:after="0" w:line="240" w:lineRule="auto"/>
        <w:ind w:firstLine="567"/>
        <w:jc w:val="both"/>
        <w:rPr>
          <w:rFonts w:eastAsia="Times New Roman"/>
        </w:rPr>
      </w:pPr>
    </w:p>
    <w:p w14:paraId="1536DF54" w14:textId="568F1179" w:rsidR="006101F1" w:rsidRPr="003B1B03" w:rsidRDefault="006101F1" w:rsidP="006101F1">
      <w:pPr>
        <w:autoSpaceDE w:val="0"/>
        <w:autoSpaceDN w:val="0"/>
        <w:adjustRightInd w:val="0"/>
        <w:spacing w:after="0" w:line="240" w:lineRule="auto"/>
        <w:jc w:val="both"/>
        <w:rPr>
          <w:rFonts w:eastAsia="Times New Roman"/>
          <w:sz w:val="22"/>
          <w:szCs w:val="22"/>
        </w:rPr>
      </w:pPr>
    </w:p>
    <w:p w14:paraId="75225B86" w14:textId="77777777" w:rsidR="006101F1" w:rsidRPr="003B1B03" w:rsidRDefault="006101F1" w:rsidP="006101F1">
      <w:pPr>
        <w:widowControl/>
        <w:spacing w:after="0" w:line="240" w:lineRule="auto"/>
        <w:jc w:val="center"/>
        <w:rPr>
          <w:lang w:eastAsia="en-US"/>
        </w:rPr>
      </w:pPr>
    </w:p>
    <w:p w14:paraId="421E24DB" w14:textId="107F71A5" w:rsidR="006101F1" w:rsidRPr="00D67C24" w:rsidRDefault="006101F1" w:rsidP="006101F1">
      <w:pPr>
        <w:widowControl/>
        <w:spacing w:after="0" w:line="240" w:lineRule="auto"/>
        <w:jc w:val="center"/>
        <w:rPr>
          <w:rFonts w:eastAsia="Times New Roman"/>
          <w:lang w:val="lt-LT"/>
        </w:rPr>
      </w:pPr>
      <w:r w:rsidRPr="003B1B03">
        <w:rPr>
          <w:lang w:val="en-US" w:eastAsia="en-US"/>
        </w:rPr>
        <w:t>DOKUMENTS IR PARAKSTĪTS AR DROŠU ELEKTRONISKO PARAKSTU</w:t>
      </w:r>
    </w:p>
    <w:sectPr w:rsidR="006101F1" w:rsidRPr="00D67C24" w:rsidSect="00F3438A">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1736" w14:textId="77777777" w:rsidR="002E7269" w:rsidRDefault="002E7269">
      <w:pPr>
        <w:spacing w:after="0" w:line="240" w:lineRule="auto"/>
      </w:pPr>
      <w:r>
        <w:separator/>
      </w:r>
    </w:p>
  </w:endnote>
  <w:endnote w:type="continuationSeparator" w:id="0">
    <w:p w14:paraId="257DCDB7" w14:textId="77777777" w:rsidR="002E7269" w:rsidRDefault="002E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D51E" w14:textId="77777777" w:rsidR="0095014D" w:rsidRDefault="0095014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69874"/>
      <w:docPartObj>
        <w:docPartGallery w:val="Page Numbers (Bottom of Page)"/>
        <w:docPartUnique/>
      </w:docPartObj>
    </w:sdtPr>
    <w:sdtContent>
      <w:p w14:paraId="3EDDB70F" w14:textId="6ECF1CDD" w:rsidR="00E63C07" w:rsidRDefault="00E63C07">
        <w:pPr>
          <w:pStyle w:val="Kjene"/>
          <w:jc w:val="center"/>
        </w:pPr>
        <w:r>
          <w:fldChar w:fldCharType="begin"/>
        </w:r>
        <w:r>
          <w:instrText>PAGE   \* MERGEFORMAT</w:instrText>
        </w:r>
        <w:r>
          <w:fldChar w:fldCharType="separate"/>
        </w:r>
        <w:r>
          <w:t>2</w:t>
        </w:r>
        <w:r>
          <w:fldChar w:fldCharType="end"/>
        </w:r>
      </w:p>
    </w:sdtContent>
  </w:sdt>
  <w:p w14:paraId="5BB5136A" w14:textId="77777777" w:rsidR="00E63C07" w:rsidRDefault="00E63C0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054D" w14:textId="77777777" w:rsidR="0095014D" w:rsidRDefault="0095014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E674" w14:textId="77777777" w:rsidR="002E7269" w:rsidRDefault="002E7269">
      <w:pPr>
        <w:spacing w:after="0" w:line="240" w:lineRule="auto"/>
      </w:pPr>
      <w:r>
        <w:separator/>
      </w:r>
    </w:p>
  </w:footnote>
  <w:footnote w:type="continuationSeparator" w:id="0">
    <w:p w14:paraId="693031B7" w14:textId="77777777" w:rsidR="002E7269" w:rsidRDefault="002E7269">
      <w:pPr>
        <w:spacing w:after="0" w:line="240" w:lineRule="auto"/>
      </w:pPr>
      <w:r>
        <w:continuationSeparator/>
      </w:r>
    </w:p>
  </w:footnote>
  <w:footnote w:id="1">
    <w:p w14:paraId="70AEE934" w14:textId="2B8FF3B4" w:rsidR="00042F8C" w:rsidRPr="003B1B03" w:rsidRDefault="00042F8C">
      <w:pPr>
        <w:pStyle w:val="Vresteksts"/>
      </w:pPr>
      <w:r w:rsidRPr="003B1B03">
        <w:rPr>
          <w:rStyle w:val="Vresatsauce"/>
        </w:rPr>
        <w:footnoteRef/>
      </w:r>
      <w:r w:rsidRPr="003B1B03">
        <w:t xml:space="preserve"> Piemēram, Maksātnespējas likuma </w:t>
      </w:r>
      <w:r w:rsidR="005B7B09" w:rsidRPr="003B1B03">
        <w:t>13., 15. 16.</w:t>
      </w:r>
      <w:r w:rsidR="005B7B09" w:rsidRPr="003B1B03">
        <w:rPr>
          <w:vertAlign w:val="superscript"/>
        </w:rPr>
        <w:t>1</w:t>
      </w:r>
      <w:r w:rsidR="005B7B09" w:rsidRPr="003B1B03">
        <w:t> pants.</w:t>
      </w:r>
    </w:p>
  </w:footnote>
  <w:footnote w:id="2">
    <w:p w14:paraId="3BAD6481" w14:textId="2E2ABAF3" w:rsidR="00561AB7" w:rsidRPr="003B1B03" w:rsidRDefault="00561AB7">
      <w:pPr>
        <w:pStyle w:val="Vresteksts"/>
      </w:pPr>
      <w:r w:rsidRPr="003B1B03">
        <w:rPr>
          <w:rStyle w:val="Vresatsauce"/>
        </w:rPr>
        <w:footnoteRef/>
      </w:r>
      <w:r w:rsidR="00FD7545" w:rsidRPr="003B1B03">
        <w:t xml:space="preserve"> Skatīt </w:t>
      </w:r>
      <w:r w:rsidR="00211872" w:rsidRPr="003B1B03">
        <w:t>/saite uz tīmekļa vietni/</w:t>
      </w:r>
    </w:p>
  </w:footnote>
  <w:footnote w:id="3">
    <w:p w14:paraId="5E625C84" w14:textId="271801FC" w:rsidR="00A81B5C" w:rsidRPr="00A81B5C" w:rsidRDefault="00A81B5C" w:rsidP="007171C2">
      <w:pPr>
        <w:pStyle w:val="Vresteksts"/>
        <w:jc w:val="both"/>
      </w:pPr>
      <w:r w:rsidRPr="003B1B03">
        <w:rPr>
          <w:rStyle w:val="Vresatsauce"/>
        </w:rPr>
        <w:footnoteRef/>
      </w:r>
      <w:r w:rsidR="00E0760B" w:rsidRPr="003B1B03">
        <w:t> </w:t>
      </w:r>
      <w:r w:rsidR="007171C2" w:rsidRPr="003B1B03">
        <w:t xml:space="preserve">Iesniedzējs vērš uzmanību, ka ar </w:t>
      </w:r>
      <w:r w:rsidR="00C53086" w:rsidRPr="003B1B03">
        <w:t>/datums/</w:t>
      </w:r>
      <w:r w:rsidR="007171C2" w:rsidRPr="003B1B03">
        <w:t xml:space="preserve"> </w:t>
      </w:r>
      <w:r w:rsidR="00C53086" w:rsidRPr="003B1B03">
        <w:t>/</w:t>
      </w:r>
      <w:r w:rsidR="00E0760B" w:rsidRPr="003B1B03">
        <w:t>tiesas</w:t>
      </w:r>
      <w:r w:rsidR="00C53086" w:rsidRPr="003B1B03">
        <w:t xml:space="preserve"> nosaukums/</w:t>
      </w:r>
      <w:r w:rsidR="007171C2" w:rsidRPr="003B1B03">
        <w:t xml:space="preserve"> spriedumu civillietā </w:t>
      </w:r>
      <w:r w:rsidR="00C53086" w:rsidRPr="003B1B03">
        <w:t>/lietas numurs/</w:t>
      </w:r>
      <w:r w:rsidR="007171C2" w:rsidRPr="003B1B03">
        <w:t xml:space="preserve"> pilnībā noraidīta Parādnieka prasība pret </w:t>
      </w:r>
      <w:r w:rsidR="004901AD" w:rsidRPr="003B1B03">
        <w:t>Iesniedzēju</w:t>
      </w:r>
      <w:r w:rsidR="007171C2" w:rsidRPr="003B1B03">
        <w:t xml:space="preserve">, bet Administratore </w:t>
      </w:r>
      <w:r w:rsidR="00BA5A1B" w:rsidRPr="003B1B03">
        <w:t xml:space="preserve">tiesas </w:t>
      </w:r>
      <w:r w:rsidR="007171C2" w:rsidRPr="003B1B03">
        <w:t>spriedumu pārsūdzēja</w:t>
      </w:r>
      <w:r w:rsidR="004901AD" w:rsidRPr="003B1B03">
        <w:t>.</w:t>
      </w:r>
    </w:p>
  </w:footnote>
  <w:footnote w:id="4">
    <w:p w14:paraId="37AE3C74" w14:textId="643E0316" w:rsidR="00DB49B9" w:rsidRDefault="00DB49B9">
      <w:pPr>
        <w:pStyle w:val="Vresteksts"/>
      </w:pPr>
      <w:r>
        <w:rPr>
          <w:rStyle w:val="Vresatsauce"/>
        </w:rPr>
        <w:footnoteRef/>
      </w:r>
      <w:r>
        <w:t> </w:t>
      </w:r>
      <w:r w:rsidRPr="00DB49B9">
        <w:t>Paziņojums Maksātnespējas likuma 81.</w:t>
      </w:r>
      <w:r>
        <w:t> </w:t>
      </w:r>
      <w:r w:rsidRPr="00DB49B9">
        <w:t>panta kārtībā</w:t>
      </w:r>
      <w:r>
        <w:t>.</w:t>
      </w:r>
    </w:p>
  </w:footnote>
  <w:footnote w:id="5">
    <w:p w14:paraId="1B6DE010" w14:textId="7F80F44B" w:rsidR="00A02BCA" w:rsidRDefault="00A02BCA" w:rsidP="00201E12">
      <w:pPr>
        <w:pStyle w:val="Vresteksts"/>
        <w:jc w:val="both"/>
      </w:pPr>
      <w:r>
        <w:rPr>
          <w:rStyle w:val="Vresatsauce"/>
        </w:rPr>
        <w:footnoteRef/>
      </w:r>
      <w:r>
        <w:t> K</w:t>
      </w:r>
      <w:r w:rsidRPr="00D67C24">
        <w:t xml:space="preserve">reditori par šo nodomu informēti ar </w:t>
      </w:r>
      <w:r w:rsidR="00201E12">
        <w:t>Administratores 2025. gada 19. septembra</w:t>
      </w:r>
      <w:r w:rsidRPr="00D67C24">
        <w:t xml:space="preserve"> paziņojumu </w:t>
      </w:r>
      <w:r w:rsidR="006A6EE6">
        <w:t>/</w:t>
      </w:r>
      <w:r w:rsidR="006A6EE6" w:rsidRPr="003B1B03">
        <w:t>numurs/</w:t>
      </w:r>
      <w:r w:rsidRPr="003B1B03">
        <w:t>.</w:t>
      </w:r>
    </w:p>
  </w:footnote>
  <w:footnote w:id="6">
    <w:p w14:paraId="65DDB247" w14:textId="77777777" w:rsidR="0019157F" w:rsidRDefault="0019157F" w:rsidP="0019157F">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 un 2</w:t>
      </w:r>
      <w:r>
        <w:rPr>
          <w:rFonts w:eastAsia="Times New Roman"/>
        </w:rPr>
        <w:t>. </w:t>
      </w:r>
      <w:r w:rsidRPr="002667F6">
        <w:rPr>
          <w:rFonts w:eastAsia="Times New Roman"/>
        </w:rPr>
        <w:t>punkt</w:t>
      </w:r>
      <w:r>
        <w:rPr>
          <w:rFonts w:eastAsia="Times New Roman"/>
        </w:rPr>
        <w:t>s.</w:t>
      </w:r>
    </w:p>
  </w:footnote>
  <w:footnote w:id="7">
    <w:p w14:paraId="050D2DB5" w14:textId="77777777" w:rsidR="0019157F" w:rsidRDefault="0019157F" w:rsidP="0019157F">
      <w:pPr>
        <w:pStyle w:val="Vresteksts"/>
        <w:jc w:val="both"/>
      </w:pPr>
      <w:r>
        <w:rPr>
          <w:rStyle w:val="Vresatsauce"/>
        </w:rPr>
        <w:footnoteRef/>
      </w:r>
      <w:r>
        <w:t> Maksātnespējas likuma 176. panta pirmā daļa.</w:t>
      </w:r>
    </w:p>
  </w:footnote>
  <w:footnote w:id="8">
    <w:p w14:paraId="47A7158E" w14:textId="7546E083" w:rsidR="00C01DD3" w:rsidRDefault="00C01DD3">
      <w:pPr>
        <w:pStyle w:val="Vresteksts"/>
      </w:pPr>
      <w:r>
        <w:rPr>
          <w:rStyle w:val="Vresatsauce"/>
        </w:rPr>
        <w:footnoteRef/>
      </w:r>
      <w:r>
        <w:t xml:space="preserve"> Maksātnespējas likuma </w:t>
      </w:r>
      <w:r w:rsidR="00B85741">
        <w:t>65. panta 8. punkts.</w:t>
      </w:r>
    </w:p>
  </w:footnote>
  <w:footnote w:id="9">
    <w:p w14:paraId="5FC67266" w14:textId="77777777" w:rsidR="00CC1198" w:rsidRDefault="00CC1198" w:rsidP="00CC1198">
      <w:pPr>
        <w:pStyle w:val="Vresteksts"/>
        <w:jc w:val="both"/>
      </w:pPr>
      <w:r>
        <w:rPr>
          <w:rStyle w:val="Vresatsauce"/>
        </w:rPr>
        <w:footnoteRef/>
      </w:r>
      <w:r>
        <w:t xml:space="preserve"> Tostarp pienākumu izvērtēt </w:t>
      </w:r>
      <w:r w:rsidRPr="006727B7">
        <w:t>un ce</w:t>
      </w:r>
      <w:r>
        <w:t>lt</w:t>
      </w:r>
      <w:r w:rsidRPr="006727B7">
        <w:t xml:space="preserve"> tiesā prasības pret juridiskās personas pārvaldes institūciju locekļiem un kapitālsabiedrības dalībniekiem</w:t>
      </w:r>
      <w:r>
        <w:t xml:space="preserve"> (Maksātnespējas likuma 65. panta 8. punkts).</w:t>
      </w:r>
    </w:p>
  </w:footnote>
  <w:footnote w:id="10">
    <w:p w14:paraId="5B1F9762" w14:textId="77777777" w:rsidR="00CC1198" w:rsidRDefault="00CC1198" w:rsidP="00CC1198">
      <w:pPr>
        <w:pStyle w:val="Vresteksts"/>
        <w:jc w:val="both"/>
      </w:pPr>
      <w:r>
        <w:rPr>
          <w:rStyle w:val="Vresatsauce"/>
        </w:rPr>
        <w:footnoteRef/>
      </w:r>
      <w:r>
        <w:t> Maksātnespējas likuma 64. panta pirmās daļas 1. punkts.</w:t>
      </w:r>
    </w:p>
  </w:footnote>
  <w:footnote w:id="11">
    <w:p w14:paraId="65FF6CC1" w14:textId="77777777" w:rsidR="00CC1198" w:rsidRDefault="00CC1198" w:rsidP="00CC1198">
      <w:pPr>
        <w:pStyle w:val="Vresteksts"/>
        <w:jc w:val="both"/>
      </w:pPr>
      <w:r>
        <w:rPr>
          <w:rStyle w:val="Vresatsauce"/>
        </w:rPr>
        <w:footnoteRef/>
      </w:r>
      <w:r>
        <w:t> Maksātnespējas likuma 65. pants.</w:t>
      </w:r>
    </w:p>
  </w:footnote>
  <w:footnote w:id="12">
    <w:p w14:paraId="12FC265F" w14:textId="77777777" w:rsidR="00CC1198" w:rsidRDefault="00CC1198" w:rsidP="00CC1198">
      <w:pPr>
        <w:pStyle w:val="Vresteksts"/>
        <w:jc w:val="both"/>
      </w:pPr>
      <w:r>
        <w:rPr>
          <w:rStyle w:val="Vresatsauce"/>
        </w:rPr>
        <w:footnoteRef/>
      </w:r>
      <w:r>
        <w:t> Maksātnespējas likuma 26. panta otrā daļa.</w:t>
      </w:r>
    </w:p>
  </w:footnote>
  <w:footnote w:id="13">
    <w:p w14:paraId="6E58C075" w14:textId="77777777" w:rsidR="00CC1198" w:rsidRDefault="00CC1198" w:rsidP="00CC1198">
      <w:pPr>
        <w:pStyle w:val="Vresteksts"/>
        <w:jc w:val="both"/>
      </w:pPr>
      <w:r>
        <w:rPr>
          <w:rStyle w:val="Vresatsauce"/>
        </w:rPr>
        <w:footnoteRef/>
      </w:r>
      <w:r>
        <w:t> Maksātnespējas likuma 29. panta pirmā daļa.</w:t>
      </w:r>
    </w:p>
  </w:footnote>
  <w:footnote w:id="14">
    <w:p w14:paraId="5DDC4050" w14:textId="77777777" w:rsidR="00CC1198" w:rsidRDefault="00CC1198" w:rsidP="00CC1198">
      <w:pPr>
        <w:pStyle w:val="Vresteksts"/>
        <w:jc w:val="both"/>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15">
    <w:p w14:paraId="51289EFE" w14:textId="343C124A" w:rsidR="00866BA0" w:rsidRPr="00A93ABD" w:rsidRDefault="00866BA0" w:rsidP="00866BA0">
      <w:pPr>
        <w:pStyle w:val="Vresteksts"/>
      </w:pPr>
      <w:r w:rsidRPr="00A93ABD">
        <w:rPr>
          <w:rStyle w:val="Vresatsauce"/>
        </w:rPr>
        <w:footnoteRef/>
      </w:r>
      <w:r>
        <w:t> </w:t>
      </w:r>
      <w:r w:rsidRPr="00A93ABD">
        <w:t>Maksātnespējas likuma 1.</w:t>
      </w:r>
      <w:r w:rsidR="00CA0C21">
        <w:t>, 4.</w:t>
      </w:r>
      <w:r w:rsidRPr="00A93ABD">
        <w:t> pant</w:t>
      </w:r>
      <w:r w:rsidR="00CA0C21">
        <w:t>a pirmā daļa</w:t>
      </w:r>
      <w:r w:rsidRPr="00A93ABD">
        <w:t>.</w:t>
      </w:r>
    </w:p>
  </w:footnote>
  <w:footnote w:id="16">
    <w:p w14:paraId="282B10BC" w14:textId="77777777" w:rsidR="00D14537" w:rsidRDefault="00D14537" w:rsidP="00D14537">
      <w:pPr>
        <w:pStyle w:val="Vresteksts"/>
        <w:jc w:val="both"/>
      </w:pPr>
      <w:r>
        <w:rPr>
          <w:rStyle w:val="Vresatsauce"/>
        </w:rPr>
        <w:footnoteRef/>
      </w:r>
      <w:r>
        <w:t> Maksātnespējas likuma 64. panta pirmās daļas 2. punkts.</w:t>
      </w:r>
    </w:p>
  </w:footnote>
  <w:footnote w:id="17">
    <w:p w14:paraId="534C1C18" w14:textId="77777777" w:rsidR="00D14537" w:rsidRPr="007F17BC" w:rsidRDefault="00D14537" w:rsidP="00D14537">
      <w:pPr>
        <w:pStyle w:val="Vresteksts"/>
        <w:jc w:val="both"/>
        <w:rPr>
          <w:sz w:val="22"/>
          <w:szCs w:val="22"/>
        </w:rPr>
      </w:pPr>
      <w:r w:rsidRPr="007F17BC">
        <w:rPr>
          <w:rStyle w:val="Vresatsauce"/>
          <w:sz w:val="22"/>
          <w:szCs w:val="22"/>
        </w:rPr>
        <w:footnoteRef/>
      </w:r>
      <w:r>
        <w:rPr>
          <w:sz w:val="22"/>
          <w:szCs w:val="22"/>
        </w:rPr>
        <w:t> </w:t>
      </w:r>
      <w:r w:rsidRPr="007F17BC">
        <w:rPr>
          <w:sz w:val="22"/>
          <w:szCs w:val="22"/>
        </w:rPr>
        <w:t>Augstākās tiesas 2018.</w:t>
      </w:r>
      <w:r>
        <w:rPr>
          <w:sz w:val="22"/>
          <w:szCs w:val="22"/>
        </w:rPr>
        <w:t> </w:t>
      </w:r>
      <w:r w:rsidRPr="007F17BC">
        <w:rPr>
          <w:sz w:val="22"/>
          <w:szCs w:val="22"/>
        </w:rPr>
        <w:t>gada 21.</w:t>
      </w:r>
      <w:r>
        <w:rPr>
          <w:sz w:val="22"/>
          <w:szCs w:val="22"/>
        </w:rPr>
        <w:t> </w:t>
      </w:r>
      <w:r w:rsidRPr="007F17BC">
        <w:rPr>
          <w:sz w:val="22"/>
          <w:szCs w:val="22"/>
        </w:rPr>
        <w:t>jūnija spriedum</w:t>
      </w:r>
      <w:r>
        <w:rPr>
          <w:sz w:val="22"/>
          <w:szCs w:val="22"/>
        </w:rPr>
        <w:t>a</w:t>
      </w:r>
      <w:r w:rsidRPr="007F17BC">
        <w:rPr>
          <w:sz w:val="22"/>
          <w:szCs w:val="22"/>
        </w:rPr>
        <w:t xml:space="preserve"> lietā Nr.</w:t>
      </w:r>
      <w:r>
        <w:rPr>
          <w:sz w:val="22"/>
          <w:szCs w:val="22"/>
        </w:rPr>
        <w:t> </w:t>
      </w:r>
      <w:r w:rsidRPr="007F17BC">
        <w:rPr>
          <w:sz w:val="22"/>
          <w:szCs w:val="22"/>
        </w:rPr>
        <w:t>SKC193/2018</w:t>
      </w:r>
      <w:r>
        <w:rPr>
          <w:sz w:val="22"/>
          <w:szCs w:val="22"/>
        </w:rPr>
        <w:t xml:space="preserve"> (</w:t>
      </w:r>
      <w:r>
        <w:t>ECLI:LV:AT:2018:0621.C04460913.1.S</w:t>
      </w:r>
      <w:r>
        <w:rPr>
          <w:sz w:val="22"/>
          <w:szCs w:val="22"/>
        </w:rPr>
        <w:t xml:space="preserve">) </w:t>
      </w:r>
      <w:r w:rsidRPr="007F17BC">
        <w:rPr>
          <w:sz w:val="22"/>
          <w:szCs w:val="22"/>
        </w:rPr>
        <w:t>7.3.</w:t>
      </w:r>
      <w:r>
        <w:rPr>
          <w:sz w:val="22"/>
          <w:szCs w:val="22"/>
        </w:rPr>
        <w:t> </w:t>
      </w:r>
      <w:r w:rsidRPr="007F17BC">
        <w:rPr>
          <w:sz w:val="22"/>
          <w:szCs w:val="22"/>
        </w:rPr>
        <w:t xml:space="preserve">punkts. </w:t>
      </w:r>
    </w:p>
  </w:footnote>
  <w:footnote w:id="18">
    <w:p w14:paraId="355F9CC8" w14:textId="67D1097C" w:rsidR="006C1366" w:rsidRDefault="006C1366">
      <w:pPr>
        <w:pStyle w:val="Vresteksts"/>
      </w:pPr>
      <w:r>
        <w:rPr>
          <w:rStyle w:val="Vresatsauce"/>
        </w:rPr>
        <w:footnoteRef/>
      </w:r>
      <w:r>
        <w:t> Civilprocesa likuma 1. pants.</w:t>
      </w:r>
    </w:p>
  </w:footnote>
  <w:footnote w:id="19">
    <w:p w14:paraId="0B7D0540" w14:textId="77777777" w:rsidR="00683DDF" w:rsidRDefault="00683DDF" w:rsidP="00683DDF">
      <w:pPr>
        <w:pStyle w:val="Vresteksts"/>
      </w:pPr>
      <w:r>
        <w:rPr>
          <w:rStyle w:val="Vresatsauce"/>
        </w:rPr>
        <w:footnoteRef/>
      </w:r>
      <w:r>
        <w:t> Maksātnespējas likuma 64. panta pirmās daļas 1. punkts, 67. panta 3., 5., 9. punkts.</w:t>
      </w:r>
    </w:p>
  </w:footnote>
  <w:footnote w:id="20">
    <w:p w14:paraId="260CCE01" w14:textId="1CC51D97" w:rsidR="00AF29EC" w:rsidRDefault="00AF29EC">
      <w:pPr>
        <w:pStyle w:val="Vresteksts"/>
      </w:pPr>
      <w:r>
        <w:rPr>
          <w:rStyle w:val="Vresatsauce"/>
        </w:rPr>
        <w:footnoteRef/>
      </w:r>
      <w:r>
        <w:t> Maksātnespējas likuma 29. pants.</w:t>
      </w:r>
    </w:p>
  </w:footnote>
  <w:footnote w:id="21">
    <w:p w14:paraId="48A4DFCB" w14:textId="339C3914" w:rsidR="009B2629" w:rsidRDefault="009B2629">
      <w:pPr>
        <w:pStyle w:val="Vresteksts"/>
      </w:pPr>
      <w:r>
        <w:rPr>
          <w:rStyle w:val="Vresatsauce"/>
        </w:rPr>
        <w:footnoteRef/>
      </w:r>
      <w:r>
        <w:t> Maksātnespējas likuma 176. panta trešā daļa.</w:t>
      </w:r>
    </w:p>
  </w:footnote>
  <w:footnote w:id="22">
    <w:p w14:paraId="592585D5" w14:textId="77777777" w:rsidR="00BE6C60" w:rsidRDefault="00BE6C60" w:rsidP="00BE6C60">
      <w:pPr>
        <w:pStyle w:val="Vresteksts"/>
      </w:pPr>
      <w:r>
        <w:rPr>
          <w:rStyle w:val="Vresatsauce"/>
        </w:rPr>
        <w:footnoteRef/>
      </w:r>
      <w:r>
        <w:t xml:space="preserve"> Likuma </w:t>
      </w:r>
      <w:r w:rsidRPr="00BA27A9">
        <w:rPr>
          <w:rFonts w:eastAsia="Times New Roman"/>
        </w:rPr>
        <w:t>"</w:t>
      </w:r>
      <w:r>
        <w:rPr>
          <w:rFonts w:eastAsia="Times New Roman"/>
        </w:rPr>
        <w:t>Par tiesu varu</w:t>
      </w:r>
      <w:r w:rsidRPr="00BA27A9">
        <w:rPr>
          <w:rFonts w:eastAsia="Times New Roman"/>
        </w:rPr>
        <w:t>"</w:t>
      </w:r>
      <w:r>
        <w:rPr>
          <w:rFonts w:eastAsia="Times New Roman"/>
        </w:rPr>
        <w:t xml:space="preserve"> 11. pants.</w:t>
      </w:r>
    </w:p>
  </w:footnote>
  <w:footnote w:id="23">
    <w:p w14:paraId="76662AF1" w14:textId="30A95610" w:rsidR="00A943C9" w:rsidRDefault="00A943C9" w:rsidP="00A943C9">
      <w:pPr>
        <w:pStyle w:val="Vresteksts"/>
        <w:jc w:val="both"/>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w:t>
      </w:r>
      <w:r w:rsidR="009E2040">
        <w:t> </w:t>
      </w:r>
      <w:r w:rsidRPr="007A0922">
        <w:t>C68347621</w:t>
      </w:r>
      <w:r>
        <w:t>.</w:t>
      </w:r>
    </w:p>
  </w:footnote>
  <w:footnote w:id="24">
    <w:p w14:paraId="3E5769EF" w14:textId="77777777" w:rsidR="0052739C" w:rsidRDefault="0052739C" w:rsidP="00F42AAC">
      <w:pPr>
        <w:pStyle w:val="Vresteksts"/>
        <w:jc w:val="both"/>
      </w:pPr>
      <w:r>
        <w:rPr>
          <w:rStyle w:val="Vresatsauce"/>
        </w:rPr>
        <w:footnoteRef/>
      </w:r>
      <w:r>
        <w:t> Civilprocesa likuma 10. pants.</w:t>
      </w:r>
    </w:p>
  </w:footnote>
  <w:footnote w:id="25">
    <w:p w14:paraId="6BDFB724" w14:textId="77777777" w:rsidR="00516783" w:rsidRDefault="00516783" w:rsidP="00516783">
      <w:pPr>
        <w:pStyle w:val="Vresteksts"/>
        <w:jc w:val="both"/>
      </w:pPr>
      <w:r>
        <w:rPr>
          <w:rStyle w:val="Vresatsauce"/>
        </w:rPr>
        <w:footnoteRef/>
      </w:r>
      <w:r>
        <w:t> </w:t>
      </w:r>
      <w:r>
        <w:rPr>
          <w:rFonts w:eastAsia="Times New Roman"/>
        </w:rPr>
        <w:t>Maksātnespējas likuma 67. panta pirmās daļas 13. punkts.</w:t>
      </w:r>
    </w:p>
  </w:footnote>
  <w:footnote w:id="26">
    <w:p w14:paraId="546A703A" w14:textId="1FD27C6E" w:rsidR="00A96300" w:rsidRDefault="00A96300" w:rsidP="00F42AAC">
      <w:pPr>
        <w:pStyle w:val="Vresteksts"/>
        <w:jc w:val="both"/>
      </w:pPr>
      <w:r>
        <w:rPr>
          <w:rStyle w:val="Vresatsauce"/>
        </w:rPr>
        <w:footnoteRef/>
      </w:r>
      <w:r>
        <w:t> </w:t>
      </w:r>
      <w:r w:rsidRPr="007010F0">
        <w:rPr>
          <w:rFonts w:eastAsia="Times New Roman"/>
        </w:rPr>
        <w:t>Civilprocesa likuma 156.</w:t>
      </w:r>
      <w:r>
        <w:rPr>
          <w:rFonts w:eastAsia="Times New Roman"/>
        </w:rPr>
        <w:t> </w:t>
      </w:r>
      <w:r w:rsidRPr="007010F0">
        <w:rPr>
          <w:rFonts w:eastAsia="Times New Roman"/>
        </w:rPr>
        <w:t>pant</w:t>
      </w:r>
      <w:r>
        <w:rPr>
          <w:rFonts w:eastAsia="Times New Roman"/>
        </w:rPr>
        <w:t>s.</w:t>
      </w:r>
    </w:p>
  </w:footnote>
  <w:footnote w:id="27">
    <w:p w14:paraId="4FB012A5" w14:textId="16BC423D" w:rsidR="00ED26CF" w:rsidRDefault="00ED26CF" w:rsidP="00F42AAC">
      <w:pPr>
        <w:pStyle w:val="Vresteksts"/>
        <w:jc w:val="both"/>
      </w:pPr>
      <w:r>
        <w:rPr>
          <w:rStyle w:val="Vresatsauce"/>
        </w:rPr>
        <w:footnoteRef/>
      </w:r>
      <w:r>
        <w:t> </w:t>
      </w:r>
      <w:r w:rsidR="00512E0E">
        <w:rPr>
          <w:lang w:eastAsia="en-US"/>
        </w:rPr>
        <w:t xml:space="preserve">Civilprocesa likuma </w:t>
      </w:r>
      <w:r w:rsidR="00512E0E" w:rsidRPr="00542823">
        <w:rPr>
          <w:lang w:eastAsia="en-US"/>
        </w:rPr>
        <w:t>73.</w:t>
      </w:r>
      <w:r w:rsidR="00512E0E" w:rsidRPr="001D7038">
        <w:rPr>
          <w:vertAlign w:val="superscript"/>
          <w:lang w:eastAsia="en-US"/>
        </w:rPr>
        <w:t>1</w:t>
      </w:r>
      <w:r w:rsidR="00512E0E">
        <w:rPr>
          <w:lang w:eastAsia="en-US"/>
        </w:rPr>
        <w:t> </w:t>
      </w:r>
      <w:r w:rsidR="00512E0E" w:rsidRPr="00542823">
        <w:rPr>
          <w:lang w:eastAsia="en-US"/>
        </w:rPr>
        <w:t>pants</w:t>
      </w:r>
      <w:r w:rsidR="00512E0E">
        <w:rPr>
          <w:lang w:eastAsia="en-US"/>
        </w:rPr>
        <w:t>.</w:t>
      </w:r>
    </w:p>
  </w:footnote>
  <w:footnote w:id="28">
    <w:p w14:paraId="18293823" w14:textId="77777777" w:rsidR="00613054" w:rsidRDefault="00613054" w:rsidP="00F42AAC">
      <w:pPr>
        <w:pStyle w:val="Vresteksts"/>
        <w:jc w:val="both"/>
      </w:pPr>
      <w:r>
        <w:rPr>
          <w:rStyle w:val="Vresatsauce"/>
        </w:rPr>
        <w:footnoteRef/>
      </w:r>
      <w:r>
        <w:t xml:space="preserve"> Likuma </w:t>
      </w:r>
      <w:r w:rsidRPr="00736219">
        <w:rPr>
          <w:rFonts w:eastAsia="Times New Roman"/>
        </w:rPr>
        <w:t>"</w:t>
      </w:r>
      <w:r>
        <w:rPr>
          <w:rFonts w:eastAsia="Times New Roman"/>
        </w:rPr>
        <w:t>Par tiesu varu</w:t>
      </w:r>
      <w:r w:rsidRPr="00736219">
        <w:rPr>
          <w:rFonts w:eastAsia="Times New Roman"/>
        </w:rPr>
        <w:t>"</w:t>
      </w:r>
      <w:r>
        <w:rPr>
          <w:rFonts w:eastAsia="Times New Roman"/>
        </w:rPr>
        <w:t xml:space="preserve"> 11. pants.</w:t>
      </w:r>
    </w:p>
  </w:footnote>
  <w:footnote w:id="29">
    <w:p w14:paraId="39C8E132" w14:textId="77777777" w:rsidR="00BE6865" w:rsidRDefault="00BE6865" w:rsidP="00F42AAC">
      <w:pPr>
        <w:pStyle w:val="Vresteksts"/>
        <w:jc w:val="both"/>
      </w:pPr>
      <w:r>
        <w:rPr>
          <w:rStyle w:val="Vresatsauce"/>
        </w:rPr>
        <w:footnoteRef/>
      </w:r>
      <w:r>
        <w:t> </w:t>
      </w:r>
      <w:r w:rsidRPr="00BB09FA">
        <w:t>Maksātnespējas likuma 6.</w:t>
      </w:r>
      <w:r>
        <w:t> </w:t>
      </w:r>
      <w:r w:rsidRPr="00BB09FA">
        <w:t>panta 8.</w:t>
      </w:r>
      <w:r>
        <w:t> </w:t>
      </w:r>
      <w:r w:rsidRPr="00BB09FA">
        <w:t>punkts</w:t>
      </w:r>
      <w:r>
        <w:t>.</w:t>
      </w:r>
    </w:p>
  </w:footnote>
  <w:footnote w:id="30">
    <w:p w14:paraId="52314132" w14:textId="2717EC04" w:rsidR="007F3881" w:rsidRDefault="007F3881">
      <w:pPr>
        <w:pStyle w:val="Vresteksts"/>
      </w:pPr>
      <w:r>
        <w:rPr>
          <w:rStyle w:val="Vresatsauce"/>
        </w:rPr>
        <w:footnoteRef/>
      </w:r>
      <w:r w:rsidR="007E5190">
        <w:t> Civilprocesa likuma 431. panta pirmā daļa.</w:t>
      </w:r>
    </w:p>
  </w:footnote>
  <w:footnote w:id="31">
    <w:p w14:paraId="669F0CDC" w14:textId="652CA443" w:rsidR="0054334A" w:rsidRDefault="0054334A">
      <w:pPr>
        <w:pStyle w:val="Vresteksts"/>
      </w:pPr>
      <w:r>
        <w:rPr>
          <w:rStyle w:val="Vresatsauce"/>
        </w:rPr>
        <w:footnoteRef/>
      </w:r>
      <w:r>
        <w:t> Maksātnespējas likuma 81. pant</w:t>
      </w:r>
      <w:r w:rsidR="00237D3F">
        <w:t>a pirmās daļas 7. punkts.</w:t>
      </w:r>
    </w:p>
  </w:footnote>
  <w:footnote w:id="32">
    <w:p w14:paraId="7C8CC367" w14:textId="17358C4A" w:rsidR="009D78E5" w:rsidRDefault="009D78E5">
      <w:pPr>
        <w:pStyle w:val="Vresteksts"/>
      </w:pPr>
      <w:r>
        <w:rPr>
          <w:rStyle w:val="Vresatsauce"/>
        </w:rPr>
        <w:footnoteRef/>
      </w:r>
      <w:r>
        <w:t> Maksātnespējas likuma 65. panta 2. punkts.</w:t>
      </w:r>
    </w:p>
  </w:footnote>
  <w:footnote w:id="33">
    <w:p w14:paraId="460E439F" w14:textId="7AB082D1" w:rsidR="005D71E8" w:rsidRDefault="005D71E8">
      <w:pPr>
        <w:pStyle w:val="Vresteksts"/>
      </w:pPr>
      <w:r>
        <w:rPr>
          <w:rStyle w:val="Vresatsauce"/>
        </w:rPr>
        <w:footnoteRef/>
      </w:r>
      <w:r>
        <w:t> Maksātnespējas likuma 65. panta 8.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6009" w14:textId="77777777" w:rsidR="0095014D" w:rsidRDefault="009501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A387" w14:textId="77777777" w:rsidR="0095014D" w:rsidRDefault="0095014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647339031"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07.10.2025.</w:t>
          </w:r>
        </w:p>
      </w:tc>
      <w:tc>
        <w:tcPr>
          <w:tcW w:w="4792" w:type="dxa"/>
        </w:tcPr>
        <w:p w14:paraId="39F85DD5" w14:textId="6E5DED15" w:rsidR="00D37331" w:rsidRPr="0095014D" w:rsidRDefault="0095014D" w:rsidP="00D37331">
          <w:pPr>
            <w:tabs>
              <w:tab w:val="left" w:pos="2296"/>
            </w:tabs>
            <w:jc w:val="right"/>
            <w:rPr>
              <w:highlight w:val="yellow"/>
            </w:rPr>
          </w:pPr>
          <w:r w:rsidRPr="003B1B03">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93B9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54D04"/>
    <w:multiLevelType w:val="hybridMultilevel"/>
    <w:tmpl w:val="76FC1832"/>
    <w:lvl w:ilvl="0" w:tplc="1C72AE8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97547F5"/>
    <w:multiLevelType w:val="hybridMultilevel"/>
    <w:tmpl w:val="3B50D8DE"/>
    <w:lvl w:ilvl="0" w:tplc="D9ECEC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F5D4E9B"/>
    <w:multiLevelType w:val="hybridMultilevel"/>
    <w:tmpl w:val="E4449D06"/>
    <w:lvl w:ilvl="0" w:tplc="845C3788">
      <w:start w:val="1"/>
      <w:numFmt w:val="decimal"/>
      <w:lvlText w:val="%1)"/>
      <w:lvlJc w:val="left"/>
      <w:pPr>
        <w:ind w:left="936" w:hanging="360"/>
      </w:pPr>
      <w:rPr>
        <w:rFonts w:eastAsia="Calibri" w:hint="default"/>
        <w:b w:val="0"/>
        <w:bCs w:val="0"/>
        <w:color w:val="auto"/>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abstractNum w:abstractNumId="17"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4C72C6"/>
    <w:multiLevelType w:val="hybridMultilevel"/>
    <w:tmpl w:val="FD626068"/>
    <w:lvl w:ilvl="0" w:tplc="879E4BB6">
      <w:start w:val="1"/>
      <w:numFmt w:val="decimal"/>
      <w:lvlText w:val="%1)"/>
      <w:lvlJc w:val="left"/>
      <w:pPr>
        <w:ind w:left="936" w:hanging="360"/>
      </w:pPr>
      <w:rPr>
        <w:rFonts w:eastAsia="Times New Roman"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9" w15:restartNumberingAfterBreak="0">
    <w:nsid w:val="71C85F9D"/>
    <w:multiLevelType w:val="hybridMultilevel"/>
    <w:tmpl w:val="38301352"/>
    <w:lvl w:ilvl="0" w:tplc="8312AE60">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num w:numId="1" w16cid:durableId="1469592448">
    <w:abstractNumId w:val="10"/>
  </w:num>
  <w:num w:numId="2" w16cid:durableId="1237200825">
    <w:abstractNumId w:val="8"/>
  </w:num>
  <w:num w:numId="3" w16cid:durableId="663625825">
    <w:abstractNumId w:val="7"/>
  </w:num>
  <w:num w:numId="4" w16cid:durableId="1189760872">
    <w:abstractNumId w:val="6"/>
  </w:num>
  <w:num w:numId="5" w16cid:durableId="294944138">
    <w:abstractNumId w:val="5"/>
  </w:num>
  <w:num w:numId="6" w16cid:durableId="383063643">
    <w:abstractNumId w:val="9"/>
  </w:num>
  <w:num w:numId="7" w16cid:durableId="842475035">
    <w:abstractNumId w:val="4"/>
  </w:num>
  <w:num w:numId="8" w16cid:durableId="488061001">
    <w:abstractNumId w:val="3"/>
  </w:num>
  <w:num w:numId="9" w16cid:durableId="1281838715">
    <w:abstractNumId w:val="2"/>
  </w:num>
  <w:num w:numId="10" w16cid:durableId="1332563072">
    <w:abstractNumId w:val="1"/>
  </w:num>
  <w:num w:numId="11" w16cid:durableId="1785226242">
    <w:abstractNumId w:val="0"/>
  </w:num>
  <w:num w:numId="12" w16cid:durableId="300617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412298">
    <w:abstractNumId w:val="16"/>
    <w:lvlOverride w:ilvl="0">
      <w:startOverride w:val="1"/>
    </w:lvlOverride>
  </w:num>
  <w:num w:numId="14" w16cid:durableId="1026447177">
    <w:abstractNumId w:val="15"/>
  </w:num>
  <w:num w:numId="15" w16cid:durableId="1114254451">
    <w:abstractNumId w:val="13"/>
  </w:num>
  <w:num w:numId="16" w16cid:durableId="2099475477">
    <w:abstractNumId w:val="11"/>
  </w:num>
  <w:num w:numId="17" w16cid:durableId="909382755">
    <w:abstractNumId w:val="19"/>
  </w:num>
  <w:num w:numId="18" w16cid:durableId="1404059250">
    <w:abstractNumId w:val="14"/>
  </w:num>
  <w:num w:numId="19" w16cid:durableId="1867596379">
    <w:abstractNumId w:val="17"/>
  </w:num>
  <w:num w:numId="20" w16cid:durableId="173226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B0"/>
    <w:rsid w:val="0000185C"/>
    <w:rsid w:val="000019CC"/>
    <w:rsid w:val="000021C1"/>
    <w:rsid w:val="00004204"/>
    <w:rsid w:val="00005A42"/>
    <w:rsid w:val="00005AE3"/>
    <w:rsid w:val="00006384"/>
    <w:rsid w:val="00006B0C"/>
    <w:rsid w:val="00006FA0"/>
    <w:rsid w:val="0001287C"/>
    <w:rsid w:val="000154C2"/>
    <w:rsid w:val="00015D61"/>
    <w:rsid w:val="00017407"/>
    <w:rsid w:val="000229D0"/>
    <w:rsid w:val="00022DB6"/>
    <w:rsid w:val="0002460E"/>
    <w:rsid w:val="00024819"/>
    <w:rsid w:val="000300E8"/>
    <w:rsid w:val="00030349"/>
    <w:rsid w:val="000325FE"/>
    <w:rsid w:val="000328EF"/>
    <w:rsid w:val="000336F6"/>
    <w:rsid w:val="0003420D"/>
    <w:rsid w:val="000344FE"/>
    <w:rsid w:val="00034BBC"/>
    <w:rsid w:val="000350E1"/>
    <w:rsid w:val="00036D4D"/>
    <w:rsid w:val="00036D8E"/>
    <w:rsid w:val="00037180"/>
    <w:rsid w:val="00037444"/>
    <w:rsid w:val="00040350"/>
    <w:rsid w:val="0004040F"/>
    <w:rsid w:val="00040E92"/>
    <w:rsid w:val="00042F8C"/>
    <w:rsid w:val="00044035"/>
    <w:rsid w:val="000446A0"/>
    <w:rsid w:val="0004501E"/>
    <w:rsid w:val="0004525B"/>
    <w:rsid w:val="0004541D"/>
    <w:rsid w:val="00045995"/>
    <w:rsid w:val="00051878"/>
    <w:rsid w:val="00051FBF"/>
    <w:rsid w:val="00052728"/>
    <w:rsid w:val="00053126"/>
    <w:rsid w:val="00057DDF"/>
    <w:rsid w:val="00061C78"/>
    <w:rsid w:val="00061FAF"/>
    <w:rsid w:val="00063426"/>
    <w:rsid w:val="00063AAB"/>
    <w:rsid w:val="00063F2A"/>
    <w:rsid w:val="00064A07"/>
    <w:rsid w:val="00064C20"/>
    <w:rsid w:val="00065E4D"/>
    <w:rsid w:val="00066A2C"/>
    <w:rsid w:val="00071D6F"/>
    <w:rsid w:val="00072AD2"/>
    <w:rsid w:val="0007392B"/>
    <w:rsid w:val="00073EF6"/>
    <w:rsid w:val="000745C2"/>
    <w:rsid w:val="00074DEC"/>
    <w:rsid w:val="00076783"/>
    <w:rsid w:val="000802D7"/>
    <w:rsid w:val="00080510"/>
    <w:rsid w:val="00080E1E"/>
    <w:rsid w:val="00081306"/>
    <w:rsid w:val="000818B6"/>
    <w:rsid w:val="000818C0"/>
    <w:rsid w:val="000821FF"/>
    <w:rsid w:val="00083B25"/>
    <w:rsid w:val="00083EC9"/>
    <w:rsid w:val="000840AA"/>
    <w:rsid w:val="000860C3"/>
    <w:rsid w:val="000865A8"/>
    <w:rsid w:val="00086826"/>
    <w:rsid w:val="00086BDA"/>
    <w:rsid w:val="0008755D"/>
    <w:rsid w:val="0008790E"/>
    <w:rsid w:val="0009028F"/>
    <w:rsid w:val="0009045A"/>
    <w:rsid w:val="0009045B"/>
    <w:rsid w:val="00090543"/>
    <w:rsid w:val="00090FED"/>
    <w:rsid w:val="00091DCD"/>
    <w:rsid w:val="00091FF5"/>
    <w:rsid w:val="00092DF7"/>
    <w:rsid w:val="000934F1"/>
    <w:rsid w:val="0009603D"/>
    <w:rsid w:val="000962E1"/>
    <w:rsid w:val="00096A81"/>
    <w:rsid w:val="00096E46"/>
    <w:rsid w:val="00097F27"/>
    <w:rsid w:val="000A0812"/>
    <w:rsid w:val="000A0F72"/>
    <w:rsid w:val="000A3D51"/>
    <w:rsid w:val="000A59B8"/>
    <w:rsid w:val="000A7086"/>
    <w:rsid w:val="000A78AA"/>
    <w:rsid w:val="000B03D6"/>
    <w:rsid w:val="000B0A46"/>
    <w:rsid w:val="000B283E"/>
    <w:rsid w:val="000B29AF"/>
    <w:rsid w:val="000B2A48"/>
    <w:rsid w:val="000B3776"/>
    <w:rsid w:val="000B5244"/>
    <w:rsid w:val="000B60D8"/>
    <w:rsid w:val="000B6A11"/>
    <w:rsid w:val="000C0279"/>
    <w:rsid w:val="000C2265"/>
    <w:rsid w:val="000C2F9C"/>
    <w:rsid w:val="000C30FA"/>
    <w:rsid w:val="000C35C2"/>
    <w:rsid w:val="000C3A8F"/>
    <w:rsid w:val="000C5F47"/>
    <w:rsid w:val="000C69F2"/>
    <w:rsid w:val="000C6F99"/>
    <w:rsid w:val="000C7096"/>
    <w:rsid w:val="000D04FF"/>
    <w:rsid w:val="000D22A1"/>
    <w:rsid w:val="000D3208"/>
    <w:rsid w:val="000D36FF"/>
    <w:rsid w:val="000D4732"/>
    <w:rsid w:val="000D48A6"/>
    <w:rsid w:val="000D4972"/>
    <w:rsid w:val="000D6B59"/>
    <w:rsid w:val="000D6C97"/>
    <w:rsid w:val="000D7019"/>
    <w:rsid w:val="000E0423"/>
    <w:rsid w:val="000E085E"/>
    <w:rsid w:val="000E098F"/>
    <w:rsid w:val="000E27FB"/>
    <w:rsid w:val="000E4B1A"/>
    <w:rsid w:val="000E5F9F"/>
    <w:rsid w:val="000E659F"/>
    <w:rsid w:val="000E6A1E"/>
    <w:rsid w:val="000E7E23"/>
    <w:rsid w:val="000F078D"/>
    <w:rsid w:val="000F1159"/>
    <w:rsid w:val="000F29E9"/>
    <w:rsid w:val="000F3963"/>
    <w:rsid w:val="000F50E7"/>
    <w:rsid w:val="000F59E7"/>
    <w:rsid w:val="000F5DE6"/>
    <w:rsid w:val="000F6D53"/>
    <w:rsid w:val="001005EE"/>
    <w:rsid w:val="00100734"/>
    <w:rsid w:val="00100C18"/>
    <w:rsid w:val="001014CE"/>
    <w:rsid w:val="00102EAB"/>
    <w:rsid w:val="00103268"/>
    <w:rsid w:val="0010478B"/>
    <w:rsid w:val="00104A40"/>
    <w:rsid w:val="00106864"/>
    <w:rsid w:val="00106DA1"/>
    <w:rsid w:val="00107769"/>
    <w:rsid w:val="0011012B"/>
    <w:rsid w:val="00111571"/>
    <w:rsid w:val="00111BDB"/>
    <w:rsid w:val="00111E92"/>
    <w:rsid w:val="00112716"/>
    <w:rsid w:val="001150D7"/>
    <w:rsid w:val="00115F84"/>
    <w:rsid w:val="0011652F"/>
    <w:rsid w:val="00120C27"/>
    <w:rsid w:val="00121158"/>
    <w:rsid w:val="00124173"/>
    <w:rsid w:val="00124D44"/>
    <w:rsid w:val="00125E4B"/>
    <w:rsid w:val="001266B8"/>
    <w:rsid w:val="00126EC3"/>
    <w:rsid w:val="00126FDF"/>
    <w:rsid w:val="00127ECB"/>
    <w:rsid w:val="00131825"/>
    <w:rsid w:val="00131C20"/>
    <w:rsid w:val="00131CAE"/>
    <w:rsid w:val="00133550"/>
    <w:rsid w:val="0013429C"/>
    <w:rsid w:val="00135188"/>
    <w:rsid w:val="001353CA"/>
    <w:rsid w:val="001362AB"/>
    <w:rsid w:val="00136B6E"/>
    <w:rsid w:val="00136B8D"/>
    <w:rsid w:val="00137B09"/>
    <w:rsid w:val="00137B35"/>
    <w:rsid w:val="001400D3"/>
    <w:rsid w:val="001401E4"/>
    <w:rsid w:val="001404E5"/>
    <w:rsid w:val="001405CD"/>
    <w:rsid w:val="00143D3B"/>
    <w:rsid w:val="00145990"/>
    <w:rsid w:val="0014606E"/>
    <w:rsid w:val="00146466"/>
    <w:rsid w:val="00147372"/>
    <w:rsid w:val="001475AC"/>
    <w:rsid w:val="0015063A"/>
    <w:rsid w:val="00150C6F"/>
    <w:rsid w:val="00150D96"/>
    <w:rsid w:val="0015162C"/>
    <w:rsid w:val="0015260B"/>
    <w:rsid w:val="00152815"/>
    <w:rsid w:val="00152ECD"/>
    <w:rsid w:val="0015521A"/>
    <w:rsid w:val="001553CE"/>
    <w:rsid w:val="00157F68"/>
    <w:rsid w:val="001602EE"/>
    <w:rsid w:val="00160853"/>
    <w:rsid w:val="001609CE"/>
    <w:rsid w:val="00160AA0"/>
    <w:rsid w:val="00162898"/>
    <w:rsid w:val="00164958"/>
    <w:rsid w:val="0016509A"/>
    <w:rsid w:val="0016516E"/>
    <w:rsid w:val="001676DE"/>
    <w:rsid w:val="00167B68"/>
    <w:rsid w:val="00170D56"/>
    <w:rsid w:val="001714AD"/>
    <w:rsid w:val="00171E1F"/>
    <w:rsid w:val="001730A7"/>
    <w:rsid w:val="00173B01"/>
    <w:rsid w:val="00175724"/>
    <w:rsid w:val="001766CC"/>
    <w:rsid w:val="00176C57"/>
    <w:rsid w:val="001805E5"/>
    <w:rsid w:val="00181B9A"/>
    <w:rsid w:val="00183565"/>
    <w:rsid w:val="001842FA"/>
    <w:rsid w:val="0018434C"/>
    <w:rsid w:val="00184620"/>
    <w:rsid w:val="0018642D"/>
    <w:rsid w:val="00186D90"/>
    <w:rsid w:val="001914CF"/>
    <w:rsid w:val="0019157F"/>
    <w:rsid w:val="00191F4E"/>
    <w:rsid w:val="001922E0"/>
    <w:rsid w:val="001925FF"/>
    <w:rsid w:val="001932DD"/>
    <w:rsid w:val="00193770"/>
    <w:rsid w:val="00193878"/>
    <w:rsid w:val="00193BB2"/>
    <w:rsid w:val="001944DF"/>
    <w:rsid w:val="001956BD"/>
    <w:rsid w:val="001965C4"/>
    <w:rsid w:val="00196921"/>
    <w:rsid w:val="00196B8C"/>
    <w:rsid w:val="00196D0D"/>
    <w:rsid w:val="001A21D0"/>
    <w:rsid w:val="001A239E"/>
    <w:rsid w:val="001A30ED"/>
    <w:rsid w:val="001A4395"/>
    <w:rsid w:val="001A67AE"/>
    <w:rsid w:val="001A690E"/>
    <w:rsid w:val="001A696B"/>
    <w:rsid w:val="001A6C3B"/>
    <w:rsid w:val="001A7D12"/>
    <w:rsid w:val="001B0930"/>
    <w:rsid w:val="001B1D7F"/>
    <w:rsid w:val="001B1E51"/>
    <w:rsid w:val="001B229F"/>
    <w:rsid w:val="001B265D"/>
    <w:rsid w:val="001B2AD8"/>
    <w:rsid w:val="001B4C80"/>
    <w:rsid w:val="001B69B1"/>
    <w:rsid w:val="001B6E3F"/>
    <w:rsid w:val="001B72E4"/>
    <w:rsid w:val="001B79BA"/>
    <w:rsid w:val="001C1829"/>
    <w:rsid w:val="001C27A5"/>
    <w:rsid w:val="001C393A"/>
    <w:rsid w:val="001C4980"/>
    <w:rsid w:val="001C5BD7"/>
    <w:rsid w:val="001C74F4"/>
    <w:rsid w:val="001D05D9"/>
    <w:rsid w:val="001D0B22"/>
    <w:rsid w:val="001D11AE"/>
    <w:rsid w:val="001D1EEF"/>
    <w:rsid w:val="001D35A7"/>
    <w:rsid w:val="001D6218"/>
    <w:rsid w:val="001D68FC"/>
    <w:rsid w:val="001D7382"/>
    <w:rsid w:val="001E055A"/>
    <w:rsid w:val="001E1BF6"/>
    <w:rsid w:val="001E364E"/>
    <w:rsid w:val="001E4F62"/>
    <w:rsid w:val="001E61C8"/>
    <w:rsid w:val="001E69A6"/>
    <w:rsid w:val="001E7557"/>
    <w:rsid w:val="001E7AC4"/>
    <w:rsid w:val="001F03E6"/>
    <w:rsid w:val="001F0ABD"/>
    <w:rsid w:val="001F171C"/>
    <w:rsid w:val="001F1DE4"/>
    <w:rsid w:val="001F22B1"/>
    <w:rsid w:val="001F3FF0"/>
    <w:rsid w:val="001F4026"/>
    <w:rsid w:val="001F5E72"/>
    <w:rsid w:val="001F6DF2"/>
    <w:rsid w:val="001F6E4C"/>
    <w:rsid w:val="001F7E23"/>
    <w:rsid w:val="001F7F3E"/>
    <w:rsid w:val="00201E12"/>
    <w:rsid w:val="00201E1D"/>
    <w:rsid w:val="00201F78"/>
    <w:rsid w:val="00203A74"/>
    <w:rsid w:val="00204527"/>
    <w:rsid w:val="00204D14"/>
    <w:rsid w:val="00205742"/>
    <w:rsid w:val="00207C0F"/>
    <w:rsid w:val="00211256"/>
    <w:rsid w:val="00211872"/>
    <w:rsid w:val="0021191A"/>
    <w:rsid w:val="002125C2"/>
    <w:rsid w:val="0021327E"/>
    <w:rsid w:val="002143AA"/>
    <w:rsid w:val="002152A8"/>
    <w:rsid w:val="00215B0A"/>
    <w:rsid w:val="00216CB9"/>
    <w:rsid w:val="00217BB7"/>
    <w:rsid w:val="002201C3"/>
    <w:rsid w:val="002207CB"/>
    <w:rsid w:val="00220846"/>
    <w:rsid w:val="0022127E"/>
    <w:rsid w:val="00223018"/>
    <w:rsid w:val="0022471C"/>
    <w:rsid w:val="002257B2"/>
    <w:rsid w:val="00225B0D"/>
    <w:rsid w:val="00225DAC"/>
    <w:rsid w:val="00226553"/>
    <w:rsid w:val="0022660D"/>
    <w:rsid w:val="002266CA"/>
    <w:rsid w:val="00226B13"/>
    <w:rsid w:val="00230E42"/>
    <w:rsid w:val="00231313"/>
    <w:rsid w:val="00232548"/>
    <w:rsid w:val="00232684"/>
    <w:rsid w:val="00232882"/>
    <w:rsid w:val="00232C93"/>
    <w:rsid w:val="00232EC9"/>
    <w:rsid w:val="00234288"/>
    <w:rsid w:val="0023459F"/>
    <w:rsid w:val="0023550A"/>
    <w:rsid w:val="00236A1B"/>
    <w:rsid w:val="00237D3F"/>
    <w:rsid w:val="00240626"/>
    <w:rsid w:val="00241398"/>
    <w:rsid w:val="002413E5"/>
    <w:rsid w:val="00242567"/>
    <w:rsid w:val="00244179"/>
    <w:rsid w:val="002468B4"/>
    <w:rsid w:val="00246914"/>
    <w:rsid w:val="00246FAB"/>
    <w:rsid w:val="002470BB"/>
    <w:rsid w:val="002473F5"/>
    <w:rsid w:val="002479EE"/>
    <w:rsid w:val="00251707"/>
    <w:rsid w:val="002529FF"/>
    <w:rsid w:val="00252D48"/>
    <w:rsid w:val="002545A4"/>
    <w:rsid w:val="002548C7"/>
    <w:rsid w:val="00255C30"/>
    <w:rsid w:val="00255D41"/>
    <w:rsid w:val="00255FDD"/>
    <w:rsid w:val="00256AB5"/>
    <w:rsid w:val="0025702C"/>
    <w:rsid w:val="00260D05"/>
    <w:rsid w:val="0026104A"/>
    <w:rsid w:val="00263240"/>
    <w:rsid w:val="00264C20"/>
    <w:rsid w:val="00265525"/>
    <w:rsid w:val="0026578F"/>
    <w:rsid w:val="00265DD2"/>
    <w:rsid w:val="002675D6"/>
    <w:rsid w:val="00267743"/>
    <w:rsid w:val="00270320"/>
    <w:rsid w:val="00270E8C"/>
    <w:rsid w:val="0027187D"/>
    <w:rsid w:val="00272461"/>
    <w:rsid w:val="00272E37"/>
    <w:rsid w:val="00273855"/>
    <w:rsid w:val="00273E4C"/>
    <w:rsid w:val="00274554"/>
    <w:rsid w:val="002754A8"/>
    <w:rsid w:val="0027579A"/>
    <w:rsid w:val="00275B9E"/>
    <w:rsid w:val="00276DDC"/>
    <w:rsid w:val="002800B1"/>
    <w:rsid w:val="00280709"/>
    <w:rsid w:val="00281C57"/>
    <w:rsid w:val="002824A3"/>
    <w:rsid w:val="00283E40"/>
    <w:rsid w:val="002844CB"/>
    <w:rsid w:val="00284917"/>
    <w:rsid w:val="00285A11"/>
    <w:rsid w:val="00287A23"/>
    <w:rsid w:val="00287D9E"/>
    <w:rsid w:val="002900C6"/>
    <w:rsid w:val="002903A7"/>
    <w:rsid w:val="00291212"/>
    <w:rsid w:val="002913E4"/>
    <w:rsid w:val="00291431"/>
    <w:rsid w:val="00292481"/>
    <w:rsid w:val="0029270F"/>
    <w:rsid w:val="0029301B"/>
    <w:rsid w:val="00293096"/>
    <w:rsid w:val="00293808"/>
    <w:rsid w:val="0029388C"/>
    <w:rsid w:val="002943D7"/>
    <w:rsid w:val="002970E0"/>
    <w:rsid w:val="002A03B1"/>
    <w:rsid w:val="002A0757"/>
    <w:rsid w:val="002A151D"/>
    <w:rsid w:val="002A18FF"/>
    <w:rsid w:val="002A3F7A"/>
    <w:rsid w:val="002A4076"/>
    <w:rsid w:val="002A4439"/>
    <w:rsid w:val="002A466B"/>
    <w:rsid w:val="002A5B1F"/>
    <w:rsid w:val="002A72EB"/>
    <w:rsid w:val="002A77BC"/>
    <w:rsid w:val="002B0BA9"/>
    <w:rsid w:val="002B138E"/>
    <w:rsid w:val="002B145F"/>
    <w:rsid w:val="002B21F0"/>
    <w:rsid w:val="002B2810"/>
    <w:rsid w:val="002B366F"/>
    <w:rsid w:val="002B646B"/>
    <w:rsid w:val="002B6708"/>
    <w:rsid w:val="002B68CA"/>
    <w:rsid w:val="002B71C0"/>
    <w:rsid w:val="002C0717"/>
    <w:rsid w:val="002C2AE4"/>
    <w:rsid w:val="002C2AE5"/>
    <w:rsid w:val="002C32C9"/>
    <w:rsid w:val="002C51E1"/>
    <w:rsid w:val="002C5488"/>
    <w:rsid w:val="002C58BD"/>
    <w:rsid w:val="002D0E0B"/>
    <w:rsid w:val="002D1820"/>
    <w:rsid w:val="002D1D2B"/>
    <w:rsid w:val="002D2460"/>
    <w:rsid w:val="002D2941"/>
    <w:rsid w:val="002D2D2F"/>
    <w:rsid w:val="002D3458"/>
    <w:rsid w:val="002D3B2D"/>
    <w:rsid w:val="002D5FCD"/>
    <w:rsid w:val="002D615E"/>
    <w:rsid w:val="002E1442"/>
    <w:rsid w:val="002E1474"/>
    <w:rsid w:val="002E15E5"/>
    <w:rsid w:val="002E2525"/>
    <w:rsid w:val="002E252C"/>
    <w:rsid w:val="002E2839"/>
    <w:rsid w:val="002E28A0"/>
    <w:rsid w:val="002E35D6"/>
    <w:rsid w:val="002E3D85"/>
    <w:rsid w:val="002E46D6"/>
    <w:rsid w:val="002E4B3F"/>
    <w:rsid w:val="002E4C66"/>
    <w:rsid w:val="002E53DA"/>
    <w:rsid w:val="002E5B3A"/>
    <w:rsid w:val="002E5ECE"/>
    <w:rsid w:val="002E64B5"/>
    <w:rsid w:val="002E7269"/>
    <w:rsid w:val="002E744A"/>
    <w:rsid w:val="002F1A5C"/>
    <w:rsid w:val="002F1D19"/>
    <w:rsid w:val="002F2A95"/>
    <w:rsid w:val="002F41AA"/>
    <w:rsid w:val="002F5809"/>
    <w:rsid w:val="002F5CEB"/>
    <w:rsid w:val="002F6F68"/>
    <w:rsid w:val="002F770A"/>
    <w:rsid w:val="002F7FED"/>
    <w:rsid w:val="00300952"/>
    <w:rsid w:val="003029AD"/>
    <w:rsid w:val="00302F3C"/>
    <w:rsid w:val="00302F6E"/>
    <w:rsid w:val="003039E8"/>
    <w:rsid w:val="00306297"/>
    <w:rsid w:val="003138EE"/>
    <w:rsid w:val="00313FD1"/>
    <w:rsid w:val="003148A4"/>
    <w:rsid w:val="0031511E"/>
    <w:rsid w:val="00315356"/>
    <w:rsid w:val="0031537E"/>
    <w:rsid w:val="00315F3F"/>
    <w:rsid w:val="0031629F"/>
    <w:rsid w:val="00316F36"/>
    <w:rsid w:val="00317946"/>
    <w:rsid w:val="00321578"/>
    <w:rsid w:val="00321CC6"/>
    <w:rsid w:val="00322E68"/>
    <w:rsid w:val="0032352A"/>
    <w:rsid w:val="003244CC"/>
    <w:rsid w:val="00324737"/>
    <w:rsid w:val="00325741"/>
    <w:rsid w:val="003258A9"/>
    <w:rsid w:val="00326743"/>
    <w:rsid w:val="00327D21"/>
    <w:rsid w:val="00331AB8"/>
    <w:rsid w:val="003320CF"/>
    <w:rsid w:val="003322AF"/>
    <w:rsid w:val="0033258B"/>
    <w:rsid w:val="00333093"/>
    <w:rsid w:val="00334F7E"/>
    <w:rsid w:val="00335FB9"/>
    <w:rsid w:val="003364B7"/>
    <w:rsid w:val="00337DA8"/>
    <w:rsid w:val="0034154A"/>
    <w:rsid w:val="00342E9E"/>
    <w:rsid w:val="0034341F"/>
    <w:rsid w:val="003434EE"/>
    <w:rsid w:val="00344700"/>
    <w:rsid w:val="00344890"/>
    <w:rsid w:val="003512B1"/>
    <w:rsid w:val="00354B69"/>
    <w:rsid w:val="00355952"/>
    <w:rsid w:val="0035627F"/>
    <w:rsid w:val="00357E07"/>
    <w:rsid w:val="00360256"/>
    <w:rsid w:val="0036127C"/>
    <w:rsid w:val="00361CEA"/>
    <w:rsid w:val="00363717"/>
    <w:rsid w:val="00364FC2"/>
    <w:rsid w:val="00364FED"/>
    <w:rsid w:val="0036556A"/>
    <w:rsid w:val="00365703"/>
    <w:rsid w:val="0036667D"/>
    <w:rsid w:val="00367E32"/>
    <w:rsid w:val="0037168B"/>
    <w:rsid w:val="00371B46"/>
    <w:rsid w:val="00372EED"/>
    <w:rsid w:val="003742D4"/>
    <w:rsid w:val="003754FC"/>
    <w:rsid w:val="00375FBB"/>
    <w:rsid w:val="0038084F"/>
    <w:rsid w:val="003812ED"/>
    <w:rsid w:val="00382404"/>
    <w:rsid w:val="00382CFF"/>
    <w:rsid w:val="00390458"/>
    <w:rsid w:val="00390E46"/>
    <w:rsid w:val="003915E7"/>
    <w:rsid w:val="00392900"/>
    <w:rsid w:val="00392E28"/>
    <w:rsid w:val="00392EE6"/>
    <w:rsid w:val="0039373F"/>
    <w:rsid w:val="003939FE"/>
    <w:rsid w:val="00394FF5"/>
    <w:rsid w:val="00395970"/>
    <w:rsid w:val="00395D4C"/>
    <w:rsid w:val="0039731F"/>
    <w:rsid w:val="00397A35"/>
    <w:rsid w:val="00397E91"/>
    <w:rsid w:val="003A024D"/>
    <w:rsid w:val="003A0693"/>
    <w:rsid w:val="003A0C1C"/>
    <w:rsid w:val="003A260D"/>
    <w:rsid w:val="003A3019"/>
    <w:rsid w:val="003A351D"/>
    <w:rsid w:val="003A3A98"/>
    <w:rsid w:val="003A46C2"/>
    <w:rsid w:val="003A49ED"/>
    <w:rsid w:val="003A512D"/>
    <w:rsid w:val="003A6210"/>
    <w:rsid w:val="003A6561"/>
    <w:rsid w:val="003A6DBC"/>
    <w:rsid w:val="003A7A33"/>
    <w:rsid w:val="003B03FF"/>
    <w:rsid w:val="003B0DF7"/>
    <w:rsid w:val="003B1929"/>
    <w:rsid w:val="003B1B03"/>
    <w:rsid w:val="003B278B"/>
    <w:rsid w:val="003B2938"/>
    <w:rsid w:val="003B4383"/>
    <w:rsid w:val="003B475D"/>
    <w:rsid w:val="003C044D"/>
    <w:rsid w:val="003C1482"/>
    <w:rsid w:val="003C2225"/>
    <w:rsid w:val="003C4312"/>
    <w:rsid w:val="003C44C9"/>
    <w:rsid w:val="003C4622"/>
    <w:rsid w:val="003C4C7A"/>
    <w:rsid w:val="003C4E0D"/>
    <w:rsid w:val="003D04FA"/>
    <w:rsid w:val="003D0CA1"/>
    <w:rsid w:val="003D1A9C"/>
    <w:rsid w:val="003D2346"/>
    <w:rsid w:val="003D2E6D"/>
    <w:rsid w:val="003D3A5D"/>
    <w:rsid w:val="003D3EC8"/>
    <w:rsid w:val="003D4B41"/>
    <w:rsid w:val="003D656E"/>
    <w:rsid w:val="003D7DBF"/>
    <w:rsid w:val="003E014E"/>
    <w:rsid w:val="003E29BD"/>
    <w:rsid w:val="003E3828"/>
    <w:rsid w:val="003E485D"/>
    <w:rsid w:val="003E4A34"/>
    <w:rsid w:val="003E5436"/>
    <w:rsid w:val="003E5D56"/>
    <w:rsid w:val="003F0607"/>
    <w:rsid w:val="003F0D7C"/>
    <w:rsid w:val="003F10D0"/>
    <w:rsid w:val="003F20A1"/>
    <w:rsid w:val="003F210E"/>
    <w:rsid w:val="003F289A"/>
    <w:rsid w:val="003F4C26"/>
    <w:rsid w:val="003F65A6"/>
    <w:rsid w:val="003F7D7E"/>
    <w:rsid w:val="004017E8"/>
    <w:rsid w:val="00402096"/>
    <w:rsid w:val="00402236"/>
    <w:rsid w:val="00403CF9"/>
    <w:rsid w:val="004044F8"/>
    <w:rsid w:val="004048EB"/>
    <w:rsid w:val="00404936"/>
    <w:rsid w:val="00404AE9"/>
    <w:rsid w:val="004059FB"/>
    <w:rsid w:val="00405A37"/>
    <w:rsid w:val="00406407"/>
    <w:rsid w:val="0040756F"/>
    <w:rsid w:val="0040757A"/>
    <w:rsid w:val="004102C7"/>
    <w:rsid w:val="004108D7"/>
    <w:rsid w:val="00412280"/>
    <w:rsid w:val="0041245A"/>
    <w:rsid w:val="0041306D"/>
    <w:rsid w:val="00414020"/>
    <w:rsid w:val="00415060"/>
    <w:rsid w:val="00415C68"/>
    <w:rsid w:val="00416552"/>
    <w:rsid w:val="00416894"/>
    <w:rsid w:val="00417460"/>
    <w:rsid w:val="0041755E"/>
    <w:rsid w:val="004248A2"/>
    <w:rsid w:val="004267BA"/>
    <w:rsid w:val="0042697C"/>
    <w:rsid w:val="004271E7"/>
    <w:rsid w:val="00431C19"/>
    <w:rsid w:val="00431DA7"/>
    <w:rsid w:val="004328A1"/>
    <w:rsid w:val="0043297D"/>
    <w:rsid w:val="004332D1"/>
    <w:rsid w:val="00435576"/>
    <w:rsid w:val="0043565E"/>
    <w:rsid w:val="004357BD"/>
    <w:rsid w:val="00435BC2"/>
    <w:rsid w:val="0043799D"/>
    <w:rsid w:val="00437DF3"/>
    <w:rsid w:val="00440D99"/>
    <w:rsid w:val="004420D7"/>
    <w:rsid w:val="00442292"/>
    <w:rsid w:val="004427D6"/>
    <w:rsid w:val="00442A94"/>
    <w:rsid w:val="0044338B"/>
    <w:rsid w:val="004435AC"/>
    <w:rsid w:val="0044361D"/>
    <w:rsid w:val="00443F9A"/>
    <w:rsid w:val="004453F5"/>
    <w:rsid w:val="00447E75"/>
    <w:rsid w:val="0045051D"/>
    <w:rsid w:val="004506C0"/>
    <w:rsid w:val="00453813"/>
    <w:rsid w:val="00453D9F"/>
    <w:rsid w:val="00455D2B"/>
    <w:rsid w:val="00456CB3"/>
    <w:rsid w:val="004570FF"/>
    <w:rsid w:val="00457D5B"/>
    <w:rsid w:val="00457E3C"/>
    <w:rsid w:val="00460717"/>
    <w:rsid w:val="00460A79"/>
    <w:rsid w:val="0046328E"/>
    <w:rsid w:val="00463452"/>
    <w:rsid w:val="00463F82"/>
    <w:rsid w:val="00464853"/>
    <w:rsid w:val="00464AE4"/>
    <w:rsid w:val="00464C08"/>
    <w:rsid w:val="00464C76"/>
    <w:rsid w:val="00472F0A"/>
    <w:rsid w:val="004740F0"/>
    <w:rsid w:val="00474328"/>
    <w:rsid w:val="00480BB5"/>
    <w:rsid w:val="00480F2E"/>
    <w:rsid w:val="004812AA"/>
    <w:rsid w:val="0048135E"/>
    <w:rsid w:val="004828F5"/>
    <w:rsid w:val="0048307C"/>
    <w:rsid w:val="004845FC"/>
    <w:rsid w:val="00484893"/>
    <w:rsid w:val="004857E3"/>
    <w:rsid w:val="00485FB4"/>
    <w:rsid w:val="00487A2B"/>
    <w:rsid w:val="004901AD"/>
    <w:rsid w:val="00490353"/>
    <w:rsid w:val="00491123"/>
    <w:rsid w:val="00491460"/>
    <w:rsid w:val="00492413"/>
    <w:rsid w:val="0049281F"/>
    <w:rsid w:val="00494478"/>
    <w:rsid w:val="00494570"/>
    <w:rsid w:val="00494B8B"/>
    <w:rsid w:val="00495CE0"/>
    <w:rsid w:val="00495DF6"/>
    <w:rsid w:val="004973A8"/>
    <w:rsid w:val="004A3266"/>
    <w:rsid w:val="004A5E06"/>
    <w:rsid w:val="004A67FF"/>
    <w:rsid w:val="004A6AFE"/>
    <w:rsid w:val="004A7901"/>
    <w:rsid w:val="004A7BB0"/>
    <w:rsid w:val="004B1395"/>
    <w:rsid w:val="004B1989"/>
    <w:rsid w:val="004B19C2"/>
    <w:rsid w:val="004B47FB"/>
    <w:rsid w:val="004B59CA"/>
    <w:rsid w:val="004B5E00"/>
    <w:rsid w:val="004B60CF"/>
    <w:rsid w:val="004B60F9"/>
    <w:rsid w:val="004B66C7"/>
    <w:rsid w:val="004C0088"/>
    <w:rsid w:val="004C00EE"/>
    <w:rsid w:val="004C14A4"/>
    <w:rsid w:val="004C1C95"/>
    <w:rsid w:val="004C1F20"/>
    <w:rsid w:val="004C6BA5"/>
    <w:rsid w:val="004C74E4"/>
    <w:rsid w:val="004D1E1F"/>
    <w:rsid w:val="004D3CA0"/>
    <w:rsid w:val="004D3CED"/>
    <w:rsid w:val="004D41D5"/>
    <w:rsid w:val="004D4B5C"/>
    <w:rsid w:val="004D50F6"/>
    <w:rsid w:val="004E056A"/>
    <w:rsid w:val="004E0659"/>
    <w:rsid w:val="004E1497"/>
    <w:rsid w:val="004E162F"/>
    <w:rsid w:val="004E2318"/>
    <w:rsid w:val="004E279F"/>
    <w:rsid w:val="004E30CA"/>
    <w:rsid w:val="004E5DD0"/>
    <w:rsid w:val="004E671A"/>
    <w:rsid w:val="004E6C1E"/>
    <w:rsid w:val="004E73ED"/>
    <w:rsid w:val="004F0AAC"/>
    <w:rsid w:val="004F24B9"/>
    <w:rsid w:val="004F3898"/>
    <w:rsid w:val="004F41C6"/>
    <w:rsid w:val="004F4CC8"/>
    <w:rsid w:val="004F626E"/>
    <w:rsid w:val="004F7523"/>
    <w:rsid w:val="00500A36"/>
    <w:rsid w:val="00501039"/>
    <w:rsid w:val="0050173F"/>
    <w:rsid w:val="00501EC2"/>
    <w:rsid w:val="005033FF"/>
    <w:rsid w:val="00504880"/>
    <w:rsid w:val="00504C6E"/>
    <w:rsid w:val="005059D8"/>
    <w:rsid w:val="00505D11"/>
    <w:rsid w:val="005062A9"/>
    <w:rsid w:val="00506B32"/>
    <w:rsid w:val="005075D2"/>
    <w:rsid w:val="005079B0"/>
    <w:rsid w:val="00510952"/>
    <w:rsid w:val="00510AE8"/>
    <w:rsid w:val="0051252A"/>
    <w:rsid w:val="00512E0E"/>
    <w:rsid w:val="0051462F"/>
    <w:rsid w:val="005146D8"/>
    <w:rsid w:val="00514D84"/>
    <w:rsid w:val="00516783"/>
    <w:rsid w:val="00516EF7"/>
    <w:rsid w:val="00520E2F"/>
    <w:rsid w:val="00521189"/>
    <w:rsid w:val="005242BC"/>
    <w:rsid w:val="00525F69"/>
    <w:rsid w:val="0052739C"/>
    <w:rsid w:val="0053046A"/>
    <w:rsid w:val="00530ECD"/>
    <w:rsid w:val="00531575"/>
    <w:rsid w:val="00531E26"/>
    <w:rsid w:val="0053545E"/>
    <w:rsid w:val="00535564"/>
    <w:rsid w:val="00535B8A"/>
    <w:rsid w:val="00535E8F"/>
    <w:rsid w:val="0053609D"/>
    <w:rsid w:val="005366BB"/>
    <w:rsid w:val="005374B0"/>
    <w:rsid w:val="0054010F"/>
    <w:rsid w:val="00540EFE"/>
    <w:rsid w:val="0054334A"/>
    <w:rsid w:val="005440A1"/>
    <w:rsid w:val="0054429E"/>
    <w:rsid w:val="00545801"/>
    <w:rsid w:val="005525E0"/>
    <w:rsid w:val="00552FD7"/>
    <w:rsid w:val="00553205"/>
    <w:rsid w:val="005535B5"/>
    <w:rsid w:val="00554871"/>
    <w:rsid w:val="00556294"/>
    <w:rsid w:val="00557299"/>
    <w:rsid w:val="00560D90"/>
    <w:rsid w:val="00561AB7"/>
    <w:rsid w:val="0056211A"/>
    <w:rsid w:val="005623FE"/>
    <w:rsid w:val="00565215"/>
    <w:rsid w:val="0056566D"/>
    <w:rsid w:val="00566A5B"/>
    <w:rsid w:val="00570156"/>
    <w:rsid w:val="00570BC8"/>
    <w:rsid w:val="00571E7D"/>
    <w:rsid w:val="00574562"/>
    <w:rsid w:val="00575189"/>
    <w:rsid w:val="005753B6"/>
    <w:rsid w:val="00575A21"/>
    <w:rsid w:val="005763C3"/>
    <w:rsid w:val="005770B2"/>
    <w:rsid w:val="0057798A"/>
    <w:rsid w:val="0058039A"/>
    <w:rsid w:val="00580715"/>
    <w:rsid w:val="00580AD9"/>
    <w:rsid w:val="00580ED6"/>
    <w:rsid w:val="005827D4"/>
    <w:rsid w:val="00585153"/>
    <w:rsid w:val="005855D3"/>
    <w:rsid w:val="00585D2A"/>
    <w:rsid w:val="005871EB"/>
    <w:rsid w:val="00587C39"/>
    <w:rsid w:val="00587E1A"/>
    <w:rsid w:val="0059044B"/>
    <w:rsid w:val="00590CD8"/>
    <w:rsid w:val="0059389C"/>
    <w:rsid w:val="00594F2D"/>
    <w:rsid w:val="0059571D"/>
    <w:rsid w:val="00595A7A"/>
    <w:rsid w:val="005A05CC"/>
    <w:rsid w:val="005A14A8"/>
    <w:rsid w:val="005A3012"/>
    <w:rsid w:val="005A308D"/>
    <w:rsid w:val="005A458D"/>
    <w:rsid w:val="005A4636"/>
    <w:rsid w:val="005A4E88"/>
    <w:rsid w:val="005A749B"/>
    <w:rsid w:val="005B2197"/>
    <w:rsid w:val="005B247C"/>
    <w:rsid w:val="005B271F"/>
    <w:rsid w:val="005B27AE"/>
    <w:rsid w:val="005B310A"/>
    <w:rsid w:val="005B39BE"/>
    <w:rsid w:val="005B3F9C"/>
    <w:rsid w:val="005B4780"/>
    <w:rsid w:val="005B661A"/>
    <w:rsid w:val="005B7140"/>
    <w:rsid w:val="005B7B09"/>
    <w:rsid w:val="005C03A4"/>
    <w:rsid w:val="005C2A14"/>
    <w:rsid w:val="005C3296"/>
    <w:rsid w:val="005C4927"/>
    <w:rsid w:val="005C570F"/>
    <w:rsid w:val="005C6225"/>
    <w:rsid w:val="005C6A03"/>
    <w:rsid w:val="005C7ED5"/>
    <w:rsid w:val="005D0247"/>
    <w:rsid w:val="005D1646"/>
    <w:rsid w:val="005D1D44"/>
    <w:rsid w:val="005D275A"/>
    <w:rsid w:val="005D2A59"/>
    <w:rsid w:val="005D2C28"/>
    <w:rsid w:val="005D2E6F"/>
    <w:rsid w:val="005D2E93"/>
    <w:rsid w:val="005D3D82"/>
    <w:rsid w:val="005D3FE8"/>
    <w:rsid w:val="005D51AF"/>
    <w:rsid w:val="005D5739"/>
    <w:rsid w:val="005D63A3"/>
    <w:rsid w:val="005D71E8"/>
    <w:rsid w:val="005E233A"/>
    <w:rsid w:val="005E2359"/>
    <w:rsid w:val="005E3F44"/>
    <w:rsid w:val="005E4DF9"/>
    <w:rsid w:val="005E5B15"/>
    <w:rsid w:val="005E6465"/>
    <w:rsid w:val="005E7C1A"/>
    <w:rsid w:val="005E7C56"/>
    <w:rsid w:val="005F0170"/>
    <w:rsid w:val="005F02DD"/>
    <w:rsid w:val="005F0C9A"/>
    <w:rsid w:val="005F26AB"/>
    <w:rsid w:val="005F3030"/>
    <w:rsid w:val="005F446C"/>
    <w:rsid w:val="005F4B55"/>
    <w:rsid w:val="005F650C"/>
    <w:rsid w:val="005F68EB"/>
    <w:rsid w:val="005F7422"/>
    <w:rsid w:val="00600EAD"/>
    <w:rsid w:val="00602C7C"/>
    <w:rsid w:val="00603A26"/>
    <w:rsid w:val="0060582E"/>
    <w:rsid w:val="00605DDC"/>
    <w:rsid w:val="006101F1"/>
    <w:rsid w:val="00610F67"/>
    <w:rsid w:val="00611115"/>
    <w:rsid w:val="006117BF"/>
    <w:rsid w:val="00611D36"/>
    <w:rsid w:val="00613054"/>
    <w:rsid w:val="00613F0D"/>
    <w:rsid w:val="006140DD"/>
    <w:rsid w:val="00614401"/>
    <w:rsid w:val="00615674"/>
    <w:rsid w:val="0061567D"/>
    <w:rsid w:val="00615D57"/>
    <w:rsid w:val="00615EE5"/>
    <w:rsid w:val="0061663B"/>
    <w:rsid w:val="00616D16"/>
    <w:rsid w:val="00617306"/>
    <w:rsid w:val="00617A13"/>
    <w:rsid w:val="00617C9B"/>
    <w:rsid w:val="00617E55"/>
    <w:rsid w:val="00620808"/>
    <w:rsid w:val="006215E6"/>
    <w:rsid w:val="00621D82"/>
    <w:rsid w:val="00621E9A"/>
    <w:rsid w:val="00623858"/>
    <w:rsid w:val="00624580"/>
    <w:rsid w:val="00626705"/>
    <w:rsid w:val="0063339E"/>
    <w:rsid w:val="00634AA9"/>
    <w:rsid w:val="00636A0C"/>
    <w:rsid w:val="00636F34"/>
    <w:rsid w:val="006411B6"/>
    <w:rsid w:val="00641A97"/>
    <w:rsid w:val="00644746"/>
    <w:rsid w:val="00646788"/>
    <w:rsid w:val="00647201"/>
    <w:rsid w:val="00647F7B"/>
    <w:rsid w:val="006514FA"/>
    <w:rsid w:val="00651ACA"/>
    <w:rsid w:val="00652534"/>
    <w:rsid w:val="00652555"/>
    <w:rsid w:val="00654529"/>
    <w:rsid w:val="006547FC"/>
    <w:rsid w:val="006551C7"/>
    <w:rsid w:val="0065554E"/>
    <w:rsid w:val="006555E6"/>
    <w:rsid w:val="006566A4"/>
    <w:rsid w:val="00656A17"/>
    <w:rsid w:val="00657AFA"/>
    <w:rsid w:val="00657F94"/>
    <w:rsid w:val="00660D63"/>
    <w:rsid w:val="00662C25"/>
    <w:rsid w:val="00663BE0"/>
    <w:rsid w:val="00663C3A"/>
    <w:rsid w:val="0066411C"/>
    <w:rsid w:val="00664B29"/>
    <w:rsid w:val="0066571B"/>
    <w:rsid w:val="00665894"/>
    <w:rsid w:val="00665D92"/>
    <w:rsid w:val="00666229"/>
    <w:rsid w:val="00666B06"/>
    <w:rsid w:val="00666C53"/>
    <w:rsid w:val="006676A7"/>
    <w:rsid w:val="0066778F"/>
    <w:rsid w:val="00667996"/>
    <w:rsid w:val="00667C9A"/>
    <w:rsid w:val="006703EF"/>
    <w:rsid w:val="00672DA9"/>
    <w:rsid w:val="00673DE4"/>
    <w:rsid w:val="0067403B"/>
    <w:rsid w:val="0067441C"/>
    <w:rsid w:val="0067454F"/>
    <w:rsid w:val="00674C65"/>
    <w:rsid w:val="00674EEB"/>
    <w:rsid w:val="00675E05"/>
    <w:rsid w:val="00676049"/>
    <w:rsid w:val="006767DD"/>
    <w:rsid w:val="00676C6F"/>
    <w:rsid w:val="006771F3"/>
    <w:rsid w:val="00677313"/>
    <w:rsid w:val="00677C7B"/>
    <w:rsid w:val="00680D7F"/>
    <w:rsid w:val="00681391"/>
    <w:rsid w:val="0068302F"/>
    <w:rsid w:val="0068315D"/>
    <w:rsid w:val="00683667"/>
    <w:rsid w:val="00683764"/>
    <w:rsid w:val="00683DDF"/>
    <w:rsid w:val="006842DE"/>
    <w:rsid w:val="00686906"/>
    <w:rsid w:val="006870A3"/>
    <w:rsid w:val="006904B8"/>
    <w:rsid w:val="006914BD"/>
    <w:rsid w:val="00691532"/>
    <w:rsid w:val="0069158A"/>
    <w:rsid w:val="00692962"/>
    <w:rsid w:val="00692B7A"/>
    <w:rsid w:val="006934E7"/>
    <w:rsid w:val="006936E4"/>
    <w:rsid w:val="00693D75"/>
    <w:rsid w:val="006946BC"/>
    <w:rsid w:val="00695074"/>
    <w:rsid w:val="00695787"/>
    <w:rsid w:val="006969FE"/>
    <w:rsid w:val="006978AF"/>
    <w:rsid w:val="00697FA2"/>
    <w:rsid w:val="006A02BE"/>
    <w:rsid w:val="006A438A"/>
    <w:rsid w:val="006A612A"/>
    <w:rsid w:val="006A6DAF"/>
    <w:rsid w:val="006A6EE6"/>
    <w:rsid w:val="006A7133"/>
    <w:rsid w:val="006A7BC7"/>
    <w:rsid w:val="006A7CCC"/>
    <w:rsid w:val="006B0060"/>
    <w:rsid w:val="006B134E"/>
    <w:rsid w:val="006B2D99"/>
    <w:rsid w:val="006B308C"/>
    <w:rsid w:val="006B3121"/>
    <w:rsid w:val="006B3CCD"/>
    <w:rsid w:val="006B6954"/>
    <w:rsid w:val="006B6C7A"/>
    <w:rsid w:val="006B7D2A"/>
    <w:rsid w:val="006C1366"/>
    <w:rsid w:val="006C1CA4"/>
    <w:rsid w:val="006C215E"/>
    <w:rsid w:val="006C44EE"/>
    <w:rsid w:val="006C5157"/>
    <w:rsid w:val="006C6800"/>
    <w:rsid w:val="006C7F09"/>
    <w:rsid w:val="006D036D"/>
    <w:rsid w:val="006D1159"/>
    <w:rsid w:val="006D1577"/>
    <w:rsid w:val="006D2384"/>
    <w:rsid w:val="006D27E4"/>
    <w:rsid w:val="006D3A9C"/>
    <w:rsid w:val="006D3BA9"/>
    <w:rsid w:val="006D53DE"/>
    <w:rsid w:val="006D5423"/>
    <w:rsid w:val="006D571D"/>
    <w:rsid w:val="006D7BBB"/>
    <w:rsid w:val="006D7FB7"/>
    <w:rsid w:val="006E14EA"/>
    <w:rsid w:val="006E1A4F"/>
    <w:rsid w:val="006E492A"/>
    <w:rsid w:val="006E595C"/>
    <w:rsid w:val="006E67A5"/>
    <w:rsid w:val="006F0382"/>
    <w:rsid w:val="006F0E0D"/>
    <w:rsid w:val="006F1A34"/>
    <w:rsid w:val="006F1A4A"/>
    <w:rsid w:val="006F1A99"/>
    <w:rsid w:val="006F251D"/>
    <w:rsid w:val="006F26F2"/>
    <w:rsid w:val="006F2847"/>
    <w:rsid w:val="006F3BE8"/>
    <w:rsid w:val="006F4176"/>
    <w:rsid w:val="006F66E9"/>
    <w:rsid w:val="006F6868"/>
    <w:rsid w:val="006F6877"/>
    <w:rsid w:val="006F7625"/>
    <w:rsid w:val="006F76F1"/>
    <w:rsid w:val="0070179F"/>
    <w:rsid w:val="00701B05"/>
    <w:rsid w:val="0070298F"/>
    <w:rsid w:val="0070399F"/>
    <w:rsid w:val="00703B82"/>
    <w:rsid w:val="00705974"/>
    <w:rsid w:val="00705EBD"/>
    <w:rsid w:val="00705F04"/>
    <w:rsid w:val="00707489"/>
    <w:rsid w:val="00707849"/>
    <w:rsid w:val="00707B29"/>
    <w:rsid w:val="00707F02"/>
    <w:rsid w:val="007100DC"/>
    <w:rsid w:val="0071044A"/>
    <w:rsid w:val="00710CAB"/>
    <w:rsid w:val="00711AB9"/>
    <w:rsid w:val="0071233F"/>
    <w:rsid w:val="007124FC"/>
    <w:rsid w:val="007129DB"/>
    <w:rsid w:val="00714596"/>
    <w:rsid w:val="00714998"/>
    <w:rsid w:val="007158A3"/>
    <w:rsid w:val="00716040"/>
    <w:rsid w:val="0071644B"/>
    <w:rsid w:val="00716715"/>
    <w:rsid w:val="007171C2"/>
    <w:rsid w:val="00717DAE"/>
    <w:rsid w:val="00720E8C"/>
    <w:rsid w:val="00721625"/>
    <w:rsid w:val="00721EEC"/>
    <w:rsid w:val="00725766"/>
    <w:rsid w:val="00725DFC"/>
    <w:rsid w:val="007270F2"/>
    <w:rsid w:val="00733313"/>
    <w:rsid w:val="00733336"/>
    <w:rsid w:val="0073475D"/>
    <w:rsid w:val="007347CD"/>
    <w:rsid w:val="00734DA2"/>
    <w:rsid w:val="00735FBA"/>
    <w:rsid w:val="007371E9"/>
    <w:rsid w:val="0074136C"/>
    <w:rsid w:val="00741E26"/>
    <w:rsid w:val="0074256F"/>
    <w:rsid w:val="0074268B"/>
    <w:rsid w:val="00742F40"/>
    <w:rsid w:val="007435FE"/>
    <w:rsid w:val="007444DC"/>
    <w:rsid w:val="00744BC8"/>
    <w:rsid w:val="007451D4"/>
    <w:rsid w:val="0074529D"/>
    <w:rsid w:val="007474D3"/>
    <w:rsid w:val="00750034"/>
    <w:rsid w:val="00752359"/>
    <w:rsid w:val="00754027"/>
    <w:rsid w:val="0075638C"/>
    <w:rsid w:val="00760E60"/>
    <w:rsid w:val="0076178B"/>
    <w:rsid w:val="00761995"/>
    <w:rsid w:val="00762179"/>
    <w:rsid w:val="00764664"/>
    <w:rsid w:val="007648CD"/>
    <w:rsid w:val="00764D3A"/>
    <w:rsid w:val="00764D66"/>
    <w:rsid w:val="00765527"/>
    <w:rsid w:val="00765939"/>
    <w:rsid w:val="007666E9"/>
    <w:rsid w:val="00767068"/>
    <w:rsid w:val="0077026B"/>
    <w:rsid w:val="007702EF"/>
    <w:rsid w:val="00770597"/>
    <w:rsid w:val="00770B4A"/>
    <w:rsid w:val="007715EC"/>
    <w:rsid w:val="00772074"/>
    <w:rsid w:val="00773BC6"/>
    <w:rsid w:val="007742B5"/>
    <w:rsid w:val="00774A52"/>
    <w:rsid w:val="00775163"/>
    <w:rsid w:val="00775A39"/>
    <w:rsid w:val="00775D23"/>
    <w:rsid w:val="00775E2E"/>
    <w:rsid w:val="007764C4"/>
    <w:rsid w:val="00776A5C"/>
    <w:rsid w:val="007801E9"/>
    <w:rsid w:val="007807E1"/>
    <w:rsid w:val="00780BDD"/>
    <w:rsid w:val="00780C95"/>
    <w:rsid w:val="007815EB"/>
    <w:rsid w:val="0078285C"/>
    <w:rsid w:val="00782F97"/>
    <w:rsid w:val="007839C8"/>
    <w:rsid w:val="00783B96"/>
    <w:rsid w:val="00785E07"/>
    <w:rsid w:val="00786021"/>
    <w:rsid w:val="00787DE8"/>
    <w:rsid w:val="00787FEE"/>
    <w:rsid w:val="007904EB"/>
    <w:rsid w:val="00790A47"/>
    <w:rsid w:val="0079141B"/>
    <w:rsid w:val="00791BB1"/>
    <w:rsid w:val="00794D14"/>
    <w:rsid w:val="007958D6"/>
    <w:rsid w:val="00795F77"/>
    <w:rsid w:val="00796386"/>
    <w:rsid w:val="007965E3"/>
    <w:rsid w:val="00797C0D"/>
    <w:rsid w:val="00797E75"/>
    <w:rsid w:val="007A2209"/>
    <w:rsid w:val="007A2537"/>
    <w:rsid w:val="007A25BB"/>
    <w:rsid w:val="007A3487"/>
    <w:rsid w:val="007A36A0"/>
    <w:rsid w:val="007A41B3"/>
    <w:rsid w:val="007A50E6"/>
    <w:rsid w:val="007A78C3"/>
    <w:rsid w:val="007A797C"/>
    <w:rsid w:val="007A7D05"/>
    <w:rsid w:val="007A7DC6"/>
    <w:rsid w:val="007B07BA"/>
    <w:rsid w:val="007B0AF3"/>
    <w:rsid w:val="007B19C1"/>
    <w:rsid w:val="007B1B43"/>
    <w:rsid w:val="007B1DE9"/>
    <w:rsid w:val="007B2EB4"/>
    <w:rsid w:val="007B373A"/>
    <w:rsid w:val="007B3BA5"/>
    <w:rsid w:val="007B3D0F"/>
    <w:rsid w:val="007B428E"/>
    <w:rsid w:val="007B48CC"/>
    <w:rsid w:val="007B4DA3"/>
    <w:rsid w:val="007B68D7"/>
    <w:rsid w:val="007B70BB"/>
    <w:rsid w:val="007B7C8F"/>
    <w:rsid w:val="007C1982"/>
    <w:rsid w:val="007C2037"/>
    <w:rsid w:val="007C2898"/>
    <w:rsid w:val="007C3CC0"/>
    <w:rsid w:val="007C4117"/>
    <w:rsid w:val="007C42A2"/>
    <w:rsid w:val="007C444D"/>
    <w:rsid w:val="007C740C"/>
    <w:rsid w:val="007D04ED"/>
    <w:rsid w:val="007D19F1"/>
    <w:rsid w:val="007D1EA6"/>
    <w:rsid w:val="007D2B42"/>
    <w:rsid w:val="007D336B"/>
    <w:rsid w:val="007D3780"/>
    <w:rsid w:val="007D50BF"/>
    <w:rsid w:val="007D6690"/>
    <w:rsid w:val="007D69C1"/>
    <w:rsid w:val="007D72BE"/>
    <w:rsid w:val="007E018D"/>
    <w:rsid w:val="007E0276"/>
    <w:rsid w:val="007E4634"/>
    <w:rsid w:val="007E4D1F"/>
    <w:rsid w:val="007E5190"/>
    <w:rsid w:val="007E5246"/>
    <w:rsid w:val="007E5468"/>
    <w:rsid w:val="007E72FD"/>
    <w:rsid w:val="007E7353"/>
    <w:rsid w:val="007F2135"/>
    <w:rsid w:val="007F2363"/>
    <w:rsid w:val="007F3645"/>
    <w:rsid w:val="007F3701"/>
    <w:rsid w:val="007F3881"/>
    <w:rsid w:val="007F3B78"/>
    <w:rsid w:val="007F4649"/>
    <w:rsid w:val="007F4C4B"/>
    <w:rsid w:val="007F673F"/>
    <w:rsid w:val="00800088"/>
    <w:rsid w:val="00800B58"/>
    <w:rsid w:val="00801ED5"/>
    <w:rsid w:val="00801F5B"/>
    <w:rsid w:val="00804379"/>
    <w:rsid w:val="008061E2"/>
    <w:rsid w:val="00806E22"/>
    <w:rsid w:val="0080785A"/>
    <w:rsid w:val="00807941"/>
    <w:rsid w:val="008104B5"/>
    <w:rsid w:val="008113CB"/>
    <w:rsid w:val="00811C5F"/>
    <w:rsid w:val="00811CF3"/>
    <w:rsid w:val="00811E9D"/>
    <w:rsid w:val="00812106"/>
    <w:rsid w:val="00813E86"/>
    <w:rsid w:val="00814ECD"/>
    <w:rsid w:val="00815277"/>
    <w:rsid w:val="00815636"/>
    <w:rsid w:val="00815AD0"/>
    <w:rsid w:val="00815E63"/>
    <w:rsid w:val="00815FD9"/>
    <w:rsid w:val="00816925"/>
    <w:rsid w:val="00817C93"/>
    <w:rsid w:val="0082078E"/>
    <w:rsid w:val="008220E0"/>
    <w:rsid w:val="008228DD"/>
    <w:rsid w:val="00822CC9"/>
    <w:rsid w:val="00822F4C"/>
    <w:rsid w:val="00823B8C"/>
    <w:rsid w:val="00823F78"/>
    <w:rsid w:val="00826105"/>
    <w:rsid w:val="0082666C"/>
    <w:rsid w:val="008303BA"/>
    <w:rsid w:val="00830683"/>
    <w:rsid w:val="00830CAF"/>
    <w:rsid w:val="008318A5"/>
    <w:rsid w:val="00831E6C"/>
    <w:rsid w:val="00832A2B"/>
    <w:rsid w:val="00832B2C"/>
    <w:rsid w:val="008356C2"/>
    <w:rsid w:val="00835E0E"/>
    <w:rsid w:val="00836293"/>
    <w:rsid w:val="008364B0"/>
    <w:rsid w:val="00836A77"/>
    <w:rsid w:val="00837126"/>
    <w:rsid w:val="008372B4"/>
    <w:rsid w:val="00837E74"/>
    <w:rsid w:val="00840163"/>
    <w:rsid w:val="00841B3D"/>
    <w:rsid w:val="00843208"/>
    <w:rsid w:val="00843B9D"/>
    <w:rsid w:val="0084616B"/>
    <w:rsid w:val="00850547"/>
    <w:rsid w:val="008514FE"/>
    <w:rsid w:val="008517F0"/>
    <w:rsid w:val="00852886"/>
    <w:rsid w:val="00853E36"/>
    <w:rsid w:val="008542A8"/>
    <w:rsid w:val="00854C07"/>
    <w:rsid w:val="00854E22"/>
    <w:rsid w:val="008558FB"/>
    <w:rsid w:val="00857100"/>
    <w:rsid w:val="00857745"/>
    <w:rsid w:val="008608D4"/>
    <w:rsid w:val="00865BE8"/>
    <w:rsid w:val="00866989"/>
    <w:rsid w:val="00866BA0"/>
    <w:rsid w:val="00866EEA"/>
    <w:rsid w:val="008715C7"/>
    <w:rsid w:val="0087176F"/>
    <w:rsid w:val="00874FFE"/>
    <w:rsid w:val="008754BE"/>
    <w:rsid w:val="00876C21"/>
    <w:rsid w:val="00876EBE"/>
    <w:rsid w:val="00876F79"/>
    <w:rsid w:val="00877089"/>
    <w:rsid w:val="00880303"/>
    <w:rsid w:val="00880AB7"/>
    <w:rsid w:val="00880D7F"/>
    <w:rsid w:val="008810DC"/>
    <w:rsid w:val="00881B6E"/>
    <w:rsid w:val="00882460"/>
    <w:rsid w:val="008825AB"/>
    <w:rsid w:val="00882665"/>
    <w:rsid w:val="00883EB5"/>
    <w:rsid w:val="00884B38"/>
    <w:rsid w:val="0088725C"/>
    <w:rsid w:val="00890AD6"/>
    <w:rsid w:val="00890C17"/>
    <w:rsid w:val="00891D1B"/>
    <w:rsid w:val="008920DF"/>
    <w:rsid w:val="00892380"/>
    <w:rsid w:val="00892654"/>
    <w:rsid w:val="0089286C"/>
    <w:rsid w:val="00892A5A"/>
    <w:rsid w:val="00892C0D"/>
    <w:rsid w:val="00892C89"/>
    <w:rsid w:val="008934E0"/>
    <w:rsid w:val="008938A0"/>
    <w:rsid w:val="00894632"/>
    <w:rsid w:val="0089558C"/>
    <w:rsid w:val="008969CC"/>
    <w:rsid w:val="00896AB4"/>
    <w:rsid w:val="008971E7"/>
    <w:rsid w:val="00897579"/>
    <w:rsid w:val="00897AC9"/>
    <w:rsid w:val="008A0740"/>
    <w:rsid w:val="008A3781"/>
    <w:rsid w:val="008A5652"/>
    <w:rsid w:val="008A586B"/>
    <w:rsid w:val="008A59D4"/>
    <w:rsid w:val="008A6850"/>
    <w:rsid w:val="008A69B6"/>
    <w:rsid w:val="008A7DFF"/>
    <w:rsid w:val="008B00BC"/>
    <w:rsid w:val="008B0869"/>
    <w:rsid w:val="008B0995"/>
    <w:rsid w:val="008B1258"/>
    <w:rsid w:val="008B1E1C"/>
    <w:rsid w:val="008B23A0"/>
    <w:rsid w:val="008B40DB"/>
    <w:rsid w:val="008B45E2"/>
    <w:rsid w:val="008B47E3"/>
    <w:rsid w:val="008B5E93"/>
    <w:rsid w:val="008B6076"/>
    <w:rsid w:val="008B7B1A"/>
    <w:rsid w:val="008C036F"/>
    <w:rsid w:val="008C07B1"/>
    <w:rsid w:val="008C0C4D"/>
    <w:rsid w:val="008C0CDA"/>
    <w:rsid w:val="008C0EDB"/>
    <w:rsid w:val="008C21AC"/>
    <w:rsid w:val="008C2310"/>
    <w:rsid w:val="008C4A8A"/>
    <w:rsid w:val="008C4EC5"/>
    <w:rsid w:val="008C5668"/>
    <w:rsid w:val="008C5ACA"/>
    <w:rsid w:val="008C66C6"/>
    <w:rsid w:val="008C6B0B"/>
    <w:rsid w:val="008C6E43"/>
    <w:rsid w:val="008C6EF4"/>
    <w:rsid w:val="008C7F02"/>
    <w:rsid w:val="008D0535"/>
    <w:rsid w:val="008D06C1"/>
    <w:rsid w:val="008D07B6"/>
    <w:rsid w:val="008D09C3"/>
    <w:rsid w:val="008D0D2B"/>
    <w:rsid w:val="008D343B"/>
    <w:rsid w:val="008D6EF0"/>
    <w:rsid w:val="008D706F"/>
    <w:rsid w:val="008D7603"/>
    <w:rsid w:val="008D79D6"/>
    <w:rsid w:val="008D7AED"/>
    <w:rsid w:val="008E1EE5"/>
    <w:rsid w:val="008E3A3A"/>
    <w:rsid w:val="008E3DDA"/>
    <w:rsid w:val="008E4F3C"/>
    <w:rsid w:val="008E5B43"/>
    <w:rsid w:val="008E7117"/>
    <w:rsid w:val="008E7491"/>
    <w:rsid w:val="008F2422"/>
    <w:rsid w:val="008F312C"/>
    <w:rsid w:val="008F429E"/>
    <w:rsid w:val="008F4BD4"/>
    <w:rsid w:val="008F517A"/>
    <w:rsid w:val="008F56CB"/>
    <w:rsid w:val="008F6E04"/>
    <w:rsid w:val="00900BB4"/>
    <w:rsid w:val="0090169A"/>
    <w:rsid w:val="00903975"/>
    <w:rsid w:val="009042E7"/>
    <w:rsid w:val="00905454"/>
    <w:rsid w:val="00905D7D"/>
    <w:rsid w:val="00906965"/>
    <w:rsid w:val="00906E84"/>
    <w:rsid w:val="00912168"/>
    <w:rsid w:val="009128EB"/>
    <w:rsid w:val="00914C59"/>
    <w:rsid w:val="009150F1"/>
    <w:rsid w:val="00915335"/>
    <w:rsid w:val="00915864"/>
    <w:rsid w:val="00915DDD"/>
    <w:rsid w:val="00917005"/>
    <w:rsid w:val="00917196"/>
    <w:rsid w:val="009177AF"/>
    <w:rsid w:val="009204BA"/>
    <w:rsid w:val="00925096"/>
    <w:rsid w:val="00925643"/>
    <w:rsid w:val="00925D2D"/>
    <w:rsid w:val="00925EB1"/>
    <w:rsid w:val="009263F5"/>
    <w:rsid w:val="009267AB"/>
    <w:rsid w:val="0093000D"/>
    <w:rsid w:val="009302DA"/>
    <w:rsid w:val="00930DFC"/>
    <w:rsid w:val="009319E3"/>
    <w:rsid w:val="00932353"/>
    <w:rsid w:val="009332BB"/>
    <w:rsid w:val="009340B2"/>
    <w:rsid w:val="009356A2"/>
    <w:rsid w:val="00936180"/>
    <w:rsid w:val="0093665B"/>
    <w:rsid w:val="00937C0C"/>
    <w:rsid w:val="0094068B"/>
    <w:rsid w:val="00940757"/>
    <w:rsid w:val="00944222"/>
    <w:rsid w:val="00947BA1"/>
    <w:rsid w:val="0095014D"/>
    <w:rsid w:val="0095082A"/>
    <w:rsid w:val="0095086A"/>
    <w:rsid w:val="00951CE0"/>
    <w:rsid w:val="00952124"/>
    <w:rsid w:val="0095220C"/>
    <w:rsid w:val="00953437"/>
    <w:rsid w:val="0095494C"/>
    <w:rsid w:val="00955AA5"/>
    <w:rsid w:val="0095640D"/>
    <w:rsid w:val="00956EDF"/>
    <w:rsid w:val="00957555"/>
    <w:rsid w:val="0095760C"/>
    <w:rsid w:val="00960C5E"/>
    <w:rsid w:val="00961BCB"/>
    <w:rsid w:val="00962029"/>
    <w:rsid w:val="00963BCF"/>
    <w:rsid w:val="00964D00"/>
    <w:rsid w:val="009653FE"/>
    <w:rsid w:val="00967873"/>
    <w:rsid w:val="00970E02"/>
    <w:rsid w:val="00973452"/>
    <w:rsid w:val="00973E53"/>
    <w:rsid w:val="00974BBC"/>
    <w:rsid w:val="009751E6"/>
    <w:rsid w:val="009758A1"/>
    <w:rsid w:val="00976B93"/>
    <w:rsid w:val="00976C1F"/>
    <w:rsid w:val="00977D9D"/>
    <w:rsid w:val="00981EC0"/>
    <w:rsid w:val="0098210E"/>
    <w:rsid w:val="009834EB"/>
    <w:rsid w:val="00983EA3"/>
    <w:rsid w:val="00985777"/>
    <w:rsid w:val="00986046"/>
    <w:rsid w:val="0098612F"/>
    <w:rsid w:val="00986BA8"/>
    <w:rsid w:val="00986BE4"/>
    <w:rsid w:val="00987BFF"/>
    <w:rsid w:val="009902E3"/>
    <w:rsid w:val="009906C6"/>
    <w:rsid w:val="00991007"/>
    <w:rsid w:val="009919F1"/>
    <w:rsid w:val="00991C1E"/>
    <w:rsid w:val="00991E41"/>
    <w:rsid w:val="00992E59"/>
    <w:rsid w:val="00992F48"/>
    <w:rsid w:val="00992FDF"/>
    <w:rsid w:val="00993DBA"/>
    <w:rsid w:val="0099576B"/>
    <w:rsid w:val="00995865"/>
    <w:rsid w:val="00995FAA"/>
    <w:rsid w:val="0099654C"/>
    <w:rsid w:val="00996A59"/>
    <w:rsid w:val="00996BC8"/>
    <w:rsid w:val="009A0127"/>
    <w:rsid w:val="009A0563"/>
    <w:rsid w:val="009A100F"/>
    <w:rsid w:val="009A1112"/>
    <w:rsid w:val="009A24BA"/>
    <w:rsid w:val="009A2B12"/>
    <w:rsid w:val="009A3FB5"/>
    <w:rsid w:val="009A4356"/>
    <w:rsid w:val="009A4C6F"/>
    <w:rsid w:val="009A5351"/>
    <w:rsid w:val="009A6682"/>
    <w:rsid w:val="009A711C"/>
    <w:rsid w:val="009B1693"/>
    <w:rsid w:val="009B2629"/>
    <w:rsid w:val="009B2D54"/>
    <w:rsid w:val="009B50E8"/>
    <w:rsid w:val="009B6444"/>
    <w:rsid w:val="009B6B86"/>
    <w:rsid w:val="009B6E78"/>
    <w:rsid w:val="009C08DE"/>
    <w:rsid w:val="009C0AF2"/>
    <w:rsid w:val="009C0F9F"/>
    <w:rsid w:val="009C481F"/>
    <w:rsid w:val="009C5358"/>
    <w:rsid w:val="009C5939"/>
    <w:rsid w:val="009C6CC7"/>
    <w:rsid w:val="009D0738"/>
    <w:rsid w:val="009D0DA4"/>
    <w:rsid w:val="009D1C19"/>
    <w:rsid w:val="009D1EAC"/>
    <w:rsid w:val="009D31DC"/>
    <w:rsid w:val="009D37E6"/>
    <w:rsid w:val="009D4079"/>
    <w:rsid w:val="009D450A"/>
    <w:rsid w:val="009D4E84"/>
    <w:rsid w:val="009D57D9"/>
    <w:rsid w:val="009D596E"/>
    <w:rsid w:val="009D62F7"/>
    <w:rsid w:val="009D6578"/>
    <w:rsid w:val="009D6598"/>
    <w:rsid w:val="009D6646"/>
    <w:rsid w:val="009D78E5"/>
    <w:rsid w:val="009D7960"/>
    <w:rsid w:val="009E0DBF"/>
    <w:rsid w:val="009E192F"/>
    <w:rsid w:val="009E199A"/>
    <w:rsid w:val="009E1A70"/>
    <w:rsid w:val="009E2040"/>
    <w:rsid w:val="009E30C0"/>
    <w:rsid w:val="009E3432"/>
    <w:rsid w:val="009E40A5"/>
    <w:rsid w:val="009E480E"/>
    <w:rsid w:val="009E491C"/>
    <w:rsid w:val="009E53EF"/>
    <w:rsid w:val="009E5861"/>
    <w:rsid w:val="009E6807"/>
    <w:rsid w:val="009E7DC3"/>
    <w:rsid w:val="009F064F"/>
    <w:rsid w:val="009F067C"/>
    <w:rsid w:val="009F1E43"/>
    <w:rsid w:val="009F44D4"/>
    <w:rsid w:val="009F6540"/>
    <w:rsid w:val="00A0131E"/>
    <w:rsid w:val="00A0193D"/>
    <w:rsid w:val="00A02BCA"/>
    <w:rsid w:val="00A02F5C"/>
    <w:rsid w:val="00A03398"/>
    <w:rsid w:val="00A04B16"/>
    <w:rsid w:val="00A04F1E"/>
    <w:rsid w:val="00A05744"/>
    <w:rsid w:val="00A06700"/>
    <w:rsid w:val="00A07467"/>
    <w:rsid w:val="00A11BA0"/>
    <w:rsid w:val="00A12FAD"/>
    <w:rsid w:val="00A13BD1"/>
    <w:rsid w:val="00A14CC6"/>
    <w:rsid w:val="00A16E53"/>
    <w:rsid w:val="00A17C00"/>
    <w:rsid w:val="00A20DA0"/>
    <w:rsid w:val="00A21030"/>
    <w:rsid w:val="00A22400"/>
    <w:rsid w:val="00A24E36"/>
    <w:rsid w:val="00A25079"/>
    <w:rsid w:val="00A265F4"/>
    <w:rsid w:val="00A275B7"/>
    <w:rsid w:val="00A30D59"/>
    <w:rsid w:val="00A30FCC"/>
    <w:rsid w:val="00A31245"/>
    <w:rsid w:val="00A3252D"/>
    <w:rsid w:val="00A32920"/>
    <w:rsid w:val="00A339C7"/>
    <w:rsid w:val="00A34390"/>
    <w:rsid w:val="00A34582"/>
    <w:rsid w:val="00A361A8"/>
    <w:rsid w:val="00A40372"/>
    <w:rsid w:val="00A406B2"/>
    <w:rsid w:val="00A4194D"/>
    <w:rsid w:val="00A425F1"/>
    <w:rsid w:val="00A427CE"/>
    <w:rsid w:val="00A4537E"/>
    <w:rsid w:val="00A453E4"/>
    <w:rsid w:val="00A47649"/>
    <w:rsid w:val="00A476EB"/>
    <w:rsid w:val="00A50863"/>
    <w:rsid w:val="00A521E1"/>
    <w:rsid w:val="00A538FC"/>
    <w:rsid w:val="00A53BCF"/>
    <w:rsid w:val="00A54EA7"/>
    <w:rsid w:val="00A556DC"/>
    <w:rsid w:val="00A55EAB"/>
    <w:rsid w:val="00A57AAB"/>
    <w:rsid w:val="00A60E26"/>
    <w:rsid w:val="00A6214E"/>
    <w:rsid w:val="00A6237F"/>
    <w:rsid w:val="00A62B6E"/>
    <w:rsid w:val="00A64226"/>
    <w:rsid w:val="00A652BB"/>
    <w:rsid w:val="00A66CC5"/>
    <w:rsid w:val="00A67ABD"/>
    <w:rsid w:val="00A708D8"/>
    <w:rsid w:val="00A719DF"/>
    <w:rsid w:val="00A7204C"/>
    <w:rsid w:val="00A72304"/>
    <w:rsid w:val="00A72C92"/>
    <w:rsid w:val="00A73919"/>
    <w:rsid w:val="00A74272"/>
    <w:rsid w:val="00A7443F"/>
    <w:rsid w:val="00A749E2"/>
    <w:rsid w:val="00A7509A"/>
    <w:rsid w:val="00A760E1"/>
    <w:rsid w:val="00A80FB6"/>
    <w:rsid w:val="00A81B5C"/>
    <w:rsid w:val="00A81D54"/>
    <w:rsid w:val="00A820FB"/>
    <w:rsid w:val="00A82495"/>
    <w:rsid w:val="00A82AB7"/>
    <w:rsid w:val="00A832D1"/>
    <w:rsid w:val="00A83DE0"/>
    <w:rsid w:val="00A83F66"/>
    <w:rsid w:val="00A8568D"/>
    <w:rsid w:val="00A865E8"/>
    <w:rsid w:val="00A877D5"/>
    <w:rsid w:val="00A90DA6"/>
    <w:rsid w:val="00A91BA1"/>
    <w:rsid w:val="00A9258C"/>
    <w:rsid w:val="00A93397"/>
    <w:rsid w:val="00A937DB"/>
    <w:rsid w:val="00A93DED"/>
    <w:rsid w:val="00A943C9"/>
    <w:rsid w:val="00A94678"/>
    <w:rsid w:val="00A956F8"/>
    <w:rsid w:val="00A957DA"/>
    <w:rsid w:val="00A95BEA"/>
    <w:rsid w:val="00A96300"/>
    <w:rsid w:val="00A96965"/>
    <w:rsid w:val="00A97903"/>
    <w:rsid w:val="00A97980"/>
    <w:rsid w:val="00AA02C6"/>
    <w:rsid w:val="00AA13FB"/>
    <w:rsid w:val="00AA2862"/>
    <w:rsid w:val="00AA42DE"/>
    <w:rsid w:val="00AA7023"/>
    <w:rsid w:val="00AA776C"/>
    <w:rsid w:val="00AB01F8"/>
    <w:rsid w:val="00AB029A"/>
    <w:rsid w:val="00AB0A4C"/>
    <w:rsid w:val="00AB2D3C"/>
    <w:rsid w:val="00AB3A47"/>
    <w:rsid w:val="00AB539F"/>
    <w:rsid w:val="00AB546D"/>
    <w:rsid w:val="00AB5682"/>
    <w:rsid w:val="00AB69E7"/>
    <w:rsid w:val="00AB762C"/>
    <w:rsid w:val="00AB7F60"/>
    <w:rsid w:val="00AC2A54"/>
    <w:rsid w:val="00AC2F46"/>
    <w:rsid w:val="00AC3A9B"/>
    <w:rsid w:val="00AC52F9"/>
    <w:rsid w:val="00AC590B"/>
    <w:rsid w:val="00AC6E60"/>
    <w:rsid w:val="00AC7F03"/>
    <w:rsid w:val="00AD0A59"/>
    <w:rsid w:val="00AD1603"/>
    <w:rsid w:val="00AD443F"/>
    <w:rsid w:val="00AD5D28"/>
    <w:rsid w:val="00AD6BA2"/>
    <w:rsid w:val="00AD7FC7"/>
    <w:rsid w:val="00AE0792"/>
    <w:rsid w:val="00AE0CFC"/>
    <w:rsid w:val="00AE1B4D"/>
    <w:rsid w:val="00AE202A"/>
    <w:rsid w:val="00AE32B3"/>
    <w:rsid w:val="00AE32FD"/>
    <w:rsid w:val="00AE4050"/>
    <w:rsid w:val="00AE5339"/>
    <w:rsid w:val="00AE5619"/>
    <w:rsid w:val="00AE621C"/>
    <w:rsid w:val="00AE7005"/>
    <w:rsid w:val="00AE7068"/>
    <w:rsid w:val="00AF0128"/>
    <w:rsid w:val="00AF07D2"/>
    <w:rsid w:val="00AF29EC"/>
    <w:rsid w:val="00AF3DFD"/>
    <w:rsid w:val="00AF4362"/>
    <w:rsid w:val="00AF46AA"/>
    <w:rsid w:val="00AF61FD"/>
    <w:rsid w:val="00AF6C67"/>
    <w:rsid w:val="00B015ED"/>
    <w:rsid w:val="00B018DE"/>
    <w:rsid w:val="00B019D8"/>
    <w:rsid w:val="00B01D44"/>
    <w:rsid w:val="00B02098"/>
    <w:rsid w:val="00B021BC"/>
    <w:rsid w:val="00B02742"/>
    <w:rsid w:val="00B03EC0"/>
    <w:rsid w:val="00B04316"/>
    <w:rsid w:val="00B05946"/>
    <w:rsid w:val="00B079C4"/>
    <w:rsid w:val="00B1068D"/>
    <w:rsid w:val="00B11257"/>
    <w:rsid w:val="00B12C26"/>
    <w:rsid w:val="00B1331A"/>
    <w:rsid w:val="00B13418"/>
    <w:rsid w:val="00B15379"/>
    <w:rsid w:val="00B164A6"/>
    <w:rsid w:val="00B16AC1"/>
    <w:rsid w:val="00B218B6"/>
    <w:rsid w:val="00B21B55"/>
    <w:rsid w:val="00B21D28"/>
    <w:rsid w:val="00B22674"/>
    <w:rsid w:val="00B24FF8"/>
    <w:rsid w:val="00B2535F"/>
    <w:rsid w:val="00B257C9"/>
    <w:rsid w:val="00B3125A"/>
    <w:rsid w:val="00B31538"/>
    <w:rsid w:val="00B31EEC"/>
    <w:rsid w:val="00B32A8D"/>
    <w:rsid w:val="00B342AF"/>
    <w:rsid w:val="00B35669"/>
    <w:rsid w:val="00B357C3"/>
    <w:rsid w:val="00B40C5C"/>
    <w:rsid w:val="00B413BF"/>
    <w:rsid w:val="00B41D3C"/>
    <w:rsid w:val="00B439C2"/>
    <w:rsid w:val="00B43FB1"/>
    <w:rsid w:val="00B4561C"/>
    <w:rsid w:val="00B46555"/>
    <w:rsid w:val="00B47BFC"/>
    <w:rsid w:val="00B52299"/>
    <w:rsid w:val="00B52E9B"/>
    <w:rsid w:val="00B5507B"/>
    <w:rsid w:val="00B6055D"/>
    <w:rsid w:val="00B6097A"/>
    <w:rsid w:val="00B63AD8"/>
    <w:rsid w:val="00B646EB"/>
    <w:rsid w:val="00B657B5"/>
    <w:rsid w:val="00B65FAB"/>
    <w:rsid w:val="00B70C91"/>
    <w:rsid w:val="00B70E0D"/>
    <w:rsid w:val="00B7285E"/>
    <w:rsid w:val="00B73487"/>
    <w:rsid w:val="00B73A10"/>
    <w:rsid w:val="00B740B6"/>
    <w:rsid w:val="00B74C7C"/>
    <w:rsid w:val="00B75389"/>
    <w:rsid w:val="00B80FBA"/>
    <w:rsid w:val="00B81255"/>
    <w:rsid w:val="00B82A1E"/>
    <w:rsid w:val="00B83651"/>
    <w:rsid w:val="00B83E60"/>
    <w:rsid w:val="00B85174"/>
    <w:rsid w:val="00B854A3"/>
    <w:rsid w:val="00B8561A"/>
    <w:rsid w:val="00B856F7"/>
    <w:rsid w:val="00B85741"/>
    <w:rsid w:val="00B85F1D"/>
    <w:rsid w:val="00B86CFD"/>
    <w:rsid w:val="00B86E00"/>
    <w:rsid w:val="00B87B34"/>
    <w:rsid w:val="00B90069"/>
    <w:rsid w:val="00B90217"/>
    <w:rsid w:val="00B906A8"/>
    <w:rsid w:val="00B908BC"/>
    <w:rsid w:val="00B9139D"/>
    <w:rsid w:val="00B91BEE"/>
    <w:rsid w:val="00B91EC6"/>
    <w:rsid w:val="00B94018"/>
    <w:rsid w:val="00B940AD"/>
    <w:rsid w:val="00B94A5D"/>
    <w:rsid w:val="00B94D6B"/>
    <w:rsid w:val="00B97A3F"/>
    <w:rsid w:val="00BA0A26"/>
    <w:rsid w:val="00BA26F2"/>
    <w:rsid w:val="00BA47FB"/>
    <w:rsid w:val="00BA537C"/>
    <w:rsid w:val="00BA566B"/>
    <w:rsid w:val="00BA5A1B"/>
    <w:rsid w:val="00BA6D47"/>
    <w:rsid w:val="00BA7385"/>
    <w:rsid w:val="00BA7741"/>
    <w:rsid w:val="00BB077B"/>
    <w:rsid w:val="00BB11B3"/>
    <w:rsid w:val="00BB1576"/>
    <w:rsid w:val="00BB1F1B"/>
    <w:rsid w:val="00BB2125"/>
    <w:rsid w:val="00BB33D6"/>
    <w:rsid w:val="00BB43A7"/>
    <w:rsid w:val="00BB5EAD"/>
    <w:rsid w:val="00BB64D8"/>
    <w:rsid w:val="00BB7603"/>
    <w:rsid w:val="00BC12DC"/>
    <w:rsid w:val="00BC34CB"/>
    <w:rsid w:val="00BC3C96"/>
    <w:rsid w:val="00BC5B89"/>
    <w:rsid w:val="00BC5E88"/>
    <w:rsid w:val="00BC6264"/>
    <w:rsid w:val="00BC7DAF"/>
    <w:rsid w:val="00BC7FFA"/>
    <w:rsid w:val="00BD0556"/>
    <w:rsid w:val="00BD4382"/>
    <w:rsid w:val="00BD47A5"/>
    <w:rsid w:val="00BD5E19"/>
    <w:rsid w:val="00BD6678"/>
    <w:rsid w:val="00BD6B09"/>
    <w:rsid w:val="00BE0880"/>
    <w:rsid w:val="00BE0AC1"/>
    <w:rsid w:val="00BE0FD3"/>
    <w:rsid w:val="00BE1197"/>
    <w:rsid w:val="00BE1294"/>
    <w:rsid w:val="00BE2E8B"/>
    <w:rsid w:val="00BE3621"/>
    <w:rsid w:val="00BE41AA"/>
    <w:rsid w:val="00BE6865"/>
    <w:rsid w:val="00BE6C60"/>
    <w:rsid w:val="00BE701F"/>
    <w:rsid w:val="00BE7150"/>
    <w:rsid w:val="00BE7B9D"/>
    <w:rsid w:val="00BE7CA6"/>
    <w:rsid w:val="00BF04D8"/>
    <w:rsid w:val="00BF0500"/>
    <w:rsid w:val="00BF08F6"/>
    <w:rsid w:val="00BF099E"/>
    <w:rsid w:val="00BF14B9"/>
    <w:rsid w:val="00BF2A41"/>
    <w:rsid w:val="00BF2F28"/>
    <w:rsid w:val="00BF30A1"/>
    <w:rsid w:val="00BF41E5"/>
    <w:rsid w:val="00BF43D6"/>
    <w:rsid w:val="00BF4638"/>
    <w:rsid w:val="00BF4738"/>
    <w:rsid w:val="00BF48A6"/>
    <w:rsid w:val="00BF5D04"/>
    <w:rsid w:val="00BF685D"/>
    <w:rsid w:val="00BF6E5F"/>
    <w:rsid w:val="00BF6EB7"/>
    <w:rsid w:val="00BF71B3"/>
    <w:rsid w:val="00BF71EA"/>
    <w:rsid w:val="00BF7543"/>
    <w:rsid w:val="00C01B6A"/>
    <w:rsid w:val="00C01DD3"/>
    <w:rsid w:val="00C02B52"/>
    <w:rsid w:val="00C02C0B"/>
    <w:rsid w:val="00C03313"/>
    <w:rsid w:val="00C033A2"/>
    <w:rsid w:val="00C04073"/>
    <w:rsid w:val="00C0426E"/>
    <w:rsid w:val="00C0591E"/>
    <w:rsid w:val="00C0593A"/>
    <w:rsid w:val="00C05993"/>
    <w:rsid w:val="00C05BE2"/>
    <w:rsid w:val="00C10BEB"/>
    <w:rsid w:val="00C11F81"/>
    <w:rsid w:val="00C12835"/>
    <w:rsid w:val="00C15464"/>
    <w:rsid w:val="00C1574D"/>
    <w:rsid w:val="00C15771"/>
    <w:rsid w:val="00C15789"/>
    <w:rsid w:val="00C1579A"/>
    <w:rsid w:val="00C158D0"/>
    <w:rsid w:val="00C15EF1"/>
    <w:rsid w:val="00C20047"/>
    <w:rsid w:val="00C228EA"/>
    <w:rsid w:val="00C23A4E"/>
    <w:rsid w:val="00C24714"/>
    <w:rsid w:val="00C25EC5"/>
    <w:rsid w:val="00C26679"/>
    <w:rsid w:val="00C26691"/>
    <w:rsid w:val="00C26939"/>
    <w:rsid w:val="00C315E2"/>
    <w:rsid w:val="00C31E83"/>
    <w:rsid w:val="00C32373"/>
    <w:rsid w:val="00C33243"/>
    <w:rsid w:val="00C36B4C"/>
    <w:rsid w:val="00C37929"/>
    <w:rsid w:val="00C37BBE"/>
    <w:rsid w:val="00C40CFD"/>
    <w:rsid w:val="00C41228"/>
    <w:rsid w:val="00C41F81"/>
    <w:rsid w:val="00C42C87"/>
    <w:rsid w:val="00C42FCE"/>
    <w:rsid w:val="00C43D4C"/>
    <w:rsid w:val="00C443B5"/>
    <w:rsid w:val="00C44EBA"/>
    <w:rsid w:val="00C45C38"/>
    <w:rsid w:val="00C47046"/>
    <w:rsid w:val="00C47F57"/>
    <w:rsid w:val="00C50E3A"/>
    <w:rsid w:val="00C526D0"/>
    <w:rsid w:val="00C52944"/>
    <w:rsid w:val="00C53086"/>
    <w:rsid w:val="00C5538E"/>
    <w:rsid w:val="00C55818"/>
    <w:rsid w:val="00C559FD"/>
    <w:rsid w:val="00C57D88"/>
    <w:rsid w:val="00C6108F"/>
    <w:rsid w:val="00C618B1"/>
    <w:rsid w:val="00C62DF1"/>
    <w:rsid w:val="00C633C7"/>
    <w:rsid w:val="00C636ED"/>
    <w:rsid w:val="00C64BBE"/>
    <w:rsid w:val="00C64D9D"/>
    <w:rsid w:val="00C65FFA"/>
    <w:rsid w:val="00C66510"/>
    <w:rsid w:val="00C673A1"/>
    <w:rsid w:val="00C67713"/>
    <w:rsid w:val="00C6784A"/>
    <w:rsid w:val="00C71990"/>
    <w:rsid w:val="00C730BD"/>
    <w:rsid w:val="00C73E6F"/>
    <w:rsid w:val="00C74CA1"/>
    <w:rsid w:val="00C75562"/>
    <w:rsid w:val="00C756D1"/>
    <w:rsid w:val="00C758E6"/>
    <w:rsid w:val="00C75F65"/>
    <w:rsid w:val="00C760DD"/>
    <w:rsid w:val="00C761B4"/>
    <w:rsid w:val="00C764BB"/>
    <w:rsid w:val="00C779FC"/>
    <w:rsid w:val="00C817B6"/>
    <w:rsid w:val="00C855DA"/>
    <w:rsid w:val="00C8614E"/>
    <w:rsid w:val="00C869FE"/>
    <w:rsid w:val="00C86B9A"/>
    <w:rsid w:val="00C878EF"/>
    <w:rsid w:val="00C87C6F"/>
    <w:rsid w:val="00C90EB0"/>
    <w:rsid w:val="00C92D01"/>
    <w:rsid w:val="00C93058"/>
    <w:rsid w:val="00C95000"/>
    <w:rsid w:val="00C9555A"/>
    <w:rsid w:val="00C957C3"/>
    <w:rsid w:val="00C96167"/>
    <w:rsid w:val="00C97C58"/>
    <w:rsid w:val="00CA0A21"/>
    <w:rsid w:val="00CA0C21"/>
    <w:rsid w:val="00CA40EC"/>
    <w:rsid w:val="00CA49D0"/>
    <w:rsid w:val="00CA512C"/>
    <w:rsid w:val="00CA61F0"/>
    <w:rsid w:val="00CA6F33"/>
    <w:rsid w:val="00CA7AC9"/>
    <w:rsid w:val="00CB154C"/>
    <w:rsid w:val="00CB1C62"/>
    <w:rsid w:val="00CB1D6D"/>
    <w:rsid w:val="00CB2A17"/>
    <w:rsid w:val="00CB2C3C"/>
    <w:rsid w:val="00CB3061"/>
    <w:rsid w:val="00CB4EA1"/>
    <w:rsid w:val="00CB6A04"/>
    <w:rsid w:val="00CB70A5"/>
    <w:rsid w:val="00CB713C"/>
    <w:rsid w:val="00CC08E2"/>
    <w:rsid w:val="00CC1198"/>
    <w:rsid w:val="00CC2FAB"/>
    <w:rsid w:val="00CC303B"/>
    <w:rsid w:val="00CC4F57"/>
    <w:rsid w:val="00CC6097"/>
    <w:rsid w:val="00CD016C"/>
    <w:rsid w:val="00CD0F9A"/>
    <w:rsid w:val="00CD2888"/>
    <w:rsid w:val="00CD2EB8"/>
    <w:rsid w:val="00CD4A4C"/>
    <w:rsid w:val="00CD54FC"/>
    <w:rsid w:val="00CD5A9E"/>
    <w:rsid w:val="00CD60D3"/>
    <w:rsid w:val="00CD656E"/>
    <w:rsid w:val="00CD7F70"/>
    <w:rsid w:val="00CE0017"/>
    <w:rsid w:val="00CE05B6"/>
    <w:rsid w:val="00CE0FB3"/>
    <w:rsid w:val="00CE1609"/>
    <w:rsid w:val="00CE3663"/>
    <w:rsid w:val="00CE47A2"/>
    <w:rsid w:val="00CE4B28"/>
    <w:rsid w:val="00CE50BC"/>
    <w:rsid w:val="00CE695D"/>
    <w:rsid w:val="00CF0629"/>
    <w:rsid w:val="00CF0981"/>
    <w:rsid w:val="00CF1A10"/>
    <w:rsid w:val="00CF287F"/>
    <w:rsid w:val="00CF339E"/>
    <w:rsid w:val="00CF3991"/>
    <w:rsid w:val="00CF46BE"/>
    <w:rsid w:val="00CF53FF"/>
    <w:rsid w:val="00D008F1"/>
    <w:rsid w:val="00D01F45"/>
    <w:rsid w:val="00D04CBD"/>
    <w:rsid w:val="00D05A6D"/>
    <w:rsid w:val="00D060ED"/>
    <w:rsid w:val="00D06244"/>
    <w:rsid w:val="00D06CD5"/>
    <w:rsid w:val="00D07050"/>
    <w:rsid w:val="00D07CE3"/>
    <w:rsid w:val="00D101B5"/>
    <w:rsid w:val="00D1043B"/>
    <w:rsid w:val="00D10A30"/>
    <w:rsid w:val="00D11AF6"/>
    <w:rsid w:val="00D134BA"/>
    <w:rsid w:val="00D135DE"/>
    <w:rsid w:val="00D13B19"/>
    <w:rsid w:val="00D14537"/>
    <w:rsid w:val="00D15D3A"/>
    <w:rsid w:val="00D162B0"/>
    <w:rsid w:val="00D207A0"/>
    <w:rsid w:val="00D207EC"/>
    <w:rsid w:val="00D20C92"/>
    <w:rsid w:val="00D20E0B"/>
    <w:rsid w:val="00D21FA6"/>
    <w:rsid w:val="00D22027"/>
    <w:rsid w:val="00D22338"/>
    <w:rsid w:val="00D22408"/>
    <w:rsid w:val="00D24348"/>
    <w:rsid w:val="00D24940"/>
    <w:rsid w:val="00D25E95"/>
    <w:rsid w:val="00D26A43"/>
    <w:rsid w:val="00D26F94"/>
    <w:rsid w:val="00D2792F"/>
    <w:rsid w:val="00D31A5B"/>
    <w:rsid w:val="00D31FD7"/>
    <w:rsid w:val="00D32299"/>
    <w:rsid w:val="00D32CFA"/>
    <w:rsid w:val="00D334EC"/>
    <w:rsid w:val="00D338FF"/>
    <w:rsid w:val="00D34B03"/>
    <w:rsid w:val="00D36969"/>
    <w:rsid w:val="00D37331"/>
    <w:rsid w:val="00D37619"/>
    <w:rsid w:val="00D40077"/>
    <w:rsid w:val="00D40F4B"/>
    <w:rsid w:val="00D412D6"/>
    <w:rsid w:val="00D41F41"/>
    <w:rsid w:val="00D421CF"/>
    <w:rsid w:val="00D42CE0"/>
    <w:rsid w:val="00D431B7"/>
    <w:rsid w:val="00D4415C"/>
    <w:rsid w:val="00D44D38"/>
    <w:rsid w:val="00D4574A"/>
    <w:rsid w:val="00D502E1"/>
    <w:rsid w:val="00D52E63"/>
    <w:rsid w:val="00D53DCF"/>
    <w:rsid w:val="00D55FA0"/>
    <w:rsid w:val="00D5608E"/>
    <w:rsid w:val="00D57BA1"/>
    <w:rsid w:val="00D60941"/>
    <w:rsid w:val="00D625A8"/>
    <w:rsid w:val="00D6314E"/>
    <w:rsid w:val="00D64C91"/>
    <w:rsid w:val="00D64F17"/>
    <w:rsid w:val="00D65449"/>
    <w:rsid w:val="00D66186"/>
    <w:rsid w:val="00D66CBD"/>
    <w:rsid w:val="00D66EF8"/>
    <w:rsid w:val="00D67C24"/>
    <w:rsid w:val="00D70DF7"/>
    <w:rsid w:val="00D70F9C"/>
    <w:rsid w:val="00D7388F"/>
    <w:rsid w:val="00D73895"/>
    <w:rsid w:val="00D73ECF"/>
    <w:rsid w:val="00D75BAD"/>
    <w:rsid w:val="00D76B9A"/>
    <w:rsid w:val="00D77187"/>
    <w:rsid w:val="00D800C2"/>
    <w:rsid w:val="00D8163B"/>
    <w:rsid w:val="00D8168D"/>
    <w:rsid w:val="00D82733"/>
    <w:rsid w:val="00D83343"/>
    <w:rsid w:val="00D838AB"/>
    <w:rsid w:val="00D8563A"/>
    <w:rsid w:val="00D865A8"/>
    <w:rsid w:val="00D868BF"/>
    <w:rsid w:val="00D87988"/>
    <w:rsid w:val="00D879CD"/>
    <w:rsid w:val="00D906F3"/>
    <w:rsid w:val="00D9169C"/>
    <w:rsid w:val="00D92526"/>
    <w:rsid w:val="00D9324D"/>
    <w:rsid w:val="00D9327E"/>
    <w:rsid w:val="00D9525F"/>
    <w:rsid w:val="00D96E0A"/>
    <w:rsid w:val="00D97F9B"/>
    <w:rsid w:val="00DA017D"/>
    <w:rsid w:val="00DA03F1"/>
    <w:rsid w:val="00DA1ACB"/>
    <w:rsid w:val="00DA1AE7"/>
    <w:rsid w:val="00DA1CE7"/>
    <w:rsid w:val="00DA2470"/>
    <w:rsid w:val="00DA26DA"/>
    <w:rsid w:val="00DA2CB4"/>
    <w:rsid w:val="00DA4E83"/>
    <w:rsid w:val="00DA6793"/>
    <w:rsid w:val="00DA69F7"/>
    <w:rsid w:val="00DA7E05"/>
    <w:rsid w:val="00DB048C"/>
    <w:rsid w:val="00DB14C7"/>
    <w:rsid w:val="00DB2BC2"/>
    <w:rsid w:val="00DB3CB5"/>
    <w:rsid w:val="00DB3F06"/>
    <w:rsid w:val="00DB3F5E"/>
    <w:rsid w:val="00DB41E6"/>
    <w:rsid w:val="00DB49B9"/>
    <w:rsid w:val="00DB4B8C"/>
    <w:rsid w:val="00DB5B4F"/>
    <w:rsid w:val="00DB60F2"/>
    <w:rsid w:val="00DB62BB"/>
    <w:rsid w:val="00DC0049"/>
    <w:rsid w:val="00DC068D"/>
    <w:rsid w:val="00DC08E4"/>
    <w:rsid w:val="00DC1813"/>
    <w:rsid w:val="00DC1AB4"/>
    <w:rsid w:val="00DC3366"/>
    <w:rsid w:val="00DC4060"/>
    <w:rsid w:val="00DC4FC3"/>
    <w:rsid w:val="00DC7CBD"/>
    <w:rsid w:val="00DC7FFA"/>
    <w:rsid w:val="00DD182F"/>
    <w:rsid w:val="00DD3616"/>
    <w:rsid w:val="00DD3B7D"/>
    <w:rsid w:val="00DD3E79"/>
    <w:rsid w:val="00DD4092"/>
    <w:rsid w:val="00DD4EDF"/>
    <w:rsid w:val="00DD52D1"/>
    <w:rsid w:val="00DD745B"/>
    <w:rsid w:val="00DD79A2"/>
    <w:rsid w:val="00DD7AD2"/>
    <w:rsid w:val="00DE0554"/>
    <w:rsid w:val="00DE1169"/>
    <w:rsid w:val="00DE1803"/>
    <w:rsid w:val="00DE181C"/>
    <w:rsid w:val="00DE2A98"/>
    <w:rsid w:val="00DE2EE9"/>
    <w:rsid w:val="00DE3CC9"/>
    <w:rsid w:val="00DE6017"/>
    <w:rsid w:val="00DE6083"/>
    <w:rsid w:val="00DE75B5"/>
    <w:rsid w:val="00DE7CDC"/>
    <w:rsid w:val="00DF02AF"/>
    <w:rsid w:val="00DF087D"/>
    <w:rsid w:val="00DF42BB"/>
    <w:rsid w:val="00DF48CE"/>
    <w:rsid w:val="00DF7135"/>
    <w:rsid w:val="00DF7240"/>
    <w:rsid w:val="00E017B9"/>
    <w:rsid w:val="00E018E8"/>
    <w:rsid w:val="00E020A7"/>
    <w:rsid w:val="00E023E2"/>
    <w:rsid w:val="00E0345D"/>
    <w:rsid w:val="00E03E9C"/>
    <w:rsid w:val="00E0415A"/>
    <w:rsid w:val="00E04439"/>
    <w:rsid w:val="00E055F1"/>
    <w:rsid w:val="00E058BA"/>
    <w:rsid w:val="00E05A16"/>
    <w:rsid w:val="00E064BE"/>
    <w:rsid w:val="00E0760B"/>
    <w:rsid w:val="00E1039F"/>
    <w:rsid w:val="00E1049C"/>
    <w:rsid w:val="00E11417"/>
    <w:rsid w:val="00E11D1F"/>
    <w:rsid w:val="00E11DB2"/>
    <w:rsid w:val="00E13097"/>
    <w:rsid w:val="00E155FE"/>
    <w:rsid w:val="00E16490"/>
    <w:rsid w:val="00E16D91"/>
    <w:rsid w:val="00E170C3"/>
    <w:rsid w:val="00E177B8"/>
    <w:rsid w:val="00E21B41"/>
    <w:rsid w:val="00E22D8E"/>
    <w:rsid w:val="00E22E4F"/>
    <w:rsid w:val="00E22FAB"/>
    <w:rsid w:val="00E22FEA"/>
    <w:rsid w:val="00E2402A"/>
    <w:rsid w:val="00E2441E"/>
    <w:rsid w:val="00E2496C"/>
    <w:rsid w:val="00E25052"/>
    <w:rsid w:val="00E25E04"/>
    <w:rsid w:val="00E25FD1"/>
    <w:rsid w:val="00E26AC2"/>
    <w:rsid w:val="00E30048"/>
    <w:rsid w:val="00E30177"/>
    <w:rsid w:val="00E30B07"/>
    <w:rsid w:val="00E310E8"/>
    <w:rsid w:val="00E317E5"/>
    <w:rsid w:val="00E31AA8"/>
    <w:rsid w:val="00E332F4"/>
    <w:rsid w:val="00E33A04"/>
    <w:rsid w:val="00E344DA"/>
    <w:rsid w:val="00E365CE"/>
    <w:rsid w:val="00E36E6E"/>
    <w:rsid w:val="00E37544"/>
    <w:rsid w:val="00E41A63"/>
    <w:rsid w:val="00E41DA2"/>
    <w:rsid w:val="00E43330"/>
    <w:rsid w:val="00E4419E"/>
    <w:rsid w:val="00E459AE"/>
    <w:rsid w:val="00E45C06"/>
    <w:rsid w:val="00E46154"/>
    <w:rsid w:val="00E46504"/>
    <w:rsid w:val="00E466F4"/>
    <w:rsid w:val="00E4670F"/>
    <w:rsid w:val="00E46919"/>
    <w:rsid w:val="00E47971"/>
    <w:rsid w:val="00E50DFB"/>
    <w:rsid w:val="00E52B67"/>
    <w:rsid w:val="00E54AD1"/>
    <w:rsid w:val="00E55E4B"/>
    <w:rsid w:val="00E57916"/>
    <w:rsid w:val="00E57A11"/>
    <w:rsid w:val="00E60FC3"/>
    <w:rsid w:val="00E61334"/>
    <w:rsid w:val="00E61A0D"/>
    <w:rsid w:val="00E63C07"/>
    <w:rsid w:val="00E64222"/>
    <w:rsid w:val="00E64965"/>
    <w:rsid w:val="00E6537E"/>
    <w:rsid w:val="00E657F4"/>
    <w:rsid w:val="00E6657E"/>
    <w:rsid w:val="00E669A0"/>
    <w:rsid w:val="00E67289"/>
    <w:rsid w:val="00E6767B"/>
    <w:rsid w:val="00E70785"/>
    <w:rsid w:val="00E707B4"/>
    <w:rsid w:val="00E71FCF"/>
    <w:rsid w:val="00E730CF"/>
    <w:rsid w:val="00E7353C"/>
    <w:rsid w:val="00E740AB"/>
    <w:rsid w:val="00E767D8"/>
    <w:rsid w:val="00E7694B"/>
    <w:rsid w:val="00E7712E"/>
    <w:rsid w:val="00E7725D"/>
    <w:rsid w:val="00E77668"/>
    <w:rsid w:val="00E77694"/>
    <w:rsid w:val="00E77C65"/>
    <w:rsid w:val="00E81B96"/>
    <w:rsid w:val="00E82672"/>
    <w:rsid w:val="00E82CC1"/>
    <w:rsid w:val="00E830C7"/>
    <w:rsid w:val="00E83867"/>
    <w:rsid w:val="00E840E1"/>
    <w:rsid w:val="00E84EAA"/>
    <w:rsid w:val="00E853A6"/>
    <w:rsid w:val="00E85ABF"/>
    <w:rsid w:val="00E8606B"/>
    <w:rsid w:val="00E86D52"/>
    <w:rsid w:val="00E907F7"/>
    <w:rsid w:val="00E90ACC"/>
    <w:rsid w:val="00E90C9A"/>
    <w:rsid w:val="00E9204E"/>
    <w:rsid w:val="00E924F8"/>
    <w:rsid w:val="00E9377C"/>
    <w:rsid w:val="00E95D71"/>
    <w:rsid w:val="00E95FEB"/>
    <w:rsid w:val="00E96909"/>
    <w:rsid w:val="00E96AA5"/>
    <w:rsid w:val="00EA02C2"/>
    <w:rsid w:val="00EA0F13"/>
    <w:rsid w:val="00EA1522"/>
    <w:rsid w:val="00EA2296"/>
    <w:rsid w:val="00EA4442"/>
    <w:rsid w:val="00EA467D"/>
    <w:rsid w:val="00EA4E77"/>
    <w:rsid w:val="00EA63A0"/>
    <w:rsid w:val="00EA6498"/>
    <w:rsid w:val="00EA6E05"/>
    <w:rsid w:val="00EA7778"/>
    <w:rsid w:val="00EA7D11"/>
    <w:rsid w:val="00EB0BEB"/>
    <w:rsid w:val="00EB36A7"/>
    <w:rsid w:val="00EB49E9"/>
    <w:rsid w:val="00EC0386"/>
    <w:rsid w:val="00EC18A4"/>
    <w:rsid w:val="00EC1F7F"/>
    <w:rsid w:val="00EC28F4"/>
    <w:rsid w:val="00EC3042"/>
    <w:rsid w:val="00EC3E61"/>
    <w:rsid w:val="00EC4E84"/>
    <w:rsid w:val="00EC5505"/>
    <w:rsid w:val="00ED26CF"/>
    <w:rsid w:val="00ED288A"/>
    <w:rsid w:val="00ED2D15"/>
    <w:rsid w:val="00ED3C0F"/>
    <w:rsid w:val="00ED3F9E"/>
    <w:rsid w:val="00ED4CD7"/>
    <w:rsid w:val="00ED56FA"/>
    <w:rsid w:val="00ED711A"/>
    <w:rsid w:val="00ED73B9"/>
    <w:rsid w:val="00ED77B6"/>
    <w:rsid w:val="00ED7F8B"/>
    <w:rsid w:val="00EE117E"/>
    <w:rsid w:val="00EE1CC1"/>
    <w:rsid w:val="00EE287F"/>
    <w:rsid w:val="00EE3574"/>
    <w:rsid w:val="00EE52A3"/>
    <w:rsid w:val="00EE673A"/>
    <w:rsid w:val="00EE715A"/>
    <w:rsid w:val="00EE7AA1"/>
    <w:rsid w:val="00EF0251"/>
    <w:rsid w:val="00EF3308"/>
    <w:rsid w:val="00EF3AAA"/>
    <w:rsid w:val="00EF4064"/>
    <w:rsid w:val="00EF4443"/>
    <w:rsid w:val="00EF4F6D"/>
    <w:rsid w:val="00EF5733"/>
    <w:rsid w:val="00EF6745"/>
    <w:rsid w:val="00EF712C"/>
    <w:rsid w:val="00EF7248"/>
    <w:rsid w:val="00F013C3"/>
    <w:rsid w:val="00F0141D"/>
    <w:rsid w:val="00F024C7"/>
    <w:rsid w:val="00F03CDC"/>
    <w:rsid w:val="00F04381"/>
    <w:rsid w:val="00F04C2E"/>
    <w:rsid w:val="00F07DCA"/>
    <w:rsid w:val="00F10053"/>
    <w:rsid w:val="00F11509"/>
    <w:rsid w:val="00F11A2E"/>
    <w:rsid w:val="00F11D56"/>
    <w:rsid w:val="00F12EA8"/>
    <w:rsid w:val="00F1387B"/>
    <w:rsid w:val="00F146B6"/>
    <w:rsid w:val="00F1508A"/>
    <w:rsid w:val="00F16513"/>
    <w:rsid w:val="00F16AC4"/>
    <w:rsid w:val="00F16F20"/>
    <w:rsid w:val="00F1756B"/>
    <w:rsid w:val="00F2028B"/>
    <w:rsid w:val="00F23C8F"/>
    <w:rsid w:val="00F23D58"/>
    <w:rsid w:val="00F24928"/>
    <w:rsid w:val="00F24A3C"/>
    <w:rsid w:val="00F25E6F"/>
    <w:rsid w:val="00F266A0"/>
    <w:rsid w:val="00F26D60"/>
    <w:rsid w:val="00F27691"/>
    <w:rsid w:val="00F27CAF"/>
    <w:rsid w:val="00F312EE"/>
    <w:rsid w:val="00F315C5"/>
    <w:rsid w:val="00F31883"/>
    <w:rsid w:val="00F318E1"/>
    <w:rsid w:val="00F31F3F"/>
    <w:rsid w:val="00F328BB"/>
    <w:rsid w:val="00F3334A"/>
    <w:rsid w:val="00F3438A"/>
    <w:rsid w:val="00F363A5"/>
    <w:rsid w:val="00F363AC"/>
    <w:rsid w:val="00F36F6B"/>
    <w:rsid w:val="00F37EFF"/>
    <w:rsid w:val="00F402E3"/>
    <w:rsid w:val="00F41978"/>
    <w:rsid w:val="00F42AAC"/>
    <w:rsid w:val="00F42D4D"/>
    <w:rsid w:val="00F43C6C"/>
    <w:rsid w:val="00F4409D"/>
    <w:rsid w:val="00F4690B"/>
    <w:rsid w:val="00F46957"/>
    <w:rsid w:val="00F478B0"/>
    <w:rsid w:val="00F530F8"/>
    <w:rsid w:val="00F570C8"/>
    <w:rsid w:val="00F57732"/>
    <w:rsid w:val="00F603A4"/>
    <w:rsid w:val="00F627AD"/>
    <w:rsid w:val="00F632A2"/>
    <w:rsid w:val="00F648CD"/>
    <w:rsid w:val="00F64BD7"/>
    <w:rsid w:val="00F64DDC"/>
    <w:rsid w:val="00F65455"/>
    <w:rsid w:val="00F66255"/>
    <w:rsid w:val="00F66E9C"/>
    <w:rsid w:val="00F67008"/>
    <w:rsid w:val="00F6776B"/>
    <w:rsid w:val="00F70DB4"/>
    <w:rsid w:val="00F711D6"/>
    <w:rsid w:val="00F71A30"/>
    <w:rsid w:val="00F7204F"/>
    <w:rsid w:val="00F726BE"/>
    <w:rsid w:val="00F72BCE"/>
    <w:rsid w:val="00F74CFE"/>
    <w:rsid w:val="00F75018"/>
    <w:rsid w:val="00F76414"/>
    <w:rsid w:val="00F764B7"/>
    <w:rsid w:val="00F8311C"/>
    <w:rsid w:val="00F83B04"/>
    <w:rsid w:val="00F84E30"/>
    <w:rsid w:val="00F85C53"/>
    <w:rsid w:val="00F863B0"/>
    <w:rsid w:val="00F868E5"/>
    <w:rsid w:val="00F87B1F"/>
    <w:rsid w:val="00F90C7A"/>
    <w:rsid w:val="00F91243"/>
    <w:rsid w:val="00F949EF"/>
    <w:rsid w:val="00F94CF2"/>
    <w:rsid w:val="00F94D17"/>
    <w:rsid w:val="00F95C7B"/>
    <w:rsid w:val="00F95E82"/>
    <w:rsid w:val="00F969B5"/>
    <w:rsid w:val="00F9706C"/>
    <w:rsid w:val="00F9717D"/>
    <w:rsid w:val="00FA0444"/>
    <w:rsid w:val="00FA07C0"/>
    <w:rsid w:val="00FA0BBA"/>
    <w:rsid w:val="00FA0ECD"/>
    <w:rsid w:val="00FA144F"/>
    <w:rsid w:val="00FA3E47"/>
    <w:rsid w:val="00FB08BC"/>
    <w:rsid w:val="00FB0EA3"/>
    <w:rsid w:val="00FB1528"/>
    <w:rsid w:val="00FB1EB6"/>
    <w:rsid w:val="00FB2837"/>
    <w:rsid w:val="00FB6228"/>
    <w:rsid w:val="00FB63FF"/>
    <w:rsid w:val="00FB7A05"/>
    <w:rsid w:val="00FB7EAD"/>
    <w:rsid w:val="00FC081E"/>
    <w:rsid w:val="00FC1942"/>
    <w:rsid w:val="00FC256A"/>
    <w:rsid w:val="00FC26E2"/>
    <w:rsid w:val="00FC3C51"/>
    <w:rsid w:val="00FC4EBF"/>
    <w:rsid w:val="00FC5E8E"/>
    <w:rsid w:val="00FC5EE2"/>
    <w:rsid w:val="00FC6C98"/>
    <w:rsid w:val="00FD2CD9"/>
    <w:rsid w:val="00FD354C"/>
    <w:rsid w:val="00FD4364"/>
    <w:rsid w:val="00FD6059"/>
    <w:rsid w:val="00FD7545"/>
    <w:rsid w:val="00FD7AE9"/>
    <w:rsid w:val="00FE035D"/>
    <w:rsid w:val="00FE03F9"/>
    <w:rsid w:val="00FE15C8"/>
    <w:rsid w:val="00FE3F09"/>
    <w:rsid w:val="00FE3F5F"/>
    <w:rsid w:val="00FE437D"/>
    <w:rsid w:val="00FE43C2"/>
    <w:rsid w:val="00FE4839"/>
    <w:rsid w:val="00FE4884"/>
    <w:rsid w:val="00FE621F"/>
    <w:rsid w:val="00FE67EC"/>
    <w:rsid w:val="00FE7A6B"/>
    <w:rsid w:val="00FE7ABF"/>
    <w:rsid w:val="00FF117D"/>
    <w:rsid w:val="00FF1A6F"/>
    <w:rsid w:val="00FF2859"/>
    <w:rsid w:val="00FF35A2"/>
    <w:rsid w:val="00FF3E66"/>
    <w:rsid w:val="00FF5AD4"/>
    <w:rsid w:val="00FF5DB1"/>
    <w:rsid w:val="00FF67DE"/>
    <w:rsid w:val="00FF6D87"/>
    <w:rsid w:val="00FF711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uiPriority w:val="9"/>
    <w:qFormat/>
    <w:rsid w:val="00C228EA"/>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6101F1"/>
    <w:rPr>
      <w:vertAlign w:val="superscript"/>
    </w:rPr>
  </w:style>
  <w:style w:type="paragraph" w:styleId="Vresteksts">
    <w:name w:val="footnote text"/>
    <w:aliases w:val="Char Char Char,Footnote Text1,Footnote Text1 Char"/>
    <w:basedOn w:val="Parasts"/>
    <w:link w:val="VrestekstsRakstz"/>
    <w:uiPriority w:val="99"/>
    <w:unhideWhenUsed/>
    <w:rsid w:val="006101F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6101F1"/>
    <w:rPr>
      <w:sz w:val="20"/>
      <w:szCs w:val="20"/>
    </w:rPr>
  </w:style>
  <w:style w:type="paragraph" w:styleId="Bezatstarpm">
    <w:name w:val="No Spacing"/>
    <w:uiPriority w:val="1"/>
    <w:qFormat/>
    <w:rsid w:val="006101F1"/>
    <w:pPr>
      <w:widowControl w:val="0"/>
    </w:pPr>
    <w:rPr>
      <w:rFonts w:ascii="Calibri" w:hAnsi="Calibri"/>
      <w:sz w:val="22"/>
      <w:szCs w:val="22"/>
      <w:lang w:val="en-US" w:eastAsia="en-US"/>
    </w:rPr>
  </w:style>
  <w:style w:type="paragraph" w:styleId="Beiguvresteksts">
    <w:name w:val="endnote text"/>
    <w:basedOn w:val="Parasts"/>
    <w:link w:val="BeiguvrestekstsRakstz"/>
    <w:uiPriority w:val="99"/>
    <w:semiHidden/>
    <w:unhideWhenUsed/>
    <w:rsid w:val="005048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04880"/>
    <w:rPr>
      <w:sz w:val="20"/>
      <w:szCs w:val="20"/>
    </w:rPr>
  </w:style>
  <w:style w:type="character" w:styleId="Beiguvresatsauce">
    <w:name w:val="endnote reference"/>
    <w:basedOn w:val="Noklusjumarindkopasfonts"/>
    <w:uiPriority w:val="99"/>
    <w:semiHidden/>
    <w:unhideWhenUsed/>
    <w:rsid w:val="00504880"/>
    <w:rPr>
      <w:vertAlign w:val="superscript"/>
    </w:rPr>
  </w:style>
  <w:style w:type="paragraph" w:styleId="Sarakstarindkopa">
    <w:name w:val="List Paragraph"/>
    <w:aliases w:val="Strip,Saistīto dokumentu saraksts,Normal bullet 2,Bullet list,Syle 1,Numurets,PPS_Bullet,H&amp;P List Paragraph,Colorful List - Accent 12,List Paragraph1"/>
    <w:basedOn w:val="Parasts"/>
    <w:link w:val="SarakstarindkopaRakstz"/>
    <w:uiPriority w:val="34"/>
    <w:qFormat/>
    <w:rsid w:val="00B70E0D"/>
    <w:pPr>
      <w:ind w:left="720"/>
      <w:contextualSpacing/>
    </w:pPr>
  </w:style>
  <w:style w:type="character" w:customStyle="1" w:styleId="Virsraksts1Rakstz">
    <w:name w:val="Virsraksts 1 Rakstz."/>
    <w:basedOn w:val="Noklusjumarindkopasfonts"/>
    <w:link w:val="Virsraksts1"/>
    <w:uiPriority w:val="9"/>
    <w:rsid w:val="00C228EA"/>
    <w:rPr>
      <w:rFonts w:asciiTheme="majorHAnsi" w:eastAsiaTheme="majorEastAsia" w:hAnsiTheme="majorHAnsi" w:cstheme="majorBidi"/>
      <w:color w:val="2E74B5" w:themeColor="accent1" w:themeShade="BF"/>
      <w:sz w:val="32"/>
      <w:szCs w:val="32"/>
    </w:rPr>
  </w:style>
  <w:style w:type="paragraph" w:styleId="Prskatjums">
    <w:name w:val="Revision"/>
    <w:hidden/>
    <w:uiPriority w:val="99"/>
    <w:semiHidden/>
    <w:rsid w:val="0046328E"/>
  </w:style>
  <w:style w:type="character" w:styleId="Komentraatsauce">
    <w:name w:val="annotation reference"/>
    <w:basedOn w:val="Noklusjumarindkopasfonts"/>
    <w:uiPriority w:val="99"/>
    <w:semiHidden/>
    <w:unhideWhenUsed/>
    <w:rsid w:val="00D04CBD"/>
    <w:rPr>
      <w:sz w:val="16"/>
      <w:szCs w:val="16"/>
    </w:rPr>
  </w:style>
  <w:style w:type="paragraph" w:styleId="Komentrateksts">
    <w:name w:val="annotation text"/>
    <w:basedOn w:val="Parasts"/>
    <w:link w:val="KomentratekstsRakstz"/>
    <w:uiPriority w:val="99"/>
    <w:unhideWhenUsed/>
    <w:rsid w:val="00D04CBD"/>
    <w:pPr>
      <w:spacing w:line="240" w:lineRule="auto"/>
    </w:pPr>
    <w:rPr>
      <w:sz w:val="20"/>
      <w:szCs w:val="20"/>
    </w:rPr>
  </w:style>
  <w:style w:type="character" w:customStyle="1" w:styleId="KomentratekstsRakstz">
    <w:name w:val="Komentāra teksts Rakstz."/>
    <w:basedOn w:val="Noklusjumarindkopasfonts"/>
    <w:link w:val="Komentrateksts"/>
    <w:uiPriority w:val="99"/>
    <w:rsid w:val="00D04CBD"/>
    <w:rPr>
      <w:sz w:val="20"/>
      <w:szCs w:val="20"/>
    </w:rPr>
  </w:style>
  <w:style w:type="paragraph" w:styleId="Komentratma">
    <w:name w:val="annotation subject"/>
    <w:basedOn w:val="Komentrateksts"/>
    <w:next w:val="Komentrateksts"/>
    <w:link w:val="KomentratmaRakstz"/>
    <w:uiPriority w:val="99"/>
    <w:semiHidden/>
    <w:unhideWhenUsed/>
    <w:rsid w:val="00D04CBD"/>
    <w:rPr>
      <w:b/>
      <w:bCs/>
    </w:rPr>
  </w:style>
  <w:style w:type="character" w:customStyle="1" w:styleId="KomentratmaRakstz">
    <w:name w:val="Komentāra tēma Rakstz."/>
    <w:basedOn w:val="KomentratekstsRakstz"/>
    <w:link w:val="Komentratma"/>
    <w:uiPriority w:val="99"/>
    <w:semiHidden/>
    <w:rsid w:val="00D04CBD"/>
    <w:rPr>
      <w:b/>
      <w:bCs/>
      <w:sz w:val="20"/>
      <w:szCs w:val="20"/>
    </w:rPr>
  </w:style>
  <w:style w:type="paragraph" w:customStyle="1" w:styleId="CharCharCharChar">
    <w:name w:val="Char Char Char Char"/>
    <w:aliases w:val="Char2"/>
    <w:basedOn w:val="Parasts"/>
    <w:next w:val="Parasts"/>
    <w:link w:val="Vresatsauce"/>
    <w:uiPriority w:val="99"/>
    <w:rsid w:val="0014606E"/>
    <w:pPr>
      <w:widowControl/>
      <w:spacing w:after="160" w:line="240" w:lineRule="exact"/>
      <w:jc w:val="both"/>
    </w:pPr>
    <w:rPr>
      <w:vertAlign w:val="superscript"/>
    </w:rPr>
  </w:style>
  <w:style w:type="character" w:customStyle="1" w:styleId="Bodytext2">
    <w:name w:val="Body text (2)_"/>
    <w:basedOn w:val="Noklusjumarindkopasfonts"/>
    <w:link w:val="Bodytext20"/>
    <w:rsid w:val="001404E5"/>
    <w:rPr>
      <w:rFonts w:eastAsia="Times New Roman"/>
      <w:sz w:val="22"/>
      <w:szCs w:val="22"/>
      <w:shd w:val="clear" w:color="auto" w:fill="FFFFFF"/>
    </w:rPr>
  </w:style>
  <w:style w:type="paragraph" w:customStyle="1" w:styleId="Bodytext20">
    <w:name w:val="Body text (2)"/>
    <w:basedOn w:val="Parasts"/>
    <w:link w:val="Bodytext2"/>
    <w:rsid w:val="001404E5"/>
    <w:pPr>
      <w:shd w:val="clear" w:color="auto" w:fill="FFFFFF"/>
      <w:spacing w:after="240" w:line="259" w:lineRule="exact"/>
      <w:ind w:hanging="300"/>
      <w:jc w:val="right"/>
    </w:pPr>
    <w:rPr>
      <w:rFonts w:eastAsia="Times New Roman"/>
      <w:sz w:val="22"/>
      <w:szCs w:val="22"/>
    </w:rPr>
  </w:style>
  <w:style w:type="paragraph" w:customStyle="1" w:styleId="Default">
    <w:name w:val="Default"/>
    <w:rsid w:val="007E7353"/>
    <w:pPr>
      <w:autoSpaceDE w:val="0"/>
      <w:autoSpaceDN w:val="0"/>
      <w:adjustRightInd w:val="0"/>
    </w:pPr>
    <w:rPr>
      <w:rFonts w:eastAsiaTheme="minorHAnsi"/>
      <w:color w:val="000000"/>
      <w:lang w:eastAsia="en-US"/>
      <w14:ligatures w14:val="standardContextual"/>
    </w:rPr>
  </w:style>
  <w:style w:type="character" w:customStyle="1" w:styleId="eop">
    <w:name w:val="eop"/>
    <w:basedOn w:val="Noklusjumarindkopasfonts"/>
    <w:rsid w:val="00836A77"/>
  </w:style>
  <w:style w:type="character" w:styleId="Izmantotahipersaite">
    <w:name w:val="FollowedHyperlink"/>
    <w:basedOn w:val="Noklusjumarindkopasfonts"/>
    <w:uiPriority w:val="99"/>
    <w:semiHidden/>
    <w:unhideWhenUsed/>
    <w:rsid w:val="00A453E4"/>
    <w:rPr>
      <w:color w:val="954F72" w:themeColor="followedHyperlink"/>
      <w:u w:val="single"/>
    </w:rPr>
  </w:style>
  <w:style w:type="character" w:customStyle="1" w:styleId="SarakstarindkopaRakstz">
    <w:name w:val="Saraksta rindkopa Rakstz."/>
    <w:aliases w:val="Strip Rakstz.,Saistīto dokumentu saraksts Rakstz.,Normal bullet 2 Rakstz.,Bullet list Rakstz.,Syle 1 Rakstz.,Numurets Rakstz.,PPS_Bullet Rakstz.,H&amp;P List Paragraph Rakstz.,Colorful List - Accent 12 Rakstz."/>
    <w:link w:val="Sarakstarindkopa"/>
    <w:uiPriority w:val="34"/>
    <w:qFormat/>
    <w:locked/>
    <w:rsid w:val="00D6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030">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621627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53170670">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0439769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61662181">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26339527">
      <w:bodyDiv w:val="1"/>
      <w:marLeft w:val="0"/>
      <w:marRight w:val="0"/>
      <w:marTop w:val="0"/>
      <w:marBottom w:val="0"/>
      <w:divBdr>
        <w:top w:val="none" w:sz="0" w:space="0" w:color="auto"/>
        <w:left w:val="none" w:sz="0" w:space="0" w:color="auto"/>
        <w:bottom w:val="none" w:sz="0" w:space="0" w:color="auto"/>
        <w:right w:val="none" w:sz="0" w:space="0" w:color="auto"/>
      </w:divBdr>
    </w:div>
    <w:div w:id="1230505170">
      <w:bodyDiv w:val="1"/>
      <w:marLeft w:val="0"/>
      <w:marRight w:val="0"/>
      <w:marTop w:val="0"/>
      <w:marBottom w:val="0"/>
      <w:divBdr>
        <w:top w:val="none" w:sz="0" w:space="0" w:color="auto"/>
        <w:left w:val="none" w:sz="0" w:space="0" w:color="auto"/>
        <w:bottom w:val="none" w:sz="0" w:space="0" w:color="auto"/>
        <w:right w:val="none" w:sz="0" w:space="0" w:color="auto"/>
      </w:divBdr>
    </w:div>
    <w:div w:id="1348095960">
      <w:bodyDiv w:val="1"/>
      <w:marLeft w:val="0"/>
      <w:marRight w:val="0"/>
      <w:marTop w:val="0"/>
      <w:marBottom w:val="0"/>
      <w:divBdr>
        <w:top w:val="none" w:sz="0" w:space="0" w:color="auto"/>
        <w:left w:val="none" w:sz="0" w:space="0" w:color="auto"/>
        <w:bottom w:val="none" w:sz="0" w:space="0" w:color="auto"/>
        <w:right w:val="none" w:sz="0" w:space="0" w:color="auto"/>
      </w:divBdr>
    </w:div>
    <w:div w:id="141073191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661075535">
      <w:bodyDiv w:val="1"/>
      <w:marLeft w:val="0"/>
      <w:marRight w:val="0"/>
      <w:marTop w:val="0"/>
      <w:marBottom w:val="0"/>
      <w:divBdr>
        <w:top w:val="none" w:sz="0" w:space="0" w:color="auto"/>
        <w:left w:val="none" w:sz="0" w:space="0" w:color="auto"/>
        <w:bottom w:val="none" w:sz="0" w:space="0" w:color="auto"/>
        <w:right w:val="none" w:sz="0" w:space="0" w:color="auto"/>
      </w:divBdr>
    </w:div>
    <w:div w:id="18278955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533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21166</Words>
  <Characters>12065</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Zaiga Ozoliņa</dc:creator>
  <cp:lastModifiedBy>Marika Mitrone</cp:lastModifiedBy>
  <cp:revision>17</cp:revision>
  <cp:lastPrinted>2017-06-19T07:12:00Z</cp:lastPrinted>
  <dcterms:created xsi:type="dcterms:W3CDTF">2025-12-22T12:47:00Z</dcterms:created>
  <dcterms:modified xsi:type="dcterms:W3CDTF">2026-01-21T08:57:00Z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