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927C" w14:textId="3C875E46" w:rsidR="00DF0F72" w:rsidRPr="00795D49" w:rsidRDefault="009A7555" w:rsidP="00D61E39">
      <w:pPr>
        <w:widowControl/>
        <w:spacing w:after="0" w:line="240" w:lineRule="auto"/>
        <w:ind w:firstLine="709"/>
        <w:jc w:val="right"/>
        <w:rPr>
          <w:rFonts w:eastAsia="Times New Roman"/>
          <w:b/>
          <w:bCs/>
        </w:rPr>
      </w:pPr>
      <w:r w:rsidRPr="00795D49">
        <w:rPr>
          <w:rFonts w:eastAsia="Times New Roman"/>
          <w:b/>
          <w:bCs/>
        </w:rPr>
        <w:t>/</w:t>
      </w:r>
      <w:r w:rsidR="00DF0F72" w:rsidRPr="00795D49">
        <w:rPr>
          <w:rFonts w:eastAsia="Times New Roman"/>
          <w:b/>
          <w:bCs/>
        </w:rPr>
        <w:t>SIA "</w:t>
      </w:r>
      <w:r w:rsidRPr="00795D49">
        <w:rPr>
          <w:rFonts w:eastAsia="Times New Roman"/>
          <w:b/>
          <w:bCs/>
        </w:rPr>
        <w:t>Nosaukums A</w:t>
      </w:r>
      <w:r w:rsidR="00DF0F72" w:rsidRPr="00795D49">
        <w:rPr>
          <w:rFonts w:eastAsia="Times New Roman"/>
          <w:b/>
          <w:bCs/>
        </w:rPr>
        <w:t>"</w:t>
      </w:r>
      <w:r w:rsidRPr="00795D49">
        <w:rPr>
          <w:rFonts w:eastAsia="Times New Roman"/>
          <w:b/>
          <w:bCs/>
        </w:rPr>
        <w:t>/</w:t>
      </w:r>
    </w:p>
    <w:p w14:paraId="52525E49" w14:textId="77777777" w:rsidR="00DF0F72" w:rsidRPr="00795D49" w:rsidRDefault="00DF0F72" w:rsidP="00D61E39">
      <w:pPr>
        <w:widowControl/>
        <w:spacing w:after="0" w:line="240" w:lineRule="auto"/>
        <w:ind w:firstLine="709"/>
        <w:jc w:val="right"/>
        <w:rPr>
          <w:rFonts w:eastAsia="Times New Roman"/>
          <w:b/>
          <w:bCs/>
        </w:rPr>
      </w:pPr>
      <w:r w:rsidRPr="00795D49">
        <w:rPr>
          <w:rFonts w:eastAsia="Times New Roman"/>
          <w:b/>
          <w:bCs/>
        </w:rPr>
        <w:t>pilnvarotajam pārstāvim</w:t>
      </w:r>
    </w:p>
    <w:p w14:paraId="3CF7FC0C" w14:textId="13B568F6" w:rsidR="00DF0F72" w:rsidRPr="00795D49" w:rsidRDefault="009A7555" w:rsidP="00D61E39">
      <w:pPr>
        <w:widowControl/>
        <w:spacing w:after="0" w:line="240" w:lineRule="auto"/>
        <w:ind w:firstLine="709"/>
        <w:jc w:val="right"/>
        <w:rPr>
          <w:rFonts w:eastAsia="Times New Roman"/>
          <w:b/>
          <w:bCs/>
        </w:rPr>
      </w:pPr>
      <w:r w:rsidRPr="00795D49">
        <w:rPr>
          <w:rFonts w:eastAsia="Times New Roman"/>
          <w:b/>
          <w:bCs/>
        </w:rPr>
        <w:t>/pers. A/</w:t>
      </w:r>
    </w:p>
    <w:p w14:paraId="108D36EC" w14:textId="3474C3F1" w:rsidR="00DF0F72" w:rsidRPr="00795D49" w:rsidRDefault="00DF0F72" w:rsidP="00D61E39">
      <w:pPr>
        <w:widowControl/>
        <w:spacing w:after="0" w:line="240" w:lineRule="auto"/>
        <w:ind w:firstLine="709"/>
        <w:jc w:val="right"/>
        <w:rPr>
          <w:shd w:val="clear" w:color="auto" w:fill="FFFFFF"/>
        </w:rPr>
      </w:pPr>
      <w:r w:rsidRPr="00795D49">
        <w:rPr>
          <w:rFonts w:eastAsia="Times New Roman"/>
          <w:lang w:val="lt-LT"/>
        </w:rPr>
        <w:t xml:space="preserve">E-pasts: </w:t>
      </w:r>
      <w:r w:rsidR="009A7555" w:rsidRPr="00795D49">
        <w:rPr>
          <w:shd w:val="clear" w:color="auto" w:fill="FFFFFF"/>
        </w:rPr>
        <w:t>/elektroniskā pasta adrese/</w:t>
      </w:r>
    </w:p>
    <w:p w14:paraId="1480B80E" w14:textId="77777777" w:rsidR="00DF0F72" w:rsidRPr="00795D49" w:rsidRDefault="00DF0F72" w:rsidP="00D61E39">
      <w:pPr>
        <w:widowControl/>
        <w:spacing w:after="0" w:line="240" w:lineRule="auto"/>
        <w:ind w:firstLine="709"/>
        <w:jc w:val="right"/>
        <w:rPr>
          <w:rFonts w:eastAsia="Times New Roman"/>
          <w:lang w:val="lt-LT"/>
        </w:rPr>
      </w:pPr>
    </w:p>
    <w:p w14:paraId="2921AD08" w14:textId="77777777" w:rsidR="00DF0F72" w:rsidRPr="00795D49" w:rsidRDefault="00DF0F72" w:rsidP="00D61E39">
      <w:pPr>
        <w:widowControl/>
        <w:spacing w:after="0" w:line="240" w:lineRule="auto"/>
        <w:ind w:firstLine="709"/>
        <w:jc w:val="right"/>
        <w:rPr>
          <w:rFonts w:eastAsia="Times New Roman"/>
          <w:b/>
          <w:bCs/>
          <w:lang w:val="lt-LT"/>
        </w:rPr>
      </w:pPr>
      <w:r w:rsidRPr="00795D49">
        <w:rPr>
          <w:rFonts w:eastAsia="Times New Roman"/>
          <w:b/>
          <w:bCs/>
          <w:lang w:val="lt-LT"/>
        </w:rPr>
        <w:t>Maksātnespējas procesa administratoram</w:t>
      </w:r>
    </w:p>
    <w:p w14:paraId="0BF7CB60" w14:textId="23D10366" w:rsidR="00DF0F72" w:rsidRPr="00795D49" w:rsidRDefault="009A7555" w:rsidP="00D61E39">
      <w:pPr>
        <w:widowControl/>
        <w:spacing w:after="0" w:line="240" w:lineRule="auto"/>
        <w:ind w:firstLine="709"/>
        <w:jc w:val="right"/>
        <w:rPr>
          <w:rFonts w:eastAsia="Times New Roman"/>
          <w:b/>
        </w:rPr>
      </w:pPr>
      <w:r w:rsidRPr="00795D49">
        <w:rPr>
          <w:rFonts w:eastAsia="Times New Roman"/>
          <w:b/>
        </w:rPr>
        <w:t>/Administrators/</w:t>
      </w:r>
    </w:p>
    <w:p w14:paraId="43C55953" w14:textId="7FA29B0D" w:rsidR="00DF0F72" w:rsidRPr="00795D49" w:rsidRDefault="00DF0F72" w:rsidP="00475DEC">
      <w:pPr>
        <w:widowControl/>
        <w:spacing w:after="0" w:line="240" w:lineRule="auto"/>
        <w:ind w:firstLine="709"/>
        <w:jc w:val="right"/>
        <w:rPr>
          <w:rFonts w:eastAsia="Times New Roman"/>
          <w:lang w:val="lt-LT"/>
        </w:rPr>
      </w:pPr>
      <w:r w:rsidRPr="00795D49">
        <w:rPr>
          <w:rFonts w:eastAsia="Times New Roman"/>
          <w:lang w:val="lt-LT"/>
        </w:rPr>
        <w:t>Paziņošanai e-adresē</w:t>
      </w:r>
    </w:p>
    <w:p w14:paraId="0500A8F6" w14:textId="359BC38B" w:rsidR="00DF0F72" w:rsidRPr="00795D49" w:rsidRDefault="00DF0F72" w:rsidP="00D61E39">
      <w:pPr>
        <w:widowControl/>
        <w:spacing w:after="0" w:line="240" w:lineRule="auto"/>
        <w:ind w:firstLine="709"/>
        <w:rPr>
          <w:rFonts w:eastAsia="Times New Roman"/>
          <w:lang w:val="lt-LT"/>
        </w:rPr>
      </w:pPr>
    </w:p>
    <w:p w14:paraId="055E96C0" w14:textId="777AA161" w:rsidR="00DF0F72" w:rsidRPr="00795D49" w:rsidRDefault="00DF0F72" w:rsidP="00D61E39">
      <w:pPr>
        <w:widowControl/>
        <w:spacing w:after="0" w:line="240" w:lineRule="auto"/>
        <w:ind w:firstLine="709"/>
        <w:jc w:val="center"/>
        <w:rPr>
          <w:rFonts w:eastAsia="Times New Roman"/>
          <w:b/>
          <w:bCs/>
          <w:lang w:val="lt-LT"/>
        </w:rPr>
      </w:pPr>
      <w:r w:rsidRPr="00795D49">
        <w:rPr>
          <w:rFonts w:eastAsia="Times New Roman"/>
          <w:b/>
          <w:bCs/>
          <w:lang w:val="lt-LT"/>
        </w:rPr>
        <w:t xml:space="preserve">Par </w:t>
      </w:r>
      <w:r w:rsidR="009A7555" w:rsidRPr="00795D49">
        <w:rPr>
          <w:rFonts w:eastAsia="Times New Roman"/>
          <w:b/>
          <w:bCs/>
          <w:lang w:val="lt-LT"/>
        </w:rPr>
        <w:t>/</w:t>
      </w:r>
      <w:r w:rsidRPr="00795D49">
        <w:rPr>
          <w:rFonts w:eastAsia="Times New Roman"/>
          <w:b/>
          <w:bCs/>
        </w:rPr>
        <w:t>SIA "</w:t>
      </w:r>
      <w:r w:rsidR="009A7555" w:rsidRPr="00795D49">
        <w:rPr>
          <w:rFonts w:eastAsia="Times New Roman"/>
          <w:b/>
          <w:bCs/>
        </w:rPr>
        <w:t>Nosaukums A</w:t>
      </w:r>
      <w:r w:rsidRPr="00795D49">
        <w:rPr>
          <w:rFonts w:eastAsia="Times New Roman"/>
          <w:b/>
          <w:bCs/>
        </w:rPr>
        <w:t>"</w:t>
      </w:r>
      <w:r w:rsidR="009A7555" w:rsidRPr="00795D49">
        <w:rPr>
          <w:rFonts w:eastAsia="Times New Roman"/>
          <w:b/>
          <w:bCs/>
        </w:rPr>
        <w:t>/</w:t>
      </w:r>
      <w:r w:rsidRPr="00795D49">
        <w:rPr>
          <w:rFonts w:eastAsia="Times New Roman"/>
        </w:rPr>
        <w:t xml:space="preserve"> </w:t>
      </w:r>
      <w:r w:rsidRPr="00795D49">
        <w:rPr>
          <w:rFonts w:eastAsia="Times New Roman"/>
          <w:b/>
          <w:bCs/>
          <w:lang w:val="lt-LT"/>
        </w:rPr>
        <w:t>sūdzību</w:t>
      </w:r>
    </w:p>
    <w:p w14:paraId="18C9EBC4" w14:textId="5CCEBB12" w:rsidR="00DF0F72" w:rsidRPr="00795D49" w:rsidRDefault="00DF0F72" w:rsidP="00D61E39">
      <w:pPr>
        <w:widowControl/>
        <w:spacing w:after="0" w:line="240" w:lineRule="auto"/>
        <w:ind w:firstLine="709"/>
        <w:jc w:val="center"/>
        <w:rPr>
          <w:rFonts w:eastAsia="Times New Roman"/>
          <w:b/>
          <w:bCs/>
          <w:lang w:val="lt-LT"/>
        </w:rPr>
      </w:pPr>
      <w:r w:rsidRPr="00795D49">
        <w:rPr>
          <w:rFonts w:eastAsia="Times New Roman"/>
          <w:b/>
          <w:bCs/>
          <w:lang w:val="lt-LT"/>
        </w:rPr>
        <w:t xml:space="preserve">par maksātnespējas procesa administratora </w:t>
      </w:r>
      <w:r w:rsidR="009A7555" w:rsidRPr="00795D49">
        <w:rPr>
          <w:rFonts w:eastAsia="Times New Roman"/>
          <w:b/>
          <w:bCs/>
          <w:lang w:val="lt-LT"/>
        </w:rPr>
        <w:t>/Administrators/</w:t>
      </w:r>
      <w:r w:rsidRPr="00795D49">
        <w:rPr>
          <w:rFonts w:eastAsia="Times New Roman"/>
          <w:b/>
          <w:bCs/>
          <w:lang w:val="lt-LT"/>
        </w:rPr>
        <w:t xml:space="preserve"> rīcību </w:t>
      </w:r>
    </w:p>
    <w:p w14:paraId="15667188" w14:textId="3A1E9174" w:rsidR="00DF0F72" w:rsidRPr="00795D49" w:rsidRDefault="009A7555" w:rsidP="00D61E39">
      <w:pPr>
        <w:widowControl/>
        <w:spacing w:after="0" w:line="240" w:lineRule="auto"/>
        <w:ind w:firstLine="709"/>
        <w:jc w:val="center"/>
        <w:rPr>
          <w:rFonts w:eastAsia="Times New Roman"/>
          <w:b/>
          <w:bCs/>
          <w:lang w:val="lt-LT"/>
        </w:rPr>
      </w:pPr>
      <w:r w:rsidRPr="00795D49">
        <w:rPr>
          <w:rFonts w:eastAsia="Times New Roman"/>
          <w:b/>
          <w:bCs/>
        </w:rPr>
        <w:t xml:space="preserve"> /</w:t>
      </w:r>
      <w:r w:rsidR="00DF0F72" w:rsidRPr="00795D49">
        <w:rPr>
          <w:rFonts w:eastAsia="Times New Roman"/>
          <w:b/>
          <w:bCs/>
        </w:rPr>
        <w:t>"</w:t>
      </w:r>
      <w:r w:rsidRPr="00795D49">
        <w:rPr>
          <w:rFonts w:eastAsia="Times New Roman"/>
          <w:b/>
          <w:bCs/>
        </w:rPr>
        <w:t>Nosaukums B</w:t>
      </w:r>
      <w:r w:rsidR="00DF0F72" w:rsidRPr="00795D49">
        <w:rPr>
          <w:rFonts w:eastAsia="Times New Roman"/>
          <w:b/>
          <w:bCs/>
        </w:rPr>
        <w:t>"</w:t>
      </w:r>
      <w:r w:rsidRPr="00795D49">
        <w:rPr>
          <w:rFonts w:eastAsia="Times New Roman"/>
          <w:b/>
          <w:bCs/>
        </w:rPr>
        <w:t>/</w:t>
      </w:r>
      <w:r w:rsidR="00DF0F72" w:rsidRPr="00795D49">
        <w:rPr>
          <w:rFonts w:eastAsia="Times New Roman"/>
        </w:rPr>
        <w:t xml:space="preserve"> </w:t>
      </w:r>
      <w:r w:rsidR="00DF0F72" w:rsidRPr="00795D49">
        <w:rPr>
          <w:rFonts w:eastAsia="Times New Roman"/>
          <w:b/>
          <w:bCs/>
          <w:lang w:val="lt-LT"/>
        </w:rPr>
        <w:t>maksātnespējas procesā</w:t>
      </w:r>
    </w:p>
    <w:p w14:paraId="161E3225" w14:textId="77777777" w:rsidR="00DF0F72" w:rsidRPr="00795D49" w:rsidRDefault="00DF0F72" w:rsidP="00D61E39">
      <w:pPr>
        <w:widowControl/>
        <w:spacing w:after="0" w:line="240" w:lineRule="auto"/>
        <w:ind w:firstLine="709"/>
        <w:jc w:val="center"/>
        <w:rPr>
          <w:rFonts w:eastAsia="Times New Roman"/>
          <w:b/>
          <w:bCs/>
          <w:lang w:val="lt-LT"/>
        </w:rPr>
      </w:pPr>
    </w:p>
    <w:p w14:paraId="1F7670B6" w14:textId="20113ED7" w:rsidR="00DF0F72" w:rsidRPr="00795D49" w:rsidRDefault="00DF0F72" w:rsidP="00D61E39">
      <w:pPr>
        <w:pStyle w:val="Standard"/>
        <w:ind w:firstLine="709"/>
        <w:jc w:val="both"/>
        <w:rPr>
          <w:rFonts w:eastAsia="Times New Roman" w:cs="Times New Roman"/>
        </w:rPr>
      </w:pPr>
      <w:bookmarkStart w:id="0" w:name="_Hlk19704423"/>
      <w:bookmarkStart w:id="1" w:name="_Hlk535490248"/>
      <w:bookmarkStart w:id="2" w:name="_Hlk83124885"/>
      <w:bookmarkStart w:id="3" w:name="_Hlk104991128"/>
      <w:bookmarkStart w:id="4" w:name="_Hlk124745969"/>
      <w:r w:rsidRPr="00795D49">
        <w:rPr>
          <w:rFonts w:eastAsia="Times New Roman" w:cs="Times New Roman"/>
        </w:rPr>
        <w:t xml:space="preserve">Maksātnespējas kontroles dienestā 2025. gada 10. septembrī saņemta </w:t>
      </w:r>
      <w:r w:rsidR="009A7555" w:rsidRPr="00795D49">
        <w:rPr>
          <w:rFonts w:eastAsia="Times New Roman" w:cs="Times New Roman"/>
        </w:rPr>
        <w:t>/</w:t>
      </w:r>
      <w:r w:rsidRPr="00795D49">
        <w:rPr>
          <w:rFonts w:eastAsia="Times New Roman" w:cs="Times New Roman"/>
        </w:rPr>
        <w:t>SIA "</w:t>
      </w:r>
      <w:r w:rsidR="009A7555" w:rsidRPr="00795D49">
        <w:rPr>
          <w:rFonts w:eastAsia="Times New Roman" w:cs="Times New Roman"/>
        </w:rPr>
        <w:t>Nosaukums A</w:t>
      </w:r>
      <w:r w:rsidRPr="00795D49">
        <w:rPr>
          <w:rFonts w:eastAsia="Times New Roman" w:cs="Times New Roman"/>
        </w:rPr>
        <w:t>"</w:t>
      </w:r>
      <w:r w:rsidR="009A7555" w:rsidRPr="00795D49">
        <w:rPr>
          <w:rFonts w:eastAsia="Times New Roman" w:cs="Times New Roman"/>
        </w:rPr>
        <w:t>/</w:t>
      </w:r>
      <w:r w:rsidRPr="00795D49">
        <w:rPr>
          <w:rFonts w:eastAsia="Times New Roman" w:cs="Times New Roman"/>
        </w:rPr>
        <w:t xml:space="preserve">, </w:t>
      </w:r>
      <w:r w:rsidR="009A7555" w:rsidRPr="00795D49">
        <w:rPr>
          <w:rFonts w:eastAsia="Times New Roman" w:cs="Times New Roman"/>
        </w:rPr>
        <w:t>/</w:t>
      </w:r>
      <w:r w:rsidRPr="00795D49">
        <w:rPr>
          <w:rFonts w:eastAsia="Times New Roman" w:cs="Times New Roman"/>
        </w:rPr>
        <w:t xml:space="preserve">reģistrācijas </w:t>
      </w:r>
      <w:r w:rsidR="009A7555" w:rsidRPr="00795D49">
        <w:rPr>
          <w:rFonts w:eastAsia="Times New Roman" w:cs="Times New Roman"/>
        </w:rPr>
        <w:t>numurs/</w:t>
      </w:r>
      <w:r w:rsidRPr="00795D49">
        <w:rPr>
          <w:rFonts w:cs="Times New Roman"/>
        </w:rPr>
        <w:t>, (turpmāk – Iesniedzējs)</w:t>
      </w:r>
      <w:r w:rsidRPr="00795D49">
        <w:rPr>
          <w:rFonts w:eastAsia="Times New Roman" w:cs="Times New Roman"/>
        </w:rPr>
        <w:t xml:space="preserve"> pilnvarotā pārstāvja </w:t>
      </w:r>
      <w:r w:rsidR="009A7555" w:rsidRPr="00795D49">
        <w:rPr>
          <w:rFonts w:eastAsia="Times New Roman" w:cs="Times New Roman"/>
        </w:rPr>
        <w:t>/pers. A/</w:t>
      </w:r>
      <w:r w:rsidRPr="00795D49">
        <w:rPr>
          <w:rFonts w:eastAsia="Times New Roman" w:cs="Times New Roman"/>
        </w:rPr>
        <w:t xml:space="preserve"> 2025. gada 10. septembra sūdzība (turpmāk – Sūdzība) par </w:t>
      </w:r>
      <w:bookmarkEnd w:id="0"/>
      <w:bookmarkEnd w:id="1"/>
      <w:bookmarkEnd w:id="2"/>
      <w:bookmarkEnd w:id="3"/>
      <w:r w:rsidRPr="00795D49">
        <w:rPr>
          <w:rFonts w:eastAsia="Times New Roman" w:cs="Times New Roman"/>
        </w:rPr>
        <w:t xml:space="preserve">maksātnespējas procesa administratora </w:t>
      </w:r>
      <w:r w:rsidR="009A7555" w:rsidRPr="00795D49">
        <w:rPr>
          <w:rFonts w:eastAsia="Times New Roman" w:cs="Times New Roman"/>
        </w:rPr>
        <w:t>/Administrators/</w:t>
      </w:r>
      <w:r w:rsidRPr="00795D49">
        <w:rPr>
          <w:rFonts w:eastAsia="Times New Roman" w:cs="Times New Roman"/>
        </w:rPr>
        <w:t xml:space="preserve">, </w:t>
      </w:r>
      <w:r w:rsidR="009A7555" w:rsidRPr="00795D49">
        <w:rPr>
          <w:rFonts w:eastAsia="Times New Roman" w:cs="Times New Roman"/>
        </w:rPr>
        <w:t>/</w:t>
      </w:r>
      <w:r w:rsidRPr="00795D49">
        <w:rPr>
          <w:rFonts w:eastAsia="Times New Roman" w:cs="Times New Roman"/>
        </w:rPr>
        <w:t xml:space="preserve">amata apliecības </w:t>
      </w:r>
      <w:r w:rsidR="009A7555" w:rsidRPr="00795D49">
        <w:rPr>
          <w:rFonts w:eastAsia="Times New Roman" w:cs="Times New Roman"/>
        </w:rPr>
        <w:t>numurs/</w:t>
      </w:r>
      <w:r w:rsidRPr="00795D49">
        <w:rPr>
          <w:rFonts w:eastAsia="Times New Roman" w:cs="Times New Roman"/>
        </w:rPr>
        <w:t>, (turpmāk – Administrators) rīcību </w:t>
      </w:r>
      <w:r w:rsidR="009A7555" w:rsidRPr="00795D49">
        <w:rPr>
          <w:rFonts w:eastAsia="Times New Roman" w:cs="Times New Roman"/>
        </w:rPr>
        <w:t>/</w:t>
      </w:r>
      <w:r w:rsidRPr="00795D49">
        <w:rPr>
          <w:rFonts w:eastAsia="Times New Roman" w:cs="Times New Roman"/>
        </w:rPr>
        <w:t>"</w:t>
      </w:r>
      <w:r w:rsidR="009A7555" w:rsidRPr="00795D49">
        <w:rPr>
          <w:rFonts w:eastAsia="Times New Roman" w:cs="Times New Roman"/>
        </w:rPr>
        <w:t>Nosaukums B</w:t>
      </w:r>
      <w:r w:rsidRPr="00795D49">
        <w:rPr>
          <w:rFonts w:eastAsia="Times New Roman" w:cs="Times New Roman"/>
        </w:rPr>
        <w:t>"</w:t>
      </w:r>
      <w:r w:rsidR="009A7555" w:rsidRPr="00795D49">
        <w:rPr>
          <w:rFonts w:eastAsia="Times New Roman" w:cs="Times New Roman"/>
        </w:rPr>
        <w:t>/</w:t>
      </w:r>
      <w:r w:rsidRPr="00795D49">
        <w:rPr>
          <w:rFonts w:eastAsia="Times New Roman" w:cs="Times New Roman"/>
        </w:rPr>
        <w:t xml:space="preserve">, </w:t>
      </w:r>
      <w:r w:rsidR="009A7555" w:rsidRPr="00795D49">
        <w:rPr>
          <w:rFonts w:eastAsia="Times New Roman" w:cs="Times New Roman"/>
        </w:rPr>
        <w:t>/</w:t>
      </w:r>
      <w:r w:rsidRPr="00795D49">
        <w:rPr>
          <w:rFonts w:eastAsia="Times New Roman" w:cs="Times New Roman"/>
        </w:rPr>
        <w:t xml:space="preserve">reģistrācijas </w:t>
      </w:r>
      <w:r w:rsidR="009A7555" w:rsidRPr="00795D49">
        <w:rPr>
          <w:rFonts w:eastAsia="Times New Roman" w:cs="Times New Roman"/>
        </w:rPr>
        <w:t>numurs/</w:t>
      </w:r>
      <w:r w:rsidRPr="00795D49">
        <w:rPr>
          <w:rFonts w:eastAsia="Times New Roman" w:cs="Times New Roman"/>
        </w:rPr>
        <w:t>, (turpmāk – Parādnieks) maksātnespējas procesā.</w:t>
      </w:r>
    </w:p>
    <w:bookmarkEnd w:id="4"/>
    <w:p w14:paraId="1DCEC398" w14:textId="77777777" w:rsidR="00DF0F72" w:rsidRPr="00795D49" w:rsidRDefault="00DF0F72" w:rsidP="00D61E39">
      <w:pPr>
        <w:widowControl/>
        <w:spacing w:after="0" w:line="240" w:lineRule="auto"/>
        <w:ind w:firstLine="709"/>
        <w:jc w:val="both"/>
        <w:rPr>
          <w:rFonts w:eastAsia="Times New Roman"/>
        </w:rPr>
      </w:pPr>
      <w:r w:rsidRPr="00795D49">
        <w:rPr>
          <w:rFonts w:eastAsia="Times New Roman"/>
        </w:rPr>
        <w:t xml:space="preserve">Izskatot Maksātnespējas kontroles dienesta rīcībā esošo informāciju par Parādnieka maksātnespējas procesa gaitu, </w:t>
      </w:r>
      <w:r w:rsidRPr="00795D49">
        <w:rPr>
          <w:rFonts w:eastAsia="Times New Roman"/>
          <w:b/>
        </w:rPr>
        <w:t xml:space="preserve">konstatēts </w:t>
      </w:r>
      <w:r w:rsidRPr="00795D49">
        <w:rPr>
          <w:rFonts w:eastAsia="Times New Roman"/>
        </w:rPr>
        <w:t>turpmāk minētais.</w:t>
      </w:r>
    </w:p>
    <w:p w14:paraId="20327104" w14:textId="2DF2A799" w:rsidR="00DF0F72" w:rsidRPr="00795D49" w:rsidRDefault="00DF0F72" w:rsidP="00D61E39">
      <w:pPr>
        <w:autoSpaceDE w:val="0"/>
        <w:autoSpaceDN w:val="0"/>
        <w:adjustRightInd w:val="0"/>
        <w:spacing w:after="0" w:line="240" w:lineRule="auto"/>
        <w:ind w:firstLine="709"/>
        <w:jc w:val="both"/>
        <w:rPr>
          <w:rFonts w:eastAsia="Times New Roman"/>
        </w:rPr>
      </w:pPr>
      <w:r w:rsidRPr="00795D49">
        <w:rPr>
          <w:rFonts w:eastAsia="Times New Roman"/>
        </w:rPr>
        <w:t xml:space="preserve">[1] Ar </w:t>
      </w:r>
      <w:r w:rsidR="009A7555" w:rsidRPr="00795D49">
        <w:rPr>
          <w:rFonts w:eastAsia="Times New Roman"/>
        </w:rPr>
        <w:t>/tiesas nosaukums/</w:t>
      </w:r>
      <w:r w:rsidRPr="00795D49">
        <w:rPr>
          <w:rFonts w:eastAsia="Times New Roman"/>
        </w:rPr>
        <w:t xml:space="preserve"> </w:t>
      </w:r>
      <w:r w:rsidR="009A7555" w:rsidRPr="00795D49">
        <w:rPr>
          <w:rFonts w:eastAsia="Times New Roman"/>
        </w:rPr>
        <w:t>/datums/</w:t>
      </w:r>
      <w:r w:rsidRPr="00795D49">
        <w:rPr>
          <w:rFonts w:eastAsia="Times New Roman"/>
        </w:rPr>
        <w:t xml:space="preserve"> spriedumu lietā </w:t>
      </w:r>
      <w:r w:rsidR="00EA5DF6" w:rsidRPr="00795D49">
        <w:rPr>
          <w:rFonts w:eastAsia="Times New Roman"/>
        </w:rPr>
        <w:t>/lietas numurs/</w:t>
      </w:r>
      <w:r w:rsidRPr="00795D49">
        <w:rPr>
          <w:rFonts w:eastAsia="Times New Roman"/>
        </w:rPr>
        <w:t xml:space="preserve"> pasludināts Parādnieka maksātnespējas process un par Parādnieka maksātnespējas procesa administratoru (turpmāk </w:t>
      </w:r>
      <w:r w:rsidRPr="00795D49">
        <w:t>– Administrators)</w:t>
      </w:r>
      <w:r w:rsidRPr="00795D49">
        <w:rPr>
          <w:rFonts w:eastAsia="Times New Roman"/>
        </w:rPr>
        <w:t xml:space="preserve"> iecelts Administrators.</w:t>
      </w:r>
    </w:p>
    <w:p w14:paraId="4A267547" w14:textId="513D15BF" w:rsidR="00DF0F72" w:rsidRPr="00795D49" w:rsidRDefault="00DF0F72" w:rsidP="00D61E39">
      <w:pPr>
        <w:spacing w:after="0" w:line="240" w:lineRule="auto"/>
        <w:ind w:firstLine="709"/>
        <w:jc w:val="both"/>
        <w:rPr>
          <w:iCs/>
          <w:lang w:eastAsia="en-US"/>
        </w:rPr>
      </w:pPr>
      <w:r w:rsidRPr="00795D49">
        <w:rPr>
          <w:rFonts w:eastAsia="Times New Roman"/>
        </w:rPr>
        <w:t xml:space="preserve">Ieraksts par Parādnieka maksātnespējas procesa pasludināšanu maksātnespējas reģistrā izdarīts </w:t>
      </w:r>
      <w:r w:rsidR="00EA5DF6" w:rsidRPr="00795D49">
        <w:rPr>
          <w:rFonts w:eastAsia="Times New Roman"/>
        </w:rPr>
        <w:t>/datums/</w:t>
      </w:r>
      <w:r w:rsidRPr="00795D49">
        <w:rPr>
          <w:rFonts w:eastAsia="Times New Roman"/>
        </w:rPr>
        <w:t xml:space="preserve">. </w:t>
      </w:r>
    </w:p>
    <w:p w14:paraId="406E01EE" w14:textId="77777777" w:rsidR="00DF0F72" w:rsidRPr="00795D49" w:rsidRDefault="00DF0F72" w:rsidP="00D61E39">
      <w:pPr>
        <w:autoSpaceDE w:val="0"/>
        <w:autoSpaceDN w:val="0"/>
        <w:adjustRightInd w:val="0"/>
        <w:spacing w:after="0" w:line="240" w:lineRule="auto"/>
        <w:ind w:firstLine="709"/>
        <w:jc w:val="both"/>
        <w:rPr>
          <w:rFonts w:eastAsia="Times New Roman"/>
        </w:rPr>
      </w:pPr>
      <w:r w:rsidRPr="00795D49">
        <w:rPr>
          <w:rFonts w:eastAsia="Times New Roman"/>
        </w:rPr>
        <w:t>[2] Sūdzībā norādīts turpmāk minētais.</w:t>
      </w:r>
    </w:p>
    <w:p w14:paraId="574CD8D5" w14:textId="77777777" w:rsidR="00DF0F72" w:rsidRPr="00795D49" w:rsidRDefault="00DF0F72" w:rsidP="00D61E39">
      <w:pPr>
        <w:spacing w:after="0" w:line="240" w:lineRule="auto"/>
        <w:ind w:firstLine="709"/>
        <w:jc w:val="both"/>
      </w:pPr>
      <w:r w:rsidRPr="00795D49">
        <w:t xml:space="preserve">[2.1] Parādnieka maksātnespējas process tika uzsākts, pamatojoties uz Iesniedzēja pieteikumu par Parādnieka maksātnespējas procesa pasludināšanu. Parādnieka maksātnespējas procesā Iesniedzējs ir atzīts par nenodrošināto kreditoru.  </w:t>
      </w:r>
    </w:p>
    <w:p w14:paraId="3A274742" w14:textId="5E00437F" w:rsidR="00DF0F72" w:rsidRPr="00795D49" w:rsidRDefault="00DF0F72" w:rsidP="00D61E39">
      <w:pPr>
        <w:spacing w:after="0" w:line="240" w:lineRule="auto"/>
        <w:ind w:firstLine="709"/>
        <w:jc w:val="both"/>
      </w:pPr>
      <w:r w:rsidRPr="00795D49">
        <w:t xml:space="preserve">[2.2] 2025.gada 30. maijā Iesniedzējs saņēma Parādnieka mantas pārdošanas plāna 2. redakciju </w:t>
      </w:r>
      <w:r w:rsidR="00EA5DF6" w:rsidRPr="00795D49">
        <w:t>/numurs/</w:t>
      </w:r>
      <w:r w:rsidRPr="00795D49">
        <w:t xml:space="preserve"> (turpmāk tekstā – Plāna precizējumi).</w:t>
      </w:r>
    </w:p>
    <w:p w14:paraId="0FE58DB0" w14:textId="77777777" w:rsidR="00DF0F72" w:rsidRPr="00795D49" w:rsidRDefault="00DF0F72" w:rsidP="00D61E39">
      <w:pPr>
        <w:spacing w:after="0" w:line="240" w:lineRule="auto"/>
        <w:ind w:firstLine="709"/>
        <w:jc w:val="both"/>
      </w:pPr>
      <w:r w:rsidRPr="00795D49">
        <w:t xml:space="preserve">Plāna precizējumi tika sagatavoti pēc Parādnieka neieķīlātās un ieķīlātās mantas novērtējumu saņemšanas. </w:t>
      </w:r>
    </w:p>
    <w:p w14:paraId="74796330" w14:textId="160D0042" w:rsidR="00DF0F72" w:rsidRPr="00795D49" w:rsidRDefault="00DF0F72" w:rsidP="00D61E39">
      <w:pPr>
        <w:spacing w:after="0" w:line="240" w:lineRule="auto"/>
        <w:ind w:firstLine="709"/>
        <w:jc w:val="both"/>
      </w:pPr>
      <w:r w:rsidRPr="00795D49">
        <w:t xml:space="preserve">Saskaņā ar Plāna precizējumiem un </w:t>
      </w:r>
      <w:r w:rsidR="00EA5DF6" w:rsidRPr="00795D49">
        <w:t>/</w:t>
      </w:r>
      <w:r w:rsidRPr="00795D49">
        <w:t xml:space="preserve">SIA </w:t>
      </w:r>
      <w:r w:rsidRPr="00795D49">
        <w:rPr>
          <w:rFonts w:eastAsia="Times New Roman"/>
        </w:rPr>
        <w:t>"</w:t>
      </w:r>
      <w:r w:rsidR="00EA5DF6" w:rsidRPr="00795D49">
        <w:t>Nosaukums C</w:t>
      </w:r>
      <w:r w:rsidRPr="00795D49">
        <w:rPr>
          <w:rFonts w:eastAsia="Times New Roman"/>
        </w:rPr>
        <w:t>"</w:t>
      </w:r>
      <w:r w:rsidR="00EA5DF6" w:rsidRPr="00795D49">
        <w:rPr>
          <w:rFonts w:eastAsia="Times New Roman"/>
        </w:rPr>
        <w:t>/</w:t>
      </w:r>
      <w:r w:rsidRPr="00795D49">
        <w:t xml:space="preserve">, </w:t>
      </w:r>
      <w:r w:rsidR="00EA5DF6" w:rsidRPr="00795D49">
        <w:t>/</w:t>
      </w:r>
      <w:r w:rsidRPr="00795D49">
        <w:t xml:space="preserve">reģistrācijas </w:t>
      </w:r>
      <w:r w:rsidR="00EA5DF6" w:rsidRPr="00795D49">
        <w:t>numurs/</w:t>
      </w:r>
      <w:r w:rsidRPr="00795D49">
        <w:t xml:space="preserve">, novērtējumu, Administrators plāno iegūt naudas līdzekļus no neieķīlātas mantas pārdošanas </w:t>
      </w:r>
      <w:r w:rsidRPr="00795D49">
        <w:lastRenderedPageBreak/>
        <w:t xml:space="preserve">piespiedu pārdošanas vērtības apmērā – 572 770 </w:t>
      </w:r>
      <w:proofErr w:type="spellStart"/>
      <w:r w:rsidRPr="00795D49">
        <w:rPr>
          <w:i/>
          <w:iCs/>
        </w:rPr>
        <w:t>euro</w:t>
      </w:r>
      <w:proofErr w:type="spellEnd"/>
      <w:r w:rsidRPr="00795D49">
        <w:t xml:space="preserve">. Savukārt no ieķīlātas mantas pārdošanas ir plānots iegūt naudas līdzekļus 1 333 100 </w:t>
      </w:r>
      <w:proofErr w:type="spellStart"/>
      <w:r w:rsidRPr="00795D49">
        <w:rPr>
          <w:i/>
          <w:iCs/>
        </w:rPr>
        <w:t>euro</w:t>
      </w:r>
      <w:proofErr w:type="spellEnd"/>
      <w:r w:rsidRPr="00795D49">
        <w:rPr>
          <w:i/>
          <w:iCs/>
        </w:rPr>
        <w:t xml:space="preserve"> </w:t>
      </w:r>
      <w:r w:rsidRPr="00795D49">
        <w:t xml:space="preserve">apmērā. Sākotnēji tiek plānots pārdot Parādnieka mantu kā lietu kopību, bet gadījumā, ja nebūs pieteikušās Maksātnespējas likuma 125. panta otrajā daļā minētas personas, tad pārdošana notiks Maksātnespējas likumā noteiktajā vispārējā kārtībā. Parādnieka mantas pārdošana bija plānota līdz 2025. gada 9. jūlijam. </w:t>
      </w:r>
    </w:p>
    <w:p w14:paraId="6FDF28DD" w14:textId="77777777" w:rsidR="00DF0F72" w:rsidRPr="00795D49" w:rsidRDefault="00DF0F72" w:rsidP="00D61E39">
      <w:pPr>
        <w:spacing w:after="0" w:line="240" w:lineRule="auto"/>
        <w:ind w:firstLine="709"/>
        <w:jc w:val="both"/>
      </w:pPr>
      <w:r w:rsidRPr="00795D49">
        <w:t xml:space="preserve">Tāpat Plāna precizējumos ir norādīts, ka Parādnieka maksātnespējas procesa ietvaros ir plānota Administratora atlīdzība 1 694 </w:t>
      </w:r>
      <w:proofErr w:type="spellStart"/>
      <w:r w:rsidRPr="00795D49">
        <w:rPr>
          <w:i/>
          <w:iCs/>
        </w:rPr>
        <w:t>euro</w:t>
      </w:r>
      <w:proofErr w:type="spellEnd"/>
      <w:r w:rsidRPr="00795D49">
        <w:t xml:space="preserve"> apmērā un maksātnespējas procesa izdevumi ir 63 991,21 </w:t>
      </w:r>
      <w:proofErr w:type="spellStart"/>
      <w:r w:rsidRPr="00795D49">
        <w:rPr>
          <w:i/>
          <w:iCs/>
        </w:rPr>
        <w:t>euro</w:t>
      </w:r>
      <w:proofErr w:type="spellEnd"/>
      <w:r w:rsidRPr="00795D49">
        <w:t xml:space="preserve">, kopā 65 685,21 </w:t>
      </w:r>
      <w:proofErr w:type="spellStart"/>
      <w:r w:rsidRPr="00795D49">
        <w:rPr>
          <w:i/>
          <w:iCs/>
        </w:rPr>
        <w:t>euro</w:t>
      </w:r>
      <w:proofErr w:type="spellEnd"/>
      <w:r w:rsidRPr="00795D49">
        <w:t>.</w:t>
      </w:r>
    </w:p>
    <w:p w14:paraId="5F2F8D03" w14:textId="77777777" w:rsidR="00DF0F72" w:rsidRPr="00795D49" w:rsidRDefault="00DF0F72" w:rsidP="00D61E39">
      <w:pPr>
        <w:spacing w:after="0" w:line="240" w:lineRule="auto"/>
        <w:ind w:firstLine="709"/>
        <w:jc w:val="both"/>
      </w:pPr>
      <w:r w:rsidRPr="00795D49">
        <w:t xml:space="preserve">Atsaucoties uz Maksātnespējas likuma 113. panta trešo daļu, Iesniedzējs norāda, ka Maksātnespējas likumā noteiktajā termiņā un pamatojoties uz Maksātnespējas likuma 1., 4., 6., 65., 81. un 113. pantu, Iesniedzējs ir iesniedzis Administratoram pamatotus iebildumus, lūdzot veikt korekcijas Plāna precizējumos. </w:t>
      </w:r>
    </w:p>
    <w:p w14:paraId="3E418721" w14:textId="77777777" w:rsidR="00DF0F72" w:rsidRPr="00795D49" w:rsidRDefault="00DF0F72" w:rsidP="00D61E39">
      <w:pPr>
        <w:spacing w:after="0" w:line="240" w:lineRule="auto"/>
        <w:ind w:firstLine="709"/>
        <w:jc w:val="both"/>
      </w:pPr>
      <w:r w:rsidRPr="00795D49">
        <w:t>Iesniedzējs izteica Administratoram šādus iebildumus par Plāna precizējumiem:</w:t>
      </w:r>
    </w:p>
    <w:p w14:paraId="72E9CB10" w14:textId="27138561" w:rsidR="00DF0F72" w:rsidRPr="00795D49" w:rsidRDefault="00DF0F72" w:rsidP="00D61E39">
      <w:pPr>
        <w:spacing w:after="0" w:line="240" w:lineRule="auto"/>
        <w:ind w:firstLine="709"/>
        <w:jc w:val="both"/>
      </w:pPr>
      <w:r w:rsidRPr="00795D49">
        <w:t xml:space="preserve">[2.2.1] Saskaņā ar 2025. gada 13. maija Parādnieka kreditoru prasījumu reģistru </w:t>
      </w:r>
      <w:r w:rsidR="00EA5DF6" w:rsidRPr="00795D49">
        <w:t>/numurs/</w:t>
      </w:r>
      <w:r w:rsidRPr="00795D49">
        <w:t xml:space="preserve">, Parādnieka maksātnespējas procesā ir pieteikti nodrošināto kreditoru prasījumi 1 200 339,83 </w:t>
      </w:r>
      <w:proofErr w:type="spellStart"/>
      <w:r w:rsidRPr="00795D49">
        <w:rPr>
          <w:i/>
          <w:iCs/>
        </w:rPr>
        <w:t>euro</w:t>
      </w:r>
      <w:proofErr w:type="spellEnd"/>
      <w:r w:rsidRPr="00795D49">
        <w:t xml:space="preserve"> apmērā un nenodrošināto kreditoru prasījumi 1 529 301,37 </w:t>
      </w:r>
      <w:proofErr w:type="spellStart"/>
      <w:r w:rsidRPr="00795D49">
        <w:rPr>
          <w:i/>
          <w:iCs/>
        </w:rPr>
        <w:t>euro</w:t>
      </w:r>
      <w:proofErr w:type="spellEnd"/>
      <w:r w:rsidRPr="00795D49">
        <w:t xml:space="preserve"> apmērā (no kuriem galvenie prasījumi ir 1 399 599,14 </w:t>
      </w:r>
      <w:proofErr w:type="spellStart"/>
      <w:r w:rsidRPr="00795D49">
        <w:rPr>
          <w:i/>
          <w:iCs/>
        </w:rPr>
        <w:t>euro</w:t>
      </w:r>
      <w:proofErr w:type="spellEnd"/>
      <w:r w:rsidRPr="00795D49">
        <w:t xml:space="preserve"> apmērā, blakus prasījumi 129 702,23 </w:t>
      </w:r>
      <w:proofErr w:type="spellStart"/>
      <w:r w:rsidRPr="00795D49">
        <w:rPr>
          <w:i/>
          <w:iCs/>
        </w:rPr>
        <w:t>euro</w:t>
      </w:r>
      <w:proofErr w:type="spellEnd"/>
      <w:r w:rsidRPr="00795D49">
        <w:t xml:space="preserve"> apmērā).</w:t>
      </w:r>
    </w:p>
    <w:p w14:paraId="0E2008FF" w14:textId="23035B8E" w:rsidR="00DF0F72" w:rsidRPr="00795D49" w:rsidRDefault="00DF0F72" w:rsidP="00D61E39">
      <w:pPr>
        <w:spacing w:after="0" w:line="240" w:lineRule="auto"/>
        <w:ind w:firstLine="709"/>
        <w:jc w:val="both"/>
      </w:pPr>
      <w:r w:rsidRPr="00795D49">
        <w:t xml:space="preserve">Saskaņā ar Plāna precizējumos norādīto, Administrators plāno iegūt naudas līdzekļus no Parādnieka neieķīlātas mantas pārdošanas 572 770 </w:t>
      </w:r>
      <w:proofErr w:type="spellStart"/>
      <w:r w:rsidRPr="00795D49">
        <w:rPr>
          <w:i/>
          <w:iCs/>
        </w:rPr>
        <w:t>euro</w:t>
      </w:r>
      <w:proofErr w:type="spellEnd"/>
      <w:r w:rsidRPr="00795D49">
        <w:t xml:space="preserve"> apmērā un no ieķīlātas mantas pārdošanas 1 333 100 EUR apmērā (to piespiedu pārdošanas vērtības apmērā). </w:t>
      </w:r>
    </w:p>
    <w:p w14:paraId="7E05CC90" w14:textId="77777777" w:rsidR="00DF0F72" w:rsidRPr="00795D49" w:rsidRDefault="00DF0F72" w:rsidP="00D61E39">
      <w:pPr>
        <w:spacing w:after="0" w:line="240" w:lineRule="auto"/>
        <w:ind w:firstLine="709"/>
        <w:jc w:val="both"/>
      </w:pPr>
      <w:r w:rsidRPr="00795D49">
        <w:t xml:space="preserve">Maksātnespējas likuma 111. panta otrajā daļā noteikts, ka parādnieka mantas pārdošana notiek par iespējami augstāko cenu, lai nodrošinātu kreditoru prasījumu segšanu. </w:t>
      </w:r>
    </w:p>
    <w:p w14:paraId="3F85BDC7" w14:textId="77777777" w:rsidR="00DF0F72" w:rsidRPr="00795D49" w:rsidRDefault="00DF0F72" w:rsidP="00D61E39">
      <w:pPr>
        <w:spacing w:after="0" w:line="240" w:lineRule="auto"/>
        <w:ind w:firstLine="709"/>
        <w:jc w:val="both"/>
      </w:pPr>
      <w:r w:rsidRPr="00795D49">
        <w:t xml:space="preserve">No provizoriska aprēķina izriet, ka: </w:t>
      </w:r>
    </w:p>
    <w:p w14:paraId="08CE52BD" w14:textId="77777777" w:rsidR="00DF0F72" w:rsidRPr="00795D49" w:rsidRDefault="00DF0F72" w:rsidP="00D61E39">
      <w:pPr>
        <w:spacing w:after="0" w:line="240" w:lineRule="auto"/>
        <w:ind w:firstLine="709"/>
        <w:jc w:val="both"/>
      </w:pPr>
      <w:r w:rsidRPr="00795D49">
        <w:t xml:space="preserve">1) 1 333 100 (ieķīlātas mantas piespiedu pārdošanas vērtība) - 1 200 339,83 (nodrošināto kreditoru prasījumu kopēja summa) = 132 760,17 </w:t>
      </w:r>
      <w:proofErr w:type="spellStart"/>
      <w:r w:rsidRPr="00795D49">
        <w:rPr>
          <w:i/>
          <w:iCs/>
        </w:rPr>
        <w:t>euro</w:t>
      </w:r>
      <w:proofErr w:type="spellEnd"/>
      <w:r w:rsidRPr="00795D49">
        <w:t xml:space="preserve"> (naudas atlikuma summa pēc nodrošināto kreditoru prasījumu apmierināšanas); </w:t>
      </w:r>
    </w:p>
    <w:p w14:paraId="6E48CF29" w14:textId="77777777" w:rsidR="00DF0F72" w:rsidRPr="00795D49" w:rsidRDefault="00DF0F72" w:rsidP="00D61E39">
      <w:pPr>
        <w:spacing w:after="0" w:line="240" w:lineRule="auto"/>
        <w:ind w:firstLine="709"/>
        <w:jc w:val="both"/>
      </w:pPr>
      <w:r w:rsidRPr="00795D49">
        <w:t xml:space="preserve">2) 132 760,17 - 65 685,21 (maksātnespējas procesa izdevumi) = 66 894,96 </w:t>
      </w:r>
      <w:proofErr w:type="spellStart"/>
      <w:r w:rsidRPr="00795D49">
        <w:rPr>
          <w:i/>
          <w:iCs/>
        </w:rPr>
        <w:t>euro</w:t>
      </w:r>
      <w:proofErr w:type="spellEnd"/>
      <w:r w:rsidRPr="00795D49">
        <w:rPr>
          <w:i/>
          <w:iCs/>
        </w:rPr>
        <w:t xml:space="preserve"> </w:t>
      </w:r>
      <w:r w:rsidRPr="00795D49">
        <w:t xml:space="preserve">(naudas atlikums pēc maksātnespējas procesa izdevumu segšanas); </w:t>
      </w:r>
    </w:p>
    <w:p w14:paraId="7A404211" w14:textId="77777777" w:rsidR="00DF0F72" w:rsidRPr="00795D49" w:rsidRDefault="00DF0F72" w:rsidP="00D61E39">
      <w:pPr>
        <w:spacing w:after="0" w:line="240" w:lineRule="auto"/>
        <w:ind w:firstLine="709"/>
        <w:jc w:val="both"/>
      </w:pPr>
      <w:r w:rsidRPr="00795D49">
        <w:t xml:space="preserve">3) 1 529 301,37 (nenodrošināto kreditoru prasījumu kopēja summa) - 572 770 (neieķīlātas mantas piespiedu pārdošanas vērtība) = 956 531,37 </w:t>
      </w:r>
      <w:proofErr w:type="spellStart"/>
      <w:r w:rsidRPr="00795D49">
        <w:rPr>
          <w:i/>
          <w:iCs/>
        </w:rPr>
        <w:t>euro</w:t>
      </w:r>
      <w:proofErr w:type="spellEnd"/>
      <w:r w:rsidRPr="00795D49">
        <w:t xml:space="preserve"> (nesegto nenodrošināto kreditoru prasījumu apmērs); </w:t>
      </w:r>
    </w:p>
    <w:p w14:paraId="0E336EDB" w14:textId="297B2B9D" w:rsidR="00DF0F72" w:rsidRPr="00795D49" w:rsidRDefault="00DF0F72" w:rsidP="00D61E39">
      <w:pPr>
        <w:spacing w:after="0" w:line="240" w:lineRule="auto"/>
        <w:ind w:firstLine="709"/>
        <w:jc w:val="both"/>
      </w:pPr>
      <w:r w:rsidRPr="00795D49">
        <w:t xml:space="preserve">4) 956 531,37 – 66 894,96 (naudas atlikums pēc nodrošināto kreditoru un maksātnespējas procesa izdevumu segšanas) = 889 636,41 </w:t>
      </w:r>
      <w:proofErr w:type="spellStart"/>
      <w:r w:rsidRPr="00795D49">
        <w:rPr>
          <w:i/>
          <w:iCs/>
        </w:rPr>
        <w:t>euro</w:t>
      </w:r>
      <w:proofErr w:type="spellEnd"/>
      <w:r w:rsidRPr="00795D49">
        <w:t xml:space="preserve"> (Parādnieka maksātnespējas procesā nesegto nenodrošināto kreditoru prasījumu apmērs, no kuriem naudas līdzekļi 759 934,18 </w:t>
      </w:r>
      <w:proofErr w:type="spellStart"/>
      <w:r w:rsidRPr="00795D49">
        <w:rPr>
          <w:i/>
          <w:iCs/>
        </w:rPr>
        <w:t>euro</w:t>
      </w:r>
      <w:proofErr w:type="spellEnd"/>
      <w:r w:rsidRPr="00795D49">
        <w:rPr>
          <w:i/>
          <w:iCs/>
        </w:rPr>
        <w:t xml:space="preserve"> </w:t>
      </w:r>
      <w:r w:rsidRPr="00795D49">
        <w:t>apmērā ir galvenais prasījums. Iesniedzējs vēr</w:t>
      </w:r>
      <w:r w:rsidR="000B54AE" w:rsidRPr="00795D49">
        <w:t>š</w:t>
      </w:r>
      <w:r w:rsidRPr="00795D49">
        <w:t xml:space="preserve"> uzmanību, ka maksātnespējas procesa izdevumu summa 2025. gada augustā bija diezgan liela.  </w:t>
      </w:r>
    </w:p>
    <w:p w14:paraId="66307197" w14:textId="77777777" w:rsidR="00DF0F72" w:rsidRPr="00795D49" w:rsidRDefault="00DF0F72" w:rsidP="00D61E39">
      <w:pPr>
        <w:spacing w:after="0" w:line="240" w:lineRule="auto"/>
        <w:ind w:firstLine="709"/>
        <w:jc w:val="both"/>
      </w:pPr>
      <w:r w:rsidRPr="00795D49">
        <w:t xml:space="preserve">No aprēķina var secināt, ka nenodrošināto kreditoru prasījumi Parādnieka maksātnespējas procesā no mantas pārdošanas, visdrīzāk, netiks apmierināti (vairāk nekā 50%). </w:t>
      </w:r>
    </w:p>
    <w:p w14:paraId="6B82AA3C" w14:textId="77777777" w:rsidR="00DF0F72" w:rsidRPr="00795D49" w:rsidRDefault="00DF0F72" w:rsidP="00D61E39">
      <w:pPr>
        <w:spacing w:after="0" w:line="240" w:lineRule="auto"/>
        <w:ind w:firstLine="709"/>
        <w:jc w:val="both"/>
      </w:pPr>
      <w:r w:rsidRPr="00795D49">
        <w:t xml:space="preserve">Līdz ar to Iesniedzējs, pamatojoties uz Maksātnespējas likuma 111. panta otro daļu, lūdza Administratoru izdarīt visu, lai atgūtu maksimālu naudas summu arī nenodrošināto kreditoru prasījumu segšanai. </w:t>
      </w:r>
    </w:p>
    <w:p w14:paraId="0EC9ADB8" w14:textId="742DEF92" w:rsidR="00DF0F72" w:rsidRPr="00795D49" w:rsidRDefault="00DF0F72" w:rsidP="00D61E39">
      <w:pPr>
        <w:spacing w:after="0" w:line="240" w:lineRule="auto"/>
        <w:ind w:firstLine="709"/>
        <w:jc w:val="both"/>
      </w:pPr>
      <w:r w:rsidRPr="00795D49">
        <w:t>Maksātnespējas kontroles dienesta skaidrojumos un atziņās no 2018. gada jūlija līdz 2018. gada novembrim ir</w:t>
      </w:r>
      <w:r w:rsidR="003054A3" w:rsidRPr="00795D49">
        <w:t xml:space="preserve"> </w:t>
      </w:r>
      <w:r w:rsidRPr="00795D49">
        <w:t>norādīts, ka administratoram, nodrošinot efektīvu un likumīgu maksātnespējas procesa norisi un mērķu sasniegšanu un izmantojot savas profesionālās zināšanas, jāizvērtē saņemtā novērtējuma atbilstība faktiskajam mantas stāvoklim dabā. Proti, ja, novērtējot lauksaimniecības produktu ražotāja mantu kā lietu kopību, piespiedu pārdošanas vērtība ir ievērojami zemāka nekā tirgus vērtība, tad administratoram, rūpējoties par kreditoru kopuma interesēm, būtu kritiski jāizvērtē saņemtais novērtējums, t.i., vai administrators, pamatojoties uz saņemto novērtējumu, var veikt tālākās Maksātnespējas likumā noteiktās darbības ar parādnieka mantu (</w:t>
      </w:r>
      <w:r w:rsidRPr="00795D49">
        <w:rPr>
          <w:i/>
          <w:iCs/>
        </w:rPr>
        <w:t>skatīt Maksātnespējas kontroles dienesta skaidrojumi un atziņas 2018.07.-2018.11., 109.-110.lpp</w:t>
      </w:r>
      <w:r w:rsidRPr="00795D49">
        <w:t>.).</w:t>
      </w:r>
    </w:p>
    <w:p w14:paraId="6A1A314D" w14:textId="725C6963" w:rsidR="00DF0F72" w:rsidRPr="00795D49" w:rsidRDefault="00DF0F72" w:rsidP="00D61E39">
      <w:pPr>
        <w:spacing w:after="0" w:line="240" w:lineRule="auto"/>
        <w:ind w:firstLine="709"/>
        <w:jc w:val="both"/>
      </w:pPr>
      <w:r w:rsidRPr="00795D49">
        <w:lastRenderedPageBreak/>
        <w:t xml:space="preserve">Iesniedzējam kā nenodrošinātajam kreditoram ir iebildumi pret dažām novērtējumā norādītās mantas vērtībām. Iesniedzējs izpētīja traktortehnikas brīvo tirgu un konstatēja, ka smagās un speciālās traktortehnikas tirgus mājaslapā </w:t>
      </w:r>
      <w:r w:rsidR="00EA5DF6" w:rsidRPr="00795D49">
        <w:rPr>
          <w:i/>
          <w:iCs/>
        </w:rPr>
        <w:t>/tīmekļa vietnes nosaukums/</w:t>
      </w:r>
      <w:r w:rsidRPr="00795D49">
        <w:rPr>
          <w:i/>
          <w:iCs/>
        </w:rPr>
        <w:t xml:space="preserve"> </w:t>
      </w:r>
      <w:r w:rsidRPr="00795D49">
        <w:t xml:space="preserve">(tīmekļa vietne, kurā lietotāji var iegādāties un pārdot lietotu smago aprīkojumu un tehniku), </w:t>
      </w:r>
      <w:r w:rsidR="00EA5DF6" w:rsidRPr="00795D49">
        <w:t>/</w:t>
      </w:r>
      <w:r w:rsidRPr="00795D49">
        <w:t xml:space="preserve">traktora </w:t>
      </w:r>
      <w:r w:rsidR="00EA5DF6" w:rsidRPr="00795D49">
        <w:rPr>
          <w:i/>
          <w:iCs/>
        </w:rPr>
        <w:t>nosaukums/</w:t>
      </w:r>
      <w:r w:rsidRPr="00795D49">
        <w:t xml:space="preserve"> (1997) pārdošanas vērtība tirgū ir 33 000 </w:t>
      </w:r>
      <w:proofErr w:type="spellStart"/>
      <w:r w:rsidRPr="00795D49">
        <w:rPr>
          <w:i/>
          <w:iCs/>
        </w:rPr>
        <w:t>euro</w:t>
      </w:r>
      <w:proofErr w:type="spellEnd"/>
      <w:r w:rsidRPr="00795D49">
        <w:t xml:space="preserve">, bet Plāna precizējumos piespiedu pārdošanas vērtības ir norādītas 8 400 </w:t>
      </w:r>
      <w:proofErr w:type="spellStart"/>
      <w:r w:rsidRPr="00795D49">
        <w:rPr>
          <w:i/>
          <w:iCs/>
        </w:rPr>
        <w:t>euro</w:t>
      </w:r>
      <w:proofErr w:type="spellEnd"/>
      <w:r w:rsidRPr="00795D49">
        <w:t xml:space="preserve"> un 8 300 </w:t>
      </w:r>
      <w:proofErr w:type="spellStart"/>
      <w:r w:rsidRPr="00795D49">
        <w:rPr>
          <w:i/>
          <w:iCs/>
        </w:rPr>
        <w:t>euro</w:t>
      </w:r>
      <w:proofErr w:type="spellEnd"/>
      <w:r w:rsidRPr="00795D49">
        <w:t xml:space="preserve">. Savukārt </w:t>
      </w:r>
      <w:r w:rsidR="004147AD" w:rsidRPr="00795D49">
        <w:t>/</w:t>
      </w:r>
      <w:r w:rsidRPr="00795D49">
        <w:t xml:space="preserve">traktora </w:t>
      </w:r>
      <w:r w:rsidR="004147AD" w:rsidRPr="00795D49">
        <w:rPr>
          <w:i/>
          <w:iCs/>
        </w:rPr>
        <w:t>nosaukums/</w:t>
      </w:r>
      <w:r w:rsidRPr="00795D49">
        <w:rPr>
          <w:i/>
          <w:iCs/>
        </w:rPr>
        <w:t xml:space="preserve">, </w:t>
      </w:r>
      <w:r w:rsidRPr="00795D49">
        <w:t xml:space="preserve">saskaņā ar </w:t>
      </w:r>
      <w:r w:rsidRPr="00795D49">
        <w:rPr>
          <w:i/>
          <w:iCs/>
        </w:rPr>
        <w:t>www.ss.lv</w:t>
      </w:r>
      <w:r w:rsidRPr="00795D49">
        <w:t xml:space="preserve"> norādīto informāciju, vērtība ir sākot no 72 479 </w:t>
      </w:r>
      <w:proofErr w:type="spellStart"/>
      <w:r w:rsidRPr="00795D49">
        <w:rPr>
          <w:i/>
          <w:iCs/>
        </w:rPr>
        <w:t>euro</w:t>
      </w:r>
      <w:proofErr w:type="spellEnd"/>
      <w:r w:rsidRPr="00795D49">
        <w:t xml:space="preserve"> līdz 128 865 </w:t>
      </w:r>
      <w:proofErr w:type="spellStart"/>
      <w:r w:rsidRPr="00795D49">
        <w:rPr>
          <w:i/>
          <w:iCs/>
        </w:rPr>
        <w:t>euro</w:t>
      </w:r>
      <w:proofErr w:type="spellEnd"/>
      <w:r w:rsidRPr="00795D49">
        <w:t xml:space="preserve">, bet Plāna precizējumos minētās mantas novērtējums norādīts 43 700 </w:t>
      </w:r>
      <w:proofErr w:type="spellStart"/>
      <w:r w:rsidRPr="00795D49">
        <w:rPr>
          <w:i/>
          <w:iCs/>
        </w:rPr>
        <w:t>euro</w:t>
      </w:r>
      <w:proofErr w:type="spellEnd"/>
      <w:r w:rsidRPr="00795D49">
        <w:rPr>
          <w:i/>
          <w:iCs/>
        </w:rPr>
        <w:t xml:space="preserve"> </w:t>
      </w:r>
      <w:r w:rsidRPr="00795D49">
        <w:t>(piespiedu pārdošanas vērtība), kas ir gandrīz divas reizes mazāk. Tāpat minētajai tehnikai Plāna precizējumos nebija norādīts izlaiduma gads. Ņemot vērā minēto, Iesniedzējs lūdza Administratoru kritiski attiekties pret saņemto novērtējumu.</w:t>
      </w:r>
    </w:p>
    <w:p w14:paraId="09E23F6D" w14:textId="77777777" w:rsidR="00DF0F72" w:rsidRPr="00795D49" w:rsidRDefault="00DF0F72" w:rsidP="00D61E39">
      <w:pPr>
        <w:spacing w:after="0" w:line="240" w:lineRule="auto"/>
        <w:ind w:firstLine="709"/>
        <w:jc w:val="both"/>
      </w:pPr>
      <w:r w:rsidRPr="00795D49">
        <w:t xml:space="preserve">[2.2.2] Saskaņā ar likuma </w:t>
      </w:r>
      <w:r w:rsidRPr="00795D49">
        <w:rPr>
          <w:rFonts w:eastAsia="Times New Roman"/>
        </w:rPr>
        <w:t>"</w:t>
      </w:r>
      <w:r w:rsidRPr="00795D49">
        <w:t>Par individuālo (ģimenes) uzņēmumu un zemnieka vai zvejnieka saimniecību</w:t>
      </w:r>
      <w:r w:rsidRPr="00795D49">
        <w:rPr>
          <w:rFonts w:eastAsia="Times New Roman"/>
        </w:rPr>
        <w:t xml:space="preserve">" </w:t>
      </w:r>
      <w:r w:rsidRPr="00795D49">
        <w:t xml:space="preserve">3. pantu, zemnieka saimniecības īpašnieks atbild par sava uzņēmuma saistībām ar visu savu mantu, izņemot to mantu, uz kuru saskaņā ar likumu nevar vērst piedziņu. </w:t>
      </w:r>
    </w:p>
    <w:p w14:paraId="47A7F404" w14:textId="1918F3A7" w:rsidR="00DF0F72" w:rsidRPr="00795D49" w:rsidRDefault="00DF0F72" w:rsidP="00D61E39">
      <w:pPr>
        <w:spacing w:after="0" w:line="240" w:lineRule="auto"/>
        <w:ind w:firstLine="709"/>
        <w:jc w:val="both"/>
      </w:pPr>
      <w:r w:rsidRPr="00795D49">
        <w:t xml:space="preserve">Iesniedzējs lūdza sniegt atbildi uz jautājumu, vai Plāna precizējumos ir iekļauta tā manta, kura ir reģistrēta publiskajos reģistros uz Parādnieka īpašnieka – </w:t>
      </w:r>
      <w:r w:rsidR="004147AD" w:rsidRPr="00795D49">
        <w:t>/pers. B/</w:t>
      </w:r>
      <w:r w:rsidRPr="00795D49">
        <w:t xml:space="preserve"> kā fiziskās personas vārda. Kā arī lūdza pārbaudīt vai Parādnieka īpašnieks </w:t>
      </w:r>
      <w:r w:rsidR="004147AD" w:rsidRPr="00795D49">
        <w:t>/pers. B/</w:t>
      </w:r>
      <w:r w:rsidRPr="00795D49">
        <w:t xml:space="preserve"> atrodas reģistrētā laulībā. </w:t>
      </w:r>
    </w:p>
    <w:p w14:paraId="114918DE" w14:textId="77777777" w:rsidR="00DF0F72" w:rsidRPr="00795D49" w:rsidRDefault="00DF0F72" w:rsidP="00D61E39">
      <w:pPr>
        <w:spacing w:after="0" w:line="240" w:lineRule="auto"/>
        <w:ind w:firstLine="709"/>
        <w:jc w:val="both"/>
      </w:pPr>
      <w:r w:rsidRPr="00795D49">
        <w:t>Atsaucoties uz Civillikuma 89. pantu Iesniedzējs norādīja, ka gadījumā, ja tiks konstatēts, ka Parādnieka īpašnieks atrodas laulībā, un, gadījumā, ja laulātajiem nav noslēgts līgums par visas mantas šķirtību, Iesniedzējs lūdza Administratoru pārbaudīt laulības laikā iegūto un uz laulātās vārda reģistrēto (un viņas īpašumā esošo) kustamo un nekustamo mantu, uz kuru varētu vērst piedziņu. Tāpat Iesniedzējs lūdza Administratoru laulības laikā iegūtos īpašumus (kustamo un nekustamo mantu), ja tādi ir, iekļaut Parādnieka mantas pārdošanas plānā. Tādējādi, kreditoriem būtu iespēja gūt lielāku prasījumu apmierinājumu.</w:t>
      </w:r>
    </w:p>
    <w:p w14:paraId="3C4BC734" w14:textId="77777777" w:rsidR="00DF0F72" w:rsidRPr="00795D49" w:rsidRDefault="00DF0F72" w:rsidP="00D61E39">
      <w:pPr>
        <w:spacing w:after="0" w:line="240" w:lineRule="auto"/>
        <w:ind w:firstLine="709"/>
        <w:jc w:val="both"/>
      </w:pPr>
      <w:r w:rsidRPr="00795D49">
        <w:t xml:space="preserve">[2.2.3] Maksātnespējas likuma 113. panta pirmajā daļā ir norādītas ziņas, kuras iekļaujamas Parādnieka mantas pārdošanas plānā. Iesniedzējs konstatēja, ka Plāna precizējumos nav norādīta informācija par to, kur tiks publicēts un kādā veidā Maksātnespējas likuma 125. panta otrajā daļā paredzētajām personām tiks paziņots par Parādnieka mantas kā lietu kopības pārdošanu. Tāpat Iesniedzējs konstatēja, ka Plāna precizējumos nav ietverta informācija par to, kā notiks Parādniekam piederošās mantas pārdošana, ja to neizdosies pārdot kā lietu kopību Maksātnespējas likuma 125. panta otrajā daļā paredzētajām personām. </w:t>
      </w:r>
    </w:p>
    <w:p w14:paraId="4225E577" w14:textId="5D0CF293" w:rsidR="00DF0F72" w:rsidRPr="00795D49" w:rsidRDefault="00DF0F72" w:rsidP="00D61E39">
      <w:pPr>
        <w:spacing w:after="0" w:line="240" w:lineRule="auto"/>
        <w:ind w:firstLine="709"/>
        <w:jc w:val="both"/>
      </w:pPr>
      <w:r w:rsidRPr="00795D49">
        <w:t xml:space="preserve">[2.3] Iesniedzējs nav saņēmis atbildi uz 2025. gada 29. maija iesniegumu </w:t>
      </w:r>
      <w:r w:rsidR="004147AD" w:rsidRPr="00795D49">
        <w:t>/numurs</w:t>
      </w:r>
      <w:r w:rsidRPr="00795D49">
        <w:t xml:space="preserve"> (turpmāk – Iesniegums par izdevumiem) par informācijas sniegšanu, kurā lūdza Administratoru informēt Iesniedzēju par izdevumu iekļaušanu Parādnieka maksātnespējas procesa izdevumos, kas saistīti ar noslēgto nomas līgumu un tā kopējo summu. </w:t>
      </w:r>
    </w:p>
    <w:p w14:paraId="42E0DC53" w14:textId="2EBD8B83" w:rsidR="00DF0F72" w:rsidRPr="00795D49" w:rsidRDefault="00DF0F72" w:rsidP="00D61E39">
      <w:pPr>
        <w:spacing w:after="0" w:line="240" w:lineRule="auto"/>
        <w:ind w:firstLine="709"/>
        <w:jc w:val="both"/>
      </w:pPr>
      <w:r w:rsidRPr="00795D49">
        <w:t xml:space="preserve">[2.4] 2025. gada 20. jūnijā Iesniedzējs nosūtīja Administratoram paziņojumu </w:t>
      </w:r>
      <w:r w:rsidR="00D60764" w:rsidRPr="00795D49">
        <w:t>/numurs/</w:t>
      </w:r>
      <w:r w:rsidRPr="00795D49">
        <w:t xml:space="preserve"> (turpmāk – Paziņojums par zāles pļaušana) saistībā ar to, ka starp Parādnieku, kā nomnieku, un Iesniedzēju, kā iznomātāju, 2019. gadā 22. decembrī tika noslēgts zemes nomas līgums (turpmāk – Līgums). Saskaņā ar Līgumu Parādnieks ir pieņēmis savā lietošanā deviņus zemes gabalus 684,56 ha kopplatībā, no kuriem 499,58 ha ir Lauku atbalsta dienestā reģistrēta lauksaimniecības zeme. Viens no Parādnieka pieņemtajiem zemes gabaliem atrodas </w:t>
      </w:r>
      <w:r w:rsidR="00D60764" w:rsidRPr="00795D49">
        <w:rPr>
          <w:rFonts w:eastAsia="Times New Roman"/>
        </w:rPr>
        <w:t>/adrese/</w:t>
      </w:r>
      <w:r w:rsidRPr="00795D49">
        <w:t xml:space="preserve">, </w:t>
      </w:r>
      <w:r w:rsidR="00D60764" w:rsidRPr="00795D49">
        <w:t>/</w:t>
      </w:r>
      <w:r w:rsidRPr="00795D49">
        <w:t xml:space="preserve">kadastra </w:t>
      </w:r>
      <w:r w:rsidR="00D60764" w:rsidRPr="00795D49">
        <w:t>numurs/</w:t>
      </w:r>
      <w:r w:rsidRPr="00795D49">
        <w:t xml:space="preserve"> (turpmāk – Nekustamais īpašums). </w:t>
      </w:r>
    </w:p>
    <w:p w14:paraId="47712AAD" w14:textId="050B069F" w:rsidR="00DF0F72" w:rsidRPr="00795D49" w:rsidRDefault="00DF0F72" w:rsidP="00D61E39">
      <w:pPr>
        <w:spacing w:after="0" w:line="240" w:lineRule="auto"/>
        <w:ind w:firstLine="709"/>
        <w:jc w:val="both"/>
      </w:pPr>
      <w:r w:rsidRPr="00795D49">
        <w:tab/>
        <w:t xml:space="preserve">2025. gada jūnijā ar Iesniedzēju sazinājās </w:t>
      </w:r>
      <w:r w:rsidR="00D60764" w:rsidRPr="00795D49">
        <w:t>/Pilsētas nosaukums</w:t>
      </w:r>
      <w:r w:rsidRPr="00795D49">
        <w:t xml:space="preserve"> novada pašvaldība. Iesniedzējs tika informēts par to, ka Nekustamajā īpašumā netiek pļauta zāle (tā ir gara), tādējādi tiek pārkāpti </w:t>
      </w:r>
      <w:r w:rsidR="00D60764" w:rsidRPr="00795D49">
        <w:t>/pilsētas nosaukums</w:t>
      </w:r>
      <w:r w:rsidRPr="00795D49">
        <w:t xml:space="preserve"> novada pašvaldības saistošie noteikumi. </w:t>
      </w:r>
      <w:r w:rsidR="00D60764" w:rsidRPr="00795D49">
        <w:t>/Pilsētas nosaukums</w:t>
      </w:r>
      <w:r w:rsidRPr="00795D49">
        <w:t xml:space="preserve"> novada pašvaldība lūdza nekavējoties novērst pārkāpumu vai pretēja gadījumā tiks uzsākts administratīvā pārkāpuma process un tiks pieņemts lēmums par soda piemērošanu zemes īpašniekam. </w:t>
      </w:r>
    </w:p>
    <w:p w14:paraId="5B7F1679" w14:textId="622BD459" w:rsidR="00DF0F72" w:rsidRPr="00795D49" w:rsidRDefault="00DF0F72" w:rsidP="00D61E39">
      <w:pPr>
        <w:spacing w:after="0" w:line="240" w:lineRule="auto"/>
        <w:ind w:firstLine="709"/>
        <w:jc w:val="both"/>
      </w:pPr>
      <w:r w:rsidRPr="00795D49">
        <w:tab/>
        <w:t xml:space="preserve">Atbilstoši </w:t>
      </w:r>
      <w:r w:rsidR="00D60764" w:rsidRPr="00795D49">
        <w:t>/pilsētas nosaukums</w:t>
      </w:r>
      <w:r w:rsidRPr="00795D49">
        <w:t xml:space="preserve"> novada pašvaldības domes 2024. gada 21. marta saistošo noteikumu Nr. 24 </w:t>
      </w:r>
      <w:r w:rsidRPr="00795D49">
        <w:rPr>
          <w:rFonts w:eastAsia="Times New Roman"/>
        </w:rPr>
        <w:t>"</w:t>
      </w:r>
      <w:r w:rsidRPr="00795D49">
        <w:t xml:space="preserve">Par teritoriju un būvju uzturēšanu </w:t>
      </w:r>
      <w:r w:rsidR="00691161" w:rsidRPr="00795D49">
        <w:t>/pilsētas nosaukums</w:t>
      </w:r>
      <w:r w:rsidRPr="00795D49">
        <w:t xml:space="preserve"> novadā</w:t>
      </w:r>
      <w:r w:rsidRPr="00795D49">
        <w:rPr>
          <w:rFonts w:eastAsia="Times New Roman"/>
        </w:rPr>
        <w:t>"</w:t>
      </w:r>
      <w:r w:rsidRPr="00795D49">
        <w:t xml:space="preserve"> 3. punktam, veicot nekustamā īpašuma teritorijas uzturēšanu un kopšanu, nodrošina</w:t>
      </w:r>
      <w:r w:rsidRPr="00795D49">
        <w:rPr>
          <w:i/>
          <w:iCs/>
        </w:rPr>
        <w:t xml:space="preserve"> </w:t>
      </w:r>
      <w:r w:rsidRPr="00795D49">
        <w:t xml:space="preserve">zāliena pļaušanu, </w:t>
      </w:r>
      <w:r w:rsidRPr="00795D49">
        <w:lastRenderedPageBreak/>
        <w:t>ievērojot, ka nekustamā īpašuma teritorijā, kas redzama publiski, zāli pļauj regulāri 1 (vienu) reizi mēnesī.</w:t>
      </w:r>
    </w:p>
    <w:p w14:paraId="358E01D0" w14:textId="1E0D11DA" w:rsidR="00DF0F72" w:rsidRPr="00795D49" w:rsidRDefault="00DF0F72" w:rsidP="00D61E39">
      <w:pPr>
        <w:spacing w:after="0" w:line="240" w:lineRule="auto"/>
        <w:ind w:firstLine="709"/>
        <w:jc w:val="both"/>
        <w:rPr>
          <w:i/>
          <w:iCs/>
        </w:rPr>
      </w:pPr>
      <w:r w:rsidRPr="00795D49">
        <w:tab/>
        <w:t xml:space="preserve">Līguma 4.1.9. punktā noteikts, ka </w:t>
      </w:r>
      <w:r w:rsidRPr="00795D49">
        <w:rPr>
          <w:i/>
          <w:iCs/>
        </w:rPr>
        <w:t>Nomnieks nes pilnu atbildību pret Pašvaldību, valsts iestādēm un dienestiem un uzņēmumiem, par visiem tām nomā piešķirtajiem zemes gabaliem, ēkām, utt. un tml.</w:t>
      </w:r>
      <w:r w:rsidRPr="00795D49">
        <w:t xml:space="preserve"> Savukārt Līguma 4.1.10. punktā noteikts, ka </w:t>
      </w:r>
      <w:r w:rsidRPr="00795D49">
        <w:rPr>
          <w:i/>
          <w:iCs/>
        </w:rPr>
        <w:t xml:space="preserve">Nomnieks nes pilnu atbildību par NĪN palielināšanu, par soda sankcijām, kas piešķirtas par nekvalitatīvi vai nepareizi apstrādātām plātībām LAD ieskatā. </w:t>
      </w:r>
      <w:proofErr w:type="spellStart"/>
      <w:r w:rsidRPr="00795D49">
        <w:rPr>
          <w:i/>
          <w:iCs/>
        </w:rPr>
        <w:t>Šās</w:t>
      </w:r>
      <w:proofErr w:type="spellEnd"/>
      <w:r w:rsidRPr="00795D49">
        <w:rPr>
          <w:i/>
          <w:iCs/>
        </w:rPr>
        <w:t xml:space="preserve"> soda naudas Nomnieks apmaksā pēc Iznomātāja piestādītajiem rēķiniem.</w:t>
      </w:r>
    </w:p>
    <w:p w14:paraId="23E86AF2" w14:textId="77777777" w:rsidR="00DF0F72" w:rsidRPr="00795D49" w:rsidRDefault="00DF0F72" w:rsidP="00D61E39">
      <w:pPr>
        <w:spacing w:after="0" w:line="240" w:lineRule="auto"/>
        <w:ind w:firstLine="709"/>
        <w:jc w:val="both"/>
      </w:pPr>
      <w:r w:rsidRPr="00795D49">
        <w:t>Atsaucoties uz Maksātnespējas likuma 29. pantu, 64. panta pirmo daļu, 101. panta trešo daļu, 170. panta otrās daļas 6. punktu, kā arī Maksātnespējas kontroles dienesta skaidrojumā norādīto par to, ka maksātnespējas procesa pasludināšana pati par sevi neizbeidz parādnieka noslēgto līgumu darbību, tad tie ir spēkā tik ilgi, kamēr netiek izbeigti. Šādu līgumu izpilde tiek finansēta kā maksātnespējas procesa izdevumi (</w:t>
      </w:r>
      <w:r w:rsidRPr="00795D49">
        <w:rPr>
          <w:i/>
          <w:iCs/>
        </w:rPr>
        <w:t>skatīt Maksātnespējas kontroles dienesta skaidrojumi un atziņas 2021.07. – 2021.11., 26 lpp</w:t>
      </w:r>
      <w:r w:rsidRPr="00795D49">
        <w:t>.), Iesniedzējs norāda, ka pēc Parādnieka maksātnespējas procesa pasludināšanas Administrators ir atbildīgs par Līguma izpildi un pašvaldības saistošo noteikumu ievērošanu. Tas nozīme, ka Administratoram ir pienākums maksātnespējas procesa laikā sekot nomātiem zemes gabaliem, apsaimniekojot tos Līguma un normatīvajos aktos paredzētajā kārtībā, tai skaitā, pavasara – vasaras sezonā pļaujot zāli, bet ne tikai.</w:t>
      </w:r>
    </w:p>
    <w:p w14:paraId="265B8C59" w14:textId="12789F64" w:rsidR="00DF0F72" w:rsidRPr="00795D49" w:rsidRDefault="00DF0F72" w:rsidP="00D61E39">
      <w:pPr>
        <w:spacing w:after="0" w:line="240" w:lineRule="auto"/>
        <w:ind w:firstLine="709"/>
        <w:jc w:val="both"/>
      </w:pPr>
      <w:r w:rsidRPr="00795D49">
        <w:t xml:space="preserve">Līdz ar to Iesniedzējs Paziņojumā par zāles pļaušanu lūdza Administratoru nekavējoties novērst </w:t>
      </w:r>
      <w:r w:rsidR="00691161" w:rsidRPr="00795D49">
        <w:t>/pilsētas nosaukums/</w:t>
      </w:r>
      <w:r w:rsidRPr="00795D49">
        <w:t xml:space="preserve"> novada pašvaldības konstatētos pārkāpumus, nopļaut zāli zemes gabalā un nekavējoties pēc izpildes informēt Iesniedzēju. Pretējā gadījumā, it īpaši, ja pret Iesniedzēju tiks pieņemti nelabvēlīgi lēmumi, Administratoram būs pienākums kompensēt visus Iesniedzējam piemērotos sodus.</w:t>
      </w:r>
    </w:p>
    <w:p w14:paraId="21240248" w14:textId="77777777" w:rsidR="00DF0F72" w:rsidRPr="00795D49" w:rsidRDefault="00DF0F72" w:rsidP="00D61E39">
      <w:pPr>
        <w:spacing w:after="0" w:line="240" w:lineRule="auto"/>
        <w:ind w:firstLine="709"/>
        <w:jc w:val="both"/>
      </w:pPr>
      <w:r w:rsidRPr="00795D49">
        <w:t>Iesniedzējs norāda, ka Administrators nav sniedzis atbildes uz Paziņojumu par zāles pļaušanu un Iesniegumu par izdevumiem. Iesniedzējs vērš uzmanību, ka Iesniedzējs bija spiests pats novērst Rēzeknes novada pašvaldības konstatēto saistošo noteikumu pārkāpumu, līdz ar to Iesniedzējs nosūtīja Administratoram informāciju – papildu izdevumu iekļaušanai maksātnespējas procesā.</w:t>
      </w:r>
    </w:p>
    <w:p w14:paraId="7D7856B9" w14:textId="77777777" w:rsidR="00DF0F72" w:rsidRPr="00795D49" w:rsidRDefault="00DF0F72" w:rsidP="00D61E39">
      <w:pPr>
        <w:spacing w:after="0" w:line="240" w:lineRule="auto"/>
        <w:ind w:firstLine="709"/>
        <w:jc w:val="both"/>
      </w:pPr>
      <w:r w:rsidRPr="00795D49">
        <w:t xml:space="preserve">[2.5] 2025. gada augustā Iesniedzējs no Administratora saņēma Parādnieka sējumu kvalitātes novērtējumu, kurā bija ietverts atzinums. Atzinumā norādīts, ka apsekojot sējumus, netika gūta pārliecība, ka sējumi no pavasara līdz jūlijam tika pienācīgi kopti un mēsloti, kā arī netika novērotas tehnoloģiskās sliedes sējumu kopšanai. Tāpat atzinumā norādīts, ka daži no sējumiem aizauguši ar nezālēm, izslīkuši, nav mēsloti vai baroti. </w:t>
      </w:r>
    </w:p>
    <w:p w14:paraId="0CA3FDDB" w14:textId="77777777" w:rsidR="00DF0F72" w:rsidRPr="00795D49" w:rsidRDefault="00DF0F72" w:rsidP="00D61E39">
      <w:pPr>
        <w:spacing w:after="0" w:line="240" w:lineRule="auto"/>
        <w:ind w:firstLine="709"/>
        <w:jc w:val="both"/>
      </w:pPr>
      <w:r w:rsidRPr="00795D49">
        <w:t xml:space="preserve">Ņemot vērā to, ka viens no Iesniedzēja pamatdarbības veidiem ir graudaugu (izņemot rīsu), pākšaugu un eļļas augu sēklu audzēšana, Iesniedzēja ieskatā, nepietiekama un nekorekta lauku un sējumu kopšana, un mēslošana, būtiski ietekmēja ražas kvalitāti. Minētā rezultātā iegūtā raža ir daudz mazāka, kā arī sliktāka ir tās kvalitāte, kas, savukārt, būtiski ietekmēs peļņu, kas tiks gūta no Parādnieka ražas pārdošanas maksātnespējas procesa ietvaros. Savukārt no iegūtajiem līdzekļiem tiks segti gan maksātnespējas procesa izdevumi, kuri ir diezgan lieli, gan kreditoru prasījumi. </w:t>
      </w:r>
    </w:p>
    <w:p w14:paraId="0A4E7DC6" w14:textId="67D1335E" w:rsidR="00DF0F72" w:rsidRPr="00795D49" w:rsidRDefault="00DF0F72" w:rsidP="00D61E39">
      <w:pPr>
        <w:spacing w:after="0" w:line="240" w:lineRule="auto"/>
        <w:ind w:firstLine="709"/>
        <w:jc w:val="both"/>
      </w:pPr>
      <w:r w:rsidRPr="00795D49">
        <w:t xml:space="preserve">Iesniedzēja ieskatā Administratoram, ņemot vērā lauksaimniecības specifiku, bija jāsasauc kreditoru sapulce (Iesniedzējs aicināja Administratora veikt minētās darbības 2025. gada 29. maija iesniegumā </w:t>
      </w:r>
      <w:r w:rsidR="00691161" w:rsidRPr="00795D49">
        <w:t>/numurs/</w:t>
      </w:r>
      <w:r w:rsidRPr="00795D49">
        <w:t xml:space="preserve"> un jāapspriež jautājums par ražas saglabāšanu (kā arī kopšanu), it īpaši, lai tie kreditori, kuri nodarbojās ar labību audzināšanu, varētu sniegt pamatotus ieteikumus.</w:t>
      </w:r>
    </w:p>
    <w:p w14:paraId="003BC5CA" w14:textId="77777777" w:rsidR="00DF0F72" w:rsidRPr="00795D49" w:rsidRDefault="00DF0F72" w:rsidP="00D61E39">
      <w:pPr>
        <w:spacing w:after="0" w:line="240" w:lineRule="auto"/>
        <w:ind w:firstLine="709"/>
        <w:jc w:val="both"/>
      </w:pPr>
      <w:r w:rsidRPr="00795D49">
        <w:t>[2.6] Iesniedzējs atsaucas uz Maksātnespējas likuma 4., 6., 29. panta pirmajā daļā un 65. panta noteikto. Kā arī norāda, ka administratoram jānodrošina efektīva un likumīga juridiskās personas maksātnespējas procesa norise un mērķu sasniegšana.</w:t>
      </w:r>
    </w:p>
    <w:p w14:paraId="101F73FC" w14:textId="77777777" w:rsidR="00DF0F72" w:rsidRPr="00795D49" w:rsidRDefault="00DF0F72" w:rsidP="00D61E39">
      <w:pPr>
        <w:spacing w:after="0" w:line="240" w:lineRule="auto"/>
        <w:ind w:firstLine="709"/>
        <w:jc w:val="both"/>
      </w:pPr>
      <w:r w:rsidRPr="00795D49">
        <w:t>Iesniedzējs norāda, ka Parādnieka maksātnespējas procesā Administrators:</w:t>
      </w:r>
    </w:p>
    <w:p w14:paraId="21B1345C" w14:textId="77777777" w:rsidR="00DF0F72" w:rsidRPr="00795D49" w:rsidRDefault="00DF0F72" w:rsidP="00D61E39">
      <w:pPr>
        <w:spacing w:after="0" w:line="240" w:lineRule="auto"/>
        <w:ind w:firstLine="709"/>
        <w:jc w:val="both"/>
      </w:pPr>
      <w:r w:rsidRPr="00795D49">
        <w:t>1) nav veicis grozījumus Plāna precizējumos;</w:t>
      </w:r>
    </w:p>
    <w:p w14:paraId="26327CE7" w14:textId="77777777" w:rsidR="00DF0F72" w:rsidRPr="00795D49" w:rsidRDefault="00DF0F72" w:rsidP="00D61E39">
      <w:pPr>
        <w:spacing w:after="0" w:line="240" w:lineRule="auto"/>
        <w:ind w:firstLine="709"/>
        <w:jc w:val="both"/>
      </w:pPr>
      <w:r w:rsidRPr="00795D49">
        <w:t xml:space="preserve">2) nav ņēmis vērā Iesniedzēja iebildumus par mantas pārdošanas vērtību, tādējādi </w:t>
      </w:r>
      <w:r w:rsidRPr="00795D49">
        <w:lastRenderedPageBreak/>
        <w:t>ignorējot Maksātnespējas likumā nostiprinātos principus;</w:t>
      </w:r>
    </w:p>
    <w:p w14:paraId="79EE80E8" w14:textId="77777777" w:rsidR="00DF0F72" w:rsidRPr="00795D49" w:rsidRDefault="00DF0F72" w:rsidP="00D61E39">
      <w:pPr>
        <w:spacing w:after="0" w:line="240" w:lineRule="auto"/>
        <w:ind w:firstLine="709"/>
        <w:jc w:val="both"/>
      </w:pPr>
      <w:r w:rsidRPr="00795D49">
        <w:t>3) nav sasaucis kreditoru sapulci svarīgu lēmumu pieņemšanai (sējumu saglabāšana vai pārdošana, mantas pārdošanas termiņa pagarināšana u.c.), ņemot vērā to, ka Administrators šajā jomā nav speciālists un viņam nav atbilstošas izglītības;</w:t>
      </w:r>
    </w:p>
    <w:p w14:paraId="4DD44010" w14:textId="77777777" w:rsidR="00DF0F72" w:rsidRPr="00795D49" w:rsidRDefault="00DF0F72" w:rsidP="00D61E39">
      <w:pPr>
        <w:spacing w:after="0" w:line="240" w:lineRule="auto"/>
        <w:ind w:firstLine="709"/>
        <w:jc w:val="both"/>
      </w:pPr>
      <w:r w:rsidRPr="00795D49">
        <w:tab/>
        <w:t>4) pieļāvis Parādnieka maksātnespējas procesā ļoti lielus izdevumus;</w:t>
      </w:r>
    </w:p>
    <w:p w14:paraId="62AA8259" w14:textId="77777777" w:rsidR="00DF0F72" w:rsidRPr="00795D49" w:rsidRDefault="00DF0F72" w:rsidP="00D61E39">
      <w:pPr>
        <w:spacing w:after="0" w:line="240" w:lineRule="auto"/>
        <w:ind w:firstLine="709"/>
        <w:jc w:val="both"/>
      </w:pPr>
      <w:r w:rsidRPr="00795D49">
        <w:tab/>
        <w:t>5) nav sniedzis atbildes uz Iesniedzēja pieprasījumiem un nav informējis Iesniedzēju par aktuālajiem izdevumiem;</w:t>
      </w:r>
    </w:p>
    <w:p w14:paraId="425776AF" w14:textId="77777777" w:rsidR="00DF0F72" w:rsidRPr="00795D49" w:rsidRDefault="00DF0F72" w:rsidP="00D61E39">
      <w:pPr>
        <w:spacing w:after="0" w:line="240" w:lineRule="auto"/>
        <w:ind w:firstLine="709"/>
        <w:jc w:val="both"/>
      </w:pPr>
      <w:r w:rsidRPr="00795D49">
        <w:tab/>
        <w:t>6) nav pienācīgi pildījis no Līguma izrietošos pienākumus;</w:t>
      </w:r>
    </w:p>
    <w:p w14:paraId="3070F60F" w14:textId="77777777" w:rsidR="00DF0F72" w:rsidRPr="00795D49" w:rsidRDefault="00DF0F72" w:rsidP="00D61E39">
      <w:pPr>
        <w:spacing w:after="0" w:line="240" w:lineRule="auto"/>
        <w:ind w:firstLine="709"/>
        <w:jc w:val="both"/>
      </w:pPr>
      <w:r w:rsidRPr="00795D49">
        <w:tab/>
        <w:t xml:space="preserve">7) nav pienācīgi rūpējies par sējumiem, kā rezultāta ražas kvalitāte un apjoms ir ievērojami samazinājies (vēl var rasties problēma tās glabāšanā un realizācijā). </w:t>
      </w:r>
    </w:p>
    <w:p w14:paraId="789C7929" w14:textId="77777777" w:rsidR="00DF0F72" w:rsidRPr="00795D49" w:rsidRDefault="00DF0F72" w:rsidP="00D61E39">
      <w:pPr>
        <w:spacing w:after="0" w:line="240" w:lineRule="auto"/>
        <w:ind w:firstLine="709"/>
        <w:jc w:val="both"/>
      </w:pPr>
      <w:r w:rsidRPr="00795D49">
        <w:tab/>
        <w:t>Iesniedzējs lūdz Maksātnespējas kontroles dienestu izvērtēt Administratora rīcību Parādnieka maksātnespējas procesā, kā arī izvērtēt iespēju atcelt (atbrīvot) Administratoru no pienākumu pildīšanas Parādnieka maksātnespējas procesā saistībā ar zaudējumu nodarīšanu kreditoriem.</w:t>
      </w:r>
    </w:p>
    <w:p w14:paraId="25E10053" w14:textId="77777777" w:rsidR="00DF0F72" w:rsidRPr="00795D49" w:rsidRDefault="00DF0F72" w:rsidP="00D61E39">
      <w:pPr>
        <w:spacing w:after="0" w:line="240" w:lineRule="auto"/>
        <w:ind w:firstLine="709"/>
        <w:jc w:val="both"/>
      </w:pPr>
      <w:r w:rsidRPr="00795D49">
        <w:tab/>
        <w:t>[2.7] Iesniedzējs vērš Maksātnespējas kontroles dienesta uzmanību, ka saistībā ar administratoru kontroli ir novērojamas lielas problēmas. Minēto apstiprina Valsts policija. Valsts policija ir konstatējusi, ka Maksātnespējas likumā nav noteikts precīzs administratoru kontroles mehānisms, jo:</w:t>
      </w:r>
    </w:p>
    <w:p w14:paraId="43D62F51" w14:textId="77777777" w:rsidR="00DF0F72" w:rsidRPr="00795D49" w:rsidRDefault="00DF0F72" w:rsidP="00D61E39">
      <w:pPr>
        <w:spacing w:after="0" w:line="240" w:lineRule="auto"/>
        <w:ind w:firstLine="709"/>
        <w:jc w:val="both"/>
      </w:pPr>
      <w:r w:rsidRPr="00795D49">
        <w:tab/>
        <w:t xml:space="preserve">1) administratori lēmumus pieņem vienpersoniski (uzskatot sevi par speciālistiem savā jomā, un ka tiem pašiem jāizlemj pareizo rīcību), kas rada negodprātīgas rīcības risku. Administratoriem pat būtisku lēmumu pieņemšanas procesā nav jāsaņem ieteikumi vai lēmums jāsaskaņo ar kreditoru vairākumu; </w:t>
      </w:r>
    </w:p>
    <w:p w14:paraId="0AE214FD" w14:textId="77777777" w:rsidR="00DF0F72" w:rsidRPr="00795D49" w:rsidRDefault="00DF0F72" w:rsidP="00D61E39">
      <w:pPr>
        <w:spacing w:after="0" w:line="240" w:lineRule="auto"/>
        <w:ind w:firstLine="709"/>
        <w:jc w:val="both"/>
      </w:pPr>
      <w:r w:rsidRPr="00795D49">
        <w:tab/>
        <w:t>2) nauda tiek izlietota nekontrolēti (neviens nepārbauda, kā administrators ar to ir rīkojies);</w:t>
      </w:r>
    </w:p>
    <w:p w14:paraId="1E4BEA3B" w14:textId="77777777" w:rsidR="00DF0F72" w:rsidRPr="00795D49" w:rsidRDefault="00DF0F72" w:rsidP="00D61E39">
      <w:pPr>
        <w:spacing w:after="0" w:line="240" w:lineRule="auto"/>
        <w:ind w:firstLine="709"/>
        <w:jc w:val="both"/>
      </w:pPr>
      <w:r w:rsidRPr="00795D49">
        <w:tab/>
        <w:t>3) administratori nav ieinteresēti maksātnespējīgā uzņēmuma darbības atjaunošanā.</w:t>
      </w:r>
    </w:p>
    <w:p w14:paraId="61659560" w14:textId="77777777" w:rsidR="00DF0F72" w:rsidRPr="00795D49" w:rsidRDefault="00DF0F72" w:rsidP="00D61E39">
      <w:pPr>
        <w:spacing w:after="0" w:line="240" w:lineRule="auto"/>
        <w:ind w:firstLine="709"/>
        <w:jc w:val="both"/>
      </w:pPr>
      <w:r w:rsidRPr="00795D49">
        <w:t>[2.8] Saskaņā ar Sūdzībā norādīto, kā arī pamatojoties uz Maksātnespējas likuma 1., 4., 6., 29., 64., 65., 81., 101., 113., 170., 174.</w:t>
      </w:r>
      <w:r w:rsidRPr="00795D49">
        <w:rPr>
          <w:vertAlign w:val="superscript"/>
        </w:rPr>
        <w:t>1</w:t>
      </w:r>
      <w:r w:rsidRPr="00795D49">
        <w:t>. un 176. pantu, Iesniedzējs lūdz Maksātnespējas kontroles dienestu:</w:t>
      </w:r>
    </w:p>
    <w:p w14:paraId="112069B5" w14:textId="77777777" w:rsidR="00DF0F72" w:rsidRPr="00795D49" w:rsidRDefault="00DF0F72" w:rsidP="00D61E39">
      <w:pPr>
        <w:spacing w:after="0" w:line="240" w:lineRule="auto"/>
        <w:ind w:firstLine="709"/>
        <w:jc w:val="both"/>
      </w:pPr>
      <w:r w:rsidRPr="00795D49">
        <w:t xml:space="preserve">1) pieņemt un izskatīt Sūdzību; </w:t>
      </w:r>
    </w:p>
    <w:p w14:paraId="2383F276" w14:textId="77777777" w:rsidR="00DF0F72" w:rsidRPr="00795D49" w:rsidRDefault="00DF0F72" w:rsidP="00D61E39">
      <w:pPr>
        <w:spacing w:after="0" w:line="240" w:lineRule="auto"/>
        <w:ind w:firstLine="709"/>
        <w:jc w:val="both"/>
      </w:pPr>
      <w:r w:rsidRPr="00795D49">
        <w:t>2) atzīt Sūdzību par pamatotu un izvērtēt Administratora rīcību Parādnieka maksātnespējas procesā;</w:t>
      </w:r>
    </w:p>
    <w:p w14:paraId="17F96B11" w14:textId="77777777" w:rsidR="00DF0F72" w:rsidRPr="00795D49" w:rsidRDefault="00DF0F72" w:rsidP="00D61E39">
      <w:pPr>
        <w:spacing w:after="0" w:line="240" w:lineRule="auto"/>
        <w:ind w:firstLine="709"/>
        <w:jc w:val="both"/>
      </w:pPr>
      <w:r w:rsidRPr="00795D49">
        <w:t>3) pārkāpumu konstatēšanas gadījumā savas kompetences ietvaros dot norādījumus vai pilnībā atbrīvot Administratoru no amata pienākumu pildīšanas;</w:t>
      </w:r>
    </w:p>
    <w:p w14:paraId="568D289E" w14:textId="77777777" w:rsidR="00DF0F72" w:rsidRPr="00795D49" w:rsidRDefault="00DF0F72" w:rsidP="00D61E39">
      <w:pPr>
        <w:spacing w:after="0" w:line="240" w:lineRule="auto"/>
        <w:ind w:firstLine="709"/>
        <w:jc w:val="both"/>
        <w:rPr>
          <w:color w:val="000000" w:themeColor="text1"/>
        </w:rPr>
      </w:pPr>
      <w:r w:rsidRPr="00795D49">
        <w:rPr>
          <w:color w:val="000000" w:themeColor="text1"/>
        </w:rPr>
        <w:t>4) novērtēt Parādnieka maksātnespējas procesā kreditoriem nodarītos zaudējumus un zaudējumu konstatēšanas gadījumā informēt Iesniedzēju.</w:t>
      </w:r>
    </w:p>
    <w:p w14:paraId="005C0D25" w14:textId="77777777" w:rsidR="00DF0F72" w:rsidRPr="00795D49" w:rsidRDefault="00DF0F72" w:rsidP="00D61E39">
      <w:pPr>
        <w:pStyle w:val="Default"/>
        <w:ind w:firstLine="709"/>
        <w:jc w:val="both"/>
        <w:rPr>
          <w:color w:val="auto"/>
        </w:rPr>
      </w:pPr>
      <w:r w:rsidRPr="00795D49">
        <w:rPr>
          <w:iCs/>
          <w:color w:val="auto"/>
        </w:rPr>
        <w:t>Sūdzībai pievienoti Iesniedzēja ieskatā to pamatojošie dokumenti.</w:t>
      </w:r>
    </w:p>
    <w:p w14:paraId="6670EC73" w14:textId="7B9FBD6B" w:rsidR="00DF0F72" w:rsidRPr="00795D49" w:rsidRDefault="00DF0F72" w:rsidP="00D61E39">
      <w:pPr>
        <w:widowControl/>
        <w:spacing w:after="0" w:line="240" w:lineRule="auto"/>
        <w:ind w:firstLine="709"/>
        <w:jc w:val="both"/>
        <w:rPr>
          <w:rFonts w:eastAsia="Times New Roman"/>
        </w:rPr>
      </w:pPr>
      <w:r w:rsidRPr="00795D49">
        <w:t xml:space="preserve">[3] Maksātnespējas kontroles dienests ar 2025. gada 11. septembra vēstuli </w:t>
      </w:r>
      <w:r w:rsidR="001A08F8" w:rsidRPr="00795D49">
        <w:t>/numurs/</w:t>
      </w:r>
      <w:r w:rsidRPr="00795D49">
        <w:t xml:space="preserve"> lūdza Administratoru līdz 2025. gada 24. septembrim iesniegt rakstveida paskaidrojumus par Sūdzībā norādītajiem apstākļiem. </w:t>
      </w:r>
    </w:p>
    <w:p w14:paraId="152BF7D6" w14:textId="6168853F" w:rsidR="00DF0F72" w:rsidRPr="00795D49" w:rsidRDefault="00DF0F72" w:rsidP="00D61E39">
      <w:pPr>
        <w:pStyle w:val="tv213"/>
        <w:shd w:val="clear" w:color="auto" w:fill="FFFFFF"/>
        <w:spacing w:before="0" w:beforeAutospacing="0" w:after="0" w:afterAutospacing="0"/>
        <w:ind w:firstLine="709"/>
        <w:jc w:val="both"/>
      </w:pPr>
      <w:r w:rsidRPr="00795D49">
        <w:rPr>
          <w:iCs/>
          <w:lang w:eastAsia="en-US"/>
        </w:rPr>
        <w:t>[4] </w:t>
      </w:r>
      <w:r w:rsidRPr="00795D49">
        <w:t xml:space="preserve">Maksātnespējas kontroles dienestā 2025. gada 24. septembrī saņemti Administratora 2025. gada 24. septembra paskaidrojumi </w:t>
      </w:r>
      <w:r w:rsidR="004C1AE1" w:rsidRPr="00795D49">
        <w:t>/numurs/</w:t>
      </w:r>
      <w:r w:rsidRPr="00795D49">
        <w:t xml:space="preserve"> (turpmāk – Paskaidrojumi) par Sūdzībā norādītajiem apstākļiem, kuros norādīts turpmāk minētais.</w:t>
      </w:r>
    </w:p>
    <w:p w14:paraId="52CF7880" w14:textId="51F7D74C" w:rsidR="00DF0F72" w:rsidRPr="00795D49" w:rsidRDefault="00DF0F72" w:rsidP="00D61E39">
      <w:pPr>
        <w:spacing w:after="0" w:line="240" w:lineRule="auto"/>
        <w:ind w:firstLine="709"/>
        <w:jc w:val="both"/>
      </w:pPr>
      <w:r w:rsidRPr="00795D49">
        <w:t>[4.1] Administrators norāda, ka vērtējot Sūdzības saturu, var secināt, ka tā nesatur objektīvu faktiskās situācijas atspoguļojumu un ir vērsta uz vēlmi panākt, lai Administrators akceptē atsevišķu kreditoru individuālās intereses, rada apstākļus, kas lie</w:t>
      </w:r>
      <w:r w:rsidR="005B23B9" w:rsidRPr="00795D49">
        <w:t>l</w:t>
      </w:r>
      <w:r w:rsidRPr="00795D49">
        <w:t>ākajiem kreditoriem dotu nepamatotas priekšrocības maksātnespējas procesa ietvaros. Sūdzības ietvaros atspoguļotie fakti un izdarītie</w:t>
      </w:r>
      <w:r w:rsidRPr="00795D49">
        <w:rPr>
          <w:i/>
          <w:iCs/>
        </w:rPr>
        <w:t xml:space="preserve"> </w:t>
      </w:r>
      <w:r w:rsidRPr="00795D49">
        <w:t>secinājumi</w:t>
      </w:r>
      <w:r w:rsidRPr="00795D49">
        <w:rPr>
          <w:i/>
          <w:iCs/>
        </w:rPr>
        <w:t xml:space="preserve"> </w:t>
      </w:r>
      <w:r w:rsidRPr="00795D49">
        <w:t>neatbilst tai informācijai, ko godprātīgi un atklāti Administrators ir iekļāvis Parādnieka maksātnespējas procesa pārskatos un citos Parādnieka maksātnespējas procesa dokumentos, kas ir pieejami maksātnespējas procesa dalībniekiem. Līdz ar to Administrators Sūdzību uzskata par nepamatotu.</w:t>
      </w:r>
    </w:p>
    <w:p w14:paraId="7C4EA355" w14:textId="77777777" w:rsidR="00DF0F72" w:rsidRPr="00795D49" w:rsidRDefault="00DF0F72" w:rsidP="00D61E39">
      <w:pPr>
        <w:spacing w:after="0" w:line="240" w:lineRule="auto"/>
        <w:ind w:firstLine="709"/>
        <w:jc w:val="both"/>
      </w:pPr>
      <w:r w:rsidRPr="00795D49">
        <w:t xml:space="preserve">[4.2] Saskaņā ar Maksātnespējas likuma 26. panta otro daļu tiesību subjekts, kura kompetencē ir nodrošināt efektīvu un likumīgu maksātnespējas procesa norisi un tā mērķa </w:t>
      </w:r>
      <w:r w:rsidRPr="00795D49">
        <w:lastRenderedPageBreak/>
        <w:t>sasniegšanu ir administrators. Administratoram ir centrālā loma maksātnespējas procesā, jo viņš īsteno starpnieka lomu starp kreditoriem un parādnieku, vienlaikus nodrošinot abu pušu interešu aizsardzību.</w:t>
      </w:r>
      <w:r w:rsidRPr="00795D49">
        <w:rPr>
          <w:rStyle w:val="Vresatsauce"/>
        </w:rPr>
        <w:footnoteReference w:id="1"/>
      </w:r>
    </w:p>
    <w:p w14:paraId="6FDCF61A" w14:textId="4D137D85" w:rsidR="00DF0F72" w:rsidRPr="00795D49" w:rsidRDefault="00DF0F72" w:rsidP="00D61E39">
      <w:pPr>
        <w:spacing w:after="0" w:line="240" w:lineRule="auto"/>
        <w:ind w:firstLine="709"/>
        <w:jc w:val="both"/>
      </w:pPr>
      <w:r w:rsidRPr="00795D49">
        <w:t>[4.3] Attiecībā par Sūdzībā norādīto, ka mantas pārdošana bija plānota līdz 2025. gada 9. jūlijam,</w:t>
      </w:r>
      <w:r w:rsidRPr="00795D49">
        <w:rPr>
          <w:i/>
          <w:iCs/>
        </w:rPr>
        <w:t xml:space="preserve"> </w:t>
      </w:r>
      <w:r w:rsidRPr="00795D49">
        <w:t xml:space="preserve">Administrators vērš uzmanību, ka 2025. gada 8. jūlijā Parādnieka kreditoriem Maksātnespējas likuma 81. panta kārtībā tika nosūtīts paziņojums </w:t>
      </w:r>
      <w:r w:rsidR="004C1AE1" w:rsidRPr="00795D49">
        <w:t>/numurs/</w:t>
      </w:r>
      <w:r w:rsidRPr="00795D49">
        <w:t>, kurā tika norādīts, ka ņemot vērā Parādnieka realizējamo mantas apjomu un specifiku, ir nepieciešams pagarināt Parādnieka mantas pārdošanas plāna termiņu. Ievērojot minēto Parādnieka mantas pārdošanas termiņš tiek pagarināts līdz 2026. gada 9. janvārim. Administrators no Elektroniskās maksātnespējas uzskaites sistēmas (turpmāk – EMUS) ir saņēmis apstiprinājumu, ka paziņojums ir nosūtīts Iesniedzējam uz e-pastu.</w:t>
      </w:r>
    </w:p>
    <w:p w14:paraId="0ADA37F6" w14:textId="77777777" w:rsidR="00DF0F72" w:rsidRPr="00795D49" w:rsidRDefault="00DF0F72" w:rsidP="00D61E39">
      <w:pPr>
        <w:spacing w:after="0" w:line="240" w:lineRule="auto"/>
        <w:ind w:firstLine="709"/>
        <w:jc w:val="both"/>
        <w:rPr>
          <w:b/>
          <w:bCs/>
        </w:rPr>
      </w:pPr>
      <w:r w:rsidRPr="00795D49">
        <w:t>Līdz ar to Sūdzībā ir sniegta nepatiesa informācija un nav pamatota norāde par to, ka Administrators nav veicis grozījumus mantas pārdošanas plānā saistībā ar mantas pārdošanas termiņu.</w:t>
      </w:r>
      <w:r w:rsidRPr="00795D49">
        <w:rPr>
          <w:b/>
          <w:bCs/>
        </w:rPr>
        <w:t xml:space="preserve"> </w:t>
      </w:r>
    </w:p>
    <w:p w14:paraId="70A19D39" w14:textId="77777777" w:rsidR="00DF0F72" w:rsidRPr="00795D49" w:rsidRDefault="00DF0F72" w:rsidP="00D61E39">
      <w:pPr>
        <w:spacing w:after="0" w:line="240" w:lineRule="auto"/>
        <w:ind w:firstLine="709"/>
        <w:jc w:val="both"/>
      </w:pPr>
      <w:r w:rsidRPr="00795D49">
        <w:t>Atsaucoties uz Maksātnespējas likuma 124. panta ceturto daļu, Administrators norāda, ka, ņemot vērā to, ka Parādnieks ir lauksaimniecības produktu ražotājs un uz tam piederošiem vai iznomātiem laukiem ir sējumi, Administrators nosūtīja paziņojumu par mantas pārdošanas termiņa pagarināšanu.</w:t>
      </w:r>
    </w:p>
    <w:p w14:paraId="03199124" w14:textId="250830C5" w:rsidR="00DF0F72" w:rsidRPr="00795D49" w:rsidRDefault="00DF0F72" w:rsidP="00D61E39">
      <w:pPr>
        <w:spacing w:after="0" w:line="240" w:lineRule="auto"/>
        <w:ind w:firstLine="709"/>
        <w:jc w:val="both"/>
      </w:pPr>
      <w:r w:rsidRPr="00795D49">
        <w:t xml:space="preserve">[4.4] 2025. gada 30. maijā Administrators nosūtīja Parādnieka kreditoriem Plāna precizējumus. 2025. gada 13. jūnijā Administrators saņēma Iesniedzēja iebildumus </w:t>
      </w:r>
      <w:r w:rsidR="00C00431" w:rsidRPr="00795D49">
        <w:t>/numurs/</w:t>
      </w:r>
      <w:r w:rsidRPr="00795D49">
        <w:t xml:space="preserve"> (turpmāk – Iebildumi).</w:t>
      </w:r>
    </w:p>
    <w:p w14:paraId="06E1C841" w14:textId="3CE50708" w:rsidR="00DF0F72" w:rsidRPr="00795D49" w:rsidRDefault="00DF0F72" w:rsidP="00D61E39">
      <w:pPr>
        <w:spacing w:after="0" w:line="240" w:lineRule="auto"/>
        <w:ind w:firstLine="709"/>
        <w:jc w:val="both"/>
      </w:pPr>
      <w:r w:rsidRPr="00795D49">
        <w:t xml:space="preserve">2025. gada 27. jūnijā administrators sniedza Iesniedzējam atbildi uz iebildumiem </w:t>
      </w:r>
      <w:r w:rsidR="00EF676F" w:rsidRPr="00795D49">
        <w:t>/numurs/</w:t>
      </w:r>
      <w:r w:rsidRPr="00795D49">
        <w:t xml:space="preserve"> (turpmāk – Atbilde). Līdz ar to Administratoram nav saprotama Iesniedzēja norāde, ka Administrators nav ņēmis vērā kreditora pamatotus iebildumus par mantas pārdošanas vērtību, tādējādi ignorējot Maksātnespējas likumā nostiprinātos principus (skat. sūdzības 4.3 punktu). Administrators vērš uzmanību, ka ir sniedzis Iesniedzējam</w:t>
      </w:r>
      <w:r w:rsidRPr="00795D49">
        <w:rPr>
          <w:i/>
          <w:iCs/>
        </w:rPr>
        <w:t xml:space="preserve"> </w:t>
      </w:r>
      <w:r w:rsidRPr="00795D49">
        <w:t xml:space="preserve">motivētu atbildi par Iebildumiem un to pamatotību. Tāpat Administrators ir nosūtījis Iesniedzējam SIA </w:t>
      </w:r>
      <w:r w:rsidRPr="00795D49">
        <w:rPr>
          <w:rFonts w:eastAsia="Times New Roman"/>
        </w:rPr>
        <w:t>"</w:t>
      </w:r>
      <w:r w:rsidR="00DA7AAB" w:rsidRPr="00795D49">
        <w:t>Nosaukums C</w:t>
      </w:r>
      <w:r w:rsidRPr="00795D49">
        <w:rPr>
          <w:rFonts w:eastAsia="Times New Roman"/>
        </w:rPr>
        <w:t>"</w:t>
      </w:r>
      <w:r w:rsidRPr="00795D49">
        <w:t xml:space="preserve"> sagatavoto Parādnieka mantas vērtējumu, kurā detalizēti ir aprakstīta vērtības noteikšana, par pamatu ņemot mantas stāvokli, </w:t>
      </w:r>
      <w:proofErr w:type="spellStart"/>
      <w:r w:rsidRPr="00795D49">
        <w:t>motorstundas</w:t>
      </w:r>
      <w:proofErr w:type="spellEnd"/>
      <w:r w:rsidRPr="00795D49">
        <w:t xml:space="preserve"> utt.</w:t>
      </w:r>
    </w:p>
    <w:p w14:paraId="1ECC259B" w14:textId="49B91DF8" w:rsidR="00DF0F72" w:rsidRPr="00795D49" w:rsidRDefault="00DF0F72" w:rsidP="00D61E39">
      <w:pPr>
        <w:spacing w:after="0" w:line="240" w:lineRule="auto"/>
        <w:ind w:firstLine="709"/>
        <w:jc w:val="both"/>
      </w:pPr>
      <w:r w:rsidRPr="00795D49">
        <w:t xml:space="preserve">Administrators norāda, ka katra mantas pārdošanas plānā minētā vienība tika apsekota dabā. Administrators vērš uzmanību, ka sludinājumos, kas tiek publicēti interneta vietnēs pārsvarā tiek norādītas tirgus vērtības cenas, nevis piespiedu pārdošanas vērtība. Piemēram, Sūdzībā norādītā tehnikas vienībai </w:t>
      </w:r>
      <w:r w:rsidR="008713C2" w:rsidRPr="00795D49">
        <w:rPr>
          <w:i/>
          <w:iCs/>
        </w:rPr>
        <w:t>/tehnikas nosaukums/</w:t>
      </w:r>
      <w:r w:rsidRPr="00795D49">
        <w:t xml:space="preserve"> interneta vietnē  </w:t>
      </w:r>
      <w:r w:rsidR="0053673B" w:rsidRPr="00795D49">
        <w:t>/</w:t>
      </w:r>
      <w:r w:rsidR="00795D49" w:rsidRPr="00795D49">
        <w:rPr>
          <w:i/>
          <w:iCs/>
        </w:rPr>
        <w:t>saite</w:t>
      </w:r>
      <w:r w:rsidR="0053673B" w:rsidRPr="00795D49">
        <w:rPr>
          <w:i/>
          <w:iCs/>
        </w:rPr>
        <w:t xml:space="preserve"> uz interneta vietni/</w:t>
      </w:r>
      <w:r w:rsidRPr="00795D49">
        <w:rPr>
          <w:i/>
          <w:iCs/>
        </w:rPr>
        <w:t xml:space="preserve"> </w:t>
      </w:r>
      <w:r w:rsidRPr="00795D49">
        <w:t xml:space="preserve">tirgus vērtība ir norādīta 12 950 </w:t>
      </w:r>
      <w:proofErr w:type="spellStart"/>
      <w:r w:rsidRPr="00795D49">
        <w:rPr>
          <w:i/>
          <w:iCs/>
        </w:rPr>
        <w:t>euro</w:t>
      </w:r>
      <w:proofErr w:type="spellEnd"/>
      <w:r w:rsidRPr="00795D49">
        <w:t xml:space="preserve">, turklāt tai ir mazākas </w:t>
      </w:r>
      <w:proofErr w:type="spellStart"/>
      <w:r w:rsidRPr="00795D49">
        <w:t>motorstundas</w:t>
      </w:r>
      <w:proofErr w:type="spellEnd"/>
      <w:r w:rsidRPr="00795D49">
        <w:t xml:space="preserve">, kas ir būtisks aspekts, nosakot vērtību. Savukārt, tehnikas vienībai </w:t>
      </w:r>
      <w:r w:rsidR="0053673B" w:rsidRPr="00795D49">
        <w:rPr>
          <w:i/>
          <w:iCs/>
        </w:rPr>
        <w:t>/tehnikas nosaukums/</w:t>
      </w:r>
      <w:r w:rsidRPr="00795D49">
        <w:t xml:space="preserve"> (2008. gads) atbilstoši</w:t>
      </w:r>
      <w:r w:rsidR="0053673B" w:rsidRPr="00795D49">
        <w:t xml:space="preserve"> </w:t>
      </w:r>
      <w:r w:rsidRPr="00795D49">
        <w:t>interneta vietnei </w:t>
      </w:r>
      <w:r w:rsidR="0053673B" w:rsidRPr="00795D49">
        <w:rPr>
          <w:i/>
          <w:iCs/>
        </w:rPr>
        <w:t>/</w:t>
      </w:r>
      <w:r w:rsidR="00795D49" w:rsidRPr="00795D49">
        <w:rPr>
          <w:i/>
          <w:iCs/>
        </w:rPr>
        <w:t>saite</w:t>
      </w:r>
      <w:r w:rsidR="0053673B" w:rsidRPr="00795D49">
        <w:rPr>
          <w:i/>
          <w:iCs/>
        </w:rPr>
        <w:t xml:space="preserve"> uz interneta vietni/ </w:t>
      </w:r>
      <w:r w:rsidRPr="00795D49">
        <w:t xml:space="preserve">vērtētājs ir norādījis pat augstāku tirgus vērtību. </w:t>
      </w:r>
    </w:p>
    <w:p w14:paraId="18CB7A6D" w14:textId="6AA576F4" w:rsidR="00DF0F72" w:rsidRPr="00795D49" w:rsidRDefault="00DF0F72" w:rsidP="00D61E39">
      <w:pPr>
        <w:spacing w:after="0" w:line="240" w:lineRule="auto"/>
        <w:ind w:firstLine="709"/>
        <w:jc w:val="both"/>
        <w:rPr>
          <w:i/>
          <w:iCs/>
        </w:rPr>
      </w:pPr>
      <w:r w:rsidRPr="00795D49">
        <w:t xml:space="preserve">[4.5] 2025. gada 20. maijā Administrators sniedza Iesniedzējam atbildi </w:t>
      </w:r>
      <w:r w:rsidR="00B55F35" w:rsidRPr="00795D49">
        <w:t>/numurs/</w:t>
      </w:r>
      <w:r w:rsidRPr="00795D49">
        <w:t xml:space="preserve">, kurā norādīja – </w:t>
      </w:r>
      <w:r w:rsidRPr="00795D49">
        <w:rPr>
          <w:i/>
          <w:iCs/>
        </w:rPr>
        <w:t>kas attiecās uz izteikto lūgumu izpildīt Maksātnespējas likumā administratora uzlikto pienākumu nepienācīgu pildīšanu/nepildīšanu un nekavējoties vērsties tiesā, ceļot attiecīgo prasību pret Parādnieka valdi t.sk. par nodarīto zaudējumu piedziņu, nekavējoties informējot par to kreditorus, Administrators, norāda, saskaņā ar Par individuālo (ģimenes) uzņēmumu un zemnieka vai zvejnieka saimniecību likuma 3.pantu, Individuālā uzņēmuma, zemnieka vai zvejnieka saimniecības īpašnieks atbild par sava uzņēmuma saistībām ar visu savu mantu, izņemot to mantu, uz kuru saskaņā ar likumu nevar vērst piedziņu.</w:t>
      </w:r>
    </w:p>
    <w:p w14:paraId="51246AFF" w14:textId="630231C6" w:rsidR="00DF0F72" w:rsidRPr="00795D49" w:rsidRDefault="00DF0F72" w:rsidP="00D61E39">
      <w:pPr>
        <w:spacing w:after="0" w:line="240" w:lineRule="auto"/>
        <w:ind w:firstLine="709"/>
        <w:jc w:val="both"/>
        <w:rPr>
          <w:i/>
          <w:iCs/>
        </w:rPr>
      </w:pPr>
      <w:r w:rsidRPr="00795D49">
        <w:t xml:space="preserve">2025. gada 13. jūnijā Administrators sniedza Iesniedzējam atbildi </w:t>
      </w:r>
      <w:r w:rsidR="00AD6517" w:rsidRPr="00795D49">
        <w:t>/numurs/</w:t>
      </w:r>
      <w:r w:rsidRPr="00795D49">
        <w:t xml:space="preserve">, norādot, </w:t>
      </w:r>
      <w:r w:rsidRPr="00795D49">
        <w:rPr>
          <w:i/>
          <w:iCs/>
        </w:rPr>
        <w:t>Par atbildības pamatu individuālajiem (ģimenes)</w:t>
      </w:r>
      <w:r w:rsidRPr="00795D49">
        <w:rPr>
          <w:b/>
          <w:bCs/>
          <w:i/>
          <w:iCs/>
        </w:rPr>
        <w:t xml:space="preserve"> </w:t>
      </w:r>
      <w:r w:rsidRPr="00795D49">
        <w:rPr>
          <w:i/>
          <w:iCs/>
        </w:rPr>
        <w:t>uzņēmumiem:</w:t>
      </w:r>
      <w:r w:rsidRPr="00795D49">
        <w:rPr>
          <w:b/>
          <w:bCs/>
          <w:i/>
          <w:iCs/>
        </w:rPr>
        <w:t xml:space="preserve"> </w:t>
      </w:r>
      <w:r w:rsidRPr="00795D49">
        <w:rPr>
          <w:i/>
          <w:iCs/>
        </w:rPr>
        <w:t xml:space="preserve">Sabiedrības brīdinājumā tiek </w:t>
      </w:r>
      <w:r w:rsidRPr="00795D49">
        <w:rPr>
          <w:i/>
          <w:iCs/>
        </w:rPr>
        <w:lastRenderedPageBreak/>
        <w:t>apgalvots, ka "Maksātnespējas likuma 70.panta 72.</w:t>
      </w:r>
      <w:r w:rsidRPr="00795D49">
        <w:rPr>
          <w:i/>
          <w:iCs/>
          <w:vertAlign w:val="superscript"/>
        </w:rPr>
        <w:t>1</w:t>
      </w:r>
      <w:r w:rsidRPr="00795D49">
        <w:rPr>
          <w:i/>
          <w:iCs/>
        </w:rPr>
        <w:t xml:space="preserve"> panta normas kopsakarā ar administratora norādīto likuma Par individuālo (ģimenes) uzņēmumu un zemnieka vai zvejnieka saimniecību likuma 3.pantu par īpašnieka atbildību, dod pamatu administratoram izpildīt Maksātnespējas likuma 65.panta nostiprinātos pienākumus". Administrators savā 20.05.2025. atbildē </w:t>
      </w:r>
      <w:r w:rsidR="00CE4A10" w:rsidRPr="00795D49">
        <w:rPr>
          <w:i/>
          <w:iCs/>
        </w:rPr>
        <w:t>/numurs/</w:t>
      </w:r>
      <w:r w:rsidRPr="00795D49">
        <w:rPr>
          <w:i/>
          <w:iCs/>
        </w:rPr>
        <w:t xml:space="preserve"> pamatoti norādīja uz likuma "Par individuālo (ģimenes) uzņēmumu un zemnieka vai zvejnieka saimniecību" 3. pantu, kas nosaka, ka individuālā uzņēmuma, zemnieka vai zvejnieka saimniecības īpašnieks atbild par sava uzņēmuma saistībām ar visu savu mantu, izņemot to mantu, uz kuru saskaņā ar likumu nevar vērst piedziņu. Tas nozīmē, ka saistības gulstas tieši uz īpašnieku kā fizisku personu, nevis uz atsevišķu pārvaldes institūciju (valdi), kā tas būtu juridiskas personas gadījumā. Šajā gadījumā, par visām saistībām īpašnieks atbild pilnā apmērā. Saskaņā ar Maksātnespējas likuma 72.</w:t>
      </w:r>
      <w:r w:rsidRPr="00795D49">
        <w:rPr>
          <w:i/>
          <w:iCs/>
          <w:vertAlign w:val="superscript"/>
        </w:rPr>
        <w:t>1</w:t>
      </w:r>
      <w:r w:rsidRPr="00795D49">
        <w:rPr>
          <w:i/>
          <w:iCs/>
        </w:rPr>
        <w:t xml:space="preserve"> panta pirmo un otro daļu, Parādnieka </w:t>
      </w:r>
      <w:r w:rsidRPr="00795D49">
        <w:t>–</w:t>
      </w:r>
      <w:r w:rsidRPr="00795D49">
        <w:rPr>
          <w:i/>
          <w:iCs/>
        </w:rPr>
        <w:t xml:space="preserve"> kapitālsabiedrības valdes locekļi solidāri atbild par zaudējumiem parādniekam, ja maksātnespējas procesa administratoram netiek nodoti parādnieka grāmatvedības dokumenti vai tie ir tādā stāvoklī, kas neļauj gūt skaidru priekšstatu par parādnieka darījumiem un mantas stāvokli pēdējos trijos gados pirms maksātnespējas procesa pasludināšanas [..] par parādniekam nodarīto zaudējumu apmēru tiek uzskatīti parādnieka maksātnespējas procesā atzītie kreditoru prasījumi pamatparāda apmērā, kurus nav iespējams segt parādnieka maksātnespējas procesa ietvaros. Norādāms, ka uz doto brīdi nav iespējams noteikt kreditoru prasījumu apmēru, kurus nebūs iespējams segt.</w:t>
      </w:r>
    </w:p>
    <w:p w14:paraId="7D298E17" w14:textId="77777777" w:rsidR="00DF0F72" w:rsidRPr="00795D49" w:rsidRDefault="00DF0F72" w:rsidP="00D61E39">
      <w:pPr>
        <w:spacing w:after="0" w:line="240" w:lineRule="auto"/>
        <w:ind w:firstLine="709"/>
        <w:jc w:val="both"/>
      </w:pPr>
      <w:r w:rsidRPr="00795D49">
        <w:t xml:space="preserve">Paskaidrojumos norādīts, ka Administrators jau 2025. gada martā un aprīlī ir veicis Parādnieka pārstāvja mantas apzināšanu un tās novērtēšanu – gan par viņam piederošajiem nekustamajiem īpašumiem, gan par piederošo kustamo mantu, lai pēc Parādnieka mantas realizēšanas, nekavējoties varētu uzsākt piedziņu pret Parādnieka pārstāvi. Tāpat Administrators turpina izvērtēt Parādnieka pārstāvja slēgtos darījumus līdz Parādnieka maksātnespējas procesa pasludināšanai. Ja tiks konstatēts, ka Parādnieka pārstāvis ir nodarījis zaudējumus Parādniekam, tiesā tiks iesniegts prasības pieteikums par zaudējumu piedziņu un/vai Administrators vērsīsies ar iesniegumu </w:t>
      </w:r>
      <w:proofErr w:type="spellStart"/>
      <w:r w:rsidRPr="00795D49">
        <w:t>tiesībsargājošajās</w:t>
      </w:r>
      <w:proofErr w:type="spellEnd"/>
      <w:r w:rsidRPr="00795D49">
        <w:t xml:space="preserve"> iestādēs, ja Parādnieka pārstāvja rīcībā tiks konstatēts iespējamais noziedzīga nodarījuma sastāvs (Paskaidrojumu sagatavošanas brīdī šādi fakti nav konstatēti).</w:t>
      </w:r>
    </w:p>
    <w:p w14:paraId="3E3CFB98" w14:textId="77777777" w:rsidR="00DF0F72" w:rsidRPr="00795D49" w:rsidRDefault="00DF0F72" w:rsidP="00D61E39">
      <w:pPr>
        <w:spacing w:after="0" w:line="240" w:lineRule="auto"/>
        <w:ind w:firstLine="709"/>
        <w:jc w:val="both"/>
      </w:pPr>
      <w:r w:rsidRPr="00795D49">
        <w:t>[4.6] Plāna precizējumu 3. punktā tika norādīta atsauce uz Maksātnespējas likuma 125. pantu.</w:t>
      </w:r>
      <w:r w:rsidRPr="00795D49" w:rsidDel="00D438E7">
        <w:t xml:space="preserve"> </w:t>
      </w:r>
      <w:r w:rsidRPr="00795D49">
        <w:t xml:space="preserve"> </w:t>
      </w:r>
    </w:p>
    <w:p w14:paraId="448CDE25" w14:textId="77777777" w:rsidR="00DF0F72" w:rsidRPr="00795D49" w:rsidRDefault="00DF0F72" w:rsidP="00D61E39">
      <w:pPr>
        <w:spacing w:after="0" w:line="240" w:lineRule="auto"/>
        <w:ind w:firstLine="709"/>
        <w:jc w:val="both"/>
      </w:pPr>
      <w:r w:rsidRPr="00795D49">
        <w:t xml:space="preserve">Saskaņā ar Maksātnespējas likumā noteikto, paziņojumi tika nosūtīti tām personām, kurām ir pirmtiesības. Proti, paziņojumi tika nosūtīti izmantojot e-adresi un izmantojot Pilsonības un migrācijas lietu pārvaldes sniegto pakalpojumu, paziņojumi tika iesniegti Pilsonības un migrācijas lietu pārvaldē un nosūtīti uz minēto personu deklarētajām dzīvesvietas adresēm. 2025. gada 14. augustā Pilsonības un migrācijas lietu pārvalde nosūtīja vēstules 113 personām. Mēneša laikā minētās personas varēja izteikt Administratoram savus piedāvājumus. Konkrētajā gadījumā vērā jāņem arī paziņošanas noteiktie termiņi, t.i., personām tika nosūtīta ierakstīta vēstule. Saskaņā ar Paziņošanas likuma 8. panta trešo daļu, ir uzskatāms, ka vēstule tiek saņemta septītajā dienā no nodošanas pastā. Līdz ar to pēdējā diena, kad persona varēja izteikt piedāvājumu, bija 2025. gada 21. septembris. </w:t>
      </w:r>
    </w:p>
    <w:p w14:paraId="6B3308CE" w14:textId="53988C30" w:rsidR="00DF0F72" w:rsidRPr="00795D49" w:rsidRDefault="00DF0F72" w:rsidP="00D61E39">
      <w:pPr>
        <w:spacing w:after="0" w:line="240" w:lineRule="auto"/>
        <w:ind w:firstLine="709"/>
        <w:jc w:val="both"/>
      </w:pPr>
      <w:r w:rsidRPr="00795D49">
        <w:t xml:space="preserve">Administrators norāda, ka 2025. gada 21. septembrī Parādnieka kreditoriem tika nosūtīts paziņojums </w:t>
      </w:r>
      <w:r w:rsidR="00CE4A10" w:rsidRPr="00795D49">
        <w:t>/numurs/</w:t>
      </w:r>
      <w:r w:rsidRPr="00795D49">
        <w:t xml:space="preserve"> par mantas kopuma izsoli. Parādnieka kreditori tika informēti par to, ka atbilstoši normatīvajos aktos noteiktajam ir izsludināta izsole, izsoles sākums 2025. gada 24. septembris, izsoles noslēguma datums un laiks – 2025. gada 24. oktobris plkst. 13.00.</w:t>
      </w:r>
    </w:p>
    <w:p w14:paraId="1FE5BF19" w14:textId="77777777" w:rsidR="00DF0F72" w:rsidRPr="00795D49" w:rsidRDefault="00DF0F72" w:rsidP="00D61E39">
      <w:pPr>
        <w:spacing w:after="0" w:line="240" w:lineRule="auto"/>
        <w:ind w:firstLine="709"/>
        <w:jc w:val="both"/>
        <w:rPr>
          <w:color w:val="000000" w:themeColor="text1"/>
        </w:rPr>
      </w:pPr>
      <w:r w:rsidRPr="00795D49">
        <w:rPr>
          <w:color w:val="000000" w:themeColor="text1"/>
        </w:rPr>
        <w:t>[4.7] Paskaidrojumos norādīts, ka Administratora darbības pārskatos tiek atspoguļoti visi Parādnieka maksātnespējas procesa izdevumi. Katru mēnesi Parādnieka kreditori saņem šos pārskatus un var ar tiem iepazīties, uzdot interesējošus jautājumus un pieprasīt papildu ziņas. Proti, adekvāti realizēt kreditoru interešu aizsardzību.</w:t>
      </w:r>
    </w:p>
    <w:p w14:paraId="4BE0EA16" w14:textId="7822DB65" w:rsidR="00DF0F72" w:rsidRPr="00795D49" w:rsidRDefault="00DF0F72" w:rsidP="00D61E39">
      <w:pPr>
        <w:spacing w:after="0" w:line="240" w:lineRule="auto"/>
        <w:ind w:firstLine="709"/>
        <w:jc w:val="both"/>
        <w:rPr>
          <w:i/>
          <w:iCs/>
          <w:color w:val="000000" w:themeColor="text1"/>
        </w:rPr>
      </w:pPr>
      <w:r w:rsidRPr="00795D49">
        <w:rPr>
          <w:color w:val="000000" w:themeColor="text1"/>
        </w:rPr>
        <w:t xml:space="preserve">2025. gada 27. jūnijā Administrators sniedza Iesniedzējam atbildi, </w:t>
      </w:r>
      <w:r w:rsidR="00CE4A10" w:rsidRPr="00795D49">
        <w:rPr>
          <w:color w:val="000000" w:themeColor="text1"/>
        </w:rPr>
        <w:t>/numurs/</w:t>
      </w:r>
      <w:r w:rsidRPr="00795D49">
        <w:rPr>
          <w:color w:val="000000" w:themeColor="text1"/>
        </w:rPr>
        <w:t xml:space="preserve">, kurā norādīja, ka </w:t>
      </w:r>
      <w:r w:rsidRPr="00795D49">
        <w:rPr>
          <w:i/>
          <w:iCs/>
          <w:color w:val="000000" w:themeColor="text1"/>
        </w:rPr>
        <w:t xml:space="preserve">visi Sabiedrības rēķini ir atspoguļoti EMUS (Elektroniskā maksātnespējas uzskaites sistēma), zemes nomas maksas parāds, kas uzkrājas pēc Parādnieka maksātnespējas </w:t>
      </w:r>
      <w:r w:rsidRPr="00795D49">
        <w:rPr>
          <w:i/>
          <w:iCs/>
          <w:color w:val="000000" w:themeColor="text1"/>
        </w:rPr>
        <w:lastRenderedPageBreak/>
        <w:t>procesa pasludināšanas, tiks iekļauts Parādnieka maksātnespējas procesa izdevumos un samaksāts saskaņā ar Maksātnespējas likuma normām.</w:t>
      </w:r>
    </w:p>
    <w:p w14:paraId="0E813D30" w14:textId="74C79E0B" w:rsidR="00DF0F72" w:rsidRPr="00795D49" w:rsidRDefault="00DF0F72" w:rsidP="00D61E39">
      <w:pPr>
        <w:spacing w:after="0" w:line="240" w:lineRule="auto"/>
        <w:ind w:firstLine="709"/>
        <w:jc w:val="both"/>
        <w:rPr>
          <w:color w:val="000000" w:themeColor="text1"/>
        </w:rPr>
      </w:pPr>
      <w:r w:rsidRPr="00795D49">
        <w:rPr>
          <w:color w:val="000000" w:themeColor="text1"/>
        </w:rPr>
        <w:t xml:space="preserve">2025. gada 8. aprīlī Administrators pieņēma lēmumu </w:t>
      </w:r>
      <w:r w:rsidR="00CE4A10" w:rsidRPr="00795D49">
        <w:rPr>
          <w:color w:val="000000" w:themeColor="text1"/>
        </w:rPr>
        <w:t>/numurs/</w:t>
      </w:r>
      <w:r w:rsidRPr="00795D49">
        <w:rPr>
          <w:color w:val="000000" w:themeColor="text1"/>
        </w:rPr>
        <w:t xml:space="preserve"> par Parādnieka saimnieciskās darbības turpināšanu ierobežotā apjomā</w:t>
      </w:r>
      <w:r w:rsidR="000801EB" w:rsidRPr="00795D49">
        <w:rPr>
          <w:color w:val="000000" w:themeColor="text1"/>
        </w:rPr>
        <w:t xml:space="preserve"> (turpmāk </w:t>
      </w:r>
      <w:r w:rsidR="00A710A0" w:rsidRPr="00795D49">
        <w:rPr>
          <w:color w:val="000000" w:themeColor="text1"/>
        </w:rPr>
        <w:t>–</w:t>
      </w:r>
      <w:r w:rsidR="000801EB" w:rsidRPr="00795D49">
        <w:rPr>
          <w:color w:val="000000" w:themeColor="text1"/>
        </w:rPr>
        <w:t xml:space="preserve"> Lēmums par saimnieciskās darbības turpināšanu ierobežotā apmērā)</w:t>
      </w:r>
      <w:r w:rsidRPr="00795D49">
        <w:rPr>
          <w:color w:val="000000" w:themeColor="text1"/>
        </w:rPr>
        <w:t xml:space="preserve">. Lai nodrošinātu labības novākšanu, lopu apkopšanu, ir noalgoti darbinieki. Tiek turpināti zemes nomas līgumi par lauksaimniecības zemi, kuros ir iesēti graudaugi vai iesēta zāle, kas ir nepieciešama, lai līdz pārdošanai uzturētu ganāmpulku. </w:t>
      </w:r>
    </w:p>
    <w:p w14:paraId="0F152332" w14:textId="77777777" w:rsidR="00DF0F72" w:rsidRPr="00795D49" w:rsidRDefault="00DF0F72" w:rsidP="00D61E39">
      <w:pPr>
        <w:spacing w:after="0" w:line="240" w:lineRule="auto"/>
        <w:ind w:firstLine="709"/>
        <w:jc w:val="both"/>
        <w:rPr>
          <w:color w:val="000000" w:themeColor="text1"/>
        </w:rPr>
      </w:pPr>
      <w:r w:rsidRPr="00795D49">
        <w:rPr>
          <w:color w:val="000000" w:themeColor="text1"/>
        </w:rPr>
        <w:t>Attiecībā par Iesniedzēja 2025. gada 20. jūnijā nosūtīto Paziņojumu par zāles pļaušanu, Administrators norāda, ka nav strīda par to, ka starp Parādnieku un Iesniedzēju ir noslēgts Līgums, ar kuru Iesniedzējs kā iznomātājs nodeva Parādniekam kā nomniekam Nekustamo īpašumu.</w:t>
      </w:r>
    </w:p>
    <w:p w14:paraId="38F3F6F4" w14:textId="33137EA8" w:rsidR="00DF0F72" w:rsidRPr="00795D49" w:rsidRDefault="00DF0F72" w:rsidP="00D61E39">
      <w:pPr>
        <w:spacing w:after="0" w:line="240" w:lineRule="auto"/>
        <w:ind w:firstLine="709"/>
        <w:jc w:val="both"/>
        <w:rPr>
          <w:color w:val="000000" w:themeColor="text1"/>
        </w:rPr>
      </w:pPr>
      <w:r w:rsidRPr="00795D49">
        <w:rPr>
          <w:color w:val="000000" w:themeColor="text1"/>
        </w:rPr>
        <w:t xml:space="preserve">Attiecībā par Sūdzībā norādīto, ka 2025. gada jūnijā Iesniedzējs no </w:t>
      </w:r>
      <w:r w:rsidR="00AF1456" w:rsidRPr="00795D49">
        <w:rPr>
          <w:color w:val="000000" w:themeColor="text1"/>
        </w:rPr>
        <w:t>/pilsētas nosaukums/</w:t>
      </w:r>
      <w:r w:rsidRPr="00795D49">
        <w:rPr>
          <w:color w:val="000000" w:themeColor="text1"/>
        </w:rPr>
        <w:t xml:space="preserve"> novada pašvaldības ir saņēmis zvanu saistībā ar Nekustamo īpašumu, Administrators norāda, ka ņemot vērā to, ka Iesniedzējs atsaucas tikai uz saņemto zvanu no </w:t>
      </w:r>
      <w:r w:rsidR="00AF1456" w:rsidRPr="00795D49">
        <w:rPr>
          <w:color w:val="000000" w:themeColor="text1"/>
        </w:rPr>
        <w:t>/pilsētas nosaukums/</w:t>
      </w:r>
      <w:r w:rsidRPr="00795D49">
        <w:rPr>
          <w:color w:val="000000" w:themeColor="text1"/>
        </w:rPr>
        <w:t xml:space="preserve"> novada pašvaldības, nav iespējams nepārprotami identificēt konkrēto nekustamo īpašumu, uz kura konstatēta nepļauta zāle. Pievienotie foto uzņēmumi paziņojumam neļauj identificēt nekustamo īpašumu. </w:t>
      </w:r>
    </w:p>
    <w:p w14:paraId="0255B48E" w14:textId="3608C7E9" w:rsidR="00DF0F72" w:rsidRPr="00795D49" w:rsidRDefault="00DF0F72" w:rsidP="00D61E39">
      <w:pPr>
        <w:spacing w:after="0" w:line="240" w:lineRule="auto"/>
        <w:ind w:firstLine="709"/>
        <w:jc w:val="both"/>
        <w:rPr>
          <w:color w:val="000000" w:themeColor="text1"/>
        </w:rPr>
      </w:pPr>
      <w:r w:rsidRPr="00795D49">
        <w:rPr>
          <w:color w:val="000000" w:themeColor="text1"/>
        </w:rPr>
        <w:t xml:space="preserve">Administratora rīcībā nav ne </w:t>
      </w:r>
      <w:r w:rsidR="00965B26" w:rsidRPr="00795D49">
        <w:rPr>
          <w:color w:val="000000" w:themeColor="text1"/>
        </w:rPr>
        <w:t>/pilsētas nosaukums/</w:t>
      </w:r>
      <w:r w:rsidRPr="00795D49">
        <w:rPr>
          <w:color w:val="000000" w:themeColor="text1"/>
        </w:rPr>
        <w:t xml:space="preserve"> novada pašvaldības rakstveida brīdinājuma, ne oficiāla administratīvā akta, kas ļautu pārliecināties par pārkāpumu faktu, laiku un vietu. Administratora atbildība par saistību izpildi saskaņā ar spēkā esošiem līgumiem saglabājas, tomēr Administratora rīcībai jābūt balstītai uz pārbaudāmiem faktiem un pierādījumiem. </w:t>
      </w:r>
    </w:p>
    <w:p w14:paraId="2CFC4AC2" w14:textId="7EE34CAA" w:rsidR="00DF0F72" w:rsidRPr="00795D49" w:rsidRDefault="00DF0F72" w:rsidP="00D61E39">
      <w:pPr>
        <w:spacing w:after="0" w:line="240" w:lineRule="auto"/>
        <w:ind w:firstLine="709"/>
        <w:jc w:val="both"/>
        <w:rPr>
          <w:color w:val="000000" w:themeColor="text1"/>
        </w:rPr>
      </w:pPr>
      <w:r w:rsidRPr="00795D49">
        <w:rPr>
          <w:color w:val="000000" w:themeColor="text1"/>
        </w:rPr>
        <w:t xml:space="preserve">Šajā gadījumā, respektējot apstākli, ka saimnieciskā darbība tiek turpināta ierobežotā apmērā un ir vērsta uz aktīvu saglabāšanu, Iesniedzējs, saņemot zvanu no </w:t>
      </w:r>
      <w:r w:rsidR="00965B26" w:rsidRPr="00795D49">
        <w:rPr>
          <w:color w:val="000000" w:themeColor="text1"/>
        </w:rPr>
        <w:t>/pilsētas nosaukums/</w:t>
      </w:r>
      <w:r w:rsidRPr="00795D49">
        <w:rPr>
          <w:color w:val="000000" w:themeColor="text1"/>
        </w:rPr>
        <w:t xml:space="preserve"> novada pašvaldības, varēja sazināties ar Administratoru (Iesniedzējam ir pieejama Administratora kontaktinformācija, e-pasts un viņš vairākkārt ir izmantojis šādu iespēju, kad ar Administratoru komunicē Iesniedzēja atbildīgās amatpersonas, nevis piesaistītie ārējie speciālisti), un nodot šo informāciju Administratoram, kas ļautu šo situāciju risināt ne tikai ar Iesniedzēju, bet arī ar </w:t>
      </w:r>
      <w:r w:rsidR="005E6EC7" w:rsidRPr="00795D49">
        <w:rPr>
          <w:color w:val="000000" w:themeColor="text1"/>
        </w:rPr>
        <w:t>/pilsētas nosaukums/</w:t>
      </w:r>
      <w:r w:rsidRPr="00795D49">
        <w:rPr>
          <w:color w:val="000000" w:themeColor="text1"/>
        </w:rPr>
        <w:t xml:space="preserve"> novada pašvaldību. </w:t>
      </w:r>
    </w:p>
    <w:p w14:paraId="65CCBD88" w14:textId="63DA03BE" w:rsidR="00DF0F72" w:rsidRPr="00795D49" w:rsidRDefault="00DF0F72" w:rsidP="00D61E39">
      <w:pPr>
        <w:spacing w:after="0" w:line="240" w:lineRule="auto"/>
        <w:ind w:firstLine="709"/>
        <w:jc w:val="both"/>
        <w:rPr>
          <w:color w:val="000000" w:themeColor="text1"/>
        </w:rPr>
      </w:pPr>
      <w:r w:rsidRPr="00795D49">
        <w:rPr>
          <w:color w:val="000000" w:themeColor="text1"/>
        </w:rPr>
        <w:t>Attiecībā par Sūdzībā norādīto, ka Iesniedzējs pats bija spiest</w:t>
      </w:r>
      <w:r w:rsidR="009777C6" w:rsidRPr="00795D49">
        <w:rPr>
          <w:color w:val="000000" w:themeColor="text1"/>
        </w:rPr>
        <w:t>s</w:t>
      </w:r>
      <w:r w:rsidRPr="00795D49">
        <w:rPr>
          <w:color w:val="000000" w:themeColor="text1"/>
        </w:rPr>
        <w:t xml:space="preserve"> novērst konstatētos</w:t>
      </w:r>
      <w:r w:rsidRPr="00795D49">
        <w:rPr>
          <w:i/>
          <w:iCs/>
          <w:color w:val="000000" w:themeColor="text1"/>
        </w:rPr>
        <w:t xml:space="preserve"> </w:t>
      </w:r>
      <w:r w:rsidRPr="00795D49">
        <w:rPr>
          <w:color w:val="000000" w:themeColor="text1"/>
        </w:rPr>
        <w:t xml:space="preserve">Rēzeknes novada pašvaldības saistošo noteikumu pārkāpumus, Administrators norāda, ka pēc šādas Iesniedzēja norādes, noprotams, ka Iesniedzējs pats konstatēja un pats novērsa </w:t>
      </w:r>
      <w:bookmarkStart w:id="5" w:name="_Hlk216271851"/>
      <w:r w:rsidR="005E6EC7" w:rsidRPr="00795D49">
        <w:rPr>
          <w:color w:val="000000" w:themeColor="text1"/>
        </w:rPr>
        <w:t>/pilsētas nosaukums</w:t>
      </w:r>
      <w:bookmarkEnd w:id="5"/>
      <w:r w:rsidR="005E6EC7" w:rsidRPr="00795D49">
        <w:rPr>
          <w:color w:val="000000" w:themeColor="text1"/>
        </w:rPr>
        <w:t>/</w:t>
      </w:r>
      <w:r w:rsidRPr="00795D49">
        <w:rPr>
          <w:color w:val="000000" w:themeColor="text1"/>
        </w:rPr>
        <w:t xml:space="preserve"> novada pašvaldības saistošo noteikumu pārkāpumu. </w:t>
      </w:r>
    </w:p>
    <w:p w14:paraId="7A8FFF11" w14:textId="4F4081D6" w:rsidR="00DF0F72" w:rsidRPr="00795D49" w:rsidRDefault="00DF0F72" w:rsidP="00D61E39">
      <w:pPr>
        <w:spacing w:after="0" w:line="240" w:lineRule="auto"/>
        <w:ind w:firstLine="709"/>
        <w:jc w:val="both"/>
        <w:rPr>
          <w:color w:val="000000" w:themeColor="text1"/>
        </w:rPr>
      </w:pPr>
      <w:r w:rsidRPr="00795D49">
        <w:rPr>
          <w:color w:val="000000" w:themeColor="text1"/>
        </w:rPr>
        <w:t xml:space="preserve">Ņemot vērā to, ka Administrators nav saņēmis </w:t>
      </w:r>
      <w:r w:rsidR="005E6EC7" w:rsidRPr="00795D49">
        <w:rPr>
          <w:color w:val="000000" w:themeColor="text1"/>
        </w:rPr>
        <w:t>/pilsētas nosaukums/</w:t>
      </w:r>
      <w:r w:rsidRPr="00795D49">
        <w:rPr>
          <w:color w:val="000000" w:themeColor="text1"/>
        </w:rPr>
        <w:t xml:space="preserve"> novada pašvaldības lēmumu vai rakstveida brīdinājumu, kas apliecinātu konkrēta administratīvā pārkāpuma konstatēšanu attiecīgajā nekustamajā īpašumā, līdz ar to nav pierādījumu, ka pašvaldība būtu fiksējusi pārkāpumu vai uzsākusi administratīvā pārkāpuma procesu. Ņemot vērā minēto, nav pamatota Iesniedzēja norāde uz to, ka Administrators nav sniedzis atbildi uz Iesniedzēja pieprasījumiem un nav informējis Iesniedzēju par aktuālajiem izdevumiem.</w:t>
      </w:r>
    </w:p>
    <w:p w14:paraId="01392844" w14:textId="77777777" w:rsidR="00DF0F72" w:rsidRPr="00795D49" w:rsidRDefault="00DF0F72" w:rsidP="00D61E39">
      <w:pPr>
        <w:spacing w:after="0" w:line="240" w:lineRule="auto"/>
        <w:ind w:firstLine="709"/>
        <w:jc w:val="both"/>
      </w:pPr>
      <w:r w:rsidRPr="00795D49">
        <w:t xml:space="preserve">[4.8] Attiecībā par Sūdzībā norādīto saistībā ar kreditoru sapulces sasaukšanas nepieciešamību, Administrators, atsaucoties uz Maksātnespējas likuma 88. un 89. pantu norāda, ka Iesniedzēja norādītais iemesls kreditoru sapulces sasaukšanai saskaņā ar Maksātnespējas likumu neietilpst kreditoru sapulces kompetencē. Administrators ir diskutējis un iesaistījis kreditoru kopumu diskusijā par svarīgiem jautājumiem tādā formā, kādā tas ir noteiks Maksātnespējas likumā, nevis pakļāvies kāda individuāla kreditora spiedienam un interesēm. </w:t>
      </w:r>
    </w:p>
    <w:p w14:paraId="08CA5A33" w14:textId="77777777" w:rsidR="00DF0F72" w:rsidRPr="00795D49" w:rsidRDefault="00DF0F72" w:rsidP="00D61E39">
      <w:pPr>
        <w:spacing w:after="0" w:line="240" w:lineRule="auto"/>
        <w:ind w:firstLine="709"/>
        <w:jc w:val="both"/>
      </w:pPr>
      <w:r w:rsidRPr="00795D49">
        <w:t xml:space="preserve">[4.9] Attiecībā par sējumu kvalitāti, kopšanu un mēslošanu, Administrators norāda, ka Parādniekam nebija naudas līdzekļu, lai veiktu minētās darbības. Turklāt, izvērtējot iepriekšējo gadu ienākumus no graudu audzēšanas, tika konstatēts, ka ieguldot naudas līdzekļus sējumu kopšanai un mēslošanai, ieguldījumi var nenest peļņu, tā kā ražas daudzums un kvalitāte lielā mērā ir atkarīgs no laikapstākļiem. Ir vispārzināms fakts, ka arī šogad lietavu dēļ lielā apmērā tika izpostīti sējumi. </w:t>
      </w:r>
    </w:p>
    <w:p w14:paraId="55F3116C" w14:textId="64DD9371" w:rsidR="00DF0F72" w:rsidRPr="00795D49" w:rsidRDefault="00DF0F72" w:rsidP="00D61E39">
      <w:pPr>
        <w:spacing w:after="0" w:line="240" w:lineRule="auto"/>
        <w:ind w:firstLine="709"/>
        <w:jc w:val="both"/>
      </w:pPr>
      <w:r w:rsidRPr="00795D49">
        <w:t xml:space="preserve">2025. gada 17. un 23. aprīlī Administrators saņēma </w:t>
      </w:r>
      <w:r w:rsidR="00B15F7B" w:rsidRPr="00795D49">
        <w:t>/</w:t>
      </w:r>
      <w:r w:rsidRPr="00795D49">
        <w:t xml:space="preserve">AS </w:t>
      </w:r>
      <w:r w:rsidRPr="00795D49">
        <w:rPr>
          <w:rFonts w:eastAsia="Times New Roman"/>
        </w:rPr>
        <w:t>"</w:t>
      </w:r>
      <w:r w:rsidR="00B15F7B" w:rsidRPr="00795D49">
        <w:t>Nosaukums D</w:t>
      </w:r>
      <w:r w:rsidRPr="00795D49">
        <w:rPr>
          <w:rFonts w:eastAsia="Times New Roman"/>
        </w:rPr>
        <w:t>"</w:t>
      </w:r>
      <w:r w:rsidR="00B15F7B" w:rsidRPr="00795D49">
        <w:rPr>
          <w:rFonts w:eastAsia="Times New Roman"/>
        </w:rPr>
        <w:t>/</w:t>
      </w:r>
      <w:r w:rsidRPr="00795D49">
        <w:t xml:space="preserve"> piedāvājumu </w:t>
      </w:r>
      <w:r w:rsidRPr="00795D49">
        <w:lastRenderedPageBreak/>
        <w:t xml:space="preserve">par Parādnieka maksātnespējas procesa finansēšanu. </w:t>
      </w:r>
    </w:p>
    <w:p w14:paraId="68F038BB" w14:textId="16011485" w:rsidR="00DF0F72" w:rsidRPr="00795D49" w:rsidRDefault="00DF0F72" w:rsidP="00D61E39">
      <w:pPr>
        <w:spacing w:after="0" w:line="240" w:lineRule="auto"/>
        <w:ind w:firstLine="709"/>
        <w:jc w:val="both"/>
      </w:pPr>
      <w:r w:rsidRPr="00795D49">
        <w:t xml:space="preserve">Izvērtējot, izteikto piedāvājumu, kā arī 2025. gada 10. maijā no Parādnieka nodrošinātā kreditora </w:t>
      </w:r>
      <w:r w:rsidR="00B15F7B" w:rsidRPr="00795D49">
        <w:t>/</w:t>
      </w:r>
      <w:r w:rsidRPr="00795D49">
        <w:t xml:space="preserve">AS </w:t>
      </w:r>
      <w:r w:rsidRPr="00795D49">
        <w:rPr>
          <w:rFonts w:eastAsia="Times New Roman"/>
        </w:rPr>
        <w:t>"</w:t>
      </w:r>
      <w:r w:rsidR="00B15F7B" w:rsidRPr="00795D49">
        <w:t>Nosaukums E</w:t>
      </w:r>
      <w:r w:rsidRPr="00795D49">
        <w:rPr>
          <w:rFonts w:eastAsia="Times New Roman"/>
        </w:rPr>
        <w:t>"</w:t>
      </w:r>
      <w:r w:rsidR="00B15F7B" w:rsidRPr="00795D49">
        <w:rPr>
          <w:rFonts w:eastAsia="Times New Roman"/>
        </w:rPr>
        <w:t>/</w:t>
      </w:r>
      <w:r w:rsidRPr="00795D49">
        <w:t xml:space="preserve"> saņemtos iebildumus par piedāvājumu, Administrators pieņēma lēmumu nenoslēgt vienošanos ar </w:t>
      </w:r>
      <w:r w:rsidR="00B15F7B" w:rsidRPr="00795D49">
        <w:t>/</w:t>
      </w:r>
      <w:r w:rsidRPr="00795D49">
        <w:t xml:space="preserve">AS </w:t>
      </w:r>
      <w:r w:rsidRPr="00795D49">
        <w:rPr>
          <w:rFonts w:eastAsia="Times New Roman"/>
        </w:rPr>
        <w:t>"</w:t>
      </w:r>
      <w:r w:rsidR="00B15F7B" w:rsidRPr="00795D49">
        <w:t>Nosaukums D</w:t>
      </w:r>
      <w:r w:rsidRPr="00795D49">
        <w:rPr>
          <w:rFonts w:eastAsia="Times New Roman"/>
        </w:rPr>
        <w:t>"</w:t>
      </w:r>
      <w:r w:rsidR="00B15F7B" w:rsidRPr="00795D49">
        <w:rPr>
          <w:rFonts w:eastAsia="Times New Roman"/>
        </w:rPr>
        <w:t>/</w:t>
      </w:r>
      <w:r w:rsidRPr="00795D49">
        <w:t xml:space="preserve"> par Parādnieka maksātnespējas procesa finansēšanu. Administrators vērš uzmanību, ka </w:t>
      </w:r>
      <w:r w:rsidR="00D74049" w:rsidRPr="00795D49">
        <w:t>/</w:t>
      </w:r>
      <w:r w:rsidRPr="00795D49">
        <w:t xml:space="preserve">AS </w:t>
      </w:r>
      <w:r w:rsidRPr="00795D49">
        <w:rPr>
          <w:rFonts w:eastAsia="Times New Roman"/>
        </w:rPr>
        <w:t>"</w:t>
      </w:r>
      <w:r w:rsidR="00D74049" w:rsidRPr="00795D49">
        <w:t>Nosaukums D</w:t>
      </w:r>
      <w:r w:rsidRPr="00795D49">
        <w:rPr>
          <w:rFonts w:eastAsia="Times New Roman"/>
        </w:rPr>
        <w:t>"</w:t>
      </w:r>
      <w:r w:rsidR="00D74049" w:rsidRPr="00795D49">
        <w:rPr>
          <w:rFonts w:eastAsia="Times New Roman"/>
        </w:rPr>
        <w:t>/</w:t>
      </w:r>
      <w:r w:rsidRPr="00795D49">
        <w:t xml:space="preserve"> nepiedāvāja finansēt maksātnespējas procesa norisi, piešķirot naudas līdzekļus, bet piedāvāja veikt darbības, kas saistās ar graudaugu kopšanu, lai nodrošinātu lauksaimniecības produkcijas (augkopības nozares) izaudzēšanu/novākšanu un realizāciju. Finansējuma ietvaros tiek nodrošināta mēslošanas un augu aizsardzības līdzekļu iegāde un apstrāde ar tiem, produkcijas novākšana un atsavināšana un ar to tieši saistīto izdevumu segšana (apdrošināšana, tehnikas nomas). Izdevumu izcenojums tiktu noteikts atbilstoši pakalpojuma tirgus cenai. Piedāvājums bija spēkā pie nosacījuma, ka </w:t>
      </w:r>
      <w:r w:rsidR="00D74049" w:rsidRPr="00795D49">
        <w:t>/</w:t>
      </w:r>
      <w:r w:rsidRPr="00795D49">
        <w:t xml:space="preserve">AS </w:t>
      </w:r>
      <w:r w:rsidRPr="00795D49">
        <w:rPr>
          <w:rFonts w:eastAsia="Times New Roman"/>
        </w:rPr>
        <w:t>"</w:t>
      </w:r>
      <w:r w:rsidR="00D74049" w:rsidRPr="00795D49">
        <w:t>Nosaukums D</w:t>
      </w:r>
      <w:r w:rsidRPr="00795D49">
        <w:rPr>
          <w:rFonts w:eastAsia="Times New Roman"/>
        </w:rPr>
        <w:t>"</w:t>
      </w:r>
      <w:r w:rsidR="00D74049" w:rsidRPr="00795D49">
        <w:rPr>
          <w:rFonts w:eastAsia="Times New Roman"/>
        </w:rPr>
        <w:t>/</w:t>
      </w:r>
      <w:r w:rsidRPr="00795D49">
        <w:rPr>
          <w:rFonts w:eastAsia="Times New Roman"/>
        </w:rPr>
        <w:t xml:space="preserve"> </w:t>
      </w:r>
      <w:r w:rsidRPr="00795D49">
        <w:t xml:space="preserve">ir tiesības iznomāt uz ražas novākšanas laiku Parādnieka lauksaimniecības tehniku. Ņemot vērā minēto, Administratoram būtu neiespējami uzraudzīt darbu procesu, piemēram, vai viss iegādātais mēslojums tiek izlietots uz Parādnieka laukiem, vai Parādnieka lauksaimniecības tehnika netiek izmantota citu lauku novākšanai u.tml. Citi piedāvājumi par Parādnieka maksātnespējas procesa finansēšanu no kreditoriem vai trešajām personām nav saņemti. </w:t>
      </w:r>
    </w:p>
    <w:p w14:paraId="62BD5405" w14:textId="39856783" w:rsidR="00DF0F72" w:rsidRPr="00795D49" w:rsidRDefault="00DF0F72" w:rsidP="00D61E39">
      <w:pPr>
        <w:spacing w:after="0" w:line="240" w:lineRule="auto"/>
        <w:ind w:firstLine="709"/>
        <w:jc w:val="both"/>
      </w:pPr>
      <w:r w:rsidRPr="00795D49">
        <w:t xml:space="preserve">Parādnieka maksātnespējas procesa ietvaros, Administrators nepieciešamības gadījumā ir konsultējies ar jomas speciālistiem. Tā piemēram, Administratoram ir notikušas vairākas tikšanās un sarunas ar Latvijas Republikai piederošās kapitālsabiedrības </w:t>
      </w:r>
      <w:r w:rsidR="00D74049" w:rsidRPr="00795D49">
        <w:t>/</w:t>
      </w:r>
      <w:r w:rsidRPr="00795D49">
        <w:t xml:space="preserve">AS </w:t>
      </w:r>
      <w:r w:rsidRPr="00795D49">
        <w:rPr>
          <w:rFonts w:eastAsia="Times New Roman"/>
        </w:rPr>
        <w:t>"</w:t>
      </w:r>
      <w:r w:rsidR="00D74049" w:rsidRPr="00795D49">
        <w:t>Nosaukums E</w:t>
      </w:r>
      <w:r w:rsidRPr="00795D49">
        <w:rPr>
          <w:rFonts w:eastAsia="Times New Roman"/>
        </w:rPr>
        <w:t>"</w:t>
      </w:r>
      <w:r w:rsidR="00D74049" w:rsidRPr="00795D49">
        <w:rPr>
          <w:rFonts w:eastAsia="Times New Roman"/>
        </w:rPr>
        <w:t>/</w:t>
      </w:r>
      <w:r w:rsidRPr="00795D49">
        <w:t xml:space="preserve"> darbiniekiem, kuri ir lauksaimniecības speciālisti un labi pārzina konkrētā reģiona specifiku. Tāpat Administratoram ir bijušas konsultācijas ar Lauku atbalsta dienesta speciālistiem un novadā esošajiem lauksaimniekiem. </w:t>
      </w:r>
    </w:p>
    <w:p w14:paraId="144D27D9" w14:textId="77777777" w:rsidR="00DF0F72" w:rsidRPr="00795D49" w:rsidRDefault="00DF0F72" w:rsidP="00D61E39">
      <w:pPr>
        <w:spacing w:after="0" w:line="240" w:lineRule="auto"/>
        <w:ind w:firstLine="709"/>
        <w:jc w:val="both"/>
      </w:pPr>
      <w:r w:rsidRPr="00795D49">
        <w:t xml:space="preserve">Administrators uzskata, ka Iesniedzējs nepamatoti norāda uz to, ka Administrators nav pienācīgi rūpējies par sējumiem, kā rezultāta ražas kvalitāte un apjoms ir ievērojami pazeminājies. </w:t>
      </w:r>
    </w:p>
    <w:p w14:paraId="6EFE761D" w14:textId="77777777" w:rsidR="00DF0F72" w:rsidRPr="00795D49" w:rsidRDefault="00DF0F72" w:rsidP="00D61E39">
      <w:pPr>
        <w:spacing w:after="0" w:line="240" w:lineRule="auto"/>
        <w:ind w:firstLine="709"/>
        <w:jc w:val="both"/>
      </w:pPr>
      <w:r w:rsidRPr="00795D49">
        <w:t xml:space="preserve">[4.10] Administrators norāda, ka nav šaubu par to, ka Iesniedzējam pēc iespējas vairāk ir jāizmanto savas kreditora tiesības, izsakot savu viedokli un piedāvājot Administratoram savu redzējumu par Parādnieka maksātnespējas procesa norisi. Savukārt, Administrators, kā savas jomas speciālists pats izlemj par pareizo rīcību konkrētajās situācijās, jo atbildība par pieņemto lēmumu izriet no administratora pienākumiem. </w:t>
      </w:r>
    </w:p>
    <w:p w14:paraId="33061EE9" w14:textId="77777777" w:rsidR="00DF0F72" w:rsidRPr="00795D49" w:rsidRDefault="00DF0F72" w:rsidP="00D61E39">
      <w:pPr>
        <w:spacing w:after="0" w:line="240" w:lineRule="auto"/>
        <w:ind w:firstLine="709"/>
        <w:jc w:val="both"/>
      </w:pPr>
      <w:r w:rsidRPr="00795D49">
        <w:t xml:space="preserve">[4.11] Gadījumā, ja Maksātnespējas kontroles dienestam radīsies jautājumi saistībā par Paskaidrojumos sniegto informāciju, un ievērojot konkrētā procesa apjomu un specifiku, Administrators aicina izmantot iespēju un ir gatavs sniegs papildu mutvārdu paskaidrojumus, izmantojot Microsoft </w:t>
      </w:r>
      <w:proofErr w:type="spellStart"/>
      <w:r w:rsidRPr="00795D49">
        <w:t>Teams</w:t>
      </w:r>
      <w:proofErr w:type="spellEnd"/>
      <w:r w:rsidRPr="00795D49">
        <w:t>.</w:t>
      </w:r>
    </w:p>
    <w:p w14:paraId="0CDCAB89" w14:textId="77777777" w:rsidR="00DF0F72" w:rsidRPr="00795D49" w:rsidRDefault="00DF0F72" w:rsidP="00D61E39">
      <w:pPr>
        <w:pStyle w:val="Default"/>
        <w:ind w:firstLine="709"/>
        <w:jc w:val="both"/>
        <w:rPr>
          <w:iCs/>
          <w:color w:val="auto"/>
        </w:rPr>
      </w:pPr>
      <w:r w:rsidRPr="00795D49">
        <w:rPr>
          <w:iCs/>
          <w:color w:val="auto"/>
        </w:rPr>
        <w:t>Paskaidrojumiem pievienoti Administratora ieskatā tos pamatojošie dokumenti.</w:t>
      </w:r>
    </w:p>
    <w:p w14:paraId="08AD66E9" w14:textId="7BE17D4F" w:rsidR="00DF0F72" w:rsidRPr="00795D49" w:rsidRDefault="00DF0F72" w:rsidP="00D61E39">
      <w:pPr>
        <w:spacing w:after="0" w:line="240" w:lineRule="auto"/>
        <w:ind w:firstLine="709"/>
        <w:jc w:val="both"/>
        <w:rPr>
          <w:rFonts w:eastAsia="Times New Roman"/>
        </w:rPr>
      </w:pPr>
      <w:r w:rsidRPr="00795D49">
        <w:rPr>
          <w:rFonts w:eastAsia="Times New Roman"/>
        </w:rPr>
        <w:t xml:space="preserve">[5] Maksātnespējas kontroles dienests 2025. gada 10. oktobra vēstulē </w:t>
      </w:r>
      <w:r w:rsidR="00D74049" w:rsidRPr="00795D49">
        <w:rPr>
          <w:rFonts w:eastAsia="Times New Roman"/>
        </w:rPr>
        <w:t>/numurs/</w:t>
      </w:r>
      <w:r w:rsidRPr="00795D49">
        <w:rPr>
          <w:rFonts w:eastAsia="Times New Roman"/>
        </w:rPr>
        <w:t>, pamatojoties uz Maksātnespējas likuma 176. panta sesto daļu, informēja Iesniedzēju, ka Sūdzības izskatīšanas termiņš pagarināts līdz 2025. gada 17. oktobrim.</w:t>
      </w:r>
    </w:p>
    <w:p w14:paraId="7F51BEB3" w14:textId="77777777" w:rsidR="00DF0F72" w:rsidRPr="00795D49" w:rsidRDefault="00DF0F72" w:rsidP="00D61E39">
      <w:pPr>
        <w:autoSpaceDE w:val="0"/>
        <w:autoSpaceDN w:val="0"/>
        <w:adjustRightInd w:val="0"/>
        <w:spacing w:after="0" w:line="240" w:lineRule="auto"/>
        <w:ind w:firstLine="709"/>
        <w:jc w:val="both"/>
        <w:rPr>
          <w:rFonts w:eastAsia="Times New Roman"/>
        </w:rPr>
      </w:pPr>
      <w:r w:rsidRPr="00795D49">
        <w:t>[6]</w:t>
      </w:r>
      <w:r w:rsidRPr="00795D49">
        <w:rPr>
          <w:noProof/>
          <w:spacing w:val="-1"/>
        </w:rPr>
        <w:t> </w:t>
      </w:r>
      <w:r w:rsidRPr="00795D49">
        <w:rPr>
          <w:rFonts w:eastAsia="Times New Roman"/>
        </w:rPr>
        <w:t xml:space="preserve">Izvērtējot Sūdzību, Administratora sniegtos paskaidrojumus, kā arī maksātnespējas procesu reglamentējošās tiesību normas, </w:t>
      </w:r>
      <w:r w:rsidRPr="00795D49">
        <w:rPr>
          <w:rFonts w:eastAsia="Times New Roman"/>
          <w:b/>
        </w:rPr>
        <w:t xml:space="preserve">secināms </w:t>
      </w:r>
      <w:r w:rsidRPr="00795D49">
        <w:rPr>
          <w:rFonts w:eastAsia="Times New Roman"/>
        </w:rPr>
        <w:t>turpmāk minētais.</w:t>
      </w:r>
    </w:p>
    <w:p w14:paraId="7E0DD2DB" w14:textId="77777777" w:rsidR="00DF0F72" w:rsidRPr="00795D49" w:rsidRDefault="00DF0F72" w:rsidP="00D61E39">
      <w:pPr>
        <w:tabs>
          <w:tab w:val="left" w:pos="2450"/>
        </w:tabs>
        <w:spacing w:after="0" w:line="240" w:lineRule="auto"/>
        <w:ind w:firstLine="709"/>
        <w:jc w:val="both"/>
        <w:rPr>
          <w:rFonts w:eastAsia="Times New Roman"/>
        </w:rPr>
      </w:pPr>
      <w:r w:rsidRPr="00795D49">
        <w:rPr>
          <w:rFonts w:eastAsia="Times New Roman"/>
        </w:rPr>
        <w:t>Maksātnespējas likuma 174.</w:t>
      </w:r>
      <w:r w:rsidRPr="00795D49">
        <w:rPr>
          <w:rFonts w:eastAsia="Times New Roman"/>
          <w:vertAlign w:val="superscript"/>
        </w:rPr>
        <w:t>1 </w:t>
      </w:r>
      <w:r w:rsidRPr="00795D49">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35F293F" w14:textId="77777777" w:rsidR="00DF0F72" w:rsidRPr="00795D49" w:rsidRDefault="00DF0F72" w:rsidP="00D61E39">
      <w:pPr>
        <w:tabs>
          <w:tab w:val="left" w:pos="993"/>
          <w:tab w:val="left" w:pos="1134"/>
        </w:tabs>
        <w:spacing w:after="0" w:line="240" w:lineRule="auto"/>
        <w:ind w:firstLine="709"/>
        <w:jc w:val="both"/>
        <w:rPr>
          <w:iCs/>
          <w:lang w:eastAsia="en-US"/>
        </w:rPr>
      </w:pPr>
      <w:r w:rsidRPr="00795D49">
        <w:t xml:space="preserve">Savukārt Maksātnespējas likuma 176. panta pirmajā daļā noteikts, ka </w:t>
      </w:r>
      <w:r w:rsidRPr="00795D49">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795D49">
        <w:rPr>
          <w:iCs/>
          <w:lang w:eastAsia="en-US"/>
        </w:rPr>
        <w:t xml:space="preserve"> </w:t>
      </w:r>
    </w:p>
    <w:p w14:paraId="05D8D2B2" w14:textId="77777777" w:rsidR="005D0EB5" w:rsidRPr="00795D49" w:rsidRDefault="005D0EB5" w:rsidP="00D61E39">
      <w:pPr>
        <w:spacing w:after="0" w:line="240" w:lineRule="auto"/>
        <w:ind w:firstLineChars="300" w:firstLine="720"/>
        <w:jc w:val="both"/>
      </w:pPr>
      <w:r w:rsidRPr="00795D49">
        <w:t>[6.1] Sūdzībā izteiktas pretenzijas par Administratora rīcību:</w:t>
      </w:r>
    </w:p>
    <w:p w14:paraId="7D1DAE68" w14:textId="6EDD3E78" w:rsidR="00F5511C" w:rsidRPr="00795D49" w:rsidRDefault="00F5511C" w:rsidP="00D61E39">
      <w:pPr>
        <w:spacing w:after="0" w:line="240" w:lineRule="auto"/>
        <w:ind w:firstLine="709"/>
        <w:jc w:val="both"/>
      </w:pPr>
      <w:r w:rsidRPr="00795D49">
        <w:t>1) neveicot grozījumus Plāna precizējumos;</w:t>
      </w:r>
    </w:p>
    <w:p w14:paraId="76B8D067" w14:textId="3DCD6FDD" w:rsidR="00F5511C" w:rsidRPr="00795D49" w:rsidRDefault="00F5511C" w:rsidP="00D61E39">
      <w:pPr>
        <w:spacing w:after="0" w:line="240" w:lineRule="auto"/>
        <w:ind w:firstLine="709"/>
        <w:jc w:val="both"/>
      </w:pPr>
      <w:r w:rsidRPr="00795D49">
        <w:lastRenderedPageBreak/>
        <w:t>2) </w:t>
      </w:r>
      <w:r w:rsidR="00E12118" w:rsidRPr="00795D49">
        <w:t>neņemot vērā Iesniedzēja iebildumus par Parādnieka mantas pārdošanas vērtību</w:t>
      </w:r>
      <w:r w:rsidR="00FA3CCD" w:rsidRPr="00795D49">
        <w:t>;</w:t>
      </w:r>
      <w:r w:rsidRPr="00795D49">
        <w:t xml:space="preserve"> </w:t>
      </w:r>
    </w:p>
    <w:p w14:paraId="2B1FECBD" w14:textId="10455A79" w:rsidR="00F5511C" w:rsidRPr="00795D49" w:rsidRDefault="00F5511C" w:rsidP="00D61E39">
      <w:pPr>
        <w:spacing w:after="0" w:line="240" w:lineRule="auto"/>
        <w:ind w:firstLine="709"/>
        <w:jc w:val="both"/>
      </w:pPr>
      <w:r w:rsidRPr="00795D49">
        <w:t>3) </w:t>
      </w:r>
      <w:r w:rsidR="006C6B92" w:rsidRPr="00795D49">
        <w:t xml:space="preserve">nesasaucot kreditoru sapulci </w:t>
      </w:r>
      <w:r w:rsidRPr="00795D49">
        <w:t>svarīgu lēmumu pieņemšanai (sējumu saglabāšana vai pārdošana, mantas pārdošanas termiņa pagarināšana u.c.)</w:t>
      </w:r>
      <w:r w:rsidR="006C6B92" w:rsidRPr="00795D49">
        <w:t>;</w:t>
      </w:r>
      <w:r w:rsidRPr="00795D49">
        <w:t xml:space="preserve"> </w:t>
      </w:r>
    </w:p>
    <w:p w14:paraId="02C9E91A" w14:textId="05EC54B5" w:rsidR="00F5511C" w:rsidRPr="00795D49" w:rsidRDefault="00F5511C" w:rsidP="00D61E39">
      <w:pPr>
        <w:spacing w:after="0" w:line="240" w:lineRule="auto"/>
        <w:ind w:firstLine="709"/>
        <w:jc w:val="both"/>
      </w:pPr>
      <w:r w:rsidRPr="00795D49">
        <w:tab/>
        <w:t>4) </w:t>
      </w:r>
      <w:r w:rsidR="00F5707B" w:rsidRPr="00795D49">
        <w:t>radot</w:t>
      </w:r>
      <w:r w:rsidRPr="00795D49">
        <w:t xml:space="preserve"> lielus</w:t>
      </w:r>
      <w:r w:rsidR="006A782D" w:rsidRPr="00795D49">
        <w:t xml:space="preserve"> Parādnieka maksātnespējas procesa</w:t>
      </w:r>
      <w:r w:rsidRPr="00795D49">
        <w:t xml:space="preserve"> izdevumus;</w:t>
      </w:r>
    </w:p>
    <w:p w14:paraId="7A10B384" w14:textId="77777777" w:rsidR="008C0EED" w:rsidRPr="00795D49" w:rsidRDefault="00F5511C" w:rsidP="00D61E39">
      <w:pPr>
        <w:spacing w:after="0" w:line="240" w:lineRule="auto"/>
        <w:ind w:firstLine="709"/>
        <w:jc w:val="both"/>
      </w:pPr>
      <w:r w:rsidRPr="00795D49">
        <w:tab/>
        <w:t>5) </w:t>
      </w:r>
      <w:r w:rsidR="006A782D" w:rsidRPr="00795D49">
        <w:t>nesniedzot</w:t>
      </w:r>
      <w:r w:rsidRPr="00795D49">
        <w:t xml:space="preserve"> atbild</w:t>
      </w:r>
      <w:r w:rsidR="006E1266" w:rsidRPr="00795D49">
        <w:t>i uz Iesniegumu par izdevumiem</w:t>
      </w:r>
      <w:r w:rsidR="008C0EED" w:rsidRPr="00795D49">
        <w:t>;</w:t>
      </w:r>
    </w:p>
    <w:p w14:paraId="22B1E182" w14:textId="5364EA61" w:rsidR="000A51AA" w:rsidRPr="00795D49" w:rsidRDefault="00F5511C" w:rsidP="00D61E39">
      <w:pPr>
        <w:spacing w:after="0" w:line="240" w:lineRule="auto"/>
        <w:ind w:firstLine="709"/>
        <w:jc w:val="both"/>
      </w:pPr>
      <w:r w:rsidRPr="00795D49">
        <w:tab/>
      </w:r>
      <w:r w:rsidR="0099359F" w:rsidRPr="00795D49">
        <w:t>6</w:t>
      </w:r>
      <w:r w:rsidRPr="00795D49">
        <w:t>) </w:t>
      </w:r>
      <w:r w:rsidR="00C7541E" w:rsidRPr="00795D49">
        <w:t xml:space="preserve">pienācīgi </w:t>
      </w:r>
      <w:r w:rsidR="0016325E" w:rsidRPr="00795D49">
        <w:t>nepildot</w:t>
      </w:r>
      <w:r w:rsidRPr="00795D49">
        <w:t xml:space="preserve"> no Līguma izrietošos pienākumus</w:t>
      </w:r>
      <w:r w:rsidR="000A51AA" w:rsidRPr="00795D49">
        <w:t>;</w:t>
      </w:r>
    </w:p>
    <w:p w14:paraId="2EB7CFF1" w14:textId="1BD42080" w:rsidR="000A51AA" w:rsidRPr="00795D49" w:rsidRDefault="000A51AA" w:rsidP="00D61E39">
      <w:pPr>
        <w:spacing w:after="0" w:line="240" w:lineRule="auto"/>
        <w:ind w:firstLine="709"/>
        <w:jc w:val="both"/>
      </w:pPr>
      <w:r w:rsidRPr="00795D49">
        <w:tab/>
      </w:r>
      <w:r w:rsidR="0099359F" w:rsidRPr="00795D49">
        <w:t>7</w:t>
      </w:r>
      <w:r w:rsidRPr="00795D49">
        <w:t>) nesniedzot atbildi uz P</w:t>
      </w:r>
      <w:r w:rsidR="00A958AC" w:rsidRPr="00795D49">
        <w:t>aziņojum</w:t>
      </w:r>
      <w:r w:rsidR="003337F0" w:rsidRPr="00795D49">
        <w:t>u</w:t>
      </w:r>
      <w:r w:rsidRPr="00795D49">
        <w:t xml:space="preserve"> par zāles pļaušanu;</w:t>
      </w:r>
    </w:p>
    <w:p w14:paraId="5DA55EB9" w14:textId="769893E4" w:rsidR="00F5511C" w:rsidRPr="00795D49" w:rsidRDefault="00F5511C" w:rsidP="00D61E39">
      <w:pPr>
        <w:spacing w:after="0" w:line="240" w:lineRule="auto"/>
        <w:ind w:firstLine="709"/>
        <w:jc w:val="both"/>
      </w:pPr>
      <w:r w:rsidRPr="00795D49">
        <w:tab/>
      </w:r>
      <w:r w:rsidR="0099359F" w:rsidRPr="00795D49">
        <w:t>8</w:t>
      </w:r>
      <w:r w:rsidRPr="00795D49">
        <w:t>) </w:t>
      </w:r>
      <w:r w:rsidR="007F556E" w:rsidRPr="00795D49">
        <w:t>pienācīgi ne</w:t>
      </w:r>
      <w:r w:rsidR="00BC6391" w:rsidRPr="00795D49">
        <w:t>rūpējoties par Parādnieka mantu</w:t>
      </w:r>
      <w:r w:rsidR="0042750C" w:rsidRPr="00795D49">
        <w:t xml:space="preserve"> </w:t>
      </w:r>
      <w:r w:rsidR="00230F6D" w:rsidRPr="00795D49">
        <w:rPr>
          <w:color w:val="000000" w:themeColor="text1"/>
        </w:rPr>
        <w:t>–</w:t>
      </w:r>
      <w:r w:rsidR="0042750C" w:rsidRPr="00795D49">
        <w:t xml:space="preserve"> sējumiem, kā rezultātā ražas kvalitāte un apjoms ir ievērojami samazinājies</w:t>
      </w:r>
      <w:r w:rsidR="001D36F8" w:rsidRPr="00795D49">
        <w:t>.</w:t>
      </w:r>
    </w:p>
    <w:p w14:paraId="4FC6493F" w14:textId="1618E6CB" w:rsidR="00D90A27" w:rsidRPr="00795D49" w:rsidRDefault="00D90A27" w:rsidP="00D61E39">
      <w:pPr>
        <w:spacing w:after="0" w:line="240" w:lineRule="auto"/>
        <w:ind w:firstLine="709"/>
        <w:jc w:val="both"/>
      </w:pPr>
      <w:r w:rsidRPr="00795D49">
        <w:t xml:space="preserve">Vienlaikus Sūdzībā Iesniedzējs izteicis Maksātnespējas kontroles dienestam lūgumus: </w:t>
      </w:r>
    </w:p>
    <w:p w14:paraId="04F4E310" w14:textId="77777777" w:rsidR="00D90A27" w:rsidRPr="00795D49" w:rsidRDefault="00D90A27" w:rsidP="00D61E39">
      <w:pPr>
        <w:spacing w:after="0" w:line="240" w:lineRule="auto"/>
        <w:ind w:firstLine="709"/>
        <w:jc w:val="both"/>
      </w:pPr>
      <w:r w:rsidRPr="00795D49">
        <w:t>1) novērtēt Parādnieka maksātnespējas procesā kreditoriem nodarītos zaudējumus un zaudējumu konstatēšanas gadījumā informēt Iesniedzēju;</w:t>
      </w:r>
    </w:p>
    <w:p w14:paraId="41B782E0" w14:textId="77777777" w:rsidR="00D90A27" w:rsidRPr="00795D49" w:rsidRDefault="00D90A27" w:rsidP="00D61E39">
      <w:pPr>
        <w:spacing w:after="0" w:line="240" w:lineRule="auto"/>
        <w:ind w:firstLine="709"/>
        <w:jc w:val="both"/>
      </w:pPr>
      <w:r w:rsidRPr="00795D49">
        <w:t xml:space="preserve"> 2) izvērtēt iespēju atcelt (atbrīvot) Administratoru no pienākumu pildīšanas Parādnieka maksātnespējas procesā.</w:t>
      </w:r>
    </w:p>
    <w:p w14:paraId="78E0CA96" w14:textId="465FC5FD" w:rsidR="00F03906" w:rsidRPr="00795D49" w:rsidRDefault="00F03906" w:rsidP="00D61E39">
      <w:pPr>
        <w:spacing w:after="0" w:line="240" w:lineRule="auto"/>
        <w:ind w:firstLineChars="300" w:firstLine="720"/>
        <w:jc w:val="both"/>
      </w:pPr>
      <w:r w:rsidRPr="00795D49">
        <w:t xml:space="preserve">[6.2] Attiecībā par Sūdzībā izteikto pretenziju par Administratora rīcību, neveicot grozījumos Plāna precizējumos, secināms turpmāk minētais. </w:t>
      </w:r>
    </w:p>
    <w:p w14:paraId="2A192E4F" w14:textId="77777777" w:rsidR="007A3219" w:rsidRPr="00795D49" w:rsidRDefault="007A3219" w:rsidP="00D61E39">
      <w:pPr>
        <w:tabs>
          <w:tab w:val="left" w:pos="993"/>
          <w:tab w:val="left" w:pos="1134"/>
        </w:tabs>
        <w:spacing w:after="0" w:line="240" w:lineRule="auto"/>
        <w:ind w:firstLine="709"/>
        <w:jc w:val="both"/>
        <w:rPr>
          <w:iCs/>
          <w:lang w:eastAsia="en-US"/>
        </w:rPr>
      </w:pPr>
      <w:r w:rsidRPr="00795D49">
        <w:rPr>
          <w:rFonts w:eastAsia="Times New Roman"/>
          <w:iCs/>
          <w:lang w:eastAsia="en-US"/>
        </w:rPr>
        <w:t>Maksātnespējas procesā iesaistītās personas, tostarp kreditori, aizsargājot savas intereses, ir tiesīgas pārliecināties par administratora rīcības likumību un efektivitāti, pieprasot informāciju un sniedzot iebildumus.</w:t>
      </w:r>
    </w:p>
    <w:p w14:paraId="23125FF2" w14:textId="77777777" w:rsidR="007A3219" w:rsidRPr="00795D49" w:rsidRDefault="007A3219" w:rsidP="00D61E39">
      <w:pPr>
        <w:tabs>
          <w:tab w:val="left" w:pos="993"/>
          <w:tab w:val="left" w:pos="1134"/>
        </w:tabs>
        <w:spacing w:after="0" w:line="240" w:lineRule="auto"/>
        <w:ind w:firstLine="709"/>
        <w:jc w:val="both"/>
        <w:rPr>
          <w:rFonts w:eastAsia="Times New Roman"/>
          <w:iCs/>
          <w:lang w:eastAsia="en-US"/>
        </w:rPr>
      </w:pPr>
      <w:r w:rsidRPr="00795D49">
        <w:rPr>
          <w:rFonts w:eastAsia="Times New Roman"/>
          <w:iCs/>
          <w:lang w:eastAsia="en-US"/>
        </w:rPr>
        <w:t>Maksātnespējas procesā ir piemērojams atklātības princips. Proti, lai nodrošinātu uzticamību, informācijai par procesu ir jābūt pieejamai visām procesā iesaistītajām personām, tādējādi veicinot šo personu interešu ievērošanu un procesa mērķu sasniegšanu.</w:t>
      </w:r>
      <w:r w:rsidRPr="00795D49">
        <w:rPr>
          <w:rStyle w:val="Vresatsauce"/>
          <w:rFonts w:eastAsia="Times New Roman"/>
          <w:iCs/>
          <w:lang w:eastAsia="en-US"/>
        </w:rPr>
        <w:footnoteReference w:id="2"/>
      </w:r>
    </w:p>
    <w:p w14:paraId="515EDD7F" w14:textId="77777777" w:rsidR="005B23B9" w:rsidRPr="00795D49" w:rsidRDefault="007A3219" w:rsidP="00D61E39">
      <w:pPr>
        <w:tabs>
          <w:tab w:val="left" w:pos="993"/>
          <w:tab w:val="left" w:pos="1134"/>
        </w:tabs>
        <w:spacing w:after="0" w:line="240" w:lineRule="auto"/>
        <w:ind w:firstLine="709"/>
        <w:jc w:val="both"/>
      </w:pPr>
      <w:r w:rsidRPr="00795D49">
        <w:rPr>
          <w:shd w:val="clear" w:color="auto" w:fill="FFFFFF"/>
        </w:rPr>
        <w:t>Administrators divu mēnešu laikā no juridiskās personas maksātnespējas procesa pasludināšanas dienas sastāda parādnieka mantas pārdošanas plānu vai ziņojumu par parādnieka mantas neesamību.</w:t>
      </w:r>
      <w:r w:rsidRPr="00795D49">
        <w:rPr>
          <w:rStyle w:val="Vresatsauce"/>
          <w:shd w:val="clear" w:color="auto" w:fill="FFFFFF"/>
        </w:rPr>
        <w:footnoteReference w:id="3"/>
      </w:r>
      <w:r w:rsidRPr="00795D49">
        <w:rPr>
          <w:shd w:val="clear" w:color="auto" w:fill="FFFFFF"/>
        </w:rPr>
        <w:t xml:space="preserve"> </w:t>
      </w:r>
      <w:r w:rsidRPr="00795D49">
        <w:t xml:space="preserve">Attiecīgajā dokumentā administrators norāda informāciju, kas administratoram zināma uz to brīdi, vēlāk nepieciešamības gadījumā dokumentu precizējot, vai sagatavojot citu dokumentu, tādējādi nodrošinot atklātības principa ievērošanu un uzticamību administratora veiktajām darbībām. </w:t>
      </w:r>
    </w:p>
    <w:p w14:paraId="0C93CEC8" w14:textId="5792DD80" w:rsidR="00B512B0" w:rsidRPr="00795D49" w:rsidRDefault="00212E94" w:rsidP="00D61E39">
      <w:pPr>
        <w:tabs>
          <w:tab w:val="left" w:pos="993"/>
          <w:tab w:val="left" w:pos="1134"/>
        </w:tabs>
        <w:spacing w:after="0" w:line="240" w:lineRule="auto"/>
        <w:ind w:firstLine="709"/>
        <w:jc w:val="both"/>
      </w:pPr>
      <w:r w:rsidRPr="00795D49">
        <w:t>2025.</w:t>
      </w:r>
      <w:r w:rsidR="00103999" w:rsidRPr="00795D49">
        <w:t> </w:t>
      </w:r>
      <w:r w:rsidRPr="00795D49">
        <w:t>gada 19.</w:t>
      </w:r>
      <w:r w:rsidR="00103999" w:rsidRPr="00795D49">
        <w:t> </w:t>
      </w:r>
      <w:r w:rsidRPr="00795D49">
        <w:t xml:space="preserve">martā Administrators ir sagatavojis mantas pārdošanas plānu </w:t>
      </w:r>
      <w:r w:rsidR="00D74049" w:rsidRPr="00795D49">
        <w:t>/numurs/</w:t>
      </w:r>
      <w:r w:rsidR="008C6949" w:rsidRPr="00795D49">
        <w:t>, savukārt 2025.</w:t>
      </w:r>
      <w:r w:rsidR="00103999" w:rsidRPr="00795D49">
        <w:t> </w:t>
      </w:r>
      <w:r w:rsidR="008C6949" w:rsidRPr="00795D49">
        <w:t>gada 30.</w:t>
      </w:r>
      <w:r w:rsidR="00103999" w:rsidRPr="00795D49">
        <w:t> </w:t>
      </w:r>
      <w:r w:rsidR="008C6949" w:rsidRPr="00795D49">
        <w:t xml:space="preserve">maijā </w:t>
      </w:r>
      <w:r w:rsidR="00103999" w:rsidRPr="00795D49">
        <w:t>A</w:t>
      </w:r>
      <w:r w:rsidR="008C6949" w:rsidRPr="00795D49">
        <w:t xml:space="preserve">dministrators ir sagatavojis </w:t>
      </w:r>
      <w:r w:rsidR="00103999" w:rsidRPr="00795D49">
        <w:t xml:space="preserve">Plāna precizējumus. </w:t>
      </w:r>
    </w:p>
    <w:p w14:paraId="3FBC8AD9" w14:textId="77777777" w:rsidR="007A3219" w:rsidRPr="00795D49" w:rsidRDefault="007A3219" w:rsidP="00D61E39">
      <w:pPr>
        <w:tabs>
          <w:tab w:val="left" w:pos="993"/>
          <w:tab w:val="left" w:pos="1134"/>
        </w:tabs>
        <w:spacing w:after="0" w:line="240" w:lineRule="auto"/>
        <w:ind w:firstLine="709"/>
        <w:jc w:val="both"/>
      </w:pPr>
      <w:r w:rsidRPr="00795D49">
        <w:t>Divu mēnešu laikā pēc maksātnespējas procesa pasludināšanas mantas pārdošanas plāns ir nosūtāms visiem kreditoriem un parādnieka pārstāvim, kuriem 15 dienu laikā no plāna nosūtīšanas dienas ir tiesības iesniegt iebildumus pret plānoto mantas pārdošanas veidu.</w:t>
      </w:r>
      <w:r w:rsidRPr="00795D49">
        <w:rPr>
          <w:rStyle w:val="Vresatsauce"/>
        </w:rPr>
        <w:footnoteReference w:id="4"/>
      </w:r>
      <w:r w:rsidRPr="00795D49">
        <w:t xml:space="preserve"> Ja administrators, izvērtējot saņemtos iebildumus, atzīst tos par pamatotiem, viņš atbilstoši precizē plānu un paziņo par to iesaistītajām pusēm. Ja administrators saņemtos iebildumus neatzīst par pamatotiem, viņš sniedz motivētu atbildi iesniedzējam.</w:t>
      </w:r>
      <w:r w:rsidRPr="00795D49">
        <w:rPr>
          <w:rStyle w:val="Vresatsauce"/>
        </w:rPr>
        <w:footnoteReference w:id="5"/>
      </w:r>
    </w:p>
    <w:p w14:paraId="3F277A74" w14:textId="77777777" w:rsidR="007A3219" w:rsidRPr="00795D49" w:rsidRDefault="007A3219" w:rsidP="00D61E39">
      <w:pPr>
        <w:autoSpaceDE w:val="0"/>
        <w:autoSpaceDN w:val="0"/>
        <w:adjustRightInd w:val="0"/>
        <w:spacing w:after="0" w:line="240" w:lineRule="auto"/>
        <w:ind w:firstLine="709"/>
        <w:jc w:val="both"/>
        <w:rPr>
          <w:rFonts w:eastAsia="Times New Roman"/>
          <w:iCs/>
          <w:lang w:eastAsia="en-US"/>
        </w:rPr>
      </w:pPr>
      <w:r w:rsidRPr="00795D49">
        <w:rPr>
          <w:rFonts w:eastAsia="Times New Roman"/>
          <w:iCs/>
          <w:lang w:eastAsia="en-US"/>
        </w:rPr>
        <w:t>No minētā izriet, ka maksātnespējas procesā iesaistītās personas, tostarp kreditori, aizsargājot savas intereses, ir tiesīgas pārliecināties par administratora rīcības likumību un efektivitāti, pieprasot informāciju un sniedzot iebildumus. Tādējādi tiek novērsta maksātnespējas procesā iesaistītās personas ilgstoša neziņa par administratora turpmāko rīcību un ievērots maksātnespējas procesa atklātības princips.</w:t>
      </w:r>
    </w:p>
    <w:p w14:paraId="689182E3" w14:textId="5197B710" w:rsidR="007A3219" w:rsidRPr="00795D49" w:rsidRDefault="005B23B9" w:rsidP="00D61E39">
      <w:pPr>
        <w:tabs>
          <w:tab w:val="left" w:pos="993"/>
          <w:tab w:val="left" w:pos="1134"/>
        </w:tabs>
        <w:spacing w:after="0" w:line="240" w:lineRule="auto"/>
        <w:ind w:firstLine="709"/>
        <w:jc w:val="both"/>
      </w:pPr>
      <w:r w:rsidRPr="00795D49">
        <w:t xml:space="preserve">Lietā nav strīda, ka 2025. gada 30. maijā Administrators ir sagatavojis Plāna precizējumus. Savukārt </w:t>
      </w:r>
      <w:r w:rsidR="007A3219" w:rsidRPr="00795D49">
        <w:t xml:space="preserve">2025. gada 13. jūnijā Iesniedzējs, kā Parādnieka kreditors, iesniedza Administratoram Iebildumus. 2025. gada 27. jūnijā Administrators sniedza Iesniedzējam Atbildi uz Iebildumiem. Iesniedzēja ieskatā Administratoram bija nepieciešams veikt grozījumus Plāna precizējumos atbilstoši Iebildumos norādītajam. </w:t>
      </w:r>
    </w:p>
    <w:p w14:paraId="4DE71517" w14:textId="77777777" w:rsidR="00DF4530" w:rsidRPr="00795D49" w:rsidRDefault="00DF4530" w:rsidP="00D61E39">
      <w:pPr>
        <w:tabs>
          <w:tab w:val="left" w:pos="993"/>
          <w:tab w:val="left" w:pos="1134"/>
        </w:tabs>
        <w:spacing w:after="0" w:line="240" w:lineRule="auto"/>
        <w:ind w:firstLine="709"/>
        <w:jc w:val="both"/>
      </w:pPr>
      <w:r w:rsidRPr="00795D49">
        <w:t xml:space="preserve">Maksātnespējas kontroles dienests vērš uzmanību, ka Maksātnespējas likums nenoteic pienākumu administratoram grozīt mantas pārdošanas plānu vai tā precizējumus gadījumos, ja </w:t>
      </w:r>
      <w:r w:rsidRPr="00795D49">
        <w:lastRenderedPageBreak/>
        <w:t xml:space="preserve">administrators maksātnespējas procesā iesaistīto personu iebildumus uzskata par nepamatotiem. Vienlaikus, Maksātnespējas likums noteic pienākumu administratoram sniegt motivētu atbildi, ja administrators iebildumus atzīst par nepamatotiem. </w:t>
      </w:r>
    </w:p>
    <w:p w14:paraId="2975B136" w14:textId="57F8A493" w:rsidR="00372E42" w:rsidRPr="00795D49" w:rsidRDefault="00372E42" w:rsidP="00D61E39">
      <w:pPr>
        <w:tabs>
          <w:tab w:val="left" w:pos="993"/>
          <w:tab w:val="left" w:pos="1134"/>
        </w:tabs>
        <w:spacing w:after="0" w:line="240" w:lineRule="auto"/>
        <w:ind w:firstLine="709"/>
        <w:jc w:val="both"/>
      </w:pPr>
      <w:r w:rsidRPr="00795D49">
        <w:t>No Iebildumu satura izriet, ka Iesniedzējs bija izteicis iebildumus par Parādniekam piederošās mantas vērtību, mant</w:t>
      </w:r>
      <w:r w:rsidR="00871D70" w:rsidRPr="00795D49">
        <w:t>as sastāvu</w:t>
      </w:r>
      <w:r w:rsidRPr="00795D49">
        <w:t>, kas</w:t>
      </w:r>
      <w:r w:rsidR="00871D70" w:rsidRPr="00795D49">
        <w:t>, iespējams,</w:t>
      </w:r>
      <w:r w:rsidR="009D717E" w:rsidRPr="00795D49">
        <w:t xml:space="preserve"> </w:t>
      </w:r>
      <w:r w:rsidRPr="00795D49">
        <w:t xml:space="preserve">nav iekļauta Plāna precizējumos, kā arī </w:t>
      </w:r>
      <w:r w:rsidR="00871D70" w:rsidRPr="00795D49">
        <w:t xml:space="preserve">tā atbilstību </w:t>
      </w:r>
      <w:r w:rsidRPr="00795D49">
        <w:t>Maksātnespējas likuma 113. panta pirmajā daļā noteikt</w:t>
      </w:r>
      <w:r w:rsidR="00871D70" w:rsidRPr="00795D49">
        <w:t>o</w:t>
      </w:r>
      <w:r w:rsidRPr="00795D49">
        <w:t xml:space="preserve"> ziņ</w:t>
      </w:r>
      <w:r w:rsidR="00871D70" w:rsidRPr="00795D49">
        <w:t>u apjomam</w:t>
      </w:r>
      <w:r w:rsidR="009D717E" w:rsidRPr="00795D49">
        <w:t>. Proti, ka Plāna precizējum</w:t>
      </w:r>
      <w:r w:rsidR="006001B7" w:rsidRPr="00795D49">
        <w:t>os</w:t>
      </w:r>
      <w:r w:rsidR="009D717E" w:rsidRPr="00795D49">
        <w:t xml:space="preserve"> nav </w:t>
      </w:r>
      <w:r w:rsidR="006001B7" w:rsidRPr="00795D49">
        <w:t>norādīt</w:t>
      </w:r>
      <w:r w:rsidR="00AA0AF2" w:rsidRPr="00795D49">
        <w:t>a</w:t>
      </w:r>
      <w:r w:rsidR="006001B7" w:rsidRPr="00795D49">
        <w:t xml:space="preserve">s Maksātnespējas likuma </w:t>
      </w:r>
      <w:r w:rsidR="00FA7885" w:rsidRPr="00795D49">
        <w:t>113.</w:t>
      </w:r>
      <w:r w:rsidR="00AA0AF2" w:rsidRPr="00795D49">
        <w:t> </w:t>
      </w:r>
      <w:r w:rsidR="00FA7885" w:rsidRPr="00795D49">
        <w:t xml:space="preserve">panta pirmās daļas </w:t>
      </w:r>
      <w:r w:rsidR="00500F69" w:rsidRPr="00795D49">
        <w:t xml:space="preserve">3., 4., un 7. punktā noteiktās ziņas. </w:t>
      </w:r>
    </w:p>
    <w:p w14:paraId="0D78B504" w14:textId="1D95A0D4" w:rsidR="005D2F76" w:rsidRPr="00795D49" w:rsidRDefault="00793A71" w:rsidP="00D61E39">
      <w:pPr>
        <w:spacing w:after="0" w:line="240" w:lineRule="auto"/>
        <w:ind w:firstLineChars="300" w:firstLine="720"/>
        <w:jc w:val="both"/>
        <w:rPr>
          <w:rFonts w:eastAsia="Times New Roman"/>
        </w:rPr>
      </w:pPr>
      <w:r w:rsidRPr="00795D49">
        <w:t>Iepazīstoties ar Administratora sniegto Atbildi, secināms, ka</w:t>
      </w:r>
      <w:r w:rsidR="00F9352B" w:rsidRPr="00795D49">
        <w:t xml:space="preserve"> Administrators ir vērsis Iesniedzēja uzmanību uz to, ka</w:t>
      </w:r>
      <w:r w:rsidRPr="00795D49">
        <w:t xml:space="preserve"> mantas vērtība atspoguļota atbilstoši sertificēta vērtētāja </w:t>
      </w:r>
      <w:r w:rsidR="00546CBE" w:rsidRPr="00795D49">
        <w:t>/</w:t>
      </w:r>
      <w:r w:rsidRPr="00795D49">
        <w:t xml:space="preserve">SIA </w:t>
      </w:r>
      <w:r w:rsidRPr="00795D49">
        <w:rPr>
          <w:rFonts w:eastAsia="Times New Roman"/>
        </w:rPr>
        <w:t>"</w:t>
      </w:r>
      <w:r w:rsidR="00546CBE" w:rsidRPr="00795D49">
        <w:t>Nosaukums C</w:t>
      </w:r>
      <w:r w:rsidRPr="00795D49">
        <w:rPr>
          <w:rFonts w:eastAsia="Times New Roman"/>
        </w:rPr>
        <w:t>"</w:t>
      </w:r>
      <w:r w:rsidR="00546CBE" w:rsidRPr="00795D49">
        <w:rPr>
          <w:rFonts w:eastAsia="Times New Roman"/>
        </w:rPr>
        <w:t>/</w:t>
      </w:r>
      <w:r w:rsidR="006A4B87" w:rsidRPr="00795D49">
        <w:rPr>
          <w:rFonts w:eastAsia="Times New Roman"/>
        </w:rPr>
        <w:t xml:space="preserve"> </w:t>
      </w:r>
      <w:r w:rsidRPr="00795D49">
        <w:rPr>
          <w:rFonts w:eastAsia="Times New Roman"/>
        </w:rPr>
        <w:t>vērtējumā noteiktajam. Tāpat Atbildē Administrators vērsa Iesniedzēja uzmanību uz to, ka Plāna precizējumos ir atspoguļota tā manta, par kuras piederību Administratora rīcībā ir bijusi informācija minētā dokumenta sagatavošan</w:t>
      </w:r>
      <w:r w:rsidR="004D40C0" w:rsidRPr="00795D49">
        <w:rPr>
          <w:rFonts w:eastAsia="Times New Roman"/>
        </w:rPr>
        <w:t>a</w:t>
      </w:r>
      <w:r w:rsidRPr="00795D49">
        <w:rPr>
          <w:rFonts w:eastAsia="Times New Roman"/>
        </w:rPr>
        <w:t xml:space="preserve">s brīdī. Līdz ar to nav pamata grozījumu Plāna precizējumos veikšanai, pamatojoties tikai uz norādēm par mantas vērtību un iespējamas papildu mantas pastāvēšanu. </w:t>
      </w:r>
      <w:r w:rsidR="00067B7E" w:rsidRPr="00795D49">
        <w:rPr>
          <w:rFonts w:eastAsia="Times New Roman"/>
        </w:rPr>
        <w:t xml:space="preserve">Kā arī norādīja, ka Plāna precizējumi ir sagatavoti </w:t>
      </w:r>
      <w:r w:rsidR="0062640D" w:rsidRPr="00795D49">
        <w:rPr>
          <w:rFonts w:eastAsia="Times New Roman"/>
        </w:rPr>
        <w:t>atbilstoši Maksātnespējas likuma 113.</w:t>
      </w:r>
      <w:r w:rsidR="00E33D70" w:rsidRPr="00795D49">
        <w:rPr>
          <w:rFonts w:eastAsia="Times New Roman"/>
        </w:rPr>
        <w:t> </w:t>
      </w:r>
      <w:r w:rsidR="0062640D" w:rsidRPr="00795D49">
        <w:rPr>
          <w:rFonts w:eastAsia="Times New Roman"/>
        </w:rPr>
        <w:t xml:space="preserve">panta prasībām. </w:t>
      </w:r>
    </w:p>
    <w:p w14:paraId="7066124E" w14:textId="13D520C8" w:rsidR="005D2F76" w:rsidRPr="00795D49" w:rsidRDefault="004F275F" w:rsidP="00D61E39">
      <w:pPr>
        <w:spacing w:after="0" w:line="240" w:lineRule="auto"/>
        <w:ind w:firstLineChars="300" w:firstLine="720"/>
        <w:jc w:val="both"/>
      </w:pPr>
      <w:r w:rsidRPr="00795D49">
        <w:t>Lai gan Plāna precizējumos Administrators nav ietvēris skaidru norādi par mantas pārdošanas veidu (kā lietu kopību, vai bez tās; izsolē</w:t>
      </w:r>
      <w:r w:rsidR="00C93A13" w:rsidRPr="00795D49">
        <w:t xml:space="preserve">, </w:t>
      </w:r>
      <w:r w:rsidRPr="00795D49">
        <w:t xml:space="preserve">vai bez tās), tomēr minētais nav par pamatu Administratora rīcībā atzīt pārkāpumu pie apstākļiem, ka 2025. gada 21. septembrī Administrators ir nosūtījis kreditoriem, tai skaitā Iesniedzējam, paziņojumu </w:t>
      </w:r>
      <w:r w:rsidR="00546CBE" w:rsidRPr="00795D49">
        <w:t>/numurs/</w:t>
      </w:r>
      <w:r w:rsidRPr="00795D49">
        <w:t xml:space="preserve"> par Parādniekam piederošās mantas kā lietu kopības pārdošanu izsolē. </w:t>
      </w:r>
    </w:p>
    <w:p w14:paraId="789ED53B" w14:textId="56BA508D" w:rsidR="00593735" w:rsidRPr="00795D49" w:rsidRDefault="00135AB4" w:rsidP="00D61E39">
      <w:pPr>
        <w:spacing w:after="0" w:line="240" w:lineRule="auto"/>
        <w:ind w:firstLineChars="300" w:firstLine="720"/>
        <w:jc w:val="both"/>
      </w:pPr>
      <w:r w:rsidRPr="00795D49">
        <w:rPr>
          <w:rFonts w:eastAsia="Times New Roman"/>
        </w:rPr>
        <w:t>Ņemot vērā minēto, Maksātnespējas kontroles dienest</w:t>
      </w:r>
      <w:r w:rsidR="00871D70" w:rsidRPr="00795D49">
        <w:rPr>
          <w:rFonts w:eastAsia="Times New Roman"/>
        </w:rPr>
        <w:t>s secina</w:t>
      </w:r>
      <w:r w:rsidRPr="00795D49">
        <w:rPr>
          <w:rFonts w:eastAsia="Times New Roman"/>
        </w:rPr>
        <w:t xml:space="preserve">, ka </w:t>
      </w:r>
      <w:r w:rsidR="003F492C" w:rsidRPr="00795D49">
        <w:rPr>
          <w:rFonts w:eastAsia="Times New Roman"/>
        </w:rPr>
        <w:t xml:space="preserve">Administrators, neatzīstot </w:t>
      </w:r>
      <w:r w:rsidR="00871D70" w:rsidRPr="00795D49">
        <w:rPr>
          <w:rFonts w:eastAsia="Times New Roman"/>
        </w:rPr>
        <w:t xml:space="preserve">Iesniedzēja </w:t>
      </w:r>
      <w:r w:rsidR="003F492C" w:rsidRPr="00795D49">
        <w:rPr>
          <w:rFonts w:eastAsia="Times New Roman"/>
        </w:rPr>
        <w:t xml:space="preserve">Iebildumus par pamatotiem, ir sniedzis atbildi atbilstoši Maksātnespējas likuma </w:t>
      </w:r>
      <w:r w:rsidR="00E33D70" w:rsidRPr="00795D49">
        <w:t>113.</w:t>
      </w:r>
      <w:r w:rsidR="00E06BCC" w:rsidRPr="00795D49">
        <w:t> </w:t>
      </w:r>
      <w:r w:rsidR="00E33D70" w:rsidRPr="00795D49">
        <w:t>panta ceturtaj</w:t>
      </w:r>
      <w:r w:rsidR="00E06BCC" w:rsidRPr="00795D49">
        <w:t>ā daļā noteiktajām prasībām</w:t>
      </w:r>
      <w:r w:rsidR="00E33D70" w:rsidRPr="00795D49">
        <w:t xml:space="preserve">. </w:t>
      </w:r>
      <w:r w:rsidR="00593735" w:rsidRPr="00795D49">
        <w:t xml:space="preserve">Līdz ar to Sūdzība šajā daļā ir noraidāma. </w:t>
      </w:r>
    </w:p>
    <w:p w14:paraId="62753562" w14:textId="706C93CC" w:rsidR="00593735" w:rsidRPr="00795D49" w:rsidRDefault="00593735" w:rsidP="00D61E39">
      <w:pPr>
        <w:spacing w:after="0" w:line="240" w:lineRule="auto"/>
        <w:ind w:firstLineChars="300" w:firstLine="720"/>
        <w:jc w:val="both"/>
      </w:pPr>
      <w:r w:rsidRPr="00795D49">
        <w:t xml:space="preserve">[6.3] Attiecībā par Sūdzībā izteikto pretenziju par Administratora rīcību, </w:t>
      </w:r>
      <w:r w:rsidR="00E656F9" w:rsidRPr="00795D49">
        <w:t>neņemot vērā Iesniedzēja iebildumus par Parādnieka mantas pārdošanas vērtību</w:t>
      </w:r>
      <w:r w:rsidRPr="00795D49">
        <w:t xml:space="preserve">, secināms turpmāk minētais. </w:t>
      </w:r>
    </w:p>
    <w:p w14:paraId="0C7642C7" w14:textId="3B9FAF60" w:rsidR="00E656F9" w:rsidRPr="00795D49" w:rsidRDefault="00E656F9" w:rsidP="00D61E39">
      <w:pPr>
        <w:spacing w:after="0" w:line="240" w:lineRule="auto"/>
        <w:ind w:firstLineChars="300" w:firstLine="720"/>
        <w:jc w:val="both"/>
      </w:pPr>
      <w:r w:rsidRPr="00795D49">
        <w:t>Kā norādīts šā lēmuma 6.</w:t>
      </w:r>
      <w:r w:rsidR="00B252C7" w:rsidRPr="00795D49">
        <w:t>2. punktā Iesniedzējs ir vērsies pie Administratora ar Iebildumiem par P</w:t>
      </w:r>
      <w:r w:rsidR="00A63ABC" w:rsidRPr="00795D49">
        <w:t xml:space="preserve">lāna precizējumiem. </w:t>
      </w:r>
    </w:p>
    <w:p w14:paraId="28BCC49F" w14:textId="0BD52667" w:rsidR="00226804" w:rsidRPr="00795D49" w:rsidRDefault="0030690D" w:rsidP="00D61E39">
      <w:pPr>
        <w:spacing w:after="0" w:line="240" w:lineRule="auto"/>
        <w:ind w:firstLineChars="300" w:firstLine="720"/>
        <w:jc w:val="both"/>
      </w:pPr>
      <w:r w:rsidRPr="00795D49">
        <w:t>Nenoliedzami, ka k</w:t>
      </w:r>
      <w:r w:rsidR="00226804" w:rsidRPr="00795D49">
        <w:t>reditoriem var būt savi ieskati gan par mantas potenciālo vērtību, gan par vislielāko ieguvumu sološo mantas atsavināšanas veidu. Kreditoru tiesības iebilst un izteikt savus priekšlikumus nevar tikt ierobežotas</w:t>
      </w:r>
      <w:r w:rsidR="00723874" w:rsidRPr="00795D49">
        <w:t>.</w:t>
      </w:r>
      <w:r w:rsidR="00226804" w:rsidRPr="00795D49">
        <w:t xml:space="preserve"> </w:t>
      </w:r>
      <w:r w:rsidR="00723874" w:rsidRPr="00795D49">
        <w:t>T</w:t>
      </w:r>
      <w:r w:rsidR="00226804" w:rsidRPr="00795D49">
        <w:t>omēr jāņem vērā, ka procesa efektivitātes un civiltiesiskā ātruma apgrozības nodrošināšanas labad šiem iebildumiem vajadzētu būt pamatotiem ar objektīviem argumentiem, kas norāda uz citu mantas pārdošanas veidu labvēlīgākiem nosacījumiem un mantas pārdošanas provizoriskās cenas augstāku likmi.</w:t>
      </w:r>
    </w:p>
    <w:p w14:paraId="16816354" w14:textId="66035620" w:rsidR="003F0E39" w:rsidRPr="00795D49" w:rsidRDefault="00226804" w:rsidP="00D61E39">
      <w:pPr>
        <w:spacing w:after="0" w:line="240" w:lineRule="auto"/>
        <w:ind w:firstLine="709"/>
        <w:jc w:val="both"/>
      </w:pPr>
      <w:r w:rsidRPr="00795D49">
        <w:t xml:space="preserve">No Iebildumiem izriet, ka Iesniedzējs ir izteicis iebildumus par divām Parādnieka mantas vienībām (traktors </w:t>
      </w:r>
      <w:r w:rsidR="00CD7DC4" w:rsidRPr="00795D49">
        <w:t>/traktora nosaukums/</w:t>
      </w:r>
      <w:r w:rsidRPr="00795D49">
        <w:t xml:space="preserve"> (1997) un traktors </w:t>
      </w:r>
      <w:r w:rsidR="00CD7DC4" w:rsidRPr="00795D49">
        <w:t>/traktora nosaukums/</w:t>
      </w:r>
      <w:r w:rsidRPr="00795D49">
        <w:t>), norādot, ka sludinājumu portālos minēt</w:t>
      </w:r>
      <w:r w:rsidR="00763EB7" w:rsidRPr="00795D49">
        <w:t>o</w:t>
      </w:r>
      <w:r w:rsidR="00AF225F" w:rsidRPr="00795D49">
        <w:t xml:space="preserve"> </w:t>
      </w:r>
      <w:r w:rsidR="00763EB7" w:rsidRPr="00795D49">
        <w:t xml:space="preserve">kustamo </w:t>
      </w:r>
      <w:r w:rsidRPr="00795D49">
        <w:t>mant</w:t>
      </w:r>
      <w:r w:rsidR="00763EB7" w:rsidRPr="00795D49">
        <w:t>u</w:t>
      </w:r>
      <w:r w:rsidRPr="00795D49">
        <w:t xml:space="preserve"> tirgus vērtība</w:t>
      </w:r>
      <w:r w:rsidR="00763EB7" w:rsidRPr="00795D49">
        <w:t>s</w:t>
      </w:r>
      <w:r w:rsidRPr="00795D49">
        <w:t xml:space="preserve"> ir augstāka</w:t>
      </w:r>
      <w:r w:rsidR="00763EB7" w:rsidRPr="00795D49">
        <w:t>s</w:t>
      </w:r>
      <w:r w:rsidRPr="00795D49">
        <w:t xml:space="preserve"> nekā tā</w:t>
      </w:r>
      <w:r w:rsidR="00763EB7" w:rsidRPr="00795D49">
        <w:t>s</w:t>
      </w:r>
      <w:r w:rsidRPr="00795D49">
        <w:t xml:space="preserve"> norādīta</w:t>
      </w:r>
      <w:r w:rsidR="00763EB7" w:rsidRPr="00795D49">
        <w:t>s</w:t>
      </w:r>
      <w:r w:rsidRPr="00795D49">
        <w:t xml:space="preserve"> Plāna precizējumos.</w:t>
      </w:r>
      <w:r w:rsidR="00E61200" w:rsidRPr="00795D49">
        <w:t xml:space="preserve"> </w:t>
      </w:r>
    </w:p>
    <w:p w14:paraId="198D989D" w14:textId="5E964D7D" w:rsidR="008E2B0C" w:rsidRPr="00795D49" w:rsidRDefault="00E61200" w:rsidP="00D61E39">
      <w:pPr>
        <w:spacing w:after="0" w:line="240" w:lineRule="auto"/>
        <w:ind w:firstLine="709"/>
        <w:jc w:val="both"/>
      </w:pPr>
      <w:r w:rsidRPr="00795D49">
        <w:t xml:space="preserve">Savukārt no Administratora Paskaidrojumos norādītā izriet, ka </w:t>
      </w:r>
      <w:r w:rsidR="008E2B0C" w:rsidRPr="00795D49">
        <w:t xml:space="preserve">Administrators ir nosūtījis Iesniedzējam </w:t>
      </w:r>
      <w:r w:rsidR="00CD7DC4" w:rsidRPr="00795D49">
        <w:t>/</w:t>
      </w:r>
      <w:r w:rsidR="008E2B0C" w:rsidRPr="00795D49">
        <w:t xml:space="preserve">SIA </w:t>
      </w:r>
      <w:r w:rsidR="008E2B0C" w:rsidRPr="00795D49">
        <w:rPr>
          <w:rFonts w:eastAsia="Times New Roman"/>
        </w:rPr>
        <w:t>"</w:t>
      </w:r>
      <w:r w:rsidR="00CD7DC4" w:rsidRPr="00795D49">
        <w:t>Nosaukums C</w:t>
      </w:r>
      <w:r w:rsidR="008E2B0C" w:rsidRPr="00795D49">
        <w:rPr>
          <w:rFonts w:eastAsia="Times New Roman"/>
        </w:rPr>
        <w:t>"</w:t>
      </w:r>
      <w:r w:rsidR="00CD7DC4" w:rsidRPr="00795D49">
        <w:rPr>
          <w:rFonts w:eastAsia="Times New Roman"/>
        </w:rPr>
        <w:t>/</w:t>
      </w:r>
      <w:r w:rsidR="008E2B0C" w:rsidRPr="00795D49">
        <w:t xml:space="preserve"> sagatavoto Parādnieka mantas vērtējumu, kurā detalizēti ir aprakstīt</w:t>
      </w:r>
      <w:r w:rsidR="00022329" w:rsidRPr="00795D49">
        <w:t>i</w:t>
      </w:r>
      <w:r w:rsidR="008E2B0C" w:rsidRPr="00795D49">
        <w:t xml:space="preserve"> vērtības noteikšana</w:t>
      </w:r>
      <w:r w:rsidR="005F7FAA" w:rsidRPr="00795D49">
        <w:t>s kritēriji</w:t>
      </w:r>
      <w:r w:rsidR="008E2B0C" w:rsidRPr="00795D49">
        <w:t xml:space="preserve">, par pamatu ņemot mantas stāvokli, </w:t>
      </w:r>
      <w:proofErr w:type="spellStart"/>
      <w:r w:rsidR="008E2B0C" w:rsidRPr="00795D49">
        <w:t>motorstundas</w:t>
      </w:r>
      <w:proofErr w:type="spellEnd"/>
      <w:r w:rsidR="008E2B0C" w:rsidRPr="00795D49">
        <w:t xml:space="preserve"> </w:t>
      </w:r>
      <w:proofErr w:type="spellStart"/>
      <w:r w:rsidR="008E2B0C" w:rsidRPr="00795D49">
        <w:t>utt</w:t>
      </w:r>
      <w:proofErr w:type="spellEnd"/>
      <w:r w:rsidR="00DF0C62" w:rsidRPr="00795D49">
        <w:t>, līdz ar to mantas vērtība ir noteikta saskaņā ar</w:t>
      </w:r>
      <w:r w:rsidR="00C705F2" w:rsidRPr="00795D49">
        <w:t xml:space="preserve"> </w:t>
      </w:r>
      <w:r w:rsidR="00CD7DC4" w:rsidRPr="00795D49">
        <w:t>/</w:t>
      </w:r>
      <w:r w:rsidR="00C705F2" w:rsidRPr="00795D49">
        <w:t xml:space="preserve">SIA </w:t>
      </w:r>
      <w:r w:rsidR="00C705F2" w:rsidRPr="00795D49">
        <w:rPr>
          <w:rFonts w:eastAsia="Times New Roman"/>
        </w:rPr>
        <w:t>"</w:t>
      </w:r>
      <w:r w:rsidR="00CD7DC4" w:rsidRPr="00795D49">
        <w:t>Nosaukums C</w:t>
      </w:r>
      <w:r w:rsidR="00C705F2" w:rsidRPr="00795D49">
        <w:rPr>
          <w:rFonts w:eastAsia="Times New Roman"/>
        </w:rPr>
        <w:t>"</w:t>
      </w:r>
      <w:r w:rsidR="00CD7DC4" w:rsidRPr="00795D49">
        <w:rPr>
          <w:rFonts w:eastAsia="Times New Roman"/>
        </w:rPr>
        <w:t>/</w:t>
      </w:r>
      <w:r w:rsidR="00C705F2" w:rsidRPr="00795D49">
        <w:rPr>
          <w:rFonts w:eastAsia="Times New Roman"/>
        </w:rPr>
        <w:t xml:space="preserve"> veikto vērtējumu. </w:t>
      </w:r>
    </w:p>
    <w:p w14:paraId="72AE1B4F" w14:textId="11017EBF" w:rsidR="003C7968" w:rsidRPr="00795D49" w:rsidRDefault="003C7968" w:rsidP="00D61E39">
      <w:pPr>
        <w:spacing w:after="0" w:line="240" w:lineRule="auto"/>
        <w:ind w:firstLine="709"/>
        <w:jc w:val="both"/>
      </w:pPr>
      <w:r w:rsidRPr="00795D49">
        <w:t xml:space="preserve">Maksātnespējas kontroles dienests nekonstatē, ka Iesniedzēja iebildumi par divu Parādniekam piederošo mantas vienību vērtību būtu pamatoti ar objektīviem argumentiem, kas norādītu uz labvēlīgākiem nosacījumiem, ja mantas pārdošanas veids tiktu mainīts. Tāpat arī </w:t>
      </w:r>
      <w:r w:rsidR="0007317E" w:rsidRPr="00795D49">
        <w:t>no Maksātnespējas kontroles dienesta rīcībā pieejamās informācijas</w:t>
      </w:r>
      <w:r w:rsidR="004A587B" w:rsidRPr="00795D49">
        <w:t xml:space="preserve"> </w:t>
      </w:r>
      <w:r w:rsidRPr="00795D49">
        <w:t xml:space="preserve">nav pamata apšaubīt sertificēta vērtētāja </w:t>
      </w:r>
      <w:r w:rsidR="002C7049" w:rsidRPr="00795D49">
        <w:t>/</w:t>
      </w:r>
      <w:r w:rsidRPr="00795D49">
        <w:t xml:space="preserve">SIA </w:t>
      </w:r>
      <w:r w:rsidRPr="00795D49">
        <w:rPr>
          <w:rFonts w:eastAsia="Times New Roman"/>
        </w:rPr>
        <w:t>"</w:t>
      </w:r>
      <w:r w:rsidR="002C7049" w:rsidRPr="00795D49">
        <w:t>Nosaukums C</w:t>
      </w:r>
      <w:r w:rsidRPr="00795D49">
        <w:rPr>
          <w:rFonts w:eastAsia="Times New Roman"/>
        </w:rPr>
        <w:t>"</w:t>
      </w:r>
      <w:r w:rsidR="002C7049" w:rsidRPr="00795D49">
        <w:rPr>
          <w:rFonts w:eastAsia="Times New Roman"/>
        </w:rPr>
        <w:t>/</w:t>
      </w:r>
      <w:r w:rsidRPr="00795D49">
        <w:rPr>
          <w:rFonts w:eastAsia="Times New Roman"/>
        </w:rPr>
        <w:t xml:space="preserve"> </w:t>
      </w:r>
      <w:r w:rsidRPr="00795D49">
        <w:t>noteikto vērtību</w:t>
      </w:r>
      <w:r w:rsidR="000078D8" w:rsidRPr="00795D49">
        <w:t>.</w:t>
      </w:r>
      <w:r w:rsidR="001A3B8E" w:rsidRPr="00795D49">
        <w:t xml:space="preserve"> </w:t>
      </w:r>
    </w:p>
    <w:p w14:paraId="7F950941" w14:textId="6CC27D34" w:rsidR="003C7968" w:rsidRPr="00795D49" w:rsidRDefault="003C7968" w:rsidP="00D61E39">
      <w:pPr>
        <w:spacing w:after="0" w:line="240" w:lineRule="auto"/>
        <w:ind w:firstLine="709"/>
        <w:jc w:val="both"/>
      </w:pPr>
      <w:r w:rsidRPr="00795D49">
        <w:t>Līdz ar to vērš</w:t>
      </w:r>
      <w:r w:rsidR="00CA034B" w:rsidRPr="00795D49">
        <w:t>am</w:t>
      </w:r>
      <w:r w:rsidR="004A587B" w:rsidRPr="00795D49">
        <w:t>a</w:t>
      </w:r>
      <w:r w:rsidRPr="00795D49">
        <w:t xml:space="preserve"> uzmanīb</w:t>
      </w:r>
      <w:r w:rsidR="004A587B" w:rsidRPr="00795D49">
        <w:t>a</w:t>
      </w:r>
      <w:r w:rsidRPr="00795D49">
        <w:t>, ka vien tas fakts, ka Iesniedzējs ir izteicis iebildumus par mantas vienību vērtību, pats par sevi nerada Administratoram pienākumu šos iebildumus ņemt vērā, mainīt pārdošanas veidu vai veikt atkārtotu vērtēšanu.</w:t>
      </w:r>
    </w:p>
    <w:p w14:paraId="58CBC0F4" w14:textId="77777777" w:rsidR="00991F90" w:rsidRPr="00795D49" w:rsidRDefault="000078D8" w:rsidP="00D61E39">
      <w:pPr>
        <w:spacing w:after="0" w:line="240" w:lineRule="auto"/>
        <w:ind w:firstLineChars="300" w:firstLine="720"/>
        <w:jc w:val="both"/>
      </w:pPr>
      <w:r w:rsidRPr="00795D49">
        <w:lastRenderedPageBreak/>
        <w:t>Ņemot vērā minēto, kā arī to, ka Administrators ir sniedzis motivētu atbildi uz Iesniedzēja iebildumiem, tostarp par Parādniekam piederošās mantas vērtējumu, Maksātnespējas kontroles dienests secina, ka Sūdzība šajā daļā ir nepamatota un noraidāma.</w:t>
      </w:r>
      <w:r w:rsidRPr="00795D49" w:rsidDel="000078D8">
        <w:t xml:space="preserve"> </w:t>
      </w:r>
    </w:p>
    <w:p w14:paraId="7A0E8A7B" w14:textId="47BA7FF5" w:rsidR="00E4197D" w:rsidRPr="00795D49" w:rsidRDefault="00C43230" w:rsidP="00D61E39">
      <w:pPr>
        <w:spacing w:after="0" w:line="240" w:lineRule="auto"/>
        <w:ind w:firstLineChars="300" w:firstLine="720"/>
        <w:jc w:val="both"/>
      </w:pPr>
      <w:r w:rsidRPr="00795D49">
        <w:t>[6.4] </w:t>
      </w:r>
      <w:r w:rsidR="00E4197D" w:rsidRPr="00795D49">
        <w:t xml:space="preserve">Attiecībā par Sūdzībā izteikto pretenziju par Administratora rīcību, </w:t>
      </w:r>
      <w:r w:rsidR="00E765A2" w:rsidRPr="00795D49">
        <w:t>nesasaucot kreditoru sapulci svarīgu lēmumu pieņemšanai (sējumu saglabāšana vai pārdošana, mantas pārdošanas termiņa pagarināšana u.c.)</w:t>
      </w:r>
      <w:r w:rsidR="00E4197D" w:rsidRPr="00795D49">
        <w:t xml:space="preserve">, secināms turpmāk minētais. </w:t>
      </w:r>
    </w:p>
    <w:p w14:paraId="31CE1420" w14:textId="1A7C9761" w:rsidR="00445CC0" w:rsidRPr="00795D49" w:rsidRDefault="00445CC0" w:rsidP="00D61E39">
      <w:pPr>
        <w:spacing w:after="0" w:line="240" w:lineRule="auto"/>
        <w:ind w:firstLine="709"/>
        <w:jc w:val="both"/>
      </w:pPr>
      <w:r w:rsidRPr="00795D49">
        <w:t>Kreditoru sapulce ir organizēta kreditoru kopīgas darbības forma kreditoru lēmumu pieņemšanai.</w:t>
      </w:r>
      <w:r w:rsidRPr="00795D49">
        <w:rPr>
          <w:rStyle w:val="Vresatsauce"/>
        </w:rPr>
        <w:footnoteReference w:id="6"/>
      </w:r>
      <w:r w:rsidRPr="00795D49">
        <w:t xml:space="preserve"> Līdz ar to kreditoru sapulce ir sasaucama, lai lemtu par kreditoru sapulces kompetencē esošiem jautājumiem</w:t>
      </w:r>
      <w:r w:rsidRPr="00795D49">
        <w:rPr>
          <w:rStyle w:val="Vresatsauce"/>
        </w:rPr>
        <w:footnoteReference w:id="7"/>
      </w:r>
      <w:r w:rsidRPr="00795D49">
        <w:t xml:space="preserve">. </w:t>
      </w:r>
      <w:r w:rsidR="00E85CC2" w:rsidRPr="00795D49">
        <w:t>No minētā izriet,</w:t>
      </w:r>
      <w:r w:rsidRPr="00795D49">
        <w:t xml:space="preserve"> ka Maksātnespējas likumā ir skaidri noteikts to jautājumu loks, kuru izlemšanai var tikt sasaukta kreditoru sapulce. </w:t>
      </w:r>
    </w:p>
    <w:p w14:paraId="49E6D2C3" w14:textId="50F5ACA1" w:rsidR="00445CC0" w:rsidRPr="00795D49" w:rsidRDefault="00445CC0" w:rsidP="00D61E39">
      <w:pPr>
        <w:spacing w:after="0" w:line="240" w:lineRule="auto"/>
        <w:ind w:firstLine="709"/>
        <w:jc w:val="both"/>
      </w:pPr>
      <w:r w:rsidRPr="00795D49">
        <w:t>Iesniedzēja ieskatā Administratoram, ņemot vērā lauksaimniecības specifiku, bija jāsasauc kreditoru sapulce un jāapspriež jautājums par ražas saglabāšanu (kā arī kopšanu), it īpaši</w:t>
      </w:r>
      <w:r w:rsidR="005C312D" w:rsidRPr="00795D49">
        <w:t>,</w:t>
      </w:r>
      <w:r w:rsidRPr="00795D49">
        <w:t xml:space="preserve"> lai tie kreditori, kuri nodarbojās ar labības audzināšanu, varētu sniegt pamatotus ieteikumus.</w:t>
      </w:r>
    </w:p>
    <w:p w14:paraId="37305317" w14:textId="2A074573" w:rsidR="00445CC0" w:rsidRPr="00795D49" w:rsidRDefault="00445CC0" w:rsidP="00D61E39">
      <w:pPr>
        <w:spacing w:after="0" w:line="240" w:lineRule="auto"/>
        <w:ind w:firstLine="709"/>
        <w:jc w:val="both"/>
      </w:pPr>
      <w:r w:rsidRPr="00795D49">
        <w:t xml:space="preserve">Maksātnespējas kontroles dienests vērš uzmanību, ka kreditoru sapulce tiek sasaukta nevis tādēļ, lai kreditori varēti sniegt ieteikumus </w:t>
      </w:r>
      <w:r w:rsidR="000C7E1E" w:rsidRPr="00795D49">
        <w:t>a</w:t>
      </w:r>
      <w:r w:rsidRPr="00795D49">
        <w:t xml:space="preserve">dministratoram un rastu kopīgus risinājumus, bet gan, lai kreditori ar savām balsīm izlemtu tās kompetencē esošos jautājumus, balsojot </w:t>
      </w:r>
      <w:r w:rsidRPr="00795D49">
        <w:rPr>
          <w:rFonts w:eastAsia="Times New Roman"/>
        </w:rPr>
        <w:t>"</w:t>
      </w:r>
      <w:r w:rsidRPr="00795D49">
        <w:t>par</w:t>
      </w:r>
      <w:r w:rsidRPr="00795D49">
        <w:rPr>
          <w:rFonts w:eastAsia="Times New Roman"/>
        </w:rPr>
        <w:t>"</w:t>
      </w:r>
      <w:r w:rsidRPr="00795D49">
        <w:t xml:space="preserve"> vai </w:t>
      </w:r>
      <w:r w:rsidRPr="00795D49">
        <w:rPr>
          <w:rFonts w:eastAsia="Times New Roman"/>
        </w:rPr>
        <w:t>"</w:t>
      </w:r>
      <w:r w:rsidRPr="00795D49">
        <w:t>pret</w:t>
      </w:r>
      <w:r w:rsidRPr="00795D49">
        <w:rPr>
          <w:rFonts w:eastAsia="Times New Roman"/>
        </w:rPr>
        <w:t>"</w:t>
      </w:r>
      <w:r w:rsidRPr="00795D49">
        <w:t xml:space="preserve">. Tāpat vēršama uzmanība, ka Sūdzībā norādītie apstākļi par kreditoru sapulces nepieciešamību, lai apspriestu jautājumus saistībā ar ražas saglabāšanu neietilpt kreditoru sapulces kompetencē esošo jautājumu lokā. Savukārt attiecībā par mantas pārdošanas termiņa pagarināšanu Administrators ir informējis maksātnespējas procesā iesaistītās personas, tai skaitā Iesniedzēju, 2025. gada 8. jūlijā nosūtot paziņojumu </w:t>
      </w:r>
      <w:r w:rsidR="002C7049" w:rsidRPr="00795D49">
        <w:t>/numurs/</w:t>
      </w:r>
      <w:r w:rsidRPr="00795D49">
        <w:t>.</w:t>
      </w:r>
    </w:p>
    <w:p w14:paraId="53F06170" w14:textId="48BD7CDB" w:rsidR="00445CC0" w:rsidRPr="00795D49" w:rsidRDefault="00445CC0" w:rsidP="00D61E39">
      <w:pPr>
        <w:spacing w:after="0" w:line="240" w:lineRule="auto"/>
        <w:ind w:firstLine="709"/>
        <w:jc w:val="both"/>
      </w:pPr>
      <w:r w:rsidRPr="00795D49">
        <w:t>Izvērtējot Maksātnespējas kontroles dienesta rīcībā esošo informāciju, kā arī Sūdzībai pievienotos</w:t>
      </w:r>
      <w:r w:rsidR="00105D26" w:rsidRPr="00795D49">
        <w:t xml:space="preserve"> </w:t>
      </w:r>
      <w:r w:rsidR="00CE18BE" w:rsidRPr="00795D49">
        <w:t>dokumentus</w:t>
      </w:r>
      <w:r w:rsidRPr="00795D49">
        <w:t xml:space="preserve">, Maksātnespējas kontroles dienestam šā lēmuma sagatavošanas brīdī nav pamata konstatēt, ka Iesniedzējs ir vērsies pie Administratora ar lūgumu kreditora sapulces sasaukšanai. Lai gan Sūdzībā Iesniedzējs norāda, ka šādu lūgumu Administratoram ir izteicis 2025. gada 29. maija iesniegumā </w:t>
      </w:r>
      <w:r w:rsidR="00495C66" w:rsidRPr="00795D49">
        <w:t>/numurs/</w:t>
      </w:r>
      <w:r w:rsidRPr="00795D49">
        <w:t xml:space="preserve">, Maksātnespējas kontroles dienesta rīcībā </w:t>
      </w:r>
      <w:r w:rsidR="00F50820" w:rsidRPr="00795D49">
        <w:t xml:space="preserve">šādu </w:t>
      </w:r>
      <w:r w:rsidRPr="00795D49">
        <w:t>ziņu nav</w:t>
      </w:r>
      <w:r w:rsidR="00F50820" w:rsidRPr="00795D49">
        <w:t>.</w:t>
      </w:r>
      <w:r w:rsidRPr="00795D49">
        <w:t xml:space="preserve"> </w:t>
      </w:r>
      <w:r w:rsidR="00F50820" w:rsidRPr="00795D49">
        <w:t>T</w:t>
      </w:r>
      <w:r w:rsidRPr="00795D49">
        <w:t xml:space="preserve">urklāt Iesniedzējs minēto iesniegumu nav pievienojis arī Sūdzībai. Līdz ar to Maksātnespējas kontroles dienestam nav pamata vērtēt Administratora rīcības atbilstību normatīvo aktu prasībām saistībā ar kreditoru sapulces nesasaukšanu. </w:t>
      </w:r>
    </w:p>
    <w:p w14:paraId="47D6D57C" w14:textId="77777777" w:rsidR="00445CC0" w:rsidRPr="00795D49" w:rsidRDefault="00445CC0" w:rsidP="00D61E39">
      <w:pPr>
        <w:spacing w:after="0" w:line="240" w:lineRule="auto"/>
        <w:ind w:firstLine="709"/>
        <w:jc w:val="both"/>
      </w:pPr>
      <w:r w:rsidRPr="00795D49">
        <w:t xml:space="preserve">Ņemot vērā minēto, kā arī to, ka Sūdzībā norādītie apstākļi par kreditoru sapulces nepieciešamību, lai apspriestu jautājumus saistībā ar ražas saglabāšanu neietilpt kreditoru sapulces kompetencē, Sūdzība šajā daļā ir noraidāma.  </w:t>
      </w:r>
    </w:p>
    <w:p w14:paraId="3E77330B" w14:textId="368685AC" w:rsidR="00176110" w:rsidRPr="00795D49" w:rsidRDefault="00445CC0" w:rsidP="00D61E39">
      <w:pPr>
        <w:spacing w:after="0" w:line="240" w:lineRule="auto"/>
        <w:ind w:firstLineChars="300" w:firstLine="720"/>
        <w:jc w:val="both"/>
      </w:pPr>
      <w:r w:rsidRPr="00795D49">
        <w:t>[6.5] </w:t>
      </w:r>
      <w:r w:rsidR="00176110" w:rsidRPr="00795D49">
        <w:t xml:space="preserve">Attiecībā par Sūdzībā izteikto pretenziju par Administratora rīcību, radot lielus Parādnieka maksātnespējas procesa izdevumus, secināms turpmāk minētais. </w:t>
      </w:r>
    </w:p>
    <w:p w14:paraId="0C1291F3" w14:textId="516B500C" w:rsidR="000E5EF0" w:rsidRPr="00795D49" w:rsidRDefault="000E5EF0" w:rsidP="00D61E39">
      <w:pPr>
        <w:widowControl/>
        <w:spacing w:after="0" w:line="240" w:lineRule="auto"/>
        <w:ind w:firstLine="709"/>
        <w:jc w:val="both"/>
      </w:pPr>
      <w:r w:rsidRPr="00795D49">
        <w:rPr>
          <w:shd w:val="clear" w:color="auto" w:fill="FFFFFF"/>
        </w:rPr>
        <w:t xml:space="preserve">Saskaņā ar Maksātnespējas likuma 26. panta otro daļu administrators nodrošina efektīvu un likumīgu juridiskās personas maksātnespējas procesa norisi un mērķu sasniegšanu. Proti, administratora darbībām parādnieka maksātnespējas procesā jābūt gan efektīvām, gan atbilstošām maksātnespēju reglamentējošajiem normatīvajiem aktiem. </w:t>
      </w:r>
      <w:r w:rsidR="00194680" w:rsidRPr="00795D49">
        <w:t>Administratoram ar pienācīgu rūpību ir jāuzrauga maksātnespējas procesa izdevumu apmērs, kas tiek segts no parādnieka naudas līdzekļiem, nodrošinot, ka tie tiek izmantoti pamatoti un atbilstoši maksātnespējas procesa mērķim.</w:t>
      </w:r>
    </w:p>
    <w:p w14:paraId="3F75D0BF" w14:textId="2E2A077A" w:rsidR="000E5EF0" w:rsidRPr="00795D49" w:rsidRDefault="000E5EF0" w:rsidP="00D61E39">
      <w:pPr>
        <w:widowControl/>
        <w:spacing w:after="0" w:line="240" w:lineRule="auto"/>
        <w:ind w:firstLine="709"/>
        <w:jc w:val="both"/>
      </w:pPr>
      <w:r w:rsidRPr="00795D49">
        <w:t xml:space="preserve">Nav strīda, ka maksātnespējas procesa izdevumu apmērs ietekmē kreditoriem izmaksājamo summu apmēru. Tomēr, lai rastos pamats secinājumu izdarīšanai par to, ka izdevumu apmērs konkrētajā gadījumā ir nesamērīgi augsts efektīvai un likumīgai </w:t>
      </w:r>
      <w:r w:rsidR="007666D9" w:rsidRPr="00795D49">
        <w:t>p</w:t>
      </w:r>
      <w:r w:rsidRPr="00795D49">
        <w:t xml:space="preserve">arādnieka maksātnespējas procesa nodrošināšanai ir jāgūst pārliecība, ka maksātnespējas izdevumi ir nesamērīgi augsti konkrētu darbību veikšanai. Proti, ir nepieciešams konstatēt, ka izdevumi nav samērīgi ar sagaidāmo vai faktisko labumu, ko attiecīgā darbība sniedz kreditoriem vai parādnieka mantai. </w:t>
      </w:r>
    </w:p>
    <w:p w14:paraId="5828306E" w14:textId="77777777" w:rsidR="00880B70" w:rsidRPr="00795D49" w:rsidRDefault="00880B70" w:rsidP="00D61E39">
      <w:pPr>
        <w:spacing w:after="0" w:line="240" w:lineRule="auto"/>
        <w:ind w:firstLine="709"/>
        <w:jc w:val="both"/>
      </w:pPr>
      <w:r w:rsidRPr="00795D49">
        <w:lastRenderedPageBreak/>
        <w:t>Lai gan Sūdzībā Iesniedzējs norādījis, ka maksātnespējas procesa izdevumu summa 2025. gada augustā bijusi ievērojama, Maksātnespējas kontroles dienests vērtē administratora rīcības atbilstību, pamatojoties uz sūdzībai pievienotajiem pierādījumiem, kā arī tajā norādītajiem apstākļiem, kas varētu liecināt par iespējamu administratora rīcības neatbilstību normatīvo aktu prasībām.</w:t>
      </w:r>
    </w:p>
    <w:p w14:paraId="68AFE247" w14:textId="35811CCB" w:rsidR="00732486" w:rsidRPr="00795D49" w:rsidRDefault="003A0359" w:rsidP="00D61E39">
      <w:pPr>
        <w:spacing w:after="0" w:line="240" w:lineRule="auto"/>
        <w:ind w:firstLine="709"/>
        <w:jc w:val="both"/>
      </w:pPr>
      <w:r w:rsidRPr="00795D49">
        <w:rPr>
          <w:rFonts w:eastAsia="Times New Roman"/>
        </w:rPr>
        <w:t>L</w:t>
      </w:r>
      <w:r w:rsidR="00323904" w:rsidRPr="00795D49">
        <w:rPr>
          <w:rFonts w:eastAsia="Times New Roman"/>
        </w:rPr>
        <w:t>ai maksātnespējas procesa norise būtu efektīva un likumīga, nepieciešama maksātnespējas procesā iesaistīto personu savstarpēja likumiska un konstruktīva sadarbība.</w:t>
      </w:r>
      <w:r w:rsidRPr="00795D49">
        <w:rPr>
          <w:rFonts w:eastAsia="Times New Roman"/>
        </w:rPr>
        <w:t xml:space="preserve"> Līdz ar to</w:t>
      </w:r>
      <w:r w:rsidR="00644915" w:rsidRPr="00795D49">
        <w:rPr>
          <w:rFonts w:eastAsia="Times New Roman"/>
        </w:rPr>
        <w:t xml:space="preserve"> uzskatot, ka</w:t>
      </w:r>
      <w:r w:rsidR="00732486" w:rsidRPr="00795D49">
        <w:rPr>
          <w:rFonts w:eastAsia="Times New Roman"/>
        </w:rPr>
        <w:t xml:space="preserve"> maksātnespējas procesa izdevumi ir nesamērīgi, vai neatbilstoši Parādnieka maksātnespējas procesa </w:t>
      </w:r>
      <w:r w:rsidR="00F92514" w:rsidRPr="00795D49">
        <w:t>nodrošināšanai,</w:t>
      </w:r>
      <w:r w:rsidR="00416F44" w:rsidRPr="00795D49">
        <w:t xml:space="preserve"> </w:t>
      </w:r>
      <w:r w:rsidR="00F92514" w:rsidRPr="00795D49">
        <w:t>kreditoriem, tai skaitā</w:t>
      </w:r>
      <w:r w:rsidR="00952D98" w:rsidRPr="00795D49">
        <w:t xml:space="preserve"> </w:t>
      </w:r>
      <w:r w:rsidR="00F92514" w:rsidRPr="00795D49">
        <w:t>Iesniedzējam</w:t>
      </w:r>
      <w:r w:rsidR="00952D98" w:rsidRPr="00795D49">
        <w:t>,</w:t>
      </w:r>
      <w:r w:rsidR="00F92514" w:rsidRPr="00795D49">
        <w:t xml:space="preserve"> ir tiesības vērsties pie Administratora, lūdzot sniegt informāciju par konkrētu izdevumu pozīcijām, vai to </w:t>
      </w:r>
      <w:proofErr w:type="spellStart"/>
      <w:r w:rsidR="00F92514" w:rsidRPr="00795D49">
        <w:t>attiecināmību</w:t>
      </w:r>
      <w:proofErr w:type="spellEnd"/>
      <w:r w:rsidR="00F92514" w:rsidRPr="00795D49">
        <w:t xml:space="preserve"> uz Parādnieka maksātnespējas procesu. </w:t>
      </w:r>
    </w:p>
    <w:p w14:paraId="1F2CEAB9" w14:textId="51718B8C" w:rsidR="00195019" w:rsidRPr="00795D49" w:rsidRDefault="00195019" w:rsidP="00D61E39">
      <w:pPr>
        <w:spacing w:after="0" w:line="240" w:lineRule="auto"/>
        <w:ind w:firstLine="709"/>
        <w:jc w:val="both"/>
        <w:rPr>
          <w:rFonts w:eastAsia="Times New Roman"/>
        </w:rPr>
      </w:pPr>
      <w:r w:rsidRPr="00795D49">
        <w:rPr>
          <w:rFonts w:eastAsia="Times New Roman"/>
        </w:rPr>
        <w:t xml:space="preserve">No Maksātnespējas kontroles dienesta rīcībā esošās informācijas, kā arī Administratora Paskaidrojumos norādītā neizriet, ka Iesniedzējs ir vērsies pie Administratora ar iebildumiem par </w:t>
      </w:r>
      <w:r w:rsidR="002A11A9" w:rsidRPr="00795D49">
        <w:rPr>
          <w:rFonts w:eastAsia="Times New Roman"/>
        </w:rPr>
        <w:t>Parādnieka maksātnespējas procesa izdevumu apmēru 2025. gada augustā, vai lūdzis sniegt detalizētu informāc</w:t>
      </w:r>
      <w:r w:rsidR="00875C42" w:rsidRPr="00795D49">
        <w:rPr>
          <w:rFonts w:eastAsia="Times New Roman"/>
        </w:rPr>
        <w:t>i</w:t>
      </w:r>
      <w:r w:rsidR="002A11A9" w:rsidRPr="00795D49">
        <w:rPr>
          <w:rFonts w:eastAsia="Times New Roman"/>
        </w:rPr>
        <w:t xml:space="preserve">ju par </w:t>
      </w:r>
      <w:r w:rsidR="00875C42" w:rsidRPr="00795D49">
        <w:rPr>
          <w:rFonts w:eastAsia="Times New Roman"/>
        </w:rPr>
        <w:t xml:space="preserve">izdevumiem. </w:t>
      </w:r>
    </w:p>
    <w:p w14:paraId="5D5E365E" w14:textId="1996FBA9" w:rsidR="001929FF" w:rsidRPr="00795D49" w:rsidRDefault="001929FF" w:rsidP="00D61E39">
      <w:pPr>
        <w:spacing w:after="0" w:line="240" w:lineRule="auto"/>
        <w:ind w:firstLine="709"/>
        <w:jc w:val="both"/>
      </w:pPr>
      <w:r w:rsidRPr="00795D49">
        <w:rPr>
          <w:rFonts w:eastAsia="Times New Roman"/>
        </w:rPr>
        <w:t xml:space="preserve">Ņemot vērā minēto, kā arī to, ka Sūdzībā Iesniedzējs nav </w:t>
      </w:r>
      <w:r w:rsidRPr="00795D49">
        <w:t xml:space="preserve">norādījis uz konkrētu Parādnieka maksātnespējas procesa izdevumu pozīciju, kura Iesniedzēja ieskatā ir nesamērīga, vai arī norādījis uz izdevumiem, kuri Iesniedzēja ieskatā nav </w:t>
      </w:r>
      <w:r w:rsidR="008B4F88" w:rsidRPr="00795D49">
        <w:t xml:space="preserve">pamatoti </w:t>
      </w:r>
      <w:r w:rsidRPr="00795D49">
        <w:t>Parādnieka maksātnespējas procesa nodrošināšanai</w:t>
      </w:r>
      <w:r w:rsidR="00466072" w:rsidRPr="00795D49">
        <w:t xml:space="preserve">, Sūdzība šajā daļā ir noraidāma. </w:t>
      </w:r>
    </w:p>
    <w:p w14:paraId="19CC7FEB" w14:textId="621404EA" w:rsidR="00312E98" w:rsidRPr="00795D49" w:rsidRDefault="00312E98" w:rsidP="00D61E39">
      <w:pPr>
        <w:autoSpaceDE w:val="0"/>
        <w:autoSpaceDN w:val="0"/>
        <w:adjustRightInd w:val="0"/>
        <w:spacing w:after="0" w:line="240" w:lineRule="auto"/>
        <w:ind w:firstLine="709"/>
        <w:jc w:val="both"/>
        <w:rPr>
          <w:rFonts w:eastAsia="Times New Roman"/>
        </w:rPr>
      </w:pPr>
      <w:r w:rsidRPr="00795D49">
        <w:rPr>
          <w:rFonts w:eastAsia="Times New Roman"/>
        </w:rPr>
        <w:t>Papildus vēršama uzmanība, ka atbilstoši Maksātnespējas likuma 117. panta piektajai daļai, ja 15 dienu laikā pēc juridiskās personas maksātnespējas procesa izmaksu saraksta un kreditoru prasījumu segšanas plāna izsūtīšanas ir saņemti iebildumi attiecībā uz juridiskās personas maksātnespējas procesa izmaksām, lēmumu par faktisko juridiskās personas maksātnespējas procesa izmaksu apstiprināšanu pieņem kreditoru sapulce. Proti, iebildumus par maksātnespējas procesa izmaksām ir iespēja sniegt, saņemot arī maksātnespējas procesa gala izmaksu sarakstu.</w:t>
      </w:r>
      <w:r w:rsidR="006764BF" w:rsidRPr="00795D49">
        <w:rPr>
          <w:rFonts w:eastAsia="Times New Roman"/>
        </w:rPr>
        <w:t xml:space="preserve"> </w:t>
      </w:r>
      <w:r w:rsidR="002A1636" w:rsidRPr="00795D49">
        <w:rPr>
          <w:rFonts w:eastAsia="Times New Roman"/>
        </w:rPr>
        <w:t>Savukārt gala vērtējumu par maksātnespējas procesa izmaksu pamatotību sniedz tiesa.</w:t>
      </w:r>
    </w:p>
    <w:p w14:paraId="6AAD468E" w14:textId="3F36B87D" w:rsidR="00FA7A96" w:rsidRPr="00795D49" w:rsidRDefault="00635E4B" w:rsidP="00D61E39">
      <w:pPr>
        <w:spacing w:after="0" w:line="240" w:lineRule="auto"/>
        <w:ind w:firstLineChars="300" w:firstLine="720"/>
        <w:jc w:val="both"/>
      </w:pPr>
      <w:r w:rsidRPr="00795D49">
        <w:rPr>
          <w:rFonts w:eastAsia="Times New Roman"/>
        </w:rPr>
        <w:t>[6.6] </w:t>
      </w:r>
      <w:r w:rsidR="00FA7A96" w:rsidRPr="00795D49">
        <w:t xml:space="preserve">Attiecībā par Sūdzībā izteikto pretenziju par Administratora rīcību, </w:t>
      </w:r>
      <w:r w:rsidR="009A54D3" w:rsidRPr="00795D49">
        <w:t>nesniedzot atbildi uz Iesniegumu par izdevumiem</w:t>
      </w:r>
      <w:r w:rsidR="00FA7A96" w:rsidRPr="00795D49">
        <w:t xml:space="preserve">, secināms turpmāk minētais. </w:t>
      </w:r>
    </w:p>
    <w:p w14:paraId="79ECC5D0" w14:textId="749E8BAB" w:rsidR="001155D0" w:rsidRPr="00795D49" w:rsidRDefault="001155D0" w:rsidP="00D61E39">
      <w:pPr>
        <w:spacing w:after="0" w:line="240" w:lineRule="auto"/>
        <w:ind w:firstLineChars="300" w:firstLine="720"/>
        <w:jc w:val="both"/>
      </w:pPr>
      <w:r w:rsidRPr="00795D49">
        <w:t>Lietā nav strīda, ka 2025. gada 2. jūnijā Iesniedzējs ir vērsies pie Administratora ar Iesniegumu</w:t>
      </w:r>
      <w:r w:rsidR="004A167F" w:rsidRPr="00795D49">
        <w:t xml:space="preserve"> par izdevumiem</w:t>
      </w:r>
      <w:r w:rsidRPr="00795D49">
        <w:t>, kurā lūdza Administratoru pēc būtības sniegt atbildes uz jautājumiem:</w:t>
      </w:r>
    </w:p>
    <w:p w14:paraId="0B6DBFC4" w14:textId="77777777" w:rsidR="001155D0" w:rsidRPr="00795D49" w:rsidRDefault="001155D0" w:rsidP="00D61E39">
      <w:pPr>
        <w:spacing w:after="0" w:line="240" w:lineRule="auto"/>
        <w:ind w:firstLineChars="300" w:firstLine="720"/>
        <w:jc w:val="both"/>
        <w:rPr>
          <w:i/>
          <w:iCs/>
        </w:rPr>
      </w:pPr>
      <w:r w:rsidRPr="00795D49">
        <w:rPr>
          <w:i/>
          <w:iCs/>
        </w:rPr>
        <w:t>1) Parādnieka maksātnespējas procesā, kas dotajā brīdī notiek ar Sabiedrības iesniegtajiem, aktuālajiem rēķiniem, sūtītiem pēc Parādnieka maksātnespējas procesa pasludināšanas? Vai šie rēķini ir atspoguļoti Parādnieka grāmatvedības uzskaitē?</w:t>
      </w:r>
    </w:p>
    <w:p w14:paraId="0C6277C8" w14:textId="77777777" w:rsidR="001155D0" w:rsidRPr="00795D49" w:rsidRDefault="001155D0" w:rsidP="00D61E39">
      <w:pPr>
        <w:spacing w:after="0" w:line="240" w:lineRule="auto"/>
        <w:ind w:firstLineChars="300" w:firstLine="720"/>
        <w:jc w:val="both"/>
        <w:rPr>
          <w:i/>
          <w:iCs/>
        </w:rPr>
      </w:pPr>
      <w:r w:rsidRPr="00795D49">
        <w:rPr>
          <w:i/>
          <w:iCs/>
        </w:rPr>
        <w:t>2) Vai zemes nomas maksas parāds, kas uzkrājas pēc Parādnieka maksātnespējas procesa pasludināšanas, tiks iekļauts Parādnieka maksātnespējas procesa izdevumos un samaksāts saskaņā ar Maksātnespējas likuma normām?</w:t>
      </w:r>
    </w:p>
    <w:p w14:paraId="4BBDE77F" w14:textId="77777777" w:rsidR="009D196B" w:rsidRPr="00795D49" w:rsidRDefault="009D196B" w:rsidP="00D61E39">
      <w:pPr>
        <w:spacing w:after="0" w:line="240" w:lineRule="auto"/>
        <w:ind w:firstLineChars="300" w:firstLine="720"/>
        <w:jc w:val="both"/>
      </w:pPr>
      <w:r w:rsidRPr="00795D49">
        <w:t xml:space="preserve">Iesniedzēja ieskatā Administrators atbildi uz Iesniegumu par izdevumiem nav sniedzis. Savukārt no Maksātnespējas kontroles dienesta rīcībā esošās informācijas (EMUS pieejamās ziņas un Paskaidrojumos norādītais) izriet, ka atbilde Iesniedzējam sniegta 2025. gada 27. jūnijā. Minētajā atbildē Administrators norādījis, ka visi Iesniedzēja rēķini ir atspoguļoti EMUS, kā arī to, ka pēc Parādnieka maksātnespējas procesa pasludināšanas uzkrātais zemes nomas maksas parāds tiks iekļauts maksātnespējas procesa izdevumos un samaksāts saskaņā ar Maksātnespējas likuma normām. </w:t>
      </w:r>
    </w:p>
    <w:p w14:paraId="0289FD6F" w14:textId="1132849B" w:rsidR="001155D0" w:rsidRPr="00795D49" w:rsidRDefault="001155D0" w:rsidP="00D61E39">
      <w:pPr>
        <w:spacing w:after="0" w:line="240" w:lineRule="auto"/>
        <w:ind w:firstLineChars="300" w:firstLine="720"/>
        <w:jc w:val="both"/>
        <w:rPr>
          <w:color w:val="212529"/>
        </w:rPr>
      </w:pPr>
      <w:r w:rsidRPr="00795D49">
        <w:rPr>
          <w:color w:val="212529"/>
        </w:rPr>
        <w:t xml:space="preserve">Ņemot vērā minēto, </w:t>
      </w:r>
      <w:r w:rsidR="00B37B83" w:rsidRPr="00795D49">
        <w:rPr>
          <w:color w:val="212529"/>
        </w:rPr>
        <w:t>secināms</w:t>
      </w:r>
      <w:r w:rsidRPr="00795D49">
        <w:rPr>
          <w:color w:val="212529"/>
        </w:rPr>
        <w:t>, ka Administrators ir sniedzis atbildi uz Iesniegumu</w:t>
      </w:r>
      <w:r w:rsidR="0077353D" w:rsidRPr="00795D49">
        <w:rPr>
          <w:color w:val="212529"/>
        </w:rPr>
        <w:t xml:space="preserve"> par izdevumiem</w:t>
      </w:r>
      <w:r w:rsidR="0055377F" w:rsidRPr="00795D49">
        <w:rPr>
          <w:color w:val="212529"/>
        </w:rPr>
        <w:t>.</w:t>
      </w:r>
      <w:r w:rsidR="0077353D" w:rsidRPr="00795D49">
        <w:rPr>
          <w:color w:val="212529"/>
        </w:rPr>
        <w:t xml:space="preserve"> </w:t>
      </w:r>
      <w:r w:rsidRPr="00795D49">
        <w:rPr>
          <w:color w:val="212529"/>
        </w:rPr>
        <w:t>Līdz ar to Sūdzība šajā daļā ir noraidāma.</w:t>
      </w:r>
    </w:p>
    <w:p w14:paraId="19984EBE" w14:textId="540396C7" w:rsidR="00732486" w:rsidRPr="00795D49" w:rsidRDefault="006C0BB0" w:rsidP="00D61E39">
      <w:pPr>
        <w:spacing w:after="0" w:line="240" w:lineRule="auto"/>
        <w:ind w:firstLineChars="300" w:firstLine="720"/>
        <w:jc w:val="both"/>
        <w:rPr>
          <w:rFonts w:eastAsia="Times New Roman"/>
        </w:rPr>
      </w:pPr>
      <w:r w:rsidRPr="00795D49">
        <w:rPr>
          <w:color w:val="212529"/>
        </w:rPr>
        <w:t xml:space="preserve">Vienlaikus </w:t>
      </w:r>
      <w:r w:rsidR="001155D0" w:rsidRPr="00795D49">
        <w:rPr>
          <w:color w:val="212529"/>
        </w:rPr>
        <w:t xml:space="preserve">Maksātnespējas kontroles dienests vērš uzmanību, ka </w:t>
      </w:r>
      <w:r w:rsidR="001155D0" w:rsidRPr="00795D49">
        <w:rPr>
          <w:rFonts w:eastAsia="Times New Roman"/>
        </w:rPr>
        <w:t>informācijas pieprasītāja un administratora viedokļi par pieprasīto informāciju un sniedzamo atbildi var atšķirties saistībā ar subjektīvo izpratni. Viedokļu atšķirība vēl nav pamats, lai administratora rīcībā atzītu pārkāpumu. Ja atbilde pēc formas vai satura neatbilst tam, ko cer saņemt iesniedzējs, vēl nav pamats uzskatīt, ka atbilde nav sniegta pēc būtības.</w:t>
      </w:r>
    </w:p>
    <w:p w14:paraId="20F1C804" w14:textId="03589D5B" w:rsidR="00BE1A61" w:rsidRPr="00795D49" w:rsidRDefault="00BE1A61" w:rsidP="00D61E39">
      <w:pPr>
        <w:spacing w:after="0" w:line="240" w:lineRule="auto"/>
        <w:ind w:firstLineChars="300" w:firstLine="720"/>
        <w:jc w:val="both"/>
      </w:pPr>
      <w:r w:rsidRPr="00795D49">
        <w:rPr>
          <w:rFonts w:eastAsia="Times New Roman"/>
        </w:rPr>
        <w:lastRenderedPageBreak/>
        <w:t>[6.7] </w:t>
      </w:r>
      <w:r w:rsidRPr="00795D49">
        <w:t xml:space="preserve">Attiecībā par Sūdzībā izteikto pretenziju par Administratora rīcību, </w:t>
      </w:r>
      <w:r w:rsidR="00C54876" w:rsidRPr="00795D49">
        <w:t xml:space="preserve">pienācīgi </w:t>
      </w:r>
      <w:r w:rsidRPr="00795D49">
        <w:t>nepildot no Līguma izrietošos pienākumus, secināms turpmāk minētais.</w:t>
      </w:r>
    </w:p>
    <w:p w14:paraId="0897E262" w14:textId="77777777" w:rsidR="006231DC" w:rsidRPr="00795D49" w:rsidRDefault="006231DC" w:rsidP="00D61E39">
      <w:pPr>
        <w:widowControl/>
        <w:spacing w:after="0" w:line="240" w:lineRule="auto"/>
        <w:ind w:firstLine="709"/>
        <w:jc w:val="both"/>
        <w:rPr>
          <w:color w:val="000000" w:themeColor="text1"/>
        </w:rPr>
      </w:pPr>
      <w:r w:rsidRPr="00795D49">
        <w:t xml:space="preserve">Nav strīda, ka </w:t>
      </w:r>
      <w:r w:rsidRPr="00795D49">
        <w:rPr>
          <w:color w:val="000000" w:themeColor="text1"/>
        </w:rPr>
        <w:t xml:space="preserve">starp Parādnieku un Iesniedzēju ir noslēgts Līgums. Tāpat nav strīda, ka Līguma izpilde tiek turpināta, līdz ar to Parādnieka maksātnespējas izdevumos, atbilstoši Maksātnespējas likuma 170. panta otrās daļas 6. punktā noteiktajam, ir iekļaujami izdevumi Līguma izpildes turpināšanai. </w:t>
      </w:r>
    </w:p>
    <w:p w14:paraId="45D48D09" w14:textId="512D7F7F" w:rsidR="006231DC" w:rsidRPr="00795D49" w:rsidRDefault="006231DC" w:rsidP="00D61E39">
      <w:pPr>
        <w:tabs>
          <w:tab w:val="left" w:pos="993"/>
          <w:tab w:val="left" w:pos="1134"/>
        </w:tabs>
        <w:spacing w:after="0" w:line="240" w:lineRule="auto"/>
        <w:ind w:firstLine="709"/>
        <w:jc w:val="both"/>
        <w:rPr>
          <w:rFonts w:eastAsia="Times New Roman"/>
        </w:rPr>
      </w:pPr>
      <w:r w:rsidRPr="00795D49">
        <w:t xml:space="preserve">Vienlaikus konstatējams, </w:t>
      </w:r>
      <w:r w:rsidRPr="00795D49">
        <w:rPr>
          <w:rFonts w:eastAsia="Times New Roman"/>
        </w:rPr>
        <w:t>ka Administratoram un Iesniedzējam ir atšķirīgi viedokļi par to, vai Administratoram pastāvēja tiesisks pamats veikt P</w:t>
      </w:r>
      <w:r w:rsidR="00125CF9" w:rsidRPr="00795D49">
        <w:rPr>
          <w:rFonts w:eastAsia="Times New Roman"/>
        </w:rPr>
        <w:t>aziņojumā</w:t>
      </w:r>
      <w:r w:rsidR="00CB39FB" w:rsidRPr="00795D49">
        <w:rPr>
          <w:rFonts w:eastAsia="Times New Roman"/>
        </w:rPr>
        <w:t xml:space="preserve"> par </w:t>
      </w:r>
      <w:r w:rsidR="004D5F19" w:rsidRPr="00795D49">
        <w:rPr>
          <w:rFonts w:eastAsia="Times New Roman"/>
        </w:rPr>
        <w:t>zāles pļaušanu</w:t>
      </w:r>
      <w:r w:rsidRPr="00795D49">
        <w:rPr>
          <w:rFonts w:eastAsia="Times New Roman"/>
        </w:rPr>
        <w:t xml:space="preserve"> norādītās darbības, kuru veikšana Iesniedzēja ieskatā izriet no Līguma noteikumiem. Līdz ar to secināms, ka faktiski lietā pastāv strīds par tiesībām. </w:t>
      </w:r>
    </w:p>
    <w:p w14:paraId="06337E65" w14:textId="69DE78F9" w:rsidR="006231DC" w:rsidRPr="00795D49" w:rsidRDefault="006231DC" w:rsidP="00D61E39">
      <w:pPr>
        <w:tabs>
          <w:tab w:val="left" w:pos="993"/>
          <w:tab w:val="left" w:pos="1134"/>
        </w:tabs>
        <w:spacing w:after="0" w:line="240" w:lineRule="auto"/>
        <w:ind w:firstLine="709"/>
        <w:jc w:val="both"/>
      </w:pPr>
      <w:r w:rsidRPr="00795D49">
        <w:rPr>
          <w:rFonts w:eastAsia="Times New Roman"/>
        </w:rPr>
        <w:t xml:space="preserve">Maksātnespējas kontroles dienests vērš uzmanību, ka atbilstoši Maksātnespējas likuma 176. panta trešajai daļai, Maksātnespējas kontroles dienesta kompetencē neietilpst sūdzību par administratora lēmumiem izskatīšana, kuru pamatā ir strīds par tiesībām. </w:t>
      </w:r>
      <w:r w:rsidR="006A6275" w:rsidRPr="00795D49">
        <w:rPr>
          <w:rFonts w:eastAsia="Times New Roman"/>
        </w:rPr>
        <w:t xml:space="preserve">Līdz ar to </w:t>
      </w:r>
      <w:r w:rsidRPr="00795D49">
        <w:t>Maksātnespējas kontroles dienests savas kompetences ietvaros, izskatot Sūdzību, nav tiesīgs izvērtēt to, vai ir konstatējama Līguma noteikumu neizpilde un kādi pierādījumi to apliecina, jo minētais ietilpst tiesas kompetencē.</w:t>
      </w:r>
    </w:p>
    <w:p w14:paraId="0084A04B" w14:textId="77777777" w:rsidR="006231DC" w:rsidRPr="00795D49" w:rsidRDefault="006231DC" w:rsidP="00D61E39">
      <w:pPr>
        <w:tabs>
          <w:tab w:val="left" w:pos="993"/>
          <w:tab w:val="left" w:pos="1134"/>
        </w:tabs>
        <w:spacing w:after="0" w:line="240" w:lineRule="auto"/>
        <w:ind w:firstLine="709"/>
        <w:jc w:val="both"/>
      </w:pPr>
      <w:r w:rsidRPr="00795D49">
        <w:t xml:space="preserve">Proti, strīdus gadījumā </w:t>
      </w:r>
      <w:proofErr w:type="spellStart"/>
      <w:r w:rsidRPr="00795D49">
        <w:t>izvērtējums</w:t>
      </w:r>
      <w:proofErr w:type="spellEnd"/>
      <w:r w:rsidRPr="00795D49">
        <w:t xml:space="preserve"> par to, vai ir konstatējama Līguma noteikumu neizpilde, ietilpst tiesas kompetencē, izskatot prasību pēc būtības. Līdz ar to Sūdzība šajā daļā ir noraidāma. </w:t>
      </w:r>
    </w:p>
    <w:p w14:paraId="0970BAA2" w14:textId="73326237" w:rsidR="006231DC" w:rsidRPr="00795D49" w:rsidRDefault="006231DC" w:rsidP="00D61E39">
      <w:pPr>
        <w:spacing w:after="0" w:line="240" w:lineRule="auto"/>
        <w:ind w:firstLineChars="300" w:firstLine="720"/>
        <w:jc w:val="both"/>
      </w:pPr>
      <w:r w:rsidRPr="00795D49">
        <w:rPr>
          <w:rFonts w:eastAsia="Times New Roman"/>
        </w:rPr>
        <w:t>[6.8] </w:t>
      </w:r>
      <w:r w:rsidRPr="00795D49">
        <w:t>Attiecībā par Sūdzībā izteikto pretenziju par Administratora rīcību,</w:t>
      </w:r>
      <w:r w:rsidR="00EE7B02" w:rsidRPr="00795D49">
        <w:t xml:space="preserve"> nesniedzot atbildi uz</w:t>
      </w:r>
      <w:r w:rsidRPr="00795D49">
        <w:t xml:space="preserve"> </w:t>
      </w:r>
      <w:r w:rsidR="00217D08" w:rsidRPr="00795D49">
        <w:t>P</w:t>
      </w:r>
      <w:r w:rsidR="00125CF9" w:rsidRPr="00795D49">
        <w:t xml:space="preserve">aziņojumu </w:t>
      </w:r>
      <w:r w:rsidR="00217D08" w:rsidRPr="00795D49">
        <w:t>par zāles pļaušanu</w:t>
      </w:r>
      <w:r w:rsidRPr="00795D49">
        <w:t>, secināms turpmāk minētais.</w:t>
      </w:r>
    </w:p>
    <w:p w14:paraId="6DC9AABC" w14:textId="77777777" w:rsidR="007264D2" w:rsidRPr="00795D49" w:rsidRDefault="007264D2" w:rsidP="00D61E39">
      <w:pPr>
        <w:spacing w:after="0" w:line="240" w:lineRule="auto"/>
        <w:ind w:firstLine="709"/>
        <w:jc w:val="both"/>
        <w:rPr>
          <w:rFonts w:eastAsia="Times New Roman"/>
          <w:iCs/>
          <w:lang w:eastAsia="en-US"/>
        </w:rPr>
      </w:pPr>
      <w:r w:rsidRPr="00795D49">
        <w:rPr>
          <w:rFonts w:eastAsia="Times New Roman"/>
          <w:iCs/>
          <w:lang w:eastAsia="en-US"/>
        </w:rPr>
        <w:t xml:space="preserve">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 </w:t>
      </w:r>
    </w:p>
    <w:p w14:paraId="6CA7CD74" w14:textId="05CA9EED" w:rsidR="007264D2" w:rsidRPr="00795D49" w:rsidRDefault="007264D2" w:rsidP="00D61E39">
      <w:pPr>
        <w:spacing w:after="0" w:line="240" w:lineRule="auto"/>
        <w:ind w:firstLine="709"/>
        <w:jc w:val="both"/>
      </w:pPr>
      <w:r w:rsidRPr="00795D49">
        <w:t xml:space="preserve">Nav strīda, ka 2025. gada 20. jūnijā Iesniedzējs vērsās pie Administratora ar Paziņojumu par zāles pļaušanu, kurā norādīja, ka ar Iesniedzēju telefoniski ir sazinājusies </w:t>
      </w:r>
      <w:r w:rsidR="00495C66" w:rsidRPr="00795D49">
        <w:t>/pilsētas nosaukums/</w:t>
      </w:r>
      <w:r w:rsidRPr="00795D49">
        <w:t xml:space="preserve"> novada pašvaldība norādot, ka Nekustamajā īpašumā netiek pļauta zāle un tādējādi tiek pārkāpti </w:t>
      </w:r>
      <w:r w:rsidR="00495C66" w:rsidRPr="00795D49">
        <w:t>/pilsētas nosaukums/</w:t>
      </w:r>
      <w:r w:rsidRPr="00795D49">
        <w:t xml:space="preserve"> novada pašvaldības saistošie noteikumi, Ņemot vērā minēto, Paziņojumā</w:t>
      </w:r>
      <w:r w:rsidR="0041302A" w:rsidRPr="00795D49">
        <w:t xml:space="preserve"> par zāles pļaušanu</w:t>
      </w:r>
      <w:r w:rsidRPr="00795D49">
        <w:t xml:space="preserve"> Iesniedzējs lūdza Administratoru nekavējoties novērst konstatēto pārkāpumu un pēc minēto darbību izpildes nekavējoties informēt Iesniedzēju. </w:t>
      </w:r>
    </w:p>
    <w:p w14:paraId="75A15BBD" w14:textId="3FB3131A" w:rsidR="00A60BA3" w:rsidRPr="00795D49" w:rsidRDefault="00A60BA3" w:rsidP="00D61E39">
      <w:pPr>
        <w:spacing w:after="0" w:line="240" w:lineRule="auto"/>
        <w:ind w:firstLineChars="300" w:firstLine="720"/>
        <w:jc w:val="both"/>
      </w:pPr>
      <w:r w:rsidRPr="00795D49">
        <w:t xml:space="preserve">Saskaņā ar Sūdzībā norādīto, </w:t>
      </w:r>
      <w:r w:rsidR="00201153" w:rsidRPr="00795D49">
        <w:t xml:space="preserve">Administrators nav sniedzis </w:t>
      </w:r>
      <w:r w:rsidRPr="00795D49">
        <w:t>atbild</w:t>
      </w:r>
      <w:r w:rsidR="00AB7981" w:rsidRPr="00795D49">
        <w:t>i</w:t>
      </w:r>
      <w:r w:rsidRPr="00795D49">
        <w:t xml:space="preserve"> uz Paziņojumu par zāles pļaušanu. </w:t>
      </w:r>
      <w:r w:rsidR="00201153" w:rsidRPr="00795D49">
        <w:t>Administrators paskaidroja</w:t>
      </w:r>
      <w:r w:rsidRPr="00795D49">
        <w:t xml:space="preserve">, ka </w:t>
      </w:r>
      <w:r w:rsidR="00836C18" w:rsidRPr="00795D49">
        <w:t xml:space="preserve">viņa </w:t>
      </w:r>
      <w:r w:rsidRPr="00795D49">
        <w:t xml:space="preserve">rīcībā nebija dokumentālu pierādījumu par </w:t>
      </w:r>
      <w:r w:rsidR="004D787F" w:rsidRPr="00795D49">
        <w:t xml:space="preserve">/pilsētas nosaukums/ </w:t>
      </w:r>
      <w:r w:rsidRPr="00795D49">
        <w:t xml:space="preserve">novada pašvaldības konstatēto pārkāpumu, </w:t>
      </w:r>
      <w:r w:rsidR="00836C18" w:rsidRPr="00795D49">
        <w:t>tādējādi</w:t>
      </w:r>
      <w:r w:rsidRPr="00795D49">
        <w:t>, viņa ieskatā, nepastāvēja tiesisks pamats veikt Paziņojumā</w:t>
      </w:r>
      <w:r w:rsidR="0041302A" w:rsidRPr="00795D49">
        <w:t xml:space="preserve"> par zāles pļaušanu</w:t>
      </w:r>
      <w:r w:rsidRPr="00795D49">
        <w:t xml:space="preserve"> norādītās darbības. </w:t>
      </w:r>
    </w:p>
    <w:p w14:paraId="5CA47DAC" w14:textId="7760859D" w:rsidR="00A4627B" w:rsidRPr="00795D49" w:rsidRDefault="00A532F7" w:rsidP="00D61E39">
      <w:pPr>
        <w:spacing w:after="0" w:line="240" w:lineRule="auto"/>
        <w:ind w:firstLine="709"/>
        <w:jc w:val="both"/>
      </w:pPr>
      <w:r w:rsidRPr="00795D49">
        <w:t>Kā norādīts šā lēmum</w:t>
      </w:r>
      <w:r w:rsidR="00BD25E3" w:rsidRPr="00795D49">
        <w:t>a 6.5. punktā</w:t>
      </w:r>
      <w:r w:rsidR="00A4627B" w:rsidRPr="00795D49">
        <w:t xml:space="preserve">, </w:t>
      </w:r>
      <w:r w:rsidR="00AE172D" w:rsidRPr="00795D49">
        <w:t xml:space="preserve">efektīvai un likumīgai maksātnespējas procesa norisei nepieciešama iesaistīto personu savstarpēja likumiska un konstruktīva sadarbība. Nav strīda, ka administratora komunikācija ar procesa dalībniekiem var notikt gan </w:t>
      </w:r>
      <w:proofErr w:type="spellStart"/>
      <w:r w:rsidR="00AE172D" w:rsidRPr="00795D49">
        <w:t>rakstveidā</w:t>
      </w:r>
      <w:proofErr w:type="spellEnd"/>
      <w:r w:rsidR="00AE172D" w:rsidRPr="00795D49">
        <w:t xml:space="preserve">, gan mutvārdos. </w:t>
      </w:r>
      <w:r w:rsidR="00A650AD" w:rsidRPr="00795D49">
        <w:t>K</w:t>
      </w:r>
      <w:r w:rsidR="00AE172D" w:rsidRPr="00795D49">
        <w:t xml:space="preserve">ā izriet no Maksātnespējas kontroles dienesta rīcībā esošās informācijas, Administrators uz Paziņojumu par zāles pļaušanu atgriezenisko saiti nav sniedzis, bet informāciju pieņēmis zināšanai. </w:t>
      </w:r>
    </w:p>
    <w:p w14:paraId="3CC8D6F6" w14:textId="05C9C96C" w:rsidR="00A97A00" w:rsidRPr="00795D49" w:rsidRDefault="00374354" w:rsidP="00D61E39">
      <w:pPr>
        <w:suppressAutoHyphens/>
        <w:spacing w:after="0" w:line="240" w:lineRule="auto"/>
        <w:ind w:firstLine="709"/>
        <w:jc w:val="both"/>
      </w:pPr>
      <w:r w:rsidRPr="00795D49">
        <w:t>Attiecīgi</w:t>
      </w:r>
      <w:r w:rsidR="000A636D" w:rsidRPr="00795D49">
        <w:t xml:space="preserve"> </w:t>
      </w:r>
      <w:r w:rsidR="00A97A00" w:rsidRPr="00795D49">
        <w:t>2025. gada 8. jūlijā Iesniedzējs vērs</w:t>
      </w:r>
      <w:r w:rsidR="00C1715C" w:rsidRPr="00795D49">
        <w:t>ās</w:t>
      </w:r>
      <w:r w:rsidR="00A97A00" w:rsidRPr="00795D49">
        <w:t xml:space="preserve"> pie Administratora ar paziņojumu</w:t>
      </w:r>
      <w:r w:rsidR="000A636D" w:rsidRPr="00795D49">
        <w:t xml:space="preserve"> (turpmāk – Paziņojums par izdevumiem)</w:t>
      </w:r>
      <w:r w:rsidR="00A97A00" w:rsidRPr="00795D49">
        <w:t xml:space="preserve">, </w:t>
      </w:r>
      <w:r w:rsidR="00C1715C" w:rsidRPr="00795D49">
        <w:t>kurā norādīja</w:t>
      </w:r>
      <w:r w:rsidR="00A97A00" w:rsidRPr="00795D49">
        <w:t>, ka</w:t>
      </w:r>
      <w:r w:rsidR="00C1715C" w:rsidRPr="00795D49">
        <w:t>,</w:t>
      </w:r>
      <w:r w:rsidR="00A97A00" w:rsidRPr="00795D49">
        <w:t xml:space="preserve"> tā kā Paziņojumā</w:t>
      </w:r>
      <w:r w:rsidR="000A636D" w:rsidRPr="00795D49">
        <w:t xml:space="preserve"> par zāles pļaušanu</w:t>
      </w:r>
      <w:r w:rsidR="00A97A00" w:rsidRPr="00795D49">
        <w:t xml:space="preserve"> izteiktie lūgumi netika izpildīti, Iesniedzējs novērs</w:t>
      </w:r>
      <w:r w:rsidR="00AD60B0" w:rsidRPr="00795D49">
        <w:t>is</w:t>
      </w:r>
      <w:r w:rsidR="00A97A00" w:rsidRPr="00795D49">
        <w:t xml:space="preserve"> konstatēto pārkāpumu, kā rezultātā </w:t>
      </w:r>
      <w:r w:rsidR="00AD60B0" w:rsidRPr="00795D49">
        <w:t>radušies</w:t>
      </w:r>
      <w:r w:rsidR="00A97A00" w:rsidRPr="00795D49">
        <w:t xml:space="preserve"> izdevumi. Ņemot vērā minēto</w:t>
      </w:r>
      <w:r w:rsidR="00B45FCC" w:rsidRPr="00795D49">
        <w:t>,</w:t>
      </w:r>
      <w:r w:rsidR="00A97A00" w:rsidRPr="00795D49">
        <w:t xml:space="preserve"> Iesniedzējs lūdza Administratoru iekļaut </w:t>
      </w:r>
      <w:r w:rsidR="00DA64E8" w:rsidRPr="00795D49">
        <w:t xml:space="preserve">izdevumus </w:t>
      </w:r>
      <w:r w:rsidR="00A97A00" w:rsidRPr="00795D49">
        <w:t xml:space="preserve">459,80 </w:t>
      </w:r>
      <w:proofErr w:type="spellStart"/>
      <w:r w:rsidR="00A97A00" w:rsidRPr="00795D49">
        <w:rPr>
          <w:i/>
          <w:iCs/>
        </w:rPr>
        <w:t>euro</w:t>
      </w:r>
      <w:proofErr w:type="spellEnd"/>
      <w:r w:rsidR="00DA64E8" w:rsidRPr="00795D49">
        <w:rPr>
          <w:i/>
          <w:iCs/>
        </w:rPr>
        <w:t xml:space="preserve"> </w:t>
      </w:r>
      <w:r w:rsidR="00DA64E8" w:rsidRPr="00795D49">
        <w:t>apmērā</w:t>
      </w:r>
      <w:r w:rsidR="00A97A00" w:rsidRPr="00795D49">
        <w:t xml:space="preserve"> Parādnieka maksātnespējas </w:t>
      </w:r>
      <w:r w:rsidR="00145BBF" w:rsidRPr="00795D49">
        <w:t xml:space="preserve">izmaksās </w:t>
      </w:r>
      <w:r w:rsidR="00A97A00" w:rsidRPr="00795D49">
        <w:t xml:space="preserve">un </w:t>
      </w:r>
      <w:r w:rsidR="00145BBF" w:rsidRPr="00795D49">
        <w:t>inf</w:t>
      </w:r>
      <w:r w:rsidR="00DA64E8" w:rsidRPr="00795D49">
        <w:t>o</w:t>
      </w:r>
      <w:r w:rsidR="00145BBF" w:rsidRPr="00795D49">
        <w:t>rmēt</w:t>
      </w:r>
      <w:r w:rsidR="008057BB" w:rsidRPr="00795D49">
        <w:t xml:space="preserve"> Iesniedzēju</w:t>
      </w:r>
      <w:r w:rsidR="00145BBF" w:rsidRPr="00795D49">
        <w:t xml:space="preserve"> </w:t>
      </w:r>
      <w:r w:rsidR="00A97A00" w:rsidRPr="00795D49">
        <w:t xml:space="preserve">par minēto darbību veikšanu. No Maksātnespējas kontroles dienesta rīcībā </w:t>
      </w:r>
      <w:r w:rsidR="00A650AD" w:rsidRPr="00795D49">
        <w:t xml:space="preserve">esošās </w:t>
      </w:r>
      <w:r w:rsidR="00A97A00" w:rsidRPr="00795D49">
        <w:t xml:space="preserve">informācijas neizriet, ka Administrators </w:t>
      </w:r>
      <w:r w:rsidR="0071113F" w:rsidRPr="00795D49">
        <w:t xml:space="preserve">būtu </w:t>
      </w:r>
      <w:r w:rsidR="00A97A00" w:rsidRPr="00795D49">
        <w:t xml:space="preserve">sniedzis atbildi uz </w:t>
      </w:r>
      <w:r w:rsidR="00B45FCC" w:rsidRPr="00795D49">
        <w:t>Paziņojumu par izdevumiem</w:t>
      </w:r>
      <w:r w:rsidR="00A97A00" w:rsidRPr="00795D49">
        <w:t xml:space="preserve">. </w:t>
      </w:r>
    </w:p>
    <w:p w14:paraId="15A5D84B" w14:textId="31A9EF61" w:rsidR="00E03EE0" w:rsidRPr="00795D49" w:rsidRDefault="00754457" w:rsidP="00D61E39">
      <w:pPr>
        <w:pStyle w:val="Sarakstarindkopa1"/>
        <w:spacing w:after="0" w:line="240" w:lineRule="auto"/>
        <w:ind w:left="0" w:firstLine="709"/>
        <w:jc w:val="both"/>
        <w:rPr>
          <w:rFonts w:ascii="Times New Roman" w:hAnsi="Times New Roman"/>
          <w:iCs/>
          <w:sz w:val="24"/>
          <w:szCs w:val="24"/>
        </w:rPr>
      </w:pPr>
      <w:r w:rsidRPr="00795D49">
        <w:rPr>
          <w:rFonts w:ascii="Times New Roman" w:hAnsi="Times New Roman"/>
          <w:sz w:val="24"/>
          <w:szCs w:val="24"/>
        </w:rPr>
        <w:t>Ievēro</w:t>
      </w:r>
      <w:r w:rsidR="006E7144" w:rsidRPr="00795D49">
        <w:rPr>
          <w:rFonts w:ascii="Times New Roman" w:hAnsi="Times New Roman"/>
          <w:sz w:val="24"/>
          <w:szCs w:val="24"/>
        </w:rPr>
        <w:t>j</w:t>
      </w:r>
      <w:r w:rsidRPr="00795D49">
        <w:rPr>
          <w:rFonts w:ascii="Times New Roman" w:hAnsi="Times New Roman"/>
          <w:sz w:val="24"/>
          <w:szCs w:val="24"/>
        </w:rPr>
        <w:t>ot iepriekš norādīto</w:t>
      </w:r>
      <w:r w:rsidR="006E7144" w:rsidRPr="00795D49">
        <w:rPr>
          <w:rFonts w:ascii="Times New Roman" w:hAnsi="Times New Roman"/>
          <w:sz w:val="24"/>
          <w:szCs w:val="24"/>
        </w:rPr>
        <w:t>, secināms,</w:t>
      </w:r>
      <w:r w:rsidR="00E03EE0" w:rsidRPr="00795D49">
        <w:rPr>
          <w:rFonts w:ascii="Times New Roman" w:hAnsi="Times New Roman"/>
          <w:sz w:val="24"/>
          <w:szCs w:val="24"/>
        </w:rPr>
        <w:t xml:space="preserve"> </w:t>
      </w:r>
      <w:r w:rsidR="000E35FC" w:rsidRPr="00795D49">
        <w:rPr>
          <w:rFonts w:ascii="Times New Roman" w:hAnsi="Times New Roman"/>
          <w:sz w:val="24"/>
          <w:szCs w:val="24"/>
        </w:rPr>
        <w:t xml:space="preserve">ka </w:t>
      </w:r>
      <w:r w:rsidR="00E03EE0" w:rsidRPr="00795D49">
        <w:rPr>
          <w:rFonts w:ascii="Times New Roman" w:hAnsi="Times New Roman"/>
          <w:sz w:val="24"/>
          <w:szCs w:val="24"/>
        </w:rPr>
        <w:t xml:space="preserve">nesniedzot atbildi uz </w:t>
      </w:r>
      <w:r w:rsidR="00E03EE0" w:rsidRPr="00795D49">
        <w:rPr>
          <w:rFonts w:ascii="Times New Roman" w:hAnsi="Times New Roman"/>
          <w:iCs/>
          <w:sz w:val="24"/>
          <w:szCs w:val="24"/>
        </w:rPr>
        <w:t>Paziņojumu par zāles pļaušan</w:t>
      </w:r>
      <w:r w:rsidR="00F73573" w:rsidRPr="00795D49">
        <w:rPr>
          <w:rFonts w:ascii="Times New Roman" w:hAnsi="Times New Roman"/>
          <w:iCs/>
          <w:sz w:val="24"/>
          <w:szCs w:val="24"/>
        </w:rPr>
        <w:t xml:space="preserve">u, Iesniedzēja rīcībā ilgstoši nebija informācija par to, kādas darbības Administrators plāno veikt vai kādi ir Administratora apsvērumi saistībā ar Paziņojumā par zāles pļaušanu norādīto darbību neveikšanu. Savukārt, nesniedzot atbildi uz Paziņojumu par izdevumiem, </w:t>
      </w:r>
      <w:r w:rsidR="00F73573" w:rsidRPr="00795D49">
        <w:rPr>
          <w:rFonts w:ascii="Times New Roman" w:hAnsi="Times New Roman"/>
          <w:iCs/>
          <w:sz w:val="24"/>
          <w:szCs w:val="24"/>
        </w:rPr>
        <w:lastRenderedPageBreak/>
        <w:t xml:space="preserve">Iesniedzējs netika informēts par to, vai </w:t>
      </w:r>
      <w:r w:rsidR="000E35FC" w:rsidRPr="00795D49">
        <w:rPr>
          <w:rFonts w:ascii="Times New Roman" w:hAnsi="Times New Roman"/>
          <w:iCs/>
          <w:sz w:val="24"/>
          <w:szCs w:val="24"/>
        </w:rPr>
        <w:t>P</w:t>
      </w:r>
      <w:r w:rsidR="00193D45" w:rsidRPr="00795D49">
        <w:rPr>
          <w:rFonts w:ascii="Times New Roman" w:hAnsi="Times New Roman"/>
          <w:iCs/>
          <w:sz w:val="24"/>
          <w:szCs w:val="24"/>
        </w:rPr>
        <w:t>aziņojumā norādītie izdevumi tiks iekļauti Parādnieka maksātnespējas procesa izdevumos.</w:t>
      </w:r>
      <w:r w:rsidR="00B025A7" w:rsidRPr="00795D49">
        <w:rPr>
          <w:rFonts w:ascii="Times New Roman" w:hAnsi="Times New Roman"/>
          <w:iCs/>
          <w:sz w:val="24"/>
          <w:szCs w:val="24"/>
        </w:rPr>
        <w:t xml:space="preserve"> </w:t>
      </w:r>
      <w:r w:rsidR="00E03EE0" w:rsidRPr="00795D49">
        <w:rPr>
          <w:rFonts w:ascii="Times New Roman" w:hAnsi="Times New Roman"/>
          <w:iCs/>
          <w:sz w:val="24"/>
          <w:szCs w:val="24"/>
        </w:rPr>
        <w:t>Vienlaikus Maksātnespējas kontroles dienests vērš uzmanību, ka</w:t>
      </w:r>
      <w:r w:rsidR="000935E5" w:rsidRPr="00795D49">
        <w:rPr>
          <w:rFonts w:ascii="Times New Roman" w:hAnsi="Times New Roman"/>
          <w:iCs/>
          <w:sz w:val="24"/>
          <w:szCs w:val="24"/>
        </w:rPr>
        <w:t xml:space="preserve"> tas</w:t>
      </w:r>
      <w:r w:rsidR="00E03EE0" w:rsidRPr="00795D49">
        <w:rPr>
          <w:rFonts w:ascii="Times New Roman" w:hAnsi="Times New Roman"/>
          <w:iCs/>
          <w:sz w:val="24"/>
          <w:szCs w:val="24"/>
        </w:rPr>
        <w:t>, ka Administratora ieskatā nepastāvēja pamats veikt Paziņojumā</w:t>
      </w:r>
      <w:r w:rsidR="00193D45" w:rsidRPr="00795D49">
        <w:rPr>
          <w:rFonts w:ascii="Times New Roman" w:hAnsi="Times New Roman"/>
          <w:iCs/>
          <w:sz w:val="24"/>
          <w:szCs w:val="24"/>
        </w:rPr>
        <w:t xml:space="preserve"> par zāles pļaušanu</w:t>
      </w:r>
      <w:r w:rsidR="00E03EE0" w:rsidRPr="00795D49">
        <w:rPr>
          <w:rFonts w:ascii="Times New Roman" w:hAnsi="Times New Roman"/>
          <w:iCs/>
          <w:sz w:val="24"/>
          <w:szCs w:val="24"/>
        </w:rPr>
        <w:t xml:space="preserve"> norādītās darbības, </w:t>
      </w:r>
      <w:r w:rsidR="00514368" w:rsidRPr="00795D49">
        <w:rPr>
          <w:rFonts w:ascii="Times New Roman" w:hAnsi="Times New Roman"/>
          <w:iCs/>
          <w:sz w:val="24"/>
          <w:szCs w:val="24"/>
        </w:rPr>
        <w:t xml:space="preserve">jo </w:t>
      </w:r>
      <w:r w:rsidR="00E03EE0" w:rsidRPr="00795D49">
        <w:rPr>
          <w:rFonts w:ascii="Times New Roman" w:hAnsi="Times New Roman"/>
          <w:iCs/>
          <w:sz w:val="24"/>
          <w:szCs w:val="24"/>
        </w:rPr>
        <w:t xml:space="preserve">nebija dokumentālu pierādījumu, </w:t>
      </w:r>
      <w:r w:rsidR="00514368" w:rsidRPr="00795D49">
        <w:rPr>
          <w:rFonts w:ascii="Times New Roman" w:hAnsi="Times New Roman"/>
          <w:iCs/>
          <w:sz w:val="24"/>
          <w:szCs w:val="24"/>
        </w:rPr>
        <w:t xml:space="preserve">pats par sevi </w:t>
      </w:r>
      <w:r w:rsidR="00E03EE0" w:rsidRPr="00795D49">
        <w:rPr>
          <w:rFonts w:ascii="Times New Roman" w:hAnsi="Times New Roman"/>
          <w:iCs/>
          <w:sz w:val="24"/>
          <w:szCs w:val="24"/>
        </w:rPr>
        <w:t xml:space="preserve">nav pamats </w:t>
      </w:r>
      <w:r w:rsidR="00514368" w:rsidRPr="00795D49">
        <w:rPr>
          <w:rFonts w:ascii="Times New Roman" w:hAnsi="Times New Roman"/>
          <w:iCs/>
          <w:sz w:val="24"/>
          <w:szCs w:val="24"/>
        </w:rPr>
        <w:t xml:space="preserve">nesniegt </w:t>
      </w:r>
      <w:r w:rsidR="00E03EE0" w:rsidRPr="00795D49">
        <w:rPr>
          <w:rFonts w:ascii="Times New Roman" w:hAnsi="Times New Roman"/>
          <w:iCs/>
          <w:sz w:val="24"/>
          <w:szCs w:val="24"/>
        </w:rPr>
        <w:t>atbild</w:t>
      </w:r>
      <w:r w:rsidR="00514368" w:rsidRPr="00795D49">
        <w:rPr>
          <w:rFonts w:ascii="Times New Roman" w:hAnsi="Times New Roman"/>
          <w:iCs/>
          <w:sz w:val="24"/>
          <w:szCs w:val="24"/>
        </w:rPr>
        <w:t>i</w:t>
      </w:r>
      <w:r w:rsidR="00E03EE0" w:rsidRPr="00795D49">
        <w:rPr>
          <w:rFonts w:ascii="Times New Roman" w:hAnsi="Times New Roman"/>
          <w:iCs/>
          <w:sz w:val="24"/>
          <w:szCs w:val="24"/>
        </w:rPr>
        <w:t xml:space="preserve"> uz Paziņojumu</w:t>
      </w:r>
      <w:r w:rsidR="00AE4723" w:rsidRPr="00795D49">
        <w:rPr>
          <w:rFonts w:ascii="Times New Roman" w:hAnsi="Times New Roman"/>
          <w:iCs/>
          <w:sz w:val="24"/>
          <w:szCs w:val="24"/>
        </w:rPr>
        <w:t xml:space="preserve"> par zāles pļaušanu un Paziņojumu par izdevumiem</w:t>
      </w:r>
      <w:r w:rsidR="00514368" w:rsidRPr="00795D49">
        <w:rPr>
          <w:rFonts w:ascii="Times New Roman" w:hAnsi="Times New Roman"/>
          <w:iCs/>
          <w:sz w:val="24"/>
          <w:szCs w:val="24"/>
        </w:rPr>
        <w:t xml:space="preserve">. </w:t>
      </w:r>
      <w:r w:rsidR="009B1A56" w:rsidRPr="00795D49">
        <w:rPr>
          <w:rFonts w:ascii="Times New Roman" w:hAnsi="Times New Roman"/>
          <w:iCs/>
          <w:sz w:val="24"/>
          <w:szCs w:val="24"/>
        </w:rPr>
        <w:t>Administratoram bija pienākums informēt Iesniedzēju par pieņemto lēmumu (viedokli), ņemot vērā konkrētos apstākļus.</w:t>
      </w:r>
    </w:p>
    <w:p w14:paraId="54A7ACA9" w14:textId="2662E8D0" w:rsidR="00492C99" w:rsidRPr="00795D49" w:rsidRDefault="00492C99" w:rsidP="00D61E39">
      <w:pPr>
        <w:pStyle w:val="tv213"/>
        <w:shd w:val="clear" w:color="auto" w:fill="FFFFFF"/>
        <w:spacing w:before="0" w:beforeAutospacing="0" w:after="0" w:afterAutospacing="0"/>
        <w:ind w:firstLine="709"/>
        <w:jc w:val="both"/>
        <w:rPr>
          <w:bCs/>
          <w:color w:val="000000" w:themeColor="text1"/>
        </w:rPr>
      </w:pPr>
      <w:r w:rsidRPr="00795D49">
        <w:rPr>
          <w:color w:val="000000" w:themeColor="text1"/>
        </w:rPr>
        <w:t>Ievērojot minēto, secināms, ka Administrators, nesniedzot atbildi uz Paziņojumu par zāles pļaušanu un Paziņ</w:t>
      </w:r>
      <w:r w:rsidR="007814E1" w:rsidRPr="00795D49">
        <w:rPr>
          <w:color w:val="000000" w:themeColor="text1"/>
        </w:rPr>
        <w:t>o</w:t>
      </w:r>
      <w:r w:rsidRPr="00795D49">
        <w:rPr>
          <w:color w:val="000000" w:themeColor="text1"/>
        </w:rPr>
        <w:t xml:space="preserve">jumu par izdevumiem, </w:t>
      </w:r>
      <w:r w:rsidRPr="00795D49">
        <w:rPr>
          <w:bCs/>
          <w:color w:val="000000" w:themeColor="text1"/>
        </w:rPr>
        <w:t>nav ievērojis Maksātnespējas likuma 6. panta 7. punkta un 26. panta trešās daļas 2. punkta prasības.</w:t>
      </w:r>
    </w:p>
    <w:p w14:paraId="7A8896BE" w14:textId="6F756E25" w:rsidR="005E2996" w:rsidRPr="00795D49" w:rsidRDefault="00451D0C" w:rsidP="00D61E39">
      <w:pPr>
        <w:pStyle w:val="tv213"/>
        <w:shd w:val="clear" w:color="auto" w:fill="FFFFFF"/>
        <w:spacing w:before="0" w:beforeAutospacing="0" w:after="0" w:afterAutospacing="0"/>
        <w:ind w:firstLine="709"/>
        <w:jc w:val="both"/>
      </w:pPr>
      <w:r w:rsidRPr="00795D49">
        <w:rPr>
          <w:bCs/>
          <w:color w:val="000000" w:themeColor="text1"/>
        </w:rPr>
        <w:t>[6.9] </w:t>
      </w:r>
      <w:r w:rsidR="005E2996" w:rsidRPr="00795D49">
        <w:t xml:space="preserve">Attiecībā par Sūdzībā izteikto pretenziju par Administratora rīcību, </w:t>
      </w:r>
      <w:r w:rsidR="00D97E93" w:rsidRPr="00795D49">
        <w:rPr>
          <w:color w:val="000000" w:themeColor="text1"/>
        </w:rPr>
        <w:t>pienācīgi ne</w:t>
      </w:r>
      <w:r w:rsidR="005E2996" w:rsidRPr="00795D49">
        <w:rPr>
          <w:color w:val="000000" w:themeColor="text1"/>
        </w:rPr>
        <w:t>rūpējoties par Parādnieka mantu</w:t>
      </w:r>
      <w:r w:rsidR="00D97E93" w:rsidRPr="00795D49">
        <w:rPr>
          <w:color w:val="000000" w:themeColor="text1"/>
        </w:rPr>
        <w:t xml:space="preserve"> </w:t>
      </w:r>
      <w:r w:rsidR="00A9531D" w:rsidRPr="00795D49">
        <w:rPr>
          <w:color w:val="000000" w:themeColor="text1"/>
        </w:rPr>
        <w:t>–</w:t>
      </w:r>
      <w:r w:rsidR="00D97E93" w:rsidRPr="00795D49">
        <w:t xml:space="preserve"> sējumiem, kā rezultātā ražas kvalitāte un apjoms ir ievērojami samazinājies</w:t>
      </w:r>
      <w:r w:rsidR="005E2996" w:rsidRPr="00795D49">
        <w:t xml:space="preserve">, secināms turpmāk minētais. </w:t>
      </w:r>
    </w:p>
    <w:p w14:paraId="4D9274EF" w14:textId="0C68F39A" w:rsidR="005E2996" w:rsidRPr="00795D49" w:rsidRDefault="005E2996" w:rsidP="00D61E39">
      <w:pPr>
        <w:tabs>
          <w:tab w:val="left" w:pos="993"/>
          <w:tab w:val="left" w:pos="1134"/>
        </w:tabs>
        <w:spacing w:after="0" w:line="240" w:lineRule="auto"/>
        <w:ind w:firstLine="709"/>
        <w:jc w:val="both"/>
      </w:pPr>
      <w:r w:rsidRPr="00795D49">
        <w:rPr>
          <w:rFonts w:eastAsia="Times New Roman"/>
          <w:lang w:eastAsia="en-US"/>
        </w:rPr>
        <w:t>Pēc juridiskās personas maksātnespējas procesa pasludināšanas parādnieka pārvaldes institūciju darbība tiek apturēta, un parādnieka pārvaldīšanu veic administrators.</w:t>
      </w:r>
      <w:r w:rsidRPr="00795D49">
        <w:rPr>
          <w:rStyle w:val="Vresatsauce"/>
          <w:rFonts w:eastAsia="Times New Roman"/>
          <w:lang w:eastAsia="en-US"/>
        </w:rPr>
        <w:footnoteReference w:id="8"/>
      </w:r>
      <w:r w:rsidRPr="00795D49">
        <w:rPr>
          <w:rFonts w:eastAsia="Times New Roman"/>
          <w:lang w:eastAsia="en-US"/>
        </w:rPr>
        <w:t xml:space="preserve"> Administratoram ir visas normatīvajos aktos, parādnieka statūtos vai līgumos paredzētās pārvaldes institūciju tiesības, pienākumi un atbildība.</w:t>
      </w:r>
      <w:r w:rsidRPr="00795D49">
        <w:rPr>
          <w:rStyle w:val="Vresatsauce"/>
          <w:rFonts w:eastAsia="Times New Roman"/>
          <w:lang w:eastAsia="en-US"/>
        </w:rPr>
        <w:footnoteReference w:id="9"/>
      </w:r>
      <w:r w:rsidRPr="00795D49">
        <w:rPr>
          <w:rFonts w:eastAsia="Times New Roman"/>
          <w:lang w:eastAsia="en-US"/>
        </w:rPr>
        <w:t xml:space="preserve"> </w:t>
      </w:r>
      <w:r w:rsidR="009B5995" w:rsidRPr="00795D49">
        <w:t>Administrators pārvalda mantu kā krietns un rūpīgs saimnieks.</w:t>
      </w:r>
      <w:r w:rsidR="009B5995" w:rsidRPr="00795D49">
        <w:rPr>
          <w:rStyle w:val="Vresatsauce"/>
        </w:rPr>
        <w:footnoteReference w:id="10"/>
      </w:r>
      <w:r w:rsidR="009B5995" w:rsidRPr="00795D49">
        <w:t xml:space="preserve"> Turklāt nepieciešamību pārvaldīt parādnieka mantu kā krietnam un rūpīgam saimniekam pastiprina tas, ka maksātnespējas procesa ietvaros no parādnieka mantas tiek segti kreditoru prasījumi, lai veicinātu parādnieka saistību izpildi.</w:t>
      </w:r>
      <w:r w:rsidR="00A710A0" w:rsidRPr="00795D49">
        <w:t xml:space="preserve"> </w:t>
      </w:r>
      <w:r w:rsidR="0044749B" w:rsidRPr="00795D49">
        <w:t xml:space="preserve">Līdz ar to </w:t>
      </w:r>
      <w:r w:rsidRPr="00795D49">
        <w:t xml:space="preserve">administratora kā maksātnespējas procesa vadītāja kompetencē ir izvēlēties tiesiskos līdzekļus, lai atbilstoši Maksātnespējas likuma 26. panta otrajai daļai nodrošinātu efektīvu un likumīgu maksātnespējas procesa norisi un mērķu sasniegšanu. </w:t>
      </w:r>
    </w:p>
    <w:p w14:paraId="46C38999" w14:textId="2165E28C" w:rsidR="002C4D93" w:rsidRPr="00795D49" w:rsidRDefault="002C4D93" w:rsidP="00D61E39">
      <w:pPr>
        <w:autoSpaceDE w:val="0"/>
        <w:autoSpaceDN w:val="0"/>
        <w:adjustRightInd w:val="0"/>
        <w:spacing w:after="0" w:line="240" w:lineRule="auto"/>
        <w:ind w:firstLine="709"/>
        <w:jc w:val="both"/>
      </w:pPr>
      <w:r w:rsidRPr="00795D49">
        <w:t>Izvēloties konkrēto tiesisko līdzekli, administrators uzņemas risku (atbildību) segt ar to parādniekam nodarītos zaudējumus.</w:t>
      </w:r>
      <w:r w:rsidRPr="00795D49">
        <w:rPr>
          <w:vertAlign w:val="superscript"/>
        </w:rPr>
        <w:footnoteReference w:id="11"/>
      </w:r>
    </w:p>
    <w:p w14:paraId="44F6F790" w14:textId="77777777" w:rsidR="00ED510D" w:rsidRPr="00795D49" w:rsidRDefault="00ED510D" w:rsidP="00D61E39">
      <w:pPr>
        <w:autoSpaceDE w:val="0"/>
        <w:autoSpaceDN w:val="0"/>
        <w:adjustRightInd w:val="0"/>
        <w:spacing w:after="0" w:line="240" w:lineRule="auto"/>
        <w:ind w:firstLine="709"/>
        <w:jc w:val="both"/>
      </w:pPr>
      <w:r w:rsidRPr="00795D49">
        <w:t>Savukārt Maksātnespējas kontroles dienests atbilstoši Maksātnespējas likumā noteiktajai kompetencei, nepieņemot lēmumu pēc būtības administratora vietā, ir tiesīgs pārbaudīt, vai administrators, pieņemot konkrētu lēmumu, ir visaptveroši izvērtējis visu viņa rīcībā esošo informāciju un lietas apstākļus, un spēj to pamatot.</w:t>
      </w:r>
      <w:r w:rsidRPr="00795D49">
        <w:rPr>
          <w:vertAlign w:val="superscript"/>
        </w:rPr>
        <w:footnoteReference w:id="12"/>
      </w:r>
    </w:p>
    <w:p w14:paraId="51842ACD" w14:textId="77777777" w:rsidR="00ED510D" w:rsidRPr="00795D49" w:rsidRDefault="00ED510D" w:rsidP="00D61E39">
      <w:pPr>
        <w:spacing w:after="0" w:line="240" w:lineRule="auto"/>
        <w:ind w:firstLine="709"/>
        <w:jc w:val="both"/>
        <w:rPr>
          <w:shd w:val="clear" w:color="auto" w:fill="FFFFFF"/>
        </w:rPr>
      </w:pPr>
      <w:r w:rsidRPr="00795D49">
        <w:t xml:space="preserve">Administratoram </w:t>
      </w:r>
      <w:r w:rsidRPr="00795D49">
        <w:rPr>
          <w:shd w:val="clear" w:color="auto" w:fill="FFFFFF"/>
        </w:rPr>
        <w:t>ne vēlāk kā līdz mantas pārdošanas plāna vai ziņojuma par mantas neesamību sastādīšanai jālemj par parādnieka saimnieciskās darbības turpināšanu pilnā vai ierobežotā apjomā, ja šīs darbības turpināšana ir ekonomiski pamatota, vai par tās izbeigšanu.</w:t>
      </w:r>
      <w:r w:rsidRPr="00795D49">
        <w:rPr>
          <w:shd w:val="clear" w:color="auto" w:fill="FFFFFF"/>
          <w:vertAlign w:val="superscript"/>
        </w:rPr>
        <w:footnoteReference w:id="13"/>
      </w:r>
      <w:r w:rsidRPr="00795D49">
        <w:rPr>
          <w:shd w:val="clear" w:color="auto" w:fill="FFFFFF"/>
        </w:rPr>
        <w:t xml:space="preserve"> Maksātnespējas procesa mērķis ir segt kreditoru prasījumus, lai veicinātu parādnieka saistību izpildi.</w:t>
      </w:r>
      <w:r w:rsidRPr="00795D49">
        <w:rPr>
          <w:shd w:val="clear" w:color="auto" w:fill="FFFFFF"/>
          <w:vertAlign w:val="superscript"/>
        </w:rPr>
        <w:footnoteReference w:id="14"/>
      </w:r>
    </w:p>
    <w:p w14:paraId="4FD8E1C5" w14:textId="2BA58EDD" w:rsidR="00ED510D" w:rsidRPr="00795D49" w:rsidRDefault="00ED510D" w:rsidP="00D61E39">
      <w:pPr>
        <w:spacing w:after="0" w:line="240" w:lineRule="auto"/>
        <w:ind w:firstLine="709"/>
        <w:jc w:val="both"/>
      </w:pPr>
      <w:r w:rsidRPr="00795D49">
        <w:rPr>
          <w:color w:val="000000"/>
          <w:lang w:eastAsia="ar-SA"/>
        </w:rPr>
        <w:t>Lai īstenotu maksātnespējas procesa mērķus, administratoram, pārņemot parādnieka mantu un rīkojoties ar to, ir jāveic viss iespējamais ne tikai kā krietnam un rūpīgam saimniekam, bet arī jāpieņem saimnieciski izdevīgākie lēmumi. Pieņemtie lēmumi ietekmē kreditoru intereses. Kļūstot par maksātnespējīgā komersanta vienīgo likumīgo pārstāvi, administratoram gluži kā komersanta pārvaldes institūcijai ir jāvērtē, kuru no procesa mērķiem sasniegt ir reālāk un kādas darbības ir efektīvākas, lai šo mērķi sasniegtu.</w:t>
      </w:r>
      <w:r w:rsidRPr="00795D49">
        <w:rPr>
          <w:color w:val="000000"/>
          <w:vertAlign w:val="superscript"/>
          <w:lang w:eastAsia="ar-SA"/>
        </w:rPr>
        <w:footnoteReference w:id="15"/>
      </w:r>
    </w:p>
    <w:p w14:paraId="069CC17B" w14:textId="2E0F5ED4" w:rsidR="005E2996" w:rsidRPr="00795D49" w:rsidRDefault="005E2996" w:rsidP="00D61E39">
      <w:pPr>
        <w:spacing w:after="0" w:line="240" w:lineRule="auto"/>
        <w:ind w:firstLine="709"/>
        <w:jc w:val="both"/>
      </w:pPr>
      <w:r w:rsidRPr="00795D49">
        <w:t>Iesniedzēja ieskatā Administratora bezdarbības rezultātā Parādniekam piederošā manta</w:t>
      </w:r>
      <w:r w:rsidR="000A3912" w:rsidRPr="00795D49">
        <w:t>, proti, sējumi</w:t>
      </w:r>
      <w:r w:rsidRPr="00795D49">
        <w:t xml:space="preserve"> netika pienācīgi kopt</w:t>
      </w:r>
      <w:r w:rsidR="000A3912" w:rsidRPr="00795D49">
        <w:t>i</w:t>
      </w:r>
      <w:r w:rsidRPr="00795D49">
        <w:t xml:space="preserve"> un mēslot</w:t>
      </w:r>
      <w:r w:rsidR="000A3912" w:rsidRPr="00795D49">
        <w:t>i</w:t>
      </w:r>
      <w:r w:rsidRPr="00795D49">
        <w:t xml:space="preserve">, kas būtiski ietekmēja ražas kvalitāti. Minētā rezultātā iegūtā raža ir daudz mazāka, kā arī sliktāka ir tās kvalitāte, kas, savukārt, būtiski </w:t>
      </w:r>
      <w:r w:rsidRPr="00795D49">
        <w:lastRenderedPageBreak/>
        <w:t xml:space="preserve">ietekmēs peļņu. </w:t>
      </w:r>
    </w:p>
    <w:p w14:paraId="46B73831" w14:textId="1610A9A6" w:rsidR="005E2996" w:rsidRPr="00795D49" w:rsidRDefault="00694F32" w:rsidP="00D61E39">
      <w:pPr>
        <w:spacing w:after="0" w:line="240" w:lineRule="auto"/>
        <w:ind w:firstLine="709"/>
        <w:jc w:val="both"/>
        <w:rPr>
          <w:color w:val="000000" w:themeColor="text1"/>
        </w:rPr>
      </w:pPr>
      <w:r w:rsidRPr="00795D49">
        <w:t>Parādnieka maksātnespējas procesa gaitā</w:t>
      </w:r>
      <w:r w:rsidR="005E2996" w:rsidRPr="00795D49">
        <w:t xml:space="preserve"> </w:t>
      </w:r>
      <w:r w:rsidR="005E2996" w:rsidRPr="00795D49">
        <w:rPr>
          <w:color w:val="000000" w:themeColor="text1"/>
        </w:rPr>
        <w:t xml:space="preserve">Administrators </w:t>
      </w:r>
      <w:r w:rsidRPr="00795D49">
        <w:rPr>
          <w:color w:val="000000" w:themeColor="text1"/>
        </w:rPr>
        <w:t xml:space="preserve">2025. gada 8. aprīlī </w:t>
      </w:r>
      <w:r w:rsidR="005E2996" w:rsidRPr="00795D49">
        <w:rPr>
          <w:color w:val="000000" w:themeColor="text1"/>
        </w:rPr>
        <w:t xml:space="preserve">ir pieņēmis </w:t>
      </w:r>
      <w:r w:rsidR="001B16AF" w:rsidRPr="00795D49">
        <w:rPr>
          <w:color w:val="000000" w:themeColor="text1"/>
        </w:rPr>
        <w:t>Lēmum</w:t>
      </w:r>
      <w:r w:rsidR="0001093E" w:rsidRPr="00795D49">
        <w:rPr>
          <w:color w:val="000000" w:themeColor="text1"/>
        </w:rPr>
        <w:t>u</w:t>
      </w:r>
      <w:r w:rsidR="001B16AF" w:rsidRPr="00795D49">
        <w:rPr>
          <w:color w:val="000000" w:themeColor="text1"/>
        </w:rPr>
        <w:t xml:space="preserve"> par saimnieciskās darbības turpināšanu ierobežotā apmērā</w:t>
      </w:r>
      <w:r w:rsidR="005E2996" w:rsidRPr="00795D49">
        <w:rPr>
          <w:color w:val="000000" w:themeColor="text1"/>
        </w:rPr>
        <w:t xml:space="preserve">. No Paskaidrojumos norādītā izriet, ka </w:t>
      </w:r>
      <w:r w:rsidR="00021D87" w:rsidRPr="00795D49">
        <w:rPr>
          <w:color w:val="000000" w:themeColor="text1"/>
        </w:rPr>
        <w:t>Lēmumu par saimnieciskās darbības turpināšanu ierobežotā apmērā</w:t>
      </w:r>
      <w:r w:rsidR="00021D87" w:rsidRPr="00795D49" w:rsidDel="00021D87">
        <w:rPr>
          <w:color w:val="000000" w:themeColor="text1"/>
        </w:rPr>
        <w:t xml:space="preserve"> </w:t>
      </w:r>
      <w:r w:rsidR="005E2996" w:rsidRPr="00795D49">
        <w:rPr>
          <w:color w:val="000000" w:themeColor="text1"/>
        </w:rPr>
        <w:t xml:space="preserve">pieņemts ar mērķi nodrošinātu labības novākšanu, lopu apkopšanu. Tāpat Paskaidrojumos noradīts, ka tiek turpināti zemes nomas līgumi par lauksaimniecības zemi, kuros ir iesēti graudaugi vai iesēta zāle, kas ir nepieciešama, lai līdz mantas pārdošanai uzturētu ganāmpulku. </w:t>
      </w:r>
    </w:p>
    <w:p w14:paraId="7DF38597" w14:textId="14386F18" w:rsidR="005E2996" w:rsidRPr="00795D49" w:rsidRDefault="00D93409" w:rsidP="00D61E39">
      <w:pPr>
        <w:spacing w:after="0" w:line="240" w:lineRule="auto"/>
        <w:ind w:firstLine="709"/>
        <w:jc w:val="both"/>
      </w:pPr>
      <w:r w:rsidRPr="00795D49">
        <w:rPr>
          <w:color w:val="000000" w:themeColor="text1"/>
        </w:rPr>
        <w:t xml:space="preserve">Maksātnespējas kontroles dienesta rīcībā ir pieejams </w:t>
      </w:r>
      <w:r w:rsidR="005E2996" w:rsidRPr="00795D49">
        <w:rPr>
          <w:color w:val="000000" w:themeColor="text1"/>
        </w:rPr>
        <w:t>Parādnieka sējumu kvalitātes novērtējuma atzinum</w:t>
      </w:r>
      <w:r w:rsidRPr="00795D49">
        <w:rPr>
          <w:color w:val="000000" w:themeColor="text1"/>
        </w:rPr>
        <w:t>s</w:t>
      </w:r>
      <w:r w:rsidR="005E2996" w:rsidRPr="00795D49">
        <w:rPr>
          <w:color w:val="000000" w:themeColor="text1"/>
        </w:rPr>
        <w:t xml:space="preserve"> (Novērtējuma datums – 01.07.2025.</w:t>
      </w:r>
      <w:r w:rsidRPr="00795D49">
        <w:rPr>
          <w:color w:val="000000" w:themeColor="text1"/>
        </w:rPr>
        <w:t> </w:t>
      </w:r>
      <w:r w:rsidR="005E2996" w:rsidRPr="00795D49">
        <w:rPr>
          <w:color w:val="000000" w:themeColor="text1"/>
        </w:rPr>
        <w:t>-</w:t>
      </w:r>
      <w:r w:rsidRPr="00795D49">
        <w:rPr>
          <w:color w:val="000000" w:themeColor="text1"/>
        </w:rPr>
        <w:t> </w:t>
      </w:r>
      <w:r w:rsidR="005E2996" w:rsidRPr="00795D49">
        <w:rPr>
          <w:color w:val="000000" w:themeColor="text1"/>
        </w:rPr>
        <w:t>15.07.2025) (turpmāk – Atzinums)</w:t>
      </w:r>
      <w:r w:rsidRPr="00795D49">
        <w:rPr>
          <w:color w:val="000000" w:themeColor="text1"/>
        </w:rPr>
        <w:t>. Tajā norādīts</w:t>
      </w:r>
      <w:r w:rsidR="005E2996" w:rsidRPr="00795D49">
        <w:rPr>
          <w:color w:val="000000" w:themeColor="text1"/>
        </w:rPr>
        <w:t>, ka sējumu vispārējo stāvokli ir ietekmējuši šī gada nepastāvīgie laika apstākļi ar biežajām lietavām un pārmērīgu mitrumu, kā rezultātā liela daļa sējumu platību ir izsīkusi. Atzinumā</w:t>
      </w:r>
      <w:r w:rsidR="000870C3" w:rsidRPr="00795D49">
        <w:rPr>
          <w:color w:val="000000" w:themeColor="text1"/>
        </w:rPr>
        <w:t xml:space="preserve"> </w:t>
      </w:r>
      <w:r w:rsidR="00FB0B74" w:rsidRPr="00795D49">
        <w:rPr>
          <w:color w:val="000000" w:themeColor="text1"/>
        </w:rPr>
        <w:t xml:space="preserve">konstatēts, ka </w:t>
      </w:r>
      <w:r w:rsidR="005E2996" w:rsidRPr="00795D49">
        <w:t>apsekojot sējumus, netika gūta pārliecība</w:t>
      </w:r>
      <w:r w:rsidR="00714F4E" w:rsidRPr="00795D49">
        <w:t xml:space="preserve"> par to pienācīgu kopšanu un mēslošanu</w:t>
      </w:r>
      <w:r w:rsidR="005E2996" w:rsidRPr="00795D49">
        <w:t>, no pavasara līdz jūlijam, kā arī netika novērotas tehnoloģiskās sliedes sējumu kopšanai. Tāpat</w:t>
      </w:r>
      <w:r w:rsidR="00C37384" w:rsidRPr="00795D49">
        <w:t xml:space="preserve"> konstatēt</w:t>
      </w:r>
      <w:r w:rsidR="00035ADA" w:rsidRPr="00795D49">
        <w:t>a nezāļu pārmērīga izplatība</w:t>
      </w:r>
      <w:r w:rsidR="001C1D44" w:rsidRPr="00795D49">
        <w:t>.</w:t>
      </w:r>
      <w:r w:rsidR="005E2996" w:rsidRPr="00795D49">
        <w:t xml:space="preserve"> </w:t>
      </w:r>
    </w:p>
    <w:p w14:paraId="10A7A062" w14:textId="23688111" w:rsidR="002E67A3" w:rsidRPr="00795D49" w:rsidRDefault="005E2996" w:rsidP="00D61E39">
      <w:pPr>
        <w:spacing w:after="0" w:line="240" w:lineRule="auto"/>
        <w:ind w:firstLine="709"/>
        <w:jc w:val="both"/>
      </w:pPr>
      <w:r w:rsidRPr="00795D49">
        <w:t xml:space="preserve">Lai gan Atzinumā norādītā informācija </w:t>
      </w:r>
      <w:proofErr w:type="spellStart"/>
      <w:r w:rsidRPr="00795D49">
        <w:t>pirmsšķietami</w:t>
      </w:r>
      <w:proofErr w:type="spellEnd"/>
      <w:r w:rsidRPr="00795D49">
        <w:t xml:space="preserve"> norāda uz to, ka nepienācīga sējumu kopšana un mēslošana ir ietekmējusi </w:t>
      </w:r>
      <w:r w:rsidRPr="00795D49">
        <w:rPr>
          <w:color w:val="000000" w:themeColor="text1"/>
        </w:rPr>
        <w:t>sējumu vispārējo stāvokli,</w:t>
      </w:r>
      <w:r w:rsidRPr="00795D49">
        <w:t xml:space="preserve"> vienlaikus </w:t>
      </w:r>
      <w:r w:rsidR="00511F2D" w:rsidRPr="00795D49">
        <w:t>to</w:t>
      </w:r>
      <w:r w:rsidRPr="00795D49">
        <w:t xml:space="preserve"> ietekmējuši arī 2025. gada nepastāvīgie laikapstākļi. </w:t>
      </w:r>
      <w:r w:rsidR="00F8271F" w:rsidRPr="00795D49">
        <w:t>Jāņem vērā</w:t>
      </w:r>
      <w:r w:rsidRPr="00795D49">
        <w:t>, ka 2025. gada laikapstākļi ietekmējuši ražas apjomu un kvalitāti visā Latvijas Republikas teritorijā, kā rezultātā lauksaimniecībā tika izsludināta ārkārtas situācija.</w:t>
      </w:r>
      <w:r w:rsidRPr="00795D49">
        <w:rPr>
          <w:rStyle w:val="Vresatsauce"/>
        </w:rPr>
        <w:footnoteReference w:id="16"/>
      </w:r>
      <w:r w:rsidR="007E07E3" w:rsidRPr="00795D49">
        <w:t xml:space="preserve"> Tāpat jāņem vērā</w:t>
      </w:r>
      <w:r w:rsidR="002E67A3" w:rsidRPr="00795D49">
        <w:t>, ka maksātnespējas procesā resursi, kas būtu novirzāmi saimnieciskās darbības turpināšanai, tostarp zemes apstrādei, var būt ierobežoti. Proti, tie var būt nepietiekami, lai turpinātu saimniecisko darbību pilnā apmērā. Līdz ar to administratoram, uzņemoties risku segt zaudējumus, ierobežotu resursu dēļ, jāizvēlas nepieciešamākās un efektīvākās darbības, lai saglabātu parādnieka mantu.</w:t>
      </w:r>
    </w:p>
    <w:p w14:paraId="02F81027" w14:textId="15DD4CAF" w:rsidR="007D74FF" w:rsidRPr="00795D49" w:rsidRDefault="007D74FF" w:rsidP="00D61E39">
      <w:pPr>
        <w:spacing w:after="0" w:line="240" w:lineRule="auto"/>
        <w:ind w:firstLine="709"/>
        <w:jc w:val="both"/>
      </w:pPr>
      <w:r w:rsidRPr="00795D49">
        <w:t>Maksātnespējas kontroles dienesta rīcībā šā lēmuma sagatavošanas brīdī nav nepārprotamu pierādījumu, kas apliecinātu, ka tieši Administratora vainas dēļ ir samazinājusies ražas kvalitāte.</w:t>
      </w:r>
      <w:r w:rsidR="00CD615F" w:rsidRPr="00795D49">
        <w:t xml:space="preserve"> </w:t>
      </w:r>
      <w:r w:rsidR="00CD67FA" w:rsidRPr="00795D49">
        <w:t xml:space="preserve">Tāpat </w:t>
      </w:r>
      <w:r w:rsidRPr="00795D49">
        <w:t xml:space="preserve">Maksātnespējas kontroles dienestam, izvērtējot tā rīcībā esošo informāciju, šā lēmuma sagatavošanas brīdī nav pamata secināt, ka Administratora pieņemtais </w:t>
      </w:r>
      <w:r w:rsidRPr="00795D49">
        <w:rPr>
          <w:color w:val="000000" w:themeColor="text1"/>
        </w:rPr>
        <w:t>Lēmums par saimnieciskās darbības turpināšanu ierobežotā apmērā</w:t>
      </w:r>
      <w:r w:rsidRPr="00795D49">
        <w:t xml:space="preserve"> konkrētā maksātnespējas procesa faktiskajos apstākļos būtu nepamatots vai zaudējumus radošs.</w:t>
      </w:r>
    </w:p>
    <w:p w14:paraId="44F0F650" w14:textId="140140F3" w:rsidR="003B21FF" w:rsidRPr="00795D49" w:rsidRDefault="007D74FF" w:rsidP="00D61E39">
      <w:pPr>
        <w:spacing w:after="0" w:line="240" w:lineRule="auto"/>
        <w:ind w:firstLine="709"/>
        <w:jc w:val="both"/>
      </w:pPr>
      <w:r w:rsidRPr="00795D49">
        <w:t>Ņemot vērā Parādnieka saimnieciskās darbības nozares specifiku un mantas sastāvu, šā lēmuma sagatavošanas brīdī nav pamata apšaubīt Paskaidrojumos sniegto informāciju, ka pēc maksātnespējas procesa pasludināšanas Parādnieka rīcībā nebija pietiekamu naudas līdzekļu sējumu kopšanai un mēslošanai, turklāt procesa finansēšana no kreditoru puses netika nodrošināta. Tāpat nav pamata apšaubīt norādīto, ka ražas apjoms un kvalitāte ir būtiski atkarīga arī no laikapstākļiem. Maksātnespējas kontroles dienesta rīcībā nav nepārprotamu pierādījumu, kas apliecinātu Administratora apzinātu bezdarbību, pārvaldot Parādnieka mantu, vai darbības, kas samazinājušas Parādnieka mantas vērtību.</w:t>
      </w:r>
      <w:bookmarkStart w:id="6" w:name="_Hlk211431538"/>
    </w:p>
    <w:bookmarkEnd w:id="6"/>
    <w:p w14:paraId="68D5915B" w14:textId="41702941" w:rsidR="0026279C" w:rsidRPr="00795D49" w:rsidRDefault="007D74FF" w:rsidP="00D61E39">
      <w:pPr>
        <w:tabs>
          <w:tab w:val="left" w:pos="993"/>
          <w:tab w:val="left" w:pos="1134"/>
        </w:tabs>
        <w:spacing w:after="0" w:line="240" w:lineRule="auto"/>
        <w:ind w:firstLine="709"/>
        <w:jc w:val="both"/>
      </w:pPr>
      <w:r w:rsidRPr="00795D49">
        <w:t xml:space="preserve">Ņemot vērā minēto, Sūdzība šajā daļā ir noraidāma. </w:t>
      </w:r>
    </w:p>
    <w:p w14:paraId="14C866FB" w14:textId="4CBEF849" w:rsidR="00627934" w:rsidRPr="00795D49" w:rsidRDefault="00BD5D6D" w:rsidP="00D61E39">
      <w:pPr>
        <w:spacing w:after="0" w:line="240" w:lineRule="auto"/>
        <w:ind w:firstLine="709"/>
        <w:jc w:val="both"/>
      </w:pPr>
      <w:r w:rsidRPr="00795D49">
        <w:rPr>
          <w:bCs/>
          <w:color w:val="000000" w:themeColor="text1"/>
        </w:rPr>
        <w:t>[7] </w:t>
      </w:r>
      <w:r w:rsidR="00627934" w:rsidRPr="00795D49">
        <w:t xml:space="preserve">Attiecībā par Sūdzībā izteikto lūgumu novērtēt Parādnieka maksātnespējas procesā kreditoriem nodarītos zaudējumus un zaudējumu konstatēšanas gadījumā informēt Iesniedzēju, Maksātnespējas kontroles dienests vērš uzmanību, ka Maksātnespējas kontroles dienesta kompetencē, izskatot sūdzības, neietilpt minēto darbību veikšana. </w:t>
      </w:r>
    </w:p>
    <w:p w14:paraId="18FE1CA5" w14:textId="77777777" w:rsidR="00703647" w:rsidRPr="00795D49" w:rsidRDefault="00703647" w:rsidP="00D61E39">
      <w:pPr>
        <w:tabs>
          <w:tab w:val="left" w:pos="993"/>
          <w:tab w:val="left" w:pos="1134"/>
        </w:tabs>
        <w:spacing w:after="0" w:line="240" w:lineRule="auto"/>
        <w:ind w:firstLine="709"/>
        <w:jc w:val="both"/>
      </w:pPr>
      <w:r w:rsidRPr="00795D49">
        <w:t>Konkrētajā gadījumā, ievērojot arī lietas apstākļus, strīds, vai Administrators ir nodarījis zaudējumus</w:t>
      </w:r>
      <w:r w:rsidRPr="00795D49">
        <w:rPr>
          <w:vertAlign w:val="superscript"/>
        </w:rPr>
        <w:footnoteReference w:id="17"/>
      </w:r>
      <w:r w:rsidRPr="00795D49">
        <w:t xml:space="preserve"> valstij, parādniekam, kreditoriem vai citām personām ir risināms tiesā prasības tiesvedības kārtībā</w:t>
      </w:r>
      <w:r w:rsidRPr="00795D49">
        <w:rPr>
          <w:vertAlign w:val="superscript"/>
        </w:rPr>
        <w:footnoteReference w:id="18"/>
      </w:r>
      <w:r w:rsidRPr="00795D49">
        <w:t xml:space="preserve">. Maksātnespējas kontroles dienests neizšķir strīdus par tiesībām, kas </w:t>
      </w:r>
      <w:r w:rsidRPr="00795D49">
        <w:lastRenderedPageBreak/>
        <w:t>risināmi tiesā.</w:t>
      </w:r>
      <w:r w:rsidRPr="00795D49">
        <w:rPr>
          <w:vertAlign w:val="superscript"/>
        </w:rPr>
        <w:footnoteReference w:id="19"/>
      </w:r>
    </w:p>
    <w:p w14:paraId="43F1182B" w14:textId="04E733D1" w:rsidR="004A7EBD" w:rsidRPr="00795D49" w:rsidRDefault="00703647" w:rsidP="00D61E39">
      <w:pPr>
        <w:tabs>
          <w:tab w:val="left" w:pos="993"/>
          <w:tab w:val="left" w:pos="1134"/>
        </w:tabs>
        <w:spacing w:after="0" w:line="240" w:lineRule="auto"/>
        <w:ind w:firstLine="709"/>
        <w:jc w:val="both"/>
      </w:pPr>
      <w:r w:rsidRPr="00795D49">
        <w:t>Līdz ar to Maksātnespējas kontroles dienests konkrētajā gadījumā nav pilnvarots arī izšķirt strīdu par ražas kvalitāti un Administratora ietekmi uz to. Turklāt arī Administratora iespējamo zaudējumu nodarīšana, neveicot visas nepieciešamās darbības, lai nodrošinātu ražas kvalitāti, konstatēšana ir tiesas, nevis Maksātnespējas kontroles dienesta, kompetencē.</w:t>
      </w:r>
      <w:r w:rsidRPr="00795D49">
        <w:rPr>
          <w:rStyle w:val="Vresatsauce"/>
        </w:rPr>
        <w:footnoteReference w:id="20"/>
      </w:r>
    </w:p>
    <w:p w14:paraId="67237895" w14:textId="66528E6A" w:rsidR="00627934" w:rsidRPr="00795D49" w:rsidRDefault="00627934" w:rsidP="00D61E39">
      <w:pPr>
        <w:spacing w:after="0" w:line="240" w:lineRule="auto"/>
        <w:ind w:firstLine="709"/>
        <w:jc w:val="both"/>
      </w:pPr>
      <w:r w:rsidRPr="00795D49">
        <w:t>Gadījumā, ja Iesniedzēja ieskatā tam ir nodarīti zaudējumi, Iesniedzējam ar attiecīgu prasības pieteikumu un tam pievienotiem pierādījumiem ir jāvēršas tiesā</w:t>
      </w:r>
      <w:r w:rsidR="0050302D" w:rsidRPr="00795D49">
        <w:t>.</w:t>
      </w:r>
      <w:r w:rsidRPr="00795D49">
        <w:t xml:space="preserve"> </w:t>
      </w:r>
    </w:p>
    <w:p w14:paraId="56D5DE52" w14:textId="77777777" w:rsidR="00627934" w:rsidRPr="00795D49" w:rsidRDefault="00627934" w:rsidP="00D61E39">
      <w:pPr>
        <w:spacing w:after="0" w:line="240" w:lineRule="auto"/>
        <w:ind w:firstLine="709"/>
        <w:jc w:val="both"/>
      </w:pPr>
      <w:r w:rsidRPr="00795D49">
        <w:t xml:space="preserve">Ņemot vērā minēto, Iesniedzēja lūgums ir noraidāms. </w:t>
      </w:r>
    </w:p>
    <w:p w14:paraId="65BEC2BC" w14:textId="77777777" w:rsidR="00627934" w:rsidRPr="00795D49" w:rsidRDefault="00627934" w:rsidP="00D61E39">
      <w:pPr>
        <w:spacing w:after="0" w:line="240" w:lineRule="auto"/>
        <w:ind w:firstLine="709"/>
        <w:jc w:val="both"/>
      </w:pPr>
      <w:r w:rsidRPr="00795D49">
        <w:t>[8] Attiecībā par Sūdzībā izteikto lūgumu, izvērtēt iespēju atcelt (atbrīvot) Administratoru no pienākumu pildīšanas Parādnieka maksātnespējas procesā, norādāms turpmāk minētais.</w:t>
      </w:r>
    </w:p>
    <w:p w14:paraId="6241830E" w14:textId="77777777" w:rsidR="00627934" w:rsidRPr="00795D49" w:rsidRDefault="00627934" w:rsidP="00D61E39">
      <w:pPr>
        <w:tabs>
          <w:tab w:val="left" w:pos="993"/>
          <w:tab w:val="left" w:pos="1134"/>
        </w:tabs>
        <w:spacing w:after="0" w:line="240" w:lineRule="auto"/>
        <w:ind w:firstLine="709"/>
        <w:jc w:val="both"/>
      </w:pPr>
      <w:r w:rsidRPr="00795D49">
        <w:rPr>
          <w:rFonts w:eastAsia="Times New Roman"/>
        </w:rPr>
        <w:t xml:space="preserve">Kārtība, kādā maksātnespējas procesa administrators tiek atcelts no pienākumu pildīšanas, ir reglamentēta Maksātnespējas likuma 22. pantā. Minētā panta pirmajā daļā noteikts, ka administratoru atceļ tiesa pēc savas iniciatīvas, Maksātnespējas kontroles dienesta vai administratora pieteikuma vai kreditoru sapulces ierosinājuma. Savukārt Maksātnespējas likuma 22. panta otrajā daļā norādīts, uz kādu apstākļu pamata administrators tiek atcelts no pienākumu pildīšanas konkrētā maksātnespējas procesā. </w:t>
      </w:r>
    </w:p>
    <w:p w14:paraId="064DAB59" w14:textId="77777777" w:rsidR="00627934" w:rsidRPr="00795D49" w:rsidRDefault="00627934" w:rsidP="00D61E39">
      <w:pPr>
        <w:spacing w:after="0" w:line="240" w:lineRule="auto"/>
        <w:ind w:firstLine="709"/>
        <w:jc w:val="both"/>
        <w:rPr>
          <w:rFonts w:eastAsia="Times New Roman"/>
        </w:rPr>
      </w:pPr>
      <w:r w:rsidRPr="00795D49">
        <w:rPr>
          <w:rFonts w:eastAsia="Times New Roman"/>
        </w:rPr>
        <w:t xml:space="preserve">Izvērtējot Sūdzībā un Administratora Paskaidrojumos norādīto, kā arī Maksātnespējas kontroles dienesta rīcībā esošo informāciju, Administratora rīcībā ir atzīstams pārkāpums, tomēr minētais pārkāpums nav pamats vērsties tiesā ar pieteikumu par Administratora atcelšanu no pienākumu pildīšanas Parādnieka maksātnespējas procesā. </w:t>
      </w:r>
    </w:p>
    <w:p w14:paraId="6CB32116" w14:textId="77777777" w:rsidR="00627934" w:rsidRPr="00795D49" w:rsidRDefault="00627934" w:rsidP="00D61E39">
      <w:pPr>
        <w:spacing w:after="0" w:line="240" w:lineRule="auto"/>
        <w:ind w:firstLine="709"/>
        <w:jc w:val="both"/>
      </w:pPr>
      <w:r w:rsidRPr="00795D49">
        <w:rPr>
          <w:rFonts w:eastAsia="Times New Roman"/>
        </w:rPr>
        <w:t>Proti,</w:t>
      </w:r>
      <w:r w:rsidRPr="00795D49">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pienākumu pildīšanu. Tomēr šādi pārkāpumi Sūdzības izskatīšanas gaitā nav konstatēti.</w:t>
      </w:r>
    </w:p>
    <w:p w14:paraId="2F094C31" w14:textId="77777777" w:rsidR="00627934" w:rsidRPr="00795D49" w:rsidRDefault="00627934" w:rsidP="00D61E39">
      <w:pPr>
        <w:spacing w:after="0" w:line="240" w:lineRule="auto"/>
        <w:ind w:firstLine="709"/>
        <w:jc w:val="both"/>
        <w:rPr>
          <w:rFonts w:eastAsia="Times New Roman"/>
        </w:rPr>
      </w:pPr>
      <w:r w:rsidRPr="00795D49">
        <w:rPr>
          <w:rFonts w:eastAsia="Times New Roman"/>
        </w:rPr>
        <w:t xml:space="preserve">Līdz ar to Maksātnespējas kontroles dienestam nav pamata apmierināt Sūdzībā izteikto lūgumu. </w:t>
      </w:r>
    </w:p>
    <w:p w14:paraId="37E6FF8B" w14:textId="77777777" w:rsidR="00386F0C" w:rsidRPr="00795D49" w:rsidRDefault="00B42A4F" w:rsidP="00D61E39">
      <w:pPr>
        <w:autoSpaceDE w:val="0"/>
        <w:autoSpaceDN w:val="0"/>
        <w:adjustRightInd w:val="0"/>
        <w:spacing w:after="0" w:line="240" w:lineRule="auto"/>
        <w:ind w:firstLine="709"/>
        <w:jc w:val="both"/>
        <w:rPr>
          <w:rFonts w:eastAsia="Times New Roman"/>
          <w:bCs/>
        </w:rPr>
      </w:pPr>
      <w:r w:rsidRPr="00795D49">
        <w:rPr>
          <w:rFonts w:eastAsia="Times New Roman"/>
        </w:rPr>
        <w:t>[9] </w:t>
      </w:r>
      <w:r w:rsidR="00386F0C" w:rsidRPr="00795D49">
        <w:rPr>
          <w:rFonts w:eastAsia="Times New Roman"/>
        </w:rPr>
        <w:t xml:space="preserve">Izvērtējot </w:t>
      </w:r>
      <w:r w:rsidR="00386F0C" w:rsidRPr="00795D49">
        <w:rPr>
          <w:rFonts w:eastAsia="Times New Roman"/>
          <w:bCs/>
        </w:rPr>
        <w:t>minēto un pamatojoties uz norādītajām tiesību normām, kā arī Maksātnespējas likuma</w:t>
      </w:r>
      <w:r w:rsidR="00386F0C" w:rsidRPr="00795D49">
        <w:t xml:space="preserve"> </w:t>
      </w:r>
      <w:r w:rsidR="00386F0C" w:rsidRPr="00795D49">
        <w:rPr>
          <w:rFonts w:eastAsia="Times New Roman"/>
          <w:bCs/>
        </w:rPr>
        <w:t>174.</w:t>
      </w:r>
      <w:r w:rsidR="00386F0C" w:rsidRPr="00795D49">
        <w:rPr>
          <w:rFonts w:eastAsia="Times New Roman"/>
          <w:bCs/>
          <w:vertAlign w:val="superscript"/>
        </w:rPr>
        <w:t>1</w:t>
      </w:r>
      <w:r w:rsidR="00386F0C" w:rsidRPr="00795D49">
        <w:rPr>
          <w:rFonts w:eastAsia="Times New Roman"/>
          <w:bCs/>
        </w:rPr>
        <w:t xml:space="preserve"> panta 2. punktu, 174.</w:t>
      </w:r>
      <w:r w:rsidR="00386F0C" w:rsidRPr="00795D49">
        <w:rPr>
          <w:rFonts w:eastAsia="Times New Roman"/>
          <w:bCs/>
          <w:vertAlign w:val="superscript"/>
        </w:rPr>
        <w:t>2</w:t>
      </w:r>
      <w:r w:rsidR="00386F0C" w:rsidRPr="00795D49">
        <w:rPr>
          <w:rFonts w:eastAsia="Times New Roman"/>
          <w:bCs/>
        </w:rPr>
        <w:t xml:space="preserve"> panta pirmās daļas 7. punktu, 175. panta pirmās daļas 2. punktu, 176. panta pirmo un otro daļu,</w:t>
      </w:r>
    </w:p>
    <w:p w14:paraId="269458DD" w14:textId="77777777" w:rsidR="00386F0C" w:rsidRPr="00795D49" w:rsidRDefault="00386F0C" w:rsidP="00D61E39">
      <w:pPr>
        <w:autoSpaceDE w:val="0"/>
        <w:autoSpaceDN w:val="0"/>
        <w:adjustRightInd w:val="0"/>
        <w:spacing w:after="0" w:line="240" w:lineRule="auto"/>
        <w:ind w:firstLine="709"/>
        <w:jc w:val="both"/>
        <w:rPr>
          <w:rFonts w:eastAsia="Times New Roman"/>
          <w:bCs/>
        </w:rPr>
      </w:pPr>
    </w:p>
    <w:p w14:paraId="2421DBBF" w14:textId="5AE03F66" w:rsidR="00386F0C" w:rsidRPr="00795D49" w:rsidRDefault="00386F0C" w:rsidP="00D61E39">
      <w:pPr>
        <w:autoSpaceDE w:val="0"/>
        <w:autoSpaceDN w:val="0"/>
        <w:adjustRightInd w:val="0"/>
        <w:spacing w:after="0" w:line="240" w:lineRule="auto"/>
        <w:ind w:firstLine="709"/>
        <w:jc w:val="center"/>
        <w:rPr>
          <w:rFonts w:eastAsia="Times New Roman"/>
          <w:b/>
          <w:bCs/>
        </w:rPr>
      </w:pPr>
      <w:r w:rsidRPr="00795D49">
        <w:rPr>
          <w:rFonts w:eastAsia="Times New Roman"/>
          <w:b/>
          <w:bCs/>
        </w:rPr>
        <w:t>nolēmu:</w:t>
      </w:r>
    </w:p>
    <w:p w14:paraId="41F7F079" w14:textId="77777777" w:rsidR="00386F0C" w:rsidRPr="00795D49" w:rsidRDefault="00386F0C" w:rsidP="00D61E39">
      <w:pPr>
        <w:widowControl/>
        <w:spacing w:after="0" w:line="240" w:lineRule="auto"/>
        <w:ind w:firstLine="709"/>
        <w:jc w:val="both"/>
        <w:rPr>
          <w:rFonts w:eastAsia="Times New Roman"/>
        </w:rPr>
      </w:pPr>
    </w:p>
    <w:p w14:paraId="7DA427C8" w14:textId="5ADA526F" w:rsidR="00B623ED" w:rsidRPr="00795D49" w:rsidRDefault="00A84E62" w:rsidP="00D61E39">
      <w:pPr>
        <w:pStyle w:val="Bezatstarpm"/>
        <w:widowControl w:val="0"/>
        <w:suppressAutoHyphens/>
        <w:autoSpaceDN w:val="0"/>
        <w:ind w:firstLine="709"/>
        <w:jc w:val="both"/>
        <w:textAlignment w:val="baseline"/>
        <w:rPr>
          <w:rFonts w:ascii="Times New Roman" w:hAnsi="Times New Roman"/>
          <w:bCs/>
          <w:color w:val="000000" w:themeColor="text1"/>
          <w:sz w:val="24"/>
          <w:szCs w:val="24"/>
        </w:rPr>
      </w:pPr>
      <w:r w:rsidRPr="00795D49">
        <w:rPr>
          <w:rFonts w:ascii="Times New Roman" w:eastAsia="Times New Roman" w:hAnsi="Times New Roman"/>
          <w:b/>
          <w:bCs/>
          <w:sz w:val="24"/>
          <w:szCs w:val="24"/>
        </w:rPr>
        <w:t>1. </w:t>
      </w:r>
      <w:r w:rsidR="00B623ED" w:rsidRPr="00795D49">
        <w:rPr>
          <w:rFonts w:ascii="Times New Roman" w:eastAsia="Times New Roman" w:hAnsi="Times New Roman"/>
          <w:b/>
          <w:bCs/>
          <w:sz w:val="24"/>
          <w:szCs w:val="24"/>
        </w:rPr>
        <w:t>Atzīt</w:t>
      </w:r>
      <w:r w:rsidR="00B623ED" w:rsidRPr="00795D49">
        <w:rPr>
          <w:rFonts w:ascii="Times New Roman" w:eastAsia="Times New Roman" w:hAnsi="Times New Roman"/>
          <w:sz w:val="24"/>
          <w:szCs w:val="24"/>
        </w:rPr>
        <w:t xml:space="preserve">, ka maksātnespējas procesa administrators </w:t>
      </w:r>
      <w:r w:rsidR="004D787F" w:rsidRPr="00795D49">
        <w:rPr>
          <w:rFonts w:ascii="Times New Roman" w:hAnsi="Times New Roman"/>
          <w:iCs/>
          <w:sz w:val="24"/>
          <w:szCs w:val="24"/>
        </w:rPr>
        <w:t>/Administrators/</w:t>
      </w:r>
      <w:r w:rsidR="00B623ED" w:rsidRPr="00795D49">
        <w:rPr>
          <w:rFonts w:ascii="Times New Roman" w:hAnsi="Times New Roman"/>
          <w:iCs/>
          <w:sz w:val="24"/>
          <w:szCs w:val="24"/>
        </w:rPr>
        <w:t xml:space="preserve">, </w:t>
      </w:r>
      <w:r w:rsidR="004D787F" w:rsidRPr="00795D49">
        <w:rPr>
          <w:rFonts w:ascii="Times New Roman" w:hAnsi="Times New Roman"/>
          <w:iCs/>
          <w:sz w:val="24"/>
          <w:szCs w:val="24"/>
        </w:rPr>
        <w:t>/</w:t>
      </w:r>
      <w:r w:rsidR="00B623ED" w:rsidRPr="00795D49">
        <w:rPr>
          <w:rFonts w:ascii="Times New Roman" w:hAnsi="Times New Roman"/>
          <w:iCs/>
          <w:sz w:val="24"/>
          <w:szCs w:val="24"/>
        </w:rPr>
        <w:t xml:space="preserve">amata apliecības </w:t>
      </w:r>
      <w:r w:rsidR="004D787F" w:rsidRPr="00795D49">
        <w:rPr>
          <w:rFonts w:ascii="Times New Roman" w:hAnsi="Times New Roman"/>
          <w:iCs/>
          <w:sz w:val="24"/>
          <w:szCs w:val="24"/>
        </w:rPr>
        <w:t>numurs/</w:t>
      </w:r>
      <w:r w:rsidR="00B623ED" w:rsidRPr="00795D49">
        <w:rPr>
          <w:rFonts w:ascii="Times New Roman" w:hAnsi="Times New Roman"/>
          <w:iCs/>
          <w:sz w:val="24"/>
          <w:szCs w:val="24"/>
        </w:rPr>
        <w:t>,</w:t>
      </w:r>
      <w:r w:rsidR="00B623ED" w:rsidRPr="00795D49">
        <w:rPr>
          <w:rFonts w:ascii="Times New Roman" w:eastAsia="Times New Roman" w:hAnsi="Times New Roman"/>
          <w:sz w:val="24"/>
          <w:szCs w:val="24"/>
        </w:rPr>
        <w:t xml:space="preserve"> </w:t>
      </w:r>
      <w:r w:rsidR="004D787F" w:rsidRPr="00795D49">
        <w:rPr>
          <w:rFonts w:ascii="Times New Roman" w:eastAsia="Times New Roman" w:hAnsi="Times New Roman"/>
          <w:sz w:val="24"/>
          <w:szCs w:val="24"/>
        </w:rPr>
        <w:t>/</w:t>
      </w:r>
      <w:r w:rsidR="00B623ED" w:rsidRPr="00795D49">
        <w:rPr>
          <w:rFonts w:ascii="Times New Roman" w:eastAsia="Times New Roman" w:hAnsi="Times New Roman"/>
          <w:sz w:val="24"/>
          <w:szCs w:val="24"/>
        </w:rPr>
        <w:t>"</w:t>
      </w:r>
      <w:r w:rsidR="004D787F" w:rsidRPr="00795D49">
        <w:rPr>
          <w:rFonts w:ascii="Times New Roman" w:eastAsia="Times New Roman" w:hAnsi="Times New Roman"/>
          <w:sz w:val="24"/>
          <w:szCs w:val="24"/>
        </w:rPr>
        <w:t>Nosaukums B</w:t>
      </w:r>
      <w:r w:rsidR="00B623ED" w:rsidRPr="00795D49">
        <w:rPr>
          <w:rFonts w:ascii="Times New Roman" w:eastAsia="Times New Roman" w:hAnsi="Times New Roman"/>
          <w:sz w:val="24"/>
          <w:szCs w:val="24"/>
        </w:rPr>
        <w:t>"</w:t>
      </w:r>
      <w:r w:rsidR="004D787F" w:rsidRPr="00795D49">
        <w:rPr>
          <w:rFonts w:ascii="Times New Roman" w:eastAsia="Times New Roman" w:hAnsi="Times New Roman"/>
          <w:sz w:val="24"/>
          <w:szCs w:val="24"/>
        </w:rPr>
        <w:t>/</w:t>
      </w:r>
      <w:r w:rsidR="00B623ED" w:rsidRPr="00795D49">
        <w:rPr>
          <w:rFonts w:ascii="Times New Roman" w:eastAsia="Times New Roman" w:hAnsi="Times New Roman"/>
          <w:sz w:val="24"/>
          <w:szCs w:val="24"/>
        </w:rPr>
        <w:t xml:space="preserve">, </w:t>
      </w:r>
      <w:r w:rsidR="004D787F" w:rsidRPr="00795D49">
        <w:rPr>
          <w:rFonts w:ascii="Times New Roman" w:eastAsia="Times New Roman" w:hAnsi="Times New Roman"/>
          <w:sz w:val="24"/>
          <w:szCs w:val="24"/>
        </w:rPr>
        <w:t>/</w:t>
      </w:r>
      <w:r w:rsidR="00B623ED" w:rsidRPr="00795D49">
        <w:rPr>
          <w:rFonts w:ascii="Times New Roman" w:eastAsia="Times New Roman" w:hAnsi="Times New Roman"/>
          <w:sz w:val="24"/>
          <w:szCs w:val="24"/>
        </w:rPr>
        <w:t xml:space="preserve">reģistrācijas </w:t>
      </w:r>
      <w:r w:rsidR="004D787F" w:rsidRPr="00795D49">
        <w:rPr>
          <w:rFonts w:ascii="Times New Roman" w:eastAsia="Times New Roman" w:hAnsi="Times New Roman"/>
          <w:sz w:val="24"/>
          <w:szCs w:val="24"/>
        </w:rPr>
        <w:t>numurs/</w:t>
      </w:r>
      <w:r w:rsidR="00B623ED" w:rsidRPr="00795D49">
        <w:rPr>
          <w:rFonts w:ascii="Times New Roman" w:eastAsia="Times New Roman" w:hAnsi="Times New Roman"/>
          <w:sz w:val="24"/>
          <w:szCs w:val="24"/>
        </w:rPr>
        <w:t>,</w:t>
      </w:r>
      <w:r w:rsidR="00B623ED" w:rsidRPr="00795D49">
        <w:rPr>
          <w:rFonts w:ascii="Times New Roman" w:hAnsi="Times New Roman"/>
          <w:iCs/>
          <w:sz w:val="24"/>
          <w:szCs w:val="24"/>
        </w:rPr>
        <w:t xml:space="preserve"> </w:t>
      </w:r>
      <w:r w:rsidR="00B623ED" w:rsidRPr="00795D49">
        <w:rPr>
          <w:rFonts w:ascii="Times New Roman" w:eastAsia="Times New Roman" w:hAnsi="Times New Roman"/>
          <w:sz w:val="24"/>
          <w:szCs w:val="24"/>
        </w:rPr>
        <w:t>maksātnespējas procesā</w:t>
      </w:r>
      <w:r w:rsidR="00B623ED" w:rsidRPr="00795D49">
        <w:rPr>
          <w:rFonts w:ascii="Times New Roman" w:hAnsi="Times New Roman"/>
          <w:bCs/>
          <w:sz w:val="24"/>
          <w:szCs w:val="24"/>
        </w:rPr>
        <w:t xml:space="preserve">, </w:t>
      </w:r>
      <w:r w:rsidR="00B623ED" w:rsidRPr="00795D49">
        <w:rPr>
          <w:rFonts w:ascii="Times New Roman" w:eastAsia="Times New Roman" w:hAnsi="Times New Roman"/>
          <w:color w:val="000000" w:themeColor="text1"/>
          <w:sz w:val="24"/>
          <w:szCs w:val="24"/>
        </w:rPr>
        <w:t xml:space="preserve">nesniedzot atbildi uz </w:t>
      </w:r>
      <w:r w:rsidR="008640FF" w:rsidRPr="00795D49">
        <w:rPr>
          <w:rFonts w:ascii="Times New Roman" w:eastAsia="Times New Roman" w:hAnsi="Times New Roman"/>
          <w:color w:val="000000" w:themeColor="text1"/>
          <w:sz w:val="24"/>
          <w:szCs w:val="24"/>
        </w:rPr>
        <w:t>/</w:t>
      </w:r>
      <w:r w:rsidR="00B623ED" w:rsidRPr="00795D49">
        <w:rPr>
          <w:rFonts w:ascii="Times New Roman" w:eastAsia="Times New Roman" w:hAnsi="Times New Roman"/>
          <w:sz w:val="24"/>
          <w:szCs w:val="24"/>
        </w:rPr>
        <w:t>SIA "</w:t>
      </w:r>
      <w:r w:rsidR="008640FF" w:rsidRPr="00795D49">
        <w:rPr>
          <w:rFonts w:ascii="Times New Roman" w:eastAsia="Times New Roman" w:hAnsi="Times New Roman"/>
          <w:sz w:val="24"/>
          <w:szCs w:val="24"/>
        </w:rPr>
        <w:t>Nosaukums A</w:t>
      </w:r>
      <w:r w:rsidR="00B623ED" w:rsidRPr="00795D49">
        <w:rPr>
          <w:rFonts w:ascii="Times New Roman" w:eastAsia="Times New Roman" w:hAnsi="Times New Roman"/>
          <w:sz w:val="24"/>
          <w:szCs w:val="24"/>
        </w:rPr>
        <w:t>"</w:t>
      </w:r>
      <w:r w:rsidR="008640FF" w:rsidRPr="00795D49">
        <w:rPr>
          <w:rFonts w:ascii="Times New Roman" w:eastAsia="Times New Roman" w:hAnsi="Times New Roman"/>
          <w:sz w:val="24"/>
          <w:szCs w:val="24"/>
        </w:rPr>
        <w:t>/</w:t>
      </w:r>
      <w:r w:rsidR="00B623ED" w:rsidRPr="00795D49">
        <w:rPr>
          <w:rFonts w:ascii="Times New Roman" w:eastAsia="Times New Roman" w:hAnsi="Times New Roman"/>
          <w:sz w:val="24"/>
          <w:szCs w:val="24"/>
        </w:rPr>
        <w:t xml:space="preserve">, </w:t>
      </w:r>
      <w:r w:rsidR="008640FF" w:rsidRPr="00795D49">
        <w:rPr>
          <w:rFonts w:ascii="Times New Roman" w:eastAsia="Times New Roman" w:hAnsi="Times New Roman"/>
          <w:sz w:val="24"/>
          <w:szCs w:val="24"/>
        </w:rPr>
        <w:t>/</w:t>
      </w:r>
      <w:r w:rsidR="00B623ED" w:rsidRPr="00795D49">
        <w:rPr>
          <w:rFonts w:ascii="Times New Roman" w:eastAsia="Times New Roman" w:hAnsi="Times New Roman"/>
          <w:sz w:val="24"/>
          <w:szCs w:val="24"/>
        </w:rPr>
        <w:t xml:space="preserve">reģistrācijas </w:t>
      </w:r>
      <w:r w:rsidR="008640FF" w:rsidRPr="00795D49">
        <w:rPr>
          <w:rFonts w:ascii="Times New Roman" w:eastAsia="Times New Roman" w:hAnsi="Times New Roman"/>
          <w:sz w:val="24"/>
          <w:szCs w:val="24"/>
        </w:rPr>
        <w:t>numurs/</w:t>
      </w:r>
      <w:r w:rsidR="00B623ED" w:rsidRPr="00795D49">
        <w:rPr>
          <w:rFonts w:ascii="Times New Roman" w:hAnsi="Times New Roman"/>
          <w:sz w:val="24"/>
          <w:szCs w:val="24"/>
        </w:rPr>
        <w:t>,</w:t>
      </w:r>
      <w:r w:rsidR="002E4B86" w:rsidRPr="00795D49">
        <w:rPr>
          <w:rFonts w:ascii="Times New Roman" w:hAnsi="Times New Roman"/>
          <w:sz w:val="24"/>
          <w:szCs w:val="24"/>
        </w:rPr>
        <w:t xml:space="preserve"> </w:t>
      </w:r>
      <w:r w:rsidR="00B623ED" w:rsidRPr="00795D49">
        <w:rPr>
          <w:rFonts w:ascii="Times New Roman" w:eastAsia="Times New Roman" w:hAnsi="Times New Roman"/>
          <w:sz w:val="24"/>
          <w:szCs w:val="24"/>
        </w:rPr>
        <w:t xml:space="preserve">2025. gada </w:t>
      </w:r>
      <w:r w:rsidR="00B623ED" w:rsidRPr="00795D49">
        <w:rPr>
          <w:rFonts w:ascii="Times New Roman" w:hAnsi="Times New Roman"/>
          <w:sz w:val="24"/>
          <w:szCs w:val="24"/>
        </w:rPr>
        <w:t>20. jūnija paziņojumu</w:t>
      </w:r>
      <w:r w:rsidR="00CC5B29" w:rsidRPr="00795D49">
        <w:rPr>
          <w:rFonts w:ascii="Times New Roman" w:hAnsi="Times New Roman"/>
          <w:sz w:val="24"/>
          <w:szCs w:val="24"/>
        </w:rPr>
        <w:t xml:space="preserve"> </w:t>
      </w:r>
      <w:r w:rsidR="008640FF" w:rsidRPr="00795D49">
        <w:rPr>
          <w:rFonts w:ascii="Times New Roman" w:hAnsi="Times New Roman"/>
          <w:sz w:val="24"/>
          <w:szCs w:val="24"/>
        </w:rPr>
        <w:t>/numurs/</w:t>
      </w:r>
      <w:r w:rsidR="00407DDE" w:rsidRPr="00795D49">
        <w:rPr>
          <w:rFonts w:ascii="Times New Roman" w:hAnsi="Times New Roman"/>
          <w:sz w:val="24"/>
          <w:szCs w:val="24"/>
        </w:rPr>
        <w:t xml:space="preserve"> un </w:t>
      </w:r>
      <w:r w:rsidR="00407DDE" w:rsidRPr="00795D49">
        <w:rPr>
          <w:rFonts w:ascii="Times New Roman" w:eastAsia="Times New Roman" w:hAnsi="Times New Roman"/>
          <w:sz w:val="24"/>
          <w:szCs w:val="24"/>
        </w:rPr>
        <w:t xml:space="preserve">2025. gada </w:t>
      </w:r>
      <w:r w:rsidR="00407DDE" w:rsidRPr="00795D49">
        <w:rPr>
          <w:rFonts w:ascii="Times New Roman" w:hAnsi="Times New Roman"/>
          <w:sz w:val="24"/>
          <w:szCs w:val="24"/>
        </w:rPr>
        <w:t xml:space="preserve">8. jūlija paziņojumu </w:t>
      </w:r>
      <w:r w:rsidR="008640FF" w:rsidRPr="00795D49">
        <w:rPr>
          <w:rFonts w:ascii="Times New Roman" w:hAnsi="Times New Roman"/>
          <w:sz w:val="24"/>
          <w:szCs w:val="24"/>
        </w:rPr>
        <w:t>/numurs/</w:t>
      </w:r>
      <w:r w:rsidR="00B623ED" w:rsidRPr="00795D49">
        <w:rPr>
          <w:rFonts w:ascii="Times New Roman" w:hAnsi="Times New Roman"/>
          <w:sz w:val="24"/>
          <w:szCs w:val="24"/>
        </w:rPr>
        <w:t>,</w:t>
      </w:r>
      <w:r w:rsidR="00B623ED" w:rsidRPr="00795D49">
        <w:rPr>
          <w:rFonts w:ascii="Times New Roman" w:eastAsia="Times New Roman" w:hAnsi="Times New Roman"/>
          <w:color w:val="000000" w:themeColor="text1"/>
          <w:sz w:val="24"/>
          <w:szCs w:val="24"/>
        </w:rPr>
        <w:t xml:space="preserve"> </w:t>
      </w:r>
      <w:r w:rsidR="00B623ED" w:rsidRPr="00795D49">
        <w:rPr>
          <w:rFonts w:ascii="Times New Roman" w:hAnsi="Times New Roman"/>
          <w:bCs/>
          <w:color w:val="000000" w:themeColor="text1"/>
          <w:sz w:val="24"/>
          <w:szCs w:val="24"/>
        </w:rPr>
        <w:t>nav ievērojis Maksātnespējas likuma 6. panta 7. punkt</w:t>
      </w:r>
      <w:r w:rsidR="00B1618D" w:rsidRPr="00795D49">
        <w:rPr>
          <w:rFonts w:ascii="Times New Roman" w:hAnsi="Times New Roman"/>
          <w:bCs/>
          <w:color w:val="000000" w:themeColor="text1"/>
          <w:sz w:val="24"/>
          <w:szCs w:val="24"/>
        </w:rPr>
        <w:t>a</w:t>
      </w:r>
      <w:r w:rsidR="00B623ED" w:rsidRPr="00795D49">
        <w:rPr>
          <w:rFonts w:ascii="Times New Roman" w:hAnsi="Times New Roman"/>
          <w:bCs/>
          <w:color w:val="000000" w:themeColor="text1"/>
          <w:sz w:val="24"/>
          <w:szCs w:val="24"/>
        </w:rPr>
        <w:t xml:space="preserve"> un 26. panta trešās daļas 2. punkta prasības.  </w:t>
      </w:r>
    </w:p>
    <w:p w14:paraId="77BAB512" w14:textId="01C23427" w:rsidR="00386F0C" w:rsidRPr="00795D49" w:rsidRDefault="00386F0C" w:rsidP="00D61E39">
      <w:pPr>
        <w:pStyle w:val="Bezatstarpm"/>
        <w:widowControl w:val="0"/>
        <w:suppressAutoHyphens/>
        <w:autoSpaceDN w:val="0"/>
        <w:ind w:firstLine="709"/>
        <w:jc w:val="both"/>
        <w:textAlignment w:val="baseline"/>
        <w:rPr>
          <w:rFonts w:ascii="Times New Roman" w:eastAsia="Times New Roman" w:hAnsi="Times New Roman"/>
          <w:b/>
          <w:bCs/>
          <w:sz w:val="24"/>
          <w:szCs w:val="24"/>
        </w:rPr>
      </w:pPr>
      <w:r w:rsidRPr="00795D49">
        <w:rPr>
          <w:rFonts w:ascii="Times New Roman" w:eastAsia="Times New Roman" w:hAnsi="Times New Roman"/>
          <w:b/>
          <w:bCs/>
          <w:sz w:val="24"/>
          <w:szCs w:val="24"/>
        </w:rPr>
        <w:t xml:space="preserve">2. Uzlikt </w:t>
      </w:r>
      <w:r w:rsidR="0097630D" w:rsidRPr="00795D49">
        <w:rPr>
          <w:rFonts w:ascii="Times New Roman" w:eastAsia="Times New Roman" w:hAnsi="Times New Roman"/>
          <w:sz w:val="24"/>
          <w:szCs w:val="24"/>
        </w:rPr>
        <w:t xml:space="preserve">maksātnespējas procesa administratoram </w:t>
      </w:r>
      <w:r w:rsidR="006778FA" w:rsidRPr="00795D49">
        <w:rPr>
          <w:rFonts w:ascii="Times New Roman" w:hAnsi="Times New Roman"/>
          <w:iCs/>
          <w:sz w:val="24"/>
          <w:szCs w:val="24"/>
        </w:rPr>
        <w:t>/Administrators/</w:t>
      </w:r>
      <w:r w:rsidR="0097630D" w:rsidRPr="00795D49">
        <w:rPr>
          <w:rFonts w:ascii="Times New Roman" w:hAnsi="Times New Roman"/>
          <w:iCs/>
          <w:sz w:val="24"/>
          <w:szCs w:val="24"/>
        </w:rPr>
        <w:t xml:space="preserve">, </w:t>
      </w:r>
      <w:r w:rsidR="006778FA" w:rsidRPr="00795D49">
        <w:rPr>
          <w:rFonts w:ascii="Times New Roman" w:hAnsi="Times New Roman"/>
          <w:iCs/>
          <w:sz w:val="24"/>
          <w:szCs w:val="24"/>
        </w:rPr>
        <w:t>/</w:t>
      </w:r>
      <w:r w:rsidR="0097630D" w:rsidRPr="00795D49">
        <w:rPr>
          <w:rFonts w:ascii="Times New Roman" w:hAnsi="Times New Roman"/>
          <w:iCs/>
          <w:sz w:val="24"/>
          <w:szCs w:val="24"/>
        </w:rPr>
        <w:t xml:space="preserve">amata apliecības </w:t>
      </w:r>
      <w:r w:rsidR="006778FA" w:rsidRPr="00795D49">
        <w:rPr>
          <w:rFonts w:ascii="Times New Roman" w:hAnsi="Times New Roman"/>
          <w:iCs/>
          <w:sz w:val="24"/>
          <w:szCs w:val="24"/>
        </w:rPr>
        <w:t>numurs</w:t>
      </w:r>
      <w:r w:rsidR="006778FA" w:rsidRPr="00795D49">
        <w:rPr>
          <w:rFonts w:ascii="Times New Roman" w:eastAsia="Times New Roman" w:hAnsi="Times New Roman"/>
          <w:sz w:val="24"/>
          <w:szCs w:val="24"/>
        </w:rPr>
        <w:t>/</w:t>
      </w:r>
      <w:r w:rsidR="0097630D" w:rsidRPr="00795D49">
        <w:rPr>
          <w:rFonts w:ascii="Times New Roman" w:hAnsi="Times New Roman"/>
          <w:iCs/>
          <w:sz w:val="24"/>
          <w:szCs w:val="24"/>
        </w:rPr>
        <w:t>,</w:t>
      </w:r>
      <w:r w:rsidRPr="00795D49">
        <w:rPr>
          <w:rFonts w:ascii="Times New Roman" w:hAnsi="Times New Roman"/>
          <w:iCs/>
          <w:sz w:val="24"/>
          <w:szCs w:val="24"/>
        </w:rPr>
        <w:t xml:space="preserve"> </w:t>
      </w:r>
      <w:r w:rsidR="006778FA" w:rsidRPr="00795D49">
        <w:rPr>
          <w:rFonts w:ascii="Times New Roman" w:hAnsi="Times New Roman"/>
          <w:iCs/>
          <w:sz w:val="24"/>
          <w:szCs w:val="24"/>
        </w:rPr>
        <w:t>/</w:t>
      </w:r>
      <w:r w:rsidR="008B39EA" w:rsidRPr="00795D49">
        <w:rPr>
          <w:rFonts w:ascii="Times New Roman" w:eastAsia="Times New Roman" w:hAnsi="Times New Roman"/>
          <w:sz w:val="24"/>
          <w:szCs w:val="24"/>
        </w:rPr>
        <w:t>"</w:t>
      </w:r>
      <w:r w:rsidR="006778FA" w:rsidRPr="00795D49">
        <w:rPr>
          <w:rFonts w:ascii="Times New Roman" w:eastAsia="Times New Roman" w:hAnsi="Times New Roman"/>
          <w:sz w:val="24"/>
          <w:szCs w:val="24"/>
        </w:rPr>
        <w:t>Nosaukums B</w:t>
      </w:r>
      <w:r w:rsidR="008B39EA" w:rsidRPr="00795D49">
        <w:rPr>
          <w:rFonts w:ascii="Times New Roman" w:eastAsia="Times New Roman" w:hAnsi="Times New Roman"/>
          <w:sz w:val="24"/>
          <w:szCs w:val="24"/>
        </w:rPr>
        <w:t>"</w:t>
      </w:r>
      <w:r w:rsidR="006778FA" w:rsidRPr="00795D49">
        <w:rPr>
          <w:rFonts w:ascii="Times New Roman" w:eastAsia="Times New Roman" w:hAnsi="Times New Roman"/>
          <w:sz w:val="24"/>
          <w:szCs w:val="24"/>
        </w:rPr>
        <w:t>/</w:t>
      </w:r>
      <w:r w:rsidR="008B39EA" w:rsidRPr="00795D49">
        <w:rPr>
          <w:rFonts w:ascii="Times New Roman" w:eastAsia="Times New Roman" w:hAnsi="Times New Roman"/>
          <w:sz w:val="24"/>
          <w:szCs w:val="24"/>
        </w:rPr>
        <w:t xml:space="preserve">, </w:t>
      </w:r>
      <w:r w:rsidR="006778FA" w:rsidRPr="00795D49">
        <w:rPr>
          <w:rFonts w:ascii="Times New Roman" w:eastAsia="Times New Roman" w:hAnsi="Times New Roman"/>
          <w:sz w:val="24"/>
          <w:szCs w:val="24"/>
        </w:rPr>
        <w:t>/</w:t>
      </w:r>
      <w:r w:rsidR="008B39EA" w:rsidRPr="00795D49">
        <w:rPr>
          <w:rFonts w:ascii="Times New Roman" w:eastAsia="Times New Roman" w:hAnsi="Times New Roman"/>
          <w:sz w:val="24"/>
          <w:szCs w:val="24"/>
        </w:rPr>
        <w:t xml:space="preserve">reģistrācijas </w:t>
      </w:r>
      <w:r w:rsidR="006778FA" w:rsidRPr="00795D49">
        <w:rPr>
          <w:rFonts w:ascii="Times New Roman" w:eastAsia="Times New Roman" w:hAnsi="Times New Roman"/>
          <w:sz w:val="24"/>
          <w:szCs w:val="24"/>
        </w:rPr>
        <w:t>numurs/</w:t>
      </w:r>
      <w:r w:rsidR="008B39EA" w:rsidRPr="00795D49">
        <w:rPr>
          <w:rFonts w:ascii="Times New Roman" w:eastAsia="Times New Roman" w:hAnsi="Times New Roman"/>
          <w:sz w:val="24"/>
          <w:szCs w:val="24"/>
        </w:rPr>
        <w:t>,</w:t>
      </w:r>
      <w:r w:rsidR="0097630D" w:rsidRPr="00795D49">
        <w:rPr>
          <w:rFonts w:ascii="Times New Roman" w:hAnsi="Times New Roman"/>
          <w:sz w:val="24"/>
          <w:szCs w:val="24"/>
        </w:rPr>
        <w:t xml:space="preserve"> </w:t>
      </w:r>
      <w:r w:rsidRPr="00795D49">
        <w:rPr>
          <w:rFonts w:ascii="Times New Roman" w:eastAsia="Times New Roman" w:hAnsi="Times New Roman"/>
          <w:sz w:val="24"/>
          <w:szCs w:val="24"/>
        </w:rPr>
        <w:t xml:space="preserve">maksātnespējas procesā tiesisko pienākumu līdz </w:t>
      </w:r>
      <w:r w:rsidRPr="00795D49">
        <w:rPr>
          <w:rFonts w:ascii="Times New Roman" w:eastAsia="Times New Roman" w:hAnsi="Times New Roman"/>
          <w:b/>
          <w:bCs/>
          <w:sz w:val="24"/>
          <w:szCs w:val="24"/>
        </w:rPr>
        <w:t>202</w:t>
      </w:r>
      <w:r w:rsidR="0097630D" w:rsidRPr="00795D49">
        <w:rPr>
          <w:rFonts w:ascii="Times New Roman" w:eastAsia="Times New Roman" w:hAnsi="Times New Roman"/>
          <w:b/>
          <w:bCs/>
          <w:sz w:val="24"/>
          <w:szCs w:val="24"/>
        </w:rPr>
        <w:t>5</w:t>
      </w:r>
      <w:r w:rsidRPr="00795D49">
        <w:rPr>
          <w:rFonts w:ascii="Times New Roman" w:eastAsia="Times New Roman" w:hAnsi="Times New Roman"/>
          <w:b/>
          <w:bCs/>
          <w:sz w:val="24"/>
          <w:szCs w:val="24"/>
        </w:rPr>
        <w:t xml:space="preserve">. gada </w:t>
      </w:r>
      <w:r w:rsidR="009C0C12" w:rsidRPr="00795D49">
        <w:rPr>
          <w:rFonts w:ascii="Times New Roman" w:eastAsia="Times New Roman" w:hAnsi="Times New Roman"/>
          <w:b/>
          <w:bCs/>
          <w:sz w:val="24"/>
          <w:szCs w:val="24"/>
        </w:rPr>
        <w:t>31</w:t>
      </w:r>
      <w:r w:rsidRPr="00795D49">
        <w:rPr>
          <w:rFonts w:ascii="Times New Roman" w:eastAsia="Times New Roman" w:hAnsi="Times New Roman"/>
          <w:b/>
          <w:bCs/>
          <w:sz w:val="24"/>
          <w:szCs w:val="24"/>
        </w:rPr>
        <w:t>. </w:t>
      </w:r>
      <w:r w:rsidR="00036267" w:rsidRPr="00795D49">
        <w:rPr>
          <w:rFonts w:ascii="Times New Roman" w:eastAsia="Times New Roman" w:hAnsi="Times New Roman"/>
          <w:b/>
          <w:bCs/>
          <w:sz w:val="24"/>
          <w:szCs w:val="24"/>
        </w:rPr>
        <w:t>oktobrim</w:t>
      </w:r>
      <w:r w:rsidRPr="00795D49">
        <w:rPr>
          <w:rFonts w:ascii="Times New Roman" w:eastAsia="Times New Roman" w:hAnsi="Times New Roman"/>
          <w:b/>
          <w:bCs/>
          <w:sz w:val="24"/>
          <w:szCs w:val="24"/>
        </w:rPr>
        <w:t>:</w:t>
      </w:r>
    </w:p>
    <w:p w14:paraId="50C16475" w14:textId="13CC0802" w:rsidR="00386F0C" w:rsidRPr="00795D49" w:rsidRDefault="00386F0C" w:rsidP="00D61E39">
      <w:pPr>
        <w:pStyle w:val="Bezatstarpm"/>
        <w:widowControl w:val="0"/>
        <w:suppressAutoHyphens/>
        <w:autoSpaceDN w:val="0"/>
        <w:ind w:firstLine="709"/>
        <w:jc w:val="both"/>
        <w:textAlignment w:val="baseline"/>
        <w:rPr>
          <w:rFonts w:ascii="Times New Roman" w:hAnsi="Times New Roman"/>
          <w:color w:val="000000" w:themeColor="text1"/>
          <w:sz w:val="24"/>
          <w:szCs w:val="24"/>
        </w:rPr>
      </w:pPr>
      <w:r w:rsidRPr="00795D49">
        <w:rPr>
          <w:rFonts w:ascii="Times New Roman" w:eastAsia="Times New Roman" w:hAnsi="Times New Roman"/>
          <w:sz w:val="24"/>
          <w:szCs w:val="24"/>
        </w:rPr>
        <w:t xml:space="preserve">1) sniegt </w:t>
      </w:r>
      <w:r w:rsidR="006778FA" w:rsidRPr="00795D49">
        <w:rPr>
          <w:rFonts w:ascii="Times New Roman" w:eastAsia="Times New Roman" w:hAnsi="Times New Roman"/>
          <w:sz w:val="24"/>
          <w:szCs w:val="24"/>
        </w:rPr>
        <w:t>/</w:t>
      </w:r>
      <w:r w:rsidR="00036267" w:rsidRPr="00795D49">
        <w:rPr>
          <w:rFonts w:ascii="Times New Roman" w:eastAsia="Times New Roman" w:hAnsi="Times New Roman"/>
          <w:sz w:val="24"/>
          <w:szCs w:val="24"/>
        </w:rPr>
        <w:t>SIA "</w:t>
      </w:r>
      <w:r w:rsidR="006778FA" w:rsidRPr="00795D49">
        <w:rPr>
          <w:rFonts w:ascii="Times New Roman" w:eastAsia="Times New Roman" w:hAnsi="Times New Roman"/>
          <w:sz w:val="24"/>
          <w:szCs w:val="24"/>
        </w:rPr>
        <w:t>Nosaukums A</w:t>
      </w:r>
      <w:r w:rsidR="00036267" w:rsidRPr="00795D49">
        <w:rPr>
          <w:rFonts w:ascii="Times New Roman" w:eastAsia="Times New Roman" w:hAnsi="Times New Roman"/>
          <w:sz w:val="24"/>
          <w:szCs w:val="24"/>
        </w:rPr>
        <w:t>"</w:t>
      </w:r>
      <w:r w:rsidR="006778FA" w:rsidRPr="00795D49">
        <w:rPr>
          <w:rFonts w:ascii="Times New Roman" w:eastAsia="Times New Roman" w:hAnsi="Times New Roman"/>
          <w:sz w:val="24"/>
          <w:szCs w:val="24"/>
        </w:rPr>
        <w:t>/</w:t>
      </w:r>
      <w:r w:rsidR="00036267" w:rsidRPr="00795D49">
        <w:rPr>
          <w:rFonts w:ascii="Times New Roman" w:eastAsia="Times New Roman" w:hAnsi="Times New Roman"/>
          <w:sz w:val="24"/>
          <w:szCs w:val="24"/>
        </w:rPr>
        <w:t xml:space="preserve">, </w:t>
      </w:r>
      <w:r w:rsidR="006778FA" w:rsidRPr="00795D49">
        <w:rPr>
          <w:rFonts w:ascii="Times New Roman" w:eastAsia="Times New Roman" w:hAnsi="Times New Roman"/>
          <w:sz w:val="24"/>
          <w:szCs w:val="24"/>
        </w:rPr>
        <w:t>/</w:t>
      </w:r>
      <w:r w:rsidR="00036267" w:rsidRPr="00795D49">
        <w:rPr>
          <w:rFonts w:ascii="Times New Roman" w:eastAsia="Times New Roman" w:hAnsi="Times New Roman"/>
          <w:sz w:val="24"/>
          <w:szCs w:val="24"/>
        </w:rPr>
        <w:t xml:space="preserve">reģistrācijas </w:t>
      </w:r>
      <w:r w:rsidR="006778FA" w:rsidRPr="00795D49">
        <w:rPr>
          <w:rFonts w:ascii="Times New Roman" w:eastAsia="Times New Roman" w:hAnsi="Times New Roman"/>
          <w:sz w:val="24"/>
          <w:szCs w:val="24"/>
        </w:rPr>
        <w:t>numurs/</w:t>
      </w:r>
      <w:r w:rsidR="00036267" w:rsidRPr="00795D49">
        <w:rPr>
          <w:rFonts w:ascii="Times New Roman" w:hAnsi="Times New Roman"/>
          <w:sz w:val="24"/>
          <w:szCs w:val="24"/>
        </w:rPr>
        <w:t>,</w:t>
      </w:r>
      <w:r w:rsidR="00C1174F" w:rsidRPr="00795D49">
        <w:rPr>
          <w:rFonts w:ascii="Times New Roman" w:hAnsi="Times New Roman"/>
          <w:sz w:val="24"/>
          <w:szCs w:val="24"/>
        </w:rPr>
        <w:t xml:space="preserve"> </w:t>
      </w:r>
      <w:r w:rsidRPr="00795D49">
        <w:rPr>
          <w:rFonts w:ascii="Times New Roman" w:eastAsia="Times New Roman" w:hAnsi="Times New Roman"/>
          <w:sz w:val="24"/>
          <w:szCs w:val="24"/>
        </w:rPr>
        <w:t xml:space="preserve">atbildi uz </w:t>
      </w:r>
      <w:r w:rsidR="00741AEA" w:rsidRPr="00795D49">
        <w:rPr>
          <w:rFonts w:ascii="Times New Roman" w:eastAsia="Times New Roman" w:hAnsi="Times New Roman"/>
          <w:sz w:val="24"/>
          <w:szCs w:val="24"/>
        </w:rPr>
        <w:t xml:space="preserve">2025. gada </w:t>
      </w:r>
      <w:r w:rsidR="00741AEA" w:rsidRPr="00795D49">
        <w:rPr>
          <w:rFonts w:ascii="Times New Roman" w:hAnsi="Times New Roman"/>
          <w:sz w:val="24"/>
          <w:szCs w:val="24"/>
        </w:rPr>
        <w:t xml:space="preserve">20. jūnija paziņojumu </w:t>
      </w:r>
      <w:r w:rsidR="006778FA" w:rsidRPr="00795D49">
        <w:rPr>
          <w:rFonts w:ascii="Times New Roman" w:hAnsi="Times New Roman"/>
          <w:sz w:val="24"/>
          <w:szCs w:val="24"/>
        </w:rPr>
        <w:t>/numurs/</w:t>
      </w:r>
      <w:r w:rsidR="00741AEA" w:rsidRPr="00795D49">
        <w:rPr>
          <w:rFonts w:ascii="Times New Roman" w:hAnsi="Times New Roman"/>
          <w:sz w:val="24"/>
          <w:szCs w:val="24"/>
        </w:rPr>
        <w:t xml:space="preserve"> un </w:t>
      </w:r>
      <w:r w:rsidR="00741AEA" w:rsidRPr="00795D49">
        <w:rPr>
          <w:rFonts w:ascii="Times New Roman" w:eastAsia="Times New Roman" w:hAnsi="Times New Roman"/>
          <w:sz w:val="24"/>
          <w:szCs w:val="24"/>
        </w:rPr>
        <w:t xml:space="preserve">2025. gada </w:t>
      </w:r>
      <w:r w:rsidR="00741AEA" w:rsidRPr="00795D49">
        <w:rPr>
          <w:rFonts w:ascii="Times New Roman" w:hAnsi="Times New Roman"/>
          <w:sz w:val="24"/>
          <w:szCs w:val="24"/>
        </w:rPr>
        <w:t xml:space="preserve">8. jūlija paziņojumu </w:t>
      </w:r>
      <w:r w:rsidR="006778FA" w:rsidRPr="00795D49">
        <w:rPr>
          <w:rFonts w:ascii="Times New Roman" w:hAnsi="Times New Roman"/>
          <w:sz w:val="24"/>
          <w:szCs w:val="24"/>
        </w:rPr>
        <w:t>/numurs/</w:t>
      </w:r>
      <w:r w:rsidRPr="00795D49">
        <w:rPr>
          <w:rFonts w:ascii="Times New Roman" w:hAnsi="Times New Roman"/>
          <w:color w:val="000000" w:themeColor="text1"/>
          <w:sz w:val="24"/>
          <w:szCs w:val="24"/>
        </w:rPr>
        <w:t>;</w:t>
      </w:r>
    </w:p>
    <w:p w14:paraId="2637AC28" w14:textId="77777777" w:rsidR="00386F0C" w:rsidRPr="00795D49" w:rsidRDefault="00386F0C" w:rsidP="00D61E39">
      <w:pPr>
        <w:widowControl/>
        <w:spacing w:after="0" w:line="100" w:lineRule="atLeast"/>
        <w:ind w:firstLine="709"/>
        <w:jc w:val="both"/>
      </w:pPr>
      <w:r w:rsidRPr="00795D49">
        <w:rPr>
          <w:color w:val="000000" w:themeColor="text1"/>
        </w:rPr>
        <w:t>2) </w:t>
      </w:r>
      <w:r w:rsidRPr="00795D49">
        <w:rPr>
          <w:bCs/>
          <w:iCs/>
          <w:lang w:bidi="lv-LV"/>
        </w:rPr>
        <w:t>p</w:t>
      </w:r>
      <w:r w:rsidRPr="00795D49">
        <w:t>ar tiesiskā pienākuma izpildi informēt Maksātnespējas kontroles dienestu, pievienojot dokumentus, kas apliecina tā izpildi.</w:t>
      </w:r>
    </w:p>
    <w:p w14:paraId="678DD52D" w14:textId="79E3E0CC" w:rsidR="00143167" w:rsidRPr="00795D49" w:rsidRDefault="00386F0C" w:rsidP="00D61E39">
      <w:pPr>
        <w:pStyle w:val="Standard"/>
        <w:ind w:firstLine="709"/>
        <w:jc w:val="both"/>
        <w:rPr>
          <w:rFonts w:cs="Times New Roman"/>
        </w:rPr>
      </w:pPr>
      <w:r w:rsidRPr="00795D49">
        <w:rPr>
          <w:rFonts w:cs="Times New Roman"/>
          <w:b/>
          <w:bCs/>
        </w:rPr>
        <w:t>3.</w:t>
      </w:r>
      <w:r w:rsidRPr="00795D49">
        <w:rPr>
          <w:rFonts w:cs="Times New Roman"/>
        </w:rPr>
        <w:t xml:space="preserve"> </w:t>
      </w:r>
      <w:r w:rsidR="00143167" w:rsidRPr="00795D49">
        <w:rPr>
          <w:rFonts w:cs="Times New Roman"/>
        </w:rPr>
        <w:t xml:space="preserve">Pārējā daļā </w:t>
      </w:r>
      <w:r w:rsidR="006778FA" w:rsidRPr="00795D49">
        <w:rPr>
          <w:rFonts w:cs="Times New Roman"/>
        </w:rPr>
        <w:t>/</w:t>
      </w:r>
      <w:r w:rsidR="00143167" w:rsidRPr="00795D49">
        <w:rPr>
          <w:rFonts w:eastAsia="Times New Roman" w:cs="Times New Roman"/>
        </w:rPr>
        <w:t>SIA "</w:t>
      </w:r>
      <w:r w:rsidR="006778FA" w:rsidRPr="00795D49">
        <w:rPr>
          <w:rFonts w:eastAsia="Times New Roman" w:cs="Times New Roman"/>
        </w:rPr>
        <w:t>Nosaukums A</w:t>
      </w:r>
      <w:r w:rsidR="00143167" w:rsidRPr="00795D49">
        <w:rPr>
          <w:rFonts w:eastAsia="Times New Roman" w:cs="Times New Roman"/>
        </w:rPr>
        <w:t>"</w:t>
      </w:r>
      <w:r w:rsidR="006778FA" w:rsidRPr="00795D49">
        <w:rPr>
          <w:rFonts w:eastAsia="Times New Roman" w:cs="Times New Roman"/>
        </w:rPr>
        <w:t>/</w:t>
      </w:r>
      <w:r w:rsidR="00143167" w:rsidRPr="00795D49">
        <w:rPr>
          <w:rFonts w:eastAsia="Times New Roman" w:cs="Times New Roman"/>
        </w:rPr>
        <w:t xml:space="preserve">, </w:t>
      </w:r>
      <w:r w:rsidR="006778FA" w:rsidRPr="00795D49">
        <w:rPr>
          <w:rFonts w:eastAsia="Times New Roman" w:cs="Times New Roman"/>
        </w:rPr>
        <w:t>/</w:t>
      </w:r>
      <w:r w:rsidR="00143167" w:rsidRPr="00795D49">
        <w:rPr>
          <w:rFonts w:eastAsia="Times New Roman" w:cs="Times New Roman"/>
        </w:rPr>
        <w:t xml:space="preserve">reģistrācijas </w:t>
      </w:r>
      <w:r w:rsidR="006778FA" w:rsidRPr="00795D49">
        <w:rPr>
          <w:rFonts w:eastAsia="Times New Roman" w:cs="Times New Roman"/>
        </w:rPr>
        <w:t>numurs/</w:t>
      </w:r>
      <w:r w:rsidR="00143167" w:rsidRPr="00795D49">
        <w:rPr>
          <w:rFonts w:cs="Times New Roman"/>
        </w:rPr>
        <w:t xml:space="preserve">, </w:t>
      </w:r>
      <w:r w:rsidR="00143167" w:rsidRPr="00795D49">
        <w:rPr>
          <w:rFonts w:eastAsia="Times New Roman" w:cs="Times New Roman"/>
        </w:rPr>
        <w:t xml:space="preserve">2025. gada 10. septembra sūdzību par maksātnespējas procesa administratora </w:t>
      </w:r>
      <w:r w:rsidR="006778FA" w:rsidRPr="00795D49">
        <w:rPr>
          <w:rFonts w:eastAsia="Times New Roman" w:cs="Times New Roman"/>
        </w:rPr>
        <w:t>/Administrators/</w:t>
      </w:r>
      <w:r w:rsidR="00143167" w:rsidRPr="00795D49">
        <w:rPr>
          <w:rFonts w:eastAsia="Times New Roman" w:cs="Times New Roman"/>
        </w:rPr>
        <w:t xml:space="preserve">, </w:t>
      </w:r>
      <w:r w:rsidR="006778FA" w:rsidRPr="00795D49">
        <w:rPr>
          <w:rFonts w:eastAsia="Times New Roman" w:cs="Times New Roman"/>
        </w:rPr>
        <w:t>/</w:t>
      </w:r>
      <w:r w:rsidR="00143167" w:rsidRPr="00795D49">
        <w:rPr>
          <w:rFonts w:eastAsia="Times New Roman" w:cs="Times New Roman"/>
        </w:rPr>
        <w:t xml:space="preserve">amata apliecības </w:t>
      </w:r>
      <w:r w:rsidR="006778FA" w:rsidRPr="00795D49">
        <w:rPr>
          <w:rFonts w:eastAsia="Times New Roman" w:cs="Times New Roman"/>
        </w:rPr>
        <w:t>numurs/</w:t>
      </w:r>
      <w:r w:rsidR="00143167" w:rsidRPr="00795D49">
        <w:rPr>
          <w:rFonts w:eastAsia="Times New Roman" w:cs="Times New Roman"/>
        </w:rPr>
        <w:t>, rīcī</w:t>
      </w:r>
      <w:r w:rsidR="006778FA" w:rsidRPr="00795D49">
        <w:rPr>
          <w:rFonts w:eastAsia="Times New Roman" w:cs="Times New Roman"/>
        </w:rPr>
        <w:t>bu</w:t>
      </w:r>
      <w:r w:rsidR="00143167" w:rsidRPr="00795D49">
        <w:rPr>
          <w:rFonts w:eastAsia="Times New Roman" w:cs="Times New Roman"/>
        </w:rPr>
        <w:t> </w:t>
      </w:r>
      <w:r w:rsidR="006778FA" w:rsidRPr="00795D49">
        <w:rPr>
          <w:rFonts w:eastAsia="Times New Roman" w:cs="Times New Roman"/>
        </w:rPr>
        <w:t>/</w:t>
      </w:r>
      <w:r w:rsidR="00143167" w:rsidRPr="00795D49">
        <w:rPr>
          <w:rFonts w:eastAsia="Times New Roman" w:cs="Times New Roman"/>
        </w:rPr>
        <w:t>"</w:t>
      </w:r>
      <w:r w:rsidR="006778FA" w:rsidRPr="00795D49">
        <w:rPr>
          <w:rFonts w:eastAsia="Times New Roman" w:cs="Times New Roman"/>
        </w:rPr>
        <w:t>Nosaukums B</w:t>
      </w:r>
      <w:r w:rsidR="00143167" w:rsidRPr="00795D49">
        <w:rPr>
          <w:rFonts w:eastAsia="Times New Roman" w:cs="Times New Roman"/>
        </w:rPr>
        <w:t>"</w:t>
      </w:r>
      <w:r w:rsidR="006778FA" w:rsidRPr="00795D49">
        <w:rPr>
          <w:rFonts w:eastAsia="Times New Roman" w:cs="Times New Roman"/>
        </w:rPr>
        <w:t>/</w:t>
      </w:r>
      <w:r w:rsidR="00143167" w:rsidRPr="00795D49">
        <w:rPr>
          <w:rFonts w:eastAsia="Times New Roman" w:cs="Times New Roman"/>
        </w:rPr>
        <w:t xml:space="preserve">, </w:t>
      </w:r>
      <w:r w:rsidR="006778FA" w:rsidRPr="00795D49">
        <w:rPr>
          <w:rFonts w:eastAsia="Times New Roman" w:cs="Times New Roman"/>
        </w:rPr>
        <w:t>/</w:t>
      </w:r>
      <w:r w:rsidR="00143167" w:rsidRPr="00795D49">
        <w:rPr>
          <w:rFonts w:eastAsia="Times New Roman" w:cs="Times New Roman"/>
        </w:rPr>
        <w:t xml:space="preserve">reģistrācijas </w:t>
      </w:r>
      <w:r w:rsidR="006778FA" w:rsidRPr="00795D49">
        <w:rPr>
          <w:rFonts w:eastAsia="Times New Roman" w:cs="Times New Roman"/>
        </w:rPr>
        <w:t>numurs/</w:t>
      </w:r>
      <w:r w:rsidR="00143167" w:rsidRPr="00795D49">
        <w:rPr>
          <w:rFonts w:eastAsia="Times New Roman" w:cs="Times New Roman"/>
        </w:rPr>
        <w:t xml:space="preserve">, maksātnespējas procesā </w:t>
      </w:r>
      <w:r w:rsidR="00143167" w:rsidRPr="00795D49">
        <w:rPr>
          <w:rFonts w:cs="Times New Roman"/>
          <w:b/>
          <w:bCs/>
        </w:rPr>
        <w:t>noraidīt</w:t>
      </w:r>
      <w:r w:rsidR="00143167" w:rsidRPr="00795D49">
        <w:rPr>
          <w:rFonts w:cs="Times New Roman"/>
        </w:rPr>
        <w:t>.</w:t>
      </w:r>
    </w:p>
    <w:p w14:paraId="0A9D98A7" w14:textId="473800AE" w:rsidR="00386F0C" w:rsidRPr="00795D49" w:rsidRDefault="00386F0C" w:rsidP="00D61E39">
      <w:pPr>
        <w:spacing w:after="0" w:line="240" w:lineRule="auto"/>
        <w:ind w:firstLine="709"/>
        <w:jc w:val="both"/>
      </w:pPr>
    </w:p>
    <w:p w14:paraId="03173BBE" w14:textId="1E84CC14" w:rsidR="00B0582F" w:rsidRPr="00795D49" w:rsidRDefault="00B0582F" w:rsidP="00D61E39">
      <w:pPr>
        <w:widowControl/>
        <w:tabs>
          <w:tab w:val="left" w:pos="1080"/>
          <w:tab w:val="left" w:pos="1260"/>
        </w:tabs>
        <w:spacing w:after="0" w:line="240" w:lineRule="auto"/>
        <w:ind w:firstLine="709"/>
        <w:jc w:val="both"/>
        <w:rPr>
          <w:rFonts w:eastAsia="Times New Roman"/>
        </w:rPr>
      </w:pPr>
      <w:r w:rsidRPr="00795D49">
        <w:rPr>
          <w:rFonts w:eastAsia="Times New Roman"/>
        </w:rPr>
        <w:t xml:space="preserve">Lēmumu var pārsūdzēt </w:t>
      </w:r>
      <w:r w:rsidR="006778FA" w:rsidRPr="00795D49">
        <w:rPr>
          <w:rFonts w:eastAsia="Times New Roman"/>
        </w:rPr>
        <w:t>/tiesas nosaukums/</w:t>
      </w:r>
      <w:r w:rsidRPr="00795D49">
        <w:rPr>
          <w:rFonts w:eastAsia="Times New Roman"/>
        </w:rPr>
        <w:t xml:space="preserve"> mēneša laikā no lēmuma saņemšanas dienas. Sūdzības iesniegšana tiesā neaptur šā lēmuma darbību.</w:t>
      </w:r>
    </w:p>
    <w:p w14:paraId="2D5B932F" w14:textId="77777777" w:rsidR="00B0582F" w:rsidRPr="00795D49" w:rsidRDefault="00B0582F" w:rsidP="00D61E39">
      <w:pPr>
        <w:tabs>
          <w:tab w:val="left" w:pos="993"/>
          <w:tab w:val="left" w:pos="1134"/>
        </w:tabs>
        <w:spacing w:after="0" w:line="240" w:lineRule="auto"/>
        <w:ind w:firstLine="709"/>
        <w:jc w:val="both"/>
        <w:rPr>
          <w:rFonts w:eastAsia="Times New Roman"/>
        </w:rPr>
      </w:pPr>
    </w:p>
    <w:p w14:paraId="2D2A3D88" w14:textId="77777777" w:rsidR="00B0582F" w:rsidRPr="00795D49" w:rsidRDefault="00B0582F" w:rsidP="00F847D9">
      <w:pPr>
        <w:pStyle w:val="Galvene"/>
        <w:tabs>
          <w:tab w:val="clear" w:pos="8640"/>
          <w:tab w:val="left" w:pos="720"/>
          <w:tab w:val="right" w:pos="9214"/>
        </w:tabs>
        <w:jc w:val="both"/>
      </w:pPr>
      <w:r w:rsidRPr="00795D49">
        <w:t xml:space="preserve">Direktora </w:t>
      </w:r>
      <w:proofErr w:type="spellStart"/>
      <w:r w:rsidRPr="00795D49">
        <w:t>p.i</w:t>
      </w:r>
      <w:proofErr w:type="spellEnd"/>
      <w:r w:rsidRPr="00795D49">
        <w:t>.</w:t>
      </w:r>
      <w:r w:rsidRPr="00795D49">
        <w:tab/>
      </w:r>
      <w:r w:rsidRPr="00795D49">
        <w:tab/>
        <w:t>Baiba Banga</w:t>
      </w:r>
    </w:p>
    <w:p w14:paraId="48875183" w14:textId="77777777" w:rsidR="00B0582F" w:rsidRPr="00795D49" w:rsidRDefault="00B0582F" w:rsidP="00D61E39">
      <w:pPr>
        <w:tabs>
          <w:tab w:val="left" w:pos="8080"/>
        </w:tabs>
        <w:autoSpaceDE w:val="0"/>
        <w:autoSpaceDN w:val="0"/>
        <w:adjustRightInd w:val="0"/>
        <w:spacing w:after="0" w:line="240" w:lineRule="auto"/>
        <w:ind w:firstLine="709"/>
        <w:jc w:val="both"/>
        <w:rPr>
          <w:rFonts w:eastAsia="Times New Roman"/>
        </w:rPr>
      </w:pPr>
    </w:p>
    <w:p w14:paraId="0A4EF6E5" w14:textId="7EBC2B2F" w:rsidR="00B0582F" w:rsidRPr="00795D49" w:rsidRDefault="00B0582F" w:rsidP="00F847D9">
      <w:pPr>
        <w:tabs>
          <w:tab w:val="left" w:pos="5940"/>
        </w:tabs>
        <w:spacing w:after="0" w:line="240" w:lineRule="auto"/>
        <w:jc w:val="both"/>
        <w:rPr>
          <w:sz w:val="20"/>
          <w:szCs w:val="20"/>
        </w:rPr>
      </w:pPr>
    </w:p>
    <w:p w14:paraId="12625CAD" w14:textId="77777777" w:rsidR="00B0582F" w:rsidRPr="00795D49" w:rsidRDefault="00B0582F" w:rsidP="00D61E39">
      <w:pPr>
        <w:tabs>
          <w:tab w:val="left" w:pos="5940"/>
        </w:tabs>
        <w:spacing w:after="0" w:line="240" w:lineRule="auto"/>
        <w:ind w:firstLine="709"/>
        <w:jc w:val="both"/>
      </w:pPr>
    </w:p>
    <w:p w14:paraId="628A1623" w14:textId="014454AD" w:rsidR="00B0582F" w:rsidRPr="00F847D9" w:rsidRDefault="00B0582F" w:rsidP="00D61E39">
      <w:pPr>
        <w:tabs>
          <w:tab w:val="left" w:pos="5940"/>
        </w:tabs>
        <w:spacing w:after="0"/>
        <w:ind w:firstLine="709"/>
        <w:jc w:val="center"/>
        <w:rPr>
          <w:iCs/>
          <w:sz w:val="20"/>
          <w:szCs w:val="20"/>
          <w:lang w:eastAsia="en-US"/>
        </w:rPr>
      </w:pPr>
      <w:r w:rsidRPr="00795D49">
        <w:rPr>
          <w:sz w:val="20"/>
          <w:szCs w:val="20"/>
          <w:lang w:eastAsia="en-US"/>
        </w:rPr>
        <w:t>DOKUMENTS IR PARAKSTĪTS AR DROŠU ELEKTRONISKO PARAKSTU</w:t>
      </w:r>
    </w:p>
    <w:p w14:paraId="19DC7762" w14:textId="1CDF9E75" w:rsidR="00E22448" w:rsidRPr="00D61E39" w:rsidRDefault="00E22448" w:rsidP="00D61E39">
      <w:pPr>
        <w:tabs>
          <w:tab w:val="left" w:pos="5940"/>
        </w:tabs>
        <w:spacing w:after="0"/>
        <w:ind w:firstLine="709"/>
        <w:jc w:val="center"/>
        <w:rPr>
          <w:iCs/>
          <w:lang w:eastAsia="en-US"/>
        </w:rPr>
      </w:pPr>
    </w:p>
    <w:sectPr w:rsidR="00E22448" w:rsidRPr="00D61E39" w:rsidSect="00062CD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F69F" w14:textId="77777777" w:rsidR="00CC450A" w:rsidRDefault="00CC450A">
      <w:pPr>
        <w:spacing w:after="0" w:line="240" w:lineRule="auto"/>
      </w:pPr>
      <w:r>
        <w:separator/>
      </w:r>
    </w:p>
  </w:endnote>
  <w:endnote w:type="continuationSeparator" w:id="0">
    <w:p w14:paraId="6F12C9A9" w14:textId="77777777" w:rsidR="00CC450A" w:rsidRDefault="00CC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FAAA" w14:textId="77777777" w:rsidR="009A7555" w:rsidRDefault="009A755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C252" w14:textId="77777777" w:rsidR="00CC450A" w:rsidRDefault="00CC450A">
      <w:pPr>
        <w:spacing w:after="0" w:line="240" w:lineRule="auto"/>
      </w:pPr>
      <w:r>
        <w:separator/>
      </w:r>
    </w:p>
  </w:footnote>
  <w:footnote w:type="continuationSeparator" w:id="0">
    <w:p w14:paraId="38CB28DA" w14:textId="77777777" w:rsidR="00CC450A" w:rsidRDefault="00CC450A">
      <w:pPr>
        <w:spacing w:after="0" w:line="240" w:lineRule="auto"/>
      </w:pPr>
      <w:r>
        <w:continuationSeparator/>
      </w:r>
    </w:p>
  </w:footnote>
  <w:footnote w:id="1">
    <w:p w14:paraId="24BE424F" w14:textId="77777777" w:rsidR="00DF0F72" w:rsidRPr="00F30A50" w:rsidRDefault="00DF0F72" w:rsidP="00DF0F72">
      <w:pPr>
        <w:spacing w:line="240" w:lineRule="auto"/>
        <w:jc w:val="both"/>
        <w:rPr>
          <w:sz w:val="20"/>
          <w:szCs w:val="20"/>
        </w:rPr>
      </w:pPr>
      <w:r>
        <w:rPr>
          <w:rStyle w:val="Vresatsauce"/>
        </w:rPr>
        <w:footnoteRef/>
      </w:r>
      <w:r w:rsidRPr="00F30A50">
        <w:rPr>
          <w:sz w:val="20"/>
          <w:szCs w:val="20"/>
        </w:rPr>
        <w:t>Maksātnespējas</w:t>
      </w:r>
      <w:r>
        <w:rPr>
          <w:sz w:val="20"/>
          <w:szCs w:val="20"/>
        </w:rPr>
        <w:t> </w:t>
      </w:r>
      <w:r w:rsidRPr="00F30A50">
        <w:rPr>
          <w:sz w:val="20"/>
          <w:szCs w:val="20"/>
        </w:rPr>
        <w:t>kontroles</w:t>
      </w:r>
      <w:r>
        <w:rPr>
          <w:sz w:val="20"/>
          <w:szCs w:val="20"/>
        </w:rPr>
        <w:t> </w:t>
      </w:r>
      <w:r w:rsidRPr="00F30A50">
        <w:rPr>
          <w:sz w:val="20"/>
          <w:szCs w:val="20"/>
        </w:rPr>
        <w:t>dienesta</w:t>
      </w:r>
      <w:r>
        <w:rPr>
          <w:sz w:val="20"/>
          <w:szCs w:val="20"/>
        </w:rPr>
        <w:t> </w:t>
      </w:r>
      <w:r w:rsidRPr="00F30A50">
        <w:rPr>
          <w:sz w:val="20"/>
          <w:szCs w:val="20"/>
        </w:rPr>
        <w:t>skaidrojumi</w:t>
      </w:r>
      <w:r>
        <w:rPr>
          <w:sz w:val="20"/>
          <w:szCs w:val="20"/>
        </w:rPr>
        <w:t> </w:t>
      </w:r>
      <w:r w:rsidRPr="00F30A50">
        <w:rPr>
          <w:sz w:val="20"/>
          <w:szCs w:val="20"/>
        </w:rPr>
        <w:t>un</w:t>
      </w:r>
      <w:r>
        <w:rPr>
          <w:sz w:val="20"/>
          <w:szCs w:val="20"/>
        </w:rPr>
        <w:t> </w:t>
      </w:r>
      <w:r w:rsidRPr="00F30A50">
        <w:rPr>
          <w:sz w:val="20"/>
          <w:szCs w:val="20"/>
        </w:rPr>
        <w:t>atziņas.</w:t>
      </w:r>
      <w:r>
        <w:rPr>
          <w:sz w:val="20"/>
          <w:szCs w:val="20"/>
        </w:rPr>
        <w:t> </w:t>
      </w:r>
      <w:r w:rsidRPr="00F30A50">
        <w:rPr>
          <w:sz w:val="20"/>
          <w:szCs w:val="20"/>
        </w:rPr>
        <w:t>2018.12.</w:t>
      </w:r>
      <w:r>
        <w:rPr>
          <w:sz w:val="20"/>
          <w:szCs w:val="20"/>
        </w:rPr>
        <w:t> </w:t>
      </w:r>
      <w:r w:rsidRPr="00F30A50">
        <w:rPr>
          <w:sz w:val="20"/>
          <w:szCs w:val="20"/>
        </w:rPr>
        <w:t>–</w:t>
      </w:r>
      <w:r>
        <w:rPr>
          <w:sz w:val="20"/>
          <w:szCs w:val="20"/>
        </w:rPr>
        <w:t> </w:t>
      </w:r>
      <w:r w:rsidRPr="00F30A50">
        <w:rPr>
          <w:sz w:val="20"/>
          <w:szCs w:val="20"/>
        </w:rPr>
        <w:t>2019.06.</w:t>
      </w:r>
      <w:r>
        <w:rPr>
          <w:sz w:val="20"/>
          <w:szCs w:val="20"/>
        </w:rPr>
        <w:t> </w:t>
      </w:r>
      <w:r w:rsidRPr="00F30A50">
        <w:rPr>
          <w:sz w:val="20"/>
          <w:szCs w:val="20"/>
        </w:rPr>
        <w:t>Pieejams:</w:t>
      </w:r>
      <w:r>
        <w:rPr>
          <w:sz w:val="20"/>
          <w:szCs w:val="20"/>
        </w:rPr>
        <w:t> </w:t>
      </w:r>
      <w:r w:rsidRPr="004A282D">
        <w:rPr>
          <w:sz w:val="20"/>
          <w:szCs w:val="20"/>
        </w:rPr>
        <w:t>https://www.mkd.gov.lv/lv/skaidrojumi-un</w:t>
      </w:r>
      <w:r>
        <w:rPr>
          <w:sz w:val="20"/>
          <w:szCs w:val="20"/>
        </w:rPr>
        <w:t xml:space="preserve"> </w:t>
      </w:r>
      <w:r w:rsidRPr="00F30A50">
        <w:rPr>
          <w:sz w:val="20"/>
          <w:szCs w:val="20"/>
        </w:rPr>
        <w:t>atzinas/maksatnespejas_kontroles_dienesta_skaidrojumi_un_atzinas_2018.12._2019.06.pdf</w:t>
      </w:r>
      <w:r>
        <w:rPr>
          <w:sz w:val="20"/>
          <w:szCs w:val="20"/>
        </w:rPr>
        <w:t>.</w:t>
      </w:r>
    </w:p>
    <w:p w14:paraId="3202A43F" w14:textId="77777777" w:rsidR="00DF0F72" w:rsidRDefault="00DF0F72" w:rsidP="00DF0F72">
      <w:pPr>
        <w:pStyle w:val="Vresteksts"/>
      </w:pPr>
    </w:p>
  </w:footnote>
  <w:footnote w:id="2">
    <w:p w14:paraId="31573AFF" w14:textId="77777777" w:rsidR="007A3219" w:rsidRDefault="007A3219" w:rsidP="007A3219">
      <w:pPr>
        <w:pStyle w:val="Vresteksts"/>
      </w:pPr>
      <w:r>
        <w:rPr>
          <w:rStyle w:val="Vresatsauce"/>
        </w:rPr>
        <w:footnoteRef/>
      </w:r>
      <w:r>
        <w:t xml:space="preserve"> </w:t>
      </w:r>
      <w:r>
        <w:rPr>
          <w:rFonts w:eastAsia="Times New Roman"/>
          <w:iCs/>
          <w:lang w:eastAsia="en-US"/>
        </w:rPr>
        <w:t>Maksātnespējas likuma 6. panta 7. punkts.</w:t>
      </w:r>
    </w:p>
  </w:footnote>
  <w:footnote w:id="3">
    <w:p w14:paraId="7A7F1E20" w14:textId="77777777" w:rsidR="007A3219" w:rsidRDefault="007A3219" w:rsidP="007A3219">
      <w:pPr>
        <w:pStyle w:val="Vresteksts"/>
      </w:pPr>
      <w:r>
        <w:rPr>
          <w:rStyle w:val="Vresatsauce"/>
        </w:rPr>
        <w:footnoteRef/>
      </w:r>
      <w:r>
        <w:t xml:space="preserve"> </w:t>
      </w:r>
      <w:r>
        <w:rPr>
          <w:rFonts w:eastAsia="Times New Roman"/>
          <w:iCs/>
          <w:lang w:eastAsia="en-US"/>
        </w:rPr>
        <w:t>Maksātnespējas likuma 111. panta pirmā daļa.</w:t>
      </w:r>
    </w:p>
  </w:footnote>
  <w:footnote w:id="4">
    <w:p w14:paraId="79B3BB7D" w14:textId="77777777" w:rsidR="007A3219" w:rsidRDefault="007A3219" w:rsidP="007A3219">
      <w:pPr>
        <w:pStyle w:val="Vresteksts"/>
      </w:pPr>
      <w:r>
        <w:rPr>
          <w:rStyle w:val="Vresatsauce"/>
        </w:rPr>
        <w:footnoteRef/>
      </w:r>
      <w:r>
        <w:t xml:space="preserve"> </w:t>
      </w:r>
      <w:r>
        <w:t>Maksātnespējas likuma 113.panta trešā daļa.</w:t>
      </w:r>
    </w:p>
  </w:footnote>
  <w:footnote w:id="5">
    <w:p w14:paraId="7F2CB300" w14:textId="77777777" w:rsidR="007A3219" w:rsidRDefault="007A3219" w:rsidP="007A3219">
      <w:pPr>
        <w:pStyle w:val="Vresteksts"/>
      </w:pPr>
      <w:r>
        <w:rPr>
          <w:rStyle w:val="Vresatsauce"/>
        </w:rPr>
        <w:footnoteRef/>
      </w:r>
      <w:r>
        <w:t xml:space="preserve"> </w:t>
      </w:r>
      <w:r>
        <w:t>Maksātnespējas likuma 113.panta ceturtā daļa.</w:t>
      </w:r>
    </w:p>
  </w:footnote>
  <w:footnote w:id="6">
    <w:p w14:paraId="17C8E10C" w14:textId="77777777" w:rsidR="00445CC0" w:rsidRDefault="00445CC0" w:rsidP="00445CC0">
      <w:pPr>
        <w:pStyle w:val="Vresteksts"/>
      </w:pPr>
      <w:r>
        <w:rPr>
          <w:rStyle w:val="Vresatsauce"/>
        </w:rPr>
        <w:footnoteRef/>
      </w:r>
      <w:r>
        <w:t> </w:t>
      </w:r>
      <w:r>
        <w:t>Maksātnespējas likuma 86. panta pirmā daļa.</w:t>
      </w:r>
    </w:p>
  </w:footnote>
  <w:footnote w:id="7">
    <w:p w14:paraId="106E4B86" w14:textId="77777777" w:rsidR="00445CC0" w:rsidRDefault="00445CC0" w:rsidP="00445CC0">
      <w:pPr>
        <w:pStyle w:val="Vresteksts"/>
      </w:pPr>
      <w:r>
        <w:rPr>
          <w:rStyle w:val="Vresatsauce"/>
        </w:rPr>
        <w:footnoteRef/>
      </w:r>
      <w:r>
        <w:t> </w:t>
      </w:r>
      <w:r>
        <w:t>Maksātnespējas likuma 89. pants.</w:t>
      </w:r>
    </w:p>
  </w:footnote>
  <w:footnote w:id="8">
    <w:p w14:paraId="52B52D6E" w14:textId="77777777" w:rsidR="005E2996" w:rsidRDefault="005E2996" w:rsidP="005E2996">
      <w:pPr>
        <w:pStyle w:val="Vresteksts"/>
      </w:pPr>
      <w:r>
        <w:rPr>
          <w:rStyle w:val="Vresatsauce"/>
        </w:rPr>
        <w:footnoteRef/>
      </w:r>
      <w:r>
        <w:t xml:space="preserve"> </w:t>
      </w:r>
      <w:r>
        <w:rPr>
          <w:rFonts w:eastAsia="Times New Roman"/>
          <w:lang w:eastAsia="en-US"/>
        </w:rPr>
        <w:t>Maksātnespējas likuma 63. panta pirmās daļas 2. punkts.</w:t>
      </w:r>
    </w:p>
  </w:footnote>
  <w:footnote w:id="9">
    <w:p w14:paraId="0B9CA823" w14:textId="77777777" w:rsidR="005E2996" w:rsidRDefault="005E2996" w:rsidP="005E2996">
      <w:pPr>
        <w:pStyle w:val="Vresteksts"/>
      </w:pPr>
      <w:r>
        <w:rPr>
          <w:rStyle w:val="Vresatsauce"/>
        </w:rPr>
        <w:footnoteRef/>
      </w:r>
      <w:r>
        <w:t xml:space="preserve"> </w:t>
      </w:r>
      <w:r>
        <w:rPr>
          <w:rFonts w:eastAsia="Times New Roman"/>
          <w:lang w:eastAsia="en-US"/>
        </w:rPr>
        <w:t>Maksātnespējas likuma 64. panta pirmās daļas 1. punkts.</w:t>
      </w:r>
    </w:p>
  </w:footnote>
  <w:footnote w:id="10">
    <w:p w14:paraId="4B23DA8E" w14:textId="77777777" w:rsidR="009B5995" w:rsidRDefault="009B5995" w:rsidP="009B5995">
      <w:pPr>
        <w:pStyle w:val="Vresteksts"/>
      </w:pPr>
      <w:r>
        <w:rPr>
          <w:rStyle w:val="Vresatsauce"/>
        </w:rPr>
        <w:footnoteRef/>
      </w:r>
      <w:r>
        <w:t xml:space="preserve"> </w:t>
      </w:r>
      <w:r>
        <w:rPr>
          <w:iCs/>
        </w:rPr>
        <w:t>Maksātnespējas likuma 95. pants.</w:t>
      </w:r>
    </w:p>
  </w:footnote>
  <w:footnote w:id="11">
    <w:p w14:paraId="20D06A2E" w14:textId="77777777" w:rsidR="002C4D93" w:rsidRDefault="002C4D93" w:rsidP="002C4D93">
      <w:pPr>
        <w:pStyle w:val="Vresteksts"/>
        <w:jc w:val="both"/>
      </w:pPr>
      <w:r>
        <w:rPr>
          <w:rStyle w:val="Vresatsauce"/>
        </w:rPr>
        <w:footnoteRef/>
      </w:r>
      <w:r>
        <w:t> </w:t>
      </w:r>
      <w:r>
        <w:t>Maksātnespējas likuma 29. panta pirmā daļa.</w:t>
      </w:r>
    </w:p>
  </w:footnote>
  <w:footnote w:id="12">
    <w:p w14:paraId="5A20C117" w14:textId="77777777" w:rsidR="00ED510D" w:rsidRDefault="00ED510D" w:rsidP="00ED510D">
      <w:pPr>
        <w:pStyle w:val="Vresteksts"/>
        <w:jc w:val="both"/>
      </w:pPr>
      <w:r>
        <w:rPr>
          <w:rStyle w:val="Vresatsauce"/>
        </w:rPr>
        <w:footnoteRef/>
      </w:r>
      <w:r>
        <w:t> </w:t>
      </w:r>
      <w:r>
        <w:t xml:space="preserve">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13">
    <w:p w14:paraId="359C65D3" w14:textId="77777777" w:rsidR="00ED510D" w:rsidRDefault="00ED510D" w:rsidP="00ED510D">
      <w:pPr>
        <w:pStyle w:val="Vresteksts"/>
        <w:jc w:val="both"/>
      </w:pPr>
      <w:r>
        <w:rPr>
          <w:rStyle w:val="Vresatsauce"/>
        </w:rPr>
        <w:footnoteRef/>
      </w:r>
      <w:r>
        <w:t> </w:t>
      </w:r>
      <w:r>
        <w:t>Maksātnespējas likuma 64. panta pirmās daļas 2. punkts.</w:t>
      </w:r>
    </w:p>
  </w:footnote>
  <w:footnote w:id="14">
    <w:p w14:paraId="4BFB1AA8" w14:textId="16BC122B" w:rsidR="00ED510D" w:rsidRPr="00CD0FCA" w:rsidRDefault="00ED510D" w:rsidP="00ED510D">
      <w:pPr>
        <w:pStyle w:val="Vresteksts"/>
        <w:jc w:val="both"/>
      </w:pPr>
      <w:r>
        <w:rPr>
          <w:rStyle w:val="Vresatsauce"/>
        </w:rPr>
        <w:footnoteRef/>
      </w:r>
      <w:r w:rsidR="00703647">
        <w:t> </w:t>
      </w:r>
      <w:r>
        <w:t>Maksātnespējas likuma 4. panta pirmā daļa.</w:t>
      </w:r>
    </w:p>
  </w:footnote>
  <w:footnote w:id="15">
    <w:p w14:paraId="7B3A720C" w14:textId="77777777" w:rsidR="00ED510D" w:rsidRPr="00703647" w:rsidRDefault="00ED510D" w:rsidP="00ED510D">
      <w:pPr>
        <w:pStyle w:val="Vresteksts"/>
        <w:jc w:val="both"/>
      </w:pPr>
      <w:r w:rsidRPr="00703647">
        <w:rPr>
          <w:rStyle w:val="Vresatsauce"/>
        </w:rPr>
        <w:footnoteRef/>
      </w:r>
      <w:r w:rsidRPr="00703647">
        <w:t> </w:t>
      </w:r>
      <w:r w:rsidRPr="00703647">
        <w:t>Augstākās tiesas 2018. gada 21. jūnija sprieduma lietā Nr. SKC193/2018 (</w:t>
      </w:r>
      <w:r w:rsidRPr="007E651F">
        <w:t>ECLI:LV:AT:2018:0621.C04460913.1.S</w:t>
      </w:r>
      <w:r w:rsidRPr="00703647">
        <w:t xml:space="preserve">) 7.3. punkts. </w:t>
      </w:r>
    </w:p>
  </w:footnote>
  <w:footnote w:id="16">
    <w:p w14:paraId="365F5490" w14:textId="77777777" w:rsidR="005E2996" w:rsidRDefault="005E2996" w:rsidP="005E2996">
      <w:pPr>
        <w:pStyle w:val="Vresteksts"/>
        <w:jc w:val="both"/>
      </w:pPr>
      <w:r>
        <w:rPr>
          <w:rStyle w:val="Vresatsauce"/>
        </w:rPr>
        <w:footnoteRef/>
      </w:r>
      <w:r>
        <w:t xml:space="preserve"> </w:t>
      </w:r>
      <w:r>
        <w:t xml:space="preserve">Skatīt piemēram: </w:t>
      </w:r>
      <w:hyperlink r:id="rId1" w:history="1">
        <w:r w:rsidRPr="005B701D">
          <w:rPr>
            <w:rStyle w:val="Hipersaite"/>
          </w:rPr>
          <w:t>https://nra.lv/latvija/regionos/499114-latvijas-lauksaimniecibas-nozare-saskaras-ar-nopietnu-krizi.htm</w:t>
        </w:r>
      </w:hyperlink>
      <w:r>
        <w:t xml:space="preserve">; </w:t>
      </w:r>
      <w:hyperlink r:id="rId2" w:history="1">
        <w:r w:rsidRPr="005B701D">
          <w:rPr>
            <w:rStyle w:val="Hipersaite"/>
          </w:rPr>
          <w:t>https://jauns.lv/raksts/zinas/667340-latvija-izsludinata-arkarteja-situacija-lauksaimnieciba-ta-bus-speka-tris-menesus</w:t>
        </w:r>
      </w:hyperlink>
      <w:r>
        <w:t>; </w:t>
      </w:r>
      <w:hyperlink r:id="rId3" w:history="1">
        <w:r w:rsidRPr="005B701D">
          <w:rPr>
            <w:rStyle w:val="Hipersaite"/>
          </w:rPr>
          <w:t>https://www.zm.gov.lv/lv/arkartas-situacija</w:t>
        </w:r>
      </w:hyperlink>
      <w:r>
        <w:t> </w:t>
      </w:r>
      <w:r w:rsidRPr="00F730CE">
        <w:t>lauksaimnieciba?utm_source=https%3A%2F%2Fwww.google.com%2F</w:t>
      </w:r>
    </w:p>
  </w:footnote>
  <w:footnote w:id="17">
    <w:p w14:paraId="24D12702" w14:textId="77777777" w:rsidR="00703647" w:rsidRDefault="00703647" w:rsidP="00703647">
      <w:pPr>
        <w:pStyle w:val="Vresteksts"/>
      </w:pPr>
      <w:r>
        <w:rPr>
          <w:rStyle w:val="Vresatsauce"/>
        </w:rPr>
        <w:footnoteRef/>
      </w:r>
      <w:r>
        <w:t> </w:t>
      </w:r>
      <w:r>
        <w:t>Maksātnespējas likuma 29. pants.</w:t>
      </w:r>
    </w:p>
  </w:footnote>
  <w:footnote w:id="18">
    <w:p w14:paraId="06D24DAC" w14:textId="77777777" w:rsidR="00703647" w:rsidRDefault="00703647" w:rsidP="00703647">
      <w:pPr>
        <w:pStyle w:val="Vresteksts"/>
      </w:pPr>
      <w:r>
        <w:rPr>
          <w:rStyle w:val="Vresatsauce"/>
        </w:rPr>
        <w:footnoteRef/>
      </w:r>
      <w:r>
        <w:t> </w:t>
      </w:r>
      <w:r>
        <w:t>Maksātnespējas likuma 30. pants.</w:t>
      </w:r>
    </w:p>
  </w:footnote>
  <w:footnote w:id="19">
    <w:p w14:paraId="4CFA8012" w14:textId="77777777" w:rsidR="00703647" w:rsidRDefault="00703647" w:rsidP="00703647">
      <w:pPr>
        <w:pStyle w:val="Vresteksts"/>
      </w:pPr>
      <w:r>
        <w:rPr>
          <w:rStyle w:val="Vresatsauce"/>
        </w:rPr>
        <w:footnoteRef/>
      </w:r>
      <w:r>
        <w:t> </w:t>
      </w:r>
      <w:r>
        <w:t>Maksātnespējas likuma 176. panta trešā daļa.</w:t>
      </w:r>
    </w:p>
  </w:footnote>
  <w:footnote w:id="20">
    <w:p w14:paraId="41102268" w14:textId="77777777" w:rsidR="00703647" w:rsidRPr="00A85B1C" w:rsidRDefault="00703647" w:rsidP="00703647">
      <w:pPr>
        <w:pStyle w:val="Vresteksts"/>
      </w:pPr>
      <w:r>
        <w:rPr>
          <w:rStyle w:val="Vresatsauce"/>
        </w:rPr>
        <w:footnoteRef/>
      </w:r>
      <w:r>
        <w:t> </w:t>
      </w:r>
      <w:r>
        <w:t>Maksātnespējas likuma 30.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41E1" w14:textId="77777777" w:rsidR="009A7555" w:rsidRDefault="009A75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4EBB" w14:textId="77777777" w:rsidR="009A7555" w:rsidRDefault="009A755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17.10.2025.</w:t>
          </w:r>
        </w:p>
      </w:tc>
      <w:tc>
        <w:tcPr>
          <w:tcW w:w="4792" w:type="dxa"/>
        </w:tcPr>
        <w:p w14:paraId="39F85DD5" w14:textId="48AC57B0" w:rsidR="00D37331" w:rsidRPr="00795D49" w:rsidRDefault="009A7555" w:rsidP="00D37331">
          <w:pPr>
            <w:tabs>
              <w:tab w:val="left" w:pos="2296"/>
            </w:tabs>
            <w:jc w:val="right"/>
          </w:pPr>
          <w:r w:rsidRPr="00795D49">
            <w:t>/Lēmuma numurs/</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upa 3" style="position:absolute;margin-left:145.7pt;margin-top:149.85pt;width:346.25pt;height:.1pt;z-index:-251659264;mso-position-horizontal-relative:page;mso-position-vertical-relative:page" coordsize="6926,2" coordorigin="2915,2998" o:spid="_x0000_s1026" w14:anchorId="61E16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9BE5EA9"/>
    <w:multiLevelType w:val="hybridMultilevel"/>
    <w:tmpl w:val="75828F9C"/>
    <w:lvl w:ilvl="0" w:tplc="C7661DF6">
      <w:start w:val="1"/>
      <w:numFmt w:val="decimal"/>
      <w:lvlText w:val="%1)"/>
      <w:lvlJc w:val="left"/>
      <w:pPr>
        <w:ind w:left="1020" w:hanging="360"/>
      </w:pPr>
    </w:lvl>
    <w:lvl w:ilvl="1" w:tplc="E576737C">
      <w:start w:val="1"/>
      <w:numFmt w:val="decimal"/>
      <w:lvlText w:val="%2)"/>
      <w:lvlJc w:val="left"/>
      <w:pPr>
        <w:ind w:left="1020" w:hanging="360"/>
      </w:pPr>
    </w:lvl>
    <w:lvl w:ilvl="2" w:tplc="EB20BC98">
      <w:start w:val="1"/>
      <w:numFmt w:val="decimal"/>
      <w:lvlText w:val="%3)"/>
      <w:lvlJc w:val="left"/>
      <w:pPr>
        <w:ind w:left="1020" w:hanging="360"/>
      </w:pPr>
    </w:lvl>
    <w:lvl w:ilvl="3" w:tplc="B77215A8">
      <w:start w:val="1"/>
      <w:numFmt w:val="decimal"/>
      <w:lvlText w:val="%4)"/>
      <w:lvlJc w:val="left"/>
      <w:pPr>
        <w:ind w:left="1020" w:hanging="360"/>
      </w:pPr>
    </w:lvl>
    <w:lvl w:ilvl="4" w:tplc="13AC0E38">
      <w:start w:val="1"/>
      <w:numFmt w:val="decimal"/>
      <w:lvlText w:val="%5)"/>
      <w:lvlJc w:val="left"/>
      <w:pPr>
        <w:ind w:left="1020" w:hanging="360"/>
      </w:pPr>
    </w:lvl>
    <w:lvl w:ilvl="5" w:tplc="CF0EF88A">
      <w:start w:val="1"/>
      <w:numFmt w:val="decimal"/>
      <w:lvlText w:val="%6)"/>
      <w:lvlJc w:val="left"/>
      <w:pPr>
        <w:ind w:left="1020" w:hanging="360"/>
      </w:pPr>
    </w:lvl>
    <w:lvl w:ilvl="6" w:tplc="49024D76">
      <w:start w:val="1"/>
      <w:numFmt w:val="decimal"/>
      <w:lvlText w:val="%7)"/>
      <w:lvlJc w:val="left"/>
      <w:pPr>
        <w:ind w:left="1020" w:hanging="360"/>
      </w:pPr>
    </w:lvl>
    <w:lvl w:ilvl="7" w:tplc="262264CE">
      <w:start w:val="1"/>
      <w:numFmt w:val="decimal"/>
      <w:lvlText w:val="%8)"/>
      <w:lvlJc w:val="left"/>
      <w:pPr>
        <w:ind w:left="1020" w:hanging="360"/>
      </w:pPr>
    </w:lvl>
    <w:lvl w:ilvl="8" w:tplc="CFD82F8A">
      <w:start w:val="1"/>
      <w:numFmt w:val="decimal"/>
      <w:lvlText w:val="%9)"/>
      <w:lvlJc w:val="left"/>
      <w:pPr>
        <w:ind w:left="1020" w:hanging="360"/>
      </w:pPr>
    </w:lvl>
  </w:abstractNum>
  <w:abstractNum w:abstractNumId="15"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B1D4B19"/>
    <w:multiLevelType w:val="hybridMultilevel"/>
    <w:tmpl w:val="BA7A825C"/>
    <w:lvl w:ilvl="0" w:tplc="0F326C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1DD405DA"/>
    <w:multiLevelType w:val="hybridMultilevel"/>
    <w:tmpl w:val="B426B748"/>
    <w:lvl w:ilvl="0" w:tplc="86C0ECAA">
      <w:start w:val="1"/>
      <w:numFmt w:val="decimal"/>
      <w:lvlText w:val="%1."/>
      <w:lvlJc w:val="left"/>
      <w:pPr>
        <w:ind w:left="1069" w:hanging="360"/>
      </w:pPr>
      <w:rPr>
        <w:rFonts w:eastAsia="Times New Roman" w:hint="default"/>
        <w:b/>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8DD4729"/>
    <w:multiLevelType w:val="hybridMultilevel"/>
    <w:tmpl w:val="0E30C010"/>
    <w:lvl w:ilvl="0" w:tplc="04190011">
      <w:start w:val="1"/>
      <w:numFmt w:val="decimal"/>
      <w:lvlText w:val="%1)"/>
      <w:lvlJc w:val="left"/>
      <w:pPr>
        <w:ind w:left="1429" w:hanging="360"/>
      </w:pPr>
    </w:lvl>
    <w:lvl w:ilvl="1" w:tplc="CC9C10F2">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B8D6267"/>
    <w:multiLevelType w:val="hybridMultilevel"/>
    <w:tmpl w:val="5B3EE782"/>
    <w:lvl w:ilvl="0" w:tplc="30C0AC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5657CA50"/>
    <w:multiLevelType w:val="singleLevel"/>
    <w:tmpl w:val="5657CA50"/>
    <w:lvl w:ilvl="0">
      <w:start w:val="1"/>
      <w:numFmt w:val="decimal"/>
      <w:suff w:val="space"/>
      <w:lvlText w:val="[%1]"/>
      <w:lvlJc w:val="left"/>
      <w:pPr>
        <w:ind w:left="0" w:firstLine="0"/>
      </w:pPr>
    </w:lvl>
  </w:abstractNum>
  <w:abstractNum w:abstractNumId="28"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5E76914"/>
    <w:multiLevelType w:val="multilevel"/>
    <w:tmpl w:val="E48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7"/>
    <w:lvlOverride w:ilvl="0">
      <w:startOverride w:val="1"/>
    </w:lvlOverride>
  </w:num>
  <w:num w:numId="14" w16cid:durableId="923218912">
    <w:abstractNumId w:val="21"/>
  </w:num>
  <w:num w:numId="15" w16cid:durableId="685255239">
    <w:abstractNumId w:val="20"/>
  </w:num>
  <w:num w:numId="16" w16cid:durableId="1137726869">
    <w:abstractNumId w:val="24"/>
  </w:num>
  <w:num w:numId="17" w16cid:durableId="1254900236">
    <w:abstractNumId w:val="30"/>
  </w:num>
  <w:num w:numId="18" w16cid:durableId="1145582589">
    <w:abstractNumId w:val="16"/>
  </w:num>
  <w:num w:numId="19" w16cid:durableId="456683376">
    <w:abstractNumId w:val="26"/>
  </w:num>
  <w:num w:numId="20" w16cid:durableId="1065879351">
    <w:abstractNumId w:val="17"/>
  </w:num>
  <w:num w:numId="21" w16cid:durableId="837113818">
    <w:abstractNumId w:val="12"/>
  </w:num>
  <w:num w:numId="22" w16cid:durableId="1197430759">
    <w:abstractNumId w:val="15"/>
  </w:num>
  <w:num w:numId="23" w16cid:durableId="1793404233">
    <w:abstractNumId w:val="25"/>
  </w:num>
  <w:num w:numId="24" w16cid:durableId="663970923">
    <w:abstractNumId w:val="0"/>
  </w:num>
  <w:num w:numId="25" w16cid:durableId="255747924">
    <w:abstractNumId w:val="28"/>
  </w:num>
  <w:num w:numId="26" w16cid:durableId="1867596379">
    <w:abstractNumId w:val="29"/>
  </w:num>
  <w:num w:numId="27" w16cid:durableId="238057200">
    <w:abstractNumId w:val="23"/>
  </w:num>
  <w:num w:numId="28" w16cid:durableId="1036543236">
    <w:abstractNumId w:val="18"/>
  </w:num>
  <w:num w:numId="29" w16cid:durableId="495809228">
    <w:abstractNumId w:val="22"/>
  </w:num>
  <w:num w:numId="30" w16cid:durableId="223950196">
    <w:abstractNumId w:val="31"/>
  </w:num>
  <w:num w:numId="31" w16cid:durableId="1811363801">
    <w:abstractNumId w:val="19"/>
  </w:num>
  <w:num w:numId="32" w16cid:durableId="305354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3AD"/>
    <w:rsid w:val="00006ADA"/>
    <w:rsid w:val="000070CA"/>
    <w:rsid w:val="0000778F"/>
    <w:rsid w:val="000078D8"/>
    <w:rsid w:val="00007A55"/>
    <w:rsid w:val="000105EF"/>
    <w:rsid w:val="0001093E"/>
    <w:rsid w:val="000114AE"/>
    <w:rsid w:val="000117E0"/>
    <w:rsid w:val="00011BA5"/>
    <w:rsid w:val="00011C4E"/>
    <w:rsid w:val="00011F9F"/>
    <w:rsid w:val="000127AE"/>
    <w:rsid w:val="00012E04"/>
    <w:rsid w:val="0001309D"/>
    <w:rsid w:val="0001327B"/>
    <w:rsid w:val="000137CE"/>
    <w:rsid w:val="00013CBF"/>
    <w:rsid w:val="000145EE"/>
    <w:rsid w:val="00014A3F"/>
    <w:rsid w:val="00014B05"/>
    <w:rsid w:val="00014DBD"/>
    <w:rsid w:val="00014E24"/>
    <w:rsid w:val="0001539A"/>
    <w:rsid w:val="00015BCD"/>
    <w:rsid w:val="00015ED8"/>
    <w:rsid w:val="00016026"/>
    <w:rsid w:val="000163DC"/>
    <w:rsid w:val="00016853"/>
    <w:rsid w:val="00016B04"/>
    <w:rsid w:val="00016E08"/>
    <w:rsid w:val="000178CF"/>
    <w:rsid w:val="00017E73"/>
    <w:rsid w:val="0002067F"/>
    <w:rsid w:val="000206F8"/>
    <w:rsid w:val="00020E29"/>
    <w:rsid w:val="000211F2"/>
    <w:rsid w:val="00021D87"/>
    <w:rsid w:val="00021DBB"/>
    <w:rsid w:val="00022329"/>
    <w:rsid w:val="00024737"/>
    <w:rsid w:val="00024E39"/>
    <w:rsid w:val="00025003"/>
    <w:rsid w:val="00025433"/>
    <w:rsid w:val="00025562"/>
    <w:rsid w:val="000265C0"/>
    <w:rsid w:val="00026AD0"/>
    <w:rsid w:val="00026E58"/>
    <w:rsid w:val="00027611"/>
    <w:rsid w:val="00027C00"/>
    <w:rsid w:val="00030349"/>
    <w:rsid w:val="00030536"/>
    <w:rsid w:val="00030B9A"/>
    <w:rsid w:val="00030C0E"/>
    <w:rsid w:val="00031EB4"/>
    <w:rsid w:val="00032089"/>
    <w:rsid w:val="000325CC"/>
    <w:rsid w:val="00033809"/>
    <w:rsid w:val="00033FE7"/>
    <w:rsid w:val="00034231"/>
    <w:rsid w:val="000342D4"/>
    <w:rsid w:val="00034451"/>
    <w:rsid w:val="000350D6"/>
    <w:rsid w:val="00035420"/>
    <w:rsid w:val="00035ADA"/>
    <w:rsid w:val="00035F61"/>
    <w:rsid w:val="00036267"/>
    <w:rsid w:val="00036E88"/>
    <w:rsid w:val="00037935"/>
    <w:rsid w:val="00040283"/>
    <w:rsid w:val="00040A82"/>
    <w:rsid w:val="00040F2A"/>
    <w:rsid w:val="00040F70"/>
    <w:rsid w:val="00041122"/>
    <w:rsid w:val="00041497"/>
    <w:rsid w:val="00041E96"/>
    <w:rsid w:val="000434FA"/>
    <w:rsid w:val="00043600"/>
    <w:rsid w:val="000437D4"/>
    <w:rsid w:val="00043EDF"/>
    <w:rsid w:val="00043F44"/>
    <w:rsid w:val="00044109"/>
    <w:rsid w:val="00045095"/>
    <w:rsid w:val="000456A1"/>
    <w:rsid w:val="000461D9"/>
    <w:rsid w:val="00046AFB"/>
    <w:rsid w:val="00046C71"/>
    <w:rsid w:val="00046D69"/>
    <w:rsid w:val="00046E71"/>
    <w:rsid w:val="00046F5A"/>
    <w:rsid w:val="000475BA"/>
    <w:rsid w:val="000502DC"/>
    <w:rsid w:val="00050727"/>
    <w:rsid w:val="000511D8"/>
    <w:rsid w:val="000511F6"/>
    <w:rsid w:val="0005177C"/>
    <w:rsid w:val="00051AED"/>
    <w:rsid w:val="00051EED"/>
    <w:rsid w:val="000520E5"/>
    <w:rsid w:val="00052591"/>
    <w:rsid w:val="000534B5"/>
    <w:rsid w:val="000537D2"/>
    <w:rsid w:val="00053843"/>
    <w:rsid w:val="00053B10"/>
    <w:rsid w:val="00054026"/>
    <w:rsid w:val="0005507B"/>
    <w:rsid w:val="000550A6"/>
    <w:rsid w:val="000556DA"/>
    <w:rsid w:val="00056747"/>
    <w:rsid w:val="00056DDF"/>
    <w:rsid w:val="00060598"/>
    <w:rsid w:val="00060650"/>
    <w:rsid w:val="0006074F"/>
    <w:rsid w:val="000608A5"/>
    <w:rsid w:val="00060B2B"/>
    <w:rsid w:val="00060C89"/>
    <w:rsid w:val="00060CB9"/>
    <w:rsid w:val="0006100E"/>
    <w:rsid w:val="00061C78"/>
    <w:rsid w:val="00061DBD"/>
    <w:rsid w:val="0006254E"/>
    <w:rsid w:val="00062CDB"/>
    <w:rsid w:val="00062DAD"/>
    <w:rsid w:val="0006327F"/>
    <w:rsid w:val="00063297"/>
    <w:rsid w:val="00063EBC"/>
    <w:rsid w:val="000640F9"/>
    <w:rsid w:val="00064222"/>
    <w:rsid w:val="000655BC"/>
    <w:rsid w:val="00065811"/>
    <w:rsid w:val="000663B7"/>
    <w:rsid w:val="000671FC"/>
    <w:rsid w:val="000678D2"/>
    <w:rsid w:val="00067B7E"/>
    <w:rsid w:val="00067CF0"/>
    <w:rsid w:val="00067FAC"/>
    <w:rsid w:val="00067FE8"/>
    <w:rsid w:val="00070E62"/>
    <w:rsid w:val="00070EEB"/>
    <w:rsid w:val="0007166E"/>
    <w:rsid w:val="00071B6A"/>
    <w:rsid w:val="0007256C"/>
    <w:rsid w:val="000727CD"/>
    <w:rsid w:val="00072B83"/>
    <w:rsid w:val="00072D17"/>
    <w:rsid w:val="0007317E"/>
    <w:rsid w:val="00074080"/>
    <w:rsid w:val="00074E88"/>
    <w:rsid w:val="00075557"/>
    <w:rsid w:val="00075CB2"/>
    <w:rsid w:val="00076CE0"/>
    <w:rsid w:val="00076DDE"/>
    <w:rsid w:val="00077EFA"/>
    <w:rsid w:val="00077F61"/>
    <w:rsid w:val="00077FFE"/>
    <w:rsid w:val="0008013D"/>
    <w:rsid w:val="000801EB"/>
    <w:rsid w:val="000802D0"/>
    <w:rsid w:val="0008046B"/>
    <w:rsid w:val="00080621"/>
    <w:rsid w:val="00080D5E"/>
    <w:rsid w:val="000815A2"/>
    <w:rsid w:val="000818B6"/>
    <w:rsid w:val="00082426"/>
    <w:rsid w:val="00084529"/>
    <w:rsid w:val="0008485B"/>
    <w:rsid w:val="000855F4"/>
    <w:rsid w:val="00085626"/>
    <w:rsid w:val="0008614D"/>
    <w:rsid w:val="000864AA"/>
    <w:rsid w:val="0008669C"/>
    <w:rsid w:val="0008681F"/>
    <w:rsid w:val="000870C3"/>
    <w:rsid w:val="0008718E"/>
    <w:rsid w:val="00087214"/>
    <w:rsid w:val="000873C2"/>
    <w:rsid w:val="000874D4"/>
    <w:rsid w:val="00087837"/>
    <w:rsid w:val="000879FB"/>
    <w:rsid w:val="00090356"/>
    <w:rsid w:val="0009057F"/>
    <w:rsid w:val="00090F6E"/>
    <w:rsid w:val="00091327"/>
    <w:rsid w:val="00091AA1"/>
    <w:rsid w:val="00092DB3"/>
    <w:rsid w:val="000935E5"/>
    <w:rsid w:val="00093773"/>
    <w:rsid w:val="00093BCA"/>
    <w:rsid w:val="00094044"/>
    <w:rsid w:val="00094045"/>
    <w:rsid w:val="00094568"/>
    <w:rsid w:val="00095365"/>
    <w:rsid w:val="00096505"/>
    <w:rsid w:val="000965D4"/>
    <w:rsid w:val="00096E1C"/>
    <w:rsid w:val="00097D27"/>
    <w:rsid w:val="00097F4A"/>
    <w:rsid w:val="000A0297"/>
    <w:rsid w:val="000A0E62"/>
    <w:rsid w:val="000A1220"/>
    <w:rsid w:val="000A147E"/>
    <w:rsid w:val="000A1499"/>
    <w:rsid w:val="000A1A20"/>
    <w:rsid w:val="000A1D50"/>
    <w:rsid w:val="000A2402"/>
    <w:rsid w:val="000A2B38"/>
    <w:rsid w:val="000A2D38"/>
    <w:rsid w:val="000A2E5B"/>
    <w:rsid w:val="000A3912"/>
    <w:rsid w:val="000A3D00"/>
    <w:rsid w:val="000A44CC"/>
    <w:rsid w:val="000A4A77"/>
    <w:rsid w:val="000A51AA"/>
    <w:rsid w:val="000A54B1"/>
    <w:rsid w:val="000A5DF1"/>
    <w:rsid w:val="000A636D"/>
    <w:rsid w:val="000A67D4"/>
    <w:rsid w:val="000A7863"/>
    <w:rsid w:val="000B03D6"/>
    <w:rsid w:val="000B1337"/>
    <w:rsid w:val="000B283E"/>
    <w:rsid w:val="000B2B77"/>
    <w:rsid w:val="000B2EF1"/>
    <w:rsid w:val="000B3362"/>
    <w:rsid w:val="000B3C95"/>
    <w:rsid w:val="000B3EEC"/>
    <w:rsid w:val="000B454E"/>
    <w:rsid w:val="000B477A"/>
    <w:rsid w:val="000B508E"/>
    <w:rsid w:val="000B54AE"/>
    <w:rsid w:val="000B5886"/>
    <w:rsid w:val="000B5A8E"/>
    <w:rsid w:val="000B5B20"/>
    <w:rsid w:val="000B6183"/>
    <w:rsid w:val="000B6551"/>
    <w:rsid w:val="000B75EA"/>
    <w:rsid w:val="000B77EB"/>
    <w:rsid w:val="000B7ECC"/>
    <w:rsid w:val="000C116E"/>
    <w:rsid w:val="000C1527"/>
    <w:rsid w:val="000C1ACB"/>
    <w:rsid w:val="000C23EA"/>
    <w:rsid w:val="000C39FA"/>
    <w:rsid w:val="000C45D7"/>
    <w:rsid w:val="000C4CF8"/>
    <w:rsid w:val="000C5133"/>
    <w:rsid w:val="000C5A63"/>
    <w:rsid w:val="000C5D1C"/>
    <w:rsid w:val="000C6276"/>
    <w:rsid w:val="000C7C03"/>
    <w:rsid w:val="000C7D4E"/>
    <w:rsid w:val="000C7E1E"/>
    <w:rsid w:val="000D0D08"/>
    <w:rsid w:val="000D0DEB"/>
    <w:rsid w:val="000D1ACD"/>
    <w:rsid w:val="000D1C0E"/>
    <w:rsid w:val="000D1D3E"/>
    <w:rsid w:val="000D1E77"/>
    <w:rsid w:val="000D1F47"/>
    <w:rsid w:val="000D22BF"/>
    <w:rsid w:val="000D2378"/>
    <w:rsid w:val="000D36C7"/>
    <w:rsid w:val="000D3D2C"/>
    <w:rsid w:val="000D4A81"/>
    <w:rsid w:val="000D4B39"/>
    <w:rsid w:val="000D4E06"/>
    <w:rsid w:val="000D50E0"/>
    <w:rsid w:val="000D543B"/>
    <w:rsid w:val="000D5581"/>
    <w:rsid w:val="000D55CD"/>
    <w:rsid w:val="000D57C6"/>
    <w:rsid w:val="000D6465"/>
    <w:rsid w:val="000D6C34"/>
    <w:rsid w:val="000D7019"/>
    <w:rsid w:val="000D78F4"/>
    <w:rsid w:val="000D797D"/>
    <w:rsid w:val="000E0870"/>
    <w:rsid w:val="000E0D1C"/>
    <w:rsid w:val="000E1044"/>
    <w:rsid w:val="000E130A"/>
    <w:rsid w:val="000E1998"/>
    <w:rsid w:val="000E2DED"/>
    <w:rsid w:val="000E34DB"/>
    <w:rsid w:val="000E35FC"/>
    <w:rsid w:val="000E365D"/>
    <w:rsid w:val="000E3C99"/>
    <w:rsid w:val="000E4B87"/>
    <w:rsid w:val="000E4E2A"/>
    <w:rsid w:val="000E5036"/>
    <w:rsid w:val="000E59AC"/>
    <w:rsid w:val="000E5EF0"/>
    <w:rsid w:val="000E611F"/>
    <w:rsid w:val="000E630D"/>
    <w:rsid w:val="000E66A6"/>
    <w:rsid w:val="000E6A6F"/>
    <w:rsid w:val="000E747A"/>
    <w:rsid w:val="000E778E"/>
    <w:rsid w:val="000F0106"/>
    <w:rsid w:val="000F089E"/>
    <w:rsid w:val="000F0A81"/>
    <w:rsid w:val="000F0B40"/>
    <w:rsid w:val="000F0D55"/>
    <w:rsid w:val="000F12C4"/>
    <w:rsid w:val="000F1377"/>
    <w:rsid w:val="000F1A80"/>
    <w:rsid w:val="000F2E4D"/>
    <w:rsid w:val="000F34E5"/>
    <w:rsid w:val="000F463D"/>
    <w:rsid w:val="000F5C0A"/>
    <w:rsid w:val="000F658A"/>
    <w:rsid w:val="000F7541"/>
    <w:rsid w:val="000F75E9"/>
    <w:rsid w:val="000F7712"/>
    <w:rsid w:val="0010018A"/>
    <w:rsid w:val="0010054E"/>
    <w:rsid w:val="00100815"/>
    <w:rsid w:val="00101E4E"/>
    <w:rsid w:val="00102CCE"/>
    <w:rsid w:val="00103597"/>
    <w:rsid w:val="00103999"/>
    <w:rsid w:val="00103F2C"/>
    <w:rsid w:val="0010414B"/>
    <w:rsid w:val="0010430F"/>
    <w:rsid w:val="00104F2E"/>
    <w:rsid w:val="001053E5"/>
    <w:rsid w:val="0010553F"/>
    <w:rsid w:val="00105619"/>
    <w:rsid w:val="00105D26"/>
    <w:rsid w:val="00105D56"/>
    <w:rsid w:val="00105D75"/>
    <w:rsid w:val="001064D6"/>
    <w:rsid w:val="001068F8"/>
    <w:rsid w:val="00106DA1"/>
    <w:rsid w:val="001070F6"/>
    <w:rsid w:val="001072FF"/>
    <w:rsid w:val="00107452"/>
    <w:rsid w:val="00107A4F"/>
    <w:rsid w:val="001101C7"/>
    <w:rsid w:val="00110CF1"/>
    <w:rsid w:val="00111545"/>
    <w:rsid w:val="001116FF"/>
    <w:rsid w:val="00111787"/>
    <w:rsid w:val="001118FA"/>
    <w:rsid w:val="00112057"/>
    <w:rsid w:val="00113542"/>
    <w:rsid w:val="00114059"/>
    <w:rsid w:val="0011407C"/>
    <w:rsid w:val="00114721"/>
    <w:rsid w:val="00115487"/>
    <w:rsid w:val="0011551B"/>
    <w:rsid w:val="001155D0"/>
    <w:rsid w:val="00115840"/>
    <w:rsid w:val="00115A3C"/>
    <w:rsid w:val="001161E0"/>
    <w:rsid w:val="00116305"/>
    <w:rsid w:val="0011662C"/>
    <w:rsid w:val="00116A84"/>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27F"/>
    <w:rsid w:val="0012579C"/>
    <w:rsid w:val="001258AE"/>
    <w:rsid w:val="00125A45"/>
    <w:rsid w:val="00125B22"/>
    <w:rsid w:val="00125CF9"/>
    <w:rsid w:val="00126A0F"/>
    <w:rsid w:val="00126EC3"/>
    <w:rsid w:val="001270B1"/>
    <w:rsid w:val="00127B41"/>
    <w:rsid w:val="00127DEA"/>
    <w:rsid w:val="0013062B"/>
    <w:rsid w:val="00130C0F"/>
    <w:rsid w:val="00131B52"/>
    <w:rsid w:val="00131BC5"/>
    <w:rsid w:val="00131BD7"/>
    <w:rsid w:val="00132002"/>
    <w:rsid w:val="0013205F"/>
    <w:rsid w:val="001322DA"/>
    <w:rsid w:val="00134FB6"/>
    <w:rsid w:val="00135A2B"/>
    <w:rsid w:val="00135AB4"/>
    <w:rsid w:val="00135BC9"/>
    <w:rsid w:val="001361F0"/>
    <w:rsid w:val="00136871"/>
    <w:rsid w:val="00136CCA"/>
    <w:rsid w:val="001373C3"/>
    <w:rsid w:val="00137C1B"/>
    <w:rsid w:val="001409F5"/>
    <w:rsid w:val="00140BC8"/>
    <w:rsid w:val="00140D54"/>
    <w:rsid w:val="00140EFE"/>
    <w:rsid w:val="0014119E"/>
    <w:rsid w:val="0014155A"/>
    <w:rsid w:val="00142244"/>
    <w:rsid w:val="001424AD"/>
    <w:rsid w:val="00142912"/>
    <w:rsid w:val="00142D23"/>
    <w:rsid w:val="00142F7E"/>
    <w:rsid w:val="00143098"/>
    <w:rsid w:val="00143167"/>
    <w:rsid w:val="001436D7"/>
    <w:rsid w:val="001437CC"/>
    <w:rsid w:val="00143A0A"/>
    <w:rsid w:val="001446F2"/>
    <w:rsid w:val="00144BA2"/>
    <w:rsid w:val="0014522A"/>
    <w:rsid w:val="00145709"/>
    <w:rsid w:val="00145BBF"/>
    <w:rsid w:val="00145BE9"/>
    <w:rsid w:val="00145C1C"/>
    <w:rsid w:val="00145C25"/>
    <w:rsid w:val="00147454"/>
    <w:rsid w:val="00150015"/>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886"/>
    <w:rsid w:val="00155BAE"/>
    <w:rsid w:val="00155D83"/>
    <w:rsid w:val="00156C92"/>
    <w:rsid w:val="001571C5"/>
    <w:rsid w:val="00157F8C"/>
    <w:rsid w:val="001601C5"/>
    <w:rsid w:val="001607F7"/>
    <w:rsid w:val="00161139"/>
    <w:rsid w:val="00161359"/>
    <w:rsid w:val="00161595"/>
    <w:rsid w:val="001622D3"/>
    <w:rsid w:val="001623DE"/>
    <w:rsid w:val="001626A7"/>
    <w:rsid w:val="001628D9"/>
    <w:rsid w:val="0016325E"/>
    <w:rsid w:val="0016330E"/>
    <w:rsid w:val="0016384A"/>
    <w:rsid w:val="0016389B"/>
    <w:rsid w:val="00163B11"/>
    <w:rsid w:val="001648F9"/>
    <w:rsid w:val="00165433"/>
    <w:rsid w:val="0016606B"/>
    <w:rsid w:val="001662AC"/>
    <w:rsid w:val="0016656B"/>
    <w:rsid w:val="00166841"/>
    <w:rsid w:val="00166B17"/>
    <w:rsid w:val="001675ED"/>
    <w:rsid w:val="0017032D"/>
    <w:rsid w:val="00170644"/>
    <w:rsid w:val="001709F8"/>
    <w:rsid w:val="00170FA2"/>
    <w:rsid w:val="00171869"/>
    <w:rsid w:val="00171AA0"/>
    <w:rsid w:val="00171F4C"/>
    <w:rsid w:val="00173046"/>
    <w:rsid w:val="0017304B"/>
    <w:rsid w:val="0017328E"/>
    <w:rsid w:val="00173B59"/>
    <w:rsid w:val="001744C4"/>
    <w:rsid w:val="00174FE6"/>
    <w:rsid w:val="001751A7"/>
    <w:rsid w:val="00175A02"/>
    <w:rsid w:val="00175BF2"/>
    <w:rsid w:val="00175D53"/>
    <w:rsid w:val="00176110"/>
    <w:rsid w:val="00176317"/>
    <w:rsid w:val="001768A6"/>
    <w:rsid w:val="00177278"/>
    <w:rsid w:val="00177612"/>
    <w:rsid w:val="001801AE"/>
    <w:rsid w:val="001801D5"/>
    <w:rsid w:val="0018082F"/>
    <w:rsid w:val="00180F5A"/>
    <w:rsid w:val="001814AC"/>
    <w:rsid w:val="00181758"/>
    <w:rsid w:val="001818BB"/>
    <w:rsid w:val="00181B9A"/>
    <w:rsid w:val="00181C2A"/>
    <w:rsid w:val="00181C91"/>
    <w:rsid w:val="001821A6"/>
    <w:rsid w:val="0018302A"/>
    <w:rsid w:val="001830AA"/>
    <w:rsid w:val="00183497"/>
    <w:rsid w:val="00183C9E"/>
    <w:rsid w:val="00183E82"/>
    <w:rsid w:val="001845CE"/>
    <w:rsid w:val="00184BED"/>
    <w:rsid w:val="0018568D"/>
    <w:rsid w:val="00185CB5"/>
    <w:rsid w:val="001865CB"/>
    <w:rsid w:val="00186BFC"/>
    <w:rsid w:val="0018764E"/>
    <w:rsid w:val="00190189"/>
    <w:rsid w:val="001901F7"/>
    <w:rsid w:val="0019066B"/>
    <w:rsid w:val="001907B2"/>
    <w:rsid w:val="001908A7"/>
    <w:rsid w:val="00190DC9"/>
    <w:rsid w:val="00191483"/>
    <w:rsid w:val="0019234D"/>
    <w:rsid w:val="001928DC"/>
    <w:rsid w:val="001929FF"/>
    <w:rsid w:val="00192B3D"/>
    <w:rsid w:val="0019303B"/>
    <w:rsid w:val="0019332C"/>
    <w:rsid w:val="00193A1D"/>
    <w:rsid w:val="00193C8D"/>
    <w:rsid w:val="00193D45"/>
    <w:rsid w:val="00194384"/>
    <w:rsid w:val="00194680"/>
    <w:rsid w:val="00194CA9"/>
    <w:rsid w:val="00195019"/>
    <w:rsid w:val="001956E1"/>
    <w:rsid w:val="001966B8"/>
    <w:rsid w:val="00196DFB"/>
    <w:rsid w:val="001979D3"/>
    <w:rsid w:val="001A08F8"/>
    <w:rsid w:val="001A0958"/>
    <w:rsid w:val="001A0DF6"/>
    <w:rsid w:val="001A148B"/>
    <w:rsid w:val="001A1A8E"/>
    <w:rsid w:val="001A23C3"/>
    <w:rsid w:val="001A25A7"/>
    <w:rsid w:val="001A2AC4"/>
    <w:rsid w:val="001A2F35"/>
    <w:rsid w:val="001A3630"/>
    <w:rsid w:val="001A398B"/>
    <w:rsid w:val="001A3B8E"/>
    <w:rsid w:val="001A52E1"/>
    <w:rsid w:val="001A55C4"/>
    <w:rsid w:val="001A5991"/>
    <w:rsid w:val="001A5B1D"/>
    <w:rsid w:val="001A5BE2"/>
    <w:rsid w:val="001A5D2C"/>
    <w:rsid w:val="001A6BE3"/>
    <w:rsid w:val="001A6CC3"/>
    <w:rsid w:val="001A7D3D"/>
    <w:rsid w:val="001A7DA3"/>
    <w:rsid w:val="001B0607"/>
    <w:rsid w:val="001B0DE8"/>
    <w:rsid w:val="001B12BC"/>
    <w:rsid w:val="001B13DA"/>
    <w:rsid w:val="001B1419"/>
    <w:rsid w:val="001B16AF"/>
    <w:rsid w:val="001B1E18"/>
    <w:rsid w:val="001B1F77"/>
    <w:rsid w:val="001B229F"/>
    <w:rsid w:val="001B265D"/>
    <w:rsid w:val="001B30F9"/>
    <w:rsid w:val="001B35A4"/>
    <w:rsid w:val="001B4678"/>
    <w:rsid w:val="001B4890"/>
    <w:rsid w:val="001B4A73"/>
    <w:rsid w:val="001B5763"/>
    <w:rsid w:val="001B62C7"/>
    <w:rsid w:val="001B64F8"/>
    <w:rsid w:val="001B7848"/>
    <w:rsid w:val="001B79BA"/>
    <w:rsid w:val="001B7E32"/>
    <w:rsid w:val="001C0A05"/>
    <w:rsid w:val="001C148C"/>
    <w:rsid w:val="001C194B"/>
    <w:rsid w:val="001C1BD5"/>
    <w:rsid w:val="001C1D0F"/>
    <w:rsid w:val="001C1D44"/>
    <w:rsid w:val="001C2020"/>
    <w:rsid w:val="001C2531"/>
    <w:rsid w:val="001C28E0"/>
    <w:rsid w:val="001C2ABC"/>
    <w:rsid w:val="001C2E8D"/>
    <w:rsid w:val="001C3BC2"/>
    <w:rsid w:val="001C47A3"/>
    <w:rsid w:val="001C49CA"/>
    <w:rsid w:val="001C4AA4"/>
    <w:rsid w:val="001C5639"/>
    <w:rsid w:val="001C595E"/>
    <w:rsid w:val="001C5989"/>
    <w:rsid w:val="001C5ADA"/>
    <w:rsid w:val="001C6C59"/>
    <w:rsid w:val="001C7430"/>
    <w:rsid w:val="001C7485"/>
    <w:rsid w:val="001D00B5"/>
    <w:rsid w:val="001D0D54"/>
    <w:rsid w:val="001D1302"/>
    <w:rsid w:val="001D16EA"/>
    <w:rsid w:val="001D18BD"/>
    <w:rsid w:val="001D2FFD"/>
    <w:rsid w:val="001D36F8"/>
    <w:rsid w:val="001D39F8"/>
    <w:rsid w:val="001D4059"/>
    <w:rsid w:val="001D4DAF"/>
    <w:rsid w:val="001D501C"/>
    <w:rsid w:val="001D5614"/>
    <w:rsid w:val="001D5E4A"/>
    <w:rsid w:val="001D665D"/>
    <w:rsid w:val="001D6B07"/>
    <w:rsid w:val="001D6CBA"/>
    <w:rsid w:val="001D6F9B"/>
    <w:rsid w:val="001D7AC6"/>
    <w:rsid w:val="001D7B39"/>
    <w:rsid w:val="001E09E7"/>
    <w:rsid w:val="001E0DEB"/>
    <w:rsid w:val="001E19BD"/>
    <w:rsid w:val="001E2F63"/>
    <w:rsid w:val="001E3F37"/>
    <w:rsid w:val="001E47ED"/>
    <w:rsid w:val="001E5366"/>
    <w:rsid w:val="001E54C9"/>
    <w:rsid w:val="001E5AE2"/>
    <w:rsid w:val="001E5B50"/>
    <w:rsid w:val="001E5E0D"/>
    <w:rsid w:val="001E655F"/>
    <w:rsid w:val="001E6562"/>
    <w:rsid w:val="001E6698"/>
    <w:rsid w:val="001E7B06"/>
    <w:rsid w:val="001E7D23"/>
    <w:rsid w:val="001F06BE"/>
    <w:rsid w:val="001F0BCE"/>
    <w:rsid w:val="001F0E9A"/>
    <w:rsid w:val="001F1273"/>
    <w:rsid w:val="001F144C"/>
    <w:rsid w:val="001F2383"/>
    <w:rsid w:val="001F2FAC"/>
    <w:rsid w:val="001F3049"/>
    <w:rsid w:val="001F316F"/>
    <w:rsid w:val="001F3DC6"/>
    <w:rsid w:val="001F4279"/>
    <w:rsid w:val="001F42EE"/>
    <w:rsid w:val="001F4C6A"/>
    <w:rsid w:val="001F4D62"/>
    <w:rsid w:val="001F5A01"/>
    <w:rsid w:val="001F5B88"/>
    <w:rsid w:val="001F704F"/>
    <w:rsid w:val="001F7591"/>
    <w:rsid w:val="001F7894"/>
    <w:rsid w:val="001F7D02"/>
    <w:rsid w:val="00200656"/>
    <w:rsid w:val="00201153"/>
    <w:rsid w:val="00201F88"/>
    <w:rsid w:val="002020CD"/>
    <w:rsid w:val="00202C04"/>
    <w:rsid w:val="002034DA"/>
    <w:rsid w:val="00203568"/>
    <w:rsid w:val="00203690"/>
    <w:rsid w:val="00203AAB"/>
    <w:rsid w:val="0020400C"/>
    <w:rsid w:val="0020471A"/>
    <w:rsid w:val="002047C0"/>
    <w:rsid w:val="00204F36"/>
    <w:rsid w:val="00205E46"/>
    <w:rsid w:val="002063E3"/>
    <w:rsid w:val="002076DD"/>
    <w:rsid w:val="00207A2C"/>
    <w:rsid w:val="0021028B"/>
    <w:rsid w:val="00210B4A"/>
    <w:rsid w:val="00210B7F"/>
    <w:rsid w:val="00211BDE"/>
    <w:rsid w:val="00212494"/>
    <w:rsid w:val="00212E94"/>
    <w:rsid w:val="00213165"/>
    <w:rsid w:val="0021323C"/>
    <w:rsid w:val="00213745"/>
    <w:rsid w:val="00213BAD"/>
    <w:rsid w:val="00213BCF"/>
    <w:rsid w:val="00213C55"/>
    <w:rsid w:val="00213D77"/>
    <w:rsid w:val="00213DCA"/>
    <w:rsid w:val="00214BB8"/>
    <w:rsid w:val="002152CD"/>
    <w:rsid w:val="00215308"/>
    <w:rsid w:val="0021555C"/>
    <w:rsid w:val="00215B90"/>
    <w:rsid w:val="00215DBD"/>
    <w:rsid w:val="00216419"/>
    <w:rsid w:val="00216686"/>
    <w:rsid w:val="002177F8"/>
    <w:rsid w:val="00217A44"/>
    <w:rsid w:val="00217ADB"/>
    <w:rsid w:val="00217D08"/>
    <w:rsid w:val="0022021F"/>
    <w:rsid w:val="00220807"/>
    <w:rsid w:val="002215C1"/>
    <w:rsid w:val="002223E7"/>
    <w:rsid w:val="00222CAA"/>
    <w:rsid w:val="00223018"/>
    <w:rsid w:val="00223601"/>
    <w:rsid w:val="00225AA3"/>
    <w:rsid w:val="00226804"/>
    <w:rsid w:val="002274E6"/>
    <w:rsid w:val="00227FC9"/>
    <w:rsid w:val="002301D5"/>
    <w:rsid w:val="00230768"/>
    <w:rsid w:val="00230F6D"/>
    <w:rsid w:val="00231291"/>
    <w:rsid w:val="00231508"/>
    <w:rsid w:val="00231943"/>
    <w:rsid w:val="00231F09"/>
    <w:rsid w:val="0023238C"/>
    <w:rsid w:val="00232797"/>
    <w:rsid w:val="0023283D"/>
    <w:rsid w:val="00232910"/>
    <w:rsid w:val="00232CF1"/>
    <w:rsid w:val="002331DE"/>
    <w:rsid w:val="00234296"/>
    <w:rsid w:val="00234772"/>
    <w:rsid w:val="00234D55"/>
    <w:rsid w:val="002353ED"/>
    <w:rsid w:val="002358C2"/>
    <w:rsid w:val="00235E50"/>
    <w:rsid w:val="0023611A"/>
    <w:rsid w:val="002363CC"/>
    <w:rsid w:val="00237736"/>
    <w:rsid w:val="0023782A"/>
    <w:rsid w:val="00237ACF"/>
    <w:rsid w:val="0024052D"/>
    <w:rsid w:val="00240A8E"/>
    <w:rsid w:val="00241310"/>
    <w:rsid w:val="00242329"/>
    <w:rsid w:val="002424F5"/>
    <w:rsid w:val="00243666"/>
    <w:rsid w:val="00243FDE"/>
    <w:rsid w:val="002442BF"/>
    <w:rsid w:val="00244F67"/>
    <w:rsid w:val="0024520C"/>
    <w:rsid w:val="00245461"/>
    <w:rsid w:val="002454CA"/>
    <w:rsid w:val="0024574A"/>
    <w:rsid w:val="00245D2C"/>
    <w:rsid w:val="00245DD4"/>
    <w:rsid w:val="002462A0"/>
    <w:rsid w:val="002478A1"/>
    <w:rsid w:val="00247971"/>
    <w:rsid w:val="00247C29"/>
    <w:rsid w:val="00250CC0"/>
    <w:rsid w:val="00251004"/>
    <w:rsid w:val="00251508"/>
    <w:rsid w:val="002518BA"/>
    <w:rsid w:val="00251B61"/>
    <w:rsid w:val="002524DC"/>
    <w:rsid w:val="0025288E"/>
    <w:rsid w:val="002545A4"/>
    <w:rsid w:val="00254AE8"/>
    <w:rsid w:val="0025512E"/>
    <w:rsid w:val="002552A3"/>
    <w:rsid w:val="00255898"/>
    <w:rsid w:val="0025607C"/>
    <w:rsid w:val="002561AC"/>
    <w:rsid w:val="00256514"/>
    <w:rsid w:val="002569F4"/>
    <w:rsid w:val="00256D4C"/>
    <w:rsid w:val="00256FB9"/>
    <w:rsid w:val="0025719C"/>
    <w:rsid w:val="002572CA"/>
    <w:rsid w:val="002575A7"/>
    <w:rsid w:val="00257CED"/>
    <w:rsid w:val="002601BE"/>
    <w:rsid w:val="00260693"/>
    <w:rsid w:val="00260A84"/>
    <w:rsid w:val="0026151D"/>
    <w:rsid w:val="00261E01"/>
    <w:rsid w:val="002622B6"/>
    <w:rsid w:val="002622E5"/>
    <w:rsid w:val="0026279C"/>
    <w:rsid w:val="00262D67"/>
    <w:rsid w:val="00263FC0"/>
    <w:rsid w:val="00264A54"/>
    <w:rsid w:val="00264ACC"/>
    <w:rsid w:val="0026518F"/>
    <w:rsid w:val="00265924"/>
    <w:rsid w:val="00265DDD"/>
    <w:rsid w:val="002663B9"/>
    <w:rsid w:val="00266D7F"/>
    <w:rsid w:val="002672A8"/>
    <w:rsid w:val="00267DDD"/>
    <w:rsid w:val="00271CB6"/>
    <w:rsid w:val="00272033"/>
    <w:rsid w:val="00272036"/>
    <w:rsid w:val="00272C8C"/>
    <w:rsid w:val="00272D3C"/>
    <w:rsid w:val="00272D63"/>
    <w:rsid w:val="00272E22"/>
    <w:rsid w:val="00273579"/>
    <w:rsid w:val="0027358D"/>
    <w:rsid w:val="00273F76"/>
    <w:rsid w:val="00273FF3"/>
    <w:rsid w:val="00274CA2"/>
    <w:rsid w:val="00275B9E"/>
    <w:rsid w:val="00275CC0"/>
    <w:rsid w:val="0027703E"/>
    <w:rsid w:val="00277178"/>
    <w:rsid w:val="0027721A"/>
    <w:rsid w:val="00277A68"/>
    <w:rsid w:val="00277BAB"/>
    <w:rsid w:val="00277FE9"/>
    <w:rsid w:val="002804E3"/>
    <w:rsid w:val="002806E1"/>
    <w:rsid w:val="0028071B"/>
    <w:rsid w:val="00280760"/>
    <w:rsid w:val="00280FEA"/>
    <w:rsid w:val="0028130E"/>
    <w:rsid w:val="00281ADB"/>
    <w:rsid w:val="00281B28"/>
    <w:rsid w:val="00281C61"/>
    <w:rsid w:val="00282227"/>
    <w:rsid w:val="00282AC6"/>
    <w:rsid w:val="002831AD"/>
    <w:rsid w:val="0028346D"/>
    <w:rsid w:val="00283BCE"/>
    <w:rsid w:val="00283F26"/>
    <w:rsid w:val="00285637"/>
    <w:rsid w:val="00285D88"/>
    <w:rsid w:val="00286666"/>
    <w:rsid w:val="0028666A"/>
    <w:rsid w:val="00286A12"/>
    <w:rsid w:val="00286CDF"/>
    <w:rsid w:val="00286E47"/>
    <w:rsid w:val="00287725"/>
    <w:rsid w:val="00287A23"/>
    <w:rsid w:val="00287DCE"/>
    <w:rsid w:val="00287DF0"/>
    <w:rsid w:val="00290207"/>
    <w:rsid w:val="00290358"/>
    <w:rsid w:val="002904D9"/>
    <w:rsid w:val="002911E7"/>
    <w:rsid w:val="002914BB"/>
    <w:rsid w:val="00291904"/>
    <w:rsid w:val="0029192D"/>
    <w:rsid w:val="00291A94"/>
    <w:rsid w:val="002923DC"/>
    <w:rsid w:val="002923E5"/>
    <w:rsid w:val="00292475"/>
    <w:rsid w:val="00292909"/>
    <w:rsid w:val="002939B2"/>
    <w:rsid w:val="00293C72"/>
    <w:rsid w:val="00293CCF"/>
    <w:rsid w:val="00293FF8"/>
    <w:rsid w:val="00294C87"/>
    <w:rsid w:val="00294F7A"/>
    <w:rsid w:val="0029523F"/>
    <w:rsid w:val="002959F9"/>
    <w:rsid w:val="00297148"/>
    <w:rsid w:val="002A004A"/>
    <w:rsid w:val="002A03E6"/>
    <w:rsid w:val="002A0895"/>
    <w:rsid w:val="002A0B43"/>
    <w:rsid w:val="002A112E"/>
    <w:rsid w:val="002A11A9"/>
    <w:rsid w:val="002A12D6"/>
    <w:rsid w:val="002A1636"/>
    <w:rsid w:val="002A1D1C"/>
    <w:rsid w:val="002A26CB"/>
    <w:rsid w:val="002A2A2B"/>
    <w:rsid w:val="002A34A1"/>
    <w:rsid w:val="002A3D0E"/>
    <w:rsid w:val="002A3E24"/>
    <w:rsid w:val="002A504E"/>
    <w:rsid w:val="002A5E27"/>
    <w:rsid w:val="002A6711"/>
    <w:rsid w:val="002A6B3C"/>
    <w:rsid w:val="002A7D6A"/>
    <w:rsid w:val="002B074C"/>
    <w:rsid w:val="002B0AAB"/>
    <w:rsid w:val="002B10E2"/>
    <w:rsid w:val="002B1897"/>
    <w:rsid w:val="002B19E1"/>
    <w:rsid w:val="002B1C68"/>
    <w:rsid w:val="002B21F0"/>
    <w:rsid w:val="002B22A9"/>
    <w:rsid w:val="002B23A9"/>
    <w:rsid w:val="002B268B"/>
    <w:rsid w:val="002B2810"/>
    <w:rsid w:val="002B2CD0"/>
    <w:rsid w:val="002B3824"/>
    <w:rsid w:val="002B3A17"/>
    <w:rsid w:val="002B3CCD"/>
    <w:rsid w:val="002B49CD"/>
    <w:rsid w:val="002B5CE4"/>
    <w:rsid w:val="002B62CB"/>
    <w:rsid w:val="002B6578"/>
    <w:rsid w:val="002B6A38"/>
    <w:rsid w:val="002B6B8D"/>
    <w:rsid w:val="002B74B1"/>
    <w:rsid w:val="002B7C74"/>
    <w:rsid w:val="002C0563"/>
    <w:rsid w:val="002C0BF4"/>
    <w:rsid w:val="002C0D1F"/>
    <w:rsid w:val="002C0DC0"/>
    <w:rsid w:val="002C1EC1"/>
    <w:rsid w:val="002C2AE4"/>
    <w:rsid w:val="002C4494"/>
    <w:rsid w:val="002C4D93"/>
    <w:rsid w:val="002C5C23"/>
    <w:rsid w:val="002C5CB1"/>
    <w:rsid w:val="002C5F53"/>
    <w:rsid w:val="002C6A9A"/>
    <w:rsid w:val="002C7049"/>
    <w:rsid w:val="002C72B2"/>
    <w:rsid w:val="002D02C5"/>
    <w:rsid w:val="002D0308"/>
    <w:rsid w:val="002D0717"/>
    <w:rsid w:val="002D0C83"/>
    <w:rsid w:val="002D0FC3"/>
    <w:rsid w:val="002D0FF3"/>
    <w:rsid w:val="002D160B"/>
    <w:rsid w:val="002D2653"/>
    <w:rsid w:val="002D328E"/>
    <w:rsid w:val="002D3458"/>
    <w:rsid w:val="002D367D"/>
    <w:rsid w:val="002D3E5C"/>
    <w:rsid w:val="002D418D"/>
    <w:rsid w:val="002D491C"/>
    <w:rsid w:val="002D4D7A"/>
    <w:rsid w:val="002D4E65"/>
    <w:rsid w:val="002D54BF"/>
    <w:rsid w:val="002D5D91"/>
    <w:rsid w:val="002D6356"/>
    <w:rsid w:val="002D63A4"/>
    <w:rsid w:val="002D667B"/>
    <w:rsid w:val="002D6D5E"/>
    <w:rsid w:val="002D6E25"/>
    <w:rsid w:val="002D73CD"/>
    <w:rsid w:val="002D76A2"/>
    <w:rsid w:val="002D7B66"/>
    <w:rsid w:val="002D7FF0"/>
    <w:rsid w:val="002E0125"/>
    <w:rsid w:val="002E01C0"/>
    <w:rsid w:val="002E0654"/>
    <w:rsid w:val="002E078D"/>
    <w:rsid w:val="002E09FA"/>
    <w:rsid w:val="002E0B64"/>
    <w:rsid w:val="002E1474"/>
    <w:rsid w:val="002E2AC2"/>
    <w:rsid w:val="002E2F86"/>
    <w:rsid w:val="002E378F"/>
    <w:rsid w:val="002E3863"/>
    <w:rsid w:val="002E4610"/>
    <w:rsid w:val="002E4B26"/>
    <w:rsid w:val="002E4B86"/>
    <w:rsid w:val="002E5241"/>
    <w:rsid w:val="002E53D3"/>
    <w:rsid w:val="002E53DA"/>
    <w:rsid w:val="002E5459"/>
    <w:rsid w:val="002E56BE"/>
    <w:rsid w:val="002E5B01"/>
    <w:rsid w:val="002E6008"/>
    <w:rsid w:val="002E6460"/>
    <w:rsid w:val="002E6676"/>
    <w:rsid w:val="002E67A3"/>
    <w:rsid w:val="002E67E9"/>
    <w:rsid w:val="002E67EA"/>
    <w:rsid w:val="002E767A"/>
    <w:rsid w:val="002F043A"/>
    <w:rsid w:val="002F0639"/>
    <w:rsid w:val="002F0A0F"/>
    <w:rsid w:val="002F1064"/>
    <w:rsid w:val="002F11CA"/>
    <w:rsid w:val="002F1FB8"/>
    <w:rsid w:val="002F20E0"/>
    <w:rsid w:val="002F2C3F"/>
    <w:rsid w:val="002F2CBB"/>
    <w:rsid w:val="002F30E0"/>
    <w:rsid w:val="002F35A0"/>
    <w:rsid w:val="002F379E"/>
    <w:rsid w:val="002F461D"/>
    <w:rsid w:val="002F47E6"/>
    <w:rsid w:val="002F4EFF"/>
    <w:rsid w:val="002F50FE"/>
    <w:rsid w:val="002F531F"/>
    <w:rsid w:val="002F54A7"/>
    <w:rsid w:val="002F56F0"/>
    <w:rsid w:val="002F5A81"/>
    <w:rsid w:val="002F5C2F"/>
    <w:rsid w:val="002F6063"/>
    <w:rsid w:val="002F6770"/>
    <w:rsid w:val="002F6D31"/>
    <w:rsid w:val="002F6D6D"/>
    <w:rsid w:val="002F6F88"/>
    <w:rsid w:val="002F765E"/>
    <w:rsid w:val="002F770A"/>
    <w:rsid w:val="0030061F"/>
    <w:rsid w:val="003006F7"/>
    <w:rsid w:val="00300F6D"/>
    <w:rsid w:val="00301025"/>
    <w:rsid w:val="003011A4"/>
    <w:rsid w:val="003026C0"/>
    <w:rsid w:val="00302F40"/>
    <w:rsid w:val="003033CE"/>
    <w:rsid w:val="003035F0"/>
    <w:rsid w:val="00303704"/>
    <w:rsid w:val="0030398B"/>
    <w:rsid w:val="003048B7"/>
    <w:rsid w:val="003049D5"/>
    <w:rsid w:val="00304C38"/>
    <w:rsid w:val="00304D3B"/>
    <w:rsid w:val="00305461"/>
    <w:rsid w:val="003054A3"/>
    <w:rsid w:val="0030550F"/>
    <w:rsid w:val="0030593E"/>
    <w:rsid w:val="00305A28"/>
    <w:rsid w:val="00305E71"/>
    <w:rsid w:val="003066DC"/>
    <w:rsid w:val="0030676D"/>
    <w:rsid w:val="0030690D"/>
    <w:rsid w:val="003069EA"/>
    <w:rsid w:val="003074DD"/>
    <w:rsid w:val="003102B7"/>
    <w:rsid w:val="00311598"/>
    <w:rsid w:val="00311CA2"/>
    <w:rsid w:val="00312E09"/>
    <w:rsid w:val="00312E98"/>
    <w:rsid w:val="00313A72"/>
    <w:rsid w:val="003142FA"/>
    <w:rsid w:val="0031490B"/>
    <w:rsid w:val="00315A06"/>
    <w:rsid w:val="00315A1C"/>
    <w:rsid w:val="00315E7D"/>
    <w:rsid w:val="0031668C"/>
    <w:rsid w:val="0031690B"/>
    <w:rsid w:val="00317768"/>
    <w:rsid w:val="00317E16"/>
    <w:rsid w:val="003202D4"/>
    <w:rsid w:val="0032098E"/>
    <w:rsid w:val="0032118A"/>
    <w:rsid w:val="0032153C"/>
    <w:rsid w:val="0032159D"/>
    <w:rsid w:val="00321A7A"/>
    <w:rsid w:val="00321AAE"/>
    <w:rsid w:val="00321B78"/>
    <w:rsid w:val="00321E82"/>
    <w:rsid w:val="00322D4A"/>
    <w:rsid w:val="003234AB"/>
    <w:rsid w:val="003234DE"/>
    <w:rsid w:val="00323904"/>
    <w:rsid w:val="00323D26"/>
    <w:rsid w:val="00324029"/>
    <w:rsid w:val="00324442"/>
    <w:rsid w:val="00324968"/>
    <w:rsid w:val="00325251"/>
    <w:rsid w:val="00325253"/>
    <w:rsid w:val="00325643"/>
    <w:rsid w:val="003258C6"/>
    <w:rsid w:val="00325983"/>
    <w:rsid w:val="00326AF7"/>
    <w:rsid w:val="0032796F"/>
    <w:rsid w:val="00331608"/>
    <w:rsid w:val="0033170C"/>
    <w:rsid w:val="003318EC"/>
    <w:rsid w:val="00331A80"/>
    <w:rsid w:val="003322AF"/>
    <w:rsid w:val="00332C79"/>
    <w:rsid w:val="00333633"/>
    <w:rsid w:val="003337F0"/>
    <w:rsid w:val="00333D66"/>
    <w:rsid w:val="00334792"/>
    <w:rsid w:val="003350B2"/>
    <w:rsid w:val="003355AC"/>
    <w:rsid w:val="00335E5C"/>
    <w:rsid w:val="00336447"/>
    <w:rsid w:val="00336B5A"/>
    <w:rsid w:val="00336C25"/>
    <w:rsid w:val="00336C50"/>
    <w:rsid w:val="003374CD"/>
    <w:rsid w:val="00340472"/>
    <w:rsid w:val="00340495"/>
    <w:rsid w:val="00340B45"/>
    <w:rsid w:val="00341444"/>
    <w:rsid w:val="0034159A"/>
    <w:rsid w:val="00341973"/>
    <w:rsid w:val="00342432"/>
    <w:rsid w:val="00342582"/>
    <w:rsid w:val="00343775"/>
    <w:rsid w:val="003440DF"/>
    <w:rsid w:val="003440F5"/>
    <w:rsid w:val="0034426F"/>
    <w:rsid w:val="00344700"/>
    <w:rsid w:val="0034484E"/>
    <w:rsid w:val="00344963"/>
    <w:rsid w:val="00345287"/>
    <w:rsid w:val="00345641"/>
    <w:rsid w:val="003456F8"/>
    <w:rsid w:val="0034598C"/>
    <w:rsid w:val="00345C73"/>
    <w:rsid w:val="00345E6B"/>
    <w:rsid w:val="00346543"/>
    <w:rsid w:val="003469B6"/>
    <w:rsid w:val="00346B2B"/>
    <w:rsid w:val="00346C18"/>
    <w:rsid w:val="00346C89"/>
    <w:rsid w:val="00346E5B"/>
    <w:rsid w:val="0034743A"/>
    <w:rsid w:val="00350FE4"/>
    <w:rsid w:val="00352007"/>
    <w:rsid w:val="00352B2F"/>
    <w:rsid w:val="00352C06"/>
    <w:rsid w:val="003532C4"/>
    <w:rsid w:val="003533D1"/>
    <w:rsid w:val="00353751"/>
    <w:rsid w:val="003544F1"/>
    <w:rsid w:val="00354A10"/>
    <w:rsid w:val="00354C2D"/>
    <w:rsid w:val="00354D29"/>
    <w:rsid w:val="0035509E"/>
    <w:rsid w:val="00355AC9"/>
    <w:rsid w:val="0035605A"/>
    <w:rsid w:val="0035616B"/>
    <w:rsid w:val="00356C5C"/>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B7E"/>
    <w:rsid w:val="00370E08"/>
    <w:rsid w:val="00370E8C"/>
    <w:rsid w:val="0037186E"/>
    <w:rsid w:val="00371B87"/>
    <w:rsid w:val="00371F4F"/>
    <w:rsid w:val="003722F0"/>
    <w:rsid w:val="00372E42"/>
    <w:rsid w:val="00373274"/>
    <w:rsid w:val="00373B5E"/>
    <w:rsid w:val="00373D11"/>
    <w:rsid w:val="00374151"/>
    <w:rsid w:val="003742E1"/>
    <w:rsid w:val="00374354"/>
    <w:rsid w:val="00374452"/>
    <w:rsid w:val="003745AC"/>
    <w:rsid w:val="00375AEF"/>
    <w:rsid w:val="003761D5"/>
    <w:rsid w:val="00377EB4"/>
    <w:rsid w:val="00380267"/>
    <w:rsid w:val="003802C7"/>
    <w:rsid w:val="003806A0"/>
    <w:rsid w:val="00380C89"/>
    <w:rsid w:val="003814A1"/>
    <w:rsid w:val="00381BF5"/>
    <w:rsid w:val="00382E7E"/>
    <w:rsid w:val="0038312C"/>
    <w:rsid w:val="00383880"/>
    <w:rsid w:val="00383EA9"/>
    <w:rsid w:val="00383EBD"/>
    <w:rsid w:val="00384A7C"/>
    <w:rsid w:val="00385077"/>
    <w:rsid w:val="003852A3"/>
    <w:rsid w:val="00385797"/>
    <w:rsid w:val="00385A34"/>
    <w:rsid w:val="003860A5"/>
    <w:rsid w:val="00386608"/>
    <w:rsid w:val="003867AC"/>
    <w:rsid w:val="00386E24"/>
    <w:rsid w:val="00386F0C"/>
    <w:rsid w:val="00386FF1"/>
    <w:rsid w:val="003871B8"/>
    <w:rsid w:val="003879CD"/>
    <w:rsid w:val="003902DF"/>
    <w:rsid w:val="00391049"/>
    <w:rsid w:val="00391195"/>
    <w:rsid w:val="0039120B"/>
    <w:rsid w:val="003918FB"/>
    <w:rsid w:val="00391B76"/>
    <w:rsid w:val="00391DC3"/>
    <w:rsid w:val="003921BD"/>
    <w:rsid w:val="00392246"/>
    <w:rsid w:val="00392705"/>
    <w:rsid w:val="00392A2F"/>
    <w:rsid w:val="003930FA"/>
    <w:rsid w:val="00393672"/>
    <w:rsid w:val="003939C8"/>
    <w:rsid w:val="00393F1D"/>
    <w:rsid w:val="00394580"/>
    <w:rsid w:val="003948FE"/>
    <w:rsid w:val="00394B97"/>
    <w:rsid w:val="00394CB2"/>
    <w:rsid w:val="00394E31"/>
    <w:rsid w:val="00395813"/>
    <w:rsid w:val="00395824"/>
    <w:rsid w:val="00395937"/>
    <w:rsid w:val="0039596D"/>
    <w:rsid w:val="00395A84"/>
    <w:rsid w:val="00395BDE"/>
    <w:rsid w:val="00395FCC"/>
    <w:rsid w:val="003960AA"/>
    <w:rsid w:val="00396FD3"/>
    <w:rsid w:val="003974A2"/>
    <w:rsid w:val="0039787A"/>
    <w:rsid w:val="00397A78"/>
    <w:rsid w:val="003A0359"/>
    <w:rsid w:val="003A0425"/>
    <w:rsid w:val="003A094D"/>
    <w:rsid w:val="003A0E45"/>
    <w:rsid w:val="003A20B8"/>
    <w:rsid w:val="003A2212"/>
    <w:rsid w:val="003A2922"/>
    <w:rsid w:val="003A2FED"/>
    <w:rsid w:val="003A3443"/>
    <w:rsid w:val="003A3983"/>
    <w:rsid w:val="003A4E3A"/>
    <w:rsid w:val="003A590B"/>
    <w:rsid w:val="003A5A72"/>
    <w:rsid w:val="003A6122"/>
    <w:rsid w:val="003A78F9"/>
    <w:rsid w:val="003A79BF"/>
    <w:rsid w:val="003B0099"/>
    <w:rsid w:val="003B013D"/>
    <w:rsid w:val="003B1A86"/>
    <w:rsid w:val="003B1F0E"/>
    <w:rsid w:val="003B20D5"/>
    <w:rsid w:val="003B21FF"/>
    <w:rsid w:val="003B2750"/>
    <w:rsid w:val="003B2F6E"/>
    <w:rsid w:val="003B3035"/>
    <w:rsid w:val="003B356F"/>
    <w:rsid w:val="003B4601"/>
    <w:rsid w:val="003B471D"/>
    <w:rsid w:val="003B4B52"/>
    <w:rsid w:val="003B4F3E"/>
    <w:rsid w:val="003B56B4"/>
    <w:rsid w:val="003B5A80"/>
    <w:rsid w:val="003B5E7D"/>
    <w:rsid w:val="003B5FF0"/>
    <w:rsid w:val="003B6419"/>
    <w:rsid w:val="003C03DB"/>
    <w:rsid w:val="003C0561"/>
    <w:rsid w:val="003C0A11"/>
    <w:rsid w:val="003C0BB5"/>
    <w:rsid w:val="003C1823"/>
    <w:rsid w:val="003C1F60"/>
    <w:rsid w:val="003C2135"/>
    <w:rsid w:val="003C29AA"/>
    <w:rsid w:val="003C32FB"/>
    <w:rsid w:val="003C35A5"/>
    <w:rsid w:val="003C3B72"/>
    <w:rsid w:val="003C49AB"/>
    <w:rsid w:val="003C4B06"/>
    <w:rsid w:val="003C5858"/>
    <w:rsid w:val="003C58EF"/>
    <w:rsid w:val="003C5F7A"/>
    <w:rsid w:val="003C6EA5"/>
    <w:rsid w:val="003C7265"/>
    <w:rsid w:val="003C740D"/>
    <w:rsid w:val="003C7968"/>
    <w:rsid w:val="003D09B6"/>
    <w:rsid w:val="003D0B21"/>
    <w:rsid w:val="003D0D75"/>
    <w:rsid w:val="003D1A58"/>
    <w:rsid w:val="003D21EC"/>
    <w:rsid w:val="003D27D6"/>
    <w:rsid w:val="003D3202"/>
    <w:rsid w:val="003D3420"/>
    <w:rsid w:val="003D3C58"/>
    <w:rsid w:val="003D4BE0"/>
    <w:rsid w:val="003D4DE4"/>
    <w:rsid w:val="003D4E09"/>
    <w:rsid w:val="003D58B8"/>
    <w:rsid w:val="003D5D46"/>
    <w:rsid w:val="003D5DAD"/>
    <w:rsid w:val="003D65BE"/>
    <w:rsid w:val="003D67CA"/>
    <w:rsid w:val="003D68EC"/>
    <w:rsid w:val="003D751A"/>
    <w:rsid w:val="003D7960"/>
    <w:rsid w:val="003E1270"/>
    <w:rsid w:val="003E1279"/>
    <w:rsid w:val="003E1411"/>
    <w:rsid w:val="003E27B0"/>
    <w:rsid w:val="003E2C92"/>
    <w:rsid w:val="003E3A0D"/>
    <w:rsid w:val="003E3D30"/>
    <w:rsid w:val="003E3D37"/>
    <w:rsid w:val="003E5AA1"/>
    <w:rsid w:val="003E5BF0"/>
    <w:rsid w:val="003E5D05"/>
    <w:rsid w:val="003E5E74"/>
    <w:rsid w:val="003E673D"/>
    <w:rsid w:val="003E690B"/>
    <w:rsid w:val="003E6D75"/>
    <w:rsid w:val="003E6EAE"/>
    <w:rsid w:val="003F007D"/>
    <w:rsid w:val="003F0E39"/>
    <w:rsid w:val="003F101D"/>
    <w:rsid w:val="003F1518"/>
    <w:rsid w:val="003F2675"/>
    <w:rsid w:val="003F3067"/>
    <w:rsid w:val="003F315E"/>
    <w:rsid w:val="003F330F"/>
    <w:rsid w:val="003F3CE0"/>
    <w:rsid w:val="003F41C1"/>
    <w:rsid w:val="003F43C0"/>
    <w:rsid w:val="003F454C"/>
    <w:rsid w:val="003F462F"/>
    <w:rsid w:val="003F492C"/>
    <w:rsid w:val="003F52D6"/>
    <w:rsid w:val="003F60E9"/>
    <w:rsid w:val="003F7DB1"/>
    <w:rsid w:val="004007E6"/>
    <w:rsid w:val="00400F9A"/>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5476"/>
    <w:rsid w:val="0040620D"/>
    <w:rsid w:val="0040648C"/>
    <w:rsid w:val="004078FE"/>
    <w:rsid w:val="00407990"/>
    <w:rsid w:val="00407AF1"/>
    <w:rsid w:val="00407DDE"/>
    <w:rsid w:val="00407FB0"/>
    <w:rsid w:val="00410347"/>
    <w:rsid w:val="00410EA7"/>
    <w:rsid w:val="0041178E"/>
    <w:rsid w:val="004117BA"/>
    <w:rsid w:val="00412BB5"/>
    <w:rsid w:val="0041302A"/>
    <w:rsid w:val="004138D6"/>
    <w:rsid w:val="004138E4"/>
    <w:rsid w:val="00413954"/>
    <w:rsid w:val="00413A73"/>
    <w:rsid w:val="004147AD"/>
    <w:rsid w:val="004148C2"/>
    <w:rsid w:val="00414947"/>
    <w:rsid w:val="00414B5E"/>
    <w:rsid w:val="0041513D"/>
    <w:rsid w:val="0041593E"/>
    <w:rsid w:val="00416F44"/>
    <w:rsid w:val="004172CD"/>
    <w:rsid w:val="00420670"/>
    <w:rsid w:val="00420F37"/>
    <w:rsid w:val="00421BA9"/>
    <w:rsid w:val="0042236E"/>
    <w:rsid w:val="00422CD3"/>
    <w:rsid w:val="00423179"/>
    <w:rsid w:val="00423971"/>
    <w:rsid w:val="00423AA8"/>
    <w:rsid w:val="00424B03"/>
    <w:rsid w:val="00424CB3"/>
    <w:rsid w:val="00425648"/>
    <w:rsid w:val="00425811"/>
    <w:rsid w:val="00425BAF"/>
    <w:rsid w:val="00426048"/>
    <w:rsid w:val="004265A4"/>
    <w:rsid w:val="0042691B"/>
    <w:rsid w:val="00426FBB"/>
    <w:rsid w:val="004272D5"/>
    <w:rsid w:val="004272F2"/>
    <w:rsid w:val="0042750C"/>
    <w:rsid w:val="00427A0F"/>
    <w:rsid w:val="00427A69"/>
    <w:rsid w:val="004303A3"/>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B9C"/>
    <w:rsid w:val="00436FB2"/>
    <w:rsid w:val="004376A5"/>
    <w:rsid w:val="00437B72"/>
    <w:rsid w:val="00437D86"/>
    <w:rsid w:val="00440E06"/>
    <w:rsid w:val="00441226"/>
    <w:rsid w:val="00441418"/>
    <w:rsid w:val="004416DB"/>
    <w:rsid w:val="00442438"/>
    <w:rsid w:val="004429CA"/>
    <w:rsid w:val="00442DAD"/>
    <w:rsid w:val="004437C3"/>
    <w:rsid w:val="00443AD0"/>
    <w:rsid w:val="00444001"/>
    <w:rsid w:val="004445D2"/>
    <w:rsid w:val="00444C56"/>
    <w:rsid w:val="0044522E"/>
    <w:rsid w:val="004453CC"/>
    <w:rsid w:val="0044582E"/>
    <w:rsid w:val="00445CC0"/>
    <w:rsid w:val="00445D0F"/>
    <w:rsid w:val="00445D6A"/>
    <w:rsid w:val="00446A06"/>
    <w:rsid w:val="00447396"/>
    <w:rsid w:val="0044749B"/>
    <w:rsid w:val="00447753"/>
    <w:rsid w:val="0044796B"/>
    <w:rsid w:val="00447AC4"/>
    <w:rsid w:val="00447D6B"/>
    <w:rsid w:val="00450983"/>
    <w:rsid w:val="00450FBF"/>
    <w:rsid w:val="00451295"/>
    <w:rsid w:val="00451D0C"/>
    <w:rsid w:val="00451DEB"/>
    <w:rsid w:val="00451E4D"/>
    <w:rsid w:val="00452889"/>
    <w:rsid w:val="0045320A"/>
    <w:rsid w:val="004532B1"/>
    <w:rsid w:val="00453D54"/>
    <w:rsid w:val="004550F8"/>
    <w:rsid w:val="00455A78"/>
    <w:rsid w:val="00455E48"/>
    <w:rsid w:val="0045687C"/>
    <w:rsid w:val="00457D0E"/>
    <w:rsid w:val="00457F39"/>
    <w:rsid w:val="004604DB"/>
    <w:rsid w:val="00460A65"/>
    <w:rsid w:val="00461307"/>
    <w:rsid w:val="004613D4"/>
    <w:rsid w:val="0046166D"/>
    <w:rsid w:val="00461758"/>
    <w:rsid w:val="00462032"/>
    <w:rsid w:val="00462550"/>
    <w:rsid w:val="004627DC"/>
    <w:rsid w:val="00462E5A"/>
    <w:rsid w:val="004644AD"/>
    <w:rsid w:val="00464624"/>
    <w:rsid w:val="004646C4"/>
    <w:rsid w:val="00464C90"/>
    <w:rsid w:val="004652A9"/>
    <w:rsid w:val="004658A2"/>
    <w:rsid w:val="00465A29"/>
    <w:rsid w:val="00465D1A"/>
    <w:rsid w:val="00466072"/>
    <w:rsid w:val="00466DE2"/>
    <w:rsid w:val="004674E2"/>
    <w:rsid w:val="00467550"/>
    <w:rsid w:val="0046756E"/>
    <w:rsid w:val="00470402"/>
    <w:rsid w:val="00470F4F"/>
    <w:rsid w:val="004712E0"/>
    <w:rsid w:val="004713BF"/>
    <w:rsid w:val="00471437"/>
    <w:rsid w:val="0047164F"/>
    <w:rsid w:val="0047175A"/>
    <w:rsid w:val="00471DC2"/>
    <w:rsid w:val="00472440"/>
    <w:rsid w:val="00472C14"/>
    <w:rsid w:val="00473588"/>
    <w:rsid w:val="00473857"/>
    <w:rsid w:val="004746DA"/>
    <w:rsid w:val="00474F62"/>
    <w:rsid w:val="00474F7B"/>
    <w:rsid w:val="00475559"/>
    <w:rsid w:val="0047584D"/>
    <w:rsid w:val="00475C24"/>
    <w:rsid w:val="00475DEC"/>
    <w:rsid w:val="00475F88"/>
    <w:rsid w:val="00477860"/>
    <w:rsid w:val="00477ABD"/>
    <w:rsid w:val="00477FF9"/>
    <w:rsid w:val="004800F7"/>
    <w:rsid w:val="004802B9"/>
    <w:rsid w:val="004803A4"/>
    <w:rsid w:val="004810C5"/>
    <w:rsid w:val="004810F3"/>
    <w:rsid w:val="00481D72"/>
    <w:rsid w:val="00481EBE"/>
    <w:rsid w:val="00481EE1"/>
    <w:rsid w:val="00482D65"/>
    <w:rsid w:val="00483B02"/>
    <w:rsid w:val="00484A4E"/>
    <w:rsid w:val="00484ED0"/>
    <w:rsid w:val="004854F7"/>
    <w:rsid w:val="004857B8"/>
    <w:rsid w:val="0048580A"/>
    <w:rsid w:val="00485915"/>
    <w:rsid w:val="0048607D"/>
    <w:rsid w:val="004872E9"/>
    <w:rsid w:val="00487334"/>
    <w:rsid w:val="0048734F"/>
    <w:rsid w:val="00487371"/>
    <w:rsid w:val="00487458"/>
    <w:rsid w:val="0048747E"/>
    <w:rsid w:val="00487C27"/>
    <w:rsid w:val="00487E39"/>
    <w:rsid w:val="00490733"/>
    <w:rsid w:val="004910CF"/>
    <w:rsid w:val="00491131"/>
    <w:rsid w:val="004911D1"/>
    <w:rsid w:val="00491848"/>
    <w:rsid w:val="00491C65"/>
    <w:rsid w:val="00492B65"/>
    <w:rsid w:val="00492C99"/>
    <w:rsid w:val="00492EB9"/>
    <w:rsid w:val="00492F67"/>
    <w:rsid w:val="00493D5A"/>
    <w:rsid w:val="00494900"/>
    <w:rsid w:val="00495764"/>
    <w:rsid w:val="0049596E"/>
    <w:rsid w:val="00495C66"/>
    <w:rsid w:val="00495ECB"/>
    <w:rsid w:val="004A09FD"/>
    <w:rsid w:val="004A0DA6"/>
    <w:rsid w:val="004A10D1"/>
    <w:rsid w:val="004A167F"/>
    <w:rsid w:val="004A1A7F"/>
    <w:rsid w:val="004A25AA"/>
    <w:rsid w:val="004A2BE3"/>
    <w:rsid w:val="004A3020"/>
    <w:rsid w:val="004A4BF2"/>
    <w:rsid w:val="004A4DE0"/>
    <w:rsid w:val="004A5269"/>
    <w:rsid w:val="004A52C0"/>
    <w:rsid w:val="004A563D"/>
    <w:rsid w:val="004A587B"/>
    <w:rsid w:val="004A5887"/>
    <w:rsid w:val="004A5B5E"/>
    <w:rsid w:val="004A5C21"/>
    <w:rsid w:val="004A626A"/>
    <w:rsid w:val="004A68E7"/>
    <w:rsid w:val="004A7EBD"/>
    <w:rsid w:val="004B0AB1"/>
    <w:rsid w:val="004B14A3"/>
    <w:rsid w:val="004B15FB"/>
    <w:rsid w:val="004B36E7"/>
    <w:rsid w:val="004B384C"/>
    <w:rsid w:val="004B47FB"/>
    <w:rsid w:val="004B48C2"/>
    <w:rsid w:val="004B51DB"/>
    <w:rsid w:val="004B5B35"/>
    <w:rsid w:val="004B6168"/>
    <w:rsid w:val="004B6CE0"/>
    <w:rsid w:val="004B6D71"/>
    <w:rsid w:val="004B6E85"/>
    <w:rsid w:val="004B78F8"/>
    <w:rsid w:val="004C0849"/>
    <w:rsid w:val="004C0A07"/>
    <w:rsid w:val="004C162E"/>
    <w:rsid w:val="004C1AE1"/>
    <w:rsid w:val="004C2D68"/>
    <w:rsid w:val="004C3149"/>
    <w:rsid w:val="004C3184"/>
    <w:rsid w:val="004C3CD0"/>
    <w:rsid w:val="004C4BC0"/>
    <w:rsid w:val="004C671F"/>
    <w:rsid w:val="004C6FF7"/>
    <w:rsid w:val="004C721E"/>
    <w:rsid w:val="004C7938"/>
    <w:rsid w:val="004C7EA4"/>
    <w:rsid w:val="004C7FCD"/>
    <w:rsid w:val="004D0466"/>
    <w:rsid w:val="004D0ADF"/>
    <w:rsid w:val="004D0C64"/>
    <w:rsid w:val="004D1146"/>
    <w:rsid w:val="004D172F"/>
    <w:rsid w:val="004D1E2D"/>
    <w:rsid w:val="004D1EB0"/>
    <w:rsid w:val="004D200C"/>
    <w:rsid w:val="004D21CC"/>
    <w:rsid w:val="004D2308"/>
    <w:rsid w:val="004D2BAE"/>
    <w:rsid w:val="004D2BFD"/>
    <w:rsid w:val="004D32B3"/>
    <w:rsid w:val="004D33B6"/>
    <w:rsid w:val="004D40C0"/>
    <w:rsid w:val="004D490F"/>
    <w:rsid w:val="004D4A6F"/>
    <w:rsid w:val="004D5582"/>
    <w:rsid w:val="004D5F19"/>
    <w:rsid w:val="004D68E3"/>
    <w:rsid w:val="004D74AE"/>
    <w:rsid w:val="004D787F"/>
    <w:rsid w:val="004D7C0A"/>
    <w:rsid w:val="004D7F8B"/>
    <w:rsid w:val="004E0B40"/>
    <w:rsid w:val="004E0BC3"/>
    <w:rsid w:val="004E11DC"/>
    <w:rsid w:val="004E1292"/>
    <w:rsid w:val="004E138F"/>
    <w:rsid w:val="004E151D"/>
    <w:rsid w:val="004E1EA2"/>
    <w:rsid w:val="004E25C9"/>
    <w:rsid w:val="004E2FDF"/>
    <w:rsid w:val="004E4374"/>
    <w:rsid w:val="004E4571"/>
    <w:rsid w:val="004E487F"/>
    <w:rsid w:val="004E48B5"/>
    <w:rsid w:val="004E5274"/>
    <w:rsid w:val="004E57CA"/>
    <w:rsid w:val="004E5929"/>
    <w:rsid w:val="004E5FFF"/>
    <w:rsid w:val="004E630A"/>
    <w:rsid w:val="004E6766"/>
    <w:rsid w:val="004E6C67"/>
    <w:rsid w:val="004E6F81"/>
    <w:rsid w:val="004E7363"/>
    <w:rsid w:val="004E738A"/>
    <w:rsid w:val="004F0830"/>
    <w:rsid w:val="004F0B2E"/>
    <w:rsid w:val="004F0BA5"/>
    <w:rsid w:val="004F0C08"/>
    <w:rsid w:val="004F0EAF"/>
    <w:rsid w:val="004F1060"/>
    <w:rsid w:val="004F126D"/>
    <w:rsid w:val="004F1974"/>
    <w:rsid w:val="004F1AF2"/>
    <w:rsid w:val="004F1D80"/>
    <w:rsid w:val="004F275F"/>
    <w:rsid w:val="004F2DF3"/>
    <w:rsid w:val="004F35BB"/>
    <w:rsid w:val="004F3E74"/>
    <w:rsid w:val="004F3EEC"/>
    <w:rsid w:val="004F4C3C"/>
    <w:rsid w:val="004F4D38"/>
    <w:rsid w:val="004F4D5E"/>
    <w:rsid w:val="004F4FCF"/>
    <w:rsid w:val="004F5723"/>
    <w:rsid w:val="004F5CCA"/>
    <w:rsid w:val="004F6424"/>
    <w:rsid w:val="004F667A"/>
    <w:rsid w:val="004F6803"/>
    <w:rsid w:val="004F7267"/>
    <w:rsid w:val="004F745A"/>
    <w:rsid w:val="004F79AF"/>
    <w:rsid w:val="004F7F18"/>
    <w:rsid w:val="00500998"/>
    <w:rsid w:val="00500BFB"/>
    <w:rsid w:val="00500D7D"/>
    <w:rsid w:val="00500F69"/>
    <w:rsid w:val="0050133C"/>
    <w:rsid w:val="0050144D"/>
    <w:rsid w:val="0050157F"/>
    <w:rsid w:val="00501747"/>
    <w:rsid w:val="005020AD"/>
    <w:rsid w:val="005027FD"/>
    <w:rsid w:val="005028D0"/>
    <w:rsid w:val="0050302D"/>
    <w:rsid w:val="005030CD"/>
    <w:rsid w:val="005033FF"/>
    <w:rsid w:val="00503B55"/>
    <w:rsid w:val="0050556E"/>
    <w:rsid w:val="005059F7"/>
    <w:rsid w:val="00505EA9"/>
    <w:rsid w:val="0050673A"/>
    <w:rsid w:val="005069C5"/>
    <w:rsid w:val="005072DC"/>
    <w:rsid w:val="0050774B"/>
    <w:rsid w:val="00507B57"/>
    <w:rsid w:val="00507DE4"/>
    <w:rsid w:val="00510A90"/>
    <w:rsid w:val="00510B55"/>
    <w:rsid w:val="00511F2D"/>
    <w:rsid w:val="00512096"/>
    <w:rsid w:val="005125D3"/>
    <w:rsid w:val="00512867"/>
    <w:rsid w:val="00513F49"/>
    <w:rsid w:val="00514368"/>
    <w:rsid w:val="00514AA6"/>
    <w:rsid w:val="00514B1F"/>
    <w:rsid w:val="00514B63"/>
    <w:rsid w:val="0051551D"/>
    <w:rsid w:val="00515ADB"/>
    <w:rsid w:val="00515CAC"/>
    <w:rsid w:val="005168ED"/>
    <w:rsid w:val="00517F24"/>
    <w:rsid w:val="00520DFF"/>
    <w:rsid w:val="0052110E"/>
    <w:rsid w:val="00521156"/>
    <w:rsid w:val="0052120B"/>
    <w:rsid w:val="00521507"/>
    <w:rsid w:val="0052156A"/>
    <w:rsid w:val="00521D1C"/>
    <w:rsid w:val="00521DC2"/>
    <w:rsid w:val="0052201B"/>
    <w:rsid w:val="0052266F"/>
    <w:rsid w:val="00522F3C"/>
    <w:rsid w:val="00523264"/>
    <w:rsid w:val="005249EA"/>
    <w:rsid w:val="00524B87"/>
    <w:rsid w:val="00524C4B"/>
    <w:rsid w:val="005254CE"/>
    <w:rsid w:val="00525AF0"/>
    <w:rsid w:val="00525B3E"/>
    <w:rsid w:val="00525C56"/>
    <w:rsid w:val="00525F6D"/>
    <w:rsid w:val="00526140"/>
    <w:rsid w:val="00526640"/>
    <w:rsid w:val="0052749F"/>
    <w:rsid w:val="00527979"/>
    <w:rsid w:val="0052799A"/>
    <w:rsid w:val="00530077"/>
    <w:rsid w:val="00530235"/>
    <w:rsid w:val="005303AB"/>
    <w:rsid w:val="005304EC"/>
    <w:rsid w:val="00530F54"/>
    <w:rsid w:val="00531DC7"/>
    <w:rsid w:val="00531E23"/>
    <w:rsid w:val="00533588"/>
    <w:rsid w:val="00533617"/>
    <w:rsid w:val="00533838"/>
    <w:rsid w:val="005339E1"/>
    <w:rsid w:val="00533FC9"/>
    <w:rsid w:val="00534738"/>
    <w:rsid w:val="00535324"/>
    <w:rsid w:val="00535490"/>
    <w:rsid w:val="00535564"/>
    <w:rsid w:val="00536025"/>
    <w:rsid w:val="00536612"/>
    <w:rsid w:val="00536700"/>
    <w:rsid w:val="0053673B"/>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37E"/>
    <w:rsid w:val="00544502"/>
    <w:rsid w:val="00544EF2"/>
    <w:rsid w:val="00544F57"/>
    <w:rsid w:val="00545268"/>
    <w:rsid w:val="00545302"/>
    <w:rsid w:val="0054577A"/>
    <w:rsid w:val="0054585B"/>
    <w:rsid w:val="00545DE9"/>
    <w:rsid w:val="00546167"/>
    <w:rsid w:val="00546441"/>
    <w:rsid w:val="0054682A"/>
    <w:rsid w:val="00546C44"/>
    <w:rsid w:val="00546CBE"/>
    <w:rsid w:val="00546E09"/>
    <w:rsid w:val="0054770C"/>
    <w:rsid w:val="00547888"/>
    <w:rsid w:val="0054792E"/>
    <w:rsid w:val="00547A61"/>
    <w:rsid w:val="00547FA6"/>
    <w:rsid w:val="00550233"/>
    <w:rsid w:val="0055033B"/>
    <w:rsid w:val="005510A4"/>
    <w:rsid w:val="005515D6"/>
    <w:rsid w:val="005519DB"/>
    <w:rsid w:val="005520A6"/>
    <w:rsid w:val="005529FE"/>
    <w:rsid w:val="00552BE7"/>
    <w:rsid w:val="00552DC3"/>
    <w:rsid w:val="0055377F"/>
    <w:rsid w:val="00553833"/>
    <w:rsid w:val="00553F2C"/>
    <w:rsid w:val="00553FF1"/>
    <w:rsid w:val="00554006"/>
    <w:rsid w:val="005541C2"/>
    <w:rsid w:val="005542A2"/>
    <w:rsid w:val="0055437E"/>
    <w:rsid w:val="005555E4"/>
    <w:rsid w:val="0055570E"/>
    <w:rsid w:val="00556526"/>
    <w:rsid w:val="005572F3"/>
    <w:rsid w:val="005607FE"/>
    <w:rsid w:val="00560A05"/>
    <w:rsid w:val="00560CA4"/>
    <w:rsid w:val="0056159F"/>
    <w:rsid w:val="0056254D"/>
    <w:rsid w:val="00562941"/>
    <w:rsid w:val="0056316B"/>
    <w:rsid w:val="005631FA"/>
    <w:rsid w:val="00563D0A"/>
    <w:rsid w:val="00563D9A"/>
    <w:rsid w:val="00563F43"/>
    <w:rsid w:val="00563FE6"/>
    <w:rsid w:val="005642A1"/>
    <w:rsid w:val="005648B0"/>
    <w:rsid w:val="0056521A"/>
    <w:rsid w:val="005658F5"/>
    <w:rsid w:val="00566072"/>
    <w:rsid w:val="0056627C"/>
    <w:rsid w:val="00566338"/>
    <w:rsid w:val="005666C1"/>
    <w:rsid w:val="005666CC"/>
    <w:rsid w:val="00566AFC"/>
    <w:rsid w:val="00567A2A"/>
    <w:rsid w:val="00567FE7"/>
    <w:rsid w:val="005704BE"/>
    <w:rsid w:val="00570EB0"/>
    <w:rsid w:val="00571198"/>
    <w:rsid w:val="00571580"/>
    <w:rsid w:val="005718F1"/>
    <w:rsid w:val="00571B38"/>
    <w:rsid w:val="00571E16"/>
    <w:rsid w:val="0057213F"/>
    <w:rsid w:val="0057262D"/>
    <w:rsid w:val="0057264E"/>
    <w:rsid w:val="00572F8F"/>
    <w:rsid w:val="005739A2"/>
    <w:rsid w:val="00573D4F"/>
    <w:rsid w:val="00573DC8"/>
    <w:rsid w:val="0057401C"/>
    <w:rsid w:val="00575498"/>
    <w:rsid w:val="00575A21"/>
    <w:rsid w:val="00575FF5"/>
    <w:rsid w:val="00576347"/>
    <w:rsid w:val="00576676"/>
    <w:rsid w:val="005768B8"/>
    <w:rsid w:val="0057722E"/>
    <w:rsid w:val="00577453"/>
    <w:rsid w:val="00577468"/>
    <w:rsid w:val="0058005D"/>
    <w:rsid w:val="005805C5"/>
    <w:rsid w:val="005805CC"/>
    <w:rsid w:val="005808F5"/>
    <w:rsid w:val="00580B4E"/>
    <w:rsid w:val="00580E49"/>
    <w:rsid w:val="00581210"/>
    <w:rsid w:val="0058125D"/>
    <w:rsid w:val="00581378"/>
    <w:rsid w:val="00581CDD"/>
    <w:rsid w:val="00583017"/>
    <w:rsid w:val="005832E1"/>
    <w:rsid w:val="00583399"/>
    <w:rsid w:val="00583428"/>
    <w:rsid w:val="00583614"/>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68B"/>
    <w:rsid w:val="00591FFC"/>
    <w:rsid w:val="005928EB"/>
    <w:rsid w:val="0059335F"/>
    <w:rsid w:val="00593735"/>
    <w:rsid w:val="00594091"/>
    <w:rsid w:val="005941E6"/>
    <w:rsid w:val="0059446D"/>
    <w:rsid w:val="00594554"/>
    <w:rsid w:val="00595529"/>
    <w:rsid w:val="00595784"/>
    <w:rsid w:val="00596743"/>
    <w:rsid w:val="0059695E"/>
    <w:rsid w:val="00596E9A"/>
    <w:rsid w:val="00596EAB"/>
    <w:rsid w:val="00596F09"/>
    <w:rsid w:val="005971D5"/>
    <w:rsid w:val="0059736B"/>
    <w:rsid w:val="005A0456"/>
    <w:rsid w:val="005A057A"/>
    <w:rsid w:val="005A05CC"/>
    <w:rsid w:val="005A0AE5"/>
    <w:rsid w:val="005A0C22"/>
    <w:rsid w:val="005A0CA9"/>
    <w:rsid w:val="005A14A8"/>
    <w:rsid w:val="005A152C"/>
    <w:rsid w:val="005A3295"/>
    <w:rsid w:val="005A32FE"/>
    <w:rsid w:val="005A34AE"/>
    <w:rsid w:val="005A3F7C"/>
    <w:rsid w:val="005A5A7F"/>
    <w:rsid w:val="005A5DA4"/>
    <w:rsid w:val="005A6746"/>
    <w:rsid w:val="005A6BC4"/>
    <w:rsid w:val="005A725F"/>
    <w:rsid w:val="005A796A"/>
    <w:rsid w:val="005A7F0A"/>
    <w:rsid w:val="005B027E"/>
    <w:rsid w:val="005B0621"/>
    <w:rsid w:val="005B0C32"/>
    <w:rsid w:val="005B0CD4"/>
    <w:rsid w:val="005B20B1"/>
    <w:rsid w:val="005B2228"/>
    <w:rsid w:val="005B23B9"/>
    <w:rsid w:val="005B2A4B"/>
    <w:rsid w:val="005B2FF4"/>
    <w:rsid w:val="005B3967"/>
    <w:rsid w:val="005B4813"/>
    <w:rsid w:val="005B671F"/>
    <w:rsid w:val="005C0606"/>
    <w:rsid w:val="005C07BC"/>
    <w:rsid w:val="005C12C2"/>
    <w:rsid w:val="005C1632"/>
    <w:rsid w:val="005C1696"/>
    <w:rsid w:val="005C1909"/>
    <w:rsid w:val="005C1C81"/>
    <w:rsid w:val="005C209F"/>
    <w:rsid w:val="005C2116"/>
    <w:rsid w:val="005C2CA7"/>
    <w:rsid w:val="005C312D"/>
    <w:rsid w:val="005C3164"/>
    <w:rsid w:val="005C31F4"/>
    <w:rsid w:val="005C39FD"/>
    <w:rsid w:val="005C3B2C"/>
    <w:rsid w:val="005C472B"/>
    <w:rsid w:val="005C48A7"/>
    <w:rsid w:val="005C6618"/>
    <w:rsid w:val="005C68C0"/>
    <w:rsid w:val="005C7EAE"/>
    <w:rsid w:val="005D0094"/>
    <w:rsid w:val="005D011B"/>
    <w:rsid w:val="005D05A9"/>
    <w:rsid w:val="005D0B6D"/>
    <w:rsid w:val="005D0EB5"/>
    <w:rsid w:val="005D0FAD"/>
    <w:rsid w:val="005D0FAF"/>
    <w:rsid w:val="005D131B"/>
    <w:rsid w:val="005D2617"/>
    <w:rsid w:val="005D2C3B"/>
    <w:rsid w:val="005D2CAB"/>
    <w:rsid w:val="005D2F76"/>
    <w:rsid w:val="005D35E5"/>
    <w:rsid w:val="005D379D"/>
    <w:rsid w:val="005D4848"/>
    <w:rsid w:val="005D4AC4"/>
    <w:rsid w:val="005D51AF"/>
    <w:rsid w:val="005D5DF9"/>
    <w:rsid w:val="005D5FD3"/>
    <w:rsid w:val="005D67AB"/>
    <w:rsid w:val="005D6B7C"/>
    <w:rsid w:val="005D6B84"/>
    <w:rsid w:val="005D72F1"/>
    <w:rsid w:val="005D7378"/>
    <w:rsid w:val="005D7646"/>
    <w:rsid w:val="005D76ED"/>
    <w:rsid w:val="005D7E87"/>
    <w:rsid w:val="005D7E8C"/>
    <w:rsid w:val="005D7F57"/>
    <w:rsid w:val="005E071C"/>
    <w:rsid w:val="005E0A21"/>
    <w:rsid w:val="005E17AB"/>
    <w:rsid w:val="005E2066"/>
    <w:rsid w:val="005E26A5"/>
    <w:rsid w:val="005E2996"/>
    <w:rsid w:val="005E29A2"/>
    <w:rsid w:val="005E2A88"/>
    <w:rsid w:val="005E30C9"/>
    <w:rsid w:val="005E3FC8"/>
    <w:rsid w:val="005E42D0"/>
    <w:rsid w:val="005E481C"/>
    <w:rsid w:val="005E4DF8"/>
    <w:rsid w:val="005E61F8"/>
    <w:rsid w:val="005E6369"/>
    <w:rsid w:val="005E6883"/>
    <w:rsid w:val="005E6AE8"/>
    <w:rsid w:val="005E6EC7"/>
    <w:rsid w:val="005E7ABF"/>
    <w:rsid w:val="005E7FC9"/>
    <w:rsid w:val="005F06B2"/>
    <w:rsid w:val="005F07D2"/>
    <w:rsid w:val="005F0A0D"/>
    <w:rsid w:val="005F21AF"/>
    <w:rsid w:val="005F2565"/>
    <w:rsid w:val="005F2599"/>
    <w:rsid w:val="005F2D31"/>
    <w:rsid w:val="005F38EC"/>
    <w:rsid w:val="005F3ADA"/>
    <w:rsid w:val="005F4229"/>
    <w:rsid w:val="005F4B12"/>
    <w:rsid w:val="005F4D1B"/>
    <w:rsid w:val="005F5295"/>
    <w:rsid w:val="005F6869"/>
    <w:rsid w:val="005F69B7"/>
    <w:rsid w:val="005F6A61"/>
    <w:rsid w:val="005F7B88"/>
    <w:rsid w:val="005F7FAA"/>
    <w:rsid w:val="006001B7"/>
    <w:rsid w:val="006003A2"/>
    <w:rsid w:val="00600E0A"/>
    <w:rsid w:val="00601646"/>
    <w:rsid w:val="00601D92"/>
    <w:rsid w:val="006028C3"/>
    <w:rsid w:val="0060358D"/>
    <w:rsid w:val="00603766"/>
    <w:rsid w:val="00603BCA"/>
    <w:rsid w:val="00604F72"/>
    <w:rsid w:val="00604F90"/>
    <w:rsid w:val="006065F8"/>
    <w:rsid w:val="00607115"/>
    <w:rsid w:val="006073F6"/>
    <w:rsid w:val="006074C3"/>
    <w:rsid w:val="00610E0C"/>
    <w:rsid w:val="00611062"/>
    <w:rsid w:val="00611115"/>
    <w:rsid w:val="00611250"/>
    <w:rsid w:val="006119C3"/>
    <w:rsid w:val="00612ACB"/>
    <w:rsid w:val="00612B90"/>
    <w:rsid w:val="0061310E"/>
    <w:rsid w:val="00614257"/>
    <w:rsid w:val="00614D70"/>
    <w:rsid w:val="00614ECA"/>
    <w:rsid w:val="00615362"/>
    <w:rsid w:val="00617497"/>
    <w:rsid w:val="00617946"/>
    <w:rsid w:val="00617AD6"/>
    <w:rsid w:val="00620999"/>
    <w:rsid w:val="00620AA9"/>
    <w:rsid w:val="00620D94"/>
    <w:rsid w:val="00621481"/>
    <w:rsid w:val="006216C9"/>
    <w:rsid w:val="00621A7C"/>
    <w:rsid w:val="00622B89"/>
    <w:rsid w:val="00622C0E"/>
    <w:rsid w:val="00623024"/>
    <w:rsid w:val="006231DC"/>
    <w:rsid w:val="00623ED7"/>
    <w:rsid w:val="00625411"/>
    <w:rsid w:val="00625C87"/>
    <w:rsid w:val="00625EF0"/>
    <w:rsid w:val="0062640D"/>
    <w:rsid w:val="0062650C"/>
    <w:rsid w:val="00626759"/>
    <w:rsid w:val="00627934"/>
    <w:rsid w:val="006303B9"/>
    <w:rsid w:val="00630424"/>
    <w:rsid w:val="0063071B"/>
    <w:rsid w:val="006312DA"/>
    <w:rsid w:val="006317D9"/>
    <w:rsid w:val="00632113"/>
    <w:rsid w:val="006323FC"/>
    <w:rsid w:val="00632FAF"/>
    <w:rsid w:val="0063353C"/>
    <w:rsid w:val="006338A7"/>
    <w:rsid w:val="00633CE7"/>
    <w:rsid w:val="00633E85"/>
    <w:rsid w:val="00634BDB"/>
    <w:rsid w:val="00635E22"/>
    <w:rsid w:val="00635E4B"/>
    <w:rsid w:val="00636621"/>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15"/>
    <w:rsid w:val="006449C9"/>
    <w:rsid w:val="00644C25"/>
    <w:rsid w:val="006454FA"/>
    <w:rsid w:val="00646740"/>
    <w:rsid w:val="00646788"/>
    <w:rsid w:val="0064769C"/>
    <w:rsid w:val="006500C4"/>
    <w:rsid w:val="006503EC"/>
    <w:rsid w:val="0065042C"/>
    <w:rsid w:val="00650C3E"/>
    <w:rsid w:val="00651794"/>
    <w:rsid w:val="00652071"/>
    <w:rsid w:val="00652E9E"/>
    <w:rsid w:val="006532A5"/>
    <w:rsid w:val="00653362"/>
    <w:rsid w:val="00653542"/>
    <w:rsid w:val="00653558"/>
    <w:rsid w:val="00653BF5"/>
    <w:rsid w:val="00654249"/>
    <w:rsid w:val="00654529"/>
    <w:rsid w:val="0065485E"/>
    <w:rsid w:val="00654A74"/>
    <w:rsid w:val="00654FD4"/>
    <w:rsid w:val="00655238"/>
    <w:rsid w:val="00656843"/>
    <w:rsid w:val="006569B1"/>
    <w:rsid w:val="00656ABB"/>
    <w:rsid w:val="00656DAD"/>
    <w:rsid w:val="00656FAF"/>
    <w:rsid w:val="00660691"/>
    <w:rsid w:val="00661090"/>
    <w:rsid w:val="00661BB0"/>
    <w:rsid w:val="00662948"/>
    <w:rsid w:val="00663322"/>
    <w:rsid w:val="00663423"/>
    <w:rsid w:val="00663A8C"/>
    <w:rsid w:val="00663C3A"/>
    <w:rsid w:val="00663C95"/>
    <w:rsid w:val="006640F1"/>
    <w:rsid w:val="00664A2E"/>
    <w:rsid w:val="00664CCE"/>
    <w:rsid w:val="00666666"/>
    <w:rsid w:val="00666783"/>
    <w:rsid w:val="00666788"/>
    <w:rsid w:val="00667760"/>
    <w:rsid w:val="006679B3"/>
    <w:rsid w:val="00667EFC"/>
    <w:rsid w:val="00670570"/>
    <w:rsid w:val="00670CE0"/>
    <w:rsid w:val="00671016"/>
    <w:rsid w:val="00671316"/>
    <w:rsid w:val="00671FE8"/>
    <w:rsid w:val="006725B8"/>
    <w:rsid w:val="00673503"/>
    <w:rsid w:val="0067432D"/>
    <w:rsid w:val="006747F1"/>
    <w:rsid w:val="006753D3"/>
    <w:rsid w:val="006764BF"/>
    <w:rsid w:val="00676BB6"/>
    <w:rsid w:val="006772BC"/>
    <w:rsid w:val="0067742A"/>
    <w:rsid w:val="00677492"/>
    <w:rsid w:val="0067759B"/>
    <w:rsid w:val="006778FA"/>
    <w:rsid w:val="006802AA"/>
    <w:rsid w:val="0068038E"/>
    <w:rsid w:val="00680B5B"/>
    <w:rsid w:val="00681456"/>
    <w:rsid w:val="0068146F"/>
    <w:rsid w:val="0068162A"/>
    <w:rsid w:val="00681984"/>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61"/>
    <w:rsid w:val="006911DB"/>
    <w:rsid w:val="006923C7"/>
    <w:rsid w:val="006929A8"/>
    <w:rsid w:val="00692D6A"/>
    <w:rsid w:val="0069347D"/>
    <w:rsid w:val="006934C0"/>
    <w:rsid w:val="006936E4"/>
    <w:rsid w:val="00693A87"/>
    <w:rsid w:val="00694467"/>
    <w:rsid w:val="00694F32"/>
    <w:rsid w:val="006952AC"/>
    <w:rsid w:val="00696740"/>
    <w:rsid w:val="00696893"/>
    <w:rsid w:val="00696DA5"/>
    <w:rsid w:val="00697432"/>
    <w:rsid w:val="00697702"/>
    <w:rsid w:val="006A01F9"/>
    <w:rsid w:val="006A06AC"/>
    <w:rsid w:val="006A0C53"/>
    <w:rsid w:val="006A0FFC"/>
    <w:rsid w:val="006A1020"/>
    <w:rsid w:val="006A14B5"/>
    <w:rsid w:val="006A2281"/>
    <w:rsid w:val="006A24D6"/>
    <w:rsid w:val="006A2B3E"/>
    <w:rsid w:val="006A2FBB"/>
    <w:rsid w:val="006A3205"/>
    <w:rsid w:val="006A3AA5"/>
    <w:rsid w:val="006A40BE"/>
    <w:rsid w:val="006A4351"/>
    <w:rsid w:val="006A466A"/>
    <w:rsid w:val="006A4A5C"/>
    <w:rsid w:val="006A4B87"/>
    <w:rsid w:val="006A4EFA"/>
    <w:rsid w:val="006A5107"/>
    <w:rsid w:val="006A57CF"/>
    <w:rsid w:val="006A5CA5"/>
    <w:rsid w:val="006A5DA3"/>
    <w:rsid w:val="006A6275"/>
    <w:rsid w:val="006A658C"/>
    <w:rsid w:val="006A6CE2"/>
    <w:rsid w:val="006A6E4C"/>
    <w:rsid w:val="006A70DF"/>
    <w:rsid w:val="006A7434"/>
    <w:rsid w:val="006A782D"/>
    <w:rsid w:val="006A7D01"/>
    <w:rsid w:val="006B03A2"/>
    <w:rsid w:val="006B08A5"/>
    <w:rsid w:val="006B0DC9"/>
    <w:rsid w:val="006B0EF0"/>
    <w:rsid w:val="006B10F5"/>
    <w:rsid w:val="006B1440"/>
    <w:rsid w:val="006B2773"/>
    <w:rsid w:val="006B314F"/>
    <w:rsid w:val="006B378B"/>
    <w:rsid w:val="006B3EC2"/>
    <w:rsid w:val="006B463E"/>
    <w:rsid w:val="006B47C3"/>
    <w:rsid w:val="006B4C5C"/>
    <w:rsid w:val="006B549B"/>
    <w:rsid w:val="006B54FE"/>
    <w:rsid w:val="006B79AD"/>
    <w:rsid w:val="006C02D7"/>
    <w:rsid w:val="006C0BB0"/>
    <w:rsid w:val="006C0DAF"/>
    <w:rsid w:val="006C1014"/>
    <w:rsid w:val="006C1C27"/>
    <w:rsid w:val="006C1EA0"/>
    <w:rsid w:val="006C2135"/>
    <w:rsid w:val="006C39B7"/>
    <w:rsid w:val="006C3CE8"/>
    <w:rsid w:val="006C3E90"/>
    <w:rsid w:val="006C3FA8"/>
    <w:rsid w:val="006C507F"/>
    <w:rsid w:val="006C5EF0"/>
    <w:rsid w:val="006C6B92"/>
    <w:rsid w:val="006C6D1F"/>
    <w:rsid w:val="006C6D3B"/>
    <w:rsid w:val="006C6D72"/>
    <w:rsid w:val="006C7850"/>
    <w:rsid w:val="006D0A9D"/>
    <w:rsid w:val="006D0E6A"/>
    <w:rsid w:val="006D13E7"/>
    <w:rsid w:val="006D1684"/>
    <w:rsid w:val="006D176F"/>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0DF8"/>
    <w:rsid w:val="006E1266"/>
    <w:rsid w:val="006E1C69"/>
    <w:rsid w:val="006E30CC"/>
    <w:rsid w:val="006E3637"/>
    <w:rsid w:val="006E3C60"/>
    <w:rsid w:val="006E41E5"/>
    <w:rsid w:val="006E43E3"/>
    <w:rsid w:val="006E49E8"/>
    <w:rsid w:val="006E591D"/>
    <w:rsid w:val="006E664D"/>
    <w:rsid w:val="006E7144"/>
    <w:rsid w:val="006E7352"/>
    <w:rsid w:val="006E7E88"/>
    <w:rsid w:val="006F0034"/>
    <w:rsid w:val="006F033D"/>
    <w:rsid w:val="006F0382"/>
    <w:rsid w:val="006F0690"/>
    <w:rsid w:val="006F0822"/>
    <w:rsid w:val="006F0D30"/>
    <w:rsid w:val="006F0FF7"/>
    <w:rsid w:val="006F1A34"/>
    <w:rsid w:val="006F281A"/>
    <w:rsid w:val="006F410B"/>
    <w:rsid w:val="006F435C"/>
    <w:rsid w:val="006F446F"/>
    <w:rsid w:val="006F5FCD"/>
    <w:rsid w:val="006F61BA"/>
    <w:rsid w:val="006F6222"/>
    <w:rsid w:val="006F64D3"/>
    <w:rsid w:val="006F67CD"/>
    <w:rsid w:val="006F6E15"/>
    <w:rsid w:val="006F6F0B"/>
    <w:rsid w:val="006F7241"/>
    <w:rsid w:val="006F78CA"/>
    <w:rsid w:val="006F798C"/>
    <w:rsid w:val="006F7B47"/>
    <w:rsid w:val="006F7E16"/>
    <w:rsid w:val="006F7E59"/>
    <w:rsid w:val="006F7E87"/>
    <w:rsid w:val="007006EB"/>
    <w:rsid w:val="00700C83"/>
    <w:rsid w:val="0070176A"/>
    <w:rsid w:val="00701DBA"/>
    <w:rsid w:val="00702275"/>
    <w:rsid w:val="00702AE7"/>
    <w:rsid w:val="0070346E"/>
    <w:rsid w:val="00703647"/>
    <w:rsid w:val="007038DF"/>
    <w:rsid w:val="00703B57"/>
    <w:rsid w:val="00703CB2"/>
    <w:rsid w:val="00703DA4"/>
    <w:rsid w:val="00704FC7"/>
    <w:rsid w:val="007058C3"/>
    <w:rsid w:val="00705974"/>
    <w:rsid w:val="007059D9"/>
    <w:rsid w:val="007059F5"/>
    <w:rsid w:val="00705C61"/>
    <w:rsid w:val="00706608"/>
    <w:rsid w:val="00706B11"/>
    <w:rsid w:val="00710070"/>
    <w:rsid w:val="007103E8"/>
    <w:rsid w:val="0071044A"/>
    <w:rsid w:val="00710F15"/>
    <w:rsid w:val="007110AD"/>
    <w:rsid w:val="0071113F"/>
    <w:rsid w:val="00711184"/>
    <w:rsid w:val="00711248"/>
    <w:rsid w:val="0071144C"/>
    <w:rsid w:val="007117CA"/>
    <w:rsid w:val="00711926"/>
    <w:rsid w:val="00711A0F"/>
    <w:rsid w:val="0071212B"/>
    <w:rsid w:val="00712334"/>
    <w:rsid w:val="00712F2D"/>
    <w:rsid w:val="0071336C"/>
    <w:rsid w:val="00713590"/>
    <w:rsid w:val="0071394E"/>
    <w:rsid w:val="00713F6E"/>
    <w:rsid w:val="0071495A"/>
    <w:rsid w:val="00714F4E"/>
    <w:rsid w:val="00715817"/>
    <w:rsid w:val="00715964"/>
    <w:rsid w:val="00715BD3"/>
    <w:rsid w:val="00715C00"/>
    <w:rsid w:val="00715D23"/>
    <w:rsid w:val="00716022"/>
    <w:rsid w:val="0071617C"/>
    <w:rsid w:val="00716431"/>
    <w:rsid w:val="00716650"/>
    <w:rsid w:val="007169E0"/>
    <w:rsid w:val="00716A1D"/>
    <w:rsid w:val="00716A99"/>
    <w:rsid w:val="00716D3D"/>
    <w:rsid w:val="007178A0"/>
    <w:rsid w:val="00717A02"/>
    <w:rsid w:val="00717DAE"/>
    <w:rsid w:val="007203F2"/>
    <w:rsid w:val="00720904"/>
    <w:rsid w:val="00720E96"/>
    <w:rsid w:val="007212A6"/>
    <w:rsid w:val="00721AAD"/>
    <w:rsid w:val="00721C29"/>
    <w:rsid w:val="00722189"/>
    <w:rsid w:val="007233A8"/>
    <w:rsid w:val="00723728"/>
    <w:rsid w:val="00723874"/>
    <w:rsid w:val="00723C1B"/>
    <w:rsid w:val="00723E56"/>
    <w:rsid w:val="00724350"/>
    <w:rsid w:val="007243A9"/>
    <w:rsid w:val="00724A53"/>
    <w:rsid w:val="00724B3B"/>
    <w:rsid w:val="00724DAF"/>
    <w:rsid w:val="007250C5"/>
    <w:rsid w:val="007250CA"/>
    <w:rsid w:val="0072513C"/>
    <w:rsid w:val="00725FE1"/>
    <w:rsid w:val="007264D2"/>
    <w:rsid w:val="007265DE"/>
    <w:rsid w:val="00726AD2"/>
    <w:rsid w:val="0073020E"/>
    <w:rsid w:val="007308CF"/>
    <w:rsid w:val="00731B04"/>
    <w:rsid w:val="00732486"/>
    <w:rsid w:val="007328CD"/>
    <w:rsid w:val="00732D75"/>
    <w:rsid w:val="00732DF2"/>
    <w:rsid w:val="00732E7B"/>
    <w:rsid w:val="00733F80"/>
    <w:rsid w:val="00734A5B"/>
    <w:rsid w:val="00734A72"/>
    <w:rsid w:val="00734B4A"/>
    <w:rsid w:val="007354F1"/>
    <w:rsid w:val="00735C7F"/>
    <w:rsid w:val="00735CD0"/>
    <w:rsid w:val="00735D5B"/>
    <w:rsid w:val="00736C5D"/>
    <w:rsid w:val="00736CF8"/>
    <w:rsid w:val="00737012"/>
    <w:rsid w:val="0073729E"/>
    <w:rsid w:val="007377D2"/>
    <w:rsid w:val="00740088"/>
    <w:rsid w:val="00740FA6"/>
    <w:rsid w:val="0074105F"/>
    <w:rsid w:val="00741AEA"/>
    <w:rsid w:val="00741C33"/>
    <w:rsid w:val="00741DA3"/>
    <w:rsid w:val="00741F3C"/>
    <w:rsid w:val="0074246B"/>
    <w:rsid w:val="00742A22"/>
    <w:rsid w:val="00742B1E"/>
    <w:rsid w:val="00742F4B"/>
    <w:rsid w:val="00743B06"/>
    <w:rsid w:val="00743B99"/>
    <w:rsid w:val="007440D4"/>
    <w:rsid w:val="00744FFB"/>
    <w:rsid w:val="0074585E"/>
    <w:rsid w:val="007459A2"/>
    <w:rsid w:val="007461CA"/>
    <w:rsid w:val="007473F5"/>
    <w:rsid w:val="0074796D"/>
    <w:rsid w:val="00750442"/>
    <w:rsid w:val="007508D1"/>
    <w:rsid w:val="00751480"/>
    <w:rsid w:val="00751F34"/>
    <w:rsid w:val="00752444"/>
    <w:rsid w:val="007525F5"/>
    <w:rsid w:val="00752BC4"/>
    <w:rsid w:val="007532B4"/>
    <w:rsid w:val="00754139"/>
    <w:rsid w:val="00754322"/>
    <w:rsid w:val="00754457"/>
    <w:rsid w:val="007544C9"/>
    <w:rsid w:val="00754C42"/>
    <w:rsid w:val="00754F09"/>
    <w:rsid w:val="0075506B"/>
    <w:rsid w:val="00755D46"/>
    <w:rsid w:val="0075605D"/>
    <w:rsid w:val="007567E4"/>
    <w:rsid w:val="00756827"/>
    <w:rsid w:val="00756BE6"/>
    <w:rsid w:val="00756D18"/>
    <w:rsid w:val="00756F28"/>
    <w:rsid w:val="007570E5"/>
    <w:rsid w:val="0075740A"/>
    <w:rsid w:val="00757991"/>
    <w:rsid w:val="00757AB9"/>
    <w:rsid w:val="00760233"/>
    <w:rsid w:val="00760940"/>
    <w:rsid w:val="00761050"/>
    <w:rsid w:val="00761E24"/>
    <w:rsid w:val="00763258"/>
    <w:rsid w:val="00763331"/>
    <w:rsid w:val="00763EB7"/>
    <w:rsid w:val="007641B4"/>
    <w:rsid w:val="00764410"/>
    <w:rsid w:val="007647A7"/>
    <w:rsid w:val="007655AA"/>
    <w:rsid w:val="00765F79"/>
    <w:rsid w:val="007666D9"/>
    <w:rsid w:val="00767169"/>
    <w:rsid w:val="0076731A"/>
    <w:rsid w:val="0076738F"/>
    <w:rsid w:val="00770116"/>
    <w:rsid w:val="007704DF"/>
    <w:rsid w:val="00771242"/>
    <w:rsid w:val="00771A47"/>
    <w:rsid w:val="00771C66"/>
    <w:rsid w:val="00771DCD"/>
    <w:rsid w:val="0077256B"/>
    <w:rsid w:val="0077353D"/>
    <w:rsid w:val="00773E22"/>
    <w:rsid w:val="007745D1"/>
    <w:rsid w:val="00774709"/>
    <w:rsid w:val="0077546C"/>
    <w:rsid w:val="00775BB4"/>
    <w:rsid w:val="00776795"/>
    <w:rsid w:val="00776B11"/>
    <w:rsid w:val="00776BC0"/>
    <w:rsid w:val="007814E1"/>
    <w:rsid w:val="007815EB"/>
    <w:rsid w:val="0078184F"/>
    <w:rsid w:val="0078257A"/>
    <w:rsid w:val="0078263A"/>
    <w:rsid w:val="0078342D"/>
    <w:rsid w:val="007836F2"/>
    <w:rsid w:val="00783775"/>
    <w:rsid w:val="00783B18"/>
    <w:rsid w:val="00783E1F"/>
    <w:rsid w:val="00783E82"/>
    <w:rsid w:val="00784564"/>
    <w:rsid w:val="00785DCA"/>
    <w:rsid w:val="00785F0C"/>
    <w:rsid w:val="00786021"/>
    <w:rsid w:val="00786156"/>
    <w:rsid w:val="00786176"/>
    <w:rsid w:val="007863AC"/>
    <w:rsid w:val="00786486"/>
    <w:rsid w:val="00786AE6"/>
    <w:rsid w:val="00786C2E"/>
    <w:rsid w:val="0078706D"/>
    <w:rsid w:val="007870D4"/>
    <w:rsid w:val="0078723D"/>
    <w:rsid w:val="00787BF9"/>
    <w:rsid w:val="00787C4C"/>
    <w:rsid w:val="00787FEE"/>
    <w:rsid w:val="00790504"/>
    <w:rsid w:val="007922F7"/>
    <w:rsid w:val="00793A71"/>
    <w:rsid w:val="00794276"/>
    <w:rsid w:val="00794BAB"/>
    <w:rsid w:val="007958CE"/>
    <w:rsid w:val="00795D40"/>
    <w:rsid w:val="00795D49"/>
    <w:rsid w:val="007960C5"/>
    <w:rsid w:val="0079688D"/>
    <w:rsid w:val="00796A0A"/>
    <w:rsid w:val="00796EC8"/>
    <w:rsid w:val="007976DE"/>
    <w:rsid w:val="007A01BE"/>
    <w:rsid w:val="007A0C40"/>
    <w:rsid w:val="007A0E52"/>
    <w:rsid w:val="007A198B"/>
    <w:rsid w:val="007A20EC"/>
    <w:rsid w:val="007A2A69"/>
    <w:rsid w:val="007A3219"/>
    <w:rsid w:val="007A332F"/>
    <w:rsid w:val="007A42EC"/>
    <w:rsid w:val="007A464C"/>
    <w:rsid w:val="007A4FB3"/>
    <w:rsid w:val="007A5C95"/>
    <w:rsid w:val="007A5EBC"/>
    <w:rsid w:val="007A5F9B"/>
    <w:rsid w:val="007A62E3"/>
    <w:rsid w:val="007A66A6"/>
    <w:rsid w:val="007A726C"/>
    <w:rsid w:val="007A7571"/>
    <w:rsid w:val="007B0C5D"/>
    <w:rsid w:val="007B1062"/>
    <w:rsid w:val="007B1830"/>
    <w:rsid w:val="007B19BE"/>
    <w:rsid w:val="007B2792"/>
    <w:rsid w:val="007B2ABB"/>
    <w:rsid w:val="007B2E7A"/>
    <w:rsid w:val="007B2F0B"/>
    <w:rsid w:val="007B3271"/>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23B1"/>
    <w:rsid w:val="007C34F9"/>
    <w:rsid w:val="007C37A2"/>
    <w:rsid w:val="007C4284"/>
    <w:rsid w:val="007C43F4"/>
    <w:rsid w:val="007C4A7D"/>
    <w:rsid w:val="007C4FD3"/>
    <w:rsid w:val="007C6BCF"/>
    <w:rsid w:val="007C7566"/>
    <w:rsid w:val="007D0AC4"/>
    <w:rsid w:val="007D18C6"/>
    <w:rsid w:val="007D19F1"/>
    <w:rsid w:val="007D247C"/>
    <w:rsid w:val="007D2AC4"/>
    <w:rsid w:val="007D322B"/>
    <w:rsid w:val="007D34E8"/>
    <w:rsid w:val="007D3962"/>
    <w:rsid w:val="007D419F"/>
    <w:rsid w:val="007D4D95"/>
    <w:rsid w:val="007D5620"/>
    <w:rsid w:val="007D74FF"/>
    <w:rsid w:val="007D753C"/>
    <w:rsid w:val="007D77D9"/>
    <w:rsid w:val="007E0791"/>
    <w:rsid w:val="007E07E3"/>
    <w:rsid w:val="007E0B6F"/>
    <w:rsid w:val="007E104F"/>
    <w:rsid w:val="007E22ED"/>
    <w:rsid w:val="007E2A01"/>
    <w:rsid w:val="007E349F"/>
    <w:rsid w:val="007E3566"/>
    <w:rsid w:val="007E35A0"/>
    <w:rsid w:val="007E35D4"/>
    <w:rsid w:val="007E40B7"/>
    <w:rsid w:val="007E4D1F"/>
    <w:rsid w:val="007E523D"/>
    <w:rsid w:val="007E5D20"/>
    <w:rsid w:val="007E637E"/>
    <w:rsid w:val="007E651F"/>
    <w:rsid w:val="007E692A"/>
    <w:rsid w:val="007E7D4C"/>
    <w:rsid w:val="007E7E73"/>
    <w:rsid w:val="007F000B"/>
    <w:rsid w:val="007F038F"/>
    <w:rsid w:val="007F0F6A"/>
    <w:rsid w:val="007F10F4"/>
    <w:rsid w:val="007F1DB9"/>
    <w:rsid w:val="007F1DD4"/>
    <w:rsid w:val="007F27FA"/>
    <w:rsid w:val="007F2F09"/>
    <w:rsid w:val="007F3862"/>
    <w:rsid w:val="007F3C67"/>
    <w:rsid w:val="007F44D1"/>
    <w:rsid w:val="007F4652"/>
    <w:rsid w:val="007F4796"/>
    <w:rsid w:val="007F488E"/>
    <w:rsid w:val="007F4A05"/>
    <w:rsid w:val="007F4BDD"/>
    <w:rsid w:val="007F4D6E"/>
    <w:rsid w:val="007F4F29"/>
    <w:rsid w:val="007F509C"/>
    <w:rsid w:val="007F556E"/>
    <w:rsid w:val="007F58DF"/>
    <w:rsid w:val="007F635B"/>
    <w:rsid w:val="007F63B7"/>
    <w:rsid w:val="007F6846"/>
    <w:rsid w:val="007F72A7"/>
    <w:rsid w:val="0080049A"/>
    <w:rsid w:val="00800715"/>
    <w:rsid w:val="00800B1D"/>
    <w:rsid w:val="00801307"/>
    <w:rsid w:val="008013D2"/>
    <w:rsid w:val="0080152A"/>
    <w:rsid w:val="0080206E"/>
    <w:rsid w:val="008024D2"/>
    <w:rsid w:val="00802972"/>
    <w:rsid w:val="00802AE7"/>
    <w:rsid w:val="00802C2D"/>
    <w:rsid w:val="00803A21"/>
    <w:rsid w:val="008046B2"/>
    <w:rsid w:val="00804AC9"/>
    <w:rsid w:val="00804D16"/>
    <w:rsid w:val="008052BD"/>
    <w:rsid w:val="008052C8"/>
    <w:rsid w:val="008055AD"/>
    <w:rsid w:val="008057BB"/>
    <w:rsid w:val="00805C5E"/>
    <w:rsid w:val="00806953"/>
    <w:rsid w:val="008079AB"/>
    <w:rsid w:val="00810D8E"/>
    <w:rsid w:val="00811DB1"/>
    <w:rsid w:val="008120EF"/>
    <w:rsid w:val="0081309F"/>
    <w:rsid w:val="00813614"/>
    <w:rsid w:val="008137A5"/>
    <w:rsid w:val="00813F1E"/>
    <w:rsid w:val="0081401B"/>
    <w:rsid w:val="00814AE0"/>
    <w:rsid w:val="00814ED1"/>
    <w:rsid w:val="00815277"/>
    <w:rsid w:val="0081558A"/>
    <w:rsid w:val="00815702"/>
    <w:rsid w:val="00815709"/>
    <w:rsid w:val="00815719"/>
    <w:rsid w:val="008160D2"/>
    <w:rsid w:val="0081706F"/>
    <w:rsid w:val="008178A0"/>
    <w:rsid w:val="00817A06"/>
    <w:rsid w:val="00820883"/>
    <w:rsid w:val="00820A2B"/>
    <w:rsid w:val="008211A5"/>
    <w:rsid w:val="008214C2"/>
    <w:rsid w:val="0082153E"/>
    <w:rsid w:val="00821D8B"/>
    <w:rsid w:val="00822220"/>
    <w:rsid w:val="00822D31"/>
    <w:rsid w:val="008236F3"/>
    <w:rsid w:val="0082407E"/>
    <w:rsid w:val="0082483A"/>
    <w:rsid w:val="0082501F"/>
    <w:rsid w:val="0082520E"/>
    <w:rsid w:val="00825834"/>
    <w:rsid w:val="00825979"/>
    <w:rsid w:val="00825DFD"/>
    <w:rsid w:val="00826385"/>
    <w:rsid w:val="0082643A"/>
    <w:rsid w:val="00826B19"/>
    <w:rsid w:val="008278FA"/>
    <w:rsid w:val="008301DB"/>
    <w:rsid w:val="00830363"/>
    <w:rsid w:val="00830519"/>
    <w:rsid w:val="0083081C"/>
    <w:rsid w:val="00830C46"/>
    <w:rsid w:val="008312B1"/>
    <w:rsid w:val="00831A97"/>
    <w:rsid w:val="00831C1C"/>
    <w:rsid w:val="00831D8D"/>
    <w:rsid w:val="008329C8"/>
    <w:rsid w:val="00832EBE"/>
    <w:rsid w:val="008333A6"/>
    <w:rsid w:val="00833B87"/>
    <w:rsid w:val="00833ED4"/>
    <w:rsid w:val="0083429B"/>
    <w:rsid w:val="0083515D"/>
    <w:rsid w:val="00835ADE"/>
    <w:rsid w:val="00835BE1"/>
    <w:rsid w:val="00835BE9"/>
    <w:rsid w:val="008364B0"/>
    <w:rsid w:val="008368B8"/>
    <w:rsid w:val="00836C18"/>
    <w:rsid w:val="00837CAF"/>
    <w:rsid w:val="008402C4"/>
    <w:rsid w:val="00840684"/>
    <w:rsid w:val="008410A3"/>
    <w:rsid w:val="008415D5"/>
    <w:rsid w:val="00841889"/>
    <w:rsid w:val="00841916"/>
    <w:rsid w:val="00841A9B"/>
    <w:rsid w:val="00842AE6"/>
    <w:rsid w:val="00842CA0"/>
    <w:rsid w:val="008433A5"/>
    <w:rsid w:val="00844978"/>
    <w:rsid w:val="00845755"/>
    <w:rsid w:val="008463D4"/>
    <w:rsid w:val="008466D1"/>
    <w:rsid w:val="00846CD7"/>
    <w:rsid w:val="008475D1"/>
    <w:rsid w:val="00847646"/>
    <w:rsid w:val="00847873"/>
    <w:rsid w:val="00847915"/>
    <w:rsid w:val="00851736"/>
    <w:rsid w:val="0085179D"/>
    <w:rsid w:val="008518AD"/>
    <w:rsid w:val="00852119"/>
    <w:rsid w:val="00853045"/>
    <w:rsid w:val="00853B24"/>
    <w:rsid w:val="00853BBE"/>
    <w:rsid w:val="00853D31"/>
    <w:rsid w:val="00854603"/>
    <w:rsid w:val="0085540F"/>
    <w:rsid w:val="00855725"/>
    <w:rsid w:val="008558C8"/>
    <w:rsid w:val="008559B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0A8"/>
    <w:rsid w:val="008638E7"/>
    <w:rsid w:val="008640FF"/>
    <w:rsid w:val="00864357"/>
    <w:rsid w:val="008645E6"/>
    <w:rsid w:val="00864D5D"/>
    <w:rsid w:val="00864E14"/>
    <w:rsid w:val="00865C26"/>
    <w:rsid w:val="00866755"/>
    <w:rsid w:val="00866F54"/>
    <w:rsid w:val="00867EB4"/>
    <w:rsid w:val="00870914"/>
    <w:rsid w:val="008713C2"/>
    <w:rsid w:val="008713F4"/>
    <w:rsid w:val="00871D70"/>
    <w:rsid w:val="00872116"/>
    <w:rsid w:val="00872518"/>
    <w:rsid w:val="0087254E"/>
    <w:rsid w:val="0087309F"/>
    <w:rsid w:val="008730EB"/>
    <w:rsid w:val="0087376B"/>
    <w:rsid w:val="008737D4"/>
    <w:rsid w:val="0087458D"/>
    <w:rsid w:val="00874B70"/>
    <w:rsid w:val="00874FD5"/>
    <w:rsid w:val="00875505"/>
    <w:rsid w:val="00875895"/>
    <w:rsid w:val="00875AAE"/>
    <w:rsid w:val="00875AB3"/>
    <w:rsid w:val="00875C42"/>
    <w:rsid w:val="00875E8E"/>
    <w:rsid w:val="00876685"/>
    <w:rsid w:val="00876B24"/>
    <w:rsid w:val="00876C21"/>
    <w:rsid w:val="00876C22"/>
    <w:rsid w:val="00877468"/>
    <w:rsid w:val="008778FA"/>
    <w:rsid w:val="00877FC1"/>
    <w:rsid w:val="0088015E"/>
    <w:rsid w:val="0088026C"/>
    <w:rsid w:val="00880428"/>
    <w:rsid w:val="00880849"/>
    <w:rsid w:val="00880B2F"/>
    <w:rsid w:val="00880B70"/>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1BD0"/>
    <w:rsid w:val="00891F89"/>
    <w:rsid w:val="00892DF4"/>
    <w:rsid w:val="00893155"/>
    <w:rsid w:val="00893E0D"/>
    <w:rsid w:val="00893E93"/>
    <w:rsid w:val="0089412B"/>
    <w:rsid w:val="00894992"/>
    <w:rsid w:val="00895036"/>
    <w:rsid w:val="00895629"/>
    <w:rsid w:val="00896329"/>
    <w:rsid w:val="008968D8"/>
    <w:rsid w:val="00896A4B"/>
    <w:rsid w:val="00896CA4"/>
    <w:rsid w:val="00896DC4"/>
    <w:rsid w:val="00896F98"/>
    <w:rsid w:val="008977DA"/>
    <w:rsid w:val="00897801"/>
    <w:rsid w:val="00897C2F"/>
    <w:rsid w:val="00897F16"/>
    <w:rsid w:val="008A0630"/>
    <w:rsid w:val="008A08FB"/>
    <w:rsid w:val="008A199D"/>
    <w:rsid w:val="008A19AF"/>
    <w:rsid w:val="008A1BDD"/>
    <w:rsid w:val="008A1DBD"/>
    <w:rsid w:val="008A1F5D"/>
    <w:rsid w:val="008A2769"/>
    <w:rsid w:val="008A292D"/>
    <w:rsid w:val="008A4E82"/>
    <w:rsid w:val="008A5B0E"/>
    <w:rsid w:val="008B08D2"/>
    <w:rsid w:val="008B1E38"/>
    <w:rsid w:val="008B2CEE"/>
    <w:rsid w:val="008B39EA"/>
    <w:rsid w:val="008B4183"/>
    <w:rsid w:val="008B4976"/>
    <w:rsid w:val="008B4F88"/>
    <w:rsid w:val="008B5346"/>
    <w:rsid w:val="008B5918"/>
    <w:rsid w:val="008B5D48"/>
    <w:rsid w:val="008B5E4F"/>
    <w:rsid w:val="008B7718"/>
    <w:rsid w:val="008B79D8"/>
    <w:rsid w:val="008C0388"/>
    <w:rsid w:val="008C0397"/>
    <w:rsid w:val="008C0EED"/>
    <w:rsid w:val="008C13CB"/>
    <w:rsid w:val="008C13F9"/>
    <w:rsid w:val="008C2092"/>
    <w:rsid w:val="008C20F8"/>
    <w:rsid w:val="008C2310"/>
    <w:rsid w:val="008C2CDA"/>
    <w:rsid w:val="008C3F82"/>
    <w:rsid w:val="008C45FF"/>
    <w:rsid w:val="008C481E"/>
    <w:rsid w:val="008C6132"/>
    <w:rsid w:val="008C6949"/>
    <w:rsid w:val="008C7323"/>
    <w:rsid w:val="008C78D7"/>
    <w:rsid w:val="008D0060"/>
    <w:rsid w:val="008D0A52"/>
    <w:rsid w:val="008D0E19"/>
    <w:rsid w:val="008D107A"/>
    <w:rsid w:val="008D11A8"/>
    <w:rsid w:val="008D13E7"/>
    <w:rsid w:val="008D1EB8"/>
    <w:rsid w:val="008D2C94"/>
    <w:rsid w:val="008D2DF5"/>
    <w:rsid w:val="008D3D7A"/>
    <w:rsid w:val="008D4293"/>
    <w:rsid w:val="008D5A2B"/>
    <w:rsid w:val="008D5B75"/>
    <w:rsid w:val="008D5C90"/>
    <w:rsid w:val="008D68B3"/>
    <w:rsid w:val="008D6BEA"/>
    <w:rsid w:val="008D6C73"/>
    <w:rsid w:val="008D6FE7"/>
    <w:rsid w:val="008D7603"/>
    <w:rsid w:val="008D7C93"/>
    <w:rsid w:val="008E09F2"/>
    <w:rsid w:val="008E0BCC"/>
    <w:rsid w:val="008E0EE5"/>
    <w:rsid w:val="008E10D9"/>
    <w:rsid w:val="008E1130"/>
    <w:rsid w:val="008E1159"/>
    <w:rsid w:val="008E1C68"/>
    <w:rsid w:val="008E26C6"/>
    <w:rsid w:val="008E29E1"/>
    <w:rsid w:val="008E2B0C"/>
    <w:rsid w:val="008E32CF"/>
    <w:rsid w:val="008E3477"/>
    <w:rsid w:val="008E3C74"/>
    <w:rsid w:val="008E4574"/>
    <w:rsid w:val="008E5523"/>
    <w:rsid w:val="008E59FB"/>
    <w:rsid w:val="008E62E1"/>
    <w:rsid w:val="008E6668"/>
    <w:rsid w:val="008E6EC0"/>
    <w:rsid w:val="008E7003"/>
    <w:rsid w:val="008E7491"/>
    <w:rsid w:val="008E7B7E"/>
    <w:rsid w:val="008F0418"/>
    <w:rsid w:val="008F10AD"/>
    <w:rsid w:val="008F1BF9"/>
    <w:rsid w:val="008F2571"/>
    <w:rsid w:val="008F2A05"/>
    <w:rsid w:val="008F35E2"/>
    <w:rsid w:val="008F3A99"/>
    <w:rsid w:val="008F3BCD"/>
    <w:rsid w:val="008F3E36"/>
    <w:rsid w:val="008F4CA4"/>
    <w:rsid w:val="008F4F8F"/>
    <w:rsid w:val="008F5013"/>
    <w:rsid w:val="008F58F1"/>
    <w:rsid w:val="008F5A82"/>
    <w:rsid w:val="008F60FA"/>
    <w:rsid w:val="008F640A"/>
    <w:rsid w:val="008F6E7B"/>
    <w:rsid w:val="008F71DF"/>
    <w:rsid w:val="008F73CC"/>
    <w:rsid w:val="008F7848"/>
    <w:rsid w:val="008F7B5A"/>
    <w:rsid w:val="00900079"/>
    <w:rsid w:val="0090068F"/>
    <w:rsid w:val="00902349"/>
    <w:rsid w:val="00902641"/>
    <w:rsid w:val="00902E46"/>
    <w:rsid w:val="00903225"/>
    <w:rsid w:val="00903274"/>
    <w:rsid w:val="00903A12"/>
    <w:rsid w:val="00903E86"/>
    <w:rsid w:val="00904E8E"/>
    <w:rsid w:val="00905C31"/>
    <w:rsid w:val="00906095"/>
    <w:rsid w:val="00906DF6"/>
    <w:rsid w:val="00906F28"/>
    <w:rsid w:val="0090782A"/>
    <w:rsid w:val="009078B6"/>
    <w:rsid w:val="00907A81"/>
    <w:rsid w:val="00907D35"/>
    <w:rsid w:val="00907D96"/>
    <w:rsid w:val="00910510"/>
    <w:rsid w:val="00910790"/>
    <w:rsid w:val="00910B47"/>
    <w:rsid w:val="00910F80"/>
    <w:rsid w:val="009116E1"/>
    <w:rsid w:val="00911840"/>
    <w:rsid w:val="0091189D"/>
    <w:rsid w:val="0091198F"/>
    <w:rsid w:val="00911C5E"/>
    <w:rsid w:val="009122FB"/>
    <w:rsid w:val="00912E26"/>
    <w:rsid w:val="00912E3D"/>
    <w:rsid w:val="00913E82"/>
    <w:rsid w:val="00913F9E"/>
    <w:rsid w:val="00913F9F"/>
    <w:rsid w:val="009146C6"/>
    <w:rsid w:val="00914ADE"/>
    <w:rsid w:val="0091548A"/>
    <w:rsid w:val="00915838"/>
    <w:rsid w:val="00915D4B"/>
    <w:rsid w:val="00915D61"/>
    <w:rsid w:val="00915D9A"/>
    <w:rsid w:val="00916290"/>
    <w:rsid w:val="00916A30"/>
    <w:rsid w:val="00917590"/>
    <w:rsid w:val="00917B9A"/>
    <w:rsid w:val="00920702"/>
    <w:rsid w:val="0092116E"/>
    <w:rsid w:val="0092176A"/>
    <w:rsid w:val="00921868"/>
    <w:rsid w:val="00921889"/>
    <w:rsid w:val="00921AC7"/>
    <w:rsid w:val="00921ADC"/>
    <w:rsid w:val="00922115"/>
    <w:rsid w:val="00922464"/>
    <w:rsid w:val="00922D4F"/>
    <w:rsid w:val="00923351"/>
    <w:rsid w:val="00923B7D"/>
    <w:rsid w:val="00923D5A"/>
    <w:rsid w:val="0092429D"/>
    <w:rsid w:val="009254B0"/>
    <w:rsid w:val="009257EC"/>
    <w:rsid w:val="0092626D"/>
    <w:rsid w:val="009263F5"/>
    <w:rsid w:val="00926633"/>
    <w:rsid w:val="00926C1C"/>
    <w:rsid w:val="00926CD4"/>
    <w:rsid w:val="009270E6"/>
    <w:rsid w:val="00927780"/>
    <w:rsid w:val="009277F3"/>
    <w:rsid w:val="00927A3C"/>
    <w:rsid w:val="009307D3"/>
    <w:rsid w:val="00932878"/>
    <w:rsid w:val="00933D94"/>
    <w:rsid w:val="00933E56"/>
    <w:rsid w:val="00934937"/>
    <w:rsid w:val="00934ABF"/>
    <w:rsid w:val="0093594A"/>
    <w:rsid w:val="00935FA9"/>
    <w:rsid w:val="00935FED"/>
    <w:rsid w:val="00936045"/>
    <w:rsid w:val="00936966"/>
    <w:rsid w:val="00936E6C"/>
    <w:rsid w:val="009378F5"/>
    <w:rsid w:val="00937932"/>
    <w:rsid w:val="00937AA9"/>
    <w:rsid w:val="00937CCA"/>
    <w:rsid w:val="0094100A"/>
    <w:rsid w:val="0094101F"/>
    <w:rsid w:val="00941CD7"/>
    <w:rsid w:val="00941EEB"/>
    <w:rsid w:val="00942323"/>
    <w:rsid w:val="00942691"/>
    <w:rsid w:val="00942853"/>
    <w:rsid w:val="00943530"/>
    <w:rsid w:val="009437B5"/>
    <w:rsid w:val="00944145"/>
    <w:rsid w:val="00944306"/>
    <w:rsid w:val="00944B47"/>
    <w:rsid w:val="009450C3"/>
    <w:rsid w:val="00945777"/>
    <w:rsid w:val="00946289"/>
    <w:rsid w:val="00947F47"/>
    <w:rsid w:val="00950068"/>
    <w:rsid w:val="009501BE"/>
    <w:rsid w:val="0095140C"/>
    <w:rsid w:val="009516CF"/>
    <w:rsid w:val="00951FDC"/>
    <w:rsid w:val="009522B3"/>
    <w:rsid w:val="00952D98"/>
    <w:rsid w:val="00953732"/>
    <w:rsid w:val="00953F18"/>
    <w:rsid w:val="00954049"/>
    <w:rsid w:val="0095407F"/>
    <w:rsid w:val="00954988"/>
    <w:rsid w:val="00954B9E"/>
    <w:rsid w:val="009552D8"/>
    <w:rsid w:val="009553C8"/>
    <w:rsid w:val="00956740"/>
    <w:rsid w:val="00957288"/>
    <w:rsid w:val="009577A1"/>
    <w:rsid w:val="00960241"/>
    <w:rsid w:val="0096063F"/>
    <w:rsid w:val="009609E8"/>
    <w:rsid w:val="00960AA2"/>
    <w:rsid w:val="00960C5E"/>
    <w:rsid w:val="00960C5F"/>
    <w:rsid w:val="009616E4"/>
    <w:rsid w:val="009616F5"/>
    <w:rsid w:val="00961E25"/>
    <w:rsid w:val="00962029"/>
    <w:rsid w:val="0096235B"/>
    <w:rsid w:val="009632FA"/>
    <w:rsid w:val="00963CE5"/>
    <w:rsid w:val="00964E1A"/>
    <w:rsid w:val="00965494"/>
    <w:rsid w:val="0096577F"/>
    <w:rsid w:val="00965B26"/>
    <w:rsid w:val="00965C21"/>
    <w:rsid w:val="009660C4"/>
    <w:rsid w:val="00966879"/>
    <w:rsid w:val="0096746A"/>
    <w:rsid w:val="00967841"/>
    <w:rsid w:val="009709A2"/>
    <w:rsid w:val="00970DBB"/>
    <w:rsid w:val="00971938"/>
    <w:rsid w:val="009723E8"/>
    <w:rsid w:val="00972676"/>
    <w:rsid w:val="009726A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56B"/>
    <w:rsid w:val="00975E8A"/>
    <w:rsid w:val="0097630D"/>
    <w:rsid w:val="0097632B"/>
    <w:rsid w:val="00976F9E"/>
    <w:rsid w:val="009777C6"/>
    <w:rsid w:val="0097791E"/>
    <w:rsid w:val="00977D83"/>
    <w:rsid w:val="00977E5F"/>
    <w:rsid w:val="00980238"/>
    <w:rsid w:val="00980E31"/>
    <w:rsid w:val="00981123"/>
    <w:rsid w:val="00981399"/>
    <w:rsid w:val="009818CD"/>
    <w:rsid w:val="009818F3"/>
    <w:rsid w:val="009819B0"/>
    <w:rsid w:val="00982302"/>
    <w:rsid w:val="00982593"/>
    <w:rsid w:val="00982BB0"/>
    <w:rsid w:val="009832B8"/>
    <w:rsid w:val="009834D8"/>
    <w:rsid w:val="00984089"/>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1902"/>
    <w:rsid w:val="00991F90"/>
    <w:rsid w:val="00992393"/>
    <w:rsid w:val="009926D7"/>
    <w:rsid w:val="00992723"/>
    <w:rsid w:val="0099289E"/>
    <w:rsid w:val="00992C20"/>
    <w:rsid w:val="0099359F"/>
    <w:rsid w:val="009946BE"/>
    <w:rsid w:val="0099482B"/>
    <w:rsid w:val="009948E8"/>
    <w:rsid w:val="00994A11"/>
    <w:rsid w:val="00995370"/>
    <w:rsid w:val="00995747"/>
    <w:rsid w:val="00995AFB"/>
    <w:rsid w:val="00995CAC"/>
    <w:rsid w:val="00995FA7"/>
    <w:rsid w:val="00995FAA"/>
    <w:rsid w:val="00996102"/>
    <w:rsid w:val="0099780A"/>
    <w:rsid w:val="00997D42"/>
    <w:rsid w:val="009A03AE"/>
    <w:rsid w:val="009A070F"/>
    <w:rsid w:val="009A0C4C"/>
    <w:rsid w:val="009A0D97"/>
    <w:rsid w:val="009A1041"/>
    <w:rsid w:val="009A1255"/>
    <w:rsid w:val="009A1E49"/>
    <w:rsid w:val="009A2482"/>
    <w:rsid w:val="009A2A0B"/>
    <w:rsid w:val="009A2E28"/>
    <w:rsid w:val="009A2FB1"/>
    <w:rsid w:val="009A3DC3"/>
    <w:rsid w:val="009A4356"/>
    <w:rsid w:val="009A450A"/>
    <w:rsid w:val="009A46C7"/>
    <w:rsid w:val="009A4899"/>
    <w:rsid w:val="009A4C57"/>
    <w:rsid w:val="009A5483"/>
    <w:rsid w:val="009A54D3"/>
    <w:rsid w:val="009A54D5"/>
    <w:rsid w:val="009A6354"/>
    <w:rsid w:val="009A696D"/>
    <w:rsid w:val="009A6E64"/>
    <w:rsid w:val="009A7349"/>
    <w:rsid w:val="009A7555"/>
    <w:rsid w:val="009B0CF3"/>
    <w:rsid w:val="009B163B"/>
    <w:rsid w:val="009B19DB"/>
    <w:rsid w:val="009B1A56"/>
    <w:rsid w:val="009B242F"/>
    <w:rsid w:val="009B3A66"/>
    <w:rsid w:val="009B3B9C"/>
    <w:rsid w:val="009B3E05"/>
    <w:rsid w:val="009B4262"/>
    <w:rsid w:val="009B4A06"/>
    <w:rsid w:val="009B5995"/>
    <w:rsid w:val="009B5A68"/>
    <w:rsid w:val="009B6172"/>
    <w:rsid w:val="009B691F"/>
    <w:rsid w:val="009B6A18"/>
    <w:rsid w:val="009B6CC9"/>
    <w:rsid w:val="009B7364"/>
    <w:rsid w:val="009B758E"/>
    <w:rsid w:val="009B7921"/>
    <w:rsid w:val="009B7928"/>
    <w:rsid w:val="009B7A0D"/>
    <w:rsid w:val="009B7E49"/>
    <w:rsid w:val="009C0A8D"/>
    <w:rsid w:val="009C0C12"/>
    <w:rsid w:val="009C1DB7"/>
    <w:rsid w:val="009C1EDE"/>
    <w:rsid w:val="009C2444"/>
    <w:rsid w:val="009C2732"/>
    <w:rsid w:val="009C2ADE"/>
    <w:rsid w:val="009C3657"/>
    <w:rsid w:val="009C3F2E"/>
    <w:rsid w:val="009C3FA6"/>
    <w:rsid w:val="009C43CE"/>
    <w:rsid w:val="009C46E5"/>
    <w:rsid w:val="009C4B69"/>
    <w:rsid w:val="009C4FC1"/>
    <w:rsid w:val="009C54EB"/>
    <w:rsid w:val="009C56CF"/>
    <w:rsid w:val="009C5852"/>
    <w:rsid w:val="009C59AA"/>
    <w:rsid w:val="009C5B5B"/>
    <w:rsid w:val="009C65A6"/>
    <w:rsid w:val="009C664A"/>
    <w:rsid w:val="009C754A"/>
    <w:rsid w:val="009C78EE"/>
    <w:rsid w:val="009C793E"/>
    <w:rsid w:val="009C79CF"/>
    <w:rsid w:val="009C7FC0"/>
    <w:rsid w:val="009D018B"/>
    <w:rsid w:val="009D059B"/>
    <w:rsid w:val="009D09BE"/>
    <w:rsid w:val="009D0F23"/>
    <w:rsid w:val="009D196B"/>
    <w:rsid w:val="009D1C13"/>
    <w:rsid w:val="009D1E1D"/>
    <w:rsid w:val="009D1E82"/>
    <w:rsid w:val="009D223E"/>
    <w:rsid w:val="009D3428"/>
    <w:rsid w:val="009D3EF0"/>
    <w:rsid w:val="009D3F44"/>
    <w:rsid w:val="009D4F7F"/>
    <w:rsid w:val="009D5592"/>
    <w:rsid w:val="009D6225"/>
    <w:rsid w:val="009D6578"/>
    <w:rsid w:val="009D657B"/>
    <w:rsid w:val="009D6976"/>
    <w:rsid w:val="009D6B5E"/>
    <w:rsid w:val="009D6D74"/>
    <w:rsid w:val="009D717E"/>
    <w:rsid w:val="009D73E2"/>
    <w:rsid w:val="009D767D"/>
    <w:rsid w:val="009D7773"/>
    <w:rsid w:val="009E136D"/>
    <w:rsid w:val="009E18FC"/>
    <w:rsid w:val="009E1DA0"/>
    <w:rsid w:val="009E242B"/>
    <w:rsid w:val="009E2AA1"/>
    <w:rsid w:val="009E35F2"/>
    <w:rsid w:val="009E3770"/>
    <w:rsid w:val="009E44E0"/>
    <w:rsid w:val="009E4A26"/>
    <w:rsid w:val="009E4BCD"/>
    <w:rsid w:val="009E4FA1"/>
    <w:rsid w:val="009E549C"/>
    <w:rsid w:val="009E59FB"/>
    <w:rsid w:val="009E5D7A"/>
    <w:rsid w:val="009E68D5"/>
    <w:rsid w:val="009E6A7A"/>
    <w:rsid w:val="009E6F28"/>
    <w:rsid w:val="009E6FAE"/>
    <w:rsid w:val="009E7816"/>
    <w:rsid w:val="009E79C2"/>
    <w:rsid w:val="009E7EAD"/>
    <w:rsid w:val="009F0328"/>
    <w:rsid w:val="009F054F"/>
    <w:rsid w:val="009F0BB5"/>
    <w:rsid w:val="009F0E66"/>
    <w:rsid w:val="009F1357"/>
    <w:rsid w:val="009F1C85"/>
    <w:rsid w:val="009F1F06"/>
    <w:rsid w:val="009F1F52"/>
    <w:rsid w:val="009F2152"/>
    <w:rsid w:val="009F24D6"/>
    <w:rsid w:val="009F2952"/>
    <w:rsid w:val="009F2B4B"/>
    <w:rsid w:val="009F2F3C"/>
    <w:rsid w:val="009F2F77"/>
    <w:rsid w:val="009F4DDF"/>
    <w:rsid w:val="009F4E2F"/>
    <w:rsid w:val="009F4F3A"/>
    <w:rsid w:val="009F61E1"/>
    <w:rsid w:val="009F6659"/>
    <w:rsid w:val="009F6A01"/>
    <w:rsid w:val="009F7BC6"/>
    <w:rsid w:val="00A00488"/>
    <w:rsid w:val="00A00955"/>
    <w:rsid w:val="00A00CC6"/>
    <w:rsid w:val="00A01193"/>
    <w:rsid w:val="00A01357"/>
    <w:rsid w:val="00A02F5A"/>
    <w:rsid w:val="00A030EC"/>
    <w:rsid w:val="00A0343D"/>
    <w:rsid w:val="00A04A2A"/>
    <w:rsid w:val="00A051C4"/>
    <w:rsid w:val="00A058F0"/>
    <w:rsid w:val="00A05962"/>
    <w:rsid w:val="00A05EC9"/>
    <w:rsid w:val="00A06334"/>
    <w:rsid w:val="00A0693C"/>
    <w:rsid w:val="00A07B48"/>
    <w:rsid w:val="00A1018C"/>
    <w:rsid w:val="00A10528"/>
    <w:rsid w:val="00A10BC3"/>
    <w:rsid w:val="00A1151B"/>
    <w:rsid w:val="00A11AEA"/>
    <w:rsid w:val="00A11C75"/>
    <w:rsid w:val="00A11DDB"/>
    <w:rsid w:val="00A12EFB"/>
    <w:rsid w:val="00A12FBF"/>
    <w:rsid w:val="00A135D7"/>
    <w:rsid w:val="00A137CD"/>
    <w:rsid w:val="00A14845"/>
    <w:rsid w:val="00A1493E"/>
    <w:rsid w:val="00A152C1"/>
    <w:rsid w:val="00A15599"/>
    <w:rsid w:val="00A16CDD"/>
    <w:rsid w:val="00A173BE"/>
    <w:rsid w:val="00A177E7"/>
    <w:rsid w:val="00A17AAF"/>
    <w:rsid w:val="00A200DF"/>
    <w:rsid w:val="00A20DA8"/>
    <w:rsid w:val="00A20DCD"/>
    <w:rsid w:val="00A214EA"/>
    <w:rsid w:val="00A21503"/>
    <w:rsid w:val="00A21558"/>
    <w:rsid w:val="00A22EA5"/>
    <w:rsid w:val="00A2403F"/>
    <w:rsid w:val="00A2481B"/>
    <w:rsid w:val="00A24A0C"/>
    <w:rsid w:val="00A24B08"/>
    <w:rsid w:val="00A24C2D"/>
    <w:rsid w:val="00A24D04"/>
    <w:rsid w:val="00A25057"/>
    <w:rsid w:val="00A251E2"/>
    <w:rsid w:val="00A252E2"/>
    <w:rsid w:val="00A25B67"/>
    <w:rsid w:val="00A25DFD"/>
    <w:rsid w:val="00A260F8"/>
    <w:rsid w:val="00A26847"/>
    <w:rsid w:val="00A26A5E"/>
    <w:rsid w:val="00A302A3"/>
    <w:rsid w:val="00A31878"/>
    <w:rsid w:val="00A32984"/>
    <w:rsid w:val="00A3299F"/>
    <w:rsid w:val="00A32A1F"/>
    <w:rsid w:val="00A33344"/>
    <w:rsid w:val="00A3411A"/>
    <w:rsid w:val="00A34524"/>
    <w:rsid w:val="00A3452E"/>
    <w:rsid w:val="00A3459A"/>
    <w:rsid w:val="00A3527D"/>
    <w:rsid w:val="00A3556A"/>
    <w:rsid w:val="00A35746"/>
    <w:rsid w:val="00A358F7"/>
    <w:rsid w:val="00A36318"/>
    <w:rsid w:val="00A3698D"/>
    <w:rsid w:val="00A36B2C"/>
    <w:rsid w:val="00A37629"/>
    <w:rsid w:val="00A37928"/>
    <w:rsid w:val="00A4015F"/>
    <w:rsid w:val="00A401BC"/>
    <w:rsid w:val="00A40A7C"/>
    <w:rsid w:val="00A40AF2"/>
    <w:rsid w:val="00A40FFD"/>
    <w:rsid w:val="00A42830"/>
    <w:rsid w:val="00A42AA0"/>
    <w:rsid w:val="00A42B5C"/>
    <w:rsid w:val="00A43609"/>
    <w:rsid w:val="00A4408A"/>
    <w:rsid w:val="00A4550D"/>
    <w:rsid w:val="00A45B99"/>
    <w:rsid w:val="00A4627B"/>
    <w:rsid w:val="00A46CB1"/>
    <w:rsid w:val="00A4746D"/>
    <w:rsid w:val="00A501B3"/>
    <w:rsid w:val="00A50E7A"/>
    <w:rsid w:val="00A521E1"/>
    <w:rsid w:val="00A52683"/>
    <w:rsid w:val="00A532F7"/>
    <w:rsid w:val="00A533FB"/>
    <w:rsid w:val="00A535FE"/>
    <w:rsid w:val="00A5449F"/>
    <w:rsid w:val="00A54690"/>
    <w:rsid w:val="00A553F4"/>
    <w:rsid w:val="00A557EC"/>
    <w:rsid w:val="00A55BE6"/>
    <w:rsid w:val="00A563B7"/>
    <w:rsid w:val="00A56424"/>
    <w:rsid w:val="00A5664E"/>
    <w:rsid w:val="00A56B9B"/>
    <w:rsid w:val="00A57302"/>
    <w:rsid w:val="00A57351"/>
    <w:rsid w:val="00A57727"/>
    <w:rsid w:val="00A57FE4"/>
    <w:rsid w:val="00A6032B"/>
    <w:rsid w:val="00A604B6"/>
    <w:rsid w:val="00A60BA3"/>
    <w:rsid w:val="00A60FFC"/>
    <w:rsid w:val="00A61BCC"/>
    <w:rsid w:val="00A61DBE"/>
    <w:rsid w:val="00A61E44"/>
    <w:rsid w:val="00A6299D"/>
    <w:rsid w:val="00A62D37"/>
    <w:rsid w:val="00A62E53"/>
    <w:rsid w:val="00A630BD"/>
    <w:rsid w:val="00A634ED"/>
    <w:rsid w:val="00A63ABC"/>
    <w:rsid w:val="00A6431F"/>
    <w:rsid w:val="00A650AD"/>
    <w:rsid w:val="00A65693"/>
    <w:rsid w:val="00A65A54"/>
    <w:rsid w:val="00A65C89"/>
    <w:rsid w:val="00A65D22"/>
    <w:rsid w:val="00A664C9"/>
    <w:rsid w:val="00A66DCF"/>
    <w:rsid w:val="00A66FC9"/>
    <w:rsid w:val="00A677A6"/>
    <w:rsid w:val="00A67F62"/>
    <w:rsid w:val="00A67F9B"/>
    <w:rsid w:val="00A70336"/>
    <w:rsid w:val="00A70BAC"/>
    <w:rsid w:val="00A710A0"/>
    <w:rsid w:val="00A7119B"/>
    <w:rsid w:val="00A71B50"/>
    <w:rsid w:val="00A71C37"/>
    <w:rsid w:val="00A7203B"/>
    <w:rsid w:val="00A7222F"/>
    <w:rsid w:val="00A7260A"/>
    <w:rsid w:val="00A728C4"/>
    <w:rsid w:val="00A72E86"/>
    <w:rsid w:val="00A7309C"/>
    <w:rsid w:val="00A74981"/>
    <w:rsid w:val="00A7520C"/>
    <w:rsid w:val="00A75246"/>
    <w:rsid w:val="00A75D4B"/>
    <w:rsid w:val="00A75E6F"/>
    <w:rsid w:val="00A76952"/>
    <w:rsid w:val="00A76986"/>
    <w:rsid w:val="00A76B07"/>
    <w:rsid w:val="00A76C3F"/>
    <w:rsid w:val="00A772A2"/>
    <w:rsid w:val="00A773A7"/>
    <w:rsid w:val="00A77E44"/>
    <w:rsid w:val="00A80186"/>
    <w:rsid w:val="00A803C8"/>
    <w:rsid w:val="00A808CF"/>
    <w:rsid w:val="00A80A23"/>
    <w:rsid w:val="00A80C69"/>
    <w:rsid w:val="00A80E9B"/>
    <w:rsid w:val="00A81379"/>
    <w:rsid w:val="00A81E7F"/>
    <w:rsid w:val="00A83937"/>
    <w:rsid w:val="00A84E62"/>
    <w:rsid w:val="00A8510A"/>
    <w:rsid w:val="00A85139"/>
    <w:rsid w:val="00A85307"/>
    <w:rsid w:val="00A85DCC"/>
    <w:rsid w:val="00A8699F"/>
    <w:rsid w:val="00A873AC"/>
    <w:rsid w:val="00A876B4"/>
    <w:rsid w:val="00A90203"/>
    <w:rsid w:val="00A906C4"/>
    <w:rsid w:val="00A906D9"/>
    <w:rsid w:val="00A9118C"/>
    <w:rsid w:val="00A920D7"/>
    <w:rsid w:val="00A9220E"/>
    <w:rsid w:val="00A92976"/>
    <w:rsid w:val="00A92AEF"/>
    <w:rsid w:val="00A92EC5"/>
    <w:rsid w:val="00A93859"/>
    <w:rsid w:val="00A93A45"/>
    <w:rsid w:val="00A945E0"/>
    <w:rsid w:val="00A945E9"/>
    <w:rsid w:val="00A94AD9"/>
    <w:rsid w:val="00A9531D"/>
    <w:rsid w:val="00A955A3"/>
    <w:rsid w:val="00A958AC"/>
    <w:rsid w:val="00A95BEA"/>
    <w:rsid w:val="00A95DE6"/>
    <w:rsid w:val="00A96B7F"/>
    <w:rsid w:val="00A96DFC"/>
    <w:rsid w:val="00A97409"/>
    <w:rsid w:val="00A97A00"/>
    <w:rsid w:val="00AA0A40"/>
    <w:rsid w:val="00AA0AF2"/>
    <w:rsid w:val="00AA0BE7"/>
    <w:rsid w:val="00AA0FEB"/>
    <w:rsid w:val="00AA19FE"/>
    <w:rsid w:val="00AA27C4"/>
    <w:rsid w:val="00AA2E91"/>
    <w:rsid w:val="00AA30F9"/>
    <w:rsid w:val="00AA35AE"/>
    <w:rsid w:val="00AA3D82"/>
    <w:rsid w:val="00AA4847"/>
    <w:rsid w:val="00AA4970"/>
    <w:rsid w:val="00AA521D"/>
    <w:rsid w:val="00AA5A43"/>
    <w:rsid w:val="00AA5D7C"/>
    <w:rsid w:val="00AA6340"/>
    <w:rsid w:val="00AB0530"/>
    <w:rsid w:val="00AB1F75"/>
    <w:rsid w:val="00AB1F7D"/>
    <w:rsid w:val="00AB2F4E"/>
    <w:rsid w:val="00AB2FDC"/>
    <w:rsid w:val="00AB35D9"/>
    <w:rsid w:val="00AB492C"/>
    <w:rsid w:val="00AB5123"/>
    <w:rsid w:val="00AB529F"/>
    <w:rsid w:val="00AB57D4"/>
    <w:rsid w:val="00AB5D1F"/>
    <w:rsid w:val="00AB6729"/>
    <w:rsid w:val="00AB7981"/>
    <w:rsid w:val="00AC0E00"/>
    <w:rsid w:val="00AC0FEF"/>
    <w:rsid w:val="00AC1810"/>
    <w:rsid w:val="00AC2D33"/>
    <w:rsid w:val="00AC31F6"/>
    <w:rsid w:val="00AC3393"/>
    <w:rsid w:val="00AC3C94"/>
    <w:rsid w:val="00AC402C"/>
    <w:rsid w:val="00AC412D"/>
    <w:rsid w:val="00AC42A7"/>
    <w:rsid w:val="00AC5144"/>
    <w:rsid w:val="00AC69F2"/>
    <w:rsid w:val="00AC6DC6"/>
    <w:rsid w:val="00AC7145"/>
    <w:rsid w:val="00AC74A2"/>
    <w:rsid w:val="00AD01CE"/>
    <w:rsid w:val="00AD0593"/>
    <w:rsid w:val="00AD09B5"/>
    <w:rsid w:val="00AD10C8"/>
    <w:rsid w:val="00AD182C"/>
    <w:rsid w:val="00AD1ECB"/>
    <w:rsid w:val="00AD1EEC"/>
    <w:rsid w:val="00AD2C34"/>
    <w:rsid w:val="00AD31E7"/>
    <w:rsid w:val="00AD3A92"/>
    <w:rsid w:val="00AD3B79"/>
    <w:rsid w:val="00AD4A4B"/>
    <w:rsid w:val="00AD4B94"/>
    <w:rsid w:val="00AD60B0"/>
    <w:rsid w:val="00AD6517"/>
    <w:rsid w:val="00AD65A5"/>
    <w:rsid w:val="00AD7C72"/>
    <w:rsid w:val="00AE0220"/>
    <w:rsid w:val="00AE0265"/>
    <w:rsid w:val="00AE0716"/>
    <w:rsid w:val="00AE172D"/>
    <w:rsid w:val="00AE1868"/>
    <w:rsid w:val="00AE1CFB"/>
    <w:rsid w:val="00AE1F8C"/>
    <w:rsid w:val="00AE202A"/>
    <w:rsid w:val="00AE23C8"/>
    <w:rsid w:val="00AE3C20"/>
    <w:rsid w:val="00AE4050"/>
    <w:rsid w:val="00AE4521"/>
    <w:rsid w:val="00AE4723"/>
    <w:rsid w:val="00AE4AB4"/>
    <w:rsid w:val="00AE4DD9"/>
    <w:rsid w:val="00AE5519"/>
    <w:rsid w:val="00AE5D71"/>
    <w:rsid w:val="00AE64A2"/>
    <w:rsid w:val="00AE6A2B"/>
    <w:rsid w:val="00AE7488"/>
    <w:rsid w:val="00AE74A2"/>
    <w:rsid w:val="00AE77F9"/>
    <w:rsid w:val="00AF017C"/>
    <w:rsid w:val="00AF1456"/>
    <w:rsid w:val="00AF1613"/>
    <w:rsid w:val="00AF17D7"/>
    <w:rsid w:val="00AF1E4B"/>
    <w:rsid w:val="00AF225F"/>
    <w:rsid w:val="00AF3073"/>
    <w:rsid w:val="00AF35C1"/>
    <w:rsid w:val="00AF3853"/>
    <w:rsid w:val="00AF411B"/>
    <w:rsid w:val="00AF42A3"/>
    <w:rsid w:val="00AF4C99"/>
    <w:rsid w:val="00AF5304"/>
    <w:rsid w:val="00AF5CA7"/>
    <w:rsid w:val="00AF6E2A"/>
    <w:rsid w:val="00AF741B"/>
    <w:rsid w:val="00B001D2"/>
    <w:rsid w:val="00B00997"/>
    <w:rsid w:val="00B00E18"/>
    <w:rsid w:val="00B01C5D"/>
    <w:rsid w:val="00B02110"/>
    <w:rsid w:val="00B02198"/>
    <w:rsid w:val="00B0228D"/>
    <w:rsid w:val="00B025A7"/>
    <w:rsid w:val="00B026F6"/>
    <w:rsid w:val="00B02A03"/>
    <w:rsid w:val="00B03878"/>
    <w:rsid w:val="00B03C9D"/>
    <w:rsid w:val="00B03FAE"/>
    <w:rsid w:val="00B04498"/>
    <w:rsid w:val="00B0582F"/>
    <w:rsid w:val="00B058BF"/>
    <w:rsid w:val="00B07BF7"/>
    <w:rsid w:val="00B07D72"/>
    <w:rsid w:val="00B10385"/>
    <w:rsid w:val="00B104DF"/>
    <w:rsid w:val="00B11EF9"/>
    <w:rsid w:val="00B12017"/>
    <w:rsid w:val="00B128FE"/>
    <w:rsid w:val="00B12C26"/>
    <w:rsid w:val="00B130C1"/>
    <w:rsid w:val="00B1310B"/>
    <w:rsid w:val="00B13783"/>
    <w:rsid w:val="00B13F51"/>
    <w:rsid w:val="00B14A49"/>
    <w:rsid w:val="00B152B2"/>
    <w:rsid w:val="00B15BCB"/>
    <w:rsid w:val="00B15F7B"/>
    <w:rsid w:val="00B1618D"/>
    <w:rsid w:val="00B164A6"/>
    <w:rsid w:val="00B1680F"/>
    <w:rsid w:val="00B175C7"/>
    <w:rsid w:val="00B1787F"/>
    <w:rsid w:val="00B17D0B"/>
    <w:rsid w:val="00B201AA"/>
    <w:rsid w:val="00B209C2"/>
    <w:rsid w:val="00B20CD1"/>
    <w:rsid w:val="00B21062"/>
    <w:rsid w:val="00B212FF"/>
    <w:rsid w:val="00B21F5C"/>
    <w:rsid w:val="00B23727"/>
    <w:rsid w:val="00B23869"/>
    <w:rsid w:val="00B23C9A"/>
    <w:rsid w:val="00B23F76"/>
    <w:rsid w:val="00B24DE9"/>
    <w:rsid w:val="00B24EDF"/>
    <w:rsid w:val="00B25146"/>
    <w:rsid w:val="00B252C7"/>
    <w:rsid w:val="00B257D4"/>
    <w:rsid w:val="00B268F3"/>
    <w:rsid w:val="00B2707B"/>
    <w:rsid w:val="00B27652"/>
    <w:rsid w:val="00B27A04"/>
    <w:rsid w:val="00B27E79"/>
    <w:rsid w:val="00B30218"/>
    <w:rsid w:val="00B309E3"/>
    <w:rsid w:val="00B30F24"/>
    <w:rsid w:val="00B30F63"/>
    <w:rsid w:val="00B3193D"/>
    <w:rsid w:val="00B31B24"/>
    <w:rsid w:val="00B31E3E"/>
    <w:rsid w:val="00B32261"/>
    <w:rsid w:val="00B32906"/>
    <w:rsid w:val="00B32C27"/>
    <w:rsid w:val="00B33BEE"/>
    <w:rsid w:val="00B33D0C"/>
    <w:rsid w:val="00B345C3"/>
    <w:rsid w:val="00B346E1"/>
    <w:rsid w:val="00B34DB1"/>
    <w:rsid w:val="00B35156"/>
    <w:rsid w:val="00B355E9"/>
    <w:rsid w:val="00B35FF2"/>
    <w:rsid w:val="00B3765E"/>
    <w:rsid w:val="00B3777C"/>
    <w:rsid w:val="00B379FE"/>
    <w:rsid w:val="00B37B83"/>
    <w:rsid w:val="00B37D80"/>
    <w:rsid w:val="00B37F66"/>
    <w:rsid w:val="00B40EF8"/>
    <w:rsid w:val="00B41473"/>
    <w:rsid w:val="00B419B0"/>
    <w:rsid w:val="00B41C7C"/>
    <w:rsid w:val="00B4291A"/>
    <w:rsid w:val="00B42A4F"/>
    <w:rsid w:val="00B42CAF"/>
    <w:rsid w:val="00B42F34"/>
    <w:rsid w:val="00B43078"/>
    <w:rsid w:val="00B44223"/>
    <w:rsid w:val="00B4433F"/>
    <w:rsid w:val="00B446FA"/>
    <w:rsid w:val="00B44C22"/>
    <w:rsid w:val="00B454C5"/>
    <w:rsid w:val="00B45FCC"/>
    <w:rsid w:val="00B466EA"/>
    <w:rsid w:val="00B46CF2"/>
    <w:rsid w:val="00B46D7A"/>
    <w:rsid w:val="00B475F7"/>
    <w:rsid w:val="00B50329"/>
    <w:rsid w:val="00B5042E"/>
    <w:rsid w:val="00B51108"/>
    <w:rsid w:val="00B511DA"/>
    <w:rsid w:val="00B512B0"/>
    <w:rsid w:val="00B51E99"/>
    <w:rsid w:val="00B52288"/>
    <w:rsid w:val="00B52953"/>
    <w:rsid w:val="00B529D2"/>
    <w:rsid w:val="00B52A87"/>
    <w:rsid w:val="00B52C8A"/>
    <w:rsid w:val="00B52F2C"/>
    <w:rsid w:val="00B53014"/>
    <w:rsid w:val="00B5340F"/>
    <w:rsid w:val="00B53887"/>
    <w:rsid w:val="00B53DE9"/>
    <w:rsid w:val="00B54D24"/>
    <w:rsid w:val="00B5515B"/>
    <w:rsid w:val="00B55279"/>
    <w:rsid w:val="00B55F35"/>
    <w:rsid w:val="00B57D00"/>
    <w:rsid w:val="00B60570"/>
    <w:rsid w:val="00B6097A"/>
    <w:rsid w:val="00B610EE"/>
    <w:rsid w:val="00B61200"/>
    <w:rsid w:val="00B61722"/>
    <w:rsid w:val="00B61836"/>
    <w:rsid w:val="00B61963"/>
    <w:rsid w:val="00B61CF7"/>
    <w:rsid w:val="00B61F0B"/>
    <w:rsid w:val="00B62396"/>
    <w:rsid w:val="00B623ED"/>
    <w:rsid w:val="00B6246E"/>
    <w:rsid w:val="00B6373E"/>
    <w:rsid w:val="00B64828"/>
    <w:rsid w:val="00B64F63"/>
    <w:rsid w:val="00B65676"/>
    <w:rsid w:val="00B65AA8"/>
    <w:rsid w:val="00B6626E"/>
    <w:rsid w:val="00B66651"/>
    <w:rsid w:val="00B66ABD"/>
    <w:rsid w:val="00B66E21"/>
    <w:rsid w:val="00B67433"/>
    <w:rsid w:val="00B67568"/>
    <w:rsid w:val="00B67716"/>
    <w:rsid w:val="00B67B6F"/>
    <w:rsid w:val="00B7028D"/>
    <w:rsid w:val="00B70C91"/>
    <w:rsid w:val="00B71661"/>
    <w:rsid w:val="00B7175E"/>
    <w:rsid w:val="00B71B23"/>
    <w:rsid w:val="00B72170"/>
    <w:rsid w:val="00B72B92"/>
    <w:rsid w:val="00B72B99"/>
    <w:rsid w:val="00B72C7F"/>
    <w:rsid w:val="00B73487"/>
    <w:rsid w:val="00B74548"/>
    <w:rsid w:val="00B74F42"/>
    <w:rsid w:val="00B75273"/>
    <w:rsid w:val="00B75C22"/>
    <w:rsid w:val="00B7750C"/>
    <w:rsid w:val="00B775A5"/>
    <w:rsid w:val="00B8094E"/>
    <w:rsid w:val="00B80D48"/>
    <w:rsid w:val="00B80FFD"/>
    <w:rsid w:val="00B81198"/>
    <w:rsid w:val="00B81460"/>
    <w:rsid w:val="00B82216"/>
    <w:rsid w:val="00B82A63"/>
    <w:rsid w:val="00B82D34"/>
    <w:rsid w:val="00B82F23"/>
    <w:rsid w:val="00B840C3"/>
    <w:rsid w:val="00B8479D"/>
    <w:rsid w:val="00B84C19"/>
    <w:rsid w:val="00B84F8C"/>
    <w:rsid w:val="00B8500C"/>
    <w:rsid w:val="00B85205"/>
    <w:rsid w:val="00B85233"/>
    <w:rsid w:val="00B85597"/>
    <w:rsid w:val="00B85910"/>
    <w:rsid w:val="00B85AD7"/>
    <w:rsid w:val="00B85C11"/>
    <w:rsid w:val="00B8658F"/>
    <w:rsid w:val="00B86D15"/>
    <w:rsid w:val="00B86FEA"/>
    <w:rsid w:val="00B87055"/>
    <w:rsid w:val="00B87539"/>
    <w:rsid w:val="00B87E66"/>
    <w:rsid w:val="00B87FB0"/>
    <w:rsid w:val="00B901BE"/>
    <w:rsid w:val="00B908BC"/>
    <w:rsid w:val="00B909C8"/>
    <w:rsid w:val="00B90C6A"/>
    <w:rsid w:val="00B90E74"/>
    <w:rsid w:val="00B91026"/>
    <w:rsid w:val="00B914B2"/>
    <w:rsid w:val="00B91A06"/>
    <w:rsid w:val="00B91BEE"/>
    <w:rsid w:val="00B91E23"/>
    <w:rsid w:val="00B92630"/>
    <w:rsid w:val="00B9293B"/>
    <w:rsid w:val="00B9299A"/>
    <w:rsid w:val="00B92A21"/>
    <w:rsid w:val="00B92B72"/>
    <w:rsid w:val="00B93196"/>
    <w:rsid w:val="00B93BF7"/>
    <w:rsid w:val="00B93FD9"/>
    <w:rsid w:val="00B9478A"/>
    <w:rsid w:val="00B94A6E"/>
    <w:rsid w:val="00B94A7D"/>
    <w:rsid w:val="00B94EBF"/>
    <w:rsid w:val="00B95B8E"/>
    <w:rsid w:val="00B96688"/>
    <w:rsid w:val="00B9782B"/>
    <w:rsid w:val="00BA016E"/>
    <w:rsid w:val="00BA03E3"/>
    <w:rsid w:val="00BA0A97"/>
    <w:rsid w:val="00BA0B7F"/>
    <w:rsid w:val="00BA23E6"/>
    <w:rsid w:val="00BA24EA"/>
    <w:rsid w:val="00BA32D0"/>
    <w:rsid w:val="00BA511B"/>
    <w:rsid w:val="00BA56D2"/>
    <w:rsid w:val="00BA5AE9"/>
    <w:rsid w:val="00BA5EEE"/>
    <w:rsid w:val="00BA6627"/>
    <w:rsid w:val="00BA677D"/>
    <w:rsid w:val="00BA6FB7"/>
    <w:rsid w:val="00BA74BE"/>
    <w:rsid w:val="00BA7B8F"/>
    <w:rsid w:val="00BB0365"/>
    <w:rsid w:val="00BB0794"/>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B7F86"/>
    <w:rsid w:val="00BC027E"/>
    <w:rsid w:val="00BC04CA"/>
    <w:rsid w:val="00BC0FF4"/>
    <w:rsid w:val="00BC146E"/>
    <w:rsid w:val="00BC14D1"/>
    <w:rsid w:val="00BC158F"/>
    <w:rsid w:val="00BC1657"/>
    <w:rsid w:val="00BC17A2"/>
    <w:rsid w:val="00BC1A7D"/>
    <w:rsid w:val="00BC1CDE"/>
    <w:rsid w:val="00BC1DD4"/>
    <w:rsid w:val="00BC215A"/>
    <w:rsid w:val="00BC2A57"/>
    <w:rsid w:val="00BC2BB9"/>
    <w:rsid w:val="00BC2E4F"/>
    <w:rsid w:val="00BC32EB"/>
    <w:rsid w:val="00BC39A0"/>
    <w:rsid w:val="00BC3A3D"/>
    <w:rsid w:val="00BC4B60"/>
    <w:rsid w:val="00BC522C"/>
    <w:rsid w:val="00BC5423"/>
    <w:rsid w:val="00BC5681"/>
    <w:rsid w:val="00BC5723"/>
    <w:rsid w:val="00BC5AD9"/>
    <w:rsid w:val="00BC6391"/>
    <w:rsid w:val="00BC6571"/>
    <w:rsid w:val="00BC65AB"/>
    <w:rsid w:val="00BC68F0"/>
    <w:rsid w:val="00BC6A4D"/>
    <w:rsid w:val="00BC6B32"/>
    <w:rsid w:val="00BC7337"/>
    <w:rsid w:val="00BC74EA"/>
    <w:rsid w:val="00BC77D9"/>
    <w:rsid w:val="00BC7831"/>
    <w:rsid w:val="00BC7ACC"/>
    <w:rsid w:val="00BD02D6"/>
    <w:rsid w:val="00BD0556"/>
    <w:rsid w:val="00BD0842"/>
    <w:rsid w:val="00BD0848"/>
    <w:rsid w:val="00BD0C36"/>
    <w:rsid w:val="00BD2164"/>
    <w:rsid w:val="00BD25E3"/>
    <w:rsid w:val="00BD2CC1"/>
    <w:rsid w:val="00BD2FCB"/>
    <w:rsid w:val="00BD31A7"/>
    <w:rsid w:val="00BD4C7F"/>
    <w:rsid w:val="00BD51D6"/>
    <w:rsid w:val="00BD5C66"/>
    <w:rsid w:val="00BD5D6D"/>
    <w:rsid w:val="00BD6911"/>
    <w:rsid w:val="00BD6913"/>
    <w:rsid w:val="00BD6DE4"/>
    <w:rsid w:val="00BD7E2E"/>
    <w:rsid w:val="00BE06C4"/>
    <w:rsid w:val="00BE085D"/>
    <w:rsid w:val="00BE0FC1"/>
    <w:rsid w:val="00BE1A61"/>
    <w:rsid w:val="00BE1CF7"/>
    <w:rsid w:val="00BE2194"/>
    <w:rsid w:val="00BE2AEC"/>
    <w:rsid w:val="00BE396C"/>
    <w:rsid w:val="00BE39A8"/>
    <w:rsid w:val="00BE3FFA"/>
    <w:rsid w:val="00BE5197"/>
    <w:rsid w:val="00BE5470"/>
    <w:rsid w:val="00BE5642"/>
    <w:rsid w:val="00BE5677"/>
    <w:rsid w:val="00BE5B65"/>
    <w:rsid w:val="00BE6ABB"/>
    <w:rsid w:val="00BE6D17"/>
    <w:rsid w:val="00BE719A"/>
    <w:rsid w:val="00BE71B0"/>
    <w:rsid w:val="00BE7B13"/>
    <w:rsid w:val="00BE7D71"/>
    <w:rsid w:val="00BF006A"/>
    <w:rsid w:val="00BF0D3F"/>
    <w:rsid w:val="00BF183A"/>
    <w:rsid w:val="00BF203C"/>
    <w:rsid w:val="00BF2A25"/>
    <w:rsid w:val="00BF3721"/>
    <w:rsid w:val="00BF3CCC"/>
    <w:rsid w:val="00BF3D0E"/>
    <w:rsid w:val="00BF4341"/>
    <w:rsid w:val="00BF47AB"/>
    <w:rsid w:val="00BF4D1E"/>
    <w:rsid w:val="00BF5520"/>
    <w:rsid w:val="00BF5899"/>
    <w:rsid w:val="00BF5EB2"/>
    <w:rsid w:val="00BF6348"/>
    <w:rsid w:val="00BF6842"/>
    <w:rsid w:val="00BF71DF"/>
    <w:rsid w:val="00C00431"/>
    <w:rsid w:val="00C005C0"/>
    <w:rsid w:val="00C0077F"/>
    <w:rsid w:val="00C00790"/>
    <w:rsid w:val="00C0153F"/>
    <w:rsid w:val="00C01543"/>
    <w:rsid w:val="00C024C8"/>
    <w:rsid w:val="00C026C9"/>
    <w:rsid w:val="00C02A91"/>
    <w:rsid w:val="00C0383C"/>
    <w:rsid w:val="00C03FFF"/>
    <w:rsid w:val="00C043AD"/>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74F"/>
    <w:rsid w:val="00C1182D"/>
    <w:rsid w:val="00C11CB9"/>
    <w:rsid w:val="00C120C0"/>
    <w:rsid w:val="00C12171"/>
    <w:rsid w:val="00C12211"/>
    <w:rsid w:val="00C12BCC"/>
    <w:rsid w:val="00C12CD2"/>
    <w:rsid w:val="00C13916"/>
    <w:rsid w:val="00C13B71"/>
    <w:rsid w:val="00C13C1A"/>
    <w:rsid w:val="00C1425B"/>
    <w:rsid w:val="00C14664"/>
    <w:rsid w:val="00C14AB3"/>
    <w:rsid w:val="00C14DB2"/>
    <w:rsid w:val="00C151A8"/>
    <w:rsid w:val="00C15254"/>
    <w:rsid w:val="00C156EA"/>
    <w:rsid w:val="00C1579A"/>
    <w:rsid w:val="00C15A62"/>
    <w:rsid w:val="00C16169"/>
    <w:rsid w:val="00C16ED9"/>
    <w:rsid w:val="00C1715C"/>
    <w:rsid w:val="00C1719B"/>
    <w:rsid w:val="00C17954"/>
    <w:rsid w:val="00C17F27"/>
    <w:rsid w:val="00C20A03"/>
    <w:rsid w:val="00C20A74"/>
    <w:rsid w:val="00C20D73"/>
    <w:rsid w:val="00C20E43"/>
    <w:rsid w:val="00C20F43"/>
    <w:rsid w:val="00C21B10"/>
    <w:rsid w:val="00C21C7C"/>
    <w:rsid w:val="00C21D99"/>
    <w:rsid w:val="00C22010"/>
    <w:rsid w:val="00C22F2D"/>
    <w:rsid w:val="00C2365A"/>
    <w:rsid w:val="00C24B4F"/>
    <w:rsid w:val="00C24B96"/>
    <w:rsid w:val="00C252FC"/>
    <w:rsid w:val="00C258A1"/>
    <w:rsid w:val="00C25D7C"/>
    <w:rsid w:val="00C27095"/>
    <w:rsid w:val="00C27423"/>
    <w:rsid w:val="00C275B9"/>
    <w:rsid w:val="00C30391"/>
    <w:rsid w:val="00C30A11"/>
    <w:rsid w:val="00C30CB1"/>
    <w:rsid w:val="00C310D6"/>
    <w:rsid w:val="00C311AB"/>
    <w:rsid w:val="00C326D9"/>
    <w:rsid w:val="00C33031"/>
    <w:rsid w:val="00C33435"/>
    <w:rsid w:val="00C3359C"/>
    <w:rsid w:val="00C33D96"/>
    <w:rsid w:val="00C341ED"/>
    <w:rsid w:val="00C346F5"/>
    <w:rsid w:val="00C3499A"/>
    <w:rsid w:val="00C34EC3"/>
    <w:rsid w:val="00C34FEA"/>
    <w:rsid w:val="00C353E3"/>
    <w:rsid w:val="00C35717"/>
    <w:rsid w:val="00C368DB"/>
    <w:rsid w:val="00C37384"/>
    <w:rsid w:val="00C375EF"/>
    <w:rsid w:val="00C37728"/>
    <w:rsid w:val="00C37802"/>
    <w:rsid w:val="00C40E03"/>
    <w:rsid w:val="00C40EFD"/>
    <w:rsid w:val="00C412E9"/>
    <w:rsid w:val="00C41587"/>
    <w:rsid w:val="00C41FA9"/>
    <w:rsid w:val="00C426EA"/>
    <w:rsid w:val="00C42FCE"/>
    <w:rsid w:val="00C43230"/>
    <w:rsid w:val="00C433E4"/>
    <w:rsid w:val="00C443B5"/>
    <w:rsid w:val="00C44447"/>
    <w:rsid w:val="00C444E3"/>
    <w:rsid w:val="00C4499B"/>
    <w:rsid w:val="00C44EBB"/>
    <w:rsid w:val="00C45932"/>
    <w:rsid w:val="00C45BA7"/>
    <w:rsid w:val="00C46616"/>
    <w:rsid w:val="00C46D7C"/>
    <w:rsid w:val="00C4721B"/>
    <w:rsid w:val="00C473F6"/>
    <w:rsid w:val="00C4787F"/>
    <w:rsid w:val="00C47F57"/>
    <w:rsid w:val="00C47FC2"/>
    <w:rsid w:val="00C503EF"/>
    <w:rsid w:val="00C50576"/>
    <w:rsid w:val="00C51808"/>
    <w:rsid w:val="00C51BB3"/>
    <w:rsid w:val="00C51BC8"/>
    <w:rsid w:val="00C53798"/>
    <w:rsid w:val="00C541AA"/>
    <w:rsid w:val="00C541E9"/>
    <w:rsid w:val="00C54789"/>
    <w:rsid w:val="00C54876"/>
    <w:rsid w:val="00C54D8B"/>
    <w:rsid w:val="00C54F18"/>
    <w:rsid w:val="00C551C7"/>
    <w:rsid w:val="00C55B3C"/>
    <w:rsid w:val="00C56139"/>
    <w:rsid w:val="00C568D1"/>
    <w:rsid w:val="00C56E7A"/>
    <w:rsid w:val="00C571E4"/>
    <w:rsid w:val="00C5786C"/>
    <w:rsid w:val="00C57AA4"/>
    <w:rsid w:val="00C6023F"/>
    <w:rsid w:val="00C6069E"/>
    <w:rsid w:val="00C60DE9"/>
    <w:rsid w:val="00C60FA3"/>
    <w:rsid w:val="00C61C2A"/>
    <w:rsid w:val="00C642AE"/>
    <w:rsid w:val="00C64618"/>
    <w:rsid w:val="00C6483F"/>
    <w:rsid w:val="00C64EB5"/>
    <w:rsid w:val="00C66232"/>
    <w:rsid w:val="00C67713"/>
    <w:rsid w:val="00C6780D"/>
    <w:rsid w:val="00C67856"/>
    <w:rsid w:val="00C67DD5"/>
    <w:rsid w:val="00C70097"/>
    <w:rsid w:val="00C7018F"/>
    <w:rsid w:val="00C70472"/>
    <w:rsid w:val="00C705F2"/>
    <w:rsid w:val="00C715F7"/>
    <w:rsid w:val="00C71BFB"/>
    <w:rsid w:val="00C72012"/>
    <w:rsid w:val="00C72228"/>
    <w:rsid w:val="00C725A1"/>
    <w:rsid w:val="00C72764"/>
    <w:rsid w:val="00C72822"/>
    <w:rsid w:val="00C72C4D"/>
    <w:rsid w:val="00C73384"/>
    <w:rsid w:val="00C7362E"/>
    <w:rsid w:val="00C73BBA"/>
    <w:rsid w:val="00C73E6F"/>
    <w:rsid w:val="00C74081"/>
    <w:rsid w:val="00C74152"/>
    <w:rsid w:val="00C742EB"/>
    <w:rsid w:val="00C744FA"/>
    <w:rsid w:val="00C745E6"/>
    <w:rsid w:val="00C7489B"/>
    <w:rsid w:val="00C748C2"/>
    <w:rsid w:val="00C74EB8"/>
    <w:rsid w:val="00C7541E"/>
    <w:rsid w:val="00C759B5"/>
    <w:rsid w:val="00C76192"/>
    <w:rsid w:val="00C76E2A"/>
    <w:rsid w:val="00C7754E"/>
    <w:rsid w:val="00C77821"/>
    <w:rsid w:val="00C77DDF"/>
    <w:rsid w:val="00C805F6"/>
    <w:rsid w:val="00C8089F"/>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C46"/>
    <w:rsid w:val="00C872A0"/>
    <w:rsid w:val="00C87DAC"/>
    <w:rsid w:val="00C87E92"/>
    <w:rsid w:val="00C87F0D"/>
    <w:rsid w:val="00C90C6A"/>
    <w:rsid w:val="00C90D91"/>
    <w:rsid w:val="00C90E90"/>
    <w:rsid w:val="00C921B3"/>
    <w:rsid w:val="00C92655"/>
    <w:rsid w:val="00C93A13"/>
    <w:rsid w:val="00C93CF8"/>
    <w:rsid w:val="00C9440C"/>
    <w:rsid w:val="00C94728"/>
    <w:rsid w:val="00C949D1"/>
    <w:rsid w:val="00C95047"/>
    <w:rsid w:val="00C9555E"/>
    <w:rsid w:val="00C96075"/>
    <w:rsid w:val="00C96124"/>
    <w:rsid w:val="00C969FF"/>
    <w:rsid w:val="00CA034B"/>
    <w:rsid w:val="00CA0AEB"/>
    <w:rsid w:val="00CA0D2C"/>
    <w:rsid w:val="00CA1786"/>
    <w:rsid w:val="00CA2560"/>
    <w:rsid w:val="00CA32F3"/>
    <w:rsid w:val="00CA368B"/>
    <w:rsid w:val="00CA3CBB"/>
    <w:rsid w:val="00CA3E5B"/>
    <w:rsid w:val="00CA40A3"/>
    <w:rsid w:val="00CA4C5B"/>
    <w:rsid w:val="00CA501B"/>
    <w:rsid w:val="00CA66A5"/>
    <w:rsid w:val="00CA67F9"/>
    <w:rsid w:val="00CA6888"/>
    <w:rsid w:val="00CA6A03"/>
    <w:rsid w:val="00CA702A"/>
    <w:rsid w:val="00CA731E"/>
    <w:rsid w:val="00CA7F0C"/>
    <w:rsid w:val="00CB1CF5"/>
    <w:rsid w:val="00CB1EFB"/>
    <w:rsid w:val="00CB2020"/>
    <w:rsid w:val="00CB21F4"/>
    <w:rsid w:val="00CB2736"/>
    <w:rsid w:val="00CB313D"/>
    <w:rsid w:val="00CB348E"/>
    <w:rsid w:val="00CB39FB"/>
    <w:rsid w:val="00CB45C4"/>
    <w:rsid w:val="00CB4F82"/>
    <w:rsid w:val="00CB5B31"/>
    <w:rsid w:val="00CB6645"/>
    <w:rsid w:val="00CC0420"/>
    <w:rsid w:val="00CC0676"/>
    <w:rsid w:val="00CC0B64"/>
    <w:rsid w:val="00CC0C8A"/>
    <w:rsid w:val="00CC0F5D"/>
    <w:rsid w:val="00CC1527"/>
    <w:rsid w:val="00CC198C"/>
    <w:rsid w:val="00CC1A04"/>
    <w:rsid w:val="00CC1CAD"/>
    <w:rsid w:val="00CC2123"/>
    <w:rsid w:val="00CC26A4"/>
    <w:rsid w:val="00CC2825"/>
    <w:rsid w:val="00CC30B2"/>
    <w:rsid w:val="00CC3662"/>
    <w:rsid w:val="00CC4409"/>
    <w:rsid w:val="00CC450A"/>
    <w:rsid w:val="00CC5829"/>
    <w:rsid w:val="00CC5B29"/>
    <w:rsid w:val="00CC686D"/>
    <w:rsid w:val="00CC7201"/>
    <w:rsid w:val="00CC72A0"/>
    <w:rsid w:val="00CC7B0B"/>
    <w:rsid w:val="00CD0640"/>
    <w:rsid w:val="00CD084D"/>
    <w:rsid w:val="00CD0E92"/>
    <w:rsid w:val="00CD1040"/>
    <w:rsid w:val="00CD1B62"/>
    <w:rsid w:val="00CD20B1"/>
    <w:rsid w:val="00CD26CB"/>
    <w:rsid w:val="00CD378C"/>
    <w:rsid w:val="00CD37B9"/>
    <w:rsid w:val="00CD3803"/>
    <w:rsid w:val="00CD3951"/>
    <w:rsid w:val="00CD44FD"/>
    <w:rsid w:val="00CD4AFB"/>
    <w:rsid w:val="00CD5B3F"/>
    <w:rsid w:val="00CD615F"/>
    <w:rsid w:val="00CD6578"/>
    <w:rsid w:val="00CD67FA"/>
    <w:rsid w:val="00CD7117"/>
    <w:rsid w:val="00CD7DC4"/>
    <w:rsid w:val="00CE00B4"/>
    <w:rsid w:val="00CE04A2"/>
    <w:rsid w:val="00CE12E5"/>
    <w:rsid w:val="00CE162F"/>
    <w:rsid w:val="00CE1749"/>
    <w:rsid w:val="00CE18BE"/>
    <w:rsid w:val="00CE1C2C"/>
    <w:rsid w:val="00CE1EEF"/>
    <w:rsid w:val="00CE2024"/>
    <w:rsid w:val="00CE2188"/>
    <w:rsid w:val="00CE2388"/>
    <w:rsid w:val="00CE2955"/>
    <w:rsid w:val="00CE2E61"/>
    <w:rsid w:val="00CE306F"/>
    <w:rsid w:val="00CE3625"/>
    <w:rsid w:val="00CE36DE"/>
    <w:rsid w:val="00CE3791"/>
    <w:rsid w:val="00CE3D4A"/>
    <w:rsid w:val="00CE3E0E"/>
    <w:rsid w:val="00CE3EBB"/>
    <w:rsid w:val="00CE44B9"/>
    <w:rsid w:val="00CE48DA"/>
    <w:rsid w:val="00CE4A10"/>
    <w:rsid w:val="00CE4DB5"/>
    <w:rsid w:val="00CE5814"/>
    <w:rsid w:val="00CE5C07"/>
    <w:rsid w:val="00CE5D8C"/>
    <w:rsid w:val="00CE698B"/>
    <w:rsid w:val="00CE7521"/>
    <w:rsid w:val="00CE7AD3"/>
    <w:rsid w:val="00CF0A59"/>
    <w:rsid w:val="00CF0EEB"/>
    <w:rsid w:val="00CF17FD"/>
    <w:rsid w:val="00CF1CA2"/>
    <w:rsid w:val="00CF1F3C"/>
    <w:rsid w:val="00CF201A"/>
    <w:rsid w:val="00CF253A"/>
    <w:rsid w:val="00CF38DB"/>
    <w:rsid w:val="00CF3AB3"/>
    <w:rsid w:val="00CF5025"/>
    <w:rsid w:val="00CF50C1"/>
    <w:rsid w:val="00CF57A9"/>
    <w:rsid w:val="00CF5832"/>
    <w:rsid w:val="00CF6914"/>
    <w:rsid w:val="00CF745A"/>
    <w:rsid w:val="00CF7F32"/>
    <w:rsid w:val="00D01789"/>
    <w:rsid w:val="00D02393"/>
    <w:rsid w:val="00D02429"/>
    <w:rsid w:val="00D025BD"/>
    <w:rsid w:val="00D0271A"/>
    <w:rsid w:val="00D02DB9"/>
    <w:rsid w:val="00D03461"/>
    <w:rsid w:val="00D03B24"/>
    <w:rsid w:val="00D03D0B"/>
    <w:rsid w:val="00D041AD"/>
    <w:rsid w:val="00D044FE"/>
    <w:rsid w:val="00D0452E"/>
    <w:rsid w:val="00D045A9"/>
    <w:rsid w:val="00D05366"/>
    <w:rsid w:val="00D057E3"/>
    <w:rsid w:val="00D05DD6"/>
    <w:rsid w:val="00D06346"/>
    <w:rsid w:val="00D07E8D"/>
    <w:rsid w:val="00D10D40"/>
    <w:rsid w:val="00D115DB"/>
    <w:rsid w:val="00D120B0"/>
    <w:rsid w:val="00D123B7"/>
    <w:rsid w:val="00D131BC"/>
    <w:rsid w:val="00D13E78"/>
    <w:rsid w:val="00D144F9"/>
    <w:rsid w:val="00D14B2C"/>
    <w:rsid w:val="00D15436"/>
    <w:rsid w:val="00D1566A"/>
    <w:rsid w:val="00D15D8D"/>
    <w:rsid w:val="00D16141"/>
    <w:rsid w:val="00D161BD"/>
    <w:rsid w:val="00D1630C"/>
    <w:rsid w:val="00D1681E"/>
    <w:rsid w:val="00D16C24"/>
    <w:rsid w:val="00D16CF9"/>
    <w:rsid w:val="00D17404"/>
    <w:rsid w:val="00D175A3"/>
    <w:rsid w:val="00D205E4"/>
    <w:rsid w:val="00D20A84"/>
    <w:rsid w:val="00D219F3"/>
    <w:rsid w:val="00D21F38"/>
    <w:rsid w:val="00D21FA6"/>
    <w:rsid w:val="00D2243A"/>
    <w:rsid w:val="00D239B6"/>
    <w:rsid w:val="00D241FC"/>
    <w:rsid w:val="00D24360"/>
    <w:rsid w:val="00D24408"/>
    <w:rsid w:val="00D24996"/>
    <w:rsid w:val="00D25AC5"/>
    <w:rsid w:val="00D25F87"/>
    <w:rsid w:val="00D25FFA"/>
    <w:rsid w:val="00D26376"/>
    <w:rsid w:val="00D2652A"/>
    <w:rsid w:val="00D26913"/>
    <w:rsid w:val="00D3082C"/>
    <w:rsid w:val="00D30D44"/>
    <w:rsid w:val="00D311B9"/>
    <w:rsid w:val="00D312A1"/>
    <w:rsid w:val="00D31A42"/>
    <w:rsid w:val="00D32306"/>
    <w:rsid w:val="00D32655"/>
    <w:rsid w:val="00D32AF5"/>
    <w:rsid w:val="00D3354A"/>
    <w:rsid w:val="00D33622"/>
    <w:rsid w:val="00D33CF5"/>
    <w:rsid w:val="00D33D7F"/>
    <w:rsid w:val="00D33EDC"/>
    <w:rsid w:val="00D348C5"/>
    <w:rsid w:val="00D34CA9"/>
    <w:rsid w:val="00D350AF"/>
    <w:rsid w:val="00D366AE"/>
    <w:rsid w:val="00D367F2"/>
    <w:rsid w:val="00D36B7A"/>
    <w:rsid w:val="00D36E16"/>
    <w:rsid w:val="00D37331"/>
    <w:rsid w:val="00D376EE"/>
    <w:rsid w:val="00D408FE"/>
    <w:rsid w:val="00D40B25"/>
    <w:rsid w:val="00D40C0A"/>
    <w:rsid w:val="00D41010"/>
    <w:rsid w:val="00D415F5"/>
    <w:rsid w:val="00D4191C"/>
    <w:rsid w:val="00D41BA4"/>
    <w:rsid w:val="00D43E1B"/>
    <w:rsid w:val="00D449E7"/>
    <w:rsid w:val="00D44A12"/>
    <w:rsid w:val="00D44AC8"/>
    <w:rsid w:val="00D45943"/>
    <w:rsid w:val="00D46501"/>
    <w:rsid w:val="00D515F0"/>
    <w:rsid w:val="00D51932"/>
    <w:rsid w:val="00D52AF3"/>
    <w:rsid w:val="00D52FC3"/>
    <w:rsid w:val="00D531B7"/>
    <w:rsid w:val="00D537E4"/>
    <w:rsid w:val="00D53B54"/>
    <w:rsid w:val="00D5412E"/>
    <w:rsid w:val="00D5564C"/>
    <w:rsid w:val="00D55ACB"/>
    <w:rsid w:val="00D55DCC"/>
    <w:rsid w:val="00D55E9B"/>
    <w:rsid w:val="00D57EC1"/>
    <w:rsid w:val="00D600E1"/>
    <w:rsid w:val="00D60115"/>
    <w:rsid w:val="00D6012B"/>
    <w:rsid w:val="00D60699"/>
    <w:rsid w:val="00D60764"/>
    <w:rsid w:val="00D60872"/>
    <w:rsid w:val="00D60891"/>
    <w:rsid w:val="00D60DD6"/>
    <w:rsid w:val="00D61981"/>
    <w:rsid w:val="00D61E39"/>
    <w:rsid w:val="00D6304F"/>
    <w:rsid w:val="00D633DC"/>
    <w:rsid w:val="00D63B96"/>
    <w:rsid w:val="00D64D22"/>
    <w:rsid w:val="00D653F7"/>
    <w:rsid w:val="00D654C8"/>
    <w:rsid w:val="00D65995"/>
    <w:rsid w:val="00D65A56"/>
    <w:rsid w:val="00D65CEE"/>
    <w:rsid w:val="00D65EEE"/>
    <w:rsid w:val="00D67407"/>
    <w:rsid w:val="00D6779E"/>
    <w:rsid w:val="00D67D89"/>
    <w:rsid w:val="00D70A1E"/>
    <w:rsid w:val="00D70E59"/>
    <w:rsid w:val="00D71A18"/>
    <w:rsid w:val="00D74049"/>
    <w:rsid w:val="00D74938"/>
    <w:rsid w:val="00D74D43"/>
    <w:rsid w:val="00D74D55"/>
    <w:rsid w:val="00D75045"/>
    <w:rsid w:val="00D76577"/>
    <w:rsid w:val="00D766E2"/>
    <w:rsid w:val="00D76AF4"/>
    <w:rsid w:val="00D76CEB"/>
    <w:rsid w:val="00D77454"/>
    <w:rsid w:val="00D80600"/>
    <w:rsid w:val="00D8105C"/>
    <w:rsid w:val="00D81208"/>
    <w:rsid w:val="00D81241"/>
    <w:rsid w:val="00D814ED"/>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52E4"/>
    <w:rsid w:val="00D854E7"/>
    <w:rsid w:val="00D85716"/>
    <w:rsid w:val="00D86F0B"/>
    <w:rsid w:val="00D90016"/>
    <w:rsid w:val="00D904E7"/>
    <w:rsid w:val="00D90A27"/>
    <w:rsid w:val="00D9169A"/>
    <w:rsid w:val="00D91D2B"/>
    <w:rsid w:val="00D91D45"/>
    <w:rsid w:val="00D92CB7"/>
    <w:rsid w:val="00D92CFF"/>
    <w:rsid w:val="00D9311F"/>
    <w:rsid w:val="00D93409"/>
    <w:rsid w:val="00D938EB"/>
    <w:rsid w:val="00D93E8A"/>
    <w:rsid w:val="00D93FAA"/>
    <w:rsid w:val="00D95D93"/>
    <w:rsid w:val="00D95E34"/>
    <w:rsid w:val="00D9610C"/>
    <w:rsid w:val="00D962DE"/>
    <w:rsid w:val="00D96BF0"/>
    <w:rsid w:val="00D973F6"/>
    <w:rsid w:val="00D97671"/>
    <w:rsid w:val="00D97E93"/>
    <w:rsid w:val="00DA094A"/>
    <w:rsid w:val="00DA101B"/>
    <w:rsid w:val="00DA10AF"/>
    <w:rsid w:val="00DA14D1"/>
    <w:rsid w:val="00DA15C7"/>
    <w:rsid w:val="00DA1838"/>
    <w:rsid w:val="00DA2D39"/>
    <w:rsid w:val="00DA365C"/>
    <w:rsid w:val="00DA39C7"/>
    <w:rsid w:val="00DA3CBD"/>
    <w:rsid w:val="00DA4294"/>
    <w:rsid w:val="00DA49B9"/>
    <w:rsid w:val="00DA4B6A"/>
    <w:rsid w:val="00DA58CB"/>
    <w:rsid w:val="00DA6482"/>
    <w:rsid w:val="00DA64E8"/>
    <w:rsid w:val="00DA65AC"/>
    <w:rsid w:val="00DA738E"/>
    <w:rsid w:val="00DA749C"/>
    <w:rsid w:val="00DA7944"/>
    <w:rsid w:val="00DA7AAB"/>
    <w:rsid w:val="00DA7D04"/>
    <w:rsid w:val="00DB00DC"/>
    <w:rsid w:val="00DB04D6"/>
    <w:rsid w:val="00DB058C"/>
    <w:rsid w:val="00DB0F78"/>
    <w:rsid w:val="00DB1099"/>
    <w:rsid w:val="00DB13A5"/>
    <w:rsid w:val="00DB1761"/>
    <w:rsid w:val="00DB1BCD"/>
    <w:rsid w:val="00DB1BE4"/>
    <w:rsid w:val="00DB2301"/>
    <w:rsid w:val="00DB3B47"/>
    <w:rsid w:val="00DB3D42"/>
    <w:rsid w:val="00DB44A7"/>
    <w:rsid w:val="00DB4792"/>
    <w:rsid w:val="00DB51CF"/>
    <w:rsid w:val="00DB5C17"/>
    <w:rsid w:val="00DB617A"/>
    <w:rsid w:val="00DB730B"/>
    <w:rsid w:val="00DC02E6"/>
    <w:rsid w:val="00DC03F3"/>
    <w:rsid w:val="00DC0E60"/>
    <w:rsid w:val="00DC0EE3"/>
    <w:rsid w:val="00DC12BA"/>
    <w:rsid w:val="00DC1607"/>
    <w:rsid w:val="00DC1D6D"/>
    <w:rsid w:val="00DC2A9F"/>
    <w:rsid w:val="00DC2F8B"/>
    <w:rsid w:val="00DC34B1"/>
    <w:rsid w:val="00DC3D67"/>
    <w:rsid w:val="00DC3EE1"/>
    <w:rsid w:val="00DC46E5"/>
    <w:rsid w:val="00DC485C"/>
    <w:rsid w:val="00DC4AEC"/>
    <w:rsid w:val="00DC6FB0"/>
    <w:rsid w:val="00DC748F"/>
    <w:rsid w:val="00DC798E"/>
    <w:rsid w:val="00DC79F3"/>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B4"/>
    <w:rsid w:val="00DE3E73"/>
    <w:rsid w:val="00DE4496"/>
    <w:rsid w:val="00DE4610"/>
    <w:rsid w:val="00DE4819"/>
    <w:rsid w:val="00DE4BD3"/>
    <w:rsid w:val="00DE5306"/>
    <w:rsid w:val="00DE61A1"/>
    <w:rsid w:val="00DE633C"/>
    <w:rsid w:val="00DE701E"/>
    <w:rsid w:val="00DE76E5"/>
    <w:rsid w:val="00DF09AE"/>
    <w:rsid w:val="00DF0C62"/>
    <w:rsid w:val="00DF0C93"/>
    <w:rsid w:val="00DF0F72"/>
    <w:rsid w:val="00DF1CCE"/>
    <w:rsid w:val="00DF1E77"/>
    <w:rsid w:val="00DF281A"/>
    <w:rsid w:val="00DF2821"/>
    <w:rsid w:val="00DF2A3A"/>
    <w:rsid w:val="00DF2E68"/>
    <w:rsid w:val="00DF3085"/>
    <w:rsid w:val="00DF32C0"/>
    <w:rsid w:val="00DF3BAB"/>
    <w:rsid w:val="00DF4530"/>
    <w:rsid w:val="00DF4743"/>
    <w:rsid w:val="00DF4F54"/>
    <w:rsid w:val="00DF56E0"/>
    <w:rsid w:val="00DF64A5"/>
    <w:rsid w:val="00DF6BD3"/>
    <w:rsid w:val="00DF6EF7"/>
    <w:rsid w:val="00DF7800"/>
    <w:rsid w:val="00DF7F2D"/>
    <w:rsid w:val="00E00F1A"/>
    <w:rsid w:val="00E016EA"/>
    <w:rsid w:val="00E01744"/>
    <w:rsid w:val="00E023E2"/>
    <w:rsid w:val="00E02D8A"/>
    <w:rsid w:val="00E02ECF"/>
    <w:rsid w:val="00E0311C"/>
    <w:rsid w:val="00E03CEF"/>
    <w:rsid w:val="00E03D0A"/>
    <w:rsid w:val="00E03EE0"/>
    <w:rsid w:val="00E0441F"/>
    <w:rsid w:val="00E06356"/>
    <w:rsid w:val="00E0682B"/>
    <w:rsid w:val="00E068EF"/>
    <w:rsid w:val="00E06A6B"/>
    <w:rsid w:val="00E06BCC"/>
    <w:rsid w:val="00E06CF6"/>
    <w:rsid w:val="00E073E5"/>
    <w:rsid w:val="00E07550"/>
    <w:rsid w:val="00E07849"/>
    <w:rsid w:val="00E07F7B"/>
    <w:rsid w:val="00E10029"/>
    <w:rsid w:val="00E1035D"/>
    <w:rsid w:val="00E1063A"/>
    <w:rsid w:val="00E10CBF"/>
    <w:rsid w:val="00E1180E"/>
    <w:rsid w:val="00E11A06"/>
    <w:rsid w:val="00E12118"/>
    <w:rsid w:val="00E123D9"/>
    <w:rsid w:val="00E12620"/>
    <w:rsid w:val="00E12847"/>
    <w:rsid w:val="00E12D73"/>
    <w:rsid w:val="00E134A2"/>
    <w:rsid w:val="00E1356D"/>
    <w:rsid w:val="00E142F5"/>
    <w:rsid w:val="00E155FE"/>
    <w:rsid w:val="00E15983"/>
    <w:rsid w:val="00E17775"/>
    <w:rsid w:val="00E177B8"/>
    <w:rsid w:val="00E20017"/>
    <w:rsid w:val="00E20583"/>
    <w:rsid w:val="00E20867"/>
    <w:rsid w:val="00E213E4"/>
    <w:rsid w:val="00E21682"/>
    <w:rsid w:val="00E21C42"/>
    <w:rsid w:val="00E2227A"/>
    <w:rsid w:val="00E2239E"/>
    <w:rsid w:val="00E22448"/>
    <w:rsid w:val="00E23BF8"/>
    <w:rsid w:val="00E24302"/>
    <w:rsid w:val="00E24773"/>
    <w:rsid w:val="00E256DC"/>
    <w:rsid w:val="00E25A27"/>
    <w:rsid w:val="00E25F47"/>
    <w:rsid w:val="00E2765D"/>
    <w:rsid w:val="00E277E5"/>
    <w:rsid w:val="00E3044A"/>
    <w:rsid w:val="00E310AC"/>
    <w:rsid w:val="00E3135F"/>
    <w:rsid w:val="00E31AA8"/>
    <w:rsid w:val="00E321CA"/>
    <w:rsid w:val="00E332D9"/>
    <w:rsid w:val="00E3351E"/>
    <w:rsid w:val="00E33615"/>
    <w:rsid w:val="00E33C58"/>
    <w:rsid w:val="00E33D70"/>
    <w:rsid w:val="00E340D7"/>
    <w:rsid w:val="00E343C4"/>
    <w:rsid w:val="00E3455C"/>
    <w:rsid w:val="00E356A4"/>
    <w:rsid w:val="00E35A34"/>
    <w:rsid w:val="00E365CE"/>
    <w:rsid w:val="00E36870"/>
    <w:rsid w:val="00E36E4F"/>
    <w:rsid w:val="00E36EA7"/>
    <w:rsid w:val="00E3718A"/>
    <w:rsid w:val="00E375A4"/>
    <w:rsid w:val="00E37663"/>
    <w:rsid w:val="00E4127A"/>
    <w:rsid w:val="00E4149A"/>
    <w:rsid w:val="00E4197D"/>
    <w:rsid w:val="00E41A32"/>
    <w:rsid w:val="00E4236E"/>
    <w:rsid w:val="00E42D32"/>
    <w:rsid w:val="00E42F90"/>
    <w:rsid w:val="00E43014"/>
    <w:rsid w:val="00E43218"/>
    <w:rsid w:val="00E43BD1"/>
    <w:rsid w:val="00E43DBD"/>
    <w:rsid w:val="00E44FFA"/>
    <w:rsid w:val="00E46597"/>
    <w:rsid w:val="00E4670F"/>
    <w:rsid w:val="00E469A8"/>
    <w:rsid w:val="00E4755B"/>
    <w:rsid w:val="00E507A8"/>
    <w:rsid w:val="00E51076"/>
    <w:rsid w:val="00E5140A"/>
    <w:rsid w:val="00E51C31"/>
    <w:rsid w:val="00E52282"/>
    <w:rsid w:val="00E5343B"/>
    <w:rsid w:val="00E53DC7"/>
    <w:rsid w:val="00E547E2"/>
    <w:rsid w:val="00E55DFA"/>
    <w:rsid w:val="00E56243"/>
    <w:rsid w:val="00E5669F"/>
    <w:rsid w:val="00E56E28"/>
    <w:rsid w:val="00E5744C"/>
    <w:rsid w:val="00E57AFA"/>
    <w:rsid w:val="00E57FE0"/>
    <w:rsid w:val="00E60B27"/>
    <w:rsid w:val="00E60DA3"/>
    <w:rsid w:val="00E6101F"/>
    <w:rsid w:val="00E61200"/>
    <w:rsid w:val="00E61CEC"/>
    <w:rsid w:val="00E61D3D"/>
    <w:rsid w:val="00E61FE6"/>
    <w:rsid w:val="00E62A89"/>
    <w:rsid w:val="00E63506"/>
    <w:rsid w:val="00E639B2"/>
    <w:rsid w:val="00E63A1A"/>
    <w:rsid w:val="00E63CA7"/>
    <w:rsid w:val="00E64298"/>
    <w:rsid w:val="00E6453D"/>
    <w:rsid w:val="00E65012"/>
    <w:rsid w:val="00E651BD"/>
    <w:rsid w:val="00E656F9"/>
    <w:rsid w:val="00E658FE"/>
    <w:rsid w:val="00E659C8"/>
    <w:rsid w:val="00E65DE6"/>
    <w:rsid w:val="00E65FA2"/>
    <w:rsid w:val="00E663A7"/>
    <w:rsid w:val="00E66CA3"/>
    <w:rsid w:val="00E6719F"/>
    <w:rsid w:val="00E671CE"/>
    <w:rsid w:val="00E67B86"/>
    <w:rsid w:val="00E67CD2"/>
    <w:rsid w:val="00E70170"/>
    <w:rsid w:val="00E7019F"/>
    <w:rsid w:val="00E701E8"/>
    <w:rsid w:val="00E7022A"/>
    <w:rsid w:val="00E7049A"/>
    <w:rsid w:val="00E707BE"/>
    <w:rsid w:val="00E70AAE"/>
    <w:rsid w:val="00E710F0"/>
    <w:rsid w:val="00E71FCF"/>
    <w:rsid w:val="00E72088"/>
    <w:rsid w:val="00E73526"/>
    <w:rsid w:val="00E7353C"/>
    <w:rsid w:val="00E73D0C"/>
    <w:rsid w:val="00E742D4"/>
    <w:rsid w:val="00E74364"/>
    <w:rsid w:val="00E745C0"/>
    <w:rsid w:val="00E74DD2"/>
    <w:rsid w:val="00E750A0"/>
    <w:rsid w:val="00E75391"/>
    <w:rsid w:val="00E7555D"/>
    <w:rsid w:val="00E75A09"/>
    <w:rsid w:val="00E76191"/>
    <w:rsid w:val="00E765A2"/>
    <w:rsid w:val="00E765C3"/>
    <w:rsid w:val="00E76919"/>
    <w:rsid w:val="00E77012"/>
    <w:rsid w:val="00E770A0"/>
    <w:rsid w:val="00E77A93"/>
    <w:rsid w:val="00E80543"/>
    <w:rsid w:val="00E8071F"/>
    <w:rsid w:val="00E81462"/>
    <w:rsid w:val="00E815EB"/>
    <w:rsid w:val="00E81B96"/>
    <w:rsid w:val="00E8225E"/>
    <w:rsid w:val="00E824F9"/>
    <w:rsid w:val="00E82CD7"/>
    <w:rsid w:val="00E830EB"/>
    <w:rsid w:val="00E8413C"/>
    <w:rsid w:val="00E84446"/>
    <w:rsid w:val="00E85148"/>
    <w:rsid w:val="00E853FE"/>
    <w:rsid w:val="00E85CC2"/>
    <w:rsid w:val="00E8606B"/>
    <w:rsid w:val="00E8614F"/>
    <w:rsid w:val="00E863C6"/>
    <w:rsid w:val="00E86620"/>
    <w:rsid w:val="00E908C0"/>
    <w:rsid w:val="00E90D35"/>
    <w:rsid w:val="00E91A43"/>
    <w:rsid w:val="00E91B3A"/>
    <w:rsid w:val="00E92512"/>
    <w:rsid w:val="00E92743"/>
    <w:rsid w:val="00E93378"/>
    <w:rsid w:val="00E9344A"/>
    <w:rsid w:val="00E93760"/>
    <w:rsid w:val="00E93DD1"/>
    <w:rsid w:val="00E944EF"/>
    <w:rsid w:val="00E946E2"/>
    <w:rsid w:val="00E94B62"/>
    <w:rsid w:val="00E9515B"/>
    <w:rsid w:val="00E95F45"/>
    <w:rsid w:val="00E96894"/>
    <w:rsid w:val="00E97BB2"/>
    <w:rsid w:val="00E97FE2"/>
    <w:rsid w:val="00EA15A8"/>
    <w:rsid w:val="00EA195F"/>
    <w:rsid w:val="00EA1E4A"/>
    <w:rsid w:val="00EA3064"/>
    <w:rsid w:val="00EA32A2"/>
    <w:rsid w:val="00EA367C"/>
    <w:rsid w:val="00EA4C5C"/>
    <w:rsid w:val="00EA4F8B"/>
    <w:rsid w:val="00EA546E"/>
    <w:rsid w:val="00EA5DA8"/>
    <w:rsid w:val="00EA5DF6"/>
    <w:rsid w:val="00EA5F97"/>
    <w:rsid w:val="00EA62E8"/>
    <w:rsid w:val="00EA6C32"/>
    <w:rsid w:val="00EA6DAA"/>
    <w:rsid w:val="00EA714C"/>
    <w:rsid w:val="00EA7692"/>
    <w:rsid w:val="00EA7CCF"/>
    <w:rsid w:val="00EB0906"/>
    <w:rsid w:val="00EB13C1"/>
    <w:rsid w:val="00EB1ABB"/>
    <w:rsid w:val="00EB1BA1"/>
    <w:rsid w:val="00EB22DD"/>
    <w:rsid w:val="00EB2E1D"/>
    <w:rsid w:val="00EB35F2"/>
    <w:rsid w:val="00EB394C"/>
    <w:rsid w:val="00EB400C"/>
    <w:rsid w:val="00EB5447"/>
    <w:rsid w:val="00EB54A1"/>
    <w:rsid w:val="00EB58B4"/>
    <w:rsid w:val="00EB6449"/>
    <w:rsid w:val="00EB774E"/>
    <w:rsid w:val="00EB7C69"/>
    <w:rsid w:val="00EC0764"/>
    <w:rsid w:val="00EC0D10"/>
    <w:rsid w:val="00EC1013"/>
    <w:rsid w:val="00EC127D"/>
    <w:rsid w:val="00EC1ED6"/>
    <w:rsid w:val="00EC1F52"/>
    <w:rsid w:val="00EC2227"/>
    <w:rsid w:val="00EC2450"/>
    <w:rsid w:val="00EC2864"/>
    <w:rsid w:val="00EC28F4"/>
    <w:rsid w:val="00EC3300"/>
    <w:rsid w:val="00EC38A0"/>
    <w:rsid w:val="00EC3D6F"/>
    <w:rsid w:val="00EC4583"/>
    <w:rsid w:val="00EC6235"/>
    <w:rsid w:val="00EC656D"/>
    <w:rsid w:val="00EC664F"/>
    <w:rsid w:val="00ED01A4"/>
    <w:rsid w:val="00ED0AA8"/>
    <w:rsid w:val="00ED2519"/>
    <w:rsid w:val="00ED280E"/>
    <w:rsid w:val="00ED2FB6"/>
    <w:rsid w:val="00ED3296"/>
    <w:rsid w:val="00ED37D3"/>
    <w:rsid w:val="00ED3CB8"/>
    <w:rsid w:val="00ED3FF2"/>
    <w:rsid w:val="00ED425C"/>
    <w:rsid w:val="00ED42CE"/>
    <w:rsid w:val="00ED4498"/>
    <w:rsid w:val="00ED510D"/>
    <w:rsid w:val="00ED7511"/>
    <w:rsid w:val="00ED7919"/>
    <w:rsid w:val="00ED7C63"/>
    <w:rsid w:val="00EE020D"/>
    <w:rsid w:val="00EE0BC3"/>
    <w:rsid w:val="00EE1008"/>
    <w:rsid w:val="00EE154A"/>
    <w:rsid w:val="00EE18F2"/>
    <w:rsid w:val="00EE2007"/>
    <w:rsid w:val="00EE22B1"/>
    <w:rsid w:val="00EE292F"/>
    <w:rsid w:val="00EE2980"/>
    <w:rsid w:val="00EE32F9"/>
    <w:rsid w:val="00EE34CB"/>
    <w:rsid w:val="00EE36BD"/>
    <w:rsid w:val="00EE3C40"/>
    <w:rsid w:val="00EE3FCB"/>
    <w:rsid w:val="00EE4409"/>
    <w:rsid w:val="00EE495F"/>
    <w:rsid w:val="00EE51FA"/>
    <w:rsid w:val="00EE5435"/>
    <w:rsid w:val="00EE601A"/>
    <w:rsid w:val="00EE6114"/>
    <w:rsid w:val="00EE6BFF"/>
    <w:rsid w:val="00EE6F38"/>
    <w:rsid w:val="00EE7B02"/>
    <w:rsid w:val="00EE7DCC"/>
    <w:rsid w:val="00EF02B3"/>
    <w:rsid w:val="00EF05E1"/>
    <w:rsid w:val="00EF0DE2"/>
    <w:rsid w:val="00EF1195"/>
    <w:rsid w:val="00EF133B"/>
    <w:rsid w:val="00EF1645"/>
    <w:rsid w:val="00EF17D8"/>
    <w:rsid w:val="00EF23B4"/>
    <w:rsid w:val="00EF259C"/>
    <w:rsid w:val="00EF30AE"/>
    <w:rsid w:val="00EF3849"/>
    <w:rsid w:val="00EF3FAD"/>
    <w:rsid w:val="00EF494A"/>
    <w:rsid w:val="00EF5284"/>
    <w:rsid w:val="00EF52EC"/>
    <w:rsid w:val="00EF5429"/>
    <w:rsid w:val="00EF57D0"/>
    <w:rsid w:val="00EF6222"/>
    <w:rsid w:val="00EF6249"/>
    <w:rsid w:val="00EF6540"/>
    <w:rsid w:val="00EF676F"/>
    <w:rsid w:val="00EF679A"/>
    <w:rsid w:val="00EF6F29"/>
    <w:rsid w:val="00EF7076"/>
    <w:rsid w:val="00EF7115"/>
    <w:rsid w:val="00EF7DBB"/>
    <w:rsid w:val="00F0004C"/>
    <w:rsid w:val="00F00272"/>
    <w:rsid w:val="00F004E8"/>
    <w:rsid w:val="00F008FC"/>
    <w:rsid w:val="00F009B5"/>
    <w:rsid w:val="00F00CEF"/>
    <w:rsid w:val="00F00DC8"/>
    <w:rsid w:val="00F0118F"/>
    <w:rsid w:val="00F013C3"/>
    <w:rsid w:val="00F018C5"/>
    <w:rsid w:val="00F022EA"/>
    <w:rsid w:val="00F02320"/>
    <w:rsid w:val="00F03195"/>
    <w:rsid w:val="00F0388B"/>
    <w:rsid w:val="00F03906"/>
    <w:rsid w:val="00F03C4F"/>
    <w:rsid w:val="00F03F71"/>
    <w:rsid w:val="00F05569"/>
    <w:rsid w:val="00F05D85"/>
    <w:rsid w:val="00F063CF"/>
    <w:rsid w:val="00F0659F"/>
    <w:rsid w:val="00F072F3"/>
    <w:rsid w:val="00F0736C"/>
    <w:rsid w:val="00F07920"/>
    <w:rsid w:val="00F07D53"/>
    <w:rsid w:val="00F07E79"/>
    <w:rsid w:val="00F10628"/>
    <w:rsid w:val="00F10772"/>
    <w:rsid w:val="00F10989"/>
    <w:rsid w:val="00F10A4E"/>
    <w:rsid w:val="00F10D84"/>
    <w:rsid w:val="00F114AF"/>
    <w:rsid w:val="00F11731"/>
    <w:rsid w:val="00F126AF"/>
    <w:rsid w:val="00F12E93"/>
    <w:rsid w:val="00F12FBC"/>
    <w:rsid w:val="00F1338B"/>
    <w:rsid w:val="00F139E0"/>
    <w:rsid w:val="00F146B6"/>
    <w:rsid w:val="00F14A59"/>
    <w:rsid w:val="00F14B6D"/>
    <w:rsid w:val="00F14D48"/>
    <w:rsid w:val="00F15DBB"/>
    <w:rsid w:val="00F16A29"/>
    <w:rsid w:val="00F1756B"/>
    <w:rsid w:val="00F206C1"/>
    <w:rsid w:val="00F20A7A"/>
    <w:rsid w:val="00F21A0B"/>
    <w:rsid w:val="00F22527"/>
    <w:rsid w:val="00F22CFA"/>
    <w:rsid w:val="00F22F12"/>
    <w:rsid w:val="00F233D8"/>
    <w:rsid w:val="00F23DC9"/>
    <w:rsid w:val="00F2450B"/>
    <w:rsid w:val="00F25130"/>
    <w:rsid w:val="00F253EB"/>
    <w:rsid w:val="00F25E8E"/>
    <w:rsid w:val="00F2631B"/>
    <w:rsid w:val="00F26747"/>
    <w:rsid w:val="00F27054"/>
    <w:rsid w:val="00F275A8"/>
    <w:rsid w:val="00F27BF7"/>
    <w:rsid w:val="00F27C56"/>
    <w:rsid w:val="00F27CAF"/>
    <w:rsid w:val="00F30982"/>
    <w:rsid w:val="00F3132A"/>
    <w:rsid w:val="00F3143B"/>
    <w:rsid w:val="00F31625"/>
    <w:rsid w:val="00F316D2"/>
    <w:rsid w:val="00F3177D"/>
    <w:rsid w:val="00F31B3F"/>
    <w:rsid w:val="00F321F4"/>
    <w:rsid w:val="00F3267B"/>
    <w:rsid w:val="00F33389"/>
    <w:rsid w:val="00F33A03"/>
    <w:rsid w:val="00F34429"/>
    <w:rsid w:val="00F34C0E"/>
    <w:rsid w:val="00F34D1E"/>
    <w:rsid w:val="00F35180"/>
    <w:rsid w:val="00F3521F"/>
    <w:rsid w:val="00F37286"/>
    <w:rsid w:val="00F377E4"/>
    <w:rsid w:val="00F377EB"/>
    <w:rsid w:val="00F37CB8"/>
    <w:rsid w:val="00F4040F"/>
    <w:rsid w:val="00F405CB"/>
    <w:rsid w:val="00F416C8"/>
    <w:rsid w:val="00F41978"/>
    <w:rsid w:val="00F4228F"/>
    <w:rsid w:val="00F42BFE"/>
    <w:rsid w:val="00F42C8B"/>
    <w:rsid w:val="00F42DDD"/>
    <w:rsid w:val="00F441A5"/>
    <w:rsid w:val="00F45B47"/>
    <w:rsid w:val="00F45C8A"/>
    <w:rsid w:val="00F46041"/>
    <w:rsid w:val="00F469C9"/>
    <w:rsid w:val="00F46CF4"/>
    <w:rsid w:val="00F46F1F"/>
    <w:rsid w:val="00F5016F"/>
    <w:rsid w:val="00F50820"/>
    <w:rsid w:val="00F50CC8"/>
    <w:rsid w:val="00F51299"/>
    <w:rsid w:val="00F52281"/>
    <w:rsid w:val="00F52AF7"/>
    <w:rsid w:val="00F52B14"/>
    <w:rsid w:val="00F52F87"/>
    <w:rsid w:val="00F53CE4"/>
    <w:rsid w:val="00F5453D"/>
    <w:rsid w:val="00F547E4"/>
    <w:rsid w:val="00F54F1E"/>
    <w:rsid w:val="00F5511C"/>
    <w:rsid w:val="00F566E5"/>
    <w:rsid w:val="00F5707B"/>
    <w:rsid w:val="00F577A6"/>
    <w:rsid w:val="00F60112"/>
    <w:rsid w:val="00F6077A"/>
    <w:rsid w:val="00F61730"/>
    <w:rsid w:val="00F61FDC"/>
    <w:rsid w:val="00F62210"/>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08E"/>
    <w:rsid w:val="00F664D5"/>
    <w:rsid w:val="00F6658F"/>
    <w:rsid w:val="00F66652"/>
    <w:rsid w:val="00F668E6"/>
    <w:rsid w:val="00F670AE"/>
    <w:rsid w:val="00F675EB"/>
    <w:rsid w:val="00F67794"/>
    <w:rsid w:val="00F70270"/>
    <w:rsid w:val="00F70A81"/>
    <w:rsid w:val="00F70DB4"/>
    <w:rsid w:val="00F714D5"/>
    <w:rsid w:val="00F7180F"/>
    <w:rsid w:val="00F71FE6"/>
    <w:rsid w:val="00F72765"/>
    <w:rsid w:val="00F72953"/>
    <w:rsid w:val="00F72E3B"/>
    <w:rsid w:val="00F73573"/>
    <w:rsid w:val="00F73602"/>
    <w:rsid w:val="00F75D0F"/>
    <w:rsid w:val="00F76BB4"/>
    <w:rsid w:val="00F76C86"/>
    <w:rsid w:val="00F77587"/>
    <w:rsid w:val="00F77AB2"/>
    <w:rsid w:val="00F82061"/>
    <w:rsid w:val="00F824F1"/>
    <w:rsid w:val="00F8271F"/>
    <w:rsid w:val="00F830DB"/>
    <w:rsid w:val="00F835DA"/>
    <w:rsid w:val="00F83B60"/>
    <w:rsid w:val="00F83FB7"/>
    <w:rsid w:val="00F847D9"/>
    <w:rsid w:val="00F8524E"/>
    <w:rsid w:val="00F85296"/>
    <w:rsid w:val="00F8572E"/>
    <w:rsid w:val="00F85771"/>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0E1C"/>
    <w:rsid w:val="00F91105"/>
    <w:rsid w:val="00F91186"/>
    <w:rsid w:val="00F9128D"/>
    <w:rsid w:val="00F91919"/>
    <w:rsid w:val="00F92514"/>
    <w:rsid w:val="00F928E6"/>
    <w:rsid w:val="00F92A51"/>
    <w:rsid w:val="00F92D1D"/>
    <w:rsid w:val="00F9327D"/>
    <w:rsid w:val="00F9352B"/>
    <w:rsid w:val="00F94163"/>
    <w:rsid w:val="00F94A1B"/>
    <w:rsid w:val="00F94CA3"/>
    <w:rsid w:val="00F95791"/>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3CCD"/>
    <w:rsid w:val="00FA52CC"/>
    <w:rsid w:val="00FA5431"/>
    <w:rsid w:val="00FA5912"/>
    <w:rsid w:val="00FA6009"/>
    <w:rsid w:val="00FA731E"/>
    <w:rsid w:val="00FA7885"/>
    <w:rsid w:val="00FA7A96"/>
    <w:rsid w:val="00FB036D"/>
    <w:rsid w:val="00FB0B74"/>
    <w:rsid w:val="00FB0FD3"/>
    <w:rsid w:val="00FB1182"/>
    <w:rsid w:val="00FB12DD"/>
    <w:rsid w:val="00FB14CF"/>
    <w:rsid w:val="00FB1EB6"/>
    <w:rsid w:val="00FB2DD7"/>
    <w:rsid w:val="00FB35F4"/>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062A"/>
    <w:rsid w:val="00FC09D9"/>
    <w:rsid w:val="00FC0EE4"/>
    <w:rsid w:val="00FC226D"/>
    <w:rsid w:val="00FC29E0"/>
    <w:rsid w:val="00FC33B9"/>
    <w:rsid w:val="00FC3C5D"/>
    <w:rsid w:val="00FC4360"/>
    <w:rsid w:val="00FC469C"/>
    <w:rsid w:val="00FC4A8F"/>
    <w:rsid w:val="00FC4FB5"/>
    <w:rsid w:val="00FC5798"/>
    <w:rsid w:val="00FC5A79"/>
    <w:rsid w:val="00FC60A8"/>
    <w:rsid w:val="00FC6854"/>
    <w:rsid w:val="00FC6955"/>
    <w:rsid w:val="00FC69A7"/>
    <w:rsid w:val="00FD00B4"/>
    <w:rsid w:val="00FD06B0"/>
    <w:rsid w:val="00FD0AF8"/>
    <w:rsid w:val="00FD1924"/>
    <w:rsid w:val="00FD2073"/>
    <w:rsid w:val="00FD21A4"/>
    <w:rsid w:val="00FD234D"/>
    <w:rsid w:val="00FD237F"/>
    <w:rsid w:val="00FD2440"/>
    <w:rsid w:val="00FD33AC"/>
    <w:rsid w:val="00FD3EF7"/>
    <w:rsid w:val="00FD49F4"/>
    <w:rsid w:val="00FD4DB4"/>
    <w:rsid w:val="00FD4E52"/>
    <w:rsid w:val="00FD58B0"/>
    <w:rsid w:val="00FD5CAD"/>
    <w:rsid w:val="00FD61F8"/>
    <w:rsid w:val="00FD62F7"/>
    <w:rsid w:val="00FD7149"/>
    <w:rsid w:val="00FD719A"/>
    <w:rsid w:val="00FD79F8"/>
    <w:rsid w:val="00FD7AE9"/>
    <w:rsid w:val="00FD7CE6"/>
    <w:rsid w:val="00FD7E2A"/>
    <w:rsid w:val="00FD7E3C"/>
    <w:rsid w:val="00FE0A4E"/>
    <w:rsid w:val="00FE1658"/>
    <w:rsid w:val="00FE20B5"/>
    <w:rsid w:val="00FE2C6E"/>
    <w:rsid w:val="00FE3205"/>
    <w:rsid w:val="00FE3488"/>
    <w:rsid w:val="00FE39E4"/>
    <w:rsid w:val="00FE3C0A"/>
    <w:rsid w:val="00FE3C35"/>
    <w:rsid w:val="00FE3D6E"/>
    <w:rsid w:val="00FE4320"/>
    <w:rsid w:val="00FE43B9"/>
    <w:rsid w:val="00FE5190"/>
    <w:rsid w:val="00FE571E"/>
    <w:rsid w:val="00FE5907"/>
    <w:rsid w:val="00FE5A3A"/>
    <w:rsid w:val="00FE5C3F"/>
    <w:rsid w:val="00FE5C7F"/>
    <w:rsid w:val="00FE7795"/>
    <w:rsid w:val="00FE7E04"/>
    <w:rsid w:val="00FF2788"/>
    <w:rsid w:val="00FF3265"/>
    <w:rsid w:val="00FF33CE"/>
    <w:rsid w:val="00FF3B89"/>
    <w:rsid w:val="00FF4709"/>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customStyle="1" w:styleId="Standard">
    <w:name w:val="Standard"/>
    <w:rsid w:val="00492B65"/>
    <w:pPr>
      <w:suppressAutoHyphens/>
      <w:autoSpaceDN w:val="0"/>
      <w:textAlignment w:val="baseline"/>
    </w:pPr>
    <w:rPr>
      <w:rFonts w:eastAsia="SimSun" w:cs="Mangal"/>
      <w:kern w:val="3"/>
      <w:lang w:eastAsia="zh-CN" w:bidi="hi-IN"/>
    </w:rPr>
  </w:style>
  <w:style w:type="paragraph" w:customStyle="1" w:styleId="Sarakstarindkopa1">
    <w:name w:val="Saraksta rindkopa1"/>
    <w:basedOn w:val="Parasts"/>
    <w:uiPriority w:val="34"/>
    <w:qFormat/>
    <w:rsid w:val="00DF0F72"/>
    <w:pPr>
      <w:widowControl/>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7410447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152134194">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m.gov.lv/lv/arkartas-situacija" TargetMode="External"/><Relationship Id="rId2" Type="http://schemas.openxmlformats.org/officeDocument/2006/relationships/hyperlink" Target="https://jauns.lv/raksts/zinas/667340-latvija-izsludinata-arkarteja-situacija-lauksaimnieciba-ta-bus-speka-tris-menesus" TargetMode="External"/><Relationship Id="rId1" Type="http://schemas.openxmlformats.org/officeDocument/2006/relationships/hyperlink" Target="https://nra.lv/latvija/regionos/499114-latvijas-lauksaimniecibas-nozare-saskaras-ar-nopietnu-krizi.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42010</Words>
  <Characters>23946</Characters>
  <Application>Microsoft Office Word</Application>
  <DocSecurity>0</DocSecurity>
  <Lines>199</Lines>
  <Paragraphs>131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7</cp:revision>
  <cp:lastPrinted>2024-03-19T07:55:00Z</cp:lastPrinted>
  <dcterms:created xsi:type="dcterms:W3CDTF">2025-12-18T09:07:00Z</dcterms:created>
  <dcterms:modified xsi:type="dcterms:W3CDTF">2025-12-18T12:59:00Z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