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66179" w14:textId="033E15B4" w:rsidR="00C83BDA" w:rsidRDefault="004C1735" w:rsidP="001C4EDF">
      <w:pPr>
        <w:pStyle w:val="Bezatstarpm"/>
        <w:ind w:firstLine="567"/>
        <w:jc w:val="right"/>
        <w:rPr>
          <w:rFonts w:ascii="Times New Roman" w:hAnsi="Times New Roman"/>
          <w:b/>
          <w:bCs/>
          <w:sz w:val="24"/>
          <w:szCs w:val="24"/>
          <w:lang w:val="lv-LV"/>
        </w:rPr>
      </w:pPr>
      <w:bookmarkStart w:id="0" w:name="_Hlk161209808"/>
      <w:r w:rsidRPr="00FF75E7">
        <w:rPr>
          <w:rFonts w:ascii="Times New Roman" w:hAnsi="Times New Roman"/>
          <w:b/>
          <w:bCs/>
          <w:sz w:val="24"/>
          <w:szCs w:val="24"/>
          <w:lang w:val="lv-LV"/>
        </w:rPr>
        <w:t>/Nosaukums A/</w:t>
      </w:r>
    </w:p>
    <w:p w14:paraId="37862E23" w14:textId="09B8F515" w:rsidR="008220B1" w:rsidRDefault="001F2686" w:rsidP="001C4EDF">
      <w:pPr>
        <w:pStyle w:val="Bezatstarpm"/>
        <w:ind w:firstLine="567"/>
        <w:jc w:val="right"/>
        <w:rPr>
          <w:rFonts w:ascii="Times New Roman" w:hAnsi="Times New Roman"/>
          <w:sz w:val="24"/>
          <w:szCs w:val="24"/>
          <w:lang w:val="lv-LV"/>
        </w:rPr>
      </w:pPr>
      <w:r w:rsidRPr="001F2686">
        <w:rPr>
          <w:rFonts w:ascii="Times New Roman" w:hAnsi="Times New Roman"/>
          <w:sz w:val="24"/>
          <w:szCs w:val="24"/>
          <w:lang w:val="lv-LV"/>
        </w:rPr>
        <w:t>Paziņošanai e</w:t>
      </w:r>
      <w:r w:rsidR="00A200DD">
        <w:rPr>
          <w:rFonts w:ascii="Times New Roman" w:hAnsi="Times New Roman"/>
          <w:sz w:val="24"/>
          <w:szCs w:val="24"/>
          <w:lang w:val="lv-LV"/>
        </w:rPr>
        <w:noBreakHyphen/>
      </w:r>
      <w:r w:rsidRPr="001F2686">
        <w:rPr>
          <w:rFonts w:ascii="Times New Roman" w:hAnsi="Times New Roman"/>
          <w:sz w:val="24"/>
          <w:szCs w:val="24"/>
          <w:lang w:val="lv-LV"/>
        </w:rPr>
        <w:t>adresē</w:t>
      </w:r>
    </w:p>
    <w:p w14:paraId="5485FED9" w14:textId="77777777" w:rsidR="001F2686" w:rsidRPr="001C4EDF" w:rsidRDefault="001F2686" w:rsidP="001C4EDF">
      <w:pPr>
        <w:pStyle w:val="Bezatstarpm"/>
        <w:ind w:firstLine="567"/>
        <w:jc w:val="right"/>
        <w:rPr>
          <w:rFonts w:ascii="Times New Roman" w:hAnsi="Times New Roman"/>
          <w:sz w:val="24"/>
          <w:szCs w:val="24"/>
          <w:lang w:val="lv-LV"/>
        </w:rPr>
      </w:pPr>
    </w:p>
    <w:p w14:paraId="526BCA64" w14:textId="14C028CF" w:rsidR="005B4762" w:rsidRDefault="005B4762" w:rsidP="005B4762">
      <w:pPr>
        <w:spacing w:after="0" w:line="240" w:lineRule="auto"/>
        <w:jc w:val="right"/>
        <w:rPr>
          <w:b/>
          <w:color w:val="000000"/>
        </w:rPr>
      </w:pPr>
      <w:r>
        <w:rPr>
          <w:b/>
          <w:color w:val="000000"/>
        </w:rPr>
        <w:t>Maksātnespējas procesa administrator</w:t>
      </w:r>
      <w:r w:rsidR="000E1B44">
        <w:rPr>
          <w:b/>
          <w:color w:val="000000"/>
        </w:rPr>
        <w:t>ei</w:t>
      </w:r>
    </w:p>
    <w:p w14:paraId="67865DC3" w14:textId="6661C9DD" w:rsidR="00A37F7F" w:rsidRDefault="004C1735" w:rsidP="005B4762">
      <w:pPr>
        <w:spacing w:after="0" w:line="240" w:lineRule="auto"/>
        <w:jc w:val="right"/>
        <w:rPr>
          <w:b/>
          <w:color w:val="000000"/>
        </w:rPr>
      </w:pPr>
      <w:r>
        <w:rPr>
          <w:b/>
          <w:color w:val="000000"/>
        </w:rPr>
        <w:t>/</w:t>
      </w:r>
      <w:r w:rsidRPr="00FF75E7">
        <w:rPr>
          <w:b/>
          <w:color w:val="000000"/>
        </w:rPr>
        <w:t>Administrators/</w:t>
      </w:r>
    </w:p>
    <w:p w14:paraId="1758940E" w14:textId="01D5CC67" w:rsidR="005B4762" w:rsidRDefault="005B4762" w:rsidP="005B4762">
      <w:pPr>
        <w:spacing w:after="0" w:line="240" w:lineRule="auto"/>
        <w:jc w:val="right"/>
        <w:rPr>
          <w:bCs/>
        </w:rPr>
      </w:pPr>
      <w:r>
        <w:rPr>
          <w:bCs/>
          <w:color w:val="000000"/>
        </w:rPr>
        <w:t>Paziņošanai e</w:t>
      </w:r>
      <w:r w:rsidR="00A8694C">
        <w:rPr>
          <w:bCs/>
          <w:color w:val="000000"/>
        </w:rPr>
        <w:noBreakHyphen/>
      </w:r>
      <w:r w:rsidR="00477182">
        <w:rPr>
          <w:bCs/>
          <w:color w:val="000000"/>
        </w:rPr>
        <w:t>a</w:t>
      </w:r>
      <w:r>
        <w:rPr>
          <w:bCs/>
          <w:color w:val="000000"/>
        </w:rPr>
        <w:t>dresē</w:t>
      </w:r>
    </w:p>
    <w:bookmarkEnd w:id="0"/>
    <w:p w14:paraId="36BA7671" w14:textId="53BADB67" w:rsidR="00715590" w:rsidRDefault="00715590" w:rsidP="005B4762">
      <w:pPr>
        <w:pStyle w:val="Bezatstarpm"/>
        <w:ind w:firstLine="567"/>
        <w:jc w:val="right"/>
        <w:rPr>
          <w:rFonts w:ascii="Times New Roman" w:hAnsi="Times New Roman"/>
          <w:sz w:val="24"/>
          <w:szCs w:val="24"/>
          <w:lang w:val="lv-LV"/>
        </w:rPr>
      </w:pPr>
    </w:p>
    <w:p w14:paraId="3B679470" w14:textId="4F9D23DF" w:rsidR="005B4762" w:rsidRPr="00FF75E7" w:rsidRDefault="005B4762" w:rsidP="005B4762">
      <w:pPr>
        <w:autoSpaceDE w:val="0"/>
        <w:autoSpaceDN w:val="0"/>
        <w:adjustRightInd w:val="0"/>
        <w:spacing w:after="0" w:line="240" w:lineRule="auto"/>
        <w:ind w:right="71"/>
        <w:jc w:val="center"/>
        <w:rPr>
          <w:rFonts w:eastAsia="Times New Roman"/>
          <w:b/>
        </w:rPr>
      </w:pPr>
      <w:r w:rsidRPr="00FF75E7">
        <w:rPr>
          <w:rFonts w:eastAsia="Times New Roman"/>
          <w:b/>
        </w:rPr>
        <w:t xml:space="preserve">Par </w:t>
      </w:r>
      <w:r w:rsidR="004C1735" w:rsidRPr="00FF75E7">
        <w:rPr>
          <w:rFonts w:eastAsia="Times New Roman"/>
          <w:b/>
        </w:rPr>
        <w:t>/Nosaukums A/</w:t>
      </w:r>
      <w:r w:rsidR="001C4EDF" w:rsidRPr="00FF75E7">
        <w:rPr>
          <w:rFonts w:eastAsia="Times New Roman"/>
          <w:b/>
        </w:rPr>
        <w:t xml:space="preserve"> </w:t>
      </w:r>
      <w:r w:rsidRPr="00FF75E7">
        <w:rPr>
          <w:rFonts w:eastAsia="Times New Roman"/>
          <w:b/>
        </w:rPr>
        <w:t>sūdzību par maksātnespējas procesa administrator</w:t>
      </w:r>
      <w:r w:rsidR="002428EE" w:rsidRPr="00FF75E7">
        <w:rPr>
          <w:rFonts w:eastAsia="Times New Roman"/>
          <w:b/>
        </w:rPr>
        <w:t>es</w:t>
      </w:r>
      <w:r w:rsidRPr="00FF75E7">
        <w:rPr>
          <w:rFonts w:eastAsia="Times New Roman"/>
          <w:b/>
        </w:rPr>
        <w:t xml:space="preserve"> </w:t>
      </w:r>
      <w:r w:rsidR="004C1735" w:rsidRPr="00FF75E7">
        <w:rPr>
          <w:rFonts w:eastAsia="Times New Roman"/>
          <w:b/>
        </w:rPr>
        <w:t>/Administrators/</w:t>
      </w:r>
      <w:r w:rsidR="00201E5F" w:rsidRPr="00FF75E7">
        <w:rPr>
          <w:rFonts w:eastAsia="Times New Roman"/>
          <w:b/>
        </w:rPr>
        <w:t xml:space="preserve"> </w:t>
      </w:r>
      <w:r w:rsidRPr="00FF75E7">
        <w:rPr>
          <w:rFonts w:eastAsia="Times New Roman"/>
          <w:b/>
        </w:rPr>
        <w:t xml:space="preserve">rīcību </w:t>
      </w:r>
      <w:r w:rsidR="004C1735" w:rsidRPr="00FF75E7">
        <w:rPr>
          <w:rFonts w:eastAsia="Times New Roman"/>
          <w:b/>
        </w:rPr>
        <w:t>/</w:t>
      </w:r>
      <w:r w:rsidR="00201E5F" w:rsidRPr="00FF75E7">
        <w:rPr>
          <w:rFonts w:eastAsia="Times New Roman"/>
          <w:b/>
        </w:rPr>
        <w:t>SIA </w:t>
      </w:r>
      <w:r w:rsidR="00944E40" w:rsidRPr="00FF75E7">
        <w:rPr>
          <w:rFonts w:eastAsia="Times New Roman"/>
          <w:b/>
        </w:rPr>
        <w:t>"</w:t>
      </w:r>
      <w:r w:rsidR="004C1735" w:rsidRPr="00FF75E7">
        <w:rPr>
          <w:rFonts w:eastAsia="Times New Roman"/>
          <w:b/>
          <w:bCs/>
        </w:rPr>
        <w:t>Nosaukums B</w:t>
      </w:r>
      <w:r w:rsidR="00944E40" w:rsidRPr="00FF75E7">
        <w:rPr>
          <w:rFonts w:eastAsia="Times New Roman"/>
          <w:b/>
        </w:rPr>
        <w:t>"</w:t>
      </w:r>
      <w:r w:rsidR="004C1735" w:rsidRPr="00FF75E7">
        <w:rPr>
          <w:rFonts w:eastAsia="Times New Roman"/>
          <w:b/>
        </w:rPr>
        <w:t>/</w:t>
      </w:r>
      <w:r w:rsidRPr="00FF75E7">
        <w:rPr>
          <w:rFonts w:eastAsia="Times New Roman"/>
          <w:b/>
        </w:rPr>
        <w:t xml:space="preserve"> maksātnespējas procesā</w:t>
      </w:r>
    </w:p>
    <w:p w14:paraId="0FB659DE" w14:textId="77777777" w:rsidR="005B4762" w:rsidRPr="00FF75E7" w:rsidRDefault="005B4762" w:rsidP="005B4762">
      <w:pPr>
        <w:widowControl/>
        <w:spacing w:after="0" w:line="240" w:lineRule="auto"/>
        <w:ind w:firstLine="375"/>
        <w:jc w:val="both"/>
        <w:rPr>
          <w:rFonts w:eastAsia="Times New Roman"/>
        </w:rPr>
      </w:pPr>
    </w:p>
    <w:p w14:paraId="6C568891" w14:textId="420B3783" w:rsidR="001E4978" w:rsidRPr="00FF75E7" w:rsidRDefault="001E4978" w:rsidP="00BF5ABD">
      <w:pPr>
        <w:widowControl/>
        <w:spacing w:after="0" w:line="240" w:lineRule="auto"/>
        <w:ind w:firstLine="709"/>
        <w:jc w:val="both"/>
        <w:rPr>
          <w:rFonts w:eastAsia="Times New Roman"/>
        </w:rPr>
      </w:pPr>
      <w:bookmarkStart w:id="1" w:name="_Hlk161209946"/>
      <w:r w:rsidRPr="00FF75E7">
        <w:rPr>
          <w:rFonts w:eastAsia="Times New Roman"/>
        </w:rPr>
        <w:t>Maksātnespējas kontroles dienestā 202</w:t>
      </w:r>
      <w:r w:rsidR="00704FD7" w:rsidRPr="00FF75E7">
        <w:rPr>
          <w:rFonts w:eastAsia="Times New Roman"/>
        </w:rPr>
        <w:t>5</w:t>
      </w:r>
      <w:r w:rsidRPr="00FF75E7">
        <w:rPr>
          <w:rFonts w:eastAsia="Times New Roman"/>
        </w:rPr>
        <w:t xml:space="preserve">. gada </w:t>
      </w:r>
      <w:r w:rsidR="00A0408E" w:rsidRPr="00FF75E7">
        <w:rPr>
          <w:rFonts w:eastAsia="Times New Roman"/>
        </w:rPr>
        <w:t>3</w:t>
      </w:r>
      <w:r w:rsidR="00704FD7" w:rsidRPr="00FF75E7">
        <w:rPr>
          <w:rFonts w:eastAsia="Times New Roman"/>
        </w:rPr>
        <w:t>1</w:t>
      </w:r>
      <w:r w:rsidRPr="00FF75E7">
        <w:rPr>
          <w:rFonts w:eastAsia="Times New Roman"/>
        </w:rPr>
        <w:t>. </w:t>
      </w:r>
      <w:r w:rsidR="000E67A4" w:rsidRPr="00FF75E7">
        <w:rPr>
          <w:rFonts w:eastAsia="Times New Roman"/>
        </w:rPr>
        <w:t>jūlijā</w:t>
      </w:r>
      <w:r w:rsidR="00704FD7" w:rsidRPr="00FF75E7">
        <w:rPr>
          <w:rFonts w:eastAsia="Times New Roman"/>
        </w:rPr>
        <w:t xml:space="preserve"> </w:t>
      </w:r>
      <w:r w:rsidRPr="00FF75E7">
        <w:rPr>
          <w:rFonts w:eastAsia="Times New Roman"/>
        </w:rPr>
        <w:t>saņemt</w:t>
      </w:r>
      <w:bookmarkStart w:id="2" w:name="_Hlk19704423"/>
      <w:bookmarkStart w:id="3" w:name="_Hlk535490248"/>
      <w:r w:rsidRPr="00FF75E7">
        <w:rPr>
          <w:rFonts w:eastAsia="Times New Roman"/>
        </w:rPr>
        <w:t>a</w:t>
      </w:r>
      <w:bookmarkStart w:id="4" w:name="_Hlk83124885"/>
      <w:bookmarkStart w:id="5" w:name="_Hlk104991128"/>
      <w:bookmarkStart w:id="6" w:name="_Hlk163069083"/>
      <w:r w:rsidR="004C1735" w:rsidRPr="00FF75E7">
        <w:rPr>
          <w:rFonts w:eastAsia="Times New Roman"/>
        </w:rPr>
        <w:t xml:space="preserve"> /Nosaukums A/</w:t>
      </w:r>
      <w:r w:rsidRPr="00FF75E7">
        <w:rPr>
          <w:rFonts w:eastAsia="Times New Roman"/>
        </w:rPr>
        <w:t xml:space="preserve"> (turpmāk – </w:t>
      </w:r>
      <w:r w:rsidR="001332CE" w:rsidRPr="00FF75E7">
        <w:rPr>
          <w:rFonts w:eastAsia="Times New Roman"/>
        </w:rPr>
        <w:t>/Nosaukums A/</w:t>
      </w:r>
      <w:r w:rsidRPr="00FF75E7">
        <w:rPr>
          <w:rFonts w:eastAsia="Times New Roman"/>
        </w:rPr>
        <w:t xml:space="preserve">) </w:t>
      </w:r>
      <w:bookmarkEnd w:id="2"/>
      <w:bookmarkEnd w:id="3"/>
      <w:bookmarkEnd w:id="4"/>
      <w:bookmarkEnd w:id="5"/>
      <w:r w:rsidR="004F5517" w:rsidRPr="00FF75E7">
        <w:rPr>
          <w:rFonts w:eastAsia="Times New Roman"/>
        </w:rPr>
        <w:t xml:space="preserve">2025. gada 31. jūlija sūdzība </w:t>
      </w:r>
      <w:r w:rsidR="001332CE" w:rsidRPr="00FF75E7">
        <w:rPr>
          <w:rFonts w:eastAsia="Times New Roman"/>
        </w:rPr>
        <w:t>/numurs/</w:t>
      </w:r>
      <w:r w:rsidR="004F5517" w:rsidRPr="00FF75E7">
        <w:rPr>
          <w:rFonts w:eastAsia="Times New Roman"/>
        </w:rPr>
        <w:t xml:space="preserve"> </w:t>
      </w:r>
      <w:r w:rsidRPr="00FF75E7">
        <w:rPr>
          <w:rFonts w:eastAsia="Times New Roman"/>
        </w:rPr>
        <w:t xml:space="preserve">(turpmāk – Sūdzība) par maksātnespējas procesa administratores </w:t>
      </w:r>
      <w:r w:rsidR="004C1735" w:rsidRPr="00FF75E7">
        <w:rPr>
          <w:rFonts w:eastAsia="Times New Roman"/>
        </w:rPr>
        <w:t>/Administrators/</w:t>
      </w:r>
      <w:r w:rsidRPr="00FF75E7">
        <w:rPr>
          <w:rFonts w:eastAsia="Times New Roman"/>
        </w:rPr>
        <w:t xml:space="preserve">, </w:t>
      </w:r>
      <w:r w:rsidR="004C1735" w:rsidRPr="00FF75E7">
        <w:rPr>
          <w:rFonts w:eastAsia="Times New Roman"/>
        </w:rPr>
        <w:t>/</w:t>
      </w:r>
      <w:r w:rsidRPr="00FF75E7">
        <w:rPr>
          <w:rFonts w:eastAsia="Times New Roman"/>
        </w:rPr>
        <w:t xml:space="preserve">amata apliecības </w:t>
      </w:r>
      <w:r w:rsidR="004C1735" w:rsidRPr="00FF75E7">
        <w:rPr>
          <w:rFonts w:eastAsia="Times New Roman"/>
        </w:rPr>
        <w:t>numurs/</w:t>
      </w:r>
      <w:r w:rsidRPr="00FF75E7">
        <w:rPr>
          <w:rFonts w:eastAsia="Times New Roman"/>
        </w:rPr>
        <w:t xml:space="preserve">, (turpmāk – Administratore) rīcību </w:t>
      </w:r>
      <w:r w:rsidR="004C1735" w:rsidRPr="00FF75E7">
        <w:rPr>
          <w:rFonts w:eastAsia="Times New Roman"/>
        </w:rPr>
        <w:t>/</w:t>
      </w:r>
      <w:r w:rsidRPr="00FF75E7">
        <w:rPr>
          <w:rFonts w:eastAsia="Times New Roman"/>
        </w:rPr>
        <w:t>SIA </w:t>
      </w:r>
      <w:bookmarkStart w:id="7" w:name="_Hlk190885430"/>
      <w:bookmarkStart w:id="8" w:name="_Hlk161038381"/>
      <w:r w:rsidR="00944E40" w:rsidRPr="00FF75E7">
        <w:rPr>
          <w:rFonts w:eastAsia="Times New Roman"/>
        </w:rPr>
        <w:t>"</w:t>
      </w:r>
      <w:bookmarkEnd w:id="7"/>
      <w:bookmarkEnd w:id="8"/>
      <w:r w:rsidR="004C1735" w:rsidRPr="00FF75E7">
        <w:rPr>
          <w:rFonts w:eastAsia="Times New Roman"/>
        </w:rPr>
        <w:t>Nosaukums B</w:t>
      </w:r>
      <w:r w:rsidR="00944E40" w:rsidRPr="00FF75E7">
        <w:rPr>
          <w:rFonts w:eastAsia="Times New Roman"/>
        </w:rPr>
        <w:t>"</w:t>
      </w:r>
      <w:r w:rsidR="004C1735" w:rsidRPr="00FF75E7">
        <w:rPr>
          <w:rFonts w:eastAsia="Times New Roman"/>
        </w:rPr>
        <w:t>/</w:t>
      </w:r>
      <w:r w:rsidRPr="00FF75E7">
        <w:rPr>
          <w:rFonts w:eastAsia="Times New Roman"/>
        </w:rPr>
        <w:t xml:space="preserve">, </w:t>
      </w:r>
      <w:r w:rsidR="004C1735" w:rsidRPr="00FF75E7">
        <w:rPr>
          <w:rFonts w:eastAsia="Times New Roman"/>
        </w:rPr>
        <w:t>/</w:t>
      </w:r>
      <w:r w:rsidRPr="00FF75E7">
        <w:rPr>
          <w:rFonts w:eastAsia="Times New Roman"/>
        </w:rPr>
        <w:t xml:space="preserve">reģistrācijas </w:t>
      </w:r>
      <w:r w:rsidR="004C1735" w:rsidRPr="00FF75E7">
        <w:rPr>
          <w:rFonts w:eastAsia="Times New Roman"/>
        </w:rPr>
        <w:t>numurs/</w:t>
      </w:r>
      <w:r w:rsidRPr="00FF75E7">
        <w:rPr>
          <w:rFonts w:eastAsia="Times New Roman"/>
        </w:rPr>
        <w:t>,</w:t>
      </w:r>
      <w:r w:rsidR="006A338C" w:rsidRPr="00FF75E7">
        <w:rPr>
          <w:rFonts w:eastAsia="Times New Roman"/>
        </w:rPr>
        <w:t xml:space="preserve"> (turpmāk – Parādnieks)</w:t>
      </w:r>
      <w:r w:rsidRPr="00FF75E7">
        <w:rPr>
          <w:rFonts w:eastAsia="Times New Roman"/>
        </w:rPr>
        <w:t xml:space="preserve"> maksātnespējas procesā.</w:t>
      </w:r>
    </w:p>
    <w:bookmarkEnd w:id="1"/>
    <w:bookmarkEnd w:id="6"/>
    <w:p w14:paraId="5A04220B" w14:textId="77777777" w:rsidR="001E4978" w:rsidRPr="00FF75E7" w:rsidRDefault="005B4762" w:rsidP="00BF5ABD">
      <w:pPr>
        <w:widowControl/>
        <w:spacing w:after="0" w:line="240" w:lineRule="auto"/>
        <w:ind w:firstLine="709"/>
        <w:jc w:val="both"/>
        <w:rPr>
          <w:rFonts w:eastAsia="Times New Roman"/>
        </w:rPr>
      </w:pPr>
      <w:r w:rsidRPr="00FF75E7">
        <w:rPr>
          <w:rFonts w:eastAsia="Times New Roman"/>
        </w:rPr>
        <w:t>Izskatot Maksātnespējas kontroles dienesta rīcībā esošo informāciju par Parādnie</w:t>
      </w:r>
      <w:r w:rsidR="00A37F7F" w:rsidRPr="00FF75E7">
        <w:rPr>
          <w:rFonts w:eastAsia="Times New Roman"/>
        </w:rPr>
        <w:t>ka</w:t>
      </w:r>
      <w:r w:rsidRPr="00FF75E7">
        <w:rPr>
          <w:rFonts w:eastAsia="Times New Roman"/>
        </w:rPr>
        <w:t xml:space="preserve"> maksātnespējas procesa gaitu, </w:t>
      </w:r>
      <w:r w:rsidRPr="00FF75E7">
        <w:rPr>
          <w:rFonts w:eastAsia="Times New Roman"/>
          <w:b/>
        </w:rPr>
        <w:t xml:space="preserve">konstatēts </w:t>
      </w:r>
      <w:r w:rsidRPr="00FF75E7">
        <w:rPr>
          <w:rFonts w:eastAsia="Times New Roman"/>
        </w:rPr>
        <w:t>turpmāk minētais.</w:t>
      </w:r>
    </w:p>
    <w:p w14:paraId="4FE7AB4D" w14:textId="269A8D62" w:rsidR="001E4978" w:rsidRPr="00FF75E7" w:rsidRDefault="005B4762" w:rsidP="00BF5ABD">
      <w:pPr>
        <w:widowControl/>
        <w:spacing w:after="0" w:line="240" w:lineRule="auto"/>
        <w:ind w:firstLine="709"/>
        <w:jc w:val="both"/>
        <w:rPr>
          <w:rFonts w:eastAsia="Times New Roman"/>
        </w:rPr>
      </w:pPr>
      <w:r w:rsidRPr="00FF75E7">
        <w:rPr>
          <w:rFonts w:eastAsia="Times New Roman"/>
        </w:rPr>
        <w:t>[1] </w:t>
      </w:r>
      <w:r w:rsidR="00477182" w:rsidRPr="00FF75E7">
        <w:rPr>
          <w:rFonts w:eastAsia="Times New Roman"/>
        </w:rPr>
        <w:t xml:space="preserve">Ar </w:t>
      </w:r>
      <w:r w:rsidR="004C1735" w:rsidRPr="00FF75E7">
        <w:rPr>
          <w:rFonts w:eastAsia="Times New Roman"/>
        </w:rPr>
        <w:t>/tiesas nosaukums/</w:t>
      </w:r>
      <w:r w:rsidR="00782832" w:rsidRPr="00FF75E7">
        <w:rPr>
          <w:rFonts w:eastAsia="Times New Roman"/>
        </w:rPr>
        <w:t xml:space="preserve"> </w:t>
      </w:r>
      <w:r w:rsidR="004C1735" w:rsidRPr="00FF75E7">
        <w:rPr>
          <w:rFonts w:eastAsia="Times New Roman"/>
        </w:rPr>
        <w:t>/datums/</w:t>
      </w:r>
      <w:r w:rsidR="00477182" w:rsidRPr="00FF75E7">
        <w:rPr>
          <w:rFonts w:eastAsia="Times New Roman"/>
        </w:rPr>
        <w:t xml:space="preserve"> spriedumu lietā </w:t>
      </w:r>
      <w:r w:rsidR="004C1735" w:rsidRPr="00FF75E7">
        <w:rPr>
          <w:rFonts w:eastAsia="Times New Roman"/>
        </w:rPr>
        <w:t>/lietas numurs/</w:t>
      </w:r>
      <w:r w:rsidR="00477182" w:rsidRPr="00FF75E7">
        <w:rPr>
          <w:rFonts w:eastAsia="Times New Roman"/>
        </w:rPr>
        <w:t xml:space="preserve"> pasludināts Parādnieka maksātnespējas process un par maksātnespējas procesa administratoru iecelt</w:t>
      </w:r>
      <w:r w:rsidR="00A37F7F" w:rsidRPr="00FF75E7">
        <w:rPr>
          <w:rFonts w:eastAsia="Times New Roman"/>
        </w:rPr>
        <w:t xml:space="preserve">a </w:t>
      </w:r>
      <w:r w:rsidR="00763A4D" w:rsidRPr="00FF75E7">
        <w:rPr>
          <w:rFonts w:eastAsia="Times New Roman"/>
        </w:rPr>
        <w:t>Administratore</w:t>
      </w:r>
      <w:r w:rsidR="00CD0090" w:rsidRPr="00FF75E7">
        <w:rPr>
          <w:rFonts w:eastAsia="Times New Roman"/>
        </w:rPr>
        <w:t>.</w:t>
      </w:r>
    </w:p>
    <w:p w14:paraId="6BF561B5" w14:textId="198B6CB6" w:rsidR="001E4978" w:rsidRPr="00FF75E7" w:rsidRDefault="005B4762" w:rsidP="00BF5ABD">
      <w:pPr>
        <w:widowControl/>
        <w:spacing w:after="0" w:line="240" w:lineRule="auto"/>
        <w:ind w:firstLine="709"/>
        <w:jc w:val="both"/>
        <w:rPr>
          <w:rFonts w:eastAsia="Times New Roman"/>
        </w:rPr>
      </w:pPr>
      <w:r w:rsidRPr="00FF75E7">
        <w:rPr>
          <w:rFonts w:eastAsia="Times New Roman"/>
        </w:rPr>
        <w:t>[</w:t>
      </w:r>
      <w:r w:rsidR="00B97003" w:rsidRPr="00FF75E7">
        <w:rPr>
          <w:rFonts w:eastAsia="Times New Roman"/>
        </w:rPr>
        <w:t>2</w:t>
      </w:r>
      <w:r w:rsidRPr="00FF75E7">
        <w:rPr>
          <w:rFonts w:eastAsia="Times New Roman"/>
        </w:rPr>
        <w:t>] Sūdzībā</w:t>
      </w:r>
      <w:r w:rsidR="001E4978" w:rsidRPr="00FF75E7">
        <w:rPr>
          <w:rFonts w:eastAsia="Times New Roman"/>
        </w:rPr>
        <w:t xml:space="preserve"> norādīts turpmāk</w:t>
      </w:r>
      <w:r w:rsidR="00B55F17" w:rsidRPr="00FF75E7">
        <w:rPr>
          <w:rFonts w:eastAsia="Times New Roman"/>
        </w:rPr>
        <w:t xml:space="preserve"> minēt</w:t>
      </w:r>
      <w:r w:rsidR="001E4978" w:rsidRPr="00FF75E7">
        <w:rPr>
          <w:rFonts w:eastAsia="Times New Roman"/>
        </w:rPr>
        <w:t>ais.</w:t>
      </w:r>
    </w:p>
    <w:p w14:paraId="57E81979" w14:textId="6345F357" w:rsidR="00482DB3" w:rsidRPr="00FF75E7" w:rsidRDefault="004C1735" w:rsidP="00482DB3">
      <w:pPr>
        <w:widowControl/>
        <w:spacing w:after="0" w:line="240" w:lineRule="auto"/>
        <w:ind w:firstLine="709"/>
        <w:jc w:val="both"/>
        <w:rPr>
          <w:rFonts w:eastAsia="Times New Roman"/>
          <w:lang w:eastAsia="en-US"/>
        </w:rPr>
      </w:pPr>
      <w:r w:rsidRPr="00FF75E7">
        <w:rPr>
          <w:rFonts w:eastAsia="Times New Roman"/>
          <w:lang w:eastAsia="en-US"/>
        </w:rPr>
        <w:t>/Nosaukums A/</w:t>
      </w:r>
      <w:r w:rsidR="007A56D1" w:rsidRPr="00FF75E7">
        <w:rPr>
          <w:rFonts w:eastAsia="Times New Roman"/>
          <w:lang w:eastAsia="en-US"/>
        </w:rPr>
        <w:t>,</w:t>
      </w:r>
      <w:r w:rsidR="00482DB3" w:rsidRPr="00FF75E7">
        <w:rPr>
          <w:rFonts w:eastAsia="Times New Roman"/>
          <w:lang w:eastAsia="en-US"/>
        </w:rPr>
        <w:t xml:space="preserve"> pārstāvot valsts kā kreditora intereses </w:t>
      </w:r>
      <w:r w:rsidR="00883B5C" w:rsidRPr="00FF75E7">
        <w:rPr>
          <w:rFonts w:eastAsia="Times New Roman"/>
          <w:lang w:eastAsia="en-US"/>
        </w:rPr>
        <w:t>Parādnieka</w:t>
      </w:r>
      <w:r w:rsidR="00482DB3" w:rsidRPr="00FF75E7">
        <w:rPr>
          <w:rFonts w:eastAsia="Times New Roman"/>
          <w:lang w:eastAsia="en-US"/>
        </w:rPr>
        <w:t xml:space="preserve"> maksātnespējas procesā, konstatēj</w:t>
      </w:r>
      <w:r w:rsidR="00883B5C" w:rsidRPr="00FF75E7">
        <w:rPr>
          <w:rFonts w:eastAsia="Times New Roman"/>
          <w:lang w:eastAsia="en-US"/>
        </w:rPr>
        <w:t>a</w:t>
      </w:r>
      <w:r w:rsidR="00482DB3" w:rsidRPr="00FF75E7">
        <w:rPr>
          <w:rFonts w:eastAsia="Times New Roman"/>
          <w:lang w:eastAsia="en-US"/>
        </w:rPr>
        <w:t xml:space="preserve"> apstākļus, kuri rada šaubas par </w:t>
      </w:r>
      <w:r w:rsidR="00883B5C" w:rsidRPr="00FF75E7">
        <w:rPr>
          <w:rFonts w:eastAsia="Times New Roman"/>
          <w:lang w:eastAsia="en-US"/>
        </w:rPr>
        <w:t>A</w:t>
      </w:r>
      <w:r w:rsidR="00482DB3" w:rsidRPr="00FF75E7">
        <w:rPr>
          <w:rFonts w:eastAsia="Times New Roman"/>
          <w:lang w:eastAsia="en-US"/>
        </w:rPr>
        <w:t xml:space="preserve">dministratores objektivitāti </w:t>
      </w:r>
      <w:r w:rsidR="00D34122" w:rsidRPr="00FF75E7">
        <w:rPr>
          <w:rFonts w:eastAsia="Times New Roman"/>
          <w:lang w:eastAsia="en-US"/>
        </w:rPr>
        <w:t xml:space="preserve">saistībā ar </w:t>
      </w:r>
      <w:r w:rsidR="00883B5C" w:rsidRPr="00FF75E7">
        <w:rPr>
          <w:rFonts w:eastAsia="Times New Roman"/>
          <w:lang w:eastAsia="en-US"/>
        </w:rPr>
        <w:t>P</w:t>
      </w:r>
      <w:r w:rsidR="00482DB3" w:rsidRPr="00FF75E7">
        <w:rPr>
          <w:rFonts w:eastAsia="Times New Roman"/>
          <w:lang w:eastAsia="en-US"/>
        </w:rPr>
        <w:t>arādnieka saimnieciskās darbības turpināšan</w:t>
      </w:r>
      <w:r w:rsidR="00D34122" w:rsidRPr="00FF75E7">
        <w:rPr>
          <w:rFonts w:eastAsia="Times New Roman"/>
          <w:lang w:eastAsia="en-US"/>
        </w:rPr>
        <w:t>u</w:t>
      </w:r>
      <w:r w:rsidR="00482DB3" w:rsidRPr="00FF75E7">
        <w:rPr>
          <w:rFonts w:eastAsia="Times New Roman"/>
          <w:lang w:eastAsia="en-US"/>
        </w:rPr>
        <w:t xml:space="preserve"> un mantas (uzņēmuma) pārdošan</w:t>
      </w:r>
      <w:r w:rsidR="007678FA" w:rsidRPr="00FF75E7">
        <w:rPr>
          <w:rFonts w:eastAsia="Times New Roman"/>
          <w:lang w:eastAsia="en-US"/>
        </w:rPr>
        <w:t>u</w:t>
      </w:r>
      <w:r w:rsidR="00F12344" w:rsidRPr="00FF75E7">
        <w:rPr>
          <w:rFonts w:eastAsia="Times New Roman"/>
          <w:lang w:eastAsia="en-US"/>
        </w:rPr>
        <w:t xml:space="preserve">. Līdz ar to </w:t>
      </w:r>
      <w:r w:rsidRPr="00FF75E7">
        <w:rPr>
          <w:rFonts w:eastAsia="Times New Roman"/>
          <w:lang w:eastAsia="en-US"/>
        </w:rPr>
        <w:t>/Nosaukums A/</w:t>
      </w:r>
      <w:r w:rsidR="00F12344" w:rsidRPr="00FF75E7">
        <w:rPr>
          <w:rFonts w:eastAsia="Times New Roman"/>
          <w:lang w:eastAsia="en-US"/>
        </w:rPr>
        <w:t xml:space="preserve"> aicina </w:t>
      </w:r>
      <w:r w:rsidR="00482DB3" w:rsidRPr="00FF75E7">
        <w:rPr>
          <w:rFonts w:eastAsia="Times New Roman"/>
          <w:lang w:eastAsia="en-US"/>
        </w:rPr>
        <w:t xml:space="preserve">Maksātnespējas kontroles dienestu kompetences ietvaros pievērst uzmanību </w:t>
      </w:r>
      <w:r w:rsidR="00F12344" w:rsidRPr="00FF75E7">
        <w:rPr>
          <w:rFonts w:eastAsia="Times New Roman"/>
          <w:lang w:eastAsia="en-US"/>
        </w:rPr>
        <w:t>Parādnieka</w:t>
      </w:r>
      <w:r w:rsidR="00482DB3" w:rsidRPr="00FF75E7">
        <w:rPr>
          <w:rFonts w:eastAsia="Times New Roman"/>
          <w:lang w:eastAsia="en-US"/>
        </w:rPr>
        <w:t xml:space="preserve"> maksātnespējas procesa norisei.</w:t>
      </w:r>
    </w:p>
    <w:p w14:paraId="191F4897" w14:textId="2F25B527" w:rsidR="00482DB3" w:rsidRPr="00FF75E7" w:rsidRDefault="00482DB3" w:rsidP="00482DB3">
      <w:pPr>
        <w:widowControl/>
        <w:spacing w:after="0" w:line="240" w:lineRule="auto"/>
        <w:ind w:firstLine="709"/>
        <w:jc w:val="both"/>
        <w:rPr>
          <w:rFonts w:eastAsia="Times New Roman"/>
          <w:lang w:eastAsia="en-US"/>
        </w:rPr>
      </w:pPr>
      <w:r w:rsidRPr="00FF75E7">
        <w:rPr>
          <w:rFonts w:eastAsia="Times New Roman"/>
          <w:lang w:eastAsia="en-US"/>
        </w:rPr>
        <w:t>[</w:t>
      </w:r>
      <w:r w:rsidR="007678FA" w:rsidRPr="00FF75E7">
        <w:rPr>
          <w:rFonts w:eastAsia="Times New Roman"/>
          <w:lang w:eastAsia="en-US"/>
        </w:rPr>
        <w:t>2.</w:t>
      </w:r>
      <w:r w:rsidRPr="00FF75E7">
        <w:rPr>
          <w:rFonts w:eastAsia="Times New Roman"/>
          <w:lang w:eastAsia="en-US"/>
        </w:rPr>
        <w:t>1] </w:t>
      </w:r>
      <w:bookmarkStart w:id="9" w:name="_Hlk204176052"/>
      <w:r w:rsidRPr="00FF75E7">
        <w:rPr>
          <w:rFonts w:eastAsia="Times New Roman"/>
          <w:lang w:eastAsia="en-US"/>
        </w:rPr>
        <w:t xml:space="preserve">2025. gada 30. jūnijā </w:t>
      </w:r>
      <w:r w:rsidR="004C1735" w:rsidRPr="00FF75E7">
        <w:rPr>
          <w:rFonts w:eastAsia="Times New Roman"/>
          <w:lang w:eastAsia="en-US"/>
        </w:rPr>
        <w:t>/Nosaukums A/</w:t>
      </w:r>
      <w:r w:rsidRPr="00FF75E7">
        <w:rPr>
          <w:rFonts w:eastAsia="Times New Roman"/>
          <w:lang w:eastAsia="en-US"/>
        </w:rPr>
        <w:t xml:space="preserve"> </w:t>
      </w:r>
      <w:r w:rsidR="007678FA" w:rsidRPr="00FF75E7">
        <w:rPr>
          <w:rFonts w:eastAsia="Times New Roman"/>
          <w:lang w:eastAsia="en-US"/>
        </w:rPr>
        <w:t>saņēma</w:t>
      </w:r>
      <w:r w:rsidRPr="00FF75E7">
        <w:rPr>
          <w:rFonts w:eastAsia="Times New Roman"/>
          <w:lang w:eastAsia="en-US"/>
        </w:rPr>
        <w:t xml:space="preserve"> paziņojumu par to, ka</w:t>
      </w:r>
      <w:r w:rsidR="004C1735" w:rsidRPr="00FF75E7">
        <w:rPr>
          <w:rFonts w:eastAsia="Times New Roman"/>
          <w:lang w:eastAsia="en-US"/>
        </w:rPr>
        <w:t xml:space="preserve"> /tiesas nosaukums/</w:t>
      </w:r>
      <w:r w:rsidRPr="00FF75E7">
        <w:rPr>
          <w:rFonts w:eastAsia="Times New Roman"/>
          <w:lang w:eastAsia="en-US"/>
        </w:rPr>
        <w:t xml:space="preserve"> rakstveida procesā tiks izskatīts </w:t>
      </w:r>
      <w:r w:rsidR="007678FA" w:rsidRPr="00FF75E7">
        <w:rPr>
          <w:rFonts w:eastAsia="Times New Roman"/>
          <w:lang w:eastAsia="en-US"/>
        </w:rPr>
        <w:t>A</w:t>
      </w:r>
      <w:r w:rsidRPr="00FF75E7">
        <w:rPr>
          <w:rFonts w:eastAsia="Times New Roman"/>
          <w:lang w:eastAsia="en-US"/>
        </w:rPr>
        <w:t>dministratores pieteikums</w:t>
      </w:r>
      <w:bookmarkEnd w:id="9"/>
      <w:r w:rsidRPr="00FF75E7">
        <w:rPr>
          <w:rFonts w:eastAsia="Times New Roman"/>
          <w:lang w:eastAsia="en-US"/>
        </w:rPr>
        <w:t xml:space="preserve"> par izsoles akta apstiprināšanu.</w:t>
      </w:r>
    </w:p>
    <w:p w14:paraId="60308087" w14:textId="5408312A" w:rsidR="00482DB3" w:rsidRPr="00FF75E7" w:rsidRDefault="00482DB3" w:rsidP="00961027">
      <w:pPr>
        <w:widowControl/>
        <w:spacing w:after="0" w:line="240" w:lineRule="auto"/>
        <w:ind w:firstLine="709"/>
        <w:jc w:val="both"/>
        <w:rPr>
          <w:rFonts w:eastAsia="Times New Roman"/>
          <w:lang w:eastAsia="en-US"/>
        </w:rPr>
      </w:pPr>
      <w:r w:rsidRPr="00FF75E7">
        <w:rPr>
          <w:rFonts w:eastAsia="Times New Roman"/>
          <w:lang w:eastAsia="en-US"/>
        </w:rPr>
        <w:t>Administratore</w:t>
      </w:r>
      <w:r w:rsidR="007678FA" w:rsidRPr="00FF75E7">
        <w:rPr>
          <w:rFonts w:eastAsia="Times New Roman"/>
          <w:lang w:eastAsia="en-US"/>
        </w:rPr>
        <w:t>,</w:t>
      </w:r>
      <w:r w:rsidRPr="00FF75E7">
        <w:rPr>
          <w:rFonts w:eastAsia="Times New Roman"/>
          <w:lang w:eastAsia="en-US"/>
        </w:rPr>
        <w:t xml:space="preserve"> pamatojoties uz Maksātnespējas likuma 114. pantu un Civilprocesa likuma 363.</w:t>
      </w:r>
      <w:r w:rsidRPr="00FF75E7">
        <w:rPr>
          <w:rFonts w:eastAsia="Times New Roman"/>
          <w:vertAlign w:val="superscript"/>
          <w:lang w:eastAsia="en-US"/>
        </w:rPr>
        <w:t>15</w:t>
      </w:r>
      <w:r w:rsidRPr="00FF75E7">
        <w:rPr>
          <w:rFonts w:eastAsia="Times New Roman"/>
          <w:lang w:eastAsia="en-US"/>
        </w:rPr>
        <w:t xml:space="preserve"> panta pirmo daļu</w:t>
      </w:r>
      <w:r w:rsidR="007678FA" w:rsidRPr="00FF75E7">
        <w:rPr>
          <w:rFonts w:eastAsia="Times New Roman"/>
          <w:lang w:eastAsia="en-US"/>
        </w:rPr>
        <w:t>,</w:t>
      </w:r>
      <w:r w:rsidRPr="00FF75E7">
        <w:rPr>
          <w:rFonts w:eastAsia="Times New Roman"/>
          <w:lang w:eastAsia="en-US"/>
        </w:rPr>
        <w:t xml:space="preserve"> lū</w:t>
      </w:r>
      <w:r w:rsidR="007678FA" w:rsidRPr="00FF75E7">
        <w:rPr>
          <w:rFonts w:eastAsia="Times New Roman"/>
          <w:lang w:eastAsia="en-US"/>
        </w:rPr>
        <w:t>dza</w:t>
      </w:r>
      <w:r w:rsidRPr="00FF75E7">
        <w:rPr>
          <w:rFonts w:eastAsia="Times New Roman"/>
          <w:lang w:eastAsia="en-US"/>
        </w:rPr>
        <w:t xml:space="preserve"> tiesu apstiprināt 2025. gada 10. jūnija izsoles aktu </w:t>
      </w:r>
      <w:r w:rsidR="004C1735" w:rsidRPr="00FF75E7">
        <w:rPr>
          <w:rFonts w:eastAsia="Times New Roman"/>
          <w:lang w:eastAsia="en-US"/>
        </w:rPr>
        <w:t>/numurs/</w:t>
      </w:r>
      <w:r w:rsidR="00961027" w:rsidRPr="00FF75E7">
        <w:rPr>
          <w:rFonts w:eastAsia="Times New Roman"/>
          <w:lang w:eastAsia="en-US"/>
        </w:rPr>
        <w:t xml:space="preserve"> (turpmāk – Akts)</w:t>
      </w:r>
      <w:r w:rsidRPr="00FF75E7">
        <w:rPr>
          <w:rFonts w:eastAsia="Times New Roman"/>
          <w:lang w:eastAsia="en-US"/>
        </w:rPr>
        <w:t xml:space="preserve"> par </w:t>
      </w:r>
      <w:bookmarkStart w:id="10" w:name="_Hlk202874130"/>
      <w:r w:rsidR="007678FA" w:rsidRPr="00FF75E7">
        <w:rPr>
          <w:rFonts w:eastAsia="Times New Roman"/>
          <w:lang w:eastAsia="en-US"/>
        </w:rPr>
        <w:t>Parādnieka</w:t>
      </w:r>
      <w:r w:rsidRPr="00FF75E7">
        <w:rPr>
          <w:rFonts w:eastAsia="Times New Roman"/>
          <w:lang w:eastAsia="en-US"/>
        </w:rPr>
        <w:t xml:space="preserve"> </w:t>
      </w:r>
      <w:bookmarkEnd w:id="10"/>
      <w:r w:rsidRPr="00FF75E7">
        <w:rPr>
          <w:rFonts w:eastAsia="Times New Roman"/>
          <w:lang w:eastAsia="en-US"/>
        </w:rPr>
        <w:t>uzņēmuma kā kopuma pārdošanu izsolē.</w:t>
      </w:r>
    </w:p>
    <w:p w14:paraId="3FBF934F" w14:textId="08D9AAEC" w:rsidR="00482DB3" w:rsidRPr="00FF75E7" w:rsidRDefault="00482DB3" w:rsidP="00482DB3">
      <w:pPr>
        <w:widowControl/>
        <w:spacing w:after="0" w:line="240" w:lineRule="auto"/>
        <w:ind w:firstLine="709"/>
        <w:jc w:val="both"/>
        <w:rPr>
          <w:rFonts w:eastAsia="Times New Roman"/>
          <w:lang w:eastAsia="en-US"/>
        </w:rPr>
      </w:pPr>
      <w:r w:rsidRPr="00FF75E7">
        <w:rPr>
          <w:rFonts w:eastAsia="Times New Roman"/>
          <w:lang w:eastAsia="en-US"/>
        </w:rPr>
        <w:t xml:space="preserve">Reaģējot uz saņemto paziņojumu, </w:t>
      </w:r>
      <w:r w:rsidR="004C1735" w:rsidRPr="00FF75E7">
        <w:rPr>
          <w:rFonts w:eastAsia="Times New Roman"/>
          <w:lang w:eastAsia="en-US"/>
        </w:rPr>
        <w:t>/Nosaukums A/</w:t>
      </w:r>
      <w:r w:rsidRPr="00FF75E7">
        <w:rPr>
          <w:rFonts w:eastAsia="Times New Roman"/>
          <w:lang w:eastAsia="en-US"/>
        </w:rPr>
        <w:t xml:space="preserve"> vērsa </w:t>
      </w:r>
      <w:r w:rsidR="004C1735" w:rsidRPr="00FF75E7">
        <w:rPr>
          <w:rFonts w:eastAsia="Times New Roman"/>
          <w:lang w:eastAsia="en-US"/>
        </w:rPr>
        <w:t>/</w:t>
      </w:r>
      <w:r w:rsidRPr="00FF75E7">
        <w:rPr>
          <w:rFonts w:eastAsia="Times New Roman"/>
          <w:lang w:eastAsia="en-US"/>
        </w:rPr>
        <w:t>tiesas</w:t>
      </w:r>
      <w:r w:rsidR="004C1735" w:rsidRPr="00FF75E7">
        <w:rPr>
          <w:rFonts w:eastAsia="Times New Roman"/>
          <w:lang w:eastAsia="en-US"/>
        </w:rPr>
        <w:t xml:space="preserve"> nosaukums/</w:t>
      </w:r>
      <w:r w:rsidRPr="00FF75E7">
        <w:rPr>
          <w:rFonts w:eastAsia="Times New Roman"/>
          <w:lang w:eastAsia="en-US"/>
        </w:rPr>
        <w:t xml:space="preserve"> uzmanību uz apstākļiem, kuri </w:t>
      </w:r>
      <w:r w:rsidR="004C1735" w:rsidRPr="00FF75E7">
        <w:rPr>
          <w:rFonts w:eastAsia="Times New Roman"/>
          <w:lang w:eastAsia="en-US"/>
        </w:rPr>
        <w:t>/Nosaukums A/</w:t>
      </w:r>
      <w:r w:rsidRPr="00FF75E7">
        <w:rPr>
          <w:rFonts w:eastAsia="Times New Roman"/>
          <w:lang w:eastAsia="en-US"/>
        </w:rPr>
        <w:t xml:space="preserve"> ieskatā varēja būt par pamatu tiesai noraidīt </w:t>
      </w:r>
      <w:r w:rsidR="00337999" w:rsidRPr="00FF75E7">
        <w:rPr>
          <w:rFonts w:eastAsia="Times New Roman"/>
          <w:lang w:eastAsia="en-US"/>
        </w:rPr>
        <w:t>A</w:t>
      </w:r>
      <w:r w:rsidRPr="00FF75E7">
        <w:rPr>
          <w:rFonts w:eastAsia="Times New Roman"/>
          <w:lang w:eastAsia="en-US"/>
        </w:rPr>
        <w:t>dministratores pieteikumu par izsoles akta apstiprināšanu.</w:t>
      </w:r>
    </w:p>
    <w:p w14:paraId="3383167E" w14:textId="77F9F5E6" w:rsidR="00482DB3" w:rsidRPr="00FF75E7" w:rsidRDefault="00444C63" w:rsidP="00482DB3">
      <w:pPr>
        <w:widowControl/>
        <w:spacing w:after="0" w:line="240" w:lineRule="auto"/>
        <w:ind w:firstLine="709"/>
        <w:jc w:val="both"/>
        <w:rPr>
          <w:rFonts w:eastAsia="Times New Roman"/>
          <w:lang w:eastAsia="en-US"/>
        </w:rPr>
      </w:pPr>
      <w:r w:rsidRPr="00FF75E7">
        <w:rPr>
          <w:rFonts w:eastAsia="Times New Roman"/>
          <w:lang w:eastAsia="en-US"/>
        </w:rPr>
        <w:lastRenderedPageBreak/>
        <w:t>/Tiesas nosaukums/</w:t>
      </w:r>
      <w:r w:rsidR="00337999" w:rsidRPr="00FF75E7">
        <w:rPr>
          <w:rFonts w:eastAsia="Times New Roman"/>
          <w:lang w:eastAsia="en-US"/>
        </w:rPr>
        <w:t xml:space="preserve"> ar </w:t>
      </w:r>
      <w:r w:rsidRPr="00FF75E7">
        <w:rPr>
          <w:rFonts w:eastAsia="Times New Roman"/>
          <w:lang w:eastAsia="en-US"/>
        </w:rPr>
        <w:t>/datums/</w:t>
      </w:r>
      <w:r w:rsidR="00337999" w:rsidRPr="00FF75E7">
        <w:rPr>
          <w:rFonts w:eastAsia="Times New Roman"/>
          <w:lang w:eastAsia="en-US"/>
        </w:rPr>
        <w:t xml:space="preserve"> lēmumu</w:t>
      </w:r>
      <w:r w:rsidR="00482DB3" w:rsidRPr="00FF75E7">
        <w:rPr>
          <w:rFonts w:eastAsia="Times New Roman"/>
          <w:lang w:eastAsia="en-US"/>
        </w:rPr>
        <w:t xml:space="preserve"> nolēm</w:t>
      </w:r>
      <w:r w:rsidR="00337999" w:rsidRPr="00FF75E7">
        <w:rPr>
          <w:rFonts w:eastAsia="Times New Roman"/>
          <w:lang w:eastAsia="en-US"/>
        </w:rPr>
        <w:t>a</w:t>
      </w:r>
      <w:r w:rsidR="00482DB3" w:rsidRPr="00FF75E7">
        <w:rPr>
          <w:rFonts w:eastAsia="Times New Roman"/>
          <w:lang w:eastAsia="en-US"/>
        </w:rPr>
        <w:t xml:space="preserve"> </w:t>
      </w:r>
      <w:r w:rsidR="00337999" w:rsidRPr="00FF75E7">
        <w:rPr>
          <w:rFonts w:eastAsia="Times New Roman"/>
          <w:lang w:eastAsia="en-US"/>
        </w:rPr>
        <w:t>A</w:t>
      </w:r>
      <w:r w:rsidR="00482DB3" w:rsidRPr="00FF75E7">
        <w:rPr>
          <w:rFonts w:eastAsia="Times New Roman"/>
          <w:lang w:eastAsia="en-US"/>
        </w:rPr>
        <w:t>dministratores pieteikumu apmierināt un izsoles aktu apstiprināt</w:t>
      </w:r>
      <w:r w:rsidR="00D13078" w:rsidRPr="00FF75E7">
        <w:rPr>
          <w:rFonts w:eastAsia="Times New Roman"/>
          <w:lang w:eastAsia="en-US"/>
        </w:rPr>
        <w:t xml:space="preserve">. </w:t>
      </w:r>
      <w:r w:rsidRPr="00FF75E7">
        <w:rPr>
          <w:rFonts w:eastAsia="Times New Roman"/>
          <w:lang w:eastAsia="en-US"/>
        </w:rPr>
        <w:t>/Nosaukums A/</w:t>
      </w:r>
      <w:r w:rsidR="00482DB3" w:rsidRPr="00FF75E7">
        <w:rPr>
          <w:rFonts w:eastAsia="Times New Roman"/>
          <w:lang w:eastAsia="en-US"/>
        </w:rPr>
        <w:t xml:space="preserve"> vēl izvērtēs</w:t>
      </w:r>
      <w:r w:rsidR="00037FEF" w:rsidRPr="00FF75E7">
        <w:rPr>
          <w:rFonts w:eastAsia="Times New Roman"/>
          <w:lang w:eastAsia="en-US"/>
        </w:rPr>
        <w:t>,</w:t>
      </w:r>
      <w:r w:rsidR="00482DB3" w:rsidRPr="00FF75E7">
        <w:rPr>
          <w:rFonts w:eastAsia="Times New Roman"/>
          <w:lang w:eastAsia="en-US"/>
        </w:rPr>
        <w:t xml:space="preserve"> vai izmantot iespēju iesniegt blakus sūdzību</w:t>
      </w:r>
      <w:r w:rsidR="00037FEF" w:rsidRPr="00FF75E7">
        <w:rPr>
          <w:rFonts w:eastAsia="Times New Roman"/>
          <w:lang w:eastAsia="en-US"/>
        </w:rPr>
        <w:t xml:space="preserve">. </w:t>
      </w:r>
      <w:r w:rsidR="00A93675" w:rsidRPr="00FF75E7">
        <w:rPr>
          <w:rFonts w:eastAsia="Times New Roman"/>
          <w:lang w:eastAsia="en-US"/>
        </w:rPr>
        <w:t>Vienlaikus</w:t>
      </w:r>
      <w:r w:rsidR="00482DB3" w:rsidRPr="00FF75E7">
        <w:rPr>
          <w:rFonts w:eastAsia="Times New Roman"/>
          <w:lang w:eastAsia="en-US"/>
        </w:rPr>
        <w:t xml:space="preserve">, ievērojot arī </w:t>
      </w:r>
      <w:r w:rsidR="00AA7324" w:rsidRPr="00FF75E7">
        <w:rPr>
          <w:rFonts w:eastAsia="Times New Roman"/>
          <w:lang w:eastAsia="en-US"/>
        </w:rPr>
        <w:t>/tiesas nosaukums/</w:t>
      </w:r>
      <w:r w:rsidR="00482DB3" w:rsidRPr="00FF75E7">
        <w:rPr>
          <w:rFonts w:eastAsia="Times New Roman"/>
          <w:lang w:eastAsia="en-US"/>
        </w:rPr>
        <w:t xml:space="preserve"> lēmumā norādīto, ka </w:t>
      </w:r>
      <w:r w:rsidR="00AA7324" w:rsidRPr="00FF75E7">
        <w:rPr>
          <w:rFonts w:eastAsia="Times New Roman"/>
          <w:lang w:eastAsia="en-US"/>
        </w:rPr>
        <w:t>/Nosaukums A/</w:t>
      </w:r>
      <w:r w:rsidR="00482DB3" w:rsidRPr="00FF75E7">
        <w:rPr>
          <w:rFonts w:eastAsia="Times New Roman"/>
          <w:lang w:eastAsia="en-US"/>
        </w:rPr>
        <w:t xml:space="preserve"> iebildumi vērtējami sūdzības par </w:t>
      </w:r>
      <w:r w:rsidR="00037FEF" w:rsidRPr="00FF75E7">
        <w:rPr>
          <w:rFonts w:eastAsia="Times New Roman"/>
          <w:lang w:eastAsia="en-US"/>
        </w:rPr>
        <w:t>A</w:t>
      </w:r>
      <w:r w:rsidR="00482DB3" w:rsidRPr="00FF75E7">
        <w:rPr>
          <w:rFonts w:eastAsia="Times New Roman"/>
          <w:lang w:eastAsia="en-US"/>
        </w:rPr>
        <w:t xml:space="preserve">dministratores rīcību ietvaros, </w:t>
      </w:r>
      <w:r w:rsidR="00AA7324" w:rsidRPr="00FF75E7">
        <w:rPr>
          <w:rFonts w:eastAsia="Times New Roman"/>
          <w:lang w:eastAsia="en-US"/>
        </w:rPr>
        <w:t>/Nosaukums A/</w:t>
      </w:r>
      <w:r w:rsidR="00037FEF" w:rsidRPr="00FF75E7">
        <w:rPr>
          <w:rFonts w:eastAsia="Times New Roman"/>
          <w:lang w:eastAsia="en-US"/>
        </w:rPr>
        <w:t xml:space="preserve"> </w:t>
      </w:r>
      <w:r w:rsidR="00482DB3" w:rsidRPr="00FF75E7">
        <w:rPr>
          <w:rFonts w:eastAsia="Times New Roman"/>
          <w:lang w:eastAsia="en-US"/>
        </w:rPr>
        <w:t xml:space="preserve">vērš Maksātnespējas kontroles dienesta uzmanību </w:t>
      </w:r>
      <w:r w:rsidR="002D129D" w:rsidRPr="00FF75E7">
        <w:rPr>
          <w:rFonts w:eastAsia="Times New Roman"/>
          <w:lang w:eastAsia="en-US"/>
        </w:rPr>
        <w:t>turpmākajam</w:t>
      </w:r>
      <w:r w:rsidR="00482DB3" w:rsidRPr="00FF75E7">
        <w:rPr>
          <w:rFonts w:eastAsia="Times New Roman"/>
          <w:lang w:eastAsia="en-US"/>
        </w:rPr>
        <w:t>.</w:t>
      </w:r>
    </w:p>
    <w:p w14:paraId="47029C9D" w14:textId="6AC15F7D" w:rsidR="00482DB3" w:rsidRPr="00FF75E7" w:rsidRDefault="00482DB3" w:rsidP="00423763">
      <w:pPr>
        <w:widowControl/>
        <w:spacing w:after="0" w:line="240" w:lineRule="auto"/>
        <w:ind w:firstLine="709"/>
        <w:jc w:val="both"/>
        <w:rPr>
          <w:rFonts w:eastAsia="Times New Roman"/>
          <w:lang w:eastAsia="en-US"/>
        </w:rPr>
      </w:pPr>
      <w:r w:rsidRPr="00FF75E7">
        <w:rPr>
          <w:rFonts w:eastAsia="Times New Roman"/>
          <w:lang w:eastAsia="en-US"/>
        </w:rPr>
        <w:t>[</w:t>
      </w:r>
      <w:r w:rsidR="003A4D15" w:rsidRPr="00FF75E7">
        <w:rPr>
          <w:rFonts w:eastAsia="Times New Roman"/>
          <w:lang w:eastAsia="en-US"/>
        </w:rPr>
        <w:t>2.</w:t>
      </w:r>
      <w:r w:rsidRPr="00FF75E7">
        <w:rPr>
          <w:rFonts w:eastAsia="Times New Roman"/>
          <w:lang w:eastAsia="en-US"/>
        </w:rPr>
        <w:t>1.1] </w:t>
      </w:r>
      <w:r w:rsidR="003A4D15" w:rsidRPr="00FF75E7">
        <w:rPr>
          <w:rFonts w:eastAsia="Times New Roman"/>
          <w:lang w:eastAsia="en-US"/>
        </w:rPr>
        <w:t>Parādnieka</w:t>
      </w:r>
      <w:r w:rsidRPr="00FF75E7">
        <w:rPr>
          <w:rFonts w:eastAsia="Times New Roman"/>
          <w:lang w:eastAsia="en-US"/>
        </w:rPr>
        <w:t xml:space="preserve"> maksātnespējas procesā organizētajā uzņēmuma pārdošanas izsolē augstāko cenu solīja </w:t>
      </w:r>
      <w:r w:rsidR="00AA7324" w:rsidRPr="00FF75E7">
        <w:rPr>
          <w:rFonts w:eastAsia="Times New Roman"/>
          <w:lang w:eastAsia="en-US"/>
        </w:rPr>
        <w:t>/</w:t>
      </w:r>
      <w:r w:rsidRPr="00FF75E7">
        <w:rPr>
          <w:rFonts w:eastAsia="Times New Roman"/>
          <w:lang w:eastAsia="en-US"/>
        </w:rPr>
        <w:t>SIA </w:t>
      </w:r>
      <w:r w:rsidR="00931A32" w:rsidRPr="00FF75E7">
        <w:rPr>
          <w:rFonts w:eastAsia="Times New Roman"/>
          <w:lang w:eastAsia="en-US"/>
        </w:rPr>
        <w:t>"</w:t>
      </w:r>
      <w:r w:rsidR="00AA7324" w:rsidRPr="00FF75E7">
        <w:rPr>
          <w:rFonts w:eastAsia="Times New Roman"/>
          <w:lang w:eastAsia="en-US"/>
        </w:rPr>
        <w:t>Nosaukums C</w:t>
      </w:r>
      <w:r w:rsidR="00931A32" w:rsidRPr="00FF75E7">
        <w:rPr>
          <w:rFonts w:eastAsia="Times New Roman"/>
          <w:lang w:eastAsia="en-US"/>
        </w:rPr>
        <w:t>"</w:t>
      </w:r>
      <w:r w:rsidR="00AA7324" w:rsidRPr="00FF75E7">
        <w:rPr>
          <w:rFonts w:eastAsia="Times New Roman"/>
          <w:lang w:eastAsia="en-US"/>
        </w:rPr>
        <w:t>/</w:t>
      </w:r>
      <w:r w:rsidRPr="00FF75E7">
        <w:rPr>
          <w:rFonts w:eastAsia="Times New Roman"/>
          <w:lang w:eastAsia="en-US"/>
        </w:rPr>
        <w:t xml:space="preserve">, </w:t>
      </w:r>
      <w:r w:rsidR="00AA7324" w:rsidRPr="00FF75E7">
        <w:rPr>
          <w:rFonts w:eastAsia="Times New Roman"/>
          <w:lang w:eastAsia="en-US"/>
        </w:rPr>
        <w:t>/</w:t>
      </w:r>
      <w:r w:rsidRPr="00FF75E7">
        <w:rPr>
          <w:rFonts w:eastAsia="Times New Roman"/>
          <w:lang w:eastAsia="en-US"/>
        </w:rPr>
        <w:t>reģ</w:t>
      </w:r>
      <w:r w:rsidR="00B37305" w:rsidRPr="00FF75E7">
        <w:rPr>
          <w:rFonts w:eastAsia="Times New Roman"/>
          <w:lang w:eastAsia="en-US"/>
        </w:rPr>
        <w:t xml:space="preserve">istrācijas </w:t>
      </w:r>
      <w:r w:rsidR="00AA7324" w:rsidRPr="00FF75E7">
        <w:rPr>
          <w:rFonts w:eastAsia="Times New Roman"/>
          <w:lang w:eastAsia="en-US"/>
        </w:rPr>
        <w:t>numurs/</w:t>
      </w:r>
      <w:r w:rsidR="00423763" w:rsidRPr="00FF75E7">
        <w:rPr>
          <w:rFonts w:eastAsia="Times New Roman"/>
          <w:lang w:eastAsia="en-US"/>
        </w:rPr>
        <w:t>, (turpmāk – Pircējs)</w:t>
      </w:r>
      <w:r w:rsidRPr="00FF75E7">
        <w:rPr>
          <w:rFonts w:eastAsia="Times New Roman"/>
          <w:lang w:eastAsia="en-US"/>
        </w:rPr>
        <w:t>.</w:t>
      </w:r>
    </w:p>
    <w:p w14:paraId="4A3F1FC1" w14:textId="269B43C5" w:rsidR="00482DB3" w:rsidRPr="00FF75E7" w:rsidRDefault="00482DB3" w:rsidP="00931A32">
      <w:pPr>
        <w:widowControl/>
        <w:spacing w:after="0" w:line="240" w:lineRule="auto"/>
        <w:ind w:firstLine="709"/>
        <w:jc w:val="both"/>
        <w:rPr>
          <w:rFonts w:eastAsia="Times New Roman"/>
          <w:lang w:eastAsia="en-US"/>
        </w:rPr>
      </w:pPr>
      <w:r w:rsidRPr="00FF75E7">
        <w:rPr>
          <w:rFonts w:eastAsia="Times New Roman"/>
          <w:lang w:eastAsia="en-US"/>
        </w:rPr>
        <w:t xml:space="preserve">Iepazīstoties ar publiski pieejamo informāciju par </w:t>
      </w:r>
      <w:r w:rsidR="00D44008" w:rsidRPr="00FF75E7">
        <w:rPr>
          <w:rFonts w:eastAsia="Times New Roman"/>
          <w:lang w:eastAsia="en-US"/>
        </w:rPr>
        <w:t>P</w:t>
      </w:r>
      <w:r w:rsidR="004541CF" w:rsidRPr="00FF75E7">
        <w:rPr>
          <w:rFonts w:eastAsia="Times New Roman"/>
          <w:lang w:eastAsia="en-US"/>
        </w:rPr>
        <w:t>ircēju</w:t>
      </w:r>
      <w:r w:rsidRPr="00FF75E7">
        <w:rPr>
          <w:rFonts w:eastAsia="Times New Roman"/>
          <w:lang w:eastAsia="en-US"/>
        </w:rPr>
        <w:t xml:space="preserve">, konstatējams, ka </w:t>
      </w:r>
      <w:r w:rsidR="00931A32" w:rsidRPr="00FF75E7">
        <w:rPr>
          <w:rFonts w:eastAsia="Times New Roman"/>
          <w:lang w:eastAsia="en-US"/>
        </w:rPr>
        <w:t>Pircēja</w:t>
      </w:r>
      <w:r w:rsidRPr="00FF75E7">
        <w:rPr>
          <w:rFonts w:eastAsia="Times New Roman"/>
          <w:lang w:eastAsia="en-US"/>
        </w:rPr>
        <w:t xml:space="preserve"> amatpersona ir </w:t>
      </w:r>
      <w:r w:rsidR="00AA7324" w:rsidRPr="00FF75E7">
        <w:rPr>
          <w:rFonts w:eastAsia="Times New Roman"/>
          <w:lang w:eastAsia="en-US"/>
        </w:rPr>
        <w:t>/pers. A/</w:t>
      </w:r>
      <w:r w:rsidR="00931A32" w:rsidRPr="00FF75E7">
        <w:rPr>
          <w:rFonts w:eastAsia="Times New Roman"/>
          <w:lang w:eastAsia="en-US"/>
        </w:rPr>
        <w:t xml:space="preserve"> (turpmāk – Amatpersona)</w:t>
      </w:r>
      <w:r w:rsidRPr="00FF75E7">
        <w:rPr>
          <w:rFonts w:eastAsia="Times New Roman"/>
          <w:lang w:eastAsia="en-US"/>
        </w:rPr>
        <w:t xml:space="preserve">. Patiesā labuma guvējs ir </w:t>
      </w:r>
      <w:r w:rsidR="00AA7324" w:rsidRPr="00FF75E7">
        <w:rPr>
          <w:rFonts w:eastAsia="Times New Roman"/>
          <w:lang w:eastAsia="en-US"/>
        </w:rPr>
        <w:t>/pers. B/</w:t>
      </w:r>
      <w:r w:rsidR="00931A32" w:rsidRPr="00FF75E7">
        <w:rPr>
          <w:rFonts w:eastAsia="Times New Roman"/>
          <w:lang w:eastAsia="en-US"/>
        </w:rPr>
        <w:t xml:space="preserve"> (turpmāk – Guvējs)</w:t>
      </w:r>
      <w:r w:rsidRPr="00FF75E7">
        <w:rPr>
          <w:rFonts w:eastAsia="Times New Roman"/>
          <w:lang w:eastAsia="en-US"/>
        </w:rPr>
        <w:t xml:space="preserve"> (kontrole tiek īstenota kā </w:t>
      </w:r>
      <w:r w:rsidR="00931A32" w:rsidRPr="00FF75E7">
        <w:rPr>
          <w:rFonts w:eastAsia="Times New Roman"/>
          <w:lang w:eastAsia="en-US"/>
        </w:rPr>
        <w:t>Pircēja</w:t>
      </w:r>
      <w:r w:rsidRPr="00FF75E7">
        <w:rPr>
          <w:rFonts w:eastAsia="Times New Roman"/>
          <w:lang w:eastAsia="en-US"/>
        </w:rPr>
        <w:t xml:space="preserve"> īpašnieka </w:t>
      </w:r>
      <w:r w:rsidR="00AA7324" w:rsidRPr="00FF75E7">
        <w:rPr>
          <w:rFonts w:eastAsia="Times New Roman"/>
          <w:lang w:eastAsia="en-US"/>
        </w:rPr>
        <w:t>/</w:t>
      </w:r>
      <w:r w:rsidRPr="00FF75E7">
        <w:rPr>
          <w:rFonts w:eastAsia="Times New Roman"/>
          <w:lang w:eastAsia="en-US"/>
        </w:rPr>
        <w:t>SIA </w:t>
      </w:r>
      <w:r w:rsidR="00931A32" w:rsidRPr="00FF75E7">
        <w:rPr>
          <w:rFonts w:eastAsia="Times New Roman"/>
          <w:lang w:eastAsia="en-US"/>
        </w:rPr>
        <w:t>"</w:t>
      </w:r>
      <w:r w:rsidR="00AA7324" w:rsidRPr="00FF75E7">
        <w:rPr>
          <w:rFonts w:eastAsia="Times New Roman"/>
          <w:lang w:eastAsia="en-US"/>
        </w:rPr>
        <w:t>Nosaukums E</w:t>
      </w:r>
      <w:r w:rsidR="00931A32" w:rsidRPr="00FF75E7">
        <w:rPr>
          <w:rFonts w:eastAsia="Times New Roman"/>
          <w:lang w:eastAsia="en-US"/>
        </w:rPr>
        <w:t>"</w:t>
      </w:r>
      <w:r w:rsidR="00AA7324" w:rsidRPr="00FF75E7">
        <w:rPr>
          <w:rFonts w:eastAsia="Times New Roman"/>
          <w:lang w:eastAsia="en-US"/>
        </w:rPr>
        <w:t>/</w:t>
      </w:r>
      <w:r w:rsidRPr="00FF75E7">
        <w:rPr>
          <w:rFonts w:eastAsia="Times New Roman"/>
          <w:lang w:eastAsia="en-US"/>
        </w:rPr>
        <w:t xml:space="preserve">, </w:t>
      </w:r>
      <w:r w:rsidR="00AA7324" w:rsidRPr="00FF75E7">
        <w:rPr>
          <w:rFonts w:eastAsia="Times New Roman"/>
          <w:lang w:eastAsia="en-US"/>
        </w:rPr>
        <w:t>/</w:t>
      </w:r>
      <w:r w:rsidRPr="00FF75E7">
        <w:rPr>
          <w:rFonts w:eastAsia="Times New Roman"/>
          <w:lang w:eastAsia="en-US"/>
        </w:rPr>
        <w:t>reģ</w:t>
      </w:r>
      <w:r w:rsidR="00931A32" w:rsidRPr="00FF75E7">
        <w:rPr>
          <w:rFonts w:eastAsia="Times New Roman"/>
          <w:lang w:eastAsia="en-US"/>
        </w:rPr>
        <w:t xml:space="preserve">istrācijas </w:t>
      </w:r>
      <w:r w:rsidR="00AA7324" w:rsidRPr="00FF75E7">
        <w:rPr>
          <w:rFonts w:eastAsia="Times New Roman"/>
          <w:lang w:eastAsia="en-US"/>
        </w:rPr>
        <w:t>numurs/</w:t>
      </w:r>
      <w:r w:rsidRPr="00FF75E7">
        <w:rPr>
          <w:rFonts w:eastAsia="Times New Roman"/>
          <w:lang w:eastAsia="en-US"/>
        </w:rPr>
        <w:t>, īpašniekam).</w:t>
      </w:r>
    </w:p>
    <w:p w14:paraId="72B21E74" w14:textId="36D2C370" w:rsidR="00482DB3" w:rsidRPr="00FF75E7" w:rsidRDefault="00482DB3" w:rsidP="00482DB3">
      <w:pPr>
        <w:widowControl/>
        <w:spacing w:after="0" w:line="240" w:lineRule="auto"/>
        <w:ind w:firstLine="709"/>
        <w:jc w:val="both"/>
        <w:rPr>
          <w:rFonts w:eastAsia="Times New Roman"/>
          <w:lang w:eastAsia="en-US"/>
        </w:rPr>
      </w:pPr>
      <w:r w:rsidRPr="00FF75E7">
        <w:rPr>
          <w:rFonts w:eastAsia="Times New Roman"/>
          <w:lang w:eastAsia="en-US"/>
        </w:rPr>
        <w:t xml:space="preserve">Savukārt iepazīstoties ar publiski pieejamo informāciju par </w:t>
      </w:r>
      <w:r w:rsidR="004541CF" w:rsidRPr="00FF75E7">
        <w:rPr>
          <w:rFonts w:eastAsia="Times New Roman"/>
          <w:lang w:eastAsia="en-US"/>
        </w:rPr>
        <w:t>Parādnieku</w:t>
      </w:r>
      <w:r w:rsidRPr="00FF75E7">
        <w:rPr>
          <w:rFonts w:eastAsia="Times New Roman"/>
          <w:lang w:eastAsia="en-US"/>
        </w:rPr>
        <w:t xml:space="preserve">, konstatējams, ka </w:t>
      </w:r>
      <w:r w:rsidR="00DF28DD" w:rsidRPr="00FF75E7">
        <w:rPr>
          <w:rFonts w:eastAsia="Times New Roman"/>
          <w:lang w:eastAsia="en-US"/>
        </w:rPr>
        <w:t>Amatpersona</w:t>
      </w:r>
      <w:r w:rsidRPr="00FF75E7">
        <w:rPr>
          <w:rFonts w:eastAsia="Times New Roman"/>
          <w:lang w:eastAsia="en-US"/>
        </w:rPr>
        <w:t xml:space="preserve"> no 2024. gada 12. septembra līdz maksātnespējas</w:t>
      </w:r>
      <w:r w:rsidR="00DF28DD" w:rsidRPr="00FF75E7">
        <w:rPr>
          <w:rFonts w:eastAsia="Times New Roman"/>
          <w:lang w:eastAsia="en-US"/>
        </w:rPr>
        <w:t xml:space="preserve"> procesa</w:t>
      </w:r>
      <w:r w:rsidRPr="00FF75E7">
        <w:rPr>
          <w:rFonts w:eastAsia="Times New Roman"/>
          <w:lang w:eastAsia="en-US"/>
        </w:rPr>
        <w:t xml:space="preserve"> pasludināšanas dienai ir bijusi </w:t>
      </w:r>
      <w:proofErr w:type="spellStart"/>
      <w:r w:rsidRPr="00FF75E7">
        <w:rPr>
          <w:rFonts w:eastAsia="Times New Roman"/>
          <w:lang w:eastAsia="en-US"/>
        </w:rPr>
        <w:t>prokūriste</w:t>
      </w:r>
      <w:proofErr w:type="spellEnd"/>
      <w:r w:rsidRPr="00FF75E7">
        <w:rPr>
          <w:rFonts w:eastAsia="Times New Roman"/>
          <w:lang w:eastAsia="en-US"/>
        </w:rPr>
        <w:t xml:space="preserve">, kā arī kopš 2019. gada 23. septembra ir patiesā labuma guvēja (kontrole tiek īstenota kā </w:t>
      </w:r>
      <w:r w:rsidR="006E6EC0" w:rsidRPr="00FF75E7">
        <w:rPr>
          <w:rFonts w:eastAsia="Times New Roman"/>
          <w:lang w:eastAsia="en-US"/>
        </w:rPr>
        <w:t>Parādnieka</w:t>
      </w:r>
      <w:r w:rsidRPr="00FF75E7">
        <w:rPr>
          <w:rFonts w:eastAsia="Times New Roman"/>
          <w:lang w:eastAsia="en-US"/>
        </w:rPr>
        <w:t xml:space="preserve"> īpašnieka </w:t>
      </w:r>
      <w:r w:rsidR="00AA7324" w:rsidRPr="00FF75E7">
        <w:rPr>
          <w:rFonts w:eastAsia="Times New Roman"/>
          <w:lang w:eastAsia="en-US"/>
        </w:rPr>
        <w:t>/</w:t>
      </w:r>
      <w:r w:rsidRPr="00FF75E7">
        <w:rPr>
          <w:rFonts w:eastAsia="Times New Roman"/>
          <w:lang w:eastAsia="en-US"/>
        </w:rPr>
        <w:t>AS </w:t>
      </w:r>
      <w:bookmarkStart w:id="11" w:name="_Hlk206760015"/>
      <w:r w:rsidR="006E6EC0" w:rsidRPr="00FF75E7">
        <w:rPr>
          <w:rFonts w:eastAsia="Times New Roman"/>
          <w:lang w:eastAsia="en-US"/>
        </w:rPr>
        <w:t>"</w:t>
      </w:r>
      <w:bookmarkEnd w:id="11"/>
      <w:r w:rsidR="00AA7324" w:rsidRPr="00FF75E7">
        <w:rPr>
          <w:rFonts w:eastAsia="Times New Roman"/>
          <w:lang w:eastAsia="en-US"/>
        </w:rPr>
        <w:t>Nosaukums D</w:t>
      </w:r>
      <w:r w:rsidR="006E6EC0" w:rsidRPr="00FF75E7">
        <w:rPr>
          <w:rFonts w:eastAsia="Times New Roman"/>
          <w:lang w:eastAsia="en-US"/>
        </w:rPr>
        <w:t>"</w:t>
      </w:r>
      <w:r w:rsidR="00AA7324" w:rsidRPr="00FF75E7">
        <w:rPr>
          <w:rFonts w:eastAsia="Times New Roman"/>
          <w:lang w:eastAsia="en-US"/>
        </w:rPr>
        <w:t>/</w:t>
      </w:r>
      <w:r w:rsidRPr="00FF75E7">
        <w:rPr>
          <w:rFonts w:eastAsia="Times New Roman"/>
          <w:lang w:eastAsia="en-US"/>
        </w:rPr>
        <w:t xml:space="preserve">, </w:t>
      </w:r>
      <w:r w:rsidR="00AA7324" w:rsidRPr="00FF75E7">
        <w:rPr>
          <w:rFonts w:eastAsia="Times New Roman"/>
          <w:lang w:eastAsia="en-US"/>
        </w:rPr>
        <w:t>/</w:t>
      </w:r>
      <w:r w:rsidRPr="00FF75E7">
        <w:rPr>
          <w:rFonts w:eastAsia="Times New Roman"/>
          <w:lang w:eastAsia="en-US"/>
        </w:rPr>
        <w:t>reģ</w:t>
      </w:r>
      <w:r w:rsidR="006E6EC0" w:rsidRPr="00FF75E7">
        <w:rPr>
          <w:rFonts w:eastAsia="Times New Roman"/>
          <w:lang w:eastAsia="en-US"/>
        </w:rPr>
        <w:t xml:space="preserve">istrācijas </w:t>
      </w:r>
      <w:r w:rsidR="00AA7324" w:rsidRPr="00FF75E7">
        <w:rPr>
          <w:rFonts w:eastAsia="Times New Roman"/>
          <w:lang w:eastAsia="en-US"/>
        </w:rPr>
        <w:t>numurs/</w:t>
      </w:r>
      <w:r w:rsidRPr="00FF75E7">
        <w:rPr>
          <w:rFonts w:eastAsia="Times New Roman"/>
          <w:lang w:eastAsia="en-US"/>
        </w:rPr>
        <w:t>, īpašniecei).</w:t>
      </w:r>
    </w:p>
    <w:p w14:paraId="36474532" w14:textId="0FEFF18F" w:rsidR="00482DB3" w:rsidRPr="00FF75E7" w:rsidRDefault="00482DB3" w:rsidP="00482DB3">
      <w:pPr>
        <w:widowControl/>
        <w:spacing w:after="0" w:line="240" w:lineRule="auto"/>
        <w:ind w:firstLine="709"/>
        <w:jc w:val="both"/>
        <w:rPr>
          <w:rFonts w:eastAsia="Times New Roman"/>
          <w:lang w:eastAsia="en-US"/>
        </w:rPr>
      </w:pPr>
      <w:r w:rsidRPr="00FF75E7">
        <w:rPr>
          <w:rFonts w:eastAsia="Times New Roman"/>
          <w:lang w:eastAsia="en-US"/>
        </w:rPr>
        <w:t xml:space="preserve">Tādējādi </w:t>
      </w:r>
      <w:r w:rsidR="00AA7324" w:rsidRPr="00FF75E7">
        <w:rPr>
          <w:rFonts w:eastAsia="Times New Roman"/>
          <w:lang w:eastAsia="en-US"/>
        </w:rPr>
        <w:t>/Nosaukums A/</w:t>
      </w:r>
      <w:r w:rsidR="00197A48" w:rsidRPr="00FF75E7">
        <w:rPr>
          <w:rFonts w:eastAsia="Times New Roman"/>
          <w:lang w:eastAsia="en-US"/>
        </w:rPr>
        <w:t xml:space="preserve"> </w:t>
      </w:r>
      <w:r w:rsidRPr="00FF75E7">
        <w:rPr>
          <w:rFonts w:eastAsia="Times New Roman"/>
          <w:lang w:eastAsia="en-US"/>
        </w:rPr>
        <w:t xml:space="preserve">konstatē, ka izsoles rezultātā </w:t>
      </w:r>
      <w:r w:rsidR="00197A48" w:rsidRPr="00FF75E7">
        <w:rPr>
          <w:rFonts w:eastAsia="Times New Roman"/>
          <w:lang w:eastAsia="en-US"/>
        </w:rPr>
        <w:t>Parādnieka</w:t>
      </w:r>
      <w:r w:rsidRPr="00FF75E7">
        <w:rPr>
          <w:rFonts w:eastAsia="Times New Roman"/>
          <w:lang w:eastAsia="en-US"/>
        </w:rPr>
        <w:t xml:space="preserve"> uzņēmums nonācis to personu rīcībā, kuras saistītas ar pašu </w:t>
      </w:r>
      <w:r w:rsidR="00197A48" w:rsidRPr="00FF75E7">
        <w:rPr>
          <w:rFonts w:eastAsia="Times New Roman"/>
          <w:lang w:eastAsia="en-US"/>
        </w:rPr>
        <w:t>Parādnieku</w:t>
      </w:r>
      <w:r w:rsidRPr="00FF75E7">
        <w:rPr>
          <w:rFonts w:eastAsia="Times New Roman"/>
          <w:lang w:eastAsia="en-US"/>
        </w:rPr>
        <w:t>.</w:t>
      </w:r>
    </w:p>
    <w:p w14:paraId="67366F25" w14:textId="1BAFA440" w:rsidR="00482DB3" w:rsidRPr="00FF75E7" w:rsidRDefault="00482DB3" w:rsidP="00B85280">
      <w:pPr>
        <w:widowControl/>
        <w:spacing w:after="0" w:line="240" w:lineRule="auto"/>
        <w:ind w:firstLine="709"/>
        <w:jc w:val="both"/>
        <w:rPr>
          <w:rFonts w:eastAsia="Times New Roman"/>
          <w:lang w:eastAsia="en-US"/>
        </w:rPr>
      </w:pPr>
      <w:r w:rsidRPr="00FF75E7">
        <w:rPr>
          <w:rFonts w:eastAsia="Times New Roman"/>
          <w:lang w:eastAsia="en-US"/>
        </w:rPr>
        <w:t>[</w:t>
      </w:r>
      <w:r w:rsidR="00197A48" w:rsidRPr="00FF75E7">
        <w:rPr>
          <w:rFonts w:eastAsia="Times New Roman"/>
          <w:lang w:eastAsia="en-US"/>
        </w:rPr>
        <w:t>2.</w:t>
      </w:r>
      <w:r w:rsidRPr="00FF75E7">
        <w:rPr>
          <w:rFonts w:eastAsia="Times New Roman"/>
          <w:lang w:eastAsia="en-US"/>
        </w:rPr>
        <w:t>1.2] </w:t>
      </w:r>
      <w:r w:rsidR="00AA7324" w:rsidRPr="00FF75E7">
        <w:rPr>
          <w:rFonts w:eastAsia="Times New Roman"/>
          <w:lang w:eastAsia="en-US"/>
        </w:rPr>
        <w:t>/Nosaukums A/</w:t>
      </w:r>
      <w:r w:rsidR="0059356A" w:rsidRPr="00FF75E7">
        <w:rPr>
          <w:rFonts w:eastAsia="Times New Roman"/>
          <w:lang w:eastAsia="en-US"/>
        </w:rPr>
        <w:t xml:space="preserve"> </w:t>
      </w:r>
      <w:r w:rsidR="008E56B2" w:rsidRPr="00FF75E7">
        <w:rPr>
          <w:rFonts w:eastAsia="Times New Roman"/>
          <w:lang w:eastAsia="en-US"/>
        </w:rPr>
        <w:t>Parādnieka</w:t>
      </w:r>
      <w:r w:rsidRPr="00FF75E7">
        <w:rPr>
          <w:rFonts w:eastAsia="Times New Roman"/>
          <w:lang w:eastAsia="en-US"/>
        </w:rPr>
        <w:t xml:space="preserve"> maksātnespējas procesā pieteiktais </w:t>
      </w:r>
      <w:r w:rsidR="00AA7324" w:rsidRPr="00FF75E7">
        <w:rPr>
          <w:rFonts w:eastAsia="Times New Roman"/>
          <w:lang w:eastAsia="en-US"/>
        </w:rPr>
        <w:t>/Nosaukums A/</w:t>
      </w:r>
      <w:r w:rsidRPr="00FF75E7">
        <w:rPr>
          <w:rFonts w:eastAsia="Times New Roman"/>
          <w:lang w:eastAsia="en-US"/>
        </w:rPr>
        <w:t xml:space="preserve"> kreditora prasījums</w:t>
      </w:r>
      <w:r w:rsidR="00270EBD" w:rsidRPr="00FF75E7">
        <w:rPr>
          <w:rStyle w:val="Vresatsauce"/>
          <w:rFonts w:eastAsia="Times New Roman"/>
          <w:lang w:eastAsia="en-US"/>
        </w:rPr>
        <w:footnoteReference w:id="1"/>
      </w:r>
      <w:r w:rsidRPr="00FF75E7">
        <w:rPr>
          <w:rFonts w:eastAsia="Times New Roman"/>
          <w:lang w:eastAsia="en-US"/>
        </w:rPr>
        <w:t xml:space="preserve"> 3 486 928,78 </w:t>
      </w:r>
      <w:r w:rsidR="008E56B2" w:rsidRPr="00FF75E7">
        <w:rPr>
          <w:rFonts w:eastAsia="Times New Roman"/>
          <w:i/>
          <w:iCs/>
          <w:lang w:eastAsia="en-US"/>
        </w:rPr>
        <w:t>euro</w:t>
      </w:r>
      <w:r w:rsidRPr="00FF75E7">
        <w:rPr>
          <w:rFonts w:eastAsia="Times New Roman"/>
          <w:lang w:eastAsia="en-US"/>
        </w:rPr>
        <w:t xml:space="preserve"> pamatā izriet no </w:t>
      </w:r>
      <w:r w:rsidR="00AA7324" w:rsidRPr="00FF75E7">
        <w:rPr>
          <w:rFonts w:eastAsia="Times New Roman"/>
          <w:lang w:eastAsia="en-US"/>
        </w:rPr>
        <w:t>/Nosaukums A/</w:t>
      </w:r>
      <w:r w:rsidRPr="00FF75E7">
        <w:rPr>
          <w:rFonts w:eastAsia="Times New Roman"/>
          <w:lang w:eastAsia="en-US"/>
        </w:rPr>
        <w:t xml:space="preserve"> </w:t>
      </w:r>
      <w:bookmarkStart w:id="12" w:name="_Hlk204174899"/>
      <w:r w:rsidRPr="00FF75E7">
        <w:rPr>
          <w:rFonts w:eastAsia="Times New Roman"/>
          <w:lang w:eastAsia="en-US"/>
        </w:rPr>
        <w:t xml:space="preserve">2025. gada 6. februāra lēmuma </w:t>
      </w:r>
      <w:bookmarkEnd w:id="12"/>
      <w:r w:rsidR="00AA7324" w:rsidRPr="00FF75E7">
        <w:rPr>
          <w:rFonts w:eastAsia="Times New Roman"/>
          <w:lang w:eastAsia="en-US"/>
        </w:rPr>
        <w:t>/numurs/</w:t>
      </w:r>
      <w:r w:rsidR="00142EFD" w:rsidRPr="00FF75E7">
        <w:rPr>
          <w:rFonts w:eastAsia="Times New Roman"/>
          <w:lang w:eastAsia="en-US"/>
        </w:rPr>
        <w:t xml:space="preserve"> </w:t>
      </w:r>
      <w:r w:rsidR="00B85280" w:rsidRPr="00FF75E7">
        <w:rPr>
          <w:rFonts w:eastAsia="Times New Roman"/>
          <w:lang w:eastAsia="en-US"/>
        </w:rPr>
        <w:t>(turpmāk –</w:t>
      </w:r>
      <w:r w:rsidR="001332CE" w:rsidRPr="00FF75E7">
        <w:rPr>
          <w:rFonts w:eastAsia="Times New Roman"/>
          <w:lang w:eastAsia="en-US"/>
        </w:rPr>
        <w:t>/Nosaukums A/</w:t>
      </w:r>
      <w:r w:rsidR="00B85280" w:rsidRPr="00FF75E7">
        <w:rPr>
          <w:rFonts w:eastAsia="Times New Roman"/>
          <w:lang w:eastAsia="en-US"/>
        </w:rPr>
        <w:t xml:space="preserve"> </w:t>
      </w:r>
      <w:r w:rsidR="00875D82" w:rsidRPr="00FF75E7">
        <w:rPr>
          <w:rFonts w:eastAsia="Times New Roman"/>
          <w:lang w:eastAsia="en-US"/>
        </w:rPr>
        <w:t>L</w:t>
      </w:r>
      <w:r w:rsidR="00B85280" w:rsidRPr="00FF75E7">
        <w:rPr>
          <w:rFonts w:eastAsia="Times New Roman"/>
          <w:lang w:eastAsia="en-US"/>
        </w:rPr>
        <w:t>ēmums)</w:t>
      </w:r>
      <w:r w:rsidRPr="00FF75E7">
        <w:rPr>
          <w:rFonts w:eastAsia="Times New Roman"/>
          <w:lang w:eastAsia="en-US"/>
        </w:rPr>
        <w:t>.</w:t>
      </w:r>
    </w:p>
    <w:p w14:paraId="3F1680FE" w14:textId="4F4937D9" w:rsidR="00CF49EE" w:rsidRPr="00FF75E7" w:rsidRDefault="00482DB3" w:rsidP="00270EBD">
      <w:pPr>
        <w:widowControl/>
        <w:spacing w:after="0" w:line="240" w:lineRule="auto"/>
        <w:ind w:firstLine="709"/>
        <w:jc w:val="both"/>
        <w:rPr>
          <w:rFonts w:eastAsia="Times New Roman"/>
          <w:iCs/>
          <w:lang w:eastAsia="en-US"/>
        </w:rPr>
      </w:pPr>
      <w:r w:rsidRPr="00FF75E7">
        <w:rPr>
          <w:rFonts w:eastAsia="Times New Roman"/>
          <w:lang w:eastAsia="en-US"/>
        </w:rPr>
        <w:t xml:space="preserve">Proti, ar </w:t>
      </w:r>
      <w:r w:rsidR="00AA7324" w:rsidRPr="00FF75E7">
        <w:rPr>
          <w:rFonts w:eastAsia="Times New Roman"/>
          <w:lang w:eastAsia="en-US"/>
        </w:rPr>
        <w:t>/Nosaukums A/</w:t>
      </w:r>
      <w:r w:rsidRPr="00FF75E7">
        <w:rPr>
          <w:rFonts w:eastAsia="Times New Roman"/>
          <w:lang w:eastAsia="en-US"/>
        </w:rPr>
        <w:t xml:space="preserve"> </w:t>
      </w:r>
      <w:r w:rsidR="00875D82" w:rsidRPr="00FF75E7">
        <w:rPr>
          <w:rFonts w:eastAsia="Times New Roman"/>
          <w:lang w:eastAsia="en-US"/>
        </w:rPr>
        <w:t>L</w:t>
      </w:r>
      <w:r w:rsidRPr="00FF75E7">
        <w:rPr>
          <w:rFonts w:eastAsia="Times New Roman"/>
          <w:lang w:eastAsia="en-US"/>
        </w:rPr>
        <w:t xml:space="preserve">ēmumu konstatēta </w:t>
      </w:r>
      <w:r w:rsidR="00AA7324" w:rsidRPr="00FF75E7">
        <w:rPr>
          <w:rFonts w:eastAsia="Times New Roman"/>
          <w:lang w:eastAsia="en-US"/>
        </w:rPr>
        <w:t>/</w:t>
      </w:r>
      <w:r w:rsidRPr="00FF75E7">
        <w:rPr>
          <w:rFonts w:eastAsia="Times New Roman"/>
          <w:lang w:eastAsia="en-US"/>
        </w:rPr>
        <w:t>SIA </w:t>
      </w:r>
      <w:r w:rsidR="00726511" w:rsidRPr="00FF75E7">
        <w:rPr>
          <w:rFonts w:eastAsia="Times New Roman"/>
          <w:lang w:eastAsia="en-US"/>
        </w:rPr>
        <w:t>"</w:t>
      </w:r>
      <w:r w:rsidR="00AA7324" w:rsidRPr="00FF75E7">
        <w:rPr>
          <w:rFonts w:eastAsia="Times New Roman"/>
          <w:lang w:eastAsia="en-US"/>
        </w:rPr>
        <w:t>Nosaukums F</w:t>
      </w:r>
      <w:r w:rsidR="00726511" w:rsidRPr="00FF75E7">
        <w:rPr>
          <w:rFonts w:eastAsia="Times New Roman"/>
          <w:lang w:eastAsia="en-US"/>
        </w:rPr>
        <w:t>"</w:t>
      </w:r>
      <w:r w:rsidR="00AA7324" w:rsidRPr="00FF75E7">
        <w:rPr>
          <w:rFonts w:eastAsia="Times New Roman"/>
          <w:lang w:eastAsia="en-US"/>
        </w:rPr>
        <w:t>/</w:t>
      </w:r>
      <w:r w:rsidRPr="00FF75E7">
        <w:rPr>
          <w:rFonts w:eastAsia="Times New Roman"/>
          <w:lang w:eastAsia="en-US"/>
        </w:rPr>
        <w:t xml:space="preserve">, </w:t>
      </w:r>
      <w:r w:rsidR="00AA7324" w:rsidRPr="00FF75E7">
        <w:rPr>
          <w:rFonts w:eastAsia="Times New Roman"/>
          <w:lang w:eastAsia="en-US"/>
        </w:rPr>
        <w:t>/</w:t>
      </w:r>
      <w:r w:rsidRPr="00FF75E7">
        <w:rPr>
          <w:rFonts w:eastAsia="Times New Roman"/>
          <w:lang w:eastAsia="en-US"/>
        </w:rPr>
        <w:t>reģ</w:t>
      </w:r>
      <w:r w:rsidR="00270EBD" w:rsidRPr="00FF75E7">
        <w:rPr>
          <w:rFonts w:eastAsia="Times New Roman"/>
          <w:lang w:eastAsia="en-US"/>
        </w:rPr>
        <w:t xml:space="preserve">istrācijas </w:t>
      </w:r>
      <w:r w:rsidR="00AA7324" w:rsidRPr="00FF75E7">
        <w:rPr>
          <w:rFonts w:eastAsia="Times New Roman"/>
          <w:lang w:eastAsia="en-US"/>
        </w:rPr>
        <w:t>numurs/</w:t>
      </w:r>
      <w:r w:rsidRPr="00FF75E7">
        <w:rPr>
          <w:rFonts w:eastAsia="Times New Roman"/>
          <w:lang w:eastAsia="en-US"/>
        </w:rPr>
        <w:t>,</w:t>
      </w:r>
      <w:r w:rsidR="00270EBD" w:rsidRPr="00FF75E7">
        <w:rPr>
          <w:rFonts w:eastAsia="Times New Roman"/>
          <w:lang w:eastAsia="en-US"/>
        </w:rPr>
        <w:t xml:space="preserve"> (turpmāk – Atsavinātājs)</w:t>
      </w:r>
      <w:r w:rsidRPr="00FF75E7">
        <w:rPr>
          <w:rFonts w:eastAsia="Times New Roman"/>
          <w:lang w:eastAsia="en-US"/>
        </w:rPr>
        <w:t xml:space="preserve"> uzņēmuma pāreja uz vairākām komercsabiedrībām, tostarp uz </w:t>
      </w:r>
      <w:r w:rsidR="00A70934" w:rsidRPr="00FF75E7">
        <w:rPr>
          <w:rFonts w:eastAsia="Times New Roman"/>
          <w:lang w:eastAsia="en-US"/>
        </w:rPr>
        <w:t>Parādnieku</w:t>
      </w:r>
      <w:r w:rsidRPr="00FF75E7">
        <w:rPr>
          <w:rFonts w:eastAsia="Times New Roman"/>
          <w:lang w:eastAsia="en-US"/>
        </w:rPr>
        <w:t xml:space="preserve">. Ar </w:t>
      </w:r>
      <w:r w:rsidR="00AA7324" w:rsidRPr="00FF75E7">
        <w:rPr>
          <w:rFonts w:eastAsia="Times New Roman"/>
          <w:lang w:eastAsia="en-US"/>
        </w:rPr>
        <w:t>/Nosaukums A/</w:t>
      </w:r>
      <w:r w:rsidR="00875D82" w:rsidRPr="00FF75E7">
        <w:rPr>
          <w:rFonts w:eastAsia="Times New Roman"/>
          <w:lang w:eastAsia="en-US"/>
        </w:rPr>
        <w:t xml:space="preserve"> L</w:t>
      </w:r>
      <w:r w:rsidRPr="00FF75E7">
        <w:rPr>
          <w:rFonts w:eastAsia="Times New Roman"/>
          <w:lang w:eastAsia="en-US"/>
        </w:rPr>
        <w:t xml:space="preserve">ēmumu nolemts no </w:t>
      </w:r>
      <w:r w:rsidR="00A70934" w:rsidRPr="00FF75E7">
        <w:rPr>
          <w:rFonts w:eastAsia="Times New Roman"/>
          <w:lang w:eastAsia="en-US"/>
        </w:rPr>
        <w:t>Parādnieka</w:t>
      </w:r>
      <w:r w:rsidRPr="00FF75E7">
        <w:rPr>
          <w:rFonts w:eastAsia="Times New Roman"/>
          <w:lang w:eastAsia="en-US"/>
        </w:rPr>
        <w:t xml:space="preserve"> piedzīt </w:t>
      </w:r>
      <w:r w:rsidR="00A70934" w:rsidRPr="00FF75E7">
        <w:rPr>
          <w:rFonts w:eastAsia="Times New Roman"/>
          <w:lang w:eastAsia="en-US"/>
        </w:rPr>
        <w:t>Atsavinātāja</w:t>
      </w:r>
      <w:r w:rsidRPr="00FF75E7">
        <w:rPr>
          <w:rFonts w:eastAsia="Times New Roman"/>
          <w:lang w:eastAsia="en-US"/>
        </w:rPr>
        <w:t xml:space="preserve"> radīto nodokļu/nodevu parādu </w:t>
      </w:r>
      <w:bookmarkStart w:id="13" w:name="_Hlk155085757"/>
      <w:bookmarkStart w:id="14" w:name="_Hlk202905510"/>
      <w:r w:rsidRPr="00FF75E7">
        <w:rPr>
          <w:rFonts w:eastAsia="Times New Roman"/>
          <w:iCs/>
          <w:lang w:eastAsia="en-US"/>
        </w:rPr>
        <w:t>2 828 015,26</w:t>
      </w:r>
      <w:r w:rsidRPr="00FF75E7">
        <w:rPr>
          <w:rFonts w:eastAsia="Times New Roman"/>
          <w:i/>
          <w:lang w:eastAsia="en-US"/>
        </w:rPr>
        <w:t> </w:t>
      </w:r>
      <w:bookmarkEnd w:id="13"/>
      <w:r w:rsidR="00A70934" w:rsidRPr="00FF75E7">
        <w:rPr>
          <w:rFonts w:eastAsia="Times New Roman"/>
          <w:i/>
          <w:lang w:eastAsia="en-US"/>
        </w:rPr>
        <w:t>euro</w:t>
      </w:r>
      <w:r w:rsidR="00CF49EE" w:rsidRPr="00FF75E7">
        <w:rPr>
          <w:rFonts w:eastAsia="Times New Roman"/>
          <w:iCs/>
          <w:lang w:eastAsia="en-US"/>
        </w:rPr>
        <w:t>.</w:t>
      </w:r>
    </w:p>
    <w:bookmarkEnd w:id="14"/>
    <w:p w14:paraId="2E52D26F" w14:textId="69BC5ADF" w:rsidR="00482DB3" w:rsidRPr="00FF75E7" w:rsidRDefault="00CF49EE" w:rsidP="00270EBD">
      <w:pPr>
        <w:widowControl/>
        <w:spacing w:after="0" w:line="240" w:lineRule="auto"/>
        <w:ind w:firstLine="709"/>
        <w:jc w:val="both"/>
        <w:rPr>
          <w:rFonts w:eastAsia="Times New Roman"/>
          <w:lang w:eastAsia="en-US"/>
        </w:rPr>
      </w:pPr>
      <w:r w:rsidRPr="00FF75E7">
        <w:rPr>
          <w:rFonts w:eastAsia="Times New Roman"/>
          <w:iCs/>
          <w:lang w:eastAsia="en-US"/>
        </w:rPr>
        <w:t>K</w:t>
      </w:r>
      <w:r w:rsidR="00482DB3" w:rsidRPr="00FF75E7">
        <w:rPr>
          <w:rFonts w:eastAsia="Times New Roman"/>
          <w:iCs/>
          <w:lang w:eastAsia="en-US"/>
        </w:rPr>
        <w:t>ā redzams no</w:t>
      </w:r>
      <w:r w:rsidRPr="00FF75E7">
        <w:rPr>
          <w:rFonts w:eastAsia="Times New Roman"/>
          <w:iCs/>
          <w:lang w:eastAsia="en-US"/>
        </w:rPr>
        <w:t xml:space="preserve"> </w:t>
      </w:r>
      <w:r w:rsidR="00AA7324" w:rsidRPr="00FF75E7">
        <w:rPr>
          <w:rFonts w:eastAsia="Times New Roman"/>
          <w:iCs/>
          <w:lang w:eastAsia="en-US"/>
        </w:rPr>
        <w:t>/Nosaukums A/</w:t>
      </w:r>
      <w:r w:rsidR="00482DB3" w:rsidRPr="00FF75E7">
        <w:rPr>
          <w:rFonts w:eastAsia="Times New Roman"/>
          <w:iCs/>
          <w:lang w:eastAsia="en-US"/>
        </w:rPr>
        <w:t xml:space="preserve"> </w:t>
      </w:r>
      <w:r w:rsidR="00875D82" w:rsidRPr="00FF75E7">
        <w:rPr>
          <w:rFonts w:eastAsia="Times New Roman"/>
          <w:iCs/>
          <w:lang w:eastAsia="en-US"/>
        </w:rPr>
        <w:t>L</w:t>
      </w:r>
      <w:r w:rsidR="00482DB3" w:rsidRPr="00FF75E7">
        <w:rPr>
          <w:rFonts w:eastAsia="Times New Roman"/>
          <w:iCs/>
          <w:lang w:eastAsia="en-US"/>
        </w:rPr>
        <w:t>ēmuma, parāds pamatā sastāv no darba ņēmēju nodokļiem</w:t>
      </w:r>
      <w:r w:rsidR="00C130BC" w:rsidRPr="00FF75E7">
        <w:rPr>
          <w:rFonts w:eastAsia="Times New Roman"/>
          <w:iCs/>
          <w:lang w:eastAsia="en-US"/>
        </w:rPr>
        <w:t>.</w:t>
      </w:r>
      <w:r w:rsidR="00482DB3" w:rsidRPr="00FF75E7">
        <w:rPr>
          <w:rFonts w:eastAsia="Times New Roman"/>
          <w:iCs/>
          <w:lang w:eastAsia="en-US"/>
        </w:rPr>
        <w:t xml:space="preserve"> </w:t>
      </w:r>
      <w:r w:rsidR="00C130BC" w:rsidRPr="00FF75E7">
        <w:rPr>
          <w:rFonts w:eastAsia="Times New Roman"/>
          <w:iCs/>
          <w:lang w:eastAsia="en-US"/>
        </w:rPr>
        <w:t>T</w:t>
      </w:r>
      <w:r w:rsidR="00482DB3" w:rsidRPr="00FF75E7">
        <w:rPr>
          <w:rFonts w:eastAsia="Times New Roman"/>
          <w:iCs/>
          <w:lang w:eastAsia="en-US"/>
        </w:rPr>
        <w:t>ie savukārt radušies</w:t>
      </w:r>
      <w:r w:rsidR="00C130BC" w:rsidRPr="00FF75E7">
        <w:rPr>
          <w:rFonts w:eastAsia="Times New Roman"/>
          <w:iCs/>
          <w:lang w:eastAsia="en-US"/>
        </w:rPr>
        <w:t>,</w:t>
      </w:r>
      <w:r w:rsidR="00482DB3" w:rsidRPr="00FF75E7">
        <w:rPr>
          <w:rFonts w:eastAsia="Times New Roman"/>
          <w:iCs/>
          <w:lang w:eastAsia="en-US"/>
        </w:rPr>
        <w:t xml:space="preserve"> </w:t>
      </w:r>
      <w:r w:rsidR="00AA7324" w:rsidRPr="00FF75E7">
        <w:rPr>
          <w:rFonts w:eastAsia="Times New Roman"/>
          <w:iCs/>
          <w:lang w:eastAsia="en-US"/>
        </w:rPr>
        <w:t>/Nosaukums A/</w:t>
      </w:r>
      <w:r w:rsidR="00482DB3" w:rsidRPr="00FF75E7">
        <w:rPr>
          <w:rFonts w:eastAsia="Times New Roman"/>
          <w:iCs/>
          <w:lang w:eastAsia="en-US"/>
        </w:rPr>
        <w:t xml:space="preserve"> veicot </w:t>
      </w:r>
      <w:r w:rsidR="00C130BC" w:rsidRPr="00FF75E7">
        <w:rPr>
          <w:rFonts w:eastAsia="Times New Roman"/>
          <w:iCs/>
          <w:lang w:eastAsia="en-US"/>
        </w:rPr>
        <w:t>Atsavinātāja</w:t>
      </w:r>
      <w:r w:rsidR="00482DB3" w:rsidRPr="00FF75E7">
        <w:rPr>
          <w:rFonts w:eastAsia="Times New Roman"/>
          <w:iCs/>
          <w:lang w:eastAsia="en-US"/>
        </w:rPr>
        <w:t xml:space="preserve"> nodokļu auditu</w:t>
      </w:r>
      <w:r w:rsidR="00C130BC" w:rsidRPr="00FF75E7">
        <w:rPr>
          <w:rFonts w:eastAsia="Times New Roman"/>
          <w:iCs/>
          <w:lang w:eastAsia="en-US"/>
        </w:rPr>
        <w:t xml:space="preserve">. Auditā </w:t>
      </w:r>
      <w:r w:rsidR="001A2A35" w:rsidRPr="00FF75E7">
        <w:rPr>
          <w:rFonts w:eastAsia="Times New Roman"/>
          <w:iCs/>
          <w:lang w:eastAsia="en-US"/>
        </w:rPr>
        <w:t>/Nosaukums A/</w:t>
      </w:r>
      <w:r w:rsidR="00DF6458" w:rsidRPr="00FF75E7">
        <w:rPr>
          <w:rFonts w:eastAsia="Times New Roman"/>
          <w:iCs/>
          <w:lang w:eastAsia="en-US"/>
        </w:rPr>
        <w:t xml:space="preserve"> arī</w:t>
      </w:r>
      <w:r w:rsidR="00C130BC" w:rsidRPr="00FF75E7">
        <w:rPr>
          <w:rFonts w:eastAsia="Times New Roman"/>
          <w:iCs/>
          <w:lang w:eastAsia="en-US"/>
        </w:rPr>
        <w:t xml:space="preserve"> konstatēja</w:t>
      </w:r>
      <w:r w:rsidR="007565B5" w:rsidRPr="00FF75E7">
        <w:rPr>
          <w:rFonts w:eastAsia="Times New Roman"/>
          <w:iCs/>
          <w:lang w:eastAsia="en-US"/>
        </w:rPr>
        <w:t>, ka</w:t>
      </w:r>
      <w:r w:rsidR="000B1F1D" w:rsidRPr="00FF75E7">
        <w:rPr>
          <w:rFonts w:eastAsia="Times New Roman"/>
          <w:iCs/>
          <w:lang w:eastAsia="en-US"/>
        </w:rPr>
        <w:t xml:space="preserve">: </w:t>
      </w:r>
      <w:r w:rsidR="00482DB3" w:rsidRPr="00FF75E7">
        <w:rPr>
          <w:rFonts w:eastAsia="Times New Roman"/>
          <w:i/>
          <w:lang w:eastAsia="en-US"/>
        </w:rPr>
        <w:t xml:space="preserve">ir izveidota naudas plūsma, lai izmaksātu </w:t>
      </w:r>
      <w:r w:rsidR="000B1F1D" w:rsidRPr="00FF75E7">
        <w:rPr>
          <w:rFonts w:eastAsia="Times New Roman"/>
          <w:i/>
          <w:lang w:eastAsia="en-US"/>
        </w:rPr>
        <w:t>"</w:t>
      </w:r>
      <w:r w:rsidR="00482DB3" w:rsidRPr="00FF75E7">
        <w:rPr>
          <w:rFonts w:eastAsia="Times New Roman"/>
          <w:i/>
          <w:lang w:eastAsia="en-US"/>
        </w:rPr>
        <w:t>aplokšņu algas</w:t>
      </w:r>
      <w:r w:rsidR="000B1F1D" w:rsidRPr="00FF75E7">
        <w:rPr>
          <w:rFonts w:eastAsia="Times New Roman"/>
          <w:i/>
          <w:lang w:eastAsia="en-US"/>
        </w:rPr>
        <w:t>"</w:t>
      </w:r>
      <w:r w:rsidR="00482DB3" w:rsidRPr="00FF75E7">
        <w:rPr>
          <w:rFonts w:eastAsia="Times New Roman"/>
          <w:iCs/>
          <w:lang w:eastAsia="en-US"/>
        </w:rPr>
        <w:t xml:space="preserve"> (kā zināms arī publiski, lielu daļu no ēnu ekonomikas Latvijā veido tieši aplokšņu algas</w:t>
      </w:r>
      <w:r w:rsidR="00482DB3" w:rsidRPr="00FF75E7">
        <w:rPr>
          <w:rFonts w:eastAsia="Times New Roman"/>
          <w:iCs/>
          <w:vertAlign w:val="superscript"/>
          <w:lang w:eastAsia="en-US"/>
        </w:rPr>
        <w:footnoteReference w:id="2"/>
      </w:r>
      <w:r w:rsidR="00482DB3" w:rsidRPr="00FF75E7">
        <w:rPr>
          <w:rFonts w:eastAsia="Times New Roman"/>
          <w:iCs/>
          <w:lang w:eastAsia="en-US"/>
        </w:rPr>
        <w:t>).</w:t>
      </w:r>
    </w:p>
    <w:p w14:paraId="3A5FA6B2" w14:textId="69537B40" w:rsidR="00482DB3" w:rsidRPr="00FF75E7" w:rsidRDefault="001A2A35" w:rsidP="00482DB3">
      <w:pPr>
        <w:widowControl/>
        <w:spacing w:after="0" w:line="240" w:lineRule="auto"/>
        <w:ind w:firstLine="709"/>
        <w:jc w:val="both"/>
        <w:rPr>
          <w:rFonts w:eastAsia="Times New Roman"/>
          <w:iCs/>
          <w:lang w:eastAsia="en-US"/>
        </w:rPr>
      </w:pPr>
      <w:r w:rsidRPr="00FF75E7">
        <w:rPr>
          <w:rFonts w:eastAsia="Times New Roman"/>
          <w:iCs/>
          <w:lang w:eastAsia="en-US"/>
        </w:rPr>
        <w:t>/Nosaukums A/</w:t>
      </w:r>
      <w:r w:rsidR="00302848" w:rsidRPr="00FF75E7">
        <w:rPr>
          <w:rFonts w:eastAsia="Times New Roman"/>
          <w:iCs/>
          <w:lang w:eastAsia="en-US"/>
        </w:rPr>
        <w:t xml:space="preserve"> </w:t>
      </w:r>
      <w:r w:rsidR="009E0FB8" w:rsidRPr="00FF75E7">
        <w:rPr>
          <w:rFonts w:eastAsia="Times New Roman"/>
          <w:iCs/>
          <w:lang w:eastAsia="en-US"/>
        </w:rPr>
        <w:t>L</w:t>
      </w:r>
      <w:r w:rsidR="00302848" w:rsidRPr="00FF75E7">
        <w:rPr>
          <w:rFonts w:eastAsia="Times New Roman"/>
          <w:iCs/>
          <w:lang w:eastAsia="en-US"/>
        </w:rPr>
        <w:t>ēmumā</w:t>
      </w:r>
      <w:r w:rsidR="00482DB3" w:rsidRPr="00FF75E7">
        <w:rPr>
          <w:rFonts w:eastAsia="Times New Roman"/>
          <w:iCs/>
          <w:lang w:eastAsia="en-US"/>
        </w:rPr>
        <w:t xml:space="preserve"> norādīta virkne pazīmju par </w:t>
      </w:r>
      <w:r w:rsidR="009E0FB8" w:rsidRPr="00FF75E7">
        <w:rPr>
          <w:rFonts w:eastAsia="Times New Roman"/>
          <w:iCs/>
          <w:lang w:eastAsia="en-US"/>
        </w:rPr>
        <w:t>Amatpersonas</w:t>
      </w:r>
      <w:r w:rsidR="00482DB3" w:rsidRPr="00FF75E7">
        <w:rPr>
          <w:rFonts w:eastAsia="Times New Roman"/>
          <w:iCs/>
          <w:lang w:eastAsia="en-US"/>
        </w:rPr>
        <w:t xml:space="preserve"> saistību ar uzņēmuma pārejā iesaistītajām komercsabiedrībām, tāpat kā par </w:t>
      </w:r>
      <w:r w:rsidR="009E0FB8" w:rsidRPr="00FF75E7">
        <w:rPr>
          <w:rFonts w:eastAsia="Times New Roman"/>
          <w:iCs/>
          <w:lang w:eastAsia="en-US"/>
        </w:rPr>
        <w:t>Guvēja</w:t>
      </w:r>
      <w:r w:rsidR="00482DB3" w:rsidRPr="00FF75E7">
        <w:rPr>
          <w:rFonts w:eastAsia="Times New Roman"/>
          <w:iCs/>
          <w:lang w:eastAsia="en-US"/>
        </w:rPr>
        <w:t xml:space="preserve"> (un viņa tēva</w:t>
      </w:r>
      <w:r w:rsidR="00341C8D" w:rsidRPr="00FF75E7">
        <w:rPr>
          <w:rFonts w:eastAsia="Times New Roman"/>
          <w:iCs/>
          <w:lang w:eastAsia="en-US"/>
        </w:rPr>
        <w:t xml:space="preserve"> (Amatpersonas </w:t>
      </w:r>
      <w:r w:rsidR="00482DB3" w:rsidRPr="00FF75E7">
        <w:rPr>
          <w:rFonts w:eastAsia="Times New Roman"/>
          <w:iCs/>
          <w:lang w:eastAsia="en-US"/>
        </w:rPr>
        <w:t>bijušā vīra</w:t>
      </w:r>
      <w:r w:rsidR="006613AB" w:rsidRPr="00FF75E7">
        <w:rPr>
          <w:rFonts w:eastAsia="Times New Roman"/>
          <w:iCs/>
          <w:lang w:eastAsia="en-US"/>
        </w:rPr>
        <w:t>)</w:t>
      </w:r>
      <w:r w:rsidR="00482DB3" w:rsidRPr="00FF75E7">
        <w:rPr>
          <w:rFonts w:eastAsia="Times New Roman"/>
          <w:iCs/>
          <w:lang w:eastAsia="en-US"/>
        </w:rPr>
        <w:t xml:space="preserve"> </w:t>
      </w:r>
      <w:r w:rsidRPr="00FF75E7">
        <w:rPr>
          <w:rFonts w:eastAsia="Times New Roman"/>
          <w:iCs/>
          <w:lang w:eastAsia="en-US"/>
        </w:rPr>
        <w:t>/pers. C/</w:t>
      </w:r>
      <w:r w:rsidR="00482DB3" w:rsidRPr="00FF75E7">
        <w:rPr>
          <w:rFonts w:eastAsia="Times New Roman"/>
          <w:iCs/>
          <w:lang w:eastAsia="en-US"/>
        </w:rPr>
        <w:t xml:space="preserve"> saistību), </w:t>
      </w:r>
      <w:r w:rsidRPr="00FF75E7">
        <w:rPr>
          <w:rFonts w:eastAsia="Times New Roman"/>
          <w:iCs/>
          <w:lang w:eastAsia="en-US"/>
        </w:rPr>
        <w:t>/</w:t>
      </w:r>
      <w:r w:rsidR="00482DB3" w:rsidRPr="00FF75E7">
        <w:rPr>
          <w:rFonts w:eastAsia="Times New Roman"/>
          <w:iCs/>
          <w:lang w:eastAsia="en-US"/>
        </w:rPr>
        <w:t>SIA </w:t>
      </w:r>
      <w:r w:rsidR="006613AB" w:rsidRPr="00FF75E7">
        <w:rPr>
          <w:rFonts w:eastAsia="Times New Roman"/>
          <w:iCs/>
          <w:lang w:eastAsia="en-US"/>
        </w:rPr>
        <w:t>"</w:t>
      </w:r>
      <w:r w:rsidRPr="00FF75E7">
        <w:rPr>
          <w:rFonts w:eastAsia="Times New Roman"/>
          <w:iCs/>
          <w:lang w:eastAsia="en-US"/>
        </w:rPr>
        <w:t>Nosaukums E</w:t>
      </w:r>
      <w:r w:rsidR="006613AB" w:rsidRPr="00FF75E7">
        <w:rPr>
          <w:rFonts w:eastAsia="Times New Roman"/>
          <w:iCs/>
          <w:lang w:eastAsia="en-US"/>
        </w:rPr>
        <w:t>"</w:t>
      </w:r>
      <w:r w:rsidRPr="00FF75E7">
        <w:rPr>
          <w:rFonts w:eastAsia="Times New Roman"/>
          <w:iCs/>
          <w:lang w:eastAsia="en-US"/>
        </w:rPr>
        <w:t>/</w:t>
      </w:r>
      <w:r w:rsidR="00482DB3" w:rsidRPr="00FF75E7">
        <w:rPr>
          <w:rFonts w:eastAsia="Times New Roman"/>
          <w:iCs/>
          <w:lang w:eastAsia="en-US"/>
        </w:rPr>
        <w:t xml:space="preserve"> un </w:t>
      </w:r>
      <w:r w:rsidRPr="00FF75E7">
        <w:rPr>
          <w:rFonts w:eastAsia="Times New Roman"/>
          <w:iCs/>
          <w:lang w:eastAsia="en-US"/>
        </w:rPr>
        <w:t>/</w:t>
      </w:r>
      <w:r w:rsidR="00482DB3" w:rsidRPr="00FF75E7">
        <w:rPr>
          <w:rFonts w:eastAsia="Times New Roman"/>
          <w:iCs/>
          <w:lang w:eastAsia="en-US"/>
        </w:rPr>
        <w:t>AS </w:t>
      </w:r>
      <w:r w:rsidR="006613AB" w:rsidRPr="00FF75E7">
        <w:rPr>
          <w:rFonts w:eastAsia="Times New Roman"/>
          <w:iCs/>
          <w:lang w:eastAsia="en-US"/>
        </w:rPr>
        <w:t>"</w:t>
      </w:r>
      <w:r w:rsidRPr="00FF75E7">
        <w:rPr>
          <w:rFonts w:eastAsia="Times New Roman"/>
          <w:iCs/>
          <w:lang w:eastAsia="en-US"/>
        </w:rPr>
        <w:t>Nosaukums D</w:t>
      </w:r>
      <w:r w:rsidR="006613AB" w:rsidRPr="00FF75E7">
        <w:rPr>
          <w:rFonts w:eastAsia="Times New Roman"/>
          <w:iCs/>
          <w:lang w:eastAsia="en-US"/>
        </w:rPr>
        <w:t>"</w:t>
      </w:r>
      <w:r w:rsidRPr="00FF75E7">
        <w:rPr>
          <w:rFonts w:eastAsia="Times New Roman"/>
          <w:iCs/>
          <w:lang w:eastAsia="en-US"/>
        </w:rPr>
        <w:t>/</w:t>
      </w:r>
      <w:r w:rsidR="00482DB3" w:rsidRPr="00FF75E7">
        <w:rPr>
          <w:rFonts w:eastAsia="Times New Roman"/>
          <w:iCs/>
          <w:lang w:eastAsia="en-US"/>
        </w:rPr>
        <w:t xml:space="preserve"> saistību.</w:t>
      </w:r>
    </w:p>
    <w:p w14:paraId="028AC140" w14:textId="46BFAA99" w:rsidR="00482DB3" w:rsidRPr="00FF75E7" w:rsidRDefault="00482DB3" w:rsidP="00482DB3">
      <w:pPr>
        <w:widowControl/>
        <w:spacing w:after="0" w:line="240" w:lineRule="auto"/>
        <w:ind w:firstLine="709"/>
        <w:jc w:val="both"/>
        <w:rPr>
          <w:rFonts w:eastAsia="Times New Roman"/>
          <w:iCs/>
          <w:lang w:eastAsia="en-US"/>
        </w:rPr>
      </w:pPr>
      <w:r w:rsidRPr="00FF75E7">
        <w:rPr>
          <w:rFonts w:eastAsia="Times New Roman"/>
          <w:iCs/>
          <w:lang w:eastAsia="en-US"/>
        </w:rPr>
        <w:t xml:space="preserve">Tāpat no </w:t>
      </w:r>
      <w:r w:rsidR="005D7413" w:rsidRPr="00FF75E7">
        <w:rPr>
          <w:rFonts w:eastAsia="Times New Roman"/>
          <w:iCs/>
          <w:lang w:eastAsia="en-US"/>
        </w:rPr>
        <w:t>/Nosaukums A/</w:t>
      </w:r>
      <w:r w:rsidR="006613AB" w:rsidRPr="00FF75E7">
        <w:rPr>
          <w:rFonts w:eastAsia="Times New Roman"/>
          <w:iCs/>
          <w:lang w:eastAsia="en-US"/>
        </w:rPr>
        <w:t xml:space="preserve"> L</w:t>
      </w:r>
      <w:r w:rsidRPr="00FF75E7">
        <w:rPr>
          <w:rFonts w:eastAsia="Times New Roman"/>
          <w:iCs/>
          <w:lang w:eastAsia="en-US"/>
        </w:rPr>
        <w:t xml:space="preserve">ēmuma konstatējams ne tikai tas, ka iesaistītās personas jau iepriekš ir veikušas uzņēmuma pārcelšanu no </w:t>
      </w:r>
      <w:r w:rsidR="006613AB" w:rsidRPr="00FF75E7">
        <w:rPr>
          <w:rFonts w:eastAsia="Times New Roman"/>
          <w:iCs/>
          <w:lang w:eastAsia="en-US"/>
        </w:rPr>
        <w:t>Atsavināt</w:t>
      </w:r>
      <w:r w:rsidR="00CE482E" w:rsidRPr="00FF75E7">
        <w:rPr>
          <w:rFonts w:eastAsia="Times New Roman"/>
          <w:iCs/>
          <w:lang w:eastAsia="en-US"/>
        </w:rPr>
        <w:t>āja</w:t>
      </w:r>
      <w:r w:rsidRPr="00FF75E7">
        <w:rPr>
          <w:rFonts w:eastAsia="Times New Roman"/>
          <w:iCs/>
          <w:lang w:eastAsia="en-US"/>
        </w:rPr>
        <w:t xml:space="preserve"> uz citām komercsabiedrībām, atstājot nesegtas </w:t>
      </w:r>
      <w:r w:rsidR="00CE482E" w:rsidRPr="00FF75E7">
        <w:rPr>
          <w:rFonts w:eastAsia="Times New Roman"/>
          <w:iCs/>
          <w:lang w:eastAsia="en-US"/>
        </w:rPr>
        <w:t>Atsavinātāja</w:t>
      </w:r>
      <w:r w:rsidRPr="00FF75E7">
        <w:rPr>
          <w:rFonts w:eastAsia="Times New Roman"/>
          <w:iCs/>
          <w:lang w:eastAsia="en-US"/>
        </w:rPr>
        <w:t xml:space="preserve"> nodokļu saistīb</w:t>
      </w:r>
      <w:r w:rsidR="00EB0464" w:rsidRPr="00FF75E7">
        <w:rPr>
          <w:rFonts w:eastAsia="Times New Roman"/>
          <w:iCs/>
          <w:lang w:eastAsia="en-US"/>
        </w:rPr>
        <w:t>a</w:t>
      </w:r>
      <w:r w:rsidRPr="00FF75E7">
        <w:rPr>
          <w:rFonts w:eastAsia="Times New Roman"/>
          <w:iCs/>
          <w:lang w:eastAsia="en-US"/>
        </w:rPr>
        <w:t>s</w:t>
      </w:r>
      <w:r w:rsidR="009E4CD9" w:rsidRPr="00FF75E7">
        <w:rPr>
          <w:rFonts w:eastAsia="Times New Roman"/>
          <w:iCs/>
          <w:lang w:eastAsia="en-US"/>
        </w:rPr>
        <w:t>. K</w:t>
      </w:r>
      <w:r w:rsidRPr="00FF75E7">
        <w:rPr>
          <w:rFonts w:eastAsia="Times New Roman"/>
          <w:iCs/>
          <w:lang w:eastAsia="en-US"/>
        </w:rPr>
        <w:t>onstatējams arī tas, ka jau uzņēmuma pārejas pierādīšanas procesā, tajā iesaistītās komercsabiedrības</w:t>
      </w:r>
      <w:r w:rsidR="00EB0464" w:rsidRPr="00FF75E7">
        <w:rPr>
          <w:rFonts w:eastAsia="Times New Roman"/>
          <w:iCs/>
          <w:lang w:eastAsia="en-US"/>
        </w:rPr>
        <w:t>,</w:t>
      </w:r>
      <w:r w:rsidRPr="00FF75E7">
        <w:rPr>
          <w:rFonts w:eastAsia="Times New Roman"/>
          <w:iCs/>
          <w:lang w:eastAsia="en-US"/>
        </w:rPr>
        <w:t xml:space="preserve"> sniedzot paskaidrojumus </w:t>
      </w:r>
      <w:r w:rsidR="005D7413" w:rsidRPr="00FF75E7">
        <w:rPr>
          <w:rFonts w:eastAsia="Times New Roman"/>
          <w:iCs/>
          <w:lang w:eastAsia="en-US"/>
        </w:rPr>
        <w:t>/Nosaukums A/</w:t>
      </w:r>
      <w:r w:rsidRPr="00FF75E7">
        <w:rPr>
          <w:rFonts w:eastAsia="Times New Roman"/>
          <w:iCs/>
          <w:lang w:eastAsia="en-US"/>
        </w:rPr>
        <w:t xml:space="preserve">, ir bijušas pārliecinātas, ka iegādājoties </w:t>
      </w:r>
      <w:r w:rsidR="00531991" w:rsidRPr="00FF75E7">
        <w:rPr>
          <w:rFonts w:eastAsia="Times New Roman"/>
          <w:iCs/>
          <w:lang w:eastAsia="en-US"/>
        </w:rPr>
        <w:t>Atsavinātāja</w:t>
      </w:r>
      <w:r w:rsidRPr="00FF75E7">
        <w:rPr>
          <w:rFonts w:eastAsia="Times New Roman"/>
          <w:iCs/>
          <w:lang w:eastAsia="en-US"/>
        </w:rPr>
        <w:t xml:space="preserve"> pamatlīdzekļus un noslēdzot ar </w:t>
      </w:r>
      <w:r w:rsidR="00531991" w:rsidRPr="00FF75E7">
        <w:rPr>
          <w:rFonts w:eastAsia="Times New Roman"/>
          <w:iCs/>
          <w:lang w:eastAsia="en-US"/>
        </w:rPr>
        <w:t>Atsavinātāja</w:t>
      </w:r>
      <w:r w:rsidRPr="00FF75E7">
        <w:rPr>
          <w:rFonts w:eastAsia="Times New Roman"/>
          <w:iCs/>
          <w:lang w:eastAsia="en-US"/>
        </w:rPr>
        <w:t xml:space="preserve"> maksātnespējas procesa administratori attiecīgu līgumu, sabiedrības tiks atbrīvotas no saistībām</w:t>
      </w:r>
      <w:r w:rsidR="00531991" w:rsidRPr="00FF75E7">
        <w:rPr>
          <w:rFonts w:eastAsia="Times New Roman"/>
          <w:iCs/>
          <w:lang w:eastAsia="en-US"/>
        </w:rPr>
        <w:t>.</w:t>
      </w:r>
      <w:r w:rsidR="007774B3" w:rsidRPr="00FF75E7">
        <w:rPr>
          <w:rFonts w:eastAsia="Times New Roman"/>
          <w:iCs/>
          <w:lang w:eastAsia="en-US"/>
        </w:rPr>
        <w:t xml:space="preserve"> </w:t>
      </w:r>
      <w:proofErr w:type="spellStart"/>
      <w:r w:rsidR="0004644E" w:rsidRPr="00FF75E7">
        <w:rPr>
          <w:rFonts w:eastAsia="Times New Roman"/>
          <w:iCs/>
          <w:lang w:eastAsia="en-US"/>
        </w:rPr>
        <w:t>P</w:t>
      </w:r>
      <w:r w:rsidRPr="00FF75E7">
        <w:rPr>
          <w:rFonts w:eastAsia="Times New Roman"/>
          <w:iCs/>
          <w:lang w:eastAsia="en-US"/>
        </w:rPr>
        <w:t>ārņēmējsabiedrības</w:t>
      </w:r>
      <w:proofErr w:type="spellEnd"/>
      <w:r w:rsidR="0004644E" w:rsidRPr="00FF75E7">
        <w:rPr>
          <w:rFonts w:eastAsia="Times New Roman"/>
          <w:iCs/>
          <w:lang w:eastAsia="en-US"/>
        </w:rPr>
        <w:t xml:space="preserve"> uzskata</w:t>
      </w:r>
      <w:r w:rsidRPr="00FF75E7">
        <w:rPr>
          <w:rFonts w:eastAsia="Times New Roman"/>
          <w:iCs/>
          <w:lang w:eastAsia="en-US"/>
        </w:rPr>
        <w:t xml:space="preserve">, </w:t>
      </w:r>
      <w:r w:rsidR="0004644E" w:rsidRPr="00FF75E7">
        <w:rPr>
          <w:rFonts w:eastAsia="Times New Roman"/>
          <w:iCs/>
          <w:lang w:eastAsia="en-US"/>
        </w:rPr>
        <w:t xml:space="preserve">ka </w:t>
      </w:r>
      <w:r w:rsidRPr="00FF75E7">
        <w:rPr>
          <w:rFonts w:eastAsia="Times New Roman"/>
          <w:iCs/>
          <w:lang w:eastAsia="en-US"/>
        </w:rPr>
        <w:t>darījumam ir piemērojamas Maksātnespējas likuma 114. pantā noteiktās sekas</w:t>
      </w:r>
      <w:r w:rsidR="005C7CD7" w:rsidRPr="00FF75E7">
        <w:rPr>
          <w:rFonts w:eastAsia="Times New Roman"/>
          <w:iCs/>
          <w:lang w:eastAsia="en-US"/>
        </w:rPr>
        <w:t>.</w:t>
      </w:r>
      <w:r w:rsidRPr="00FF75E7">
        <w:rPr>
          <w:rFonts w:eastAsia="Times New Roman"/>
          <w:iCs/>
          <w:lang w:eastAsia="en-US"/>
        </w:rPr>
        <w:t xml:space="preserve"> </w:t>
      </w:r>
      <w:r w:rsidR="005C7CD7" w:rsidRPr="00FF75E7">
        <w:rPr>
          <w:rFonts w:eastAsia="Times New Roman"/>
          <w:iCs/>
          <w:lang w:eastAsia="en-US"/>
        </w:rPr>
        <w:t>P</w:t>
      </w:r>
      <w:r w:rsidRPr="00FF75E7">
        <w:rPr>
          <w:rFonts w:eastAsia="Times New Roman"/>
          <w:iCs/>
          <w:lang w:eastAsia="en-US"/>
        </w:rPr>
        <w:t>roti, uzņēmuma vai tā patstāvīgās daļas pārdošanas gadījumā uz ieguvēju nepāriet maksātnespējas procesā atzītie kreditoru prasījumi.</w:t>
      </w:r>
    </w:p>
    <w:p w14:paraId="20246BC6" w14:textId="173A45DF" w:rsidR="00482DB3" w:rsidRPr="00FF75E7" w:rsidRDefault="00D21E04" w:rsidP="00482DB3">
      <w:pPr>
        <w:widowControl/>
        <w:spacing w:after="0" w:line="240" w:lineRule="auto"/>
        <w:ind w:firstLine="709"/>
        <w:jc w:val="both"/>
        <w:rPr>
          <w:rFonts w:eastAsia="Times New Roman"/>
          <w:iCs/>
          <w:lang w:eastAsia="en-US"/>
        </w:rPr>
      </w:pPr>
      <w:r w:rsidRPr="00FF75E7">
        <w:rPr>
          <w:rFonts w:eastAsia="Times New Roman"/>
          <w:iCs/>
          <w:lang w:eastAsia="en-US"/>
        </w:rPr>
        <w:t>/Nosaukums A/</w:t>
      </w:r>
      <w:r w:rsidR="00CF55C3" w:rsidRPr="00FF75E7">
        <w:rPr>
          <w:rFonts w:eastAsia="Times New Roman"/>
          <w:iCs/>
          <w:lang w:eastAsia="en-US"/>
        </w:rPr>
        <w:t xml:space="preserve"> Lēmum</w:t>
      </w:r>
      <w:r w:rsidR="00311CA2" w:rsidRPr="00FF75E7">
        <w:rPr>
          <w:rFonts w:eastAsia="Times New Roman"/>
          <w:iCs/>
          <w:lang w:eastAsia="en-US"/>
        </w:rPr>
        <w:t>ā</w:t>
      </w:r>
      <w:r w:rsidR="00482DB3" w:rsidRPr="00FF75E7">
        <w:rPr>
          <w:rFonts w:eastAsia="Times New Roman"/>
          <w:iCs/>
          <w:lang w:eastAsia="en-US"/>
        </w:rPr>
        <w:t xml:space="preserve"> </w:t>
      </w:r>
      <w:r w:rsidR="00CF55C3" w:rsidRPr="00FF75E7">
        <w:rPr>
          <w:rFonts w:eastAsia="Times New Roman"/>
          <w:iCs/>
          <w:lang w:eastAsia="en-US"/>
        </w:rPr>
        <w:t>Atsavinātāja</w:t>
      </w:r>
      <w:r w:rsidR="00482DB3" w:rsidRPr="00FF75E7">
        <w:rPr>
          <w:rFonts w:eastAsia="Times New Roman"/>
          <w:iCs/>
          <w:lang w:eastAsia="en-US"/>
        </w:rPr>
        <w:t xml:space="preserve"> uzņēmuma pārņēmējsabiedrību viedokli</w:t>
      </w:r>
      <w:r w:rsidR="00311CA2" w:rsidRPr="00FF75E7">
        <w:rPr>
          <w:rFonts w:eastAsia="Times New Roman"/>
          <w:iCs/>
          <w:lang w:eastAsia="en-US"/>
        </w:rPr>
        <w:t>s</w:t>
      </w:r>
      <w:r w:rsidR="00482DB3" w:rsidRPr="00FF75E7">
        <w:rPr>
          <w:rFonts w:eastAsia="Times New Roman"/>
          <w:iCs/>
          <w:lang w:eastAsia="en-US"/>
        </w:rPr>
        <w:t xml:space="preserve"> atz</w:t>
      </w:r>
      <w:r w:rsidR="00311CA2" w:rsidRPr="00FF75E7">
        <w:rPr>
          <w:rFonts w:eastAsia="Times New Roman"/>
          <w:iCs/>
          <w:lang w:eastAsia="en-US"/>
        </w:rPr>
        <w:t>īts</w:t>
      </w:r>
      <w:r w:rsidR="00482DB3" w:rsidRPr="00FF75E7">
        <w:rPr>
          <w:rFonts w:eastAsia="Times New Roman"/>
          <w:iCs/>
          <w:lang w:eastAsia="en-US"/>
        </w:rPr>
        <w:t xml:space="preserve"> par nepamatotu, jo </w:t>
      </w:r>
      <w:r w:rsidR="00F51668" w:rsidRPr="00FF75E7">
        <w:rPr>
          <w:rFonts w:eastAsia="Times New Roman"/>
          <w:iCs/>
          <w:lang w:eastAsia="en-US"/>
        </w:rPr>
        <w:t>Atsavinātāja</w:t>
      </w:r>
      <w:r w:rsidR="00482DB3" w:rsidRPr="00FF75E7">
        <w:rPr>
          <w:rFonts w:eastAsia="Times New Roman"/>
          <w:iCs/>
          <w:lang w:eastAsia="en-US"/>
        </w:rPr>
        <w:t xml:space="preserve"> maksātnespējas procesā manta netika pārdota atbilstoši Maksātnespējas likuma 114. panta nosacījumiem</w:t>
      </w:r>
      <w:r w:rsidR="002C040B" w:rsidRPr="00FF75E7">
        <w:rPr>
          <w:rFonts w:eastAsia="Times New Roman"/>
          <w:iCs/>
          <w:lang w:eastAsia="en-US"/>
        </w:rPr>
        <w:t>.</w:t>
      </w:r>
      <w:r w:rsidR="00482DB3" w:rsidRPr="00FF75E7">
        <w:rPr>
          <w:rFonts w:eastAsia="Times New Roman"/>
          <w:iCs/>
          <w:lang w:eastAsia="en-US"/>
        </w:rPr>
        <w:t xml:space="preserve"> </w:t>
      </w:r>
      <w:r w:rsidR="009F5FC5" w:rsidRPr="00FF75E7">
        <w:rPr>
          <w:rFonts w:eastAsia="Times New Roman"/>
          <w:iCs/>
          <w:lang w:eastAsia="en-US"/>
        </w:rPr>
        <w:t>Tomēr</w:t>
      </w:r>
      <w:r w:rsidR="00482DB3" w:rsidRPr="00FF75E7">
        <w:rPr>
          <w:rFonts w:eastAsia="Times New Roman"/>
          <w:iCs/>
          <w:lang w:eastAsia="en-US"/>
        </w:rPr>
        <w:t xml:space="preserve"> no minētā izriet, ka jau sākotnējās uzņēmuma pārejas konstatēšanas stadijā komercsabiedrībām</w:t>
      </w:r>
      <w:r w:rsidR="009F5FC5" w:rsidRPr="00FF75E7">
        <w:rPr>
          <w:rFonts w:eastAsia="Times New Roman"/>
          <w:iCs/>
          <w:lang w:eastAsia="en-US"/>
        </w:rPr>
        <w:t xml:space="preserve"> (</w:t>
      </w:r>
      <w:r w:rsidR="00482DB3" w:rsidRPr="00FF75E7">
        <w:rPr>
          <w:rFonts w:eastAsia="Times New Roman"/>
          <w:iCs/>
          <w:lang w:eastAsia="en-US"/>
        </w:rPr>
        <w:t>to amatpersonām</w:t>
      </w:r>
      <w:r w:rsidR="009F5FC5" w:rsidRPr="00FF75E7">
        <w:rPr>
          <w:rFonts w:eastAsia="Times New Roman"/>
          <w:iCs/>
          <w:lang w:eastAsia="en-US"/>
        </w:rPr>
        <w:t>)</w:t>
      </w:r>
      <w:r w:rsidR="00482DB3" w:rsidRPr="00FF75E7">
        <w:rPr>
          <w:rFonts w:eastAsia="Times New Roman"/>
          <w:iCs/>
          <w:lang w:eastAsia="en-US"/>
        </w:rPr>
        <w:t xml:space="preserve"> bija nolūks un </w:t>
      </w:r>
      <w:r w:rsidR="00482DB3" w:rsidRPr="00FF75E7">
        <w:rPr>
          <w:rFonts w:eastAsia="Times New Roman"/>
          <w:iCs/>
          <w:lang w:eastAsia="en-US"/>
        </w:rPr>
        <w:lastRenderedPageBreak/>
        <w:t>skaidri zināma kārtība, kādā veidā tās turpmāk varētu atbrīvoties no saistībām uzņēmuma pārejas procesā.</w:t>
      </w:r>
    </w:p>
    <w:p w14:paraId="30475543" w14:textId="56FDE144" w:rsidR="00482DB3" w:rsidRPr="00FF75E7" w:rsidRDefault="00482DB3" w:rsidP="00482DB3">
      <w:pPr>
        <w:widowControl/>
        <w:spacing w:after="0" w:line="240" w:lineRule="auto"/>
        <w:ind w:firstLine="709"/>
        <w:jc w:val="both"/>
        <w:rPr>
          <w:rFonts w:eastAsia="Times New Roman"/>
          <w:iCs/>
          <w:lang w:eastAsia="en-US"/>
        </w:rPr>
      </w:pPr>
      <w:r w:rsidRPr="00FF75E7">
        <w:rPr>
          <w:rFonts w:eastAsia="Times New Roman"/>
          <w:iCs/>
          <w:lang w:eastAsia="en-US"/>
        </w:rPr>
        <w:t xml:space="preserve">Attiecīgi, iespējams, </w:t>
      </w:r>
      <w:r w:rsidR="009A3BBE" w:rsidRPr="00FF75E7">
        <w:rPr>
          <w:rFonts w:eastAsia="Times New Roman"/>
          <w:iCs/>
          <w:lang w:eastAsia="en-US"/>
        </w:rPr>
        <w:t>Parādnieka</w:t>
      </w:r>
      <w:r w:rsidRPr="00FF75E7">
        <w:rPr>
          <w:rFonts w:eastAsia="Times New Roman"/>
          <w:iCs/>
          <w:lang w:eastAsia="en-US"/>
        </w:rPr>
        <w:t xml:space="preserve"> maksātnespējas procesā</w:t>
      </w:r>
      <w:r w:rsidR="00AF2401" w:rsidRPr="00FF75E7">
        <w:rPr>
          <w:rFonts w:eastAsia="Times New Roman"/>
          <w:iCs/>
          <w:lang w:eastAsia="en-US"/>
        </w:rPr>
        <w:t>,</w:t>
      </w:r>
      <w:r w:rsidRPr="00FF75E7">
        <w:rPr>
          <w:rFonts w:eastAsia="Times New Roman"/>
          <w:iCs/>
          <w:lang w:eastAsia="en-US"/>
        </w:rPr>
        <w:t xml:space="preserve"> konstatējot, ka </w:t>
      </w:r>
      <w:r w:rsidR="00AF2401" w:rsidRPr="00FF75E7">
        <w:rPr>
          <w:rFonts w:eastAsia="Times New Roman"/>
          <w:iCs/>
          <w:lang w:eastAsia="en-US"/>
        </w:rPr>
        <w:t>A</w:t>
      </w:r>
      <w:r w:rsidRPr="00FF75E7">
        <w:rPr>
          <w:rFonts w:eastAsia="Times New Roman"/>
          <w:iCs/>
          <w:lang w:eastAsia="en-US"/>
        </w:rPr>
        <w:t xml:space="preserve">dministratore organizē uzņēmuma pārdošanu un apzinoties, ka uzņēmuma iegādes rezultātā varētu atbrīvoties no turpmākas nesegto parādsaistību </w:t>
      </w:r>
      <w:r w:rsidR="00D902A8" w:rsidRPr="00FF75E7">
        <w:rPr>
          <w:rFonts w:eastAsia="Times New Roman"/>
          <w:iCs/>
          <w:lang w:eastAsia="en-US"/>
        </w:rPr>
        <w:t>"</w:t>
      </w:r>
      <w:r w:rsidRPr="00FF75E7">
        <w:rPr>
          <w:rFonts w:eastAsia="Times New Roman"/>
          <w:iCs/>
          <w:lang w:eastAsia="en-US"/>
        </w:rPr>
        <w:t>sekošanas</w:t>
      </w:r>
      <w:r w:rsidR="00D902A8" w:rsidRPr="00FF75E7">
        <w:rPr>
          <w:rFonts w:eastAsia="Times New Roman"/>
          <w:iCs/>
          <w:lang w:eastAsia="en-US"/>
        </w:rPr>
        <w:t>"</w:t>
      </w:r>
      <w:r w:rsidRPr="00FF75E7">
        <w:rPr>
          <w:rFonts w:eastAsia="Times New Roman"/>
          <w:iCs/>
          <w:lang w:eastAsia="en-US"/>
        </w:rPr>
        <w:t xml:space="preserve"> uzņēmumam, šis jau iepriekš paustais nolūks ir realizēts, augstāko cenu izsolē solot ar </w:t>
      </w:r>
      <w:r w:rsidR="005229C3" w:rsidRPr="00FF75E7">
        <w:rPr>
          <w:rFonts w:eastAsia="Times New Roman"/>
          <w:iCs/>
          <w:lang w:eastAsia="en-US"/>
        </w:rPr>
        <w:t>P</w:t>
      </w:r>
      <w:r w:rsidRPr="00FF75E7">
        <w:rPr>
          <w:rFonts w:eastAsia="Times New Roman"/>
          <w:iCs/>
          <w:lang w:eastAsia="en-US"/>
        </w:rPr>
        <w:t xml:space="preserve">arādnieku saistītajam </w:t>
      </w:r>
      <w:r w:rsidR="00051ECC" w:rsidRPr="00FF75E7">
        <w:rPr>
          <w:rFonts w:eastAsia="Times New Roman"/>
          <w:iCs/>
          <w:lang w:eastAsia="en-US"/>
        </w:rPr>
        <w:t>Pircējam</w:t>
      </w:r>
      <w:r w:rsidRPr="00FF75E7">
        <w:rPr>
          <w:rFonts w:eastAsia="Times New Roman"/>
          <w:iCs/>
          <w:lang w:eastAsia="en-US"/>
        </w:rPr>
        <w:t>.</w:t>
      </w:r>
    </w:p>
    <w:p w14:paraId="58159CFA" w14:textId="3E8F4DD7" w:rsidR="0098119E" w:rsidRPr="00FF75E7" w:rsidRDefault="00482DB3" w:rsidP="00482DB3">
      <w:pPr>
        <w:widowControl/>
        <w:spacing w:after="0" w:line="240" w:lineRule="auto"/>
        <w:ind w:firstLine="709"/>
        <w:jc w:val="both"/>
        <w:rPr>
          <w:rFonts w:eastAsia="Times New Roman"/>
          <w:iCs/>
          <w:lang w:eastAsia="en-US"/>
        </w:rPr>
      </w:pPr>
      <w:r w:rsidRPr="00FF75E7">
        <w:rPr>
          <w:rFonts w:eastAsia="Times New Roman"/>
          <w:iCs/>
          <w:lang w:eastAsia="en-US"/>
        </w:rPr>
        <w:t xml:space="preserve">Turklāt </w:t>
      </w:r>
      <w:r w:rsidR="00D84583" w:rsidRPr="00FF75E7">
        <w:rPr>
          <w:rFonts w:eastAsia="Times New Roman"/>
          <w:iCs/>
          <w:lang w:eastAsia="en-US"/>
        </w:rPr>
        <w:t xml:space="preserve">saistībā ar </w:t>
      </w:r>
      <w:r w:rsidRPr="00FF75E7">
        <w:rPr>
          <w:rFonts w:eastAsia="Times New Roman"/>
          <w:iCs/>
          <w:lang w:eastAsia="en-US"/>
        </w:rPr>
        <w:t>augstākās cenas solīšan</w:t>
      </w:r>
      <w:r w:rsidR="00D84583" w:rsidRPr="00FF75E7">
        <w:rPr>
          <w:rFonts w:eastAsia="Times New Roman"/>
          <w:iCs/>
          <w:lang w:eastAsia="en-US"/>
        </w:rPr>
        <w:t xml:space="preserve">u </w:t>
      </w:r>
      <w:r w:rsidR="00D21E04" w:rsidRPr="00FF75E7">
        <w:rPr>
          <w:rFonts w:eastAsia="Times New Roman"/>
          <w:iCs/>
          <w:lang w:eastAsia="en-US"/>
        </w:rPr>
        <w:t>/Nosaukums A/</w:t>
      </w:r>
      <w:r w:rsidR="00C5335D" w:rsidRPr="00FF75E7">
        <w:rPr>
          <w:rFonts w:eastAsia="Times New Roman"/>
          <w:iCs/>
          <w:lang w:eastAsia="en-US"/>
        </w:rPr>
        <w:t xml:space="preserve"> norāda</w:t>
      </w:r>
      <w:r w:rsidRPr="00FF75E7">
        <w:rPr>
          <w:rFonts w:eastAsia="Times New Roman"/>
          <w:iCs/>
          <w:lang w:eastAsia="en-US"/>
        </w:rPr>
        <w:t xml:space="preserve"> uz jau minēto, ka </w:t>
      </w:r>
      <w:r w:rsidR="00D84583" w:rsidRPr="00FF75E7">
        <w:rPr>
          <w:rFonts w:eastAsia="Times New Roman"/>
          <w:iCs/>
          <w:lang w:eastAsia="en-US"/>
        </w:rPr>
        <w:t>Parād</w:t>
      </w:r>
      <w:r w:rsidR="00F518DC" w:rsidRPr="00FF75E7">
        <w:rPr>
          <w:rFonts w:eastAsia="Times New Roman"/>
          <w:iCs/>
          <w:lang w:eastAsia="en-US"/>
        </w:rPr>
        <w:t>nieka</w:t>
      </w:r>
      <w:r w:rsidRPr="00FF75E7">
        <w:rPr>
          <w:rFonts w:eastAsia="Times New Roman"/>
          <w:iCs/>
          <w:lang w:eastAsia="en-US"/>
        </w:rPr>
        <w:t xml:space="preserve"> maksātnespējas procesā pieteiktais </w:t>
      </w:r>
      <w:r w:rsidR="00D21E04" w:rsidRPr="00FF75E7">
        <w:rPr>
          <w:rFonts w:eastAsia="Times New Roman"/>
          <w:iCs/>
          <w:lang w:eastAsia="en-US"/>
        </w:rPr>
        <w:t>/Nosaukums A/</w:t>
      </w:r>
      <w:r w:rsidRPr="00FF75E7">
        <w:rPr>
          <w:rFonts w:eastAsia="Times New Roman"/>
          <w:iCs/>
          <w:lang w:eastAsia="en-US"/>
        </w:rPr>
        <w:t xml:space="preserve"> kreditora prasījums </w:t>
      </w:r>
      <w:bookmarkStart w:id="15" w:name="_Hlk202943004"/>
      <w:r w:rsidRPr="00FF75E7">
        <w:rPr>
          <w:rFonts w:eastAsia="Times New Roman"/>
          <w:iCs/>
          <w:lang w:eastAsia="en-US"/>
        </w:rPr>
        <w:t>3 486 928,78 </w:t>
      </w:r>
      <w:bookmarkEnd w:id="15"/>
      <w:r w:rsidR="00F518DC" w:rsidRPr="00FF75E7">
        <w:rPr>
          <w:rFonts w:eastAsia="Times New Roman"/>
          <w:i/>
          <w:lang w:eastAsia="en-US"/>
        </w:rPr>
        <w:t>euro</w:t>
      </w:r>
      <w:r w:rsidRPr="00FF75E7">
        <w:rPr>
          <w:rFonts w:eastAsia="Times New Roman"/>
          <w:iCs/>
          <w:lang w:eastAsia="en-US"/>
        </w:rPr>
        <w:t xml:space="preserve"> pamatā izriet no </w:t>
      </w:r>
      <w:r w:rsidR="00D21E04" w:rsidRPr="00FF75E7">
        <w:rPr>
          <w:rFonts w:eastAsia="Times New Roman"/>
          <w:iCs/>
          <w:lang w:eastAsia="en-US"/>
        </w:rPr>
        <w:t>/Nosaukums A/</w:t>
      </w:r>
      <w:r w:rsidRPr="00FF75E7">
        <w:rPr>
          <w:rFonts w:eastAsia="Times New Roman"/>
          <w:iCs/>
          <w:lang w:eastAsia="en-US"/>
        </w:rPr>
        <w:t xml:space="preserve"> </w:t>
      </w:r>
      <w:r w:rsidR="005873C2" w:rsidRPr="00FF75E7">
        <w:rPr>
          <w:rFonts w:eastAsia="Times New Roman"/>
          <w:iCs/>
          <w:lang w:eastAsia="en-US"/>
        </w:rPr>
        <w:t xml:space="preserve">2021. gada </w:t>
      </w:r>
      <w:r w:rsidRPr="00FF75E7">
        <w:rPr>
          <w:rFonts w:eastAsia="Times New Roman"/>
          <w:iCs/>
          <w:lang w:eastAsia="en-US"/>
        </w:rPr>
        <w:t>lēmuma</w:t>
      </w:r>
      <w:r w:rsidRPr="00FF75E7">
        <w:rPr>
          <w:rFonts w:eastAsia="Times New Roman"/>
          <w:iCs/>
          <w:vertAlign w:val="superscript"/>
          <w:lang w:eastAsia="en-US"/>
        </w:rPr>
        <w:footnoteReference w:id="3"/>
      </w:r>
      <w:r w:rsidRPr="00FF75E7">
        <w:rPr>
          <w:rFonts w:eastAsia="Times New Roman"/>
          <w:iCs/>
          <w:lang w:eastAsia="en-US"/>
        </w:rPr>
        <w:t xml:space="preserve"> ar, kuru konstatētas aplokšņu algu izmaksas </w:t>
      </w:r>
      <w:r w:rsidR="00DF7AA1" w:rsidRPr="00FF75E7">
        <w:rPr>
          <w:rFonts w:eastAsia="Times New Roman"/>
          <w:iCs/>
          <w:lang w:eastAsia="en-US"/>
        </w:rPr>
        <w:t>Atsavinātājā</w:t>
      </w:r>
      <w:r w:rsidR="000E4D80" w:rsidRPr="00FF75E7">
        <w:rPr>
          <w:rFonts w:eastAsia="Times New Roman"/>
          <w:iCs/>
          <w:lang w:eastAsia="en-US"/>
        </w:rPr>
        <w:t>.</w:t>
      </w:r>
      <w:r w:rsidRPr="00FF75E7">
        <w:rPr>
          <w:rFonts w:eastAsia="Times New Roman"/>
          <w:iCs/>
          <w:lang w:eastAsia="en-US"/>
        </w:rPr>
        <w:t xml:space="preserve"> </w:t>
      </w:r>
      <w:r w:rsidR="000E4D80" w:rsidRPr="00FF75E7">
        <w:rPr>
          <w:rFonts w:eastAsia="Times New Roman"/>
          <w:iCs/>
          <w:lang w:eastAsia="en-US"/>
        </w:rPr>
        <w:t>S</w:t>
      </w:r>
      <w:r w:rsidRPr="00FF75E7">
        <w:rPr>
          <w:rFonts w:eastAsia="Times New Roman"/>
          <w:iCs/>
          <w:lang w:eastAsia="en-US"/>
        </w:rPr>
        <w:t xml:space="preserve">ecīgi uzņēmuma iegāde </w:t>
      </w:r>
      <w:r w:rsidR="000E4D80" w:rsidRPr="00FF75E7">
        <w:rPr>
          <w:rFonts w:eastAsia="Times New Roman"/>
          <w:iCs/>
          <w:lang w:eastAsia="en-US"/>
        </w:rPr>
        <w:t>Parādnieka</w:t>
      </w:r>
      <w:r w:rsidRPr="00FF75E7">
        <w:rPr>
          <w:rFonts w:eastAsia="Times New Roman"/>
          <w:iCs/>
          <w:lang w:eastAsia="en-US"/>
        </w:rPr>
        <w:t xml:space="preserve"> maksātnespējas proces</w:t>
      </w:r>
      <w:r w:rsidR="000E4D80" w:rsidRPr="00FF75E7">
        <w:rPr>
          <w:rFonts w:eastAsia="Times New Roman"/>
          <w:iCs/>
          <w:lang w:eastAsia="en-US"/>
        </w:rPr>
        <w:t>a ietvaros</w:t>
      </w:r>
      <w:r w:rsidRPr="00FF75E7">
        <w:rPr>
          <w:rFonts w:eastAsia="Times New Roman"/>
          <w:iCs/>
          <w:lang w:eastAsia="en-US"/>
        </w:rPr>
        <w:t xml:space="preserve"> rada potenciālu 3 486 928,78 </w:t>
      </w:r>
      <w:r w:rsidR="000E4D80" w:rsidRPr="00FF75E7">
        <w:rPr>
          <w:rFonts w:eastAsia="Times New Roman"/>
          <w:i/>
          <w:lang w:eastAsia="en-US"/>
        </w:rPr>
        <w:t>euro</w:t>
      </w:r>
      <w:r w:rsidRPr="00FF75E7">
        <w:rPr>
          <w:rFonts w:eastAsia="Times New Roman"/>
          <w:iCs/>
          <w:lang w:eastAsia="en-US"/>
        </w:rPr>
        <w:t xml:space="preserve"> ieguvumu</w:t>
      </w:r>
      <w:r w:rsidRPr="00FF75E7">
        <w:rPr>
          <w:rFonts w:eastAsia="Times New Roman"/>
          <w:iCs/>
          <w:vertAlign w:val="superscript"/>
          <w:lang w:eastAsia="en-US"/>
        </w:rPr>
        <w:footnoteReference w:id="4"/>
      </w:r>
      <w:r w:rsidRPr="00FF75E7">
        <w:rPr>
          <w:rFonts w:eastAsia="Times New Roman"/>
          <w:iCs/>
          <w:lang w:eastAsia="en-US"/>
        </w:rPr>
        <w:t xml:space="preserve"> ar </w:t>
      </w:r>
      <w:r w:rsidR="000E4D80" w:rsidRPr="00FF75E7">
        <w:rPr>
          <w:rFonts w:eastAsia="Times New Roman"/>
          <w:iCs/>
          <w:lang w:eastAsia="en-US"/>
        </w:rPr>
        <w:t>Amatpersonu</w:t>
      </w:r>
      <w:r w:rsidRPr="00FF75E7">
        <w:rPr>
          <w:rFonts w:eastAsia="Times New Roman"/>
          <w:iCs/>
          <w:lang w:eastAsia="en-US"/>
        </w:rPr>
        <w:t xml:space="preserve"> saistāmām komercsabiedrībām (kā zināms no publiski pieejamas informācijas, apsūdzēta kriminālprocesā tieši saistībā ar aplokšņu algu izmaksu</w:t>
      </w:r>
      <w:r w:rsidRPr="00FF75E7">
        <w:rPr>
          <w:rFonts w:eastAsia="Times New Roman"/>
          <w:iCs/>
          <w:vertAlign w:val="superscript"/>
          <w:lang w:eastAsia="en-US"/>
        </w:rPr>
        <w:footnoteReference w:id="5"/>
      </w:r>
      <w:r w:rsidRPr="00FF75E7">
        <w:rPr>
          <w:rFonts w:eastAsia="Times New Roman"/>
          <w:iCs/>
          <w:lang w:eastAsia="en-US"/>
        </w:rPr>
        <w:t>), jeb faktiski par 3 486 928,78 </w:t>
      </w:r>
      <w:r w:rsidR="0071094F" w:rsidRPr="00FF75E7">
        <w:rPr>
          <w:rFonts w:eastAsia="Times New Roman"/>
          <w:i/>
          <w:lang w:eastAsia="en-US"/>
        </w:rPr>
        <w:t>euro</w:t>
      </w:r>
      <w:r w:rsidRPr="00FF75E7">
        <w:rPr>
          <w:rFonts w:eastAsia="Times New Roman"/>
          <w:iCs/>
          <w:lang w:eastAsia="en-US"/>
        </w:rPr>
        <w:t xml:space="preserve"> lielāku ieguvumu nekā jeb kurš neitrāls solītājs būtu gatavs solīt par uzņēmumu, kura pārdošanas vērtība atbilstoši </w:t>
      </w:r>
      <w:r w:rsidR="004D7857" w:rsidRPr="00FF75E7">
        <w:rPr>
          <w:rFonts w:eastAsia="Times New Roman"/>
          <w:iCs/>
          <w:lang w:eastAsia="en-US"/>
        </w:rPr>
        <w:t>A</w:t>
      </w:r>
      <w:r w:rsidRPr="00FF75E7">
        <w:rPr>
          <w:rFonts w:eastAsia="Times New Roman"/>
          <w:iCs/>
          <w:lang w:eastAsia="en-US"/>
        </w:rPr>
        <w:t>dministratores veiktajam novērtējumam noteikta 43 800</w:t>
      </w:r>
      <w:r w:rsidR="004D7857" w:rsidRPr="00FF75E7">
        <w:rPr>
          <w:rFonts w:eastAsia="Times New Roman"/>
          <w:iCs/>
          <w:lang w:eastAsia="en-US"/>
        </w:rPr>
        <w:t> </w:t>
      </w:r>
      <w:r w:rsidR="004D7857" w:rsidRPr="00FF75E7">
        <w:rPr>
          <w:rFonts w:eastAsia="Times New Roman"/>
          <w:i/>
          <w:lang w:eastAsia="en-US"/>
        </w:rPr>
        <w:t>euro</w:t>
      </w:r>
      <w:r w:rsidRPr="00FF75E7">
        <w:rPr>
          <w:rFonts w:eastAsia="Times New Roman"/>
          <w:iCs/>
          <w:lang w:eastAsia="en-US"/>
        </w:rPr>
        <w:t>.</w:t>
      </w:r>
    </w:p>
    <w:p w14:paraId="3B9EBD03" w14:textId="2E965089" w:rsidR="00482DB3" w:rsidRPr="00FF75E7" w:rsidRDefault="00482DB3" w:rsidP="00482DB3">
      <w:pPr>
        <w:widowControl/>
        <w:spacing w:after="0" w:line="240" w:lineRule="auto"/>
        <w:ind w:firstLine="709"/>
        <w:jc w:val="both"/>
        <w:rPr>
          <w:rFonts w:eastAsia="Times New Roman"/>
          <w:iCs/>
          <w:lang w:eastAsia="en-US"/>
        </w:rPr>
      </w:pPr>
      <w:r w:rsidRPr="00FF75E7">
        <w:rPr>
          <w:rFonts w:eastAsia="Times New Roman"/>
          <w:iCs/>
          <w:lang w:eastAsia="en-US"/>
        </w:rPr>
        <w:t>Respektīvi, ja jebkurš cits solītājs izsolē iegādājas tikai uzņēmumu ar vērtību 43</w:t>
      </w:r>
      <w:r w:rsidR="00F237A7" w:rsidRPr="00FF75E7">
        <w:rPr>
          <w:rFonts w:eastAsia="Times New Roman"/>
          <w:iCs/>
          <w:lang w:eastAsia="en-US"/>
        </w:rPr>
        <w:t> </w:t>
      </w:r>
      <w:r w:rsidRPr="00FF75E7">
        <w:rPr>
          <w:rFonts w:eastAsia="Times New Roman"/>
          <w:iCs/>
          <w:lang w:eastAsia="en-US"/>
        </w:rPr>
        <w:t>800</w:t>
      </w:r>
      <w:r w:rsidR="00F237A7" w:rsidRPr="00FF75E7">
        <w:rPr>
          <w:rFonts w:eastAsia="Times New Roman"/>
          <w:iCs/>
          <w:lang w:eastAsia="en-US"/>
        </w:rPr>
        <w:t> </w:t>
      </w:r>
      <w:r w:rsidR="00F237A7" w:rsidRPr="00FF75E7">
        <w:rPr>
          <w:rFonts w:eastAsia="Times New Roman"/>
          <w:i/>
          <w:lang w:eastAsia="en-US"/>
        </w:rPr>
        <w:t>euro</w:t>
      </w:r>
      <w:r w:rsidRPr="00FF75E7">
        <w:rPr>
          <w:rFonts w:eastAsia="Times New Roman"/>
          <w:iCs/>
          <w:lang w:eastAsia="en-US"/>
        </w:rPr>
        <w:t xml:space="preserve">, tad </w:t>
      </w:r>
      <w:bookmarkStart w:id="16" w:name="_Hlk202906446"/>
      <w:r w:rsidR="00CD04E6" w:rsidRPr="00FF75E7">
        <w:rPr>
          <w:rFonts w:eastAsia="Times New Roman"/>
          <w:iCs/>
          <w:lang w:eastAsia="en-US"/>
        </w:rPr>
        <w:t>Amatpersona</w:t>
      </w:r>
      <w:r w:rsidRPr="00FF75E7">
        <w:rPr>
          <w:rFonts w:eastAsia="Times New Roman"/>
          <w:iCs/>
          <w:lang w:eastAsia="en-US"/>
        </w:rPr>
        <w:t xml:space="preserve"> ar saistītas komercsabiedrības</w:t>
      </w:r>
      <w:bookmarkEnd w:id="16"/>
      <w:r w:rsidRPr="00FF75E7">
        <w:rPr>
          <w:rFonts w:eastAsia="Times New Roman"/>
          <w:iCs/>
          <w:lang w:eastAsia="en-US"/>
        </w:rPr>
        <w:t xml:space="preserve"> starpniecību faktiski iegādājas iespēju saglabāt uzņēmumu savā rīcībā vienlaikus ar atbrīvojumu no saistībām 3 486 928,78 </w:t>
      </w:r>
      <w:r w:rsidR="00CD04E6" w:rsidRPr="00FF75E7">
        <w:rPr>
          <w:rFonts w:eastAsia="Times New Roman"/>
          <w:i/>
          <w:lang w:eastAsia="en-US"/>
        </w:rPr>
        <w:t>euro</w:t>
      </w:r>
      <w:r w:rsidR="00CD04E6" w:rsidRPr="00FF75E7">
        <w:rPr>
          <w:rFonts w:eastAsia="Times New Roman"/>
          <w:iCs/>
          <w:lang w:eastAsia="en-US"/>
        </w:rPr>
        <w:t>. T</w:t>
      </w:r>
      <w:r w:rsidRPr="00FF75E7">
        <w:rPr>
          <w:rFonts w:eastAsia="Times New Roman"/>
          <w:iCs/>
          <w:lang w:eastAsia="en-US"/>
        </w:rPr>
        <w:t xml:space="preserve">as nenotiktu, ja </w:t>
      </w:r>
      <w:r w:rsidR="00B71B6C" w:rsidRPr="00FF75E7">
        <w:rPr>
          <w:rFonts w:eastAsia="Times New Roman"/>
          <w:iCs/>
          <w:lang w:eastAsia="en-US"/>
        </w:rPr>
        <w:t>Parādn</w:t>
      </w:r>
      <w:r w:rsidR="00720F06" w:rsidRPr="00FF75E7">
        <w:rPr>
          <w:rFonts w:eastAsia="Times New Roman"/>
          <w:iCs/>
          <w:lang w:eastAsia="en-US"/>
        </w:rPr>
        <w:t>ieka</w:t>
      </w:r>
      <w:r w:rsidRPr="00FF75E7">
        <w:rPr>
          <w:rFonts w:eastAsia="Times New Roman"/>
          <w:iCs/>
          <w:lang w:eastAsia="en-US"/>
        </w:rPr>
        <w:t xml:space="preserve"> uzņēmums uz citām saistītām komercsabiedrībām tiktu pārcelts līdzīgi kā tika pārcelts </w:t>
      </w:r>
      <w:r w:rsidR="00720F06" w:rsidRPr="00FF75E7">
        <w:rPr>
          <w:rFonts w:eastAsia="Times New Roman"/>
          <w:iCs/>
          <w:lang w:eastAsia="en-US"/>
        </w:rPr>
        <w:t>Atsavinātāja</w:t>
      </w:r>
      <w:r w:rsidRPr="00FF75E7">
        <w:rPr>
          <w:rFonts w:eastAsia="Times New Roman"/>
          <w:iCs/>
          <w:lang w:eastAsia="en-US"/>
        </w:rPr>
        <w:t xml:space="preserve"> uzņēmums, t</w:t>
      </w:r>
      <w:r w:rsidR="00DB3DE8" w:rsidRPr="00FF75E7">
        <w:rPr>
          <w:rFonts w:eastAsia="Times New Roman"/>
          <w:iCs/>
          <w:lang w:eastAsia="en-US"/>
        </w:rPr>
        <w:t>as ir</w:t>
      </w:r>
      <w:r w:rsidRPr="00FF75E7">
        <w:rPr>
          <w:rFonts w:eastAsia="Times New Roman"/>
          <w:iCs/>
          <w:lang w:eastAsia="en-US"/>
        </w:rPr>
        <w:t>, ārpus uzņēmuma izsoles maksātnespējas procesā.</w:t>
      </w:r>
    </w:p>
    <w:p w14:paraId="6C673DE8" w14:textId="0A54495C" w:rsidR="00482DB3" w:rsidRPr="00FF75E7" w:rsidRDefault="00482DB3" w:rsidP="00482DB3">
      <w:pPr>
        <w:widowControl/>
        <w:spacing w:after="0" w:line="240" w:lineRule="auto"/>
        <w:ind w:firstLine="709"/>
        <w:jc w:val="both"/>
        <w:rPr>
          <w:rFonts w:eastAsia="Times New Roman"/>
          <w:lang w:eastAsia="en-US"/>
        </w:rPr>
      </w:pPr>
      <w:r w:rsidRPr="00FF75E7">
        <w:rPr>
          <w:rFonts w:eastAsia="Times New Roman"/>
          <w:lang w:eastAsia="en-US"/>
        </w:rPr>
        <w:t>[2</w:t>
      </w:r>
      <w:r w:rsidR="002F0E66" w:rsidRPr="00FF75E7">
        <w:rPr>
          <w:rFonts w:eastAsia="Times New Roman"/>
          <w:lang w:eastAsia="en-US"/>
        </w:rPr>
        <w:t>.2</w:t>
      </w:r>
      <w:r w:rsidRPr="00FF75E7">
        <w:rPr>
          <w:rFonts w:eastAsia="Times New Roman"/>
          <w:lang w:eastAsia="en-US"/>
        </w:rPr>
        <w:t xml:space="preserve">] Savukārt par </w:t>
      </w:r>
      <w:r w:rsidR="002F0E66" w:rsidRPr="00FF75E7">
        <w:rPr>
          <w:rFonts w:eastAsia="Times New Roman"/>
          <w:lang w:eastAsia="en-US"/>
        </w:rPr>
        <w:t>Administratores</w:t>
      </w:r>
      <w:r w:rsidRPr="00FF75E7">
        <w:rPr>
          <w:rFonts w:eastAsia="Times New Roman"/>
          <w:lang w:eastAsia="en-US"/>
        </w:rPr>
        <w:t xml:space="preserve"> rīcības objektivitāti</w:t>
      </w:r>
      <w:r w:rsidR="00E3548C" w:rsidRPr="00FF75E7">
        <w:rPr>
          <w:rFonts w:eastAsia="Times New Roman"/>
          <w:lang w:eastAsia="en-US"/>
        </w:rPr>
        <w:t>,</w:t>
      </w:r>
      <w:r w:rsidRPr="00FF75E7">
        <w:rPr>
          <w:rFonts w:eastAsia="Times New Roman"/>
          <w:lang w:eastAsia="en-US"/>
        </w:rPr>
        <w:t xml:space="preserve"> pieņemot lēmumu turpināt </w:t>
      </w:r>
      <w:r w:rsidR="00E3548C" w:rsidRPr="00FF75E7">
        <w:rPr>
          <w:rFonts w:eastAsia="Times New Roman"/>
          <w:lang w:eastAsia="en-US"/>
        </w:rPr>
        <w:t>Parādnieka</w:t>
      </w:r>
      <w:r w:rsidRPr="00FF75E7">
        <w:rPr>
          <w:rFonts w:eastAsia="Times New Roman"/>
          <w:lang w:eastAsia="en-US"/>
        </w:rPr>
        <w:t xml:space="preserve"> saimniecisko darbību un pārdodot uzņēmumu, </w:t>
      </w:r>
      <w:r w:rsidR="00D21E04" w:rsidRPr="00FF75E7">
        <w:rPr>
          <w:rFonts w:eastAsia="Times New Roman"/>
          <w:lang w:eastAsia="en-US"/>
        </w:rPr>
        <w:t>/Nosaukums A/</w:t>
      </w:r>
      <w:r w:rsidR="00E3548C" w:rsidRPr="00FF75E7">
        <w:rPr>
          <w:rFonts w:eastAsia="Times New Roman"/>
          <w:lang w:eastAsia="en-US"/>
        </w:rPr>
        <w:t xml:space="preserve"> </w:t>
      </w:r>
      <w:r w:rsidRPr="00FF75E7">
        <w:rPr>
          <w:rFonts w:eastAsia="Times New Roman"/>
          <w:lang w:eastAsia="en-US"/>
        </w:rPr>
        <w:t xml:space="preserve">vērš uzmanību </w:t>
      </w:r>
      <w:r w:rsidR="00E3548C" w:rsidRPr="00FF75E7">
        <w:rPr>
          <w:rFonts w:eastAsia="Times New Roman"/>
          <w:lang w:eastAsia="en-US"/>
        </w:rPr>
        <w:t>turpmākajam</w:t>
      </w:r>
      <w:r w:rsidRPr="00FF75E7">
        <w:rPr>
          <w:rFonts w:eastAsia="Times New Roman"/>
          <w:lang w:eastAsia="en-US"/>
        </w:rPr>
        <w:t>.</w:t>
      </w:r>
    </w:p>
    <w:p w14:paraId="4FBEDF65" w14:textId="25A647B6" w:rsidR="00482DB3" w:rsidRPr="00FF75E7" w:rsidRDefault="00482DB3" w:rsidP="00482DB3">
      <w:pPr>
        <w:widowControl/>
        <w:spacing w:after="0" w:line="240" w:lineRule="auto"/>
        <w:ind w:firstLine="709"/>
        <w:jc w:val="both"/>
        <w:rPr>
          <w:rFonts w:eastAsia="Times New Roman"/>
          <w:lang w:eastAsia="en-US"/>
        </w:rPr>
      </w:pPr>
      <w:r w:rsidRPr="00FF75E7">
        <w:rPr>
          <w:rFonts w:eastAsia="Times New Roman"/>
          <w:lang w:eastAsia="en-US"/>
        </w:rPr>
        <w:t>[</w:t>
      </w:r>
      <w:r w:rsidR="00E3548C" w:rsidRPr="00FF75E7">
        <w:rPr>
          <w:rFonts w:eastAsia="Times New Roman"/>
          <w:lang w:eastAsia="en-US"/>
        </w:rPr>
        <w:t>2.</w:t>
      </w:r>
      <w:r w:rsidRPr="00FF75E7">
        <w:rPr>
          <w:rFonts w:eastAsia="Times New Roman"/>
          <w:lang w:eastAsia="en-US"/>
        </w:rPr>
        <w:t xml:space="preserve">2.1] Kā tas redzams, piemēram, no </w:t>
      </w:r>
      <w:r w:rsidR="00E3548C" w:rsidRPr="00FF75E7">
        <w:rPr>
          <w:rFonts w:eastAsia="Times New Roman"/>
          <w:lang w:eastAsia="en-US"/>
        </w:rPr>
        <w:t>A</w:t>
      </w:r>
      <w:r w:rsidRPr="00FF75E7">
        <w:rPr>
          <w:rFonts w:eastAsia="Times New Roman"/>
          <w:lang w:eastAsia="en-US"/>
        </w:rPr>
        <w:t>dministratores iesniegtajiem darbības pārskatiem,</w:t>
      </w:r>
      <w:r w:rsidR="00ED2F94" w:rsidRPr="00FF75E7">
        <w:rPr>
          <w:rFonts w:eastAsia="Times New Roman"/>
          <w:lang w:eastAsia="en-US"/>
        </w:rPr>
        <w:t xml:space="preserve"> A</w:t>
      </w:r>
      <w:r w:rsidRPr="00FF75E7">
        <w:rPr>
          <w:rFonts w:eastAsia="Times New Roman"/>
          <w:lang w:eastAsia="en-US"/>
        </w:rPr>
        <w:t>dministratore 2025. gada 20. februārī pieņēm</w:t>
      </w:r>
      <w:r w:rsidR="00ED2F94" w:rsidRPr="00FF75E7">
        <w:rPr>
          <w:rFonts w:eastAsia="Times New Roman"/>
          <w:lang w:eastAsia="en-US"/>
        </w:rPr>
        <w:t>a</w:t>
      </w:r>
      <w:r w:rsidRPr="00FF75E7">
        <w:rPr>
          <w:rFonts w:eastAsia="Times New Roman"/>
          <w:lang w:eastAsia="en-US"/>
        </w:rPr>
        <w:t xml:space="preserve"> lēmumu turpināt </w:t>
      </w:r>
      <w:r w:rsidR="00ED2F94" w:rsidRPr="00FF75E7">
        <w:rPr>
          <w:rFonts w:eastAsia="Times New Roman"/>
          <w:lang w:eastAsia="en-US"/>
        </w:rPr>
        <w:t>Parādnieka</w:t>
      </w:r>
      <w:r w:rsidRPr="00FF75E7">
        <w:rPr>
          <w:rFonts w:eastAsia="Times New Roman"/>
          <w:lang w:eastAsia="en-US"/>
        </w:rPr>
        <w:t xml:space="preserve"> saimniecisko darbību ierobežotā apjomā.</w:t>
      </w:r>
    </w:p>
    <w:p w14:paraId="688D181B" w14:textId="5496B5A1" w:rsidR="00482DB3" w:rsidRPr="00FF75E7" w:rsidRDefault="00482DB3" w:rsidP="00482DB3">
      <w:pPr>
        <w:widowControl/>
        <w:spacing w:after="0" w:line="240" w:lineRule="auto"/>
        <w:ind w:firstLine="709"/>
        <w:jc w:val="both"/>
        <w:rPr>
          <w:rFonts w:eastAsia="Times New Roman"/>
          <w:lang w:eastAsia="en-US"/>
        </w:rPr>
      </w:pPr>
      <w:r w:rsidRPr="00FF75E7">
        <w:rPr>
          <w:rFonts w:eastAsia="Times New Roman"/>
          <w:lang w:eastAsia="en-US"/>
        </w:rPr>
        <w:t xml:space="preserve">Tas, ka </w:t>
      </w:r>
      <w:r w:rsidR="00ED2F94" w:rsidRPr="00FF75E7">
        <w:rPr>
          <w:rFonts w:eastAsia="Times New Roman"/>
          <w:lang w:eastAsia="en-US"/>
        </w:rPr>
        <w:t>Parādnieka</w:t>
      </w:r>
      <w:r w:rsidRPr="00FF75E7">
        <w:rPr>
          <w:rFonts w:eastAsia="Times New Roman"/>
          <w:lang w:eastAsia="en-US"/>
        </w:rPr>
        <w:t xml:space="preserve"> saimnieciskā darbība tiek turpināta, redzams arī no </w:t>
      </w:r>
      <w:r w:rsidR="00D21E04" w:rsidRPr="00FF75E7">
        <w:rPr>
          <w:rFonts w:eastAsia="Times New Roman"/>
          <w:lang w:eastAsia="en-US"/>
        </w:rPr>
        <w:t>/Nosaukums A/</w:t>
      </w:r>
      <w:r w:rsidRPr="00FF75E7">
        <w:rPr>
          <w:rFonts w:eastAsia="Times New Roman"/>
          <w:lang w:eastAsia="en-US"/>
        </w:rPr>
        <w:t xml:space="preserve"> iesniegtajām deklarācijām</w:t>
      </w:r>
      <w:r w:rsidR="00ED2F94" w:rsidRPr="00FF75E7">
        <w:rPr>
          <w:rFonts w:eastAsia="Times New Roman"/>
          <w:lang w:eastAsia="en-US"/>
        </w:rPr>
        <w:t>. P</w:t>
      </w:r>
      <w:r w:rsidRPr="00FF75E7">
        <w:rPr>
          <w:rFonts w:eastAsia="Times New Roman"/>
          <w:lang w:eastAsia="en-US"/>
        </w:rPr>
        <w:t>iemēram, 2025. gada jūnijā joprojām deklarēti 191</w:t>
      </w:r>
      <w:r w:rsidR="00ED2F94" w:rsidRPr="00FF75E7">
        <w:rPr>
          <w:rFonts w:eastAsia="Times New Roman"/>
          <w:lang w:eastAsia="en-US"/>
        </w:rPr>
        <w:t> </w:t>
      </w:r>
      <w:r w:rsidRPr="00FF75E7">
        <w:rPr>
          <w:rFonts w:eastAsia="Times New Roman"/>
          <w:lang w:eastAsia="en-US"/>
        </w:rPr>
        <w:t>darbinieki un deklarēti darījumi.</w:t>
      </w:r>
    </w:p>
    <w:p w14:paraId="07E2ABAA" w14:textId="125B5066" w:rsidR="00482DB3" w:rsidRPr="00FF75E7" w:rsidRDefault="00482DB3" w:rsidP="00482DB3">
      <w:pPr>
        <w:widowControl/>
        <w:spacing w:after="0" w:line="240" w:lineRule="auto"/>
        <w:ind w:firstLine="709"/>
        <w:jc w:val="both"/>
        <w:rPr>
          <w:rFonts w:eastAsia="Times New Roman"/>
          <w:lang w:eastAsia="en-US"/>
        </w:rPr>
      </w:pPr>
      <w:r w:rsidRPr="00FF75E7">
        <w:rPr>
          <w:rFonts w:eastAsia="Times New Roman"/>
          <w:lang w:eastAsia="en-US"/>
        </w:rPr>
        <w:t>Lai arī Maksātnespējas likums ļauj administratoram turpināt saimniecisko darbību, tomēr ar nosacījumu, ka saimnieciskās darbības turpināšanai ir jābūt ekonomiski pamatotai</w:t>
      </w:r>
      <w:r w:rsidRPr="00FF75E7">
        <w:rPr>
          <w:rFonts w:eastAsia="Times New Roman"/>
          <w:vertAlign w:val="superscript"/>
          <w:lang w:eastAsia="en-US"/>
        </w:rPr>
        <w:footnoteReference w:id="6"/>
      </w:r>
      <w:r w:rsidRPr="00FF75E7">
        <w:rPr>
          <w:rFonts w:eastAsia="Times New Roman"/>
          <w:lang w:eastAsia="en-US"/>
        </w:rPr>
        <w:t>. Turklāt administratoru darbībām maksātnespējas procesā būtu jābūt vērstām uz Maksātnespējas likumā noteikto mērķu sasniegšanu, proti</w:t>
      </w:r>
      <w:r w:rsidR="00D308EC" w:rsidRPr="00FF75E7">
        <w:rPr>
          <w:rFonts w:eastAsia="Times New Roman"/>
          <w:lang w:eastAsia="en-US"/>
        </w:rPr>
        <w:t>,</w:t>
      </w:r>
      <w:r w:rsidRPr="00FF75E7">
        <w:rPr>
          <w:rFonts w:eastAsia="Times New Roman"/>
          <w:lang w:eastAsia="en-US"/>
        </w:rPr>
        <w:t xml:space="preserve"> segt kreditoru prasījumus</w:t>
      </w:r>
      <w:r w:rsidRPr="00FF75E7">
        <w:rPr>
          <w:rFonts w:eastAsia="Times New Roman"/>
          <w:vertAlign w:val="superscript"/>
          <w:lang w:eastAsia="en-US"/>
        </w:rPr>
        <w:footnoteReference w:id="7"/>
      </w:r>
      <w:r w:rsidRPr="00FF75E7">
        <w:rPr>
          <w:rFonts w:eastAsia="Times New Roman"/>
          <w:lang w:eastAsia="en-US"/>
        </w:rPr>
        <w:t xml:space="preserve">, lai veicinātu parādnieka saistību izpildi. </w:t>
      </w:r>
      <w:r w:rsidR="00D21E04" w:rsidRPr="00FF75E7">
        <w:rPr>
          <w:rFonts w:eastAsia="Times New Roman"/>
          <w:lang w:eastAsia="en-US"/>
        </w:rPr>
        <w:t>/Nosaukums A/</w:t>
      </w:r>
      <w:r w:rsidRPr="00FF75E7">
        <w:rPr>
          <w:rFonts w:eastAsia="Times New Roman"/>
          <w:lang w:eastAsia="en-US"/>
        </w:rPr>
        <w:t xml:space="preserve"> ieskatā secīgi uz to būtu jābūt vērstai arī saimnieciskās darbības turpināšanai maksātnespējas procesā.</w:t>
      </w:r>
    </w:p>
    <w:p w14:paraId="1DE042CC" w14:textId="1A7CB441" w:rsidR="00482DB3" w:rsidRPr="00FF75E7" w:rsidRDefault="00482DB3" w:rsidP="00482DB3">
      <w:pPr>
        <w:widowControl/>
        <w:spacing w:after="0" w:line="240" w:lineRule="auto"/>
        <w:ind w:firstLine="709"/>
        <w:jc w:val="both"/>
        <w:rPr>
          <w:rFonts w:eastAsia="Times New Roman"/>
          <w:iCs/>
          <w:lang w:eastAsia="en-US"/>
        </w:rPr>
      </w:pPr>
      <w:r w:rsidRPr="00FF75E7">
        <w:rPr>
          <w:rFonts w:eastAsia="Times New Roman"/>
          <w:lang w:eastAsia="en-US"/>
        </w:rPr>
        <w:t>Par to</w:t>
      </w:r>
      <w:r w:rsidR="00D308EC" w:rsidRPr="00FF75E7">
        <w:rPr>
          <w:rFonts w:eastAsia="Times New Roman"/>
          <w:lang w:eastAsia="en-US"/>
        </w:rPr>
        <w:t>,</w:t>
      </w:r>
      <w:r w:rsidRPr="00FF75E7">
        <w:rPr>
          <w:rFonts w:eastAsia="Times New Roman"/>
          <w:lang w:eastAsia="en-US"/>
        </w:rPr>
        <w:t xml:space="preserve"> vai </w:t>
      </w:r>
      <w:r w:rsidR="00D308EC" w:rsidRPr="00FF75E7">
        <w:rPr>
          <w:rFonts w:eastAsia="Times New Roman"/>
          <w:iCs/>
          <w:lang w:eastAsia="en-US"/>
        </w:rPr>
        <w:t>Parādnieka</w:t>
      </w:r>
      <w:r w:rsidRPr="00FF75E7">
        <w:rPr>
          <w:rFonts w:eastAsia="Times New Roman"/>
          <w:iCs/>
          <w:lang w:eastAsia="en-US"/>
        </w:rPr>
        <w:t xml:space="preserve"> saimnieciskās darbībās turpināšanu var uzskatīt par ekonomiski pamatotu kontekstā ar iepriekš minēto par Maksātnespējas likumā nostiprinātā mērķa sasniegšanu</w:t>
      </w:r>
      <w:r w:rsidR="00D308EC" w:rsidRPr="00FF75E7">
        <w:rPr>
          <w:rFonts w:eastAsia="Times New Roman"/>
          <w:iCs/>
          <w:lang w:eastAsia="en-US"/>
        </w:rPr>
        <w:t xml:space="preserve">, </w:t>
      </w:r>
      <w:r w:rsidR="00D21E04" w:rsidRPr="00FF75E7">
        <w:rPr>
          <w:rFonts w:eastAsia="Times New Roman"/>
          <w:iCs/>
          <w:lang w:eastAsia="en-US"/>
        </w:rPr>
        <w:t>/Nosaukums A/</w:t>
      </w:r>
      <w:r w:rsidRPr="00FF75E7">
        <w:rPr>
          <w:rFonts w:eastAsia="Times New Roman"/>
          <w:iCs/>
          <w:lang w:eastAsia="en-US"/>
        </w:rPr>
        <w:t xml:space="preserve"> vērš uzmanību uz </w:t>
      </w:r>
      <w:r w:rsidR="00D308EC" w:rsidRPr="00FF75E7">
        <w:rPr>
          <w:rFonts w:eastAsia="Times New Roman"/>
          <w:iCs/>
          <w:lang w:eastAsia="en-US"/>
        </w:rPr>
        <w:t>A</w:t>
      </w:r>
      <w:r w:rsidRPr="00FF75E7">
        <w:rPr>
          <w:rFonts w:eastAsia="Times New Roman"/>
          <w:iCs/>
          <w:lang w:eastAsia="en-US"/>
        </w:rPr>
        <w:t>dministratores iesniegtajiem darbības pārskatiem</w:t>
      </w:r>
      <w:r w:rsidR="00D308EC" w:rsidRPr="00FF75E7">
        <w:rPr>
          <w:rFonts w:eastAsia="Times New Roman"/>
          <w:iCs/>
          <w:lang w:eastAsia="en-US"/>
        </w:rPr>
        <w:t>.</w:t>
      </w:r>
      <w:r w:rsidRPr="00FF75E7">
        <w:rPr>
          <w:rFonts w:eastAsia="Times New Roman"/>
          <w:iCs/>
          <w:lang w:eastAsia="en-US"/>
        </w:rPr>
        <w:t xml:space="preserve"> </w:t>
      </w:r>
      <w:r w:rsidR="00D308EC" w:rsidRPr="00FF75E7">
        <w:rPr>
          <w:rFonts w:eastAsia="Times New Roman"/>
          <w:iCs/>
          <w:lang w:eastAsia="en-US"/>
        </w:rPr>
        <w:t>No darbības pārskatiem</w:t>
      </w:r>
      <w:r w:rsidRPr="00FF75E7">
        <w:rPr>
          <w:rFonts w:eastAsia="Times New Roman"/>
          <w:iCs/>
          <w:lang w:eastAsia="en-US"/>
        </w:rPr>
        <w:t xml:space="preserve"> nav pamata secināt, ka saimnieciskās darbības rezultātā būtu uzkrāti naudas līdzekļi kreditoru prasījumu apmierināšanai.</w:t>
      </w:r>
    </w:p>
    <w:p w14:paraId="3F6F3BC4" w14:textId="078F6B7E" w:rsidR="00482DB3" w:rsidRPr="00FF75E7" w:rsidRDefault="00482DB3" w:rsidP="00482DB3">
      <w:pPr>
        <w:widowControl/>
        <w:spacing w:after="0" w:line="240" w:lineRule="auto"/>
        <w:ind w:firstLine="709"/>
        <w:jc w:val="both"/>
        <w:rPr>
          <w:rFonts w:eastAsia="Times New Roman"/>
          <w:iCs/>
          <w:lang w:eastAsia="en-US"/>
        </w:rPr>
      </w:pPr>
      <w:r w:rsidRPr="00FF75E7">
        <w:rPr>
          <w:rFonts w:eastAsia="Times New Roman"/>
          <w:iCs/>
          <w:lang w:eastAsia="en-US"/>
        </w:rPr>
        <w:lastRenderedPageBreak/>
        <w:t>Vienīgā iegūstamā informācija par saimnieciskās darbībās rezultātā gūtiem ieņēmumiem ir 2025. gada februāra darbības pārskatā norādītais par 51 696,20 </w:t>
      </w:r>
      <w:r w:rsidR="00D308EC" w:rsidRPr="00FF75E7">
        <w:rPr>
          <w:rFonts w:eastAsia="Times New Roman"/>
          <w:i/>
          <w:lang w:eastAsia="en-US"/>
        </w:rPr>
        <w:t>euro</w:t>
      </w:r>
      <w:r w:rsidRPr="00FF75E7">
        <w:rPr>
          <w:rFonts w:eastAsia="Times New Roman"/>
          <w:iCs/>
          <w:lang w:eastAsia="en-US"/>
        </w:rPr>
        <w:t xml:space="preserve">, kuri iegūti no </w:t>
      </w:r>
      <w:r w:rsidR="00D308EC" w:rsidRPr="00FF75E7">
        <w:rPr>
          <w:rFonts w:eastAsia="Times New Roman"/>
          <w:iCs/>
          <w:lang w:eastAsia="en-US"/>
        </w:rPr>
        <w:t>P</w:t>
      </w:r>
      <w:r w:rsidRPr="00FF75E7">
        <w:rPr>
          <w:rFonts w:eastAsia="Times New Roman"/>
          <w:iCs/>
          <w:lang w:eastAsia="en-US"/>
        </w:rPr>
        <w:t>arādnieka saimnieciskās darbības veikšanas. Turpmākajos darbības pārskatos iekļauta identiska satura informācija</w:t>
      </w:r>
      <w:r w:rsidR="00D308EC" w:rsidRPr="00FF75E7">
        <w:rPr>
          <w:rFonts w:eastAsia="Times New Roman"/>
          <w:iCs/>
          <w:lang w:eastAsia="en-US"/>
        </w:rPr>
        <w:t>.</w:t>
      </w:r>
      <w:r w:rsidRPr="00FF75E7">
        <w:rPr>
          <w:rFonts w:eastAsia="Times New Roman"/>
          <w:iCs/>
          <w:lang w:eastAsia="en-US"/>
        </w:rPr>
        <w:t xml:space="preserve"> </w:t>
      </w:r>
      <w:r w:rsidR="00D308EC" w:rsidRPr="00FF75E7">
        <w:rPr>
          <w:rFonts w:eastAsia="Times New Roman"/>
          <w:iCs/>
          <w:lang w:eastAsia="en-US"/>
        </w:rPr>
        <w:t>Ņ</w:t>
      </w:r>
      <w:r w:rsidRPr="00FF75E7">
        <w:rPr>
          <w:rFonts w:eastAsia="Times New Roman"/>
          <w:iCs/>
          <w:lang w:eastAsia="en-US"/>
        </w:rPr>
        <w:t xml:space="preserve">emot vērā, ka darbības pārskatu sadaļās </w:t>
      </w:r>
      <w:r w:rsidR="00D308EC" w:rsidRPr="00FF75E7">
        <w:rPr>
          <w:rFonts w:eastAsia="Times New Roman"/>
          <w:iCs/>
          <w:lang w:eastAsia="en-US"/>
        </w:rPr>
        <w:t>"</w:t>
      </w:r>
      <w:r w:rsidRPr="00FF75E7">
        <w:rPr>
          <w:rFonts w:eastAsia="Times New Roman"/>
          <w:iCs/>
          <w:lang w:eastAsia="en-US"/>
        </w:rPr>
        <w:t>kopā</w:t>
      </w:r>
      <w:r w:rsidR="00D308EC" w:rsidRPr="00FF75E7">
        <w:rPr>
          <w:rFonts w:eastAsia="Times New Roman"/>
          <w:iCs/>
          <w:lang w:eastAsia="en-US"/>
        </w:rPr>
        <w:t>"</w:t>
      </w:r>
      <w:r w:rsidRPr="00FF75E7">
        <w:rPr>
          <w:rFonts w:eastAsia="Times New Roman"/>
          <w:iCs/>
          <w:lang w:eastAsia="en-US"/>
        </w:rPr>
        <w:t xml:space="preserve"> iegūtie līdzekļi, šīs summas nesummējas, jāsecina, ka vienīgā informācija par saimnieciskās darbībās rezultātā gūtiem ieņēmumiem ir 2025. gada februāra darbībās pārskatā norādītie 51 696,20 </w:t>
      </w:r>
      <w:r w:rsidR="003E533C" w:rsidRPr="00FF75E7">
        <w:rPr>
          <w:rFonts w:eastAsia="Times New Roman"/>
          <w:i/>
          <w:lang w:eastAsia="en-US"/>
        </w:rPr>
        <w:t>euro</w:t>
      </w:r>
      <w:r w:rsidRPr="00FF75E7">
        <w:rPr>
          <w:rFonts w:eastAsia="Times New Roman"/>
          <w:iCs/>
          <w:lang w:eastAsia="en-US"/>
        </w:rPr>
        <w:t>.</w:t>
      </w:r>
    </w:p>
    <w:p w14:paraId="295495C3" w14:textId="7E0C9C1D" w:rsidR="00482DB3" w:rsidRPr="00FF75E7" w:rsidRDefault="00482DB3" w:rsidP="00482DB3">
      <w:pPr>
        <w:widowControl/>
        <w:spacing w:after="0" w:line="240" w:lineRule="auto"/>
        <w:ind w:firstLine="709"/>
        <w:jc w:val="both"/>
        <w:rPr>
          <w:rFonts w:eastAsia="Times New Roman"/>
          <w:iCs/>
          <w:lang w:eastAsia="en-US"/>
        </w:rPr>
      </w:pPr>
      <w:r w:rsidRPr="00FF75E7">
        <w:rPr>
          <w:rFonts w:eastAsia="Times New Roman"/>
          <w:iCs/>
          <w:lang w:eastAsia="en-US"/>
        </w:rPr>
        <w:t>Tāpat saimnieciskās darbības turpināšanas kontekstā</w:t>
      </w:r>
      <w:r w:rsidR="00302E07" w:rsidRPr="00FF75E7">
        <w:rPr>
          <w:rFonts w:eastAsia="Times New Roman"/>
          <w:iCs/>
          <w:lang w:eastAsia="en-US"/>
        </w:rPr>
        <w:t>,</w:t>
      </w:r>
      <w:r w:rsidRPr="00FF75E7">
        <w:rPr>
          <w:rFonts w:eastAsia="Times New Roman"/>
          <w:iCs/>
          <w:lang w:eastAsia="en-US"/>
        </w:rPr>
        <w:t xml:space="preserve"> vērtējot </w:t>
      </w:r>
      <w:r w:rsidR="003E533C" w:rsidRPr="00FF75E7">
        <w:rPr>
          <w:rFonts w:eastAsia="Times New Roman"/>
          <w:iCs/>
          <w:lang w:eastAsia="en-US"/>
        </w:rPr>
        <w:t>Parādnieka</w:t>
      </w:r>
      <w:r w:rsidRPr="00FF75E7">
        <w:rPr>
          <w:rFonts w:eastAsia="Times New Roman"/>
          <w:iCs/>
          <w:lang w:eastAsia="en-US"/>
        </w:rPr>
        <w:t xml:space="preserve"> </w:t>
      </w:r>
      <w:r w:rsidR="001332CE" w:rsidRPr="00FF75E7">
        <w:rPr>
          <w:rFonts w:eastAsia="Times New Roman"/>
          <w:iCs/>
          <w:lang w:eastAsia="en-US"/>
        </w:rPr>
        <w:t xml:space="preserve">/Nosaukums A/ </w:t>
      </w:r>
      <w:r w:rsidRPr="00FF75E7">
        <w:rPr>
          <w:rFonts w:eastAsia="Times New Roman"/>
          <w:iCs/>
          <w:lang w:eastAsia="en-US"/>
        </w:rPr>
        <w:t>deklarēto informāciju, proti</w:t>
      </w:r>
      <w:r w:rsidR="00FA25D8" w:rsidRPr="00FF75E7">
        <w:rPr>
          <w:rFonts w:eastAsia="Times New Roman"/>
          <w:iCs/>
          <w:lang w:eastAsia="en-US"/>
        </w:rPr>
        <w:t>,</w:t>
      </w:r>
      <w:r w:rsidRPr="00FF75E7">
        <w:rPr>
          <w:rFonts w:eastAsia="Times New Roman"/>
          <w:iCs/>
          <w:lang w:eastAsia="en-US"/>
        </w:rPr>
        <w:t xml:space="preserve"> par periodā no 2025. gada februāra darbiniekiem aprēķinātajiem darba ienākumiem, ar tiem saistītajiem nodokļiem, kopsakarā ar pievienotās vērtības nodokļa (turpmāk</w:t>
      </w:r>
      <w:r w:rsidR="00302E07" w:rsidRPr="00FF75E7">
        <w:rPr>
          <w:rFonts w:eastAsia="Times New Roman"/>
          <w:iCs/>
          <w:lang w:eastAsia="en-US"/>
        </w:rPr>
        <w:t> </w:t>
      </w:r>
      <w:r w:rsidRPr="00FF75E7">
        <w:rPr>
          <w:rFonts w:eastAsia="Times New Roman"/>
          <w:iCs/>
          <w:lang w:eastAsia="en-US"/>
        </w:rPr>
        <w:t>–</w:t>
      </w:r>
      <w:r w:rsidR="00302E07" w:rsidRPr="00FF75E7">
        <w:rPr>
          <w:rFonts w:eastAsia="Times New Roman"/>
          <w:iCs/>
          <w:lang w:eastAsia="en-US"/>
        </w:rPr>
        <w:t> </w:t>
      </w:r>
      <w:r w:rsidRPr="00FF75E7">
        <w:rPr>
          <w:rFonts w:eastAsia="Times New Roman"/>
          <w:iCs/>
          <w:lang w:eastAsia="en-US"/>
        </w:rPr>
        <w:t xml:space="preserve">PVN) deklarācijās uzrādītajiem realizācijas darījumu apjomiem, konstatējams, ka </w:t>
      </w:r>
      <w:r w:rsidR="004758B4" w:rsidRPr="00FF75E7">
        <w:rPr>
          <w:rFonts w:eastAsia="Times New Roman"/>
          <w:iCs/>
          <w:lang w:eastAsia="en-US"/>
        </w:rPr>
        <w:t>Parādnieka</w:t>
      </w:r>
      <w:r w:rsidRPr="00FF75E7">
        <w:rPr>
          <w:rFonts w:eastAsia="Times New Roman"/>
          <w:iCs/>
          <w:lang w:eastAsia="en-US"/>
        </w:rPr>
        <w:t xml:space="preserve"> saimnieciskās darbības ieņēmumi varētu nebūt pietiekami pat </w:t>
      </w:r>
      <w:r w:rsidR="004758B4" w:rsidRPr="00FF75E7">
        <w:rPr>
          <w:rFonts w:eastAsia="Times New Roman"/>
          <w:iCs/>
          <w:lang w:eastAsia="en-US"/>
        </w:rPr>
        <w:t>kārtējo</w:t>
      </w:r>
      <w:r w:rsidRPr="00FF75E7">
        <w:rPr>
          <w:rFonts w:eastAsia="Times New Roman"/>
          <w:iCs/>
          <w:lang w:eastAsia="en-US"/>
        </w:rPr>
        <w:t xml:space="preserve"> izdevumu (darba algu un ar tiem saistīto nodokļu) segšanai.</w:t>
      </w:r>
    </w:p>
    <w:p w14:paraId="2D021F3A" w14:textId="26208AF1" w:rsidR="00482DB3" w:rsidRPr="00FF75E7" w:rsidRDefault="00482DB3" w:rsidP="00482DB3">
      <w:pPr>
        <w:widowControl/>
        <w:spacing w:after="0" w:line="240" w:lineRule="auto"/>
        <w:ind w:firstLine="709"/>
        <w:jc w:val="both"/>
        <w:rPr>
          <w:rFonts w:eastAsia="Times New Roman"/>
          <w:lang w:eastAsia="en-US"/>
        </w:rPr>
      </w:pPr>
      <w:r w:rsidRPr="00FF75E7">
        <w:rPr>
          <w:rFonts w:eastAsia="Times New Roman"/>
          <w:lang w:eastAsia="en-US"/>
        </w:rPr>
        <w:t xml:space="preserve">Proti, kā konstatējams no pievienotajām </w:t>
      </w:r>
      <w:r w:rsidR="00217D12" w:rsidRPr="00FF75E7">
        <w:rPr>
          <w:rFonts w:eastAsia="Times New Roman"/>
          <w:iCs/>
          <w:lang w:eastAsia="en-US"/>
        </w:rPr>
        <w:t>Parādnieka</w:t>
      </w:r>
      <w:r w:rsidRPr="00FF75E7">
        <w:rPr>
          <w:rFonts w:eastAsia="Times New Roman"/>
          <w:iCs/>
          <w:lang w:eastAsia="en-US"/>
        </w:rPr>
        <w:t xml:space="preserve"> </w:t>
      </w:r>
      <w:r w:rsidRPr="00FF75E7">
        <w:rPr>
          <w:rFonts w:eastAsia="Times New Roman"/>
          <w:lang w:eastAsia="en-US"/>
        </w:rPr>
        <w:t>deklarācijām, darbiniekiem aprēķinātie darba ienākumi no 2025. gada februāra līdz 2025. gada jūnijam ir 311 624,76</w:t>
      </w:r>
      <w:r w:rsidR="00217D12" w:rsidRPr="00FF75E7">
        <w:rPr>
          <w:rFonts w:eastAsia="Times New Roman"/>
          <w:lang w:eastAsia="en-US"/>
        </w:rPr>
        <w:t> </w:t>
      </w:r>
      <w:r w:rsidR="00217D12" w:rsidRPr="00FF75E7">
        <w:rPr>
          <w:rFonts w:eastAsia="Times New Roman"/>
          <w:i/>
          <w:iCs/>
          <w:lang w:eastAsia="en-US"/>
        </w:rPr>
        <w:t>euro</w:t>
      </w:r>
      <w:r w:rsidRPr="00FF75E7">
        <w:rPr>
          <w:rFonts w:eastAsia="Times New Roman"/>
          <w:lang w:eastAsia="en-US"/>
        </w:rPr>
        <w:t>, ar tiem saistītās valsts sociālās apdrošināšanas obligātās iemaksas 105 953,73</w:t>
      </w:r>
      <w:r w:rsidR="006508EF" w:rsidRPr="00FF75E7">
        <w:rPr>
          <w:rFonts w:eastAsia="Times New Roman"/>
          <w:i/>
          <w:iCs/>
          <w:lang w:eastAsia="en-US"/>
        </w:rPr>
        <w:t> euro</w:t>
      </w:r>
      <w:r w:rsidRPr="00FF75E7">
        <w:rPr>
          <w:rFonts w:eastAsia="Times New Roman"/>
          <w:lang w:eastAsia="en-US"/>
        </w:rPr>
        <w:t>, iedzīvotāju  ienākuma nodoklis 27 848,01</w:t>
      </w:r>
      <w:r w:rsidRPr="00FF75E7">
        <w:rPr>
          <w:rFonts w:eastAsia="Times New Roman"/>
          <w:lang w:eastAsia="en-US"/>
        </w:rPr>
        <w:t>‬ </w:t>
      </w:r>
      <w:bookmarkStart w:id="17" w:name="_Hlk207016452"/>
      <w:r w:rsidR="00AA74CB" w:rsidRPr="00FF75E7">
        <w:rPr>
          <w:rFonts w:eastAsia="Times New Roman"/>
          <w:i/>
          <w:iCs/>
          <w:lang w:eastAsia="en-US"/>
        </w:rPr>
        <w:t>euro</w:t>
      </w:r>
      <w:bookmarkEnd w:id="17"/>
      <w:r w:rsidRPr="00FF75E7">
        <w:rPr>
          <w:rFonts w:eastAsia="Times New Roman"/>
          <w:lang w:eastAsia="en-US"/>
        </w:rPr>
        <w:t xml:space="preserve"> un uzņēmējdarbības riska valsts nodeva 239,04</w:t>
      </w:r>
      <w:r w:rsidR="00AA74CB" w:rsidRPr="00FF75E7">
        <w:rPr>
          <w:rFonts w:eastAsia="Times New Roman"/>
          <w:i/>
          <w:iCs/>
          <w:lang w:eastAsia="en-US"/>
        </w:rPr>
        <w:t> euro</w:t>
      </w:r>
      <w:r w:rsidRPr="00FF75E7">
        <w:rPr>
          <w:rFonts w:eastAsia="Times New Roman"/>
          <w:lang w:eastAsia="en-US"/>
        </w:rPr>
        <w:t>, jeb kopā 445 665,54</w:t>
      </w:r>
      <w:r w:rsidR="00AA74CB" w:rsidRPr="00FF75E7">
        <w:rPr>
          <w:rFonts w:eastAsia="Times New Roman"/>
          <w:lang w:eastAsia="en-US"/>
        </w:rPr>
        <w:t> </w:t>
      </w:r>
      <w:r w:rsidR="00AA74CB" w:rsidRPr="00FF75E7">
        <w:rPr>
          <w:rFonts w:eastAsia="Times New Roman"/>
          <w:i/>
          <w:iCs/>
          <w:lang w:eastAsia="en-US"/>
        </w:rPr>
        <w:t>euro</w:t>
      </w:r>
      <w:r w:rsidRPr="00FF75E7">
        <w:rPr>
          <w:rFonts w:eastAsia="Times New Roman"/>
          <w:lang w:eastAsia="en-US"/>
        </w:rPr>
        <w:t>.</w:t>
      </w:r>
    </w:p>
    <w:p w14:paraId="4574AF30" w14:textId="72230BC0" w:rsidR="00482DB3" w:rsidRPr="00FF75E7" w:rsidRDefault="00482DB3" w:rsidP="00482DB3">
      <w:pPr>
        <w:widowControl/>
        <w:spacing w:after="0" w:line="240" w:lineRule="auto"/>
        <w:ind w:firstLine="709"/>
        <w:jc w:val="both"/>
        <w:rPr>
          <w:rFonts w:eastAsia="Times New Roman"/>
          <w:iCs/>
          <w:lang w:eastAsia="en-US"/>
        </w:rPr>
      </w:pPr>
      <w:r w:rsidRPr="00FF75E7">
        <w:rPr>
          <w:rFonts w:eastAsia="Times New Roman"/>
          <w:lang w:eastAsia="en-US"/>
        </w:rPr>
        <w:t>Savukārt ta</w:t>
      </w:r>
      <w:r w:rsidR="007D4EA3" w:rsidRPr="00FF75E7">
        <w:rPr>
          <w:rFonts w:eastAsia="Times New Roman"/>
          <w:lang w:eastAsia="en-US"/>
        </w:rPr>
        <w:t>jā</w:t>
      </w:r>
      <w:r w:rsidRPr="00FF75E7">
        <w:rPr>
          <w:rFonts w:eastAsia="Times New Roman"/>
          <w:lang w:eastAsia="en-US"/>
        </w:rPr>
        <w:t xml:space="preserve"> pat periodā </w:t>
      </w:r>
      <w:r w:rsidR="00AA74CB" w:rsidRPr="00FF75E7">
        <w:rPr>
          <w:rFonts w:eastAsia="Times New Roman"/>
          <w:iCs/>
          <w:lang w:eastAsia="en-US"/>
        </w:rPr>
        <w:t>Parādnieka</w:t>
      </w:r>
      <w:r w:rsidRPr="00FF75E7">
        <w:rPr>
          <w:rFonts w:eastAsia="Times New Roman"/>
          <w:iCs/>
          <w:lang w:eastAsia="en-US"/>
        </w:rPr>
        <w:t xml:space="preserve"> deklarētā piegādāto preču/sniegto pakalpojumu vērtība ir 183 440,13</w:t>
      </w:r>
      <w:r w:rsidR="00AA74CB" w:rsidRPr="00FF75E7">
        <w:rPr>
          <w:rFonts w:eastAsia="Times New Roman"/>
          <w:i/>
          <w:iCs/>
          <w:lang w:eastAsia="en-US"/>
        </w:rPr>
        <w:t> euro</w:t>
      </w:r>
      <w:r w:rsidR="00AA74CB" w:rsidRPr="00FF75E7">
        <w:rPr>
          <w:rFonts w:eastAsia="Times New Roman"/>
          <w:iCs/>
          <w:lang w:eastAsia="en-US"/>
        </w:rPr>
        <w:t xml:space="preserve"> </w:t>
      </w:r>
      <w:r w:rsidRPr="00FF75E7">
        <w:rPr>
          <w:rFonts w:eastAsia="Times New Roman"/>
          <w:iCs/>
          <w:lang w:eastAsia="en-US"/>
        </w:rPr>
        <w:t>+ PVN 38 522,42</w:t>
      </w:r>
      <w:r w:rsidRPr="00FF75E7">
        <w:rPr>
          <w:rFonts w:eastAsia="Times New Roman"/>
          <w:iCs/>
          <w:lang w:eastAsia="en-US"/>
        </w:rPr>
        <w:t>‬</w:t>
      </w:r>
      <w:r w:rsidR="00AA74CB" w:rsidRPr="00FF75E7">
        <w:rPr>
          <w:rFonts w:eastAsia="Times New Roman"/>
          <w:i/>
          <w:iCs/>
          <w:lang w:eastAsia="en-US"/>
        </w:rPr>
        <w:t> euro</w:t>
      </w:r>
      <w:r w:rsidRPr="00FF75E7">
        <w:rPr>
          <w:rFonts w:eastAsia="Times New Roman"/>
          <w:iCs/>
          <w:lang w:eastAsia="en-US"/>
        </w:rPr>
        <w:t>, jeb kopā 221 962,55</w:t>
      </w:r>
      <w:r w:rsidR="00AA74CB" w:rsidRPr="00FF75E7">
        <w:rPr>
          <w:rFonts w:eastAsia="Times New Roman"/>
          <w:i/>
          <w:iCs/>
          <w:lang w:eastAsia="en-US"/>
        </w:rPr>
        <w:t> euro</w:t>
      </w:r>
      <w:r w:rsidRPr="00FF75E7">
        <w:rPr>
          <w:rFonts w:eastAsia="Times New Roman"/>
          <w:iCs/>
          <w:lang w:eastAsia="en-US"/>
        </w:rPr>
        <w:t xml:space="preserve">, turklāt minētajā summā ietilpst arī uzņēmuma atsavināšanas darījums ar </w:t>
      </w:r>
      <w:r w:rsidR="00814772" w:rsidRPr="00FF75E7">
        <w:rPr>
          <w:rFonts w:eastAsia="Times New Roman"/>
          <w:iCs/>
          <w:lang w:eastAsia="en-US"/>
        </w:rPr>
        <w:t>Pircēju</w:t>
      </w:r>
      <w:r w:rsidRPr="00FF75E7">
        <w:rPr>
          <w:rFonts w:eastAsia="Times New Roman"/>
          <w:iCs/>
          <w:lang w:eastAsia="en-US"/>
        </w:rPr>
        <w:t xml:space="preserve"> par 44</w:t>
      </w:r>
      <w:r w:rsidR="00814772" w:rsidRPr="00FF75E7">
        <w:rPr>
          <w:rFonts w:eastAsia="Times New Roman"/>
          <w:iCs/>
          <w:lang w:eastAsia="en-US"/>
        </w:rPr>
        <w:t> </w:t>
      </w:r>
      <w:r w:rsidRPr="00FF75E7">
        <w:rPr>
          <w:rFonts w:eastAsia="Times New Roman"/>
          <w:iCs/>
          <w:lang w:eastAsia="en-US"/>
        </w:rPr>
        <w:t>800,00</w:t>
      </w:r>
      <w:r w:rsidR="00814772" w:rsidRPr="00FF75E7">
        <w:rPr>
          <w:rFonts w:eastAsia="Times New Roman"/>
          <w:iCs/>
          <w:lang w:eastAsia="en-US"/>
        </w:rPr>
        <w:t> </w:t>
      </w:r>
      <w:r w:rsidR="00814772" w:rsidRPr="00FF75E7">
        <w:rPr>
          <w:rFonts w:eastAsia="Times New Roman"/>
          <w:i/>
          <w:lang w:eastAsia="en-US"/>
        </w:rPr>
        <w:t>euro</w:t>
      </w:r>
      <w:r w:rsidRPr="00FF75E7">
        <w:rPr>
          <w:rFonts w:eastAsia="Times New Roman"/>
          <w:iCs/>
          <w:lang w:eastAsia="en-US"/>
        </w:rPr>
        <w:t xml:space="preserve"> + PVN 9408,00</w:t>
      </w:r>
      <w:r w:rsidR="00814772" w:rsidRPr="00FF75E7">
        <w:rPr>
          <w:rFonts w:eastAsia="Times New Roman"/>
          <w:iCs/>
          <w:lang w:eastAsia="en-US"/>
        </w:rPr>
        <w:t> </w:t>
      </w:r>
      <w:r w:rsidR="00814772" w:rsidRPr="00FF75E7">
        <w:rPr>
          <w:rFonts w:eastAsia="Times New Roman"/>
          <w:i/>
          <w:lang w:eastAsia="en-US"/>
        </w:rPr>
        <w:t>euro</w:t>
      </w:r>
      <w:r w:rsidRPr="00FF75E7">
        <w:rPr>
          <w:rFonts w:eastAsia="Times New Roman"/>
          <w:iCs/>
          <w:lang w:eastAsia="en-US"/>
        </w:rPr>
        <w:t>. Tā kā uzņēmuma atsavināšanas darījumu nevarētu uzskatīt par darījumu</w:t>
      </w:r>
      <w:r w:rsidR="00814772" w:rsidRPr="00FF75E7">
        <w:rPr>
          <w:rFonts w:eastAsia="Times New Roman"/>
          <w:iCs/>
          <w:lang w:eastAsia="en-US"/>
        </w:rPr>
        <w:t>,</w:t>
      </w:r>
      <w:r w:rsidRPr="00FF75E7">
        <w:rPr>
          <w:rFonts w:eastAsia="Times New Roman"/>
          <w:iCs/>
          <w:lang w:eastAsia="en-US"/>
        </w:rPr>
        <w:t xml:space="preserve"> kurš ietilpst darījumos, kas veikti saimnieciskās darbības turpināšanas ietvaros un saimnieciskā darbība nebūtu finansējama no šī darījuma, tad faktiskā </w:t>
      </w:r>
      <w:r w:rsidR="00814772" w:rsidRPr="00FF75E7">
        <w:rPr>
          <w:rFonts w:eastAsia="Times New Roman"/>
          <w:iCs/>
          <w:lang w:eastAsia="en-US"/>
        </w:rPr>
        <w:t>Parādnieka</w:t>
      </w:r>
      <w:r w:rsidRPr="00FF75E7">
        <w:rPr>
          <w:rFonts w:eastAsia="Times New Roman"/>
          <w:iCs/>
          <w:lang w:eastAsia="en-US"/>
        </w:rPr>
        <w:t xml:space="preserve"> saimnieciskās darbības turpināšanas ietvaros kopš 2025. gada februāra deklarētā piegādāto preču/sniegto pakalpojumu vērtība ir 138 640,13</w:t>
      </w:r>
      <w:r w:rsidR="00814772" w:rsidRPr="00FF75E7">
        <w:rPr>
          <w:rFonts w:eastAsia="Times New Roman"/>
          <w:iCs/>
          <w:lang w:eastAsia="en-US"/>
        </w:rPr>
        <w:t> </w:t>
      </w:r>
      <w:r w:rsidR="00814772" w:rsidRPr="00FF75E7">
        <w:rPr>
          <w:rFonts w:eastAsia="Times New Roman"/>
          <w:i/>
          <w:lang w:eastAsia="en-US"/>
        </w:rPr>
        <w:t>euro</w:t>
      </w:r>
      <w:r w:rsidRPr="00FF75E7">
        <w:rPr>
          <w:rFonts w:eastAsia="Times New Roman"/>
          <w:iCs/>
          <w:lang w:eastAsia="en-US"/>
        </w:rPr>
        <w:t xml:space="preserve"> + PVN 29 114,42 </w:t>
      </w:r>
      <w:r w:rsidR="00814772" w:rsidRPr="00FF75E7">
        <w:rPr>
          <w:rFonts w:eastAsia="Times New Roman"/>
          <w:i/>
          <w:lang w:eastAsia="en-US"/>
        </w:rPr>
        <w:t>euro</w:t>
      </w:r>
      <w:r w:rsidRPr="00FF75E7">
        <w:rPr>
          <w:rFonts w:eastAsia="Times New Roman"/>
          <w:iCs/>
          <w:lang w:eastAsia="en-US"/>
        </w:rPr>
        <w:t>, jeb kopā 167</w:t>
      </w:r>
      <w:r w:rsidR="00814772" w:rsidRPr="00FF75E7">
        <w:rPr>
          <w:rFonts w:eastAsia="Times New Roman"/>
          <w:iCs/>
          <w:lang w:eastAsia="en-US"/>
        </w:rPr>
        <w:t> </w:t>
      </w:r>
      <w:r w:rsidRPr="00FF75E7">
        <w:rPr>
          <w:rFonts w:eastAsia="Times New Roman"/>
          <w:iCs/>
          <w:lang w:eastAsia="en-US"/>
        </w:rPr>
        <w:t>754,55</w:t>
      </w:r>
      <w:r w:rsidR="00814772" w:rsidRPr="00FF75E7">
        <w:rPr>
          <w:rFonts w:eastAsia="Times New Roman"/>
          <w:iCs/>
          <w:lang w:eastAsia="en-US"/>
        </w:rPr>
        <w:t> </w:t>
      </w:r>
      <w:r w:rsidR="00814772" w:rsidRPr="00FF75E7">
        <w:rPr>
          <w:rFonts w:eastAsia="Times New Roman"/>
          <w:i/>
          <w:lang w:eastAsia="en-US"/>
        </w:rPr>
        <w:t>euro</w:t>
      </w:r>
      <w:r w:rsidRPr="00FF75E7">
        <w:rPr>
          <w:rFonts w:eastAsia="Times New Roman"/>
          <w:iCs/>
          <w:lang w:eastAsia="en-US"/>
        </w:rPr>
        <w:t>.</w:t>
      </w:r>
    </w:p>
    <w:p w14:paraId="2871AA57" w14:textId="74CE0408" w:rsidR="00482DB3" w:rsidRPr="00FF75E7" w:rsidRDefault="00482DB3" w:rsidP="00482DB3">
      <w:pPr>
        <w:widowControl/>
        <w:spacing w:after="0" w:line="240" w:lineRule="auto"/>
        <w:ind w:firstLine="709"/>
        <w:jc w:val="both"/>
        <w:rPr>
          <w:rFonts w:eastAsia="Times New Roman"/>
          <w:lang w:eastAsia="en-US"/>
        </w:rPr>
      </w:pPr>
      <w:r w:rsidRPr="00FF75E7">
        <w:rPr>
          <w:rFonts w:eastAsia="Times New Roman"/>
          <w:iCs/>
          <w:lang w:eastAsia="en-US"/>
        </w:rPr>
        <w:t>Attiecīgi konstatējama ievērojama starpība starp saimnieciskās darbīb</w:t>
      </w:r>
      <w:r w:rsidR="002E4E11" w:rsidRPr="00FF75E7">
        <w:rPr>
          <w:rFonts w:eastAsia="Times New Roman"/>
          <w:iCs/>
          <w:lang w:eastAsia="en-US"/>
        </w:rPr>
        <w:t>ā</w:t>
      </w:r>
      <w:r w:rsidRPr="00FF75E7">
        <w:rPr>
          <w:rFonts w:eastAsia="Times New Roman"/>
          <w:iCs/>
          <w:lang w:eastAsia="en-US"/>
        </w:rPr>
        <w:t xml:space="preserve"> gūstamajiem ieņēmumiem un saimnieciskās darbības </w:t>
      </w:r>
      <w:r w:rsidR="00917D82" w:rsidRPr="00FF75E7">
        <w:rPr>
          <w:rFonts w:eastAsia="Times New Roman"/>
          <w:iCs/>
          <w:lang w:eastAsia="en-US"/>
        </w:rPr>
        <w:t>kārtējiem</w:t>
      </w:r>
      <w:r w:rsidRPr="00FF75E7">
        <w:rPr>
          <w:rFonts w:eastAsia="Times New Roman"/>
          <w:iCs/>
          <w:lang w:eastAsia="en-US"/>
        </w:rPr>
        <w:t xml:space="preserve"> izdevumiem (darba algas un ar tiem saistītie nodokļi). Tā kā </w:t>
      </w:r>
      <w:r w:rsidR="00917D82" w:rsidRPr="00FF75E7">
        <w:rPr>
          <w:rFonts w:eastAsia="Times New Roman"/>
          <w:iCs/>
          <w:lang w:eastAsia="en-US"/>
        </w:rPr>
        <w:t>A</w:t>
      </w:r>
      <w:r w:rsidRPr="00FF75E7">
        <w:rPr>
          <w:rFonts w:eastAsia="Times New Roman"/>
          <w:iCs/>
          <w:lang w:eastAsia="en-US"/>
        </w:rPr>
        <w:t xml:space="preserve">dministratores sniegtie darbības pārskati nesatur informāciju par to, ka </w:t>
      </w:r>
      <w:r w:rsidR="00917D82" w:rsidRPr="00FF75E7">
        <w:rPr>
          <w:rFonts w:eastAsia="Times New Roman"/>
          <w:iCs/>
          <w:lang w:eastAsia="en-US"/>
        </w:rPr>
        <w:t>A</w:t>
      </w:r>
      <w:r w:rsidRPr="00FF75E7">
        <w:rPr>
          <w:rFonts w:eastAsia="Times New Roman"/>
          <w:iCs/>
          <w:lang w:eastAsia="en-US"/>
        </w:rPr>
        <w:t>dministratore būtu noslēgusi kādus līgumus ar trešajām personām par maksātnespējas procesa finansēšanu, nav saprotams</w:t>
      </w:r>
      <w:r w:rsidR="00917D82" w:rsidRPr="00FF75E7">
        <w:rPr>
          <w:rFonts w:eastAsia="Times New Roman"/>
          <w:iCs/>
          <w:lang w:eastAsia="en-US"/>
        </w:rPr>
        <w:t>,</w:t>
      </w:r>
      <w:r w:rsidRPr="00FF75E7">
        <w:rPr>
          <w:rFonts w:eastAsia="Times New Roman"/>
          <w:iCs/>
          <w:lang w:eastAsia="en-US"/>
        </w:rPr>
        <w:t xml:space="preserve"> kādā veidā var tikt segti saimnieciskās darbības turpināšanas rezultātā radušies izdevumi. </w:t>
      </w:r>
    </w:p>
    <w:p w14:paraId="2BA0A6A5" w14:textId="1CD9564A" w:rsidR="00482DB3" w:rsidRPr="00FF75E7" w:rsidRDefault="00482DB3" w:rsidP="00482DB3">
      <w:pPr>
        <w:widowControl/>
        <w:spacing w:after="0" w:line="240" w:lineRule="auto"/>
        <w:ind w:firstLine="709"/>
        <w:jc w:val="both"/>
        <w:rPr>
          <w:rFonts w:eastAsia="Times New Roman"/>
          <w:lang w:eastAsia="en-US"/>
        </w:rPr>
      </w:pPr>
      <w:r w:rsidRPr="00FF75E7">
        <w:rPr>
          <w:rFonts w:eastAsia="Times New Roman"/>
          <w:lang w:eastAsia="en-US"/>
        </w:rPr>
        <w:t>[</w:t>
      </w:r>
      <w:r w:rsidR="00917D82" w:rsidRPr="00FF75E7">
        <w:rPr>
          <w:rFonts w:eastAsia="Times New Roman"/>
          <w:lang w:eastAsia="en-US"/>
        </w:rPr>
        <w:t>2.</w:t>
      </w:r>
      <w:r w:rsidRPr="00FF75E7">
        <w:rPr>
          <w:rFonts w:eastAsia="Times New Roman"/>
          <w:lang w:eastAsia="en-US"/>
        </w:rPr>
        <w:t xml:space="preserve">2.2] Kā redzams no publiski pieejamās informācijas, </w:t>
      </w:r>
      <w:r w:rsidR="00917D82" w:rsidRPr="00FF75E7">
        <w:rPr>
          <w:rFonts w:eastAsia="Times New Roman"/>
          <w:lang w:eastAsia="en-US"/>
        </w:rPr>
        <w:t>Administratore</w:t>
      </w:r>
      <w:r w:rsidRPr="00FF75E7">
        <w:rPr>
          <w:rFonts w:eastAsia="Times New Roman"/>
          <w:lang w:eastAsia="en-US"/>
        </w:rPr>
        <w:t xml:space="preserve"> ar maksātnespējas procesu administrēšanu nodarbojas vismaz kopš 2008. gada 14. aprīļa</w:t>
      </w:r>
      <w:r w:rsidRPr="00FF75E7">
        <w:rPr>
          <w:rFonts w:eastAsia="Times New Roman"/>
          <w:vertAlign w:val="superscript"/>
          <w:lang w:eastAsia="en-US"/>
        </w:rPr>
        <w:footnoteReference w:id="8"/>
      </w:r>
      <w:r w:rsidRPr="00FF75E7">
        <w:rPr>
          <w:rFonts w:eastAsia="Times New Roman"/>
          <w:lang w:eastAsia="en-US"/>
        </w:rPr>
        <w:t xml:space="preserve"> un maz ticamas, ka kaut vienā līdz šim administrētajā juridisko personu maksātnespējas procesā būtu izlēmusi par labu uzņēmuma pārdošanai saskaņā ar Maksātnespējas likuma 114. pantu.</w:t>
      </w:r>
    </w:p>
    <w:p w14:paraId="4D25D604" w14:textId="4899E81C" w:rsidR="00482DB3" w:rsidRPr="00FF75E7" w:rsidRDefault="00482DB3" w:rsidP="00482DB3">
      <w:pPr>
        <w:widowControl/>
        <w:spacing w:after="0" w:line="240" w:lineRule="auto"/>
        <w:ind w:firstLine="709"/>
        <w:jc w:val="both"/>
        <w:rPr>
          <w:rFonts w:eastAsia="Times New Roman"/>
          <w:iCs/>
          <w:lang w:eastAsia="en-US"/>
        </w:rPr>
      </w:pPr>
      <w:r w:rsidRPr="00FF75E7">
        <w:rPr>
          <w:rFonts w:eastAsia="Times New Roman"/>
          <w:lang w:eastAsia="en-US"/>
        </w:rPr>
        <w:t>Savukārt vērtējot to</w:t>
      </w:r>
      <w:r w:rsidR="00AD3045" w:rsidRPr="00FF75E7">
        <w:rPr>
          <w:rFonts w:eastAsia="Times New Roman"/>
          <w:lang w:eastAsia="en-US"/>
        </w:rPr>
        <w:t>,</w:t>
      </w:r>
      <w:r w:rsidRPr="00FF75E7">
        <w:rPr>
          <w:rFonts w:eastAsia="Times New Roman"/>
          <w:lang w:eastAsia="en-US"/>
        </w:rPr>
        <w:t xml:space="preserve"> kādēļ tieši </w:t>
      </w:r>
      <w:r w:rsidR="00AD3045" w:rsidRPr="00FF75E7">
        <w:rPr>
          <w:rFonts w:eastAsia="Times New Roman"/>
          <w:iCs/>
          <w:lang w:eastAsia="en-US"/>
        </w:rPr>
        <w:t>Parādn</w:t>
      </w:r>
      <w:r w:rsidR="006D3981" w:rsidRPr="00FF75E7">
        <w:rPr>
          <w:rFonts w:eastAsia="Times New Roman"/>
          <w:iCs/>
          <w:lang w:eastAsia="en-US"/>
        </w:rPr>
        <w:t>ieka</w:t>
      </w:r>
      <w:r w:rsidRPr="00FF75E7">
        <w:rPr>
          <w:rFonts w:eastAsia="Times New Roman"/>
          <w:iCs/>
          <w:lang w:eastAsia="en-US"/>
        </w:rPr>
        <w:t xml:space="preserve"> maksātnespējas procesā varētu būt izlemts par labu uzņēmuma pārdošanai,</w:t>
      </w:r>
      <w:r w:rsidR="006D3981" w:rsidRPr="00FF75E7">
        <w:rPr>
          <w:rFonts w:eastAsia="Times New Roman"/>
          <w:iCs/>
          <w:lang w:eastAsia="en-US"/>
        </w:rPr>
        <w:t xml:space="preserve"> </w:t>
      </w:r>
      <w:r w:rsidR="00FF268B" w:rsidRPr="00FF75E7">
        <w:rPr>
          <w:rFonts w:eastAsia="Times New Roman"/>
          <w:iCs/>
          <w:lang w:eastAsia="en-US"/>
        </w:rPr>
        <w:t>/Nosaukums A/</w:t>
      </w:r>
      <w:r w:rsidR="006D3981" w:rsidRPr="00FF75E7">
        <w:rPr>
          <w:rFonts w:eastAsia="Times New Roman"/>
          <w:iCs/>
          <w:lang w:eastAsia="en-US"/>
        </w:rPr>
        <w:t xml:space="preserve"> ieskatā</w:t>
      </w:r>
      <w:r w:rsidRPr="00FF75E7">
        <w:rPr>
          <w:rFonts w:eastAsia="Times New Roman"/>
          <w:iCs/>
          <w:lang w:eastAsia="en-US"/>
        </w:rPr>
        <w:t xml:space="preserve"> </w:t>
      </w:r>
      <w:r w:rsidRPr="00FF75E7">
        <w:rPr>
          <w:rFonts w:eastAsia="Times New Roman"/>
          <w:lang w:eastAsia="en-US"/>
        </w:rPr>
        <w:t xml:space="preserve">būtiski vērst uzmanību uz faktu, ka atbilstoši minētajam </w:t>
      </w:r>
      <w:r w:rsidR="00FF268B" w:rsidRPr="00FF75E7">
        <w:rPr>
          <w:rFonts w:eastAsia="Times New Roman"/>
          <w:lang w:eastAsia="en-US"/>
        </w:rPr>
        <w:t>/Nosaukums A/</w:t>
      </w:r>
      <w:r w:rsidRPr="00FF75E7">
        <w:rPr>
          <w:rFonts w:eastAsia="Times New Roman"/>
          <w:lang w:eastAsia="en-US"/>
        </w:rPr>
        <w:t xml:space="preserve"> </w:t>
      </w:r>
      <w:r w:rsidR="00A249CF" w:rsidRPr="00FF75E7">
        <w:rPr>
          <w:rFonts w:eastAsia="Times New Roman"/>
          <w:lang w:eastAsia="en-US"/>
        </w:rPr>
        <w:t>L</w:t>
      </w:r>
      <w:r w:rsidRPr="00FF75E7">
        <w:rPr>
          <w:rFonts w:eastAsia="Times New Roman"/>
          <w:lang w:eastAsia="en-US"/>
        </w:rPr>
        <w:t xml:space="preserve">ēmumam līdzās ar </w:t>
      </w:r>
      <w:r w:rsidR="00A249CF" w:rsidRPr="00FF75E7">
        <w:rPr>
          <w:rFonts w:eastAsia="Times New Roman"/>
          <w:iCs/>
          <w:lang w:eastAsia="en-US"/>
        </w:rPr>
        <w:t>Parādnieku</w:t>
      </w:r>
      <w:r w:rsidRPr="00FF75E7">
        <w:rPr>
          <w:rFonts w:eastAsia="Times New Roman"/>
          <w:iCs/>
          <w:lang w:eastAsia="en-US"/>
        </w:rPr>
        <w:t xml:space="preserve"> par vienu no </w:t>
      </w:r>
      <w:r w:rsidR="00B4515D" w:rsidRPr="00FF75E7">
        <w:rPr>
          <w:rFonts w:eastAsia="Times New Roman"/>
          <w:iCs/>
          <w:lang w:eastAsia="en-US"/>
        </w:rPr>
        <w:t>Atsavinātāja</w:t>
      </w:r>
      <w:r w:rsidRPr="00FF75E7">
        <w:rPr>
          <w:rFonts w:eastAsia="Times New Roman"/>
          <w:iCs/>
          <w:lang w:eastAsia="en-US"/>
        </w:rPr>
        <w:t xml:space="preserve"> uzņēmuma pārņēmējiem ir atzīts gan </w:t>
      </w:r>
      <w:r w:rsidR="00FF268B" w:rsidRPr="00FF75E7">
        <w:rPr>
          <w:rFonts w:eastAsia="Times New Roman"/>
          <w:iCs/>
          <w:lang w:eastAsia="en-US"/>
        </w:rPr>
        <w:t>/</w:t>
      </w:r>
      <w:r w:rsidRPr="00FF75E7">
        <w:rPr>
          <w:lang w:eastAsia="en-US"/>
        </w:rPr>
        <w:t>SIA </w:t>
      </w:r>
      <w:r w:rsidR="0017431B" w:rsidRPr="00FF75E7">
        <w:rPr>
          <w:lang w:eastAsia="en-US"/>
        </w:rPr>
        <w:t>"</w:t>
      </w:r>
      <w:r w:rsidR="00FF268B" w:rsidRPr="00FF75E7">
        <w:rPr>
          <w:lang w:eastAsia="en-US"/>
        </w:rPr>
        <w:t>Nosaukums G</w:t>
      </w:r>
      <w:r w:rsidR="0017431B" w:rsidRPr="00FF75E7">
        <w:rPr>
          <w:lang w:eastAsia="en-US"/>
        </w:rPr>
        <w:t>"</w:t>
      </w:r>
      <w:r w:rsidR="00FF268B" w:rsidRPr="00FF75E7">
        <w:rPr>
          <w:lang w:eastAsia="en-US"/>
        </w:rPr>
        <w:t>/</w:t>
      </w:r>
      <w:r w:rsidRPr="00FF75E7">
        <w:rPr>
          <w:lang w:eastAsia="en-US"/>
        </w:rPr>
        <w:t>,</w:t>
      </w:r>
      <w:r w:rsidRPr="00FF75E7">
        <w:rPr>
          <w:rFonts w:eastAsia="Times New Roman"/>
        </w:rPr>
        <w:t xml:space="preserve"> </w:t>
      </w:r>
      <w:r w:rsidR="00FF268B" w:rsidRPr="00FF75E7">
        <w:rPr>
          <w:rFonts w:eastAsia="Times New Roman"/>
        </w:rPr>
        <w:t>/</w:t>
      </w:r>
      <w:r w:rsidRPr="00FF75E7">
        <w:rPr>
          <w:rFonts w:eastAsia="Times New Roman"/>
        </w:rPr>
        <w:t>reģ</w:t>
      </w:r>
      <w:r w:rsidR="00B4515D" w:rsidRPr="00FF75E7">
        <w:rPr>
          <w:rFonts w:eastAsia="Times New Roman"/>
        </w:rPr>
        <w:t xml:space="preserve">istrācijas </w:t>
      </w:r>
      <w:r w:rsidR="00FF268B" w:rsidRPr="00FF75E7">
        <w:rPr>
          <w:rFonts w:eastAsia="Times New Roman"/>
        </w:rPr>
        <w:t>numurs/</w:t>
      </w:r>
      <w:r w:rsidRPr="00FF75E7">
        <w:rPr>
          <w:lang w:eastAsia="en-US"/>
        </w:rPr>
        <w:t>,</w:t>
      </w:r>
      <w:r w:rsidRPr="00FF75E7">
        <w:rPr>
          <w:rFonts w:eastAsia="Times New Roman"/>
          <w:iCs/>
          <w:lang w:eastAsia="en-US"/>
        </w:rPr>
        <w:t xml:space="preserve"> gan arī </w:t>
      </w:r>
      <w:r w:rsidR="00FF268B" w:rsidRPr="00FF75E7">
        <w:rPr>
          <w:rFonts w:eastAsia="Times New Roman"/>
          <w:iCs/>
          <w:lang w:eastAsia="en-US"/>
        </w:rPr>
        <w:t>/</w:t>
      </w:r>
      <w:r w:rsidRPr="00FF75E7">
        <w:rPr>
          <w:rFonts w:eastAsia="Times New Roman"/>
          <w:iCs/>
          <w:lang w:eastAsia="en-US"/>
        </w:rPr>
        <w:t>SIA </w:t>
      </w:r>
      <w:r w:rsidR="0017431B" w:rsidRPr="00FF75E7">
        <w:rPr>
          <w:rFonts w:eastAsia="Times New Roman"/>
          <w:iCs/>
          <w:lang w:eastAsia="en-US"/>
        </w:rPr>
        <w:t>"</w:t>
      </w:r>
      <w:r w:rsidR="00FF268B" w:rsidRPr="00FF75E7">
        <w:rPr>
          <w:rFonts w:eastAsia="Times New Roman"/>
          <w:iCs/>
          <w:lang w:eastAsia="en-US"/>
        </w:rPr>
        <w:t>Nosaukums H</w:t>
      </w:r>
      <w:r w:rsidR="0017431B" w:rsidRPr="00FF75E7">
        <w:rPr>
          <w:rFonts w:eastAsia="Times New Roman"/>
          <w:iCs/>
          <w:lang w:eastAsia="en-US"/>
        </w:rPr>
        <w:t>"</w:t>
      </w:r>
      <w:r w:rsidR="00FF268B" w:rsidRPr="00FF75E7">
        <w:rPr>
          <w:rFonts w:eastAsia="Times New Roman"/>
          <w:iCs/>
          <w:lang w:eastAsia="en-US"/>
        </w:rPr>
        <w:t>/</w:t>
      </w:r>
      <w:r w:rsidRPr="00FF75E7">
        <w:rPr>
          <w:rFonts w:eastAsia="Times New Roman"/>
          <w:iCs/>
          <w:lang w:eastAsia="en-US"/>
        </w:rPr>
        <w:t xml:space="preserve">, </w:t>
      </w:r>
      <w:r w:rsidR="00FF268B" w:rsidRPr="00FF75E7">
        <w:rPr>
          <w:rFonts w:eastAsia="Times New Roman"/>
          <w:iCs/>
          <w:lang w:eastAsia="en-US"/>
        </w:rPr>
        <w:t>/</w:t>
      </w:r>
      <w:r w:rsidRPr="00FF75E7">
        <w:rPr>
          <w:rFonts w:eastAsia="Times New Roman"/>
          <w:iCs/>
          <w:lang w:eastAsia="en-US"/>
        </w:rPr>
        <w:t>reģ</w:t>
      </w:r>
      <w:r w:rsidR="00726511" w:rsidRPr="00FF75E7">
        <w:rPr>
          <w:rFonts w:eastAsia="Times New Roman"/>
          <w:iCs/>
          <w:lang w:eastAsia="en-US"/>
        </w:rPr>
        <w:t xml:space="preserve">istrācijas </w:t>
      </w:r>
      <w:r w:rsidR="00FF268B" w:rsidRPr="00FF75E7">
        <w:rPr>
          <w:rFonts w:eastAsia="Times New Roman"/>
          <w:iCs/>
          <w:lang w:eastAsia="en-US"/>
        </w:rPr>
        <w:t>numurs/</w:t>
      </w:r>
      <w:r w:rsidRPr="00FF75E7">
        <w:rPr>
          <w:rFonts w:eastAsia="Times New Roman"/>
          <w:iCs/>
          <w:lang w:eastAsia="en-US"/>
        </w:rPr>
        <w:t>.</w:t>
      </w:r>
    </w:p>
    <w:p w14:paraId="3F903BA2" w14:textId="4B60F139" w:rsidR="00482DB3" w:rsidRPr="00FF75E7" w:rsidRDefault="00FF268B" w:rsidP="00482DB3">
      <w:pPr>
        <w:widowControl/>
        <w:spacing w:after="0" w:line="240" w:lineRule="auto"/>
        <w:ind w:firstLine="709"/>
        <w:jc w:val="both"/>
        <w:rPr>
          <w:rFonts w:eastAsia="Times New Roman"/>
          <w:lang w:eastAsia="en-US"/>
        </w:rPr>
      </w:pPr>
      <w:r w:rsidRPr="00FF75E7">
        <w:rPr>
          <w:rFonts w:eastAsia="Times New Roman"/>
          <w:iCs/>
          <w:lang w:eastAsia="en-US"/>
        </w:rPr>
        <w:t>/Nosaukums A/</w:t>
      </w:r>
      <w:r w:rsidR="00482DB3" w:rsidRPr="00FF75E7">
        <w:rPr>
          <w:rFonts w:eastAsia="Times New Roman"/>
          <w:iCs/>
          <w:lang w:eastAsia="en-US"/>
        </w:rPr>
        <w:t xml:space="preserve"> </w:t>
      </w:r>
      <w:r w:rsidR="00457BC5" w:rsidRPr="00FF75E7">
        <w:rPr>
          <w:rFonts w:eastAsia="Times New Roman"/>
          <w:iCs/>
          <w:lang w:eastAsia="en-US"/>
        </w:rPr>
        <w:t>L</w:t>
      </w:r>
      <w:r w:rsidR="00482DB3" w:rsidRPr="00FF75E7">
        <w:rPr>
          <w:rFonts w:eastAsia="Times New Roman"/>
          <w:iCs/>
          <w:lang w:eastAsia="en-US"/>
        </w:rPr>
        <w:t xml:space="preserve">ēmumā par </w:t>
      </w:r>
      <w:r w:rsidR="00734CBA" w:rsidRPr="00FF75E7">
        <w:rPr>
          <w:rFonts w:eastAsia="Times New Roman"/>
          <w:iCs/>
          <w:lang w:eastAsia="en-US"/>
        </w:rPr>
        <w:t>/</w:t>
      </w:r>
      <w:r w:rsidR="00482DB3" w:rsidRPr="00FF75E7">
        <w:rPr>
          <w:rFonts w:eastAsia="Times New Roman"/>
          <w:iCs/>
          <w:lang w:eastAsia="en-US"/>
        </w:rPr>
        <w:t>SIA </w:t>
      </w:r>
      <w:r w:rsidR="0017431B" w:rsidRPr="00FF75E7">
        <w:rPr>
          <w:rFonts w:eastAsia="Times New Roman"/>
          <w:iCs/>
          <w:lang w:eastAsia="en-US"/>
        </w:rPr>
        <w:t>"</w:t>
      </w:r>
      <w:r w:rsidR="00734CBA" w:rsidRPr="00FF75E7">
        <w:rPr>
          <w:rFonts w:eastAsia="Times New Roman"/>
          <w:iCs/>
          <w:lang w:eastAsia="en-US"/>
        </w:rPr>
        <w:t>Nosaukums H</w:t>
      </w:r>
      <w:r w:rsidR="0017431B" w:rsidRPr="00FF75E7">
        <w:rPr>
          <w:rFonts w:eastAsia="Times New Roman"/>
          <w:iCs/>
          <w:lang w:eastAsia="en-US"/>
        </w:rPr>
        <w:t>"</w:t>
      </w:r>
      <w:r w:rsidR="00734CBA" w:rsidRPr="00FF75E7">
        <w:rPr>
          <w:rFonts w:eastAsia="Times New Roman"/>
          <w:iCs/>
          <w:lang w:eastAsia="en-US"/>
        </w:rPr>
        <w:t>/</w:t>
      </w:r>
      <w:r w:rsidR="00482DB3" w:rsidRPr="00FF75E7">
        <w:rPr>
          <w:rFonts w:eastAsia="Times New Roman"/>
          <w:iCs/>
          <w:lang w:eastAsia="en-US"/>
        </w:rPr>
        <w:t xml:space="preserve"> konstatēts</w:t>
      </w:r>
      <w:r w:rsidR="00E05F4A" w:rsidRPr="00FF75E7">
        <w:rPr>
          <w:rFonts w:eastAsia="Times New Roman"/>
          <w:iCs/>
          <w:lang w:eastAsia="en-US"/>
        </w:rPr>
        <w:t>, ka</w:t>
      </w:r>
      <w:r w:rsidR="00457BC5" w:rsidRPr="00FF75E7">
        <w:rPr>
          <w:rFonts w:eastAsia="Times New Roman"/>
          <w:iCs/>
          <w:lang w:eastAsia="en-US"/>
        </w:rPr>
        <w:t xml:space="preserve"> </w:t>
      </w:r>
      <w:r w:rsidR="00734CBA" w:rsidRPr="00FF75E7">
        <w:rPr>
          <w:rFonts w:eastAsia="Times New Roman"/>
          <w:iCs/>
          <w:lang w:eastAsia="en-US"/>
        </w:rPr>
        <w:t>/</w:t>
      </w:r>
      <w:r w:rsidR="00482DB3" w:rsidRPr="00FF75E7">
        <w:rPr>
          <w:rFonts w:eastAsia="Times New Roman"/>
          <w:i/>
          <w:iCs/>
        </w:rPr>
        <w:t>SIA </w:t>
      </w:r>
      <w:r w:rsidR="0017431B" w:rsidRPr="00FF75E7">
        <w:rPr>
          <w:rFonts w:eastAsia="Times New Roman"/>
          <w:i/>
          <w:iCs/>
        </w:rPr>
        <w:t>"</w:t>
      </w:r>
      <w:r w:rsidR="00734CBA" w:rsidRPr="00FF75E7">
        <w:rPr>
          <w:rFonts w:eastAsia="Times New Roman"/>
          <w:i/>
          <w:iCs/>
        </w:rPr>
        <w:t>Nosaukums H</w:t>
      </w:r>
      <w:r w:rsidR="0017431B" w:rsidRPr="00FF75E7">
        <w:rPr>
          <w:rFonts w:eastAsia="Times New Roman"/>
          <w:i/>
          <w:iCs/>
        </w:rPr>
        <w:t>"</w:t>
      </w:r>
      <w:r w:rsidR="00734CBA" w:rsidRPr="00FF75E7">
        <w:rPr>
          <w:rFonts w:eastAsia="Times New Roman"/>
          <w:i/>
          <w:iCs/>
        </w:rPr>
        <w:t>/</w:t>
      </w:r>
      <w:r w:rsidR="00482DB3" w:rsidRPr="00FF75E7">
        <w:rPr>
          <w:rFonts w:eastAsia="Times New Roman"/>
          <w:i/>
          <w:iCs/>
        </w:rPr>
        <w:t xml:space="preserve"> īpašnieks no 2018. gada 27. marta līdz 2024. gada 8. janvārim bija </w:t>
      </w:r>
      <w:r w:rsidR="00734CBA" w:rsidRPr="00FF75E7">
        <w:rPr>
          <w:rFonts w:eastAsia="Times New Roman"/>
          <w:i/>
          <w:iCs/>
        </w:rPr>
        <w:t>/</w:t>
      </w:r>
      <w:r w:rsidR="00482DB3" w:rsidRPr="00FF75E7">
        <w:rPr>
          <w:rFonts w:eastAsia="Times New Roman"/>
          <w:i/>
          <w:iCs/>
        </w:rPr>
        <w:t>AS </w:t>
      </w:r>
      <w:r w:rsidR="0017431B" w:rsidRPr="00FF75E7">
        <w:rPr>
          <w:rFonts w:eastAsia="Times New Roman"/>
          <w:i/>
          <w:iCs/>
        </w:rPr>
        <w:t>"</w:t>
      </w:r>
      <w:r w:rsidR="00734CBA" w:rsidRPr="00FF75E7">
        <w:rPr>
          <w:rFonts w:eastAsia="Times New Roman"/>
          <w:i/>
          <w:iCs/>
        </w:rPr>
        <w:t>Nosaukums D</w:t>
      </w:r>
      <w:r w:rsidR="0017431B" w:rsidRPr="00FF75E7">
        <w:rPr>
          <w:rFonts w:eastAsia="Times New Roman"/>
          <w:i/>
          <w:iCs/>
        </w:rPr>
        <w:t>"</w:t>
      </w:r>
      <w:r w:rsidR="00734CBA" w:rsidRPr="00FF75E7">
        <w:rPr>
          <w:rFonts w:eastAsia="Times New Roman"/>
          <w:i/>
          <w:iCs/>
        </w:rPr>
        <w:t>/</w:t>
      </w:r>
      <w:r w:rsidR="00482DB3" w:rsidRPr="00FF75E7">
        <w:rPr>
          <w:rFonts w:eastAsia="Times New Roman"/>
          <w:i/>
          <w:iCs/>
        </w:rPr>
        <w:t>,</w:t>
      </w:r>
      <w:r w:rsidR="00482DB3" w:rsidRPr="00FF75E7">
        <w:rPr>
          <w:i/>
          <w:iCs/>
          <w:lang w:eastAsia="en-US"/>
        </w:rPr>
        <w:t xml:space="preserve"> </w:t>
      </w:r>
      <w:r w:rsidR="00734CBA" w:rsidRPr="00FF75E7">
        <w:rPr>
          <w:i/>
          <w:iCs/>
          <w:lang w:eastAsia="en-US"/>
        </w:rPr>
        <w:t>/numurs/</w:t>
      </w:r>
      <w:r w:rsidR="00482DB3" w:rsidRPr="00FF75E7">
        <w:rPr>
          <w:rFonts w:eastAsia="Times New Roman"/>
          <w:i/>
          <w:iCs/>
        </w:rPr>
        <w:t xml:space="preserve">, un tās patiesā labuma guvēja no 2018. gada 3. maija ir </w:t>
      </w:r>
      <w:r w:rsidR="00734CBA" w:rsidRPr="00FF75E7">
        <w:rPr>
          <w:rFonts w:eastAsia="Times New Roman"/>
          <w:i/>
          <w:iCs/>
          <w:lang w:eastAsia="en-US"/>
        </w:rPr>
        <w:t>/pers. A/</w:t>
      </w:r>
      <w:r w:rsidR="00482DB3" w:rsidRPr="00FF75E7">
        <w:rPr>
          <w:rFonts w:eastAsia="Times New Roman"/>
          <w:i/>
          <w:iCs/>
          <w:lang w:eastAsia="en-US"/>
        </w:rPr>
        <w:t xml:space="preserve">. Savukārt no 2024. gada 8. janvāra </w:t>
      </w:r>
      <w:r w:rsidR="00734CBA" w:rsidRPr="00FF75E7">
        <w:rPr>
          <w:rFonts w:eastAsia="Times New Roman"/>
          <w:i/>
          <w:iCs/>
          <w:lang w:eastAsia="en-US"/>
        </w:rPr>
        <w:t>/</w:t>
      </w:r>
      <w:r w:rsidR="00482DB3" w:rsidRPr="00FF75E7">
        <w:rPr>
          <w:rFonts w:eastAsia="Times New Roman"/>
          <w:i/>
          <w:iCs/>
        </w:rPr>
        <w:t>SIA </w:t>
      </w:r>
      <w:r w:rsidR="0017431B" w:rsidRPr="00FF75E7">
        <w:rPr>
          <w:rFonts w:eastAsia="Times New Roman"/>
          <w:i/>
          <w:iCs/>
        </w:rPr>
        <w:t>"</w:t>
      </w:r>
      <w:r w:rsidR="00734CBA" w:rsidRPr="00FF75E7">
        <w:rPr>
          <w:rFonts w:eastAsia="Times New Roman"/>
          <w:i/>
          <w:iCs/>
        </w:rPr>
        <w:t>Nosaukums H</w:t>
      </w:r>
      <w:r w:rsidR="0017431B" w:rsidRPr="00FF75E7">
        <w:rPr>
          <w:rFonts w:eastAsia="Times New Roman"/>
          <w:i/>
          <w:iCs/>
        </w:rPr>
        <w:t>"</w:t>
      </w:r>
      <w:r w:rsidR="00734CBA" w:rsidRPr="00FF75E7">
        <w:rPr>
          <w:rFonts w:eastAsia="Times New Roman"/>
          <w:i/>
          <w:iCs/>
        </w:rPr>
        <w:t>/</w:t>
      </w:r>
      <w:r w:rsidR="00482DB3" w:rsidRPr="00FF75E7">
        <w:rPr>
          <w:rFonts w:eastAsia="Times New Roman"/>
          <w:i/>
          <w:iCs/>
        </w:rPr>
        <w:t xml:space="preserve"> īpašnieks ir </w:t>
      </w:r>
      <w:r w:rsidR="00734CBA" w:rsidRPr="00FF75E7">
        <w:rPr>
          <w:rFonts w:eastAsia="Times New Roman"/>
          <w:i/>
          <w:iCs/>
        </w:rPr>
        <w:t>/</w:t>
      </w:r>
      <w:r w:rsidR="00482DB3" w:rsidRPr="00FF75E7">
        <w:rPr>
          <w:rFonts w:eastAsia="Times New Roman"/>
          <w:i/>
          <w:iCs/>
        </w:rPr>
        <w:t>SIA </w:t>
      </w:r>
      <w:r w:rsidR="0017431B" w:rsidRPr="00FF75E7">
        <w:rPr>
          <w:rFonts w:eastAsia="Times New Roman"/>
          <w:i/>
          <w:iCs/>
          <w:lang w:eastAsia="en-US"/>
        </w:rPr>
        <w:t>"</w:t>
      </w:r>
      <w:r w:rsidR="00734CBA" w:rsidRPr="00FF75E7">
        <w:rPr>
          <w:rFonts w:eastAsia="Times New Roman"/>
          <w:i/>
          <w:iCs/>
          <w:lang w:eastAsia="en-US"/>
        </w:rPr>
        <w:t>Nosaukums E</w:t>
      </w:r>
      <w:r w:rsidR="0017431B" w:rsidRPr="00FF75E7">
        <w:rPr>
          <w:rFonts w:eastAsia="Times New Roman"/>
          <w:i/>
          <w:iCs/>
          <w:lang w:eastAsia="en-US"/>
        </w:rPr>
        <w:t>"</w:t>
      </w:r>
      <w:r w:rsidR="00734CBA" w:rsidRPr="00FF75E7">
        <w:rPr>
          <w:rFonts w:eastAsia="Times New Roman"/>
          <w:i/>
          <w:iCs/>
          <w:lang w:eastAsia="en-US"/>
        </w:rPr>
        <w:t>/</w:t>
      </w:r>
      <w:r w:rsidR="00482DB3" w:rsidRPr="00FF75E7">
        <w:rPr>
          <w:rFonts w:eastAsia="Times New Roman"/>
          <w:i/>
          <w:iCs/>
          <w:lang w:eastAsia="en-US"/>
        </w:rPr>
        <w:t xml:space="preserve">, </w:t>
      </w:r>
      <w:proofErr w:type="spellStart"/>
      <w:r w:rsidR="00482DB3" w:rsidRPr="00FF75E7">
        <w:rPr>
          <w:i/>
          <w:iCs/>
          <w:lang w:eastAsia="en-US"/>
        </w:rPr>
        <w:t>reģ</w:t>
      </w:r>
      <w:proofErr w:type="spellEnd"/>
      <w:r w:rsidR="00482DB3" w:rsidRPr="00FF75E7">
        <w:rPr>
          <w:i/>
          <w:iCs/>
          <w:lang w:eastAsia="en-US"/>
        </w:rPr>
        <w:t>. </w:t>
      </w:r>
      <w:r w:rsidR="00734CBA" w:rsidRPr="00FF75E7">
        <w:rPr>
          <w:i/>
          <w:iCs/>
          <w:lang w:eastAsia="en-US"/>
        </w:rPr>
        <w:t>numurs/</w:t>
      </w:r>
      <w:r w:rsidR="00482DB3" w:rsidRPr="00FF75E7">
        <w:rPr>
          <w:i/>
          <w:iCs/>
          <w:lang w:eastAsia="en-US"/>
        </w:rPr>
        <w:t xml:space="preserve">, un tās patiesā labuma guvējs no 2024. gada 8. janvāra ir </w:t>
      </w:r>
      <w:r w:rsidR="00734CBA" w:rsidRPr="00FF75E7">
        <w:rPr>
          <w:rFonts w:eastAsia="Times New Roman"/>
          <w:i/>
          <w:iCs/>
          <w:lang w:eastAsia="en-US"/>
        </w:rPr>
        <w:t>/pers. B/</w:t>
      </w:r>
      <w:r w:rsidR="00482DB3" w:rsidRPr="00FF75E7">
        <w:rPr>
          <w:rFonts w:eastAsia="Times New Roman"/>
          <w:lang w:eastAsia="en-US"/>
        </w:rPr>
        <w:t>.</w:t>
      </w:r>
    </w:p>
    <w:p w14:paraId="1B4C8A13" w14:textId="3E50812C" w:rsidR="00482DB3" w:rsidRPr="00FF75E7" w:rsidRDefault="00482DB3" w:rsidP="00A1158F">
      <w:pPr>
        <w:widowControl/>
        <w:spacing w:after="0" w:line="240" w:lineRule="auto"/>
        <w:ind w:firstLine="709"/>
        <w:jc w:val="both"/>
        <w:rPr>
          <w:rFonts w:eastAsia="Times New Roman"/>
          <w:iCs/>
          <w:lang w:eastAsia="en-US"/>
        </w:rPr>
      </w:pPr>
      <w:r w:rsidRPr="00FF75E7">
        <w:rPr>
          <w:rFonts w:eastAsia="Times New Roman"/>
          <w:iCs/>
          <w:lang w:eastAsia="en-US"/>
        </w:rPr>
        <w:t xml:space="preserve">Kopsakarā ar minēto ņemams vērā, ka </w:t>
      </w:r>
      <w:r w:rsidR="00734CBA" w:rsidRPr="00FF75E7">
        <w:rPr>
          <w:rFonts w:eastAsia="Times New Roman"/>
          <w:iCs/>
          <w:lang w:eastAsia="en-US"/>
        </w:rPr>
        <w:t>/</w:t>
      </w:r>
      <w:r w:rsidRPr="00FF75E7">
        <w:rPr>
          <w:rFonts w:eastAsia="Times New Roman"/>
          <w:iCs/>
          <w:lang w:eastAsia="en-US"/>
        </w:rPr>
        <w:t>SIA </w:t>
      </w:r>
      <w:bookmarkStart w:id="18" w:name="_Hlk207017910"/>
      <w:r w:rsidR="00E05F4A" w:rsidRPr="00FF75E7">
        <w:rPr>
          <w:rFonts w:eastAsia="Times New Roman"/>
          <w:iCs/>
          <w:lang w:eastAsia="en-US"/>
        </w:rPr>
        <w:t>"</w:t>
      </w:r>
      <w:bookmarkEnd w:id="18"/>
      <w:r w:rsidR="00734CBA" w:rsidRPr="00FF75E7">
        <w:rPr>
          <w:rFonts w:eastAsia="Times New Roman"/>
          <w:iCs/>
          <w:lang w:eastAsia="en-US"/>
        </w:rPr>
        <w:t>Nosaukums H</w:t>
      </w:r>
      <w:r w:rsidR="00E05F4A" w:rsidRPr="00FF75E7">
        <w:rPr>
          <w:rFonts w:eastAsia="Times New Roman"/>
          <w:iCs/>
          <w:lang w:eastAsia="en-US"/>
        </w:rPr>
        <w:t>"</w:t>
      </w:r>
      <w:r w:rsidR="00734CBA" w:rsidRPr="00FF75E7">
        <w:rPr>
          <w:rFonts w:eastAsia="Times New Roman"/>
          <w:iCs/>
          <w:lang w:eastAsia="en-US"/>
        </w:rPr>
        <w:t>/</w:t>
      </w:r>
      <w:r w:rsidRPr="00FF75E7">
        <w:rPr>
          <w:rFonts w:eastAsia="Times New Roman"/>
          <w:iCs/>
          <w:lang w:eastAsia="en-US"/>
        </w:rPr>
        <w:t xml:space="preserve"> sarunās ar </w:t>
      </w:r>
      <w:r w:rsidR="001332CE" w:rsidRPr="00FF75E7">
        <w:rPr>
          <w:rFonts w:eastAsia="Times New Roman"/>
          <w:iCs/>
          <w:lang w:eastAsia="en-US"/>
        </w:rPr>
        <w:t>/Nosaukums A/</w:t>
      </w:r>
      <w:r w:rsidRPr="00FF75E7">
        <w:rPr>
          <w:rFonts w:eastAsia="Times New Roman"/>
          <w:iCs/>
          <w:lang w:eastAsia="en-US"/>
        </w:rPr>
        <w:t xml:space="preserve"> ir pārstāvējis pilnvarotais pārstāvis jurists </w:t>
      </w:r>
      <w:r w:rsidR="00734CBA" w:rsidRPr="00FF75E7">
        <w:rPr>
          <w:rFonts w:eastAsia="Times New Roman"/>
          <w:iCs/>
          <w:lang w:eastAsia="en-US"/>
        </w:rPr>
        <w:t>/pers. D/</w:t>
      </w:r>
      <w:r w:rsidR="00E40582" w:rsidRPr="00FF75E7">
        <w:rPr>
          <w:rFonts w:eastAsia="Times New Roman"/>
          <w:iCs/>
          <w:lang w:eastAsia="en-US"/>
        </w:rPr>
        <w:t xml:space="preserve"> (turpmāk </w:t>
      </w:r>
      <w:r w:rsidR="00A1158F" w:rsidRPr="00FF75E7">
        <w:rPr>
          <w:rFonts w:eastAsia="Times New Roman"/>
          <w:iCs/>
          <w:lang w:eastAsia="en-US"/>
        </w:rPr>
        <w:t>– Pārstāvis</w:t>
      </w:r>
      <w:r w:rsidR="00F45D97" w:rsidRPr="00FF75E7">
        <w:rPr>
          <w:rFonts w:eastAsia="Times New Roman"/>
          <w:iCs/>
          <w:lang w:eastAsia="en-US"/>
        </w:rPr>
        <w:t>)</w:t>
      </w:r>
      <w:r w:rsidRPr="00FF75E7">
        <w:rPr>
          <w:rFonts w:eastAsia="Times New Roman"/>
          <w:iCs/>
          <w:lang w:eastAsia="en-US"/>
        </w:rPr>
        <w:t xml:space="preserve">, </w:t>
      </w:r>
      <w:r w:rsidR="00A851DA" w:rsidRPr="00FF75E7">
        <w:rPr>
          <w:rFonts w:eastAsia="Times New Roman"/>
          <w:iCs/>
          <w:lang w:eastAsia="en-US"/>
        </w:rPr>
        <w:t>e</w:t>
      </w:r>
      <w:r w:rsidR="00A851DA" w:rsidRPr="00FF75E7">
        <w:rPr>
          <w:rFonts w:eastAsia="Times New Roman"/>
          <w:iCs/>
          <w:lang w:eastAsia="en-US"/>
        </w:rPr>
        <w:noBreakHyphen/>
        <w:t xml:space="preserve">pasta adrese: </w:t>
      </w:r>
      <w:r w:rsidR="00734CBA" w:rsidRPr="00FF75E7">
        <w:rPr>
          <w:rFonts w:eastAsia="Times New Roman"/>
          <w:iCs/>
          <w:lang w:eastAsia="en-US"/>
        </w:rPr>
        <w:t>/elektroniskā pasta adrese/</w:t>
      </w:r>
      <w:r w:rsidRPr="00FF75E7">
        <w:rPr>
          <w:rFonts w:eastAsia="Times New Roman"/>
          <w:iCs/>
          <w:lang w:eastAsia="en-US"/>
        </w:rPr>
        <w:t>.</w:t>
      </w:r>
    </w:p>
    <w:p w14:paraId="6259B4AC" w14:textId="1C0DAD8A" w:rsidR="00482DB3" w:rsidRPr="00FF75E7" w:rsidRDefault="00482DB3" w:rsidP="00482DB3">
      <w:pPr>
        <w:widowControl/>
        <w:spacing w:after="0" w:line="240" w:lineRule="auto"/>
        <w:ind w:firstLine="709"/>
        <w:jc w:val="both"/>
        <w:rPr>
          <w:rFonts w:eastAsia="Times New Roman"/>
          <w:iCs/>
          <w:lang w:eastAsia="en-US"/>
        </w:rPr>
      </w:pPr>
      <w:r w:rsidRPr="00FF75E7">
        <w:rPr>
          <w:rFonts w:eastAsia="Times New Roman"/>
          <w:iCs/>
          <w:lang w:eastAsia="en-US"/>
        </w:rPr>
        <w:lastRenderedPageBreak/>
        <w:t xml:space="preserve">Kā tas redzams no publiski pieejamas informācijas, </w:t>
      </w:r>
      <w:r w:rsidR="00F45D97" w:rsidRPr="00FF75E7">
        <w:rPr>
          <w:rFonts w:eastAsia="Times New Roman"/>
          <w:iCs/>
          <w:lang w:eastAsia="en-US"/>
        </w:rPr>
        <w:t>Pārstāvim</w:t>
      </w:r>
      <w:r w:rsidRPr="00FF75E7">
        <w:rPr>
          <w:rFonts w:eastAsia="Times New Roman"/>
          <w:iCs/>
          <w:lang w:eastAsia="en-US"/>
        </w:rPr>
        <w:t xml:space="preserve"> </w:t>
      </w:r>
      <w:r w:rsidR="000A196D" w:rsidRPr="00FF75E7">
        <w:rPr>
          <w:rFonts w:eastAsia="Times New Roman"/>
          <w:iCs/>
          <w:lang w:eastAsia="en-US"/>
        </w:rPr>
        <w:t xml:space="preserve">ar Administratori </w:t>
      </w:r>
      <w:r w:rsidRPr="00FF75E7">
        <w:rPr>
          <w:rFonts w:eastAsia="Times New Roman"/>
          <w:iCs/>
          <w:lang w:eastAsia="en-US"/>
        </w:rPr>
        <w:t>ir bijusi viena prakses vietas adrese (e</w:t>
      </w:r>
      <w:r w:rsidR="00A851DA" w:rsidRPr="00FF75E7">
        <w:rPr>
          <w:rFonts w:eastAsia="Times New Roman"/>
          <w:iCs/>
          <w:lang w:eastAsia="en-US"/>
        </w:rPr>
        <w:noBreakHyphen/>
      </w:r>
      <w:r w:rsidRPr="00FF75E7">
        <w:rPr>
          <w:rFonts w:eastAsia="Times New Roman"/>
          <w:iCs/>
          <w:lang w:eastAsia="en-US"/>
        </w:rPr>
        <w:t>pasta adrese</w:t>
      </w:r>
      <w:r w:rsidR="000A196D" w:rsidRPr="00FF75E7">
        <w:rPr>
          <w:rFonts w:eastAsia="Times New Roman"/>
          <w:iCs/>
          <w:lang w:eastAsia="en-US"/>
        </w:rPr>
        <w:t xml:space="preserve">: </w:t>
      </w:r>
      <w:r w:rsidR="00734CBA" w:rsidRPr="00FF75E7">
        <w:rPr>
          <w:rFonts w:eastAsia="Times New Roman"/>
          <w:iCs/>
          <w:lang w:eastAsia="en-US"/>
        </w:rPr>
        <w:t>/elektroniskā pasta adrese/</w:t>
      </w:r>
      <w:r w:rsidRPr="00FF75E7">
        <w:rPr>
          <w:rFonts w:eastAsia="Times New Roman"/>
          <w:iCs/>
          <w:lang w:eastAsia="en-US"/>
        </w:rPr>
        <w:t xml:space="preserve">) </w:t>
      </w:r>
      <w:r w:rsidR="00734CBA" w:rsidRPr="00FF75E7">
        <w:rPr>
          <w:rFonts w:eastAsia="Times New Roman"/>
          <w:iCs/>
          <w:lang w:eastAsia="en-US"/>
        </w:rPr>
        <w:t>/adrese/</w:t>
      </w:r>
      <w:r w:rsidR="00D80070" w:rsidRPr="00FF75E7">
        <w:rPr>
          <w:rFonts w:eastAsia="Times New Roman"/>
          <w:iCs/>
          <w:lang w:eastAsia="en-US"/>
        </w:rPr>
        <w:t>.</w:t>
      </w:r>
      <w:r w:rsidRPr="00FF75E7">
        <w:rPr>
          <w:rFonts w:eastAsia="Times New Roman"/>
          <w:iCs/>
          <w:vertAlign w:val="superscript"/>
          <w:lang w:eastAsia="en-US"/>
        </w:rPr>
        <w:footnoteReference w:id="9"/>
      </w:r>
      <w:r w:rsidR="00D80070" w:rsidRPr="00FF75E7">
        <w:rPr>
          <w:rFonts w:eastAsia="Times New Roman"/>
          <w:iCs/>
          <w:lang w:eastAsia="en-US"/>
        </w:rPr>
        <w:t xml:space="preserve"> Tāpat</w:t>
      </w:r>
      <w:r w:rsidRPr="00FF75E7">
        <w:rPr>
          <w:rFonts w:eastAsia="Times New Roman"/>
          <w:iCs/>
          <w:lang w:eastAsia="en-US"/>
        </w:rPr>
        <w:t xml:space="preserve"> arī šobrīd </w:t>
      </w:r>
      <w:r w:rsidR="00B665F3" w:rsidRPr="00FF75E7">
        <w:rPr>
          <w:rFonts w:eastAsia="Times New Roman"/>
          <w:iCs/>
          <w:lang w:eastAsia="en-US"/>
        </w:rPr>
        <w:t>Administratores</w:t>
      </w:r>
      <w:r w:rsidRPr="00FF75E7">
        <w:rPr>
          <w:rFonts w:eastAsia="Times New Roman"/>
          <w:iCs/>
          <w:lang w:eastAsia="en-US"/>
        </w:rPr>
        <w:t xml:space="preserve"> prakses vietas adrese</w:t>
      </w:r>
      <w:r w:rsidR="004509B2" w:rsidRPr="00FF75E7">
        <w:rPr>
          <w:rFonts w:eastAsia="Times New Roman"/>
          <w:iCs/>
          <w:lang w:eastAsia="en-US"/>
        </w:rPr>
        <w:t xml:space="preserve">: </w:t>
      </w:r>
      <w:r w:rsidR="00734CBA" w:rsidRPr="00FF75E7">
        <w:rPr>
          <w:rFonts w:eastAsia="Times New Roman"/>
          <w:iCs/>
          <w:lang w:eastAsia="en-US"/>
        </w:rPr>
        <w:t>/adrese/</w:t>
      </w:r>
      <w:r w:rsidRPr="00FF75E7">
        <w:rPr>
          <w:rFonts w:eastAsia="Times New Roman"/>
          <w:iCs/>
          <w:lang w:eastAsia="en-US"/>
        </w:rPr>
        <w:t xml:space="preserve">, ir publiski atrodama kā </w:t>
      </w:r>
      <w:r w:rsidR="002C51EF" w:rsidRPr="00FF75E7">
        <w:rPr>
          <w:rFonts w:eastAsia="Times New Roman"/>
          <w:iCs/>
          <w:lang w:eastAsia="en-US"/>
        </w:rPr>
        <w:t>Pārstāvja</w:t>
      </w:r>
      <w:r w:rsidRPr="00FF75E7">
        <w:rPr>
          <w:rFonts w:eastAsia="Times New Roman"/>
          <w:iCs/>
          <w:lang w:eastAsia="en-US"/>
        </w:rPr>
        <w:t xml:space="preserve"> prakses vietas adrese</w:t>
      </w:r>
      <w:r w:rsidRPr="00FF75E7">
        <w:rPr>
          <w:rFonts w:eastAsia="Times New Roman"/>
          <w:iCs/>
          <w:vertAlign w:val="superscript"/>
          <w:lang w:eastAsia="en-US"/>
        </w:rPr>
        <w:footnoteReference w:id="10"/>
      </w:r>
      <w:r w:rsidRPr="00FF75E7">
        <w:rPr>
          <w:rFonts w:eastAsia="Times New Roman"/>
          <w:iCs/>
          <w:lang w:eastAsia="en-US"/>
        </w:rPr>
        <w:t>.</w:t>
      </w:r>
    </w:p>
    <w:p w14:paraId="2675060C" w14:textId="53D02942" w:rsidR="00482DB3" w:rsidRPr="00FF75E7" w:rsidRDefault="00403542" w:rsidP="00482DB3">
      <w:pPr>
        <w:widowControl/>
        <w:spacing w:after="0" w:line="240" w:lineRule="auto"/>
        <w:ind w:firstLine="709"/>
        <w:jc w:val="both"/>
        <w:rPr>
          <w:rFonts w:eastAsia="Times New Roman"/>
          <w:iCs/>
          <w:lang w:eastAsia="en-US"/>
        </w:rPr>
      </w:pPr>
      <w:bookmarkStart w:id="19" w:name="_Hlk210030250"/>
      <w:r w:rsidRPr="00FF75E7">
        <w:rPr>
          <w:rFonts w:eastAsia="Times New Roman"/>
          <w:iCs/>
          <w:lang w:eastAsia="en-US"/>
        </w:rPr>
        <w:t>Turklāt</w:t>
      </w:r>
      <w:r w:rsidR="00482DB3" w:rsidRPr="00FF75E7">
        <w:rPr>
          <w:rFonts w:eastAsia="Times New Roman"/>
          <w:iCs/>
          <w:lang w:eastAsia="en-US"/>
        </w:rPr>
        <w:t>, iepazīstoties ar 2025.</w:t>
      </w:r>
      <w:r w:rsidRPr="00FF75E7">
        <w:rPr>
          <w:rFonts w:eastAsia="Times New Roman"/>
          <w:iCs/>
          <w:lang w:eastAsia="en-US"/>
        </w:rPr>
        <w:t> </w:t>
      </w:r>
      <w:r w:rsidR="00482DB3" w:rsidRPr="00FF75E7">
        <w:rPr>
          <w:rFonts w:eastAsia="Times New Roman"/>
          <w:iCs/>
          <w:lang w:eastAsia="en-US"/>
        </w:rPr>
        <w:t>gada 30.</w:t>
      </w:r>
      <w:r w:rsidRPr="00FF75E7">
        <w:rPr>
          <w:rFonts w:eastAsia="Times New Roman"/>
          <w:iCs/>
          <w:lang w:eastAsia="en-US"/>
        </w:rPr>
        <w:t> </w:t>
      </w:r>
      <w:r w:rsidR="00482DB3" w:rsidRPr="00FF75E7">
        <w:rPr>
          <w:rFonts w:eastAsia="Times New Roman"/>
          <w:iCs/>
          <w:lang w:eastAsia="en-US"/>
        </w:rPr>
        <w:t xml:space="preserve">jūnijā </w:t>
      </w:r>
      <w:r w:rsidR="00734CBA" w:rsidRPr="00FF75E7">
        <w:rPr>
          <w:rFonts w:eastAsia="Times New Roman"/>
          <w:iCs/>
          <w:lang w:eastAsia="en-US"/>
        </w:rPr>
        <w:t>/Nosaukums A/</w:t>
      </w:r>
      <w:r w:rsidR="00482DB3" w:rsidRPr="00FF75E7">
        <w:rPr>
          <w:rFonts w:eastAsia="Times New Roman"/>
          <w:iCs/>
          <w:lang w:eastAsia="en-US"/>
        </w:rPr>
        <w:t xml:space="preserve"> no </w:t>
      </w:r>
      <w:r w:rsidR="00734CBA" w:rsidRPr="00FF75E7">
        <w:rPr>
          <w:rFonts w:eastAsia="Times New Roman"/>
          <w:iCs/>
          <w:lang w:eastAsia="en-US"/>
        </w:rPr>
        <w:t>/</w:t>
      </w:r>
      <w:r w:rsidR="00482DB3" w:rsidRPr="00FF75E7">
        <w:rPr>
          <w:rFonts w:eastAsia="Times New Roman"/>
          <w:iCs/>
          <w:lang w:eastAsia="en-US"/>
        </w:rPr>
        <w:t>tiesas</w:t>
      </w:r>
      <w:r w:rsidR="00734CBA" w:rsidRPr="00FF75E7">
        <w:rPr>
          <w:rFonts w:eastAsia="Times New Roman"/>
          <w:iCs/>
          <w:lang w:eastAsia="en-US"/>
        </w:rPr>
        <w:t xml:space="preserve"> nosaukums/</w:t>
      </w:r>
      <w:r w:rsidR="00482DB3" w:rsidRPr="00FF75E7">
        <w:rPr>
          <w:rFonts w:eastAsia="Times New Roman"/>
          <w:iCs/>
          <w:lang w:eastAsia="en-US"/>
        </w:rPr>
        <w:t xml:space="preserve"> </w:t>
      </w:r>
      <w:r w:rsidRPr="00FF75E7">
        <w:rPr>
          <w:rFonts w:eastAsia="Times New Roman"/>
          <w:iCs/>
          <w:lang w:eastAsia="en-US"/>
        </w:rPr>
        <w:t xml:space="preserve">Parādnieka maksātnespējas procesā </w:t>
      </w:r>
      <w:r w:rsidR="00482DB3" w:rsidRPr="00FF75E7">
        <w:rPr>
          <w:rFonts w:eastAsia="Times New Roman"/>
          <w:iCs/>
          <w:lang w:eastAsia="en-US"/>
        </w:rPr>
        <w:t xml:space="preserve">saņemto </w:t>
      </w:r>
      <w:r w:rsidR="00754669" w:rsidRPr="00FF75E7">
        <w:rPr>
          <w:rFonts w:eastAsia="Times New Roman"/>
          <w:iCs/>
          <w:lang w:eastAsia="en-US"/>
        </w:rPr>
        <w:t>Administratores</w:t>
      </w:r>
      <w:r w:rsidR="00482DB3" w:rsidRPr="00FF75E7">
        <w:rPr>
          <w:rFonts w:eastAsia="Times New Roman"/>
          <w:iCs/>
          <w:lang w:eastAsia="en-US"/>
        </w:rPr>
        <w:t xml:space="preserve"> pieteikumu par izsoles akta apstiprināšanu, kā saistītā persona un persona, kura pēdējā ir modificējusi attiecīgo pieteikumu, uzrādās </w:t>
      </w:r>
      <w:r w:rsidR="00A1158F" w:rsidRPr="00FF75E7">
        <w:rPr>
          <w:rFonts w:eastAsia="Times New Roman"/>
          <w:iCs/>
          <w:lang w:eastAsia="en-US"/>
        </w:rPr>
        <w:t>Pārstāvis</w:t>
      </w:r>
      <w:r w:rsidR="00754669" w:rsidRPr="00FF75E7">
        <w:rPr>
          <w:rStyle w:val="Vresatsauce"/>
          <w:rFonts w:eastAsia="Times New Roman"/>
          <w:iCs/>
          <w:lang w:eastAsia="en-US"/>
        </w:rPr>
        <w:footnoteReference w:id="11"/>
      </w:r>
      <w:r w:rsidR="00482DB3" w:rsidRPr="00FF75E7">
        <w:rPr>
          <w:rFonts w:eastAsia="Times New Roman"/>
          <w:iCs/>
          <w:lang w:eastAsia="en-US"/>
        </w:rPr>
        <w:t>.</w:t>
      </w:r>
    </w:p>
    <w:p w14:paraId="7275D2D9" w14:textId="4E1083F7" w:rsidR="00482DB3" w:rsidRPr="00FF75E7" w:rsidRDefault="00482DB3" w:rsidP="004821D5">
      <w:pPr>
        <w:widowControl/>
        <w:spacing w:after="0" w:line="240" w:lineRule="auto"/>
        <w:ind w:firstLine="709"/>
        <w:jc w:val="both"/>
        <w:rPr>
          <w:rFonts w:eastAsia="Times New Roman"/>
          <w:iCs/>
          <w:lang w:eastAsia="en-US"/>
        </w:rPr>
      </w:pPr>
      <w:r w:rsidRPr="00FF75E7">
        <w:rPr>
          <w:rFonts w:eastAsia="Times New Roman"/>
          <w:iCs/>
          <w:lang w:eastAsia="en-US"/>
        </w:rPr>
        <w:t>Savukārt kā jau</w:t>
      </w:r>
      <w:r w:rsidR="00181C36" w:rsidRPr="00FF75E7">
        <w:rPr>
          <w:rFonts w:eastAsia="Times New Roman"/>
          <w:iCs/>
          <w:lang w:eastAsia="en-US"/>
        </w:rPr>
        <w:t xml:space="preserve"> Sūdzībā</w:t>
      </w:r>
      <w:r w:rsidRPr="00FF75E7">
        <w:rPr>
          <w:rFonts w:eastAsia="Times New Roman"/>
          <w:iCs/>
          <w:lang w:eastAsia="en-US"/>
        </w:rPr>
        <w:t xml:space="preserve"> minēts</w:t>
      </w:r>
      <w:r w:rsidR="00181C36" w:rsidRPr="00FF75E7">
        <w:rPr>
          <w:rFonts w:eastAsia="Times New Roman"/>
          <w:iCs/>
          <w:lang w:eastAsia="en-US"/>
        </w:rPr>
        <w:t xml:space="preserve"> iepriekš</w:t>
      </w:r>
      <w:r w:rsidRPr="00FF75E7">
        <w:rPr>
          <w:rFonts w:eastAsia="Times New Roman"/>
          <w:iCs/>
          <w:lang w:eastAsia="en-US"/>
        </w:rPr>
        <w:t>, izsoles uzvarētāj</w:t>
      </w:r>
      <w:r w:rsidR="00BB0C2F" w:rsidRPr="00FF75E7">
        <w:rPr>
          <w:rFonts w:eastAsia="Times New Roman"/>
          <w:iCs/>
          <w:lang w:eastAsia="en-US"/>
        </w:rPr>
        <w:t>a</w:t>
      </w:r>
      <w:r w:rsidR="004821D5" w:rsidRPr="00FF75E7">
        <w:rPr>
          <w:rFonts w:eastAsia="Times New Roman"/>
          <w:iCs/>
          <w:lang w:eastAsia="en-US"/>
        </w:rPr>
        <w:t> – Pircēj</w:t>
      </w:r>
      <w:r w:rsidR="00BB0C2F" w:rsidRPr="00FF75E7">
        <w:rPr>
          <w:rFonts w:eastAsia="Times New Roman"/>
          <w:iCs/>
          <w:lang w:eastAsia="en-US"/>
        </w:rPr>
        <w:t>a,</w:t>
      </w:r>
      <w:r w:rsidRPr="00FF75E7">
        <w:rPr>
          <w:rFonts w:eastAsia="Times New Roman"/>
          <w:iCs/>
          <w:lang w:eastAsia="en-US"/>
        </w:rPr>
        <w:t xml:space="preserve"> amatpersona ir </w:t>
      </w:r>
      <w:r w:rsidR="00BB0C2F" w:rsidRPr="00FF75E7">
        <w:rPr>
          <w:rFonts w:eastAsia="Times New Roman"/>
          <w:iCs/>
          <w:lang w:eastAsia="en-US"/>
        </w:rPr>
        <w:t>Amatpersona</w:t>
      </w:r>
      <w:r w:rsidRPr="00FF75E7">
        <w:rPr>
          <w:rFonts w:eastAsia="Times New Roman"/>
          <w:iCs/>
          <w:lang w:eastAsia="en-US"/>
        </w:rPr>
        <w:t xml:space="preserve">. Patiesā labuma guvējs ir </w:t>
      </w:r>
      <w:r w:rsidR="00BB0C2F" w:rsidRPr="00FF75E7">
        <w:rPr>
          <w:rFonts w:eastAsia="Times New Roman"/>
          <w:iCs/>
          <w:lang w:eastAsia="en-US"/>
        </w:rPr>
        <w:t>Guvējs</w:t>
      </w:r>
      <w:r w:rsidRPr="00FF75E7">
        <w:rPr>
          <w:rFonts w:eastAsia="Times New Roman"/>
          <w:iCs/>
          <w:lang w:eastAsia="en-US"/>
        </w:rPr>
        <w:t>.</w:t>
      </w:r>
    </w:p>
    <w:p w14:paraId="2D26BC87" w14:textId="18BEF7E5" w:rsidR="00482DB3" w:rsidRPr="00FF75E7" w:rsidRDefault="00482DB3" w:rsidP="00482DB3">
      <w:pPr>
        <w:widowControl/>
        <w:spacing w:after="0" w:line="240" w:lineRule="auto"/>
        <w:ind w:firstLine="709"/>
        <w:jc w:val="both"/>
        <w:rPr>
          <w:rFonts w:eastAsia="Times New Roman"/>
          <w:iCs/>
          <w:lang w:eastAsia="en-US"/>
        </w:rPr>
      </w:pPr>
      <w:r w:rsidRPr="00FF75E7">
        <w:rPr>
          <w:rFonts w:eastAsia="Times New Roman"/>
          <w:iCs/>
          <w:lang w:eastAsia="en-US"/>
        </w:rPr>
        <w:t xml:space="preserve">Respektīvi konstatējams, ka </w:t>
      </w:r>
      <w:r w:rsidR="00181C36" w:rsidRPr="00FF75E7">
        <w:rPr>
          <w:rFonts w:eastAsia="Times New Roman"/>
          <w:iCs/>
          <w:lang w:eastAsia="en-US"/>
        </w:rPr>
        <w:t>Parādnieka</w:t>
      </w:r>
      <w:r w:rsidRPr="00FF75E7">
        <w:rPr>
          <w:rFonts w:eastAsia="Times New Roman"/>
          <w:iCs/>
          <w:lang w:eastAsia="en-US"/>
        </w:rPr>
        <w:t xml:space="preserve"> maksātnespējas procesā </w:t>
      </w:r>
      <w:r w:rsidR="00181C36" w:rsidRPr="00FF75E7">
        <w:rPr>
          <w:rFonts w:eastAsia="Times New Roman"/>
          <w:iCs/>
          <w:lang w:eastAsia="en-US"/>
        </w:rPr>
        <w:t>A</w:t>
      </w:r>
      <w:r w:rsidRPr="00FF75E7">
        <w:rPr>
          <w:rFonts w:eastAsia="Times New Roman"/>
          <w:iCs/>
          <w:lang w:eastAsia="en-US"/>
        </w:rPr>
        <w:t xml:space="preserve">dministratores rīkotajā izsolē uzvar </w:t>
      </w:r>
      <w:r w:rsidR="00181C36" w:rsidRPr="00FF75E7">
        <w:rPr>
          <w:rFonts w:eastAsia="Times New Roman"/>
          <w:iCs/>
          <w:lang w:eastAsia="en-US"/>
        </w:rPr>
        <w:t>Pircējs</w:t>
      </w:r>
      <w:r w:rsidRPr="00FF75E7">
        <w:rPr>
          <w:rFonts w:eastAsia="Times New Roman"/>
          <w:iCs/>
          <w:lang w:eastAsia="en-US"/>
        </w:rPr>
        <w:t xml:space="preserve">, kurš atrodas to pašu personu kontrolē, kuru kontrolē atradās </w:t>
      </w:r>
      <w:r w:rsidRPr="00FF75E7">
        <w:rPr>
          <w:rFonts w:eastAsia="Times New Roman"/>
          <w:lang w:eastAsia="en-US"/>
        </w:rPr>
        <w:t xml:space="preserve">arī </w:t>
      </w:r>
      <w:r w:rsidR="00FF5D26" w:rsidRPr="00FF75E7">
        <w:rPr>
          <w:rFonts w:eastAsia="Times New Roman"/>
          <w:lang w:eastAsia="en-US"/>
        </w:rPr>
        <w:t>Parādnieks</w:t>
      </w:r>
      <w:r w:rsidR="00AF4A54" w:rsidRPr="00FF75E7">
        <w:rPr>
          <w:rFonts w:eastAsia="Times New Roman"/>
          <w:lang w:eastAsia="en-US"/>
        </w:rPr>
        <w:t>. To</w:t>
      </w:r>
      <w:r w:rsidRPr="00FF75E7">
        <w:rPr>
          <w:rFonts w:eastAsia="Times New Roman"/>
          <w:lang w:eastAsia="en-US"/>
        </w:rPr>
        <w:t xml:space="preserve"> pašu personu kontrolē atrodošos </w:t>
      </w:r>
      <w:r w:rsidR="007F3A3B" w:rsidRPr="00FF75E7">
        <w:rPr>
          <w:rFonts w:eastAsia="Times New Roman"/>
          <w:lang w:eastAsia="en-US"/>
        </w:rPr>
        <w:t>/</w:t>
      </w:r>
      <w:r w:rsidRPr="00FF75E7">
        <w:rPr>
          <w:rFonts w:eastAsia="Times New Roman"/>
          <w:iCs/>
          <w:lang w:eastAsia="en-US"/>
        </w:rPr>
        <w:t>SIA </w:t>
      </w:r>
      <w:r w:rsidR="00FF5D26" w:rsidRPr="00FF75E7">
        <w:rPr>
          <w:rFonts w:eastAsia="Times New Roman"/>
          <w:iCs/>
          <w:lang w:eastAsia="en-US"/>
        </w:rPr>
        <w:t>"</w:t>
      </w:r>
      <w:r w:rsidR="007F3A3B" w:rsidRPr="00FF75E7">
        <w:rPr>
          <w:rFonts w:eastAsia="Times New Roman"/>
          <w:iCs/>
          <w:lang w:eastAsia="en-US"/>
        </w:rPr>
        <w:t>Nosaukums H</w:t>
      </w:r>
      <w:r w:rsidR="00FF5D26" w:rsidRPr="00FF75E7">
        <w:rPr>
          <w:rFonts w:eastAsia="Times New Roman"/>
          <w:iCs/>
          <w:lang w:eastAsia="en-US"/>
        </w:rPr>
        <w:t>"</w:t>
      </w:r>
      <w:r w:rsidR="007F3A3B" w:rsidRPr="00FF75E7">
        <w:rPr>
          <w:rFonts w:eastAsia="Times New Roman"/>
          <w:iCs/>
          <w:lang w:eastAsia="en-US"/>
        </w:rPr>
        <w:t>/</w:t>
      </w:r>
      <w:r w:rsidRPr="00FF75E7">
        <w:rPr>
          <w:rFonts w:eastAsia="Times New Roman"/>
          <w:iCs/>
          <w:lang w:eastAsia="en-US"/>
        </w:rPr>
        <w:t xml:space="preserve"> pārstāv ar </w:t>
      </w:r>
      <w:r w:rsidR="00FF5D26" w:rsidRPr="00FF75E7">
        <w:rPr>
          <w:rFonts w:eastAsia="Times New Roman"/>
          <w:iCs/>
          <w:lang w:eastAsia="en-US"/>
        </w:rPr>
        <w:t>A</w:t>
      </w:r>
      <w:r w:rsidRPr="00FF75E7">
        <w:rPr>
          <w:rFonts w:eastAsia="Times New Roman"/>
          <w:iCs/>
          <w:lang w:eastAsia="en-US"/>
        </w:rPr>
        <w:t xml:space="preserve">dministratori saistīta persona </w:t>
      </w:r>
      <w:r w:rsidR="00F45D97" w:rsidRPr="00FF75E7">
        <w:rPr>
          <w:rFonts w:eastAsia="Times New Roman"/>
          <w:iCs/>
          <w:lang w:eastAsia="en-US"/>
        </w:rPr>
        <w:t>Pārstāvis</w:t>
      </w:r>
      <w:r w:rsidRPr="00FF75E7">
        <w:rPr>
          <w:rFonts w:eastAsia="Times New Roman"/>
          <w:iCs/>
          <w:lang w:eastAsia="en-US"/>
        </w:rPr>
        <w:t>.</w:t>
      </w:r>
    </w:p>
    <w:bookmarkEnd w:id="19"/>
    <w:p w14:paraId="7E8CC5D4" w14:textId="78AE36B0" w:rsidR="00A32568" w:rsidRPr="00FF75E7" w:rsidRDefault="00482DB3" w:rsidP="00482DB3">
      <w:pPr>
        <w:widowControl/>
        <w:spacing w:after="0" w:line="240" w:lineRule="auto"/>
        <w:ind w:firstLine="709"/>
        <w:jc w:val="both"/>
        <w:rPr>
          <w:lang w:eastAsia="en-US"/>
        </w:rPr>
      </w:pPr>
      <w:r w:rsidRPr="00FF75E7">
        <w:rPr>
          <w:rFonts w:eastAsia="Times New Roman"/>
          <w:iCs/>
          <w:lang w:eastAsia="en-US"/>
        </w:rPr>
        <w:t xml:space="preserve">Papildus tam </w:t>
      </w:r>
      <w:r w:rsidR="007F3A3B" w:rsidRPr="00FF75E7">
        <w:rPr>
          <w:rFonts w:eastAsia="Times New Roman"/>
          <w:iCs/>
          <w:lang w:eastAsia="en-US"/>
        </w:rPr>
        <w:t>/Nosaukums A/</w:t>
      </w:r>
      <w:r w:rsidR="00B4304F" w:rsidRPr="00FF75E7">
        <w:rPr>
          <w:rFonts w:eastAsia="Times New Roman"/>
          <w:iCs/>
          <w:lang w:eastAsia="en-US"/>
        </w:rPr>
        <w:t xml:space="preserve"> </w:t>
      </w:r>
      <w:r w:rsidRPr="00FF75E7">
        <w:rPr>
          <w:rFonts w:eastAsia="Times New Roman"/>
          <w:iCs/>
          <w:lang w:eastAsia="en-US"/>
        </w:rPr>
        <w:t xml:space="preserve">vērš uzmanību, ka atbilstoši informācijai, kas iegūstama no </w:t>
      </w:r>
      <w:r w:rsidR="00B4304F" w:rsidRPr="00FF75E7">
        <w:rPr>
          <w:rFonts w:eastAsia="Times New Roman"/>
          <w:iCs/>
          <w:lang w:eastAsia="en-US"/>
        </w:rPr>
        <w:t>Parādnieka</w:t>
      </w:r>
      <w:r w:rsidRPr="00FF75E7">
        <w:rPr>
          <w:rFonts w:eastAsia="Times New Roman"/>
          <w:iCs/>
          <w:lang w:eastAsia="en-US"/>
        </w:rPr>
        <w:t xml:space="preserve"> PVN deklarācijām, </w:t>
      </w:r>
      <w:r w:rsidR="00B4304F" w:rsidRPr="00FF75E7">
        <w:rPr>
          <w:rFonts w:eastAsia="Times New Roman"/>
          <w:iCs/>
          <w:lang w:eastAsia="en-US"/>
        </w:rPr>
        <w:t>A</w:t>
      </w:r>
      <w:r w:rsidRPr="00FF75E7">
        <w:rPr>
          <w:rFonts w:eastAsia="Times New Roman"/>
          <w:iCs/>
          <w:lang w:eastAsia="en-US"/>
        </w:rPr>
        <w:t xml:space="preserve">dministratores turpinātās saimnieciskās darbības ietvaros piegādātas preces/sniegti pakalpojumi pamatā tikai </w:t>
      </w:r>
      <w:r w:rsidR="00314FC3" w:rsidRPr="00FF75E7">
        <w:rPr>
          <w:rFonts w:eastAsia="Times New Roman"/>
          <w:iCs/>
          <w:lang w:eastAsia="en-US"/>
        </w:rPr>
        <w:t>/</w:t>
      </w:r>
      <w:r w:rsidRPr="00FF75E7">
        <w:rPr>
          <w:rFonts w:eastAsia="Times New Roman"/>
          <w:iCs/>
          <w:lang w:eastAsia="en-US"/>
        </w:rPr>
        <w:t>SIA </w:t>
      </w:r>
      <w:bookmarkStart w:id="20" w:name="_Hlk207034079"/>
      <w:r w:rsidR="00F45C58" w:rsidRPr="00FF75E7">
        <w:rPr>
          <w:rFonts w:eastAsia="Times New Roman"/>
          <w:iCs/>
          <w:lang w:eastAsia="en-US"/>
        </w:rPr>
        <w:t>"</w:t>
      </w:r>
      <w:bookmarkEnd w:id="20"/>
      <w:r w:rsidR="00314FC3" w:rsidRPr="00FF75E7">
        <w:rPr>
          <w:rFonts w:eastAsia="Times New Roman"/>
          <w:iCs/>
          <w:lang w:eastAsia="en-US"/>
        </w:rPr>
        <w:t>Nosaukums G</w:t>
      </w:r>
      <w:r w:rsidR="00F45C58" w:rsidRPr="00FF75E7">
        <w:rPr>
          <w:rFonts w:eastAsia="Times New Roman"/>
          <w:iCs/>
          <w:lang w:eastAsia="en-US"/>
        </w:rPr>
        <w:t>"</w:t>
      </w:r>
      <w:r w:rsidR="00314FC3" w:rsidRPr="00FF75E7">
        <w:rPr>
          <w:rFonts w:eastAsia="Times New Roman"/>
          <w:iCs/>
          <w:lang w:eastAsia="en-US"/>
        </w:rPr>
        <w:t>/</w:t>
      </w:r>
      <w:r w:rsidR="00BA54D0" w:rsidRPr="00FF75E7">
        <w:rPr>
          <w:rFonts w:eastAsia="Times New Roman"/>
          <w:iCs/>
          <w:lang w:eastAsia="en-US"/>
        </w:rPr>
        <w:t xml:space="preserve">. Par </w:t>
      </w:r>
      <w:r w:rsidR="002B7668" w:rsidRPr="00FF75E7">
        <w:rPr>
          <w:rFonts w:eastAsia="Times New Roman"/>
          <w:iCs/>
          <w:lang w:eastAsia="en-US"/>
        </w:rPr>
        <w:t>minē</w:t>
      </w:r>
      <w:r w:rsidR="00BA54D0" w:rsidRPr="00FF75E7">
        <w:rPr>
          <w:rFonts w:eastAsia="Times New Roman"/>
          <w:iCs/>
          <w:lang w:eastAsia="en-US"/>
        </w:rPr>
        <w:t xml:space="preserve">to komercsabiedrību </w:t>
      </w:r>
      <w:r w:rsidR="00314FC3" w:rsidRPr="00FF75E7">
        <w:rPr>
          <w:rFonts w:eastAsia="Times New Roman"/>
          <w:iCs/>
          <w:lang w:eastAsia="en-US"/>
        </w:rPr>
        <w:t>/Nosaukums A/</w:t>
      </w:r>
      <w:r w:rsidRPr="00FF75E7">
        <w:rPr>
          <w:rFonts w:eastAsia="Times New Roman"/>
          <w:iCs/>
          <w:lang w:eastAsia="en-US"/>
        </w:rPr>
        <w:t xml:space="preserve"> </w:t>
      </w:r>
      <w:r w:rsidR="00F45C58" w:rsidRPr="00FF75E7">
        <w:rPr>
          <w:rFonts w:eastAsia="Times New Roman"/>
          <w:iCs/>
          <w:lang w:eastAsia="en-US"/>
        </w:rPr>
        <w:t>L</w:t>
      </w:r>
      <w:r w:rsidRPr="00FF75E7">
        <w:rPr>
          <w:rFonts w:eastAsia="Times New Roman"/>
          <w:iCs/>
          <w:lang w:eastAsia="en-US"/>
        </w:rPr>
        <w:t>ēmumā konstatēts</w:t>
      </w:r>
      <w:r w:rsidR="00BA54D0" w:rsidRPr="00FF75E7">
        <w:rPr>
          <w:rFonts w:eastAsia="Times New Roman"/>
          <w:iCs/>
          <w:lang w:eastAsia="en-US"/>
        </w:rPr>
        <w:t xml:space="preserve">: </w:t>
      </w:r>
      <w:r w:rsidR="00314FC3" w:rsidRPr="00FF75E7">
        <w:rPr>
          <w:rFonts w:eastAsia="Times New Roman"/>
          <w:i/>
          <w:iCs/>
          <w:lang w:eastAsia="en-US"/>
        </w:rPr>
        <w:t>/pers. B/</w:t>
      </w:r>
      <w:r w:rsidRPr="00FF75E7">
        <w:rPr>
          <w:i/>
          <w:iCs/>
          <w:lang w:eastAsia="en-US"/>
        </w:rPr>
        <w:t xml:space="preserve"> bija </w:t>
      </w:r>
      <w:r w:rsidR="00314FC3" w:rsidRPr="00FF75E7">
        <w:rPr>
          <w:i/>
          <w:iCs/>
          <w:lang w:eastAsia="en-US"/>
        </w:rPr>
        <w:t>/</w:t>
      </w:r>
      <w:r w:rsidRPr="00FF75E7">
        <w:rPr>
          <w:i/>
          <w:iCs/>
          <w:lang w:eastAsia="en-US"/>
        </w:rPr>
        <w:t>SIA </w:t>
      </w:r>
      <w:r w:rsidR="002B7668" w:rsidRPr="00FF75E7">
        <w:rPr>
          <w:i/>
          <w:iCs/>
          <w:lang w:eastAsia="en-US"/>
        </w:rPr>
        <w:t>"</w:t>
      </w:r>
      <w:r w:rsidR="00314FC3" w:rsidRPr="00FF75E7">
        <w:rPr>
          <w:i/>
          <w:iCs/>
          <w:lang w:eastAsia="en-US"/>
        </w:rPr>
        <w:t>Nosaukums G</w:t>
      </w:r>
      <w:r w:rsidR="002B7668" w:rsidRPr="00FF75E7">
        <w:rPr>
          <w:i/>
          <w:iCs/>
          <w:lang w:eastAsia="en-US"/>
        </w:rPr>
        <w:t>"</w:t>
      </w:r>
      <w:r w:rsidR="00314FC3" w:rsidRPr="00FF75E7">
        <w:rPr>
          <w:i/>
          <w:iCs/>
          <w:lang w:eastAsia="en-US"/>
        </w:rPr>
        <w:t>/</w:t>
      </w:r>
      <w:r w:rsidRPr="00FF75E7">
        <w:rPr>
          <w:i/>
          <w:iCs/>
          <w:lang w:eastAsia="en-US"/>
        </w:rPr>
        <w:t xml:space="preserve"> īpašnieks no 2019. gada 23. septembra līdz 2019. gada 17. decembrim, savukārt </w:t>
      </w:r>
      <w:bookmarkStart w:id="21" w:name="_Hlk204757558"/>
      <w:r w:rsidR="00314FC3" w:rsidRPr="00FF75E7">
        <w:rPr>
          <w:i/>
          <w:iCs/>
          <w:lang w:eastAsia="en-US"/>
        </w:rPr>
        <w:t>/</w:t>
      </w:r>
      <w:bookmarkEnd w:id="21"/>
      <w:r w:rsidR="00314FC3" w:rsidRPr="00FF75E7">
        <w:rPr>
          <w:rFonts w:eastAsia="Times New Roman"/>
          <w:i/>
          <w:iCs/>
          <w:lang w:eastAsia="en-US"/>
        </w:rPr>
        <w:t>pers. A/</w:t>
      </w:r>
      <w:r w:rsidRPr="00FF75E7">
        <w:rPr>
          <w:rFonts w:eastAsia="Times New Roman"/>
          <w:i/>
          <w:iCs/>
          <w:lang w:eastAsia="en-US"/>
        </w:rPr>
        <w:t xml:space="preserve"> bija </w:t>
      </w:r>
      <w:r w:rsidR="00314FC3" w:rsidRPr="00FF75E7">
        <w:rPr>
          <w:rFonts w:eastAsia="Times New Roman"/>
          <w:i/>
          <w:iCs/>
          <w:lang w:eastAsia="en-US"/>
        </w:rPr>
        <w:t>/</w:t>
      </w:r>
      <w:r w:rsidRPr="00FF75E7">
        <w:rPr>
          <w:i/>
          <w:iCs/>
          <w:lang w:eastAsia="en-US"/>
        </w:rPr>
        <w:t>SIA </w:t>
      </w:r>
      <w:r w:rsidR="002B7668" w:rsidRPr="00FF75E7">
        <w:rPr>
          <w:i/>
          <w:iCs/>
          <w:lang w:eastAsia="en-US"/>
        </w:rPr>
        <w:t>"</w:t>
      </w:r>
      <w:r w:rsidR="00314FC3" w:rsidRPr="00FF75E7">
        <w:rPr>
          <w:i/>
          <w:iCs/>
          <w:lang w:eastAsia="en-US"/>
        </w:rPr>
        <w:t>Nosaukums G</w:t>
      </w:r>
      <w:r w:rsidR="002B7668" w:rsidRPr="00FF75E7">
        <w:rPr>
          <w:i/>
          <w:iCs/>
          <w:lang w:eastAsia="en-US"/>
        </w:rPr>
        <w:t>"</w:t>
      </w:r>
      <w:r w:rsidR="00314FC3" w:rsidRPr="00FF75E7">
        <w:rPr>
          <w:i/>
          <w:iCs/>
          <w:lang w:eastAsia="en-US"/>
        </w:rPr>
        <w:t>/</w:t>
      </w:r>
      <w:r w:rsidRPr="00FF75E7">
        <w:rPr>
          <w:i/>
          <w:iCs/>
          <w:lang w:eastAsia="en-US"/>
        </w:rPr>
        <w:t xml:space="preserve"> valdes priekšsēdētāja no 2006. gada 18. oktobra līdz 2006. gada 22. novembrim, no 2007. gada 2. janvāra līdz 2009. gada 3. februārim un ir valdes locekle no 2017. gada 13. marta</w:t>
      </w:r>
      <w:r w:rsidRPr="00FF75E7">
        <w:rPr>
          <w:lang w:eastAsia="en-US"/>
        </w:rPr>
        <w:t xml:space="preserve">. </w:t>
      </w:r>
    </w:p>
    <w:p w14:paraId="421B5DE3" w14:textId="39E4D69C" w:rsidR="00482DB3" w:rsidRPr="00FF75E7" w:rsidRDefault="00482DB3" w:rsidP="00482DB3">
      <w:pPr>
        <w:widowControl/>
        <w:spacing w:after="0" w:line="240" w:lineRule="auto"/>
        <w:ind w:firstLine="709"/>
        <w:jc w:val="both"/>
        <w:rPr>
          <w:lang w:eastAsia="en-US"/>
        </w:rPr>
      </w:pPr>
      <w:r w:rsidRPr="00FF75E7">
        <w:rPr>
          <w:lang w:eastAsia="en-US"/>
        </w:rPr>
        <w:t xml:space="preserve">Zīmīgi, ka arī no </w:t>
      </w:r>
      <w:r w:rsidR="00A32568" w:rsidRPr="00FF75E7">
        <w:rPr>
          <w:iCs/>
          <w:lang w:eastAsia="en-US"/>
        </w:rPr>
        <w:t>Parādnieka</w:t>
      </w:r>
      <w:r w:rsidRPr="00FF75E7">
        <w:rPr>
          <w:iCs/>
          <w:lang w:eastAsia="en-US"/>
        </w:rPr>
        <w:t xml:space="preserve"> maksātnespējas procesā iesniegtajām PVN deklarācijām redzams, ka to sagatavotāja ir </w:t>
      </w:r>
      <w:r w:rsidR="00A32568" w:rsidRPr="00FF75E7">
        <w:rPr>
          <w:iCs/>
          <w:lang w:eastAsia="en-US"/>
        </w:rPr>
        <w:t>Amatpersona</w:t>
      </w:r>
      <w:r w:rsidRPr="00FF75E7">
        <w:rPr>
          <w:iCs/>
          <w:lang w:eastAsia="en-US"/>
        </w:rPr>
        <w:t xml:space="preserve">, nevis </w:t>
      </w:r>
      <w:r w:rsidR="00A32568" w:rsidRPr="00FF75E7">
        <w:rPr>
          <w:iCs/>
          <w:lang w:eastAsia="en-US"/>
        </w:rPr>
        <w:t>A</w:t>
      </w:r>
      <w:r w:rsidRPr="00FF75E7">
        <w:rPr>
          <w:iCs/>
          <w:lang w:eastAsia="en-US"/>
        </w:rPr>
        <w:t>dministratore.</w:t>
      </w:r>
    </w:p>
    <w:p w14:paraId="2EED94F3" w14:textId="161A7DDB" w:rsidR="00482DB3" w:rsidRPr="00FF75E7" w:rsidRDefault="00482DB3" w:rsidP="002E45BE">
      <w:pPr>
        <w:widowControl/>
        <w:spacing w:after="0" w:line="240" w:lineRule="auto"/>
        <w:ind w:firstLine="709"/>
        <w:jc w:val="both"/>
        <w:rPr>
          <w:rFonts w:eastAsia="Times New Roman"/>
          <w:iCs/>
          <w:lang w:eastAsia="en-US"/>
        </w:rPr>
      </w:pPr>
      <w:r w:rsidRPr="00FF75E7">
        <w:rPr>
          <w:rFonts w:eastAsia="Times New Roman"/>
          <w:iCs/>
          <w:lang w:eastAsia="en-US"/>
        </w:rPr>
        <w:t>Respektīvi</w:t>
      </w:r>
      <w:r w:rsidR="00B55D2E" w:rsidRPr="00FF75E7">
        <w:rPr>
          <w:rFonts w:eastAsia="Times New Roman"/>
          <w:iCs/>
          <w:lang w:eastAsia="en-US"/>
        </w:rPr>
        <w:t>,</w:t>
      </w:r>
      <w:r w:rsidRPr="00FF75E7">
        <w:rPr>
          <w:rFonts w:eastAsia="Times New Roman"/>
          <w:iCs/>
          <w:lang w:eastAsia="en-US"/>
        </w:rPr>
        <w:t xml:space="preserve"> arī </w:t>
      </w:r>
      <w:r w:rsidR="00B55D2E" w:rsidRPr="00FF75E7">
        <w:rPr>
          <w:rFonts w:eastAsia="Times New Roman"/>
          <w:iCs/>
          <w:lang w:eastAsia="en-US"/>
        </w:rPr>
        <w:t>Parādnieka</w:t>
      </w:r>
      <w:r w:rsidRPr="00FF75E7">
        <w:rPr>
          <w:rFonts w:eastAsia="Times New Roman"/>
          <w:iCs/>
          <w:lang w:eastAsia="en-US"/>
        </w:rPr>
        <w:t xml:space="preserve"> saimniecisko darbību maksātnespējas procesā </w:t>
      </w:r>
      <w:r w:rsidR="00B55D2E" w:rsidRPr="00FF75E7">
        <w:rPr>
          <w:rFonts w:eastAsia="Times New Roman"/>
          <w:iCs/>
          <w:lang w:eastAsia="en-US"/>
        </w:rPr>
        <w:t>A</w:t>
      </w:r>
      <w:r w:rsidRPr="00FF75E7">
        <w:rPr>
          <w:rFonts w:eastAsia="Times New Roman"/>
          <w:iCs/>
          <w:lang w:eastAsia="en-US"/>
        </w:rPr>
        <w:t>dministratore turpina</w:t>
      </w:r>
      <w:r w:rsidR="002E45BE" w:rsidRPr="00FF75E7">
        <w:rPr>
          <w:rFonts w:eastAsia="Times New Roman"/>
          <w:iCs/>
          <w:lang w:eastAsia="en-US"/>
        </w:rPr>
        <w:t>,</w:t>
      </w:r>
      <w:r w:rsidRPr="00FF75E7">
        <w:rPr>
          <w:rFonts w:eastAsia="Times New Roman"/>
          <w:iCs/>
          <w:lang w:eastAsia="en-US"/>
        </w:rPr>
        <w:t xml:space="preserve"> sadarbojoties ar komercsabiedrību, kura atrodas to pašu personu kontrolē, kuru kontrolē atradās </w:t>
      </w:r>
      <w:r w:rsidR="002E45BE" w:rsidRPr="00FF75E7">
        <w:rPr>
          <w:rFonts w:eastAsia="Times New Roman"/>
          <w:iCs/>
          <w:lang w:eastAsia="en-US"/>
        </w:rPr>
        <w:t>Parādnieks</w:t>
      </w:r>
      <w:r w:rsidRPr="00FF75E7">
        <w:rPr>
          <w:rFonts w:eastAsia="Times New Roman"/>
          <w:iCs/>
          <w:lang w:eastAsia="en-US"/>
        </w:rPr>
        <w:t xml:space="preserve"> un kuru kontrolē atrodas izsoles uzvarētājs</w:t>
      </w:r>
      <w:r w:rsidR="002E45BE" w:rsidRPr="00FF75E7">
        <w:rPr>
          <w:rFonts w:eastAsia="Times New Roman"/>
          <w:iCs/>
          <w:lang w:eastAsia="en-US"/>
        </w:rPr>
        <w:t> – Pircējs</w:t>
      </w:r>
      <w:r w:rsidRPr="00FF75E7">
        <w:rPr>
          <w:rFonts w:eastAsia="Times New Roman"/>
          <w:iCs/>
          <w:lang w:eastAsia="en-US"/>
        </w:rPr>
        <w:t>.</w:t>
      </w:r>
    </w:p>
    <w:p w14:paraId="6B77ECB1" w14:textId="7321325D" w:rsidR="00482DB3" w:rsidRPr="00FF75E7" w:rsidRDefault="00482DB3" w:rsidP="00482DB3">
      <w:pPr>
        <w:widowControl/>
        <w:spacing w:after="0" w:line="240" w:lineRule="auto"/>
        <w:ind w:firstLine="709"/>
        <w:jc w:val="both"/>
        <w:rPr>
          <w:rFonts w:eastAsia="Times New Roman"/>
          <w:lang w:eastAsia="en-US"/>
        </w:rPr>
      </w:pPr>
      <w:r w:rsidRPr="00FF75E7">
        <w:rPr>
          <w:rFonts w:eastAsia="Times New Roman"/>
          <w:iCs/>
          <w:lang w:eastAsia="en-US"/>
        </w:rPr>
        <w:t xml:space="preserve">Apkopojot minēto, ir pamats bažām, ka </w:t>
      </w:r>
      <w:r w:rsidRPr="00FF75E7">
        <w:rPr>
          <w:rFonts w:eastAsia="Times New Roman"/>
          <w:lang w:eastAsia="en-US"/>
        </w:rPr>
        <w:t xml:space="preserve">nevis </w:t>
      </w:r>
      <w:r w:rsidR="005737ED" w:rsidRPr="00FF75E7">
        <w:rPr>
          <w:rFonts w:eastAsia="Times New Roman"/>
          <w:lang w:eastAsia="en-US"/>
        </w:rPr>
        <w:t>Parādnieka</w:t>
      </w:r>
      <w:r w:rsidRPr="00FF75E7">
        <w:rPr>
          <w:rFonts w:eastAsia="Times New Roman"/>
          <w:lang w:eastAsia="en-US"/>
        </w:rPr>
        <w:t xml:space="preserve"> kreditoru interesēs un Maksātnespējas likumā noteikto mērķu sasniegšanas nolūkos, bet gan</w:t>
      </w:r>
      <w:r w:rsidR="003E4DB2" w:rsidRPr="00FF75E7">
        <w:rPr>
          <w:rFonts w:eastAsia="Times New Roman"/>
          <w:lang w:eastAsia="en-US"/>
        </w:rPr>
        <w:t>,</w:t>
      </w:r>
      <w:r w:rsidRPr="00FF75E7">
        <w:rPr>
          <w:rFonts w:eastAsia="Times New Roman"/>
          <w:lang w:eastAsia="en-US"/>
        </w:rPr>
        <w:t xml:space="preserve"> iespējams</w:t>
      </w:r>
      <w:r w:rsidR="003E4DB2" w:rsidRPr="00FF75E7">
        <w:rPr>
          <w:rFonts w:eastAsia="Times New Roman"/>
          <w:lang w:eastAsia="en-US"/>
        </w:rPr>
        <w:t>,</w:t>
      </w:r>
      <w:r w:rsidRPr="00FF75E7">
        <w:rPr>
          <w:rFonts w:eastAsia="Times New Roman"/>
          <w:lang w:eastAsia="en-US"/>
        </w:rPr>
        <w:t xml:space="preserve"> personu, kuras ir/bija ieinteresētas konkrētajā saimnieciskajā darbībā un tās saglabāšanā savā kontrolē, interešu un mērķu sasniegšanai tiek turpināta </w:t>
      </w:r>
      <w:r w:rsidR="00EB644C" w:rsidRPr="00FF75E7">
        <w:rPr>
          <w:rFonts w:eastAsia="Times New Roman"/>
          <w:lang w:eastAsia="en-US"/>
        </w:rPr>
        <w:t>Parādnieka</w:t>
      </w:r>
      <w:r w:rsidRPr="00FF75E7">
        <w:rPr>
          <w:rFonts w:eastAsia="Times New Roman"/>
          <w:lang w:eastAsia="en-US"/>
        </w:rPr>
        <w:t xml:space="preserve"> saimnieciskā darbība un veikta uzņēmuma pārdošana saskaņā ar Maksātnespējas likuma 114. pantu.</w:t>
      </w:r>
    </w:p>
    <w:p w14:paraId="5C5BCAD8" w14:textId="1CE7D169" w:rsidR="00482DB3" w:rsidRPr="00FF75E7" w:rsidRDefault="00482DB3" w:rsidP="001D1880">
      <w:pPr>
        <w:widowControl/>
        <w:spacing w:after="0" w:line="240" w:lineRule="auto"/>
        <w:ind w:firstLine="709"/>
        <w:jc w:val="both"/>
        <w:rPr>
          <w:rFonts w:eastAsia="Times New Roman"/>
          <w:lang w:eastAsia="en-US"/>
        </w:rPr>
      </w:pPr>
      <w:r w:rsidRPr="00FF75E7">
        <w:rPr>
          <w:rFonts w:eastAsia="Times New Roman"/>
          <w:lang w:eastAsia="en-US"/>
        </w:rPr>
        <w:t>[</w:t>
      </w:r>
      <w:r w:rsidR="00EB644C" w:rsidRPr="00FF75E7">
        <w:rPr>
          <w:rFonts w:eastAsia="Times New Roman"/>
          <w:lang w:eastAsia="en-US"/>
        </w:rPr>
        <w:t>2.</w:t>
      </w:r>
      <w:r w:rsidRPr="00FF75E7">
        <w:rPr>
          <w:rFonts w:eastAsia="Times New Roman"/>
          <w:lang w:eastAsia="en-US"/>
        </w:rPr>
        <w:t>3] </w:t>
      </w:r>
      <w:r w:rsidR="001332CE" w:rsidRPr="00FF75E7">
        <w:rPr>
          <w:rFonts w:eastAsia="Times New Roman"/>
          <w:lang w:eastAsia="en-US"/>
        </w:rPr>
        <w:t>/Nosaukums A/</w:t>
      </w:r>
      <w:r w:rsidR="00190D61" w:rsidRPr="00FF75E7">
        <w:rPr>
          <w:rFonts w:eastAsia="Times New Roman"/>
          <w:lang w:eastAsia="en-US"/>
        </w:rPr>
        <w:t xml:space="preserve">, atsaucoties </w:t>
      </w:r>
      <w:r w:rsidRPr="00FF75E7">
        <w:rPr>
          <w:rFonts w:eastAsia="Times New Roman"/>
          <w:lang w:eastAsia="en-US"/>
        </w:rPr>
        <w:t>Maksātnespējas likuma 173. panta pirm</w:t>
      </w:r>
      <w:r w:rsidR="00190D61" w:rsidRPr="00FF75E7">
        <w:rPr>
          <w:rFonts w:eastAsia="Times New Roman"/>
          <w:lang w:eastAsia="en-US"/>
        </w:rPr>
        <w:t>o</w:t>
      </w:r>
      <w:r w:rsidRPr="00FF75E7">
        <w:rPr>
          <w:rFonts w:eastAsia="Times New Roman"/>
          <w:lang w:eastAsia="en-US"/>
        </w:rPr>
        <w:t xml:space="preserve"> daļ</w:t>
      </w:r>
      <w:r w:rsidR="00190D61" w:rsidRPr="00FF75E7">
        <w:rPr>
          <w:rFonts w:eastAsia="Times New Roman"/>
          <w:lang w:eastAsia="en-US"/>
        </w:rPr>
        <w:t>u</w:t>
      </w:r>
      <w:r w:rsidR="00A133E7" w:rsidRPr="00FF75E7">
        <w:rPr>
          <w:rFonts w:eastAsia="Times New Roman"/>
          <w:lang w:eastAsia="en-US"/>
        </w:rPr>
        <w:t xml:space="preserve"> un </w:t>
      </w:r>
      <w:r w:rsidRPr="00FF75E7">
        <w:rPr>
          <w:rFonts w:eastAsia="Times New Roman"/>
          <w:lang w:eastAsia="en-US"/>
        </w:rPr>
        <w:t>174.</w:t>
      </w:r>
      <w:r w:rsidRPr="00FF75E7">
        <w:rPr>
          <w:rFonts w:eastAsia="Times New Roman"/>
          <w:vertAlign w:val="superscript"/>
          <w:lang w:eastAsia="en-US"/>
        </w:rPr>
        <w:t xml:space="preserve">1 </w:t>
      </w:r>
      <w:r w:rsidRPr="00FF75E7">
        <w:rPr>
          <w:rFonts w:eastAsia="Times New Roman"/>
          <w:lang w:eastAsia="en-US"/>
        </w:rPr>
        <w:t>pant</w:t>
      </w:r>
      <w:r w:rsidR="00A133E7" w:rsidRPr="00FF75E7">
        <w:rPr>
          <w:rFonts w:eastAsia="Times New Roman"/>
          <w:lang w:eastAsia="en-US"/>
        </w:rPr>
        <w:t xml:space="preserve">u, </w:t>
      </w:r>
      <w:r w:rsidRPr="00FF75E7">
        <w:rPr>
          <w:rFonts w:eastAsia="Times New Roman"/>
          <w:lang w:eastAsia="en-US"/>
        </w:rPr>
        <w:t>lūdz</w:t>
      </w:r>
      <w:r w:rsidR="007067DA" w:rsidRPr="00FF75E7">
        <w:rPr>
          <w:rFonts w:eastAsia="Times New Roman"/>
          <w:lang w:eastAsia="en-US"/>
        </w:rPr>
        <w:t xml:space="preserve"> Maksātnespējas kontroles dienestam</w:t>
      </w:r>
      <w:r w:rsidRPr="00FF75E7">
        <w:rPr>
          <w:rFonts w:eastAsia="Times New Roman"/>
          <w:lang w:eastAsia="en-US"/>
        </w:rPr>
        <w:t xml:space="preserve"> savas kompetences ietvaros patstāvīgi izvērtēt, vai uzraudzības kārtībā nav veicama </w:t>
      </w:r>
      <w:r w:rsidR="007067DA" w:rsidRPr="00FF75E7">
        <w:rPr>
          <w:rFonts w:eastAsia="Times New Roman"/>
          <w:lang w:eastAsia="en-US"/>
        </w:rPr>
        <w:t>Administratores</w:t>
      </w:r>
      <w:r w:rsidRPr="00FF75E7">
        <w:rPr>
          <w:rFonts w:eastAsia="Times New Roman"/>
          <w:lang w:eastAsia="en-US"/>
        </w:rPr>
        <w:t xml:space="preserve"> darbības pārbaude </w:t>
      </w:r>
      <w:r w:rsidR="00574C9D" w:rsidRPr="00FF75E7">
        <w:rPr>
          <w:rFonts w:eastAsia="Times New Roman"/>
          <w:lang w:eastAsia="en-US"/>
        </w:rPr>
        <w:t>Parādnieka</w:t>
      </w:r>
      <w:r w:rsidRPr="00FF75E7">
        <w:rPr>
          <w:rFonts w:eastAsia="Times New Roman"/>
          <w:lang w:eastAsia="en-US"/>
        </w:rPr>
        <w:t xml:space="preserve"> maksātnespējas procesā</w:t>
      </w:r>
      <w:r w:rsidR="004F6012" w:rsidRPr="00FF75E7">
        <w:rPr>
          <w:rFonts w:eastAsia="Times New Roman"/>
          <w:lang w:eastAsia="en-US"/>
        </w:rPr>
        <w:t>.</w:t>
      </w:r>
    </w:p>
    <w:p w14:paraId="076D1FB2" w14:textId="64247C65" w:rsidR="00084D02" w:rsidRPr="00FF75E7" w:rsidRDefault="00147E8F" w:rsidP="00BF5ABD">
      <w:pPr>
        <w:widowControl/>
        <w:spacing w:after="0" w:line="240" w:lineRule="auto"/>
        <w:ind w:firstLine="709"/>
        <w:jc w:val="both"/>
        <w:rPr>
          <w:rFonts w:eastAsia="Times New Roman"/>
        </w:rPr>
      </w:pPr>
      <w:r w:rsidRPr="00FF75E7">
        <w:rPr>
          <w:rFonts w:eastAsia="Times New Roman"/>
        </w:rPr>
        <w:t xml:space="preserve">Sūdzībai pievienoti </w:t>
      </w:r>
      <w:r w:rsidR="00314FC3" w:rsidRPr="00FF75E7">
        <w:rPr>
          <w:rFonts w:eastAsia="Times New Roman"/>
        </w:rPr>
        <w:t>/Nosaukums A/</w:t>
      </w:r>
      <w:r w:rsidRPr="00FF75E7">
        <w:rPr>
          <w:rFonts w:eastAsia="Times New Roman"/>
        </w:rPr>
        <w:t xml:space="preserve"> ieskatā to pamatojošie dokumenti.</w:t>
      </w:r>
    </w:p>
    <w:p w14:paraId="7FB9467A" w14:textId="1310FA26" w:rsidR="005C3528" w:rsidRPr="00FF75E7" w:rsidRDefault="001E4978" w:rsidP="00BF5ABD">
      <w:pPr>
        <w:widowControl/>
        <w:spacing w:after="0" w:line="240" w:lineRule="auto"/>
        <w:ind w:firstLine="709"/>
        <w:jc w:val="both"/>
        <w:rPr>
          <w:rFonts w:eastAsia="Times New Roman"/>
        </w:rPr>
      </w:pPr>
      <w:r w:rsidRPr="00FF75E7">
        <w:rPr>
          <w:rFonts w:eastAsia="Times New Roman"/>
        </w:rPr>
        <w:t>[</w:t>
      </w:r>
      <w:r w:rsidR="00B97003" w:rsidRPr="00FF75E7">
        <w:rPr>
          <w:rFonts w:eastAsia="Times New Roman"/>
        </w:rPr>
        <w:t>3</w:t>
      </w:r>
      <w:r w:rsidR="0042454C" w:rsidRPr="00FF75E7">
        <w:rPr>
          <w:rFonts w:eastAsia="Times New Roman"/>
        </w:rPr>
        <w:t>] Maksātnespējas kontroles dienests 202</w:t>
      </w:r>
      <w:r w:rsidR="0099366C" w:rsidRPr="00FF75E7">
        <w:rPr>
          <w:rFonts w:eastAsia="Times New Roman"/>
        </w:rPr>
        <w:t>5</w:t>
      </w:r>
      <w:r w:rsidR="0042454C" w:rsidRPr="00FF75E7">
        <w:rPr>
          <w:rFonts w:eastAsia="Times New Roman"/>
        </w:rPr>
        <w:t xml:space="preserve">. gada </w:t>
      </w:r>
      <w:r w:rsidR="00574547" w:rsidRPr="00FF75E7">
        <w:rPr>
          <w:rFonts w:eastAsia="Times New Roman"/>
        </w:rPr>
        <w:t>31</w:t>
      </w:r>
      <w:r w:rsidR="0042454C" w:rsidRPr="00FF75E7">
        <w:rPr>
          <w:rFonts w:eastAsia="Times New Roman"/>
        </w:rPr>
        <w:t>. </w:t>
      </w:r>
      <w:r w:rsidR="00BD324D" w:rsidRPr="00FF75E7">
        <w:rPr>
          <w:rFonts w:eastAsia="Times New Roman"/>
        </w:rPr>
        <w:t>jūlija</w:t>
      </w:r>
      <w:r w:rsidR="0042454C" w:rsidRPr="00FF75E7">
        <w:rPr>
          <w:rFonts w:eastAsia="Times New Roman"/>
        </w:rPr>
        <w:t xml:space="preserve"> vēstulē </w:t>
      </w:r>
      <w:r w:rsidR="00314FC3" w:rsidRPr="00FF75E7">
        <w:rPr>
          <w:rFonts w:eastAsia="Times New Roman"/>
        </w:rPr>
        <w:t>/vēstules numurs/</w:t>
      </w:r>
      <w:r w:rsidR="0042454C" w:rsidRPr="00FF75E7">
        <w:rPr>
          <w:rFonts w:eastAsia="Times New Roman"/>
        </w:rPr>
        <w:t xml:space="preserve"> lūdza Administrator</w:t>
      </w:r>
      <w:r w:rsidR="00FD7ABA" w:rsidRPr="00FF75E7">
        <w:rPr>
          <w:rFonts w:eastAsia="Times New Roman"/>
        </w:rPr>
        <w:t>ei</w:t>
      </w:r>
      <w:r w:rsidR="0042454C" w:rsidRPr="00FF75E7">
        <w:rPr>
          <w:rFonts w:eastAsia="Times New Roman"/>
        </w:rPr>
        <w:t xml:space="preserve"> iesniegt rakstveida paskaidrojumus par Sūdzībā minētajiem apstākļiem.</w:t>
      </w:r>
    </w:p>
    <w:p w14:paraId="497DEFA6" w14:textId="14311259" w:rsidR="00481515" w:rsidRPr="00FF75E7" w:rsidRDefault="0042454C" w:rsidP="00BF5ABD">
      <w:pPr>
        <w:autoSpaceDE w:val="0"/>
        <w:autoSpaceDN w:val="0"/>
        <w:adjustRightInd w:val="0"/>
        <w:spacing w:after="0" w:line="240" w:lineRule="auto"/>
        <w:ind w:firstLine="709"/>
        <w:jc w:val="both"/>
      </w:pPr>
      <w:r w:rsidRPr="00FF75E7">
        <w:rPr>
          <w:rFonts w:eastAsia="Times New Roman"/>
        </w:rPr>
        <w:t>[</w:t>
      </w:r>
      <w:r w:rsidR="00B97003" w:rsidRPr="00FF75E7">
        <w:rPr>
          <w:rFonts w:eastAsia="Times New Roman"/>
        </w:rPr>
        <w:t>4</w:t>
      </w:r>
      <w:r w:rsidRPr="00FF75E7">
        <w:rPr>
          <w:rFonts w:eastAsia="Times New Roman"/>
        </w:rPr>
        <w:t>] Maksātnespējas kontroles dienestā 202</w:t>
      </w:r>
      <w:r w:rsidR="0099366C" w:rsidRPr="00FF75E7">
        <w:rPr>
          <w:rFonts w:eastAsia="Times New Roman"/>
        </w:rPr>
        <w:t>5</w:t>
      </w:r>
      <w:r w:rsidRPr="00FF75E7">
        <w:rPr>
          <w:rFonts w:eastAsia="Times New Roman"/>
        </w:rPr>
        <w:t xml:space="preserve">. gada </w:t>
      </w:r>
      <w:r w:rsidR="00496460" w:rsidRPr="00FF75E7">
        <w:rPr>
          <w:rFonts w:eastAsia="Times New Roman"/>
        </w:rPr>
        <w:t>14</w:t>
      </w:r>
      <w:r w:rsidRPr="00FF75E7">
        <w:rPr>
          <w:rFonts w:eastAsia="Times New Roman"/>
        </w:rPr>
        <w:t>. </w:t>
      </w:r>
      <w:r w:rsidR="00496460" w:rsidRPr="00FF75E7">
        <w:rPr>
          <w:rFonts w:eastAsia="Times New Roman"/>
        </w:rPr>
        <w:t>augustā</w:t>
      </w:r>
      <w:r w:rsidR="00332854" w:rsidRPr="00FF75E7">
        <w:rPr>
          <w:rFonts w:eastAsia="Times New Roman"/>
        </w:rPr>
        <w:t xml:space="preserve"> </w:t>
      </w:r>
      <w:r w:rsidRPr="00FF75E7">
        <w:rPr>
          <w:rFonts w:eastAsia="Times New Roman"/>
        </w:rPr>
        <w:t>saņemta Administratores 202</w:t>
      </w:r>
      <w:r w:rsidR="0099366C" w:rsidRPr="00FF75E7">
        <w:rPr>
          <w:rFonts w:eastAsia="Times New Roman"/>
        </w:rPr>
        <w:t>5</w:t>
      </w:r>
      <w:r w:rsidRPr="00FF75E7">
        <w:rPr>
          <w:rFonts w:eastAsia="Times New Roman"/>
        </w:rPr>
        <w:t xml:space="preserve">. gada </w:t>
      </w:r>
      <w:r w:rsidR="00EA7D73" w:rsidRPr="00FF75E7">
        <w:rPr>
          <w:rFonts w:eastAsia="Times New Roman"/>
        </w:rPr>
        <w:t>13</w:t>
      </w:r>
      <w:r w:rsidRPr="00FF75E7">
        <w:rPr>
          <w:rFonts w:eastAsia="Times New Roman"/>
        </w:rPr>
        <w:t>. </w:t>
      </w:r>
      <w:r w:rsidR="00EA7D73" w:rsidRPr="00FF75E7">
        <w:rPr>
          <w:rFonts w:eastAsia="Times New Roman"/>
        </w:rPr>
        <w:t>augusta</w:t>
      </w:r>
      <w:r w:rsidR="00061E9B" w:rsidRPr="00FF75E7">
        <w:rPr>
          <w:rFonts w:eastAsia="Times New Roman"/>
        </w:rPr>
        <w:t xml:space="preserve"> </w:t>
      </w:r>
      <w:r w:rsidRPr="00FF75E7">
        <w:rPr>
          <w:rFonts w:eastAsia="Times New Roman"/>
        </w:rPr>
        <w:t xml:space="preserve">vēstule </w:t>
      </w:r>
      <w:r w:rsidR="00314FC3" w:rsidRPr="00FF75E7">
        <w:rPr>
          <w:rFonts w:eastAsia="Times New Roman"/>
        </w:rPr>
        <w:t>/numurs/</w:t>
      </w:r>
      <w:r w:rsidR="005B2F24" w:rsidRPr="00FF75E7">
        <w:rPr>
          <w:rFonts w:eastAsia="Times New Roman"/>
        </w:rPr>
        <w:t>(turpmāk – Paskaidrojumi)</w:t>
      </w:r>
      <w:r w:rsidRPr="00FF75E7">
        <w:rPr>
          <w:rFonts w:eastAsia="Times New Roman"/>
        </w:rPr>
        <w:t>, kurā sniegti paskaidrojumi par Sūdzību.</w:t>
      </w:r>
    </w:p>
    <w:p w14:paraId="2F78AAF0" w14:textId="7FADCC27" w:rsidR="009F2D1D" w:rsidRPr="00FF75E7" w:rsidRDefault="00280107" w:rsidP="00BF5ABD">
      <w:pPr>
        <w:autoSpaceDE w:val="0"/>
        <w:autoSpaceDN w:val="0"/>
        <w:adjustRightInd w:val="0"/>
        <w:spacing w:after="0" w:line="240" w:lineRule="auto"/>
        <w:ind w:firstLine="709"/>
        <w:jc w:val="both"/>
        <w:rPr>
          <w:rFonts w:eastAsia="Times New Roman"/>
        </w:rPr>
      </w:pPr>
      <w:r w:rsidRPr="00FF75E7">
        <w:rPr>
          <w:rFonts w:eastAsia="Times New Roman"/>
        </w:rPr>
        <w:t>Paskaidrojumos norādīts turpmāk minētais.</w:t>
      </w:r>
    </w:p>
    <w:p w14:paraId="741310E6" w14:textId="490B3874" w:rsidR="00631CE2" w:rsidRPr="00FF75E7" w:rsidRDefault="007A7AD3" w:rsidP="00631CE2">
      <w:pPr>
        <w:autoSpaceDE w:val="0"/>
        <w:autoSpaceDN w:val="0"/>
        <w:adjustRightInd w:val="0"/>
        <w:spacing w:after="0" w:line="240" w:lineRule="auto"/>
        <w:ind w:firstLine="709"/>
        <w:jc w:val="both"/>
        <w:rPr>
          <w:rFonts w:eastAsia="Times New Roman"/>
        </w:rPr>
      </w:pPr>
      <w:r w:rsidRPr="00FF75E7">
        <w:rPr>
          <w:rFonts w:eastAsia="Times New Roman"/>
        </w:rPr>
        <w:t>[4.1] </w:t>
      </w:r>
      <w:r w:rsidR="00631CE2" w:rsidRPr="00FF75E7">
        <w:rPr>
          <w:rFonts w:eastAsia="Times New Roman"/>
        </w:rPr>
        <w:t>Par Parādnieka uzņēmuma kā kopuma pārdošanu izsolē</w:t>
      </w:r>
      <w:r w:rsidRPr="00FF75E7">
        <w:rPr>
          <w:rFonts w:eastAsia="Times New Roman"/>
        </w:rPr>
        <w:t xml:space="preserve"> Administratore paskaidro turpmāko.</w:t>
      </w:r>
    </w:p>
    <w:p w14:paraId="2C66B466" w14:textId="79FDADC1" w:rsidR="00631CE2" w:rsidRPr="00FF75E7" w:rsidRDefault="006722ED" w:rsidP="00631CE2">
      <w:pPr>
        <w:autoSpaceDE w:val="0"/>
        <w:autoSpaceDN w:val="0"/>
        <w:adjustRightInd w:val="0"/>
        <w:spacing w:after="0" w:line="240" w:lineRule="auto"/>
        <w:ind w:firstLine="709"/>
        <w:jc w:val="both"/>
        <w:rPr>
          <w:rFonts w:eastAsia="Times New Roman"/>
        </w:rPr>
      </w:pPr>
      <w:r w:rsidRPr="00FF75E7">
        <w:rPr>
          <w:rFonts w:eastAsia="Times New Roman"/>
        </w:rPr>
        <w:t>[4.1.1] </w:t>
      </w:r>
      <w:r w:rsidR="00696BF3" w:rsidRPr="00FF75E7">
        <w:rPr>
          <w:rFonts w:eastAsia="Times New Roman"/>
        </w:rPr>
        <w:t xml:space="preserve">Administratore atsaucas uz </w:t>
      </w:r>
      <w:r w:rsidR="00631CE2" w:rsidRPr="00FF75E7">
        <w:rPr>
          <w:rFonts w:eastAsia="Times New Roman"/>
        </w:rPr>
        <w:t>Maksātnespējas likuma 114.</w:t>
      </w:r>
      <w:r w:rsidR="00696BF3" w:rsidRPr="00FF75E7">
        <w:rPr>
          <w:rFonts w:eastAsia="Times New Roman"/>
        </w:rPr>
        <w:t> </w:t>
      </w:r>
      <w:r w:rsidR="00631CE2" w:rsidRPr="00FF75E7">
        <w:rPr>
          <w:rFonts w:eastAsia="Times New Roman"/>
        </w:rPr>
        <w:t>panta pirm</w:t>
      </w:r>
      <w:r w:rsidR="004668BC" w:rsidRPr="00FF75E7">
        <w:rPr>
          <w:rFonts w:eastAsia="Times New Roman"/>
        </w:rPr>
        <w:t>ajā un trešajā</w:t>
      </w:r>
      <w:r w:rsidR="00631CE2" w:rsidRPr="00FF75E7">
        <w:rPr>
          <w:rFonts w:eastAsia="Times New Roman"/>
        </w:rPr>
        <w:t xml:space="preserve"> </w:t>
      </w:r>
      <w:r w:rsidR="00631CE2" w:rsidRPr="00FF75E7">
        <w:rPr>
          <w:rFonts w:eastAsia="Times New Roman"/>
        </w:rPr>
        <w:lastRenderedPageBreak/>
        <w:t>daļā noteikt</w:t>
      </w:r>
      <w:r w:rsidR="004668BC" w:rsidRPr="00FF75E7">
        <w:rPr>
          <w:rFonts w:eastAsia="Times New Roman"/>
        </w:rPr>
        <w:t xml:space="preserve">o par </w:t>
      </w:r>
      <w:r w:rsidR="00125E68" w:rsidRPr="00FF75E7">
        <w:rPr>
          <w:rFonts w:eastAsia="Times New Roman"/>
        </w:rPr>
        <w:t>parādnieka uzņēmuma pārdošanu</w:t>
      </w:r>
      <w:r w:rsidR="00473E75" w:rsidRPr="00FF75E7">
        <w:rPr>
          <w:rFonts w:eastAsia="Times New Roman"/>
        </w:rPr>
        <w:t xml:space="preserve"> un </w:t>
      </w:r>
      <w:r w:rsidR="00631CE2" w:rsidRPr="00FF75E7">
        <w:rPr>
          <w:rFonts w:eastAsia="Times New Roman"/>
        </w:rPr>
        <w:t xml:space="preserve">Maksātnespējas likuma </w:t>
      </w:r>
      <w:r w:rsidR="00631CE2" w:rsidRPr="00FF75E7">
        <w:rPr>
          <w:rFonts w:eastAsia="Times New Roman"/>
          <w:i/>
          <w:iCs/>
        </w:rPr>
        <w:t>111.</w:t>
      </w:r>
      <w:r w:rsidR="00473E75" w:rsidRPr="00FF75E7">
        <w:rPr>
          <w:rFonts w:eastAsia="Times New Roman"/>
          <w:i/>
          <w:iCs/>
        </w:rPr>
        <w:t> </w:t>
      </w:r>
      <w:r w:rsidR="00631CE2" w:rsidRPr="00FF75E7">
        <w:rPr>
          <w:rFonts w:eastAsia="Times New Roman"/>
          <w:i/>
          <w:iCs/>
        </w:rPr>
        <w:t>panta</w:t>
      </w:r>
      <w:r w:rsidR="004E1F56" w:rsidRPr="00FF75E7">
        <w:rPr>
          <w:rStyle w:val="Vresatsauce"/>
          <w:rFonts w:eastAsia="Times New Roman"/>
          <w:i/>
          <w:iCs/>
        </w:rPr>
        <w:footnoteReference w:id="12"/>
      </w:r>
      <w:r w:rsidR="00631CE2" w:rsidRPr="00FF75E7">
        <w:rPr>
          <w:rFonts w:eastAsia="Times New Roman"/>
        </w:rPr>
        <w:t xml:space="preserve"> trešajā daļā noteikt</w:t>
      </w:r>
      <w:r w:rsidR="00C93F88" w:rsidRPr="00FF75E7">
        <w:rPr>
          <w:rFonts w:eastAsia="Times New Roman"/>
        </w:rPr>
        <w:t>o</w:t>
      </w:r>
      <w:r w:rsidR="00473E75" w:rsidRPr="00FF75E7">
        <w:rPr>
          <w:rFonts w:eastAsia="Times New Roman"/>
        </w:rPr>
        <w:t xml:space="preserve"> par kreditora un </w:t>
      </w:r>
      <w:r w:rsidR="00631CE2" w:rsidRPr="00FF75E7">
        <w:rPr>
          <w:rFonts w:eastAsia="Times New Roman"/>
        </w:rPr>
        <w:t>parādnieka pārstāv</w:t>
      </w:r>
      <w:r w:rsidR="00473E75" w:rsidRPr="00FF75E7">
        <w:rPr>
          <w:rFonts w:eastAsia="Times New Roman"/>
        </w:rPr>
        <w:t xml:space="preserve">ja tiesībām </w:t>
      </w:r>
      <w:r w:rsidR="000F5136" w:rsidRPr="00FF75E7">
        <w:rPr>
          <w:rFonts w:eastAsia="Times New Roman"/>
        </w:rPr>
        <w:t xml:space="preserve">iesniegt priekšlikumus un </w:t>
      </w:r>
      <w:r w:rsidR="00473E75" w:rsidRPr="00FF75E7">
        <w:rPr>
          <w:rFonts w:eastAsia="Times New Roman"/>
        </w:rPr>
        <w:t xml:space="preserve">iebilst </w:t>
      </w:r>
      <w:r w:rsidR="00631CE2" w:rsidRPr="00FF75E7">
        <w:rPr>
          <w:rFonts w:eastAsia="Times New Roman"/>
        </w:rPr>
        <w:t>par parādnieka mantas pārdošanu kā lietu kopību</w:t>
      </w:r>
      <w:r w:rsidR="00355176" w:rsidRPr="00FF75E7">
        <w:rPr>
          <w:rFonts w:eastAsia="Times New Roman"/>
        </w:rPr>
        <w:t>, n</w:t>
      </w:r>
      <w:r w:rsidR="00631CE2" w:rsidRPr="00FF75E7">
        <w:rPr>
          <w:rFonts w:eastAsia="Times New Roman"/>
        </w:rPr>
        <w:t>eieķīlātās parādnieka mantas pārdošanas veidu, piedāvāto prasījumu cedēšanu un plānotajām juridiskās personas maksātnespējas procesa izmaksām.</w:t>
      </w:r>
    </w:p>
    <w:p w14:paraId="202E2F2C" w14:textId="69D96810" w:rsidR="00706B54"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ab/>
        <w:t xml:space="preserve">Izvērtējot </w:t>
      </w:r>
      <w:r w:rsidR="009653F8" w:rsidRPr="00FF75E7">
        <w:rPr>
          <w:rFonts w:eastAsia="Times New Roman"/>
        </w:rPr>
        <w:t>A</w:t>
      </w:r>
      <w:r w:rsidRPr="00FF75E7">
        <w:rPr>
          <w:rFonts w:eastAsia="Times New Roman"/>
        </w:rPr>
        <w:t xml:space="preserve">dministratores rīcībā esošo informāciju par Parādnieku, kā arī Parādnieka pārstāvju iesniegtos grāmatvedības dokumentus, tajā skaitā operatīvo bilanci, </w:t>
      </w:r>
      <w:r w:rsidR="00481336" w:rsidRPr="00FF75E7">
        <w:rPr>
          <w:rFonts w:eastAsia="Times New Roman"/>
        </w:rPr>
        <w:t>A</w:t>
      </w:r>
      <w:r w:rsidRPr="00FF75E7">
        <w:rPr>
          <w:rFonts w:eastAsia="Times New Roman"/>
        </w:rPr>
        <w:t>dministratore guva pārliecību, ka kreditoru ieguvums, pārdodot Parādnieka uzņēmumu saskaņā ar Maksātnespējas likuma 114.</w:t>
      </w:r>
      <w:r w:rsidR="00706B54" w:rsidRPr="00FF75E7">
        <w:rPr>
          <w:rFonts w:eastAsia="Times New Roman"/>
        </w:rPr>
        <w:t> </w:t>
      </w:r>
      <w:r w:rsidRPr="00FF75E7">
        <w:rPr>
          <w:rFonts w:eastAsia="Times New Roman"/>
        </w:rPr>
        <w:t>panta noteikumiem, varētu būt lielāks</w:t>
      </w:r>
      <w:r w:rsidR="008E309B" w:rsidRPr="00FF75E7">
        <w:rPr>
          <w:rFonts w:eastAsia="Times New Roman"/>
        </w:rPr>
        <w:t>,</w:t>
      </w:r>
      <w:r w:rsidRPr="00FF75E7">
        <w:rPr>
          <w:rFonts w:eastAsia="Times New Roman"/>
        </w:rPr>
        <w:t xml:space="preserve"> kā pārdodot Parādnieka mantu atsevišķi. </w:t>
      </w:r>
    </w:p>
    <w:p w14:paraId="7B23726F" w14:textId="25AB77F1" w:rsidR="00631CE2" w:rsidRPr="00FF75E7" w:rsidRDefault="00631CE2" w:rsidP="00706B54">
      <w:pPr>
        <w:autoSpaceDE w:val="0"/>
        <w:autoSpaceDN w:val="0"/>
        <w:adjustRightInd w:val="0"/>
        <w:spacing w:after="0" w:line="240" w:lineRule="auto"/>
        <w:ind w:firstLine="709"/>
        <w:jc w:val="both"/>
        <w:rPr>
          <w:rFonts w:eastAsia="Times New Roman"/>
        </w:rPr>
      </w:pPr>
      <w:r w:rsidRPr="00FF75E7">
        <w:rPr>
          <w:rFonts w:eastAsia="Times New Roman"/>
        </w:rPr>
        <w:t>Proti, ņemot vērā Parādnieka pamatlīdzekļu apmēru (bilances vērtība 10</w:t>
      </w:r>
      <w:r w:rsidR="00706B54" w:rsidRPr="00FF75E7">
        <w:rPr>
          <w:rFonts w:eastAsia="Times New Roman"/>
        </w:rPr>
        <w:t> </w:t>
      </w:r>
      <w:r w:rsidRPr="00FF75E7">
        <w:rPr>
          <w:rFonts w:eastAsia="Times New Roman"/>
        </w:rPr>
        <w:t>707</w:t>
      </w:r>
      <w:r w:rsidR="00706B54" w:rsidRPr="00FF75E7">
        <w:rPr>
          <w:rFonts w:eastAsia="Times New Roman"/>
        </w:rPr>
        <w:t>,</w:t>
      </w:r>
      <w:r w:rsidRPr="00FF75E7">
        <w:rPr>
          <w:rFonts w:eastAsia="Times New Roman"/>
        </w:rPr>
        <w:t>28</w:t>
      </w:r>
      <w:r w:rsidR="00706B54" w:rsidRPr="00FF75E7">
        <w:rPr>
          <w:rFonts w:eastAsia="Times New Roman"/>
        </w:rPr>
        <w:t> </w:t>
      </w:r>
      <w:r w:rsidR="00706B54" w:rsidRPr="00FF75E7">
        <w:rPr>
          <w:rFonts w:eastAsia="Times New Roman"/>
          <w:i/>
          <w:iCs/>
        </w:rPr>
        <w:t>euro</w:t>
      </w:r>
      <w:r w:rsidRPr="00FF75E7">
        <w:rPr>
          <w:rFonts w:eastAsia="Times New Roman"/>
        </w:rPr>
        <w:t xml:space="preserve">) un to sastāvu (specifisko pielietojumu), pārdodot tos atsevišķi atgūto naudas līdzekļu apmērs sasniegtu </w:t>
      </w:r>
      <w:r w:rsidR="00706B54" w:rsidRPr="00FF75E7">
        <w:rPr>
          <w:rFonts w:eastAsia="Times New Roman"/>
        </w:rPr>
        <w:t>20 </w:t>
      </w:r>
      <w:r w:rsidRPr="00FF75E7">
        <w:rPr>
          <w:rFonts w:eastAsia="Times New Roman"/>
        </w:rPr>
        <w:t>procentus no to bilances vērtības. Ja uzņēmuma atsavināšana notiktu kā vienots kopums, iegūto naudas līdzekļu apmērs varētu būt ievērojami lielāks. Tāpat uzņēmuma kopumā ietilptu ne tikai ķermeniskās lietas</w:t>
      </w:r>
      <w:r w:rsidR="00706B54" w:rsidRPr="00FF75E7">
        <w:rPr>
          <w:rFonts w:eastAsia="Times New Roman"/>
        </w:rPr>
        <w:t> – </w:t>
      </w:r>
      <w:r w:rsidRPr="00FF75E7">
        <w:rPr>
          <w:rFonts w:eastAsia="Times New Roman"/>
        </w:rPr>
        <w:t>Parādnieka aktīvi, bet tiktu atsavināti arī saimnieciskie labumi</w:t>
      </w:r>
      <w:r w:rsidR="0053421B" w:rsidRPr="00FF75E7">
        <w:rPr>
          <w:rFonts w:eastAsia="Times New Roman"/>
        </w:rPr>
        <w:t>. Proti</w:t>
      </w:r>
      <w:r w:rsidRPr="00FF75E7">
        <w:rPr>
          <w:rFonts w:eastAsia="Times New Roman"/>
        </w:rPr>
        <w:t>, saistības, kas izriet no Parādnieka noslēgtajiem līgumiem ar juridiskām personām par korporatīvo sadarbību, apakšnomas līgumiem, darba līgumiem, franšīzes līgumiem, produkcijas ekskluzīvās izplatīšanas tiesību noteikumiem un citiem līgumiem. Atsavinot uzņēmumu kā kopumu, noslēgtie līgumi varētu sniegt pievienoto vērtību</w:t>
      </w:r>
      <w:r w:rsidR="00F57598" w:rsidRPr="00FF75E7">
        <w:rPr>
          <w:rFonts w:eastAsia="Times New Roman"/>
        </w:rPr>
        <w:t>.</w:t>
      </w:r>
      <w:r w:rsidRPr="00FF75E7">
        <w:rPr>
          <w:rFonts w:eastAsia="Times New Roman"/>
        </w:rPr>
        <w:t xml:space="preserve"> </w:t>
      </w:r>
      <w:r w:rsidR="00F57598" w:rsidRPr="00FF75E7">
        <w:rPr>
          <w:rFonts w:eastAsia="Times New Roman"/>
        </w:rPr>
        <w:t>S</w:t>
      </w:r>
      <w:r w:rsidRPr="00FF75E7">
        <w:rPr>
          <w:rFonts w:eastAsia="Times New Roman"/>
        </w:rPr>
        <w:t>avukārt maksātnespējas procesa ietvaros šādas saistības vispār nebūtu iespējams atsavināt, attiecīgi nebūtu arī ieguvums kreditoru kopumam.</w:t>
      </w:r>
    </w:p>
    <w:p w14:paraId="19EA142C" w14:textId="7DE46CA2"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ab/>
        <w:t xml:space="preserve">Administratore vērš uzmanību, ka uzņēmuma vai tā patstāvīgas daļas pārdošana izsolē nav </w:t>
      </w:r>
      <w:r w:rsidR="00F57598" w:rsidRPr="00FF75E7">
        <w:rPr>
          <w:rFonts w:eastAsia="Times New Roman"/>
        </w:rPr>
        <w:t>A</w:t>
      </w:r>
      <w:r w:rsidRPr="00FF75E7">
        <w:rPr>
          <w:rFonts w:eastAsia="Times New Roman"/>
        </w:rPr>
        <w:t>dministratores izdomājums</w:t>
      </w:r>
      <w:r w:rsidR="00F57598" w:rsidRPr="00FF75E7">
        <w:rPr>
          <w:rFonts w:eastAsia="Times New Roman"/>
        </w:rPr>
        <w:t>.</w:t>
      </w:r>
      <w:r w:rsidRPr="00FF75E7">
        <w:rPr>
          <w:rFonts w:eastAsia="Times New Roman"/>
        </w:rPr>
        <w:t xml:space="preserve"> </w:t>
      </w:r>
      <w:r w:rsidR="00F57598" w:rsidRPr="00FF75E7">
        <w:rPr>
          <w:rFonts w:eastAsia="Times New Roman"/>
        </w:rPr>
        <w:t>Š</w:t>
      </w:r>
      <w:r w:rsidRPr="00FF75E7">
        <w:rPr>
          <w:rFonts w:eastAsia="Times New Roman"/>
        </w:rPr>
        <w:t>ādu iespēju ir paredzējis likumdevējs, normatīvajos aktos nosakot konkrētu regulējumu uzņēmuma vai tā patstāvīgas daļas pārdošanai izsolē atbilstoši nekustamā īpašuma izsoles noteikumiem.</w:t>
      </w:r>
    </w:p>
    <w:p w14:paraId="44149B99" w14:textId="249FACCF"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ab/>
        <w:t xml:space="preserve">Ņemot vērā </w:t>
      </w:r>
      <w:r w:rsidR="00F85128" w:rsidRPr="00FF75E7">
        <w:rPr>
          <w:rFonts w:eastAsia="Times New Roman"/>
        </w:rPr>
        <w:t>iepriekš</w:t>
      </w:r>
      <w:r w:rsidRPr="00FF75E7">
        <w:rPr>
          <w:rFonts w:eastAsia="Times New Roman"/>
        </w:rPr>
        <w:t xml:space="preserve"> norādīto, 2025.</w:t>
      </w:r>
      <w:r w:rsidR="006301AB" w:rsidRPr="00FF75E7">
        <w:rPr>
          <w:rFonts w:eastAsia="Times New Roman"/>
        </w:rPr>
        <w:t> </w:t>
      </w:r>
      <w:r w:rsidRPr="00FF75E7">
        <w:rPr>
          <w:rFonts w:eastAsia="Times New Roman"/>
        </w:rPr>
        <w:t>gada 14.</w:t>
      </w:r>
      <w:r w:rsidR="006301AB" w:rsidRPr="00FF75E7">
        <w:rPr>
          <w:rFonts w:eastAsia="Times New Roman"/>
        </w:rPr>
        <w:t> </w:t>
      </w:r>
      <w:r w:rsidRPr="00FF75E7">
        <w:rPr>
          <w:rFonts w:eastAsia="Times New Roman"/>
        </w:rPr>
        <w:t>martā visiem Parādnieka kreditoriem tika nosūtīts mantas pārdošanas</w:t>
      </w:r>
      <w:r w:rsidR="00F43275" w:rsidRPr="00FF75E7">
        <w:rPr>
          <w:rFonts w:eastAsia="Times New Roman"/>
        </w:rPr>
        <w:t xml:space="preserve"> plāns</w:t>
      </w:r>
      <w:r w:rsidRPr="00FF75E7">
        <w:rPr>
          <w:rFonts w:eastAsia="Times New Roman"/>
        </w:rPr>
        <w:t xml:space="preserve">, kurā norādīts, ka </w:t>
      </w:r>
      <w:r w:rsidR="006301AB" w:rsidRPr="00FF75E7">
        <w:rPr>
          <w:rFonts w:eastAsia="Times New Roman"/>
        </w:rPr>
        <w:t>A</w:t>
      </w:r>
      <w:r w:rsidRPr="00FF75E7">
        <w:rPr>
          <w:rFonts w:eastAsia="Times New Roman"/>
        </w:rPr>
        <w:t>dministratore ir pieņēmusi lēmumu atsavināt Parādnieka uzņēmumu kā kopumu atbilstoši Maksātnespējas likuma 114.</w:t>
      </w:r>
      <w:r w:rsidR="006301AB" w:rsidRPr="00FF75E7">
        <w:rPr>
          <w:rFonts w:eastAsia="Times New Roman"/>
        </w:rPr>
        <w:t> </w:t>
      </w:r>
      <w:r w:rsidRPr="00FF75E7">
        <w:rPr>
          <w:rFonts w:eastAsia="Times New Roman"/>
        </w:rPr>
        <w:t>pantam. Nekādi iebildumi un/vai pretenzijas netika saņemtas. Mantas pārdošanas plāna pielikumā tika pievienots Parādnieka uzņēmuma kā kopuma vērtējums.</w:t>
      </w:r>
    </w:p>
    <w:p w14:paraId="65A21E96" w14:textId="6F3FD262" w:rsidR="00631CE2" w:rsidRPr="00FF75E7" w:rsidRDefault="00CA301B" w:rsidP="00631CE2">
      <w:pPr>
        <w:autoSpaceDE w:val="0"/>
        <w:autoSpaceDN w:val="0"/>
        <w:adjustRightInd w:val="0"/>
        <w:spacing w:after="0" w:line="240" w:lineRule="auto"/>
        <w:ind w:firstLine="709"/>
        <w:jc w:val="both"/>
        <w:rPr>
          <w:rFonts w:eastAsia="Times New Roman"/>
        </w:rPr>
      </w:pPr>
      <w:r w:rsidRPr="00FF75E7">
        <w:rPr>
          <w:rFonts w:eastAsia="Times New Roman"/>
        </w:rPr>
        <w:t>[4.1.2] </w:t>
      </w:r>
      <w:r w:rsidR="00631CE2" w:rsidRPr="00FF75E7">
        <w:rPr>
          <w:rFonts w:eastAsia="Times New Roman"/>
        </w:rPr>
        <w:t>Maksātnespējas likuma 114.</w:t>
      </w:r>
      <w:r w:rsidR="004044E3" w:rsidRPr="00FF75E7">
        <w:rPr>
          <w:rFonts w:eastAsia="Times New Roman"/>
        </w:rPr>
        <w:t> </w:t>
      </w:r>
      <w:r w:rsidR="00631CE2" w:rsidRPr="00FF75E7">
        <w:rPr>
          <w:rFonts w:eastAsia="Times New Roman"/>
        </w:rPr>
        <w:t>panta ceturtā daļa nosaka, ja administrators pieņēmis lēmumu pārdot uzņēmumu vai tā patstāvīgo daļu izsolē, tad izsole notiek atbilstoši kārtībai, kāda paredzēta nekustamā īpašuma pārdošanai, un to veic administrators.</w:t>
      </w:r>
    </w:p>
    <w:p w14:paraId="177C50D0" w14:textId="44F7D792"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Civilprocesa likuma 604.</w:t>
      </w:r>
      <w:r w:rsidR="00033288" w:rsidRPr="00FF75E7">
        <w:rPr>
          <w:rFonts w:eastAsia="Times New Roman"/>
        </w:rPr>
        <w:t> </w:t>
      </w:r>
      <w:r w:rsidRPr="00FF75E7">
        <w:rPr>
          <w:rFonts w:eastAsia="Times New Roman"/>
        </w:rPr>
        <w:t xml:space="preserve">panta otrā daļa paredz, ka tiesu izpildītājs paziņo par novērtējumu parādniekam, piedzinējam un hipotekārajam kreditoram, vienlaikus izskaidrojot viņu tiesības </w:t>
      </w:r>
      <w:r w:rsidR="00AE6F34" w:rsidRPr="00FF75E7">
        <w:rPr>
          <w:rFonts w:eastAsia="Times New Roman"/>
        </w:rPr>
        <w:t>desmit</w:t>
      </w:r>
      <w:r w:rsidRPr="00FF75E7">
        <w:rPr>
          <w:rFonts w:eastAsia="Times New Roman"/>
        </w:rPr>
        <w:t xml:space="preserve"> dienu laikā no paziņojuma nosūtīšanas dienas lūgt nekustamā īpašuma atkārtotu novērtēšanu.</w:t>
      </w:r>
    </w:p>
    <w:p w14:paraId="1734F9C1" w14:textId="3B48B779"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Ievērojot Maksātnespējas likuma 114.</w:t>
      </w:r>
      <w:r w:rsidR="00AE6F34" w:rsidRPr="00FF75E7">
        <w:rPr>
          <w:rFonts w:eastAsia="Times New Roman"/>
        </w:rPr>
        <w:t> </w:t>
      </w:r>
      <w:r w:rsidRPr="00FF75E7">
        <w:rPr>
          <w:rFonts w:eastAsia="Times New Roman"/>
        </w:rPr>
        <w:t>panta un Civilprocesa likuma 604.</w:t>
      </w:r>
      <w:r w:rsidR="00AE6F34" w:rsidRPr="00FF75E7">
        <w:rPr>
          <w:rFonts w:eastAsia="Times New Roman"/>
        </w:rPr>
        <w:t> </w:t>
      </w:r>
      <w:r w:rsidRPr="00FF75E7">
        <w:rPr>
          <w:rFonts w:eastAsia="Times New Roman"/>
        </w:rPr>
        <w:t xml:space="preserve">panta otrās daļas noteikumus, </w:t>
      </w:r>
      <w:r w:rsidR="00AE6F34" w:rsidRPr="00FF75E7">
        <w:rPr>
          <w:rFonts w:eastAsia="Times New Roman"/>
        </w:rPr>
        <w:t xml:space="preserve">Administratore </w:t>
      </w:r>
      <w:r w:rsidRPr="00FF75E7">
        <w:rPr>
          <w:rFonts w:eastAsia="Times New Roman"/>
        </w:rPr>
        <w:t>2025.</w:t>
      </w:r>
      <w:r w:rsidR="00AE6F34" w:rsidRPr="00FF75E7">
        <w:rPr>
          <w:rFonts w:eastAsia="Times New Roman"/>
        </w:rPr>
        <w:t> </w:t>
      </w:r>
      <w:r w:rsidRPr="00FF75E7">
        <w:rPr>
          <w:rFonts w:eastAsia="Times New Roman"/>
        </w:rPr>
        <w:t>gada 16.</w:t>
      </w:r>
      <w:r w:rsidR="00AE6F34" w:rsidRPr="00FF75E7">
        <w:rPr>
          <w:rFonts w:eastAsia="Times New Roman"/>
        </w:rPr>
        <w:t> </w:t>
      </w:r>
      <w:r w:rsidRPr="00FF75E7">
        <w:rPr>
          <w:rFonts w:eastAsia="Times New Roman"/>
        </w:rPr>
        <w:t>aprīlī visiem kreditoriem un Parādnieka pārstāvjiem nosūtīja paziņojumu par Parādnieka uzņēmuma kā kopuma novērtējumu.</w:t>
      </w:r>
    </w:p>
    <w:p w14:paraId="665E31CF" w14:textId="3490FB22"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 xml:space="preserve">Pēc paziņojuma nosūtīšanas </w:t>
      </w:r>
      <w:r w:rsidR="00AE6F34" w:rsidRPr="00FF75E7">
        <w:rPr>
          <w:rFonts w:eastAsia="Times New Roman"/>
        </w:rPr>
        <w:t>A</w:t>
      </w:r>
      <w:r w:rsidRPr="00FF75E7">
        <w:rPr>
          <w:rFonts w:eastAsia="Times New Roman"/>
        </w:rPr>
        <w:t xml:space="preserve">dministratore no </w:t>
      </w:r>
      <w:r w:rsidR="009823EF" w:rsidRPr="00FF75E7">
        <w:rPr>
          <w:rFonts w:eastAsia="Times New Roman"/>
        </w:rPr>
        <w:t>/Nosaukums A/</w:t>
      </w:r>
      <w:r w:rsidRPr="00FF75E7">
        <w:rPr>
          <w:rFonts w:eastAsia="Times New Roman"/>
        </w:rPr>
        <w:t xml:space="preserve"> Nodokļu nomaksas veicināšanas pārvaldes direktora vietniece</w:t>
      </w:r>
      <w:r w:rsidR="005D230C" w:rsidRPr="00FF75E7">
        <w:rPr>
          <w:rFonts w:eastAsia="Times New Roman"/>
        </w:rPr>
        <w:t>s saņēma</w:t>
      </w:r>
      <w:r w:rsidRPr="00FF75E7">
        <w:rPr>
          <w:rFonts w:eastAsia="Times New Roman"/>
        </w:rPr>
        <w:t xml:space="preserve"> pieprasījumu</w:t>
      </w:r>
      <w:r w:rsidR="005D230C" w:rsidRPr="00FF75E7">
        <w:rPr>
          <w:rFonts w:eastAsia="Times New Roman"/>
        </w:rPr>
        <w:t>. Pieprasījumā</w:t>
      </w:r>
      <w:r w:rsidR="00F42FB4" w:rsidRPr="00FF75E7">
        <w:rPr>
          <w:rFonts w:eastAsia="Times New Roman"/>
        </w:rPr>
        <w:t>,</w:t>
      </w:r>
      <w:r w:rsidRPr="00FF75E7">
        <w:rPr>
          <w:rFonts w:eastAsia="Times New Roman"/>
        </w:rPr>
        <w:t xml:space="preserve"> ievērojot Maksātnespējas likumā nostiprināto atklātības principu, kā arī, lai nodokļu administrācija varētu izvērtēt uzņēmuma pārdošanu kā atbilstošāko risinājumu kreditoru kopuma interesēm, </w:t>
      </w:r>
      <w:r w:rsidR="008B0854" w:rsidRPr="00FF75E7">
        <w:rPr>
          <w:rFonts w:eastAsia="Times New Roman"/>
        </w:rPr>
        <w:t>lūgts</w:t>
      </w:r>
      <w:r w:rsidRPr="00FF75E7">
        <w:rPr>
          <w:rFonts w:eastAsia="Times New Roman"/>
        </w:rPr>
        <w:t xml:space="preserve"> divu nedēļu laikā iesniegt sertificēta vērtētāja novērtējumu par uzņēmuma pārdošanu, kurā būs uzskaitīts detalizēts pārdodamās mantas saraksts, kas ietilpst noteiktajā pārdošanas vērtībā 43</w:t>
      </w:r>
      <w:r w:rsidR="008B0854" w:rsidRPr="00FF75E7">
        <w:rPr>
          <w:rFonts w:eastAsia="Times New Roman"/>
        </w:rPr>
        <w:t> </w:t>
      </w:r>
      <w:r w:rsidRPr="00FF75E7">
        <w:rPr>
          <w:rFonts w:eastAsia="Times New Roman"/>
        </w:rPr>
        <w:t>800</w:t>
      </w:r>
      <w:r w:rsidR="008B0854" w:rsidRPr="00FF75E7">
        <w:rPr>
          <w:rFonts w:eastAsia="Times New Roman"/>
        </w:rPr>
        <w:t> </w:t>
      </w:r>
      <w:r w:rsidR="008B0854" w:rsidRPr="00FF75E7">
        <w:rPr>
          <w:rFonts w:eastAsia="Times New Roman"/>
          <w:i/>
          <w:iCs/>
        </w:rPr>
        <w:t>euro</w:t>
      </w:r>
      <w:r w:rsidRPr="00FF75E7">
        <w:rPr>
          <w:rFonts w:eastAsia="Times New Roman"/>
        </w:rPr>
        <w:t>.</w:t>
      </w:r>
    </w:p>
    <w:p w14:paraId="20E7E425" w14:textId="3B3C3D6C" w:rsidR="00ED5B60" w:rsidRPr="00FF75E7" w:rsidRDefault="008B0854" w:rsidP="00631CE2">
      <w:pPr>
        <w:autoSpaceDE w:val="0"/>
        <w:autoSpaceDN w:val="0"/>
        <w:adjustRightInd w:val="0"/>
        <w:spacing w:after="0" w:line="240" w:lineRule="auto"/>
        <w:ind w:firstLine="709"/>
        <w:jc w:val="both"/>
        <w:rPr>
          <w:rFonts w:eastAsia="Times New Roman"/>
        </w:rPr>
      </w:pPr>
      <w:r w:rsidRPr="00FF75E7">
        <w:rPr>
          <w:rFonts w:eastAsia="Times New Roman"/>
        </w:rPr>
        <w:lastRenderedPageBreak/>
        <w:t xml:space="preserve">Administratore </w:t>
      </w:r>
      <w:r w:rsidR="00631CE2" w:rsidRPr="00FF75E7">
        <w:rPr>
          <w:rFonts w:eastAsia="Times New Roman"/>
        </w:rPr>
        <w:t>2025.</w:t>
      </w:r>
      <w:r w:rsidRPr="00FF75E7">
        <w:rPr>
          <w:rFonts w:eastAsia="Times New Roman"/>
        </w:rPr>
        <w:t> </w:t>
      </w:r>
      <w:r w:rsidR="00631CE2" w:rsidRPr="00FF75E7">
        <w:rPr>
          <w:rFonts w:eastAsia="Times New Roman"/>
        </w:rPr>
        <w:t>gada 5.</w:t>
      </w:r>
      <w:r w:rsidRPr="00FF75E7">
        <w:rPr>
          <w:rFonts w:eastAsia="Times New Roman"/>
        </w:rPr>
        <w:t> </w:t>
      </w:r>
      <w:r w:rsidR="00631CE2" w:rsidRPr="00FF75E7">
        <w:rPr>
          <w:rFonts w:eastAsia="Times New Roman"/>
        </w:rPr>
        <w:t xml:space="preserve">maijā sniedza atbildi uz </w:t>
      </w:r>
      <w:r w:rsidR="009823EF" w:rsidRPr="00FF75E7">
        <w:rPr>
          <w:rFonts w:eastAsia="Times New Roman"/>
        </w:rPr>
        <w:t>/Nosaukums A/</w:t>
      </w:r>
      <w:r w:rsidR="00631CE2" w:rsidRPr="00FF75E7">
        <w:rPr>
          <w:rFonts w:eastAsia="Times New Roman"/>
        </w:rPr>
        <w:t xml:space="preserve"> pieprasījumu un atkārtoti nosūtīja Parādnieka kā uzņēmuma kopuma novērtējumu. </w:t>
      </w:r>
    </w:p>
    <w:p w14:paraId="46A9C417" w14:textId="2C1B5AEB"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 xml:space="preserve">Lūgums par Parādnieka kā uzņēmumu kopuma atkārtotu novērtēšanu līdz šim brīdim nav saņemts, attiecīgi uzskatāms, ka </w:t>
      </w:r>
      <w:r w:rsidR="009823EF" w:rsidRPr="00FF75E7">
        <w:rPr>
          <w:rFonts w:eastAsia="Times New Roman"/>
        </w:rPr>
        <w:t>/Nosaukums A/</w:t>
      </w:r>
      <w:r w:rsidRPr="00FF75E7">
        <w:rPr>
          <w:rFonts w:eastAsia="Times New Roman"/>
        </w:rPr>
        <w:t xml:space="preserve"> ir piekritis Parādnieka uzņēmuma kā kopuma novērtējumam 43</w:t>
      </w:r>
      <w:r w:rsidR="00ED5B60" w:rsidRPr="00FF75E7">
        <w:rPr>
          <w:rFonts w:eastAsia="Times New Roman"/>
        </w:rPr>
        <w:t> </w:t>
      </w:r>
      <w:r w:rsidRPr="00FF75E7">
        <w:rPr>
          <w:rFonts w:eastAsia="Times New Roman"/>
        </w:rPr>
        <w:t>800</w:t>
      </w:r>
      <w:r w:rsidR="00ED5B60" w:rsidRPr="00FF75E7">
        <w:rPr>
          <w:rFonts w:eastAsia="Times New Roman"/>
        </w:rPr>
        <w:t> </w:t>
      </w:r>
      <w:r w:rsidR="00ED5B60" w:rsidRPr="00FF75E7">
        <w:rPr>
          <w:rFonts w:eastAsia="Times New Roman"/>
          <w:i/>
          <w:iCs/>
        </w:rPr>
        <w:t>euro</w:t>
      </w:r>
      <w:r w:rsidRPr="00FF75E7">
        <w:rPr>
          <w:rFonts w:eastAsia="Times New Roman"/>
        </w:rPr>
        <w:t xml:space="preserve"> apmērā.</w:t>
      </w:r>
    </w:p>
    <w:p w14:paraId="79D483CA" w14:textId="61F59FB8" w:rsidR="00631CE2" w:rsidRPr="00FF75E7" w:rsidRDefault="00EC0193" w:rsidP="008F4B10">
      <w:pPr>
        <w:autoSpaceDE w:val="0"/>
        <w:autoSpaceDN w:val="0"/>
        <w:adjustRightInd w:val="0"/>
        <w:spacing w:after="0" w:line="240" w:lineRule="auto"/>
        <w:ind w:firstLine="709"/>
        <w:jc w:val="both"/>
        <w:rPr>
          <w:rFonts w:eastAsia="Times New Roman"/>
        </w:rPr>
      </w:pPr>
      <w:r w:rsidRPr="00FF75E7">
        <w:rPr>
          <w:rFonts w:eastAsia="Times New Roman"/>
        </w:rPr>
        <w:t>[4.1.3] </w:t>
      </w:r>
      <w:r w:rsidR="00631CE2" w:rsidRPr="00FF75E7">
        <w:rPr>
          <w:rFonts w:eastAsia="Times New Roman"/>
        </w:rPr>
        <w:t>Civilprocesa likuma 606.</w:t>
      </w:r>
      <w:r w:rsidR="00916F3D" w:rsidRPr="00FF75E7">
        <w:rPr>
          <w:rFonts w:eastAsia="Times New Roman"/>
        </w:rPr>
        <w:t> </w:t>
      </w:r>
      <w:r w:rsidR="00631CE2" w:rsidRPr="00FF75E7">
        <w:rPr>
          <w:rFonts w:eastAsia="Times New Roman"/>
        </w:rPr>
        <w:t>panta piektajā daļā noteikts, ka vienlaikus ar nekustamā īpašuma izsoles sludinājuma nosūtīšanu publicēšanai oficiālajā izdevumā "Latvijas Vēstnesis"</w:t>
      </w:r>
      <w:r w:rsidR="008F4B10" w:rsidRPr="00FF75E7">
        <w:rPr>
          <w:rFonts w:eastAsia="Times New Roman"/>
        </w:rPr>
        <w:t xml:space="preserve"> (turpmāk – Latvijas Vēstnesis)</w:t>
      </w:r>
      <w:r w:rsidR="00631CE2" w:rsidRPr="00FF75E7">
        <w:rPr>
          <w:rFonts w:eastAsia="Times New Roman"/>
        </w:rPr>
        <w:t xml:space="preserve"> tiesu izpildītājs paziņo par izsoli parādniekam un piedzinējam, nekustamā īpašuma īpašniekam, apbūves tiesīgajiem, kopīpašniekiem, izņemot tādas dzīvojamās mājas kopīpašniekiem, kura nav sadalīta dzīvokļu īpašumos, hipotekārajiem kreditoriem un personām, kuru labā ierakstītas ķīlas tiesības vai aizlieguma atzīme. Paziņojumā norāda arī to, vai izsoles cena apliekama ar </w:t>
      </w:r>
      <w:r w:rsidR="00916F3D" w:rsidRPr="00FF75E7">
        <w:rPr>
          <w:rFonts w:eastAsia="Times New Roman"/>
        </w:rPr>
        <w:t>PVN</w:t>
      </w:r>
      <w:r w:rsidR="00631CE2" w:rsidRPr="00FF75E7">
        <w:rPr>
          <w:rFonts w:eastAsia="Times New Roman"/>
        </w:rPr>
        <w:t xml:space="preserve"> un kāda ir šīs cenas apliekamā vērtība.</w:t>
      </w:r>
    </w:p>
    <w:p w14:paraId="68D0C9A0" w14:textId="5AA1D248"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Ievērojot Civilprocesa likuma 606.</w:t>
      </w:r>
      <w:r w:rsidR="00916F3D" w:rsidRPr="00FF75E7">
        <w:rPr>
          <w:rFonts w:eastAsia="Times New Roman"/>
        </w:rPr>
        <w:t> </w:t>
      </w:r>
      <w:r w:rsidRPr="00FF75E7">
        <w:rPr>
          <w:rFonts w:eastAsia="Times New Roman"/>
        </w:rPr>
        <w:t xml:space="preserve">panta piektās daļas noteikumus, </w:t>
      </w:r>
      <w:r w:rsidR="00916F3D" w:rsidRPr="00FF75E7">
        <w:rPr>
          <w:rFonts w:eastAsia="Times New Roman"/>
        </w:rPr>
        <w:t>A</w:t>
      </w:r>
      <w:r w:rsidRPr="00FF75E7">
        <w:rPr>
          <w:rFonts w:eastAsia="Times New Roman"/>
        </w:rPr>
        <w:t>dministratore 2025.</w:t>
      </w:r>
      <w:r w:rsidR="00916F3D" w:rsidRPr="00FF75E7">
        <w:rPr>
          <w:rFonts w:eastAsia="Times New Roman"/>
        </w:rPr>
        <w:t> </w:t>
      </w:r>
      <w:r w:rsidRPr="00FF75E7">
        <w:rPr>
          <w:rFonts w:eastAsia="Times New Roman"/>
        </w:rPr>
        <w:t>gada 6.</w:t>
      </w:r>
      <w:r w:rsidR="00916F3D" w:rsidRPr="00FF75E7">
        <w:rPr>
          <w:rFonts w:eastAsia="Times New Roman"/>
        </w:rPr>
        <w:t> </w:t>
      </w:r>
      <w:r w:rsidRPr="00FF75E7">
        <w:rPr>
          <w:rFonts w:eastAsia="Times New Roman"/>
        </w:rPr>
        <w:t>maijā nosūtīja paziņojumu par Parādnieka uzņēmuma kopuma pirmo izsoli.</w:t>
      </w:r>
    </w:p>
    <w:p w14:paraId="2CD3F909" w14:textId="65929F9B"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Publikācija par izsoli Latvijas Vēstnes</w:t>
      </w:r>
      <w:r w:rsidR="00EC1E02" w:rsidRPr="00FF75E7">
        <w:rPr>
          <w:rFonts w:eastAsia="Times New Roman"/>
        </w:rPr>
        <w:t>ī</w:t>
      </w:r>
      <w:r w:rsidRPr="00FF75E7">
        <w:rPr>
          <w:rFonts w:eastAsia="Times New Roman"/>
        </w:rPr>
        <w:t xml:space="preserve"> publicēta </w:t>
      </w:r>
      <w:r w:rsidR="00EC1E02" w:rsidRPr="00FF75E7">
        <w:rPr>
          <w:rFonts w:eastAsia="Times New Roman"/>
        </w:rPr>
        <w:t>2025. gada 7. maijā.</w:t>
      </w:r>
      <w:r w:rsidR="00EC1E02" w:rsidRPr="00FF75E7">
        <w:rPr>
          <w:rStyle w:val="Vresatsauce"/>
          <w:rFonts w:eastAsia="Times New Roman"/>
        </w:rPr>
        <w:footnoteReference w:id="13"/>
      </w:r>
    </w:p>
    <w:p w14:paraId="46C300C1" w14:textId="0EDB6487" w:rsidR="005124EE"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ab/>
      </w:r>
      <w:r w:rsidR="000F12CD" w:rsidRPr="00FF75E7">
        <w:rPr>
          <w:rFonts w:eastAsia="Times New Roman"/>
        </w:rPr>
        <w:t>[4.1.4] </w:t>
      </w:r>
      <w:r w:rsidRPr="00FF75E7">
        <w:rPr>
          <w:rFonts w:eastAsia="Times New Roman"/>
        </w:rPr>
        <w:t>Laika posmā no 2025.</w:t>
      </w:r>
      <w:r w:rsidR="005E5609" w:rsidRPr="00FF75E7">
        <w:rPr>
          <w:rFonts w:eastAsia="Times New Roman"/>
        </w:rPr>
        <w:t> </w:t>
      </w:r>
      <w:r w:rsidRPr="00FF75E7">
        <w:rPr>
          <w:rFonts w:eastAsia="Times New Roman"/>
        </w:rPr>
        <w:t>gada 8.</w:t>
      </w:r>
      <w:r w:rsidR="005E5609" w:rsidRPr="00FF75E7">
        <w:rPr>
          <w:rFonts w:eastAsia="Times New Roman"/>
        </w:rPr>
        <w:t> </w:t>
      </w:r>
      <w:r w:rsidRPr="00FF75E7">
        <w:rPr>
          <w:rFonts w:eastAsia="Times New Roman"/>
        </w:rPr>
        <w:t>maija plkst.</w:t>
      </w:r>
      <w:r w:rsidR="005E5609" w:rsidRPr="00FF75E7">
        <w:rPr>
          <w:rFonts w:eastAsia="Times New Roman"/>
        </w:rPr>
        <w:t> </w:t>
      </w:r>
      <w:r w:rsidRPr="00FF75E7">
        <w:rPr>
          <w:rFonts w:eastAsia="Times New Roman"/>
        </w:rPr>
        <w:t>13</w:t>
      </w:r>
      <w:r w:rsidR="005E5609" w:rsidRPr="00FF75E7">
        <w:rPr>
          <w:rFonts w:eastAsia="Times New Roman"/>
        </w:rPr>
        <w:t>.</w:t>
      </w:r>
      <w:r w:rsidRPr="00FF75E7">
        <w:rPr>
          <w:rFonts w:eastAsia="Times New Roman"/>
        </w:rPr>
        <w:t>00 līdz 2025.</w:t>
      </w:r>
      <w:r w:rsidR="005E5609" w:rsidRPr="00FF75E7">
        <w:rPr>
          <w:rFonts w:eastAsia="Times New Roman"/>
        </w:rPr>
        <w:t> </w:t>
      </w:r>
      <w:r w:rsidRPr="00FF75E7">
        <w:rPr>
          <w:rFonts w:eastAsia="Times New Roman"/>
        </w:rPr>
        <w:t>gada 9.jūnija plkst.</w:t>
      </w:r>
      <w:r w:rsidR="005124EE" w:rsidRPr="00FF75E7">
        <w:rPr>
          <w:rFonts w:eastAsia="Times New Roman"/>
        </w:rPr>
        <w:t> </w:t>
      </w:r>
      <w:r w:rsidRPr="00FF75E7">
        <w:rPr>
          <w:rFonts w:eastAsia="Times New Roman"/>
        </w:rPr>
        <w:t>13</w:t>
      </w:r>
      <w:r w:rsidR="005124EE" w:rsidRPr="00FF75E7">
        <w:rPr>
          <w:rFonts w:eastAsia="Times New Roman"/>
        </w:rPr>
        <w:t>.</w:t>
      </w:r>
      <w:r w:rsidRPr="00FF75E7">
        <w:rPr>
          <w:rFonts w:eastAsia="Times New Roman"/>
        </w:rPr>
        <w:t xml:space="preserve">00 norisinājās Parādnieka kā uzņēmuma kopuma pirmā izsole. </w:t>
      </w:r>
    </w:p>
    <w:p w14:paraId="5B05960D" w14:textId="7082EFEE"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 xml:space="preserve">Saskaņā ar </w:t>
      </w:r>
      <w:r w:rsidR="00961027" w:rsidRPr="00FF75E7">
        <w:rPr>
          <w:rFonts w:eastAsia="Times New Roman"/>
        </w:rPr>
        <w:t>Aktu</w:t>
      </w:r>
      <w:r w:rsidRPr="00FF75E7">
        <w:rPr>
          <w:rFonts w:eastAsia="Times New Roman"/>
        </w:rPr>
        <w:t xml:space="preserve"> Parādnieka uzņēmumu kā kopumu par augstāko cenu 54</w:t>
      </w:r>
      <w:r w:rsidR="008F7A81" w:rsidRPr="00FF75E7">
        <w:rPr>
          <w:rFonts w:eastAsia="Times New Roman"/>
        </w:rPr>
        <w:t> </w:t>
      </w:r>
      <w:r w:rsidRPr="00FF75E7">
        <w:rPr>
          <w:rFonts w:eastAsia="Times New Roman"/>
        </w:rPr>
        <w:t>208</w:t>
      </w:r>
      <w:r w:rsidR="008F7A81" w:rsidRPr="00FF75E7">
        <w:rPr>
          <w:rFonts w:eastAsia="Times New Roman"/>
        </w:rPr>
        <w:t> </w:t>
      </w:r>
      <w:r w:rsidR="008F7A81" w:rsidRPr="00FF75E7">
        <w:rPr>
          <w:rFonts w:eastAsia="Times New Roman"/>
          <w:i/>
          <w:iCs/>
        </w:rPr>
        <w:t>euro</w:t>
      </w:r>
      <w:r w:rsidRPr="00FF75E7">
        <w:rPr>
          <w:rFonts w:eastAsia="Times New Roman"/>
        </w:rPr>
        <w:t xml:space="preserve"> nosolīja </w:t>
      </w:r>
      <w:r w:rsidR="008F7A81" w:rsidRPr="00FF75E7">
        <w:rPr>
          <w:rFonts w:eastAsia="Times New Roman"/>
        </w:rPr>
        <w:t>Pircējs</w:t>
      </w:r>
      <w:r w:rsidRPr="00FF75E7">
        <w:rPr>
          <w:rFonts w:eastAsia="Times New Roman"/>
        </w:rPr>
        <w:t>.</w:t>
      </w:r>
    </w:p>
    <w:p w14:paraId="005A4B04" w14:textId="15D767ED"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ab/>
        <w:t>Civilprocesa likuma 607.</w:t>
      </w:r>
      <w:r w:rsidR="008F7A81" w:rsidRPr="00FF75E7">
        <w:rPr>
          <w:rFonts w:eastAsia="Times New Roman"/>
        </w:rPr>
        <w:t> </w:t>
      </w:r>
      <w:r w:rsidRPr="00FF75E7">
        <w:rPr>
          <w:rFonts w:eastAsia="Times New Roman"/>
        </w:rPr>
        <w:t>panta trešajā daļā noteikts, ka izsolē nav tiesību piedalīties parādniekam, viņa aizbildnim vai aizgādnim, personai, kas veikusi šā likuma 604.</w:t>
      </w:r>
      <w:r w:rsidR="008F7A81" w:rsidRPr="00FF75E7">
        <w:rPr>
          <w:rFonts w:eastAsia="Times New Roman"/>
        </w:rPr>
        <w:t> </w:t>
      </w:r>
      <w:r w:rsidRPr="00FF75E7">
        <w:rPr>
          <w:rFonts w:eastAsia="Times New Roman"/>
        </w:rPr>
        <w:t>pantā minēto novērtēšanu, kā arī tiesu izpildītājam, kas rīko izsoli. Par citos normatīvajos aktos noteikto ierobežojumu ievērošanu attiecībā uz nekustamo īpašumu iegādi ir atbildīgi paši izsoles dalībnieki.</w:t>
      </w:r>
    </w:p>
    <w:p w14:paraId="22FC8736" w14:textId="14649AC1" w:rsidR="00631CE2" w:rsidRPr="00FF75E7" w:rsidRDefault="00D0738F" w:rsidP="00631CE2">
      <w:pPr>
        <w:autoSpaceDE w:val="0"/>
        <w:autoSpaceDN w:val="0"/>
        <w:adjustRightInd w:val="0"/>
        <w:spacing w:after="0" w:line="240" w:lineRule="auto"/>
        <w:ind w:firstLine="709"/>
        <w:jc w:val="both"/>
        <w:rPr>
          <w:rFonts w:eastAsia="Times New Roman"/>
        </w:rPr>
      </w:pPr>
      <w:r w:rsidRPr="00FF75E7">
        <w:rPr>
          <w:rFonts w:eastAsia="Times New Roman"/>
        </w:rPr>
        <w:t>Pircējs</w:t>
      </w:r>
      <w:r w:rsidR="00631CE2" w:rsidRPr="00FF75E7">
        <w:rPr>
          <w:rFonts w:eastAsia="Times New Roman"/>
        </w:rPr>
        <w:t xml:space="preserve"> nav Parādnieks, kā arī nav Parādnieka aizgādnis vai aizbildnis un Parādnieka uzņēmuma kā kopuma novērtētājs</w:t>
      </w:r>
      <w:r w:rsidRPr="00FF75E7">
        <w:rPr>
          <w:rFonts w:eastAsia="Times New Roman"/>
        </w:rPr>
        <w:t>. A</w:t>
      </w:r>
      <w:r w:rsidR="00631CE2" w:rsidRPr="00FF75E7">
        <w:rPr>
          <w:rFonts w:eastAsia="Times New Roman"/>
        </w:rPr>
        <w:t>ttiecīgi</w:t>
      </w:r>
      <w:r w:rsidRPr="00FF75E7">
        <w:rPr>
          <w:rFonts w:eastAsia="Times New Roman"/>
        </w:rPr>
        <w:t xml:space="preserve"> Pircējam</w:t>
      </w:r>
      <w:r w:rsidR="00631CE2" w:rsidRPr="00FF75E7">
        <w:rPr>
          <w:rFonts w:eastAsia="Times New Roman"/>
        </w:rPr>
        <w:t xml:space="preserve"> nav ierobežotas tiesības dalībai Parādnieka uzņēmuma kā kopuma izsolē.</w:t>
      </w:r>
    </w:p>
    <w:p w14:paraId="4CDBE348" w14:textId="5AAFF3ED" w:rsidR="00631CE2" w:rsidRPr="00FF75E7" w:rsidRDefault="00847EF3" w:rsidP="00631CE2">
      <w:pPr>
        <w:autoSpaceDE w:val="0"/>
        <w:autoSpaceDN w:val="0"/>
        <w:adjustRightInd w:val="0"/>
        <w:spacing w:after="0" w:line="240" w:lineRule="auto"/>
        <w:ind w:firstLine="709"/>
        <w:jc w:val="both"/>
        <w:rPr>
          <w:rFonts w:eastAsia="Times New Roman"/>
        </w:rPr>
      </w:pPr>
      <w:r w:rsidRPr="00FF75E7">
        <w:rPr>
          <w:rFonts w:eastAsia="Times New Roman"/>
        </w:rPr>
        <w:t xml:space="preserve">Administratore kategoriski nepiekrīt </w:t>
      </w:r>
      <w:r w:rsidR="00157F5C" w:rsidRPr="00FF75E7">
        <w:rPr>
          <w:rFonts w:eastAsia="Times New Roman"/>
        </w:rPr>
        <w:t xml:space="preserve">Sūdzībā norādītajam </w:t>
      </w:r>
      <w:r w:rsidR="009823EF" w:rsidRPr="00FF75E7">
        <w:rPr>
          <w:rFonts w:eastAsia="Times New Roman"/>
        </w:rPr>
        <w:t>/Nosaukums A/</w:t>
      </w:r>
      <w:r w:rsidR="00157F5C" w:rsidRPr="00FF75E7">
        <w:rPr>
          <w:rFonts w:eastAsia="Times New Roman"/>
        </w:rPr>
        <w:t xml:space="preserve"> viedoklim</w:t>
      </w:r>
      <w:r w:rsidR="009A7D1A" w:rsidRPr="00FF75E7">
        <w:rPr>
          <w:rFonts w:eastAsia="Times New Roman"/>
        </w:rPr>
        <w:t xml:space="preserve"> (skatīt šā lēmuma </w:t>
      </w:r>
      <w:r w:rsidR="003146FB" w:rsidRPr="00FF75E7">
        <w:rPr>
          <w:rFonts w:eastAsia="Times New Roman"/>
        </w:rPr>
        <w:t>2.</w:t>
      </w:r>
      <w:r w:rsidR="00CE24CA" w:rsidRPr="00FF75E7">
        <w:rPr>
          <w:rFonts w:eastAsia="Times New Roman"/>
        </w:rPr>
        <w:t>1.2. punktu)</w:t>
      </w:r>
      <w:r w:rsidR="00157F5C" w:rsidRPr="00FF75E7">
        <w:rPr>
          <w:rFonts w:eastAsia="Times New Roman"/>
        </w:rPr>
        <w:t xml:space="preserve">, ka </w:t>
      </w:r>
      <w:r w:rsidR="00B03F1F" w:rsidRPr="00FF75E7">
        <w:rPr>
          <w:rFonts w:eastAsia="Times New Roman"/>
        </w:rPr>
        <w:t>u</w:t>
      </w:r>
      <w:r w:rsidR="00631CE2" w:rsidRPr="00FF75E7">
        <w:rPr>
          <w:rFonts w:eastAsia="Times New Roman"/>
        </w:rPr>
        <w:t xml:space="preserve">zņēmuma iegāde </w:t>
      </w:r>
      <w:r w:rsidR="00043365" w:rsidRPr="00FF75E7">
        <w:rPr>
          <w:rFonts w:eastAsia="Times New Roman"/>
        </w:rPr>
        <w:t>Parādnieka</w:t>
      </w:r>
      <w:r w:rsidR="00631CE2" w:rsidRPr="00FF75E7">
        <w:rPr>
          <w:rFonts w:eastAsia="Times New Roman"/>
        </w:rPr>
        <w:t xml:space="preserve"> maksātnespējas procesa ietvaros rada potenciālu 3</w:t>
      </w:r>
      <w:r w:rsidR="00043365" w:rsidRPr="00FF75E7">
        <w:rPr>
          <w:rFonts w:eastAsia="Times New Roman"/>
        </w:rPr>
        <w:t> </w:t>
      </w:r>
      <w:r w:rsidR="00631CE2" w:rsidRPr="00FF75E7">
        <w:rPr>
          <w:rFonts w:eastAsia="Times New Roman"/>
        </w:rPr>
        <w:t>486</w:t>
      </w:r>
      <w:r w:rsidR="00043365" w:rsidRPr="00FF75E7">
        <w:rPr>
          <w:rFonts w:eastAsia="Times New Roman"/>
        </w:rPr>
        <w:t> </w:t>
      </w:r>
      <w:r w:rsidR="00631CE2" w:rsidRPr="00FF75E7">
        <w:rPr>
          <w:rFonts w:eastAsia="Times New Roman"/>
        </w:rPr>
        <w:t>928,78</w:t>
      </w:r>
      <w:r w:rsidR="00043365" w:rsidRPr="00FF75E7">
        <w:rPr>
          <w:rFonts w:eastAsia="Times New Roman"/>
        </w:rPr>
        <w:t> </w:t>
      </w:r>
      <w:r w:rsidR="00043365" w:rsidRPr="00FF75E7">
        <w:rPr>
          <w:rFonts w:eastAsia="Times New Roman"/>
          <w:i/>
          <w:iCs/>
        </w:rPr>
        <w:t>euro</w:t>
      </w:r>
      <w:r w:rsidR="00631CE2" w:rsidRPr="00FF75E7">
        <w:rPr>
          <w:rFonts w:eastAsia="Times New Roman"/>
        </w:rPr>
        <w:t xml:space="preserve"> ieguvumu ar </w:t>
      </w:r>
      <w:r w:rsidR="00043365" w:rsidRPr="00FF75E7">
        <w:rPr>
          <w:rFonts w:eastAsia="Times New Roman"/>
        </w:rPr>
        <w:t>Amatpersonu</w:t>
      </w:r>
      <w:r w:rsidR="00631CE2" w:rsidRPr="00FF75E7">
        <w:rPr>
          <w:rFonts w:eastAsia="Times New Roman"/>
        </w:rPr>
        <w:t xml:space="preserve"> saistāmām komercsabiedrībām, jeb faktiski par 3</w:t>
      </w:r>
      <w:r w:rsidR="00094332" w:rsidRPr="00FF75E7">
        <w:rPr>
          <w:rFonts w:eastAsia="Times New Roman"/>
        </w:rPr>
        <w:t> </w:t>
      </w:r>
      <w:r w:rsidR="00631CE2" w:rsidRPr="00FF75E7">
        <w:rPr>
          <w:rFonts w:eastAsia="Times New Roman"/>
        </w:rPr>
        <w:t>486</w:t>
      </w:r>
      <w:r w:rsidR="00094332" w:rsidRPr="00FF75E7">
        <w:rPr>
          <w:rFonts w:eastAsia="Times New Roman"/>
        </w:rPr>
        <w:t> </w:t>
      </w:r>
      <w:r w:rsidR="00631CE2" w:rsidRPr="00FF75E7">
        <w:rPr>
          <w:rFonts w:eastAsia="Times New Roman"/>
        </w:rPr>
        <w:t>928,78</w:t>
      </w:r>
      <w:r w:rsidR="00094332" w:rsidRPr="00FF75E7">
        <w:rPr>
          <w:rFonts w:eastAsia="Times New Roman"/>
        </w:rPr>
        <w:t> </w:t>
      </w:r>
      <w:r w:rsidR="00094332" w:rsidRPr="00FF75E7">
        <w:rPr>
          <w:rFonts w:eastAsia="Times New Roman"/>
          <w:i/>
          <w:iCs/>
        </w:rPr>
        <w:t>euro</w:t>
      </w:r>
      <w:r w:rsidR="00631CE2" w:rsidRPr="00FF75E7">
        <w:rPr>
          <w:rFonts w:eastAsia="Times New Roman"/>
        </w:rPr>
        <w:t xml:space="preserve"> lielāku ieguvumu nekā jebkurš neitrāls solītājs būtu gatavs solīt par uzņēmumu, kura pārdošanas vērtība atbilstoši </w:t>
      </w:r>
      <w:r w:rsidR="00094332" w:rsidRPr="00FF75E7">
        <w:rPr>
          <w:rFonts w:eastAsia="Times New Roman"/>
        </w:rPr>
        <w:t>A</w:t>
      </w:r>
      <w:r w:rsidR="00631CE2" w:rsidRPr="00FF75E7">
        <w:rPr>
          <w:rFonts w:eastAsia="Times New Roman"/>
        </w:rPr>
        <w:t>dministratores veiktajam novērtējumam noteikta 43</w:t>
      </w:r>
      <w:r w:rsidR="00094332" w:rsidRPr="00FF75E7">
        <w:rPr>
          <w:rFonts w:eastAsia="Times New Roman"/>
        </w:rPr>
        <w:t> </w:t>
      </w:r>
      <w:r w:rsidR="00631CE2" w:rsidRPr="00FF75E7">
        <w:rPr>
          <w:rFonts w:eastAsia="Times New Roman"/>
        </w:rPr>
        <w:t>800,00</w:t>
      </w:r>
      <w:r w:rsidR="00094332" w:rsidRPr="00FF75E7">
        <w:rPr>
          <w:rFonts w:eastAsia="Times New Roman"/>
        </w:rPr>
        <w:t> </w:t>
      </w:r>
      <w:r w:rsidR="00094332" w:rsidRPr="00FF75E7">
        <w:rPr>
          <w:rFonts w:eastAsia="Times New Roman"/>
          <w:i/>
          <w:iCs/>
        </w:rPr>
        <w:t>euro</w:t>
      </w:r>
      <w:r w:rsidR="00631CE2" w:rsidRPr="00FF75E7">
        <w:rPr>
          <w:rFonts w:eastAsia="Times New Roman"/>
        </w:rPr>
        <w:t>.</w:t>
      </w:r>
    </w:p>
    <w:p w14:paraId="2AAB2004" w14:textId="35D21ABE"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ab/>
        <w:t xml:space="preserve">Administratore paskaidro, ja </w:t>
      </w:r>
      <w:r w:rsidR="00094332" w:rsidRPr="00FF75E7">
        <w:rPr>
          <w:rFonts w:eastAsia="Times New Roman"/>
        </w:rPr>
        <w:t>Parādnieks</w:t>
      </w:r>
      <w:r w:rsidRPr="00FF75E7">
        <w:rPr>
          <w:rFonts w:eastAsia="Times New Roman"/>
        </w:rPr>
        <w:t xml:space="preserve"> būtu pārtra</w:t>
      </w:r>
      <w:r w:rsidR="00094332" w:rsidRPr="00FF75E7">
        <w:rPr>
          <w:rFonts w:eastAsia="Times New Roman"/>
        </w:rPr>
        <w:t>ucis</w:t>
      </w:r>
      <w:r w:rsidRPr="00FF75E7">
        <w:rPr>
          <w:rFonts w:eastAsia="Times New Roman"/>
        </w:rPr>
        <w:t xml:space="preserve"> savu saimniecisko darbību, savukārt tās patstāvīgu daļu vai visu uzņēmumu būtu pārņēmusi jebkura cita persona, neatkarīgi no tā, vai tā ir vai nav saistīta ar </w:t>
      </w:r>
      <w:r w:rsidR="008604EE" w:rsidRPr="00FF75E7">
        <w:rPr>
          <w:rFonts w:eastAsia="Times New Roman"/>
        </w:rPr>
        <w:t>Amatpersonu</w:t>
      </w:r>
      <w:r w:rsidRPr="00FF75E7">
        <w:rPr>
          <w:rFonts w:eastAsia="Times New Roman"/>
        </w:rPr>
        <w:t>, jebkuram kreditoram būtu tiesības konstatēt uzņēmuma pāreju atbilstoši Komerclikuma 20.pantam un vērst sava kreditora prasījuma piedziņu pret uzņēmuma pārņēmēju</w:t>
      </w:r>
      <w:r w:rsidR="006A5276" w:rsidRPr="00FF75E7">
        <w:rPr>
          <w:rFonts w:eastAsia="Times New Roman"/>
        </w:rPr>
        <w:t xml:space="preserve">. </w:t>
      </w:r>
      <w:r w:rsidR="00085E62" w:rsidRPr="00FF75E7">
        <w:rPr>
          <w:rFonts w:eastAsia="Times New Roman"/>
        </w:rPr>
        <w:t>A</w:t>
      </w:r>
      <w:r w:rsidRPr="00FF75E7">
        <w:rPr>
          <w:rFonts w:eastAsia="Times New Roman"/>
        </w:rPr>
        <w:t xml:space="preserve">rī </w:t>
      </w:r>
      <w:r w:rsidR="00D721F2" w:rsidRPr="00FF75E7">
        <w:rPr>
          <w:rFonts w:eastAsia="Times New Roman"/>
        </w:rPr>
        <w:t>/Nosaukums A/</w:t>
      </w:r>
      <w:r w:rsidRPr="00FF75E7">
        <w:rPr>
          <w:rFonts w:eastAsia="Times New Roman"/>
        </w:rPr>
        <w:t xml:space="preserve"> varētu vērst sava prasījuma piedziņu pret uzņēmuma pārņēmēju neatkarīgi no tā, vai tas ir vai nav saistīts ar </w:t>
      </w:r>
      <w:r w:rsidR="00085E62" w:rsidRPr="00FF75E7">
        <w:rPr>
          <w:rFonts w:eastAsia="Times New Roman"/>
        </w:rPr>
        <w:t>Amatpersonu</w:t>
      </w:r>
      <w:r w:rsidRPr="00FF75E7">
        <w:rPr>
          <w:rFonts w:eastAsia="Times New Roman"/>
        </w:rPr>
        <w:t>. Ievērojot iepriekš norādīto, visu potenciālo izsoles dalībnieku ieguvums Parādnieka uzņēmuma kā kopuma pārdošanā izsolē ir identisks.</w:t>
      </w:r>
    </w:p>
    <w:p w14:paraId="24C9B8C4" w14:textId="619BC2FF" w:rsidR="00631CE2" w:rsidRPr="00FF75E7" w:rsidRDefault="00ED4CF6" w:rsidP="001D45B7">
      <w:pPr>
        <w:autoSpaceDE w:val="0"/>
        <w:autoSpaceDN w:val="0"/>
        <w:adjustRightInd w:val="0"/>
        <w:spacing w:after="0" w:line="240" w:lineRule="auto"/>
        <w:ind w:firstLine="709"/>
        <w:jc w:val="both"/>
        <w:rPr>
          <w:rFonts w:eastAsia="Times New Roman"/>
        </w:rPr>
      </w:pPr>
      <w:r w:rsidRPr="00FF75E7">
        <w:rPr>
          <w:rFonts w:eastAsia="Times New Roman"/>
        </w:rPr>
        <w:t>[4.</w:t>
      </w:r>
      <w:r w:rsidR="00631CE2" w:rsidRPr="00FF75E7">
        <w:rPr>
          <w:rFonts w:eastAsia="Times New Roman"/>
        </w:rPr>
        <w:t>2</w:t>
      </w:r>
      <w:r w:rsidRPr="00FF75E7">
        <w:rPr>
          <w:rFonts w:eastAsia="Times New Roman"/>
        </w:rPr>
        <w:t>] </w:t>
      </w:r>
      <w:r w:rsidR="00631CE2" w:rsidRPr="00FF75E7">
        <w:rPr>
          <w:rFonts w:eastAsia="Times New Roman"/>
        </w:rPr>
        <w:t>Par</w:t>
      </w:r>
      <w:r w:rsidR="005342B3" w:rsidRPr="00FF75E7">
        <w:rPr>
          <w:rFonts w:eastAsia="Times New Roman"/>
        </w:rPr>
        <w:t xml:space="preserve"> </w:t>
      </w:r>
      <w:r w:rsidR="001D45B7" w:rsidRPr="00FF75E7">
        <w:rPr>
          <w:rFonts w:eastAsia="Times New Roman"/>
        </w:rPr>
        <w:t>Elektroniskajā maksātnespējas uzskaites sistēmā (turpmāk – </w:t>
      </w:r>
      <w:r w:rsidR="00631CE2" w:rsidRPr="00FF75E7">
        <w:rPr>
          <w:rFonts w:eastAsia="Times New Roman"/>
        </w:rPr>
        <w:t>EMUS</w:t>
      </w:r>
      <w:r w:rsidR="001D45B7" w:rsidRPr="00FF75E7">
        <w:rPr>
          <w:rFonts w:eastAsia="Times New Roman"/>
        </w:rPr>
        <w:t xml:space="preserve">) </w:t>
      </w:r>
      <w:r w:rsidR="00631CE2" w:rsidRPr="00FF75E7">
        <w:rPr>
          <w:rFonts w:eastAsia="Times New Roman"/>
        </w:rPr>
        <w:t>norādīto informāciju, ieņēmumiem un izdevumiem</w:t>
      </w:r>
      <w:r w:rsidR="00992930" w:rsidRPr="00FF75E7">
        <w:rPr>
          <w:rFonts w:eastAsia="Times New Roman"/>
        </w:rPr>
        <w:t xml:space="preserve"> Administratore paskaidro turpmāko.</w:t>
      </w:r>
    </w:p>
    <w:p w14:paraId="69C1F82B" w14:textId="781D2380"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ab/>
        <w:t>Administratore pieņēm</w:t>
      </w:r>
      <w:r w:rsidR="00BA2C0C" w:rsidRPr="00FF75E7">
        <w:rPr>
          <w:rFonts w:eastAsia="Times New Roman"/>
        </w:rPr>
        <w:t>a</w:t>
      </w:r>
      <w:r w:rsidRPr="00FF75E7">
        <w:rPr>
          <w:rFonts w:eastAsia="Times New Roman"/>
        </w:rPr>
        <w:t xml:space="preserve"> lēmumu par saimnieciskās darbības turpināšanu, jo konkrētajā gadījumā uzņēmuma kā kopuma pārdošana izsolē iespējama vienīgi tad, ja uzņēmums turpina savu darbību. Saimnieciskās darbības apturēšanas gadījumā beidz pastāvēt savstarpēji saistītu lietu kopums un nav iespējams uzņēmuma pārdošana, būtiski samazinot atgūstamo naudas līdzekļu apmēru.</w:t>
      </w:r>
    </w:p>
    <w:p w14:paraId="47F12820" w14:textId="77777777" w:rsidR="00EC093E"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lastRenderedPageBreak/>
        <w:tab/>
        <w:t xml:space="preserve">Administratore vairākkārtīgi </w:t>
      </w:r>
      <w:proofErr w:type="spellStart"/>
      <w:r w:rsidRPr="00FF75E7">
        <w:rPr>
          <w:rFonts w:eastAsia="Times New Roman"/>
        </w:rPr>
        <w:t>saskārās</w:t>
      </w:r>
      <w:proofErr w:type="spellEnd"/>
      <w:r w:rsidRPr="00FF75E7">
        <w:rPr>
          <w:rFonts w:eastAsia="Times New Roman"/>
        </w:rPr>
        <w:t xml:space="preserve"> ar problēmām, ievadot informāciju EMUS</w:t>
      </w:r>
      <w:r w:rsidR="00532891" w:rsidRPr="00FF75E7">
        <w:rPr>
          <w:rFonts w:eastAsia="Times New Roman"/>
        </w:rPr>
        <w:t xml:space="preserve">. Par to Maksātnespējas kontroles dienests </w:t>
      </w:r>
      <w:r w:rsidRPr="00FF75E7">
        <w:rPr>
          <w:rFonts w:eastAsia="Times New Roman"/>
        </w:rPr>
        <w:t>tika informēts, 2025.</w:t>
      </w:r>
      <w:r w:rsidR="00097EC3" w:rsidRPr="00FF75E7">
        <w:rPr>
          <w:rFonts w:eastAsia="Times New Roman"/>
        </w:rPr>
        <w:t> </w:t>
      </w:r>
      <w:r w:rsidRPr="00FF75E7">
        <w:rPr>
          <w:rFonts w:eastAsia="Times New Roman"/>
        </w:rPr>
        <w:t>gada 5.</w:t>
      </w:r>
      <w:r w:rsidR="00097EC3" w:rsidRPr="00FF75E7">
        <w:rPr>
          <w:rFonts w:eastAsia="Times New Roman"/>
        </w:rPr>
        <w:t> </w:t>
      </w:r>
      <w:r w:rsidRPr="00FF75E7">
        <w:rPr>
          <w:rFonts w:eastAsia="Times New Roman"/>
        </w:rPr>
        <w:t xml:space="preserve">martā nosūtot </w:t>
      </w:r>
      <w:r w:rsidR="000C2D0D" w:rsidRPr="00FF75E7">
        <w:rPr>
          <w:rFonts w:eastAsia="Times New Roman"/>
        </w:rPr>
        <w:t xml:space="preserve">ziņas uz </w:t>
      </w:r>
      <w:r w:rsidRPr="00FF75E7">
        <w:rPr>
          <w:rFonts w:eastAsia="Times New Roman"/>
        </w:rPr>
        <w:t>e</w:t>
      </w:r>
      <w:r w:rsidR="00097EC3" w:rsidRPr="00FF75E7">
        <w:rPr>
          <w:rFonts w:eastAsia="Times New Roman"/>
        </w:rPr>
        <w:noBreakHyphen/>
      </w:r>
      <w:r w:rsidRPr="00FF75E7">
        <w:rPr>
          <w:rFonts w:eastAsia="Times New Roman"/>
        </w:rPr>
        <w:t>past</w:t>
      </w:r>
      <w:r w:rsidR="000C2D0D" w:rsidRPr="00FF75E7">
        <w:rPr>
          <w:rFonts w:eastAsia="Times New Roman"/>
        </w:rPr>
        <w:t>a</w:t>
      </w:r>
      <w:r w:rsidRPr="00FF75E7">
        <w:rPr>
          <w:rFonts w:eastAsia="Times New Roman"/>
        </w:rPr>
        <w:t xml:space="preserve"> </w:t>
      </w:r>
      <w:r w:rsidR="000C2D0D" w:rsidRPr="00FF75E7">
        <w:rPr>
          <w:rFonts w:eastAsia="Times New Roman"/>
        </w:rPr>
        <w:t>adresi:</w:t>
      </w:r>
      <w:r w:rsidRPr="00FF75E7">
        <w:rPr>
          <w:rFonts w:eastAsia="Times New Roman"/>
        </w:rPr>
        <w:t xml:space="preserve"> info.emus@mkd.gov.lv. </w:t>
      </w:r>
      <w:r w:rsidR="007E0348" w:rsidRPr="00FF75E7">
        <w:rPr>
          <w:rFonts w:eastAsia="Times New Roman"/>
        </w:rPr>
        <w:t xml:space="preserve">Administratore </w:t>
      </w:r>
      <w:r w:rsidR="007C4344" w:rsidRPr="00FF75E7">
        <w:rPr>
          <w:rFonts w:eastAsia="Times New Roman"/>
        </w:rPr>
        <w:t>e</w:t>
      </w:r>
      <w:r w:rsidR="00554133" w:rsidRPr="00FF75E7">
        <w:rPr>
          <w:rFonts w:eastAsia="Times New Roman"/>
        </w:rPr>
        <w:noBreakHyphen/>
      </w:r>
      <w:r w:rsidRPr="00FF75E7">
        <w:rPr>
          <w:rFonts w:eastAsia="Times New Roman"/>
        </w:rPr>
        <w:t>past</w:t>
      </w:r>
      <w:r w:rsidR="00554133" w:rsidRPr="00FF75E7">
        <w:rPr>
          <w:rFonts w:eastAsia="Times New Roman"/>
        </w:rPr>
        <w:t>a vēstulē</w:t>
      </w:r>
      <w:r w:rsidRPr="00FF75E7">
        <w:rPr>
          <w:rFonts w:eastAsia="Times New Roman"/>
        </w:rPr>
        <w:t xml:space="preserve"> </w:t>
      </w:r>
      <w:r w:rsidR="00554133" w:rsidRPr="00FF75E7">
        <w:rPr>
          <w:rFonts w:eastAsia="Times New Roman"/>
        </w:rPr>
        <w:t>paskaidroja</w:t>
      </w:r>
      <w:r w:rsidRPr="00FF75E7">
        <w:rPr>
          <w:rFonts w:eastAsia="Times New Roman"/>
        </w:rPr>
        <w:t xml:space="preserve">, ka EMUS </w:t>
      </w:r>
      <w:r w:rsidR="00554133" w:rsidRPr="00FF75E7">
        <w:rPr>
          <w:rFonts w:eastAsia="Times New Roman"/>
        </w:rPr>
        <w:t>Parādnieka</w:t>
      </w:r>
      <w:r w:rsidR="003A484E" w:rsidRPr="00FF75E7">
        <w:rPr>
          <w:rFonts w:eastAsia="Times New Roman"/>
        </w:rPr>
        <w:t xml:space="preserve"> maksātnespējas procesā</w:t>
      </w:r>
      <w:r w:rsidRPr="00FF75E7">
        <w:rPr>
          <w:rFonts w:eastAsia="Times New Roman"/>
        </w:rPr>
        <w:t xml:space="preserve"> nav iespējams pievienot saimnieciskās darbības izmaksas, jo sadaļā pie izmaksām nav aktīva loga pievienot jaunu, identiski, kā tas ir pie ieņēmumiem un pieņemtajiem lēmumiem. Papildus e-pasta</w:t>
      </w:r>
      <w:r w:rsidR="00EC093E" w:rsidRPr="00FF75E7">
        <w:rPr>
          <w:rFonts w:eastAsia="Times New Roman"/>
        </w:rPr>
        <w:t xml:space="preserve"> vēstulei</w:t>
      </w:r>
      <w:r w:rsidRPr="00FF75E7">
        <w:rPr>
          <w:rFonts w:eastAsia="Times New Roman"/>
        </w:rPr>
        <w:t xml:space="preserve"> pielikumā pievienots ekrān</w:t>
      </w:r>
      <w:r w:rsidR="00EC093E" w:rsidRPr="00FF75E7">
        <w:rPr>
          <w:rFonts w:eastAsia="Times New Roman"/>
        </w:rPr>
        <w:t>uzņēmums</w:t>
      </w:r>
      <w:r w:rsidRPr="00FF75E7">
        <w:rPr>
          <w:rFonts w:eastAsia="Times New Roman"/>
        </w:rPr>
        <w:t xml:space="preserve">. </w:t>
      </w:r>
    </w:p>
    <w:p w14:paraId="515A669B" w14:textId="4C254DF1"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 xml:space="preserve">Atbilde līdz pat </w:t>
      </w:r>
      <w:r w:rsidR="00EC093E" w:rsidRPr="00FF75E7">
        <w:rPr>
          <w:rFonts w:eastAsia="Times New Roman"/>
        </w:rPr>
        <w:t>Paskaidrojumu sniegšanas</w:t>
      </w:r>
      <w:r w:rsidRPr="00FF75E7">
        <w:rPr>
          <w:rFonts w:eastAsia="Times New Roman"/>
        </w:rPr>
        <w:t xml:space="preserve"> brīdim no </w:t>
      </w:r>
      <w:r w:rsidR="00EC093E" w:rsidRPr="00FF75E7">
        <w:rPr>
          <w:rFonts w:eastAsia="Times New Roman"/>
        </w:rPr>
        <w:t>Maksātnespējas kontroles dienesta</w:t>
      </w:r>
      <w:r w:rsidRPr="00FF75E7">
        <w:rPr>
          <w:rFonts w:eastAsia="Times New Roman"/>
        </w:rPr>
        <w:t xml:space="preserve"> nav saņemta. Administratore norāda, ka vis</w:t>
      </w:r>
      <w:r w:rsidR="00622FAD" w:rsidRPr="00FF75E7">
        <w:rPr>
          <w:rFonts w:eastAsia="Times New Roman"/>
        </w:rPr>
        <w:t>a</w:t>
      </w:r>
      <w:r w:rsidR="00260A0C" w:rsidRPr="00FF75E7">
        <w:rPr>
          <w:rFonts w:eastAsia="Times New Roman"/>
        </w:rPr>
        <w:t xml:space="preserve"> kārtējos</w:t>
      </w:r>
      <w:r w:rsidRPr="00FF75E7">
        <w:rPr>
          <w:rFonts w:eastAsia="Times New Roman"/>
        </w:rPr>
        <w:t xml:space="preserve"> darbības pārskatos iztrūkstošā informācija tiks ievadīta pēc atbildes saņemšanas no </w:t>
      </w:r>
      <w:r w:rsidR="00260A0C" w:rsidRPr="00FF75E7">
        <w:rPr>
          <w:rFonts w:eastAsia="Times New Roman"/>
        </w:rPr>
        <w:t>Maksātnespējas kontroles dienesta</w:t>
      </w:r>
      <w:r w:rsidRPr="00FF75E7">
        <w:rPr>
          <w:rFonts w:eastAsia="Times New Roman"/>
        </w:rPr>
        <w:t xml:space="preserve"> un trūkumu novēršanas EMUS.</w:t>
      </w:r>
    </w:p>
    <w:p w14:paraId="141F321C" w14:textId="07B17803"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ab/>
        <w:t xml:space="preserve">Neskatoties uz EMUS darbības traucējumiem, </w:t>
      </w:r>
      <w:r w:rsidR="00705541" w:rsidRPr="00FF75E7">
        <w:rPr>
          <w:rFonts w:eastAsia="Times New Roman"/>
        </w:rPr>
        <w:t>A</w:t>
      </w:r>
      <w:r w:rsidRPr="00FF75E7">
        <w:rPr>
          <w:rFonts w:eastAsia="Times New Roman"/>
        </w:rPr>
        <w:t xml:space="preserve">dministratore vērš </w:t>
      </w:r>
      <w:r w:rsidR="00705541" w:rsidRPr="00FF75E7">
        <w:rPr>
          <w:rFonts w:eastAsia="Times New Roman"/>
        </w:rPr>
        <w:t>Maksātnespējas kontroles dienesta</w:t>
      </w:r>
      <w:r w:rsidRPr="00FF75E7">
        <w:rPr>
          <w:rFonts w:eastAsia="Times New Roman"/>
        </w:rPr>
        <w:t xml:space="preserve"> uzmanību, ka </w:t>
      </w:r>
      <w:r w:rsidR="00D721F2" w:rsidRPr="00FF75E7">
        <w:rPr>
          <w:rFonts w:eastAsia="Times New Roman"/>
        </w:rPr>
        <w:t>/Nosaukums A/</w:t>
      </w:r>
      <w:r w:rsidRPr="00FF75E7">
        <w:rPr>
          <w:rFonts w:eastAsia="Times New Roman"/>
        </w:rPr>
        <w:t xml:space="preserve"> ir viens no tiem kreditoriem, kuram ir ekskluzīvas iespējas iepazīties ar visām </w:t>
      </w:r>
      <w:r w:rsidR="00483A74" w:rsidRPr="00FF75E7">
        <w:rPr>
          <w:rFonts w:eastAsia="Times New Roman"/>
        </w:rPr>
        <w:t>A</w:t>
      </w:r>
      <w:r w:rsidRPr="00FF75E7">
        <w:rPr>
          <w:rFonts w:eastAsia="Times New Roman"/>
        </w:rPr>
        <w:t xml:space="preserve">dministratores iesniegtajām nodokļu atskaitēm, </w:t>
      </w:r>
      <w:r w:rsidR="00483A74" w:rsidRPr="00FF75E7">
        <w:rPr>
          <w:rFonts w:eastAsia="Times New Roman"/>
        </w:rPr>
        <w:t>tostarp</w:t>
      </w:r>
      <w:r w:rsidRPr="00FF75E7">
        <w:rPr>
          <w:rFonts w:eastAsia="Times New Roman"/>
        </w:rPr>
        <w:t xml:space="preserve"> </w:t>
      </w:r>
      <w:r w:rsidR="00483A74" w:rsidRPr="00FF75E7">
        <w:rPr>
          <w:rFonts w:eastAsia="Times New Roman"/>
        </w:rPr>
        <w:t>PVN</w:t>
      </w:r>
      <w:r w:rsidRPr="00FF75E7">
        <w:rPr>
          <w:rFonts w:eastAsia="Times New Roman"/>
        </w:rPr>
        <w:t xml:space="preserve">, deklarācijām un darba devēja ziņojumiem. </w:t>
      </w:r>
      <w:r w:rsidR="00D721F2" w:rsidRPr="00FF75E7">
        <w:rPr>
          <w:rFonts w:eastAsia="Times New Roman"/>
        </w:rPr>
        <w:t>/Nosaukums A/</w:t>
      </w:r>
      <w:r w:rsidRPr="00FF75E7">
        <w:rPr>
          <w:rFonts w:eastAsia="Times New Roman"/>
        </w:rPr>
        <w:t xml:space="preserve"> šādu iespēju ir izmantojis, ko apliecina </w:t>
      </w:r>
      <w:r w:rsidR="00EB2EDF" w:rsidRPr="00FF75E7">
        <w:rPr>
          <w:rFonts w:eastAsia="Times New Roman"/>
        </w:rPr>
        <w:t>S</w:t>
      </w:r>
      <w:r w:rsidRPr="00FF75E7">
        <w:rPr>
          <w:rFonts w:eastAsia="Times New Roman"/>
        </w:rPr>
        <w:t>ūdzības pielikumā noradītās PVN atskaites un darba devēja ziņojumi.</w:t>
      </w:r>
    </w:p>
    <w:p w14:paraId="0BD221EF" w14:textId="62A35D70"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ab/>
      </w:r>
      <w:r w:rsidR="00A22FB6" w:rsidRPr="00FF75E7">
        <w:rPr>
          <w:rFonts w:eastAsia="Times New Roman"/>
        </w:rPr>
        <w:t>/Nosaukums A/</w:t>
      </w:r>
      <w:r w:rsidRPr="00FF75E7">
        <w:rPr>
          <w:rFonts w:eastAsia="Times New Roman"/>
        </w:rPr>
        <w:t xml:space="preserve"> pamatoti norāda, lai arī Maksātnespējas likums ļauj administratoram turpināt saimniecisko darbību, tomēr ar nosacījumu, ka saimnieciskās darbības turpināšanai ir jābūt ekonomiski pamatotai. Savukārt </w:t>
      </w:r>
      <w:r w:rsidR="00A22FB6" w:rsidRPr="00FF75E7">
        <w:rPr>
          <w:rFonts w:eastAsia="Times New Roman"/>
        </w:rPr>
        <w:t>/Nosaukums A/</w:t>
      </w:r>
      <w:r w:rsidRPr="00FF75E7">
        <w:rPr>
          <w:rFonts w:eastAsia="Times New Roman"/>
        </w:rPr>
        <w:t xml:space="preserve"> aprēķini par saimnieciskās darbības ieņēmumiem un izdevumiem ir kļūdaini un faktiskajai situācija neatbilstoši.</w:t>
      </w:r>
    </w:p>
    <w:p w14:paraId="5DEFC0CD" w14:textId="23BBC637" w:rsidR="006F22B6" w:rsidRPr="00FF75E7" w:rsidRDefault="00110A44" w:rsidP="00A469B8">
      <w:pPr>
        <w:autoSpaceDE w:val="0"/>
        <w:autoSpaceDN w:val="0"/>
        <w:adjustRightInd w:val="0"/>
        <w:spacing w:after="0" w:line="240" w:lineRule="auto"/>
        <w:ind w:firstLine="709"/>
        <w:jc w:val="both"/>
        <w:rPr>
          <w:rFonts w:eastAsia="Times New Roman"/>
        </w:rPr>
      </w:pPr>
      <w:r w:rsidRPr="00FF75E7">
        <w:rPr>
          <w:rFonts w:eastAsia="Times New Roman"/>
        </w:rPr>
        <w:t xml:space="preserve">Administratore </w:t>
      </w:r>
      <w:r w:rsidR="00FA6811" w:rsidRPr="00FF75E7">
        <w:rPr>
          <w:rFonts w:eastAsia="Times New Roman"/>
        </w:rPr>
        <w:t xml:space="preserve">Paskaidrojumos tabulā norāda </w:t>
      </w:r>
      <w:r w:rsidR="00631CE2" w:rsidRPr="00FF75E7">
        <w:rPr>
          <w:rFonts w:eastAsia="Times New Roman"/>
        </w:rPr>
        <w:t>Parādnieka saimnieciskās darbības ieņēmum</w:t>
      </w:r>
      <w:r w:rsidR="002B591B" w:rsidRPr="00FF75E7">
        <w:rPr>
          <w:rFonts w:eastAsia="Times New Roman"/>
        </w:rPr>
        <w:t>us</w:t>
      </w:r>
      <w:r w:rsidR="00631CE2" w:rsidRPr="00FF75E7">
        <w:rPr>
          <w:rFonts w:eastAsia="Times New Roman"/>
        </w:rPr>
        <w:t xml:space="preserve"> un izdevum</w:t>
      </w:r>
      <w:r w:rsidR="002B591B" w:rsidRPr="00FF75E7">
        <w:rPr>
          <w:rFonts w:eastAsia="Times New Roman"/>
        </w:rPr>
        <w:t>us</w:t>
      </w:r>
      <w:r w:rsidR="00631CE2" w:rsidRPr="00FF75E7">
        <w:rPr>
          <w:rFonts w:eastAsia="Times New Roman"/>
        </w:rPr>
        <w:t xml:space="preserve"> 2025.</w:t>
      </w:r>
      <w:r w:rsidR="002B591B" w:rsidRPr="00FF75E7">
        <w:rPr>
          <w:rFonts w:eastAsia="Times New Roman"/>
        </w:rPr>
        <w:t> </w:t>
      </w:r>
      <w:r w:rsidR="00631CE2" w:rsidRPr="00FF75E7">
        <w:rPr>
          <w:rFonts w:eastAsia="Times New Roman"/>
        </w:rPr>
        <w:t>gadā pa mēnešiem</w:t>
      </w:r>
      <w:r w:rsidR="0040673A" w:rsidRPr="00FF75E7">
        <w:rPr>
          <w:rFonts w:eastAsia="Times New Roman"/>
        </w:rPr>
        <w:t xml:space="preserve"> (</w:t>
      </w:r>
      <w:r w:rsidR="00631CE2" w:rsidRPr="00FF75E7">
        <w:rPr>
          <w:rFonts w:eastAsia="Times New Roman"/>
        </w:rPr>
        <w:t>summas norādītas noapaļojot līdz veselam ciparam</w:t>
      </w:r>
      <w:r w:rsidR="0040673A" w:rsidRPr="00FF75E7">
        <w:rPr>
          <w:rFonts w:eastAsia="Times New Roman"/>
        </w:rPr>
        <w:t>)</w:t>
      </w:r>
      <w:r w:rsidR="002B591B" w:rsidRPr="00FF75E7">
        <w:rPr>
          <w:rFonts w:eastAsia="Times New Roman"/>
        </w:rPr>
        <w:t>.</w:t>
      </w:r>
      <w:r w:rsidR="004D4A65" w:rsidRPr="00FF75E7">
        <w:rPr>
          <w:rFonts w:eastAsia="Times New Roman"/>
        </w:rPr>
        <w:t xml:space="preserve"> Tabulā norādīts, ka 2025. gada jūlijā</w:t>
      </w:r>
      <w:r w:rsidR="006F22B6" w:rsidRPr="00FF75E7">
        <w:rPr>
          <w:rFonts w:eastAsia="Times New Roman"/>
        </w:rPr>
        <w:t>:</w:t>
      </w:r>
    </w:p>
    <w:p w14:paraId="51A206DE" w14:textId="77777777" w:rsidR="006715D9" w:rsidRPr="00FF75E7" w:rsidRDefault="006F22B6" w:rsidP="00A469B8">
      <w:pPr>
        <w:autoSpaceDE w:val="0"/>
        <w:autoSpaceDN w:val="0"/>
        <w:adjustRightInd w:val="0"/>
        <w:spacing w:after="0" w:line="240" w:lineRule="auto"/>
        <w:ind w:firstLine="709"/>
        <w:jc w:val="both"/>
        <w:rPr>
          <w:rFonts w:eastAsia="Times New Roman"/>
        </w:rPr>
      </w:pPr>
      <w:r w:rsidRPr="00FF75E7">
        <w:rPr>
          <w:rFonts w:eastAsia="Times New Roman"/>
        </w:rPr>
        <w:t>1) </w:t>
      </w:r>
      <w:r w:rsidR="004D4A65" w:rsidRPr="00FF75E7">
        <w:rPr>
          <w:rFonts w:eastAsia="Times New Roman"/>
        </w:rPr>
        <w:t xml:space="preserve">sākuma atlikums ir </w:t>
      </w:r>
      <w:r w:rsidR="00A469B8" w:rsidRPr="00FF75E7">
        <w:rPr>
          <w:rFonts w:eastAsia="Times New Roman"/>
        </w:rPr>
        <w:t>59 002 </w:t>
      </w:r>
      <w:r w:rsidR="00A469B8" w:rsidRPr="00FF75E7">
        <w:rPr>
          <w:rFonts w:eastAsia="Times New Roman"/>
          <w:i/>
          <w:iCs/>
        </w:rPr>
        <w:t>euro</w:t>
      </w:r>
      <w:r w:rsidR="006715D9" w:rsidRPr="00FF75E7">
        <w:rPr>
          <w:rFonts w:eastAsia="Times New Roman"/>
        </w:rPr>
        <w:t>;</w:t>
      </w:r>
    </w:p>
    <w:p w14:paraId="5C9E1EDB" w14:textId="5BAECCDF" w:rsidR="00631CE2" w:rsidRPr="00FF75E7" w:rsidRDefault="006715D9" w:rsidP="00A469B8">
      <w:pPr>
        <w:autoSpaceDE w:val="0"/>
        <w:autoSpaceDN w:val="0"/>
        <w:adjustRightInd w:val="0"/>
        <w:spacing w:after="0" w:line="240" w:lineRule="auto"/>
        <w:ind w:firstLine="709"/>
        <w:jc w:val="both"/>
        <w:rPr>
          <w:rFonts w:eastAsia="Times New Roman"/>
        </w:rPr>
      </w:pPr>
      <w:r w:rsidRPr="00FF75E7">
        <w:rPr>
          <w:rFonts w:eastAsia="Times New Roman"/>
        </w:rPr>
        <w:t>2) </w:t>
      </w:r>
      <w:r w:rsidR="00A469B8" w:rsidRPr="00FF75E7">
        <w:rPr>
          <w:rFonts w:eastAsia="Times New Roman"/>
        </w:rPr>
        <w:t xml:space="preserve">ieņēmumi </w:t>
      </w:r>
      <w:r w:rsidR="00DA6AD5" w:rsidRPr="00FF75E7">
        <w:rPr>
          <w:rFonts w:eastAsia="Times New Roman"/>
        </w:rPr>
        <w:t xml:space="preserve">ir </w:t>
      </w:r>
      <w:r w:rsidR="00631CE2" w:rsidRPr="00FF75E7">
        <w:rPr>
          <w:rFonts w:eastAsia="Times New Roman"/>
        </w:rPr>
        <w:t>211</w:t>
      </w:r>
      <w:r w:rsidR="00A469B8" w:rsidRPr="00FF75E7">
        <w:rPr>
          <w:rFonts w:eastAsia="Times New Roman"/>
        </w:rPr>
        <w:t> </w:t>
      </w:r>
      <w:r w:rsidR="00631CE2" w:rsidRPr="00FF75E7">
        <w:rPr>
          <w:rFonts w:eastAsia="Times New Roman"/>
        </w:rPr>
        <w:t>018</w:t>
      </w:r>
      <w:r w:rsidR="00A469B8" w:rsidRPr="00FF75E7">
        <w:rPr>
          <w:rFonts w:eastAsia="Times New Roman"/>
        </w:rPr>
        <w:t> </w:t>
      </w:r>
      <w:r w:rsidR="00A469B8" w:rsidRPr="00FF75E7">
        <w:rPr>
          <w:rFonts w:eastAsia="Times New Roman"/>
          <w:i/>
          <w:iCs/>
        </w:rPr>
        <w:t>euro</w:t>
      </w:r>
      <w:r w:rsidR="009B0858" w:rsidRPr="00FF75E7">
        <w:rPr>
          <w:rFonts w:eastAsia="Times New Roman"/>
        </w:rPr>
        <w:t>;</w:t>
      </w:r>
    </w:p>
    <w:p w14:paraId="1B016978" w14:textId="061CDEA6" w:rsidR="00631CE2" w:rsidRPr="00FF75E7" w:rsidRDefault="00DA6AD5" w:rsidP="00631CE2">
      <w:pPr>
        <w:autoSpaceDE w:val="0"/>
        <w:autoSpaceDN w:val="0"/>
        <w:adjustRightInd w:val="0"/>
        <w:spacing w:after="0" w:line="240" w:lineRule="auto"/>
        <w:ind w:firstLine="709"/>
        <w:jc w:val="both"/>
        <w:rPr>
          <w:rFonts w:eastAsia="Times New Roman"/>
        </w:rPr>
      </w:pPr>
      <w:r w:rsidRPr="00FF75E7">
        <w:rPr>
          <w:rFonts w:eastAsia="Times New Roman"/>
        </w:rPr>
        <w:t>3) </w:t>
      </w:r>
      <w:r w:rsidR="00A73F4A" w:rsidRPr="00FF75E7">
        <w:rPr>
          <w:rFonts w:eastAsia="Times New Roman"/>
        </w:rPr>
        <w:t>p</w:t>
      </w:r>
      <w:r w:rsidR="00631CE2" w:rsidRPr="00FF75E7">
        <w:rPr>
          <w:rFonts w:eastAsia="Times New Roman"/>
        </w:rPr>
        <w:t>ārējie izdevumi</w:t>
      </w:r>
      <w:r w:rsidR="00A73F4A" w:rsidRPr="00FF75E7">
        <w:rPr>
          <w:rFonts w:eastAsia="Times New Roman"/>
        </w:rPr>
        <w:t xml:space="preserve"> ir </w:t>
      </w:r>
      <w:r w:rsidR="00631CE2" w:rsidRPr="00FF75E7">
        <w:rPr>
          <w:rFonts w:eastAsia="Times New Roman"/>
        </w:rPr>
        <w:t>746</w:t>
      </w:r>
      <w:r w:rsidR="00A73F4A" w:rsidRPr="00FF75E7">
        <w:rPr>
          <w:rFonts w:eastAsia="Times New Roman"/>
        </w:rPr>
        <w:t> </w:t>
      </w:r>
      <w:r w:rsidR="00A73F4A" w:rsidRPr="00FF75E7">
        <w:rPr>
          <w:rFonts w:eastAsia="Times New Roman"/>
          <w:i/>
          <w:iCs/>
        </w:rPr>
        <w:t>euro</w:t>
      </w:r>
      <w:r w:rsidR="00A73F4A" w:rsidRPr="00FF75E7">
        <w:rPr>
          <w:rFonts w:eastAsia="Times New Roman"/>
        </w:rPr>
        <w:t>;</w:t>
      </w:r>
    </w:p>
    <w:p w14:paraId="2037CE61" w14:textId="4A1A335B" w:rsidR="00631CE2" w:rsidRPr="00FF75E7" w:rsidRDefault="00A73F4A" w:rsidP="00631CE2">
      <w:pPr>
        <w:autoSpaceDE w:val="0"/>
        <w:autoSpaceDN w:val="0"/>
        <w:adjustRightInd w:val="0"/>
        <w:spacing w:after="0" w:line="240" w:lineRule="auto"/>
        <w:ind w:firstLine="709"/>
        <w:jc w:val="both"/>
        <w:rPr>
          <w:rFonts w:eastAsia="Times New Roman"/>
        </w:rPr>
      </w:pPr>
      <w:r w:rsidRPr="00FF75E7">
        <w:rPr>
          <w:rFonts w:eastAsia="Times New Roman"/>
        </w:rPr>
        <w:t>4) d</w:t>
      </w:r>
      <w:r w:rsidR="00631CE2" w:rsidRPr="00FF75E7">
        <w:rPr>
          <w:rFonts w:eastAsia="Times New Roman"/>
        </w:rPr>
        <w:t>arba alga</w:t>
      </w:r>
      <w:r w:rsidRPr="00FF75E7">
        <w:rPr>
          <w:rFonts w:eastAsia="Times New Roman"/>
        </w:rPr>
        <w:t xml:space="preserve"> </w:t>
      </w:r>
      <w:r w:rsidR="00144493" w:rsidRPr="00FF75E7">
        <w:rPr>
          <w:rFonts w:eastAsia="Times New Roman"/>
        </w:rPr>
        <w:t xml:space="preserve">ir </w:t>
      </w:r>
      <w:r w:rsidR="00631CE2" w:rsidRPr="00FF75E7">
        <w:rPr>
          <w:rFonts w:eastAsia="Times New Roman"/>
        </w:rPr>
        <w:t>135</w:t>
      </w:r>
      <w:r w:rsidR="00144493" w:rsidRPr="00FF75E7">
        <w:rPr>
          <w:rFonts w:eastAsia="Times New Roman"/>
        </w:rPr>
        <w:t> </w:t>
      </w:r>
      <w:r w:rsidR="00631CE2" w:rsidRPr="00FF75E7">
        <w:rPr>
          <w:rFonts w:eastAsia="Times New Roman"/>
        </w:rPr>
        <w:t>264</w:t>
      </w:r>
      <w:r w:rsidR="00144493" w:rsidRPr="00FF75E7">
        <w:rPr>
          <w:rFonts w:eastAsia="Times New Roman"/>
        </w:rPr>
        <w:t> </w:t>
      </w:r>
      <w:r w:rsidR="00144493" w:rsidRPr="00FF75E7">
        <w:rPr>
          <w:rFonts w:eastAsia="Times New Roman"/>
          <w:i/>
          <w:iCs/>
        </w:rPr>
        <w:t>euro</w:t>
      </w:r>
      <w:r w:rsidR="00144493" w:rsidRPr="00FF75E7">
        <w:rPr>
          <w:rFonts w:eastAsia="Times New Roman"/>
        </w:rPr>
        <w:t>;</w:t>
      </w:r>
    </w:p>
    <w:p w14:paraId="17F5120B" w14:textId="34445DB9" w:rsidR="00631CE2" w:rsidRPr="00FF75E7" w:rsidRDefault="001950D9" w:rsidP="00631CE2">
      <w:pPr>
        <w:autoSpaceDE w:val="0"/>
        <w:autoSpaceDN w:val="0"/>
        <w:adjustRightInd w:val="0"/>
        <w:spacing w:after="0" w:line="240" w:lineRule="auto"/>
        <w:ind w:firstLine="709"/>
        <w:jc w:val="both"/>
        <w:rPr>
          <w:rFonts w:eastAsia="Times New Roman"/>
        </w:rPr>
      </w:pPr>
      <w:r w:rsidRPr="00FF75E7">
        <w:rPr>
          <w:rFonts w:eastAsia="Times New Roman"/>
        </w:rPr>
        <w:t>5) s</w:t>
      </w:r>
      <w:r w:rsidR="00631CE2" w:rsidRPr="00FF75E7">
        <w:rPr>
          <w:rFonts w:eastAsia="Times New Roman"/>
        </w:rPr>
        <w:t>amaksātie nodokļi</w:t>
      </w:r>
      <w:r w:rsidRPr="00FF75E7">
        <w:rPr>
          <w:rFonts w:eastAsia="Times New Roman"/>
        </w:rPr>
        <w:t xml:space="preserve"> ir</w:t>
      </w:r>
      <w:r w:rsidR="00203765" w:rsidRPr="00FF75E7">
        <w:rPr>
          <w:rFonts w:eastAsia="Times New Roman"/>
        </w:rPr>
        <w:t xml:space="preserve"> </w:t>
      </w:r>
      <w:r w:rsidR="00631CE2" w:rsidRPr="00FF75E7">
        <w:rPr>
          <w:rFonts w:eastAsia="Times New Roman"/>
        </w:rPr>
        <w:t>79</w:t>
      </w:r>
      <w:r w:rsidR="00203765" w:rsidRPr="00FF75E7">
        <w:rPr>
          <w:rFonts w:eastAsia="Times New Roman"/>
        </w:rPr>
        <w:t> </w:t>
      </w:r>
      <w:r w:rsidR="00631CE2" w:rsidRPr="00FF75E7">
        <w:rPr>
          <w:rFonts w:eastAsia="Times New Roman"/>
        </w:rPr>
        <w:t>581</w:t>
      </w:r>
      <w:r w:rsidR="00203765" w:rsidRPr="00FF75E7">
        <w:rPr>
          <w:rFonts w:eastAsia="Times New Roman"/>
        </w:rPr>
        <w:t> </w:t>
      </w:r>
      <w:r w:rsidR="00203765" w:rsidRPr="00FF75E7">
        <w:rPr>
          <w:rFonts w:eastAsia="Times New Roman"/>
          <w:i/>
          <w:iCs/>
        </w:rPr>
        <w:t>euro</w:t>
      </w:r>
      <w:r w:rsidR="00203765" w:rsidRPr="00FF75E7">
        <w:rPr>
          <w:rFonts w:eastAsia="Times New Roman"/>
        </w:rPr>
        <w:t>;</w:t>
      </w:r>
    </w:p>
    <w:p w14:paraId="2FC1E951" w14:textId="62391BDD" w:rsidR="00631CE2" w:rsidRPr="00FF75E7" w:rsidRDefault="00203765" w:rsidP="00631CE2">
      <w:pPr>
        <w:autoSpaceDE w:val="0"/>
        <w:autoSpaceDN w:val="0"/>
        <w:adjustRightInd w:val="0"/>
        <w:spacing w:after="0" w:line="240" w:lineRule="auto"/>
        <w:ind w:firstLine="709"/>
        <w:jc w:val="both"/>
        <w:rPr>
          <w:rFonts w:eastAsia="Times New Roman"/>
        </w:rPr>
      </w:pPr>
      <w:r w:rsidRPr="00FF75E7">
        <w:rPr>
          <w:rFonts w:eastAsia="Times New Roman"/>
        </w:rPr>
        <w:t>6) </w:t>
      </w:r>
      <w:r w:rsidR="00815859" w:rsidRPr="00FF75E7">
        <w:rPr>
          <w:rFonts w:eastAsia="Times New Roman"/>
        </w:rPr>
        <w:t>i</w:t>
      </w:r>
      <w:r w:rsidR="00631CE2" w:rsidRPr="00FF75E7">
        <w:rPr>
          <w:rFonts w:eastAsia="Times New Roman"/>
        </w:rPr>
        <w:t>zdevumi kop</w:t>
      </w:r>
      <w:r w:rsidR="00474A36" w:rsidRPr="00FF75E7">
        <w:rPr>
          <w:rFonts w:eastAsia="Times New Roman"/>
        </w:rPr>
        <w:t xml:space="preserve">ā ir </w:t>
      </w:r>
      <w:r w:rsidR="00631CE2" w:rsidRPr="00FF75E7">
        <w:rPr>
          <w:rFonts w:eastAsia="Times New Roman"/>
        </w:rPr>
        <w:t>215</w:t>
      </w:r>
      <w:r w:rsidR="00474A36" w:rsidRPr="00FF75E7">
        <w:rPr>
          <w:rFonts w:eastAsia="Times New Roman"/>
        </w:rPr>
        <w:t> </w:t>
      </w:r>
      <w:r w:rsidR="00631CE2" w:rsidRPr="00FF75E7">
        <w:rPr>
          <w:rFonts w:eastAsia="Times New Roman"/>
        </w:rPr>
        <w:t>591</w:t>
      </w:r>
      <w:r w:rsidR="00474A36" w:rsidRPr="00FF75E7">
        <w:rPr>
          <w:rFonts w:eastAsia="Times New Roman"/>
        </w:rPr>
        <w:t> </w:t>
      </w:r>
      <w:r w:rsidR="00474A36" w:rsidRPr="00FF75E7">
        <w:rPr>
          <w:rFonts w:eastAsia="Times New Roman"/>
          <w:i/>
          <w:iCs/>
        </w:rPr>
        <w:t>euro</w:t>
      </w:r>
      <w:r w:rsidR="00474A36" w:rsidRPr="00FF75E7">
        <w:rPr>
          <w:rFonts w:eastAsia="Times New Roman"/>
        </w:rPr>
        <w:t>;</w:t>
      </w:r>
    </w:p>
    <w:p w14:paraId="3D20A08B" w14:textId="0A5BFE3E" w:rsidR="00631CE2" w:rsidRPr="00FF75E7" w:rsidRDefault="003D29A4" w:rsidP="00631CE2">
      <w:pPr>
        <w:autoSpaceDE w:val="0"/>
        <w:autoSpaceDN w:val="0"/>
        <w:adjustRightInd w:val="0"/>
        <w:spacing w:after="0" w:line="240" w:lineRule="auto"/>
        <w:ind w:firstLine="709"/>
        <w:jc w:val="both"/>
        <w:rPr>
          <w:rFonts w:eastAsia="Times New Roman"/>
        </w:rPr>
      </w:pPr>
      <w:r w:rsidRPr="00FF75E7">
        <w:rPr>
          <w:rFonts w:eastAsia="Times New Roman"/>
        </w:rPr>
        <w:t>7) b</w:t>
      </w:r>
      <w:r w:rsidR="00631CE2" w:rsidRPr="00FF75E7">
        <w:rPr>
          <w:rFonts w:eastAsia="Times New Roman"/>
        </w:rPr>
        <w:t>eigu atlikum</w:t>
      </w:r>
      <w:r w:rsidRPr="00FF75E7">
        <w:rPr>
          <w:rFonts w:eastAsia="Times New Roman"/>
        </w:rPr>
        <w:t xml:space="preserve">s ir </w:t>
      </w:r>
      <w:r w:rsidR="00631CE2" w:rsidRPr="00FF75E7">
        <w:rPr>
          <w:rFonts w:eastAsia="Times New Roman"/>
        </w:rPr>
        <w:t>54</w:t>
      </w:r>
      <w:r w:rsidRPr="00FF75E7">
        <w:rPr>
          <w:rFonts w:eastAsia="Times New Roman"/>
        </w:rPr>
        <w:t> </w:t>
      </w:r>
      <w:r w:rsidR="00631CE2" w:rsidRPr="00FF75E7">
        <w:rPr>
          <w:rFonts w:eastAsia="Times New Roman"/>
        </w:rPr>
        <w:t>429</w:t>
      </w:r>
      <w:r w:rsidRPr="00FF75E7">
        <w:rPr>
          <w:rFonts w:eastAsia="Times New Roman"/>
        </w:rPr>
        <w:t> </w:t>
      </w:r>
      <w:r w:rsidRPr="00FF75E7">
        <w:rPr>
          <w:rFonts w:eastAsia="Times New Roman"/>
          <w:i/>
          <w:iCs/>
        </w:rPr>
        <w:t>euro</w:t>
      </w:r>
      <w:r w:rsidRPr="00FF75E7">
        <w:rPr>
          <w:rFonts w:eastAsia="Times New Roman"/>
        </w:rPr>
        <w:t>.</w:t>
      </w:r>
    </w:p>
    <w:p w14:paraId="27BBBF5A" w14:textId="4EB6C0E2"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ab/>
        <w:t>Administratore vērš uzmanību, ka ienākumi 54</w:t>
      </w:r>
      <w:r w:rsidR="00615527" w:rsidRPr="00FF75E7">
        <w:rPr>
          <w:rFonts w:eastAsia="Times New Roman"/>
        </w:rPr>
        <w:t> </w:t>
      </w:r>
      <w:r w:rsidRPr="00FF75E7">
        <w:rPr>
          <w:rFonts w:eastAsia="Times New Roman"/>
        </w:rPr>
        <w:t>208</w:t>
      </w:r>
      <w:r w:rsidR="00615527" w:rsidRPr="00FF75E7">
        <w:rPr>
          <w:rFonts w:eastAsia="Times New Roman"/>
        </w:rPr>
        <w:t> </w:t>
      </w:r>
      <w:r w:rsidR="00615527" w:rsidRPr="00FF75E7">
        <w:rPr>
          <w:rFonts w:eastAsia="Times New Roman"/>
          <w:i/>
          <w:iCs/>
        </w:rPr>
        <w:t>euro</w:t>
      </w:r>
      <w:r w:rsidRPr="00FF75E7">
        <w:rPr>
          <w:rFonts w:eastAsia="Times New Roman"/>
        </w:rPr>
        <w:t xml:space="preserve"> no Parādnieka uzņēmuma kā kopuma pārdošanas izsolē tiek glabāti atsevišķā kontā, nošķirti no pārējiem ar saimniecisko darbību gūtajiem ienākumiem un tos nav paredzēts izlietot ar </w:t>
      </w:r>
      <w:r w:rsidR="00383C09" w:rsidRPr="00FF75E7">
        <w:rPr>
          <w:rFonts w:eastAsia="Times New Roman"/>
        </w:rPr>
        <w:t>P</w:t>
      </w:r>
      <w:r w:rsidRPr="00FF75E7">
        <w:rPr>
          <w:rFonts w:eastAsia="Times New Roman"/>
        </w:rPr>
        <w:t>arādnieka saimniecisko darbību saistītu izmaksu segšanai</w:t>
      </w:r>
      <w:r w:rsidR="00383C09" w:rsidRPr="00FF75E7">
        <w:rPr>
          <w:rFonts w:eastAsia="Times New Roman"/>
        </w:rPr>
        <w:t xml:space="preserve">. Minēto apliecina Paskaidrojumiem </w:t>
      </w:r>
      <w:r w:rsidRPr="00FF75E7">
        <w:rPr>
          <w:rFonts w:eastAsia="Times New Roman"/>
        </w:rPr>
        <w:t>pievienotais konta pārskats.</w:t>
      </w:r>
    </w:p>
    <w:p w14:paraId="2948280F" w14:textId="6759E146" w:rsidR="004B7A1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ab/>
        <w:t xml:space="preserve">Izvērtējot </w:t>
      </w:r>
      <w:r w:rsidR="004B7A12" w:rsidRPr="00FF75E7">
        <w:rPr>
          <w:rFonts w:eastAsia="Times New Roman"/>
        </w:rPr>
        <w:t>S</w:t>
      </w:r>
      <w:r w:rsidRPr="00FF75E7">
        <w:rPr>
          <w:rFonts w:eastAsia="Times New Roman"/>
        </w:rPr>
        <w:t xml:space="preserve">ūdzībā norādīto, konstatējams, ka </w:t>
      </w:r>
      <w:r w:rsidR="00A22FB6" w:rsidRPr="00FF75E7">
        <w:rPr>
          <w:rFonts w:eastAsia="Times New Roman"/>
        </w:rPr>
        <w:t>/Nosaukums A/</w:t>
      </w:r>
      <w:r w:rsidRPr="00FF75E7">
        <w:rPr>
          <w:rFonts w:eastAsia="Times New Roman"/>
        </w:rPr>
        <w:t xml:space="preserve"> savos aprēķinos nav ņēmis vērā, ka Parādnieka maksātnespējas process uzsākts 2025.</w:t>
      </w:r>
      <w:r w:rsidR="004B7A12" w:rsidRPr="00FF75E7">
        <w:rPr>
          <w:rFonts w:eastAsia="Times New Roman"/>
        </w:rPr>
        <w:t> </w:t>
      </w:r>
      <w:r w:rsidRPr="00FF75E7">
        <w:rPr>
          <w:rFonts w:eastAsia="Times New Roman"/>
        </w:rPr>
        <w:t>gada janvārī nevis februārī</w:t>
      </w:r>
      <w:r w:rsidR="004B7A12" w:rsidRPr="00FF75E7">
        <w:rPr>
          <w:rFonts w:eastAsia="Times New Roman"/>
        </w:rPr>
        <w:t>. A</w:t>
      </w:r>
      <w:r w:rsidRPr="00FF75E7">
        <w:rPr>
          <w:rFonts w:eastAsia="Times New Roman"/>
        </w:rPr>
        <w:t>ttiecīgi nav ņemti vērā 2025.</w:t>
      </w:r>
      <w:r w:rsidR="004B7A12" w:rsidRPr="00FF75E7">
        <w:rPr>
          <w:rFonts w:eastAsia="Times New Roman"/>
        </w:rPr>
        <w:t> </w:t>
      </w:r>
      <w:r w:rsidRPr="00FF75E7">
        <w:rPr>
          <w:rFonts w:eastAsia="Times New Roman"/>
        </w:rPr>
        <w:t>gada janvāra PVN deklarācijā norādītie ienākumi, kuri deklarēti 2025.</w:t>
      </w:r>
      <w:r w:rsidR="004B7A12" w:rsidRPr="00FF75E7">
        <w:rPr>
          <w:rFonts w:eastAsia="Times New Roman"/>
        </w:rPr>
        <w:t> </w:t>
      </w:r>
      <w:r w:rsidRPr="00FF75E7">
        <w:rPr>
          <w:rFonts w:eastAsia="Times New Roman"/>
        </w:rPr>
        <w:t>gada janvārī, bet saņemti 2025.</w:t>
      </w:r>
      <w:r w:rsidR="004B7A12" w:rsidRPr="00FF75E7">
        <w:rPr>
          <w:rFonts w:eastAsia="Times New Roman"/>
        </w:rPr>
        <w:t> </w:t>
      </w:r>
      <w:r w:rsidRPr="00FF75E7">
        <w:rPr>
          <w:rFonts w:eastAsia="Times New Roman"/>
        </w:rPr>
        <w:t>gada februārī un izlietoti darba algu un nodokļu maksājumu segšanai.</w:t>
      </w:r>
    </w:p>
    <w:p w14:paraId="68A8A4C7" w14:textId="5A21F538"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Attiecīgi ieņēmumi laikā no 2025.</w:t>
      </w:r>
      <w:r w:rsidR="004B7A12" w:rsidRPr="00FF75E7">
        <w:rPr>
          <w:rFonts w:eastAsia="Times New Roman"/>
        </w:rPr>
        <w:t> </w:t>
      </w:r>
      <w:r w:rsidRPr="00FF75E7">
        <w:rPr>
          <w:rFonts w:eastAsia="Times New Roman"/>
        </w:rPr>
        <w:t>gada janvāra līdz 2025.</w:t>
      </w:r>
      <w:r w:rsidR="004B7A12" w:rsidRPr="00FF75E7">
        <w:rPr>
          <w:rFonts w:eastAsia="Times New Roman"/>
        </w:rPr>
        <w:t> </w:t>
      </w:r>
      <w:r w:rsidRPr="00FF75E7">
        <w:rPr>
          <w:rFonts w:eastAsia="Times New Roman"/>
        </w:rPr>
        <w:t xml:space="preserve">gada jūnijam </w:t>
      </w:r>
      <w:r w:rsidR="004B7A12" w:rsidRPr="00FF75E7">
        <w:rPr>
          <w:rFonts w:eastAsia="Times New Roman"/>
        </w:rPr>
        <w:t xml:space="preserve">ir </w:t>
      </w:r>
      <w:r w:rsidRPr="00FF75E7">
        <w:rPr>
          <w:rFonts w:eastAsia="Times New Roman"/>
        </w:rPr>
        <w:t>241</w:t>
      </w:r>
      <w:r w:rsidR="004B7A12" w:rsidRPr="00FF75E7">
        <w:rPr>
          <w:rFonts w:eastAsia="Times New Roman"/>
        </w:rPr>
        <w:t> </w:t>
      </w:r>
      <w:r w:rsidRPr="00FF75E7">
        <w:rPr>
          <w:rFonts w:eastAsia="Times New Roman"/>
        </w:rPr>
        <w:t>911,20</w:t>
      </w:r>
      <w:r w:rsidR="004B7A12" w:rsidRPr="00FF75E7">
        <w:rPr>
          <w:rFonts w:eastAsia="Times New Roman"/>
        </w:rPr>
        <w:t> </w:t>
      </w:r>
      <w:r w:rsidR="004B7A12" w:rsidRPr="00FF75E7">
        <w:rPr>
          <w:rFonts w:eastAsia="Times New Roman"/>
          <w:i/>
          <w:iCs/>
        </w:rPr>
        <w:t>euro</w:t>
      </w:r>
      <w:r w:rsidR="004B7A12" w:rsidRPr="00FF75E7">
        <w:rPr>
          <w:rFonts w:eastAsia="Times New Roman"/>
        </w:rPr>
        <w:t xml:space="preserve"> </w:t>
      </w:r>
      <w:r w:rsidRPr="00FF75E7">
        <w:rPr>
          <w:rFonts w:eastAsia="Times New Roman"/>
        </w:rPr>
        <w:t>bez PVN jeb 292</w:t>
      </w:r>
      <w:r w:rsidR="004B7A12" w:rsidRPr="00FF75E7">
        <w:rPr>
          <w:rFonts w:eastAsia="Times New Roman"/>
        </w:rPr>
        <w:t> </w:t>
      </w:r>
      <w:r w:rsidRPr="00FF75E7">
        <w:rPr>
          <w:rFonts w:eastAsia="Times New Roman"/>
        </w:rPr>
        <w:t>712,55 ar PVN. Savukārt aprēķinātās jūnija algas tika izmaksātas jūlijā</w:t>
      </w:r>
      <w:r w:rsidR="009E7009" w:rsidRPr="00FF75E7">
        <w:rPr>
          <w:rFonts w:eastAsia="Times New Roman"/>
        </w:rPr>
        <w:t>.</w:t>
      </w:r>
      <w:r w:rsidRPr="00FF75E7">
        <w:rPr>
          <w:rFonts w:eastAsia="Times New Roman"/>
        </w:rPr>
        <w:t xml:space="preserve"> </w:t>
      </w:r>
      <w:r w:rsidR="009E7009" w:rsidRPr="00FF75E7">
        <w:rPr>
          <w:rFonts w:eastAsia="Times New Roman"/>
        </w:rPr>
        <w:t>I</w:t>
      </w:r>
      <w:r w:rsidRPr="00FF75E7">
        <w:rPr>
          <w:rFonts w:eastAsia="Times New Roman"/>
        </w:rPr>
        <w:t>eņēmumi, kas tika izmantoti jūnija algu un nodokļu maksājumiem tiks deklarēti jūlija PVN deklarācijā, kuras iesniegšanas termiņš ir 2025.</w:t>
      </w:r>
      <w:r w:rsidR="009E7009" w:rsidRPr="00FF75E7">
        <w:rPr>
          <w:rFonts w:eastAsia="Times New Roman"/>
        </w:rPr>
        <w:t> </w:t>
      </w:r>
      <w:r w:rsidRPr="00FF75E7">
        <w:rPr>
          <w:rFonts w:eastAsia="Times New Roman"/>
        </w:rPr>
        <w:t>gada 20.</w:t>
      </w:r>
      <w:r w:rsidR="009E7009" w:rsidRPr="00FF75E7">
        <w:rPr>
          <w:rFonts w:eastAsia="Times New Roman"/>
        </w:rPr>
        <w:t> </w:t>
      </w:r>
      <w:r w:rsidRPr="00FF75E7">
        <w:rPr>
          <w:rFonts w:eastAsia="Times New Roman"/>
        </w:rPr>
        <w:t>augusts.</w:t>
      </w:r>
    </w:p>
    <w:p w14:paraId="28C65244" w14:textId="12F02739" w:rsidR="00631CE2" w:rsidRPr="00FF75E7" w:rsidRDefault="00AD25AC" w:rsidP="00631CE2">
      <w:pPr>
        <w:autoSpaceDE w:val="0"/>
        <w:autoSpaceDN w:val="0"/>
        <w:adjustRightInd w:val="0"/>
        <w:spacing w:after="0" w:line="240" w:lineRule="auto"/>
        <w:ind w:firstLine="709"/>
        <w:jc w:val="both"/>
        <w:rPr>
          <w:rFonts w:eastAsia="Times New Roman"/>
        </w:rPr>
      </w:pPr>
      <w:r w:rsidRPr="00FF75E7">
        <w:rPr>
          <w:rFonts w:eastAsia="Times New Roman"/>
        </w:rPr>
        <w:t>[4.3] </w:t>
      </w:r>
      <w:r w:rsidR="00631CE2" w:rsidRPr="00FF75E7">
        <w:rPr>
          <w:rFonts w:eastAsia="Times New Roman"/>
        </w:rPr>
        <w:t>Par lēmumu par saimnieciskās darbības turpināšanu un Parādnieka uzņēmuma kā kopum</w:t>
      </w:r>
      <w:r w:rsidR="00C460B1" w:rsidRPr="00FF75E7">
        <w:rPr>
          <w:rFonts w:eastAsia="Times New Roman"/>
        </w:rPr>
        <w:t>a</w:t>
      </w:r>
      <w:r w:rsidR="00631CE2" w:rsidRPr="00FF75E7">
        <w:rPr>
          <w:rFonts w:eastAsia="Times New Roman"/>
        </w:rPr>
        <w:t xml:space="preserve"> pārdošanu</w:t>
      </w:r>
      <w:r w:rsidR="00F2622F" w:rsidRPr="00FF75E7">
        <w:rPr>
          <w:rFonts w:eastAsia="Times New Roman"/>
        </w:rPr>
        <w:t>.</w:t>
      </w:r>
    </w:p>
    <w:p w14:paraId="5B4ECABA" w14:textId="79A9F849" w:rsidR="00631CE2" w:rsidRPr="00FF75E7" w:rsidRDefault="00DF17F7" w:rsidP="00631CE2">
      <w:pPr>
        <w:autoSpaceDE w:val="0"/>
        <w:autoSpaceDN w:val="0"/>
        <w:adjustRightInd w:val="0"/>
        <w:spacing w:after="0" w:line="240" w:lineRule="auto"/>
        <w:ind w:firstLine="709"/>
        <w:jc w:val="both"/>
        <w:rPr>
          <w:rFonts w:eastAsia="Times New Roman"/>
        </w:rPr>
      </w:pPr>
      <w:r w:rsidRPr="00FF75E7">
        <w:rPr>
          <w:rFonts w:eastAsia="Times New Roman"/>
        </w:rPr>
        <w:t>[4.3.1] </w:t>
      </w:r>
      <w:r w:rsidR="00631CE2" w:rsidRPr="00FF75E7">
        <w:rPr>
          <w:rFonts w:eastAsia="Times New Roman"/>
        </w:rPr>
        <w:t>Administratore vērš uzmanību, ka maksātnespējas procesa pasludināšan</w:t>
      </w:r>
      <w:r w:rsidR="009E7009" w:rsidRPr="00FF75E7">
        <w:rPr>
          <w:rFonts w:eastAsia="Times New Roman"/>
        </w:rPr>
        <w:t>as brīdī</w:t>
      </w:r>
      <w:r w:rsidR="00631CE2" w:rsidRPr="00FF75E7">
        <w:rPr>
          <w:rFonts w:eastAsia="Times New Roman"/>
        </w:rPr>
        <w:t xml:space="preserve"> ar </w:t>
      </w:r>
      <w:r w:rsidR="009E7009" w:rsidRPr="00FF75E7">
        <w:rPr>
          <w:rFonts w:eastAsia="Times New Roman"/>
        </w:rPr>
        <w:t>P</w:t>
      </w:r>
      <w:r w:rsidR="00631CE2" w:rsidRPr="00FF75E7">
        <w:rPr>
          <w:rFonts w:eastAsia="Times New Roman"/>
        </w:rPr>
        <w:t>arādnieku darba tiesiskajās attiecībās bija 200</w:t>
      </w:r>
      <w:r w:rsidR="009E7009" w:rsidRPr="00FF75E7">
        <w:rPr>
          <w:rFonts w:eastAsia="Times New Roman"/>
        </w:rPr>
        <w:t> </w:t>
      </w:r>
      <w:r w:rsidR="00631CE2" w:rsidRPr="00FF75E7">
        <w:rPr>
          <w:rFonts w:eastAsia="Times New Roman"/>
        </w:rPr>
        <w:t xml:space="preserve">darbinieku, kuru atlaišana un tai sekojoša atlaišanas pabalstu, neizmaksāto atvaļinājuma kompensāciju aprēķināšana radītu milzīgas izmaksas, kuru apmēru šobrīd nav iespējams prognozēt. </w:t>
      </w:r>
    </w:p>
    <w:p w14:paraId="6B9D3500" w14:textId="78FC5D87" w:rsidR="00B63EE0"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ab/>
      </w:r>
      <w:r w:rsidR="00A22FB6" w:rsidRPr="00FF75E7">
        <w:rPr>
          <w:rFonts w:eastAsia="Times New Roman"/>
        </w:rPr>
        <w:t>/Nosaukums A/</w:t>
      </w:r>
      <w:r w:rsidRPr="00FF75E7">
        <w:rPr>
          <w:rFonts w:eastAsia="Times New Roman"/>
        </w:rPr>
        <w:t xml:space="preserve"> precīzi norāda, ka </w:t>
      </w:r>
      <w:r w:rsidR="009E7009" w:rsidRPr="00FF75E7">
        <w:rPr>
          <w:rFonts w:eastAsia="Times New Roman"/>
        </w:rPr>
        <w:t>A</w:t>
      </w:r>
      <w:r w:rsidRPr="00FF75E7">
        <w:rPr>
          <w:rFonts w:eastAsia="Times New Roman"/>
        </w:rPr>
        <w:t>dministratore ar maksātnespējas procesa administrēšanu nodarbojas vismaz no 2008.</w:t>
      </w:r>
      <w:r w:rsidR="00066718" w:rsidRPr="00FF75E7">
        <w:rPr>
          <w:rFonts w:eastAsia="Times New Roman"/>
        </w:rPr>
        <w:t> </w:t>
      </w:r>
      <w:r w:rsidRPr="00FF75E7">
        <w:rPr>
          <w:rFonts w:eastAsia="Times New Roman"/>
        </w:rPr>
        <w:t>gada 14.</w:t>
      </w:r>
      <w:r w:rsidR="00066718" w:rsidRPr="00FF75E7">
        <w:rPr>
          <w:rFonts w:eastAsia="Times New Roman"/>
        </w:rPr>
        <w:t> </w:t>
      </w:r>
      <w:r w:rsidRPr="00FF75E7">
        <w:rPr>
          <w:rFonts w:eastAsia="Times New Roman"/>
        </w:rPr>
        <w:t xml:space="preserve">aprīļa un no praksē gūtās pieredzes var </w:t>
      </w:r>
      <w:r w:rsidRPr="00FF75E7">
        <w:rPr>
          <w:rFonts w:eastAsia="Times New Roman"/>
        </w:rPr>
        <w:lastRenderedPageBreak/>
        <w:t xml:space="preserve">apliecināt, ka darbiniekiem atlaišanas gadījumā aprēķināmie un izmaksājamie atlaišanas pabalsti un neizmantotās atvaļinājuma kompensācijas vienam darbiniekam ir pāris simti </w:t>
      </w:r>
      <w:r w:rsidRPr="00FF75E7">
        <w:rPr>
          <w:rFonts w:eastAsia="Times New Roman"/>
          <w:i/>
          <w:iCs/>
        </w:rPr>
        <w:t>euro</w:t>
      </w:r>
      <w:r w:rsidRPr="00FF75E7">
        <w:rPr>
          <w:rFonts w:eastAsia="Times New Roman"/>
        </w:rPr>
        <w:t xml:space="preserve">, kuri </w:t>
      </w:r>
      <w:r w:rsidR="00066718" w:rsidRPr="00FF75E7">
        <w:rPr>
          <w:rFonts w:eastAsia="Times New Roman"/>
        </w:rPr>
        <w:t>konkrētajā</w:t>
      </w:r>
      <w:r w:rsidRPr="00FF75E7">
        <w:rPr>
          <w:rFonts w:eastAsia="Times New Roman"/>
        </w:rPr>
        <w:t xml:space="preserve"> gadījumā būtu jāreizina ar 200</w:t>
      </w:r>
      <w:r w:rsidR="00B63EE0" w:rsidRPr="00FF75E7">
        <w:rPr>
          <w:rFonts w:eastAsia="Times New Roman"/>
        </w:rPr>
        <w:t> </w:t>
      </w:r>
      <w:r w:rsidRPr="00FF75E7">
        <w:rPr>
          <w:rFonts w:eastAsia="Times New Roman"/>
        </w:rPr>
        <w:t xml:space="preserve">darbiniekiem. </w:t>
      </w:r>
    </w:p>
    <w:p w14:paraId="78C41B1B" w14:textId="1DF56E88" w:rsidR="00631CE2" w:rsidRPr="00FF75E7" w:rsidRDefault="00B63EE0" w:rsidP="00631CE2">
      <w:pPr>
        <w:autoSpaceDE w:val="0"/>
        <w:autoSpaceDN w:val="0"/>
        <w:adjustRightInd w:val="0"/>
        <w:spacing w:after="0" w:line="240" w:lineRule="auto"/>
        <w:ind w:firstLine="709"/>
        <w:jc w:val="both"/>
        <w:rPr>
          <w:rFonts w:eastAsia="Times New Roman"/>
        </w:rPr>
      </w:pPr>
      <w:r w:rsidRPr="00FF75E7">
        <w:rPr>
          <w:rFonts w:eastAsia="Times New Roman"/>
        </w:rPr>
        <w:t>Administratores ieskatā b</w:t>
      </w:r>
      <w:r w:rsidR="00631CE2" w:rsidRPr="00FF75E7">
        <w:rPr>
          <w:rFonts w:eastAsia="Times New Roman"/>
        </w:rPr>
        <w:t>ūtiski norādīt, ka Parādnieka uzņēmuma kā kopuma atsavināšanas gadījumā darbinieki netiek atlaisti, bet nodoti uzņēmuma ieguvējam, kurš uzņemas visas no darba tiesiskajām attiecībām izrietošās saistības.</w:t>
      </w:r>
    </w:p>
    <w:p w14:paraId="1650DD56" w14:textId="6CEB1DC3"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ab/>
        <w:t>Uzņēmuma vai tā patstāvīgas daļas pārdošana izsolē nav praksē izplatīta darbība</w:t>
      </w:r>
      <w:r w:rsidR="003B36B5" w:rsidRPr="00FF75E7">
        <w:rPr>
          <w:rFonts w:eastAsia="Times New Roman"/>
        </w:rPr>
        <w:t>.</w:t>
      </w:r>
      <w:r w:rsidRPr="00FF75E7">
        <w:rPr>
          <w:rFonts w:eastAsia="Times New Roman"/>
        </w:rPr>
        <w:t xml:space="preserve"> </w:t>
      </w:r>
      <w:r w:rsidR="003B36B5" w:rsidRPr="00FF75E7">
        <w:rPr>
          <w:rFonts w:eastAsia="Times New Roman"/>
        </w:rPr>
        <w:t>T</w:t>
      </w:r>
      <w:r w:rsidRPr="00FF75E7">
        <w:rPr>
          <w:rFonts w:eastAsia="Times New Roman"/>
        </w:rPr>
        <w:t>ikai daži administratori ir īstenojuši līdzīgu uzņēmuma vai tā patstāvīgas daļas atsavināšanu</w:t>
      </w:r>
      <w:r w:rsidR="003B36B5" w:rsidRPr="00FF75E7">
        <w:rPr>
          <w:rFonts w:eastAsia="Times New Roman"/>
        </w:rPr>
        <w:t>.</w:t>
      </w:r>
      <w:r w:rsidRPr="00FF75E7">
        <w:rPr>
          <w:rFonts w:eastAsia="Times New Roman"/>
        </w:rPr>
        <w:t xml:space="preserve"> </w:t>
      </w:r>
      <w:r w:rsidR="003B36B5" w:rsidRPr="00FF75E7">
        <w:rPr>
          <w:rFonts w:eastAsia="Times New Roman"/>
        </w:rPr>
        <w:t>U</w:t>
      </w:r>
      <w:r w:rsidRPr="00FF75E7">
        <w:rPr>
          <w:rFonts w:eastAsia="Times New Roman"/>
        </w:rPr>
        <w:t>zņēmuma kā kopuma atsavināšana prasa pieredzi administratora darbā, jo līdz atsavināšanai ir jāspēj nodrošināt saimnieciskā darbība</w:t>
      </w:r>
      <w:r w:rsidR="002F302C" w:rsidRPr="00FF75E7">
        <w:rPr>
          <w:rFonts w:eastAsia="Times New Roman"/>
        </w:rPr>
        <w:t>. A</w:t>
      </w:r>
      <w:r w:rsidRPr="00FF75E7">
        <w:rPr>
          <w:rFonts w:eastAsia="Times New Roman"/>
        </w:rPr>
        <w:t xml:space="preserve">ttiecīgi pārmest, ka </w:t>
      </w:r>
      <w:r w:rsidR="002F302C" w:rsidRPr="00FF75E7">
        <w:rPr>
          <w:rFonts w:eastAsia="Times New Roman"/>
        </w:rPr>
        <w:t>A</w:t>
      </w:r>
      <w:r w:rsidRPr="00FF75E7">
        <w:rPr>
          <w:rFonts w:eastAsia="Times New Roman"/>
        </w:rPr>
        <w:t xml:space="preserve">dministratore līdz šim brīdim nebija īstenojusi šādu praksi nav pamatoti. </w:t>
      </w:r>
    </w:p>
    <w:p w14:paraId="3747EFE7" w14:textId="4A4BB7B7"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ab/>
      </w:r>
      <w:r w:rsidR="002F302C" w:rsidRPr="00FF75E7">
        <w:rPr>
          <w:rFonts w:eastAsia="Times New Roman"/>
        </w:rPr>
        <w:t>M</w:t>
      </w:r>
      <w:r w:rsidRPr="00FF75E7">
        <w:rPr>
          <w:rFonts w:eastAsia="Times New Roman"/>
        </w:rPr>
        <w:t>aksātnespējas procesa pasludināšanas brīd</w:t>
      </w:r>
      <w:r w:rsidR="002F302C" w:rsidRPr="00FF75E7">
        <w:rPr>
          <w:rFonts w:eastAsia="Times New Roman"/>
        </w:rPr>
        <w:t>ī</w:t>
      </w:r>
      <w:r w:rsidRPr="00FF75E7">
        <w:rPr>
          <w:rFonts w:eastAsia="Times New Roman"/>
        </w:rPr>
        <w:t xml:space="preserve"> Parādnieka vienīgā manta bija mantas pārdošanas plānā norādītie pamatlīdzekļi 10</w:t>
      </w:r>
      <w:r w:rsidR="002F302C" w:rsidRPr="00FF75E7">
        <w:rPr>
          <w:rFonts w:eastAsia="Times New Roman"/>
        </w:rPr>
        <w:t> </w:t>
      </w:r>
      <w:r w:rsidRPr="00FF75E7">
        <w:rPr>
          <w:rFonts w:eastAsia="Times New Roman"/>
        </w:rPr>
        <w:t>707</w:t>
      </w:r>
      <w:r w:rsidR="002F302C" w:rsidRPr="00FF75E7">
        <w:rPr>
          <w:rFonts w:eastAsia="Times New Roman"/>
        </w:rPr>
        <w:t>,</w:t>
      </w:r>
      <w:r w:rsidRPr="00FF75E7">
        <w:rPr>
          <w:rFonts w:eastAsia="Times New Roman"/>
        </w:rPr>
        <w:t>28</w:t>
      </w:r>
      <w:r w:rsidR="002F302C" w:rsidRPr="00FF75E7">
        <w:rPr>
          <w:rFonts w:eastAsia="Times New Roman"/>
        </w:rPr>
        <w:t> </w:t>
      </w:r>
      <w:r w:rsidR="002F302C" w:rsidRPr="00FF75E7">
        <w:rPr>
          <w:rFonts w:eastAsia="Times New Roman"/>
          <w:i/>
          <w:iCs/>
        </w:rPr>
        <w:t>euro</w:t>
      </w:r>
      <w:r w:rsidRPr="00FF75E7">
        <w:rPr>
          <w:rFonts w:eastAsia="Times New Roman"/>
        </w:rPr>
        <w:t xml:space="preserve"> vērtībā</w:t>
      </w:r>
      <w:r w:rsidR="002F302C" w:rsidRPr="00FF75E7">
        <w:rPr>
          <w:rFonts w:eastAsia="Times New Roman"/>
        </w:rPr>
        <w:t>.</w:t>
      </w:r>
      <w:r w:rsidRPr="00FF75E7">
        <w:rPr>
          <w:rFonts w:eastAsia="Times New Roman"/>
        </w:rPr>
        <w:t xml:space="preserve"> </w:t>
      </w:r>
      <w:r w:rsidR="008470CA" w:rsidRPr="00FF75E7">
        <w:rPr>
          <w:rFonts w:eastAsia="Times New Roman"/>
        </w:rPr>
        <w:t>Ņ</w:t>
      </w:r>
      <w:r w:rsidRPr="00FF75E7">
        <w:rPr>
          <w:rFonts w:eastAsia="Times New Roman"/>
        </w:rPr>
        <w:t xml:space="preserve">emot vērā to specifisko pielietojumu, to pārdošana būtu apgrūtinoša un atgūto naudas līdzekļu apmērs varētu būt ne lielāks par </w:t>
      </w:r>
      <w:r w:rsidR="008470CA" w:rsidRPr="00FF75E7">
        <w:rPr>
          <w:rFonts w:eastAsia="Times New Roman"/>
        </w:rPr>
        <w:t>20 </w:t>
      </w:r>
      <w:r w:rsidRPr="00FF75E7">
        <w:rPr>
          <w:rFonts w:eastAsia="Times New Roman"/>
        </w:rPr>
        <w:t>procentiem no to bilances vērtības. Attiecīgi šādi ienākumi labākajā gadījumā segtu maksātnespējas procesa izmaksas, bet nebūtu pietiekami kreditoru prasījumu segšanai.</w:t>
      </w:r>
    </w:p>
    <w:p w14:paraId="5DCB4B94" w14:textId="49996BB1"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ab/>
        <w:t>Parādniekam ir spēkā esoši līgumi ar juridiskām personām, apakšnomas līgumi par 15</w:t>
      </w:r>
      <w:r w:rsidR="008470CA" w:rsidRPr="00FF75E7">
        <w:rPr>
          <w:rFonts w:eastAsia="Times New Roman"/>
        </w:rPr>
        <w:t> </w:t>
      </w:r>
      <w:r w:rsidRPr="00FF75E7">
        <w:rPr>
          <w:rFonts w:eastAsia="Times New Roman"/>
        </w:rPr>
        <w:t>objektiem, darba līgumi ar darbiniekiem, preču zīmes līgums, franšīzes līgums, produkcijas ekskluzīvās izplatīšanas tiesību līgums, kuru katra atsevišķa atsavināšana maksātnespējas procesā nav iespējama. Savukārt, atsavinot Parādnieka uzņēmumu kā kopumu, šie līgumi dotu pievienoto vērtību, ko apliecināja veiktais novērtējums 43</w:t>
      </w:r>
      <w:r w:rsidR="000241D5" w:rsidRPr="00FF75E7">
        <w:rPr>
          <w:rFonts w:eastAsia="Times New Roman"/>
        </w:rPr>
        <w:t> </w:t>
      </w:r>
      <w:r w:rsidRPr="00FF75E7">
        <w:rPr>
          <w:rFonts w:eastAsia="Times New Roman"/>
        </w:rPr>
        <w:t>800</w:t>
      </w:r>
      <w:r w:rsidR="000241D5" w:rsidRPr="00FF75E7">
        <w:rPr>
          <w:rFonts w:eastAsia="Times New Roman"/>
        </w:rPr>
        <w:t> </w:t>
      </w:r>
      <w:r w:rsidR="000241D5" w:rsidRPr="00FF75E7">
        <w:rPr>
          <w:rFonts w:eastAsia="Times New Roman"/>
          <w:i/>
          <w:iCs/>
        </w:rPr>
        <w:t>euro</w:t>
      </w:r>
      <w:r w:rsidRPr="00FF75E7">
        <w:rPr>
          <w:rFonts w:eastAsia="Times New Roman"/>
        </w:rPr>
        <w:t>.</w:t>
      </w:r>
    </w:p>
    <w:p w14:paraId="5E6805FD" w14:textId="2BA6E62B" w:rsidR="00631CE2" w:rsidRPr="00FF75E7" w:rsidRDefault="00DF17F7" w:rsidP="00631CE2">
      <w:pPr>
        <w:autoSpaceDE w:val="0"/>
        <w:autoSpaceDN w:val="0"/>
        <w:adjustRightInd w:val="0"/>
        <w:spacing w:after="0" w:line="240" w:lineRule="auto"/>
        <w:ind w:firstLine="709"/>
        <w:jc w:val="both"/>
        <w:rPr>
          <w:rFonts w:eastAsia="Times New Roman"/>
        </w:rPr>
      </w:pPr>
      <w:r w:rsidRPr="00FF75E7">
        <w:rPr>
          <w:rFonts w:eastAsia="Times New Roman"/>
        </w:rPr>
        <w:t>[4.3.2] </w:t>
      </w:r>
      <w:r w:rsidR="00631CE2" w:rsidRPr="00FF75E7">
        <w:rPr>
          <w:rFonts w:eastAsia="Times New Roman"/>
        </w:rPr>
        <w:t xml:space="preserve">No </w:t>
      </w:r>
      <w:r w:rsidR="002C59B1" w:rsidRPr="00FF75E7">
        <w:rPr>
          <w:rFonts w:eastAsia="Times New Roman"/>
        </w:rPr>
        <w:t>/Nosaukums A/</w:t>
      </w:r>
      <w:r w:rsidR="006749DA" w:rsidRPr="00FF75E7">
        <w:rPr>
          <w:rFonts w:eastAsia="Times New Roman"/>
        </w:rPr>
        <w:t xml:space="preserve"> </w:t>
      </w:r>
      <w:r w:rsidR="007011C1" w:rsidRPr="00FF75E7">
        <w:rPr>
          <w:rFonts w:eastAsia="Times New Roman"/>
        </w:rPr>
        <w:t>L</w:t>
      </w:r>
      <w:r w:rsidR="00631CE2" w:rsidRPr="00FF75E7">
        <w:rPr>
          <w:rFonts w:eastAsia="Times New Roman"/>
        </w:rPr>
        <w:t xml:space="preserve">ēmuma konstatējams, ka parādnieka mantas atsavināšana maksātnespējas procesa ietvaros var tikt uzskatīta kā uzņēmuma pāreja. Šādus secinājumus </w:t>
      </w:r>
      <w:r w:rsidR="002C59B1" w:rsidRPr="00FF75E7">
        <w:rPr>
          <w:rFonts w:eastAsia="Times New Roman"/>
        </w:rPr>
        <w:t>/Nosaukums A/</w:t>
      </w:r>
      <w:r w:rsidR="00631CE2" w:rsidRPr="00FF75E7">
        <w:rPr>
          <w:rFonts w:eastAsia="Times New Roman"/>
        </w:rPr>
        <w:t xml:space="preserve"> ir izdarījis, vērtējot </w:t>
      </w:r>
      <w:r w:rsidR="007011C1" w:rsidRPr="00FF75E7">
        <w:rPr>
          <w:rFonts w:eastAsia="Times New Roman"/>
        </w:rPr>
        <w:t>Atsavinātāja maksātnespējas procesa</w:t>
      </w:r>
      <w:r w:rsidR="00631CE2" w:rsidRPr="00FF75E7">
        <w:rPr>
          <w:rFonts w:eastAsia="Times New Roman"/>
        </w:rPr>
        <w:t xml:space="preserve"> administrator</w:t>
      </w:r>
      <w:r w:rsidR="007011C1" w:rsidRPr="00FF75E7">
        <w:rPr>
          <w:rFonts w:eastAsia="Times New Roman"/>
        </w:rPr>
        <w:t>a</w:t>
      </w:r>
      <w:r w:rsidR="00631CE2" w:rsidRPr="00FF75E7">
        <w:rPr>
          <w:rFonts w:eastAsia="Times New Roman"/>
        </w:rPr>
        <w:t xml:space="preserve"> noslēgtos darījumus ar </w:t>
      </w:r>
      <w:r w:rsidR="002C59B1" w:rsidRPr="00FF75E7">
        <w:rPr>
          <w:rFonts w:eastAsia="Times New Roman"/>
        </w:rPr>
        <w:t>/</w:t>
      </w:r>
      <w:r w:rsidR="00631CE2" w:rsidRPr="00FF75E7">
        <w:rPr>
          <w:rFonts w:eastAsia="Times New Roman"/>
        </w:rPr>
        <w:t>SIA</w:t>
      </w:r>
      <w:r w:rsidR="00565C19" w:rsidRPr="00FF75E7">
        <w:rPr>
          <w:rFonts w:eastAsia="Times New Roman"/>
        </w:rPr>
        <w:t> "</w:t>
      </w:r>
      <w:r w:rsidR="002C59B1" w:rsidRPr="00FF75E7">
        <w:rPr>
          <w:rFonts w:eastAsia="Times New Roman"/>
        </w:rPr>
        <w:t>Nosaukums H</w:t>
      </w:r>
      <w:r w:rsidR="00565C19" w:rsidRPr="00FF75E7">
        <w:rPr>
          <w:rFonts w:eastAsia="Times New Roman"/>
        </w:rPr>
        <w:t>"</w:t>
      </w:r>
      <w:r w:rsidR="002C59B1" w:rsidRPr="00FF75E7">
        <w:rPr>
          <w:rFonts w:eastAsia="Times New Roman"/>
        </w:rPr>
        <w:t>/</w:t>
      </w:r>
      <w:r w:rsidR="00631CE2" w:rsidRPr="00FF75E7">
        <w:rPr>
          <w:rFonts w:eastAsia="Times New Roman"/>
        </w:rPr>
        <w:t>.</w:t>
      </w:r>
    </w:p>
    <w:p w14:paraId="3089A624" w14:textId="1331E324"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ab/>
        <w:t xml:space="preserve">Attiecīgi, lai izvairītos no jebkādam šaubām par </w:t>
      </w:r>
      <w:r w:rsidR="00565C19" w:rsidRPr="00FF75E7">
        <w:rPr>
          <w:rFonts w:eastAsia="Times New Roman"/>
        </w:rPr>
        <w:t>A</w:t>
      </w:r>
      <w:r w:rsidRPr="00FF75E7">
        <w:rPr>
          <w:rFonts w:eastAsia="Times New Roman"/>
        </w:rPr>
        <w:t xml:space="preserve">dministratores objektivitāti un pieņemto lēmumu atbilstību normatīvo aktu prasībām, publiskas izsoles rīkošana, kurā var pieteikties ikviens interesents, ir vispiemērotākais pārdošanas veids. </w:t>
      </w:r>
    </w:p>
    <w:p w14:paraId="074350B2" w14:textId="56BA74FB" w:rsidR="00DA2960"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ab/>
        <w:t>Viss iepriekš norādītais apstākļu kopums liecināja, ka saimnieciskās darbības turpināšana un Parādnieka uzņēmuma kā kopuma pārdošana izsolē ir ekonomiski visizdevīgākais un pamatotākais lēmums</w:t>
      </w:r>
      <w:r w:rsidR="00933BBF" w:rsidRPr="00FF75E7">
        <w:rPr>
          <w:rFonts w:eastAsia="Times New Roman"/>
        </w:rPr>
        <w:t>. T</w:t>
      </w:r>
      <w:r w:rsidRPr="00FF75E7">
        <w:rPr>
          <w:rFonts w:eastAsia="Times New Roman"/>
        </w:rPr>
        <w:t>o arī apliecināja notikusī izsole, kurā atgūti naudas līdzekļi 54</w:t>
      </w:r>
      <w:r w:rsidR="00933BBF" w:rsidRPr="00FF75E7">
        <w:rPr>
          <w:rFonts w:eastAsia="Times New Roman"/>
        </w:rPr>
        <w:t> </w:t>
      </w:r>
      <w:r w:rsidRPr="00FF75E7">
        <w:rPr>
          <w:rFonts w:eastAsia="Times New Roman"/>
        </w:rPr>
        <w:t>208</w:t>
      </w:r>
      <w:r w:rsidR="00933BBF" w:rsidRPr="00FF75E7">
        <w:rPr>
          <w:rFonts w:eastAsia="Times New Roman"/>
        </w:rPr>
        <w:t> </w:t>
      </w:r>
      <w:r w:rsidR="00933BBF" w:rsidRPr="00FF75E7">
        <w:rPr>
          <w:rFonts w:eastAsia="Times New Roman"/>
          <w:i/>
          <w:iCs/>
        </w:rPr>
        <w:t>euro</w:t>
      </w:r>
      <w:r w:rsidRPr="00FF75E7">
        <w:rPr>
          <w:rFonts w:eastAsia="Times New Roman"/>
        </w:rPr>
        <w:t xml:space="preserve">. </w:t>
      </w:r>
    </w:p>
    <w:p w14:paraId="3A1936E4" w14:textId="22006D17"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 xml:space="preserve">Ar </w:t>
      </w:r>
      <w:r w:rsidR="002C59B1" w:rsidRPr="00FF75E7">
        <w:rPr>
          <w:rFonts w:eastAsia="Times New Roman"/>
        </w:rPr>
        <w:t>/tiesas nosaukums/</w:t>
      </w:r>
      <w:r w:rsidRPr="00FF75E7">
        <w:rPr>
          <w:rFonts w:eastAsia="Times New Roman"/>
        </w:rPr>
        <w:t xml:space="preserve"> </w:t>
      </w:r>
      <w:r w:rsidR="00DA2960" w:rsidRPr="00FF75E7">
        <w:rPr>
          <w:rFonts w:eastAsia="Times New Roman"/>
        </w:rPr>
        <w:t xml:space="preserve">2025. gada 23. jūlija </w:t>
      </w:r>
      <w:r w:rsidRPr="00FF75E7">
        <w:rPr>
          <w:rFonts w:eastAsia="Times New Roman"/>
        </w:rPr>
        <w:t xml:space="preserve">lēmumu apstiprināts </w:t>
      </w:r>
      <w:r w:rsidR="00961027" w:rsidRPr="00FF75E7">
        <w:rPr>
          <w:rFonts w:eastAsia="Times New Roman"/>
        </w:rPr>
        <w:t>Akts</w:t>
      </w:r>
      <w:r w:rsidRPr="00FF75E7">
        <w:rPr>
          <w:rFonts w:eastAsia="Times New Roman"/>
        </w:rPr>
        <w:t xml:space="preserve"> par </w:t>
      </w:r>
      <w:r w:rsidR="009A7CCD" w:rsidRPr="00FF75E7">
        <w:rPr>
          <w:rFonts w:eastAsia="Times New Roman"/>
        </w:rPr>
        <w:t>Parādnieka</w:t>
      </w:r>
      <w:r w:rsidRPr="00FF75E7">
        <w:rPr>
          <w:rFonts w:eastAsia="Times New Roman"/>
        </w:rPr>
        <w:t xml:space="preserve"> uzņēmuma kā kopuma pārdošanu izsolē. Tiesas lēmums ir apliecinājums tam, ka </w:t>
      </w:r>
      <w:r w:rsidR="009A7CCD" w:rsidRPr="00FF75E7">
        <w:rPr>
          <w:rFonts w:eastAsia="Times New Roman"/>
        </w:rPr>
        <w:t>A</w:t>
      </w:r>
      <w:r w:rsidRPr="00FF75E7">
        <w:rPr>
          <w:rFonts w:eastAsia="Times New Roman"/>
        </w:rPr>
        <w:t xml:space="preserve">dministratore ir rīkojusies atbilstoši normatīvo aktu prasībām, </w:t>
      </w:r>
      <w:r w:rsidR="009A7CCD" w:rsidRPr="00FF75E7">
        <w:rPr>
          <w:rFonts w:eastAsia="Times New Roman"/>
        </w:rPr>
        <w:t>tostarp</w:t>
      </w:r>
      <w:r w:rsidR="00721CDF" w:rsidRPr="00FF75E7">
        <w:rPr>
          <w:rFonts w:eastAsia="Times New Roman"/>
        </w:rPr>
        <w:t>,</w:t>
      </w:r>
      <w:r w:rsidRPr="00FF75E7">
        <w:rPr>
          <w:rFonts w:eastAsia="Times New Roman"/>
        </w:rPr>
        <w:t xml:space="preserve"> par pieņemtajiem lēmumiem informējot kreditorus un Parādnieka pārstāvjus.</w:t>
      </w:r>
    </w:p>
    <w:p w14:paraId="79685834" w14:textId="188C3EE3" w:rsidR="00631CE2" w:rsidRPr="00FF75E7" w:rsidRDefault="00455C59" w:rsidP="00631CE2">
      <w:pPr>
        <w:autoSpaceDE w:val="0"/>
        <w:autoSpaceDN w:val="0"/>
        <w:adjustRightInd w:val="0"/>
        <w:spacing w:after="0" w:line="240" w:lineRule="auto"/>
        <w:ind w:firstLine="709"/>
        <w:jc w:val="both"/>
        <w:rPr>
          <w:rFonts w:eastAsia="Times New Roman"/>
        </w:rPr>
      </w:pPr>
      <w:r w:rsidRPr="00FF75E7">
        <w:rPr>
          <w:rFonts w:eastAsia="Times New Roman"/>
        </w:rPr>
        <w:t xml:space="preserve">[4.3.3] Par Pārstāvi Administratore paskaidro, ka Pārstāvis </w:t>
      </w:r>
      <w:r w:rsidR="00631CE2" w:rsidRPr="00FF75E7">
        <w:rPr>
          <w:rFonts w:eastAsia="Times New Roman"/>
        </w:rPr>
        <w:t xml:space="preserve">ir ne tikai jurists, bet arī </w:t>
      </w:r>
      <w:r w:rsidR="00BA3005" w:rsidRPr="00FF75E7">
        <w:rPr>
          <w:rFonts w:eastAsia="Times New Roman"/>
        </w:rPr>
        <w:t xml:space="preserve">Administratores kā </w:t>
      </w:r>
      <w:r w:rsidR="00631CE2" w:rsidRPr="00FF75E7">
        <w:rPr>
          <w:rFonts w:eastAsia="Times New Roman"/>
        </w:rPr>
        <w:t xml:space="preserve">zvērinātas advokātes palīgs, kurš ir tiesīgs vest lietas bez patrona pārpilnvarojuma. Attiecīgi uz </w:t>
      </w:r>
      <w:r w:rsidR="00BA3005" w:rsidRPr="00FF75E7">
        <w:rPr>
          <w:rFonts w:eastAsia="Times New Roman"/>
        </w:rPr>
        <w:t>Pārstāvi</w:t>
      </w:r>
      <w:r w:rsidR="00631CE2" w:rsidRPr="00FF75E7">
        <w:rPr>
          <w:rFonts w:eastAsia="Times New Roman"/>
        </w:rPr>
        <w:t xml:space="preserve"> attiecināmi </w:t>
      </w:r>
      <w:r w:rsidR="00380D17" w:rsidRPr="00FF75E7">
        <w:rPr>
          <w:rFonts w:eastAsia="Times New Roman"/>
        </w:rPr>
        <w:t xml:space="preserve">Latvijas Republikas </w:t>
      </w:r>
      <w:r w:rsidR="00631CE2" w:rsidRPr="00FF75E7">
        <w:rPr>
          <w:rFonts w:eastAsia="Times New Roman"/>
        </w:rPr>
        <w:t>Advokatūras likuma 7.</w:t>
      </w:r>
      <w:r w:rsidR="00BA3005" w:rsidRPr="00FF75E7">
        <w:rPr>
          <w:rFonts w:eastAsia="Times New Roman"/>
        </w:rPr>
        <w:t> </w:t>
      </w:r>
      <w:r w:rsidR="00631CE2" w:rsidRPr="00FF75E7">
        <w:rPr>
          <w:rFonts w:eastAsia="Times New Roman"/>
        </w:rPr>
        <w:t>panta noteikumi, kuros noteikts, ka advokātus nedrīkst identificēt ar viņu klientiem vai klientu lietām sakarā ar advokātu profesionālo pienākumu pildīšanu.</w:t>
      </w:r>
    </w:p>
    <w:p w14:paraId="0D65AD4B" w14:textId="1284DF79"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ab/>
        <w:t xml:space="preserve">No </w:t>
      </w:r>
      <w:r w:rsidR="002C77CC" w:rsidRPr="00FF75E7">
        <w:rPr>
          <w:rFonts w:eastAsia="Times New Roman"/>
        </w:rPr>
        <w:t>S</w:t>
      </w:r>
      <w:r w:rsidRPr="00FF75E7">
        <w:rPr>
          <w:rFonts w:eastAsia="Times New Roman"/>
        </w:rPr>
        <w:t xml:space="preserve">ūdzības pielikumā pievienotās vēstules konstatējams, ka Microsoft </w:t>
      </w:r>
      <w:proofErr w:type="spellStart"/>
      <w:r w:rsidRPr="00FF75E7">
        <w:rPr>
          <w:rFonts w:eastAsia="Times New Roman"/>
        </w:rPr>
        <w:t>Teams</w:t>
      </w:r>
      <w:proofErr w:type="spellEnd"/>
      <w:r w:rsidRPr="00FF75E7">
        <w:rPr>
          <w:rFonts w:eastAsia="Times New Roman"/>
        </w:rPr>
        <w:t xml:space="preserve"> platformā organizēta tikšanās </w:t>
      </w:r>
      <w:r w:rsidR="002C77CC" w:rsidRPr="00FF75E7">
        <w:rPr>
          <w:rFonts w:eastAsia="Times New Roman"/>
        </w:rPr>
        <w:t xml:space="preserve">2025. gada 16. jūlijā plkst. 14.00. </w:t>
      </w:r>
      <w:r w:rsidR="00F72B71" w:rsidRPr="00FF75E7">
        <w:rPr>
          <w:rFonts w:eastAsia="Times New Roman"/>
        </w:rPr>
        <w:t xml:space="preserve">Tikšanās, iespējams, </w:t>
      </w:r>
      <w:r w:rsidRPr="00FF75E7">
        <w:rPr>
          <w:rFonts w:eastAsia="Times New Roman"/>
        </w:rPr>
        <w:t>piedalīj</w:t>
      </w:r>
      <w:r w:rsidR="00F72B71" w:rsidRPr="00FF75E7">
        <w:rPr>
          <w:rFonts w:eastAsia="Times New Roman"/>
        </w:rPr>
        <w:t>ās</w:t>
      </w:r>
      <w:r w:rsidRPr="00FF75E7">
        <w:rPr>
          <w:rFonts w:eastAsia="Times New Roman"/>
        </w:rPr>
        <w:t xml:space="preserve"> </w:t>
      </w:r>
      <w:r w:rsidR="00F72B71" w:rsidRPr="00FF75E7">
        <w:rPr>
          <w:rFonts w:eastAsia="Times New Roman"/>
        </w:rPr>
        <w:t>Pārstāvis</w:t>
      </w:r>
      <w:r w:rsidRPr="00FF75E7">
        <w:rPr>
          <w:rFonts w:eastAsia="Times New Roman"/>
        </w:rPr>
        <w:t>. No vēstules nav konstatējams pilnvarojuma apjoms</w:t>
      </w:r>
      <w:r w:rsidR="00D50EF6" w:rsidRPr="00FF75E7">
        <w:rPr>
          <w:rFonts w:eastAsia="Times New Roman"/>
        </w:rPr>
        <w:t>.</w:t>
      </w:r>
      <w:r w:rsidR="00F72B71" w:rsidRPr="00FF75E7">
        <w:rPr>
          <w:rFonts w:eastAsia="Times New Roman"/>
        </w:rPr>
        <w:t xml:space="preserve"> </w:t>
      </w:r>
      <w:r w:rsidR="000A09F2" w:rsidRPr="00FF75E7">
        <w:rPr>
          <w:rFonts w:eastAsia="Times New Roman"/>
        </w:rPr>
        <w:t>L</w:t>
      </w:r>
      <w:r w:rsidR="00F72B71" w:rsidRPr="00FF75E7">
        <w:rPr>
          <w:rFonts w:eastAsia="Times New Roman"/>
        </w:rPr>
        <w:t xml:space="preserve">īdz ar to </w:t>
      </w:r>
      <w:r w:rsidRPr="00FF75E7">
        <w:rPr>
          <w:rFonts w:eastAsia="Times New Roman"/>
        </w:rPr>
        <w:t xml:space="preserve">secināms, ka </w:t>
      </w:r>
      <w:r w:rsidR="00346B5F" w:rsidRPr="00FF75E7">
        <w:rPr>
          <w:rFonts w:eastAsia="Times New Roman"/>
        </w:rPr>
        <w:t>Pārstāvis</w:t>
      </w:r>
      <w:r w:rsidRPr="00FF75E7">
        <w:rPr>
          <w:rFonts w:eastAsia="Times New Roman"/>
        </w:rPr>
        <w:t xml:space="preserve"> sapulcē piedalījies kā juridiskās palīdzības sniedzējs jautājumā par </w:t>
      </w:r>
      <w:r w:rsidR="002C59B1" w:rsidRPr="00FF75E7">
        <w:rPr>
          <w:rFonts w:eastAsia="Times New Roman"/>
        </w:rPr>
        <w:t>/</w:t>
      </w:r>
      <w:r w:rsidRPr="00FF75E7">
        <w:rPr>
          <w:rFonts w:eastAsia="Times New Roman"/>
        </w:rPr>
        <w:t>SIA</w:t>
      </w:r>
      <w:r w:rsidR="00346B5F" w:rsidRPr="00FF75E7">
        <w:rPr>
          <w:rFonts w:eastAsia="Times New Roman"/>
        </w:rPr>
        <w:t> "</w:t>
      </w:r>
      <w:r w:rsidR="002C59B1" w:rsidRPr="00FF75E7">
        <w:rPr>
          <w:rFonts w:eastAsia="Times New Roman"/>
        </w:rPr>
        <w:t>Nosaukums H</w:t>
      </w:r>
      <w:r w:rsidR="00346B5F" w:rsidRPr="00FF75E7">
        <w:rPr>
          <w:rFonts w:eastAsia="Times New Roman"/>
        </w:rPr>
        <w:t>"</w:t>
      </w:r>
      <w:r w:rsidR="002C59B1" w:rsidRPr="00FF75E7">
        <w:rPr>
          <w:rFonts w:eastAsia="Times New Roman"/>
        </w:rPr>
        <w:t>/</w:t>
      </w:r>
      <w:r w:rsidRPr="00FF75E7">
        <w:rPr>
          <w:rFonts w:eastAsia="Times New Roman"/>
        </w:rPr>
        <w:t xml:space="preserve"> piedāvātā izlīguma noslēgšanu. </w:t>
      </w:r>
    </w:p>
    <w:p w14:paraId="4892E284" w14:textId="77777777" w:rsidR="000C671F"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ab/>
        <w:t xml:space="preserve">Attiecībās ar advokātiem klientam ir zināma drošība – tās ir konfidenciālas attiecības, un šo konfidencialitāti garantē likuma normas. Valstij ir aizliegts iejaukties advokāta darbā, kā arī advokāta un klienta attiecībās. Konfidenciāla ir ne tikai sniegtā juridiskā palīdzība, bet arī sniegtās juridiskās palīdzības fakts. </w:t>
      </w:r>
    </w:p>
    <w:p w14:paraId="2B671498" w14:textId="6CB27ED7" w:rsidR="00631CE2" w:rsidRPr="00FF75E7" w:rsidRDefault="000C671F" w:rsidP="00631CE2">
      <w:pPr>
        <w:autoSpaceDE w:val="0"/>
        <w:autoSpaceDN w:val="0"/>
        <w:adjustRightInd w:val="0"/>
        <w:spacing w:after="0" w:line="240" w:lineRule="auto"/>
        <w:ind w:firstLine="709"/>
        <w:jc w:val="both"/>
        <w:rPr>
          <w:rFonts w:eastAsia="Times New Roman"/>
        </w:rPr>
      </w:pPr>
      <w:r w:rsidRPr="00FF75E7">
        <w:rPr>
          <w:rFonts w:eastAsia="Times New Roman"/>
        </w:rPr>
        <w:lastRenderedPageBreak/>
        <w:t>Šādos apstākļos</w:t>
      </w:r>
      <w:r w:rsidR="00631CE2" w:rsidRPr="00FF75E7">
        <w:rPr>
          <w:rFonts w:eastAsia="Times New Roman"/>
        </w:rPr>
        <w:t xml:space="preserve"> </w:t>
      </w:r>
      <w:r w:rsidR="002C59B1" w:rsidRPr="00FF75E7">
        <w:rPr>
          <w:rFonts w:eastAsia="Times New Roman"/>
        </w:rPr>
        <w:t>/Nosaukums A/</w:t>
      </w:r>
      <w:r w:rsidR="00631CE2" w:rsidRPr="00FF75E7">
        <w:rPr>
          <w:rFonts w:eastAsia="Times New Roman"/>
        </w:rPr>
        <w:t xml:space="preserve"> nepamatoti ir izpaudis </w:t>
      </w:r>
      <w:r w:rsidRPr="00FF75E7">
        <w:rPr>
          <w:rFonts w:eastAsia="Times New Roman"/>
        </w:rPr>
        <w:t>Maksātnespējas kontroles dienestam</w:t>
      </w:r>
      <w:r w:rsidR="00631CE2" w:rsidRPr="00FF75E7">
        <w:rPr>
          <w:rFonts w:eastAsia="Times New Roman"/>
        </w:rPr>
        <w:t xml:space="preserve"> faktu par to, ka zvērināta advokāta palīgs </w:t>
      </w:r>
      <w:r w:rsidRPr="00FF75E7">
        <w:rPr>
          <w:rFonts w:eastAsia="Times New Roman"/>
        </w:rPr>
        <w:t>Pārstāvis</w:t>
      </w:r>
      <w:r w:rsidR="00631CE2" w:rsidRPr="00FF75E7">
        <w:rPr>
          <w:rFonts w:eastAsia="Times New Roman"/>
        </w:rPr>
        <w:t xml:space="preserve"> ir sniedzis juridisko palīdzību kādai personai.</w:t>
      </w:r>
    </w:p>
    <w:p w14:paraId="56B3CEFF" w14:textId="358CE1AC"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ab/>
        <w:t>Tikšanās notik</w:t>
      </w:r>
      <w:r w:rsidR="00DE5C59" w:rsidRPr="00FF75E7">
        <w:rPr>
          <w:rFonts w:eastAsia="Times New Roman"/>
        </w:rPr>
        <w:t>a</w:t>
      </w:r>
      <w:r w:rsidRPr="00FF75E7">
        <w:rPr>
          <w:rFonts w:eastAsia="Times New Roman"/>
        </w:rPr>
        <w:t xml:space="preserve"> vismaz piecus mēnešus pēc lēmuma par uzņēmuma kā kopuma pārdošanu izsolē un vismaz divus mēnešus pēc izsoles izsludināšanas un vismaz vienu mēnesi pēc izsoles noslēgšanās.</w:t>
      </w:r>
    </w:p>
    <w:p w14:paraId="16D2B689" w14:textId="7EE7EA78"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ab/>
        <w:t xml:space="preserve">Parādniekam nav darījumu ar </w:t>
      </w:r>
      <w:r w:rsidR="002C59B1" w:rsidRPr="00FF75E7">
        <w:rPr>
          <w:rFonts w:eastAsia="Times New Roman"/>
        </w:rPr>
        <w:t>/</w:t>
      </w:r>
      <w:r w:rsidRPr="00FF75E7">
        <w:rPr>
          <w:rFonts w:eastAsia="Times New Roman"/>
        </w:rPr>
        <w:t>SIA</w:t>
      </w:r>
      <w:r w:rsidR="00DE5C59" w:rsidRPr="00FF75E7">
        <w:rPr>
          <w:rFonts w:eastAsia="Times New Roman"/>
        </w:rPr>
        <w:t> "</w:t>
      </w:r>
      <w:r w:rsidR="002C59B1" w:rsidRPr="00FF75E7">
        <w:rPr>
          <w:rFonts w:eastAsia="Times New Roman"/>
        </w:rPr>
        <w:t>Nosaukums H</w:t>
      </w:r>
      <w:r w:rsidR="00DE5C59" w:rsidRPr="00FF75E7">
        <w:rPr>
          <w:rFonts w:eastAsia="Times New Roman"/>
        </w:rPr>
        <w:t>"</w:t>
      </w:r>
      <w:r w:rsidR="002C59B1" w:rsidRPr="00FF75E7">
        <w:rPr>
          <w:rFonts w:eastAsia="Times New Roman"/>
        </w:rPr>
        <w:t>/</w:t>
      </w:r>
      <w:r w:rsidR="00DE5C59" w:rsidRPr="00FF75E7">
        <w:rPr>
          <w:rFonts w:eastAsia="Times New Roman"/>
        </w:rPr>
        <w:t>.</w:t>
      </w:r>
      <w:r w:rsidRPr="00FF75E7">
        <w:rPr>
          <w:rFonts w:eastAsia="Times New Roman"/>
        </w:rPr>
        <w:t xml:space="preserve"> </w:t>
      </w:r>
      <w:r w:rsidR="00DE5C59" w:rsidRPr="00FF75E7">
        <w:rPr>
          <w:rFonts w:eastAsia="Times New Roman"/>
        </w:rPr>
        <w:t>A</w:t>
      </w:r>
      <w:r w:rsidRPr="00FF75E7">
        <w:rPr>
          <w:rFonts w:eastAsia="Times New Roman"/>
        </w:rPr>
        <w:t>ttiecīgi nav darījumu, kuri būtu izvērtējami Parādnieka maksātnespējas proces</w:t>
      </w:r>
      <w:r w:rsidR="00DE5C59" w:rsidRPr="00FF75E7">
        <w:rPr>
          <w:rFonts w:eastAsia="Times New Roman"/>
        </w:rPr>
        <w:t>ā</w:t>
      </w:r>
      <w:r w:rsidRPr="00FF75E7">
        <w:rPr>
          <w:rFonts w:eastAsia="Times New Roman"/>
        </w:rPr>
        <w:t xml:space="preserve">. </w:t>
      </w:r>
      <w:r w:rsidR="002C59B1" w:rsidRPr="00FF75E7">
        <w:rPr>
          <w:rFonts w:eastAsia="Times New Roman"/>
        </w:rPr>
        <w:t>/</w:t>
      </w:r>
      <w:r w:rsidRPr="00FF75E7">
        <w:rPr>
          <w:rFonts w:eastAsia="Times New Roman"/>
        </w:rPr>
        <w:t>SIA</w:t>
      </w:r>
      <w:r w:rsidR="00DE5C59" w:rsidRPr="00FF75E7">
        <w:rPr>
          <w:rFonts w:eastAsia="Times New Roman"/>
        </w:rPr>
        <w:t> "</w:t>
      </w:r>
      <w:r w:rsidR="002C59B1" w:rsidRPr="00FF75E7">
        <w:rPr>
          <w:rFonts w:eastAsia="Times New Roman"/>
        </w:rPr>
        <w:t>Nosaukums H</w:t>
      </w:r>
      <w:r w:rsidR="00DE5C59" w:rsidRPr="00FF75E7">
        <w:rPr>
          <w:rFonts w:eastAsia="Times New Roman"/>
        </w:rPr>
        <w:t>"</w:t>
      </w:r>
      <w:r w:rsidR="002C59B1" w:rsidRPr="00FF75E7">
        <w:rPr>
          <w:rFonts w:eastAsia="Times New Roman"/>
        </w:rPr>
        <w:t>/</w:t>
      </w:r>
      <w:r w:rsidRPr="00FF75E7">
        <w:rPr>
          <w:rFonts w:eastAsia="Times New Roman"/>
        </w:rPr>
        <w:t xml:space="preserve"> nav izsoles dalībnieks, </w:t>
      </w:r>
      <w:r w:rsidR="00DE5C59" w:rsidRPr="00FF75E7">
        <w:rPr>
          <w:rFonts w:eastAsia="Times New Roman"/>
        </w:rPr>
        <w:t>līdz ar to</w:t>
      </w:r>
      <w:r w:rsidRPr="00FF75E7">
        <w:rPr>
          <w:rFonts w:eastAsia="Times New Roman"/>
        </w:rPr>
        <w:t xml:space="preserve"> nav konstatējams, ka Parādnieku un </w:t>
      </w:r>
      <w:r w:rsidR="002C59B1" w:rsidRPr="00FF75E7">
        <w:rPr>
          <w:rFonts w:eastAsia="Times New Roman"/>
        </w:rPr>
        <w:t>/</w:t>
      </w:r>
      <w:r w:rsidRPr="00FF75E7">
        <w:rPr>
          <w:rFonts w:eastAsia="Times New Roman"/>
        </w:rPr>
        <w:t>SIA</w:t>
      </w:r>
      <w:r w:rsidR="006C5E48" w:rsidRPr="00FF75E7">
        <w:rPr>
          <w:rFonts w:eastAsia="Times New Roman"/>
        </w:rPr>
        <w:t> "</w:t>
      </w:r>
      <w:r w:rsidR="002C59B1" w:rsidRPr="00FF75E7">
        <w:rPr>
          <w:rFonts w:eastAsia="Times New Roman"/>
        </w:rPr>
        <w:t>Nosaukums H</w:t>
      </w:r>
      <w:r w:rsidR="006C5E48" w:rsidRPr="00FF75E7">
        <w:rPr>
          <w:rFonts w:eastAsia="Times New Roman"/>
        </w:rPr>
        <w:t>"</w:t>
      </w:r>
      <w:r w:rsidR="002C59B1" w:rsidRPr="00FF75E7">
        <w:rPr>
          <w:rFonts w:eastAsia="Times New Roman"/>
        </w:rPr>
        <w:t>/</w:t>
      </w:r>
      <w:r w:rsidRPr="00FF75E7">
        <w:rPr>
          <w:rFonts w:eastAsia="Times New Roman"/>
        </w:rPr>
        <w:t xml:space="preserve"> nākotnē varētu saistīt kādi darījumi.</w:t>
      </w:r>
    </w:p>
    <w:p w14:paraId="2D85575C" w14:textId="55A719A5" w:rsidR="00631CE2" w:rsidRPr="00FF75E7" w:rsidRDefault="00631CE2" w:rsidP="00631CE2">
      <w:pPr>
        <w:autoSpaceDE w:val="0"/>
        <w:autoSpaceDN w:val="0"/>
        <w:adjustRightInd w:val="0"/>
        <w:spacing w:after="0" w:line="240" w:lineRule="auto"/>
        <w:ind w:firstLine="709"/>
        <w:jc w:val="both"/>
        <w:rPr>
          <w:rFonts w:eastAsia="Times New Roman"/>
        </w:rPr>
      </w:pPr>
      <w:bookmarkStart w:id="22" w:name="_Hlk210033838"/>
      <w:r w:rsidRPr="00FF75E7">
        <w:rPr>
          <w:rFonts w:eastAsia="Times New Roman"/>
        </w:rPr>
        <w:tab/>
        <w:t xml:space="preserve">Administratore uzsver, ka zvērināta advokāta palīgs </w:t>
      </w:r>
      <w:r w:rsidR="006C5E48" w:rsidRPr="00FF75E7">
        <w:rPr>
          <w:rFonts w:eastAsia="Times New Roman"/>
        </w:rPr>
        <w:t>Pārstāvis</w:t>
      </w:r>
      <w:r w:rsidRPr="00FF75E7">
        <w:rPr>
          <w:rFonts w:eastAsia="Times New Roman"/>
        </w:rPr>
        <w:t xml:space="preserve"> </w:t>
      </w:r>
      <w:r w:rsidR="006C5E48" w:rsidRPr="00FF75E7">
        <w:rPr>
          <w:rFonts w:eastAsia="Times New Roman"/>
        </w:rPr>
        <w:t>A</w:t>
      </w:r>
      <w:r w:rsidRPr="00FF75E7">
        <w:rPr>
          <w:rFonts w:eastAsia="Times New Roman"/>
        </w:rPr>
        <w:t xml:space="preserve">dministratores uzdevumā dažādās </w:t>
      </w:r>
      <w:r w:rsidR="006C5E48" w:rsidRPr="00FF75E7">
        <w:rPr>
          <w:rFonts w:eastAsia="Times New Roman"/>
        </w:rPr>
        <w:t>A</w:t>
      </w:r>
      <w:r w:rsidRPr="00FF75E7">
        <w:rPr>
          <w:rFonts w:eastAsia="Times New Roman"/>
        </w:rPr>
        <w:t xml:space="preserve">dministratores vestajās lietās ir sagatavojis dokumentu projektus, atbilstoši </w:t>
      </w:r>
      <w:r w:rsidR="006C5E48" w:rsidRPr="00FF75E7">
        <w:rPr>
          <w:rFonts w:eastAsia="Times New Roman"/>
        </w:rPr>
        <w:t>A</w:t>
      </w:r>
      <w:r w:rsidRPr="00FF75E7">
        <w:rPr>
          <w:rFonts w:eastAsia="Times New Roman"/>
        </w:rPr>
        <w:t xml:space="preserve">dministratores norādījumiem un pieņemtajiem lēmumiem. </w:t>
      </w:r>
      <w:r w:rsidR="006C5E48" w:rsidRPr="00FF75E7">
        <w:rPr>
          <w:rFonts w:eastAsia="Times New Roman"/>
        </w:rPr>
        <w:t>Pārstāvis</w:t>
      </w:r>
      <w:r w:rsidRPr="00FF75E7">
        <w:rPr>
          <w:rFonts w:eastAsia="Times New Roman"/>
        </w:rPr>
        <w:t xml:space="preserve"> nav piedalījies lēmuma pieņemšanās par Parādnieka saimnieciskās darbības turpināšanu un Parādnieka uzņēmuma kā kopuma pārdošanu izsolē.</w:t>
      </w:r>
    </w:p>
    <w:bookmarkEnd w:id="22"/>
    <w:p w14:paraId="7B843451" w14:textId="5F29EC68"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ab/>
        <w:t xml:space="preserve">Ievērojot iepriekš norādīto, </w:t>
      </w:r>
      <w:r w:rsidR="006C5E48" w:rsidRPr="00FF75E7">
        <w:rPr>
          <w:rFonts w:eastAsia="Times New Roman"/>
        </w:rPr>
        <w:t xml:space="preserve">Administratores ieskatā </w:t>
      </w:r>
      <w:r w:rsidRPr="00FF75E7">
        <w:rPr>
          <w:rFonts w:eastAsia="Times New Roman"/>
        </w:rPr>
        <w:t xml:space="preserve">nepastāv nekādas šaubas par </w:t>
      </w:r>
      <w:r w:rsidR="006C5E48" w:rsidRPr="00FF75E7">
        <w:rPr>
          <w:rFonts w:eastAsia="Times New Roman"/>
        </w:rPr>
        <w:t>A</w:t>
      </w:r>
      <w:r w:rsidRPr="00FF75E7">
        <w:rPr>
          <w:rFonts w:eastAsia="Times New Roman"/>
        </w:rPr>
        <w:t>dministratores objektivitāti, pieņemot lēmumus par Parādnieka saimnieciskās darbības turpināšanu un uzņēmuma kā kopuma pārdošanu izsolē.</w:t>
      </w:r>
    </w:p>
    <w:p w14:paraId="31BD43C1" w14:textId="77777777" w:rsidR="00DC6DB7" w:rsidRPr="00FF75E7" w:rsidRDefault="00B672AC" w:rsidP="00631CE2">
      <w:pPr>
        <w:autoSpaceDE w:val="0"/>
        <w:autoSpaceDN w:val="0"/>
        <w:adjustRightInd w:val="0"/>
        <w:spacing w:after="0" w:line="240" w:lineRule="auto"/>
        <w:ind w:firstLine="709"/>
        <w:jc w:val="both"/>
        <w:rPr>
          <w:rFonts w:eastAsia="Times New Roman"/>
        </w:rPr>
      </w:pPr>
      <w:r w:rsidRPr="00FF75E7">
        <w:rPr>
          <w:rFonts w:eastAsia="Times New Roman"/>
        </w:rPr>
        <w:t>[4.3.4] </w:t>
      </w:r>
      <w:r w:rsidR="00631CE2" w:rsidRPr="00FF75E7">
        <w:rPr>
          <w:rFonts w:eastAsia="Times New Roman"/>
        </w:rPr>
        <w:t>Parādnieka uzņēmuma saimnieciskās darbības turpināšana saistīta ar 200</w:t>
      </w:r>
      <w:r w:rsidR="00FE7D44" w:rsidRPr="00FF75E7">
        <w:rPr>
          <w:rFonts w:eastAsia="Times New Roman"/>
        </w:rPr>
        <w:t> </w:t>
      </w:r>
      <w:r w:rsidR="00631CE2" w:rsidRPr="00FF75E7">
        <w:rPr>
          <w:rFonts w:eastAsia="Times New Roman"/>
        </w:rPr>
        <w:t xml:space="preserve">darbinieku nodarbināšanu un </w:t>
      </w:r>
      <w:r w:rsidR="006A3291" w:rsidRPr="00FF75E7">
        <w:rPr>
          <w:rFonts w:eastAsia="Times New Roman"/>
        </w:rPr>
        <w:t>15 </w:t>
      </w:r>
      <w:r w:rsidR="00631CE2" w:rsidRPr="00FF75E7">
        <w:rPr>
          <w:rFonts w:eastAsia="Times New Roman"/>
        </w:rPr>
        <w:t>skaistu</w:t>
      </w:r>
      <w:r w:rsidR="006A3291" w:rsidRPr="00FF75E7">
        <w:rPr>
          <w:rFonts w:eastAsia="Times New Roman"/>
        </w:rPr>
        <w:t>m</w:t>
      </w:r>
      <w:r w:rsidR="00631CE2" w:rsidRPr="00FF75E7">
        <w:rPr>
          <w:rFonts w:eastAsia="Times New Roman"/>
        </w:rPr>
        <w:t xml:space="preserve">kopšanas salonu darbības nodrošināšanu. Darba tiesiskās attiecības ir saglabātas ne tikai ar skaistumkopšanas speciālistiem, bet arī grāmatvežiem un citiem speciālistiem. </w:t>
      </w:r>
    </w:p>
    <w:p w14:paraId="52780965" w14:textId="020D9BA6" w:rsidR="00D324D8"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 xml:space="preserve">Atsevišķas PVN deklarācijas ir sagatavojusi </w:t>
      </w:r>
      <w:r w:rsidR="00DC6DB7" w:rsidRPr="00FF75E7">
        <w:rPr>
          <w:rFonts w:eastAsia="Times New Roman"/>
        </w:rPr>
        <w:t>Amatpersona</w:t>
      </w:r>
      <w:r w:rsidRPr="00FF75E7">
        <w:rPr>
          <w:rFonts w:eastAsia="Times New Roman"/>
        </w:rPr>
        <w:t xml:space="preserve">, savukārt visus darba devēja ziņojumus ir sagatavojusi </w:t>
      </w:r>
      <w:r w:rsidR="00BA6E5A" w:rsidRPr="00FF75E7">
        <w:rPr>
          <w:rFonts w:eastAsia="Times New Roman"/>
        </w:rPr>
        <w:t>/pers. E/</w:t>
      </w:r>
      <w:r w:rsidRPr="00FF75E7">
        <w:rPr>
          <w:rFonts w:eastAsia="Times New Roman"/>
        </w:rPr>
        <w:t>. Darba un informācijas apjoms uzņēmumā ar 200</w:t>
      </w:r>
      <w:r w:rsidR="00DC6DB7" w:rsidRPr="00FF75E7">
        <w:rPr>
          <w:rFonts w:eastAsia="Times New Roman"/>
        </w:rPr>
        <w:t> </w:t>
      </w:r>
      <w:r w:rsidRPr="00FF75E7">
        <w:rPr>
          <w:rFonts w:eastAsia="Times New Roman"/>
        </w:rPr>
        <w:t>darbiniekiem ir tik liels, ka vienam administratoram apkopot visu informāciju un veikt nepieciešamos aprēķinus nebūtu iespējams</w:t>
      </w:r>
      <w:r w:rsidR="00AC48DD" w:rsidRPr="00FF75E7">
        <w:rPr>
          <w:rFonts w:eastAsia="Times New Roman"/>
        </w:rPr>
        <w:t>.</w:t>
      </w:r>
      <w:r w:rsidRPr="00FF75E7">
        <w:rPr>
          <w:rFonts w:eastAsia="Times New Roman"/>
        </w:rPr>
        <w:t xml:space="preserve"> </w:t>
      </w:r>
      <w:r w:rsidR="00AC48DD" w:rsidRPr="00FF75E7">
        <w:rPr>
          <w:rFonts w:eastAsia="Times New Roman"/>
        </w:rPr>
        <w:t>A</w:t>
      </w:r>
      <w:r w:rsidRPr="00FF75E7">
        <w:rPr>
          <w:rFonts w:eastAsia="Times New Roman"/>
        </w:rPr>
        <w:t xml:space="preserve">ttiecīgi informācijas apkopošana, aprēķinu veikšana un dokumentu projektu sagatavošana ikdienas saimnieciskās darbības nodrošināšanai tiek nodrošināta, deleģējot uzdevumus atbilstoši tai praksei, kāda pastāvēja pirms maksātnespējas procesa pasludināšanas. </w:t>
      </w:r>
    </w:p>
    <w:p w14:paraId="0E61CBFB" w14:textId="46D9573B"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Administratore vērš uzmanību, ka neviena atskaite bez rūpīgas pārbaudes nav tikusi iesniegta</w:t>
      </w:r>
      <w:r w:rsidR="00D324D8" w:rsidRPr="00FF75E7">
        <w:rPr>
          <w:rFonts w:eastAsia="Times New Roman"/>
        </w:rPr>
        <w:t>.</w:t>
      </w:r>
      <w:r w:rsidRPr="00FF75E7">
        <w:rPr>
          <w:rFonts w:eastAsia="Times New Roman"/>
        </w:rPr>
        <w:t xml:space="preserve"> </w:t>
      </w:r>
      <w:r w:rsidR="00D324D8" w:rsidRPr="00FF75E7">
        <w:rPr>
          <w:rFonts w:eastAsia="Times New Roman"/>
        </w:rPr>
        <w:t>S</w:t>
      </w:r>
      <w:r w:rsidRPr="00FF75E7">
        <w:rPr>
          <w:rFonts w:eastAsia="Times New Roman"/>
        </w:rPr>
        <w:t>avukārt</w:t>
      </w:r>
      <w:r w:rsidR="00D324D8" w:rsidRPr="00FF75E7">
        <w:rPr>
          <w:rFonts w:eastAsia="Times New Roman"/>
        </w:rPr>
        <w:t xml:space="preserve"> Amatpersonas</w:t>
      </w:r>
      <w:r w:rsidRPr="00FF75E7">
        <w:rPr>
          <w:rFonts w:eastAsia="Times New Roman"/>
        </w:rPr>
        <w:t xml:space="preserve"> un </w:t>
      </w:r>
      <w:r w:rsidR="00BA6E5A" w:rsidRPr="00FF75E7">
        <w:rPr>
          <w:rFonts w:eastAsia="Times New Roman"/>
        </w:rPr>
        <w:t>/pers. E/</w:t>
      </w:r>
      <w:r w:rsidRPr="00FF75E7">
        <w:rPr>
          <w:rFonts w:eastAsia="Times New Roman"/>
        </w:rPr>
        <w:t xml:space="preserve"> iesaiste atskaišu sagatavošanā uzņēmumā ar 200</w:t>
      </w:r>
      <w:r w:rsidR="00D324D8" w:rsidRPr="00FF75E7">
        <w:rPr>
          <w:rFonts w:eastAsia="Times New Roman"/>
        </w:rPr>
        <w:t> </w:t>
      </w:r>
      <w:r w:rsidRPr="00FF75E7">
        <w:rPr>
          <w:rFonts w:eastAsia="Times New Roman"/>
        </w:rPr>
        <w:t>darbiniekiem ir pamatots un saprātīgs lēmums.</w:t>
      </w:r>
    </w:p>
    <w:p w14:paraId="6958DC85" w14:textId="7211DD0B" w:rsidR="00631CE2" w:rsidRPr="00FF75E7" w:rsidRDefault="00AD25AC" w:rsidP="00631CE2">
      <w:pPr>
        <w:autoSpaceDE w:val="0"/>
        <w:autoSpaceDN w:val="0"/>
        <w:adjustRightInd w:val="0"/>
        <w:spacing w:after="0" w:line="240" w:lineRule="auto"/>
        <w:ind w:firstLine="709"/>
        <w:jc w:val="both"/>
        <w:rPr>
          <w:rFonts w:eastAsia="Times New Roman"/>
        </w:rPr>
      </w:pPr>
      <w:r w:rsidRPr="00FF75E7">
        <w:rPr>
          <w:rFonts w:eastAsia="Times New Roman"/>
        </w:rPr>
        <w:t>[4.</w:t>
      </w:r>
      <w:r w:rsidR="00631CE2" w:rsidRPr="00FF75E7">
        <w:rPr>
          <w:rFonts w:eastAsia="Times New Roman"/>
        </w:rPr>
        <w:t>4</w:t>
      </w:r>
      <w:r w:rsidRPr="00FF75E7">
        <w:rPr>
          <w:rFonts w:eastAsia="Times New Roman"/>
        </w:rPr>
        <w:t>] </w:t>
      </w:r>
      <w:r w:rsidR="00631CE2" w:rsidRPr="00FF75E7">
        <w:rPr>
          <w:rFonts w:eastAsia="Times New Roman"/>
        </w:rPr>
        <w:t xml:space="preserve">Par </w:t>
      </w:r>
      <w:r w:rsidR="00BA6E5A" w:rsidRPr="00FF75E7">
        <w:rPr>
          <w:rFonts w:eastAsia="Times New Roman"/>
        </w:rPr>
        <w:t>/Nosaukums A/</w:t>
      </w:r>
      <w:r w:rsidR="00631CE2" w:rsidRPr="00FF75E7">
        <w:rPr>
          <w:rFonts w:eastAsia="Times New Roman"/>
        </w:rPr>
        <w:t xml:space="preserve"> vēlmi</w:t>
      </w:r>
      <w:r w:rsidR="004E50AC" w:rsidRPr="00FF75E7">
        <w:rPr>
          <w:rFonts w:eastAsia="Times New Roman"/>
        </w:rPr>
        <w:t xml:space="preserve"> Administratores ieskatā</w:t>
      </w:r>
      <w:r w:rsidR="00631CE2" w:rsidRPr="00FF75E7">
        <w:rPr>
          <w:rFonts w:eastAsia="Times New Roman"/>
        </w:rPr>
        <w:t xml:space="preserve"> atkal un atkal konstatēt uzņēmuma pāreju</w:t>
      </w:r>
      <w:r w:rsidR="004E50AC" w:rsidRPr="00FF75E7">
        <w:rPr>
          <w:rFonts w:eastAsia="Times New Roman"/>
        </w:rPr>
        <w:t xml:space="preserve"> Administratore paskaidro turpmāk.</w:t>
      </w:r>
    </w:p>
    <w:p w14:paraId="497A4D17" w14:textId="766946F7"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ab/>
        <w:t>Atbilstoši pastāvošajai tiesu praksei uzņēmuma pāreja Komerclikuma 20.</w:t>
      </w:r>
      <w:r w:rsidR="006967BF" w:rsidRPr="00FF75E7">
        <w:rPr>
          <w:rFonts w:eastAsia="Times New Roman"/>
        </w:rPr>
        <w:t> </w:t>
      </w:r>
      <w:r w:rsidRPr="00FF75E7">
        <w:rPr>
          <w:rFonts w:eastAsia="Times New Roman"/>
        </w:rPr>
        <w:t>panta izpratn</w:t>
      </w:r>
      <w:r w:rsidR="004272A6" w:rsidRPr="00FF75E7">
        <w:rPr>
          <w:rFonts w:eastAsia="Times New Roman"/>
        </w:rPr>
        <w:t>ē</w:t>
      </w:r>
      <w:r w:rsidRPr="00FF75E7">
        <w:rPr>
          <w:rFonts w:eastAsia="Times New Roman"/>
        </w:rPr>
        <w:t xml:space="preserve"> konstatējam</w:t>
      </w:r>
      <w:r w:rsidR="007024E5" w:rsidRPr="00FF75E7">
        <w:rPr>
          <w:rFonts w:eastAsia="Times New Roman"/>
        </w:rPr>
        <w:t>a</w:t>
      </w:r>
      <w:r w:rsidRPr="00FF75E7">
        <w:rPr>
          <w:rFonts w:eastAsia="Times New Roman"/>
        </w:rPr>
        <w:t xml:space="preserve"> ne tikai gadījumos, ja uzņēmuma pārņēmējs ir saistīts ar uzņēmuma nodevēju, bet pietiek konstatēt, ka ir nodots patstāvīgi darboties spējīga uzņēmuma daļa vai uzņēmuma kopums. Savukārt </w:t>
      </w:r>
      <w:r w:rsidR="00BA6E5A" w:rsidRPr="00FF75E7">
        <w:rPr>
          <w:rFonts w:eastAsia="Times New Roman"/>
        </w:rPr>
        <w:t>/Nosaukums A/</w:t>
      </w:r>
      <w:r w:rsidRPr="00FF75E7">
        <w:rPr>
          <w:rFonts w:eastAsia="Times New Roman"/>
        </w:rPr>
        <w:t xml:space="preserve"> </w:t>
      </w:r>
      <w:r w:rsidR="006967BF" w:rsidRPr="00FF75E7">
        <w:rPr>
          <w:rFonts w:eastAsia="Times New Roman"/>
        </w:rPr>
        <w:t>L</w:t>
      </w:r>
      <w:r w:rsidRPr="00FF75E7">
        <w:rPr>
          <w:rFonts w:eastAsia="Times New Roman"/>
        </w:rPr>
        <w:t>ēmumā norād</w:t>
      </w:r>
      <w:r w:rsidR="006967BF" w:rsidRPr="00FF75E7">
        <w:rPr>
          <w:rFonts w:eastAsia="Times New Roman"/>
        </w:rPr>
        <w:t>a</w:t>
      </w:r>
      <w:r w:rsidRPr="00FF75E7">
        <w:rPr>
          <w:rFonts w:eastAsia="Times New Roman"/>
        </w:rPr>
        <w:t>, ka uzņēmuma pāreja ir konstatējama gadījumā, kad parādnieka manta tiek atsavināta maksātnespējas procesā.</w:t>
      </w:r>
    </w:p>
    <w:p w14:paraId="4A9D3B89" w14:textId="34DB46C2"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ab/>
      </w:r>
      <w:r w:rsidR="00BA6E5A" w:rsidRPr="00FF75E7">
        <w:rPr>
          <w:rFonts w:eastAsia="Times New Roman"/>
        </w:rPr>
        <w:t>/Nosaukums A/</w:t>
      </w:r>
      <w:r w:rsidRPr="00FF75E7">
        <w:rPr>
          <w:rFonts w:eastAsia="Times New Roman"/>
        </w:rPr>
        <w:t xml:space="preserve"> tiesā bija iebildis par </w:t>
      </w:r>
      <w:r w:rsidR="00961027" w:rsidRPr="00FF75E7">
        <w:rPr>
          <w:rFonts w:eastAsia="Times New Roman"/>
        </w:rPr>
        <w:t>Akta</w:t>
      </w:r>
      <w:r w:rsidRPr="00FF75E7">
        <w:rPr>
          <w:rFonts w:eastAsia="Times New Roman"/>
        </w:rPr>
        <w:t xml:space="preserve"> apstiprināšanu. </w:t>
      </w:r>
      <w:r w:rsidR="00BA6E5A" w:rsidRPr="00FF75E7">
        <w:rPr>
          <w:rFonts w:eastAsia="Times New Roman"/>
        </w:rPr>
        <w:t>/Tiesas nosaukums/</w:t>
      </w:r>
      <w:r w:rsidR="00961027" w:rsidRPr="00FF75E7">
        <w:rPr>
          <w:rFonts w:eastAsia="Times New Roman"/>
        </w:rPr>
        <w:t xml:space="preserve"> 2025. gada 23. jūlija</w:t>
      </w:r>
      <w:r w:rsidRPr="00FF75E7">
        <w:rPr>
          <w:rFonts w:eastAsia="Times New Roman"/>
        </w:rPr>
        <w:t xml:space="preserve"> lēmuma 2.4.</w:t>
      </w:r>
      <w:r w:rsidR="00961027" w:rsidRPr="00FF75E7">
        <w:rPr>
          <w:rFonts w:eastAsia="Times New Roman"/>
        </w:rPr>
        <w:t> </w:t>
      </w:r>
      <w:r w:rsidRPr="00FF75E7">
        <w:rPr>
          <w:rFonts w:eastAsia="Times New Roman"/>
        </w:rPr>
        <w:t xml:space="preserve">punktā atreferēti </w:t>
      </w:r>
      <w:r w:rsidR="00BA6E5A" w:rsidRPr="00FF75E7">
        <w:rPr>
          <w:rFonts w:eastAsia="Times New Roman"/>
        </w:rPr>
        <w:t>/Nosaukums A/</w:t>
      </w:r>
      <w:r w:rsidRPr="00FF75E7">
        <w:rPr>
          <w:rFonts w:eastAsia="Times New Roman"/>
        </w:rPr>
        <w:t xml:space="preserve"> iebildumi par izsoles akta apstiprināšanu, kuros būtiski ir uzsvērtas sekas, kādas rada maksātnespējas procesa ietvaros notikusi uzņēmuma vai uzņēmuma patstāvīgas daļas pārdošana. Proti, uzņēmuma vai tā patstāvīgās daļas pārdošanas gadījumā uz ieguvēju nepāriet maksātnespējas procesā atzītie kreditoru prasījumi.</w:t>
      </w:r>
    </w:p>
    <w:p w14:paraId="174B5DC3" w14:textId="40346FF6"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ab/>
        <w:t xml:space="preserve">Respektīvi, ja </w:t>
      </w:r>
      <w:r w:rsidR="00081865" w:rsidRPr="00FF75E7">
        <w:rPr>
          <w:rFonts w:eastAsia="Times New Roman"/>
        </w:rPr>
        <w:t>Parādnieka</w:t>
      </w:r>
      <w:r w:rsidRPr="00FF75E7">
        <w:rPr>
          <w:rFonts w:eastAsia="Times New Roman"/>
        </w:rPr>
        <w:t xml:space="preserve"> kreditoriem perspektīvā varētu rasties pamats konstatēt </w:t>
      </w:r>
      <w:r w:rsidR="00081865" w:rsidRPr="00FF75E7">
        <w:rPr>
          <w:rFonts w:eastAsia="Times New Roman"/>
        </w:rPr>
        <w:t>Parādnieka</w:t>
      </w:r>
      <w:r w:rsidRPr="00FF75E7">
        <w:rPr>
          <w:rFonts w:eastAsia="Times New Roman"/>
        </w:rPr>
        <w:t xml:space="preserve"> uzņēmuma pārejas pazīmes, tad situācijā, kad būtu atzīts, ka </w:t>
      </w:r>
      <w:r w:rsidR="00081865" w:rsidRPr="00FF75E7">
        <w:rPr>
          <w:rFonts w:eastAsia="Times New Roman"/>
        </w:rPr>
        <w:t>Parādnieka</w:t>
      </w:r>
      <w:r w:rsidRPr="00FF75E7">
        <w:rPr>
          <w:rFonts w:eastAsia="Times New Roman"/>
        </w:rPr>
        <w:t xml:space="preserve"> uzņēmuma pārdošana notikusi maksātnespējas procesa ietvaros atbilstoši </w:t>
      </w:r>
      <w:r w:rsidR="00F12ED7" w:rsidRPr="00FF75E7">
        <w:rPr>
          <w:rFonts w:eastAsia="Times New Roman"/>
        </w:rPr>
        <w:t>M</w:t>
      </w:r>
      <w:r w:rsidRPr="00FF75E7">
        <w:rPr>
          <w:rFonts w:eastAsia="Times New Roman"/>
        </w:rPr>
        <w:t>aksātnespējas likuma 114.</w:t>
      </w:r>
      <w:r w:rsidR="00C70428" w:rsidRPr="00FF75E7">
        <w:rPr>
          <w:rFonts w:eastAsia="Times New Roman"/>
        </w:rPr>
        <w:t> </w:t>
      </w:r>
      <w:r w:rsidRPr="00FF75E7">
        <w:rPr>
          <w:rFonts w:eastAsia="Times New Roman"/>
        </w:rPr>
        <w:t>panta noteikumiem, kreditoriem vairs nebūtu iespējams izlietot no Komerclikuma 20.</w:t>
      </w:r>
      <w:r w:rsidR="00C70428" w:rsidRPr="00FF75E7">
        <w:rPr>
          <w:rFonts w:eastAsia="Times New Roman"/>
        </w:rPr>
        <w:t> </w:t>
      </w:r>
      <w:r w:rsidRPr="00FF75E7">
        <w:rPr>
          <w:rFonts w:eastAsia="Times New Roman"/>
        </w:rPr>
        <w:t>panta izrietošās tiesības.</w:t>
      </w:r>
    </w:p>
    <w:p w14:paraId="4158D28A" w14:textId="6254B97C" w:rsidR="00631CE2"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lastRenderedPageBreak/>
        <w:tab/>
        <w:t>Iespējams</w:t>
      </w:r>
      <w:r w:rsidR="004E71CF" w:rsidRPr="00FF75E7">
        <w:rPr>
          <w:rFonts w:eastAsia="Times New Roman"/>
        </w:rPr>
        <w:t>,</w:t>
      </w:r>
      <w:r w:rsidRPr="00FF75E7">
        <w:rPr>
          <w:rFonts w:eastAsia="Times New Roman"/>
        </w:rPr>
        <w:t xml:space="preserve"> tieši šādas </w:t>
      </w:r>
      <w:r w:rsidR="00BA6E5A" w:rsidRPr="00FF75E7">
        <w:rPr>
          <w:rFonts w:eastAsia="Times New Roman"/>
        </w:rPr>
        <w:t>/Nosaukums A/</w:t>
      </w:r>
      <w:r w:rsidRPr="00FF75E7">
        <w:rPr>
          <w:rFonts w:eastAsia="Times New Roman"/>
        </w:rPr>
        <w:t xml:space="preserve"> nostājas rezultātā uzņēmuma kā kopuma pārdošana izsolē tuvākajā laikā būs izplatītākais mantas atsavināšanas veids maksātnespējas procesa ietvaros</w:t>
      </w:r>
      <w:r w:rsidR="00247AFC" w:rsidRPr="00FF75E7">
        <w:rPr>
          <w:rFonts w:eastAsia="Times New Roman"/>
        </w:rPr>
        <w:t>. Proti,</w:t>
      </w:r>
      <w:r w:rsidR="002C7762" w:rsidRPr="00FF75E7">
        <w:rPr>
          <w:rFonts w:eastAsia="Times New Roman"/>
        </w:rPr>
        <w:t xml:space="preserve"> ir</w:t>
      </w:r>
      <w:r w:rsidRPr="00FF75E7">
        <w:rPr>
          <w:rFonts w:eastAsia="Times New Roman"/>
        </w:rPr>
        <w:t xml:space="preserve"> apšaubāma potenciālo pircēju iesaiste darījumos ar maksātnespējīgiem uzņēmumiem, jo pastāv risks par uzņēmuma pārņemšanu Komerclikuma 20.</w:t>
      </w:r>
      <w:r w:rsidR="00034847" w:rsidRPr="00FF75E7">
        <w:rPr>
          <w:rFonts w:eastAsia="Times New Roman"/>
        </w:rPr>
        <w:t> </w:t>
      </w:r>
      <w:r w:rsidRPr="00FF75E7">
        <w:rPr>
          <w:rFonts w:eastAsia="Times New Roman"/>
        </w:rPr>
        <w:t xml:space="preserve">panta izpratnē un no tā izrietošās tiesiskas sekas. </w:t>
      </w:r>
    </w:p>
    <w:p w14:paraId="50F833E7" w14:textId="1CF2B5BF" w:rsidR="00496460" w:rsidRPr="00FF75E7" w:rsidRDefault="00631CE2" w:rsidP="00631CE2">
      <w:pPr>
        <w:autoSpaceDE w:val="0"/>
        <w:autoSpaceDN w:val="0"/>
        <w:adjustRightInd w:val="0"/>
        <w:spacing w:after="0" w:line="240" w:lineRule="auto"/>
        <w:ind w:firstLine="709"/>
        <w:jc w:val="both"/>
        <w:rPr>
          <w:rFonts w:eastAsia="Times New Roman"/>
        </w:rPr>
      </w:pPr>
      <w:r w:rsidRPr="00FF75E7">
        <w:rPr>
          <w:rFonts w:eastAsia="Times New Roman"/>
        </w:rPr>
        <w:tab/>
      </w:r>
      <w:r w:rsidR="002C7762" w:rsidRPr="00FF75E7">
        <w:rPr>
          <w:rFonts w:eastAsia="Times New Roman"/>
        </w:rPr>
        <w:t>[4.5] </w:t>
      </w:r>
      <w:r w:rsidRPr="00FF75E7">
        <w:rPr>
          <w:rFonts w:eastAsia="Times New Roman"/>
        </w:rPr>
        <w:t xml:space="preserve">Ievērojot visu iepriekš norādīto, </w:t>
      </w:r>
      <w:r w:rsidR="00034847" w:rsidRPr="00FF75E7">
        <w:rPr>
          <w:rFonts w:eastAsia="Times New Roman"/>
        </w:rPr>
        <w:t>A</w:t>
      </w:r>
      <w:r w:rsidRPr="00FF75E7">
        <w:rPr>
          <w:rFonts w:eastAsia="Times New Roman"/>
        </w:rPr>
        <w:t xml:space="preserve">dministratore lūdz </w:t>
      </w:r>
      <w:r w:rsidR="00034847" w:rsidRPr="00FF75E7">
        <w:rPr>
          <w:rFonts w:eastAsia="Times New Roman"/>
        </w:rPr>
        <w:t>S</w:t>
      </w:r>
      <w:r w:rsidRPr="00FF75E7">
        <w:rPr>
          <w:rFonts w:eastAsia="Times New Roman"/>
        </w:rPr>
        <w:t xml:space="preserve">ūdzību noraidīt kā nepamatotu un atzīt </w:t>
      </w:r>
      <w:r w:rsidR="0044683F" w:rsidRPr="00FF75E7">
        <w:rPr>
          <w:rFonts w:eastAsia="Times New Roman"/>
        </w:rPr>
        <w:t>A</w:t>
      </w:r>
      <w:r w:rsidRPr="00FF75E7">
        <w:rPr>
          <w:rFonts w:eastAsia="Times New Roman"/>
        </w:rPr>
        <w:t>dministratores veiktās darbības Parādnieka maksātnespējas procesā par pamatotām.</w:t>
      </w:r>
    </w:p>
    <w:p w14:paraId="445896C2" w14:textId="263E4041" w:rsidR="00AA7197" w:rsidRPr="00FF75E7" w:rsidRDefault="000401FE" w:rsidP="00BF5ABD">
      <w:pPr>
        <w:autoSpaceDE w:val="0"/>
        <w:autoSpaceDN w:val="0"/>
        <w:adjustRightInd w:val="0"/>
        <w:spacing w:after="0" w:line="240" w:lineRule="auto"/>
        <w:ind w:firstLine="709"/>
        <w:jc w:val="both"/>
        <w:rPr>
          <w:rFonts w:eastAsia="Times New Roman"/>
        </w:rPr>
      </w:pPr>
      <w:r w:rsidRPr="00FF75E7">
        <w:rPr>
          <w:rFonts w:eastAsia="Times New Roman"/>
        </w:rPr>
        <w:t>P</w:t>
      </w:r>
      <w:r w:rsidR="00AA7197" w:rsidRPr="00FF75E7">
        <w:rPr>
          <w:rFonts w:eastAsia="Times New Roman"/>
        </w:rPr>
        <w:t>askaidrojumiem pievienoti Administratores ieskatā tos pamatojošie dokumenti.</w:t>
      </w:r>
    </w:p>
    <w:p w14:paraId="0901CCC5" w14:textId="1BABD46E" w:rsidR="00900430" w:rsidRPr="00FF75E7" w:rsidRDefault="003E7AD3" w:rsidP="00900430">
      <w:pPr>
        <w:autoSpaceDE w:val="0"/>
        <w:autoSpaceDN w:val="0"/>
        <w:adjustRightInd w:val="0"/>
        <w:spacing w:after="0" w:line="240" w:lineRule="auto"/>
        <w:ind w:firstLine="709"/>
        <w:jc w:val="both"/>
        <w:rPr>
          <w:rFonts w:eastAsia="Times New Roman"/>
        </w:rPr>
      </w:pPr>
      <w:r w:rsidRPr="00FF75E7">
        <w:rPr>
          <w:rFonts w:eastAsia="Times New Roman"/>
        </w:rPr>
        <w:t>[5] </w:t>
      </w:r>
      <w:r w:rsidR="00516FC7" w:rsidRPr="00FF75E7">
        <w:rPr>
          <w:rFonts w:eastAsia="Times New Roman"/>
        </w:rPr>
        <w:t xml:space="preserve">Maksātnespējas </w:t>
      </w:r>
      <w:r w:rsidR="00BB4B82" w:rsidRPr="00FF75E7">
        <w:rPr>
          <w:rFonts w:eastAsia="Times New Roman"/>
        </w:rPr>
        <w:t xml:space="preserve">kontroles dienestā 2025. gada </w:t>
      </w:r>
      <w:r w:rsidR="00900430" w:rsidRPr="00FF75E7">
        <w:rPr>
          <w:rFonts w:eastAsia="Times New Roman"/>
        </w:rPr>
        <w:t xml:space="preserve">28. augustā saņemta Administratores 2025. gada </w:t>
      </w:r>
      <w:r w:rsidR="00AA3E21" w:rsidRPr="00FF75E7">
        <w:rPr>
          <w:rFonts w:eastAsia="Times New Roman"/>
        </w:rPr>
        <w:t xml:space="preserve">28. augusta vēstule </w:t>
      </w:r>
      <w:r w:rsidR="00BA6E5A" w:rsidRPr="00FF75E7">
        <w:rPr>
          <w:rFonts w:eastAsia="Times New Roman"/>
        </w:rPr>
        <w:t>/numurs/</w:t>
      </w:r>
      <w:r w:rsidR="008F2EEA" w:rsidRPr="00FF75E7">
        <w:rPr>
          <w:rFonts w:eastAsia="Times New Roman"/>
        </w:rPr>
        <w:t>, kurā sniegti papildu paskaidrojumi</w:t>
      </w:r>
      <w:r w:rsidR="00790346" w:rsidRPr="00FF75E7">
        <w:rPr>
          <w:rFonts w:eastAsia="Times New Roman"/>
        </w:rPr>
        <w:t xml:space="preserve"> par </w:t>
      </w:r>
      <w:r w:rsidR="00A24E0E" w:rsidRPr="00FF75E7">
        <w:rPr>
          <w:rFonts w:eastAsia="Times New Roman"/>
        </w:rPr>
        <w:t xml:space="preserve">Paskaidrojumos norādīto par problēmām ievadīt informāciju EMUS (skatīt arī šā lēmuma </w:t>
      </w:r>
      <w:r w:rsidR="00C70881" w:rsidRPr="00FF75E7">
        <w:rPr>
          <w:rFonts w:eastAsia="Times New Roman"/>
        </w:rPr>
        <w:t>4.2. </w:t>
      </w:r>
      <w:r w:rsidR="00A24E0E" w:rsidRPr="00FF75E7">
        <w:rPr>
          <w:rFonts w:eastAsia="Times New Roman"/>
        </w:rPr>
        <w:t>punktu</w:t>
      </w:r>
      <w:r w:rsidR="00F20C72" w:rsidRPr="00FF75E7">
        <w:rPr>
          <w:rFonts w:eastAsia="Times New Roman"/>
        </w:rPr>
        <w:t>).</w:t>
      </w:r>
    </w:p>
    <w:p w14:paraId="4AE0C806" w14:textId="261EFFE3" w:rsidR="00D17DF1" w:rsidRPr="00FF75E7" w:rsidRDefault="0028731F" w:rsidP="00900430">
      <w:pPr>
        <w:autoSpaceDE w:val="0"/>
        <w:autoSpaceDN w:val="0"/>
        <w:adjustRightInd w:val="0"/>
        <w:spacing w:after="0" w:line="240" w:lineRule="auto"/>
        <w:ind w:firstLine="709"/>
        <w:jc w:val="both"/>
        <w:rPr>
          <w:rFonts w:eastAsia="Times New Roman"/>
        </w:rPr>
      </w:pPr>
      <w:r w:rsidRPr="00FF75E7">
        <w:rPr>
          <w:rFonts w:eastAsia="Times New Roman"/>
        </w:rPr>
        <w:t xml:space="preserve">Maksātnespējas kontroles dienesta darbiniece </w:t>
      </w:r>
      <w:r w:rsidR="00900430" w:rsidRPr="00FF75E7">
        <w:rPr>
          <w:rFonts w:eastAsia="Times New Roman"/>
        </w:rPr>
        <w:t>2025.</w:t>
      </w:r>
      <w:r w:rsidR="00FE449D" w:rsidRPr="00FF75E7">
        <w:rPr>
          <w:rFonts w:eastAsia="Times New Roman"/>
        </w:rPr>
        <w:t> </w:t>
      </w:r>
      <w:r w:rsidR="00900430" w:rsidRPr="00FF75E7">
        <w:rPr>
          <w:rFonts w:eastAsia="Times New Roman"/>
        </w:rPr>
        <w:t>gada 26.</w:t>
      </w:r>
      <w:r w:rsidR="00FE449D" w:rsidRPr="00FF75E7">
        <w:rPr>
          <w:rFonts w:eastAsia="Times New Roman"/>
        </w:rPr>
        <w:t> </w:t>
      </w:r>
      <w:r w:rsidR="00900430" w:rsidRPr="00FF75E7">
        <w:rPr>
          <w:rFonts w:eastAsia="Times New Roman"/>
        </w:rPr>
        <w:t xml:space="preserve">augustā </w:t>
      </w:r>
      <w:r w:rsidRPr="00FF75E7">
        <w:rPr>
          <w:rFonts w:eastAsia="Times New Roman"/>
        </w:rPr>
        <w:t xml:space="preserve">telefonsarunā Administratorei paskaidroja, ka Maksātnespējas kontroles dienests </w:t>
      </w:r>
      <w:r w:rsidR="00827921" w:rsidRPr="00FF75E7">
        <w:rPr>
          <w:rFonts w:eastAsia="Times New Roman"/>
        </w:rPr>
        <w:t>sniedza</w:t>
      </w:r>
      <w:r w:rsidR="001446FA" w:rsidRPr="00FF75E7">
        <w:rPr>
          <w:rFonts w:eastAsia="Times New Roman"/>
        </w:rPr>
        <w:t xml:space="preserve"> </w:t>
      </w:r>
      <w:r w:rsidR="00900430" w:rsidRPr="00FF75E7">
        <w:rPr>
          <w:rFonts w:eastAsia="Times New Roman"/>
        </w:rPr>
        <w:t>atbildi nāk</w:t>
      </w:r>
      <w:r w:rsidR="001446FA" w:rsidRPr="00FF75E7">
        <w:rPr>
          <w:rFonts w:eastAsia="Times New Roman"/>
        </w:rPr>
        <w:t>amajā</w:t>
      </w:r>
      <w:r w:rsidR="00900430" w:rsidRPr="00FF75E7">
        <w:rPr>
          <w:rFonts w:eastAsia="Times New Roman"/>
        </w:rPr>
        <w:t xml:space="preserve"> dienā pēc</w:t>
      </w:r>
      <w:r w:rsidR="001446FA" w:rsidRPr="00FF75E7">
        <w:rPr>
          <w:rFonts w:eastAsia="Times New Roman"/>
        </w:rPr>
        <w:t xml:space="preserve"> Administratores</w:t>
      </w:r>
      <w:r w:rsidR="00900430" w:rsidRPr="00FF75E7">
        <w:rPr>
          <w:rFonts w:eastAsia="Times New Roman"/>
        </w:rPr>
        <w:t xml:space="preserve"> </w:t>
      </w:r>
      <w:r w:rsidR="004651FF" w:rsidRPr="00FF75E7">
        <w:rPr>
          <w:rFonts w:eastAsia="Times New Roman"/>
        </w:rPr>
        <w:t>e</w:t>
      </w:r>
      <w:r w:rsidR="004651FF" w:rsidRPr="00FF75E7">
        <w:rPr>
          <w:rFonts w:eastAsia="Times New Roman"/>
        </w:rPr>
        <w:noBreakHyphen/>
        <w:t xml:space="preserve">pasta </w:t>
      </w:r>
      <w:r w:rsidR="00B71CF0" w:rsidRPr="00FF75E7">
        <w:rPr>
          <w:rFonts w:eastAsia="Times New Roman"/>
        </w:rPr>
        <w:t>vēstules par neiespējamību</w:t>
      </w:r>
      <w:r w:rsidR="004651FF" w:rsidRPr="00FF75E7">
        <w:rPr>
          <w:rFonts w:eastAsia="Times New Roman"/>
        </w:rPr>
        <w:t xml:space="preserve"> </w:t>
      </w:r>
      <w:r w:rsidR="00CD6AB5" w:rsidRPr="00FF75E7">
        <w:rPr>
          <w:rFonts w:eastAsia="Times New Roman"/>
        </w:rPr>
        <w:t>Parādnieka maksātnespējas procesā pievienot saimnieciskās darbības izmaksas</w:t>
      </w:r>
      <w:r w:rsidR="00995666" w:rsidRPr="00FF75E7">
        <w:rPr>
          <w:rFonts w:eastAsia="Times New Roman"/>
        </w:rPr>
        <w:t xml:space="preserve"> saņemšanas.</w:t>
      </w:r>
    </w:p>
    <w:p w14:paraId="7F3295EA" w14:textId="095727AF" w:rsidR="00900430" w:rsidRPr="00FF75E7" w:rsidRDefault="00900430" w:rsidP="00900430">
      <w:pPr>
        <w:autoSpaceDE w:val="0"/>
        <w:autoSpaceDN w:val="0"/>
        <w:adjustRightInd w:val="0"/>
        <w:spacing w:after="0" w:line="240" w:lineRule="auto"/>
        <w:ind w:firstLine="709"/>
        <w:jc w:val="both"/>
        <w:rPr>
          <w:rFonts w:eastAsia="Times New Roman"/>
        </w:rPr>
      </w:pPr>
      <w:r w:rsidRPr="00FF75E7">
        <w:rPr>
          <w:rFonts w:eastAsia="Times New Roman"/>
        </w:rPr>
        <w:t xml:space="preserve">Pārbaudot </w:t>
      </w:r>
      <w:r w:rsidR="003B6975" w:rsidRPr="00FF75E7">
        <w:rPr>
          <w:rFonts w:eastAsia="Times New Roman"/>
        </w:rPr>
        <w:t>Maksātnespējas kontroles dienesta</w:t>
      </w:r>
      <w:r w:rsidRPr="00FF75E7">
        <w:rPr>
          <w:rFonts w:eastAsia="Times New Roman"/>
        </w:rPr>
        <w:t xml:space="preserve"> sniegto informāciju, </w:t>
      </w:r>
      <w:r w:rsidR="003B6975" w:rsidRPr="00FF75E7">
        <w:rPr>
          <w:rFonts w:eastAsia="Times New Roman"/>
        </w:rPr>
        <w:t>A</w:t>
      </w:r>
      <w:r w:rsidRPr="00FF75E7">
        <w:rPr>
          <w:rFonts w:eastAsia="Times New Roman"/>
        </w:rPr>
        <w:t xml:space="preserve">dministratore konstatēja, ka </w:t>
      </w:r>
      <w:r w:rsidR="003B6975" w:rsidRPr="00FF75E7">
        <w:rPr>
          <w:rFonts w:eastAsia="Times New Roman"/>
        </w:rPr>
        <w:t>Maksātnespējas kontroles dienesta</w:t>
      </w:r>
      <w:r w:rsidRPr="00FF75E7">
        <w:rPr>
          <w:rFonts w:eastAsia="Times New Roman"/>
        </w:rPr>
        <w:t xml:space="preserve"> atbildes vēstule nonākusi pie e-past</w:t>
      </w:r>
      <w:r w:rsidR="003B6975" w:rsidRPr="00FF75E7">
        <w:rPr>
          <w:rFonts w:eastAsia="Times New Roman"/>
        </w:rPr>
        <w:t>a sūtījumiem</w:t>
      </w:r>
      <w:r w:rsidRPr="00FF75E7">
        <w:rPr>
          <w:rFonts w:eastAsia="Times New Roman"/>
        </w:rPr>
        <w:t xml:space="preserve">, ko sistēma identificējusi kā </w:t>
      </w:r>
      <w:r w:rsidR="00AD42A7" w:rsidRPr="00FF75E7">
        <w:rPr>
          <w:rFonts w:eastAsia="Times New Roman"/>
        </w:rPr>
        <w:t>"</w:t>
      </w:r>
      <w:proofErr w:type="spellStart"/>
      <w:r w:rsidRPr="00FF75E7">
        <w:rPr>
          <w:rFonts w:eastAsia="Times New Roman"/>
        </w:rPr>
        <w:t>Junk</w:t>
      </w:r>
      <w:proofErr w:type="spellEnd"/>
      <w:r w:rsidRPr="00FF75E7">
        <w:rPr>
          <w:rFonts w:eastAsia="Times New Roman"/>
        </w:rPr>
        <w:t xml:space="preserve"> </w:t>
      </w:r>
      <w:proofErr w:type="spellStart"/>
      <w:r w:rsidRPr="00FF75E7">
        <w:rPr>
          <w:rFonts w:eastAsia="Times New Roman"/>
        </w:rPr>
        <w:t>Email</w:t>
      </w:r>
      <w:proofErr w:type="spellEnd"/>
      <w:r w:rsidR="00AD42A7" w:rsidRPr="00FF75E7">
        <w:rPr>
          <w:rFonts w:eastAsia="Times New Roman"/>
        </w:rPr>
        <w:t>"</w:t>
      </w:r>
      <w:r w:rsidRPr="00FF75E7">
        <w:rPr>
          <w:rFonts w:eastAsia="Times New Roman"/>
        </w:rPr>
        <w:t xml:space="preserve">. Iepazīstoties ar </w:t>
      </w:r>
      <w:r w:rsidR="00AD42A7" w:rsidRPr="00FF75E7">
        <w:rPr>
          <w:rFonts w:eastAsia="Times New Roman"/>
        </w:rPr>
        <w:t>Maksātnespējas kontroles dienesta</w:t>
      </w:r>
      <w:r w:rsidRPr="00FF75E7">
        <w:rPr>
          <w:rFonts w:eastAsia="Times New Roman"/>
        </w:rPr>
        <w:t xml:space="preserve"> atbildes vēstulē sniegto informāciju, </w:t>
      </w:r>
      <w:r w:rsidR="00D5691F" w:rsidRPr="00FF75E7">
        <w:rPr>
          <w:rFonts w:eastAsia="Times New Roman"/>
        </w:rPr>
        <w:t xml:space="preserve">Administratore </w:t>
      </w:r>
      <w:r w:rsidRPr="00FF75E7">
        <w:rPr>
          <w:rFonts w:eastAsia="Times New Roman"/>
        </w:rPr>
        <w:t xml:space="preserve">EMUS </w:t>
      </w:r>
      <w:r w:rsidR="00D5691F" w:rsidRPr="00FF75E7">
        <w:rPr>
          <w:rFonts w:eastAsia="Times New Roman"/>
        </w:rPr>
        <w:t>novērsa</w:t>
      </w:r>
      <w:r w:rsidRPr="00FF75E7">
        <w:rPr>
          <w:rFonts w:eastAsia="Times New Roman"/>
        </w:rPr>
        <w:t xml:space="preserve"> nepilnības un reģistrē</w:t>
      </w:r>
      <w:r w:rsidR="00D5691F" w:rsidRPr="00FF75E7">
        <w:rPr>
          <w:rFonts w:eastAsia="Times New Roman"/>
        </w:rPr>
        <w:t>ja</w:t>
      </w:r>
      <w:r w:rsidRPr="00FF75E7">
        <w:rPr>
          <w:rFonts w:eastAsia="Times New Roman"/>
        </w:rPr>
        <w:t xml:space="preserve"> visas ar saimniecisko darbību saistītās izmaksas un ieņēmum</w:t>
      </w:r>
      <w:r w:rsidR="00D5691F" w:rsidRPr="00FF75E7">
        <w:rPr>
          <w:rFonts w:eastAsia="Times New Roman"/>
        </w:rPr>
        <w:t>us</w:t>
      </w:r>
      <w:r w:rsidRPr="00FF75E7">
        <w:rPr>
          <w:rFonts w:eastAsia="Times New Roman"/>
        </w:rPr>
        <w:t>.</w:t>
      </w:r>
    </w:p>
    <w:p w14:paraId="1F2F1FF8" w14:textId="6B694320" w:rsidR="007A7A5A" w:rsidRPr="00FF75E7" w:rsidRDefault="00900430" w:rsidP="00900430">
      <w:pPr>
        <w:autoSpaceDE w:val="0"/>
        <w:autoSpaceDN w:val="0"/>
        <w:adjustRightInd w:val="0"/>
        <w:spacing w:after="0" w:line="240" w:lineRule="auto"/>
        <w:ind w:firstLine="709"/>
        <w:jc w:val="both"/>
        <w:rPr>
          <w:rFonts w:eastAsia="Times New Roman"/>
        </w:rPr>
      </w:pPr>
      <w:r w:rsidRPr="00FF75E7">
        <w:rPr>
          <w:rFonts w:eastAsia="Times New Roman"/>
        </w:rPr>
        <w:t xml:space="preserve">Ievērojot visu iepriekš norādīto, </w:t>
      </w:r>
      <w:r w:rsidR="00D5691F" w:rsidRPr="00FF75E7">
        <w:rPr>
          <w:rFonts w:eastAsia="Times New Roman"/>
        </w:rPr>
        <w:t xml:space="preserve">Administratore </w:t>
      </w:r>
      <w:r w:rsidRPr="00FF75E7">
        <w:rPr>
          <w:rFonts w:eastAsia="Times New Roman"/>
        </w:rPr>
        <w:t xml:space="preserve">lūdz ņemt vērā, ka informācija EMUS bija norādīta nepilnā apjomā tehnisku iemeslu </w:t>
      </w:r>
      <w:r w:rsidR="00AA6E62" w:rsidRPr="00FF75E7">
        <w:rPr>
          <w:rFonts w:eastAsia="Times New Roman"/>
        </w:rPr>
        <w:t>dēļ</w:t>
      </w:r>
      <w:r w:rsidRPr="00FF75E7">
        <w:rPr>
          <w:rFonts w:eastAsia="Times New Roman"/>
        </w:rPr>
        <w:t xml:space="preserve"> un </w:t>
      </w:r>
      <w:r w:rsidR="00AA6E62" w:rsidRPr="00FF75E7">
        <w:rPr>
          <w:rFonts w:eastAsia="Times New Roman"/>
        </w:rPr>
        <w:t>papildu paskaidrojumu sniegšanas brīdī</w:t>
      </w:r>
      <w:r w:rsidRPr="00FF75E7">
        <w:rPr>
          <w:rFonts w:eastAsia="Times New Roman"/>
        </w:rPr>
        <w:t xml:space="preserve"> visas nepilnības ir novērstas.</w:t>
      </w:r>
    </w:p>
    <w:p w14:paraId="4531978D" w14:textId="6094773C" w:rsidR="00843CA3" w:rsidRPr="00FF75E7" w:rsidRDefault="007A7A5A" w:rsidP="00843CA3">
      <w:pPr>
        <w:autoSpaceDE w:val="0"/>
        <w:autoSpaceDN w:val="0"/>
        <w:adjustRightInd w:val="0"/>
        <w:spacing w:after="0" w:line="240" w:lineRule="auto"/>
        <w:ind w:right="13" w:firstLine="709"/>
        <w:jc w:val="both"/>
        <w:rPr>
          <w:rFonts w:eastAsia="Times New Roman"/>
        </w:rPr>
      </w:pPr>
      <w:r w:rsidRPr="00FF75E7">
        <w:rPr>
          <w:rFonts w:eastAsia="Times New Roman"/>
        </w:rPr>
        <w:t>[6] </w:t>
      </w:r>
      <w:r w:rsidR="00843CA3" w:rsidRPr="00FF75E7">
        <w:rPr>
          <w:rFonts w:eastAsia="Times New Roman"/>
        </w:rPr>
        <w:t xml:space="preserve">Maksātnespējas kontroles dienests 2025. gada 1. septembra vēstulē </w:t>
      </w:r>
      <w:r w:rsidR="00BA6E5A" w:rsidRPr="00FF75E7">
        <w:rPr>
          <w:rFonts w:eastAsia="Times New Roman"/>
        </w:rPr>
        <w:t>/numurs/</w:t>
      </w:r>
      <w:r w:rsidR="00843CA3" w:rsidRPr="00FF75E7">
        <w:rPr>
          <w:rFonts w:eastAsia="Times New Roman"/>
        </w:rPr>
        <w:t xml:space="preserve">, pamatojoties uz Maksātnespējas likuma 176. panta sesto daļu, informēja </w:t>
      </w:r>
      <w:r w:rsidR="00BA6E5A" w:rsidRPr="00FF75E7">
        <w:rPr>
          <w:rFonts w:eastAsia="Times New Roman"/>
        </w:rPr>
        <w:t>/Nosaukums A/</w:t>
      </w:r>
      <w:r w:rsidR="00843CA3" w:rsidRPr="00FF75E7">
        <w:rPr>
          <w:rFonts w:eastAsia="Times New Roman"/>
        </w:rPr>
        <w:t xml:space="preserve"> un Administratori par Sūdzības izskatīšanas termiņa pagarināšanu līdz 2025. gada </w:t>
      </w:r>
      <w:r w:rsidR="008C1DAF" w:rsidRPr="00FF75E7">
        <w:rPr>
          <w:rFonts w:eastAsia="Times New Roman"/>
        </w:rPr>
        <w:t>1</w:t>
      </w:r>
      <w:r w:rsidR="00843CA3" w:rsidRPr="00FF75E7">
        <w:rPr>
          <w:rFonts w:eastAsia="Times New Roman"/>
        </w:rPr>
        <w:t>. </w:t>
      </w:r>
      <w:r w:rsidR="008C1DAF" w:rsidRPr="00FF75E7">
        <w:rPr>
          <w:rFonts w:eastAsia="Times New Roman"/>
        </w:rPr>
        <w:t>oktobrim</w:t>
      </w:r>
      <w:r w:rsidR="00843CA3" w:rsidRPr="00FF75E7">
        <w:rPr>
          <w:rFonts w:eastAsia="Times New Roman"/>
        </w:rPr>
        <w:t>.</w:t>
      </w:r>
    </w:p>
    <w:p w14:paraId="7A4419B7" w14:textId="5C6251C0" w:rsidR="004B58F2" w:rsidRPr="00FF75E7" w:rsidRDefault="000D45CF" w:rsidP="00843CA3">
      <w:pPr>
        <w:autoSpaceDE w:val="0"/>
        <w:autoSpaceDN w:val="0"/>
        <w:adjustRightInd w:val="0"/>
        <w:spacing w:after="0" w:line="240" w:lineRule="auto"/>
        <w:ind w:right="13" w:firstLine="709"/>
        <w:jc w:val="both"/>
        <w:rPr>
          <w:rFonts w:eastAsia="Times New Roman"/>
        </w:rPr>
      </w:pPr>
      <w:r w:rsidRPr="00FF75E7">
        <w:rPr>
          <w:rFonts w:eastAsia="Times New Roman"/>
        </w:rPr>
        <w:t xml:space="preserve">[7] Maksātnespējas kontroles dienestā 2025. gada </w:t>
      </w:r>
      <w:r w:rsidR="00033669" w:rsidRPr="00FF75E7">
        <w:rPr>
          <w:rFonts w:eastAsia="Times New Roman"/>
        </w:rPr>
        <w:t>30</w:t>
      </w:r>
      <w:r w:rsidRPr="00FF75E7">
        <w:rPr>
          <w:rFonts w:eastAsia="Times New Roman"/>
        </w:rPr>
        <w:t>. </w:t>
      </w:r>
      <w:r w:rsidR="00033669" w:rsidRPr="00FF75E7">
        <w:rPr>
          <w:rFonts w:eastAsia="Times New Roman"/>
        </w:rPr>
        <w:t>septembrī</w:t>
      </w:r>
      <w:r w:rsidRPr="00FF75E7">
        <w:rPr>
          <w:rFonts w:eastAsia="Times New Roman"/>
        </w:rPr>
        <w:t xml:space="preserve"> saņemta Administratores 2025. gada </w:t>
      </w:r>
      <w:r w:rsidR="007C49F3" w:rsidRPr="00FF75E7">
        <w:rPr>
          <w:rFonts w:eastAsia="Times New Roman"/>
        </w:rPr>
        <w:t>29</w:t>
      </w:r>
      <w:r w:rsidRPr="00FF75E7">
        <w:rPr>
          <w:rFonts w:eastAsia="Times New Roman"/>
        </w:rPr>
        <w:t>. </w:t>
      </w:r>
      <w:r w:rsidR="007C49F3" w:rsidRPr="00FF75E7">
        <w:rPr>
          <w:rFonts w:eastAsia="Times New Roman"/>
        </w:rPr>
        <w:t>septembra</w:t>
      </w:r>
      <w:r w:rsidRPr="00FF75E7">
        <w:rPr>
          <w:rFonts w:eastAsia="Times New Roman"/>
        </w:rPr>
        <w:t xml:space="preserve"> vēstule </w:t>
      </w:r>
      <w:r w:rsidR="00BA6E5A" w:rsidRPr="00FF75E7">
        <w:rPr>
          <w:rFonts w:eastAsia="Times New Roman"/>
        </w:rPr>
        <w:t>/numurs/</w:t>
      </w:r>
      <w:r w:rsidRPr="00FF75E7">
        <w:rPr>
          <w:rFonts w:eastAsia="Times New Roman"/>
        </w:rPr>
        <w:t xml:space="preserve">, kurā sniegti </w:t>
      </w:r>
      <w:r w:rsidR="007627C2" w:rsidRPr="00FF75E7">
        <w:rPr>
          <w:rFonts w:eastAsia="Times New Roman"/>
        </w:rPr>
        <w:t xml:space="preserve">papildu </w:t>
      </w:r>
      <w:r w:rsidRPr="00FF75E7">
        <w:rPr>
          <w:rFonts w:eastAsia="Times New Roman"/>
        </w:rPr>
        <w:t>paskaidrojumi par Sūdzību.</w:t>
      </w:r>
    </w:p>
    <w:p w14:paraId="5182979C" w14:textId="3093002C" w:rsidR="004B58F2" w:rsidRPr="00FF75E7" w:rsidRDefault="007439DB" w:rsidP="004B58F2">
      <w:pPr>
        <w:autoSpaceDE w:val="0"/>
        <w:autoSpaceDN w:val="0"/>
        <w:adjustRightInd w:val="0"/>
        <w:spacing w:after="0" w:line="240" w:lineRule="auto"/>
        <w:ind w:right="13" w:firstLine="709"/>
        <w:jc w:val="both"/>
        <w:rPr>
          <w:rFonts w:eastAsia="Times New Roman"/>
        </w:rPr>
      </w:pPr>
      <w:r w:rsidRPr="00FF75E7">
        <w:rPr>
          <w:rFonts w:eastAsia="Times New Roman"/>
        </w:rPr>
        <w:t>[7.1] </w:t>
      </w:r>
      <w:r w:rsidR="004B58F2" w:rsidRPr="00FF75E7">
        <w:rPr>
          <w:rFonts w:eastAsia="Times New Roman"/>
        </w:rPr>
        <w:t xml:space="preserve">Papildus </w:t>
      </w:r>
      <w:r w:rsidR="00A36BF6" w:rsidRPr="00FF75E7">
        <w:rPr>
          <w:rFonts w:eastAsia="Times New Roman"/>
        </w:rPr>
        <w:t>Paskaidrojumos</w:t>
      </w:r>
      <w:r w:rsidR="004B58F2" w:rsidRPr="00FF75E7">
        <w:rPr>
          <w:rFonts w:eastAsia="Times New Roman"/>
        </w:rPr>
        <w:t xml:space="preserve"> norādītajam</w:t>
      </w:r>
      <w:r w:rsidR="00B96664" w:rsidRPr="00FF75E7">
        <w:rPr>
          <w:rFonts w:eastAsia="Times New Roman"/>
        </w:rPr>
        <w:t xml:space="preserve"> A</w:t>
      </w:r>
      <w:r w:rsidR="004B58F2" w:rsidRPr="00FF75E7">
        <w:rPr>
          <w:rFonts w:eastAsia="Times New Roman"/>
        </w:rPr>
        <w:t xml:space="preserve">dministratore </w:t>
      </w:r>
      <w:r w:rsidR="00EC5FFD" w:rsidRPr="00FF75E7">
        <w:rPr>
          <w:rFonts w:eastAsia="Times New Roman"/>
        </w:rPr>
        <w:t>vērš</w:t>
      </w:r>
      <w:r w:rsidR="004B58F2" w:rsidRPr="00FF75E7">
        <w:rPr>
          <w:rFonts w:eastAsia="Times New Roman"/>
        </w:rPr>
        <w:t xml:space="preserve"> uzmanību uz to, ka </w:t>
      </w:r>
      <w:r w:rsidR="00BA6E5A" w:rsidRPr="00FF75E7">
        <w:rPr>
          <w:rFonts w:eastAsia="Times New Roman"/>
        </w:rPr>
        <w:t>/Nosaukums A/</w:t>
      </w:r>
      <w:r w:rsidR="004B58F2" w:rsidRPr="00FF75E7">
        <w:rPr>
          <w:rFonts w:eastAsia="Times New Roman"/>
        </w:rPr>
        <w:t xml:space="preserve"> rīcībā attiecībā uz </w:t>
      </w:r>
      <w:r w:rsidR="00CE7963" w:rsidRPr="00FF75E7">
        <w:rPr>
          <w:rFonts w:eastAsia="Times New Roman"/>
        </w:rPr>
        <w:t>S</w:t>
      </w:r>
      <w:r w:rsidR="004B58F2" w:rsidRPr="00FF75E7">
        <w:rPr>
          <w:rFonts w:eastAsia="Times New Roman"/>
        </w:rPr>
        <w:t xml:space="preserve">ūdzībā norādītajiem argumentiem, kas attiecas uz </w:t>
      </w:r>
      <w:r w:rsidR="00CE7963" w:rsidRPr="00FF75E7">
        <w:rPr>
          <w:rFonts w:eastAsia="Times New Roman"/>
        </w:rPr>
        <w:t>A</w:t>
      </w:r>
      <w:r w:rsidR="004B58F2" w:rsidRPr="00FF75E7">
        <w:rPr>
          <w:rFonts w:eastAsia="Times New Roman"/>
        </w:rPr>
        <w:t xml:space="preserve">dministratores rīcību, nav konsekvences. Parādnieka maksātnespējas procesā </w:t>
      </w:r>
      <w:r w:rsidR="00BA6E5A" w:rsidRPr="00FF75E7">
        <w:rPr>
          <w:rFonts w:eastAsia="Times New Roman"/>
        </w:rPr>
        <w:t>/Nosaukums A/</w:t>
      </w:r>
      <w:r w:rsidR="004B58F2" w:rsidRPr="00FF75E7">
        <w:rPr>
          <w:rFonts w:eastAsia="Times New Roman"/>
        </w:rPr>
        <w:t xml:space="preserve"> iebilst par to, ka </w:t>
      </w:r>
      <w:r w:rsidR="00CE7963" w:rsidRPr="00FF75E7">
        <w:rPr>
          <w:rFonts w:eastAsia="Times New Roman"/>
        </w:rPr>
        <w:t>P</w:t>
      </w:r>
      <w:r w:rsidR="004B58F2" w:rsidRPr="00FF75E7">
        <w:rPr>
          <w:rFonts w:eastAsia="Times New Roman"/>
        </w:rPr>
        <w:t xml:space="preserve">arādnieka uzņēmuma kā kopuma izsolē piedalās uzņēmums, kura amatpersonas ir bijušas saistītas ar </w:t>
      </w:r>
      <w:r w:rsidR="00CE7963" w:rsidRPr="00FF75E7">
        <w:rPr>
          <w:rFonts w:eastAsia="Times New Roman"/>
        </w:rPr>
        <w:t>P</w:t>
      </w:r>
      <w:r w:rsidR="004B58F2" w:rsidRPr="00FF75E7">
        <w:rPr>
          <w:rFonts w:eastAsia="Times New Roman"/>
        </w:rPr>
        <w:t>arādnieku</w:t>
      </w:r>
      <w:r w:rsidR="00CE7963" w:rsidRPr="00FF75E7">
        <w:rPr>
          <w:rFonts w:eastAsia="Times New Roman"/>
        </w:rPr>
        <w:t>.</w:t>
      </w:r>
      <w:r w:rsidR="004B58F2" w:rsidRPr="00FF75E7">
        <w:rPr>
          <w:rFonts w:eastAsia="Times New Roman"/>
        </w:rPr>
        <w:t xml:space="preserve"> </w:t>
      </w:r>
      <w:r w:rsidR="00CE7963" w:rsidRPr="00FF75E7">
        <w:rPr>
          <w:rFonts w:eastAsia="Times New Roman"/>
        </w:rPr>
        <w:t>S</w:t>
      </w:r>
      <w:r w:rsidR="004B58F2" w:rsidRPr="00FF75E7">
        <w:rPr>
          <w:rFonts w:eastAsia="Times New Roman"/>
        </w:rPr>
        <w:t xml:space="preserve">avukārt citā maksātnespējas procesa lietā </w:t>
      </w:r>
      <w:r w:rsidR="00BA6E5A" w:rsidRPr="00FF75E7">
        <w:rPr>
          <w:rFonts w:eastAsia="Times New Roman"/>
        </w:rPr>
        <w:t>/Nosaukums A/</w:t>
      </w:r>
      <w:r w:rsidR="004B58F2" w:rsidRPr="00FF75E7">
        <w:rPr>
          <w:rFonts w:eastAsia="Times New Roman"/>
        </w:rPr>
        <w:t xml:space="preserve"> nav iebildumu, ka parādnieka mantu iegādājas ar maksātnespējīgo uzņēmumu saistītas personas, ja vien </w:t>
      </w:r>
      <w:r w:rsidR="00BA6E5A" w:rsidRPr="00FF75E7">
        <w:rPr>
          <w:rFonts w:eastAsia="Times New Roman"/>
        </w:rPr>
        <w:t>/Nosaukums A/</w:t>
      </w:r>
      <w:r w:rsidR="004B58F2" w:rsidRPr="00FF75E7">
        <w:rPr>
          <w:rFonts w:eastAsia="Times New Roman"/>
        </w:rPr>
        <w:t xml:space="preserve"> pēc šo darījumu noslēgšanas ir tiesības konstatēt jaunu </w:t>
      </w:r>
      <w:r w:rsidRPr="00FF75E7">
        <w:rPr>
          <w:rFonts w:eastAsia="Times New Roman"/>
        </w:rPr>
        <w:t>uz</w:t>
      </w:r>
      <w:r w:rsidR="004B58F2" w:rsidRPr="00FF75E7">
        <w:rPr>
          <w:rFonts w:eastAsia="Times New Roman"/>
        </w:rPr>
        <w:t xml:space="preserve">ņēmuma pāreju un turpināt sava parāda piedziņu. </w:t>
      </w:r>
    </w:p>
    <w:p w14:paraId="19FF1032" w14:textId="17BB1534" w:rsidR="004B58F2" w:rsidRPr="00FF75E7" w:rsidRDefault="004B58F2" w:rsidP="004B58F2">
      <w:pPr>
        <w:autoSpaceDE w:val="0"/>
        <w:autoSpaceDN w:val="0"/>
        <w:adjustRightInd w:val="0"/>
        <w:spacing w:after="0" w:line="240" w:lineRule="auto"/>
        <w:ind w:right="13" w:firstLine="709"/>
        <w:jc w:val="both"/>
        <w:rPr>
          <w:rFonts w:eastAsia="Times New Roman"/>
        </w:rPr>
      </w:pPr>
      <w:r w:rsidRPr="00FF75E7">
        <w:rPr>
          <w:rFonts w:eastAsia="Times New Roman"/>
        </w:rPr>
        <w:t xml:space="preserve">No </w:t>
      </w:r>
      <w:r w:rsidR="00BA6E5A" w:rsidRPr="00FF75E7">
        <w:rPr>
          <w:rFonts w:eastAsia="Times New Roman"/>
        </w:rPr>
        <w:t>/Nosaukums A/</w:t>
      </w:r>
      <w:r w:rsidRPr="00FF75E7">
        <w:rPr>
          <w:rFonts w:eastAsia="Times New Roman"/>
        </w:rPr>
        <w:t xml:space="preserve"> </w:t>
      </w:r>
      <w:r w:rsidR="00A600FF" w:rsidRPr="00FF75E7">
        <w:rPr>
          <w:rFonts w:eastAsia="Times New Roman"/>
        </w:rPr>
        <w:t>Lēmuma</w:t>
      </w:r>
      <w:r w:rsidRPr="00FF75E7">
        <w:rPr>
          <w:rFonts w:eastAsia="Times New Roman"/>
        </w:rPr>
        <w:t>. 3.6.</w:t>
      </w:r>
      <w:r w:rsidR="00A600FF" w:rsidRPr="00FF75E7">
        <w:rPr>
          <w:rFonts w:eastAsia="Times New Roman"/>
        </w:rPr>
        <w:t> </w:t>
      </w:r>
      <w:r w:rsidRPr="00FF75E7">
        <w:rPr>
          <w:rFonts w:eastAsia="Times New Roman"/>
        </w:rPr>
        <w:t xml:space="preserve">punkta konstatējams, ka </w:t>
      </w:r>
      <w:r w:rsidR="00B91368" w:rsidRPr="00FF75E7">
        <w:rPr>
          <w:rFonts w:eastAsia="Times New Roman"/>
        </w:rPr>
        <w:t>Atsavinātāja maksātnespējas procesa</w:t>
      </w:r>
      <w:r w:rsidRPr="00FF75E7">
        <w:rPr>
          <w:rFonts w:eastAsia="Times New Roman"/>
        </w:rPr>
        <w:t xml:space="preserve"> administratore veikusi vairākus darījumus ar saistīto uzņēmumu </w:t>
      </w:r>
      <w:r w:rsidR="00BA6E5A" w:rsidRPr="00FF75E7">
        <w:rPr>
          <w:rFonts w:eastAsia="Times New Roman"/>
        </w:rPr>
        <w:t>/</w:t>
      </w:r>
      <w:r w:rsidRPr="00FF75E7">
        <w:rPr>
          <w:rFonts w:eastAsia="Times New Roman"/>
        </w:rPr>
        <w:t>SIA</w:t>
      </w:r>
      <w:r w:rsidR="009D6641" w:rsidRPr="00FF75E7">
        <w:rPr>
          <w:rFonts w:eastAsia="Times New Roman"/>
        </w:rPr>
        <w:t> "</w:t>
      </w:r>
      <w:r w:rsidR="00BA6E5A" w:rsidRPr="00FF75E7">
        <w:rPr>
          <w:rFonts w:eastAsia="Times New Roman"/>
        </w:rPr>
        <w:t>Nosaukums H</w:t>
      </w:r>
      <w:r w:rsidR="009D6641" w:rsidRPr="00FF75E7">
        <w:rPr>
          <w:rFonts w:eastAsia="Times New Roman"/>
        </w:rPr>
        <w:t>"</w:t>
      </w:r>
      <w:r w:rsidR="00BA6E5A" w:rsidRPr="00FF75E7">
        <w:rPr>
          <w:rFonts w:eastAsia="Times New Roman"/>
        </w:rPr>
        <w:t>/</w:t>
      </w:r>
      <w:r w:rsidRPr="00FF75E7">
        <w:rPr>
          <w:rFonts w:eastAsia="Times New Roman"/>
        </w:rPr>
        <w:t xml:space="preserve">, kas </w:t>
      </w:r>
      <w:r w:rsidR="00BA6E5A" w:rsidRPr="00FF75E7">
        <w:rPr>
          <w:rFonts w:eastAsia="Times New Roman"/>
        </w:rPr>
        <w:t>/Nosaukums A/</w:t>
      </w:r>
      <w:r w:rsidRPr="00FF75E7">
        <w:rPr>
          <w:rFonts w:eastAsia="Times New Roman"/>
        </w:rPr>
        <w:t xml:space="preserve"> ieskatā ir noveduši pie uzņēmuma pārejas. Neskatoties uz to, ka </w:t>
      </w:r>
      <w:r w:rsidR="00BA6E5A" w:rsidRPr="00FF75E7">
        <w:rPr>
          <w:rFonts w:eastAsia="Times New Roman"/>
        </w:rPr>
        <w:t>/Nosaukums A/</w:t>
      </w:r>
      <w:r w:rsidRPr="00FF75E7">
        <w:rPr>
          <w:rFonts w:eastAsia="Times New Roman"/>
        </w:rPr>
        <w:t xml:space="preserve"> bija </w:t>
      </w:r>
      <w:r w:rsidR="00441DF0" w:rsidRPr="00FF75E7">
        <w:rPr>
          <w:rFonts w:eastAsia="Times New Roman"/>
        </w:rPr>
        <w:t>Atsavinātāja</w:t>
      </w:r>
      <w:r w:rsidRPr="00FF75E7">
        <w:rPr>
          <w:rFonts w:eastAsia="Times New Roman"/>
        </w:rPr>
        <w:t xml:space="preserve"> kreditors, kura prasījums pamatots ar to pašu nodokļu parādu, kurš uzņēmuma pārejas rezultātā pārgāja uz </w:t>
      </w:r>
      <w:r w:rsidR="00441DF0" w:rsidRPr="00FF75E7">
        <w:rPr>
          <w:rFonts w:eastAsia="Times New Roman"/>
        </w:rPr>
        <w:t>P</w:t>
      </w:r>
      <w:r w:rsidRPr="00FF75E7">
        <w:rPr>
          <w:rFonts w:eastAsia="Times New Roman"/>
        </w:rPr>
        <w:t xml:space="preserve">arādnieku un </w:t>
      </w:r>
      <w:r w:rsidR="00BA6E5A" w:rsidRPr="00FF75E7">
        <w:rPr>
          <w:rFonts w:eastAsia="Times New Roman"/>
        </w:rPr>
        <w:t>/</w:t>
      </w:r>
      <w:r w:rsidRPr="00FF75E7">
        <w:rPr>
          <w:rFonts w:eastAsia="Times New Roman"/>
        </w:rPr>
        <w:t>SIA</w:t>
      </w:r>
      <w:r w:rsidR="00441DF0" w:rsidRPr="00FF75E7">
        <w:rPr>
          <w:rFonts w:eastAsia="Times New Roman"/>
        </w:rPr>
        <w:t> "</w:t>
      </w:r>
      <w:r w:rsidR="00BA6E5A" w:rsidRPr="00FF75E7">
        <w:rPr>
          <w:rFonts w:eastAsia="Times New Roman"/>
        </w:rPr>
        <w:t>Nosaukums H</w:t>
      </w:r>
      <w:r w:rsidR="00441DF0" w:rsidRPr="00FF75E7">
        <w:rPr>
          <w:rFonts w:eastAsia="Times New Roman"/>
        </w:rPr>
        <w:t>"</w:t>
      </w:r>
      <w:r w:rsidR="00BA6E5A" w:rsidRPr="00FF75E7">
        <w:rPr>
          <w:rFonts w:eastAsia="Times New Roman"/>
        </w:rPr>
        <w:t>/</w:t>
      </w:r>
      <w:r w:rsidRPr="00FF75E7">
        <w:rPr>
          <w:rFonts w:eastAsia="Times New Roman"/>
        </w:rPr>
        <w:t xml:space="preserve">, </w:t>
      </w:r>
      <w:r w:rsidR="00BA6E5A" w:rsidRPr="00FF75E7">
        <w:rPr>
          <w:rFonts w:eastAsia="Times New Roman"/>
        </w:rPr>
        <w:t>/Nosaukums A/</w:t>
      </w:r>
      <w:r w:rsidRPr="00FF75E7">
        <w:rPr>
          <w:rFonts w:eastAsia="Times New Roman"/>
        </w:rPr>
        <w:t xml:space="preserve"> nebija iebildumu p</w:t>
      </w:r>
      <w:r w:rsidR="0076282C" w:rsidRPr="00FF75E7">
        <w:rPr>
          <w:rFonts w:eastAsia="Times New Roman"/>
        </w:rPr>
        <w:t>ret</w:t>
      </w:r>
      <w:r w:rsidRPr="00FF75E7">
        <w:rPr>
          <w:rFonts w:eastAsia="Times New Roman"/>
        </w:rPr>
        <w:t xml:space="preserve"> šādu darījumu slēgšanu maksātnespējas proces</w:t>
      </w:r>
      <w:r w:rsidR="0076282C" w:rsidRPr="00FF75E7">
        <w:rPr>
          <w:rFonts w:eastAsia="Times New Roman"/>
        </w:rPr>
        <w:t xml:space="preserve">ā. Proti, </w:t>
      </w:r>
      <w:r w:rsidR="00BA6E5A" w:rsidRPr="00FF75E7">
        <w:rPr>
          <w:rFonts w:eastAsia="Times New Roman"/>
        </w:rPr>
        <w:t>/Nosaukums A/</w:t>
      </w:r>
      <w:r w:rsidRPr="00FF75E7">
        <w:rPr>
          <w:rFonts w:eastAsia="Times New Roman"/>
        </w:rPr>
        <w:t xml:space="preserve"> apzinājās, ka varēs turpināt parāda piedziņu no uzņēmuma pārņēmēja.</w:t>
      </w:r>
    </w:p>
    <w:p w14:paraId="62CA1EBC" w14:textId="7F09EDEE" w:rsidR="005C647B" w:rsidRPr="00FF75E7" w:rsidRDefault="004B58F2" w:rsidP="004B58F2">
      <w:pPr>
        <w:autoSpaceDE w:val="0"/>
        <w:autoSpaceDN w:val="0"/>
        <w:adjustRightInd w:val="0"/>
        <w:spacing w:after="0" w:line="240" w:lineRule="auto"/>
        <w:ind w:right="13" w:firstLine="709"/>
        <w:jc w:val="both"/>
        <w:rPr>
          <w:rFonts w:eastAsia="Times New Roman"/>
        </w:rPr>
      </w:pPr>
      <w:r w:rsidRPr="00FF75E7">
        <w:rPr>
          <w:rFonts w:eastAsia="Times New Roman"/>
        </w:rPr>
        <w:t>Likumdevējs Maksātnespējas likuma 72.</w:t>
      </w:r>
      <w:r w:rsidR="0076282C" w:rsidRPr="00FF75E7">
        <w:rPr>
          <w:rFonts w:eastAsia="Times New Roman"/>
        </w:rPr>
        <w:t> </w:t>
      </w:r>
      <w:r w:rsidRPr="00FF75E7">
        <w:rPr>
          <w:rFonts w:eastAsia="Times New Roman"/>
        </w:rPr>
        <w:t>pantā noteicis plašu ieinteresēto personu loku</w:t>
      </w:r>
      <w:r w:rsidR="0076282C" w:rsidRPr="00FF75E7">
        <w:rPr>
          <w:rFonts w:eastAsia="Times New Roman"/>
        </w:rPr>
        <w:t>. S</w:t>
      </w:r>
      <w:r w:rsidRPr="00FF75E7">
        <w:rPr>
          <w:rFonts w:eastAsia="Times New Roman"/>
        </w:rPr>
        <w:t>avukārt Maksātnespējas likuma 96.</w:t>
      </w:r>
      <w:r w:rsidR="005C647B" w:rsidRPr="00FF75E7">
        <w:rPr>
          <w:rFonts w:eastAsia="Times New Roman"/>
        </w:rPr>
        <w:t> </w:t>
      </w:r>
      <w:r w:rsidRPr="00FF75E7">
        <w:rPr>
          <w:rFonts w:eastAsia="Times New Roman"/>
        </w:rPr>
        <w:t xml:space="preserve">pantā noteicis tos darījumus, kuri atzīstami par spēkā neesošiem, ja slēgti ar ieinteresētajām personām. </w:t>
      </w:r>
    </w:p>
    <w:p w14:paraId="691CFD71" w14:textId="449743A9" w:rsidR="004B58F2" w:rsidRPr="00FF75E7" w:rsidRDefault="004B58F2" w:rsidP="004B58F2">
      <w:pPr>
        <w:autoSpaceDE w:val="0"/>
        <w:autoSpaceDN w:val="0"/>
        <w:adjustRightInd w:val="0"/>
        <w:spacing w:after="0" w:line="240" w:lineRule="auto"/>
        <w:ind w:right="13" w:firstLine="709"/>
        <w:jc w:val="both"/>
        <w:rPr>
          <w:rFonts w:eastAsia="Times New Roman"/>
        </w:rPr>
      </w:pPr>
      <w:r w:rsidRPr="00FF75E7">
        <w:rPr>
          <w:rFonts w:eastAsia="Times New Roman"/>
        </w:rPr>
        <w:t xml:space="preserve">Pretēji </w:t>
      </w:r>
      <w:r w:rsidR="00BA6E5A" w:rsidRPr="00FF75E7">
        <w:rPr>
          <w:rFonts w:eastAsia="Times New Roman"/>
        </w:rPr>
        <w:t>/Nosaukums A/</w:t>
      </w:r>
      <w:r w:rsidRPr="00FF75E7">
        <w:rPr>
          <w:rFonts w:eastAsia="Times New Roman"/>
        </w:rPr>
        <w:t xml:space="preserve"> viedoklim, likumdevējs nav noteicis nevienu ierobežojumu </w:t>
      </w:r>
      <w:r w:rsidRPr="00FF75E7">
        <w:rPr>
          <w:rFonts w:eastAsia="Times New Roman"/>
        </w:rPr>
        <w:lastRenderedPageBreak/>
        <w:t>ieinteresētajām personām piedalīties parādnieka mantas izsolē un iegādāties parādnieka mantu vai visu uzņēmumu kā kopumu.</w:t>
      </w:r>
    </w:p>
    <w:p w14:paraId="72690E6F" w14:textId="785B3AF1" w:rsidR="00E41B25" w:rsidRPr="00FF75E7" w:rsidRDefault="004B58F2" w:rsidP="004B58F2">
      <w:pPr>
        <w:autoSpaceDE w:val="0"/>
        <w:autoSpaceDN w:val="0"/>
        <w:adjustRightInd w:val="0"/>
        <w:spacing w:after="0" w:line="240" w:lineRule="auto"/>
        <w:ind w:right="13" w:firstLine="709"/>
        <w:jc w:val="both"/>
        <w:rPr>
          <w:rFonts w:eastAsia="Times New Roman"/>
        </w:rPr>
      </w:pPr>
      <w:r w:rsidRPr="00FF75E7">
        <w:rPr>
          <w:rFonts w:eastAsia="Times New Roman"/>
        </w:rPr>
        <w:t xml:space="preserve">Tādējādi ir pamats uzskatīt, ka </w:t>
      </w:r>
      <w:r w:rsidR="007D70FB" w:rsidRPr="00FF75E7">
        <w:rPr>
          <w:rFonts w:eastAsia="Times New Roman"/>
        </w:rPr>
        <w:t>/Nosaukums A/</w:t>
      </w:r>
      <w:r w:rsidRPr="00FF75E7">
        <w:rPr>
          <w:rFonts w:eastAsia="Times New Roman"/>
        </w:rPr>
        <w:t xml:space="preserve"> iebildumi </w:t>
      </w:r>
      <w:r w:rsidR="005C647B" w:rsidRPr="00FF75E7">
        <w:rPr>
          <w:rFonts w:eastAsia="Times New Roman"/>
        </w:rPr>
        <w:t xml:space="preserve">konkrētajā </w:t>
      </w:r>
      <w:r w:rsidRPr="00FF75E7">
        <w:rPr>
          <w:rFonts w:eastAsia="Times New Roman"/>
        </w:rPr>
        <w:t xml:space="preserve">gadījumā ir saistīti tikai un vienīgi ar to, ka pēc izsoles akta apstiprināšanas </w:t>
      </w:r>
      <w:r w:rsidR="007D70FB" w:rsidRPr="00FF75E7">
        <w:rPr>
          <w:rFonts w:eastAsia="Times New Roman"/>
        </w:rPr>
        <w:t>/Nosaukums A/</w:t>
      </w:r>
      <w:r w:rsidRPr="00FF75E7">
        <w:rPr>
          <w:rFonts w:eastAsia="Times New Roman"/>
        </w:rPr>
        <w:t xml:space="preserve"> nebūs tiesības konstatēt jaunu uzņēmuma pāreju uz uzņēmuma ieguvēju, lai gan tieši tāds ir mantas atsavināšanas mērķis maksātnespējas procesa ietvaros. </w:t>
      </w:r>
    </w:p>
    <w:p w14:paraId="1833C97F" w14:textId="541A22EA" w:rsidR="004B58F2" w:rsidRPr="00FF75E7" w:rsidRDefault="004B58F2" w:rsidP="004B58F2">
      <w:pPr>
        <w:autoSpaceDE w:val="0"/>
        <w:autoSpaceDN w:val="0"/>
        <w:adjustRightInd w:val="0"/>
        <w:spacing w:after="0" w:line="240" w:lineRule="auto"/>
        <w:ind w:right="13" w:firstLine="709"/>
        <w:jc w:val="both"/>
        <w:rPr>
          <w:rFonts w:eastAsia="Times New Roman"/>
        </w:rPr>
      </w:pPr>
      <w:r w:rsidRPr="00FF75E7">
        <w:rPr>
          <w:rFonts w:eastAsia="Times New Roman"/>
        </w:rPr>
        <w:t xml:space="preserve">Papildus paskaidrojumi par </w:t>
      </w:r>
      <w:r w:rsidR="00E41B25" w:rsidRPr="00FF75E7">
        <w:rPr>
          <w:rFonts w:eastAsia="Times New Roman"/>
        </w:rPr>
        <w:t>A</w:t>
      </w:r>
      <w:r w:rsidRPr="00FF75E7">
        <w:rPr>
          <w:rFonts w:eastAsia="Times New Roman"/>
        </w:rPr>
        <w:t xml:space="preserve">kta apstiprināšanas pamatotību un tiesiskumu ir sniegti arī </w:t>
      </w:r>
      <w:r w:rsidR="00FF75E7" w:rsidRPr="00FF75E7">
        <w:rPr>
          <w:rFonts w:eastAsia="Times New Roman"/>
        </w:rPr>
        <w:t>/tiesas nosaukums/</w:t>
      </w:r>
      <w:r w:rsidRPr="00FF75E7">
        <w:rPr>
          <w:rFonts w:eastAsia="Times New Roman"/>
        </w:rPr>
        <w:t>.</w:t>
      </w:r>
    </w:p>
    <w:p w14:paraId="67F959C4" w14:textId="672F0E35" w:rsidR="00023243" w:rsidRPr="00FF75E7" w:rsidRDefault="00E41B25" w:rsidP="004B58F2">
      <w:pPr>
        <w:autoSpaceDE w:val="0"/>
        <w:autoSpaceDN w:val="0"/>
        <w:adjustRightInd w:val="0"/>
        <w:spacing w:after="0" w:line="240" w:lineRule="auto"/>
        <w:ind w:right="13" w:firstLine="709"/>
        <w:jc w:val="both"/>
        <w:rPr>
          <w:rFonts w:eastAsia="Times New Roman"/>
        </w:rPr>
      </w:pPr>
      <w:r w:rsidRPr="00FF75E7">
        <w:rPr>
          <w:rFonts w:eastAsia="Times New Roman"/>
        </w:rPr>
        <w:t>[7.2] </w:t>
      </w:r>
      <w:r w:rsidR="00023243" w:rsidRPr="00FF75E7">
        <w:rPr>
          <w:rFonts w:eastAsia="Times New Roman"/>
        </w:rPr>
        <w:t>Par Parādnieka ieņēmumu palielinājumu Administratore paskaidro turpmāko.</w:t>
      </w:r>
    </w:p>
    <w:p w14:paraId="15C5C0C4" w14:textId="633AF5EC" w:rsidR="004B58F2" w:rsidRPr="00FF75E7" w:rsidRDefault="002F0181" w:rsidP="004B58F2">
      <w:pPr>
        <w:autoSpaceDE w:val="0"/>
        <w:autoSpaceDN w:val="0"/>
        <w:adjustRightInd w:val="0"/>
        <w:spacing w:after="0" w:line="240" w:lineRule="auto"/>
        <w:ind w:right="13" w:firstLine="709"/>
        <w:jc w:val="both"/>
        <w:rPr>
          <w:rFonts w:eastAsia="Times New Roman"/>
        </w:rPr>
      </w:pPr>
      <w:r w:rsidRPr="00FF75E7">
        <w:rPr>
          <w:rFonts w:eastAsia="Times New Roman"/>
        </w:rPr>
        <w:t>P</w:t>
      </w:r>
      <w:r w:rsidR="004B58F2" w:rsidRPr="00FF75E7">
        <w:rPr>
          <w:rFonts w:eastAsia="Times New Roman"/>
        </w:rPr>
        <w:t>arādnieku, kā jebkuru citu uzņēmumu</w:t>
      </w:r>
      <w:r w:rsidRPr="00FF75E7">
        <w:rPr>
          <w:rFonts w:eastAsia="Times New Roman"/>
        </w:rPr>
        <w:t>,</w:t>
      </w:r>
      <w:r w:rsidR="004B58F2" w:rsidRPr="00FF75E7">
        <w:rPr>
          <w:rFonts w:eastAsia="Times New Roman"/>
        </w:rPr>
        <w:t xml:space="preserve"> ietekmē negatīvas ziņas par to. Pēc </w:t>
      </w:r>
      <w:r w:rsidRPr="00FF75E7">
        <w:rPr>
          <w:rFonts w:eastAsia="Times New Roman"/>
        </w:rPr>
        <w:t>P</w:t>
      </w:r>
      <w:r w:rsidR="004B58F2" w:rsidRPr="00FF75E7">
        <w:rPr>
          <w:rFonts w:eastAsia="Times New Roman"/>
        </w:rPr>
        <w:t>arādnieka maksātnespējas procesa pasludināšanas ne darbinieki, kas ir uzņēmuma galvenais aktīvs, ne arī uzņēmuma klienti, nebija pārliecināti, ka uzņēmums turpinās darbību</w:t>
      </w:r>
      <w:r w:rsidR="00981242" w:rsidRPr="00FF75E7">
        <w:rPr>
          <w:rFonts w:eastAsia="Times New Roman"/>
        </w:rPr>
        <w:t xml:space="preserve">. Līdz ar to </w:t>
      </w:r>
      <w:r w:rsidR="004B58F2" w:rsidRPr="00FF75E7">
        <w:rPr>
          <w:rFonts w:eastAsia="Times New Roman"/>
        </w:rPr>
        <w:t>viss apstājās pats no sevis. Ekonomiskie procesi apstājas ātri, bet, lai tos iekustinātu</w:t>
      </w:r>
      <w:r w:rsidR="00981242" w:rsidRPr="00FF75E7">
        <w:rPr>
          <w:rFonts w:eastAsia="Times New Roman"/>
        </w:rPr>
        <w:t>,</w:t>
      </w:r>
      <w:r w:rsidR="004B58F2" w:rsidRPr="00FF75E7">
        <w:rPr>
          <w:rFonts w:eastAsia="Times New Roman"/>
        </w:rPr>
        <w:t xml:space="preserve"> ir nepieciešams laiks, ko apliecina finanšu rādītāji pa mēnešiem. </w:t>
      </w:r>
    </w:p>
    <w:p w14:paraId="5E80D872" w14:textId="592DF4AD" w:rsidR="004B58F2" w:rsidRPr="00FF75E7" w:rsidRDefault="004B58F2" w:rsidP="004B58F2">
      <w:pPr>
        <w:autoSpaceDE w:val="0"/>
        <w:autoSpaceDN w:val="0"/>
        <w:adjustRightInd w:val="0"/>
        <w:spacing w:after="0" w:line="240" w:lineRule="auto"/>
        <w:ind w:right="13" w:firstLine="709"/>
        <w:jc w:val="both"/>
        <w:rPr>
          <w:rFonts w:eastAsia="Times New Roman"/>
        </w:rPr>
      </w:pPr>
      <w:r w:rsidRPr="00FF75E7">
        <w:rPr>
          <w:rFonts w:eastAsia="Times New Roman"/>
        </w:rPr>
        <w:t>Vasaras mēneši izrādījās pozitīvāki, kā bija cerēts</w:t>
      </w:r>
      <w:r w:rsidR="00076009" w:rsidRPr="00FF75E7">
        <w:rPr>
          <w:rFonts w:eastAsia="Times New Roman"/>
        </w:rPr>
        <w:t>.</w:t>
      </w:r>
      <w:r w:rsidRPr="00FF75E7">
        <w:rPr>
          <w:rFonts w:eastAsia="Times New Roman"/>
        </w:rPr>
        <w:t xml:space="preserve"> </w:t>
      </w:r>
      <w:r w:rsidR="00076009" w:rsidRPr="00FF75E7">
        <w:rPr>
          <w:rFonts w:eastAsia="Times New Roman"/>
        </w:rPr>
        <w:t>I</w:t>
      </w:r>
      <w:r w:rsidRPr="00FF75E7">
        <w:rPr>
          <w:rFonts w:eastAsia="Times New Roman"/>
        </w:rPr>
        <w:t>espējams</w:t>
      </w:r>
      <w:r w:rsidR="00076009" w:rsidRPr="00FF75E7">
        <w:rPr>
          <w:rFonts w:eastAsia="Times New Roman"/>
        </w:rPr>
        <w:t>,</w:t>
      </w:r>
      <w:r w:rsidRPr="00FF75E7">
        <w:rPr>
          <w:rFonts w:eastAsia="Times New Roman"/>
        </w:rPr>
        <w:t xml:space="preserve"> tas daļēji saistīts ar to, ka pieauga klientu uzticība tam</w:t>
      </w:r>
      <w:r w:rsidR="00076009" w:rsidRPr="00FF75E7">
        <w:rPr>
          <w:rFonts w:eastAsia="Times New Roman"/>
        </w:rPr>
        <w:t>,</w:t>
      </w:r>
      <w:r w:rsidRPr="00FF75E7">
        <w:rPr>
          <w:rFonts w:eastAsia="Times New Roman"/>
        </w:rPr>
        <w:t xml:space="preserve"> ka uzņēmums turpinās strādāt, kā arī tas, ka cilvēki vasarā atļaujas vairāk tērēt skaistumkopšanas pakalpojumiem. Attiecīgi bija iespēja pieņemt darb</w:t>
      </w:r>
      <w:r w:rsidR="004E7D30" w:rsidRPr="00FF75E7">
        <w:rPr>
          <w:rFonts w:eastAsia="Times New Roman"/>
        </w:rPr>
        <w:t>ā</w:t>
      </w:r>
      <w:r w:rsidRPr="00FF75E7">
        <w:rPr>
          <w:rFonts w:eastAsia="Times New Roman"/>
        </w:rPr>
        <w:t xml:space="preserve"> papildu darbiniekus un palielināt esošajiem slodzi.</w:t>
      </w:r>
    </w:p>
    <w:p w14:paraId="4DEFC655" w14:textId="77777777" w:rsidR="00C10462" w:rsidRPr="00FF75E7" w:rsidRDefault="00C95AFA" w:rsidP="004B58F2">
      <w:pPr>
        <w:autoSpaceDE w:val="0"/>
        <w:autoSpaceDN w:val="0"/>
        <w:adjustRightInd w:val="0"/>
        <w:spacing w:after="0" w:line="240" w:lineRule="auto"/>
        <w:ind w:right="13" w:firstLine="709"/>
        <w:jc w:val="both"/>
        <w:rPr>
          <w:rFonts w:eastAsia="Times New Roman"/>
        </w:rPr>
      </w:pPr>
      <w:r w:rsidRPr="00FF75E7">
        <w:rPr>
          <w:rFonts w:eastAsia="Times New Roman"/>
        </w:rPr>
        <w:t xml:space="preserve">Administratorei ir grūti </w:t>
      </w:r>
      <w:r w:rsidR="00E27F71" w:rsidRPr="00FF75E7">
        <w:rPr>
          <w:rFonts w:eastAsia="Times New Roman"/>
        </w:rPr>
        <w:t xml:space="preserve">prognozēt Parādnieka </w:t>
      </w:r>
      <w:r w:rsidR="004B58F2" w:rsidRPr="00FF75E7">
        <w:rPr>
          <w:rFonts w:eastAsia="Times New Roman"/>
        </w:rPr>
        <w:t xml:space="preserve">turpmāko saimniecisko darbību. Pēc </w:t>
      </w:r>
      <w:r w:rsidR="00876856" w:rsidRPr="00FF75E7">
        <w:rPr>
          <w:rFonts w:eastAsia="Times New Roman"/>
        </w:rPr>
        <w:t xml:space="preserve">Parādnieka </w:t>
      </w:r>
      <w:r w:rsidR="004B58F2" w:rsidRPr="00FF75E7">
        <w:rPr>
          <w:rFonts w:eastAsia="Times New Roman"/>
        </w:rPr>
        <w:t>uzņēmum</w:t>
      </w:r>
      <w:r w:rsidR="00126100" w:rsidRPr="00FF75E7">
        <w:rPr>
          <w:rFonts w:eastAsia="Times New Roman"/>
        </w:rPr>
        <w:t>a</w:t>
      </w:r>
      <w:r w:rsidR="004B58F2" w:rsidRPr="00FF75E7">
        <w:rPr>
          <w:rFonts w:eastAsia="Times New Roman"/>
        </w:rPr>
        <w:t xml:space="preserve"> kā kopuma pārdošanas izsolē un tai sekojoš</w:t>
      </w:r>
      <w:r w:rsidR="00126100" w:rsidRPr="00FF75E7">
        <w:rPr>
          <w:rFonts w:eastAsia="Times New Roman"/>
        </w:rPr>
        <w:t>ā</w:t>
      </w:r>
      <w:r w:rsidR="004B58F2" w:rsidRPr="00FF75E7">
        <w:rPr>
          <w:rFonts w:eastAsia="Times New Roman"/>
        </w:rPr>
        <w:t xml:space="preserve">s </w:t>
      </w:r>
      <w:r w:rsidR="00C10462" w:rsidRPr="00FF75E7">
        <w:rPr>
          <w:rFonts w:eastAsia="Times New Roman"/>
        </w:rPr>
        <w:t>A</w:t>
      </w:r>
      <w:r w:rsidR="004B58F2" w:rsidRPr="00FF75E7">
        <w:rPr>
          <w:rFonts w:eastAsia="Times New Roman"/>
        </w:rPr>
        <w:t xml:space="preserve">kta apstiprināšanas </w:t>
      </w:r>
      <w:r w:rsidR="00C10462" w:rsidRPr="00FF75E7">
        <w:rPr>
          <w:rFonts w:eastAsia="Times New Roman"/>
        </w:rPr>
        <w:t>Parādniekā</w:t>
      </w:r>
      <w:r w:rsidR="004B58F2" w:rsidRPr="00FF75E7">
        <w:rPr>
          <w:rFonts w:eastAsia="Times New Roman"/>
        </w:rPr>
        <w:t xml:space="preserve"> valdīja pārliecība, ka tā darbība tupināsies un visiem strādājošiem būs darbs. </w:t>
      </w:r>
    </w:p>
    <w:p w14:paraId="0FFC84EE" w14:textId="354C47E0" w:rsidR="004B58F2" w:rsidRPr="00FF75E7" w:rsidRDefault="004B58F2" w:rsidP="004B58F2">
      <w:pPr>
        <w:autoSpaceDE w:val="0"/>
        <w:autoSpaceDN w:val="0"/>
        <w:adjustRightInd w:val="0"/>
        <w:spacing w:after="0" w:line="240" w:lineRule="auto"/>
        <w:ind w:right="13" w:firstLine="709"/>
        <w:jc w:val="both"/>
        <w:rPr>
          <w:rFonts w:eastAsia="Times New Roman"/>
        </w:rPr>
      </w:pPr>
      <w:r w:rsidRPr="00FF75E7">
        <w:rPr>
          <w:rFonts w:eastAsia="Times New Roman"/>
        </w:rPr>
        <w:t xml:space="preserve">Savukārt pēc tam, kad </w:t>
      </w:r>
      <w:r w:rsidR="00CC1887" w:rsidRPr="00FF75E7">
        <w:rPr>
          <w:rFonts w:eastAsia="Times New Roman"/>
        </w:rPr>
        <w:t>/Nosaukums A/</w:t>
      </w:r>
      <w:r w:rsidRPr="00FF75E7">
        <w:rPr>
          <w:rFonts w:eastAsia="Times New Roman"/>
        </w:rPr>
        <w:t xml:space="preserve"> iesniedza sūdzību par </w:t>
      </w:r>
      <w:r w:rsidR="00C10462" w:rsidRPr="00FF75E7">
        <w:rPr>
          <w:rFonts w:eastAsia="Times New Roman"/>
        </w:rPr>
        <w:t>A</w:t>
      </w:r>
      <w:r w:rsidRPr="00FF75E7">
        <w:rPr>
          <w:rFonts w:eastAsia="Times New Roman"/>
        </w:rPr>
        <w:t xml:space="preserve">kta apstiprināšanu un šī informācija kļuva visiem zināma, sekoja jautājumi, kas notiks tālāk, kad mūs atlaidīs. </w:t>
      </w:r>
      <w:r w:rsidR="00C10462" w:rsidRPr="00FF75E7">
        <w:rPr>
          <w:rFonts w:eastAsia="Times New Roman"/>
        </w:rPr>
        <w:t>Šādos apstākļos</w:t>
      </w:r>
      <w:r w:rsidRPr="00FF75E7">
        <w:rPr>
          <w:rFonts w:eastAsia="Times New Roman"/>
        </w:rPr>
        <w:t xml:space="preserve"> ir absurd</w:t>
      </w:r>
      <w:r w:rsidR="005C7714" w:rsidRPr="00FF75E7">
        <w:rPr>
          <w:rFonts w:eastAsia="Times New Roman"/>
        </w:rPr>
        <w:t>i</w:t>
      </w:r>
      <w:r w:rsidRPr="00FF75E7">
        <w:rPr>
          <w:rFonts w:eastAsia="Times New Roman"/>
        </w:rPr>
        <w:t xml:space="preserve"> cerēt, ka uzņēmuma rādītāji būs līdzvērtīgi tiem, kādi bija vasaras mēnešos.</w:t>
      </w:r>
    </w:p>
    <w:p w14:paraId="63C9DFDB" w14:textId="355BAD8D" w:rsidR="005C7714" w:rsidRPr="00FF75E7" w:rsidRDefault="005C7714" w:rsidP="00BF5ABD">
      <w:pPr>
        <w:autoSpaceDE w:val="0"/>
        <w:autoSpaceDN w:val="0"/>
        <w:adjustRightInd w:val="0"/>
        <w:spacing w:after="0" w:line="240" w:lineRule="auto"/>
        <w:ind w:firstLine="709"/>
        <w:jc w:val="both"/>
        <w:rPr>
          <w:rFonts w:eastAsia="Times New Roman"/>
        </w:rPr>
      </w:pPr>
      <w:r w:rsidRPr="00FF75E7">
        <w:rPr>
          <w:rFonts w:eastAsia="Times New Roman"/>
        </w:rPr>
        <w:t>Papildu paskaidrojumiem pievienoti Administratores ieskatā to</w:t>
      </w:r>
      <w:r w:rsidR="0094693D" w:rsidRPr="00FF75E7">
        <w:rPr>
          <w:rFonts w:eastAsia="Times New Roman"/>
        </w:rPr>
        <w:t>s pamatojošie dokumenti.</w:t>
      </w:r>
    </w:p>
    <w:p w14:paraId="47A62462" w14:textId="5772FBF3" w:rsidR="00660413" w:rsidRPr="00FF75E7" w:rsidRDefault="00B22ADB" w:rsidP="00BF5ABD">
      <w:pPr>
        <w:autoSpaceDE w:val="0"/>
        <w:autoSpaceDN w:val="0"/>
        <w:adjustRightInd w:val="0"/>
        <w:spacing w:after="0" w:line="240" w:lineRule="auto"/>
        <w:ind w:firstLine="709"/>
        <w:jc w:val="both"/>
        <w:rPr>
          <w:rFonts w:eastAsia="Times New Roman"/>
        </w:rPr>
      </w:pPr>
      <w:r w:rsidRPr="00FF75E7">
        <w:rPr>
          <w:rFonts w:eastAsia="Times New Roman"/>
        </w:rPr>
        <w:t>[</w:t>
      </w:r>
      <w:r w:rsidR="005671A7" w:rsidRPr="00FF75E7">
        <w:rPr>
          <w:rFonts w:eastAsia="Times New Roman"/>
        </w:rPr>
        <w:t>8</w:t>
      </w:r>
      <w:r w:rsidRPr="00FF75E7">
        <w:rPr>
          <w:rFonts w:eastAsia="Times New Roman"/>
        </w:rPr>
        <w:t>] </w:t>
      </w:r>
      <w:r w:rsidR="005B4762" w:rsidRPr="00FF75E7">
        <w:rPr>
          <w:rFonts w:eastAsia="Times New Roman"/>
        </w:rPr>
        <w:t>Izvērtējot Sūdzību, Administrator</w:t>
      </w:r>
      <w:r w:rsidR="0087561D" w:rsidRPr="00FF75E7">
        <w:rPr>
          <w:rFonts w:eastAsia="Times New Roman"/>
        </w:rPr>
        <w:t>es</w:t>
      </w:r>
      <w:r w:rsidR="005B4762" w:rsidRPr="00FF75E7">
        <w:rPr>
          <w:rFonts w:eastAsia="Times New Roman"/>
        </w:rPr>
        <w:t xml:space="preserve"> sniegtos paskaidrojumus, kā arī maksātnespējas procesu reglamentējošās tiesību normas,</w:t>
      </w:r>
      <w:r w:rsidR="005B4762" w:rsidRPr="00FF75E7">
        <w:rPr>
          <w:rFonts w:eastAsia="Times New Roman"/>
          <w:b/>
        </w:rPr>
        <w:t xml:space="preserve"> secināms</w:t>
      </w:r>
      <w:r w:rsidR="005B4762" w:rsidRPr="00FF75E7">
        <w:rPr>
          <w:rFonts w:eastAsia="Times New Roman"/>
        </w:rPr>
        <w:t xml:space="preserve"> turpmāk minētais.</w:t>
      </w:r>
    </w:p>
    <w:p w14:paraId="5EAE1221" w14:textId="20C7137E" w:rsidR="0027647A" w:rsidRPr="00FF75E7" w:rsidRDefault="00F3754D" w:rsidP="0027647A">
      <w:pPr>
        <w:widowControl/>
        <w:spacing w:after="0" w:line="240" w:lineRule="auto"/>
        <w:ind w:firstLine="709"/>
        <w:jc w:val="both"/>
        <w:rPr>
          <w:rFonts w:eastAsia="Times New Roman"/>
        </w:rPr>
      </w:pPr>
      <w:r w:rsidRPr="00FF75E7">
        <w:rPr>
          <w:rFonts w:eastAsia="Times New Roman"/>
        </w:rPr>
        <w:t>[</w:t>
      </w:r>
      <w:r w:rsidR="005671A7" w:rsidRPr="00FF75E7">
        <w:rPr>
          <w:rFonts w:eastAsia="Times New Roman"/>
        </w:rPr>
        <w:t>8</w:t>
      </w:r>
      <w:r w:rsidRPr="00FF75E7">
        <w:rPr>
          <w:rFonts w:eastAsia="Times New Roman"/>
        </w:rPr>
        <w:t>.1] </w:t>
      </w:r>
      <w:r w:rsidR="0027647A" w:rsidRPr="00FF75E7">
        <w:rPr>
          <w:rFonts w:eastAsia="Times New Roman"/>
        </w:rPr>
        <w:t>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r w:rsidR="0027647A" w:rsidRPr="00FF75E7">
        <w:rPr>
          <w:rStyle w:val="Vresatsauce"/>
          <w:rFonts w:eastAsia="Times New Roman"/>
        </w:rPr>
        <w:footnoteReference w:id="14"/>
      </w:r>
    </w:p>
    <w:p w14:paraId="56FA523B" w14:textId="77777777" w:rsidR="0027647A" w:rsidRPr="00FF75E7" w:rsidRDefault="0027647A" w:rsidP="0027647A">
      <w:pPr>
        <w:tabs>
          <w:tab w:val="left" w:pos="993"/>
          <w:tab w:val="left" w:pos="1134"/>
        </w:tabs>
        <w:spacing w:after="0" w:line="240" w:lineRule="auto"/>
        <w:ind w:firstLine="709"/>
        <w:jc w:val="both"/>
      </w:pPr>
      <w:r w:rsidRPr="00FF75E7">
        <w:t>Kreditors, parādnieka pārstāvis vai trešā persona, kuras likumiskās tiesības ir aizskartas, var iesniegt Maksātnespējas kontroles dienestam sūdzību par administratora rīcību.</w:t>
      </w:r>
      <w:r w:rsidRPr="00FF75E7">
        <w:rPr>
          <w:rStyle w:val="Vresatsauce"/>
        </w:rPr>
        <w:footnoteReference w:id="15"/>
      </w:r>
    </w:p>
    <w:p w14:paraId="0315B55B" w14:textId="199E50BD" w:rsidR="00812826" w:rsidRPr="00FF75E7" w:rsidRDefault="00E6535B" w:rsidP="00BF5ABD">
      <w:pPr>
        <w:tabs>
          <w:tab w:val="left" w:pos="993"/>
          <w:tab w:val="left" w:pos="1134"/>
        </w:tabs>
        <w:spacing w:after="0" w:line="240" w:lineRule="auto"/>
        <w:ind w:firstLine="709"/>
        <w:jc w:val="both"/>
      </w:pPr>
      <w:r w:rsidRPr="00FF75E7">
        <w:t xml:space="preserve">Sūdzībā izteiktas </w:t>
      </w:r>
      <w:r w:rsidR="008D73B1" w:rsidRPr="00FF75E7">
        <w:t xml:space="preserve">šaubas par </w:t>
      </w:r>
      <w:r w:rsidR="00801DFB" w:rsidRPr="00FF75E7">
        <w:t>Administratores objektivitāti saistībā ar Parādnieka saimnieciskās darbības turpināšanu un</w:t>
      </w:r>
      <w:r w:rsidR="00D25B98" w:rsidRPr="00FF75E7">
        <w:t xml:space="preserve"> Parādnieka</w:t>
      </w:r>
      <w:r w:rsidR="00801DFB" w:rsidRPr="00FF75E7">
        <w:t xml:space="preserve"> mantas (uzņēmuma) pārdošanu</w:t>
      </w:r>
      <w:r w:rsidR="009C59D9" w:rsidRPr="00FF75E7">
        <w:t xml:space="preserve">, kā arī saistībā </w:t>
      </w:r>
      <w:r w:rsidR="00305114" w:rsidRPr="00FF75E7">
        <w:t xml:space="preserve">Administratores parakstīto dokumentu </w:t>
      </w:r>
      <w:r w:rsidR="00812826" w:rsidRPr="00FF75E7">
        <w:t>sagatavotāju iespējamo saistību ar ieinteresētajām personām attiecībā pret Parādnieku.</w:t>
      </w:r>
    </w:p>
    <w:p w14:paraId="018BB73F" w14:textId="081F33A2" w:rsidR="00E30A75" w:rsidRPr="00FF75E7" w:rsidRDefault="003F770E" w:rsidP="00E30A75">
      <w:pPr>
        <w:tabs>
          <w:tab w:val="left" w:pos="993"/>
          <w:tab w:val="left" w:pos="1134"/>
        </w:tabs>
        <w:spacing w:after="0" w:line="240" w:lineRule="auto"/>
        <w:ind w:right="13" w:firstLine="709"/>
        <w:jc w:val="both"/>
      </w:pPr>
      <w:r w:rsidRPr="00FF75E7">
        <w:t>[</w:t>
      </w:r>
      <w:r w:rsidR="005671A7" w:rsidRPr="00FF75E7">
        <w:t>8</w:t>
      </w:r>
      <w:r w:rsidRPr="00FF75E7">
        <w:t>.2] </w:t>
      </w:r>
      <w:r w:rsidR="00E30A75" w:rsidRPr="00FF75E7">
        <w:t>Pēc juridiskās personas maksātnespējas procesa pasludināšanas par parādnieka pārvaldes institūciju kļūst administrators. Administrators iegūst visas normatīvajos aktos, parādnieka statūtos vai līgumos paredzētās pārvaldes institūciju tiesības, pienākumus</w:t>
      </w:r>
      <w:r w:rsidR="00E30A75" w:rsidRPr="00FF75E7">
        <w:rPr>
          <w:rStyle w:val="Vresatsauce"/>
        </w:rPr>
        <w:footnoteReference w:id="16"/>
      </w:r>
      <w:r w:rsidR="00E30A75" w:rsidRPr="00FF75E7">
        <w:t xml:space="preserve"> un atbildību.</w:t>
      </w:r>
      <w:r w:rsidR="00E30A75" w:rsidRPr="00FF75E7">
        <w:rPr>
          <w:rStyle w:val="Vresatsauce"/>
        </w:rPr>
        <w:footnoteReference w:id="17"/>
      </w:r>
    </w:p>
    <w:p w14:paraId="68019CF6" w14:textId="77777777" w:rsidR="00E30A75" w:rsidRPr="00FF75E7" w:rsidRDefault="00E30A75" w:rsidP="00E30A75">
      <w:pPr>
        <w:tabs>
          <w:tab w:val="left" w:pos="993"/>
          <w:tab w:val="left" w:pos="1134"/>
        </w:tabs>
        <w:spacing w:after="0" w:line="240" w:lineRule="auto"/>
        <w:ind w:right="13" w:firstLine="709"/>
        <w:jc w:val="both"/>
      </w:pPr>
      <w:r w:rsidRPr="00FF75E7">
        <w:t>Ar Maksātnespējas likumu administratoram ir uzlikta virkne pienākumu</w:t>
      </w:r>
      <w:r w:rsidRPr="00FF75E7">
        <w:rPr>
          <w:rStyle w:val="Vresatsauce"/>
        </w:rPr>
        <w:footnoteReference w:id="18"/>
      </w:r>
      <w:r w:rsidRPr="00FF75E7">
        <w:t xml:space="preserve">, kas veicami nekavējoties un paralēli (piemēram, parādnieka dokumentu un mantas inventarizācija un </w:t>
      </w:r>
      <w:r w:rsidRPr="00FF75E7">
        <w:lastRenderedPageBreak/>
        <w:t>parādnieka mantas ņemšana savā pārvaldījumā, kreditoru prasījumu pieņemšana un pārbaudīšana, darījumu izvērtēšana), lai nodrošinātu maksātnespējas procesu likumīgu un efektīvu norisi.</w:t>
      </w:r>
    </w:p>
    <w:p w14:paraId="20EF8899" w14:textId="77777777" w:rsidR="00E30A75" w:rsidRPr="00FF75E7" w:rsidRDefault="00E30A75" w:rsidP="00E30A75">
      <w:pPr>
        <w:autoSpaceDE w:val="0"/>
        <w:autoSpaceDN w:val="0"/>
        <w:adjustRightInd w:val="0"/>
        <w:spacing w:after="0" w:line="240" w:lineRule="auto"/>
        <w:ind w:firstLine="709"/>
        <w:jc w:val="both"/>
      </w:pPr>
      <w:r w:rsidRPr="00FF75E7">
        <w:t>Administrators ir parādnieka maksātnespējas procesa vadītājs un virzītājs, kura kompetencē ietilpst pēc būtības izvērtēt visus maksātnespējas procesa ietvaros konstatētos faktus un iegūto informāciju to kopsakarībā. Pēc attiecīgās informācijas izvērtēšanas administratoram jāpieņem pamatots lēmums par turpmāko parādnieka maksātnespējas procesa norisi un jāizvēlas tiesiskie līdzekļi, lai nodrošinātu efektīvu un likumīgu maksātnespējas procesa norisi un mērķu sasniegšanu.</w:t>
      </w:r>
      <w:r w:rsidRPr="00FF75E7">
        <w:rPr>
          <w:rStyle w:val="Vresatsauce"/>
        </w:rPr>
        <w:footnoteReference w:id="19"/>
      </w:r>
      <w:r w:rsidRPr="00FF75E7">
        <w:t xml:space="preserve"> Tikai un vienīgi administratora rīcībā ir pilnīga un visaptveroša informācija, kuras izvērtēšana ir par pamatu konkrētā lēmuma pieņemšanai.</w:t>
      </w:r>
    </w:p>
    <w:p w14:paraId="6E4B1FD3" w14:textId="50B6A6A4" w:rsidR="003373A3" w:rsidRPr="00FF75E7" w:rsidRDefault="003373A3" w:rsidP="003373A3">
      <w:pPr>
        <w:autoSpaceDE w:val="0"/>
        <w:autoSpaceDN w:val="0"/>
        <w:adjustRightInd w:val="0"/>
        <w:spacing w:after="0" w:line="240" w:lineRule="auto"/>
        <w:ind w:firstLine="709"/>
        <w:jc w:val="both"/>
      </w:pPr>
      <w:r w:rsidRPr="00FF75E7">
        <w:t>Izvēloties konkrēto tiesisko līdzekli, administrators uzņemas risku (atbildību) segt ar to parādniekam nodarītos zaudējumus.</w:t>
      </w:r>
      <w:r w:rsidRPr="00FF75E7">
        <w:rPr>
          <w:rStyle w:val="Vresatsauce"/>
        </w:rPr>
        <w:footnoteReference w:id="20"/>
      </w:r>
    </w:p>
    <w:p w14:paraId="205824DC" w14:textId="77777777" w:rsidR="00E30A75" w:rsidRPr="00FF75E7" w:rsidRDefault="00E30A75" w:rsidP="00E30A75">
      <w:pPr>
        <w:autoSpaceDE w:val="0"/>
        <w:autoSpaceDN w:val="0"/>
        <w:adjustRightInd w:val="0"/>
        <w:spacing w:after="0" w:line="240" w:lineRule="auto"/>
        <w:ind w:firstLine="709"/>
        <w:jc w:val="both"/>
      </w:pPr>
      <w:r w:rsidRPr="00FF75E7">
        <w:t>Maksātnespējas kontroles dienests atbilstoši Maksātnespējas likumā noteiktajai kompetencei, nepieņemot lēmumu pēc būtības administratora vietā, ir tiesīgs pārbaudīt, vai administrators, pieņemot konkrētu lēmumu, ir visaptveroši izvērtējis visu viņa rīcībā esošo informāciju un lietas apstākļus, un spēj to pamatot.</w:t>
      </w:r>
      <w:r w:rsidRPr="00FF75E7">
        <w:rPr>
          <w:rStyle w:val="Vresatsauce"/>
        </w:rPr>
        <w:footnoteReference w:id="21"/>
      </w:r>
    </w:p>
    <w:p w14:paraId="78994117" w14:textId="1D672132" w:rsidR="00005121" w:rsidRPr="00FF75E7" w:rsidRDefault="003B0B1D" w:rsidP="00E30A75">
      <w:pPr>
        <w:autoSpaceDE w:val="0"/>
        <w:autoSpaceDN w:val="0"/>
        <w:adjustRightInd w:val="0"/>
        <w:spacing w:after="0" w:line="240" w:lineRule="auto"/>
        <w:ind w:firstLine="709"/>
        <w:jc w:val="both"/>
      </w:pPr>
      <w:r w:rsidRPr="00FF75E7">
        <w:t>[</w:t>
      </w:r>
      <w:r w:rsidR="005671A7" w:rsidRPr="00FF75E7">
        <w:t>8</w:t>
      </w:r>
      <w:r w:rsidRPr="00FF75E7">
        <w:t xml:space="preserve">.3] Parādnieks </w:t>
      </w:r>
      <w:r w:rsidR="00D367F8" w:rsidRPr="00FF75E7">
        <w:t>ierakstīts</w:t>
      </w:r>
      <w:r w:rsidR="00B14E4C" w:rsidRPr="00FF75E7">
        <w:t xml:space="preserve"> </w:t>
      </w:r>
      <w:r w:rsidR="00AA0CA8" w:rsidRPr="00FF75E7">
        <w:t xml:space="preserve">komercreģistrā </w:t>
      </w:r>
      <w:r w:rsidR="00CD1032" w:rsidRPr="00FF75E7">
        <w:t>/datums/</w:t>
      </w:r>
      <w:r w:rsidR="00AA0CA8" w:rsidRPr="00FF75E7">
        <w:t xml:space="preserve">. </w:t>
      </w:r>
    </w:p>
    <w:p w14:paraId="28E9E0FB" w14:textId="383AC7A6" w:rsidR="00523D31" w:rsidRPr="00FF75E7" w:rsidRDefault="00506160" w:rsidP="000F41E4">
      <w:pPr>
        <w:autoSpaceDE w:val="0"/>
        <w:autoSpaceDN w:val="0"/>
        <w:adjustRightInd w:val="0"/>
        <w:spacing w:after="0" w:line="240" w:lineRule="auto"/>
        <w:ind w:firstLine="709"/>
        <w:jc w:val="both"/>
      </w:pPr>
      <w:r w:rsidRPr="00FF75E7">
        <w:t xml:space="preserve">Ar </w:t>
      </w:r>
      <w:r w:rsidR="007D70FB" w:rsidRPr="00FF75E7">
        <w:t>/tiesas nosaukums/</w:t>
      </w:r>
      <w:r w:rsidR="00691413" w:rsidRPr="00FF75E7">
        <w:t xml:space="preserve"> </w:t>
      </w:r>
      <w:r w:rsidR="007D70FB" w:rsidRPr="00FF75E7">
        <w:t>/datums/</w:t>
      </w:r>
      <w:r w:rsidR="003E057F" w:rsidRPr="00FF75E7">
        <w:t xml:space="preserve"> </w:t>
      </w:r>
      <w:r w:rsidR="004945AD" w:rsidRPr="00FF75E7">
        <w:t xml:space="preserve">lietā </w:t>
      </w:r>
      <w:r w:rsidR="007D70FB" w:rsidRPr="00FF75E7">
        <w:t>/lietas numurs/</w:t>
      </w:r>
      <w:r w:rsidR="004945AD" w:rsidRPr="00FF75E7">
        <w:t xml:space="preserve"> ierosināta Parādnieka tiesiskās aizsardzības procesa lieta</w:t>
      </w:r>
      <w:r w:rsidR="00617C47" w:rsidRPr="00FF75E7">
        <w:t xml:space="preserve"> un p</w:t>
      </w:r>
      <w:r w:rsidR="00EB56E3" w:rsidRPr="00FF75E7">
        <w:t xml:space="preserve">ar </w:t>
      </w:r>
      <w:r w:rsidR="00617C47" w:rsidRPr="00FF75E7">
        <w:t xml:space="preserve">tiesiskās aizsardzības procesa uzraugošo personu iecelta </w:t>
      </w:r>
      <w:r w:rsidR="007D70FB" w:rsidRPr="00FF75E7">
        <w:t>/pers. E/</w:t>
      </w:r>
      <w:r w:rsidR="00AF6822" w:rsidRPr="00FF75E7">
        <w:rPr>
          <w:rStyle w:val="Vresatsauce"/>
        </w:rPr>
        <w:footnoteReference w:id="22"/>
      </w:r>
      <w:r w:rsidR="00617C47" w:rsidRPr="00FF75E7">
        <w:t>.</w:t>
      </w:r>
    </w:p>
    <w:p w14:paraId="6BC9983A" w14:textId="7AF9D570" w:rsidR="00D367F8" w:rsidRPr="00FF75E7" w:rsidRDefault="004945AD" w:rsidP="000F41E4">
      <w:pPr>
        <w:autoSpaceDE w:val="0"/>
        <w:autoSpaceDN w:val="0"/>
        <w:adjustRightInd w:val="0"/>
        <w:spacing w:after="0" w:line="240" w:lineRule="auto"/>
        <w:ind w:firstLine="709"/>
        <w:jc w:val="both"/>
      </w:pPr>
      <w:r w:rsidRPr="00FF75E7">
        <w:t xml:space="preserve">Savukārt ar </w:t>
      </w:r>
      <w:r w:rsidR="007D70FB" w:rsidRPr="00FF75E7">
        <w:t>/tiesas nosaukums/</w:t>
      </w:r>
      <w:r w:rsidRPr="00FF75E7">
        <w:t xml:space="preserve"> </w:t>
      </w:r>
      <w:r w:rsidR="007D70FB" w:rsidRPr="00FF75E7">
        <w:t>/datums/</w:t>
      </w:r>
      <w:r w:rsidR="00C91245" w:rsidRPr="00FF75E7">
        <w:t xml:space="preserve"> lēmumu lietā </w:t>
      </w:r>
      <w:r w:rsidR="007D70FB" w:rsidRPr="00FF75E7">
        <w:t>/lietas numurs/</w:t>
      </w:r>
      <w:r w:rsidR="000F41E4" w:rsidRPr="00FF75E7">
        <w:t xml:space="preserve"> izbeigts Parādnieka tiesiskās aizsardzības process.</w:t>
      </w:r>
      <w:r w:rsidR="005710EE" w:rsidRPr="00FF75E7">
        <w:t xml:space="preserve"> </w:t>
      </w:r>
      <w:r w:rsidR="000F41E4" w:rsidRPr="00FF75E7">
        <w:t>Tiesas noteiktajā termiņā Parādnieks neiesniedza tiesā Maksātnespējas likuma 40. panta noteiktajā kārtībā izstrādātu un Maksātnespējas likuma 42. panta trešajā daļā noteiktajā kārtībā ar kreditoriem saskaņotu tiesiskās aizsardzības procesa pasākumu plānu.</w:t>
      </w:r>
    </w:p>
    <w:p w14:paraId="33234695" w14:textId="72548D77" w:rsidR="00C53591" w:rsidRPr="00FF75E7" w:rsidRDefault="007D70FB" w:rsidP="000F41E4">
      <w:pPr>
        <w:autoSpaceDE w:val="0"/>
        <w:autoSpaceDN w:val="0"/>
        <w:adjustRightInd w:val="0"/>
        <w:spacing w:after="0" w:line="240" w:lineRule="auto"/>
        <w:ind w:firstLine="709"/>
        <w:jc w:val="both"/>
      </w:pPr>
      <w:r w:rsidRPr="00FF75E7">
        <w:t>/Nosaukums A/</w:t>
      </w:r>
      <w:r w:rsidR="005D0CD8" w:rsidRPr="00FF75E7">
        <w:t xml:space="preserve"> ieskatā </w:t>
      </w:r>
      <w:r w:rsidR="00E45753" w:rsidRPr="00FF75E7">
        <w:t>laikā no 2023. gada 3. janvāra līdz 2023. gada 1. novembrim, tas ir</w:t>
      </w:r>
      <w:r w:rsidR="00BB2853" w:rsidRPr="00FF75E7">
        <w:t xml:space="preserve">, Atsavinātāja maksātnespējas procesa laikā </w:t>
      </w:r>
      <w:r w:rsidR="006C67DC" w:rsidRPr="00FF75E7">
        <w:t xml:space="preserve">notika Atsavinātāja uzņēmuma pāreja uz </w:t>
      </w:r>
      <w:r w:rsidR="008E2664" w:rsidRPr="00FF75E7">
        <w:t>Parādnieku.</w:t>
      </w:r>
      <w:r w:rsidR="00594114" w:rsidRPr="00FF75E7">
        <w:t xml:space="preserve"> Savukārt Parādnieka maksātnespējas procesā </w:t>
      </w:r>
      <w:r w:rsidR="008A5B6D" w:rsidRPr="00FF75E7">
        <w:t>Administratore izsol</w:t>
      </w:r>
      <w:r w:rsidR="009A57E9" w:rsidRPr="00FF75E7">
        <w:t xml:space="preserve">ē pārdeva Parādnieku uzņēmumu kā kopumu </w:t>
      </w:r>
      <w:r w:rsidR="00F66AFD" w:rsidRPr="00FF75E7">
        <w:t>Pircējam, kur</w:t>
      </w:r>
      <w:r w:rsidR="00150860" w:rsidRPr="00FF75E7">
        <w:t>š</w:t>
      </w:r>
      <w:r w:rsidR="00316F9A" w:rsidRPr="00FF75E7">
        <w:t xml:space="preserve"> atrodas to pašu personu kontrolē, kuru kontrolē </w:t>
      </w:r>
      <w:r w:rsidR="00150860" w:rsidRPr="00FF75E7">
        <w:t xml:space="preserve">iepriekš </w:t>
      </w:r>
      <w:r w:rsidR="00316F9A" w:rsidRPr="00FF75E7">
        <w:t>atradās arī Parādnieks</w:t>
      </w:r>
      <w:r w:rsidR="00150860" w:rsidRPr="00FF75E7">
        <w:t>.</w:t>
      </w:r>
    </w:p>
    <w:p w14:paraId="7F189AE8" w14:textId="4BDC57FB" w:rsidR="008A0E12" w:rsidRPr="00FF75E7" w:rsidRDefault="007D70FB" w:rsidP="000F41E4">
      <w:pPr>
        <w:autoSpaceDE w:val="0"/>
        <w:autoSpaceDN w:val="0"/>
        <w:adjustRightInd w:val="0"/>
        <w:spacing w:after="0" w:line="240" w:lineRule="auto"/>
        <w:ind w:firstLine="709"/>
        <w:jc w:val="both"/>
      </w:pPr>
      <w:r w:rsidRPr="00FF75E7">
        <w:t>/Nosaukums A/</w:t>
      </w:r>
      <w:r w:rsidR="008C595C" w:rsidRPr="00FF75E7">
        <w:t xml:space="preserve"> </w:t>
      </w:r>
      <w:r w:rsidR="00C33E0C" w:rsidRPr="00FF75E7">
        <w:t xml:space="preserve">Lēmumā </w:t>
      </w:r>
      <w:r w:rsidR="00BC1DA0" w:rsidRPr="00FF75E7">
        <w:t xml:space="preserve">norādīts, ka konstatēto apstākļu kopums </w:t>
      </w:r>
      <w:r w:rsidR="00F9064F" w:rsidRPr="00FF75E7">
        <w:t>norāda uz Atsavinātāja</w:t>
      </w:r>
      <w:r w:rsidR="00A46D7A" w:rsidRPr="00FF75E7">
        <w:rPr>
          <w:rStyle w:val="Vresatsauce"/>
        </w:rPr>
        <w:footnoteReference w:id="23"/>
      </w:r>
      <w:r w:rsidR="00F9064F" w:rsidRPr="00FF75E7">
        <w:t xml:space="preserve"> uzņēmuma pāreju uz </w:t>
      </w:r>
      <w:r w:rsidR="00EB465F" w:rsidRPr="00FF75E7">
        <w:t xml:space="preserve">Parādnieku, </w:t>
      </w:r>
      <w:bookmarkStart w:id="24" w:name="_Hlk209791912"/>
      <w:r w:rsidRPr="00FF75E7">
        <w:t>/</w:t>
      </w:r>
      <w:r w:rsidR="00DE6113" w:rsidRPr="00FF75E7">
        <w:rPr>
          <w:rFonts w:eastAsia="Times New Roman"/>
          <w:iCs/>
          <w:lang w:eastAsia="en-US"/>
        </w:rPr>
        <w:t>SIA "</w:t>
      </w:r>
      <w:r w:rsidRPr="00FF75E7">
        <w:rPr>
          <w:rFonts w:eastAsia="Times New Roman"/>
          <w:iCs/>
          <w:lang w:eastAsia="en-US"/>
        </w:rPr>
        <w:t>Nosaukums H</w:t>
      </w:r>
      <w:r w:rsidR="00DE6113" w:rsidRPr="00FF75E7">
        <w:rPr>
          <w:rFonts w:eastAsia="Times New Roman"/>
          <w:iCs/>
          <w:lang w:eastAsia="en-US"/>
        </w:rPr>
        <w:t>"</w:t>
      </w:r>
      <w:r w:rsidRPr="00FF75E7">
        <w:rPr>
          <w:rFonts w:eastAsia="Times New Roman"/>
          <w:iCs/>
          <w:lang w:eastAsia="en-US"/>
        </w:rPr>
        <w:t>/</w:t>
      </w:r>
      <w:r w:rsidR="00E44035" w:rsidRPr="00FF75E7">
        <w:rPr>
          <w:rStyle w:val="Vresatsauce"/>
          <w:rFonts w:eastAsia="Times New Roman"/>
          <w:iCs/>
          <w:lang w:eastAsia="en-US"/>
        </w:rPr>
        <w:footnoteReference w:id="24"/>
      </w:r>
      <w:r w:rsidR="00DE6113" w:rsidRPr="00FF75E7">
        <w:rPr>
          <w:rFonts w:eastAsia="Times New Roman"/>
          <w:iCs/>
          <w:lang w:eastAsia="en-US"/>
        </w:rPr>
        <w:t xml:space="preserve">, </w:t>
      </w:r>
      <w:r w:rsidRPr="00FF75E7">
        <w:rPr>
          <w:rFonts w:eastAsia="Times New Roman"/>
          <w:iCs/>
          <w:lang w:eastAsia="en-US"/>
        </w:rPr>
        <w:t>/</w:t>
      </w:r>
      <w:r w:rsidR="00E569C9" w:rsidRPr="00FF75E7">
        <w:rPr>
          <w:lang w:eastAsia="en-US"/>
        </w:rPr>
        <w:t>SIA "</w:t>
      </w:r>
      <w:r w:rsidRPr="00FF75E7">
        <w:rPr>
          <w:lang w:eastAsia="en-US"/>
        </w:rPr>
        <w:t>Nosaukums G</w:t>
      </w:r>
      <w:r w:rsidR="00E569C9" w:rsidRPr="00FF75E7">
        <w:rPr>
          <w:lang w:eastAsia="en-US"/>
        </w:rPr>
        <w:t>"</w:t>
      </w:r>
      <w:r w:rsidRPr="00FF75E7">
        <w:rPr>
          <w:lang w:eastAsia="en-US"/>
        </w:rPr>
        <w:t>/</w:t>
      </w:r>
      <w:r w:rsidR="00A90D1C" w:rsidRPr="00FF75E7">
        <w:rPr>
          <w:rStyle w:val="Vresatsauce"/>
          <w:lang w:eastAsia="en-US"/>
        </w:rPr>
        <w:footnoteReference w:id="25"/>
      </w:r>
      <w:r w:rsidR="00E569C9" w:rsidRPr="00FF75E7">
        <w:rPr>
          <w:lang w:eastAsia="en-US"/>
        </w:rPr>
        <w:t xml:space="preserve"> </w:t>
      </w:r>
      <w:r w:rsidR="00B41F16" w:rsidRPr="00FF75E7">
        <w:rPr>
          <w:lang w:eastAsia="en-US"/>
        </w:rPr>
        <w:t xml:space="preserve">un </w:t>
      </w:r>
      <w:r w:rsidRPr="00FF75E7">
        <w:rPr>
          <w:lang w:eastAsia="en-US"/>
        </w:rPr>
        <w:t>/</w:t>
      </w:r>
      <w:r w:rsidR="00B41F16" w:rsidRPr="00FF75E7">
        <w:rPr>
          <w:lang w:eastAsia="en-US"/>
        </w:rPr>
        <w:t>SIA "</w:t>
      </w:r>
      <w:r w:rsidRPr="00FF75E7">
        <w:rPr>
          <w:lang w:eastAsia="en-US"/>
        </w:rPr>
        <w:t>Nosaukums I</w:t>
      </w:r>
      <w:r w:rsidR="00B41F16" w:rsidRPr="00FF75E7">
        <w:rPr>
          <w:lang w:eastAsia="en-US"/>
        </w:rPr>
        <w:t>"</w:t>
      </w:r>
      <w:bookmarkEnd w:id="24"/>
      <w:r w:rsidRPr="00FF75E7">
        <w:rPr>
          <w:lang w:eastAsia="en-US"/>
        </w:rPr>
        <w:t>/</w:t>
      </w:r>
      <w:r w:rsidR="008F2605" w:rsidRPr="00FF75E7">
        <w:rPr>
          <w:rStyle w:val="Vresatsauce"/>
          <w:lang w:eastAsia="en-US"/>
        </w:rPr>
        <w:footnoteReference w:id="26"/>
      </w:r>
      <w:r w:rsidR="00E00394" w:rsidRPr="00FF75E7">
        <w:t>.</w:t>
      </w:r>
      <w:r w:rsidR="00980163" w:rsidRPr="00FF75E7">
        <w:t xml:space="preserve"> </w:t>
      </w:r>
      <w:r w:rsidRPr="00FF75E7">
        <w:t>/Nosaukums A/</w:t>
      </w:r>
      <w:r w:rsidR="00980163" w:rsidRPr="00FF75E7">
        <w:t xml:space="preserve"> Lēmumā norādīts, ka </w:t>
      </w:r>
      <w:r w:rsidR="00B10BD3" w:rsidRPr="00FF75E7">
        <w:t>Atsavinātājam, sākot ar 2023. gada martu, ievērojami kritās apgrozījums, savuk</w:t>
      </w:r>
      <w:r w:rsidR="001D0EF3" w:rsidRPr="00FF75E7">
        <w:t>ā</w:t>
      </w:r>
      <w:r w:rsidR="00B10BD3" w:rsidRPr="00FF75E7">
        <w:t>rt</w:t>
      </w:r>
      <w:r w:rsidR="001D0EF3" w:rsidRPr="00FF75E7">
        <w:t xml:space="preserve"> iepriekšminētajām sabiedrībām</w:t>
      </w:r>
      <w:r w:rsidR="00B10BD3" w:rsidRPr="00FF75E7">
        <w:t xml:space="preserve"> </w:t>
      </w:r>
      <w:r w:rsidR="004D682E" w:rsidRPr="00FF75E7">
        <w:t>apgrozījums ievērojami pieauga un palielinājās darba ņēmēju skaits.</w:t>
      </w:r>
    </w:p>
    <w:p w14:paraId="4105A126" w14:textId="7C97EFAD" w:rsidR="00D51EE2" w:rsidRPr="00FF75E7" w:rsidRDefault="005709B9" w:rsidP="000F41E4">
      <w:pPr>
        <w:autoSpaceDE w:val="0"/>
        <w:autoSpaceDN w:val="0"/>
        <w:adjustRightInd w:val="0"/>
        <w:spacing w:after="0" w:line="240" w:lineRule="auto"/>
        <w:ind w:firstLine="709"/>
        <w:jc w:val="both"/>
        <w:rPr>
          <w:lang w:eastAsia="en-US"/>
        </w:rPr>
      </w:pPr>
      <w:r w:rsidRPr="00FF75E7">
        <w:t xml:space="preserve">Saskaņā ar </w:t>
      </w:r>
      <w:r w:rsidR="007D70FB" w:rsidRPr="00FF75E7">
        <w:t>/Nosaukums A/</w:t>
      </w:r>
      <w:r w:rsidRPr="00FF75E7">
        <w:t xml:space="preserve"> Lēmuma aprakstošo daļu </w:t>
      </w:r>
      <w:r w:rsidR="00E004D1" w:rsidRPr="00FF75E7">
        <w:t xml:space="preserve">Parādnieks 2023. gada februārī reģistrēja astoņas jaunas struktūrvienības </w:t>
      </w:r>
      <w:r w:rsidR="00DC4618" w:rsidRPr="00FF75E7">
        <w:t xml:space="preserve">astoņās dažādās adresēs. </w:t>
      </w:r>
      <w:r w:rsidR="000F4B1A" w:rsidRPr="00FF75E7">
        <w:t xml:space="preserve">Parādnieks telpas ieguva </w:t>
      </w:r>
      <w:r w:rsidR="000F4B1A" w:rsidRPr="00FF75E7">
        <w:lastRenderedPageBreak/>
        <w:t xml:space="preserve">nomā no </w:t>
      </w:r>
      <w:r w:rsidR="00221D2C" w:rsidRPr="00FF75E7">
        <w:t>/</w:t>
      </w:r>
      <w:r w:rsidR="000F4B1A" w:rsidRPr="00FF75E7">
        <w:rPr>
          <w:lang w:eastAsia="en-US"/>
        </w:rPr>
        <w:t>SIA "</w:t>
      </w:r>
      <w:r w:rsidR="00221D2C" w:rsidRPr="00FF75E7">
        <w:rPr>
          <w:lang w:eastAsia="en-US"/>
        </w:rPr>
        <w:t>Nosaukums G</w:t>
      </w:r>
      <w:r w:rsidR="000F4B1A" w:rsidRPr="00FF75E7">
        <w:rPr>
          <w:lang w:eastAsia="en-US"/>
        </w:rPr>
        <w:t>"</w:t>
      </w:r>
      <w:r w:rsidR="00221D2C" w:rsidRPr="00FF75E7">
        <w:rPr>
          <w:lang w:eastAsia="en-US"/>
        </w:rPr>
        <w:t>/</w:t>
      </w:r>
      <w:r w:rsidR="002B6E12" w:rsidRPr="00FF75E7">
        <w:rPr>
          <w:lang w:eastAsia="en-US"/>
        </w:rPr>
        <w:t xml:space="preserve">. </w:t>
      </w:r>
      <w:r w:rsidR="00DC0DF8" w:rsidRPr="00FF75E7">
        <w:rPr>
          <w:lang w:eastAsia="en-US"/>
        </w:rPr>
        <w:t xml:space="preserve">Parādnieks, uzzinot par Atsavinātāja maksātnespējas procesu, </w:t>
      </w:r>
      <w:r w:rsidR="005372AC" w:rsidRPr="00FF75E7">
        <w:rPr>
          <w:lang w:eastAsia="en-US"/>
        </w:rPr>
        <w:t xml:space="preserve">nolēma uzsākt darbību skaistumkopšanas pakalpojumu jomā. </w:t>
      </w:r>
      <w:r w:rsidR="00904F32" w:rsidRPr="00FF75E7">
        <w:rPr>
          <w:lang w:eastAsia="en-US"/>
        </w:rPr>
        <w:t>Apjomīgi finansējumi, uzsākot saimniecisko darbību skaistumkopšanas pakalpojumu jomā</w:t>
      </w:r>
      <w:r w:rsidR="0055551E" w:rsidRPr="00FF75E7">
        <w:rPr>
          <w:lang w:eastAsia="en-US"/>
        </w:rPr>
        <w:t xml:space="preserve">, nebija nepieciešami, jo struktūrvienības tika nomātas ar tajās esošo aprīkojumu. </w:t>
      </w:r>
      <w:r w:rsidR="0067000F" w:rsidRPr="00FF75E7">
        <w:rPr>
          <w:lang w:eastAsia="en-US"/>
        </w:rPr>
        <w:t>Tā kā Atsavinātāja darbinieki ir augsti kvalificēti meistari, kuri faktiski palika bez darba, Parādnieks saskatīja izdevību uzsākt s</w:t>
      </w:r>
      <w:r w:rsidR="004B15C6" w:rsidRPr="00FF75E7">
        <w:rPr>
          <w:lang w:eastAsia="en-US"/>
        </w:rPr>
        <w:t xml:space="preserve">aimniecisko darbību skaistumkopšanas pakalpojumu jomā, uzrunājot un pārņemot Atsavinātāja darbiniekus, slēdzot </w:t>
      </w:r>
      <w:r w:rsidR="000678C6" w:rsidRPr="00FF75E7">
        <w:rPr>
          <w:lang w:eastAsia="en-US"/>
        </w:rPr>
        <w:t>jaunus darba līgumus.</w:t>
      </w:r>
      <w:r w:rsidR="000678C6" w:rsidRPr="00FF75E7">
        <w:rPr>
          <w:rStyle w:val="Vresatsauce"/>
          <w:lang w:eastAsia="en-US"/>
        </w:rPr>
        <w:footnoteReference w:id="27"/>
      </w:r>
    </w:p>
    <w:p w14:paraId="75F673D0" w14:textId="2067052D" w:rsidR="00D30690" w:rsidRPr="00FF75E7" w:rsidRDefault="00D30690" w:rsidP="000F41E4">
      <w:pPr>
        <w:autoSpaceDE w:val="0"/>
        <w:autoSpaceDN w:val="0"/>
        <w:adjustRightInd w:val="0"/>
        <w:spacing w:after="0" w:line="240" w:lineRule="auto"/>
        <w:ind w:firstLine="709"/>
        <w:jc w:val="both"/>
      </w:pPr>
      <w:r w:rsidRPr="00FF75E7">
        <w:rPr>
          <w:lang w:eastAsia="en-US"/>
        </w:rPr>
        <w:t>Visa skaistumkopšanas salonu manta bija iznomāta no Atsavinātāja</w:t>
      </w:r>
      <w:r w:rsidR="004E709E" w:rsidRPr="00FF75E7">
        <w:rPr>
          <w:lang w:eastAsia="en-US"/>
        </w:rPr>
        <w:t xml:space="preserve">, savukārt apakšnomas līgumi noslēgti ar </w:t>
      </w:r>
      <w:r w:rsidR="00221D2C" w:rsidRPr="00FF75E7">
        <w:rPr>
          <w:lang w:eastAsia="en-US"/>
        </w:rPr>
        <w:t>/</w:t>
      </w:r>
      <w:r w:rsidR="007018B5" w:rsidRPr="00FF75E7">
        <w:rPr>
          <w:lang w:eastAsia="en-US"/>
        </w:rPr>
        <w:t>SIA "</w:t>
      </w:r>
      <w:r w:rsidR="00221D2C" w:rsidRPr="00FF75E7">
        <w:rPr>
          <w:lang w:eastAsia="en-US"/>
        </w:rPr>
        <w:t>Nosaukums G</w:t>
      </w:r>
      <w:r w:rsidR="007018B5" w:rsidRPr="00FF75E7">
        <w:rPr>
          <w:lang w:eastAsia="en-US"/>
        </w:rPr>
        <w:t>"</w:t>
      </w:r>
      <w:r w:rsidR="00221D2C" w:rsidRPr="00FF75E7">
        <w:rPr>
          <w:lang w:eastAsia="en-US"/>
        </w:rPr>
        <w:t>/</w:t>
      </w:r>
      <w:r w:rsidR="007018B5" w:rsidRPr="00FF75E7">
        <w:rPr>
          <w:lang w:eastAsia="en-US"/>
        </w:rPr>
        <w:t xml:space="preserve">. Parādnieka pamatdarbības veids ir skaistumkopšanas </w:t>
      </w:r>
      <w:r w:rsidR="00D30B5F" w:rsidRPr="00FF75E7">
        <w:rPr>
          <w:lang w:eastAsia="en-US"/>
        </w:rPr>
        <w:t xml:space="preserve">pakalpojumu sniegšana, savukārt </w:t>
      </w:r>
      <w:r w:rsidR="00221D2C" w:rsidRPr="00FF75E7">
        <w:rPr>
          <w:lang w:eastAsia="en-US"/>
        </w:rPr>
        <w:t>/</w:t>
      </w:r>
      <w:r w:rsidR="00D30B5F" w:rsidRPr="00FF75E7">
        <w:rPr>
          <w:lang w:eastAsia="en-US"/>
        </w:rPr>
        <w:t>SIA "</w:t>
      </w:r>
      <w:r w:rsidR="00221D2C" w:rsidRPr="00FF75E7">
        <w:rPr>
          <w:lang w:eastAsia="en-US"/>
        </w:rPr>
        <w:t>Nosaukums G</w:t>
      </w:r>
      <w:r w:rsidR="00D30B5F" w:rsidRPr="00FF75E7">
        <w:rPr>
          <w:lang w:eastAsia="en-US"/>
        </w:rPr>
        <w:t>"</w:t>
      </w:r>
      <w:r w:rsidR="00221D2C" w:rsidRPr="00FF75E7">
        <w:rPr>
          <w:lang w:eastAsia="en-US"/>
        </w:rPr>
        <w:t>/</w:t>
      </w:r>
      <w:r w:rsidR="00D30B5F" w:rsidRPr="00FF75E7">
        <w:rPr>
          <w:lang w:eastAsia="en-US"/>
        </w:rPr>
        <w:t xml:space="preserve"> pamatdarbības veids ir </w:t>
      </w:r>
      <w:r w:rsidR="00A53381" w:rsidRPr="00FF75E7">
        <w:rPr>
          <w:lang w:eastAsia="en-US"/>
        </w:rPr>
        <w:t>sava un nomāta nekustamā īpašuma izīrēšana un uzturēšana.</w:t>
      </w:r>
    </w:p>
    <w:p w14:paraId="1AD98C46" w14:textId="7BEFB0D8" w:rsidR="00713E7F" w:rsidRPr="00FF75E7" w:rsidRDefault="00221D2C" w:rsidP="000F41E4">
      <w:pPr>
        <w:autoSpaceDE w:val="0"/>
        <w:autoSpaceDN w:val="0"/>
        <w:adjustRightInd w:val="0"/>
        <w:spacing w:after="0" w:line="240" w:lineRule="auto"/>
        <w:ind w:firstLine="709"/>
        <w:jc w:val="both"/>
      </w:pPr>
      <w:r w:rsidRPr="00FF75E7">
        <w:t>/Nosaukums A/</w:t>
      </w:r>
      <w:r w:rsidR="00715E23" w:rsidRPr="00FF75E7">
        <w:t xml:space="preserve"> Lēmuma motīvu daļā sec</w:t>
      </w:r>
      <w:r w:rsidR="00FA62E8" w:rsidRPr="00FF75E7">
        <w:t>ināts, ka Atsavinātājs tā viet</w:t>
      </w:r>
      <w:r w:rsidR="00B704C8" w:rsidRPr="00FF75E7">
        <w:t>ā</w:t>
      </w:r>
      <w:r w:rsidR="00FA62E8" w:rsidRPr="00FF75E7">
        <w:t>, lai veiktu nodokļu un nodevu parādu</w:t>
      </w:r>
      <w:r w:rsidR="00874E70" w:rsidRPr="00FF75E7">
        <w:t xml:space="preserve"> samaksu un turpinātu komercdarbību, </w:t>
      </w:r>
      <w:r w:rsidRPr="00FF75E7">
        <w:t>/Nosaukums A/</w:t>
      </w:r>
      <w:r w:rsidR="001D0D43" w:rsidRPr="00FF75E7">
        <w:t xml:space="preserve"> ieskatā tika pārcelts uz Parādnieku, </w:t>
      </w:r>
      <w:r w:rsidRPr="00FF75E7">
        <w:t>/</w:t>
      </w:r>
      <w:r w:rsidR="001D0D43" w:rsidRPr="00FF75E7">
        <w:rPr>
          <w:rFonts w:eastAsia="Times New Roman"/>
          <w:iCs/>
          <w:lang w:eastAsia="en-US"/>
        </w:rPr>
        <w:t>SIA "</w:t>
      </w:r>
      <w:r w:rsidRPr="00FF75E7">
        <w:rPr>
          <w:rFonts w:eastAsia="Times New Roman"/>
          <w:iCs/>
          <w:lang w:eastAsia="en-US"/>
        </w:rPr>
        <w:t>Nosaukums H</w:t>
      </w:r>
      <w:r w:rsidR="001D0D43" w:rsidRPr="00FF75E7">
        <w:rPr>
          <w:rFonts w:eastAsia="Times New Roman"/>
          <w:iCs/>
          <w:lang w:eastAsia="en-US"/>
        </w:rPr>
        <w:t>"</w:t>
      </w:r>
      <w:r w:rsidRPr="00FF75E7">
        <w:rPr>
          <w:rFonts w:eastAsia="Times New Roman"/>
          <w:iCs/>
          <w:lang w:eastAsia="en-US"/>
        </w:rPr>
        <w:t>/</w:t>
      </w:r>
      <w:r w:rsidR="001D0D43" w:rsidRPr="00FF75E7">
        <w:rPr>
          <w:rFonts w:eastAsia="Times New Roman"/>
          <w:iCs/>
          <w:lang w:eastAsia="en-US"/>
        </w:rPr>
        <w:t xml:space="preserve">, </w:t>
      </w:r>
      <w:r w:rsidRPr="00FF75E7">
        <w:rPr>
          <w:rFonts w:eastAsia="Times New Roman"/>
          <w:iCs/>
          <w:lang w:eastAsia="en-US"/>
        </w:rPr>
        <w:t>/</w:t>
      </w:r>
      <w:r w:rsidR="001D0D43" w:rsidRPr="00FF75E7">
        <w:rPr>
          <w:lang w:eastAsia="en-US"/>
        </w:rPr>
        <w:t>SIA </w:t>
      </w:r>
      <w:bookmarkStart w:id="25" w:name="_Hlk209795504"/>
      <w:r w:rsidR="001D0D43" w:rsidRPr="00FF75E7">
        <w:rPr>
          <w:lang w:eastAsia="en-US"/>
        </w:rPr>
        <w:t>"</w:t>
      </w:r>
      <w:bookmarkEnd w:id="25"/>
      <w:r w:rsidRPr="00FF75E7">
        <w:rPr>
          <w:lang w:eastAsia="en-US"/>
        </w:rPr>
        <w:t>Nosaukums G</w:t>
      </w:r>
      <w:r w:rsidR="001D0D43" w:rsidRPr="00FF75E7">
        <w:rPr>
          <w:lang w:eastAsia="en-US"/>
        </w:rPr>
        <w:t>"</w:t>
      </w:r>
      <w:r w:rsidRPr="00FF75E7">
        <w:rPr>
          <w:lang w:eastAsia="en-US"/>
        </w:rPr>
        <w:t>/</w:t>
      </w:r>
      <w:r w:rsidR="001D0D43" w:rsidRPr="00FF75E7">
        <w:rPr>
          <w:lang w:eastAsia="en-US"/>
        </w:rPr>
        <w:t xml:space="preserve"> un </w:t>
      </w:r>
      <w:r w:rsidRPr="00FF75E7">
        <w:rPr>
          <w:lang w:eastAsia="en-US"/>
        </w:rPr>
        <w:t>/</w:t>
      </w:r>
      <w:r w:rsidR="001D0D43" w:rsidRPr="00FF75E7">
        <w:rPr>
          <w:lang w:eastAsia="en-US"/>
        </w:rPr>
        <w:t>SIA "</w:t>
      </w:r>
      <w:r w:rsidRPr="00FF75E7">
        <w:rPr>
          <w:lang w:eastAsia="en-US"/>
        </w:rPr>
        <w:t>Nosaukums I</w:t>
      </w:r>
      <w:r w:rsidR="001D0D43" w:rsidRPr="00FF75E7">
        <w:rPr>
          <w:lang w:eastAsia="en-US"/>
        </w:rPr>
        <w:t>"</w:t>
      </w:r>
      <w:r w:rsidRPr="00FF75E7">
        <w:rPr>
          <w:lang w:eastAsia="en-US"/>
        </w:rPr>
        <w:t>/</w:t>
      </w:r>
      <w:r w:rsidR="0000180C" w:rsidRPr="00FF75E7">
        <w:rPr>
          <w:lang w:eastAsia="en-US"/>
        </w:rPr>
        <w:t>, tādējādi nodrošinot saimnieciskās darbības turpmāku funkcionēšanu jau minēto komercsabiedrību veidolā.</w:t>
      </w:r>
    </w:p>
    <w:p w14:paraId="57148C04" w14:textId="5EC33AB0" w:rsidR="00885659" w:rsidRPr="00FF75E7" w:rsidRDefault="00221D2C" w:rsidP="00885659">
      <w:pPr>
        <w:autoSpaceDE w:val="0"/>
        <w:autoSpaceDN w:val="0"/>
        <w:adjustRightInd w:val="0"/>
        <w:spacing w:after="0" w:line="240" w:lineRule="auto"/>
        <w:ind w:firstLine="709"/>
        <w:jc w:val="both"/>
      </w:pPr>
      <w:r w:rsidRPr="00FF75E7">
        <w:t>/Nosaukums A/</w:t>
      </w:r>
      <w:r w:rsidR="004C778D" w:rsidRPr="00FF75E7">
        <w:t xml:space="preserve"> secināja, ka </w:t>
      </w:r>
      <w:r w:rsidR="0012485C" w:rsidRPr="00FF75E7">
        <w:t xml:space="preserve">Parādnieks savu saimniecisko darbību nodrošināja lielākoties ar </w:t>
      </w:r>
      <w:r w:rsidR="00455090" w:rsidRPr="00FF75E7">
        <w:t xml:space="preserve">Atsavinātāja bijušajiem darbiniekiem, kuri pildīja tos pašus pienākumus, </w:t>
      </w:r>
      <w:r w:rsidR="009E2B13" w:rsidRPr="00FF75E7">
        <w:t xml:space="preserve">kurus pildīja Atsavinātājā. </w:t>
      </w:r>
      <w:r w:rsidR="00885659" w:rsidRPr="00FF75E7">
        <w:t>Tādējādi Parādnieks ieguva Atsavinātājā ietilpstošu nemateriālu vērtību – darbaspēku</w:t>
      </w:r>
      <w:r w:rsidR="00F51DFA" w:rsidRPr="00FF75E7">
        <w:t xml:space="preserve">, kuri pārzināja konkrētā komercdarbības veida specifiku un savus pienākumus. </w:t>
      </w:r>
      <w:r w:rsidR="00C85F3C" w:rsidRPr="00FF75E7">
        <w:t xml:space="preserve">Tādējādi bija iespējams nodrošināt veiksmīgu </w:t>
      </w:r>
      <w:r w:rsidR="00057DBD" w:rsidRPr="00FF75E7">
        <w:t xml:space="preserve">saimnieciskās darbības turpināšanu, </w:t>
      </w:r>
      <w:r w:rsidR="0087300C" w:rsidRPr="00FF75E7">
        <w:t xml:space="preserve">neieguldot resursus jauna personāla apmācībā un atlasē. </w:t>
      </w:r>
      <w:r w:rsidR="008D30EC" w:rsidRPr="00FF75E7">
        <w:t>Šāda sakritība nevar būt nejauša, ievērojot Atsavinātāja un Parādnieka saistību.</w:t>
      </w:r>
    </w:p>
    <w:p w14:paraId="28B26333" w14:textId="71F7FBD1" w:rsidR="00137D40" w:rsidRPr="00FF75E7" w:rsidRDefault="00137D40" w:rsidP="00885659">
      <w:pPr>
        <w:autoSpaceDE w:val="0"/>
        <w:autoSpaceDN w:val="0"/>
        <w:adjustRightInd w:val="0"/>
        <w:spacing w:after="0" w:line="240" w:lineRule="auto"/>
        <w:ind w:firstLine="709"/>
        <w:jc w:val="both"/>
      </w:pPr>
      <w:r w:rsidRPr="00FF75E7">
        <w:t>Parādnieks pārņēma Atsavinātāja struktūrvienības.</w:t>
      </w:r>
      <w:r w:rsidR="002A6AA8" w:rsidRPr="00FF75E7">
        <w:t xml:space="preserve"> </w:t>
      </w:r>
      <w:r w:rsidR="00890992" w:rsidRPr="00FF75E7">
        <w:t xml:space="preserve">Konkrēto adrešu (vietu) saglabāšana bija būtiska sekmīgas uzņēmējdarbības </w:t>
      </w:r>
      <w:r w:rsidR="005F3F5A" w:rsidRPr="00FF75E7">
        <w:t>nodrošināšanai.</w:t>
      </w:r>
      <w:r w:rsidR="000A3468" w:rsidRPr="00FF75E7">
        <w:t xml:space="preserve"> </w:t>
      </w:r>
      <w:r w:rsidR="00221D2C" w:rsidRPr="00FF75E7">
        <w:t>/Nosaukums A/</w:t>
      </w:r>
      <w:r w:rsidR="00C70381" w:rsidRPr="00FF75E7">
        <w:t xml:space="preserve"> ieskatā </w:t>
      </w:r>
      <w:r w:rsidR="00221D2C" w:rsidRPr="00FF75E7">
        <w:t>/Nosaukums A/</w:t>
      </w:r>
      <w:r w:rsidR="000A3468" w:rsidRPr="00FF75E7">
        <w:t xml:space="preserve"> Lēmumā minētie apstākļi kopsakarā apliecina</w:t>
      </w:r>
      <w:r w:rsidR="006E6D26" w:rsidRPr="00FF75E7">
        <w:t>, ka tika saglabāts Atsavinātāja saimnieciskās darbības veids</w:t>
      </w:r>
      <w:r w:rsidR="008850EA" w:rsidRPr="00FF75E7">
        <w:t xml:space="preserve"> un vieta, preču zīmes </w:t>
      </w:r>
      <w:r w:rsidR="009A5898" w:rsidRPr="00FF75E7">
        <w:t>/</w:t>
      </w:r>
      <w:r w:rsidR="00B65935" w:rsidRPr="00FF75E7">
        <w:t>"</w:t>
      </w:r>
      <w:r w:rsidR="009A5898" w:rsidRPr="00FF75E7">
        <w:t>Nosaukums J</w:t>
      </w:r>
      <w:r w:rsidR="00B65935" w:rsidRPr="00FF75E7">
        <w:t>"</w:t>
      </w:r>
      <w:r w:rsidR="009A5898" w:rsidRPr="00FF75E7">
        <w:t>/</w:t>
      </w:r>
      <w:r w:rsidR="008850EA" w:rsidRPr="00FF75E7">
        <w:t xml:space="preserve"> un </w:t>
      </w:r>
      <w:r w:rsidR="009A5898" w:rsidRPr="00FF75E7">
        <w:t>/</w:t>
      </w:r>
      <w:r w:rsidR="00B65935" w:rsidRPr="00FF75E7">
        <w:t>"</w:t>
      </w:r>
      <w:r w:rsidR="009A5898" w:rsidRPr="00FF75E7">
        <w:t>Nosaukums K</w:t>
      </w:r>
      <w:r w:rsidR="00B65935" w:rsidRPr="00FF75E7">
        <w:t>"</w:t>
      </w:r>
      <w:r w:rsidR="009A5898" w:rsidRPr="00FF75E7">
        <w:t>/</w:t>
      </w:r>
      <w:r w:rsidR="008850EA" w:rsidRPr="00FF75E7">
        <w:t xml:space="preserve"> nosaukums, kas ļāva </w:t>
      </w:r>
      <w:r w:rsidR="00BA581D" w:rsidRPr="00FF75E7">
        <w:t>Parādniekam netraucēti izmantot kapitālsabiedrības reputāciju un klientūru, ba</w:t>
      </w:r>
      <w:r w:rsidR="00B65935" w:rsidRPr="00FF75E7">
        <w:t>lstoties uz iepriekš iegūto atpazīstamību.</w:t>
      </w:r>
    </w:p>
    <w:p w14:paraId="7515C3ED" w14:textId="67156862" w:rsidR="005F3F5A" w:rsidRPr="00FF75E7" w:rsidRDefault="00F720D5" w:rsidP="00885659">
      <w:pPr>
        <w:autoSpaceDE w:val="0"/>
        <w:autoSpaceDN w:val="0"/>
        <w:adjustRightInd w:val="0"/>
        <w:spacing w:after="0" w:line="240" w:lineRule="auto"/>
        <w:ind w:firstLine="709"/>
        <w:jc w:val="both"/>
      </w:pPr>
      <w:r w:rsidRPr="00FF75E7">
        <w:t xml:space="preserve">No </w:t>
      </w:r>
      <w:r w:rsidR="009A5898" w:rsidRPr="00FF75E7">
        <w:t>/Nosaukums A/</w:t>
      </w:r>
      <w:r w:rsidRPr="00FF75E7">
        <w:t xml:space="preserve"> Lēmuma nolemjošās daļas izriet, ka</w:t>
      </w:r>
      <w:r w:rsidR="00BD5D38" w:rsidRPr="00FF75E7">
        <w:t xml:space="preserve"> </w:t>
      </w:r>
      <w:r w:rsidR="009A5898" w:rsidRPr="00FF75E7">
        <w:t>/Nosaukums A/</w:t>
      </w:r>
      <w:r w:rsidR="00BD5D38" w:rsidRPr="00FF75E7">
        <w:t xml:space="preserve"> nolēma vienoties ar </w:t>
      </w:r>
      <w:r w:rsidR="009A5898" w:rsidRPr="00FF75E7">
        <w:t>/</w:t>
      </w:r>
      <w:r w:rsidR="00B9095C" w:rsidRPr="00FF75E7">
        <w:rPr>
          <w:rFonts w:eastAsia="Times New Roman"/>
          <w:iCs/>
          <w:lang w:eastAsia="en-US"/>
        </w:rPr>
        <w:t>SIA "</w:t>
      </w:r>
      <w:r w:rsidR="009A5898" w:rsidRPr="00FF75E7">
        <w:rPr>
          <w:rFonts w:eastAsia="Times New Roman"/>
          <w:iCs/>
          <w:lang w:eastAsia="en-US"/>
        </w:rPr>
        <w:t>Nosaukums H</w:t>
      </w:r>
      <w:r w:rsidR="00B9095C" w:rsidRPr="00FF75E7">
        <w:rPr>
          <w:rFonts w:eastAsia="Times New Roman"/>
          <w:iCs/>
          <w:lang w:eastAsia="en-US"/>
        </w:rPr>
        <w:t>"</w:t>
      </w:r>
      <w:r w:rsidR="009A5898" w:rsidRPr="00FF75E7">
        <w:rPr>
          <w:rFonts w:eastAsia="Times New Roman"/>
          <w:iCs/>
          <w:lang w:eastAsia="en-US"/>
        </w:rPr>
        <w:t>/</w:t>
      </w:r>
      <w:r w:rsidR="00B9095C" w:rsidRPr="00FF75E7">
        <w:rPr>
          <w:rFonts w:eastAsia="Times New Roman"/>
          <w:iCs/>
          <w:lang w:eastAsia="en-US"/>
        </w:rPr>
        <w:t xml:space="preserve"> </w:t>
      </w:r>
      <w:r w:rsidR="001701E0" w:rsidRPr="00FF75E7">
        <w:rPr>
          <w:rFonts w:eastAsia="Times New Roman"/>
          <w:iCs/>
          <w:lang w:eastAsia="en-US"/>
        </w:rPr>
        <w:t>solidāri ar</w:t>
      </w:r>
      <w:r w:rsidR="00B9095C" w:rsidRPr="00FF75E7">
        <w:rPr>
          <w:rFonts w:eastAsia="Times New Roman"/>
          <w:iCs/>
          <w:lang w:eastAsia="en-US"/>
        </w:rPr>
        <w:t xml:space="preserve"> </w:t>
      </w:r>
      <w:r w:rsidR="009A5898" w:rsidRPr="00FF75E7">
        <w:rPr>
          <w:rFonts w:eastAsia="Times New Roman"/>
          <w:iCs/>
          <w:lang w:eastAsia="en-US"/>
        </w:rPr>
        <w:t>/</w:t>
      </w:r>
      <w:r w:rsidR="00BD5D38" w:rsidRPr="00FF75E7">
        <w:rPr>
          <w:lang w:eastAsia="en-US"/>
        </w:rPr>
        <w:t>SIA "</w:t>
      </w:r>
      <w:r w:rsidR="009A5898" w:rsidRPr="00FF75E7">
        <w:rPr>
          <w:lang w:eastAsia="en-US"/>
        </w:rPr>
        <w:t>Nosaukums G</w:t>
      </w:r>
      <w:r w:rsidR="00BD5D38" w:rsidRPr="00FF75E7">
        <w:rPr>
          <w:lang w:eastAsia="en-US"/>
        </w:rPr>
        <w:t>"</w:t>
      </w:r>
      <w:r w:rsidR="009A5898" w:rsidRPr="00FF75E7">
        <w:rPr>
          <w:lang w:eastAsia="en-US"/>
        </w:rPr>
        <w:t>/</w:t>
      </w:r>
      <w:r w:rsidR="001701E0" w:rsidRPr="00FF75E7">
        <w:rPr>
          <w:lang w:eastAsia="en-US"/>
        </w:rPr>
        <w:t xml:space="preserve"> </w:t>
      </w:r>
      <w:r w:rsidR="00DB572C" w:rsidRPr="00FF75E7">
        <w:rPr>
          <w:lang w:eastAsia="en-US"/>
        </w:rPr>
        <w:t xml:space="preserve">par nokavēto nodokļu saistībā ar Atsavinātāja uzņēmuma pārņemšanu </w:t>
      </w:r>
      <w:r w:rsidR="000C574B" w:rsidRPr="00FF75E7">
        <w:rPr>
          <w:lang w:eastAsia="en-US"/>
        </w:rPr>
        <w:t>labprātīgu samaksu, nosakot maksājumu veikšanas termiņus un apmēru.</w:t>
      </w:r>
    </w:p>
    <w:p w14:paraId="2B7EEF71" w14:textId="02939953" w:rsidR="001A0C12" w:rsidRPr="00FF75E7" w:rsidRDefault="00DC5C83" w:rsidP="00BE7C01">
      <w:pPr>
        <w:autoSpaceDE w:val="0"/>
        <w:autoSpaceDN w:val="0"/>
        <w:adjustRightInd w:val="0"/>
        <w:spacing w:after="0" w:line="240" w:lineRule="auto"/>
        <w:ind w:firstLine="709"/>
        <w:jc w:val="both"/>
      </w:pPr>
      <w:r w:rsidRPr="00FF75E7">
        <w:t>[</w:t>
      </w:r>
      <w:r w:rsidR="005671A7" w:rsidRPr="00FF75E7">
        <w:t>8</w:t>
      </w:r>
      <w:r w:rsidRPr="00FF75E7">
        <w:t>.4] </w:t>
      </w:r>
      <w:r w:rsidR="001A0C12" w:rsidRPr="00FF75E7">
        <w:t>Par Administratores rīcību, turpinot Parādnieka saimniecisko darbību, norād</w:t>
      </w:r>
      <w:r w:rsidR="00B33447" w:rsidRPr="00FF75E7">
        <w:t>ā</w:t>
      </w:r>
      <w:r w:rsidR="001A0C12" w:rsidRPr="00FF75E7">
        <w:t>ms turpmāk minētais.</w:t>
      </w:r>
    </w:p>
    <w:p w14:paraId="6A143851" w14:textId="516DDFE3" w:rsidR="000F4C1D" w:rsidRPr="00FF75E7" w:rsidRDefault="000A0226" w:rsidP="000F4C1D">
      <w:pPr>
        <w:widowControl/>
        <w:spacing w:after="0" w:line="240" w:lineRule="auto"/>
        <w:ind w:firstLine="709"/>
        <w:jc w:val="both"/>
        <w:rPr>
          <w:shd w:val="clear" w:color="auto" w:fill="FFFFFF"/>
          <w:lang w:eastAsia="en-US"/>
        </w:rPr>
      </w:pPr>
      <w:r w:rsidRPr="00FF75E7">
        <w:t>[</w:t>
      </w:r>
      <w:r w:rsidR="005671A7" w:rsidRPr="00FF75E7">
        <w:t>8</w:t>
      </w:r>
      <w:r w:rsidRPr="00FF75E7">
        <w:t>.</w:t>
      </w:r>
      <w:r w:rsidR="007F6071" w:rsidRPr="00FF75E7">
        <w:t>4</w:t>
      </w:r>
      <w:r w:rsidRPr="00FF75E7">
        <w:t>.1] </w:t>
      </w:r>
      <w:r w:rsidR="0018047F" w:rsidRPr="00FF75E7">
        <w:t xml:space="preserve">Administratoram </w:t>
      </w:r>
      <w:r w:rsidR="000F4C1D" w:rsidRPr="00FF75E7">
        <w:rPr>
          <w:shd w:val="clear" w:color="auto" w:fill="FFFFFF"/>
          <w:lang w:eastAsia="en-US"/>
        </w:rPr>
        <w:t>ne vēlāk kā līdz mantas pārdošanas plāna vai ziņojuma par mantas neesamību sastādīšanai jālemj par parādnieka saimnieciskās darbības turpināšanu pilnā vai ierobežotā apjomā, ja šīs darbības turpināšana ir ekonomiski pamatota, vai par tās izbeigšanu.</w:t>
      </w:r>
      <w:r w:rsidR="0074145C" w:rsidRPr="00FF75E7">
        <w:rPr>
          <w:rStyle w:val="Vresatsauce"/>
          <w:shd w:val="clear" w:color="auto" w:fill="FFFFFF"/>
          <w:lang w:eastAsia="en-US"/>
        </w:rPr>
        <w:footnoteReference w:id="28"/>
      </w:r>
      <w:r w:rsidR="00B742B8" w:rsidRPr="00FF75E7">
        <w:rPr>
          <w:shd w:val="clear" w:color="auto" w:fill="FFFFFF"/>
          <w:lang w:eastAsia="en-US"/>
        </w:rPr>
        <w:t xml:space="preserve"> </w:t>
      </w:r>
      <w:r w:rsidR="00CD0FCA" w:rsidRPr="00FF75E7">
        <w:rPr>
          <w:shd w:val="clear" w:color="auto" w:fill="FFFFFF"/>
          <w:lang w:eastAsia="en-US"/>
        </w:rPr>
        <w:t>M</w:t>
      </w:r>
      <w:r w:rsidR="00B742B8" w:rsidRPr="00FF75E7">
        <w:rPr>
          <w:shd w:val="clear" w:color="auto" w:fill="FFFFFF"/>
          <w:lang w:eastAsia="en-US"/>
        </w:rPr>
        <w:t xml:space="preserve">aksātnespējas procesa </w:t>
      </w:r>
      <w:r w:rsidR="00CD0FCA" w:rsidRPr="00FF75E7">
        <w:rPr>
          <w:shd w:val="clear" w:color="auto" w:fill="FFFFFF"/>
          <w:lang w:eastAsia="en-US"/>
        </w:rPr>
        <w:t>mērķis ir segt kreditoru prasījumus, lai veicinātu parādnieka saistību izpildi.</w:t>
      </w:r>
      <w:r w:rsidR="00CD0FCA" w:rsidRPr="00FF75E7">
        <w:rPr>
          <w:rStyle w:val="Vresatsauce"/>
          <w:shd w:val="clear" w:color="auto" w:fill="FFFFFF"/>
          <w:lang w:eastAsia="en-US"/>
        </w:rPr>
        <w:footnoteReference w:id="29"/>
      </w:r>
    </w:p>
    <w:p w14:paraId="714BB90F" w14:textId="7ADA0D47" w:rsidR="007E092E" w:rsidRPr="00FF75E7" w:rsidRDefault="007E092E" w:rsidP="00305956">
      <w:pPr>
        <w:widowControl/>
        <w:spacing w:after="0" w:line="240" w:lineRule="auto"/>
        <w:ind w:firstLine="709"/>
        <w:jc w:val="both"/>
        <w:rPr>
          <w:color w:val="000000"/>
          <w:lang w:eastAsia="ar-SA"/>
        </w:rPr>
      </w:pPr>
      <w:r w:rsidRPr="00FF75E7">
        <w:rPr>
          <w:color w:val="000000"/>
          <w:lang w:eastAsia="ar-SA"/>
        </w:rPr>
        <w:t>Lai īstenotu maksātnespējas procesa mērķus, administratoram</w:t>
      </w:r>
      <w:r w:rsidR="00EB1609" w:rsidRPr="00FF75E7">
        <w:rPr>
          <w:color w:val="000000"/>
          <w:lang w:eastAsia="ar-SA"/>
        </w:rPr>
        <w:t>, pārņemot parādnieka mantu un rīkojoties ar to,</w:t>
      </w:r>
      <w:r w:rsidRPr="00FF75E7">
        <w:rPr>
          <w:color w:val="000000"/>
          <w:lang w:eastAsia="ar-SA"/>
        </w:rPr>
        <w:t xml:space="preserve"> ir jāveic viss iespējamais</w:t>
      </w:r>
      <w:r w:rsidR="00EB1609" w:rsidRPr="00FF75E7">
        <w:rPr>
          <w:color w:val="000000"/>
          <w:lang w:eastAsia="ar-SA"/>
        </w:rPr>
        <w:t xml:space="preserve"> </w:t>
      </w:r>
      <w:r w:rsidR="00C551FD" w:rsidRPr="00FF75E7">
        <w:rPr>
          <w:color w:val="000000"/>
          <w:lang w:eastAsia="ar-SA"/>
        </w:rPr>
        <w:t xml:space="preserve">ne tikai </w:t>
      </w:r>
      <w:r w:rsidRPr="00FF75E7">
        <w:rPr>
          <w:color w:val="000000"/>
          <w:lang w:eastAsia="ar-SA"/>
        </w:rPr>
        <w:t>kā krietnam un rūpīgam saimniekam, bet arī jāpieņem saimnieciski izdevīgākie lēmumi</w:t>
      </w:r>
      <w:r w:rsidR="00C551FD" w:rsidRPr="00FF75E7">
        <w:rPr>
          <w:color w:val="000000"/>
          <w:lang w:eastAsia="ar-SA"/>
        </w:rPr>
        <w:t xml:space="preserve">. </w:t>
      </w:r>
      <w:r w:rsidR="008878DA" w:rsidRPr="00FF75E7">
        <w:rPr>
          <w:color w:val="000000"/>
          <w:lang w:eastAsia="ar-SA"/>
        </w:rPr>
        <w:t xml:space="preserve">Pieņemtie lēmumi </w:t>
      </w:r>
      <w:r w:rsidRPr="00FF75E7">
        <w:rPr>
          <w:color w:val="000000"/>
          <w:lang w:eastAsia="ar-SA"/>
        </w:rPr>
        <w:t>ietekmē kreditoru intereses</w:t>
      </w:r>
      <w:r w:rsidR="008878DA" w:rsidRPr="00FF75E7">
        <w:rPr>
          <w:color w:val="000000"/>
          <w:lang w:eastAsia="ar-SA"/>
        </w:rPr>
        <w:t>. K</w:t>
      </w:r>
      <w:r w:rsidRPr="00FF75E7">
        <w:rPr>
          <w:color w:val="000000"/>
          <w:lang w:eastAsia="ar-SA"/>
        </w:rPr>
        <w:t xml:space="preserve">ļūstot par maksātnespējīgā komersanta vienīgo likumīgo pārstāvi, </w:t>
      </w:r>
      <w:r w:rsidR="008D0E06" w:rsidRPr="00FF75E7">
        <w:rPr>
          <w:color w:val="000000"/>
          <w:lang w:eastAsia="ar-SA"/>
        </w:rPr>
        <w:t>administratoram</w:t>
      </w:r>
      <w:r w:rsidRPr="00FF75E7">
        <w:rPr>
          <w:color w:val="000000"/>
          <w:lang w:eastAsia="ar-SA"/>
        </w:rPr>
        <w:t xml:space="preserve"> </w:t>
      </w:r>
      <w:r w:rsidRPr="00FF75E7">
        <w:rPr>
          <w:color w:val="000000"/>
          <w:lang w:eastAsia="ar-SA"/>
        </w:rPr>
        <w:lastRenderedPageBreak/>
        <w:t>gluži kā komersanta pārvaldes institūcijai ir jāvērtē, kuru no procesa mērķiem sasniegt ir reālāk un kādas darbības ir efektīvākas, lai šo mērķi sasniegtu.</w:t>
      </w:r>
      <w:r w:rsidRPr="00FF75E7">
        <w:rPr>
          <w:color w:val="000000"/>
          <w:vertAlign w:val="superscript"/>
          <w:lang w:eastAsia="ar-SA"/>
        </w:rPr>
        <w:footnoteReference w:id="30"/>
      </w:r>
    </w:p>
    <w:p w14:paraId="3C38E013" w14:textId="77777777" w:rsidR="00305956" w:rsidRPr="00FF75E7" w:rsidRDefault="00305956" w:rsidP="00305956">
      <w:pPr>
        <w:tabs>
          <w:tab w:val="left" w:pos="993"/>
          <w:tab w:val="left" w:pos="1134"/>
        </w:tabs>
        <w:spacing w:after="0" w:line="240" w:lineRule="auto"/>
        <w:ind w:firstLine="709"/>
        <w:jc w:val="both"/>
        <w:rPr>
          <w:rFonts w:eastAsia="Times New Roman"/>
          <w:lang w:eastAsia="en-US"/>
        </w:rPr>
      </w:pPr>
      <w:r w:rsidRPr="00FF75E7">
        <w:rPr>
          <w:rFonts w:eastAsia="Times New Roman"/>
          <w:lang w:eastAsia="en-US"/>
        </w:rPr>
        <w:t>Administratore 2025. gada 20. februārī pieņēma lēmumu turpināt Parādnieka saimniecisko darbību ierobežotā apjomā.</w:t>
      </w:r>
    </w:p>
    <w:p w14:paraId="6C12578C" w14:textId="789442F0" w:rsidR="007E092E" w:rsidRPr="00FF75E7" w:rsidRDefault="000A0226" w:rsidP="00BF5ABD">
      <w:pPr>
        <w:tabs>
          <w:tab w:val="left" w:pos="993"/>
          <w:tab w:val="left" w:pos="1134"/>
        </w:tabs>
        <w:spacing w:after="0" w:line="240" w:lineRule="auto"/>
        <w:ind w:firstLine="709"/>
        <w:jc w:val="both"/>
        <w:rPr>
          <w:rFonts w:eastAsia="Times New Roman"/>
          <w:lang w:eastAsia="en-US"/>
        </w:rPr>
      </w:pPr>
      <w:r w:rsidRPr="00FF75E7">
        <w:rPr>
          <w:rFonts w:eastAsia="Times New Roman"/>
          <w:lang w:eastAsia="en-US"/>
        </w:rPr>
        <w:t>[</w:t>
      </w:r>
      <w:r w:rsidR="005671A7" w:rsidRPr="00FF75E7">
        <w:rPr>
          <w:rFonts w:eastAsia="Times New Roman"/>
          <w:lang w:eastAsia="en-US"/>
        </w:rPr>
        <w:t>8</w:t>
      </w:r>
      <w:r w:rsidRPr="00FF75E7">
        <w:rPr>
          <w:rFonts w:eastAsia="Times New Roman"/>
          <w:lang w:eastAsia="en-US"/>
        </w:rPr>
        <w:t>.</w:t>
      </w:r>
      <w:r w:rsidR="0029084A" w:rsidRPr="00FF75E7">
        <w:rPr>
          <w:rFonts w:eastAsia="Times New Roman"/>
          <w:lang w:eastAsia="en-US"/>
        </w:rPr>
        <w:t>4</w:t>
      </w:r>
      <w:r w:rsidRPr="00FF75E7">
        <w:rPr>
          <w:rFonts w:eastAsia="Times New Roman"/>
          <w:lang w:eastAsia="en-US"/>
        </w:rPr>
        <w:t>.2] </w:t>
      </w:r>
      <w:r w:rsidR="00DB1230" w:rsidRPr="00FF75E7">
        <w:rPr>
          <w:rFonts w:eastAsia="Times New Roman"/>
          <w:lang w:eastAsia="en-US"/>
        </w:rPr>
        <w:t xml:space="preserve">Sūdzībā norādīts, ka </w:t>
      </w:r>
      <w:r w:rsidR="00754E1C" w:rsidRPr="00FF75E7">
        <w:rPr>
          <w:rFonts w:eastAsia="Times New Roman"/>
          <w:lang w:eastAsia="en-US"/>
        </w:rPr>
        <w:t xml:space="preserve">no </w:t>
      </w:r>
      <w:r w:rsidR="00F3661A" w:rsidRPr="00FF75E7">
        <w:rPr>
          <w:rFonts w:eastAsia="Times New Roman"/>
          <w:lang w:eastAsia="en-US"/>
        </w:rPr>
        <w:t>Administratores</w:t>
      </w:r>
      <w:r w:rsidR="00754E1C" w:rsidRPr="00FF75E7">
        <w:rPr>
          <w:rFonts w:eastAsia="Times New Roman"/>
          <w:lang w:eastAsia="en-US"/>
        </w:rPr>
        <w:t xml:space="preserve"> kārtējiem</w:t>
      </w:r>
      <w:r w:rsidR="00F3661A" w:rsidRPr="00FF75E7">
        <w:rPr>
          <w:rFonts w:eastAsia="Times New Roman"/>
          <w:lang w:eastAsia="en-US"/>
        </w:rPr>
        <w:t xml:space="preserve"> darbības pārskat</w:t>
      </w:r>
      <w:r w:rsidR="00754E1C" w:rsidRPr="00FF75E7">
        <w:rPr>
          <w:rFonts w:eastAsia="Times New Roman"/>
          <w:lang w:eastAsia="en-US"/>
        </w:rPr>
        <w:t xml:space="preserve">iem un </w:t>
      </w:r>
      <w:r w:rsidR="009A5898" w:rsidRPr="00FF75E7">
        <w:rPr>
          <w:rFonts w:eastAsia="Times New Roman"/>
          <w:lang w:eastAsia="en-US"/>
        </w:rPr>
        <w:t>/Nosaukums A/</w:t>
      </w:r>
      <w:r w:rsidR="00754E1C" w:rsidRPr="00FF75E7">
        <w:rPr>
          <w:rFonts w:eastAsia="Times New Roman"/>
          <w:lang w:eastAsia="en-US"/>
        </w:rPr>
        <w:t xml:space="preserve"> iesniegtajām deklarācijām </w:t>
      </w:r>
      <w:r w:rsidR="00522EF2" w:rsidRPr="00FF75E7">
        <w:rPr>
          <w:rFonts w:eastAsia="Times New Roman"/>
          <w:lang w:eastAsia="en-US"/>
        </w:rPr>
        <w:t xml:space="preserve">izriet, ka </w:t>
      </w:r>
      <w:r w:rsidR="00AA7C76" w:rsidRPr="00FF75E7">
        <w:rPr>
          <w:rFonts w:eastAsia="Times New Roman"/>
          <w:lang w:eastAsia="en-US"/>
        </w:rPr>
        <w:t>Parādnieka saimnieciskā darbība tiek turpināta</w:t>
      </w:r>
      <w:r w:rsidR="007E1140" w:rsidRPr="00FF75E7">
        <w:rPr>
          <w:rFonts w:eastAsia="Times New Roman"/>
          <w:lang w:eastAsia="en-US"/>
        </w:rPr>
        <w:t xml:space="preserve">. </w:t>
      </w:r>
      <w:r w:rsidR="00D57121" w:rsidRPr="00FF75E7">
        <w:rPr>
          <w:rFonts w:eastAsia="Times New Roman"/>
          <w:lang w:eastAsia="en-US"/>
        </w:rPr>
        <w:t xml:space="preserve">Parādniekam 2025. gada jūnijā joprojām deklarēti </w:t>
      </w:r>
      <w:r w:rsidR="00BE2D73" w:rsidRPr="00FF75E7">
        <w:rPr>
          <w:rFonts w:eastAsia="Times New Roman"/>
          <w:lang w:eastAsia="en-US"/>
        </w:rPr>
        <w:t xml:space="preserve">191 darbinieki. </w:t>
      </w:r>
      <w:r w:rsidR="009A5898" w:rsidRPr="00FF75E7">
        <w:rPr>
          <w:rFonts w:eastAsia="Times New Roman"/>
          <w:lang w:eastAsia="en-US"/>
        </w:rPr>
        <w:t>/Nosaukums A/</w:t>
      </w:r>
      <w:r w:rsidR="00DF1EAA" w:rsidRPr="00FF75E7">
        <w:rPr>
          <w:rFonts w:eastAsia="Times New Roman"/>
          <w:lang w:eastAsia="en-US"/>
        </w:rPr>
        <w:t xml:space="preserve"> ieskatā</w:t>
      </w:r>
      <w:r w:rsidR="006F317B" w:rsidRPr="00FF75E7">
        <w:rPr>
          <w:rFonts w:eastAsia="Times New Roman"/>
          <w:lang w:eastAsia="en-US"/>
        </w:rPr>
        <w:t>, vērtējot</w:t>
      </w:r>
      <w:r w:rsidR="00DF1EAA" w:rsidRPr="00FF75E7">
        <w:rPr>
          <w:rFonts w:eastAsia="Times New Roman"/>
          <w:lang w:eastAsia="en-US"/>
        </w:rPr>
        <w:t xml:space="preserve"> Administratores kārtē</w:t>
      </w:r>
      <w:r w:rsidR="006F317B" w:rsidRPr="00FF75E7">
        <w:rPr>
          <w:rFonts w:eastAsia="Times New Roman"/>
          <w:lang w:eastAsia="en-US"/>
        </w:rPr>
        <w:t xml:space="preserve">jos </w:t>
      </w:r>
      <w:r w:rsidR="00DF1EAA" w:rsidRPr="00FF75E7">
        <w:rPr>
          <w:rFonts w:eastAsia="Times New Roman"/>
          <w:lang w:eastAsia="en-US"/>
        </w:rPr>
        <w:t>darbības pārskat</w:t>
      </w:r>
      <w:r w:rsidR="006F317B" w:rsidRPr="00FF75E7">
        <w:rPr>
          <w:rFonts w:eastAsia="Times New Roman"/>
          <w:lang w:eastAsia="en-US"/>
        </w:rPr>
        <w:t>os</w:t>
      </w:r>
      <w:r w:rsidR="00DF1EAA" w:rsidRPr="00FF75E7">
        <w:rPr>
          <w:rFonts w:eastAsia="Times New Roman"/>
          <w:lang w:eastAsia="en-US"/>
        </w:rPr>
        <w:t xml:space="preserve"> un </w:t>
      </w:r>
      <w:r w:rsidR="009A5898" w:rsidRPr="00FF75E7">
        <w:rPr>
          <w:rFonts w:eastAsia="Times New Roman"/>
          <w:lang w:eastAsia="en-US"/>
        </w:rPr>
        <w:t>/Nosaukums A/</w:t>
      </w:r>
      <w:r w:rsidR="00740776" w:rsidRPr="00FF75E7">
        <w:rPr>
          <w:rFonts w:eastAsia="Times New Roman"/>
          <w:lang w:eastAsia="en-US"/>
        </w:rPr>
        <w:t xml:space="preserve"> deklarēto inf</w:t>
      </w:r>
      <w:r w:rsidR="006F317B" w:rsidRPr="00FF75E7">
        <w:rPr>
          <w:rFonts w:eastAsia="Times New Roman"/>
          <w:lang w:eastAsia="en-US"/>
        </w:rPr>
        <w:t xml:space="preserve">ormāciju, nav pamata secināt, ka </w:t>
      </w:r>
      <w:r w:rsidRPr="00FF75E7">
        <w:rPr>
          <w:rFonts w:eastAsia="Times New Roman"/>
          <w:lang w:eastAsia="en-US"/>
        </w:rPr>
        <w:t xml:space="preserve">Parādnieka saimnieciskās darbības rezultātā būtu uzkrāti </w:t>
      </w:r>
      <w:r w:rsidR="008C12AA" w:rsidRPr="00FF75E7">
        <w:rPr>
          <w:rFonts w:eastAsia="Times New Roman"/>
          <w:lang w:eastAsia="en-US"/>
        </w:rPr>
        <w:t>naudas līdzekļi kreditoru prasījumu apmierināšanai</w:t>
      </w:r>
      <w:r w:rsidR="00B742B8" w:rsidRPr="00FF75E7">
        <w:rPr>
          <w:rFonts w:eastAsia="Times New Roman"/>
          <w:lang w:eastAsia="en-US"/>
        </w:rPr>
        <w:t>.</w:t>
      </w:r>
      <w:r w:rsidR="003D1A71" w:rsidRPr="00FF75E7">
        <w:rPr>
          <w:rFonts w:eastAsia="Times New Roman"/>
          <w:lang w:eastAsia="en-US"/>
        </w:rPr>
        <w:t xml:space="preserve"> </w:t>
      </w:r>
      <w:r w:rsidR="00CC1887" w:rsidRPr="00FF75E7">
        <w:rPr>
          <w:rFonts w:eastAsia="Times New Roman"/>
          <w:lang w:eastAsia="en-US"/>
        </w:rPr>
        <w:t>/Nosaukums A/</w:t>
      </w:r>
      <w:r w:rsidR="00CD1AE4" w:rsidRPr="00FF75E7">
        <w:rPr>
          <w:rFonts w:eastAsia="Times New Roman"/>
          <w:lang w:eastAsia="en-US"/>
        </w:rPr>
        <w:t xml:space="preserve"> ieskatā, vērtējot </w:t>
      </w:r>
      <w:r w:rsidR="00CC1887" w:rsidRPr="00FF75E7">
        <w:rPr>
          <w:rFonts w:eastAsia="Times New Roman"/>
          <w:lang w:eastAsia="en-US"/>
        </w:rPr>
        <w:t>/Nosaukums A/</w:t>
      </w:r>
      <w:r w:rsidR="00D34AC7" w:rsidRPr="00FF75E7">
        <w:rPr>
          <w:rFonts w:eastAsia="Times New Roman"/>
          <w:lang w:eastAsia="en-US"/>
        </w:rPr>
        <w:t xml:space="preserve"> deklarēto Parādnieka informāciju par laiku no </w:t>
      </w:r>
      <w:r w:rsidR="00F80842" w:rsidRPr="00FF75E7">
        <w:rPr>
          <w:rFonts w:eastAsia="Times New Roman"/>
          <w:lang w:eastAsia="en-US"/>
        </w:rPr>
        <w:t>2025. gada februāra līdz jūnijam</w:t>
      </w:r>
      <w:r w:rsidR="00AF0F29" w:rsidRPr="00FF75E7">
        <w:rPr>
          <w:rFonts w:eastAsia="Times New Roman"/>
          <w:lang w:eastAsia="en-US"/>
        </w:rPr>
        <w:t xml:space="preserve">, salīdzinot </w:t>
      </w:r>
      <w:r w:rsidR="000B36D1" w:rsidRPr="00FF75E7">
        <w:rPr>
          <w:rFonts w:eastAsia="Times New Roman"/>
          <w:lang w:eastAsia="en-US"/>
        </w:rPr>
        <w:t>darbiniekiem aprēķināt</w:t>
      </w:r>
      <w:r w:rsidR="00D03F65" w:rsidRPr="00FF75E7">
        <w:rPr>
          <w:rFonts w:eastAsia="Times New Roman"/>
          <w:lang w:eastAsia="en-US"/>
        </w:rPr>
        <w:t xml:space="preserve">os darba ienākumus, ar tiem saistīto nodokļu un nodevu maksājumus un </w:t>
      </w:r>
      <w:r w:rsidR="00621C2C" w:rsidRPr="00FF75E7">
        <w:rPr>
          <w:rFonts w:eastAsia="Times New Roman"/>
          <w:lang w:eastAsia="en-US"/>
        </w:rPr>
        <w:t xml:space="preserve">piegādāto preču/sniegto pakalpojumu </w:t>
      </w:r>
      <w:r w:rsidR="003876F7" w:rsidRPr="00FF75E7">
        <w:rPr>
          <w:rFonts w:eastAsia="Times New Roman"/>
          <w:lang w:eastAsia="en-US"/>
        </w:rPr>
        <w:t xml:space="preserve">vērtību, </w:t>
      </w:r>
      <w:r w:rsidR="0031186C" w:rsidRPr="00FF75E7">
        <w:rPr>
          <w:rFonts w:eastAsia="Times New Roman"/>
          <w:lang w:eastAsia="en-US"/>
        </w:rPr>
        <w:t xml:space="preserve">saimnieciskās darbības </w:t>
      </w:r>
      <w:r w:rsidR="002D4183" w:rsidRPr="00FF75E7">
        <w:rPr>
          <w:rFonts w:eastAsia="Times New Roman"/>
          <w:lang w:eastAsia="en-US"/>
        </w:rPr>
        <w:t>ieņēmumi varētu būt nepietiekami pat kārtējo izdevumu (darba algu un ar tiem saistīto nodokļu) segšanai.</w:t>
      </w:r>
    </w:p>
    <w:p w14:paraId="21C9EC3A" w14:textId="77777777" w:rsidR="00A46205" w:rsidRPr="00FF75E7" w:rsidRDefault="007F6240" w:rsidP="00493A30">
      <w:pPr>
        <w:tabs>
          <w:tab w:val="left" w:pos="993"/>
          <w:tab w:val="left" w:pos="1134"/>
        </w:tabs>
        <w:spacing w:after="0" w:line="240" w:lineRule="auto"/>
        <w:ind w:firstLine="709"/>
        <w:jc w:val="both"/>
        <w:rPr>
          <w:rFonts w:eastAsia="Times New Roman"/>
          <w:lang w:eastAsia="en-US"/>
        </w:rPr>
      </w:pPr>
      <w:r w:rsidRPr="00FF75E7">
        <w:rPr>
          <w:rFonts w:eastAsia="Times New Roman"/>
          <w:lang w:eastAsia="en-US"/>
        </w:rPr>
        <w:t xml:space="preserve">Lietā nav strīda, ka Administratore </w:t>
      </w:r>
      <w:r w:rsidR="003D32CF" w:rsidRPr="00FF75E7">
        <w:rPr>
          <w:rFonts w:eastAsia="Times New Roman"/>
          <w:lang w:eastAsia="en-US"/>
        </w:rPr>
        <w:t xml:space="preserve">pārpratuma dēļ EMUS nebija ievadījusi visu nepieciešamo informāciju par Parādnieka saimniecisko darbību (skatīt arī šā lēmuma </w:t>
      </w:r>
      <w:r w:rsidR="006833F1" w:rsidRPr="00FF75E7">
        <w:rPr>
          <w:rFonts w:eastAsia="Times New Roman"/>
          <w:lang w:eastAsia="en-US"/>
        </w:rPr>
        <w:t>4.2. un 5. punktu)</w:t>
      </w:r>
      <w:r w:rsidR="003D32CF" w:rsidRPr="00FF75E7">
        <w:rPr>
          <w:rFonts w:eastAsia="Times New Roman"/>
          <w:lang w:eastAsia="en-US"/>
        </w:rPr>
        <w:t>.</w:t>
      </w:r>
      <w:r w:rsidR="00141BB9" w:rsidRPr="00FF75E7">
        <w:rPr>
          <w:rFonts w:eastAsia="Times New Roman"/>
          <w:lang w:eastAsia="en-US"/>
        </w:rPr>
        <w:t xml:space="preserve"> </w:t>
      </w:r>
      <w:r w:rsidR="00644DCD" w:rsidRPr="00FF75E7">
        <w:rPr>
          <w:rFonts w:eastAsia="Times New Roman"/>
          <w:lang w:eastAsia="en-US"/>
        </w:rPr>
        <w:t>Iepazīstoties ar ierakstiem EMUS, secināms, ka Administratore ir ievadījusi ziņas par Parādnieka saimnieciskās darbīb</w:t>
      </w:r>
      <w:r w:rsidR="00BD31FC" w:rsidRPr="00FF75E7">
        <w:rPr>
          <w:rFonts w:eastAsia="Times New Roman"/>
          <w:lang w:eastAsia="en-US"/>
        </w:rPr>
        <w:t xml:space="preserve">as ieņēmumiem un izdevumiem. </w:t>
      </w:r>
    </w:p>
    <w:p w14:paraId="056D703F" w14:textId="40281CB2" w:rsidR="00493A30" w:rsidRPr="00FF75E7" w:rsidRDefault="00B64C93" w:rsidP="00493A30">
      <w:pPr>
        <w:tabs>
          <w:tab w:val="left" w:pos="993"/>
          <w:tab w:val="left" w:pos="1134"/>
        </w:tabs>
        <w:spacing w:after="0" w:line="240" w:lineRule="auto"/>
        <w:ind w:firstLine="709"/>
        <w:jc w:val="both"/>
        <w:rPr>
          <w:rFonts w:eastAsia="Times New Roman"/>
          <w:lang w:eastAsia="en-US"/>
        </w:rPr>
      </w:pPr>
      <w:r w:rsidRPr="00FF75E7">
        <w:rPr>
          <w:rFonts w:eastAsia="Times New Roman"/>
          <w:lang w:eastAsia="en-US"/>
        </w:rPr>
        <w:t>Saskaņā ar ierakstiem EMUS</w:t>
      </w:r>
      <w:r w:rsidR="00502CA7" w:rsidRPr="00FF75E7">
        <w:rPr>
          <w:rFonts w:eastAsia="Times New Roman"/>
          <w:lang w:eastAsia="en-US"/>
        </w:rPr>
        <w:t xml:space="preserve"> un Administratores kārtējo darbības pārskatu par </w:t>
      </w:r>
      <w:r w:rsidR="00567D06" w:rsidRPr="00FF75E7">
        <w:rPr>
          <w:rFonts w:eastAsia="Times New Roman"/>
          <w:lang w:eastAsia="en-US"/>
        </w:rPr>
        <w:t xml:space="preserve">2025. gada </w:t>
      </w:r>
      <w:r w:rsidR="00D51499" w:rsidRPr="00FF75E7">
        <w:rPr>
          <w:rFonts w:eastAsia="Times New Roman"/>
          <w:lang w:eastAsia="en-US"/>
        </w:rPr>
        <w:t xml:space="preserve">augustu </w:t>
      </w:r>
      <w:r w:rsidRPr="00FF75E7">
        <w:rPr>
          <w:rFonts w:eastAsia="Times New Roman"/>
          <w:lang w:eastAsia="en-US"/>
        </w:rPr>
        <w:t>saimnieciskās darbības ieņēmum</w:t>
      </w:r>
      <w:r w:rsidR="00130002" w:rsidRPr="00FF75E7">
        <w:rPr>
          <w:rFonts w:eastAsia="Times New Roman"/>
          <w:lang w:eastAsia="en-US"/>
        </w:rPr>
        <w:t>u kopsumma ir 610 128,87 </w:t>
      </w:r>
      <w:r w:rsidR="00130002" w:rsidRPr="00FF75E7">
        <w:rPr>
          <w:rFonts w:eastAsia="Times New Roman"/>
          <w:i/>
          <w:iCs/>
          <w:lang w:eastAsia="en-US"/>
        </w:rPr>
        <w:t>euro</w:t>
      </w:r>
      <w:r w:rsidR="00130002" w:rsidRPr="00FF75E7">
        <w:rPr>
          <w:rFonts w:eastAsia="Times New Roman"/>
          <w:lang w:eastAsia="en-US"/>
        </w:rPr>
        <w:t xml:space="preserve">, savukārt izdevumu kopsumma ir </w:t>
      </w:r>
      <w:r w:rsidR="00A7668D" w:rsidRPr="00FF75E7">
        <w:rPr>
          <w:rFonts w:eastAsia="Times New Roman"/>
          <w:lang w:eastAsia="en-US"/>
        </w:rPr>
        <w:t>605</w:t>
      </w:r>
      <w:r w:rsidR="000C3CC4" w:rsidRPr="00FF75E7">
        <w:rPr>
          <w:rFonts w:eastAsia="Times New Roman"/>
          <w:lang w:eastAsia="en-US"/>
        </w:rPr>
        <w:t> </w:t>
      </w:r>
      <w:r w:rsidR="00A7668D" w:rsidRPr="00FF75E7">
        <w:rPr>
          <w:rFonts w:eastAsia="Times New Roman"/>
          <w:lang w:eastAsia="en-US"/>
        </w:rPr>
        <w:t>033</w:t>
      </w:r>
      <w:r w:rsidR="000C3CC4" w:rsidRPr="00FF75E7">
        <w:rPr>
          <w:rFonts w:eastAsia="Times New Roman"/>
          <w:lang w:eastAsia="en-US"/>
        </w:rPr>
        <w:t>,</w:t>
      </w:r>
      <w:r w:rsidR="00A7668D" w:rsidRPr="00FF75E7">
        <w:rPr>
          <w:rFonts w:eastAsia="Times New Roman"/>
          <w:lang w:eastAsia="en-US"/>
        </w:rPr>
        <w:t>70 </w:t>
      </w:r>
      <w:r w:rsidR="00A7668D" w:rsidRPr="00FF75E7">
        <w:rPr>
          <w:rFonts w:eastAsia="Times New Roman"/>
          <w:i/>
          <w:iCs/>
          <w:lang w:eastAsia="en-US"/>
        </w:rPr>
        <w:t>euro</w:t>
      </w:r>
      <w:r w:rsidR="00044C05" w:rsidRPr="00FF75E7">
        <w:rPr>
          <w:rFonts w:eastAsia="Times New Roman"/>
          <w:i/>
          <w:iCs/>
          <w:lang w:eastAsia="en-US"/>
        </w:rPr>
        <w:t xml:space="preserve"> </w:t>
      </w:r>
      <w:r w:rsidR="00044C05" w:rsidRPr="00FF75E7">
        <w:rPr>
          <w:rFonts w:eastAsia="Times New Roman"/>
          <w:lang w:eastAsia="en-US"/>
        </w:rPr>
        <w:t xml:space="preserve">(tostarp </w:t>
      </w:r>
      <w:r w:rsidR="003B2FCB" w:rsidRPr="00FF75E7">
        <w:rPr>
          <w:rFonts w:eastAsia="Times New Roman"/>
          <w:lang w:eastAsia="en-US"/>
        </w:rPr>
        <w:t>kārtējo nodokļu un nodevu maksājums 171 984,27 </w:t>
      </w:r>
      <w:r w:rsidR="003B2FCB" w:rsidRPr="00FF75E7">
        <w:rPr>
          <w:rFonts w:eastAsia="Times New Roman"/>
          <w:i/>
          <w:iCs/>
          <w:lang w:eastAsia="en-US"/>
        </w:rPr>
        <w:t>euro</w:t>
      </w:r>
      <w:r w:rsidR="003B2FCB" w:rsidRPr="00FF75E7">
        <w:rPr>
          <w:rFonts w:eastAsia="Times New Roman"/>
          <w:lang w:eastAsia="en-US"/>
        </w:rPr>
        <w:t>)</w:t>
      </w:r>
      <w:r w:rsidR="00A7668D" w:rsidRPr="00FF75E7">
        <w:rPr>
          <w:rFonts w:eastAsia="Times New Roman"/>
          <w:lang w:eastAsia="en-US"/>
        </w:rPr>
        <w:t>.</w:t>
      </w:r>
      <w:r w:rsidR="00641A2F" w:rsidRPr="00FF75E7">
        <w:rPr>
          <w:rFonts w:eastAsia="Times New Roman"/>
          <w:lang w:eastAsia="en-US"/>
        </w:rPr>
        <w:t xml:space="preserve"> Tas ir, </w:t>
      </w:r>
      <w:r w:rsidR="000C3CC4" w:rsidRPr="00FF75E7">
        <w:rPr>
          <w:rFonts w:eastAsia="Times New Roman"/>
          <w:lang w:eastAsia="en-US"/>
        </w:rPr>
        <w:t xml:space="preserve">ieņēmumi pārsniedz izdevumus par </w:t>
      </w:r>
      <w:r w:rsidR="000D4044" w:rsidRPr="00FF75E7">
        <w:rPr>
          <w:rFonts w:eastAsia="Times New Roman"/>
          <w:lang w:eastAsia="en-US"/>
        </w:rPr>
        <w:t>5</w:t>
      </w:r>
      <w:r w:rsidR="00493A30" w:rsidRPr="00FF75E7">
        <w:rPr>
          <w:rFonts w:eastAsia="Times New Roman"/>
          <w:lang w:eastAsia="en-US"/>
        </w:rPr>
        <w:t> 095,17 </w:t>
      </w:r>
      <w:r w:rsidR="00493A30" w:rsidRPr="00FF75E7">
        <w:rPr>
          <w:rFonts w:eastAsia="Times New Roman"/>
          <w:i/>
          <w:iCs/>
          <w:lang w:eastAsia="en-US"/>
        </w:rPr>
        <w:t>euro</w:t>
      </w:r>
      <w:r w:rsidR="00493A30" w:rsidRPr="00FF75E7">
        <w:rPr>
          <w:rFonts w:eastAsia="Times New Roman"/>
          <w:lang w:eastAsia="en-US"/>
        </w:rPr>
        <w:t>.</w:t>
      </w:r>
    </w:p>
    <w:p w14:paraId="3CE8CAE6" w14:textId="6DFB51C2" w:rsidR="00D51499" w:rsidRPr="00FF75E7" w:rsidRDefault="00D51499" w:rsidP="00D51499">
      <w:pPr>
        <w:tabs>
          <w:tab w:val="left" w:pos="993"/>
          <w:tab w:val="left" w:pos="1134"/>
        </w:tabs>
        <w:spacing w:after="0" w:line="240" w:lineRule="auto"/>
        <w:ind w:firstLine="709"/>
        <w:jc w:val="both"/>
      </w:pPr>
      <w:r w:rsidRPr="00FF75E7">
        <w:t>Administratore</w:t>
      </w:r>
      <w:r w:rsidR="00F74A16" w:rsidRPr="00FF75E7">
        <w:t xml:space="preserve">s ieskatā </w:t>
      </w:r>
      <w:r w:rsidR="00CC1887" w:rsidRPr="00FF75E7">
        <w:t>/Nosaukums A/</w:t>
      </w:r>
      <w:r w:rsidRPr="00FF75E7">
        <w:t xml:space="preserve"> savos aprēķinos nav ņēmis vērā, ka Parādnieka maksātnespējas process ir uzsākts 2025. gada janvārī, nevis februārī. Līdz ar to </w:t>
      </w:r>
      <w:r w:rsidR="005D1529" w:rsidRPr="00FF75E7">
        <w:t>/Nosaukums A/</w:t>
      </w:r>
      <w:r w:rsidRPr="00FF75E7">
        <w:t xml:space="preserve"> nav ņēmis vērā 2025. gada janvāra PVN deklarācijā norādītos ienākumus. </w:t>
      </w:r>
      <w:r w:rsidR="00B756BC" w:rsidRPr="00FF75E7">
        <w:t>Paskaidrojumos norādīts</w:t>
      </w:r>
      <w:r w:rsidRPr="00FF75E7">
        <w:t>, ka Parādnieka ieņēmumi no 2025. gada janvāra līdz jūnijam ir 241 911,20 </w:t>
      </w:r>
      <w:r w:rsidRPr="00FF75E7">
        <w:rPr>
          <w:i/>
          <w:iCs/>
        </w:rPr>
        <w:t>euro</w:t>
      </w:r>
      <w:r w:rsidRPr="00FF75E7">
        <w:t xml:space="preserve"> bez PVN jeb 292 712,55 </w:t>
      </w:r>
      <w:r w:rsidRPr="00FF75E7">
        <w:rPr>
          <w:i/>
          <w:iCs/>
        </w:rPr>
        <w:t>euro</w:t>
      </w:r>
      <w:r w:rsidRPr="00FF75E7">
        <w:t xml:space="preserve"> ar PVN.</w:t>
      </w:r>
    </w:p>
    <w:p w14:paraId="0B68E6FD" w14:textId="64BB43E6" w:rsidR="00CA7C37" w:rsidRPr="00FF75E7" w:rsidRDefault="00B34668" w:rsidP="001C3E84">
      <w:pPr>
        <w:tabs>
          <w:tab w:val="left" w:pos="993"/>
          <w:tab w:val="left" w:pos="1134"/>
        </w:tabs>
        <w:spacing w:after="0" w:line="240" w:lineRule="auto"/>
        <w:ind w:firstLine="709"/>
        <w:jc w:val="both"/>
        <w:rPr>
          <w:rFonts w:eastAsia="Times New Roman"/>
          <w:lang w:eastAsia="en-US"/>
        </w:rPr>
      </w:pPr>
      <w:r w:rsidRPr="00FF75E7">
        <w:rPr>
          <w:rFonts w:eastAsia="Times New Roman"/>
          <w:lang w:eastAsia="en-US"/>
        </w:rPr>
        <w:t>Saskaņā ar ierakstiem EMUS Parādnieka saimnieciskās darbības ieņēmumi būtiski pieauguši jūlijā un augustā, tas ir, jau pēc Parādnieka uzņēmuma pārdošanas izsolē</w:t>
      </w:r>
      <w:r w:rsidR="00D44DE3" w:rsidRPr="00FF75E7">
        <w:rPr>
          <w:rStyle w:val="Vresatsauce"/>
          <w:rFonts w:eastAsia="Times New Roman"/>
          <w:lang w:eastAsia="en-US"/>
        </w:rPr>
        <w:footnoteReference w:id="31"/>
      </w:r>
      <w:r w:rsidRPr="00FF75E7">
        <w:rPr>
          <w:rFonts w:eastAsia="Times New Roman"/>
          <w:lang w:eastAsia="en-US"/>
        </w:rPr>
        <w:t>.</w:t>
      </w:r>
      <w:r w:rsidR="0054792E" w:rsidRPr="00FF75E7">
        <w:rPr>
          <w:rFonts w:eastAsia="Times New Roman"/>
          <w:lang w:eastAsia="en-US"/>
        </w:rPr>
        <w:t xml:space="preserve"> </w:t>
      </w:r>
      <w:r w:rsidR="00FD4249" w:rsidRPr="00FF75E7">
        <w:rPr>
          <w:rFonts w:eastAsia="Times New Roman"/>
          <w:lang w:eastAsia="en-US"/>
        </w:rPr>
        <w:t>Saskaņā ar Administratores papildu paskaidrojumiem tas</w:t>
      </w:r>
      <w:r w:rsidR="003E1FEA" w:rsidRPr="00FF75E7">
        <w:rPr>
          <w:rFonts w:eastAsia="Times New Roman"/>
          <w:lang w:eastAsia="en-US"/>
        </w:rPr>
        <w:t xml:space="preserve"> daļēji ir</w:t>
      </w:r>
      <w:r w:rsidR="00FD4249" w:rsidRPr="00FF75E7">
        <w:rPr>
          <w:rFonts w:eastAsia="Times New Roman"/>
          <w:lang w:eastAsia="en-US"/>
        </w:rPr>
        <w:t xml:space="preserve"> saistīts ar </w:t>
      </w:r>
      <w:r w:rsidR="003E1FEA" w:rsidRPr="00FF75E7">
        <w:rPr>
          <w:rFonts w:eastAsia="Times New Roman"/>
          <w:lang w:eastAsia="en-US"/>
        </w:rPr>
        <w:t>to, ka pieauga klientu uzticība tam, ka uzņēmums turpinās strādāt</w:t>
      </w:r>
      <w:r w:rsidR="00AE7098" w:rsidRPr="00FF75E7">
        <w:rPr>
          <w:rFonts w:eastAsia="Times New Roman"/>
          <w:lang w:eastAsia="en-US"/>
        </w:rPr>
        <w:t xml:space="preserve"> un vasaras sezonu</w:t>
      </w:r>
      <w:r w:rsidR="001C3E84" w:rsidRPr="00FF75E7">
        <w:rPr>
          <w:rFonts w:eastAsia="Times New Roman"/>
          <w:lang w:eastAsia="en-US"/>
        </w:rPr>
        <w:t xml:space="preserve">. Kā arī </w:t>
      </w:r>
      <w:r w:rsidR="003E1FEA" w:rsidRPr="00FF75E7">
        <w:rPr>
          <w:rFonts w:eastAsia="Times New Roman"/>
          <w:lang w:eastAsia="en-US"/>
        </w:rPr>
        <w:t>cilvēki vasarā atļaujas vairāk tērēt skaistumkopšanas pakalpojumiem. Attiecīgi bija iespēja pieņemt darbā papildu darbiniekus un palielināt esošajiem slodzi.</w:t>
      </w:r>
    </w:p>
    <w:p w14:paraId="5CB1CF50" w14:textId="064FC42D" w:rsidR="00B34668" w:rsidRPr="00FF75E7" w:rsidRDefault="0054792E" w:rsidP="00B34668">
      <w:pPr>
        <w:tabs>
          <w:tab w:val="left" w:pos="993"/>
          <w:tab w:val="left" w:pos="1134"/>
        </w:tabs>
        <w:spacing w:after="0" w:line="240" w:lineRule="auto"/>
        <w:ind w:firstLine="709"/>
        <w:jc w:val="both"/>
        <w:rPr>
          <w:rFonts w:eastAsia="Times New Roman"/>
        </w:rPr>
      </w:pPr>
      <w:r w:rsidRPr="00FF75E7">
        <w:rPr>
          <w:rFonts w:eastAsia="Times New Roman"/>
          <w:lang w:eastAsia="en-US"/>
        </w:rPr>
        <w:t>Minētais</w:t>
      </w:r>
      <w:r w:rsidR="00417405" w:rsidRPr="00FF75E7">
        <w:rPr>
          <w:rFonts w:eastAsia="Times New Roman"/>
          <w:lang w:eastAsia="en-US"/>
        </w:rPr>
        <w:t>, iespējams,</w:t>
      </w:r>
      <w:r w:rsidRPr="00FF75E7">
        <w:rPr>
          <w:rFonts w:eastAsia="Times New Roman"/>
          <w:lang w:eastAsia="en-US"/>
        </w:rPr>
        <w:t xml:space="preserve"> var radīt </w:t>
      </w:r>
      <w:r w:rsidR="00B45E20" w:rsidRPr="00FF75E7">
        <w:rPr>
          <w:rFonts w:eastAsia="Times New Roman"/>
          <w:lang w:eastAsia="en-US"/>
        </w:rPr>
        <w:t xml:space="preserve">šaubas par </w:t>
      </w:r>
      <w:r w:rsidR="003C01F6" w:rsidRPr="00FF75E7">
        <w:rPr>
          <w:rFonts w:eastAsia="Times New Roman"/>
          <w:lang w:eastAsia="en-US"/>
        </w:rPr>
        <w:t xml:space="preserve">EMUS </w:t>
      </w:r>
      <w:r w:rsidR="00B45E20" w:rsidRPr="00FF75E7">
        <w:rPr>
          <w:rFonts w:eastAsia="Times New Roman"/>
          <w:lang w:eastAsia="en-US"/>
        </w:rPr>
        <w:t>atspoguļoto datu</w:t>
      </w:r>
      <w:r w:rsidR="0064708A" w:rsidRPr="00FF75E7">
        <w:rPr>
          <w:rFonts w:eastAsia="Times New Roman"/>
          <w:lang w:eastAsia="en-US"/>
        </w:rPr>
        <w:t>,</w:t>
      </w:r>
      <w:r w:rsidR="00B45E20" w:rsidRPr="00FF75E7">
        <w:rPr>
          <w:rFonts w:eastAsia="Times New Roman"/>
          <w:lang w:eastAsia="en-US"/>
        </w:rPr>
        <w:t xml:space="preserve"> </w:t>
      </w:r>
      <w:r w:rsidR="005D1529" w:rsidRPr="00FF75E7">
        <w:rPr>
          <w:rFonts w:eastAsia="Times New Roman"/>
          <w:lang w:eastAsia="en-US"/>
        </w:rPr>
        <w:t>/Nosaukums A/</w:t>
      </w:r>
      <w:r w:rsidR="00B642D1" w:rsidRPr="00FF75E7">
        <w:rPr>
          <w:rFonts w:eastAsia="Times New Roman"/>
          <w:lang w:eastAsia="en-US"/>
        </w:rPr>
        <w:t xml:space="preserve"> deklarēto ieņēmumu</w:t>
      </w:r>
      <w:r w:rsidR="00587A3E" w:rsidRPr="00FF75E7">
        <w:rPr>
          <w:rFonts w:eastAsia="Times New Roman"/>
          <w:lang w:eastAsia="en-US"/>
        </w:rPr>
        <w:t xml:space="preserve"> </w:t>
      </w:r>
      <w:r w:rsidR="002E61E3" w:rsidRPr="00FF75E7">
        <w:rPr>
          <w:rFonts w:eastAsia="Times New Roman"/>
          <w:lang w:eastAsia="en-US"/>
        </w:rPr>
        <w:t xml:space="preserve">pareizību un </w:t>
      </w:r>
      <w:r w:rsidR="00B642D1" w:rsidRPr="00FF75E7">
        <w:rPr>
          <w:rFonts w:eastAsia="Times New Roman"/>
          <w:lang w:eastAsia="en-US"/>
        </w:rPr>
        <w:t xml:space="preserve">atbilstību </w:t>
      </w:r>
      <w:r w:rsidR="00C37AFE" w:rsidRPr="00FF75E7">
        <w:rPr>
          <w:rFonts w:eastAsia="Times New Roman"/>
          <w:lang w:eastAsia="en-US"/>
        </w:rPr>
        <w:t>normatīvo aktu prasībām</w:t>
      </w:r>
      <w:r w:rsidR="00BE5614" w:rsidRPr="00FF75E7">
        <w:rPr>
          <w:rFonts w:eastAsia="Times New Roman"/>
          <w:lang w:eastAsia="en-US"/>
        </w:rPr>
        <w:t>, kārtojot grāmatvedību.</w:t>
      </w:r>
      <w:r w:rsidR="00F93D8F" w:rsidRPr="00FF75E7">
        <w:rPr>
          <w:rFonts w:eastAsia="Times New Roman"/>
          <w:lang w:eastAsia="en-US"/>
        </w:rPr>
        <w:t xml:space="preserve"> Tomēr tas vēl nav pamats, lai</w:t>
      </w:r>
      <w:r w:rsidR="003222DB" w:rsidRPr="00FF75E7">
        <w:rPr>
          <w:rFonts w:eastAsia="Times New Roman"/>
          <w:lang w:eastAsia="en-US"/>
        </w:rPr>
        <w:t xml:space="preserve"> atzītu, ka Administratore nepamatoti ir turpinājusi </w:t>
      </w:r>
      <w:r w:rsidR="00F93D8F" w:rsidRPr="00FF75E7">
        <w:rPr>
          <w:rFonts w:eastAsia="Times New Roman"/>
          <w:lang w:eastAsia="en-US"/>
        </w:rPr>
        <w:t>Parādnieka saimniecisko darbību</w:t>
      </w:r>
      <w:r w:rsidR="003222DB" w:rsidRPr="00FF75E7">
        <w:rPr>
          <w:rFonts w:eastAsia="Times New Roman"/>
          <w:lang w:eastAsia="en-US"/>
        </w:rPr>
        <w:t>.</w:t>
      </w:r>
    </w:p>
    <w:p w14:paraId="4D706AF9" w14:textId="7FCBC0E3" w:rsidR="007E092E" w:rsidRPr="00FF75E7" w:rsidRDefault="00E26BE6" w:rsidP="001F0A4A">
      <w:pPr>
        <w:tabs>
          <w:tab w:val="left" w:pos="993"/>
          <w:tab w:val="left" w:pos="1134"/>
        </w:tabs>
        <w:spacing w:after="0" w:line="240" w:lineRule="auto"/>
        <w:ind w:firstLine="709"/>
        <w:jc w:val="both"/>
        <w:rPr>
          <w:rFonts w:eastAsia="Times New Roman"/>
          <w:lang w:eastAsia="en-US"/>
        </w:rPr>
      </w:pPr>
      <w:r w:rsidRPr="00FF75E7">
        <w:rPr>
          <w:rFonts w:eastAsia="Times New Roman"/>
          <w:lang w:eastAsia="en-US"/>
        </w:rPr>
        <w:t>Administratores ieskatā Parādnieka saimnieciskās darbības turpināšana ir pamatota</w:t>
      </w:r>
      <w:r w:rsidR="00F344EB" w:rsidRPr="00FF75E7">
        <w:rPr>
          <w:rFonts w:eastAsia="Times New Roman"/>
          <w:lang w:eastAsia="en-US"/>
        </w:rPr>
        <w:t>. Administratore, izvērtējot Parādnieka dokumentāciju, guva pārliecību, ka kreditoru ieguvums, pārdo</w:t>
      </w:r>
      <w:r w:rsidR="009D4DA9" w:rsidRPr="00FF75E7">
        <w:rPr>
          <w:rFonts w:eastAsia="Times New Roman"/>
          <w:lang w:eastAsia="en-US"/>
        </w:rPr>
        <w:t xml:space="preserve">dot </w:t>
      </w:r>
      <w:r w:rsidR="004F1CB8" w:rsidRPr="00FF75E7">
        <w:rPr>
          <w:rFonts w:eastAsia="Times New Roman"/>
          <w:lang w:eastAsia="en-US"/>
        </w:rPr>
        <w:t xml:space="preserve">Parādnieka </w:t>
      </w:r>
      <w:r w:rsidR="009D4DA9" w:rsidRPr="00FF75E7">
        <w:rPr>
          <w:rFonts w:eastAsia="Times New Roman"/>
          <w:lang w:eastAsia="en-US"/>
        </w:rPr>
        <w:t>uzņēmumu, varētu būt lielāks kā pārdodot Parādnieka mantu atsevišķi.</w:t>
      </w:r>
      <w:r w:rsidR="001F0A4A" w:rsidRPr="00FF75E7">
        <w:rPr>
          <w:rFonts w:eastAsia="Times New Roman"/>
          <w:lang w:eastAsia="en-US"/>
        </w:rPr>
        <w:t xml:space="preserve"> </w:t>
      </w:r>
      <w:r w:rsidR="00047DAB" w:rsidRPr="00FF75E7">
        <w:rPr>
          <w:rFonts w:eastAsia="Times New Roman"/>
          <w:lang w:eastAsia="en-US"/>
        </w:rPr>
        <w:t xml:space="preserve">Uzņēmuma kopumā ietilpst </w:t>
      </w:r>
      <w:r w:rsidR="00D02552" w:rsidRPr="00FF75E7">
        <w:rPr>
          <w:rFonts w:eastAsia="Times New Roman"/>
          <w:lang w:eastAsia="en-US"/>
        </w:rPr>
        <w:t>ne tikai ķermeniskās lietas (Parādnieka pamatlīdzekļu</w:t>
      </w:r>
      <w:r w:rsidR="00B66965" w:rsidRPr="00FF75E7">
        <w:rPr>
          <w:rFonts w:eastAsia="Times New Roman"/>
          <w:lang w:eastAsia="en-US"/>
        </w:rPr>
        <w:t xml:space="preserve"> (vienīgā manta)</w:t>
      </w:r>
      <w:r w:rsidR="00D02552" w:rsidRPr="00FF75E7">
        <w:rPr>
          <w:rFonts w:eastAsia="Times New Roman"/>
          <w:lang w:eastAsia="en-US"/>
        </w:rPr>
        <w:t xml:space="preserve"> </w:t>
      </w:r>
      <w:r w:rsidR="004556FD" w:rsidRPr="00FF75E7">
        <w:rPr>
          <w:rFonts w:eastAsia="Times New Roman"/>
          <w:lang w:eastAsia="en-US"/>
        </w:rPr>
        <w:t>bilances vērtība</w:t>
      </w:r>
      <w:r w:rsidR="00B66965" w:rsidRPr="00FF75E7">
        <w:rPr>
          <w:rFonts w:eastAsia="Times New Roman"/>
          <w:lang w:eastAsia="en-US"/>
        </w:rPr>
        <w:t xml:space="preserve"> bija</w:t>
      </w:r>
      <w:r w:rsidR="004556FD" w:rsidRPr="00FF75E7">
        <w:rPr>
          <w:rFonts w:eastAsia="Times New Roman"/>
          <w:lang w:eastAsia="en-US"/>
        </w:rPr>
        <w:t xml:space="preserve"> 10 707,208 </w:t>
      </w:r>
      <w:r w:rsidR="004556FD" w:rsidRPr="00FF75E7">
        <w:rPr>
          <w:rFonts w:eastAsia="Times New Roman"/>
          <w:i/>
          <w:iCs/>
          <w:lang w:eastAsia="en-US"/>
        </w:rPr>
        <w:t>euro</w:t>
      </w:r>
      <w:r w:rsidR="004556FD" w:rsidRPr="00FF75E7">
        <w:rPr>
          <w:rFonts w:eastAsia="Times New Roman"/>
          <w:lang w:eastAsia="en-US"/>
        </w:rPr>
        <w:t>)</w:t>
      </w:r>
      <w:r w:rsidR="005A02A5" w:rsidRPr="00FF75E7">
        <w:rPr>
          <w:rFonts w:eastAsia="Times New Roman"/>
          <w:lang w:eastAsia="en-US"/>
        </w:rPr>
        <w:t>, bet arī saimnieciskie labumi</w:t>
      </w:r>
      <w:r w:rsidR="006C3694" w:rsidRPr="00FF75E7">
        <w:rPr>
          <w:rFonts w:eastAsia="Times New Roman"/>
          <w:lang w:eastAsia="en-US"/>
        </w:rPr>
        <w:t xml:space="preserve"> (</w:t>
      </w:r>
      <w:r w:rsidR="00AE31C9" w:rsidRPr="00FF75E7">
        <w:rPr>
          <w:rFonts w:eastAsia="Times New Roman"/>
          <w:lang w:eastAsia="en-US"/>
        </w:rPr>
        <w:t xml:space="preserve">saistības, kas izriet no Parādnieka noslēgtajiem līgumiem </w:t>
      </w:r>
      <w:r w:rsidR="00B90DAC" w:rsidRPr="00FF75E7">
        <w:rPr>
          <w:rFonts w:eastAsia="Times New Roman"/>
          <w:lang w:eastAsia="en-US"/>
        </w:rPr>
        <w:t>ar juridiskām personām par korporatīvo sadarbību, apakšnomas līgumi</w:t>
      </w:r>
      <w:r w:rsidR="00512BEC" w:rsidRPr="00FF75E7">
        <w:rPr>
          <w:rFonts w:eastAsia="Times New Roman"/>
          <w:lang w:eastAsia="en-US"/>
        </w:rPr>
        <w:t xml:space="preserve">em, darba līgumiem, franšīzes līgumiem, produkcijas ekskluzīvās izplatīšanas tiesību noteikumiem un citiem līgumiem). </w:t>
      </w:r>
      <w:r w:rsidR="00D84BAB" w:rsidRPr="00FF75E7">
        <w:rPr>
          <w:rFonts w:eastAsia="Times New Roman"/>
          <w:lang w:eastAsia="en-US"/>
        </w:rPr>
        <w:t xml:space="preserve">Parādnieka </w:t>
      </w:r>
      <w:r w:rsidR="00A80290" w:rsidRPr="00FF75E7">
        <w:rPr>
          <w:rFonts w:eastAsia="Times New Roman"/>
          <w:lang w:eastAsia="en-US"/>
        </w:rPr>
        <w:t xml:space="preserve">uzņēmuma kā kopuma </w:t>
      </w:r>
      <w:r w:rsidR="00A80290" w:rsidRPr="00FF75E7">
        <w:rPr>
          <w:rFonts w:eastAsia="Times New Roman"/>
          <w:lang w:eastAsia="en-US"/>
        </w:rPr>
        <w:lastRenderedPageBreak/>
        <w:t>novērtējums ir 43 800 </w:t>
      </w:r>
      <w:r w:rsidR="00A80290" w:rsidRPr="00FF75E7">
        <w:rPr>
          <w:rFonts w:eastAsia="Times New Roman"/>
          <w:i/>
          <w:iCs/>
          <w:lang w:eastAsia="en-US"/>
        </w:rPr>
        <w:t>euro</w:t>
      </w:r>
      <w:r w:rsidR="00A80290" w:rsidRPr="00FF75E7">
        <w:rPr>
          <w:rFonts w:eastAsia="Times New Roman"/>
          <w:lang w:eastAsia="en-US"/>
        </w:rPr>
        <w:t>.</w:t>
      </w:r>
      <w:r w:rsidR="00DF775E" w:rsidRPr="00FF75E7">
        <w:rPr>
          <w:rFonts w:eastAsia="Times New Roman"/>
          <w:lang w:eastAsia="en-US"/>
        </w:rPr>
        <w:t xml:space="preserve"> Pārdodot Parādnieka uzņēmumu kā kopumu izsolē</w:t>
      </w:r>
      <w:r w:rsidR="00F11C00" w:rsidRPr="00FF75E7">
        <w:rPr>
          <w:rFonts w:eastAsia="Times New Roman"/>
          <w:lang w:eastAsia="en-US"/>
        </w:rPr>
        <w:t>,</w:t>
      </w:r>
      <w:r w:rsidR="00DF775E" w:rsidRPr="00FF75E7">
        <w:rPr>
          <w:rFonts w:eastAsia="Times New Roman"/>
          <w:lang w:eastAsia="en-US"/>
        </w:rPr>
        <w:t xml:space="preserve"> </w:t>
      </w:r>
      <w:r w:rsidR="00F11C00" w:rsidRPr="00FF75E7">
        <w:rPr>
          <w:rFonts w:eastAsia="Times New Roman"/>
          <w:lang w:eastAsia="en-US"/>
        </w:rPr>
        <w:t>atgūti naudas līdzekļi 54 208 </w:t>
      </w:r>
      <w:r w:rsidR="00F11C00" w:rsidRPr="00FF75E7">
        <w:rPr>
          <w:rFonts w:eastAsia="Times New Roman"/>
          <w:i/>
          <w:iCs/>
          <w:lang w:eastAsia="en-US"/>
        </w:rPr>
        <w:t>euro</w:t>
      </w:r>
      <w:r w:rsidR="00F11C00" w:rsidRPr="00FF75E7">
        <w:rPr>
          <w:rFonts w:eastAsia="Times New Roman"/>
          <w:lang w:eastAsia="en-US"/>
        </w:rPr>
        <w:t xml:space="preserve"> apmērā.</w:t>
      </w:r>
    </w:p>
    <w:p w14:paraId="2FE710DD" w14:textId="14D00A55" w:rsidR="007E092E" w:rsidRPr="00FF75E7" w:rsidRDefault="00452548" w:rsidP="00BF5ABD">
      <w:pPr>
        <w:tabs>
          <w:tab w:val="left" w:pos="993"/>
          <w:tab w:val="left" w:pos="1134"/>
        </w:tabs>
        <w:spacing w:after="0" w:line="240" w:lineRule="auto"/>
        <w:ind w:firstLine="709"/>
        <w:jc w:val="both"/>
        <w:rPr>
          <w:rFonts w:eastAsia="Times New Roman"/>
          <w:lang w:eastAsia="en-US"/>
        </w:rPr>
      </w:pPr>
      <w:r w:rsidRPr="00FF75E7">
        <w:rPr>
          <w:rFonts w:eastAsia="Times New Roman"/>
          <w:lang w:eastAsia="en-US"/>
        </w:rPr>
        <w:t xml:space="preserve">Tāpat Administratore vērš uzmanību, ka Parādnieka maksātnespējas procesa pasludināšanas brīdī Parādnieks nodarbināja </w:t>
      </w:r>
      <w:r w:rsidR="00F04356" w:rsidRPr="00FF75E7">
        <w:rPr>
          <w:rFonts w:eastAsia="Times New Roman"/>
          <w:lang w:eastAsia="en-US"/>
        </w:rPr>
        <w:t>200 darbiniekus, kuru atlaišana un</w:t>
      </w:r>
      <w:r w:rsidR="00B80082" w:rsidRPr="00FF75E7">
        <w:rPr>
          <w:rFonts w:eastAsia="Times New Roman"/>
          <w:lang w:eastAsia="en-US"/>
        </w:rPr>
        <w:t xml:space="preserve"> secīgi </w:t>
      </w:r>
      <w:r w:rsidR="005B70C8" w:rsidRPr="00FF75E7">
        <w:rPr>
          <w:rFonts w:eastAsia="Times New Roman"/>
          <w:lang w:eastAsia="en-US"/>
        </w:rPr>
        <w:t xml:space="preserve">aprēķināmie un </w:t>
      </w:r>
      <w:r w:rsidR="00935733" w:rsidRPr="00FF75E7">
        <w:rPr>
          <w:rFonts w:eastAsia="Times New Roman"/>
          <w:lang w:eastAsia="en-US"/>
        </w:rPr>
        <w:t xml:space="preserve">izmaksājamie </w:t>
      </w:r>
      <w:r w:rsidR="00B80082" w:rsidRPr="00FF75E7">
        <w:rPr>
          <w:rFonts w:eastAsia="Times New Roman"/>
          <w:lang w:eastAsia="en-US"/>
        </w:rPr>
        <w:t>atlaišanas pabalst</w:t>
      </w:r>
      <w:r w:rsidR="00935733" w:rsidRPr="00FF75E7">
        <w:rPr>
          <w:rFonts w:eastAsia="Times New Roman"/>
          <w:lang w:eastAsia="en-US"/>
        </w:rPr>
        <w:t>i un</w:t>
      </w:r>
      <w:r w:rsidR="00B80082" w:rsidRPr="00FF75E7">
        <w:rPr>
          <w:rFonts w:eastAsia="Times New Roman"/>
          <w:lang w:eastAsia="en-US"/>
        </w:rPr>
        <w:t xml:space="preserve"> neizma</w:t>
      </w:r>
      <w:r w:rsidR="00935733" w:rsidRPr="00FF75E7">
        <w:rPr>
          <w:rFonts w:eastAsia="Times New Roman"/>
          <w:lang w:eastAsia="en-US"/>
        </w:rPr>
        <w:t>ntoto</w:t>
      </w:r>
      <w:r w:rsidR="00B80082" w:rsidRPr="00FF75E7">
        <w:rPr>
          <w:rFonts w:eastAsia="Times New Roman"/>
          <w:lang w:eastAsia="en-US"/>
        </w:rPr>
        <w:t xml:space="preserve"> atvaļinājuma kom</w:t>
      </w:r>
      <w:r w:rsidR="00826734" w:rsidRPr="00FF75E7">
        <w:rPr>
          <w:rFonts w:eastAsia="Times New Roman"/>
          <w:lang w:eastAsia="en-US"/>
        </w:rPr>
        <w:t>pensācij</w:t>
      </w:r>
      <w:r w:rsidR="00935733" w:rsidRPr="00FF75E7">
        <w:rPr>
          <w:rFonts w:eastAsia="Times New Roman"/>
          <w:lang w:eastAsia="en-US"/>
        </w:rPr>
        <w:t>as</w:t>
      </w:r>
      <w:r w:rsidR="00826734" w:rsidRPr="00FF75E7">
        <w:rPr>
          <w:rFonts w:eastAsia="Times New Roman"/>
          <w:lang w:eastAsia="en-US"/>
        </w:rPr>
        <w:t xml:space="preserve"> </w:t>
      </w:r>
      <w:r w:rsidR="009354CB" w:rsidRPr="00FF75E7">
        <w:rPr>
          <w:rFonts w:eastAsia="Times New Roman"/>
          <w:lang w:eastAsia="en-US"/>
        </w:rPr>
        <w:t>radītu milzīgas izmaksas.</w:t>
      </w:r>
    </w:p>
    <w:p w14:paraId="23A0FDB7" w14:textId="546A87F6" w:rsidR="002616A1" w:rsidRPr="00FF75E7" w:rsidRDefault="00B608AB" w:rsidP="00BF5ABD">
      <w:pPr>
        <w:tabs>
          <w:tab w:val="left" w:pos="993"/>
          <w:tab w:val="left" w:pos="1134"/>
        </w:tabs>
        <w:spacing w:after="0" w:line="240" w:lineRule="auto"/>
        <w:ind w:firstLine="709"/>
        <w:jc w:val="both"/>
        <w:rPr>
          <w:rFonts w:eastAsia="Times New Roman"/>
          <w:lang w:eastAsia="en-US"/>
        </w:rPr>
      </w:pPr>
      <w:r w:rsidRPr="00FF75E7">
        <w:rPr>
          <w:rFonts w:eastAsia="Times New Roman"/>
          <w:lang w:eastAsia="en-US"/>
        </w:rPr>
        <w:t>[</w:t>
      </w:r>
      <w:r w:rsidR="00871525" w:rsidRPr="00FF75E7">
        <w:rPr>
          <w:rFonts w:eastAsia="Times New Roman"/>
          <w:lang w:eastAsia="en-US"/>
        </w:rPr>
        <w:t>8</w:t>
      </w:r>
      <w:r w:rsidRPr="00FF75E7">
        <w:rPr>
          <w:rFonts w:eastAsia="Times New Roman"/>
          <w:lang w:eastAsia="en-US"/>
        </w:rPr>
        <w:t>.</w:t>
      </w:r>
      <w:r w:rsidR="00D357CB" w:rsidRPr="00FF75E7">
        <w:rPr>
          <w:rFonts w:eastAsia="Times New Roman"/>
          <w:lang w:eastAsia="en-US"/>
        </w:rPr>
        <w:t>4.3] </w:t>
      </w:r>
      <w:r w:rsidR="005B057F" w:rsidRPr="00FF75E7">
        <w:rPr>
          <w:rFonts w:eastAsia="Times New Roman"/>
          <w:lang w:eastAsia="en-US"/>
        </w:rPr>
        <w:t>Administratores 2025.</w:t>
      </w:r>
      <w:r w:rsidR="005B057F" w:rsidRPr="00FF75E7">
        <w:t xml:space="preserve"> gada 14. martā </w:t>
      </w:r>
      <w:r w:rsidR="005D1047" w:rsidRPr="00FF75E7">
        <w:t>sagatavo</w:t>
      </w:r>
      <w:r w:rsidR="00D357CB" w:rsidRPr="00FF75E7">
        <w:t>ja</w:t>
      </w:r>
      <w:r w:rsidR="005D1047" w:rsidRPr="00FF75E7">
        <w:t xml:space="preserve"> (parakstī</w:t>
      </w:r>
      <w:r w:rsidR="00D357CB" w:rsidRPr="00FF75E7">
        <w:t>ja</w:t>
      </w:r>
      <w:r w:rsidR="005D1047" w:rsidRPr="00FF75E7">
        <w:t xml:space="preserve"> ar drošu elektronisko parakstu </w:t>
      </w:r>
      <w:r w:rsidR="00B865F7" w:rsidRPr="00FF75E7">
        <w:t xml:space="preserve">2025. gada </w:t>
      </w:r>
      <w:r w:rsidR="00D61FCE" w:rsidRPr="00FF75E7">
        <w:t xml:space="preserve">17. martā) </w:t>
      </w:r>
      <w:r w:rsidR="00AC675A" w:rsidRPr="00FF75E7">
        <w:rPr>
          <w:rFonts w:eastAsia="Times New Roman"/>
          <w:lang w:eastAsia="en-US"/>
        </w:rPr>
        <w:t>Parādnieka mantas pārdošanas plān</w:t>
      </w:r>
      <w:r w:rsidR="00183978" w:rsidRPr="00FF75E7">
        <w:rPr>
          <w:rFonts w:eastAsia="Times New Roman"/>
          <w:lang w:eastAsia="en-US"/>
        </w:rPr>
        <w:t>u. Parādnieka mantas pārdošanas plānā</w:t>
      </w:r>
      <w:r w:rsidR="00AC675A" w:rsidRPr="00FF75E7">
        <w:rPr>
          <w:rFonts w:eastAsia="Times New Roman"/>
          <w:lang w:eastAsia="en-US"/>
        </w:rPr>
        <w:t xml:space="preserve"> </w:t>
      </w:r>
      <w:r w:rsidR="00124415" w:rsidRPr="00FF75E7">
        <w:rPr>
          <w:rFonts w:eastAsia="Times New Roman"/>
          <w:lang w:eastAsia="en-US"/>
        </w:rPr>
        <w:t xml:space="preserve">norādīts, ka </w:t>
      </w:r>
      <w:r w:rsidR="00124CB2" w:rsidRPr="00FF75E7">
        <w:rPr>
          <w:rFonts w:eastAsia="Times New Roman"/>
          <w:lang w:eastAsia="en-US"/>
        </w:rPr>
        <w:t xml:space="preserve">Administratore </w:t>
      </w:r>
      <w:r w:rsidR="00124415" w:rsidRPr="00FF75E7">
        <w:rPr>
          <w:rFonts w:eastAsia="Times New Roman"/>
          <w:lang w:eastAsia="en-US"/>
        </w:rPr>
        <w:t xml:space="preserve">ir </w:t>
      </w:r>
      <w:r w:rsidR="00124CB2" w:rsidRPr="00FF75E7">
        <w:rPr>
          <w:rFonts w:eastAsia="Times New Roman"/>
          <w:lang w:eastAsia="en-US"/>
        </w:rPr>
        <w:t>pieņēmusi lēmumu, atsavināt Parādnieka uzņēmumu kā kopumu, atbilstoši Maksātnespējas likuma 114. pantam.</w:t>
      </w:r>
      <w:r w:rsidR="009A38F6" w:rsidRPr="00FF75E7">
        <w:rPr>
          <w:rFonts w:eastAsia="Times New Roman"/>
          <w:lang w:eastAsia="en-US"/>
        </w:rPr>
        <w:t xml:space="preserve"> </w:t>
      </w:r>
      <w:r w:rsidR="000F1382" w:rsidRPr="00FF75E7">
        <w:rPr>
          <w:rFonts w:eastAsia="Times New Roman"/>
          <w:lang w:eastAsia="en-US"/>
        </w:rPr>
        <w:t>Administratores kārtējā darbības pārskatā par 2025. gada februāri sniegtas ziņas</w:t>
      </w:r>
      <w:r w:rsidR="005B2476" w:rsidRPr="00FF75E7">
        <w:rPr>
          <w:rFonts w:eastAsia="Times New Roman"/>
          <w:lang w:eastAsia="en-US"/>
        </w:rPr>
        <w:t>, ka Administratore ir nolēmusi turpināt Parādnieka saimniecisko darbību ierobežotā apjomā.</w:t>
      </w:r>
    </w:p>
    <w:p w14:paraId="22B3287E" w14:textId="1C106589" w:rsidR="00124415" w:rsidRPr="00FF75E7" w:rsidRDefault="00BF5FCC" w:rsidP="00BF5ABD">
      <w:pPr>
        <w:tabs>
          <w:tab w:val="left" w:pos="993"/>
          <w:tab w:val="left" w:pos="1134"/>
        </w:tabs>
        <w:spacing w:after="0" w:line="240" w:lineRule="auto"/>
        <w:ind w:firstLine="709"/>
        <w:jc w:val="both"/>
        <w:rPr>
          <w:rFonts w:eastAsia="Times New Roman"/>
          <w:lang w:eastAsia="en-US"/>
        </w:rPr>
      </w:pPr>
      <w:r w:rsidRPr="00FF75E7">
        <w:rPr>
          <w:rFonts w:eastAsia="Times New Roman"/>
          <w:lang w:eastAsia="en-US"/>
        </w:rPr>
        <w:t xml:space="preserve">Maksātnespējas kontroles dienestā nav iesniegti pierādījumi, ka </w:t>
      </w:r>
      <w:r w:rsidR="00B57D81" w:rsidRPr="00FF75E7">
        <w:rPr>
          <w:rFonts w:eastAsia="Times New Roman"/>
          <w:lang w:eastAsia="en-US"/>
        </w:rPr>
        <w:t>Maksātnespējas likum</w:t>
      </w:r>
      <w:r w:rsidR="002D35E5" w:rsidRPr="00FF75E7">
        <w:rPr>
          <w:rFonts w:eastAsia="Times New Roman"/>
          <w:lang w:eastAsia="en-US"/>
        </w:rPr>
        <w:t>ā</w:t>
      </w:r>
      <w:r w:rsidR="000047F6" w:rsidRPr="00FF75E7">
        <w:rPr>
          <w:rStyle w:val="Vresatsauce"/>
          <w:rFonts w:eastAsia="Times New Roman"/>
          <w:lang w:eastAsia="en-US"/>
        </w:rPr>
        <w:footnoteReference w:id="32"/>
      </w:r>
      <w:r w:rsidR="002D35E5" w:rsidRPr="00FF75E7">
        <w:rPr>
          <w:rFonts w:eastAsia="Times New Roman"/>
          <w:lang w:eastAsia="en-US"/>
        </w:rPr>
        <w:t xml:space="preserve"> noteiktajā termiņā ir saņemti kreditoru iebildumi pret </w:t>
      </w:r>
      <w:r w:rsidR="000047F6" w:rsidRPr="00FF75E7">
        <w:rPr>
          <w:rFonts w:eastAsia="Times New Roman"/>
          <w:lang w:eastAsia="en-US"/>
        </w:rPr>
        <w:t>Parādnieka uzņēmuma kā kopuma pārdošanu.</w:t>
      </w:r>
    </w:p>
    <w:p w14:paraId="129A860B" w14:textId="2FB3AB02" w:rsidR="002F1BEA" w:rsidRPr="00FF75E7" w:rsidRDefault="002F1BEA" w:rsidP="002F1BEA">
      <w:pPr>
        <w:tabs>
          <w:tab w:val="left" w:pos="993"/>
          <w:tab w:val="left" w:pos="1134"/>
        </w:tabs>
        <w:spacing w:after="0" w:line="240" w:lineRule="auto"/>
        <w:ind w:firstLine="709"/>
        <w:jc w:val="both"/>
        <w:rPr>
          <w:rFonts w:eastAsia="Times New Roman"/>
          <w:lang w:eastAsia="en-US"/>
        </w:rPr>
      </w:pPr>
      <w:r w:rsidRPr="00FF75E7">
        <w:rPr>
          <w:rFonts w:eastAsia="Times New Roman"/>
          <w:lang w:eastAsia="en-US"/>
        </w:rPr>
        <w:t>Administratore Parādnieka mantu – Parādnieka uzņēmumu</w:t>
      </w:r>
      <w:r w:rsidR="00C071F8" w:rsidRPr="00FF75E7">
        <w:rPr>
          <w:rFonts w:eastAsia="Times New Roman"/>
          <w:lang w:eastAsia="en-US"/>
        </w:rPr>
        <w:t xml:space="preserve">, </w:t>
      </w:r>
      <w:r w:rsidR="00DD010B" w:rsidRPr="00FF75E7">
        <w:rPr>
          <w:rFonts w:eastAsia="Times New Roman"/>
          <w:lang w:eastAsia="en-US"/>
        </w:rPr>
        <w:t>ir pārdevusi</w:t>
      </w:r>
      <w:r w:rsidR="00161E6F" w:rsidRPr="00FF75E7">
        <w:rPr>
          <w:rStyle w:val="Vresatsauce"/>
          <w:rFonts w:eastAsia="Times New Roman"/>
          <w:lang w:eastAsia="en-US"/>
        </w:rPr>
        <w:footnoteReference w:id="33"/>
      </w:r>
      <w:r w:rsidR="00DD010B" w:rsidRPr="00FF75E7">
        <w:rPr>
          <w:rFonts w:eastAsia="Times New Roman"/>
          <w:lang w:eastAsia="en-US"/>
        </w:rPr>
        <w:t xml:space="preserve"> piecos mēnešos pēc Parādnieka maksātnespējas procesa pasludināšanas</w:t>
      </w:r>
      <w:r w:rsidR="00A930B0" w:rsidRPr="00FF75E7">
        <w:rPr>
          <w:rStyle w:val="Vresatsauce"/>
          <w:rFonts w:eastAsia="Times New Roman"/>
          <w:lang w:eastAsia="en-US"/>
        </w:rPr>
        <w:footnoteReference w:id="34"/>
      </w:r>
      <w:r w:rsidR="00D97459" w:rsidRPr="00FF75E7">
        <w:rPr>
          <w:rFonts w:eastAsia="Times New Roman"/>
          <w:lang w:eastAsia="en-US"/>
        </w:rPr>
        <w:t xml:space="preserve">, </w:t>
      </w:r>
      <w:r w:rsidR="00DC24D1" w:rsidRPr="00FF75E7">
        <w:rPr>
          <w:rFonts w:eastAsia="Times New Roman"/>
          <w:lang w:eastAsia="en-US"/>
        </w:rPr>
        <w:t>tādējādi iekļaujoties Maksātnespējas likumā</w:t>
      </w:r>
      <w:r w:rsidR="00F40CE2" w:rsidRPr="00FF75E7">
        <w:rPr>
          <w:rStyle w:val="Vresatsauce"/>
          <w:rFonts w:eastAsia="Times New Roman"/>
          <w:lang w:eastAsia="en-US"/>
        </w:rPr>
        <w:footnoteReference w:id="35"/>
      </w:r>
      <w:r w:rsidR="00DC24D1" w:rsidRPr="00FF75E7">
        <w:rPr>
          <w:rFonts w:eastAsia="Times New Roman"/>
          <w:lang w:eastAsia="en-US"/>
        </w:rPr>
        <w:t xml:space="preserve"> noteiktajā sešu mēnešu termiņā</w:t>
      </w:r>
      <w:r w:rsidR="00682FFC" w:rsidRPr="00FF75E7">
        <w:rPr>
          <w:rFonts w:eastAsia="Times New Roman"/>
          <w:lang w:eastAsia="en-US"/>
        </w:rPr>
        <w:t>.</w:t>
      </w:r>
      <w:r w:rsidR="00183978" w:rsidRPr="00FF75E7">
        <w:rPr>
          <w:rFonts w:eastAsia="Times New Roman"/>
          <w:lang w:eastAsia="en-US"/>
        </w:rPr>
        <w:t xml:space="preserve"> Līdz ar to Ma</w:t>
      </w:r>
      <w:r w:rsidR="00AD7207" w:rsidRPr="00FF75E7">
        <w:rPr>
          <w:rFonts w:eastAsia="Times New Roman"/>
          <w:lang w:eastAsia="en-US"/>
        </w:rPr>
        <w:t xml:space="preserve">ksātnespējas kontroles dienestam nav pamata uzskatīt, ka Administratore </w:t>
      </w:r>
      <w:r w:rsidR="001520C5" w:rsidRPr="00FF75E7">
        <w:rPr>
          <w:rFonts w:eastAsia="Times New Roman"/>
          <w:lang w:eastAsia="en-US"/>
        </w:rPr>
        <w:t>būtu</w:t>
      </w:r>
      <w:r w:rsidR="00AD7207" w:rsidRPr="00FF75E7">
        <w:rPr>
          <w:rFonts w:eastAsia="Times New Roman"/>
          <w:lang w:eastAsia="en-US"/>
        </w:rPr>
        <w:t xml:space="preserve"> vilcinājusies ar Parādnieka mantas pārdošanu</w:t>
      </w:r>
      <w:r w:rsidR="000307A9" w:rsidRPr="00FF75E7">
        <w:rPr>
          <w:rFonts w:eastAsia="Times New Roman"/>
          <w:lang w:eastAsia="en-US"/>
        </w:rPr>
        <w:t>, tādējādi</w:t>
      </w:r>
      <w:r w:rsidR="002B54D0" w:rsidRPr="00FF75E7">
        <w:rPr>
          <w:rFonts w:eastAsia="Times New Roman"/>
          <w:lang w:eastAsia="en-US"/>
        </w:rPr>
        <w:t xml:space="preserve"> nepamatoti</w:t>
      </w:r>
      <w:r w:rsidR="000307A9" w:rsidRPr="00FF75E7">
        <w:rPr>
          <w:rFonts w:eastAsia="Times New Roman"/>
          <w:lang w:eastAsia="en-US"/>
        </w:rPr>
        <w:t xml:space="preserve"> radot papildu izmaksas</w:t>
      </w:r>
      <w:r w:rsidR="00AD7207" w:rsidRPr="00FF75E7">
        <w:rPr>
          <w:rFonts w:eastAsia="Times New Roman"/>
          <w:lang w:eastAsia="en-US"/>
        </w:rPr>
        <w:t>.</w:t>
      </w:r>
    </w:p>
    <w:p w14:paraId="0E0ADDE6" w14:textId="06D037C5" w:rsidR="00FE6F15" w:rsidRPr="00FF75E7" w:rsidRDefault="004A5C94" w:rsidP="00BF5ABD">
      <w:pPr>
        <w:tabs>
          <w:tab w:val="left" w:pos="993"/>
          <w:tab w:val="left" w:pos="1134"/>
        </w:tabs>
        <w:spacing w:after="0" w:line="240" w:lineRule="auto"/>
        <w:ind w:firstLine="709"/>
        <w:jc w:val="both"/>
        <w:rPr>
          <w:rFonts w:eastAsia="Times New Roman"/>
          <w:lang w:eastAsia="en-US"/>
        </w:rPr>
      </w:pPr>
      <w:r w:rsidRPr="00FF75E7">
        <w:rPr>
          <w:rFonts w:eastAsia="Times New Roman"/>
          <w:lang w:eastAsia="en-US"/>
        </w:rPr>
        <w:t xml:space="preserve">Maksātnespējas kontroles dienestam šā lēmuma sagatavošanas brīdī nav pamata uzskatīt, ka </w:t>
      </w:r>
      <w:r w:rsidR="00BD4F1A" w:rsidRPr="00FF75E7">
        <w:rPr>
          <w:rFonts w:eastAsia="Times New Roman"/>
          <w:lang w:eastAsia="en-US"/>
        </w:rPr>
        <w:t>Administratore nav izvērtējusi Parādnieka saimnieciskās darbības turpināšanas ekonomisko pamatojumu.</w:t>
      </w:r>
      <w:r w:rsidR="00361052" w:rsidRPr="00FF75E7">
        <w:rPr>
          <w:rFonts w:eastAsia="Times New Roman"/>
          <w:lang w:eastAsia="en-US"/>
        </w:rPr>
        <w:t xml:space="preserve"> Turklāt arī</w:t>
      </w:r>
      <w:r w:rsidR="006D69E0" w:rsidRPr="00FF75E7">
        <w:rPr>
          <w:rFonts w:eastAsia="Times New Roman"/>
          <w:lang w:eastAsia="en-US"/>
        </w:rPr>
        <w:t xml:space="preserve"> sertificēt</w:t>
      </w:r>
      <w:r w:rsidR="00DE0157" w:rsidRPr="00FF75E7">
        <w:rPr>
          <w:rFonts w:eastAsia="Times New Roman"/>
          <w:lang w:eastAsia="en-US"/>
        </w:rPr>
        <w:t>s</w:t>
      </w:r>
      <w:r w:rsidR="006D69E0" w:rsidRPr="00FF75E7">
        <w:rPr>
          <w:rFonts w:eastAsia="Times New Roman"/>
          <w:lang w:eastAsia="en-US"/>
        </w:rPr>
        <w:t xml:space="preserve"> vērtētājs, </w:t>
      </w:r>
      <w:r w:rsidR="00E46CF1" w:rsidRPr="00FF75E7">
        <w:rPr>
          <w:rFonts w:eastAsia="Times New Roman"/>
          <w:lang w:eastAsia="en-US"/>
        </w:rPr>
        <w:t xml:space="preserve">2025. gada 14. martā </w:t>
      </w:r>
      <w:r w:rsidR="00224526" w:rsidRPr="00FF75E7">
        <w:rPr>
          <w:rFonts w:eastAsia="Times New Roman"/>
          <w:lang w:eastAsia="en-US"/>
        </w:rPr>
        <w:t>sagatavojot</w:t>
      </w:r>
      <w:r w:rsidR="00361052" w:rsidRPr="00FF75E7">
        <w:rPr>
          <w:rFonts w:eastAsia="Times New Roman"/>
          <w:lang w:eastAsia="en-US"/>
        </w:rPr>
        <w:t xml:space="preserve"> </w:t>
      </w:r>
      <w:r w:rsidR="006D69E0" w:rsidRPr="00FF75E7">
        <w:rPr>
          <w:rFonts w:eastAsia="Times New Roman"/>
          <w:lang w:eastAsia="en-US"/>
        </w:rPr>
        <w:t>Parādnieka</w:t>
      </w:r>
      <w:r w:rsidR="00D352BD" w:rsidRPr="00FF75E7">
        <w:rPr>
          <w:rFonts w:eastAsia="Times New Roman"/>
          <w:lang w:eastAsia="en-US"/>
        </w:rPr>
        <w:t xml:space="preserve"> uzņēmuma materiālo, nemateriālo aktīvu un zinātības novērtējumu, </w:t>
      </w:r>
      <w:r w:rsidR="00FE6F15" w:rsidRPr="00FF75E7">
        <w:rPr>
          <w:rFonts w:eastAsia="Times New Roman"/>
          <w:lang w:eastAsia="en-US"/>
        </w:rPr>
        <w:t xml:space="preserve">ir </w:t>
      </w:r>
      <w:r w:rsidR="00BD5CE4" w:rsidRPr="00FF75E7">
        <w:rPr>
          <w:rFonts w:eastAsia="Times New Roman"/>
          <w:lang w:eastAsia="en-US"/>
        </w:rPr>
        <w:t xml:space="preserve">prognozējis </w:t>
      </w:r>
      <w:r w:rsidR="0012358C" w:rsidRPr="00FF75E7">
        <w:rPr>
          <w:rFonts w:eastAsia="Times New Roman"/>
          <w:lang w:eastAsia="en-US"/>
        </w:rPr>
        <w:t xml:space="preserve">saimnieciskās darbības </w:t>
      </w:r>
      <w:r w:rsidR="00BD5CE4" w:rsidRPr="00FF75E7">
        <w:rPr>
          <w:rFonts w:eastAsia="Times New Roman"/>
          <w:lang w:eastAsia="en-US"/>
        </w:rPr>
        <w:t>ienākumus</w:t>
      </w:r>
      <w:r w:rsidR="0012358C" w:rsidRPr="00FF75E7">
        <w:rPr>
          <w:rFonts w:eastAsia="Times New Roman"/>
          <w:lang w:eastAsia="en-US"/>
        </w:rPr>
        <w:t>, izdevumus</w:t>
      </w:r>
      <w:r w:rsidR="00BD5CE4" w:rsidRPr="00FF75E7">
        <w:rPr>
          <w:rFonts w:eastAsia="Times New Roman"/>
          <w:lang w:eastAsia="en-US"/>
        </w:rPr>
        <w:t xml:space="preserve"> un </w:t>
      </w:r>
      <w:r w:rsidR="0012358C" w:rsidRPr="00FF75E7">
        <w:rPr>
          <w:rFonts w:eastAsia="Times New Roman"/>
          <w:lang w:eastAsia="en-US"/>
        </w:rPr>
        <w:t>naudas plūsmu.</w:t>
      </w:r>
    </w:p>
    <w:p w14:paraId="170F1177" w14:textId="55583C8F" w:rsidR="00835A99" w:rsidRPr="00FF75E7" w:rsidRDefault="00716955" w:rsidP="00BF5ABD">
      <w:pPr>
        <w:tabs>
          <w:tab w:val="left" w:pos="993"/>
          <w:tab w:val="left" w:pos="1134"/>
        </w:tabs>
        <w:spacing w:after="0" w:line="240" w:lineRule="auto"/>
        <w:ind w:firstLine="709"/>
        <w:jc w:val="both"/>
      </w:pPr>
      <w:r w:rsidRPr="00FF75E7">
        <w:t>Konkrētajā gadījumā</w:t>
      </w:r>
      <w:r w:rsidR="00A70658" w:rsidRPr="00FF75E7">
        <w:t>, ievērojot arī lietas apstākļu sarežģītību</w:t>
      </w:r>
      <w:r w:rsidR="006E3738" w:rsidRPr="00FF75E7">
        <w:rPr>
          <w:rStyle w:val="Vresatsauce"/>
        </w:rPr>
        <w:footnoteReference w:id="36"/>
      </w:r>
      <w:r w:rsidR="00A70658" w:rsidRPr="00FF75E7">
        <w:t>,</w:t>
      </w:r>
      <w:r w:rsidRPr="00FF75E7">
        <w:t xml:space="preserve"> strīds, vai Administratore</w:t>
      </w:r>
      <w:r w:rsidR="005903FF" w:rsidRPr="00FF75E7">
        <w:t>,</w:t>
      </w:r>
      <w:r w:rsidRPr="00FF75E7">
        <w:t xml:space="preserve"> turpinot Parādnieka saimniecisko darbību</w:t>
      </w:r>
      <w:r w:rsidR="005903FF" w:rsidRPr="00FF75E7">
        <w:t>,</w:t>
      </w:r>
      <w:r w:rsidRPr="00FF75E7">
        <w:t xml:space="preserve"> ir nodarījusi zaudējumus</w:t>
      </w:r>
      <w:r w:rsidR="0005696A" w:rsidRPr="00FF75E7">
        <w:rPr>
          <w:rStyle w:val="Vresatsauce"/>
        </w:rPr>
        <w:footnoteReference w:id="37"/>
      </w:r>
      <w:r w:rsidRPr="00FF75E7">
        <w:t xml:space="preserve"> </w:t>
      </w:r>
      <w:r w:rsidR="0087573C" w:rsidRPr="00FF75E7">
        <w:t>valstij, parādniekam, kreditoriem vai citām personām</w:t>
      </w:r>
      <w:r w:rsidR="005903FF" w:rsidRPr="00FF75E7">
        <w:t xml:space="preserve"> ir risināms tiesā</w:t>
      </w:r>
      <w:r w:rsidR="00A12D8D" w:rsidRPr="00FF75E7">
        <w:t xml:space="preserve"> prasības tiesvedības kārtībā</w:t>
      </w:r>
      <w:r w:rsidR="005903FF" w:rsidRPr="00FF75E7">
        <w:rPr>
          <w:rStyle w:val="Vresatsauce"/>
        </w:rPr>
        <w:footnoteReference w:id="38"/>
      </w:r>
      <w:r w:rsidR="005903FF" w:rsidRPr="00FF75E7">
        <w:t>.</w:t>
      </w:r>
      <w:r w:rsidR="00142F01" w:rsidRPr="00FF75E7">
        <w:t xml:space="preserve"> Maksātnespējas kontroles dienests neizšķir strīdus par tiesībām, kas risināmi tiesā.</w:t>
      </w:r>
      <w:r w:rsidR="00142F01" w:rsidRPr="00FF75E7">
        <w:rPr>
          <w:rStyle w:val="Vresatsauce"/>
        </w:rPr>
        <w:footnoteReference w:id="39"/>
      </w:r>
    </w:p>
    <w:p w14:paraId="11C48262" w14:textId="0355602A" w:rsidR="002A2B1D" w:rsidRPr="00FF75E7" w:rsidRDefault="002A2B1D" w:rsidP="00BF5ABD">
      <w:pPr>
        <w:tabs>
          <w:tab w:val="left" w:pos="993"/>
          <w:tab w:val="left" w:pos="1134"/>
        </w:tabs>
        <w:spacing w:after="0" w:line="240" w:lineRule="auto"/>
        <w:ind w:firstLine="709"/>
        <w:jc w:val="both"/>
      </w:pPr>
      <w:r w:rsidRPr="00FF75E7">
        <w:t>[</w:t>
      </w:r>
      <w:r w:rsidR="00871525" w:rsidRPr="00FF75E7">
        <w:t>8</w:t>
      </w:r>
      <w:r w:rsidRPr="00FF75E7">
        <w:t xml:space="preserve">.4.4] Izvērtējot visu iepriekš minēto, secināms, ka Sūdzība daļā par </w:t>
      </w:r>
      <w:r w:rsidR="00035EF0" w:rsidRPr="00FF75E7">
        <w:t>Administratores rīcību, turpinot Parādnieka sai</w:t>
      </w:r>
      <w:r w:rsidR="00C87C55" w:rsidRPr="00FF75E7">
        <w:t>mniecisko darbību, ir noraidāma.</w:t>
      </w:r>
    </w:p>
    <w:p w14:paraId="6651CE83" w14:textId="06CB9993" w:rsidR="00681097" w:rsidRPr="00FF75E7" w:rsidRDefault="00681097" w:rsidP="00BF5ABD">
      <w:pPr>
        <w:tabs>
          <w:tab w:val="left" w:pos="993"/>
          <w:tab w:val="left" w:pos="1134"/>
        </w:tabs>
        <w:spacing w:after="0" w:line="240" w:lineRule="auto"/>
        <w:ind w:firstLine="709"/>
        <w:jc w:val="both"/>
      </w:pPr>
      <w:r w:rsidRPr="00FF75E7">
        <w:t>[</w:t>
      </w:r>
      <w:r w:rsidR="00871525" w:rsidRPr="00FF75E7">
        <w:t>8</w:t>
      </w:r>
      <w:r w:rsidRPr="00FF75E7">
        <w:t>.</w:t>
      </w:r>
      <w:r w:rsidR="00452DA5" w:rsidRPr="00FF75E7">
        <w:t>5</w:t>
      </w:r>
      <w:r w:rsidRPr="00FF75E7">
        <w:t xml:space="preserve">] Par Administratores rīcību, </w:t>
      </w:r>
      <w:bookmarkStart w:id="26" w:name="_Hlk210029018"/>
      <w:r w:rsidRPr="00FF75E7">
        <w:t>pārdodot Parādnieka mantu kā lietu kopumu (uzņēmumu)</w:t>
      </w:r>
      <w:bookmarkEnd w:id="26"/>
      <w:r w:rsidRPr="00FF75E7">
        <w:t>, norādāms turpmāk minētais.</w:t>
      </w:r>
    </w:p>
    <w:p w14:paraId="44B70A10" w14:textId="68809BB4" w:rsidR="000307A9" w:rsidRPr="00FF75E7" w:rsidRDefault="008F0F63" w:rsidP="00BF5ABD">
      <w:pPr>
        <w:tabs>
          <w:tab w:val="left" w:pos="993"/>
          <w:tab w:val="left" w:pos="1134"/>
        </w:tabs>
        <w:spacing w:after="0" w:line="240" w:lineRule="auto"/>
        <w:ind w:firstLine="709"/>
        <w:jc w:val="both"/>
      </w:pPr>
      <w:r w:rsidRPr="00FF75E7">
        <w:t>[</w:t>
      </w:r>
      <w:r w:rsidR="00871525" w:rsidRPr="00FF75E7">
        <w:t>8</w:t>
      </w:r>
      <w:r w:rsidRPr="00FF75E7">
        <w:t>.5.1] </w:t>
      </w:r>
      <w:r w:rsidR="00DD396D" w:rsidRPr="00FF75E7">
        <w:t>Sagatavojot parādnieka mantas pārdošanas plānu, administrators izvērtē iespēju pārdot parādnieka uzņēmumu vai tā patstāvīgo daļu.</w:t>
      </w:r>
      <w:r w:rsidR="009A6406" w:rsidRPr="00FF75E7">
        <w:rPr>
          <w:rStyle w:val="Vresatsauce"/>
        </w:rPr>
        <w:footnoteReference w:id="40"/>
      </w:r>
      <w:r w:rsidR="008A6734" w:rsidRPr="00FF75E7">
        <w:t xml:space="preserve"> Pārdodot uzņēmumu vai tā patstāvīgo daļu, kreditoru ieguvumam no uzņēmuma vai tā patstāvīgās daļas pārdošanas jābūt lielākam </w:t>
      </w:r>
      <w:r w:rsidR="008A6734" w:rsidRPr="00FF75E7">
        <w:lastRenderedPageBreak/>
        <w:t>nekā gadījumā, ja parādnieka manta tiktu pārdota atsevišķi.</w:t>
      </w:r>
      <w:r w:rsidR="007C2EE7" w:rsidRPr="00FF75E7">
        <w:rPr>
          <w:rStyle w:val="Vresatsauce"/>
        </w:rPr>
        <w:footnoteReference w:id="41"/>
      </w:r>
    </w:p>
    <w:p w14:paraId="165ED3B0" w14:textId="6EA406E4" w:rsidR="00B6718C" w:rsidRPr="00FF75E7" w:rsidRDefault="00B6718C" w:rsidP="00B6718C">
      <w:pPr>
        <w:tabs>
          <w:tab w:val="left" w:pos="993"/>
          <w:tab w:val="left" w:pos="1134"/>
        </w:tabs>
        <w:spacing w:after="0" w:line="240" w:lineRule="auto"/>
        <w:ind w:firstLine="709"/>
        <w:jc w:val="both"/>
      </w:pPr>
      <w:r w:rsidRPr="00FF75E7">
        <w:t>Izvēloties mantas pārdošanas veidu, administratoram ir jāizvērtē parādnieka mantas pārdošanas iespējas un jāspēj pamatot izvēlētā parādnieka mantas pārdošanas veida</w:t>
      </w:r>
      <w:r w:rsidR="001C4DC4" w:rsidRPr="00FF75E7">
        <w:rPr>
          <w:rStyle w:val="Vresatsauce"/>
          <w:bCs/>
          <w:iCs/>
          <w:lang w:eastAsia="en-US" w:bidi="lv-LV"/>
        </w:rPr>
        <w:footnoteReference w:id="42"/>
      </w:r>
      <w:r w:rsidRPr="00FF75E7">
        <w:t xml:space="preserve"> priekšrocības. Tāpat administratoram jāizvēlas tāds mantas pārdošanas modelis, lai kreditoru prasījumu apmierināšanai būtu novirzāmi līdzekļi pēc iespējas lielākā apmērā.</w:t>
      </w:r>
      <w:r w:rsidR="00D6197A" w:rsidRPr="00FF75E7">
        <w:rPr>
          <w:rStyle w:val="Vresatsauce"/>
          <w:bCs/>
          <w:iCs/>
          <w:lang w:eastAsia="en-US" w:bidi="lv-LV"/>
        </w:rPr>
        <w:footnoteReference w:id="43"/>
      </w:r>
    </w:p>
    <w:p w14:paraId="3FEE97F9" w14:textId="77777777" w:rsidR="00B6718C" w:rsidRPr="00FF75E7" w:rsidRDefault="00B6718C" w:rsidP="00B6718C">
      <w:pPr>
        <w:tabs>
          <w:tab w:val="left" w:pos="993"/>
          <w:tab w:val="left" w:pos="1134"/>
        </w:tabs>
        <w:spacing w:after="0" w:line="240" w:lineRule="auto"/>
        <w:ind w:firstLine="709"/>
        <w:jc w:val="both"/>
      </w:pPr>
      <w:r w:rsidRPr="00FF75E7">
        <w:t>Maksātnespējas kontroles dienests kā uzraugošā institūcija nav tiesīgs noteikt, kādā veidā ir pārdodama parādnieka manta un kāds ir tās novērtējums, bet ir tiesīgs izvērtēt, vai administrators ir izvērtējis un ņēmis vērā visu viņa rīcībā esošo un nepieciešamo informāciju attiecīgā lēmuma pieņemšanai un spēj to pamatot ar šīs izvērtēšanas rezultātā konstatētajiem faktiem un argumentiem.</w:t>
      </w:r>
    </w:p>
    <w:p w14:paraId="07DF94C2" w14:textId="0BF0C1EE" w:rsidR="00526960" w:rsidRPr="00FF75E7" w:rsidRDefault="00FC3B02" w:rsidP="00526960">
      <w:pPr>
        <w:tabs>
          <w:tab w:val="left" w:pos="993"/>
          <w:tab w:val="left" w:pos="1134"/>
        </w:tabs>
        <w:spacing w:after="0" w:line="240" w:lineRule="auto"/>
        <w:ind w:firstLine="709"/>
        <w:jc w:val="both"/>
      </w:pPr>
      <w:r w:rsidRPr="00FF75E7">
        <w:t>[</w:t>
      </w:r>
      <w:r w:rsidR="00871525" w:rsidRPr="00FF75E7">
        <w:t>8</w:t>
      </w:r>
      <w:r w:rsidRPr="00FF75E7">
        <w:t>.5.2] </w:t>
      </w:r>
      <w:r w:rsidR="00097B8B" w:rsidRPr="00FF75E7">
        <w:t xml:space="preserve">Saskaņā ar Parādnieka uzņēmuma kā kopuma novērtējumu Parādnieka tirgus vērtība </w:t>
      </w:r>
      <w:r w:rsidR="00A8723C" w:rsidRPr="00FF75E7">
        <w:t>2025. gada 3. martā bija</w:t>
      </w:r>
      <w:r w:rsidR="00097B8B" w:rsidRPr="00FF75E7">
        <w:t xml:space="preserve"> </w:t>
      </w:r>
      <w:r w:rsidR="0097472B" w:rsidRPr="00FF75E7">
        <w:t>73</w:t>
      </w:r>
      <w:r w:rsidR="00A8723C" w:rsidRPr="00FF75E7">
        <w:t> </w:t>
      </w:r>
      <w:r w:rsidR="0097472B" w:rsidRPr="00FF75E7">
        <w:t>000</w:t>
      </w:r>
      <w:r w:rsidR="00A8723C" w:rsidRPr="00FF75E7">
        <w:t> </w:t>
      </w:r>
      <w:r w:rsidR="00A8723C" w:rsidRPr="00FF75E7">
        <w:rPr>
          <w:i/>
          <w:iCs/>
        </w:rPr>
        <w:t>euro</w:t>
      </w:r>
      <w:r w:rsidR="0097472B" w:rsidRPr="00FF75E7">
        <w:t xml:space="preserve">, bet </w:t>
      </w:r>
      <w:r w:rsidR="00A8723C" w:rsidRPr="00FF75E7">
        <w:t xml:space="preserve">piespiedu pārdošanas vērtība </w:t>
      </w:r>
      <w:r w:rsidR="000018AC" w:rsidRPr="00FF75E7">
        <w:t>43 800 </w:t>
      </w:r>
      <w:r w:rsidR="000018AC" w:rsidRPr="00FF75E7">
        <w:rPr>
          <w:i/>
          <w:iCs/>
        </w:rPr>
        <w:t>euro</w:t>
      </w:r>
      <w:r w:rsidR="000018AC" w:rsidRPr="00FF75E7">
        <w:t xml:space="preserve">. Saskaņā ar Parādnieka mantas pārdošanas plānu un Administratores sniegtajiem paskaidrojumiem </w:t>
      </w:r>
      <w:r w:rsidR="00500EBD" w:rsidRPr="00FF75E7">
        <w:t>Parādnieka neieķīlātās mantas – pamatlīdzekļu, vērtība ir 10 707,28 </w:t>
      </w:r>
      <w:r w:rsidR="00500EBD" w:rsidRPr="00FF75E7">
        <w:rPr>
          <w:i/>
          <w:iCs/>
        </w:rPr>
        <w:t>euro</w:t>
      </w:r>
      <w:r w:rsidR="00500EBD" w:rsidRPr="00FF75E7">
        <w:t>.</w:t>
      </w:r>
    </w:p>
    <w:p w14:paraId="5DC74E53" w14:textId="0353A0FB" w:rsidR="002E1C45" w:rsidRPr="00FF75E7" w:rsidRDefault="002E1C45" w:rsidP="00A10F91">
      <w:pPr>
        <w:tabs>
          <w:tab w:val="left" w:pos="993"/>
          <w:tab w:val="left" w:pos="1134"/>
        </w:tabs>
        <w:spacing w:after="0" w:line="240" w:lineRule="auto"/>
        <w:ind w:firstLine="709"/>
        <w:jc w:val="both"/>
      </w:pPr>
      <w:r w:rsidRPr="00FF75E7">
        <w:t xml:space="preserve">No Sūdzības izriet, ka </w:t>
      </w:r>
      <w:r w:rsidR="000975BA" w:rsidRPr="00FF75E7">
        <w:t>/Nosaukums A/</w:t>
      </w:r>
      <w:r w:rsidRPr="00FF75E7">
        <w:t xml:space="preserve"> </w:t>
      </w:r>
      <w:r w:rsidR="00EC50BA" w:rsidRPr="00FF75E7">
        <w:t>ir iebildumi pret Parādnieka uzņēmuma pārdošanu Pircējam.</w:t>
      </w:r>
    </w:p>
    <w:p w14:paraId="10002BD1" w14:textId="1094D1CD" w:rsidR="007E75FD" w:rsidRPr="00FF75E7" w:rsidRDefault="008279C3" w:rsidP="008279C3">
      <w:pPr>
        <w:tabs>
          <w:tab w:val="left" w:pos="993"/>
          <w:tab w:val="left" w:pos="1134"/>
        </w:tabs>
        <w:spacing w:after="0" w:line="240" w:lineRule="auto"/>
        <w:ind w:firstLine="709"/>
        <w:jc w:val="both"/>
        <w:rPr>
          <w:rFonts w:eastAsia="Times New Roman"/>
        </w:rPr>
      </w:pPr>
      <w:r w:rsidRPr="00FF75E7">
        <w:t xml:space="preserve">Maksātnespējas kontroles dienests nenoliedz, ka </w:t>
      </w:r>
      <w:r w:rsidR="007E75FD" w:rsidRPr="00FF75E7">
        <w:rPr>
          <w:rFonts w:eastAsia="Times New Roman"/>
        </w:rPr>
        <w:t xml:space="preserve">ilgstošā savstarpējā pazīšanās, saimnieciskās darbības organizēšana vienās un tajās pašās adresēs, vienu un to pašu darbinieku deklarēšana atvieglo iespējas slēgt </w:t>
      </w:r>
      <w:r w:rsidR="00831EA5" w:rsidRPr="00FF75E7">
        <w:rPr>
          <w:rFonts w:eastAsia="Times New Roman"/>
        </w:rPr>
        <w:t>citiem</w:t>
      </w:r>
      <w:r w:rsidR="007E75FD" w:rsidRPr="00FF75E7">
        <w:rPr>
          <w:rFonts w:eastAsia="Times New Roman"/>
        </w:rPr>
        <w:t xml:space="preserve"> nezināmas vienošanās, veikt negodprātīgas darbības, noformēt darījumus fiskālo priekšrocību iegūšanai</w:t>
      </w:r>
      <w:r w:rsidR="007E75FD" w:rsidRPr="00FF75E7">
        <w:rPr>
          <w:rFonts w:eastAsia="Times New Roman"/>
          <w:i/>
          <w:iCs/>
        </w:rPr>
        <w:t>.</w:t>
      </w:r>
      <w:r w:rsidR="007E75FD" w:rsidRPr="00FF75E7">
        <w:rPr>
          <w:rFonts w:eastAsia="Times New Roman"/>
          <w:vertAlign w:val="superscript"/>
        </w:rPr>
        <w:footnoteReference w:id="44"/>
      </w:r>
    </w:p>
    <w:p w14:paraId="6CF76EB5" w14:textId="7490F0FA" w:rsidR="007F7DA2" w:rsidRPr="00FF75E7" w:rsidRDefault="003E2677" w:rsidP="003E2677">
      <w:pPr>
        <w:tabs>
          <w:tab w:val="left" w:pos="993"/>
          <w:tab w:val="left" w:pos="1134"/>
        </w:tabs>
        <w:spacing w:after="0" w:line="240" w:lineRule="auto"/>
        <w:ind w:firstLine="709"/>
        <w:jc w:val="both"/>
      </w:pPr>
      <w:r w:rsidRPr="00FF75E7">
        <w:t xml:space="preserve">Tomēr, norobežojoties no Atsavinātāja, Parādnieka, Pircēja un citu personu savstarpējās saistības, pirmšķietami </w:t>
      </w:r>
      <w:r w:rsidR="00531834" w:rsidRPr="00FF75E7">
        <w:t xml:space="preserve">secināms, ka </w:t>
      </w:r>
      <w:r w:rsidRPr="00FF75E7">
        <w:t>ieguvums no Parādnieka uzņēmuma kā kopuma pārdošanas varētu būt lielāks, nekā pārdodot Parādnieka mantu atsevišķi.</w:t>
      </w:r>
      <w:r w:rsidR="00A82990" w:rsidRPr="00FF75E7">
        <w:t xml:space="preserve"> </w:t>
      </w:r>
    </w:p>
    <w:p w14:paraId="0F3883DE" w14:textId="5AECC85D" w:rsidR="00AA5DC9" w:rsidRPr="00FF75E7" w:rsidRDefault="00A82990" w:rsidP="003E2677">
      <w:pPr>
        <w:tabs>
          <w:tab w:val="left" w:pos="993"/>
          <w:tab w:val="left" w:pos="1134"/>
        </w:tabs>
        <w:spacing w:after="0" w:line="240" w:lineRule="auto"/>
        <w:ind w:firstLine="709"/>
        <w:jc w:val="both"/>
      </w:pPr>
      <w:r w:rsidRPr="00FF75E7">
        <w:t>Administratore spēj pamatot, kāpēc pārdot Parādnieka uzņēmumu kā kopumu ir ekonomiski izdevīgāk, nekā pārdot Parādnieka mantu atsevišķi.</w:t>
      </w:r>
      <w:r w:rsidR="008B1B08" w:rsidRPr="00FF75E7">
        <w:t xml:space="preserve"> Proti, Administratore spēj pamatot </w:t>
      </w:r>
      <w:r w:rsidR="00C76E9A" w:rsidRPr="00FF75E7">
        <w:t>izvēlētā mantas pārdošanas veida</w:t>
      </w:r>
      <w:r w:rsidR="00FD5401" w:rsidRPr="00FF75E7">
        <w:t xml:space="preserve"> iespējas un</w:t>
      </w:r>
      <w:r w:rsidR="00C76E9A" w:rsidRPr="00FF75E7">
        <w:t xml:space="preserve"> </w:t>
      </w:r>
      <w:r w:rsidR="008F7DBB" w:rsidRPr="00FF75E7">
        <w:t>priekšrocības</w:t>
      </w:r>
      <w:r w:rsidR="00FD5401" w:rsidRPr="00FF75E7">
        <w:t>.</w:t>
      </w:r>
    </w:p>
    <w:p w14:paraId="2B62D1B1" w14:textId="4634E4F2" w:rsidR="003E2677" w:rsidRPr="00FF75E7" w:rsidRDefault="00FC3B02" w:rsidP="003E2677">
      <w:pPr>
        <w:tabs>
          <w:tab w:val="left" w:pos="993"/>
          <w:tab w:val="left" w:pos="1134"/>
        </w:tabs>
        <w:spacing w:after="0" w:line="240" w:lineRule="auto"/>
        <w:ind w:firstLine="709"/>
        <w:jc w:val="both"/>
      </w:pPr>
      <w:r w:rsidRPr="00FF75E7">
        <w:t>[</w:t>
      </w:r>
      <w:r w:rsidR="00871525" w:rsidRPr="00FF75E7">
        <w:t>8</w:t>
      </w:r>
      <w:r w:rsidRPr="00FF75E7">
        <w:t>.5.3] </w:t>
      </w:r>
      <w:r w:rsidR="00753176" w:rsidRPr="00FF75E7">
        <w:t xml:space="preserve">Administratore </w:t>
      </w:r>
      <w:r w:rsidR="005B61A8" w:rsidRPr="00FF75E7">
        <w:t>nolēma</w:t>
      </w:r>
      <w:r w:rsidR="00753176" w:rsidRPr="00FF75E7">
        <w:t xml:space="preserve"> pārdot </w:t>
      </w:r>
      <w:r w:rsidR="009F1BC5" w:rsidRPr="00FF75E7">
        <w:t xml:space="preserve">Parādnieka mantu publiskā izsolē. Maksātnespējas kontroles dienesta rīcībā šā lēmuma sagatavošanas brīdī nav pierādījumu, kas apliecinātu, ka Administratore būtu radījusi nepamatotas priekšrocības </w:t>
      </w:r>
      <w:r w:rsidR="00886094" w:rsidRPr="00FF75E7">
        <w:t>Pircējam</w:t>
      </w:r>
      <w:r w:rsidR="003D0BD1" w:rsidRPr="00FF75E7">
        <w:t xml:space="preserve"> vai ierobežojusi citu personu tiesības piedalīties izsolē</w:t>
      </w:r>
      <w:r w:rsidR="00886094" w:rsidRPr="00FF75E7">
        <w:t>.</w:t>
      </w:r>
    </w:p>
    <w:p w14:paraId="7E064F9B" w14:textId="58908976" w:rsidR="00A9058C" w:rsidRPr="00FF75E7" w:rsidRDefault="005B61A8" w:rsidP="00A9058C">
      <w:pPr>
        <w:autoSpaceDE w:val="0"/>
        <w:autoSpaceDN w:val="0"/>
        <w:adjustRightInd w:val="0"/>
        <w:spacing w:after="0" w:line="240" w:lineRule="auto"/>
        <w:ind w:firstLine="709"/>
        <w:jc w:val="both"/>
      </w:pPr>
      <w:r w:rsidRPr="00FF75E7">
        <w:t>J</w:t>
      </w:r>
      <w:r w:rsidR="00B73DB0" w:rsidRPr="00FF75E7">
        <w:t xml:space="preserve">a administrators </w:t>
      </w:r>
      <w:r w:rsidR="009E7779" w:rsidRPr="00FF75E7">
        <w:t>nolēmis</w:t>
      </w:r>
      <w:r w:rsidR="00B73DB0" w:rsidRPr="00FF75E7">
        <w:t xml:space="preserve"> pārdot uzņēmumu vai tā patstāvīgo daļu izsolē, tad izsole notiek atbilstoši kārtībai, kāda paredzēta nekustamā īpašuma pārdošanai, un to veic administrators.</w:t>
      </w:r>
      <w:r w:rsidR="00336D05" w:rsidRPr="00FF75E7">
        <w:rPr>
          <w:rStyle w:val="Vresatsauce"/>
        </w:rPr>
        <w:footnoteReference w:id="45"/>
      </w:r>
      <w:r w:rsidR="009E7779" w:rsidRPr="00FF75E7">
        <w:t xml:space="preserve"> Pārdodot </w:t>
      </w:r>
      <w:r w:rsidR="00A9058C" w:rsidRPr="00FF75E7">
        <w:t>parādnieka mant</w:t>
      </w:r>
      <w:r w:rsidR="009900CB" w:rsidRPr="00FF75E7">
        <w:t>u</w:t>
      </w:r>
      <w:r w:rsidR="00A9058C" w:rsidRPr="00FF75E7">
        <w:t xml:space="preserve"> izsolē, izsole izdarāma un īpašuma tiesības nostiprināmas uz ieguvēja vārda saskaņā ar</w:t>
      </w:r>
      <w:r w:rsidR="00BB6559" w:rsidRPr="00FF75E7">
        <w:t xml:space="preserve"> </w:t>
      </w:r>
      <w:r w:rsidR="00A9058C" w:rsidRPr="00FF75E7">
        <w:t>Civilprocesa likuma</w:t>
      </w:r>
      <w:r w:rsidR="00BB6559" w:rsidRPr="00FF75E7">
        <w:t xml:space="preserve"> </w:t>
      </w:r>
      <w:r w:rsidR="00A9058C" w:rsidRPr="00FF75E7">
        <w:t>noteikumiem par mantas pārdošanu piespiestā izsolē, ja šajā likumā nav noteikts citādi.</w:t>
      </w:r>
      <w:r w:rsidR="00A9058C" w:rsidRPr="00FF75E7">
        <w:rPr>
          <w:rStyle w:val="Vresatsauce"/>
        </w:rPr>
        <w:footnoteReference w:id="46"/>
      </w:r>
      <w:r w:rsidR="00A9058C" w:rsidRPr="00FF75E7">
        <w:t xml:space="preserve"> Civilprocesa likumā noteiktās tiesu izpildītāja darbības saistībā ar parādnieka mantas izsoli veic administrators.</w:t>
      </w:r>
      <w:r w:rsidR="00A9058C" w:rsidRPr="00FF75E7">
        <w:rPr>
          <w:rStyle w:val="Vresatsauce"/>
        </w:rPr>
        <w:footnoteReference w:id="47"/>
      </w:r>
      <w:r w:rsidR="00CD1227" w:rsidRPr="00FF75E7">
        <w:t xml:space="preserve"> </w:t>
      </w:r>
      <w:r w:rsidR="00412FCE" w:rsidRPr="00FF75E7">
        <w:t>Izsoles akts apstiprināms tiesā.</w:t>
      </w:r>
      <w:r w:rsidR="00412FCE" w:rsidRPr="00FF75E7">
        <w:rPr>
          <w:rStyle w:val="Vresatsauce"/>
        </w:rPr>
        <w:footnoteReference w:id="48"/>
      </w:r>
    </w:p>
    <w:p w14:paraId="66AEBF56" w14:textId="59A2E5C7" w:rsidR="003E2677" w:rsidRPr="00FF75E7" w:rsidRDefault="003E2677" w:rsidP="00823FB7">
      <w:pPr>
        <w:tabs>
          <w:tab w:val="left" w:pos="993"/>
          <w:tab w:val="left" w:pos="1134"/>
        </w:tabs>
        <w:spacing w:after="0" w:line="240" w:lineRule="auto"/>
        <w:ind w:firstLine="709"/>
        <w:jc w:val="both"/>
      </w:pPr>
      <w:r w:rsidRPr="00FF75E7">
        <w:t xml:space="preserve">Ar </w:t>
      </w:r>
      <w:r w:rsidR="000975BA" w:rsidRPr="00FF75E7">
        <w:t>/tiesas nosaukums/</w:t>
      </w:r>
      <w:r w:rsidR="00C565D1" w:rsidRPr="00FF75E7">
        <w:t xml:space="preserve"> 2025. gada </w:t>
      </w:r>
      <w:r w:rsidR="004D483A" w:rsidRPr="00FF75E7">
        <w:t xml:space="preserve">23. jūlija lēmumu lietā </w:t>
      </w:r>
      <w:r w:rsidR="000975BA" w:rsidRPr="00FF75E7">
        <w:t>/lietas numurs/</w:t>
      </w:r>
      <w:r w:rsidR="00BC5971" w:rsidRPr="00FF75E7">
        <w:t xml:space="preserve"> (nav stājies spēkā)</w:t>
      </w:r>
      <w:r w:rsidR="004D483A" w:rsidRPr="00FF75E7">
        <w:t xml:space="preserve"> ap</w:t>
      </w:r>
      <w:r w:rsidR="00835AAD" w:rsidRPr="00FF75E7">
        <w:t xml:space="preserve">mierināts Administratores pieteikums un apstiprināts Akts. </w:t>
      </w:r>
      <w:r w:rsidR="002A2017" w:rsidRPr="00FF75E7">
        <w:t xml:space="preserve">Ar </w:t>
      </w:r>
      <w:r w:rsidR="000975BA" w:rsidRPr="00FF75E7">
        <w:t>/tiesas nosaukums/</w:t>
      </w:r>
      <w:r w:rsidR="002A2017" w:rsidRPr="00FF75E7">
        <w:t xml:space="preserve"> </w:t>
      </w:r>
      <w:r w:rsidR="00AE4307" w:rsidRPr="00FF75E7">
        <w:t>2025.</w:t>
      </w:r>
      <w:r w:rsidR="00823FB7" w:rsidRPr="00FF75E7">
        <w:t> </w:t>
      </w:r>
      <w:r w:rsidR="00AE4307" w:rsidRPr="00FF75E7">
        <w:t>gada 27.</w:t>
      </w:r>
      <w:r w:rsidR="00823FB7" w:rsidRPr="00FF75E7">
        <w:t> </w:t>
      </w:r>
      <w:r w:rsidR="00AE4307" w:rsidRPr="00FF75E7">
        <w:t>august</w:t>
      </w:r>
      <w:r w:rsidR="00823FB7" w:rsidRPr="00FF75E7">
        <w:t xml:space="preserve">a </w:t>
      </w:r>
      <w:r w:rsidR="002A2017" w:rsidRPr="00FF75E7">
        <w:t xml:space="preserve">lēmumu </w:t>
      </w:r>
      <w:r w:rsidR="00823FB7" w:rsidRPr="00FF75E7">
        <w:t>ierosināta tiesvedīb</w:t>
      </w:r>
      <w:r w:rsidR="00387A08" w:rsidRPr="00FF75E7">
        <w:t>a</w:t>
      </w:r>
      <w:r w:rsidR="00823FB7" w:rsidRPr="00FF75E7">
        <w:t xml:space="preserve"> saistībā ar </w:t>
      </w:r>
      <w:r w:rsidR="000975BA" w:rsidRPr="00FF75E7">
        <w:t>/Nosaukums A/</w:t>
      </w:r>
      <w:r w:rsidR="00823FB7" w:rsidRPr="00FF75E7">
        <w:t xml:space="preserve"> blakus sūdzību par minēto tiesa</w:t>
      </w:r>
      <w:r w:rsidR="00540E53" w:rsidRPr="00FF75E7">
        <w:t>s</w:t>
      </w:r>
      <w:r w:rsidR="00823FB7" w:rsidRPr="00FF75E7">
        <w:t xml:space="preserve"> lē</w:t>
      </w:r>
      <w:r w:rsidR="00F309C9" w:rsidRPr="00FF75E7">
        <w:t>mumu.</w:t>
      </w:r>
    </w:p>
    <w:p w14:paraId="168F8A8E" w14:textId="409D3505" w:rsidR="005D67A8" w:rsidRPr="00FF75E7" w:rsidRDefault="005D67A8" w:rsidP="005D67A8">
      <w:pPr>
        <w:suppressAutoHyphens/>
        <w:spacing w:after="0" w:line="240" w:lineRule="auto"/>
        <w:ind w:firstLine="709"/>
        <w:jc w:val="both"/>
        <w:rPr>
          <w:lang w:eastAsia="zh-CN"/>
        </w:rPr>
      </w:pPr>
      <w:r w:rsidRPr="00FF75E7">
        <w:rPr>
          <w:lang w:eastAsia="zh-CN"/>
        </w:rPr>
        <w:t xml:space="preserve">Maksātnespējas kontroles dienesta un tiesas kompetence ir skaidri nodalīta attiecībā uz </w:t>
      </w:r>
      <w:r w:rsidRPr="00FF75E7">
        <w:rPr>
          <w:lang w:eastAsia="zh-CN"/>
        </w:rPr>
        <w:lastRenderedPageBreak/>
        <w:t xml:space="preserve">kārtību, kādā tiek izskatītas sūdzības par administratora rīcību. </w:t>
      </w:r>
      <w:r w:rsidR="001214D0" w:rsidRPr="00FF75E7">
        <w:rPr>
          <w:lang w:eastAsia="zh-CN"/>
        </w:rPr>
        <w:t>Proti, sūdzības par administratora rīcību, rīkojot nekustamā īpašuma izsoli, izskatāmas tiesā.</w:t>
      </w:r>
      <w:r w:rsidR="001214D0" w:rsidRPr="00FF75E7">
        <w:rPr>
          <w:rStyle w:val="Vresatsauce"/>
          <w:lang w:eastAsia="zh-CN"/>
        </w:rPr>
        <w:footnoteReference w:id="49"/>
      </w:r>
    </w:p>
    <w:p w14:paraId="1BC3242F" w14:textId="62073430" w:rsidR="005D67A8" w:rsidRPr="00FF75E7" w:rsidRDefault="00B8625E" w:rsidP="005D67A8">
      <w:pPr>
        <w:suppressAutoHyphens/>
        <w:spacing w:after="0" w:line="240" w:lineRule="auto"/>
        <w:ind w:firstLine="709"/>
        <w:jc w:val="both"/>
        <w:rPr>
          <w:lang w:eastAsia="zh-CN"/>
        </w:rPr>
      </w:pPr>
      <w:r w:rsidRPr="00FF75E7">
        <w:rPr>
          <w:lang w:eastAsia="zh-CN"/>
        </w:rPr>
        <w:t>T</w:t>
      </w:r>
      <w:r w:rsidR="005D67A8" w:rsidRPr="00FF75E7">
        <w:rPr>
          <w:lang w:eastAsia="zh-CN"/>
        </w:rPr>
        <w:t>iesa atzīst izsoli par spēkā neesošu, ja, vēršot piedziņu uz nekustamo īpašumu, tiesu izpildītājs</w:t>
      </w:r>
      <w:r w:rsidRPr="00FF75E7">
        <w:rPr>
          <w:lang w:eastAsia="zh-CN"/>
        </w:rPr>
        <w:t xml:space="preserve"> (maksātnespējas procesa gadījumā administrators)</w:t>
      </w:r>
      <w:r w:rsidR="005D67A8" w:rsidRPr="00FF75E7">
        <w:rPr>
          <w:lang w:eastAsia="zh-CN"/>
        </w:rPr>
        <w:t xml:space="preserve"> pieļāvis būtiskus procesuālus pārkāpumus vai konstatēti citi būtiski apstākļi, kas nepieļauj nekustamā īpašuma nostiprināšanu uz pircēja vārda.</w:t>
      </w:r>
      <w:r w:rsidR="008B0FE1" w:rsidRPr="00FF75E7">
        <w:rPr>
          <w:rStyle w:val="Vresatsauce"/>
          <w:lang w:eastAsia="zh-CN"/>
        </w:rPr>
        <w:footnoteReference w:id="50"/>
      </w:r>
      <w:r w:rsidR="005D67A8" w:rsidRPr="00FF75E7">
        <w:rPr>
          <w:lang w:eastAsia="zh-CN"/>
        </w:rPr>
        <w:t xml:space="preserve"> Līdz ar to tiesai, izskatot administratora pieteikumu par izsoles akta apstiprināšanu, jāpārbauda, vai nepastāv pamats izsoles atzīšanai par spēkā neesošu.</w:t>
      </w:r>
    </w:p>
    <w:p w14:paraId="2E6DBC41" w14:textId="5652D163" w:rsidR="00FA34E0" w:rsidRPr="00FF75E7" w:rsidRDefault="005D67A8" w:rsidP="005D67A8">
      <w:pPr>
        <w:widowControl/>
        <w:adjustRightInd w:val="0"/>
        <w:spacing w:after="0" w:line="240" w:lineRule="auto"/>
        <w:ind w:firstLine="720"/>
        <w:jc w:val="both"/>
        <w:rPr>
          <w:lang w:eastAsia="zh-CN"/>
        </w:rPr>
      </w:pPr>
      <w:r w:rsidRPr="00FF75E7">
        <w:rPr>
          <w:lang w:eastAsia="zh-CN"/>
        </w:rPr>
        <w:t xml:space="preserve">Līdz ar to </w:t>
      </w:r>
      <w:r w:rsidR="00FA34E0" w:rsidRPr="00FF75E7">
        <w:rPr>
          <w:lang w:eastAsia="zh-CN"/>
        </w:rPr>
        <w:t xml:space="preserve">tiesas kompetencē ir </w:t>
      </w:r>
      <w:r w:rsidR="00727DED" w:rsidRPr="00FF75E7">
        <w:rPr>
          <w:lang w:eastAsia="zh-CN"/>
        </w:rPr>
        <w:t xml:space="preserve">lemt par notikušās izsoles likumību, tostarp </w:t>
      </w:r>
      <w:r w:rsidR="006D5933" w:rsidRPr="00FF75E7">
        <w:rPr>
          <w:lang w:eastAsia="zh-CN"/>
        </w:rPr>
        <w:t xml:space="preserve">pircēja tiesībām piedalīties izsolē un </w:t>
      </w:r>
      <w:r w:rsidR="004A4AF7" w:rsidRPr="00FF75E7">
        <w:rPr>
          <w:lang w:eastAsia="zh-CN"/>
        </w:rPr>
        <w:t>nopirktās mantas nostiprināšanu uz pircēja vārda.</w:t>
      </w:r>
    </w:p>
    <w:p w14:paraId="6143D589" w14:textId="014A6486" w:rsidR="00B67EF3" w:rsidRPr="00FF75E7" w:rsidRDefault="00B67EF3" w:rsidP="00B67EF3">
      <w:pPr>
        <w:autoSpaceDE w:val="0"/>
        <w:autoSpaceDN w:val="0"/>
        <w:adjustRightInd w:val="0"/>
        <w:spacing w:after="0" w:line="240" w:lineRule="auto"/>
        <w:ind w:firstLine="709"/>
        <w:jc w:val="both"/>
      </w:pPr>
      <w:r w:rsidRPr="00FF75E7">
        <w:rPr>
          <w:rFonts w:eastAsia="Times New Roman"/>
        </w:rPr>
        <w:t>Valsts iestādēm, sabiedriskajām un politiskajām organizācijām, citām juridiskajām un fiziskajām personām ir pienākums respektēt un ievērot tiesu neatkarību un tiesnešu neaizskaramību, kā aizliegts iejaukties tiesas spriešanā.</w:t>
      </w:r>
      <w:r w:rsidRPr="00FF75E7">
        <w:rPr>
          <w:rStyle w:val="Vresatsauce"/>
          <w:rFonts w:eastAsia="Times New Roman"/>
        </w:rPr>
        <w:footnoteReference w:id="51"/>
      </w:r>
    </w:p>
    <w:p w14:paraId="0263C83B" w14:textId="37B3A970" w:rsidR="00B67EF3" w:rsidRPr="00FF75E7" w:rsidRDefault="00B67EF3" w:rsidP="00B67EF3">
      <w:pPr>
        <w:autoSpaceDE w:val="0"/>
        <w:autoSpaceDN w:val="0"/>
        <w:adjustRightInd w:val="0"/>
        <w:spacing w:after="0" w:line="240" w:lineRule="auto"/>
        <w:ind w:firstLine="709"/>
        <w:jc w:val="both"/>
      </w:pPr>
      <w:r w:rsidRPr="00FF75E7">
        <w:t xml:space="preserve">Līdz ar to Maksātnespējas kontroles dienests nav tiesīgs sniegt savu vērtējumu par Administratores tiesā </w:t>
      </w:r>
      <w:r w:rsidR="00B92E7E" w:rsidRPr="00FF75E7">
        <w:t>iesniegtā pieteikuma par Akta apstiprināšanu</w:t>
      </w:r>
      <w:r w:rsidRPr="00FF75E7">
        <w:t xml:space="preserve"> pamatotību</w:t>
      </w:r>
      <w:r w:rsidR="00BC28AE" w:rsidRPr="00FF75E7">
        <w:t xml:space="preserve"> un </w:t>
      </w:r>
      <w:r w:rsidR="00BE19B2" w:rsidRPr="00FF75E7">
        <w:t>izsoles likumību</w:t>
      </w:r>
      <w:r w:rsidRPr="00FF75E7">
        <w:t>. Pretējā gadījumā tas var tikt uzskatīts par iejaukšanos tiesas spriešanā.</w:t>
      </w:r>
    </w:p>
    <w:p w14:paraId="571255D5" w14:textId="1046B27A" w:rsidR="00507783" w:rsidRPr="00FF75E7" w:rsidRDefault="00FC3B02" w:rsidP="00507783">
      <w:pPr>
        <w:widowControl/>
        <w:adjustRightInd w:val="0"/>
        <w:spacing w:after="0" w:line="240" w:lineRule="auto"/>
        <w:ind w:firstLine="720"/>
        <w:jc w:val="both"/>
        <w:rPr>
          <w:lang w:eastAsia="zh-CN"/>
        </w:rPr>
      </w:pPr>
      <w:r w:rsidRPr="00FF75E7">
        <w:rPr>
          <w:lang w:eastAsia="zh-CN"/>
        </w:rPr>
        <w:t>[</w:t>
      </w:r>
      <w:r w:rsidR="00871525" w:rsidRPr="00FF75E7">
        <w:rPr>
          <w:lang w:eastAsia="zh-CN"/>
        </w:rPr>
        <w:t>8</w:t>
      </w:r>
      <w:r w:rsidRPr="00FF75E7">
        <w:rPr>
          <w:lang w:eastAsia="zh-CN"/>
        </w:rPr>
        <w:t>.5.4] </w:t>
      </w:r>
      <w:r w:rsidR="009F7FE7" w:rsidRPr="00FF75E7">
        <w:rPr>
          <w:lang w:eastAsia="zh-CN"/>
        </w:rPr>
        <w:t xml:space="preserve">Maksātnespējas kontroles dienesta rīcībā nav nepārprotamu pierādījumu, kas apliecinātu, ka </w:t>
      </w:r>
      <w:r w:rsidR="00390495" w:rsidRPr="00FF75E7">
        <w:rPr>
          <w:lang w:eastAsia="zh-CN"/>
        </w:rPr>
        <w:t>Pircēja</w:t>
      </w:r>
      <w:r w:rsidR="00151F73" w:rsidRPr="00FF75E7">
        <w:rPr>
          <w:lang w:eastAsia="zh-CN"/>
        </w:rPr>
        <w:t xml:space="preserve"> kā uzņēmuma ieguvēja</w:t>
      </w:r>
      <w:r w:rsidR="00390495" w:rsidRPr="00FF75E7">
        <w:rPr>
          <w:lang w:eastAsia="zh-CN"/>
        </w:rPr>
        <w:t xml:space="preserve"> mērķis ir </w:t>
      </w:r>
      <w:r w:rsidR="00CD76D8" w:rsidRPr="00FF75E7">
        <w:rPr>
          <w:lang w:eastAsia="zh-CN"/>
        </w:rPr>
        <w:t xml:space="preserve">Administratore rīkotas </w:t>
      </w:r>
      <w:r w:rsidR="003C227E" w:rsidRPr="00FF75E7">
        <w:rPr>
          <w:lang w:eastAsia="zh-CN"/>
        </w:rPr>
        <w:t>izsoles</w:t>
      </w:r>
      <w:r w:rsidR="00980A3F" w:rsidRPr="00FF75E7">
        <w:rPr>
          <w:lang w:eastAsia="zh-CN"/>
        </w:rPr>
        <w:t xml:space="preserve"> </w:t>
      </w:r>
      <w:r w:rsidR="00995C79" w:rsidRPr="00FF75E7">
        <w:rPr>
          <w:lang w:eastAsia="zh-CN"/>
        </w:rPr>
        <w:t>ceļā</w:t>
      </w:r>
      <w:r w:rsidR="00980A3F" w:rsidRPr="00FF75E7">
        <w:rPr>
          <w:lang w:eastAsia="zh-CN"/>
        </w:rPr>
        <w:t xml:space="preserve"> </w:t>
      </w:r>
      <w:r w:rsidR="009464E9" w:rsidRPr="00FF75E7">
        <w:rPr>
          <w:lang w:eastAsia="zh-CN"/>
        </w:rPr>
        <w:t>izvairīties no atbildības</w:t>
      </w:r>
      <w:r w:rsidR="0088093C" w:rsidRPr="00FF75E7">
        <w:rPr>
          <w:lang w:eastAsia="zh-CN"/>
        </w:rPr>
        <w:t xml:space="preserve"> uzņemties </w:t>
      </w:r>
      <w:r w:rsidR="00151F73" w:rsidRPr="00FF75E7">
        <w:rPr>
          <w:lang w:eastAsia="zh-CN"/>
        </w:rPr>
        <w:t>Parādnieka saistības</w:t>
      </w:r>
      <w:r w:rsidR="00EB2D56" w:rsidRPr="00FF75E7">
        <w:rPr>
          <w:rStyle w:val="Vresatsauce"/>
          <w:lang w:eastAsia="zh-CN"/>
        </w:rPr>
        <w:footnoteReference w:id="52"/>
      </w:r>
      <w:r w:rsidR="00151F73" w:rsidRPr="00FF75E7">
        <w:rPr>
          <w:lang w:eastAsia="zh-CN"/>
        </w:rPr>
        <w:t>.</w:t>
      </w:r>
      <w:r w:rsidR="00507783" w:rsidRPr="00FF75E7">
        <w:rPr>
          <w:lang w:eastAsia="zh-CN"/>
        </w:rPr>
        <w:t xml:space="preserve"> </w:t>
      </w:r>
      <w:r w:rsidR="009464E9" w:rsidRPr="00FF75E7">
        <w:rPr>
          <w:lang w:eastAsia="zh-CN"/>
        </w:rPr>
        <w:t>Apstāklis, ka mantas ieguvējs vēlas Maksātnespējas likuma 114.</w:t>
      </w:r>
      <w:r w:rsidR="00507783" w:rsidRPr="00FF75E7">
        <w:rPr>
          <w:lang w:eastAsia="zh-CN"/>
        </w:rPr>
        <w:t> </w:t>
      </w:r>
      <w:r w:rsidR="009464E9" w:rsidRPr="00FF75E7">
        <w:rPr>
          <w:lang w:eastAsia="zh-CN"/>
        </w:rPr>
        <w:t>panta 6.</w:t>
      </w:r>
      <w:r w:rsidR="009464E9" w:rsidRPr="00FF75E7">
        <w:rPr>
          <w:vertAlign w:val="superscript"/>
          <w:lang w:eastAsia="zh-CN"/>
        </w:rPr>
        <w:t>1</w:t>
      </w:r>
      <w:r w:rsidR="00507783" w:rsidRPr="00FF75E7">
        <w:rPr>
          <w:lang w:eastAsia="zh-CN"/>
        </w:rPr>
        <w:t> </w:t>
      </w:r>
      <w:r w:rsidR="009464E9" w:rsidRPr="00FF75E7">
        <w:rPr>
          <w:lang w:eastAsia="zh-CN"/>
        </w:rPr>
        <w:t xml:space="preserve">daļā noteikto seku iestāšanos, pats par sevi nav izvairīšanās no atbildības, ja noslēgtais darījums ir pamatots un atbilst minētā panta tiesiskajam sastāvam. </w:t>
      </w:r>
    </w:p>
    <w:p w14:paraId="7C2E89A0" w14:textId="28036014" w:rsidR="00774063" w:rsidRPr="00FF75E7" w:rsidRDefault="00774063" w:rsidP="00507783">
      <w:pPr>
        <w:widowControl/>
        <w:adjustRightInd w:val="0"/>
        <w:spacing w:after="0" w:line="240" w:lineRule="auto"/>
        <w:ind w:firstLine="720"/>
        <w:jc w:val="both"/>
        <w:rPr>
          <w:lang w:eastAsia="zh-CN"/>
        </w:rPr>
      </w:pPr>
      <w:r w:rsidRPr="00FF75E7">
        <w:t>Nav strīda, ka mantas pārdošana publiskā izsolē (elektronisko izsoļu vietnē) ir atklātākais un caurskatāmākais mantas pārdošanas veids.</w:t>
      </w:r>
      <w:r w:rsidRPr="00FF75E7">
        <w:rPr>
          <w:rStyle w:val="Vresatsauce"/>
        </w:rPr>
        <w:footnoteReference w:id="53"/>
      </w:r>
      <w:r w:rsidRPr="00FF75E7">
        <w:t xml:space="preserve"> Caurskatāmības principa galvenais mērķis ir garantēt, ka nepastāv favorītisma un patvaļības risks, kā arī kontrolēt mantas pārdošanas procedūras objektivitāti.</w:t>
      </w:r>
    </w:p>
    <w:p w14:paraId="71D2B18F" w14:textId="70706981" w:rsidR="005502C3" w:rsidRPr="00FF75E7" w:rsidRDefault="009464E9" w:rsidP="00507783">
      <w:pPr>
        <w:widowControl/>
        <w:adjustRightInd w:val="0"/>
        <w:spacing w:after="0" w:line="240" w:lineRule="auto"/>
        <w:ind w:firstLine="720"/>
        <w:jc w:val="both"/>
        <w:rPr>
          <w:lang w:eastAsia="zh-CN"/>
        </w:rPr>
      </w:pPr>
      <w:r w:rsidRPr="00FF75E7">
        <w:rPr>
          <w:lang w:eastAsia="zh-CN"/>
        </w:rPr>
        <w:t xml:space="preserve">Maksātnespējas kontroles dienesta kompetencē neietilpst izvērtēt to, vai </w:t>
      </w:r>
      <w:r w:rsidR="000975BA" w:rsidRPr="00FF75E7">
        <w:rPr>
          <w:lang w:eastAsia="zh-CN"/>
        </w:rPr>
        <w:t>/Nosaukums A/</w:t>
      </w:r>
      <w:r w:rsidRPr="00FF75E7">
        <w:rPr>
          <w:lang w:eastAsia="zh-CN"/>
        </w:rPr>
        <w:t xml:space="preserve"> nākotnē varētu pastāvēt prasījuma tiesības pret </w:t>
      </w:r>
      <w:r w:rsidR="008E0B81" w:rsidRPr="00FF75E7">
        <w:rPr>
          <w:lang w:eastAsia="zh-CN"/>
        </w:rPr>
        <w:t>Pircēju</w:t>
      </w:r>
      <w:r w:rsidRPr="00FF75E7">
        <w:rPr>
          <w:lang w:eastAsia="zh-CN"/>
        </w:rPr>
        <w:t xml:space="preserve"> kā </w:t>
      </w:r>
      <w:r w:rsidR="008E0B81" w:rsidRPr="00FF75E7">
        <w:rPr>
          <w:lang w:eastAsia="zh-CN"/>
        </w:rPr>
        <w:t xml:space="preserve">Parādnieka </w:t>
      </w:r>
      <w:r w:rsidRPr="00FF75E7">
        <w:rPr>
          <w:lang w:eastAsia="zh-CN"/>
        </w:rPr>
        <w:t xml:space="preserve">uzņēmuma ieguvēju, </w:t>
      </w:r>
      <w:r w:rsidR="008E0B81" w:rsidRPr="00FF75E7">
        <w:rPr>
          <w:lang w:eastAsia="zh-CN"/>
        </w:rPr>
        <w:t>jo</w:t>
      </w:r>
      <w:r w:rsidRPr="00FF75E7">
        <w:rPr>
          <w:lang w:eastAsia="zh-CN"/>
        </w:rPr>
        <w:t xml:space="preserve"> minētā jautājuma izvērtēšana ietilpst tiesas kompetencē.</w:t>
      </w:r>
      <w:r w:rsidR="00047330" w:rsidRPr="00FF75E7">
        <w:rPr>
          <w:lang w:eastAsia="zh-CN"/>
        </w:rPr>
        <w:t xml:space="preserve"> Pircēja</w:t>
      </w:r>
      <w:r w:rsidR="00AD6F5A" w:rsidRPr="00FF75E7">
        <w:rPr>
          <w:lang w:eastAsia="zh-CN"/>
        </w:rPr>
        <w:t xml:space="preserve"> un Amatpersonas</w:t>
      </w:r>
      <w:r w:rsidR="00047330" w:rsidRPr="00FF75E7">
        <w:rPr>
          <w:lang w:eastAsia="zh-CN"/>
        </w:rPr>
        <w:t xml:space="preserve"> iespējamā </w:t>
      </w:r>
      <w:proofErr w:type="spellStart"/>
      <w:r w:rsidR="001A019E" w:rsidRPr="00FF75E7">
        <w:rPr>
          <w:lang w:eastAsia="zh-CN"/>
        </w:rPr>
        <w:t>negodprātība</w:t>
      </w:r>
      <w:proofErr w:type="spellEnd"/>
      <w:r w:rsidR="00466D1A" w:rsidRPr="00FF75E7">
        <w:rPr>
          <w:lang w:eastAsia="zh-CN"/>
        </w:rPr>
        <w:t xml:space="preserve"> ar vēlmi izvairīties no nodokļu un nodevu samaksas</w:t>
      </w:r>
      <w:r w:rsidR="00EB6FCC" w:rsidRPr="00FF75E7">
        <w:rPr>
          <w:lang w:eastAsia="zh-CN"/>
        </w:rPr>
        <w:t xml:space="preserve"> ir vērtējama </w:t>
      </w:r>
      <w:r w:rsidR="00996B87" w:rsidRPr="00FF75E7">
        <w:rPr>
          <w:lang w:eastAsia="zh-CN"/>
        </w:rPr>
        <w:t xml:space="preserve">prasības tiesvedībā kārtībā </w:t>
      </w:r>
      <w:r w:rsidR="009672DB" w:rsidRPr="00FF75E7">
        <w:rPr>
          <w:lang w:eastAsia="zh-CN"/>
        </w:rPr>
        <w:t>un, iespējams, veicot kriminālprocesuālas darbības.</w:t>
      </w:r>
    </w:p>
    <w:p w14:paraId="782D970A" w14:textId="0D2EE07E" w:rsidR="007379C4" w:rsidRPr="00FF75E7" w:rsidRDefault="00E34A67" w:rsidP="00507783">
      <w:pPr>
        <w:widowControl/>
        <w:adjustRightInd w:val="0"/>
        <w:spacing w:after="0" w:line="240" w:lineRule="auto"/>
        <w:ind w:firstLine="720"/>
        <w:jc w:val="both"/>
        <w:rPr>
          <w:lang w:eastAsia="zh-CN"/>
        </w:rPr>
      </w:pPr>
      <w:r w:rsidRPr="00FF75E7">
        <w:rPr>
          <w:lang w:eastAsia="zh-CN"/>
        </w:rPr>
        <w:t>Maksātnespējas kontroles dienests, izskatot Sūdzību, vērtē Administratores, nevis Pircēja, rīcību.</w:t>
      </w:r>
      <w:r w:rsidR="005702E4" w:rsidRPr="00FF75E7">
        <w:rPr>
          <w:lang w:eastAsia="zh-CN"/>
        </w:rPr>
        <w:t xml:space="preserve"> Administratores rīcība, pārdodot Parādnieka uzņēmumu kā kopumu, rīkojot publisku izsoli, </w:t>
      </w:r>
      <w:r w:rsidR="00BA31AF" w:rsidRPr="00FF75E7">
        <w:rPr>
          <w:lang w:eastAsia="zh-CN"/>
        </w:rPr>
        <w:t xml:space="preserve">atbilst </w:t>
      </w:r>
      <w:r w:rsidR="00502040" w:rsidRPr="00FF75E7">
        <w:rPr>
          <w:lang w:eastAsia="zh-CN"/>
        </w:rPr>
        <w:t>maksātnespējas procesu reglamentējošām tiesību normām.</w:t>
      </w:r>
    </w:p>
    <w:p w14:paraId="3D1A500F" w14:textId="546F623B" w:rsidR="00502040" w:rsidRPr="00FF75E7" w:rsidRDefault="009B4B12" w:rsidP="00507783">
      <w:pPr>
        <w:widowControl/>
        <w:adjustRightInd w:val="0"/>
        <w:spacing w:after="0" w:line="240" w:lineRule="auto"/>
        <w:ind w:firstLine="720"/>
        <w:jc w:val="both"/>
        <w:rPr>
          <w:lang w:eastAsia="zh-CN"/>
        </w:rPr>
      </w:pPr>
      <w:r w:rsidRPr="00FF75E7">
        <w:rPr>
          <w:lang w:eastAsia="zh-CN"/>
        </w:rPr>
        <w:t>[</w:t>
      </w:r>
      <w:r w:rsidR="00871525" w:rsidRPr="00FF75E7">
        <w:rPr>
          <w:lang w:eastAsia="zh-CN"/>
        </w:rPr>
        <w:t>8</w:t>
      </w:r>
      <w:r w:rsidRPr="00FF75E7">
        <w:rPr>
          <w:lang w:eastAsia="zh-CN"/>
        </w:rPr>
        <w:t xml:space="preserve">.5.5] Izvērtējot minēto, secināms, ka Sūdzība daļā par Administratores rīcību, </w:t>
      </w:r>
      <w:r w:rsidRPr="00FF75E7">
        <w:t>pārdodot Parādnieka mantu kā lietu kopumu (uzņēmumu)</w:t>
      </w:r>
      <w:r w:rsidR="00A5585D" w:rsidRPr="00FF75E7">
        <w:t>, ir noraidāma.</w:t>
      </w:r>
    </w:p>
    <w:p w14:paraId="2A81AD5F" w14:textId="4FF85A80" w:rsidR="00DA7A15" w:rsidRPr="00FF75E7" w:rsidRDefault="00681097" w:rsidP="00BF5ABD">
      <w:pPr>
        <w:tabs>
          <w:tab w:val="left" w:pos="993"/>
          <w:tab w:val="left" w:pos="1134"/>
        </w:tabs>
        <w:spacing w:after="0" w:line="240" w:lineRule="auto"/>
        <w:ind w:firstLine="709"/>
        <w:jc w:val="both"/>
      </w:pPr>
      <w:r w:rsidRPr="00FF75E7">
        <w:t>[</w:t>
      </w:r>
      <w:r w:rsidR="00871525" w:rsidRPr="00FF75E7">
        <w:t>8</w:t>
      </w:r>
      <w:r w:rsidRPr="00FF75E7">
        <w:t>.</w:t>
      </w:r>
      <w:r w:rsidR="00452DA5" w:rsidRPr="00FF75E7">
        <w:t>6</w:t>
      </w:r>
      <w:r w:rsidRPr="00FF75E7">
        <w:t xml:space="preserve">] Par Administratores </w:t>
      </w:r>
      <w:r w:rsidR="000D6F46" w:rsidRPr="00FF75E7">
        <w:t xml:space="preserve">iespējamo neobjektivitāti saistībā </w:t>
      </w:r>
      <w:r w:rsidR="008260B1" w:rsidRPr="00FF75E7">
        <w:t>Administratores parakstīto dokumentu sagatavotāju iespējamo saistību ar ieinteresētajām personām attiecībā pret Parādnieku</w:t>
      </w:r>
      <w:r w:rsidR="00015EC3" w:rsidRPr="00FF75E7">
        <w:t xml:space="preserve"> norādāms turpmāk minētais.</w:t>
      </w:r>
    </w:p>
    <w:p w14:paraId="5A808DA8" w14:textId="1819FB77" w:rsidR="00692E1F" w:rsidRPr="00FF75E7" w:rsidRDefault="004D5B06" w:rsidP="00A114EB">
      <w:pPr>
        <w:tabs>
          <w:tab w:val="left" w:pos="993"/>
          <w:tab w:val="left" w:pos="1134"/>
        </w:tabs>
        <w:spacing w:after="0" w:line="240" w:lineRule="auto"/>
        <w:ind w:firstLine="709"/>
        <w:jc w:val="both"/>
        <w:rPr>
          <w:rFonts w:eastAsia="Times New Roman"/>
          <w:iCs/>
          <w:lang w:eastAsia="en-US"/>
        </w:rPr>
      </w:pPr>
      <w:r w:rsidRPr="00FF75E7">
        <w:t xml:space="preserve">Sūdzībā norādīts, ka </w:t>
      </w:r>
      <w:r w:rsidR="00761CB5" w:rsidRPr="00FF75E7">
        <w:t>no Parādnieka maksātnespējas procesā iesniegtajām PVN deklarācijām redzams, ka to sagatavotāja ir Amatpersona, nevis Administratore.</w:t>
      </w:r>
      <w:r w:rsidR="005847D0" w:rsidRPr="00FF75E7">
        <w:t xml:space="preserve"> </w:t>
      </w:r>
      <w:r w:rsidR="00457EC1" w:rsidRPr="00FF75E7">
        <w:t>Tāpat arī</w:t>
      </w:r>
      <w:r w:rsidR="00734452" w:rsidRPr="00FF75E7">
        <w:t xml:space="preserve"> </w:t>
      </w:r>
      <w:r w:rsidR="00AB596D" w:rsidRPr="00FF75E7">
        <w:t xml:space="preserve">Administratores pieteikumā par Akta apstiprināšanu </w:t>
      </w:r>
      <w:r w:rsidR="00734452" w:rsidRPr="00FF75E7">
        <w:t xml:space="preserve">Pārstāvis </w:t>
      </w:r>
      <w:r w:rsidR="00DC2930" w:rsidRPr="00FF75E7">
        <w:t>norādīts</w:t>
      </w:r>
      <w:r w:rsidR="00457EC1" w:rsidRPr="00FF75E7">
        <w:t xml:space="preserve"> </w:t>
      </w:r>
      <w:r w:rsidR="00A4264D" w:rsidRPr="00FF75E7">
        <w:t xml:space="preserve">kā </w:t>
      </w:r>
      <w:r w:rsidR="00692E1F" w:rsidRPr="00FF75E7">
        <w:rPr>
          <w:rFonts w:eastAsia="Times New Roman"/>
          <w:iCs/>
          <w:lang w:eastAsia="en-US"/>
        </w:rPr>
        <w:t xml:space="preserve">persona, kura pēdējā ir modificējusi </w:t>
      </w:r>
      <w:r w:rsidR="00AB596D" w:rsidRPr="00FF75E7">
        <w:t>minēto</w:t>
      </w:r>
      <w:r w:rsidR="00DC2930" w:rsidRPr="00FF75E7">
        <w:t xml:space="preserve"> </w:t>
      </w:r>
      <w:r w:rsidR="00DC2930" w:rsidRPr="00FF75E7">
        <w:rPr>
          <w:rFonts w:eastAsia="Times New Roman"/>
          <w:iCs/>
          <w:lang w:eastAsia="en-US"/>
        </w:rPr>
        <w:t>pieteikumu</w:t>
      </w:r>
      <w:r w:rsidR="00692E1F" w:rsidRPr="00FF75E7">
        <w:rPr>
          <w:rFonts w:eastAsia="Times New Roman"/>
          <w:iCs/>
          <w:lang w:eastAsia="en-US"/>
        </w:rPr>
        <w:t>.</w:t>
      </w:r>
    </w:p>
    <w:p w14:paraId="1133C5D8" w14:textId="70E15F7B" w:rsidR="004E73FE" w:rsidRPr="00FF75E7" w:rsidRDefault="004E73FE" w:rsidP="00A114EB">
      <w:pPr>
        <w:tabs>
          <w:tab w:val="left" w:pos="993"/>
          <w:tab w:val="left" w:pos="1134"/>
        </w:tabs>
        <w:spacing w:after="0" w:line="240" w:lineRule="auto"/>
        <w:ind w:firstLine="709"/>
        <w:jc w:val="both"/>
      </w:pPr>
      <w:r w:rsidRPr="00FF75E7">
        <w:rPr>
          <w:rFonts w:eastAsia="Times New Roman"/>
          <w:iCs/>
          <w:lang w:eastAsia="en-US"/>
        </w:rPr>
        <w:t xml:space="preserve">Turklāt </w:t>
      </w:r>
      <w:r w:rsidR="00AB596D" w:rsidRPr="00FF75E7">
        <w:rPr>
          <w:rFonts w:eastAsia="Times New Roman"/>
          <w:iCs/>
          <w:lang w:eastAsia="en-US"/>
        </w:rPr>
        <w:t>Pārstāvis ir pārstāvēji</w:t>
      </w:r>
      <w:r w:rsidR="009F3A1B" w:rsidRPr="00FF75E7">
        <w:rPr>
          <w:rFonts w:eastAsia="Times New Roman"/>
          <w:iCs/>
          <w:lang w:eastAsia="en-US"/>
        </w:rPr>
        <w:t xml:space="preserve">s </w:t>
      </w:r>
      <w:r w:rsidR="000975BA" w:rsidRPr="00FF75E7">
        <w:rPr>
          <w:rFonts w:eastAsia="Times New Roman"/>
          <w:iCs/>
          <w:lang w:eastAsia="en-US"/>
        </w:rPr>
        <w:t>/</w:t>
      </w:r>
      <w:r w:rsidR="009F3A1B" w:rsidRPr="00FF75E7">
        <w:rPr>
          <w:rFonts w:eastAsia="Times New Roman"/>
          <w:iCs/>
          <w:lang w:eastAsia="en-US"/>
        </w:rPr>
        <w:t>SIA "</w:t>
      </w:r>
      <w:r w:rsidR="000975BA" w:rsidRPr="00FF75E7">
        <w:rPr>
          <w:rFonts w:eastAsia="Times New Roman"/>
          <w:iCs/>
          <w:lang w:eastAsia="en-US"/>
        </w:rPr>
        <w:t>Nosaukums H</w:t>
      </w:r>
      <w:r w:rsidR="009F3A1B" w:rsidRPr="00FF75E7">
        <w:rPr>
          <w:rFonts w:eastAsia="Times New Roman"/>
          <w:iCs/>
          <w:lang w:eastAsia="en-US"/>
        </w:rPr>
        <w:t>"</w:t>
      </w:r>
      <w:r w:rsidR="000975BA" w:rsidRPr="00FF75E7">
        <w:rPr>
          <w:rFonts w:eastAsia="Times New Roman"/>
          <w:iCs/>
          <w:lang w:eastAsia="en-US"/>
        </w:rPr>
        <w:t>/</w:t>
      </w:r>
      <w:r w:rsidR="00A70D82" w:rsidRPr="00FF75E7">
        <w:rPr>
          <w:rFonts w:eastAsia="Times New Roman"/>
          <w:iCs/>
          <w:lang w:eastAsia="en-US"/>
        </w:rPr>
        <w:t xml:space="preserve">, </w:t>
      </w:r>
      <w:r w:rsidR="00422FE9" w:rsidRPr="00FF75E7">
        <w:rPr>
          <w:rFonts w:eastAsia="Times New Roman"/>
          <w:iCs/>
          <w:lang w:eastAsia="en-US"/>
        </w:rPr>
        <w:t>kuru kontrolē tās pašas</w:t>
      </w:r>
      <w:r w:rsidR="00A70D82" w:rsidRPr="00FF75E7">
        <w:rPr>
          <w:rFonts w:eastAsia="Times New Roman"/>
          <w:iCs/>
          <w:lang w:eastAsia="en-US"/>
        </w:rPr>
        <w:t xml:space="preserve"> person</w:t>
      </w:r>
      <w:r w:rsidR="00422FE9" w:rsidRPr="00FF75E7">
        <w:rPr>
          <w:rFonts w:eastAsia="Times New Roman"/>
          <w:iCs/>
          <w:lang w:eastAsia="en-US"/>
        </w:rPr>
        <w:t>as</w:t>
      </w:r>
      <w:r w:rsidR="00A70D82" w:rsidRPr="00FF75E7">
        <w:rPr>
          <w:rFonts w:eastAsia="Times New Roman"/>
          <w:iCs/>
          <w:lang w:eastAsia="en-US"/>
        </w:rPr>
        <w:t xml:space="preserve">, </w:t>
      </w:r>
      <w:r w:rsidR="00A70D82" w:rsidRPr="00FF75E7">
        <w:rPr>
          <w:rFonts w:eastAsia="Times New Roman"/>
          <w:iCs/>
          <w:lang w:eastAsia="en-US"/>
        </w:rPr>
        <w:lastRenderedPageBreak/>
        <w:t>kur</w:t>
      </w:r>
      <w:r w:rsidR="00F7252F" w:rsidRPr="00FF75E7">
        <w:rPr>
          <w:rFonts w:eastAsia="Times New Roman"/>
          <w:iCs/>
          <w:lang w:eastAsia="en-US"/>
        </w:rPr>
        <w:t xml:space="preserve">as </w:t>
      </w:r>
      <w:r w:rsidR="00A70D82" w:rsidRPr="00FF75E7">
        <w:rPr>
          <w:rFonts w:eastAsia="Times New Roman"/>
          <w:iCs/>
          <w:lang w:eastAsia="en-US"/>
        </w:rPr>
        <w:t>kontrolē arī Pircēj</w:t>
      </w:r>
      <w:r w:rsidR="00F7252F" w:rsidRPr="00FF75E7">
        <w:rPr>
          <w:rFonts w:eastAsia="Times New Roman"/>
          <w:iCs/>
          <w:lang w:eastAsia="en-US"/>
        </w:rPr>
        <w:t>u.</w:t>
      </w:r>
      <w:r w:rsidR="009F3A1B" w:rsidRPr="00FF75E7">
        <w:rPr>
          <w:rFonts w:eastAsia="Times New Roman"/>
          <w:iCs/>
          <w:lang w:eastAsia="en-US"/>
        </w:rPr>
        <w:t xml:space="preserve"> </w:t>
      </w:r>
    </w:p>
    <w:p w14:paraId="14A24DF7" w14:textId="010A1108" w:rsidR="000F6CA3" w:rsidRPr="00FF75E7" w:rsidRDefault="0078505A" w:rsidP="000F6CA3">
      <w:pPr>
        <w:tabs>
          <w:tab w:val="left" w:pos="993"/>
          <w:tab w:val="left" w:pos="1134"/>
        </w:tabs>
        <w:spacing w:after="0" w:line="240" w:lineRule="auto"/>
        <w:ind w:firstLine="709"/>
        <w:jc w:val="both"/>
        <w:rPr>
          <w:rFonts w:eastAsia="Times New Roman"/>
        </w:rPr>
      </w:pPr>
      <w:r w:rsidRPr="00FF75E7">
        <w:t>[</w:t>
      </w:r>
      <w:r w:rsidR="00871525" w:rsidRPr="00FF75E7">
        <w:t>8</w:t>
      </w:r>
      <w:r w:rsidRPr="00FF75E7">
        <w:t>.6.1] </w:t>
      </w:r>
      <w:r w:rsidR="000F6CA3" w:rsidRPr="00FF75E7">
        <w:t>Nav strīda, ka</w:t>
      </w:r>
      <w:r w:rsidR="009E3742" w:rsidRPr="00FF75E7">
        <w:t xml:space="preserve"> parādnieka pārstāvja (kā bijušās parādnieka pārvaldes institūcijas locekļa) rīcībā ir visaptveroša informācija par parādnieka saimnieciskās darbības īpatnībām.</w:t>
      </w:r>
      <w:r w:rsidR="00041276" w:rsidRPr="00FF75E7">
        <w:t xml:space="preserve"> </w:t>
      </w:r>
      <w:r w:rsidR="009E0621" w:rsidRPr="00FF75E7">
        <w:t>Parādnieka pārstāvim ir pienākums</w:t>
      </w:r>
      <w:r w:rsidR="00486123" w:rsidRPr="00FF75E7">
        <w:t xml:space="preserve"> administratoram</w:t>
      </w:r>
      <w:r w:rsidR="009E0621" w:rsidRPr="00FF75E7">
        <w:t xml:space="preserve"> </w:t>
      </w:r>
      <w:r w:rsidR="00947B2C" w:rsidRPr="00FF75E7">
        <w:t xml:space="preserve">sniegt ziņas par </w:t>
      </w:r>
      <w:r w:rsidR="00486123" w:rsidRPr="00FF75E7">
        <w:t>p</w:t>
      </w:r>
      <w:r w:rsidR="00947B2C" w:rsidRPr="00FF75E7">
        <w:t>arādnieku</w:t>
      </w:r>
      <w:r w:rsidR="00486123" w:rsidRPr="00FF75E7">
        <w:t>.</w:t>
      </w:r>
      <w:r w:rsidR="00486123" w:rsidRPr="00FF75E7">
        <w:rPr>
          <w:rStyle w:val="Vresatsauce"/>
        </w:rPr>
        <w:footnoteReference w:id="54"/>
      </w:r>
    </w:p>
    <w:p w14:paraId="4EEDFC92" w14:textId="1E6861AC" w:rsidR="00F9381E" w:rsidRPr="00FF75E7" w:rsidRDefault="00163B97" w:rsidP="00BF5ABD">
      <w:pPr>
        <w:tabs>
          <w:tab w:val="left" w:pos="993"/>
          <w:tab w:val="left" w:pos="1134"/>
        </w:tabs>
        <w:spacing w:after="0" w:line="240" w:lineRule="auto"/>
        <w:ind w:firstLine="709"/>
        <w:jc w:val="both"/>
      </w:pPr>
      <w:r w:rsidRPr="00FF75E7">
        <w:t>Lai maksātnespējas procesa norise būtu efektīva un likumīga, nepieciešama maksātnespējas procesā iesaistīto personu savstarpēja likumiska un konstruktīva sadarbība, izpildot pienākumus savlaicīgi, rūpīgi un labā ticībā.</w:t>
      </w:r>
      <w:r w:rsidRPr="00FF75E7">
        <w:rPr>
          <w:rStyle w:val="Vresatsauce"/>
        </w:rPr>
        <w:footnoteReference w:id="55"/>
      </w:r>
    </w:p>
    <w:p w14:paraId="7D7EE3DA" w14:textId="55CB59AC" w:rsidR="00F47BF6" w:rsidRPr="00FF75E7" w:rsidRDefault="00D72FE7" w:rsidP="00BF5ABD">
      <w:pPr>
        <w:tabs>
          <w:tab w:val="left" w:pos="993"/>
          <w:tab w:val="left" w:pos="1134"/>
        </w:tabs>
        <w:spacing w:after="0" w:line="240" w:lineRule="auto"/>
        <w:ind w:firstLine="709"/>
        <w:jc w:val="both"/>
      </w:pPr>
      <w:r w:rsidRPr="00FF75E7">
        <w:t>Līdz ar to</w:t>
      </w:r>
      <w:r w:rsidR="00B22670" w:rsidRPr="00FF75E7">
        <w:t xml:space="preserve"> ir pieļaujams, ka parādnieka pārstāvis</w:t>
      </w:r>
      <w:r w:rsidR="00972C5E" w:rsidRPr="00FF75E7">
        <w:t xml:space="preserve"> </w:t>
      </w:r>
      <w:r w:rsidR="00812238" w:rsidRPr="00FF75E7">
        <w:t>administratoram</w:t>
      </w:r>
      <w:r w:rsidR="00B22670" w:rsidRPr="00FF75E7">
        <w:t xml:space="preserve"> sniedz ziņas</w:t>
      </w:r>
      <w:r w:rsidR="006932C4" w:rsidRPr="00FF75E7">
        <w:t xml:space="preserve"> (tostarp sagatavo atskaites)</w:t>
      </w:r>
      <w:r w:rsidR="00812238" w:rsidRPr="00FF75E7">
        <w:t>,</w:t>
      </w:r>
      <w:r w:rsidR="00EE2335" w:rsidRPr="00FF75E7">
        <w:t xml:space="preserve"> par kuru patiesumu pārliecinās </w:t>
      </w:r>
      <w:r w:rsidR="007E2F22" w:rsidRPr="00FF75E7">
        <w:t xml:space="preserve">administrators, uzņemoties atbildību. </w:t>
      </w:r>
      <w:r w:rsidR="00812238" w:rsidRPr="00FF75E7">
        <w:t xml:space="preserve">Administrators, kā parādnieka </w:t>
      </w:r>
      <w:r w:rsidR="00444D9D" w:rsidRPr="00FF75E7">
        <w:t>pārvaldes institūcija</w:t>
      </w:r>
      <w:r w:rsidR="00601CEE" w:rsidRPr="00FF75E7">
        <w:t>,</w:t>
      </w:r>
      <w:r w:rsidR="00444D9D" w:rsidRPr="00FF75E7">
        <w:t xml:space="preserve"> </w:t>
      </w:r>
      <w:r w:rsidR="00005B10" w:rsidRPr="00FF75E7">
        <w:t xml:space="preserve">ir atbildīgs par </w:t>
      </w:r>
      <w:r w:rsidR="006E02AC" w:rsidRPr="00FF75E7">
        <w:t>maksātnespējas procesā Parādnieka sagatavo dokumentu atbilstību patiesībai un normatīvo aktu prasībām.</w:t>
      </w:r>
    </w:p>
    <w:p w14:paraId="6FF21FE2" w14:textId="77777777" w:rsidR="00706661" w:rsidRPr="00FF75E7" w:rsidRDefault="00136F7F" w:rsidP="00706661">
      <w:pPr>
        <w:spacing w:after="0" w:line="240" w:lineRule="auto"/>
        <w:ind w:firstLine="709"/>
        <w:jc w:val="both"/>
        <w:rPr>
          <w:iCs/>
          <w:lang w:eastAsia="en-US"/>
        </w:rPr>
      </w:pPr>
      <w:r w:rsidRPr="00FF75E7">
        <w:t xml:space="preserve">Tāpat </w:t>
      </w:r>
      <w:r w:rsidR="00706661" w:rsidRPr="00FF75E7">
        <w:rPr>
          <w:iCs/>
          <w:lang w:eastAsia="en-US"/>
        </w:rPr>
        <w:t>Maksātnespējas likums neaizliedz administratoram no saviem līdzekļiem nodarbināt palīgus tehnisku darbību veikšanai, piemēram, dokumentu projektu sagatavošanā, korespondences nosūtīšanai, saņemšanai, atbildēšanai uz tālruņa zvaniem utt. Vienlaikus administrators kā maksātnespējas procesa vadītājs un virzītājs ir atbildīgs par maksātnespējas procesa norisi un tajā veiktajām darbībām, tostarp ir atbildīgs arī par savu palīgu veiktajām darbībām.</w:t>
      </w:r>
    </w:p>
    <w:p w14:paraId="1F758975" w14:textId="5B2364D0" w:rsidR="009323CB" w:rsidRPr="00FF75E7" w:rsidRDefault="009323CB" w:rsidP="00BF5ABD">
      <w:pPr>
        <w:tabs>
          <w:tab w:val="left" w:pos="993"/>
          <w:tab w:val="left" w:pos="1134"/>
        </w:tabs>
        <w:spacing w:after="0" w:line="240" w:lineRule="auto"/>
        <w:ind w:firstLine="709"/>
        <w:jc w:val="both"/>
      </w:pPr>
      <w:r w:rsidRPr="00FF75E7">
        <w:t xml:space="preserve">Maksātnespējas kontroles dienesta rīcībā nav nepārprotamu pierādījumu, kas apliecinātu, ka Administratore nav pārliecinājusies </w:t>
      </w:r>
      <w:r w:rsidR="00E52264" w:rsidRPr="00FF75E7">
        <w:t>par</w:t>
      </w:r>
      <w:r w:rsidR="006C6716" w:rsidRPr="00FF75E7">
        <w:t xml:space="preserve"> Pārstāvja,</w:t>
      </w:r>
      <w:r w:rsidR="00E52264" w:rsidRPr="00FF75E7">
        <w:t xml:space="preserve"> Amatpersonas un citu bijušo Parādnieka </w:t>
      </w:r>
      <w:r w:rsidR="007D76BE" w:rsidRPr="00FF75E7">
        <w:t xml:space="preserve">atbildīgo personu sagatavoto dokumentu </w:t>
      </w:r>
      <w:r w:rsidR="00BA65A9" w:rsidRPr="00FF75E7">
        <w:t>atbilstību</w:t>
      </w:r>
      <w:r w:rsidR="00576DA2" w:rsidRPr="00FF75E7">
        <w:t xml:space="preserve"> Administratores viedoklim</w:t>
      </w:r>
      <w:r w:rsidR="00EA36A3" w:rsidRPr="00FF75E7">
        <w:t>,</w:t>
      </w:r>
      <w:r w:rsidR="00BA65A9" w:rsidRPr="00FF75E7">
        <w:t xml:space="preserve"> patiesībai </w:t>
      </w:r>
      <w:r w:rsidR="00EA36A3" w:rsidRPr="00FF75E7">
        <w:t xml:space="preserve">un normatīvo aktu prasībām </w:t>
      </w:r>
      <w:r w:rsidR="00BA65A9" w:rsidRPr="00FF75E7">
        <w:t xml:space="preserve">pirms iesniegšanas </w:t>
      </w:r>
      <w:r w:rsidR="00054250" w:rsidRPr="00FF75E7">
        <w:t>/Nosaukums A/</w:t>
      </w:r>
      <w:r w:rsidR="00BA65A9" w:rsidRPr="00FF75E7">
        <w:t xml:space="preserve"> vai </w:t>
      </w:r>
      <w:r w:rsidR="0041335D" w:rsidRPr="00FF75E7">
        <w:t>citās iestādēs.</w:t>
      </w:r>
    </w:p>
    <w:p w14:paraId="3913EA6F" w14:textId="5C68C1EF" w:rsidR="00E3551F" w:rsidRPr="00FF75E7" w:rsidRDefault="00191FEA" w:rsidP="005F3C41">
      <w:pPr>
        <w:tabs>
          <w:tab w:val="left" w:pos="993"/>
          <w:tab w:val="left" w:pos="1134"/>
        </w:tabs>
        <w:spacing w:after="0" w:line="240" w:lineRule="auto"/>
        <w:ind w:firstLine="709"/>
        <w:jc w:val="both"/>
        <w:rPr>
          <w:rFonts w:eastAsia="Times New Roman"/>
        </w:rPr>
      </w:pPr>
      <w:r w:rsidRPr="00FF75E7">
        <w:t xml:space="preserve">Paskaidrojumos </w:t>
      </w:r>
      <w:r w:rsidR="005F3C41" w:rsidRPr="00FF75E7">
        <w:t xml:space="preserve">Administratore paskaidro, ka </w:t>
      </w:r>
      <w:r w:rsidR="00E3551F" w:rsidRPr="00FF75E7">
        <w:rPr>
          <w:rFonts w:eastAsia="Times New Roman"/>
        </w:rPr>
        <w:t>Pārstāvis Administratores uzdevumā dažādās Administratores vestajās lietās ir sagatavojis dokumentu projektus, atbilstoši Administratores norādījumiem un pieņemtajiem lēmumiem. Pārstāvis nav piedalījies lēmuma pieņemšanās par Parādnieka saimnieciskās darbības turpināšanu un Parādnieka uzņēmuma kā kopuma pārdošanu izsolē.</w:t>
      </w:r>
    </w:p>
    <w:p w14:paraId="34901BD0" w14:textId="569886F4" w:rsidR="009B19E7" w:rsidRPr="00FF75E7" w:rsidRDefault="009B19E7" w:rsidP="005F3C41">
      <w:pPr>
        <w:tabs>
          <w:tab w:val="left" w:pos="993"/>
          <w:tab w:val="left" w:pos="1134"/>
        </w:tabs>
        <w:spacing w:after="0" w:line="240" w:lineRule="auto"/>
        <w:ind w:firstLine="709"/>
        <w:jc w:val="both"/>
        <w:rPr>
          <w:rFonts w:eastAsia="Times New Roman"/>
        </w:rPr>
      </w:pPr>
      <w:r w:rsidRPr="00FF75E7">
        <w:rPr>
          <w:rFonts w:eastAsia="Times New Roman"/>
        </w:rPr>
        <w:t>Maksātnespējas kontroles dienesta rīcībā šā lēmuma sagatavošanas brīdī nav nepārprotamu pierādījumu, kas apliecinātu, ka Pārstāvis ir ietekmējis Administratores lēmumu par saimnieciskās darbības turpināšanu un Parādnieka uzņēmuma kā kopuma pārdošanu izsolē</w:t>
      </w:r>
      <w:r w:rsidR="004A6E9B" w:rsidRPr="00FF75E7">
        <w:rPr>
          <w:rFonts w:eastAsia="Times New Roman"/>
        </w:rPr>
        <w:t xml:space="preserve">. Tāpat nav nepārprotamu pierādījumu, kas apliecinātu, ka Pārstāvis </w:t>
      </w:r>
      <w:r w:rsidR="00DB53DC" w:rsidRPr="00FF75E7">
        <w:rPr>
          <w:rFonts w:eastAsia="Times New Roman"/>
        </w:rPr>
        <w:t xml:space="preserve">Pircējam ir sniedzis papildu ziņas, tādējādi </w:t>
      </w:r>
      <w:r w:rsidR="00863859" w:rsidRPr="00FF75E7">
        <w:rPr>
          <w:rFonts w:eastAsia="Times New Roman"/>
        </w:rPr>
        <w:t xml:space="preserve">Pircējam </w:t>
      </w:r>
      <w:r w:rsidR="00DB53DC" w:rsidRPr="00FF75E7">
        <w:rPr>
          <w:rFonts w:eastAsia="Times New Roman"/>
        </w:rPr>
        <w:t>radot nepamatotas priekšrocības dalībai izsolē.</w:t>
      </w:r>
    </w:p>
    <w:p w14:paraId="7DB9B16B" w14:textId="6E58C16B" w:rsidR="00167644" w:rsidRPr="00FF75E7" w:rsidRDefault="00F26461" w:rsidP="003E49E7">
      <w:pPr>
        <w:tabs>
          <w:tab w:val="left" w:pos="993"/>
          <w:tab w:val="left" w:pos="1134"/>
        </w:tabs>
        <w:spacing w:after="0" w:line="240" w:lineRule="auto"/>
        <w:ind w:firstLine="709"/>
        <w:jc w:val="both"/>
      </w:pPr>
      <w:r w:rsidRPr="00FF75E7">
        <w:t>[</w:t>
      </w:r>
      <w:r w:rsidR="00871525" w:rsidRPr="00FF75E7">
        <w:t>8</w:t>
      </w:r>
      <w:r w:rsidRPr="00FF75E7">
        <w:t>.6.2] </w:t>
      </w:r>
      <w:r w:rsidR="00863859" w:rsidRPr="00FF75E7">
        <w:t>Turklāt, l</w:t>
      </w:r>
      <w:r w:rsidR="003E49E7" w:rsidRPr="00FF75E7">
        <w:t xml:space="preserve">ai arī informācija par dokumentu rekvizītos norādīto personu noteiktos gadījumos var būt pamats papildu pasākumu veikšanai, lai noskaidrotu patieso dokumentu sagatavotāju vai personu, kas dokumentu sagatavošanā ir piedalījusies, tomēr šāda informācija pati par sevi šādas sakarības neapliecina. </w:t>
      </w:r>
    </w:p>
    <w:p w14:paraId="7256CA5D" w14:textId="77777777" w:rsidR="002A0360" w:rsidRPr="00FF75E7" w:rsidRDefault="003E49E7" w:rsidP="003E49E7">
      <w:pPr>
        <w:tabs>
          <w:tab w:val="left" w:pos="993"/>
          <w:tab w:val="left" w:pos="1134"/>
        </w:tabs>
        <w:spacing w:after="0" w:line="240" w:lineRule="auto"/>
        <w:ind w:firstLine="709"/>
        <w:jc w:val="both"/>
      </w:pPr>
      <w:r w:rsidRPr="00FF75E7">
        <w:t xml:space="preserve">Maksātnespējas kontroles dienestam nav pamata apšaubīt to, ka dokumenta autors saskaņā ar dokumenta elektroniskajiem rekvizītiem var būt persona, kura dokumentu ir sagatavojusi sākotnēji. Arī gadījumos, kad dokumenta veidne tiek vairākkārt izmantota, faktiski dokumentu sagatavojot citai personai, kā dokumenta autors, ja tas netiek mainīts dokumenta elektroniskajos rekvizītos, saglabājas tā sākotnējais sagatavotājs. </w:t>
      </w:r>
    </w:p>
    <w:p w14:paraId="1B0339ED" w14:textId="77777777" w:rsidR="00C21FBE" w:rsidRPr="00FF75E7" w:rsidRDefault="003E49E7" w:rsidP="003E49E7">
      <w:pPr>
        <w:tabs>
          <w:tab w:val="left" w:pos="993"/>
          <w:tab w:val="left" w:pos="1134"/>
        </w:tabs>
        <w:spacing w:after="0" w:line="240" w:lineRule="auto"/>
        <w:ind w:firstLine="709"/>
        <w:jc w:val="both"/>
      </w:pPr>
      <w:r w:rsidRPr="00FF75E7">
        <w:t xml:space="preserve">Tāpat nav pamata apšaubīt to, ka dokumenta autoru dokumenta elektroniskajos rekvizītos var mainīt/labot manuāli. Līdz ar to tas, ka dokumenta autors, saskaņā ar tā elektroniskajiem rekvizītiem, ir cita persona, vēl nav pietiekams pamats uzskatīt, ka dokumenta faktiskais sagatavotājs nav bijusi tā persona, kura dokumentu ir parakstījusi. </w:t>
      </w:r>
    </w:p>
    <w:p w14:paraId="34F3A2C1" w14:textId="0F0B4532" w:rsidR="00B90DEE" w:rsidRPr="00FF75E7" w:rsidRDefault="00B90DEE" w:rsidP="003E49E7">
      <w:pPr>
        <w:tabs>
          <w:tab w:val="left" w:pos="993"/>
          <w:tab w:val="left" w:pos="1134"/>
        </w:tabs>
        <w:spacing w:after="0" w:line="240" w:lineRule="auto"/>
        <w:ind w:firstLine="709"/>
        <w:jc w:val="both"/>
      </w:pPr>
      <w:r w:rsidRPr="00FF75E7">
        <w:t>[</w:t>
      </w:r>
      <w:r w:rsidR="00871525" w:rsidRPr="00FF75E7">
        <w:t>8</w:t>
      </w:r>
      <w:r w:rsidRPr="00FF75E7">
        <w:t xml:space="preserve">.6.3] Par </w:t>
      </w:r>
      <w:r w:rsidR="004B0C3C" w:rsidRPr="00FF75E7">
        <w:t xml:space="preserve">Sūdzībā izteiktajām šaubām par Administratores objektivitāti un neitralitāti saistībā ar </w:t>
      </w:r>
      <w:r w:rsidRPr="00FF75E7">
        <w:t xml:space="preserve">Pārstāvja </w:t>
      </w:r>
      <w:r w:rsidR="00645469" w:rsidRPr="00FF75E7">
        <w:t xml:space="preserve">kā </w:t>
      </w:r>
      <w:r w:rsidR="003421D3" w:rsidRPr="00FF75E7">
        <w:t>/</w:t>
      </w:r>
      <w:r w:rsidR="00645469" w:rsidRPr="00FF75E7">
        <w:rPr>
          <w:rFonts w:eastAsia="Times New Roman"/>
          <w:iCs/>
          <w:lang w:eastAsia="en-US"/>
        </w:rPr>
        <w:t>SIA "</w:t>
      </w:r>
      <w:r w:rsidR="003421D3" w:rsidRPr="00FF75E7">
        <w:rPr>
          <w:rFonts w:eastAsia="Times New Roman"/>
          <w:iCs/>
          <w:lang w:eastAsia="en-US"/>
        </w:rPr>
        <w:t>Nosaukums H</w:t>
      </w:r>
      <w:r w:rsidR="00645469" w:rsidRPr="00FF75E7">
        <w:rPr>
          <w:rFonts w:eastAsia="Times New Roman"/>
          <w:iCs/>
          <w:lang w:eastAsia="en-US"/>
        </w:rPr>
        <w:t>"</w:t>
      </w:r>
      <w:r w:rsidR="003421D3" w:rsidRPr="00FF75E7">
        <w:rPr>
          <w:rFonts w:eastAsia="Times New Roman"/>
          <w:iCs/>
          <w:lang w:eastAsia="en-US"/>
        </w:rPr>
        <w:t>/</w:t>
      </w:r>
      <w:r w:rsidR="00645469" w:rsidRPr="00FF75E7">
        <w:rPr>
          <w:rFonts w:eastAsia="Times New Roman"/>
          <w:iCs/>
          <w:lang w:eastAsia="en-US"/>
        </w:rPr>
        <w:t xml:space="preserve"> pilnvarotā pārstāvja p</w:t>
      </w:r>
      <w:r w:rsidR="005913D6" w:rsidRPr="00FF75E7">
        <w:rPr>
          <w:rFonts w:eastAsia="Times New Roman"/>
          <w:iCs/>
          <w:lang w:eastAsia="en-US"/>
        </w:rPr>
        <w:t xml:space="preserve">iedalīšanos sarunās ar </w:t>
      </w:r>
      <w:r w:rsidR="003421D3" w:rsidRPr="00FF75E7">
        <w:rPr>
          <w:rFonts w:eastAsia="Times New Roman"/>
          <w:iCs/>
          <w:lang w:eastAsia="en-US"/>
        </w:rPr>
        <w:t>/Nosaukums A/</w:t>
      </w:r>
      <w:r w:rsidR="005913D6" w:rsidRPr="00FF75E7">
        <w:rPr>
          <w:rFonts w:eastAsia="Times New Roman"/>
          <w:iCs/>
          <w:lang w:eastAsia="en-US"/>
        </w:rPr>
        <w:t xml:space="preserve"> norādāms turpmāk minētais.</w:t>
      </w:r>
    </w:p>
    <w:p w14:paraId="033CEFBE" w14:textId="54C7ECCE" w:rsidR="00DA7A15" w:rsidRPr="00FF75E7" w:rsidRDefault="00DA7A15" w:rsidP="00BF5ABD">
      <w:pPr>
        <w:tabs>
          <w:tab w:val="left" w:pos="993"/>
          <w:tab w:val="left" w:pos="1134"/>
        </w:tabs>
        <w:spacing w:after="0" w:line="240" w:lineRule="auto"/>
        <w:ind w:firstLine="709"/>
        <w:jc w:val="both"/>
        <w:rPr>
          <w:rFonts w:eastAsia="Times New Roman"/>
          <w:iCs/>
          <w:lang w:eastAsia="en-US"/>
        </w:rPr>
      </w:pPr>
      <w:r w:rsidRPr="00FF75E7">
        <w:lastRenderedPageBreak/>
        <w:t xml:space="preserve">No </w:t>
      </w:r>
      <w:bookmarkStart w:id="27" w:name="_Hlk209731050"/>
      <w:r w:rsidR="00036152" w:rsidRPr="00FF75E7">
        <w:t>/</w:t>
      </w:r>
      <w:r w:rsidR="009875DB" w:rsidRPr="00FF75E7">
        <w:rPr>
          <w:rFonts w:eastAsia="Times New Roman"/>
          <w:iCs/>
          <w:lang w:eastAsia="en-US"/>
        </w:rPr>
        <w:t>SIA "</w:t>
      </w:r>
      <w:r w:rsidR="00036152" w:rsidRPr="00FF75E7">
        <w:rPr>
          <w:rFonts w:eastAsia="Times New Roman"/>
          <w:iCs/>
          <w:lang w:eastAsia="en-US"/>
        </w:rPr>
        <w:t>Nosaukums H</w:t>
      </w:r>
      <w:r w:rsidR="009875DB" w:rsidRPr="00FF75E7">
        <w:rPr>
          <w:rFonts w:eastAsia="Times New Roman"/>
          <w:iCs/>
          <w:lang w:eastAsia="en-US"/>
        </w:rPr>
        <w:t>"</w:t>
      </w:r>
      <w:bookmarkEnd w:id="27"/>
      <w:r w:rsidR="00036152" w:rsidRPr="00FF75E7">
        <w:rPr>
          <w:rFonts w:eastAsia="Times New Roman"/>
          <w:iCs/>
          <w:lang w:eastAsia="en-US"/>
        </w:rPr>
        <w:t>/</w:t>
      </w:r>
      <w:r w:rsidR="009875DB" w:rsidRPr="00FF75E7">
        <w:rPr>
          <w:rFonts w:eastAsia="Times New Roman"/>
          <w:iCs/>
          <w:lang w:eastAsia="en-US"/>
        </w:rPr>
        <w:t xml:space="preserve"> </w:t>
      </w:r>
      <w:r w:rsidR="0010546F" w:rsidRPr="00FF75E7">
        <w:rPr>
          <w:rFonts w:eastAsia="Times New Roman"/>
          <w:iCs/>
          <w:lang w:eastAsia="en-US"/>
        </w:rPr>
        <w:t>2025. gada 14. jūlij</w:t>
      </w:r>
      <w:r w:rsidR="00F133E9" w:rsidRPr="00FF75E7">
        <w:rPr>
          <w:rFonts w:eastAsia="Times New Roman"/>
          <w:iCs/>
          <w:lang w:eastAsia="en-US"/>
        </w:rPr>
        <w:t xml:space="preserve">a vēstules, kurā tiek piedāvāts organizēt tikšanos ar </w:t>
      </w:r>
      <w:r w:rsidR="00036152" w:rsidRPr="00FF75E7">
        <w:rPr>
          <w:rFonts w:eastAsia="Times New Roman"/>
          <w:iCs/>
          <w:lang w:eastAsia="en-US"/>
        </w:rPr>
        <w:t>/Nosaukums A/</w:t>
      </w:r>
      <w:r w:rsidR="00F133E9" w:rsidRPr="00FF75E7">
        <w:rPr>
          <w:rFonts w:eastAsia="Times New Roman"/>
          <w:iCs/>
          <w:lang w:eastAsia="en-US"/>
        </w:rPr>
        <w:t xml:space="preserve">, lai vienotos </w:t>
      </w:r>
      <w:r w:rsidR="00CD6138" w:rsidRPr="00FF75E7">
        <w:rPr>
          <w:rFonts w:eastAsia="Times New Roman"/>
          <w:iCs/>
          <w:lang w:eastAsia="en-US"/>
        </w:rPr>
        <w:t>par izlīguma summu</w:t>
      </w:r>
      <w:r w:rsidR="005F777F" w:rsidRPr="00FF75E7">
        <w:rPr>
          <w:rFonts w:eastAsia="Times New Roman"/>
          <w:iCs/>
          <w:lang w:eastAsia="en-US"/>
        </w:rPr>
        <w:t xml:space="preserve"> un</w:t>
      </w:r>
      <w:r w:rsidR="00CD6138" w:rsidRPr="00FF75E7">
        <w:rPr>
          <w:rFonts w:eastAsia="Times New Roman"/>
          <w:iCs/>
          <w:lang w:eastAsia="en-US"/>
        </w:rPr>
        <w:t xml:space="preserve"> izbeigtu </w:t>
      </w:r>
      <w:r w:rsidR="00FB02AD" w:rsidRPr="00FF75E7">
        <w:rPr>
          <w:rFonts w:eastAsia="Times New Roman"/>
          <w:iCs/>
          <w:lang w:eastAsia="en-US"/>
        </w:rPr>
        <w:t xml:space="preserve">strīdu starp </w:t>
      </w:r>
      <w:r w:rsidR="00036152" w:rsidRPr="00FF75E7">
        <w:rPr>
          <w:rFonts w:eastAsia="Times New Roman"/>
          <w:iCs/>
          <w:lang w:eastAsia="en-US"/>
        </w:rPr>
        <w:t>/Nosaukums A/</w:t>
      </w:r>
      <w:r w:rsidR="00FB02AD" w:rsidRPr="00FF75E7">
        <w:rPr>
          <w:rFonts w:eastAsia="Times New Roman"/>
          <w:iCs/>
          <w:lang w:eastAsia="en-US"/>
        </w:rPr>
        <w:t xml:space="preserve"> un </w:t>
      </w:r>
      <w:r w:rsidR="00036152" w:rsidRPr="00FF75E7">
        <w:rPr>
          <w:rFonts w:eastAsia="Times New Roman"/>
          <w:iCs/>
          <w:lang w:eastAsia="en-US"/>
        </w:rPr>
        <w:t>/</w:t>
      </w:r>
      <w:r w:rsidR="00FB02AD" w:rsidRPr="00FF75E7">
        <w:rPr>
          <w:rFonts w:eastAsia="Times New Roman"/>
          <w:iCs/>
          <w:lang w:eastAsia="en-US"/>
        </w:rPr>
        <w:t>SIA "</w:t>
      </w:r>
      <w:r w:rsidR="00036152" w:rsidRPr="00FF75E7">
        <w:rPr>
          <w:rFonts w:eastAsia="Times New Roman"/>
          <w:iCs/>
          <w:lang w:eastAsia="en-US"/>
        </w:rPr>
        <w:t>Nosaukums H</w:t>
      </w:r>
      <w:r w:rsidR="00FB02AD" w:rsidRPr="00FF75E7">
        <w:rPr>
          <w:rFonts w:eastAsia="Times New Roman"/>
          <w:iCs/>
          <w:lang w:eastAsia="en-US"/>
        </w:rPr>
        <w:t>"</w:t>
      </w:r>
      <w:r w:rsidR="00036152" w:rsidRPr="00FF75E7">
        <w:rPr>
          <w:rFonts w:eastAsia="Times New Roman"/>
          <w:iCs/>
          <w:lang w:eastAsia="en-US"/>
        </w:rPr>
        <w:t>/</w:t>
      </w:r>
      <w:r w:rsidR="005F777F" w:rsidRPr="00FF75E7">
        <w:rPr>
          <w:rFonts w:eastAsia="Times New Roman"/>
          <w:iCs/>
          <w:lang w:eastAsia="en-US"/>
        </w:rPr>
        <w:t xml:space="preserve">, Pārstāvis ir norādīts kā </w:t>
      </w:r>
      <w:r w:rsidR="00E56DE9" w:rsidRPr="00FF75E7">
        <w:rPr>
          <w:rFonts w:eastAsia="Times New Roman"/>
          <w:iCs/>
          <w:lang w:eastAsia="en-US"/>
        </w:rPr>
        <w:t xml:space="preserve">pilnvarotais pārstāvis jurists. Proti, vēstulē nav norādes, ka Pārstāvis ir </w:t>
      </w:r>
      <w:r w:rsidR="003A0BF7" w:rsidRPr="00FF75E7">
        <w:rPr>
          <w:rFonts w:eastAsia="Times New Roman"/>
          <w:iCs/>
          <w:lang w:eastAsia="en-US"/>
        </w:rPr>
        <w:t>zvērināta advokāta palīgs</w:t>
      </w:r>
      <w:r w:rsidR="00EC37B8" w:rsidRPr="00FF75E7">
        <w:rPr>
          <w:rFonts w:eastAsia="Times New Roman"/>
          <w:iCs/>
          <w:lang w:eastAsia="en-US"/>
        </w:rPr>
        <w:t xml:space="preserve">, lai būtu pamats uzskatīt, ka </w:t>
      </w:r>
      <w:r w:rsidR="00671ADE" w:rsidRPr="00FF75E7">
        <w:rPr>
          <w:rFonts w:eastAsia="Times New Roman"/>
          <w:iCs/>
          <w:lang w:eastAsia="en-US"/>
        </w:rPr>
        <w:t>Pārstāvis minēto pārstāvību īsteno</w:t>
      </w:r>
      <w:r w:rsidR="00452993" w:rsidRPr="00FF75E7">
        <w:rPr>
          <w:rFonts w:eastAsia="Times New Roman"/>
          <w:iCs/>
          <w:lang w:eastAsia="en-US"/>
        </w:rPr>
        <w:t xml:space="preserve"> kā zvērināta advokāta palīgs </w:t>
      </w:r>
      <w:r w:rsidR="00777067" w:rsidRPr="00FF75E7">
        <w:rPr>
          <w:rFonts w:eastAsia="Times New Roman"/>
          <w:iCs/>
          <w:lang w:eastAsia="en-US"/>
        </w:rPr>
        <w:t>vai</w:t>
      </w:r>
      <w:r w:rsidR="00671ADE" w:rsidRPr="00FF75E7">
        <w:rPr>
          <w:rFonts w:eastAsia="Times New Roman"/>
          <w:iCs/>
          <w:lang w:eastAsia="en-US"/>
        </w:rPr>
        <w:t xml:space="preserve"> Administratores kā patrona </w:t>
      </w:r>
      <w:r w:rsidR="00292522" w:rsidRPr="00FF75E7">
        <w:rPr>
          <w:rFonts w:eastAsia="Times New Roman"/>
          <w:iCs/>
          <w:lang w:eastAsia="en-US"/>
        </w:rPr>
        <w:t>vadībā un uzraudzībā</w:t>
      </w:r>
      <w:r w:rsidR="006525F9" w:rsidRPr="00FF75E7">
        <w:rPr>
          <w:rStyle w:val="Vresatsauce"/>
        </w:rPr>
        <w:footnoteReference w:id="56"/>
      </w:r>
      <w:r w:rsidR="00292522" w:rsidRPr="00FF75E7">
        <w:rPr>
          <w:rFonts w:eastAsia="Times New Roman"/>
          <w:iCs/>
          <w:lang w:eastAsia="en-US"/>
        </w:rPr>
        <w:t>.</w:t>
      </w:r>
    </w:p>
    <w:p w14:paraId="5BEA456D" w14:textId="0B54E9A4" w:rsidR="00FB02AD" w:rsidRPr="00FF75E7" w:rsidRDefault="00A733ED" w:rsidP="00BF5ABD">
      <w:pPr>
        <w:tabs>
          <w:tab w:val="left" w:pos="993"/>
          <w:tab w:val="left" w:pos="1134"/>
        </w:tabs>
        <w:spacing w:after="0" w:line="240" w:lineRule="auto"/>
        <w:ind w:firstLine="709"/>
        <w:jc w:val="both"/>
      </w:pPr>
      <w:r w:rsidRPr="00FF75E7">
        <w:rPr>
          <w:rFonts w:eastAsia="Times New Roman"/>
          <w:iCs/>
          <w:lang w:eastAsia="en-US"/>
        </w:rPr>
        <w:t xml:space="preserve">Lai gan tam nav izšķiroša nozīme, vēršama uzmanība, ka </w:t>
      </w:r>
      <w:r w:rsidR="000601D3" w:rsidRPr="00FF75E7">
        <w:rPr>
          <w:rFonts w:eastAsia="Times New Roman"/>
          <w:iCs/>
          <w:lang w:eastAsia="en-US"/>
        </w:rPr>
        <w:t>n</w:t>
      </w:r>
      <w:r w:rsidR="003A0BF7" w:rsidRPr="00FF75E7">
        <w:rPr>
          <w:rFonts w:eastAsia="Times New Roman"/>
          <w:iCs/>
          <w:lang w:eastAsia="en-US"/>
        </w:rPr>
        <w:t>o vi</w:t>
      </w:r>
      <w:r w:rsidR="00B61543" w:rsidRPr="00FF75E7">
        <w:rPr>
          <w:rFonts w:eastAsia="Times New Roman"/>
          <w:iCs/>
          <w:lang w:eastAsia="en-US"/>
        </w:rPr>
        <w:t>spārpieejamās informācijas nav iespējams secināt, vai Pārstāvi</w:t>
      </w:r>
      <w:r w:rsidR="00AB57D8" w:rsidRPr="00FF75E7">
        <w:rPr>
          <w:rFonts w:eastAsia="Times New Roman"/>
          <w:iCs/>
          <w:lang w:eastAsia="en-US"/>
        </w:rPr>
        <w:t>s</w:t>
      </w:r>
      <w:r w:rsidR="00B61543" w:rsidRPr="00FF75E7">
        <w:rPr>
          <w:rFonts w:eastAsia="Times New Roman"/>
          <w:iCs/>
          <w:lang w:eastAsia="en-US"/>
        </w:rPr>
        <w:t xml:space="preserve"> ir </w:t>
      </w:r>
      <w:r w:rsidR="002E3092" w:rsidRPr="00FF75E7">
        <w:t>saņēmis atļauju praktizēt bez patrona pārpilnvarojuma</w:t>
      </w:r>
      <w:r w:rsidR="00791F20" w:rsidRPr="00FF75E7">
        <w:rPr>
          <w:rStyle w:val="Vresatsauce"/>
        </w:rPr>
        <w:footnoteReference w:id="57"/>
      </w:r>
      <w:r w:rsidR="00AD23AE" w:rsidRPr="00FF75E7">
        <w:t xml:space="preserve">. </w:t>
      </w:r>
      <w:r w:rsidR="00721BD8" w:rsidRPr="00FF75E7">
        <w:t>Zvērinātu advokātu palīgiem jādarbojas zvērinātu advokātu vadībā un uzraudzībā.</w:t>
      </w:r>
      <w:r w:rsidR="00714170" w:rsidRPr="00FF75E7">
        <w:rPr>
          <w:rStyle w:val="Vresatsauce"/>
        </w:rPr>
        <w:footnoteReference w:id="58"/>
      </w:r>
      <w:r w:rsidR="00C749BB" w:rsidRPr="00FF75E7">
        <w:t xml:space="preserve"> </w:t>
      </w:r>
      <w:r w:rsidR="00021E44" w:rsidRPr="00FF75E7">
        <w:t xml:space="preserve">Līdz ar to Administratores pārmetumi </w:t>
      </w:r>
      <w:r w:rsidR="00036152" w:rsidRPr="00FF75E7">
        <w:t>/Nosaukums A/</w:t>
      </w:r>
      <w:r w:rsidR="001062EC" w:rsidRPr="00FF75E7">
        <w:t xml:space="preserve">, ka </w:t>
      </w:r>
      <w:r w:rsidR="00021E44" w:rsidRPr="00FF75E7">
        <w:t>nepamatoti ir izpau</w:t>
      </w:r>
      <w:r w:rsidR="001062EC" w:rsidRPr="00FF75E7">
        <w:t>sts f</w:t>
      </w:r>
      <w:r w:rsidR="00021E44" w:rsidRPr="00FF75E7">
        <w:t>akt</w:t>
      </w:r>
      <w:r w:rsidR="001062EC" w:rsidRPr="00FF75E7">
        <w:t>s</w:t>
      </w:r>
      <w:r w:rsidR="00021E44" w:rsidRPr="00FF75E7">
        <w:t xml:space="preserve"> par to, ka zvērināta advokāta palīgs Pārstāvis ir sniedzis juridisko palīdzību kādai personai</w:t>
      </w:r>
      <w:r w:rsidR="00FF707F" w:rsidRPr="00FF75E7">
        <w:t>, nav pamatoti</w:t>
      </w:r>
      <w:r w:rsidR="00021E44" w:rsidRPr="00FF75E7">
        <w:t>.</w:t>
      </w:r>
    </w:p>
    <w:p w14:paraId="686F3A49" w14:textId="58BFB727" w:rsidR="00611AFC" w:rsidRPr="00FF75E7" w:rsidRDefault="0067308D" w:rsidP="00640221">
      <w:pPr>
        <w:tabs>
          <w:tab w:val="left" w:pos="993"/>
          <w:tab w:val="left" w:pos="1134"/>
        </w:tabs>
        <w:spacing w:after="0" w:line="240" w:lineRule="auto"/>
        <w:ind w:firstLine="709"/>
        <w:jc w:val="both"/>
      </w:pPr>
      <w:r w:rsidRPr="00FF75E7">
        <w:t>Papildus</w:t>
      </w:r>
      <w:r w:rsidR="00611AFC" w:rsidRPr="00FF75E7">
        <w:t xml:space="preserve"> vēršama uzmanība, ka </w:t>
      </w:r>
      <w:r w:rsidR="008F7369" w:rsidRPr="00FF75E7">
        <w:t>a</w:t>
      </w:r>
      <w:r w:rsidR="0073304B" w:rsidRPr="00FF75E7">
        <w:t xml:space="preserve">r </w:t>
      </w:r>
      <w:r w:rsidR="00036152" w:rsidRPr="00FF75E7">
        <w:t>/tiesas nosaukums/</w:t>
      </w:r>
      <w:r w:rsidR="0073304B" w:rsidRPr="00FF75E7">
        <w:t xml:space="preserve"> </w:t>
      </w:r>
      <w:r w:rsidR="00036152" w:rsidRPr="00FF75E7">
        <w:t>/datums/</w:t>
      </w:r>
      <w:r w:rsidR="0073304B" w:rsidRPr="00FF75E7">
        <w:t xml:space="preserve"> lēmumu lietā </w:t>
      </w:r>
      <w:r w:rsidR="00036152" w:rsidRPr="00FF75E7">
        <w:t>/lietas numurs/</w:t>
      </w:r>
      <w:r w:rsidR="0073304B" w:rsidRPr="00FF75E7">
        <w:t xml:space="preserve"> ierosināts</w:t>
      </w:r>
      <w:r w:rsidR="0073304B" w:rsidRPr="00FF75E7">
        <w:rPr>
          <w:rFonts w:eastAsia="Times New Roman"/>
          <w:iCs/>
          <w:lang w:eastAsia="en-US"/>
        </w:rPr>
        <w:t xml:space="preserve"> </w:t>
      </w:r>
      <w:bookmarkStart w:id="28" w:name="_Hlk210035544"/>
      <w:r w:rsidR="00036152" w:rsidRPr="00FF75E7">
        <w:rPr>
          <w:rFonts w:eastAsia="Times New Roman"/>
          <w:iCs/>
          <w:lang w:eastAsia="en-US"/>
        </w:rPr>
        <w:t>/</w:t>
      </w:r>
      <w:r w:rsidR="0073304B" w:rsidRPr="00FF75E7">
        <w:rPr>
          <w:rFonts w:eastAsia="Times New Roman"/>
          <w:iCs/>
          <w:lang w:eastAsia="en-US"/>
        </w:rPr>
        <w:t>SIA "</w:t>
      </w:r>
      <w:r w:rsidR="00036152" w:rsidRPr="00FF75E7">
        <w:rPr>
          <w:rFonts w:eastAsia="Times New Roman"/>
          <w:iCs/>
          <w:lang w:eastAsia="en-US"/>
        </w:rPr>
        <w:t>Nosaukums H</w:t>
      </w:r>
      <w:r w:rsidR="0073304B" w:rsidRPr="00FF75E7">
        <w:rPr>
          <w:rFonts w:eastAsia="Times New Roman"/>
          <w:iCs/>
          <w:lang w:eastAsia="en-US"/>
        </w:rPr>
        <w:t>"</w:t>
      </w:r>
      <w:bookmarkEnd w:id="28"/>
      <w:r w:rsidR="00036152" w:rsidRPr="00FF75E7">
        <w:rPr>
          <w:rFonts w:eastAsia="Times New Roman"/>
          <w:iCs/>
          <w:lang w:eastAsia="en-US"/>
        </w:rPr>
        <w:t>/</w:t>
      </w:r>
      <w:r w:rsidR="0073304B" w:rsidRPr="00FF75E7">
        <w:t xml:space="preserve"> tiesiskās aizsardzības process un par tā uzraugošo personu iecelta </w:t>
      </w:r>
      <w:r w:rsidR="00CD1032" w:rsidRPr="00FF75E7">
        <w:t>/vārds, uzvārds/</w:t>
      </w:r>
      <w:r w:rsidR="0073304B" w:rsidRPr="00FF75E7">
        <w:rPr>
          <w:rFonts w:eastAsia="Times New Roman"/>
          <w:iCs/>
          <w:lang w:eastAsia="en-US"/>
        </w:rPr>
        <w:t xml:space="preserve">. </w:t>
      </w:r>
      <w:r w:rsidR="003B3C52" w:rsidRPr="00FF75E7">
        <w:rPr>
          <w:rFonts w:eastAsia="Times New Roman"/>
          <w:iCs/>
          <w:lang w:eastAsia="en-US"/>
        </w:rPr>
        <w:t xml:space="preserve">Turklāt no Maksātnespējas kontroles dienesta rīcībā esošām ziņām izriet, ka </w:t>
      </w:r>
      <w:r w:rsidR="00D87F1D" w:rsidRPr="00FF75E7">
        <w:rPr>
          <w:rFonts w:eastAsia="Times New Roman"/>
          <w:iCs/>
          <w:lang w:eastAsia="en-US"/>
        </w:rPr>
        <w:t>/</w:t>
      </w:r>
      <w:r w:rsidR="003B3C52" w:rsidRPr="00FF75E7">
        <w:rPr>
          <w:rFonts w:eastAsia="Times New Roman"/>
          <w:iCs/>
          <w:lang w:eastAsia="en-US"/>
        </w:rPr>
        <w:t>SIA "</w:t>
      </w:r>
      <w:r w:rsidR="00D87F1D" w:rsidRPr="00FF75E7">
        <w:rPr>
          <w:rFonts w:eastAsia="Times New Roman"/>
          <w:iCs/>
          <w:lang w:eastAsia="en-US"/>
        </w:rPr>
        <w:t>Nosaukums H</w:t>
      </w:r>
      <w:r w:rsidR="003B3C52" w:rsidRPr="00FF75E7">
        <w:rPr>
          <w:rFonts w:eastAsia="Times New Roman"/>
          <w:iCs/>
          <w:lang w:eastAsia="en-US"/>
        </w:rPr>
        <w:t>"</w:t>
      </w:r>
      <w:r w:rsidR="00D87F1D" w:rsidRPr="00FF75E7">
        <w:rPr>
          <w:rFonts w:eastAsia="Times New Roman"/>
          <w:iCs/>
          <w:lang w:eastAsia="en-US"/>
        </w:rPr>
        <w:t>/</w:t>
      </w:r>
      <w:r w:rsidR="003B3C52" w:rsidRPr="00FF75E7">
        <w:rPr>
          <w:rFonts w:eastAsia="Times New Roman"/>
          <w:iCs/>
          <w:lang w:eastAsia="en-US"/>
        </w:rPr>
        <w:t xml:space="preserve"> plāno vismaz daļēji segt </w:t>
      </w:r>
      <w:r w:rsidR="00663894" w:rsidRPr="00FF75E7">
        <w:rPr>
          <w:rFonts w:eastAsia="Times New Roman"/>
          <w:iCs/>
          <w:lang w:eastAsia="en-US"/>
        </w:rPr>
        <w:t xml:space="preserve">Atsavinātāja </w:t>
      </w:r>
      <w:r w:rsidR="00335B32" w:rsidRPr="00FF75E7">
        <w:rPr>
          <w:rFonts w:eastAsia="Times New Roman"/>
          <w:iCs/>
          <w:lang w:eastAsia="en-US"/>
        </w:rPr>
        <w:t>nodokļu un nodevu saistības pret valsti.</w:t>
      </w:r>
    </w:p>
    <w:p w14:paraId="6073C97A" w14:textId="47F16DEB" w:rsidR="00611AFC" w:rsidRPr="00FF75E7" w:rsidRDefault="00B27016" w:rsidP="00640221">
      <w:pPr>
        <w:tabs>
          <w:tab w:val="left" w:pos="993"/>
          <w:tab w:val="left" w:pos="1134"/>
        </w:tabs>
        <w:spacing w:after="0" w:line="240" w:lineRule="auto"/>
        <w:ind w:firstLine="709"/>
        <w:jc w:val="both"/>
        <w:rPr>
          <w:rFonts w:eastAsia="Times New Roman"/>
          <w:iCs/>
          <w:lang w:eastAsia="en-US"/>
        </w:rPr>
      </w:pPr>
      <w:r w:rsidRPr="00FF75E7">
        <w:t xml:space="preserve">Lai gan Pārstāvja pārstāvniecība </w:t>
      </w:r>
      <w:r w:rsidR="00D87F1D" w:rsidRPr="00FF75E7">
        <w:t>/</w:t>
      </w:r>
      <w:r w:rsidRPr="00FF75E7">
        <w:rPr>
          <w:rFonts w:eastAsia="Times New Roman"/>
          <w:iCs/>
          <w:lang w:eastAsia="en-US"/>
        </w:rPr>
        <w:t>SIA "</w:t>
      </w:r>
      <w:r w:rsidR="00D87F1D" w:rsidRPr="00FF75E7">
        <w:rPr>
          <w:rFonts w:eastAsia="Times New Roman"/>
          <w:iCs/>
          <w:lang w:eastAsia="en-US"/>
        </w:rPr>
        <w:t>Nosaukums H</w:t>
      </w:r>
      <w:r w:rsidRPr="00FF75E7">
        <w:rPr>
          <w:rFonts w:eastAsia="Times New Roman"/>
          <w:iCs/>
          <w:lang w:eastAsia="en-US"/>
        </w:rPr>
        <w:t>"</w:t>
      </w:r>
      <w:r w:rsidR="00D87F1D" w:rsidRPr="00FF75E7">
        <w:rPr>
          <w:rFonts w:eastAsia="Times New Roman"/>
          <w:iCs/>
          <w:lang w:eastAsia="en-US"/>
        </w:rPr>
        <w:t>/</w:t>
      </w:r>
      <w:r w:rsidR="009456EB" w:rsidRPr="00FF75E7">
        <w:rPr>
          <w:rFonts w:eastAsia="Times New Roman"/>
          <w:iCs/>
          <w:lang w:eastAsia="en-US"/>
        </w:rPr>
        <w:t xml:space="preserve"> var radīt šaubas</w:t>
      </w:r>
      <w:r w:rsidR="000332BB" w:rsidRPr="00FF75E7">
        <w:rPr>
          <w:rFonts w:eastAsia="Times New Roman"/>
          <w:iCs/>
          <w:lang w:eastAsia="en-US"/>
        </w:rPr>
        <w:t>, vai nav negodprātīgi izmanto</w:t>
      </w:r>
      <w:r w:rsidR="009456EB" w:rsidRPr="00FF75E7">
        <w:rPr>
          <w:rFonts w:eastAsia="Times New Roman"/>
          <w:iCs/>
          <w:lang w:eastAsia="en-US"/>
        </w:rPr>
        <w:t>tas</w:t>
      </w:r>
      <w:r w:rsidR="000332BB" w:rsidRPr="00FF75E7">
        <w:rPr>
          <w:rFonts w:eastAsia="Times New Roman"/>
          <w:iCs/>
          <w:lang w:eastAsia="en-US"/>
        </w:rPr>
        <w:t xml:space="preserve"> </w:t>
      </w:r>
      <w:r w:rsidR="006A6E9E" w:rsidRPr="00FF75E7">
        <w:rPr>
          <w:rFonts w:eastAsia="Times New Roman"/>
          <w:iCs/>
          <w:lang w:eastAsia="en-US"/>
        </w:rPr>
        <w:t xml:space="preserve">Pārstāvja rīcībā esošās ziņas par Parādnieku, </w:t>
      </w:r>
      <w:r w:rsidR="009456EB" w:rsidRPr="00FF75E7">
        <w:rPr>
          <w:rFonts w:eastAsia="Times New Roman"/>
          <w:iCs/>
          <w:lang w:eastAsia="en-US"/>
        </w:rPr>
        <w:t xml:space="preserve">tās nododot saistītajām personām, kā arī ietekmējot Administratores lēmumus, Maksātnespējas </w:t>
      </w:r>
      <w:r w:rsidR="00A2616B" w:rsidRPr="00FF75E7">
        <w:rPr>
          <w:rFonts w:eastAsia="Times New Roman"/>
          <w:iCs/>
          <w:lang w:eastAsia="en-US"/>
        </w:rPr>
        <w:t>kontroles dienesta rīcībā šā lēmuma sagatavošanas brīdī nav nepārprotamu pierādījumu, kas to apliecinātu.</w:t>
      </w:r>
    </w:p>
    <w:p w14:paraId="288832DC" w14:textId="57CBDE79" w:rsidR="006F3554" w:rsidRPr="00FF75E7" w:rsidRDefault="00B47644" w:rsidP="006F3554">
      <w:pPr>
        <w:tabs>
          <w:tab w:val="left" w:pos="993"/>
          <w:tab w:val="left" w:pos="1134"/>
        </w:tabs>
        <w:spacing w:after="0" w:line="240" w:lineRule="auto"/>
        <w:ind w:firstLine="709"/>
        <w:jc w:val="both"/>
      </w:pPr>
      <w:r w:rsidRPr="00FF75E7">
        <w:rPr>
          <w:rFonts w:eastAsia="Times New Roman"/>
          <w:iCs/>
          <w:lang w:eastAsia="en-US"/>
        </w:rPr>
        <w:t>[</w:t>
      </w:r>
      <w:r w:rsidR="00B7267D" w:rsidRPr="00FF75E7">
        <w:rPr>
          <w:rFonts w:eastAsia="Times New Roman"/>
          <w:iCs/>
          <w:lang w:eastAsia="en-US"/>
        </w:rPr>
        <w:t>8</w:t>
      </w:r>
      <w:r w:rsidRPr="00FF75E7">
        <w:rPr>
          <w:rFonts w:eastAsia="Times New Roman"/>
          <w:iCs/>
          <w:lang w:eastAsia="en-US"/>
        </w:rPr>
        <w:t>.6.4] </w:t>
      </w:r>
      <w:r w:rsidR="006F3554" w:rsidRPr="00FF75E7">
        <w:t xml:space="preserve">Maksātnespējas likuma 20. panta pirmajā daļā ir noteikti ierobežojumi administratora pienākumu pildīšanai. </w:t>
      </w:r>
      <w:r w:rsidR="00680998" w:rsidRPr="00FF75E7">
        <w:t>A</w:t>
      </w:r>
      <w:r w:rsidR="006F3554" w:rsidRPr="00FF75E7">
        <w:t>dministrators pienākumus konkrētajā maksātnespējas procesā nevar uzņemties, ja administrators ir personiski ieinteresēts juridiskās personas maksātnespējas procesa lietā vai fiziskās personas maksātnespējas procesa lietā vai ir citi apstākļi, kas rada pamatotas šaubas par viņa objektivitāti.</w:t>
      </w:r>
      <w:r w:rsidR="00680998" w:rsidRPr="00FF75E7">
        <w:rPr>
          <w:rStyle w:val="Vresatsauce"/>
        </w:rPr>
        <w:footnoteReference w:id="59"/>
      </w:r>
    </w:p>
    <w:p w14:paraId="1314F2FC" w14:textId="5C81EF09" w:rsidR="00891BC3" w:rsidRPr="00FF75E7" w:rsidRDefault="006F3554" w:rsidP="006F3554">
      <w:pPr>
        <w:tabs>
          <w:tab w:val="left" w:pos="993"/>
          <w:tab w:val="left" w:pos="1134"/>
        </w:tabs>
        <w:spacing w:after="0" w:line="240" w:lineRule="auto"/>
        <w:ind w:firstLine="709"/>
        <w:jc w:val="both"/>
      </w:pPr>
      <w:r w:rsidRPr="00FF75E7">
        <w:t xml:space="preserve">Maksātnespējas kontroles dienesta rīcībā šā lēmuma </w:t>
      </w:r>
      <w:r w:rsidR="003F235A" w:rsidRPr="00FF75E7">
        <w:t>sagatavošanas</w:t>
      </w:r>
      <w:r w:rsidRPr="00FF75E7">
        <w:t xml:space="preserve"> brīdī nav pierādījumu, kas nepārprotami apliecinātu Administrator</w:t>
      </w:r>
      <w:r w:rsidR="00891BC3" w:rsidRPr="00FF75E7">
        <w:t>es</w:t>
      </w:r>
      <w:r w:rsidRPr="00FF75E7">
        <w:t xml:space="preserve"> objektivitātes trūkumu.</w:t>
      </w:r>
      <w:r w:rsidR="00891BC3" w:rsidRPr="00FF75E7">
        <w:t xml:space="preserve"> Viedokļu nesakritība vēl nav pamats, lai Administratores rīcībā atzītu pārkāpumu un neobjektivitāti (skatīt arī šā lēmuma </w:t>
      </w:r>
      <w:r w:rsidR="00351710" w:rsidRPr="00FF75E7">
        <w:t>8</w:t>
      </w:r>
      <w:r w:rsidR="00AC795E" w:rsidRPr="00FF75E7">
        <w:t>.5.4. punktu).</w:t>
      </w:r>
    </w:p>
    <w:p w14:paraId="794B9ECE" w14:textId="558E2C40" w:rsidR="00891BC3" w:rsidRPr="00FF75E7" w:rsidRDefault="0038549F" w:rsidP="006F3554">
      <w:pPr>
        <w:tabs>
          <w:tab w:val="left" w:pos="993"/>
          <w:tab w:val="left" w:pos="1134"/>
        </w:tabs>
        <w:spacing w:after="0" w:line="240" w:lineRule="auto"/>
        <w:ind w:firstLine="709"/>
        <w:jc w:val="both"/>
      </w:pPr>
      <w:r w:rsidRPr="00FF75E7">
        <w:t>Tāpat</w:t>
      </w:r>
      <w:r w:rsidR="000067FE" w:rsidRPr="00FF75E7">
        <w:t xml:space="preserve"> nav nepārprotamu pierādījumu, kas apliecinātu</w:t>
      </w:r>
      <w:r w:rsidR="009F5E18" w:rsidRPr="00FF75E7">
        <w:t xml:space="preserve"> Administratores </w:t>
      </w:r>
      <w:r w:rsidR="00BB23BB" w:rsidRPr="00FF75E7">
        <w:t>prettiesisku sadarbību ar Pircēju un Amatpersonu</w:t>
      </w:r>
      <w:r w:rsidR="00E23930" w:rsidRPr="00FF75E7">
        <w:t xml:space="preserve"> ar mērķi nodrošināt izvairīšanos no nodokļu un nodevu samaksas valstij.</w:t>
      </w:r>
    </w:p>
    <w:p w14:paraId="7110CEA9" w14:textId="32669ACB" w:rsidR="006F3554" w:rsidRPr="00FF75E7" w:rsidRDefault="005F512E" w:rsidP="006F3554">
      <w:pPr>
        <w:tabs>
          <w:tab w:val="left" w:pos="993"/>
          <w:tab w:val="left" w:pos="1134"/>
        </w:tabs>
        <w:spacing w:after="0" w:line="240" w:lineRule="auto"/>
        <w:ind w:firstLine="709"/>
        <w:jc w:val="both"/>
      </w:pPr>
      <w:r w:rsidRPr="00FF75E7">
        <w:t xml:space="preserve">Vēršama uzmanība, ka </w:t>
      </w:r>
      <w:r w:rsidR="006F3554" w:rsidRPr="00FF75E7">
        <w:t>a</w:t>
      </w:r>
      <w:r w:rsidR="006F3554" w:rsidRPr="00FF75E7">
        <w:rPr>
          <w:rFonts w:eastAsia="Times New Roman"/>
        </w:rPr>
        <w:t>dministratora neobjektivitāti un uz viņu attiecināmus ierobežojumus var konstatēt tikai vērtējot konkrētos lietas apstākļus. Minētais secinājums izriet arī no Augstākās tiesas Civillietu departamenta 2016. gada 18. augusta lēmuma lietā Nr.</w:t>
      </w:r>
      <w:r w:rsidRPr="00FF75E7">
        <w:rPr>
          <w:rFonts w:eastAsia="Times New Roman"/>
        </w:rPr>
        <w:t> </w:t>
      </w:r>
      <w:r w:rsidR="006F3554" w:rsidRPr="00FF75E7">
        <w:rPr>
          <w:rFonts w:eastAsia="Times New Roman"/>
        </w:rPr>
        <w:t>C29392415</w:t>
      </w:r>
      <w:r w:rsidRPr="00FF75E7">
        <w:rPr>
          <w:rFonts w:eastAsia="Times New Roman"/>
        </w:rPr>
        <w:t>.</w:t>
      </w:r>
      <w:r w:rsidR="006F3554" w:rsidRPr="00FF75E7">
        <w:rPr>
          <w:rFonts w:eastAsia="Times New Roman"/>
        </w:rPr>
        <w:t xml:space="preserve"> </w:t>
      </w:r>
      <w:r w:rsidRPr="00FF75E7">
        <w:rPr>
          <w:rFonts w:eastAsia="Times New Roman"/>
        </w:rPr>
        <w:t>P</w:t>
      </w:r>
      <w:r w:rsidR="006F3554" w:rsidRPr="00FF75E7">
        <w:rPr>
          <w:rFonts w:eastAsia="Times New Roman"/>
        </w:rPr>
        <w:t xml:space="preserve">roti: </w:t>
      </w:r>
      <w:r w:rsidR="006F3554" w:rsidRPr="00FF75E7">
        <w:rPr>
          <w:rFonts w:eastAsia="Times New Roman"/>
          <w:i/>
          <w:iCs/>
        </w:rPr>
        <w:t xml:space="preserve">Lai iegūtu objektīvu un faktiskajai situācijai atbilstošu ainu, apstākļi ir jāvērtē kopumā. Neatkarības un objektivitātes trūkums ir konstatējams ne vien tad, ja tas tika pierādīts, bet arī tad, ja par neatkarības un objektivitātes esamību var rasties pamatotas šaubas, proti, tiesai jākonstatē apstākļi, kas saprātīgam vērotājam no malas, ievērojot konkrētās lietas faktus un apstākļus, varētu radīt šaubas par administratora objektivitāti. Maksātnespējas likuma 20. panta pirmās daļas 7. punkta jēdziena </w:t>
      </w:r>
      <w:r w:rsidR="002D304C" w:rsidRPr="00FF75E7">
        <w:rPr>
          <w:rFonts w:eastAsia="Times New Roman"/>
          <w:i/>
          <w:iCs/>
        </w:rPr>
        <w:t>"</w:t>
      </w:r>
      <w:r w:rsidR="006F3554" w:rsidRPr="00FF75E7">
        <w:rPr>
          <w:rFonts w:eastAsia="Times New Roman"/>
          <w:i/>
          <w:iCs/>
        </w:rPr>
        <w:t>apstākļi, kas rada pamatotas šaubas par administratora objektivitāti</w:t>
      </w:r>
      <w:r w:rsidR="002D304C" w:rsidRPr="00FF75E7">
        <w:rPr>
          <w:rFonts w:eastAsia="Times New Roman"/>
          <w:i/>
          <w:iCs/>
        </w:rPr>
        <w:t>"</w:t>
      </w:r>
      <w:r w:rsidR="006F3554" w:rsidRPr="00FF75E7">
        <w:rPr>
          <w:rFonts w:eastAsia="Times New Roman"/>
        </w:rPr>
        <w:t xml:space="preserve"> </w:t>
      </w:r>
      <w:r w:rsidR="006F3554" w:rsidRPr="00FF75E7">
        <w:rPr>
          <w:rFonts w:eastAsia="Times New Roman"/>
          <w:i/>
          <w:iCs/>
        </w:rPr>
        <w:t xml:space="preserve">novērtējums vienmēr ir subjektīvs novērtējums, taču tam jābalstās uz objektīviem, proti, saskaņā ar pierādījumiem konstatētiem </w:t>
      </w:r>
      <w:r w:rsidR="006F3554" w:rsidRPr="00FF75E7">
        <w:rPr>
          <w:rFonts w:eastAsia="Times New Roman"/>
          <w:i/>
          <w:iCs/>
        </w:rPr>
        <w:lastRenderedPageBreak/>
        <w:t>faktiem.</w:t>
      </w:r>
    </w:p>
    <w:p w14:paraId="05E8CC6D" w14:textId="7D61179F" w:rsidR="00254CFA" w:rsidRPr="00FF75E7" w:rsidRDefault="006F3554" w:rsidP="00254CFA">
      <w:pPr>
        <w:tabs>
          <w:tab w:val="left" w:pos="993"/>
          <w:tab w:val="left" w:pos="1134"/>
        </w:tabs>
        <w:spacing w:after="0" w:line="240" w:lineRule="auto"/>
        <w:ind w:firstLine="709"/>
        <w:jc w:val="both"/>
        <w:rPr>
          <w:rFonts w:eastAsia="Times New Roman"/>
        </w:rPr>
      </w:pPr>
      <w:r w:rsidRPr="00FF75E7">
        <w:rPr>
          <w:rFonts w:eastAsia="Times New Roman"/>
        </w:rPr>
        <w:t xml:space="preserve">Satversmes tiesa spriedumā lietā Nr. 2004-10-01, atsaucoties uz Eiropas Cilvēktiesību tiesas praksi, norādījusi, ka pietiek ar pamatotām šaubām, lai konstatētu objektivitātes un neatkarības trūkumu. Taču šīm šaubām jābūt pamatotām, nevis </w:t>
      </w:r>
      <w:proofErr w:type="spellStart"/>
      <w:r w:rsidRPr="00FF75E7">
        <w:rPr>
          <w:rFonts w:eastAsia="Times New Roman"/>
        </w:rPr>
        <w:t>pirmšķietamām</w:t>
      </w:r>
      <w:proofErr w:type="spellEnd"/>
      <w:r w:rsidRPr="00FF75E7">
        <w:rPr>
          <w:rFonts w:eastAsia="Times New Roman"/>
        </w:rPr>
        <w:t xml:space="preserve">. Savukārt, lai </w:t>
      </w:r>
      <w:proofErr w:type="spellStart"/>
      <w:r w:rsidRPr="00FF75E7">
        <w:rPr>
          <w:rFonts w:eastAsia="Times New Roman"/>
        </w:rPr>
        <w:t>pirmšķietamas</w:t>
      </w:r>
      <w:proofErr w:type="spellEnd"/>
      <w:r w:rsidRPr="00FF75E7">
        <w:rPr>
          <w:rFonts w:eastAsia="Times New Roman"/>
        </w:rPr>
        <w:t xml:space="preserve"> šaubas kļūtu par pamatotām, tās jāpamato līdz saprātīgas, pamatotas ticamības pakāpei.</w:t>
      </w:r>
    </w:p>
    <w:p w14:paraId="0975BB3A" w14:textId="77777777" w:rsidR="006F3554" w:rsidRPr="00FF75E7" w:rsidRDefault="006F3554" w:rsidP="006F3554">
      <w:pPr>
        <w:tabs>
          <w:tab w:val="left" w:pos="993"/>
          <w:tab w:val="left" w:pos="1134"/>
        </w:tabs>
        <w:spacing w:after="0" w:line="240" w:lineRule="auto"/>
        <w:ind w:firstLine="709"/>
        <w:jc w:val="both"/>
      </w:pPr>
      <w:r w:rsidRPr="00FF75E7">
        <w:t>Ievērojot minēto, Maksātnespējas kontroles dienestam šā lēmuma sagatavošanas brīdī nav pamata secināt, ka Administratore Parādnieka maksātnespējas procesā ir neobjektīva vai uzskatāma par personiski ieinteresētu Parādnieka maksātnespējas procesā.</w:t>
      </w:r>
    </w:p>
    <w:p w14:paraId="43F827D5" w14:textId="1F54E633" w:rsidR="00611AFC" w:rsidRPr="00FF75E7" w:rsidRDefault="00BC7332" w:rsidP="00640221">
      <w:pPr>
        <w:tabs>
          <w:tab w:val="left" w:pos="993"/>
          <w:tab w:val="left" w:pos="1134"/>
        </w:tabs>
        <w:spacing w:after="0" w:line="240" w:lineRule="auto"/>
        <w:ind w:firstLine="709"/>
        <w:jc w:val="both"/>
      </w:pPr>
      <w:r w:rsidRPr="00FF75E7">
        <w:t>Izvērtējot minēto, secināms, ka Sūdzība šajā daļā ir noraidāma.</w:t>
      </w:r>
    </w:p>
    <w:p w14:paraId="5C710ACD" w14:textId="22162740" w:rsidR="00960C32" w:rsidRPr="00FF75E7" w:rsidRDefault="00960C32" w:rsidP="00960C32">
      <w:pPr>
        <w:spacing w:after="0" w:line="240" w:lineRule="auto"/>
        <w:ind w:leftChars="5" w:left="12" w:firstLineChars="290" w:firstLine="696"/>
        <w:jc w:val="both"/>
      </w:pPr>
      <w:r w:rsidRPr="00FF75E7">
        <w:rPr>
          <w:rFonts w:eastAsia="Times New Roman"/>
        </w:rPr>
        <w:t>[</w:t>
      </w:r>
      <w:r w:rsidR="00B7267D" w:rsidRPr="00FF75E7">
        <w:rPr>
          <w:rFonts w:eastAsia="Times New Roman"/>
        </w:rPr>
        <w:t>9</w:t>
      </w:r>
      <w:r w:rsidRPr="00FF75E7">
        <w:rPr>
          <w:rFonts w:eastAsia="Times New Roman"/>
        </w:rPr>
        <w:t xml:space="preserve">] Vienlaikus Maksātnespējas kontroles dienests dara zināmu, ka Sūdzībā sniegtā informācija tiek ņemta vērā un tā nepieciešamības gadījumā tiks izmantota, veicot Administratores uzraudzību. Tāpat Maksātnespējas kontroles dienests vērš uzmanību, ka lēmuma pieņemšana, izskatot sūdzību, neierobežo </w:t>
      </w:r>
      <w:r w:rsidRPr="00FF75E7">
        <w:t>Maksātnespējas kontroles dienestu veikt uzraudzību un izdarīt citus secinājumus, noskaidrojot papildu informāciju.</w:t>
      </w:r>
    </w:p>
    <w:p w14:paraId="1C3639A8" w14:textId="52C969CB" w:rsidR="005B4762" w:rsidRPr="00FF75E7" w:rsidRDefault="00016FAD" w:rsidP="004D5076">
      <w:pPr>
        <w:autoSpaceDE w:val="0"/>
        <w:autoSpaceDN w:val="0"/>
        <w:adjustRightInd w:val="0"/>
        <w:spacing w:after="0" w:line="240" w:lineRule="auto"/>
        <w:ind w:firstLineChars="290" w:firstLine="696"/>
        <w:jc w:val="both"/>
        <w:rPr>
          <w:rFonts w:eastAsia="Times New Roman"/>
          <w:bCs/>
        </w:rPr>
      </w:pPr>
      <w:r w:rsidRPr="00FF75E7">
        <w:rPr>
          <w:rFonts w:eastAsia="Times New Roman"/>
        </w:rPr>
        <w:t>[</w:t>
      </w:r>
      <w:r w:rsidR="00B7267D" w:rsidRPr="00FF75E7">
        <w:rPr>
          <w:rFonts w:eastAsia="Times New Roman"/>
        </w:rPr>
        <w:t>10</w:t>
      </w:r>
      <w:r w:rsidRPr="00FF75E7">
        <w:rPr>
          <w:rFonts w:eastAsia="Times New Roman"/>
        </w:rPr>
        <w:t>] </w:t>
      </w:r>
      <w:r w:rsidR="005B4762" w:rsidRPr="00FF75E7">
        <w:rPr>
          <w:rFonts w:eastAsia="Times New Roman"/>
        </w:rPr>
        <w:t xml:space="preserve">Izvērtējot </w:t>
      </w:r>
      <w:r w:rsidR="005B4762" w:rsidRPr="00FF75E7">
        <w:rPr>
          <w:rFonts w:eastAsia="Times New Roman"/>
          <w:bCs/>
        </w:rPr>
        <w:t>minēto un pamatojoties uz norādītajām tiesību normām, kā arī Maksātnespējas likuma</w:t>
      </w:r>
      <w:r w:rsidR="005B4762" w:rsidRPr="00FF75E7">
        <w:t xml:space="preserve"> </w:t>
      </w:r>
      <w:r w:rsidR="005B4762" w:rsidRPr="00FF75E7">
        <w:rPr>
          <w:rFonts w:eastAsia="Times New Roman"/>
          <w:bCs/>
        </w:rPr>
        <w:t>174.</w:t>
      </w:r>
      <w:r w:rsidR="005B4762" w:rsidRPr="00FF75E7">
        <w:rPr>
          <w:rFonts w:eastAsia="Times New Roman"/>
          <w:bCs/>
          <w:vertAlign w:val="superscript"/>
        </w:rPr>
        <w:t>1</w:t>
      </w:r>
      <w:r w:rsidR="005B4762" w:rsidRPr="00FF75E7">
        <w:rPr>
          <w:rFonts w:eastAsia="Times New Roman"/>
          <w:bCs/>
        </w:rPr>
        <w:t xml:space="preserve"> panta 2.</w:t>
      </w:r>
      <w:r w:rsidR="006376EC" w:rsidRPr="00FF75E7">
        <w:rPr>
          <w:rFonts w:eastAsia="Times New Roman"/>
          <w:bCs/>
        </w:rPr>
        <w:t> </w:t>
      </w:r>
      <w:r w:rsidR="005B4762" w:rsidRPr="00FF75E7">
        <w:rPr>
          <w:rFonts w:eastAsia="Times New Roman"/>
          <w:bCs/>
        </w:rPr>
        <w:t>punktu, 175. panta pirmās daļas 2. punktu, 176. panta pirmo</w:t>
      </w:r>
      <w:r w:rsidR="00E038BE" w:rsidRPr="00FF75E7">
        <w:rPr>
          <w:rFonts w:eastAsia="Times New Roman"/>
          <w:bCs/>
        </w:rPr>
        <w:t>,</w:t>
      </w:r>
      <w:r w:rsidR="00086FAA" w:rsidRPr="00FF75E7">
        <w:rPr>
          <w:rFonts w:eastAsia="Times New Roman"/>
          <w:bCs/>
        </w:rPr>
        <w:t xml:space="preserve"> </w:t>
      </w:r>
      <w:r w:rsidR="005B4762" w:rsidRPr="00FF75E7">
        <w:rPr>
          <w:rFonts w:eastAsia="Times New Roman"/>
          <w:bCs/>
        </w:rPr>
        <w:t>otro</w:t>
      </w:r>
      <w:r w:rsidR="00E038BE" w:rsidRPr="00FF75E7">
        <w:rPr>
          <w:rFonts w:eastAsia="Times New Roman"/>
          <w:bCs/>
        </w:rPr>
        <w:t xml:space="preserve"> un trešo</w:t>
      </w:r>
      <w:r w:rsidR="00013B78" w:rsidRPr="00FF75E7">
        <w:rPr>
          <w:rFonts w:eastAsia="Times New Roman"/>
          <w:bCs/>
        </w:rPr>
        <w:t xml:space="preserve"> </w:t>
      </w:r>
      <w:r w:rsidR="005B4762" w:rsidRPr="00FF75E7">
        <w:rPr>
          <w:rFonts w:eastAsia="Times New Roman"/>
          <w:bCs/>
        </w:rPr>
        <w:t>daļu,</w:t>
      </w:r>
    </w:p>
    <w:p w14:paraId="674E943B" w14:textId="15474711" w:rsidR="005B4762" w:rsidRPr="00FF75E7" w:rsidRDefault="00767A0F" w:rsidP="00BF5ABD">
      <w:pPr>
        <w:autoSpaceDE w:val="0"/>
        <w:autoSpaceDN w:val="0"/>
        <w:adjustRightInd w:val="0"/>
        <w:spacing w:after="0" w:line="240" w:lineRule="auto"/>
        <w:ind w:firstLine="709"/>
        <w:jc w:val="center"/>
        <w:rPr>
          <w:rFonts w:eastAsia="Times New Roman"/>
          <w:b/>
          <w:bCs/>
        </w:rPr>
      </w:pPr>
      <w:r w:rsidRPr="00FF75E7">
        <w:rPr>
          <w:rFonts w:eastAsia="Times New Roman"/>
          <w:b/>
          <w:bCs/>
        </w:rPr>
        <w:t>nolēmu</w:t>
      </w:r>
      <w:r w:rsidR="005B4762" w:rsidRPr="00FF75E7">
        <w:rPr>
          <w:rFonts w:eastAsia="Times New Roman"/>
          <w:b/>
          <w:bCs/>
        </w:rPr>
        <w:t>:</w:t>
      </w:r>
    </w:p>
    <w:p w14:paraId="5E1E577F" w14:textId="77777777" w:rsidR="001B0433" w:rsidRPr="00FF75E7" w:rsidRDefault="001B0433" w:rsidP="00BF5ABD">
      <w:pPr>
        <w:autoSpaceDE w:val="0"/>
        <w:autoSpaceDN w:val="0"/>
        <w:adjustRightInd w:val="0"/>
        <w:spacing w:after="0" w:line="240" w:lineRule="auto"/>
        <w:ind w:firstLine="709"/>
        <w:jc w:val="center"/>
        <w:rPr>
          <w:rFonts w:eastAsia="Times New Roman"/>
          <w:b/>
          <w:bCs/>
        </w:rPr>
      </w:pPr>
    </w:p>
    <w:p w14:paraId="626A20A8" w14:textId="73C4D276" w:rsidR="002D304C" w:rsidRPr="00FF75E7" w:rsidRDefault="00F57BB8" w:rsidP="002D304C">
      <w:pPr>
        <w:widowControl/>
        <w:spacing w:after="0" w:line="240" w:lineRule="auto"/>
        <w:ind w:firstLine="709"/>
        <w:jc w:val="both"/>
        <w:rPr>
          <w:rFonts w:eastAsia="Times New Roman"/>
        </w:rPr>
      </w:pPr>
      <w:r w:rsidRPr="00FF75E7">
        <w:rPr>
          <w:rFonts w:eastAsia="Times New Roman"/>
        </w:rPr>
        <w:t>/Nosaukums A/</w:t>
      </w:r>
      <w:r w:rsidR="002D304C" w:rsidRPr="00FF75E7">
        <w:rPr>
          <w:rFonts w:eastAsia="Times New Roman"/>
        </w:rPr>
        <w:t xml:space="preserve"> 2025. gada 31. jūlija sūdzīb</w:t>
      </w:r>
      <w:r w:rsidR="001B0433" w:rsidRPr="00FF75E7">
        <w:rPr>
          <w:rFonts w:eastAsia="Times New Roman"/>
        </w:rPr>
        <w:t>u</w:t>
      </w:r>
      <w:r w:rsidR="002D304C" w:rsidRPr="00FF75E7">
        <w:rPr>
          <w:rFonts w:eastAsia="Times New Roman"/>
        </w:rPr>
        <w:t xml:space="preserve"> </w:t>
      </w:r>
      <w:r w:rsidR="001332CE" w:rsidRPr="00FF75E7">
        <w:rPr>
          <w:rFonts w:eastAsia="Times New Roman"/>
        </w:rPr>
        <w:t>/numurs/</w:t>
      </w:r>
      <w:r w:rsidR="002D304C" w:rsidRPr="00FF75E7">
        <w:rPr>
          <w:rFonts w:eastAsia="Times New Roman"/>
        </w:rPr>
        <w:t xml:space="preserve"> par maksātnespējas procesa administratores </w:t>
      </w:r>
      <w:r w:rsidRPr="00FF75E7">
        <w:rPr>
          <w:rFonts w:eastAsia="Times New Roman"/>
        </w:rPr>
        <w:t>/Administrators/</w:t>
      </w:r>
      <w:r w:rsidR="002D304C" w:rsidRPr="00FF75E7">
        <w:rPr>
          <w:rFonts w:eastAsia="Times New Roman"/>
        </w:rPr>
        <w:t xml:space="preserve">, </w:t>
      </w:r>
      <w:r w:rsidRPr="00FF75E7">
        <w:rPr>
          <w:rFonts w:eastAsia="Times New Roman"/>
        </w:rPr>
        <w:t>/</w:t>
      </w:r>
      <w:r w:rsidR="002D304C" w:rsidRPr="00FF75E7">
        <w:rPr>
          <w:rFonts w:eastAsia="Times New Roman"/>
        </w:rPr>
        <w:t xml:space="preserve">amata apliecības </w:t>
      </w:r>
      <w:r w:rsidRPr="00FF75E7">
        <w:rPr>
          <w:rFonts w:eastAsia="Times New Roman"/>
        </w:rPr>
        <w:t>numurs/</w:t>
      </w:r>
      <w:r w:rsidR="002D304C" w:rsidRPr="00FF75E7">
        <w:rPr>
          <w:rFonts w:eastAsia="Times New Roman"/>
        </w:rPr>
        <w:t xml:space="preserve">, rīcību </w:t>
      </w:r>
      <w:r w:rsidR="00B85635" w:rsidRPr="00FF75E7">
        <w:rPr>
          <w:rFonts w:eastAsia="Times New Roman"/>
        </w:rPr>
        <w:t>/</w:t>
      </w:r>
      <w:r w:rsidR="002D304C" w:rsidRPr="00FF75E7">
        <w:rPr>
          <w:rFonts w:eastAsia="Times New Roman"/>
        </w:rPr>
        <w:t>SIA "</w:t>
      </w:r>
      <w:r w:rsidRPr="00FF75E7">
        <w:rPr>
          <w:rFonts w:eastAsia="Times New Roman"/>
        </w:rPr>
        <w:t>Nosaukums B</w:t>
      </w:r>
      <w:r w:rsidR="002D304C" w:rsidRPr="00FF75E7">
        <w:rPr>
          <w:rFonts w:eastAsia="Times New Roman"/>
        </w:rPr>
        <w:t>"</w:t>
      </w:r>
      <w:r w:rsidR="00B85635" w:rsidRPr="00FF75E7">
        <w:rPr>
          <w:rFonts w:eastAsia="Times New Roman"/>
        </w:rPr>
        <w:t>/</w:t>
      </w:r>
      <w:r w:rsidR="002D304C" w:rsidRPr="00FF75E7">
        <w:rPr>
          <w:rFonts w:eastAsia="Times New Roman"/>
        </w:rPr>
        <w:t xml:space="preserve">, </w:t>
      </w:r>
      <w:r w:rsidR="00B85635" w:rsidRPr="00FF75E7">
        <w:rPr>
          <w:rFonts w:eastAsia="Times New Roman"/>
        </w:rPr>
        <w:t>/</w:t>
      </w:r>
      <w:r w:rsidR="002D304C" w:rsidRPr="00FF75E7">
        <w:rPr>
          <w:rFonts w:eastAsia="Times New Roman"/>
        </w:rPr>
        <w:t xml:space="preserve">reģistrācijas </w:t>
      </w:r>
      <w:r w:rsidR="00B85635" w:rsidRPr="00FF75E7">
        <w:rPr>
          <w:rFonts w:eastAsia="Times New Roman"/>
        </w:rPr>
        <w:t>numurs/</w:t>
      </w:r>
      <w:r w:rsidR="002D304C" w:rsidRPr="00FF75E7">
        <w:rPr>
          <w:rFonts w:eastAsia="Times New Roman"/>
        </w:rPr>
        <w:t>, maksātnespējas procesā</w:t>
      </w:r>
      <w:r w:rsidR="001B0433" w:rsidRPr="00FF75E7">
        <w:rPr>
          <w:rFonts w:eastAsia="Times New Roman"/>
        </w:rPr>
        <w:t xml:space="preserve"> </w:t>
      </w:r>
      <w:r w:rsidR="001B0433" w:rsidRPr="00FF75E7">
        <w:rPr>
          <w:rFonts w:eastAsia="Times New Roman"/>
          <w:b/>
          <w:bCs/>
        </w:rPr>
        <w:t>noraidīt</w:t>
      </w:r>
      <w:r w:rsidR="002D304C" w:rsidRPr="00FF75E7">
        <w:rPr>
          <w:rFonts w:eastAsia="Times New Roman"/>
        </w:rPr>
        <w:t>.</w:t>
      </w:r>
    </w:p>
    <w:p w14:paraId="46355E8F" w14:textId="77777777" w:rsidR="005B4762" w:rsidRPr="00FF75E7" w:rsidRDefault="005B4762" w:rsidP="00BF5ABD">
      <w:pPr>
        <w:widowControl/>
        <w:spacing w:after="0" w:line="240" w:lineRule="auto"/>
        <w:ind w:firstLine="709"/>
        <w:jc w:val="both"/>
        <w:rPr>
          <w:rFonts w:eastAsia="Times New Roman"/>
        </w:rPr>
      </w:pPr>
    </w:p>
    <w:p w14:paraId="087964F3" w14:textId="6539701B" w:rsidR="005B4762" w:rsidRPr="00FF75E7" w:rsidRDefault="005B4762" w:rsidP="00BF5ABD">
      <w:pPr>
        <w:widowControl/>
        <w:tabs>
          <w:tab w:val="left" w:pos="1080"/>
          <w:tab w:val="left" w:pos="1260"/>
        </w:tabs>
        <w:spacing w:after="0" w:line="240" w:lineRule="auto"/>
        <w:ind w:firstLine="709"/>
        <w:jc w:val="both"/>
        <w:rPr>
          <w:rFonts w:eastAsia="Times New Roman"/>
        </w:rPr>
      </w:pPr>
      <w:r w:rsidRPr="00FF75E7">
        <w:rPr>
          <w:rFonts w:eastAsia="Times New Roman"/>
        </w:rPr>
        <w:t>Lēmumu var pārsūdzēt</w:t>
      </w:r>
      <w:r w:rsidR="008C5A32" w:rsidRPr="00FF75E7">
        <w:rPr>
          <w:rFonts w:eastAsia="Times New Roman"/>
        </w:rPr>
        <w:t xml:space="preserve"> </w:t>
      </w:r>
      <w:r w:rsidR="00F57BB8" w:rsidRPr="00FF75E7">
        <w:rPr>
          <w:rFonts w:eastAsia="Times New Roman"/>
        </w:rPr>
        <w:t>/</w:t>
      </w:r>
      <w:r w:rsidR="00FB34B1" w:rsidRPr="00FF75E7">
        <w:rPr>
          <w:rFonts w:eastAsia="Times New Roman"/>
        </w:rPr>
        <w:t>ties</w:t>
      </w:r>
      <w:r w:rsidR="00F57BB8" w:rsidRPr="00FF75E7">
        <w:rPr>
          <w:rFonts w:eastAsia="Times New Roman"/>
        </w:rPr>
        <w:t>as nosaukums/</w:t>
      </w:r>
      <w:r w:rsidR="00FB34B1" w:rsidRPr="00FF75E7">
        <w:rPr>
          <w:rFonts w:eastAsia="Times New Roman"/>
        </w:rPr>
        <w:t xml:space="preserve"> </w:t>
      </w:r>
      <w:r w:rsidRPr="00FF75E7">
        <w:rPr>
          <w:rFonts w:eastAsia="Times New Roman"/>
        </w:rPr>
        <w:t>mēneša laikā no lēmuma saņemšanas dienas. Sūdzības iesniegšana tiesā neaptur šā lēmuma darbību.</w:t>
      </w:r>
    </w:p>
    <w:p w14:paraId="34227F51" w14:textId="2A3BD326" w:rsidR="005B4762" w:rsidRPr="00FF75E7" w:rsidRDefault="005B4762" w:rsidP="006620CE">
      <w:pPr>
        <w:autoSpaceDE w:val="0"/>
        <w:autoSpaceDN w:val="0"/>
        <w:adjustRightInd w:val="0"/>
        <w:spacing w:after="0" w:line="240" w:lineRule="auto"/>
        <w:ind w:firstLine="567"/>
        <w:jc w:val="both"/>
        <w:rPr>
          <w:rFonts w:eastAsia="Times New Roman"/>
        </w:rPr>
      </w:pPr>
    </w:p>
    <w:p w14:paraId="542010B3" w14:textId="77777777" w:rsidR="009B29C9" w:rsidRPr="00FF75E7" w:rsidRDefault="009B29C9" w:rsidP="005B4762">
      <w:pPr>
        <w:autoSpaceDE w:val="0"/>
        <w:autoSpaceDN w:val="0"/>
        <w:adjustRightInd w:val="0"/>
        <w:spacing w:after="0" w:line="240" w:lineRule="auto"/>
        <w:jc w:val="both"/>
        <w:rPr>
          <w:rFonts w:eastAsia="Times New Roman"/>
        </w:rPr>
      </w:pPr>
    </w:p>
    <w:p w14:paraId="4EA3389E" w14:textId="5670EEAA" w:rsidR="005B4762" w:rsidRPr="00FF75E7" w:rsidRDefault="005B4762" w:rsidP="00DF29EB">
      <w:pPr>
        <w:tabs>
          <w:tab w:val="left" w:pos="7655"/>
        </w:tabs>
        <w:autoSpaceDE w:val="0"/>
        <w:autoSpaceDN w:val="0"/>
        <w:adjustRightInd w:val="0"/>
        <w:spacing w:after="0" w:line="240" w:lineRule="auto"/>
        <w:jc w:val="both"/>
        <w:rPr>
          <w:rFonts w:eastAsia="Times New Roman"/>
        </w:rPr>
      </w:pPr>
      <w:bookmarkStart w:id="29" w:name="_Hlk22114176"/>
      <w:r w:rsidRPr="00FF75E7">
        <w:rPr>
          <w:rFonts w:eastAsia="Times New Roman"/>
        </w:rPr>
        <w:t>Direktor</w:t>
      </w:r>
      <w:r w:rsidR="007D763D" w:rsidRPr="00FF75E7">
        <w:rPr>
          <w:rFonts w:eastAsia="Times New Roman"/>
        </w:rPr>
        <w:t>a p. i.</w:t>
      </w:r>
      <w:r w:rsidR="00DF29EB" w:rsidRPr="00FF75E7">
        <w:rPr>
          <w:rFonts w:eastAsia="Times New Roman"/>
        </w:rPr>
        <w:tab/>
      </w:r>
      <w:r w:rsidR="007D763D" w:rsidRPr="00FF75E7">
        <w:rPr>
          <w:rFonts w:eastAsia="Times New Roman"/>
        </w:rPr>
        <w:t>Baiba</w:t>
      </w:r>
      <w:r w:rsidR="00381405" w:rsidRPr="00FF75E7">
        <w:rPr>
          <w:rFonts w:eastAsia="Times New Roman"/>
        </w:rPr>
        <w:t xml:space="preserve"> </w:t>
      </w:r>
      <w:r w:rsidR="007D763D" w:rsidRPr="00FF75E7">
        <w:rPr>
          <w:rFonts w:eastAsia="Times New Roman"/>
        </w:rPr>
        <w:t>Banga</w:t>
      </w:r>
    </w:p>
    <w:bookmarkEnd w:id="29"/>
    <w:p w14:paraId="66BFF111" w14:textId="77777777" w:rsidR="005B4762" w:rsidRPr="00FF75E7" w:rsidRDefault="005B4762" w:rsidP="005B4762">
      <w:pPr>
        <w:autoSpaceDE w:val="0"/>
        <w:autoSpaceDN w:val="0"/>
        <w:adjustRightInd w:val="0"/>
        <w:spacing w:after="0" w:line="240" w:lineRule="auto"/>
        <w:jc w:val="both"/>
        <w:rPr>
          <w:rFonts w:eastAsia="Times New Roman"/>
          <w:sz w:val="16"/>
          <w:szCs w:val="16"/>
        </w:rPr>
      </w:pPr>
    </w:p>
    <w:p w14:paraId="6F444EBE" w14:textId="77777777" w:rsidR="005B4762" w:rsidRPr="00FF75E7" w:rsidRDefault="005B4762" w:rsidP="005B4762">
      <w:pPr>
        <w:autoSpaceDE w:val="0"/>
        <w:autoSpaceDN w:val="0"/>
        <w:adjustRightInd w:val="0"/>
        <w:spacing w:after="0" w:line="240" w:lineRule="auto"/>
        <w:jc w:val="both"/>
        <w:rPr>
          <w:rFonts w:eastAsia="Times New Roman"/>
          <w:sz w:val="16"/>
          <w:szCs w:val="16"/>
        </w:rPr>
      </w:pPr>
    </w:p>
    <w:p w14:paraId="2A8DD020" w14:textId="6ACF5B36" w:rsidR="005B4762" w:rsidRPr="00FF75E7" w:rsidRDefault="005B4762" w:rsidP="005B4762">
      <w:pPr>
        <w:autoSpaceDE w:val="0"/>
        <w:autoSpaceDN w:val="0"/>
        <w:adjustRightInd w:val="0"/>
        <w:spacing w:after="0" w:line="240" w:lineRule="auto"/>
        <w:jc w:val="both"/>
        <w:rPr>
          <w:rFonts w:eastAsia="Times New Roman"/>
          <w:sz w:val="20"/>
          <w:szCs w:val="20"/>
        </w:rPr>
      </w:pPr>
    </w:p>
    <w:p w14:paraId="58D59A40" w14:textId="77777777" w:rsidR="009169D2" w:rsidRPr="00FF75E7" w:rsidRDefault="009169D2" w:rsidP="00E8606B">
      <w:pPr>
        <w:widowControl/>
        <w:spacing w:after="0" w:line="240" w:lineRule="auto"/>
        <w:jc w:val="center"/>
        <w:rPr>
          <w:sz w:val="20"/>
          <w:szCs w:val="20"/>
          <w:lang w:eastAsia="en-US"/>
        </w:rPr>
      </w:pPr>
    </w:p>
    <w:p w14:paraId="4DBBFB97" w14:textId="1BD86CE0" w:rsidR="00E8606B" w:rsidRPr="00E8606B" w:rsidRDefault="00E8606B" w:rsidP="00E8606B">
      <w:pPr>
        <w:widowControl/>
        <w:spacing w:after="0" w:line="240" w:lineRule="auto"/>
        <w:jc w:val="center"/>
        <w:rPr>
          <w:rFonts w:eastAsia="Times New Roman"/>
          <w:sz w:val="20"/>
          <w:szCs w:val="20"/>
          <w:lang w:val="lt-LT"/>
        </w:rPr>
      </w:pPr>
      <w:r w:rsidRPr="00FF75E7">
        <w:rPr>
          <w:sz w:val="20"/>
          <w:szCs w:val="20"/>
          <w:lang w:val="en-US" w:eastAsia="en-US"/>
        </w:rPr>
        <w:t>DOKUMENTS IR PARAKSTĪTS AR DROŠU ELEKTRONISKO PARAKSTU</w:t>
      </w:r>
    </w:p>
    <w:sectPr w:rsidR="00E8606B" w:rsidRPr="00E8606B" w:rsidSect="00B566F2">
      <w:headerReference w:type="even" r:id="rId8"/>
      <w:headerReference w:type="default" r:id="rId9"/>
      <w:footerReference w:type="even" r:id="rId10"/>
      <w:footerReference w:type="default" r:id="rId11"/>
      <w:headerReference w:type="first" r:id="rId12"/>
      <w:footerReference w:type="first" r:id="rId13"/>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4475C" w14:textId="77777777" w:rsidR="00667257" w:rsidRDefault="00667257">
      <w:pPr>
        <w:spacing w:after="0" w:line="240" w:lineRule="auto"/>
      </w:pPr>
      <w:r>
        <w:separator/>
      </w:r>
    </w:p>
  </w:endnote>
  <w:endnote w:type="continuationSeparator" w:id="0">
    <w:p w14:paraId="0E492B86" w14:textId="77777777" w:rsidR="00667257" w:rsidRDefault="0066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0A5A" w14:textId="77777777" w:rsidR="00FF75E7" w:rsidRDefault="00FF75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798091"/>
      <w:docPartObj>
        <w:docPartGallery w:val="Page Numbers (Bottom of Page)"/>
        <w:docPartUnique/>
      </w:docPartObj>
    </w:sdtPr>
    <w:sdtEndPr>
      <w:rPr>
        <w:noProof/>
      </w:rPr>
    </w:sdtEndPr>
    <w:sdtContent>
      <w:p w14:paraId="3C1E73D8" w14:textId="2AB9CCF4" w:rsidR="00DD0BDA" w:rsidRDefault="00DD0BDA">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52FD72" w14:textId="77777777" w:rsidR="00DD0BDA" w:rsidRDefault="00DD0BDA">
    <w:pPr>
      <w:pStyle w:val="Kjene"/>
    </w:pPr>
  </w:p>
  <w:p w14:paraId="520397D4" w14:textId="77777777" w:rsidR="00DD0BDA" w:rsidRDefault="00DD0B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894AC" w14:textId="77777777" w:rsidR="00FF75E7" w:rsidRDefault="00FF75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D55E9" w14:textId="77777777" w:rsidR="00667257" w:rsidRDefault="00667257">
      <w:pPr>
        <w:spacing w:after="0" w:line="240" w:lineRule="auto"/>
      </w:pPr>
      <w:r>
        <w:separator/>
      </w:r>
    </w:p>
  </w:footnote>
  <w:footnote w:type="continuationSeparator" w:id="0">
    <w:p w14:paraId="004FE18D" w14:textId="77777777" w:rsidR="00667257" w:rsidRDefault="00667257">
      <w:pPr>
        <w:spacing w:after="0" w:line="240" w:lineRule="auto"/>
      </w:pPr>
      <w:r>
        <w:continuationSeparator/>
      </w:r>
    </w:p>
  </w:footnote>
  <w:footnote w:id="1">
    <w:p w14:paraId="3B05A9FB" w14:textId="58013E42" w:rsidR="00270EBD" w:rsidRDefault="00270EBD" w:rsidP="00270EBD">
      <w:pPr>
        <w:pStyle w:val="Vresteksts"/>
      </w:pPr>
      <w:r>
        <w:rPr>
          <w:rStyle w:val="Vresatsauce"/>
        </w:rPr>
        <w:footnoteRef/>
      </w:r>
      <w:r>
        <w:t xml:space="preserve"> Skatīt </w:t>
      </w:r>
      <w:r w:rsidRPr="00FF75E7">
        <w:t xml:space="preserve">arī </w:t>
      </w:r>
      <w:r w:rsidR="00D21E04" w:rsidRPr="00FF75E7">
        <w:t>/Nosaukums A/</w:t>
      </w:r>
      <w:r w:rsidRPr="00FF75E7">
        <w:t xml:space="preserve"> </w:t>
      </w:r>
      <w:r w:rsidRPr="00FF75E7">
        <w:rPr>
          <w:rFonts w:eastAsia="Times New Roman"/>
          <w:lang w:eastAsia="en-US"/>
        </w:rPr>
        <w:t xml:space="preserve">2025. gada 9. jūlija vēstuli </w:t>
      </w:r>
      <w:r w:rsidR="00D21E04" w:rsidRPr="00FF75E7">
        <w:rPr>
          <w:rFonts w:eastAsia="Times New Roman"/>
          <w:lang w:eastAsia="en-US"/>
        </w:rPr>
        <w:t>/numurs/</w:t>
      </w:r>
      <w:r>
        <w:rPr>
          <w:rFonts w:eastAsia="Times New Roman"/>
          <w:lang w:eastAsia="en-US"/>
        </w:rPr>
        <w:t xml:space="preserve"> (pievienota Sūdzībai).</w:t>
      </w:r>
    </w:p>
  </w:footnote>
  <w:footnote w:id="2">
    <w:p w14:paraId="4881B761" w14:textId="5E3D16DC" w:rsidR="00482DB3" w:rsidRPr="0021320C" w:rsidRDefault="00482DB3" w:rsidP="00482DB3">
      <w:pPr>
        <w:pStyle w:val="Vresteksts"/>
        <w:jc w:val="both"/>
      </w:pPr>
      <w:r w:rsidRPr="0021320C">
        <w:rPr>
          <w:rStyle w:val="Vresatsauce"/>
        </w:rPr>
        <w:footnoteRef/>
      </w:r>
      <w:r w:rsidR="00AA1332">
        <w:t> </w:t>
      </w:r>
      <w:r>
        <w:t>S</w:t>
      </w:r>
      <w:r w:rsidRPr="0021320C">
        <w:t>kat</w:t>
      </w:r>
      <w:r w:rsidR="00AA1332">
        <w:t>īt</w:t>
      </w:r>
      <w:r w:rsidRPr="0021320C">
        <w:t xml:space="preserve">, piemēram, </w:t>
      </w:r>
      <w:hyperlink r:id="rId1" w:history="1">
        <w:r w:rsidRPr="0021320C">
          <w:rPr>
            <w:rStyle w:val="Hipersaite"/>
            <w:color w:val="auto"/>
          </w:rPr>
          <w:t xml:space="preserve">Latvijā pusi kopējās ēnu ekonomikas veido </w:t>
        </w:r>
        <w:r w:rsidR="00AA1332" w:rsidRPr="00AA1332">
          <w:rPr>
            <w:rStyle w:val="Hipersaite"/>
            <w:color w:val="auto"/>
          </w:rPr>
          <w:t>"</w:t>
        </w:r>
        <w:r w:rsidRPr="0021320C">
          <w:rPr>
            <w:rStyle w:val="Hipersaite"/>
            <w:color w:val="auto"/>
          </w:rPr>
          <w:t>aplokšņu algas</w:t>
        </w:r>
        <w:r w:rsidR="00AA1332" w:rsidRPr="00AA1332">
          <w:rPr>
            <w:rStyle w:val="Hipersaite"/>
            <w:color w:val="auto"/>
          </w:rPr>
          <w:t>"</w:t>
        </w:r>
        <w:r w:rsidRPr="0021320C">
          <w:rPr>
            <w:rStyle w:val="Hipersaite"/>
            <w:color w:val="auto"/>
          </w:rPr>
          <w:t xml:space="preserve"> | tv3.lv</w:t>
        </w:r>
      </w:hyperlink>
    </w:p>
  </w:footnote>
  <w:footnote w:id="3">
    <w:p w14:paraId="3364E832" w14:textId="6719F7E4" w:rsidR="00482DB3" w:rsidRPr="00FF75E7" w:rsidRDefault="00482DB3" w:rsidP="00482DB3">
      <w:pPr>
        <w:pStyle w:val="Vresteksts"/>
        <w:jc w:val="both"/>
      </w:pPr>
      <w:r w:rsidRPr="00FF75E7">
        <w:rPr>
          <w:rStyle w:val="Vresatsauce"/>
        </w:rPr>
        <w:footnoteRef/>
      </w:r>
      <w:r w:rsidR="00ED2F94" w:rsidRPr="00FF75E7">
        <w:t> </w:t>
      </w:r>
      <w:r w:rsidR="00D21E04" w:rsidRPr="00FF75E7">
        <w:t>/Nosaukums A/</w:t>
      </w:r>
      <w:r w:rsidR="00ED2F94" w:rsidRPr="00FF75E7">
        <w:t xml:space="preserve"> </w:t>
      </w:r>
      <w:r w:rsidRPr="00FF75E7">
        <w:t xml:space="preserve">2021. gada 11. janvāra lēmums </w:t>
      </w:r>
      <w:r w:rsidR="00D21E04" w:rsidRPr="00FF75E7">
        <w:t>/numurs/</w:t>
      </w:r>
      <w:r w:rsidR="00F45CB4" w:rsidRPr="00FF75E7">
        <w:t>.</w:t>
      </w:r>
    </w:p>
  </w:footnote>
  <w:footnote w:id="4">
    <w:p w14:paraId="412C857B" w14:textId="5D476E48" w:rsidR="00482DB3" w:rsidRPr="00FF75E7" w:rsidRDefault="00482DB3" w:rsidP="00482DB3">
      <w:pPr>
        <w:pStyle w:val="Vresteksts"/>
        <w:jc w:val="both"/>
      </w:pPr>
      <w:r w:rsidRPr="00FF75E7">
        <w:rPr>
          <w:rStyle w:val="Vresatsauce"/>
        </w:rPr>
        <w:footnoteRef/>
      </w:r>
      <w:r w:rsidR="00ED2F94" w:rsidRPr="00FF75E7">
        <w:t> </w:t>
      </w:r>
      <w:r w:rsidRPr="00FF75E7">
        <w:t>Kā jau minēts, atbilstoši Maksātnespējas likuma 114. panta 6</w:t>
      </w:r>
      <w:r w:rsidRPr="00FF75E7">
        <w:rPr>
          <w:vertAlign w:val="superscript"/>
        </w:rPr>
        <w:t>1</w:t>
      </w:r>
      <w:r w:rsidRPr="00FF75E7">
        <w:t xml:space="preserve"> daļai, uzņēmuma vai tā patstāvīgās daļas pārdošanas gadījumā uz ieguvēju nepāriet maksātnespējas procesā atzītie kreditoru prasījumi.</w:t>
      </w:r>
    </w:p>
  </w:footnote>
  <w:footnote w:id="5">
    <w:p w14:paraId="640985D1" w14:textId="65A08712" w:rsidR="00482DB3" w:rsidRPr="00284566" w:rsidRDefault="00482DB3" w:rsidP="00482DB3">
      <w:pPr>
        <w:pStyle w:val="Vresteksts"/>
        <w:jc w:val="both"/>
      </w:pPr>
      <w:r w:rsidRPr="00FF75E7">
        <w:rPr>
          <w:rStyle w:val="Vresatsauce"/>
        </w:rPr>
        <w:footnoteRef/>
      </w:r>
      <w:r w:rsidR="00ED2F94" w:rsidRPr="00FF75E7">
        <w:t> </w:t>
      </w:r>
      <w:r w:rsidRPr="00FF75E7">
        <w:t>Skat</w:t>
      </w:r>
      <w:r w:rsidR="00ED2F94" w:rsidRPr="00FF75E7">
        <w:t>īt</w:t>
      </w:r>
      <w:r w:rsidRPr="00FF75E7">
        <w:t xml:space="preserve">, piemēram, </w:t>
      </w:r>
      <w:hyperlink r:id="rId2" w:history="1">
        <w:r w:rsidRPr="00FF75E7">
          <w:rPr>
            <w:rStyle w:val="Hipersaite"/>
            <w:color w:val="auto"/>
          </w:rPr>
          <w:t xml:space="preserve">Uzņēmēju </w:t>
        </w:r>
        <w:r w:rsidR="00FF268B" w:rsidRPr="00FF75E7">
          <w:rPr>
            <w:rStyle w:val="Hipersaite"/>
            <w:color w:val="auto"/>
          </w:rPr>
          <w:t>/pers. B/</w:t>
        </w:r>
        <w:r w:rsidRPr="00FF75E7">
          <w:rPr>
            <w:rStyle w:val="Hipersaite"/>
            <w:color w:val="auto"/>
          </w:rPr>
          <w:t xml:space="preserve"> un vēl trīs personas apsūdz krimināllietā par iespējamu aplokšņu algu izmaksu / Raksts</w:t>
        </w:r>
      </w:hyperlink>
      <w:r w:rsidRPr="00FF75E7">
        <w:t xml:space="preserve"> un </w:t>
      </w:r>
      <w:hyperlink r:id="rId3" w:history="1">
        <w:r w:rsidR="00F45CB4" w:rsidRPr="00FF75E7">
          <w:rPr>
            <w:rStyle w:val="Hipersaite"/>
            <w:color w:val="auto"/>
          </w:rPr>
          <w:t>"</w:t>
        </w:r>
        <w:r w:rsidRPr="00FF75E7">
          <w:rPr>
            <w:rStyle w:val="Hipersaite"/>
            <w:color w:val="auto"/>
          </w:rPr>
          <w:t>Apgalvojumi par aplokšņu algu izmaksām man šķiet absurdi</w:t>
        </w:r>
        <w:r w:rsidR="00F45CB4" w:rsidRPr="00FF75E7">
          <w:rPr>
            <w:rStyle w:val="Hipersaite"/>
            <w:color w:val="auto"/>
          </w:rPr>
          <w:t>"</w:t>
        </w:r>
        <w:r w:rsidRPr="00FF75E7">
          <w:rPr>
            <w:rStyle w:val="Hipersaite"/>
            <w:color w:val="auto"/>
          </w:rPr>
          <w:t xml:space="preserve">. </w:t>
        </w:r>
        <w:r w:rsidR="00FF268B" w:rsidRPr="00FF75E7">
          <w:rPr>
            <w:rStyle w:val="Hipersaite"/>
            <w:color w:val="auto"/>
          </w:rPr>
          <w:t>/Pers. A/</w:t>
        </w:r>
        <w:r w:rsidRPr="00FF75E7">
          <w:rPr>
            <w:rStyle w:val="Hipersaite"/>
            <w:color w:val="auto"/>
          </w:rPr>
          <w:t xml:space="preserve"> noliedz apsūdzību krimināllietā | LA.LV</w:t>
        </w:r>
      </w:hyperlink>
    </w:p>
  </w:footnote>
  <w:footnote w:id="6">
    <w:p w14:paraId="5C5F7D5D" w14:textId="327582A4" w:rsidR="00482DB3" w:rsidRPr="00A25B90" w:rsidRDefault="00482DB3" w:rsidP="00482DB3">
      <w:pPr>
        <w:pStyle w:val="Vresteksts"/>
        <w:jc w:val="both"/>
      </w:pPr>
      <w:r w:rsidRPr="00A25B90">
        <w:rPr>
          <w:rStyle w:val="Vresatsauce"/>
        </w:rPr>
        <w:footnoteRef/>
      </w:r>
      <w:r w:rsidR="003740FD">
        <w:t> </w:t>
      </w:r>
      <w:r w:rsidRPr="00A25B90">
        <w:t>Maksātnespējas likuma 64. panta pirmās daļas 2</w:t>
      </w:r>
      <w:r>
        <w:t>.</w:t>
      </w:r>
      <w:r w:rsidRPr="00A25B90">
        <w:t xml:space="preserve"> punkts.</w:t>
      </w:r>
    </w:p>
  </w:footnote>
  <w:footnote w:id="7">
    <w:p w14:paraId="56593BD7" w14:textId="635FC2B2" w:rsidR="00482DB3" w:rsidRPr="00526442" w:rsidRDefault="00482DB3" w:rsidP="00482DB3">
      <w:pPr>
        <w:pStyle w:val="Vresteksts"/>
        <w:jc w:val="both"/>
      </w:pPr>
      <w:r w:rsidRPr="00526442">
        <w:rPr>
          <w:rStyle w:val="Vresatsauce"/>
        </w:rPr>
        <w:footnoteRef/>
      </w:r>
      <w:r w:rsidR="003740FD">
        <w:t> </w:t>
      </w:r>
      <w:r w:rsidRPr="00526442">
        <w:t>Maksātnespējas likuma 4. panta pirmā daļa.</w:t>
      </w:r>
    </w:p>
  </w:footnote>
  <w:footnote w:id="8">
    <w:p w14:paraId="385985E4" w14:textId="46C69CBA" w:rsidR="00482DB3" w:rsidRPr="0031151C" w:rsidRDefault="00482DB3" w:rsidP="00482DB3">
      <w:pPr>
        <w:pStyle w:val="Vresteksts"/>
        <w:jc w:val="both"/>
      </w:pPr>
      <w:r w:rsidRPr="0031151C">
        <w:rPr>
          <w:rStyle w:val="Vresatsauce"/>
        </w:rPr>
        <w:footnoteRef/>
      </w:r>
      <w:r w:rsidR="00D41029">
        <w:t> </w:t>
      </w:r>
      <w:r w:rsidR="00D41029" w:rsidRPr="00FF75E7">
        <w:t xml:space="preserve">Skatīt </w:t>
      </w:r>
      <w:r w:rsidR="00FB6C44" w:rsidRPr="00FF75E7">
        <w:t>/saite</w:t>
      </w:r>
      <w:r w:rsidRPr="00FF75E7">
        <w:t xml:space="preserve"> </w:t>
      </w:r>
      <w:r w:rsidR="00CC68C3" w:rsidRPr="00FF75E7">
        <w:t>uz maksātnespējas reģistru</w:t>
      </w:r>
      <w:r w:rsidR="00FB6C44" w:rsidRPr="00FF75E7">
        <w:t>/</w:t>
      </w:r>
    </w:p>
  </w:footnote>
  <w:footnote w:id="9">
    <w:p w14:paraId="5D724D0D" w14:textId="6BAC555A" w:rsidR="00482DB3" w:rsidRPr="00A54C18" w:rsidRDefault="00482DB3" w:rsidP="00B665F3">
      <w:pPr>
        <w:pStyle w:val="Vresteksts"/>
        <w:jc w:val="both"/>
      </w:pPr>
      <w:r w:rsidRPr="0031151C">
        <w:rPr>
          <w:rStyle w:val="Vresatsauce"/>
        </w:rPr>
        <w:footnoteRef/>
      </w:r>
      <w:r w:rsidR="00B665F3">
        <w:t> Skatīt</w:t>
      </w:r>
      <w:r w:rsidR="00FF75E7">
        <w:t xml:space="preserve"> /</w:t>
      </w:r>
      <w:r w:rsidR="00FF75E7" w:rsidRPr="00FF75E7">
        <w:t xml:space="preserve">saite </w:t>
      </w:r>
      <w:r w:rsidR="00303BA4" w:rsidRPr="00FF75E7">
        <w:t>uz maksātnespējas reģistru</w:t>
      </w:r>
      <w:r w:rsidR="004509B2" w:rsidRPr="00FF75E7">
        <w:t> </w:t>
      </w:r>
      <w:r w:rsidR="00303BA4" w:rsidRPr="00FF75E7">
        <w:t xml:space="preserve">/ </w:t>
      </w:r>
      <w:r w:rsidRPr="00FF75E7">
        <w:t xml:space="preserve">un </w:t>
      </w:r>
      <w:r w:rsidR="00183208" w:rsidRPr="00FF75E7">
        <w:t>/saite uz maksātnespējas reģistru</w:t>
      </w:r>
      <w:r w:rsidR="00FF75E7" w:rsidRPr="00FF75E7">
        <w:t>/</w:t>
      </w:r>
    </w:p>
  </w:footnote>
  <w:footnote w:id="10">
    <w:p w14:paraId="0502C1AB" w14:textId="5C140D90" w:rsidR="00482DB3" w:rsidRPr="0031151C" w:rsidRDefault="00482DB3" w:rsidP="00B665F3">
      <w:pPr>
        <w:pStyle w:val="Vresteksts"/>
        <w:jc w:val="both"/>
      </w:pPr>
      <w:r w:rsidRPr="0031151C">
        <w:rPr>
          <w:rStyle w:val="Vresatsauce"/>
        </w:rPr>
        <w:footnoteRef/>
      </w:r>
      <w:r w:rsidR="004509B2">
        <w:t xml:space="preserve"> Skatīt </w:t>
      </w:r>
      <w:r w:rsidR="009823EF">
        <w:t>/saite uz mājaslapu/.</w:t>
      </w:r>
      <w:r>
        <w:t xml:space="preserve"> </w:t>
      </w:r>
    </w:p>
  </w:footnote>
  <w:footnote w:id="11">
    <w:p w14:paraId="3227BB40" w14:textId="580D6947" w:rsidR="00754669" w:rsidRDefault="00754669">
      <w:pPr>
        <w:pStyle w:val="Vresteksts"/>
      </w:pPr>
      <w:r>
        <w:rPr>
          <w:rStyle w:val="Vresatsauce"/>
        </w:rPr>
        <w:footnoteRef/>
      </w:r>
      <w:r>
        <w:t> </w:t>
      </w:r>
      <w:r w:rsidR="007278A2">
        <w:rPr>
          <w:rFonts w:eastAsia="Times New Roman"/>
          <w:iCs/>
          <w:lang w:eastAsia="en-US"/>
        </w:rPr>
        <w:t>S</w:t>
      </w:r>
      <w:r w:rsidR="007278A2" w:rsidRPr="00482DB3">
        <w:rPr>
          <w:rFonts w:eastAsia="Times New Roman"/>
          <w:iCs/>
          <w:lang w:eastAsia="en-US"/>
        </w:rPr>
        <w:t xml:space="preserve">katīt </w:t>
      </w:r>
      <w:r w:rsidR="007278A2">
        <w:rPr>
          <w:rFonts w:eastAsia="Times New Roman"/>
          <w:iCs/>
          <w:lang w:eastAsia="en-US"/>
        </w:rPr>
        <w:t>Sūdzības 6. </w:t>
      </w:r>
      <w:r w:rsidR="007278A2" w:rsidRPr="00482DB3">
        <w:rPr>
          <w:rFonts w:eastAsia="Times New Roman"/>
          <w:iCs/>
          <w:lang w:eastAsia="en-US"/>
        </w:rPr>
        <w:t xml:space="preserve">pielikumu Word dokumenta formā → sadaļa </w:t>
      </w:r>
      <w:r w:rsidR="00735621" w:rsidRPr="00735621">
        <w:rPr>
          <w:rFonts w:eastAsia="Times New Roman"/>
          <w:iCs/>
          <w:lang w:eastAsia="en-US"/>
        </w:rPr>
        <w:t>"</w:t>
      </w:r>
      <w:r w:rsidR="007278A2" w:rsidRPr="00482DB3">
        <w:rPr>
          <w:rFonts w:eastAsia="Times New Roman"/>
          <w:iCs/>
          <w:lang w:eastAsia="en-US"/>
        </w:rPr>
        <w:t>File</w:t>
      </w:r>
      <w:r w:rsidR="00735621" w:rsidRPr="00735621">
        <w:rPr>
          <w:rFonts w:eastAsia="Times New Roman"/>
          <w:iCs/>
          <w:lang w:eastAsia="en-US"/>
        </w:rPr>
        <w:t>"</w:t>
      </w:r>
      <w:r w:rsidR="007278A2" w:rsidRPr="00482DB3">
        <w:rPr>
          <w:rFonts w:eastAsia="Times New Roman"/>
          <w:iCs/>
          <w:lang w:eastAsia="en-US"/>
        </w:rPr>
        <w:t xml:space="preserve"> → </w:t>
      </w:r>
      <w:r w:rsidR="00735621" w:rsidRPr="00735621">
        <w:rPr>
          <w:rFonts w:eastAsia="Times New Roman"/>
          <w:iCs/>
          <w:lang w:eastAsia="en-US"/>
        </w:rPr>
        <w:t>"</w:t>
      </w:r>
      <w:r w:rsidR="007278A2" w:rsidRPr="00482DB3">
        <w:rPr>
          <w:rFonts w:eastAsia="Times New Roman"/>
          <w:iCs/>
          <w:lang w:eastAsia="en-US"/>
        </w:rPr>
        <w:t>Info</w:t>
      </w:r>
      <w:r w:rsidR="00735621" w:rsidRPr="00735621">
        <w:rPr>
          <w:rFonts w:eastAsia="Times New Roman"/>
          <w:iCs/>
          <w:lang w:eastAsia="en-US"/>
        </w:rPr>
        <w:t>"</w:t>
      </w:r>
      <w:r w:rsidR="007278A2" w:rsidRPr="00482DB3">
        <w:rPr>
          <w:rFonts w:eastAsia="Times New Roman"/>
          <w:iCs/>
          <w:lang w:eastAsia="en-US"/>
        </w:rPr>
        <w:t xml:space="preserve"> → </w:t>
      </w:r>
      <w:r w:rsidR="00735621" w:rsidRPr="00735621">
        <w:rPr>
          <w:rFonts w:eastAsia="Times New Roman"/>
          <w:iCs/>
          <w:lang w:eastAsia="en-US"/>
        </w:rPr>
        <w:t>"</w:t>
      </w:r>
      <w:r w:rsidR="007278A2" w:rsidRPr="00482DB3">
        <w:rPr>
          <w:rFonts w:eastAsia="Times New Roman"/>
          <w:iCs/>
          <w:lang w:eastAsia="en-US"/>
        </w:rPr>
        <w:t>Related People</w:t>
      </w:r>
      <w:r w:rsidR="00735621" w:rsidRPr="00735621">
        <w:rPr>
          <w:rFonts w:eastAsia="Times New Roman"/>
          <w:iCs/>
          <w:lang w:eastAsia="en-US"/>
        </w:rPr>
        <w:t>"</w:t>
      </w:r>
      <w:r w:rsidR="007278A2" w:rsidRPr="00482DB3">
        <w:rPr>
          <w:rFonts w:eastAsia="Times New Roman"/>
          <w:iCs/>
          <w:lang w:eastAsia="en-US"/>
        </w:rPr>
        <w:t xml:space="preserve"> un </w:t>
      </w:r>
      <w:r w:rsidR="00735621" w:rsidRPr="00735621">
        <w:rPr>
          <w:rFonts w:eastAsia="Times New Roman"/>
          <w:iCs/>
          <w:lang w:eastAsia="en-US"/>
        </w:rPr>
        <w:t>"</w:t>
      </w:r>
      <w:r w:rsidR="007278A2" w:rsidRPr="00482DB3">
        <w:rPr>
          <w:rFonts w:eastAsia="Times New Roman"/>
          <w:iCs/>
          <w:lang w:eastAsia="en-US"/>
        </w:rPr>
        <w:t>Last Modified By</w:t>
      </w:r>
      <w:r w:rsidR="00735621" w:rsidRPr="00735621">
        <w:rPr>
          <w:rFonts w:eastAsia="Times New Roman"/>
          <w:iCs/>
          <w:lang w:eastAsia="en-US"/>
        </w:rPr>
        <w:t>"</w:t>
      </w:r>
      <w:r w:rsidR="00735621">
        <w:rPr>
          <w:rFonts w:eastAsia="Times New Roman"/>
          <w:iCs/>
          <w:lang w:eastAsia="en-US"/>
        </w:rPr>
        <w:t>.</w:t>
      </w:r>
    </w:p>
  </w:footnote>
  <w:footnote w:id="12">
    <w:p w14:paraId="38155908" w14:textId="77AC6293" w:rsidR="004E1F56" w:rsidRDefault="004E1F56">
      <w:pPr>
        <w:pStyle w:val="Vresteksts"/>
      </w:pPr>
      <w:r>
        <w:rPr>
          <w:rStyle w:val="Vresatsauce"/>
        </w:rPr>
        <w:footnoteRef/>
      </w:r>
      <w:r>
        <w:t> Acīmredzam</w:t>
      </w:r>
      <w:r w:rsidR="00604DB7">
        <w:t>a pārrakstīšanās kļūda, domāts Maksātnespējas likuma 113. pants – Maksātnespējas kontroles dienesta piezīme.</w:t>
      </w:r>
    </w:p>
  </w:footnote>
  <w:footnote w:id="13">
    <w:p w14:paraId="0ABA2521" w14:textId="129D2A3A" w:rsidR="00EC1E02" w:rsidRDefault="00EC1E02">
      <w:pPr>
        <w:pStyle w:val="Vresteksts"/>
      </w:pPr>
      <w:r>
        <w:rPr>
          <w:rStyle w:val="Vresatsauce"/>
        </w:rPr>
        <w:footnoteRef/>
      </w:r>
      <w:r>
        <w:t> Skatīt Latvijas Vēstne</w:t>
      </w:r>
      <w:r w:rsidR="00FD2B28">
        <w:t>ša</w:t>
      </w:r>
      <w:r>
        <w:t xml:space="preserve"> 2025. gada 7. maija</w:t>
      </w:r>
      <w:r w:rsidR="00FD2B28">
        <w:t xml:space="preserve"> laidienu</w:t>
      </w:r>
      <w:r>
        <w:t xml:space="preserve"> </w:t>
      </w:r>
      <w:r w:rsidR="006F44C3" w:rsidRPr="006F44C3">
        <w:t>Nr.</w:t>
      </w:r>
      <w:r w:rsidR="00FD2B28">
        <w:t> </w:t>
      </w:r>
      <w:r w:rsidR="006F44C3" w:rsidRPr="006F44C3">
        <w:t xml:space="preserve">85 </w:t>
      </w:r>
      <w:r w:rsidR="00FD2B28">
        <w:t>o</w:t>
      </w:r>
      <w:r w:rsidR="006F44C3" w:rsidRPr="006F44C3">
        <w:t>ficiāl</w:t>
      </w:r>
      <w:r w:rsidR="00FD2B28">
        <w:t>o</w:t>
      </w:r>
      <w:r w:rsidR="006F44C3" w:rsidRPr="006F44C3">
        <w:t xml:space="preserve"> </w:t>
      </w:r>
      <w:r w:rsidR="006F44C3" w:rsidRPr="00FF75E7">
        <w:t>publikācij</w:t>
      </w:r>
      <w:r w:rsidR="00FD2B28" w:rsidRPr="00FF75E7">
        <w:t>u</w:t>
      </w:r>
      <w:r w:rsidR="006F44C3" w:rsidRPr="00FF75E7">
        <w:t xml:space="preserve"> </w:t>
      </w:r>
      <w:r w:rsidR="00170BFC" w:rsidRPr="00FF75E7">
        <w:t>/numurs/</w:t>
      </w:r>
      <w:r w:rsidR="00005390" w:rsidRPr="00FF75E7">
        <w:t>.</w:t>
      </w:r>
    </w:p>
  </w:footnote>
  <w:footnote w:id="14">
    <w:p w14:paraId="5C317DE5" w14:textId="77777777" w:rsidR="0027647A" w:rsidRDefault="0027647A" w:rsidP="0027647A">
      <w:pPr>
        <w:pStyle w:val="Vresteksts"/>
        <w:jc w:val="both"/>
      </w:pPr>
      <w:r>
        <w:rPr>
          <w:rStyle w:val="Vresatsauce"/>
        </w:rPr>
        <w:footnoteRef/>
      </w:r>
      <w:r>
        <w:t> </w:t>
      </w:r>
      <w:r w:rsidRPr="002667F6">
        <w:rPr>
          <w:rFonts w:eastAsia="Times New Roman"/>
        </w:rPr>
        <w:t>Maksātnespējas likuma 174.</w:t>
      </w:r>
      <w:r w:rsidRPr="002667F6">
        <w:rPr>
          <w:rFonts w:eastAsia="Times New Roman"/>
          <w:vertAlign w:val="superscript"/>
        </w:rPr>
        <w:t>1</w:t>
      </w:r>
      <w:r>
        <w:rPr>
          <w:rFonts w:eastAsia="Times New Roman"/>
        </w:rPr>
        <w:t> </w:t>
      </w:r>
      <w:r w:rsidRPr="002667F6">
        <w:rPr>
          <w:rFonts w:eastAsia="Times New Roman"/>
        </w:rPr>
        <w:t>panta 1. un 2</w:t>
      </w:r>
      <w:r>
        <w:rPr>
          <w:rFonts w:eastAsia="Times New Roman"/>
        </w:rPr>
        <w:t>. </w:t>
      </w:r>
      <w:r w:rsidRPr="002667F6">
        <w:rPr>
          <w:rFonts w:eastAsia="Times New Roman"/>
        </w:rPr>
        <w:t>punkt</w:t>
      </w:r>
      <w:r>
        <w:rPr>
          <w:rFonts w:eastAsia="Times New Roman"/>
        </w:rPr>
        <w:t>s.</w:t>
      </w:r>
    </w:p>
  </w:footnote>
  <w:footnote w:id="15">
    <w:p w14:paraId="71B79993" w14:textId="77777777" w:rsidR="0027647A" w:rsidRDefault="0027647A" w:rsidP="0027647A">
      <w:pPr>
        <w:pStyle w:val="Vresteksts"/>
        <w:jc w:val="both"/>
      </w:pPr>
      <w:r>
        <w:rPr>
          <w:rStyle w:val="Vresatsauce"/>
        </w:rPr>
        <w:footnoteRef/>
      </w:r>
      <w:r>
        <w:t> Maksātnespējas likuma 176. panta pirmā daļa.</w:t>
      </w:r>
    </w:p>
  </w:footnote>
  <w:footnote w:id="16">
    <w:p w14:paraId="16E03217" w14:textId="77777777" w:rsidR="00E30A75" w:rsidRDefault="00E30A75" w:rsidP="00E30A75">
      <w:pPr>
        <w:pStyle w:val="Vresteksts"/>
        <w:jc w:val="both"/>
      </w:pPr>
      <w:r>
        <w:rPr>
          <w:rStyle w:val="Vresatsauce"/>
        </w:rPr>
        <w:footnoteRef/>
      </w:r>
      <w:r>
        <w:t xml:space="preserve"> Tostarp pienākumu izvērtēt </w:t>
      </w:r>
      <w:r w:rsidRPr="006727B7">
        <w:t>un ce</w:t>
      </w:r>
      <w:r>
        <w:t>lt</w:t>
      </w:r>
      <w:r w:rsidRPr="006727B7">
        <w:t xml:space="preserve"> tiesā prasības pret juridiskās personas pārvaldes institūciju locekļiem un kapitālsabiedrības dalībniekiem</w:t>
      </w:r>
      <w:r>
        <w:t xml:space="preserve"> (Maksātnespējas likuma 65. panta 8. punkts).</w:t>
      </w:r>
    </w:p>
  </w:footnote>
  <w:footnote w:id="17">
    <w:p w14:paraId="31EE5C1F" w14:textId="77777777" w:rsidR="00E30A75" w:rsidRDefault="00E30A75" w:rsidP="00E30A75">
      <w:pPr>
        <w:pStyle w:val="Vresteksts"/>
        <w:jc w:val="both"/>
      </w:pPr>
      <w:r>
        <w:rPr>
          <w:rStyle w:val="Vresatsauce"/>
        </w:rPr>
        <w:footnoteRef/>
      </w:r>
      <w:r>
        <w:t> Maksātnespējas likuma 64. panta pirmās daļas 1. punkts.</w:t>
      </w:r>
    </w:p>
  </w:footnote>
  <w:footnote w:id="18">
    <w:p w14:paraId="2050DAD8" w14:textId="77777777" w:rsidR="00E30A75" w:rsidRDefault="00E30A75" w:rsidP="00E30A75">
      <w:pPr>
        <w:pStyle w:val="Vresteksts"/>
        <w:jc w:val="both"/>
      </w:pPr>
      <w:r>
        <w:rPr>
          <w:rStyle w:val="Vresatsauce"/>
        </w:rPr>
        <w:footnoteRef/>
      </w:r>
      <w:r>
        <w:t> Maksātnespējas likuma 65. pants.</w:t>
      </w:r>
    </w:p>
  </w:footnote>
  <w:footnote w:id="19">
    <w:p w14:paraId="58E8522E" w14:textId="77777777" w:rsidR="00E30A75" w:rsidRDefault="00E30A75" w:rsidP="003C56DF">
      <w:pPr>
        <w:pStyle w:val="Vresteksts"/>
        <w:jc w:val="both"/>
      </w:pPr>
      <w:r>
        <w:rPr>
          <w:rStyle w:val="Vresatsauce"/>
        </w:rPr>
        <w:footnoteRef/>
      </w:r>
      <w:r>
        <w:t> Maksātnespējas likuma 26. panta otrā daļa.</w:t>
      </w:r>
    </w:p>
  </w:footnote>
  <w:footnote w:id="20">
    <w:p w14:paraId="6339B849" w14:textId="02E1075B" w:rsidR="003373A3" w:rsidRDefault="003373A3" w:rsidP="003C56DF">
      <w:pPr>
        <w:pStyle w:val="Vresteksts"/>
        <w:jc w:val="both"/>
      </w:pPr>
      <w:r>
        <w:rPr>
          <w:rStyle w:val="Vresatsauce"/>
        </w:rPr>
        <w:footnoteRef/>
      </w:r>
      <w:r>
        <w:t> Maksātnespējas likuma 29. panta pirmā daļa.</w:t>
      </w:r>
    </w:p>
  </w:footnote>
  <w:footnote w:id="21">
    <w:p w14:paraId="63A59403" w14:textId="77777777" w:rsidR="00E30A75" w:rsidRPr="00FF75E7" w:rsidRDefault="00E30A75" w:rsidP="003C56DF">
      <w:pPr>
        <w:pStyle w:val="Vresteksts"/>
        <w:jc w:val="both"/>
      </w:pPr>
      <w:r w:rsidRPr="00FF75E7">
        <w:rPr>
          <w:rStyle w:val="Vresatsauce"/>
        </w:rPr>
        <w:footnoteRef/>
      </w:r>
      <w:r w:rsidRPr="00FF75E7">
        <w:t> Skatīt, piemēram, Rīgas pilsētas Pārdaugavas tiesas 2021. gada 31. aprīļa spriedumu lietā Nr. C68347621.</w:t>
      </w:r>
    </w:p>
  </w:footnote>
  <w:footnote w:id="22">
    <w:p w14:paraId="18B2BF93" w14:textId="771D275C" w:rsidR="00AF6822" w:rsidRPr="00FF75E7" w:rsidRDefault="00AF6822" w:rsidP="003C56DF">
      <w:pPr>
        <w:pStyle w:val="Vresteksts"/>
        <w:jc w:val="both"/>
      </w:pPr>
      <w:r w:rsidRPr="00FF75E7">
        <w:rPr>
          <w:rStyle w:val="Vresatsauce"/>
        </w:rPr>
        <w:footnoteRef/>
      </w:r>
      <w:r w:rsidRPr="00FF75E7">
        <w:t xml:space="preserve"> Saskaņā ar Maksātnespējas kontroles dienesta rīcībā esošām ziņām uzvārds </w:t>
      </w:r>
      <w:r w:rsidR="00457694" w:rsidRPr="00FF75E7">
        <w:t xml:space="preserve">mainīts </w:t>
      </w:r>
      <w:r w:rsidRPr="00FF75E7">
        <w:t xml:space="preserve">uz </w:t>
      </w:r>
      <w:bookmarkStart w:id="23" w:name="_Hlk209788275"/>
      <w:r w:rsidR="007D70FB" w:rsidRPr="00FF75E7">
        <w:t>/uzvārds/</w:t>
      </w:r>
      <w:r w:rsidRPr="00FF75E7">
        <w:t>. Ar</w:t>
      </w:r>
      <w:r w:rsidR="007C5AA1" w:rsidRPr="00FF75E7">
        <w:t xml:space="preserve"> /</w:t>
      </w:r>
      <w:r w:rsidRPr="00FF75E7">
        <w:t>tiesas</w:t>
      </w:r>
      <w:r w:rsidR="007C5AA1" w:rsidRPr="00FF75E7">
        <w:t xml:space="preserve"> nosaukums/</w:t>
      </w:r>
      <w:r w:rsidRPr="00FF75E7">
        <w:t xml:space="preserve"> </w:t>
      </w:r>
      <w:r w:rsidR="00F57BB8" w:rsidRPr="00FF75E7">
        <w:t>/datums/</w:t>
      </w:r>
      <w:r w:rsidR="00FF1DF7" w:rsidRPr="00FF75E7">
        <w:t xml:space="preserve"> lēmumu lietā </w:t>
      </w:r>
      <w:r w:rsidR="00F57BB8" w:rsidRPr="00FF75E7">
        <w:t>/lietas numurs/</w:t>
      </w:r>
      <w:r w:rsidR="00FF1DF7" w:rsidRPr="00FF75E7">
        <w:t xml:space="preserve"> </w:t>
      </w:r>
      <w:r w:rsidR="00F57BB8" w:rsidRPr="00FF75E7">
        <w:t>/pers. E/</w:t>
      </w:r>
      <w:r w:rsidR="00FF1DF7" w:rsidRPr="00FF75E7">
        <w:t xml:space="preserve"> iecelta </w:t>
      </w:r>
      <w:bookmarkEnd w:id="23"/>
      <w:r w:rsidR="00FF1DF7" w:rsidRPr="00FF75E7">
        <w:t xml:space="preserve">par </w:t>
      </w:r>
      <w:r w:rsidR="00F57BB8" w:rsidRPr="00FF75E7">
        <w:t>/</w:t>
      </w:r>
      <w:r w:rsidR="00FF1DF7" w:rsidRPr="00FF75E7">
        <w:rPr>
          <w:lang w:eastAsia="en-US"/>
        </w:rPr>
        <w:t>SIA "</w:t>
      </w:r>
      <w:r w:rsidR="00F57BB8" w:rsidRPr="00FF75E7">
        <w:rPr>
          <w:lang w:eastAsia="en-US"/>
        </w:rPr>
        <w:t>Nosaukums G</w:t>
      </w:r>
      <w:r w:rsidR="00FF1DF7" w:rsidRPr="00FF75E7">
        <w:rPr>
          <w:lang w:eastAsia="en-US"/>
        </w:rPr>
        <w:t>"</w:t>
      </w:r>
      <w:r w:rsidR="00F57BB8" w:rsidRPr="00FF75E7">
        <w:rPr>
          <w:lang w:eastAsia="en-US"/>
        </w:rPr>
        <w:t>/</w:t>
      </w:r>
      <w:r w:rsidR="00FF1DF7" w:rsidRPr="00FF75E7">
        <w:rPr>
          <w:lang w:eastAsia="en-US"/>
        </w:rPr>
        <w:t xml:space="preserve"> tiesiskās aizsardzības procesa uzraugošo personu.</w:t>
      </w:r>
    </w:p>
  </w:footnote>
  <w:footnote w:id="23">
    <w:p w14:paraId="440250CE" w14:textId="6DF36A9F" w:rsidR="00A46D7A" w:rsidRPr="00FF75E7" w:rsidRDefault="00A46D7A" w:rsidP="00DC020B">
      <w:pPr>
        <w:pStyle w:val="Vresteksts"/>
        <w:jc w:val="both"/>
      </w:pPr>
      <w:r w:rsidRPr="00FF75E7">
        <w:rPr>
          <w:rStyle w:val="Vresatsauce"/>
        </w:rPr>
        <w:footnoteRef/>
      </w:r>
      <w:r w:rsidRPr="00FF75E7">
        <w:t xml:space="preserve"> Ar </w:t>
      </w:r>
      <w:r w:rsidR="00F57BB8" w:rsidRPr="00FF75E7">
        <w:t>/tiesas nosaukums/</w:t>
      </w:r>
      <w:r w:rsidRPr="00FF75E7">
        <w:t xml:space="preserve"> </w:t>
      </w:r>
      <w:r w:rsidR="00F57BB8" w:rsidRPr="00FF75E7">
        <w:t>/datums/</w:t>
      </w:r>
      <w:r w:rsidR="00C726FE" w:rsidRPr="00FF75E7">
        <w:t xml:space="preserve"> lēmumu lietā </w:t>
      </w:r>
      <w:r w:rsidR="00F57BB8" w:rsidRPr="00FF75E7">
        <w:t>/lietas numurs/</w:t>
      </w:r>
      <w:r w:rsidR="00DC020B" w:rsidRPr="00FF75E7">
        <w:t xml:space="preserve"> pasludināts maksātnespējas process un par maksātnespējas procesa administratori iecelta </w:t>
      </w:r>
      <w:r w:rsidR="001332CE" w:rsidRPr="00FF75E7">
        <w:t>/vārds, uzvārds/</w:t>
      </w:r>
      <w:r w:rsidR="00DC020B" w:rsidRPr="00FF75E7">
        <w:t xml:space="preserve">. Ar </w:t>
      </w:r>
      <w:r w:rsidR="00F57BB8" w:rsidRPr="00FF75E7">
        <w:t>/tiesas nosaukums/</w:t>
      </w:r>
      <w:r w:rsidR="00DC020B" w:rsidRPr="00FF75E7">
        <w:t xml:space="preserve"> </w:t>
      </w:r>
      <w:r w:rsidR="00F57BB8" w:rsidRPr="00FF75E7">
        <w:t>/datums/</w:t>
      </w:r>
      <w:r w:rsidR="00E91CBC" w:rsidRPr="00FF75E7">
        <w:t xml:space="preserve"> </w:t>
      </w:r>
      <w:r w:rsidR="0026749D" w:rsidRPr="00FF75E7">
        <w:t>lēmumu izbeigts maksātnespējas process.</w:t>
      </w:r>
      <w:r w:rsidR="00876753" w:rsidRPr="00FF75E7">
        <w:t xml:space="preserve"> </w:t>
      </w:r>
      <w:r w:rsidR="00F57BB8" w:rsidRPr="00FF75E7">
        <w:t>/Datums/</w:t>
      </w:r>
      <w:r w:rsidR="00876753" w:rsidRPr="00FF75E7">
        <w:t xml:space="preserve"> izslēgts no komercreģistra.</w:t>
      </w:r>
    </w:p>
  </w:footnote>
  <w:footnote w:id="24">
    <w:p w14:paraId="03F10722" w14:textId="6FC2317E" w:rsidR="00E44035" w:rsidRPr="00FF75E7" w:rsidRDefault="00E44035" w:rsidP="003C56DF">
      <w:pPr>
        <w:pStyle w:val="Vresteksts"/>
        <w:jc w:val="both"/>
      </w:pPr>
      <w:r w:rsidRPr="00FF75E7">
        <w:rPr>
          <w:rStyle w:val="Vresatsauce"/>
        </w:rPr>
        <w:footnoteRef/>
      </w:r>
      <w:r w:rsidRPr="00FF75E7">
        <w:t xml:space="preserve"> Ar </w:t>
      </w:r>
      <w:r w:rsidR="00F57BB8" w:rsidRPr="00FF75E7">
        <w:t>/tiesas nosaukums/</w:t>
      </w:r>
      <w:r w:rsidRPr="00FF75E7">
        <w:t xml:space="preserve"> </w:t>
      </w:r>
      <w:r w:rsidR="00F57BB8" w:rsidRPr="00FF75E7">
        <w:t>/datums/</w:t>
      </w:r>
      <w:r w:rsidR="00337EC8" w:rsidRPr="00FF75E7">
        <w:t xml:space="preserve"> lēmumu lietā </w:t>
      </w:r>
      <w:r w:rsidR="00F57BB8" w:rsidRPr="00FF75E7">
        <w:t>/lietas numurs/</w:t>
      </w:r>
      <w:r w:rsidR="00337EC8" w:rsidRPr="00FF75E7">
        <w:t xml:space="preserve"> </w:t>
      </w:r>
      <w:r w:rsidR="003C56DF" w:rsidRPr="00FF75E7">
        <w:t>ierosināts tiesisk</w:t>
      </w:r>
      <w:r w:rsidR="00173D88" w:rsidRPr="00FF75E7">
        <w:t>ā</w:t>
      </w:r>
      <w:r w:rsidR="003C56DF" w:rsidRPr="00FF75E7">
        <w:t xml:space="preserve">s aizsardzības process un par </w:t>
      </w:r>
      <w:r w:rsidR="00173D88" w:rsidRPr="00FF75E7">
        <w:t xml:space="preserve">tā </w:t>
      </w:r>
      <w:r w:rsidR="003C56DF" w:rsidRPr="00FF75E7">
        <w:t xml:space="preserve">uzraugošo personu iecelta </w:t>
      </w:r>
      <w:r w:rsidR="001332CE" w:rsidRPr="00FF75E7">
        <w:t>/vārds, uzvārds/</w:t>
      </w:r>
      <w:r w:rsidR="00A90D1C" w:rsidRPr="00FF75E7">
        <w:t>.</w:t>
      </w:r>
    </w:p>
  </w:footnote>
  <w:footnote w:id="25">
    <w:p w14:paraId="3A731BFD" w14:textId="361727ED" w:rsidR="00A90D1C" w:rsidRDefault="00A90D1C">
      <w:pPr>
        <w:pStyle w:val="Vresteksts"/>
      </w:pPr>
      <w:r w:rsidRPr="00FF75E7">
        <w:rPr>
          <w:rStyle w:val="Vresatsauce"/>
        </w:rPr>
        <w:footnoteRef/>
      </w:r>
      <w:r w:rsidRPr="00FF75E7">
        <w:t xml:space="preserve"> Ar </w:t>
      </w:r>
      <w:r w:rsidR="00F57BB8" w:rsidRPr="00FF75E7">
        <w:t>/tiesas nosaukums/</w:t>
      </w:r>
      <w:r w:rsidRPr="00FF75E7">
        <w:t xml:space="preserve"> </w:t>
      </w:r>
      <w:r w:rsidR="00F57BB8" w:rsidRPr="00FF75E7">
        <w:t>/datums/</w:t>
      </w:r>
      <w:r w:rsidRPr="00FF75E7">
        <w:t xml:space="preserve"> lēmumu lietā </w:t>
      </w:r>
      <w:r w:rsidR="00F57BB8" w:rsidRPr="00FF75E7">
        <w:t>/lietas numurs/</w:t>
      </w:r>
      <w:r w:rsidRPr="00FF75E7">
        <w:t xml:space="preserve"> ierosināts tiesiskās</w:t>
      </w:r>
      <w:r w:rsidR="00173D88" w:rsidRPr="00FF75E7">
        <w:t xml:space="preserve"> aizsardzības process un par tā uzraugošo personu iecelta</w:t>
      </w:r>
      <w:r w:rsidRPr="00FF75E7">
        <w:t xml:space="preserve"> </w:t>
      </w:r>
      <w:r w:rsidR="001332CE" w:rsidRPr="00FF75E7">
        <w:t>/vārds, uzvārds/</w:t>
      </w:r>
      <w:r w:rsidR="00173D88" w:rsidRPr="00FF75E7">
        <w:t>.</w:t>
      </w:r>
    </w:p>
  </w:footnote>
  <w:footnote w:id="26">
    <w:p w14:paraId="2EF0A5B6" w14:textId="64D8A7CB" w:rsidR="008F2605" w:rsidRPr="008F2605" w:rsidRDefault="008F2605">
      <w:pPr>
        <w:pStyle w:val="Vresteksts"/>
      </w:pPr>
      <w:r>
        <w:rPr>
          <w:rStyle w:val="Vresatsauce"/>
        </w:rPr>
        <w:footnoteRef/>
      </w:r>
      <w:r>
        <w:t> Likvidēts 2025. gada 6. martā.</w:t>
      </w:r>
    </w:p>
  </w:footnote>
  <w:footnote w:id="27">
    <w:p w14:paraId="019328BE" w14:textId="21B8BE91" w:rsidR="00A81030" w:rsidRDefault="000678C6" w:rsidP="00280544">
      <w:pPr>
        <w:pStyle w:val="Vresteksts"/>
        <w:jc w:val="both"/>
      </w:pPr>
      <w:r>
        <w:rPr>
          <w:rStyle w:val="Vresatsauce"/>
        </w:rPr>
        <w:footnoteRef/>
      </w:r>
      <w:r>
        <w:t xml:space="preserve"> Saskaņā ar Parādnieka </w:t>
      </w:r>
      <w:r w:rsidR="00376343">
        <w:t>2022. gada pārskatu Parādniekam 2022. gadā nebija neviena darbinieka</w:t>
      </w:r>
      <w:r w:rsidR="00A81030">
        <w:t>.</w:t>
      </w:r>
      <w:r w:rsidR="00606051">
        <w:t xml:space="preserve"> Savukārt Parādnieka maksātnespējas procesa pasludināšanas brīdī</w:t>
      </w:r>
      <w:r w:rsidR="00280544">
        <w:t xml:space="preserve"> saskaņā ar Administratores paskaidrojumiem Parādniekam jau bija 200 darbinieku.</w:t>
      </w:r>
    </w:p>
  </w:footnote>
  <w:footnote w:id="28">
    <w:p w14:paraId="560B278C" w14:textId="32E0E693" w:rsidR="0074145C" w:rsidRDefault="0074145C" w:rsidP="003C56DF">
      <w:pPr>
        <w:pStyle w:val="Vresteksts"/>
        <w:jc w:val="both"/>
      </w:pPr>
      <w:r>
        <w:rPr>
          <w:rStyle w:val="Vresatsauce"/>
        </w:rPr>
        <w:footnoteRef/>
      </w:r>
      <w:r>
        <w:t xml:space="preserve"> Maksātnespējas likuma 64. panta </w:t>
      </w:r>
      <w:r w:rsidR="00442A59">
        <w:t>pirmās daļas 2. punkts.</w:t>
      </w:r>
    </w:p>
  </w:footnote>
  <w:footnote w:id="29">
    <w:p w14:paraId="39AECA33" w14:textId="3FB7DB67" w:rsidR="00CD0FCA" w:rsidRPr="00CD0FCA" w:rsidRDefault="00CD0FCA" w:rsidP="003C56DF">
      <w:pPr>
        <w:pStyle w:val="Vresteksts"/>
        <w:jc w:val="both"/>
      </w:pPr>
      <w:r>
        <w:rPr>
          <w:rStyle w:val="Vresatsauce"/>
        </w:rPr>
        <w:footnoteRef/>
      </w:r>
      <w:r>
        <w:t>Maksātnespējas likuma 4. panta pirmā daļa.</w:t>
      </w:r>
    </w:p>
  </w:footnote>
  <w:footnote w:id="30">
    <w:p w14:paraId="01075EA0" w14:textId="218D30B6" w:rsidR="007E092E" w:rsidRPr="007F17BC" w:rsidRDefault="007E092E" w:rsidP="0003546F">
      <w:pPr>
        <w:pStyle w:val="Vresteksts"/>
        <w:jc w:val="both"/>
        <w:rPr>
          <w:sz w:val="22"/>
          <w:szCs w:val="22"/>
        </w:rPr>
      </w:pPr>
      <w:r w:rsidRPr="007F17BC">
        <w:rPr>
          <w:rStyle w:val="Vresatsauce"/>
          <w:sz w:val="22"/>
          <w:szCs w:val="22"/>
        </w:rPr>
        <w:footnoteRef/>
      </w:r>
      <w:r w:rsidR="00CF6512">
        <w:rPr>
          <w:sz w:val="22"/>
          <w:szCs w:val="22"/>
        </w:rPr>
        <w:t> </w:t>
      </w:r>
      <w:r w:rsidRPr="007F17BC">
        <w:rPr>
          <w:sz w:val="22"/>
          <w:szCs w:val="22"/>
        </w:rPr>
        <w:t>Augstākās tiesas 2018.</w:t>
      </w:r>
      <w:r w:rsidR="00CF6512">
        <w:rPr>
          <w:sz w:val="22"/>
          <w:szCs w:val="22"/>
        </w:rPr>
        <w:t> </w:t>
      </w:r>
      <w:r w:rsidRPr="007F17BC">
        <w:rPr>
          <w:sz w:val="22"/>
          <w:szCs w:val="22"/>
        </w:rPr>
        <w:t>gada 21.</w:t>
      </w:r>
      <w:r w:rsidR="00CF6512">
        <w:rPr>
          <w:sz w:val="22"/>
          <w:szCs w:val="22"/>
        </w:rPr>
        <w:t> </w:t>
      </w:r>
      <w:r w:rsidRPr="007F17BC">
        <w:rPr>
          <w:sz w:val="22"/>
          <w:szCs w:val="22"/>
        </w:rPr>
        <w:t>jūnija spriedum</w:t>
      </w:r>
      <w:r w:rsidR="00BE230C">
        <w:rPr>
          <w:sz w:val="22"/>
          <w:szCs w:val="22"/>
        </w:rPr>
        <w:t>a</w:t>
      </w:r>
      <w:r w:rsidRPr="007F17BC">
        <w:rPr>
          <w:sz w:val="22"/>
          <w:szCs w:val="22"/>
        </w:rPr>
        <w:t xml:space="preserve"> lietā Nr.</w:t>
      </w:r>
      <w:r w:rsidR="00CF6512">
        <w:rPr>
          <w:sz w:val="22"/>
          <w:szCs w:val="22"/>
        </w:rPr>
        <w:t> </w:t>
      </w:r>
      <w:r w:rsidRPr="007F17BC">
        <w:rPr>
          <w:sz w:val="22"/>
          <w:szCs w:val="22"/>
        </w:rPr>
        <w:t>SKC193/2018</w:t>
      </w:r>
      <w:r w:rsidR="00BE230C">
        <w:rPr>
          <w:sz w:val="22"/>
          <w:szCs w:val="22"/>
        </w:rPr>
        <w:t xml:space="preserve"> (</w:t>
      </w:r>
      <w:r w:rsidR="00BE230C">
        <w:t>ECLI:LV:AT:2018:0621.C04460913.1.S</w:t>
      </w:r>
      <w:r w:rsidR="00BE230C">
        <w:rPr>
          <w:sz w:val="22"/>
          <w:szCs w:val="22"/>
        </w:rPr>
        <w:t>)</w:t>
      </w:r>
      <w:r w:rsidR="0003546F">
        <w:rPr>
          <w:sz w:val="22"/>
          <w:szCs w:val="22"/>
        </w:rPr>
        <w:t xml:space="preserve"> </w:t>
      </w:r>
      <w:r w:rsidR="0003546F" w:rsidRPr="007F17BC">
        <w:rPr>
          <w:sz w:val="22"/>
          <w:szCs w:val="22"/>
        </w:rPr>
        <w:t>7.3.</w:t>
      </w:r>
      <w:r w:rsidR="0003546F">
        <w:rPr>
          <w:sz w:val="22"/>
          <w:szCs w:val="22"/>
        </w:rPr>
        <w:t> </w:t>
      </w:r>
      <w:r w:rsidR="0003546F" w:rsidRPr="007F17BC">
        <w:rPr>
          <w:sz w:val="22"/>
          <w:szCs w:val="22"/>
        </w:rPr>
        <w:t>punkts</w:t>
      </w:r>
      <w:r w:rsidRPr="007F17BC">
        <w:rPr>
          <w:sz w:val="22"/>
          <w:szCs w:val="22"/>
        </w:rPr>
        <w:t xml:space="preserve">. </w:t>
      </w:r>
    </w:p>
  </w:footnote>
  <w:footnote w:id="31">
    <w:p w14:paraId="7CCE69DF" w14:textId="2DF60485" w:rsidR="00D44DE3" w:rsidRDefault="00D44DE3">
      <w:pPr>
        <w:pStyle w:val="Vresteksts"/>
      </w:pPr>
      <w:r>
        <w:rPr>
          <w:rStyle w:val="Vresatsauce"/>
        </w:rPr>
        <w:footnoteRef/>
      </w:r>
      <w:r>
        <w:t> Izsole</w:t>
      </w:r>
      <w:r w:rsidR="00C673B6">
        <w:t>s beigu datums 2025. gada 9. jūnijs.</w:t>
      </w:r>
    </w:p>
  </w:footnote>
  <w:footnote w:id="32">
    <w:p w14:paraId="3C13E9C6" w14:textId="76D5EA66" w:rsidR="000047F6" w:rsidRDefault="000047F6" w:rsidP="00CC5450">
      <w:pPr>
        <w:pStyle w:val="Vresteksts"/>
        <w:jc w:val="both"/>
      </w:pPr>
      <w:r>
        <w:rPr>
          <w:rStyle w:val="Vresatsauce"/>
        </w:rPr>
        <w:footnoteRef/>
      </w:r>
      <w:r>
        <w:t> Maksātnespējas likuma 113. pa</w:t>
      </w:r>
      <w:r w:rsidR="00AE2234">
        <w:t>nta trešajā daļā ir noteikt</w:t>
      </w:r>
      <w:r w:rsidR="008C1F15">
        <w:t xml:space="preserve">as kreditoru un parādnieka pārstāvju tiesības </w:t>
      </w:r>
      <w:r w:rsidR="008C1F15" w:rsidRPr="008C1F15">
        <w:t>15</w:t>
      </w:r>
      <w:r w:rsidR="008C1F15">
        <w:t> </w:t>
      </w:r>
      <w:r w:rsidR="008C1F15" w:rsidRPr="008C1F15">
        <w:t xml:space="preserve">dienu laikā no dienas, kad nosūtīts parādnieka mantas pārdošanas plāns, </w:t>
      </w:r>
      <w:r w:rsidR="008C1F15">
        <w:t xml:space="preserve">iesniegt </w:t>
      </w:r>
      <w:r w:rsidR="00CC5450">
        <w:t xml:space="preserve">administratoram </w:t>
      </w:r>
      <w:r w:rsidR="008C1F15">
        <w:t>priekšlikumus un iebilst pre</w:t>
      </w:r>
      <w:r w:rsidR="00CC5450">
        <w:t>t administratora plānotām darbībām.</w:t>
      </w:r>
    </w:p>
  </w:footnote>
  <w:footnote w:id="33">
    <w:p w14:paraId="4F21F4A2" w14:textId="381A8C32" w:rsidR="00161E6F" w:rsidRDefault="00161E6F" w:rsidP="006F0E26">
      <w:pPr>
        <w:pStyle w:val="Vresteksts"/>
        <w:jc w:val="both"/>
      </w:pPr>
      <w:r>
        <w:rPr>
          <w:rStyle w:val="Vresatsauce"/>
        </w:rPr>
        <w:footnoteRef/>
      </w:r>
      <w:r>
        <w:t> </w:t>
      </w:r>
      <w:r w:rsidR="00F1697D">
        <w:t>Izsoles Akts sagatavots 2025. gada 10. jūnijā. Administratore 2025. gada</w:t>
      </w:r>
      <w:r w:rsidR="006F0E26">
        <w:t xml:space="preserve"> 20. jūnijā vērsās tiesā ar pieteikumu par Akta apstiprināšanu.</w:t>
      </w:r>
      <w:r w:rsidR="00D97459">
        <w:t xml:space="preserve"> Šā lēmuma sagatavošanas brīdī </w:t>
      </w:r>
      <w:r w:rsidR="00EB6E88">
        <w:t>tiesas nolēmums par izsoles akta apstiprināšanu nav stājies spēkā, jo ir iesniegta blakus sūdzība.</w:t>
      </w:r>
    </w:p>
  </w:footnote>
  <w:footnote w:id="34">
    <w:p w14:paraId="2E56B0F8" w14:textId="623D3283" w:rsidR="00A930B0" w:rsidRPr="00A930B0" w:rsidRDefault="00A930B0">
      <w:pPr>
        <w:pStyle w:val="Vresteksts"/>
      </w:pPr>
      <w:r>
        <w:rPr>
          <w:rStyle w:val="Vresatsauce"/>
        </w:rPr>
        <w:footnoteRef/>
      </w:r>
      <w:r>
        <w:t xml:space="preserve"> Parādnieka maksātnespējas process </w:t>
      </w:r>
      <w:r w:rsidRPr="00FF75E7">
        <w:t xml:space="preserve">pasludināts </w:t>
      </w:r>
      <w:r w:rsidR="000975BA" w:rsidRPr="00FF75E7">
        <w:t>/datums/</w:t>
      </w:r>
      <w:r w:rsidRPr="00FF75E7">
        <w:t>.</w:t>
      </w:r>
    </w:p>
  </w:footnote>
  <w:footnote w:id="35">
    <w:p w14:paraId="5D5617B1" w14:textId="6B90D576" w:rsidR="00F40CE2" w:rsidRPr="00F40CE2" w:rsidRDefault="00F40CE2">
      <w:pPr>
        <w:pStyle w:val="Vresteksts"/>
      </w:pPr>
      <w:r>
        <w:rPr>
          <w:rStyle w:val="Vresatsauce"/>
        </w:rPr>
        <w:footnoteRef/>
      </w:r>
      <w:r>
        <w:t> Maksātnespējas likuma 111. panta sestā daļa.</w:t>
      </w:r>
    </w:p>
  </w:footnote>
  <w:footnote w:id="36">
    <w:p w14:paraId="3067FF64" w14:textId="5B0625C3" w:rsidR="006E3738" w:rsidRDefault="006E3738" w:rsidP="00110997">
      <w:pPr>
        <w:pStyle w:val="Vresteksts"/>
        <w:jc w:val="both"/>
      </w:pPr>
      <w:r>
        <w:rPr>
          <w:rStyle w:val="Vresatsauce"/>
        </w:rPr>
        <w:footnoteRef/>
      </w:r>
      <w:r>
        <w:t> Strīd</w:t>
      </w:r>
      <w:r w:rsidR="00D53B0E">
        <w:t xml:space="preserve">s, vai </w:t>
      </w:r>
      <w:r w:rsidR="00BF60E9">
        <w:t>saimnieciskās darbībās neturpināšana un darbinieku atlaišana</w:t>
      </w:r>
      <w:r w:rsidR="002B0600">
        <w:t xml:space="preserve"> radītu lielākas izmaksas, nekā </w:t>
      </w:r>
      <w:r w:rsidR="00110997">
        <w:t>saimnieciskās darbības turpināšana</w:t>
      </w:r>
      <w:r w:rsidR="00CE7EBF">
        <w:t xml:space="preserve">, kā </w:t>
      </w:r>
      <w:r w:rsidR="0040589E">
        <w:t xml:space="preserve">arī </w:t>
      </w:r>
      <w:r w:rsidR="00CE7EBF">
        <w:t xml:space="preserve">strīds par </w:t>
      </w:r>
      <w:r w:rsidR="0040589E">
        <w:t>ieguvumu, pārdodot Parādnieku kā uzņēmumu.</w:t>
      </w:r>
    </w:p>
  </w:footnote>
  <w:footnote w:id="37">
    <w:p w14:paraId="15F38928" w14:textId="259D4C3A" w:rsidR="0005696A" w:rsidRDefault="0005696A">
      <w:pPr>
        <w:pStyle w:val="Vresteksts"/>
      </w:pPr>
      <w:r>
        <w:rPr>
          <w:rStyle w:val="Vresatsauce"/>
        </w:rPr>
        <w:footnoteRef/>
      </w:r>
      <w:r>
        <w:t> Maksātnespējas likuma 29. pants.</w:t>
      </w:r>
    </w:p>
  </w:footnote>
  <w:footnote w:id="38">
    <w:p w14:paraId="211D5BCD" w14:textId="64609976" w:rsidR="005903FF" w:rsidRDefault="005903FF">
      <w:pPr>
        <w:pStyle w:val="Vresteksts"/>
      </w:pPr>
      <w:r>
        <w:rPr>
          <w:rStyle w:val="Vresatsauce"/>
        </w:rPr>
        <w:footnoteRef/>
      </w:r>
      <w:r>
        <w:t> Maksātnespējas likuma 30. pants.</w:t>
      </w:r>
    </w:p>
  </w:footnote>
  <w:footnote w:id="39">
    <w:p w14:paraId="35181FDA" w14:textId="4E8067B8" w:rsidR="00142F01" w:rsidRDefault="00142F01">
      <w:pPr>
        <w:pStyle w:val="Vresteksts"/>
      </w:pPr>
      <w:r>
        <w:rPr>
          <w:rStyle w:val="Vresatsauce"/>
        </w:rPr>
        <w:footnoteRef/>
      </w:r>
      <w:r>
        <w:t> Maksātnespējas likuma 176. panta trešā daļa.</w:t>
      </w:r>
    </w:p>
  </w:footnote>
  <w:footnote w:id="40">
    <w:p w14:paraId="522342A9" w14:textId="5C0927EE" w:rsidR="009A6406" w:rsidRDefault="009A6406">
      <w:pPr>
        <w:pStyle w:val="Vresteksts"/>
      </w:pPr>
      <w:r>
        <w:rPr>
          <w:rStyle w:val="Vresatsauce"/>
        </w:rPr>
        <w:footnoteRef/>
      </w:r>
      <w:r>
        <w:t> Maksātnespējas likuma 114. panta pirmā daļa.</w:t>
      </w:r>
    </w:p>
  </w:footnote>
  <w:footnote w:id="41">
    <w:p w14:paraId="07AF780D" w14:textId="2F11A81E" w:rsidR="007C2EE7" w:rsidRDefault="007C2EE7">
      <w:pPr>
        <w:pStyle w:val="Vresteksts"/>
      </w:pPr>
      <w:r>
        <w:rPr>
          <w:rStyle w:val="Vresatsauce"/>
        </w:rPr>
        <w:footnoteRef/>
      </w:r>
      <w:r>
        <w:t> Maksātnespējas likuma 114. panta trešā daļa.</w:t>
      </w:r>
    </w:p>
  </w:footnote>
  <w:footnote w:id="42">
    <w:p w14:paraId="66AC8883" w14:textId="696DE03F" w:rsidR="001C4DC4" w:rsidRDefault="001C4DC4" w:rsidP="001C4DC4">
      <w:pPr>
        <w:pStyle w:val="Vresteksts"/>
      </w:pPr>
      <w:r>
        <w:rPr>
          <w:rStyle w:val="Vresatsauce"/>
        </w:rPr>
        <w:footnoteRef/>
      </w:r>
      <w:r w:rsidR="00D6197A">
        <w:t> </w:t>
      </w:r>
      <w:r w:rsidRPr="00A35ADA">
        <w:rPr>
          <w:rFonts w:eastAsia="Times New Roman"/>
          <w:bCs/>
          <w:iCs/>
          <w:lang w:eastAsia="en-US" w:bidi="lv-LV"/>
        </w:rPr>
        <w:t>Maksātnespējas likuma 111. panta ceturtā daļa</w:t>
      </w:r>
      <w:r>
        <w:rPr>
          <w:rFonts w:eastAsia="Times New Roman"/>
          <w:bCs/>
          <w:iCs/>
          <w:lang w:eastAsia="en-US" w:bidi="lv-LV"/>
        </w:rPr>
        <w:t>.</w:t>
      </w:r>
    </w:p>
  </w:footnote>
  <w:footnote w:id="43">
    <w:p w14:paraId="6C2E1FAE" w14:textId="47808C21" w:rsidR="00D6197A" w:rsidRDefault="00D6197A" w:rsidP="00D6197A">
      <w:pPr>
        <w:pStyle w:val="Vresteksts"/>
      </w:pPr>
      <w:r>
        <w:rPr>
          <w:rStyle w:val="Vresatsauce"/>
        </w:rPr>
        <w:footnoteRef/>
      </w:r>
      <w:r>
        <w:t> </w:t>
      </w:r>
      <w:r w:rsidRPr="00A35ADA">
        <w:rPr>
          <w:rFonts w:eastAsia="Times New Roman"/>
          <w:bCs/>
          <w:iCs/>
          <w:lang w:eastAsia="en-US" w:bidi="lv-LV"/>
        </w:rPr>
        <w:t>Maksātnespējas likuma 111. panta otrā daļa</w:t>
      </w:r>
      <w:r>
        <w:rPr>
          <w:rFonts w:eastAsia="Times New Roman"/>
          <w:bCs/>
          <w:iCs/>
          <w:lang w:eastAsia="en-US" w:bidi="lv-LV"/>
        </w:rPr>
        <w:t>.</w:t>
      </w:r>
    </w:p>
  </w:footnote>
  <w:footnote w:id="44">
    <w:p w14:paraId="719DB735" w14:textId="77777777" w:rsidR="007E75FD" w:rsidRDefault="007E75FD" w:rsidP="007E75FD">
      <w:pPr>
        <w:pStyle w:val="Vresteksts"/>
      </w:pPr>
      <w:r w:rsidRPr="00CD1032">
        <w:rPr>
          <w:rStyle w:val="Vresatsauce"/>
        </w:rPr>
        <w:footnoteRef/>
      </w:r>
      <w:r w:rsidRPr="00CD1032">
        <w:t> Administratīvās apgabaltiesas 2021. gada 16. jūlija spriedums lietā Nr. A420258119.</w:t>
      </w:r>
      <w:r>
        <w:t xml:space="preserve"> </w:t>
      </w:r>
    </w:p>
  </w:footnote>
  <w:footnote w:id="45">
    <w:p w14:paraId="2EF23D33" w14:textId="37826B4F" w:rsidR="00336D05" w:rsidRDefault="00336D05">
      <w:pPr>
        <w:pStyle w:val="Vresteksts"/>
      </w:pPr>
      <w:r>
        <w:rPr>
          <w:rStyle w:val="Vresatsauce"/>
        </w:rPr>
        <w:footnoteRef/>
      </w:r>
      <w:r>
        <w:t> </w:t>
      </w:r>
      <w:r w:rsidRPr="00085FB8">
        <w:t>Maksātnespējas likuma 114. panta ceturt</w:t>
      </w:r>
      <w:r>
        <w:t>ā</w:t>
      </w:r>
      <w:r w:rsidRPr="00085FB8">
        <w:t xml:space="preserve"> daļ</w:t>
      </w:r>
      <w:r>
        <w:t>a.</w:t>
      </w:r>
    </w:p>
  </w:footnote>
  <w:footnote w:id="46">
    <w:p w14:paraId="649F8729" w14:textId="0D15BB8D" w:rsidR="00A9058C" w:rsidRDefault="00A9058C" w:rsidP="00A9058C">
      <w:pPr>
        <w:pStyle w:val="Vresteksts"/>
      </w:pPr>
      <w:r>
        <w:rPr>
          <w:rStyle w:val="Vresatsauce"/>
        </w:rPr>
        <w:footnoteRef/>
      </w:r>
      <w:r w:rsidR="00BB6559">
        <w:t> </w:t>
      </w:r>
      <w:r>
        <w:t xml:space="preserve">Maksātnespējas likuma 115. panta pirmā daļa. </w:t>
      </w:r>
    </w:p>
  </w:footnote>
  <w:footnote w:id="47">
    <w:p w14:paraId="57112B3A" w14:textId="514DA41B" w:rsidR="00A9058C" w:rsidRDefault="00A9058C" w:rsidP="00A9058C">
      <w:pPr>
        <w:pStyle w:val="Vresteksts"/>
      </w:pPr>
      <w:r>
        <w:rPr>
          <w:rStyle w:val="Vresatsauce"/>
        </w:rPr>
        <w:footnoteRef/>
      </w:r>
      <w:r w:rsidR="00BB6559">
        <w:t> </w:t>
      </w:r>
      <w:r>
        <w:t>Maksātnespējas likuma 115. panta trešā daļa.</w:t>
      </w:r>
    </w:p>
  </w:footnote>
  <w:footnote w:id="48">
    <w:p w14:paraId="3BF66AB4" w14:textId="4C01D6A6" w:rsidR="00412FCE" w:rsidRDefault="00412FCE">
      <w:pPr>
        <w:pStyle w:val="Vresteksts"/>
      </w:pPr>
      <w:r>
        <w:rPr>
          <w:rStyle w:val="Vresatsauce"/>
        </w:rPr>
        <w:footnoteRef/>
      </w:r>
      <w:r>
        <w:t> Civilprocesa likuma 613. pants.</w:t>
      </w:r>
    </w:p>
  </w:footnote>
  <w:footnote w:id="49">
    <w:p w14:paraId="41E6B672" w14:textId="3AAC4717" w:rsidR="001214D0" w:rsidRDefault="001214D0">
      <w:pPr>
        <w:pStyle w:val="Vresteksts"/>
      </w:pPr>
      <w:r>
        <w:rPr>
          <w:rStyle w:val="Vresatsauce"/>
        </w:rPr>
        <w:footnoteRef/>
      </w:r>
      <w:r>
        <w:t> </w:t>
      </w:r>
      <w:r w:rsidRPr="001214D0">
        <w:t>Civilprocesa likuma 363.</w:t>
      </w:r>
      <w:r w:rsidRPr="001214D0">
        <w:rPr>
          <w:vertAlign w:val="superscript"/>
        </w:rPr>
        <w:t>14</w:t>
      </w:r>
      <w:r>
        <w:t> </w:t>
      </w:r>
      <w:r w:rsidRPr="001214D0">
        <w:t>pirmās daļas 4.</w:t>
      </w:r>
      <w:r>
        <w:t> </w:t>
      </w:r>
      <w:r w:rsidRPr="001214D0">
        <w:t>punkt</w:t>
      </w:r>
      <w:r>
        <w:t>s</w:t>
      </w:r>
      <w:r w:rsidRPr="001214D0">
        <w:t>, 613.</w:t>
      </w:r>
      <w:r>
        <w:t> </w:t>
      </w:r>
      <w:r w:rsidRPr="001214D0">
        <w:t>panta ceturt</w:t>
      </w:r>
      <w:r>
        <w:t>ā</w:t>
      </w:r>
      <w:r w:rsidRPr="001214D0">
        <w:t xml:space="preserve"> daļ</w:t>
      </w:r>
      <w:r>
        <w:t>a,</w:t>
      </w:r>
      <w:r w:rsidRPr="001214D0">
        <w:t xml:space="preserve"> 617.</w:t>
      </w:r>
      <w:r>
        <w:t> </w:t>
      </w:r>
      <w:r w:rsidRPr="001214D0">
        <w:t>pant</w:t>
      </w:r>
      <w:r>
        <w:t>s.</w:t>
      </w:r>
    </w:p>
  </w:footnote>
  <w:footnote w:id="50">
    <w:p w14:paraId="10A99ED2" w14:textId="59DDA161" w:rsidR="008B0FE1" w:rsidRDefault="008B0FE1">
      <w:pPr>
        <w:pStyle w:val="Vresteksts"/>
      </w:pPr>
      <w:r>
        <w:rPr>
          <w:rStyle w:val="Vresatsauce"/>
        </w:rPr>
        <w:footnoteRef/>
      </w:r>
      <w:r>
        <w:t> </w:t>
      </w:r>
      <w:r w:rsidRPr="008B0FE1">
        <w:t>Civilprocesa likuma 617.</w:t>
      </w:r>
      <w:r>
        <w:t> </w:t>
      </w:r>
      <w:r w:rsidRPr="008B0FE1">
        <w:t>panta pirmās daļas 6.</w:t>
      </w:r>
      <w:r>
        <w:t> </w:t>
      </w:r>
      <w:r w:rsidRPr="008B0FE1">
        <w:t>punkts</w:t>
      </w:r>
      <w:r>
        <w:t>.</w:t>
      </w:r>
    </w:p>
  </w:footnote>
  <w:footnote w:id="51">
    <w:p w14:paraId="69DA8B28" w14:textId="77777777" w:rsidR="00B67EF3" w:rsidRDefault="00B67EF3" w:rsidP="00B67EF3">
      <w:pPr>
        <w:pStyle w:val="Vresteksts"/>
        <w:jc w:val="both"/>
      </w:pPr>
      <w:r>
        <w:rPr>
          <w:rStyle w:val="Vresatsauce"/>
        </w:rPr>
        <w:footnoteRef/>
      </w:r>
      <w:r>
        <w:t> L</w:t>
      </w:r>
      <w:r w:rsidRPr="009512BF">
        <w:t>ikuma "Par tiesu varu" 11.</w:t>
      </w:r>
      <w:r>
        <w:t> </w:t>
      </w:r>
      <w:r w:rsidRPr="009512BF">
        <w:t>panta pirm</w:t>
      </w:r>
      <w:r>
        <w:t>ā</w:t>
      </w:r>
      <w:r w:rsidRPr="009512BF">
        <w:t xml:space="preserve"> un otr</w:t>
      </w:r>
      <w:r>
        <w:t>ā</w:t>
      </w:r>
      <w:r w:rsidRPr="009512BF">
        <w:t xml:space="preserve"> daļ</w:t>
      </w:r>
      <w:r>
        <w:t>a.</w:t>
      </w:r>
    </w:p>
  </w:footnote>
  <w:footnote w:id="52">
    <w:p w14:paraId="6B1B90C8" w14:textId="1854C21B" w:rsidR="00EB2D56" w:rsidRDefault="00EB2D56">
      <w:pPr>
        <w:pStyle w:val="Vresteksts"/>
      </w:pPr>
      <w:r>
        <w:rPr>
          <w:rStyle w:val="Vresatsauce"/>
        </w:rPr>
        <w:footnoteRef/>
      </w:r>
      <w:r>
        <w:t> Komerclikuma 20. pants.</w:t>
      </w:r>
    </w:p>
  </w:footnote>
  <w:footnote w:id="53">
    <w:p w14:paraId="081C0237" w14:textId="77777777" w:rsidR="00774063" w:rsidRDefault="00774063" w:rsidP="00774063">
      <w:pPr>
        <w:pStyle w:val="Vresteksts"/>
        <w:jc w:val="both"/>
      </w:pPr>
      <w:r>
        <w:rPr>
          <w:rStyle w:val="Vresatsauce"/>
        </w:rPr>
        <w:footnoteRef/>
      </w:r>
      <w:r>
        <w:t xml:space="preserve"> Skatīt, piemēram, </w:t>
      </w:r>
      <w:r w:rsidRPr="00195EB3">
        <w:t xml:space="preserve">Likumprojekta </w:t>
      </w:r>
      <w:r w:rsidRPr="00AB6EF6">
        <w:t>"</w:t>
      </w:r>
      <w:r w:rsidRPr="00195EB3">
        <w:t>Grozījumi Civilprocesa likumā</w:t>
      </w:r>
      <w:r w:rsidRPr="00AB6EF6">
        <w:t>"</w:t>
      </w:r>
      <w:r w:rsidRPr="00195EB3">
        <w:t xml:space="preserve"> sākotnējās ietekmes novērtējuma ziņojums (anotācija)</w:t>
      </w:r>
      <w:r>
        <w:t>. Pieejams: </w:t>
      </w:r>
      <w:hyperlink r:id="rId4" w:history="1">
        <w:r w:rsidRPr="00F8041B">
          <w:rPr>
            <w:rStyle w:val="Hipersaite"/>
          </w:rPr>
          <w:t>https://titania.saeima.lv/LIVS12/SaeimaLIVS12.nsf/0/4B685C1B61FC81DBC2257E00002A9C99?OpenDocument</w:t>
        </w:r>
      </w:hyperlink>
    </w:p>
  </w:footnote>
  <w:footnote w:id="54">
    <w:p w14:paraId="6FCA05AC" w14:textId="6025A9BA" w:rsidR="00486123" w:rsidRDefault="00486123">
      <w:pPr>
        <w:pStyle w:val="Vresteksts"/>
      </w:pPr>
      <w:r>
        <w:rPr>
          <w:rStyle w:val="Vresatsauce"/>
        </w:rPr>
        <w:footnoteRef/>
      </w:r>
      <w:r>
        <w:t> Maksātnespējas likuma 71. pants.</w:t>
      </w:r>
    </w:p>
  </w:footnote>
  <w:footnote w:id="55">
    <w:p w14:paraId="7BEDB873" w14:textId="440C51A7" w:rsidR="00163B97" w:rsidRDefault="00163B97">
      <w:pPr>
        <w:pStyle w:val="Vresteksts"/>
      </w:pPr>
      <w:r>
        <w:rPr>
          <w:rStyle w:val="Vresatsauce"/>
        </w:rPr>
        <w:footnoteRef/>
      </w:r>
      <w:r>
        <w:t> </w:t>
      </w:r>
      <w:r w:rsidRPr="00163B97">
        <w:t>Maksātnespējas likuma 6.</w:t>
      </w:r>
      <w:r>
        <w:t> </w:t>
      </w:r>
      <w:r w:rsidRPr="00163B97">
        <w:t>panta 8.</w:t>
      </w:r>
      <w:r>
        <w:t> </w:t>
      </w:r>
      <w:r w:rsidRPr="00163B97">
        <w:t>punkts</w:t>
      </w:r>
      <w:r>
        <w:t>.</w:t>
      </w:r>
    </w:p>
  </w:footnote>
  <w:footnote w:id="56">
    <w:p w14:paraId="052FB05D" w14:textId="77777777" w:rsidR="006525F9" w:rsidRPr="00380D17" w:rsidRDefault="006525F9" w:rsidP="006525F9">
      <w:pPr>
        <w:pStyle w:val="Vresteksts"/>
      </w:pPr>
      <w:r>
        <w:rPr>
          <w:rStyle w:val="Vresatsauce"/>
        </w:rPr>
        <w:footnoteRef/>
      </w:r>
      <w:r>
        <w:t> </w:t>
      </w:r>
      <w:r w:rsidRPr="00380D17">
        <w:t>Latvijas Republikas Advokatūras likum</w:t>
      </w:r>
      <w:r>
        <w:t>a 92. pants.</w:t>
      </w:r>
    </w:p>
  </w:footnote>
  <w:footnote w:id="57">
    <w:p w14:paraId="3E038FB7" w14:textId="0F745792" w:rsidR="00791F20" w:rsidRDefault="00791F20" w:rsidP="00885386">
      <w:pPr>
        <w:pStyle w:val="Vresteksts"/>
        <w:jc w:val="both"/>
      </w:pPr>
      <w:r>
        <w:rPr>
          <w:rStyle w:val="Vresatsauce"/>
        </w:rPr>
        <w:footnoteRef/>
      </w:r>
      <w:r>
        <w:t xml:space="preserve"> Administratore, sniedzot papildu paskaidrojumus, ir iesniegusi Maksātnespējas kontroles dienestā </w:t>
      </w:r>
      <w:r w:rsidR="00FD3238">
        <w:t xml:space="preserve">Latvijas </w:t>
      </w:r>
      <w:r w:rsidR="00B042AA">
        <w:t>Z</w:t>
      </w:r>
      <w:r w:rsidR="00FD3238">
        <w:t>vērinātu advokātu padomes lēmum</w:t>
      </w:r>
      <w:r w:rsidR="00B042AA">
        <w:t>a izrakstu</w:t>
      </w:r>
      <w:r w:rsidR="00FD3238">
        <w:t xml:space="preserve">, kas apliecina Pārstāvja tiesības praktizēt bez patrona </w:t>
      </w:r>
      <w:r w:rsidR="00885386">
        <w:t>pārpilnvarojuma.</w:t>
      </w:r>
    </w:p>
  </w:footnote>
  <w:footnote w:id="58">
    <w:p w14:paraId="66C702CC" w14:textId="2281D3C1" w:rsidR="00714170" w:rsidRPr="00380D17" w:rsidRDefault="00714170">
      <w:pPr>
        <w:pStyle w:val="Vresteksts"/>
      </w:pPr>
      <w:r>
        <w:rPr>
          <w:rStyle w:val="Vresatsauce"/>
        </w:rPr>
        <w:footnoteRef/>
      </w:r>
      <w:r>
        <w:t> </w:t>
      </w:r>
      <w:r w:rsidR="00380D17" w:rsidRPr="00380D17">
        <w:t>Latvijas Republikas Advokatūras likum</w:t>
      </w:r>
      <w:r w:rsidR="00380D17">
        <w:t>a 92. pants.</w:t>
      </w:r>
    </w:p>
  </w:footnote>
  <w:footnote w:id="59">
    <w:p w14:paraId="7C0BB13D" w14:textId="25844CE7" w:rsidR="00680998" w:rsidRDefault="00680998">
      <w:pPr>
        <w:pStyle w:val="Vresteksts"/>
      </w:pPr>
      <w:r>
        <w:rPr>
          <w:rStyle w:val="Vresatsauce"/>
        </w:rPr>
        <w:footnoteRef/>
      </w:r>
      <w:r w:rsidR="00371B18">
        <w:t> Maksātnespējas likuma 20. panta</w:t>
      </w:r>
      <w:r>
        <w:t xml:space="preserve"> pirmās daļas 7. punkt</w:t>
      </w:r>
      <w:r w:rsidR="00371B18">
        <w: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4CB56" w14:textId="77777777" w:rsidR="00FF75E7" w:rsidRDefault="00FF75E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9CB5" w14:textId="77777777" w:rsidR="00FF75E7" w:rsidRDefault="00FF75E7">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DD0BDA" w:rsidRDefault="00DD0BDA"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DD0BDA" w:rsidRDefault="00DD0BDA" w:rsidP="00B70C91">
    <w:pPr>
      <w:pStyle w:val="Galvene"/>
    </w:pPr>
  </w:p>
  <w:p w14:paraId="1A4413C4" w14:textId="77777777" w:rsidR="00DD0BDA" w:rsidRDefault="00DD0BDA" w:rsidP="00B70C91">
    <w:pPr>
      <w:pStyle w:val="Galvene"/>
    </w:pPr>
  </w:p>
  <w:p w14:paraId="40B711A8" w14:textId="77777777" w:rsidR="00DD0BDA" w:rsidRDefault="00DD0BDA" w:rsidP="00B70C91">
    <w:pPr>
      <w:pStyle w:val="Galvene"/>
    </w:pPr>
  </w:p>
  <w:p w14:paraId="4A2D3080" w14:textId="77777777" w:rsidR="00DD0BDA" w:rsidRDefault="00DD0BDA" w:rsidP="00AE4050">
    <w:pPr>
      <w:tabs>
        <w:tab w:val="left" w:pos="2296"/>
      </w:tabs>
      <w:jc w:val="center"/>
      <w:rPr>
        <w:b/>
        <w:sz w:val="28"/>
        <w:szCs w:val="28"/>
      </w:rPr>
    </w:pPr>
    <w:r w:rsidRPr="00232DFF">
      <w:rPr>
        <w:b/>
        <w:sz w:val="28"/>
        <w:szCs w:val="28"/>
      </w:rPr>
      <w:t>Lēmums</w:t>
    </w:r>
  </w:p>
  <w:p w14:paraId="42AA6981" w14:textId="77777777" w:rsidR="00DD0BDA" w:rsidRDefault="00DD0BDA"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D0BDA" w:rsidRPr="00FF75E7" w14:paraId="08348528" w14:textId="77777777" w:rsidTr="00D37331">
      <w:tc>
        <w:tcPr>
          <w:tcW w:w="4792" w:type="dxa"/>
        </w:tcPr>
        <w:p w14:paraId="1E9E4CE3" w14:textId="77777777" w:rsidR="00DD0BDA" w:rsidRDefault="00DD0BDA" w:rsidP="00D37331">
          <w:pPr>
            <w:tabs>
              <w:tab w:val="left" w:pos="2296"/>
            </w:tabs>
          </w:pPr>
          <w:r>
            <w:t>01.10.2025.</w:t>
          </w:r>
        </w:p>
      </w:tc>
      <w:tc>
        <w:tcPr>
          <w:tcW w:w="4792" w:type="dxa"/>
        </w:tcPr>
        <w:p w14:paraId="39F85DD5" w14:textId="586B9986" w:rsidR="00DD0BDA" w:rsidRPr="00FF75E7" w:rsidRDefault="004C1735" w:rsidP="00D37331">
          <w:pPr>
            <w:tabs>
              <w:tab w:val="left" w:pos="2296"/>
            </w:tabs>
            <w:jc w:val="right"/>
          </w:pPr>
          <w:r w:rsidRPr="00FF75E7">
            <w:t>/Lēmuma n</w:t>
          </w:r>
          <w:r w:rsidR="00F227D0">
            <w:t>umurs</w:t>
          </w:r>
          <w:r w:rsidRPr="00FF75E7">
            <w:t>/</w:t>
          </w:r>
        </w:p>
      </w:tc>
    </w:tr>
  </w:tbl>
  <w:p w14:paraId="61E4FBAA" w14:textId="77777777" w:rsidR="00DD0BDA" w:rsidRDefault="00DD0BDA"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DD0BDA" w:rsidRDefault="00DD0BDA"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DD0BDA" w:rsidRDefault="00DD0BDA"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2A331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CEA0AC"/>
    <w:lvl w:ilvl="0">
      <w:start w:val="1"/>
      <w:numFmt w:val="bullet"/>
      <w:pStyle w:val="Virsraksts5"/>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2" w15:restartNumberingAfterBreak="0">
    <w:nsid w:val="1E294F90"/>
    <w:multiLevelType w:val="hybridMultilevel"/>
    <w:tmpl w:val="EC169364"/>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2714682F"/>
    <w:multiLevelType w:val="hybridMultilevel"/>
    <w:tmpl w:val="8C2E4330"/>
    <w:lvl w:ilvl="0" w:tplc="19FAFF66">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2F1A3F19"/>
    <w:multiLevelType w:val="hybridMultilevel"/>
    <w:tmpl w:val="AE7A0894"/>
    <w:lvl w:ilvl="0" w:tplc="896EA170">
      <w:start w:val="1"/>
      <w:numFmt w:val="decimal"/>
      <w:lvlText w:val="%1)"/>
      <w:lvlJc w:val="left"/>
      <w:pPr>
        <w:ind w:left="2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1021D2"/>
    <w:multiLevelType w:val="hybridMultilevel"/>
    <w:tmpl w:val="D660CFA6"/>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A1D8E"/>
    <w:multiLevelType w:val="hybridMultilevel"/>
    <w:tmpl w:val="EC8C3864"/>
    <w:lvl w:ilvl="0" w:tplc="A0485AB8">
      <w:start w:val="1"/>
      <w:numFmt w:val="decimal"/>
      <w:lvlText w:val="%1."/>
      <w:lvlJc w:val="left"/>
      <w:pPr>
        <w:ind w:left="720" w:hanging="360"/>
      </w:pPr>
      <w:rPr>
        <w:rFonts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C73440"/>
    <w:multiLevelType w:val="hybridMultilevel"/>
    <w:tmpl w:val="A14A2522"/>
    <w:lvl w:ilvl="0" w:tplc="223CDFC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66393549">
    <w:abstractNumId w:val="0"/>
  </w:num>
  <w:num w:numId="2" w16cid:durableId="662052789">
    <w:abstractNumId w:val="2"/>
  </w:num>
  <w:num w:numId="3" w16cid:durableId="1534146169">
    <w:abstractNumId w:val="5"/>
  </w:num>
  <w:num w:numId="4" w16cid:durableId="1802989677">
    <w:abstractNumId w:val="4"/>
  </w:num>
  <w:num w:numId="5" w16cid:durableId="1871648629">
    <w:abstractNumId w:val="6"/>
  </w:num>
  <w:num w:numId="6" w16cid:durableId="919413528">
    <w:abstractNumId w:val="3"/>
  </w:num>
  <w:num w:numId="7" w16cid:durableId="116951663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453"/>
    <w:rsid w:val="0000067B"/>
    <w:rsid w:val="00000A39"/>
    <w:rsid w:val="00000C9B"/>
    <w:rsid w:val="000010CB"/>
    <w:rsid w:val="00001216"/>
    <w:rsid w:val="000012E0"/>
    <w:rsid w:val="00001737"/>
    <w:rsid w:val="0000180C"/>
    <w:rsid w:val="000018AC"/>
    <w:rsid w:val="0000218E"/>
    <w:rsid w:val="00002354"/>
    <w:rsid w:val="00003107"/>
    <w:rsid w:val="00003539"/>
    <w:rsid w:val="0000373A"/>
    <w:rsid w:val="0000377F"/>
    <w:rsid w:val="000037AD"/>
    <w:rsid w:val="0000401C"/>
    <w:rsid w:val="000047F6"/>
    <w:rsid w:val="00004FCD"/>
    <w:rsid w:val="00005121"/>
    <w:rsid w:val="00005390"/>
    <w:rsid w:val="000055E9"/>
    <w:rsid w:val="00005B10"/>
    <w:rsid w:val="00006177"/>
    <w:rsid w:val="00006375"/>
    <w:rsid w:val="00006384"/>
    <w:rsid w:val="000067FE"/>
    <w:rsid w:val="00006A6F"/>
    <w:rsid w:val="00006D12"/>
    <w:rsid w:val="00006DB5"/>
    <w:rsid w:val="00007173"/>
    <w:rsid w:val="00007C83"/>
    <w:rsid w:val="000100CE"/>
    <w:rsid w:val="000113D2"/>
    <w:rsid w:val="00011739"/>
    <w:rsid w:val="0001175C"/>
    <w:rsid w:val="00011A48"/>
    <w:rsid w:val="0001305B"/>
    <w:rsid w:val="00013505"/>
    <w:rsid w:val="00013937"/>
    <w:rsid w:val="00013A6A"/>
    <w:rsid w:val="00013B78"/>
    <w:rsid w:val="0001407B"/>
    <w:rsid w:val="00014325"/>
    <w:rsid w:val="00014858"/>
    <w:rsid w:val="00014EEF"/>
    <w:rsid w:val="00015EC3"/>
    <w:rsid w:val="00015FC8"/>
    <w:rsid w:val="0001608C"/>
    <w:rsid w:val="00016BBE"/>
    <w:rsid w:val="00016F99"/>
    <w:rsid w:val="00016FAD"/>
    <w:rsid w:val="0001723D"/>
    <w:rsid w:val="00020480"/>
    <w:rsid w:val="0002085A"/>
    <w:rsid w:val="00020969"/>
    <w:rsid w:val="000212CB"/>
    <w:rsid w:val="00021318"/>
    <w:rsid w:val="000216F9"/>
    <w:rsid w:val="00021CAA"/>
    <w:rsid w:val="00021E44"/>
    <w:rsid w:val="000220DA"/>
    <w:rsid w:val="00022105"/>
    <w:rsid w:val="00022A13"/>
    <w:rsid w:val="00022B0A"/>
    <w:rsid w:val="00022D49"/>
    <w:rsid w:val="0002322A"/>
    <w:rsid w:val="00023243"/>
    <w:rsid w:val="000241D5"/>
    <w:rsid w:val="0002470F"/>
    <w:rsid w:val="000247E1"/>
    <w:rsid w:val="00025125"/>
    <w:rsid w:val="00025640"/>
    <w:rsid w:val="00025B38"/>
    <w:rsid w:val="00026028"/>
    <w:rsid w:val="00026507"/>
    <w:rsid w:val="000267C3"/>
    <w:rsid w:val="00026D6E"/>
    <w:rsid w:val="0002718E"/>
    <w:rsid w:val="00027616"/>
    <w:rsid w:val="00027ACD"/>
    <w:rsid w:val="00030349"/>
    <w:rsid w:val="000307A9"/>
    <w:rsid w:val="00031F28"/>
    <w:rsid w:val="00032523"/>
    <w:rsid w:val="00032B28"/>
    <w:rsid w:val="00033288"/>
    <w:rsid w:val="000332BB"/>
    <w:rsid w:val="00033669"/>
    <w:rsid w:val="000340BD"/>
    <w:rsid w:val="00034847"/>
    <w:rsid w:val="0003546F"/>
    <w:rsid w:val="00035A37"/>
    <w:rsid w:val="00035AD7"/>
    <w:rsid w:val="00035E33"/>
    <w:rsid w:val="00035EF0"/>
    <w:rsid w:val="00036152"/>
    <w:rsid w:val="00036170"/>
    <w:rsid w:val="00036554"/>
    <w:rsid w:val="0003657F"/>
    <w:rsid w:val="000366C9"/>
    <w:rsid w:val="00036790"/>
    <w:rsid w:val="0003716F"/>
    <w:rsid w:val="00037FEF"/>
    <w:rsid w:val="000401FE"/>
    <w:rsid w:val="00040300"/>
    <w:rsid w:val="00040618"/>
    <w:rsid w:val="000407B9"/>
    <w:rsid w:val="00040A7A"/>
    <w:rsid w:val="00040ECD"/>
    <w:rsid w:val="00040FFF"/>
    <w:rsid w:val="0004125D"/>
    <w:rsid w:val="00041276"/>
    <w:rsid w:val="00041979"/>
    <w:rsid w:val="00042619"/>
    <w:rsid w:val="00042692"/>
    <w:rsid w:val="00042DE3"/>
    <w:rsid w:val="00042F7A"/>
    <w:rsid w:val="00042FCD"/>
    <w:rsid w:val="00043365"/>
    <w:rsid w:val="00043411"/>
    <w:rsid w:val="00043B96"/>
    <w:rsid w:val="00044C05"/>
    <w:rsid w:val="00044C5C"/>
    <w:rsid w:val="00045780"/>
    <w:rsid w:val="000462BD"/>
    <w:rsid w:val="0004644E"/>
    <w:rsid w:val="00046990"/>
    <w:rsid w:val="00047330"/>
    <w:rsid w:val="000473AF"/>
    <w:rsid w:val="000474C2"/>
    <w:rsid w:val="00047968"/>
    <w:rsid w:val="0004799A"/>
    <w:rsid w:val="00047DAB"/>
    <w:rsid w:val="000500DC"/>
    <w:rsid w:val="00050B18"/>
    <w:rsid w:val="00051ECC"/>
    <w:rsid w:val="000521EF"/>
    <w:rsid w:val="00052FF6"/>
    <w:rsid w:val="0005374E"/>
    <w:rsid w:val="00053E4D"/>
    <w:rsid w:val="00054250"/>
    <w:rsid w:val="0005467D"/>
    <w:rsid w:val="000548D5"/>
    <w:rsid w:val="00054CB5"/>
    <w:rsid w:val="000554E0"/>
    <w:rsid w:val="000564B6"/>
    <w:rsid w:val="0005696A"/>
    <w:rsid w:val="0005703E"/>
    <w:rsid w:val="0005708C"/>
    <w:rsid w:val="00057786"/>
    <w:rsid w:val="00057DBD"/>
    <w:rsid w:val="000601D3"/>
    <w:rsid w:val="00061C78"/>
    <w:rsid w:val="00061E9B"/>
    <w:rsid w:val="00061EA7"/>
    <w:rsid w:val="0006231D"/>
    <w:rsid w:val="00062D98"/>
    <w:rsid w:val="00062DB4"/>
    <w:rsid w:val="000633A4"/>
    <w:rsid w:val="00063569"/>
    <w:rsid w:val="000642E9"/>
    <w:rsid w:val="00064613"/>
    <w:rsid w:val="00065AC0"/>
    <w:rsid w:val="00065C0A"/>
    <w:rsid w:val="000663BD"/>
    <w:rsid w:val="00066718"/>
    <w:rsid w:val="000678C6"/>
    <w:rsid w:val="00067B77"/>
    <w:rsid w:val="00067D30"/>
    <w:rsid w:val="00067FAD"/>
    <w:rsid w:val="0007091D"/>
    <w:rsid w:val="00071BC9"/>
    <w:rsid w:val="00072440"/>
    <w:rsid w:val="00072EFB"/>
    <w:rsid w:val="00073155"/>
    <w:rsid w:val="00073314"/>
    <w:rsid w:val="00073390"/>
    <w:rsid w:val="000736C4"/>
    <w:rsid w:val="00073E34"/>
    <w:rsid w:val="000748D2"/>
    <w:rsid w:val="00074C9D"/>
    <w:rsid w:val="0007508B"/>
    <w:rsid w:val="000753F1"/>
    <w:rsid w:val="000758AC"/>
    <w:rsid w:val="00076009"/>
    <w:rsid w:val="00076280"/>
    <w:rsid w:val="000765E5"/>
    <w:rsid w:val="00076BCC"/>
    <w:rsid w:val="00077AFE"/>
    <w:rsid w:val="000805FE"/>
    <w:rsid w:val="000808C8"/>
    <w:rsid w:val="00081865"/>
    <w:rsid w:val="000818B6"/>
    <w:rsid w:val="00081B44"/>
    <w:rsid w:val="00081C48"/>
    <w:rsid w:val="0008304D"/>
    <w:rsid w:val="000830CE"/>
    <w:rsid w:val="00083544"/>
    <w:rsid w:val="0008393F"/>
    <w:rsid w:val="00083C2A"/>
    <w:rsid w:val="00083C8E"/>
    <w:rsid w:val="00084C6D"/>
    <w:rsid w:val="00084D02"/>
    <w:rsid w:val="00085287"/>
    <w:rsid w:val="000852B7"/>
    <w:rsid w:val="0008558B"/>
    <w:rsid w:val="00085B52"/>
    <w:rsid w:val="00085E62"/>
    <w:rsid w:val="0008619E"/>
    <w:rsid w:val="00086417"/>
    <w:rsid w:val="000867CE"/>
    <w:rsid w:val="00086CAF"/>
    <w:rsid w:val="00086FAA"/>
    <w:rsid w:val="00086FBA"/>
    <w:rsid w:val="00087192"/>
    <w:rsid w:val="00090649"/>
    <w:rsid w:val="00090A60"/>
    <w:rsid w:val="00090FCF"/>
    <w:rsid w:val="00091408"/>
    <w:rsid w:val="0009235A"/>
    <w:rsid w:val="0009347A"/>
    <w:rsid w:val="00094332"/>
    <w:rsid w:val="0009462D"/>
    <w:rsid w:val="00096888"/>
    <w:rsid w:val="000975BA"/>
    <w:rsid w:val="00097B8B"/>
    <w:rsid w:val="00097EC3"/>
    <w:rsid w:val="000A0226"/>
    <w:rsid w:val="000A09A9"/>
    <w:rsid w:val="000A09F2"/>
    <w:rsid w:val="000A11CA"/>
    <w:rsid w:val="000A188B"/>
    <w:rsid w:val="000A196D"/>
    <w:rsid w:val="000A333A"/>
    <w:rsid w:val="000A3468"/>
    <w:rsid w:val="000A3639"/>
    <w:rsid w:val="000A3789"/>
    <w:rsid w:val="000A3AA7"/>
    <w:rsid w:val="000A4046"/>
    <w:rsid w:val="000A4852"/>
    <w:rsid w:val="000A4E98"/>
    <w:rsid w:val="000A6020"/>
    <w:rsid w:val="000A64DE"/>
    <w:rsid w:val="000A6C28"/>
    <w:rsid w:val="000A765D"/>
    <w:rsid w:val="000A78EE"/>
    <w:rsid w:val="000A7984"/>
    <w:rsid w:val="000B0280"/>
    <w:rsid w:val="000B03D6"/>
    <w:rsid w:val="000B0E06"/>
    <w:rsid w:val="000B1F1D"/>
    <w:rsid w:val="000B27E6"/>
    <w:rsid w:val="000B283E"/>
    <w:rsid w:val="000B36D1"/>
    <w:rsid w:val="000B3A42"/>
    <w:rsid w:val="000B412D"/>
    <w:rsid w:val="000B4610"/>
    <w:rsid w:val="000B46EB"/>
    <w:rsid w:val="000B474B"/>
    <w:rsid w:val="000B5B51"/>
    <w:rsid w:val="000B6818"/>
    <w:rsid w:val="000B6D2B"/>
    <w:rsid w:val="000B7865"/>
    <w:rsid w:val="000B7EC2"/>
    <w:rsid w:val="000C0548"/>
    <w:rsid w:val="000C0A92"/>
    <w:rsid w:val="000C1E2C"/>
    <w:rsid w:val="000C2D0D"/>
    <w:rsid w:val="000C2E35"/>
    <w:rsid w:val="000C2F3A"/>
    <w:rsid w:val="000C37E5"/>
    <w:rsid w:val="000C383C"/>
    <w:rsid w:val="000C3CC4"/>
    <w:rsid w:val="000C3D9F"/>
    <w:rsid w:val="000C3DFE"/>
    <w:rsid w:val="000C40C6"/>
    <w:rsid w:val="000C4A9E"/>
    <w:rsid w:val="000C574B"/>
    <w:rsid w:val="000C603D"/>
    <w:rsid w:val="000C671F"/>
    <w:rsid w:val="000C6825"/>
    <w:rsid w:val="000D07D8"/>
    <w:rsid w:val="000D0C10"/>
    <w:rsid w:val="000D1F70"/>
    <w:rsid w:val="000D255D"/>
    <w:rsid w:val="000D2F30"/>
    <w:rsid w:val="000D3476"/>
    <w:rsid w:val="000D3FAD"/>
    <w:rsid w:val="000D4044"/>
    <w:rsid w:val="000D45AB"/>
    <w:rsid w:val="000D45CF"/>
    <w:rsid w:val="000D4626"/>
    <w:rsid w:val="000D4BEE"/>
    <w:rsid w:val="000D4C8A"/>
    <w:rsid w:val="000D5307"/>
    <w:rsid w:val="000D571E"/>
    <w:rsid w:val="000D596C"/>
    <w:rsid w:val="000D64D9"/>
    <w:rsid w:val="000D6F46"/>
    <w:rsid w:val="000D7019"/>
    <w:rsid w:val="000D7249"/>
    <w:rsid w:val="000D7505"/>
    <w:rsid w:val="000E17A2"/>
    <w:rsid w:val="000E1A5C"/>
    <w:rsid w:val="000E1B44"/>
    <w:rsid w:val="000E1B6E"/>
    <w:rsid w:val="000E1D64"/>
    <w:rsid w:val="000E2548"/>
    <w:rsid w:val="000E25D4"/>
    <w:rsid w:val="000E2BB5"/>
    <w:rsid w:val="000E2CBF"/>
    <w:rsid w:val="000E3366"/>
    <w:rsid w:val="000E4863"/>
    <w:rsid w:val="000E4A17"/>
    <w:rsid w:val="000E4D80"/>
    <w:rsid w:val="000E4DDA"/>
    <w:rsid w:val="000E4E2A"/>
    <w:rsid w:val="000E5860"/>
    <w:rsid w:val="000E5920"/>
    <w:rsid w:val="000E5BCF"/>
    <w:rsid w:val="000E67A4"/>
    <w:rsid w:val="000E7477"/>
    <w:rsid w:val="000E7BD3"/>
    <w:rsid w:val="000F06CC"/>
    <w:rsid w:val="000F12CD"/>
    <w:rsid w:val="000F1382"/>
    <w:rsid w:val="000F1538"/>
    <w:rsid w:val="000F194D"/>
    <w:rsid w:val="000F19D1"/>
    <w:rsid w:val="000F2645"/>
    <w:rsid w:val="000F265F"/>
    <w:rsid w:val="000F2886"/>
    <w:rsid w:val="000F28B6"/>
    <w:rsid w:val="000F2BD7"/>
    <w:rsid w:val="000F353C"/>
    <w:rsid w:val="000F3D6C"/>
    <w:rsid w:val="000F41E4"/>
    <w:rsid w:val="000F44B8"/>
    <w:rsid w:val="000F4B1A"/>
    <w:rsid w:val="000F4C1D"/>
    <w:rsid w:val="000F5136"/>
    <w:rsid w:val="000F607C"/>
    <w:rsid w:val="000F643E"/>
    <w:rsid w:val="000F6918"/>
    <w:rsid w:val="000F6CA3"/>
    <w:rsid w:val="000F72DD"/>
    <w:rsid w:val="000F7588"/>
    <w:rsid w:val="000F7F0A"/>
    <w:rsid w:val="0010157D"/>
    <w:rsid w:val="001020A5"/>
    <w:rsid w:val="00102284"/>
    <w:rsid w:val="0010289A"/>
    <w:rsid w:val="00103C72"/>
    <w:rsid w:val="001048C1"/>
    <w:rsid w:val="00105155"/>
    <w:rsid w:val="0010516B"/>
    <w:rsid w:val="0010546F"/>
    <w:rsid w:val="00105A77"/>
    <w:rsid w:val="00106279"/>
    <w:rsid w:val="001062EC"/>
    <w:rsid w:val="001066AD"/>
    <w:rsid w:val="00106800"/>
    <w:rsid w:val="00106A4D"/>
    <w:rsid w:val="00106A97"/>
    <w:rsid w:val="00106DA1"/>
    <w:rsid w:val="001079E4"/>
    <w:rsid w:val="0011000B"/>
    <w:rsid w:val="001104A4"/>
    <w:rsid w:val="001106A5"/>
    <w:rsid w:val="001106C2"/>
    <w:rsid w:val="00110997"/>
    <w:rsid w:val="00110A44"/>
    <w:rsid w:val="00110E72"/>
    <w:rsid w:val="0011119B"/>
    <w:rsid w:val="0011136C"/>
    <w:rsid w:val="00111874"/>
    <w:rsid w:val="001121F7"/>
    <w:rsid w:val="001123B3"/>
    <w:rsid w:val="00112CD0"/>
    <w:rsid w:val="00112E90"/>
    <w:rsid w:val="00113822"/>
    <w:rsid w:val="00113C8D"/>
    <w:rsid w:val="00114142"/>
    <w:rsid w:val="00114CF3"/>
    <w:rsid w:val="0011662D"/>
    <w:rsid w:val="00116B27"/>
    <w:rsid w:val="00116C8F"/>
    <w:rsid w:val="001173D6"/>
    <w:rsid w:val="00117516"/>
    <w:rsid w:val="00117D5F"/>
    <w:rsid w:val="00117E00"/>
    <w:rsid w:val="001207FE"/>
    <w:rsid w:val="001214D0"/>
    <w:rsid w:val="0012191B"/>
    <w:rsid w:val="001231AC"/>
    <w:rsid w:val="001233F6"/>
    <w:rsid w:val="0012358C"/>
    <w:rsid w:val="00124173"/>
    <w:rsid w:val="001241B3"/>
    <w:rsid w:val="00124415"/>
    <w:rsid w:val="00124759"/>
    <w:rsid w:val="0012485C"/>
    <w:rsid w:val="00124885"/>
    <w:rsid w:val="00124CB2"/>
    <w:rsid w:val="00125E08"/>
    <w:rsid w:val="00125E68"/>
    <w:rsid w:val="00126100"/>
    <w:rsid w:val="00126EC3"/>
    <w:rsid w:val="00127725"/>
    <w:rsid w:val="00127A7D"/>
    <w:rsid w:val="00127F25"/>
    <w:rsid w:val="00130002"/>
    <w:rsid w:val="001318E6"/>
    <w:rsid w:val="001332CE"/>
    <w:rsid w:val="00133727"/>
    <w:rsid w:val="0013435E"/>
    <w:rsid w:val="001347A9"/>
    <w:rsid w:val="001349BD"/>
    <w:rsid w:val="00135238"/>
    <w:rsid w:val="00135629"/>
    <w:rsid w:val="00135958"/>
    <w:rsid w:val="00135B32"/>
    <w:rsid w:val="00136388"/>
    <w:rsid w:val="00136C19"/>
    <w:rsid w:val="00136F7F"/>
    <w:rsid w:val="00136FD3"/>
    <w:rsid w:val="00137986"/>
    <w:rsid w:val="00137A4B"/>
    <w:rsid w:val="00137D40"/>
    <w:rsid w:val="001402DB"/>
    <w:rsid w:val="0014077A"/>
    <w:rsid w:val="0014096F"/>
    <w:rsid w:val="00140C21"/>
    <w:rsid w:val="00141BB9"/>
    <w:rsid w:val="00141F04"/>
    <w:rsid w:val="00142255"/>
    <w:rsid w:val="001422AF"/>
    <w:rsid w:val="001425A4"/>
    <w:rsid w:val="00142EFD"/>
    <w:rsid w:val="00142F01"/>
    <w:rsid w:val="00143C0C"/>
    <w:rsid w:val="00143C7F"/>
    <w:rsid w:val="00144060"/>
    <w:rsid w:val="00144493"/>
    <w:rsid w:val="001446F6"/>
    <w:rsid w:val="001446FA"/>
    <w:rsid w:val="00145D44"/>
    <w:rsid w:val="00145E9F"/>
    <w:rsid w:val="00146FA8"/>
    <w:rsid w:val="00147955"/>
    <w:rsid w:val="00147E8F"/>
    <w:rsid w:val="00150860"/>
    <w:rsid w:val="00151BD1"/>
    <w:rsid w:val="00151CA0"/>
    <w:rsid w:val="00151DB6"/>
    <w:rsid w:val="00151F73"/>
    <w:rsid w:val="001520C5"/>
    <w:rsid w:val="0015248F"/>
    <w:rsid w:val="001525BE"/>
    <w:rsid w:val="001525CF"/>
    <w:rsid w:val="0015272E"/>
    <w:rsid w:val="00152815"/>
    <w:rsid w:val="00153090"/>
    <w:rsid w:val="001534A6"/>
    <w:rsid w:val="001534CC"/>
    <w:rsid w:val="0015365F"/>
    <w:rsid w:val="00154C0C"/>
    <w:rsid w:val="001551FD"/>
    <w:rsid w:val="00155A4A"/>
    <w:rsid w:val="00155BE9"/>
    <w:rsid w:val="00155D4A"/>
    <w:rsid w:val="00156379"/>
    <w:rsid w:val="001566CF"/>
    <w:rsid w:val="00157F5C"/>
    <w:rsid w:val="001607F6"/>
    <w:rsid w:val="0016082F"/>
    <w:rsid w:val="00160D88"/>
    <w:rsid w:val="00161825"/>
    <w:rsid w:val="00161E6F"/>
    <w:rsid w:val="0016210C"/>
    <w:rsid w:val="0016256A"/>
    <w:rsid w:val="00162C68"/>
    <w:rsid w:val="00163040"/>
    <w:rsid w:val="001635B5"/>
    <w:rsid w:val="00163B97"/>
    <w:rsid w:val="00164275"/>
    <w:rsid w:val="00164AE4"/>
    <w:rsid w:val="00164AEC"/>
    <w:rsid w:val="00164C37"/>
    <w:rsid w:val="00165201"/>
    <w:rsid w:val="00165531"/>
    <w:rsid w:val="00165702"/>
    <w:rsid w:val="00166646"/>
    <w:rsid w:val="001668AD"/>
    <w:rsid w:val="00166C7F"/>
    <w:rsid w:val="00167644"/>
    <w:rsid w:val="0016791F"/>
    <w:rsid w:val="00167A40"/>
    <w:rsid w:val="00167C13"/>
    <w:rsid w:val="00167DF1"/>
    <w:rsid w:val="001701E0"/>
    <w:rsid w:val="001703C3"/>
    <w:rsid w:val="00170B20"/>
    <w:rsid w:val="00170BFC"/>
    <w:rsid w:val="001718ED"/>
    <w:rsid w:val="00171938"/>
    <w:rsid w:val="00172052"/>
    <w:rsid w:val="0017209E"/>
    <w:rsid w:val="0017238C"/>
    <w:rsid w:val="00172A9F"/>
    <w:rsid w:val="0017315E"/>
    <w:rsid w:val="00173823"/>
    <w:rsid w:val="00173A52"/>
    <w:rsid w:val="00173AAF"/>
    <w:rsid w:val="00173D88"/>
    <w:rsid w:val="0017431B"/>
    <w:rsid w:val="00174832"/>
    <w:rsid w:val="00174C18"/>
    <w:rsid w:val="001755AB"/>
    <w:rsid w:val="001755D5"/>
    <w:rsid w:val="00175DDA"/>
    <w:rsid w:val="0017643D"/>
    <w:rsid w:val="00176E97"/>
    <w:rsid w:val="00176EB2"/>
    <w:rsid w:val="0017724D"/>
    <w:rsid w:val="00177627"/>
    <w:rsid w:val="0018047F"/>
    <w:rsid w:val="001809B6"/>
    <w:rsid w:val="00181181"/>
    <w:rsid w:val="00181242"/>
    <w:rsid w:val="0018139C"/>
    <w:rsid w:val="001819BC"/>
    <w:rsid w:val="00181A0B"/>
    <w:rsid w:val="00181B9A"/>
    <w:rsid w:val="00181C36"/>
    <w:rsid w:val="00181C57"/>
    <w:rsid w:val="00182B8C"/>
    <w:rsid w:val="00183208"/>
    <w:rsid w:val="00183978"/>
    <w:rsid w:val="00183AD8"/>
    <w:rsid w:val="00184F17"/>
    <w:rsid w:val="00186254"/>
    <w:rsid w:val="001876D7"/>
    <w:rsid w:val="00190155"/>
    <w:rsid w:val="001901B2"/>
    <w:rsid w:val="00190C5F"/>
    <w:rsid w:val="00190D61"/>
    <w:rsid w:val="0019122C"/>
    <w:rsid w:val="0019187C"/>
    <w:rsid w:val="00191DFC"/>
    <w:rsid w:val="00191FEA"/>
    <w:rsid w:val="001926F9"/>
    <w:rsid w:val="00193221"/>
    <w:rsid w:val="0019337B"/>
    <w:rsid w:val="001935EF"/>
    <w:rsid w:val="00193812"/>
    <w:rsid w:val="00194DC2"/>
    <w:rsid w:val="00195067"/>
    <w:rsid w:val="001950D9"/>
    <w:rsid w:val="0019547F"/>
    <w:rsid w:val="00195561"/>
    <w:rsid w:val="00195588"/>
    <w:rsid w:val="00195C66"/>
    <w:rsid w:val="001962EF"/>
    <w:rsid w:val="00196A8D"/>
    <w:rsid w:val="00197A48"/>
    <w:rsid w:val="00197E82"/>
    <w:rsid w:val="001A019E"/>
    <w:rsid w:val="001A089D"/>
    <w:rsid w:val="001A0BFD"/>
    <w:rsid w:val="001A0C12"/>
    <w:rsid w:val="001A1714"/>
    <w:rsid w:val="001A1D82"/>
    <w:rsid w:val="001A1ED7"/>
    <w:rsid w:val="001A20B3"/>
    <w:rsid w:val="001A216C"/>
    <w:rsid w:val="001A24B3"/>
    <w:rsid w:val="001A2A35"/>
    <w:rsid w:val="001A2D31"/>
    <w:rsid w:val="001A35D6"/>
    <w:rsid w:val="001A3BC9"/>
    <w:rsid w:val="001A5111"/>
    <w:rsid w:val="001A5533"/>
    <w:rsid w:val="001A5C13"/>
    <w:rsid w:val="001A5C68"/>
    <w:rsid w:val="001A663A"/>
    <w:rsid w:val="001A68BB"/>
    <w:rsid w:val="001A718C"/>
    <w:rsid w:val="001A7896"/>
    <w:rsid w:val="001A7ABF"/>
    <w:rsid w:val="001B0433"/>
    <w:rsid w:val="001B13DB"/>
    <w:rsid w:val="001B1B77"/>
    <w:rsid w:val="001B1FA5"/>
    <w:rsid w:val="001B2214"/>
    <w:rsid w:val="001B229F"/>
    <w:rsid w:val="001B265D"/>
    <w:rsid w:val="001B2864"/>
    <w:rsid w:val="001B2991"/>
    <w:rsid w:val="001B2D25"/>
    <w:rsid w:val="001B41E8"/>
    <w:rsid w:val="001B4759"/>
    <w:rsid w:val="001B50CA"/>
    <w:rsid w:val="001B5894"/>
    <w:rsid w:val="001B5D58"/>
    <w:rsid w:val="001B5E22"/>
    <w:rsid w:val="001B5E93"/>
    <w:rsid w:val="001B6165"/>
    <w:rsid w:val="001B61CF"/>
    <w:rsid w:val="001B6530"/>
    <w:rsid w:val="001B664D"/>
    <w:rsid w:val="001B6952"/>
    <w:rsid w:val="001B7920"/>
    <w:rsid w:val="001B79BA"/>
    <w:rsid w:val="001C01B7"/>
    <w:rsid w:val="001C063A"/>
    <w:rsid w:val="001C0CE2"/>
    <w:rsid w:val="001C1703"/>
    <w:rsid w:val="001C2043"/>
    <w:rsid w:val="001C25C6"/>
    <w:rsid w:val="001C28B0"/>
    <w:rsid w:val="001C2E4D"/>
    <w:rsid w:val="001C3248"/>
    <w:rsid w:val="001C331A"/>
    <w:rsid w:val="001C37B9"/>
    <w:rsid w:val="001C3ACA"/>
    <w:rsid w:val="001C3C93"/>
    <w:rsid w:val="001C3E84"/>
    <w:rsid w:val="001C45AF"/>
    <w:rsid w:val="001C4924"/>
    <w:rsid w:val="001C4DC4"/>
    <w:rsid w:val="001C4EDF"/>
    <w:rsid w:val="001C52EE"/>
    <w:rsid w:val="001C5EE7"/>
    <w:rsid w:val="001C5F4A"/>
    <w:rsid w:val="001C6326"/>
    <w:rsid w:val="001C711D"/>
    <w:rsid w:val="001C73E6"/>
    <w:rsid w:val="001D04FC"/>
    <w:rsid w:val="001D0CBE"/>
    <w:rsid w:val="001D0D43"/>
    <w:rsid w:val="001D0EF3"/>
    <w:rsid w:val="001D0FAC"/>
    <w:rsid w:val="001D1340"/>
    <w:rsid w:val="001D171A"/>
    <w:rsid w:val="001D1880"/>
    <w:rsid w:val="001D1A59"/>
    <w:rsid w:val="001D1BFF"/>
    <w:rsid w:val="001D2194"/>
    <w:rsid w:val="001D27C2"/>
    <w:rsid w:val="001D43D2"/>
    <w:rsid w:val="001D45B7"/>
    <w:rsid w:val="001D4A25"/>
    <w:rsid w:val="001D5935"/>
    <w:rsid w:val="001D5AA9"/>
    <w:rsid w:val="001D6B9A"/>
    <w:rsid w:val="001D732B"/>
    <w:rsid w:val="001E1BC0"/>
    <w:rsid w:val="001E1E50"/>
    <w:rsid w:val="001E26C6"/>
    <w:rsid w:val="001E2F4C"/>
    <w:rsid w:val="001E3477"/>
    <w:rsid w:val="001E3D90"/>
    <w:rsid w:val="001E4613"/>
    <w:rsid w:val="001E4978"/>
    <w:rsid w:val="001E4F42"/>
    <w:rsid w:val="001E5174"/>
    <w:rsid w:val="001E58F1"/>
    <w:rsid w:val="001E597F"/>
    <w:rsid w:val="001E6CF9"/>
    <w:rsid w:val="001E748D"/>
    <w:rsid w:val="001E784F"/>
    <w:rsid w:val="001E7CB1"/>
    <w:rsid w:val="001F088D"/>
    <w:rsid w:val="001F0A4A"/>
    <w:rsid w:val="001F0B52"/>
    <w:rsid w:val="001F122B"/>
    <w:rsid w:val="001F1BBA"/>
    <w:rsid w:val="001F1D55"/>
    <w:rsid w:val="001F2686"/>
    <w:rsid w:val="001F2B38"/>
    <w:rsid w:val="001F357C"/>
    <w:rsid w:val="001F4195"/>
    <w:rsid w:val="001F4607"/>
    <w:rsid w:val="001F470E"/>
    <w:rsid w:val="001F4E98"/>
    <w:rsid w:val="001F53F9"/>
    <w:rsid w:val="001F6430"/>
    <w:rsid w:val="001F64C8"/>
    <w:rsid w:val="001F6B1C"/>
    <w:rsid w:val="002002F9"/>
    <w:rsid w:val="00200516"/>
    <w:rsid w:val="0020075B"/>
    <w:rsid w:val="00201363"/>
    <w:rsid w:val="00201495"/>
    <w:rsid w:val="002017A5"/>
    <w:rsid w:val="002018BD"/>
    <w:rsid w:val="00201D72"/>
    <w:rsid w:val="00201E5F"/>
    <w:rsid w:val="002025BF"/>
    <w:rsid w:val="00202959"/>
    <w:rsid w:val="00203765"/>
    <w:rsid w:val="00204511"/>
    <w:rsid w:val="00204AEA"/>
    <w:rsid w:val="00205690"/>
    <w:rsid w:val="00205AEA"/>
    <w:rsid w:val="00206EB8"/>
    <w:rsid w:val="002078A3"/>
    <w:rsid w:val="002079B7"/>
    <w:rsid w:val="0021098A"/>
    <w:rsid w:val="0021263F"/>
    <w:rsid w:val="0021281A"/>
    <w:rsid w:val="00212840"/>
    <w:rsid w:val="00212CF9"/>
    <w:rsid w:val="00212E6A"/>
    <w:rsid w:val="00213343"/>
    <w:rsid w:val="00213567"/>
    <w:rsid w:val="002149CD"/>
    <w:rsid w:val="0021546D"/>
    <w:rsid w:val="00215507"/>
    <w:rsid w:val="00215D46"/>
    <w:rsid w:val="00216D0F"/>
    <w:rsid w:val="00217661"/>
    <w:rsid w:val="002178D4"/>
    <w:rsid w:val="00217D12"/>
    <w:rsid w:val="002202AA"/>
    <w:rsid w:val="002207CD"/>
    <w:rsid w:val="002211ED"/>
    <w:rsid w:val="0022161E"/>
    <w:rsid w:val="00221855"/>
    <w:rsid w:val="00221D2C"/>
    <w:rsid w:val="00222121"/>
    <w:rsid w:val="002222B8"/>
    <w:rsid w:val="002226C1"/>
    <w:rsid w:val="00222D3B"/>
    <w:rsid w:val="00223018"/>
    <w:rsid w:val="00223128"/>
    <w:rsid w:val="00224526"/>
    <w:rsid w:val="00224CB5"/>
    <w:rsid w:val="00224EBD"/>
    <w:rsid w:val="0022531C"/>
    <w:rsid w:val="002254D7"/>
    <w:rsid w:val="00225804"/>
    <w:rsid w:val="002276BD"/>
    <w:rsid w:val="00230159"/>
    <w:rsid w:val="0023029C"/>
    <w:rsid w:val="0023073A"/>
    <w:rsid w:val="00230A84"/>
    <w:rsid w:val="00230E96"/>
    <w:rsid w:val="00230F6F"/>
    <w:rsid w:val="00232E19"/>
    <w:rsid w:val="00233278"/>
    <w:rsid w:val="002345A1"/>
    <w:rsid w:val="00234854"/>
    <w:rsid w:val="00235756"/>
    <w:rsid w:val="00235849"/>
    <w:rsid w:val="00236822"/>
    <w:rsid w:val="00236E68"/>
    <w:rsid w:val="002377B3"/>
    <w:rsid w:val="002406C9"/>
    <w:rsid w:val="00240BDE"/>
    <w:rsid w:val="00241ADC"/>
    <w:rsid w:val="00241D59"/>
    <w:rsid w:val="00242028"/>
    <w:rsid w:val="00242565"/>
    <w:rsid w:val="002428EE"/>
    <w:rsid w:val="00243252"/>
    <w:rsid w:val="002433A8"/>
    <w:rsid w:val="002441E8"/>
    <w:rsid w:val="00244418"/>
    <w:rsid w:val="002447FB"/>
    <w:rsid w:val="002449B2"/>
    <w:rsid w:val="00245312"/>
    <w:rsid w:val="002454E5"/>
    <w:rsid w:val="002456ED"/>
    <w:rsid w:val="00245930"/>
    <w:rsid w:val="00245A31"/>
    <w:rsid w:val="00246886"/>
    <w:rsid w:val="00247083"/>
    <w:rsid w:val="00247AFC"/>
    <w:rsid w:val="00251188"/>
    <w:rsid w:val="00251C58"/>
    <w:rsid w:val="00252397"/>
    <w:rsid w:val="002539A8"/>
    <w:rsid w:val="00253D91"/>
    <w:rsid w:val="00253F5B"/>
    <w:rsid w:val="002545A4"/>
    <w:rsid w:val="00254C79"/>
    <w:rsid w:val="00254CFA"/>
    <w:rsid w:val="00255607"/>
    <w:rsid w:val="00255642"/>
    <w:rsid w:val="002577F6"/>
    <w:rsid w:val="00260A0C"/>
    <w:rsid w:val="00260E61"/>
    <w:rsid w:val="002616A1"/>
    <w:rsid w:val="00262236"/>
    <w:rsid w:val="0026380B"/>
    <w:rsid w:val="002645EB"/>
    <w:rsid w:val="0026477B"/>
    <w:rsid w:val="002649DF"/>
    <w:rsid w:val="0026577E"/>
    <w:rsid w:val="00266490"/>
    <w:rsid w:val="0026749D"/>
    <w:rsid w:val="002676A8"/>
    <w:rsid w:val="0026792A"/>
    <w:rsid w:val="0027051D"/>
    <w:rsid w:val="00270985"/>
    <w:rsid w:val="00270EBD"/>
    <w:rsid w:val="002720BE"/>
    <w:rsid w:val="00272790"/>
    <w:rsid w:val="00272F2B"/>
    <w:rsid w:val="00272F6B"/>
    <w:rsid w:val="0027346D"/>
    <w:rsid w:val="00274046"/>
    <w:rsid w:val="00275351"/>
    <w:rsid w:val="00275980"/>
    <w:rsid w:val="00275B9E"/>
    <w:rsid w:val="0027647A"/>
    <w:rsid w:val="00276EAF"/>
    <w:rsid w:val="00277F75"/>
    <w:rsid w:val="00280107"/>
    <w:rsid w:val="00280194"/>
    <w:rsid w:val="00280544"/>
    <w:rsid w:val="0028091E"/>
    <w:rsid w:val="002825F6"/>
    <w:rsid w:val="00283069"/>
    <w:rsid w:val="0028524A"/>
    <w:rsid w:val="00285253"/>
    <w:rsid w:val="0028582B"/>
    <w:rsid w:val="00285ADA"/>
    <w:rsid w:val="00285C4C"/>
    <w:rsid w:val="0028606E"/>
    <w:rsid w:val="00286356"/>
    <w:rsid w:val="00286A66"/>
    <w:rsid w:val="0028731F"/>
    <w:rsid w:val="0028786B"/>
    <w:rsid w:val="0028788C"/>
    <w:rsid w:val="00287A23"/>
    <w:rsid w:val="0029084A"/>
    <w:rsid w:val="002909AE"/>
    <w:rsid w:val="00290D53"/>
    <w:rsid w:val="002913B9"/>
    <w:rsid w:val="00291B8A"/>
    <w:rsid w:val="00292522"/>
    <w:rsid w:val="00292AB2"/>
    <w:rsid w:val="00292B46"/>
    <w:rsid w:val="00292BE0"/>
    <w:rsid w:val="0029373B"/>
    <w:rsid w:val="002939E4"/>
    <w:rsid w:val="00294664"/>
    <w:rsid w:val="00294D59"/>
    <w:rsid w:val="00296348"/>
    <w:rsid w:val="0029655F"/>
    <w:rsid w:val="00296F27"/>
    <w:rsid w:val="002978C9"/>
    <w:rsid w:val="002A0360"/>
    <w:rsid w:val="002A0A81"/>
    <w:rsid w:val="002A0ED6"/>
    <w:rsid w:val="002A15A2"/>
    <w:rsid w:val="002A1D17"/>
    <w:rsid w:val="002A1F1F"/>
    <w:rsid w:val="002A2017"/>
    <w:rsid w:val="002A22F5"/>
    <w:rsid w:val="002A2914"/>
    <w:rsid w:val="002A2B1D"/>
    <w:rsid w:val="002A35AE"/>
    <w:rsid w:val="002A3628"/>
    <w:rsid w:val="002A3657"/>
    <w:rsid w:val="002A38F4"/>
    <w:rsid w:val="002A3A82"/>
    <w:rsid w:val="002A41B5"/>
    <w:rsid w:val="002A4410"/>
    <w:rsid w:val="002A4733"/>
    <w:rsid w:val="002A5F02"/>
    <w:rsid w:val="002A6AA8"/>
    <w:rsid w:val="002A70E3"/>
    <w:rsid w:val="002B0081"/>
    <w:rsid w:val="002B00B7"/>
    <w:rsid w:val="002B00F3"/>
    <w:rsid w:val="002B0600"/>
    <w:rsid w:val="002B078A"/>
    <w:rsid w:val="002B0A04"/>
    <w:rsid w:val="002B0E7A"/>
    <w:rsid w:val="002B140B"/>
    <w:rsid w:val="002B1471"/>
    <w:rsid w:val="002B1831"/>
    <w:rsid w:val="002B19F0"/>
    <w:rsid w:val="002B21F0"/>
    <w:rsid w:val="002B2225"/>
    <w:rsid w:val="002B2724"/>
    <w:rsid w:val="002B2810"/>
    <w:rsid w:val="002B3B02"/>
    <w:rsid w:val="002B43D6"/>
    <w:rsid w:val="002B486F"/>
    <w:rsid w:val="002B5127"/>
    <w:rsid w:val="002B54D0"/>
    <w:rsid w:val="002B5532"/>
    <w:rsid w:val="002B55EC"/>
    <w:rsid w:val="002B591B"/>
    <w:rsid w:val="002B5CC4"/>
    <w:rsid w:val="002B6BB2"/>
    <w:rsid w:val="002B6E12"/>
    <w:rsid w:val="002B7668"/>
    <w:rsid w:val="002B7E04"/>
    <w:rsid w:val="002C040B"/>
    <w:rsid w:val="002C0B93"/>
    <w:rsid w:val="002C1144"/>
    <w:rsid w:val="002C16E2"/>
    <w:rsid w:val="002C202E"/>
    <w:rsid w:val="002C2AE4"/>
    <w:rsid w:val="002C2AE5"/>
    <w:rsid w:val="002C2D41"/>
    <w:rsid w:val="002C2D58"/>
    <w:rsid w:val="002C4A8C"/>
    <w:rsid w:val="002C500F"/>
    <w:rsid w:val="002C51EF"/>
    <w:rsid w:val="002C59B1"/>
    <w:rsid w:val="002C5E16"/>
    <w:rsid w:val="002C66E3"/>
    <w:rsid w:val="002C72E8"/>
    <w:rsid w:val="002C735C"/>
    <w:rsid w:val="002C7461"/>
    <w:rsid w:val="002C75EC"/>
    <w:rsid w:val="002C7762"/>
    <w:rsid w:val="002C77CC"/>
    <w:rsid w:val="002C7910"/>
    <w:rsid w:val="002D0C40"/>
    <w:rsid w:val="002D129D"/>
    <w:rsid w:val="002D2123"/>
    <w:rsid w:val="002D25B8"/>
    <w:rsid w:val="002D2BB4"/>
    <w:rsid w:val="002D304C"/>
    <w:rsid w:val="002D3458"/>
    <w:rsid w:val="002D35E5"/>
    <w:rsid w:val="002D372A"/>
    <w:rsid w:val="002D4183"/>
    <w:rsid w:val="002D4C95"/>
    <w:rsid w:val="002D549E"/>
    <w:rsid w:val="002D551C"/>
    <w:rsid w:val="002D67A3"/>
    <w:rsid w:val="002D697D"/>
    <w:rsid w:val="002D72C5"/>
    <w:rsid w:val="002D75AC"/>
    <w:rsid w:val="002D7C1F"/>
    <w:rsid w:val="002D7EAE"/>
    <w:rsid w:val="002D7F66"/>
    <w:rsid w:val="002D7F77"/>
    <w:rsid w:val="002E1474"/>
    <w:rsid w:val="002E1C45"/>
    <w:rsid w:val="002E1CD7"/>
    <w:rsid w:val="002E2334"/>
    <w:rsid w:val="002E2481"/>
    <w:rsid w:val="002E27F5"/>
    <w:rsid w:val="002E2A6F"/>
    <w:rsid w:val="002E2B90"/>
    <w:rsid w:val="002E3092"/>
    <w:rsid w:val="002E32E2"/>
    <w:rsid w:val="002E342A"/>
    <w:rsid w:val="002E37C3"/>
    <w:rsid w:val="002E402F"/>
    <w:rsid w:val="002E44D6"/>
    <w:rsid w:val="002E45BE"/>
    <w:rsid w:val="002E4E11"/>
    <w:rsid w:val="002E53DA"/>
    <w:rsid w:val="002E5D45"/>
    <w:rsid w:val="002E61E3"/>
    <w:rsid w:val="002E6351"/>
    <w:rsid w:val="002F0181"/>
    <w:rsid w:val="002F099F"/>
    <w:rsid w:val="002F0D0E"/>
    <w:rsid w:val="002F0E66"/>
    <w:rsid w:val="002F0E9B"/>
    <w:rsid w:val="002F1BEA"/>
    <w:rsid w:val="002F1BF6"/>
    <w:rsid w:val="002F21C7"/>
    <w:rsid w:val="002F2BBA"/>
    <w:rsid w:val="002F302C"/>
    <w:rsid w:val="002F317F"/>
    <w:rsid w:val="002F3345"/>
    <w:rsid w:val="002F35F8"/>
    <w:rsid w:val="002F3ACE"/>
    <w:rsid w:val="002F3AE2"/>
    <w:rsid w:val="002F4CE8"/>
    <w:rsid w:val="002F4D18"/>
    <w:rsid w:val="002F4FB8"/>
    <w:rsid w:val="002F5945"/>
    <w:rsid w:val="002F64F1"/>
    <w:rsid w:val="002F6917"/>
    <w:rsid w:val="002F6F70"/>
    <w:rsid w:val="002F770A"/>
    <w:rsid w:val="00300422"/>
    <w:rsid w:val="00300AA0"/>
    <w:rsid w:val="00300D5F"/>
    <w:rsid w:val="00300EB6"/>
    <w:rsid w:val="00301AA7"/>
    <w:rsid w:val="003027A5"/>
    <w:rsid w:val="00302848"/>
    <w:rsid w:val="00302E07"/>
    <w:rsid w:val="00303530"/>
    <w:rsid w:val="003037F9"/>
    <w:rsid w:val="0030399D"/>
    <w:rsid w:val="00303BA4"/>
    <w:rsid w:val="00303BAF"/>
    <w:rsid w:val="003042B4"/>
    <w:rsid w:val="00304CAD"/>
    <w:rsid w:val="00305114"/>
    <w:rsid w:val="0030575F"/>
    <w:rsid w:val="00305956"/>
    <w:rsid w:val="00307215"/>
    <w:rsid w:val="003079B5"/>
    <w:rsid w:val="00307F3F"/>
    <w:rsid w:val="00311822"/>
    <w:rsid w:val="0031186C"/>
    <w:rsid w:val="00311CA2"/>
    <w:rsid w:val="003131F9"/>
    <w:rsid w:val="003139EB"/>
    <w:rsid w:val="00314051"/>
    <w:rsid w:val="00314390"/>
    <w:rsid w:val="003146FB"/>
    <w:rsid w:val="003149E2"/>
    <w:rsid w:val="00314FC3"/>
    <w:rsid w:val="00315482"/>
    <w:rsid w:val="00316F9A"/>
    <w:rsid w:val="0032002E"/>
    <w:rsid w:val="0032011A"/>
    <w:rsid w:val="003212C3"/>
    <w:rsid w:val="00321374"/>
    <w:rsid w:val="003221AC"/>
    <w:rsid w:val="003222DB"/>
    <w:rsid w:val="00322488"/>
    <w:rsid w:val="003227E5"/>
    <w:rsid w:val="003238A9"/>
    <w:rsid w:val="00324888"/>
    <w:rsid w:val="00324908"/>
    <w:rsid w:val="00324E04"/>
    <w:rsid w:val="003253A5"/>
    <w:rsid w:val="00325981"/>
    <w:rsid w:val="003302A5"/>
    <w:rsid w:val="003304B0"/>
    <w:rsid w:val="00331025"/>
    <w:rsid w:val="003322AF"/>
    <w:rsid w:val="00332628"/>
    <w:rsid w:val="00332854"/>
    <w:rsid w:val="00332E44"/>
    <w:rsid w:val="00333384"/>
    <w:rsid w:val="003342D9"/>
    <w:rsid w:val="003346D0"/>
    <w:rsid w:val="00335B32"/>
    <w:rsid w:val="00335B5C"/>
    <w:rsid w:val="00335F91"/>
    <w:rsid w:val="003363CC"/>
    <w:rsid w:val="00336D05"/>
    <w:rsid w:val="00336ECF"/>
    <w:rsid w:val="00337195"/>
    <w:rsid w:val="003373A3"/>
    <w:rsid w:val="00337987"/>
    <w:rsid w:val="00337999"/>
    <w:rsid w:val="00337D48"/>
    <w:rsid w:val="00337EC8"/>
    <w:rsid w:val="003405A9"/>
    <w:rsid w:val="00340CB1"/>
    <w:rsid w:val="00340FEB"/>
    <w:rsid w:val="00341AE4"/>
    <w:rsid w:val="00341C8D"/>
    <w:rsid w:val="00341FFE"/>
    <w:rsid w:val="003421D3"/>
    <w:rsid w:val="003422CB"/>
    <w:rsid w:val="0034292A"/>
    <w:rsid w:val="0034350E"/>
    <w:rsid w:val="00344593"/>
    <w:rsid w:val="00344700"/>
    <w:rsid w:val="00344EA9"/>
    <w:rsid w:val="0034515D"/>
    <w:rsid w:val="003465F4"/>
    <w:rsid w:val="0034678C"/>
    <w:rsid w:val="00346B5F"/>
    <w:rsid w:val="00346DA8"/>
    <w:rsid w:val="00346F48"/>
    <w:rsid w:val="00346FE7"/>
    <w:rsid w:val="00347E5C"/>
    <w:rsid w:val="00350B2A"/>
    <w:rsid w:val="00350B32"/>
    <w:rsid w:val="0035155C"/>
    <w:rsid w:val="00351710"/>
    <w:rsid w:val="00352232"/>
    <w:rsid w:val="00352639"/>
    <w:rsid w:val="00352C19"/>
    <w:rsid w:val="00352FE4"/>
    <w:rsid w:val="00353374"/>
    <w:rsid w:val="00353749"/>
    <w:rsid w:val="003538AC"/>
    <w:rsid w:val="003539D3"/>
    <w:rsid w:val="003539ED"/>
    <w:rsid w:val="00353A5A"/>
    <w:rsid w:val="00353E3E"/>
    <w:rsid w:val="00353F02"/>
    <w:rsid w:val="00354D02"/>
    <w:rsid w:val="00355176"/>
    <w:rsid w:val="003557DD"/>
    <w:rsid w:val="0035696B"/>
    <w:rsid w:val="00356990"/>
    <w:rsid w:val="00356EC0"/>
    <w:rsid w:val="003600F8"/>
    <w:rsid w:val="0036082C"/>
    <w:rsid w:val="003609C3"/>
    <w:rsid w:val="00360B87"/>
    <w:rsid w:val="00360BBF"/>
    <w:rsid w:val="00361052"/>
    <w:rsid w:val="0036169E"/>
    <w:rsid w:val="003617B6"/>
    <w:rsid w:val="00362004"/>
    <w:rsid w:val="003627E9"/>
    <w:rsid w:val="0036291D"/>
    <w:rsid w:val="00362C30"/>
    <w:rsid w:val="00362D19"/>
    <w:rsid w:val="00363071"/>
    <w:rsid w:val="003630BC"/>
    <w:rsid w:val="003638D8"/>
    <w:rsid w:val="00363A86"/>
    <w:rsid w:val="00364109"/>
    <w:rsid w:val="00365FC0"/>
    <w:rsid w:val="00370DD1"/>
    <w:rsid w:val="00370F3A"/>
    <w:rsid w:val="00371B18"/>
    <w:rsid w:val="0037211F"/>
    <w:rsid w:val="003725F2"/>
    <w:rsid w:val="00372A86"/>
    <w:rsid w:val="00372D3D"/>
    <w:rsid w:val="003739FA"/>
    <w:rsid w:val="003740FD"/>
    <w:rsid w:val="0037539C"/>
    <w:rsid w:val="00375E11"/>
    <w:rsid w:val="00376343"/>
    <w:rsid w:val="003765AB"/>
    <w:rsid w:val="0037681E"/>
    <w:rsid w:val="00377E0B"/>
    <w:rsid w:val="00380010"/>
    <w:rsid w:val="00380C79"/>
    <w:rsid w:val="00380D17"/>
    <w:rsid w:val="00381405"/>
    <w:rsid w:val="00381F70"/>
    <w:rsid w:val="0038206B"/>
    <w:rsid w:val="00383C09"/>
    <w:rsid w:val="00383C98"/>
    <w:rsid w:val="00384352"/>
    <w:rsid w:val="003843D4"/>
    <w:rsid w:val="0038549F"/>
    <w:rsid w:val="003861D2"/>
    <w:rsid w:val="00387390"/>
    <w:rsid w:val="003874D5"/>
    <w:rsid w:val="003876F7"/>
    <w:rsid w:val="003877AF"/>
    <w:rsid w:val="003878F2"/>
    <w:rsid w:val="003879CB"/>
    <w:rsid w:val="00387A08"/>
    <w:rsid w:val="00387EAE"/>
    <w:rsid w:val="00390230"/>
    <w:rsid w:val="00390495"/>
    <w:rsid w:val="00390768"/>
    <w:rsid w:val="003907A8"/>
    <w:rsid w:val="00390DC4"/>
    <w:rsid w:val="0039123A"/>
    <w:rsid w:val="00391374"/>
    <w:rsid w:val="0039152F"/>
    <w:rsid w:val="00391644"/>
    <w:rsid w:val="00391F99"/>
    <w:rsid w:val="0039244E"/>
    <w:rsid w:val="00392682"/>
    <w:rsid w:val="003934D1"/>
    <w:rsid w:val="00393880"/>
    <w:rsid w:val="00393CD2"/>
    <w:rsid w:val="003940F4"/>
    <w:rsid w:val="0039417F"/>
    <w:rsid w:val="00394511"/>
    <w:rsid w:val="0039502D"/>
    <w:rsid w:val="0039528D"/>
    <w:rsid w:val="00396486"/>
    <w:rsid w:val="00397440"/>
    <w:rsid w:val="003974F7"/>
    <w:rsid w:val="00397BA6"/>
    <w:rsid w:val="003A0801"/>
    <w:rsid w:val="003A08F3"/>
    <w:rsid w:val="003A0BF7"/>
    <w:rsid w:val="003A12D7"/>
    <w:rsid w:val="003A199B"/>
    <w:rsid w:val="003A2798"/>
    <w:rsid w:val="003A3BAF"/>
    <w:rsid w:val="003A3C1B"/>
    <w:rsid w:val="003A3C4C"/>
    <w:rsid w:val="003A484E"/>
    <w:rsid w:val="003A4D15"/>
    <w:rsid w:val="003A52E8"/>
    <w:rsid w:val="003A55EB"/>
    <w:rsid w:val="003A56AA"/>
    <w:rsid w:val="003A5994"/>
    <w:rsid w:val="003A6CDC"/>
    <w:rsid w:val="003A7140"/>
    <w:rsid w:val="003A71EE"/>
    <w:rsid w:val="003A7237"/>
    <w:rsid w:val="003A7F08"/>
    <w:rsid w:val="003B01A7"/>
    <w:rsid w:val="003B066E"/>
    <w:rsid w:val="003B0719"/>
    <w:rsid w:val="003B0858"/>
    <w:rsid w:val="003B0B1D"/>
    <w:rsid w:val="003B0EA1"/>
    <w:rsid w:val="003B1679"/>
    <w:rsid w:val="003B21E5"/>
    <w:rsid w:val="003B22C9"/>
    <w:rsid w:val="003B2FCB"/>
    <w:rsid w:val="003B36B5"/>
    <w:rsid w:val="003B3BC3"/>
    <w:rsid w:val="003B3C52"/>
    <w:rsid w:val="003B60CC"/>
    <w:rsid w:val="003B66B8"/>
    <w:rsid w:val="003B6708"/>
    <w:rsid w:val="003B6975"/>
    <w:rsid w:val="003B6ABE"/>
    <w:rsid w:val="003B756C"/>
    <w:rsid w:val="003C01F6"/>
    <w:rsid w:val="003C089B"/>
    <w:rsid w:val="003C0F54"/>
    <w:rsid w:val="003C1A21"/>
    <w:rsid w:val="003C20C4"/>
    <w:rsid w:val="003C2226"/>
    <w:rsid w:val="003C227E"/>
    <w:rsid w:val="003C3FFC"/>
    <w:rsid w:val="003C4C7A"/>
    <w:rsid w:val="003C56DF"/>
    <w:rsid w:val="003C58D1"/>
    <w:rsid w:val="003C6828"/>
    <w:rsid w:val="003C77A7"/>
    <w:rsid w:val="003D011A"/>
    <w:rsid w:val="003D0BC9"/>
    <w:rsid w:val="003D0BD1"/>
    <w:rsid w:val="003D0BE6"/>
    <w:rsid w:val="003D0E92"/>
    <w:rsid w:val="003D116B"/>
    <w:rsid w:val="003D11D7"/>
    <w:rsid w:val="003D1A71"/>
    <w:rsid w:val="003D1BC0"/>
    <w:rsid w:val="003D29A4"/>
    <w:rsid w:val="003D32CF"/>
    <w:rsid w:val="003D381C"/>
    <w:rsid w:val="003D3C90"/>
    <w:rsid w:val="003D481F"/>
    <w:rsid w:val="003D485A"/>
    <w:rsid w:val="003D556F"/>
    <w:rsid w:val="003D5BA4"/>
    <w:rsid w:val="003D6179"/>
    <w:rsid w:val="003D65E9"/>
    <w:rsid w:val="003D688B"/>
    <w:rsid w:val="003D7490"/>
    <w:rsid w:val="003D7A2F"/>
    <w:rsid w:val="003D7FC0"/>
    <w:rsid w:val="003E0032"/>
    <w:rsid w:val="003E057F"/>
    <w:rsid w:val="003E0F1A"/>
    <w:rsid w:val="003E1CFF"/>
    <w:rsid w:val="003E1E14"/>
    <w:rsid w:val="003E1FEA"/>
    <w:rsid w:val="003E21B6"/>
    <w:rsid w:val="003E2322"/>
    <w:rsid w:val="003E2677"/>
    <w:rsid w:val="003E2893"/>
    <w:rsid w:val="003E28B8"/>
    <w:rsid w:val="003E2DE3"/>
    <w:rsid w:val="003E2E05"/>
    <w:rsid w:val="003E2EE8"/>
    <w:rsid w:val="003E3712"/>
    <w:rsid w:val="003E3942"/>
    <w:rsid w:val="003E3B03"/>
    <w:rsid w:val="003E4716"/>
    <w:rsid w:val="003E4724"/>
    <w:rsid w:val="003E4899"/>
    <w:rsid w:val="003E49E7"/>
    <w:rsid w:val="003E4DB2"/>
    <w:rsid w:val="003E4E36"/>
    <w:rsid w:val="003E4E4B"/>
    <w:rsid w:val="003E4EF9"/>
    <w:rsid w:val="003E533C"/>
    <w:rsid w:val="003E5555"/>
    <w:rsid w:val="003E6733"/>
    <w:rsid w:val="003E7233"/>
    <w:rsid w:val="003E72E2"/>
    <w:rsid w:val="003E7AD3"/>
    <w:rsid w:val="003E7C80"/>
    <w:rsid w:val="003F1E3B"/>
    <w:rsid w:val="003F235A"/>
    <w:rsid w:val="003F2997"/>
    <w:rsid w:val="003F2E46"/>
    <w:rsid w:val="003F3242"/>
    <w:rsid w:val="003F3742"/>
    <w:rsid w:val="003F564F"/>
    <w:rsid w:val="003F6AAE"/>
    <w:rsid w:val="003F770E"/>
    <w:rsid w:val="003F7AFF"/>
    <w:rsid w:val="00401176"/>
    <w:rsid w:val="004011A1"/>
    <w:rsid w:val="004011C6"/>
    <w:rsid w:val="00401204"/>
    <w:rsid w:val="004016DC"/>
    <w:rsid w:val="00402313"/>
    <w:rsid w:val="004024D8"/>
    <w:rsid w:val="00402901"/>
    <w:rsid w:val="00402A10"/>
    <w:rsid w:val="00403341"/>
    <w:rsid w:val="00403542"/>
    <w:rsid w:val="00404146"/>
    <w:rsid w:val="004044A8"/>
    <w:rsid w:val="004044E3"/>
    <w:rsid w:val="004050E6"/>
    <w:rsid w:val="004053E9"/>
    <w:rsid w:val="0040542F"/>
    <w:rsid w:val="0040589E"/>
    <w:rsid w:val="00405991"/>
    <w:rsid w:val="00405B33"/>
    <w:rsid w:val="0040673A"/>
    <w:rsid w:val="00406A6C"/>
    <w:rsid w:val="004071A1"/>
    <w:rsid w:val="00407E10"/>
    <w:rsid w:val="0041154D"/>
    <w:rsid w:val="00411C47"/>
    <w:rsid w:val="004126F4"/>
    <w:rsid w:val="00412A63"/>
    <w:rsid w:val="00412C1F"/>
    <w:rsid w:val="00412FCE"/>
    <w:rsid w:val="0041335D"/>
    <w:rsid w:val="0041382C"/>
    <w:rsid w:val="00414222"/>
    <w:rsid w:val="00414402"/>
    <w:rsid w:val="00415A6B"/>
    <w:rsid w:val="00415E17"/>
    <w:rsid w:val="00417405"/>
    <w:rsid w:val="00417709"/>
    <w:rsid w:val="004179ED"/>
    <w:rsid w:val="00417AE5"/>
    <w:rsid w:val="00417DCA"/>
    <w:rsid w:val="004200B9"/>
    <w:rsid w:val="004213D5"/>
    <w:rsid w:val="00421E0F"/>
    <w:rsid w:val="00422006"/>
    <w:rsid w:val="00422BE0"/>
    <w:rsid w:val="00422FE9"/>
    <w:rsid w:val="00423400"/>
    <w:rsid w:val="004235E5"/>
    <w:rsid w:val="00423763"/>
    <w:rsid w:val="00423969"/>
    <w:rsid w:val="0042420B"/>
    <w:rsid w:val="00424344"/>
    <w:rsid w:val="0042454C"/>
    <w:rsid w:val="004246AC"/>
    <w:rsid w:val="0042515A"/>
    <w:rsid w:val="0042564C"/>
    <w:rsid w:val="00425C2C"/>
    <w:rsid w:val="004270A3"/>
    <w:rsid w:val="004272A6"/>
    <w:rsid w:val="0042752B"/>
    <w:rsid w:val="00427B0C"/>
    <w:rsid w:val="00427C07"/>
    <w:rsid w:val="004314C7"/>
    <w:rsid w:val="00431887"/>
    <w:rsid w:val="00432018"/>
    <w:rsid w:val="00432398"/>
    <w:rsid w:val="00432CF3"/>
    <w:rsid w:val="0043300C"/>
    <w:rsid w:val="004350EC"/>
    <w:rsid w:val="004353B4"/>
    <w:rsid w:val="00435826"/>
    <w:rsid w:val="00435CF2"/>
    <w:rsid w:val="00437E34"/>
    <w:rsid w:val="004408FC"/>
    <w:rsid w:val="004412BA"/>
    <w:rsid w:val="00441626"/>
    <w:rsid w:val="004419F7"/>
    <w:rsid w:val="00441DF0"/>
    <w:rsid w:val="00442A59"/>
    <w:rsid w:val="004437E3"/>
    <w:rsid w:val="00443B97"/>
    <w:rsid w:val="00444671"/>
    <w:rsid w:val="00444B15"/>
    <w:rsid w:val="00444C63"/>
    <w:rsid w:val="00444D9D"/>
    <w:rsid w:val="0044683F"/>
    <w:rsid w:val="00446A9A"/>
    <w:rsid w:val="004473C7"/>
    <w:rsid w:val="0044740F"/>
    <w:rsid w:val="00447B4D"/>
    <w:rsid w:val="00447E25"/>
    <w:rsid w:val="004509B2"/>
    <w:rsid w:val="00450EB6"/>
    <w:rsid w:val="00452229"/>
    <w:rsid w:val="00452548"/>
    <w:rsid w:val="00452993"/>
    <w:rsid w:val="00452DA5"/>
    <w:rsid w:val="00453A18"/>
    <w:rsid w:val="004541CF"/>
    <w:rsid w:val="004544E0"/>
    <w:rsid w:val="004547FB"/>
    <w:rsid w:val="00454812"/>
    <w:rsid w:val="00454C27"/>
    <w:rsid w:val="00454C87"/>
    <w:rsid w:val="00454C95"/>
    <w:rsid w:val="00455090"/>
    <w:rsid w:val="004556B5"/>
    <w:rsid w:val="004556FD"/>
    <w:rsid w:val="00455910"/>
    <w:rsid w:val="00455952"/>
    <w:rsid w:val="00455C59"/>
    <w:rsid w:val="00456BA2"/>
    <w:rsid w:val="00457694"/>
    <w:rsid w:val="0045797C"/>
    <w:rsid w:val="00457BC5"/>
    <w:rsid w:val="00457EC1"/>
    <w:rsid w:val="00460163"/>
    <w:rsid w:val="004603FB"/>
    <w:rsid w:val="00460741"/>
    <w:rsid w:val="0046188C"/>
    <w:rsid w:val="00461982"/>
    <w:rsid w:val="00461ED0"/>
    <w:rsid w:val="00462813"/>
    <w:rsid w:val="00462941"/>
    <w:rsid w:val="00463BE1"/>
    <w:rsid w:val="00463C20"/>
    <w:rsid w:val="00463D06"/>
    <w:rsid w:val="00464115"/>
    <w:rsid w:val="004646DA"/>
    <w:rsid w:val="004651FF"/>
    <w:rsid w:val="00465CEF"/>
    <w:rsid w:val="00465EB0"/>
    <w:rsid w:val="00465EF5"/>
    <w:rsid w:val="0046627F"/>
    <w:rsid w:val="00466350"/>
    <w:rsid w:val="004668BC"/>
    <w:rsid w:val="00466A5B"/>
    <w:rsid w:val="00466A82"/>
    <w:rsid w:val="00466C21"/>
    <w:rsid w:val="00466D1A"/>
    <w:rsid w:val="00466F64"/>
    <w:rsid w:val="0046730C"/>
    <w:rsid w:val="00467E9C"/>
    <w:rsid w:val="00470465"/>
    <w:rsid w:val="0047065D"/>
    <w:rsid w:val="004707E9"/>
    <w:rsid w:val="00471147"/>
    <w:rsid w:val="00472B6A"/>
    <w:rsid w:val="00472D4C"/>
    <w:rsid w:val="004738A6"/>
    <w:rsid w:val="00473939"/>
    <w:rsid w:val="00473A03"/>
    <w:rsid w:val="00473E75"/>
    <w:rsid w:val="004740E7"/>
    <w:rsid w:val="00474A36"/>
    <w:rsid w:val="00475710"/>
    <w:rsid w:val="004758B4"/>
    <w:rsid w:val="00475BA1"/>
    <w:rsid w:val="00476A7E"/>
    <w:rsid w:val="00477182"/>
    <w:rsid w:val="0047729F"/>
    <w:rsid w:val="00477BA7"/>
    <w:rsid w:val="0048026E"/>
    <w:rsid w:val="00480CF0"/>
    <w:rsid w:val="00481336"/>
    <w:rsid w:val="00481515"/>
    <w:rsid w:val="004821D5"/>
    <w:rsid w:val="00482B6E"/>
    <w:rsid w:val="00482BCD"/>
    <w:rsid w:val="00482DB3"/>
    <w:rsid w:val="00483A74"/>
    <w:rsid w:val="00483AE2"/>
    <w:rsid w:val="00484527"/>
    <w:rsid w:val="00484A51"/>
    <w:rsid w:val="00486123"/>
    <w:rsid w:val="0048685A"/>
    <w:rsid w:val="00486D78"/>
    <w:rsid w:val="004874BC"/>
    <w:rsid w:val="00487AEE"/>
    <w:rsid w:val="00487F4E"/>
    <w:rsid w:val="00491F82"/>
    <w:rsid w:val="00492207"/>
    <w:rsid w:val="00492F48"/>
    <w:rsid w:val="00493462"/>
    <w:rsid w:val="00493A30"/>
    <w:rsid w:val="00493DBA"/>
    <w:rsid w:val="00493F54"/>
    <w:rsid w:val="004945AD"/>
    <w:rsid w:val="004946EF"/>
    <w:rsid w:val="004947F1"/>
    <w:rsid w:val="00494BF5"/>
    <w:rsid w:val="00494DBF"/>
    <w:rsid w:val="004951DA"/>
    <w:rsid w:val="00496460"/>
    <w:rsid w:val="00496EFD"/>
    <w:rsid w:val="00497085"/>
    <w:rsid w:val="00497DE1"/>
    <w:rsid w:val="004A1725"/>
    <w:rsid w:val="004A1804"/>
    <w:rsid w:val="004A1957"/>
    <w:rsid w:val="004A1CAF"/>
    <w:rsid w:val="004A228E"/>
    <w:rsid w:val="004A2AAE"/>
    <w:rsid w:val="004A31E1"/>
    <w:rsid w:val="004A3A59"/>
    <w:rsid w:val="004A43FB"/>
    <w:rsid w:val="004A474B"/>
    <w:rsid w:val="004A4772"/>
    <w:rsid w:val="004A488C"/>
    <w:rsid w:val="004A4AF7"/>
    <w:rsid w:val="004A5095"/>
    <w:rsid w:val="004A5915"/>
    <w:rsid w:val="004A5C94"/>
    <w:rsid w:val="004A6399"/>
    <w:rsid w:val="004A6563"/>
    <w:rsid w:val="004A6E9B"/>
    <w:rsid w:val="004A7432"/>
    <w:rsid w:val="004A78B6"/>
    <w:rsid w:val="004A7D83"/>
    <w:rsid w:val="004B04BD"/>
    <w:rsid w:val="004B057C"/>
    <w:rsid w:val="004B07E1"/>
    <w:rsid w:val="004B0C3C"/>
    <w:rsid w:val="004B15C6"/>
    <w:rsid w:val="004B19C6"/>
    <w:rsid w:val="004B1A37"/>
    <w:rsid w:val="004B1D9D"/>
    <w:rsid w:val="004B24F8"/>
    <w:rsid w:val="004B267E"/>
    <w:rsid w:val="004B27A1"/>
    <w:rsid w:val="004B2F4A"/>
    <w:rsid w:val="004B392C"/>
    <w:rsid w:val="004B43D2"/>
    <w:rsid w:val="004B475C"/>
    <w:rsid w:val="004B47FB"/>
    <w:rsid w:val="004B4C2F"/>
    <w:rsid w:val="004B4E2D"/>
    <w:rsid w:val="004B58F2"/>
    <w:rsid w:val="004B5AE1"/>
    <w:rsid w:val="004B5C9F"/>
    <w:rsid w:val="004B5D20"/>
    <w:rsid w:val="004B616A"/>
    <w:rsid w:val="004B6889"/>
    <w:rsid w:val="004B72FC"/>
    <w:rsid w:val="004B74DE"/>
    <w:rsid w:val="004B7A12"/>
    <w:rsid w:val="004B7D27"/>
    <w:rsid w:val="004C0065"/>
    <w:rsid w:val="004C0C99"/>
    <w:rsid w:val="004C0CCD"/>
    <w:rsid w:val="004C1735"/>
    <w:rsid w:val="004C22DE"/>
    <w:rsid w:val="004C3735"/>
    <w:rsid w:val="004C38BA"/>
    <w:rsid w:val="004C3E52"/>
    <w:rsid w:val="004C4C36"/>
    <w:rsid w:val="004C50D1"/>
    <w:rsid w:val="004C58D1"/>
    <w:rsid w:val="004C5939"/>
    <w:rsid w:val="004C6108"/>
    <w:rsid w:val="004C686A"/>
    <w:rsid w:val="004C6BE1"/>
    <w:rsid w:val="004C6E3D"/>
    <w:rsid w:val="004C778D"/>
    <w:rsid w:val="004C7AC3"/>
    <w:rsid w:val="004D03FA"/>
    <w:rsid w:val="004D05B1"/>
    <w:rsid w:val="004D114F"/>
    <w:rsid w:val="004D2653"/>
    <w:rsid w:val="004D26B3"/>
    <w:rsid w:val="004D2857"/>
    <w:rsid w:val="004D2B1F"/>
    <w:rsid w:val="004D31E3"/>
    <w:rsid w:val="004D34C5"/>
    <w:rsid w:val="004D3598"/>
    <w:rsid w:val="004D38E6"/>
    <w:rsid w:val="004D4312"/>
    <w:rsid w:val="004D483A"/>
    <w:rsid w:val="004D4A65"/>
    <w:rsid w:val="004D4BA0"/>
    <w:rsid w:val="004D5076"/>
    <w:rsid w:val="004D509E"/>
    <w:rsid w:val="004D5A86"/>
    <w:rsid w:val="004D5B06"/>
    <w:rsid w:val="004D5C08"/>
    <w:rsid w:val="004D6437"/>
    <w:rsid w:val="004D682E"/>
    <w:rsid w:val="004D69BD"/>
    <w:rsid w:val="004D6B4E"/>
    <w:rsid w:val="004D6C87"/>
    <w:rsid w:val="004D75F5"/>
    <w:rsid w:val="004D7857"/>
    <w:rsid w:val="004E01BC"/>
    <w:rsid w:val="004E0D84"/>
    <w:rsid w:val="004E1B92"/>
    <w:rsid w:val="004E1F56"/>
    <w:rsid w:val="004E26E3"/>
    <w:rsid w:val="004E2C62"/>
    <w:rsid w:val="004E35B1"/>
    <w:rsid w:val="004E35C2"/>
    <w:rsid w:val="004E50AC"/>
    <w:rsid w:val="004E59AC"/>
    <w:rsid w:val="004E709E"/>
    <w:rsid w:val="004E71CF"/>
    <w:rsid w:val="004E73FE"/>
    <w:rsid w:val="004E78CA"/>
    <w:rsid w:val="004E7D30"/>
    <w:rsid w:val="004E7ED2"/>
    <w:rsid w:val="004F0441"/>
    <w:rsid w:val="004F149A"/>
    <w:rsid w:val="004F14E3"/>
    <w:rsid w:val="004F1CB8"/>
    <w:rsid w:val="004F23AF"/>
    <w:rsid w:val="004F2FB5"/>
    <w:rsid w:val="004F4036"/>
    <w:rsid w:val="004F4E6B"/>
    <w:rsid w:val="004F5125"/>
    <w:rsid w:val="004F5517"/>
    <w:rsid w:val="004F5805"/>
    <w:rsid w:val="004F5B82"/>
    <w:rsid w:val="004F6012"/>
    <w:rsid w:val="004F6103"/>
    <w:rsid w:val="004F6BFC"/>
    <w:rsid w:val="004F7015"/>
    <w:rsid w:val="004F71CF"/>
    <w:rsid w:val="004F72DB"/>
    <w:rsid w:val="004F7D83"/>
    <w:rsid w:val="00500A0B"/>
    <w:rsid w:val="00500EBD"/>
    <w:rsid w:val="00500ED0"/>
    <w:rsid w:val="005010A2"/>
    <w:rsid w:val="00501A9A"/>
    <w:rsid w:val="00502040"/>
    <w:rsid w:val="00502109"/>
    <w:rsid w:val="00502397"/>
    <w:rsid w:val="005026DD"/>
    <w:rsid w:val="00502CA7"/>
    <w:rsid w:val="005033FF"/>
    <w:rsid w:val="00503462"/>
    <w:rsid w:val="00503C63"/>
    <w:rsid w:val="00503E49"/>
    <w:rsid w:val="00504272"/>
    <w:rsid w:val="0050436F"/>
    <w:rsid w:val="00504421"/>
    <w:rsid w:val="005044FA"/>
    <w:rsid w:val="00504529"/>
    <w:rsid w:val="00506160"/>
    <w:rsid w:val="005068DD"/>
    <w:rsid w:val="00506E37"/>
    <w:rsid w:val="00507783"/>
    <w:rsid w:val="0051023A"/>
    <w:rsid w:val="0051027A"/>
    <w:rsid w:val="00510B69"/>
    <w:rsid w:val="00511DEE"/>
    <w:rsid w:val="00511E0F"/>
    <w:rsid w:val="005122EE"/>
    <w:rsid w:val="005124EE"/>
    <w:rsid w:val="00512629"/>
    <w:rsid w:val="0051266E"/>
    <w:rsid w:val="00512BEC"/>
    <w:rsid w:val="00512E87"/>
    <w:rsid w:val="00513891"/>
    <w:rsid w:val="00513E6B"/>
    <w:rsid w:val="00514759"/>
    <w:rsid w:val="00514C45"/>
    <w:rsid w:val="00515372"/>
    <w:rsid w:val="00515EDC"/>
    <w:rsid w:val="00516FC7"/>
    <w:rsid w:val="0051714E"/>
    <w:rsid w:val="00517F81"/>
    <w:rsid w:val="005209AB"/>
    <w:rsid w:val="0052168B"/>
    <w:rsid w:val="0052176D"/>
    <w:rsid w:val="00521B8A"/>
    <w:rsid w:val="00521C31"/>
    <w:rsid w:val="0052228E"/>
    <w:rsid w:val="005228EA"/>
    <w:rsid w:val="005229C3"/>
    <w:rsid w:val="00522EF2"/>
    <w:rsid w:val="005239BA"/>
    <w:rsid w:val="005239EF"/>
    <w:rsid w:val="00523D31"/>
    <w:rsid w:val="0052409E"/>
    <w:rsid w:val="005240E8"/>
    <w:rsid w:val="0052416E"/>
    <w:rsid w:val="00524FBF"/>
    <w:rsid w:val="0052560A"/>
    <w:rsid w:val="005257C2"/>
    <w:rsid w:val="005265B3"/>
    <w:rsid w:val="00526960"/>
    <w:rsid w:val="00526D12"/>
    <w:rsid w:val="005275A0"/>
    <w:rsid w:val="0052784B"/>
    <w:rsid w:val="0052786F"/>
    <w:rsid w:val="005306A6"/>
    <w:rsid w:val="005315D2"/>
    <w:rsid w:val="00531834"/>
    <w:rsid w:val="005318DC"/>
    <w:rsid w:val="00531991"/>
    <w:rsid w:val="00531CFA"/>
    <w:rsid w:val="00532891"/>
    <w:rsid w:val="00532BE2"/>
    <w:rsid w:val="00533902"/>
    <w:rsid w:val="0053421B"/>
    <w:rsid w:val="005342B3"/>
    <w:rsid w:val="00535564"/>
    <w:rsid w:val="00536905"/>
    <w:rsid w:val="005372AC"/>
    <w:rsid w:val="0053790C"/>
    <w:rsid w:val="0054048E"/>
    <w:rsid w:val="0054060E"/>
    <w:rsid w:val="00540E53"/>
    <w:rsid w:val="00540EFE"/>
    <w:rsid w:val="00540FD7"/>
    <w:rsid w:val="005414A6"/>
    <w:rsid w:val="00542832"/>
    <w:rsid w:val="0054377D"/>
    <w:rsid w:val="005445B1"/>
    <w:rsid w:val="00544B1A"/>
    <w:rsid w:val="00545710"/>
    <w:rsid w:val="005457B5"/>
    <w:rsid w:val="00546212"/>
    <w:rsid w:val="00546253"/>
    <w:rsid w:val="00546A10"/>
    <w:rsid w:val="00546EE1"/>
    <w:rsid w:val="005472AF"/>
    <w:rsid w:val="0054792E"/>
    <w:rsid w:val="00550273"/>
    <w:rsid w:val="005502C3"/>
    <w:rsid w:val="0055071E"/>
    <w:rsid w:val="00551756"/>
    <w:rsid w:val="0055179F"/>
    <w:rsid w:val="00551BB1"/>
    <w:rsid w:val="005522B0"/>
    <w:rsid w:val="0055230E"/>
    <w:rsid w:val="00552F91"/>
    <w:rsid w:val="00553091"/>
    <w:rsid w:val="005536BB"/>
    <w:rsid w:val="00553F2F"/>
    <w:rsid w:val="00554133"/>
    <w:rsid w:val="00554B3D"/>
    <w:rsid w:val="00554FE2"/>
    <w:rsid w:val="0055500F"/>
    <w:rsid w:val="005550DA"/>
    <w:rsid w:val="0055551E"/>
    <w:rsid w:val="005569FB"/>
    <w:rsid w:val="00556ABC"/>
    <w:rsid w:val="005576F0"/>
    <w:rsid w:val="00557DCE"/>
    <w:rsid w:val="00560151"/>
    <w:rsid w:val="0056035E"/>
    <w:rsid w:val="00560DF9"/>
    <w:rsid w:val="005610F3"/>
    <w:rsid w:val="005610FF"/>
    <w:rsid w:val="00562987"/>
    <w:rsid w:val="00563240"/>
    <w:rsid w:val="00563410"/>
    <w:rsid w:val="00563603"/>
    <w:rsid w:val="0056510B"/>
    <w:rsid w:val="00565C19"/>
    <w:rsid w:val="00565FB7"/>
    <w:rsid w:val="0056616A"/>
    <w:rsid w:val="005671A7"/>
    <w:rsid w:val="0056772E"/>
    <w:rsid w:val="00567C21"/>
    <w:rsid w:val="00567D06"/>
    <w:rsid w:val="00567ECE"/>
    <w:rsid w:val="005702E4"/>
    <w:rsid w:val="005709B9"/>
    <w:rsid w:val="00570AC8"/>
    <w:rsid w:val="00570B2B"/>
    <w:rsid w:val="005710EE"/>
    <w:rsid w:val="00571D6F"/>
    <w:rsid w:val="00571E23"/>
    <w:rsid w:val="005725BD"/>
    <w:rsid w:val="005737E9"/>
    <w:rsid w:val="005737ED"/>
    <w:rsid w:val="00573BA9"/>
    <w:rsid w:val="00574529"/>
    <w:rsid w:val="00574547"/>
    <w:rsid w:val="005745F8"/>
    <w:rsid w:val="00574C9D"/>
    <w:rsid w:val="00574D81"/>
    <w:rsid w:val="005755B3"/>
    <w:rsid w:val="00575A21"/>
    <w:rsid w:val="00575D44"/>
    <w:rsid w:val="00576581"/>
    <w:rsid w:val="00576838"/>
    <w:rsid w:val="005769A7"/>
    <w:rsid w:val="00576BD4"/>
    <w:rsid w:val="00576DA2"/>
    <w:rsid w:val="005773D0"/>
    <w:rsid w:val="00577E3A"/>
    <w:rsid w:val="00580416"/>
    <w:rsid w:val="00581132"/>
    <w:rsid w:val="00581667"/>
    <w:rsid w:val="00581D62"/>
    <w:rsid w:val="005822F2"/>
    <w:rsid w:val="00582C0D"/>
    <w:rsid w:val="00583844"/>
    <w:rsid w:val="00583AEC"/>
    <w:rsid w:val="00583B51"/>
    <w:rsid w:val="005847D0"/>
    <w:rsid w:val="00584864"/>
    <w:rsid w:val="00584BEF"/>
    <w:rsid w:val="005854CF"/>
    <w:rsid w:val="0058577B"/>
    <w:rsid w:val="00586D85"/>
    <w:rsid w:val="0058708D"/>
    <w:rsid w:val="005872C0"/>
    <w:rsid w:val="005873C2"/>
    <w:rsid w:val="00587A3E"/>
    <w:rsid w:val="00587FBF"/>
    <w:rsid w:val="005903FF"/>
    <w:rsid w:val="00590C4A"/>
    <w:rsid w:val="005913D6"/>
    <w:rsid w:val="00591C80"/>
    <w:rsid w:val="00591FE5"/>
    <w:rsid w:val="00592525"/>
    <w:rsid w:val="00593087"/>
    <w:rsid w:val="005932CF"/>
    <w:rsid w:val="0059356A"/>
    <w:rsid w:val="005935A6"/>
    <w:rsid w:val="00594017"/>
    <w:rsid w:val="00594114"/>
    <w:rsid w:val="00594274"/>
    <w:rsid w:val="00594EFB"/>
    <w:rsid w:val="00595592"/>
    <w:rsid w:val="0059603B"/>
    <w:rsid w:val="005963D4"/>
    <w:rsid w:val="00596C80"/>
    <w:rsid w:val="00596F64"/>
    <w:rsid w:val="005974BA"/>
    <w:rsid w:val="005A02A5"/>
    <w:rsid w:val="005A05CC"/>
    <w:rsid w:val="005A061D"/>
    <w:rsid w:val="005A069B"/>
    <w:rsid w:val="005A0750"/>
    <w:rsid w:val="005A0A13"/>
    <w:rsid w:val="005A14A8"/>
    <w:rsid w:val="005A1A5D"/>
    <w:rsid w:val="005A268B"/>
    <w:rsid w:val="005A2887"/>
    <w:rsid w:val="005A2D88"/>
    <w:rsid w:val="005A2EC9"/>
    <w:rsid w:val="005A2FF5"/>
    <w:rsid w:val="005A3036"/>
    <w:rsid w:val="005A34C5"/>
    <w:rsid w:val="005A40BF"/>
    <w:rsid w:val="005A46EA"/>
    <w:rsid w:val="005A5A36"/>
    <w:rsid w:val="005A6D50"/>
    <w:rsid w:val="005A7937"/>
    <w:rsid w:val="005B057F"/>
    <w:rsid w:val="005B06AE"/>
    <w:rsid w:val="005B0D50"/>
    <w:rsid w:val="005B1D81"/>
    <w:rsid w:val="005B1F1B"/>
    <w:rsid w:val="005B1F5D"/>
    <w:rsid w:val="005B2087"/>
    <w:rsid w:val="005B2476"/>
    <w:rsid w:val="005B25CC"/>
    <w:rsid w:val="005B2A9F"/>
    <w:rsid w:val="005B2C00"/>
    <w:rsid w:val="005B2C1D"/>
    <w:rsid w:val="005B2F24"/>
    <w:rsid w:val="005B3033"/>
    <w:rsid w:val="005B330D"/>
    <w:rsid w:val="005B4311"/>
    <w:rsid w:val="005B46CE"/>
    <w:rsid w:val="005B4762"/>
    <w:rsid w:val="005B476A"/>
    <w:rsid w:val="005B4BA2"/>
    <w:rsid w:val="005B55D2"/>
    <w:rsid w:val="005B5EB9"/>
    <w:rsid w:val="005B5F08"/>
    <w:rsid w:val="005B61A8"/>
    <w:rsid w:val="005B6561"/>
    <w:rsid w:val="005B65EC"/>
    <w:rsid w:val="005B66F4"/>
    <w:rsid w:val="005B6B4D"/>
    <w:rsid w:val="005B6DCB"/>
    <w:rsid w:val="005B70C8"/>
    <w:rsid w:val="005B72E0"/>
    <w:rsid w:val="005C01D4"/>
    <w:rsid w:val="005C0A33"/>
    <w:rsid w:val="005C1E5A"/>
    <w:rsid w:val="005C2260"/>
    <w:rsid w:val="005C240E"/>
    <w:rsid w:val="005C27EF"/>
    <w:rsid w:val="005C287C"/>
    <w:rsid w:val="005C2CDC"/>
    <w:rsid w:val="005C316E"/>
    <w:rsid w:val="005C3528"/>
    <w:rsid w:val="005C397A"/>
    <w:rsid w:val="005C3CAC"/>
    <w:rsid w:val="005C406A"/>
    <w:rsid w:val="005C5519"/>
    <w:rsid w:val="005C554E"/>
    <w:rsid w:val="005C57AE"/>
    <w:rsid w:val="005C5D2B"/>
    <w:rsid w:val="005C60EC"/>
    <w:rsid w:val="005C63D5"/>
    <w:rsid w:val="005C647B"/>
    <w:rsid w:val="005C7714"/>
    <w:rsid w:val="005C7CD7"/>
    <w:rsid w:val="005C7EE9"/>
    <w:rsid w:val="005D0056"/>
    <w:rsid w:val="005D054D"/>
    <w:rsid w:val="005D079B"/>
    <w:rsid w:val="005D0BF8"/>
    <w:rsid w:val="005D0CD8"/>
    <w:rsid w:val="005D1047"/>
    <w:rsid w:val="005D138B"/>
    <w:rsid w:val="005D1529"/>
    <w:rsid w:val="005D1BE0"/>
    <w:rsid w:val="005D1E6D"/>
    <w:rsid w:val="005D1EFA"/>
    <w:rsid w:val="005D230C"/>
    <w:rsid w:val="005D2C04"/>
    <w:rsid w:val="005D2D7B"/>
    <w:rsid w:val="005D2FEA"/>
    <w:rsid w:val="005D4357"/>
    <w:rsid w:val="005D4846"/>
    <w:rsid w:val="005D4A57"/>
    <w:rsid w:val="005D514B"/>
    <w:rsid w:val="005D51AF"/>
    <w:rsid w:val="005D52D0"/>
    <w:rsid w:val="005D5501"/>
    <w:rsid w:val="005D573F"/>
    <w:rsid w:val="005D6705"/>
    <w:rsid w:val="005D67A8"/>
    <w:rsid w:val="005D7413"/>
    <w:rsid w:val="005D7519"/>
    <w:rsid w:val="005D7FBC"/>
    <w:rsid w:val="005E0619"/>
    <w:rsid w:val="005E077E"/>
    <w:rsid w:val="005E07BF"/>
    <w:rsid w:val="005E0EA7"/>
    <w:rsid w:val="005E1556"/>
    <w:rsid w:val="005E15D6"/>
    <w:rsid w:val="005E17BF"/>
    <w:rsid w:val="005E1D1A"/>
    <w:rsid w:val="005E2CBB"/>
    <w:rsid w:val="005E2CE7"/>
    <w:rsid w:val="005E3230"/>
    <w:rsid w:val="005E3D5A"/>
    <w:rsid w:val="005E45B7"/>
    <w:rsid w:val="005E500A"/>
    <w:rsid w:val="005E50D5"/>
    <w:rsid w:val="005E5141"/>
    <w:rsid w:val="005E5609"/>
    <w:rsid w:val="005E7638"/>
    <w:rsid w:val="005E7639"/>
    <w:rsid w:val="005E7E84"/>
    <w:rsid w:val="005E7EB3"/>
    <w:rsid w:val="005F004A"/>
    <w:rsid w:val="005F0C54"/>
    <w:rsid w:val="005F0D8A"/>
    <w:rsid w:val="005F1E62"/>
    <w:rsid w:val="005F2C7A"/>
    <w:rsid w:val="005F3030"/>
    <w:rsid w:val="005F3242"/>
    <w:rsid w:val="005F32DD"/>
    <w:rsid w:val="005F3C38"/>
    <w:rsid w:val="005F3C41"/>
    <w:rsid w:val="005F3F5A"/>
    <w:rsid w:val="005F4A88"/>
    <w:rsid w:val="005F512E"/>
    <w:rsid w:val="005F529C"/>
    <w:rsid w:val="005F5755"/>
    <w:rsid w:val="005F5BF5"/>
    <w:rsid w:val="005F610E"/>
    <w:rsid w:val="005F617B"/>
    <w:rsid w:val="005F777F"/>
    <w:rsid w:val="005F7D7E"/>
    <w:rsid w:val="005F7F2A"/>
    <w:rsid w:val="00600039"/>
    <w:rsid w:val="00600962"/>
    <w:rsid w:val="00600A1C"/>
    <w:rsid w:val="00601241"/>
    <w:rsid w:val="006015BA"/>
    <w:rsid w:val="006019E7"/>
    <w:rsid w:val="00601B0A"/>
    <w:rsid w:val="00601BAD"/>
    <w:rsid w:val="00601CEE"/>
    <w:rsid w:val="00601D6E"/>
    <w:rsid w:val="00601EEE"/>
    <w:rsid w:val="00602906"/>
    <w:rsid w:val="00602A0B"/>
    <w:rsid w:val="006032E7"/>
    <w:rsid w:val="006035A6"/>
    <w:rsid w:val="006037FF"/>
    <w:rsid w:val="006040F5"/>
    <w:rsid w:val="0060435A"/>
    <w:rsid w:val="00604DB7"/>
    <w:rsid w:val="00605AEA"/>
    <w:rsid w:val="00605CF0"/>
    <w:rsid w:val="00605E65"/>
    <w:rsid w:val="00606051"/>
    <w:rsid w:val="00606487"/>
    <w:rsid w:val="00606BAF"/>
    <w:rsid w:val="00606C71"/>
    <w:rsid w:val="006075FC"/>
    <w:rsid w:val="00610906"/>
    <w:rsid w:val="00610E31"/>
    <w:rsid w:val="00611115"/>
    <w:rsid w:val="0061113C"/>
    <w:rsid w:val="006111FC"/>
    <w:rsid w:val="006116B9"/>
    <w:rsid w:val="00611AFC"/>
    <w:rsid w:val="00611C53"/>
    <w:rsid w:val="00612BB5"/>
    <w:rsid w:val="00613CF5"/>
    <w:rsid w:val="00613F24"/>
    <w:rsid w:val="00614C81"/>
    <w:rsid w:val="00615423"/>
    <w:rsid w:val="00615527"/>
    <w:rsid w:val="0061596A"/>
    <w:rsid w:val="00615D36"/>
    <w:rsid w:val="006160C0"/>
    <w:rsid w:val="00616919"/>
    <w:rsid w:val="00617C47"/>
    <w:rsid w:val="00620D2B"/>
    <w:rsid w:val="0062149C"/>
    <w:rsid w:val="00621503"/>
    <w:rsid w:val="00621988"/>
    <w:rsid w:val="006219D1"/>
    <w:rsid w:val="00621B8D"/>
    <w:rsid w:val="00621C2C"/>
    <w:rsid w:val="00622A49"/>
    <w:rsid w:val="00622CB6"/>
    <w:rsid w:val="00622D25"/>
    <w:rsid w:val="00622FAD"/>
    <w:rsid w:val="00623716"/>
    <w:rsid w:val="00623765"/>
    <w:rsid w:val="00623917"/>
    <w:rsid w:val="00624B3F"/>
    <w:rsid w:val="00624CCC"/>
    <w:rsid w:val="00625A7B"/>
    <w:rsid w:val="006260E9"/>
    <w:rsid w:val="00626228"/>
    <w:rsid w:val="006273BE"/>
    <w:rsid w:val="00627520"/>
    <w:rsid w:val="00627533"/>
    <w:rsid w:val="0062796D"/>
    <w:rsid w:val="006301AB"/>
    <w:rsid w:val="00630B00"/>
    <w:rsid w:val="00631599"/>
    <w:rsid w:val="00631CE2"/>
    <w:rsid w:val="0063205F"/>
    <w:rsid w:val="0063291F"/>
    <w:rsid w:val="00632A1A"/>
    <w:rsid w:val="00632DB1"/>
    <w:rsid w:val="00633D04"/>
    <w:rsid w:val="00634F2F"/>
    <w:rsid w:val="006350A3"/>
    <w:rsid w:val="0063520B"/>
    <w:rsid w:val="00635B3D"/>
    <w:rsid w:val="0063645B"/>
    <w:rsid w:val="00637012"/>
    <w:rsid w:val="006371FF"/>
    <w:rsid w:val="00637253"/>
    <w:rsid w:val="00637430"/>
    <w:rsid w:val="006374C1"/>
    <w:rsid w:val="006376EC"/>
    <w:rsid w:val="00640221"/>
    <w:rsid w:val="006403DA"/>
    <w:rsid w:val="00641A2F"/>
    <w:rsid w:val="00641D4A"/>
    <w:rsid w:val="00641EDE"/>
    <w:rsid w:val="006426A1"/>
    <w:rsid w:val="00643377"/>
    <w:rsid w:val="0064403A"/>
    <w:rsid w:val="00644101"/>
    <w:rsid w:val="00644746"/>
    <w:rsid w:val="00644902"/>
    <w:rsid w:val="00644DCD"/>
    <w:rsid w:val="00644FE1"/>
    <w:rsid w:val="00645469"/>
    <w:rsid w:val="006455BC"/>
    <w:rsid w:val="00645F4D"/>
    <w:rsid w:val="00646337"/>
    <w:rsid w:val="00646788"/>
    <w:rsid w:val="0064708A"/>
    <w:rsid w:val="00647700"/>
    <w:rsid w:val="00647A33"/>
    <w:rsid w:val="00647BED"/>
    <w:rsid w:val="006508EF"/>
    <w:rsid w:val="00650A58"/>
    <w:rsid w:val="00650D08"/>
    <w:rsid w:val="006517DA"/>
    <w:rsid w:val="00652500"/>
    <w:rsid w:val="0065255E"/>
    <w:rsid w:val="006525F9"/>
    <w:rsid w:val="00652BEF"/>
    <w:rsid w:val="00653684"/>
    <w:rsid w:val="00654337"/>
    <w:rsid w:val="00654529"/>
    <w:rsid w:val="00654A86"/>
    <w:rsid w:val="00655022"/>
    <w:rsid w:val="0065542E"/>
    <w:rsid w:val="006555AC"/>
    <w:rsid w:val="0065589F"/>
    <w:rsid w:val="00655CB7"/>
    <w:rsid w:val="00655FD5"/>
    <w:rsid w:val="00656157"/>
    <w:rsid w:val="006563A1"/>
    <w:rsid w:val="0065681D"/>
    <w:rsid w:val="0065719B"/>
    <w:rsid w:val="006601A7"/>
    <w:rsid w:val="00660413"/>
    <w:rsid w:val="00660A54"/>
    <w:rsid w:val="00660A7D"/>
    <w:rsid w:val="00660DCC"/>
    <w:rsid w:val="006612AD"/>
    <w:rsid w:val="006613AB"/>
    <w:rsid w:val="0066155C"/>
    <w:rsid w:val="00661F37"/>
    <w:rsid w:val="006620CE"/>
    <w:rsid w:val="00662AA4"/>
    <w:rsid w:val="00662D32"/>
    <w:rsid w:val="006630FF"/>
    <w:rsid w:val="00663894"/>
    <w:rsid w:val="00663C3A"/>
    <w:rsid w:val="006647E1"/>
    <w:rsid w:val="00664808"/>
    <w:rsid w:val="00665641"/>
    <w:rsid w:val="006656E3"/>
    <w:rsid w:val="006657F2"/>
    <w:rsid w:val="00667257"/>
    <w:rsid w:val="0066758A"/>
    <w:rsid w:val="0067000F"/>
    <w:rsid w:val="00670087"/>
    <w:rsid w:val="00670175"/>
    <w:rsid w:val="006715D9"/>
    <w:rsid w:val="006719D2"/>
    <w:rsid w:val="00671ADE"/>
    <w:rsid w:val="006722ED"/>
    <w:rsid w:val="00672338"/>
    <w:rsid w:val="00672E3A"/>
    <w:rsid w:val="0067308D"/>
    <w:rsid w:val="006749DA"/>
    <w:rsid w:val="00674F90"/>
    <w:rsid w:val="006752E3"/>
    <w:rsid w:val="00675482"/>
    <w:rsid w:val="00676DA5"/>
    <w:rsid w:val="00676E71"/>
    <w:rsid w:val="00680998"/>
    <w:rsid w:val="00681097"/>
    <w:rsid w:val="0068154C"/>
    <w:rsid w:val="0068165B"/>
    <w:rsid w:val="0068165D"/>
    <w:rsid w:val="00681E83"/>
    <w:rsid w:val="00682D03"/>
    <w:rsid w:val="00682FFC"/>
    <w:rsid w:val="006833F1"/>
    <w:rsid w:val="00683FBD"/>
    <w:rsid w:val="00684FED"/>
    <w:rsid w:val="00685627"/>
    <w:rsid w:val="00686309"/>
    <w:rsid w:val="00686A27"/>
    <w:rsid w:val="00686E0E"/>
    <w:rsid w:val="0069072F"/>
    <w:rsid w:val="006907C8"/>
    <w:rsid w:val="00691413"/>
    <w:rsid w:val="006916A6"/>
    <w:rsid w:val="006917E2"/>
    <w:rsid w:val="00692E1F"/>
    <w:rsid w:val="006932C4"/>
    <w:rsid w:val="006934D1"/>
    <w:rsid w:val="0069369E"/>
    <w:rsid w:val="006936E4"/>
    <w:rsid w:val="00693E01"/>
    <w:rsid w:val="00693EE5"/>
    <w:rsid w:val="0069455A"/>
    <w:rsid w:val="006955C4"/>
    <w:rsid w:val="00695736"/>
    <w:rsid w:val="006962E1"/>
    <w:rsid w:val="00696339"/>
    <w:rsid w:val="0069673A"/>
    <w:rsid w:val="006967BF"/>
    <w:rsid w:val="0069682D"/>
    <w:rsid w:val="00696BF3"/>
    <w:rsid w:val="00696C43"/>
    <w:rsid w:val="00696E10"/>
    <w:rsid w:val="006972DC"/>
    <w:rsid w:val="00697383"/>
    <w:rsid w:val="006A0BA3"/>
    <w:rsid w:val="006A0CD7"/>
    <w:rsid w:val="006A1188"/>
    <w:rsid w:val="006A17C3"/>
    <w:rsid w:val="006A1BAA"/>
    <w:rsid w:val="006A242E"/>
    <w:rsid w:val="006A2DCE"/>
    <w:rsid w:val="006A2E74"/>
    <w:rsid w:val="006A3291"/>
    <w:rsid w:val="006A338C"/>
    <w:rsid w:val="006A3F96"/>
    <w:rsid w:val="006A5276"/>
    <w:rsid w:val="006A52F1"/>
    <w:rsid w:val="006A570E"/>
    <w:rsid w:val="006A57AC"/>
    <w:rsid w:val="006A5A64"/>
    <w:rsid w:val="006A609D"/>
    <w:rsid w:val="006A61D5"/>
    <w:rsid w:val="006A6E9E"/>
    <w:rsid w:val="006A7BCB"/>
    <w:rsid w:val="006B03DF"/>
    <w:rsid w:val="006B0403"/>
    <w:rsid w:val="006B0FFD"/>
    <w:rsid w:val="006B14C0"/>
    <w:rsid w:val="006B1719"/>
    <w:rsid w:val="006B195F"/>
    <w:rsid w:val="006B20B3"/>
    <w:rsid w:val="006B20F4"/>
    <w:rsid w:val="006B23AB"/>
    <w:rsid w:val="006B2BCE"/>
    <w:rsid w:val="006B36E6"/>
    <w:rsid w:val="006B3798"/>
    <w:rsid w:val="006B39DD"/>
    <w:rsid w:val="006B497F"/>
    <w:rsid w:val="006B4F2F"/>
    <w:rsid w:val="006B52D2"/>
    <w:rsid w:val="006B52DF"/>
    <w:rsid w:val="006B5EDA"/>
    <w:rsid w:val="006B65F6"/>
    <w:rsid w:val="006B6A53"/>
    <w:rsid w:val="006B6C88"/>
    <w:rsid w:val="006C0F36"/>
    <w:rsid w:val="006C1123"/>
    <w:rsid w:val="006C1B23"/>
    <w:rsid w:val="006C25CD"/>
    <w:rsid w:val="006C2FA0"/>
    <w:rsid w:val="006C35EA"/>
    <w:rsid w:val="006C3694"/>
    <w:rsid w:val="006C39CD"/>
    <w:rsid w:val="006C3A1A"/>
    <w:rsid w:val="006C40A4"/>
    <w:rsid w:val="006C4121"/>
    <w:rsid w:val="006C4317"/>
    <w:rsid w:val="006C4333"/>
    <w:rsid w:val="006C45CD"/>
    <w:rsid w:val="006C4AEF"/>
    <w:rsid w:val="006C4CB8"/>
    <w:rsid w:val="006C5561"/>
    <w:rsid w:val="006C58AE"/>
    <w:rsid w:val="006C5E48"/>
    <w:rsid w:val="006C6716"/>
    <w:rsid w:val="006C67DC"/>
    <w:rsid w:val="006D02AB"/>
    <w:rsid w:val="006D04F3"/>
    <w:rsid w:val="006D112F"/>
    <w:rsid w:val="006D1AA4"/>
    <w:rsid w:val="006D2787"/>
    <w:rsid w:val="006D2C0B"/>
    <w:rsid w:val="006D2CD8"/>
    <w:rsid w:val="006D2D73"/>
    <w:rsid w:val="006D2F8C"/>
    <w:rsid w:val="006D3981"/>
    <w:rsid w:val="006D3AEE"/>
    <w:rsid w:val="006D4CB3"/>
    <w:rsid w:val="006D4F36"/>
    <w:rsid w:val="006D5080"/>
    <w:rsid w:val="006D50CC"/>
    <w:rsid w:val="006D5718"/>
    <w:rsid w:val="006D57C9"/>
    <w:rsid w:val="006D5933"/>
    <w:rsid w:val="006D69E0"/>
    <w:rsid w:val="006D7368"/>
    <w:rsid w:val="006D789A"/>
    <w:rsid w:val="006D793D"/>
    <w:rsid w:val="006D7D70"/>
    <w:rsid w:val="006E0197"/>
    <w:rsid w:val="006E02AC"/>
    <w:rsid w:val="006E063F"/>
    <w:rsid w:val="006E0CFE"/>
    <w:rsid w:val="006E0E39"/>
    <w:rsid w:val="006E0FEA"/>
    <w:rsid w:val="006E107D"/>
    <w:rsid w:val="006E173E"/>
    <w:rsid w:val="006E198D"/>
    <w:rsid w:val="006E24A7"/>
    <w:rsid w:val="006E3526"/>
    <w:rsid w:val="006E3738"/>
    <w:rsid w:val="006E37F0"/>
    <w:rsid w:val="006E39C0"/>
    <w:rsid w:val="006E3C04"/>
    <w:rsid w:val="006E3D60"/>
    <w:rsid w:val="006E3E7B"/>
    <w:rsid w:val="006E42E7"/>
    <w:rsid w:val="006E4CA3"/>
    <w:rsid w:val="006E54C5"/>
    <w:rsid w:val="006E5589"/>
    <w:rsid w:val="006E55A1"/>
    <w:rsid w:val="006E5D96"/>
    <w:rsid w:val="006E5EF7"/>
    <w:rsid w:val="006E60CE"/>
    <w:rsid w:val="006E6B86"/>
    <w:rsid w:val="006E6D26"/>
    <w:rsid w:val="006E6DAC"/>
    <w:rsid w:val="006E6EC0"/>
    <w:rsid w:val="006E757D"/>
    <w:rsid w:val="006E7ADF"/>
    <w:rsid w:val="006E7E12"/>
    <w:rsid w:val="006E7E5D"/>
    <w:rsid w:val="006F0382"/>
    <w:rsid w:val="006F0427"/>
    <w:rsid w:val="006F0B86"/>
    <w:rsid w:val="006F0BD1"/>
    <w:rsid w:val="006F0CCC"/>
    <w:rsid w:val="006F0E26"/>
    <w:rsid w:val="006F1836"/>
    <w:rsid w:val="006F1A34"/>
    <w:rsid w:val="006F1AA2"/>
    <w:rsid w:val="006F22B6"/>
    <w:rsid w:val="006F26E0"/>
    <w:rsid w:val="006F317B"/>
    <w:rsid w:val="006F3554"/>
    <w:rsid w:val="006F3C35"/>
    <w:rsid w:val="006F3F92"/>
    <w:rsid w:val="006F44C3"/>
    <w:rsid w:val="006F50CF"/>
    <w:rsid w:val="006F52D4"/>
    <w:rsid w:val="006F532D"/>
    <w:rsid w:val="006F6015"/>
    <w:rsid w:val="006F72D7"/>
    <w:rsid w:val="006F783E"/>
    <w:rsid w:val="006F7D01"/>
    <w:rsid w:val="007010B3"/>
    <w:rsid w:val="007011C1"/>
    <w:rsid w:val="007011EC"/>
    <w:rsid w:val="00701833"/>
    <w:rsid w:val="007018B5"/>
    <w:rsid w:val="00701AAE"/>
    <w:rsid w:val="007024E5"/>
    <w:rsid w:val="00702541"/>
    <w:rsid w:val="007030BF"/>
    <w:rsid w:val="0070313C"/>
    <w:rsid w:val="007034FA"/>
    <w:rsid w:val="00703725"/>
    <w:rsid w:val="00703C10"/>
    <w:rsid w:val="00703CCC"/>
    <w:rsid w:val="00703E8D"/>
    <w:rsid w:val="00704992"/>
    <w:rsid w:val="00704D4A"/>
    <w:rsid w:val="00704FD7"/>
    <w:rsid w:val="00705541"/>
    <w:rsid w:val="00705974"/>
    <w:rsid w:val="00705BDC"/>
    <w:rsid w:val="00705BF7"/>
    <w:rsid w:val="00705CD3"/>
    <w:rsid w:val="00706011"/>
    <w:rsid w:val="0070628D"/>
    <w:rsid w:val="0070662D"/>
    <w:rsid w:val="00706661"/>
    <w:rsid w:val="007067DA"/>
    <w:rsid w:val="00706B54"/>
    <w:rsid w:val="00706C2E"/>
    <w:rsid w:val="00710209"/>
    <w:rsid w:val="007103C2"/>
    <w:rsid w:val="0071044A"/>
    <w:rsid w:val="007105D2"/>
    <w:rsid w:val="0071094F"/>
    <w:rsid w:val="00710A5C"/>
    <w:rsid w:val="00710D1C"/>
    <w:rsid w:val="00711825"/>
    <w:rsid w:val="007119EF"/>
    <w:rsid w:val="00712AE4"/>
    <w:rsid w:val="00712E95"/>
    <w:rsid w:val="00713E7F"/>
    <w:rsid w:val="00714170"/>
    <w:rsid w:val="0071446F"/>
    <w:rsid w:val="00714EDF"/>
    <w:rsid w:val="00715590"/>
    <w:rsid w:val="00715A9A"/>
    <w:rsid w:val="00715E23"/>
    <w:rsid w:val="0071619D"/>
    <w:rsid w:val="007162EE"/>
    <w:rsid w:val="0071676F"/>
    <w:rsid w:val="00716955"/>
    <w:rsid w:val="00716976"/>
    <w:rsid w:val="00717063"/>
    <w:rsid w:val="007171F3"/>
    <w:rsid w:val="00717DAE"/>
    <w:rsid w:val="00717F51"/>
    <w:rsid w:val="00720B19"/>
    <w:rsid w:val="00720F06"/>
    <w:rsid w:val="00721039"/>
    <w:rsid w:val="007217E1"/>
    <w:rsid w:val="00721BD8"/>
    <w:rsid w:val="00721CDF"/>
    <w:rsid w:val="007224C4"/>
    <w:rsid w:val="0072292B"/>
    <w:rsid w:val="00722E4B"/>
    <w:rsid w:val="007234E2"/>
    <w:rsid w:val="00723814"/>
    <w:rsid w:val="00723E82"/>
    <w:rsid w:val="00723F77"/>
    <w:rsid w:val="00724461"/>
    <w:rsid w:val="00724684"/>
    <w:rsid w:val="007246B8"/>
    <w:rsid w:val="0072473B"/>
    <w:rsid w:val="00724EC5"/>
    <w:rsid w:val="007260DA"/>
    <w:rsid w:val="00726511"/>
    <w:rsid w:val="00727631"/>
    <w:rsid w:val="007278A2"/>
    <w:rsid w:val="00727DED"/>
    <w:rsid w:val="007302B7"/>
    <w:rsid w:val="00730326"/>
    <w:rsid w:val="00730ED9"/>
    <w:rsid w:val="00730F41"/>
    <w:rsid w:val="00732D72"/>
    <w:rsid w:val="0073304B"/>
    <w:rsid w:val="0073313A"/>
    <w:rsid w:val="00734452"/>
    <w:rsid w:val="00734529"/>
    <w:rsid w:val="00734CBA"/>
    <w:rsid w:val="00734EA7"/>
    <w:rsid w:val="00735524"/>
    <w:rsid w:val="00735621"/>
    <w:rsid w:val="0073596D"/>
    <w:rsid w:val="007360B8"/>
    <w:rsid w:val="007367BC"/>
    <w:rsid w:val="00736F4E"/>
    <w:rsid w:val="007378DC"/>
    <w:rsid w:val="007379A6"/>
    <w:rsid w:val="007379C4"/>
    <w:rsid w:val="007402B3"/>
    <w:rsid w:val="00740776"/>
    <w:rsid w:val="00740CBF"/>
    <w:rsid w:val="00740D4A"/>
    <w:rsid w:val="00740E5D"/>
    <w:rsid w:val="007411F9"/>
    <w:rsid w:val="0074145C"/>
    <w:rsid w:val="00741601"/>
    <w:rsid w:val="0074194D"/>
    <w:rsid w:val="00741C05"/>
    <w:rsid w:val="00741FF8"/>
    <w:rsid w:val="007424FB"/>
    <w:rsid w:val="00742788"/>
    <w:rsid w:val="007430C7"/>
    <w:rsid w:val="0074352F"/>
    <w:rsid w:val="007439D0"/>
    <w:rsid w:val="007439DB"/>
    <w:rsid w:val="00744B82"/>
    <w:rsid w:val="00746192"/>
    <w:rsid w:val="00746B8E"/>
    <w:rsid w:val="007515FF"/>
    <w:rsid w:val="00751B6A"/>
    <w:rsid w:val="007528C2"/>
    <w:rsid w:val="0075291A"/>
    <w:rsid w:val="00752D28"/>
    <w:rsid w:val="00752DE6"/>
    <w:rsid w:val="00753176"/>
    <w:rsid w:val="0075328A"/>
    <w:rsid w:val="007532D5"/>
    <w:rsid w:val="00753962"/>
    <w:rsid w:val="00753AB4"/>
    <w:rsid w:val="00754669"/>
    <w:rsid w:val="00754801"/>
    <w:rsid w:val="007549BF"/>
    <w:rsid w:val="00754AA0"/>
    <w:rsid w:val="00754B10"/>
    <w:rsid w:val="00754E1C"/>
    <w:rsid w:val="007556A5"/>
    <w:rsid w:val="00756255"/>
    <w:rsid w:val="007565B5"/>
    <w:rsid w:val="0075685E"/>
    <w:rsid w:val="00756C4B"/>
    <w:rsid w:val="00757FE1"/>
    <w:rsid w:val="007602BB"/>
    <w:rsid w:val="007615C9"/>
    <w:rsid w:val="0076178D"/>
    <w:rsid w:val="00761BC9"/>
    <w:rsid w:val="00761CB5"/>
    <w:rsid w:val="00761F71"/>
    <w:rsid w:val="007627C2"/>
    <w:rsid w:val="0076282C"/>
    <w:rsid w:val="00762DEA"/>
    <w:rsid w:val="00763A4D"/>
    <w:rsid w:val="00763CD4"/>
    <w:rsid w:val="007644A1"/>
    <w:rsid w:val="007644FB"/>
    <w:rsid w:val="007672A7"/>
    <w:rsid w:val="007672E7"/>
    <w:rsid w:val="007678FA"/>
    <w:rsid w:val="00767A0F"/>
    <w:rsid w:val="007702B6"/>
    <w:rsid w:val="007711DD"/>
    <w:rsid w:val="00771293"/>
    <w:rsid w:val="00771941"/>
    <w:rsid w:val="007723B0"/>
    <w:rsid w:val="00772B7C"/>
    <w:rsid w:val="00773273"/>
    <w:rsid w:val="00774063"/>
    <w:rsid w:val="00774234"/>
    <w:rsid w:val="0077484E"/>
    <w:rsid w:val="00774B6A"/>
    <w:rsid w:val="00775FE8"/>
    <w:rsid w:val="00776A2B"/>
    <w:rsid w:val="00777067"/>
    <w:rsid w:val="007772F0"/>
    <w:rsid w:val="007774B3"/>
    <w:rsid w:val="00780630"/>
    <w:rsid w:val="00780AD8"/>
    <w:rsid w:val="007815EB"/>
    <w:rsid w:val="0078190F"/>
    <w:rsid w:val="00782832"/>
    <w:rsid w:val="007828DB"/>
    <w:rsid w:val="00783128"/>
    <w:rsid w:val="007833EF"/>
    <w:rsid w:val="00783899"/>
    <w:rsid w:val="007842A6"/>
    <w:rsid w:val="00784AD8"/>
    <w:rsid w:val="00784DC9"/>
    <w:rsid w:val="00784FD2"/>
    <w:rsid w:val="0078505A"/>
    <w:rsid w:val="007852EB"/>
    <w:rsid w:val="00786021"/>
    <w:rsid w:val="00786043"/>
    <w:rsid w:val="007866D7"/>
    <w:rsid w:val="00786766"/>
    <w:rsid w:val="007867BB"/>
    <w:rsid w:val="0078681C"/>
    <w:rsid w:val="00786860"/>
    <w:rsid w:val="0078770C"/>
    <w:rsid w:val="00787C91"/>
    <w:rsid w:val="00787DF1"/>
    <w:rsid w:val="00787E65"/>
    <w:rsid w:val="00787FEE"/>
    <w:rsid w:val="00790346"/>
    <w:rsid w:val="00790B8D"/>
    <w:rsid w:val="0079188E"/>
    <w:rsid w:val="00791F20"/>
    <w:rsid w:val="0079216D"/>
    <w:rsid w:val="0079251B"/>
    <w:rsid w:val="0079266A"/>
    <w:rsid w:val="00792A99"/>
    <w:rsid w:val="007934D6"/>
    <w:rsid w:val="00794055"/>
    <w:rsid w:val="00794333"/>
    <w:rsid w:val="00794659"/>
    <w:rsid w:val="0079472F"/>
    <w:rsid w:val="00794AC7"/>
    <w:rsid w:val="00794B89"/>
    <w:rsid w:val="007950D7"/>
    <w:rsid w:val="007950F7"/>
    <w:rsid w:val="00795239"/>
    <w:rsid w:val="00795A54"/>
    <w:rsid w:val="00795B34"/>
    <w:rsid w:val="00795D06"/>
    <w:rsid w:val="00795E57"/>
    <w:rsid w:val="0079630F"/>
    <w:rsid w:val="0079634D"/>
    <w:rsid w:val="0079670F"/>
    <w:rsid w:val="0079743D"/>
    <w:rsid w:val="007978EC"/>
    <w:rsid w:val="0079795D"/>
    <w:rsid w:val="00797D4F"/>
    <w:rsid w:val="007A0141"/>
    <w:rsid w:val="007A034F"/>
    <w:rsid w:val="007A1066"/>
    <w:rsid w:val="007A1FAB"/>
    <w:rsid w:val="007A2115"/>
    <w:rsid w:val="007A22BD"/>
    <w:rsid w:val="007A3E6D"/>
    <w:rsid w:val="007A4262"/>
    <w:rsid w:val="007A4852"/>
    <w:rsid w:val="007A5628"/>
    <w:rsid w:val="007A56D1"/>
    <w:rsid w:val="007A7511"/>
    <w:rsid w:val="007A77DD"/>
    <w:rsid w:val="007A7A5A"/>
    <w:rsid w:val="007A7AD3"/>
    <w:rsid w:val="007A7C6A"/>
    <w:rsid w:val="007B02FD"/>
    <w:rsid w:val="007B0528"/>
    <w:rsid w:val="007B1156"/>
    <w:rsid w:val="007B1C9B"/>
    <w:rsid w:val="007B1D05"/>
    <w:rsid w:val="007B2162"/>
    <w:rsid w:val="007B246F"/>
    <w:rsid w:val="007B25AC"/>
    <w:rsid w:val="007B2E89"/>
    <w:rsid w:val="007B2ED1"/>
    <w:rsid w:val="007B3BA5"/>
    <w:rsid w:val="007B40CA"/>
    <w:rsid w:val="007B46AD"/>
    <w:rsid w:val="007B4E85"/>
    <w:rsid w:val="007B4F66"/>
    <w:rsid w:val="007B5503"/>
    <w:rsid w:val="007B55D0"/>
    <w:rsid w:val="007B588B"/>
    <w:rsid w:val="007B62CF"/>
    <w:rsid w:val="007B7BBF"/>
    <w:rsid w:val="007B7C6B"/>
    <w:rsid w:val="007B7C77"/>
    <w:rsid w:val="007C008C"/>
    <w:rsid w:val="007C2EE7"/>
    <w:rsid w:val="007C36E6"/>
    <w:rsid w:val="007C37C7"/>
    <w:rsid w:val="007C3DD7"/>
    <w:rsid w:val="007C4105"/>
    <w:rsid w:val="007C4268"/>
    <w:rsid w:val="007C4344"/>
    <w:rsid w:val="007C4475"/>
    <w:rsid w:val="007C49F3"/>
    <w:rsid w:val="007C50F5"/>
    <w:rsid w:val="007C5AA1"/>
    <w:rsid w:val="007C638D"/>
    <w:rsid w:val="007C6A41"/>
    <w:rsid w:val="007C6B98"/>
    <w:rsid w:val="007C7186"/>
    <w:rsid w:val="007D09BA"/>
    <w:rsid w:val="007D1708"/>
    <w:rsid w:val="007D19F1"/>
    <w:rsid w:val="007D1DD2"/>
    <w:rsid w:val="007D2625"/>
    <w:rsid w:val="007D274F"/>
    <w:rsid w:val="007D2C2D"/>
    <w:rsid w:val="007D3088"/>
    <w:rsid w:val="007D34D2"/>
    <w:rsid w:val="007D38FB"/>
    <w:rsid w:val="007D47ED"/>
    <w:rsid w:val="007D4EA3"/>
    <w:rsid w:val="007D500D"/>
    <w:rsid w:val="007D553C"/>
    <w:rsid w:val="007D6BC4"/>
    <w:rsid w:val="007D70FB"/>
    <w:rsid w:val="007D7192"/>
    <w:rsid w:val="007D763D"/>
    <w:rsid w:val="007D76BE"/>
    <w:rsid w:val="007D7EA4"/>
    <w:rsid w:val="007E027B"/>
    <w:rsid w:val="007E0348"/>
    <w:rsid w:val="007E092E"/>
    <w:rsid w:val="007E0950"/>
    <w:rsid w:val="007E1140"/>
    <w:rsid w:val="007E1381"/>
    <w:rsid w:val="007E1990"/>
    <w:rsid w:val="007E1A73"/>
    <w:rsid w:val="007E2145"/>
    <w:rsid w:val="007E239D"/>
    <w:rsid w:val="007E2C93"/>
    <w:rsid w:val="007E2D6E"/>
    <w:rsid w:val="007E2F22"/>
    <w:rsid w:val="007E30F7"/>
    <w:rsid w:val="007E31D3"/>
    <w:rsid w:val="007E3B35"/>
    <w:rsid w:val="007E4CF9"/>
    <w:rsid w:val="007E4D1F"/>
    <w:rsid w:val="007E4E1D"/>
    <w:rsid w:val="007E634D"/>
    <w:rsid w:val="007E6840"/>
    <w:rsid w:val="007E75FD"/>
    <w:rsid w:val="007E7724"/>
    <w:rsid w:val="007F0127"/>
    <w:rsid w:val="007F0249"/>
    <w:rsid w:val="007F045D"/>
    <w:rsid w:val="007F0498"/>
    <w:rsid w:val="007F0949"/>
    <w:rsid w:val="007F18A0"/>
    <w:rsid w:val="007F1B0F"/>
    <w:rsid w:val="007F1E11"/>
    <w:rsid w:val="007F2237"/>
    <w:rsid w:val="007F38A3"/>
    <w:rsid w:val="007F38E6"/>
    <w:rsid w:val="007F3A3B"/>
    <w:rsid w:val="007F4BC9"/>
    <w:rsid w:val="007F51F3"/>
    <w:rsid w:val="007F6071"/>
    <w:rsid w:val="007F6240"/>
    <w:rsid w:val="007F67B0"/>
    <w:rsid w:val="007F6EA5"/>
    <w:rsid w:val="007F7129"/>
    <w:rsid w:val="007F7DA2"/>
    <w:rsid w:val="00800039"/>
    <w:rsid w:val="00801DFB"/>
    <w:rsid w:val="00802593"/>
    <w:rsid w:val="00802F4B"/>
    <w:rsid w:val="00804E43"/>
    <w:rsid w:val="008059FF"/>
    <w:rsid w:val="00805A30"/>
    <w:rsid w:val="0080759F"/>
    <w:rsid w:val="00807825"/>
    <w:rsid w:val="00807A42"/>
    <w:rsid w:val="00807D5A"/>
    <w:rsid w:val="00811490"/>
    <w:rsid w:val="00812238"/>
    <w:rsid w:val="00812826"/>
    <w:rsid w:val="008131C8"/>
    <w:rsid w:val="00813E53"/>
    <w:rsid w:val="00814772"/>
    <w:rsid w:val="008147EF"/>
    <w:rsid w:val="00814B44"/>
    <w:rsid w:val="00815277"/>
    <w:rsid w:val="00815859"/>
    <w:rsid w:val="00815DE5"/>
    <w:rsid w:val="00815E94"/>
    <w:rsid w:val="0081635B"/>
    <w:rsid w:val="00816F4B"/>
    <w:rsid w:val="00817D09"/>
    <w:rsid w:val="00820887"/>
    <w:rsid w:val="00820A62"/>
    <w:rsid w:val="008216AF"/>
    <w:rsid w:val="00821AD2"/>
    <w:rsid w:val="00821BF4"/>
    <w:rsid w:val="00821E4F"/>
    <w:rsid w:val="00821FED"/>
    <w:rsid w:val="00821FFF"/>
    <w:rsid w:val="008220B1"/>
    <w:rsid w:val="008222B1"/>
    <w:rsid w:val="00822D22"/>
    <w:rsid w:val="00823151"/>
    <w:rsid w:val="008238BE"/>
    <w:rsid w:val="00823B7F"/>
    <w:rsid w:val="00823FB7"/>
    <w:rsid w:val="008242D3"/>
    <w:rsid w:val="0082435D"/>
    <w:rsid w:val="0082452E"/>
    <w:rsid w:val="008246E9"/>
    <w:rsid w:val="0082530A"/>
    <w:rsid w:val="00825919"/>
    <w:rsid w:val="00825A13"/>
    <w:rsid w:val="00825C12"/>
    <w:rsid w:val="008260B1"/>
    <w:rsid w:val="008263E3"/>
    <w:rsid w:val="0082659F"/>
    <w:rsid w:val="00826604"/>
    <w:rsid w:val="00826734"/>
    <w:rsid w:val="00827493"/>
    <w:rsid w:val="00827921"/>
    <w:rsid w:val="0082792A"/>
    <w:rsid w:val="008279C3"/>
    <w:rsid w:val="00827B6E"/>
    <w:rsid w:val="00830301"/>
    <w:rsid w:val="0083195C"/>
    <w:rsid w:val="00831EA5"/>
    <w:rsid w:val="0083232A"/>
    <w:rsid w:val="00832E0B"/>
    <w:rsid w:val="0083357B"/>
    <w:rsid w:val="00833995"/>
    <w:rsid w:val="00833A0C"/>
    <w:rsid w:val="00833C1E"/>
    <w:rsid w:val="00833F6C"/>
    <w:rsid w:val="0083407D"/>
    <w:rsid w:val="00834083"/>
    <w:rsid w:val="00834362"/>
    <w:rsid w:val="00834895"/>
    <w:rsid w:val="008348E4"/>
    <w:rsid w:val="008355EF"/>
    <w:rsid w:val="008356B6"/>
    <w:rsid w:val="008359A0"/>
    <w:rsid w:val="008359B8"/>
    <w:rsid w:val="00835A99"/>
    <w:rsid w:val="00835AAD"/>
    <w:rsid w:val="00835C3A"/>
    <w:rsid w:val="00836041"/>
    <w:rsid w:val="008364B0"/>
    <w:rsid w:val="0083654E"/>
    <w:rsid w:val="00836F95"/>
    <w:rsid w:val="0083784B"/>
    <w:rsid w:val="00840114"/>
    <w:rsid w:val="008409D5"/>
    <w:rsid w:val="00840A94"/>
    <w:rsid w:val="00840F4F"/>
    <w:rsid w:val="00841924"/>
    <w:rsid w:val="00841FE2"/>
    <w:rsid w:val="00842FB4"/>
    <w:rsid w:val="00843202"/>
    <w:rsid w:val="0084367B"/>
    <w:rsid w:val="00843CA3"/>
    <w:rsid w:val="008443B0"/>
    <w:rsid w:val="00844600"/>
    <w:rsid w:val="0084486A"/>
    <w:rsid w:val="00844E63"/>
    <w:rsid w:val="00845557"/>
    <w:rsid w:val="0084594E"/>
    <w:rsid w:val="008469E7"/>
    <w:rsid w:val="008470CA"/>
    <w:rsid w:val="00847610"/>
    <w:rsid w:val="00847896"/>
    <w:rsid w:val="008478EA"/>
    <w:rsid w:val="00847EF3"/>
    <w:rsid w:val="008508DE"/>
    <w:rsid w:val="00850CD6"/>
    <w:rsid w:val="00851F61"/>
    <w:rsid w:val="0085285B"/>
    <w:rsid w:val="00852BB4"/>
    <w:rsid w:val="00852EFB"/>
    <w:rsid w:val="0085361F"/>
    <w:rsid w:val="008536C4"/>
    <w:rsid w:val="00854854"/>
    <w:rsid w:val="008548BC"/>
    <w:rsid w:val="0085511E"/>
    <w:rsid w:val="00855D58"/>
    <w:rsid w:val="008561A0"/>
    <w:rsid w:val="0085649E"/>
    <w:rsid w:val="00856735"/>
    <w:rsid w:val="008604EE"/>
    <w:rsid w:val="008605EE"/>
    <w:rsid w:val="0086075D"/>
    <w:rsid w:val="008607A1"/>
    <w:rsid w:val="008615B5"/>
    <w:rsid w:val="008618DC"/>
    <w:rsid w:val="00861CEE"/>
    <w:rsid w:val="0086204A"/>
    <w:rsid w:val="008626DA"/>
    <w:rsid w:val="00862765"/>
    <w:rsid w:val="008629E8"/>
    <w:rsid w:val="008636BA"/>
    <w:rsid w:val="0086379E"/>
    <w:rsid w:val="00863859"/>
    <w:rsid w:val="00863B27"/>
    <w:rsid w:val="00863E8C"/>
    <w:rsid w:val="00863F40"/>
    <w:rsid w:val="008643F2"/>
    <w:rsid w:val="008643F4"/>
    <w:rsid w:val="008647A6"/>
    <w:rsid w:val="0086549D"/>
    <w:rsid w:val="008655BC"/>
    <w:rsid w:val="0086632C"/>
    <w:rsid w:val="0086697A"/>
    <w:rsid w:val="00866D28"/>
    <w:rsid w:val="00867370"/>
    <w:rsid w:val="0087028A"/>
    <w:rsid w:val="008710C4"/>
    <w:rsid w:val="00871525"/>
    <w:rsid w:val="00871FCB"/>
    <w:rsid w:val="008721CC"/>
    <w:rsid w:val="008727AA"/>
    <w:rsid w:val="00872C7B"/>
    <w:rsid w:val="0087300C"/>
    <w:rsid w:val="008734E7"/>
    <w:rsid w:val="0087371E"/>
    <w:rsid w:val="00874295"/>
    <w:rsid w:val="0087447E"/>
    <w:rsid w:val="00874E70"/>
    <w:rsid w:val="00875395"/>
    <w:rsid w:val="0087561D"/>
    <w:rsid w:val="0087573C"/>
    <w:rsid w:val="00875A75"/>
    <w:rsid w:val="00875D82"/>
    <w:rsid w:val="00876753"/>
    <w:rsid w:val="00876856"/>
    <w:rsid w:val="008768FB"/>
    <w:rsid w:val="00876C21"/>
    <w:rsid w:val="0088093C"/>
    <w:rsid w:val="008810EC"/>
    <w:rsid w:val="00882E66"/>
    <w:rsid w:val="008830BE"/>
    <w:rsid w:val="00883329"/>
    <w:rsid w:val="008835DA"/>
    <w:rsid w:val="00883A27"/>
    <w:rsid w:val="00883B5C"/>
    <w:rsid w:val="00883EFC"/>
    <w:rsid w:val="008850EA"/>
    <w:rsid w:val="008851CF"/>
    <w:rsid w:val="00885386"/>
    <w:rsid w:val="00885601"/>
    <w:rsid w:val="00885659"/>
    <w:rsid w:val="008856A1"/>
    <w:rsid w:val="008856BE"/>
    <w:rsid w:val="008859D3"/>
    <w:rsid w:val="00886094"/>
    <w:rsid w:val="00886609"/>
    <w:rsid w:val="0088687C"/>
    <w:rsid w:val="00886A68"/>
    <w:rsid w:val="00886FDB"/>
    <w:rsid w:val="00887355"/>
    <w:rsid w:val="008878DA"/>
    <w:rsid w:val="00887CC0"/>
    <w:rsid w:val="00887D91"/>
    <w:rsid w:val="00890992"/>
    <w:rsid w:val="00890E9C"/>
    <w:rsid w:val="008911DD"/>
    <w:rsid w:val="008912B5"/>
    <w:rsid w:val="00891BC3"/>
    <w:rsid w:val="00891E9E"/>
    <w:rsid w:val="00891FD5"/>
    <w:rsid w:val="00892969"/>
    <w:rsid w:val="00892EEB"/>
    <w:rsid w:val="00893748"/>
    <w:rsid w:val="008937E3"/>
    <w:rsid w:val="0089426E"/>
    <w:rsid w:val="00894CAF"/>
    <w:rsid w:val="00895468"/>
    <w:rsid w:val="00895933"/>
    <w:rsid w:val="008965AB"/>
    <w:rsid w:val="0089664D"/>
    <w:rsid w:val="00896904"/>
    <w:rsid w:val="008978D4"/>
    <w:rsid w:val="00897B94"/>
    <w:rsid w:val="00897C17"/>
    <w:rsid w:val="00897F27"/>
    <w:rsid w:val="008A0421"/>
    <w:rsid w:val="008A04B9"/>
    <w:rsid w:val="008A0E12"/>
    <w:rsid w:val="008A1238"/>
    <w:rsid w:val="008A13E1"/>
    <w:rsid w:val="008A2499"/>
    <w:rsid w:val="008A3A89"/>
    <w:rsid w:val="008A465C"/>
    <w:rsid w:val="008A4CB5"/>
    <w:rsid w:val="008A4E75"/>
    <w:rsid w:val="008A5B6D"/>
    <w:rsid w:val="008A613B"/>
    <w:rsid w:val="008A6734"/>
    <w:rsid w:val="008A71E7"/>
    <w:rsid w:val="008A71E8"/>
    <w:rsid w:val="008A7322"/>
    <w:rsid w:val="008A75E2"/>
    <w:rsid w:val="008A779B"/>
    <w:rsid w:val="008B0702"/>
    <w:rsid w:val="008B0854"/>
    <w:rsid w:val="008B0A61"/>
    <w:rsid w:val="008B0AE0"/>
    <w:rsid w:val="008B0E72"/>
    <w:rsid w:val="008B0FE1"/>
    <w:rsid w:val="008B1199"/>
    <w:rsid w:val="008B1B08"/>
    <w:rsid w:val="008B2E97"/>
    <w:rsid w:val="008B316A"/>
    <w:rsid w:val="008B43C4"/>
    <w:rsid w:val="008B4942"/>
    <w:rsid w:val="008B4FFE"/>
    <w:rsid w:val="008B58CD"/>
    <w:rsid w:val="008B5B6C"/>
    <w:rsid w:val="008B6620"/>
    <w:rsid w:val="008B6791"/>
    <w:rsid w:val="008B6915"/>
    <w:rsid w:val="008B7333"/>
    <w:rsid w:val="008C12AA"/>
    <w:rsid w:val="008C1424"/>
    <w:rsid w:val="008C1DAF"/>
    <w:rsid w:val="008C1F15"/>
    <w:rsid w:val="008C2310"/>
    <w:rsid w:val="008C2907"/>
    <w:rsid w:val="008C2A1D"/>
    <w:rsid w:val="008C3C08"/>
    <w:rsid w:val="008C4DDA"/>
    <w:rsid w:val="008C54D1"/>
    <w:rsid w:val="008C595C"/>
    <w:rsid w:val="008C5A32"/>
    <w:rsid w:val="008C6A84"/>
    <w:rsid w:val="008C6FDC"/>
    <w:rsid w:val="008C7015"/>
    <w:rsid w:val="008C7225"/>
    <w:rsid w:val="008D0436"/>
    <w:rsid w:val="008D06AA"/>
    <w:rsid w:val="008D099A"/>
    <w:rsid w:val="008D0E06"/>
    <w:rsid w:val="008D11B5"/>
    <w:rsid w:val="008D2003"/>
    <w:rsid w:val="008D25B0"/>
    <w:rsid w:val="008D30EC"/>
    <w:rsid w:val="008D3526"/>
    <w:rsid w:val="008D3797"/>
    <w:rsid w:val="008D3ADF"/>
    <w:rsid w:val="008D3C03"/>
    <w:rsid w:val="008D4DC3"/>
    <w:rsid w:val="008D60B2"/>
    <w:rsid w:val="008D6225"/>
    <w:rsid w:val="008D69EE"/>
    <w:rsid w:val="008D73B1"/>
    <w:rsid w:val="008D7603"/>
    <w:rsid w:val="008D773B"/>
    <w:rsid w:val="008E0B64"/>
    <w:rsid w:val="008E0B81"/>
    <w:rsid w:val="008E0E64"/>
    <w:rsid w:val="008E1D27"/>
    <w:rsid w:val="008E228F"/>
    <w:rsid w:val="008E2664"/>
    <w:rsid w:val="008E309B"/>
    <w:rsid w:val="008E4B0C"/>
    <w:rsid w:val="008E4E17"/>
    <w:rsid w:val="008E56B2"/>
    <w:rsid w:val="008E5983"/>
    <w:rsid w:val="008E5EF6"/>
    <w:rsid w:val="008E6009"/>
    <w:rsid w:val="008E6876"/>
    <w:rsid w:val="008E6C20"/>
    <w:rsid w:val="008E7491"/>
    <w:rsid w:val="008F0037"/>
    <w:rsid w:val="008F092B"/>
    <w:rsid w:val="008F0C7A"/>
    <w:rsid w:val="008F0F63"/>
    <w:rsid w:val="008F23A5"/>
    <w:rsid w:val="008F2605"/>
    <w:rsid w:val="008F2EEA"/>
    <w:rsid w:val="008F2F89"/>
    <w:rsid w:val="008F34BB"/>
    <w:rsid w:val="008F3660"/>
    <w:rsid w:val="008F4633"/>
    <w:rsid w:val="008F46F0"/>
    <w:rsid w:val="008F4B10"/>
    <w:rsid w:val="008F4BB5"/>
    <w:rsid w:val="008F4BBA"/>
    <w:rsid w:val="008F4DC1"/>
    <w:rsid w:val="008F5996"/>
    <w:rsid w:val="008F5C18"/>
    <w:rsid w:val="008F6A8E"/>
    <w:rsid w:val="008F7167"/>
    <w:rsid w:val="008F733C"/>
    <w:rsid w:val="008F7369"/>
    <w:rsid w:val="008F76C5"/>
    <w:rsid w:val="008F7A81"/>
    <w:rsid w:val="008F7DBB"/>
    <w:rsid w:val="00900006"/>
    <w:rsid w:val="00900430"/>
    <w:rsid w:val="00900BA3"/>
    <w:rsid w:val="00900C64"/>
    <w:rsid w:val="00900EB8"/>
    <w:rsid w:val="00901202"/>
    <w:rsid w:val="009013F8"/>
    <w:rsid w:val="0090226A"/>
    <w:rsid w:val="00902695"/>
    <w:rsid w:val="0090283F"/>
    <w:rsid w:val="00902B4F"/>
    <w:rsid w:val="00902E1F"/>
    <w:rsid w:val="00904EBD"/>
    <w:rsid w:val="00904F32"/>
    <w:rsid w:val="0090524D"/>
    <w:rsid w:val="009056C7"/>
    <w:rsid w:val="00906838"/>
    <w:rsid w:val="00906CE6"/>
    <w:rsid w:val="00910A61"/>
    <w:rsid w:val="0091157D"/>
    <w:rsid w:val="009123E0"/>
    <w:rsid w:val="00912D54"/>
    <w:rsid w:val="009138FE"/>
    <w:rsid w:val="00913FB3"/>
    <w:rsid w:val="00914767"/>
    <w:rsid w:val="00915641"/>
    <w:rsid w:val="00915CAC"/>
    <w:rsid w:val="00915FF3"/>
    <w:rsid w:val="00916295"/>
    <w:rsid w:val="00916572"/>
    <w:rsid w:val="00916965"/>
    <w:rsid w:val="009169D2"/>
    <w:rsid w:val="00916F3D"/>
    <w:rsid w:val="009170E3"/>
    <w:rsid w:val="00917D82"/>
    <w:rsid w:val="00920CB7"/>
    <w:rsid w:val="00922453"/>
    <w:rsid w:val="00922B46"/>
    <w:rsid w:val="009233BB"/>
    <w:rsid w:val="009242EB"/>
    <w:rsid w:val="00924C8F"/>
    <w:rsid w:val="00924F83"/>
    <w:rsid w:val="00925660"/>
    <w:rsid w:val="009263F5"/>
    <w:rsid w:val="0092669E"/>
    <w:rsid w:val="00926C5E"/>
    <w:rsid w:val="00926FBC"/>
    <w:rsid w:val="00927410"/>
    <w:rsid w:val="00927490"/>
    <w:rsid w:val="00927A73"/>
    <w:rsid w:val="00927CD6"/>
    <w:rsid w:val="00927F50"/>
    <w:rsid w:val="009304E1"/>
    <w:rsid w:val="00930528"/>
    <w:rsid w:val="00930565"/>
    <w:rsid w:val="00930642"/>
    <w:rsid w:val="00930A3F"/>
    <w:rsid w:val="00930C7B"/>
    <w:rsid w:val="00931A05"/>
    <w:rsid w:val="00931A32"/>
    <w:rsid w:val="00931BE7"/>
    <w:rsid w:val="00931D32"/>
    <w:rsid w:val="00931E41"/>
    <w:rsid w:val="009323CB"/>
    <w:rsid w:val="00933444"/>
    <w:rsid w:val="009338F2"/>
    <w:rsid w:val="00933BBF"/>
    <w:rsid w:val="00934819"/>
    <w:rsid w:val="00934BE9"/>
    <w:rsid w:val="0093511A"/>
    <w:rsid w:val="009354CB"/>
    <w:rsid w:val="00935733"/>
    <w:rsid w:val="00935B9A"/>
    <w:rsid w:val="00935F7E"/>
    <w:rsid w:val="0093619D"/>
    <w:rsid w:val="00937286"/>
    <w:rsid w:val="0094008E"/>
    <w:rsid w:val="009403D3"/>
    <w:rsid w:val="0094117C"/>
    <w:rsid w:val="009414A1"/>
    <w:rsid w:val="00941FBF"/>
    <w:rsid w:val="009421A4"/>
    <w:rsid w:val="00942BCA"/>
    <w:rsid w:val="00942E2B"/>
    <w:rsid w:val="00942F35"/>
    <w:rsid w:val="0094324A"/>
    <w:rsid w:val="0094361A"/>
    <w:rsid w:val="0094462A"/>
    <w:rsid w:val="00944A52"/>
    <w:rsid w:val="00944E40"/>
    <w:rsid w:val="00944F5F"/>
    <w:rsid w:val="009456EB"/>
    <w:rsid w:val="009464E9"/>
    <w:rsid w:val="0094693D"/>
    <w:rsid w:val="00946F13"/>
    <w:rsid w:val="00946F2A"/>
    <w:rsid w:val="0094791A"/>
    <w:rsid w:val="00947B2C"/>
    <w:rsid w:val="00947DAB"/>
    <w:rsid w:val="00950039"/>
    <w:rsid w:val="009501F9"/>
    <w:rsid w:val="00950B44"/>
    <w:rsid w:val="00950BC5"/>
    <w:rsid w:val="00950CE1"/>
    <w:rsid w:val="00951F44"/>
    <w:rsid w:val="0095207F"/>
    <w:rsid w:val="00952269"/>
    <w:rsid w:val="0095236F"/>
    <w:rsid w:val="00953976"/>
    <w:rsid w:val="00954152"/>
    <w:rsid w:val="009546CD"/>
    <w:rsid w:val="00954A98"/>
    <w:rsid w:val="00954AD2"/>
    <w:rsid w:val="00955EDE"/>
    <w:rsid w:val="0095632C"/>
    <w:rsid w:val="009565BE"/>
    <w:rsid w:val="0095730A"/>
    <w:rsid w:val="009574F2"/>
    <w:rsid w:val="009576E3"/>
    <w:rsid w:val="0096000B"/>
    <w:rsid w:val="009603EC"/>
    <w:rsid w:val="00960A76"/>
    <w:rsid w:val="00960C32"/>
    <w:rsid w:val="00960C55"/>
    <w:rsid w:val="00960C5E"/>
    <w:rsid w:val="00960DEF"/>
    <w:rsid w:val="00961027"/>
    <w:rsid w:val="009616E6"/>
    <w:rsid w:val="00962029"/>
    <w:rsid w:val="00963CEF"/>
    <w:rsid w:val="009653F8"/>
    <w:rsid w:val="0096546B"/>
    <w:rsid w:val="00966517"/>
    <w:rsid w:val="00966EA6"/>
    <w:rsid w:val="009672DB"/>
    <w:rsid w:val="00967F40"/>
    <w:rsid w:val="00970758"/>
    <w:rsid w:val="009715CA"/>
    <w:rsid w:val="009716E1"/>
    <w:rsid w:val="00971A55"/>
    <w:rsid w:val="00972C5E"/>
    <w:rsid w:val="0097339B"/>
    <w:rsid w:val="0097364F"/>
    <w:rsid w:val="00973F9C"/>
    <w:rsid w:val="0097472B"/>
    <w:rsid w:val="009754AB"/>
    <w:rsid w:val="00975C7E"/>
    <w:rsid w:val="009766A1"/>
    <w:rsid w:val="009767F7"/>
    <w:rsid w:val="009776E6"/>
    <w:rsid w:val="00980163"/>
    <w:rsid w:val="00980404"/>
    <w:rsid w:val="00980620"/>
    <w:rsid w:val="00980689"/>
    <w:rsid w:val="0098073F"/>
    <w:rsid w:val="009808D6"/>
    <w:rsid w:val="00980A3F"/>
    <w:rsid w:val="00980AE2"/>
    <w:rsid w:val="0098119E"/>
    <w:rsid w:val="00981242"/>
    <w:rsid w:val="009813BF"/>
    <w:rsid w:val="0098175A"/>
    <w:rsid w:val="0098179C"/>
    <w:rsid w:val="00982318"/>
    <w:rsid w:val="009823EF"/>
    <w:rsid w:val="00982ABA"/>
    <w:rsid w:val="00982C0C"/>
    <w:rsid w:val="0098381D"/>
    <w:rsid w:val="00984A8B"/>
    <w:rsid w:val="00984CC0"/>
    <w:rsid w:val="0098523F"/>
    <w:rsid w:val="00985957"/>
    <w:rsid w:val="009867BD"/>
    <w:rsid w:val="009868E1"/>
    <w:rsid w:val="00986BF7"/>
    <w:rsid w:val="009875DB"/>
    <w:rsid w:val="009900CB"/>
    <w:rsid w:val="00991007"/>
    <w:rsid w:val="0099103C"/>
    <w:rsid w:val="0099155E"/>
    <w:rsid w:val="00991A22"/>
    <w:rsid w:val="00992930"/>
    <w:rsid w:val="00992FA6"/>
    <w:rsid w:val="00993220"/>
    <w:rsid w:val="009934A0"/>
    <w:rsid w:val="00993586"/>
    <w:rsid w:val="00993639"/>
    <w:rsid w:val="0099366C"/>
    <w:rsid w:val="00993868"/>
    <w:rsid w:val="009942B6"/>
    <w:rsid w:val="00994B7C"/>
    <w:rsid w:val="00994BE3"/>
    <w:rsid w:val="00995666"/>
    <w:rsid w:val="00995699"/>
    <w:rsid w:val="009959BD"/>
    <w:rsid w:val="00995ADF"/>
    <w:rsid w:val="00995C79"/>
    <w:rsid w:val="00995FAA"/>
    <w:rsid w:val="00996B87"/>
    <w:rsid w:val="00997778"/>
    <w:rsid w:val="00997E25"/>
    <w:rsid w:val="00997F91"/>
    <w:rsid w:val="009A03F8"/>
    <w:rsid w:val="009A117A"/>
    <w:rsid w:val="009A1275"/>
    <w:rsid w:val="009A27F3"/>
    <w:rsid w:val="009A3186"/>
    <w:rsid w:val="009A38F6"/>
    <w:rsid w:val="009A3BBE"/>
    <w:rsid w:val="009A4356"/>
    <w:rsid w:val="009A4D92"/>
    <w:rsid w:val="009A4DFD"/>
    <w:rsid w:val="009A57E9"/>
    <w:rsid w:val="009A57FF"/>
    <w:rsid w:val="009A5898"/>
    <w:rsid w:val="009A5D76"/>
    <w:rsid w:val="009A6406"/>
    <w:rsid w:val="009A698B"/>
    <w:rsid w:val="009A746C"/>
    <w:rsid w:val="009A76F7"/>
    <w:rsid w:val="009A7CCD"/>
    <w:rsid w:val="009A7D1A"/>
    <w:rsid w:val="009B033C"/>
    <w:rsid w:val="009B06B5"/>
    <w:rsid w:val="009B0858"/>
    <w:rsid w:val="009B19E7"/>
    <w:rsid w:val="009B1A5C"/>
    <w:rsid w:val="009B29C9"/>
    <w:rsid w:val="009B2D76"/>
    <w:rsid w:val="009B30F1"/>
    <w:rsid w:val="009B332C"/>
    <w:rsid w:val="009B3780"/>
    <w:rsid w:val="009B4B12"/>
    <w:rsid w:val="009B5305"/>
    <w:rsid w:val="009B5EB9"/>
    <w:rsid w:val="009B7193"/>
    <w:rsid w:val="009B76DB"/>
    <w:rsid w:val="009B781E"/>
    <w:rsid w:val="009B7E55"/>
    <w:rsid w:val="009C0A4E"/>
    <w:rsid w:val="009C12D7"/>
    <w:rsid w:val="009C1A71"/>
    <w:rsid w:val="009C1F7E"/>
    <w:rsid w:val="009C2F3A"/>
    <w:rsid w:val="009C410E"/>
    <w:rsid w:val="009C42D9"/>
    <w:rsid w:val="009C4BC7"/>
    <w:rsid w:val="009C4BE5"/>
    <w:rsid w:val="009C4C29"/>
    <w:rsid w:val="009C552E"/>
    <w:rsid w:val="009C5628"/>
    <w:rsid w:val="009C59D9"/>
    <w:rsid w:val="009C5D3E"/>
    <w:rsid w:val="009C61B8"/>
    <w:rsid w:val="009C6381"/>
    <w:rsid w:val="009C63A2"/>
    <w:rsid w:val="009C6490"/>
    <w:rsid w:val="009C6B17"/>
    <w:rsid w:val="009C6BA5"/>
    <w:rsid w:val="009C74BE"/>
    <w:rsid w:val="009C7EF5"/>
    <w:rsid w:val="009D091B"/>
    <w:rsid w:val="009D0E2E"/>
    <w:rsid w:val="009D0EAF"/>
    <w:rsid w:val="009D233D"/>
    <w:rsid w:val="009D25D3"/>
    <w:rsid w:val="009D27B9"/>
    <w:rsid w:val="009D2972"/>
    <w:rsid w:val="009D3567"/>
    <w:rsid w:val="009D3E0D"/>
    <w:rsid w:val="009D4B4E"/>
    <w:rsid w:val="009D4D3C"/>
    <w:rsid w:val="009D4DA9"/>
    <w:rsid w:val="009D51CB"/>
    <w:rsid w:val="009D5C63"/>
    <w:rsid w:val="009D5FF5"/>
    <w:rsid w:val="009D606F"/>
    <w:rsid w:val="009D6578"/>
    <w:rsid w:val="009D6641"/>
    <w:rsid w:val="009E0621"/>
    <w:rsid w:val="009E0C87"/>
    <w:rsid w:val="009E0FB8"/>
    <w:rsid w:val="009E14CF"/>
    <w:rsid w:val="009E15BE"/>
    <w:rsid w:val="009E1C23"/>
    <w:rsid w:val="009E24B4"/>
    <w:rsid w:val="009E2B13"/>
    <w:rsid w:val="009E373F"/>
    <w:rsid w:val="009E3742"/>
    <w:rsid w:val="009E37D7"/>
    <w:rsid w:val="009E3A44"/>
    <w:rsid w:val="009E4837"/>
    <w:rsid w:val="009E4CD9"/>
    <w:rsid w:val="009E4DE7"/>
    <w:rsid w:val="009E522B"/>
    <w:rsid w:val="009E56A5"/>
    <w:rsid w:val="009E5B88"/>
    <w:rsid w:val="009E69C4"/>
    <w:rsid w:val="009E7009"/>
    <w:rsid w:val="009E7238"/>
    <w:rsid w:val="009E7779"/>
    <w:rsid w:val="009F0147"/>
    <w:rsid w:val="009F041B"/>
    <w:rsid w:val="009F1AE3"/>
    <w:rsid w:val="009F1BC5"/>
    <w:rsid w:val="009F2174"/>
    <w:rsid w:val="009F2A52"/>
    <w:rsid w:val="009F2D1D"/>
    <w:rsid w:val="009F3702"/>
    <w:rsid w:val="009F3A1B"/>
    <w:rsid w:val="009F3A7B"/>
    <w:rsid w:val="009F407D"/>
    <w:rsid w:val="009F45B8"/>
    <w:rsid w:val="009F4A1F"/>
    <w:rsid w:val="009F4C08"/>
    <w:rsid w:val="009F4F06"/>
    <w:rsid w:val="009F4FC9"/>
    <w:rsid w:val="009F5407"/>
    <w:rsid w:val="009F5E18"/>
    <w:rsid w:val="009F5E27"/>
    <w:rsid w:val="009F5F8C"/>
    <w:rsid w:val="009F5FC5"/>
    <w:rsid w:val="009F641C"/>
    <w:rsid w:val="009F6479"/>
    <w:rsid w:val="009F6A96"/>
    <w:rsid w:val="009F7A8F"/>
    <w:rsid w:val="009F7FE7"/>
    <w:rsid w:val="00A005F1"/>
    <w:rsid w:val="00A00691"/>
    <w:rsid w:val="00A0122B"/>
    <w:rsid w:val="00A01B36"/>
    <w:rsid w:val="00A01D91"/>
    <w:rsid w:val="00A0213D"/>
    <w:rsid w:val="00A031E1"/>
    <w:rsid w:val="00A03D74"/>
    <w:rsid w:val="00A0408E"/>
    <w:rsid w:val="00A04339"/>
    <w:rsid w:val="00A04F7D"/>
    <w:rsid w:val="00A05289"/>
    <w:rsid w:val="00A057F5"/>
    <w:rsid w:val="00A064FB"/>
    <w:rsid w:val="00A071F0"/>
    <w:rsid w:val="00A07204"/>
    <w:rsid w:val="00A100EB"/>
    <w:rsid w:val="00A10996"/>
    <w:rsid w:val="00A10C3B"/>
    <w:rsid w:val="00A10DB9"/>
    <w:rsid w:val="00A10E36"/>
    <w:rsid w:val="00A10F91"/>
    <w:rsid w:val="00A11381"/>
    <w:rsid w:val="00A114EB"/>
    <w:rsid w:val="00A1158F"/>
    <w:rsid w:val="00A11A89"/>
    <w:rsid w:val="00A12307"/>
    <w:rsid w:val="00A12B46"/>
    <w:rsid w:val="00A12D8D"/>
    <w:rsid w:val="00A133E7"/>
    <w:rsid w:val="00A1350D"/>
    <w:rsid w:val="00A135A2"/>
    <w:rsid w:val="00A1384C"/>
    <w:rsid w:val="00A13E9F"/>
    <w:rsid w:val="00A145E1"/>
    <w:rsid w:val="00A14A34"/>
    <w:rsid w:val="00A16E6D"/>
    <w:rsid w:val="00A17935"/>
    <w:rsid w:val="00A200DD"/>
    <w:rsid w:val="00A207C1"/>
    <w:rsid w:val="00A20EE8"/>
    <w:rsid w:val="00A20F5A"/>
    <w:rsid w:val="00A21368"/>
    <w:rsid w:val="00A21850"/>
    <w:rsid w:val="00A21D96"/>
    <w:rsid w:val="00A21ED0"/>
    <w:rsid w:val="00A22289"/>
    <w:rsid w:val="00A2270C"/>
    <w:rsid w:val="00A22FB6"/>
    <w:rsid w:val="00A237D5"/>
    <w:rsid w:val="00A23937"/>
    <w:rsid w:val="00A23F6A"/>
    <w:rsid w:val="00A243ED"/>
    <w:rsid w:val="00A248B0"/>
    <w:rsid w:val="00A249CF"/>
    <w:rsid w:val="00A24E0E"/>
    <w:rsid w:val="00A24FB3"/>
    <w:rsid w:val="00A25D9D"/>
    <w:rsid w:val="00A2604F"/>
    <w:rsid w:val="00A2616B"/>
    <w:rsid w:val="00A26973"/>
    <w:rsid w:val="00A26DEE"/>
    <w:rsid w:val="00A27140"/>
    <w:rsid w:val="00A27234"/>
    <w:rsid w:val="00A27B54"/>
    <w:rsid w:val="00A31D24"/>
    <w:rsid w:val="00A31F3E"/>
    <w:rsid w:val="00A3239B"/>
    <w:rsid w:val="00A323BD"/>
    <w:rsid w:val="00A32545"/>
    <w:rsid w:val="00A32568"/>
    <w:rsid w:val="00A3367D"/>
    <w:rsid w:val="00A339D0"/>
    <w:rsid w:val="00A35786"/>
    <w:rsid w:val="00A36BF6"/>
    <w:rsid w:val="00A36D97"/>
    <w:rsid w:val="00A36E52"/>
    <w:rsid w:val="00A37F7F"/>
    <w:rsid w:val="00A404F2"/>
    <w:rsid w:val="00A40C79"/>
    <w:rsid w:val="00A414B9"/>
    <w:rsid w:val="00A4163C"/>
    <w:rsid w:val="00A4264D"/>
    <w:rsid w:val="00A42CD9"/>
    <w:rsid w:val="00A42D79"/>
    <w:rsid w:val="00A42FEC"/>
    <w:rsid w:val="00A43A61"/>
    <w:rsid w:val="00A43EA9"/>
    <w:rsid w:val="00A445C3"/>
    <w:rsid w:val="00A44B6D"/>
    <w:rsid w:val="00A46205"/>
    <w:rsid w:val="00A46322"/>
    <w:rsid w:val="00A467FD"/>
    <w:rsid w:val="00A468C5"/>
    <w:rsid w:val="00A469B8"/>
    <w:rsid w:val="00A46D7A"/>
    <w:rsid w:val="00A47706"/>
    <w:rsid w:val="00A4789B"/>
    <w:rsid w:val="00A47AE3"/>
    <w:rsid w:val="00A47D7E"/>
    <w:rsid w:val="00A50673"/>
    <w:rsid w:val="00A51200"/>
    <w:rsid w:val="00A5186F"/>
    <w:rsid w:val="00A51FD7"/>
    <w:rsid w:val="00A521E1"/>
    <w:rsid w:val="00A52514"/>
    <w:rsid w:val="00A52588"/>
    <w:rsid w:val="00A5291B"/>
    <w:rsid w:val="00A52B86"/>
    <w:rsid w:val="00A53381"/>
    <w:rsid w:val="00A54475"/>
    <w:rsid w:val="00A54C18"/>
    <w:rsid w:val="00A5515E"/>
    <w:rsid w:val="00A55294"/>
    <w:rsid w:val="00A5585D"/>
    <w:rsid w:val="00A55E7A"/>
    <w:rsid w:val="00A55F7C"/>
    <w:rsid w:val="00A56AF8"/>
    <w:rsid w:val="00A57375"/>
    <w:rsid w:val="00A57C48"/>
    <w:rsid w:val="00A600FF"/>
    <w:rsid w:val="00A60210"/>
    <w:rsid w:val="00A603DD"/>
    <w:rsid w:val="00A60A92"/>
    <w:rsid w:val="00A60DF9"/>
    <w:rsid w:val="00A6149E"/>
    <w:rsid w:val="00A6174B"/>
    <w:rsid w:val="00A61E65"/>
    <w:rsid w:val="00A61FF7"/>
    <w:rsid w:val="00A63713"/>
    <w:rsid w:val="00A63B3B"/>
    <w:rsid w:val="00A645B6"/>
    <w:rsid w:val="00A64901"/>
    <w:rsid w:val="00A64BE5"/>
    <w:rsid w:val="00A655BB"/>
    <w:rsid w:val="00A656A6"/>
    <w:rsid w:val="00A65B14"/>
    <w:rsid w:val="00A65FC5"/>
    <w:rsid w:val="00A6619C"/>
    <w:rsid w:val="00A66F1A"/>
    <w:rsid w:val="00A67190"/>
    <w:rsid w:val="00A67737"/>
    <w:rsid w:val="00A70658"/>
    <w:rsid w:val="00A70934"/>
    <w:rsid w:val="00A70A8B"/>
    <w:rsid w:val="00A70D82"/>
    <w:rsid w:val="00A70DE2"/>
    <w:rsid w:val="00A7150C"/>
    <w:rsid w:val="00A7153B"/>
    <w:rsid w:val="00A71A1F"/>
    <w:rsid w:val="00A71ABE"/>
    <w:rsid w:val="00A71B15"/>
    <w:rsid w:val="00A71E94"/>
    <w:rsid w:val="00A72C0A"/>
    <w:rsid w:val="00A72D69"/>
    <w:rsid w:val="00A733ED"/>
    <w:rsid w:val="00A73F4A"/>
    <w:rsid w:val="00A74FC0"/>
    <w:rsid w:val="00A76291"/>
    <w:rsid w:val="00A7668D"/>
    <w:rsid w:val="00A76A21"/>
    <w:rsid w:val="00A76C8A"/>
    <w:rsid w:val="00A773F0"/>
    <w:rsid w:val="00A80141"/>
    <w:rsid w:val="00A80290"/>
    <w:rsid w:val="00A80E54"/>
    <w:rsid w:val="00A81030"/>
    <w:rsid w:val="00A816C7"/>
    <w:rsid w:val="00A8243D"/>
    <w:rsid w:val="00A824E5"/>
    <w:rsid w:val="00A82990"/>
    <w:rsid w:val="00A82C16"/>
    <w:rsid w:val="00A82F36"/>
    <w:rsid w:val="00A83F20"/>
    <w:rsid w:val="00A84052"/>
    <w:rsid w:val="00A842EC"/>
    <w:rsid w:val="00A84FFE"/>
    <w:rsid w:val="00A851DA"/>
    <w:rsid w:val="00A85433"/>
    <w:rsid w:val="00A855BF"/>
    <w:rsid w:val="00A865F2"/>
    <w:rsid w:val="00A8694C"/>
    <w:rsid w:val="00A869CE"/>
    <w:rsid w:val="00A8723C"/>
    <w:rsid w:val="00A87CC2"/>
    <w:rsid w:val="00A9058C"/>
    <w:rsid w:val="00A90D1C"/>
    <w:rsid w:val="00A9139C"/>
    <w:rsid w:val="00A91B9F"/>
    <w:rsid w:val="00A9210D"/>
    <w:rsid w:val="00A92326"/>
    <w:rsid w:val="00A92515"/>
    <w:rsid w:val="00A9251E"/>
    <w:rsid w:val="00A92B8F"/>
    <w:rsid w:val="00A92DA3"/>
    <w:rsid w:val="00A92FA6"/>
    <w:rsid w:val="00A930B0"/>
    <w:rsid w:val="00A93675"/>
    <w:rsid w:val="00A939EB"/>
    <w:rsid w:val="00A94336"/>
    <w:rsid w:val="00A94621"/>
    <w:rsid w:val="00A94A2B"/>
    <w:rsid w:val="00A953A3"/>
    <w:rsid w:val="00A9574A"/>
    <w:rsid w:val="00A95A6B"/>
    <w:rsid w:val="00A95BEA"/>
    <w:rsid w:val="00A95DCD"/>
    <w:rsid w:val="00A966CE"/>
    <w:rsid w:val="00A96C80"/>
    <w:rsid w:val="00A96E10"/>
    <w:rsid w:val="00A97A7D"/>
    <w:rsid w:val="00AA0021"/>
    <w:rsid w:val="00AA0CA8"/>
    <w:rsid w:val="00AA0D6A"/>
    <w:rsid w:val="00AA1332"/>
    <w:rsid w:val="00AA14AA"/>
    <w:rsid w:val="00AA155D"/>
    <w:rsid w:val="00AA169A"/>
    <w:rsid w:val="00AA1862"/>
    <w:rsid w:val="00AA1A00"/>
    <w:rsid w:val="00AA1B56"/>
    <w:rsid w:val="00AA2940"/>
    <w:rsid w:val="00AA3E09"/>
    <w:rsid w:val="00AA3E21"/>
    <w:rsid w:val="00AA4E27"/>
    <w:rsid w:val="00AA595C"/>
    <w:rsid w:val="00AA5DC9"/>
    <w:rsid w:val="00AA623A"/>
    <w:rsid w:val="00AA63AD"/>
    <w:rsid w:val="00AA679D"/>
    <w:rsid w:val="00AA6888"/>
    <w:rsid w:val="00AA6E62"/>
    <w:rsid w:val="00AA7197"/>
    <w:rsid w:val="00AA7324"/>
    <w:rsid w:val="00AA74CB"/>
    <w:rsid w:val="00AA7813"/>
    <w:rsid w:val="00AA7A45"/>
    <w:rsid w:val="00AA7C76"/>
    <w:rsid w:val="00AB045E"/>
    <w:rsid w:val="00AB0D0A"/>
    <w:rsid w:val="00AB12AC"/>
    <w:rsid w:val="00AB1AFB"/>
    <w:rsid w:val="00AB2525"/>
    <w:rsid w:val="00AB2FC3"/>
    <w:rsid w:val="00AB3389"/>
    <w:rsid w:val="00AB3A1B"/>
    <w:rsid w:val="00AB3BEF"/>
    <w:rsid w:val="00AB5076"/>
    <w:rsid w:val="00AB5111"/>
    <w:rsid w:val="00AB57D8"/>
    <w:rsid w:val="00AB596D"/>
    <w:rsid w:val="00AB5F4A"/>
    <w:rsid w:val="00AB6165"/>
    <w:rsid w:val="00AB62D1"/>
    <w:rsid w:val="00AB680D"/>
    <w:rsid w:val="00AC0540"/>
    <w:rsid w:val="00AC090D"/>
    <w:rsid w:val="00AC09EF"/>
    <w:rsid w:val="00AC0BB8"/>
    <w:rsid w:val="00AC17C5"/>
    <w:rsid w:val="00AC1B61"/>
    <w:rsid w:val="00AC28F8"/>
    <w:rsid w:val="00AC3607"/>
    <w:rsid w:val="00AC3786"/>
    <w:rsid w:val="00AC48DD"/>
    <w:rsid w:val="00AC5CAE"/>
    <w:rsid w:val="00AC675A"/>
    <w:rsid w:val="00AC6BB7"/>
    <w:rsid w:val="00AC6C31"/>
    <w:rsid w:val="00AC6C7F"/>
    <w:rsid w:val="00AC7329"/>
    <w:rsid w:val="00AC795E"/>
    <w:rsid w:val="00AD0585"/>
    <w:rsid w:val="00AD0EDC"/>
    <w:rsid w:val="00AD0FFA"/>
    <w:rsid w:val="00AD11FF"/>
    <w:rsid w:val="00AD2261"/>
    <w:rsid w:val="00AD23AE"/>
    <w:rsid w:val="00AD25AC"/>
    <w:rsid w:val="00AD2619"/>
    <w:rsid w:val="00AD2D10"/>
    <w:rsid w:val="00AD3045"/>
    <w:rsid w:val="00AD3A5C"/>
    <w:rsid w:val="00AD3B2E"/>
    <w:rsid w:val="00AD4147"/>
    <w:rsid w:val="00AD42A7"/>
    <w:rsid w:val="00AD43CA"/>
    <w:rsid w:val="00AD4E40"/>
    <w:rsid w:val="00AD4F10"/>
    <w:rsid w:val="00AD513D"/>
    <w:rsid w:val="00AD5349"/>
    <w:rsid w:val="00AD5706"/>
    <w:rsid w:val="00AD581C"/>
    <w:rsid w:val="00AD5AD4"/>
    <w:rsid w:val="00AD5DCB"/>
    <w:rsid w:val="00AD61A6"/>
    <w:rsid w:val="00AD6BF7"/>
    <w:rsid w:val="00AD6DB2"/>
    <w:rsid w:val="00AD6F5A"/>
    <w:rsid w:val="00AD70A1"/>
    <w:rsid w:val="00AD7207"/>
    <w:rsid w:val="00AD7BBA"/>
    <w:rsid w:val="00AD7D1F"/>
    <w:rsid w:val="00AE0463"/>
    <w:rsid w:val="00AE0878"/>
    <w:rsid w:val="00AE1124"/>
    <w:rsid w:val="00AE170B"/>
    <w:rsid w:val="00AE202A"/>
    <w:rsid w:val="00AE2234"/>
    <w:rsid w:val="00AE2530"/>
    <w:rsid w:val="00AE31C9"/>
    <w:rsid w:val="00AE31F3"/>
    <w:rsid w:val="00AE332F"/>
    <w:rsid w:val="00AE4050"/>
    <w:rsid w:val="00AE4307"/>
    <w:rsid w:val="00AE63C3"/>
    <w:rsid w:val="00AE653E"/>
    <w:rsid w:val="00AE68F8"/>
    <w:rsid w:val="00AE6F34"/>
    <w:rsid w:val="00AE7098"/>
    <w:rsid w:val="00AE73F9"/>
    <w:rsid w:val="00AF0F29"/>
    <w:rsid w:val="00AF1A23"/>
    <w:rsid w:val="00AF2401"/>
    <w:rsid w:val="00AF3776"/>
    <w:rsid w:val="00AF4A54"/>
    <w:rsid w:val="00AF4B61"/>
    <w:rsid w:val="00AF51EA"/>
    <w:rsid w:val="00AF556C"/>
    <w:rsid w:val="00AF5B7B"/>
    <w:rsid w:val="00AF61A2"/>
    <w:rsid w:val="00AF6225"/>
    <w:rsid w:val="00AF6822"/>
    <w:rsid w:val="00AF738E"/>
    <w:rsid w:val="00AF7705"/>
    <w:rsid w:val="00B00065"/>
    <w:rsid w:val="00B007AD"/>
    <w:rsid w:val="00B01112"/>
    <w:rsid w:val="00B0132B"/>
    <w:rsid w:val="00B01E3A"/>
    <w:rsid w:val="00B0231A"/>
    <w:rsid w:val="00B0260C"/>
    <w:rsid w:val="00B026DC"/>
    <w:rsid w:val="00B02ACF"/>
    <w:rsid w:val="00B02D63"/>
    <w:rsid w:val="00B030DE"/>
    <w:rsid w:val="00B0384B"/>
    <w:rsid w:val="00B03F1F"/>
    <w:rsid w:val="00B042AA"/>
    <w:rsid w:val="00B044CD"/>
    <w:rsid w:val="00B04835"/>
    <w:rsid w:val="00B0593A"/>
    <w:rsid w:val="00B065FA"/>
    <w:rsid w:val="00B067EE"/>
    <w:rsid w:val="00B06A60"/>
    <w:rsid w:val="00B06E5A"/>
    <w:rsid w:val="00B07361"/>
    <w:rsid w:val="00B075DF"/>
    <w:rsid w:val="00B079E3"/>
    <w:rsid w:val="00B10457"/>
    <w:rsid w:val="00B10BD3"/>
    <w:rsid w:val="00B110C4"/>
    <w:rsid w:val="00B11C94"/>
    <w:rsid w:val="00B11CCA"/>
    <w:rsid w:val="00B12033"/>
    <w:rsid w:val="00B12A19"/>
    <w:rsid w:val="00B12C26"/>
    <w:rsid w:val="00B12E1C"/>
    <w:rsid w:val="00B131B3"/>
    <w:rsid w:val="00B134AF"/>
    <w:rsid w:val="00B13B6E"/>
    <w:rsid w:val="00B1481E"/>
    <w:rsid w:val="00B14E4C"/>
    <w:rsid w:val="00B15D5A"/>
    <w:rsid w:val="00B15F5B"/>
    <w:rsid w:val="00B15FD4"/>
    <w:rsid w:val="00B164A6"/>
    <w:rsid w:val="00B16688"/>
    <w:rsid w:val="00B174D9"/>
    <w:rsid w:val="00B17802"/>
    <w:rsid w:val="00B17F2D"/>
    <w:rsid w:val="00B21115"/>
    <w:rsid w:val="00B211F0"/>
    <w:rsid w:val="00B21221"/>
    <w:rsid w:val="00B222F6"/>
    <w:rsid w:val="00B22670"/>
    <w:rsid w:val="00B22ADB"/>
    <w:rsid w:val="00B22B65"/>
    <w:rsid w:val="00B22F0F"/>
    <w:rsid w:val="00B23CD3"/>
    <w:rsid w:val="00B24BF8"/>
    <w:rsid w:val="00B24DBC"/>
    <w:rsid w:val="00B2577A"/>
    <w:rsid w:val="00B25F48"/>
    <w:rsid w:val="00B263CF"/>
    <w:rsid w:val="00B26A90"/>
    <w:rsid w:val="00B27016"/>
    <w:rsid w:val="00B2759C"/>
    <w:rsid w:val="00B27F6A"/>
    <w:rsid w:val="00B3075B"/>
    <w:rsid w:val="00B30BBE"/>
    <w:rsid w:val="00B31474"/>
    <w:rsid w:val="00B322E2"/>
    <w:rsid w:val="00B331EE"/>
    <w:rsid w:val="00B33447"/>
    <w:rsid w:val="00B338F2"/>
    <w:rsid w:val="00B33DBE"/>
    <w:rsid w:val="00B3414D"/>
    <w:rsid w:val="00B34668"/>
    <w:rsid w:val="00B34FB4"/>
    <w:rsid w:val="00B3565A"/>
    <w:rsid w:val="00B35FC2"/>
    <w:rsid w:val="00B3616F"/>
    <w:rsid w:val="00B363F7"/>
    <w:rsid w:val="00B36546"/>
    <w:rsid w:val="00B367DE"/>
    <w:rsid w:val="00B36F5D"/>
    <w:rsid w:val="00B37305"/>
    <w:rsid w:val="00B375B4"/>
    <w:rsid w:val="00B3782D"/>
    <w:rsid w:val="00B37893"/>
    <w:rsid w:val="00B379F7"/>
    <w:rsid w:val="00B37A1C"/>
    <w:rsid w:val="00B40076"/>
    <w:rsid w:val="00B4043D"/>
    <w:rsid w:val="00B4159B"/>
    <w:rsid w:val="00B4161B"/>
    <w:rsid w:val="00B418FE"/>
    <w:rsid w:val="00B41F16"/>
    <w:rsid w:val="00B42814"/>
    <w:rsid w:val="00B42F63"/>
    <w:rsid w:val="00B4304F"/>
    <w:rsid w:val="00B433B2"/>
    <w:rsid w:val="00B436B5"/>
    <w:rsid w:val="00B44A55"/>
    <w:rsid w:val="00B4515D"/>
    <w:rsid w:val="00B45E20"/>
    <w:rsid w:val="00B4614B"/>
    <w:rsid w:val="00B46193"/>
    <w:rsid w:val="00B471E1"/>
    <w:rsid w:val="00B47302"/>
    <w:rsid w:val="00B47644"/>
    <w:rsid w:val="00B503F5"/>
    <w:rsid w:val="00B505E1"/>
    <w:rsid w:val="00B50856"/>
    <w:rsid w:val="00B50C2B"/>
    <w:rsid w:val="00B50C5F"/>
    <w:rsid w:val="00B51552"/>
    <w:rsid w:val="00B5192E"/>
    <w:rsid w:val="00B52343"/>
    <w:rsid w:val="00B523E7"/>
    <w:rsid w:val="00B52AD9"/>
    <w:rsid w:val="00B533BC"/>
    <w:rsid w:val="00B537BC"/>
    <w:rsid w:val="00B54138"/>
    <w:rsid w:val="00B54BAF"/>
    <w:rsid w:val="00B54C5A"/>
    <w:rsid w:val="00B55951"/>
    <w:rsid w:val="00B55BE0"/>
    <w:rsid w:val="00B55D2E"/>
    <w:rsid w:val="00B55F17"/>
    <w:rsid w:val="00B5633B"/>
    <w:rsid w:val="00B566F2"/>
    <w:rsid w:val="00B56DE7"/>
    <w:rsid w:val="00B57B11"/>
    <w:rsid w:val="00B57D81"/>
    <w:rsid w:val="00B60866"/>
    <w:rsid w:val="00B608AB"/>
    <w:rsid w:val="00B6097A"/>
    <w:rsid w:val="00B614D0"/>
    <w:rsid w:val="00B61543"/>
    <w:rsid w:val="00B618D7"/>
    <w:rsid w:val="00B61A1D"/>
    <w:rsid w:val="00B6365E"/>
    <w:rsid w:val="00B63854"/>
    <w:rsid w:val="00B63EE0"/>
    <w:rsid w:val="00B63F7D"/>
    <w:rsid w:val="00B642D1"/>
    <w:rsid w:val="00B644D0"/>
    <w:rsid w:val="00B648F2"/>
    <w:rsid w:val="00B64C93"/>
    <w:rsid w:val="00B64E12"/>
    <w:rsid w:val="00B65935"/>
    <w:rsid w:val="00B665F3"/>
    <w:rsid w:val="00B66965"/>
    <w:rsid w:val="00B66F1C"/>
    <w:rsid w:val="00B6718C"/>
    <w:rsid w:val="00B672AC"/>
    <w:rsid w:val="00B67EF3"/>
    <w:rsid w:val="00B704C8"/>
    <w:rsid w:val="00B70567"/>
    <w:rsid w:val="00B70A8C"/>
    <w:rsid w:val="00B70C91"/>
    <w:rsid w:val="00B71B6C"/>
    <w:rsid w:val="00B71CF0"/>
    <w:rsid w:val="00B721B1"/>
    <w:rsid w:val="00B7249D"/>
    <w:rsid w:val="00B72627"/>
    <w:rsid w:val="00B7267D"/>
    <w:rsid w:val="00B73487"/>
    <w:rsid w:val="00B738DA"/>
    <w:rsid w:val="00B73AD7"/>
    <w:rsid w:val="00B73DB0"/>
    <w:rsid w:val="00B74203"/>
    <w:rsid w:val="00B742B8"/>
    <w:rsid w:val="00B74AF5"/>
    <w:rsid w:val="00B74EAD"/>
    <w:rsid w:val="00B75142"/>
    <w:rsid w:val="00B756BC"/>
    <w:rsid w:val="00B75792"/>
    <w:rsid w:val="00B75CD1"/>
    <w:rsid w:val="00B761D7"/>
    <w:rsid w:val="00B80082"/>
    <w:rsid w:val="00B816ED"/>
    <w:rsid w:val="00B81760"/>
    <w:rsid w:val="00B8386C"/>
    <w:rsid w:val="00B83D76"/>
    <w:rsid w:val="00B84D6E"/>
    <w:rsid w:val="00B85280"/>
    <w:rsid w:val="00B85442"/>
    <w:rsid w:val="00B85635"/>
    <w:rsid w:val="00B859C6"/>
    <w:rsid w:val="00B860A0"/>
    <w:rsid w:val="00B8625E"/>
    <w:rsid w:val="00B865F7"/>
    <w:rsid w:val="00B8704F"/>
    <w:rsid w:val="00B9045B"/>
    <w:rsid w:val="00B908BC"/>
    <w:rsid w:val="00B90939"/>
    <w:rsid w:val="00B9095C"/>
    <w:rsid w:val="00B90DAC"/>
    <w:rsid w:val="00B90DEE"/>
    <w:rsid w:val="00B91368"/>
    <w:rsid w:val="00B917BC"/>
    <w:rsid w:val="00B91BEE"/>
    <w:rsid w:val="00B920E8"/>
    <w:rsid w:val="00B9234A"/>
    <w:rsid w:val="00B92D67"/>
    <w:rsid w:val="00B92E7E"/>
    <w:rsid w:val="00B93DAF"/>
    <w:rsid w:val="00B94480"/>
    <w:rsid w:val="00B94C91"/>
    <w:rsid w:val="00B9505E"/>
    <w:rsid w:val="00B954E7"/>
    <w:rsid w:val="00B96664"/>
    <w:rsid w:val="00B97003"/>
    <w:rsid w:val="00B970FD"/>
    <w:rsid w:val="00B97287"/>
    <w:rsid w:val="00B973F7"/>
    <w:rsid w:val="00B978A9"/>
    <w:rsid w:val="00BA1F01"/>
    <w:rsid w:val="00BA286C"/>
    <w:rsid w:val="00BA2C0C"/>
    <w:rsid w:val="00BA3005"/>
    <w:rsid w:val="00BA31AF"/>
    <w:rsid w:val="00BA37A1"/>
    <w:rsid w:val="00BA3B77"/>
    <w:rsid w:val="00BA3DFE"/>
    <w:rsid w:val="00BA4B04"/>
    <w:rsid w:val="00BA4B57"/>
    <w:rsid w:val="00BA4C22"/>
    <w:rsid w:val="00BA535E"/>
    <w:rsid w:val="00BA54D0"/>
    <w:rsid w:val="00BA581D"/>
    <w:rsid w:val="00BA5876"/>
    <w:rsid w:val="00BA5CA9"/>
    <w:rsid w:val="00BA603B"/>
    <w:rsid w:val="00BA65A9"/>
    <w:rsid w:val="00BA6A5A"/>
    <w:rsid w:val="00BA6E5A"/>
    <w:rsid w:val="00BB0400"/>
    <w:rsid w:val="00BB04A0"/>
    <w:rsid w:val="00BB0C2F"/>
    <w:rsid w:val="00BB1941"/>
    <w:rsid w:val="00BB1D83"/>
    <w:rsid w:val="00BB23BB"/>
    <w:rsid w:val="00BB259F"/>
    <w:rsid w:val="00BB2853"/>
    <w:rsid w:val="00BB2FF9"/>
    <w:rsid w:val="00BB3019"/>
    <w:rsid w:val="00BB31AF"/>
    <w:rsid w:val="00BB3379"/>
    <w:rsid w:val="00BB34D3"/>
    <w:rsid w:val="00BB39F2"/>
    <w:rsid w:val="00BB3D88"/>
    <w:rsid w:val="00BB3F0A"/>
    <w:rsid w:val="00BB4AB3"/>
    <w:rsid w:val="00BB4B3B"/>
    <w:rsid w:val="00BB4B82"/>
    <w:rsid w:val="00BB5780"/>
    <w:rsid w:val="00BB6559"/>
    <w:rsid w:val="00BB6D27"/>
    <w:rsid w:val="00BB71CE"/>
    <w:rsid w:val="00BB7395"/>
    <w:rsid w:val="00BB7DF6"/>
    <w:rsid w:val="00BC015D"/>
    <w:rsid w:val="00BC06F8"/>
    <w:rsid w:val="00BC07E4"/>
    <w:rsid w:val="00BC08DC"/>
    <w:rsid w:val="00BC1675"/>
    <w:rsid w:val="00BC1DA0"/>
    <w:rsid w:val="00BC1DB4"/>
    <w:rsid w:val="00BC28AE"/>
    <w:rsid w:val="00BC2FBA"/>
    <w:rsid w:val="00BC3291"/>
    <w:rsid w:val="00BC3742"/>
    <w:rsid w:val="00BC451E"/>
    <w:rsid w:val="00BC4C84"/>
    <w:rsid w:val="00BC53D1"/>
    <w:rsid w:val="00BC5506"/>
    <w:rsid w:val="00BC560A"/>
    <w:rsid w:val="00BC57C5"/>
    <w:rsid w:val="00BC5971"/>
    <w:rsid w:val="00BC5F9D"/>
    <w:rsid w:val="00BC729F"/>
    <w:rsid w:val="00BC7332"/>
    <w:rsid w:val="00BC7EC7"/>
    <w:rsid w:val="00BD0556"/>
    <w:rsid w:val="00BD0849"/>
    <w:rsid w:val="00BD1503"/>
    <w:rsid w:val="00BD25EE"/>
    <w:rsid w:val="00BD31FC"/>
    <w:rsid w:val="00BD324D"/>
    <w:rsid w:val="00BD33CB"/>
    <w:rsid w:val="00BD3677"/>
    <w:rsid w:val="00BD400B"/>
    <w:rsid w:val="00BD4498"/>
    <w:rsid w:val="00BD4802"/>
    <w:rsid w:val="00BD4957"/>
    <w:rsid w:val="00BD4F1A"/>
    <w:rsid w:val="00BD5CE4"/>
    <w:rsid w:val="00BD5D28"/>
    <w:rsid w:val="00BD5D38"/>
    <w:rsid w:val="00BD74A1"/>
    <w:rsid w:val="00BE03B9"/>
    <w:rsid w:val="00BE130A"/>
    <w:rsid w:val="00BE19B2"/>
    <w:rsid w:val="00BE21E2"/>
    <w:rsid w:val="00BE230C"/>
    <w:rsid w:val="00BE2548"/>
    <w:rsid w:val="00BE2800"/>
    <w:rsid w:val="00BE2D73"/>
    <w:rsid w:val="00BE32D7"/>
    <w:rsid w:val="00BE4455"/>
    <w:rsid w:val="00BE463B"/>
    <w:rsid w:val="00BE4B8A"/>
    <w:rsid w:val="00BE4FB0"/>
    <w:rsid w:val="00BE5077"/>
    <w:rsid w:val="00BE5614"/>
    <w:rsid w:val="00BE5FF9"/>
    <w:rsid w:val="00BE63AC"/>
    <w:rsid w:val="00BE668C"/>
    <w:rsid w:val="00BE67B0"/>
    <w:rsid w:val="00BE6C65"/>
    <w:rsid w:val="00BE7C01"/>
    <w:rsid w:val="00BF07F9"/>
    <w:rsid w:val="00BF0DE9"/>
    <w:rsid w:val="00BF1563"/>
    <w:rsid w:val="00BF1680"/>
    <w:rsid w:val="00BF1A0C"/>
    <w:rsid w:val="00BF1B49"/>
    <w:rsid w:val="00BF28A3"/>
    <w:rsid w:val="00BF3378"/>
    <w:rsid w:val="00BF3C3C"/>
    <w:rsid w:val="00BF40CF"/>
    <w:rsid w:val="00BF4130"/>
    <w:rsid w:val="00BF52FB"/>
    <w:rsid w:val="00BF5ABD"/>
    <w:rsid w:val="00BF5FCC"/>
    <w:rsid w:val="00BF60E9"/>
    <w:rsid w:val="00BF64EA"/>
    <w:rsid w:val="00BF6B3F"/>
    <w:rsid w:val="00BF72F8"/>
    <w:rsid w:val="00BF7515"/>
    <w:rsid w:val="00BF7553"/>
    <w:rsid w:val="00BF7BCE"/>
    <w:rsid w:val="00BF7DB1"/>
    <w:rsid w:val="00C00A0D"/>
    <w:rsid w:val="00C00AFA"/>
    <w:rsid w:val="00C00E7A"/>
    <w:rsid w:val="00C0104D"/>
    <w:rsid w:val="00C01314"/>
    <w:rsid w:val="00C01582"/>
    <w:rsid w:val="00C01E59"/>
    <w:rsid w:val="00C01F3A"/>
    <w:rsid w:val="00C02098"/>
    <w:rsid w:val="00C02346"/>
    <w:rsid w:val="00C0315E"/>
    <w:rsid w:val="00C034AC"/>
    <w:rsid w:val="00C0395E"/>
    <w:rsid w:val="00C03AA7"/>
    <w:rsid w:val="00C04078"/>
    <w:rsid w:val="00C04540"/>
    <w:rsid w:val="00C04726"/>
    <w:rsid w:val="00C04AFA"/>
    <w:rsid w:val="00C051AC"/>
    <w:rsid w:val="00C052DF"/>
    <w:rsid w:val="00C065BD"/>
    <w:rsid w:val="00C069EF"/>
    <w:rsid w:val="00C06ABE"/>
    <w:rsid w:val="00C06B7C"/>
    <w:rsid w:val="00C071F8"/>
    <w:rsid w:val="00C073B2"/>
    <w:rsid w:val="00C07896"/>
    <w:rsid w:val="00C07F0D"/>
    <w:rsid w:val="00C10462"/>
    <w:rsid w:val="00C1180E"/>
    <w:rsid w:val="00C11950"/>
    <w:rsid w:val="00C11E03"/>
    <w:rsid w:val="00C1222D"/>
    <w:rsid w:val="00C130BC"/>
    <w:rsid w:val="00C13332"/>
    <w:rsid w:val="00C1446D"/>
    <w:rsid w:val="00C145C6"/>
    <w:rsid w:val="00C147FC"/>
    <w:rsid w:val="00C14E1E"/>
    <w:rsid w:val="00C155BB"/>
    <w:rsid w:val="00C1579A"/>
    <w:rsid w:val="00C1584C"/>
    <w:rsid w:val="00C15EAB"/>
    <w:rsid w:val="00C16600"/>
    <w:rsid w:val="00C1669A"/>
    <w:rsid w:val="00C16A22"/>
    <w:rsid w:val="00C1717A"/>
    <w:rsid w:val="00C17249"/>
    <w:rsid w:val="00C179D7"/>
    <w:rsid w:val="00C200E7"/>
    <w:rsid w:val="00C2078F"/>
    <w:rsid w:val="00C21FBE"/>
    <w:rsid w:val="00C22A4F"/>
    <w:rsid w:val="00C22C66"/>
    <w:rsid w:val="00C22F84"/>
    <w:rsid w:val="00C2541F"/>
    <w:rsid w:val="00C255DE"/>
    <w:rsid w:val="00C2572E"/>
    <w:rsid w:val="00C26201"/>
    <w:rsid w:val="00C26EE2"/>
    <w:rsid w:val="00C30726"/>
    <w:rsid w:val="00C31354"/>
    <w:rsid w:val="00C31D67"/>
    <w:rsid w:val="00C3245F"/>
    <w:rsid w:val="00C32AB4"/>
    <w:rsid w:val="00C32AF3"/>
    <w:rsid w:val="00C33DCC"/>
    <w:rsid w:val="00C33E0C"/>
    <w:rsid w:val="00C34927"/>
    <w:rsid w:val="00C352C4"/>
    <w:rsid w:val="00C356B9"/>
    <w:rsid w:val="00C35AE7"/>
    <w:rsid w:val="00C35BD4"/>
    <w:rsid w:val="00C3622C"/>
    <w:rsid w:val="00C36837"/>
    <w:rsid w:val="00C36EEA"/>
    <w:rsid w:val="00C37020"/>
    <w:rsid w:val="00C37448"/>
    <w:rsid w:val="00C37AFE"/>
    <w:rsid w:val="00C40474"/>
    <w:rsid w:val="00C406E9"/>
    <w:rsid w:val="00C40D4B"/>
    <w:rsid w:val="00C415C8"/>
    <w:rsid w:val="00C419D4"/>
    <w:rsid w:val="00C42FCE"/>
    <w:rsid w:val="00C438EF"/>
    <w:rsid w:val="00C43B13"/>
    <w:rsid w:val="00C43D8D"/>
    <w:rsid w:val="00C443B5"/>
    <w:rsid w:val="00C4457D"/>
    <w:rsid w:val="00C460B1"/>
    <w:rsid w:val="00C46623"/>
    <w:rsid w:val="00C46F0D"/>
    <w:rsid w:val="00C47A7D"/>
    <w:rsid w:val="00C47F57"/>
    <w:rsid w:val="00C507EE"/>
    <w:rsid w:val="00C507F9"/>
    <w:rsid w:val="00C50C70"/>
    <w:rsid w:val="00C50CA2"/>
    <w:rsid w:val="00C50FE6"/>
    <w:rsid w:val="00C51833"/>
    <w:rsid w:val="00C5196F"/>
    <w:rsid w:val="00C51CDF"/>
    <w:rsid w:val="00C51FAC"/>
    <w:rsid w:val="00C52223"/>
    <w:rsid w:val="00C52841"/>
    <w:rsid w:val="00C52D2C"/>
    <w:rsid w:val="00C52D6B"/>
    <w:rsid w:val="00C5324E"/>
    <w:rsid w:val="00C5335D"/>
    <w:rsid w:val="00C53591"/>
    <w:rsid w:val="00C53660"/>
    <w:rsid w:val="00C5366A"/>
    <w:rsid w:val="00C537E4"/>
    <w:rsid w:val="00C5390A"/>
    <w:rsid w:val="00C54CCF"/>
    <w:rsid w:val="00C54E56"/>
    <w:rsid w:val="00C54F96"/>
    <w:rsid w:val="00C551FD"/>
    <w:rsid w:val="00C565D1"/>
    <w:rsid w:val="00C56BCA"/>
    <w:rsid w:val="00C57169"/>
    <w:rsid w:val="00C57462"/>
    <w:rsid w:val="00C57A1C"/>
    <w:rsid w:val="00C60B4C"/>
    <w:rsid w:val="00C62E80"/>
    <w:rsid w:val="00C6307A"/>
    <w:rsid w:val="00C63213"/>
    <w:rsid w:val="00C634E3"/>
    <w:rsid w:val="00C636CE"/>
    <w:rsid w:val="00C64445"/>
    <w:rsid w:val="00C655C2"/>
    <w:rsid w:val="00C65701"/>
    <w:rsid w:val="00C65731"/>
    <w:rsid w:val="00C65E8C"/>
    <w:rsid w:val="00C66723"/>
    <w:rsid w:val="00C66AE5"/>
    <w:rsid w:val="00C6721A"/>
    <w:rsid w:val="00C673B6"/>
    <w:rsid w:val="00C67713"/>
    <w:rsid w:val="00C70101"/>
    <w:rsid w:val="00C7034D"/>
    <w:rsid w:val="00C70381"/>
    <w:rsid w:val="00C7038B"/>
    <w:rsid w:val="00C70428"/>
    <w:rsid w:val="00C70881"/>
    <w:rsid w:val="00C70A92"/>
    <w:rsid w:val="00C70B9A"/>
    <w:rsid w:val="00C70EA7"/>
    <w:rsid w:val="00C70FBB"/>
    <w:rsid w:val="00C71190"/>
    <w:rsid w:val="00C71BDB"/>
    <w:rsid w:val="00C726FE"/>
    <w:rsid w:val="00C72ECE"/>
    <w:rsid w:val="00C733C4"/>
    <w:rsid w:val="00C73E6F"/>
    <w:rsid w:val="00C74267"/>
    <w:rsid w:val="00C74444"/>
    <w:rsid w:val="00C74958"/>
    <w:rsid w:val="00C749BB"/>
    <w:rsid w:val="00C75876"/>
    <w:rsid w:val="00C75AB1"/>
    <w:rsid w:val="00C75CCC"/>
    <w:rsid w:val="00C76754"/>
    <w:rsid w:val="00C76892"/>
    <w:rsid w:val="00C76A19"/>
    <w:rsid w:val="00C76DF7"/>
    <w:rsid w:val="00C76E9A"/>
    <w:rsid w:val="00C77885"/>
    <w:rsid w:val="00C80506"/>
    <w:rsid w:val="00C80B64"/>
    <w:rsid w:val="00C82C45"/>
    <w:rsid w:val="00C82D4B"/>
    <w:rsid w:val="00C82DB3"/>
    <w:rsid w:val="00C834A9"/>
    <w:rsid w:val="00C83BDA"/>
    <w:rsid w:val="00C841C3"/>
    <w:rsid w:val="00C84491"/>
    <w:rsid w:val="00C845D7"/>
    <w:rsid w:val="00C846B9"/>
    <w:rsid w:val="00C85DD6"/>
    <w:rsid w:val="00C85F3C"/>
    <w:rsid w:val="00C86209"/>
    <w:rsid w:val="00C863CB"/>
    <w:rsid w:val="00C864B1"/>
    <w:rsid w:val="00C8665C"/>
    <w:rsid w:val="00C87935"/>
    <w:rsid w:val="00C8796D"/>
    <w:rsid w:val="00C87C55"/>
    <w:rsid w:val="00C907B6"/>
    <w:rsid w:val="00C911B9"/>
    <w:rsid w:val="00C91245"/>
    <w:rsid w:val="00C919C8"/>
    <w:rsid w:val="00C91F0E"/>
    <w:rsid w:val="00C9256E"/>
    <w:rsid w:val="00C927EF"/>
    <w:rsid w:val="00C92AE7"/>
    <w:rsid w:val="00C9319F"/>
    <w:rsid w:val="00C934DA"/>
    <w:rsid w:val="00C93F88"/>
    <w:rsid w:val="00C946AB"/>
    <w:rsid w:val="00C946F8"/>
    <w:rsid w:val="00C94841"/>
    <w:rsid w:val="00C94853"/>
    <w:rsid w:val="00C949CE"/>
    <w:rsid w:val="00C94E3B"/>
    <w:rsid w:val="00C94EFE"/>
    <w:rsid w:val="00C95122"/>
    <w:rsid w:val="00C95AFA"/>
    <w:rsid w:val="00C9600B"/>
    <w:rsid w:val="00C961AD"/>
    <w:rsid w:val="00C96515"/>
    <w:rsid w:val="00C9691A"/>
    <w:rsid w:val="00C96CB0"/>
    <w:rsid w:val="00C96CF3"/>
    <w:rsid w:val="00C970F6"/>
    <w:rsid w:val="00C9726D"/>
    <w:rsid w:val="00C976C7"/>
    <w:rsid w:val="00C97785"/>
    <w:rsid w:val="00CA04BD"/>
    <w:rsid w:val="00CA07C8"/>
    <w:rsid w:val="00CA07E8"/>
    <w:rsid w:val="00CA195A"/>
    <w:rsid w:val="00CA19CB"/>
    <w:rsid w:val="00CA28D4"/>
    <w:rsid w:val="00CA2F7D"/>
    <w:rsid w:val="00CA301B"/>
    <w:rsid w:val="00CA3DD5"/>
    <w:rsid w:val="00CA3FA3"/>
    <w:rsid w:val="00CA46AB"/>
    <w:rsid w:val="00CA4714"/>
    <w:rsid w:val="00CA4B56"/>
    <w:rsid w:val="00CA5804"/>
    <w:rsid w:val="00CA580D"/>
    <w:rsid w:val="00CA5C2F"/>
    <w:rsid w:val="00CA6D65"/>
    <w:rsid w:val="00CA7B44"/>
    <w:rsid w:val="00CA7C37"/>
    <w:rsid w:val="00CB0603"/>
    <w:rsid w:val="00CB0A57"/>
    <w:rsid w:val="00CB17DF"/>
    <w:rsid w:val="00CB1B24"/>
    <w:rsid w:val="00CB1EF3"/>
    <w:rsid w:val="00CB1F74"/>
    <w:rsid w:val="00CB2034"/>
    <w:rsid w:val="00CB252B"/>
    <w:rsid w:val="00CB40F6"/>
    <w:rsid w:val="00CB4DBC"/>
    <w:rsid w:val="00CB5C4B"/>
    <w:rsid w:val="00CB6141"/>
    <w:rsid w:val="00CB66C3"/>
    <w:rsid w:val="00CB68B8"/>
    <w:rsid w:val="00CB6A9E"/>
    <w:rsid w:val="00CB7536"/>
    <w:rsid w:val="00CB7C9B"/>
    <w:rsid w:val="00CC0170"/>
    <w:rsid w:val="00CC1371"/>
    <w:rsid w:val="00CC1887"/>
    <w:rsid w:val="00CC1C43"/>
    <w:rsid w:val="00CC254D"/>
    <w:rsid w:val="00CC2DD3"/>
    <w:rsid w:val="00CC3C07"/>
    <w:rsid w:val="00CC3C2B"/>
    <w:rsid w:val="00CC3D6D"/>
    <w:rsid w:val="00CC44AC"/>
    <w:rsid w:val="00CC4BD0"/>
    <w:rsid w:val="00CC4D11"/>
    <w:rsid w:val="00CC5114"/>
    <w:rsid w:val="00CC51D9"/>
    <w:rsid w:val="00CC523C"/>
    <w:rsid w:val="00CC5450"/>
    <w:rsid w:val="00CC5929"/>
    <w:rsid w:val="00CC5B31"/>
    <w:rsid w:val="00CC5F01"/>
    <w:rsid w:val="00CC629D"/>
    <w:rsid w:val="00CC677C"/>
    <w:rsid w:val="00CC68C3"/>
    <w:rsid w:val="00CC69B5"/>
    <w:rsid w:val="00CC6E98"/>
    <w:rsid w:val="00CC7102"/>
    <w:rsid w:val="00CC7281"/>
    <w:rsid w:val="00CC74F3"/>
    <w:rsid w:val="00CC7734"/>
    <w:rsid w:val="00CC77BA"/>
    <w:rsid w:val="00CC7DE4"/>
    <w:rsid w:val="00CC7E18"/>
    <w:rsid w:val="00CD0090"/>
    <w:rsid w:val="00CD04E6"/>
    <w:rsid w:val="00CD08E0"/>
    <w:rsid w:val="00CD0FCA"/>
    <w:rsid w:val="00CD1032"/>
    <w:rsid w:val="00CD116D"/>
    <w:rsid w:val="00CD1227"/>
    <w:rsid w:val="00CD14A7"/>
    <w:rsid w:val="00CD1AE4"/>
    <w:rsid w:val="00CD1AFC"/>
    <w:rsid w:val="00CD1DC7"/>
    <w:rsid w:val="00CD33B0"/>
    <w:rsid w:val="00CD33E1"/>
    <w:rsid w:val="00CD371A"/>
    <w:rsid w:val="00CD392E"/>
    <w:rsid w:val="00CD45FE"/>
    <w:rsid w:val="00CD4A78"/>
    <w:rsid w:val="00CD4F18"/>
    <w:rsid w:val="00CD5168"/>
    <w:rsid w:val="00CD52DB"/>
    <w:rsid w:val="00CD5D74"/>
    <w:rsid w:val="00CD6138"/>
    <w:rsid w:val="00CD6171"/>
    <w:rsid w:val="00CD671F"/>
    <w:rsid w:val="00CD6AB5"/>
    <w:rsid w:val="00CD6D06"/>
    <w:rsid w:val="00CD709D"/>
    <w:rsid w:val="00CD76D8"/>
    <w:rsid w:val="00CE02E6"/>
    <w:rsid w:val="00CE07C3"/>
    <w:rsid w:val="00CE0B7F"/>
    <w:rsid w:val="00CE1506"/>
    <w:rsid w:val="00CE1AAD"/>
    <w:rsid w:val="00CE21BD"/>
    <w:rsid w:val="00CE24CA"/>
    <w:rsid w:val="00CE261C"/>
    <w:rsid w:val="00CE2799"/>
    <w:rsid w:val="00CE2DFA"/>
    <w:rsid w:val="00CE35C2"/>
    <w:rsid w:val="00CE482E"/>
    <w:rsid w:val="00CE5068"/>
    <w:rsid w:val="00CE549F"/>
    <w:rsid w:val="00CE5AE0"/>
    <w:rsid w:val="00CE6022"/>
    <w:rsid w:val="00CE60CD"/>
    <w:rsid w:val="00CE6602"/>
    <w:rsid w:val="00CE67B7"/>
    <w:rsid w:val="00CE6F43"/>
    <w:rsid w:val="00CE73EA"/>
    <w:rsid w:val="00CE772B"/>
    <w:rsid w:val="00CE7963"/>
    <w:rsid w:val="00CE7C33"/>
    <w:rsid w:val="00CE7EBF"/>
    <w:rsid w:val="00CF0819"/>
    <w:rsid w:val="00CF0A3D"/>
    <w:rsid w:val="00CF0FEA"/>
    <w:rsid w:val="00CF1AF6"/>
    <w:rsid w:val="00CF2B7B"/>
    <w:rsid w:val="00CF2CBA"/>
    <w:rsid w:val="00CF37AD"/>
    <w:rsid w:val="00CF42B0"/>
    <w:rsid w:val="00CF4659"/>
    <w:rsid w:val="00CF49EE"/>
    <w:rsid w:val="00CF55C3"/>
    <w:rsid w:val="00CF5F56"/>
    <w:rsid w:val="00CF60E8"/>
    <w:rsid w:val="00CF6512"/>
    <w:rsid w:val="00CF67AB"/>
    <w:rsid w:val="00CF6A79"/>
    <w:rsid w:val="00CF75A8"/>
    <w:rsid w:val="00D001AC"/>
    <w:rsid w:val="00D01A73"/>
    <w:rsid w:val="00D01D3C"/>
    <w:rsid w:val="00D0201F"/>
    <w:rsid w:val="00D02373"/>
    <w:rsid w:val="00D02439"/>
    <w:rsid w:val="00D02552"/>
    <w:rsid w:val="00D02BCA"/>
    <w:rsid w:val="00D02FC8"/>
    <w:rsid w:val="00D03DEA"/>
    <w:rsid w:val="00D03EF9"/>
    <w:rsid w:val="00D03F65"/>
    <w:rsid w:val="00D03FFD"/>
    <w:rsid w:val="00D040EE"/>
    <w:rsid w:val="00D0488D"/>
    <w:rsid w:val="00D04F94"/>
    <w:rsid w:val="00D0580D"/>
    <w:rsid w:val="00D060BD"/>
    <w:rsid w:val="00D06F16"/>
    <w:rsid w:val="00D0738F"/>
    <w:rsid w:val="00D07C3C"/>
    <w:rsid w:val="00D07D5A"/>
    <w:rsid w:val="00D107AF"/>
    <w:rsid w:val="00D12A60"/>
    <w:rsid w:val="00D13078"/>
    <w:rsid w:val="00D13585"/>
    <w:rsid w:val="00D138F6"/>
    <w:rsid w:val="00D13C8F"/>
    <w:rsid w:val="00D1464D"/>
    <w:rsid w:val="00D15377"/>
    <w:rsid w:val="00D154E1"/>
    <w:rsid w:val="00D15AC8"/>
    <w:rsid w:val="00D15F1A"/>
    <w:rsid w:val="00D162FE"/>
    <w:rsid w:val="00D17803"/>
    <w:rsid w:val="00D17DF1"/>
    <w:rsid w:val="00D20645"/>
    <w:rsid w:val="00D207CB"/>
    <w:rsid w:val="00D20899"/>
    <w:rsid w:val="00D20A98"/>
    <w:rsid w:val="00D21E04"/>
    <w:rsid w:val="00D21E91"/>
    <w:rsid w:val="00D21FA6"/>
    <w:rsid w:val="00D2220F"/>
    <w:rsid w:val="00D22255"/>
    <w:rsid w:val="00D2256C"/>
    <w:rsid w:val="00D232A2"/>
    <w:rsid w:val="00D2351E"/>
    <w:rsid w:val="00D23D2C"/>
    <w:rsid w:val="00D249AD"/>
    <w:rsid w:val="00D24F83"/>
    <w:rsid w:val="00D2536F"/>
    <w:rsid w:val="00D2578D"/>
    <w:rsid w:val="00D25B98"/>
    <w:rsid w:val="00D25CD6"/>
    <w:rsid w:val="00D27250"/>
    <w:rsid w:val="00D273D4"/>
    <w:rsid w:val="00D3047F"/>
    <w:rsid w:val="00D30690"/>
    <w:rsid w:val="00D3083D"/>
    <w:rsid w:val="00D308EC"/>
    <w:rsid w:val="00D30924"/>
    <w:rsid w:val="00D30A48"/>
    <w:rsid w:val="00D30B5F"/>
    <w:rsid w:val="00D30BB5"/>
    <w:rsid w:val="00D31CDF"/>
    <w:rsid w:val="00D31CFC"/>
    <w:rsid w:val="00D32404"/>
    <w:rsid w:val="00D324D8"/>
    <w:rsid w:val="00D326E7"/>
    <w:rsid w:val="00D3289C"/>
    <w:rsid w:val="00D328D1"/>
    <w:rsid w:val="00D32C3C"/>
    <w:rsid w:val="00D34122"/>
    <w:rsid w:val="00D348E8"/>
    <w:rsid w:val="00D34AC7"/>
    <w:rsid w:val="00D34E23"/>
    <w:rsid w:val="00D34FB8"/>
    <w:rsid w:val="00D35157"/>
    <w:rsid w:val="00D35178"/>
    <w:rsid w:val="00D352BD"/>
    <w:rsid w:val="00D357CB"/>
    <w:rsid w:val="00D3598E"/>
    <w:rsid w:val="00D367F8"/>
    <w:rsid w:val="00D37331"/>
    <w:rsid w:val="00D378D7"/>
    <w:rsid w:val="00D4010F"/>
    <w:rsid w:val="00D4045E"/>
    <w:rsid w:val="00D40865"/>
    <w:rsid w:val="00D40E9A"/>
    <w:rsid w:val="00D40F64"/>
    <w:rsid w:val="00D41029"/>
    <w:rsid w:val="00D41897"/>
    <w:rsid w:val="00D41CC3"/>
    <w:rsid w:val="00D41E3A"/>
    <w:rsid w:val="00D42561"/>
    <w:rsid w:val="00D42EC2"/>
    <w:rsid w:val="00D430E8"/>
    <w:rsid w:val="00D4379B"/>
    <w:rsid w:val="00D44008"/>
    <w:rsid w:val="00D442F6"/>
    <w:rsid w:val="00D44395"/>
    <w:rsid w:val="00D44DE3"/>
    <w:rsid w:val="00D46B48"/>
    <w:rsid w:val="00D46C0B"/>
    <w:rsid w:val="00D479BC"/>
    <w:rsid w:val="00D5087A"/>
    <w:rsid w:val="00D50EF6"/>
    <w:rsid w:val="00D51473"/>
    <w:rsid w:val="00D51499"/>
    <w:rsid w:val="00D5184E"/>
    <w:rsid w:val="00D51877"/>
    <w:rsid w:val="00D5195F"/>
    <w:rsid w:val="00D51EE2"/>
    <w:rsid w:val="00D53141"/>
    <w:rsid w:val="00D531B4"/>
    <w:rsid w:val="00D532FC"/>
    <w:rsid w:val="00D5336A"/>
    <w:rsid w:val="00D53445"/>
    <w:rsid w:val="00D53522"/>
    <w:rsid w:val="00D53B0E"/>
    <w:rsid w:val="00D5401C"/>
    <w:rsid w:val="00D54076"/>
    <w:rsid w:val="00D54093"/>
    <w:rsid w:val="00D54654"/>
    <w:rsid w:val="00D547E1"/>
    <w:rsid w:val="00D54A81"/>
    <w:rsid w:val="00D5525B"/>
    <w:rsid w:val="00D555B2"/>
    <w:rsid w:val="00D566BA"/>
    <w:rsid w:val="00D5670F"/>
    <w:rsid w:val="00D5691F"/>
    <w:rsid w:val="00D570A7"/>
    <w:rsid w:val="00D57121"/>
    <w:rsid w:val="00D57DDA"/>
    <w:rsid w:val="00D57E7D"/>
    <w:rsid w:val="00D601DF"/>
    <w:rsid w:val="00D6035D"/>
    <w:rsid w:val="00D60D1B"/>
    <w:rsid w:val="00D610E7"/>
    <w:rsid w:val="00D612FD"/>
    <w:rsid w:val="00D6197A"/>
    <w:rsid w:val="00D61C4D"/>
    <w:rsid w:val="00D61D2E"/>
    <w:rsid w:val="00D61FCE"/>
    <w:rsid w:val="00D629A2"/>
    <w:rsid w:val="00D62A00"/>
    <w:rsid w:val="00D638FE"/>
    <w:rsid w:val="00D63DFE"/>
    <w:rsid w:val="00D645C7"/>
    <w:rsid w:val="00D64CB8"/>
    <w:rsid w:val="00D64E2D"/>
    <w:rsid w:val="00D6636D"/>
    <w:rsid w:val="00D66394"/>
    <w:rsid w:val="00D668E8"/>
    <w:rsid w:val="00D669AA"/>
    <w:rsid w:val="00D66E49"/>
    <w:rsid w:val="00D677C9"/>
    <w:rsid w:val="00D67B82"/>
    <w:rsid w:val="00D67C4C"/>
    <w:rsid w:val="00D70112"/>
    <w:rsid w:val="00D706CC"/>
    <w:rsid w:val="00D707FD"/>
    <w:rsid w:val="00D70E3C"/>
    <w:rsid w:val="00D721F2"/>
    <w:rsid w:val="00D72A3C"/>
    <w:rsid w:val="00D72BB0"/>
    <w:rsid w:val="00D72FE7"/>
    <w:rsid w:val="00D74E96"/>
    <w:rsid w:val="00D7525B"/>
    <w:rsid w:val="00D756EF"/>
    <w:rsid w:val="00D75A55"/>
    <w:rsid w:val="00D7608D"/>
    <w:rsid w:val="00D76562"/>
    <w:rsid w:val="00D7664D"/>
    <w:rsid w:val="00D76E6C"/>
    <w:rsid w:val="00D76E8E"/>
    <w:rsid w:val="00D76FCF"/>
    <w:rsid w:val="00D7727B"/>
    <w:rsid w:val="00D772D2"/>
    <w:rsid w:val="00D7786A"/>
    <w:rsid w:val="00D778C0"/>
    <w:rsid w:val="00D80070"/>
    <w:rsid w:val="00D80160"/>
    <w:rsid w:val="00D8041A"/>
    <w:rsid w:val="00D805E3"/>
    <w:rsid w:val="00D80979"/>
    <w:rsid w:val="00D830E9"/>
    <w:rsid w:val="00D836A6"/>
    <w:rsid w:val="00D84583"/>
    <w:rsid w:val="00D84BAB"/>
    <w:rsid w:val="00D852D9"/>
    <w:rsid w:val="00D863A6"/>
    <w:rsid w:val="00D863FF"/>
    <w:rsid w:val="00D866D0"/>
    <w:rsid w:val="00D86ECB"/>
    <w:rsid w:val="00D87768"/>
    <w:rsid w:val="00D87F1D"/>
    <w:rsid w:val="00D902A8"/>
    <w:rsid w:val="00D9039E"/>
    <w:rsid w:val="00D91AEC"/>
    <w:rsid w:val="00D921A5"/>
    <w:rsid w:val="00D92D28"/>
    <w:rsid w:val="00D930E6"/>
    <w:rsid w:val="00D932C4"/>
    <w:rsid w:val="00D9412A"/>
    <w:rsid w:val="00D9469C"/>
    <w:rsid w:val="00D9492A"/>
    <w:rsid w:val="00D95089"/>
    <w:rsid w:val="00D961B0"/>
    <w:rsid w:val="00D9697C"/>
    <w:rsid w:val="00D96A12"/>
    <w:rsid w:val="00D97459"/>
    <w:rsid w:val="00D978ED"/>
    <w:rsid w:val="00DA0373"/>
    <w:rsid w:val="00DA06F0"/>
    <w:rsid w:val="00DA0A46"/>
    <w:rsid w:val="00DA1637"/>
    <w:rsid w:val="00DA17D8"/>
    <w:rsid w:val="00DA1BD9"/>
    <w:rsid w:val="00DA2960"/>
    <w:rsid w:val="00DA2EED"/>
    <w:rsid w:val="00DA33A1"/>
    <w:rsid w:val="00DA442C"/>
    <w:rsid w:val="00DA473E"/>
    <w:rsid w:val="00DA4847"/>
    <w:rsid w:val="00DA4D3E"/>
    <w:rsid w:val="00DA58F0"/>
    <w:rsid w:val="00DA5E39"/>
    <w:rsid w:val="00DA61EE"/>
    <w:rsid w:val="00DA6AD5"/>
    <w:rsid w:val="00DA6FBD"/>
    <w:rsid w:val="00DA715A"/>
    <w:rsid w:val="00DA7A15"/>
    <w:rsid w:val="00DA7B4E"/>
    <w:rsid w:val="00DB0940"/>
    <w:rsid w:val="00DB1230"/>
    <w:rsid w:val="00DB16D2"/>
    <w:rsid w:val="00DB1E51"/>
    <w:rsid w:val="00DB2CF9"/>
    <w:rsid w:val="00DB2D46"/>
    <w:rsid w:val="00DB3DE8"/>
    <w:rsid w:val="00DB4805"/>
    <w:rsid w:val="00DB4EA1"/>
    <w:rsid w:val="00DB53DC"/>
    <w:rsid w:val="00DB572C"/>
    <w:rsid w:val="00DB5761"/>
    <w:rsid w:val="00DB5DF4"/>
    <w:rsid w:val="00DB5F59"/>
    <w:rsid w:val="00DB6A39"/>
    <w:rsid w:val="00DC020B"/>
    <w:rsid w:val="00DC0DF8"/>
    <w:rsid w:val="00DC0EA2"/>
    <w:rsid w:val="00DC11E4"/>
    <w:rsid w:val="00DC24D1"/>
    <w:rsid w:val="00DC2930"/>
    <w:rsid w:val="00DC2F18"/>
    <w:rsid w:val="00DC334B"/>
    <w:rsid w:val="00DC3709"/>
    <w:rsid w:val="00DC3CD6"/>
    <w:rsid w:val="00DC4474"/>
    <w:rsid w:val="00DC4618"/>
    <w:rsid w:val="00DC4C3B"/>
    <w:rsid w:val="00DC537D"/>
    <w:rsid w:val="00DC5AB9"/>
    <w:rsid w:val="00DC5C83"/>
    <w:rsid w:val="00DC5F2E"/>
    <w:rsid w:val="00DC649B"/>
    <w:rsid w:val="00DC6DB7"/>
    <w:rsid w:val="00DC6EF6"/>
    <w:rsid w:val="00DD010B"/>
    <w:rsid w:val="00DD07A2"/>
    <w:rsid w:val="00DD0BDA"/>
    <w:rsid w:val="00DD117E"/>
    <w:rsid w:val="00DD1192"/>
    <w:rsid w:val="00DD2B10"/>
    <w:rsid w:val="00DD2D04"/>
    <w:rsid w:val="00DD396D"/>
    <w:rsid w:val="00DD4DCB"/>
    <w:rsid w:val="00DD50BC"/>
    <w:rsid w:val="00DD561D"/>
    <w:rsid w:val="00DD5C41"/>
    <w:rsid w:val="00DD6273"/>
    <w:rsid w:val="00DD63C2"/>
    <w:rsid w:val="00DD66D3"/>
    <w:rsid w:val="00DD6823"/>
    <w:rsid w:val="00DD7053"/>
    <w:rsid w:val="00DE000D"/>
    <w:rsid w:val="00DE00E4"/>
    <w:rsid w:val="00DE0157"/>
    <w:rsid w:val="00DE100A"/>
    <w:rsid w:val="00DE1951"/>
    <w:rsid w:val="00DE1EFA"/>
    <w:rsid w:val="00DE22D5"/>
    <w:rsid w:val="00DE2317"/>
    <w:rsid w:val="00DE2A0B"/>
    <w:rsid w:val="00DE3221"/>
    <w:rsid w:val="00DE3EF2"/>
    <w:rsid w:val="00DE43FC"/>
    <w:rsid w:val="00DE4979"/>
    <w:rsid w:val="00DE4B24"/>
    <w:rsid w:val="00DE4F86"/>
    <w:rsid w:val="00DE52C5"/>
    <w:rsid w:val="00DE57A4"/>
    <w:rsid w:val="00DE5C59"/>
    <w:rsid w:val="00DE5E85"/>
    <w:rsid w:val="00DE6113"/>
    <w:rsid w:val="00DE6228"/>
    <w:rsid w:val="00DE659D"/>
    <w:rsid w:val="00DE7EA0"/>
    <w:rsid w:val="00DF0402"/>
    <w:rsid w:val="00DF145B"/>
    <w:rsid w:val="00DF160E"/>
    <w:rsid w:val="00DF17F7"/>
    <w:rsid w:val="00DF1910"/>
    <w:rsid w:val="00DF1EAA"/>
    <w:rsid w:val="00DF20BE"/>
    <w:rsid w:val="00DF22D0"/>
    <w:rsid w:val="00DF28DD"/>
    <w:rsid w:val="00DF29EB"/>
    <w:rsid w:val="00DF32B0"/>
    <w:rsid w:val="00DF3AAF"/>
    <w:rsid w:val="00DF4636"/>
    <w:rsid w:val="00DF48DA"/>
    <w:rsid w:val="00DF513D"/>
    <w:rsid w:val="00DF6458"/>
    <w:rsid w:val="00DF6620"/>
    <w:rsid w:val="00DF6707"/>
    <w:rsid w:val="00DF6BC7"/>
    <w:rsid w:val="00DF6ED5"/>
    <w:rsid w:val="00DF775E"/>
    <w:rsid w:val="00DF7AA1"/>
    <w:rsid w:val="00E00394"/>
    <w:rsid w:val="00E004D1"/>
    <w:rsid w:val="00E00572"/>
    <w:rsid w:val="00E007D5"/>
    <w:rsid w:val="00E00909"/>
    <w:rsid w:val="00E00EF3"/>
    <w:rsid w:val="00E00F1A"/>
    <w:rsid w:val="00E015DE"/>
    <w:rsid w:val="00E016A2"/>
    <w:rsid w:val="00E023E2"/>
    <w:rsid w:val="00E0270F"/>
    <w:rsid w:val="00E02D31"/>
    <w:rsid w:val="00E038BE"/>
    <w:rsid w:val="00E03CDA"/>
    <w:rsid w:val="00E03DA1"/>
    <w:rsid w:val="00E04ED5"/>
    <w:rsid w:val="00E0509E"/>
    <w:rsid w:val="00E05234"/>
    <w:rsid w:val="00E05372"/>
    <w:rsid w:val="00E05D98"/>
    <w:rsid w:val="00E05F4A"/>
    <w:rsid w:val="00E0634E"/>
    <w:rsid w:val="00E06420"/>
    <w:rsid w:val="00E06CAE"/>
    <w:rsid w:val="00E076D6"/>
    <w:rsid w:val="00E1053B"/>
    <w:rsid w:val="00E10928"/>
    <w:rsid w:val="00E10B7A"/>
    <w:rsid w:val="00E11237"/>
    <w:rsid w:val="00E1153A"/>
    <w:rsid w:val="00E11D4A"/>
    <w:rsid w:val="00E130F3"/>
    <w:rsid w:val="00E13442"/>
    <w:rsid w:val="00E13B18"/>
    <w:rsid w:val="00E14BB3"/>
    <w:rsid w:val="00E155FE"/>
    <w:rsid w:val="00E160ED"/>
    <w:rsid w:val="00E171D5"/>
    <w:rsid w:val="00E17727"/>
    <w:rsid w:val="00E177B8"/>
    <w:rsid w:val="00E17854"/>
    <w:rsid w:val="00E17AE3"/>
    <w:rsid w:val="00E20284"/>
    <w:rsid w:val="00E20B01"/>
    <w:rsid w:val="00E2141E"/>
    <w:rsid w:val="00E21B35"/>
    <w:rsid w:val="00E2203D"/>
    <w:rsid w:val="00E232C7"/>
    <w:rsid w:val="00E233AF"/>
    <w:rsid w:val="00E2361F"/>
    <w:rsid w:val="00E23930"/>
    <w:rsid w:val="00E23C47"/>
    <w:rsid w:val="00E23E5E"/>
    <w:rsid w:val="00E2466A"/>
    <w:rsid w:val="00E2630B"/>
    <w:rsid w:val="00E2695D"/>
    <w:rsid w:val="00E26BE6"/>
    <w:rsid w:val="00E26C7E"/>
    <w:rsid w:val="00E27CDD"/>
    <w:rsid w:val="00E27E30"/>
    <w:rsid w:val="00E27F71"/>
    <w:rsid w:val="00E30A75"/>
    <w:rsid w:val="00E31032"/>
    <w:rsid w:val="00E31AA8"/>
    <w:rsid w:val="00E322CB"/>
    <w:rsid w:val="00E322E8"/>
    <w:rsid w:val="00E32514"/>
    <w:rsid w:val="00E331CA"/>
    <w:rsid w:val="00E33502"/>
    <w:rsid w:val="00E3364D"/>
    <w:rsid w:val="00E33AD3"/>
    <w:rsid w:val="00E33C44"/>
    <w:rsid w:val="00E34A67"/>
    <w:rsid w:val="00E34AB2"/>
    <w:rsid w:val="00E3548C"/>
    <w:rsid w:val="00E3551F"/>
    <w:rsid w:val="00E35B62"/>
    <w:rsid w:val="00E365CE"/>
    <w:rsid w:val="00E36A4F"/>
    <w:rsid w:val="00E37AB5"/>
    <w:rsid w:val="00E37E5A"/>
    <w:rsid w:val="00E401A1"/>
    <w:rsid w:val="00E40303"/>
    <w:rsid w:val="00E40582"/>
    <w:rsid w:val="00E40E51"/>
    <w:rsid w:val="00E41745"/>
    <w:rsid w:val="00E41B25"/>
    <w:rsid w:val="00E41CA0"/>
    <w:rsid w:val="00E42260"/>
    <w:rsid w:val="00E43B19"/>
    <w:rsid w:val="00E44035"/>
    <w:rsid w:val="00E44074"/>
    <w:rsid w:val="00E4425F"/>
    <w:rsid w:val="00E446AA"/>
    <w:rsid w:val="00E44B9A"/>
    <w:rsid w:val="00E44C57"/>
    <w:rsid w:val="00E44D3A"/>
    <w:rsid w:val="00E45753"/>
    <w:rsid w:val="00E45BA9"/>
    <w:rsid w:val="00E46572"/>
    <w:rsid w:val="00E4670F"/>
    <w:rsid w:val="00E46CF1"/>
    <w:rsid w:val="00E47CC0"/>
    <w:rsid w:val="00E52264"/>
    <w:rsid w:val="00E52563"/>
    <w:rsid w:val="00E525A0"/>
    <w:rsid w:val="00E52C61"/>
    <w:rsid w:val="00E52ED2"/>
    <w:rsid w:val="00E55221"/>
    <w:rsid w:val="00E55893"/>
    <w:rsid w:val="00E56220"/>
    <w:rsid w:val="00E562D5"/>
    <w:rsid w:val="00E569C9"/>
    <w:rsid w:val="00E56DCC"/>
    <w:rsid w:val="00E56DE9"/>
    <w:rsid w:val="00E56F26"/>
    <w:rsid w:val="00E6097F"/>
    <w:rsid w:val="00E60FEA"/>
    <w:rsid w:val="00E61BE0"/>
    <w:rsid w:val="00E62045"/>
    <w:rsid w:val="00E63728"/>
    <w:rsid w:val="00E64948"/>
    <w:rsid w:val="00E6535B"/>
    <w:rsid w:val="00E6544C"/>
    <w:rsid w:val="00E661E9"/>
    <w:rsid w:val="00E66D04"/>
    <w:rsid w:val="00E67E4B"/>
    <w:rsid w:val="00E70134"/>
    <w:rsid w:val="00E70AA6"/>
    <w:rsid w:val="00E716D8"/>
    <w:rsid w:val="00E71B3F"/>
    <w:rsid w:val="00E71B65"/>
    <w:rsid w:val="00E71F09"/>
    <w:rsid w:val="00E71FCF"/>
    <w:rsid w:val="00E723D6"/>
    <w:rsid w:val="00E72532"/>
    <w:rsid w:val="00E72791"/>
    <w:rsid w:val="00E7353C"/>
    <w:rsid w:val="00E7405E"/>
    <w:rsid w:val="00E758D1"/>
    <w:rsid w:val="00E75907"/>
    <w:rsid w:val="00E75A9B"/>
    <w:rsid w:val="00E75B3F"/>
    <w:rsid w:val="00E76577"/>
    <w:rsid w:val="00E7675F"/>
    <w:rsid w:val="00E772AB"/>
    <w:rsid w:val="00E80386"/>
    <w:rsid w:val="00E8054F"/>
    <w:rsid w:val="00E809BA"/>
    <w:rsid w:val="00E81479"/>
    <w:rsid w:val="00E81616"/>
    <w:rsid w:val="00E81B96"/>
    <w:rsid w:val="00E82A34"/>
    <w:rsid w:val="00E82B9A"/>
    <w:rsid w:val="00E82FA7"/>
    <w:rsid w:val="00E832CF"/>
    <w:rsid w:val="00E83D39"/>
    <w:rsid w:val="00E83E53"/>
    <w:rsid w:val="00E84197"/>
    <w:rsid w:val="00E8449A"/>
    <w:rsid w:val="00E856F9"/>
    <w:rsid w:val="00E8606B"/>
    <w:rsid w:val="00E8629B"/>
    <w:rsid w:val="00E862F3"/>
    <w:rsid w:val="00E87441"/>
    <w:rsid w:val="00E905F2"/>
    <w:rsid w:val="00E90C54"/>
    <w:rsid w:val="00E91556"/>
    <w:rsid w:val="00E916AE"/>
    <w:rsid w:val="00E91808"/>
    <w:rsid w:val="00E91CBC"/>
    <w:rsid w:val="00E92D4B"/>
    <w:rsid w:val="00E94190"/>
    <w:rsid w:val="00E94E5C"/>
    <w:rsid w:val="00E95132"/>
    <w:rsid w:val="00E95214"/>
    <w:rsid w:val="00E95272"/>
    <w:rsid w:val="00E95C51"/>
    <w:rsid w:val="00E9680B"/>
    <w:rsid w:val="00E96886"/>
    <w:rsid w:val="00E973F4"/>
    <w:rsid w:val="00EA07F3"/>
    <w:rsid w:val="00EA0E85"/>
    <w:rsid w:val="00EA1139"/>
    <w:rsid w:val="00EA13AF"/>
    <w:rsid w:val="00EA23E1"/>
    <w:rsid w:val="00EA26CC"/>
    <w:rsid w:val="00EA2F84"/>
    <w:rsid w:val="00EA31DB"/>
    <w:rsid w:val="00EA36A3"/>
    <w:rsid w:val="00EA3AFC"/>
    <w:rsid w:val="00EA3F4C"/>
    <w:rsid w:val="00EA4724"/>
    <w:rsid w:val="00EA4C94"/>
    <w:rsid w:val="00EA5027"/>
    <w:rsid w:val="00EA61ED"/>
    <w:rsid w:val="00EA67C2"/>
    <w:rsid w:val="00EA7D73"/>
    <w:rsid w:val="00EB0464"/>
    <w:rsid w:val="00EB05E1"/>
    <w:rsid w:val="00EB0623"/>
    <w:rsid w:val="00EB0903"/>
    <w:rsid w:val="00EB0B26"/>
    <w:rsid w:val="00EB1041"/>
    <w:rsid w:val="00EB1609"/>
    <w:rsid w:val="00EB2046"/>
    <w:rsid w:val="00EB2451"/>
    <w:rsid w:val="00EB2685"/>
    <w:rsid w:val="00EB2D56"/>
    <w:rsid w:val="00EB2EDF"/>
    <w:rsid w:val="00EB31E0"/>
    <w:rsid w:val="00EB3DFF"/>
    <w:rsid w:val="00EB40E1"/>
    <w:rsid w:val="00EB43B0"/>
    <w:rsid w:val="00EB465F"/>
    <w:rsid w:val="00EB4E7F"/>
    <w:rsid w:val="00EB5219"/>
    <w:rsid w:val="00EB5469"/>
    <w:rsid w:val="00EB56E3"/>
    <w:rsid w:val="00EB5EDD"/>
    <w:rsid w:val="00EB5F24"/>
    <w:rsid w:val="00EB644C"/>
    <w:rsid w:val="00EB69ED"/>
    <w:rsid w:val="00EB6E88"/>
    <w:rsid w:val="00EB6FCC"/>
    <w:rsid w:val="00EB7B0F"/>
    <w:rsid w:val="00EB7DEE"/>
    <w:rsid w:val="00EC014D"/>
    <w:rsid w:val="00EC0193"/>
    <w:rsid w:val="00EC0307"/>
    <w:rsid w:val="00EC0748"/>
    <w:rsid w:val="00EC093E"/>
    <w:rsid w:val="00EC1E02"/>
    <w:rsid w:val="00EC28F4"/>
    <w:rsid w:val="00EC29AA"/>
    <w:rsid w:val="00EC2F98"/>
    <w:rsid w:val="00EC31A8"/>
    <w:rsid w:val="00EC321E"/>
    <w:rsid w:val="00EC37B8"/>
    <w:rsid w:val="00EC50BA"/>
    <w:rsid w:val="00EC534B"/>
    <w:rsid w:val="00EC555C"/>
    <w:rsid w:val="00EC5620"/>
    <w:rsid w:val="00EC5D35"/>
    <w:rsid w:val="00EC5FA4"/>
    <w:rsid w:val="00EC5FFD"/>
    <w:rsid w:val="00EC6145"/>
    <w:rsid w:val="00EC6377"/>
    <w:rsid w:val="00EC7295"/>
    <w:rsid w:val="00EC75A8"/>
    <w:rsid w:val="00EC79AD"/>
    <w:rsid w:val="00EC7E17"/>
    <w:rsid w:val="00EC7E19"/>
    <w:rsid w:val="00ED04DE"/>
    <w:rsid w:val="00ED0509"/>
    <w:rsid w:val="00ED1251"/>
    <w:rsid w:val="00ED13C0"/>
    <w:rsid w:val="00ED2F94"/>
    <w:rsid w:val="00ED379E"/>
    <w:rsid w:val="00ED39AB"/>
    <w:rsid w:val="00ED4CF6"/>
    <w:rsid w:val="00ED4DE7"/>
    <w:rsid w:val="00ED5B60"/>
    <w:rsid w:val="00ED5BB5"/>
    <w:rsid w:val="00ED5F85"/>
    <w:rsid w:val="00ED6171"/>
    <w:rsid w:val="00ED6226"/>
    <w:rsid w:val="00ED6440"/>
    <w:rsid w:val="00ED7055"/>
    <w:rsid w:val="00ED74A2"/>
    <w:rsid w:val="00EE0466"/>
    <w:rsid w:val="00EE0B5E"/>
    <w:rsid w:val="00EE0BCB"/>
    <w:rsid w:val="00EE0DF7"/>
    <w:rsid w:val="00EE11A1"/>
    <w:rsid w:val="00EE1CDB"/>
    <w:rsid w:val="00EE1D32"/>
    <w:rsid w:val="00EE2020"/>
    <w:rsid w:val="00EE2335"/>
    <w:rsid w:val="00EE2404"/>
    <w:rsid w:val="00EE2583"/>
    <w:rsid w:val="00EE3140"/>
    <w:rsid w:val="00EE3414"/>
    <w:rsid w:val="00EE3A63"/>
    <w:rsid w:val="00EE549C"/>
    <w:rsid w:val="00EE5E60"/>
    <w:rsid w:val="00EE6012"/>
    <w:rsid w:val="00EE6B7C"/>
    <w:rsid w:val="00EE6BBA"/>
    <w:rsid w:val="00EE709A"/>
    <w:rsid w:val="00EF1257"/>
    <w:rsid w:val="00EF1C24"/>
    <w:rsid w:val="00EF1D81"/>
    <w:rsid w:val="00EF2408"/>
    <w:rsid w:val="00EF2664"/>
    <w:rsid w:val="00EF3173"/>
    <w:rsid w:val="00EF39D8"/>
    <w:rsid w:val="00EF3F34"/>
    <w:rsid w:val="00EF42B5"/>
    <w:rsid w:val="00EF55F4"/>
    <w:rsid w:val="00EF59BE"/>
    <w:rsid w:val="00EF6803"/>
    <w:rsid w:val="00F003C1"/>
    <w:rsid w:val="00F00E49"/>
    <w:rsid w:val="00F012C2"/>
    <w:rsid w:val="00F013C3"/>
    <w:rsid w:val="00F0163D"/>
    <w:rsid w:val="00F01EB0"/>
    <w:rsid w:val="00F024BA"/>
    <w:rsid w:val="00F03086"/>
    <w:rsid w:val="00F03425"/>
    <w:rsid w:val="00F03822"/>
    <w:rsid w:val="00F03B7C"/>
    <w:rsid w:val="00F03B9E"/>
    <w:rsid w:val="00F04356"/>
    <w:rsid w:val="00F0475D"/>
    <w:rsid w:val="00F0478E"/>
    <w:rsid w:val="00F04C08"/>
    <w:rsid w:val="00F04C93"/>
    <w:rsid w:val="00F04FB3"/>
    <w:rsid w:val="00F057EA"/>
    <w:rsid w:val="00F07384"/>
    <w:rsid w:val="00F0752D"/>
    <w:rsid w:val="00F07C7D"/>
    <w:rsid w:val="00F10525"/>
    <w:rsid w:val="00F10D43"/>
    <w:rsid w:val="00F1188D"/>
    <w:rsid w:val="00F11C00"/>
    <w:rsid w:val="00F11C8E"/>
    <w:rsid w:val="00F12344"/>
    <w:rsid w:val="00F125D5"/>
    <w:rsid w:val="00F12ED7"/>
    <w:rsid w:val="00F12EE0"/>
    <w:rsid w:val="00F133E9"/>
    <w:rsid w:val="00F14510"/>
    <w:rsid w:val="00F146A2"/>
    <w:rsid w:val="00F146B6"/>
    <w:rsid w:val="00F15025"/>
    <w:rsid w:val="00F15CBF"/>
    <w:rsid w:val="00F1697D"/>
    <w:rsid w:val="00F16CE4"/>
    <w:rsid w:val="00F1726E"/>
    <w:rsid w:val="00F1756B"/>
    <w:rsid w:val="00F175AB"/>
    <w:rsid w:val="00F17B6D"/>
    <w:rsid w:val="00F17C20"/>
    <w:rsid w:val="00F208C0"/>
    <w:rsid w:val="00F20C72"/>
    <w:rsid w:val="00F227D0"/>
    <w:rsid w:val="00F237A7"/>
    <w:rsid w:val="00F23A40"/>
    <w:rsid w:val="00F23C00"/>
    <w:rsid w:val="00F23D0A"/>
    <w:rsid w:val="00F24A52"/>
    <w:rsid w:val="00F24BF7"/>
    <w:rsid w:val="00F24C00"/>
    <w:rsid w:val="00F24C14"/>
    <w:rsid w:val="00F25720"/>
    <w:rsid w:val="00F2622F"/>
    <w:rsid w:val="00F26461"/>
    <w:rsid w:val="00F268B4"/>
    <w:rsid w:val="00F27CAF"/>
    <w:rsid w:val="00F309C9"/>
    <w:rsid w:val="00F309FB"/>
    <w:rsid w:val="00F30A8C"/>
    <w:rsid w:val="00F31010"/>
    <w:rsid w:val="00F31DA5"/>
    <w:rsid w:val="00F3267D"/>
    <w:rsid w:val="00F32E25"/>
    <w:rsid w:val="00F3336C"/>
    <w:rsid w:val="00F33D3C"/>
    <w:rsid w:val="00F341A2"/>
    <w:rsid w:val="00F341DF"/>
    <w:rsid w:val="00F344EB"/>
    <w:rsid w:val="00F34B4B"/>
    <w:rsid w:val="00F34C1A"/>
    <w:rsid w:val="00F35268"/>
    <w:rsid w:val="00F358A6"/>
    <w:rsid w:val="00F35914"/>
    <w:rsid w:val="00F361CF"/>
    <w:rsid w:val="00F3661A"/>
    <w:rsid w:val="00F36A62"/>
    <w:rsid w:val="00F36BD3"/>
    <w:rsid w:val="00F36CC9"/>
    <w:rsid w:val="00F374A2"/>
    <w:rsid w:val="00F3754D"/>
    <w:rsid w:val="00F3790A"/>
    <w:rsid w:val="00F40CE2"/>
    <w:rsid w:val="00F41978"/>
    <w:rsid w:val="00F42CEE"/>
    <w:rsid w:val="00F42FB4"/>
    <w:rsid w:val="00F431C9"/>
    <w:rsid w:val="00F43275"/>
    <w:rsid w:val="00F43D4A"/>
    <w:rsid w:val="00F44102"/>
    <w:rsid w:val="00F44DC6"/>
    <w:rsid w:val="00F454F3"/>
    <w:rsid w:val="00F45BDC"/>
    <w:rsid w:val="00F45C58"/>
    <w:rsid w:val="00F45CB4"/>
    <w:rsid w:val="00F45D97"/>
    <w:rsid w:val="00F45F71"/>
    <w:rsid w:val="00F46D19"/>
    <w:rsid w:val="00F46FF0"/>
    <w:rsid w:val="00F47280"/>
    <w:rsid w:val="00F47BF6"/>
    <w:rsid w:val="00F50452"/>
    <w:rsid w:val="00F50881"/>
    <w:rsid w:val="00F508AE"/>
    <w:rsid w:val="00F50B7B"/>
    <w:rsid w:val="00F51668"/>
    <w:rsid w:val="00F516E4"/>
    <w:rsid w:val="00F518DC"/>
    <w:rsid w:val="00F51DFA"/>
    <w:rsid w:val="00F51F43"/>
    <w:rsid w:val="00F530F6"/>
    <w:rsid w:val="00F544B6"/>
    <w:rsid w:val="00F548CB"/>
    <w:rsid w:val="00F54FDA"/>
    <w:rsid w:val="00F5520F"/>
    <w:rsid w:val="00F553C8"/>
    <w:rsid w:val="00F55656"/>
    <w:rsid w:val="00F5569A"/>
    <w:rsid w:val="00F556E2"/>
    <w:rsid w:val="00F56068"/>
    <w:rsid w:val="00F566F0"/>
    <w:rsid w:val="00F56712"/>
    <w:rsid w:val="00F57598"/>
    <w:rsid w:val="00F57BB8"/>
    <w:rsid w:val="00F57E1C"/>
    <w:rsid w:val="00F57F3F"/>
    <w:rsid w:val="00F60485"/>
    <w:rsid w:val="00F6112E"/>
    <w:rsid w:val="00F62633"/>
    <w:rsid w:val="00F62856"/>
    <w:rsid w:val="00F62F0F"/>
    <w:rsid w:val="00F63076"/>
    <w:rsid w:val="00F633DE"/>
    <w:rsid w:val="00F63C5E"/>
    <w:rsid w:val="00F643E6"/>
    <w:rsid w:val="00F6468E"/>
    <w:rsid w:val="00F64B2A"/>
    <w:rsid w:val="00F64C57"/>
    <w:rsid w:val="00F65237"/>
    <w:rsid w:val="00F65DC1"/>
    <w:rsid w:val="00F65FE4"/>
    <w:rsid w:val="00F662E1"/>
    <w:rsid w:val="00F66643"/>
    <w:rsid w:val="00F66AFD"/>
    <w:rsid w:val="00F66CB1"/>
    <w:rsid w:val="00F670E1"/>
    <w:rsid w:val="00F6760A"/>
    <w:rsid w:val="00F6784E"/>
    <w:rsid w:val="00F70C81"/>
    <w:rsid w:val="00F70DB4"/>
    <w:rsid w:val="00F70E1C"/>
    <w:rsid w:val="00F7100D"/>
    <w:rsid w:val="00F7143F"/>
    <w:rsid w:val="00F714F4"/>
    <w:rsid w:val="00F716BD"/>
    <w:rsid w:val="00F716E4"/>
    <w:rsid w:val="00F719EA"/>
    <w:rsid w:val="00F720D5"/>
    <w:rsid w:val="00F72147"/>
    <w:rsid w:val="00F7252F"/>
    <w:rsid w:val="00F72B38"/>
    <w:rsid w:val="00F72B71"/>
    <w:rsid w:val="00F72C72"/>
    <w:rsid w:val="00F73592"/>
    <w:rsid w:val="00F745A0"/>
    <w:rsid w:val="00F74A16"/>
    <w:rsid w:val="00F75249"/>
    <w:rsid w:val="00F7729B"/>
    <w:rsid w:val="00F77620"/>
    <w:rsid w:val="00F777F1"/>
    <w:rsid w:val="00F77E98"/>
    <w:rsid w:val="00F80139"/>
    <w:rsid w:val="00F80842"/>
    <w:rsid w:val="00F8136F"/>
    <w:rsid w:val="00F82F6C"/>
    <w:rsid w:val="00F83189"/>
    <w:rsid w:val="00F83731"/>
    <w:rsid w:val="00F839A7"/>
    <w:rsid w:val="00F85128"/>
    <w:rsid w:val="00F85B57"/>
    <w:rsid w:val="00F85E31"/>
    <w:rsid w:val="00F85F07"/>
    <w:rsid w:val="00F8609B"/>
    <w:rsid w:val="00F86291"/>
    <w:rsid w:val="00F86B09"/>
    <w:rsid w:val="00F86E94"/>
    <w:rsid w:val="00F8791B"/>
    <w:rsid w:val="00F87C6A"/>
    <w:rsid w:val="00F9064F"/>
    <w:rsid w:val="00F90FFC"/>
    <w:rsid w:val="00F9124E"/>
    <w:rsid w:val="00F918F2"/>
    <w:rsid w:val="00F91C9E"/>
    <w:rsid w:val="00F9381E"/>
    <w:rsid w:val="00F93D8F"/>
    <w:rsid w:val="00F95134"/>
    <w:rsid w:val="00F955B1"/>
    <w:rsid w:val="00F95625"/>
    <w:rsid w:val="00F957EB"/>
    <w:rsid w:val="00F966CA"/>
    <w:rsid w:val="00F969B5"/>
    <w:rsid w:val="00F969C5"/>
    <w:rsid w:val="00F9792D"/>
    <w:rsid w:val="00F97EB6"/>
    <w:rsid w:val="00FA00E9"/>
    <w:rsid w:val="00FA0B8F"/>
    <w:rsid w:val="00FA1269"/>
    <w:rsid w:val="00FA1E47"/>
    <w:rsid w:val="00FA2038"/>
    <w:rsid w:val="00FA253A"/>
    <w:rsid w:val="00FA25D8"/>
    <w:rsid w:val="00FA31DD"/>
    <w:rsid w:val="00FA322C"/>
    <w:rsid w:val="00FA33A8"/>
    <w:rsid w:val="00FA34E0"/>
    <w:rsid w:val="00FA3688"/>
    <w:rsid w:val="00FA4A07"/>
    <w:rsid w:val="00FA4C99"/>
    <w:rsid w:val="00FA4D15"/>
    <w:rsid w:val="00FA4E17"/>
    <w:rsid w:val="00FA4F2F"/>
    <w:rsid w:val="00FA4FC2"/>
    <w:rsid w:val="00FA5032"/>
    <w:rsid w:val="00FA5068"/>
    <w:rsid w:val="00FA5876"/>
    <w:rsid w:val="00FA5F7D"/>
    <w:rsid w:val="00FA62E8"/>
    <w:rsid w:val="00FA6811"/>
    <w:rsid w:val="00FA7153"/>
    <w:rsid w:val="00FA7CED"/>
    <w:rsid w:val="00FB02AD"/>
    <w:rsid w:val="00FB092C"/>
    <w:rsid w:val="00FB1EB6"/>
    <w:rsid w:val="00FB22C5"/>
    <w:rsid w:val="00FB2C07"/>
    <w:rsid w:val="00FB3137"/>
    <w:rsid w:val="00FB34B1"/>
    <w:rsid w:val="00FB3ADB"/>
    <w:rsid w:val="00FB52DA"/>
    <w:rsid w:val="00FB5440"/>
    <w:rsid w:val="00FB56BA"/>
    <w:rsid w:val="00FB5799"/>
    <w:rsid w:val="00FB5BC8"/>
    <w:rsid w:val="00FB6C44"/>
    <w:rsid w:val="00FB7083"/>
    <w:rsid w:val="00FC05C6"/>
    <w:rsid w:val="00FC08FC"/>
    <w:rsid w:val="00FC21BC"/>
    <w:rsid w:val="00FC3B02"/>
    <w:rsid w:val="00FC41D4"/>
    <w:rsid w:val="00FC4612"/>
    <w:rsid w:val="00FC4D4C"/>
    <w:rsid w:val="00FC5672"/>
    <w:rsid w:val="00FC5A88"/>
    <w:rsid w:val="00FC5ECF"/>
    <w:rsid w:val="00FC6FB2"/>
    <w:rsid w:val="00FC6FC6"/>
    <w:rsid w:val="00FD067A"/>
    <w:rsid w:val="00FD0BEF"/>
    <w:rsid w:val="00FD0CCE"/>
    <w:rsid w:val="00FD1AB4"/>
    <w:rsid w:val="00FD20A8"/>
    <w:rsid w:val="00FD21B0"/>
    <w:rsid w:val="00FD23BB"/>
    <w:rsid w:val="00FD24BB"/>
    <w:rsid w:val="00FD26ED"/>
    <w:rsid w:val="00FD2B28"/>
    <w:rsid w:val="00FD2B42"/>
    <w:rsid w:val="00FD3238"/>
    <w:rsid w:val="00FD36EF"/>
    <w:rsid w:val="00FD402E"/>
    <w:rsid w:val="00FD4249"/>
    <w:rsid w:val="00FD518B"/>
    <w:rsid w:val="00FD5401"/>
    <w:rsid w:val="00FD56D5"/>
    <w:rsid w:val="00FD5C1A"/>
    <w:rsid w:val="00FD60FE"/>
    <w:rsid w:val="00FD65A9"/>
    <w:rsid w:val="00FD67EB"/>
    <w:rsid w:val="00FD6B28"/>
    <w:rsid w:val="00FD6EC5"/>
    <w:rsid w:val="00FD7ABA"/>
    <w:rsid w:val="00FD7AE9"/>
    <w:rsid w:val="00FE0203"/>
    <w:rsid w:val="00FE0404"/>
    <w:rsid w:val="00FE09FB"/>
    <w:rsid w:val="00FE0A1B"/>
    <w:rsid w:val="00FE0F05"/>
    <w:rsid w:val="00FE143D"/>
    <w:rsid w:val="00FE1833"/>
    <w:rsid w:val="00FE2034"/>
    <w:rsid w:val="00FE2B66"/>
    <w:rsid w:val="00FE32B4"/>
    <w:rsid w:val="00FE3682"/>
    <w:rsid w:val="00FE3684"/>
    <w:rsid w:val="00FE3A74"/>
    <w:rsid w:val="00FE4292"/>
    <w:rsid w:val="00FE449D"/>
    <w:rsid w:val="00FE4787"/>
    <w:rsid w:val="00FE5228"/>
    <w:rsid w:val="00FE5A62"/>
    <w:rsid w:val="00FE5AA2"/>
    <w:rsid w:val="00FE64ED"/>
    <w:rsid w:val="00FE6BB8"/>
    <w:rsid w:val="00FE6CC2"/>
    <w:rsid w:val="00FE6F15"/>
    <w:rsid w:val="00FE7A52"/>
    <w:rsid w:val="00FE7D44"/>
    <w:rsid w:val="00FF1223"/>
    <w:rsid w:val="00FF1A7C"/>
    <w:rsid w:val="00FF1ACD"/>
    <w:rsid w:val="00FF1DF7"/>
    <w:rsid w:val="00FF268B"/>
    <w:rsid w:val="00FF270F"/>
    <w:rsid w:val="00FF2718"/>
    <w:rsid w:val="00FF3184"/>
    <w:rsid w:val="00FF31E4"/>
    <w:rsid w:val="00FF444E"/>
    <w:rsid w:val="00FF4CFC"/>
    <w:rsid w:val="00FF5175"/>
    <w:rsid w:val="00FF5423"/>
    <w:rsid w:val="00FF5D26"/>
    <w:rsid w:val="00FF6073"/>
    <w:rsid w:val="00FF6203"/>
    <w:rsid w:val="00FF66BA"/>
    <w:rsid w:val="00FF707F"/>
    <w:rsid w:val="00FF722A"/>
    <w:rsid w:val="00FF75E7"/>
    <w:rsid w:val="00FF7D3D"/>
    <w:rsid w:val="00FF7D5A"/>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20CEB94F-C7EF-4848-AF95-7CA7A8ED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304C"/>
    <w:pPr>
      <w:widowControl w:val="0"/>
      <w:spacing w:after="200" w:line="276" w:lineRule="auto"/>
    </w:pPr>
  </w:style>
  <w:style w:type="paragraph" w:styleId="Virsraksts1">
    <w:name w:val="heading 1"/>
    <w:basedOn w:val="Parasts"/>
    <w:next w:val="Parasts"/>
    <w:link w:val="Virsraksts1Rakstz"/>
    <w:qFormat/>
    <w:rsid w:val="0084594E"/>
    <w:pPr>
      <w:keepNext/>
      <w:widowControl/>
      <w:tabs>
        <w:tab w:val="num" w:pos="360"/>
      </w:tabs>
      <w:suppressAutoHyphens/>
      <w:spacing w:after="0" w:line="240" w:lineRule="auto"/>
      <w:ind w:left="360" w:hanging="360"/>
      <w:outlineLvl w:val="0"/>
    </w:pPr>
    <w:rPr>
      <w:rFonts w:eastAsia="Times New Roman"/>
      <w:szCs w:val="20"/>
      <w:lang w:eastAsia="ar-SA"/>
    </w:rPr>
  </w:style>
  <w:style w:type="paragraph" w:styleId="Virsraksts2">
    <w:name w:val="heading 2"/>
    <w:basedOn w:val="Parasts"/>
    <w:next w:val="Parasts"/>
    <w:link w:val="Virsraksts2Rakstz"/>
    <w:qFormat/>
    <w:rsid w:val="0084594E"/>
    <w:pPr>
      <w:keepNext/>
      <w:widowControl/>
      <w:numPr>
        <w:ilvl w:val="1"/>
        <w:numId w:val="1"/>
      </w:numPr>
      <w:suppressAutoHyphens/>
      <w:spacing w:after="0" w:line="240" w:lineRule="auto"/>
      <w:jc w:val="both"/>
      <w:outlineLvl w:val="1"/>
    </w:pPr>
    <w:rPr>
      <w:rFonts w:ascii="Dutch TL" w:eastAsia="Times New Roman" w:hAnsi="Dutch TL"/>
      <w:szCs w:val="20"/>
      <w:lang w:eastAsia="ar-SA"/>
    </w:rPr>
  </w:style>
  <w:style w:type="paragraph" w:styleId="Virsraksts3">
    <w:name w:val="heading 3"/>
    <w:basedOn w:val="Parasts"/>
    <w:next w:val="Parasts"/>
    <w:link w:val="Virsraksts3Rakstz"/>
    <w:qFormat/>
    <w:rsid w:val="0084594E"/>
    <w:pPr>
      <w:keepNext/>
      <w:widowControl/>
      <w:numPr>
        <w:ilvl w:val="2"/>
        <w:numId w:val="1"/>
      </w:numPr>
      <w:suppressAutoHyphens/>
      <w:spacing w:after="0" w:line="240" w:lineRule="auto"/>
      <w:jc w:val="center"/>
      <w:outlineLvl w:val="2"/>
    </w:pPr>
    <w:rPr>
      <w:rFonts w:eastAsia="Times New Roman"/>
      <w:b/>
      <w:bCs/>
      <w:lang w:val="en-GB" w:eastAsia="ar-SA"/>
    </w:rPr>
  </w:style>
  <w:style w:type="paragraph" w:styleId="Virsraksts5">
    <w:name w:val="heading 5"/>
    <w:basedOn w:val="Parasts"/>
    <w:next w:val="Parasts"/>
    <w:link w:val="Virsraksts5Rakstz"/>
    <w:qFormat/>
    <w:rsid w:val="0084594E"/>
    <w:pPr>
      <w:keepNext/>
      <w:widowControl/>
      <w:numPr>
        <w:ilvl w:val="4"/>
        <w:numId w:val="1"/>
      </w:numPr>
      <w:suppressAutoHyphens/>
      <w:spacing w:after="0" w:line="240" w:lineRule="auto"/>
      <w:jc w:val="center"/>
      <w:outlineLvl w:val="4"/>
    </w:pPr>
    <w:rPr>
      <w:rFonts w:eastAsia="Times New Roman"/>
      <w:b/>
      <w:bCs/>
      <w:iCs/>
      <w:sz w:val="28"/>
      <w:szCs w:val="20"/>
      <w:lang w:eastAsia="ar-SA"/>
    </w:rPr>
  </w:style>
  <w:style w:type="paragraph" w:styleId="Virsraksts7">
    <w:name w:val="heading 7"/>
    <w:basedOn w:val="Parasts"/>
    <w:next w:val="Parasts"/>
    <w:link w:val="Virsraksts7Rakstz"/>
    <w:qFormat/>
    <w:rsid w:val="0084594E"/>
    <w:pPr>
      <w:widowControl/>
      <w:suppressAutoHyphens/>
      <w:spacing w:before="240" w:after="60" w:line="240" w:lineRule="auto"/>
      <w:outlineLvl w:val="6"/>
    </w:pPr>
    <w:rPr>
      <w:rFonts w:eastAsia="Times New Roman"/>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5B4762"/>
    <w:rPr>
      <w:vertAlign w:val="superscript"/>
    </w:rPr>
  </w:style>
  <w:style w:type="paragraph" w:styleId="Vresteksts">
    <w:name w:val="footnote text"/>
    <w:aliases w:val="Char Char Char,Footnote Text1,Footnote Text1 Char"/>
    <w:basedOn w:val="Parasts"/>
    <w:link w:val="VrestekstsRakstz"/>
    <w:uiPriority w:val="99"/>
    <w:unhideWhenUsed/>
    <w:rsid w:val="005B4762"/>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5B4762"/>
    <w:rPr>
      <w:sz w:val="20"/>
      <w:szCs w:val="20"/>
    </w:rPr>
  </w:style>
  <w:style w:type="paragraph" w:styleId="Sarakstarindkopa">
    <w:name w:val="List Paragraph"/>
    <w:basedOn w:val="Parasts"/>
    <w:uiPriority w:val="34"/>
    <w:qFormat/>
    <w:rsid w:val="005B4762"/>
    <w:pPr>
      <w:ind w:left="720"/>
      <w:contextualSpacing/>
    </w:pPr>
  </w:style>
  <w:style w:type="paragraph" w:styleId="Beiguvresteksts">
    <w:name w:val="endnote text"/>
    <w:basedOn w:val="Parasts"/>
    <w:link w:val="BeiguvrestekstsRakstz"/>
    <w:uiPriority w:val="99"/>
    <w:semiHidden/>
    <w:unhideWhenUsed/>
    <w:rsid w:val="005B476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4762"/>
    <w:rPr>
      <w:sz w:val="20"/>
      <w:szCs w:val="20"/>
    </w:rPr>
  </w:style>
  <w:style w:type="character" w:styleId="Beiguvresatsauce">
    <w:name w:val="endnote reference"/>
    <w:basedOn w:val="Noklusjumarindkopasfonts"/>
    <w:uiPriority w:val="99"/>
    <w:semiHidden/>
    <w:unhideWhenUsed/>
    <w:rsid w:val="005B4762"/>
    <w:rPr>
      <w:vertAlign w:val="superscript"/>
    </w:rPr>
  </w:style>
  <w:style w:type="character" w:styleId="Komentraatsauce">
    <w:name w:val="annotation reference"/>
    <w:basedOn w:val="Noklusjumarindkopasfonts"/>
    <w:uiPriority w:val="99"/>
    <w:semiHidden/>
    <w:unhideWhenUsed/>
    <w:rsid w:val="005B4762"/>
    <w:rPr>
      <w:sz w:val="16"/>
      <w:szCs w:val="16"/>
    </w:rPr>
  </w:style>
  <w:style w:type="paragraph" w:styleId="Komentrateksts">
    <w:name w:val="annotation text"/>
    <w:basedOn w:val="Parasts"/>
    <w:link w:val="KomentratekstsRakstz"/>
    <w:uiPriority w:val="99"/>
    <w:unhideWhenUsed/>
    <w:rsid w:val="005B476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4762"/>
    <w:rPr>
      <w:sz w:val="20"/>
      <w:szCs w:val="20"/>
    </w:rPr>
  </w:style>
  <w:style w:type="paragraph" w:styleId="Komentratma">
    <w:name w:val="annotation subject"/>
    <w:basedOn w:val="Komentrateksts"/>
    <w:next w:val="Komentrateksts"/>
    <w:link w:val="KomentratmaRakstz"/>
    <w:uiPriority w:val="99"/>
    <w:semiHidden/>
    <w:unhideWhenUsed/>
    <w:rsid w:val="005B4762"/>
    <w:rPr>
      <w:b/>
      <w:bCs/>
    </w:rPr>
  </w:style>
  <w:style w:type="character" w:customStyle="1" w:styleId="KomentratmaRakstz">
    <w:name w:val="Komentāra tēma Rakstz."/>
    <w:basedOn w:val="KomentratekstsRakstz"/>
    <w:link w:val="Komentratma"/>
    <w:uiPriority w:val="99"/>
    <w:semiHidden/>
    <w:rsid w:val="005B4762"/>
    <w:rPr>
      <w:b/>
      <w:bCs/>
      <w:sz w:val="20"/>
      <w:szCs w:val="20"/>
    </w:rPr>
  </w:style>
  <w:style w:type="paragraph" w:styleId="Paraststmeklis">
    <w:name w:val="Normal (Web)"/>
    <w:basedOn w:val="Parasts"/>
    <w:uiPriority w:val="99"/>
    <w:semiHidden/>
    <w:unhideWhenUsed/>
    <w:rsid w:val="005B4762"/>
    <w:pPr>
      <w:widowControl/>
      <w:spacing w:before="100" w:beforeAutospacing="1" w:after="100" w:afterAutospacing="1" w:line="240" w:lineRule="auto"/>
    </w:pPr>
    <w:rPr>
      <w:rFonts w:eastAsia="Times New Roman"/>
    </w:rPr>
  </w:style>
  <w:style w:type="paragraph" w:styleId="Bezatstarpm">
    <w:name w:val="No Spacing"/>
    <w:uiPriority w:val="1"/>
    <w:qFormat/>
    <w:rsid w:val="005B4762"/>
    <w:pPr>
      <w:widowControl w:val="0"/>
    </w:pPr>
    <w:rPr>
      <w:rFonts w:ascii="Calibri" w:hAnsi="Calibri"/>
      <w:sz w:val="22"/>
      <w:szCs w:val="22"/>
      <w:lang w:val="en-US" w:eastAsia="en-US"/>
    </w:rPr>
  </w:style>
  <w:style w:type="character" w:customStyle="1" w:styleId="Bodytext2">
    <w:name w:val="Body text (2)_"/>
    <w:basedOn w:val="Noklusjumarindkopasfonts"/>
    <w:link w:val="Bodytext20"/>
    <w:rsid w:val="005A2D88"/>
    <w:rPr>
      <w:rFonts w:eastAsia="Times New Roman"/>
      <w:shd w:val="clear" w:color="auto" w:fill="FFFFFF"/>
    </w:rPr>
  </w:style>
  <w:style w:type="paragraph" w:customStyle="1" w:styleId="Bodytext20">
    <w:name w:val="Body text (2)"/>
    <w:basedOn w:val="Parasts"/>
    <w:link w:val="Bodytext2"/>
    <w:rsid w:val="005A2D88"/>
    <w:pPr>
      <w:shd w:val="clear" w:color="auto" w:fill="FFFFFF"/>
      <w:spacing w:before="60" w:after="420" w:line="0" w:lineRule="atLeast"/>
      <w:ind w:hanging="420"/>
      <w:jc w:val="right"/>
    </w:pPr>
    <w:rPr>
      <w:rFonts w:eastAsia="Times New Roman"/>
    </w:rPr>
  </w:style>
  <w:style w:type="character" w:styleId="Izsmalcintsizclums">
    <w:name w:val="Subtle Emphasis"/>
    <w:basedOn w:val="Noklusjumarindkopasfonts"/>
    <w:uiPriority w:val="19"/>
    <w:qFormat/>
    <w:rsid w:val="001C3248"/>
    <w:rPr>
      <w:i/>
      <w:iCs/>
      <w:color w:val="404040" w:themeColor="text1" w:themeTint="BF"/>
    </w:rPr>
  </w:style>
  <w:style w:type="paragraph" w:styleId="Prskatjums">
    <w:name w:val="Revision"/>
    <w:hidden/>
    <w:uiPriority w:val="99"/>
    <w:semiHidden/>
    <w:rsid w:val="00F716E4"/>
  </w:style>
  <w:style w:type="character" w:customStyle="1" w:styleId="eop">
    <w:name w:val="eop"/>
    <w:basedOn w:val="Noklusjumarindkopasfonts"/>
    <w:rsid w:val="001104A4"/>
  </w:style>
  <w:style w:type="character" w:customStyle="1" w:styleId="Virsraksts1Rakstz">
    <w:name w:val="Virsraksts 1 Rakstz."/>
    <w:basedOn w:val="Noklusjumarindkopasfonts"/>
    <w:link w:val="Virsraksts1"/>
    <w:rsid w:val="0084594E"/>
    <w:rPr>
      <w:rFonts w:eastAsia="Times New Roman"/>
      <w:szCs w:val="20"/>
      <w:lang w:eastAsia="ar-SA"/>
    </w:rPr>
  </w:style>
  <w:style w:type="character" w:customStyle="1" w:styleId="Virsraksts2Rakstz">
    <w:name w:val="Virsraksts 2 Rakstz."/>
    <w:basedOn w:val="Noklusjumarindkopasfonts"/>
    <w:link w:val="Virsraksts2"/>
    <w:rsid w:val="0084594E"/>
    <w:rPr>
      <w:rFonts w:ascii="Dutch TL" w:eastAsia="Times New Roman" w:hAnsi="Dutch TL"/>
      <w:szCs w:val="20"/>
      <w:lang w:eastAsia="ar-SA"/>
    </w:rPr>
  </w:style>
  <w:style w:type="character" w:customStyle="1" w:styleId="Virsraksts3Rakstz">
    <w:name w:val="Virsraksts 3 Rakstz."/>
    <w:basedOn w:val="Noklusjumarindkopasfonts"/>
    <w:link w:val="Virsraksts3"/>
    <w:rsid w:val="0084594E"/>
    <w:rPr>
      <w:rFonts w:eastAsia="Times New Roman"/>
      <w:b/>
      <w:bCs/>
      <w:lang w:val="en-GB" w:eastAsia="ar-SA"/>
    </w:rPr>
  </w:style>
  <w:style w:type="character" w:customStyle="1" w:styleId="Virsraksts5Rakstz">
    <w:name w:val="Virsraksts 5 Rakstz."/>
    <w:basedOn w:val="Noklusjumarindkopasfonts"/>
    <w:link w:val="Virsraksts5"/>
    <w:rsid w:val="0084594E"/>
    <w:rPr>
      <w:rFonts w:eastAsia="Times New Roman"/>
      <w:b/>
      <w:bCs/>
      <w:iCs/>
      <w:sz w:val="28"/>
      <w:szCs w:val="20"/>
      <w:lang w:eastAsia="ar-SA"/>
    </w:rPr>
  </w:style>
  <w:style w:type="character" w:customStyle="1" w:styleId="Virsraksts7Rakstz">
    <w:name w:val="Virsraksts 7 Rakstz."/>
    <w:basedOn w:val="Noklusjumarindkopasfonts"/>
    <w:link w:val="Virsraksts7"/>
    <w:rsid w:val="0084594E"/>
    <w:rPr>
      <w:rFonts w:eastAsia="Times New Roman"/>
      <w:lang w:val="en-GB" w:eastAsia="ar-SA"/>
    </w:rPr>
  </w:style>
  <w:style w:type="numbering" w:customStyle="1" w:styleId="NoList1">
    <w:name w:val="No List1"/>
    <w:next w:val="Bezsaraksta"/>
    <w:semiHidden/>
    <w:rsid w:val="0084594E"/>
  </w:style>
  <w:style w:type="character" w:customStyle="1" w:styleId="WW8Num2z0">
    <w:name w:val="WW8Num2z0"/>
    <w:rsid w:val="0084594E"/>
    <w:rPr>
      <w:b w:val="0"/>
      <w:i w:val="0"/>
    </w:rPr>
  </w:style>
  <w:style w:type="character" w:customStyle="1" w:styleId="WW-DefaultParagraphFont">
    <w:name w:val="WW-Default Paragraph Font"/>
    <w:rsid w:val="0084594E"/>
  </w:style>
  <w:style w:type="character" w:customStyle="1" w:styleId="Absatz-Standardschriftart">
    <w:name w:val="Absatz-Standardschriftart"/>
    <w:rsid w:val="0084594E"/>
  </w:style>
  <w:style w:type="character" w:customStyle="1" w:styleId="WW8Num1z0">
    <w:name w:val="WW8Num1z0"/>
    <w:rsid w:val="0084594E"/>
    <w:rPr>
      <w:b w:val="0"/>
      <w:i w:val="0"/>
    </w:rPr>
  </w:style>
  <w:style w:type="character" w:customStyle="1" w:styleId="WW-Absatz-Standardschriftart">
    <w:name w:val="WW-Absatz-Standardschriftart"/>
    <w:rsid w:val="0084594E"/>
  </w:style>
  <w:style w:type="character" w:customStyle="1" w:styleId="WW-DefaultParagraphFont1">
    <w:name w:val="WW-Default Paragraph Font1"/>
    <w:rsid w:val="0084594E"/>
  </w:style>
  <w:style w:type="character" w:customStyle="1" w:styleId="NumberingSymbols">
    <w:name w:val="Numbering Symbols"/>
    <w:rsid w:val="0084594E"/>
  </w:style>
  <w:style w:type="character" w:customStyle="1" w:styleId="Bullets">
    <w:name w:val="Bullets"/>
    <w:rsid w:val="0084594E"/>
    <w:rPr>
      <w:rFonts w:ascii="StarSymbol" w:eastAsia="StarSymbol" w:hAnsi="StarSymbol" w:cs="StarSymbol"/>
      <w:sz w:val="18"/>
      <w:szCs w:val="18"/>
    </w:rPr>
  </w:style>
  <w:style w:type="paragraph" w:customStyle="1" w:styleId="Heading">
    <w:name w:val="Heading"/>
    <w:basedOn w:val="Parasts"/>
    <w:next w:val="Pamatteksts"/>
    <w:rsid w:val="0084594E"/>
    <w:pPr>
      <w:keepNext/>
      <w:widowControl/>
      <w:suppressAutoHyphens/>
      <w:spacing w:before="240" w:after="120" w:line="240" w:lineRule="auto"/>
    </w:pPr>
    <w:rPr>
      <w:rFonts w:ascii="Arial" w:eastAsia="Lucida Sans Unicode" w:hAnsi="Arial" w:cs="Tahoma"/>
      <w:sz w:val="28"/>
      <w:szCs w:val="28"/>
      <w:lang w:val="en-GB" w:eastAsia="ar-SA"/>
    </w:rPr>
  </w:style>
  <w:style w:type="paragraph" w:styleId="Pamatteksts">
    <w:name w:val="Body Text"/>
    <w:basedOn w:val="Parasts"/>
    <w:link w:val="PamattekstsRakstz"/>
    <w:rsid w:val="0084594E"/>
    <w:pPr>
      <w:widowControl/>
      <w:suppressAutoHyphens/>
      <w:spacing w:after="0" w:line="240" w:lineRule="auto"/>
      <w:jc w:val="both"/>
    </w:pPr>
    <w:rPr>
      <w:rFonts w:eastAsia="Times New Roman"/>
      <w:szCs w:val="20"/>
      <w:lang w:eastAsia="ar-SA"/>
    </w:rPr>
  </w:style>
  <w:style w:type="character" w:customStyle="1" w:styleId="PamattekstsRakstz">
    <w:name w:val="Pamatteksts Rakstz."/>
    <w:basedOn w:val="Noklusjumarindkopasfonts"/>
    <w:link w:val="Pamatteksts"/>
    <w:rsid w:val="0084594E"/>
    <w:rPr>
      <w:rFonts w:eastAsia="Times New Roman"/>
      <w:szCs w:val="20"/>
      <w:lang w:eastAsia="ar-SA"/>
    </w:rPr>
  </w:style>
  <w:style w:type="paragraph" w:styleId="Saraksts">
    <w:name w:val="List"/>
    <w:basedOn w:val="Pamatteksts"/>
    <w:rsid w:val="0084594E"/>
    <w:rPr>
      <w:rFonts w:cs="Tahoma"/>
    </w:rPr>
  </w:style>
  <w:style w:type="paragraph" w:styleId="Parakstszemobjekta">
    <w:name w:val="caption"/>
    <w:basedOn w:val="Parasts"/>
    <w:qFormat/>
    <w:rsid w:val="0084594E"/>
    <w:pPr>
      <w:widowControl/>
      <w:suppressLineNumbers/>
      <w:suppressAutoHyphens/>
      <w:spacing w:before="120" w:after="120" w:line="240" w:lineRule="auto"/>
    </w:pPr>
    <w:rPr>
      <w:rFonts w:eastAsia="Times New Roman" w:cs="Tahoma"/>
      <w:i/>
      <w:iCs/>
      <w:lang w:val="en-GB" w:eastAsia="ar-SA"/>
    </w:rPr>
  </w:style>
  <w:style w:type="paragraph" w:customStyle="1" w:styleId="Index">
    <w:name w:val="Index"/>
    <w:basedOn w:val="Parasts"/>
    <w:rsid w:val="0084594E"/>
    <w:pPr>
      <w:widowControl/>
      <w:suppressLineNumbers/>
      <w:suppressAutoHyphens/>
      <w:spacing w:after="0" w:line="240" w:lineRule="auto"/>
    </w:pPr>
    <w:rPr>
      <w:rFonts w:eastAsia="Times New Roman" w:cs="Tahoma"/>
      <w:lang w:val="en-GB" w:eastAsia="ar-SA"/>
    </w:rPr>
  </w:style>
  <w:style w:type="paragraph" w:styleId="Nosaukums">
    <w:name w:val="Title"/>
    <w:basedOn w:val="Parasts"/>
    <w:next w:val="Apakvirsraksts"/>
    <w:link w:val="NosaukumsRakstz"/>
    <w:qFormat/>
    <w:rsid w:val="0084594E"/>
    <w:pPr>
      <w:widowControl/>
      <w:suppressAutoHyphens/>
      <w:spacing w:after="0" w:line="240" w:lineRule="auto"/>
      <w:jc w:val="center"/>
    </w:pPr>
    <w:rPr>
      <w:rFonts w:eastAsia="Times New Roman"/>
      <w:b/>
      <w:szCs w:val="20"/>
      <w:lang w:eastAsia="ar-SA"/>
    </w:rPr>
  </w:style>
  <w:style w:type="character" w:customStyle="1" w:styleId="NosaukumsRakstz">
    <w:name w:val="Nosaukums Rakstz."/>
    <w:basedOn w:val="Noklusjumarindkopasfonts"/>
    <w:link w:val="Nosaukums"/>
    <w:rsid w:val="0084594E"/>
    <w:rPr>
      <w:rFonts w:eastAsia="Times New Roman"/>
      <w:b/>
      <w:szCs w:val="20"/>
      <w:lang w:eastAsia="ar-SA"/>
    </w:rPr>
  </w:style>
  <w:style w:type="paragraph" w:styleId="Apakvirsraksts">
    <w:name w:val="Subtitle"/>
    <w:basedOn w:val="Heading"/>
    <w:next w:val="Pamatteksts"/>
    <w:link w:val="ApakvirsrakstsRakstz"/>
    <w:qFormat/>
    <w:rsid w:val="0084594E"/>
    <w:pPr>
      <w:jc w:val="center"/>
    </w:pPr>
    <w:rPr>
      <w:i/>
      <w:iCs/>
    </w:rPr>
  </w:style>
  <w:style w:type="character" w:customStyle="1" w:styleId="ApakvirsrakstsRakstz">
    <w:name w:val="Apakšvirsraksts Rakstz."/>
    <w:basedOn w:val="Noklusjumarindkopasfonts"/>
    <w:link w:val="Apakvirsraksts"/>
    <w:rsid w:val="0084594E"/>
    <w:rPr>
      <w:rFonts w:ascii="Arial" w:eastAsia="Lucida Sans Unicode" w:hAnsi="Arial" w:cs="Tahoma"/>
      <w:i/>
      <w:iCs/>
      <w:sz w:val="28"/>
      <w:szCs w:val="28"/>
      <w:lang w:val="en-GB" w:eastAsia="ar-SA"/>
    </w:rPr>
  </w:style>
  <w:style w:type="paragraph" w:styleId="Pamatteksts2">
    <w:name w:val="Body Text 2"/>
    <w:basedOn w:val="Parasts"/>
    <w:link w:val="Pamatteksts2Rakstz"/>
    <w:rsid w:val="0084594E"/>
    <w:pPr>
      <w:widowControl/>
      <w:suppressAutoHyphens/>
      <w:spacing w:after="0" w:line="240" w:lineRule="auto"/>
    </w:pPr>
    <w:rPr>
      <w:rFonts w:ascii="Dutch TL" w:eastAsia="Times New Roman" w:hAnsi="Dutch TL" w:cs="Arial"/>
      <w:szCs w:val="20"/>
      <w:lang w:eastAsia="ar-SA"/>
    </w:rPr>
  </w:style>
  <w:style w:type="character" w:customStyle="1" w:styleId="Pamatteksts2Rakstz">
    <w:name w:val="Pamatteksts 2 Rakstz."/>
    <w:basedOn w:val="Noklusjumarindkopasfonts"/>
    <w:link w:val="Pamatteksts2"/>
    <w:rsid w:val="0084594E"/>
    <w:rPr>
      <w:rFonts w:ascii="Dutch TL" w:eastAsia="Times New Roman" w:hAnsi="Dutch TL" w:cs="Arial"/>
      <w:szCs w:val="20"/>
      <w:lang w:eastAsia="ar-SA"/>
    </w:rPr>
  </w:style>
  <w:style w:type="paragraph" w:styleId="Pamatteksts3">
    <w:name w:val="Body Text 3"/>
    <w:basedOn w:val="Parasts"/>
    <w:link w:val="Pamatteksts3Rakstz"/>
    <w:rsid w:val="0084594E"/>
    <w:pPr>
      <w:widowControl/>
      <w:suppressAutoHyphens/>
      <w:spacing w:after="0" w:line="240" w:lineRule="auto"/>
      <w:jc w:val="both"/>
    </w:pPr>
    <w:rPr>
      <w:rFonts w:eastAsia="Times New Roman"/>
      <w:sz w:val="22"/>
      <w:szCs w:val="20"/>
      <w:lang w:eastAsia="ar-SA"/>
    </w:rPr>
  </w:style>
  <w:style w:type="character" w:customStyle="1" w:styleId="Pamatteksts3Rakstz">
    <w:name w:val="Pamatteksts 3 Rakstz."/>
    <w:basedOn w:val="Noklusjumarindkopasfonts"/>
    <w:link w:val="Pamatteksts3"/>
    <w:rsid w:val="0084594E"/>
    <w:rPr>
      <w:rFonts w:eastAsia="Times New Roman"/>
      <w:sz w:val="22"/>
      <w:szCs w:val="20"/>
      <w:lang w:eastAsia="ar-SA"/>
    </w:rPr>
  </w:style>
  <w:style w:type="paragraph" w:styleId="Pamattekstaatkpe2">
    <w:name w:val="Body Text Indent 2"/>
    <w:basedOn w:val="Parasts"/>
    <w:link w:val="Pamattekstaatkpe2Rakstz"/>
    <w:rsid w:val="0084594E"/>
    <w:pPr>
      <w:widowControl/>
      <w:suppressAutoHyphens/>
      <w:spacing w:after="0" w:line="240" w:lineRule="auto"/>
      <w:ind w:firstLine="720"/>
      <w:jc w:val="both"/>
    </w:pPr>
    <w:rPr>
      <w:rFonts w:eastAsia="Times New Roman"/>
      <w:lang w:eastAsia="ar-SA"/>
    </w:rPr>
  </w:style>
  <w:style w:type="character" w:customStyle="1" w:styleId="Pamattekstaatkpe2Rakstz">
    <w:name w:val="Pamatteksta atkāpe 2 Rakstz."/>
    <w:basedOn w:val="Noklusjumarindkopasfonts"/>
    <w:link w:val="Pamattekstaatkpe2"/>
    <w:rsid w:val="0084594E"/>
    <w:rPr>
      <w:rFonts w:eastAsia="Times New Roman"/>
      <w:lang w:eastAsia="ar-SA"/>
    </w:rPr>
  </w:style>
  <w:style w:type="character" w:styleId="Lappusesnumurs">
    <w:name w:val="page number"/>
    <w:basedOn w:val="Noklusjumarindkopasfonts"/>
    <w:rsid w:val="0084594E"/>
  </w:style>
  <w:style w:type="paragraph" w:customStyle="1" w:styleId="tv213">
    <w:name w:val="tv213"/>
    <w:basedOn w:val="Parasts"/>
    <w:rsid w:val="0084594E"/>
    <w:pPr>
      <w:widowControl/>
      <w:spacing w:before="100" w:beforeAutospacing="1" w:after="100" w:afterAutospacing="1" w:line="240" w:lineRule="auto"/>
    </w:pPr>
    <w:rPr>
      <w:rFonts w:eastAsia="Times New Roman"/>
    </w:rPr>
  </w:style>
  <w:style w:type="paragraph" w:customStyle="1" w:styleId="Default">
    <w:name w:val="Default"/>
    <w:rsid w:val="0084594E"/>
    <w:pPr>
      <w:autoSpaceDE w:val="0"/>
      <w:autoSpaceDN w:val="0"/>
      <w:adjustRightInd w:val="0"/>
    </w:pPr>
    <w:rPr>
      <w:rFonts w:ascii="Calibri" w:eastAsia="Times New Roman" w:hAnsi="Calibri" w:cs="Calibri"/>
      <w:color w:val="000000"/>
    </w:rPr>
  </w:style>
  <w:style w:type="paragraph" w:customStyle="1" w:styleId="msonormal804d7de8fd46f06a46511c7c60d1535e">
    <w:name w:val="msonormal_804d7de8fd46f06a46511c7c60d1535e"/>
    <w:basedOn w:val="Parasts"/>
    <w:rsid w:val="0084594E"/>
    <w:pPr>
      <w:widowControl/>
      <w:spacing w:before="100" w:beforeAutospacing="1" w:after="100" w:afterAutospacing="1" w:line="240" w:lineRule="auto"/>
    </w:pPr>
    <w:rPr>
      <w:rFonts w:eastAsia="Times New Roman"/>
      <w:lang w:val="en-US" w:eastAsia="en-US"/>
    </w:rPr>
  </w:style>
  <w:style w:type="character" w:customStyle="1" w:styleId="fontstyle01">
    <w:name w:val="fontstyle01"/>
    <w:rsid w:val="0084594E"/>
    <w:rPr>
      <w:rFonts w:ascii="Arial Narrow" w:hAnsi="Arial Narrow" w:hint="default"/>
      <w:b w:val="0"/>
      <w:bCs w:val="0"/>
      <w:i w:val="0"/>
      <w:iCs w:val="0"/>
      <w:color w:val="000000"/>
      <w:sz w:val="24"/>
      <w:szCs w:val="24"/>
    </w:rPr>
  </w:style>
  <w:style w:type="character" w:customStyle="1" w:styleId="normaltextrun">
    <w:name w:val="normaltextrun"/>
    <w:basedOn w:val="Noklusjumarindkopasfonts"/>
    <w:rsid w:val="000C0A92"/>
  </w:style>
  <w:style w:type="paragraph" w:customStyle="1" w:styleId="CharCharCharChar">
    <w:name w:val="Char Char Char Char"/>
    <w:aliases w:val="Char2"/>
    <w:basedOn w:val="Parasts"/>
    <w:next w:val="Parasts"/>
    <w:link w:val="Vresatsauce"/>
    <w:uiPriority w:val="99"/>
    <w:rsid w:val="00CE07C3"/>
    <w:pPr>
      <w:widowControl/>
      <w:spacing w:after="160" w:line="240" w:lineRule="exact"/>
      <w:jc w:val="both"/>
    </w:pPr>
    <w:rPr>
      <w:vertAlign w:val="superscript"/>
    </w:rPr>
  </w:style>
  <w:style w:type="character" w:customStyle="1" w:styleId="Hipersaite1">
    <w:name w:val="Hipersaite1"/>
    <w:basedOn w:val="Noklusjumarindkopasfonts"/>
    <w:uiPriority w:val="99"/>
    <w:unhideWhenUsed/>
    <w:rsid w:val="00C00E7A"/>
    <w:rPr>
      <w:color w:val="0563C1"/>
      <w:u w:val="single"/>
    </w:rPr>
  </w:style>
  <w:style w:type="character" w:styleId="Izmantotahipersaite">
    <w:name w:val="FollowedHyperlink"/>
    <w:basedOn w:val="Noklusjumarindkopasfonts"/>
    <w:uiPriority w:val="99"/>
    <w:semiHidden/>
    <w:unhideWhenUsed/>
    <w:rsid w:val="00E609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29479561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a.lv/apgalvojumi-par-aploksnu-algu-izmaksam-man-skiet-absurdi-plaude-relingere-noliedz-apsudzib-kriminallieta" TargetMode="External"/><Relationship Id="rId2" Type="http://schemas.openxmlformats.org/officeDocument/2006/relationships/hyperlink" Target="https://www.lsm.lv/raksts/zinas/latvija/28.03.2023-uznemeju-plaudi-relingeri-un-vel-tris-personas-apsudz-kriminallieta-par-iespejamu-aploksnu-algu-izmaksu.a502751/" TargetMode="External"/><Relationship Id="rId1" Type="http://schemas.openxmlformats.org/officeDocument/2006/relationships/hyperlink" Target="https://zinas.tv3.lv/ekonomika/latvija-pusi-no-kopejas-enu-ekonomikas-veido-aploksnu-algas/" TargetMode="External"/><Relationship Id="rId4" Type="http://schemas.openxmlformats.org/officeDocument/2006/relationships/hyperlink" Target="https://titania.saeima.lv/LIVS12/SaeimaLIVS12.nsf/0/4B685C1B61FC81DBC2257E00002A9C99?OpenDocu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E66D-41C9-4CD5-AC21-C28C5AEE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45048</Words>
  <Characters>25678</Characters>
  <Application>Microsoft Office Word</Application>
  <DocSecurity>0</DocSecurity>
  <Lines>213</Lines>
  <Paragraphs>141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Ozoliņa</dc:creator>
  <cp:keywords/>
  <dc:description/>
  <cp:lastModifiedBy>Marika Mitrone</cp:lastModifiedBy>
  <cp:revision>10</cp:revision>
  <cp:lastPrinted>2025-12-22T12:19:00Z</cp:lastPrinted>
  <dcterms:created xsi:type="dcterms:W3CDTF">2025-12-22T12:20:00Z</dcterms:created>
  <dcterms:modified xsi:type="dcterms:W3CDTF">2025-12-22T13:09:00Z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