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AD42" w14:textId="77777777" w:rsidR="00E34051" w:rsidRPr="00B07996" w:rsidRDefault="00E34051" w:rsidP="00E34051">
      <w:pPr>
        <w:widowControl/>
        <w:spacing w:after="0" w:line="240" w:lineRule="auto"/>
        <w:jc w:val="right"/>
        <w:rPr>
          <w:rFonts w:eastAsia="Times New Roman"/>
          <w:b/>
          <w:bCs/>
        </w:rPr>
      </w:pPr>
      <w:r w:rsidRPr="00F4413F">
        <w:rPr>
          <w:rFonts w:eastAsia="Times New Roman"/>
          <w:b/>
          <w:bCs/>
        </w:rPr>
        <w:t xml:space="preserve">Maksātnespējas </w:t>
      </w:r>
      <w:r w:rsidRPr="00B07996">
        <w:rPr>
          <w:rFonts w:eastAsia="Times New Roman"/>
          <w:b/>
          <w:bCs/>
        </w:rPr>
        <w:t>procesa administratoram</w:t>
      </w:r>
    </w:p>
    <w:p w14:paraId="3C64A5CD" w14:textId="1054C387" w:rsidR="00E34051" w:rsidRPr="00B07996" w:rsidRDefault="000B20CD" w:rsidP="00E34051">
      <w:pPr>
        <w:widowControl/>
        <w:spacing w:after="0" w:line="240" w:lineRule="auto"/>
        <w:jc w:val="right"/>
        <w:rPr>
          <w:rFonts w:eastAsia="Times New Roman"/>
          <w:b/>
          <w:bCs/>
        </w:rPr>
      </w:pPr>
      <w:r w:rsidRPr="00B07996">
        <w:rPr>
          <w:rFonts w:eastAsia="Times New Roman"/>
          <w:b/>
          <w:bCs/>
        </w:rPr>
        <w:t>/Administrators/</w:t>
      </w:r>
    </w:p>
    <w:p w14:paraId="56AE06AF" w14:textId="1743CEEA" w:rsidR="004316A6" w:rsidRPr="00B07996" w:rsidRDefault="00E34051" w:rsidP="00E36043">
      <w:pPr>
        <w:spacing w:after="0" w:line="240" w:lineRule="auto"/>
        <w:jc w:val="right"/>
      </w:pPr>
      <w:r w:rsidRPr="00B07996">
        <w:rPr>
          <w:rFonts w:eastAsia="Times New Roman"/>
          <w:bCs/>
        </w:rPr>
        <w:t>Paziņošanai e-adresē</w:t>
      </w:r>
    </w:p>
    <w:p w14:paraId="689EE441" w14:textId="77777777" w:rsidR="006F46A6" w:rsidRPr="00B07996" w:rsidRDefault="006F46A6" w:rsidP="004316A6">
      <w:pPr>
        <w:widowControl/>
        <w:spacing w:after="0" w:line="240" w:lineRule="auto"/>
        <w:jc w:val="center"/>
        <w:rPr>
          <w:rFonts w:eastAsia="Times New Roman"/>
          <w:b/>
        </w:rPr>
      </w:pPr>
    </w:p>
    <w:p w14:paraId="430816A9" w14:textId="60C6F616" w:rsidR="004316A6" w:rsidRPr="00B07996" w:rsidRDefault="004316A6" w:rsidP="004316A6">
      <w:pPr>
        <w:widowControl/>
        <w:spacing w:after="0" w:line="240" w:lineRule="auto"/>
        <w:jc w:val="center"/>
        <w:rPr>
          <w:rFonts w:eastAsia="Times New Roman"/>
          <w:b/>
        </w:rPr>
      </w:pPr>
      <w:r w:rsidRPr="00B07996">
        <w:rPr>
          <w:rFonts w:eastAsia="Times New Roman"/>
          <w:b/>
        </w:rPr>
        <w:t xml:space="preserve">Par maksātnespējas procesa administratora </w:t>
      </w:r>
      <w:r w:rsidR="000B20CD" w:rsidRPr="00B07996">
        <w:rPr>
          <w:rFonts w:eastAsia="Times New Roman"/>
          <w:b/>
        </w:rPr>
        <w:t>/Administrators/</w:t>
      </w:r>
      <w:r w:rsidRPr="00B07996">
        <w:rPr>
          <w:rFonts w:eastAsia="Times New Roman"/>
          <w:b/>
        </w:rPr>
        <w:t xml:space="preserve"> rīcību </w:t>
      </w:r>
    </w:p>
    <w:p w14:paraId="61C1F8E5" w14:textId="28C22DF8" w:rsidR="00694D28" w:rsidRPr="00B07996" w:rsidRDefault="00D7269E" w:rsidP="004316A6">
      <w:pPr>
        <w:spacing w:after="0" w:line="240" w:lineRule="auto"/>
        <w:jc w:val="center"/>
        <w:rPr>
          <w:i/>
          <w:iCs/>
        </w:rPr>
      </w:pPr>
      <w:r w:rsidRPr="00B07996">
        <w:rPr>
          <w:rFonts w:eastAsia="Times New Roman"/>
          <w:b/>
        </w:rPr>
        <w:t>Sabiedrības ar ierobežotu atbildību</w:t>
      </w:r>
      <w:r w:rsidRPr="00B07996">
        <w:rPr>
          <w:shd w:val="clear" w:color="auto" w:fill="FFFFFF" w:themeFill="background1"/>
        </w:rPr>
        <w:t xml:space="preserve"> </w:t>
      </w:r>
      <w:r w:rsidR="000B20CD" w:rsidRPr="00B07996">
        <w:rPr>
          <w:shd w:val="clear" w:color="auto" w:fill="FFFFFF" w:themeFill="background1"/>
        </w:rPr>
        <w:t>/</w:t>
      </w:r>
      <w:r w:rsidRPr="00B07996">
        <w:rPr>
          <w:b/>
          <w:bCs/>
          <w:shd w:val="clear" w:color="auto" w:fill="FFFFFF" w:themeFill="background1"/>
        </w:rPr>
        <w:t>"</w:t>
      </w:r>
      <w:r w:rsidR="000B20CD" w:rsidRPr="00B07996">
        <w:rPr>
          <w:b/>
          <w:bCs/>
          <w:shd w:val="clear" w:color="auto" w:fill="FFFFFF" w:themeFill="background1"/>
        </w:rPr>
        <w:t>Nosaukums A</w:t>
      </w:r>
      <w:r w:rsidRPr="00B07996">
        <w:rPr>
          <w:b/>
          <w:bCs/>
          <w:shd w:val="clear" w:color="auto" w:fill="FFFFFF" w:themeFill="background1"/>
        </w:rPr>
        <w:t>"</w:t>
      </w:r>
      <w:r w:rsidR="000B20CD" w:rsidRPr="00B07996">
        <w:rPr>
          <w:b/>
          <w:bCs/>
          <w:shd w:val="clear" w:color="auto" w:fill="FFFFFF" w:themeFill="background1"/>
        </w:rPr>
        <w:t>/</w:t>
      </w:r>
      <w:r w:rsidRPr="00B07996">
        <w:rPr>
          <w:shd w:val="clear" w:color="auto" w:fill="FFFFFF" w:themeFill="background1"/>
        </w:rPr>
        <w:t xml:space="preserve"> </w:t>
      </w:r>
      <w:r w:rsidR="004316A6" w:rsidRPr="00B07996">
        <w:rPr>
          <w:rFonts w:eastAsia="Times New Roman"/>
          <w:b/>
        </w:rPr>
        <w:t xml:space="preserve"> maksātnespējas procesā</w:t>
      </w:r>
    </w:p>
    <w:p w14:paraId="0A09E937" w14:textId="77777777" w:rsidR="00125404" w:rsidRPr="00B07996" w:rsidRDefault="00125404" w:rsidP="00125404">
      <w:pPr>
        <w:spacing w:after="0" w:line="240" w:lineRule="auto"/>
        <w:jc w:val="center"/>
      </w:pPr>
    </w:p>
    <w:p w14:paraId="78860154" w14:textId="405E6F55" w:rsidR="00717F0B" w:rsidRPr="00B07996" w:rsidRDefault="00717F0B" w:rsidP="00717F0B">
      <w:pPr>
        <w:spacing w:after="0" w:line="240" w:lineRule="auto"/>
        <w:ind w:firstLine="709"/>
        <w:jc w:val="both"/>
        <w:rPr>
          <w:shd w:val="clear" w:color="auto" w:fill="FFFFFF" w:themeFill="background1"/>
        </w:rPr>
      </w:pPr>
      <w:r w:rsidRPr="00B07996">
        <w:rPr>
          <w:iCs/>
          <w:lang w:eastAsia="en-US"/>
        </w:rPr>
        <w:t xml:space="preserve">[1] Ar </w:t>
      </w:r>
      <w:r w:rsidR="000B20CD" w:rsidRPr="00B07996">
        <w:rPr>
          <w:iCs/>
          <w:lang w:eastAsia="en-US"/>
        </w:rPr>
        <w:t>/</w:t>
      </w:r>
      <w:r w:rsidRPr="00B07996">
        <w:rPr>
          <w:iCs/>
          <w:lang w:eastAsia="en-US"/>
        </w:rPr>
        <w:t>tiesas</w:t>
      </w:r>
      <w:r w:rsidR="000B20CD" w:rsidRPr="00B07996">
        <w:rPr>
          <w:iCs/>
          <w:lang w:eastAsia="en-US"/>
        </w:rPr>
        <w:t xml:space="preserve"> nosaukums/</w:t>
      </w:r>
      <w:r w:rsidRPr="00B07996">
        <w:rPr>
          <w:iCs/>
          <w:lang w:eastAsia="en-US"/>
        </w:rPr>
        <w:t xml:space="preserve"> </w:t>
      </w:r>
      <w:r w:rsidR="000B20CD" w:rsidRPr="00B07996">
        <w:rPr>
          <w:iCs/>
          <w:lang w:eastAsia="en-US"/>
        </w:rPr>
        <w:t>/datums/</w:t>
      </w:r>
      <w:r w:rsidRPr="00B07996">
        <w:t xml:space="preserve"> </w:t>
      </w:r>
      <w:r w:rsidRPr="00B07996">
        <w:rPr>
          <w:shd w:val="clear" w:color="auto" w:fill="FFFFFF" w:themeFill="background1"/>
        </w:rPr>
        <w:t xml:space="preserve">spriedumu lietā </w:t>
      </w:r>
      <w:r w:rsidR="000B20CD" w:rsidRPr="00B07996">
        <w:rPr>
          <w:shd w:val="clear" w:color="auto" w:fill="FFFFFF" w:themeFill="background1"/>
        </w:rPr>
        <w:t>/lietas numurs/</w:t>
      </w:r>
      <w:r w:rsidRPr="00B07996">
        <w:rPr>
          <w:shd w:val="clear" w:color="auto" w:fill="FFFFFF"/>
        </w:rPr>
        <w:t xml:space="preserve"> </w:t>
      </w:r>
      <w:r w:rsidRPr="00B07996">
        <w:rPr>
          <w:iCs/>
          <w:lang w:eastAsia="en-US"/>
        </w:rPr>
        <w:t xml:space="preserve">pasludināts </w:t>
      </w:r>
      <w:bookmarkStart w:id="0" w:name="_Hlk204683554"/>
      <w:r w:rsidR="00D7269E" w:rsidRPr="00B07996">
        <w:rPr>
          <w:shd w:val="clear" w:color="auto" w:fill="FFFFFF" w:themeFill="background1"/>
        </w:rPr>
        <w:t xml:space="preserve">Sabiedrības ar ierobežotu atbildību </w:t>
      </w:r>
      <w:r w:rsidR="000B20CD" w:rsidRPr="00B07996">
        <w:rPr>
          <w:shd w:val="clear" w:color="auto" w:fill="FFFFFF" w:themeFill="background1"/>
        </w:rPr>
        <w:t>/</w:t>
      </w:r>
      <w:r w:rsidR="00D7269E" w:rsidRPr="00B07996">
        <w:rPr>
          <w:shd w:val="clear" w:color="auto" w:fill="FFFFFF" w:themeFill="background1"/>
        </w:rPr>
        <w:t>"</w:t>
      </w:r>
      <w:r w:rsidR="000B20CD" w:rsidRPr="00B07996">
        <w:rPr>
          <w:shd w:val="clear" w:color="auto" w:fill="FFFFFF" w:themeFill="background1"/>
        </w:rPr>
        <w:t>Nosaukums A</w:t>
      </w:r>
      <w:r w:rsidR="00D7269E" w:rsidRPr="00B07996">
        <w:rPr>
          <w:shd w:val="clear" w:color="auto" w:fill="FFFFFF" w:themeFill="background1"/>
        </w:rPr>
        <w:t>"</w:t>
      </w:r>
      <w:r w:rsidR="000B20CD" w:rsidRPr="00B07996">
        <w:rPr>
          <w:shd w:val="clear" w:color="auto" w:fill="FFFFFF" w:themeFill="background1"/>
        </w:rPr>
        <w:t>/</w:t>
      </w:r>
      <w:r w:rsidR="00D7269E" w:rsidRPr="00B07996">
        <w:rPr>
          <w:shd w:val="clear" w:color="auto" w:fill="FFFFFF" w:themeFill="background1"/>
        </w:rPr>
        <w:t xml:space="preserve">, </w:t>
      </w:r>
      <w:r w:rsidR="000B20CD" w:rsidRPr="00B07996">
        <w:rPr>
          <w:shd w:val="clear" w:color="auto" w:fill="FFFFFF" w:themeFill="background1"/>
        </w:rPr>
        <w:t>/</w:t>
      </w:r>
      <w:r w:rsidR="00D7269E" w:rsidRPr="00B07996">
        <w:rPr>
          <w:shd w:val="clear" w:color="auto" w:fill="FFFFFF" w:themeFill="background1"/>
        </w:rPr>
        <w:t xml:space="preserve">reģistrācijas </w:t>
      </w:r>
      <w:r w:rsidR="000B20CD" w:rsidRPr="00B07996">
        <w:rPr>
          <w:shd w:val="clear" w:color="auto" w:fill="FFFFFF" w:themeFill="background1"/>
        </w:rPr>
        <w:t>numurs/</w:t>
      </w:r>
      <w:r w:rsidR="00061B2C" w:rsidRPr="00B07996">
        <w:rPr>
          <w:shd w:val="clear" w:color="auto" w:fill="FFFFFF" w:themeFill="background1"/>
        </w:rPr>
        <w:t>,</w:t>
      </w:r>
      <w:bookmarkEnd w:id="0"/>
      <w:r w:rsidR="00D7269E" w:rsidRPr="00B07996">
        <w:rPr>
          <w:shd w:val="clear" w:color="auto" w:fill="FFFFFF" w:themeFill="background1"/>
        </w:rPr>
        <w:t xml:space="preserve"> </w:t>
      </w:r>
      <w:r w:rsidRPr="00B07996">
        <w:rPr>
          <w:rFonts w:eastAsia="Times New Roman"/>
        </w:rPr>
        <w:t>(turpmāk – Parādnieks)</w:t>
      </w:r>
      <w:r w:rsidRPr="00B07996">
        <w:rPr>
          <w:iCs/>
          <w:lang w:eastAsia="en-US"/>
        </w:rPr>
        <w:t xml:space="preserve"> maksātnespējas process un p</w:t>
      </w:r>
      <w:r w:rsidRPr="00B07996">
        <w:rPr>
          <w:rFonts w:eastAsia="Times New Roman"/>
        </w:rPr>
        <w:t xml:space="preserve">ar Parādnieka </w:t>
      </w:r>
      <w:r w:rsidRPr="00B07996">
        <w:rPr>
          <w:lang w:eastAsia="en-US"/>
        </w:rPr>
        <w:t xml:space="preserve">maksātnespējas procesa administratoru iecelts </w:t>
      </w:r>
      <w:r w:rsidR="000B20CD" w:rsidRPr="00B07996">
        <w:rPr>
          <w:rFonts w:eastAsia="Times New Roman"/>
        </w:rPr>
        <w:t>/Administrators/</w:t>
      </w:r>
      <w:r w:rsidRPr="00B07996">
        <w:rPr>
          <w:rFonts w:eastAsia="Times New Roman"/>
        </w:rPr>
        <w:t xml:space="preserve">, </w:t>
      </w:r>
      <w:r w:rsidR="000B20CD" w:rsidRPr="00B07996">
        <w:rPr>
          <w:rFonts w:eastAsia="Times New Roman"/>
        </w:rPr>
        <w:t>/</w:t>
      </w:r>
      <w:r w:rsidRPr="00B07996">
        <w:rPr>
          <w:rFonts w:eastAsia="Times New Roman"/>
        </w:rPr>
        <w:t xml:space="preserve">amata apliecības </w:t>
      </w:r>
      <w:r w:rsidR="000B20CD" w:rsidRPr="00B07996">
        <w:rPr>
          <w:rFonts w:eastAsia="Times New Roman"/>
        </w:rPr>
        <w:t>numurs/</w:t>
      </w:r>
      <w:r w:rsidRPr="00B07996">
        <w:rPr>
          <w:rFonts w:eastAsia="Times New Roman"/>
        </w:rPr>
        <w:t>, (turpmāk</w:t>
      </w:r>
      <w:r w:rsidR="00061B2C" w:rsidRPr="00B07996">
        <w:rPr>
          <w:rFonts w:eastAsia="Times New Roman"/>
        </w:rPr>
        <w:t> </w:t>
      </w:r>
      <w:r w:rsidRPr="00B07996">
        <w:rPr>
          <w:rFonts w:eastAsia="Times New Roman"/>
        </w:rPr>
        <w:t>–</w:t>
      </w:r>
      <w:r w:rsidR="00061B2C" w:rsidRPr="00B07996">
        <w:rPr>
          <w:rFonts w:eastAsia="Times New Roman"/>
        </w:rPr>
        <w:t> </w:t>
      </w:r>
      <w:r w:rsidRPr="00B07996">
        <w:rPr>
          <w:rFonts w:eastAsia="Times New Roman"/>
        </w:rPr>
        <w:t>Administrators).</w:t>
      </w:r>
    </w:p>
    <w:p w14:paraId="47EDFA9C" w14:textId="77777777" w:rsidR="00717F0B" w:rsidRPr="00B07996" w:rsidRDefault="00717F0B" w:rsidP="00717F0B">
      <w:pPr>
        <w:spacing w:after="0" w:line="240" w:lineRule="auto"/>
        <w:ind w:firstLine="709"/>
        <w:jc w:val="both"/>
        <w:rPr>
          <w:rFonts w:eastAsia="Times New Roman"/>
          <w:iCs/>
        </w:rPr>
      </w:pPr>
      <w:r w:rsidRPr="00B07996">
        <w:rPr>
          <w:rFonts w:eastAsia="Times New Roman"/>
          <w:bCs/>
        </w:rPr>
        <w:t>[2] 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0FB41FB2" w14:textId="77777777" w:rsidR="00717F0B" w:rsidRPr="00B07996" w:rsidRDefault="00717F0B" w:rsidP="00717F0B">
      <w:pPr>
        <w:spacing w:after="0" w:line="240" w:lineRule="auto"/>
        <w:ind w:firstLine="709"/>
        <w:jc w:val="both"/>
        <w:rPr>
          <w:rFonts w:eastAsia="Times New Roman"/>
          <w:iCs/>
        </w:rPr>
      </w:pPr>
      <w:r w:rsidRPr="00B07996">
        <w:rPr>
          <w:rFonts w:eastAsia="Times New Roman"/>
          <w:bCs/>
        </w:rPr>
        <w:t>Lai īstenotu likumā paredzētās funkcijas, Maksātnespējas kontroles dienests veic Maksātnespējas likuma 174.</w:t>
      </w:r>
      <w:r w:rsidRPr="00B07996">
        <w:rPr>
          <w:rFonts w:eastAsia="Times New Roman"/>
          <w:bCs/>
          <w:vertAlign w:val="superscript"/>
        </w:rPr>
        <w:t>1</w:t>
      </w:r>
      <w:r w:rsidRPr="00B07996">
        <w:rPr>
          <w:rFonts w:eastAsia="Times New Roman"/>
          <w:bCs/>
        </w:rPr>
        <w:t> pantā noteiktos uzdevumus, tostarp maksātnespējas procesa administratoru uzraudzību.</w:t>
      </w:r>
    </w:p>
    <w:p w14:paraId="55CD739C" w14:textId="78834758" w:rsidR="00B64D27" w:rsidRPr="00B07996" w:rsidRDefault="000B7189" w:rsidP="00A57F68">
      <w:pPr>
        <w:spacing w:after="0" w:line="240" w:lineRule="auto"/>
        <w:ind w:firstLine="709"/>
        <w:jc w:val="both"/>
        <w:rPr>
          <w:rFonts w:eastAsia="Times New Roman"/>
        </w:rPr>
      </w:pPr>
      <w:r w:rsidRPr="00B07996">
        <w:t>[3] </w:t>
      </w:r>
      <w:r w:rsidR="00717F0B" w:rsidRPr="00B07996">
        <w:t>Pamatojoties uz Maksātnespējas likuma 174.</w:t>
      </w:r>
      <w:r w:rsidR="00717F0B" w:rsidRPr="00B07996">
        <w:rPr>
          <w:vertAlign w:val="superscript"/>
        </w:rPr>
        <w:t>1 </w:t>
      </w:r>
      <w:r w:rsidR="00717F0B" w:rsidRPr="00B07996">
        <w:t>panta 1. punktu</w:t>
      </w:r>
      <w:r w:rsidR="00760F1E" w:rsidRPr="00B07996">
        <w:t xml:space="preserve"> un</w:t>
      </w:r>
      <w:r w:rsidR="00717F0B" w:rsidRPr="00B07996">
        <w:t xml:space="preserve"> </w:t>
      </w:r>
      <w:r w:rsidR="00CD5567" w:rsidRPr="00B07996">
        <w:t>174</w:t>
      </w:r>
      <w:r w:rsidR="000A3402" w:rsidRPr="00B07996">
        <w:t>.</w:t>
      </w:r>
      <w:r w:rsidR="000A3402" w:rsidRPr="00B07996">
        <w:rPr>
          <w:vertAlign w:val="superscript"/>
        </w:rPr>
        <w:t>2</w:t>
      </w:r>
      <w:r w:rsidR="00A53036" w:rsidRPr="00B07996">
        <w:t> </w:t>
      </w:r>
      <w:r w:rsidR="000A3402" w:rsidRPr="00B07996">
        <w:t xml:space="preserve">panta pirmās daļas </w:t>
      </w:r>
      <w:r w:rsidR="00A53036" w:rsidRPr="00B07996">
        <w:t>9. </w:t>
      </w:r>
      <w:r w:rsidR="000A3402" w:rsidRPr="00B07996">
        <w:t>punktu</w:t>
      </w:r>
      <w:r w:rsidR="00760F1E" w:rsidRPr="00B07996">
        <w:t>,</w:t>
      </w:r>
      <w:r w:rsidR="000A3402" w:rsidRPr="00B07996">
        <w:t xml:space="preserve"> </w:t>
      </w:r>
      <w:r w:rsidR="00717F0B" w:rsidRPr="00B07996">
        <w:t xml:space="preserve">Maksātnespējas kontroles dienests </w:t>
      </w:r>
      <w:r w:rsidR="000A3402" w:rsidRPr="00B07996">
        <w:t>plānoj</w:t>
      </w:r>
      <w:r w:rsidR="009E17E0" w:rsidRPr="00B07996">
        <w:t>a</w:t>
      </w:r>
      <w:r w:rsidR="000A3402" w:rsidRPr="00B07996">
        <w:t xml:space="preserve"> </w:t>
      </w:r>
      <w:r w:rsidR="00D72D92" w:rsidRPr="00B07996">
        <w:t xml:space="preserve">2025. gada 24. aprīlī </w:t>
      </w:r>
      <w:r w:rsidR="000A3402" w:rsidRPr="00B07996">
        <w:t>veikt klātienes padziļināto</w:t>
      </w:r>
      <w:r w:rsidR="00717F0B" w:rsidRPr="00B07996">
        <w:t xml:space="preserve"> pārbaudi </w:t>
      </w:r>
      <w:r w:rsidR="001E7AE9" w:rsidRPr="00B07996">
        <w:t>maksātnespējas reģistrā norādītajā Administratora prakses vietā</w:t>
      </w:r>
      <w:r w:rsidR="00B75C57" w:rsidRPr="00B07996">
        <w:t>,</w:t>
      </w:r>
      <w:r w:rsidR="001E7AE9" w:rsidRPr="00B07996">
        <w:t xml:space="preserve"> </w:t>
      </w:r>
      <w:r w:rsidR="00B75C57" w:rsidRPr="00B07996">
        <w:t>lai pārliecinātos</w:t>
      </w:r>
      <w:r w:rsidR="009E17E0" w:rsidRPr="00B07996">
        <w:t xml:space="preserve"> par to</w:t>
      </w:r>
      <w:r w:rsidR="00B75C57" w:rsidRPr="00B07996">
        <w:t>, ka tiek nodrošināta Parādnieka maksātnespējas procesa efektīva un likumīga norise</w:t>
      </w:r>
      <w:r w:rsidR="00717F0B" w:rsidRPr="00B07996">
        <w:rPr>
          <w:rFonts w:eastAsia="Times New Roman"/>
        </w:rPr>
        <w:t>.</w:t>
      </w:r>
      <w:r w:rsidR="00D771D3" w:rsidRPr="00B07996">
        <w:rPr>
          <w:rFonts w:eastAsia="Times New Roman"/>
        </w:rPr>
        <w:t xml:space="preserve"> Par </w:t>
      </w:r>
      <w:r w:rsidR="00E43391" w:rsidRPr="00B07996">
        <w:rPr>
          <w:rFonts w:eastAsia="Times New Roman"/>
        </w:rPr>
        <w:t>pārbaudes veikšanu prakses vietā</w:t>
      </w:r>
      <w:r w:rsidR="00D771D3" w:rsidRPr="00B07996">
        <w:rPr>
          <w:rFonts w:eastAsia="Times New Roman"/>
        </w:rPr>
        <w:t xml:space="preserve"> Administrators bija informēts ar </w:t>
      </w:r>
      <w:r w:rsidRPr="00B07996">
        <w:rPr>
          <w:rFonts w:eastAsia="Times New Roman"/>
        </w:rPr>
        <w:t xml:space="preserve">2025. gada 11. aprīļa paziņojumu </w:t>
      </w:r>
      <w:r w:rsidR="000B20CD" w:rsidRPr="00B07996">
        <w:rPr>
          <w:rFonts w:eastAsia="Times New Roman"/>
        </w:rPr>
        <w:t>/numurs/</w:t>
      </w:r>
      <w:r w:rsidR="00F2315E" w:rsidRPr="00B07996">
        <w:rPr>
          <w:rFonts w:eastAsia="Times New Roman"/>
        </w:rPr>
        <w:t>.</w:t>
      </w:r>
    </w:p>
    <w:p w14:paraId="2E7E473A" w14:textId="09C1605B" w:rsidR="00AD4AB8" w:rsidRPr="00B07996" w:rsidRDefault="00930A35" w:rsidP="00A57F68">
      <w:pPr>
        <w:spacing w:after="0" w:line="240" w:lineRule="auto"/>
        <w:ind w:firstLine="709"/>
        <w:jc w:val="both"/>
        <w:rPr>
          <w:shd w:val="clear" w:color="auto" w:fill="FFFFFF"/>
        </w:rPr>
      </w:pPr>
      <w:r w:rsidRPr="00B07996">
        <w:t xml:space="preserve">Ar </w:t>
      </w:r>
      <w:r w:rsidR="00854DB0" w:rsidRPr="00B07996">
        <w:t xml:space="preserve">2025. gada 23. aprīļa iesniegumu </w:t>
      </w:r>
      <w:r w:rsidR="00E74FCC" w:rsidRPr="00B07996">
        <w:rPr>
          <w:shd w:val="clear" w:color="auto" w:fill="FFFFFF"/>
        </w:rPr>
        <w:t>par pārbaudes prakses vietā atlikšanu</w:t>
      </w:r>
      <w:r w:rsidR="00E74FCC" w:rsidRPr="00B07996">
        <w:t xml:space="preserve"> (</w:t>
      </w:r>
      <w:r w:rsidR="000B50DB" w:rsidRPr="00B07996">
        <w:t>/numurs/</w:t>
      </w:r>
      <w:r w:rsidR="00E74FCC" w:rsidRPr="00B07996">
        <w:rPr>
          <w:shd w:val="clear" w:color="auto" w:fill="FFFFFF"/>
        </w:rPr>
        <w:t xml:space="preserve">) Administrators </w:t>
      </w:r>
      <w:r w:rsidR="006A7491" w:rsidRPr="00B07996">
        <w:rPr>
          <w:shd w:val="clear" w:color="auto" w:fill="FFFFFF"/>
        </w:rPr>
        <w:t>informējis</w:t>
      </w:r>
      <w:r w:rsidR="00A85DA6" w:rsidRPr="00B07996">
        <w:rPr>
          <w:shd w:val="clear" w:color="auto" w:fill="FFFFFF"/>
        </w:rPr>
        <w:t xml:space="preserve"> Maksātnespējas kontroles dienestu</w:t>
      </w:r>
      <w:r w:rsidR="006A7491" w:rsidRPr="00B07996">
        <w:rPr>
          <w:shd w:val="clear" w:color="auto" w:fill="FFFFFF"/>
        </w:rPr>
        <w:t xml:space="preserve">, ka atrodas </w:t>
      </w:r>
      <w:r w:rsidR="00AD4AB8" w:rsidRPr="00B07996">
        <w:rPr>
          <w:shd w:val="clear" w:color="auto" w:fill="FFFFFF"/>
        </w:rPr>
        <w:t>prombūtnē</w:t>
      </w:r>
      <w:r w:rsidR="006A7491" w:rsidRPr="00B07996">
        <w:rPr>
          <w:shd w:val="clear" w:color="auto" w:fill="FFFFFF"/>
        </w:rPr>
        <w:t xml:space="preserve"> un nevar nodrošināt </w:t>
      </w:r>
      <w:r w:rsidR="00AD4AB8" w:rsidRPr="00B07996">
        <w:rPr>
          <w:shd w:val="clear" w:color="auto" w:fill="FFFFFF"/>
        </w:rPr>
        <w:t>klātienes pārbaudes veikšanu līdz 2025. gada 20. jūlijam.</w:t>
      </w:r>
      <w:r w:rsidR="000F44B5" w:rsidRPr="00B07996">
        <w:rPr>
          <w:shd w:val="clear" w:color="auto" w:fill="FFFFFF"/>
        </w:rPr>
        <w:t xml:space="preserve"> Ņemot vērā minēto, </w:t>
      </w:r>
      <w:r w:rsidR="00AD4AB8" w:rsidRPr="00B07996">
        <w:rPr>
          <w:shd w:val="clear" w:color="auto" w:fill="FFFFFF"/>
        </w:rPr>
        <w:t>Maksātnespējas kontroles dienests</w:t>
      </w:r>
      <w:r w:rsidR="00B948C3" w:rsidRPr="00B07996">
        <w:rPr>
          <w:shd w:val="clear" w:color="auto" w:fill="FFFFFF"/>
        </w:rPr>
        <w:t xml:space="preserve"> ir mainījis pārbaudes veidu uz </w:t>
      </w:r>
      <w:r w:rsidR="000F44B5" w:rsidRPr="00B07996">
        <w:rPr>
          <w:shd w:val="clear" w:color="auto" w:fill="FFFFFF"/>
        </w:rPr>
        <w:t xml:space="preserve">neklātienes pārbaudi, par ko informējis Administratoru </w:t>
      </w:r>
      <w:r w:rsidR="0069084C" w:rsidRPr="00B07996">
        <w:rPr>
          <w:shd w:val="clear" w:color="auto" w:fill="FFFFFF"/>
        </w:rPr>
        <w:t xml:space="preserve">ar </w:t>
      </w:r>
      <w:r w:rsidR="00317AA8" w:rsidRPr="00B07996">
        <w:rPr>
          <w:shd w:val="clear" w:color="auto" w:fill="FFFFFF"/>
        </w:rPr>
        <w:t xml:space="preserve">2025. gada </w:t>
      </w:r>
      <w:r w:rsidR="00262C49" w:rsidRPr="00B07996">
        <w:rPr>
          <w:shd w:val="clear" w:color="auto" w:fill="FFFFFF"/>
        </w:rPr>
        <w:t xml:space="preserve">8. maija </w:t>
      </w:r>
      <w:r w:rsidR="002B6955" w:rsidRPr="00B07996">
        <w:rPr>
          <w:shd w:val="clear" w:color="auto" w:fill="FFFFFF"/>
        </w:rPr>
        <w:t xml:space="preserve">paziņojumu </w:t>
      </w:r>
      <w:r w:rsidR="001321E3" w:rsidRPr="00B07996">
        <w:rPr>
          <w:shd w:val="clear" w:color="auto" w:fill="FFFFFF"/>
        </w:rPr>
        <w:t>/numurs/.</w:t>
      </w:r>
    </w:p>
    <w:p w14:paraId="2F112D75" w14:textId="6B684579" w:rsidR="003825C4" w:rsidRPr="00B07996" w:rsidRDefault="003825C4" w:rsidP="00A57F68">
      <w:pPr>
        <w:spacing w:after="0" w:line="240" w:lineRule="auto"/>
        <w:ind w:firstLine="709"/>
        <w:jc w:val="both"/>
        <w:rPr>
          <w:rFonts w:eastAsia="Times New Roman"/>
        </w:rPr>
      </w:pPr>
      <w:r w:rsidRPr="00B07996">
        <w:rPr>
          <w:shd w:val="clear" w:color="auto" w:fill="FFFFFF"/>
        </w:rPr>
        <w:t xml:space="preserve">2025. gada </w:t>
      </w:r>
      <w:r w:rsidR="00965F14" w:rsidRPr="00B07996">
        <w:rPr>
          <w:shd w:val="clear" w:color="auto" w:fill="FFFFFF"/>
        </w:rPr>
        <w:t xml:space="preserve">20. maijā Administratoram tika nosūtīts paziņojums </w:t>
      </w:r>
      <w:r w:rsidR="001321E3" w:rsidRPr="00B07996">
        <w:rPr>
          <w:shd w:val="clear" w:color="auto" w:fill="FFFFFF"/>
        </w:rPr>
        <w:t>/numurs/</w:t>
      </w:r>
      <w:r w:rsidR="004F689C" w:rsidRPr="00B07996">
        <w:rPr>
          <w:shd w:val="clear" w:color="auto" w:fill="FFFFFF"/>
        </w:rPr>
        <w:t xml:space="preserve"> </w:t>
      </w:r>
      <w:r w:rsidR="00965F14" w:rsidRPr="00B07996">
        <w:rPr>
          <w:shd w:val="clear" w:color="auto" w:fill="FFFFFF"/>
        </w:rPr>
        <w:t xml:space="preserve">par  </w:t>
      </w:r>
      <w:r w:rsidR="001270A3" w:rsidRPr="00B07996">
        <w:t xml:space="preserve">neklātienes padziļinātās pārbaudes </w:t>
      </w:r>
      <w:r w:rsidR="002F50DE" w:rsidRPr="00B07996">
        <w:t>uzsākšanu</w:t>
      </w:r>
      <w:r w:rsidR="001270A3" w:rsidRPr="00B07996">
        <w:t xml:space="preserve"> Parādnieka maksātnespējas procesā</w:t>
      </w:r>
      <w:r w:rsidR="002F50DE" w:rsidRPr="00B07996">
        <w:t xml:space="preserve">, aicinot </w:t>
      </w:r>
      <w:r w:rsidR="00DD3DC7" w:rsidRPr="00B07996">
        <w:t xml:space="preserve">pārliecināties, vai Elektroniskajā maksātnespējas uzskaites sistēmā (turpmāk – EMUS) ir ievadīta visa normatīvajos aktos noteiktā informācija par maksātnespējas procesu, vai EMUS pieejamā informācija atbilst faktiskajiem apstākļiem, vai ir reģistrēti visi ar maksātnespējas </w:t>
      </w:r>
      <w:r w:rsidR="00DD3DC7" w:rsidRPr="00B07996">
        <w:lastRenderedPageBreak/>
        <w:t>procesu saistītie saņemtie un nosūtāmie dokumenti</w:t>
      </w:r>
      <w:r w:rsidR="00E40C42" w:rsidRPr="00B07996">
        <w:t xml:space="preserve">, </w:t>
      </w:r>
      <w:r w:rsidR="008D1180" w:rsidRPr="00B07996">
        <w:t xml:space="preserve">vai reģistrējot dokumentus ir </w:t>
      </w:r>
      <w:r w:rsidR="008D1180" w:rsidRPr="00B07996">
        <w:rPr>
          <w:rFonts w:eastAsia="Times New Roman"/>
        </w:rPr>
        <w:t>pievienota attiecīgā dokumenta datne, izņemot gadījumu, ja dokumenta oriģināls ir papīra formā.</w:t>
      </w:r>
    </w:p>
    <w:p w14:paraId="619AA80B" w14:textId="597DE38C" w:rsidR="006723DC" w:rsidRPr="00B07996" w:rsidRDefault="006723DC" w:rsidP="00A57F68">
      <w:pPr>
        <w:spacing w:after="0" w:line="240" w:lineRule="auto"/>
        <w:ind w:firstLine="709"/>
        <w:jc w:val="both"/>
        <w:rPr>
          <w:rFonts w:eastAsia="Times New Roman"/>
        </w:rPr>
      </w:pPr>
      <w:r w:rsidRPr="00B07996">
        <w:rPr>
          <w:rFonts w:eastAsia="Times New Roman"/>
        </w:rPr>
        <w:t>Izvērtējot EMUS pieejamo informāciju</w:t>
      </w:r>
      <w:r w:rsidR="00A85DA6" w:rsidRPr="00B07996">
        <w:rPr>
          <w:rFonts w:eastAsia="Times New Roman"/>
        </w:rPr>
        <w:t>,</w:t>
      </w:r>
      <w:r w:rsidRPr="00B07996">
        <w:rPr>
          <w:rFonts w:eastAsia="Times New Roman"/>
        </w:rPr>
        <w:t xml:space="preserve"> tika konstatēts, ka </w:t>
      </w:r>
      <w:r w:rsidR="009E17E0" w:rsidRPr="00B07996">
        <w:rPr>
          <w:rFonts w:eastAsia="Times New Roman"/>
        </w:rPr>
        <w:t xml:space="preserve">EMUS </w:t>
      </w:r>
      <w:r w:rsidR="008B1A36" w:rsidRPr="00B07996">
        <w:rPr>
          <w:rFonts w:eastAsia="Times New Roman"/>
        </w:rPr>
        <w:t>nav pieejami dokumenti, kas sagatavoti no Parādnieka maksātnespējas procesa pasludināšanas datuma (</w:t>
      </w:r>
      <w:r w:rsidR="008B2828" w:rsidRPr="00B07996">
        <w:rPr>
          <w:rFonts w:eastAsia="Times New Roman"/>
        </w:rPr>
        <w:t>/datums/</w:t>
      </w:r>
      <w:r w:rsidR="008B1A36" w:rsidRPr="00B07996">
        <w:rPr>
          <w:rFonts w:eastAsia="Times New Roman"/>
        </w:rPr>
        <w:t>) līdz 2019. gada 1. aprīlim (izņemot kartiņā sadaļā "Pielikumi" saglabātu 2016. gadā sagatavotu paziņojumu kreditoram, mantas pārdošanas plānu un bilanci)</w:t>
      </w:r>
      <w:r w:rsidR="00356AE6" w:rsidRPr="00B07996">
        <w:rPr>
          <w:rStyle w:val="Vresatsauce"/>
          <w:rFonts w:eastAsia="Times New Roman"/>
        </w:rPr>
        <w:footnoteReference w:id="1"/>
      </w:r>
      <w:r w:rsidR="008B1A36" w:rsidRPr="00B07996">
        <w:rPr>
          <w:rFonts w:eastAsia="Times New Roman"/>
        </w:rPr>
        <w:t xml:space="preserve">. </w:t>
      </w:r>
      <w:r w:rsidR="0091558E" w:rsidRPr="00B07996">
        <w:rPr>
          <w:rFonts w:eastAsia="Times New Roman"/>
        </w:rPr>
        <w:t xml:space="preserve">2025. gada </w:t>
      </w:r>
      <w:r w:rsidR="000102F6" w:rsidRPr="00B07996">
        <w:rPr>
          <w:rFonts w:eastAsia="Times New Roman"/>
        </w:rPr>
        <w:t>25. jūnijā</w:t>
      </w:r>
      <w:r w:rsidR="00094F6A" w:rsidRPr="00B07996">
        <w:rPr>
          <w:rFonts w:eastAsia="Times New Roman"/>
        </w:rPr>
        <w:t xml:space="preserve"> </w:t>
      </w:r>
      <w:r w:rsidR="008B1A36" w:rsidRPr="00B07996">
        <w:rPr>
          <w:rFonts w:eastAsia="Times New Roman"/>
        </w:rPr>
        <w:t xml:space="preserve">80 no 100 EMUS ierakstiem </w:t>
      </w:r>
      <w:r w:rsidR="000102F6" w:rsidRPr="00B07996">
        <w:rPr>
          <w:rFonts w:eastAsia="Times New Roman"/>
        </w:rPr>
        <w:t>bija</w:t>
      </w:r>
      <w:r w:rsidR="008B1A36" w:rsidRPr="00B07996">
        <w:rPr>
          <w:rFonts w:eastAsia="Times New Roman"/>
        </w:rPr>
        <w:t xml:space="preserve"> automātiski ģenerēti </w:t>
      </w:r>
      <w:r w:rsidR="000102F6" w:rsidRPr="00B07996">
        <w:rPr>
          <w:rFonts w:eastAsia="Times New Roman"/>
        </w:rPr>
        <w:t>A</w:t>
      </w:r>
      <w:r w:rsidR="008B1A36" w:rsidRPr="00B07996">
        <w:rPr>
          <w:rFonts w:eastAsia="Times New Roman"/>
        </w:rPr>
        <w:t xml:space="preserve">dministratora darbības pārskati. Pēdējais dokuments sakarā ar veiktām darbībām maksātnespējas procesa ietvaros </w:t>
      </w:r>
      <w:r w:rsidR="000102F6" w:rsidRPr="00B07996">
        <w:rPr>
          <w:rFonts w:eastAsia="Times New Roman"/>
        </w:rPr>
        <w:t>bija</w:t>
      </w:r>
      <w:r w:rsidR="008B1A36" w:rsidRPr="00B07996">
        <w:rPr>
          <w:rFonts w:eastAsia="Times New Roman"/>
        </w:rPr>
        <w:t xml:space="preserve"> pievienots 2024.</w:t>
      </w:r>
      <w:r w:rsidR="009F2490" w:rsidRPr="00B07996">
        <w:rPr>
          <w:rFonts w:eastAsia="Times New Roman"/>
        </w:rPr>
        <w:t> </w:t>
      </w:r>
      <w:r w:rsidR="008B1A36" w:rsidRPr="00B07996">
        <w:rPr>
          <w:rFonts w:eastAsia="Times New Roman"/>
        </w:rPr>
        <w:t>gada 27.</w:t>
      </w:r>
      <w:r w:rsidR="009F2490" w:rsidRPr="00B07996">
        <w:rPr>
          <w:rFonts w:eastAsia="Times New Roman"/>
        </w:rPr>
        <w:t> </w:t>
      </w:r>
      <w:r w:rsidR="008B1A36" w:rsidRPr="00B07996">
        <w:rPr>
          <w:rFonts w:eastAsia="Times New Roman"/>
        </w:rPr>
        <w:t>decembrī (2024.</w:t>
      </w:r>
      <w:r w:rsidR="009F2490" w:rsidRPr="00B07996">
        <w:rPr>
          <w:rFonts w:eastAsia="Times New Roman"/>
        </w:rPr>
        <w:t> </w:t>
      </w:r>
      <w:r w:rsidR="008B1A36" w:rsidRPr="00B07996">
        <w:rPr>
          <w:rFonts w:eastAsia="Times New Roman"/>
        </w:rPr>
        <w:t>gada 19.</w:t>
      </w:r>
      <w:r w:rsidR="009F2490" w:rsidRPr="00B07996">
        <w:rPr>
          <w:rFonts w:eastAsia="Times New Roman"/>
        </w:rPr>
        <w:t> </w:t>
      </w:r>
      <w:r w:rsidR="008B1A36" w:rsidRPr="00B07996">
        <w:rPr>
          <w:rFonts w:eastAsia="Times New Roman"/>
        </w:rPr>
        <w:t xml:space="preserve">decembra </w:t>
      </w:r>
      <w:r w:rsidR="0017142C" w:rsidRPr="00B07996">
        <w:rPr>
          <w:rFonts w:eastAsia="Times New Roman"/>
        </w:rPr>
        <w:t>/tiesas nosaukums/</w:t>
      </w:r>
      <w:r w:rsidR="008B1A36" w:rsidRPr="00B07996">
        <w:rPr>
          <w:rFonts w:eastAsia="Times New Roman"/>
        </w:rPr>
        <w:t xml:space="preserve"> lēmums).</w:t>
      </w:r>
      <w:r w:rsidR="009F2490" w:rsidRPr="00B07996">
        <w:rPr>
          <w:rFonts w:eastAsia="Times New Roman"/>
        </w:rPr>
        <w:t xml:space="preserve"> </w:t>
      </w:r>
      <w:r w:rsidR="003D5C45" w:rsidRPr="00B07996">
        <w:rPr>
          <w:rFonts w:eastAsia="Times New Roman"/>
        </w:rPr>
        <w:t xml:space="preserve">Lai nodrošinātu normatīvajos aktos noteiktās uzraudzības funkcijas izpildi, Maksātnespējas kontroles dienests sagatavojis un 2025. gada </w:t>
      </w:r>
      <w:r w:rsidR="00C34B71" w:rsidRPr="00B07996">
        <w:rPr>
          <w:rFonts w:eastAsia="Times New Roman"/>
        </w:rPr>
        <w:t xml:space="preserve">25. jūnijā </w:t>
      </w:r>
      <w:r w:rsidR="003D5C45" w:rsidRPr="00B07996">
        <w:rPr>
          <w:rFonts w:eastAsia="Times New Roman"/>
        </w:rPr>
        <w:t xml:space="preserve">nosūtījis Administratoram </w:t>
      </w:r>
      <w:r w:rsidR="00C34B71" w:rsidRPr="00B07996">
        <w:rPr>
          <w:rFonts w:eastAsia="Times New Roman"/>
        </w:rPr>
        <w:t xml:space="preserve">paskaidrojumu pieprasījumu </w:t>
      </w:r>
      <w:r w:rsidR="0017142C" w:rsidRPr="00B07996">
        <w:rPr>
          <w:rFonts w:eastAsia="Times New Roman"/>
        </w:rPr>
        <w:t>/numurs/</w:t>
      </w:r>
      <w:r w:rsidR="00C34B71" w:rsidRPr="00B07996">
        <w:rPr>
          <w:rFonts w:eastAsia="Times New Roman"/>
        </w:rPr>
        <w:t xml:space="preserve"> ar izpildes termiņu </w:t>
      </w:r>
      <w:r w:rsidR="00A672C5" w:rsidRPr="00B07996">
        <w:rPr>
          <w:rFonts w:eastAsia="Times New Roman"/>
        </w:rPr>
        <w:t>2025. gada 28. jūlijs</w:t>
      </w:r>
      <w:r w:rsidR="007A223C" w:rsidRPr="00B07996">
        <w:rPr>
          <w:rFonts w:eastAsia="Times New Roman"/>
        </w:rPr>
        <w:t xml:space="preserve"> (viens mēnesis)</w:t>
      </w:r>
      <w:r w:rsidR="00A672C5" w:rsidRPr="00B07996">
        <w:rPr>
          <w:rFonts w:eastAsia="Times New Roman"/>
        </w:rPr>
        <w:t>.</w:t>
      </w:r>
    </w:p>
    <w:p w14:paraId="538523E2" w14:textId="6E8AB9EF" w:rsidR="00AF270A" w:rsidRPr="00B07996" w:rsidRDefault="00A672C5" w:rsidP="00A57F68">
      <w:pPr>
        <w:spacing w:after="0" w:line="240" w:lineRule="auto"/>
        <w:ind w:firstLine="709"/>
        <w:jc w:val="both"/>
        <w:rPr>
          <w:rFonts w:eastAsia="Times New Roman"/>
        </w:rPr>
      </w:pPr>
      <w:r w:rsidRPr="00B07996">
        <w:rPr>
          <w:rFonts w:eastAsia="Times New Roman"/>
        </w:rPr>
        <w:t>202</w:t>
      </w:r>
      <w:r w:rsidR="00787F6C" w:rsidRPr="00B07996">
        <w:rPr>
          <w:rFonts w:eastAsia="Times New Roman"/>
        </w:rPr>
        <w:t>5. gada 29. jūlijā ir saņemt</w:t>
      </w:r>
      <w:r w:rsidR="00516020" w:rsidRPr="00B07996">
        <w:rPr>
          <w:rFonts w:eastAsia="Times New Roman"/>
        </w:rPr>
        <w:t>a</w:t>
      </w:r>
      <w:r w:rsidR="00787F6C" w:rsidRPr="00B07996">
        <w:rPr>
          <w:rFonts w:eastAsia="Times New Roman"/>
        </w:rPr>
        <w:t xml:space="preserve"> Administratora </w:t>
      </w:r>
      <w:r w:rsidR="00516020" w:rsidRPr="00B07996">
        <w:rPr>
          <w:rFonts w:eastAsia="Times New Roman"/>
        </w:rPr>
        <w:t xml:space="preserve">atbilde </w:t>
      </w:r>
      <w:r w:rsidR="0017142C" w:rsidRPr="00B07996">
        <w:rPr>
          <w:rFonts w:eastAsia="Times New Roman"/>
        </w:rPr>
        <w:t>/numurs/</w:t>
      </w:r>
      <w:r w:rsidR="00EC424B" w:rsidRPr="00B07996">
        <w:rPr>
          <w:rFonts w:eastAsia="Times New Roman"/>
        </w:rPr>
        <w:t xml:space="preserve">, kurā Administrators paziņo, ka </w:t>
      </w:r>
      <w:r w:rsidR="00E46502" w:rsidRPr="00B07996">
        <w:rPr>
          <w:rFonts w:eastAsia="Times New Roman"/>
        </w:rPr>
        <w:t xml:space="preserve">sakarā ar tehniskā rakstura problēmām atbilde tiks sniegta </w:t>
      </w:r>
      <w:r w:rsidR="005A110B" w:rsidRPr="00B07996">
        <w:rPr>
          <w:rFonts w:eastAsia="Times New Roman"/>
        </w:rPr>
        <w:t xml:space="preserve">tuvākajā iespējamā laikā. </w:t>
      </w:r>
      <w:r w:rsidR="00AF270A" w:rsidRPr="00B07996">
        <w:rPr>
          <w:rFonts w:eastAsia="Times New Roman"/>
        </w:rPr>
        <w:t>Atbildēs vēstulē</w:t>
      </w:r>
      <w:r w:rsidR="00D82225" w:rsidRPr="00B07996">
        <w:rPr>
          <w:rFonts w:eastAsia="Times New Roman"/>
        </w:rPr>
        <w:t xml:space="preserve"> nav </w:t>
      </w:r>
      <w:r w:rsidR="009E17E0" w:rsidRPr="00B07996">
        <w:rPr>
          <w:rFonts w:eastAsia="Times New Roman"/>
        </w:rPr>
        <w:t xml:space="preserve"> konkretizētas radušās </w:t>
      </w:r>
      <w:r w:rsidR="005F1218" w:rsidRPr="00B07996">
        <w:rPr>
          <w:rFonts w:eastAsia="Times New Roman"/>
        </w:rPr>
        <w:t xml:space="preserve"> tehniskās problēmas</w:t>
      </w:r>
      <w:r w:rsidR="009E17E0" w:rsidRPr="00B07996">
        <w:rPr>
          <w:rFonts w:eastAsia="Times New Roman"/>
        </w:rPr>
        <w:t xml:space="preserve">, </w:t>
      </w:r>
      <w:r w:rsidR="005F1218" w:rsidRPr="00B07996">
        <w:rPr>
          <w:rFonts w:eastAsia="Times New Roman"/>
        </w:rPr>
        <w:t xml:space="preserve"> </w:t>
      </w:r>
      <w:r w:rsidR="009E17E0" w:rsidRPr="00B07996">
        <w:rPr>
          <w:rFonts w:eastAsia="Times New Roman"/>
        </w:rPr>
        <w:t xml:space="preserve">kā arī nav sniegts skaidrojumus par to, kādā </w:t>
      </w:r>
      <w:r w:rsidR="00AF270A" w:rsidRPr="00B07996">
        <w:rPr>
          <w:rFonts w:eastAsia="Times New Roman"/>
        </w:rPr>
        <w:t xml:space="preserve">veidā šīs problēmas </w:t>
      </w:r>
      <w:r w:rsidR="009E17E0" w:rsidRPr="00B07996">
        <w:rPr>
          <w:rFonts w:eastAsia="Times New Roman"/>
        </w:rPr>
        <w:t xml:space="preserve">ierobežo </w:t>
      </w:r>
      <w:r w:rsidR="00AF270A" w:rsidRPr="00B07996">
        <w:rPr>
          <w:rFonts w:eastAsia="Times New Roman"/>
        </w:rPr>
        <w:t xml:space="preserve">informācijas un dokumentu iesniegšanu. </w:t>
      </w:r>
      <w:r w:rsidR="009E17E0" w:rsidRPr="00B07996">
        <w:rPr>
          <w:rFonts w:eastAsia="Times New Roman"/>
        </w:rPr>
        <w:t xml:space="preserve">Tāpat </w:t>
      </w:r>
      <w:r w:rsidR="00AF270A" w:rsidRPr="00B07996">
        <w:rPr>
          <w:rFonts w:eastAsia="Times New Roman"/>
        </w:rPr>
        <w:t>vēstulē nav norādīt</w:t>
      </w:r>
      <w:r w:rsidR="009E17E0" w:rsidRPr="00B07996">
        <w:rPr>
          <w:rFonts w:eastAsia="Times New Roman"/>
        </w:rPr>
        <w:t>s</w:t>
      </w:r>
      <w:r w:rsidR="00AF270A" w:rsidRPr="00B07996">
        <w:rPr>
          <w:rFonts w:eastAsia="Times New Roman"/>
        </w:rPr>
        <w:t xml:space="preserve"> </w:t>
      </w:r>
      <w:r w:rsidR="009E17E0" w:rsidRPr="00B07996">
        <w:rPr>
          <w:rFonts w:eastAsia="Times New Roman"/>
        </w:rPr>
        <w:t xml:space="preserve">iespējamais </w:t>
      </w:r>
      <w:r w:rsidR="00C9053D" w:rsidRPr="00B07996">
        <w:rPr>
          <w:rFonts w:eastAsia="Times New Roman"/>
        </w:rPr>
        <w:t>termiņ</w:t>
      </w:r>
      <w:r w:rsidR="009E17E0" w:rsidRPr="00B07996">
        <w:rPr>
          <w:rFonts w:eastAsia="Times New Roman"/>
        </w:rPr>
        <w:t>š</w:t>
      </w:r>
      <w:r w:rsidR="00C9053D" w:rsidRPr="00B07996">
        <w:rPr>
          <w:rFonts w:eastAsia="Times New Roman"/>
        </w:rPr>
        <w:t xml:space="preserve">, </w:t>
      </w:r>
      <w:r w:rsidR="009E17E0" w:rsidRPr="00B07996">
        <w:rPr>
          <w:rFonts w:eastAsia="Times New Roman"/>
        </w:rPr>
        <w:t xml:space="preserve">līdz kuram </w:t>
      </w:r>
      <w:r w:rsidR="00C9053D" w:rsidRPr="00B07996">
        <w:rPr>
          <w:rFonts w:eastAsia="Times New Roman"/>
        </w:rPr>
        <w:t xml:space="preserve">problēmas </w:t>
      </w:r>
      <w:r w:rsidR="009E17E0" w:rsidRPr="00B07996">
        <w:rPr>
          <w:rFonts w:eastAsia="Times New Roman"/>
        </w:rPr>
        <w:t xml:space="preserve"> tiktu</w:t>
      </w:r>
      <w:r w:rsidR="00C9053D" w:rsidRPr="00B07996">
        <w:rPr>
          <w:rFonts w:eastAsia="Times New Roman"/>
        </w:rPr>
        <w:t xml:space="preserve"> novērstas un </w:t>
      </w:r>
      <w:r w:rsidR="009E17E0" w:rsidRPr="00B07996">
        <w:rPr>
          <w:rFonts w:eastAsia="Times New Roman"/>
        </w:rPr>
        <w:t xml:space="preserve">būtu iespējas sniegt </w:t>
      </w:r>
      <w:r w:rsidR="000E27EF" w:rsidRPr="00B07996">
        <w:rPr>
          <w:rFonts w:eastAsia="Times New Roman"/>
        </w:rPr>
        <w:t>atbild</w:t>
      </w:r>
      <w:r w:rsidR="009E17E0" w:rsidRPr="00B07996">
        <w:rPr>
          <w:rFonts w:eastAsia="Times New Roman"/>
        </w:rPr>
        <w:t>i</w:t>
      </w:r>
      <w:r w:rsidR="000E27EF" w:rsidRPr="00B07996">
        <w:rPr>
          <w:rFonts w:eastAsia="Times New Roman"/>
        </w:rPr>
        <w:t xml:space="preserve"> pēc būtības</w:t>
      </w:r>
      <w:r w:rsidR="009E17E0" w:rsidRPr="00B07996">
        <w:rPr>
          <w:rFonts w:eastAsia="Times New Roman"/>
        </w:rPr>
        <w:t>.</w:t>
      </w:r>
    </w:p>
    <w:p w14:paraId="7FC0300D" w14:textId="77777777" w:rsidR="008E756B" w:rsidRPr="00B07996" w:rsidRDefault="008E756B" w:rsidP="008E756B">
      <w:pPr>
        <w:widowControl/>
        <w:spacing w:after="0" w:line="240" w:lineRule="auto"/>
        <w:ind w:firstLine="720"/>
        <w:jc w:val="both"/>
        <w:rPr>
          <w:rFonts w:eastAsia="Times New Roman"/>
        </w:rPr>
      </w:pPr>
      <w:r w:rsidRPr="00B07996">
        <w:rPr>
          <w:rFonts w:eastAsia="Times New Roman"/>
        </w:rPr>
        <w:t xml:space="preserve">[4] Izvērtējot Administratora rīcību un maksātnespējas procesu reglamentējošās tiesību normas, </w:t>
      </w:r>
      <w:r w:rsidRPr="00B07996">
        <w:rPr>
          <w:rFonts w:eastAsia="Times New Roman"/>
          <w:b/>
          <w:bCs/>
        </w:rPr>
        <w:t>secināms</w:t>
      </w:r>
      <w:r w:rsidRPr="00B07996">
        <w:rPr>
          <w:rFonts w:eastAsia="Times New Roman"/>
        </w:rPr>
        <w:t xml:space="preserve"> turpmāk minētais.</w:t>
      </w:r>
    </w:p>
    <w:p w14:paraId="4D4C7A3B" w14:textId="4D4E7096" w:rsidR="00A21BCB" w:rsidRPr="00B07996" w:rsidRDefault="008E756B" w:rsidP="0099021F">
      <w:pPr>
        <w:widowControl/>
        <w:spacing w:after="0" w:line="240" w:lineRule="auto"/>
        <w:ind w:firstLine="720"/>
        <w:jc w:val="both"/>
        <w:rPr>
          <w:rFonts w:eastAsia="Times New Roman"/>
        </w:rPr>
      </w:pPr>
      <w:bookmarkStart w:id="1" w:name="_Hlk204691981"/>
      <w:r w:rsidRPr="00B07996">
        <w:rPr>
          <w:rFonts w:eastAsia="Times New Roman"/>
        </w:rPr>
        <w:t xml:space="preserve">Saskaņā ar Maksātnespējas likuma 26. panta otro daļu administrators nodrošina efektīvu un likumīgu juridiskās personas maksātnespējas procesa norisi un mērķa sasniegšanu. </w:t>
      </w:r>
      <w:r w:rsidR="009E17E0" w:rsidRPr="00B07996">
        <w:rPr>
          <w:rFonts w:eastAsia="Times New Roman"/>
        </w:rPr>
        <w:t>Savukārt m</w:t>
      </w:r>
      <w:r w:rsidRPr="00B07996">
        <w:rPr>
          <w:rFonts w:eastAsia="Times New Roman"/>
        </w:rPr>
        <w:t>inētā panta trešās daļas 5. punktā noteikts administratora pienākums pēc Maksātnespējas kontroles dienesta pieprasījuma sniegt dokumentus un ziņas par juridiskās personas maksātnespējas procesu, kur</w:t>
      </w:r>
      <w:r w:rsidR="00D85B36" w:rsidRPr="00B07996">
        <w:rPr>
          <w:rFonts w:eastAsia="Times New Roman"/>
        </w:rPr>
        <w:t>ā</w:t>
      </w:r>
      <w:r w:rsidRPr="00B07996">
        <w:rPr>
          <w:rFonts w:eastAsia="Times New Roman"/>
        </w:rPr>
        <w:t xml:space="preserve"> administrators pilda pienākumus.</w:t>
      </w:r>
    </w:p>
    <w:p w14:paraId="61764817" w14:textId="3434DB25" w:rsidR="008E756B" w:rsidRPr="00B07996" w:rsidRDefault="008E756B" w:rsidP="008E756B">
      <w:pPr>
        <w:widowControl/>
        <w:spacing w:after="0" w:line="240" w:lineRule="auto"/>
        <w:ind w:firstLine="720"/>
        <w:jc w:val="both"/>
        <w:rPr>
          <w:rFonts w:eastAsia="Times New Roman"/>
        </w:rPr>
      </w:pPr>
      <w:r w:rsidRPr="00B07996">
        <w:rPr>
          <w:rFonts w:eastAsia="Times New Roman"/>
        </w:rPr>
        <w:t>No minētajām tiesību normām secināms, ka administratoram ir pienākums nodrošināt likumīgu un efektīvu maksātnespējas procesa norisi, kas ietver arī administratora pienākumu sniegt informāciju par administratora veiktajām darbībām</w:t>
      </w:r>
      <w:r w:rsidR="00351B60" w:rsidRPr="00B07996">
        <w:rPr>
          <w:rFonts w:eastAsia="Times New Roman"/>
        </w:rPr>
        <w:t xml:space="preserve">, paskaidrojumus </w:t>
      </w:r>
      <w:r w:rsidR="00902EE1" w:rsidRPr="00B07996">
        <w:rPr>
          <w:rFonts w:eastAsia="Times New Roman"/>
        </w:rPr>
        <w:t>un dokumentus</w:t>
      </w:r>
      <w:r w:rsidRPr="00B07996">
        <w:rPr>
          <w:rFonts w:eastAsia="Times New Roman"/>
        </w:rPr>
        <w:t>, tādējādi nodrošinot Maksātnespējas kontroles dienestam iespēju īstenot tam normatīvajos aktos noteiktās administratoru uzraudzības funkcijas (Maksātnespējas likuma 174.</w:t>
      </w:r>
      <w:r w:rsidRPr="00B07996">
        <w:rPr>
          <w:rFonts w:eastAsia="Times New Roman"/>
          <w:vertAlign w:val="superscript"/>
        </w:rPr>
        <w:t>1</w:t>
      </w:r>
      <w:r w:rsidRPr="00B07996">
        <w:rPr>
          <w:rFonts w:eastAsia="Times New Roman"/>
        </w:rPr>
        <w:t> panta 1. punkts).</w:t>
      </w:r>
    </w:p>
    <w:p w14:paraId="7BA9D4B6" w14:textId="1457DB4E" w:rsidR="006F46A6" w:rsidRPr="00B07996" w:rsidRDefault="006F46A6" w:rsidP="006F46A6">
      <w:pPr>
        <w:widowControl/>
        <w:spacing w:after="0" w:line="240" w:lineRule="auto"/>
        <w:ind w:firstLine="720"/>
        <w:jc w:val="both"/>
        <w:rPr>
          <w:rFonts w:eastAsia="Times New Roman"/>
        </w:rPr>
      </w:pPr>
      <w:r w:rsidRPr="00B07996">
        <w:rPr>
          <w:rFonts w:eastAsia="Times New Roman"/>
        </w:rPr>
        <w:t>Šādas informācijas saņemšana ir būtiska, lai Maksātnespējas kontroles dienests varētu efektīvi īstenot likumā noteikto uzraudzības funkciju, nodrošinot, ka administrators rīkojas atbilstoši normatīvajam regulējumam, ievēro Maksātnespējas likuma prasības un nodrošina kreditoru interešu aizsardzību. Informācijas nesniegšana būtiski ierobežo Maksātnespējas kontroles dienesta iespējas īstenot savas uzraudzības funkcijas</w:t>
      </w:r>
      <w:r w:rsidR="00D53A18" w:rsidRPr="00B07996">
        <w:rPr>
          <w:rFonts w:eastAsia="Times New Roman"/>
        </w:rPr>
        <w:t>, tostarp</w:t>
      </w:r>
      <w:r w:rsidRPr="00B07996">
        <w:rPr>
          <w:rFonts w:eastAsia="Times New Roman"/>
        </w:rPr>
        <w:t xml:space="preserve"> laikus</w:t>
      </w:r>
      <w:r w:rsidR="00A85DA6" w:rsidRPr="00B07996">
        <w:rPr>
          <w:rFonts w:eastAsia="Times New Roman"/>
        </w:rPr>
        <w:t xml:space="preserve"> reaģēt uz normatīvo aktu pārkāpumiem </w:t>
      </w:r>
      <w:r w:rsidRPr="00B07996">
        <w:rPr>
          <w:rFonts w:eastAsia="Times New Roman"/>
        </w:rPr>
        <w:t>administratora darbībā.</w:t>
      </w:r>
    </w:p>
    <w:bookmarkEnd w:id="1"/>
    <w:p w14:paraId="11B88BBA" w14:textId="64569E7D" w:rsidR="008E756B" w:rsidRPr="00B07996" w:rsidRDefault="008E756B" w:rsidP="008E756B">
      <w:pPr>
        <w:widowControl/>
        <w:spacing w:after="0" w:line="240" w:lineRule="auto"/>
        <w:ind w:firstLine="720"/>
        <w:jc w:val="both"/>
        <w:rPr>
          <w:rFonts w:eastAsia="Times New Roman"/>
        </w:rPr>
      </w:pPr>
      <w:r w:rsidRPr="00B07996">
        <w:rPr>
          <w:rFonts w:eastAsia="Times New Roman"/>
        </w:rPr>
        <w:t xml:space="preserve">Tā kā Administrators līdz šā lēmuma sagatavošanas brīdim </w:t>
      </w:r>
      <w:r w:rsidR="00F901B6" w:rsidRPr="00B07996">
        <w:rPr>
          <w:rFonts w:eastAsia="Times New Roman"/>
        </w:rPr>
        <w:t xml:space="preserve">nav </w:t>
      </w:r>
      <w:r w:rsidR="006C39EA" w:rsidRPr="00B07996">
        <w:rPr>
          <w:rFonts w:eastAsia="Times New Roman"/>
        </w:rPr>
        <w:t xml:space="preserve">iesniedzis Maksātnespējas kontroles dienesta 2025. gada 25. jūnija pieprasījumā </w:t>
      </w:r>
      <w:r w:rsidR="00CB4E0C" w:rsidRPr="00B07996">
        <w:rPr>
          <w:rFonts w:eastAsia="Times New Roman"/>
        </w:rPr>
        <w:t>/numurs/</w:t>
      </w:r>
      <w:r w:rsidR="006C39EA" w:rsidRPr="00B07996">
        <w:rPr>
          <w:rFonts w:eastAsia="Times New Roman"/>
        </w:rPr>
        <w:t xml:space="preserve"> pieprasītos paskaidrojumus, kā arī nav sniedzis</w:t>
      </w:r>
      <w:r w:rsidRPr="00B07996">
        <w:rPr>
          <w:rFonts w:eastAsia="Times New Roman"/>
        </w:rPr>
        <w:t xml:space="preserve"> </w:t>
      </w:r>
      <w:r w:rsidR="006C39EA" w:rsidRPr="00B07996">
        <w:rPr>
          <w:rFonts w:eastAsia="Times New Roman"/>
        </w:rPr>
        <w:t xml:space="preserve">ar </w:t>
      </w:r>
      <w:r w:rsidR="00E75119" w:rsidRPr="00B07996">
        <w:rPr>
          <w:rFonts w:eastAsia="Times New Roman"/>
        </w:rPr>
        <w:t>objektīviem faktiem un</w:t>
      </w:r>
      <w:r w:rsidR="00780458" w:rsidRPr="00B07996">
        <w:rPr>
          <w:rFonts w:eastAsia="Times New Roman"/>
        </w:rPr>
        <w:t xml:space="preserve"> </w:t>
      </w:r>
      <w:r w:rsidR="00E75119" w:rsidRPr="00B07996">
        <w:rPr>
          <w:rFonts w:eastAsia="Times New Roman"/>
        </w:rPr>
        <w:t>dokumentiem pamatot</w:t>
      </w:r>
      <w:r w:rsidR="006C39EA" w:rsidRPr="00B07996">
        <w:rPr>
          <w:rFonts w:eastAsia="Times New Roman"/>
        </w:rPr>
        <w:t>u</w:t>
      </w:r>
      <w:r w:rsidR="00E75119" w:rsidRPr="00B07996">
        <w:rPr>
          <w:rFonts w:eastAsia="Times New Roman"/>
        </w:rPr>
        <w:t xml:space="preserve"> </w:t>
      </w:r>
      <w:r w:rsidR="006C39EA" w:rsidRPr="00B07996">
        <w:rPr>
          <w:rFonts w:eastAsia="Times New Roman"/>
        </w:rPr>
        <w:t xml:space="preserve">informāciju </w:t>
      </w:r>
      <w:r w:rsidRPr="00B07996">
        <w:rPr>
          <w:rFonts w:eastAsia="Times New Roman"/>
        </w:rPr>
        <w:t>par šķēršļiem minētā pienākuma izpildei, secināms, ka Administrators nav ievērojis Maksātnespējas likuma 26. panta trešās daļas 5. </w:t>
      </w:r>
      <w:r w:rsidR="005E2E01" w:rsidRPr="00B07996" w:rsidDel="005E2E01">
        <w:rPr>
          <w:rFonts w:eastAsia="Times New Roman"/>
        </w:rPr>
        <w:t xml:space="preserve"> </w:t>
      </w:r>
      <w:r w:rsidRPr="00B07996">
        <w:rPr>
          <w:rFonts w:eastAsia="Times New Roman"/>
        </w:rPr>
        <w:t>punkta prasības.</w:t>
      </w:r>
    </w:p>
    <w:p w14:paraId="5B1C93CC" w14:textId="575DE836" w:rsidR="008E756B" w:rsidRPr="00B07996" w:rsidRDefault="008E756B" w:rsidP="00BB47F0">
      <w:pPr>
        <w:widowControl/>
        <w:spacing w:after="0" w:line="240" w:lineRule="auto"/>
        <w:ind w:firstLine="720"/>
        <w:jc w:val="both"/>
        <w:rPr>
          <w:rFonts w:eastAsia="Times New Roman"/>
          <w:bCs/>
        </w:rPr>
      </w:pPr>
      <w:r w:rsidRPr="00B07996">
        <w:rPr>
          <w:rFonts w:eastAsia="Times New Roman"/>
        </w:rPr>
        <w:t xml:space="preserve">[5] Izvērtējot </w:t>
      </w:r>
      <w:r w:rsidRPr="00B07996">
        <w:rPr>
          <w:rFonts w:eastAsia="Times New Roman"/>
          <w:bCs/>
        </w:rPr>
        <w:t>minēto un pamatojoties Maksātnespējas likuma 26. panta trešās daļas 5. </w:t>
      </w:r>
      <w:r w:rsidR="005E2E01" w:rsidRPr="00B07996" w:rsidDel="005E2E01">
        <w:rPr>
          <w:rFonts w:eastAsia="Times New Roman"/>
          <w:bCs/>
        </w:rPr>
        <w:t xml:space="preserve"> </w:t>
      </w:r>
      <w:r w:rsidRPr="00B07996">
        <w:rPr>
          <w:rFonts w:eastAsia="Times New Roman"/>
          <w:bCs/>
        </w:rPr>
        <w:t>punktu,</w:t>
      </w:r>
      <w:r w:rsidRPr="00B07996">
        <w:rPr>
          <w:rFonts w:eastAsia="Times New Roman"/>
        </w:rPr>
        <w:t xml:space="preserve"> </w:t>
      </w:r>
      <w:r w:rsidRPr="00B07996">
        <w:rPr>
          <w:rFonts w:eastAsia="Times New Roman"/>
          <w:bCs/>
        </w:rPr>
        <w:t>174.</w:t>
      </w:r>
      <w:r w:rsidRPr="00B07996">
        <w:rPr>
          <w:rFonts w:eastAsia="Times New Roman"/>
          <w:bCs/>
          <w:vertAlign w:val="superscript"/>
        </w:rPr>
        <w:t>1</w:t>
      </w:r>
      <w:r w:rsidRPr="00B07996">
        <w:rPr>
          <w:rFonts w:eastAsia="Times New Roman"/>
          <w:bCs/>
        </w:rPr>
        <w:t xml:space="preserve"> panta 1. punktu, 174.</w:t>
      </w:r>
      <w:r w:rsidRPr="00B07996">
        <w:rPr>
          <w:rFonts w:eastAsia="Times New Roman"/>
          <w:bCs/>
          <w:vertAlign w:val="superscript"/>
        </w:rPr>
        <w:t>2</w:t>
      </w:r>
      <w:r w:rsidRPr="00B07996">
        <w:rPr>
          <w:rFonts w:eastAsia="Times New Roman"/>
          <w:bCs/>
        </w:rPr>
        <w:t xml:space="preserve"> panta pirmās daļas 3., 5. un </w:t>
      </w:r>
      <w:r w:rsidR="005E2E01" w:rsidRPr="00B07996">
        <w:rPr>
          <w:rFonts w:eastAsia="Times New Roman"/>
          <w:bCs/>
        </w:rPr>
        <w:t>7</w:t>
      </w:r>
      <w:r w:rsidRPr="00B07996">
        <w:rPr>
          <w:rFonts w:eastAsia="Times New Roman"/>
          <w:bCs/>
        </w:rPr>
        <w:t>. punktu, 175. panta pirmās daļas 2. punktu,</w:t>
      </w:r>
    </w:p>
    <w:p w14:paraId="40D1E5B0" w14:textId="2248E540" w:rsidR="001646AD" w:rsidRPr="00B07996" w:rsidRDefault="008E756B" w:rsidP="00BA5E3D">
      <w:pPr>
        <w:widowControl/>
        <w:spacing w:after="120" w:line="240" w:lineRule="auto"/>
        <w:ind w:firstLine="720"/>
        <w:jc w:val="center"/>
        <w:rPr>
          <w:rFonts w:eastAsia="Times New Roman"/>
          <w:b/>
          <w:bCs/>
        </w:rPr>
      </w:pPr>
      <w:r w:rsidRPr="00B07996">
        <w:rPr>
          <w:rFonts w:eastAsia="Times New Roman"/>
          <w:b/>
          <w:bCs/>
        </w:rPr>
        <w:t>nolēmu:</w:t>
      </w:r>
    </w:p>
    <w:p w14:paraId="2224B9F5" w14:textId="1CE26626" w:rsidR="008E756B" w:rsidRPr="00B07996" w:rsidRDefault="008E756B" w:rsidP="008E756B">
      <w:pPr>
        <w:widowControl/>
        <w:spacing w:after="0" w:line="240" w:lineRule="auto"/>
        <w:ind w:firstLine="720"/>
        <w:jc w:val="both"/>
        <w:rPr>
          <w:rFonts w:eastAsia="Times New Roman"/>
        </w:rPr>
      </w:pPr>
      <w:r w:rsidRPr="00B07996">
        <w:rPr>
          <w:rFonts w:eastAsia="Times New Roman"/>
          <w:b/>
          <w:bCs/>
        </w:rPr>
        <w:t>1. Atzīt</w:t>
      </w:r>
      <w:r w:rsidRPr="00B07996">
        <w:rPr>
          <w:rFonts w:eastAsia="Times New Roman"/>
        </w:rPr>
        <w:t xml:space="preserve">, ka maksātnespējas procesa administrators </w:t>
      </w:r>
      <w:r w:rsidR="00CB4E0C" w:rsidRPr="00B07996">
        <w:rPr>
          <w:rFonts w:eastAsia="Times New Roman"/>
        </w:rPr>
        <w:t>/Administrators/</w:t>
      </w:r>
      <w:r w:rsidR="001E05D0" w:rsidRPr="00B07996">
        <w:rPr>
          <w:rFonts w:eastAsia="Times New Roman"/>
        </w:rPr>
        <w:t xml:space="preserve">, </w:t>
      </w:r>
      <w:r w:rsidR="00CB4E0C" w:rsidRPr="00B07996">
        <w:rPr>
          <w:rFonts w:eastAsia="Times New Roman"/>
        </w:rPr>
        <w:t>/</w:t>
      </w:r>
      <w:r w:rsidR="001E05D0" w:rsidRPr="00B07996">
        <w:rPr>
          <w:rFonts w:eastAsia="Times New Roman"/>
        </w:rPr>
        <w:t xml:space="preserve">amata apliecības </w:t>
      </w:r>
      <w:r w:rsidR="00CB4E0C" w:rsidRPr="00B07996">
        <w:rPr>
          <w:rFonts w:eastAsia="Times New Roman"/>
        </w:rPr>
        <w:t>numurs/</w:t>
      </w:r>
      <w:r w:rsidRPr="00B07996">
        <w:rPr>
          <w:rFonts w:eastAsia="Times New Roman"/>
        </w:rPr>
        <w:t xml:space="preserve">, </w:t>
      </w:r>
      <w:r w:rsidR="005E2E01" w:rsidRPr="00B07996">
        <w:rPr>
          <w:rFonts w:eastAsia="Times New Roman"/>
        </w:rPr>
        <w:t>ne</w:t>
      </w:r>
      <w:r w:rsidR="006C39EA" w:rsidRPr="00B07996">
        <w:rPr>
          <w:rFonts w:eastAsia="Times New Roman"/>
        </w:rPr>
        <w:t>iesniedzot Maksātnespējas kontroles dienesta 2025. gada 25. jūnija pieprasījum</w:t>
      </w:r>
      <w:r w:rsidR="007B40D9" w:rsidRPr="00B07996">
        <w:rPr>
          <w:rFonts w:eastAsia="Times New Roman"/>
        </w:rPr>
        <w:t>ā</w:t>
      </w:r>
      <w:r w:rsidR="006C39EA" w:rsidRPr="00B07996">
        <w:rPr>
          <w:rFonts w:eastAsia="Times New Roman"/>
        </w:rPr>
        <w:t xml:space="preserve"> </w:t>
      </w:r>
      <w:r w:rsidR="00CB4E0C" w:rsidRPr="00B07996">
        <w:rPr>
          <w:rFonts w:eastAsia="Times New Roman"/>
        </w:rPr>
        <w:t>/numurs/</w:t>
      </w:r>
      <w:r w:rsidR="006C39EA" w:rsidRPr="00B07996">
        <w:rPr>
          <w:rFonts w:eastAsia="Times New Roman"/>
        </w:rPr>
        <w:t xml:space="preserve"> pieprasītos paskaidrojumus par savām darbībām </w:t>
      </w:r>
      <w:r w:rsidR="00F37B8F" w:rsidRPr="00B07996">
        <w:rPr>
          <w:rFonts w:eastAsia="Times New Roman"/>
        </w:rPr>
        <w:t>/</w:t>
      </w:r>
      <w:r w:rsidR="00257D2B" w:rsidRPr="00B07996">
        <w:rPr>
          <w:rFonts w:eastAsia="Times New Roman"/>
        </w:rPr>
        <w:t>Sabiedrības ar ierobežotu atbildību "</w:t>
      </w:r>
      <w:r w:rsidR="00F37B8F" w:rsidRPr="00B07996">
        <w:rPr>
          <w:rFonts w:eastAsia="Times New Roman"/>
        </w:rPr>
        <w:t>Nosaukums A</w:t>
      </w:r>
      <w:r w:rsidR="00257D2B" w:rsidRPr="00B07996">
        <w:rPr>
          <w:rFonts w:eastAsia="Times New Roman"/>
        </w:rPr>
        <w:t>"</w:t>
      </w:r>
      <w:r w:rsidR="00F37B8F" w:rsidRPr="00B07996">
        <w:rPr>
          <w:rFonts w:eastAsia="Times New Roman"/>
        </w:rPr>
        <w:t>/</w:t>
      </w:r>
      <w:r w:rsidR="00257D2B" w:rsidRPr="00B07996">
        <w:rPr>
          <w:rFonts w:eastAsia="Times New Roman"/>
        </w:rPr>
        <w:t xml:space="preserve">, </w:t>
      </w:r>
      <w:r w:rsidR="00F37B8F" w:rsidRPr="00B07996">
        <w:rPr>
          <w:rFonts w:eastAsia="Times New Roman"/>
        </w:rPr>
        <w:t>/</w:t>
      </w:r>
      <w:r w:rsidR="00257D2B" w:rsidRPr="00B07996">
        <w:rPr>
          <w:rFonts w:eastAsia="Times New Roman"/>
        </w:rPr>
        <w:t xml:space="preserve">reģistrācijas </w:t>
      </w:r>
      <w:r w:rsidR="00F37B8F" w:rsidRPr="00B07996">
        <w:rPr>
          <w:rFonts w:eastAsia="Times New Roman"/>
        </w:rPr>
        <w:t>numurs/</w:t>
      </w:r>
      <w:r w:rsidR="00257D2B" w:rsidRPr="00B07996">
        <w:rPr>
          <w:rFonts w:eastAsia="Times New Roman"/>
        </w:rPr>
        <w:t>, maksātnespējas procesā</w:t>
      </w:r>
      <w:r w:rsidRPr="00B07996">
        <w:rPr>
          <w:rFonts w:eastAsia="Times New Roman"/>
        </w:rPr>
        <w:t>, nav ievērojis Maksātnespējas likuma 26. panta trešās daļas 5. </w:t>
      </w:r>
      <w:r w:rsidR="006C39EA" w:rsidRPr="00B07996" w:rsidDel="006C39EA">
        <w:rPr>
          <w:rFonts w:eastAsia="Times New Roman"/>
        </w:rPr>
        <w:t xml:space="preserve"> </w:t>
      </w:r>
      <w:r w:rsidRPr="00B07996">
        <w:rPr>
          <w:rFonts w:eastAsia="Times New Roman"/>
        </w:rPr>
        <w:t>punkta prasības.</w:t>
      </w:r>
    </w:p>
    <w:p w14:paraId="75FEC192" w14:textId="0A58FD92" w:rsidR="008E756B" w:rsidRPr="00B07996" w:rsidRDefault="008E756B" w:rsidP="008E756B">
      <w:pPr>
        <w:widowControl/>
        <w:spacing w:after="0" w:line="240" w:lineRule="auto"/>
        <w:ind w:firstLine="720"/>
        <w:jc w:val="both"/>
        <w:rPr>
          <w:rFonts w:eastAsia="Times New Roman"/>
        </w:rPr>
      </w:pPr>
      <w:r w:rsidRPr="00B07996">
        <w:rPr>
          <w:rFonts w:eastAsia="Times New Roman"/>
          <w:b/>
          <w:bCs/>
        </w:rPr>
        <w:lastRenderedPageBreak/>
        <w:t>2. Uzlikt</w:t>
      </w:r>
      <w:r w:rsidRPr="00B07996">
        <w:rPr>
          <w:rFonts w:eastAsia="Times New Roman"/>
        </w:rPr>
        <w:t xml:space="preserve"> maksātnespējas procesa administratoram </w:t>
      </w:r>
      <w:r w:rsidR="00F37B8F" w:rsidRPr="00B07996">
        <w:rPr>
          <w:rFonts w:eastAsia="Times New Roman"/>
        </w:rPr>
        <w:t>/Administrators/</w:t>
      </w:r>
      <w:r w:rsidRPr="00B07996">
        <w:rPr>
          <w:rFonts w:eastAsia="Times New Roman"/>
        </w:rPr>
        <w:t xml:space="preserve">, </w:t>
      </w:r>
      <w:r w:rsidR="00F37B8F" w:rsidRPr="00B07996">
        <w:rPr>
          <w:rFonts w:eastAsia="Times New Roman"/>
        </w:rPr>
        <w:t>/</w:t>
      </w:r>
      <w:r w:rsidRPr="00B07996">
        <w:rPr>
          <w:rFonts w:eastAsia="Times New Roman"/>
        </w:rPr>
        <w:t xml:space="preserve">amata apliecības </w:t>
      </w:r>
      <w:r w:rsidR="00F37B8F" w:rsidRPr="00B07996">
        <w:rPr>
          <w:rFonts w:eastAsia="Times New Roman"/>
        </w:rPr>
        <w:t>numurs/</w:t>
      </w:r>
      <w:r w:rsidRPr="00B07996">
        <w:rPr>
          <w:rFonts w:eastAsia="Times New Roman"/>
        </w:rPr>
        <w:t xml:space="preserve">, tiesisku pienākumu līdz </w:t>
      </w:r>
      <w:r w:rsidRPr="00B07996">
        <w:rPr>
          <w:rFonts w:eastAsia="Times New Roman"/>
          <w:b/>
          <w:bCs/>
        </w:rPr>
        <w:t>202</w:t>
      </w:r>
      <w:r w:rsidR="001D621A" w:rsidRPr="00B07996">
        <w:rPr>
          <w:rFonts w:eastAsia="Times New Roman"/>
          <w:b/>
          <w:bCs/>
        </w:rPr>
        <w:t>5</w:t>
      </w:r>
      <w:r w:rsidRPr="00B07996">
        <w:rPr>
          <w:rFonts w:eastAsia="Times New Roman"/>
          <w:b/>
          <w:bCs/>
        </w:rPr>
        <w:t xml:space="preserve">. gada </w:t>
      </w:r>
      <w:r w:rsidR="0004060A" w:rsidRPr="00B07996">
        <w:rPr>
          <w:rFonts w:eastAsia="Times New Roman"/>
          <w:b/>
          <w:bCs/>
        </w:rPr>
        <w:t>7</w:t>
      </w:r>
      <w:r w:rsidRPr="00B07996">
        <w:rPr>
          <w:rFonts w:eastAsia="Times New Roman"/>
          <w:b/>
          <w:bCs/>
        </w:rPr>
        <w:t>. </w:t>
      </w:r>
      <w:r w:rsidR="0004060A" w:rsidRPr="00B07996">
        <w:rPr>
          <w:rFonts w:eastAsia="Times New Roman"/>
          <w:b/>
          <w:bCs/>
        </w:rPr>
        <w:t>augustam</w:t>
      </w:r>
      <w:r w:rsidRPr="00B07996">
        <w:rPr>
          <w:rFonts w:eastAsia="Times New Roman"/>
        </w:rPr>
        <w:t xml:space="preserve"> iesniegt Maksātnespējas kontroles dienestā rakstveida paskaidrojumus, pamatojoties uz Maksātnespējas kontroles dienesta 202</w:t>
      </w:r>
      <w:r w:rsidR="0004060A" w:rsidRPr="00B07996">
        <w:rPr>
          <w:rFonts w:eastAsia="Times New Roman"/>
        </w:rPr>
        <w:t>5</w:t>
      </w:r>
      <w:r w:rsidRPr="00B07996">
        <w:rPr>
          <w:rFonts w:eastAsia="Times New Roman"/>
        </w:rPr>
        <w:t xml:space="preserve">. gada </w:t>
      </w:r>
      <w:r w:rsidR="0004060A" w:rsidRPr="00B07996">
        <w:rPr>
          <w:rFonts w:eastAsia="Times New Roman"/>
        </w:rPr>
        <w:t>25</w:t>
      </w:r>
      <w:r w:rsidRPr="00B07996">
        <w:rPr>
          <w:rFonts w:eastAsia="Times New Roman"/>
        </w:rPr>
        <w:t>. </w:t>
      </w:r>
      <w:r w:rsidR="0004060A" w:rsidRPr="00B07996">
        <w:rPr>
          <w:rFonts w:eastAsia="Times New Roman"/>
        </w:rPr>
        <w:t>jūnija</w:t>
      </w:r>
      <w:r w:rsidRPr="00B07996">
        <w:rPr>
          <w:rFonts w:eastAsia="Times New Roman"/>
        </w:rPr>
        <w:t xml:space="preserve"> </w:t>
      </w:r>
      <w:r w:rsidR="0004060A" w:rsidRPr="00B07996">
        <w:rPr>
          <w:rFonts w:eastAsia="Times New Roman"/>
        </w:rPr>
        <w:t>pieprasījumu</w:t>
      </w:r>
      <w:r w:rsidRPr="00B07996">
        <w:rPr>
          <w:rFonts w:eastAsia="Times New Roman"/>
        </w:rPr>
        <w:t xml:space="preserve"> </w:t>
      </w:r>
      <w:r w:rsidR="00F37B8F" w:rsidRPr="00B07996">
        <w:rPr>
          <w:rFonts w:eastAsia="Times New Roman"/>
        </w:rPr>
        <w:t>/numurs</w:t>
      </w:r>
      <w:r w:rsidRPr="00B07996">
        <w:rPr>
          <w:rFonts w:eastAsia="Times New Roman"/>
        </w:rPr>
        <w:t>/.</w:t>
      </w:r>
    </w:p>
    <w:p w14:paraId="4954E883" w14:textId="77777777" w:rsidR="008E756B" w:rsidRPr="00B07996" w:rsidRDefault="008E756B" w:rsidP="008E756B">
      <w:pPr>
        <w:widowControl/>
        <w:spacing w:after="0" w:line="240" w:lineRule="auto"/>
        <w:ind w:firstLine="720"/>
        <w:jc w:val="both"/>
        <w:rPr>
          <w:rFonts w:eastAsia="Times New Roman"/>
        </w:rPr>
      </w:pPr>
    </w:p>
    <w:p w14:paraId="7CCC3921" w14:textId="77777777" w:rsidR="00292291" w:rsidRPr="00B07996" w:rsidRDefault="00292291" w:rsidP="00E36043">
      <w:pPr>
        <w:spacing w:after="0" w:line="240" w:lineRule="auto"/>
        <w:ind w:firstLine="709"/>
        <w:jc w:val="both"/>
        <w:rPr>
          <w:rFonts w:eastAsia="Times New Roman"/>
        </w:rPr>
      </w:pPr>
    </w:p>
    <w:p w14:paraId="6674491C" w14:textId="14D4E737" w:rsidR="00FF4F7C" w:rsidRPr="00B07996" w:rsidRDefault="008E756B" w:rsidP="00E36043">
      <w:pPr>
        <w:spacing w:after="0" w:line="240" w:lineRule="auto"/>
        <w:ind w:firstLine="709"/>
        <w:jc w:val="both"/>
        <w:rPr>
          <w:rFonts w:eastAsia="Times New Roman"/>
        </w:rPr>
      </w:pPr>
      <w:r w:rsidRPr="00B07996">
        <w:rPr>
          <w:rFonts w:eastAsia="Times New Roman"/>
        </w:rPr>
        <w:t xml:space="preserve">Lēmumu var pārsūdzēt </w:t>
      </w:r>
      <w:r w:rsidR="00F37B8F" w:rsidRPr="00B07996">
        <w:rPr>
          <w:rFonts w:eastAsia="Times New Roman"/>
        </w:rPr>
        <w:t>/tiesas nosaukums/</w:t>
      </w:r>
      <w:r w:rsidRPr="00B07996">
        <w:rPr>
          <w:rFonts w:eastAsia="Times New Roman"/>
        </w:rPr>
        <w:t xml:space="preserve"> mēneša laikā no lēmuma saņemšanas dienas. Sūdzības iesniegšana tiesā neaptur šā lēmuma darbību.</w:t>
      </w:r>
    </w:p>
    <w:p w14:paraId="02943A83" w14:textId="77777777" w:rsidR="00327459" w:rsidRPr="00B07996" w:rsidRDefault="00327459" w:rsidP="00A64286">
      <w:pPr>
        <w:tabs>
          <w:tab w:val="right" w:pos="9356"/>
        </w:tabs>
        <w:spacing w:after="0" w:line="240" w:lineRule="auto"/>
        <w:jc w:val="both"/>
      </w:pPr>
    </w:p>
    <w:p w14:paraId="734FFC32" w14:textId="77777777" w:rsidR="00876819" w:rsidRPr="00B07996" w:rsidRDefault="00876819" w:rsidP="00A64286">
      <w:pPr>
        <w:tabs>
          <w:tab w:val="right" w:pos="9356"/>
        </w:tabs>
        <w:spacing w:after="0" w:line="240" w:lineRule="auto"/>
        <w:jc w:val="both"/>
      </w:pPr>
    </w:p>
    <w:p w14:paraId="76931142" w14:textId="40F78903" w:rsidR="00FF4F7C" w:rsidRPr="00B07996" w:rsidRDefault="00A64286" w:rsidP="00A64286">
      <w:pPr>
        <w:tabs>
          <w:tab w:val="right" w:pos="9356"/>
        </w:tabs>
        <w:spacing w:after="0" w:line="240" w:lineRule="auto"/>
        <w:jc w:val="both"/>
      </w:pPr>
      <w:r w:rsidRPr="00B07996">
        <w:t>Direktor</w:t>
      </w:r>
      <w:r w:rsidR="002565F0" w:rsidRPr="00B07996">
        <w:t>a p.i.</w:t>
      </w:r>
      <w:r w:rsidR="00FF4F7C" w:rsidRPr="00B07996">
        <w:tab/>
      </w:r>
      <w:r w:rsidR="002565F0" w:rsidRPr="00B07996">
        <w:t>Baiba Banga</w:t>
      </w:r>
    </w:p>
    <w:p w14:paraId="030A0C50" w14:textId="156690F8" w:rsidR="00FF4F7C" w:rsidRPr="00B07996" w:rsidRDefault="00FF4F7C" w:rsidP="00FF4F7C">
      <w:pPr>
        <w:spacing w:after="0" w:line="240" w:lineRule="auto"/>
        <w:jc w:val="both"/>
        <w:rPr>
          <w:i/>
        </w:rPr>
      </w:pPr>
    </w:p>
    <w:p w14:paraId="1AD43464" w14:textId="77777777" w:rsidR="000414FF" w:rsidRPr="00B07996" w:rsidRDefault="000414FF" w:rsidP="00FF4F7C">
      <w:pPr>
        <w:spacing w:after="0" w:line="240" w:lineRule="auto"/>
        <w:jc w:val="both"/>
        <w:rPr>
          <w:i/>
        </w:rPr>
      </w:pPr>
    </w:p>
    <w:p w14:paraId="0F709B28" w14:textId="77777777" w:rsidR="002565F0" w:rsidRPr="00B07996" w:rsidRDefault="002565F0" w:rsidP="00694D28">
      <w:pPr>
        <w:spacing w:after="0" w:line="240" w:lineRule="auto"/>
        <w:jc w:val="center"/>
        <w:rPr>
          <w:sz w:val="20"/>
          <w:szCs w:val="20"/>
          <w:lang w:eastAsia="en-US"/>
        </w:rPr>
      </w:pPr>
    </w:p>
    <w:p w14:paraId="475DEC56" w14:textId="77777777" w:rsidR="007F2DA3" w:rsidRPr="00B07996" w:rsidRDefault="007F2DA3" w:rsidP="00694D28">
      <w:pPr>
        <w:spacing w:after="0" w:line="240" w:lineRule="auto"/>
        <w:jc w:val="center"/>
        <w:rPr>
          <w:sz w:val="20"/>
          <w:szCs w:val="20"/>
          <w:lang w:eastAsia="en-US"/>
        </w:rPr>
      </w:pPr>
    </w:p>
    <w:p w14:paraId="19E20F1B" w14:textId="00D6B156" w:rsidR="00FF4F7C" w:rsidRDefault="00FF4F7C" w:rsidP="00694D28">
      <w:pPr>
        <w:spacing w:after="0" w:line="240" w:lineRule="auto"/>
        <w:jc w:val="center"/>
        <w:rPr>
          <w:rFonts w:eastAsia="Times New Roman"/>
        </w:rPr>
      </w:pPr>
      <w:r w:rsidRPr="00B07996">
        <w:rPr>
          <w:sz w:val="20"/>
          <w:szCs w:val="20"/>
          <w:lang w:eastAsia="en-US"/>
        </w:rPr>
        <w:t>DOKUMENTS IR PARAKSTĪTS AR DROŠU ELEKTRONISKO PARAKSTU</w:t>
      </w:r>
    </w:p>
    <w:sectPr w:rsidR="00FF4F7C" w:rsidSect="00F129E0">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1560" w14:textId="77777777" w:rsidR="005A3772" w:rsidRDefault="005A3772">
      <w:pPr>
        <w:spacing w:after="0" w:line="240" w:lineRule="auto"/>
      </w:pPr>
      <w:r>
        <w:separator/>
      </w:r>
    </w:p>
  </w:endnote>
  <w:endnote w:type="continuationSeparator" w:id="0">
    <w:p w14:paraId="1FE6B6BF" w14:textId="77777777" w:rsidR="005A3772" w:rsidRDefault="005A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37806"/>
      <w:docPartObj>
        <w:docPartGallery w:val="Page Numbers (Bottom of Page)"/>
        <w:docPartUnique/>
      </w:docPartObj>
    </w:sdtPr>
    <w:sdtContent>
      <w:p w14:paraId="73C0E3F1" w14:textId="6D4A2294" w:rsidR="00B835AC" w:rsidRDefault="00B835AC">
        <w:pPr>
          <w:pStyle w:val="Kjene"/>
          <w:jc w:val="center"/>
        </w:pPr>
        <w:r>
          <w:fldChar w:fldCharType="begin"/>
        </w:r>
        <w:r>
          <w:instrText>PAGE   \* MERGEFORMAT</w:instrText>
        </w:r>
        <w:r>
          <w:fldChar w:fldCharType="separate"/>
        </w:r>
        <w:r>
          <w:t>2</w:t>
        </w:r>
        <w:r>
          <w:fldChar w:fldCharType="end"/>
        </w:r>
      </w:p>
    </w:sdtContent>
  </w:sdt>
  <w:p w14:paraId="1FB2B050" w14:textId="77777777" w:rsidR="00B835AC" w:rsidRDefault="00B835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92EF" w14:textId="77777777" w:rsidR="005A3772" w:rsidRDefault="005A3772">
      <w:pPr>
        <w:spacing w:after="0" w:line="240" w:lineRule="auto"/>
      </w:pPr>
      <w:r>
        <w:separator/>
      </w:r>
    </w:p>
  </w:footnote>
  <w:footnote w:type="continuationSeparator" w:id="0">
    <w:p w14:paraId="0F1343AA" w14:textId="77777777" w:rsidR="005A3772" w:rsidRDefault="005A3772">
      <w:pPr>
        <w:spacing w:after="0" w:line="240" w:lineRule="auto"/>
      </w:pPr>
      <w:r>
        <w:continuationSeparator/>
      </w:r>
    </w:p>
  </w:footnote>
  <w:footnote w:id="1">
    <w:p w14:paraId="6E1064A9" w14:textId="703FA57C" w:rsidR="00356AE6" w:rsidRDefault="00356AE6" w:rsidP="00125657">
      <w:pPr>
        <w:pStyle w:val="Vresteksts"/>
        <w:jc w:val="both"/>
      </w:pPr>
      <w:r>
        <w:rPr>
          <w:rStyle w:val="Vresatsauce"/>
        </w:rPr>
        <w:footnoteRef/>
      </w:r>
      <w:r>
        <w:t xml:space="preserve"> </w:t>
      </w:r>
      <w:r w:rsidR="004F31BE">
        <w:rPr>
          <w:bCs/>
        </w:rPr>
        <w:t>Pienākums reģistrēt dokumentus EMUS ir no 2019. gada.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29.07.2025.</w:t>
          </w:r>
        </w:p>
      </w:tc>
      <w:tc>
        <w:tcPr>
          <w:tcW w:w="4792" w:type="dxa"/>
        </w:tcPr>
        <w:p w14:paraId="39F85DD5" w14:textId="29E6E3DC" w:rsidR="00D37331" w:rsidRDefault="000B20CD" w:rsidP="00D37331">
          <w:pPr>
            <w:tabs>
              <w:tab w:val="left" w:pos="2296"/>
            </w:tabs>
            <w:jc w:val="right"/>
          </w:pPr>
          <w:r w:rsidRPr="00B07996">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5927E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47105"/>
    <w:multiLevelType w:val="multilevel"/>
    <w:tmpl w:val="5FE8B0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ABB2FD8"/>
    <w:multiLevelType w:val="hybridMultilevel"/>
    <w:tmpl w:val="55180750"/>
    <w:lvl w:ilvl="0" w:tplc="A2284DB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F5821B7"/>
    <w:multiLevelType w:val="hybridMultilevel"/>
    <w:tmpl w:val="EB9420B4"/>
    <w:lvl w:ilvl="0" w:tplc="ECF655D2">
      <w:start w:val="1"/>
      <w:numFmt w:val="bullet"/>
      <w:lvlText w:val="-"/>
      <w:lvlJc w:val="left"/>
      <w:pPr>
        <w:ind w:left="1080" w:hanging="360"/>
      </w:pPr>
      <w:rPr>
        <w:rFonts w:ascii="TimesNewRomanPSMT" w:eastAsiaTheme="minorHAnsi" w:hAnsi="TimesNewRomanPSMT" w:cs="TimesNewRomanPSMT"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4BE3193B"/>
    <w:multiLevelType w:val="hybridMultilevel"/>
    <w:tmpl w:val="25ACB808"/>
    <w:lvl w:ilvl="0" w:tplc="EE26D37E">
      <w:start w:val="2"/>
      <w:numFmt w:val="bullet"/>
      <w:lvlText w:val="-"/>
      <w:lvlJc w:val="left"/>
      <w:pPr>
        <w:ind w:left="1287" w:hanging="360"/>
      </w:pPr>
      <w:rPr>
        <w:rFonts w:ascii="Calibri" w:eastAsiaTheme="minorHAnsi" w:hAnsi="Calibri" w:cs="Calibri"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F02449E"/>
    <w:multiLevelType w:val="hybridMultilevel"/>
    <w:tmpl w:val="76367226"/>
    <w:lvl w:ilvl="0" w:tplc="FF68FA2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F274211"/>
    <w:multiLevelType w:val="hybridMultilevel"/>
    <w:tmpl w:val="955EC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D27569"/>
    <w:multiLevelType w:val="hybridMultilevel"/>
    <w:tmpl w:val="C866889A"/>
    <w:lvl w:ilvl="0" w:tplc="9A54F6FC">
      <w:start w:val="4"/>
      <w:numFmt w:val="bullet"/>
      <w:lvlText w:val="-"/>
      <w:lvlJc w:val="left"/>
      <w:pPr>
        <w:ind w:left="1287" w:hanging="360"/>
      </w:pPr>
      <w:rPr>
        <w:rFonts w:ascii="Calibri" w:eastAsiaTheme="minorHAnsi" w:hAnsi="Calibri" w:cs="Calibri"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657CA50"/>
    <w:multiLevelType w:val="singleLevel"/>
    <w:tmpl w:val="5657CA50"/>
    <w:lvl w:ilvl="0">
      <w:start w:val="1"/>
      <w:numFmt w:val="decimal"/>
      <w:suff w:val="space"/>
      <w:lvlText w:val="[%1]"/>
      <w:lvlJc w:val="left"/>
      <w:pPr>
        <w:ind w:left="0" w:firstLine="0"/>
      </w:pPr>
    </w:lvl>
  </w:abstractNum>
  <w:abstractNum w:abstractNumId="21" w15:restartNumberingAfterBreak="0">
    <w:nsid w:val="664E1C04"/>
    <w:multiLevelType w:val="hybridMultilevel"/>
    <w:tmpl w:val="BBE4AB12"/>
    <w:lvl w:ilvl="0" w:tplc="183C216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6D186EFF"/>
    <w:multiLevelType w:val="hybridMultilevel"/>
    <w:tmpl w:val="B694F142"/>
    <w:lvl w:ilvl="0" w:tplc="48426B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95015F"/>
    <w:multiLevelType w:val="multilevel"/>
    <w:tmpl w:val="7C74D1BE"/>
    <w:lvl w:ilvl="0">
      <w:start w:val="1"/>
      <w:numFmt w:val="decimal"/>
      <w:lvlText w:val="%1."/>
      <w:lvlJc w:val="left"/>
      <w:pPr>
        <w:ind w:left="927"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4" w15:restartNumberingAfterBreak="0">
    <w:nsid w:val="6FFF6536"/>
    <w:multiLevelType w:val="hybridMultilevel"/>
    <w:tmpl w:val="F1D653BE"/>
    <w:lvl w:ilvl="0" w:tplc="673AA68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5" w15:restartNumberingAfterBreak="0">
    <w:nsid w:val="76FD0A56"/>
    <w:multiLevelType w:val="multilevel"/>
    <w:tmpl w:val="51A6D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C370B6"/>
    <w:multiLevelType w:val="hybridMultilevel"/>
    <w:tmpl w:val="ACA6EE98"/>
    <w:lvl w:ilvl="0" w:tplc="D56AEB18">
      <w:start w:val="3"/>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7D0F0A34"/>
    <w:multiLevelType w:val="hybridMultilevel"/>
    <w:tmpl w:val="24567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8724044">
    <w:abstractNumId w:val="10"/>
  </w:num>
  <w:num w:numId="2" w16cid:durableId="1257860432">
    <w:abstractNumId w:val="8"/>
  </w:num>
  <w:num w:numId="3" w16cid:durableId="1890726505">
    <w:abstractNumId w:val="7"/>
  </w:num>
  <w:num w:numId="4" w16cid:durableId="1663850524">
    <w:abstractNumId w:val="6"/>
  </w:num>
  <w:num w:numId="5" w16cid:durableId="415443250">
    <w:abstractNumId w:val="5"/>
  </w:num>
  <w:num w:numId="6" w16cid:durableId="493692205">
    <w:abstractNumId w:val="9"/>
  </w:num>
  <w:num w:numId="7" w16cid:durableId="560097324">
    <w:abstractNumId w:val="4"/>
  </w:num>
  <w:num w:numId="8" w16cid:durableId="1536308732">
    <w:abstractNumId w:val="3"/>
  </w:num>
  <w:num w:numId="9" w16cid:durableId="1434550116">
    <w:abstractNumId w:val="2"/>
  </w:num>
  <w:num w:numId="10" w16cid:durableId="985017086">
    <w:abstractNumId w:val="1"/>
  </w:num>
  <w:num w:numId="11" w16cid:durableId="2049523039">
    <w:abstractNumId w:val="0"/>
  </w:num>
  <w:num w:numId="12" w16cid:durableId="604850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312667">
    <w:abstractNumId w:val="20"/>
    <w:lvlOverride w:ilvl="0">
      <w:startOverride w:val="1"/>
    </w:lvlOverride>
  </w:num>
  <w:num w:numId="14" w16cid:durableId="460156254">
    <w:abstractNumId w:val="15"/>
  </w:num>
  <w:num w:numId="15" w16cid:durableId="1944999113">
    <w:abstractNumId w:val="27"/>
  </w:num>
  <w:num w:numId="16" w16cid:durableId="235554191">
    <w:abstractNumId w:val="24"/>
  </w:num>
  <w:num w:numId="17" w16cid:durableId="1515651116">
    <w:abstractNumId w:val="18"/>
  </w:num>
  <w:num w:numId="18" w16cid:durableId="901602969">
    <w:abstractNumId w:val="23"/>
  </w:num>
  <w:num w:numId="19" w16cid:durableId="1891962469">
    <w:abstractNumId w:val="16"/>
  </w:num>
  <w:num w:numId="20" w16cid:durableId="115149282">
    <w:abstractNumId w:val="19"/>
  </w:num>
  <w:num w:numId="21" w16cid:durableId="1881088402">
    <w:abstractNumId w:val="11"/>
  </w:num>
  <w:num w:numId="22" w16cid:durableId="270161613">
    <w:abstractNumId w:val="25"/>
  </w:num>
  <w:num w:numId="23" w16cid:durableId="532620733">
    <w:abstractNumId w:val="26"/>
  </w:num>
  <w:num w:numId="24" w16cid:durableId="623317596">
    <w:abstractNumId w:val="21"/>
  </w:num>
  <w:num w:numId="25" w16cid:durableId="1996259180">
    <w:abstractNumId w:val="22"/>
  </w:num>
  <w:num w:numId="26" w16cid:durableId="1364090925">
    <w:abstractNumId w:val="14"/>
  </w:num>
  <w:num w:numId="27" w16cid:durableId="950168591">
    <w:abstractNumId w:val="13"/>
  </w:num>
  <w:num w:numId="28" w16cid:durableId="437261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07954"/>
    <w:rsid w:val="000102F6"/>
    <w:rsid w:val="00011B75"/>
    <w:rsid w:val="0001452B"/>
    <w:rsid w:val="00014920"/>
    <w:rsid w:val="0001560C"/>
    <w:rsid w:val="0002054A"/>
    <w:rsid w:val="00020A47"/>
    <w:rsid w:val="0002518B"/>
    <w:rsid w:val="000266A2"/>
    <w:rsid w:val="00027DC6"/>
    <w:rsid w:val="00030349"/>
    <w:rsid w:val="0003342B"/>
    <w:rsid w:val="000349D7"/>
    <w:rsid w:val="00035AEF"/>
    <w:rsid w:val="0004060A"/>
    <w:rsid w:val="00040B78"/>
    <w:rsid w:val="000414FF"/>
    <w:rsid w:val="00041D54"/>
    <w:rsid w:val="00043AE5"/>
    <w:rsid w:val="00044CE3"/>
    <w:rsid w:val="0004597D"/>
    <w:rsid w:val="00047837"/>
    <w:rsid w:val="0005070B"/>
    <w:rsid w:val="00050BD5"/>
    <w:rsid w:val="00051D5B"/>
    <w:rsid w:val="00052276"/>
    <w:rsid w:val="00052519"/>
    <w:rsid w:val="0005589C"/>
    <w:rsid w:val="000562B1"/>
    <w:rsid w:val="00061B2C"/>
    <w:rsid w:val="00061C78"/>
    <w:rsid w:val="000625ED"/>
    <w:rsid w:val="0006627F"/>
    <w:rsid w:val="0006772A"/>
    <w:rsid w:val="000711FE"/>
    <w:rsid w:val="000732BE"/>
    <w:rsid w:val="00073DC6"/>
    <w:rsid w:val="00073EF7"/>
    <w:rsid w:val="00077F6A"/>
    <w:rsid w:val="000818B6"/>
    <w:rsid w:val="000819F9"/>
    <w:rsid w:val="00082FCC"/>
    <w:rsid w:val="000838AA"/>
    <w:rsid w:val="00085AE8"/>
    <w:rsid w:val="00086345"/>
    <w:rsid w:val="00086D59"/>
    <w:rsid w:val="00087DEF"/>
    <w:rsid w:val="00094F6A"/>
    <w:rsid w:val="000A3402"/>
    <w:rsid w:val="000A364B"/>
    <w:rsid w:val="000A6D5D"/>
    <w:rsid w:val="000A7A6A"/>
    <w:rsid w:val="000B03D6"/>
    <w:rsid w:val="000B20CD"/>
    <w:rsid w:val="000B283E"/>
    <w:rsid w:val="000B3721"/>
    <w:rsid w:val="000B3D16"/>
    <w:rsid w:val="000B4A8F"/>
    <w:rsid w:val="000B50DB"/>
    <w:rsid w:val="000B52DD"/>
    <w:rsid w:val="000B548B"/>
    <w:rsid w:val="000B668A"/>
    <w:rsid w:val="000B7189"/>
    <w:rsid w:val="000C1270"/>
    <w:rsid w:val="000C206D"/>
    <w:rsid w:val="000C3FE3"/>
    <w:rsid w:val="000C4011"/>
    <w:rsid w:val="000C59DC"/>
    <w:rsid w:val="000C6575"/>
    <w:rsid w:val="000D187C"/>
    <w:rsid w:val="000D194B"/>
    <w:rsid w:val="000D1CF3"/>
    <w:rsid w:val="000D2FFD"/>
    <w:rsid w:val="000D4341"/>
    <w:rsid w:val="000D7019"/>
    <w:rsid w:val="000E0BDD"/>
    <w:rsid w:val="000E10D0"/>
    <w:rsid w:val="000E27EF"/>
    <w:rsid w:val="000E4B8B"/>
    <w:rsid w:val="000E51AB"/>
    <w:rsid w:val="000E5995"/>
    <w:rsid w:val="000E5DA6"/>
    <w:rsid w:val="000E5E77"/>
    <w:rsid w:val="000E6A99"/>
    <w:rsid w:val="000F0AF2"/>
    <w:rsid w:val="000F1309"/>
    <w:rsid w:val="000F1D50"/>
    <w:rsid w:val="000F44B5"/>
    <w:rsid w:val="000F4974"/>
    <w:rsid w:val="000F4A42"/>
    <w:rsid w:val="000F54A2"/>
    <w:rsid w:val="000F77EE"/>
    <w:rsid w:val="00101B8C"/>
    <w:rsid w:val="00102303"/>
    <w:rsid w:val="00103365"/>
    <w:rsid w:val="00106DA1"/>
    <w:rsid w:val="00111402"/>
    <w:rsid w:val="001119CC"/>
    <w:rsid w:val="00111D27"/>
    <w:rsid w:val="0011363A"/>
    <w:rsid w:val="00120EBE"/>
    <w:rsid w:val="00120EE0"/>
    <w:rsid w:val="00121748"/>
    <w:rsid w:val="00124173"/>
    <w:rsid w:val="00125404"/>
    <w:rsid w:val="00125657"/>
    <w:rsid w:val="00125B5D"/>
    <w:rsid w:val="00126EC3"/>
    <w:rsid w:val="001270A3"/>
    <w:rsid w:val="0013180B"/>
    <w:rsid w:val="00131E4F"/>
    <w:rsid w:val="001321E3"/>
    <w:rsid w:val="001330D8"/>
    <w:rsid w:val="001334A8"/>
    <w:rsid w:val="00137680"/>
    <w:rsid w:val="001418F2"/>
    <w:rsid w:val="001468E6"/>
    <w:rsid w:val="00152815"/>
    <w:rsid w:val="00153221"/>
    <w:rsid w:val="0016263A"/>
    <w:rsid w:val="00163586"/>
    <w:rsid w:val="001646AD"/>
    <w:rsid w:val="001702E3"/>
    <w:rsid w:val="0017142C"/>
    <w:rsid w:val="001714C9"/>
    <w:rsid w:val="00174155"/>
    <w:rsid w:val="00175AC5"/>
    <w:rsid w:val="00176D21"/>
    <w:rsid w:val="00177074"/>
    <w:rsid w:val="00181B9A"/>
    <w:rsid w:val="001852E0"/>
    <w:rsid w:val="0018548B"/>
    <w:rsid w:val="00190FA9"/>
    <w:rsid w:val="00192310"/>
    <w:rsid w:val="00192AA3"/>
    <w:rsid w:val="00194993"/>
    <w:rsid w:val="00195D6D"/>
    <w:rsid w:val="001A0B70"/>
    <w:rsid w:val="001A3042"/>
    <w:rsid w:val="001A4802"/>
    <w:rsid w:val="001A580F"/>
    <w:rsid w:val="001A62D0"/>
    <w:rsid w:val="001A7FED"/>
    <w:rsid w:val="001B229F"/>
    <w:rsid w:val="001B265D"/>
    <w:rsid w:val="001B5C74"/>
    <w:rsid w:val="001B79BA"/>
    <w:rsid w:val="001C35B0"/>
    <w:rsid w:val="001C7B61"/>
    <w:rsid w:val="001D007D"/>
    <w:rsid w:val="001D00EC"/>
    <w:rsid w:val="001D1D2F"/>
    <w:rsid w:val="001D2D0B"/>
    <w:rsid w:val="001D621A"/>
    <w:rsid w:val="001D73A9"/>
    <w:rsid w:val="001D7ECD"/>
    <w:rsid w:val="001E05D0"/>
    <w:rsid w:val="001E119F"/>
    <w:rsid w:val="001E16FC"/>
    <w:rsid w:val="001E182C"/>
    <w:rsid w:val="001E62A7"/>
    <w:rsid w:val="001E7AE9"/>
    <w:rsid w:val="001F168D"/>
    <w:rsid w:val="001F3180"/>
    <w:rsid w:val="001F5D86"/>
    <w:rsid w:val="001F779E"/>
    <w:rsid w:val="001F7829"/>
    <w:rsid w:val="00202D36"/>
    <w:rsid w:val="00203CA3"/>
    <w:rsid w:val="00207CAE"/>
    <w:rsid w:val="002102D4"/>
    <w:rsid w:val="00215811"/>
    <w:rsid w:val="0021599F"/>
    <w:rsid w:val="00222EE4"/>
    <w:rsid w:val="00223018"/>
    <w:rsid w:val="0022702C"/>
    <w:rsid w:val="00232BE5"/>
    <w:rsid w:val="00235670"/>
    <w:rsid w:val="002416C9"/>
    <w:rsid w:val="0024190E"/>
    <w:rsid w:val="002469CD"/>
    <w:rsid w:val="002470E5"/>
    <w:rsid w:val="00247241"/>
    <w:rsid w:val="002545A4"/>
    <w:rsid w:val="002547F9"/>
    <w:rsid w:val="002558F3"/>
    <w:rsid w:val="002565F0"/>
    <w:rsid w:val="00257D2B"/>
    <w:rsid w:val="00260BDD"/>
    <w:rsid w:val="00261B56"/>
    <w:rsid w:val="00262C49"/>
    <w:rsid w:val="0026754D"/>
    <w:rsid w:val="00274323"/>
    <w:rsid w:val="00275B9E"/>
    <w:rsid w:val="002803A7"/>
    <w:rsid w:val="00281BA6"/>
    <w:rsid w:val="00285B83"/>
    <w:rsid w:val="00287A23"/>
    <w:rsid w:val="00287F54"/>
    <w:rsid w:val="00290643"/>
    <w:rsid w:val="00291546"/>
    <w:rsid w:val="00292291"/>
    <w:rsid w:val="0029510A"/>
    <w:rsid w:val="00296E2D"/>
    <w:rsid w:val="002A0EF5"/>
    <w:rsid w:val="002A2A65"/>
    <w:rsid w:val="002A563C"/>
    <w:rsid w:val="002A6541"/>
    <w:rsid w:val="002A6B7E"/>
    <w:rsid w:val="002B0FF5"/>
    <w:rsid w:val="002B21F0"/>
    <w:rsid w:val="002B2798"/>
    <w:rsid w:val="002B2810"/>
    <w:rsid w:val="002B3E99"/>
    <w:rsid w:val="002B6756"/>
    <w:rsid w:val="002B6955"/>
    <w:rsid w:val="002B7716"/>
    <w:rsid w:val="002C2AE4"/>
    <w:rsid w:val="002C525D"/>
    <w:rsid w:val="002C5F30"/>
    <w:rsid w:val="002C67A6"/>
    <w:rsid w:val="002D3458"/>
    <w:rsid w:val="002D4567"/>
    <w:rsid w:val="002D4F16"/>
    <w:rsid w:val="002E0A9C"/>
    <w:rsid w:val="002E1474"/>
    <w:rsid w:val="002E53DA"/>
    <w:rsid w:val="002E71C6"/>
    <w:rsid w:val="002F0261"/>
    <w:rsid w:val="002F0F83"/>
    <w:rsid w:val="002F50DE"/>
    <w:rsid w:val="002F66B1"/>
    <w:rsid w:val="002F7001"/>
    <w:rsid w:val="002F75FF"/>
    <w:rsid w:val="002F770A"/>
    <w:rsid w:val="003003DE"/>
    <w:rsid w:val="003004A6"/>
    <w:rsid w:val="0030749E"/>
    <w:rsid w:val="00310259"/>
    <w:rsid w:val="003102EA"/>
    <w:rsid w:val="003113AE"/>
    <w:rsid w:val="003134E9"/>
    <w:rsid w:val="00317AA8"/>
    <w:rsid w:val="00317EE5"/>
    <w:rsid w:val="00321F60"/>
    <w:rsid w:val="003241F7"/>
    <w:rsid w:val="00327459"/>
    <w:rsid w:val="0033220E"/>
    <w:rsid w:val="003322AF"/>
    <w:rsid w:val="00332A6B"/>
    <w:rsid w:val="00333F93"/>
    <w:rsid w:val="00341D3C"/>
    <w:rsid w:val="0034435F"/>
    <w:rsid w:val="00344700"/>
    <w:rsid w:val="00346045"/>
    <w:rsid w:val="003470B1"/>
    <w:rsid w:val="0034737B"/>
    <w:rsid w:val="00347B0B"/>
    <w:rsid w:val="0035052A"/>
    <w:rsid w:val="00351624"/>
    <w:rsid w:val="0035190A"/>
    <w:rsid w:val="00351B60"/>
    <w:rsid w:val="003555D5"/>
    <w:rsid w:val="00356AE6"/>
    <w:rsid w:val="003578CB"/>
    <w:rsid w:val="00361761"/>
    <w:rsid w:val="00364867"/>
    <w:rsid w:val="00370CF3"/>
    <w:rsid w:val="00373945"/>
    <w:rsid w:val="00373F2D"/>
    <w:rsid w:val="00381788"/>
    <w:rsid w:val="003825C4"/>
    <w:rsid w:val="00383313"/>
    <w:rsid w:val="0038495B"/>
    <w:rsid w:val="003851EE"/>
    <w:rsid w:val="00387CF0"/>
    <w:rsid w:val="003912CB"/>
    <w:rsid w:val="0039225A"/>
    <w:rsid w:val="003953EF"/>
    <w:rsid w:val="003A16F2"/>
    <w:rsid w:val="003A5CB4"/>
    <w:rsid w:val="003B3F01"/>
    <w:rsid w:val="003B3F52"/>
    <w:rsid w:val="003B6A3B"/>
    <w:rsid w:val="003B6A6B"/>
    <w:rsid w:val="003B7395"/>
    <w:rsid w:val="003C2222"/>
    <w:rsid w:val="003C3FA6"/>
    <w:rsid w:val="003D35BC"/>
    <w:rsid w:val="003D5C45"/>
    <w:rsid w:val="003D6A5C"/>
    <w:rsid w:val="003D711E"/>
    <w:rsid w:val="003E0082"/>
    <w:rsid w:val="003E1EB5"/>
    <w:rsid w:val="003E2290"/>
    <w:rsid w:val="003E444B"/>
    <w:rsid w:val="003E5E0B"/>
    <w:rsid w:val="003F24EC"/>
    <w:rsid w:val="003F282C"/>
    <w:rsid w:val="004035FF"/>
    <w:rsid w:val="00413E56"/>
    <w:rsid w:val="00413EB7"/>
    <w:rsid w:val="0041531E"/>
    <w:rsid w:val="00421083"/>
    <w:rsid w:val="00421B89"/>
    <w:rsid w:val="00423E51"/>
    <w:rsid w:val="00424932"/>
    <w:rsid w:val="004316A6"/>
    <w:rsid w:val="004339EB"/>
    <w:rsid w:val="00434B1C"/>
    <w:rsid w:val="00434DA1"/>
    <w:rsid w:val="00436734"/>
    <w:rsid w:val="004378DD"/>
    <w:rsid w:val="00443824"/>
    <w:rsid w:val="00453302"/>
    <w:rsid w:val="00460D93"/>
    <w:rsid w:val="00461992"/>
    <w:rsid w:val="004661BD"/>
    <w:rsid w:val="00470248"/>
    <w:rsid w:val="00471E3E"/>
    <w:rsid w:val="0048050A"/>
    <w:rsid w:val="0048201A"/>
    <w:rsid w:val="00482234"/>
    <w:rsid w:val="00483ADE"/>
    <w:rsid w:val="0048716F"/>
    <w:rsid w:val="004872CF"/>
    <w:rsid w:val="004906B6"/>
    <w:rsid w:val="004921B7"/>
    <w:rsid w:val="00492559"/>
    <w:rsid w:val="0049661B"/>
    <w:rsid w:val="004976F6"/>
    <w:rsid w:val="004A2AE3"/>
    <w:rsid w:val="004B0C82"/>
    <w:rsid w:val="004B47FB"/>
    <w:rsid w:val="004C0C36"/>
    <w:rsid w:val="004C290E"/>
    <w:rsid w:val="004C3AC8"/>
    <w:rsid w:val="004C75DA"/>
    <w:rsid w:val="004D193A"/>
    <w:rsid w:val="004D3BEE"/>
    <w:rsid w:val="004D6EC4"/>
    <w:rsid w:val="004D7E15"/>
    <w:rsid w:val="004E1475"/>
    <w:rsid w:val="004E210C"/>
    <w:rsid w:val="004E23E2"/>
    <w:rsid w:val="004E2F87"/>
    <w:rsid w:val="004E3A07"/>
    <w:rsid w:val="004E4510"/>
    <w:rsid w:val="004E4E1B"/>
    <w:rsid w:val="004E766E"/>
    <w:rsid w:val="004E7CDA"/>
    <w:rsid w:val="004F1837"/>
    <w:rsid w:val="004F2935"/>
    <w:rsid w:val="004F31BE"/>
    <w:rsid w:val="004F689C"/>
    <w:rsid w:val="005033FF"/>
    <w:rsid w:val="00504011"/>
    <w:rsid w:val="00504212"/>
    <w:rsid w:val="0050427F"/>
    <w:rsid w:val="00504B04"/>
    <w:rsid w:val="00506F37"/>
    <w:rsid w:val="0051581F"/>
    <w:rsid w:val="00516020"/>
    <w:rsid w:val="00517CFA"/>
    <w:rsid w:val="005247F7"/>
    <w:rsid w:val="00524AB3"/>
    <w:rsid w:val="00527A1C"/>
    <w:rsid w:val="005304DF"/>
    <w:rsid w:val="00535564"/>
    <w:rsid w:val="00542350"/>
    <w:rsid w:val="00544E20"/>
    <w:rsid w:val="0054600F"/>
    <w:rsid w:val="00551A8E"/>
    <w:rsid w:val="00552290"/>
    <w:rsid w:val="005546DD"/>
    <w:rsid w:val="005567B5"/>
    <w:rsid w:val="0055790F"/>
    <w:rsid w:val="00557E73"/>
    <w:rsid w:val="00563B68"/>
    <w:rsid w:val="00566A55"/>
    <w:rsid w:val="005676B1"/>
    <w:rsid w:val="00567A24"/>
    <w:rsid w:val="005703D7"/>
    <w:rsid w:val="0057183B"/>
    <w:rsid w:val="00575A21"/>
    <w:rsid w:val="00580C91"/>
    <w:rsid w:val="0058197D"/>
    <w:rsid w:val="00583496"/>
    <w:rsid w:val="00583A55"/>
    <w:rsid w:val="00587783"/>
    <w:rsid w:val="005932C3"/>
    <w:rsid w:val="00594968"/>
    <w:rsid w:val="005968BA"/>
    <w:rsid w:val="00596FE0"/>
    <w:rsid w:val="005973AE"/>
    <w:rsid w:val="005A05CC"/>
    <w:rsid w:val="005A110B"/>
    <w:rsid w:val="005A14A8"/>
    <w:rsid w:val="005A1A66"/>
    <w:rsid w:val="005A3772"/>
    <w:rsid w:val="005A3D3D"/>
    <w:rsid w:val="005A5FA7"/>
    <w:rsid w:val="005B59CA"/>
    <w:rsid w:val="005B649F"/>
    <w:rsid w:val="005C2DDE"/>
    <w:rsid w:val="005C5ED9"/>
    <w:rsid w:val="005C6AD5"/>
    <w:rsid w:val="005D4E75"/>
    <w:rsid w:val="005D51AF"/>
    <w:rsid w:val="005E2E01"/>
    <w:rsid w:val="005E5DA4"/>
    <w:rsid w:val="005E6F95"/>
    <w:rsid w:val="005E7F1A"/>
    <w:rsid w:val="005F1218"/>
    <w:rsid w:val="005F14D1"/>
    <w:rsid w:val="005F1535"/>
    <w:rsid w:val="005F1ACC"/>
    <w:rsid w:val="005F3170"/>
    <w:rsid w:val="005F4323"/>
    <w:rsid w:val="005F54D6"/>
    <w:rsid w:val="005F654A"/>
    <w:rsid w:val="005F6E8D"/>
    <w:rsid w:val="00601136"/>
    <w:rsid w:val="00611115"/>
    <w:rsid w:val="0061209C"/>
    <w:rsid w:val="00612704"/>
    <w:rsid w:val="0061522E"/>
    <w:rsid w:val="00615745"/>
    <w:rsid w:val="00617815"/>
    <w:rsid w:val="00617FF2"/>
    <w:rsid w:val="0062211D"/>
    <w:rsid w:val="006222A3"/>
    <w:rsid w:val="006246EA"/>
    <w:rsid w:val="00625161"/>
    <w:rsid w:val="006251C4"/>
    <w:rsid w:val="006348FE"/>
    <w:rsid w:val="006357E0"/>
    <w:rsid w:val="00636526"/>
    <w:rsid w:val="00641DAF"/>
    <w:rsid w:val="006429A5"/>
    <w:rsid w:val="00644746"/>
    <w:rsid w:val="00646788"/>
    <w:rsid w:val="00647E6F"/>
    <w:rsid w:val="00650606"/>
    <w:rsid w:val="00654529"/>
    <w:rsid w:val="0066168B"/>
    <w:rsid w:val="00663C3A"/>
    <w:rsid w:val="00664CAD"/>
    <w:rsid w:val="00665BA9"/>
    <w:rsid w:val="00670A11"/>
    <w:rsid w:val="00671024"/>
    <w:rsid w:val="006723DC"/>
    <w:rsid w:val="0067395A"/>
    <w:rsid w:val="006743F9"/>
    <w:rsid w:val="00676BC8"/>
    <w:rsid w:val="00682D35"/>
    <w:rsid w:val="00685D06"/>
    <w:rsid w:val="00690097"/>
    <w:rsid w:val="006907A3"/>
    <w:rsid w:val="0069084C"/>
    <w:rsid w:val="00690A71"/>
    <w:rsid w:val="006923FD"/>
    <w:rsid w:val="00692EC9"/>
    <w:rsid w:val="006936E4"/>
    <w:rsid w:val="00693CB4"/>
    <w:rsid w:val="00694D28"/>
    <w:rsid w:val="00695DF3"/>
    <w:rsid w:val="0069642A"/>
    <w:rsid w:val="006A11BF"/>
    <w:rsid w:val="006A7491"/>
    <w:rsid w:val="006A7D50"/>
    <w:rsid w:val="006B02D9"/>
    <w:rsid w:val="006B3545"/>
    <w:rsid w:val="006B4798"/>
    <w:rsid w:val="006B57A3"/>
    <w:rsid w:val="006B64F9"/>
    <w:rsid w:val="006B78C4"/>
    <w:rsid w:val="006C1096"/>
    <w:rsid w:val="006C39EA"/>
    <w:rsid w:val="006C5E32"/>
    <w:rsid w:val="006D0F21"/>
    <w:rsid w:val="006D36B1"/>
    <w:rsid w:val="006D3F7C"/>
    <w:rsid w:val="006D44D1"/>
    <w:rsid w:val="006D4C44"/>
    <w:rsid w:val="006D51D9"/>
    <w:rsid w:val="006D5AB0"/>
    <w:rsid w:val="006D5B46"/>
    <w:rsid w:val="006D6892"/>
    <w:rsid w:val="006D6E5A"/>
    <w:rsid w:val="006D7E12"/>
    <w:rsid w:val="006D7F9A"/>
    <w:rsid w:val="006E15F1"/>
    <w:rsid w:val="006E16B4"/>
    <w:rsid w:val="006E1BCD"/>
    <w:rsid w:val="006E34B6"/>
    <w:rsid w:val="006E4D7A"/>
    <w:rsid w:val="006E6253"/>
    <w:rsid w:val="006F0382"/>
    <w:rsid w:val="006F0C45"/>
    <w:rsid w:val="006F1A34"/>
    <w:rsid w:val="006F46A6"/>
    <w:rsid w:val="00700304"/>
    <w:rsid w:val="00700FE5"/>
    <w:rsid w:val="00705974"/>
    <w:rsid w:val="00706BC2"/>
    <w:rsid w:val="0071044A"/>
    <w:rsid w:val="00711AA7"/>
    <w:rsid w:val="00714944"/>
    <w:rsid w:val="00715268"/>
    <w:rsid w:val="00715E45"/>
    <w:rsid w:val="00717DAE"/>
    <w:rsid w:val="00717F0B"/>
    <w:rsid w:val="007354FF"/>
    <w:rsid w:val="00742908"/>
    <w:rsid w:val="007435D8"/>
    <w:rsid w:val="007457AC"/>
    <w:rsid w:val="007463B8"/>
    <w:rsid w:val="00746F4C"/>
    <w:rsid w:val="00746FEB"/>
    <w:rsid w:val="00747897"/>
    <w:rsid w:val="00757FE1"/>
    <w:rsid w:val="00760F1E"/>
    <w:rsid w:val="0076364D"/>
    <w:rsid w:val="0076469A"/>
    <w:rsid w:val="00765C92"/>
    <w:rsid w:val="00766172"/>
    <w:rsid w:val="007667E0"/>
    <w:rsid w:val="007737C1"/>
    <w:rsid w:val="00773A57"/>
    <w:rsid w:val="00774053"/>
    <w:rsid w:val="0077643F"/>
    <w:rsid w:val="007764B3"/>
    <w:rsid w:val="00780458"/>
    <w:rsid w:val="007815EB"/>
    <w:rsid w:val="007823B9"/>
    <w:rsid w:val="00782E6D"/>
    <w:rsid w:val="00783800"/>
    <w:rsid w:val="00786021"/>
    <w:rsid w:val="00787F6C"/>
    <w:rsid w:val="00787FC8"/>
    <w:rsid w:val="00787FEE"/>
    <w:rsid w:val="00791C44"/>
    <w:rsid w:val="00793E23"/>
    <w:rsid w:val="00797244"/>
    <w:rsid w:val="007A056B"/>
    <w:rsid w:val="007A0DCB"/>
    <w:rsid w:val="007A223C"/>
    <w:rsid w:val="007B3BA5"/>
    <w:rsid w:val="007B40D9"/>
    <w:rsid w:val="007C0E85"/>
    <w:rsid w:val="007C4228"/>
    <w:rsid w:val="007C535F"/>
    <w:rsid w:val="007C6CD2"/>
    <w:rsid w:val="007D19F1"/>
    <w:rsid w:val="007D1FA6"/>
    <w:rsid w:val="007D3391"/>
    <w:rsid w:val="007D6D54"/>
    <w:rsid w:val="007D6E00"/>
    <w:rsid w:val="007D748F"/>
    <w:rsid w:val="007D7E89"/>
    <w:rsid w:val="007E4D1F"/>
    <w:rsid w:val="007E5599"/>
    <w:rsid w:val="007E7FB9"/>
    <w:rsid w:val="007F02D3"/>
    <w:rsid w:val="007F02F8"/>
    <w:rsid w:val="007F08AB"/>
    <w:rsid w:val="007F0D02"/>
    <w:rsid w:val="007F197A"/>
    <w:rsid w:val="007F2DA3"/>
    <w:rsid w:val="007F341E"/>
    <w:rsid w:val="007F538D"/>
    <w:rsid w:val="007F631B"/>
    <w:rsid w:val="00800367"/>
    <w:rsid w:val="0080668E"/>
    <w:rsid w:val="00810776"/>
    <w:rsid w:val="00814A8E"/>
    <w:rsid w:val="00815277"/>
    <w:rsid w:val="00815555"/>
    <w:rsid w:val="00820B31"/>
    <w:rsid w:val="00821A4B"/>
    <w:rsid w:val="0082245B"/>
    <w:rsid w:val="0082348E"/>
    <w:rsid w:val="00823724"/>
    <w:rsid w:val="00823CEF"/>
    <w:rsid w:val="00824968"/>
    <w:rsid w:val="00824D7D"/>
    <w:rsid w:val="00826F9B"/>
    <w:rsid w:val="00827DC6"/>
    <w:rsid w:val="00830549"/>
    <w:rsid w:val="00830CA4"/>
    <w:rsid w:val="008342E3"/>
    <w:rsid w:val="00835572"/>
    <w:rsid w:val="008364B0"/>
    <w:rsid w:val="00837343"/>
    <w:rsid w:val="00840739"/>
    <w:rsid w:val="00844E6B"/>
    <w:rsid w:val="0084581A"/>
    <w:rsid w:val="00852575"/>
    <w:rsid w:val="008530A9"/>
    <w:rsid w:val="00854DB0"/>
    <w:rsid w:val="008551C1"/>
    <w:rsid w:val="00856706"/>
    <w:rsid w:val="00860386"/>
    <w:rsid w:val="008607B1"/>
    <w:rsid w:val="00860BBC"/>
    <w:rsid w:val="00861414"/>
    <w:rsid w:val="00861D54"/>
    <w:rsid w:val="00862939"/>
    <w:rsid w:val="00862A78"/>
    <w:rsid w:val="00872054"/>
    <w:rsid w:val="00873AA6"/>
    <w:rsid w:val="0087501A"/>
    <w:rsid w:val="0087508D"/>
    <w:rsid w:val="00875C61"/>
    <w:rsid w:val="00876819"/>
    <w:rsid w:val="00876C21"/>
    <w:rsid w:val="00876C4E"/>
    <w:rsid w:val="008803BB"/>
    <w:rsid w:val="00880C0C"/>
    <w:rsid w:val="00883FFD"/>
    <w:rsid w:val="00884420"/>
    <w:rsid w:val="00885E61"/>
    <w:rsid w:val="00886530"/>
    <w:rsid w:val="0089156F"/>
    <w:rsid w:val="008919DA"/>
    <w:rsid w:val="00891E22"/>
    <w:rsid w:val="008935FA"/>
    <w:rsid w:val="008939AE"/>
    <w:rsid w:val="00894ED3"/>
    <w:rsid w:val="008A0F39"/>
    <w:rsid w:val="008A12C1"/>
    <w:rsid w:val="008A1B40"/>
    <w:rsid w:val="008A20F4"/>
    <w:rsid w:val="008A2ECD"/>
    <w:rsid w:val="008A3C83"/>
    <w:rsid w:val="008A531C"/>
    <w:rsid w:val="008A64BC"/>
    <w:rsid w:val="008B0FCE"/>
    <w:rsid w:val="008B135F"/>
    <w:rsid w:val="008B1A2E"/>
    <w:rsid w:val="008B1A36"/>
    <w:rsid w:val="008B2828"/>
    <w:rsid w:val="008B32A2"/>
    <w:rsid w:val="008B48DC"/>
    <w:rsid w:val="008B6F52"/>
    <w:rsid w:val="008B7B4C"/>
    <w:rsid w:val="008C2310"/>
    <w:rsid w:val="008C44E3"/>
    <w:rsid w:val="008C4D9A"/>
    <w:rsid w:val="008C543F"/>
    <w:rsid w:val="008D1180"/>
    <w:rsid w:val="008D1380"/>
    <w:rsid w:val="008D19B7"/>
    <w:rsid w:val="008D6E2C"/>
    <w:rsid w:val="008D7603"/>
    <w:rsid w:val="008E1B23"/>
    <w:rsid w:val="008E5B33"/>
    <w:rsid w:val="008E6336"/>
    <w:rsid w:val="008E7491"/>
    <w:rsid w:val="008E756B"/>
    <w:rsid w:val="008E7678"/>
    <w:rsid w:val="008F00DA"/>
    <w:rsid w:val="008F10A6"/>
    <w:rsid w:val="008F1B3E"/>
    <w:rsid w:val="008F28F2"/>
    <w:rsid w:val="008F3089"/>
    <w:rsid w:val="008F3D85"/>
    <w:rsid w:val="008F6180"/>
    <w:rsid w:val="00900D38"/>
    <w:rsid w:val="0090185A"/>
    <w:rsid w:val="00902EE1"/>
    <w:rsid w:val="00906135"/>
    <w:rsid w:val="0091558E"/>
    <w:rsid w:val="00916026"/>
    <w:rsid w:val="00916299"/>
    <w:rsid w:val="00921111"/>
    <w:rsid w:val="00922A15"/>
    <w:rsid w:val="009254A1"/>
    <w:rsid w:val="009263F5"/>
    <w:rsid w:val="0092787E"/>
    <w:rsid w:val="00927AE4"/>
    <w:rsid w:val="00930A35"/>
    <w:rsid w:val="00933C10"/>
    <w:rsid w:val="00937901"/>
    <w:rsid w:val="009408ED"/>
    <w:rsid w:val="00943EFA"/>
    <w:rsid w:val="00944A1C"/>
    <w:rsid w:val="00945A29"/>
    <w:rsid w:val="00946B24"/>
    <w:rsid w:val="00950903"/>
    <w:rsid w:val="009609CF"/>
    <w:rsid w:val="00960C5E"/>
    <w:rsid w:val="00960CFD"/>
    <w:rsid w:val="00962029"/>
    <w:rsid w:val="0096291A"/>
    <w:rsid w:val="00965F14"/>
    <w:rsid w:val="009700D3"/>
    <w:rsid w:val="00970A67"/>
    <w:rsid w:val="009713F0"/>
    <w:rsid w:val="00974E5C"/>
    <w:rsid w:val="00976280"/>
    <w:rsid w:val="00976DDF"/>
    <w:rsid w:val="009852EB"/>
    <w:rsid w:val="00987A5E"/>
    <w:rsid w:val="0099021F"/>
    <w:rsid w:val="00991007"/>
    <w:rsid w:val="009917CD"/>
    <w:rsid w:val="0099233E"/>
    <w:rsid w:val="009936AE"/>
    <w:rsid w:val="00995FAA"/>
    <w:rsid w:val="00997F8D"/>
    <w:rsid w:val="009A4356"/>
    <w:rsid w:val="009A4CDE"/>
    <w:rsid w:val="009A6ED6"/>
    <w:rsid w:val="009A7B7C"/>
    <w:rsid w:val="009B0EB8"/>
    <w:rsid w:val="009B1480"/>
    <w:rsid w:val="009B25B7"/>
    <w:rsid w:val="009B5F2F"/>
    <w:rsid w:val="009C28A6"/>
    <w:rsid w:val="009C3246"/>
    <w:rsid w:val="009C45F7"/>
    <w:rsid w:val="009D0DB9"/>
    <w:rsid w:val="009D2121"/>
    <w:rsid w:val="009D2419"/>
    <w:rsid w:val="009D6578"/>
    <w:rsid w:val="009E17E0"/>
    <w:rsid w:val="009F1837"/>
    <w:rsid w:val="009F2490"/>
    <w:rsid w:val="009F41AD"/>
    <w:rsid w:val="009F660E"/>
    <w:rsid w:val="00A00132"/>
    <w:rsid w:val="00A0091C"/>
    <w:rsid w:val="00A02629"/>
    <w:rsid w:val="00A034DC"/>
    <w:rsid w:val="00A05374"/>
    <w:rsid w:val="00A060B1"/>
    <w:rsid w:val="00A06CE6"/>
    <w:rsid w:val="00A07C9B"/>
    <w:rsid w:val="00A07ED9"/>
    <w:rsid w:val="00A1068F"/>
    <w:rsid w:val="00A1158C"/>
    <w:rsid w:val="00A13143"/>
    <w:rsid w:val="00A14287"/>
    <w:rsid w:val="00A179B1"/>
    <w:rsid w:val="00A21BCB"/>
    <w:rsid w:val="00A244A5"/>
    <w:rsid w:val="00A252CA"/>
    <w:rsid w:val="00A2692D"/>
    <w:rsid w:val="00A27B8F"/>
    <w:rsid w:val="00A303D9"/>
    <w:rsid w:val="00A30612"/>
    <w:rsid w:val="00A3074F"/>
    <w:rsid w:val="00A363C0"/>
    <w:rsid w:val="00A40CFB"/>
    <w:rsid w:val="00A41EA3"/>
    <w:rsid w:val="00A42E07"/>
    <w:rsid w:val="00A439D8"/>
    <w:rsid w:val="00A45A6E"/>
    <w:rsid w:val="00A4653D"/>
    <w:rsid w:val="00A46FC0"/>
    <w:rsid w:val="00A50938"/>
    <w:rsid w:val="00A521E1"/>
    <w:rsid w:val="00A53036"/>
    <w:rsid w:val="00A55BCC"/>
    <w:rsid w:val="00A57F68"/>
    <w:rsid w:val="00A61AB4"/>
    <w:rsid w:val="00A632DD"/>
    <w:rsid w:val="00A63C9B"/>
    <w:rsid w:val="00A64286"/>
    <w:rsid w:val="00A66C1A"/>
    <w:rsid w:val="00A672C5"/>
    <w:rsid w:val="00A6776F"/>
    <w:rsid w:val="00A74A4C"/>
    <w:rsid w:val="00A8055A"/>
    <w:rsid w:val="00A81F38"/>
    <w:rsid w:val="00A821F8"/>
    <w:rsid w:val="00A838B3"/>
    <w:rsid w:val="00A85B16"/>
    <w:rsid w:val="00A85DA6"/>
    <w:rsid w:val="00A86DAB"/>
    <w:rsid w:val="00A94196"/>
    <w:rsid w:val="00A95BEA"/>
    <w:rsid w:val="00A9753B"/>
    <w:rsid w:val="00AA3C30"/>
    <w:rsid w:val="00AA5367"/>
    <w:rsid w:val="00AA56A6"/>
    <w:rsid w:val="00AA7154"/>
    <w:rsid w:val="00AA7862"/>
    <w:rsid w:val="00AB080B"/>
    <w:rsid w:val="00AB0C30"/>
    <w:rsid w:val="00AB2753"/>
    <w:rsid w:val="00AB4B7C"/>
    <w:rsid w:val="00AB5AD9"/>
    <w:rsid w:val="00AB5D90"/>
    <w:rsid w:val="00AB5DA1"/>
    <w:rsid w:val="00AB5F65"/>
    <w:rsid w:val="00AC555F"/>
    <w:rsid w:val="00AD0675"/>
    <w:rsid w:val="00AD09A1"/>
    <w:rsid w:val="00AD28CD"/>
    <w:rsid w:val="00AD453B"/>
    <w:rsid w:val="00AD4AB8"/>
    <w:rsid w:val="00AD64B7"/>
    <w:rsid w:val="00AD6E41"/>
    <w:rsid w:val="00AE1052"/>
    <w:rsid w:val="00AE1517"/>
    <w:rsid w:val="00AE202A"/>
    <w:rsid w:val="00AE249A"/>
    <w:rsid w:val="00AE3F34"/>
    <w:rsid w:val="00AE4050"/>
    <w:rsid w:val="00AE57DC"/>
    <w:rsid w:val="00AF1D5F"/>
    <w:rsid w:val="00AF270A"/>
    <w:rsid w:val="00AF2838"/>
    <w:rsid w:val="00AF6386"/>
    <w:rsid w:val="00AF6D04"/>
    <w:rsid w:val="00AF7A1A"/>
    <w:rsid w:val="00B03DA6"/>
    <w:rsid w:val="00B0792F"/>
    <w:rsid w:val="00B07996"/>
    <w:rsid w:val="00B12C26"/>
    <w:rsid w:val="00B146A8"/>
    <w:rsid w:val="00B14BFD"/>
    <w:rsid w:val="00B164A6"/>
    <w:rsid w:val="00B16CC1"/>
    <w:rsid w:val="00B174DD"/>
    <w:rsid w:val="00B2666F"/>
    <w:rsid w:val="00B27C95"/>
    <w:rsid w:val="00B30547"/>
    <w:rsid w:val="00B3090D"/>
    <w:rsid w:val="00B32552"/>
    <w:rsid w:val="00B33899"/>
    <w:rsid w:val="00B33AAD"/>
    <w:rsid w:val="00B33C82"/>
    <w:rsid w:val="00B359C2"/>
    <w:rsid w:val="00B36144"/>
    <w:rsid w:val="00B366FA"/>
    <w:rsid w:val="00B370B5"/>
    <w:rsid w:val="00B4104B"/>
    <w:rsid w:val="00B471B4"/>
    <w:rsid w:val="00B50026"/>
    <w:rsid w:val="00B50933"/>
    <w:rsid w:val="00B54C94"/>
    <w:rsid w:val="00B5654B"/>
    <w:rsid w:val="00B603DB"/>
    <w:rsid w:val="00B6097A"/>
    <w:rsid w:val="00B60A74"/>
    <w:rsid w:val="00B64D27"/>
    <w:rsid w:val="00B65815"/>
    <w:rsid w:val="00B66EA8"/>
    <w:rsid w:val="00B70C91"/>
    <w:rsid w:val="00B71949"/>
    <w:rsid w:val="00B73487"/>
    <w:rsid w:val="00B75C57"/>
    <w:rsid w:val="00B835AC"/>
    <w:rsid w:val="00B85FD1"/>
    <w:rsid w:val="00B86832"/>
    <w:rsid w:val="00B86B5E"/>
    <w:rsid w:val="00B908BC"/>
    <w:rsid w:val="00B91BEE"/>
    <w:rsid w:val="00B936BA"/>
    <w:rsid w:val="00B948C3"/>
    <w:rsid w:val="00B95CD8"/>
    <w:rsid w:val="00B96081"/>
    <w:rsid w:val="00BA4094"/>
    <w:rsid w:val="00BA5E3D"/>
    <w:rsid w:val="00BA6942"/>
    <w:rsid w:val="00BB47F0"/>
    <w:rsid w:val="00BB5145"/>
    <w:rsid w:val="00BB70ED"/>
    <w:rsid w:val="00BC0C5E"/>
    <w:rsid w:val="00BC14DF"/>
    <w:rsid w:val="00BC509C"/>
    <w:rsid w:val="00BC578E"/>
    <w:rsid w:val="00BC7FB8"/>
    <w:rsid w:val="00BD0556"/>
    <w:rsid w:val="00BD7186"/>
    <w:rsid w:val="00BE01DD"/>
    <w:rsid w:val="00BE6BB8"/>
    <w:rsid w:val="00BF2381"/>
    <w:rsid w:val="00BF3AD5"/>
    <w:rsid w:val="00BF72CB"/>
    <w:rsid w:val="00BF7987"/>
    <w:rsid w:val="00C0050C"/>
    <w:rsid w:val="00C049F8"/>
    <w:rsid w:val="00C07307"/>
    <w:rsid w:val="00C156F9"/>
    <w:rsid w:val="00C1579A"/>
    <w:rsid w:val="00C1776F"/>
    <w:rsid w:val="00C20EE3"/>
    <w:rsid w:val="00C20F20"/>
    <w:rsid w:val="00C21C69"/>
    <w:rsid w:val="00C2605D"/>
    <w:rsid w:val="00C26FBF"/>
    <w:rsid w:val="00C2737A"/>
    <w:rsid w:val="00C31977"/>
    <w:rsid w:val="00C34B71"/>
    <w:rsid w:val="00C35658"/>
    <w:rsid w:val="00C359FF"/>
    <w:rsid w:val="00C411AA"/>
    <w:rsid w:val="00C41837"/>
    <w:rsid w:val="00C41AF1"/>
    <w:rsid w:val="00C424AF"/>
    <w:rsid w:val="00C42FCE"/>
    <w:rsid w:val="00C43157"/>
    <w:rsid w:val="00C43B79"/>
    <w:rsid w:val="00C443B5"/>
    <w:rsid w:val="00C45F10"/>
    <w:rsid w:val="00C47F57"/>
    <w:rsid w:val="00C47FC6"/>
    <w:rsid w:val="00C514CD"/>
    <w:rsid w:val="00C51AB8"/>
    <w:rsid w:val="00C55777"/>
    <w:rsid w:val="00C55C9B"/>
    <w:rsid w:val="00C613CA"/>
    <w:rsid w:val="00C61DCD"/>
    <w:rsid w:val="00C672DF"/>
    <w:rsid w:val="00C67713"/>
    <w:rsid w:val="00C711CF"/>
    <w:rsid w:val="00C724A0"/>
    <w:rsid w:val="00C73B8C"/>
    <w:rsid w:val="00C73E6F"/>
    <w:rsid w:val="00C77A99"/>
    <w:rsid w:val="00C822F5"/>
    <w:rsid w:val="00C859CE"/>
    <w:rsid w:val="00C85ADC"/>
    <w:rsid w:val="00C9053D"/>
    <w:rsid w:val="00C9400E"/>
    <w:rsid w:val="00C94238"/>
    <w:rsid w:val="00C95D24"/>
    <w:rsid w:val="00CA1107"/>
    <w:rsid w:val="00CA2E4E"/>
    <w:rsid w:val="00CA4200"/>
    <w:rsid w:val="00CA4CB1"/>
    <w:rsid w:val="00CA6142"/>
    <w:rsid w:val="00CB1BA6"/>
    <w:rsid w:val="00CB1C8F"/>
    <w:rsid w:val="00CB346B"/>
    <w:rsid w:val="00CB37A4"/>
    <w:rsid w:val="00CB4E0C"/>
    <w:rsid w:val="00CC0B15"/>
    <w:rsid w:val="00CC22E1"/>
    <w:rsid w:val="00CC26CE"/>
    <w:rsid w:val="00CC755D"/>
    <w:rsid w:val="00CD1FED"/>
    <w:rsid w:val="00CD5567"/>
    <w:rsid w:val="00CD72CB"/>
    <w:rsid w:val="00CE0B99"/>
    <w:rsid w:val="00CE2424"/>
    <w:rsid w:val="00CE4212"/>
    <w:rsid w:val="00CE598A"/>
    <w:rsid w:val="00CE6B18"/>
    <w:rsid w:val="00CE6D56"/>
    <w:rsid w:val="00CE7D70"/>
    <w:rsid w:val="00CE7DBD"/>
    <w:rsid w:val="00CF0504"/>
    <w:rsid w:val="00CF21C2"/>
    <w:rsid w:val="00D11F68"/>
    <w:rsid w:val="00D161CB"/>
    <w:rsid w:val="00D21FA6"/>
    <w:rsid w:val="00D265C7"/>
    <w:rsid w:val="00D27E3F"/>
    <w:rsid w:val="00D30A6A"/>
    <w:rsid w:val="00D31402"/>
    <w:rsid w:val="00D333C9"/>
    <w:rsid w:val="00D355E6"/>
    <w:rsid w:val="00D36733"/>
    <w:rsid w:val="00D37331"/>
    <w:rsid w:val="00D413F0"/>
    <w:rsid w:val="00D466F2"/>
    <w:rsid w:val="00D527EF"/>
    <w:rsid w:val="00D53A18"/>
    <w:rsid w:val="00D561C9"/>
    <w:rsid w:val="00D5629A"/>
    <w:rsid w:val="00D60119"/>
    <w:rsid w:val="00D61580"/>
    <w:rsid w:val="00D633AE"/>
    <w:rsid w:val="00D64112"/>
    <w:rsid w:val="00D7269E"/>
    <w:rsid w:val="00D72D92"/>
    <w:rsid w:val="00D771D3"/>
    <w:rsid w:val="00D77831"/>
    <w:rsid w:val="00D82225"/>
    <w:rsid w:val="00D84CAC"/>
    <w:rsid w:val="00D85A62"/>
    <w:rsid w:val="00D85B36"/>
    <w:rsid w:val="00D92121"/>
    <w:rsid w:val="00D93B52"/>
    <w:rsid w:val="00D942E7"/>
    <w:rsid w:val="00D94987"/>
    <w:rsid w:val="00D954FE"/>
    <w:rsid w:val="00D96300"/>
    <w:rsid w:val="00DA2B59"/>
    <w:rsid w:val="00DA454F"/>
    <w:rsid w:val="00DB152C"/>
    <w:rsid w:val="00DB41CF"/>
    <w:rsid w:val="00DB42EF"/>
    <w:rsid w:val="00DB71C9"/>
    <w:rsid w:val="00DC2453"/>
    <w:rsid w:val="00DC24C0"/>
    <w:rsid w:val="00DC2B6E"/>
    <w:rsid w:val="00DC44F2"/>
    <w:rsid w:val="00DC77B8"/>
    <w:rsid w:val="00DD2344"/>
    <w:rsid w:val="00DD3DC7"/>
    <w:rsid w:val="00DD6590"/>
    <w:rsid w:val="00DD73B2"/>
    <w:rsid w:val="00DE0018"/>
    <w:rsid w:val="00DE0E1B"/>
    <w:rsid w:val="00DE20EC"/>
    <w:rsid w:val="00DE2E28"/>
    <w:rsid w:val="00DE4215"/>
    <w:rsid w:val="00DE4F23"/>
    <w:rsid w:val="00DE71F3"/>
    <w:rsid w:val="00DF0223"/>
    <w:rsid w:val="00DF11CB"/>
    <w:rsid w:val="00DF2741"/>
    <w:rsid w:val="00DF76C4"/>
    <w:rsid w:val="00E00110"/>
    <w:rsid w:val="00E023E2"/>
    <w:rsid w:val="00E0271F"/>
    <w:rsid w:val="00E038C6"/>
    <w:rsid w:val="00E042F0"/>
    <w:rsid w:val="00E047B7"/>
    <w:rsid w:val="00E05EDA"/>
    <w:rsid w:val="00E05FF8"/>
    <w:rsid w:val="00E1344C"/>
    <w:rsid w:val="00E155FE"/>
    <w:rsid w:val="00E177B8"/>
    <w:rsid w:val="00E2060D"/>
    <w:rsid w:val="00E21E84"/>
    <w:rsid w:val="00E231F1"/>
    <w:rsid w:val="00E2776E"/>
    <w:rsid w:val="00E27892"/>
    <w:rsid w:val="00E31AA8"/>
    <w:rsid w:val="00E33030"/>
    <w:rsid w:val="00E3398F"/>
    <w:rsid w:val="00E34051"/>
    <w:rsid w:val="00E354E4"/>
    <w:rsid w:val="00E36043"/>
    <w:rsid w:val="00E365CE"/>
    <w:rsid w:val="00E369FE"/>
    <w:rsid w:val="00E4064D"/>
    <w:rsid w:val="00E40C42"/>
    <w:rsid w:val="00E43391"/>
    <w:rsid w:val="00E4450C"/>
    <w:rsid w:val="00E44657"/>
    <w:rsid w:val="00E46502"/>
    <w:rsid w:val="00E4670F"/>
    <w:rsid w:val="00E46C44"/>
    <w:rsid w:val="00E50A2E"/>
    <w:rsid w:val="00E52E76"/>
    <w:rsid w:val="00E62ACD"/>
    <w:rsid w:val="00E6393C"/>
    <w:rsid w:val="00E63F91"/>
    <w:rsid w:val="00E701BE"/>
    <w:rsid w:val="00E71FCF"/>
    <w:rsid w:val="00E7279B"/>
    <w:rsid w:val="00E7294E"/>
    <w:rsid w:val="00E7353C"/>
    <w:rsid w:val="00E74FCC"/>
    <w:rsid w:val="00E75119"/>
    <w:rsid w:val="00E764B1"/>
    <w:rsid w:val="00E81B96"/>
    <w:rsid w:val="00E8606B"/>
    <w:rsid w:val="00E87580"/>
    <w:rsid w:val="00E9680F"/>
    <w:rsid w:val="00EA7179"/>
    <w:rsid w:val="00EB20A5"/>
    <w:rsid w:val="00EB21A9"/>
    <w:rsid w:val="00EB4CB7"/>
    <w:rsid w:val="00EB5401"/>
    <w:rsid w:val="00EB6824"/>
    <w:rsid w:val="00EB6AAF"/>
    <w:rsid w:val="00EB6E87"/>
    <w:rsid w:val="00EC2518"/>
    <w:rsid w:val="00EC28F4"/>
    <w:rsid w:val="00EC424B"/>
    <w:rsid w:val="00EC503E"/>
    <w:rsid w:val="00EC54C5"/>
    <w:rsid w:val="00EC7DA9"/>
    <w:rsid w:val="00ED0249"/>
    <w:rsid w:val="00ED1C96"/>
    <w:rsid w:val="00ED3365"/>
    <w:rsid w:val="00ED391B"/>
    <w:rsid w:val="00ED3D29"/>
    <w:rsid w:val="00ED416A"/>
    <w:rsid w:val="00ED47BA"/>
    <w:rsid w:val="00EE5BD8"/>
    <w:rsid w:val="00EF0974"/>
    <w:rsid w:val="00F013C3"/>
    <w:rsid w:val="00F021CD"/>
    <w:rsid w:val="00F05AD3"/>
    <w:rsid w:val="00F05DF2"/>
    <w:rsid w:val="00F10305"/>
    <w:rsid w:val="00F10394"/>
    <w:rsid w:val="00F11270"/>
    <w:rsid w:val="00F129E0"/>
    <w:rsid w:val="00F146B6"/>
    <w:rsid w:val="00F1756B"/>
    <w:rsid w:val="00F17C36"/>
    <w:rsid w:val="00F201ED"/>
    <w:rsid w:val="00F221CA"/>
    <w:rsid w:val="00F2315E"/>
    <w:rsid w:val="00F25468"/>
    <w:rsid w:val="00F2599E"/>
    <w:rsid w:val="00F27CAF"/>
    <w:rsid w:val="00F3046E"/>
    <w:rsid w:val="00F3131B"/>
    <w:rsid w:val="00F37B8F"/>
    <w:rsid w:val="00F41978"/>
    <w:rsid w:val="00F429B4"/>
    <w:rsid w:val="00F43D3E"/>
    <w:rsid w:val="00F44A06"/>
    <w:rsid w:val="00F526FA"/>
    <w:rsid w:val="00F532B3"/>
    <w:rsid w:val="00F5462E"/>
    <w:rsid w:val="00F5741B"/>
    <w:rsid w:val="00F57B52"/>
    <w:rsid w:val="00F60597"/>
    <w:rsid w:val="00F6306C"/>
    <w:rsid w:val="00F6310E"/>
    <w:rsid w:val="00F63480"/>
    <w:rsid w:val="00F65F57"/>
    <w:rsid w:val="00F70DB4"/>
    <w:rsid w:val="00F713D5"/>
    <w:rsid w:val="00F715BC"/>
    <w:rsid w:val="00F7174E"/>
    <w:rsid w:val="00F72229"/>
    <w:rsid w:val="00F76612"/>
    <w:rsid w:val="00F806C0"/>
    <w:rsid w:val="00F80C71"/>
    <w:rsid w:val="00F81CAD"/>
    <w:rsid w:val="00F901B6"/>
    <w:rsid w:val="00F905A0"/>
    <w:rsid w:val="00F92C26"/>
    <w:rsid w:val="00F969B5"/>
    <w:rsid w:val="00FA4396"/>
    <w:rsid w:val="00FA61CC"/>
    <w:rsid w:val="00FA6DF6"/>
    <w:rsid w:val="00FA756C"/>
    <w:rsid w:val="00FB1EB6"/>
    <w:rsid w:val="00FB5A60"/>
    <w:rsid w:val="00FB7FCF"/>
    <w:rsid w:val="00FC0122"/>
    <w:rsid w:val="00FC241A"/>
    <w:rsid w:val="00FC3895"/>
    <w:rsid w:val="00FC6B9A"/>
    <w:rsid w:val="00FD2440"/>
    <w:rsid w:val="00FD33A1"/>
    <w:rsid w:val="00FD344C"/>
    <w:rsid w:val="00FD7AE9"/>
    <w:rsid w:val="00FE0B64"/>
    <w:rsid w:val="00FE0F58"/>
    <w:rsid w:val="00FE49C6"/>
    <w:rsid w:val="00FF2EA0"/>
    <w:rsid w:val="00FF4F7C"/>
    <w:rsid w:val="00FF6E82"/>
    <w:rsid w:val="00FF745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0903"/>
    <w:pPr>
      <w:widowControl w:val="0"/>
      <w:spacing w:after="200" w:line="276" w:lineRule="auto"/>
    </w:pPr>
  </w:style>
  <w:style w:type="paragraph" w:styleId="Virsraksts1">
    <w:name w:val="heading 1"/>
    <w:basedOn w:val="Parasts"/>
    <w:next w:val="Parasts"/>
    <w:link w:val="Virsraksts1Rakstz"/>
    <w:uiPriority w:val="9"/>
    <w:qFormat/>
    <w:rsid w:val="00CC0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customStyle="1" w:styleId="tv213">
    <w:name w:val="tv213"/>
    <w:basedOn w:val="Parasts"/>
    <w:rsid w:val="00FF4F7C"/>
    <w:pPr>
      <w:widowControl/>
      <w:spacing w:before="100" w:beforeAutospacing="1" w:after="100" w:afterAutospacing="1" w:line="240" w:lineRule="auto"/>
    </w:pPr>
    <w:rPr>
      <w:rFonts w:eastAsia="Times New Roman"/>
    </w:rPr>
  </w:style>
  <w:style w:type="paragraph" w:customStyle="1" w:styleId="Default">
    <w:name w:val="Default"/>
    <w:rsid w:val="00FF4F7C"/>
    <w:pPr>
      <w:autoSpaceDE w:val="0"/>
      <w:autoSpaceDN w:val="0"/>
      <w:adjustRightInd w:val="0"/>
    </w:pPr>
    <w:rPr>
      <w:color w:val="000000"/>
    </w:rPr>
  </w:style>
  <w:style w:type="paragraph" w:customStyle="1" w:styleId="Parasts1">
    <w:name w:val="Parasts1"/>
    <w:rsid w:val="00FF4F7C"/>
    <w:pPr>
      <w:suppressAutoHyphens/>
      <w:autoSpaceDN w:val="0"/>
      <w:textAlignment w:val="baseline"/>
    </w:pPr>
    <w:rPr>
      <w:rFonts w:ascii="Calibri" w:hAnsi="Calibri"/>
      <w:sz w:val="22"/>
      <w:szCs w:val="22"/>
      <w:lang w:val="en-US" w:eastAsia="en-US"/>
    </w:rPr>
  </w:style>
  <w:style w:type="paragraph" w:styleId="Sarakstarindkopa">
    <w:name w:val="List Paragraph"/>
    <w:basedOn w:val="Parasts"/>
    <w:uiPriority w:val="34"/>
    <w:qFormat/>
    <w:rsid w:val="00B936BA"/>
    <w:pPr>
      <w:widowControl/>
      <w:spacing w:after="160" w:line="259"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62211D"/>
    <w:rPr>
      <w:sz w:val="16"/>
      <w:szCs w:val="16"/>
    </w:rPr>
  </w:style>
  <w:style w:type="paragraph" w:styleId="Komentrateksts">
    <w:name w:val="annotation text"/>
    <w:basedOn w:val="Parasts"/>
    <w:link w:val="KomentratekstsRakstz"/>
    <w:uiPriority w:val="99"/>
    <w:unhideWhenUsed/>
    <w:rsid w:val="0062211D"/>
    <w:pPr>
      <w:spacing w:line="240" w:lineRule="auto"/>
    </w:pPr>
    <w:rPr>
      <w:sz w:val="20"/>
      <w:szCs w:val="20"/>
    </w:rPr>
  </w:style>
  <w:style w:type="character" w:customStyle="1" w:styleId="KomentratekstsRakstz">
    <w:name w:val="Komentāra teksts Rakstz."/>
    <w:basedOn w:val="Noklusjumarindkopasfonts"/>
    <w:link w:val="Komentrateksts"/>
    <w:uiPriority w:val="99"/>
    <w:rsid w:val="0062211D"/>
    <w:rPr>
      <w:sz w:val="20"/>
      <w:szCs w:val="20"/>
    </w:rPr>
  </w:style>
  <w:style w:type="paragraph" w:styleId="Komentratma">
    <w:name w:val="annotation subject"/>
    <w:basedOn w:val="Komentrateksts"/>
    <w:next w:val="Komentrateksts"/>
    <w:link w:val="KomentratmaRakstz"/>
    <w:uiPriority w:val="99"/>
    <w:semiHidden/>
    <w:unhideWhenUsed/>
    <w:rsid w:val="0062211D"/>
    <w:rPr>
      <w:b/>
      <w:bCs/>
    </w:rPr>
  </w:style>
  <w:style w:type="character" w:customStyle="1" w:styleId="KomentratmaRakstz">
    <w:name w:val="Komentāra tēma Rakstz."/>
    <w:basedOn w:val="KomentratekstsRakstz"/>
    <w:link w:val="Komentratma"/>
    <w:uiPriority w:val="99"/>
    <w:semiHidden/>
    <w:rsid w:val="0062211D"/>
    <w:rPr>
      <w:b/>
      <w:bCs/>
      <w:sz w:val="20"/>
      <w:szCs w:val="20"/>
    </w:rPr>
  </w:style>
  <w:style w:type="paragraph" w:customStyle="1" w:styleId="pf0">
    <w:name w:val="pf0"/>
    <w:basedOn w:val="Parasts"/>
    <w:rsid w:val="00341D3C"/>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341D3C"/>
    <w:rPr>
      <w:rFonts w:ascii="Segoe UI" w:hAnsi="Segoe UI" w:cs="Segoe UI" w:hint="default"/>
      <w:sz w:val="18"/>
      <w:szCs w:val="18"/>
    </w:rPr>
  </w:style>
  <w:style w:type="character" w:customStyle="1" w:styleId="CharStyle3">
    <w:name w:val="Char Style 3"/>
    <w:basedOn w:val="Noklusjumarindkopasfonts"/>
    <w:link w:val="Style2"/>
    <w:uiPriority w:val="99"/>
    <w:rsid w:val="00E1344C"/>
    <w:rPr>
      <w:shd w:val="clear" w:color="auto" w:fill="FFFFFF"/>
    </w:rPr>
  </w:style>
  <w:style w:type="paragraph" w:customStyle="1" w:styleId="Style2">
    <w:name w:val="Style 2"/>
    <w:basedOn w:val="Parasts"/>
    <w:link w:val="CharStyle3"/>
    <w:uiPriority w:val="99"/>
    <w:qFormat/>
    <w:rsid w:val="00E1344C"/>
    <w:pPr>
      <w:shd w:val="clear" w:color="auto" w:fill="FFFFFF"/>
      <w:spacing w:after="0" w:line="274" w:lineRule="exact"/>
      <w:jc w:val="center"/>
    </w:pPr>
  </w:style>
  <w:style w:type="character" w:styleId="Izteiksmgs">
    <w:name w:val="Strong"/>
    <w:basedOn w:val="Noklusjumarindkopasfonts"/>
    <w:uiPriority w:val="22"/>
    <w:qFormat/>
    <w:rsid w:val="0099233E"/>
    <w:rPr>
      <w:b/>
      <w:bCs/>
    </w:rPr>
  </w:style>
  <w:style w:type="character" w:customStyle="1" w:styleId="Virsraksts1Rakstz">
    <w:name w:val="Virsraksts 1 Rakstz."/>
    <w:basedOn w:val="Noklusjumarindkopasfonts"/>
    <w:link w:val="Virsraksts1"/>
    <w:uiPriority w:val="9"/>
    <w:rsid w:val="00CC0B15"/>
    <w:rPr>
      <w:rFonts w:asciiTheme="majorHAnsi" w:eastAsiaTheme="majorEastAsia" w:hAnsiTheme="majorHAnsi" w:cstheme="majorBidi"/>
      <w:color w:val="2E74B5" w:themeColor="accent1" w:themeShade="BF"/>
      <w:sz w:val="32"/>
      <w:szCs w:val="32"/>
    </w:rPr>
  </w:style>
  <w:style w:type="paragraph" w:styleId="HTMLiepriekformattais">
    <w:name w:val="HTML Preformatted"/>
    <w:basedOn w:val="Parasts"/>
    <w:link w:val="HTMLiepriekformattaisRakstz"/>
    <w:uiPriority w:val="99"/>
    <w:unhideWhenUsed/>
    <w:rsid w:val="00B266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epriekformattaisRakstz">
    <w:name w:val="HTML iepriekšformatētais Rakstz."/>
    <w:basedOn w:val="Noklusjumarindkopasfonts"/>
    <w:link w:val="HTMLiepriekformattais"/>
    <w:uiPriority w:val="99"/>
    <w:rsid w:val="00B2666F"/>
    <w:rPr>
      <w:rFonts w:ascii="Courier New" w:eastAsia="Times New Roman" w:hAnsi="Courier New" w:cs="Courier New"/>
      <w:sz w:val="20"/>
      <w:szCs w:val="20"/>
      <w:lang w:val="en-US" w:eastAsia="en-US"/>
    </w:rPr>
  </w:style>
  <w:style w:type="character" w:customStyle="1" w:styleId="y2iqfc">
    <w:name w:val="y2iqfc"/>
    <w:basedOn w:val="Noklusjumarindkopasfonts"/>
    <w:rsid w:val="00B2666F"/>
  </w:style>
  <w:style w:type="paragraph" w:styleId="Prskatjums">
    <w:name w:val="Revision"/>
    <w:hidden/>
    <w:uiPriority w:val="99"/>
    <w:semiHidden/>
    <w:rsid w:val="008F6180"/>
  </w:style>
  <w:style w:type="paragraph" w:styleId="Vresteksts">
    <w:name w:val="footnote text"/>
    <w:basedOn w:val="Parasts"/>
    <w:link w:val="VrestekstsRakstz"/>
    <w:uiPriority w:val="99"/>
    <w:semiHidden/>
    <w:unhideWhenUsed/>
    <w:rsid w:val="002803A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03A7"/>
    <w:rPr>
      <w:sz w:val="20"/>
      <w:szCs w:val="20"/>
    </w:rPr>
  </w:style>
  <w:style w:type="character" w:styleId="Vresatsauce">
    <w:name w:val="footnote reference"/>
    <w:basedOn w:val="Noklusjumarindkopasfonts"/>
    <w:uiPriority w:val="99"/>
    <w:semiHidden/>
    <w:unhideWhenUsed/>
    <w:rsid w:val="00280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6948885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59046926">
      <w:bodyDiv w:val="1"/>
      <w:marLeft w:val="0"/>
      <w:marRight w:val="0"/>
      <w:marTop w:val="0"/>
      <w:marBottom w:val="0"/>
      <w:divBdr>
        <w:top w:val="none" w:sz="0" w:space="0" w:color="auto"/>
        <w:left w:val="none" w:sz="0" w:space="0" w:color="auto"/>
        <w:bottom w:val="none" w:sz="0" w:space="0" w:color="auto"/>
        <w:right w:val="none" w:sz="0" w:space="0" w:color="auto"/>
      </w:divBdr>
    </w:div>
    <w:div w:id="680859737">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18115118">
      <w:bodyDiv w:val="1"/>
      <w:marLeft w:val="0"/>
      <w:marRight w:val="0"/>
      <w:marTop w:val="0"/>
      <w:marBottom w:val="0"/>
      <w:divBdr>
        <w:top w:val="none" w:sz="0" w:space="0" w:color="auto"/>
        <w:left w:val="none" w:sz="0" w:space="0" w:color="auto"/>
        <w:bottom w:val="none" w:sz="0" w:space="0" w:color="auto"/>
        <w:right w:val="none" w:sz="0" w:space="0" w:color="auto"/>
      </w:divBdr>
    </w:div>
    <w:div w:id="1017390262">
      <w:bodyDiv w:val="1"/>
      <w:marLeft w:val="0"/>
      <w:marRight w:val="0"/>
      <w:marTop w:val="0"/>
      <w:marBottom w:val="0"/>
      <w:divBdr>
        <w:top w:val="none" w:sz="0" w:space="0" w:color="auto"/>
        <w:left w:val="none" w:sz="0" w:space="0" w:color="auto"/>
        <w:bottom w:val="none" w:sz="0" w:space="0" w:color="auto"/>
        <w:right w:val="none" w:sz="0" w:space="0" w:color="auto"/>
      </w:divBdr>
    </w:div>
    <w:div w:id="1379554179">
      <w:bodyDiv w:val="1"/>
      <w:marLeft w:val="0"/>
      <w:marRight w:val="0"/>
      <w:marTop w:val="0"/>
      <w:marBottom w:val="0"/>
      <w:divBdr>
        <w:top w:val="none" w:sz="0" w:space="0" w:color="auto"/>
        <w:left w:val="none" w:sz="0" w:space="0" w:color="auto"/>
        <w:bottom w:val="none" w:sz="0" w:space="0" w:color="auto"/>
        <w:right w:val="none" w:sz="0" w:space="0" w:color="auto"/>
      </w:divBdr>
    </w:div>
    <w:div w:id="1461067871">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72960915">
      <w:bodyDiv w:val="1"/>
      <w:marLeft w:val="0"/>
      <w:marRight w:val="0"/>
      <w:marTop w:val="0"/>
      <w:marBottom w:val="0"/>
      <w:divBdr>
        <w:top w:val="none" w:sz="0" w:space="0" w:color="auto"/>
        <w:left w:val="none" w:sz="0" w:space="0" w:color="auto"/>
        <w:bottom w:val="none" w:sz="0" w:space="0" w:color="auto"/>
        <w:right w:val="none" w:sz="0" w:space="0" w:color="auto"/>
      </w:divBdr>
    </w:div>
    <w:div w:id="1793861980">
      <w:bodyDiv w:val="1"/>
      <w:marLeft w:val="0"/>
      <w:marRight w:val="0"/>
      <w:marTop w:val="0"/>
      <w:marBottom w:val="0"/>
      <w:divBdr>
        <w:top w:val="none" w:sz="0" w:space="0" w:color="auto"/>
        <w:left w:val="none" w:sz="0" w:space="0" w:color="auto"/>
        <w:bottom w:val="none" w:sz="0" w:space="0" w:color="auto"/>
        <w:right w:val="none" w:sz="0" w:space="0" w:color="auto"/>
      </w:divBdr>
    </w:div>
    <w:div w:id="1932934970">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88434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4600</Words>
  <Characters>2623</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Eduards Lipskis</dc:creator>
  <cp:lastModifiedBy>Marika Mitrone</cp:lastModifiedBy>
  <cp:revision>11</cp:revision>
  <cp:lastPrinted>2017-06-19T07:12:00Z</cp:lastPrinted>
  <dcterms:created xsi:type="dcterms:W3CDTF">2025-10-01T09:07:00Z</dcterms:created>
  <dcterms:modified xsi:type="dcterms:W3CDTF">2025-10-29T14:30:00Z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