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66179" w14:textId="5E5836A7" w:rsidR="00C83BDA" w:rsidRPr="004C7B1A" w:rsidRDefault="006D1433" w:rsidP="001C4EDF">
      <w:pPr>
        <w:pStyle w:val="Bezatstarpm"/>
        <w:ind w:firstLine="567"/>
        <w:jc w:val="right"/>
        <w:rPr>
          <w:rFonts w:ascii="Times New Roman" w:hAnsi="Times New Roman"/>
          <w:b/>
          <w:bCs/>
          <w:sz w:val="24"/>
          <w:szCs w:val="24"/>
          <w:lang w:val="lv-LV"/>
        </w:rPr>
      </w:pPr>
      <w:bookmarkStart w:id="0" w:name="_Hlk161209808"/>
      <w:r w:rsidRPr="004C7B1A">
        <w:rPr>
          <w:rFonts w:ascii="Times New Roman" w:hAnsi="Times New Roman"/>
          <w:b/>
          <w:bCs/>
          <w:sz w:val="24"/>
          <w:szCs w:val="24"/>
          <w:lang w:val="lv-LV"/>
        </w:rPr>
        <w:t>/Pers. A/</w:t>
      </w:r>
    </w:p>
    <w:p w14:paraId="72B5F4BB" w14:textId="010EF28E" w:rsidR="000B4610" w:rsidRPr="004C7B1A" w:rsidRDefault="001C4EDF" w:rsidP="001C4EDF">
      <w:pPr>
        <w:pStyle w:val="Bezatstarpm"/>
        <w:ind w:firstLine="567"/>
        <w:jc w:val="right"/>
        <w:rPr>
          <w:rFonts w:ascii="Times New Roman" w:hAnsi="Times New Roman"/>
          <w:sz w:val="24"/>
          <w:szCs w:val="24"/>
        </w:rPr>
      </w:pPr>
      <w:r w:rsidRPr="004C7B1A">
        <w:rPr>
          <w:rFonts w:ascii="Times New Roman" w:hAnsi="Times New Roman"/>
          <w:sz w:val="24"/>
          <w:szCs w:val="24"/>
          <w:lang w:val="lv-LV"/>
        </w:rPr>
        <w:t xml:space="preserve">E-pasts: </w:t>
      </w:r>
      <w:r w:rsidR="006D1433" w:rsidRPr="004C7B1A">
        <w:rPr>
          <w:rFonts w:ascii="Times New Roman" w:hAnsi="Times New Roman"/>
          <w:sz w:val="24"/>
          <w:szCs w:val="24"/>
        </w:rPr>
        <w:t>/</w:t>
      </w:r>
      <w:proofErr w:type="spellStart"/>
      <w:r w:rsidR="006D1433" w:rsidRPr="004C7B1A">
        <w:rPr>
          <w:rFonts w:ascii="Times New Roman" w:hAnsi="Times New Roman"/>
          <w:sz w:val="24"/>
          <w:szCs w:val="24"/>
        </w:rPr>
        <w:t>elektroniskā</w:t>
      </w:r>
      <w:proofErr w:type="spellEnd"/>
      <w:r w:rsidR="006D1433" w:rsidRPr="004C7B1A">
        <w:rPr>
          <w:rFonts w:ascii="Times New Roman" w:hAnsi="Times New Roman"/>
          <w:sz w:val="24"/>
          <w:szCs w:val="24"/>
        </w:rPr>
        <w:t xml:space="preserve"> pasta </w:t>
      </w:r>
      <w:proofErr w:type="spellStart"/>
      <w:r w:rsidR="006D1433" w:rsidRPr="004C7B1A">
        <w:rPr>
          <w:rFonts w:ascii="Times New Roman" w:hAnsi="Times New Roman"/>
          <w:sz w:val="24"/>
          <w:szCs w:val="24"/>
        </w:rPr>
        <w:t>adrese</w:t>
      </w:r>
      <w:proofErr w:type="spellEnd"/>
      <w:r w:rsidR="006D1433" w:rsidRPr="004C7B1A">
        <w:rPr>
          <w:rFonts w:ascii="Times New Roman" w:hAnsi="Times New Roman"/>
          <w:sz w:val="24"/>
          <w:szCs w:val="24"/>
        </w:rPr>
        <w:t>/</w:t>
      </w:r>
    </w:p>
    <w:p w14:paraId="37862E23" w14:textId="77777777" w:rsidR="008220B1" w:rsidRPr="004C7B1A" w:rsidRDefault="008220B1" w:rsidP="001C4EDF">
      <w:pPr>
        <w:pStyle w:val="Bezatstarpm"/>
        <w:ind w:firstLine="567"/>
        <w:jc w:val="right"/>
        <w:rPr>
          <w:rFonts w:ascii="Times New Roman" w:hAnsi="Times New Roman"/>
          <w:sz w:val="24"/>
          <w:szCs w:val="24"/>
          <w:lang w:val="lv-LV"/>
        </w:rPr>
      </w:pPr>
    </w:p>
    <w:p w14:paraId="526BCA64" w14:textId="14C028CF" w:rsidR="005B4762" w:rsidRPr="004C7B1A" w:rsidRDefault="005B4762" w:rsidP="005B4762">
      <w:pPr>
        <w:spacing w:after="0" w:line="240" w:lineRule="auto"/>
        <w:jc w:val="right"/>
        <w:rPr>
          <w:b/>
          <w:color w:val="000000"/>
        </w:rPr>
      </w:pPr>
      <w:r w:rsidRPr="004C7B1A">
        <w:rPr>
          <w:b/>
          <w:color w:val="000000"/>
        </w:rPr>
        <w:t>Maksātnespējas procesa administrator</w:t>
      </w:r>
      <w:r w:rsidR="000E1B44" w:rsidRPr="004C7B1A">
        <w:rPr>
          <w:b/>
          <w:color w:val="000000"/>
        </w:rPr>
        <w:t>ei</w:t>
      </w:r>
    </w:p>
    <w:p w14:paraId="67865DC3" w14:textId="5CC3AFA5" w:rsidR="00A37F7F" w:rsidRPr="004C7B1A" w:rsidRDefault="006D1433" w:rsidP="005B4762">
      <w:pPr>
        <w:spacing w:after="0" w:line="240" w:lineRule="auto"/>
        <w:jc w:val="right"/>
        <w:rPr>
          <w:b/>
          <w:color w:val="000000"/>
        </w:rPr>
      </w:pPr>
      <w:r w:rsidRPr="004C7B1A">
        <w:rPr>
          <w:b/>
          <w:color w:val="000000"/>
        </w:rPr>
        <w:t>/Administrators/</w:t>
      </w:r>
    </w:p>
    <w:p w14:paraId="1758940E" w14:textId="01D5CC67" w:rsidR="005B4762" w:rsidRDefault="005B4762" w:rsidP="005B4762">
      <w:pPr>
        <w:spacing w:after="0" w:line="240" w:lineRule="auto"/>
        <w:jc w:val="right"/>
        <w:rPr>
          <w:bCs/>
        </w:rPr>
      </w:pPr>
      <w:r w:rsidRPr="004C7B1A">
        <w:rPr>
          <w:bCs/>
          <w:color w:val="000000"/>
        </w:rPr>
        <w:t>Paziņošanai e</w:t>
      </w:r>
      <w:r w:rsidR="00A8694C" w:rsidRPr="004C7B1A">
        <w:rPr>
          <w:bCs/>
          <w:color w:val="000000"/>
        </w:rPr>
        <w:noBreakHyphen/>
      </w:r>
      <w:r w:rsidR="00477182" w:rsidRPr="004C7B1A">
        <w:rPr>
          <w:bCs/>
          <w:color w:val="000000"/>
        </w:rPr>
        <w:t>a</w:t>
      </w:r>
      <w:r w:rsidRPr="004C7B1A">
        <w:rPr>
          <w:bCs/>
          <w:color w:val="000000"/>
        </w:rPr>
        <w:t>dresē</w:t>
      </w:r>
    </w:p>
    <w:bookmarkEnd w:id="0"/>
    <w:p w14:paraId="36BA7671" w14:textId="53BADB67" w:rsidR="00715590" w:rsidRDefault="00715590" w:rsidP="005B4762">
      <w:pPr>
        <w:pStyle w:val="Bezatstarpm"/>
        <w:ind w:firstLine="567"/>
        <w:jc w:val="right"/>
        <w:rPr>
          <w:rFonts w:ascii="Times New Roman" w:hAnsi="Times New Roman"/>
          <w:sz w:val="24"/>
          <w:szCs w:val="24"/>
          <w:lang w:val="lv-LV"/>
        </w:rPr>
      </w:pPr>
    </w:p>
    <w:p w14:paraId="3B679470" w14:textId="07926D88" w:rsidR="005B4762" w:rsidRPr="004C7B1A" w:rsidRDefault="005B4762" w:rsidP="005B4762">
      <w:pPr>
        <w:autoSpaceDE w:val="0"/>
        <w:autoSpaceDN w:val="0"/>
        <w:adjustRightInd w:val="0"/>
        <w:spacing w:after="0" w:line="240" w:lineRule="auto"/>
        <w:ind w:right="71"/>
        <w:jc w:val="center"/>
        <w:rPr>
          <w:rFonts w:eastAsia="Times New Roman"/>
          <w:b/>
        </w:rPr>
      </w:pPr>
      <w:r w:rsidRPr="004C7B1A">
        <w:rPr>
          <w:rFonts w:eastAsia="Times New Roman"/>
          <w:b/>
        </w:rPr>
        <w:t xml:space="preserve">Par </w:t>
      </w:r>
      <w:r w:rsidR="006D1433" w:rsidRPr="004C7B1A">
        <w:rPr>
          <w:rFonts w:eastAsia="Times New Roman"/>
          <w:b/>
        </w:rPr>
        <w:t>/pers. A/</w:t>
      </w:r>
      <w:r w:rsidR="001C4EDF" w:rsidRPr="004C7B1A">
        <w:rPr>
          <w:rFonts w:eastAsia="Times New Roman"/>
          <w:b/>
        </w:rPr>
        <w:t xml:space="preserve"> </w:t>
      </w:r>
      <w:r w:rsidRPr="004C7B1A">
        <w:rPr>
          <w:rFonts w:eastAsia="Times New Roman"/>
          <w:b/>
        </w:rPr>
        <w:t>sūdzību par maksātnespējas procesa administrator</w:t>
      </w:r>
      <w:r w:rsidR="002428EE" w:rsidRPr="004C7B1A">
        <w:rPr>
          <w:rFonts w:eastAsia="Times New Roman"/>
          <w:b/>
        </w:rPr>
        <w:t>es</w:t>
      </w:r>
      <w:r w:rsidRPr="004C7B1A">
        <w:rPr>
          <w:rFonts w:eastAsia="Times New Roman"/>
          <w:b/>
        </w:rPr>
        <w:t xml:space="preserve"> </w:t>
      </w:r>
      <w:r w:rsidR="006D1433" w:rsidRPr="004C7B1A">
        <w:rPr>
          <w:rFonts w:eastAsia="Times New Roman"/>
          <w:b/>
        </w:rPr>
        <w:t>/Administrators/</w:t>
      </w:r>
      <w:r w:rsidR="00201E5F" w:rsidRPr="004C7B1A">
        <w:rPr>
          <w:rFonts w:eastAsia="Times New Roman"/>
          <w:b/>
        </w:rPr>
        <w:t xml:space="preserve"> </w:t>
      </w:r>
      <w:r w:rsidRPr="004C7B1A">
        <w:rPr>
          <w:rFonts w:eastAsia="Times New Roman"/>
          <w:b/>
        </w:rPr>
        <w:t xml:space="preserve">rīcību </w:t>
      </w:r>
      <w:r w:rsidR="00FC1F8C" w:rsidRPr="004C7B1A">
        <w:rPr>
          <w:rFonts w:eastAsia="Times New Roman"/>
          <w:b/>
        </w:rPr>
        <w:t>/</w:t>
      </w:r>
      <w:r w:rsidR="00201E5F" w:rsidRPr="004C7B1A">
        <w:rPr>
          <w:rFonts w:eastAsia="Times New Roman"/>
          <w:b/>
        </w:rPr>
        <w:t>SIA </w:t>
      </w:r>
      <w:r w:rsidR="00944E40" w:rsidRPr="004C7B1A">
        <w:rPr>
          <w:rFonts w:eastAsia="Times New Roman"/>
          <w:b/>
        </w:rPr>
        <w:t>"</w:t>
      </w:r>
      <w:r w:rsidR="00FC1F8C" w:rsidRPr="004C7B1A">
        <w:rPr>
          <w:rFonts w:eastAsia="Times New Roman"/>
          <w:b/>
          <w:bCs/>
        </w:rPr>
        <w:t>Nosaukums A</w:t>
      </w:r>
      <w:r w:rsidR="00944E40" w:rsidRPr="004C7B1A">
        <w:rPr>
          <w:rFonts w:eastAsia="Times New Roman"/>
          <w:b/>
        </w:rPr>
        <w:t>"</w:t>
      </w:r>
      <w:r w:rsidR="00FC1F8C" w:rsidRPr="004C7B1A">
        <w:rPr>
          <w:rFonts w:eastAsia="Times New Roman"/>
          <w:b/>
        </w:rPr>
        <w:t>/</w:t>
      </w:r>
      <w:r w:rsidRPr="004C7B1A">
        <w:rPr>
          <w:rFonts w:eastAsia="Times New Roman"/>
          <w:b/>
        </w:rPr>
        <w:t xml:space="preserve"> maksātnespējas procesā</w:t>
      </w:r>
    </w:p>
    <w:p w14:paraId="0FB659DE" w14:textId="77777777" w:rsidR="005B4762" w:rsidRPr="004C7B1A" w:rsidRDefault="005B4762" w:rsidP="005B4762">
      <w:pPr>
        <w:widowControl/>
        <w:spacing w:after="0" w:line="240" w:lineRule="auto"/>
        <w:ind w:firstLine="375"/>
        <w:jc w:val="both"/>
        <w:rPr>
          <w:rFonts w:eastAsia="Times New Roman"/>
        </w:rPr>
      </w:pPr>
    </w:p>
    <w:p w14:paraId="6C568891" w14:textId="425DBDFA" w:rsidR="001E4978" w:rsidRPr="004C7B1A" w:rsidRDefault="001E4978" w:rsidP="00BF5ABD">
      <w:pPr>
        <w:widowControl/>
        <w:spacing w:after="0" w:line="240" w:lineRule="auto"/>
        <w:ind w:firstLine="709"/>
        <w:jc w:val="both"/>
        <w:rPr>
          <w:rFonts w:eastAsia="Times New Roman"/>
        </w:rPr>
      </w:pPr>
      <w:bookmarkStart w:id="1" w:name="_Hlk161209946"/>
      <w:r w:rsidRPr="004C7B1A">
        <w:rPr>
          <w:rFonts w:eastAsia="Times New Roman"/>
        </w:rPr>
        <w:t>Maksātnespējas kontroles dienestā 202</w:t>
      </w:r>
      <w:r w:rsidR="00704FD7" w:rsidRPr="004C7B1A">
        <w:rPr>
          <w:rFonts w:eastAsia="Times New Roman"/>
        </w:rPr>
        <w:t>5</w:t>
      </w:r>
      <w:r w:rsidRPr="004C7B1A">
        <w:rPr>
          <w:rFonts w:eastAsia="Times New Roman"/>
        </w:rPr>
        <w:t xml:space="preserve">. gada </w:t>
      </w:r>
      <w:r w:rsidR="000E67A4" w:rsidRPr="004C7B1A">
        <w:rPr>
          <w:rFonts w:eastAsia="Times New Roman"/>
        </w:rPr>
        <w:t>2</w:t>
      </w:r>
      <w:r w:rsidR="00704FD7" w:rsidRPr="004C7B1A">
        <w:rPr>
          <w:rFonts w:eastAsia="Times New Roman"/>
        </w:rPr>
        <w:t>1</w:t>
      </w:r>
      <w:r w:rsidRPr="004C7B1A">
        <w:rPr>
          <w:rFonts w:eastAsia="Times New Roman"/>
        </w:rPr>
        <w:t>. </w:t>
      </w:r>
      <w:r w:rsidR="000E67A4" w:rsidRPr="004C7B1A">
        <w:rPr>
          <w:rFonts w:eastAsia="Times New Roman"/>
        </w:rPr>
        <w:t>jūlijā</w:t>
      </w:r>
      <w:r w:rsidR="00704FD7" w:rsidRPr="004C7B1A">
        <w:rPr>
          <w:rFonts w:eastAsia="Times New Roman"/>
        </w:rPr>
        <w:t xml:space="preserve"> </w:t>
      </w:r>
      <w:r w:rsidRPr="004C7B1A">
        <w:rPr>
          <w:rFonts w:eastAsia="Times New Roman"/>
        </w:rPr>
        <w:t>saņemt</w:t>
      </w:r>
      <w:bookmarkStart w:id="2" w:name="_Hlk19704423"/>
      <w:bookmarkStart w:id="3" w:name="_Hlk535490248"/>
      <w:r w:rsidRPr="004C7B1A">
        <w:rPr>
          <w:rFonts w:eastAsia="Times New Roman"/>
        </w:rPr>
        <w:t xml:space="preserve">a </w:t>
      </w:r>
      <w:bookmarkStart w:id="4" w:name="_Hlk83124885"/>
      <w:bookmarkStart w:id="5" w:name="_Hlk104991128"/>
      <w:bookmarkStart w:id="6" w:name="_Hlk163069083"/>
      <w:r w:rsidR="00FC1F8C" w:rsidRPr="004C7B1A">
        <w:rPr>
          <w:rFonts w:eastAsia="Times New Roman"/>
        </w:rPr>
        <w:t>/pers. A/</w:t>
      </w:r>
      <w:r w:rsidRPr="004C7B1A">
        <w:rPr>
          <w:rFonts w:eastAsia="Times New Roman"/>
        </w:rPr>
        <w:t xml:space="preserve"> (turpmāk – Iesniedzēj</w:t>
      </w:r>
      <w:r w:rsidR="000E67A4" w:rsidRPr="004C7B1A">
        <w:rPr>
          <w:rFonts w:eastAsia="Times New Roman"/>
        </w:rPr>
        <w:t>a</w:t>
      </w:r>
      <w:r w:rsidRPr="004C7B1A">
        <w:rPr>
          <w:rFonts w:eastAsia="Times New Roman"/>
        </w:rPr>
        <w:t>) 202</w:t>
      </w:r>
      <w:r w:rsidR="00EF3173" w:rsidRPr="004C7B1A">
        <w:rPr>
          <w:rFonts w:eastAsia="Times New Roman"/>
        </w:rPr>
        <w:t>5</w:t>
      </w:r>
      <w:r w:rsidRPr="004C7B1A">
        <w:rPr>
          <w:rFonts w:eastAsia="Times New Roman"/>
        </w:rPr>
        <w:t xml:space="preserve">. gada </w:t>
      </w:r>
      <w:r w:rsidR="002F64F1" w:rsidRPr="004C7B1A">
        <w:rPr>
          <w:rFonts w:eastAsia="Times New Roman"/>
        </w:rPr>
        <w:t>21</w:t>
      </w:r>
      <w:r w:rsidRPr="004C7B1A">
        <w:rPr>
          <w:rFonts w:eastAsia="Times New Roman"/>
        </w:rPr>
        <w:t>. </w:t>
      </w:r>
      <w:r w:rsidR="00EF3173" w:rsidRPr="004C7B1A">
        <w:rPr>
          <w:rFonts w:eastAsia="Times New Roman"/>
        </w:rPr>
        <w:t>j</w:t>
      </w:r>
      <w:r w:rsidR="002F64F1" w:rsidRPr="004C7B1A">
        <w:rPr>
          <w:rFonts w:eastAsia="Times New Roman"/>
        </w:rPr>
        <w:t>ūlija</w:t>
      </w:r>
      <w:r w:rsidRPr="004C7B1A">
        <w:rPr>
          <w:rFonts w:eastAsia="Times New Roman"/>
        </w:rPr>
        <w:t xml:space="preserve"> sūdzība </w:t>
      </w:r>
      <w:bookmarkEnd w:id="2"/>
      <w:bookmarkEnd w:id="3"/>
      <w:bookmarkEnd w:id="4"/>
      <w:bookmarkEnd w:id="5"/>
      <w:r w:rsidRPr="004C7B1A">
        <w:rPr>
          <w:rFonts w:eastAsia="Times New Roman"/>
        </w:rPr>
        <w:t xml:space="preserve">(turpmāk – Sūdzība) par maksātnespējas procesa administratores </w:t>
      </w:r>
      <w:r w:rsidR="00FC1F8C" w:rsidRPr="004C7B1A">
        <w:rPr>
          <w:rFonts w:eastAsia="Times New Roman"/>
        </w:rPr>
        <w:t>/Administrators/</w:t>
      </w:r>
      <w:r w:rsidRPr="004C7B1A">
        <w:rPr>
          <w:rFonts w:eastAsia="Times New Roman"/>
        </w:rPr>
        <w:t xml:space="preserve">, </w:t>
      </w:r>
      <w:r w:rsidR="00FC1F8C" w:rsidRPr="004C7B1A">
        <w:rPr>
          <w:rFonts w:eastAsia="Times New Roman"/>
        </w:rPr>
        <w:t>/</w:t>
      </w:r>
      <w:r w:rsidRPr="004C7B1A">
        <w:rPr>
          <w:rFonts w:eastAsia="Times New Roman"/>
        </w:rPr>
        <w:t xml:space="preserve">amata apliecības </w:t>
      </w:r>
      <w:r w:rsidR="00FC1F8C" w:rsidRPr="004C7B1A">
        <w:rPr>
          <w:rFonts w:eastAsia="Times New Roman"/>
        </w:rPr>
        <w:t>numurs/</w:t>
      </w:r>
      <w:r w:rsidRPr="004C7B1A">
        <w:rPr>
          <w:rFonts w:eastAsia="Times New Roman"/>
        </w:rPr>
        <w:t xml:space="preserve">, (turpmāk – Administratore) rīcību </w:t>
      </w:r>
      <w:r w:rsidR="008A4FF5" w:rsidRPr="004C7B1A">
        <w:rPr>
          <w:rFonts w:eastAsia="Times New Roman"/>
        </w:rPr>
        <w:t>/</w:t>
      </w:r>
      <w:r w:rsidRPr="004C7B1A">
        <w:rPr>
          <w:rFonts w:eastAsia="Times New Roman"/>
        </w:rPr>
        <w:t>SIA </w:t>
      </w:r>
      <w:bookmarkStart w:id="7" w:name="_Hlk190885430"/>
      <w:bookmarkStart w:id="8" w:name="_Hlk161038381"/>
      <w:r w:rsidR="00944E40" w:rsidRPr="004C7B1A">
        <w:rPr>
          <w:rFonts w:eastAsia="Times New Roman"/>
        </w:rPr>
        <w:t>"</w:t>
      </w:r>
      <w:bookmarkEnd w:id="7"/>
      <w:bookmarkEnd w:id="8"/>
      <w:r w:rsidR="008A4FF5" w:rsidRPr="004C7B1A">
        <w:rPr>
          <w:rFonts w:eastAsia="Times New Roman"/>
        </w:rPr>
        <w:t>Nosaukums A</w:t>
      </w:r>
      <w:r w:rsidR="00944E40" w:rsidRPr="004C7B1A">
        <w:rPr>
          <w:rFonts w:eastAsia="Times New Roman"/>
        </w:rPr>
        <w:t>"</w:t>
      </w:r>
      <w:r w:rsidR="008A4FF5" w:rsidRPr="004C7B1A">
        <w:rPr>
          <w:rFonts w:eastAsia="Times New Roman"/>
        </w:rPr>
        <w:t>/</w:t>
      </w:r>
      <w:r w:rsidRPr="004C7B1A">
        <w:rPr>
          <w:rFonts w:eastAsia="Times New Roman"/>
        </w:rPr>
        <w:t xml:space="preserve">, </w:t>
      </w:r>
      <w:r w:rsidR="008A4FF5" w:rsidRPr="004C7B1A">
        <w:rPr>
          <w:rFonts w:eastAsia="Times New Roman"/>
        </w:rPr>
        <w:t>/</w:t>
      </w:r>
      <w:r w:rsidRPr="004C7B1A">
        <w:rPr>
          <w:rFonts w:eastAsia="Times New Roman"/>
        </w:rPr>
        <w:t xml:space="preserve">reģistrācijas </w:t>
      </w:r>
      <w:r w:rsidR="008A4FF5" w:rsidRPr="004C7B1A">
        <w:rPr>
          <w:rFonts w:eastAsia="Times New Roman"/>
        </w:rPr>
        <w:t>numurs/</w:t>
      </w:r>
      <w:r w:rsidRPr="004C7B1A">
        <w:rPr>
          <w:rFonts w:eastAsia="Times New Roman"/>
        </w:rPr>
        <w:t>,</w:t>
      </w:r>
      <w:r w:rsidR="006A338C" w:rsidRPr="004C7B1A">
        <w:rPr>
          <w:rFonts w:eastAsia="Times New Roman"/>
        </w:rPr>
        <w:t xml:space="preserve"> (turpmāk – Parādnieks)</w:t>
      </w:r>
      <w:r w:rsidRPr="004C7B1A">
        <w:rPr>
          <w:rFonts w:eastAsia="Times New Roman"/>
        </w:rPr>
        <w:t xml:space="preserve"> maksātnespējas procesā.</w:t>
      </w:r>
    </w:p>
    <w:bookmarkEnd w:id="1"/>
    <w:bookmarkEnd w:id="6"/>
    <w:p w14:paraId="5A04220B" w14:textId="77777777" w:rsidR="001E4978" w:rsidRPr="004C7B1A" w:rsidRDefault="005B4762" w:rsidP="00BF5ABD">
      <w:pPr>
        <w:widowControl/>
        <w:spacing w:after="0" w:line="240" w:lineRule="auto"/>
        <w:ind w:firstLine="709"/>
        <w:jc w:val="both"/>
        <w:rPr>
          <w:rFonts w:eastAsia="Times New Roman"/>
        </w:rPr>
      </w:pPr>
      <w:r w:rsidRPr="004C7B1A">
        <w:rPr>
          <w:rFonts w:eastAsia="Times New Roman"/>
        </w:rPr>
        <w:t>Izskatot Maksātnespējas kontroles dienesta rīcībā esošo informāciju par Parādnie</w:t>
      </w:r>
      <w:r w:rsidR="00A37F7F" w:rsidRPr="004C7B1A">
        <w:rPr>
          <w:rFonts w:eastAsia="Times New Roman"/>
        </w:rPr>
        <w:t>ka</w:t>
      </w:r>
      <w:r w:rsidRPr="004C7B1A">
        <w:rPr>
          <w:rFonts w:eastAsia="Times New Roman"/>
        </w:rPr>
        <w:t xml:space="preserve"> maksātnespējas procesa gaitu, </w:t>
      </w:r>
      <w:r w:rsidRPr="004C7B1A">
        <w:rPr>
          <w:rFonts w:eastAsia="Times New Roman"/>
          <w:b/>
        </w:rPr>
        <w:t xml:space="preserve">konstatēts </w:t>
      </w:r>
      <w:r w:rsidRPr="004C7B1A">
        <w:rPr>
          <w:rFonts w:eastAsia="Times New Roman"/>
        </w:rPr>
        <w:t>turpmāk minētais.</w:t>
      </w:r>
    </w:p>
    <w:p w14:paraId="4FE7AB4D" w14:textId="4B2277A1" w:rsidR="001E4978" w:rsidRPr="004C7B1A" w:rsidRDefault="005B4762" w:rsidP="00BF5ABD">
      <w:pPr>
        <w:widowControl/>
        <w:spacing w:after="0" w:line="240" w:lineRule="auto"/>
        <w:ind w:firstLine="709"/>
        <w:jc w:val="both"/>
        <w:rPr>
          <w:rFonts w:eastAsia="Times New Roman"/>
        </w:rPr>
      </w:pPr>
      <w:r w:rsidRPr="004C7B1A">
        <w:rPr>
          <w:rFonts w:eastAsia="Times New Roman"/>
        </w:rPr>
        <w:t>[1] </w:t>
      </w:r>
      <w:r w:rsidR="00477182" w:rsidRPr="004C7B1A">
        <w:rPr>
          <w:rFonts w:eastAsia="Times New Roman"/>
        </w:rPr>
        <w:t xml:space="preserve">Ar </w:t>
      </w:r>
      <w:r w:rsidR="008A4FF5" w:rsidRPr="004C7B1A">
        <w:rPr>
          <w:rFonts w:eastAsia="Times New Roman"/>
        </w:rPr>
        <w:t>/tiesas nosaukums/</w:t>
      </w:r>
      <w:r w:rsidR="00782832" w:rsidRPr="004C7B1A">
        <w:rPr>
          <w:rFonts w:eastAsia="Times New Roman"/>
        </w:rPr>
        <w:t xml:space="preserve"> </w:t>
      </w:r>
      <w:r w:rsidR="008A4FF5" w:rsidRPr="004C7B1A">
        <w:rPr>
          <w:rFonts w:eastAsia="Times New Roman"/>
        </w:rPr>
        <w:t>/datums/</w:t>
      </w:r>
      <w:r w:rsidR="00477182" w:rsidRPr="004C7B1A">
        <w:rPr>
          <w:rFonts w:eastAsia="Times New Roman"/>
        </w:rPr>
        <w:t xml:space="preserve"> spriedumu lietā </w:t>
      </w:r>
      <w:r w:rsidR="008A4FF5" w:rsidRPr="004C7B1A">
        <w:rPr>
          <w:rFonts w:eastAsia="Times New Roman"/>
        </w:rPr>
        <w:t>/lietas numurs/</w:t>
      </w:r>
      <w:r w:rsidR="00477182" w:rsidRPr="004C7B1A">
        <w:rPr>
          <w:rFonts w:eastAsia="Times New Roman"/>
        </w:rPr>
        <w:t xml:space="preserve"> pasludināts Parādnieka maksātnespējas process un par maksātnespējas procesa administratoru iecelt</w:t>
      </w:r>
      <w:r w:rsidR="00A37F7F" w:rsidRPr="004C7B1A">
        <w:rPr>
          <w:rFonts w:eastAsia="Times New Roman"/>
        </w:rPr>
        <w:t xml:space="preserve">a </w:t>
      </w:r>
      <w:r w:rsidR="00763A4D" w:rsidRPr="004C7B1A">
        <w:rPr>
          <w:rFonts w:eastAsia="Times New Roman"/>
        </w:rPr>
        <w:t>Administratore</w:t>
      </w:r>
      <w:r w:rsidR="00CD0090" w:rsidRPr="004C7B1A">
        <w:rPr>
          <w:rFonts w:eastAsia="Times New Roman"/>
        </w:rPr>
        <w:t>.</w:t>
      </w:r>
    </w:p>
    <w:p w14:paraId="6BF561B5" w14:textId="198B6CB6" w:rsidR="001E4978" w:rsidRPr="004C7B1A" w:rsidRDefault="005B4762" w:rsidP="00BF5ABD">
      <w:pPr>
        <w:widowControl/>
        <w:spacing w:after="0" w:line="240" w:lineRule="auto"/>
        <w:ind w:firstLine="709"/>
        <w:jc w:val="both"/>
        <w:rPr>
          <w:rFonts w:eastAsia="Times New Roman"/>
        </w:rPr>
      </w:pPr>
      <w:r w:rsidRPr="004C7B1A">
        <w:rPr>
          <w:rFonts w:eastAsia="Times New Roman"/>
        </w:rPr>
        <w:t>[</w:t>
      </w:r>
      <w:r w:rsidR="00B97003" w:rsidRPr="004C7B1A">
        <w:rPr>
          <w:rFonts w:eastAsia="Times New Roman"/>
        </w:rPr>
        <w:t>2</w:t>
      </w:r>
      <w:r w:rsidRPr="004C7B1A">
        <w:rPr>
          <w:rFonts w:eastAsia="Times New Roman"/>
        </w:rPr>
        <w:t>] Sūdzībā</w:t>
      </w:r>
      <w:r w:rsidR="001E4978" w:rsidRPr="004C7B1A">
        <w:rPr>
          <w:rFonts w:eastAsia="Times New Roman"/>
        </w:rPr>
        <w:t xml:space="preserve"> norādīts turpmāk</w:t>
      </w:r>
      <w:r w:rsidR="00B55F17" w:rsidRPr="004C7B1A">
        <w:rPr>
          <w:rFonts w:eastAsia="Times New Roman"/>
        </w:rPr>
        <w:t xml:space="preserve"> minēt</w:t>
      </w:r>
      <w:r w:rsidR="001E4978" w:rsidRPr="004C7B1A">
        <w:rPr>
          <w:rFonts w:eastAsia="Times New Roman"/>
        </w:rPr>
        <w:t>ais.</w:t>
      </w:r>
    </w:p>
    <w:p w14:paraId="54B7603A" w14:textId="690A4110" w:rsidR="004F7D83" w:rsidRPr="004C7B1A" w:rsidRDefault="000D7505" w:rsidP="005D138B">
      <w:pPr>
        <w:widowControl/>
        <w:spacing w:after="0" w:line="240" w:lineRule="auto"/>
        <w:ind w:firstLine="709"/>
        <w:jc w:val="both"/>
        <w:rPr>
          <w:rFonts w:eastAsia="Times New Roman"/>
        </w:rPr>
      </w:pPr>
      <w:r w:rsidRPr="004C7B1A">
        <w:rPr>
          <w:rFonts w:eastAsia="Times New Roman"/>
        </w:rPr>
        <w:t xml:space="preserve">[2.1] Tā kā Iesniedzēja ir </w:t>
      </w:r>
      <w:r w:rsidR="005D138B" w:rsidRPr="004C7B1A">
        <w:rPr>
          <w:rFonts w:eastAsia="Times New Roman"/>
        </w:rPr>
        <w:t xml:space="preserve">Parādnieka </w:t>
      </w:r>
      <w:r w:rsidR="004F7D83" w:rsidRPr="004C7B1A">
        <w:rPr>
          <w:rFonts w:eastAsia="Times New Roman"/>
        </w:rPr>
        <w:t xml:space="preserve">valdes locekle, </w:t>
      </w:r>
      <w:r w:rsidR="005D138B" w:rsidRPr="004C7B1A">
        <w:rPr>
          <w:rFonts w:eastAsia="Times New Roman"/>
        </w:rPr>
        <w:t>Iesniedzēja ir</w:t>
      </w:r>
      <w:r w:rsidR="004F7D83" w:rsidRPr="004C7B1A">
        <w:rPr>
          <w:rFonts w:eastAsia="Times New Roman"/>
        </w:rPr>
        <w:t xml:space="preserve"> iecelta par </w:t>
      </w:r>
      <w:r w:rsidR="0017643D" w:rsidRPr="004C7B1A">
        <w:rPr>
          <w:rFonts w:eastAsia="Times New Roman"/>
        </w:rPr>
        <w:t>p</w:t>
      </w:r>
      <w:r w:rsidR="004F7D83" w:rsidRPr="004C7B1A">
        <w:rPr>
          <w:rFonts w:eastAsia="Times New Roman"/>
        </w:rPr>
        <w:t>arādnieka pārstāvi</w:t>
      </w:r>
      <w:r w:rsidR="0017643D" w:rsidRPr="004C7B1A">
        <w:rPr>
          <w:rFonts w:eastAsia="Times New Roman"/>
        </w:rPr>
        <w:t xml:space="preserve"> Parādnieka maksātnespējas procesā</w:t>
      </w:r>
      <w:r w:rsidR="004F7D83" w:rsidRPr="004C7B1A">
        <w:rPr>
          <w:rFonts w:eastAsia="Times New Roman"/>
        </w:rPr>
        <w:t>.</w:t>
      </w:r>
    </w:p>
    <w:p w14:paraId="2939CB40" w14:textId="0BEC0EC1" w:rsidR="004F7D83" w:rsidRPr="004C7B1A" w:rsidRDefault="0017643D" w:rsidP="00545710">
      <w:pPr>
        <w:widowControl/>
        <w:spacing w:after="0" w:line="240" w:lineRule="auto"/>
        <w:ind w:firstLine="709"/>
        <w:jc w:val="both"/>
        <w:rPr>
          <w:rFonts w:eastAsia="Times New Roman"/>
        </w:rPr>
      </w:pPr>
      <w:r w:rsidRPr="004C7B1A">
        <w:rPr>
          <w:rFonts w:eastAsia="Times New Roman"/>
        </w:rPr>
        <w:t xml:space="preserve">Sūdzībā Iesniedzēja apraksta </w:t>
      </w:r>
      <w:r w:rsidR="003346D0" w:rsidRPr="004C7B1A">
        <w:rPr>
          <w:rFonts w:eastAsia="Times New Roman"/>
        </w:rPr>
        <w:t xml:space="preserve">faktiskos apstākļus un sadarbību ar </w:t>
      </w:r>
      <w:r w:rsidR="004F7D83" w:rsidRPr="004C7B1A">
        <w:rPr>
          <w:rFonts w:eastAsia="Times New Roman"/>
        </w:rPr>
        <w:t>Valsts ieņēmumu dienestu (turpmāk</w:t>
      </w:r>
      <w:r w:rsidR="003346D0" w:rsidRPr="004C7B1A">
        <w:rPr>
          <w:rFonts w:eastAsia="Times New Roman"/>
        </w:rPr>
        <w:t> </w:t>
      </w:r>
      <w:r w:rsidR="00545710" w:rsidRPr="004C7B1A">
        <w:rPr>
          <w:rFonts w:eastAsia="Times New Roman"/>
        </w:rPr>
        <w:t>– </w:t>
      </w:r>
      <w:r w:rsidR="004F7D83" w:rsidRPr="004C7B1A">
        <w:rPr>
          <w:rFonts w:eastAsia="Times New Roman"/>
        </w:rPr>
        <w:t xml:space="preserve">VID) līdz </w:t>
      </w:r>
      <w:r w:rsidR="00545710" w:rsidRPr="004C7B1A">
        <w:rPr>
          <w:rFonts w:eastAsia="Times New Roman"/>
        </w:rPr>
        <w:t>Par</w:t>
      </w:r>
      <w:r w:rsidR="00A816C7" w:rsidRPr="004C7B1A">
        <w:rPr>
          <w:rFonts w:eastAsia="Times New Roman"/>
        </w:rPr>
        <w:t>ādnieka</w:t>
      </w:r>
      <w:r w:rsidR="004F7D83" w:rsidRPr="004C7B1A">
        <w:rPr>
          <w:rFonts w:eastAsia="Times New Roman"/>
        </w:rPr>
        <w:t xml:space="preserve"> maksātnespējas procesa uzsākšanai</w:t>
      </w:r>
      <w:r w:rsidR="0051027A" w:rsidRPr="004C7B1A">
        <w:rPr>
          <w:rFonts w:eastAsia="Times New Roman"/>
        </w:rPr>
        <w:t>.</w:t>
      </w:r>
    </w:p>
    <w:p w14:paraId="43B005E0" w14:textId="6A89C199" w:rsidR="004F7D83" w:rsidRPr="004C7B1A" w:rsidRDefault="00BC08DC" w:rsidP="004F7D83">
      <w:pPr>
        <w:widowControl/>
        <w:spacing w:after="0" w:line="240" w:lineRule="auto"/>
        <w:ind w:firstLine="709"/>
        <w:jc w:val="both"/>
        <w:rPr>
          <w:rFonts w:eastAsia="Times New Roman"/>
        </w:rPr>
      </w:pPr>
      <w:r w:rsidRPr="004C7B1A">
        <w:rPr>
          <w:rFonts w:eastAsia="Times New Roman"/>
        </w:rPr>
        <w:t>[2.1.1] </w:t>
      </w:r>
      <w:r w:rsidR="00A816C7" w:rsidRPr="004C7B1A">
        <w:rPr>
          <w:rFonts w:eastAsia="Times New Roman"/>
        </w:rPr>
        <w:t>Tā kā Parādnieks s</w:t>
      </w:r>
      <w:r w:rsidR="004F7D83" w:rsidRPr="004C7B1A">
        <w:rPr>
          <w:rFonts w:eastAsia="Times New Roman"/>
        </w:rPr>
        <w:t>aprata, ka ir iestājušās finansiālas grūtības (tajā brīdī bija izveidojies nodokļu parāds aptuvenu 15</w:t>
      </w:r>
      <w:r w:rsidR="00A816C7" w:rsidRPr="004C7B1A">
        <w:rPr>
          <w:rFonts w:eastAsia="Times New Roman"/>
        </w:rPr>
        <w:t> </w:t>
      </w:r>
      <w:r w:rsidR="004F7D83" w:rsidRPr="004C7B1A">
        <w:rPr>
          <w:rFonts w:eastAsia="Times New Roman"/>
        </w:rPr>
        <w:t xml:space="preserve">tūkstoši </w:t>
      </w:r>
      <w:r w:rsidR="004F7D83" w:rsidRPr="004C7B1A">
        <w:rPr>
          <w:rFonts w:eastAsia="Times New Roman"/>
          <w:i/>
          <w:iCs/>
        </w:rPr>
        <w:t>e</w:t>
      </w:r>
      <w:r w:rsidR="00A816C7" w:rsidRPr="004C7B1A">
        <w:rPr>
          <w:rFonts w:eastAsia="Times New Roman"/>
          <w:i/>
          <w:iCs/>
        </w:rPr>
        <w:t>u</w:t>
      </w:r>
      <w:r w:rsidR="004F7D83" w:rsidRPr="004C7B1A">
        <w:rPr>
          <w:rFonts w:eastAsia="Times New Roman"/>
          <w:i/>
          <w:iCs/>
        </w:rPr>
        <w:t>ro</w:t>
      </w:r>
      <w:r w:rsidR="004F7D83" w:rsidRPr="004C7B1A">
        <w:rPr>
          <w:rFonts w:eastAsia="Times New Roman"/>
        </w:rPr>
        <w:t>) un bija iestājies jau ziemas periods, kad darbu apjoms konkrētajā nozarē (būvniecīb</w:t>
      </w:r>
      <w:r w:rsidR="007260DA" w:rsidRPr="004C7B1A">
        <w:rPr>
          <w:rFonts w:eastAsia="Times New Roman"/>
        </w:rPr>
        <w:t>ā</w:t>
      </w:r>
      <w:r w:rsidR="004F7D83" w:rsidRPr="004C7B1A">
        <w:rPr>
          <w:rFonts w:eastAsia="Times New Roman"/>
        </w:rPr>
        <w:t xml:space="preserve">) šajā gadalaikā ir mazāks, </w:t>
      </w:r>
      <w:r w:rsidR="00000A39" w:rsidRPr="004C7B1A">
        <w:rPr>
          <w:rFonts w:eastAsia="Times New Roman"/>
        </w:rPr>
        <w:t>Parādnieks 2023. gada 22. novembrī</w:t>
      </w:r>
      <w:r w:rsidR="004F7D83" w:rsidRPr="004C7B1A">
        <w:rPr>
          <w:rFonts w:eastAsia="Times New Roman"/>
        </w:rPr>
        <w:t xml:space="preserve"> vērsās pie VID ar lūgumu izskatīt un piedāvāt atbilstošāko risinājumu nokavēto nodokļu nomaksāšanai pirms sankciju piemērošanas. </w:t>
      </w:r>
      <w:r w:rsidR="00697383" w:rsidRPr="004C7B1A">
        <w:rPr>
          <w:rFonts w:eastAsia="Times New Roman"/>
        </w:rPr>
        <w:t>P</w:t>
      </w:r>
      <w:r w:rsidR="004F7D83" w:rsidRPr="004C7B1A">
        <w:rPr>
          <w:rFonts w:eastAsia="Times New Roman"/>
        </w:rPr>
        <w:t>iemēram</w:t>
      </w:r>
      <w:r w:rsidR="00697383" w:rsidRPr="004C7B1A">
        <w:rPr>
          <w:rFonts w:eastAsia="Times New Roman"/>
        </w:rPr>
        <w:t xml:space="preserve">, </w:t>
      </w:r>
      <w:r w:rsidR="004F7D83" w:rsidRPr="004C7B1A">
        <w:rPr>
          <w:rFonts w:eastAsia="Times New Roman"/>
        </w:rPr>
        <w:t xml:space="preserve">sadalīt nodokļu parādu termiņos, sastādot grafiku. </w:t>
      </w:r>
    </w:p>
    <w:p w14:paraId="31A4E812" w14:textId="42A2B3A2" w:rsidR="004F7D83" w:rsidRPr="004C7B1A" w:rsidRDefault="00697383" w:rsidP="004F7D83">
      <w:pPr>
        <w:widowControl/>
        <w:spacing w:after="0" w:line="240" w:lineRule="auto"/>
        <w:ind w:firstLine="709"/>
        <w:jc w:val="both"/>
        <w:rPr>
          <w:rFonts w:eastAsia="Times New Roman"/>
        </w:rPr>
      </w:pPr>
      <w:r w:rsidRPr="004C7B1A">
        <w:rPr>
          <w:rFonts w:eastAsia="Times New Roman"/>
        </w:rPr>
        <w:t xml:space="preserve">Parādnieks 2023. gada 7. decembrī saņēma VID </w:t>
      </w:r>
      <w:r w:rsidR="004F7D83" w:rsidRPr="004C7B1A">
        <w:rPr>
          <w:rFonts w:eastAsia="Times New Roman"/>
        </w:rPr>
        <w:t>atbild</w:t>
      </w:r>
      <w:r w:rsidRPr="004C7B1A">
        <w:rPr>
          <w:rFonts w:eastAsia="Times New Roman"/>
        </w:rPr>
        <w:t>i</w:t>
      </w:r>
      <w:r w:rsidR="004F7D83" w:rsidRPr="004C7B1A">
        <w:rPr>
          <w:rFonts w:eastAsia="Times New Roman"/>
        </w:rPr>
        <w:t xml:space="preserve"> </w:t>
      </w:r>
      <w:r w:rsidR="008A4FF5" w:rsidRPr="004C7B1A">
        <w:rPr>
          <w:rFonts w:eastAsia="Times New Roman"/>
        </w:rPr>
        <w:t>/numurs/</w:t>
      </w:r>
      <w:r w:rsidRPr="004C7B1A">
        <w:rPr>
          <w:rFonts w:eastAsia="Times New Roman"/>
        </w:rPr>
        <w:t xml:space="preserve">. Atbildes vēstulē </w:t>
      </w:r>
      <w:r w:rsidR="004F7D83" w:rsidRPr="004C7B1A">
        <w:rPr>
          <w:rFonts w:eastAsia="Times New Roman"/>
        </w:rPr>
        <w:t xml:space="preserve">norādīts, ka uzņēmumam ir tiesības iesniegt iesniegumu par nokavēto nodokļu maksājumu labprātīgu samaksu, vienlaikus </w:t>
      </w:r>
      <w:r w:rsidR="00C145C6" w:rsidRPr="004C7B1A">
        <w:rPr>
          <w:rFonts w:eastAsia="Times New Roman"/>
        </w:rPr>
        <w:t>izsakot</w:t>
      </w:r>
      <w:r w:rsidR="004F7D83" w:rsidRPr="004C7B1A">
        <w:rPr>
          <w:rFonts w:eastAsia="Times New Roman"/>
        </w:rPr>
        <w:t xml:space="preserve"> brīdinājum</w:t>
      </w:r>
      <w:r w:rsidR="00C145C6" w:rsidRPr="004C7B1A">
        <w:rPr>
          <w:rFonts w:eastAsia="Times New Roman"/>
        </w:rPr>
        <w:t>u</w:t>
      </w:r>
      <w:r w:rsidR="004F7D83" w:rsidRPr="004C7B1A">
        <w:rPr>
          <w:rFonts w:eastAsia="Times New Roman"/>
        </w:rPr>
        <w:t xml:space="preserve"> līdz norādītajam termiņam apmaksāt visu nodokļu parādu. </w:t>
      </w:r>
      <w:r w:rsidR="00BC08DC" w:rsidRPr="004C7B1A">
        <w:rPr>
          <w:rFonts w:eastAsia="Times New Roman"/>
        </w:rPr>
        <w:t>Proti, j</w:t>
      </w:r>
      <w:r w:rsidR="004F7D83" w:rsidRPr="004C7B1A">
        <w:rPr>
          <w:rFonts w:eastAsia="Times New Roman"/>
        </w:rPr>
        <w:t xml:space="preserve">a nokavētie nodokļu maksājumi netiks samaksāti vai netiks iesniegts </w:t>
      </w:r>
      <w:r w:rsidR="004F7D83" w:rsidRPr="004C7B1A">
        <w:rPr>
          <w:rFonts w:eastAsia="Times New Roman"/>
        </w:rPr>
        <w:lastRenderedPageBreak/>
        <w:t>iesniegums par nokavēto nodokļu maksājumu labprātīgu samaksu, tad parādu un ar tā piedziņu saistītos izdevumus nodokļu administrācija piedzīs bezstrīd</w:t>
      </w:r>
      <w:r w:rsidR="00966517" w:rsidRPr="004C7B1A">
        <w:rPr>
          <w:rFonts w:eastAsia="Times New Roman"/>
        </w:rPr>
        <w:t>us</w:t>
      </w:r>
      <w:r w:rsidR="004F7D83" w:rsidRPr="004C7B1A">
        <w:rPr>
          <w:rFonts w:eastAsia="Times New Roman"/>
        </w:rPr>
        <w:t xml:space="preserve"> kārtībā.</w:t>
      </w:r>
    </w:p>
    <w:p w14:paraId="0C464D36" w14:textId="51C60764" w:rsidR="004F7D83" w:rsidRPr="004C7B1A" w:rsidRDefault="004F7D83" w:rsidP="004F7D83">
      <w:pPr>
        <w:widowControl/>
        <w:spacing w:after="0" w:line="240" w:lineRule="auto"/>
        <w:ind w:firstLine="709"/>
        <w:jc w:val="both"/>
        <w:rPr>
          <w:rFonts w:eastAsia="Times New Roman"/>
        </w:rPr>
      </w:pPr>
      <w:r w:rsidRPr="004C7B1A">
        <w:rPr>
          <w:rFonts w:eastAsia="Times New Roman"/>
        </w:rPr>
        <w:t>[2</w:t>
      </w:r>
      <w:r w:rsidR="00B0132B" w:rsidRPr="004C7B1A">
        <w:rPr>
          <w:rFonts w:eastAsia="Times New Roman"/>
        </w:rPr>
        <w:t>.1.2</w:t>
      </w:r>
      <w:r w:rsidRPr="004C7B1A">
        <w:rPr>
          <w:rFonts w:eastAsia="Times New Roman"/>
        </w:rPr>
        <w:t>]</w:t>
      </w:r>
      <w:r w:rsidR="00B0132B" w:rsidRPr="004C7B1A">
        <w:rPr>
          <w:rFonts w:eastAsia="Times New Roman"/>
        </w:rPr>
        <w:t xml:space="preserve"> Parādnieks 2023. gada 18. decembrī </w:t>
      </w:r>
      <w:r w:rsidRPr="004C7B1A">
        <w:rPr>
          <w:rFonts w:eastAsia="Times New Roman"/>
        </w:rPr>
        <w:t>iesniedza VID vēstuli ar visiem nepieciešamajiem pielikumiem (</w:t>
      </w:r>
      <w:r w:rsidR="008F4633" w:rsidRPr="004C7B1A">
        <w:rPr>
          <w:rFonts w:eastAsia="Times New Roman"/>
        </w:rPr>
        <w:t>i</w:t>
      </w:r>
      <w:r w:rsidRPr="004C7B1A">
        <w:rPr>
          <w:rFonts w:eastAsia="Times New Roman"/>
        </w:rPr>
        <w:t>esniegum</w:t>
      </w:r>
      <w:r w:rsidR="008F4633" w:rsidRPr="004C7B1A">
        <w:rPr>
          <w:rFonts w:eastAsia="Times New Roman"/>
        </w:rPr>
        <w:t>u</w:t>
      </w:r>
      <w:r w:rsidRPr="004C7B1A">
        <w:rPr>
          <w:rFonts w:eastAsia="Times New Roman"/>
        </w:rPr>
        <w:t xml:space="preserve"> par nokavēto nodokļu maksājumu labprātīgu samaksu, vis</w:t>
      </w:r>
      <w:r w:rsidR="008F4633" w:rsidRPr="004C7B1A">
        <w:rPr>
          <w:rFonts w:eastAsia="Times New Roman"/>
        </w:rPr>
        <w:t>us</w:t>
      </w:r>
      <w:r w:rsidRPr="004C7B1A">
        <w:rPr>
          <w:rFonts w:eastAsia="Times New Roman"/>
        </w:rPr>
        <w:t xml:space="preserve"> pieprasīt</w:t>
      </w:r>
      <w:r w:rsidR="008F4633" w:rsidRPr="004C7B1A">
        <w:rPr>
          <w:rFonts w:eastAsia="Times New Roman"/>
        </w:rPr>
        <w:t>os</w:t>
      </w:r>
      <w:r w:rsidRPr="004C7B1A">
        <w:rPr>
          <w:rFonts w:eastAsia="Times New Roman"/>
        </w:rPr>
        <w:t xml:space="preserve"> grāmatvedības dokument</w:t>
      </w:r>
      <w:r w:rsidR="008F4633" w:rsidRPr="004C7B1A">
        <w:rPr>
          <w:rFonts w:eastAsia="Times New Roman"/>
        </w:rPr>
        <w:t>us</w:t>
      </w:r>
      <w:r w:rsidRPr="004C7B1A">
        <w:rPr>
          <w:rFonts w:eastAsia="Times New Roman"/>
        </w:rPr>
        <w:t>, kas bija aktuāli tajā brīdī).</w:t>
      </w:r>
    </w:p>
    <w:p w14:paraId="36B4460B" w14:textId="2D39CC10" w:rsidR="008F4633" w:rsidRPr="004C7B1A" w:rsidRDefault="004F7D83" w:rsidP="004F7D83">
      <w:pPr>
        <w:widowControl/>
        <w:spacing w:after="0" w:line="240" w:lineRule="auto"/>
        <w:ind w:firstLine="709"/>
        <w:jc w:val="both"/>
        <w:rPr>
          <w:rFonts w:eastAsia="Times New Roman"/>
        </w:rPr>
      </w:pPr>
      <w:r w:rsidRPr="004C7B1A">
        <w:rPr>
          <w:rFonts w:eastAsia="Times New Roman"/>
        </w:rPr>
        <w:t>Telefonsarunas laikā ar VID darbinieci VID informēja, ka visbiežāk šādās situācijās tiek prasīta daļēja nodokļu nomaksas apmaksa nekavējoties – aptuveni 30-50</w:t>
      </w:r>
      <w:r w:rsidR="008F4633" w:rsidRPr="004C7B1A">
        <w:rPr>
          <w:rFonts w:eastAsia="Times New Roman"/>
        </w:rPr>
        <w:t> </w:t>
      </w:r>
      <w:r w:rsidRPr="004C7B1A">
        <w:rPr>
          <w:rFonts w:eastAsia="Times New Roman"/>
        </w:rPr>
        <w:t>% apmērā no kopējās nokavēto nodokļu parāda summas.</w:t>
      </w:r>
    </w:p>
    <w:p w14:paraId="58158B8E" w14:textId="77777777" w:rsidR="003A3BAF" w:rsidRPr="004C7B1A" w:rsidRDefault="008F4633" w:rsidP="004F7D83">
      <w:pPr>
        <w:widowControl/>
        <w:spacing w:after="0" w:line="240" w:lineRule="auto"/>
        <w:ind w:firstLine="709"/>
        <w:jc w:val="both"/>
        <w:rPr>
          <w:rFonts w:eastAsia="Times New Roman"/>
        </w:rPr>
      </w:pPr>
      <w:r w:rsidRPr="004C7B1A">
        <w:rPr>
          <w:rFonts w:eastAsia="Times New Roman"/>
        </w:rPr>
        <w:t>Iesniedzēja s</w:t>
      </w:r>
      <w:r w:rsidR="004F7D83" w:rsidRPr="004C7B1A">
        <w:rPr>
          <w:rFonts w:eastAsia="Times New Roman"/>
        </w:rPr>
        <w:t>kaidri apzināj</w:t>
      </w:r>
      <w:r w:rsidRPr="004C7B1A">
        <w:rPr>
          <w:rFonts w:eastAsia="Times New Roman"/>
        </w:rPr>
        <w:t>ā</w:t>
      </w:r>
      <w:r w:rsidR="004F7D83" w:rsidRPr="004C7B1A">
        <w:rPr>
          <w:rFonts w:eastAsia="Times New Roman"/>
        </w:rPr>
        <w:t>s, ka tajā brīdī nebija tād</w:t>
      </w:r>
      <w:r w:rsidRPr="004C7B1A">
        <w:rPr>
          <w:rFonts w:eastAsia="Times New Roman"/>
        </w:rPr>
        <w:t>u</w:t>
      </w:r>
      <w:r w:rsidR="004F7D83" w:rsidRPr="004C7B1A">
        <w:rPr>
          <w:rFonts w:eastAsia="Times New Roman"/>
        </w:rPr>
        <w:t xml:space="preserve"> naudas līdzekļ</w:t>
      </w:r>
      <w:r w:rsidRPr="004C7B1A">
        <w:rPr>
          <w:rFonts w:eastAsia="Times New Roman"/>
        </w:rPr>
        <w:t>u</w:t>
      </w:r>
      <w:r w:rsidR="004F7D83" w:rsidRPr="004C7B1A">
        <w:rPr>
          <w:rFonts w:eastAsia="Times New Roman"/>
        </w:rPr>
        <w:t>, lai iemaksātu šo summu</w:t>
      </w:r>
      <w:r w:rsidR="003A3BAF" w:rsidRPr="004C7B1A">
        <w:rPr>
          <w:rFonts w:eastAsia="Times New Roman"/>
        </w:rPr>
        <w:t xml:space="preserve">. Pretējā gadījumā Parādnieks </w:t>
      </w:r>
      <w:r w:rsidR="004F7D83" w:rsidRPr="004C7B1A">
        <w:rPr>
          <w:rFonts w:eastAsia="Times New Roman"/>
        </w:rPr>
        <w:t xml:space="preserve">nevērstos ar lūgumu noslēgt grafiku, ja būtu iespēja šādu summu apmaksāt uzreiz. </w:t>
      </w:r>
    </w:p>
    <w:p w14:paraId="075B00E8" w14:textId="29754540" w:rsidR="004F7D83" w:rsidRPr="004C7B1A" w:rsidRDefault="003A3BAF" w:rsidP="004F7D83">
      <w:pPr>
        <w:widowControl/>
        <w:spacing w:after="0" w:line="240" w:lineRule="auto"/>
        <w:ind w:firstLine="709"/>
        <w:jc w:val="both"/>
        <w:rPr>
          <w:rFonts w:eastAsia="Times New Roman"/>
        </w:rPr>
      </w:pPr>
      <w:r w:rsidRPr="004C7B1A">
        <w:rPr>
          <w:rFonts w:eastAsia="Times New Roman"/>
        </w:rPr>
        <w:t>VID d</w:t>
      </w:r>
      <w:r w:rsidR="004F7D83" w:rsidRPr="004C7B1A">
        <w:rPr>
          <w:rFonts w:eastAsia="Times New Roman"/>
        </w:rPr>
        <w:t>arbiniece ieteica, ka vēl var atsaukt iepriekš iesniegto iesniegumu par grafika noslēgšanu, mēģināt iegūt naudas līdzekļus un tad ar tādu iesniegumu atkal vērsties VID.</w:t>
      </w:r>
    </w:p>
    <w:p w14:paraId="7F5F4BF4" w14:textId="207FCC7D" w:rsidR="004F7D83" w:rsidRPr="004C7B1A" w:rsidRDefault="004F7D83" w:rsidP="00C927EF">
      <w:pPr>
        <w:widowControl/>
        <w:spacing w:after="0" w:line="240" w:lineRule="auto"/>
        <w:ind w:firstLine="709"/>
        <w:jc w:val="both"/>
        <w:rPr>
          <w:rFonts w:eastAsia="Times New Roman"/>
        </w:rPr>
      </w:pPr>
      <w:r w:rsidRPr="004C7B1A">
        <w:rPr>
          <w:rFonts w:eastAsia="Times New Roman"/>
        </w:rPr>
        <w:t>Tā arī tika izdarīts</w:t>
      </w:r>
      <w:r w:rsidR="00016F99" w:rsidRPr="004C7B1A">
        <w:rPr>
          <w:rFonts w:eastAsia="Times New Roman"/>
        </w:rPr>
        <w:t xml:space="preserve">. Parādnieks 2024. gada 5. janvārī </w:t>
      </w:r>
      <w:r w:rsidRPr="004C7B1A">
        <w:rPr>
          <w:rFonts w:eastAsia="Times New Roman"/>
        </w:rPr>
        <w:t>iesniegum</w:t>
      </w:r>
      <w:r w:rsidR="008856A1" w:rsidRPr="004C7B1A">
        <w:rPr>
          <w:rFonts w:eastAsia="Times New Roman"/>
        </w:rPr>
        <w:t>u</w:t>
      </w:r>
      <w:r w:rsidRPr="004C7B1A">
        <w:rPr>
          <w:rFonts w:eastAsia="Times New Roman"/>
        </w:rPr>
        <w:t xml:space="preserve"> </w:t>
      </w:r>
      <w:r w:rsidR="008856A1" w:rsidRPr="004C7B1A">
        <w:rPr>
          <w:rFonts w:eastAsia="Times New Roman"/>
        </w:rPr>
        <w:t>atsauca</w:t>
      </w:r>
      <w:r w:rsidRPr="004C7B1A">
        <w:rPr>
          <w:rFonts w:eastAsia="Times New Roman"/>
        </w:rPr>
        <w:t xml:space="preserve"> (</w:t>
      </w:r>
      <w:r w:rsidR="008856A1" w:rsidRPr="004C7B1A">
        <w:rPr>
          <w:rFonts w:eastAsia="Times New Roman"/>
        </w:rPr>
        <w:t>VID elektronisk</w:t>
      </w:r>
      <w:r w:rsidR="00167A40" w:rsidRPr="004C7B1A">
        <w:rPr>
          <w:rFonts w:eastAsia="Times New Roman"/>
        </w:rPr>
        <w:t>ā</w:t>
      </w:r>
      <w:r w:rsidR="008856A1" w:rsidRPr="004C7B1A">
        <w:rPr>
          <w:rFonts w:eastAsia="Times New Roman"/>
        </w:rPr>
        <w:t xml:space="preserve">s deklarēšanas </w:t>
      </w:r>
      <w:r w:rsidRPr="004C7B1A">
        <w:rPr>
          <w:rFonts w:eastAsia="Times New Roman"/>
        </w:rPr>
        <w:t>sistēmā</w:t>
      </w:r>
      <w:r w:rsidR="00C927EF" w:rsidRPr="004C7B1A">
        <w:rPr>
          <w:rFonts w:eastAsia="Times New Roman"/>
        </w:rPr>
        <w:t xml:space="preserve"> (turpmāk – EDS)</w:t>
      </w:r>
      <w:r w:rsidRPr="004C7B1A">
        <w:rPr>
          <w:rFonts w:eastAsia="Times New Roman"/>
        </w:rPr>
        <w:t xml:space="preserve"> vēstuļu sadaļā).</w:t>
      </w:r>
    </w:p>
    <w:p w14:paraId="2632E080" w14:textId="2C40D1ED" w:rsidR="004F7D83" w:rsidRPr="004C7B1A" w:rsidRDefault="00167A40" w:rsidP="004F7D83">
      <w:pPr>
        <w:widowControl/>
        <w:spacing w:after="0" w:line="240" w:lineRule="auto"/>
        <w:ind w:firstLine="709"/>
        <w:jc w:val="both"/>
        <w:rPr>
          <w:rFonts w:eastAsia="Times New Roman"/>
        </w:rPr>
      </w:pPr>
      <w:r w:rsidRPr="004C7B1A">
        <w:rPr>
          <w:rFonts w:eastAsia="Times New Roman"/>
        </w:rPr>
        <w:t xml:space="preserve">[2.1.3] Parādnieks 2024. gada 19. janvārī </w:t>
      </w:r>
      <w:r w:rsidR="004F7D83" w:rsidRPr="004C7B1A">
        <w:rPr>
          <w:rFonts w:eastAsia="Times New Roman"/>
        </w:rPr>
        <w:t>vērsās VID ar jaunu iesniegumu, aprakstot esošo finansiālo situāciju</w:t>
      </w:r>
      <w:r w:rsidR="001123B3" w:rsidRPr="004C7B1A">
        <w:rPr>
          <w:rFonts w:eastAsia="Times New Roman"/>
        </w:rPr>
        <w:t xml:space="preserve"> un</w:t>
      </w:r>
      <w:r w:rsidR="004F7D83" w:rsidRPr="004C7B1A">
        <w:rPr>
          <w:rFonts w:eastAsia="Times New Roman"/>
        </w:rPr>
        <w:t xml:space="preserve"> potenciālās iespējas</w:t>
      </w:r>
      <w:r w:rsidR="001123B3" w:rsidRPr="004C7B1A">
        <w:rPr>
          <w:rFonts w:eastAsia="Times New Roman"/>
        </w:rPr>
        <w:t>,</w:t>
      </w:r>
      <w:r w:rsidR="004F7D83" w:rsidRPr="004C7B1A">
        <w:rPr>
          <w:rFonts w:eastAsia="Times New Roman"/>
        </w:rPr>
        <w:t xml:space="preserve"> lūdzot papildu laiku.</w:t>
      </w:r>
    </w:p>
    <w:p w14:paraId="60A3ECCA" w14:textId="62FB9A11" w:rsidR="004F7D83" w:rsidRPr="004C7B1A" w:rsidRDefault="00E13B18" w:rsidP="004F7D83">
      <w:pPr>
        <w:widowControl/>
        <w:spacing w:after="0" w:line="240" w:lineRule="auto"/>
        <w:ind w:firstLine="709"/>
        <w:jc w:val="both"/>
        <w:rPr>
          <w:rFonts w:eastAsia="Times New Roman"/>
        </w:rPr>
      </w:pPr>
      <w:r w:rsidRPr="004C7B1A">
        <w:rPr>
          <w:rFonts w:eastAsia="Times New Roman"/>
        </w:rPr>
        <w:t>Parādnieks 2024. gada 19. februārī saņēma</w:t>
      </w:r>
      <w:r w:rsidR="00AB3BEF" w:rsidRPr="004C7B1A">
        <w:rPr>
          <w:rFonts w:eastAsia="Times New Roman"/>
        </w:rPr>
        <w:t xml:space="preserve"> VID</w:t>
      </w:r>
      <w:r w:rsidRPr="004C7B1A">
        <w:rPr>
          <w:rFonts w:eastAsia="Times New Roman"/>
        </w:rPr>
        <w:t xml:space="preserve"> </w:t>
      </w:r>
      <w:r w:rsidR="004F7D83" w:rsidRPr="004C7B1A">
        <w:rPr>
          <w:rFonts w:eastAsia="Times New Roman"/>
        </w:rPr>
        <w:t>atbildes vēstul</w:t>
      </w:r>
      <w:r w:rsidR="00AB3BEF" w:rsidRPr="004C7B1A">
        <w:rPr>
          <w:rFonts w:eastAsia="Times New Roman"/>
        </w:rPr>
        <w:t>i</w:t>
      </w:r>
      <w:r w:rsidR="004F7D83" w:rsidRPr="004C7B1A">
        <w:rPr>
          <w:rFonts w:eastAsia="Times New Roman"/>
        </w:rPr>
        <w:t xml:space="preserve"> </w:t>
      </w:r>
      <w:r w:rsidR="00CC662E" w:rsidRPr="004C7B1A">
        <w:rPr>
          <w:rFonts w:eastAsia="Times New Roman"/>
        </w:rPr>
        <w:t>/numurs/</w:t>
      </w:r>
      <w:r w:rsidR="00402A10" w:rsidRPr="004C7B1A">
        <w:rPr>
          <w:rFonts w:eastAsia="Times New Roman"/>
        </w:rPr>
        <w:t xml:space="preserve">. Atbildes vēstulē </w:t>
      </w:r>
      <w:r w:rsidR="004F7D83" w:rsidRPr="004C7B1A">
        <w:rPr>
          <w:rFonts w:eastAsia="Times New Roman"/>
        </w:rPr>
        <w:t xml:space="preserve">norādīts: </w:t>
      </w:r>
      <w:r w:rsidR="004F7D83" w:rsidRPr="004C7B1A">
        <w:rPr>
          <w:rFonts w:eastAsia="Times New Roman"/>
          <w:i/>
          <w:iCs/>
        </w:rPr>
        <w:t xml:space="preserve">Izskatot iesniedzējas lietas materiālus, konstatēts, ka </w:t>
      </w:r>
      <w:r w:rsidR="00C45A75" w:rsidRPr="004C7B1A">
        <w:rPr>
          <w:rFonts w:eastAsia="Times New Roman"/>
          <w:i/>
          <w:iCs/>
        </w:rPr>
        <w:t>/</w:t>
      </w:r>
      <w:r w:rsidR="004F7D83" w:rsidRPr="004C7B1A">
        <w:rPr>
          <w:rFonts w:eastAsia="Times New Roman"/>
          <w:i/>
          <w:iCs/>
        </w:rPr>
        <w:t>SIA</w:t>
      </w:r>
      <w:r w:rsidR="00C50CA2" w:rsidRPr="004C7B1A">
        <w:rPr>
          <w:rFonts w:eastAsia="Times New Roman"/>
          <w:i/>
          <w:iCs/>
        </w:rPr>
        <w:t> "</w:t>
      </w:r>
      <w:r w:rsidR="00C45A75" w:rsidRPr="004C7B1A">
        <w:rPr>
          <w:rFonts w:eastAsia="Times New Roman"/>
          <w:i/>
          <w:iCs/>
        </w:rPr>
        <w:t>Nosaukums A</w:t>
      </w:r>
      <w:r w:rsidR="00C50CA2" w:rsidRPr="004C7B1A">
        <w:rPr>
          <w:rFonts w:eastAsia="Times New Roman"/>
          <w:i/>
          <w:iCs/>
        </w:rPr>
        <w:t>"</w:t>
      </w:r>
      <w:r w:rsidR="00C45A75" w:rsidRPr="004C7B1A">
        <w:rPr>
          <w:rFonts w:eastAsia="Times New Roman"/>
          <w:i/>
          <w:iCs/>
        </w:rPr>
        <w:t>/</w:t>
      </w:r>
      <w:r w:rsidR="004F7D83" w:rsidRPr="004C7B1A">
        <w:rPr>
          <w:rFonts w:eastAsia="Times New Roman"/>
          <w:i/>
          <w:iCs/>
        </w:rPr>
        <w:t xml:space="preserve"> 2024.</w:t>
      </w:r>
      <w:r w:rsidR="00C50CA2" w:rsidRPr="004C7B1A">
        <w:rPr>
          <w:rFonts w:eastAsia="Times New Roman"/>
          <w:i/>
          <w:iCs/>
        </w:rPr>
        <w:t> </w:t>
      </w:r>
      <w:r w:rsidR="004F7D83" w:rsidRPr="004C7B1A">
        <w:rPr>
          <w:rFonts w:eastAsia="Times New Roman"/>
          <w:i/>
          <w:iCs/>
        </w:rPr>
        <w:t>gada 19.</w:t>
      </w:r>
      <w:r w:rsidR="00C50CA2" w:rsidRPr="004C7B1A">
        <w:rPr>
          <w:rFonts w:eastAsia="Times New Roman"/>
          <w:i/>
          <w:iCs/>
        </w:rPr>
        <w:t> </w:t>
      </w:r>
      <w:r w:rsidR="004F7D83" w:rsidRPr="004C7B1A">
        <w:rPr>
          <w:rFonts w:eastAsia="Times New Roman"/>
          <w:i/>
          <w:iCs/>
        </w:rPr>
        <w:t>februārī ir nokavētie nodokļu maksājumi 22</w:t>
      </w:r>
      <w:r w:rsidR="007B246F" w:rsidRPr="004C7B1A">
        <w:rPr>
          <w:rFonts w:eastAsia="Times New Roman"/>
          <w:i/>
          <w:iCs/>
        </w:rPr>
        <w:t> </w:t>
      </w:r>
      <w:r w:rsidR="004F7D83" w:rsidRPr="004C7B1A">
        <w:rPr>
          <w:rFonts w:eastAsia="Times New Roman"/>
          <w:i/>
          <w:iCs/>
        </w:rPr>
        <w:t>660,82</w:t>
      </w:r>
      <w:r w:rsidR="007B246F" w:rsidRPr="004C7B1A">
        <w:rPr>
          <w:rFonts w:eastAsia="Times New Roman"/>
          <w:i/>
          <w:iCs/>
        </w:rPr>
        <w:t> </w:t>
      </w:r>
      <w:r w:rsidR="004F7D83" w:rsidRPr="004C7B1A">
        <w:rPr>
          <w:rFonts w:eastAsia="Times New Roman"/>
          <w:i/>
          <w:iCs/>
        </w:rPr>
        <w:t>euro, kas izveidojušies no 2023.</w:t>
      </w:r>
      <w:r w:rsidR="007B246F" w:rsidRPr="004C7B1A">
        <w:rPr>
          <w:rFonts w:eastAsia="Times New Roman"/>
          <w:i/>
          <w:iCs/>
        </w:rPr>
        <w:t> </w:t>
      </w:r>
      <w:r w:rsidR="004F7D83" w:rsidRPr="004C7B1A">
        <w:rPr>
          <w:rFonts w:eastAsia="Times New Roman"/>
          <w:i/>
          <w:iCs/>
        </w:rPr>
        <w:t>gada 26.</w:t>
      </w:r>
      <w:r w:rsidR="007B246F" w:rsidRPr="004C7B1A">
        <w:rPr>
          <w:rFonts w:eastAsia="Times New Roman"/>
          <w:i/>
          <w:iCs/>
        </w:rPr>
        <w:t> </w:t>
      </w:r>
      <w:r w:rsidR="004F7D83" w:rsidRPr="004C7B1A">
        <w:rPr>
          <w:rFonts w:eastAsia="Times New Roman"/>
          <w:i/>
          <w:iCs/>
        </w:rPr>
        <w:t>jūnija</w:t>
      </w:r>
      <w:r w:rsidR="004F7D83" w:rsidRPr="004C7B1A">
        <w:rPr>
          <w:rFonts w:eastAsia="Times New Roman"/>
        </w:rPr>
        <w:t>. Tāpat VID norāda, ka iestādei nav tādu tiesību lemt par kādiem termiņu pagarinājumiem un atkārtoti norāda uz iespēju vērsties ar iesniegumu VID, lai vienotos par šo maksājumu samaksas sadalīšanu termiņos.</w:t>
      </w:r>
    </w:p>
    <w:p w14:paraId="5CFEAC36" w14:textId="0BF30FFE" w:rsidR="004F7D83" w:rsidRPr="004C7B1A" w:rsidRDefault="004F7D83" w:rsidP="004F7D83">
      <w:pPr>
        <w:widowControl/>
        <w:spacing w:after="0" w:line="240" w:lineRule="auto"/>
        <w:ind w:firstLine="709"/>
        <w:jc w:val="both"/>
        <w:rPr>
          <w:rFonts w:eastAsia="Times New Roman"/>
        </w:rPr>
      </w:pPr>
      <w:r w:rsidRPr="004C7B1A">
        <w:rPr>
          <w:rFonts w:eastAsia="Times New Roman"/>
        </w:rPr>
        <w:t xml:space="preserve">Nākamajā dienā </w:t>
      </w:r>
      <w:r w:rsidR="00AD43CA" w:rsidRPr="004C7B1A">
        <w:rPr>
          <w:rFonts w:eastAsia="Times New Roman"/>
        </w:rPr>
        <w:t xml:space="preserve">Parādnieks saņēma </w:t>
      </w:r>
      <w:r w:rsidRPr="004C7B1A">
        <w:rPr>
          <w:rFonts w:eastAsia="Times New Roman"/>
        </w:rPr>
        <w:t xml:space="preserve">VID </w:t>
      </w:r>
      <w:r w:rsidR="00AD43CA" w:rsidRPr="004C7B1A">
        <w:rPr>
          <w:rFonts w:eastAsia="Times New Roman"/>
        </w:rPr>
        <w:t>2024. gada 20. februāra l</w:t>
      </w:r>
      <w:r w:rsidRPr="004C7B1A">
        <w:rPr>
          <w:rFonts w:eastAsia="Times New Roman"/>
        </w:rPr>
        <w:t>ēmum</w:t>
      </w:r>
      <w:r w:rsidR="00AD43CA" w:rsidRPr="004C7B1A">
        <w:rPr>
          <w:rFonts w:eastAsia="Times New Roman"/>
        </w:rPr>
        <w:t>u</w:t>
      </w:r>
      <w:r w:rsidRPr="004C7B1A">
        <w:rPr>
          <w:rFonts w:eastAsia="Times New Roman"/>
        </w:rPr>
        <w:t xml:space="preserve"> </w:t>
      </w:r>
      <w:r w:rsidR="00C45A75" w:rsidRPr="004C7B1A">
        <w:rPr>
          <w:rFonts w:eastAsia="Times New Roman"/>
        </w:rPr>
        <w:t xml:space="preserve">/numurs/ </w:t>
      </w:r>
      <w:r w:rsidR="00AD43CA" w:rsidRPr="004C7B1A">
        <w:rPr>
          <w:rFonts w:eastAsia="Times New Roman"/>
        </w:rPr>
        <w:t xml:space="preserve"> </w:t>
      </w:r>
      <w:r w:rsidRPr="004C7B1A">
        <w:rPr>
          <w:rFonts w:eastAsia="Times New Roman"/>
        </w:rPr>
        <w:t xml:space="preserve">par nokavēto nodokļu maksājumu piedziņu, ar kuru VID nolemj piedzīt no </w:t>
      </w:r>
      <w:r w:rsidR="00DE4979" w:rsidRPr="004C7B1A">
        <w:rPr>
          <w:rFonts w:eastAsia="Times New Roman"/>
        </w:rPr>
        <w:t>Parādnieka</w:t>
      </w:r>
      <w:r w:rsidRPr="004C7B1A">
        <w:rPr>
          <w:rFonts w:eastAsia="Times New Roman"/>
        </w:rPr>
        <w:t xml:space="preserve"> 22</w:t>
      </w:r>
      <w:r w:rsidR="00AD43CA" w:rsidRPr="004C7B1A">
        <w:rPr>
          <w:rFonts w:eastAsia="Times New Roman"/>
        </w:rPr>
        <w:t> </w:t>
      </w:r>
      <w:r w:rsidRPr="004C7B1A">
        <w:rPr>
          <w:rFonts w:eastAsia="Times New Roman"/>
        </w:rPr>
        <w:t>671,48</w:t>
      </w:r>
      <w:r w:rsidR="00AD43CA" w:rsidRPr="004C7B1A">
        <w:rPr>
          <w:rFonts w:eastAsia="Times New Roman"/>
        </w:rPr>
        <w:t> </w:t>
      </w:r>
      <w:r w:rsidR="00AD43CA" w:rsidRPr="004C7B1A">
        <w:rPr>
          <w:rFonts w:eastAsia="Times New Roman"/>
          <w:i/>
          <w:iCs/>
        </w:rPr>
        <w:t>euro</w:t>
      </w:r>
      <w:r w:rsidRPr="004C7B1A">
        <w:rPr>
          <w:rFonts w:eastAsia="Times New Roman"/>
        </w:rPr>
        <w:t>, vienlaiku</w:t>
      </w:r>
      <w:r w:rsidR="00DE4979" w:rsidRPr="004C7B1A">
        <w:rPr>
          <w:rFonts w:eastAsia="Times New Roman"/>
        </w:rPr>
        <w:t>s</w:t>
      </w:r>
      <w:r w:rsidRPr="004C7B1A">
        <w:rPr>
          <w:rFonts w:eastAsia="Times New Roman"/>
        </w:rPr>
        <w:t xml:space="preserve"> piemērojot visus piespiedu izpildes līdzekļus, </w:t>
      </w:r>
      <w:r w:rsidR="00DE4979" w:rsidRPr="004C7B1A">
        <w:rPr>
          <w:rFonts w:eastAsia="Times New Roman"/>
        </w:rPr>
        <w:t xml:space="preserve">tostarp </w:t>
      </w:r>
      <w:r w:rsidRPr="004C7B1A">
        <w:rPr>
          <w:rFonts w:eastAsia="Times New Roman"/>
        </w:rPr>
        <w:t xml:space="preserve">apķīlājot </w:t>
      </w:r>
      <w:r w:rsidR="00DE4979" w:rsidRPr="004C7B1A">
        <w:rPr>
          <w:rFonts w:eastAsia="Times New Roman"/>
        </w:rPr>
        <w:t>P</w:t>
      </w:r>
      <w:r w:rsidRPr="004C7B1A">
        <w:rPr>
          <w:rFonts w:eastAsia="Times New Roman"/>
        </w:rPr>
        <w:t xml:space="preserve">arādnieka </w:t>
      </w:r>
      <w:r w:rsidR="00DE4979" w:rsidRPr="004C7B1A">
        <w:rPr>
          <w:rFonts w:eastAsia="Times New Roman"/>
        </w:rPr>
        <w:t xml:space="preserve">norēķinu </w:t>
      </w:r>
      <w:r w:rsidRPr="004C7B1A">
        <w:rPr>
          <w:rFonts w:eastAsia="Times New Roman"/>
        </w:rPr>
        <w:t>kontus.</w:t>
      </w:r>
    </w:p>
    <w:p w14:paraId="6B038C94" w14:textId="592C6DD3" w:rsidR="004F7D83" w:rsidRPr="004C7B1A" w:rsidRDefault="004F7D83" w:rsidP="004F7D83">
      <w:pPr>
        <w:widowControl/>
        <w:spacing w:after="0" w:line="240" w:lineRule="auto"/>
        <w:ind w:firstLine="709"/>
        <w:jc w:val="both"/>
        <w:rPr>
          <w:rFonts w:eastAsia="Times New Roman"/>
        </w:rPr>
      </w:pPr>
      <w:r w:rsidRPr="004C7B1A">
        <w:rPr>
          <w:rFonts w:eastAsia="Times New Roman"/>
        </w:rPr>
        <w:t xml:space="preserve">Pēc </w:t>
      </w:r>
      <w:r w:rsidR="00DE4979" w:rsidRPr="004C7B1A">
        <w:rPr>
          <w:rFonts w:eastAsia="Times New Roman"/>
        </w:rPr>
        <w:t xml:space="preserve">norēķinu </w:t>
      </w:r>
      <w:r w:rsidRPr="004C7B1A">
        <w:rPr>
          <w:rFonts w:eastAsia="Times New Roman"/>
        </w:rPr>
        <w:t>kontu apķīlāšanas saimnieciskā darbība apstājās pilnībā.</w:t>
      </w:r>
    </w:p>
    <w:p w14:paraId="49570A5E" w14:textId="12E3A93D" w:rsidR="001B4759" w:rsidRPr="004C7B1A" w:rsidRDefault="004F7D83" w:rsidP="004F7D83">
      <w:pPr>
        <w:widowControl/>
        <w:spacing w:after="0" w:line="240" w:lineRule="auto"/>
        <w:ind w:firstLine="709"/>
        <w:jc w:val="both"/>
        <w:rPr>
          <w:rFonts w:eastAsia="Times New Roman"/>
        </w:rPr>
      </w:pPr>
      <w:r w:rsidRPr="004C7B1A">
        <w:rPr>
          <w:rFonts w:eastAsia="Times New Roman"/>
        </w:rPr>
        <w:t>[</w:t>
      </w:r>
      <w:r w:rsidR="00DE4979" w:rsidRPr="004C7B1A">
        <w:rPr>
          <w:rFonts w:eastAsia="Times New Roman"/>
        </w:rPr>
        <w:t>2.1.4</w:t>
      </w:r>
      <w:r w:rsidRPr="004C7B1A">
        <w:rPr>
          <w:rFonts w:eastAsia="Times New Roman"/>
        </w:rPr>
        <w:t>]</w:t>
      </w:r>
      <w:r w:rsidR="00DE4979" w:rsidRPr="004C7B1A">
        <w:rPr>
          <w:rFonts w:eastAsia="Times New Roman"/>
        </w:rPr>
        <w:t> Iesniedzēja v</w:t>
      </w:r>
      <w:r w:rsidRPr="004C7B1A">
        <w:rPr>
          <w:rFonts w:eastAsia="Times New Roman"/>
        </w:rPr>
        <w:t>airākkārt</w:t>
      </w:r>
      <w:r w:rsidR="00DE4979" w:rsidRPr="004C7B1A">
        <w:rPr>
          <w:rFonts w:eastAsia="Times New Roman"/>
        </w:rPr>
        <w:t xml:space="preserve"> telefoniski</w:t>
      </w:r>
      <w:r w:rsidRPr="004C7B1A">
        <w:rPr>
          <w:rFonts w:eastAsia="Times New Roman"/>
        </w:rPr>
        <w:t xml:space="preserve"> sazināj</w:t>
      </w:r>
      <w:r w:rsidR="001B4759" w:rsidRPr="004C7B1A">
        <w:rPr>
          <w:rFonts w:eastAsia="Times New Roman"/>
        </w:rPr>
        <w:t>ās</w:t>
      </w:r>
      <w:r w:rsidRPr="004C7B1A">
        <w:rPr>
          <w:rFonts w:eastAsia="Times New Roman"/>
        </w:rPr>
        <w:t xml:space="preserve"> ar VID konkrētās lietas darbinieku, lai risinātu situāciju. Pēc kārtējās telefonsarunas </w:t>
      </w:r>
      <w:r w:rsidR="001B4759" w:rsidRPr="004C7B1A">
        <w:rPr>
          <w:rFonts w:eastAsia="Times New Roman"/>
        </w:rPr>
        <w:t xml:space="preserve">Iesniedzēja </w:t>
      </w:r>
      <w:r w:rsidRPr="004C7B1A">
        <w:rPr>
          <w:rFonts w:eastAsia="Times New Roman"/>
        </w:rPr>
        <w:t xml:space="preserve">kā </w:t>
      </w:r>
      <w:r w:rsidR="001B4759" w:rsidRPr="004C7B1A">
        <w:rPr>
          <w:rFonts w:eastAsia="Times New Roman"/>
        </w:rPr>
        <w:t xml:space="preserve">Parādnieka </w:t>
      </w:r>
      <w:r w:rsidRPr="004C7B1A">
        <w:rPr>
          <w:rFonts w:eastAsia="Times New Roman"/>
        </w:rPr>
        <w:t xml:space="preserve">valdes locekle </w:t>
      </w:r>
      <w:r w:rsidR="001B4759" w:rsidRPr="004C7B1A">
        <w:rPr>
          <w:rFonts w:eastAsia="Times New Roman"/>
        </w:rPr>
        <w:t xml:space="preserve">2024. gada 7. maijā </w:t>
      </w:r>
      <w:r w:rsidRPr="004C7B1A">
        <w:rPr>
          <w:rFonts w:eastAsia="Times New Roman"/>
        </w:rPr>
        <w:t>vērs</w:t>
      </w:r>
      <w:r w:rsidR="001B4759" w:rsidRPr="004C7B1A">
        <w:rPr>
          <w:rFonts w:eastAsia="Times New Roman"/>
        </w:rPr>
        <w:t>ā</w:t>
      </w:r>
      <w:r w:rsidRPr="004C7B1A">
        <w:rPr>
          <w:rFonts w:eastAsia="Times New Roman"/>
        </w:rPr>
        <w:t>s VID ar iesniegumu, kurā norādīj</w:t>
      </w:r>
      <w:r w:rsidR="00DC4474" w:rsidRPr="004C7B1A">
        <w:rPr>
          <w:rFonts w:eastAsia="Times New Roman"/>
        </w:rPr>
        <w:t>a</w:t>
      </w:r>
      <w:r w:rsidRPr="004C7B1A">
        <w:rPr>
          <w:rFonts w:eastAsia="Times New Roman"/>
        </w:rPr>
        <w:t>, ka vēl</w:t>
      </w:r>
      <w:r w:rsidR="00DC4474" w:rsidRPr="004C7B1A">
        <w:rPr>
          <w:rFonts w:eastAsia="Times New Roman"/>
        </w:rPr>
        <w:t>a</w:t>
      </w:r>
      <w:r w:rsidRPr="004C7B1A">
        <w:rPr>
          <w:rFonts w:eastAsia="Times New Roman"/>
        </w:rPr>
        <w:t>s nokārtot parādsaistības</w:t>
      </w:r>
      <w:r w:rsidR="00DC4474" w:rsidRPr="004C7B1A">
        <w:rPr>
          <w:rFonts w:eastAsia="Times New Roman"/>
        </w:rPr>
        <w:t>. Minēto</w:t>
      </w:r>
      <w:r w:rsidRPr="004C7B1A">
        <w:rPr>
          <w:rFonts w:eastAsia="Times New Roman"/>
        </w:rPr>
        <w:t xml:space="preserve"> apliecina arī </w:t>
      </w:r>
      <w:r w:rsidR="00DC4474" w:rsidRPr="004C7B1A">
        <w:rPr>
          <w:rFonts w:eastAsia="Times New Roman"/>
        </w:rPr>
        <w:t>Iesniedzējas</w:t>
      </w:r>
      <w:r w:rsidRPr="004C7B1A">
        <w:rPr>
          <w:rFonts w:eastAsia="Times New Roman"/>
        </w:rPr>
        <w:t xml:space="preserve"> kā valdes locekļa veiktais maksājums 500</w:t>
      </w:r>
      <w:r w:rsidR="00DC4474" w:rsidRPr="004C7B1A">
        <w:rPr>
          <w:rFonts w:eastAsia="Times New Roman"/>
        </w:rPr>
        <w:t> </w:t>
      </w:r>
      <w:r w:rsidRPr="004C7B1A">
        <w:rPr>
          <w:rFonts w:eastAsia="Times New Roman"/>
          <w:i/>
          <w:iCs/>
        </w:rPr>
        <w:t>euro</w:t>
      </w:r>
      <w:r w:rsidRPr="004C7B1A">
        <w:rPr>
          <w:rFonts w:eastAsia="Times New Roman"/>
        </w:rPr>
        <w:t xml:space="preserve"> </w:t>
      </w:r>
      <w:r w:rsidR="00DC4474" w:rsidRPr="004C7B1A">
        <w:rPr>
          <w:rFonts w:eastAsia="Times New Roman"/>
        </w:rPr>
        <w:t>Parādnieka</w:t>
      </w:r>
      <w:r w:rsidRPr="004C7B1A">
        <w:rPr>
          <w:rFonts w:eastAsia="Times New Roman"/>
        </w:rPr>
        <w:t xml:space="preserve"> nodokļu parāda segšanai</w:t>
      </w:r>
      <w:r w:rsidR="00EC0748" w:rsidRPr="004C7B1A">
        <w:rPr>
          <w:rFonts w:eastAsia="Times New Roman"/>
        </w:rPr>
        <w:t xml:space="preserve"> (</w:t>
      </w:r>
      <w:r w:rsidRPr="004C7B1A">
        <w:rPr>
          <w:rFonts w:eastAsia="Times New Roman"/>
        </w:rPr>
        <w:t>iemaksāts aprī</w:t>
      </w:r>
      <w:r w:rsidR="00EC0748" w:rsidRPr="004C7B1A">
        <w:rPr>
          <w:rFonts w:eastAsia="Times New Roman"/>
        </w:rPr>
        <w:t>l</w:t>
      </w:r>
      <w:r w:rsidRPr="004C7B1A">
        <w:rPr>
          <w:rFonts w:eastAsia="Times New Roman"/>
        </w:rPr>
        <w:t>ī</w:t>
      </w:r>
      <w:r w:rsidR="00EC0748" w:rsidRPr="004C7B1A">
        <w:rPr>
          <w:rFonts w:eastAsia="Times New Roman"/>
        </w:rPr>
        <w:t>)</w:t>
      </w:r>
      <w:r w:rsidRPr="004C7B1A">
        <w:rPr>
          <w:rFonts w:eastAsia="Times New Roman"/>
        </w:rPr>
        <w:t>.</w:t>
      </w:r>
    </w:p>
    <w:p w14:paraId="774D6F05" w14:textId="4C3DE8DC" w:rsidR="00513891" w:rsidRPr="004C7B1A" w:rsidRDefault="004F7D83" w:rsidP="004F7D83">
      <w:pPr>
        <w:widowControl/>
        <w:spacing w:after="0" w:line="240" w:lineRule="auto"/>
        <w:ind w:firstLine="709"/>
        <w:jc w:val="both"/>
        <w:rPr>
          <w:rFonts w:eastAsia="Times New Roman"/>
        </w:rPr>
      </w:pPr>
      <w:r w:rsidRPr="004C7B1A">
        <w:rPr>
          <w:rFonts w:eastAsia="Times New Roman"/>
        </w:rPr>
        <w:t>Tāpat</w:t>
      </w:r>
      <w:r w:rsidR="00EC0748" w:rsidRPr="004C7B1A">
        <w:rPr>
          <w:rFonts w:eastAsia="Times New Roman"/>
        </w:rPr>
        <w:t xml:space="preserve"> Iesniedzēja</w:t>
      </w:r>
      <w:r w:rsidRPr="004C7B1A">
        <w:rPr>
          <w:rFonts w:eastAsia="Times New Roman"/>
        </w:rPr>
        <w:t xml:space="preserve"> vērs</w:t>
      </w:r>
      <w:r w:rsidR="00EC0748" w:rsidRPr="004C7B1A">
        <w:rPr>
          <w:rFonts w:eastAsia="Times New Roman"/>
        </w:rPr>
        <w:t>a VID</w:t>
      </w:r>
      <w:r w:rsidRPr="004C7B1A">
        <w:rPr>
          <w:rFonts w:eastAsia="Times New Roman"/>
        </w:rPr>
        <w:t xml:space="preserve"> uzmanību uz to, ka </w:t>
      </w:r>
      <w:r w:rsidR="00EC0748" w:rsidRPr="004C7B1A">
        <w:rPr>
          <w:rFonts w:eastAsia="Times New Roman"/>
        </w:rPr>
        <w:t>Parādnieks</w:t>
      </w:r>
      <w:r w:rsidRPr="004C7B1A">
        <w:rPr>
          <w:rFonts w:eastAsia="Times New Roman"/>
        </w:rPr>
        <w:t xml:space="preserve"> vairs nevar veikt aktīvu saimniecisko darbību, </w:t>
      </w:r>
      <w:r w:rsidR="005B1D81" w:rsidRPr="004C7B1A">
        <w:rPr>
          <w:rFonts w:eastAsia="Times New Roman"/>
        </w:rPr>
        <w:t>ievērojot</w:t>
      </w:r>
      <w:r w:rsidRPr="004C7B1A">
        <w:rPr>
          <w:rFonts w:eastAsia="Times New Roman"/>
        </w:rPr>
        <w:t xml:space="preserve"> parāda esamību un uzņēmuma kontu apķīlāšanu. Iesniegumā </w:t>
      </w:r>
      <w:r w:rsidR="00513891" w:rsidRPr="004C7B1A">
        <w:rPr>
          <w:rFonts w:eastAsia="Times New Roman"/>
        </w:rPr>
        <w:t xml:space="preserve">Iesniedzēja </w:t>
      </w:r>
      <w:r w:rsidRPr="004C7B1A">
        <w:rPr>
          <w:rFonts w:eastAsia="Times New Roman"/>
        </w:rPr>
        <w:t>norādīj</w:t>
      </w:r>
      <w:r w:rsidR="00513891" w:rsidRPr="004C7B1A">
        <w:rPr>
          <w:rFonts w:eastAsia="Times New Roman"/>
        </w:rPr>
        <w:t>a</w:t>
      </w:r>
      <w:r w:rsidRPr="004C7B1A">
        <w:rPr>
          <w:rFonts w:eastAsia="Times New Roman"/>
        </w:rPr>
        <w:t>, ka mērķis ir nokārtot parādsaistības, lai varētu atjaunot saimniecisko darbību un turpmāk strādāt</w:t>
      </w:r>
      <w:r w:rsidR="00FE143D" w:rsidRPr="004C7B1A">
        <w:rPr>
          <w:rFonts w:eastAsia="Times New Roman"/>
        </w:rPr>
        <w:t>u</w:t>
      </w:r>
      <w:r w:rsidRPr="004C7B1A">
        <w:rPr>
          <w:rFonts w:eastAsia="Times New Roman"/>
        </w:rPr>
        <w:t xml:space="preserve"> stingri disciplinēti gan attiecībā uz nodokļu nomaksāšanas pienākumu, gan uz sadarbības klientu izvēli, lai uzņēmumam nenāktos ciest zaudējumus.</w:t>
      </w:r>
    </w:p>
    <w:p w14:paraId="44FAC13A" w14:textId="794376DB" w:rsidR="004F7D83" w:rsidRPr="004C7B1A" w:rsidRDefault="004F7D83" w:rsidP="00FE143D">
      <w:pPr>
        <w:widowControl/>
        <w:spacing w:after="0" w:line="240" w:lineRule="auto"/>
        <w:ind w:firstLine="709"/>
        <w:jc w:val="both"/>
        <w:rPr>
          <w:rFonts w:eastAsia="Times New Roman"/>
        </w:rPr>
      </w:pPr>
      <w:r w:rsidRPr="004C7B1A">
        <w:rPr>
          <w:rFonts w:eastAsia="Times New Roman"/>
        </w:rPr>
        <w:t xml:space="preserve">Kamēr nav finansiālu iespēju nomaksāt parādu pilnā apmērā, </w:t>
      </w:r>
      <w:r w:rsidR="00FE143D" w:rsidRPr="004C7B1A">
        <w:rPr>
          <w:rFonts w:eastAsia="Times New Roman"/>
        </w:rPr>
        <w:t xml:space="preserve">Iesniedzēja </w:t>
      </w:r>
      <w:r w:rsidRPr="004C7B1A">
        <w:rPr>
          <w:rFonts w:eastAsia="Times New Roman"/>
        </w:rPr>
        <w:t>piedāvāj</w:t>
      </w:r>
      <w:r w:rsidR="00FE143D" w:rsidRPr="004C7B1A">
        <w:rPr>
          <w:rFonts w:eastAsia="Times New Roman"/>
        </w:rPr>
        <w:t>a</w:t>
      </w:r>
      <w:r w:rsidRPr="004C7B1A">
        <w:rPr>
          <w:rFonts w:eastAsia="Times New Roman"/>
        </w:rPr>
        <w:t xml:space="preserve"> segt nodokļu parādu pa daļām, ik mēnesi </w:t>
      </w:r>
      <w:r w:rsidR="00FE143D" w:rsidRPr="004C7B1A">
        <w:rPr>
          <w:rFonts w:eastAsia="Times New Roman"/>
        </w:rPr>
        <w:t>Parādnieka</w:t>
      </w:r>
      <w:r w:rsidRPr="004C7B1A">
        <w:rPr>
          <w:rFonts w:eastAsia="Times New Roman"/>
        </w:rPr>
        <w:t xml:space="preserve"> parādu segšanai piedāvāj</w:t>
      </w:r>
      <w:r w:rsidR="00FE143D" w:rsidRPr="004C7B1A">
        <w:rPr>
          <w:rFonts w:eastAsia="Times New Roman"/>
        </w:rPr>
        <w:t>ot</w:t>
      </w:r>
      <w:r w:rsidRPr="004C7B1A">
        <w:rPr>
          <w:rFonts w:eastAsia="Times New Roman"/>
        </w:rPr>
        <w:t xml:space="preserve"> pārskaitīt </w:t>
      </w:r>
      <w:r w:rsidR="00FE143D" w:rsidRPr="004C7B1A">
        <w:rPr>
          <w:rFonts w:eastAsia="Times New Roman"/>
        </w:rPr>
        <w:t>v</w:t>
      </w:r>
      <w:r w:rsidRPr="004C7B1A">
        <w:rPr>
          <w:rFonts w:eastAsia="Times New Roman"/>
        </w:rPr>
        <w:t>alsts budžetā 300</w:t>
      </w:r>
      <w:r w:rsidR="00FE143D" w:rsidRPr="004C7B1A">
        <w:rPr>
          <w:rFonts w:eastAsia="Times New Roman"/>
        </w:rPr>
        <w:t> – </w:t>
      </w:r>
      <w:r w:rsidRPr="004C7B1A">
        <w:rPr>
          <w:rFonts w:eastAsia="Times New Roman"/>
        </w:rPr>
        <w:t>500</w:t>
      </w:r>
      <w:r w:rsidR="00FE143D" w:rsidRPr="004C7B1A">
        <w:rPr>
          <w:rFonts w:eastAsia="Times New Roman"/>
        </w:rPr>
        <w:t> </w:t>
      </w:r>
      <w:r w:rsidRPr="004C7B1A">
        <w:rPr>
          <w:rFonts w:eastAsia="Times New Roman"/>
          <w:i/>
          <w:iCs/>
        </w:rPr>
        <w:t>euro</w:t>
      </w:r>
      <w:r w:rsidRPr="004C7B1A">
        <w:rPr>
          <w:rFonts w:eastAsia="Times New Roman"/>
        </w:rPr>
        <w:t>. Finansiālajai situācijai uzlabojoties, iemaksu summu palielinātu. Tāpat</w:t>
      </w:r>
      <w:r w:rsidR="00FE143D" w:rsidRPr="004C7B1A">
        <w:rPr>
          <w:rFonts w:eastAsia="Times New Roman"/>
        </w:rPr>
        <w:t xml:space="preserve"> Iesniedzēja</w:t>
      </w:r>
      <w:r w:rsidRPr="004C7B1A">
        <w:rPr>
          <w:rFonts w:eastAsia="Times New Roman"/>
        </w:rPr>
        <w:t xml:space="preserve"> iesniegumā lūdz</w:t>
      </w:r>
      <w:r w:rsidR="00FE143D" w:rsidRPr="004C7B1A">
        <w:rPr>
          <w:rFonts w:eastAsia="Times New Roman"/>
        </w:rPr>
        <w:t>a</w:t>
      </w:r>
      <w:r w:rsidRPr="004C7B1A">
        <w:rPr>
          <w:rFonts w:eastAsia="Times New Roman"/>
        </w:rPr>
        <w:t xml:space="preserve"> </w:t>
      </w:r>
      <w:r w:rsidR="00FE143D" w:rsidRPr="004C7B1A">
        <w:rPr>
          <w:rFonts w:eastAsia="Times New Roman"/>
        </w:rPr>
        <w:t>VID</w:t>
      </w:r>
      <w:r w:rsidRPr="004C7B1A">
        <w:rPr>
          <w:rFonts w:eastAsia="Times New Roman"/>
        </w:rPr>
        <w:t xml:space="preserve"> nenodot pieņemto lēmumu piedziņai zvērinātam tiesu izpildītājam</w:t>
      </w:r>
      <w:r w:rsidR="00892EEB" w:rsidRPr="004C7B1A">
        <w:rPr>
          <w:rFonts w:eastAsia="Times New Roman"/>
        </w:rPr>
        <w:t>. P</w:t>
      </w:r>
      <w:r w:rsidRPr="004C7B1A">
        <w:rPr>
          <w:rFonts w:eastAsia="Times New Roman"/>
        </w:rPr>
        <w:t>retējā gadījumā parāda summa ievērojami palielināsies, kā rezultātā finansiālā situācija vēl vairāk pasliktināsies.</w:t>
      </w:r>
    </w:p>
    <w:p w14:paraId="4D2169AE" w14:textId="653B7363" w:rsidR="001B41E8" w:rsidRPr="004C7B1A" w:rsidRDefault="00892EEB" w:rsidP="004F7D83">
      <w:pPr>
        <w:widowControl/>
        <w:spacing w:after="0" w:line="240" w:lineRule="auto"/>
        <w:ind w:firstLine="709"/>
        <w:jc w:val="both"/>
        <w:rPr>
          <w:rFonts w:eastAsia="Times New Roman"/>
        </w:rPr>
      </w:pPr>
      <w:r w:rsidRPr="004C7B1A">
        <w:rPr>
          <w:rFonts w:eastAsia="Times New Roman"/>
        </w:rPr>
        <w:t xml:space="preserve">[2.1.5] Parādnieks 2024. gada 9. maijā saņēma </w:t>
      </w:r>
      <w:r w:rsidR="004F7D83" w:rsidRPr="004C7B1A">
        <w:rPr>
          <w:rFonts w:eastAsia="Times New Roman"/>
        </w:rPr>
        <w:t>VID atbildes vēstul</w:t>
      </w:r>
      <w:r w:rsidR="00EF6803" w:rsidRPr="004C7B1A">
        <w:rPr>
          <w:rFonts w:eastAsia="Times New Roman"/>
        </w:rPr>
        <w:t>i</w:t>
      </w:r>
      <w:r w:rsidR="004F7D83" w:rsidRPr="004C7B1A">
        <w:rPr>
          <w:rFonts w:eastAsia="Times New Roman"/>
        </w:rPr>
        <w:t xml:space="preserve"> </w:t>
      </w:r>
      <w:r w:rsidR="00C45A75" w:rsidRPr="004C7B1A">
        <w:rPr>
          <w:rFonts w:eastAsia="Times New Roman"/>
        </w:rPr>
        <w:t>/numurs/</w:t>
      </w:r>
      <w:r w:rsidR="00EF6803" w:rsidRPr="004C7B1A">
        <w:rPr>
          <w:rFonts w:eastAsia="Times New Roman"/>
        </w:rPr>
        <w:t xml:space="preserve">. </w:t>
      </w:r>
      <w:r w:rsidR="004F7D83" w:rsidRPr="004C7B1A">
        <w:rPr>
          <w:rFonts w:eastAsia="Times New Roman"/>
        </w:rPr>
        <w:t>Vēstulē norādīts, ka šīs vēstules atbildes sniegšanas brīdī aktuālā parāda summa jau ir 34</w:t>
      </w:r>
      <w:r w:rsidR="001B41E8" w:rsidRPr="004C7B1A">
        <w:rPr>
          <w:rFonts w:eastAsia="Times New Roman"/>
        </w:rPr>
        <w:t> </w:t>
      </w:r>
      <w:r w:rsidR="004F7D83" w:rsidRPr="004C7B1A">
        <w:rPr>
          <w:rFonts w:eastAsia="Times New Roman"/>
        </w:rPr>
        <w:t>959,32</w:t>
      </w:r>
      <w:r w:rsidR="001B41E8" w:rsidRPr="004C7B1A">
        <w:rPr>
          <w:rFonts w:eastAsia="Times New Roman"/>
        </w:rPr>
        <w:t> </w:t>
      </w:r>
      <w:r w:rsidR="001B41E8" w:rsidRPr="004C7B1A">
        <w:rPr>
          <w:rFonts w:eastAsia="Times New Roman"/>
          <w:i/>
          <w:iCs/>
        </w:rPr>
        <w:t>euro</w:t>
      </w:r>
      <w:r w:rsidR="004F7D83" w:rsidRPr="004C7B1A">
        <w:rPr>
          <w:rFonts w:eastAsia="Times New Roman"/>
        </w:rPr>
        <w:t xml:space="preserve">. </w:t>
      </w:r>
    </w:p>
    <w:p w14:paraId="790ABA51" w14:textId="3F345ED4" w:rsidR="002C735C" w:rsidRPr="004C7B1A" w:rsidRDefault="004F7D83" w:rsidP="004F7D83">
      <w:pPr>
        <w:widowControl/>
        <w:spacing w:after="0" w:line="240" w:lineRule="auto"/>
        <w:ind w:firstLine="709"/>
        <w:jc w:val="both"/>
        <w:rPr>
          <w:rFonts w:eastAsia="Times New Roman"/>
        </w:rPr>
      </w:pPr>
      <w:r w:rsidRPr="004C7B1A">
        <w:rPr>
          <w:rFonts w:eastAsia="Times New Roman"/>
        </w:rPr>
        <w:t xml:space="preserve">Kā redzams, kavējuma naudas </w:t>
      </w:r>
      <w:bookmarkStart w:id="9" w:name="_Hlk204764551"/>
      <w:r w:rsidR="00D863A6" w:rsidRPr="004C7B1A">
        <w:rPr>
          <w:rFonts w:eastAsia="Times New Roman"/>
        </w:rPr>
        <w:t>"</w:t>
      </w:r>
      <w:bookmarkEnd w:id="9"/>
      <w:r w:rsidRPr="004C7B1A">
        <w:rPr>
          <w:rFonts w:eastAsia="Times New Roman"/>
        </w:rPr>
        <w:t>aug gaismas ātrumā</w:t>
      </w:r>
      <w:r w:rsidR="00D863A6" w:rsidRPr="004C7B1A">
        <w:rPr>
          <w:rFonts w:eastAsia="Times New Roman"/>
        </w:rPr>
        <w:t>"</w:t>
      </w:r>
      <w:r w:rsidR="00757FE1" w:rsidRPr="004C7B1A">
        <w:rPr>
          <w:rFonts w:eastAsia="Times New Roman"/>
        </w:rPr>
        <w:t>. Proti</w:t>
      </w:r>
      <w:r w:rsidRPr="004C7B1A">
        <w:rPr>
          <w:rFonts w:eastAsia="Times New Roman"/>
        </w:rPr>
        <w:t>, no piedziņas lēmuma pieņemšanas brīža (</w:t>
      </w:r>
      <w:r w:rsidR="002C735C" w:rsidRPr="004C7B1A">
        <w:rPr>
          <w:rFonts w:eastAsia="Times New Roman"/>
        </w:rPr>
        <w:t>2024. gada 20. februāris</w:t>
      </w:r>
      <w:r w:rsidRPr="004C7B1A">
        <w:rPr>
          <w:rFonts w:eastAsia="Times New Roman"/>
        </w:rPr>
        <w:t xml:space="preserve">) līdz </w:t>
      </w:r>
      <w:r w:rsidR="002C735C" w:rsidRPr="004C7B1A">
        <w:rPr>
          <w:rFonts w:eastAsia="Times New Roman"/>
        </w:rPr>
        <w:t>VID</w:t>
      </w:r>
      <w:r w:rsidRPr="004C7B1A">
        <w:rPr>
          <w:rFonts w:eastAsia="Times New Roman"/>
        </w:rPr>
        <w:t xml:space="preserve"> atbildes brīdim (</w:t>
      </w:r>
      <w:r w:rsidR="002C735C" w:rsidRPr="004C7B1A">
        <w:rPr>
          <w:rFonts w:eastAsia="Times New Roman"/>
        </w:rPr>
        <w:t>2024. gada 9. maijs</w:t>
      </w:r>
      <w:r w:rsidRPr="004C7B1A">
        <w:rPr>
          <w:rFonts w:eastAsia="Times New Roman"/>
        </w:rPr>
        <w:t xml:space="preserve">), tātad nepilnu </w:t>
      </w:r>
      <w:r w:rsidR="002C735C" w:rsidRPr="004C7B1A">
        <w:rPr>
          <w:rFonts w:eastAsia="Times New Roman"/>
        </w:rPr>
        <w:t>trīs</w:t>
      </w:r>
      <w:r w:rsidRPr="004C7B1A">
        <w:rPr>
          <w:rFonts w:eastAsia="Times New Roman"/>
        </w:rPr>
        <w:t xml:space="preserve"> mēnešu laikā, summa ir pieaugusi par vairāk kā 12</w:t>
      </w:r>
      <w:r w:rsidR="002C735C" w:rsidRPr="004C7B1A">
        <w:rPr>
          <w:rFonts w:eastAsia="Times New Roman"/>
        </w:rPr>
        <w:t> </w:t>
      </w:r>
      <w:r w:rsidRPr="004C7B1A">
        <w:rPr>
          <w:rFonts w:eastAsia="Times New Roman"/>
        </w:rPr>
        <w:t xml:space="preserve">tūkstošiem </w:t>
      </w:r>
      <w:r w:rsidR="002C735C" w:rsidRPr="004C7B1A">
        <w:rPr>
          <w:rFonts w:eastAsia="Times New Roman"/>
          <w:i/>
          <w:iCs/>
        </w:rPr>
        <w:t>euro</w:t>
      </w:r>
      <w:r w:rsidRPr="004C7B1A">
        <w:rPr>
          <w:rFonts w:eastAsia="Times New Roman"/>
        </w:rPr>
        <w:t xml:space="preserve">. </w:t>
      </w:r>
    </w:p>
    <w:p w14:paraId="6C95A18D" w14:textId="2B7C564E" w:rsidR="004F7D83" w:rsidRPr="004C7B1A" w:rsidRDefault="004F7D83" w:rsidP="004F7D83">
      <w:pPr>
        <w:widowControl/>
        <w:spacing w:after="0" w:line="240" w:lineRule="auto"/>
        <w:ind w:firstLine="709"/>
        <w:jc w:val="both"/>
        <w:rPr>
          <w:rFonts w:eastAsia="Times New Roman"/>
        </w:rPr>
      </w:pPr>
      <w:r w:rsidRPr="004C7B1A">
        <w:rPr>
          <w:rFonts w:eastAsia="Times New Roman"/>
        </w:rPr>
        <w:lastRenderedPageBreak/>
        <w:t xml:space="preserve">Vēstulē VID </w:t>
      </w:r>
      <w:r w:rsidR="002C735C" w:rsidRPr="004C7B1A">
        <w:rPr>
          <w:rFonts w:eastAsia="Times New Roman"/>
        </w:rPr>
        <w:t xml:space="preserve">Parādniekam deva </w:t>
      </w:r>
      <w:r w:rsidRPr="004C7B1A">
        <w:rPr>
          <w:rFonts w:eastAsia="Times New Roman"/>
        </w:rPr>
        <w:t xml:space="preserve">termiņu līdz </w:t>
      </w:r>
      <w:r w:rsidR="002C735C" w:rsidRPr="004C7B1A">
        <w:rPr>
          <w:rFonts w:eastAsia="Times New Roman"/>
        </w:rPr>
        <w:t>2024. gada 17. maijam</w:t>
      </w:r>
      <w:r w:rsidRPr="004C7B1A">
        <w:rPr>
          <w:rFonts w:eastAsia="Times New Roman"/>
        </w:rPr>
        <w:t xml:space="preserve"> nomaksāt visu parāda summu vai iesniegt iesniegumu par grafika noslēgšanu.</w:t>
      </w:r>
    </w:p>
    <w:p w14:paraId="5C85B297" w14:textId="7F8E2C25" w:rsidR="004F7D83" w:rsidRPr="004C7B1A" w:rsidRDefault="004F7D83" w:rsidP="004F7D83">
      <w:pPr>
        <w:widowControl/>
        <w:spacing w:after="0" w:line="240" w:lineRule="auto"/>
        <w:ind w:firstLine="709"/>
        <w:jc w:val="both"/>
        <w:rPr>
          <w:rFonts w:eastAsia="Times New Roman"/>
        </w:rPr>
      </w:pPr>
      <w:r w:rsidRPr="004C7B1A">
        <w:rPr>
          <w:rFonts w:eastAsia="Times New Roman"/>
        </w:rPr>
        <w:t>[</w:t>
      </w:r>
      <w:r w:rsidR="000E17A2" w:rsidRPr="004C7B1A">
        <w:rPr>
          <w:rFonts w:eastAsia="Times New Roman"/>
        </w:rPr>
        <w:t>2.1.</w:t>
      </w:r>
      <w:r w:rsidRPr="004C7B1A">
        <w:rPr>
          <w:rFonts w:eastAsia="Times New Roman"/>
        </w:rPr>
        <w:t>6]</w:t>
      </w:r>
      <w:r w:rsidR="005B5F08" w:rsidRPr="004C7B1A">
        <w:rPr>
          <w:rFonts w:eastAsia="Times New Roman"/>
        </w:rPr>
        <w:t xml:space="preserve"> Iesniedzēja 2024. gada 17. maijā </w:t>
      </w:r>
      <w:r w:rsidRPr="004C7B1A">
        <w:rPr>
          <w:rFonts w:eastAsia="Times New Roman"/>
        </w:rPr>
        <w:t>nosūtīj</w:t>
      </w:r>
      <w:r w:rsidR="005B5F08" w:rsidRPr="004C7B1A">
        <w:rPr>
          <w:rFonts w:eastAsia="Times New Roman"/>
        </w:rPr>
        <w:t>a</w:t>
      </w:r>
      <w:r w:rsidRPr="004C7B1A">
        <w:rPr>
          <w:rFonts w:eastAsia="Times New Roman"/>
        </w:rPr>
        <w:t xml:space="preserve"> VID iesniegumu par grafika noslēgšanu (ar </w:t>
      </w:r>
      <w:r w:rsidR="005B5F08" w:rsidRPr="004C7B1A">
        <w:rPr>
          <w:rFonts w:eastAsia="Times New Roman"/>
        </w:rPr>
        <w:t>Iesniedzēju</w:t>
      </w:r>
      <w:r w:rsidRPr="004C7B1A">
        <w:rPr>
          <w:rFonts w:eastAsia="Times New Roman"/>
        </w:rPr>
        <w:t xml:space="preserve"> kā privātpersonu). </w:t>
      </w:r>
      <w:r w:rsidR="005B5F08" w:rsidRPr="004C7B1A">
        <w:rPr>
          <w:rFonts w:eastAsia="Times New Roman"/>
        </w:rPr>
        <w:t xml:space="preserve">Iesniegumā norādīta </w:t>
      </w:r>
      <w:r w:rsidRPr="004C7B1A">
        <w:rPr>
          <w:rFonts w:eastAsia="Times New Roman"/>
        </w:rPr>
        <w:t>vis</w:t>
      </w:r>
      <w:r w:rsidR="003D011A" w:rsidRPr="004C7B1A">
        <w:rPr>
          <w:rFonts w:eastAsia="Times New Roman"/>
        </w:rPr>
        <w:t>a</w:t>
      </w:r>
      <w:r w:rsidRPr="004C7B1A">
        <w:rPr>
          <w:rFonts w:eastAsia="Times New Roman"/>
        </w:rPr>
        <w:t xml:space="preserve"> aktuāl</w:t>
      </w:r>
      <w:r w:rsidR="003D011A" w:rsidRPr="004C7B1A">
        <w:rPr>
          <w:rFonts w:eastAsia="Times New Roman"/>
        </w:rPr>
        <w:t>ā</w:t>
      </w:r>
      <w:r w:rsidRPr="004C7B1A">
        <w:rPr>
          <w:rFonts w:eastAsia="Times New Roman"/>
        </w:rPr>
        <w:t xml:space="preserve"> tā brīža informācij</w:t>
      </w:r>
      <w:r w:rsidR="00BD4957" w:rsidRPr="004C7B1A">
        <w:rPr>
          <w:rFonts w:eastAsia="Times New Roman"/>
        </w:rPr>
        <w:t>a</w:t>
      </w:r>
      <w:r w:rsidRPr="004C7B1A">
        <w:rPr>
          <w:rFonts w:eastAsia="Times New Roman"/>
        </w:rPr>
        <w:t xml:space="preserve">. </w:t>
      </w:r>
      <w:r w:rsidR="003D011A" w:rsidRPr="004C7B1A">
        <w:rPr>
          <w:rFonts w:eastAsia="Times New Roman"/>
        </w:rPr>
        <w:t>Savukārt n</w:t>
      </w:r>
      <w:r w:rsidRPr="004C7B1A">
        <w:rPr>
          <w:rFonts w:eastAsia="Times New Roman"/>
        </w:rPr>
        <w:t>epieciešamos grāmatvedības dokumentus grāmatvedis EDS iesniedza pats.</w:t>
      </w:r>
    </w:p>
    <w:p w14:paraId="6327AB39" w14:textId="3686A764" w:rsidR="004F7D83" w:rsidRPr="004C7B1A" w:rsidRDefault="004F7D83" w:rsidP="004F7D83">
      <w:pPr>
        <w:widowControl/>
        <w:spacing w:after="0" w:line="240" w:lineRule="auto"/>
        <w:ind w:firstLine="709"/>
        <w:jc w:val="both"/>
        <w:rPr>
          <w:rFonts w:eastAsia="Times New Roman"/>
        </w:rPr>
      </w:pPr>
      <w:r w:rsidRPr="004C7B1A">
        <w:rPr>
          <w:rFonts w:eastAsia="Times New Roman"/>
        </w:rPr>
        <w:t>Uz minēto iesniegumu atbild</w:t>
      </w:r>
      <w:r w:rsidR="00215507" w:rsidRPr="004C7B1A">
        <w:rPr>
          <w:rFonts w:eastAsia="Times New Roman"/>
        </w:rPr>
        <w:t>i</w:t>
      </w:r>
      <w:r w:rsidRPr="004C7B1A">
        <w:rPr>
          <w:rFonts w:eastAsia="Times New Roman"/>
        </w:rPr>
        <w:t xml:space="preserve"> no VID </w:t>
      </w:r>
      <w:r w:rsidR="00215507" w:rsidRPr="004C7B1A">
        <w:rPr>
          <w:rFonts w:eastAsia="Times New Roman"/>
        </w:rPr>
        <w:t xml:space="preserve">Iesniedzēja nesaņēma. Iesniedzēja </w:t>
      </w:r>
      <w:r w:rsidR="005C397A" w:rsidRPr="004C7B1A">
        <w:rPr>
          <w:rFonts w:eastAsia="Times New Roman"/>
        </w:rPr>
        <w:t>2024. gada 4. jūlij</w:t>
      </w:r>
      <w:r w:rsidR="009E1C23" w:rsidRPr="004C7B1A">
        <w:rPr>
          <w:rFonts w:eastAsia="Times New Roman"/>
        </w:rPr>
        <w:t>ā</w:t>
      </w:r>
      <w:r w:rsidR="005C397A" w:rsidRPr="004C7B1A">
        <w:rPr>
          <w:rFonts w:eastAsia="Times New Roman"/>
        </w:rPr>
        <w:t xml:space="preserve"> </w:t>
      </w:r>
      <w:r w:rsidRPr="004C7B1A">
        <w:rPr>
          <w:rFonts w:eastAsia="Times New Roman"/>
        </w:rPr>
        <w:t>sazināj</w:t>
      </w:r>
      <w:r w:rsidR="005C397A" w:rsidRPr="004C7B1A">
        <w:rPr>
          <w:rFonts w:eastAsia="Times New Roman"/>
        </w:rPr>
        <w:t>ā</w:t>
      </w:r>
      <w:r w:rsidRPr="004C7B1A">
        <w:rPr>
          <w:rFonts w:eastAsia="Times New Roman"/>
        </w:rPr>
        <w:t>s ar VID telefoniski</w:t>
      </w:r>
      <w:r w:rsidR="005C397A" w:rsidRPr="004C7B1A">
        <w:rPr>
          <w:rFonts w:eastAsia="Times New Roman"/>
        </w:rPr>
        <w:t xml:space="preserve">. Kā </w:t>
      </w:r>
      <w:r w:rsidRPr="004C7B1A">
        <w:rPr>
          <w:rFonts w:eastAsia="Times New Roman"/>
        </w:rPr>
        <w:t>nopr</w:t>
      </w:r>
      <w:r w:rsidR="00036170" w:rsidRPr="004C7B1A">
        <w:rPr>
          <w:rFonts w:eastAsia="Times New Roman"/>
        </w:rPr>
        <w:t>ot Iesniedzēja</w:t>
      </w:r>
      <w:r w:rsidRPr="004C7B1A">
        <w:rPr>
          <w:rFonts w:eastAsia="Times New Roman"/>
        </w:rPr>
        <w:t xml:space="preserve">, </w:t>
      </w:r>
      <w:r w:rsidR="009E1C23" w:rsidRPr="004C7B1A">
        <w:rPr>
          <w:rFonts w:eastAsia="Times New Roman"/>
        </w:rPr>
        <w:t xml:space="preserve">tad </w:t>
      </w:r>
      <w:r w:rsidR="00036170" w:rsidRPr="004C7B1A">
        <w:rPr>
          <w:rFonts w:eastAsia="Times New Roman"/>
        </w:rPr>
        <w:t>Iesniedzējas 2024. gada 17. maija</w:t>
      </w:r>
      <w:r w:rsidRPr="004C7B1A">
        <w:rPr>
          <w:rFonts w:eastAsia="Times New Roman"/>
        </w:rPr>
        <w:t xml:space="preserve"> iesniegums </w:t>
      </w:r>
      <w:r w:rsidR="006E107D" w:rsidRPr="004C7B1A">
        <w:rPr>
          <w:rFonts w:eastAsia="Times New Roman"/>
        </w:rPr>
        <w:t>"</w:t>
      </w:r>
      <w:r w:rsidRPr="004C7B1A">
        <w:rPr>
          <w:rFonts w:eastAsia="Times New Roman"/>
        </w:rPr>
        <w:t>ticis palaists garām</w:t>
      </w:r>
      <w:r w:rsidR="006E107D" w:rsidRPr="004C7B1A">
        <w:rPr>
          <w:rFonts w:eastAsia="Times New Roman"/>
        </w:rPr>
        <w:t>"</w:t>
      </w:r>
      <w:r w:rsidRPr="004C7B1A">
        <w:rPr>
          <w:rFonts w:eastAsia="Times New Roman"/>
        </w:rPr>
        <w:t xml:space="preserve">. Telefonsarunā VID konkrētās lietas darbiniece lūdza, lai </w:t>
      </w:r>
      <w:r w:rsidR="00D03FFD" w:rsidRPr="004C7B1A">
        <w:rPr>
          <w:rFonts w:eastAsia="Times New Roman"/>
        </w:rPr>
        <w:t xml:space="preserve">Iesniedzēja </w:t>
      </w:r>
      <w:r w:rsidRPr="004C7B1A">
        <w:rPr>
          <w:rFonts w:eastAsia="Times New Roman"/>
        </w:rPr>
        <w:t xml:space="preserve">iesniedz atkārtoti no </w:t>
      </w:r>
      <w:r w:rsidR="00D03FFD" w:rsidRPr="004C7B1A">
        <w:rPr>
          <w:rFonts w:eastAsia="Times New Roman"/>
        </w:rPr>
        <w:t>Parādnieka</w:t>
      </w:r>
      <w:r w:rsidRPr="004C7B1A">
        <w:rPr>
          <w:rFonts w:eastAsia="Times New Roman"/>
        </w:rPr>
        <w:t xml:space="preserve"> iesniegumu par grafika noslēgšanu ar visiem nepieciešamajiem pielikumiem.</w:t>
      </w:r>
    </w:p>
    <w:p w14:paraId="57993E3A" w14:textId="14FE07B6" w:rsidR="004F7D83" w:rsidRPr="004C7B1A" w:rsidRDefault="004F7D83" w:rsidP="004F7D83">
      <w:pPr>
        <w:widowControl/>
        <w:spacing w:after="0" w:line="240" w:lineRule="auto"/>
        <w:ind w:firstLine="709"/>
        <w:jc w:val="both"/>
        <w:rPr>
          <w:rFonts w:eastAsia="Times New Roman"/>
        </w:rPr>
      </w:pPr>
      <w:r w:rsidRPr="004C7B1A">
        <w:rPr>
          <w:rFonts w:eastAsia="Times New Roman"/>
        </w:rPr>
        <w:t>[</w:t>
      </w:r>
      <w:r w:rsidR="00783899" w:rsidRPr="004C7B1A">
        <w:rPr>
          <w:rFonts w:eastAsia="Times New Roman"/>
        </w:rPr>
        <w:t>2.1.7</w:t>
      </w:r>
      <w:r w:rsidRPr="004C7B1A">
        <w:rPr>
          <w:rFonts w:eastAsia="Times New Roman"/>
        </w:rPr>
        <w:t>]</w:t>
      </w:r>
      <w:r w:rsidR="00783899" w:rsidRPr="004C7B1A">
        <w:rPr>
          <w:rFonts w:eastAsia="Times New Roman"/>
        </w:rPr>
        <w:t xml:space="preserve"> Parādnieks 2024. gada 19. augustā </w:t>
      </w:r>
      <w:r w:rsidRPr="004C7B1A">
        <w:rPr>
          <w:rFonts w:eastAsia="Times New Roman"/>
        </w:rPr>
        <w:t>likumā noteiktajā termiņā atkārtoti iesniedza iesniegumu VID par nokavēto nodokļu maksājumu labprātīgu samaksu, noslēdzot grafiku.</w:t>
      </w:r>
    </w:p>
    <w:p w14:paraId="06CF8621" w14:textId="02B1AAF5" w:rsidR="004F7D83" w:rsidRPr="004C7B1A" w:rsidRDefault="0041154D" w:rsidP="004F7D83">
      <w:pPr>
        <w:widowControl/>
        <w:spacing w:after="0" w:line="240" w:lineRule="auto"/>
        <w:ind w:firstLine="709"/>
        <w:jc w:val="both"/>
        <w:rPr>
          <w:rFonts w:eastAsia="Times New Roman"/>
        </w:rPr>
      </w:pPr>
      <w:r w:rsidRPr="004C7B1A">
        <w:rPr>
          <w:rFonts w:eastAsia="Times New Roman"/>
        </w:rPr>
        <w:t xml:space="preserve">Parādnieks 2024. gada 19. septembrī saņēma </w:t>
      </w:r>
      <w:r w:rsidR="004F7D83" w:rsidRPr="004C7B1A">
        <w:rPr>
          <w:rFonts w:eastAsia="Times New Roman"/>
        </w:rPr>
        <w:t xml:space="preserve">VID </w:t>
      </w:r>
      <w:r w:rsidR="00730ED9" w:rsidRPr="004C7B1A">
        <w:rPr>
          <w:rFonts w:eastAsia="Times New Roman"/>
        </w:rPr>
        <w:t>l</w:t>
      </w:r>
      <w:r w:rsidR="004F7D83" w:rsidRPr="004C7B1A">
        <w:rPr>
          <w:rFonts w:eastAsia="Times New Roman"/>
        </w:rPr>
        <w:t>ēmum</w:t>
      </w:r>
      <w:r w:rsidR="00730ED9" w:rsidRPr="004C7B1A">
        <w:rPr>
          <w:rFonts w:eastAsia="Times New Roman"/>
        </w:rPr>
        <w:t>u</w:t>
      </w:r>
      <w:r w:rsidR="00032523" w:rsidRPr="004C7B1A">
        <w:rPr>
          <w:rFonts w:eastAsia="Times New Roman"/>
        </w:rPr>
        <w:t xml:space="preserve"> </w:t>
      </w:r>
      <w:r w:rsidR="00C45A75" w:rsidRPr="004C7B1A">
        <w:rPr>
          <w:rFonts w:eastAsia="Times New Roman"/>
        </w:rPr>
        <w:t>/numurs/</w:t>
      </w:r>
      <w:r w:rsidR="004F7D83" w:rsidRPr="004C7B1A">
        <w:rPr>
          <w:rFonts w:eastAsia="Times New Roman"/>
        </w:rPr>
        <w:t xml:space="preserve"> par atteikumu vienoties par nokavēto nodokļu maksājumu labprātīgu samaksu. Lēmumā </w:t>
      </w:r>
      <w:r w:rsidR="0000373A" w:rsidRPr="004C7B1A">
        <w:rPr>
          <w:rFonts w:eastAsia="Times New Roman"/>
        </w:rPr>
        <w:t>ir</w:t>
      </w:r>
      <w:r w:rsidR="004F7D83" w:rsidRPr="004C7B1A">
        <w:rPr>
          <w:rFonts w:eastAsia="Times New Roman"/>
        </w:rPr>
        <w:t xml:space="preserve"> arī norādīts: </w:t>
      </w:r>
      <w:r w:rsidR="004F7D83" w:rsidRPr="004C7B1A">
        <w:rPr>
          <w:rFonts w:eastAsia="Times New Roman"/>
          <w:i/>
          <w:iCs/>
        </w:rPr>
        <w:t>Parāds sācis veidoties no 2023.</w:t>
      </w:r>
      <w:r w:rsidR="0000373A" w:rsidRPr="004C7B1A">
        <w:rPr>
          <w:rFonts w:eastAsia="Times New Roman"/>
          <w:i/>
          <w:iCs/>
        </w:rPr>
        <w:t> </w:t>
      </w:r>
      <w:r w:rsidR="004F7D83" w:rsidRPr="004C7B1A">
        <w:rPr>
          <w:rFonts w:eastAsia="Times New Roman"/>
          <w:i/>
          <w:iCs/>
        </w:rPr>
        <w:t>gada 26.</w:t>
      </w:r>
      <w:r w:rsidR="0000373A" w:rsidRPr="004C7B1A">
        <w:rPr>
          <w:rFonts w:eastAsia="Times New Roman"/>
          <w:i/>
          <w:iCs/>
        </w:rPr>
        <w:t> </w:t>
      </w:r>
      <w:r w:rsidR="004F7D83" w:rsidRPr="004C7B1A">
        <w:rPr>
          <w:rFonts w:eastAsia="Times New Roman"/>
          <w:i/>
          <w:iCs/>
        </w:rPr>
        <w:t>jūnija</w:t>
      </w:r>
      <w:r w:rsidR="004F7D83" w:rsidRPr="004C7B1A">
        <w:rPr>
          <w:rFonts w:eastAsia="Times New Roman"/>
        </w:rPr>
        <w:t>.</w:t>
      </w:r>
    </w:p>
    <w:p w14:paraId="2E3AB5B1" w14:textId="3BF40E60" w:rsidR="00B97287" w:rsidRPr="004C7B1A" w:rsidRDefault="004F7D83" w:rsidP="004F7D83">
      <w:pPr>
        <w:widowControl/>
        <w:spacing w:after="0" w:line="240" w:lineRule="auto"/>
        <w:ind w:firstLine="709"/>
        <w:jc w:val="both"/>
        <w:rPr>
          <w:rFonts w:eastAsia="Times New Roman"/>
        </w:rPr>
      </w:pPr>
      <w:r w:rsidRPr="004C7B1A">
        <w:rPr>
          <w:rFonts w:eastAsia="Times New Roman"/>
        </w:rPr>
        <w:t>Diemžēl, pašu kļūdas un pārpratuma dēļ tika nokavēts lēmuma pārsūdzības termiņš (</w:t>
      </w:r>
      <w:r w:rsidR="00B97287" w:rsidRPr="004C7B1A">
        <w:rPr>
          <w:rFonts w:eastAsia="Times New Roman"/>
        </w:rPr>
        <w:t xml:space="preserve">Iesniedzēja </w:t>
      </w:r>
      <w:r w:rsidRPr="004C7B1A">
        <w:rPr>
          <w:rFonts w:eastAsia="Times New Roman"/>
        </w:rPr>
        <w:t>kļūdaini domāj</w:t>
      </w:r>
      <w:r w:rsidR="00B97287" w:rsidRPr="004C7B1A">
        <w:rPr>
          <w:rFonts w:eastAsia="Times New Roman"/>
        </w:rPr>
        <w:t>a</w:t>
      </w:r>
      <w:r w:rsidRPr="004C7B1A">
        <w:rPr>
          <w:rFonts w:eastAsia="Times New Roman"/>
        </w:rPr>
        <w:t xml:space="preserve">, ka termiņš ir </w:t>
      </w:r>
      <w:r w:rsidR="00B97287" w:rsidRPr="004C7B1A">
        <w:rPr>
          <w:rFonts w:eastAsia="Times New Roman"/>
        </w:rPr>
        <w:t xml:space="preserve">desmit </w:t>
      </w:r>
      <w:r w:rsidRPr="004C7B1A">
        <w:rPr>
          <w:rFonts w:eastAsia="Times New Roman"/>
        </w:rPr>
        <w:t xml:space="preserve">dienas, nevis </w:t>
      </w:r>
      <w:r w:rsidR="00B97287" w:rsidRPr="004C7B1A">
        <w:rPr>
          <w:rFonts w:eastAsia="Times New Roman"/>
        </w:rPr>
        <w:t>septiņas</w:t>
      </w:r>
      <w:r w:rsidRPr="004C7B1A">
        <w:rPr>
          <w:rFonts w:eastAsia="Times New Roman"/>
        </w:rPr>
        <w:t>).</w:t>
      </w:r>
    </w:p>
    <w:p w14:paraId="5ACD54A8" w14:textId="77777777" w:rsidR="00275980" w:rsidRPr="004C7B1A" w:rsidRDefault="004F7D83" w:rsidP="00CE73EA">
      <w:pPr>
        <w:widowControl/>
        <w:spacing w:after="0" w:line="240" w:lineRule="auto"/>
        <w:ind w:firstLine="709"/>
        <w:jc w:val="both"/>
        <w:rPr>
          <w:rFonts w:eastAsia="Times New Roman"/>
        </w:rPr>
      </w:pPr>
      <w:r w:rsidRPr="004C7B1A">
        <w:rPr>
          <w:rFonts w:eastAsia="Times New Roman"/>
        </w:rPr>
        <w:t xml:space="preserve">Tomēr </w:t>
      </w:r>
      <w:r w:rsidR="00EC5620" w:rsidRPr="004C7B1A">
        <w:rPr>
          <w:rFonts w:eastAsia="Times New Roman"/>
        </w:rPr>
        <w:t xml:space="preserve">Parādnieks 2024. gada 3. oktobrī </w:t>
      </w:r>
      <w:r w:rsidRPr="004C7B1A">
        <w:rPr>
          <w:rFonts w:eastAsia="Times New Roman"/>
        </w:rPr>
        <w:t xml:space="preserve">VID </w:t>
      </w:r>
      <w:r w:rsidR="005B4BA2" w:rsidRPr="004C7B1A">
        <w:rPr>
          <w:rFonts w:eastAsia="Times New Roman"/>
        </w:rPr>
        <w:t>ģ</w:t>
      </w:r>
      <w:r w:rsidRPr="004C7B1A">
        <w:rPr>
          <w:rFonts w:eastAsia="Times New Roman"/>
        </w:rPr>
        <w:t xml:space="preserve">enerāldirektoram nosūtīja iesniegumu, aprakstot situāciju un norādot uz nepieņemamiem </w:t>
      </w:r>
      <w:r w:rsidR="005B4BA2" w:rsidRPr="004C7B1A">
        <w:rPr>
          <w:rFonts w:eastAsia="Times New Roman"/>
        </w:rPr>
        <w:t>VID l</w:t>
      </w:r>
      <w:r w:rsidRPr="004C7B1A">
        <w:rPr>
          <w:rFonts w:eastAsia="Times New Roman"/>
        </w:rPr>
        <w:t>ēmumā paustajiem argumentiem, kas rezultējās ar atteikumu vienoties par nokavēto nodokļu maksājumu labprātīgu samaksu. Tāpat iesniegumā lūgts sniegt ieteikumu, kā rīkoties, lai neturpinātu pieaugt parāds</w:t>
      </w:r>
      <w:r w:rsidR="00B17F2D" w:rsidRPr="004C7B1A">
        <w:rPr>
          <w:rFonts w:eastAsia="Times New Roman"/>
        </w:rPr>
        <w:t> – </w:t>
      </w:r>
      <w:r w:rsidRPr="004C7B1A">
        <w:rPr>
          <w:rFonts w:eastAsia="Times New Roman"/>
        </w:rPr>
        <w:t xml:space="preserve">kavējuma naudas, un izskaidrot par iespējām, kā </w:t>
      </w:r>
      <w:r w:rsidR="00CE73EA" w:rsidRPr="004C7B1A">
        <w:rPr>
          <w:rFonts w:eastAsia="Times New Roman"/>
        </w:rPr>
        <w:t>Parādnieks</w:t>
      </w:r>
      <w:r w:rsidRPr="004C7B1A">
        <w:rPr>
          <w:rFonts w:eastAsia="Times New Roman"/>
        </w:rPr>
        <w:t xml:space="preserve"> šādā situācijā var rīkoties</w:t>
      </w:r>
      <w:r w:rsidR="00AA1862" w:rsidRPr="004C7B1A">
        <w:rPr>
          <w:rFonts w:eastAsia="Times New Roman"/>
        </w:rPr>
        <w:t xml:space="preserve">. Proti, Parādnieks ir </w:t>
      </w:r>
      <w:r w:rsidRPr="004C7B1A">
        <w:rPr>
          <w:rFonts w:eastAsia="Times New Roman"/>
        </w:rPr>
        <w:t xml:space="preserve">vēlējies nokārtot savas parādsaistības, taču VID to liedz un </w:t>
      </w:r>
      <w:r w:rsidR="00275980" w:rsidRPr="004C7B1A">
        <w:rPr>
          <w:rFonts w:eastAsia="Times New Roman"/>
        </w:rPr>
        <w:t>Parādnieks</w:t>
      </w:r>
      <w:r w:rsidRPr="004C7B1A">
        <w:rPr>
          <w:rFonts w:eastAsia="Times New Roman"/>
        </w:rPr>
        <w:t xml:space="preserve"> nevar apmaksāt visu parāda summu uzreiz. </w:t>
      </w:r>
    </w:p>
    <w:p w14:paraId="15B06741" w14:textId="2B1B2AD1" w:rsidR="004F7D83" w:rsidRPr="004C7B1A" w:rsidRDefault="00275980" w:rsidP="00CE73EA">
      <w:pPr>
        <w:widowControl/>
        <w:spacing w:after="0" w:line="240" w:lineRule="auto"/>
        <w:ind w:firstLine="709"/>
        <w:jc w:val="both"/>
        <w:rPr>
          <w:rFonts w:eastAsia="Times New Roman"/>
        </w:rPr>
      </w:pPr>
      <w:r w:rsidRPr="004C7B1A">
        <w:rPr>
          <w:rFonts w:eastAsia="Times New Roman"/>
        </w:rPr>
        <w:t xml:space="preserve">Iesniedzēja norāda, ka </w:t>
      </w:r>
      <w:r w:rsidR="004F7D83" w:rsidRPr="004C7B1A">
        <w:rPr>
          <w:rFonts w:eastAsia="Times New Roman"/>
        </w:rPr>
        <w:t xml:space="preserve">lūgums par nokavēto nodokļu maksājumu labprātīgu samaksu </w:t>
      </w:r>
      <w:r w:rsidRPr="004C7B1A">
        <w:rPr>
          <w:rFonts w:eastAsia="Times New Roman"/>
        </w:rPr>
        <w:t>Parādnieka</w:t>
      </w:r>
      <w:r w:rsidR="004F7D83" w:rsidRPr="004C7B1A">
        <w:rPr>
          <w:rFonts w:eastAsia="Times New Roman"/>
        </w:rPr>
        <w:t xml:space="preserve"> darbības laikā tika iesniegts pirmo reizi.</w:t>
      </w:r>
    </w:p>
    <w:p w14:paraId="63C86D2E" w14:textId="1A98098C" w:rsidR="004F7D83" w:rsidRPr="004C7B1A" w:rsidRDefault="00DA5E39" w:rsidP="004F7D83">
      <w:pPr>
        <w:widowControl/>
        <w:spacing w:after="0" w:line="240" w:lineRule="auto"/>
        <w:ind w:firstLine="709"/>
        <w:jc w:val="both"/>
        <w:rPr>
          <w:rFonts w:eastAsia="Times New Roman"/>
        </w:rPr>
      </w:pPr>
      <w:r w:rsidRPr="004C7B1A">
        <w:rPr>
          <w:rFonts w:eastAsia="Times New Roman"/>
        </w:rPr>
        <w:t xml:space="preserve">[2.1.8] Parādnieks 2024. gada 11. oktobrī saņēma VID lēmumu </w:t>
      </w:r>
      <w:r w:rsidR="00A522E9" w:rsidRPr="004C7B1A">
        <w:rPr>
          <w:rFonts w:eastAsia="Times New Roman"/>
        </w:rPr>
        <w:t>/numurs/</w:t>
      </w:r>
      <w:r w:rsidR="006E6B86" w:rsidRPr="004C7B1A">
        <w:rPr>
          <w:rFonts w:eastAsia="Times New Roman"/>
        </w:rPr>
        <w:t xml:space="preserve"> </w:t>
      </w:r>
      <w:r w:rsidR="00D76562" w:rsidRPr="004C7B1A">
        <w:rPr>
          <w:rFonts w:eastAsia="Times New Roman"/>
        </w:rPr>
        <w:t xml:space="preserve">par Parādnieka </w:t>
      </w:r>
      <w:r w:rsidR="004F7D83" w:rsidRPr="004C7B1A">
        <w:rPr>
          <w:rFonts w:eastAsia="Times New Roman"/>
        </w:rPr>
        <w:t>sūdzības atstāšanu bez izskatīšanas</w:t>
      </w:r>
      <w:r w:rsidR="00D76562" w:rsidRPr="004C7B1A">
        <w:rPr>
          <w:rFonts w:eastAsia="Times New Roman"/>
        </w:rPr>
        <w:t xml:space="preserve">. Ar lēmumu </w:t>
      </w:r>
      <w:r w:rsidR="004F7D83" w:rsidRPr="004C7B1A">
        <w:rPr>
          <w:rFonts w:eastAsia="Times New Roman"/>
        </w:rPr>
        <w:t xml:space="preserve">atteikts izskatīt sūdzību pēc būtības, jo nokavēts procesuālais termiņš. Tāpat lēmumā norādīts, ka attiecībā uz pārējiem </w:t>
      </w:r>
      <w:r w:rsidR="00405B33" w:rsidRPr="004C7B1A">
        <w:rPr>
          <w:rFonts w:eastAsia="Times New Roman"/>
        </w:rPr>
        <w:t>Parādnieka</w:t>
      </w:r>
      <w:r w:rsidR="004F7D83" w:rsidRPr="004C7B1A">
        <w:rPr>
          <w:rFonts w:eastAsia="Times New Roman"/>
        </w:rPr>
        <w:t xml:space="preserve"> sūdzībā izteiktajiem lūgumiem atbilde </w:t>
      </w:r>
      <w:r w:rsidR="00405B33" w:rsidRPr="004C7B1A">
        <w:rPr>
          <w:rFonts w:eastAsia="Times New Roman"/>
        </w:rPr>
        <w:t>Parādniekam</w:t>
      </w:r>
      <w:r w:rsidR="004F7D83" w:rsidRPr="004C7B1A">
        <w:rPr>
          <w:rFonts w:eastAsia="Times New Roman"/>
        </w:rPr>
        <w:t xml:space="preserve"> tiks sniegta atsevišķi.</w:t>
      </w:r>
    </w:p>
    <w:p w14:paraId="06F06484" w14:textId="536B3757" w:rsidR="004F7D83" w:rsidRPr="004C7B1A" w:rsidRDefault="00405B33" w:rsidP="004F7D83">
      <w:pPr>
        <w:widowControl/>
        <w:spacing w:after="0" w:line="240" w:lineRule="auto"/>
        <w:ind w:firstLine="709"/>
        <w:jc w:val="both"/>
        <w:rPr>
          <w:rFonts w:eastAsia="Times New Roman"/>
        </w:rPr>
      </w:pPr>
      <w:r w:rsidRPr="004C7B1A">
        <w:rPr>
          <w:rFonts w:eastAsia="Times New Roman"/>
        </w:rPr>
        <w:t xml:space="preserve">Parādnieks 2024. gada 5. novembrī saņēma </w:t>
      </w:r>
      <w:r w:rsidR="004F7D83" w:rsidRPr="004C7B1A">
        <w:rPr>
          <w:rFonts w:eastAsia="Times New Roman"/>
        </w:rPr>
        <w:t>VID atbildes vēstul</w:t>
      </w:r>
      <w:r w:rsidR="00BE32D7" w:rsidRPr="004C7B1A">
        <w:rPr>
          <w:rFonts w:eastAsia="Times New Roman"/>
        </w:rPr>
        <w:t>i</w:t>
      </w:r>
      <w:r w:rsidR="004F7D83" w:rsidRPr="004C7B1A">
        <w:rPr>
          <w:rFonts w:eastAsia="Times New Roman"/>
        </w:rPr>
        <w:t xml:space="preserve"> </w:t>
      </w:r>
      <w:r w:rsidR="00A522E9" w:rsidRPr="004C7B1A">
        <w:rPr>
          <w:rFonts w:eastAsia="Times New Roman"/>
        </w:rPr>
        <w:t>/numurs/</w:t>
      </w:r>
      <w:r w:rsidR="004F7D83" w:rsidRPr="004C7B1A">
        <w:rPr>
          <w:rFonts w:eastAsia="Times New Roman"/>
        </w:rPr>
        <w:t xml:space="preserve"> uz pārējiem iesniegumā izteiktajiem lūgumiem, kurā</w:t>
      </w:r>
      <w:r w:rsidR="00BE32D7" w:rsidRPr="004C7B1A">
        <w:rPr>
          <w:rFonts w:eastAsia="Times New Roman"/>
        </w:rPr>
        <w:t xml:space="preserve"> tostarp</w:t>
      </w:r>
      <w:r w:rsidR="004F7D83" w:rsidRPr="004C7B1A">
        <w:rPr>
          <w:rFonts w:eastAsia="Times New Roman"/>
        </w:rPr>
        <w:t xml:space="preserve"> norādīts: </w:t>
      </w:r>
      <w:r w:rsidR="004F7D83" w:rsidRPr="004C7B1A">
        <w:rPr>
          <w:rFonts w:eastAsia="Times New Roman"/>
          <w:i/>
          <w:iCs/>
        </w:rPr>
        <w:t>Lūdzam izvērtēt uzņēmuma finansiālo stāvokli un nepieciešamības gadījumā izmantot savas tiesības un iesniegt tiesā maksātnespējas procesa pieteikumu, jo maksātnespējas procesa pieteikuma iesniegšana ir komercsabiedrību interesēs, kas paredzēta parādnieka saistību izpildei, ja iespējams, maksātspējas atjaunošanai</w:t>
      </w:r>
      <w:r w:rsidR="004F7D83" w:rsidRPr="004C7B1A">
        <w:rPr>
          <w:rFonts w:eastAsia="Times New Roman"/>
        </w:rPr>
        <w:t>.</w:t>
      </w:r>
    </w:p>
    <w:p w14:paraId="4E855A3D" w14:textId="0743C27B" w:rsidR="004F7D83" w:rsidRPr="004C7B1A" w:rsidRDefault="004F7D83" w:rsidP="004F7D83">
      <w:pPr>
        <w:widowControl/>
        <w:spacing w:after="0" w:line="240" w:lineRule="auto"/>
        <w:ind w:firstLine="709"/>
        <w:jc w:val="both"/>
        <w:rPr>
          <w:rFonts w:eastAsia="Times New Roman"/>
        </w:rPr>
      </w:pPr>
      <w:r w:rsidRPr="004C7B1A">
        <w:rPr>
          <w:rFonts w:eastAsia="Times New Roman"/>
        </w:rPr>
        <w:t>[</w:t>
      </w:r>
      <w:r w:rsidR="0090226A" w:rsidRPr="004C7B1A">
        <w:rPr>
          <w:rFonts w:eastAsia="Times New Roman"/>
        </w:rPr>
        <w:t>2.1.</w:t>
      </w:r>
      <w:r w:rsidRPr="004C7B1A">
        <w:rPr>
          <w:rFonts w:eastAsia="Times New Roman"/>
        </w:rPr>
        <w:t>9]</w:t>
      </w:r>
      <w:r w:rsidR="0090226A" w:rsidRPr="004C7B1A">
        <w:rPr>
          <w:rFonts w:eastAsia="Times New Roman"/>
        </w:rPr>
        <w:t xml:space="preserve"> Iesniedzēja norāda, ka </w:t>
      </w:r>
      <w:r w:rsidRPr="004C7B1A">
        <w:rPr>
          <w:rFonts w:eastAsia="Times New Roman"/>
        </w:rPr>
        <w:t xml:space="preserve">paralēli </w:t>
      </w:r>
      <w:r w:rsidR="00E05234" w:rsidRPr="004C7B1A">
        <w:rPr>
          <w:rFonts w:eastAsia="Times New Roman"/>
        </w:rPr>
        <w:t>minētajai</w:t>
      </w:r>
      <w:r w:rsidRPr="004C7B1A">
        <w:rPr>
          <w:rFonts w:eastAsia="Times New Roman"/>
        </w:rPr>
        <w:t xml:space="preserve"> ilgajai komunikācijai ar VID, VID </w:t>
      </w:r>
      <w:r w:rsidR="00E05234" w:rsidRPr="004C7B1A">
        <w:rPr>
          <w:rFonts w:eastAsia="Times New Roman"/>
        </w:rPr>
        <w:t>Parādniekam</w:t>
      </w:r>
      <w:r w:rsidRPr="004C7B1A">
        <w:rPr>
          <w:rFonts w:eastAsia="Times New Roman"/>
        </w:rPr>
        <w:t xml:space="preserve"> pieprasī</w:t>
      </w:r>
      <w:r w:rsidR="00E05234" w:rsidRPr="004C7B1A">
        <w:rPr>
          <w:rFonts w:eastAsia="Times New Roman"/>
        </w:rPr>
        <w:t>ja</w:t>
      </w:r>
      <w:r w:rsidRPr="004C7B1A">
        <w:rPr>
          <w:rFonts w:eastAsia="Times New Roman"/>
        </w:rPr>
        <w:t xml:space="preserve"> dažād</w:t>
      </w:r>
      <w:r w:rsidR="00E05234" w:rsidRPr="004C7B1A">
        <w:rPr>
          <w:rFonts w:eastAsia="Times New Roman"/>
        </w:rPr>
        <w:t>us</w:t>
      </w:r>
      <w:r w:rsidRPr="004C7B1A">
        <w:rPr>
          <w:rFonts w:eastAsia="Times New Roman"/>
        </w:rPr>
        <w:t xml:space="preserve"> grāmatvedības dokument</w:t>
      </w:r>
      <w:r w:rsidR="00E05234" w:rsidRPr="004C7B1A">
        <w:rPr>
          <w:rFonts w:eastAsia="Times New Roman"/>
        </w:rPr>
        <w:t>us</w:t>
      </w:r>
      <w:r w:rsidRPr="004C7B1A">
        <w:rPr>
          <w:rFonts w:eastAsia="Times New Roman"/>
        </w:rPr>
        <w:t xml:space="preserve"> un informācij</w:t>
      </w:r>
      <w:r w:rsidR="00E05234" w:rsidRPr="004C7B1A">
        <w:rPr>
          <w:rFonts w:eastAsia="Times New Roman"/>
        </w:rPr>
        <w:t>u</w:t>
      </w:r>
      <w:r w:rsidRPr="004C7B1A">
        <w:rPr>
          <w:rFonts w:eastAsia="Times New Roman"/>
        </w:rPr>
        <w:t xml:space="preserve"> par dažādiem sadarbības partneriem. Šāda prakse ir ierasta un jau iepriekš vairākkārt ir saņemti dažādi lūgumi, uz kuriem vienmēr ir sniegtas atbildes. Šādi lūgumi tiek sūtīti, piemēram, lai iegūtu informāciju par kādiem darījumiem un darījumu partneriem, jo bieži konkrētais darījuma partneris pats nesniedz pieprasīto informāciju un nesadarbojas ar VID.</w:t>
      </w:r>
    </w:p>
    <w:p w14:paraId="3DF330D1" w14:textId="35A4A5A8" w:rsidR="00E34AB2" w:rsidRPr="004C7B1A" w:rsidRDefault="004F7D83" w:rsidP="004F7D83">
      <w:pPr>
        <w:widowControl/>
        <w:spacing w:after="0" w:line="240" w:lineRule="auto"/>
        <w:ind w:firstLine="709"/>
        <w:jc w:val="both"/>
        <w:rPr>
          <w:rFonts w:eastAsia="Times New Roman"/>
        </w:rPr>
      </w:pPr>
      <w:r w:rsidRPr="004C7B1A">
        <w:rPr>
          <w:rFonts w:eastAsia="Times New Roman"/>
        </w:rPr>
        <w:t xml:space="preserve">Tāpat </w:t>
      </w:r>
      <w:r w:rsidR="00E05234" w:rsidRPr="004C7B1A">
        <w:rPr>
          <w:rFonts w:eastAsia="Times New Roman"/>
        </w:rPr>
        <w:t>Iesniedzēja</w:t>
      </w:r>
      <w:r w:rsidRPr="004C7B1A">
        <w:rPr>
          <w:rFonts w:eastAsia="Times New Roman"/>
        </w:rPr>
        <w:t xml:space="preserve"> norād</w:t>
      </w:r>
      <w:r w:rsidR="00E05234" w:rsidRPr="004C7B1A">
        <w:rPr>
          <w:rFonts w:eastAsia="Times New Roman"/>
        </w:rPr>
        <w:t>a</w:t>
      </w:r>
      <w:r w:rsidRPr="004C7B1A">
        <w:rPr>
          <w:rFonts w:eastAsia="Times New Roman"/>
        </w:rPr>
        <w:t>, ka izteic</w:t>
      </w:r>
      <w:r w:rsidR="00E05234" w:rsidRPr="004C7B1A">
        <w:rPr>
          <w:rFonts w:eastAsia="Times New Roman"/>
        </w:rPr>
        <w:t>a</w:t>
      </w:r>
      <w:r w:rsidRPr="004C7B1A">
        <w:rPr>
          <w:rFonts w:eastAsia="Times New Roman"/>
        </w:rPr>
        <w:t xml:space="preserve"> vēlmi klātienes konsultācijai VID</w:t>
      </w:r>
      <w:r w:rsidR="00E05234" w:rsidRPr="004C7B1A">
        <w:rPr>
          <w:rFonts w:eastAsia="Times New Roman"/>
        </w:rPr>
        <w:t>. 2024. gada 15.</w:t>
      </w:r>
      <w:r w:rsidR="00A01D91" w:rsidRPr="004C7B1A">
        <w:rPr>
          <w:rFonts w:eastAsia="Times New Roman"/>
        </w:rPr>
        <w:t xml:space="preserve"> oktobrī </w:t>
      </w:r>
      <w:r w:rsidRPr="004C7B1A">
        <w:rPr>
          <w:rFonts w:eastAsia="Times New Roman"/>
        </w:rPr>
        <w:t xml:space="preserve">notika konsultācija. Uz konsultāciju </w:t>
      </w:r>
      <w:r w:rsidR="00A01D91" w:rsidRPr="004C7B1A">
        <w:rPr>
          <w:rFonts w:eastAsia="Times New Roman"/>
        </w:rPr>
        <w:t xml:space="preserve">Iesniedzēja </w:t>
      </w:r>
      <w:r w:rsidRPr="004C7B1A">
        <w:rPr>
          <w:rFonts w:eastAsia="Times New Roman"/>
        </w:rPr>
        <w:t>ierad</w:t>
      </w:r>
      <w:r w:rsidR="00A01D91" w:rsidRPr="004C7B1A">
        <w:rPr>
          <w:rFonts w:eastAsia="Times New Roman"/>
        </w:rPr>
        <w:t>ā</w:t>
      </w:r>
      <w:r w:rsidRPr="004C7B1A">
        <w:rPr>
          <w:rFonts w:eastAsia="Times New Roman"/>
        </w:rPr>
        <w:t xml:space="preserve">s kopā ar </w:t>
      </w:r>
      <w:r w:rsidR="0097339B" w:rsidRPr="004C7B1A">
        <w:rPr>
          <w:rFonts w:eastAsia="Times New Roman"/>
        </w:rPr>
        <w:t>Parādnieka</w:t>
      </w:r>
      <w:r w:rsidRPr="004C7B1A">
        <w:rPr>
          <w:rFonts w:eastAsia="Times New Roman"/>
        </w:rPr>
        <w:t xml:space="preserve"> grāmatvedi. Konsultācijas laikā</w:t>
      </w:r>
      <w:r w:rsidR="00F24A52" w:rsidRPr="004C7B1A">
        <w:rPr>
          <w:rFonts w:eastAsia="Times New Roman"/>
        </w:rPr>
        <w:t xml:space="preserve"> tika</w:t>
      </w:r>
      <w:r w:rsidRPr="004C7B1A">
        <w:rPr>
          <w:rFonts w:eastAsia="Times New Roman"/>
        </w:rPr>
        <w:t xml:space="preserve"> runā</w:t>
      </w:r>
      <w:r w:rsidR="00F24A52" w:rsidRPr="004C7B1A">
        <w:rPr>
          <w:rFonts w:eastAsia="Times New Roman"/>
        </w:rPr>
        <w:t>ts</w:t>
      </w:r>
      <w:r w:rsidRPr="004C7B1A">
        <w:rPr>
          <w:rFonts w:eastAsia="Times New Roman"/>
        </w:rPr>
        <w:t xml:space="preserve"> ne tikai par konkrēto nodokļu parādu un to, ka ir noraidīts </w:t>
      </w:r>
      <w:r w:rsidR="00F24A52" w:rsidRPr="004C7B1A">
        <w:rPr>
          <w:rFonts w:eastAsia="Times New Roman"/>
        </w:rPr>
        <w:t>Iesniedzējas</w:t>
      </w:r>
      <w:r w:rsidRPr="004C7B1A">
        <w:rPr>
          <w:rFonts w:eastAsia="Times New Roman"/>
        </w:rPr>
        <w:t xml:space="preserve"> iesniegums par grafika noslēgšanu.</w:t>
      </w:r>
    </w:p>
    <w:p w14:paraId="4D687658" w14:textId="59BCE03C" w:rsidR="00503E49" w:rsidRPr="004C7B1A" w:rsidRDefault="004F7D83" w:rsidP="004F7D83">
      <w:pPr>
        <w:widowControl/>
        <w:spacing w:after="0" w:line="240" w:lineRule="auto"/>
        <w:ind w:firstLine="709"/>
        <w:jc w:val="both"/>
        <w:rPr>
          <w:rFonts w:eastAsia="Times New Roman"/>
        </w:rPr>
      </w:pPr>
      <w:r w:rsidRPr="004C7B1A">
        <w:rPr>
          <w:rFonts w:eastAsia="Times New Roman"/>
        </w:rPr>
        <w:t xml:space="preserve">VID darbiniece informēja, ka </w:t>
      </w:r>
      <w:r w:rsidR="00006177" w:rsidRPr="004C7B1A">
        <w:rPr>
          <w:rFonts w:eastAsia="Times New Roman"/>
        </w:rPr>
        <w:t>Parādnieka</w:t>
      </w:r>
      <w:r w:rsidRPr="004C7B1A">
        <w:rPr>
          <w:rFonts w:eastAsia="Times New Roman"/>
        </w:rPr>
        <w:t xml:space="preserve">m ir konstatētas kļūdas grāmatvedības reģistros, konkrēti – nav sakārtota avansa norēķinu sistēma. VID darbiniece ieteica </w:t>
      </w:r>
      <w:r w:rsidR="00503E49" w:rsidRPr="004C7B1A">
        <w:rPr>
          <w:rFonts w:eastAsia="Times New Roman"/>
        </w:rPr>
        <w:t>Parādnieka</w:t>
      </w:r>
      <w:r w:rsidRPr="004C7B1A">
        <w:rPr>
          <w:rFonts w:eastAsia="Times New Roman"/>
        </w:rPr>
        <w:t xml:space="preserve"> grāmatvedim izlabot attiecīgās atskaites. Pirms to reģistrēšanas EDS sistēmā VID darbiniece </w:t>
      </w:r>
      <w:r w:rsidRPr="004C7B1A">
        <w:rPr>
          <w:rFonts w:eastAsia="Times New Roman"/>
        </w:rPr>
        <w:lastRenderedPageBreak/>
        <w:t xml:space="preserve">teica, ka projektu veidā šīs atskaites no sākuma ir jānosūta VID darbiniecei pārbaudei un tikai tad tās varēs reģistrēt EDS. </w:t>
      </w:r>
    </w:p>
    <w:p w14:paraId="775F3099" w14:textId="3CC6D9F8" w:rsidR="004F7D83" w:rsidRPr="004C7B1A" w:rsidRDefault="004F7D83" w:rsidP="004F7D83">
      <w:pPr>
        <w:widowControl/>
        <w:spacing w:after="0" w:line="240" w:lineRule="auto"/>
        <w:ind w:firstLine="709"/>
        <w:jc w:val="both"/>
        <w:rPr>
          <w:rFonts w:eastAsia="Times New Roman"/>
        </w:rPr>
      </w:pPr>
      <w:r w:rsidRPr="004C7B1A">
        <w:rPr>
          <w:rFonts w:eastAsia="Times New Roman"/>
        </w:rPr>
        <w:t>Grāmatvedis pēc VID darbinieces norādēm veica minētās darbības. Pēc VID darbinieces akcepta grāmatvedis reģistrēja EDS attiecīgos labojumus (neatgrieztie avansa norēķini tika pārdeklarēt</w:t>
      </w:r>
      <w:r w:rsidR="00E34AB2" w:rsidRPr="004C7B1A">
        <w:rPr>
          <w:rFonts w:eastAsia="Times New Roman"/>
        </w:rPr>
        <w:t>i</w:t>
      </w:r>
      <w:r w:rsidRPr="004C7B1A">
        <w:rPr>
          <w:rFonts w:eastAsia="Times New Roman"/>
        </w:rPr>
        <w:t xml:space="preserve"> par algām), kā rezultātā sistēmā </w:t>
      </w:r>
      <w:r w:rsidR="00A404F2" w:rsidRPr="004C7B1A">
        <w:rPr>
          <w:rFonts w:eastAsia="Times New Roman"/>
        </w:rPr>
        <w:t>Iesniedzējai</w:t>
      </w:r>
      <w:r w:rsidRPr="004C7B1A">
        <w:rPr>
          <w:rFonts w:eastAsia="Times New Roman"/>
        </w:rPr>
        <w:t xml:space="preserve"> tika reģistrētas ievērojami lielākas algas izmaksas dažos mēnešos</w:t>
      </w:r>
      <w:r w:rsidR="00A404F2" w:rsidRPr="004C7B1A">
        <w:rPr>
          <w:rFonts w:eastAsia="Times New Roman"/>
        </w:rPr>
        <w:t>.</w:t>
      </w:r>
      <w:r w:rsidRPr="004C7B1A">
        <w:rPr>
          <w:rFonts w:eastAsia="Times New Roman"/>
        </w:rPr>
        <w:t xml:space="preserve"> </w:t>
      </w:r>
      <w:r w:rsidR="00600039" w:rsidRPr="004C7B1A">
        <w:rPr>
          <w:rFonts w:eastAsia="Times New Roman"/>
        </w:rPr>
        <w:t>N</w:t>
      </w:r>
      <w:r w:rsidRPr="004C7B1A">
        <w:rPr>
          <w:rFonts w:eastAsia="Times New Roman"/>
        </w:rPr>
        <w:t xml:space="preserve">o </w:t>
      </w:r>
      <w:r w:rsidR="00600039" w:rsidRPr="004C7B1A">
        <w:rPr>
          <w:rFonts w:eastAsia="Times New Roman"/>
        </w:rPr>
        <w:t>t</w:t>
      </w:r>
      <w:r w:rsidRPr="004C7B1A">
        <w:rPr>
          <w:rFonts w:eastAsia="Times New Roman"/>
        </w:rPr>
        <w:t xml:space="preserve">ā savukārt izveidojās liels nodokļu parāda pieaugums, jo tika aprēķināti </w:t>
      </w:r>
      <w:bookmarkStart w:id="10" w:name="_Hlk204778021"/>
      <w:r w:rsidR="0085511E" w:rsidRPr="004C7B1A">
        <w:rPr>
          <w:rFonts w:eastAsia="Times New Roman"/>
        </w:rPr>
        <w:t>"</w:t>
      </w:r>
      <w:bookmarkEnd w:id="10"/>
      <w:r w:rsidRPr="004C7B1A">
        <w:rPr>
          <w:rFonts w:eastAsia="Times New Roman"/>
        </w:rPr>
        <w:t>algu nodokļi</w:t>
      </w:r>
      <w:r w:rsidR="0085511E" w:rsidRPr="004C7B1A">
        <w:rPr>
          <w:rFonts w:eastAsia="Times New Roman"/>
        </w:rPr>
        <w:t>"</w:t>
      </w:r>
      <w:r w:rsidRPr="004C7B1A">
        <w:rPr>
          <w:rFonts w:eastAsia="Times New Roman"/>
        </w:rPr>
        <w:t xml:space="preserve"> no šīm pārdeklarētajām summām.</w:t>
      </w:r>
    </w:p>
    <w:p w14:paraId="646FF058" w14:textId="0596E129" w:rsidR="0085511E" w:rsidRPr="004C7B1A" w:rsidRDefault="004F7D83" w:rsidP="004F7D83">
      <w:pPr>
        <w:widowControl/>
        <w:spacing w:after="0" w:line="240" w:lineRule="auto"/>
        <w:ind w:firstLine="709"/>
        <w:jc w:val="both"/>
        <w:rPr>
          <w:rFonts w:eastAsia="Times New Roman"/>
        </w:rPr>
      </w:pPr>
      <w:r w:rsidRPr="004C7B1A">
        <w:rPr>
          <w:rFonts w:eastAsia="Times New Roman"/>
        </w:rPr>
        <w:t>Ņemot vēra visu iepriekš minēto</w:t>
      </w:r>
      <w:r w:rsidR="00CB0A57" w:rsidRPr="004C7B1A">
        <w:rPr>
          <w:rFonts w:eastAsia="Times New Roman"/>
        </w:rPr>
        <w:t>, proti</w:t>
      </w:r>
      <w:r w:rsidR="0085511E" w:rsidRPr="004C7B1A">
        <w:rPr>
          <w:rFonts w:eastAsia="Times New Roman"/>
        </w:rPr>
        <w:t>:</w:t>
      </w:r>
    </w:p>
    <w:p w14:paraId="0B4070CC" w14:textId="39B5E161" w:rsidR="00E17854" w:rsidRPr="004C7B1A" w:rsidRDefault="00E17854" w:rsidP="004F7D83">
      <w:pPr>
        <w:widowControl/>
        <w:spacing w:after="0" w:line="240" w:lineRule="auto"/>
        <w:ind w:firstLine="709"/>
        <w:jc w:val="both"/>
        <w:rPr>
          <w:rFonts w:eastAsia="Times New Roman"/>
        </w:rPr>
      </w:pPr>
      <w:r w:rsidRPr="004C7B1A">
        <w:rPr>
          <w:rFonts w:eastAsia="Times New Roman"/>
        </w:rPr>
        <w:t>1) </w:t>
      </w:r>
      <w:r w:rsidR="004F7D83" w:rsidRPr="004C7B1A">
        <w:rPr>
          <w:rFonts w:eastAsia="Times New Roman"/>
        </w:rPr>
        <w:t>vis</w:t>
      </w:r>
      <w:r w:rsidR="00B66F1C" w:rsidRPr="004C7B1A">
        <w:rPr>
          <w:rFonts w:eastAsia="Times New Roman"/>
        </w:rPr>
        <w:t>u</w:t>
      </w:r>
      <w:r w:rsidR="004F7D83" w:rsidRPr="004C7B1A">
        <w:rPr>
          <w:rFonts w:eastAsia="Times New Roman"/>
        </w:rPr>
        <w:t xml:space="preserve"> komunikācij</w:t>
      </w:r>
      <w:r w:rsidR="00B66F1C" w:rsidRPr="004C7B1A">
        <w:rPr>
          <w:rFonts w:eastAsia="Times New Roman"/>
        </w:rPr>
        <w:t>u</w:t>
      </w:r>
      <w:r w:rsidR="004F7D83" w:rsidRPr="004C7B1A">
        <w:rPr>
          <w:rFonts w:eastAsia="Times New Roman"/>
        </w:rPr>
        <w:t xml:space="preserve"> ar VID; </w:t>
      </w:r>
    </w:p>
    <w:p w14:paraId="3599D1E4" w14:textId="3C0A78D3" w:rsidR="00E17854" w:rsidRPr="004C7B1A" w:rsidRDefault="00E17854" w:rsidP="004F7D83">
      <w:pPr>
        <w:widowControl/>
        <w:spacing w:after="0" w:line="240" w:lineRule="auto"/>
        <w:ind w:firstLine="709"/>
        <w:jc w:val="both"/>
        <w:rPr>
          <w:rFonts w:eastAsia="Times New Roman"/>
        </w:rPr>
      </w:pPr>
      <w:r w:rsidRPr="004C7B1A">
        <w:rPr>
          <w:rFonts w:eastAsia="Times New Roman"/>
        </w:rPr>
        <w:t>2) </w:t>
      </w:r>
      <w:r w:rsidR="004F7D83" w:rsidRPr="004C7B1A">
        <w:rPr>
          <w:rFonts w:eastAsia="Times New Roman"/>
        </w:rPr>
        <w:t>apķīlāt</w:t>
      </w:r>
      <w:r w:rsidR="00B66F1C" w:rsidRPr="004C7B1A">
        <w:rPr>
          <w:rFonts w:eastAsia="Times New Roman"/>
        </w:rPr>
        <w:t>os</w:t>
      </w:r>
      <w:r w:rsidR="004F7D83" w:rsidRPr="004C7B1A">
        <w:rPr>
          <w:rFonts w:eastAsia="Times New Roman"/>
        </w:rPr>
        <w:t xml:space="preserve"> uzņēmuma kont</w:t>
      </w:r>
      <w:r w:rsidR="00CB0A57" w:rsidRPr="004C7B1A">
        <w:rPr>
          <w:rFonts w:eastAsia="Times New Roman"/>
        </w:rPr>
        <w:t>us</w:t>
      </w:r>
      <w:r w:rsidR="004F7D83" w:rsidRPr="004C7B1A">
        <w:rPr>
          <w:rFonts w:eastAsia="Times New Roman"/>
        </w:rPr>
        <w:t xml:space="preserve">; </w:t>
      </w:r>
    </w:p>
    <w:p w14:paraId="20215320" w14:textId="3DAEF7B8" w:rsidR="00E17854" w:rsidRPr="004C7B1A" w:rsidRDefault="00E17854" w:rsidP="004F7D83">
      <w:pPr>
        <w:widowControl/>
        <w:spacing w:after="0" w:line="240" w:lineRule="auto"/>
        <w:ind w:firstLine="709"/>
        <w:jc w:val="both"/>
        <w:rPr>
          <w:rFonts w:eastAsia="Times New Roman"/>
        </w:rPr>
      </w:pPr>
      <w:r w:rsidRPr="004C7B1A">
        <w:rPr>
          <w:rFonts w:eastAsia="Times New Roman"/>
        </w:rPr>
        <w:t>3) </w:t>
      </w:r>
      <w:r w:rsidR="004F7D83" w:rsidRPr="004C7B1A">
        <w:rPr>
          <w:rFonts w:eastAsia="Times New Roman"/>
        </w:rPr>
        <w:t>VID atteikum</w:t>
      </w:r>
      <w:r w:rsidR="00B66F1C" w:rsidRPr="004C7B1A">
        <w:rPr>
          <w:rFonts w:eastAsia="Times New Roman"/>
        </w:rPr>
        <w:t>u</w:t>
      </w:r>
      <w:r w:rsidR="004F7D83" w:rsidRPr="004C7B1A">
        <w:rPr>
          <w:rFonts w:eastAsia="Times New Roman"/>
        </w:rPr>
        <w:t xml:space="preserve"> par grafika noslēgšanu; </w:t>
      </w:r>
    </w:p>
    <w:p w14:paraId="1B7EC62F" w14:textId="5929631E" w:rsidR="004F7D83" w:rsidRPr="004C7B1A" w:rsidRDefault="00E17854" w:rsidP="004F7D83">
      <w:pPr>
        <w:widowControl/>
        <w:spacing w:after="0" w:line="240" w:lineRule="auto"/>
        <w:ind w:firstLine="709"/>
        <w:jc w:val="both"/>
        <w:rPr>
          <w:rFonts w:eastAsia="Times New Roman"/>
        </w:rPr>
      </w:pPr>
      <w:r w:rsidRPr="004C7B1A">
        <w:rPr>
          <w:rFonts w:eastAsia="Times New Roman"/>
        </w:rPr>
        <w:t>4) </w:t>
      </w:r>
      <w:r w:rsidR="004F7D83" w:rsidRPr="004C7B1A">
        <w:rPr>
          <w:rFonts w:eastAsia="Times New Roman"/>
        </w:rPr>
        <w:t>parād</w:t>
      </w:r>
      <w:r w:rsidR="00BA37A1" w:rsidRPr="004C7B1A">
        <w:rPr>
          <w:rFonts w:eastAsia="Times New Roman"/>
        </w:rPr>
        <w:t>u</w:t>
      </w:r>
      <w:r w:rsidR="004F7D83" w:rsidRPr="004C7B1A">
        <w:rPr>
          <w:rFonts w:eastAsia="Times New Roman"/>
        </w:rPr>
        <w:t xml:space="preserve"> un kavējuma naudas, kas ievērojami pieaug ar katru dienu,</w:t>
      </w:r>
      <w:r w:rsidR="002E2334" w:rsidRPr="004C7B1A">
        <w:rPr>
          <w:rFonts w:eastAsia="Times New Roman"/>
        </w:rPr>
        <w:t xml:space="preserve"> Parādnieks 2024. gada 5. novembrī iesniedza </w:t>
      </w:r>
      <w:r w:rsidR="004F7D83" w:rsidRPr="004C7B1A">
        <w:rPr>
          <w:rFonts w:eastAsia="Times New Roman"/>
        </w:rPr>
        <w:t>tiesā pieteikum</w:t>
      </w:r>
      <w:r w:rsidR="0005708C" w:rsidRPr="004C7B1A">
        <w:rPr>
          <w:rFonts w:eastAsia="Times New Roman"/>
        </w:rPr>
        <w:t>u</w:t>
      </w:r>
      <w:r w:rsidR="004F7D83" w:rsidRPr="004C7B1A">
        <w:rPr>
          <w:rFonts w:eastAsia="Times New Roman"/>
        </w:rPr>
        <w:t xml:space="preserve"> par </w:t>
      </w:r>
      <w:r w:rsidR="0005708C" w:rsidRPr="004C7B1A">
        <w:rPr>
          <w:rFonts w:eastAsia="Times New Roman"/>
        </w:rPr>
        <w:t>Parādnieka</w:t>
      </w:r>
      <w:r w:rsidR="004F7D83" w:rsidRPr="004C7B1A">
        <w:rPr>
          <w:rFonts w:eastAsia="Times New Roman"/>
        </w:rPr>
        <w:t xml:space="preserve"> maksātnespējas procesa pasludināšanu.</w:t>
      </w:r>
    </w:p>
    <w:p w14:paraId="6985BF0E" w14:textId="3F8AED76" w:rsidR="004F7D83" w:rsidRPr="004C7B1A" w:rsidRDefault="004F7D83" w:rsidP="004F7D83">
      <w:pPr>
        <w:widowControl/>
        <w:spacing w:after="0" w:line="240" w:lineRule="auto"/>
        <w:ind w:firstLine="709"/>
        <w:jc w:val="both"/>
        <w:rPr>
          <w:rFonts w:eastAsia="Times New Roman"/>
        </w:rPr>
      </w:pPr>
      <w:r w:rsidRPr="004C7B1A">
        <w:rPr>
          <w:rFonts w:eastAsia="Times New Roman"/>
        </w:rPr>
        <w:t xml:space="preserve">Ar </w:t>
      </w:r>
      <w:r w:rsidR="00A522E9" w:rsidRPr="004C7B1A">
        <w:rPr>
          <w:rFonts w:eastAsia="Times New Roman"/>
        </w:rPr>
        <w:t>/tiesas nosaukums/</w:t>
      </w:r>
      <w:r w:rsidRPr="004C7B1A">
        <w:rPr>
          <w:rFonts w:eastAsia="Times New Roman"/>
        </w:rPr>
        <w:t xml:space="preserve"> </w:t>
      </w:r>
      <w:r w:rsidR="005936F8" w:rsidRPr="004C7B1A">
        <w:rPr>
          <w:rFonts w:eastAsia="Times New Roman"/>
        </w:rPr>
        <w:t>/datums/</w:t>
      </w:r>
      <w:r w:rsidR="0005708C" w:rsidRPr="004C7B1A">
        <w:rPr>
          <w:rFonts w:eastAsia="Times New Roman"/>
        </w:rPr>
        <w:t xml:space="preserve"> spriedumu pasludināts Parādnieka maksātnespējas process</w:t>
      </w:r>
      <w:r w:rsidR="00BA37A1" w:rsidRPr="004C7B1A">
        <w:rPr>
          <w:rFonts w:eastAsia="Times New Roman"/>
        </w:rPr>
        <w:t xml:space="preserve"> un par maksātnespējas procesa administratoru iecelta Administratore</w:t>
      </w:r>
      <w:r w:rsidR="0005708C" w:rsidRPr="004C7B1A">
        <w:rPr>
          <w:rFonts w:eastAsia="Times New Roman"/>
        </w:rPr>
        <w:t>.</w:t>
      </w:r>
    </w:p>
    <w:p w14:paraId="4AFF6EF3" w14:textId="4B709694" w:rsidR="004F7D83" w:rsidRPr="004C7B1A" w:rsidRDefault="00F24C00" w:rsidP="004F7D83">
      <w:pPr>
        <w:widowControl/>
        <w:spacing w:after="0" w:line="240" w:lineRule="auto"/>
        <w:ind w:firstLine="709"/>
        <w:jc w:val="both"/>
        <w:rPr>
          <w:rFonts w:eastAsia="Times New Roman"/>
        </w:rPr>
      </w:pPr>
      <w:r w:rsidRPr="004C7B1A">
        <w:rPr>
          <w:rFonts w:eastAsia="Times New Roman"/>
        </w:rPr>
        <w:t>[2.2] Sūdzībā izteiktas pretenzijas par Administratores rīcību.</w:t>
      </w:r>
    </w:p>
    <w:p w14:paraId="0432B4F5" w14:textId="1FD40605" w:rsidR="004F7D83" w:rsidRPr="004C7B1A" w:rsidRDefault="004F7D83" w:rsidP="004F7D83">
      <w:pPr>
        <w:widowControl/>
        <w:spacing w:after="0" w:line="240" w:lineRule="auto"/>
        <w:ind w:firstLine="709"/>
        <w:jc w:val="both"/>
        <w:rPr>
          <w:rFonts w:eastAsia="Times New Roman"/>
        </w:rPr>
      </w:pPr>
      <w:r w:rsidRPr="004C7B1A">
        <w:rPr>
          <w:rFonts w:eastAsia="Times New Roman"/>
        </w:rPr>
        <w:t>[</w:t>
      </w:r>
      <w:r w:rsidR="008768FB" w:rsidRPr="004C7B1A">
        <w:rPr>
          <w:rFonts w:eastAsia="Times New Roman"/>
        </w:rPr>
        <w:t>2.2.</w:t>
      </w:r>
      <w:r w:rsidRPr="004C7B1A">
        <w:rPr>
          <w:rFonts w:eastAsia="Times New Roman"/>
        </w:rPr>
        <w:t>1]</w:t>
      </w:r>
      <w:r w:rsidR="008768FB" w:rsidRPr="004C7B1A">
        <w:rPr>
          <w:rFonts w:eastAsia="Times New Roman"/>
        </w:rPr>
        <w:t> </w:t>
      </w:r>
      <w:r w:rsidRPr="004C7B1A">
        <w:rPr>
          <w:rFonts w:eastAsia="Times New Roman"/>
        </w:rPr>
        <w:t>Par nodokļu kontroles uzsākšanu (kas izrādās uzsākta 2024.</w:t>
      </w:r>
      <w:r w:rsidR="008768FB" w:rsidRPr="004C7B1A">
        <w:rPr>
          <w:rFonts w:eastAsia="Times New Roman"/>
        </w:rPr>
        <w:t> </w:t>
      </w:r>
      <w:r w:rsidRPr="004C7B1A">
        <w:rPr>
          <w:rFonts w:eastAsia="Times New Roman"/>
        </w:rPr>
        <w:t>gada 5.</w:t>
      </w:r>
      <w:r w:rsidR="008768FB" w:rsidRPr="004C7B1A">
        <w:rPr>
          <w:rFonts w:eastAsia="Times New Roman"/>
        </w:rPr>
        <w:t> </w:t>
      </w:r>
      <w:r w:rsidRPr="004C7B1A">
        <w:rPr>
          <w:rFonts w:eastAsia="Times New Roman"/>
        </w:rPr>
        <w:t xml:space="preserve">decembrī) </w:t>
      </w:r>
      <w:r w:rsidR="008768FB" w:rsidRPr="004C7B1A">
        <w:rPr>
          <w:rFonts w:eastAsia="Times New Roman"/>
        </w:rPr>
        <w:t>Iesniedzēja</w:t>
      </w:r>
      <w:r w:rsidRPr="004C7B1A">
        <w:rPr>
          <w:rFonts w:eastAsia="Times New Roman"/>
        </w:rPr>
        <w:t xml:space="preserve"> uzzināj</w:t>
      </w:r>
      <w:r w:rsidR="008768FB" w:rsidRPr="004C7B1A">
        <w:rPr>
          <w:rFonts w:eastAsia="Times New Roman"/>
        </w:rPr>
        <w:t>a</w:t>
      </w:r>
      <w:r w:rsidRPr="004C7B1A">
        <w:rPr>
          <w:rFonts w:eastAsia="Times New Roman"/>
        </w:rPr>
        <w:t xml:space="preserve"> tikai no tiesvedības. </w:t>
      </w:r>
      <w:r w:rsidR="00F45019" w:rsidRPr="004C7B1A">
        <w:rPr>
          <w:rFonts w:eastAsia="Times New Roman"/>
        </w:rPr>
        <w:t>/Tiesas nosaukums/</w:t>
      </w:r>
      <w:r w:rsidRPr="004C7B1A">
        <w:rPr>
          <w:rFonts w:eastAsia="Times New Roman"/>
        </w:rPr>
        <w:t xml:space="preserve"> lietvedībā atrodas civillieta </w:t>
      </w:r>
      <w:r w:rsidR="00F45019" w:rsidRPr="004C7B1A">
        <w:rPr>
          <w:rFonts w:eastAsia="Times New Roman"/>
        </w:rPr>
        <w:t>/lietas numurs/</w:t>
      </w:r>
      <w:r w:rsidRPr="004C7B1A">
        <w:rPr>
          <w:rFonts w:eastAsia="Times New Roman"/>
        </w:rPr>
        <w:t xml:space="preserve">, kur </w:t>
      </w:r>
      <w:r w:rsidR="008768FB" w:rsidRPr="004C7B1A">
        <w:rPr>
          <w:rFonts w:eastAsia="Times New Roman"/>
        </w:rPr>
        <w:t>A</w:t>
      </w:r>
      <w:r w:rsidRPr="004C7B1A">
        <w:rPr>
          <w:rFonts w:eastAsia="Times New Roman"/>
        </w:rPr>
        <w:t xml:space="preserve">dministratore </w:t>
      </w:r>
      <w:r w:rsidR="00DA61EE" w:rsidRPr="004C7B1A">
        <w:rPr>
          <w:rFonts w:eastAsia="Times New Roman"/>
        </w:rPr>
        <w:t xml:space="preserve">tiesā </w:t>
      </w:r>
      <w:r w:rsidRPr="004C7B1A">
        <w:rPr>
          <w:rFonts w:eastAsia="Times New Roman"/>
        </w:rPr>
        <w:t xml:space="preserve">ir cēlusi prasību pret </w:t>
      </w:r>
      <w:r w:rsidR="008768FB" w:rsidRPr="004C7B1A">
        <w:rPr>
          <w:rFonts w:eastAsia="Times New Roman"/>
        </w:rPr>
        <w:t>Iesniedzēju</w:t>
      </w:r>
      <w:r w:rsidRPr="004C7B1A">
        <w:rPr>
          <w:rFonts w:eastAsia="Times New Roman"/>
        </w:rPr>
        <w:t xml:space="preserve">, lūdzot piedzīt no </w:t>
      </w:r>
      <w:r w:rsidR="008768FB" w:rsidRPr="004C7B1A">
        <w:rPr>
          <w:rFonts w:eastAsia="Times New Roman"/>
        </w:rPr>
        <w:t>Iesniedzējas</w:t>
      </w:r>
      <w:r w:rsidRPr="004C7B1A">
        <w:rPr>
          <w:rFonts w:eastAsia="Times New Roman"/>
        </w:rPr>
        <w:t xml:space="preserve"> zaudējumus 189</w:t>
      </w:r>
      <w:r w:rsidR="008768FB" w:rsidRPr="004C7B1A">
        <w:rPr>
          <w:rFonts w:eastAsia="Times New Roman"/>
        </w:rPr>
        <w:t> </w:t>
      </w:r>
      <w:r w:rsidRPr="004C7B1A">
        <w:rPr>
          <w:rFonts w:eastAsia="Times New Roman"/>
        </w:rPr>
        <w:t>656,26</w:t>
      </w:r>
      <w:r w:rsidR="008768FB" w:rsidRPr="004C7B1A">
        <w:rPr>
          <w:rFonts w:eastAsia="Times New Roman"/>
        </w:rPr>
        <w:t> </w:t>
      </w:r>
      <w:r w:rsidR="008768FB" w:rsidRPr="004C7B1A">
        <w:rPr>
          <w:rFonts w:eastAsia="Times New Roman"/>
          <w:i/>
          <w:iCs/>
        </w:rPr>
        <w:t>euro</w:t>
      </w:r>
      <w:r w:rsidRPr="004C7B1A">
        <w:rPr>
          <w:rFonts w:eastAsia="Times New Roman"/>
        </w:rPr>
        <w:t>.</w:t>
      </w:r>
    </w:p>
    <w:p w14:paraId="088E424B" w14:textId="731FC8DD" w:rsidR="001935EF" w:rsidRPr="004C7B1A" w:rsidRDefault="008768FB" w:rsidP="004F7D83">
      <w:pPr>
        <w:widowControl/>
        <w:spacing w:after="0" w:line="240" w:lineRule="auto"/>
        <w:ind w:firstLine="709"/>
        <w:jc w:val="both"/>
        <w:rPr>
          <w:rFonts w:eastAsia="Times New Roman"/>
        </w:rPr>
      </w:pPr>
      <w:r w:rsidRPr="004C7B1A">
        <w:rPr>
          <w:rFonts w:eastAsia="Times New Roman"/>
        </w:rPr>
        <w:t xml:space="preserve">Iesniedzējas ieskatā būtiski, </w:t>
      </w:r>
      <w:r w:rsidR="004F7D83" w:rsidRPr="004C7B1A">
        <w:rPr>
          <w:rFonts w:eastAsia="Times New Roman"/>
        </w:rPr>
        <w:t xml:space="preserve">ka par šo nodokļu kontroles uzsākšanu </w:t>
      </w:r>
      <w:r w:rsidRPr="004C7B1A">
        <w:rPr>
          <w:rFonts w:eastAsia="Times New Roman"/>
        </w:rPr>
        <w:t>Administratore neinformēja Iesniedzēju</w:t>
      </w:r>
      <w:r w:rsidR="001935EF" w:rsidRPr="004C7B1A">
        <w:rPr>
          <w:rFonts w:eastAsia="Times New Roman"/>
        </w:rPr>
        <w:t>. Tāpat</w:t>
      </w:r>
      <w:r w:rsidR="004F7D83" w:rsidRPr="004C7B1A">
        <w:rPr>
          <w:rFonts w:eastAsia="Times New Roman"/>
        </w:rPr>
        <w:t xml:space="preserve"> </w:t>
      </w:r>
      <w:r w:rsidR="001935EF" w:rsidRPr="004C7B1A">
        <w:rPr>
          <w:rFonts w:eastAsia="Times New Roman"/>
        </w:rPr>
        <w:t>A</w:t>
      </w:r>
      <w:r w:rsidR="004F7D83" w:rsidRPr="004C7B1A">
        <w:rPr>
          <w:rFonts w:eastAsia="Times New Roman"/>
        </w:rPr>
        <w:t xml:space="preserve">dministratore </w:t>
      </w:r>
      <w:r w:rsidR="001935EF" w:rsidRPr="004C7B1A">
        <w:rPr>
          <w:rFonts w:eastAsia="Times New Roman"/>
        </w:rPr>
        <w:t>nav</w:t>
      </w:r>
      <w:r w:rsidR="004F7D83" w:rsidRPr="004C7B1A">
        <w:rPr>
          <w:rFonts w:eastAsia="Times New Roman"/>
        </w:rPr>
        <w:t xml:space="preserve"> lūgusi nekādus paskaidrojumus un informāciju</w:t>
      </w:r>
      <w:r w:rsidR="001935EF" w:rsidRPr="004C7B1A">
        <w:rPr>
          <w:rFonts w:eastAsia="Times New Roman"/>
        </w:rPr>
        <w:t xml:space="preserve"> Iesniedzējai</w:t>
      </w:r>
      <w:r w:rsidR="004F7D83" w:rsidRPr="004C7B1A">
        <w:rPr>
          <w:rFonts w:eastAsia="Times New Roman"/>
        </w:rPr>
        <w:t xml:space="preserve">, lai varētu aizstāvēt savas intereses. </w:t>
      </w:r>
    </w:p>
    <w:p w14:paraId="69D9F854" w14:textId="1983C026" w:rsidR="001935EF" w:rsidRPr="004C7B1A" w:rsidRDefault="004F7D83" w:rsidP="004F7D83">
      <w:pPr>
        <w:widowControl/>
        <w:spacing w:after="0" w:line="240" w:lineRule="auto"/>
        <w:ind w:firstLine="709"/>
        <w:jc w:val="both"/>
        <w:rPr>
          <w:rFonts w:eastAsia="Times New Roman"/>
        </w:rPr>
      </w:pPr>
      <w:r w:rsidRPr="004C7B1A">
        <w:rPr>
          <w:rFonts w:eastAsia="Times New Roman"/>
        </w:rPr>
        <w:t>Vēl vairāk</w:t>
      </w:r>
      <w:r w:rsidR="0077484E" w:rsidRPr="004C7B1A">
        <w:rPr>
          <w:rFonts w:eastAsia="Times New Roman"/>
        </w:rPr>
        <w:t xml:space="preserve">, </w:t>
      </w:r>
      <w:r w:rsidRPr="004C7B1A">
        <w:rPr>
          <w:rFonts w:eastAsia="Times New Roman"/>
        </w:rPr>
        <w:t>norādītajā VID 2024.</w:t>
      </w:r>
      <w:r w:rsidR="001935EF" w:rsidRPr="004C7B1A">
        <w:rPr>
          <w:rFonts w:eastAsia="Times New Roman"/>
        </w:rPr>
        <w:t> </w:t>
      </w:r>
      <w:r w:rsidRPr="004C7B1A">
        <w:rPr>
          <w:rFonts w:eastAsia="Times New Roman"/>
        </w:rPr>
        <w:t>gada 5.</w:t>
      </w:r>
      <w:r w:rsidR="001935EF" w:rsidRPr="004C7B1A">
        <w:rPr>
          <w:rFonts w:eastAsia="Times New Roman"/>
        </w:rPr>
        <w:t> </w:t>
      </w:r>
      <w:r w:rsidRPr="004C7B1A">
        <w:rPr>
          <w:rFonts w:eastAsia="Times New Roman"/>
        </w:rPr>
        <w:t xml:space="preserve">decembra paziņojumā </w:t>
      </w:r>
      <w:r w:rsidR="00F45019" w:rsidRPr="004C7B1A">
        <w:rPr>
          <w:rFonts w:eastAsia="Times New Roman"/>
        </w:rPr>
        <w:t>/numurs/</w:t>
      </w:r>
      <w:r w:rsidRPr="004C7B1A">
        <w:rPr>
          <w:rFonts w:eastAsia="Times New Roman"/>
        </w:rPr>
        <w:t xml:space="preserve"> </w:t>
      </w:r>
      <w:r w:rsidR="001935EF" w:rsidRPr="004C7B1A">
        <w:rPr>
          <w:rFonts w:eastAsia="Times New Roman"/>
        </w:rPr>
        <w:t>"</w:t>
      </w:r>
      <w:r w:rsidRPr="004C7B1A">
        <w:rPr>
          <w:rFonts w:eastAsia="Times New Roman"/>
        </w:rPr>
        <w:t>Par nodokļu kontroles uzsākšanu</w:t>
      </w:r>
      <w:r w:rsidR="001935EF" w:rsidRPr="004C7B1A">
        <w:rPr>
          <w:rFonts w:eastAsia="Times New Roman"/>
        </w:rPr>
        <w:t>"</w:t>
      </w:r>
      <w:r w:rsidRPr="004C7B1A">
        <w:rPr>
          <w:rFonts w:eastAsia="Times New Roman"/>
        </w:rPr>
        <w:t xml:space="preserve"> VID </w:t>
      </w:r>
      <w:r w:rsidR="001935EF" w:rsidRPr="004C7B1A">
        <w:rPr>
          <w:rFonts w:eastAsia="Times New Roman"/>
        </w:rPr>
        <w:t>aicināja</w:t>
      </w:r>
      <w:r w:rsidRPr="004C7B1A">
        <w:rPr>
          <w:rFonts w:eastAsia="Times New Roman"/>
        </w:rPr>
        <w:t xml:space="preserve"> </w:t>
      </w:r>
      <w:r w:rsidR="001935EF" w:rsidRPr="004C7B1A">
        <w:rPr>
          <w:rFonts w:eastAsia="Times New Roman"/>
        </w:rPr>
        <w:t>Parādnieku</w:t>
      </w:r>
      <w:r w:rsidRPr="004C7B1A">
        <w:rPr>
          <w:rFonts w:eastAsia="Times New Roman"/>
        </w:rPr>
        <w:t xml:space="preserve"> 30</w:t>
      </w:r>
      <w:r w:rsidR="001935EF" w:rsidRPr="004C7B1A">
        <w:rPr>
          <w:rFonts w:eastAsia="Times New Roman"/>
        </w:rPr>
        <w:t> </w:t>
      </w:r>
      <w:r w:rsidRPr="004C7B1A">
        <w:rPr>
          <w:rFonts w:eastAsia="Times New Roman"/>
        </w:rPr>
        <w:t>dienu laikā novērst nepilnības, ja tādas ir, iesniegt informāciju utt.</w:t>
      </w:r>
    </w:p>
    <w:p w14:paraId="5859D82A" w14:textId="48F94421" w:rsidR="004F7D83" w:rsidRPr="004C7B1A" w:rsidRDefault="004F7D83" w:rsidP="004F7D83">
      <w:pPr>
        <w:widowControl/>
        <w:spacing w:after="0" w:line="240" w:lineRule="auto"/>
        <w:ind w:firstLine="709"/>
        <w:jc w:val="both"/>
        <w:rPr>
          <w:rFonts w:eastAsia="Times New Roman"/>
        </w:rPr>
      </w:pPr>
      <w:r w:rsidRPr="004C7B1A">
        <w:rPr>
          <w:rFonts w:eastAsia="Times New Roman"/>
        </w:rPr>
        <w:t xml:space="preserve">Kā </w:t>
      </w:r>
      <w:r w:rsidR="00D02FC8" w:rsidRPr="004C7B1A">
        <w:rPr>
          <w:rFonts w:eastAsia="Times New Roman"/>
        </w:rPr>
        <w:t>Iesniedzēja jau norādīja</w:t>
      </w:r>
      <w:r w:rsidRPr="004C7B1A">
        <w:rPr>
          <w:rFonts w:eastAsia="Times New Roman"/>
        </w:rPr>
        <w:t xml:space="preserve">, </w:t>
      </w:r>
      <w:r w:rsidR="00D02FC8" w:rsidRPr="004C7B1A">
        <w:rPr>
          <w:rFonts w:eastAsia="Times New Roman"/>
        </w:rPr>
        <w:t>Iesniedzējai</w:t>
      </w:r>
      <w:r w:rsidRPr="004C7B1A">
        <w:rPr>
          <w:rFonts w:eastAsia="Times New Roman"/>
        </w:rPr>
        <w:t xml:space="preserve"> nekas par šo netika pieprasīts. Savukārt jau VID </w:t>
      </w:r>
      <w:r w:rsidR="00D02FC8" w:rsidRPr="004C7B1A">
        <w:rPr>
          <w:rFonts w:eastAsia="Times New Roman"/>
        </w:rPr>
        <w:t xml:space="preserve">2025. gada 10. janvāra </w:t>
      </w:r>
      <w:r w:rsidR="00E2203D" w:rsidRPr="004C7B1A">
        <w:rPr>
          <w:rFonts w:eastAsia="Times New Roman"/>
        </w:rPr>
        <w:t>n</w:t>
      </w:r>
      <w:r w:rsidRPr="004C7B1A">
        <w:rPr>
          <w:rFonts w:eastAsia="Times New Roman"/>
        </w:rPr>
        <w:t xml:space="preserve">odokļu kontroles rēķinā </w:t>
      </w:r>
      <w:r w:rsidR="00F45019" w:rsidRPr="004C7B1A">
        <w:rPr>
          <w:rFonts w:eastAsia="Times New Roman"/>
        </w:rPr>
        <w:t>/numurs/</w:t>
      </w:r>
      <w:r w:rsidRPr="004C7B1A">
        <w:rPr>
          <w:rFonts w:eastAsia="Times New Roman"/>
        </w:rPr>
        <w:t xml:space="preserve"> skaidri norādīts: </w:t>
      </w:r>
      <w:r w:rsidR="00F45019" w:rsidRPr="004C7B1A">
        <w:rPr>
          <w:rFonts w:eastAsia="Times New Roman"/>
        </w:rPr>
        <w:t>/</w:t>
      </w:r>
      <w:r w:rsidRPr="004C7B1A">
        <w:rPr>
          <w:rFonts w:eastAsia="Times New Roman"/>
          <w:i/>
          <w:iCs/>
        </w:rPr>
        <w:t>SIA</w:t>
      </w:r>
      <w:r w:rsidR="000A4046" w:rsidRPr="004C7B1A">
        <w:rPr>
          <w:rFonts w:eastAsia="Times New Roman"/>
          <w:i/>
          <w:iCs/>
        </w:rPr>
        <w:t> "</w:t>
      </w:r>
      <w:r w:rsidR="00F45019" w:rsidRPr="004C7B1A">
        <w:rPr>
          <w:rFonts w:eastAsia="Times New Roman"/>
          <w:i/>
          <w:iCs/>
        </w:rPr>
        <w:t>Nosaukums A</w:t>
      </w:r>
      <w:r w:rsidR="000A4046" w:rsidRPr="004C7B1A">
        <w:rPr>
          <w:rFonts w:eastAsia="Times New Roman"/>
          <w:i/>
          <w:iCs/>
        </w:rPr>
        <w:t>"</w:t>
      </w:r>
      <w:r w:rsidR="00F45019" w:rsidRPr="004C7B1A">
        <w:rPr>
          <w:rFonts w:eastAsia="Times New Roman"/>
          <w:i/>
          <w:iCs/>
        </w:rPr>
        <w:t>/</w:t>
      </w:r>
      <w:r w:rsidRPr="004C7B1A">
        <w:rPr>
          <w:rFonts w:eastAsia="Times New Roman"/>
          <w:i/>
          <w:iCs/>
        </w:rPr>
        <w:t xml:space="preserve"> 30</w:t>
      </w:r>
      <w:r w:rsidR="000A4046" w:rsidRPr="004C7B1A">
        <w:rPr>
          <w:rFonts w:eastAsia="Times New Roman"/>
          <w:i/>
          <w:iCs/>
        </w:rPr>
        <w:t> </w:t>
      </w:r>
      <w:r w:rsidRPr="004C7B1A">
        <w:rPr>
          <w:rFonts w:eastAsia="Times New Roman"/>
          <w:i/>
          <w:iCs/>
        </w:rPr>
        <w:t xml:space="preserve">dienu laikā no paziņojuma saņemšanas dienas nav novērsusi neatbilstības un nav iesniegusi pamatotu to izskaidrojumu. 02.01.2025. VID Elektroniskās deklarēšanas sistēmā (turpmāk – EDS) saņemts </w:t>
      </w:r>
      <w:r w:rsidR="00081C52" w:rsidRPr="004C7B1A">
        <w:rPr>
          <w:rFonts w:eastAsia="Times New Roman"/>
          <w:i/>
          <w:iCs/>
        </w:rPr>
        <w:t>/</w:t>
      </w:r>
      <w:r w:rsidRPr="004C7B1A">
        <w:rPr>
          <w:rFonts w:eastAsia="Times New Roman"/>
          <w:i/>
          <w:iCs/>
        </w:rPr>
        <w:t xml:space="preserve">SIA </w:t>
      </w:r>
      <w:r w:rsidR="000A4046" w:rsidRPr="004C7B1A">
        <w:rPr>
          <w:rFonts w:eastAsia="Times New Roman"/>
          <w:i/>
          <w:iCs/>
        </w:rPr>
        <w:t>"</w:t>
      </w:r>
      <w:r w:rsidR="00081C52" w:rsidRPr="004C7B1A">
        <w:rPr>
          <w:rFonts w:eastAsia="Times New Roman"/>
          <w:i/>
          <w:iCs/>
        </w:rPr>
        <w:t>Nosaukums A</w:t>
      </w:r>
      <w:r w:rsidR="000A4046" w:rsidRPr="004C7B1A">
        <w:rPr>
          <w:rFonts w:eastAsia="Times New Roman"/>
          <w:i/>
          <w:iCs/>
        </w:rPr>
        <w:t>"</w:t>
      </w:r>
      <w:r w:rsidR="00081C52" w:rsidRPr="004C7B1A">
        <w:rPr>
          <w:rFonts w:eastAsia="Times New Roman"/>
          <w:i/>
          <w:iCs/>
        </w:rPr>
        <w:t>/</w:t>
      </w:r>
      <w:r w:rsidRPr="004C7B1A">
        <w:rPr>
          <w:rFonts w:eastAsia="Times New Roman"/>
          <w:i/>
          <w:iCs/>
        </w:rPr>
        <w:t xml:space="preserve"> administratores</w:t>
      </w:r>
      <w:r w:rsidR="006140EB" w:rsidRPr="004C7B1A">
        <w:rPr>
          <w:rFonts w:eastAsia="Times New Roman"/>
          <w:i/>
          <w:iCs/>
        </w:rPr>
        <w:t xml:space="preserve"> /Administrators/</w:t>
      </w:r>
      <w:r w:rsidRPr="004C7B1A">
        <w:rPr>
          <w:rFonts w:eastAsia="Times New Roman"/>
          <w:i/>
          <w:iCs/>
        </w:rPr>
        <w:t xml:space="preserve"> paziņojums, ka papildu informācija VID netiks iesniegta, lūgums VID izdod kontroles rēķinu un precizēt kreditora prasījumu </w:t>
      </w:r>
      <w:r w:rsidR="006140EB" w:rsidRPr="004C7B1A">
        <w:rPr>
          <w:rFonts w:eastAsia="Times New Roman"/>
          <w:i/>
          <w:iCs/>
        </w:rPr>
        <w:t>/</w:t>
      </w:r>
      <w:r w:rsidRPr="004C7B1A">
        <w:rPr>
          <w:rFonts w:eastAsia="Times New Roman"/>
          <w:i/>
          <w:iCs/>
        </w:rPr>
        <w:t xml:space="preserve">SIA </w:t>
      </w:r>
      <w:r w:rsidR="000A4046" w:rsidRPr="004C7B1A">
        <w:rPr>
          <w:rFonts w:eastAsia="Times New Roman"/>
          <w:i/>
          <w:iCs/>
        </w:rPr>
        <w:t>"</w:t>
      </w:r>
      <w:r w:rsidR="006140EB" w:rsidRPr="004C7B1A">
        <w:rPr>
          <w:rFonts w:eastAsia="Times New Roman"/>
          <w:i/>
          <w:iCs/>
        </w:rPr>
        <w:t>Nosaukums A</w:t>
      </w:r>
      <w:r w:rsidR="000A4046" w:rsidRPr="004C7B1A">
        <w:rPr>
          <w:rFonts w:eastAsia="Times New Roman"/>
          <w:i/>
          <w:iCs/>
        </w:rPr>
        <w:t>"</w:t>
      </w:r>
      <w:r w:rsidR="006140EB" w:rsidRPr="004C7B1A">
        <w:rPr>
          <w:rFonts w:eastAsia="Times New Roman"/>
          <w:i/>
          <w:iCs/>
        </w:rPr>
        <w:t>/</w:t>
      </w:r>
      <w:r w:rsidRPr="004C7B1A">
        <w:rPr>
          <w:rFonts w:eastAsia="Times New Roman"/>
          <w:i/>
          <w:iCs/>
        </w:rPr>
        <w:t xml:space="preserve"> maksātnespējas procesā</w:t>
      </w:r>
      <w:r w:rsidRPr="004C7B1A">
        <w:rPr>
          <w:rFonts w:eastAsia="Times New Roman"/>
        </w:rPr>
        <w:t>.</w:t>
      </w:r>
    </w:p>
    <w:p w14:paraId="2659F92A" w14:textId="7F114D30" w:rsidR="004F7D83" w:rsidRPr="004C7B1A" w:rsidRDefault="00622A49" w:rsidP="004F7D83">
      <w:pPr>
        <w:widowControl/>
        <w:spacing w:after="0" w:line="240" w:lineRule="auto"/>
        <w:ind w:firstLine="709"/>
        <w:jc w:val="both"/>
        <w:rPr>
          <w:rFonts w:eastAsia="Times New Roman"/>
        </w:rPr>
      </w:pPr>
      <w:r w:rsidRPr="004C7B1A">
        <w:rPr>
          <w:rFonts w:eastAsia="Times New Roman"/>
        </w:rPr>
        <w:t>Iesniedzējas ieskatā n</w:t>
      </w:r>
      <w:r w:rsidR="004F7D83" w:rsidRPr="004C7B1A">
        <w:rPr>
          <w:rFonts w:eastAsia="Times New Roman"/>
        </w:rPr>
        <w:t xml:space="preserve">o minētā skaidri redzams, ka </w:t>
      </w:r>
      <w:r w:rsidRPr="004C7B1A">
        <w:rPr>
          <w:rFonts w:eastAsia="Times New Roman"/>
        </w:rPr>
        <w:t>A</w:t>
      </w:r>
      <w:r w:rsidR="004F7D83" w:rsidRPr="004C7B1A">
        <w:rPr>
          <w:rFonts w:eastAsia="Times New Roman"/>
        </w:rPr>
        <w:t>dministratore nav ieinteresēta sadarbīb</w:t>
      </w:r>
      <w:r w:rsidRPr="004C7B1A">
        <w:rPr>
          <w:rFonts w:eastAsia="Times New Roman"/>
        </w:rPr>
        <w:t>ā</w:t>
      </w:r>
      <w:r w:rsidR="004F7D83" w:rsidRPr="004C7B1A">
        <w:rPr>
          <w:rFonts w:eastAsia="Times New Roman"/>
        </w:rPr>
        <w:t xml:space="preserve"> un </w:t>
      </w:r>
      <w:r w:rsidRPr="004C7B1A">
        <w:rPr>
          <w:rFonts w:eastAsia="Times New Roman"/>
        </w:rPr>
        <w:t>P</w:t>
      </w:r>
      <w:r w:rsidR="004F7D83" w:rsidRPr="004C7B1A">
        <w:rPr>
          <w:rFonts w:eastAsia="Times New Roman"/>
        </w:rPr>
        <w:t>arādnieka puses informācijas noskaidrošan</w:t>
      </w:r>
      <w:r w:rsidR="008727AA" w:rsidRPr="004C7B1A">
        <w:rPr>
          <w:rFonts w:eastAsia="Times New Roman"/>
        </w:rPr>
        <w:t>ā. T</w:t>
      </w:r>
      <w:r w:rsidR="004F7D83" w:rsidRPr="004C7B1A">
        <w:rPr>
          <w:rFonts w:eastAsia="Times New Roman"/>
        </w:rPr>
        <w:t xml:space="preserve">ādējādi </w:t>
      </w:r>
      <w:r w:rsidR="008727AA" w:rsidRPr="004C7B1A">
        <w:rPr>
          <w:rFonts w:eastAsia="Times New Roman"/>
        </w:rPr>
        <w:t xml:space="preserve">Administratore </w:t>
      </w:r>
      <w:r w:rsidR="004F7D83" w:rsidRPr="004C7B1A">
        <w:rPr>
          <w:rFonts w:eastAsia="Times New Roman"/>
        </w:rPr>
        <w:t xml:space="preserve">liedz </w:t>
      </w:r>
      <w:r w:rsidR="008727AA" w:rsidRPr="004C7B1A">
        <w:rPr>
          <w:rFonts w:eastAsia="Times New Roman"/>
        </w:rPr>
        <w:t>Iesniedzējai</w:t>
      </w:r>
      <w:r w:rsidR="004F7D83" w:rsidRPr="004C7B1A">
        <w:rPr>
          <w:rFonts w:eastAsia="Times New Roman"/>
        </w:rPr>
        <w:t xml:space="preserve"> jebkādā veidā aizstāvēt </w:t>
      </w:r>
      <w:r w:rsidR="008727AA" w:rsidRPr="004C7B1A">
        <w:rPr>
          <w:rFonts w:eastAsia="Times New Roman"/>
        </w:rPr>
        <w:t>P</w:t>
      </w:r>
      <w:r w:rsidR="004F7D83" w:rsidRPr="004C7B1A">
        <w:rPr>
          <w:rFonts w:eastAsia="Times New Roman"/>
        </w:rPr>
        <w:t>arādnieka intereses. Administratore atklāti VID norāda, ka papildu informācija netiks sniegta</w:t>
      </w:r>
      <w:r w:rsidR="00F87C6A" w:rsidRPr="004C7B1A">
        <w:rPr>
          <w:rFonts w:eastAsia="Times New Roman"/>
        </w:rPr>
        <w:t>,</w:t>
      </w:r>
      <w:r w:rsidR="004F7D83" w:rsidRPr="004C7B1A">
        <w:rPr>
          <w:rFonts w:eastAsia="Times New Roman"/>
        </w:rPr>
        <w:t xml:space="preserve"> un lūdz, lai VID izdod kontroles rēķinu un precizē kreditora prasījumu. Tātad mērķis – pēc iespējas lielāks kreditora prasījums, noliedzot jebkādas iespējas </w:t>
      </w:r>
      <w:r w:rsidR="00F87C6A" w:rsidRPr="004C7B1A">
        <w:rPr>
          <w:rFonts w:eastAsia="Times New Roman"/>
        </w:rPr>
        <w:t>P</w:t>
      </w:r>
      <w:r w:rsidR="004F7D83" w:rsidRPr="004C7B1A">
        <w:rPr>
          <w:rFonts w:eastAsia="Times New Roman"/>
        </w:rPr>
        <w:t xml:space="preserve">arādnieka pārstāvim sniegt savu viedokli un pierādījumus par konkrēto VID nodokļu kontroles uzsākšanu un </w:t>
      </w:r>
      <w:r w:rsidR="00007173" w:rsidRPr="004C7B1A">
        <w:rPr>
          <w:rFonts w:eastAsia="Times New Roman"/>
        </w:rPr>
        <w:t>n</w:t>
      </w:r>
      <w:r w:rsidR="004F7D83" w:rsidRPr="004C7B1A">
        <w:rPr>
          <w:rFonts w:eastAsia="Times New Roman"/>
        </w:rPr>
        <w:t xml:space="preserve">odokļu kontroles rēķinu. </w:t>
      </w:r>
    </w:p>
    <w:p w14:paraId="0195429B" w14:textId="26EB593E" w:rsidR="00CE261C" w:rsidRPr="004C7B1A" w:rsidRDefault="004F7D83" w:rsidP="004F7D83">
      <w:pPr>
        <w:widowControl/>
        <w:spacing w:after="0" w:line="240" w:lineRule="auto"/>
        <w:ind w:firstLine="709"/>
        <w:jc w:val="both"/>
        <w:rPr>
          <w:rFonts w:eastAsia="Times New Roman"/>
        </w:rPr>
      </w:pPr>
      <w:r w:rsidRPr="004C7B1A">
        <w:rPr>
          <w:rFonts w:eastAsia="Times New Roman"/>
        </w:rPr>
        <w:t>Nodokļu kontroles rēķin</w:t>
      </w:r>
      <w:r w:rsidR="00CE261C" w:rsidRPr="004C7B1A">
        <w:rPr>
          <w:rFonts w:eastAsia="Times New Roman"/>
        </w:rPr>
        <w:t>s rada turpmākās sekas.</w:t>
      </w:r>
    </w:p>
    <w:p w14:paraId="1883C830" w14:textId="3BC14C34" w:rsidR="004F7D83" w:rsidRPr="004C7B1A" w:rsidRDefault="009C4C29" w:rsidP="004F7D83">
      <w:pPr>
        <w:widowControl/>
        <w:spacing w:after="0" w:line="240" w:lineRule="auto"/>
        <w:ind w:firstLine="709"/>
        <w:jc w:val="both"/>
        <w:rPr>
          <w:rFonts w:eastAsia="Times New Roman"/>
        </w:rPr>
      </w:pPr>
      <w:r w:rsidRPr="004C7B1A">
        <w:rPr>
          <w:rFonts w:eastAsia="Times New Roman"/>
        </w:rPr>
        <w:t xml:space="preserve">Pirmkārt, </w:t>
      </w:r>
      <w:r w:rsidR="004F7D83" w:rsidRPr="004C7B1A">
        <w:rPr>
          <w:rFonts w:eastAsia="Times New Roman"/>
        </w:rPr>
        <w:t>kreditora VID prasījuma palielināšanās uz 169</w:t>
      </w:r>
      <w:r w:rsidR="00504529" w:rsidRPr="004C7B1A">
        <w:rPr>
          <w:rFonts w:eastAsia="Times New Roman"/>
        </w:rPr>
        <w:t> </w:t>
      </w:r>
      <w:r w:rsidR="004F7D83" w:rsidRPr="004C7B1A">
        <w:rPr>
          <w:rFonts w:eastAsia="Times New Roman"/>
        </w:rPr>
        <w:t>355</w:t>
      </w:r>
      <w:r w:rsidR="00504529" w:rsidRPr="004C7B1A">
        <w:rPr>
          <w:rFonts w:eastAsia="Times New Roman"/>
        </w:rPr>
        <w:t>,</w:t>
      </w:r>
      <w:r w:rsidR="004F7D83" w:rsidRPr="004C7B1A">
        <w:rPr>
          <w:rFonts w:eastAsia="Times New Roman"/>
        </w:rPr>
        <w:t>85</w:t>
      </w:r>
      <w:r w:rsidR="00504529" w:rsidRPr="004C7B1A">
        <w:rPr>
          <w:rFonts w:eastAsia="Times New Roman"/>
        </w:rPr>
        <w:t> </w:t>
      </w:r>
      <w:r w:rsidR="00504529" w:rsidRPr="004C7B1A">
        <w:rPr>
          <w:rFonts w:eastAsia="Times New Roman"/>
          <w:i/>
          <w:iCs/>
        </w:rPr>
        <w:t>euro</w:t>
      </w:r>
      <w:r w:rsidR="004F7D83" w:rsidRPr="004C7B1A">
        <w:rPr>
          <w:rFonts w:eastAsia="Times New Roman"/>
        </w:rPr>
        <w:t xml:space="preserve">, kas redzams no </w:t>
      </w:r>
      <w:r w:rsidR="00504529" w:rsidRPr="004C7B1A">
        <w:rPr>
          <w:rFonts w:eastAsia="Times New Roman"/>
        </w:rPr>
        <w:t>A</w:t>
      </w:r>
      <w:r w:rsidR="004F7D83" w:rsidRPr="004C7B1A">
        <w:rPr>
          <w:rFonts w:eastAsia="Times New Roman"/>
        </w:rPr>
        <w:t>dministratores pieteikuma tiesai pielikumā pievienotā kreditoru prasījumu reģistra</w:t>
      </w:r>
      <w:r w:rsidR="00DE100A" w:rsidRPr="004C7B1A">
        <w:rPr>
          <w:rFonts w:eastAsia="Times New Roman"/>
        </w:rPr>
        <w:t xml:space="preserve"> 2025. gada 30. janvāra redakcijā</w:t>
      </w:r>
      <w:r w:rsidR="009A1275" w:rsidRPr="004C7B1A">
        <w:rPr>
          <w:rFonts w:eastAsia="Times New Roman"/>
        </w:rPr>
        <w:t>.</w:t>
      </w:r>
      <w:r w:rsidR="004F7D83" w:rsidRPr="004C7B1A">
        <w:rPr>
          <w:rFonts w:eastAsia="Times New Roman"/>
        </w:rPr>
        <w:t xml:space="preserve"> </w:t>
      </w:r>
      <w:r w:rsidR="009A1275" w:rsidRPr="004C7B1A">
        <w:rPr>
          <w:rFonts w:eastAsia="Times New Roman"/>
        </w:rPr>
        <w:t>A</w:t>
      </w:r>
      <w:r w:rsidR="004F7D83" w:rsidRPr="004C7B1A">
        <w:rPr>
          <w:rFonts w:eastAsia="Times New Roman"/>
        </w:rPr>
        <w:t xml:space="preserve">r </w:t>
      </w:r>
      <w:r w:rsidR="009A1275" w:rsidRPr="004C7B1A">
        <w:rPr>
          <w:rFonts w:eastAsia="Times New Roman"/>
        </w:rPr>
        <w:t>minēto kreditoru prasījumu reģistru</w:t>
      </w:r>
      <w:r w:rsidR="004F7D83" w:rsidRPr="004C7B1A">
        <w:rPr>
          <w:rFonts w:eastAsia="Times New Roman"/>
        </w:rPr>
        <w:t xml:space="preserve">, diemžēl, </w:t>
      </w:r>
      <w:r w:rsidRPr="004C7B1A">
        <w:rPr>
          <w:rFonts w:eastAsia="Times New Roman"/>
        </w:rPr>
        <w:t>Iesniedzēja</w:t>
      </w:r>
      <w:r w:rsidR="004F7D83" w:rsidRPr="004C7B1A">
        <w:rPr>
          <w:rFonts w:eastAsia="Times New Roman"/>
        </w:rPr>
        <w:t xml:space="preserve"> arī </w:t>
      </w:r>
      <w:r w:rsidRPr="004C7B1A">
        <w:rPr>
          <w:rFonts w:eastAsia="Times New Roman"/>
        </w:rPr>
        <w:t>ir</w:t>
      </w:r>
      <w:r w:rsidR="004F7D83" w:rsidRPr="004C7B1A">
        <w:rPr>
          <w:rFonts w:eastAsia="Times New Roman"/>
        </w:rPr>
        <w:t xml:space="preserve"> iepazinusies tikai un vienīgi caurskatot abu tiesvedību pielikumā pievienotos dokumentus, jo arī par izmaiņām kreditoru prasījumu reģistrā </w:t>
      </w:r>
      <w:r w:rsidR="009A1275" w:rsidRPr="004C7B1A">
        <w:rPr>
          <w:rFonts w:eastAsia="Times New Roman"/>
        </w:rPr>
        <w:t>A</w:t>
      </w:r>
      <w:r w:rsidR="004F7D83" w:rsidRPr="004C7B1A">
        <w:rPr>
          <w:rFonts w:eastAsia="Times New Roman"/>
        </w:rPr>
        <w:t xml:space="preserve">dministratore </w:t>
      </w:r>
      <w:r w:rsidR="009A1275" w:rsidRPr="004C7B1A">
        <w:rPr>
          <w:rFonts w:eastAsia="Times New Roman"/>
        </w:rPr>
        <w:t>neinformēja Iesniedzēju</w:t>
      </w:r>
      <w:r w:rsidR="004F7D83" w:rsidRPr="004C7B1A">
        <w:rPr>
          <w:rFonts w:eastAsia="Times New Roman"/>
        </w:rPr>
        <w:t xml:space="preserve">. </w:t>
      </w:r>
      <w:r w:rsidR="009A1275" w:rsidRPr="004C7B1A">
        <w:rPr>
          <w:rFonts w:eastAsia="Times New Roman"/>
        </w:rPr>
        <w:t xml:space="preserve">Iesniedzēja uzver, </w:t>
      </w:r>
      <w:r w:rsidR="004F7D83" w:rsidRPr="004C7B1A">
        <w:rPr>
          <w:rFonts w:eastAsia="Times New Roman"/>
        </w:rPr>
        <w:t xml:space="preserve">ka sākotnējais VID piedziņas lēmums pret </w:t>
      </w:r>
      <w:r w:rsidR="009F7A8F" w:rsidRPr="004C7B1A">
        <w:rPr>
          <w:rFonts w:eastAsia="Times New Roman"/>
        </w:rPr>
        <w:t>P</w:t>
      </w:r>
      <w:r w:rsidR="004F7D83" w:rsidRPr="004C7B1A">
        <w:rPr>
          <w:rFonts w:eastAsia="Times New Roman"/>
        </w:rPr>
        <w:t>arādnieku bija aptuveni 22</w:t>
      </w:r>
      <w:r w:rsidR="009F7A8F" w:rsidRPr="004C7B1A">
        <w:rPr>
          <w:rFonts w:eastAsia="Times New Roman"/>
        </w:rPr>
        <w:t> </w:t>
      </w:r>
      <w:r w:rsidR="004F7D83" w:rsidRPr="004C7B1A">
        <w:rPr>
          <w:rFonts w:eastAsia="Times New Roman"/>
        </w:rPr>
        <w:t>000</w:t>
      </w:r>
      <w:r w:rsidR="009F7A8F" w:rsidRPr="004C7B1A">
        <w:rPr>
          <w:rFonts w:eastAsia="Times New Roman"/>
        </w:rPr>
        <w:t> </w:t>
      </w:r>
      <w:r w:rsidR="009F7A8F" w:rsidRPr="004C7B1A">
        <w:rPr>
          <w:rFonts w:eastAsia="Times New Roman"/>
          <w:i/>
          <w:iCs/>
        </w:rPr>
        <w:t>euro</w:t>
      </w:r>
      <w:r w:rsidR="004F7D83" w:rsidRPr="004C7B1A">
        <w:rPr>
          <w:rFonts w:eastAsia="Times New Roman"/>
        </w:rPr>
        <w:t>.</w:t>
      </w:r>
    </w:p>
    <w:p w14:paraId="1F850651" w14:textId="06AB74EC" w:rsidR="00F024BA" w:rsidRPr="004C7B1A" w:rsidRDefault="004F7D83" w:rsidP="004F7D83">
      <w:pPr>
        <w:widowControl/>
        <w:spacing w:after="0" w:line="240" w:lineRule="auto"/>
        <w:ind w:firstLine="709"/>
        <w:jc w:val="both"/>
        <w:rPr>
          <w:rFonts w:eastAsia="Times New Roman"/>
        </w:rPr>
      </w:pPr>
      <w:r w:rsidRPr="004C7B1A">
        <w:rPr>
          <w:rFonts w:eastAsia="Times New Roman"/>
        </w:rPr>
        <w:lastRenderedPageBreak/>
        <w:t>Otrkārt – zaudējumu 189</w:t>
      </w:r>
      <w:r w:rsidR="0094361A" w:rsidRPr="004C7B1A">
        <w:rPr>
          <w:rFonts w:eastAsia="Times New Roman"/>
        </w:rPr>
        <w:t> </w:t>
      </w:r>
      <w:r w:rsidRPr="004C7B1A">
        <w:rPr>
          <w:rFonts w:eastAsia="Times New Roman"/>
        </w:rPr>
        <w:t>656,26</w:t>
      </w:r>
      <w:r w:rsidR="007D09BA" w:rsidRPr="004C7B1A">
        <w:rPr>
          <w:rFonts w:eastAsia="Times New Roman"/>
        </w:rPr>
        <w:t> </w:t>
      </w:r>
      <w:r w:rsidR="007D09BA" w:rsidRPr="004C7B1A">
        <w:rPr>
          <w:rFonts w:eastAsia="Times New Roman"/>
          <w:i/>
          <w:iCs/>
        </w:rPr>
        <w:t>euro</w:t>
      </w:r>
      <w:r w:rsidR="007D09BA" w:rsidRPr="004C7B1A">
        <w:rPr>
          <w:rFonts w:eastAsia="Times New Roman"/>
        </w:rPr>
        <w:t xml:space="preserve"> piedziņas</w:t>
      </w:r>
      <w:r w:rsidRPr="004C7B1A">
        <w:rPr>
          <w:rFonts w:eastAsia="Times New Roman"/>
        </w:rPr>
        <w:t xml:space="preserve"> prasība pret </w:t>
      </w:r>
      <w:r w:rsidR="007D09BA" w:rsidRPr="004C7B1A">
        <w:rPr>
          <w:rFonts w:eastAsia="Times New Roman"/>
        </w:rPr>
        <w:t>Iesniedzēju</w:t>
      </w:r>
      <w:r w:rsidRPr="004C7B1A">
        <w:rPr>
          <w:rFonts w:eastAsia="Times New Roman"/>
        </w:rPr>
        <w:t xml:space="preserve">. Lietas izskatīšana nozīmēta </w:t>
      </w:r>
      <w:r w:rsidR="002C7E05" w:rsidRPr="004C7B1A">
        <w:rPr>
          <w:rFonts w:eastAsia="Times New Roman"/>
        </w:rPr>
        <w:t>/datums/</w:t>
      </w:r>
      <w:r w:rsidRPr="004C7B1A">
        <w:rPr>
          <w:rFonts w:eastAsia="Times New Roman"/>
        </w:rPr>
        <w:t xml:space="preserve">. </w:t>
      </w:r>
    </w:p>
    <w:p w14:paraId="2A419D93" w14:textId="524C7582" w:rsidR="004F7D83" w:rsidRPr="004C7B1A" w:rsidRDefault="00F024BA" w:rsidP="004F7D83">
      <w:pPr>
        <w:widowControl/>
        <w:spacing w:after="0" w:line="240" w:lineRule="auto"/>
        <w:ind w:firstLine="709"/>
        <w:jc w:val="both"/>
        <w:rPr>
          <w:rFonts w:eastAsia="Times New Roman"/>
        </w:rPr>
      </w:pPr>
      <w:r w:rsidRPr="004C7B1A">
        <w:rPr>
          <w:rFonts w:eastAsia="Times New Roman"/>
        </w:rPr>
        <w:t xml:space="preserve">Iesniedzēja norāda, ka minētais </w:t>
      </w:r>
      <w:r w:rsidR="004F7D83" w:rsidRPr="004C7B1A">
        <w:rPr>
          <w:rFonts w:eastAsia="Times New Roman"/>
        </w:rPr>
        <w:t xml:space="preserve">prasības pieteikums ir balstīts tikai uz jau minēto VID </w:t>
      </w:r>
      <w:r w:rsidR="00422BE0" w:rsidRPr="004C7B1A">
        <w:rPr>
          <w:rFonts w:eastAsia="Times New Roman"/>
        </w:rPr>
        <w:t>n</w:t>
      </w:r>
      <w:r w:rsidR="004F7D83" w:rsidRPr="004C7B1A">
        <w:rPr>
          <w:rFonts w:eastAsia="Times New Roman"/>
        </w:rPr>
        <w:t xml:space="preserve">odokļu kontroles rēķinu, kurš savukārt ir balstīts uz VID inspektores pieņēmumiem. </w:t>
      </w:r>
      <w:r w:rsidR="007B4F66" w:rsidRPr="004C7B1A">
        <w:rPr>
          <w:rFonts w:eastAsia="Times New Roman"/>
        </w:rPr>
        <w:t>Iesniedzēja vērš uzmanību</w:t>
      </w:r>
      <w:r w:rsidR="004F7D83" w:rsidRPr="004C7B1A">
        <w:rPr>
          <w:rFonts w:eastAsia="Times New Roman"/>
        </w:rPr>
        <w:t xml:space="preserve">, ka būtu tikai normāli saņemt kādu dokumentu no </w:t>
      </w:r>
      <w:r w:rsidR="007B4F66" w:rsidRPr="004C7B1A">
        <w:rPr>
          <w:rFonts w:eastAsia="Times New Roman"/>
        </w:rPr>
        <w:t>A</w:t>
      </w:r>
      <w:r w:rsidR="004F7D83" w:rsidRPr="004C7B1A">
        <w:rPr>
          <w:rFonts w:eastAsia="Times New Roman"/>
        </w:rPr>
        <w:t xml:space="preserve">dministratores, kurā būtu veikta izvērtēšana par to, kā </w:t>
      </w:r>
      <w:r w:rsidR="007B4F66" w:rsidRPr="004C7B1A">
        <w:rPr>
          <w:rFonts w:eastAsia="Times New Roman"/>
        </w:rPr>
        <w:t>Administratore</w:t>
      </w:r>
      <w:r w:rsidR="004F7D83" w:rsidRPr="004C7B1A">
        <w:rPr>
          <w:rFonts w:eastAsia="Times New Roman"/>
        </w:rPr>
        <w:t xml:space="preserve"> nolēmusi pilnā apmērā pieņemt šo VID </w:t>
      </w:r>
      <w:r w:rsidR="000E2548" w:rsidRPr="004C7B1A">
        <w:rPr>
          <w:rFonts w:eastAsia="Times New Roman"/>
        </w:rPr>
        <w:t>n</w:t>
      </w:r>
      <w:r w:rsidR="004F7D83" w:rsidRPr="004C7B1A">
        <w:rPr>
          <w:rFonts w:eastAsia="Times New Roman"/>
        </w:rPr>
        <w:t xml:space="preserve">odokļu kontroles rēķinu. Tomēr nedz šādu izvērtējumu, nedz arī grozītu kreditoru prasījumu reģistru </w:t>
      </w:r>
      <w:r w:rsidR="007B4F66" w:rsidRPr="004C7B1A">
        <w:rPr>
          <w:rFonts w:eastAsia="Times New Roman"/>
        </w:rPr>
        <w:t>Iesniedzēja nav</w:t>
      </w:r>
      <w:r w:rsidR="004F7D83" w:rsidRPr="004C7B1A">
        <w:rPr>
          <w:rFonts w:eastAsia="Times New Roman"/>
        </w:rPr>
        <w:t xml:space="preserve"> saņēmusi.</w:t>
      </w:r>
    </w:p>
    <w:p w14:paraId="4A349677" w14:textId="33DFAC4E" w:rsidR="00CA6D65" w:rsidRPr="004C7B1A" w:rsidRDefault="00CA6D65" w:rsidP="004F7D83">
      <w:pPr>
        <w:widowControl/>
        <w:spacing w:after="0" w:line="240" w:lineRule="auto"/>
        <w:ind w:firstLine="709"/>
        <w:jc w:val="both"/>
        <w:rPr>
          <w:rFonts w:eastAsia="Times New Roman"/>
        </w:rPr>
      </w:pPr>
      <w:r w:rsidRPr="004C7B1A">
        <w:rPr>
          <w:rFonts w:eastAsia="Times New Roman"/>
        </w:rPr>
        <w:t>[2.2.2] </w:t>
      </w:r>
      <w:r w:rsidR="004F7D83" w:rsidRPr="004C7B1A">
        <w:rPr>
          <w:rFonts w:eastAsia="Times New Roman"/>
        </w:rPr>
        <w:t xml:space="preserve">Nodokļu kontroles rēķina pamatā VID norāda, ka </w:t>
      </w:r>
      <w:r w:rsidRPr="004C7B1A">
        <w:rPr>
          <w:rFonts w:eastAsia="Times New Roman"/>
        </w:rPr>
        <w:t>Parādnieks</w:t>
      </w:r>
      <w:r w:rsidR="004F7D83" w:rsidRPr="004C7B1A">
        <w:rPr>
          <w:rFonts w:eastAsia="Times New Roman"/>
        </w:rPr>
        <w:t xml:space="preserve"> nedrīkstēja sadarboties ar pašnodarbinātām personām, </w:t>
      </w:r>
      <w:r w:rsidR="006F783E" w:rsidRPr="004C7B1A">
        <w:rPr>
          <w:rFonts w:eastAsia="Times New Roman"/>
        </w:rPr>
        <w:t>un</w:t>
      </w:r>
      <w:r w:rsidR="001A1714" w:rsidRPr="004C7B1A">
        <w:rPr>
          <w:rFonts w:eastAsia="Times New Roman"/>
        </w:rPr>
        <w:t xml:space="preserve"> </w:t>
      </w:r>
      <w:r w:rsidR="004F7D83" w:rsidRPr="004C7B1A">
        <w:rPr>
          <w:rFonts w:eastAsia="Times New Roman"/>
        </w:rPr>
        <w:t>pielīdzin</w:t>
      </w:r>
      <w:r w:rsidR="006F783E" w:rsidRPr="004C7B1A">
        <w:rPr>
          <w:rFonts w:eastAsia="Times New Roman"/>
        </w:rPr>
        <w:t>a</w:t>
      </w:r>
      <w:r w:rsidR="004F7D83" w:rsidRPr="004C7B1A">
        <w:rPr>
          <w:rFonts w:eastAsia="Times New Roman"/>
        </w:rPr>
        <w:t xml:space="preserve"> tās darba attiecībām</w:t>
      </w:r>
      <w:r w:rsidR="001A1714" w:rsidRPr="004C7B1A">
        <w:rPr>
          <w:rFonts w:eastAsia="Times New Roman"/>
        </w:rPr>
        <w:t xml:space="preserve">. Tāpat VID </w:t>
      </w:r>
      <w:r w:rsidR="004F7D83" w:rsidRPr="004C7B1A">
        <w:rPr>
          <w:rFonts w:eastAsia="Times New Roman"/>
        </w:rPr>
        <w:t>uzskata</w:t>
      </w:r>
      <w:r w:rsidR="00C06ABE" w:rsidRPr="004C7B1A">
        <w:rPr>
          <w:rFonts w:eastAsia="Times New Roman"/>
        </w:rPr>
        <w:t>,</w:t>
      </w:r>
      <w:r w:rsidR="00FB52DA" w:rsidRPr="004C7B1A">
        <w:rPr>
          <w:rFonts w:eastAsia="Times New Roman"/>
        </w:rPr>
        <w:t xml:space="preserve"> ka</w:t>
      </w:r>
      <w:r w:rsidR="00C06ABE" w:rsidRPr="004C7B1A">
        <w:rPr>
          <w:rFonts w:eastAsia="Times New Roman"/>
        </w:rPr>
        <w:t xml:space="preserve"> </w:t>
      </w:r>
      <w:r w:rsidR="00FB52DA" w:rsidRPr="004C7B1A">
        <w:rPr>
          <w:rFonts w:eastAsia="Times New Roman"/>
        </w:rPr>
        <w:t>darījumi</w:t>
      </w:r>
      <w:r w:rsidR="004F7D83" w:rsidRPr="004C7B1A">
        <w:rPr>
          <w:rFonts w:eastAsia="Times New Roman"/>
        </w:rPr>
        <w:t>, kas tika slēgti ar vienu Lietuvas un vienu Polijas uzņēmumu (kā apakšuzņēmējiem)</w:t>
      </w:r>
      <w:r w:rsidR="00FB52DA" w:rsidRPr="004C7B1A">
        <w:rPr>
          <w:rFonts w:eastAsia="Times New Roman"/>
        </w:rPr>
        <w:t>, ir fiktīvi</w:t>
      </w:r>
      <w:r w:rsidR="004F7D83" w:rsidRPr="004C7B1A">
        <w:rPr>
          <w:rFonts w:eastAsia="Times New Roman"/>
        </w:rPr>
        <w:t>.</w:t>
      </w:r>
    </w:p>
    <w:p w14:paraId="52337796" w14:textId="10ABAFA2" w:rsidR="00064613" w:rsidRPr="004C7B1A" w:rsidRDefault="004F7D83" w:rsidP="004F7D83">
      <w:pPr>
        <w:widowControl/>
        <w:spacing w:after="0" w:line="240" w:lineRule="auto"/>
        <w:ind w:firstLine="709"/>
        <w:jc w:val="both"/>
        <w:rPr>
          <w:rFonts w:eastAsia="Times New Roman"/>
        </w:rPr>
      </w:pPr>
      <w:r w:rsidRPr="004C7B1A">
        <w:rPr>
          <w:rFonts w:eastAsia="Times New Roman"/>
        </w:rPr>
        <w:t>Tikai tāpēc vien, ka VID nav ieguvis informāciju no šo uzņēmumu pārstāvjiem, nav pārliecinājies par šo uzņēmumu darbiniekiem, nodokļu nomaksām u.</w:t>
      </w:r>
      <w:r w:rsidR="00560DF9" w:rsidRPr="004C7B1A">
        <w:rPr>
          <w:rFonts w:eastAsia="Times New Roman"/>
        </w:rPr>
        <w:t> </w:t>
      </w:r>
      <w:r w:rsidRPr="004C7B1A">
        <w:rPr>
          <w:rFonts w:eastAsia="Times New Roman"/>
        </w:rPr>
        <w:t>c., ir atzinis šos darījumus par fiktīviem</w:t>
      </w:r>
      <w:r w:rsidR="00011739" w:rsidRPr="004C7B1A">
        <w:rPr>
          <w:rFonts w:eastAsia="Times New Roman"/>
        </w:rPr>
        <w:t>. Vienlaikus</w:t>
      </w:r>
      <w:r w:rsidRPr="004C7B1A">
        <w:rPr>
          <w:rFonts w:eastAsia="Times New Roman"/>
        </w:rPr>
        <w:t xml:space="preserve"> VID rīcībā bija dokumentācija, no kuras redzams, ka </w:t>
      </w:r>
      <w:r w:rsidR="00732D72" w:rsidRPr="004C7B1A">
        <w:rPr>
          <w:rFonts w:eastAsia="Times New Roman"/>
        </w:rPr>
        <w:t>P</w:t>
      </w:r>
      <w:r w:rsidRPr="004C7B1A">
        <w:rPr>
          <w:rFonts w:eastAsia="Times New Roman"/>
        </w:rPr>
        <w:t>arādnie</w:t>
      </w:r>
      <w:r w:rsidR="00732D72" w:rsidRPr="004C7B1A">
        <w:rPr>
          <w:rFonts w:eastAsia="Times New Roman"/>
        </w:rPr>
        <w:t>ks</w:t>
      </w:r>
      <w:r w:rsidRPr="004C7B1A">
        <w:rPr>
          <w:rFonts w:eastAsia="Times New Roman"/>
        </w:rPr>
        <w:t xml:space="preserve"> slē</w:t>
      </w:r>
      <w:r w:rsidR="00732D72" w:rsidRPr="004C7B1A">
        <w:rPr>
          <w:rFonts w:eastAsia="Times New Roman"/>
        </w:rPr>
        <w:t>dzis</w:t>
      </w:r>
      <w:r w:rsidRPr="004C7B1A">
        <w:rPr>
          <w:rFonts w:eastAsia="Times New Roman"/>
        </w:rPr>
        <w:t xml:space="preserve"> līgumus ar pasūtītājiem (</w:t>
      </w:r>
      <w:r w:rsidR="00732D72" w:rsidRPr="004C7B1A">
        <w:rPr>
          <w:rFonts w:eastAsia="Times New Roman"/>
        </w:rPr>
        <w:t>Latvijā</w:t>
      </w:r>
      <w:r w:rsidRPr="004C7B1A">
        <w:rPr>
          <w:rFonts w:eastAsia="Times New Roman"/>
        </w:rPr>
        <w:t xml:space="preserve"> reģistrēti, pārbaudāmi, zināmi, </w:t>
      </w:r>
      <w:r w:rsidR="00064613" w:rsidRPr="004C7B1A">
        <w:rPr>
          <w:rFonts w:eastAsia="Times New Roman"/>
        </w:rPr>
        <w:t>tostarp</w:t>
      </w:r>
      <w:r w:rsidRPr="004C7B1A">
        <w:rPr>
          <w:rFonts w:eastAsia="Times New Roman"/>
        </w:rPr>
        <w:t xml:space="preserve"> namu apsaimniekotāji), saņēm</w:t>
      </w:r>
      <w:r w:rsidR="00064613" w:rsidRPr="004C7B1A">
        <w:rPr>
          <w:rFonts w:eastAsia="Times New Roman"/>
        </w:rPr>
        <w:t>is</w:t>
      </w:r>
      <w:r w:rsidRPr="004C7B1A">
        <w:rPr>
          <w:rFonts w:eastAsia="Times New Roman"/>
        </w:rPr>
        <w:t xml:space="preserve"> no tiem atlīdzību par veiktajiem darbiem un tālāk norēķinājies ar šiem apakšuzņēmējiem.</w:t>
      </w:r>
    </w:p>
    <w:p w14:paraId="62A40014" w14:textId="112D1D1C" w:rsidR="004F7D83" w:rsidRPr="004C7B1A" w:rsidRDefault="004F7D83" w:rsidP="004F7D83">
      <w:pPr>
        <w:widowControl/>
        <w:spacing w:after="0" w:line="240" w:lineRule="auto"/>
        <w:ind w:firstLine="709"/>
        <w:jc w:val="both"/>
        <w:rPr>
          <w:rFonts w:eastAsia="Times New Roman"/>
        </w:rPr>
      </w:pPr>
      <w:r w:rsidRPr="004C7B1A">
        <w:rPr>
          <w:rFonts w:eastAsia="Times New Roman"/>
        </w:rPr>
        <w:t xml:space="preserve">Visi objekti ir faktiski apsekojami dabā, visus pasūtītājus ir iespējams uzrunāt un konstatēt, ka objekti ir reāli, darbi un norēķini ir veikti. </w:t>
      </w:r>
      <w:r w:rsidR="00064613" w:rsidRPr="004C7B1A">
        <w:rPr>
          <w:rFonts w:eastAsia="Times New Roman"/>
        </w:rPr>
        <w:t>Piemēram,</w:t>
      </w:r>
      <w:r w:rsidRPr="004C7B1A">
        <w:rPr>
          <w:rFonts w:eastAsia="Times New Roman"/>
        </w:rPr>
        <w:t xml:space="preserve"> viens no objektiem ir Rīgā, Stabu ielā</w:t>
      </w:r>
      <w:r w:rsidR="00F6760A" w:rsidRPr="004C7B1A">
        <w:rPr>
          <w:rFonts w:eastAsia="Times New Roman"/>
        </w:rPr>
        <w:t>. Piec</w:t>
      </w:r>
      <w:r w:rsidRPr="004C7B1A">
        <w:rPr>
          <w:rFonts w:eastAsia="Times New Roman"/>
        </w:rPr>
        <w:t xml:space="preserve">stāvu dzīvojamajai mājai tika veikti energoefektivitātes nodrošināšanas darbi. Pasūtītājs bija kāds namu apsaimniekošanas uzņēmums. Darbus kā apakšuzņēmējs veica Polijas uzņēmums. Ja </w:t>
      </w:r>
      <w:r w:rsidR="00AD2D10" w:rsidRPr="004C7B1A">
        <w:rPr>
          <w:rFonts w:eastAsia="Times New Roman"/>
        </w:rPr>
        <w:t xml:space="preserve">Iesniedzēja </w:t>
      </w:r>
      <w:r w:rsidRPr="004C7B1A">
        <w:rPr>
          <w:rFonts w:eastAsia="Times New Roman"/>
        </w:rPr>
        <w:t>pareizi atcer</w:t>
      </w:r>
      <w:r w:rsidR="00AD2D10" w:rsidRPr="004C7B1A">
        <w:rPr>
          <w:rFonts w:eastAsia="Times New Roman"/>
        </w:rPr>
        <w:t>a</w:t>
      </w:r>
      <w:r w:rsidRPr="004C7B1A">
        <w:rPr>
          <w:rFonts w:eastAsia="Times New Roman"/>
        </w:rPr>
        <w:t xml:space="preserve">s, tad konkrēti šajā objektā strādāja trešo valstu pilsoņi no šī uzņēmuma puses. Tikai tāpēc, ka tika iesaistīti ārvalstu apakšuzņēmēji, no kuriem VID nav spējis iegūt vēlamo informāciju, VID ir vērsies pret </w:t>
      </w:r>
      <w:r w:rsidR="00AD2D10" w:rsidRPr="004C7B1A">
        <w:rPr>
          <w:rFonts w:eastAsia="Times New Roman"/>
        </w:rPr>
        <w:t>Parādnieku</w:t>
      </w:r>
      <w:r w:rsidRPr="004C7B1A">
        <w:rPr>
          <w:rFonts w:eastAsia="Times New Roman"/>
        </w:rPr>
        <w:t>, atzīstot visus darījumus par fiktīviem.</w:t>
      </w:r>
    </w:p>
    <w:p w14:paraId="16BFF4DA" w14:textId="3094C114" w:rsidR="00845557" w:rsidRPr="004C7B1A" w:rsidRDefault="00621503" w:rsidP="004F7D83">
      <w:pPr>
        <w:widowControl/>
        <w:spacing w:after="0" w:line="240" w:lineRule="auto"/>
        <w:ind w:firstLine="709"/>
        <w:jc w:val="both"/>
        <w:rPr>
          <w:rFonts w:eastAsia="Times New Roman"/>
        </w:rPr>
      </w:pPr>
      <w:r w:rsidRPr="004C7B1A">
        <w:rPr>
          <w:rFonts w:eastAsia="Times New Roman"/>
        </w:rPr>
        <w:t>[2.2.3] </w:t>
      </w:r>
      <w:r w:rsidR="004F7D83" w:rsidRPr="004C7B1A">
        <w:rPr>
          <w:rFonts w:eastAsia="Times New Roman"/>
        </w:rPr>
        <w:t xml:space="preserve">Tāpat </w:t>
      </w:r>
      <w:r w:rsidR="00B9045B" w:rsidRPr="004C7B1A">
        <w:rPr>
          <w:rFonts w:eastAsia="Times New Roman"/>
        </w:rPr>
        <w:t>Iesniedzēja</w:t>
      </w:r>
      <w:r w:rsidR="004F7D83" w:rsidRPr="004C7B1A">
        <w:rPr>
          <w:rFonts w:eastAsia="Times New Roman"/>
        </w:rPr>
        <w:t xml:space="preserve"> norād</w:t>
      </w:r>
      <w:r w:rsidR="00B9045B" w:rsidRPr="004C7B1A">
        <w:rPr>
          <w:rFonts w:eastAsia="Times New Roman"/>
        </w:rPr>
        <w:t>a</w:t>
      </w:r>
      <w:r w:rsidR="004F7D83" w:rsidRPr="004C7B1A">
        <w:rPr>
          <w:rFonts w:eastAsia="Times New Roman"/>
        </w:rPr>
        <w:t xml:space="preserve">, ka VID </w:t>
      </w:r>
      <w:r w:rsidR="006B0FFD" w:rsidRPr="004C7B1A">
        <w:rPr>
          <w:rFonts w:eastAsia="Times New Roman"/>
        </w:rPr>
        <w:t>n</w:t>
      </w:r>
      <w:r w:rsidR="004F7D83" w:rsidRPr="004C7B1A">
        <w:rPr>
          <w:rFonts w:eastAsia="Times New Roman"/>
        </w:rPr>
        <w:t>odokļu kontroles rēķinu bija iespējams apstrīdēt, kā norādīts minētajā dokumentā</w:t>
      </w:r>
      <w:r w:rsidR="00883EFC" w:rsidRPr="004C7B1A">
        <w:rPr>
          <w:rFonts w:eastAsia="Times New Roman"/>
        </w:rPr>
        <w:t xml:space="preserve">: </w:t>
      </w:r>
      <w:r w:rsidR="004F7D83" w:rsidRPr="004C7B1A">
        <w:rPr>
          <w:rFonts w:eastAsia="Times New Roman"/>
          <w:i/>
          <w:iCs/>
        </w:rPr>
        <w:t xml:space="preserve">Saskaņā ar likuma </w:t>
      </w:r>
      <w:r w:rsidR="001C25C6" w:rsidRPr="004C7B1A">
        <w:rPr>
          <w:rFonts w:eastAsia="Times New Roman"/>
          <w:i/>
          <w:iCs/>
        </w:rPr>
        <w:t>"</w:t>
      </w:r>
      <w:r w:rsidR="004F7D83" w:rsidRPr="004C7B1A">
        <w:rPr>
          <w:rFonts w:eastAsia="Times New Roman"/>
          <w:i/>
          <w:iCs/>
        </w:rPr>
        <w:t>Par Valsts ieņēmumu dienestu</w:t>
      </w:r>
      <w:r w:rsidR="001C25C6" w:rsidRPr="004C7B1A">
        <w:rPr>
          <w:rFonts w:eastAsia="Times New Roman"/>
          <w:i/>
          <w:iCs/>
        </w:rPr>
        <w:t>"</w:t>
      </w:r>
      <w:r w:rsidR="004F7D83" w:rsidRPr="004C7B1A">
        <w:rPr>
          <w:rFonts w:eastAsia="Times New Roman"/>
          <w:i/>
          <w:iCs/>
        </w:rPr>
        <w:t xml:space="preserve"> 22. panta 2.1 daļu, likuma </w:t>
      </w:r>
      <w:r w:rsidR="00845557" w:rsidRPr="004C7B1A">
        <w:rPr>
          <w:rFonts w:eastAsia="Times New Roman"/>
          <w:i/>
          <w:iCs/>
        </w:rPr>
        <w:t>"</w:t>
      </w:r>
      <w:r w:rsidR="004F7D83" w:rsidRPr="004C7B1A">
        <w:rPr>
          <w:rFonts w:eastAsia="Times New Roman"/>
          <w:i/>
          <w:iCs/>
        </w:rPr>
        <w:t>Par nodokļiem un nodevām</w:t>
      </w:r>
      <w:r w:rsidR="00845557" w:rsidRPr="004C7B1A">
        <w:rPr>
          <w:rFonts w:eastAsia="Times New Roman"/>
          <w:i/>
          <w:iCs/>
        </w:rPr>
        <w:t>"</w:t>
      </w:r>
      <w:r w:rsidR="004F7D83" w:rsidRPr="004C7B1A">
        <w:rPr>
          <w:rFonts w:eastAsia="Times New Roman"/>
          <w:i/>
          <w:iCs/>
        </w:rPr>
        <w:t xml:space="preserve"> 37.</w:t>
      </w:r>
      <w:r w:rsidR="00845557" w:rsidRPr="004C7B1A">
        <w:rPr>
          <w:rFonts w:eastAsia="Times New Roman"/>
          <w:i/>
          <w:iCs/>
        </w:rPr>
        <w:t> </w:t>
      </w:r>
      <w:r w:rsidR="004F7D83" w:rsidRPr="004C7B1A">
        <w:rPr>
          <w:rFonts w:eastAsia="Times New Roman"/>
          <w:i/>
          <w:iCs/>
        </w:rPr>
        <w:t xml:space="preserve">panta pirmo daļu šo nodokļu kontroles rēķinu </w:t>
      </w:r>
      <w:r w:rsidR="009D3961" w:rsidRPr="004C7B1A">
        <w:rPr>
          <w:rFonts w:eastAsia="Times New Roman"/>
          <w:i/>
          <w:iCs/>
        </w:rPr>
        <w:t>/</w:t>
      </w:r>
      <w:r w:rsidR="004F7D83" w:rsidRPr="004C7B1A">
        <w:rPr>
          <w:rFonts w:eastAsia="Times New Roman"/>
          <w:i/>
          <w:iCs/>
        </w:rPr>
        <w:t xml:space="preserve">SIA </w:t>
      </w:r>
      <w:r w:rsidR="00845557" w:rsidRPr="004C7B1A">
        <w:rPr>
          <w:rFonts w:eastAsia="Times New Roman"/>
          <w:i/>
          <w:iCs/>
        </w:rPr>
        <w:t>"</w:t>
      </w:r>
      <w:r w:rsidR="009D3961" w:rsidRPr="004C7B1A">
        <w:rPr>
          <w:rFonts w:eastAsia="Times New Roman"/>
          <w:i/>
          <w:iCs/>
        </w:rPr>
        <w:t>Nosaukums A</w:t>
      </w:r>
      <w:r w:rsidR="00845557" w:rsidRPr="004C7B1A">
        <w:rPr>
          <w:rFonts w:eastAsia="Times New Roman"/>
          <w:i/>
          <w:iCs/>
        </w:rPr>
        <w:t>"</w:t>
      </w:r>
      <w:r w:rsidR="009D3961" w:rsidRPr="004C7B1A">
        <w:rPr>
          <w:rFonts w:eastAsia="Times New Roman"/>
          <w:i/>
          <w:iCs/>
        </w:rPr>
        <w:t>/</w:t>
      </w:r>
      <w:r w:rsidR="004F7D83" w:rsidRPr="004C7B1A">
        <w:rPr>
          <w:rFonts w:eastAsia="Times New Roman"/>
          <w:i/>
          <w:iCs/>
        </w:rPr>
        <w:t xml:space="preserve"> ir tiesības viena mēneša laikā no tā spēkā stāšanās dienas apstrīdēt Valsts ieņēmumu dienesta ģenerāldirektoram, apstrīdēšanas iesniegumu iesniedzot Valsts ieņēmumu dienesta elektroniskās deklarēšanas sistēmā (EDS)</w:t>
      </w:r>
      <w:r w:rsidR="004F7D83" w:rsidRPr="004C7B1A">
        <w:rPr>
          <w:rFonts w:eastAsia="Times New Roman"/>
        </w:rPr>
        <w:t xml:space="preserve">. </w:t>
      </w:r>
    </w:p>
    <w:p w14:paraId="519029AF" w14:textId="53BF3CC3" w:rsidR="004F7D83" w:rsidRPr="004C7B1A" w:rsidRDefault="004F7D83" w:rsidP="004F7D83">
      <w:pPr>
        <w:widowControl/>
        <w:spacing w:after="0" w:line="240" w:lineRule="auto"/>
        <w:ind w:firstLine="709"/>
        <w:jc w:val="both"/>
        <w:rPr>
          <w:rFonts w:eastAsia="Times New Roman"/>
        </w:rPr>
      </w:pPr>
      <w:r w:rsidRPr="004C7B1A">
        <w:rPr>
          <w:rFonts w:eastAsia="Times New Roman"/>
        </w:rPr>
        <w:t xml:space="preserve">Kā zināms, </w:t>
      </w:r>
      <w:r w:rsidR="00D326E7" w:rsidRPr="004C7B1A">
        <w:rPr>
          <w:rFonts w:eastAsia="Times New Roman"/>
        </w:rPr>
        <w:t>A</w:t>
      </w:r>
      <w:r w:rsidRPr="004C7B1A">
        <w:rPr>
          <w:rFonts w:eastAsia="Times New Roman"/>
        </w:rPr>
        <w:t xml:space="preserve">dministratore nav izmantojusi </w:t>
      </w:r>
      <w:r w:rsidR="00D326E7" w:rsidRPr="004C7B1A">
        <w:rPr>
          <w:rFonts w:eastAsia="Times New Roman"/>
        </w:rPr>
        <w:t>minētās</w:t>
      </w:r>
      <w:r w:rsidRPr="004C7B1A">
        <w:rPr>
          <w:rFonts w:eastAsia="Times New Roman"/>
        </w:rPr>
        <w:t xml:space="preserve"> tiesības apstrīdēt nodokļu kontroles rēķinu</w:t>
      </w:r>
      <w:r w:rsidR="00D326E7" w:rsidRPr="004C7B1A">
        <w:rPr>
          <w:rFonts w:eastAsia="Times New Roman"/>
        </w:rPr>
        <w:t xml:space="preserve">. Savukārt Iesniedzējai </w:t>
      </w:r>
      <w:r w:rsidR="00621503" w:rsidRPr="004C7B1A">
        <w:rPr>
          <w:rFonts w:eastAsia="Times New Roman"/>
        </w:rPr>
        <w:t xml:space="preserve">nav </w:t>
      </w:r>
      <w:r w:rsidRPr="004C7B1A">
        <w:rPr>
          <w:rFonts w:eastAsia="Times New Roman"/>
        </w:rPr>
        <w:t>šādas tiesības.</w:t>
      </w:r>
    </w:p>
    <w:p w14:paraId="1323446D" w14:textId="53ED8C02" w:rsidR="005B1F1B" w:rsidRPr="004C7B1A" w:rsidRDefault="00303530" w:rsidP="004F7D83">
      <w:pPr>
        <w:widowControl/>
        <w:spacing w:after="0" w:line="240" w:lineRule="auto"/>
        <w:ind w:firstLine="709"/>
        <w:jc w:val="both"/>
        <w:rPr>
          <w:rFonts w:eastAsia="Times New Roman"/>
        </w:rPr>
      </w:pPr>
      <w:r w:rsidRPr="004C7B1A">
        <w:rPr>
          <w:rFonts w:eastAsia="Times New Roman"/>
        </w:rPr>
        <w:t>Iesniedzēja u</w:t>
      </w:r>
      <w:r w:rsidR="004F7D83" w:rsidRPr="004C7B1A">
        <w:rPr>
          <w:rFonts w:eastAsia="Times New Roman"/>
        </w:rPr>
        <w:t>zskat</w:t>
      </w:r>
      <w:r w:rsidRPr="004C7B1A">
        <w:rPr>
          <w:rFonts w:eastAsia="Times New Roman"/>
        </w:rPr>
        <w:t>a</w:t>
      </w:r>
      <w:r w:rsidR="004F7D83" w:rsidRPr="004C7B1A">
        <w:rPr>
          <w:rFonts w:eastAsia="Times New Roman"/>
        </w:rPr>
        <w:t xml:space="preserve">, ka jau pēc paziņojuma par nodokļu kontroles uzsākšanu un, protams, pēc nodokļu kontroles rēķina saņemšanas, lai nodrošinātu maksātnespējas procesa efektīvu un godīgu gaitu, </w:t>
      </w:r>
      <w:r w:rsidR="00D40865" w:rsidRPr="004C7B1A">
        <w:rPr>
          <w:rFonts w:eastAsia="Times New Roman"/>
        </w:rPr>
        <w:t>A</w:t>
      </w:r>
      <w:r w:rsidR="004F7D83" w:rsidRPr="004C7B1A">
        <w:rPr>
          <w:rFonts w:eastAsia="Times New Roman"/>
        </w:rPr>
        <w:t xml:space="preserve">dministratorei bija pienākums pieprasīt no </w:t>
      </w:r>
      <w:r w:rsidR="00D40865" w:rsidRPr="004C7B1A">
        <w:rPr>
          <w:rFonts w:eastAsia="Times New Roman"/>
        </w:rPr>
        <w:t>Iesniedzējas</w:t>
      </w:r>
      <w:r w:rsidR="004F7D83" w:rsidRPr="004C7B1A">
        <w:rPr>
          <w:rFonts w:eastAsia="Times New Roman"/>
        </w:rPr>
        <w:t xml:space="preserve"> paskaidrojumus par rēķinā konstatēto nodokļu uzrēķinu, lai izvērtētu rēķina pārsūdzēšanas iespējamību. Tomēr </w:t>
      </w:r>
      <w:r w:rsidR="005B1F1B" w:rsidRPr="004C7B1A">
        <w:rPr>
          <w:rFonts w:eastAsia="Times New Roman"/>
        </w:rPr>
        <w:t>A</w:t>
      </w:r>
      <w:r w:rsidR="004F7D83" w:rsidRPr="004C7B1A">
        <w:rPr>
          <w:rFonts w:eastAsia="Times New Roman"/>
        </w:rPr>
        <w:t xml:space="preserve">dministratore noslēpa no </w:t>
      </w:r>
      <w:r w:rsidR="005B1F1B" w:rsidRPr="004C7B1A">
        <w:rPr>
          <w:rFonts w:eastAsia="Times New Roman"/>
        </w:rPr>
        <w:t>Iesniedzējas</w:t>
      </w:r>
      <w:r w:rsidR="004F7D83" w:rsidRPr="004C7B1A">
        <w:rPr>
          <w:rFonts w:eastAsia="Times New Roman"/>
        </w:rPr>
        <w:t xml:space="preserve"> informāciju par nodokļu kontroles uzsākšanu un rēķinu</w:t>
      </w:r>
      <w:r w:rsidR="00076280" w:rsidRPr="004C7B1A">
        <w:rPr>
          <w:rFonts w:eastAsia="Times New Roman"/>
        </w:rPr>
        <w:t>. Administratore</w:t>
      </w:r>
      <w:r w:rsidR="00B816ED" w:rsidRPr="004C7B1A">
        <w:rPr>
          <w:rFonts w:eastAsia="Times New Roman"/>
        </w:rPr>
        <w:t xml:space="preserve"> bez</w:t>
      </w:r>
      <w:r w:rsidR="004F7D83" w:rsidRPr="004C7B1A">
        <w:rPr>
          <w:rFonts w:eastAsia="Times New Roman"/>
        </w:rPr>
        <w:t xml:space="preserve"> jebkāda pamatojuma neizmantoja tiesības pārsūdzēt rēķinu.</w:t>
      </w:r>
    </w:p>
    <w:p w14:paraId="37D29E11" w14:textId="28084EDF" w:rsidR="00E55221" w:rsidRPr="004C7B1A" w:rsidRDefault="004F7D83" w:rsidP="004F7D83">
      <w:pPr>
        <w:widowControl/>
        <w:spacing w:after="0" w:line="240" w:lineRule="auto"/>
        <w:ind w:firstLine="709"/>
        <w:jc w:val="both"/>
        <w:rPr>
          <w:rFonts w:eastAsia="Times New Roman"/>
        </w:rPr>
      </w:pPr>
      <w:r w:rsidRPr="004C7B1A">
        <w:rPr>
          <w:rFonts w:eastAsia="Times New Roman"/>
        </w:rPr>
        <w:t>Šāda rīcība norāda tikai uz mantkārīgu nolūku</w:t>
      </w:r>
      <w:r w:rsidR="005B1F1B" w:rsidRPr="004C7B1A">
        <w:rPr>
          <w:rFonts w:eastAsia="Times New Roman"/>
        </w:rPr>
        <w:t>. Proti,</w:t>
      </w:r>
      <w:r w:rsidRPr="004C7B1A">
        <w:rPr>
          <w:rFonts w:eastAsia="Times New Roman"/>
        </w:rPr>
        <w:t xml:space="preserve"> lai palielinātu prasījuma summu un vērstos ar zaudējumu piedziņu pret </w:t>
      </w:r>
      <w:r w:rsidR="005B1F1B" w:rsidRPr="004C7B1A">
        <w:rPr>
          <w:rFonts w:eastAsia="Times New Roman"/>
        </w:rPr>
        <w:t>Iesniedzēju</w:t>
      </w:r>
      <w:r w:rsidRPr="004C7B1A">
        <w:rPr>
          <w:rFonts w:eastAsia="Times New Roman"/>
        </w:rPr>
        <w:t xml:space="preserve">. </w:t>
      </w:r>
      <w:r w:rsidR="00471147" w:rsidRPr="004C7B1A">
        <w:rPr>
          <w:rFonts w:eastAsia="Times New Roman"/>
        </w:rPr>
        <w:t>Tā kā</w:t>
      </w:r>
      <w:r w:rsidRPr="004C7B1A">
        <w:rPr>
          <w:rFonts w:eastAsia="Times New Roman"/>
        </w:rPr>
        <w:t xml:space="preserve"> </w:t>
      </w:r>
      <w:r w:rsidR="005B1F1B" w:rsidRPr="004C7B1A">
        <w:rPr>
          <w:rFonts w:eastAsia="Times New Roman"/>
        </w:rPr>
        <w:t>Iesniedzējas</w:t>
      </w:r>
      <w:r w:rsidRPr="004C7B1A">
        <w:rPr>
          <w:rFonts w:eastAsia="Times New Roman"/>
        </w:rPr>
        <w:t xml:space="preserve"> pilnvaras ir apturētas </w:t>
      </w:r>
      <w:r w:rsidR="005B1F1B" w:rsidRPr="004C7B1A">
        <w:rPr>
          <w:rFonts w:eastAsia="Times New Roman"/>
        </w:rPr>
        <w:t>līdz ar</w:t>
      </w:r>
      <w:r w:rsidRPr="004C7B1A">
        <w:rPr>
          <w:rFonts w:eastAsia="Times New Roman"/>
        </w:rPr>
        <w:t xml:space="preserve"> </w:t>
      </w:r>
      <w:r w:rsidR="00473A03" w:rsidRPr="004C7B1A">
        <w:rPr>
          <w:rFonts w:eastAsia="Times New Roman"/>
        </w:rPr>
        <w:t>Parādnieka</w:t>
      </w:r>
      <w:r w:rsidRPr="004C7B1A">
        <w:rPr>
          <w:rFonts w:eastAsia="Times New Roman"/>
        </w:rPr>
        <w:t xml:space="preserve"> maksātnespējas procesa pasludināšanas brī</w:t>
      </w:r>
      <w:r w:rsidR="00473A03" w:rsidRPr="004C7B1A">
        <w:rPr>
          <w:rFonts w:eastAsia="Times New Roman"/>
        </w:rPr>
        <w:t>di</w:t>
      </w:r>
      <w:r w:rsidRPr="004C7B1A">
        <w:rPr>
          <w:rFonts w:eastAsia="Times New Roman"/>
        </w:rPr>
        <w:t xml:space="preserve">, </w:t>
      </w:r>
      <w:r w:rsidR="00471147" w:rsidRPr="004C7B1A">
        <w:rPr>
          <w:rFonts w:eastAsia="Times New Roman"/>
        </w:rPr>
        <w:t>Iesniedzējai</w:t>
      </w:r>
      <w:r w:rsidRPr="004C7B1A">
        <w:rPr>
          <w:rFonts w:eastAsia="Times New Roman"/>
        </w:rPr>
        <w:t xml:space="preserve"> nebija iespēja uzzināt par nodokļu kontroles uzsākšanu un pēc tam arī par nodokļu kontroles rēķinu un tā motivāciju, k</w:t>
      </w:r>
      <w:r w:rsidR="00C52841" w:rsidRPr="004C7B1A">
        <w:rPr>
          <w:rFonts w:eastAsia="Times New Roman"/>
        </w:rPr>
        <w:t>ā</w:t>
      </w:r>
      <w:r w:rsidRPr="004C7B1A">
        <w:rPr>
          <w:rFonts w:eastAsia="Times New Roman"/>
        </w:rPr>
        <w:t xml:space="preserve"> arī nebija tiesības pārsūdzēt rēķinu. </w:t>
      </w:r>
    </w:p>
    <w:p w14:paraId="5883DEEA" w14:textId="26D80046" w:rsidR="004F7D83" w:rsidRPr="004C7B1A" w:rsidRDefault="004F7D83" w:rsidP="004F7D83">
      <w:pPr>
        <w:widowControl/>
        <w:spacing w:after="0" w:line="240" w:lineRule="auto"/>
        <w:ind w:firstLine="709"/>
        <w:jc w:val="both"/>
        <w:rPr>
          <w:rFonts w:eastAsia="Times New Roman"/>
        </w:rPr>
      </w:pPr>
      <w:r w:rsidRPr="004C7B1A">
        <w:rPr>
          <w:rFonts w:eastAsia="Times New Roman"/>
        </w:rPr>
        <w:t xml:space="preserve">Ja </w:t>
      </w:r>
      <w:r w:rsidR="00E55221" w:rsidRPr="004C7B1A">
        <w:rPr>
          <w:rFonts w:eastAsia="Times New Roman"/>
        </w:rPr>
        <w:t>Iesniedzēja</w:t>
      </w:r>
      <w:r w:rsidRPr="004C7B1A">
        <w:rPr>
          <w:rFonts w:eastAsia="Times New Roman"/>
        </w:rPr>
        <w:t xml:space="preserve"> būtu informēta par nodokļu kontroles uzsākšanu un rēķina izdošanu, </w:t>
      </w:r>
      <w:r w:rsidR="00E55221" w:rsidRPr="004C7B1A">
        <w:rPr>
          <w:rFonts w:eastAsia="Times New Roman"/>
        </w:rPr>
        <w:t>Iesniedzēja</w:t>
      </w:r>
      <w:r w:rsidRPr="004C7B1A">
        <w:rPr>
          <w:rFonts w:eastAsia="Times New Roman"/>
        </w:rPr>
        <w:t xml:space="preserve"> rakstītu </w:t>
      </w:r>
      <w:r w:rsidR="00591C80" w:rsidRPr="004C7B1A">
        <w:rPr>
          <w:rFonts w:eastAsia="Times New Roman"/>
        </w:rPr>
        <w:t>A</w:t>
      </w:r>
      <w:r w:rsidRPr="004C7B1A">
        <w:rPr>
          <w:rFonts w:eastAsia="Times New Roman"/>
        </w:rPr>
        <w:t xml:space="preserve">dministratorei motivētu lūgumu par rēķina pārsūdzēšanu. Līdz ar to šāda informācijas slēpšana noveda pie tā, ka </w:t>
      </w:r>
      <w:r w:rsidR="00591C80" w:rsidRPr="004C7B1A">
        <w:rPr>
          <w:rFonts w:eastAsia="Times New Roman"/>
        </w:rPr>
        <w:t>Iesniedzējai</w:t>
      </w:r>
      <w:r w:rsidRPr="004C7B1A">
        <w:rPr>
          <w:rFonts w:eastAsia="Times New Roman"/>
        </w:rPr>
        <w:t xml:space="preserve"> ir liegta iespēja izmantot ar likumu garantētās tiesības uz ierosinājumu sniegšanu maksātnespējas procesā. </w:t>
      </w:r>
    </w:p>
    <w:p w14:paraId="16FF8CA4" w14:textId="2F1F668D" w:rsidR="004F7D83" w:rsidRPr="004C7B1A" w:rsidRDefault="004F7D83" w:rsidP="004F7D83">
      <w:pPr>
        <w:widowControl/>
        <w:spacing w:after="0" w:line="240" w:lineRule="auto"/>
        <w:ind w:firstLine="709"/>
        <w:jc w:val="both"/>
        <w:rPr>
          <w:rFonts w:eastAsia="Times New Roman"/>
        </w:rPr>
      </w:pPr>
      <w:r w:rsidRPr="004C7B1A">
        <w:rPr>
          <w:rFonts w:eastAsia="Times New Roman"/>
        </w:rPr>
        <w:lastRenderedPageBreak/>
        <w:t>[2</w:t>
      </w:r>
      <w:r w:rsidR="000D1F70" w:rsidRPr="004C7B1A">
        <w:rPr>
          <w:rFonts w:eastAsia="Times New Roman"/>
        </w:rPr>
        <w:t>.2.4</w:t>
      </w:r>
      <w:r w:rsidRPr="004C7B1A">
        <w:rPr>
          <w:rFonts w:eastAsia="Times New Roman"/>
        </w:rPr>
        <w:t>]</w:t>
      </w:r>
      <w:r w:rsidR="000D1F70" w:rsidRPr="004C7B1A">
        <w:rPr>
          <w:rFonts w:eastAsia="Times New Roman"/>
        </w:rPr>
        <w:t xml:space="preserve"> Iesniedzēja </w:t>
      </w:r>
      <w:r w:rsidRPr="004C7B1A">
        <w:rPr>
          <w:rFonts w:eastAsia="Times New Roman"/>
        </w:rPr>
        <w:t>2025.</w:t>
      </w:r>
      <w:r w:rsidR="000D1F70" w:rsidRPr="004C7B1A">
        <w:rPr>
          <w:rFonts w:eastAsia="Times New Roman"/>
        </w:rPr>
        <w:t> </w:t>
      </w:r>
      <w:r w:rsidRPr="004C7B1A">
        <w:rPr>
          <w:rFonts w:eastAsia="Times New Roman"/>
        </w:rPr>
        <w:t>gada 3.</w:t>
      </w:r>
      <w:r w:rsidR="000D1F70" w:rsidRPr="004C7B1A">
        <w:rPr>
          <w:rFonts w:eastAsia="Times New Roman"/>
        </w:rPr>
        <w:t> </w:t>
      </w:r>
      <w:r w:rsidRPr="004C7B1A">
        <w:rPr>
          <w:rFonts w:eastAsia="Times New Roman"/>
        </w:rPr>
        <w:t xml:space="preserve">aprīlī </w:t>
      </w:r>
      <w:r w:rsidR="000D1F70" w:rsidRPr="004C7B1A">
        <w:rPr>
          <w:rFonts w:eastAsia="Times New Roman"/>
        </w:rPr>
        <w:t>A</w:t>
      </w:r>
      <w:r w:rsidRPr="004C7B1A">
        <w:rPr>
          <w:rFonts w:eastAsia="Times New Roman"/>
        </w:rPr>
        <w:t xml:space="preserve">dministratorei </w:t>
      </w:r>
      <w:r w:rsidR="000D1F70" w:rsidRPr="004C7B1A">
        <w:rPr>
          <w:rFonts w:eastAsia="Times New Roman"/>
        </w:rPr>
        <w:t>nosūtīja</w:t>
      </w:r>
      <w:r w:rsidRPr="004C7B1A">
        <w:rPr>
          <w:rFonts w:eastAsia="Times New Roman"/>
        </w:rPr>
        <w:t xml:space="preserve"> </w:t>
      </w:r>
      <w:r w:rsidR="000D1F70" w:rsidRPr="004C7B1A">
        <w:rPr>
          <w:rFonts w:eastAsia="Times New Roman"/>
        </w:rPr>
        <w:t>i</w:t>
      </w:r>
      <w:r w:rsidRPr="004C7B1A">
        <w:rPr>
          <w:rFonts w:eastAsia="Times New Roman"/>
        </w:rPr>
        <w:t>zlīguma piedāvājum</w:t>
      </w:r>
      <w:r w:rsidR="000D1F70" w:rsidRPr="004C7B1A">
        <w:rPr>
          <w:rFonts w:eastAsia="Times New Roman"/>
        </w:rPr>
        <w:t>u</w:t>
      </w:r>
      <w:r w:rsidRPr="004C7B1A">
        <w:rPr>
          <w:rFonts w:eastAsia="Times New Roman"/>
        </w:rPr>
        <w:t xml:space="preserve"> civillietā. </w:t>
      </w:r>
      <w:r w:rsidR="000D1F70" w:rsidRPr="004C7B1A">
        <w:rPr>
          <w:rFonts w:eastAsia="Times New Roman"/>
        </w:rPr>
        <w:t xml:space="preserve">Iesniedzēja </w:t>
      </w:r>
      <w:r w:rsidRPr="004C7B1A">
        <w:rPr>
          <w:rFonts w:eastAsia="Times New Roman"/>
        </w:rPr>
        <w:t>2025.</w:t>
      </w:r>
      <w:r w:rsidR="00065AC0" w:rsidRPr="004C7B1A">
        <w:rPr>
          <w:rFonts w:eastAsia="Times New Roman"/>
        </w:rPr>
        <w:t> </w:t>
      </w:r>
      <w:r w:rsidRPr="004C7B1A">
        <w:rPr>
          <w:rFonts w:eastAsia="Times New Roman"/>
        </w:rPr>
        <w:t>gada 11.</w:t>
      </w:r>
      <w:r w:rsidR="00065AC0" w:rsidRPr="004C7B1A">
        <w:rPr>
          <w:rFonts w:eastAsia="Times New Roman"/>
        </w:rPr>
        <w:t> </w:t>
      </w:r>
      <w:r w:rsidRPr="004C7B1A">
        <w:rPr>
          <w:rFonts w:eastAsia="Times New Roman"/>
        </w:rPr>
        <w:t xml:space="preserve">aprīlī </w:t>
      </w:r>
      <w:r w:rsidR="00065AC0" w:rsidRPr="004C7B1A">
        <w:rPr>
          <w:rFonts w:eastAsia="Times New Roman"/>
        </w:rPr>
        <w:t>saņēm</w:t>
      </w:r>
      <w:r w:rsidRPr="004C7B1A">
        <w:rPr>
          <w:rFonts w:eastAsia="Times New Roman"/>
        </w:rPr>
        <w:t>a atbildes vēstul</w:t>
      </w:r>
      <w:r w:rsidR="00065AC0" w:rsidRPr="004C7B1A">
        <w:rPr>
          <w:rFonts w:eastAsia="Times New Roman"/>
        </w:rPr>
        <w:t>i</w:t>
      </w:r>
      <w:r w:rsidRPr="004C7B1A">
        <w:rPr>
          <w:rFonts w:eastAsia="Times New Roman"/>
        </w:rPr>
        <w:t xml:space="preserve"> </w:t>
      </w:r>
      <w:r w:rsidR="009D3961" w:rsidRPr="004C7B1A">
        <w:rPr>
          <w:rFonts w:eastAsia="Times New Roman"/>
        </w:rPr>
        <w:t>/numurs/</w:t>
      </w:r>
      <w:r w:rsidRPr="004C7B1A">
        <w:rPr>
          <w:rFonts w:eastAsia="Times New Roman"/>
        </w:rPr>
        <w:t xml:space="preserve"> par lūguma noraidīšanu. Savā lēmumā </w:t>
      </w:r>
      <w:r w:rsidR="00C26201" w:rsidRPr="004C7B1A">
        <w:rPr>
          <w:rFonts w:eastAsia="Times New Roman"/>
        </w:rPr>
        <w:t>A</w:t>
      </w:r>
      <w:r w:rsidRPr="004C7B1A">
        <w:rPr>
          <w:rFonts w:eastAsia="Times New Roman"/>
        </w:rPr>
        <w:t>dministratore norāda</w:t>
      </w:r>
      <w:r w:rsidR="00C26201" w:rsidRPr="004C7B1A">
        <w:rPr>
          <w:rFonts w:eastAsia="Times New Roman"/>
        </w:rPr>
        <w:t xml:space="preserve">: </w:t>
      </w:r>
      <w:r w:rsidRPr="004C7B1A">
        <w:rPr>
          <w:rFonts w:eastAsia="Times New Roman"/>
          <w:i/>
          <w:iCs/>
        </w:rPr>
        <w:t>Maksātnespējas likuma 81.</w:t>
      </w:r>
      <w:r w:rsidR="00C26201" w:rsidRPr="004C7B1A">
        <w:rPr>
          <w:rFonts w:eastAsia="Times New Roman"/>
          <w:i/>
          <w:iCs/>
        </w:rPr>
        <w:t> </w:t>
      </w:r>
      <w:r w:rsidRPr="004C7B1A">
        <w:rPr>
          <w:rFonts w:eastAsia="Times New Roman"/>
          <w:i/>
          <w:iCs/>
        </w:rPr>
        <w:t>panta pirmās daļas 7.</w:t>
      </w:r>
      <w:r w:rsidR="0066155C" w:rsidRPr="004C7B1A">
        <w:rPr>
          <w:rFonts w:eastAsia="Times New Roman"/>
          <w:i/>
          <w:iCs/>
        </w:rPr>
        <w:t> </w:t>
      </w:r>
      <w:r w:rsidRPr="004C7B1A">
        <w:rPr>
          <w:rFonts w:eastAsia="Times New Roman"/>
          <w:i/>
          <w:iCs/>
        </w:rPr>
        <w:t xml:space="preserve">punktā noteikts, ka juridiskās personas maksātnespējas procesa efektīvas un likumīgas gaitas nodrošināšanai administrators šajā likumā noteiktajā kārtībā ziņo kreditoriem par nodomu noslēgt izlīgumu. Ņemot vērā, ka administratoram nav nodoma slēgt izlīgumu civillietā </w:t>
      </w:r>
      <w:r w:rsidR="009D3961" w:rsidRPr="004C7B1A">
        <w:rPr>
          <w:rFonts w:eastAsia="Times New Roman"/>
          <w:i/>
          <w:iCs/>
        </w:rPr>
        <w:t>/lietas numurs/</w:t>
      </w:r>
      <w:r w:rsidRPr="004C7B1A">
        <w:rPr>
          <w:rFonts w:eastAsia="Times New Roman"/>
          <w:i/>
          <w:iCs/>
        </w:rPr>
        <w:t xml:space="preserve">, nepastāv arī pamats </w:t>
      </w:r>
      <w:r w:rsidR="009D3961" w:rsidRPr="004C7B1A">
        <w:rPr>
          <w:rFonts w:eastAsia="Times New Roman"/>
          <w:i/>
          <w:iCs/>
        </w:rPr>
        <w:t>/pers. A/</w:t>
      </w:r>
      <w:r w:rsidRPr="004C7B1A">
        <w:rPr>
          <w:rFonts w:eastAsia="Times New Roman"/>
          <w:i/>
          <w:iCs/>
        </w:rPr>
        <w:t xml:space="preserve"> lūguma apmierināšanai sakarā ar kreditoru informēšanu šajā sakarā</w:t>
      </w:r>
      <w:r w:rsidRPr="004C7B1A">
        <w:rPr>
          <w:rFonts w:eastAsia="Times New Roman"/>
        </w:rPr>
        <w:t>.</w:t>
      </w:r>
    </w:p>
    <w:p w14:paraId="300A4065" w14:textId="5F65B226" w:rsidR="004F7D83" w:rsidRPr="004C7B1A" w:rsidRDefault="0066155C" w:rsidP="004F7D83">
      <w:pPr>
        <w:widowControl/>
        <w:spacing w:after="0" w:line="240" w:lineRule="auto"/>
        <w:ind w:firstLine="709"/>
        <w:jc w:val="both"/>
        <w:rPr>
          <w:rFonts w:eastAsia="Times New Roman"/>
        </w:rPr>
      </w:pPr>
      <w:r w:rsidRPr="004C7B1A">
        <w:rPr>
          <w:rFonts w:eastAsia="Times New Roman"/>
        </w:rPr>
        <w:t>Iesniedzējai n</w:t>
      </w:r>
      <w:r w:rsidR="004F7D83" w:rsidRPr="004C7B1A">
        <w:rPr>
          <w:rFonts w:eastAsia="Times New Roman"/>
        </w:rPr>
        <w:t>av saprotams, kādēļ par piedāvāto izlīgumu nav informēti kreditori. Jebkādus lēmumus attiecībā par izlīguma noslēgšanu pieņem kreditori.</w:t>
      </w:r>
    </w:p>
    <w:p w14:paraId="35AE06DA" w14:textId="77777777" w:rsidR="0066155C" w:rsidRPr="004C7B1A" w:rsidRDefault="004F7D83" w:rsidP="004F7D83">
      <w:pPr>
        <w:widowControl/>
        <w:spacing w:after="0" w:line="240" w:lineRule="auto"/>
        <w:ind w:firstLine="709"/>
        <w:jc w:val="both"/>
        <w:rPr>
          <w:rFonts w:eastAsia="Times New Roman"/>
        </w:rPr>
      </w:pPr>
      <w:r w:rsidRPr="004C7B1A">
        <w:rPr>
          <w:rFonts w:eastAsia="Times New Roman"/>
        </w:rPr>
        <w:t xml:space="preserve">Saskaņā ar normatīvo regulējumu administrators rīkojas kreditoru, nevis savās interesēs. Līdz ar to </w:t>
      </w:r>
      <w:r w:rsidR="0066155C" w:rsidRPr="004C7B1A">
        <w:rPr>
          <w:rFonts w:eastAsia="Times New Roman"/>
        </w:rPr>
        <w:t>A</w:t>
      </w:r>
      <w:r w:rsidRPr="004C7B1A">
        <w:rPr>
          <w:rFonts w:eastAsia="Times New Roman"/>
        </w:rPr>
        <w:t xml:space="preserve">dministratorei bija pienākums kreditorus iepazīstināt ar </w:t>
      </w:r>
      <w:r w:rsidR="0066155C" w:rsidRPr="004C7B1A">
        <w:rPr>
          <w:rFonts w:eastAsia="Times New Roman"/>
        </w:rPr>
        <w:t>Iesniedzējas</w:t>
      </w:r>
      <w:r w:rsidRPr="004C7B1A">
        <w:rPr>
          <w:rFonts w:eastAsia="Times New Roman"/>
        </w:rPr>
        <w:t xml:space="preserve"> piedāvājumu</w:t>
      </w:r>
      <w:r w:rsidR="0066155C" w:rsidRPr="004C7B1A">
        <w:rPr>
          <w:rFonts w:eastAsia="Times New Roman"/>
        </w:rPr>
        <w:t>.</w:t>
      </w:r>
      <w:r w:rsidRPr="004C7B1A">
        <w:rPr>
          <w:rFonts w:eastAsia="Times New Roman"/>
        </w:rPr>
        <w:t xml:space="preserve"> </w:t>
      </w:r>
      <w:r w:rsidR="0066155C" w:rsidRPr="004C7B1A">
        <w:rPr>
          <w:rFonts w:eastAsia="Times New Roman"/>
        </w:rPr>
        <w:t>V</w:t>
      </w:r>
      <w:r w:rsidRPr="004C7B1A">
        <w:rPr>
          <w:rFonts w:eastAsia="Times New Roman"/>
        </w:rPr>
        <w:t xml:space="preserve">ienīgi kreditoriem bija tiesības akceptēt vai neakceptēt izlīguma piedāvājumu. </w:t>
      </w:r>
    </w:p>
    <w:p w14:paraId="20D2AF31" w14:textId="445BB3C4" w:rsidR="004F7D83" w:rsidRPr="004C7B1A" w:rsidRDefault="004F7D83" w:rsidP="004F7D83">
      <w:pPr>
        <w:widowControl/>
        <w:spacing w:after="0" w:line="240" w:lineRule="auto"/>
        <w:ind w:firstLine="709"/>
        <w:jc w:val="both"/>
        <w:rPr>
          <w:rFonts w:eastAsia="Times New Roman"/>
        </w:rPr>
      </w:pPr>
      <w:r w:rsidRPr="004C7B1A">
        <w:rPr>
          <w:rFonts w:eastAsia="Times New Roman"/>
        </w:rPr>
        <w:t xml:space="preserve">Tomēr </w:t>
      </w:r>
      <w:r w:rsidR="0066155C" w:rsidRPr="004C7B1A">
        <w:rPr>
          <w:rFonts w:eastAsia="Times New Roman"/>
        </w:rPr>
        <w:t>A</w:t>
      </w:r>
      <w:r w:rsidRPr="004C7B1A">
        <w:rPr>
          <w:rFonts w:eastAsia="Times New Roman"/>
        </w:rPr>
        <w:t>dministratore atteicās informēt kreditorus par saņemto izlīguma piedāvājumu. Līdz ar to</w:t>
      </w:r>
      <w:r w:rsidR="0066155C" w:rsidRPr="004C7B1A">
        <w:rPr>
          <w:rFonts w:eastAsia="Times New Roman"/>
        </w:rPr>
        <w:t xml:space="preserve"> Iesniedzēja secina</w:t>
      </w:r>
      <w:r w:rsidRPr="004C7B1A">
        <w:rPr>
          <w:rFonts w:eastAsia="Times New Roman"/>
        </w:rPr>
        <w:t xml:space="preserve">, ka </w:t>
      </w:r>
      <w:r w:rsidR="0066155C" w:rsidRPr="004C7B1A">
        <w:rPr>
          <w:rFonts w:eastAsia="Times New Roman"/>
        </w:rPr>
        <w:t>A</w:t>
      </w:r>
      <w:r w:rsidRPr="004C7B1A">
        <w:rPr>
          <w:rFonts w:eastAsia="Times New Roman"/>
        </w:rPr>
        <w:t>dministratore rīkojās vienīgi savās, iespējams, mantkārīgās interesēs, nevis kreditoru kopuma interesēs.</w:t>
      </w:r>
    </w:p>
    <w:p w14:paraId="4C551ED4" w14:textId="0A7F324D" w:rsidR="004F7D83" w:rsidRPr="004C7B1A" w:rsidRDefault="00AA2940" w:rsidP="004F7D83">
      <w:pPr>
        <w:widowControl/>
        <w:spacing w:after="0" w:line="240" w:lineRule="auto"/>
        <w:ind w:firstLine="709"/>
        <w:jc w:val="both"/>
        <w:rPr>
          <w:rFonts w:eastAsia="Times New Roman"/>
        </w:rPr>
      </w:pPr>
      <w:r w:rsidRPr="004C7B1A">
        <w:rPr>
          <w:rFonts w:eastAsia="Times New Roman"/>
        </w:rPr>
        <w:t>[2.2.5] </w:t>
      </w:r>
      <w:r w:rsidR="004F7D83" w:rsidRPr="004C7B1A">
        <w:rPr>
          <w:rFonts w:eastAsia="Times New Roman"/>
        </w:rPr>
        <w:t xml:space="preserve">Administratore </w:t>
      </w:r>
      <w:r w:rsidRPr="004C7B1A">
        <w:rPr>
          <w:rFonts w:eastAsia="Times New Roman"/>
        </w:rPr>
        <w:t>cēla</w:t>
      </w:r>
      <w:r w:rsidR="004F7D83" w:rsidRPr="004C7B1A">
        <w:rPr>
          <w:rFonts w:eastAsia="Times New Roman"/>
        </w:rPr>
        <w:t xml:space="preserve"> </w:t>
      </w:r>
      <w:r w:rsidR="008367DE" w:rsidRPr="004C7B1A">
        <w:rPr>
          <w:rFonts w:eastAsia="Times New Roman"/>
        </w:rPr>
        <w:t>/tiesas nosaukums/</w:t>
      </w:r>
      <w:r w:rsidR="004F7D83" w:rsidRPr="004C7B1A">
        <w:rPr>
          <w:rFonts w:eastAsia="Times New Roman"/>
        </w:rPr>
        <w:t xml:space="preserve"> prasību pret </w:t>
      </w:r>
      <w:r w:rsidRPr="004C7B1A">
        <w:rPr>
          <w:rFonts w:eastAsia="Times New Roman"/>
        </w:rPr>
        <w:t>Iesniedzēju</w:t>
      </w:r>
      <w:r w:rsidR="004F7D83" w:rsidRPr="004C7B1A">
        <w:rPr>
          <w:rFonts w:eastAsia="Times New Roman"/>
        </w:rPr>
        <w:t xml:space="preserve"> arī par aizdevuma līguma ar ķīlu atzīšanu par spēkā neesošu (</w:t>
      </w:r>
      <w:r w:rsidRPr="004C7B1A">
        <w:rPr>
          <w:rFonts w:eastAsia="Times New Roman"/>
        </w:rPr>
        <w:t xml:space="preserve">lieta </w:t>
      </w:r>
      <w:r w:rsidR="008367DE" w:rsidRPr="004C7B1A">
        <w:rPr>
          <w:rFonts w:eastAsia="Times New Roman"/>
        </w:rPr>
        <w:t>/lietas numurs/</w:t>
      </w:r>
    </w:p>
    <w:p w14:paraId="408FA5B7" w14:textId="7C1035EA" w:rsidR="004F7D83" w:rsidRPr="004C7B1A" w:rsidRDefault="00AA2940" w:rsidP="004F7D83">
      <w:pPr>
        <w:widowControl/>
        <w:spacing w:after="0" w:line="240" w:lineRule="auto"/>
        <w:ind w:firstLine="709"/>
        <w:jc w:val="both"/>
        <w:rPr>
          <w:rFonts w:eastAsia="Times New Roman"/>
        </w:rPr>
      </w:pPr>
      <w:r w:rsidRPr="004C7B1A">
        <w:rPr>
          <w:rFonts w:eastAsia="Times New Roman"/>
        </w:rPr>
        <w:t xml:space="preserve">Iesniedzēja kā </w:t>
      </w:r>
      <w:r w:rsidR="004F7D83" w:rsidRPr="004C7B1A">
        <w:rPr>
          <w:rFonts w:eastAsia="Times New Roman"/>
        </w:rPr>
        <w:t>privātpersona 2023.</w:t>
      </w:r>
      <w:r w:rsidR="00F04C93" w:rsidRPr="004C7B1A">
        <w:rPr>
          <w:rFonts w:eastAsia="Times New Roman"/>
        </w:rPr>
        <w:t> </w:t>
      </w:r>
      <w:r w:rsidR="004F7D83" w:rsidRPr="004C7B1A">
        <w:rPr>
          <w:rFonts w:eastAsia="Times New Roman"/>
        </w:rPr>
        <w:t>gada februārī noslēdz</w:t>
      </w:r>
      <w:r w:rsidR="00F04C93" w:rsidRPr="004C7B1A">
        <w:rPr>
          <w:rFonts w:eastAsia="Times New Roman"/>
        </w:rPr>
        <w:t>a</w:t>
      </w:r>
      <w:r w:rsidR="004F7D83" w:rsidRPr="004C7B1A">
        <w:rPr>
          <w:rFonts w:eastAsia="Times New Roman"/>
        </w:rPr>
        <w:t xml:space="preserve"> aizdevuma līgumu ar trešo personu – juridisku personu</w:t>
      </w:r>
      <w:r w:rsidR="00F04C93" w:rsidRPr="004C7B1A">
        <w:rPr>
          <w:rFonts w:eastAsia="Times New Roman"/>
        </w:rPr>
        <w:t>.</w:t>
      </w:r>
      <w:r w:rsidR="004F7D83" w:rsidRPr="004C7B1A">
        <w:rPr>
          <w:rFonts w:eastAsia="Times New Roman"/>
        </w:rPr>
        <w:t xml:space="preserve"> </w:t>
      </w:r>
      <w:r w:rsidR="00F04C93" w:rsidRPr="004C7B1A">
        <w:rPr>
          <w:rFonts w:eastAsia="Times New Roman"/>
        </w:rPr>
        <w:t>P</w:t>
      </w:r>
      <w:r w:rsidR="004F7D83" w:rsidRPr="004C7B1A">
        <w:rPr>
          <w:rFonts w:eastAsia="Times New Roman"/>
        </w:rPr>
        <w:t xml:space="preserve">ar labu šai juridiskajai personai </w:t>
      </w:r>
      <w:r w:rsidR="002226C1" w:rsidRPr="004C7B1A">
        <w:rPr>
          <w:rFonts w:eastAsia="Times New Roman"/>
        </w:rPr>
        <w:t>Iesniedzēja ieķīlāja</w:t>
      </w:r>
      <w:r w:rsidR="004F7D83" w:rsidRPr="004C7B1A">
        <w:rPr>
          <w:rFonts w:eastAsia="Times New Roman"/>
        </w:rPr>
        <w:t xml:space="preserve"> savu vienīgo nekustamo īpašumu – dzīvokli </w:t>
      </w:r>
      <w:r w:rsidR="00BF4A2E" w:rsidRPr="004C7B1A">
        <w:rPr>
          <w:rFonts w:eastAsia="Times New Roman"/>
        </w:rPr>
        <w:t>/adrese/.</w:t>
      </w:r>
    </w:p>
    <w:p w14:paraId="3B2E8F5E" w14:textId="48079E23" w:rsidR="00704D4A" w:rsidRPr="004C7B1A" w:rsidRDefault="004F7D83" w:rsidP="004F7D83">
      <w:pPr>
        <w:widowControl/>
        <w:spacing w:after="0" w:line="240" w:lineRule="auto"/>
        <w:ind w:firstLine="709"/>
        <w:jc w:val="both"/>
        <w:rPr>
          <w:rFonts w:eastAsia="Times New Roman"/>
        </w:rPr>
      </w:pPr>
      <w:r w:rsidRPr="004C7B1A">
        <w:rPr>
          <w:rFonts w:eastAsia="Times New Roman"/>
        </w:rPr>
        <w:t xml:space="preserve">Administratore pieteikumā </w:t>
      </w:r>
      <w:r w:rsidR="002226C1" w:rsidRPr="004C7B1A">
        <w:rPr>
          <w:rFonts w:eastAsia="Times New Roman"/>
        </w:rPr>
        <w:t>norādīja</w:t>
      </w:r>
      <w:r w:rsidRPr="004C7B1A">
        <w:rPr>
          <w:rFonts w:eastAsia="Times New Roman"/>
        </w:rPr>
        <w:t xml:space="preserve"> virkni ar apvainojošiem, nepatiesiem apgalvojumiem</w:t>
      </w:r>
      <w:r w:rsidR="0055071E" w:rsidRPr="004C7B1A">
        <w:rPr>
          <w:rFonts w:eastAsia="Times New Roman"/>
        </w:rPr>
        <w:t>. P</w:t>
      </w:r>
      <w:r w:rsidRPr="004C7B1A">
        <w:rPr>
          <w:rFonts w:eastAsia="Times New Roman"/>
        </w:rPr>
        <w:t>iemēram</w:t>
      </w:r>
      <w:r w:rsidR="0055071E" w:rsidRPr="004C7B1A">
        <w:rPr>
          <w:rFonts w:eastAsia="Times New Roman"/>
        </w:rPr>
        <w:t xml:space="preserve">, </w:t>
      </w:r>
      <w:r w:rsidRPr="004C7B1A">
        <w:rPr>
          <w:rFonts w:eastAsia="Times New Roman"/>
        </w:rPr>
        <w:t xml:space="preserve">apgalvojuma formā norādot, ka </w:t>
      </w:r>
      <w:r w:rsidR="0055071E" w:rsidRPr="004C7B1A">
        <w:rPr>
          <w:rFonts w:eastAsia="Times New Roman"/>
        </w:rPr>
        <w:t>Ie</w:t>
      </w:r>
      <w:r w:rsidR="00704D4A" w:rsidRPr="004C7B1A">
        <w:rPr>
          <w:rFonts w:eastAsia="Times New Roman"/>
        </w:rPr>
        <w:t>s</w:t>
      </w:r>
      <w:r w:rsidR="0055071E" w:rsidRPr="004C7B1A">
        <w:rPr>
          <w:rFonts w:eastAsia="Times New Roman"/>
        </w:rPr>
        <w:t>niedzēja</w:t>
      </w:r>
      <w:r w:rsidR="00704D4A" w:rsidRPr="004C7B1A">
        <w:rPr>
          <w:rFonts w:eastAsia="Times New Roman"/>
        </w:rPr>
        <w:t>:</w:t>
      </w:r>
    </w:p>
    <w:p w14:paraId="2FE5DF42" w14:textId="77777777" w:rsidR="00704D4A" w:rsidRPr="004C7B1A" w:rsidRDefault="00704D4A" w:rsidP="004F7D83">
      <w:pPr>
        <w:widowControl/>
        <w:spacing w:after="0" w:line="240" w:lineRule="auto"/>
        <w:ind w:firstLine="709"/>
        <w:jc w:val="both"/>
        <w:rPr>
          <w:rFonts w:eastAsia="Times New Roman"/>
        </w:rPr>
      </w:pPr>
      <w:r w:rsidRPr="004C7B1A">
        <w:rPr>
          <w:rFonts w:eastAsia="Times New Roman"/>
        </w:rPr>
        <w:t>1) </w:t>
      </w:r>
      <w:r w:rsidR="004F7D83" w:rsidRPr="004C7B1A">
        <w:rPr>
          <w:rFonts w:eastAsia="Times New Roman"/>
        </w:rPr>
        <w:t xml:space="preserve">veikusi fiktīvus darījumus; </w:t>
      </w:r>
    </w:p>
    <w:p w14:paraId="64AC397C" w14:textId="77777777" w:rsidR="000758AC" w:rsidRPr="004C7B1A" w:rsidRDefault="00704D4A" w:rsidP="004F7D83">
      <w:pPr>
        <w:widowControl/>
        <w:spacing w:after="0" w:line="240" w:lineRule="auto"/>
        <w:ind w:firstLine="709"/>
        <w:jc w:val="both"/>
        <w:rPr>
          <w:rFonts w:eastAsia="Times New Roman"/>
        </w:rPr>
      </w:pPr>
      <w:r w:rsidRPr="004C7B1A">
        <w:rPr>
          <w:rFonts w:eastAsia="Times New Roman"/>
        </w:rPr>
        <w:t>2) </w:t>
      </w:r>
      <w:r w:rsidR="004F7D83" w:rsidRPr="004C7B1A">
        <w:rPr>
          <w:rFonts w:eastAsia="Times New Roman"/>
        </w:rPr>
        <w:t xml:space="preserve">ar aizdevēju līgumu </w:t>
      </w:r>
      <w:r w:rsidRPr="004C7B1A">
        <w:rPr>
          <w:rFonts w:eastAsia="Times New Roman"/>
        </w:rPr>
        <w:t xml:space="preserve">ir </w:t>
      </w:r>
      <w:r w:rsidR="004F7D83" w:rsidRPr="004C7B1A">
        <w:rPr>
          <w:rFonts w:eastAsia="Times New Roman"/>
        </w:rPr>
        <w:t xml:space="preserve">noslēgusi fiktīvi; </w:t>
      </w:r>
    </w:p>
    <w:p w14:paraId="303D0A9C" w14:textId="77777777" w:rsidR="00815E94" w:rsidRPr="004C7B1A" w:rsidRDefault="00815E94" w:rsidP="004F7D83">
      <w:pPr>
        <w:widowControl/>
        <w:spacing w:after="0" w:line="240" w:lineRule="auto"/>
        <w:ind w:firstLine="709"/>
        <w:jc w:val="both"/>
        <w:rPr>
          <w:rFonts w:eastAsia="Times New Roman"/>
        </w:rPr>
      </w:pPr>
      <w:r w:rsidRPr="004C7B1A">
        <w:rPr>
          <w:rFonts w:eastAsia="Times New Roman"/>
        </w:rPr>
        <w:t xml:space="preserve">3) nav </w:t>
      </w:r>
      <w:r w:rsidR="004F7D83" w:rsidRPr="004C7B1A">
        <w:rPr>
          <w:rFonts w:eastAsia="Times New Roman"/>
        </w:rPr>
        <w:t xml:space="preserve">lūgusi aizdevumu bankām; </w:t>
      </w:r>
    </w:p>
    <w:p w14:paraId="1E966F78" w14:textId="77777777" w:rsidR="00E44C57" w:rsidRPr="004C7B1A" w:rsidRDefault="00815E94" w:rsidP="004F7D83">
      <w:pPr>
        <w:widowControl/>
        <w:spacing w:after="0" w:line="240" w:lineRule="auto"/>
        <w:ind w:firstLine="709"/>
        <w:jc w:val="both"/>
        <w:rPr>
          <w:rFonts w:eastAsia="Times New Roman"/>
        </w:rPr>
      </w:pPr>
      <w:r w:rsidRPr="004C7B1A">
        <w:rPr>
          <w:rFonts w:eastAsia="Times New Roman"/>
        </w:rPr>
        <w:t>4) </w:t>
      </w:r>
      <w:r w:rsidR="004F7D83" w:rsidRPr="004C7B1A">
        <w:rPr>
          <w:rFonts w:eastAsia="Times New Roman"/>
        </w:rPr>
        <w:t xml:space="preserve">šo aizdevuma līgumu noslēgusi un ieķīlājusi savu </w:t>
      </w:r>
      <w:r w:rsidR="00E44C57" w:rsidRPr="004C7B1A">
        <w:rPr>
          <w:rFonts w:eastAsia="Times New Roman"/>
        </w:rPr>
        <w:t>n</w:t>
      </w:r>
      <w:r w:rsidR="004F7D83" w:rsidRPr="004C7B1A">
        <w:rPr>
          <w:rFonts w:eastAsia="Times New Roman"/>
        </w:rPr>
        <w:t xml:space="preserve">ekustamo īpašumu nolūkā saglabāt to no piedziņas vēršanas uz </w:t>
      </w:r>
      <w:r w:rsidR="00E44C57" w:rsidRPr="004C7B1A">
        <w:rPr>
          <w:rFonts w:eastAsia="Times New Roman"/>
        </w:rPr>
        <w:t>n</w:t>
      </w:r>
      <w:r w:rsidR="004F7D83" w:rsidRPr="004C7B1A">
        <w:rPr>
          <w:rFonts w:eastAsia="Times New Roman"/>
        </w:rPr>
        <w:t xml:space="preserve">ekustamo īpašumu par labu prasītājam; </w:t>
      </w:r>
    </w:p>
    <w:p w14:paraId="4BDA94E9" w14:textId="52F866C3" w:rsidR="004F7D83" w:rsidRPr="004C7B1A" w:rsidRDefault="00E44C57" w:rsidP="004F7D83">
      <w:pPr>
        <w:widowControl/>
        <w:spacing w:after="0" w:line="240" w:lineRule="auto"/>
        <w:ind w:firstLine="709"/>
        <w:jc w:val="both"/>
        <w:rPr>
          <w:rFonts w:eastAsia="Times New Roman"/>
        </w:rPr>
      </w:pPr>
      <w:r w:rsidRPr="004C7B1A">
        <w:rPr>
          <w:rFonts w:eastAsia="Times New Roman"/>
        </w:rPr>
        <w:t>5) </w:t>
      </w:r>
      <w:r w:rsidR="004F7D83" w:rsidRPr="004C7B1A">
        <w:rPr>
          <w:rFonts w:eastAsia="Times New Roman"/>
        </w:rPr>
        <w:t>parāds esot sācis veidoties jau 2022.</w:t>
      </w:r>
      <w:r w:rsidRPr="004C7B1A">
        <w:rPr>
          <w:rFonts w:eastAsia="Times New Roman"/>
        </w:rPr>
        <w:t> </w:t>
      </w:r>
      <w:r w:rsidR="004F7D83" w:rsidRPr="004C7B1A">
        <w:rPr>
          <w:rFonts w:eastAsia="Times New Roman"/>
        </w:rPr>
        <w:t>gadā u.</w:t>
      </w:r>
      <w:r w:rsidRPr="004C7B1A">
        <w:rPr>
          <w:rFonts w:eastAsia="Times New Roman"/>
        </w:rPr>
        <w:t> </w:t>
      </w:r>
      <w:r w:rsidR="004F7D83" w:rsidRPr="004C7B1A">
        <w:rPr>
          <w:rFonts w:eastAsia="Times New Roman"/>
        </w:rPr>
        <w:t xml:space="preserve">tml. </w:t>
      </w:r>
    </w:p>
    <w:p w14:paraId="15E503BD" w14:textId="2ED6012F" w:rsidR="00E44C57" w:rsidRPr="004C7B1A" w:rsidRDefault="004F7D83" w:rsidP="004F7D83">
      <w:pPr>
        <w:widowControl/>
        <w:spacing w:after="0" w:line="240" w:lineRule="auto"/>
        <w:ind w:firstLine="709"/>
        <w:jc w:val="both"/>
        <w:rPr>
          <w:rFonts w:eastAsia="Times New Roman"/>
        </w:rPr>
      </w:pPr>
      <w:r w:rsidRPr="004C7B1A">
        <w:rPr>
          <w:rFonts w:eastAsia="Times New Roman"/>
        </w:rPr>
        <w:t xml:space="preserve">Visi norādītie </w:t>
      </w:r>
      <w:r w:rsidR="009565BE" w:rsidRPr="004C7B1A">
        <w:rPr>
          <w:rFonts w:eastAsia="Times New Roman"/>
        </w:rPr>
        <w:t>A</w:t>
      </w:r>
      <w:r w:rsidRPr="004C7B1A">
        <w:rPr>
          <w:rFonts w:eastAsia="Times New Roman"/>
        </w:rPr>
        <w:t>dministratores argumenti nav balstīti nekādos pierādījumos.</w:t>
      </w:r>
    </w:p>
    <w:p w14:paraId="7E14EC76" w14:textId="07568B0B" w:rsidR="006160C0" w:rsidRPr="004C7B1A" w:rsidRDefault="004F7D83" w:rsidP="004F7D83">
      <w:pPr>
        <w:widowControl/>
        <w:spacing w:after="0" w:line="240" w:lineRule="auto"/>
        <w:ind w:firstLine="709"/>
        <w:jc w:val="both"/>
        <w:rPr>
          <w:rFonts w:eastAsia="Times New Roman"/>
        </w:rPr>
      </w:pPr>
      <w:r w:rsidRPr="004C7B1A">
        <w:rPr>
          <w:rFonts w:eastAsia="Times New Roman"/>
        </w:rPr>
        <w:t xml:space="preserve">Ja </w:t>
      </w:r>
      <w:r w:rsidR="00E44C57" w:rsidRPr="004C7B1A">
        <w:rPr>
          <w:rFonts w:eastAsia="Times New Roman"/>
        </w:rPr>
        <w:t>A</w:t>
      </w:r>
      <w:r w:rsidRPr="004C7B1A">
        <w:rPr>
          <w:rFonts w:eastAsia="Times New Roman"/>
        </w:rPr>
        <w:t xml:space="preserve">dministratore būtu </w:t>
      </w:r>
      <w:r w:rsidR="00E44C57" w:rsidRPr="004C7B1A">
        <w:rPr>
          <w:rFonts w:eastAsia="Times New Roman"/>
        </w:rPr>
        <w:t>Iesniedzējai</w:t>
      </w:r>
      <w:r w:rsidRPr="004C7B1A">
        <w:rPr>
          <w:rFonts w:eastAsia="Times New Roman"/>
        </w:rPr>
        <w:t xml:space="preserve"> uzdevusi šos jautājumus, </w:t>
      </w:r>
      <w:r w:rsidR="00E44C57" w:rsidRPr="004C7B1A">
        <w:rPr>
          <w:rFonts w:eastAsia="Times New Roman"/>
        </w:rPr>
        <w:t>Iesniedzēja</w:t>
      </w:r>
      <w:r w:rsidRPr="004C7B1A">
        <w:rPr>
          <w:rFonts w:eastAsia="Times New Roman"/>
        </w:rPr>
        <w:t xml:space="preserve"> būtu sniegusi visu nepieciešamo informāciju un pierādījumus</w:t>
      </w:r>
      <w:r w:rsidR="00E44C57" w:rsidRPr="004C7B1A">
        <w:rPr>
          <w:rFonts w:eastAsia="Times New Roman"/>
        </w:rPr>
        <w:t>. P</w:t>
      </w:r>
      <w:r w:rsidRPr="004C7B1A">
        <w:rPr>
          <w:rFonts w:eastAsia="Times New Roman"/>
        </w:rPr>
        <w:t>iemēram, ka sākotnēji</w:t>
      </w:r>
      <w:r w:rsidR="006160C0" w:rsidRPr="004C7B1A">
        <w:rPr>
          <w:rFonts w:eastAsia="Times New Roman"/>
        </w:rPr>
        <w:t xml:space="preserve">, tas ir, </w:t>
      </w:r>
      <w:r w:rsidRPr="004C7B1A">
        <w:rPr>
          <w:rFonts w:eastAsia="Times New Roman"/>
        </w:rPr>
        <w:t>2023.</w:t>
      </w:r>
      <w:r w:rsidR="006160C0" w:rsidRPr="004C7B1A">
        <w:rPr>
          <w:rFonts w:eastAsia="Times New Roman"/>
        </w:rPr>
        <w:t> </w:t>
      </w:r>
      <w:r w:rsidRPr="004C7B1A">
        <w:rPr>
          <w:rFonts w:eastAsia="Times New Roman"/>
        </w:rPr>
        <w:t>gada 25.</w:t>
      </w:r>
      <w:r w:rsidR="006160C0" w:rsidRPr="004C7B1A">
        <w:rPr>
          <w:rFonts w:eastAsia="Times New Roman"/>
        </w:rPr>
        <w:t> </w:t>
      </w:r>
      <w:r w:rsidRPr="004C7B1A">
        <w:rPr>
          <w:rFonts w:eastAsia="Times New Roman"/>
        </w:rPr>
        <w:t xml:space="preserve">janvārī un februāra sākumā </w:t>
      </w:r>
      <w:r w:rsidR="0018139C" w:rsidRPr="004C7B1A">
        <w:rPr>
          <w:rFonts w:eastAsia="Times New Roman"/>
        </w:rPr>
        <w:t xml:space="preserve">Iesniedzēja </w:t>
      </w:r>
      <w:r w:rsidRPr="004C7B1A">
        <w:rPr>
          <w:rFonts w:eastAsia="Times New Roman"/>
        </w:rPr>
        <w:t>vērs</w:t>
      </w:r>
      <w:r w:rsidR="006160C0" w:rsidRPr="004C7B1A">
        <w:rPr>
          <w:rFonts w:eastAsia="Times New Roman"/>
        </w:rPr>
        <w:t>ā</w:t>
      </w:r>
      <w:r w:rsidRPr="004C7B1A">
        <w:rPr>
          <w:rFonts w:eastAsia="Times New Roman"/>
        </w:rPr>
        <w:t>s ar pieteikumiem kredītiestādēs AS</w:t>
      </w:r>
      <w:r w:rsidR="006160C0" w:rsidRPr="004C7B1A">
        <w:rPr>
          <w:rFonts w:eastAsia="Times New Roman"/>
        </w:rPr>
        <w:t> "</w:t>
      </w:r>
      <w:r w:rsidRPr="004C7B1A">
        <w:rPr>
          <w:rFonts w:eastAsia="Times New Roman"/>
        </w:rPr>
        <w:t>Swedbank</w:t>
      </w:r>
      <w:r w:rsidR="006160C0" w:rsidRPr="004C7B1A">
        <w:rPr>
          <w:rFonts w:eastAsia="Times New Roman"/>
        </w:rPr>
        <w:t>"</w:t>
      </w:r>
      <w:r w:rsidRPr="004C7B1A">
        <w:rPr>
          <w:rFonts w:eastAsia="Times New Roman"/>
        </w:rPr>
        <w:t>, AS</w:t>
      </w:r>
      <w:r w:rsidR="006160C0" w:rsidRPr="004C7B1A">
        <w:rPr>
          <w:rFonts w:eastAsia="Times New Roman"/>
        </w:rPr>
        <w:t> "</w:t>
      </w:r>
      <w:r w:rsidRPr="004C7B1A">
        <w:rPr>
          <w:rFonts w:eastAsia="Times New Roman"/>
        </w:rPr>
        <w:t>Citadele banka</w:t>
      </w:r>
      <w:r w:rsidR="006160C0" w:rsidRPr="004C7B1A">
        <w:rPr>
          <w:rFonts w:eastAsia="Times New Roman"/>
        </w:rPr>
        <w:t>"</w:t>
      </w:r>
      <w:r w:rsidRPr="004C7B1A">
        <w:rPr>
          <w:rFonts w:eastAsia="Times New Roman"/>
        </w:rPr>
        <w:t xml:space="preserve"> un pie finanšu pakalpojumu sniedzēja SIA</w:t>
      </w:r>
      <w:r w:rsidR="006160C0" w:rsidRPr="004C7B1A">
        <w:rPr>
          <w:rFonts w:eastAsia="Times New Roman"/>
        </w:rPr>
        <w:t> "</w:t>
      </w:r>
      <w:r w:rsidRPr="004C7B1A">
        <w:rPr>
          <w:rFonts w:eastAsia="Times New Roman"/>
        </w:rPr>
        <w:t>Sefinance Credit</w:t>
      </w:r>
      <w:r w:rsidR="006160C0" w:rsidRPr="004C7B1A">
        <w:rPr>
          <w:rFonts w:eastAsia="Times New Roman"/>
        </w:rPr>
        <w:t>"</w:t>
      </w:r>
      <w:r w:rsidRPr="004C7B1A">
        <w:rPr>
          <w:rFonts w:eastAsia="Times New Roman"/>
        </w:rPr>
        <w:t xml:space="preserve"> par kredīta piešķiršanu pret ķīlu.</w:t>
      </w:r>
    </w:p>
    <w:p w14:paraId="6AB922A2" w14:textId="4DCBEFA2" w:rsidR="004F7D83" w:rsidRPr="004C7B1A" w:rsidRDefault="004F7D83" w:rsidP="004F7D83">
      <w:pPr>
        <w:widowControl/>
        <w:spacing w:after="0" w:line="240" w:lineRule="auto"/>
        <w:ind w:firstLine="709"/>
        <w:jc w:val="both"/>
        <w:rPr>
          <w:rFonts w:eastAsia="Times New Roman"/>
        </w:rPr>
      </w:pPr>
      <w:r w:rsidRPr="004C7B1A">
        <w:rPr>
          <w:rFonts w:eastAsia="Times New Roman"/>
        </w:rPr>
        <w:t xml:space="preserve">Diemžēl visas šīs iestādes tajā laikā </w:t>
      </w:r>
      <w:r w:rsidR="006160C0" w:rsidRPr="004C7B1A">
        <w:rPr>
          <w:rFonts w:eastAsia="Times New Roman"/>
        </w:rPr>
        <w:t>Iesniedzējai</w:t>
      </w:r>
      <w:r w:rsidRPr="004C7B1A">
        <w:rPr>
          <w:rFonts w:eastAsia="Times New Roman"/>
        </w:rPr>
        <w:t xml:space="preserve"> atteica kredīta piešķiršanu, jo mērķis bija privātsaistību nokārtošana, nevis, piemēram, īpašuma remonts, būvniecība vai jauna īpašuma iegāde</w:t>
      </w:r>
      <w:r w:rsidR="005B2C1D" w:rsidRPr="004C7B1A">
        <w:rPr>
          <w:rFonts w:eastAsia="Times New Roman"/>
        </w:rPr>
        <w:t>.</w:t>
      </w:r>
      <w:r w:rsidRPr="004C7B1A">
        <w:rPr>
          <w:rFonts w:eastAsia="Times New Roman"/>
        </w:rPr>
        <w:t xml:space="preserve"> </w:t>
      </w:r>
      <w:r w:rsidR="005B2C1D" w:rsidRPr="004C7B1A">
        <w:rPr>
          <w:rFonts w:eastAsia="Times New Roman"/>
        </w:rPr>
        <w:t>V</w:t>
      </w:r>
      <w:r w:rsidRPr="004C7B1A">
        <w:rPr>
          <w:rFonts w:eastAsia="Times New Roman"/>
        </w:rPr>
        <w:t xml:space="preserve">ai arī </w:t>
      </w:r>
      <w:r w:rsidR="009B033C" w:rsidRPr="004C7B1A">
        <w:rPr>
          <w:rFonts w:eastAsia="Times New Roman"/>
        </w:rPr>
        <w:t>kredīt</w:t>
      </w:r>
      <w:r w:rsidR="005B2C1D" w:rsidRPr="004C7B1A">
        <w:rPr>
          <w:rFonts w:eastAsia="Times New Roman"/>
        </w:rPr>
        <w:t xml:space="preserve">iestādes </w:t>
      </w:r>
      <w:r w:rsidRPr="004C7B1A">
        <w:rPr>
          <w:rFonts w:eastAsia="Times New Roman"/>
        </w:rPr>
        <w:t>piedāvāja mazāku summu</w:t>
      </w:r>
      <w:r w:rsidR="00A824E5" w:rsidRPr="004C7B1A">
        <w:rPr>
          <w:rFonts w:eastAsia="Times New Roman"/>
        </w:rPr>
        <w:t>,</w:t>
      </w:r>
      <w:r w:rsidRPr="004C7B1A">
        <w:rPr>
          <w:rFonts w:eastAsia="Times New Roman"/>
        </w:rPr>
        <w:t xml:space="preserve"> nekā tajā brīdī bija nepieciešams. Tikai pēc tam, kad saņēm</w:t>
      </w:r>
      <w:r w:rsidR="006B65F6" w:rsidRPr="004C7B1A">
        <w:rPr>
          <w:rFonts w:eastAsia="Times New Roman"/>
        </w:rPr>
        <w:t>a</w:t>
      </w:r>
      <w:r w:rsidRPr="004C7B1A">
        <w:rPr>
          <w:rFonts w:eastAsia="Times New Roman"/>
        </w:rPr>
        <w:t xml:space="preserve"> atteikumus no kredītiestādēm, </w:t>
      </w:r>
      <w:r w:rsidR="006B65F6" w:rsidRPr="004C7B1A">
        <w:rPr>
          <w:rFonts w:eastAsia="Times New Roman"/>
        </w:rPr>
        <w:t xml:space="preserve">Iesniedzēja </w:t>
      </w:r>
      <w:r w:rsidRPr="004C7B1A">
        <w:rPr>
          <w:rFonts w:eastAsia="Times New Roman"/>
        </w:rPr>
        <w:t>meklēj</w:t>
      </w:r>
      <w:r w:rsidR="006B65F6" w:rsidRPr="004C7B1A">
        <w:rPr>
          <w:rFonts w:eastAsia="Times New Roman"/>
        </w:rPr>
        <w:t>a</w:t>
      </w:r>
      <w:r w:rsidRPr="004C7B1A">
        <w:rPr>
          <w:rFonts w:eastAsia="Times New Roman"/>
        </w:rPr>
        <w:t xml:space="preserve"> citus risinājumus konkrētajai privātajai situācijai. </w:t>
      </w:r>
      <w:r w:rsidR="00FA2038" w:rsidRPr="004C7B1A">
        <w:rPr>
          <w:rFonts w:eastAsia="Times New Roman"/>
        </w:rPr>
        <w:t>Iesniedzējai ir r</w:t>
      </w:r>
      <w:r w:rsidRPr="004C7B1A">
        <w:rPr>
          <w:rFonts w:eastAsia="Times New Roman"/>
        </w:rPr>
        <w:t xml:space="preserve">etorisks jautājums – vai tad, ja aizdevumu </w:t>
      </w:r>
      <w:r w:rsidR="00FA2038" w:rsidRPr="004C7B1A">
        <w:rPr>
          <w:rFonts w:eastAsia="Times New Roman"/>
        </w:rPr>
        <w:t>Iesniedzējai</w:t>
      </w:r>
      <w:r w:rsidRPr="004C7B1A">
        <w:rPr>
          <w:rFonts w:eastAsia="Times New Roman"/>
        </w:rPr>
        <w:t xml:space="preserve"> būtu piešķīrusi kredītiestāde, </w:t>
      </w:r>
      <w:r w:rsidR="00FA2038" w:rsidRPr="004C7B1A">
        <w:rPr>
          <w:rFonts w:eastAsia="Times New Roman"/>
        </w:rPr>
        <w:t>A</w:t>
      </w:r>
      <w:r w:rsidRPr="004C7B1A">
        <w:rPr>
          <w:rFonts w:eastAsia="Times New Roman"/>
        </w:rPr>
        <w:t xml:space="preserve">dministratore arī </w:t>
      </w:r>
      <w:r w:rsidR="00A8243D" w:rsidRPr="004C7B1A">
        <w:rPr>
          <w:rFonts w:eastAsia="Times New Roman"/>
        </w:rPr>
        <w:t xml:space="preserve">uzskatītu </w:t>
      </w:r>
      <w:r w:rsidRPr="004C7B1A">
        <w:rPr>
          <w:rFonts w:eastAsia="Times New Roman"/>
        </w:rPr>
        <w:t xml:space="preserve">šo par fiktīvu darījumu ar fiktīvu aizdevēju (kredītiestādi) un nepatiesi nomelnotu šo aizdevēju, kā viņa to ir izdarījusi ar juridisko personu, ar kuru </w:t>
      </w:r>
      <w:r w:rsidR="00A824E5" w:rsidRPr="004C7B1A">
        <w:rPr>
          <w:rFonts w:eastAsia="Times New Roman"/>
        </w:rPr>
        <w:t xml:space="preserve">Iesniedzēja </w:t>
      </w:r>
      <w:r w:rsidRPr="004C7B1A">
        <w:rPr>
          <w:rFonts w:eastAsia="Times New Roman"/>
        </w:rPr>
        <w:t>noslēdz</w:t>
      </w:r>
      <w:r w:rsidR="00402313" w:rsidRPr="004C7B1A">
        <w:rPr>
          <w:rFonts w:eastAsia="Times New Roman"/>
        </w:rPr>
        <w:t>a</w:t>
      </w:r>
      <w:r w:rsidRPr="004C7B1A">
        <w:rPr>
          <w:rFonts w:eastAsia="Times New Roman"/>
        </w:rPr>
        <w:t xml:space="preserve"> šo līgumu</w:t>
      </w:r>
      <w:r w:rsidR="00402313" w:rsidRPr="004C7B1A">
        <w:rPr>
          <w:rFonts w:eastAsia="Times New Roman"/>
        </w:rPr>
        <w:t>.</w:t>
      </w:r>
      <w:r w:rsidRPr="004C7B1A">
        <w:rPr>
          <w:rFonts w:eastAsia="Times New Roman"/>
        </w:rPr>
        <w:t xml:space="preserve"> </w:t>
      </w:r>
      <w:r w:rsidR="00402313" w:rsidRPr="004C7B1A">
        <w:rPr>
          <w:rFonts w:eastAsia="Times New Roman"/>
        </w:rPr>
        <w:t>Turklāt</w:t>
      </w:r>
      <w:r w:rsidRPr="004C7B1A">
        <w:rPr>
          <w:rFonts w:eastAsia="Times New Roman"/>
        </w:rPr>
        <w:t xml:space="preserve"> ik mēnesi tiek veikts maksājums aizdevējam parāda summas dzēšanai.</w:t>
      </w:r>
    </w:p>
    <w:p w14:paraId="54E786CC" w14:textId="3273EA27" w:rsidR="004F7D83" w:rsidRPr="004C7B1A" w:rsidRDefault="004F7D83" w:rsidP="004F7D83">
      <w:pPr>
        <w:widowControl/>
        <w:spacing w:after="0" w:line="240" w:lineRule="auto"/>
        <w:ind w:firstLine="709"/>
        <w:jc w:val="both"/>
        <w:rPr>
          <w:rFonts w:eastAsia="Times New Roman"/>
        </w:rPr>
      </w:pPr>
      <w:r w:rsidRPr="004C7B1A">
        <w:rPr>
          <w:rFonts w:eastAsia="Times New Roman"/>
        </w:rPr>
        <w:t xml:space="preserve">Kā </w:t>
      </w:r>
      <w:r w:rsidR="00402313" w:rsidRPr="004C7B1A">
        <w:rPr>
          <w:rFonts w:eastAsia="Times New Roman"/>
        </w:rPr>
        <w:t xml:space="preserve">Iesniedzēja </w:t>
      </w:r>
      <w:r w:rsidRPr="004C7B1A">
        <w:rPr>
          <w:rFonts w:eastAsia="Times New Roman"/>
        </w:rPr>
        <w:t>jau norādīj</w:t>
      </w:r>
      <w:r w:rsidR="00402313" w:rsidRPr="004C7B1A">
        <w:rPr>
          <w:rFonts w:eastAsia="Times New Roman"/>
        </w:rPr>
        <w:t>a</w:t>
      </w:r>
      <w:r w:rsidRPr="004C7B1A">
        <w:rPr>
          <w:rFonts w:eastAsia="Times New Roman"/>
        </w:rPr>
        <w:t xml:space="preserve"> savos paskaidrojumos tiesai</w:t>
      </w:r>
      <w:r w:rsidR="00402313" w:rsidRPr="004C7B1A">
        <w:rPr>
          <w:rFonts w:eastAsia="Times New Roman"/>
        </w:rPr>
        <w:t>, Iesniedzēja</w:t>
      </w:r>
      <w:r w:rsidRPr="004C7B1A">
        <w:rPr>
          <w:rFonts w:eastAsia="Times New Roman"/>
        </w:rPr>
        <w:t xml:space="preserve"> aizdevuma līgumu ar ķīlu</w:t>
      </w:r>
      <w:r w:rsidR="00402313" w:rsidRPr="004C7B1A">
        <w:rPr>
          <w:rFonts w:eastAsia="Times New Roman"/>
        </w:rPr>
        <w:t xml:space="preserve"> 2023. gada 22. februārī</w:t>
      </w:r>
      <w:r w:rsidRPr="004C7B1A">
        <w:rPr>
          <w:rFonts w:eastAsia="Times New Roman"/>
        </w:rPr>
        <w:t xml:space="preserve"> noslēdz</w:t>
      </w:r>
      <w:r w:rsidR="00402313" w:rsidRPr="004C7B1A">
        <w:rPr>
          <w:rFonts w:eastAsia="Times New Roman"/>
        </w:rPr>
        <w:t>a</w:t>
      </w:r>
      <w:r w:rsidRPr="004C7B1A">
        <w:rPr>
          <w:rFonts w:eastAsia="Times New Roman"/>
        </w:rPr>
        <w:t xml:space="preserve"> kā fizisk</w:t>
      </w:r>
      <w:r w:rsidR="00F04C08" w:rsidRPr="004C7B1A">
        <w:rPr>
          <w:rFonts w:eastAsia="Times New Roman"/>
        </w:rPr>
        <w:t>ā</w:t>
      </w:r>
      <w:r w:rsidRPr="004C7B1A">
        <w:rPr>
          <w:rFonts w:eastAsia="Times New Roman"/>
        </w:rPr>
        <w:t xml:space="preserve"> persona ar nesaistītu juridisk</w:t>
      </w:r>
      <w:r w:rsidR="003139EB" w:rsidRPr="004C7B1A">
        <w:rPr>
          <w:rFonts w:eastAsia="Times New Roman"/>
        </w:rPr>
        <w:t>o</w:t>
      </w:r>
      <w:r w:rsidRPr="004C7B1A">
        <w:rPr>
          <w:rFonts w:eastAsia="Times New Roman"/>
        </w:rPr>
        <w:t xml:space="preserve"> personu. </w:t>
      </w:r>
      <w:r w:rsidR="00423400" w:rsidRPr="004C7B1A">
        <w:rPr>
          <w:rFonts w:eastAsia="Times New Roman"/>
        </w:rPr>
        <w:t>Parādniekam</w:t>
      </w:r>
      <w:r w:rsidRPr="004C7B1A">
        <w:rPr>
          <w:rFonts w:eastAsia="Times New Roman"/>
        </w:rPr>
        <w:t xml:space="preserve"> parāds sāka veidoties 2023.</w:t>
      </w:r>
      <w:r w:rsidR="00423400" w:rsidRPr="004C7B1A">
        <w:rPr>
          <w:rFonts w:eastAsia="Times New Roman"/>
        </w:rPr>
        <w:t> </w:t>
      </w:r>
      <w:r w:rsidRPr="004C7B1A">
        <w:rPr>
          <w:rFonts w:eastAsia="Times New Roman"/>
        </w:rPr>
        <w:t>gada jūnijā, ko apliecina arī VID, norādot savos dokumentos</w:t>
      </w:r>
      <w:r w:rsidR="009B1A5C" w:rsidRPr="004C7B1A">
        <w:rPr>
          <w:rFonts w:eastAsia="Times New Roman"/>
        </w:rPr>
        <w:t>.</w:t>
      </w:r>
      <w:r w:rsidRPr="004C7B1A">
        <w:rPr>
          <w:rFonts w:eastAsia="Times New Roman"/>
        </w:rPr>
        <w:t xml:space="preserve"> VID </w:t>
      </w:r>
      <w:r w:rsidR="009B1A5C" w:rsidRPr="004C7B1A">
        <w:rPr>
          <w:rFonts w:eastAsia="Times New Roman"/>
        </w:rPr>
        <w:t>2024. gada 19. februāra</w:t>
      </w:r>
      <w:r w:rsidRPr="004C7B1A">
        <w:rPr>
          <w:rFonts w:eastAsia="Times New Roman"/>
        </w:rPr>
        <w:t xml:space="preserve"> atbildes vēstulē </w:t>
      </w:r>
      <w:r w:rsidR="00524AED" w:rsidRPr="004C7B1A">
        <w:rPr>
          <w:rFonts w:eastAsia="Times New Roman"/>
        </w:rPr>
        <w:t>/numurs/</w:t>
      </w:r>
      <w:r w:rsidRPr="004C7B1A">
        <w:rPr>
          <w:rFonts w:eastAsia="Times New Roman"/>
        </w:rPr>
        <w:t xml:space="preserve"> norāda: </w:t>
      </w:r>
      <w:r w:rsidRPr="004C7B1A">
        <w:rPr>
          <w:rFonts w:eastAsia="Times New Roman"/>
          <w:i/>
          <w:iCs/>
        </w:rPr>
        <w:t xml:space="preserve">Izskatot iesniedzējas lietas materiālus, konstatēts, ka </w:t>
      </w:r>
      <w:r w:rsidR="00524AED" w:rsidRPr="004C7B1A">
        <w:rPr>
          <w:rFonts w:eastAsia="Times New Roman"/>
          <w:i/>
          <w:iCs/>
        </w:rPr>
        <w:t>/</w:t>
      </w:r>
      <w:r w:rsidRPr="004C7B1A">
        <w:rPr>
          <w:rFonts w:eastAsia="Times New Roman"/>
          <w:i/>
          <w:iCs/>
        </w:rPr>
        <w:t xml:space="preserve">SIA </w:t>
      </w:r>
      <w:r w:rsidR="00A10DB9" w:rsidRPr="004C7B1A">
        <w:rPr>
          <w:rFonts w:eastAsia="Times New Roman"/>
          <w:i/>
          <w:iCs/>
        </w:rPr>
        <w:t>"</w:t>
      </w:r>
      <w:r w:rsidR="00524AED" w:rsidRPr="004C7B1A">
        <w:rPr>
          <w:rFonts w:eastAsia="Times New Roman"/>
          <w:i/>
          <w:iCs/>
        </w:rPr>
        <w:t>Nosaukums A</w:t>
      </w:r>
      <w:r w:rsidR="00A10DB9" w:rsidRPr="004C7B1A">
        <w:rPr>
          <w:rFonts w:eastAsia="Times New Roman"/>
          <w:i/>
          <w:iCs/>
        </w:rPr>
        <w:t>"</w:t>
      </w:r>
      <w:r w:rsidR="00524AED" w:rsidRPr="004C7B1A">
        <w:rPr>
          <w:rFonts w:eastAsia="Times New Roman"/>
          <w:i/>
          <w:iCs/>
        </w:rPr>
        <w:t>/</w:t>
      </w:r>
      <w:r w:rsidRPr="004C7B1A">
        <w:rPr>
          <w:rFonts w:eastAsia="Times New Roman"/>
          <w:i/>
          <w:iCs/>
        </w:rPr>
        <w:t xml:space="preserve"> 2024.</w:t>
      </w:r>
      <w:r w:rsidR="00A10DB9" w:rsidRPr="004C7B1A">
        <w:rPr>
          <w:rFonts w:eastAsia="Times New Roman"/>
          <w:i/>
          <w:iCs/>
        </w:rPr>
        <w:t> </w:t>
      </w:r>
      <w:r w:rsidRPr="004C7B1A">
        <w:rPr>
          <w:rFonts w:eastAsia="Times New Roman"/>
          <w:i/>
          <w:iCs/>
        </w:rPr>
        <w:t>gada 19.</w:t>
      </w:r>
      <w:r w:rsidR="00A10DB9" w:rsidRPr="004C7B1A">
        <w:rPr>
          <w:rFonts w:eastAsia="Times New Roman"/>
          <w:i/>
          <w:iCs/>
        </w:rPr>
        <w:t> </w:t>
      </w:r>
      <w:r w:rsidRPr="004C7B1A">
        <w:rPr>
          <w:rFonts w:eastAsia="Times New Roman"/>
          <w:i/>
          <w:iCs/>
        </w:rPr>
        <w:t>februārī ir nokavētie nodokļu maksājumi 22</w:t>
      </w:r>
      <w:r w:rsidR="00A10DB9" w:rsidRPr="004C7B1A">
        <w:rPr>
          <w:rFonts w:eastAsia="Times New Roman"/>
          <w:i/>
          <w:iCs/>
        </w:rPr>
        <w:t> </w:t>
      </w:r>
      <w:r w:rsidRPr="004C7B1A">
        <w:rPr>
          <w:rFonts w:eastAsia="Times New Roman"/>
          <w:i/>
          <w:iCs/>
        </w:rPr>
        <w:t>660,82 euro, kas izveidojušies no 2023.</w:t>
      </w:r>
      <w:r w:rsidR="00935B9A" w:rsidRPr="004C7B1A">
        <w:rPr>
          <w:rFonts w:eastAsia="Times New Roman"/>
          <w:i/>
          <w:iCs/>
        </w:rPr>
        <w:t> </w:t>
      </w:r>
      <w:r w:rsidRPr="004C7B1A">
        <w:rPr>
          <w:rFonts w:eastAsia="Times New Roman"/>
          <w:i/>
          <w:iCs/>
        </w:rPr>
        <w:t>gada 26.</w:t>
      </w:r>
      <w:r w:rsidR="00935B9A" w:rsidRPr="004C7B1A">
        <w:rPr>
          <w:rFonts w:eastAsia="Times New Roman"/>
          <w:i/>
          <w:iCs/>
        </w:rPr>
        <w:t> </w:t>
      </w:r>
      <w:r w:rsidRPr="004C7B1A">
        <w:rPr>
          <w:rFonts w:eastAsia="Times New Roman"/>
          <w:i/>
          <w:iCs/>
        </w:rPr>
        <w:t>jūnija</w:t>
      </w:r>
      <w:r w:rsidRPr="004C7B1A">
        <w:rPr>
          <w:rFonts w:eastAsia="Times New Roman"/>
        </w:rPr>
        <w:t xml:space="preserve">. Tāpat </w:t>
      </w:r>
      <w:r w:rsidRPr="004C7B1A">
        <w:rPr>
          <w:rFonts w:eastAsia="Times New Roman"/>
        </w:rPr>
        <w:lastRenderedPageBreak/>
        <w:t>arī VID</w:t>
      </w:r>
      <w:r w:rsidR="00A10DB9" w:rsidRPr="004C7B1A">
        <w:rPr>
          <w:rFonts w:eastAsia="Times New Roman"/>
        </w:rPr>
        <w:t xml:space="preserve"> 2024. gada 19. septembra l</w:t>
      </w:r>
      <w:r w:rsidRPr="004C7B1A">
        <w:rPr>
          <w:rFonts w:eastAsia="Times New Roman"/>
        </w:rPr>
        <w:t xml:space="preserve">ēmumā par atteikumu vienoties par nokavēto nodokļu maksājumu labprātīgu samaksu </w:t>
      </w:r>
      <w:r w:rsidR="00B31BCB" w:rsidRPr="004C7B1A">
        <w:rPr>
          <w:rFonts w:eastAsia="Times New Roman"/>
        </w:rPr>
        <w:t>/numurs/</w:t>
      </w:r>
      <w:r w:rsidRPr="004C7B1A">
        <w:rPr>
          <w:rFonts w:eastAsia="Times New Roman"/>
        </w:rPr>
        <w:t xml:space="preserve"> norādīts: </w:t>
      </w:r>
      <w:r w:rsidRPr="004C7B1A">
        <w:rPr>
          <w:rFonts w:eastAsia="Times New Roman"/>
          <w:i/>
          <w:iCs/>
        </w:rPr>
        <w:t>Parāds sācis veidoties no 2023.</w:t>
      </w:r>
      <w:r w:rsidR="00A10DB9" w:rsidRPr="004C7B1A">
        <w:rPr>
          <w:rFonts w:eastAsia="Times New Roman"/>
          <w:i/>
          <w:iCs/>
        </w:rPr>
        <w:t> </w:t>
      </w:r>
      <w:r w:rsidRPr="004C7B1A">
        <w:rPr>
          <w:rFonts w:eastAsia="Times New Roman"/>
          <w:i/>
          <w:iCs/>
        </w:rPr>
        <w:t>gada 26.</w:t>
      </w:r>
      <w:r w:rsidR="00A10DB9" w:rsidRPr="004C7B1A">
        <w:rPr>
          <w:rFonts w:eastAsia="Times New Roman"/>
          <w:i/>
          <w:iCs/>
        </w:rPr>
        <w:t> </w:t>
      </w:r>
      <w:r w:rsidRPr="004C7B1A">
        <w:rPr>
          <w:rFonts w:eastAsia="Times New Roman"/>
          <w:i/>
          <w:iCs/>
        </w:rPr>
        <w:t>jūnija</w:t>
      </w:r>
      <w:r w:rsidRPr="004C7B1A">
        <w:rPr>
          <w:rFonts w:eastAsia="Times New Roman"/>
        </w:rPr>
        <w:t>.</w:t>
      </w:r>
    </w:p>
    <w:p w14:paraId="7C3C2035" w14:textId="05385B57" w:rsidR="004F7D83" w:rsidRPr="004C7B1A" w:rsidRDefault="004F7D83" w:rsidP="004F7D83">
      <w:pPr>
        <w:widowControl/>
        <w:spacing w:after="0" w:line="240" w:lineRule="auto"/>
        <w:ind w:firstLine="709"/>
        <w:jc w:val="both"/>
        <w:rPr>
          <w:rFonts w:eastAsia="Times New Roman"/>
        </w:rPr>
      </w:pPr>
      <w:r w:rsidRPr="004C7B1A">
        <w:rPr>
          <w:rFonts w:eastAsia="Times New Roman"/>
        </w:rPr>
        <w:t xml:space="preserve">Konkrēto nekustamo īpašumu </w:t>
      </w:r>
      <w:r w:rsidR="00042FCD" w:rsidRPr="004C7B1A">
        <w:rPr>
          <w:rFonts w:eastAsia="Times New Roman"/>
        </w:rPr>
        <w:t>Iesniedzēja</w:t>
      </w:r>
      <w:r w:rsidRPr="004C7B1A">
        <w:rPr>
          <w:rFonts w:eastAsia="Times New Roman"/>
        </w:rPr>
        <w:t xml:space="preserve"> saņēm</w:t>
      </w:r>
      <w:r w:rsidR="00042FCD" w:rsidRPr="004C7B1A">
        <w:rPr>
          <w:rFonts w:eastAsia="Times New Roman"/>
        </w:rPr>
        <w:t>a</w:t>
      </w:r>
      <w:r w:rsidRPr="004C7B1A">
        <w:rPr>
          <w:rFonts w:eastAsia="Times New Roman"/>
        </w:rPr>
        <w:t xml:space="preserve"> dāvinājumā no savas mātes 2023.</w:t>
      </w:r>
      <w:r w:rsidR="00042FCD" w:rsidRPr="004C7B1A">
        <w:rPr>
          <w:rFonts w:eastAsia="Times New Roman"/>
        </w:rPr>
        <w:t> </w:t>
      </w:r>
      <w:r w:rsidRPr="004C7B1A">
        <w:rPr>
          <w:rFonts w:eastAsia="Times New Roman"/>
        </w:rPr>
        <w:t>gada janvārī. M</w:t>
      </w:r>
      <w:r w:rsidR="00D479BC" w:rsidRPr="004C7B1A">
        <w:rPr>
          <w:rFonts w:eastAsia="Times New Roman"/>
        </w:rPr>
        <w:t>āte</w:t>
      </w:r>
      <w:r w:rsidRPr="004C7B1A">
        <w:rPr>
          <w:rFonts w:eastAsia="Times New Roman"/>
        </w:rPr>
        <w:t xml:space="preserve"> </w:t>
      </w:r>
      <w:r w:rsidR="00042FCD" w:rsidRPr="004C7B1A">
        <w:rPr>
          <w:rFonts w:eastAsia="Times New Roman"/>
        </w:rPr>
        <w:t>Iesniedzējai</w:t>
      </w:r>
      <w:r w:rsidRPr="004C7B1A">
        <w:rPr>
          <w:rFonts w:eastAsia="Times New Roman"/>
        </w:rPr>
        <w:t xml:space="preserve"> uzdāvināja dzīvokli, jo tajā biju dzīvojusi kopš bērnības un pirms vairākiem gadiem sāk</w:t>
      </w:r>
      <w:r w:rsidR="00042FCD" w:rsidRPr="004C7B1A">
        <w:rPr>
          <w:rFonts w:eastAsia="Times New Roman"/>
        </w:rPr>
        <w:t>a</w:t>
      </w:r>
      <w:r w:rsidRPr="004C7B1A">
        <w:rPr>
          <w:rFonts w:eastAsia="Times New Roman"/>
        </w:rPr>
        <w:t xml:space="preserve"> dzīvot ar savu ģimeni</w:t>
      </w:r>
      <w:r w:rsidR="00D479BC" w:rsidRPr="004C7B1A">
        <w:rPr>
          <w:rFonts w:eastAsia="Times New Roman"/>
        </w:rPr>
        <w:t>. Turklāt</w:t>
      </w:r>
      <w:r w:rsidRPr="004C7B1A">
        <w:rPr>
          <w:rFonts w:eastAsia="Times New Roman"/>
        </w:rPr>
        <w:t xml:space="preserve"> savulaik </w:t>
      </w:r>
      <w:r w:rsidR="00AF6225" w:rsidRPr="004C7B1A">
        <w:rPr>
          <w:rFonts w:eastAsia="Times New Roman"/>
        </w:rPr>
        <w:t xml:space="preserve">Iesniedzējas ģimene </w:t>
      </w:r>
      <w:r w:rsidRPr="004C7B1A">
        <w:rPr>
          <w:rFonts w:eastAsia="Times New Roman"/>
        </w:rPr>
        <w:t>bij</w:t>
      </w:r>
      <w:r w:rsidR="00AF6225" w:rsidRPr="004C7B1A">
        <w:rPr>
          <w:rFonts w:eastAsia="Times New Roman"/>
        </w:rPr>
        <w:t>a</w:t>
      </w:r>
      <w:r w:rsidRPr="004C7B1A">
        <w:rPr>
          <w:rFonts w:eastAsia="Times New Roman"/>
        </w:rPr>
        <w:t xml:space="preserve"> veiku</w:t>
      </w:r>
      <w:r w:rsidR="00AF6225" w:rsidRPr="004C7B1A">
        <w:rPr>
          <w:rFonts w:eastAsia="Times New Roman"/>
        </w:rPr>
        <w:t>s</w:t>
      </w:r>
      <w:r w:rsidRPr="004C7B1A">
        <w:rPr>
          <w:rFonts w:eastAsia="Times New Roman"/>
        </w:rPr>
        <w:t>i tajā remontu. M</w:t>
      </w:r>
      <w:r w:rsidR="00AF6225" w:rsidRPr="004C7B1A">
        <w:rPr>
          <w:rFonts w:eastAsia="Times New Roman"/>
        </w:rPr>
        <w:t>āte</w:t>
      </w:r>
      <w:r w:rsidRPr="004C7B1A">
        <w:rPr>
          <w:rFonts w:eastAsia="Times New Roman"/>
        </w:rPr>
        <w:t xml:space="preserve"> jau sen izteica, ka dzīvoklis tiks uzdāvināts </w:t>
      </w:r>
      <w:r w:rsidR="007E4CF9" w:rsidRPr="004C7B1A">
        <w:rPr>
          <w:rFonts w:eastAsia="Times New Roman"/>
        </w:rPr>
        <w:t>Iesniedzējai</w:t>
      </w:r>
      <w:r w:rsidRPr="004C7B1A">
        <w:rPr>
          <w:rFonts w:eastAsia="Times New Roman"/>
        </w:rPr>
        <w:t xml:space="preserve">. Tāpat arī bija zināms, ka </w:t>
      </w:r>
      <w:r w:rsidR="007E4CF9" w:rsidRPr="004C7B1A">
        <w:rPr>
          <w:rFonts w:eastAsia="Times New Roman"/>
        </w:rPr>
        <w:t>Iesniedzējai</w:t>
      </w:r>
      <w:r w:rsidRPr="004C7B1A">
        <w:rPr>
          <w:rFonts w:eastAsia="Times New Roman"/>
        </w:rPr>
        <w:t xml:space="preserve"> būs nepieciešams aizdevums, ieķīlājot īpašumu, lai nosegtu ģimenes privātās saistības. Tātad īpašumu </w:t>
      </w:r>
      <w:r w:rsidR="007E4CF9" w:rsidRPr="004C7B1A">
        <w:rPr>
          <w:rFonts w:eastAsia="Times New Roman"/>
        </w:rPr>
        <w:t>Ies</w:t>
      </w:r>
      <w:r w:rsidR="009F1AE3" w:rsidRPr="004C7B1A">
        <w:rPr>
          <w:rFonts w:eastAsia="Times New Roman"/>
        </w:rPr>
        <w:t>niedzēja</w:t>
      </w:r>
      <w:r w:rsidRPr="004C7B1A">
        <w:rPr>
          <w:rFonts w:eastAsia="Times New Roman"/>
        </w:rPr>
        <w:t xml:space="preserve"> ieguv</w:t>
      </w:r>
      <w:r w:rsidR="009F1AE3" w:rsidRPr="004C7B1A">
        <w:rPr>
          <w:rFonts w:eastAsia="Times New Roman"/>
        </w:rPr>
        <w:t>a</w:t>
      </w:r>
      <w:r w:rsidRPr="004C7B1A">
        <w:rPr>
          <w:rFonts w:eastAsia="Times New Roman"/>
        </w:rPr>
        <w:t xml:space="preserve"> 2023.</w:t>
      </w:r>
      <w:r w:rsidR="009F1AE3" w:rsidRPr="004C7B1A">
        <w:rPr>
          <w:rFonts w:eastAsia="Times New Roman"/>
        </w:rPr>
        <w:t> </w:t>
      </w:r>
      <w:r w:rsidRPr="004C7B1A">
        <w:rPr>
          <w:rFonts w:eastAsia="Times New Roman"/>
        </w:rPr>
        <w:t>gada janvārī un ieķīlāj</w:t>
      </w:r>
      <w:r w:rsidR="009F1AE3" w:rsidRPr="004C7B1A">
        <w:rPr>
          <w:rFonts w:eastAsia="Times New Roman"/>
        </w:rPr>
        <w:t>a</w:t>
      </w:r>
      <w:r w:rsidRPr="004C7B1A">
        <w:rPr>
          <w:rFonts w:eastAsia="Times New Roman"/>
        </w:rPr>
        <w:t xml:space="preserve"> 2023.</w:t>
      </w:r>
      <w:r w:rsidR="009F1AE3" w:rsidRPr="004C7B1A">
        <w:rPr>
          <w:rFonts w:eastAsia="Times New Roman"/>
        </w:rPr>
        <w:t> </w:t>
      </w:r>
      <w:r w:rsidRPr="004C7B1A">
        <w:rPr>
          <w:rFonts w:eastAsia="Times New Roman"/>
        </w:rPr>
        <w:t xml:space="preserve">gada februārī. Parāds </w:t>
      </w:r>
      <w:r w:rsidR="009F1AE3" w:rsidRPr="004C7B1A">
        <w:rPr>
          <w:rFonts w:eastAsia="Times New Roman"/>
        </w:rPr>
        <w:t>Parādniekam</w:t>
      </w:r>
      <w:r w:rsidRPr="004C7B1A">
        <w:rPr>
          <w:rFonts w:eastAsia="Times New Roman"/>
        </w:rPr>
        <w:t xml:space="preserve"> sā</w:t>
      </w:r>
      <w:r w:rsidR="009F1AE3" w:rsidRPr="004C7B1A">
        <w:rPr>
          <w:rFonts w:eastAsia="Times New Roman"/>
        </w:rPr>
        <w:t>ka</w:t>
      </w:r>
      <w:r w:rsidRPr="004C7B1A">
        <w:rPr>
          <w:rFonts w:eastAsia="Times New Roman"/>
        </w:rPr>
        <w:t xml:space="preserve"> veidoties no 2023.</w:t>
      </w:r>
      <w:r w:rsidR="009F1AE3" w:rsidRPr="004C7B1A">
        <w:rPr>
          <w:rFonts w:eastAsia="Times New Roman"/>
        </w:rPr>
        <w:t> </w:t>
      </w:r>
      <w:r w:rsidRPr="004C7B1A">
        <w:rPr>
          <w:rFonts w:eastAsia="Times New Roman"/>
        </w:rPr>
        <w:t>gada 26.</w:t>
      </w:r>
      <w:r w:rsidR="009F1AE3" w:rsidRPr="004C7B1A">
        <w:rPr>
          <w:rFonts w:eastAsia="Times New Roman"/>
        </w:rPr>
        <w:t> </w:t>
      </w:r>
      <w:r w:rsidRPr="004C7B1A">
        <w:rPr>
          <w:rFonts w:eastAsia="Times New Roman"/>
        </w:rPr>
        <w:t>jūnija.</w:t>
      </w:r>
    </w:p>
    <w:p w14:paraId="5A669D7E" w14:textId="53704AB4" w:rsidR="004F7D83" w:rsidRPr="004C7B1A" w:rsidRDefault="004F7D83" w:rsidP="004F7D83">
      <w:pPr>
        <w:widowControl/>
        <w:spacing w:after="0" w:line="240" w:lineRule="auto"/>
        <w:ind w:firstLine="709"/>
        <w:jc w:val="both"/>
        <w:rPr>
          <w:rFonts w:eastAsia="Times New Roman"/>
        </w:rPr>
      </w:pPr>
      <w:r w:rsidRPr="004C7B1A">
        <w:rPr>
          <w:rFonts w:eastAsia="Times New Roman"/>
        </w:rPr>
        <w:t xml:space="preserve">Tātad acīmredzams ir fakts, ka no īpašuma iegūšanas līdz tā ieķīlāšanai ir pagājis aptuveni </w:t>
      </w:r>
      <w:r w:rsidR="00394511" w:rsidRPr="004C7B1A">
        <w:rPr>
          <w:rFonts w:eastAsia="Times New Roman"/>
        </w:rPr>
        <w:t>viens</w:t>
      </w:r>
      <w:r w:rsidRPr="004C7B1A">
        <w:rPr>
          <w:rFonts w:eastAsia="Times New Roman"/>
        </w:rPr>
        <w:t xml:space="preserve"> mēnesis. </w:t>
      </w:r>
      <w:r w:rsidR="00394511" w:rsidRPr="004C7B1A">
        <w:rPr>
          <w:rFonts w:eastAsia="Times New Roman"/>
        </w:rPr>
        <w:t>Iesniedzējai ir r</w:t>
      </w:r>
      <w:r w:rsidRPr="004C7B1A">
        <w:rPr>
          <w:rFonts w:eastAsia="Times New Roman"/>
        </w:rPr>
        <w:t xml:space="preserve">etorisks jautājums – kālab </w:t>
      </w:r>
      <w:r w:rsidR="00394511" w:rsidRPr="004C7B1A">
        <w:rPr>
          <w:rFonts w:eastAsia="Times New Roman"/>
        </w:rPr>
        <w:t>Iesniedzējai</w:t>
      </w:r>
      <w:r w:rsidRPr="004C7B1A">
        <w:rPr>
          <w:rFonts w:eastAsia="Times New Roman"/>
        </w:rPr>
        <w:t xml:space="preserve"> būtu jāiegūst īpašumā dzīvoklis un pēc mēneša tas jāieķīlā, tādējādi</w:t>
      </w:r>
      <w:r w:rsidR="00394511" w:rsidRPr="004C7B1A">
        <w:rPr>
          <w:rFonts w:eastAsia="Times New Roman"/>
        </w:rPr>
        <w:t>,</w:t>
      </w:r>
      <w:r w:rsidRPr="004C7B1A">
        <w:rPr>
          <w:rFonts w:eastAsia="Times New Roman"/>
        </w:rPr>
        <w:t xml:space="preserve"> it kā</w:t>
      </w:r>
      <w:r w:rsidR="00394511" w:rsidRPr="004C7B1A">
        <w:rPr>
          <w:rFonts w:eastAsia="Times New Roman"/>
        </w:rPr>
        <w:t>,</w:t>
      </w:r>
      <w:r w:rsidRPr="004C7B1A">
        <w:rPr>
          <w:rFonts w:eastAsia="Times New Roman"/>
        </w:rPr>
        <w:t xml:space="preserve"> riskējot ar to, ka nākotnē, iespējams, pret </w:t>
      </w:r>
      <w:r w:rsidR="00394511" w:rsidRPr="004C7B1A">
        <w:rPr>
          <w:rFonts w:eastAsia="Times New Roman"/>
        </w:rPr>
        <w:t>Iesniedzēju</w:t>
      </w:r>
      <w:r w:rsidRPr="004C7B1A">
        <w:rPr>
          <w:rFonts w:eastAsia="Times New Roman"/>
        </w:rPr>
        <w:t xml:space="preserve"> varētu vērst zaudējumu piedziņu un atsavināt šo īpašumu</w:t>
      </w:r>
      <w:r w:rsidR="00394511" w:rsidRPr="004C7B1A">
        <w:rPr>
          <w:rFonts w:eastAsia="Times New Roman"/>
        </w:rPr>
        <w:t>.</w:t>
      </w:r>
      <w:r w:rsidRPr="004C7B1A">
        <w:rPr>
          <w:rFonts w:eastAsia="Times New Roman"/>
        </w:rPr>
        <w:t xml:space="preserve"> Tādā gadījumā visdrošākais veids, kā saglabāt īpašumu, būtu, ja </w:t>
      </w:r>
      <w:r w:rsidR="005E7EB3" w:rsidRPr="004C7B1A">
        <w:rPr>
          <w:rFonts w:eastAsia="Times New Roman"/>
        </w:rPr>
        <w:t>Iesniedzēja</w:t>
      </w:r>
      <w:r w:rsidRPr="004C7B1A">
        <w:rPr>
          <w:rFonts w:eastAsia="Times New Roman"/>
        </w:rPr>
        <w:t xml:space="preserve"> to nebūtu ieguvusi īpašumā vispār. Īpašums varēja palikt reģistrēts uz mātes vārda arī turpmāk</w:t>
      </w:r>
      <w:r w:rsidR="005E7EB3" w:rsidRPr="004C7B1A">
        <w:rPr>
          <w:rFonts w:eastAsia="Times New Roman"/>
        </w:rPr>
        <w:t>,</w:t>
      </w:r>
      <w:r w:rsidRPr="004C7B1A">
        <w:rPr>
          <w:rFonts w:eastAsia="Times New Roman"/>
        </w:rPr>
        <w:t xml:space="preserve"> kā tas bija visu dzīvi. Māte uzdāvināja to </w:t>
      </w:r>
      <w:r w:rsidR="00C76A19" w:rsidRPr="004C7B1A">
        <w:rPr>
          <w:rFonts w:eastAsia="Times New Roman"/>
        </w:rPr>
        <w:t>Iesniedzējai</w:t>
      </w:r>
      <w:r w:rsidRPr="004C7B1A">
        <w:rPr>
          <w:rFonts w:eastAsia="Times New Roman"/>
        </w:rPr>
        <w:t xml:space="preserve">, skaidri zinot, ka </w:t>
      </w:r>
      <w:r w:rsidR="00C76A19" w:rsidRPr="004C7B1A">
        <w:rPr>
          <w:rFonts w:eastAsia="Times New Roman"/>
        </w:rPr>
        <w:t>Iesniedzējai</w:t>
      </w:r>
      <w:r w:rsidRPr="004C7B1A">
        <w:rPr>
          <w:rFonts w:eastAsia="Times New Roman"/>
        </w:rPr>
        <w:t xml:space="preserve"> būs nepieciešams aizdevums pret šī īpašuma ķīlu.</w:t>
      </w:r>
    </w:p>
    <w:p w14:paraId="209869C4" w14:textId="77777777" w:rsidR="00A248B0" w:rsidRPr="004C7B1A" w:rsidRDefault="004F7D83" w:rsidP="004F7D83">
      <w:pPr>
        <w:widowControl/>
        <w:spacing w:after="0" w:line="240" w:lineRule="auto"/>
        <w:ind w:firstLine="709"/>
        <w:jc w:val="both"/>
        <w:rPr>
          <w:rFonts w:eastAsia="Times New Roman"/>
        </w:rPr>
      </w:pPr>
      <w:r w:rsidRPr="004C7B1A">
        <w:rPr>
          <w:rFonts w:eastAsia="Times New Roman"/>
        </w:rPr>
        <w:t xml:space="preserve">Administratore klaji pārkāpj visas ētikas normas, paužot nepatiesus un nepierādītus apgalvojumus un apvainojumus. </w:t>
      </w:r>
      <w:r w:rsidR="00633D04" w:rsidRPr="004C7B1A">
        <w:rPr>
          <w:rFonts w:eastAsia="Times New Roman"/>
        </w:rPr>
        <w:t>Administratorei š</w:t>
      </w:r>
      <w:r w:rsidRPr="004C7B1A">
        <w:rPr>
          <w:rFonts w:eastAsia="Times New Roman"/>
        </w:rPr>
        <w:t xml:space="preserve">ķiet, ka </w:t>
      </w:r>
      <w:r w:rsidR="00633D04" w:rsidRPr="004C7B1A">
        <w:rPr>
          <w:rFonts w:eastAsia="Times New Roman"/>
        </w:rPr>
        <w:t>A</w:t>
      </w:r>
      <w:r w:rsidRPr="004C7B1A">
        <w:rPr>
          <w:rFonts w:eastAsia="Times New Roman"/>
        </w:rPr>
        <w:t xml:space="preserve">dministratore strādā pēc principa </w:t>
      </w:r>
      <w:r w:rsidR="00633D04" w:rsidRPr="004C7B1A">
        <w:rPr>
          <w:rFonts w:eastAsia="Times New Roman"/>
        </w:rPr>
        <w:t>"</w:t>
      </w:r>
      <w:r w:rsidRPr="004C7B1A">
        <w:rPr>
          <w:rFonts w:eastAsia="Times New Roman"/>
        </w:rPr>
        <w:t>papīrs pacieš visu</w:t>
      </w:r>
      <w:r w:rsidR="00633D04" w:rsidRPr="004C7B1A">
        <w:rPr>
          <w:rFonts w:eastAsia="Times New Roman"/>
        </w:rPr>
        <w:t>"</w:t>
      </w:r>
      <w:r w:rsidR="00A248B0" w:rsidRPr="004C7B1A">
        <w:rPr>
          <w:rFonts w:eastAsia="Times New Roman"/>
        </w:rPr>
        <w:t xml:space="preserve">. Turklāt </w:t>
      </w:r>
      <w:r w:rsidRPr="004C7B1A">
        <w:rPr>
          <w:rFonts w:eastAsia="Times New Roman"/>
        </w:rPr>
        <w:t xml:space="preserve">fakts, ka administratori ir atbrīvoti no valsts nodevu apmaksas, ir tikai liels ieguvums šādam </w:t>
      </w:r>
      <w:r w:rsidR="00A248B0" w:rsidRPr="004C7B1A">
        <w:rPr>
          <w:rFonts w:eastAsia="Times New Roman"/>
        </w:rPr>
        <w:t>"</w:t>
      </w:r>
      <w:r w:rsidRPr="004C7B1A">
        <w:rPr>
          <w:rFonts w:eastAsia="Times New Roman"/>
        </w:rPr>
        <w:t>darba stilam</w:t>
      </w:r>
      <w:r w:rsidR="00A248B0" w:rsidRPr="004C7B1A">
        <w:rPr>
          <w:rFonts w:eastAsia="Times New Roman"/>
        </w:rPr>
        <w:t>"</w:t>
      </w:r>
      <w:r w:rsidRPr="004C7B1A">
        <w:rPr>
          <w:rFonts w:eastAsia="Times New Roman"/>
        </w:rPr>
        <w:t>.</w:t>
      </w:r>
    </w:p>
    <w:p w14:paraId="0E9F01E7" w14:textId="2F73F2FC" w:rsidR="004F7D83" w:rsidRPr="004C7B1A" w:rsidRDefault="004F7D83" w:rsidP="004F7D83">
      <w:pPr>
        <w:widowControl/>
        <w:spacing w:after="0" w:line="240" w:lineRule="auto"/>
        <w:ind w:firstLine="709"/>
        <w:jc w:val="both"/>
        <w:rPr>
          <w:rFonts w:eastAsia="Times New Roman"/>
        </w:rPr>
      </w:pPr>
      <w:r w:rsidRPr="004C7B1A">
        <w:rPr>
          <w:rFonts w:eastAsia="Times New Roman"/>
        </w:rPr>
        <w:t xml:space="preserve">Ja </w:t>
      </w:r>
      <w:r w:rsidR="00C66723" w:rsidRPr="004C7B1A">
        <w:rPr>
          <w:rFonts w:eastAsia="Times New Roman"/>
        </w:rPr>
        <w:t>A</w:t>
      </w:r>
      <w:r w:rsidRPr="004C7B1A">
        <w:rPr>
          <w:rFonts w:eastAsia="Times New Roman"/>
        </w:rPr>
        <w:t xml:space="preserve">dministratore pirms pieteikuma iesniegšanas tiesā būtu vērsusies pie </w:t>
      </w:r>
      <w:r w:rsidR="00C66723" w:rsidRPr="004C7B1A">
        <w:rPr>
          <w:rFonts w:eastAsia="Times New Roman"/>
        </w:rPr>
        <w:t>Iesniedzējas</w:t>
      </w:r>
      <w:r w:rsidRPr="004C7B1A">
        <w:rPr>
          <w:rFonts w:eastAsia="Times New Roman"/>
        </w:rPr>
        <w:t xml:space="preserve"> ar pieprasījumu sniegt kādus skaidrojumus, tad šādam pieteikumam tiesā vispār nebūtu jāatrodas, jo no visiem faktiskajiem apstākļiem būtu skaidrs, ka šādam pieteikumam nav tiesiska pamata. Taču </w:t>
      </w:r>
      <w:r w:rsidR="00C66723" w:rsidRPr="004C7B1A">
        <w:rPr>
          <w:rFonts w:eastAsia="Times New Roman"/>
        </w:rPr>
        <w:t>A</w:t>
      </w:r>
      <w:r w:rsidRPr="004C7B1A">
        <w:rPr>
          <w:rFonts w:eastAsia="Times New Roman"/>
        </w:rPr>
        <w:t xml:space="preserve">dministratore izvēlējās balstīties tikai uz saviem pieņēmumiem un uzreiz vērsties ar prasību tiesā, aizskarot ne tikai </w:t>
      </w:r>
      <w:r w:rsidR="00C66723" w:rsidRPr="004C7B1A">
        <w:rPr>
          <w:rFonts w:eastAsia="Times New Roman"/>
        </w:rPr>
        <w:t>Iesniedzējas</w:t>
      </w:r>
      <w:r w:rsidRPr="004C7B1A">
        <w:rPr>
          <w:rFonts w:eastAsia="Times New Roman"/>
        </w:rPr>
        <w:t xml:space="preserve"> tiesības un intereses, bet arī pilnīgi nesaistītas trešās personas tiesības un intereses. </w:t>
      </w:r>
    </w:p>
    <w:p w14:paraId="21626DC9" w14:textId="4221542D" w:rsidR="004F7D83" w:rsidRPr="004C7B1A" w:rsidRDefault="00C66723" w:rsidP="004F7D83">
      <w:pPr>
        <w:widowControl/>
        <w:spacing w:after="0" w:line="240" w:lineRule="auto"/>
        <w:ind w:firstLine="709"/>
        <w:jc w:val="both"/>
        <w:rPr>
          <w:rFonts w:eastAsia="Times New Roman"/>
        </w:rPr>
      </w:pPr>
      <w:r w:rsidRPr="004C7B1A">
        <w:rPr>
          <w:rFonts w:eastAsia="Times New Roman"/>
        </w:rPr>
        <w:t xml:space="preserve">Iesniedzēja uzskata, </w:t>
      </w:r>
      <w:r w:rsidR="004F7D83" w:rsidRPr="004C7B1A">
        <w:rPr>
          <w:rFonts w:eastAsia="Times New Roman"/>
        </w:rPr>
        <w:t xml:space="preserve">ka </w:t>
      </w:r>
      <w:r w:rsidR="0046627F" w:rsidRPr="004C7B1A">
        <w:rPr>
          <w:rFonts w:eastAsia="Times New Roman"/>
        </w:rPr>
        <w:t>A</w:t>
      </w:r>
      <w:r w:rsidR="004F7D83" w:rsidRPr="004C7B1A">
        <w:rPr>
          <w:rFonts w:eastAsia="Times New Roman"/>
        </w:rPr>
        <w:t xml:space="preserve">dministratore prettiesiski iejaucās </w:t>
      </w:r>
      <w:r w:rsidR="0046627F" w:rsidRPr="004C7B1A">
        <w:rPr>
          <w:rFonts w:eastAsia="Times New Roman"/>
        </w:rPr>
        <w:t>Iesniedzējas</w:t>
      </w:r>
      <w:r w:rsidR="004F7D83" w:rsidRPr="004C7B1A">
        <w:rPr>
          <w:rFonts w:eastAsia="Times New Roman"/>
        </w:rPr>
        <w:t xml:space="preserve"> un aizdevēja civiltiesiskajās attiecībās, tādējādi radot pušu tiesību nepamatotu aizskārumu. </w:t>
      </w:r>
    </w:p>
    <w:p w14:paraId="0A07C863" w14:textId="69A9055A" w:rsidR="004F7D83" w:rsidRPr="004C7B1A" w:rsidRDefault="005A6D50" w:rsidP="00135B32">
      <w:pPr>
        <w:widowControl/>
        <w:spacing w:after="0" w:line="240" w:lineRule="auto"/>
        <w:ind w:firstLine="709"/>
        <w:jc w:val="both"/>
        <w:rPr>
          <w:rFonts w:eastAsia="Times New Roman"/>
        </w:rPr>
      </w:pPr>
      <w:r w:rsidRPr="004C7B1A">
        <w:rPr>
          <w:rFonts w:eastAsia="Times New Roman"/>
        </w:rPr>
        <w:t>[</w:t>
      </w:r>
      <w:r w:rsidR="005A2FF5" w:rsidRPr="004C7B1A">
        <w:rPr>
          <w:rFonts w:eastAsia="Times New Roman"/>
        </w:rPr>
        <w:t>2.2.6] </w:t>
      </w:r>
      <w:r w:rsidR="004F7D83" w:rsidRPr="004C7B1A">
        <w:rPr>
          <w:rFonts w:eastAsia="Times New Roman"/>
        </w:rPr>
        <w:t xml:space="preserve">Administratores prasībā par zaudējumu piedziņu no </w:t>
      </w:r>
      <w:r w:rsidR="005A2FF5" w:rsidRPr="004C7B1A">
        <w:rPr>
          <w:rFonts w:eastAsia="Times New Roman"/>
        </w:rPr>
        <w:t>Iesniedzējas</w:t>
      </w:r>
      <w:r w:rsidR="004F7D83" w:rsidRPr="004C7B1A">
        <w:rPr>
          <w:rFonts w:eastAsia="Times New Roman"/>
        </w:rPr>
        <w:t xml:space="preserve"> tiesa ir apmierinājusi arī </w:t>
      </w:r>
      <w:r w:rsidR="0032002E" w:rsidRPr="004C7B1A">
        <w:rPr>
          <w:rFonts w:eastAsia="Times New Roman"/>
        </w:rPr>
        <w:t>A</w:t>
      </w:r>
      <w:r w:rsidR="004F7D83" w:rsidRPr="004C7B1A">
        <w:rPr>
          <w:rFonts w:eastAsia="Times New Roman"/>
        </w:rPr>
        <w:t>dministratores lūgumu par prasības nodrošinājumu, t</w:t>
      </w:r>
      <w:r w:rsidR="0032002E" w:rsidRPr="004C7B1A">
        <w:rPr>
          <w:rFonts w:eastAsia="Times New Roman"/>
        </w:rPr>
        <w:t xml:space="preserve">ostarp </w:t>
      </w:r>
      <w:r w:rsidR="004F7D83" w:rsidRPr="004C7B1A">
        <w:rPr>
          <w:rFonts w:eastAsia="Times New Roman"/>
        </w:rPr>
        <w:t>ierakstot</w:t>
      </w:r>
      <w:r w:rsidR="0032002E" w:rsidRPr="004C7B1A">
        <w:rPr>
          <w:rFonts w:eastAsia="Times New Roman"/>
        </w:rPr>
        <w:t xml:space="preserve"> valsts akciju sabiedrības</w:t>
      </w:r>
      <w:r w:rsidR="004F7D83" w:rsidRPr="004C7B1A">
        <w:rPr>
          <w:rFonts w:eastAsia="Times New Roman"/>
        </w:rPr>
        <w:t xml:space="preserve"> </w:t>
      </w:r>
      <w:r w:rsidR="00E05D98" w:rsidRPr="004C7B1A">
        <w:rPr>
          <w:rFonts w:eastAsia="Times New Roman"/>
        </w:rPr>
        <w:t>"</w:t>
      </w:r>
      <w:r w:rsidR="004F7D83" w:rsidRPr="004C7B1A">
        <w:rPr>
          <w:rFonts w:eastAsia="Times New Roman"/>
        </w:rPr>
        <w:t>Ceļu satiksmes drošības direkcija</w:t>
      </w:r>
      <w:r w:rsidR="00E05D98" w:rsidRPr="004C7B1A">
        <w:rPr>
          <w:rFonts w:eastAsia="Times New Roman"/>
        </w:rPr>
        <w:t>" (turpmāk – CSDD)</w:t>
      </w:r>
      <w:r w:rsidR="004F7D83" w:rsidRPr="004C7B1A">
        <w:rPr>
          <w:rFonts w:eastAsia="Times New Roman"/>
        </w:rPr>
        <w:t xml:space="preserve"> pārziņā esošajā transportlīdzekļu un to vadītāju valsts reģistrā aizlieguma atzīmi</w:t>
      </w:r>
      <w:r w:rsidR="00DE3EF2" w:rsidRPr="004C7B1A">
        <w:rPr>
          <w:rFonts w:eastAsia="Times New Roman"/>
        </w:rPr>
        <w:t>. Proti,</w:t>
      </w:r>
      <w:r w:rsidR="004F7D83" w:rsidRPr="004C7B1A">
        <w:rPr>
          <w:rFonts w:eastAsia="Times New Roman"/>
        </w:rPr>
        <w:t xml:space="preserve"> liegumu visām darbībām </w:t>
      </w:r>
      <w:r w:rsidR="00DE3EF2" w:rsidRPr="004C7B1A">
        <w:rPr>
          <w:rFonts w:eastAsia="Times New Roman"/>
        </w:rPr>
        <w:t>Iesniedzējai</w:t>
      </w:r>
      <w:r w:rsidR="004F7D83" w:rsidRPr="004C7B1A">
        <w:rPr>
          <w:rFonts w:eastAsia="Times New Roman"/>
        </w:rPr>
        <w:t xml:space="preserve"> piederošajam transportlīdzeklim kravas transporta furgonam</w:t>
      </w:r>
      <w:r w:rsidR="00B31BCB" w:rsidRPr="004C7B1A">
        <w:rPr>
          <w:rFonts w:eastAsia="Times New Roman"/>
        </w:rPr>
        <w:t xml:space="preserve"> /transportlīdzekļa nosaukums/</w:t>
      </w:r>
      <w:r w:rsidR="004F7D83" w:rsidRPr="004C7B1A">
        <w:rPr>
          <w:rFonts w:eastAsia="Times New Roman"/>
        </w:rPr>
        <w:t xml:space="preserve">, </w:t>
      </w:r>
      <w:r w:rsidR="00B31BCB" w:rsidRPr="004C7B1A">
        <w:rPr>
          <w:rFonts w:eastAsia="Times New Roman"/>
        </w:rPr>
        <w:t>/</w:t>
      </w:r>
      <w:r w:rsidR="004F7D83" w:rsidRPr="004C7B1A">
        <w:rPr>
          <w:rFonts w:eastAsia="Times New Roman"/>
        </w:rPr>
        <w:t xml:space="preserve">valsts reģistrācijas </w:t>
      </w:r>
      <w:r w:rsidR="00B31BCB" w:rsidRPr="004C7B1A">
        <w:rPr>
          <w:rFonts w:eastAsia="Times New Roman"/>
        </w:rPr>
        <w:t>numurs/</w:t>
      </w:r>
      <w:r w:rsidR="004F7D83" w:rsidRPr="004C7B1A">
        <w:rPr>
          <w:rFonts w:eastAsia="Times New Roman"/>
        </w:rPr>
        <w:t xml:space="preserve">, </w:t>
      </w:r>
      <w:r w:rsidR="0001305B" w:rsidRPr="004C7B1A">
        <w:rPr>
          <w:rFonts w:eastAsia="Times New Roman"/>
        </w:rPr>
        <w:t xml:space="preserve">2004. gada </w:t>
      </w:r>
      <w:r w:rsidR="004F7D83" w:rsidRPr="004C7B1A">
        <w:rPr>
          <w:rFonts w:eastAsia="Times New Roman"/>
        </w:rPr>
        <w:t>izlaidum</w:t>
      </w:r>
      <w:r w:rsidR="0001305B" w:rsidRPr="004C7B1A">
        <w:rPr>
          <w:rFonts w:eastAsia="Times New Roman"/>
        </w:rPr>
        <w:t>s</w:t>
      </w:r>
      <w:r w:rsidR="009D51CB" w:rsidRPr="004C7B1A">
        <w:rPr>
          <w:rFonts w:eastAsia="Times New Roman"/>
        </w:rPr>
        <w:t xml:space="preserve">, </w:t>
      </w:r>
      <w:r w:rsidR="00135B32" w:rsidRPr="004C7B1A">
        <w:rPr>
          <w:rFonts w:eastAsia="Times New Roman"/>
        </w:rPr>
        <w:t>(turpmāk – Furgons)</w:t>
      </w:r>
      <w:r w:rsidR="004F7D83" w:rsidRPr="004C7B1A">
        <w:rPr>
          <w:rFonts w:eastAsia="Times New Roman"/>
        </w:rPr>
        <w:t>.</w:t>
      </w:r>
    </w:p>
    <w:p w14:paraId="633556D5" w14:textId="3A0FCA2A" w:rsidR="004F7D83" w:rsidRPr="004C7B1A" w:rsidRDefault="00135B32" w:rsidP="004F7D83">
      <w:pPr>
        <w:widowControl/>
        <w:spacing w:after="0" w:line="240" w:lineRule="auto"/>
        <w:ind w:firstLine="709"/>
        <w:jc w:val="both"/>
        <w:rPr>
          <w:rFonts w:eastAsia="Times New Roman"/>
        </w:rPr>
      </w:pPr>
      <w:r w:rsidRPr="004C7B1A">
        <w:rPr>
          <w:rFonts w:eastAsia="Times New Roman"/>
        </w:rPr>
        <w:t>Furgonam</w:t>
      </w:r>
      <w:r w:rsidR="004F7D83" w:rsidRPr="004C7B1A">
        <w:rPr>
          <w:rFonts w:eastAsia="Times New Roman"/>
        </w:rPr>
        <w:t xml:space="preserve"> 2025.</w:t>
      </w:r>
      <w:r w:rsidR="00FE0203" w:rsidRPr="004C7B1A">
        <w:rPr>
          <w:rFonts w:eastAsia="Times New Roman"/>
        </w:rPr>
        <w:t> </w:t>
      </w:r>
      <w:r w:rsidR="004F7D83" w:rsidRPr="004C7B1A">
        <w:rPr>
          <w:rFonts w:eastAsia="Times New Roman"/>
        </w:rPr>
        <w:t>gada 17.</w:t>
      </w:r>
      <w:r w:rsidR="00FE0203" w:rsidRPr="004C7B1A">
        <w:rPr>
          <w:rFonts w:eastAsia="Times New Roman"/>
        </w:rPr>
        <w:t> </w:t>
      </w:r>
      <w:r w:rsidR="004F7D83" w:rsidRPr="004C7B1A">
        <w:rPr>
          <w:rFonts w:eastAsia="Times New Roman"/>
        </w:rPr>
        <w:t>jūnijā beidzās atļauja piedalīties ceļu satiksmē. 2025.</w:t>
      </w:r>
      <w:r w:rsidR="00FE0203" w:rsidRPr="004C7B1A">
        <w:rPr>
          <w:rFonts w:eastAsia="Times New Roman"/>
        </w:rPr>
        <w:t> </w:t>
      </w:r>
      <w:r w:rsidR="004F7D83" w:rsidRPr="004C7B1A">
        <w:rPr>
          <w:rFonts w:eastAsia="Times New Roman"/>
        </w:rPr>
        <w:t>gada 17.</w:t>
      </w:r>
      <w:r w:rsidR="00FE0203" w:rsidRPr="004C7B1A">
        <w:rPr>
          <w:rFonts w:eastAsia="Times New Roman"/>
        </w:rPr>
        <w:t> </w:t>
      </w:r>
      <w:r w:rsidR="004F7D83" w:rsidRPr="004C7B1A">
        <w:rPr>
          <w:rFonts w:eastAsia="Times New Roman"/>
        </w:rPr>
        <w:t xml:space="preserve">jūnijā, ierodoties CSDD, konstatēts, ka </w:t>
      </w:r>
      <w:r w:rsidR="004314C7" w:rsidRPr="004C7B1A">
        <w:rPr>
          <w:rFonts w:eastAsia="Times New Roman"/>
        </w:rPr>
        <w:t>Furgonam</w:t>
      </w:r>
      <w:r w:rsidR="004F7D83" w:rsidRPr="004C7B1A">
        <w:rPr>
          <w:rFonts w:eastAsia="Times New Roman"/>
        </w:rPr>
        <w:t xml:space="preserve"> pat nav iespējas iziet valsts tehnisko apskati, pamatojoties uz norādīto liegumu. Kā paskaidroja CSDD pārstāvis, tad pārsvarā tiek reģistrēti atsavināšanas aizliegumi, retos gadījumos liegums visām darbībām, kā tas ir šajā gadījumā. Kā tika noskaidrots, minēto liegumu ir reģistrējusi </w:t>
      </w:r>
      <w:r w:rsidR="0063291F" w:rsidRPr="004C7B1A">
        <w:rPr>
          <w:rFonts w:eastAsia="Times New Roman"/>
        </w:rPr>
        <w:t>A</w:t>
      </w:r>
      <w:r w:rsidR="004F7D83" w:rsidRPr="004C7B1A">
        <w:rPr>
          <w:rFonts w:eastAsia="Times New Roman"/>
        </w:rPr>
        <w:t xml:space="preserve">dministratore, pamatojoties uz tiesas lēmumu. Savukārt tiesas lēmums par prasības nodrošināšanu ir tāds, kādu pieteica </w:t>
      </w:r>
      <w:r w:rsidR="0063291F" w:rsidRPr="004C7B1A">
        <w:rPr>
          <w:rFonts w:eastAsia="Times New Roman"/>
        </w:rPr>
        <w:t>A</w:t>
      </w:r>
      <w:r w:rsidR="004F7D83" w:rsidRPr="004C7B1A">
        <w:rPr>
          <w:rFonts w:eastAsia="Times New Roman"/>
        </w:rPr>
        <w:t>dministratore.</w:t>
      </w:r>
    </w:p>
    <w:p w14:paraId="0ECFEEB3" w14:textId="46FC7C33" w:rsidR="004F7D83" w:rsidRPr="004C7B1A" w:rsidRDefault="004F7D83" w:rsidP="004F7D83">
      <w:pPr>
        <w:widowControl/>
        <w:spacing w:after="0" w:line="240" w:lineRule="auto"/>
        <w:ind w:firstLine="709"/>
        <w:jc w:val="both"/>
        <w:rPr>
          <w:rFonts w:eastAsia="Times New Roman"/>
          <w:i/>
          <w:iCs/>
        </w:rPr>
      </w:pPr>
      <w:r w:rsidRPr="004C7B1A">
        <w:rPr>
          <w:rFonts w:eastAsia="Times New Roman"/>
        </w:rPr>
        <w:t>Transportlīdzekļu tehniskā apskate ir obligāta prasība visiem transportlīdzekļiem, kas piedalās ceļu satiksmē. Tā ir obligāta pārbaude, kuras mērķis ir nodrošināt, ka automašīna atbilst drošības, tehniskajiem un vides standartiem. Pamatojoties uz Ceļu satiksmes likuma 16.</w:t>
      </w:r>
      <w:r w:rsidR="002222B8" w:rsidRPr="004C7B1A">
        <w:rPr>
          <w:rFonts w:eastAsia="Times New Roman"/>
        </w:rPr>
        <w:t> </w:t>
      </w:r>
      <w:r w:rsidRPr="004C7B1A">
        <w:rPr>
          <w:rFonts w:eastAsia="Times New Roman"/>
        </w:rPr>
        <w:t xml:space="preserve">pantu: </w:t>
      </w:r>
      <w:r w:rsidRPr="004C7B1A">
        <w:rPr>
          <w:rFonts w:eastAsia="Times New Roman"/>
          <w:i/>
          <w:iCs/>
        </w:rPr>
        <w:t xml:space="preserve">Transportlīdzekļu valsts tehniskā apskate tiek veikta, lai kontrolētu transportlīdzekļu tehnisko stāvokli, kā arī lai aktualizētu transportlīdzekļu un to vadītāju valsts reģistru un traktortehnikas un tās vadītāju valsts informatīvo sistēmu, atklātu meklēšanā esošos transportlīdzekļus un </w:t>
      </w:r>
      <w:r w:rsidRPr="004C7B1A">
        <w:rPr>
          <w:rFonts w:eastAsia="Times New Roman"/>
          <w:i/>
          <w:iCs/>
        </w:rPr>
        <w:lastRenderedPageBreak/>
        <w:t>veiktu normatīvajos aktos noteiktās kontroles funkcijas, kas saistītas ar piedalīšanos ceļu satiksmē. Lai pastāvīgi kontrolētu to transportlīdzekļu tehnisko stāvokli, kuri piedalās ceļu satiksmē, tiek veikta transportlīdzekļu tehniskā kontrole uz ceļiem.</w:t>
      </w:r>
    </w:p>
    <w:p w14:paraId="0E8DF910" w14:textId="1E4C0C51" w:rsidR="004F7D83" w:rsidRPr="004C7B1A" w:rsidRDefault="002222B8" w:rsidP="004F7D83">
      <w:pPr>
        <w:widowControl/>
        <w:spacing w:after="0" w:line="240" w:lineRule="auto"/>
        <w:ind w:firstLine="709"/>
        <w:jc w:val="both"/>
        <w:rPr>
          <w:rFonts w:eastAsia="Times New Roman"/>
        </w:rPr>
      </w:pPr>
      <w:r w:rsidRPr="004C7B1A">
        <w:rPr>
          <w:rFonts w:eastAsia="Times New Roman"/>
        </w:rPr>
        <w:t xml:space="preserve">Iesniedzēja </w:t>
      </w:r>
      <w:r w:rsidR="004F7D83" w:rsidRPr="004C7B1A">
        <w:rPr>
          <w:rFonts w:eastAsia="Times New Roman"/>
        </w:rPr>
        <w:t>2025.</w:t>
      </w:r>
      <w:r w:rsidRPr="004C7B1A">
        <w:rPr>
          <w:rFonts w:eastAsia="Times New Roman"/>
        </w:rPr>
        <w:t> </w:t>
      </w:r>
      <w:r w:rsidR="004F7D83" w:rsidRPr="004C7B1A">
        <w:rPr>
          <w:rFonts w:eastAsia="Times New Roman"/>
        </w:rPr>
        <w:t>gada 18.</w:t>
      </w:r>
      <w:r w:rsidRPr="004C7B1A">
        <w:rPr>
          <w:rFonts w:eastAsia="Times New Roman"/>
        </w:rPr>
        <w:t> </w:t>
      </w:r>
      <w:r w:rsidR="004F7D83" w:rsidRPr="004C7B1A">
        <w:rPr>
          <w:rFonts w:eastAsia="Times New Roman"/>
        </w:rPr>
        <w:t>jūnijā nosūtīj</w:t>
      </w:r>
      <w:r w:rsidRPr="004C7B1A">
        <w:rPr>
          <w:rFonts w:eastAsia="Times New Roman"/>
        </w:rPr>
        <w:t>a</w:t>
      </w:r>
      <w:r w:rsidR="004F7D83" w:rsidRPr="004C7B1A">
        <w:rPr>
          <w:rFonts w:eastAsia="Times New Roman"/>
        </w:rPr>
        <w:t xml:space="preserve"> </w:t>
      </w:r>
      <w:r w:rsidRPr="004C7B1A">
        <w:rPr>
          <w:rFonts w:eastAsia="Times New Roman"/>
        </w:rPr>
        <w:t>A</w:t>
      </w:r>
      <w:r w:rsidR="004F7D83" w:rsidRPr="004C7B1A">
        <w:rPr>
          <w:rFonts w:eastAsia="Times New Roman"/>
        </w:rPr>
        <w:t xml:space="preserve">dministratorei iesniegumu ar lūgumu dot atļauju iziet valsts tehnisko apskati </w:t>
      </w:r>
      <w:r w:rsidR="006037FF" w:rsidRPr="004C7B1A">
        <w:rPr>
          <w:rFonts w:eastAsia="Times New Roman"/>
        </w:rPr>
        <w:t>F</w:t>
      </w:r>
      <w:r w:rsidR="00C1222D" w:rsidRPr="004C7B1A">
        <w:rPr>
          <w:rFonts w:eastAsia="Times New Roman"/>
        </w:rPr>
        <w:t>urgonam</w:t>
      </w:r>
      <w:r w:rsidR="004F7D83" w:rsidRPr="004C7B1A">
        <w:rPr>
          <w:rFonts w:eastAsia="Times New Roman"/>
        </w:rPr>
        <w:t>.</w:t>
      </w:r>
    </w:p>
    <w:p w14:paraId="3197AA11" w14:textId="2CCA0113" w:rsidR="004F7D83" w:rsidRPr="004C7B1A" w:rsidRDefault="004F7D83" w:rsidP="004F7D83">
      <w:pPr>
        <w:widowControl/>
        <w:spacing w:after="0" w:line="240" w:lineRule="auto"/>
        <w:ind w:firstLine="709"/>
        <w:jc w:val="both"/>
        <w:rPr>
          <w:rFonts w:eastAsia="Times New Roman"/>
        </w:rPr>
      </w:pPr>
      <w:r w:rsidRPr="004C7B1A">
        <w:rPr>
          <w:rFonts w:eastAsia="Times New Roman"/>
        </w:rPr>
        <w:t xml:space="preserve">Ņemot vērā situācijas steidzamības raksturu, </w:t>
      </w:r>
      <w:r w:rsidR="00826604" w:rsidRPr="004C7B1A">
        <w:rPr>
          <w:rFonts w:eastAsia="Times New Roman"/>
        </w:rPr>
        <w:t xml:space="preserve">Iesniedzēja </w:t>
      </w:r>
      <w:r w:rsidRPr="004C7B1A">
        <w:rPr>
          <w:rFonts w:eastAsia="Times New Roman"/>
        </w:rPr>
        <w:t>2025.</w:t>
      </w:r>
      <w:r w:rsidR="002222B8" w:rsidRPr="004C7B1A">
        <w:rPr>
          <w:rFonts w:eastAsia="Times New Roman"/>
        </w:rPr>
        <w:t> </w:t>
      </w:r>
      <w:r w:rsidRPr="004C7B1A">
        <w:rPr>
          <w:rFonts w:eastAsia="Times New Roman"/>
        </w:rPr>
        <w:t>gada 30.</w:t>
      </w:r>
      <w:r w:rsidR="002222B8" w:rsidRPr="004C7B1A">
        <w:rPr>
          <w:rFonts w:eastAsia="Times New Roman"/>
        </w:rPr>
        <w:t> </w:t>
      </w:r>
      <w:r w:rsidRPr="004C7B1A">
        <w:rPr>
          <w:rFonts w:eastAsia="Times New Roman"/>
        </w:rPr>
        <w:t>jūnijā nosūtīj</w:t>
      </w:r>
      <w:r w:rsidR="00826604" w:rsidRPr="004C7B1A">
        <w:rPr>
          <w:rFonts w:eastAsia="Times New Roman"/>
        </w:rPr>
        <w:t>a</w:t>
      </w:r>
      <w:r w:rsidRPr="004C7B1A">
        <w:rPr>
          <w:rFonts w:eastAsia="Times New Roman"/>
        </w:rPr>
        <w:t xml:space="preserve"> </w:t>
      </w:r>
      <w:r w:rsidR="009F4FC9" w:rsidRPr="004C7B1A">
        <w:rPr>
          <w:rFonts w:eastAsia="Times New Roman"/>
        </w:rPr>
        <w:t>A</w:t>
      </w:r>
      <w:r w:rsidRPr="004C7B1A">
        <w:rPr>
          <w:rFonts w:eastAsia="Times New Roman"/>
        </w:rPr>
        <w:t xml:space="preserve">dministratorei atkārtotu iesniegumu ar lūgumu dot atļauju iziet valsts tehnisko apskati </w:t>
      </w:r>
      <w:r w:rsidR="006037FF" w:rsidRPr="004C7B1A">
        <w:rPr>
          <w:rFonts w:eastAsia="Times New Roman"/>
        </w:rPr>
        <w:t>Furgonam</w:t>
      </w:r>
      <w:r w:rsidRPr="004C7B1A">
        <w:rPr>
          <w:rFonts w:eastAsia="Times New Roman"/>
        </w:rPr>
        <w:t xml:space="preserve">. </w:t>
      </w:r>
    </w:p>
    <w:p w14:paraId="74CAD0DE" w14:textId="2ED55D61" w:rsidR="004F7D83" w:rsidRPr="004C7B1A" w:rsidRDefault="009F4FC9" w:rsidP="004F7D83">
      <w:pPr>
        <w:widowControl/>
        <w:spacing w:after="0" w:line="240" w:lineRule="auto"/>
        <w:ind w:firstLine="709"/>
        <w:jc w:val="both"/>
        <w:rPr>
          <w:rFonts w:eastAsia="Times New Roman"/>
        </w:rPr>
      </w:pPr>
      <w:r w:rsidRPr="004C7B1A">
        <w:rPr>
          <w:rFonts w:eastAsia="Times New Roman"/>
        </w:rPr>
        <w:t>Iesniedzēja i</w:t>
      </w:r>
      <w:r w:rsidR="004F7D83" w:rsidRPr="004C7B1A">
        <w:rPr>
          <w:rFonts w:eastAsia="Times New Roman"/>
        </w:rPr>
        <w:t>esniegumos uzsvēr</w:t>
      </w:r>
      <w:r w:rsidRPr="004C7B1A">
        <w:rPr>
          <w:rFonts w:eastAsia="Times New Roman"/>
        </w:rPr>
        <w:t>a</w:t>
      </w:r>
      <w:r w:rsidR="004F7D83" w:rsidRPr="004C7B1A">
        <w:rPr>
          <w:rFonts w:eastAsia="Times New Roman"/>
        </w:rPr>
        <w:t xml:space="preserve">, ka </w:t>
      </w:r>
      <w:r w:rsidR="006037FF" w:rsidRPr="004C7B1A">
        <w:rPr>
          <w:rFonts w:eastAsia="Times New Roman"/>
        </w:rPr>
        <w:t>Furgonu</w:t>
      </w:r>
      <w:r w:rsidR="004F7D83" w:rsidRPr="004C7B1A">
        <w:rPr>
          <w:rFonts w:eastAsia="Times New Roman"/>
        </w:rPr>
        <w:t xml:space="preserve"> negras</w:t>
      </w:r>
      <w:r w:rsidRPr="004C7B1A">
        <w:rPr>
          <w:rFonts w:eastAsia="Times New Roman"/>
        </w:rPr>
        <w:t>ā</w:t>
      </w:r>
      <w:r w:rsidR="004F7D83" w:rsidRPr="004C7B1A">
        <w:rPr>
          <w:rFonts w:eastAsia="Times New Roman"/>
        </w:rPr>
        <w:t xml:space="preserve">s ne pārdot, ne ieķīlāt vai citādi apgrūtināt. </w:t>
      </w:r>
      <w:r w:rsidR="006037FF" w:rsidRPr="004C7B1A">
        <w:rPr>
          <w:rFonts w:eastAsia="Times New Roman"/>
        </w:rPr>
        <w:t>Furgonu</w:t>
      </w:r>
      <w:r w:rsidR="004F7D83" w:rsidRPr="004C7B1A">
        <w:rPr>
          <w:rFonts w:eastAsia="Times New Roman"/>
        </w:rPr>
        <w:t xml:space="preserve"> </w:t>
      </w:r>
      <w:r w:rsidRPr="004C7B1A">
        <w:rPr>
          <w:rFonts w:eastAsia="Times New Roman"/>
        </w:rPr>
        <w:t>Iesniedzējai</w:t>
      </w:r>
      <w:r w:rsidR="004F7D83" w:rsidRPr="004C7B1A">
        <w:rPr>
          <w:rFonts w:eastAsia="Times New Roman"/>
        </w:rPr>
        <w:t xml:space="preserve"> nav aizliegts lietot. </w:t>
      </w:r>
      <w:r w:rsidRPr="004C7B1A">
        <w:rPr>
          <w:rFonts w:eastAsia="Times New Roman"/>
        </w:rPr>
        <w:t xml:space="preserve">Iesniedzēja </w:t>
      </w:r>
      <w:r w:rsidR="006037FF" w:rsidRPr="004C7B1A">
        <w:rPr>
          <w:rFonts w:eastAsia="Times New Roman"/>
        </w:rPr>
        <w:t>Furgonu</w:t>
      </w:r>
      <w:r w:rsidR="004F7D83" w:rsidRPr="004C7B1A">
        <w:rPr>
          <w:rFonts w:eastAsia="Times New Roman"/>
        </w:rPr>
        <w:t xml:space="preserve"> cenš</w:t>
      </w:r>
      <w:r w:rsidR="002E2B90" w:rsidRPr="004C7B1A">
        <w:rPr>
          <w:rFonts w:eastAsia="Times New Roman"/>
        </w:rPr>
        <w:t>a</w:t>
      </w:r>
      <w:r w:rsidR="004F7D83" w:rsidRPr="004C7B1A">
        <w:rPr>
          <w:rFonts w:eastAsia="Times New Roman"/>
        </w:rPr>
        <w:t xml:space="preserve">s uzturēt darba kārtībā, jo tas ir nepieciešamas ikdienas lietošanā. </w:t>
      </w:r>
      <w:r w:rsidR="002E2B90" w:rsidRPr="004C7B1A">
        <w:rPr>
          <w:rFonts w:eastAsia="Times New Roman"/>
        </w:rPr>
        <w:t>Proti, Iesniedzēja v</w:t>
      </w:r>
      <w:r w:rsidR="004F7D83" w:rsidRPr="004C7B1A">
        <w:rPr>
          <w:rFonts w:eastAsia="Times New Roman"/>
        </w:rPr>
        <w:t>ēl</w:t>
      </w:r>
      <w:r w:rsidR="002E2B90" w:rsidRPr="004C7B1A">
        <w:rPr>
          <w:rFonts w:eastAsia="Times New Roman"/>
        </w:rPr>
        <w:t>a</w:t>
      </w:r>
      <w:r w:rsidR="004F7D83" w:rsidRPr="004C7B1A">
        <w:rPr>
          <w:rFonts w:eastAsia="Times New Roman"/>
        </w:rPr>
        <w:t xml:space="preserve">s tam iziet tikai valsts tehnisko apskati. Neatļaujot izpildīt šo valsts noteikto prasību, </w:t>
      </w:r>
      <w:r w:rsidR="00381F70" w:rsidRPr="004C7B1A">
        <w:rPr>
          <w:rFonts w:eastAsia="Times New Roman"/>
        </w:rPr>
        <w:t>Furgons</w:t>
      </w:r>
      <w:r w:rsidR="004F7D83" w:rsidRPr="004C7B1A">
        <w:rPr>
          <w:rFonts w:eastAsia="Times New Roman"/>
        </w:rPr>
        <w:t xml:space="preserve">, kas nav jaunāko gadu modelis, netiks izmantots, būs pakļauts dīkstāvei, tādējādi zaudējot arī tā vērtību. </w:t>
      </w:r>
    </w:p>
    <w:p w14:paraId="7621151D" w14:textId="7B30421E" w:rsidR="004F7D83" w:rsidRPr="004C7B1A" w:rsidRDefault="004F7D83" w:rsidP="004F7D83">
      <w:pPr>
        <w:widowControl/>
        <w:spacing w:after="0" w:line="240" w:lineRule="auto"/>
        <w:ind w:firstLine="709"/>
        <w:jc w:val="both"/>
        <w:rPr>
          <w:rFonts w:eastAsia="Times New Roman"/>
        </w:rPr>
      </w:pPr>
      <w:r w:rsidRPr="004C7B1A">
        <w:rPr>
          <w:rFonts w:eastAsia="Times New Roman"/>
        </w:rPr>
        <w:t>Vispārzināms</w:t>
      </w:r>
      <w:r w:rsidR="002E2B90" w:rsidRPr="004C7B1A">
        <w:rPr>
          <w:rFonts w:eastAsia="Times New Roman"/>
        </w:rPr>
        <w:t xml:space="preserve"> ir</w:t>
      </w:r>
      <w:r w:rsidRPr="004C7B1A">
        <w:rPr>
          <w:rFonts w:eastAsia="Times New Roman"/>
        </w:rPr>
        <w:t xml:space="preserve"> fakts</w:t>
      </w:r>
      <w:r w:rsidR="002E2B90" w:rsidRPr="004C7B1A">
        <w:rPr>
          <w:rFonts w:eastAsia="Times New Roman"/>
        </w:rPr>
        <w:t xml:space="preserve">, ka </w:t>
      </w:r>
      <w:r w:rsidRPr="004C7B1A">
        <w:rPr>
          <w:rFonts w:eastAsia="Times New Roman"/>
        </w:rPr>
        <w:t xml:space="preserve">transportlīdzeklim, kuram ir spēkā esoša atļauja piedalīties ceļu satiksmē, ir ievērojami augstāka tirgus vērtība, salīdzinot ar identisku transportlīdzekli, kuram šāda atļauja nav izsniegta. Līdz ar to aizlieguma saglabāšana šajā kontekstā varētu ne tikai apgrūtināt ikdienas dzīves organizēšanu, bet arī ievērojami samazināt </w:t>
      </w:r>
      <w:r w:rsidR="00381F70" w:rsidRPr="004C7B1A">
        <w:rPr>
          <w:rFonts w:eastAsia="Times New Roman"/>
        </w:rPr>
        <w:t>Furgona</w:t>
      </w:r>
      <w:r w:rsidRPr="004C7B1A">
        <w:rPr>
          <w:rFonts w:eastAsia="Times New Roman"/>
        </w:rPr>
        <w:t xml:space="preserve"> vērtību.</w:t>
      </w:r>
    </w:p>
    <w:p w14:paraId="5A963E44" w14:textId="2B39C4CB" w:rsidR="004F7D83" w:rsidRPr="004C7B1A" w:rsidRDefault="00B54C5A" w:rsidP="004F7D83">
      <w:pPr>
        <w:widowControl/>
        <w:spacing w:after="0" w:line="240" w:lineRule="auto"/>
        <w:ind w:firstLine="709"/>
        <w:jc w:val="both"/>
        <w:rPr>
          <w:rFonts w:eastAsia="Times New Roman"/>
        </w:rPr>
      </w:pPr>
      <w:r w:rsidRPr="004C7B1A">
        <w:rPr>
          <w:rFonts w:eastAsia="Times New Roman"/>
        </w:rPr>
        <w:t xml:space="preserve">Iesniedzēja </w:t>
      </w:r>
      <w:r w:rsidR="004F7D83" w:rsidRPr="004C7B1A">
        <w:rPr>
          <w:rFonts w:eastAsia="Times New Roman"/>
        </w:rPr>
        <w:t>2025.</w:t>
      </w:r>
      <w:r w:rsidRPr="004C7B1A">
        <w:rPr>
          <w:rFonts w:eastAsia="Times New Roman"/>
        </w:rPr>
        <w:t> </w:t>
      </w:r>
      <w:r w:rsidR="004F7D83" w:rsidRPr="004C7B1A">
        <w:rPr>
          <w:rFonts w:eastAsia="Times New Roman"/>
        </w:rPr>
        <w:t>gada 6.</w:t>
      </w:r>
      <w:r w:rsidRPr="004C7B1A">
        <w:rPr>
          <w:rFonts w:eastAsia="Times New Roman"/>
        </w:rPr>
        <w:t> </w:t>
      </w:r>
      <w:r w:rsidR="004F7D83" w:rsidRPr="004C7B1A">
        <w:rPr>
          <w:rFonts w:eastAsia="Times New Roman"/>
        </w:rPr>
        <w:t>jūlijā saņēm</w:t>
      </w:r>
      <w:r w:rsidRPr="004C7B1A">
        <w:rPr>
          <w:rFonts w:eastAsia="Times New Roman"/>
        </w:rPr>
        <w:t>a</w:t>
      </w:r>
      <w:r w:rsidR="004F7D83" w:rsidRPr="004C7B1A">
        <w:rPr>
          <w:rFonts w:eastAsia="Times New Roman"/>
        </w:rPr>
        <w:t xml:space="preserve"> atbildi no </w:t>
      </w:r>
      <w:r w:rsidRPr="004C7B1A">
        <w:rPr>
          <w:rFonts w:eastAsia="Times New Roman"/>
        </w:rPr>
        <w:t>A</w:t>
      </w:r>
      <w:r w:rsidR="004F7D83" w:rsidRPr="004C7B1A">
        <w:rPr>
          <w:rFonts w:eastAsia="Times New Roman"/>
        </w:rPr>
        <w:t>dministratores</w:t>
      </w:r>
      <w:r w:rsidRPr="004C7B1A">
        <w:rPr>
          <w:rFonts w:eastAsia="Times New Roman"/>
        </w:rPr>
        <w:t>. Atbildes vēstulē</w:t>
      </w:r>
      <w:r w:rsidR="004F7D83" w:rsidRPr="004C7B1A">
        <w:rPr>
          <w:rFonts w:eastAsia="Times New Roman"/>
        </w:rPr>
        <w:t xml:space="preserve"> norādīts: </w:t>
      </w:r>
      <w:r w:rsidR="004F7D83" w:rsidRPr="004C7B1A">
        <w:rPr>
          <w:rFonts w:eastAsia="Times New Roman"/>
          <w:i/>
          <w:iCs/>
        </w:rPr>
        <w:t xml:space="preserve">Administrators norāda, ka nesaskata, ka </w:t>
      </w:r>
      <w:r w:rsidR="006430A8" w:rsidRPr="004C7B1A">
        <w:rPr>
          <w:rFonts w:eastAsia="Times New Roman"/>
          <w:i/>
          <w:iCs/>
        </w:rPr>
        <w:t>/pers. A/</w:t>
      </w:r>
      <w:r w:rsidR="004F7D83" w:rsidRPr="004C7B1A">
        <w:rPr>
          <w:rFonts w:eastAsia="Times New Roman"/>
          <w:i/>
          <w:iCs/>
        </w:rPr>
        <w:t xml:space="preserve"> iesniegums būtu steidzams vai prioritāri izskatāms, un vērš iesniedzējas uzmanību, ka šādu iesniegumu izskatīšanas un atbildes sniegšanas termiņš ir viens mēnesis. Kā arī administrators norāda, ka kravas transporta furgonam </w:t>
      </w:r>
      <w:r w:rsidR="007F7787" w:rsidRPr="004C7B1A">
        <w:rPr>
          <w:rFonts w:eastAsia="Times New Roman"/>
          <w:i/>
          <w:iCs/>
        </w:rPr>
        <w:t>/transportlīdzekļa nosaukums/</w:t>
      </w:r>
      <w:r w:rsidR="004F7D83" w:rsidRPr="004C7B1A">
        <w:rPr>
          <w:rFonts w:eastAsia="Times New Roman"/>
          <w:i/>
          <w:iCs/>
        </w:rPr>
        <w:t xml:space="preserve"> prasības nodrošinājums un attiecīgi liegums visām darbībām ar to ir reģistrēts saskaņā ar </w:t>
      </w:r>
      <w:r w:rsidR="007F7787" w:rsidRPr="004C7B1A">
        <w:rPr>
          <w:rFonts w:eastAsia="Times New Roman"/>
          <w:i/>
          <w:iCs/>
        </w:rPr>
        <w:t>/tiesas nosaukums/</w:t>
      </w:r>
      <w:r w:rsidR="004F7D83" w:rsidRPr="004C7B1A">
        <w:rPr>
          <w:rFonts w:eastAsia="Times New Roman"/>
          <w:i/>
          <w:iCs/>
        </w:rPr>
        <w:t xml:space="preserve"> lēmumu lietā </w:t>
      </w:r>
      <w:r w:rsidR="007F7787" w:rsidRPr="004C7B1A">
        <w:rPr>
          <w:rFonts w:eastAsia="Times New Roman"/>
          <w:i/>
          <w:iCs/>
        </w:rPr>
        <w:t>/lietas numurs/</w:t>
      </w:r>
      <w:r w:rsidR="004F7D83" w:rsidRPr="004C7B1A">
        <w:rPr>
          <w:rFonts w:eastAsia="Times New Roman"/>
          <w:i/>
          <w:iCs/>
        </w:rPr>
        <w:t xml:space="preserve"> un normatīvu aktu prasībām, un administratoram nav pamata no tā atkāpties. Vienlaikus administrators kritiski vērtē sniegtās informācijas patiesumu, apšaubot, ka kravas transporta furgons </w:t>
      </w:r>
      <w:r w:rsidR="007F7787" w:rsidRPr="004C7B1A">
        <w:rPr>
          <w:rFonts w:eastAsia="Times New Roman"/>
          <w:i/>
          <w:iCs/>
        </w:rPr>
        <w:t>/pers. A/</w:t>
      </w:r>
      <w:r w:rsidR="004F7D83" w:rsidRPr="004C7B1A">
        <w:rPr>
          <w:rFonts w:eastAsia="Times New Roman"/>
          <w:i/>
          <w:iCs/>
        </w:rPr>
        <w:t xml:space="preserve"> ir nepieciešams ik dienas lietošanai [..]</w:t>
      </w:r>
      <w:r w:rsidR="004F7D83" w:rsidRPr="004C7B1A">
        <w:rPr>
          <w:rFonts w:eastAsia="Times New Roman"/>
        </w:rPr>
        <w:t>.</w:t>
      </w:r>
    </w:p>
    <w:p w14:paraId="6E35511B" w14:textId="77777777" w:rsidR="005D2FEA" w:rsidRPr="004C7B1A" w:rsidRDefault="004F7D83" w:rsidP="004F7D83">
      <w:pPr>
        <w:widowControl/>
        <w:spacing w:after="0" w:line="240" w:lineRule="auto"/>
        <w:ind w:firstLine="709"/>
        <w:jc w:val="both"/>
        <w:rPr>
          <w:rFonts w:eastAsia="Times New Roman"/>
        </w:rPr>
      </w:pPr>
      <w:r w:rsidRPr="004C7B1A">
        <w:rPr>
          <w:rFonts w:eastAsia="Times New Roman"/>
        </w:rPr>
        <w:t xml:space="preserve">No šādas atbildes vēstules nepārprotami izriet augstprātīga, nievājoša un apmelojoša attieksme no personas, kas ir pielīdzināta valsts amatpersonai. Pat, ja </w:t>
      </w:r>
      <w:r w:rsidR="00C073B2" w:rsidRPr="004C7B1A">
        <w:rPr>
          <w:rFonts w:eastAsia="Times New Roman"/>
        </w:rPr>
        <w:t>A</w:t>
      </w:r>
      <w:r w:rsidRPr="004C7B1A">
        <w:rPr>
          <w:rFonts w:eastAsia="Times New Roman"/>
        </w:rPr>
        <w:t xml:space="preserve">dministratores kompetencē nav iespēja šobrīd no savas puses dot rīkojumu CSDD, ar kuru būtu piešķirta </w:t>
      </w:r>
      <w:r w:rsidR="00C073B2" w:rsidRPr="004C7B1A">
        <w:rPr>
          <w:rFonts w:eastAsia="Times New Roman"/>
        </w:rPr>
        <w:t>Iesniedzējai</w:t>
      </w:r>
      <w:r w:rsidRPr="004C7B1A">
        <w:rPr>
          <w:rFonts w:eastAsia="Times New Roman"/>
        </w:rPr>
        <w:t xml:space="preserve"> atļauja iziet valsts tehnisko apskati šim transportlīdzeklim, tikai cienījama un ētiska rīcība būtu, ja </w:t>
      </w:r>
      <w:r w:rsidR="005D2FEA" w:rsidRPr="004C7B1A">
        <w:rPr>
          <w:rFonts w:eastAsia="Times New Roman"/>
        </w:rPr>
        <w:t>A</w:t>
      </w:r>
      <w:r w:rsidRPr="004C7B1A">
        <w:rPr>
          <w:rFonts w:eastAsia="Times New Roman"/>
        </w:rPr>
        <w:t xml:space="preserve">dministratore </w:t>
      </w:r>
      <w:r w:rsidR="005D2FEA" w:rsidRPr="004C7B1A">
        <w:rPr>
          <w:rFonts w:eastAsia="Times New Roman"/>
        </w:rPr>
        <w:t>Iesniedzējai</w:t>
      </w:r>
      <w:r w:rsidRPr="004C7B1A">
        <w:rPr>
          <w:rFonts w:eastAsia="Times New Roman"/>
        </w:rPr>
        <w:t xml:space="preserve"> to būtu darījusi zināmu ievērojami ātrāk. </w:t>
      </w:r>
    </w:p>
    <w:p w14:paraId="2D9BE071" w14:textId="06EE7AB5" w:rsidR="004F7D83" w:rsidRPr="004C7B1A" w:rsidRDefault="000F2886" w:rsidP="004F7D83">
      <w:pPr>
        <w:widowControl/>
        <w:spacing w:after="0" w:line="240" w:lineRule="auto"/>
        <w:ind w:firstLine="709"/>
        <w:jc w:val="both"/>
        <w:rPr>
          <w:rFonts w:eastAsia="Times New Roman"/>
        </w:rPr>
      </w:pPr>
      <w:r w:rsidRPr="004C7B1A">
        <w:rPr>
          <w:rFonts w:eastAsia="Times New Roman"/>
        </w:rPr>
        <w:t xml:space="preserve">Iesniedzēja </w:t>
      </w:r>
      <w:r w:rsidR="00340CB1" w:rsidRPr="004C7B1A">
        <w:rPr>
          <w:rFonts w:eastAsia="Times New Roman"/>
        </w:rPr>
        <w:t>norāda</w:t>
      </w:r>
      <w:r w:rsidR="004F7D83" w:rsidRPr="004C7B1A">
        <w:rPr>
          <w:rFonts w:eastAsia="Times New Roman"/>
        </w:rPr>
        <w:t xml:space="preserve"> atziņ</w:t>
      </w:r>
      <w:r w:rsidR="00015FC8" w:rsidRPr="004C7B1A">
        <w:rPr>
          <w:rFonts w:eastAsia="Times New Roman"/>
        </w:rPr>
        <w:t xml:space="preserve">u: </w:t>
      </w:r>
      <w:r w:rsidR="004F7D83" w:rsidRPr="004C7B1A">
        <w:rPr>
          <w:rFonts w:eastAsia="Times New Roman"/>
        </w:rPr>
        <w:t>kas vienam ir steidzams (uzsverot to savos iesniegumos), otram var nebūt, ja otrs nepārzina konkrēto dzīves situāciju pirmajam. Tomēr tālab nevajadzētu zaudēt cieņpilnu un godprātīgu attieksmi.</w:t>
      </w:r>
    </w:p>
    <w:p w14:paraId="641D4861" w14:textId="11E3085D" w:rsidR="004F7D83" w:rsidRPr="004C7B1A" w:rsidRDefault="00340CB1" w:rsidP="004F7D83">
      <w:pPr>
        <w:widowControl/>
        <w:spacing w:after="0" w:line="240" w:lineRule="auto"/>
        <w:ind w:firstLine="709"/>
        <w:jc w:val="both"/>
        <w:rPr>
          <w:rFonts w:eastAsia="Times New Roman"/>
        </w:rPr>
      </w:pPr>
      <w:r w:rsidRPr="004C7B1A">
        <w:rPr>
          <w:rFonts w:eastAsia="Times New Roman"/>
        </w:rPr>
        <w:t xml:space="preserve">Iesniedzēja </w:t>
      </w:r>
      <w:r w:rsidR="004F7D83" w:rsidRPr="004C7B1A">
        <w:rPr>
          <w:rFonts w:eastAsia="Times New Roman"/>
        </w:rPr>
        <w:t>2025.</w:t>
      </w:r>
      <w:r w:rsidRPr="004C7B1A">
        <w:rPr>
          <w:rFonts w:eastAsia="Times New Roman"/>
        </w:rPr>
        <w:t> </w:t>
      </w:r>
      <w:r w:rsidR="004F7D83" w:rsidRPr="004C7B1A">
        <w:rPr>
          <w:rFonts w:eastAsia="Times New Roman"/>
        </w:rPr>
        <w:t>gada 2.</w:t>
      </w:r>
      <w:r w:rsidRPr="004C7B1A">
        <w:rPr>
          <w:rFonts w:eastAsia="Times New Roman"/>
        </w:rPr>
        <w:t> </w:t>
      </w:r>
      <w:r w:rsidR="004F7D83" w:rsidRPr="004C7B1A">
        <w:rPr>
          <w:rFonts w:eastAsia="Times New Roman"/>
        </w:rPr>
        <w:t xml:space="preserve">jūlijā, nesagaidot atbildi no </w:t>
      </w:r>
      <w:r w:rsidRPr="004C7B1A">
        <w:rPr>
          <w:rFonts w:eastAsia="Times New Roman"/>
        </w:rPr>
        <w:t>A</w:t>
      </w:r>
      <w:r w:rsidR="004F7D83" w:rsidRPr="004C7B1A">
        <w:rPr>
          <w:rFonts w:eastAsia="Times New Roman"/>
        </w:rPr>
        <w:t>dministratores, iesniedz</w:t>
      </w:r>
      <w:r w:rsidRPr="004C7B1A">
        <w:rPr>
          <w:rFonts w:eastAsia="Times New Roman"/>
        </w:rPr>
        <w:t>a</w:t>
      </w:r>
      <w:r w:rsidR="004F7D83" w:rsidRPr="004C7B1A">
        <w:rPr>
          <w:rFonts w:eastAsia="Times New Roman"/>
        </w:rPr>
        <w:t xml:space="preserve"> pieteikumu tiesā par prasības nodrošinājuma atcelšanu, rezultāts vēl nav zināms.</w:t>
      </w:r>
    </w:p>
    <w:p w14:paraId="7710C1F8" w14:textId="7BE83E8D" w:rsidR="004F7D83" w:rsidRPr="004C7B1A" w:rsidRDefault="004F7D83" w:rsidP="004F7D83">
      <w:pPr>
        <w:widowControl/>
        <w:spacing w:after="0" w:line="240" w:lineRule="auto"/>
        <w:ind w:firstLine="709"/>
        <w:jc w:val="both"/>
        <w:rPr>
          <w:rFonts w:eastAsia="Times New Roman"/>
        </w:rPr>
      </w:pPr>
      <w:r w:rsidRPr="004C7B1A">
        <w:rPr>
          <w:rFonts w:eastAsia="Times New Roman"/>
        </w:rPr>
        <w:t>[</w:t>
      </w:r>
      <w:r w:rsidR="00DA58F0" w:rsidRPr="004C7B1A">
        <w:rPr>
          <w:rFonts w:eastAsia="Times New Roman"/>
        </w:rPr>
        <w:t>2.2.7</w:t>
      </w:r>
      <w:r w:rsidRPr="004C7B1A">
        <w:rPr>
          <w:rFonts w:eastAsia="Times New Roman"/>
        </w:rPr>
        <w:t>]</w:t>
      </w:r>
      <w:r w:rsidR="00DA58F0" w:rsidRPr="004C7B1A">
        <w:rPr>
          <w:rFonts w:eastAsia="Times New Roman"/>
        </w:rPr>
        <w:t> </w:t>
      </w:r>
      <w:r w:rsidRPr="004C7B1A">
        <w:rPr>
          <w:rFonts w:eastAsia="Times New Roman"/>
        </w:rPr>
        <w:t xml:space="preserve">Tāpat </w:t>
      </w:r>
      <w:r w:rsidR="00DA58F0" w:rsidRPr="004C7B1A">
        <w:rPr>
          <w:rFonts w:eastAsia="Times New Roman"/>
        </w:rPr>
        <w:t xml:space="preserve">Iesniedzējai </w:t>
      </w:r>
      <w:r w:rsidRPr="004C7B1A">
        <w:rPr>
          <w:rFonts w:eastAsia="Times New Roman"/>
        </w:rPr>
        <w:t xml:space="preserve">nav saprotams, vai </w:t>
      </w:r>
      <w:r w:rsidR="00DA58F0" w:rsidRPr="004C7B1A">
        <w:rPr>
          <w:rFonts w:eastAsia="Times New Roman"/>
        </w:rPr>
        <w:t>A</w:t>
      </w:r>
      <w:r w:rsidRPr="004C7B1A">
        <w:rPr>
          <w:rFonts w:eastAsia="Times New Roman"/>
        </w:rPr>
        <w:t>dministratore ir izpildījusi arī tādas likumā noteiktās prasības, kā mantas pārdošanas plāna ieraksta un citu ziņu reģistrēšana maksātnespējas reģistrā (Maksātnespējas likuma 58.</w:t>
      </w:r>
      <w:r w:rsidR="004A7D83" w:rsidRPr="004C7B1A">
        <w:rPr>
          <w:rFonts w:eastAsia="Times New Roman"/>
        </w:rPr>
        <w:t> </w:t>
      </w:r>
      <w:r w:rsidRPr="004C7B1A">
        <w:rPr>
          <w:rFonts w:eastAsia="Times New Roman"/>
        </w:rPr>
        <w:t xml:space="preserve">panta </w:t>
      </w:r>
      <w:r w:rsidR="004A7D83" w:rsidRPr="004C7B1A">
        <w:rPr>
          <w:rFonts w:eastAsia="Times New Roman"/>
        </w:rPr>
        <w:t xml:space="preserve">pirmās </w:t>
      </w:r>
      <w:r w:rsidRPr="004C7B1A">
        <w:rPr>
          <w:rFonts w:eastAsia="Times New Roman"/>
        </w:rPr>
        <w:t>daļas 12.</w:t>
      </w:r>
      <w:r w:rsidR="004A7D83" w:rsidRPr="004C7B1A">
        <w:rPr>
          <w:rFonts w:eastAsia="Times New Roman"/>
        </w:rPr>
        <w:t> </w:t>
      </w:r>
      <w:r w:rsidRPr="004C7B1A">
        <w:rPr>
          <w:rFonts w:eastAsia="Times New Roman"/>
        </w:rPr>
        <w:t>punkts). Iepazīstoties ar ierakstiem maksātnespējas reģistrā</w:t>
      </w:r>
      <w:r w:rsidR="00CA580D" w:rsidRPr="004C7B1A">
        <w:rPr>
          <w:rFonts w:eastAsia="Times New Roman"/>
        </w:rPr>
        <w:t>,</w:t>
      </w:r>
      <w:r w:rsidRPr="004C7B1A">
        <w:rPr>
          <w:rFonts w:eastAsia="Times New Roman"/>
        </w:rPr>
        <w:t xml:space="preserve"> nav redzami nekādi ieraksti par </w:t>
      </w:r>
      <w:r w:rsidR="00CA580D" w:rsidRPr="004C7B1A">
        <w:rPr>
          <w:rFonts w:eastAsia="Times New Roman"/>
        </w:rPr>
        <w:t xml:space="preserve">Parādnieka maksātnespējas </w:t>
      </w:r>
      <w:r w:rsidRPr="004C7B1A">
        <w:rPr>
          <w:rFonts w:eastAsia="Times New Roman"/>
        </w:rPr>
        <w:t xml:space="preserve">procesa gaitu. </w:t>
      </w:r>
    </w:p>
    <w:p w14:paraId="58EE2FC4" w14:textId="41C42A6B" w:rsidR="004F7D83" w:rsidRPr="004C7B1A" w:rsidRDefault="00C54CCF" w:rsidP="004F7D83">
      <w:pPr>
        <w:widowControl/>
        <w:spacing w:after="0" w:line="240" w:lineRule="auto"/>
        <w:ind w:firstLine="709"/>
        <w:jc w:val="both"/>
        <w:rPr>
          <w:rFonts w:eastAsia="Times New Roman"/>
        </w:rPr>
      </w:pPr>
      <w:r w:rsidRPr="004C7B1A">
        <w:rPr>
          <w:rFonts w:eastAsia="Times New Roman"/>
        </w:rPr>
        <w:t>[2.3] </w:t>
      </w:r>
      <w:r w:rsidR="002C7461" w:rsidRPr="004C7B1A">
        <w:rPr>
          <w:rFonts w:eastAsia="Times New Roman"/>
        </w:rPr>
        <w:t>Sūdzībā norādīts juridiskais pamatojums.</w:t>
      </w:r>
    </w:p>
    <w:p w14:paraId="2B103E29" w14:textId="018AE268" w:rsidR="004F7D83" w:rsidRPr="004C7B1A" w:rsidRDefault="00C75876" w:rsidP="004F7D83">
      <w:pPr>
        <w:widowControl/>
        <w:spacing w:after="0" w:line="240" w:lineRule="auto"/>
        <w:ind w:firstLine="709"/>
        <w:jc w:val="both"/>
        <w:rPr>
          <w:rFonts w:eastAsia="Times New Roman"/>
        </w:rPr>
      </w:pPr>
      <w:r w:rsidRPr="004C7B1A">
        <w:rPr>
          <w:rFonts w:eastAsia="Times New Roman"/>
        </w:rPr>
        <w:t>[2.3.1] </w:t>
      </w:r>
      <w:r w:rsidR="00A43EA9" w:rsidRPr="004C7B1A">
        <w:rPr>
          <w:rFonts w:eastAsia="Times New Roman"/>
        </w:rPr>
        <w:t xml:space="preserve">Iesniedzēja, atsaucoties uz </w:t>
      </w:r>
      <w:r w:rsidR="004F7D83" w:rsidRPr="004C7B1A">
        <w:rPr>
          <w:rFonts w:eastAsia="Times New Roman"/>
        </w:rPr>
        <w:t>Maksātnespējas likuma 78.</w:t>
      </w:r>
      <w:r w:rsidR="00A43EA9" w:rsidRPr="004C7B1A">
        <w:rPr>
          <w:rFonts w:eastAsia="Times New Roman"/>
        </w:rPr>
        <w:t> </w:t>
      </w:r>
      <w:r w:rsidR="004F7D83" w:rsidRPr="004C7B1A">
        <w:rPr>
          <w:rFonts w:eastAsia="Times New Roman"/>
        </w:rPr>
        <w:t xml:space="preserve">panta </w:t>
      </w:r>
      <w:r w:rsidR="00B52343" w:rsidRPr="004C7B1A">
        <w:rPr>
          <w:rFonts w:eastAsia="Times New Roman"/>
        </w:rPr>
        <w:t xml:space="preserve">ceturto </w:t>
      </w:r>
      <w:r w:rsidR="004F7D83" w:rsidRPr="004C7B1A">
        <w:rPr>
          <w:rFonts w:eastAsia="Times New Roman"/>
        </w:rPr>
        <w:t>daļ</w:t>
      </w:r>
      <w:r w:rsidR="00B52343" w:rsidRPr="004C7B1A">
        <w:rPr>
          <w:rFonts w:eastAsia="Times New Roman"/>
        </w:rPr>
        <w:t xml:space="preserve">u, norāda, ka nav saņēmusi ziņas par </w:t>
      </w:r>
      <w:r w:rsidR="004F7D83" w:rsidRPr="004C7B1A">
        <w:rPr>
          <w:rFonts w:eastAsia="Times New Roman"/>
        </w:rPr>
        <w:t>izmaiņ</w:t>
      </w:r>
      <w:r w:rsidR="00236822" w:rsidRPr="004C7B1A">
        <w:rPr>
          <w:rFonts w:eastAsia="Times New Roman"/>
        </w:rPr>
        <w:t>ām</w:t>
      </w:r>
      <w:r w:rsidR="004F7D83" w:rsidRPr="004C7B1A">
        <w:rPr>
          <w:rFonts w:eastAsia="Times New Roman"/>
        </w:rPr>
        <w:t xml:space="preserve"> kreditoru prasījumu reģistrā.</w:t>
      </w:r>
    </w:p>
    <w:p w14:paraId="26F30964" w14:textId="77777777" w:rsidR="001809B6" w:rsidRPr="004C7B1A" w:rsidRDefault="004F7D83" w:rsidP="004F7D83">
      <w:pPr>
        <w:widowControl/>
        <w:spacing w:after="0" w:line="240" w:lineRule="auto"/>
        <w:ind w:firstLine="709"/>
        <w:jc w:val="both"/>
        <w:rPr>
          <w:rFonts w:eastAsia="Times New Roman"/>
        </w:rPr>
      </w:pPr>
      <w:r w:rsidRPr="004C7B1A">
        <w:rPr>
          <w:rFonts w:eastAsia="Times New Roman"/>
        </w:rPr>
        <w:t>[2</w:t>
      </w:r>
      <w:r w:rsidR="00C75876" w:rsidRPr="004C7B1A">
        <w:rPr>
          <w:rFonts w:eastAsia="Times New Roman"/>
        </w:rPr>
        <w:t>.3.2</w:t>
      </w:r>
      <w:r w:rsidRPr="004C7B1A">
        <w:rPr>
          <w:rFonts w:eastAsia="Times New Roman"/>
        </w:rPr>
        <w:t>]</w:t>
      </w:r>
      <w:r w:rsidR="00C75876" w:rsidRPr="004C7B1A">
        <w:rPr>
          <w:rFonts w:eastAsia="Times New Roman"/>
        </w:rPr>
        <w:t> </w:t>
      </w:r>
      <w:r w:rsidRPr="004C7B1A">
        <w:rPr>
          <w:rFonts w:eastAsia="Times New Roman"/>
        </w:rPr>
        <w:t xml:space="preserve">Maksātnespējas likumā nav iekļauts izvērsts skaidrojums, kādus darījumus maksātnespējas procesa administrators var apstrīdēt Maksātnespējas likuma XVII nodaļas "Darījumu apstrīdēšana" kārtībā. Latvijas Republikas Augstākā tiesa apkopojumā "Tiesu prakse lietās par darījumu apstrīdēšanu un zaudējumu piedziņu no parādnieka pārstāvjiem maksātnespējas procesu ietvaros" (2013/2014) norādīja, ka priekšroka būtu dodama tādai </w:t>
      </w:r>
      <w:bookmarkStart w:id="11" w:name="_Hlk204863409"/>
      <w:r w:rsidRPr="004C7B1A">
        <w:rPr>
          <w:rFonts w:eastAsia="Times New Roman"/>
        </w:rPr>
        <w:t>"</w:t>
      </w:r>
      <w:bookmarkEnd w:id="11"/>
      <w:r w:rsidRPr="004C7B1A">
        <w:rPr>
          <w:rFonts w:eastAsia="Times New Roman"/>
        </w:rPr>
        <w:t xml:space="preserve">apstrīdama darījuma" jēdziena interpretācijai, kas ietver ne tikai atsevišķu darījumu (līgumu) </w:t>
      </w:r>
      <w:r w:rsidRPr="004C7B1A">
        <w:rPr>
          <w:rFonts w:eastAsia="Times New Roman"/>
        </w:rPr>
        <w:lastRenderedPageBreak/>
        <w:t xml:space="preserve">un tā izpildi, bet parādnieka un trešo personu darbību kopumu, kas ir virzīts uz zaudējumu nodarīšanu parādniekam un kreditoru kopumam. </w:t>
      </w:r>
    </w:p>
    <w:p w14:paraId="1F867FE2" w14:textId="77777777" w:rsidR="001809B6" w:rsidRPr="004C7B1A" w:rsidRDefault="004F7D83" w:rsidP="004F7D83">
      <w:pPr>
        <w:widowControl/>
        <w:spacing w:after="0" w:line="240" w:lineRule="auto"/>
        <w:ind w:firstLine="709"/>
        <w:jc w:val="both"/>
        <w:rPr>
          <w:rFonts w:eastAsia="Times New Roman"/>
        </w:rPr>
      </w:pPr>
      <w:r w:rsidRPr="004C7B1A">
        <w:rPr>
          <w:rFonts w:eastAsia="Times New Roman"/>
        </w:rPr>
        <w:t>Darījumu apstrīdēšanas institūts prezumē, ka parādnieks var būt veicis apzinātas darbības, lai nodarītu zaudējumus kreditoriem. Lai sasniegtu savus prettiesiskos mērķus, parādnieks var veikt dažādas savstarpēji saistītas darbības, t.</w:t>
      </w:r>
      <w:r w:rsidR="001809B6" w:rsidRPr="004C7B1A">
        <w:rPr>
          <w:rFonts w:eastAsia="Times New Roman"/>
        </w:rPr>
        <w:t> </w:t>
      </w:r>
      <w:r w:rsidRPr="004C7B1A">
        <w:rPr>
          <w:rFonts w:eastAsia="Times New Roman"/>
        </w:rPr>
        <w:t xml:space="preserve">sk. slēgt darījumus izskata pēc, sagrozīt grāmatvedības datus, veikt maksājumus saistītajām personām uz fiktīvu līgumu pamata u. tml. Turklāt šīs darbības ir virzītas uz to, lai, no vienas puses, sasniegtu prettiesisko mērķi, no otras puses, lai šīs darbības ārēji izskatītos tiesiskas. </w:t>
      </w:r>
    </w:p>
    <w:p w14:paraId="4EBD9AD6" w14:textId="05E4D5C6" w:rsidR="004F7D83" w:rsidRPr="004C7B1A" w:rsidRDefault="004F7D83" w:rsidP="004F7D83">
      <w:pPr>
        <w:widowControl/>
        <w:spacing w:after="0" w:line="240" w:lineRule="auto"/>
        <w:ind w:firstLine="709"/>
        <w:jc w:val="both"/>
        <w:rPr>
          <w:rFonts w:eastAsia="Times New Roman"/>
        </w:rPr>
      </w:pPr>
      <w:r w:rsidRPr="004C7B1A">
        <w:rPr>
          <w:rFonts w:eastAsia="Times New Roman"/>
        </w:rPr>
        <w:t>Tādējādi šaura atsevišķu darījumu apskatīšana atrauti no citām parādnieka darbībām un norobežošanās no parādnieka motīvu noskaidrošanas var novest pie tā, ka darījuma apstrīdēšanas normu mērķis netiek sasniegts. Attiecīgi no Maksātnespējas likuma 96.</w:t>
      </w:r>
      <w:r w:rsidR="001809B6" w:rsidRPr="004C7B1A">
        <w:rPr>
          <w:rFonts w:eastAsia="Times New Roman"/>
        </w:rPr>
        <w:t> </w:t>
      </w:r>
      <w:r w:rsidRPr="004C7B1A">
        <w:rPr>
          <w:rFonts w:eastAsia="Times New Roman"/>
        </w:rPr>
        <w:t>panta izriet vairākas pazīmes, kuras jākonstatē administratoram, lai celtu tiesā prasību par jebkura darījuma atzīšanu par spēkā neesošu.</w:t>
      </w:r>
    </w:p>
    <w:p w14:paraId="5884B332" w14:textId="37A1711D" w:rsidR="004F7D83" w:rsidRPr="004C7B1A" w:rsidRDefault="004F7D83" w:rsidP="004F7D83">
      <w:pPr>
        <w:widowControl/>
        <w:spacing w:after="0" w:line="240" w:lineRule="auto"/>
        <w:ind w:firstLine="709"/>
        <w:jc w:val="both"/>
        <w:rPr>
          <w:rFonts w:eastAsia="Times New Roman"/>
        </w:rPr>
      </w:pPr>
      <w:r w:rsidRPr="004C7B1A">
        <w:rPr>
          <w:rFonts w:eastAsia="Times New Roman"/>
        </w:rPr>
        <w:t xml:space="preserve">Jāsaprot, ka darījums, kas citādos apstākļos būtu tiesisks un nerādītu šaubas, kļūst apstrīdams tieši tāpēc, ka tika noslēgts neilgi pirms vai pēc maksātnespējas procesa pasludināšanas. Līdz ar to darījumu apstrīdēšanā būtisks ir laika periods, kad darījums tika noslēgts (tā saucamais aizdomu periods, angļu valodā </w:t>
      </w:r>
      <w:r w:rsidRPr="004C7B1A">
        <w:rPr>
          <w:rFonts w:eastAsia="Times New Roman"/>
          <w:i/>
          <w:iCs/>
        </w:rPr>
        <w:t>suspect period</w:t>
      </w:r>
      <w:r w:rsidRPr="004C7B1A">
        <w:rPr>
          <w:rFonts w:eastAsia="Times New Roman"/>
        </w:rPr>
        <w:t>). Atbilstoši Maksātnespējas likumam administratoram ir pienākums izvērtēt parādnieka darījumus, kas noslēgti pat trīs gadus pirms juridiskās personas maksātnespējas procesa pasludināšanas dienas.</w:t>
      </w:r>
    </w:p>
    <w:p w14:paraId="6B8AA12E" w14:textId="77777777" w:rsidR="002A0A81" w:rsidRPr="004C7B1A" w:rsidRDefault="004F7D83" w:rsidP="004F7D83">
      <w:pPr>
        <w:widowControl/>
        <w:spacing w:after="0" w:line="240" w:lineRule="auto"/>
        <w:ind w:firstLine="709"/>
        <w:jc w:val="both"/>
        <w:rPr>
          <w:rFonts w:eastAsia="Times New Roman"/>
        </w:rPr>
      </w:pPr>
      <w:r w:rsidRPr="004C7B1A">
        <w:rPr>
          <w:rFonts w:eastAsia="Times New Roman"/>
        </w:rPr>
        <w:t>[</w:t>
      </w:r>
      <w:r w:rsidR="00746192" w:rsidRPr="004C7B1A">
        <w:rPr>
          <w:rFonts w:eastAsia="Times New Roman"/>
        </w:rPr>
        <w:t>2.3.</w:t>
      </w:r>
      <w:r w:rsidRPr="004C7B1A">
        <w:rPr>
          <w:rFonts w:eastAsia="Times New Roman"/>
        </w:rPr>
        <w:t>3] Būtisks ir subjektīvais kritērijs, kas balstīts uz pušu nodoma noskaidrošanu un vērtēšanu</w:t>
      </w:r>
      <w:r w:rsidR="00746192" w:rsidRPr="004C7B1A">
        <w:rPr>
          <w:rFonts w:eastAsia="Times New Roman"/>
        </w:rPr>
        <w:t>.</w:t>
      </w:r>
      <w:r w:rsidRPr="004C7B1A">
        <w:rPr>
          <w:rFonts w:eastAsia="Times New Roman"/>
        </w:rPr>
        <w:t xml:space="preserve"> </w:t>
      </w:r>
      <w:r w:rsidR="00746192" w:rsidRPr="004C7B1A">
        <w:rPr>
          <w:rFonts w:eastAsia="Times New Roman"/>
        </w:rPr>
        <w:t>P</w:t>
      </w:r>
      <w:r w:rsidRPr="004C7B1A">
        <w:rPr>
          <w:rFonts w:eastAsia="Times New Roman"/>
        </w:rPr>
        <w:t>roti, vai persona, ar kuru vai kurai par labu darījums noslēgts, ir vai nav zinājusi par zaudējumu nodarīšanu kreditoriem vai tai bija jāzina par šādu zaudējumu nodarīšanu. Saskaņā ar Maksātnespējas likuma 96.</w:t>
      </w:r>
      <w:r w:rsidR="002A0A81" w:rsidRPr="004C7B1A">
        <w:rPr>
          <w:rFonts w:eastAsia="Times New Roman"/>
        </w:rPr>
        <w:t> </w:t>
      </w:r>
      <w:r w:rsidRPr="004C7B1A">
        <w:rPr>
          <w:rFonts w:eastAsia="Times New Roman"/>
        </w:rPr>
        <w:t xml:space="preserve">panta pirmo daļu, ja darījums noslēgts pēc juridiskās personas maksātnespējas procesa pasludināšanas dienas vai četrus mēnešus pirms juridiskās personas maksātnespējas procesa pasludināšanas dienas un parādniekam nodarīti zaudējumi, tad tiek prezumēts, ka persona, ar kuru vai kurai par labu darījums noslēgts, ir zinājusi par zaudējumu nodarīšanu kreditoriem </w:t>
      </w:r>
    </w:p>
    <w:p w14:paraId="7F87509D" w14:textId="0560BEF6" w:rsidR="004F7D83" w:rsidRPr="004C7B1A" w:rsidRDefault="004F7D83" w:rsidP="004F7D83">
      <w:pPr>
        <w:widowControl/>
        <w:spacing w:after="0" w:line="240" w:lineRule="auto"/>
        <w:ind w:firstLine="709"/>
        <w:jc w:val="both"/>
        <w:rPr>
          <w:rFonts w:eastAsia="Times New Roman"/>
        </w:rPr>
      </w:pPr>
      <w:r w:rsidRPr="004C7B1A">
        <w:rPr>
          <w:rFonts w:eastAsia="Times New Roman"/>
        </w:rPr>
        <w:t xml:space="preserve">Savukārt, ja darījums noslēgts triju gadu laikā pirms juridiskās personas maksātnespējas procesa pasludināšanas – nepieciešams pierādīt, ka persona, ar kuru vai kurai par labu noslēgts darījums, zināja vai tai bija jāzina par iespējamu zaudējumu nodarīšanu. </w:t>
      </w:r>
    </w:p>
    <w:p w14:paraId="052C8DF3" w14:textId="305E73B3" w:rsidR="004F7D83" w:rsidRPr="004C7B1A" w:rsidRDefault="002A0A81" w:rsidP="004F7D83">
      <w:pPr>
        <w:widowControl/>
        <w:spacing w:after="0" w:line="240" w:lineRule="auto"/>
        <w:ind w:firstLine="709"/>
        <w:jc w:val="both"/>
        <w:rPr>
          <w:rFonts w:eastAsia="Times New Roman"/>
        </w:rPr>
      </w:pPr>
      <w:r w:rsidRPr="004C7B1A">
        <w:rPr>
          <w:rFonts w:eastAsia="Times New Roman"/>
        </w:rPr>
        <w:t>[2.4</w:t>
      </w:r>
      <w:r w:rsidR="003E5555" w:rsidRPr="004C7B1A">
        <w:rPr>
          <w:rFonts w:eastAsia="Times New Roman"/>
        </w:rPr>
        <w:t>] Sūdzībā norādīts uz Iesniedzējai nodarītajiem zaudējumiem.</w:t>
      </w:r>
    </w:p>
    <w:p w14:paraId="24461352" w14:textId="3D384925" w:rsidR="004F7D83" w:rsidRPr="004C7B1A" w:rsidRDefault="00246886" w:rsidP="004F7D83">
      <w:pPr>
        <w:widowControl/>
        <w:spacing w:after="0" w:line="240" w:lineRule="auto"/>
        <w:ind w:firstLine="709"/>
        <w:jc w:val="both"/>
        <w:rPr>
          <w:rFonts w:eastAsia="Times New Roman"/>
        </w:rPr>
      </w:pPr>
      <w:r w:rsidRPr="004C7B1A">
        <w:rPr>
          <w:rFonts w:eastAsia="Times New Roman"/>
        </w:rPr>
        <w:t>Iesniedzēja</w:t>
      </w:r>
      <w:r w:rsidR="00C57169" w:rsidRPr="004C7B1A">
        <w:rPr>
          <w:rFonts w:eastAsia="Times New Roman"/>
        </w:rPr>
        <w:t xml:space="preserve"> Sūdzībā atsaucas</w:t>
      </w:r>
      <w:r w:rsidRPr="004C7B1A">
        <w:rPr>
          <w:rFonts w:eastAsia="Times New Roman"/>
        </w:rPr>
        <w:t xml:space="preserve"> uz </w:t>
      </w:r>
      <w:r w:rsidR="004F7D83" w:rsidRPr="004C7B1A">
        <w:rPr>
          <w:rFonts w:eastAsia="Times New Roman"/>
        </w:rPr>
        <w:t>Maksātnespējas likuma 64.</w:t>
      </w:r>
      <w:r w:rsidRPr="004C7B1A">
        <w:rPr>
          <w:rFonts w:eastAsia="Times New Roman"/>
        </w:rPr>
        <w:t> </w:t>
      </w:r>
      <w:r w:rsidR="004F7D83" w:rsidRPr="004C7B1A">
        <w:rPr>
          <w:rFonts w:eastAsia="Times New Roman"/>
        </w:rPr>
        <w:t>panta pirmās daļas 1.</w:t>
      </w:r>
      <w:r w:rsidRPr="004C7B1A">
        <w:rPr>
          <w:rFonts w:eastAsia="Times New Roman"/>
        </w:rPr>
        <w:t> </w:t>
      </w:r>
      <w:r w:rsidR="004F7D83" w:rsidRPr="004C7B1A">
        <w:rPr>
          <w:rFonts w:eastAsia="Times New Roman"/>
        </w:rPr>
        <w:t>punkt</w:t>
      </w:r>
      <w:r w:rsidRPr="004C7B1A">
        <w:rPr>
          <w:rFonts w:eastAsia="Times New Roman"/>
        </w:rPr>
        <w:t>u</w:t>
      </w:r>
      <w:r w:rsidR="00FC4D4C" w:rsidRPr="004C7B1A">
        <w:rPr>
          <w:rFonts w:eastAsia="Times New Roman"/>
        </w:rPr>
        <w:t xml:space="preserve"> par administratora tiesībām</w:t>
      </w:r>
      <w:r w:rsidR="00D060BD" w:rsidRPr="004C7B1A">
        <w:rPr>
          <w:rFonts w:eastAsia="Times New Roman"/>
        </w:rPr>
        <w:t>, pienākumiem un atbildību pēc maksātnespējas procesa pasludināšanu</w:t>
      </w:r>
      <w:r w:rsidRPr="004C7B1A">
        <w:rPr>
          <w:rFonts w:eastAsia="Times New Roman"/>
        </w:rPr>
        <w:t xml:space="preserve">, </w:t>
      </w:r>
      <w:r w:rsidR="004F7D83" w:rsidRPr="004C7B1A">
        <w:rPr>
          <w:rFonts w:eastAsia="Times New Roman"/>
        </w:rPr>
        <w:t>29.</w:t>
      </w:r>
      <w:r w:rsidR="00D060BD" w:rsidRPr="004C7B1A">
        <w:rPr>
          <w:rFonts w:eastAsia="Times New Roman"/>
        </w:rPr>
        <w:t> </w:t>
      </w:r>
      <w:r w:rsidR="004F7D83" w:rsidRPr="004C7B1A">
        <w:rPr>
          <w:rFonts w:eastAsia="Times New Roman"/>
        </w:rPr>
        <w:t>panta pirm</w:t>
      </w:r>
      <w:r w:rsidR="00D060BD" w:rsidRPr="004C7B1A">
        <w:rPr>
          <w:rFonts w:eastAsia="Times New Roman"/>
        </w:rPr>
        <w:t>o</w:t>
      </w:r>
      <w:r w:rsidR="004F7D83" w:rsidRPr="004C7B1A">
        <w:rPr>
          <w:rFonts w:eastAsia="Times New Roman"/>
        </w:rPr>
        <w:t xml:space="preserve"> daļ</w:t>
      </w:r>
      <w:r w:rsidR="00D060BD" w:rsidRPr="004C7B1A">
        <w:rPr>
          <w:rFonts w:eastAsia="Times New Roman"/>
        </w:rPr>
        <w:t xml:space="preserve">u par administratora atbildību par nodarītajiem zaudējumiem un </w:t>
      </w:r>
      <w:r w:rsidR="004F7D83" w:rsidRPr="004C7B1A">
        <w:rPr>
          <w:rFonts w:eastAsia="Times New Roman"/>
        </w:rPr>
        <w:t>31.</w:t>
      </w:r>
      <w:r w:rsidR="00C04AFA" w:rsidRPr="004C7B1A">
        <w:rPr>
          <w:rFonts w:eastAsia="Times New Roman"/>
        </w:rPr>
        <w:t> </w:t>
      </w:r>
      <w:r w:rsidR="004F7D83" w:rsidRPr="004C7B1A">
        <w:rPr>
          <w:rFonts w:eastAsia="Times New Roman"/>
        </w:rPr>
        <w:t>panta pirm</w:t>
      </w:r>
      <w:r w:rsidR="00C04AFA" w:rsidRPr="004C7B1A">
        <w:rPr>
          <w:rFonts w:eastAsia="Times New Roman"/>
        </w:rPr>
        <w:t>o</w:t>
      </w:r>
      <w:r w:rsidR="004F7D83" w:rsidRPr="004C7B1A">
        <w:rPr>
          <w:rFonts w:eastAsia="Times New Roman"/>
        </w:rPr>
        <w:t xml:space="preserve"> daļ</w:t>
      </w:r>
      <w:r w:rsidR="00C04AFA" w:rsidRPr="004C7B1A">
        <w:rPr>
          <w:rFonts w:eastAsia="Times New Roman"/>
        </w:rPr>
        <w:t xml:space="preserve">u par </w:t>
      </w:r>
      <w:r w:rsidR="0015272E" w:rsidRPr="004C7B1A">
        <w:rPr>
          <w:rFonts w:eastAsia="Times New Roman"/>
        </w:rPr>
        <w:t xml:space="preserve">administratora </w:t>
      </w:r>
      <w:r w:rsidR="004F7D83" w:rsidRPr="004C7B1A">
        <w:rPr>
          <w:rFonts w:eastAsia="Times New Roman"/>
        </w:rPr>
        <w:t>civiltiesiskās atbildības apdrošināšan</w:t>
      </w:r>
      <w:r w:rsidR="006B1719" w:rsidRPr="004C7B1A">
        <w:rPr>
          <w:rFonts w:eastAsia="Times New Roman"/>
        </w:rPr>
        <w:t>u</w:t>
      </w:r>
      <w:r w:rsidR="004F7D83" w:rsidRPr="004C7B1A">
        <w:rPr>
          <w:rFonts w:eastAsia="Times New Roman"/>
        </w:rPr>
        <w:t>.</w:t>
      </w:r>
    </w:p>
    <w:p w14:paraId="0F8DB64E" w14:textId="29DB6F8E" w:rsidR="004F7D83" w:rsidRPr="004C7B1A" w:rsidRDefault="004F7D83" w:rsidP="004F7D83">
      <w:pPr>
        <w:widowControl/>
        <w:spacing w:after="0" w:line="240" w:lineRule="auto"/>
        <w:ind w:firstLine="709"/>
        <w:jc w:val="both"/>
        <w:rPr>
          <w:rFonts w:eastAsia="Times New Roman"/>
        </w:rPr>
      </w:pPr>
      <w:r w:rsidRPr="004C7B1A">
        <w:rPr>
          <w:rFonts w:eastAsia="Times New Roman"/>
        </w:rPr>
        <w:t>Atbilstoši Civillikuma 1779.</w:t>
      </w:r>
      <w:r w:rsidR="00BD0849" w:rsidRPr="004C7B1A">
        <w:rPr>
          <w:rFonts w:eastAsia="Times New Roman"/>
        </w:rPr>
        <w:t> </w:t>
      </w:r>
      <w:r w:rsidRPr="004C7B1A">
        <w:rPr>
          <w:rFonts w:eastAsia="Times New Roman"/>
        </w:rPr>
        <w:t xml:space="preserve">pantam katram ir pienākums atlīdzināt zaudējumus, ko viņš ar savu darbību vai bezdarbību nodarījis. Kā atzīts tiesību doktrīnā un to apstiprinājusi judikatūra, zaudējumu atlīdzības pienākums iestājas tad, kad vienlaikus pastāv šādi priekšnoteikumi jeb atlīdzības pamati: </w:t>
      </w:r>
    </w:p>
    <w:p w14:paraId="335B8337" w14:textId="62F36F68" w:rsidR="004F7D83" w:rsidRPr="004C7B1A" w:rsidRDefault="004F7D83" w:rsidP="004F7D83">
      <w:pPr>
        <w:widowControl/>
        <w:spacing w:after="0" w:line="240" w:lineRule="auto"/>
        <w:ind w:firstLine="709"/>
        <w:jc w:val="both"/>
        <w:rPr>
          <w:rFonts w:eastAsia="Times New Roman"/>
        </w:rPr>
      </w:pPr>
      <w:r w:rsidRPr="004C7B1A">
        <w:rPr>
          <w:rFonts w:eastAsia="Times New Roman"/>
        </w:rPr>
        <w:t>1)</w:t>
      </w:r>
      <w:r w:rsidR="00BD0849" w:rsidRPr="004C7B1A">
        <w:rPr>
          <w:rFonts w:eastAsia="Times New Roman"/>
        </w:rPr>
        <w:t> </w:t>
      </w:r>
      <w:r w:rsidRPr="004C7B1A">
        <w:rPr>
          <w:rFonts w:eastAsia="Times New Roman"/>
        </w:rPr>
        <w:t xml:space="preserve">tiesību aizskārēja neattaisnojama darbība, kas attiecīgos gadījumos ietver arī novērtējumu no vainojamības viedokļa; </w:t>
      </w:r>
    </w:p>
    <w:p w14:paraId="58C5A9B9" w14:textId="6377FB37" w:rsidR="004F7D83" w:rsidRPr="004C7B1A" w:rsidRDefault="004F7D83" w:rsidP="004F7D83">
      <w:pPr>
        <w:widowControl/>
        <w:spacing w:after="0" w:line="240" w:lineRule="auto"/>
        <w:ind w:firstLine="709"/>
        <w:jc w:val="both"/>
        <w:rPr>
          <w:rFonts w:eastAsia="Times New Roman"/>
        </w:rPr>
      </w:pPr>
      <w:r w:rsidRPr="004C7B1A">
        <w:rPr>
          <w:rFonts w:eastAsia="Times New Roman"/>
        </w:rPr>
        <w:t>2)</w:t>
      </w:r>
      <w:r w:rsidR="00BD0849" w:rsidRPr="004C7B1A">
        <w:rPr>
          <w:rFonts w:eastAsia="Times New Roman"/>
        </w:rPr>
        <w:t> </w:t>
      </w:r>
      <w:r w:rsidRPr="004C7B1A">
        <w:rPr>
          <w:rFonts w:eastAsia="Times New Roman"/>
        </w:rPr>
        <w:t>zaudējumu esība;</w:t>
      </w:r>
    </w:p>
    <w:p w14:paraId="320D08C2" w14:textId="3DB73EB7" w:rsidR="004F7D83" w:rsidRPr="004C7B1A" w:rsidRDefault="004F7D83" w:rsidP="004F7D83">
      <w:pPr>
        <w:widowControl/>
        <w:spacing w:after="0" w:line="240" w:lineRule="auto"/>
        <w:ind w:firstLine="709"/>
        <w:jc w:val="both"/>
        <w:rPr>
          <w:rFonts w:eastAsia="Times New Roman"/>
        </w:rPr>
      </w:pPr>
      <w:r w:rsidRPr="004C7B1A">
        <w:rPr>
          <w:rFonts w:eastAsia="Times New Roman"/>
        </w:rPr>
        <w:t>3)</w:t>
      </w:r>
      <w:r w:rsidR="00BD0849" w:rsidRPr="004C7B1A">
        <w:rPr>
          <w:rFonts w:eastAsia="Times New Roman"/>
        </w:rPr>
        <w:t> </w:t>
      </w:r>
      <w:r w:rsidRPr="004C7B1A">
        <w:rPr>
          <w:rFonts w:eastAsia="Times New Roman"/>
        </w:rPr>
        <w:t>cēloniskais sakars starp zaudējumiem un neatļauto darbību</w:t>
      </w:r>
      <w:r w:rsidR="00BD0849" w:rsidRPr="004C7B1A">
        <w:rPr>
          <w:rFonts w:eastAsia="Times New Roman"/>
        </w:rPr>
        <w:t>.</w:t>
      </w:r>
      <w:r w:rsidR="00BD0849" w:rsidRPr="004C7B1A">
        <w:rPr>
          <w:rStyle w:val="Vresatsauce"/>
          <w:rFonts w:eastAsia="Times New Roman"/>
        </w:rPr>
        <w:footnoteReference w:id="1"/>
      </w:r>
    </w:p>
    <w:p w14:paraId="5395510D" w14:textId="6AF2CA6E" w:rsidR="004F7D83" w:rsidRPr="004C7B1A" w:rsidRDefault="004F7D83" w:rsidP="004F7D83">
      <w:pPr>
        <w:widowControl/>
        <w:spacing w:after="0" w:line="240" w:lineRule="auto"/>
        <w:ind w:firstLine="709"/>
        <w:jc w:val="both"/>
        <w:rPr>
          <w:rFonts w:eastAsia="Times New Roman"/>
        </w:rPr>
      </w:pPr>
      <w:r w:rsidRPr="004C7B1A">
        <w:rPr>
          <w:rFonts w:eastAsia="Times New Roman"/>
        </w:rPr>
        <w:t>Kā izriet no minētā, tad obligāts zaudējumu piedziņas priekšnoteikums ir zaudējumu esamība. Zaudējumu definīcija ietverta Civillikuma 1770.</w:t>
      </w:r>
      <w:r w:rsidR="00BD0849" w:rsidRPr="004C7B1A">
        <w:rPr>
          <w:rFonts w:eastAsia="Times New Roman"/>
        </w:rPr>
        <w:t> </w:t>
      </w:r>
      <w:r w:rsidRPr="004C7B1A">
        <w:rPr>
          <w:rFonts w:eastAsia="Times New Roman"/>
        </w:rPr>
        <w:t>pantā, paredzot, ka ar zaudējumu jāsaprot katrs mantiski novērtējams pametums.</w:t>
      </w:r>
    </w:p>
    <w:p w14:paraId="6EC2B03F" w14:textId="219C992F" w:rsidR="004F7D83" w:rsidRPr="004C7B1A" w:rsidRDefault="004F7D83" w:rsidP="004F7D83">
      <w:pPr>
        <w:widowControl/>
        <w:spacing w:after="0" w:line="240" w:lineRule="auto"/>
        <w:ind w:firstLine="709"/>
        <w:jc w:val="both"/>
        <w:rPr>
          <w:rFonts w:eastAsia="Times New Roman"/>
        </w:rPr>
      </w:pPr>
      <w:r w:rsidRPr="004C7B1A">
        <w:rPr>
          <w:rFonts w:eastAsia="Times New Roman"/>
        </w:rPr>
        <w:lastRenderedPageBreak/>
        <w:t xml:space="preserve">Tiesību doktrīnā, atklājot minētās tiesību normas saturu, atzīts, ka mūsdienu valodā ar jēdzienu </w:t>
      </w:r>
      <w:bookmarkStart w:id="12" w:name="_Hlk204925852"/>
      <w:r w:rsidR="00BD0849" w:rsidRPr="004C7B1A">
        <w:rPr>
          <w:rFonts w:eastAsia="Times New Roman"/>
        </w:rPr>
        <w:t>"</w:t>
      </w:r>
      <w:bookmarkEnd w:id="12"/>
      <w:r w:rsidRPr="004C7B1A">
        <w:rPr>
          <w:rFonts w:eastAsia="Times New Roman"/>
        </w:rPr>
        <w:t>zaudējums</w:t>
      </w:r>
      <w:r w:rsidR="00BD0849" w:rsidRPr="004C7B1A">
        <w:rPr>
          <w:rFonts w:eastAsia="Times New Roman"/>
        </w:rPr>
        <w:t>"</w:t>
      </w:r>
      <w:r w:rsidRPr="004C7B1A">
        <w:rPr>
          <w:rFonts w:eastAsia="Times New Roman"/>
        </w:rPr>
        <w:t xml:space="preserve"> jāsaprot jebkādu mantas samazinājumu, zudumu vai bojājumu, kā arī peļņas atrāvumu, papildu izdevumus vai citas mantiski novērtējamas tiesību aizskāruma sekas</w:t>
      </w:r>
      <w:r w:rsidR="00BD0849" w:rsidRPr="004C7B1A">
        <w:rPr>
          <w:rFonts w:eastAsia="Times New Roman"/>
        </w:rPr>
        <w:t>.</w:t>
      </w:r>
      <w:r w:rsidR="00BD0849" w:rsidRPr="004C7B1A">
        <w:rPr>
          <w:rStyle w:val="Vresatsauce"/>
          <w:rFonts w:eastAsia="Times New Roman"/>
        </w:rPr>
        <w:footnoteReference w:id="2"/>
      </w:r>
      <w:r w:rsidRPr="004C7B1A">
        <w:rPr>
          <w:rFonts w:eastAsia="Times New Roman"/>
        </w:rPr>
        <w:t xml:space="preserve"> </w:t>
      </w:r>
    </w:p>
    <w:p w14:paraId="4A33DC3E" w14:textId="746A7D72" w:rsidR="004F7D83" w:rsidRPr="004C7B1A" w:rsidRDefault="004F7D83" w:rsidP="004F7D83">
      <w:pPr>
        <w:widowControl/>
        <w:spacing w:after="0" w:line="240" w:lineRule="auto"/>
        <w:ind w:firstLine="709"/>
        <w:jc w:val="both"/>
        <w:rPr>
          <w:rFonts w:eastAsia="Times New Roman"/>
        </w:rPr>
      </w:pPr>
      <w:r w:rsidRPr="004C7B1A">
        <w:rPr>
          <w:rFonts w:eastAsia="Times New Roman"/>
        </w:rPr>
        <w:t>Līdz ar to jebkurš civiltiesiskā pārkāpuma rezultātā radies mantiski novērtējams zudums ir uzskatāms par zaudējumu Civillikuma 1770.</w:t>
      </w:r>
      <w:r w:rsidR="00A953A3" w:rsidRPr="004C7B1A">
        <w:rPr>
          <w:rFonts w:eastAsia="Times New Roman"/>
        </w:rPr>
        <w:t> </w:t>
      </w:r>
      <w:r w:rsidRPr="004C7B1A">
        <w:rPr>
          <w:rFonts w:eastAsia="Times New Roman"/>
        </w:rPr>
        <w:t>panta izpratnē.</w:t>
      </w:r>
    </w:p>
    <w:p w14:paraId="6BB5B08D" w14:textId="2FDEAB29" w:rsidR="004F7D83" w:rsidRPr="004C7B1A" w:rsidRDefault="004F7D83" w:rsidP="004F7D83">
      <w:pPr>
        <w:widowControl/>
        <w:spacing w:after="0" w:line="240" w:lineRule="auto"/>
        <w:ind w:firstLine="709"/>
        <w:jc w:val="both"/>
        <w:rPr>
          <w:rFonts w:eastAsia="Times New Roman"/>
        </w:rPr>
      </w:pPr>
      <w:r w:rsidRPr="004C7B1A">
        <w:rPr>
          <w:rFonts w:eastAsia="Times New Roman"/>
        </w:rPr>
        <w:t xml:space="preserve">Pamatojoties uz iepriekš minēto, </w:t>
      </w:r>
      <w:r w:rsidR="00570AC8" w:rsidRPr="004C7B1A">
        <w:rPr>
          <w:rFonts w:eastAsia="Times New Roman"/>
        </w:rPr>
        <w:t xml:space="preserve">Iesniedzēja </w:t>
      </w:r>
      <w:r w:rsidRPr="004C7B1A">
        <w:rPr>
          <w:rFonts w:eastAsia="Times New Roman"/>
        </w:rPr>
        <w:t>norād</w:t>
      </w:r>
      <w:r w:rsidR="00570AC8" w:rsidRPr="004C7B1A">
        <w:rPr>
          <w:rFonts w:eastAsia="Times New Roman"/>
        </w:rPr>
        <w:t>a</w:t>
      </w:r>
      <w:r w:rsidRPr="004C7B1A">
        <w:rPr>
          <w:rFonts w:eastAsia="Times New Roman"/>
        </w:rPr>
        <w:t xml:space="preserve">, ka </w:t>
      </w:r>
      <w:r w:rsidR="00570AC8" w:rsidRPr="004C7B1A">
        <w:rPr>
          <w:rFonts w:eastAsia="Times New Roman"/>
        </w:rPr>
        <w:t>A</w:t>
      </w:r>
      <w:r w:rsidRPr="004C7B1A">
        <w:rPr>
          <w:rFonts w:eastAsia="Times New Roman"/>
        </w:rPr>
        <w:t>dministratore pieļāv</w:t>
      </w:r>
      <w:r w:rsidR="00570AC8" w:rsidRPr="004C7B1A">
        <w:rPr>
          <w:rFonts w:eastAsia="Times New Roman"/>
        </w:rPr>
        <w:t>a</w:t>
      </w:r>
      <w:r w:rsidRPr="004C7B1A">
        <w:rPr>
          <w:rFonts w:eastAsia="Times New Roman"/>
        </w:rPr>
        <w:t xml:space="preserve"> neattaisnojamu darbību pret </w:t>
      </w:r>
      <w:r w:rsidR="005935A6" w:rsidRPr="004C7B1A">
        <w:rPr>
          <w:rFonts w:eastAsia="Times New Roman"/>
        </w:rPr>
        <w:t>Iesniedzēju. Proti</w:t>
      </w:r>
      <w:r w:rsidRPr="004C7B1A">
        <w:rPr>
          <w:rFonts w:eastAsia="Times New Roman"/>
        </w:rPr>
        <w:t xml:space="preserve">, ceļot nepamatotas prasības pret </w:t>
      </w:r>
      <w:r w:rsidR="005935A6" w:rsidRPr="004C7B1A">
        <w:rPr>
          <w:rFonts w:eastAsia="Times New Roman"/>
        </w:rPr>
        <w:t>Iesniedzēju</w:t>
      </w:r>
      <w:r w:rsidRPr="004C7B1A">
        <w:rPr>
          <w:rFonts w:eastAsia="Times New Roman"/>
        </w:rPr>
        <w:t>,</w:t>
      </w:r>
      <w:r w:rsidR="005935A6" w:rsidRPr="004C7B1A">
        <w:rPr>
          <w:rFonts w:eastAsia="Times New Roman"/>
        </w:rPr>
        <w:t xml:space="preserve"> Administratore ir radījusi </w:t>
      </w:r>
      <w:r w:rsidRPr="004C7B1A">
        <w:rPr>
          <w:rFonts w:eastAsia="Times New Roman"/>
        </w:rPr>
        <w:t>finansiāl</w:t>
      </w:r>
      <w:r w:rsidR="005935A6" w:rsidRPr="004C7B1A">
        <w:rPr>
          <w:rFonts w:eastAsia="Times New Roman"/>
        </w:rPr>
        <w:t>us</w:t>
      </w:r>
      <w:r w:rsidRPr="004C7B1A">
        <w:rPr>
          <w:rFonts w:eastAsia="Times New Roman"/>
        </w:rPr>
        <w:t xml:space="preserve"> zaudējum</w:t>
      </w:r>
      <w:r w:rsidR="005935A6" w:rsidRPr="004C7B1A">
        <w:rPr>
          <w:rFonts w:eastAsia="Times New Roman"/>
        </w:rPr>
        <w:t>us</w:t>
      </w:r>
      <w:r w:rsidRPr="004C7B1A">
        <w:rPr>
          <w:rFonts w:eastAsia="Times New Roman"/>
        </w:rPr>
        <w:t xml:space="preserve"> par piespiedu juristu pakalpojumu apmaksu.</w:t>
      </w:r>
    </w:p>
    <w:p w14:paraId="079C66D7" w14:textId="0B8B85D7" w:rsidR="004F7D83" w:rsidRPr="004C7B1A" w:rsidRDefault="004F7D83" w:rsidP="004F7D83">
      <w:pPr>
        <w:widowControl/>
        <w:spacing w:after="0" w:line="240" w:lineRule="auto"/>
        <w:ind w:firstLine="709"/>
        <w:jc w:val="both"/>
        <w:rPr>
          <w:rFonts w:eastAsia="Times New Roman"/>
        </w:rPr>
      </w:pPr>
      <w:r w:rsidRPr="004C7B1A">
        <w:rPr>
          <w:rFonts w:eastAsia="Times New Roman"/>
        </w:rPr>
        <w:t xml:space="preserve">Situācijā, </w:t>
      </w:r>
      <w:r w:rsidR="000473AF" w:rsidRPr="004C7B1A">
        <w:rPr>
          <w:rFonts w:eastAsia="Times New Roman"/>
        </w:rPr>
        <w:t>ja</w:t>
      </w:r>
      <w:r w:rsidRPr="004C7B1A">
        <w:rPr>
          <w:rFonts w:eastAsia="Times New Roman"/>
        </w:rPr>
        <w:t xml:space="preserve"> </w:t>
      </w:r>
      <w:r w:rsidR="000473AF" w:rsidRPr="004C7B1A">
        <w:rPr>
          <w:rFonts w:eastAsia="Times New Roman"/>
        </w:rPr>
        <w:t>A</w:t>
      </w:r>
      <w:r w:rsidRPr="004C7B1A">
        <w:rPr>
          <w:rFonts w:eastAsia="Times New Roman"/>
        </w:rPr>
        <w:t xml:space="preserve">dministratore nebūtu pieļāvusi neattaisnojamu darbību pret </w:t>
      </w:r>
      <w:r w:rsidR="005239BA" w:rsidRPr="004C7B1A">
        <w:rPr>
          <w:rFonts w:eastAsia="Times New Roman"/>
        </w:rPr>
        <w:t>Iesniedzēju</w:t>
      </w:r>
      <w:r w:rsidRPr="004C7B1A">
        <w:rPr>
          <w:rFonts w:eastAsia="Times New Roman"/>
        </w:rPr>
        <w:t>,</w:t>
      </w:r>
      <w:r w:rsidR="005239BA" w:rsidRPr="004C7B1A">
        <w:rPr>
          <w:rFonts w:eastAsia="Times New Roman"/>
        </w:rPr>
        <w:t xml:space="preserve"> Iesniedzējai</w:t>
      </w:r>
      <w:r w:rsidRPr="004C7B1A">
        <w:rPr>
          <w:rFonts w:eastAsia="Times New Roman"/>
        </w:rPr>
        <w:t xml:space="preserve"> nebūtu radušies finansiāli zaudējumi.</w:t>
      </w:r>
    </w:p>
    <w:p w14:paraId="30623B73" w14:textId="0D6ACEFF" w:rsidR="004F7D83" w:rsidRPr="004C7B1A" w:rsidRDefault="004F7D83" w:rsidP="004F7D83">
      <w:pPr>
        <w:widowControl/>
        <w:spacing w:after="0" w:line="240" w:lineRule="auto"/>
        <w:ind w:firstLine="709"/>
        <w:jc w:val="both"/>
        <w:rPr>
          <w:rFonts w:eastAsia="Times New Roman"/>
        </w:rPr>
      </w:pPr>
      <w:r w:rsidRPr="004C7B1A">
        <w:rPr>
          <w:rFonts w:eastAsia="Times New Roman"/>
        </w:rPr>
        <w:t xml:space="preserve">Attiecīgi ir konstatējams cēloniskais sakars starp zaudējumiem un </w:t>
      </w:r>
      <w:r w:rsidR="001F0B52" w:rsidRPr="004C7B1A">
        <w:rPr>
          <w:rFonts w:eastAsia="Times New Roman"/>
        </w:rPr>
        <w:t>A</w:t>
      </w:r>
      <w:r w:rsidRPr="004C7B1A">
        <w:rPr>
          <w:rFonts w:eastAsia="Times New Roman"/>
        </w:rPr>
        <w:t>dministratores prettiesisko rīcību.</w:t>
      </w:r>
    </w:p>
    <w:p w14:paraId="7124F27E" w14:textId="4914739F" w:rsidR="004F7D83" w:rsidRPr="004C7B1A" w:rsidRDefault="004D2653" w:rsidP="004F7D83">
      <w:pPr>
        <w:widowControl/>
        <w:spacing w:after="0" w:line="240" w:lineRule="auto"/>
        <w:ind w:firstLine="709"/>
        <w:jc w:val="both"/>
        <w:rPr>
          <w:rFonts w:eastAsia="Times New Roman"/>
        </w:rPr>
      </w:pPr>
      <w:r w:rsidRPr="004C7B1A">
        <w:rPr>
          <w:rFonts w:eastAsia="Times New Roman"/>
        </w:rPr>
        <w:t>[2.5] </w:t>
      </w:r>
      <w:r w:rsidR="004F7D83" w:rsidRPr="004C7B1A">
        <w:rPr>
          <w:rFonts w:eastAsia="Times New Roman"/>
        </w:rPr>
        <w:t>Maksātnespējas likumā ir noteikta atšķirīga kārtība, kādā tiek vērtēta administratora rīcības maksātnespējas procesā atbilstība normatīvo aktu prasībām (Maksātnespējas likuma 175.</w:t>
      </w:r>
      <w:r w:rsidR="0091157D" w:rsidRPr="004C7B1A">
        <w:rPr>
          <w:rFonts w:eastAsia="Times New Roman"/>
        </w:rPr>
        <w:t> </w:t>
      </w:r>
      <w:r w:rsidR="004F7D83" w:rsidRPr="004C7B1A">
        <w:rPr>
          <w:rFonts w:eastAsia="Times New Roman"/>
        </w:rPr>
        <w:t>panta pirmās daļas 2.</w:t>
      </w:r>
      <w:r w:rsidR="0091157D" w:rsidRPr="004C7B1A">
        <w:rPr>
          <w:rFonts w:eastAsia="Times New Roman"/>
        </w:rPr>
        <w:t> </w:t>
      </w:r>
      <w:r w:rsidR="004F7D83" w:rsidRPr="004C7B1A">
        <w:rPr>
          <w:rFonts w:eastAsia="Times New Roman"/>
        </w:rPr>
        <w:t>punkts), un kādā tiek vērtēti administratora, iespējams, pieļautie profesionālās ētikas normu būtiski pārkāpumi (Maksātnespējas likuma 31.</w:t>
      </w:r>
      <w:r w:rsidR="004F7D83" w:rsidRPr="004C7B1A">
        <w:rPr>
          <w:rFonts w:eastAsia="Times New Roman"/>
          <w:vertAlign w:val="superscript"/>
        </w:rPr>
        <w:t>1</w:t>
      </w:r>
      <w:r w:rsidR="0091157D" w:rsidRPr="004C7B1A">
        <w:rPr>
          <w:rFonts w:eastAsia="Times New Roman"/>
        </w:rPr>
        <w:t> </w:t>
      </w:r>
      <w:r w:rsidR="004F7D83" w:rsidRPr="004C7B1A">
        <w:rPr>
          <w:rFonts w:eastAsia="Times New Roman"/>
        </w:rPr>
        <w:t>pants).</w:t>
      </w:r>
    </w:p>
    <w:p w14:paraId="5C602190" w14:textId="77777777" w:rsidR="004F7D83" w:rsidRPr="004C7B1A" w:rsidRDefault="004F7D83" w:rsidP="004F7D83">
      <w:pPr>
        <w:widowControl/>
        <w:spacing w:after="0" w:line="240" w:lineRule="auto"/>
        <w:ind w:firstLine="709"/>
        <w:jc w:val="both"/>
        <w:rPr>
          <w:rFonts w:eastAsia="Times New Roman"/>
        </w:rPr>
      </w:pPr>
      <w:r w:rsidRPr="004C7B1A">
        <w:rPr>
          <w:rFonts w:eastAsia="Times New Roman"/>
        </w:rPr>
        <w:t>Līdz ar to Maksātnespējas kontroles dienests, ņemot vērā tā rīcībā esošo informāciju, patstāvīgi izvērtē, vai ir pamats ierosināt disciplinārlietu pret administratoru.</w:t>
      </w:r>
    </w:p>
    <w:p w14:paraId="19063AAA" w14:textId="2DE161E3" w:rsidR="004F7D83" w:rsidRPr="004C7B1A" w:rsidRDefault="004F7D83" w:rsidP="004F7D83">
      <w:pPr>
        <w:widowControl/>
        <w:spacing w:after="0" w:line="240" w:lineRule="auto"/>
        <w:ind w:firstLine="709"/>
        <w:jc w:val="both"/>
        <w:rPr>
          <w:rFonts w:eastAsia="Times New Roman"/>
        </w:rPr>
      </w:pPr>
      <w:r w:rsidRPr="004C7B1A">
        <w:rPr>
          <w:rFonts w:eastAsia="Times New Roman"/>
        </w:rPr>
        <w:t>Pamatojoties uz iepriekš izklāstītajiem faktiem un argumentiem</w:t>
      </w:r>
      <w:r w:rsidR="00E973F4" w:rsidRPr="004C7B1A">
        <w:rPr>
          <w:rFonts w:eastAsia="Times New Roman"/>
        </w:rPr>
        <w:t xml:space="preserve">, Iesniedzēja </w:t>
      </w:r>
      <w:r w:rsidRPr="004C7B1A">
        <w:rPr>
          <w:rFonts w:eastAsia="Times New Roman"/>
        </w:rPr>
        <w:t>lūdz:</w:t>
      </w:r>
    </w:p>
    <w:p w14:paraId="290C9ED0" w14:textId="69505724" w:rsidR="004F7D83" w:rsidRPr="004C7B1A" w:rsidRDefault="00BF07F9" w:rsidP="004F7D83">
      <w:pPr>
        <w:widowControl/>
        <w:spacing w:after="0" w:line="240" w:lineRule="auto"/>
        <w:ind w:firstLine="709"/>
        <w:jc w:val="both"/>
        <w:rPr>
          <w:rFonts w:eastAsia="Times New Roman"/>
        </w:rPr>
      </w:pPr>
      <w:r w:rsidRPr="004C7B1A">
        <w:rPr>
          <w:rFonts w:eastAsia="Times New Roman"/>
        </w:rPr>
        <w:t>1) i</w:t>
      </w:r>
      <w:r w:rsidR="004F7D83" w:rsidRPr="004C7B1A">
        <w:rPr>
          <w:rFonts w:eastAsia="Times New Roman"/>
        </w:rPr>
        <w:t>erosināt disciplinārlietu p</w:t>
      </w:r>
      <w:r w:rsidR="004B5AE1" w:rsidRPr="004C7B1A">
        <w:rPr>
          <w:rFonts w:eastAsia="Times New Roman"/>
        </w:rPr>
        <w:t>ret</w:t>
      </w:r>
      <w:r w:rsidR="004F7D83" w:rsidRPr="004C7B1A">
        <w:rPr>
          <w:rFonts w:eastAsia="Times New Roman"/>
        </w:rPr>
        <w:t xml:space="preserve"> </w:t>
      </w:r>
      <w:r w:rsidRPr="004C7B1A">
        <w:rPr>
          <w:rFonts w:eastAsia="Times New Roman"/>
        </w:rPr>
        <w:t>A</w:t>
      </w:r>
      <w:r w:rsidR="004B5AE1" w:rsidRPr="004C7B1A">
        <w:rPr>
          <w:rFonts w:eastAsia="Times New Roman"/>
        </w:rPr>
        <w:t>dministratori un atcelt viņu</w:t>
      </w:r>
      <w:r w:rsidR="004F7D83" w:rsidRPr="004C7B1A">
        <w:rPr>
          <w:rFonts w:eastAsia="Times New Roman"/>
        </w:rPr>
        <w:t xml:space="preserve"> no </w:t>
      </w:r>
      <w:r w:rsidR="004B5AE1" w:rsidRPr="004C7B1A">
        <w:rPr>
          <w:rFonts w:eastAsia="Times New Roman"/>
        </w:rPr>
        <w:t xml:space="preserve">Parādnieka </w:t>
      </w:r>
      <w:r w:rsidR="004F7D83" w:rsidRPr="004C7B1A">
        <w:rPr>
          <w:rFonts w:eastAsia="Times New Roman"/>
        </w:rPr>
        <w:t>maksātnespējas procesa administrēšanas;</w:t>
      </w:r>
    </w:p>
    <w:p w14:paraId="04EA4A2A" w14:textId="1CC784F3" w:rsidR="004F7D83" w:rsidRPr="004C7B1A" w:rsidRDefault="00462941" w:rsidP="004F7D83">
      <w:pPr>
        <w:widowControl/>
        <w:spacing w:after="0" w:line="240" w:lineRule="auto"/>
        <w:ind w:firstLine="709"/>
        <w:jc w:val="both"/>
        <w:rPr>
          <w:rFonts w:eastAsia="Times New Roman"/>
        </w:rPr>
      </w:pPr>
      <w:r w:rsidRPr="004C7B1A">
        <w:rPr>
          <w:rFonts w:eastAsia="Times New Roman"/>
        </w:rPr>
        <w:t>2) </w:t>
      </w:r>
      <w:r w:rsidR="004F7D83" w:rsidRPr="004C7B1A">
        <w:rPr>
          <w:rFonts w:eastAsia="Times New Roman"/>
        </w:rPr>
        <w:t xml:space="preserve">informēt </w:t>
      </w:r>
      <w:r w:rsidRPr="004C7B1A">
        <w:rPr>
          <w:rFonts w:eastAsia="Times New Roman"/>
        </w:rPr>
        <w:t>Iesniedzēju</w:t>
      </w:r>
      <w:r w:rsidR="004F7D83" w:rsidRPr="004C7B1A">
        <w:rPr>
          <w:rFonts w:eastAsia="Times New Roman"/>
        </w:rPr>
        <w:t xml:space="preserve"> par pieņemtajiem lēmumiem un piešķirt iespēju sniegt papildu skaidrojumus, ja tādi būs nepieciešami.</w:t>
      </w:r>
    </w:p>
    <w:p w14:paraId="076D1FB2" w14:textId="6BFF8717" w:rsidR="00084D02" w:rsidRPr="004C7B1A" w:rsidRDefault="00147E8F" w:rsidP="00BF5ABD">
      <w:pPr>
        <w:widowControl/>
        <w:spacing w:after="0" w:line="240" w:lineRule="auto"/>
        <w:ind w:firstLine="709"/>
        <w:jc w:val="both"/>
        <w:rPr>
          <w:rFonts w:eastAsia="Times New Roman"/>
        </w:rPr>
      </w:pPr>
      <w:r w:rsidRPr="004C7B1A">
        <w:rPr>
          <w:rFonts w:eastAsia="Times New Roman"/>
        </w:rPr>
        <w:t>Sūdzībai pievienoti Iesniedzējas ieskatā to pamatojošie dokumenti.</w:t>
      </w:r>
    </w:p>
    <w:p w14:paraId="7FB9467A" w14:textId="15353F49" w:rsidR="005C3528" w:rsidRPr="004C7B1A" w:rsidRDefault="001E4978" w:rsidP="00BF5ABD">
      <w:pPr>
        <w:widowControl/>
        <w:spacing w:after="0" w:line="240" w:lineRule="auto"/>
        <w:ind w:firstLine="709"/>
        <w:jc w:val="both"/>
        <w:rPr>
          <w:rFonts w:eastAsia="Times New Roman"/>
        </w:rPr>
      </w:pPr>
      <w:r w:rsidRPr="004C7B1A">
        <w:rPr>
          <w:rFonts w:eastAsia="Times New Roman"/>
        </w:rPr>
        <w:t>[</w:t>
      </w:r>
      <w:r w:rsidR="00B97003" w:rsidRPr="004C7B1A">
        <w:rPr>
          <w:rFonts w:eastAsia="Times New Roman"/>
        </w:rPr>
        <w:t>3</w:t>
      </w:r>
      <w:r w:rsidR="0042454C" w:rsidRPr="004C7B1A">
        <w:rPr>
          <w:rFonts w:eastAsia="Times New Roman"/>
        </w:rPr>
        <w:t>] Maksātnespējas kontroles dienests 202</w:t>
      </w:r>
      <w:r w:rsidR="0099366C" w:rsidRPr="004C7B1A">
        <w:rPr>
          <w:rFonts w:eastAsia="Times New Roman"/>
        </w:rPr>
        <w:t>5</w:t>
      </w:r>
      <w:r w:rsidR="0042454C" w:rsidRPr="004C7B1A">
        <w:rPr>
          <w:rFonts w:eastAsia="Times New Roman"/>
        </w:rPr>
        <w:t xml:space="preserve">. gada </w:t>
      </w:r>
      <w:r w:rsidR="00BD324D" w:rsidRPr="004C7B1A">
        <w:rPr>
          <w:rFonts w:eastAsia="Times New Roman"/>
        </w:rPr>
        <w:t>22</w:t>
      </w:r>
      <w:r w:rsidR="0042454C" w:rsidRPr="004C7B1A">
        <w:rPr>
          <w:rFonts w:eastAsia="Times New Roman"/>
        </w:rPr>
        <w:t>. </w:t>
      </w:r>
      <w:r w:rsidR="00BD324D" w:rsidRPr="004C7B1A">
        <w:rPr>
          <w:rFonts w:eastAsia="Times New Roman"/>
        </w:rPr>
        <w:t>jūlija</w:t>
      </w:r>
      <w:r w:rsidR="0042454C" w:rsidRPr="004C7B1A">
        <w:rPr>
          <w:rFonts w:eastAsia="Times New Roman"/>
        </w:rPr>
        <w:t xml:space="preserve"> vēstulē </w:t>
      </w:r>
      <w:r w:rsidR="003776F6" w:rsidRPr="004C7B1A">
        <w:rPr>
          <w:rFonts w:eastAsia="Times New Roman"/>
        </w:rPr>
        <w:t>/numurs/</w:t>
      </w:r>
      <w:r w:rsidR="0042454C" w:rsidRPr="004C7B1A">
        <w:rPr>
          <w:rFonts w:eastAsia="Times New Roman"/>
        </w:rPr>
        <w:t xml:space="preserve"> lūdza Administrator</w:t>
      </w:r>
      <w:r w:rsidR="00FD7ABA" w:rsidRPr="004C7B1A">
        <w:rPr>
          <w:rFonts w:eastAsia="Times New Roman"/>
        </w:rPr>
        <w:t>ei</w:t>
      </w:r>
      <w:r w:rsidR="0042454C" w:rsidRPr="004C7B1A">
        <w:rPr>
          <w:rFonts w:eastAsia="Times New Roman"/>
        </w:rPr>
        <w:t xml:space="preserve"> iesniegt rakstveida paskaidrojumus par Sūdzībā minētajiem apstākļiem.</w:t>
      </w:r>
    </w:p>
    <w:p w14:paraId="497DEFA6" w14:textId="37374002" w:rsidR="00481515" w:rsidRPr="004C7B1A" w:rsidRDefault="0042454C" w:rsidP="00BF5ABD">
      <w:pPr>
        <w:autoSpaceDE w:val="0"/>
        <w:autoSpaceDN w:val="0"/>
        <w:adjustRightInd w:val="0"/>
        <w:spacing w:after="0" w:line="240" w:lineRule="auto"/>
        <w:ind w:firstLine="709"/>
        <w:jc w:val="both"/>
      </w:pPr>
      <w:r w:rsidRPr="004C7B1A">
        <w:rPr>
          <w:rFonts w:eastAsia="Times New Roman"/>
        </w:rPr>
        <w:t>[</w:t>
      </w:r>
      <w:r w:rsidR="00B97003" w:rsidRPr="004C7B1A">
        <w:rPr>
          <w:rFonts w:eastAsia="Times New Roman"/>
        </w:rPr>
        <w:t>4</w:t>
      </w:r>
      <w:r w:rsidRPr="004C7B1A">
        <w:rPr>
          <w:rFonts w:eastAsia="Times New Roman"/>
        </w:rPr>
        <w:t>] Maksātnespējas kontroles dienestā 202</w:t>
      </w:r>
      <w:r w:rsidR="0099366C" w:rsidRPr="004C7B1A">
        <w:rPr>
          <w:rFonts w:eastAsia="Times New Roman"/>
        </w:rPr>
        <w:t>5</w:t>
      </w:r>
      <w:r w:rsidRPr="004C7B1A">
        <w:rPr>
          <w:rFonts w:eastAsia="Times New Roman"/>
        </w:rPr>
        <w:t xml:space="preserve">. gada </w:t>
      </w:r>
      <w:r w:rsidR="00332854" w:rsidRPr="004C7B1A">
        <w:rPr>
          <w:rFonts w:eastAsia="Times New Roman"/>
        </w:rPr>
        <w:t>25</w:t>
      </w:r>
      <w:r w:rsidRPr="004C7B1A">
        <w:rPr>
          <w:rFonts w:eastAsia="Times New Roman"/>
        </w:rPr>
        <w:t>. </w:t>
      </w:r>
      <w:r w:rsidR="00332854" w:rsidRPr="004C7B1A">
        <w:rPr>
          <w:rFonts w:eastAsia="Times New Roman"/>
        </w:rPr>
        <w:t xml:space="preserve">jūlijā </w:t>
      </w:r>
      <w:r w:rsidRPr="004C7B1A">
        <w:rPr>
          <w:rFonts w:eastAsia="Times New Roman"/>
        </w:rPr>
        <w:t>saņemta Administratores 202</w:t>
      </w:r>
      <w:r w:rsidR="0099366C" w:rsidRPr="004C7B1A">
        <w:rPr>
          <w:rFonts w:eastAsia="Times New Roman"/>
        </w:rPr>
        <w:t>5</w:t>
      </w:r>
      <w:r w:rsidRPr="004C7B1A">
        <w:rPr>
          <w:rFonts w:eastAsia="Times New Roman"/>
        </w:rPr>
        <w:t xml:space="preserve">. gada </w:t>
      </w:r>
      <w:r w:rsidR="007E027B" w:rsidRPr="004C7B1A">
        <w:rPr>
          <w:rFonts w:eastAsia="Times New Roman"/>
        </w:rPr>
        <w:t>25</w:t>
      </w:r>
      <w:r w:rsidRPr="004C7B1A">
        <w:rPr>
          <w:rFonts w:eastAsia="Times New Roman"/>
        </w:rPr>
        <w:t>. </w:t>
      </w:r>
      <w:r w:rsidR="007E027B" w:rsidRPr="004C7B1A">
        <w:rPr>
          <w:rFonts w:eastAsia="Times New Roman"/>
        </w:rPr>
        <w:t>jūlija</w:t>
      </w:r>
      <w:r w:rsidR="00061E9B" w:rsidRPr="004C7B1A">
        <w:rPr>
          <w:rFonts w:eastAsia="Times New Roman"/>
        </w:rPr>
        <w:t xml:space="preserve"> </w:t>
      </w:r>
      <w:r w:rsidRPr="004C7B1A">
        <w:rPr>
          <w:rFonts w:eastAsia="Times New Roman"/>
        </w:rPr>
        <w:t xml:space="preserve">vēstule </w:t>
      </w:r>
      <w:r w:rsidR="00A84580" w:rsidRPr="004C7B1A">
        <w:rPr>
          <w:rFonts w:eastAsia="Times New Roman"/>
        </w:rPr>
        <w:t>/numurs/</w:t>
      </w:r>
      <w:r w:rsidR="00BC4C84" w:rsidRPr="004C7B1A">
        <w:rPr>
          <w:rFonts w:eastAsia="Times New Roman"/>
        </w:rPr>
        <w:t xml:space="preserve"> </w:t>
      </w:r>
      <w:r w:rsidR="005B2F24" w:rsidRPr="004C7B1A">
        <w:rPr>
          <w:rFonts w:eastAsia="Times New Roman"/>
        </w:rPr>
        <w:t>(turpmāk – Paskaidrojumi)</w:t>
      </w:r>
      <w:r w:rsidRPr="004C7B1A">
        <w:rPr>
          <w:rFonts w:eastAsia="Times New Roman"/>
        </w:rPr>
        <w:t>, kurā sniegti paskaidrojumi par Sūdzību.</w:t>
      </w:r>
      <w:r w:rsidR="004B27A1" w:rsidRPr="004C7B1A">
        <w:t xml:space="preserve"> </w:t>
      </w:r>
    </w:p>
    <w:p w14:paraId="2F78AAF0" w14:textId="7FADCC27" w:rsidR="009F2D1D" w:rsidRPr="004C7B1A" w:rsidRDefault="00280107" w:rsidP="00BF5ABD">
      <w:pPr>
        <w:autoSpaceDE w:val="0"/>
        <w:autoSpaceDN w:val="0"/>
        <w:adjustRightInd w:val="0"/>
        <w:spacing w:after="0" w:line="240" w:lineRule="auto"/>
        <w:ind w:firstLine="709"/>
        <w:jc w:val="both"/>
        <w:rPr>
          <w:rFonts w:eastAsia="Times New Roman"/>
        </w:rPr>
      </w:pPr>
      <w:r w:rsidRPr="004C7B1A">
        <w:rPr>
          <w:rFonts w:eastAsia="Times New Roman"/>
        </w:rPr>
        <w:t>Paskaidrojumos norādīts turpmāk minētais.</w:t>
      </w:r>
    </w:p>
    <w:p w14:paraId="43076AAE" w14:textId="0362EC1F" w:rsidR="00040618" w:rsidRPr="004C7B1A" w:rsidRDefault="004874BC" w:rsidP="00040618">
      <w:pPr>
        <w:autoSpaceDE w:val="0"/>
        <w:autoSpaceDN w:val="0"/>
        <w:adjustRightInd w:val="0"/>
        <w:spacing w:after="0" w:line="240" w:lineRule="auto"/>
        <w:ind w:firstLine="709"/>
        <w:jc w:val="both"/>
        <w:rPr>
          <w:rFonts w:eastAsia="Times New Roman"/>
        </w:rPr>
      </w:pPr>
      <w:r w:rsidRPr="004C7B1A">
        <w:rPr>
          <w:rFonts w:eastAsia="Times New Roman"/>
        </w:rPr>
        <w:t xml:space="preserve">[4.1] Ar Administratores 2024. gada 17. novembra lēmumu </w:t>
      </w:r>
      <w:r w:rsidR="00A84580" w:rsidRPr="004C7B1A">
        <w:rPr>
          <w:rFonts w:eastAsia="Times New Roman"/>
        </w:rPr>
        <w:t>/numurs/</w:t>
      </w:r>
      <w:r w:rsidR="00040618" w:rsidRPr="004C7B1A">
        <w:rPr>
          <w:rFonts w:eastAsia="Times New Roman"/>
        </w:rPr>
        <w:t xml:space="preserve"> par parādnieka pārstāvi, kura piedalīšanās </w:t>
      </w:r>
      <w:r w:rsidR="00F03822" w:rsidRPr="004C7B1A">
        <w:rPr>
          <w:rFonts w:eastAsia="Times New Roman"/>
        </w:rPr>
        <w:t xml:space="preserve">Parādnieka </w:t>
      </w:r>
      <w:r w:rsidR="00040618" w:rsidRPr="004C7B1A">
        <w:rPr>
          <w:rFonts w:eastAsia="Times New Roman"/>
        </w:rPr>
        <w:t xml:space="preserve">maksātnespējas procesā ir obligāta, iecelta </w:t>
      </w:r>
      <w:r w:rsidRPr="004C7B1A">
        <w:rPr>
          <w:rFonts w:eastAsia="Times New Roman"/>
        </w:rPr>
        <w:t>Iesniedzēja</w:t>
      </w:r>
      <w:r w:rsidR="00040618" w:rsidRPr="004C7B1A">
        <w:rPr>
          <w:rFonts w:eastAsia="Times New Roman"/>
        </w:rPr>
        <w:t>.</w:t>
      </w:r>
    </w:p>
    <w:p w14:paraId="0E947A38" w14:textId="07C9DC15" w:rsidR="00040618" w:rsidRPr="004C7B1A" w:rsidRDefault="004874BC" w:rsidP="00040618">
      <w:pPr>
        <w:autoSpaceDE w:val="0"/>
        <w:autoSpaceDN w:val="0"/>
        <w:adjustRightInd w:val="0"/>
        <w:spacing w:after="0" w:line="240" w:lineRule="auto"/>
        <w:ind w:firstLine="709"/>
        <w:jc w:val="both"/>
        <w:rPr>
          <w:rFonts w:eastAsia="Times New Roman"/>
        </w:rPr>
      </w:pPr>
      <w:r w:rsidRPr="004C7B1A">
        <w:rPr>
          <w:rFonts w:eastAsia="Times New Roman"/>
        </w:rPr>
        <w:t>Iesniedzēja</w:t>
      </w:r>
      <w:r w:rsidR="00040618" w:rsidRPr="004C7B1A">
        <w:rPr>
          <w:rFonts w:eastAsia="Times New Roman"/>
        </w:rPr>
        <w:t xml:space="preserve"> ieņēma </w:t>
      </w:r>
      <w:r w:rsidRPr="004C7B1A">
        <w:rPr>
          <w:rFonts w:eastAsia="Times New Roman"/>
        </w:rPr>
        <w:t>Parādniek</w:t>
      </w:r>
      <w:r w:rsidR="006D3AEE" w:rsidRPr="004C7B1A">
        <w:rPr>
          <w:rFonts w:eastAsia="Times New Roman"/>
        </w:rPr>
        <w:t>a</w:t>
      </w:r>
      <w:r w:rsidR="00040618" w:rsidRPr="004C7B1A">
        <w:rPr>
          <w:rFonts w:eastAsia="Times New Roman"/>
        </w:rPr>
        <w:t xml:space="preserve"> valdes locekļa amatu no </w:t>
      </w:r>
      <w:r w:rsidR="006D3AEE" w:rsidRPr="004C7B1A">
        <w:rPr>
          <w:rFonts w:eastAsia="Times New Roman"/>
        </w:rPr>
        <w:t>2022. gada 19. janvāra</w:t>
      </w:r>
      <w:r w:rsidR="00040618" w:rsidRPr="004C7B1A">
        <w:rPr>
          <w:rFonts w:eastAsia="Times New Roman"/>
        </w:rPr>
        <w:t xml:space="preserve"> līdz </w:t>
      </w:r>
      <w:r w:rsidR="00B90939" w:rsidRPr="004C7B1A">
        <w:rPr>
          <w:rFonts w:eastAsia="Times New Roman"/>
        </w:rPr>
        <w:t xml:space="preserve">2024. gada </w:t>
      </w:r>
      <w:r w:rsidR="00040618" w:rsidRPr="004C7B1A">
        <w:rPr>
          <w:rFonts w:eastAsia="Times New Roman"/>
        </w:rPr>
        <w:t>19.</w:t>
      </w:r>
      <w:r w:rsidR="00B90939" w:rsidRPr="004C7B1A">
        <w:rPr>
          <w:rFonts w:eastAsia="Times New Roman"/>
        </w:rPr>
        <w:t> novembrim</w:t>
      </w:r>
      <w:r w:rsidR="00040618" w:rsidRPr="004C7B1A">
        <w:rPr>
          <w:rFonts w:eastAsia="Times New Roman"/>
        </w:rPr>
        <w:t>.</w:t>
      </w:r>
    </w:p>
    <w:p w14:paraId="7121641F" w14:textId="77777777" w:rsidR="00040618" w:rsidRPr="004C7B1A" w:rsidRDefault="00040618" w:rsidP="00040618">
      <w:pPr>
        <w:autoSpaceDE w:val="0"/>
        <w:autoSpaceDN w:val="0"/>
        <w:adjustRightInd w:val="0"/>
        <w:spacing w:after="0" w:line="240" w:lineRule="auto"/>
        <w:ind w:firstLine="709"/>
        <w:jc w:val="both"/>
        <w:rPr>
          <w:rFonts w:eastAsia="Times New Roman"/>
        </w:rPr>
      </w:pPr>
      <w:r w:rsidRPr="004C7B1A">
        <w:rPr>
          <w:rFonts w:eastAsia="Times New Roman"/>
        </w:rPr>
        <w:t>Parādnieka saimnieciskā darbība līdz maksātnespējas procesa pasludināšanai bija saistīta ar dzīvojamo un nedzīvojamo ēku būvniecību.</w:t>
      </w:r>
    </w:p>
    <w:p w14:paraId="290AF8CB" w14:textId="598832CF" w:rsidR="00040618" w:rsidRPr="004C7B1A" w:rsidRDefault="00040618" w:rsidP="00E43B19">
      <w:pPr>
        <w:autoSpaceDE w:val="0"/>
        <w:autoSpaceDN w:val="0"/>
        <w:adjustRightInd w:val="0"/>
        <w:spacing w:after="0" w:line="240" w:lineRule="auto"/>
        <w:ind w:firstLine="709"/>
        <w:jc w:val="both"/>
        <w:rPr>
          <w:rFonts w:eastAsia="Times New Roman"/>
        </w:rPr>
      </w:pPr>
      <w:r w:rsidRPr="004C7B1A">
        <w:rPr>
          <w:rFonts w:eastAsia="Times New Roman"/>
        </w:rPr>
        <w:t>Administrator</w:t>
      </w:r>
      <w:r w:rsidR="00EC534B" w:rsidRPr="004C7B1A">
        <w:rPr>
          <w:rFonts w:eastAsia="Times New Roman"/>
        </w:rPr>
        <w:t>e</w:t>
      </w:r>
      <w:r w:rsidR="00F3267D" w:rsidRPr="004C7B1A">
        <w:rPr>
          <w:rFonts w:eastAsia="Times New Roman"/>
        </w:rPr>
        <w:t xml:space="preserve"> 2024. gada 17. novembrī</w:t>
      </w:r>
      <w:r w:rsidRPr="004C7B1A">
        <w:rPr>
          <w:rFonts w:eastAsia="Times New Roman"/>
        </w:rPr>
        <w:t xml:space="preserve"> pieprasīja </w:t>
      </w:r>
      <w:r w:rsidR="00F3267D" w:rsidRPr="004C7B1A">
        <w:rPr>
          <w:rFonts w:eastAsia="Times New Roman"/>
        </w:rPr>
        <w:t>P</w:t>
      </w:r>
      <w:r w:rsidRPr="004C7B1A">
        <w:rPr>
          <w:rFonts w:eastAsia="Times New Roman"/>
        </w:rPr>
        <w:t>arādnieka pārstāv</w:t>
      </w:r>
      <w:r w:rsidR="00892969" w:rsidRPr="004C7B1A">
        <w:rPr>
          <w:rFonts w:eastAsia="Times New Roman"/>
        </w:rPr>
        <w:t>ei</w:t>
      </w:r>
      <w:r w:rsidR="00E43B19" w:rsidRPr="004C7B1A">
        <w:rPr>
          <w:rFonts w:eastAsia="Times New Roman"/>
        </w:rPr>
        <w:t xml:space="preserve"> – Iesniedzējai, </w:t>
      </w:r>
      <w:r w:rsidRPr="004C7B1A">
        <w:rPr>
          <w:rFonts w:eastAsia="Times New Roman"/>
        </w:rPr>
        <w:t xml:space="preserve">nodot </w:t>
      </w:r>
      <w:r w:rsidR="00E43B19" w:rsidRPr="004C7B1A">
        <w:rPr>
          <w:rFonts w:eastAsia="Times New Roman"/>
        </w:rPr>
        <w:t>P</w:t>
      </w:r>
      <w:r w:rsidRPr="004C7B1A">
        <w:rPr>
          <w:rFonts w:eastAsia="Times New Roman"/>
        </w:rPr>
        <w:t xml:space="preserve">arādnieka grāmatvedības dokumentus un mantu, sagatavot </w:t>
      </w:r>
      <w:r w:rsidR="00E43B19" w:rsidRPr="004C7B1A">
        <w:rPr>
          <w:rFonts w:eastAsia="Times New Roman"/>
        </w:rPr>
        <w:t>P</w:t>
      </w:r>
      <w:r w:rsidRPr="004C7B1A">
        <w:rPr>
          <w:rFonts w:eastAsia="Times New Roman"/>
        </w:rPr>
        <w:t>arādnieka operatīvo bilanci uz maksātnespējas datumu ar visu posteņu izsmeļošajiem atšifrējumiem. Tad</w:t>
      </w:r>
      <w:r w:rsidR="004F149A" w:rsidRPr="004C7B1A">
        <w:rPr>
          <w:rFonts w:eastAsia="Times New Roman"/>
        </w:rPr>
        <w:t>,</w:t>
      </w:r>
      <w:r w:rsidRPr="004C7B1A">
        <w:rPr>
          <w:rFonts w:eastAsia="Times New Roman"/>
        </w:rPr>
        <w:t xml:space="preserve"> veicot dokumentu pārbaudi, informācija tika pieprasīta atkārtoti, bet saņemti tikai apgrozījuma pārskati par </w:t>
      </w:r>
      <w:r w:rsidR="00470465" w:rsidRPr="004C7B1A">
        <w:rPr>
          <w:rFonts w:eastAsia="Times New Roman"/>
        </w:rPr>
        <w:t>trīs</w:t>
      </w:r>
      <w:r w:rsidRPr="004C7B1A">
        <w:rPr>
          <w:rFonts w:eastAsia="Times New Roman"/>
        </w:rPr>
        <w:t xml:space="preserve"> debitoriem.</w:t>
      </w:r>
    </w:p>
    <w:p w14:paraId="24F73D38" w14:textId="3EF104DE" w:rsidR="00040618" w:rsidRPr="004C7B1A" w:rsidRDefault="00892969" w:rsidP="00040618">
      <w:pPr>
        <w:autoSpaceDE w:val="0"/>
        <w:autoSpaceDN w:val="0"/>
        <w:adjustRightInd w:val="0"/>
        <w:spacing w:after="0" w:line="240" w:lineRule="auto"/>
        <w:ind w:firstLine="709"/>
        <w:jc w:val="both"/>
        <w:rPr>
          <w:rFonts w:eastAsia="Times New Roman"/>
        </w:rPr>
      </w:pPr>
      <w:r w:rsidRPr="004C7B1A">
        <w:rPr>
          <w:rFonts w:eastAsia="Times New Roman"/>
        </w:rPr>
        <w:t>Iesniedzēja</w:t>
      </w:r>
      <w:r w:rsidR="00040618" w:rsidRPr="004C7B1A">
        <w:rPr>
          <w:rFonts w:eastAsia="Times New Roman"/>
        </w:rPr>
        <w:t xml:space="preserve"> ar </w:t>
      </w:r>
      <w:r w:rsidR="00470465" w:rsidRPr="004C7B1A">
        <w:rPr>
          <w:rFonts w:eastAsia="Times New Roman"/>
        </w:rPr>
        <w:t>A</w:t>
      </w:r>
      <w:r w:rsidR="00040618" w:rsidRPr="004C7B1A">
        <w:rPr>
          <w:rFonts w:eastAsia="Times New Roman"/>
        </w:rPr>
        <w:t>dministrator</w:t>
      </w:r>
      <w:r w:rsidR="00E80386" w:rsidRPr="004C7B1A">
        <w:rPr>
          <w:rFonts w:eastAsia="Times New Roman"/>
        </w:rPr>
        <w:t>i</w:t>
      </w:r>
      <w:r w:rsidR="00040618" w:rsidRPr="004C7B1A">
        <w:rPr>
          <w:rFonts w:eastAsia="Times New Roman"/>
        </w:rPr>
        <w:t xml:space="preserve"> sadarbojās izskata pēc. Kaut gan </w:t>
      </w:r>
      <w:r w:rsidR="00E80386" w:rsidRPr="004C7B1A">
        <w:rPr>
          <w:rFonts w:eastAsia="Times New Roman"/>
        </w:rPr>
        <w:t>Iesniedzēja</w:t>
      </w:r>
      <w:r w:rsidR="00040618" w:rsidRPr="004C7B1A">
        <w:rPr>
          <w:rFonts w:eastAsia="Times New Roman"/>
        </w:rPr>
        <w:t xml:space="preserve"> bija sagatavojusi </w:t>
      </w:r>
      <w:r w:rsidR="00E80386" w:rsidRPr="004C7B1A">
        <w:rPr>
          <w:rFonts w:eastAsia="Times New Roman"/>
        </w:rPr>
        <w:t>P</w:t>
      </w:r>
      <w:r w:rsidR="00040618" w:rsidRPr="004C7B1A">
        <w:rPr>
          <w:rFonts w:eastAsia="Times New Roman"/>
        </w:rPr>
        <w:t xml:space="preserve">arādnieka operatīvo bilanci uz maksātnespējas datumu, bilances posteņi tika atšifrēti daļēji, bet </w:t>
      </w:r>
      <w:r w:rsidRPr="004C7B1A">
        <w:rPr>
          <w:rFonts w:eastAsia="Times New Roman"/>
        </w:rPr>
        <w:t>P</w:t>
      </w:r>
      <w:r w:rsidR="00040618" w:rsidRPr="004C7B1A">
        <w:rPr>
          <w:rFonts w:eastAsia="Times New Roman"/>
        </w:rPr>
        <w:t>arādnieka grāmatvedības dokumenti tika nodoti izvēles kārtībā</w:t>
      </w:r>
      <w:r w:rsidRPr="004C7B1A">
        <w:rPr>
          <w:rFonts w:eastAsia="Times New Roman"/>
        </w:rPr>
        <w:t>. L</w:t>
      </w:r>
      <w:r w:rsidR="00040618" w:rsidRPr="004C7B1A">
        <w:rPr>
          <w:rFonts w:eastAsia="Times New Roman"/>
        </w:rPr>
        <w:t xml:space="preserve">īdz ar </w:t>
      </w:r>
      <w:r w:rsidRPr="004C7B1A">
        <w:rPr>
          <w:rFonts w:eastAsia="Times New Roman"/>
        </w:rPr>
        <w:t>t</w:t>
      </w:r>
      <w:r w:rsidR="00040618" w:rsidRPr="004C7B1A">
        <w:rPr>
          <w:rFonts w:eastAsia="Times New Roman"/>
        </w:rPr>
        <w:t xml:space="preserve">o </w:t>
      </w:r>
      <w:r w:rsidR="00C5324E" w:rsidRPr="004C7B1A">
        <w:rPr>
          <w:rFonts w:eastAsia="Times New Roman"/>
        </w:rPr>
        <w:t>A</w:t>
      </w:r>
      <w:r w:rsidR="00040618" w:rsidRPr="004C7B1A">
        <w:rPr>
          <w:rFonts w:eastAsia="Times New Roman"/>
        </w:rPr>
        <w:t>dministrator</w:t>
      </w:r>
      <w:r w:rsidR="00C5324E" w:rsidRPr="004C7B1A">
        <w:rPr>
          <w:rFonts w:eastAsia="Times New Roman"/>
        </w:rPr>
        <w:t>e</w:t>
      </w:r>
      <w:r w:rsidR="00040618" w:rsidRPr="004C7B1A">
        <w:rPr>
          <w:rFonts w:eastAsia="Times New Roman"/>
        </w:rPr>
        <w:t xml:space="preserve"> nevarēja pārliecināties par </w:t>
      </w:r>
      <w:r w:rsidR="00C5324E" w:rsidRPr="004C7B1A">
        <w:rPr>
          <w:rFonts w:eastAsia="Times New Roman"/>
        </w:rPr>
        <w:t>Iesniedzējas</w:t>
      </w:r>
      <w:r w:rsidR="00040618" w:rsidRPr="004C7B1A">
        <w:rPr>
          <w:rFonts w:eastAsia="Times New Roman"/>
        </w:rPr>
        <w:t xml:space="preserve"> sagatavotās bilances datu pareizību, bet nodotie dokumenti nesniedza skaidru priekšstatu par </w:t>
      </w:r>
      <w:r w:rsidR="00C5324E" w:rsidRPr="004C7B1A">
        <w:rPr>
          <w:rFonts w:eastAsia="Times New Roman"/>
        </w:rPr>
        <w:t>P</w:t>
      </w:r>
      <w:r w:rsidR="00040618" w:rsidRPr="004C7B1A">
        <w:rPr>
          <w:rFonts w:eastAsia="Times New Roman"/>
        </w:rPr>
        <w:t xml:space="preserve">arādnieka darījumiem un naudas līdzekļu </w:t>
      </w:r>
      <w:r w:rsidR="00040618" w:rsidRPr="004C7B1A">
        <w:rPr>
          <w:rFonts w:eastAsia="Times New Roman"/>
        </w:rPr>
        <w:lastRenderedPageBreak/>
        <w:t xml:space="preserve">izlietošanu. </w:t>
      </w:r>
      <w:r w:rsidR="00C5324E" w:rsidRPr="004C7B1A">
        <w:rPr>
          <w:rFonts w:eastAsia="Times New Roman"/>
        </w:rPr>
        <w:t>I</w:t>
      </w:r>
      <w:r w:rsidR="00040618" w:rsidRPr="004C7B1A">
        <w:rPr>
          <w:rFonts w:eastAsia="Times New Roman"/>
        </w:rPr>
        <w:t xml:space="preserve">esniedzēja nevarēja pat sniegt atskaiti par tādu bilances posteni kā </w:t>
      </w:r>
      <w:r w:rsidR="007E239D" w:rsidRPr="004C7B1A">
        <w:rPr>
          <w:rFonts w:eastAsia="Times New Roman"/>
        </w:rPr>
        <w:t>"</w:t>
      </w:r>
      <w:r w:rsidR="00040618" w:rsidRPr="004C7B1A">
        <w:rPr>
          <w:rFonts w:eastAsia="Times New Roman"/>
        </w:rPr>
        <w:t>debitori</w:t>
      </w:r>
      <w:r w:rsidR="007E239D" w:rsidRPr="004C7B1A">
        <w:rPr>
          <w:rFonts w:eastAsia="Times New Roman"/>
        </w:rPr>
        <w:t>"</w:t>
      </w:r>
      <w:r w:rsidR="00040618" w:rsidRPr="004C7B1A">
        <w:rPr>
          <w:rFonts w:eastAsia="Times New Roman"/>
        </w:rPr>
        <w:t xml:space="preserve"> un iesniegt </w:t>
      </w:r>
      <w:r w:rsidR="00C5324E" w:rsidRPr="004C7B1A">
        <w:rPr>
          <w:rFonts w:eastAsia="Times New Roman"/>
        </w:rPr>
        <w:t>Administratorei</w:t>
      </w:r>
      <w:r w:rsidR="00040618" w:rsidRPr="004C7B1A">
        <w:rPr>
          <w:rFonts w:eastAsia="Times New Roman"/>
        </w:rPr>
        <w:t xml:space="preserve"> grāmatvedības dokumentus, kas pamatotu bilancē norādītos debitoru prasījumus.</w:t>
      </w:r>
    </w:p>
    <w:p w14:paraId="69F9E7EF" w14:textId="604053AD" w:rsidR="00040618" w:rsidRPr="004C7B1A" w:rsidRDefault="00040618" w:rsidP="00040618">
      <w:pPr>
        <w:autoSpaceDE w:val="0"/>
        <w:autoSpaceDN w:val="0"/>
        <w:adjustRightInd w:val="0"/>
        <w:spacing w:after="0" w:line="240" w:lineRule="auto"/>
        <w:ind w:firstLine="709"/>
        <w:jc w:val="both"/>
        <w:rPr>
          <w:rFonts w:eastAsia="Times New Roman"/>
        </w:rPr>
      </w:pPr>
      <w:r w:rsidRPr="004C7B1A">
        <w:rPr>
          <w:rFonts w:eastAsia="Times New Roman"/>
        </w:rPr>
        <w:t>[</w:t>
      </w:r>
      <w:r w:rsidR="007E239D" w:rsidRPr="004C7B1A">
        <w:rPr>
          <w:rFonts w:eastAsia="Times New Roman"/>
        </w:rPr>
        <w:t>4.</w:t>
      </w:r>
      <w:r w:rsidRPr="004C7B1A">
        <w:rPr>
          <w:rFonts w:eastAsia="Times New Roman"/>
        </w:rPr>
        <w:t>2]</w:t>
      </w:r>
      <w:r w:rsidR="007E239D" w:rsidRPr="004C7B1A">
        <w:rPr>
          <w:rFonts w:eastAsia="Times New Roman"/>
        </w:rPr>
        <w:t> </w:t>
      </w:r>
      <w:r w:rsidR="007B55D0" w:rsidRPr="004C7B1A">
        <w:rPr>
          <w:rFonts w:eastAsia="Times New Roman"/>
        </w:rPr>
        <w:t xml:space="preserve">Administratore, atsaucoties uz </w:t>
      </w:r>
      <w:r w:rsidRPr="004C7B1A">
        <w:rPr>
          <w:rFonts w:eastAsia="Times New Roman"/>
        </w:rPr>
        <w:t>Maksātnespējas likuma 26.</w:t>
      </w:r>
      <w:r w:rsidR="007B55D0" w:rsidRPr="004C7B1A">
        <w:rPr>
          <w:rFonts w:eastAsia="Times New Roman"/>
        </w:rPr>
        <w:t> </w:t>
      </w:r>
      <w:r w:rsidRPr="004C7B1A">
        <w:rPr>
          <w:rFonts w:eastAsia="Times New Roman"/>
        </w:rPr>
        <w:t>panta otro daļu</w:t>
      </w:r>
      <w:r w:rsidR="008A7322" w:rsidRPr="004C7B1A">
        <w:rPr>
          <w:rFonts w:eastAsia="Times New Roman"/>
        </w:rPr>
        <w:t xml:space="preserve">, norāda uz </w:t>
      </w:r>
      <w:r w:rsidRPr="004C7B1A">
        <w:rPr>
          <w:rFonts w:eastAsia="Times New Roman"/>
        </w:rPr>
        <w:t>Maksātnespējas likuma 65.</w:t>
      </w:r>
      <w:r w:rsidR="008A7322" w:rsidRPr="004C7B1A">
        <w:rPr>
          <w:rFonts w:eastAsia="Times New Roman"/>
        </w:rPr>
        <w:t> </w:t>
      </w:r>
      <w:r w:rsidRPr="004C7B1A">
        <w:rPr>
          <w:rFonts w:eastAsia="Times New Roman"/>
        </w:rPr>
        <w:t>pantā ir nostiprināt</w:t>
      </w:r>
      <w:r w:rsidR="005E15D6" w:rsidRPr="004C7B1A">
        <w:rPr>
          <w:rFonts w:eastAsia="Times New Roman"/>
        </w:rPr>
        <w:t>o</w:t>
      </w:r>
      <w:r w:rsidRPr="004C7B1A">
        <w:rPr>
          <w:rFonts w:eastAsia="Times New Roman"/>
        </w:rPr>
        <w:t xml:space="preserve"> administratora pienākum</w:t>
      </w:r>
      <w:r w:rsidR="005E15D6" w:rsidRPr="004C7B1A">
        <w:rPr>
          <w:rFonts w:eastAsia="Times New Roman"/>
        </w:rPr>
        <w:t>u</w:t>
      </w:r>
      <w:r w:rsidRPr="004C7B1A">
        <w:rPr>
          <w:rFonts w:eastAsia="Times New Roman"/>
        </w:rPr>
        <w:t xml:space="preserve"> pēc parādnieka maksātnespējas procesa pasludināšanas veikt visas nepieciešamās darbības parādnieka mantas atgūšanai, tai skaitā atgūt debitoru parādus, veikt tiesiskas darbības citas parādnieka mantas atgūšanai, celt tiesā prasības pret juridiskās personas pārvaldes institūciju locekļiem un kapitālsabiedrības dalībniekiem (akcionāriem) par viņu nodarīto zaudējumu atlīdzību.</w:t>
      </w:r>
    </w:p>
    <w:p w14:paraId="447AD94A" w14:textId="4D403CF7" w:rsidR="00040618" w:rsidRPr="004C7B1A" w:rsidRDefault="00040618" w:rsidP="00040618">
      <w:pPr>
        <w:autoSpaceDE w:val="0"/>
        <w:autoSpaceDN w:val="0"/>
        <w:adjustRightInd w:val="0"/>
        <w:spacing w:after="0" w:line="240" w:lineRule="auto"/>
        <w:ind w:firstLine="709"/>
        <w:jc w:val="both"/>
        <w:rPr>
          <w:rFonts w:eastAsia="Times New Roman"/>
        </w:rPr>
      </w:pPr>
      <w:r w:rsidRPr="004C7B1A">
        <w:rPr>
          <w:rFonts w:eastAsia="Times New Roman"/>
        </w:rPr>
        <w:t>Augstākajā abstrakcijas pakāpē visus valdes locekļa amata pienākumus var reducēt līdz valdes locekļa pienākumam rīkoties sabiedrības labākajās interesēs.</w:t>
      </w:r>
    </w:p>
    <w:p w14:paraId="5EA855EE" w14:textId="7A4C2E66" w:rsidR="00040618" w:rsidRPr="004C7B1A" w:rsidRDefault="00040618" w:rsidP="00040618">
      <w:pPr>
        <w:autoSpaceDE w:val="0"/>
        <w:autoSpaceDN w:val="0"/>
        <w:adjustRightInd w:val="0"/>
        <w:spacing w:after="0" w:line="240" w:lineRule="auto"/>
        <w:ind w:firstLine="709"/>
        <w:jc w:val="both"/>
        <w:rPr>
          <w:rFonts w:eastAsia="Times New Roman"/>
        </w:rPr>
      </w:pPr>
      <w:r w:rsidRPr="004C7B1A">
        <w:rPr>
          <w:rFonts w:eastAsia="Times New Roman"/>
        </w:rPr>
        <w:t xml:space="preserve">Kopš </w:t>
      </w:r>
      <w:r w:rsidR="008A13E1" w:rsidRPr="004C7B1A">
        <w:rPr>
          <w:rFonts w:eastAsia="Times New Roman"/>
        </w:rPr>
        <w:t xml:space="preserve">2022. gada </w:t>
      </w:r>
      <w:r w:rsidRPr="004C7B1A">
        <w:rPr>
          <w:rFonts w:eastAsia="Times New Roman"/>
        </w:rPr>
        <w:t>23.</w:t>
      </w:r>
      <w:r w:rsidR="00643377" w:rsidRPr="004C7B1A">
        <w:rPr>
          <w:rFonts w:eastAsia="Times New Roman"/>
        </w:rPr>
        <w:t> novembra</w:t>
      </w:r>
      <w:r w:rsidRPr="004C7B1A">
        <w:rPr>
          <w:rFonts w:eastAsia="Times New Roman"/>
        </w:rPr>
        <w:t xml:space="preserve"> </w:t>
      </w:r>
      <w:r w:rsidR="00643377" w:rsidRPr="004C7B1A">
        <w:rPr>
          <w:rFonts w:eastAsia="Times New Roman"/>
        </w:rPr>
        <w:t>P</w:t>
      </w:r>
      <w:r w:rsidRPr="004C7B1A">
        <w:rPr>
          <w:rFonts w:eastAsia="Times New Roman"/>
        </w:rPr>
        <w:t>arādniekam bija izveidojušies nodokļu parādi, kurus tas nespēja segt. Neskatoties uz minēto</w:t>
      </w:r>
      <w:r w:rsidR="00643377" w:rsidRPr="004C7B1A">
        <w:rPr>
          <w:rFonts w:eastAsia="Times New Roman"/>
        </w:rPr>
        <w:t>,</w:t>
      </w:r>
      <w:r w:rsidRPr="004C7B1A">
        <w:rPr>
          <w:rFonts w:eastAsia="Times New Roman"/>
        </w:rPr>
        <w:t xml:space="preserve"> </w:t>
      </w:r>
      <w:r w:rsidR="00643377" w:rsidRPr="004C7B1A">
        <w:rPr>
          <w:rFonts w:eastAsia="Times New Roman"/>
        </w:rPr>
        <w:t>Iesniedzēja</w:t>
      </w:r>
      <w:r w:rsidRPr="004C7B1A">
        <w:rPr>
          <w:rFonts w:eastAsia="Times New Roman"/>
        </w:rPr>
        <w:t xml:space="preserve"> likumā noteiktajā kārtībā nebija iesniegusi </w:t>
      </w:r>
      <w:r w:rsidR="00643377" w:rsidRPr="004C7B1A">
        <w:rPr>
          <w:rFonts w:eastAsia="Times New Roman"/>
        </w:rPr>
        <w:t>P</w:t>
      </w:r>
      <w:r w:rsidRPr="004C7B1A">
        <w:rPr>
          <w:rFonts w:eastAsia="Times New Roman"/>
        </w:rPr>
        <w:t>arādnieka maksātnespējas pieteikumu atbilstoši Maksātnespējas likuma 60.</w:t>
      </w:r>
      <w:r w:rsidR="00643377" w:rsidRPr="004C7B1A">
        <w:rPr>
          <w:rFonts w:eastAsia="Times New Roman"/>
        </w:rPr>
        <w:t> </w:t>
      </w:r>
      <w:r w:rsidRPr="004C7B1A">
        <w:rPr>
          <w:rFonts w:eastAsia="Times New Roman"/>
        </w:rPr>
        <w:t>panta trešās daļas prasībām, turpinot saimniecisko darbību un palielinot komercsabiedrības parādus.</w:t>
      </w:r>
    </w:p>
    <w:p w14:paraId="3381098B" w14:textId="6821B5A9" w:rsidR="00040618" w:rsidRPr="004C7B1A" w:rsidRDefault="00040618" w:rsidP="00040618">
      <w:pPr>
        <w:autoSpaceDE w:val="0"/>
        <w:autoSpaceDN w:val="0"/>
        <w:adjustRightInd w:val="0"/>
        <w:spacing w:after="0" w:line="240" w:lineRule="auto"/>
        <w:ind w:firstLine="709"/>
        <w:jc w:val="both"/>
        <w:rPr>
          <w:rFonts w:eastAsia="Times New Roman"/>
        </w:rPr>
      </w:pPr>
      <w:r w:rsidRPr="004C7B1A">
        <w:rPr>
          <w:rFonts w:eastAsia="Times New Roman"/>
        </w:rPr>
        <w:t>[</w:t>
      </w:r>
      <w:r w:rsidR="0086549D" w:rsidRPr="004C7B1A">
        <w:rPr>
          <w:rFonts w:eastAsia="Times New Roman"/>
        </w:rPr>
        <w:t>4</w:t>
      </w:r>
      <w:r w:rsidRPr="004C7B1A">
        <w:rPr>
          <w:rFonts w:eastAsia="Times New Roman"/>
        </w:rPr>
        <w:t>.3]</w:t>
      </w:r>
      <w:r w:rsidR="0086549D" w:rsidRPr="004C7B1A">
        <w:rPr>
          <w:rFonts w:eastAsia="Times New Roman"/>
        </w:rPr>
        <w:t> </w:t>
      </w:r>
      <w:r w:rsidRPr="004C7B1A">
        <w:rPr>
          <w:rFonts w:eastAsia="Times New Roman"/>
        </w:rPr>
        <w:t>Jau 2024.</w:t>
      </w:r>
      <w:r w:rsidR="0086549D" w:rsidRPr="004C7B1A">
        <w:rPr>
          <w:rFonts w:eastAsia="Times New Roman"/>
        </w:rPr>
        <w:t> </w:t>
      </w:r>
      <w:r w:rsidRPr="004C7B1A">
        <w:rPr>
          <w:rFonts w:eastAsia="Times New Roman"/>
        </w:rPr>
        <w:t>gada 16.</w:t>
      </w:r>
      <w:r w:rsidR="0086549D" w:rsidRPr="004C7B1A">
        <w:rPr>
          <w:rFonts w:eastAsia="Times New Roman"/>
        </w:rPr>
        <w:t> </w:t>
      </w:r>
      <w:r w:rsidRPr="004C7B1A">
        <w:rPr>
          <w:rFonts w:eastAsia="Times New Roman"/>
        </w:rPr>
        <w:t xml:space="preserve">janvārī VID, nosūtot vēstuli </w:t>
      </w:r>
      <w:r w:rsidR="00A84580" w:rsidRPr="004C7B1A">
        <w:rPr>
          <w:rFonts w:eastAsia="Times New Roman"/>
        </w:rPr>
        <w:t>/numurs/</w:t>
      </w:r>
      <w:r w:rsidRPr="004C7B1A">
        <w:rPr>
          <w:rFonts w:eastAsia="Times New Roman"/>
        </w:rPr>
        <w:t xml:space="preserve"> </w:t>
      </w:r>
      <w:r w:rsidR="00E862F3" w:rsidRPr="004C7B1A">
        <w:rPr>
          <w:rFonts w:eastAsia="Times New Roman"/>
        </w:rPr>
        <w:t>I</w:t>
      </w:r>
      <w:r w:rsidRPr="004C7B1A">
        <w:rPr>
          <w:rFonts w:eastAsia="Times New Roman"/>
        </w:rPr>
        <w:t>esniedzējai</w:t>
      </w:r>
      <w:r w:rsidR="00E862F3" w:rsidRPr="004C7B1A">
        <w:rPr>
          <w:rFonts w:eastAsia="Times New Roman"/>
        </w:rPr>
        <w:t>,</w:t>
      </w:r>
      <w:r w:rsidRPr="004C7B1A">
        <w:rPr>
          <w:rFonts w:eastAsia="Times New Roman"/>
        </w:rPr>
        <w:t xml:space="preserve"> savas kompetences ietvaros bija uzsācis </w:t>
      </w:r>
      <w:r w:rsidR="00E862F3" w:rsidRPr="004C7B1A">
        <w:rPr>
          <w:rFonts w:eastAsia="Times New Roman"/>
        </w:rPr>
        <w:t>P</w:t>
      </w:r>
      <w:r w:rsidRPr="004C7B1A">
        <w:rPr>
          <w:rFonts w:eastAsia="Times New Roman"/>
        </w:rPr>
        <w:t xml:space="preserve">arādnieka pārbaudi </w:t>
      </w:r>
      <w:r w:rsidR="00E862F3" w:rsidRPr="004C7B1A">
        <w:rPr>
          <w:rFonts w:eastAsia="Times New Roman"/>
        </w:rPr>
        <w:t>saistībā</w:t>
      </w:r>
      <w:r w:rsidRPr="004C7B1A">
        <w:rPr>
          <w:rFonts w:eastAsia="Times New Roman"/>
        </w:rPr>
        <w:t xml:space="preserve"> ar nodokļu aprēķināšanu. Tad VID </w:t>
      </w:r>
      <w:r w:rsidR="00E862F3" w:rsidRPr="004C7B1A">
        <w:rPr>
          <w:rFonts w:eastAsia="Times New Roman"/>
        </w:rPr>
        <w:t>nosūt</w:t>
      </w:r>
      <w:r w:rsidR="006B52D2" w:rsidRPr="004C7B1A">
        <w:rPr>
          <w:rFonts w:eastAsia="Times New Roman"/>
        </w:rPr>
        <w:t>īja</w:t>
      </w:r>
      <w:r w:rsidRPr="004C7B1A">
        <w:rPr>
          <w:rFonts w:eastAsia="Times New Roman"/>
        </w:rPr>
        <w:t xml:space="preserve"> vēl </w:t>
      </w:r>
      <w:r w:rsidR="006B52D2" w:rsidRPr="004C7B1A">
        <w:rPr>
          <w:rFonts w:eastAsia="Times New Roman"/>
        </w:rPr>
        <w:t xml:space="preserve">2024. gada 4. marta </w:t>
      </w:r>
      <w:r w:rsidRPr="004C7B1A">
        <w:rPr>
          <w:rFonts w:eastAsia="Times New Roman"/>
        </w:rPr>
        <w:t>pieprasījum</w:t>
      </w:r>
      <w:r w:rsidR="006B52D2" w:rsidRPr="004C7B1A">
        <w:rPr>
          <w:rFonts w:eastAsia="Times New Roman"/>
        </w:rPr>
        <w:t>u</w:t>
      </w:r>
      <w:r w:rsidRPr="004C7B1A">
        <w:rPr>
          <w:rFonts w:eastAsia="Times New Roman"/>
        </w:rPr>
        <w:t xml:space="preserve"> </w:t>
      </w:r>
      <w:r w:rsidR="00A84580" w:rsidRPr="004C7B1A">
        <w:rPr>
          <w:rFonts w:eastAsia="Times New Roman"/>
        </w:rPr>
        <w:t>/numurs/</w:t>
      </w:r>
      <w:r w:rsidRPr="004C7B1A">
        <w:rPr>
          <w:rFonts w:eastAsia="Times New Roman"/>
        </w:rPr>
        <w:t xml:space="preserve">, </w:t>
      </w:r>
      <w:r w:rsidR="0089664D" w:rsidRPr="004C7B1A">
        <w:rPr>
          <w:rFonts w:eastAsia="Times New Roman"/>
        </w:rPr>
        <w:t xml:space="preserve">2024. gada 22. marta </w:t>
      </w:r>
      <w:r w:rsidRPr="004C7B1A">
        <w:rPr>
          <w:rFonts w:eastAsia="Times New Roman"/>
        </w:rPr>
        <w:t>pieprasījum</w:t>
      </w:r>
      <w:r w:rsidR="0089664D" w:rsidRPr="004C7B1A">
        <w:rPr>
          <w:rFonts w:eastAsia="Times New Roman"/>
        </w:rPr>
        <w:t>u</w:t>
      </w:r>
      <w:r w:rsidRPr="004C7B1A">
        <w:rPr>
          <w:rFonts w:eastAsia="Times New Roman"/>
        </w:rPr>
        <w:t xml:space="preserve"> </w:t>
      </w:r>
      <w:r w:rsidR="00A84580" w:rsidRPr="004C7B1A">
        <w:rPr>
          <w:rFonts w:eastAsia="Times New Roman"/>
        </w:rPr>
        <w:t>/numurs/</w:t>
      </w:r>
      <w:r w:rsidRPr="004C7B1A">
        <w:rPr>
          <w:rFonts w:eastAsia="Times New Roman"/>
        </w:rPr>
        <w:t xml:space="preserve"> un </w:t>
      </w:r>
      <w:r w:rsidR="0089664D" w:rsidRPr="004C7B1A">
        <w:rPr>
          <w:rFonts w:eastAsia="Times New Roman"/>
        </w:rPr>
        <w:t xml:space="preserve">2024. gada 2. oktobra </w:t>
      </w:r>
      <w:r w:rsidRPr="004C7B1A">
        <w:rPr>
          <w:rFonts w:eastAsia="Times New Roman"/>
        </w:rPr>
        <w:t>pieprasījum</w:t>
      </w:r>
      <w:r w:rsidR="0089664D" w:rsidRPr="004C7B1A">
        <w:rPr>
          <w:rFonts w:eastAsia="Times New Roman"/>
        </w:rPr>
        <w:t>u</w:t>
      </w:r>
      <w:r w:rsidRPr="004C7B1A">
        <w:rPr>
          <w:rFonts w:eastAsia="Times New Roman"/>
        </w:rPr>
        <w:t xml:space="preserve"> </w:t>
      </w:r>
      <w:r w:rsidR="00A84580" w:rsidRPr="004C7B1A">
        <w:rPr>
          <w:rFonts w:eastAsia="Times New Roman"/>
        </w:rPr>
        <w:t>/numurs/</w:t>
      </w:r>
      <w:r w:rsidRPr="004C7B1A">
        <w:rPr>
          <w:rFonts w:eastAsia="Times New Roman"/>
        </w:rPr>
        <w:t xml:space="preserve">. VID </w:t>
      </w:r>
      <w:r w:rsidR="00DB2D46" w:rsidRPr="004C7B1A">
        <w:rPr>
          <w:rFonts w:eastAsia="Times New Roman"/>
        </w:rPr>
        <w:t>pieprasīja</w:t>
      </w:r>
      <w:r w:rsidRPr="004C7B1A">
        <w:rPr>
          <w:rFonts w:eastAsia="Times New Roman"/>
        </w:rPr>
        <w:t xml:space="preserve"> </w:t>
      </w:r>
      <w:r w:rsidR="0089664D" w:rsidRPr="004C7B1A">
        <w:rPr>
          <w:rFonts w:eastAsia="Times New Roman"/>
        </w:rPr>
        <w:t>Parādniekam</w:t>
      </w:r>
      <w:r w:rsidRPr="004C7B1A">
        <w:rPr>
          <w:rFonts w:eastAsia="Times New Roman"/>
        </w:rPr>
        <w:t xml:space="preserve"> virkni grāmatvedības dokumentu, tostarp par uzņēmuma darbiniekiem un uzņēmuma darījumiem ar konkrētām sabiedrībām.</w:t>
      </w:r>
    </w:p>
    <w:p w14:paraId="7857DCDB" w14:textId="3C79F3A7" w:rsidR="00040618" w:rsidRPr="004C7B1A" w:rsidRDefault="00040618" w:rsidP="00040618">
      <w:pPr>
        <w:autoSpaceDE w:val="0"/>
        <w:autoSpaceDN w:val="0"/>
        <w:adjustRightInd w:val="0"/>
        <w:spacing w:after="0" w:line="240" w:lineRule="auto"/>
        <w:ind w:firstLine="709"/>
        <w:jc w:val="both"/>
        <w:rPr>
          <w:rFonts w:eastAsia="Times New Roman"/>
        </w:rPr>
      </w:pPr>
      <w:r w:rsidRPr="004C7B1A">
        <w:rPr>
          <w:rFonts w:eastAsia="Times New Roman"/>
        </w:rPr>
        <w:t xml:space="preserve">Pretēji </w:t>
      </w:r>
      <w:r w:rsidR="0028524A" w:rsidRPr="004C7B1A">
        <w:rPr>
          <w:rFonts w:eastAsia="Times New Roman"/>
        </w:rPr>
        <w:t>I</w:t>
      </w:r>
      <w:r w:rsidRPr="004C7B1A">
        <w:rPr>
          <w:rFonts w:eastAsia="Times New Roman"/>
        </w:rPr>
        <w:t xml:space="preserve">esniedzējas norādītajam minētās nodokļu aprēķināšanas pārbaudes uzsāktas pirms maksātnespējas procesa pasludināšanas, kam sekoja VID </w:t>
      </w:r>
      <w:r w:rsidR="001C3C93" w:rsidRPr="004C7B1A">
        <w:rPr>
          <w:rFonts w:eastAsia="Times New Roman"/>
        </w:rPr>
        <w:t xml:space="preserve">2024. gada 5. decembra </w:t>
      </w:r>
      <w:r w:rsidRPr="004C7B1A">
        <w:rPr>
          <w:rFonts w:eastAsia="Times New Roman"/>
        </w:rPr>
        <w:t xml:space="preserve">paziņojums </w:t>
      </w:r>
      <w:r w:rsidR="00A84580" w:rsidRPr="004C7B1A">
        <w:rPr>
          <w:rFonts w:eastAsia="Times New Roman"/>
        </w:rPr>
        <w:t>/numurs/</w:t>
      </w:r>
      <w:r w:rsidRPr="004C7B1A">
        <w:rPr>
          <w:rFonts w:eastAsia="Times New Roman"/>
        </w:rPr>
        <w:t xml:space="preserve"> </w:t>
      </w:r>
      <w:bookmarkStart w:id="13" w:name="_Hlk204866310"/>
      <w:r w:rsidR="00A57C48" w:rsidRPr="004C7B1A">
        <w:rPr>
          <w:rFonts w:eastAsia="Times New Roman"/>
        </w:rPr>
        <w:t>"</w:t>
      </w:r>
      <w:bookmarkEnd w:id="13"/>
      <w:r w:rsidRPr="004C7B1A">
        <w:rPr>
          <w:rFonts w:eastAsia="Times New Roman"/>
        </w:rPr>
        <w:t>Par nodokļu kontroles uzsākšanu</w:t>
      </w:r>
      <w:r w:rsidR="00A57C48" w:rsidRPr="004C7B1A">
        <w:rPr>
          <w:rFonts w:eastAsia="Times New Roman"/>
        </w:rPr>
        <w:t>"</w:t>
      </w:r>
      <w:r w:rsidR="00FD0BEF" w:rsidRPr="004C7B1A">
        <w:rPr>
          <w:rFonts w:eastAsia="Times New Roman"/>
        </w:rPr>
        <w:t xml:space="preserve">. Paziņojums </w:t>
      </w:r>
      <w:r w:rsidRPr="004C7B1A">
        <w:rPr>
          <w:rFonts w:eastAsia="Times New Roman"/>
        </w:rPr>
        <w:t>pēc būtības jau tā izdošanas datum</w:t>
      </w:r>
      <w:r w:rsidR="00A57C48" w:rsidRPr="004C7B1A">
        <w:rPr>
          <w:rFonts w:eastAsia="Times New Roman"/>
        </w:rPr>
        <w:t>ā</w:t>
      </w:r>
      <w:r w:rsidRPr="004C7B1A">
        <w:rPr>
          <w:rFonts w:eastAsia="Times New Roman"/>
        </w:rPr>
        <w:t xml:space="preserve"> saturēja </w:t>
      </w:r>
      <w:r w:rsidR="00650D08" w:rsidRPr="004C7B1A">
        <w:rPr>
          <w:rFonts w:eastAsia="Times New Roman"/>
        </w:rPr>
        <w:t>turpmākās</w:t>
      </w:r>
      <w:r w:rsidRPr="004C7B1A">
        <w:rPr>
          <w:rFonts w:eastAsia="Times New Roman"/>
        </w:rPr>
        <w:t xml:space="preserve"> faktu konstatācijas par </w:t>
      </w:r>
      <w:r w:rsidR="00650D08" w:rsidRPr="004C7B1A">
        <w:rPr>
          <w:rFonts w:eastAsia="Times New Roman"/>
        </w:rPr>
        <w:t>I</w:t>
      </w:r>
      <w:r w:rsidRPr="004C7B1A">
        <w:rPr>
          <w:rFonts w:eastAsia="Times New Roman"/>
        </w:rPr>
        <w:t xml:space="preserve">esniedzējas </w:t>
      </w:r>
      <w:r w:rsidR="00650D08" w:rsidRPr="004C7B1A">
        <w:rPr>
          <w:rFonts w:eastAsia="Times New Roman"/>
        </w:rPr>
        <w:t>P</w:t>
      </w:r>
      <w:r w:rsidRPr="004C7B1A">
        <w:rPr>
          <w:rFonts w:eastAsia="Times New Roman"/>
        </w:rPr>
        <w:t>arādnieka vārdā sl</w:t>
      </w:r>
      <w:r w:rsidR="00650D08" w:rsidRPr="004C7B1A">
        <w:rPr>
          <w:rFonts w:eastAsia="Times New Roman"/>
        </w:rPr>
        <w:t>ē</w:t>
      </w:r>
      <w:r w:rsidRPr="004C7B1A">
        <w:rPr>
          <w:rFonts w:eastAsia="Times New Roman"/>
        </w:rPr>
        <w:t>gtajiem fiktīviem darījumiem u</w:t>
      </w:r>
      <w:r w:rsidR="00650D08" w:rsidRPr="004C7B1A">
        <w:rPr>
          <w:rFonts w:eastAsia="Times New Roman"/>
        </w:rPr>
        <w:t>. </w:t>
      </w:r>
      <w:r w:rsidRPr="004C7B1A">
        <w:rPr>
          <w:rFonts w:eastAsia="Times New Roman"/>
        </w:rPr>
        <w:t>tml.</w:t>
      </w:r>
    </w:p>
    <w:p w14:paraId="5DC0A2B6" w14:textId="0C37129F" w:rsidR="00040618" w:rsidRPr="004C7B1A" w:rsidRDefault="00040618" w:rsidP="008A613B">
      <w:pPr>
        <w:autoSpaceDE w:val="0"/>
        <w:autoSpaceDN w:val="0"/>
        <w:adjustRightInd w:val="0"/>
        <w:spacing w:after="0" w:line="240" w:lineRule="auto"/>
        <w:ind w:firstLine="709"/>
        <w:jc w:val="both"/>
        <w:rPr>
          <w:rFonts w:eastAsia="Times New Roman"/>
        </w:rPr>
      </w:pPr>
      <w:r w:rsidRPr="004C7B1A">
        <w:rPr>
          <w:rFonts w:eastAsia="Times New Roman"/>
        </w:rPr>
        <w:t>[</w:t>
      </w:r>
      <w:r w:rsidR="00BA6A5A" w:rsidRPr="004C7B1A">
        <w:rPr>
          <w:rFonts w:eastAsia="Times New Roman"/>
        </w:rPr>
        <w:t>4</w:t>
      </w:r>
      <w:r w:rsidRPr="004C7B1A">
        <w:rPr>
          <w:rFonts w:eastAsia="Times New Roman"/>
        </w:rPr>
        <w:t>.3.1]</w:t>
      </w:r>
      <w:r w:rsidR="00BA6A5A" w:rsidRPr="004C7B1A">
        <w:rPr>
          <w:rFonts w:eastAsia="Times New Roman"/>
        </w:rPr>
        <w:t> </w:t>
      </w:r>
      <w:r w:rsidR="00372A86" w:rsidRPr="004C7B1A">
        <w:rPr>
          <w:rFonts w:eastAsia="Times New Roman"/>
        </w:rPr>
        <w:t>N</w:t>
      </w:r>
      <w:r w:rsidRPr="004C7B1A">
        <w:rPr>
          <w:rFonts w:eastAsia="Times New Roman"/>
        </w:rPr>
        <w:t>o 2023.</w:t>
      </w:r>
      <w:r w:rsidR="00BA6A5A" w:rsidRPr="004C7B1A">
        <w:rPr>
          <w:rFonts w:eastAsia="Times New Roman"/>
        </w:rPr>
        <w:t> </w:t>
      </w:r>
      <w:r w:rsidRPr="004C7B1A">
        <w:rPr>
          <w:rFonts w:eastAsia="Times New Roman"/>
        </w:rPr>
        <w:t>gada septembra līdz 2024.</w:t>
      </w:r>
      <w:r w:rsidR="00BA6A5A" w:rsidRPr="004C7B1A">
        <w:rPr>
          <w:rFonts w:eastAsia="Times New Roman"/>
        </w:rPr>
        <w:t> </w:t>
      </w:r>
      <w:r w:rsidRPr="004C7B1A">
        <w:rPr>
          <w:rFonts w:eastAsia="Times New Roman"/>
        </w:rPr>
        <w:t xml:space="preserve">gada februārim </w:t>
      </w:r>
      <w:r w:rsidR="00BA6A5A" w:rsidRPr="004C7B1A">
        <w:rPr>
          <w:rFonts w:eastAsia="Times New Roman"/>
        </w:rPr>
        <w:t>Parādnieks</w:t>
      </w:r>
      <w:r w:rsidRPr="004C7B1A">
        <w:rPr>
          <w:rFonts w:eastAsia="Times New Roman"/>
        </w:rPr>
        <w:t xml:space="preserve"> nav deklarēj</w:t>
      </w:r>
      <w:r w:rsidR="00BA6A5A" w:rsidRPr="004C7B1A">
        <w:rPr>
          <w:rFonts w:eastAsia="Times New Roman"/>
        </w:rPr>
        <w:t>is</w:t>
      </w:r>
      <w:r w:rsidRPr="004C7B1A">
        <w:rPr>
          <w:rFonts w:eastAsia="Times New Roman"/>
        </w:rPr>
        <w:t xml:space="preserve"> un samaksāj</w:t>
      </w:r>
      <w:r w:rsidR="00BA6A5A" w:rsidRPr="004C7B1A">
        <w:rPr>
          <w:rFonts w:eastAsia="Times New Roman"/>
        </w:rPr>
        <w:t>is</w:t>
      </w:r>
      <w:r w:rsidRPr="004C7B1A">
        <w:rPr>
          <w:rFonts w:eastAsia="Times New Roman"/>
        </w:rPr>
        <w:t xml:space="preserve"> valsts budžetā valsts sociālās apdrošināšanas obligātās iemaksas (turpmāk</w:t>
      </w:r>
      <w:r w:rsidR="00BA6A5A" w:rsidRPr="004C7B1A">
        <w:rPr>
          <w:rFonts w:eastAsia="Times New Roman"/>
        </w:rPr>
        <w:t> – </w:t>
      </w:r>
      <w:r w:rsidRPr="004C7B1A">
        <w:rPr>
          <w:rFonts w:eastAsia="Times New Roman"/>
        </w:rPr>
        <w:t>VSAOI) un iedzīvotāju ienākuma nodokli (turpmāk</w:t>
      </w:r>
      <w:r w:rsidR="008A613B" w:rsidRPr="004C7B1A">
        <w:rPr>
          <w:rFonts w:eastAsia="Times New Roman"/>
        </w:rPr>
        <w:t> – </w:t>
      </w:r>
      <w:r w:rsidRPr="004C7B1A">
        <w:rPr>
          <w:rFonts w:eastAsia="Times New Roman"/>
        </w:rPr>
        <w:t xml:space="preserve">IIN) par nodarbinātajām personām izmaksātajiem darba ienākumiem. Rezultātā </w:t>
      </w:r>
      <w:r w:rsidR="008A613B" w:rsidRPr="004C7B1A">
        <w:rPr>
          <w:rFonts w:eastAsia="Times New Roman"/>
        </w:rPr>
        <w:t>Parādniek</w:t>
      </w:r>
      <w:r w:rsidR="00D566BA" w:rsidRPr="004C7B1A">
        <w:rPr>
          <w:rFonts w:eastAsia="Times New Roman"/>
        </w:rPr>
        <w:t>am par</w:t>
      </w:r>
      <w:r w:rsidR="008A613B" w:rsidRPr="004C7B1A">
        <w:rPr>
          <w:rFonts w:eastAsia="Times New Roman"/>
        </w:rPr>
        <w:t xml:space="preserve"> laik</w:t>
      </w:r>
      <w:r w:rsidR="00F1726E" w:rsidRPr="004C7B1A">
        <w:rPr>
          <w:rFonts w:eastAsia="Times New Roman"/>
        </w:rPr>
        <w:t>u</w:t>
      </w:r>
      <w:r w:rsidRPr="004C7B1A">
        <w:rPr>
          <w:rFonts w:eastAsia="Times New Roman"/>
        </w:rPr>
        <w:t xml:space="preserve"> no 2023.</w:t>
      </w:r>
      <w:r w:rsidR="008A613B" w:rsidRPr="004C7B1A">
        <w:rPr>
          <w:rFonts w:eastAsia="Times New Roman"/>
        </w:rPr>
        <w:t> </w:t>
      </w:r>
      <w:r w:rsidRPr="004C7B1A">
        <w:rPr>
          <w:rFonts w:eastAsia="Times New Roman"/>
        </w:rPr>
        <w:t>gada septembra līdz 2024.</w:t>
      </w:r>
      <w:r w:rsidR="008A613B" w:rsidRPr="004C7B1A">
        <w:rPr>
          <w:rFonts w:eastAsia="Times New Roman"/>
        </w:rPr>
        <w:t> </w:t>
      </w:r>
      <w:r w:rsidRPr="004C7B1A">
        <w:rPr>
          <w:rFonts w:eastAsia="Times New Roman"/>
        </w:rPr>
        <w:t>gada februārim</w:t>
      </w:r>
      <w:r w:rsidR="008A613B" w:rsidRPr="004C7B1A">
        <w:rPr>
          <w:rFonts w:eastAsia="Times New Roman"/>
        </w:rPr>
        <w:t xml:space="preserve"> </w:t>
      </w:r>
      <w:r w:rsidRPr="004C7B1A">
        <w:rPr>
          <w:rFonts w:eastAsia="Times New Roman"/>
        </w:rPr>
        <w:t>papildus aprēķinā</w:t>
      </w:r>
      <w:r w:rsidR="00C200E7" w:rsidRPr="004C7B1A">
        <w:rPr>
          <w:rFonts w:eastAsia="Times New Roman"/>
        </w:rPr>
        <w:t>t</w:t>
      </w:r>
      <w:r w:rsidRPr="004C7B1A">
        <w:rPr>
          <w:rFonts w:eastAsia="Times New Roman"/>
        </w:rPr>
        <w:t>i darba ienākumi par kopējo summu 35</w:t>
      </w:r>
      <w:r w:rsidR="00C200E7" w:rsidRPr="004C7B1A">
        <w:rPr>
          <w:rFonts w:eastAsia="Times New Roman"/>
        </w:rPr>
        <w:t> </w:t>
      </w:r>
      <w:r w:rsidRPr="004C7B1A">
        <w:rPr>
          <w:rFonts w:eastAsia="Times New Roman"/>
        </w:rPr>
        <w:t>808,97</w:t>
      </w:r>
      <w:r w:rsidR="00C200E7" w:rsidRPr="004C7B1A">
        <w:rPr>
          <w:rFonts w:eastAsia="Times New Roman"/>
        </w:rPr>
        <w:t> </w:t>
      </w:r>
      <w:r w:rsidR="00C200E7" w:rsidRPr="004C7B1A">
        <w:rPr>
          <w:rFonts w:eastAsia="Times New Roman"/>
          <w:i/>
          <w:iCs/>
        </w:rPr>
        <w:t>euro</w:t>
      </w:r>
      <w:r w:rsidRPr="004C7B1A">
        <w:rPr>
          <w:rFonts w:eastAsia="Times New Roman"/>
        </w:rPr>
        <w:t>, VSAOI 12</w:t>
      </w:r>
      <w:r w:rsidR="00C200E7" w:rsidRPr="004C7B1A">
        <w:rPr>
          <w:rFonts w:eastAsia="Times New Roman"/>
        </w:rPr>
        <w:t> </w:t>
      </w:r>
      <w:r w:rsidRPr="004C7B1A">
        <w:rPr>
          <w:rFonts w:eastAsia="Times New Roman"/>
        </w:rPr>
        <w:t>207,45</w:t>
      </w:r>
      <w:r w:rsidR="00C200E7" w:rsidRPr="004C7B1A">
        <w:rPr>
          <w:rFonts w:eastAsia="Times New Roman"/>
        </w:rPr>
        <w:t> </w:t>
      </w:r>
      <w:r w:rsidR="00C200E7" w:rsidRPr="004C7B1A">
        <w:rPr>
          <w:rFonts w:eastAsia="Times New Roman"/>
          <w:i/>
          <w:iCs/>
        </w:rPr>
        <w:t>euro</w:t>
      </w:r>
      <w:r w:rsidRPr="004C7B1A">
        <w:rPr>
          <w:rFonts w:eastAsia="Times New Roman"/>
        </w:rPr>
        <w:t xml:space="preserve"> un IIN 7484,05</w:t>
      </w:r>
      <w:r w:rsidR="00C200E7" w:rsidRPr="004C7B1A">
        <w:rPr>
          <w:rFonts w:eastAsia="Times New Roman"/>
        </w:rPr>
        <w:t> </w:t>
      </w:r>
      <w:r w:rsidR="00C200E7" w:rsidRPr="004C7B1A">
        <w:rPr>
          <w:rFonts w:eastAsia="Times New Roman"/>
          <w:i/>
          <w:iCs/>
        </w:rPr>
        <w:t>euro</w:t>
      </w:r>
      <w:r w:rsidR="00C200E7" w:rsidRPr="004C7B1A">
        <w:rPr>
          <w:rFonts w:eastAsia="Times New Roman"/>
        </w:rPr>
        <w:t>.</w:t>
      </w:r>
    </w:p>
    <w:p w14:paraId="422F0259" w14:textId="7AB9A6AE" w:rsidR="00040618" w:rsidRPr="004C7B1A" w:rsidRDefault="00040618" w:rsidP="0061596A">
      <w:pPr>
        <w:autoSpaceDE w:val="0"/>
        <w:autoSpaceDN w:val="0"/>
        <w:adjustRightInd w:val="0"/>
        <w:spacing w:after="0" w:line="240" w:lineRule="auto"/>
        <w:ind w:firstLine="709"/>
        <w:jc w:val="both"/>
        <w:rPr>
          <w:rFonts w:eastAsia="Times New Roman"/>
        </w:rPr>
      </w:pPr>
      <w:r w:rsidRPr="004C7B1A">
        <w:rPr>
          <w:rFonts w:eastAsia="Times New Roman"/>
        </w:rPr>
        <w:t>[</w:t>
      </w:r>
      <w:r w:rsidR="00741FF8" w:rsidRPr="004C7B1A">
        <w:rPr>
          <w:rFonts w:eastAsia="Times New Roman"/>
        </w:rPr>
        <w:t>4</w:t>
      </w:r>
      <w:r w:rsidRPr="004C7B1A">
        <w:rPr>
          <w:rFonts w:eastAsia="Times New Roman"/>
        </w:rPr>
        <w:t>.3.2]</w:t>
      </w:r>
      <w:r w:rsidR="00741FF8" w:rsidRPr="004C7B1A">
        <w:rPr>
          <w:rFonts w:eastAsia="Times New Roman"/>
        </w:rPr>
        <w:t> Parādnieka</w:t>
      </w:r>
      <w:r w:rsidRPr="004C7B1A">
        <w:rPr>
          <w:rFonts w:eastAsia="Times New Roman"/>
        </w:rPr>
        <w:t xml:space="preserve"> grāmatvedības uzskaitē</w:t>
      </w:r>
      <w:r w:rsidR="003539ED" w:rsidRPr="004C7B1A">
        <w:rPr>
          <w:rFonts w:eastAsia="Times New Roman"/>
        </w:rPr>
        <w:t xml:space="preserve"> </w:t>
      </w:r>
      <w:r w:rsidR="0036082C" w:rsidRPr="004C7B1A">
        <w:rPr>
          <w:rFonts w:eastAsia="Times New Roman"/>
        </w:rPr>
        <w:t>Parādnieks</w:t>
      </w:r>
      <w:r w:rsidRPr="004C7B1A">
        <w:rPr>
          <w:rFonts w:eastAsia="Times New Roman"/>
        </w:rPr>
        <w:t xml:space="preserve"> nepamatoti iegrāmatoj</w:t>
      </w:r>
      <w:r w:rsidR="00741FF8" w:rsidRPr="004C7B1A">
        <w:rPr>
          <w:rFonts w:eastAsia="Times New Roman"/>
        </w:rPr>
        <w:t>is</w:t>
      </w:r>
      <w:r w:rsidRPr="004C7B1A">
        <w:rPr>
          <w:rFonts w:eastAsia="Times New Roman"/>
        </w:rPr>
        <w:t xml:space="preserve"> un uzrādīj</w:t>
      </w:r>
      <w:r w:rsidR="00741FF8" w:rsidRPr="004C7B1A">
        <w:rPr>
          <w:rFonts w:eastAsia="Times New Roman"/>
        </w:rPr>
        <w:t>is</w:t>
      </w:r>
      <w:r w:rsidRPr="004C7B1A">
        <w:rPr>
          <w:rFonts w:eastAsia="Times New Roman"/>
        </w:rPr>
        <w:t xml:space="preserve"> pievienotās vērtības nodokļa (turpmāk</w:t>
      </w:r>
      <w:r w:rsidR="00741FF8" w:rsidRPr="004C7B1A">
        <w:rPr>
          <w:rFonts w:eastAsia="Times New Roman"/>
        </w:rPr>
        <w:t> –</w:t>
      </w:r>
      <w:r w:rsidR="0061596A" w:rsidRPr="004C7B1A">
        <w:rPr>
          <w:rFonts w:eastAsia="Times New Roman"/>
        </w:rPr>
        <w:t> </w:t>
      </w:r>
      <w:r w:rsidRPr="004C7B1A">
        <w:rPr>
          <w:rFonts w:eastAsia="Times New Roman"/>
        </w:rPr>
        <w:t xml:space="preserve">PVN) deklarācijās darījumus ar Polijas uzņēmumu </w:t>
      </w:r>
      <w:r w:rsidR="00A84580" w:rsidRPr="004C7B1A">
        <w:rPr>
          <w:rFonts w:eastAsia="Times New Roman"/>
        </w:rPr>
        <w:t>/Nosaukums B/</w:t>
      </w:r>
      <w:r w:rsidRPr="004C7B1A">
        <w:rPr>
          <w:rFonts w:eastAsia="Times New Roman"/>
        </w:rPr>
        <w:t xml:space="preserve"> (</w:t>
      </w:r>
      <w:r w:rsidR="00A84580" w:rsidRPr="004C7B1A">
        <w:rPr>
          <w:rFonts w:eastAsia="Times New Roman"/>
        </w:rPr>
        <w:t>/</w:t>
      </w:r>
      <w:r w:rsidRPr="004C7B1A">
        <w:rPr>
          <w:rFonts w:eastAsia="Times New Roman"/>
        </w:rPr>
        <w:t>PVN reģ</w:t>
      </w:r>
      <w:r w:rsidR="0061596A" w:rsidRPr="004C7B1A">
        <w:rPr>
          <w:rFonts w:eastAsia="Times New Roman"/>
        </w:rPr>
        <w:t xml:space="preserve">istrācijas </w:t>
      </w:r>
      <w:r w:rsidR="00A84580" w:rsidRPr="004C7B1A">
        <w:rPr>
          <w:rFonts w:eastAsia="Times New Roman"/>
        </w:rPr>
        <w:t>numurs/</w:t>
      </w:r>
      <w:r w:rsidRPr="004C7B1A">
        <w:rPr>
          <w:rFonts w:eastAsia="Times New Roman"/>
        </w:rPr>
        <w:t>) no 2022.</w:t>
      </w:r>
      <w:r w:rsidR="0061596A" w:rsidRPr="004C7B1A">
        <w:rPr>
          <w:rFonts w:eastAsia="Times New Roman"/>
        </w:rPr>
        <w:t> </w:t>
      </w:r>
      <w:r w:rsidRPr="004C7B1A">
        <w:rPr>
          <w:rFonts w:eastAsia="Times New Roman"/>
        </w:rPr>
        <w:t>gada maija līdz 2022.</w:t>
      </w:r>
      <w:r w:rsidR="0061596A" w:rsidRPr="004C7B1A">
        <w:rPr>
          <w:rFonts w:eastAsia="Times New Roman"/>
        </w:rPr>
        <w:t> </w:t>
      </w:r>
      <w:r w:rsidRPr="004C7B1A">
        <w:rPr>
          <w:rFonts w:eastAsia="Times New Roman"/>
        </w:rPr>
        <w:t>gada septembrim kopsummā 42</w:t>
      </w:r>
      <w:r w:rsidR="00A414B9" w:rsidRPr="004C7B1A">
        <w:rPr>
          <w:rFonts w:eastAsia="Times New Roman"/>
        </w:rPr>
        <w:t> </w:t>
      </w:r>
      <w:r w:rsidRPr="004C7B1A">
        <w:rPr>
          <w:rFonts w:eastAsia="Times New Roman"/>
        </w:rPr>
        <w:t>832</w:t>
      </w:r>
      <w:r w:rsidR="00A414B9" w:rsidRPr="004C7B1A">
        <w:rPr>
          <w:rFonts w:eastAsia="Times New Roman"/>
        </w:rPr>
        <w:t> </w:t>
      </w:r>
      <w:r w:rsidR="00A414B9" w:rsidRPr="004C7B1A">
        <w:rPr>
          <w:rFonts w:eastAsia="Times New Roman"/>
          <w:i/>
          <w:iCs/>
        </w:rPr>
        <w:t>euro</w:t>
      </w:r>
      <w:r w:rsidRPr="004C7B1A">
        <w:rPr>
          <w:rFonts w:eastAsia="Times New Roman"/>
        </w:rPr>
        <w:t xml:space="preserve"> (PVN 8 994,72 EUR). </w:t>
      </w:r>
      <w:r w:rsidR="00CF0819" w:rsidRPr="004C7B1A">
        <w:rPr>
          <w:rFonts w:eastAsia="Times New Roman"/>
        </w:rPr>
        <w:t xml:space="preserve">VID </w:t>
      </w:r>
      <w:r w:rsidR="00FC4612" w:rsidRPr="004C7B1A">
        <w:rPr>
          <w:rFonts w:eastAsia="Times New Roman"/>
        </w:rPr>
        <w:t>s</w:t>
      </w:r>
      <w:r w:rsidRPr="004C7B1A">
        <w:rPr>
          <w:rFonts w:eastAsia="Times New Roman"/>
        </w:rPr>
        <w:t>ecinā</w:t>
      </w:r>
      <w:r w:rsidR="00FC4612" w:rsidRPr="004C7B1A">
        <w:rPr>
          <w:rFonts w:eastAsia="Times New Roman"/>
        </w:rPr>
        <w:t>ja</w:t>
      </w:r>
      <w:r w:rsidRPr="004C7B1A">
        <w:rPr>
          <w:rFonts w:eastAsia="Times New Roman"/>
        </w:rPr>
        <w:t xml:space="preserve">, ka līgums, vienošanās par norādīto darbu izpildi ar </w:t>
      </w:r>
      <w:r w:rsidR="00A84580" w:rsidRPr="004C7B1A">
        <w:rPr>
          <w:rFonts w:eastAsia="Times New Roman"/>
        </w:rPr>
        <w:t>/Nosaukums B/</w:t>
      </w:r>
      <w:r w:rsidRPr="004C7B1A">
        <w:rPr>
          <w:rFonts w:eastAsia="Times New Roman"/>
        </w:rPr>
        <w:t xml:space="preserve"> noslēgti formāli</w:t>
      </w:r>
      <w:r w:rsidR="00FC4612" w:rsidRPr="004C7B1A">
        <w:rPr>
          <w:rFonts w:eastAsia="Times New Roman"/>
        </w:rPr>
        <w:t>.</w:t>
      </w:r>
    </w:p>
    <w:p w14:paraId="2079EF32" w14:textId="1BE66039" w:rsidR="00040618" w:rsidRPr="004C7B1A" w:rsidRDefault="00040618" w:rsidP="00040618">
      <w:pPr>
        <w:autoSpaceDE w:val="0"/>
        <w:autoSpaceDN w:val="0"/>
        <w:adjustRightInd w:val="0"/>
        <w:spacing w:after="0" w:line="240" w:lineRule="auto"/>
        <w:ind w:firstLine="709"/>
        <w:jc w:val="both"/>
        <w:rPr>
          <w:rFonts w:eastAsia="Times New Roman"/>
        </w:rPr>
      </w:pPr>
      <w:r w:rsidRPr="004C7B1A">
        <w:rPr>
          <w:rFonts w:eastAsia="Times New Roman"/>
        </w:rPr>
        <w:t xml:space="preserve">VID konstatēja, ka </w:t>
      </w:r>
      <w:r w:rsidR="00FC4612" w:rsidRPr="004C7B1A">
        <w:rPr>
          <w:rFonts w:eastAsia="Times New Roman"/>
        </w:rPr>
        <w:t>Parādnieks</w:t>
      </w:r>
      <w:r w:rsidRPr="004C7B1A">
        <w:rPr>
          <w:rFonts w:eastAsia="Times New Roman"/>
        </w:rPr>
        <w:t xml:space="preserve"> nav saņēm</w:t>
      </w:r>
      <w:r w:rsidR="00FC4612" w:rsidRPr="004C7B1A">
        <w:rPr>
          <w:rFonts w:eastAsia="Times New Roman"/>
        </w:rPr>
        <w:t>is</w:t>
      </w:r>
      <w:r w:rsidRPr="004C7B1A">
        <w:rPr>
          <w:rFonts w:eastAsia="Times New Roman"/>
        </w:rPr>
        <w:t xml:space="preserve"> pakalpojumus no rēķinos norādītā Polijas uzņēmuma </w:t>
      </w:r>
      <w:r w:rsidR="006C74AC" w:rsidRPr="004C7B1A">
        <w:rPr>
          <w:rFonts w:eastAsia="Times New Roman"/>
        </w:rPr>
        <w:t>/Nosaukums B/</w:t>
      </w:r>
      <w:r w:rsidRPr="004C7B1A">
        <w:rPr>
          <w:rFonts w:eastAsia="Times New Roman"/>
        </w:rPr>
        <w:t>, nodrošinot naudas plūsmu, kura nav saistīta ar saimnieciskās darbības nodrošināšanu</w:t>
      </w:r>
      <w:r w:rsidR="00FC4612" w:rsidRPr="004C7B1A">
        <w:rPr>
          <w:rFonts w:eastAsia="Times New Roman"/>
        </w:rPr>
        <w:t>.</w:t>
      </w:r>
    </w:p>
    <w:p w14:paraId="00DA02FF" w14:textId="079185BA" w:rsidR="00040618" w:rsidRPr="004C7B1A" w:rsidRDefault="00040618" w:rsidP="00040618">
      <w:pPr>
        <w:autoSpaceDE w:val="0"/>
        <w:autoSpaceDN w:val="0"/>
        <w:adjustRightInd w:val="0"/>
        <w:spacing w:after="0" w:line="240" w:lineRule="auto"/>
        <w:ind w:firstLine="709"/>
        <w:jc w:val="both"/>
        <w:rPr>
          <w:rFonts w:eastAsia="Times New Roman"/>
        </w:rPr>
      </w:pPr>
      <w:r w:rsidRPr="004C7B1A">
        <w:rPr>
          <w:rFonts w:eastAsia="Times New Roman"/>
        </w:rPr>
        <w:t>[</w:t>
      </w:r>
      <w:r w:rsidR="008605EE" w:rsidRPr="004C7B1A">
        <w:rPr>
          <w:rFonts w:eastAsia="Times New Roman"/>
        </w:rPr>
        <w:t>4</w:t>
      </w:r>
      <w:r w:rsidRPr="004C7B1A">
        <w:rPr>
          <w:rFonts w:eastAsia="Times New Roman"/>
        </w:rPr>
        <w:t>.3.3]</w:t>
      </w:r>
      <w:r w:rsidR="008605EE" w:rsidRPr="004C7B1A">
        <w:rPr>
          <w:rFonts w:eastAsia="Times New Roman"/>
        </w:rPr>
        <w:t> Parādnieks</w:t>
      </w:r>
      <w:r w:rsidRPr="004C7B1A">
        <w:rPr>
          <w:rFonts w:eastAsia="Times New Roman"/>
        </w:rPr>
        <w:t xml:space="preserve"> grāmatvedības uzskaitē nepamatoti iegrāmatoj</w:t>
      </w:r>
      <w:r w:rsidR="008605EE" w:rsidRPr="004C7B1A">
        <w:rPr>
          <w:rFonts w:eastAsia="Times New Roman"/>
        </w:rPr>
        <w:t>is</w:t>
      </w:r>
      <w:r w:rsidRPr="004C7B1A">
        <w:rPr>
          <w:rFonts w:eastAsia="Times New Roman"/>
        </w:rPr>
        <w:t xml:space="preserve"> un uzrādīj</w:t>
      </w:r>
      <w:r w:rsidR="008605EE" w:rsidRPr="004C7B1A">
        <w:rPr>
          <w:rFonts w:eastAsia="Times New Roman"/>
        </w:rPr>
        <w:t>is</w:t>
      </w:r>
      <w:r w:rsidRPr="004C7B1A">
        <w:rPr>
          <w:rFonts w:eastAsia="Times New Roman"/>
        </w:rPr>
        <w:t xml:space="preserve"> PVN deklarācijās darījumu ar Igaunijas uzņēmumu </w:t>
      </w:r>
      <w:r w:rsidR="006C74AC" w:rsidRPr="004C7B1A">
        <w:rPr>
          <w:rFonts w:eastAsia="Times New Roman"/>
        </w:rPr>
        <w:t>/Nosaukums C/</w:t>
      </w:r>
      <w:r w:rsidRPr="004C7B1A">
        <w:rPr>
          <w:rFonts w:eastAsia="Times New Roman"/>
        </w:rPr>
        <w:t xml:space="preserve"> (</w:t>
      </w:r>
      <w:r w:rsidR="006C74AC" w:rsidRPr="004C7B1A">
        <w:rPr>
          <w:rFonts w:eastAsia="Times New Roman"/>
        </w:rPr>
        <w:t>/</w:t>
      </w:r>
      <w:r w:rsidRPr="004C7B1A">
        <w:rPr>
          <w:rFonts w:eastAsia="Times New Roman"/>
        </w:rPr>
        <w:t>PVN reģ</w:t>
      </w:r>
      <w:r w:rsidR="008605EE" w:rsidRPr="004C7B1A">
        <w:rPr>
          <w:rFonts w:eastAsia="Times New Roman"/>
        </w:rPr>
        <w:t>istrācijas</w:t>
      </w:r>
      <w:r w:rsidRPr="004C7B1A">
        <w:rPr>
          <w:rFonts w:eastAsia="Times New Roman"/>
        </w:rPr>
        <w:t xml:space="preserve"> </w:t>
      </w:r>
      <w:r w:rsidR="006C74AC" w:rsidRPr="004C7B1A">
        <w:rPr>
          <w:rFonts w:eastAsia="Times New Roman"/>
        </w:rPr>
        <w:t>numurs/</w:t>
      </w:r>
      <w:r w:rsidRPr="004C7B1A">
        <w:rPr>
          <w:rFonts w:eastAsia="Times New Roman"/>
        </w:rPr>
        <w:t>) 2022.</w:t>
      </w:r>
      <w:r w:rsidR="008605EE" w:rsidRPr="004C7B1A">
        <w:rPr>
          <w:rFonts w:eastAsia="Times New Roman"/>
        </w:rPr>
        <w:t> </w:t>
      </w:r>
      <w:r w:rsidRPr="004C7B1A">
        <w:rPr>
          <w:rFonts w:eastAsia="Times New Roman"/>
        </w:rPr>
        <w:t xml:space="preserve">gada septembrī. VID EDS </w:t>
      </w:r>
      <w:r w:rsidR="00FF7D3D" w:rsidRPr="004C7B1A">
        <w:rPr>
          <w:rFonts w:eastAsia="Times New Roman"/>
        </w:rPr>
        <w:t xml:space="preserve">2024. gada 30. janvārī </w:t>
      </w:r>
      <w:r w:rsidRPr="004C7B1A">
        <w:rPr>
          <w:rFonts w:eastAsia="Times New Roman"/>
        </w:rPr>
        <w:t xml:space="preserve">iesniegtajā paskaidrojumā </w:t>
      </w:r>
      <w:r w:rsidR="00FF7D3D" w:rsidRPr="004C7B1A">
        <w:rPr>
          <w:rFonts w:eastAsia="Times New Roman"/>
        </w:rPr>
        <w:t>Parādnieks</w:t>
      </w:r>
      <w:r w:rsidRPr="004C7B1A">
        <w:rPr>
          <w:rFonts w:eastAsia="Times New Roman"/>
        </w:rPr>
        <w:t xml:space="preserve"> norādīja</w:t>
      </w:r>
      <w:r w:rsidR="005C5D2B" w:rsidRPr="004C7B1A">
        <w:rPr>
          <w:rFonts w:eastAsia="Times New Roman"/>
        </w:rPr>
        <w:t xml:space="preserve">: </w:t>
      </w:r>
      <w:r w:rsidRPr="004C7B1A">
        <w:rPr>
          <w:rFonts w:eastAsia="Times New Roman"/>
          <w:i/>
          <w:iCs/>
        </w:rPr>
        <w:t xml:space="preserve">Darījums ar </w:t>
      </w:r>
      <w:r w:rsidR="005458EB" w:rsidRPr="004C7B1A">
        <w:rPr>
          <w:rFonts w:eastAsia="Times New Roman"/>
          <w:i/>
          <w:iCs/>
        </w:rPr>
        <w:t>/Nosaukums C/</w:t>
      </w:r>
      <w:r w:rsidRPr="004C7B1A">
        <w:rPr>
          <w:rFonts w:eastAsia="Times New Roman"/>
          <w:i/>
          <w:iCs/>
        </w:rPr>
        <w:t xml:space="preserve"> tika noslēgts par mājas lapas izveidi, un datu uzturēšanu serveros</w:t>
      </w:r>
      <w:r w:rsidRPr="004C7B1A">
        <w:rPr>
          <w:rFonts w:eastAsia="Times New Roman"/>
        </w:rPr>
        <w:t>.</w:t>
      </w:r>
    </w:p>
    <w:p w14:paraId="46B19C18" w14:textId="5E4E014C" w:rsidR="00040618" w:rsidRPr="004C7B1A" w:rsidRDefault="00040618" w:rsidP="00040618">
      <w:pPr>
        <w:autoSpaceDE w:val="0"/>
        <w:autoSpaceDN w:val="0"/>
        <w:adjustRightInd w:val="0"/>
        <w:spacing w:after="0" w:line="240" w:lineRule="auto"/>
        <w:ind w:firstLine="709"/>
        <w:jc w:val="both"/>
        <w:rPr>
          <w:rFonts w:eastAsia="Times New Roman"/>
        </w:rPr>
      </w:pPr>
      <w:r w:rsidRPr="004C7B1A">
        <w:rPr>
          <w:rFonts w:eastAsia="Times New Roman"/>
        </w:rPr>
        <w:t>VID</w:t>
      </w:r>
      <w:r w:rsidR="000D571E" w:rsidRPr="004C7B1A">
        <w:rPr>
          <w:rFonts w:eastAsia="Times New Roman"/>
        </w:rPr>
        <w:t>,</w:t>
      </w:r>
      <w:r w:rsidRPr="004C7B1A">
        <w:rPr>
          <w:rFonts w:eastAsia="Times New Roman"/>
        </w:rPr>
        <w:t xml:space="preserve"> izvērtējot darījuma ar </w:t>
      </w:r>
      <w:r w:rsidR="005458EB" w:rsidRPr="004C7B1A">
        <w:rPr>
          <w:rFonts w:eastAsia="Times New Roman"/>
        </w:rPr>
        <w:t>/Nosaukums C/</w:t>
      </w:r>
      <w:r w:rsidRPr="004C7B1A">
        <w:rPr>
          <w:rFonts w:eastAsia="Times New Roman"/>
        </w:rPr>
        <w:t xml:space="preserve"> noformētos attaisnojuma dokumentus, VID rīcībā esošo informāciju, </w:t>
      </w:r>
      <w:r w:rsidR="007C4475" w:rsidRPr="004C7B1A">
        <w:rPr>
          <w:rFonts w:eastAsia="Times New Roman"/>
        </w:rPr>
        <w:t>tostarp</w:t>
      </w:r>
      <w:r w:rsidRPr="004C7B1A">
        <w:rPr>
          <w:rFonts w:eastAsia="Times New Roman"/>
        </w:rPr>
        <w:t xml:space="preserve"> no citu Eiropas Savienības dalībvalstu nodokļu administrācijām saņemto, </w:t>
      </w:r>
      <w:r w:rsidR="003A7F08" w:rsidRPr="004C7B1A">
        <w:rPr>
          <w:rFonts w:eastAsia="Times New Roman"/>
        </w:rPr>
        <w:t xml:space="preserve">ka </w:t>
      </w:r>
      <w:r w:rsidRPr="004C7B1A">
        <w:rPr>
          <w:rFonts w:eastAsia="Times New Roman"/>
        </w:rPr>
        <w:t xml:space="preserve">nav identificējami </w:t>
      </w:r>
      <w:r w:rsidR="003E1E14" w:rsidRPr="004C7B1A">
        <w:rPr>
          <w:rFonts w:eastAsia="Times New Roman"/>
        </w:rPr>
        <w:t>Parādnieka</w:t>
      </w:r>
      <w:r w:rsidRPr="004C7B1A">
        <w:rPr>
          <w:rFonts w:eastAsia="Times New Roman"/>
        </w:rPr>
        <w:t xml:space="preserve"> darījumu norises apstākļi ar minēto uzņēmumu, secinā</w:t>
      </w:r>
      <w:r w:rsidR="001D5935" w:rsidRPr="004C7B1A">
        <w:rPr>
          <w:rFonts w:eastAsia="Times New Roman"/>
        </w:rPr>
        <w:t>ja</w:t>
      </w:r>
      <w:r w:rsidRPr="004C7B1A">
        <w:rPr>
          <w:rFonts w:eastAsia="Times New Roman"/>
        </w:rPr>
        <w:t xml:space="preserve">, ka </w:t>
      </w:r>
      <w:r w:rsidR="001D5935" w:rsidRPr="004C7B1A">
        <w:rPr>
          <w:rFonts w:eastAsia="Times New Roman"/>
        </w:rPr>
        <w:t>Parādnieks</w:t>
      </w:r>
      <w:r w:rsidRPr="004C7B1A">
        <w:rPr>
          <w:rFonts w:eastAsia="Times New Roman"/>
        </w:rPr>
        <w:t xml:space="preserve"> nav saņēm</w:t>
      </w:r>
      <w:r w:rsidR="001D5935" w:rsidRPr="004C7B1A">
        <w:rPr>
          <w:rFonts w:eastAsia="Times New Roman"/>
        </w:rPr>
        <w:t>is</w:t>
      </w:r>
      <w:r w:rsidRPr="004C7B1A">
        <w:rPr>
          <w:rFonts w:eastAsia="Times New Roman"/>
        </w:rPr>
        <w:t xml:space="preserve"> pakalpojumus no </w:t>
      </w:r>
      <w:r w:rsidR="005458EB" w:rsidRPr="004C7B1A">
        <w:rPr>
          <w:rFonts w:eastAsia="Times New Roman"/>
        </w:rPr>
        <w:t>/Nosaukums C/</w:t>
      </w:r>
      <w:r w:rsidRPr="004C7B1A">
        <w:rPr>
          <w:rFonts w:eastAsia="Times New Roman"/>
        </w:rPr>
        <w:t xml:space="preserve"> un nepamatoti deklarēj</w:t>
      </w:r>
      <w:r w:rsidR="001D5935" w:rsidRPr="004C7B1A">
        <w:rPr>
          <w:rFonts w:eastAsia="Times New Roman"/>
        </w:rPr>
        <w:t>is</w:t>
      </w:r>
      <w:r w:rsidRPr="004C7B1A">
        <w:rPr>
          <w:rFonts w:eastAsia="Times New Roman"/>
        </w:rPr>
        <w:t xml:space="preserve"> darījumus PVN deklarācijās 2022.</w:t>
      </w:r>
      <w:r w:rsidR="001D5935" w:rsidRPr="004C7B1A">
        <w:rPr>
          <w:rFonts w:eastAsia="Times New Roman"/>
        </w:rPr>
        <w:t> </w:t>
      </w:r>
      <w:r w:rsidRPr="004C7B1A">
        <w:rPr>
          <w:rFonts w:eastAsia="Times New Roman"/>
        </w:rPr>
        <w:t xml:space="preserve">gada septembrī par summu </w:t>
      </w:r>
      <w:r w:rsidRPr="004C7B1A">
        <w:rPr>
          <w:rFonts w:eastAsia="Times New Roman"/>
        </w:rPr>
        <w:lastRenderedPageBreak/>
        <w:t>10</w:t>
      </w:r>
      <w:r w:rsidR="001D5935" w:rsidRPr="004C7B1A">
        <w:rPr>
          <w:rFonts w:eastAsia="Times New Roman"/>
        </w:rPr>
        <w:t> </w:t>
      </w:r>
      <w:r w:rsidRPr="004C7B1A">
        <w:rPr>
          <w:rFonts w:eastAsia="Times New Roman"/>
        </w:rPr>
        <w:t>400</w:t>
      </w:r>
      <w:r w:rsidR="001D5935" w:rsidRPr="004C7B1A">
        <w:rPr>
          <w:rFonts w:eastAsia="Times New Roman"/>
        </w:rPr>
        <w:t> </w:t>
      </w:r>
      <w:r w:rsidR="001D5935" w:rsidRPr="004C7B1A">
        <w:rPr>
          <w:rFonts w:eastAsia="Times New Roman"/>
          <w:i/>
          <w:iCs/>
        </w:rPr>
        <w:t>euro</w:t>
      </w:r>
      <w:r w:rsidR="001D5935" w:rsidRPr="004C7B1A">
        <w:rPr>
          <w:rFonts w:eastAsia="Times New Roman"/>
        </w:rPr>
        <w:t>.</w:t>
      </w:r>
    </w:p>
    <w:p w14:paraId="26BE2C0C" w14:textId="36A3209E" w:rsidR="00040618" w:rsidRPr="004C7B1A" w:rsidRDefault="00040618" w:rsidP="00040618">
      <w:pPr>
        <w:autoSpaceDE w:val="0"/>
        <w:autoSpaceDN w:val="0"/>
        <w:adjustRightInd w:val="0"/>
        <w:spacing w:after="0" w:line="240" w:lineRule="auto"/>
        <w:ind w:firstLine="709"/>
        <w:jc w:val="both"/>
        <w:rPr>
          <w:rFonts w:eastAsia="Times New Roman"/>
        </w:rPr>
      </w:pPr>
      <w:r w:rsidRPr="004C7B1A">
        <w:rPr>
          <w:rFonts w:eastAsia="Times New Roman"/>
        </w:rPr>
        <w:t>Ņemot vērā minēto</w:t>
      </w:r>
      <w:r w:rsidR="00212840" w:rsidRPr="004C7B1A">
        <w:rPr>
          <w:rFonts w:eastAsia="Times New Roman"/>
        </w:rPr>
        <w:t>,</w:t>
      </w:r>
      <w:r w:rsidRPr="004C7B1A">
        <w:rPr>
          <w:rFonts w:eastAsia="Times New Roman"/>
        </w:rPr>
        <w:t xml:space="preserve"> VID secināja, ka </w:t>
      </w:r>
      <w:r w:rsidR="00212840" w:rsidRPr="004C7B1A">
        <w:rPr>
          <w:rFonts w:eastAsia="Times New Roman"/>
        </w:rPr>
        <w:t>Parādnieks</w:t>
      </w:r>
      <w:r w:rsidRPr="004C7B1A">
        <w:rPr>
          <w:rFonts w:eastAsia="Times New Roman"/>
        </w:rPr>
        <w:t xml:space="preserve"> nav saņēm</w:t>
      </w:r>
      <w:r w:rsidR="00212840" w:rsidRPr="004C7B1A">
        <w:rPr>
          <w:rFonts w:eastAsia="Times New Roman"/>
        </w:rPr>
        <w:t xml:space="preserve">is </w:t>
      </w:r>
      <w:r w:rsidRPr="004C7B1A">
        <w:rPr>
          <w:rFonts w:eastAsia="Times New Roman"/>
        </w:rPr>
        <w:t xml:space="preserve">pakalpojumu no rēķinos norādītā Igaunijas uzņēmuma </w:t>
      </w:r>
      <w:r w:rsidR="005458EB" w:rsidRPr="004C7B1A">
        <w:rPr>
          <w:rFonts w:eastAsia="Times New Roman"/>
        </w:rPr>
        <w:t>/Nosaukums C/</w:t>
      </w:r>
      <w:r w:rsidRPr="004C7B1A">
        <w:rPr>
          <w:rFonts w:eastAsia="Times New Roman"/>
        </w:rPr>
        <w:t>, nodrošinot naudas plūsmu, kura nav saistīta ar saimnieciskās darbības nodrošināšanu;</w:t>
      </w:r>
    </w:p>
    <w:p w14:paraId="68AC99CE" w14:textId="3A677376" w:rsidR="00040618" w:rsidRPr="004C7B1A" w:rsidRDefault="00040618" w:rsidP="00040618">
      <w:pPr>
        <w:autoSpaceDE w:val="0"/>
        <w:autoSpaceDN w:val="0"/>
        <w:adjustRightInd w:val="0"/>
        <w:spacing w:after="0" w:line="240" w:lineRule="auto"/>
        <w:ind w:firstLine="709"/>
        <w:jc w:val="both"/>
        <w:rPr>
          <w:rFonts w:eastAsia="Times New Roman"/>
        </w:rPr>
      </w:pPr>
      <w:r w:rsidRPr="004C7B1A">
        <w:rPr>
          <w:rFonts w:eastAsia="Times New Roman"/>
        </w:rPr>
        <w:t>[</w:t>
      </w:r>
      <w:r w:rsidR="003739FA" w:rsidRPr="004C7B1A">
        <w:rPr>
          <w:rFonts w:eastAsia="Times New Roman"/>
        </w:rPr>
        <w:t>4</w:t>
      </w:r>
      <w:r w:rsidRPr="004C7B1A">
        <w:rPr>
          <w:rFonts w:eastAsia="Times New Roman"/>
        </w:rPr>
        <w:t>.3.4]</w:t>
      </w:r>
      <w:r w:rsidR="00CB7C9B" w:rsidRPr="004C7B1A">
        <w:rPr>
          <w:rFonts w:eastAsia="Times New Roman"/>
        </w:rPr>
        <w:t> Parādnieks</w:t>
      </w:r>
      <w:r w:rsidRPr="004C7B1A">
        <w:rPr>
          <w:rFonts w:eastAsia="Times New Roman"/>
        </w:rPr>
        <w:t xml:space="preserve"> grāmatvedības uzskaitē nepamatoti iegrāmatoj</w:t>
      </w:r>
      <w:r w:rsidR="00CB7C9B" w:rsidRPr="004C7B1A">
        <w:rPr>
          <w:rFonts w:eastAsia="Times New Roman"/>
        </w:rPr>
        <w:t>is</w:t>
      </w:r>
      <w:r w:rsidRPr="004C7B1A">
        <w:rPr>
          <w:rFonts w:eastAsia="Times New Roman"/>
        </w:rPr>
        <w:t xml:space="preserve"> un uzrādīj</w:t>
      </w:r>
      <w:r w:rsidR="00CB7C9B" w:rsidRPr="004C7B1A">
        <w:rPr>
          <w:rFonts w:eastAsia="Times New Roman"/>
        </w:rPr>
        <w:t>is</w:t>
      </w:r>
      <w:r w:rsidRPr="004C7B1A">
        <w:rPr>
          <w:rFonts w:eastAsia="Times New Roman"/>
        </w:rPr>
        <w:t xml:space="preserve"> PVN deklarācijās darījumus ar Lietuvas uzņēmumu </w:t>
      </w:r>
      <w:r w:rsidR="005458EB" w:rsidRPr="004C7B1A">
        <w:rPr>
          <w:rFonts w:eastAsia="Times New Roman"/>
        </w:rPr>
        <w:t>/Nosaukums D/</w:t>
      </w:r>
      <w:r w:rsidRPr="004C7B1A">
        <w:rPr>
          <w:rFonts w:eastAsia="Times New Roman"/>
        </w:rPr>
        <w:t xml:space="preserve"> (</w:t>
      </w:r>
      <w:r w:rsidR="00374F73" w:rsidRPr="004C7B1A">
        <w:rPr>
          <w:rFonts w:eastAsia="Times New Roman"/>
        </w:rPr>
        <w:t>/</w:t>
      </w:r>
      <w:r w:rsidRPr="004C7B1A">
        <w:rPr>
          <w:rFonts w:eastAsia="Times New Roman"/>
        </w:rPr>
        <w:t>PVN reģ</w:t>
      </w:r>
      <w:r w:rsidR="00CB7C9B" w:rsidRPr="004C7B1A">
        <w:rPr>
          <w:rFonts w:eastAsia="Times New Roman"/>
        </w:rPr>
        <w:t>istrācijas</w:t>
      </w:r>
      <w:r w:rsidRPr="004C7B1A">
        <w:rPr>
          <w:rFonts w:eastAsia="Times New Roman"/>
        </w:rPr>
        <w:t xml:space="preserve"> </w:t>
      </w:r>
      <w:r w:rsidR="00374F73" w:rsidRPr="004C7B1A">
        <w:rPr>
          <w:rFonts w:eastAsia="Times New Roman"/>
        </w:rPr>
        <w:t>numurs/</w:t>
      </w:r>
      <w:r w:rsidRPr="004C7B1A">
        <w:rPr>
          <w:rFonts w:eastAsia="Times New Roman"/>
        </w:rPr>
        <w:t>) no 2022.</w:t>
      </w:r>
      <w:r w:rsidR="000D3FAD" w:rsidRPr="004C7B1A">
        <w:rPr>
          <w:rFonts w:eastAsia="Times New Roman"/>
        </w:rPr>
        <w:t> </w:t>
      </w:r>
      <w:r w:rsidRPr="004C7B1A">
        <w:rPr>
          <w:rFonts w:eastAsia="Times New Roman"/>
        </w:rPr>
        <w:t>gada maija līdz 2022.</w:t>
      </w:r>
      <w:r w:rsidR="000D3FAD" w:rsidRPr="004C7B1A">
        <w:rPr>
          <w:rFonts w:eastAsia="Times New Roman"/>
        </w:rPr>
        <w:t> </w:t>
      </w:r>
      <w:r w:rsidRPr="004C7B1A">
        <w:rPr>
          <w:rFonts w:eastAsia="Times New Roman"/>
        </w:rPr>
        <w:t>gada novembrim un no 2023.</w:t>
      </w:r>
      <w:r w:rsidR="000D3FAD" w:rsidRPr="004C7B1A">
        <w:rPr>
          <w:rFonts w:eastAsia="Times New Roman"/>
        </w:rPr>
        <w:t> </w:t>
      </w:r>
      <w:r w:rsidRPr="004C7B1A">
        <w:rPr>
          <w:rFonts w:eastAsia="Times New Roman"/>
        </w:rPr>
        <w:t>gada janvāra līdz 2023.</w:t>
      </w:r>
      <w:r w:rsidR="000D3FAD" w:rsidRPr="004C7B1A">
        <w:rPr>
          <w:rFonts w:eastAsia="Times New Roman"/>
        </w:rPr>
        <w:t> </w:t>
      </w:r>
      <w:r w:rsidRPr="004C7B1A">
        <w:rPr>
          <w:rFonts w:eastAsia="Times New Roman"/>
        </w:rPr>
        <w:t>gada aprīlim.</w:t>
      </w:r>
    </w:p>
    <w:p w14:paraId="40955EAF" w14:textId="61995DFF" w:rsidR="00040618" w:rsidRPr="004C7B1A" w:rsidRDefault="00040618" w:rsidP="00040618">
      <w:pPr>
        <w:autoSpaceDE w:val="0"/>
        <w:autoSpaceDN w:val="0"/>
        <w:adjustRightInd w:val="0"/>
        <w:spacing w:after="0" w:line="240" w:lineRule="auto"/>
        <w:ind w:firstLine="709"/>
        <w:jc w:val="both"/>
        <w:rPr>
          <w:rFonts w:eastAsia="Times New Roman"/>
        </w:rPr>
      </w:pPr>
      <w:r w:rsidRPr="004C7B1A">
        <w:rPr>
          <w:rFonts w:eastAsia="Times New Roman"/>
        </w:rPr>
        <w:t xml:space="preserve">Proti, </w:t>
      </w:r>
      <w:r w:rsidR="009B2D76" w:rsidRPr="004C7B1A">
        <w:rPr>
          <w:rFonts w:eastAsia="Times New Roman"/>
        </w:rPr>
        <w:t>Parādnieks</w:t>
      </w:r>
      <w:r w:rsidRPr="004C7B1A">
        <w:rPr>
          <w:rFonts w:eastAsia="Times New Roman"/>
        </w:rPr>
        <w:t xml:space="preserve"> ar Lietuvas uzņēmumu </w:t>
      </w:r>
      <w:r w:rsidR="00374F73" w:rsidRPr="004C7B1A">
        <w:rPr>
          <w:rFonts w:eastAsia="Times New Roman"/>
        </w:rPr>
        <w:t>/Nosaukums D/</w:t>
      </w:r>
      <w:r w:rsidRPr="004C7B1A">
        <w:rPr>
          <w:rFonts w:eastAsia="Times New Roman"/>
        </w:rPr>
        <w:t xml:space="preserve"> </w:t>
      </w:r>
      <w:r w:rsidR="009B2D76" w:rsidRPr="004C7B1A">
        <w:rPr>
          <w:rFonts w:eastAsia="Times New Roman"/>
        </w:rPr>
        <w:t>laikā</w:t>
      </w:r>
      <w:r w:rsidRPr="004C7B1A">
        <w:rPr>
          <w:rFonts w:eastAsia="Times New Roman"/>
        </w:rPr>
        <w:t xml:space="preserve"> no 2022.</w:t>
      </w:r>
      <w:r w:rsidR="009B2D76" w:rsidRPr="004C7B1A">
        <w:rPr>
          <w:rFonts w:eastAsia="Times New Roman"/>
        </w:rPr>
        <w:t> </w:t>
      </w:r>
      <w:r w:rsidRPr="004C7B1A">
        <w:rPr>
          <w:rFonts w:eastAsia="Times New Roman"/>
        </w:rPr>
        <w:t>gada maija līdz 2022. gada novembrim deklarēja darījumus 85</w:t>
      </w:r>
      <w:r w:rsidR="009B2D76" w:rsidRPr="004C7B1A">
        <w:rPr>
          <w:rFonts w:eastAsia="Times New Roman"/>
        </w:rPr>
        <w:t> </w:t>
      </w:r>
      <w:r w:rsidRPr="004C7B1A">
        <w:rPr>
          <w:rFonts w:eastAsia="Times New Roman"/>
        </w:rPr>
        <w:t>315</w:t>
      </w:r>
      <w:r w:rsidR="009B2D76" w:rsidRPr="004C7B1A">
        <w:rPr>
          <w:rFonts w:eastAsia="Times New Roman"/>
        </w:rPr>
        <w:t> </w:t>
      </w:r>
      <w:r w:rsidR="009B2D76" w:rsidRPr="004C7B1A">
        <w:rPr>
          <w:rFonts w:eastAsia="Times New Roman"/>
          <w:i/>
          <w:iCs/>
        </w:rPr>
        <w:t>euro</w:t>
      </w:r>
      <w:r w:rsidRPr="004C7B1A">
        <w:rPr>
          <w:rFonts w:eastAsia="Times New Roman"/>
        </w:rPr>
        <w:t>, PVN 17</w:t>
      </w:r>
      <w:r w:rsidR="009B2D76" w:rsidRPr="004C7B1A">
        <w:rPr>
          <w:rFonts w:eastAsia="Times New Roman"/>
        </w:rPr>
        <w:t> </w:t>
      </w:r>
      <w:r w:rsidRPr="004C7B1A">
        <w:rPr>
          <w:rFonts w:eastAsia="Times New Roman"/>
        </w:rPr>
        <w:t>916,16</w:t>
      </w:r>
      <w:r w:rsidR="009B2D76" w:rsidRPr="004C7B1A">
        <w:rPr>
          <w:rFonts w:eastAsia="Times New Roman"/>
        </w:rPr>
        <w:t> </w:t>
      </w:r>
      <w:r w:rsidR="009B2D76" w:rsidRPr="004C7B1A">
        <w:rPr>
          <w:rFonts w:eastAsia="Times New Roman"/>
          <w:i/>
          <w:iCs/>
        </w:rPr>
        <w:t>euro</w:t>
      </w:r>
      <w:r w:rsidR="009B2D76" w:rsidRPr="004C7B1A">
        <w:rPr>
          <w:rFonts w:eastAsia="Times New Roman"/>
        </w:rPr>
        <w:t xml:space="preserve">. Savukārt laikā </w:t>
      </w:r>
      <w:r w:rsidRPr="004C7B1A">
        <w:rPr>
          <w:rFonts w:eastAsia="Times New Roman"/>
        </w:rPr>
        <w:t>no 2023.</w:t>
      </w:r>
      <w:r w:rsidR="00583AEC" w:rsidRPr="004C7B1A">
        <w:rPr>
          <w:rFonts w:eastAsia="Times New Roman"/>
        </w:rPr>
        <w:t> </w:t>
      </w:r>
      <w:r w:rsidRPr="004C7B1A">
        <w:rPr>
          <w:rFonts w:eastAsia="Times New Roman"/>
        </w:rPr>
        <w:t>gada janvāra līdz aprīlim – 10</w:t>
      </w:r>
      <w:r w:rsidR="00583AEC" w:rsidRPr="004C7B1A">
        <w:rPr>
          <w:rFonts w:eastAsia="Times New Roman"/>
        </w:rPr>
        <w:t> </w:t>
      </w:r>
      <w:r w:rsidRPr="004C7B1A">
        <w:rPr>
          <w:rFonts w:eastAsia="Times New Roman"/>
        </w:rPr>
        <w:t>320</w:t>
      </w:r>
      <w:r w:rsidR="00583AEC" w:rsidRPr="004C7B1A">
        <w:rPr>
          <w:rFonts w:eastAsia="Times New Roman"/>
        </w:rPr>
        <w:t> </w:t>
      </w:r>
      <w:r w:rsidR="00583AEC" w:rsidRPr="004C7B1A">
        <w:rPr>
          <w:rFonts w:eastAsia="Times New Roman"/>
          <w:i/>
          <w:iCs/>
        </w:rPr>
        <w:t>euro</w:t>
      </w:r>
      <w:r w:rsidRPr="004C7B1A">
        <w:rPr>
          <w:rFonts w:eastAsia="Times New Roman"/>
        </w:rPr>
        <w:t>, PVN 2167,20</w:t>
      </w:r>
      <w:r w:rsidR="00583AEC" w:rsidRPr="004C7B1A">
        <w:rPr>
          <w:rFonts w:eastAsia="Times New Roman"/>
        </w:rPr>
        <w:t> </w:t>
      </w:r>
      <w:r w:rsidR="00583AEC" w:rsidRPr="004C7B1A">
        <w:rPr>
          <w:rFonts w:eastAsia="Times New Roman"/>
          <w:i/>
          <w:iCs/>
        </w:rPr>
        <w:t>euro</w:t>
      </w:r>
      <w:r w:rsidRPr="004C7B1A">
        <w:rPr>
          <w:rFonts w:eastAsia="Times New Roman"/>
        </w:rPr>
        <w:t>.</w:t>
      </w:r>
    </w:p>
    <w:p w14:paraId="3D5E3A2A" w14:textId="51CAB5B0" w:rsidR="00040618" w:rsidRPr="004C7B1A" w:rsidRDefault="00040618" w:rsidP="00040618">
      <w:pPr>
        <w:autoSpaceDE w:val="0"/>
        <w:autoSpaceDN w:val="0"/>
        <w:adjustRightInd w:val="0"/>
        <w:spacing w:after="0" w:line="240" w:lineRule="auto"/>
        <w:ind w:firstLine="709"/>
        <w:jc w:val="both"/>
        <w:rPr>
          <w:rFonts w:eastAsia="Times New Roman"/>
        </w:rPr>
      </w:pPr>
      <w:r w:rsidRPr="004C7B1A">
        <w:rPr>
          <w:rFonts w:eastAsia="Times New Roman"/>
        </w:rPr>
        <w:t xml:space="preserve">Izvērtējot informāciju par </w:t>
      </w:r>
      <w:r w:rsidR="00374F73" w:rsidRPr="004C7B1A">
        <w:rPr>
          <w:rFonts w:eastAsia="Times New Roman"/>
        </w:rPr>
        <w:t>/Nosaukums D/</w:t>
      </w:r>
      <w:r w:rsidRPr="004C7B1A">
        <w:rPr>
          <w:rFonts w:eastAsia="Times New Roman"/>
        </w:rPr>
        <w:t xml:space="preserve"> (sabiedrība nesadarbojas ar nodokļu administrāciju, izslēgta no PVN maksātāju reģistra, saimniecisko darbību neveic, bankas norēķinu konts slēgts, ir nodokļu parādi u.</w:t>
      </w:r>
      <w:r w:rsidR="00703E8D" w:rsidRPr="004C7B1A">
        <w:rPr>
          <w:rFonts w:eastAsia="Times New Roman"/>
        </w:rPr>
        <w:t> </w:t>
      </w:r>
      <w:r w:rsidRPr="004C7B1A">
        <w:rPr>
          <w:rFonts w:eastAsia="Times New Roman"/>
        </w:rPr>
        <w:t>c.), darījumu dokumentos sniegto informāciju un darījumu būtību, nav iespējams gūt pilnu un patiesu priekšstatu par noformēto darījumu apstākļiem, pārliecināties par noformēto darījumu faktisko norisi, identificēt pakalpojumu sniegšanā iesaistītās personas, pārliecināties par pakalpojumu saņemšanas faktu. Tādējādi darījuma partnera negatīvais raksturojums, tā bijušās amatpersonas vispārīgais paskaidrojums, konstatētās nepilnības noformētajos dokumentos ir uzskatāmas par būtiskiem trūkumiem, kas liedz iespēju pārliecināties par noformēto darījumu esamību, gūt pierādījumus noformēto darījumu faktam.</w:t>
      </w:r>
    </w:p>
    <w:p w14:paraId="62EA27E2" w14:textId="4A659ADC" w:rsidR="00040618" w:rsidRPr="004C7B1A" w:rsidRDefault="00040618" w:rsidP="00040618">
      <w:pPr>
        <w:autoSpaceDE w:val="0"/>
        <w:autoSpaceDN w:val="0"/>
        <w:adjustRightInd w:val="0"/>
        <w:spacing w:after="0" w:line="240" w:lineRule="auto"/>
        <w:ind w:firstLine="709"/>
        <w:jc w:val="both"/>
        <w:rPr>
          <w:rFonts w:eastAsia="Times New Roman"/>
        </w:rPr>
      </w:pPr>
      <w:r w:rsidRPr="004C7B1A">
        <w:rPr>
          <w:rFonts w:eastAsia="Times New Roman"/>
        </w:rPr>
        <w:t xml:space="preserve">Tādējādi konstatētie fakti liecina par darījumu ar </w:t>
      </w:r>
      <w:r w:rsidR="00374F73" w:rsidRPr="004C7B1A">
        <w:rPr>
          <w:rFonts w:eastAsia="Times New Roman"/>
        </w:rPr>
        <w:t>/Nosaukums D/</w:t>
      </w:r>
      <w:r w:rsidRPr="004C7B1A">
        <w:rPr>
          <w:rFonts w:eastAsia="Times New Roman"/>
        </w:rPr>
        <w:t xml:space="preserve"> faktisko neesamību un par nodrošinātu naudas plūsmu.</w:t>
      </w:r>
    </w:p>
    <w:p w14:paraId="0D57185C" w14:textId="242269E1" w:rsidR="0023029C" w:rsidRPr="004C7B1A" w:rsidRDefault="00040618" w:rsidP="00040618">
      <w:pPr>
        <w:autoSpaceDE w:val="0"/>
        <w:autoSpaceDN w:val="0"/>
        <w:adjustRightInd w:val="0"/>
        <w:spacing w:after="0" w:line="240" w:lineRule="auto"/>
        <w:ind w:firstLine="709"/>
        <w:jc w:val="both"/>
        <w:rPr>
          <w:rFonts w:eastAsia="Times New Roman"/>
        </w:rPr>
      </w:pPr>
      <w:r w:rsidRPr="004C7B1A">
        <w:rPr>
          <w:rFonts w:eastAsia="Times New Roman"/>
        </w:rPr>
        <w:t>[</w:t>
      </w:r>
      <w:r w:rsidR="004A6563" w:rsidRPr="004C7B1A">
        <w:rPr>
          <w:rFonts w:eastAsia="Times New Roman"/>
        </w:rPr>
        <w:t>4</w:t>
      </w:r>
      <w:r w:rsidRPr="004C7B1A">
        <w:rPr>
          <w:rFonts w:eastAsia="Times New Roman"/>
        </w:rPr>
        <w:t>.3.5]</w:t>
      </w:r>
      <w:r w:rsidR="004A6563" w:rsidRPr="004C7B1A">
        <w:rPr>
          <w:rFonts w:eastAsia="Times New Roman"/>
        </w:rPr>
        <w:t> </w:t>
      </w:r>
      <w:r w:rsidRPr="004C7B1A">
        <w:rPr>
          <w:rFonts w:eastAsia="Times New Roman"/>
        </w:rPr>
        <w:t>VID paziņojum</w:t>
      </w:r>
      <w:r w:rsidR="004A6563" w:rsidRPr="004C7B1A">
        <w:rPr>
          <w:rFonts w:eastAsia="Times New Roman"/>
        </w:rPr>
        <w:t>a</w:t>
      </w:r>
      <w:r w:rsidRPr="004C7B1A">
        <w:rPr>
          <w:rFonts w:eastAsia="Times New Roman"/>
        </w:rPr>
        <w:t xml:space="preserve"> 49.-50.</w:t>
      </w:r>
      <w:r w:rsidR="007A7C6A" w:rsidRPr="004C7B1A">
        <w:rPr>
          <w:rFonts w:eastAsia="Times New Roman"/>
        </w:rPr>
        <w:t> </w:t>
      </w:r>
      <w:r w:rsidRPr="004C7B1A">
        <w:rPr>
          <w:rFonts w:eastAsia="Times New Roman"/>
        </w:rPr>
        <w:t xml:space="preserve">punktos ir uzskaitīti </w:t>
      </w:r>
      <w:r w:rsidR="004A6563" w:rsidRPr="004C7B1A">
        <w:rPr>
          <w:rFonts w:eastAsia="Times New Roman"/>
        </w:rPr>
        <w:t>Parādnieka</w:t>
      </w:r>
      <w:r w:rsidRPr="004C7B1A">
        <w:rPr>
          <w:rFonts w:eastAsia="Times New Roman"/>
        </w:rPr>
        <w:t xml:space="preserve"> pārkāpumi grāmatvedības kārtošanas jomā. Proti, VID konstatēja, ka </w:t>
      </w:r>
      <w:r w:rsidR="00684FED" w:rsidRPr="004C7B1A">
        <w:rPr>
          <w:rFonts w:eastAsia="Times New Roman"/>
        </w:rPr>
        <w:t>Parādnieks</w:t>
      </w:r>
      <w:r w:rsidRPr="004C7B1A">
        <w:rPr>
          <w:rFonts w:eastAsia="Times New Roman"/>
        </w:rPr>
        <w:t xml:space="preserve"> izmantoja Polijas uzņēmuma</w:t>
      </w:r>
      <w:r w:rsidR="00374F73" w:rsidRPr="004C7B1A">
        <w:rPr>
          <w:rFonts w:eastAsia="Times New Roman"/>
        </w:rPr>
        <w:t xml:space="preserve"> /Nosaukums B/</w:t>
      </w:r>
      <w:r w:rsidRPr="004C7B1A">
        <w:rPr>
          <w:rFonts w:eastAsia="Times New Roman"/>
        </w:rPr>
        <w:t xml:space="preserve">, Lietuvas uzņēmuma </w:t>
      </w:r>
      <w:r w:rsidR="00374F73" w:rsidRPr="004C7B1A">
        <w:rPr>
          <w:rFonts w:eastAsia="Times New Roman"/>
        </w:rPr>
        <w:t>/Nosaukums D/</w:t>
      </w:r>
      <w:r w:rsidRPr="004C7B1A">
        <w:rPr>
          <w:rFonts w:eastAsia="Times New Roman"/>
        </w:rPr>
        <w:t xml:space="preserve"> un Igaunijas uzņēmuma </w:t>
      </w:r>
      <w:r w:rsidR="00374F73" w:rsidRPr="004C7B1A">
        <w:rPr>
          <w:rFonts w:eastAsia="Times New Roman"/>
        </w:rPr>
        <w:t>/Nosaukums C/</w:t>
      </w:r>
      <w:r w:rsidRPr="004C7B1A">
        <w:rPr>
          <w:rFonts w:eastAsia="Times New Roman"/>
        </w:rPr>
        <w:t xml:space="preserve"> rekvizītus un grāmatvedības reģistros reģistrēja dokumentus (un deklarēja PVN deklarācijā) ar nepatiesu informāciju par nenotikušiem darījumiem</w:t>
      </w:r>
      <w:r w:rsidR="00B761D7" w:rsidRPr="004C7B1A">
        <w:rPr>
          <w:rFonts w:eastAsia="Times New Roman"/>
        </w:rPr>
        <w:t>. S</w:t>
      </w:r>
      <w:r w:rsidRPr="004C7B1A">
        <w:rPr>
          <w:rFonts w:eastAsia="Times New Roman"/>
        </w:rPr>
        <w:t>tarp uzņēmumiem veiktā naudas plūsma nav saistīta ar norēķiniem par pakalpojumiem</w:t>
      </w:r>
      <w:r w:rsidR="00FE5228" w:rsidRPr="004C7B1A">
        <w:rPr>
          <w:rFonts w:eastAsia="Times New Roman"/>
        </w:rPr>
        <w:t>.</w:t>
      </w:r>
      <w:r w:rsidRPr="004C7B1A">
        <w:rPr>
          <w:rFonts w:eastAsia="Times New Roman"/>
        </w:rPr>
        <w:t xml:space="preserve"> </w:t>
      </w:r>
      <w:r w:rsidR="00B761D7" w:rsidRPr="004C7B1A">
        <w:rPr>
          <w:rFonts w:eastAsia="Times New Roman"/>
        </w:rPr>
        <w:t>Parādniek</w:t>
      </w:r>
      <w:r w:rsidR="00FE5228" w:rsidRPr="004C7B1A">
        <w:rPr>
          <w:rFonts w:eastAsia="Times New Roman"/>
        </w:rPr>
        <w:t>a</w:t>
      </w:r>
      <w:r w:rsidRPr="004C7B1A">
        <w:rPr>
          <w:rFonts w:eastAsia="Times New Roman"/>
        </w:rPr>
        <w:t xml:space="preserve"> par darījumiem noformētie dokumenti satur nepatiesu informāciju, līdz ar to tos nevar uzskatīt par attaisnojuma dokumentiem, uz kuru pamata būtu pieļaujams izdarīt ierakstus grāmatvedības reģistros</w:t>
      </w:r>
      <w:r w:rsidR="007B1156" w:rsidRPr="004C7B1A">
        <w:rPr>
          <w:rFonts w:eastAsia="Times New Roman"/>
        </w:rPr>
        <w:t xml:space="preserve">. </w:t>
      </w:r>
    </w:p>
    <w:p w14:paraId="4C090602" w14:textId="3C8D21D1" w:rsidR="00040618" w:rsidRPr="004C7B1A" w:rsidRDefault="007B1156" w:rsidP="00040618">
      <w:pPr>
        <w:autoSpaceDE w:val="0"/>
        <w:autoSpaceDN w:val="0"/>
        <w:adjustRightInd w:val="0"/>
        <w:spacing w:after="0" w:line="240" w:lineRule="auto"/>
        <w:ind w:firstLine="709"/>
        <w:jc w:val="both"/>
        <w:rPr>
          <w:rFonts w:eastAsia="Times New Roman"/>
        </w:rPr>
      </w:pPr>
      <w:r w:rsidRPr="004C7B1A">
        <w:rPr>
          <w:rFonts w:eastAsia="Times New Roman"/>
        </w:rPr>
        <w:t xml:space="preserve">Parādnieks </w:t>
      </w:r>
      <w:r w:rsidR="00040618" w:rsidRPr="004C7B1A">
        <w:rPr>
          <w:rFonts w:eastAsia="Times New Roman"/>
        </w:rPr>
        <w:t>veica darbus objektos ar saviem darbaspēka resursiem, tostarp nodarbinot darbiniekus</w:t>
      </w:r>
      <w:r w:rsidRPr="004C7B1A">
        <w:rPr>
          <w:rFonts w:eastAsia="Times New Roman"/>
        </w:rPr>
        <w:t>,</w:t>
      </w:r>
      <w:r w:rsidR="00040618" w:rsidRPr="004C7B1A">
        <w:rPr>
          <w:rFonts w:eastAsia="Times New Roman"/>
        </w:rPr>
        <w:t xml:space="preserve"> ar kuriem netika noformētas darba tiesiskās attiecības. Konstatēts, ka </w:t>
      </w:r>
      <w:r w:rsidRPr="004C7B1A">
        <w:rPr>
          <w:rFonts w:eastAsia="Times New Roman"/>
        </w:rPr>
        <w:t>Parādnieks</w:t>
      </w:r>
      <w:r w:rsidR="00040618" w:rsidRPr="004C7B1A">
        <w:rPr>
          <w:rFonts w:eastAsia="Times New Roman"/>
        </w:rPr>
        <w:t xml:space="preserve"> ir </w:t>
      </w:r>
      <w:r w:rsidRPr="004C7B1A">
        <w:rPr>
          <w:rFonts w:eastAsia="Times New Roman"/>
        </w:rPr>
        <w:t>pārkāpis</w:t>
      </w:r>
      <w:r w:rsidR="00040618" w:rsidRPr="004C7B1A">
        <w:rPr>
          <w:rFonts w:eastAsia="Times New Roman"/>
        </w:rPr>
        <w:t xml:space="preserve"> Grāmatvedības likuma, Uzņēmumu ienākuma nodokļa likuma, Pievienotās vērtības nodokļa likuma, likumā </w:t>
      </w:r>
      <w:bookmarkStart w:id="14" w:name="_Hlk204924368"/>
      <w:r w:rsidR="00146FA8" w:rsidRPr="004C7B1A">
        <w:rPr>
          <w:rFonts w:eastAsia="Times New Roman"/>
        </w:rPr>
        <w:t>"</w:t>
      </w:r>
      <w:bookmarkEnd w:id="14"/>
      <w:r w:rsidR="00040618" w:rsidRPr="004C7B1A">
        <w:rPr>
          <w:rFonts w:eastAsia="Times New Roman"/>
        </w:rPr>
        <w:t>Par nodokļiem un nodevām</w:t>
      </w:r>
      <w:r w:rsidR="00146FA8" w:rsidRPr="004C7B1A">
        <w:rPr>
          <w:rFonts w:eastAsia="Times New Roman"/>
        </w:rPr>
        <w:t>"</w:t>
      </w:r>
      <w:r w:rsidR="00040618" w:rsidRPr="004C7B1A">
        <w:rPr>
          <w:rFonts w:eastAsia="Times New Roman"/>
        </w:rPr>
        <w:t xml:space="preserve"> normas.</w:t>
      </w:r>
    </w:p>
    <w:p w14:paraId="11384CB4" w14:textId="7B503063" w:rsidR="00040618" w:rsidRPr="004C7B1A" w:rsidRDefault="00040618" w:rsidP="00040618">
      <w:pPr>
        <w:autoSpaceDE w:val="0"/>
        <w:autoSpaceDN w:val="0"/>
        <w:adjustRightInd w:val="0"/>
        <w:spacing w:after="0" w:line="240" w:lineRule="auto"/>
        <w:ind w:firstLine="709"/>
        <w:jc w:val="both"/>
        <w:rPr>
          <w:rFonts w:eastAsia="Times New Roman"/>
        </w:rPr>
      </w:pPr>
      <w:r w:rsidRPr="004C7B1A">
        <w:rPr>
          <w:rFonts w:eastAsia="Times New Roman"/>
        </w:rPr>
        <w:t xml:space="preserve">Paziņojumā norādīts, ka </w:t>
      </w:r>
      <w:r w:rsidR="008C6FDC" w:rsidRPr="004C7B1A">
        <w:rPr>
          <w:rFonts w:eastAsia="Times New Roman"/>
        </w:rPr>
        <w:t>P</w:t>
      </w:r>
      <w:r w:rsidRPr="004C7B1A">
        <w:rPr>
          <w:rFonts w:eastAsia="Times New Roman"/>
        </w:rPr>
        <w:t xml:space="preserve">arādniekam samaksai valsts budžetā tika noteikts VSAOI, </w:t>
      </w:r>
      <w:r w:rsidR="000C0548" w:rsidRPr="004C7B1A">
        <w:rPr>
          <w:rFonts w:eastAsia="Times New Roman"/>
        </w:rPr>
        <w:t>IIN</w:t>
      </w:r>
      <w:r w:rsidRPr="004C7B1A">
        <w:rPr>
          <w:rFonts w:eastAsia="Times New Roman"/>
        </w:rPr>
        <w:t>, uzņēmumu ienākumu nodoklis un nokavējuma nauda.</w:t>
      </w:r>
    </w:p>
    <w:p w14:paraId="6401BA2A" w14:textId="080C206F" w:rsidR="00337195" w:rsidRPr="004C7B1A" w:rsidRDefault="00040618" w:rsidP="00040618">
      <w:pPr>
        <w:autoSpaceDE w:val="0"/>
        <w:autoSpaceDN w:val="0"/>
        <w:adjustRightInd w:val="0"/>
        <w:spacing w:after="0" w:line="240" w:lineRule="auto"/>
        <w:ind w:firstLine="709"/>
        <w:jc w:val="both"/>
        <w:rPr>
          <w:rFonts w:eastAsia="Times New Roman"/>
        </w:rPr>
      </w:pPr>
      <w:r w:rsidRPr="004C7B1A">
        <w:rPr>
          <w:rFonts w:eastAsia="Times New Roman"/>
        </w:rPr>
        <w:t>[</w:t>
      </w:r>
      <w:r w:rsidR="0026477B" w:rsidRPr="004C7B1A">
        <w:rPr>
          <w:rFonts w:eastAsia="Times New Roman"/>
        </w:rPr>
        <w:t>4.4</w:t>
      </w:r>
      <w:r w:rsidRPr="004C7B1A">
        <w:rPr>
          <w:rFonts w:eastAsia="Times New Roman"/>
        </w:rPr>
        <w:t>]</w:t>
      </w:r>
      <w:r w:rsidR="0026477B" w:rsidRPr="004C7B1A">
        <w:rPr>
          <w:rFonts w:eastAsia="Times New Roman"/>
        </w:rPr>
        <w:t> I</w:t>
      </w:r>
      <w:r w:rsidRPr="004C7B1A">
        <w:rPr>
          <w:rFonts w:eastAsia="Times New Roman"/>
        </w:rPr>
        <w:t xml:space="preserve">esniedzēja kā </w:t>
      </w:r>
      <w:r w:rsidR="0026477B" w:rsidRPr="004C7B1A">
        <w:rPr>
          <w:rFonts w:eastAsia="Times New Roman"/>
        </w:rPr>
        <w:t>P</w:t>
      </w:r>
      <w:r w:rsidRPr="004C7B1A">
        <w:rPr>
          <w:rFonts w:eastAsia="Times New Roman"/>
        </w:rPr>
        <w:t>arādnieka valdes locekl</w:t>
      </w:r>
      <w:r w:rsidR="0026477B" w:rsidRPr="004C7B1A">
        <w:rPr>
          <w:rFonts w:eastAsia="Times New Roman"/>
        </w:rPr>
        <w:t>e</w:t>
      </w:r>
      <w:r w:rsidRPr="004C7B1A">
        <w:rPr>
          <w:rFonts w:eastAsia="Times New Roman"/>
        </w:rPr>
        <w:t xml:space="preserve"> bija informēta par uzsāktajām VID pārbaudēm, kas uzsāktas pirms maksātnespējas procesa pasludināšanas</w:t>
      </w:r>
      <w:r w:rsidR="00993220" w:rsidRPr="004C7B1A">
        <w:rPr>
          <w:rFonts w:eastAsia="Times New Roman"/>
        </w:rPr>
        <w:t>. Iesniedzēja</w:t>
      </w:r>
      <w:r w:rsidRPr="004C7B1A">
        <w:rPr>
          <w:rFonts w:eastAsia="Times New Roman"/>
        </w:rPr>
        <w:t xml:space="preserve"> nevar nezināt arī to, ka pārbaude vienmēr noslēdzas ar attiecīg</w:t>
      </w:r>
      <w:r w:rsidR="002178D4" w:rsidRPr="004C7B1A">
        <w:rPr>
          <w:rFonts w:eastAsia="Times New Roman"/>
        </w:rPr>
        <w:t>u</w:t>
      </w:r>
      <w:r w:rsidRPr="004C7B1A">
        <w:rPr>
          <w:rFonts w:eastAsia="Times New Roman"/>
        </w:rPr>
        <w:t xml:space="preserve"> lēmumu. </w:t>
      </w:r>
    </w:p>
    <w:p w14:paraId="7F85F22B" w14:textId="0B0991E6" w:rsidR="0079216D" w:rsidRPr="004C7B1A" w:rsidRDefault="00040618" w:rsidP="00040618">
      <w:pPr>
        <w:autoSpaceDE w:val="0"/>
        <w:autoSpaceDN w:val="0"/>
        <w:adjustRightInd w:val="0"/>
        <w:spacing w:after="0" w:line="240" w:lineRule="auto"/>
        <w:ind w:firstLine="709"/>
        <w:jc w:val="both"/>
        <w:rPr>
          <w:rFonts w:eastAsia="Times New Roman"/>
        </w:rPr>
      </w:pPr>
      <w:r w:rsidRPr="004C7B1A">
        <w:rPr>
          <w:rFonts w:eastAsia="Times New Roman"/>
        </w:rPr>
        <w:t>Turklāt</w:t>
      </w:r>
      <w:r w:rsidR="00337195" w:rsidRPr="004C7B1A">
        <w:rPr>
          <w:rFonts w:eastAsia="Times New Roman"/>
        </w:rPr>
        <w:t xml:space="preserve"> I</w:t>
      </w:r>
      <w:r w:rsidRPr="004C7B1A">
        <w:rPr>
          <w:rFonts w:eastAsia="Times New Roman"/>
        </w:rPr>
        <w:t xml:space="preserve">esniedzēja nevarēja </w:t>
      </w:r>
      <w:r w:rsidR="002978C9" w:rsidRPr="004C7B1A">
        <w:rPr>
          <w:rFonts w:eastAsia="Times New Roman"/>
        </w:rPr>
        <w:t xml:space="preserve">arī </w:t>
      </w:r>
      <w:r w:rsidRPr="004C7B1A">
        <w:rPr>
          <w:rFonts w:eastAsia="Times New Roman"/>
        </w:rPr>
        <w:t xml:space="preserve">nezināt par fiktīvajiem darījumiem, kas tika slēgti, </w:t>
      </w:r>
      <w:r w:rsidR="009C552E" w:rsidRPr="004C7B1A">
        <w:rPr>
          <w:rFonts w:eastAsia="Times New Roman"/>
        </w:rPr>
        <w:t>I</w:t>
      </w:r>
      <w:r w:rsidRPr="004C7B1A">
        <w:rPr>
          <w:rFonts w:eastAsia="Times New Roman"/>
        </w:rPr>
        <w:t xml:space="preserve">esniedzējai vadot </w:t>
      </w:r>
      <w:r w:rsidR="00DF6620" w:rsidRPr="004C7B1A">
        <w:rPr>
          <w:rFonts w:eastAsia="Times New Roman"/>
        </w:rPr>
        <w:t>Parādnieku</w:t>
      </w:r>
      <w:r w:rsidR="009C552E" w:rsidRPr="004C7B1A">
        <w:rPr>
          <w:rFonts w:eastAsia="Times New Roman"/>
        </w:rPr>
        <w:t xml:space="preserve">. </w:t>
      </w:r>
      <w:r w:rsidR="006C25CD" w:rsidRPr="004C7B1A">
        <w:rPr>
          <w:rFonts w:eastAsia="Times New Roman"/>
        </w:rPr>
        <w:t xml:space="preserve">Proti, </w:t>
      </w:r>
      <w:r w:rsidRPr="004C7B1A">
        <w:rPr>
          <w:rFonts w:eastAsia="Times New Roman"/>
        </w:rPr>
        <w:t xml:space="preserve">kurus pati slēdza kā </w:t>
      </w:r>
      <w:r w:rsidR="006C25CD" w:rsidRPr="004C7B1A">
        <w:rPr>
          <w:rFonts w:eastAsia="Times New Roman"/>
        </w:rPr>
        <w:t>Parādnieka</w:t>
      </w:r>
      <w:r w:rsidRPr="004C7B1A">
        <w:rPr>
          <w:rFonts w:eastAsia="Times New Roman"/>
        </w:rPr>
        <w:t xml:space="preserve"> valdes locekle un kuru pārbaud</w:t>
      </w:r>
      <w:r w:rsidR="006C25CD" w:rsidRPr="004C7B1A">
        <w:rPr>
          <w:rFonts w:eastAsia="Times New Roman"/>
        </w:rPr>
        <w:t>i</w:t>
      </w:r>
      <w:r w:rsidRPr="004C7B1A">
        <w:rPr>
          <w:rFonts w:eastAsia="Times New Roman"/>
        </w:rPr>
        <w:t xml:space="preserve"> </w:t>
      </w:r>
      <w:r w:rsidR="006C25CD" w:rsidRPr="004C7B1A">
        <w:rPr>
          <w:rFonts w:eastAsia="Times New Roman"/>
        </w:rPr>
        <w:t xml:space="preserve">VID </w:t>
      </w:r>
      <w:r w:rsidRPr="004C7B1A">
        <w:rPr>
          <w:rFonts w:eastAsia="Times New Roman"/>
        </w:rPr>
        <w:t>uzsāk</w:t>
      </w:r>
      <w:r w:rsidR="006C25CD" w:rsidRPr="004C7B1A">
        <w:rPr>
          <w:rFonts w:eastAsia="Times New Roman"/>
        </w:rPr>
        <w:t>a</w:t>
      </w:r>
      <w:r w:rsidRPr="004C7B1A">
        <w:rPr>
          <w:rFonts w:eastAsia="Times New Roman"/>
        </w:rPr>
        <w:t xml:space="preserve"> pirms</w:t>
      </w:r>
      <w:r w:rsidR="00C71BDB" w:rsidRPr="004C7B1A">
        <w:rPr>
          <w:rFonts w:eastAsia="Times New Roman"/>
        </w:rPr>
        <w:t xml:space="preserve"> Parādnieka</w:t>
      </w:r>
      <w:r w:rsidRPr="004C7B1A">
        <w:rPr>
          <w:rFonts w:eastAsia="Times New Roman"/>
        </w:rPr>
        <w:t xml:space="preserve"> maksātnespējas procesa pasludināšanas. </w:t>
      </w:r>
    </w:p>
    <w:p w14:paraId="336E9F9D" w14:textId="6330B792" w:rsidR="008830BE" w:rsidRPr="004C7B1A" w:rsidRDefault="00040618" w:rsidP="00040618">
      <w:pPr>
        <w:autoSpaceDE w:val="0"/>
        <w:autoSpaceDN w:val="0"/>
        <w:adjustRightInd w:val="0"/>
        <w:spacing w:after="0" w:line="240" w:lineRule="auto"/>
        <w:ind w:firstLine="709"/>
        <w:jc w:val="both"/>
        <w:rPr>
          <w:rFonts w:eastAsia="Times New Roman"/>
        </w:rPr>
      </w:pPr>
      <w:r w:rsidRPr="004C7B1A">
        <w:rPr>
          <w:rFonts w:eastAsia="Times New Roman"/>
        </w:rPr>
        <w:t>VID pārbaudes noslēdzās ar VID paziņojum</w:t>
      </w:r>
      <w:r w:rsidR="00FD6EC5" w:rsidRPr="004C7B1A">
        <w:rPr>
          <w:rFonts w:eastAsia="Times New Roman"/>
        </w:rPr>
        <w:t>a</w:t>
      </w:r>
      <w:r w:rsidRPr="004C7B1A">
        <w:rPr>
          <w:rFonts w:eastAsia="Times New Roman"/>
        </w:rPr>
        <w:t xml:space="preserve"> </w:t>
      </w:r>
      <w:r w:rsidR="00B52AD9" w:rsidRPr="004C7B1A">
        <w:rPr>
          <w:rFonts w:eastAsia="Times New Roman"/>
        </w:rPr>
        <w:t>"</w:t>
      </w:r>
      <w:r w:rsidRPr="004C7B1A">
        <w:rPr>
          <w:rFonts w:eastAsia="Times New Roman"/>
        </w:rPr>
        <w:t>Par nodokļu kontroles uzsākšanu</w:t>
      </w:r>
      <w:r w:rsidR="00B52AD9" w:rsidRPr="004C7B1A">
        <w:rPr>
          <w:rFonts w:eastAsia="Times New Roman"/>
        </w:rPr>
        <w:t>"</w:t>
      </w:r>
      <w:r w:rsidRPr="004C7B1A">
        <w:rPr>
          <w:rFonts w:eastAsia="Times New Roman"/>
        </w:rPr>
        <w:t>, kas pēc savas būtības saturēja secinājumus sa</w:t>
      </w:r>
      <w:r w:rsidR="0079216D" w:rsidRPr="004C7B1A">
        <w:rPr>
          <w:rFonts w:eastAsia="Times New Roman"/>
        </w:rPr>
        <w:t>istībā</w:t>
      </w:r>
      <w:r w:rsidRPr="004C7B1A">
        <w:rPr>
          <w:rFonts w:eastAsia="Times New Roman"/>
        </w:rPr>
        <w:t xml:space="preserve"> ar </w:t>
      </w:r>
      <w:r w:rsidR="0079216D" w:rsidRPr="004C7B1A">
        <w:rPr>
          <w:rFonts w:eastAsia="Times New Roman"/>
        </w:rPr>
        <w:t>Parādnieka</w:t>
      </w:r>
      <w:r w:rsidRPr="004C7B1A">
        <w:rPr>
          <w:rFonts w:eastAsia="Times New Roman"/>
        </w:rPr>
        <w:t xml:space="preserve"> grāmatvedības pārbaudi un atbilstību normatīvo aktu prasībām</w:t>
      </w:r>
      <w:r w:rsidR="00E723D6" w:rsidRPr="004C7B1A">
        <w:rPr>
          <w:rFonts w:eastAsia="Times New Roman"/>
        </w:rPr>
        <w:t>, sagatavošanu un s</w:t>
      </w:r>
      <w:r w:rsidRPr="004C7B1A">
        <w:rPr>
          <w:rFonts w:eastAsia="Times New Roman"/>
        </w:rPr>
        <w:t>ecīgi</w:t>
      </w:r>
      <w:r w:rsidR="008830BE" w:rsidRPr="004C7B1A">
        <w:rPr>
          <w:rFonts w:eastAsia="Times New Roman"/>
        </w:rPr>
        <w:t xml:space="preserve"> nodokļu</w:t>
      </w:r>
      <w:r w:rsidRPr="004C7B1A">
        <w:rPr>
          <w:rFonts w:eastAsia="Times New Roman"/>
        </w:rPr>
        <w:t xml:space="preserve"> kontroles rēķina izsniegšanu īsi pēc maksātnespējas procesa pasludināšanas. </w:t>
      </w:r>
    </w:p>
    <w:p w14:paraId="23CB9134" w14:textId="04928C02" w:rsidR="00040618" w:rsidRPr="004C7B1A" w:rsidRDefault="00040618" w:rsidP="00040618">
      <w:pPr>
        <w:autoSpaceDE w:val="0"/>
        <w:autoSpaceDN w:val="0"/>
        <w:adjustRightInd w:val="0"/>
        <w:spacing w:after="0" w:line="240" w:lineRule="auto"/>
        <w:ind w:firstLine="709"/>
        <w:jc w:val="both"/>
        <w:rPr>
          <w:rFonts w:eastAsia="Times New Roman"/>
        </w:rPr>
      </w:pPr>
      <w:r w:rsidRPr="004C7B1A">
        <w:rPr>
          <w:rFonts w:eastAsia="Times New Roman"/>
        </w:rPr>
        <w:t xml:space="preserve">Gadījumā, ja </w:t>
      </w:r>
      <w:r w:rsidR="008830BE" w:rsidRPr="004C7B1A">
        <w:rPr>
          <w:rFonts w:eastAsia="Times New Roman"/>
        </w:rPr>
        <w:t>I</w:t>
      </w:r>
      <w:r w:rsidRPr="004C7B1A">
        <w:rPr>
          <w:rFonts w:eastAsia="Times New Roman"/>
        </w:rPr>
        <w:t xml:space="preserve">esniedzēja vēlējās apstrīdēt VID pārbaužu rezultātus, </w:t>
      </w:r>
      <w:r w:rsidR="008830BE" w:rsidRPr="004C7B1A">
        <w:rPr>
          <w:rFonts w:eastAsia="Times New Roman"/>
        </w:rPr>
        <w:t>I</w:t>
      </w:r>
      <w:r w:rsidRPr="004C7B1A">
        <w:rPr>
          <w:rFonts w:eastAsia="Times New Roman"/>
        </w:rPr>
        <w:t>esniedzējai bija jāsagaida to rezultāts valdes locekļa amatā.</w:t>
      </w:r>
    </w:p>
    <w:p w14:paraId="75785837" w14:textId="42E92A23" w:rsidR="008359A0" w:rsidRPr="004C7B1A" w:rsidRDefault="006A1188" w:rsidP="00040618">
      <w:pPr>
        <w:autoSpaceDE w:val="0"/>
        <w:autoSpaceDN w:val="0"/>
        <w:adjustRightInd w:val="0"/>
        <w:spacing w:after="0" w:line="240" w:lineRule="auto"/>
        <w:ind w:firstLine="709"/>
        <w:jc w:val="both"/>
        <w:rPr>
          <w:rFonts w:eastAsia="Times New Roman"/>
        </w:rPr>
      </w:pPr>
      <w:r w:rsidRPr="004C7B1A">
        <w:rPr>
          <w:rFonts w:eastAsia="Times New Roman"/>
        </w:rPr>
        <w:t>Līdz ar to</w:t>
      </w:r>
      <w:r w:rsidR="00040618" w:rsidRPr="004C7B1A">
        <w:rPr>
          <w:rFonts w:eastAsia="Times New Roman"/>
        </w:rPr>
        <w:t xml:space="preserve"> nav pamatots </w:t>
      </w:r>
      <w:r w:rsidR="009E24B4" w:rsidRPr="004C7B1A">
        <w:rPr>
          <w:rFonts w:eastAsia="Times New Roman"/>
        </w:rPr>
        <w:t>I</w:t>
      </w:r>
      <w:r w:rsidR="00040618" w:rsidRPr="004C7B1A">
        <w:rPr>
          <w:rFonts w:eastAsia="Times New Roman"/>
        </w:rPr>
        <w:t xml:space="preserve">esniedzējas pārmetums </w:t>
      </w:r>
      <w:r w:rsidRPr="004C7B1A">
        <w:rPr>
          <w:rFonts w:eastAsia="Times New Roman"/>
        </w:rPr>
        <w:t>A</w:t>
      </w:r>
      <w:r w:rsidR="00040618" w:rsidRPr="004C7B1A">
        <w:rPr>
          <w:rFonts w:eastAsia="Times New Roman"/>
        </w:rPr>
        <w:t>dministrator</w:t>
      </w:r>
      <w:r w:rsidRPr="004C7B1A">
        <w:rPr>
          <w:rFonts w:eastAsia="Times New Roman"/>
        </w:rPr>
        <w:t>ei</w:t>
      </w:r>
      <w:r w:rsidR="00040618" w:rsidRPr="004C7B1A">
        <w:rPr>
          <w:rFonts w:eastAsia="Times New Roman"/>
        </w:rPr>
        <w:t xml:space="preserve">, ka </w:t>
      </w:r>
      <w:r w:rsidR="009E24B4" w:rsidRPr="004C7B1A">
        <w:rPr>
          <w:rFonts w:eastAsia="Times New Roman"/>
        </w:rPr>
        <w:t>Iesniedzējai</w:t>
      </w:r>
      <w:r w:rsidR="00040618" w:rsidRPr="004C7B1A">
        <w:rPr>
          <w:rFonts w:eastAsia="Times New Roman"/>
        </w:rPr>
        <w:t xml:space="preserve"> tika liegta iespēja apstrīdēt VID lēmumu. </w:t>
      </w:r>
      <w:r w:rsidR="0013435E" w:rsidRPr="004C7B1A">
        <w:rPr>
          <w:rFonts w:eastAsia="Times New Roman"/>
        </w:rPr>
        <w:t>I</w:t>
      </w:r>
      <w:r w:rsidR="00040618" w:rsidRPr="004C7B1A">
        <w:rPr>
          <w:rFonts w:eastAsia="Times New Roman"/>
        </w:rPr>
        <w:t xml:space="preserve">esniedzējai vairs nebija tiesību apstrīdēt </w:t>
      </w:r>
      <w:r w:rsidR="0013435E" w:rsidRPr="004C7B1A">
        <w:rPr>
          <w:rFonts w:eastAsia="Times New Roman"/>
        </w:rPr>
        <w:t xml:space="preserve">nodokļu </w:t>
      </w:r>
      <w:r w:rsidR="00040618" w:rsidRPr="004C7B1A">
        <w:rPr>
          <w:rFonts w:eastAsia="Times New Roman"/>
        </w:rPr>
        <w:lastRenderedPageBreak/>
        <w:t>kontroles rēķinu vai citus aktus</w:t>
      </w:r>
      <w:r w:rsidR="00DE1EFA" w:rsidRPr="004C7B1A">
        <w:rPr>
          <w:rFonts w:eastAsia="Times New Roman"/>
        </w:rPr>
        <w:t xml:space="preserve">, kas saistīti </w:t>
      </w:r>
      <w:r w:rsidR="0013435E" w:rsidRPr="004C7B1A">
        <w:rPr>
          <w:rFonts w:eastAsia="Times New Roman"/>
        </w:rPr>
        <w:t>ar to</w:t>
      </w:r>
      <w:r w:rsidR="00040618" w:rsidRPr="004C7B1A">
        <w:rPr>
          <w:rFonts w:eastAsia="Times New Roman"/>
        </w:rPr>
        <w:t xml:space="preserve">, jo pēc juridiskās personas maksātnespējas procesa pasludināšanas parādnieka pārvaldes institūciju darbība tiek apturēta un parādnieka pārvaldīšanu veic administrators. </w:t>
      </w:r>
    </w:p>
    <w:p w14:paraId="538E4524" w14:textId="66AD29FA" w:rsidR="00040618" w:rsidRPr="004C7B1A" w:rsidRDefault="00040618" w:rsidP="00CC77BA">
      <w:pPr>
        <w:autoSpaceDE w:val="0"/>
        <w:autoSpaceDN w:val="0"/>
        <w:adjustRightInd w:val="0"/>
        <w:spacing w:after="0" w:line="240" w:lineRule="auto"/>
        <w:ind w:firstLine="709"/>
        <w:jc w:val="both"/>
        <w:rPr>
          <w:rFonts w:eastAsia="Times New Roman"/>
        </w:rPr>
      </w:pPr>
      <w:r w:rsidRPr="004C7B1A">
        <w:rPr>
          <w:rFonts w:eastAsia="Times New Roman"/>
        </w:rPr>
        <w:t>Administrator</w:t>
      </w:r>
      <w:r w:rsidR="008359A0" w:rsidRPr="004C7B1A">
        <w:rPr>
          <w:rFonts w:eastAsia="Times New Roman"/>
        </w:rPr>
        <w:t>e</w:t>
      </w:r>
      <w:r w:rsidRPr="004C7B1A">
        <w:rPr>
          <w:rFonts w:eastAsia="Times New Roman"/>
        </w:rPr>
        <w:t xml:space="preserve"> savas kompetences ietvaros izvērtēja VID pārbaudes rezultātā sniegto informāciju, </w:t>
      </w:r>
      <w:r w:rsidR="008359A0" w:rsidRPr="004C7B1A">
        <w:rPr>
          <w:rFonts w:eastAsia="Times New Roman"/>
        </w:rPr>
        <w:t>A</w:t>
      </w:r>
      <w:r w:rsidRPr="004C7B1A">
        <w:rPr>
          <w:rFonts w:eastAsia="Times New Roman"/>
        </w:rPr>
        <w:t>dministrator</w:t>
      </w:r>
      <w:r w:rsidR="008359A0" w:rsidRPr="004C7B1A">
        <w:rPr>
          <w:rFonts w:eastAsia="Times New Roman"/>
        </w:rPr>
        <w:t>es</w:t>
      </w:r>
      <w:r w:rsidRPr="004C7B1A">
        <w:rPr>
          <w:rFonts w:eastAsia="Times New Roman"/>
        </w:rPr>
        <w:t xml:space="preserve"> rīcībā esošo informāciju un </w:t>
      </w:r>
      <w:r w:rsidR="008359A0" w:rsidRPr="004C7B1A">
        <w:rPr>
          <w:rFonts w:eastAsia="Times New Roman"/>
        </w:rPr>
        <w:t>P</w:t>
      </w:r>
      <w:r w:rsidRPr="004C7B1A">
        <w:rPr>
          <w:rFonts w:eastAsia="Times New Roman"/>
        </w:rPr>
        <w:t>arādnieka dokumentus</w:t>
      </w:r>
      <w:r w:rsidR="001635B5" w:rsidRPr="004C7B1A">
        <w:rPr>
          <w:rFonts w:eastAsia="Times New Roman"/>
        </w:rPr>
        <w:t>. Administratore</w:t>
      </w:r>
      <w:r w:rsidRPr="004C7B1A">
        <w:rPr>
          <w:rFonts w:eastAsia="Times New Roman"/>
        </w:rPr>
        <w:t xml:space="preserve">, uzskatot </w:t>
      </w:r>
      <w:r w:rsidR="006B4F2F" w:rsidRPr="004C7B1A">
        <w:rPr>
          <w:rFonts w:eastAsia="Times New Roman"/>
        </w:rPr>
        <w:t xml:space="preserve">VID </w:t>
      </w:r>
      <w:r w:rsidRPr="004C7B1A">
        <w:rPr>
          <w:rFonts w:eastAsia="Times New Roman"/>
        </w:rPr>
        <w:t>paziņojumu par pamatotu, lai nekavētu maksātnespējas procesu</w:t>
      </w:r>
      <w:r w:rsidR="00710209" w:rsidRPr="004C7B1A">
        <w:rPr>
          <w:rFonts w:eastAsia="Times New Roman"/>
        </w:rPr>
        <w:t>, lūdza VID</w:t>
      </w:r>
      <w:r w:rsidRPr="004C7B1A">
        <w:rPr>
          <w:rFonts w:eastAsia="Times New Roman"/>
        </w:rPr>
        <w:t xml:space="preserve"> pabeigt pārbaudi un izsniegt </w:t>
      </w:r>
      <w:r w:rsidR="00980404" w:rsidRPr="004C7B1A">
        <w:rPr>
          <w:rFonts w:eastAsia="Times New Roman"/>
        </w:rPr>
        <w:t xml:space="preserve">nodokļu </w:t>
      </w:r>
      <w:r w:rsidRPr="004C7B1A">
        <w:rPr>
          <w:rFonts w:eastAsia="Times New Roman"/>
        </w:rPr>
        <w:t>kontroles rēķinu, kā arī attiecīgi precizēt kreditora prasījumu. Administrator</w:t>
      </w:r>
      <w:r w:rsidR="00784FD2" w:rsidRPr="004C7B1A">
        <w:rPr>
          <w:rFonts w:eastAsia="Times New Roman"/>
        </w:rPr>
        <w:t>e</w:t>
      </w:r>
      <w:r w:rsidRPr="004C7B1A">
        <w:rPr>
          <w:rFonts w:eastAsia="Times New Roman"/>
        </w:rPr>
        <w:t xml:space="preserve"> neuzskatīja par lietderīgu vai pamatotu apstrīdēt VID pārbaudes rezultātus, ievērojot tos apstākļus, kas bija minēti VID sastādītajos dokumentos un </w:t>
      </w:r>
      <w:r w:rsidR="00784FD2" w:rsidRPr="004C7B1A">
        <w:rPr>
          <w:rFonts w:eastAsia="Times New Roman"/>
        </w:rPr>
        <w:t>P</w:t>
      </w:r>
      <w:r w:rsidRPr="004C7B1A">
        <w:rPr>
          <w:rFonts w:eastAsia="Times New Roman"/>
        </w:rPr>
        <w:t>arādnieka pārstāvja</w:t>
      </w:r>
      <w:r w:rsidR="00784FD2" w:rsidRPr="004C7B1A">
        <w:rPr>
          <w:rFonts w:eastAsia="Times New Roman"/>
        </w:rPr>
        <w:t> </w:t>
      </w:r>
      <w:r w:rsidR="00CC77BA" w:rsidRPr="004C7B1A">
        <w:rPr>
          <w:rFonts w:eastAsia="Times New Roman"/>
        </w:rPr>
        <w:t>– Iesniedzējas,</w:t>
      </w:r>
      <w:r w:rsidRPr="004C7B1A">
        <w:rPr>
          <w:rFonts w:eastAsia="Times New Roman"/>
        </w:rPr>
        <w:t xml:space="preserve"> nodot</w:t>
      </w:r>
      <w:r w:rsidR="00CC77BA" w:rsidRPr="004C7B1A">
        <w:rPr>
          <w:rFonts w:eastAsia="Times New Roman"/>
        </w:rPr>
        <w:t>ajo</w:t>
      </w:r>
      <w:r w:rsidRPr="004C7B1A">
        <w:rPr>
          <w:rFonts w:eastAsia="Times New Roman"/>
        </w:rPr>
        <w:t>s dokument</w:t>
      </w:r>
      <w:r w:rsidR="005275A0" w:rsidRPr="004C7B1A">
        <w:rPr>
          <w:rFonts w:eastAsia="Times New Roman"/>
        </w:rPr>
        <w:t>o</w:t>
      </w:r>
      <w:r w:rsidRPr="004C7B1A">
        <w:rPr>
          <w:rFonts w:eastAsia="Times New Roman"/>
        </w:rPr>
        <w:t>s.</w:t>
      </w:r>
    </w:p>
    <w:p w14:paraId="46394A11" w14:textId="4FACB929" w:rsidR="00040618" w:rsidRPr="004C7B1A" w:rsidRDefault="00F454F3" w:rsidP="009F4C08">
      <w:pPr>
        <w:autoSpaceDE w:val="0"/>
        <w:autoSpaceDN w:val="0"/>
        <w:adjustRightInd w:val="0"/>
        <w:spacing w:after="0" w:line="240" w:lineRule="auto"/>
        <w:ind w:firstLine="709"/>
        <w:jc w:val="both"/>
        <w:rPr>
          <w:rFonts w:eastAsia="Times New Roman"/>
        </w:rPr>
      </w:pPr>
      <w:r w:rsidRPr="004C7B1A">
        <w:rPr>
          <w:rFonts w:eastAsia="Times New Roman"/>
        </w:rPr>
        <w:t>[4.5] </w:t>
      </w:r>
      <w:r w:rsidR="00040618" w:rsidRPr="004C7B1A">
        <w:rPr>
          <w:rFonts w:eastAsia="Times New Roman"/>
        </w:rPr>
        <w:t xml:space="preserve">Parādnieka maksātnespējas procesā, izmantojot </w:t>
      </w:r>
      <w:r w:rsidR="009F4C08" w:rsidRPr="004C7B1A">
        <w:rPr>
          <w:rFonts w:eastAsia="Times New Roman"/>
        </w:rPr>
        <w:t>Elektroniskās maksātnespējas uzskaites sistēm</w:t>
      </w:r>
      <w:r w:rsidR="00285253" w:rsidRPr="004C7B1A">
        <w:rPr>
          <w:rFonts w:eastAsia="Times New Roman"/>
        </w:rPr>
        <w:t>as</w:t>
      </w:r>
      <w:r w:rsidR="009F4C08" w:rsidRPr="004C7B1A">
        <w:rPr>
          <w:rFonts w:eastAsia="Times New Roman"/>
        </w:rPr>
        <w:t xml:space="preserve"> (turpmāk – </w:t>
      </w:r>
      <w:r w:rsidR="00040618" w:rsidRPr="004C7B1A">
        <w:rPr>
          <w:rFonts w:eastAsia="Times New Roman"/>
        </w:rPr>
        <w:t>EMUS</w:t>
      </w:r>
      <w:r w:rsidR="009F4C08" w:rsidRPr="004C7B1A">
        <w:rPr>
          <w:rFonts w:eastAsia="Times New Roman"/>
        </w:rPr>
        <w:t>)</w:t>
      </w:r>
      <w:r w:rsidR="00040618" w:rsidRPr="004C7B1A">
        <w:rPr>
          <w:rFonts w:eastAsia="Times New Roman"/>
        </w:rPr>
        <w:t xml:space="preserve"> funkcionalitāti pavisam kopā tika nosūtīti tikai divi kreditoru prasījumu reģistri:</w:t>
      </w:r>
    </w:p>
    <w:p w14:paraId="1EDB4A31" w14:textId="6F84B8CE" w:rsidR="00040618" w:rsidRPr="004C7B1A" w:rsidRDefault="00285253" w:rsidP="00040618">
      <w:pPr>
        <w:autoSpaceDE w:val="0"/>
        <w:autoSpaceDN w:val="0"/>
        <w:adjustRightInd w:val="0"/>
        <w:spacing w:after="0" w:line="240" w:lineRule="auto"/>
        <w:ind w:firstLine="709"/>
        <w:jc w:val="both"/>
        <w:rPr>
          <w:rFonts w:eastAsia="Times New Roman"/>
        </w:rPr>
      </w:pPr>
      <w:r w:rsidRPr="004C7B1A">
        <w:rPr>
          <w:rFonts w:eastAsia="Times New Roman"/>
        </w:rPr>
        <w:t>1) </w:t>
      </w:r>
      <w:r w:rsidR="00374F73" w:rsidRPr="004C7B1A">
        <w:rPr>
          <w:rFonts w:eastAsia="Times New Roman"/>
        </w:rPr>
        <w:t>/Numurs/</w:t>
      </w:r>
      <w:r w:rsidR="00040618" w:rsidRPr="004C7B1A">
        <w:rPr>
          <w:rFonts w:eastAsia="Times New Roman"/>
        </w:rPr>
        <w:t xml:space="preserve"> reģistrācijas datums: </w:t>
      </w:r>
      <w:r w:rsidRPr="004C7B1A">
        <w:rPr>
          <w:rFonts w:eastAsia="Times New Roman"/>
        </w:rPr>
        <w:t>2024. gada 20. decembris</w:t>
      </w:r>
      <w:r w:rsidR="00040618" w:rsidRPr="004C7B1A">
        <w:rPr>
          <w:rFonts w:eastAsia="Times New Roman"/>
        </w:rPr>
        <w:t>;</w:t>
      </w:r>
    </w:p>
    <w:p w14:paraId="5DB9EF5F" w14:textId="16D2E42D" w:rsidR="00040618" w:rsidRPr="004C7B1A" w:rsidRDefault="00285253" w:rsidP="00040618">
      <w:pPr>
        <w:autoSpaceDE w:val="0"/>
        <w:autoSpaceDN w:val="0"/>
        <w:adjustRightInd w:val="0"/>
        <w:spacing w:after="0" w:line="240" w:lineRule="auto"/>
        <w:ind w:firstLine="709"/>
        <w:jc w:val="both"/>
        <w:rPr>
          <w:rFonts w:eastAsia="Times New Roman"/>
        </w:rPr>
      </w:pPr>
      <w:r w:rsidRPr="004C7B1A">
        <w:rPr>
          <w:rFonts w:eastAsia="Times New Roman"/>
        </w:rPr>
        <w:t>2) </w:t>
      </w:r>
      <w:r w:rsidR="00374F73" w:rsidRPr="004C7B1A">
        <w:rPr>
          <w:rFonts w:eastAsia="Times New Roman"/>
        </w:rPr>
        <w:t>/Numurs/</w:t>
      </w:r>
      <w:r w:rsidR="00040618" w:rsidRPr="004C7B1A">
        <w:rPr>
          <w:rFonts w:eastAsia="Times New Roman"/>
        </w:rPr>
        <w:t xml:space="preserve">, reģistrācijas datums: </w:t>
      </w:r>
      <w:r w:rsidR="00FC08FC" w:rsidRPr="004C7B1A">
        <w:rPr>
          <w:rFonts w:eastAsia="Times New Roman"/>
        </w:rPr>
        <w:t xml:space="preserve">2025. gada </w:t>
      </w:r>
      <w:r w:rsidR="00040618" w:rsidRPr="004C7B1A">
        <w:rPr>
          <w:rFonts w:eastAsia="Times New Roman"/>
        </w:rPr>
        <w:t>30.</w:t>
      </w:r>
      <w:r w:rsidR="00FC08FC" w:rsidRPr="004C7B1A">
        <w:rPr>
          <w:rFonts w:eastAsia="Times New Roman"/>
        </w:rPr>
        <w:t> janvāris</w:t>
      </w:r>
      <w:r w:rsidR="00040618" w:rsidRPr="004C7B1A">
        <w:rPr>
          <w:rFonts w:eastAsia="Times New Roman"/>
        </w:rPr>
        <w:t>.</w:t>
      </w:r>
    </w:p>
    <w:p w14:paraId="2BA9D98F" w14:textId="7AA4358E" w:rsidR="00040618" w:rsidRPr="004C7B1A" w:rsidRDefault="00040618" w:rsidP="00040618">
      <w:pPr>
        <w:autoSpaceDE w:val="0"/>
        <w:autoSpaceDN w:val="0"/>
        <w:adjustRightInd w:val="0"/>
        <w:spacing w:after="0" w:line="240" w:lineRule="auto"/>
        <w:ind w:firstLine="709"/>
        <w:jc w:val="both"/>
        <w:rPr>
          <w:rFonts w:eastAsia="Times New Roman"/>
        </w:rPr>
      </w:pPr>
      <w:r w:rsidRPr="004C7B1A">
        <w:rPr>
          <w:rFonts w:eastAsia="Times New Roman"/>
        </w:rPr>
        <w:t>Līdz 2025.</w:t>
      </w:r>
      <w:r w:rsidR="002B7E04" w:rsidRPr="004C7B1A">
        <w:rPr>
          <w:rFonts w:eastAsia="Times New Roman"/>
        </w:rPr>
        <w:t xml:space="preserve"> gada </w:t>
      </w:r>
      <w:r w:rsidRPr="004C7B1A">
        <w:rPr>
          <w:rFonts w:eastAsia="Times New Roman"/>
        </w:rPr>
        <w:t>aprīlim visi dokumenti maksātnespējas proces</w:t>
      </w:r>
      <w:r w:rsidR="007F0249" w:rsidRPr="004C7B1A">
        <w:rPr>
          <w:rFonts w:eastAsia="Times New Roman"/>
        </w:rPr>
        <w:t>ā</w:t>
      </w:r>
      <w:r w:rsidRPr="004C7B1A">
        <w:rPr>
          <w:rFonts w:eastAsia="Times New Roman"/>
        </w:rPr>
        <w:t xml:space="preserve"> tika sūtīti </w:t>
      </w:r>
      <w:r w:rsidR="007F0249" w:rsidRPr="004C7B1A">
        <w:rPr>
          <w:rFonts w:eastAsia="Times New Roman"/>
        </w:rPr>
        <w:t>I</w:t>
      </w:r>
      <w:r w:rsidRPr="004C7B1A">
        <w:rPr>
          <w:rFonts w:eastAsia="Times New Roman"/>
        </w:rPr>
        <w:t xml:space="preserve">esniedzējai uz e-pasta adresi </w:t>
      </w:r>
      <w:r w:rsidR="00374F73" w:rsidRPr="004C7B1A">
        <w:t>/elektroniskā pasta adrese/</w:t>
      </w:r>
      <w:r w:rsidR="007F0249" w:rsidRPr="004C7B1A">
        <w:rPr>
          <w:rFonts w:eastAsia="Times New Roman"/>
        </w:rPr>
        <w:t xml:space="preserve"> </w:t>
      </w:r>
      <w:r w:rsidR="006273BE" w:rsidRPr="004C7B1A">
        <w:rPr>
          <w:rFonts w:eastAsia="Times New Roman"/>
        </w:rPr>
        <w:t>Administratore Paskaidrojumos uzskaita</w:t>
      </w:r>
      <w:r w:rsidR="006A0BA3" w:rsidRPr="004C7B1A">
        <w:rPr>
          <w:rFonts w:eastAsia="Times New Roman"/>
        </w:rPr>
        <w:t xml:space="preserve"> uz minēto e</w:t>
      </w:r>
      <w:r w:rsidR="006A0BA3" w:rsidRPr="004C7B1A">
        <w:rPr>
          <w:rFonts w:eastAsia="Times New Roman"/>
        </w:rPr>
        <w:noBreakHyphen/>
        <w:t>pasta adresi</w:t>
      </w:r>
      <w:r w:rsidR="006273BE" w:rsidRPr="004C7B1A">
        <w:rPr>
          <w:rFonts w:eastAsia="Times New Roman"/>
        </w:rPr>
        <w:t xml:space="preserve"> nosūtītos dokumentus.</w:t>
      </w:r>
    </w:p>
    <w:p w14:paraId="22A07714" w14:textId="44F0F22D" w:rsidR="00040618" w:rsidRPr="004C7B1A" w:rsidRDefault="00B74EAD" w:rsidP="00040618">
      <w:pPr>
        <w:autoSpaceDE w:val="0"/>
        <w:autoSpaceDN w:val="0"/>
        <w:adjustRightInd w:val="0"/>
        <w:spacing w:after="0" w:line="240" w:lineRule="auto"/>
        <w:ind w:firstLine="709"/>
        <w:jc w:val="both"/>
        <w:rPr>
          <w:rFonts w:eastAsia="Times New Roman"/>
        </w:rPr>
      </w:pPr>
      <w:r w:rsidRPr="004C7B1A">
        <w:rPr>
          <w:rFonts w:eastAsia="Times New Roman"/>
        </w:rPr>
        <w:t xml:space="preserve">Vienlaikus Administratore norāda, ka </w:t>
      </w:r>
      <w:r w:rsidR="003C4C7A" w:rsidRPr="004C7B1A">
        <w:rPr>
          <w:rFonts w:eastAsia="Times New Roman"/>
        </w:rPr>
        <w:t xml:space="preserve">2025. gada 2. janvārī EMUS reģistrētā </w:t>
      </w:r>
      <w:r w:rsidRPr="004C7B1A">
        <w:rPr>
          <w:rFonts w:eastAsia="Times New Roman"/>
        </w:rPr>
        <w:t xml:space="preserve">pretenzija </w:t>
      </w:r>
      <w:r w:rsidR="00374F73" w:rsidRPr="004C7B1A">
        <w:rPr>
          <w:rFonts w:eastAsia="Times New Roman"/>
        </w:rPr>
        <w:t>/numurs/</w:t>
      </w:r>
      <w:r w:rsidR="00040618" w:rsidRPr="004C7B1A">
        <w:rPr>
          <w:rFonts w:eastAsia="Times New Roman"/>
        </w:rPr>
        <w:t xml:space="preserve"> nosūtīta arī uz</w:t>
      </w:r>
      <w:r w:rsidR="003C4C7A" w:rsidRPr="004C7B1A">
        <w:rPr>
          <w:rFonts w:eastAsia="Times New Roman"/>
        </w:rPr>
        <w:t xml:space="preserve"> </w:t>
      </w:r>
      <w:r w:rsidR="006403DA" w:rsidRPr="004C7B1A">
        <w:rPr>
          <w:rFonts w:eastAsia="Times New Roman"/>
        </w:rPr>
        <w:t>e</w:t>
      </w:r>
      <w:r w:rsidR="006403DA" w:rsidRPr="004C7B1A">
        <w:rPr>
          <w:rFonts w:eastAsia="Times New Roman"/>
        </w:rPr>
        <w:noBreakHyphen/>
        <w:t>pasta adresi</w:t>
      </w:r>
      <w:r w:rsidR="00040618" w:rsidRPr="004C7B1A">
        <w:rPr>
          <w:rFonts w:eastAsia="Times New Roman"/>
        </w:rPr>
        <w:t xml:space="preserve">: </w:t>
      </w:r>
      <w:hyperlink r:id="rId8" w:history="1">
        <w:r w:rsidR="00374F73" w:rsidRPr="004C7B1A">
          <w:rPr>
            <w:rStyle w:val="Hipersaite"/>
            <w:rFonts w:eastAsia="Times New Roman"/>
            <w:color w:val="auto"/>
            <w:u w:val="none"/>
          </w:rPr>
          <w:t>/elektroniskā</w:t>
        </w:r>
      </w:hyperlink>
      <w:r w:rsidR="00374F73" w:rsidRPr="004C7B1A">
        <w:t xml:space="preserve"> pasta adrese/</w:t>
      </w:r>
      <w:r w:rsidR="006403DA" w:rsidRPr="004C7B1A">
        <w:rPr>
          <w:rFonts w:eastAsia="Times New Roman"/>
        </w:rPr>
        <w:t xml:space="preserve">. Proti, nosūtīta </w:t>
      </w:r>
      <w:r w:rsidR="00483AE2" w:rsidRPr="004C7B1A">
        <w:rPr>
          <w:rFonts w:eastAsia="Times New Roman"/>
        </w:rPr>
        <w:t>uz abām e</w:t>
      </w:r>
      <w:r w:rsidR="00483AE2" w:rsidRPr="004C7B1A">
        <w:rPr>
          <w:rFonts w:eastAsia="Times New Roman"/>
        </w:rPr>
        <w:noBreakHyphen/>
        <w:t>pasta adresēm.</w:t>
      </w:r>
    </w:p>
    <w:p w14:paraId="36E5BE22" w14:textId="06B1F751" w:rsidR="00040618" w:rsidRPr="004C7B1A" w:rsidRDefault="00E11237" w:rsidP="00040618">
      <w:pPr>
        <w:autoSpaceDE w:val="0"/>
        <w:autoSpaceDN w:val="0"/>
        <w:adjustRightInd w:val="0"/>
        <w:spacing w:after="0" w:line="240" w:lineRule="auto"/>
        <w:ind w:firstLine="709"/>
        <w:jc w:val="both"/>
        <w:rPr>
          <w:rFonts w:eastAsia="Times New Roman"/>
        </w:rPr>
      </w:pPr>
      <w:r w:rsidRPr="004C7B1A">
        <w:rPr>
          <w:rFonts w:eastAsia="Times New Roman"/>
        </w:rPr>
        <w:t>I</w:t>
      </w:r>
      <w:r w:rsidR="00040618" w:rsidRPr="004C7B1A">
        <w:rPr>
          <w:rFonts w:eastAsia="Times New Roman"/>
        </w:rPr>
        <w:t>esniedzēja norādīja e</w:t>
      </w:r>
      <w:r w:rsidRPr="004C7B1A">
        <w:rPr>
          <w:rFonts w:eastAsia="Times New Roman"/>
        </w:rPr>
        <w:noBreakHyphen/>
      </w:r>
      <w:r w:rsidR="00040618" w:rsidRPr="004C7B1A">
        <w:rPr>
          <w:rFonts w:eastAsia="Times New Roman"/>
        </w:rPr>
        <w:t>pasta adresi</w:t>
      </w:r>
      <w:r w:rsidR="00B3616F" w:rsidRPr="004C7B1A">
        <w:rPr>
          <w:rFonts w:eastAsia="Times New Roman"/>
        </w:rPr>
        <w:t xml:space="preserve"> </w:t>
      </w:r>
      <w:r w:rsidR="000A08F8" w:rsidRPr="004C7B1A">
        <w:rPr>
          <w:rFonts w:eastAsia="Times New Roman"/>
        </w:rPr>
        <w:t>/elektroniskā pasta adrese/</w:t>
      </w:r>
      <w:r w:rsidR="00462813" w:rsidRPr="004C7B1A">
        <w:rPr>
          <w:rFonts w:eastAsia="Times New Roman"/>
        </w:rPr>
        <w:t xml:space="preserve"> kā saziņas adresi</w:t>
      </w:r>
      <w:r w:rsidR="00040618" w:rsidRPr="004C7B1A">
        <w:rPr>
          <w:rFonts w:eastAsia="Times New Roman"/>
        </w:rPr>
        <w:t xml:space="preserve"> </w:t>
      </w:r>
      <w:r w:rsidR="000A08F8" w:rsidRPr="004C7B1A">
        <w:rPr>
          <w:rFonts w:eastAsia="Times New Roman"/>
        </w:rPr>
        <w:t>/tiesas nosaukums/</w:t>
      </w:r>
      <w:r w:rsidR="00040618" w:rsidRPr="004C7B1A">
        <w:rPr>
          <w:rFonts w:eastAsia="Times New Roman"/>
        </w:rPr>
        <w:t xml:space="preserve"> </w:t>
      </w:r>
      <w:r w:rsidRPr="004C7B1A">
        <w:rPr>
          <w:rFonts w:eastAsia="Times New Roman"/>
        </w:rPr>
        <w:t>P</w:t>
      </w:r>
      <w:r w:rsidR="00040618" w:rsidRPr="004C7B1A">
        <w:rPr>
          <w:rFonts w:eastAsia="Times New Roman"/>
        </w:rPr>
        <w:t>arādnieka maksātnespējas procesa lietā un šī adrese joprojām figurē civillietā</w:t>
      </w:r>
      <w:r w:rsidRPr="004C7B1A">
        <w:rPr>
          <w:rFonts w:eastAsia="Times New Roman"/>
        </w:rPr>
        <w:t>.</w:t>
      </w:r>
      <w:r w:rsidR="00040618" w:rsidRPr="004C7B1A">
        <w:rPr>
          <w:rFonts w:eastAsia="Times New Roman"/>
        </w:rPr>
        <w:t xml:space="preserve"> </w:t>
      </w:r>
      <w:r w:rsidR="00004FCD" w:rsidRPr="004C7B1A">
        <w:rPr>
          <w:rFonts w:eastAsia="Times New Roman"/>
        </w:rPr>
        <w:t>A</w:t>
      </w:r>
      <w:r w:rsidR="00040618" w:rsidRPr="004C7B1A">
        <w:rPr>
          <w:rFonts w:eastAsia="Times New Roman"/>
        </w:rPr>
        <w:t>dministrator</w:t>
      </w:r>
      <w:r w:rsidR="00EE549C" w:rsidRPr="004C7B1A">
        <w:rPr>
          <w:rFonts w:eastAsia="Times New Roman"/>
        </w:rPr>
        <w:t>e</w:t>
      </w:r>
      <w:r w:rsidR="00040618" w:rsidRPr="004C7B1A">
        <w:rPr>
          <w:rFonts w:eastAsia="Times New Roman"/>
        </w:rPr>
        <w:t xml:space="preserve"> izmantoja to saziņai ar </w:t>
      </w:r>
      <w:r w:rsidR="00004FCD" w:rsidRPr="004C7B1A">
        <w:rPr>
          <w:rFonts w:eastAsia="Times New Roman"/>
        </w:rPr>
        <w:t>I</w:t>
      </w:r>
      <w:r w:rsidR="00040618" w:rsidRPr="004C7B1A">
        <w:rPr>
          <w:rFonts w:eastAsia="Times New Roman"/>
        </w:rPr>
        <w:t xml:space="preserve">esniedzēju. E-adrese </w:t>
      </w:r>
      <w:r w:rsidR="00004FCD" w:rsidRPr="004C7B1A">
        <w:rPr>
          <w:rFonts w:eastAsia="Times New Roman"/>
        </w:rPr>
        <w:t>I</w:t>
      </w:r>
      <w:r w:rsidR="00040618" w:rsidRPr="004C7B1A">
        <w:rPr>
          <w:rFonts w:eastAsia="Times New Roman"/>
        </w:rPr>
        <w:t>esniedzējai nav izveidota. Šobrīd visa saziņa civillietās un arī maksātnespējas procesā notiek elektroniski.</w:t>
      </w:r>
    </w:p>
    <w:p w14:paraId="26BBE3F6" w14:textId="0E00FE4F" w:rsidR="00040618" w:rsidRPr="004C7B1A" w:rsidRDefault="00EE549C" w:rsidP="00040618">
      <w:pPr>
        <w:autoSpaceDE w:val="0"/>
        <w:autoSpaceDN w:val="0"/>
        <w:adjustRightInd w:val="0"/>
        <w:spacing w:after="0" w:line="240" w:lineRule="auto"/>
        <w:ind w:firstLine="709"/>
        <w:jc w:val="both"/>
        <w:rPr>
          <w:rFonts w:eastAsia="Times New Roman"/>
        </w:rPr>
      </w:pPr>
      <w:r w:rsidRPr="004C7B1A">
        <w:rPr>
          <w:rFonts w:eastAsia="Times New Roman"/>
        </w:rPr>
        <w:t>I</w:t>
      </w:r>
      <w:r w:rsidR="00040618" w:rsidRPr="004C7B1A">
        <w:rPr>
          <w:rFonts w:eastAsia="Times New Roman"/>
        </w:rPr>
        <w:t xml:space="preserve">esniedzēja </w:t>
      </w:r>
      <w:r w:rsidRPr="004C7B1A">
        <w:rPr>
          <w:rFonts w:eastAsia="Times New Roman"/>
        </w:rPr>
        <w:t xml:space="preserve">2025. gada 3. aprīļa </w:t>
      </w:r>
      <w:r w:rsidR="00040618" w:rsidRPr="004C7B1A">
        <w:rPr>
          <w:rFonts w:eastAsia="Times New Roman"/>
        </w:rPr>
        <w:t>iesnieguma rekvizītos norādīj</w:t>
      </w:r>
      <w:r w:rsidR="0069455A" w:rsidRPr="004C7B1A">
        <w:rPr>
          <w:rFonts w:eastAsia="Times New Roman"/>
        </w:rPr>
        <w:t>a</w:t>
      </w:r>
      <w:r w:rsidR="00040618" w:rsidRPr="004C7B1A">
        <w:rPr>
          <w:rFonts w:eastAsia="Times New Roman"/>
        </w:rPr>
        <w:t xml:space="preserve"> citu atbildes sniegšanas adresi:</w:t>
      </w:r>
      <w:r w:rsidR="00DB15D7" w:rsidRPr="004C7B1A">
        <w:t xml:space="preserve"> /elektroniskā pasta adrese/</w:t>
      </w:r>
      <w:r w:rsidR="0069455A" w:rsidRPr="004C7B1A">
        <w:rPr>
          <w:rFonts w:eastAsia="Times New Roman"/>
        </w:rPr>
        <w:t xml:space="preserve">. </w:t>
      </w:r>
      <w:r w:rsidR="00D63DFE" w:rsidRPr="004C7B1A">
        <w:rPr>
          <w:rFonts w:eastAsia="Times New Roman"/>
        </w:rPr>
        <w:t>Līdz ar to</w:t>
      </w:r>
      <w:r w:rsidR="00040618" w:rsidRPr="004C7B1A">
        <w:rPr>
          <w:rFonts w:eastAsia="Times New Roman"/>
        </w:rPr>
        <w:t xml:space="preserve"> </w:t>
      </w:r>
      <w:r w:rsidR="00D63DFE" w:rsidRPr="004C7B1A">
        <w:rPr>
          <w:rFonts w:eastAsia="Times New Roman"/>
        </w:rPr>
        <w:t>atbildi uz izlīguma piedāvājumu</w:t>
      </w:r>
      <w:r w:rsidR="00415A6B" w:rsidRPr="004C7B1A">
        <w:rPr>
          <w:rFonts w:eastAsia="Times New Roman"/>
        </w:rPr>
        <w:t xml:space="preserve"> (atbilde reģistrēta EMUS 2025. gada 11. aprīlī)</w:t>
      </w:r>
      <w:r w:rsidR="00D63DFE" w:rsidRPr="004C7B1A">
        <w:rPr>
          <w:rFonts w:eastAsia="Times New Roman"/>
        </w:rPr>
        <w:t xml:space="preserve"> </w:t>
      </w:r>
      <w:r w:rsidR="005F0C54" w:rsidRPr="004C7B1A">
        <w:rPr>
          <w:rFonts w:eastAsia="Times New Roman"/>
        </w:rPr>
        <w:t>Administratore</w:t>
      </w:r>
      <w:r w:rsidR="00040618" w:rsidRPr="004C7B1A">
        <w:rPr>
          <w:rFonts w:eastAsia="Times New Roman"/>
        </w:rPr>
        <w:t xml:space="preserve"> nosūtīja </w:t>
      </w:r>
      <w:r w:rsidR="00835C3A" w:rsidRPr="004C7B1A">
        <w:rPr>
          <w:rFonts w:eastAsia="Times New Roman"/>
        </w:rPr>
        <w:t>nosūtīja uz minēto e</w:t>
      </w:r>
      <w:r w:rsidR="00835C3A" w:rsidRPr="004C7B1A">
        <w:rPr>
          <w:rFonts w:eastAsia="Times New Roman"/>
        </w:rPr>
        <w:noBreakHyphen/>
        <w:t xml:space="preserve">pasta adresi. </w:t>
      </w:r>
      <w:r w:rsidR="00992FA6" w:rsidRPr="004C7B1A">
        <w:rPr>
          <w:rFonts w:eastAsia="Times New Roman"/>
        </w:rPr>
        <w:t xml:space="preserve">Tāpat arī </w:t>
      </w:r>
      <w:r w:rsidR="006E7ADF" w:rsidRPr="004C7B1A">
        <w:rPr>
          <w:rFonts w:eastAsia="Times New Roman"/>
        </w:rPr>
        <w:t xml:space="preserve">2025. gada 6. jūlija </w:t>
      </w:r>
      <w:r w:rsidR="00992FA6" w:rsidRPr="004C7B1A">
        <w:rPr>
          <w:rFonts w:eastAsia="Times New Roman"/>
        </w:rPr>
        <w:t>atbildi uz Iesniedzējas iesniegumu</w:t>
      </w:r>
      <w:r w:rsidR="006E7ADF" w:rsidRPr="004C7B1A">
        <w:rPr>
          <w:rFonts w:eastAsia="Times New Roman"/>
        </w:rPr>
        <w:t>.</w:t>
      </w:r>
    </w:p>
    <w:p w14:paraId="11252465" w14:textId="7F81389F" w:rsidR="00040618" w:rsidRPr="004C7B1A" w:rsidRDefault="00040618" w:rsidP="00040618">
      <w:pPr>
        <w:autoSpaceDE w:val="0"/>
        <w:autoSpaceDN w:val="0"/>
        <w:adjustRightInd w:val="0"/>
        <w:spacing w:after="0" w:line="240" w:lineRule="auto"/>
        <w:ind w:firstLine="709"/>
        <w:jc w:val="both"/>
        <w:rPr>
          <w:rFonts w:eastAsia="Times New Roman"/>
        </w:rPr>
      </w:pPr>
      <w:r w:rsidRPr="004C7B1A">
        <w:rPr>
          <w:rFonts w:eastAsia="Times New Roman"/>
        </w:rPr>
        <w:t xml:space="preserve">Ne pirms, ne pēc </w:t>
      </w:r>
      <w:r w:rsidR="00980AE2" w:rsidRPr="004C7B1A">
        <w:rPr>
          <w:rFonts w:eastAsia="Times New Roman"/>
        </w:rPr>
        <w:t xml:space="preserve">2025. gada 3. aprīļa </w:t>
      </w:r>
      <w:r w:rsidRPr="004C7B1A">
        <w:rPr>
          <w:rFonts w:eastAsia="Times New Roman"/>
        </w:rPr>
        <w:t xml:space="preserve">iesnieguma, </w:t>
      </w:r>
      <w:r w:rsidR="00980AE2" w:rsidRPr="004C7B1A">
        <w:rPr>
          <w:rFonts w:eastAsia="Times New Roman"/>
        </w:rPr>
        <w:t>I</w:t>
      </w:r>
      <w:r w:rsidRPr="004C7B1A">
        <w:rPr>
          <w:rFonts w:eastAsia="Times New Roman"/>
        </w:rPr>
        <w:t xml:space="preserve">esniedzēja nepaziņoja </w:t>
      </w:r>
      <w:r w:rsidR="009242EB" w:rsidRPr="004C7B1A">
        <w:rPr>
          <w:rFonts w:eastAsia="Times New Roman"/>
        </w:rPr>
        <w:t>A</w:t>
      </w:r>
      <w:r w:rsidRPr="004C7B1A">
        <w:rPr>
          <w:rFonts w:eastAsia="Times New Roman"/>
        </w:rPr>
        <w:t>dministrator</w:t>
      </w:r>
      <w:r w:rsidR="009242EB" w:rsidRPr="004C7B1A">
        <w:rPr>
          <w:rFonts w:eastAsia="Times New Roman"/>
        </w:rPr>
        <w:t>ei</w:t>
      </w:r>
      <w:r w:rsidRPr="004C7B1A">
        <w:rPr>
          <w:rFonts w:eastAsia="Times New Roman"/>
        </w:rPr>
        <w:t xml:space="preserve"> par savas korespondences (e</w:t>
      </w:r>
      <w:r w:rsidR="009242EB" w:rsidRPr="004C7B1A">
        <w:rPr>
          <w:rFonts w:eastAsia="Times New Roman"/>
        </w:rPr>
        <w:noBreakHyphen/>
      </w:r>
      <w:r w:rsidRPr="004C7B1A">
        <w:rPr>
          <w:rFonts w:eastAsia="Times New Roman"/>
        </w:rPr>
        <w:t>pasta) adreses maiņu.</w:t>
      </w:r>
    </w:p>
    <w:p w14:paraId="2A52313F" w14:textId="2AC1BE3A" w:rsidR="00C976C7" w:rsidRPr="004C7B1A" w:rsidRDefault="00040618" w:rsidP="00040618">
      <w:pPr>
        <w:autoSpaceDE w:val="0"/>
        <w:autoSpaceDN w:val="0"/>
        <w:adjustRightInd w:val="0"/>
        <w:spacing w:after="0" w:line="240" w:lineRule="auto"/>
        <w:ind w:firstLine="709"/>
        <w:jc w:val="both"/>
        <w:rPr>
          <w:rFonts w:eastAsia="Times New Roman"/>
        </w:rPr>
      </w:pPr>
      <w:r w:rsidRPr="004C7B1A">
        <w:rPr>
          <w:rFonts w:eastAsia="Times New Roman"/>
        </w:rPr>
        <w:t>Tātad, kā redzams no EMUS</w:t>
      </w:r>
      <w:r w:rsidR="00960DEF" w:rsidRPr="004C7B1A">
        <w:rPr>
          <w:rFonts w:eastAsia="Times New Roman"/>
        </w:rPr>
        <w:t>, 2025. gada 30. janvārī A</w:t>
      </w:r>
      <w:r w:rsidRPr="004C7B1A">
        <w:rPr>
          <w:rFonts w:eastAsia="Times New Roman"/>
        </w:rPr>
        <w:t>dministrator</w:t>
      </w:r>
      <w:r w:rsidR="00960DEF" w:rsidRPr="004C7B1A">
        <w:rPr>
          <w:rFonts w:eastAsia="Times New Roman"/>
        </w:rPr>
        <w:t>e</w:t>
      </w:r>
      <w:r w:rsidRPr="004C7B1A">
        <w:rPr>
          <w:rFonts w:eastAsia="Times New Roman"/>
        </w:rPr>
        <w:t xml:space="preserve"> kreditoru prasījumu reģistru </w:t>
      </w:r>
      <w:r w:rsidR="00DB15D7" w:rsidRPr="004C7B1A">
        <w:rPr>
          <w:rFonts w:eastAsia="Times New Roman"/>
        </w:rPr>
        <w:t>/numurs/</w:t>
      </w:r>
      <w:r w:rsidRPr="004C7B1A">
        <w:rPr>
          <w:rFonts w:eastAsia="Times New Roman"/>
        </w:rPr>
        <w:t xml:space="preserve"> nosūtīja, izmantojot EMUS funkcionalitāti visiem kreditoriem, </w:t>
      </w:r>
      <w:r w:rsidR="00DB15D7" w:rsidRPr="004C7B1A">
        <w:rPr>
          <w:rFonts w:eastAsia="Times New Roman"/>
        </w:rPr>
        <w:t>/tiesas nosaukums/</w:t>
      </w:r>
      <w:r w:rsidRPr="004C7B1A">
        <w:rPr>
          <w:rFonts w:eastAsia="Times New Roman"/>
        </w:rPr>
        <w:t xml:space="preserve"> un </w:t>
      </w:r>
      <w:r w:rsidR="00C976C7" w:rsidRPr="004C7B1A">
        <w:rPr>
          <w:rFonts w:eastAsia="Times New Roman"/>
        </w:rPr>
        <w:t>I</w:t>
      </w:r>
      <w:r w:rsidRPr="004C7B1A">
        <w:rPr>
          <w:rFonts w:eastAsia="Times New Roman"/>
        </w:rPr>
        <w:t>esniedzējai uz tās norādīto e-pasta adresi</w:t>
      </w:r>
      <w:r w:rsidR="00C976C7" w:rsidRPr="004C7B1A">
        <w:rPr>
          <w:rFonts w:eastAsia="Times New Roman"/>
        </w:rPr>
        <w:t>:</w:t>
      </w:r>
      <w:r w:rsidRPr="004C7B1A">
        <w:rPr>
          <w:rFonts w:eastAsia="Times New Roman"/>
        </w:rPr>
        <w:t xml:space="preserve"> </w:t>
      </w:r>
      <w:r w:rsidR="00DB15D7" w:rsidRPr="004C7B1A">
        <w:rPr>
          <w:rFonts w:eastAsia="Times New Roman"/>
        </w:rPr>
        <w:t>/elektroniskā pasta adrese/</w:t>
      </w:r>
      <w:r w:rsidRPr="004C7B1A">
        <w:rPr>
          <w:rFonts w:eastAsia="Times New Roman"/>
        </w:rPr>
        <w:t xml:space="preserve">. Par  minēto liecina atzīme </w:t>
      </w:r>
      <w:r w:rsidR="00C976C7" w:rsidRPr="004C7B1A">
        <w:rPr>
          <w:rFonts w:eastAsia="Times New Roman"/>
        </w:rPr>
        <w:t>"</w:t>
      </w:r>
      <w:r w:rsidRPr="004C7B1A">
        <w:rPr>
          <w:rFonts w:eastAsia="Times New Roman"/>
        </w:rPr>
        <w:t>Jā</w:t>
      </w:r>
      <w:r w:rsidR="00C976C7" w:rsidRPr="004C7B1A">
        <w:rPr>
          <w:rFonts w:eastAsia="Times New Roman"/>
        </w:rPr>
        <w:t>"</w:t>
      </w:r>
      <w:r w:rsidRPr="004C7B1A">
        <w:rPr>
          <w:rFonts w:eastAsia="Times New Roman"/>
        </w:rPr>
        <w:t xml:space="preserve"> ailē </w:t>
      </w:r>
      <w:r w:rsidR="00C976C7" w:rsidRPr="004C7B1A">
        <w:rPr>
          <w:rFonts w:eastAsia="Times New Roman"/>
        </w:rPr>
        <w:t>"</w:t>
      </w:r>
      <w:r w:rsidRPr="004C7B1A">
        <w:rPr>
          <w:rFonts w:eastAsia="Times New Roman"/>
        </w:rPr>
        <w:t>Nosūtīts e-pasts/E-adrese</w:t>
      </w:r>
      <w:r w:rsidR="00C976C7" w:rsidRPr="004C7B1A">
        <w:rPr>
          <w:rFonts w:eastAsia="Times New Roman"/>
        </w:rPr>
        <w:t>"</w:t>
      </w:r>
      <w:r w:rsidRPr="004C7B1A">
        <w:rPr>
          <w:rFonts w:eastAsia="Times New Roman"/>
        </w:rPr>
        <w:t xml:space="preserve">. </w:t>
      </w:r>
    </w:p>
    <w:p w14:paraId="58F1E9DE" w14:textId="3884F33E" w:rsidR="00040618" w:rsidRPr="004C7B1A" w:rsidRDefault="00040618" w:rsidP="00040618">
      <w:pPr>
        <w:autoSpaceDE w:val="0"/>
        <w:autoSpaceDN w:val="0"/>
        <w:adjustRightInd w:val="0"/>
        <w:spacing w:after="0" w:line="240" w:lineRule="auto"/>
        <w:ind w:firstLine="709"/>
        <w:jc w:val="both"/>
        <w:rPr>
          <w:rFonts w:eastAsia="Times New Roman"/>
        </w:rPr>
      </w:pPr>
      <w:r w:rsidRPr="004C7B1A">
        <w:rPr>
          <w:rFonts w:eastAsia="Times New Roman"/>
        </w:rPr>
        <w:t xml:space="preserve">Toties, kā redzams vēlāk ailē </w:t>
      </w:r>
      <w:r w:rsidR="00C976C7" w:rsidRPr="004C7B1A">
        <w:rPr>
          <w:rFonts w:eastAsia="Times New Roman"/>
        </w:rPr>
        <w:t>"</w:t>
      </w:r>
      <w:r w:rsidRPr="004C7B1A">
        <w:rPr>
          <w:rFonts w:eastAsia="Times New Roman"/>
        </w:rPr>
        <w:t>Statuss</w:t>
      </w:r>
      <w:r w:rsidR="00C976C7" w:rsidRPr="004C7B1A">
        <w:rPr>
          <w:rFonts w:eastAsia="Times New Roman"/>
        </w:rPr>
        <w:t>"</w:t>
      </w:r>
      <w:r w:rsidRPr="004C7B1A">
        <w:rPr>
          <w:rFonts w:eastAsia="Times New Roman"/>
        </w:rPr>
        <w:t xml:space="preserve"> parādījās ieraksts: </w:t>
      </w:r>
      <w:r w:rsidR="00C976C7" w:rsidRPr="004C7B1A">
        <w:rPr>
          <w:rFonts w:eastAsia="Times New Roman"/>
        </w:rPr>
        <w:t>"</w:t>
      </w:r>
      <w:r w:rsidRPr="004C7B1A">
        <w:rPr>
          <w:rFonts w:eastAsia="Times New Roman"/>
        </w:rPr>
        <w:t>Nav nosūtīts</w:t>
      </w:r>
      <w:r w:rsidR="00C976C7" w:rsidRPr="004C7B1A">
        <w:rPr>
          <w:rFonts w:eastAsia="Times New Roman"/>
        </w:rPr>
        <w:t>"</w:t>
      </w:r>
      <w:r w:rsidRPr="004C7B1A">
        <w:rPr>
          <w:rFonts w:eastAsia="Times New Roman"/>
        </w:rPr>
        <w:t>, kas</w:t>
      </w:r>
      <w:r w:rsidR="00EC29AA" w:rsidRPr="004C7B1A">
        <w:rPr>
          <w:rFonts w:eastAsia="Times New Roman"/>
        </w:rPr>
        <w:t>,</w:t>
      </w:r>
      <w:r w:rsidRPr="004C7B1A">
        <w:rPr>
          <w:rFonts w:eastAsia="Times New Roman"/>
        </w:rPr>
        <w:t xml:space="preserve"> acīmredzam</w:t>
      </w:r>
      <w:r w:rsidR="00C946AB" w:rsidRPr="004C7B1A">
        <w:rPr>
          <w:rFonts w:eastAsia="Times New Roman"/>
        </w:rPr>
        <w:t>i</w:t>
      </w:r>
      <w:r w:rsidRPr="004C7B1A">
        <w:rPr>
          <w:rFonts w:eastAsia="Times New Roman"/>
        </w:rPr>
        <w:t xml:space="preserve">, ir saistīts ar to, ka </w:t>
      </w:r>
      <w:r w:rsidR="00C946AB" w:rsidRPr="004C7B1A">
        <w:rPr>
          <w:rFonts w:eastAsia="Times New Roman"/>
        </w:rPr>
        <w:t>I</w:t>
      </w:r>
      <w:r w:rsidRPr="004C7B1A">
        <w:rPr>
          <w:rFonts w:eastAsia="Times New Roman"/>
        </w:rPr>
        <w:t xml:space="preserve">esniedzēja pati </w:t>
      </w:r>
      <w:r w:rsidR="00C946AB" w:rsidRPr="004C7B1A">
        <w:rPr>
          <w:rFonts w:eastAsia="Times New Roman"/>
        </w:rPr>
        <w:t xml:space="preserve">bija </w:t>
      </w:r>
      <w:r w:rsidRPr="004C7B1A">
        <w:rPr>
          <w:rFonts w:eastAsia="Times New Roman"/>
        </w:rPr>
        <w:t xml:space="preserve">slēgusi </w:t>
      </w:r>
      <w:r w:rsidR="00C946AB" w:rsidRPr="004C7B1A">
        <w:rPr>
          <w:rFonts w:eastAsia="Times New Roman"/>
        </w:rPr>
        <w:t>P</w:t>
      </w:r>
      <w:r w:rsidRPr="004C7B1A">
        <w:rPr>
          <w:rFonts w:eastAsia="Times New Roman"/>
        </w:rPr>
        <w:t xml:space="preserve">arādnieka mājas lapu </w:t>
      </w:r>
      <w:r w:rsidR="004C26DF" w:rsidRPr="004C7B1A">
        <w:rPr>
          <w:rFonts w:eastAsia="Times New Roman"/>
        </w:rPr>
        <w:t>/tīmekļvietnes nosaukums/</w:t>
      </w:r>
      <w:r w:rsidRPr="004C7B1A">
        <w:rPr>
          <w:rFonts w:eastAsia="Times New Roman"/>
        </w:rPr>
        <w:t xml:space="preserve"> un tai piesaistīto e-pasta adresi.</w:t>
      </w:r>
    </w:p>
    <w:p w14:paraId="4688529B" w14:textId="2E6171AF" w:rsidR="0086697A" w:rsidRPr="004C7B1A" w:rsidRDefault="00040618" w:rsidP="00040618">
      <w:pPr>
        <w:autoSpaceDE w:val="0"/>
        <w:autoSpaceDN w:val="0"/>
        <w:adjustRightInd w:val="0"/>
        <w:spacing w:after="0" w:line="240" w:lineRule="auto"/>
        <w:ind w:firstLine="709"/>
        <w:jc w:val="both"/>
        <w:rPr>
          <w:rFonts w:eastAsia="Times New Roman"/>
        </w:rPr>
      </w:pPr>
      <w:r w:rsidRPr="004C7B1A">
        <w:rPr>
          <w:rFonts w:eastAsia="Times New Roman"/>
        </w:rPr>
        <w:t xml:space="preserve">Līdz ar </w:t>
      </w:r>
      <w:r w:rsidR="00C946AB" w:rsidRPr="004C7B1A">
        <w:rPr>
          <w:rFonts w:eastAsia="Times New Roman"/>
        </w:rPr>
        <w:t>t</w:t>
      </w:r>
      <w:r w:rsidRPr="004C7B1A">
        <w:rPr>
          <w:rFonts w:eastAsia="Times New Roman"/>
        </w:rPr>
        <w:t xml:space="preserve">o </w:t>
      </w:r>
      <w:r w:rsidR="00C946AB" w:rsidRPr="004C7B1A">
        <w:rPr>
          <w:rFonts w:eastAsia="Times New Roman"/>
        </w:rPr>
        <w:t>A</w:t>
      </w:r>
      <w:r w:rsidRPr="004C7B1A">
        <w:rPr>
          <w:rFonts w:eastAsia="Times New Roman"/>
        </w:rPr>
        <w:t>dministrator</w:t>
      </w:r>
      <w:r w:rsidR="00C946AB" w:rsidRPr="004C7B1A">
        <w:rPr>
          <w:rFonts w:eastAsia="Times New Roman"/>
        </w:rPr>
        <w:t>e</w:t>
      </w:r>
      <w:r w:rsidRPr="004C7B1A">
        <w:rPr>
          <w:rFonts w:eastAsia="Times New Roman"/>
        </w:rPr>
        <w:t xml:space="preserve"> bija izpildīj</w:t>
      </w:r>
      <w:r w:rsidR="00C946AB" w:rsidRPr="004C7B1A">
        <w:rPr>
          <w:rFonts w:eastAsia="Times New Roman"/>
        </w:rPr>
        <w:t>usi</w:t>
      </w:r>
      <w:r w:rsidRPr="004C7B1A">
        <w:rPr>
          <w:rFonts w:eastAsia="Times New Roman"/>
        </w:rPr>
        <w:t xml:space="preserve"> savu pienākumu, nosūtot kreditora prasījumu reģistru uz </w:t>
      </w:r>
      <w:r w:rsidR="00C946AB" w:rsidRPr="004C7B1A">
        <w:rPr>
          <w:rFonts w:eastAsia="Times New Roman"/>
        </w:rPr>
        <w:t>Iesniedzējas</w:t>
      </w:r>
      <w:r w:rsidRPr="004C7B1A">
        <w:rPr>
          <w:rFonts w:eastAsia="Times New Roman"/>
        </w:rPr>
        <w:t xml:space="preserve"> saziņai norādīto e-pasta adresi</w:t>
      </w:r>
      <w:r w:rsidR="000E5860" w:rsidRPr="004C7B1A">
        <w:rPr>
          <w:rFonts w:eastAsia="Times New Roman"/>
        </w:rPr>
        <w:t>. K</w:t>
      </w:r>
      <w:r w:rsidRPr="004C7B1A">
        <w:rPr>
          <w:rFonts w:eastAsia="Times New Roman"/>
        </w:rPr>
        <w:t>reditor</w:t>
      </w:r>
      <w:r w:rsidR="000E5860" w:rsidRPr="004C7B1A">
        <w:rPr>
          <w:rFonts w:eastAsia="Times New Roman"/>
        </w:rPr>
        <w:t>u prasījumu</w:t>
      </w:r>
      <w:r w:rsidRPr="004C7B1A">
        <w:rPr>
          <w:rFonts w:eastAsia="Times New Roman"/>
        </w:rPr>
        <w:t xml:space="preserve"> reģistru </w:t>
      </w:r>
      <w:r w:rsidR="000E5860" w:rsidRPr="004C7B1A">
        <w:rPr>
          <w:rFonts w:eastAsia="Times New Roman"/>
        </w:rPr>
        <w:t>I</w:t>
      </w:r>
      <w:r w:rsidRPr="004C7B1A">
        <w:rPr>
          <w:rFonts w:eastAsia="Times New Roman"/>
        </w:rPr>
        <w:t>esniedzēja nebija saņēmusi savas vainas dēļ.</w:t>
      </w:r>
    </w:p>
    <w:p w14:paraId="53A5C5CF" w14:textId="768359D6" w:rsidR="00040618" w:rsidRPr="004C7B1A" w:rsidRDefault="0086697A" w:rsidP="00040618">
      <w:pPr>
        <w:autoSpaceDE w:val="0"/>
        <w:autoSpaceDN w:val="0"/>
        <w:adjustRightInd w:val="0"/>
        <w:spacing w:after="0" w:line="240" w:lineRule="auto"/>
        <w:ind w:firstLine="709"/>
        <w:jc w:val="both"/>
        <w:rPr>
          <w:rFonts w:eastAsia="Times New Roman"/>
        </w:rPr>
      </w:pPr>
      <w:r w:rsidRPr="004C7B1A">
        <w:rPr>
          <w:rFonts w:eastAsia="Times New Roman"/>
        </w:rPr>
        <w:t xml:space="preserve">Administratore vērš uzmanību, </w:t>
      </w:r>
      <w:r w:rsidR="00040618" w:rsidRPr="004C7B1A">
        <w:rPr>
          <w:rFonts w:eastAsia="Times New Roman"/>
        </w:rPr>
        <w:t xml:space="preserve">ka </w:t>
      </w:r>
      <w:r w:rsidRPr="004C7B1A">
        <w:rPr>
          <w:rFonts w:eastAsia="Times New Roman"/>
        </w:rPr>
        <w:t>I</w:t>
      </w:r>
      <w:r w:rsidR="00040618" w:rsidRPr="004C7B1A">
        <w:rPr>
          <w:rFonts w:eastAsia="Times New Roman"/>
        </w:rPr>
        <w:t xml:space="preserve">esniedzēja pati </w:t>
      </w:r>
      <w:r w:rsidR="00823B7F" w:rsidRPr="004C7B1A">
        <w:rPr>
          <w:rFonts w:eastAsia="Times New Roman"/>
        </w:rPr>
        <w:t xml:space="preserve">bija </w:t>
      </w:r>
      <w:r w:rsidR="00040618" w:rsidRPr="004C7B1A">
        <w:rPr>
          <w:rFonts w:eastAsia="Times New Roman"/>
        </w:rPr>
        <w:t xml:space="preserve">slēgusi savu e-pasta kastīti, kas liedz dokumenta piegādi, toties vaino </w:t>
      </w:r>
      <w:r w:rsidRPr="004C7B1A">
        <w:rPr>
          <w:rFonts w:eastAsia="Times New Roman"/>
        </w:rPr>
        <w:t>A</w:t>
      </w:r>
      <w:r w:rsidR="00040618" w:rsidRPr="004C7B1A">
        <w:rPr>
          <w:rFonts w:eastAsia="Times New Roman"/>
        </w:rPr>
        <w:t>dministrator</w:t>
      </w:r>
      <w:r w:rsidRPr="004C7B1A">
        <w:rPr>
          <w:rFonts w:eastAsia="Times New Roman"/>
        </w:rPr>
        <w:t>i</w:t>
      </w:r>
      <w:r w:rsidR="00040618" w:rsidRPr="004C7B1A">
        <w:rPr>
          <w:rFonts w:eastAsia="Times New Roman"/>
        </w:rPr>
        <w:t xml:space="preserve"> dokumenta nenosūtīšanā un vēl sūdzas par to administrator</w:t>
      </w:r>
      <w:r w:rsidR="00280194" w:rsidRPr="004C7B1A">
        <w:rPr>
          <w:rFonts w:eastAsia="Times New Roman"/>
        </w:rPr>
        <w:t>us</w:t>
      </w:r>
      <w:r w:rsidR="00040618" w:rsidRPr="004C7B1A">
        <w:rPr>
          <w:rFonts w:eastAsia="Times New Roman"/>
        </w:rPr>
        <w:t xml:space="preserve"> </w:t>
      </w:r>
      <w:r w:rsidR="00280194" w:rsidRPr="004C7B1A">
        <w:rPr>
          <w:rFonts w:eastAsia="Times New Roman"/>
        </w:rPr>
        <w:t>u</w:t>
      </w:r>
      <w:r w:rsidR="00040618" w:rsidRPr="004C7B1A">
        <w:rPr>
          <w:rFonts w:eastAsia="Times New Roman"/>
        </w:rPr>
        <w:t xml:space="preserve">zraugošajai iestādei nolūkā panākt </w:t>
      </w:r>
      <w:r w:rsidR="00280194" w:rsidRPr="004C7B1A">
        <w:rPr>
          <w:rFonts w:eastAsia="Times New Roman"/>
        </w:rPr>
        <w:t>A</w:t>
      </w:r>
      <w:r w:rsidR="00040618" w:rsidRPr="004C7B1A">
        <w:rPr>
          <w:rFonts w:eastAsia="Times New Roman"/>
        </w:rPr>
        <w:t>dministrator</w:t>
      </w:r>
      <w:r w:rsidR="00280194" w:rsidRPr="004C7B1A">
        <w:rPr>
          <w:rFonts w:eastAsia="Times New Roman"/>
        </w:rPr>
        <w:t>es</w:t>
      </w:r>
      <w:r w:rsidR="00040618" w:rsidRPr="004C7B1A">
        <w:rPr>
          <w:rFonts w:eastAsia="Times New Roman"/>
        </w:rPr>
        <w:t xml:space="preserve"> sodīšanu.</w:t>
      </w:r>
    </w:p>
    <w:p w14:paraId="310E03AF" w14:textId="41EB0FAD" w:rsidR="00397440" w:rsidRPr="004C7B1A" w:rsidRDefault="00040618" w:rsidP="00040618">
      <w:pPr>
        <w:autoSpaceDE w:val="0"/>
        <w:autoSpaceDN w:val="0"/>
        <w:adjustRightInd w:val="0"/>
        <w:spacing w:after="0" w:line="240" w:lineRule="auto"/>
        <w:ind w:firstLine="709"/>
        <w:jc w:val="both"/>
        <w:rPr>
          <w:rFonts w:eastAsia="Times New Roman"/>
        </w:rPr>
      </w:pPr>
      <w:r w:rsidRPr="004C7B1A">
        <w:rPr>
          <w:rFonts w:eastAsia="Times New Roman"/>
        </w:rPr>
        <w:t xml:space="preserve">Skaidrības labad </w:t>
      </w:r>
      <w:r w:rsidR="00280194" w:rsidRPr="004C7B1A">
        <w:rPr>
          <w:rFonts w:eastAsia="Times New Roman"/>
        </w:rPr>
        <w:t>A</w:t>
      </w:r>
      <w:r w:rsidRPr="004C7B1A">
        <w:rPr>
          <w:rFonts w:eastAsia="Times New Roman"/>
        </w:rPr>
        <w:t>dministrator</w:t>
      </w:r>
      <w:r w:rsidR="00280194" w:rsidRPr="004C7B1A">
        <w:rPr>
          <w:rFonts w:eastAsia="Times New Roman"/>
        </w:rPr>
        <w:t>e</w:t>
      </w:r>
      <w:r w:rsidRPr="004C7B1A">
        <w:rPr>
          <w:rFonts w:eastAsia="Times New Roman"/>
        </w:rPr>
        <w:t xml:space="preserve"> papildus paskaidro, </w:t>
      </w:r>
      <w:bookmarkStart w:id="15" w:name="_Hlk206136385"/>
      <w:r w:rsidRPr="004C7B1A">
        <w:rPr>
          <w:rFonts w:eastAsia="Times New Roman"/>
        </w:rPr>
        <w:t xml:space="preserve">ka </w:t>
      </w:r>
      <w:r w:rsidR="00280194" w:rsidRPr="004C7B1A">
        <w:rPr>
          <w:rFonts w:eastAsia="Times New Roman"/>
        </w:rPr>
        <w:t>P</w:t>
      </w:r>
      <w:r w:rsidRPr="004C7B1A">
        <w:rPr>
          <w:rFonts w:eastAsia="Times New Roman"/>
        </w:rPr>
        <w:t xml:space="preserve">arādnieka mājas lapa </w:t>
      </w:r>
      <w:r w:rsidR="00DB15D7" w:rsidRPr="004C7B1A">
        <w:rPr>
          <w:rFonts w:eastAsia="Times New Roman"/>
        </w:rPr>
        <w:t>/</w:t>
      </w:r>
      <w:r w:rsidR="00080EAF" w:rsidRPr="004C7B1A">
        <w:rPr>
          <w:rFonts w:eastAsia="Times New Roman"/>
        </w:rPr>
        <w:t xml:space="preserve">tīmekļvietnes </w:t>
      </w:r>
      <w:r w:rsidR="00DB15D7" w:rsidRPr="004C7B1A">
        <w:rPr>
          <w:rFonts w:eastAsia="Times New Roman"/>
        </w:rPr>
        <w:t>nosaukums/</w:t>
      </w:r>
      <w:r w:rsidRPr="004C7B1A">
        <w:rPr>
          <w:rFonts w:eastAsia="Times New Roman"/>
        </w:rPr>
        <w:t xml:space="preserve">, kam </w:t>
      </w:r>
      <w:r w:rsidR="00790B8D" w:rsidRPr="004C7B1A">
        <w:rPr>
          <w:rFonts w:eastAsia="Times New Roman"/>
        </w:rPr>
        <w:t>bija</w:t>
      </w:r>
      <w:r w:rsidRPr="004C7B1A">
        <w:rPr>
          <w:rFonts w:eastAsia="Times New Roman"/>
        </w:rPr>
        <w:t xml:space="preserve"> piesaistīta </w:t>
      </w:r>
      <w:r w:rsidR="00280194" w:rsidRPr="004C7B1A">
        <w:rPr>
          <w:rFonts w:eastAsia="Times New Roman"/>
        </w:rPr>
        <w:t>I</w:t>
      </w:r>
      <w:r w:rsidRPr="004C7B1A">
        <w:rPr>
          <w:rFonts w:eastAsia="Times New Roman"/>
        </w:rPr>
        <w:t>esniedzēja</w:t>
      </w:r>
      <w:r w:rsidR="00790B8D" w:rsidRPr="004C7B1A">
        <w:rPr>
          <w:rFonts w:eastAsia="Times New Roman"/>
        </w:rPr>
        <w:t>s</w:t>
      </w:r>
      <w:r w:rsidRPr="004C7B1A">
        <w:rPr>
          <w:rFonts w:eastAsia="Times New Roman"/>
        </w:rPr>
        <w:t xml:space="preserve"> e</w:t>
      </w:r>
      <w:r w:rsidR="00280194" w:rsidRPr="004C7B1A">
        <w:rPr>
          <w:rFonts w:eastAsia="Times New Roman"/>
        </w:rPr>
        <w:noBreakHyphen/>
      </w:r>
      <w:r w:rsidRPr="004C7B1A">
        <w:rPr>
          <w:rFonts w:eastAsia="Times New Roman"/>
        </w:rPr>
        <w:t>pasta adrese</w:t>
      </w:r>
      <w:r w:rsidR="00397440" w:rsidRPr="004C7B1A">
        <w:rPr>
          <w:rFonts w:eastAsia="Times New Roman"/>
        </w:rPr>
        <w:t>:</w:t>
      </w:r>
      <w:r w:rsidRPr="004C7B1A">
        <w:rPr>
          <w:rFonts w:eastAsia="Times New Roman"/>
        </w:rPr>
        <w:t xml:space="preserve"> </w:t>
      </w:r>
      <w:r w:rsidR="00DB15D7" w:rsidRPr="004C7B1A">
        <w:rPr>
          <w:rFonts w:eastAsia="Times New Roman"/>
        </w:rPr>
        <w:t>/elektroniskā pasta adrese/</w:t>
      </w:r>
      <w:r w:rsidRPr="004C7B1A">
        <w:rPr>
          <w:rFonts w:eastAsia="Times New Roman"/>
        </w:rPr>
        <w:t xml:space="preserve"> </w:t>
      </w:r>
      <w:r w:rsidR="00397440" w:rsidRPr="004C7B1A">
        <w:rPr>
          <w:rFonts w:eastAsia="Times New Roman"/>
        </w:rPr>
        <w:t>A</w:t>
      </w:r>
      <w:r w:rsidRPr="004C7B1A">
        <w:rPr>
          <w:rFonts w:eastAsia="Times New Roman"/>
        </w:rPr>
        <w:t>dministrator</w:t>
      </w:r>
      <w:r w:rsidR="00397440" w:rsidRPr="004C7B1A">
        <w:rPr>
          <w:rFonts w:eastAsia="Times New Roman"/>
        </w:rPr>
        <w:t>es</w:t>
      </w:r>
      <w:r w:rsidRPr="004C7B1A">
        <w:rPr>
          <w:rFonts w:eastAsia="Times New Roman"/>
        </w:rPr>
        <w:t xml:space="preserve"> rīcībā netika nodota.</w:t>
      </w:r>
    </w:p>
    <w:bookmarkEnd w:id="15"/>
    <w:p w14:paraId="0E4E71ED" w14:textId="6CE18B17" w:rsidR="00AE1124" w:rsidRPr="004C7B1A" w:rsidRDefault="00040618" w:rsidP="00040618">
      <w:pPr>
        <w:autoSpaceDE w:val="0"/>
        <w:autoSpaceDN w:val="0"/>
        <w:adjustRightInd w:val="0"/>
        <w:spacing w:after="0" w:line="240" w:lineRule="auto"/>
        <w:ind w:firstLine="709"/>
        <w:jc w:val="both"/>
        <w:rPr>
          <w:rFonts w:eastAsia="Times New Roman"/>
        </w:rPr>
      </w:pPr>
      <w:r w:rsidRPr="004C7B1A">
        <w:rPr>
          <w:rFonts w:eastAsia="Times New Roman"/>
        </w:rPr>
        <w:t xml:space="preserve">Parādnieka mantas pārdošanas plānā </w:t>
      </w:r>
      <w:r w:rsidR="00397440" w:rsidRPr="004C7B1A">
        <w:rPr>
          <w:rFonts w:eastAsia="Times New Roman"/>
        </w:rPr>
        <w:t xml:space="preserve">2025. gada </w:t>
      </w:r>
      <w:r w:rsidR="00D95089" w:rsidRPr="004C7B1A">
        <w:rPr>
          <w:rFonts w:eastAsia="Times New Roman"/>
        </w:rPr>
        <w:t>16. janvāra redakcij</w:t>
      </w:r>
      <w:r w:rsidR="008C7015" w:rsidRPr="004C7B1A">
        <w:rPr>
          <w:rFonts w:eastAsia="Times New Roman"/>
        </w:rPr>
        <w:t>ā</w:t>
      </w:r>
      <w:r w:rsidR="00D95089" w:rsidRPr="004C7B1A">
        <w:rPr>
          <w:rFonts w:eastAsia="Times New Roman"/>
        </w:rPr>
        <w:t xml:space="preserve"> A</w:t>
      </w:r>
      <w:r w:rsidRPr="004C7B1A">
        <w:rPr>
          <w:rFonts w:eastAsia="Times New Roman"/>
        </w:rPr>
        <w:t>dministrator</w:t>
      </w:r>
      <w:r w:rsidR="00D95089" w:rsidRPr="004C7B1A">
        <w:rPr>
          <w:rFonts w:eastAsia="Times New Roman"/>
        </w:rPr>
        <w:t>e</w:t>
      </w:r>
      <w:r w:rsidRPr="004C7B1A">
        <w:rPr>
          <w:rFonts w:eastAsia="Times New Roman"/>
        </w:rPr>
        <w:t xml:space="preserve"> norādīja, ka WEB mājas lapa </w:t>
      </w:r>
      <w:r w:rsidR="00DB15D7" w:rsidRPr="004C7B1A">
        <w:rPr>
          <w:rFonts w:eastAsia="Times New Roman"/>
        </w:rPr>
        <w:t>/</w:t>
      </w:r>
      <w:r w:rsidR="00080EAF" w:rsidRPr="004C7B1A">
        <w:rPr>
          <w:rFonts w:eastAsia="Times New Roman"/>
        </w:rPr>
        <w:t>tīmekļvietnes</w:t>
      </w:r>
      <w:r w:rsidR="00DB15D7" w:rsidRPr="004C7B1A">
        <w:rPr>
          <w:rFonts w:eastAsia="Times New Roman"/>
        </w:rPr>
        <w:t xml:space="preserve"> nosaukums/</w:t>
      </w:r>
      <w:r w:rsidRPr="004C7B1A">
        <w:rPr>
          <w:rFonts w:eastAsia="Times New Roman"/>
        </w:rPr>
        <w:t xml:space="preserve"> netiks pārdota, ievērojot mājas lapas saturu, kas sastāv no </w:t>
      </w:r>
      <w:r w:rsidR="00D95089" w:rsidRPr="004C7B1A">
        <w:rPr>
          <w:rFonts w:eastAsia="Times New Roman"/>
        </w:rPr>
        <w:t>div</w:t>
      </w:r>
      <w:r w:rsidR="00AE1124" w:rsidRPr="004C7B1A">
        <w:rPr>
          <w:rFonts w:eastAsia="Times New Roman"/>
        </w:rPr>
        <w:t>ā</w:t>
      </w:r>
      <w:r w:rsidR="00D95089" w:rsidRPr="004C7B1A">
        <w:rPr>
          <w:rFonts w:eastAsia="Times New Roman"/>
        </w:rPr>
        <w:t>m</w:t>
      </w:r>
      <w:r w:rsidRPr="004C7B1A">
        <w:rPr>
          <w:rFonts w:eastAsia="Times New Roman"/>
        </w:rPr>
        <w:t xml:space="preserve"> lapām ar informatīv</w:t>
      </w:r>
      <w:r w:rsidR="00AE1124" w:rsidRPr="004C7B1A">
        <w:rPr>
          <w:rFonts w:eastAsia="Times New Roman"/>
        </w:rPr>
        <w:t>u</w:t>
      </w:r>
      <w:r w:rsidRPr="004C7B1A">
        <w:rPr>
          <w:rFonts w:eastAsia="Times New Roman"/>
        </w:rPr>
        <w:t xml:space="preserve"> saturu (pakalpojumu saraksts, rekvizīti). </w:t>
      </w:r>
    </w:p>
    <w:p w14:paraId="19A28013" w14:textId="2143074C" w:rsidR="00040618" w:rsidRPr="004C7B1A" w:rsidRDefault="00040618" w:rsidP="00040618">
      <w:pPr>
        <w:autoSpaceDE w:val="0"/>
        <w:autoSpaceDN w:val="0"/>
        <w:adjustRightInd w:val="0"/>
        <w:spacing w:after="0" w:line="240" w:lineRule="auto"/>
        <w:ind w:firstLine="709"/>
        <w:jc w:val="both"/>
        <w:rPr>
          <w:rFonts w:eastAsia="Times New Roman"/>
        </w:rPr>
      </w:pPr>
      <w:r w:rsidRPr="004C7B1A">
        <w:rPr>
          <w:rFonts w:eastAsia="Times New Roman"/>
        </w:rPr>
        <w:lastRenderedPageBreak/>
        <w:t xml:space="preserve">Arī VID pārbaudē tika konstatēts, ka </w:t>
      </w:r>
      <w:r w:rsidR="00AE1124" w:rsidRPr="004C7B1A">
        <w:rPr>
          <w:rFonts w:eastAsia="Times New Roman"/>
        </w:rPr>
        <w:t>Parādnieks</w:t>
      </w:r>
      <w:r w:rsidRPr="004C7B1A">
        <w:rPr>
          <w:rFonts w:eastAsia="Times New Roman"/>
        </w:rPr>
        <w:t xml:space="preserve"> nav saņēm</w:t>
      </w:r>
      <w:r w:rsidR="00AE1124" w:rsidRPr="004C7B1A">
        <w:rPr>
          <w:rFonts w:eastAsia="Times New Roman"/>
        </w:rPr>
        <w:t>is</w:t>
      </w:r>
      <w:r w:rsidRPr="004C7B1A">
        <w:rPr>
          <w:rFonts w:eastAsia="Times New Roman"/>
        </w:rPr>
        <w:t xml:space="preserve"> pakalpojumu no rēķinos norādītā Igaunijas uzņēmuma </w:t>
      </w:r>
      <w:r w:rsidR="00DB15D7" w:rsidRPr="004C7B1A">
        <w:rPr>
          <w:rFonts w:eastAsia="Times New Roman"/>
        </w:rPr>
        <w:t>/Nosaukums C/</w:t>
      </w:r>
      <w:r w:rsidR="00337D48" w:rsidRPr="004C7B1A">
        <w:rPr>
          <w:rFonts w:eastAsia="Times New Roman"/>
        </w:rPr>
        <w:t>,</w:t>
      </w:r>
      <w:r w:rsidRPr="004C7B1A">
        <w:rPr>
          <w:rFonts w:eastAsia="Times New Roman"/>
        </w:rPr>
        <w:t xml:space="preserve"> nodrošinot naudas plūsmu </w:t>
      </w:r>
      <w:r w:rsidR="00337D48" w:rsidRPr="004C7B1A">
        <w:rPr>
          <w:rFonts w:eastAsia="Times New Roman"/>
        </w:rPr>
        <w:t>(</w:t>
      </w:r>
      <w:r w:rsidRPr="004C7B1A">
        <w:rPr>
          <w:rFonts w:eastAsia="Times New Roman"/>
        </w:rPr>
        <w:t>mājas lapas izveidošanas izmaksas 10</w:t>
      </w:r>
      <w:r w:rsidR="00AE1124" w:rsidRPr="004C7B1A">
        <w:rPr>
          <w:rFonts w:eastAsia="Times New Roman"/>
        </w:rPr>
        <w:t> </w:t>
      </w:r>
      <w:r w:rsidRPr="004C7B1A">
        <w:rPr>
          <w:rFonts w:eastAsia="Times New Roman"/>
        </w:rPr>
        <w:t>400</w:t>
      </w:r>
      <w:r w:rsidR="00AE1124" w:rsidRPr="004C7B1A">
        <w:rPr>
          <w:rFonts w:eastAsia="Times New Roman"/>
        </w:rPr>
        <w:t> </w:t>
      </w:r>
      <w:r w:rsidRPr="004C7B1A">
        <w:rPr>
          <w:rFonts w:eastAsia="Times New Roman"/>
          <w:i/>
          <w:iCs/>
        </w:rPr>
        <w:t>euro</w:t>
      </w:r>
      <w:r w:rsidR="00337D48" w:rsidRPr="004C7B1A">
        <w:rPr>
          <w:rFonts w:eastAsia="Times New Roman"/>
        </w:rPr>
        <w:t>)</w:t>
      </w:r>
      <w:r w:rsidRPr="004C7B1A">
        <w:rPr>
          <w:rFonts w:eastAsia="Times New Roman"/>
        </w:rPr>
        <w:t>, kura nav saistīta ar saimnieciskās darbības nodrošināšanu. Mantas vērtība neatbilda grāmatvedības uzskaitē norādītajai</w:t>
      </w:r>
      <w:r w:rsidR="00AE1124" w:rsidRPr="004C7B1A">
        <w:rPr>
          <w:rFonts w:eastAsia="Times New Roman"/>
        </w:rPr>
        <w:t>.</w:t>
      </w:r>
      <w:r w:rsidRPr="004C7B1A">
        <w:rPr>
          <w:rFonts w:eastAsia="Times New Roman"/>
        </w:rPr>
        <w:t xml:space="preserve"> </w:t>
      </w:r>
      <w:r w:rsidR="00AE1124" w:rsidRPr="004C7B1A">
        <w:rPr>
          <w:rFonts w:eastAsia="Times New Roman"/>
        </w:rPr>
        <w:t>L</w:t>
      </w:r>
      <w:r w:rsidRPr="004C7B1A">
        <w:rPr>
          <w:rFonts w:eastAsia="Times New Roman"/>
        </w:rPr>
        <w:t xml:space="preserve">īdz ar </w:t>
      </w:r>
      <w:r w:rsidR="00AE1124" w:rsidRPr="004C7B1A">
        <w:rPr>
          <w:rFonts w:eastAsia="Times New Roman"/>
        </w:rPr>
        <w:t>t</w:t>
      </w:r>
      <w:r w:rsidRPr="004C7B1A">
        <w:rPr>
          <w:rFonts w:eastAsia="Times New Roman"/>
        </w:rPr>
        <w:t xml:space="preserve">o </w:t>
      </w:r>
      <w:r w:rsidR="00AE1124" w:rsidRPr="004C7B1A">
        <w:rPr>
          <w:rFonts w:eastAsia="Times New Roman"/>
        </w:rPr>
        <w:t>A</w:t>
      </w:r>
      <w:r w:rsidRPr="004C7B1A">
        <w:rPr>
          <w:rFonts w:eastAsia="Times New Roman"/>
        </w:rPr>
        <w:t>dministrator</w:t>
      </w:r>
      <w:r w:rsidR="00AE1124" w:rsidRPr="004C7B1A">
        <w:rPr>
          <w:rFonts w:eastAsia="Times New Roman"/>
        </w:rPr>
        <w:t>e</w:t>
      </w:r>
      <w:r w:rsidRPr="004C7B1A">
        <w:rPr>
          <w:rFonts w:eastAsia="Times New Roman"/>
        </w:rPr>
        <w:t xml:space="preserve"> secināja, ka šai mantai ir nulles vērtība un tās pārdošanas izmaksas var pārsniegt atgūtos līdzekļus.</w:t>
      </w:r>
    </w:p>
    <w:p w14:paraId="5B686B53" w14:textId="22DA0CAA" w:rsidR="00040618" w:rsidRPr="004C7B1A" w:rsidRDefault="00040618" w:rsidP="00040618">
      <w:pPr>
        <w:autoSpaceDE w:val="0"/>
        <w:autoSpaceDN w:val="0"/>
        <w:adjustRightInd w:val="0"/>
        <w:spacing w:after="0" w:line="240" w:lineRule="auto"/>
        <w:ind w:firstLine="709"/>
        <w:jc w:val="both"/>
        <w:rPr>
          <w:rFonts w:eastAsia="Times New Roman"/>
        </w:rPr>
      </w:pPr>
      <w:r w:rsidRPr="004C7B1A">
        <w:rPr>
          <w:rFonts w:eastAsia="Times New Roman"/>
        </w:rPr>
        <w:t>[</w:t>
      </w:r>
      <w:r w:rsidR="000D64D9" w:rsidRPr="004C7B1A">
        <w:rPr>
          <w:rFonts w:eastAsia="Times New Roman"/>
        </w:rPr>
        <w:t>4.6</w:t>
      </w:r>
      <w:r w:rsidRPr="004C7B1A">
        <w:rPr>
          <w:rFonts w:eastAsia="Times New Roman"/>
        </w:rPr>
        <w:t>]</w:t>
      </w:r>
      <w:r w:rsidR="000D64D9" w:rsidRPr="004C7B1A">
        <w:rPr>
          <w:rFonts w:eastAsia="Times New Roman"/>
        </w:rPr>
        <w:t> </w:t>
      </w:r>
      <w:r w:rsidRPr="004C7B1A">
        <w:rPr>
          <w:rFonts w:eastAsia="Times New Roman"/>
        </w:rPr>
        <w:t xml:space="preserve">Reaģējot uz </w:t>
      </w:r>
      <w:r w:rsidR="000D64D9" w:rsidRPr="004C7B1A">
        <w:rPr>
          <w:rFonts w:eastAsia="Times New Roman"/>
        </w:rPr>
        <w:t>S</w:t>
      </w:r>
      <w:r w:rsidRPr="004C7B1A">
        <w:rPr>
          <w:rFonts w:eastAsia="Times New Roman"/>
        </w:rPr>
        <w:t xml:space="preserve">ūdzībā norādīto par mantas pārdošanas plāna neiesniegšanu Uzņēmumu reģistrā, </w:t>
      </w:r>
      <w:r w:rsidR="00F86291" w:rsidRPr="004C7B1A">
        <w:rPr>
          <w:rFonts w:eastAsia="Times New Roman"/>
        </w:rPr>
        <w:t xml:space="preserve">Administratore 2025. gada </w:t>
      </w:r>
      <w:r w:rsidRPr="004C7B1A">
        <w:rPr>
          <w:rFonts w:eastAsia="Times New Roman"/>
        </w:rPr>
        <w:t>24.</w:t>
      </w:r>
      <w:r w:rsidR="00F86291" w:rsidRPr="004C7B1A">
        <w:rPr>
          <w:rFonts w:eastAsia="Times New Roman"/>
        </w:rPr>
        <w:t> jūlijā</w:t>
      </w:r>
      <w:r w:rsidRPr="004C7B1A">
        <w:rPr>
          <w:rFonts w:eastAsia="Times New Roman"/>
        </w:rPr>
        <w:t xml:space="preserve"> novērs</w:t>
      </w:r>
      <w:r w:rsidR="00F86291" w:rsidRPr="004C7B1A">
        <w:rPr>
          <w:rFonts w:eastAsia="Times New Roman"/>
        </w:rPr>
        <w:t>a</w:t>
      </w:r>
      <w:r w:rsidRPr="004C7B1A">
        <w:rPr>
          <w:rFonts w:eastAsia="Times New Roman"/>
        </w:rPr>
        <w:t xml:space="preserve"> minēto neprecizitāti un </w:t>
      </w:r>
      <w:r w:rsidR="00827B6E" w:rsidRPr="004C7B1A">
        <w:rPr>
          <w:rFonts w:eastAsia="Times New Roman"/>
        </w:rPr>
        <w:t xml:space="preserve">mantas pārdošanas </w:t>
      </w:r>
      <w:r w:rsidRPr="004C7B1A">
        <w:rPr>
          <w:rFonts w:eastAsia="Times New Roman"/>
        </w:rPr>
        <w:t xml:space="preserve">plāns tika pievienots Uzņēmumu reģistra lietai. </w:t>
      </w:r>
    </w:p>
    <w:p w14:paraId="69B9D5D3" w14:textId="4FE27E18" w:rsidR="00040618" w:rsidRPr="004C7B1A" w:rsidRDefault="00040618" w:rsidP="00040618">
      <w:pPr>
        <w:autoSpaceDE w:val="0"/>
        <w:autoSpaceDN w:val="0"/>
        <w:adjustRightInd w:val="0"/>
        <w:spacing w:after="0" w:line="240" w:lineRule="auto"/>
        <w:ind w:firstLine="709"/>
        <w:jc w:val="both"/>
        <w:rPr>
          <w:rFonts w:eastAsia="Times New Roman"/>
        </w:rPr>
      </w:pPr>
      <w:r w:rsidRPr="004C7B1A">
        <w:rPr>
          <w:rFonts w:eastAsia="Times New Roman"/>
        </w:rPr>
        <w:t>[4.</w:t>
      </w:r>
      <w:r w:rsidR="00827B6E" w:rsidRPr="004C7B1A">
        <w:rPr>
          <w:rFonts w:eastAsia="Times New Roman"/>
        </w:rPr>
        <w:t>7</w:t>
      </w:r>
      <w:r w:rsidRPr="004C7B1A">
        <w:rPr>
          <w:rFonts w:eastAsia="Times New Roman"/>
        </w:rPr>
        <w:t>]</w:t>
      </w:r>
      <w:r w:rsidR="00D04F94" w:rsidRPr="004C7B1A">
        <w:rPr>
          <w:rFonts w:eastAsia="Times New Roman"/>
        </w:rPr>
        <w:t> </w:t>
      </w:r>
      <w:r w:rsidRPr="004C7B1A">
        <w:rPr>
          <w:rFonts w:eastAsia="Times New Roman"/>
        </w:rPr>
        <w:t xml:space="preserve">Izvērtējot </w:t>
      </w:r>
      <w:r w:rsidR="00D3289C" w:rsidRPr="004C7B1A">
        <w:rPr>
          <w:rFonts w:eastAsia="Times New Roman"/>
        </w:rPr>
        <w:t>P</w:t>
      </w:r>
      <w:r w:rsidRPr="004C7B1A">
        <w:rPr>
          <w:rFonts w:eastAsia="Times New Roman"/>
        </w:rPr>
        <w:t>askaidrojum</w:t>
      </w:r>
      <w:r w:rsidR="002B0081" w:rsidRPr="004C7B1A">
        <w:rPr>
          <w:rFonts w:eastAsia="Times New Roman"/>
        </w:rPr>
        <w:t>os</w:t>
      </w:r>
      <w:r w:rsidRPr="004C7B1A">
        <w:rPr>
          <w:rFonts w:eastAsia="Times New Roman"/>
        </w:rPr>
        <w:t xml:space="preserve"> minētos apstākļus</w:t>
      </w:r>
      <w:r w:rsidR="002B0081" w:rsidRPr="004C7B1A">
        <w:rPr>
          <w:rFonts w:eastAsia="Times New Roman"/>
        </w:rPr>
        <w:t xml:space="preserve"> (skatīt šā lēmuma </w:t>
      </w:r>
      <w:r w:rsidR="00B56DE7" w:rsidRPr="004C7B1A">
        <w:rPr>
          <w:rFonts w:eastAsia="Times New Roman"/>
        </w:rPr>
        <w:t>4.2</w:t>
      </w:r>
      <w:r w:rsidR="00FE5AA2" w:rsidRPr="004C7B1A">
        <w:rPr>
          <w:rFonts w:eastAsia="Times New Roman"/>
        </w:rPr>
        <w:t>., 4.3. punktu)</w:t>
      </w:r>
      <w:r w:rsidRPr="004C7B1A">
        <w:rPr>
          <w:rFonts w:eastAsia="Times New Roman"/>
        </w:rPr>
        <w:t xml:space="preserve"> </w:t>
      </w:r>
      <w:r w:rsidR="00FE5AA2" w:rsidRPr="004C7B1A">
        <w:rPr>
          <w:rFonts w:eastAsia="Times New Roman"/>
        </w:rPr>
        <w:t>p</w:t>
      </w:r>
      <w:r w:rsidRPr="004C7B1A">
        <w:rPr>
          <w:rFonts w:eastAsia="Times New Roman"/>
        </w:rPr>
        <w:t xml:space="preserve">ar </w:t>
      </w:r>
      <w:r w:rsidR="00FE5AA2" w:rsidRPr="004C7B1A">
        <w:rPr>
          <w:rFonts w:eastAsia="Times New Roman"/>
        </w:rPr>
        <w:t>Iesniedzējas</w:t>
      </w:r>
      <w:r w:rsidRPr="004C7B1A">
        <w:rPr>
          <w:rFonts w:eastAsia="Times New Roman"/>
        </w:rPr>
        <w:t xml:space="preserve"> rīcību </w:t>
      </w:r>
      <w:r w:rsidR="00FE5AA2" w:rsidRPr="004C7B1A">
        <w:rPr>
          <w:rFonts w:eastAsia="Times New Roman"/>
        </w:rPr>
        <w:t>P</w:t>
      </w:r>
      <w:r w:rsidRPr="004C7B1A">
        <w:rPr>
          <w:rFonts w:eastAsia="Times New Roman"/>
        </w:rPr>
        <w:t xml:space="preserve">arādnieka valdes locekļa amatā, vadoties no Maksātnespējas likuma regulējuma, </w:t>
      </w:r>
      <w:r w:rsidR="00FE5AA2" w:rsidRPr="004C7B1A">
        <w:rPr>
          <w:rFonts w:eastAsia="Times New Roman"/>
        </w:rPr>
        <w:t>Administratore</w:t>
      </w:r>
      <w:r w:rsidRPr="004C7B1A">
        <w:rPr>
          <w:rFonts w:eastAsia="Times New Roman"/>
        </w:rPr>
        <w:t xml:space="preserve"> 2025.</w:t>
      </w:r>
      <w:r w:rsidR="00FE5AA2" w:rsidRPr="004C7B1A">
        <w:rPr>
          <w:rFonts w:eastAsia="Times New Roman"/>
        </w:rPr>
        <w:t> </w:t>
      </w:r>
      <w:r w:rsidRPr="004C7B1A">
        <w:rPr>
          <w:rFonts w:eastAsia="Times New Roman"/>
        </w:rPr>
        <w:t>gada 4.</w:t>
      </w:r>
      <w:r w:rsidR="00FE5AA2" w:rsidRPr="004C7B1A">
        <w:rPr>
          <w:rFonts w:eastAsia="Times New Roman"/>
        </w:rPr>
        <w:t> </w:t>
      </w:r>
      <w:r w:rsidRPr="004C7B1A">
        <w:rPr>
          <w:rFonts w:eastAsia="Times New Roman"/>
        </w:rPr>
        <w:t xml:space="preserve">martā </w:t>
      </w:r>
      <w:r w:rsidR="00FE5AA2" w:rsidRPr="004C7B1A">
        <w:rPr>
          <w:rFonts w:eastAsia="Times New Roman"/>
        </w:rPr>
        <w:t xml:space="preserve">cēla </w:t>
      </w:r>
      <w:r w:rsidR="00DB15D7" w:rsidRPr="004C7B1A">
        <w:rPr>
          <w:rFonts w:eastAsia="Times New Roman"/>
        </w:rPr>
        <w:t>/tiesas nosaukums/</w:t>
      </w:r>
      <w:r w:rsidRPr="004C7B1A">
        <w:rPr>
          <w:rFonts w:eastAsia="Times New Roman"/>
        </w:rPr>
        <w:t xml:space="preserve"> zaudējumu piedziņas prasību </w:t>
      </w:r>
      <w:r w:rsidR="00206827" w:rsidRPr="004C7B1A">
        <w:rPr>
          <w:rFonts w:eastAsia="Times New Roman"/>
        </w:rPr>
        <w:t>/numurs/</w:t>
      </w:r>
      <w:r w:rsidR="00A23937" w:rsidRPr="004C7B1A">
        <w:rPr>
          <w:rFonts w:eastAsia="Times New Roman"/>
        </w:rPr>
        <w:t xml:space="preserve">. Prasībā lūgts </w:t>
      </w:r>
      <w:r w:rsidRPr="004C7B1A">
        <w:rPr>
          <w:rFonts w:eastAsia="Times New Roman"/>
        </w:rPr>
        <w:t xml:space="preserve">piedzīt no </w:t>
      </w:r>
      <w:r w:rsidR="00A23937" w:rsidRPr="004C7B1A">
        <w:rPr>
          <w:rFonts w:eastAsia="Times New Roman"/>
        </w:rPr>
        <w:t>Iesniedzējas</w:t>
      </w:r>
      <w:r w:rsidRPr="004C7B1A">
        <w:rPr>
          <w:rFonts w:eastAsia="Times New Roman"/>
        </w:rPr>
        <w:t xml:space="preserve"> zaudējumus 189</w:t>
      </w:r>
      <w:r w:rsidR="00A23937" w:rsidRPr="004C7B1A">
        <w:rPr>
          <w:rFonts w:eastAsia="Times New Roman"/>
        </w:rPr>
        <w:t> </w:t>
      </w:r>
      <w:r w:rsidRPr="004C7B1A">
        <w:rPr>
          <w:rFonts w:eastAsia="Times New Roman"/>
        </w:rPr>
        <w:t>656,26</w:t>
      </w:r>
      <w:r w:rsidR="00A23937" w:rsidRPr="004C7B1A">
        <w:rPr>
          <w:rFonts w:eastAsia="Times New Roman"/>
        </w:rPr>
        <w:t> </w:t>
      </w:r>
      <w:r w:rsidRPr="004C7B1A">
        <w:rPr>
          <w:rFonts w:eastAsia="Times New Roman"/>
          <w:i/>
          <w:iCs/>
        </w:rPr>
        <w:t>euro</w:t>
      </w:r>
      <w:r w:rsidRPr="004C7B1A">
        <w:rPr>
          <w:rFonts w:eastAsia="Times New Roman"/>
        </w:rPr>
        <w:t xml:space="preserve"> par labu </w:t>
      </w:r>
      <w:r w:rsidR="00A23937" w:rsidRPr="004C7B1A">
        <w:rPr>
          <w:rFonts w:eastAsia="Times New Roman"/>
        </w:rPr>
        <w:t>Parādniekam</w:t>
      </w:r>
      <w:r w:rsidRPr="004C7B1A">
        <w:rPr>
          <w:rFonts w:eastAsia="Times New Roman"/>
        </w:rPr>
        <w:t xml:space="preserve">. Par ko tiesa ierosināja civillietu </w:t>
      </w:r>
      <w:r w:rsidR="00206827" w:rsidRPr="004C7B1A">
        <w:rPr>
          <w:rFonts w:eastAsia="Times New Roman"/>
        </w:rPr>
        <w:t>/lietas numurs/</w:t>
      </w:r>
      <w:r w:rsidRPr="004C7B1A">
        <w:rPr>
          <w:rFonts w:eastAsia="Times New Roman"/>
        </w:rPr>
        <w:t>.</w:t>
      </w:r>
    </w:p>
    <w:p w14:paraId="194CF43E" w14:textId="568034A7" w:rsidR="00040618" w:rsidRPr="004C7B1A" w:rsidRDefault="00D04F94" w:rsidP="00040618">
      <w:pPr>
        <w:autoSpaceDE w:val="0"/>
        <w:autoSpaceDN w:val="0"/>
        <w:adjustRightInd w:val="0"/>
        <w:spacing w:after="0" w:line="240" w:lineRule="auto"/>
        <w:ind w:firstLine="709"/>
        <w:jc w:val="both"/>
        <w:rPr>
          <w:rFonts w:eastAsia="Times New Roman"/>
        </w:rPr>
      </w:pPr>
      <w:r w:rsidRPr="004C7B1A">
        <w:rPr>
          <w:rFonts w:eastAsia="Times New Roman"/>
        </w:rPr>
        <w:t>Tāpat A</w:t>
      </w:r>
      <w:r w:rsidR="00040618" w:rsidRPr="004C7B1A">
        <w:rPr>
          <w:rFonts w:eastAsia="Times New Roman"/>
        </w:rPr>
        <w:t>dministrator</w:t>
      </w:r>
      <w:r w:rsidRPr="004C7B1A">
        <w:rPr>
          <w:rFonts w:eastAsia="Times New Roman"/>
        </w:rPr>
        <w:t>e</w:t>
      </w:r>
      <w:r w:rsidR="00040618" w:rsidRPr="004C7B1A">
        <w:rPr>
          <w:rFonts w:eastAsia="Times New Roman"/>
        </w:rPr>
        <w:t xml:space="preserve"> </w:t>
      </w:r>
      <w:r w:rsidRPr="004C7B1A">
        <w:rPr>
          <w:rFonts w:eastAsia="Times New Roman"/>
        </w:rPr>
        <w:t>cēla</w:t>
      </w:r>
      <w:r w:rsidR="00040618" w:rsidRPr="004C7B1A">
        <w:rPr>
          <w:rFonts w:eastAsia="Times New Roman"/>
        </w:rPr>
        <w:t xml:space="preserve"> </w:t>
      </w:r>
      <w:r w:rsidR="00206827" w:rsidRPr="004C7B1A">
        <w:rPr>
          <w:rFonts w:eastAsia="Times New Roman"/>
        </w:rPr>
        <w:t>/tiesas nosaukums/</w:t>
      </w:r>
      <w:r w:rsidR="00040618" w:rsidRPr="004C7B1A">
        <w:rPr>
          <w:rFonts w:eastAsia="Times New Roman"/>
        </w:rPr>
        <w:t xml:space="preserve"> prasību par aizdevuma līguma (atbildētāji: </w:t>
      </w:r>
      <w:r w:rsidR="00787DF1" w:rsidRPr="004C7B1A">
        <w:rPr>
          <w:rFonts w:eastAsia="Times New Roman"/>
        </w:rPr>
        <w:t>Iesniedzēja</w:t>
      </w:r>
      <w:r w:rsidR="00040618" w:rsidRPr="004C7B1A">
        <w:rPr>
          <w:rFonts w:eastAsia="Times New Roman"/>
        </w:rPr>
        <w:t xml:space="preserve">, </w:t>
      </w:r>
      <w:r w:rsidR="006D6816" w:rsidRPr="004C7B1A">
        <w:rPr>
          <w:rFonts w:eastAsia="Times New Roman"/>
        </w:rPr>
        <w:t>/</w:t>
      </w:r>
      <w:r w:rsidR="00040618" w:rsidRPr="004C7B1A">
        <w:rPr>
          <w:rFonts w:eastAsia="Times New Roman"/>
        </w:rPr>
        <w:t>SIA</w:t>
      </w:r>
      <w:r w:rsidR="00787DF1" w:rsidRPr="004C7B1A">
        <w:rPr>
          <w:rFonts w:eastAsia="Times New Roman"/>
        </w:rPr>
        <w:t> </w:t>
      </w:r>
      <w:r w:rsidR="00040618" w:rsidRPr="004C7B1A">
        <w:rPr>
          <w:rFonts w:eastAsia="Times New Roman"/>
        </w:rPr>
        <w:t>"</w:t>
      </w:r>
      <w:r w:rsidR="006D6816" w:rsidRPr="004C7B1A">
        <w:rPr>
          <w:rFonts w:eastAsia="Times New Roman"/>
        </w:rPr>
        <w:t>Nosaukums E</w:t>
      </w:r>
      <w:r w:rsidR="00040618" w:rsidRPr="004C7B1A">
        <w:rPr>
          <w:rFonts w:eastAsia="Times New Roman"/>
        </w:rPr>
        <w:t>"</w:t>
      </w:r>
      <w:r w:rsidR="006D6816" w:rsidRPr="004C7B1A">
        <w:rPr>
          <w:rFonts w:eastAsia="Times New Roman"/>
        </w:rPr>
        <w:t>/</w:t>
      </w:r>
      <w:r w:rsidR="00040618" w:rsidRPr="004C7B1A">
        <w:rPr>
          <w:rFonts w:eastAsia="Times New Roman"/>
        </w:rPr>
        <w:t xml:space="preserve">) par </w:t>
      </w:r>
      <w:r w:rsidR="00787DF1" w:rsidRPr="004C7B1A">
        <w:rPr>
          <w:rFonts w:eastAsia="Times New Roman"/>
        </w:rPr>
        <w:t>Iesniedzējai</w:t>
      </w:r>
      <w:r w:rsidR="00040618" w:rsidRPr="004C7B1A">
        <w:rPr>
          <w:rFonts w:eastAsia="Times New Roman"/>
        </w:rPr>
        <w:t xml:space="preserve"> piederošā dzīvokļa ķīlas līguma atzīšanu par spēkā neesošu, naudas līdzekļu piedziņu (pamats: iedzīvošanās) no </w:t>
      </w:r>
      <w:r w:rsidR="006D6816" w:rsidRPr="004C7B1A">
        <w:rPr>
          <w:rFonts w:eastAsia="Times New Roman"/>
        </w:rPr>
        <w:t>/</w:t>
      </w:r>
      <w:r w:rsidR="00040618" w:rsidRPr="004C7B1A">
        <w:rPr>
          <w:rFonts w:eastAsia="Times New Roman"/>
        </w:rPr>
        <w:t>SIA "</w:t>
      </w:r>
      <w:r w:rsidR="006D6816" w:rsidRPr="004C7B1A">
        <w:rPr>
          <w:rFonts w:eastAsia="Times New Roman"/>
        </w:rPr>
        <w:t>Nosaukums E</w:t>
      </w:r>
      <w:r w:rsidR="00040618" w:rsidRPr="004C7B1A">
        <w:rPr>
          <w:rFonts w:eastAsia="Times New Roman"/>
        </w:rPr>
        <w:t>"</w:t>
      </w:r>
      <w:r w:rsidR="006D6816" w:rsidRPr="004C7B1A">
        <w:rPr>
          <w:rFonts w:eastAsia="Times New Roman"/>
        </w:rPr>
        <w:t>/</w:t>
      </w:r>
      <w:r w:rsidR="00AA6888" w:rsidRPr="004C7B1A">
        <w:rPr>
          <w:rFonts w:eastAsia="Times New Roman"/>
        </w:rPr>
        <w:t xml:space="preserve">. Līdz ar to ierosināta </w:t>
      </w:r>
      <w:r w:rsidR="00040618" w:rsidRPr="004C7B1A">
        <w:rPr>
          <w:rFonts w:eastAsia="Times New Roman"/>
        </w:rPr>
        <w:t xml:space="preserve">civillieta </w:t>
      </w:r>
      <w:r w:rsidR="006D6816" w:rsidRPr="004C7B1A">
        <w:rPr>
          <w:rFonts w:eastAsia="Times New Roman"/>
        </w:rPr>
        <w:t>/lietas numurs/</w:t>
      </w:r>
      <w:r w:rsidR="00040618" w:rsidRPr="004C7B1A">
        <w:rPr>
          <w:rFonts w:eastAsia="Times New Roman"/>
        </w:rPr>
        <w:t>.</w:t>
      </w:r>
    </w:p>
    <w:p w14:paraId="55B95F52" w14:textId="77777777" w:rsidR="00151BD1" w:rsidRPr="004C7B1A" w:rsidRDefault="00AA6888" w:rsidP="00040618">
      <w:pPr>
        <w:autoSpaceDE w:val="0"/>
        <w:autoSpaceDN w:val="0"/>
        <w:adjustRightInd w:val="0"/>
        <w:spacing w:after="0" w:line="240" w:lineRule="auto"/>
        <w:ind w:firstLine="709"/>
        <w:jc w:val="both"/>
        <w:rPr>
          <w:rFonts w:eastAsia="Times New Roman"/>
        </w:rPr>
      </w:pPr>
      <w:r w:rsidRPr="004C7B1A">
        <w:rPr>
          <w:rFonts w:eastAsia="Times New Roman"/>
        </w:rPr>
        <w:t>Administratore norāda, ka no S</w:t>
      </w:r>
      <w:r w:rsidR="00040618" w:rsidRPr="004C7B1A">
        <w:rPr>
          <w:rFonts w:eastAsia="Times New Roman"/>
        </w:rPr>
        <w:t>ūdzības grūti izsekojams</w:t>
      </w:r>
      <w:r w:rsidR="002D2123" w:rsidRPr="004C7B1A">
        <w:rPr>
          <w:rFonts w:eastAsia="Times New Roman"/>
        </w:rPr>
        <w:t>,</w:t>
      </w:r>
      <w:r w:rsidR="00040618" w:rsidRPr="004C7B1A">
        <w:rPr>
          <w:rFonts w:eastAsia="Times New Roman"/>
        </w:rPr>
        <w:t xml:space="preserve"> par ko konkrēti sūdzas </w:t>
      </w:r>
      <w:r w:rsidR="002D2123" w:rsidRPr="004C7B1A">
        <w:rPr>
          <w:rFonts w:eastAsia="Times New Roman"/>
        </w:rPr>
        <w:t xml:space="preserve">Iesniedzēja saistībā </w:t>
      </w:r>
      <w:r w:rsidR="00040618" w:rsidRPr="004C7B1A">
        <w:rPr>
          <w:rFonts w:eastAsia="Times New Roman"/>
        </w:rPr>
        <w:t xml:space="preserve">ar prasību celšanas faktu. </w:t>
      </w:r>
      <w:r w:rsidR="002D2123" w:rsidRPr="004C7B1A">
        <w:rPr>
          <w:rFonts w:eastAsia="Times New Roman"/>
        </w:rPr>
        <w:t>I</w:t>
      </w:r>
      <w:r w:rsidR="00040618" w:rsidRPr="004C7B1A">
        <w:rPr>
          <w:rFonts w:eastAsia="Times New Roman"/>
        </w:rPr>
        <w:t xml:space="preserve">esniedzēja sniedz paskaidrojumus uz prasību nolūkā panākt </w:t>
      </w:r>
      <w:r w:rsidR="002D2123" w:rsidRPr="004C7B1A">
        <w:rPr>
          <w:rFonts w:eastAsia="Times New Roman"/>
        </w:rPr>
        <w:t>A</w:t>
      </w:r>
      <w:r w:rsidR="00040618" w:rsidRPr="004C7B1A">
        <w:rPr>
          <w:rFonts w:eastAsia="Times New Roman"/>
        </w:rPr>
        <w:t>dministrator</w:t>
      </w:r>
      <w:r w:rsidR="002D2123" w:rsidRPr="004C7B1A">
        <w:rPr>
          <w:rFonts w:eastAsia="Times New Roman"/>
        </w:rPr>
        <w:t>es</w:t>
      </w:r>
      <w:r w:rsidR="00040618" w:rsidRPr="004C7B1A">
        <w:rPr>
          <w:rFonts w:eastAsia="Times New Roman"/>
        </w:rPr>
        <w:t xml:space="preserve"> celtās prasības izvērtēšanu, kas </w:t>
      </w:r>
      <w:r w:rsidR="002D2123" w:rsidRPr="004C7B1A">
        <w:rPr>
          <w:rFonts w:eastAsia="Times New Roman"/>
        </w:rPr>
        <w:t>A</w:t>
      </w:r>
      <w:r w:rsidR="00040618" w:rsidRPr="004C7B1A">
        <w:rPr>
          <w:rFonts w:eastAsia="Times New Roman"/>
        </w:rPr>
        <w:t>dministrator</w:t>
      </w:r>
      <w:r w:rsidR="002D2123" w:rsidRPr="004C7B1A">
        <w:rPr>
          <w:rFonts w:eastAsia="Times New Roman"/>
        </w:rPr>
        <w:t>es</w:t>
      </w:r>
      <w:r w:rsidR="00040618" w:rsidRPr="004C7B1A">
        <w:rPr>
          <w:rFonts w:eastAsia="Times New Roman"/>
        </w:rPr>
        <w:t xml:space="preserve"> ieskatā ir nevietā. </w:t>
      </w:r>
    </w:p>
    <w:p w14:paraId="72F101C4" w14:textId="1E6C02A9" w:rsidR="00040618" w:rsidRPr="004C7B1A" w:rsidRDefault="00040618" w:rsidP="00040618">
      <w:pPr>
        <w:autoSpaceDE w:val="0"/>
        <w:autoSpaceDN w:val="0"/>
        <w:adjustRightInd w:val="0"/>
        <w:spacing w:after="0" w:line="240" w:lineRule="auto"/>
        <w:ind w:firstLine="709"/>
        <w:jc w:val="both"/>
        <w:rPr>
          <w:rFonts w:eastAsia="Times New Roman"/>
        </w:rPr>
      </w:pPr>
      <w:r w:rsidRPr="004C7B1A">
        <w:rPr>
          <w:rFonts w:eastAsia="Times New Roman"/>
        </w:rPr>
        <w:t xml:space="preserve">Minētais attiecas arī uz prasības nodrošinājuma atcelšanu un jebkādiem citiem jautājumiem ierosinātās civillietas ietvaros, kuru izvērtēšana ir pakļauta tiesai. Latvijā tiesu spriež tikai tiesa un likums </w:t>
      </w:r>
      <w:r w:rsidR="00151BD1" w:rsidRPr="004C7B1A">
        <w:rPr>
          <w:rFonts w:eastAsia="Times New Roman"/>
        </w:rPr>
        <w:t>"</w:t>
      </w:r>
      <w:r w:rsidRPr="004C7B1A">
        <w:rPr>
          <w:rFonts w:eastAsia="Times New Roman"/>
        </w:rPr>
        <w:t>Par tiesu varu</w:t>
      </w:r>
      <w:r w:rsidR="00151BD1" w:rsidRPr="004C7B1A">
        <w:rPr>
          <w:rFonts w:eastAsia="Times New Roman"/>
        </w:rPr>
        <w:t>"</w:t>
      </w:r>
      <w:r w:rsidRPr="004C7B1A">
        <w:rPr>
          <w:rFonts w:eastAsia="Times New Roman"/>
        </w:rPr>
        <w:t xml:space="preserve"> nepieļauj nekādu tiesas spriešanas ierobežošanu, iespaidošanu, ietekmēšanu, tiešus vai netiešus draudus, citāda prettiesiska iejaukšanās tiesas spriešanā neatkarīgi no tā, kādā nolūkā un ar kādu ieganstu tas tiktu darīts.</w:t>
      </w:r>
    </w:p>
    <w:p w14:paraId="012724E3" w14:textId="34CF3538" w:rsidR="009E15BE" w:rsidRPr="004C7B1A" w:rsidRDefault="00151BD1" w:rsidP="00040618">
      <w:pPr>
        <w:autoSpaceDE w:val="0"/>
        <w:autoSpaceDN w:val="0"/>
        <w:adjustRightInd w:val="0"/>
        <w:spacing w:after="0" w:line="240" w:lineRule="auto"/>
        <w:ind w:firstLine="709"/>
        <w:jc w:val="both"/>
        <w:rPr>
          <w:rFonts w:eastAsia="Times New Roman"/>
        </w:rPr>
      </w:pPr>
      <w:r w:rsidRPr="004C7B1A">
        <w:rPr>
          <w:rFonts w:eastAsia="Times New Roman"/>
        </w:rPr>
        <w:t>Turklāt</w:t>
      </w:r>
      <w:r w:rsidR="00040618" w:rsidRPr="004C7B1A">
        <w:rPr>
          <w:rFonts w:eastAsia="Times New Roman"/>
        </w:rPr>
        <w:t xml:space="preserve"> arī </w:t>
      </w:r>
      <w:r w:rsidRPr="004C7B1A">
        <w:rPr>
          <w:rFonts w:eastAsia="Times New Roman"/>
        </w:rPr>
        <w:t>I</w:t>
      </w:r>
      <w:r w:rsidR="00040618" w:rsidRPr="004C7B1A">
        <w:rPr>
          <w:rFonts w:eastAsia="Times New Roman"/>
        </w:rPr>
        <w:t xml:space="preserve">esniedzējas viedoklis, ka maksātnespējas procesa administratoru prasību celšanas kompetence ir ierobežota ar Maksātnespējas likumu ir aplams un nevienam nav saistošs. </w:t>
      </w:r>
      <w:r w:rsidR="008F46F0" w:rsidRPr="004C7B1A">
        <w:rPr>
          <w:rFonts w:eastAsia="Times New Roman"/>
        </w:rPr>
        <w:t>N</w:t>
      </w:r>
      <w:r w:rsidR="00040618" w:rsidRPr="004C7B1A">
        <w:rPr>
          <w:rFonts w:eastAsia="Times New Roman"/>
        </w:rPr>
        <w:t xml:space="preserve">evietā </w:t>
      </w:r>
      <w:r w:rsidR="008F46F0" w:rsidRPr="004C7B1A">
        <w:rPr>
          <w:rFonts w:eastAsia="Times New Roman"/>
        </w:rPr>
        <w:t>ir</w:t>
      </w:r>
      <w:r w:rsidR="00113822" w:rsidRPr="004C7B1A">
        <w:rPr>
          <w:rFonts w:eastAsia="Times New Roman"/>
        </w:rPr>
        <w:t xml:space="preserve"> arī</w:t>
      </w:r>
      <w:r w:rsidR="008F46F0" w:rsidRPr="004C7B1A">
        <w:rPr>
          <w:rFonts w:eastAsia="Times New Roman"/>
        </w:rPr>
        <w:t xml:space="preserve"> </w:t>
      </w:r>
      <w:r w:rsidRPr="004C7B1A">
        <w:rPr>
          <w:rFonts w:eastAsia="Times New Roman"/>
        </w:rPr>
        <w:t>I</w:t>
      </w:r>
      <w:r w:rsidR="00040618" w:rsidRPr="004C7B1A">
        <w:rPr>
          <w:rFonts w:eastAsia="Times New Roman"/>
        </w:rPr>
        <w:t xml:space="preserve">esniedzējas </w:t>
      </w:r>
      <w:r w:rsidR="00113822" w:rsidRPr="004C7B1A">
        <w:rPr>
          <w:rFonts w:eastAsia="Times New Roman"/>
        </w:rPr>
        <w:t xml:space="preserve">Maksātnespējas kontroles dienestam izklāstītais </w:t>
      </w:r>
      <w:r w:rsidR="00040618" w:rsidRPr="004C7B1A">
        <w:rPr>
          <w:rFonts w:eastAsia="Times New Roman"/>
        </w:rPr>
        <w:t xml:space="preserve">viedoklis </w:t>
      </w:r>
      <w:r w:rsidR="009E15BE" w:rsidRPr="004C7B1A">
        <w:rPr>
          <w:rFonts w:eastAsia="Times New Roman"/>
        </w:rPr>
        <w:t>par</w:t>
      </w:r>
      <w:r w:rsidR="00040618" w:rsidRPr="004C7B1A">
        <w:rPr>
          <w:rFonts w:eastAsia="Times New Roman"/>
        </w:rPr>
        <w:t xml:space="preserve"> </w:t>
      </w:r>
      <w:r w:rsidR="00A66F1A" w:rsidRPr="004C7B1A">
        <w:rPr>
          <w:rFonts w:eastAsia="Times New Roman"/>
        </w:rPr>
        <w:t>A</w:t>
      </w:r>
      <w:r w:rsidR="00040618" w:rsidRPr="004C7B1A">
        <w:rPr>
          <w:rFonts w:eastAsia="Times New Roman"/>
        </w:rPr>
        <w:t>dministrator</w:t>
      </w:r>
      <w:r w:rsidR="00A66F1A" w:rsidRPr="004C7B1A">
        <w:rPr>
          <w:rFonts w:eastAsia="Times New Roman"/>
        </w:rPr>
        <w:t>es</w:t>
      </w:r>
      <w:r w:rsidR="00040618" w:rsidRPr="004C7B1A">
        <w:rPr>
          <w:rFonts w:eastAsia="Times New Roman"/>
        </w:rPr>
        <w:t xml:space="preserve"> celt</w:t>
      </w:r>
      <w:r w:rsidR="00CB7536" w:rsidRPr="004C7B1A">
        <w:rPr>
          <w:rFonts w:eastAsia="Times New Roman"/>
        </w:rPr>
        <w:t>o</w:t>
      </w:r>
      <w:r w:rsidR="00040618" w:rsidRPr="004C7B1A">
        <w:rPr>
          <w:rFonts w:eastAsia="Times New Roman"/>
        </w:rPr>
        <w:t xml:space="preserve"> prasību pamatotību vai nepamatotību </w:t>
      </w:r>
      <w:r w:rsidR="00A66F1A" w:rsidRPr="004C7B1A">
        <w:rPr>
          <w:rFonts w:eastAsia="Times New Roman"/>
        </w:rPr>
        <w:t>P</w:t>
      </w:r>
      <w:r w:rsidR="00040618" w:rsidRPr="004C7B1A">
        <w:rPr>
          <w:rFonts w:eastAsia="Times New Roman"/>
        </w:rPr>
        <w:t>arādnieka maksātnespējas procesā</w:t>
      </w:r>
      <w:r w:rsidR="00A66F1A" w:rsidRPr="004C7B1A">
        <w:rPr>
          <w:rFonts w:eastAsia="Times New Roman"/>
        </w:rPr>
        <w:t>.</w:t>
      </w:r>
      <w:r w:rsidR="00040618" w:rsidRPr="004C7B1A">
        <w:rPr>
          <w:rFonts w:eastAsia="Times New Roman"/>
        </w:rPr>
        <w:t xml:space="preserve"> </w:t>
      </w:r>
      <w:r w:rsidR="009E15BE" w:rsidRPr="004C7B1A">
        <w:rPr>
          <w:rFonts w:eastAsia="Times New Roman"/>
        </w:rPr>
        <w:t>T</w:t>
      </w:r>
      <w:r w:rsidR="00040618" w:rsidRPr="004C7B1A">
        <w:rPr>
          <w:rFonts w:eastAsia="Times New Roman"/>
        </w:rPr>
        <w:t xml:space="preserve">urklāt </w:t>
      </w:r>
      <w:r w:rsidR="009E15BE" w:rsidRPr="004C7B1A">
        <w:rPr>
          <w:rFonts w:eastAsia="Times New Roman"/>
        </w:rPr>
        <w:t>A</w:t>
      </w:r>
      <w:r w:rsidR="00040618" w:rsidRPr="004C7B1A">
        <w:rPr>
          <w:rFonts w:eastAsia="Times New Roman"/>
        </w:rPr>
        <w:t>dministrator</w:t>
      </w:r>
      <w:r w:rsidR="009E15BE" w:rsidRPr="004C7B1A">
        <w:rPr>
          <w:rFonts w:eastAsia="Times New Roman"/>
        </w:rPr>
        <w:t>e</w:t>
      </w:r>
      <w:r w:rsidR="00040618" w:rsidRPr="004C7B1A">
        <w:rPr>
          <w:rFonts w:eastAsia="Times New Roman"/>
        </w:rPr>
        <w:t xml:space="preserve"> nav cēl</w:t>
      </w:r>
      <w:r w:rsidR="009E15BE" w:rsidRPr="004C7B1A">
        <w:rPr>
          <w:rFonts w:eastAsia="Times New Roman"/>
        </w:rPr>
        <w:t>usi</w:t>
      </w:r>
      <w:r w:rsidR="00040618" w:rsidRPr="004C7B1A">
        <w:rPr>
          <w:rFonts w:eastAsia="Times New Roman"/>
        </w:rPr>
        <w:t xml:space="preserve"> darījumu apstrīdēšanas prasības uz Maksātnespējas likuma pamata, kuru celšanas un pierādīšanas kritērijus u</w:t>
      </w:r>
      <w:r w:rsidR="009E15BE" w:rsidRPr="004C7B1A">
        <w:rPr>
          <w:rFonts w:eastAsia="Times New Roman"/>
        </w:rPr>
        <w:t>. </w:t>
      </w:r>
      <w:r w:rsidR="00040618" w:rsidRPr="004C7B1A">
        <w:rPr>
          <w:rFonts w:eastAsia="Times New Roman"/>
        </w:rPr>
        <w:t xml:space="preserve">tml., plaši apraksta </w:t>
      </w:r>
      <w:r w:rsidR="009E15BE" w:rsidRPr="004C7B1A">
        <w:rPr>
          <w:rFonts w:eastAsia="Times New Roman"/>
        </w:rPr>
        <w:t>I</w:t>
      </w:r>
      <w:r w:rsidR="00040618" w:rsidRPr="004C7B1A">
        <w:rPr>
          <w:rFonts w:eastAsia="Times New Roman"/>
        </w:rPr>
        <w:t xml:space="preserve">esniedzēja. </w:t>
      </w:r>
    </w:p>
    <w:p w14:paraId="22DDC373" w14:textId="78AB5DEB" w:rsidR="00040618" w:rsidRPr="004C7B1A" w:rsidRDefault="00040618" w:rsidP="001F4607">
      <w:pPr>
        <w:autoSpaceDE w:val="0"/>
        <w:autoSpaceDN w:val="0"/>
        <w:adjustRightInd w:val="0"/>
        <w:spacing w:after="0" w:line="240" w:lineRule="auto"/>
        <w:ind w:firstLine="709"/>
        <w:jc w:val="both"/>
        <w:rPr>
          <w:rFonts w:eastAsia="Times New Roman"/>
        </w:rPr>
      </w:pPr>
      <w:r w:rsidRPr="004C7B1A">
        <w:rPr>
          <w:rFonts w:eastAsia="Times New Roman"/>
        </w:rPr>
        <w:t xml:space="preserve">Analogi tas ir attiecināms uz </w:t>
      </w:r>
      <w:r w:rsidR="009E15BE" w:rsidRPr="004C7B1A">
        <w:rPr>
          <w:rFonts w:eastAsia="Times New Roman"/>
        </w:rPr>
        <w:t>I</w:t>
      </w:r>
      <w:r w:rsidRPr="004C7B1A">
        <w:rPr>
          <w:rFonts w:eastAsia="Times New Roman"/>
        </w:rPr>
        <w:t xml:space="preserve">esniedzējas pausto viedokli par </w:t>
      </w:r>
      <w:r w:rsidR="009E15BE" w:rsidRPr="004C7B1A">
        <w:rPr>
          <w:rFonts w:eastAsia="Times New Roman"/>
        </w:rPr>
        <w:t>A</w:t>
      </w:r>
      <w:r w:rsidRPr="004C7B1A">
        <w:rPr>
          <w:rFonts w:eastAsia="Times New Roman"/>
        </w:rPr>
        <w:t>dministratores neattaisnojamo rīcību, ceļot nepamatotas prasības</w:t>
      </w:r>
      <w:r w:rsidR="00362D19" w:rsidRPr="004C7B1A">
        <w:rPr>
          <w:rFonts w:eastAsia="Times New Roman"/>
        </w:rPr>
        <w:t>,</w:t>
      </w:r>
      <w:r w:rsidRPr="004C7B1A">
        <w:rPr>
          <w:rFonts w:eastAsia="Times New Roman"/>
        </w:rPr>
        <w:t xml:space="preserve"> kā rezultātā radušies zaudējumi par juristu pakalpojumu apmaksu. Gadījumā, ja </w:t>
      </w:r>
      <w:r w:rsidR="00362D19" w:rsidRPr="004C7B1A">
        <w:rPr>
          <w:rFonts w:eastAsia="Times New Roman"/>
        </w:rPr>
        <w:t>I</w:t>
      </w:r>
      <w:r w:rsidRPr="004C7B1A">
        <w:rPr>
          <w:rFonts w:eastAsia="Times New Roman"/>
        </w:rPr>
        <w:t xml:space="preserve">esniedzēja pamatoti uzskata, ka </w:t>
      </w:r>
      <w:r w:rsidR="00362D19" w:rsidRPr="004C7B1A">
        <w:rPr>
          <w:rFonts w:eastAsia="Times New Roman"/>
        </w:rPr>
        <w:t>A</w:t>
      </w:r>
      <w:r w:rsidRPr="004C7B1A">
        <w:rPr>
          <w:rFonts w:eastAsia="Times New Roman"/>
        </w:rPr>
        <w:t>dministrator</w:t>
      </w:r>
      <w:r w:rsidR="00362D19" w:rsidRPr="004C7B1A">
        <w:rPr>
          <w:rFonts w:eastAsia="Times New Roman"/>
        </w:rPr>
        <w:t>e</w:t>
      </w:r>
      <w:r w:rsidRPr="004C7B1A">
        <w:rPr>
          <w:rFonts w:eastAsia="Times New Roman"/>
        </w:rPr>
        <w:t xml:space="preserve">, ceļot prasības tiesā šādi ir nodarījis viņai zaudējumus, </w:t>
      </w:r>
      <w:r w:rsidR="00362D19" w:rsidRPr="004C7B1A">
        <w:rPr>
          <w:rFonts w:eastAsia="Times New Roman"/>
        </w:rPr>
        <w:t>I</w:t>
      </w:r>
      <w:r w:rsidRPr="004C7B1A">
        <w:rPr>
          <w:rFonts w:eastAsia="Times New Roman"/>
        </w:rPr>
        <w:t>esniedzējai kā jebkurai personai</w:t>
      </w:r>
      <w:r w:rsidR="001F4607" w:rsidRPr="004C7B1A">
        <w:rPr>
          <w:rFonts w:eastAsia="Times New Roman"/>
        </w:rPr>
        <w:t xml:space="preserve"> (</w:t>
      </w:r>
      <w:r w:rsidRPr="004C7B1A">
        <w:rPr>
          <w:rFonts w:eastAsia="Times New Roman"/>
        </w:rPr>
        <w:t xml:space="preserve">un cik </w:t>
      </w:r>
      <w:r w:rsidR="001F4607" w:rsidRPr="004C7B1A">
        <w:rPr>
          <w:rFonts w:eastAsia="Times New Roman"/>
        </w:rPr>
        <w:t>A</w:t>
      </w:r>
      <w:r w:rsidRPr="004C7B1A">
        <w:rPr>
          <w:rFonts w:eastAsia="Times New Roman"/>
        </w:rPr>
        <w:t>dministrator</w:t>
      </w:r>
      <w:r w:rsidR="001F4607" w:rsidRPr="004C7B1A">
        <w:rPr>
          <w:rFonts w:eastAsia="Times New Roman"/>
        </w:rPr>
        <w:t>ei</w:t>
      </w:r>
      <w:r w:rsidRPr="004C7B1A">
        <w:rPr>
          <w:rFonts w:eastAsia="Times New Roman"/>
        </w:rPr>
        <w:t xml:space="preserve"> ir zināms</w:t>
      </w:r>
      <w:r w:rsidR="001F4607" w:rsidRPr="004C7B1A">
        <w:rPr>
          <w:rFonts w:eastAsia="Times New Roman"/>
        </w:rPr>
        <w:t> – </w:t>
      </w:r>
      <w:r w:rsidRPr="004C7B1A">
        <w:rPr>
          <w:rFonts w:eastAsia="Times New Roman"/>
        </w:rPr>
        <w:t xml:space="preserve">juristei, </w:t>
      </w:r>
      <w:r w:rsidR="001F4607" w:rsidRPr="004C7B1A">
        <w:rPr>
          <w:rFonts w:eastAsia="Times New Roman"/>
        </w:rPr>
        <w:t>t</w:t>
      </w:r>
      <w:r w:rsidR="005D7FBC" w:rsidRPr="004C7B1A">
        <w:rPr>
          <w:rFonts w:eastAsia="Times New Roman"/>
        </w:rPr>
        <w:t>. i.,</w:t>
      </w:r>
      <w:r w:rsidRPr="004C7B1A">
        <w:rPr>
          <w:rFonts w:eastAsia="Times New Roman"/>
        </w:rPr>
        <w:t xml:space="preserve"> personai apveltītai ar speciālām zināšanām</w:t>
      </w:r>
      <w:r w:rsidR="005D7FBC" w:rsidRPr="004C7B1A">
        <w:rPr>
          <w:rFonts w:eastAsia="Times New Roman"/>
        </w:rPr>
        <w:t>)</w:t>
      </w:r>
      <w:r w:rsidRPr="004C7B1A">
        <w:rPr>
          <w:rFonts w:eastAsia="Times New Roman"/>
        </w:rPr>
        <w:t xml:space="preserve"> ar likumiem ir garantētas tiesības uz savu likumisko interešu aizsardzību tiesā.</w:t>
      </w:r>
    </w:p>
    <w:p w14:paraId="7E16EE3F" w14:textId="3A7FBCD2" w:rsidR="008937E3" w:rsidRPr="004C7B1A" w:rsidRDefault="00040618" w:rsidP="00040618">
      <w:pPr>
        <w:autoSpaceDE w:val="0"/>
        <w:autoSpaceDN w:val="0"/>
        <w:adjustRightInd w:val="0"/>
        <w:spacing w:after="0" w:line="240" w:lineRule="auto"/>
        <w:ind w:firstLine="709"/>
        <w:jc w:val="both"/>
        <w:rPr>
          <w:rFonts w:eastAsia="Times New Roman"/>
        </w:rPr>
      </w:pPr>
      <w:r w:rsidRPr="004C7B1A">
        <w:rPr>
          <w:rFonts w:eastAsia="Times New Roman"/>
        </w:rPr>
        <w:t>Vienlaikus</w:t>
      </w:r>
      <w:r w:rsidR="005D7FBC" w:rsidRPr="004C7B1A">
        <w:rPr>
          <w:rFonts w:eastAsia="Times New Roman"/>
        </w:rPr>
        <w:t xml:space="preserve"> Administratore ieskatā I</w:t>
      </w:r>
      <w:r w:rsidRPr="004C7B1A">
        <w:rPr>
          <w:rFonts w:eastAsia="Times New Roman"/>
        </w:rPr>
        <w:t xml:space="preserve">esniedzēja pauž vispārīgu un nepatiesu uzskatu, ka </w:t>
      </w:r>
      <w:r w:rsidR="000D5307" w:rsidRPr="004C7B1A">
        <w:rPr>
          <w:rFonts w:eastAsia="Times New Roman"/>
        </w:rPr>
        <w:t>A</w:t>
      </w:r>
      <w:r w:rsidRPr="004C7B1A">
        <w:rPr>
          <w:rFonts w:eastAsia="Times New Roman"/>
        </w:rPr>
        <w:t>dministrator</w:t>
      </w:r>
      <w:r w:rsidR="000D5307" w:rsidRPr="004C7B1A">
        <w:rPr>
          <w:rFonts w:eastAsia="Times New Roman"/>
        </w:rPr>
        <w:t>e</w:t>
      </w:r>
      <w:r w:rsidRPr="004C7B1A">
        <w:rPr>
          <w:rFonts w:eastAsia="Times New Roman"/>
        </w:rPr>
        <w:t xml:space="preserve"> ne tikai ceļot prasības tiesā rīkojās neētiski, bet pau</w:t>
      </w:r>
      <w:r w:rsidR="000D5307" w:rsidRPr="004C7B1A">
        <w:rPr>
          <w:rFonts w:eastAsia="Times New Roman"/>
        </w:rPr>
        <w:t>ž</w:t>
      </w:r>
      <w:r w:rsidRPr="004C7B1A">
        <w:rPr>
          <w:rFonts w:eastAsia="Times New Roman"/>
        </w:rPr>
        <w:t xml:space="preserve"> arī nepatiesus un nepierādītus apgalvojumus prasības pieteikumos. Diemžēl </w:t>
      </w:r>
      <w:r w:rsidR="000D5307" w:rsidRPr="004C7B1A">
        <w:rPr>
          <w:rFonts w:eastAsia="Times New Roman"/>
        </w:rPr>
        <w:t>I</w:t>
      </w:r>
      <w:r w:rsidRPr="004C7B1A">
        <w:rPr>
          <w:rFonts w:eastAsia="Times New Roman"/>
        </w:rPr>
        <w:t xml:space="preserve">esniedzēja </w:t>
      </w:r>
      <w:r w:rsidR="008D3797" w:rsidRPr="004C7B1A">
        <w:rPr>
          <w:rFonts w:eastAsia="Times New Roman"/>
        </w:rPr>
        <w:t xml:space="preserve">ir </w:t>
      </w:r>
      <w:r w:rsidRPr="004C7B1A">
        <w:rPr>
          <w:rFonts w:eastAsia="Times New Roman"/>
        </w:rPr>
        <w:t>izvēlēj</w:t>
      </w:r>
      <w:r w:rsidR="008D3797" w:rsidRPr="004C7B1A">
        <w:rPr>
          <w:rFonts w:eastAsia="Times New Roman"/>
        </w:rPr>
        <w:t>usie</w:t>
      </w:r>
      <w:r w:rsidRPr="004C7B1A">
        <w:rPr>
          <w:rFonts w:eastAsia="Times New Roman"/>
        </w:rPr>
        <w:t>s nenorādīt</w:t>
      </w:r>
      <w:r w:rsidR="00985957" w:rsidRPr="004C7B1A">
        <w:rPr>
          <w:rFonts w:eastAsia="Times New Roman"/>
        </w:rPr>
        <w:t>,</w:t>
      </w:r>
      <w:r w:rsidRPr="004C7B1A">
        <w:rPr>
          <w:rFonts w:eastAsia="Times New Roman"/>
        </w:rPr>
        <w:t xml:space="preserve"> kādus nepatiesus un nepierādītus apgalvojumus paud</w:t>
      </w:r>
      <w:r w:rsidR="00985957" w:rsidRPr="004C7B1A">
        <w:rPr>
          <w:rFonts w:eastAsia="Times New Roman"/>
        </w:rPr>
        <w:t>usi</w:t>
      </w:r>
      <w:r w:rsidRPr="004C7B1A">
        <w:rPr>
          <w:rFonts w:eastAsia="Times New Roman"/>
        </w:rPr>
        <w:t xml:space="preserve"> </w:t>
      </w:r>
      <w:r w:rsidR="00985957" w:rsidRPr="004C7B1A">
        <w:rPr>
          <w:rFonts w:eastAsia="Times New Roman"/>
        </w:rPr>
        <w:t>A</w:t>
      </w:r>
      <w:r w:rsidRPr="004C7B1A">
        <w:rPr>
          <w:rFonts w:eastAsia="Times New Roman"/>
        </w:rPr>
        <w:t>dministrator</w:t>
      </w:r>
      <w:r w:rsidR="00985957" w:rsidRPr="004C7B1A">
        <w:rPr>
          <w:rFonts w:eastAsia="Times New Roman"/>
        </w:rPr>
        <w:t>e</w:t>
      </w:r>
      <w:r w:rsidRPr="004C7B1A">
        <w:rPr>
          <w:rFonts w:eastAsia="Times New Roman"/>
        </w:rPr>
        <w:t xml:space="preserve"> prasībās vai kā savādāk to pamato</w:t>
      </w:r>
      <w:r w:rsidR="008F34BB" w:rsidRPr="004C7B1A">
        <w:rPr>
          <w:rFonts w:eastAsia="Times New Roman"/>
        </w:rPr>
        <w:t>t</w:t>
      </w:r>
      <w:r w:rsidRPr="004C7B1A">
        <w:rPr>
          <w:rFonts w:eastAsia="Times New Roman"/>
        </w:rPr>
        <w:t>.</w:t>
      </w:r>
    </w:p>
    <w:p w14:paraId="309FE75F" w14:textId="11AAB496" w:rsidR="00040618" w:rsidRPr="004C7B1A" w:rsidRDefault="00040618" w:rsidP="00040618">
      <w:pPr>
        <w:autoSpaceDE w:val="0"/>
        <w:autoSpaceDN w:val="0"/>
        <w:adjustRightInd w:val="0"/>
        <w:spacing w:after="0" w:line="240" w:lineRule="auto"/>
        <w:ind w:firstLine="709"/>
        <w:jc w:val="both"/>
        <w:rPr>
          <w:rFonts w:eastAsia="Times New Roman"/>
        </w:rPr>
      </w:pPr>
      <w:r w:rsidRPr="004C7B1A">
        <w:rPr>
          <w:rFonts w:eastAsia="Times New Roman"/>
        </w:rPr>
        <w:t>Acīmredzami</w:t>
      </w:r>
      <w:r w:rsidR="008937E3" w:rsidRPr="004C7B1A">
        <w:rPr>
          <w:rFonts w:eastAsia="Times New Roman"/>
        </w:rPr>
        <w:t>,</w:t>
      </w:r>
      <w:r w:rsidRPr="004C7B1A">
        <w:rPr>
          <w:rFonts w:eastAsia="Times New Roman"/>
        </w:rPr>
        <w:t xml:space="preserve"> </w:t>
      </w:r>
      <w:r w:rsidR="008937E3" w:rsidRPr="004C7B1A">
        <w:rPr>
          <w:rFonts w:eastAsia="Times New Roman"/>
        </w:rPr>
        <w:t>S</w:t>
      </w:r>
      <w:r w:rsidRPr="004C7B1A">
        <w:rPr>
          <w:rFonts w:eastAsia="Times New Roman"/>
        </w:rPr>
        <w:t xml:space="preserve">ūdzība šajā daļā iesniegta tikai un vienīgi nolūkā ietekmēt </w:t>
      </w:r>
      <w:r w:rsidR="00EC29AA" w:rsidRPr="004C7B1A">
        <w:rPr>
          <w:rFonts w:eastAsia="Times New Roman"/>
        </w:rPr>
        <w:t>A</w:t>
      </w:r>
      <w:r w:rsidRPr="004C7B1A">
        <w:rPr>
          <w:rFonts w:eastAsia="Times New Roman"/>
        </w:rPr>
        <w:t>dministrator</w:t>
      </w:r>
      <w:r w:rsidR="00EC29AA" w:rsidRPr="004C7B1A">
        <w:rPr>
          <w:rFonts w:eastAsia="Times New Roman"/>
        </w:rPr>
        <w:t>es</w:t>
      </w:r>
      <w:r w:rsidRPr="004C7B1A">
        <w:rPr>
          <w:rFonts w:eastAsia="Times New Roman"/>
        </w:rPr>
        <w:t xml:space="preserve"> darbu tiesas procesos</w:t>
      </w:r>
      <w:r w:rsidR="00EC29AA" w:rsidRPr="004C7B1A">
        <w:rPr>
          <w:rFonts w:eastAsia="Times New Roman"/>
        </w:rPr>
        <w:t>.</w:t>
      </w:r>
      <w:r w:rsidRPr="004C7B1A">
        <w:rPr>
          <w:rFonts w:eastAsia="Times New Roman"/>
        </w:rPr>
        <w:t xml:space="preserve"> </w:t>
      </w:r>
      <w:r w:rsidR="00EC29AA" w:rsidRPr="004C7B1A">
        <w:rPr>
          <w:rFonts w:eastAsia="Times New Roman"/>
        </w:rPr>
        <w:t>S</w:t>
      </w:r>
      <w:r w:rsidRPr="004C7B1A">
        <w:rPr>
          <w:rFonts w:eastAsia="Times New Roman"/>
        </w:rPr>
        <w:t>avukārt jautājumu par prasības pamatotību un citus procesuālus jautājumus, tostarp, par nepatiesu ziņu sniegšanu civilajā procesā izlemj tiesa savas kompetences ietvaros.</w:t>
      </w:r>
    </w:p>
    <w:p w14:paraId="6DE3FBA4" w14:textId="77777777" w:rsidR="00241ADC" w:rsidRPr="004C7B1A" w:rsidRDefault="00040618" w:rsidP="00040618">
      <w:pPr>
        <w:autoSpaceDE w:val="0"/>
        <w:autoSpaceDN w:val="0"/>
        <w:adjustRightInd w:val="0"/>
        <w:spacing w:after="0" w:line="240" w:lineRule="auto"/>
        <w:ind w:firstLine="709"/>
        <w:jc w:val="both"/>
        <w:rPr>
          <w:rFonts w:eastAsia="Times New Roman"/>
        </w:rPr>
      </w:pPr>
      <w:r w:rsidRPr="004C7B1A">
        <w:rPr>
          <w:rFonts w:eastAsia="Times New Roman"/>
        </w:rPr>
        <w:t>[4.</w:t>
      </w:r>
      <w:r w:rsidR="001C6326" w:rsidRPr="004C7B1A">
        <w:rPr>
          <w:rFonts w:eastAsia="Times New Roman"/>
        </w:rPr>
        <w:t>8</w:t>
      </w:r>
      <w:r w:rsidRPr="004C7B1A">
        <w:rPr>
          <w:rFonts w:eastAsia="Times New Roman"/>
        </w:rPr>
        <w:t>]</w:t>
      </w:r>
      <w:r w:rsidR="001C6326" w:rsidRPr="004C7B1A">
        <w:rPr>
          <w:rFonts w:eastAsia="Times New Roman"/>
        </w:rPr>
        <w:t> </w:t>
      </w:r>
      <w:r w:rsidRPr="004C7B1A">
        <w:rPr>
          <w:rFonts w:eastAsia="Times New Roman"/>
        </w:rPr>
        <w:t>Administrator</w:t>
      </w:r>
      <w:r w:rsidR="001C6326" w:rsidRPr="004C7B1A">
        <w:rPr>
          <w:rFonts w:eastAsia="Times New Roman"/>
        </w:rPr>
        <w:t>ei</w:t>
      </w:r>
      <w:r w:rsidRPr="004C7B1A">
        <w:rPr>
          <w:rFonts w:eastAsia="Times New Roman"/>
        </w:rPr>
        <w:t xml:space="preserve"> nav pamata atcelt vai grozīt tiesas piemēroto prasības nodrošinājumu. </w:t>
      </w:r>
      <w:r w:rsidR="001C6326" w:rsidRPr="004C7B1A">
        <w:rPr>
          <w:rFonts w:eastAsia="Times New Roman"/>
        </w:rPr>
        <w:t>I</w:t>
      </w:r>
      <w:r w:rsidRPr="004C7B1A">
        <w:rPr>
          <w:rFonts w:eastAsia="Times New Roman"/>
        </w:rPr>
        <w:t>esniedzēja 2025.</w:t>
      </w:r>
      <w:r w:rsidR="001C6326" w:rsidRPr="004C7B1A">
        <w:rPr>
          <w:rFonts w:eastAsia="Times New Roman"/>
        </w:rPr>
        <w:t> </w:t>
      </w:r>
      <w:r w:rsidRPr="004C7B1A">
        <w:rPr>
          <w:rFonts w:eastAsia="Times New Roman"/>
        </w:rPr>
        <w:t>gada 4.</w:t>
      </w:r>
      <w:r w:rsidR="001C6326" w:rsidRPr="004C7B1A">
        <w:rPr>
          <w:rFonts w:eastAsia="Times New Roman"/>
        </w:rPr>
        <w:t> </w:t>
      </w:r>
      <w:r w:rsidRPr="004C7B1A">
        <w:rPr>
          <w:rFonts w:eastAsia="Times New Roman"/>
        </w:rPr>
        <w:t xml:space="preserve">jūlijā </w:t>
      </w:r>
      <w:r w:rsidR="001C6326" w:rsidRPr="004C7B1A">
        <w:rPr>
          <w:rFonts w:eastAsia="Times New Roman"/>
        </w:rPr>
        <w:t>vērsās</w:t>
      </w:r>
      <w:r w:rsidRPr="004C7B1A">
        <w:rPr>
          <w:rFonts w:eastAsia="Times New Roman"/>
        </w:rPr>
        <w:t xml:space="preserve"> tiesā ar pieteikumu par prasības nodrošinājuma atcelšanu. </w:t>
      </w:r>
    </w:p>
    <w:p w14:paraId="0DB70696" w14:textId="561A40D5" w:rsidR="00040618" w:rsidRPr="004C7B1A" w:rsidRDefault="00040618" w:rsidP="00040618">
      <w:pPr>
        <w:autoSpaceDE w:val="0"/>
        <w:autoSpaceDN w:val="0"/>
        <w:adjustRightInd w:val="0"/>
        <w:spacing w:after="0" w:line="240" w:lineRule="auto"/>
        <w:ind w:firstLine="709"/>
        <w:jc w:val="both"/>
        <w:rPr>
          <w:rFonts w:eastAsia="Times New Roman"/>
        </w:rPr>
      </w:pPr>
      <w:r w:rsidRPr="004C7B1A">
        <w:rPr>
          <w:rFonts w:eastAsia="Times New Roman"/>
        </w:rPr>
        <w:lastRenderedPageBreak/>
        <w:t>Savukārt</w:t>
      </w:r>
      <w:r w:rsidR="00241ADC" w:rsidRPr="004C7B1A">
        <w:rPr>
          <w:rFonts w:eastAsia="Times New Roman"/>
        </w:rPr>
        <w:t xml:space="preserve"> I</w:t>
      </w:r>
      <w:r w:rsidRPr="004C7B1A">
        <w:rPr>
          <w:rFonts w:eastAsia="Times New Roman"/>
        </w:rPr>
        <w:t xml:space="preserve">esniedzējas pārmetumi </w:t>
      </w:r>
      <w:r w:rsidR="00241ADC" w:rsidRPr="004C7B1A">
        <w:rPr>
          <w:rFonts w:eastAsia="Times New Roman"/>
        </w:rPr>
        <w:t>par</w:t>
      </w:r>
      <w:r w:rsidRPr="004C7B1A">
        <w:rPr>
          <w:rFonts w:eastAsia="Times New Roman"/>
        </w:rPr>
        <w:t xml:space="preserve"> </w:t>
      </w:r>
      <w:r w:rsidR="00241ADC" w:rsidRPr="004C7B1A">
        <w:rPr>
          <w:rFonts w:eastAsia="Times New Roman"/>
        </w:rPr>
        <w:t>A</w:t>
      </w:r>
      <w:r w:rsidRPr="004C7B1A">
        <w:rPr>
          <w:rFonts w:eastAsia="Times New Roman"/>
        </w:rPr>
        <w:t>dministrator</w:t>
      </w:r>
      <w:r w:rsidR="00241ADC" w:rsidRPr="004C7B1A">
        <w:rPr>
          <w:rFonts w:eastAsia="Times New Roman"/>
        </w:rPr>
        <w:t>es</w:t>
      </w:r>
      <w:r w:rsidRPr="004C7B1A">
        <w:rPr>
          <w:rFonts w:eastAsia="Times New Roman"/>
        </w:rPr>
        <w:t xml:space="preserve"> atbildes </w:t>
      </w:r>
      <w:r w:rsidR="00241ADC" w:rsidRPr="004C7B1A">
        <w:rPr>
          <w:rFonts w:eastAsia="Times New Roman"/>
        </w:rPr>
        <w:t>"</w:t>
      </w:r>
      <w:r w:rsidRPr="004C7B1A">
        <w:rPr>
          <w:rFonts w:eastAsia="Times New Roman"/>
        </w:rPr>
        <w:t>augstprātīgu, nievājošo un apmelojošo attieksmi</w:t>
      </w:r>
      <w:r w:rsidR="00241ADC" w:rsidRPr="004C7B1A">
        <w:rPr>
          <w:rFonts w:eastAsia="Times New Roman"/>
        </w:rPr>
        <w:t>"</w:t>
      </w:r>
      <w:r w:rsidRPr="004C7B1A">
        <w:rPr>
          <w:rFonts w:eastAsia="Times New Roman"/>
        </w:rPr>
        <w:t xml:space="preserve"> jeb novēlotu atbildi ir nevietā. Atbilde ir sniegta lietišķā stilā</w:t>
      </w:r>
      <w:r w:rsidR="00F969C5" w:rsidRPr="004C7B1A">
        <w:rPr>
          <w:rFonts w:eastAsia="Times New Roman"/>
        </w:rPr>
        <w:t>.</w:t>
      </w:r>
      <w:r w:rsidRPr="004C7B1A">
        <w:rPr>
          <w:rFonts w:eastAsia="Times New Roman"/>
        </w:rPr>
        <w:t xml:space="preserve"> </w:t>
      </w:r>
      <w:r w:rsidR="00F969C5" w:rsidRPr="004C7B1A">
        <w:rPr>
          <w:rFonts w:eastAsia="Times New Roman"/>
        </w:rPr>
        <w:t>A</w:t>
      </w:r>
      <w:r w:rsidRPr="004C7B1A">
        <w:rPr>
          <w:rFonts w:eastAsia="Times New Roman"/>
        </w:rPr>
        <w:t>dministrator</w:t>
      </w:r>
      <w:r w:rsidR="00F969C5" w:rsidRPr="004C7B1A">
        <w:rPr>
          <w:rFonts w:eastAsia="Times New Roman"/>
        </w:rPr>
        <w:t>e</w:t>
      </w:r>
      <w:r w:rsidRPr="004C7B1A">
        <w:rPr>
          <w:rFonts w:eastAsia="Times New Roman"/>
        </w:rPr>
        <w:t xml:space="preserve"> </w:t>
      </w:r>
      <w:r w:rsidR="00F969C5" w:rsidRPr="004C7B1A">
        <w:rPr>
          <w:rFonts w:eastAsia="Times New Roman"/>
        </w:rPr>
        <w:t>atbildi sniedza 2025. gada 6. jūlij</w:t>
      </w:r>
      <w:r w:rsidR="00D138F6" w:rsidRPr="004C7B1A">
        <w:rPr>
          <w:rFonts w:eastAsia="Times New Roman"/>
        </w:rPr>
        <w:t>ā</w:t>
      </w:r>
      <w:r w:rsidRPr="004C7B1A">
        <w:rPr>
          <w:rFonts w:eastAsia="Times New Roman"/>
        </w:rPr>
        <w:t>, t.</w:t>
      </w:r>
      <w:r w:rsidR="00D138F6" w:rsidRPr="004C7B1A">
        <w:rPr>
          <w:rFonts w:eastAsia="Times New Roman"/>
        </w:rPr>
        <w:t> </w:t>
      </w:r>
      <w:r w:rsidRPr="004C7B1A">
        <w:rPr>
          <w:rFonts w:eastAsia="Times New Roman"/>
        </w:rPr>
        <w:t>i.</w:t>
      </w:r>
      <w:r w:rsidR="00D138F6" w:rsidRPr="004C7B1A">
        <w:rPr>
          <w:rFonts w:eastAsia="Times New Roman"/>
        </w:rPr>
        <w:t>,</w:t>
      </w:r>
      <w:r w:rsidRPr="004C7B1A">
        <w:rPr>
          <w:rFonts w:eastAsia="Times New Roman"/>
        </w:rPr>
        <w:t xml:space="preserve"> ātrāk nekā likumā noteiktais termiņš (atbildes sniegšanas termiņš 2025.</w:t>
      </w:r>
      <w:r w:rsidR="00D138F6" w:rsidRPr="004C7B1A">
        <w:rPr>
          <w:rFonts w:eastAsia="Times New Roman"/>
        </w:rPr>
        <w:t> </w:t>
      </w:r>
      <w:r w:rsidRPr="004C7B1A">
        <w:rPr>
          <w:rFonts w:eastAsia="Times New Roman"/>
        </w:rPr>
        <w:t>gada 19.</w:t>
      </w:r>
      <w:r w:rsidR="00D138F6" w:rsidRPr="004C7B1A">
        <w:rPr>
          <w:rFonts w:eastAsia="Times New Roman"/>
        </w:rPr>
        <w:t> </w:t>
      </w:r>
      <w:r w:rsidRPr="004C7B1A">
        <w:rPr>
          <w:rFonts w:eastAsia="Times New Roman"/>
        </w:rPr>
        <w:t xml:space="preserve">jūlijs), ievērojot </w:t>
      </w:r>
      <w:r w:rsidR="00D138F6" w:rsidRPr="004C7B1A">
        <w:rPr>
          <w:rFonts w:eastAsia="Times New Roman"/>
        </w:rPr>
        <w:t>A</w:t>
      </w:r>
      <w:r w:rsidRPr="004C7B1A">
        <w:rPr>
          <w:rFonts w:eastAsia="Times New Roman"/>
        </w:rPr>
        <w:t>dministrator</w:t>
      </w:r>
      <w:r w:rsidR="00D138F6" w:rsidRPr="004C7B1A">
        <w:rPr>
          <w:rFonts w:eastAsia="Times New Roman"/>
        </w:rPr>
        <w:t>es</w:t>
      </w:r>
      <w:r w:rsidRPr="004C7B1A">
        <w:rPr>
          <w:rFonts w:eastAsia="Times New Roman"/>
        </w:rPr>
        <w:t xml:space="preserve"> tā brīža noslodzi. </w:t>
      </w:r>
    </w:p>
    <w:p w14:paraId="41845C7E" w14:textId="6D3F73B4" w:rsidR="00040618" w:rsidRPr="004C7B1A" w:rsidRDefault="00040618" w:rsidP="00040618">
      <w:pPr>
        <w:autoSpaceDE w:val="0"/>
        <w:autoSpaceDN w:val="0"/>
        <w:adjustRightInd w:val="0"/>
        <w:spacing w:after="0" w:line="240" w:lineRule="auto"/>
        <w:ind w:firstLine="709"/>
        <w:jc w:val="both"/>
        <w:rPr>
          <w:rFonts w:eastAsia="Times New Roman"/>
        </w:rPr>
      </w:pPr>
      <w:r w:rsidRPr="004C7B1A">
        <w:rPr>
          <w:rFonts w:eastAsia="Times New Roman"/>
        </w:rPr>
        <w:t>Turklāt</w:t>
      </w:r>
      <w:r w:rsidR="00A27B54" w:rsidRPr="004C7B1A">
        <w:rPr>
          <w:rFonts w:eastAsia="Times New Roman"/>
        </w:rPr>
        <w:t xml:space="preserve"> Iesniedzējas</w:t>
      </w:r>
      <w:r w:rsidRPr="004C7B1A">
        <w:rPr>
          <w:rFonts w:eastAsia="Times New Roman"/>
        </w:rPr>
        <w:t xml:space="preserve"> iesniegums </w:t>
      </w:r>
      <w:r w:rsidR="00A27B54" w:rsidRPr="004C7B1A">
        <w:rPr>
          <w:rFonts w:eastAsia="Times New Roman"/>
        </w:rPr>
        <w:t>A</w:t>
      </w:r>
      <w:r w:rsidRPr="004C7B1A">
        <w:rPr>
          <w:rFonts w:eastAsia="Times New Roman"/>
        </w:rPr>
        <w:t>dministrato</w:t>
      </w:r>
      <w:r w:rsidR="00A27B54" w:rsidRPr="004C7B1A">
        <w:rPr>
          <w:rFonts w:eastAsia="Times New Roman"/>
        </w:rPr>
        <w:t>rei</w:t>
      </w:r>
      <w:r w:rsidRPr="004C7B1A">
        <w:rPr>
          <w:rFonts w:eastAsia="Times New Roman"/>
        </w:rPr>
        <w:t xml:space="preserve"> nav prioritāri izskatāms</w:t>
      </w:r>
      <w:r w:rsidR="00A27B54" w:rsidRPr="004C7B1A">
        <w:rPr>
          <w:rFonts w:eastAsia="Times New Roman"/>
        </w:rPr>
        <w:t xml:space="preserve">, Iesniedzējas </w:t>
      </w:r>
      <w:r w:rsidRPr="004C7B1A">
        <w:rPr>
          <w:rFonts w:eastAsia="Times New Roman"/>
        </w:rPr>
        <w:t xml:space="preserve">lietošanā ir vismaz vēl divi transportlīdzekļi. Saskaņā ar CSDD datu bāzes ierakstiem </w:t>
      </w:r>
      <w:r w:rsidR="0068154C" w:rsidRPr="004C7B1A">
        <w:rPr>
          <w:rFonts w:eastAsia="Times New Roman"/>
        </w:rPr>
        <w:t>Iesniedzējai</w:t>
      </w:r>
      <w:r w:rsidRPr="004C7B1A">
        <w:rPr>
          <w:rFonts w:eastAsia="Times New Roman"/>
        </w:rPr>
        <w:t xml:space="preserve"> pieder vieglais </w:t>
      </w:r>
      <w:proofErr w:type="spellStart"/>
      <w:r w:rsidRPr="004C7B1A">
        <w:rPr>
          <w:rFonts w:eastAsia="Times New Roman"/>
        </w:rPr>
        <w:t>pašlietojuma</w:t>
      </w:r>
      <w:proofErr w:type="spellEnd"/>
      <w:r w:rsidRPr="004C7B1A">
        <w:rPr>
          <w:rFonts w:eastAsia="Times New Roman"/>
        </w:rPr>
        <w:t xml:space="preserve"> transportlīdzeklis </w:t>
      </w:r>
      <w:r w:rsidR="00BF0335" w:rsidRPr="004C7B1A">
        <w:rPr>
          <w:rFonts w:eastAsia="Times New Roman"/>
        </w:rPr>
        <w:t>/transportlīdzekļa nosaukums/</w:t>
      </w:r>
      <w:r w:rsidR="0068154C" w:rsidRPr="004C7B1A">
        <w:rPr>
          <w:rFonts w:eastAsia="Times New Roman"/>
        </w:rPr>
        <w:t>.</w:t>
      </w:r>
      <w:r w:rsidRPr="004C7B1A">
        <w:rPr>
          <w:rFonts w:eastAsia="Times New Roman"/>
        </w:rPr>
        <w:t xml:space="preserve"> </w:t>
      </w:r>
      <w:r w:rsidR="0068154C" w:rsidRPr="004C7B1A">
        <w:rPr>
          <w:rFonts w:eastAsia="Times New Roman"/>
        </w:rPr>
        <w:t>T</w:t>
      </w:r>
      <w:r w:rsidRPr="004C7B1A">
        <w:rPr>
          <w:rFonts w:eastAsia="Times New Roman"/>
        </w:rPr>
        <w:t xml:space="preserve">urklāt </w:t>
      </w:r>
      <w:r w:rsidR="00D7727B" w:rsidRPr="004C7B1A">
        <w:rPr>
          <w:rFonts w:eastAsia="Times New Roman"/>
        </w:rPr>
        <w:t>Iesniedzēja</w:t>
      </w:r>
      <w:r w:rsidRPr="004C7B1A">
        <w:rPr>
          <w:rFonts w:eastAsia="Times New Roman"/>
        </w:rPr>
        <w:t xml:space="preserve"> ir </w:t>
      </w:r>
      <w:r w:rsidR="00D7727B" w:rsidRPr="004C7B1A">
        <w:rPr>
          <w:rFonts w:eastAsia="Times New Roman"/>
        </w:rPr>
        <w:t xml:space="preserve">arī </w:t>
      </w:r>
      <w:r w:rsidRPr="004C7B1A">
        <w:rPr>
          <w:rFonts w:eastAsia="Times New Roman"/>
        </w:rPr>
        <w:t>viegl</w:t>
      </w:r>
      <w:r w:rsidR="00D7727B" w:rsidRPr="004C7B1A">
        <w:rPr>
          <w:rFonts w:eastAsia="Times New Roman"/>
        </w:rPr>
        <w:t>ā</w:t>
      </w:r>
      <w:r w:rsidRPr="004C7B1A">
        <w:rPr>
          <w:rFonts w:eastAsia="Times New Roman"/>
        </w:rPr>
        <w:t xml:space="preserve"> pašlietojuma transportlīdzekļa </w:t>
      </w:r>
      <w:r w:rsidR="00BF0335" w:rsidRPr="004C7B1A">
        <w:rPr>
          <w:rFonts w:eastAsia="Times New Roman"/>
        </w:rPr>
        <w:t>/transportlīdzekļa nosaukums/</w:t>
      </w:r>
      <w:r w:rsidRPr="004C7B1A">
        <w:rPr>
          <w:rFonts w:eastAsia="Times New Roman"/>
        </w:rPr>
        <w:t xml:space="preserve"> turētāja (īpašnieks: </w:t>
      </w:r>
      <w:r w:rsidR="00BF0335" w:rsidRPr="004C7B1A">
        <w:rPr>
          <w:rFonts w:eastAsia="Times New Roman"/>
        </w:rPr>
        <w:t>/</w:t>
      </w:r>
      <w:r w:rsidRPr="004C7B1A">
        <w:rPr>
          <w:rFonts w:eastAsia="Times New Roman"/>
        </w:rPr>
        <w:t>AS</w:t>
      </w:r>
      <w:r w:rsidR="00D7727B" w:rsidRPr="004C7B1A">
        <w:rPr>
          <w:rFonts w:eastAsia="Times New Roman"/>
        </w:rPr>
        <w:t> "</w:t>
      </w:r>
      <w:r w:rsidR="00BF0335" w:rsidRPr="004C7B1A">
        <w:rPr>
          <w:rFonts w:eastAsia="Times New Roman"/>
        </w:rPr>
        <w:t>Nosaukums F</w:t>
      </w:r>
      <w:r w:rsidR="00D7727B" w:rsidRPr="004C7B1A">
        <w:rPr>
          <w:rFonts w:eastAsia="Times New Roman"/>
        </w:rPr>
        <w:t>"</w:t>
      </w:r>
      <w:r w:rsidR="00BF0335" w:rsidRPr="004C7B1A">
        <w:rPr>
          <w:rFonts w:eastAsia="Times New Roman"/>
        </w:rPr>
        <w:t>/</w:t>
      </w:r>
      <w:r w:rsidRPr="004C7B1A">
        <w:rPr>
          <w:rFonts w:eastAsia="Times New Roman"/>
        </w:rPr>
        <w:t>)</w:t>
      </w:r>
      <w:r w:rsidR="00D7727B" w:rsidRPr="004C7B1A">
        <w:rPr>
          <w:rFonts w:eastAsia="Times New Roman"/>
        </w:rPr>
        <w:t>.</w:t>
      </w:r>
      <w:r w:rsidRPr="004C7B1A">
        <w:rPr>
          <w:rFonts w:eastAsia="Times New Roman"/>
        </w:rPr>
        <w:t xml:space="preserve"> </w:t>
      </w:r>
      <w:r w:rsidR="00D7727B" w:rsidRPr="004C7B1A">
        <w:rPr>
          <w:rFonts w:eastAsia="Times New Roman"/>
        </w:rPr>
        <w:t>P</w:t>
      </w:r>
      <w:r w:rsidRPr="004C7B1A">
        <w:rPr>
          <w:rFonts w:eastAsia="Times New Roman"/>
        </w:rPr>
        <w:t xml:space="preserve">rasības nodrošinājuma līdzekļi no </w:t>
      </w:r>
      <w:r w:rsidR="00D7727B" w:rsidRPr="004C7B1A">
        <w:rPr>
          <w:rFonts w:eastAsia="Times New Roman"/>
        </w:rPr>
        <w:t>A</w:t>
      </w:r>
      <w:r w:rsidRPr="004C7B1A">
        <w:rPr>
          <w:rFonts w:eastAsia="Times New Roman"/>
        </w:rPr>
        <w:t>dministrator</w:t>
      </w:r>
      <w:r w:rsidR="00D7727B" w:rsidRPr="004C7B1A">
        <w:rPr>
          <w:rFonts w:eastAsia="Times New Roman"/>
        </w:rPr>
        <w:t>es</w:t>
      </w:r>
      <w:r w:rsidRPr="004C7B1A">
        <w:rPr>
          <w:rFonts w:eastAsia="Times New Roman"/>
        </w:rPr>
        <w:t xml:space="preserve"> puses tiem speciāli nav piemēroti.</w:t>
      </w:r>
    </w:p>
    <w:p w14:paraId="38181BDE" w14:textId="77777777" w:rsidR="008356B6" w:rsidRPr="004C7B1A" w:rsidRDefault="00040618" w:rsidP="00040618">
      <w:pPr>
        <w:autoSpaceDE w:val="0"/>
        <w:autoSpaceDN w:val="0"/>
        <w:adjustRightInd w:val="0"/>
        <w:spacing w:after="0" w:line="240" w:lineRule="auto"/>
        <w:ind w:firstLine="709"/>
        <w:jc w:val="both"/>
        <w:rPr>
          <w:rFonts w:eastAsia="Times New Roman"/>
        </w:rPr>
      </w:pPr>
      <w:r w:rsidRPr="004C7B1A">
        <w:rPr>
          <w:rFonts w:eastAsia="Times New Roman"/>
        </w:rPr>
        <w:t>[4.</w:t>
      </w:r>
      <w:r w:rsidR="003304B0" w:rsidRPr="004C7B1A">
        <w:rPr>
          <w:rFonts w:eastAsia="Times New Roman"/>
        </w:rPr>
        <w:t>9</w:t>
      </w:r>
      <w:r w:rsidRPr="004C7B1A">
        <w:rPr>
          <w:rFonts w:eastAsia="Times New Roman"/>
        </w:rPr>
        <w:t>]</w:t>
      </w:r>
      <w:r w:rsidR="003304B0" w:rsidRPr="004C7B1A">
        <w:rPr>
          <w:rFonts w:eastAsia="Times New Roman"/>
        </w:rPr>
        <w:t> </w:t>
      </w:r>
      <w:r w:rsidRPr="004C7B1A">
        <w:rPr>
          <w:rFonts w:eastAsia="Times New Roman"/>
        </w:rPr>
        <w:t xml:space="preserve">Kļūdains ir </w:t>
      </w:r>
      <w:r w:rsidR="00B471E1" w:rsidRPr="004C7B1A">
        <w:rPr>
          <w:rFonts w:eastAsia="Times New Roman"/>
        </w:rPr>
        <w:t>I</w:t>
      </w:r>
      <w:r w:rsidRPr="004C7B1A">
        <w:rPr>
          <w:rFonts w:eastAsia="Times New Roman"/>
        </w:rPr>
        <w:t xml:space="preserve">esniedzējas uzskats, ka </w:t>
      </w:r>
      <w:r w:rsidR="00B471E1" w:rsidRPr="004C7B1A">
        <w:rPr>
          <w:rFonts w:eastAsia="Times New Roman"/>
        </w:rPr>
        <w:t>A</w:t>
      </w:r>
      <w:r w:rsidRPr="004C7B1A">
        <w:rPr>
          <w:rFonts w:eastAsia="Times New Roman"/>
        </w:rPr>
        <w:t>dministrator</w:t>
      </w:r>
      <w:r w:rsidR="00B471E1" w:rsidRPr="004C7B1A">
        <w:rPr>
          <w:rFonts w:eastAsia="Times New Roman"/>
        </w:rPr>
        <w:t>ei</w:t>
      </w:r>
      <w:r w:rsidRPr="004C7B1A">
        <w:rPr>
          <w:rFonts w:eastAsia="Times New Roman"/>
        </w:rPr>
        <w:t xml:space="preserve"> izteiktais izlīguma piedāvājums 5000</w:t>
      </w:r>
      <w:r w:rsidR="00B471E1" w:rsidRPr="004C7B1A">
        <w:rPr>
          <w:rFonts w:eastAsia="Times New Roman"/>
        </w:rPr>
        <w:t> </w:t>
      </w:r>
      <w:r w:rsidRPr="004C7B1A">
        <w:rPr>
          <w:rFonts w:eastAsia="Times New Roman"/>
          <w:i/>
          <w:iCs/>
        </w:rPr>
        <w:t>euro</w:t>
      </w:r>
      <w:r w:rsidRPr="004C7B1A">
        <w:rPr>
          <w:rFonts w:eastAsia="Times New Roman"/>
        </w:rPr>
        <w:t xml:space="preserve"> civilliet</w:t>
      </w:r>
      <w:r w:rsidR="00B471E1" w:rsidRPr="004C7B1A">
        <w:rPr>
          <w:rFonts w:eastAsia="Times New Roman"/>
        </w:rPr>
        <w:t>ā</w:t>
      </w:r>
      <w:r w:rsidRPr="004C7B1A">
        <w:rPr>
          <w:rFonts w:eastAsia="Times New Roman"/>
        </w:rPr>
        <w:t xml:space="preserve"> būtu jāskaņo ar kreditoriem. </w:t>
      </w:r>
    </w:p>
    <w:p w14:paraId="1B748FAC" w14:textId="77777777" w:rsidR="005257C2" w:rsidRPr="004C7B1A" w:rsidRDefault="00040618" w:rsidP="00040618">
      <w:pPr>
        <w:autoSpaceDE w:val="0"/>
        <w:autoSpaceDN w:val="0"/>
        <w:adjustRightInd w:val="0"/>
        <w:spacing w:after="0" w:line="240" w:lineRule="auto"/>
        <w:ind w:firstLine="709"/>
        <w:jc w:val="both"/>
        <w:rPr>
          <w:rFonts w:eastAsia="Times New Roman"/>
        </w:rPr>
      </w:pPr>
      <w:r w:rsidRPr="004C7B1A">
        <w:rPr>
          <w:rFonts w:eastAsia="Times New Roman"/>
        </w:rPr>
        <w:t>Administrators kā savas jomas specialists pats izlemj par pareizo rīcību konkrētajā situācijā. Katras konkrētās situācijas izvērtēšana civilprocesā un attiecīgo tiesisko līdzekļu izvēle, piemēram, izlīguma noslēgšana, tiesvedības izbeigšana, prasījuma cedēšana ir administratora ekskluzīvā kompetencē, lai atbilstoši Maksātnespējas likuma regulējumam nodrošinātu efektīvu un likumīgu maksātnespējas procesa norisi un mērķu sasniegšanu</w:t>
      </w:r>
      <w:r w:rsidR="008355EF" w:rsidRPr="004C7B1A">
        <w:rPr>
          <w:rFonts w:eastAsia="Times New Roman"/>
        </w:rPr>
        <w:t>.</w:t>
      </w:r>
      <w:r w:rsidR="008356B6" w:rsidRPr="004C7B1A">
        <w:rPr>
          <w:rStyle w:val="Vresatsauce"/>
          <w:rFonts w:eastAsia="Times New Roman"/>
        </w:rPr>
        <w:footnoteReference w:id="3"/>
      </w:r>
      <w:r w:rsidRPr="004C7B1A">
        <w:rPr>
          <w:rFonts w:eastAsia="Times New Roman"/>
        </w:rPr>
        <w:t xml:space="preserve"> </w:t>
      </w:r>
    </w:p>
    <w:p w14:paraId="7A54FC03" w14:textId="0745CA75" w:rsidR="00040618" w:rsidRPr="004C7B1A" w:rsidRDefault="00040618" w:rsidP="00040618">
      <w:pPr>
        <w:autoSpaceDE w:val="0"/>
        <w:autoSpaceDN w:val="0"/>
        <w:adjustRightInd w:val="0"/>
        <w:spacing w:after="0" w:line="240" w:lineRule="auto"/>
        <w:ind w:firstLine="709"/>
        <w:jc w:val="both"/>
        <w:rPr>
          <w:rFonts w:eastAsia="Times New Roman"/>
        </w:rPr>
      </w:pPr>
      <w:r w:rsidRPr="004C7B1A">
        <w:rPr>
          <w:rFonts w:eastAsia="Times New Roman"/>
        </w:rPr>
        <w:t>Savukārt, ja administratoram ir nodoms slēgt izlīgumu, šāda procesuālā rīcība pirms izlīguma slēgšanas ir jāsaskaņo ar kreditoriem Maksātnespējas likuma 81.</w:t>
      </w:r>
      <w:r w:rsidR="008355EF" w:rsidRPr="004C7B1A">
        <w:rPr>
          <w:rFonts w:eastAsia="Times New Roman"/>
        </w:rPr>
        <w:t> </w:t>
      </w:r>
      <w:r w:rsidRPr="004C7B1A">
        <w:rPr>
          <w:rFonts w:eastAsia="Times New Roman"/>
        </w:rPr>
        <w:t>panta kārtībā</w:t>
      </w:r>
      <w:r w:rsidR="008355EF" w:rsidRPr="004C7B1A">
        <w:rPr>
          <w:rFonts w:eastAsia="Times New Roman"/>
        </w:rPr>
        <w:t xml:space="preserve">. </w:t>
      </w:r>
      <w:r w:rsidR="00784AD8" w:rsidRPr="004C7B1A">
        <w:rPr>
          <w:rFonts w:eastAsia="Times New Roman"/>
        </w:rPr>
        <w:t>A</w:t>
      </w:r>
      <w:r w:rsidRPr="004C7B1A">
        <w:rPr>
          <w:rFonts w:eastAsia="Times New Roman"/>
        </w:rPr>
        <w:t>rī tiesa, lemjot par izlīguma apstiprināšanu, nodrošina kontroli</w:t>
      </w:r>
      <w:r w:rsidR="00784AD8" w:rsidRPr="004C7B1A">
        <w:rPr>
          <w:rFonts w:eastAsia="Times New Roman"/>
        </w:rPr>
        <w:t>, vai administrators ir saskaņojis izlīguma slēgšanu ar kreditoriem</w:t>
      </w:r>
      <w:r w:rsidRPr="004C7B1A">
        <w:rPr>
          <w:rFonts w:eastAsia="Times New Roman"/>
        </w:rPr>
        <w:t>.</w:t>
      </w:r>
    </w:p>
    <w:p w14:paraId="2954E704" w14:textId="6EB50B6C" w:rsidR="00040618" w:rsidRPr="004C7B1A" w:rsidRDefault="00040618" w:rsidP="00040618">
      <w:pPr>
        <w:autoSpaceDE w:val="0"/>
        <w:autoSpaceDN w:val="0"/>
        <w:adjustRightInd w:val="0"/>
        <w:spacing w:after="0" w:line="240" w:lineRule="auto"/>
        <w:ind w:firstLine="709"/>
        <w:jc w:val="both"/>
        <w:rPr>
          <w:rFonts w:eastAsia="Times New Roman"/>
        </w:rPr>
      </w:pPr>
      <w:r w:rsidRPr="004C7B1A">
        <w:rPr>
          <w:rFonts w:eastAsia="Times New Roman"/>
        </w:rPr>
        <w:t>Administrator</w:t>
      </w:r>
      <w:r w:rsidR="00784AD8" w:rsidRPr="004C7B1A">
        <w:rPr>
          <w:rFonts w:eastAsia="Times New Roman"/>
        </w:rPr>
        <w:t>e</w:t>
      </w:r>
      <w:r w:rsidRPr="004C7B1A">
        <w:rPr>
          <w:rFonts w:eastAsia="Times New Roman"/>
        </w:rPr>
        <w:t xml:space="preserve"> paskaidro, ka </w:t>
      </w:r>
      <w:r w:rsidR="00784AD8" w:rsidRPr="004C7B1A">
        <w:rPr>
          <w:rFonts w:eastAsia="Times New Roman"/>
        </w:rPr>
        <w:t>A</w:t>
      </w:r>
      <w:r w:rsidRPr="004C7B1A">
        <w:rPr>
          <w:rFonts w:eastAsia="Times New Roman"/>
        </w:rPr>
        <w:t>dministrator</w:t>
      </w:r>
      <w:r w:rsidR="00784AD8" w:rsidRPr="004C7B1A">
        <w:rPr>
          <w:rFonts w:eastAsia="Times New Roman"/>
        </w:rPr>
        <w:t>ei</w:t>
      </w:r>
      <w:r w:rsidRPr="004C7B1A">
        <w:rPr>
          <w:rFonts w:eastAsia="Times New Roman"/>
        </w:rPr>
        <w:t xml:space="preserve"> joprojām nav nodoma slēgt </w:t>
      </w:r>
      <w:r w:rsidR="00784AD8" w:rsidRPr="004C7B1A">
        <w:rPr>
          <w:rFonts w:eastAsia="Times New Roman"/>
        </w:rPr>
        <w:t>I</w:t>
      </w:r>
      <w:r w:rsidRPr="004C7B1A">
        <w:rPr>
          <w:rFonts w:eastAsia="Times New Roman"/>
        </w:rPr>
        <w:t>esniedzējas piedāvāto izlīgumu</w:t>
      </w:r>
      <w:r w:rsidR="00B22ADB" w:rsidRPr="004C7B1A">
        <w:rPr>
          <w:rFonts w:eastAsia="Times New Roman"/>
        </w:rPr>
        <w:t xml:space="preserve"> ar Iesniedzēju</w:t>
      </w:r>
      <w:r w:rsidRPr="004C7B1A">
        <w:rPr>
          <w:rFonts w:eastAsia="Times New Roman"/>
        </w:rPr>
        <w:t xml:space="preserve"> par summu 5000</w:t>
      </w:r>
      <w:r w:rsidR="00784AD8" w:rsidRPr="004C7B1A">
        <w:rPr>
          <w:rFonts w:eastAsia="Times New Roman"/>
        </w:rPr>
        <w:t> </w:t>
      </w:r>
      <w:r w:rsidRPr="004C7B1A">
        <w:rPr>
          <w:rFonts w:eastAsia="Times New Roman"/>
          <w:i/>
          <w:iCs/>
        </w:rPr>
        <w:t>euro</w:t>
      </w:r>
      <w:r w:rsidRPr="004C7B1A">
        <w:rPr>
          <w:rFonts w:eastAsia="Times New Roman"/>
        </w:rPr>
        <w:t>.</w:t>
      </w:r>
    </w:p>
    <w:p w14:paraId="32DCEE4B" w14:textId="0B7D877B" w:rsidR="00332854" w:rsidRPr="004C7B1A" w:rsidRDefault="00784AD8" w:rsidP="00040618">
      <w:pPr>
        <w:autoSpaceDE w:val="0"/>
        <w:autoSpaceDN w:val="0"/>
        <w:adjustRightInd w:val="0"/>
        <w:spacing w:after="0" w:line="240" w:lineRule="auto"/>
        <w:ind w:firstLine="709"/>
        <w:jc w:val="both"/>
        <w:rPr>
          <w:rFonts w:eastAsia="Times New Roman"/>
        </w:rPr>
      </w:pPr>
      <w:r w:rsidRPr="004C7B1A">
        <w:rPr>
          <w:rFonts w:eastAsia="Times New Roman"/>
        </w:rPr>
        <w:t xml:space="preserve">[4.10] Ievērojot </w:t>
      </w:r>
      <w:r w:rsidR="00040618" w:rsidRPr="004C7B1A">
        <w:rPr>
          <w:rFonts w:eastAsia="Times New Roman"/>
        </w:rPr>
        <w:t xml:space="preserve">minēto, </w:t>
      </w:r>
      <w:r w:rsidRPr="004C7B1A">
        <w:rPr>
          <w:rFonts w:eastAsia="Times New Roman"/>
        </w:rPr>
        <w:t xml:space="preserve">Administratore </w:t>
      </w:r>
      <w:r w:rsidR="00040618" w:rsidRPr="004C7B1A">
        <w:rPr>
          <w:rFonts w:eastAsia="Times New Roman"/>
        </w:rPr>
        <w:t xml:space="preserve">lūdz Maksātnespējas kontroles dienestu noraidīt </w:t>
      </w:r>
      <w:r w:rsidRPr="004C7B1A">
        <w:rPr>
          <w:rFonts w:eastAsia="Times New Roman"/>
        </w:rPr>
        <w:t>S</w:t>
      </w:r>
      <w:r w:rsidR="00040618" w:rsidRPr="004C7B1A">
        <w:rPr>
          <w:rFonts w:eastAsia="Times New Roman"/>
        </w:rPr>
        <w:t>ūdzību kā nepamatotu.</w:t>
      </w:r>
    </w:p>
    <w:p w14:paraId="445896C2" w14:textId="263E4041" w:rsidR="00AA7197" w:rsidRPr="004C7B1A" w:rsidRDefault="000401FE" w:rsidP="00BF5ABD">
      <w:pPr>
        <w:autoSpaceDE w:val="0"/>
        <w:autoSpaceDN w:val="0"/>
        <w:adjustRightInd w:val="0"/>
        <w:spacing w:after="0" w:line="240" w:lineRule="auto"/>
        <w:ind w:firstLine="709"/>
        <w:jc w:val="both"/>
        <w:rPr>
          <w:rFonts w:eastAsia="Times New Roman"/>
        </w:rPr>
      </w:pPr>
      <w:r w:rsidRPr="004C7B1A">
        <w:rPr>
          <w:rFonts w:eastAsia="Times New Roman"/>
        </w:rPr>
        <w:t>P</w:t>
      </w:r>
      <w:r w:rsidR="00AA7197" w:rsidRPr="004C7B1A">
        <w:rPr>
          <w:rFonts w:eastAsia="Times New Roman"/>
        </w:rPr>
        <w:t>askaidrojumiem pievienoti Administratores ieskatā tos pamatojošie dokumenti.</w:t>
      </w:r>
    </w:p>
    <w:p w14:paraId="47A62462" w14:textId="5964D8F6" w:rsidR="00660413" w:rsidRPr="004C7B1A" w:rsidRDefault="00B22ADB" w:rsidP="00BF5ABD">
      <w:pPr>
        <w:autoSpaceDE w:val="0"/>
        <w:autoSpaceDN w:val="0"/>
        <w:adjustRightInd w:val="0"/>
        <w:spacing w:after="0" w:line="240" w:lineRule="auto"/>
        <w:ind w:firstLine="709"/>
        <w:jc w:val="both"/>
        <w:rPr>
          <w:rFonts w:eastAsia="Times New Roman"/>
        </w:rPr>
      </w:pPr>
      <w:r w:rsidRPr="004C7B1A">
        <w:rPr>
          <w:rFonts w:eastAsia="Times New Roman"/>
        </w:rPr>
        <w:t>[</w:t>
      </w:r>
      <w:r w:rsidR="00F50881" w:rsidRPr="004C7B1A">
        <w:rPr>
          <w:rFonts w:eastAsia="Times New Roman"/>
        </w:rPr>
        <w:t>5</w:t>
      </w:r>
      <w:r w:rsidRPr="004C7B1A">
        <w:rPr>
          <w:rFonts w:eastAsia="Times New Roman"/>
        </w:rPr>
        <w:t>] </w:t>
      </w:r>
      <w:r w:rsidR="005B4762" w:rsidRPr="004C7B1A">
        <w:rPr>
          <w:rFonts w:eastAsia="Times New Roman"/>
        </w:rPr>
        <w:t>Izvērtējot Sūdzību, Administrator</w:t>
      </w:r>
      <w:r w:rsidR="0087561D" w:rsidRPr="004C7B1A">
        <w:rPr>
          <w:rFonts w:eastAsia="Times New Roman"/>
        </w:rPr>
        <w:t>es</w:t>
      </w:r>
      <w:r w:rsidR="005B4762" w:rsidRPr="004C7B1A">
        <w:rPr>
          <w:rFonts w:eastAsia="Times New Roman"/>
        </w:rPr>
        <w:t xml:space="preserve"> sniegtos paskaidrojumus, kā arī maksātnespējas procesu reglamentējošās tiesību normas,</w:t>
      </w:r>
      <w:r w:rsidR="005B4762" w:rsidRPr="004C7B1A">
        <w:rPr>
          <w:rFonts w:eastAsia="Times New Roman"/>
          <w:b/>
        </w:rPr>
        <w:t xml:space="preserve"> secināms</w:t>
      </w:r>
      <w:r w:rsidR="005B4762" w:rsidRPr="004C7B1A">
        <w:rPr>
          <w:rFonts w:eastAsia="Times New Roman"/>
        </w:rPr>
        <w:t xml:space="preserve"> turpmāk minētais.</w:t>
      </w:r>
    </w:p>
    <w:p w14:paraId="59B47204" w14:textId="27F40170" w:rsidR="00F3754D" w:rsidRPr="004C7B1A" w:rsidRDefault="00F3754D" w:rsidP="00BF5ABD">
      <w:pPr>
        <w:widowControl/>
        <w:spacing w:after="0" w:line="240" w:lineRule="auto"/>
        <w:ind w:firstLine="709"/>
        <w:jc w:val="both"/>
        <w:rPr>
          <w:rFonts w:eastAsia="Times New Roman"/>
        </w:rPr>
      </w:pPr>
      <w:r w:rsidRPr="004C7B1A">
        <w:rPr>
          <w:rFonts w:eastAsia="Times New Roman"/>
        </w:rPr>
        <w:t>[</w:t>
      </w:r>
      <w:r w:rsidR="00F50881" w:rsidRPr="004C7B1A">
        <w:rPr>
          <w:rFonts w:eastAsia="Times New Roman"/>
        </w:rPr>
        <w:t>5</w:t>
      </w:r>
      <w:r w:rsidRPr="004C7B1A">
        <w:rPr>
          <w:rFonts w:eastAsia="Times New Roman"/>
        </w:rPr>
        <w:t>.1] Maksātnespējas likuma 174.</w:t>
      </w:r>
      <w:r w:rsidRPr="004C7B1A">
        <w:rPr>
          <w:rFonts w:eastAsia="Times New Roman"/>
          <w:vertAlign w:val="superscript"/>
        </w:rPr>
        <w:t>1</w:t>
      </w:r>
      <w:r w:rsidRPr="004C7B1A">
        <w:rPr>
          <w:rFonts w:eastAsia="Times New Roman"/>
        </w:rPr>
        <w:t> panta 1. un 2. punktā ir noteikts, ka Maksātnespējas kontroles dienests veic administratoru uzraudzību un izskata sūdzības par administratoru rīcību, izņemot tos likumā noteiktos gadījumus, kad sūdzības par administratoru lēmumiem izskatāmas tiesā, kurā ierosināta attiecīgā maksātnespējas procesa lieta.</w:t>
      </w:r>
    </w:p>
    <w:p w14:paraId="7A86E023" w14:textId="2A789493" w:rsidR="00F3754D" w:rsidRPr="004C7B1A" w:rsidRDefault="00F3754D" w:rsidP="00BF5ABD">
      <w:pPr>
        <w:tabs>
          <w:tab w:val="left" w:pos="993"/>
          <w:tab w:val="left" w:pos="1134"/>
        </w:tabs>
        <w:spacing w:after="0" w:line="240" w:lineRule="auto"/>
        <w:ind w:firstLine="709"/>
        <w:jc w:val="both"/>
      </w:pPr>
      <w:r w:rsidRPr="004C7B1A">
        <w:t>Savukārt Maksātnespējas likuma 176. panta pirmajā daļā noteikts, ka kreditors, parādnieka pārstāvis vai trešā persona, kuras likumiskās tiesības ir aizskartas, var iesniegt Maksātnespējas kontroles dienestam sūdzību par administratora rīcību.</w:t>
      </w:r>
    </w:p>
    <w:p w14:paraId="18831626" w14:textId="77777777" w:rsidR="008615B5" w:rsidRPr="004C7B1A" w:rsidRDefault="00E6535B" w:rsidP="00BF5ABD">
      <w:pPr>
        <w:tabs>
          <w:tab w:val="left" w:pos="993"/>
          <w:tab w:val="left" w:pos="1134"/>
        </w:tabs>
        <w:spacing w:after="0" w:line="240" w:lineRule="auto"/>
        <w:ind w:firstLine="709"/>
        <w:jc w:val="both"/>
      </w:pPr>
      <w:r w:rsidRPr="004C7B1A">
        <w:t>Sūdzībā izteiktas pretenzijas par Administratores rīcību:</w:t>
      </w:r>
    </w:p>
    <w:p w14:paraId="78E9F4AB" w14:textId="53177EA2" w:rsidR="004C0CCD" w:rsidRPr="004C7B1A" w:rsidRDefault="008615B5" w:rsidP="00BF5ABD">
      <w:pPr>
        <w:tabs>
          <w:tab w:val="left" w:pos="993"/>
          <w:tab w:val="left" w:pos="1134"/>
        </w:tabs>
        <w:spacing w:after="0" w:line="240" w:lineRule="auto"/>
        <w:ind w:firstLine="709"/>
        <w:jc w:val="both"/>
      </w:pPr>
      <w:r w:rsidRPr="004C7B1A">
        <w:t>1) </w:t>
      </w:r>
      <w:r w:rsidR="00D86ECB" w:rsidRPr="004C7B1A">
        <w:t xml:space="preserve">neinformējot Iesniedzēju par VID </w:t>
      </w:r>
      <w:r w:rsidR="00EF2664" w:rsidRPr="004C7B1A">
        <w:t>pārbaudes uzsākšanu un nepieprasot Iesniedzējai paskaidrojumus</w:t>
      </w:r>
      <w:r w:rsidR="004C0CCD" w:rsidRPr="004C7B1A">
        <w:t>;</w:t>
      </w:r>
    </w:p>
    <w:p w14:paraId="3E45CAEC" w14:textId="3204070E" w:rsidR="007B4E85" w:rsidRPr="004C7B1A" w:rsidRDefault="007B4E85" w:rsidP="00BF5ABD">
      <w:pPr>
        <w:tabs>
          <w:tab w:val="left" w:pos="993"/>
          <w:tab w:val="left" w:pos="1134"/>
        </w:tabs>
        <w:spacing w:after="0" w:line="240" w:lineRule="auto"/>
        <w:ind w:firstLine="709"/>
        <w:jc w:val="both"/>
      </w:pPr>
      <w:r w:rsidRPr="004C7B1A">
        <w:t>2) </w:t>
      </w:r>
      <w:r w:rsidR="001F088D" w:rsidRPr="004C7B1A">
        <w:t xml:space="preserve">nesniedzot paskaidrojumus VID, </w:t>
      </w:r>
      <w:r w:rsidR="00D54093" w:rsidRPr="004C7B1A">
        <w:t>neapstrīdot VID nodokļu kontroles rēķinu, tādējādi neaizstāvot Parādnieka intereses attiecībās ar VID</w:t>
      </w:r>
      <w:r w:rsidRPr="004C7B1A">
        <w:t>;</w:t>
      </w:r>
    </w:p>
    <w:p w14:paraId="60975C9A" w14:textId="60FDAB87" w:rsidR="00230A84" w:rsidRPr="004C7B1A" w:rsidRDefault="00230A84" w:rsidP="00BF5ABD">
      <w:pPr>
        <w:tabs>
          <w:tab w:val="left" w:pos="993"/>
          <w:tab w:val="left" w:pos="1134"/>
        </w:tabs>
        <w:spacing w:after="0" w:line="240" w:lineRule="auto"/>
        <w:ind w:firstLine="709"/>
        <w:jc w:val="both"/>
      </w:pPr>
      <w:r w:rsidRPr="004C7B1A">
        <w:t>3) nenosūtot Iesniedzējai precizēto kreditoru prasījumu reģistru;</w:t>
      </w:r>
    </w:p>
    <w:p w14:paraId="2B476E50" w14:textId="74A1BF21" w:rsidR="007234E2" w:rsidRPr="004C7B1A" w:rsidRDefault="00230A84" w:rsidP="00BF5ABD">
      <w:pPr>
        <w:tabs>
          <w:tab w:val="left" w:pos="993"/>
          <w:tab w:val="left" w:pos="1134"/>
        </w:tabs>
        <w:spacing w:after="0" w:line="240" w:lineRule="auto"/>
        <w:ind w:firstLine="709"/>
        <w:jc w:val="both"/>
        <w:rPr>
          <w:rFonts w:eastAsia="Times New Roman"/>
        </w:rPr>
      </w:pPr>
      <w:r w:rsidRPr="004C7B1A">
        <w:t>4</w:t>
      </w:r>
      <w:r w:rsidR="007234E2" w:rsidRPr="004C7B1A">
        <w:t>) </w:t>
      </w:r>
      <w:r w:rsidR="00897C17" w:rsidRPr="004C7B1A">
        <w:t xml:space="preserve">ceļot tiesā prasību </w:t>
      </w:r>
      <w:r w:rsidR="005A2EC9" w:rsidRPr="004C7B1A">
        <w:t>par zaudējumu piedziņu no Iesniedzējas</w:t>
      </w:r>
      <w:r w:rsidR="00E03CDA" w:rsidRPr="004C7B1A">
        <w:t xml:space="preserve"> un</w:t>
      </w:r>
      <w:r w:rsidR="00BB4B3B" w:rsidRPr="004C7B1A">
        <w:t xml:space="preserve"> </w:t>
      </w:r>
      <w:r w:rsidR="006035A6" w:rsidRPr="004C7B1A">
        <w:t xml:space="preserve">prasību </w:t>
      </w:r>
      <w:r w:rsidR="00BB4B3B" w:rsidRPr="004C7B1A">
        <w:t xml:space="preserve">par aizdevuma līguma </w:t>
      </w:r>
      <w:r w:rsidR="00E03CDA" w:rsidRPr="004C7B1A">
        <w:t>atzīšanu par spēkā neesošu</w:t>
      </w:r>
      <w:r w:rsidR="0022531C" w:rsidRPr="004C7B1A">
        <w:rPr>
          <w:rFonts w:eastAsia="Times New Roman"/>
        </w:rPr>
        <w:t>;</w:t>
      </w:r>
    </w:p>
    <w:p w14:paraId="7022DB57" w14:textId="2CE02E2B" w:rsidR="00200516" w:rsidRPr="004C7B1A" w:rsidRDefault="00230A84" w:rsidP="00BF5ABD">
      <w:pPr>
        <w:tabs>
          <w:tab w:val="left" w:pos="993"/>
          <w:tab w:val="left" w:pos="1134"/>
        </w:tabs>
        <w:spacing w:after="0" w:line="240" w:lineRule="auto"/>
        <w:ind w:firstLine="709"/>
        <w:jc w:val="both"/>
      </w:pPr>
      <w:r w:rsidRPr="004C7B1A">
        <w:t>5</w:t>
      </w:r>
      <w:r w:rsidR="00200516" w:rsidRPr="004C7B1A">
        <w:t>) </w:t>
      </w:r>
      <w:r w:rsidR="005A2EC9" w:rsidRPr="004C7B1A">
        <w:t>neinformējot kreditorus par Iesniedzējas piedāvāto izlīgumu</w:t>
      </w:r>
      <w:r w:rsidR="00200516" w:rsidRPr="004C7B1A">
        <w:t>;</w:t>
      </w:r>
    </w:p>
    <w:p w14:paraId="04D5F9C4" w14:textId="0D457A53" w:rsidR="0022531C" w:rsidRPr="004C7B1A" w:rsidRDefault="00230A84" w:rsidP="00BF5ABD">
      <w:pPr>
        <w:tabs>
          <w:tab w:val="left" w:pos="993"/>
          <w:tab w:val="left" w:pos="1134"/>
        </w:tabs>
        <w:spacing w:after="0" w:line="240" w:lineRule="auto"/>
        <w:ind w:firstLine="709"/>
        <w:jc w:val="both"/>
      </w:pPr>
      <w:r w:rsidRPr="004C7B1A">
        <w:t>6</w:t>
      </w:r>
      <w:r w:rsidR="00A95A6B" w:rsidRPr="004C7B1A">
        <w:t>) </w:t>
      </w:r>
      <w:r w:rsidR="00CE772B" w:rsidRPr="004C7B1A">
        <w:t>prasības pieteikumā norādot apvainojošus, nepatiesus apgalvojumus par Iesniedzēju</w:t>
      </w:r>
      <w:r w:rsidR="007528C2" w:rsidRPr="004C7B1A">
        <w:t>, kā arī neievērojot ētikas normas</w:t>
      </w:r>
      <w:r w:rsidR="005B4311" w:rsidRPr="004C7B1A">
        <w:rPr>
          <w:rFonts w:eastAsia="Times New Roman"/>
        </w:rPr>
        <w:t>;</w:t>
      </w:r>
    </w:p>
    <w:p w14:paraId="02F298D8" w14:textId="20E8BC60" w:rsidR="00040A7A" w:rsidRPr="004C7B1A" w:rsidRDefault="007528C2" w:rsidP="00BF5ABD">
      <w:pPr>
        <w:tabs>
          <w:tab w:val="left" w:pos="993"/>
          <w:tab w:val="left" w:pos="1134"/>
        </w:tabs>
        <w:spacing w:after="0" w:line="240" w:lineRule="auto"/>
        <w:ind w:firstLine="709"/>
        <w:jc w:val="both"/>
      </w:pPr>
      <w:r w:rsidRPr="004C7B1A">
        <w:t>7</w:t>
      </w:r>
      <w:r w:rsidR="00040A7A" w:rsidRPr="004C7B1A">
        <w:t>) ties</w:t>
      </w:r>
      <w:r w:rsidR="00C64445" w:rsidRPr="004C7B1A">
        <w:t>ā</w:t>
      </w:r>
      <w:r w:rsidR="00040A7A" w:rsidRPr="004C7B1A">
        <w:t xml:space="preserve"> lūdzot </w:t>
      </w:r>
      <w:r w:rsidR="007B1C9B" w:rsidRPr="004C7B1A">
        <w:t xml:space="preserve">prasību </w:t>
      </w:r>
      <w:r w:rsidR="00040A7A" w:rsidRPr="004C7B1A">
        <w:t xml:space="preserve">nodrošināt </w:t>
      </w:r>
      <w:r w:rsidR="002C16E2" w:rsidRPr="004C7B1A">
        <w:t xml:space="preserve">ar aizliegumu visām darbībām ar </w:t>
      </w:r>
      <w:r w:rsidR="00C970F6" w:rsidRPr="004C7B1A">
        <w:t>F</w:t>
      </w:r>
      <w:r w:rsidR="00C82DB3" w:rsidRPr="004C7B1A">
        <w:t>urgonu;</w:t>
      </w:r>
    </w:p>
    <w:p w14:paraId="25BF0391" w14:textId="6A68F514" w:rsidR="00C82DB3" w:rsidRPr="004C7B1A" w:rsidRDefault="007528C2" w:rsidP="00BF5ABD">
      <w:pPr>
        <w:tabs>
          <w:tab w:val="left" w:pos="993"/>
          <w:tab w:val="left" w:pos="1134"/>
        </w:tabs>
        <w:spacing w:after="0" w:line="240" w:lineRule="auto"/>
        <w:ind w:firstLine="709"/>
        <w:jc w:val="both"/>
      </w:pPr>
      <w:r w:rsidRPr="004C7B1A">
        <w:t>8</w:t>
      </w:r>
      <w:r w:rsidR="007B1C9B" w:rsidRPr="004C7B1A">
        <w:t xml:space="preserve">) savlaicīgi nesniedzot atbildi uz Iesniedzējas lūgumu dot atļauju iziet valsts </w:t>
      </w:r>
      <w:r w:rsidR="0074194D" w:rsidRPr="004C7B1A">
        <w:t xml:space="preserve">tehnisko </w:t>
      </w:r>
      <w:r w:rsidR="0074194D" w:rsidRPr="004C7B1A">
        <w:lastRenderedPageBreak/>
        <w:t xml:space="preserve">apskati </w:t>
      </w:r>
      <w:r w:rsidR="00C970F6" w:rsidRPr="004C7B1A">
        <w:t>F</w:t>
      </w:r>
      <w:r w:rsidR="0074194D" w:rsidRPr="004C7B1A">
        <w:t>urgonam</w:t>
      </w:r>
      <w:r w:rsidR="003465F4" w:rsidRPr="004C7B1A">
        <w:t>;</w:t>
      </w:r>
    </w:p>
    <w:p w14:paraId="5DE0BDE7" w14:textId="34CBEF9C" w:rsidR="003465F4" w:rsidRPr="004C7B1A" w:rsidRDefault="006E0197" w:rsidP="00BF5ABD">
      <w:pPr>
        <w:tabs>
          <w:tab w:val="left" w:pos="993"/>
          <w:tab w:val="left" w:pos="1134"/>
        </w:tabs>
        <w:spacing w:after="0" w:line="240" w:lineRule="auto"/>
        <w:ind w:firstLine="709"/>
        <w:jc w:val="both"/>
      </w:pPr>
      <w:r w:rsidRPr="004C7B1A">
        <w:t>9</w:t>
      </w:r>
      <w:r w:rsidR="003465F4" w:rsidRPr="004C7B1A">
        <w:t>) nodarot zaudējumus Iesniedzējai</w:t>
      </w:r>
      <w:r w:rsidR="00D01D3C" w:rsidRPr="004C7B1A">
        <w:t>;</w:t>
      </w:r>
    </w:p>
    <w:p w14:paraId="5C679DC0" w14:textId="2A2152AA" w:rsidR="00D01D3C" w:rsidRPr="004C7B1A" w:rsidRDefault="00D01D3C" w:rsidP="00BF5ABD">
      <w:pPr>
        <w:tabs>
          <w:tab w:val="left" w:pos="993"/>
          <w:tab w:val="left" w:pos="1134"/>
        </w:tabs>
        <w:spacing w:after="0" w:line="240" w:lineRule="auto"/>
        <w:ind w:firstLine="709"/>
        <w:jc w:val="both"/>
      </w:pPr>
      <w:r w:rsidRPr="004C7B1A">
        <w:t>1</w:t>
      </w:r>
      <w:r w:rsidR="006E0197" w:rsidRPr="004C7B1A">
        <w:t>0</w:t>
      </w:r>
      <w:r w:rsidRPr="004C7B1A">
        <w:t>) </w:t>
      </w:r>
      <w:r w:rsidR="009F3A7B" w:rsidRPr="004C7B1A">
        <w:t>ne</w:t>
      </w:r>
      <w:r w:rsidR="0008558B" w:rsidRPr="004C7B1A">
        <w:t xml:space="preserve">veicot darbības, lai </w:t>
      </w:r>
      <w:r w:rsidR="00E6544C" w:rsidRPr="004C7B1A">
        <w:t xml:space="preserve">maksātnespējas reģistrā būtu publicētas ziņas par </w:t>
      </w:r>
      <w:r w:rsidR="00D54A81" w:rsidRPr="004C7B1A">
        <w:t>mantas pārdošanas plānu.</w:t>
      </w:r>
      <w:r w:rsidR="00D54A81" w:rsidRPr="004C7B1A">
        <w:rPr>
          <w:rStyle w:val="Vresatsauce"/>
        </w:rPr>
        <w:footnoteReference w:id="4"/>
      </w:r>
    </w:p>
    <w:p w14:paraId="1115EB82" w14:textId="77777777" w:rsidR="005A268B" w:rsidRPr="004C7B1A" w:rsidRDefault="00601241" w:rsidP="005A268B">
      <w:pPr>
        <w:widowControl/>
        <w:spacing w:after="0" w:line="240" w:lineRule="auto"/>
        <w:ind w:firstLine="709"/>
        <w:jc w:val="both"/>
        <w:rPr>
          <w:rFonts w:eastAsia="Times New Roman"/>
        </w:rPr>
      </w:pPr>
      <w:r w:rsidRPr="004C7B1A">
        <w:rPr>
          <w:rFonts w:eastAsia="Times New Roman"/>
        </w:rPr>
        <w:t>Vienlaikus Iesniedzēj</w:t>
      </w:r>
      <w:r w:rsidR="00F50452" w:rsidRPr="004C7B1A">
        <w:rPr>
          <w:rFonts w:eastAsia="Times New Roman"/>
        </w:rPr>
        <w:t>a</w:t>
      </w:r>
      <w:r w:rsidRPr="004C7B1A">
        <w:rPr>
          <w:rFonts w:eastAsia="Times New Roman"/>
        </w:rPr>
        <w:t xml:space="preserve"> lūdz</w:t>
      </w:r>
      <w:r w:rsidR="005A268B" w:rsidRPr="004C7B1A">
        <w:rPr>
          <w:rFonts w:eastAsia="Times New Roman"/>
        </w:rPr>
        <w:t>:</w:t>
      </w:r>
    </w:p>
    <w:p w14:paraId="38D444F8" w14:textId="77777777" w:rsidR="005A268B" w:rsidRPr="004C7B1A" w:rsidRDefault="005A268B" w:rsidP="005A268B">
      <w:pPr>
        <w:widowControl/>
        <w:spacing w:after="0" w:line="240" w:lineRule="auto"/>
        <w:ind w:firstLine="709"/>
        <w:jc w:val="both"/>
        <w:rPr>
          <w:rFonts w:eastAsia="Times New Roman"/>
        </w:rPr>
      </w:pPr>
      <w:r w:rsidRPr="004C7B1A">
        <w:rPr>
          <w:rFonts w:eastAsia="Times New Roman"/>
        </w:rPr>
        <w:t>1) </w:t>
      </w:r>
      <w:r w:rsidR="00452229" w:rsidRPr="004C7B1A">
        <w:rPr>
          <w:rFonts w:eastAsia="Times New Roman"/>
        </w:rPr>
        <w:t>ierosināt disciplinārlietu pret Administratori un atcelt</w:t>
      </w:r>
      <w:r w:rsidRPr="004C7B1A">
        <w:rPr>
          <w:rFonts w:eastAsia="Times New Roman"/>
        </w:rPr>
        <w:t xml:space="preserve"> viņu no Parādnieka maksātnespējas procesa administrēšanas;</w:t>
      </w:r>
    </w:p>
    <w:p w14:paraId="4FFDF3C5" w14:textId="554CC096" w:rsidR="00601241" w:rsidRPr="004C7B1A" w:rsidRDefault="005A268B" w:rsidP="005A268B">
      <w:pPr>
        <w:widowControl/>
        <w:spacing w:after="0" w:line="240" w:lineRule="auto"/>
        <w:ind w:firstLine="709"/>
        <w:jc w:val="both"/>
        <w:rPr>
          <w:rFonts w:eastAsia="Times New Roman"/>
        </w:rPr>
      </w:pPr>
      <w:r w:rsidRPr="004C7B1A">
        <w:rPr>
          <w:rFonts w:eastAsia="Times New Roman"/>
        </w:rPr>
        <w:t>2) </w:t>
      </w:r>
      <w:r w:rsidR="007D1708" w:rsidRPr="004C7B1A">
        <w:rPr>
          <w:rFonts w:eastAsia="Times New Roman"/>
        </w:rPr>
        <w:t xml:space="preserve">informēt Iesniedzēju par pieņemtajiem lēmumiem un piešķirt iespēju </w:t>
      </w:r>
      <w:r w:rsidR="00314390" w:rsidRPr="004C7B1A">
        <w:rPr>
          <w:rFonts w:eastAsia="Times New Roman"/>
        </w:rPr>
        <w:t>sniegt papildu skaidrojumu, ja tādi būs nepieciešami.</w:t>
      </w:r>
    </w:p>
    <w:p w14:paraId="613F47EF" w14:textId="39EDC633" w:rsidR="001A24B3" w:rsidRPr="004C7B1A" w:rsidRDefault="00F431C9" w:rsidP="00D601DF">
      <w:pPr>
        <w:widowControl/>
        <w:spacing w:after="0" w:line="240" w:lineRule="auto"/>
        <w:ind w:firstLine="709"/>
        <w:jc w:val="both"/>
      </w:pPr>
      <w:r w:rsidRPr="004C7B1A">
        <w:rPr>
          <w:rFonts w:eastAsia="Times New Roman"/>
        </w:rPr>
        <w:t>[5.2] </w:t>
      </w:r>
      <w:r w:rsidR="00D601DF" w:rsidRPr="004C7B1A">
        <w:rPr>
          <w:rFonts w:eastAsia="Times New Roman"/>
        </w:rPr>
        <w:t>D</w:t>
      </w:r>
      <w:r w:rsidR="001A24B3" w:rsidRPr="004C7B1A">
        <w:rPr>
          <w:rFonts w:eastAsia="Times New Roman"/>
        </w:rPr>
        <w:t>isciplinārlietu pret administratoru var ierosināt Maksātnespējas kontroles dienesta direktors pēc tiesneša vai prokurora, vai biedrības "Latvijas Maksātnespējas procesa administratoru asociācija" priekšlikuma vai pēc savas iniciatīvas. Līdz ar to Maksātnespējas kontroles dienests, ņemot vērā tā rīcībā esošo informāciju, patstāvīgi izvērtē vai ir pamats ierosināt disciplinārlietu pret administratoru.</w:t>
      </w:r>
      <w:r w:rsidR="002F4FB8" w:rsidRPr="004C7B1A">
        <w:rPr>
          <w:rFonts w:eastAsia="Times New Roman"/>
        </w:rPr>
        <w:t xml:space="preserve"> Proti, </w:t>
      </w:r>
      <w:r w:rsidR="00975C7E" w:rsidRPr="004C7B1A">
        <w:rPr>
          <w:rFonts w:eastAsia="Times New Roman"/>
        </w:rPr>
        <w:t>Maksātnespējas kontroles dienests sūdzīb</w:t>
      </w:r>
      <w:r w:rsidR="00F23C00" w:rsidRPr="004C7B1A">
        <w:rPr>
          <w:rFonts w:eastAsia="Times New Roman"/>
        </w:rPr>
        <w:t>ā</w:t>
      </w:r>
      <w:r w:rsidR="00975C7E" w:rsidRPr="004C7B1A">
        <w:rPr>
          <w:rFonts w:eastAsia="Times New Roman"/>
        </w:rPr>
        <w:t xml:space="preserve"> saņemtās ziņas</w:t>
      </w:r>
      <w:r w:rsidR="00245A31" w:rsidRPr="004C7B1A">
        <w:rPr>
          <w:rFonts w:eastAsia="Times New Roman"/>
        </w:rPr>
        <w:t xml:space="preserve"> </w:t>
      </w:r>
      <w:r w:rsidR="000E25D4" w:rsidRPr="004C7B1A">
        <w:rPr>
          <w:rFonts w:eastAsia="Times New Roman"/>
        </w:rPr>
        <w:t xml:space="preserve">par </w:t>
      </w:r>
      <w:r w:rsidR="00205690" w:rsidRPr="004C7B1A">
        <w:rPr>
          <w:rFonts w:eastAsia="Times New Roman"/>
        </w:rPr>
        <w:t xml:space="preserve">iespējamu nepieciešamību </w:t>
      </w:r>
      <w:r w:rsidR="00FB5440" w:rsidRPr="004C7B1A">
        <w:rPr>
          <w:rFonts w:eastAsia="Times New Roman"/>
        </w:rPr>
        <w:t xml:space="preserve">ierosināt disciplinārlietu pret administratoru, </w:t>
      </w:r>
      <w:r w:rsidR="009E37D7" w:rsidRPr="004C7B1A">
        <w:rPr>
          <w:rFonts w:eastAsia="Times New Roman"/>
        </w:rPr>
        <w:t xml:space="preserve">vērtē atšķirīgā kārtībā, </w:t>
      </w:r>
      <w:r w:rsidR="002A22F5" w:rsidRPr="004C7B1A">
        <w:t>kādā tiek vērtēta administratora rīcības maksātnespējas procesā atbilstība normatīvo aktu prasībām.</w:t>
      </w:r>
      <w:r w:rsidR="00916295" w:rsidRPr="004C7B1A">
        <w:rPr>
          <w:rStyle w:val="Vresatsauce"/>
        </w:rPr>
        <w:footnoteReference w:id="5"/>
      </w:r>
    </w:p>
    <w:p w14:paraId="53B778BC" w14:textId="7798DA42" w:rsidR="001A24B3" w:rsidRPr="004C7B1A" w:rsidRDefault="001A24B3" w:rsidP="001A24B3">
      <w:pPr>
        <w:spacing w:after="0" w:line="240" w:lineRule="auto"/>
        <w:ind w:leftChars="5" w:left="12" w:firstLineChars="290" w:firstLine="696"/>
        <w:jc w:val="both"/>
        <w:rPr>
          <w:rFonts w:eastAsia="Times New Roman"/>
        </w:rPr>
      </w:pPr>
      <w:r w:rsidRPr="004C7B1A">
        <w:rPr>
          <w:rFonts w:eastAsia="Times New Roman"/>
        </w:rPr>
        <w:t xml:space="preserve">No minētā tiesiskā regulējuma neizriet pamats </w:t>
      </w:r>
      <w:r w:rsidR="00184F17" w:rsidRPr="004C7B1A">
        <w:rPr>
          <w:rFonts w:eastAsia="Times New Roman"/>
        </w:rPr>
        <w:t xml:space="preserve">jebkurai </w:t>
      </w:r>
      <w:r w:rsidRPr="004C7B1A">
        <w:rPr>
          <w:rFonts w:eastAsia="Times New Roman"/>
        </w:rPr>
        <w:t>personai lūgt vai iniciēt Maksātnespējas kontroles dienestam ierosināt disciplinārlietu pret administratoru.</w:t>
      </w:r>
    </w:p>
    <w:p w14:paraId="409FA721" w14:textId="77777777" w:rsidR="001A24B3" w:rsidRPr="004C7B1A" w:rsidRDefault="001A24B3" w:rsidP="001A24B3">
      <w:pPr>
        <w:spacing w:after="0" w:line="240" w:lineRule="auto"/>
        <w:ind w:leftChars="5" w:left="12" w:firstLineChars="290" w:firstLine="696"/>
        <w:jc w:val="both"/>
        <w:rPr>
          <w:rFonts w:eastAsia="Times New Roman"/>
        </w:rPr>
      </w:pPr>
      <w:r w:rsidRPr="004C7B1A">
        <w:rPr>
          <w:rFonts w:eastAsia="Times New Roman"/>
        </w:rPr>
        <w:t>Administratīvo tiesu praksē</w:t>
      </w:r>
      <w:r w:rsidRPr="004C7B1A">
        <w:rPr>
          <w:rStyle w:val="Vresatsauce"/>
          <w:rFonts w:eastAsia="Times New Roman"/>
        </w:rPr>
        <w:footnoteReference w:id="6"/>
      </w:r>
      <w:r w:rsidRPr="004C7B1A">
        <w:rPr>
          <w:rFonts w:eastAsia="Times New Roman"/>
        </w:rPr>
        <w:t xml:space="preserve"> atzīts, ka </w:t>
      </w:r>
      <w:r w:rsidRPr="004C7B1A">
        <w:rPr>
          <w:rFonts w:eastAsia="Times New Roman"/>
          <w:i/>
          <w:iCs/>
        </w:rPr>
        <w:t>personai nav subjektīvo tiesību prasīt kādas konkrētas amatpersonas sodīšanu, un lēmums disciplinārlietā līdz ar to nevar aizskart šādas personas tiesības un tiesiskās intereses (piemēram, SKA-0161-06)</w:t>
      </w:r>
      <w:r w:rsidRPr="004C7B1A">
        <w:rPr>
          <w:rFonts w:eastAsia="Times New Roman"/>
        </w:rPr>
        <w:t xml:space="preserve">. </w:t>
      </w:r>
    </w:p>
    <w:p w14:paraId="47DB66DE" w14:textId="772C7307" w:rsidR="001A24B3" w:rsidRPr="004C7B1A" w:rsidRDefault="001A24B3" w:rsidP="001A24B3">
      <w:pPr>
        <w:tabs>
          <w:tab w:val="left" w:pos="993"/>
          <w:tab w:val="left" w:pos="1134"/>
        </w:tabs>
        <w:spacing w:after="0" w:line="240" w:lineRule="auto"/>
        <w:ind w:firstLineChars="290" w:firstLine="696"/>
        <w:jc w:val="both"/>
        <w:rPr>
          <w:rStyle w:val="eop"/>
        </w:rPr>
      </w:pPr>
      <w:r w:rsidRPr="004C7B1A">
        <w:rPr>
          <w:rStyle w:val="eop"/>
        </w:rPr>
        <w:t>Minētais attiecināms arī uz maksātnespējas procesa administratora disciplārsodīšanu.</w:t>
      </w:r>
    </w:p>
    <w:p w14:paraId="1DEC0712" w14:textId="066C1955" w:rsidR="000E7477" w:rsidRPr="004C7B1A" w:rsidRDefault="00206EB8" w:rsidP="000E7477">
      <w:pPr>
        <w:autoSpaceDE w:val="0"/>
        <w:autoSpaceDN w:val="0"/>
        <w:adjustRightInd w:val="0"/>
        <w:spacing w:after="0" w:line="240" w:lineRule="auto"/>
        <w:ind w:firstLine="709"/>
        <w:jc w:val="both"/>
      </w:pPr>
      <w:r w:rsidRPr="004C7B1A">
        <w:t>Administratora rīcības vērtējumu</w:t>
      </w:r>
      <w:r w:rsidR="00E42260" w:rsidRPr="004C7B1A">
        <w:t>, ja ierosināta</w:t>
      </w:r>
      <w:r w:rsidRPr="004C7B1A">
        <w:t xml:space="preserve"> disciplinārliet</w:t>
      </w:r>
      <w:r w:rsidR="00E42260" w:rsidRPr="004C7B1A">
        <w:t>a</w:t>
      </w:r>
      <w:r w:rsidR="0071446F" w:rsidRPr="004C7B1A">
        <w:t>,</w:t>
      </w:r>
      <w:r w:rsidRPr="004C7B1A">
        <w:t xml:space="preserve"> sniedz </w:t>
      </w:r>
      <w:r w:rsidR="000E7477" w:rsidRPr="004C7B1A">
        <w:t>disciplinārlietu komisija, nevis Maksātnespējas kontroles dienests.</w:t>
      </w:r>
      <w:r w:rsidR="000E7477" w:rsidRPr="004C7B1A">
        <w:rPr>
          <w:rStyle w:val="Vresatsauce"/>
        </w:rPr>
        <w:footnoteReference w:id="7"/>
      </w:r>
    </w:p>
    <w:p w14:paraId="251E9931" w14:textId="77777777" w:rsidR="00AD7BBA" w:rsidRPr="004C7B1A" w:rsidRDefault="00C72ECE" w:rsidP="000E7477">
      <w:pPr>
        <w:autoSpaceDE w:val="0"/>
        <w:autoSpaceDN w:val="0"/>
        <w:adjustRightInd w:val="0"/>
        <w:spacing w:after="0" w:line="240" w:lineRule="auto"/>
        <w:ind w:firstLine="709"/>
        <w:jc w:val="both"/>
      </w:pPr>
      <w:r w:rsidRPr="004C7B1A">
        <w:t>[5.3] </w:t>
      </w:r>
      <w:r w:rsidR="000B46EB" w:rsidRPr="004C7B1A">
        <w:t>Maksātnespējas kontroles dienests, izskatot sūdzības par administratora rīcību, ir tiesīgs pieprasīt no pusēm tam nepieciešamās ziņas un dokumentus</w:t>
      </w:r>
      <w:r w:rsidR="00BB7DF6" w:rsidRPr="004C7B1A">
        <w:t xml:space="preserve">, kā arī </w:t>
      </w:r>
      <w:r w:rsidR="00B17802" w:rsidRPr="004C7B1A">
        <w:t>tos saņemt</w:t>
      </w:r>
      <w:r w:rsidR="009808D6" w:rsidRPr="004C7B1A">
        <w:t>.</w:t>
      </w:r>
      <w:r w:rsidR="009808D6" w:rsidRPr="004C7B1A">
        <w:rPr>
          <w:rStyle w:val="Vresatsauce"/>
        </w:rPr>
        <w:footnoteReference w:id="8"/>
      </w:r>
      <w:r w:rsidR="001048C1" w:rsidRPr="004C7B1A">
        <w:t xml:space="preserve"> </w:t>
      </w:r>
    </w:p>
    <w:p w14:paraId="6366E3AA" w14:textId="7F34E407" w:rsidR="00B93DAF" w:rsidRPr="004C7B1A" w:rsidRDefault="00D67B82" w:rsidP="000E7477">
      <w:pPr>
        <w:autoSpaceDE w:val="0"/>
        <w:autoSpaceDN w:val="0"/>
        <w:adjustRightInd w:val="0"/>
        <w:spacing w:after="0" w:line="240" w:lineRule="auto"/>
        <w:ind w:firstLine="709"/>
        <w:jc w:val="both"/>
      </w:pPr>
      <w:r w:rsidRPr="004C7B1A">
        <w:t>I</w:t>
      </w:r>
      <w:r w:rsidR="006962E1" w:rsidRPr="004C7B1A">
        <w:t>zskatot sūdzīb</w:t>
      </w:r>
      <w:r w:rsidR="00AA155D" w:rsidRPr="004C7B1A">
        <w:t>u</w:t>
      </w:r>
      <w:r w:rsidR="00BF6B3F" w:rsidRPr="004C7B1A">
        <w:t xml:space="preserve"> par administratora rīcību</w:t>
      </w:r>
      <w:r w:rsidR="00BF6B3F" w:rsidRPr="004C7B1A">
        <w:rPr>
          <w:rStyle w:val="Vresatsauce"/>
        </w:rPr>
        <w:footnoteReference w:id="9"/>
      </w:r>
      <w:r w:rsidR="006962E1" w:rsidRPr="004C7B1A">
        <w:t>, Maksātnespējas kontroles dienests</w:t>
      </w:r>
      <w:r w:rsidR="00AA155D" w:rsidRPr="004C7B1A">
        <w:t xml:space="preserve"> vērtē administratora rīcību atbilstoši sūdzībā izteiktajām pretenzijām.</w:t>
      </w:r>
      <w:r w:rsidRPr="004C7B1A">
        <w:t xml:space="preserve"> </w:t>
      </w:r>
      <w:r w:rsidR="00AA155D" w:rsidRPr="004C7B1A">
        <w:t xml:space="preserve">Līdz ar </w:t>
      </w:r>
      <w:r w:rsidR="00AD7BBA" w:rsidRPr="004C7B1A">
        <w:t>Maksātnespējas kontroles dienests</w:t>
      </w:r>
      <w:r w:rsidR="006962E1" w:rsidRPr="004C7B1A">
        <w:t xml:space="preserve"> nepa</w:t>
      </w:r>
      <w:r w:rsidR="00117D5F" w:rsidRPr="004C7B1A">
        <w:t>plašina sūdzīb</w:t>
      </w:r>
      <w:r w:rsidR="00D80160" w:rsidRPr="004C7B1A">
        <w:t>u</w:t>
      </w:r>
      <w:r w:rsidR="00117D5F" w:rsidRPr="004C7B1A">
        <w:t xml:space="preserve"> robežas</w:t>
      </w:r>
      <w:r w:rsidR="001E58F1" w:rsidRPr="004C7B1A">
        <w:t xml:space="preserve"> un negūst papildu pierādījumus</w:t>
      </w:r>
      <w:r w:rsidR="00117D5F" w:rsidRPr="004C7B1A">
        <w:t>, uzklausot sūdzīb</w:t>
      </w:r>
      <w:r w:rsidR="00390DC4" w:rsidRPr="004C7B1A">
        <w:t>u</w:t>
      </w:r>
      <w:r w:rsidR="00117D5F" w:rsidRPr="004C7B1A">
        <w:t xml:space="preserve"> iesniedzēj</w:t>
      </w:r>
      <w:r w:rsidR="00BB7DF6" w:rsidRPr="004C7B1A">
        <w:t>u</w:t>
      </w:r>
      <w:r w:rsidR="00117D5F" w:rsidRPr="004C7B1A">
        <w:t xml:space="preserve"> papildu paskaidrojumus.</w:t>
      </w:r>
    </w:p>
    <w:p w14:paraId="45610A94" w14:textId="29BF3562" w:rsidR="00235756" w:rsidRPr="004C7B1A" w:rsidRDefault="00934BE9" w:rsidP="004B24F8">
      <w:pPr>
        <w:autoSpaceDE w:val="0"/>
        <w:autoSpaceDN w:val="0"/>
        <w:adjustRightInd w:val="0"/>
        <w:spacing w:after="0" w:line="240" w:lineRule="auto"/>
        <w:ind w:firstLine="709"/>
        <w:jc w:val="both"/>
      </w:pPr>
      <w:r w:rsidRPr="004C7B1A">
        <w:rPr>
          <w:rFonts w:eastAsia="Times New Roman"/>
        </w:rPr>
        <w:t>[5.</w:t>
      </w:r>
      <w:r w:rsidR="00C72ECE" w:rsidRPr="004C7B1A">
        <w:rPr>
          <w:rFonts w:eastAsia="Times New Roman"/>
        </w:rPr>
        <w:t>4</w:t>
      </w:r>
      <w:r w:rsidRPr="004C7B1A">
        <w:rPr>
          <w:rFonts w:eastAsia="Times New Roman"/>
        </w:rPr>
        <w:t>] </w:t>
      </w:r>
      <w:r w:rsidR="00F62F0F" w:rsidRPr="004C7B1A">
        <w:rPr>
          <w:rFonts w:eastAsia="Times New Roman"/>
        </w:rPr>
        <w:t xml:space="preserve">Par Administratores rīcību, </w:t>
      </w:r>
      <w:r w:rsidR="004B24F8" w:rsidRPr="004C7B1A">
        <w:t>neinformējot Iesniedzēju par VID pārbaudes uzsākšanu un nepieprasot Iesniedzējai paskaidrojumus, kā arī nesniedzot paskaidrojumus VID, neapstrīdot VID nodokļu kontroles rēķinu, norādāms turpmāk minētais.</w:t>
      </w:r>
    </w:p>
    <w:p w14:paraId="20E9B2B8" w14:textId="3C35EF19" w:rsidR="00A63713" w:rsidRPr="004C7B1A" w:rsidRDefault="004B24F8" w:rsidP="001A24B3">
      <w:pPr>
        <w:widowControl/>
        <w:spacing w:after="0" w:line="240" w:lineRule="auto"/>
        <w:ind w:firstLine="709"/>
        <w:jc w:val="both"/>
      </w:pPr>
      <w:r w:rsidRPr="004C7B1A">
        <w:t>[5.4.1] </w:t>
      </w:r>
      <w:r w:rsidR="007D274F" w:rsidRPr="004C7B1A">
        <w:t>P</w:t>
      </w:r>
      <w:r w:rsidR="00A63713" w:rsidRPr="004C7B1A">
        <w:t>ēc juridiskās personas maksātnespējas procesa pasludināšanas</w:t>
      </w:r>
      <w:r w:rsidR="007D274F" w:rsidRPr="004C7B1A">
        <w:t xml:space="preserve"> administrators</w:t>
      </w:r>
      <w:r w:rsidR="00A63713" w:rsidRPr="004C7B1A">
        <w:t xml:space="preserve"> iegūst visas normatīvajos aktos, parādnieka statūtos vai līgumos paredzētās pārvaldes institūciju tiesības, pienākumus un atbildību</w:t>
      </w:r>
      <w:r w:rsidR="004F4E6B" w:rsidRPr="004C7B1A">
        <w:t>.</w:t>
      </w:r>
      <w:r w:rsidR="00AF51EA" w:rsidRPr="004C7B1A">
        <w:rPr>
          <w:rStyle w:val="Vresatsauce"/>
        </w:rPr>
        <w:footnoteReference w:id="10"/>
      </w:r>
      <w:r w:rsidR="00A63713" w:rsidRPr="004C7B1A">
        <w:t xml:space="preserve"> </w:t>
      </w:r>
      <w:r w:rsidR="005457B5" w:rsidRPr="004C7B1A">
        <w:t>A</w:t>
      </w:r>
      <w:r w:rsidR="00A63713" w:rsidRPr="004C7B1A">
        <w:t xml:space="preserve">dministratoram pēc juridiskās personas maksātnespējas procesa pasludināšanas </w:t>
      </w:r>
      <w:r w:rsidR="005457B5" w:rsidRPr="004C7B1A">
        <w:t>ir tiesības</w:t>
      </w:r>
      <w:r w:rsidR="00A63713" w:rsidRPr="004C7B1A">
        <w:t xml:space="preserve"> nodot tiesai izskatīšanai jebkuru parādnieka prasījumu; bez īpaša pilnvarojuma sastādīt un parādnieka vārdā parakstīt jebkuru dokumentu; atteikties no jebkura prasījuma vai slēgt jebkuru izlīgumu parādnieka vārdā </w:t>
      </w:r>
      <w:r w:rsidR="008059FF" w:rsidRPr="004C7B1A">
        <w:t>par</w:t>
      </w:r>
      <w:r w:rsidR="00A63713" w:rsidRPr="004C7B1A">
        <w:t xml:space="preserve"> parādnieka prasījumiem pret trešajām personām</w:t>
      </w:r>
      <w:r w:rsidR="003B6708" w:rsidRPr="004C7B1A">
        <w:t>.</w:t>
      </w:r>
      <w:r w:rsidR="003B6708" w:rsidRPr="004C7B1A">
        <w:rPr>
          <w:rStyle w:val="Vresatsauce"/>
        </w:rPr>
        <w:footnoteReference w:id="11"/>
      </w:r>
    </w:p>
    <w:p w14:paraId="6F1BCF99" w14:textId="77777777" w:rsidR="00C22A4F" w:rsidRPr="004C7B1A" w:rsidRDefault="00A63713" w:rsidP="00296F27">
      <w:pPr>
        <w:autoSpaceDE w:val="0"/>
        <w:autoSpaceDN w:val="0"/>
        <w:adjustRightInd w:val="0"/>
        <w:spacing w:after="0" w:line="240" w:lineRule="auto"/>
        <w:ind w:firstLine="709"/>
        <w:jc w:val="both"/>
      </w:pPr>
      <w:r w:rsidRPr="004C7B1A">
        <w:lastRenderedPageBreak/>
        <w:t>Administrators ir parādnieka maksātnespējas procesa vadītājs un virzītājs, kura kompetencē ietilpst pēc būtības izvērtēt visus maksātnespējas procesa ietvaros konstatētos faktus un iegūto informāciju to kopsakarībā</w:t>
      </w:r>
      <w:r w:rsidR="00665641" w:rsidRPr="004C7B1A">
        <w:t>.</w:t>
      </w:r>
      <w:r w:rsidRPr="004C7B1A">
        <w:t xml:space="preserve"> Pēc attiecīgās informācijas izvērtēšanas administrator</w:t>
      </w:r>
      <w:r w:rsidR="00665641" w:rsidRPr="004C7B1A">
        <w:t xml:space="preserve">am jāpieņem </w:t>
      </w:r>
      <w:r w:rsidRPr="004C7B1A">
        <w:t>pamatot</w:t>
      </w:r>
      <w:r w:rsidR="00DF3AAF" w:rsidRPr="004C7B1A">
        <w:t>s</w:t>
      </w:r>
      <w:r w:rsidRPr="004C7B1A">
        <w:t xml:space="preserve"> lēmum</w:t>
      </w:r>
      <w:r w:rsidR="00DF3AAF" w:rsidRPr="004C7B1A">
        <w:t>s</w:t>
      </w:r>
      <w:r w:rsidRPr="004C7B1A">
        <w:t xml:space="preserve"> par turpmāko parādnieka maksātnespējas procesa norisi</w:t>
      </w:r>
      <w:r w:rsidR="008A71E7" w:rsidRPr="004C7B1A">
        <w:t xml:space="preserve"> un jāizvēlas tiesiskie līdzekļi, lai nodrošinātu </w:t>
      </w:r>
      <w:r w:rsidRPr="004C7B1A">
        <w:t>efektīvu un likumīgu maksātnespējas procesa norisi un mērķu sasniegšanu.</w:t>
      </w:r>
      <w:r w:rsidR="0000377F" w:rsidRPr="004C7B1A">
        <w:rPr>
          <w:rStyle w:val="Vresatsauce"/>
        </w:rPr>
        <w:footnoteReference w:id="12"/>
      </w:r>
      <w:r w:rsidRPr="004C7B1A">
        <w:t xml:space="preserve"> </w:t>
      </w:r>
      <w:r w:rsidR="00B74203" w:rsidRPr="004C7B1A">
        <w:t>T</w:t>
      </w:r>
      <w:r w:rsidRPr="004C7B1A">
        <w:t>ikai un vienīgi administratora rīcībā ir pilnīga un visaptveroša informācija, kuras izvērtēšana ir par pamatu konkrētā lēmuma pieņemšanai.</w:t>
      </w:r>
    </w:p>
    <w:p w14:paraId="18F80789" w14:textId="7BB249AA" w:rsidR="00C22A4F" w:rsidRPr="004C7B1A" w:rsidRDefault="00C22A4F" w:rsidP="00C22A4F">
      <w:pPr>
        <w:autoSpaceDE w:val="0"/>
        <w:autoSpaceDN w:val="0"/>
        <w:adjustRightInd w:val="0"/>
        <w:spacing w:after="0" w:line="240" w:lineRule="auto"/>
        <w:ind w:firstLine="709"/>
        <w:jc w:val="both"/>
      </w:pPr>
      <w:r w:rsidRPr="004C7B1A">
        <w:t>Maksātnespējas kontroles dienests atbilstoši Maksātnespējas likumā noteiktajai kompetencei, nepieņemot lēmumu pēc būtības</w:t>
      </w:r>
      <w:r w:rsidR="0058577B" w:rsidRPr="004C7B1A">
        <w:t xml:space="preserve"> administratora vietā</w:t>
      </w:r>
      <w:r w:rsidRPr="004C7B1A">
        <w:t>, ir tiesīgs pārbaudīt, vai administrators, pieņemot konkrētu lēmumu, ir visaptveroši izvērtējis visu viņa rīcībā esošo informāciju un lietas apstākļus, un spēj to pamatot.</w:t>
      </w:r>
      <w:bookmarkStart w:id="17" w:name="_Hlk171593448"/>
      <w:r w:rsidRPr="004C7B1A">
        <w:rPr>
          <w:rStyle w:val="Vresatsauce"/>
        </w:rPr>
        <w:footnoteReference w:id="13"/>
      </w:r>
      <w:bookmarkEnd w:id="17"/>
    </w:p>
    <w:p w14:paraId="039C4AFF" w14:textId="73EC50A3" w:rsidR="00605CF0" w:rsidRPr="004C7B1A" w:rsidRDefault="00EC5FA4" w:rsidP="00EE0DF7">
      <w:pPr>
        <w:autoSpaceDE w:val="0"/>
        <w:autoSpaceDN w:val="0"/>
        <w:adjustRightInd w:val="0"/>
        <w:spacing w:after="0" w:line="240" w:lineRule="auto"/>
        <w:ind w:firstLine="709"/>
        <w:jc w:val="both"/>
        <w:rPr>
          <w:rFonts w:eastAsia="Times New Roman"/>
        </w:rPr>
      </w:pPr>
      <w:r w:rsidRPr="004C7B1A">
        <w:t>[5.4.2] </w:t>
      </w:r>
      <w:r w:rsidR="00A645B6" w:rsidRPr="004C7B1A">
        <w:t>No</w:t>
      </w:r>
      <w:r w:rsidR="00F7143F" w:rsidRPr="004C7B1A">
        <w:t xml:space="preserve"> </w:t>
      </w:r>
      <w:r w:rsidR="00EC014D" w:rsidRPr="004C7B1A">
        <w:rPr>
          <w:rFonts w:eastAsia="Times New Roman"/>
        </w:rPr>
        <w:t>VID 2024. gada 5. decembra paziņojum</w:t>
      </w:r>
      <w:r w:rsidR="00C733C4" w:rsidRPr="004C7B1A">
        <w:rPr>
          <w:rFonts w:eastAsia="Times New Roman"/>
        </w:rPr>
        <w:t>a</w:t>
      </w:r>
      <w:r w:rsidR="00EC014D" w:rsidRPr="004C7B1A">
        <w:rPr>
          <w:rFonts w:eastAsia="Times New Roman"/>
        </w:rPr>
        <w:t xml:space="preserve"> </w:t>
      </w:r>
      <w:r w:rsidR="00BF0335" w:rsidRPr="004C7B1A">
        <w:rPr>
          <w:rFonts w:eastAsia="Times New Roman"/>
        </w:rPr>
        <w:t>/numurs/</w:t>
      </w:r>
      <w:r w:rsidR="00EC014D" w:rsidRPr="004C7B1A">
        <w:rPr>
          <w:rFonts w:eastAsia="Times New Roman"/>
        </w:rPr>
        <w:t xml:space="preserve"> </w:t>
      </w:r>
      <w:bookmarkStart w:id="18" w:name="_Hlk206128673"/>
      <w:r w:rsidR="00EC014D" w:rsidRPr="004C7B1A">
        <w:rPr>
          <w:rFonts w:eastAsia="Times New Roman"/>
        </w:rPr>
        <w:t>"</w:t>
      </w:r>
      <w:bookmarkEnd w:id="18"/>
      <w:r w:rsidR="00EC014D" w:rsidRPr="004C7B1A">
        <w:rPr>
          <w:rFonts w:eastAsia="Times New Roman"/>
        </w:rPr>
        <w:t>Par nodokļu kontroles uzsākšanu"</w:t>
      </w:r>
      <w:r w:rsidR="00C733C4" w:rsidRPr="004C7B1A">
        <w:rPr>
          <w:rFonts w:eastAsia="Times New Roman"/>
        </w:rPr>
        <w:t xml:space="preserve"> izriet, ka Parādnieks no 2024. gada </w:t>
      </w:r>
      <w:r w:rsidR="00F95134" w:rsidRPr="004C7B1A">
        <w:rPr>
          <w:rFonts w:eastAsia="Times New Roman"/>
        </w:rPr>
        <w:t>30. janvāra līdz 21. oktobrim</w:t>
      </w:r>
      <w:r w:rsidR="00213567" w:rsidRPr="004C7B1A">
        <w:rPr>
          <w:rFonts w:eastAsia="Times New Roman"/>
        </w:rPr>
        <w:t>, tas ir, pirms Parādnieka maksātnespējas procesa pasludināšanas</w:t>
      </w:r>
      <w:r w:rsidR="00F95134" w:rsidRPr="004C7B1A">
        <w:rPr>
          <w:rFonts w:eastAsia="Times New Roman"/>
        </w:rPr>
        <w:t xml:space="preserve"> </w:t>
      </w:r>
      <w:r w:rsidR="00213567" w:rsidRPr="004C7B1A">
        <w:rPr>
          <w:rFonts w:eastAsia="Times New Roman"/>
        </w:rPr>
        <w:t>iesniedza VID pieprasītos grāmatvedības dokumentus un paskaidrojumus.</w:t>
      </w:r>
      <w:r w:rsidR="00C7034D" w:rsidRPr="004C7B1A">
        <w:rPr>
          <w:rFonts w:eastAsia="Times New Roman"/>
        </w:rPr>
        <w:t xml:space="preserve"> </w:t>
      </w:r>
    </w:p>
    <w:p w14:paraId="22552D66" w14:textId="21CE8A97" w:rsidR="00D5401C" w:rsidRPr="004C7B1A" w:rsidRDefault="00254C79" w:rsidP="00EE0DF7">
      <w:pPr>
        <w:autoSpaceDE w:val="0"/>
        <w:autoSpaceDN w:val="0"/>
        <w:adjustRightInd w:val="0"/>
        <w:spacing w:after="0" w:line="240" w:lineRule="auto"/>
        <w:ind w:firstLine="709"/>
        <w:jc w:val="both"/>
        <w:rPr>
          <w:rFonts w:eastAsia="Times New Roman"/>
        </w:rPr>
      </w:pPr>
      <w:r w:rsidRPr="004C7B1A">
        <w:rPr>
          <w:rFonts w:eastAsia="Times New Roman"/>
        </w:rPr>
        <w:t xml:space="preserve">Minētais </w:t>
      </w:r>
      <w:r w:rsidR="00C7034D" w:rsidRPr="004C7B1A">
        <w:rPr>
          <w:rFonts w:eastAsia="Times New Roman"/>
        </w:rPr>
        <w:t>VID paziņojums</w:t>
      </w:r>
      <w:r w:rsidR="00776A2B" w:rsidRPr="004C7B1A">
        <w:rPr>
          <w:rFonts w:eastAsia="Times New Roman"/>
        </w:rPr>
        <w:t>, kas saņemts EDS,</w:t>
      </w:r>
      <w:r w:rsidR="00C7034D" w:rsidRPr="004C7B1A">
        <w:rPr>
          <w:rFonts w:eastAsia="Times New Roman"/>
        </w:rPr>
        <w:t xml:space="preserve"> EMUS reģistrēts 2025. gada </w:t>
      </w:r>
      <w:r w:rsidR="00EE3414" w:rsidRPr="004C7B1A">
        <w:rPr>
          <w:rFonts w:eastAsia="Times New Roman"/>
        </w:rPr>
        <w:t>2. janvārī.</w:t>
      </w:r>
      <w:r w:rsidR="00CD5168" w:rsidRPr="004C7B1A">
        <w:rPr>
          <w:rFonts w:eastAsia="Times New Roman"/>
        </w:rPr>
        <w:t xml:space="preserve"> </w:t>
      </w:r>
      <w:r w:rsidR="00DB6A39" w:rsidRPr="004C7B1A">
        <w:rPr>
          <w:rFonts w:eastAsia="Times New Roman"/>
        </w:rPr>
        <w:t xml:space="preserve">Atbilstoši </w:t>
      </w:r>
      <w:r w:rsidR="008D6225" w:rsidRPr="004C7B1A">
        <w:rPr>
          <w:rFonts w:eastAsia="Times New Roman"/>
        </w:rPr>
        <w:t>likuma "Par nodokļiem un nodevām</w:t>
      </w:r>
      <w:r w:rsidR="003B1679" w:rsidRPr="004C7B1A">
        <w:rPr>
          <w:rFonts w:eastAsia="Times New Roman"/>
        </w:rPr>
        <w:t>" 23. panta piektajai daļai nodokļu kontroli uzsāk, nosūtot paziņojumu, ar kuru nodokļu maksātāju informē par nodokļu administrācijas konstatētajām neatbilstībām.</w:t>
      </w:r>
      <w:r w:rsidR="00417DCA" w:rsidRPr="004C7B1A">
        <w:rPr>
          <w:rFonts w:eastAsia="Times New Roman"/>
        </w:rPr>
        <w:t xml:space="preserve"> </w:t>
      </w:r>
    </w:p>
    <w:p w14:paraId="20144135" w14:textId="70850821" w:rsidR="008F4BB5" w:rsidRPr="004C7B1A" w:rsidRDefault="00417DCA" w:rsidP="00EE0DF7">
      <w:pPr>
        <w:autoSpaceDE w:val="0"/>
        <w:autoSpaceDN w:val="0"/>
        <w:adjustRightInd w:val="0"/>
        <w:spacing w:after="0" w:line="240" w:lineRule="auto"/>
        <w:ind w:firstLine="709"/>
        <w:jc w:val="both"/>
      </w:pPr>
      <w:r w:rsidRPr="004C7B1A">
        <w:rPr>
          <w:rFonts w:eastAsia="Times New Roman"/>
        </w:rPr>
        <w:t xml:space="preserve">Vienlaikus ar </w:t>
      </w:r>
      <w:r w:rsidR="00FB5799" w:rsidRPr="004C7B1A">
        <w:rPr>
          <w:rFonts w:eastAsia="Times New Roman"/>
        </w:rPr>
        <w:t xml:space="preserve">2024. gada 5. decembra </w:t>
      </w:r>
      <w:r w:rsidRPr="004C7B1A">
        <w:rPr>
          <w:rFonts w:eastAsia="Times New Roman"/>
        </w:rPr>
        <w:t>pazi</w:t>
      </w:r>
      <w:r w:rsidR="00D5401C" w:rsidRPr="004C7B1A">
        <w:rPr>
          <w:rFonts w:eastAsia="Times New Roman"/>
        </w:rPr>
        <w:t>ņojumu VID aicināja</w:t>
      </w:r>
      <w:r w:rsidR="003253A5" w:rsidRPr="004C7B1A">
        <w:rPr>
          <w:rFonts w:eastAsia="Times New Roman"/>
        </w:rPr>
        <w:t xml:space="preserve"> Parādnieku</w:t>
      </w:r>
      <w:r w:rsidR="00D5401C" w:rsidRPr="004C7B1A">
        <w:rPr>
          <w:rFonts w:eastAsia="Times New Roman"/>
        </w:rPr>
        <w:t xml:space="preserve"> 30 dienu laikā novērst VID konstatētās neatbilstības</w:t>
      </w:r>
      <w:r w:rsidR="00686309" w:rsidRPr="004C7B1A">
        <w:rPr>
          <w:rFonts w:eastAsia="Times New Roman"/>
        </w:rPr>
        <w:t xml:space="preserve">, iesniedzot attiecīgus pārskatus </w:t>
      </w:r>
      <w:r w:rsidR="00751B6A" w:rsidRPr="004C7B1A">
        <w:rPr>
          <w:rFonts w:eastAsia="Times New Roman"/>
        </w:rPr>
        <w:t>vai to precizējumus un nodokļu deklarāciju precizējumus</w:t>
      </w:r>
      <w:r w:rsidR="008147EF" w:rsidRPr="004C7B1A">
        <w:rPr>
          <w:rFonts w:eastAsia="Times New Roman"/>
        </w:rPr>
        <w:t xml:space="preserve">, kā arī </w:t>
      </w:r>
      <w:r w:rsidR="00E83D39" w:rsidRPr="004C7B1A">
        <w:rPr>
          <w:rFonts w:eastAsia="Times New Roman"/>
        </w:rPr>
        <w:t>pamatotu neatbilstību izskaidrojumu vai papildu informāciju.</w:t>
      </w:r>
    </w:p>
    <w:p w14:paraId="74168FC3" w14:textId="3BFB17C6" w:rsidR="00F7143F" w:rsidRPr="004C7B1A" w:rsidRDefault="00EB40E1" w:rsidP="00EE0DF7">
      <w:pPr>
        <w:autoSpaceDE w:val="0"/>
        <w:autoSpaceDN w:val="0"/>
        <w:adjustRightInd w:val="0"/>
        <w:spacing w:after="0" w:line="240" w:lineRule="auto"/>
        <w:ind w:firstLine="709"/>
        <w:jc w:val="both"/>
      </w:pPr>
      <w:r w:rsidRPr="004C7B1A">
        <w:t xml:space="preserve">Pēc juridiskās personas maksātnespējas procesa pasludināšana administratoram ir pienākums </w:t>
      </w:r>
      <w:r w:rsidR="00802593" w:rsidRPr="004C7B1A">
        <w:t>nekavējoties</w:t>
      </w:r>
      <w:r w:rsidR="00D30BB5" w:rsidRPr="004C7B1A">
        <w:t xml:space="preserve"> uzsākt parādnieka dokumentu un mantas pilnu inventarizāciju un sastād</w:t>
      </w:r>
      <w:r w:rsidR="00EE2583" w:rsidRPr="004C7B1A">
        <w:t>īt</w:t>
      </w:r>
      <w:r w:rsidR="00D30BB5" w:rsidRPr="004C7B1A">
        <w:t xml:space="preserve"> parādnieka bilanci</w:t>
      </w:r>
      <w:r w:rsidR="00D25CD6" w:rsidRPr="004C7B1A">
        <w:rPr>
          <w:rStyle w:val="Vresatsauce"/>
        </w:rPr>
        <w:footnoteReference w:id="14"/>
      </w:r>
      <w:r w:rsidR="00194DC2" w:rsidRPr="004C7B1A">
        <w:t xml:space="preserve">, lai gūtu </w:t>
      </w:r>
      <w:r w:rsidR="00156379" w:rsidRPr="004C7B1A">
        <w:t xml:space="preserve">skaidru </w:t>
      </w:r>
      <w:r w:rsidR="00194DC2" w:rsidRPr="004C7B1A">
        <w:t xml:space="preserve">priekšstatu par </w:t>
      </w:r>
      <w:r w:rsidR="008216AF" w:rsidRPr="004C7B1A">
        <w:t xml:space="preserve">parādnieka </w:t>
      </w:r>
      <w:r w:rsidR="00156379" w:rsidRPr="004C7B1A">
        <w:t>darījumiem</w:t>
      </w:r>
      <w:r w:rsidR="004246AC" w:rsidRPr="004C7B1A">
        <w:t>, finansiālo un mantas stāvokli.</w:t>
      </w:r>
    </w:p>
    <w:p w14:paraId="37C4C076" w14:textId="68A9EEAB" w:rsidR="002A4733" w:rsidRPr="004C7B1A" w:rsidRDefault="008643F4" w:rsidP="00EE0DF7">
      <w:pPr>
        <w:autoSpaceDE w:val="0"/>
        <w:autoSpaceDN w:val="0"/>
        <w:adjustRightInd w:val="0"/>
        <w:spacing w:after="0" w:line="240" w:lineRule="auto"/>
        <w:ind w:firstLine="709"/>
        <w:jc w:val="both"/>
      </w:pPr>
      <w:r w:rsidRPr="004C7B1A">
        <w:t>No Parādnieka maksātnespējas procesa lietas materiāliem izriet, ka Iesniedzēja 202</w:t>
      </w:r>
      <w:r w:rsidR="00820887" w:rsidRPr="004C7B1A">
        <w:t xml:space="preserve">4. gada 27. novembrī Administratorei nodeva </w:t>
      </w:r>
      <w:r w:rsidR="00EE0B5E" w:rsidRPr="004C7B1A">
        <w:t xml:space="preserve">Parādnieka dokumentus. Saskaņā ar ierakstiem EMUS Administratore </w:t>
      </w:r>
      <w:r w:rsidR="00FA3688" w:rsidRPr="004C7B1A">
        <w:t>2025. gada 16. janvārī sagatavoja Parādnieka bilanci</w:t>
      </w:r>
      <w:r w:rsidR="00CA07C8" w:rsidRPr="004C7B1A">
        <w:t xml:space="preserve"> un mantas pārdošanas plānu.</w:t>
      </w:r>
      <w:r w:rsidR="00B131B3" w:rsidRPr="004C7B1A">
        <w:t xml:space="preserve"> Parādnieka mantas pārdošanas plānā norādīts, ka g</w:t>
      </w:r>
      <w:r w:rsidR="002A4733" w:rsidRPr="004C7B1A">
        <w:t>rāmatvedības dokumenti nodoti daļēji un nesniedz skaidru priekšstatu par Parādnieka darījumiem un naudas līdzekļu izlietošanu.</w:t>
      </w:r>
    </w:p>
    <w:p w14:paraId="4BAAB77A" w14:textId="3322EF07" w:rsidR="00166646" w:rsidRPr="004C7B1A" w:rsidRDefault="00166646" w:rsidP="00166646">
      <w:pPr>
        <w:autoSpaceDE w:val="0"/>
        <w:autoSpaceDN w:val="0"/>
        <w:adjustRightInd w:val="0"/>
        <w:spacing w:after="0" w:line="240" w:lineRule="auto"/>
        <w:ind w:firstLine="709"/>
        <w:jc w:val="both"/>
        <w:rPr>
          <w:rFonts w:eastAsia="Times New Roman"/>
        </w:rPr>
      </w:pPr>
      <w:r w:rsidRPr="004C7B1A">
        <w:rPr>
          <w:rFonts w:eastAsia="Times New Roman"/>
        </w:rPr>
        <w:t>Saskaņā VID 2025. gada 10. janvāra nodokļu kontroles rēķinu EDS</w:t>
      </w:r>
      <w:r w:rsidR="0086075D" w:rsidRPr="004C7B1A">
        <w:rPr>
          <w:rFonts w:eastAsia="Times New Roman"/>
        </w:rPr>
        <w:t xml:space="preserve"> 2025. gada 2. janvārī</w:t>
      </w:r>
      <w:r w:rsidRPr="004C7B1A">
        <w:rPr>
          <w:rFonts w:eastAsia="Times New Roman"/>
        </w:rPr>
        <w:t xml:space="preserve"> saņemts Administratores paziņojums, ka papildu informācija VID netiks iesniegta, lūgums VID izdod kontroles rēķinu un precizēt kreditora prasījumu Parādnieka maksātnespējas procesā.</w:t>
      </w:r>
    </w:p>
    <w:p w14:paraId="044161AE" w14:textId="473C3872" w:rsidR="005C57AE" w:rsidRPr="004C7B1A" w:rsidRDefault="004D05B1" w:rsidP="005C57AE">
      <w:pPr>
        <w:autoSpaceDE w:val="0"/>
        <w:autoSpaceDN w:val="0"/>
        <w:adjustRightInd w:val="0"/>
        <w:spacing w:after="0" w:line="240" w:lineRule="auto"/>
        <w:ind w:firstLine="709"/>
        <w:jc w:val="both"/>
        <w:rPr>
          <w:rFonts w:eastAsia="Times New Roman"/>
        </w:rPr>
      </w:pPr>
      <w:r w:rsidRPr="004C7B1A">
        <w:t xml:space="preserve">Atbilstoši Paskaidrojumiem </w:t>
      </w:r>
      <w:r w:rsidR="00A4789B" w:rsidRPr="004C7B1A">
        <w:rPr>
          <w:rFonts w:eastAsia="Times New Roman"/>
        </w:rPr>
        <w:t xml:space="preserve">Administratore savas kompetences ietvaros izvērtēja VID pārbaudes rezultātā sniegto informāciju, Administratores rīcībā esošo informāciju un Parādnieka dokumentus. Administratore, uzskatot VID paziņojumu par pamatotu, lai nekavētu maksātnespējas procesu, lūdza VID pabeigt pārbaudi un izsniegt nodokļu kontroles rēķinu, kā arī attiecīgi precizēt kreditora prasījumu. </w:t>
      </w:r>
      <w:r w:rsidR="005C57AE" w:rsidRPr="004C7B1A">
        <w:rPr>
          <w:rFonts w:eastAsia="Times New Roman"/>
        </w:rPr>
        <w:t>Administratore neuzskatīja par lietderīgu vai pamatotu apstrīdēt VID pārbaudes rezultātus, ievērojot tos apstākļus, kas bija minēti VID sastādītajos dokumentos un Parādnieka pārstāvja – Iesniedzējas, nodotajos dokument</w:t>
      </w:r>
      <w:r w:rsidR="002202AA" w:rsidRPr="004C7B1A">
        <w:rPr>
          <w:rFonts w:eastAsia="Times New Roman"/>
        </w:rPr>
        <w:t>o</w:t>
      </w:r>
      <w:r w:rsidR="005C57AE" w:rsidRPr="004C7B1A">
        <w:rPr>
          <w:rFonts w:eastAsia="Times New Roman"/>
        </w:rPr>
        <w:t>s.</w:t>
      </w:r>
    </w:p>
    <w:p w14:paraId="761EBB73" w14:textId="313B5E91" w:rsidR="00A4789B" w:rsidRPr="004C7B1A" w:rsidRDefault="00FC05C6" w:rsidP="00A4789B">
      <w:pPr>
        <w:autoSpaceDE w:val="0"/>
        <w:autoSpaceDN w:val="0"/>
        <w:adjustRightInd w:val="0"/>
        <w:spacing w:after="0" w:line="240" w:lineRule="auto"/>
        <w:ind w:firstLine="709"/>
        <w:jc w:val="both"/>
        <w:rPr>
          <w:rFonts w:eastAsia="Times New Roman"/>
        </w:rPr>
      </w:pPr>
      <w:r w:rsidRPr="004C7B1A">
        <w:rPr>
          <w:rFonts w:eastAsia="Times New Roman"/>
        </w:rPr>
        <w:t>Administratore Paskaidrojumos arī norāda, ka j</w:t>
      </w:r>
      <w:r w:rsidR="00A4789B" w:rsidRPr="004C7B1A">
        <w:rPr>
          <w:rFonts w:eastAsia="Times New Roman"/>
        </w:rPr>
        <w:t xml:space="preserve">au 2024. gada 16. janvārī VID, nosūtot vēstuli </w:t>
      </w:r>
      <w:r w:rsidR="00BF0335" w:rsidRPr="004C7B1A">
        <w:rPr>
          <w:rFonts w:eastAsia="Times New Roman"/>
        </w:rPr>
        <w:t>/numurs/</w:t>
      </w:r>
      <w:r w:rsidR="00A4789B" w:rsidRPr="004C7B1A">
        <w:rPr>
          <w:rFonts w:eastAsia="Times New Roman"/>
        </w:rPr>
        <w:t xml:space="preserve"> Iesniedzējai, bija uzsācis Parādnieka pārbaudi saistībā ar nodokļu </w:t>
      </w:r>
      <w:r w:rsidR="00A4789B" w:rsidRPr="004C7B1A">
        <w:rPr>
          <w:rFonts w:eastAsia="Times New Roman"/>
        </w:rPr>
        <w:lastRenderedPageBreak/>
        <w:t>aprēķināšanu.</w:t>
      </w:r>
    </w:p>
    <w:p w14:paraId="3EBD9C70" w14:textId="38B2B686" w:rsidR="00D41CC3" w:rsidRPr="004C7B1A" w:rsidRDefault="00D41CC3" w:rsidP="00D41CC3">
      <w:pPr>
        <w:widowControl/>
        <w:spacing w:after="0" w:line="240" w:lineRule="auto"/>
        <w:ind w:firstLine="709"/>
        <w:jc w:val="both"/>
        <w:rPr>
          <w:rFonts w:eastAsia="Times New Roman"/>
        </w:rPr>
      </w:pPr>
      <w:r w:rsidRPr="004C7B1A">
        <w:rPr>
          <w:lang w:eastAsia="en-US"/>
        </w:rPr>
        <w:t>Maksātnespējas kontroles dienests atzīst, ka Administratorei nevar būt zināmi visi apstākļi, kas attiecas uz VID un Parādnieka iespējamo strīdu par Parādnieka sniegtajiem un saņemtajiem pakalpojumiem</w:t>
      </w:r>
      <w:r w:rsidR="00117516" w:rsidRPr="004C7B1A">
        <w:rPr>
          <w:lang w:eastAsia="en-US"/>
        </w:rPr>
        <w:t xml:space="preserve"> pirms Parādnieka maksātnespējas procesa pasludināšanas</w:t>
      </w:r>
      <w:r w:rsidRPr="004C7B1A">
        <w:rPr>
          <w:lang w:eastAsia="en-US"/>
        </w:rPr>
        <w:t xml:space="preserve">. Tāpat </w:t>
      </w:r>
      <w:r w:rsidRPr="004C7B1A">
        <w:t>Administratores viedoklis, ka Iesniedzējai</w:t>
      </w:r>
      <w:r w:rsidRPr="004C7B1A">
        <w:rPr>
          <w:rFonts w:eastAsia="Times New Roman"/>
        </w:rPr>
        <w:t>, ja Iesniedzēja vēlējās apstrīdēt VID pārbaužu rezultātus, bija jāsagaida to rezultāts valdes locekļa amatā, ir pretrunā ar Administratores viedokli, ka Iesniedzēja novēloti vērsās tiesā ar Parādnieka maksātnespējas procesa pieteikumu.</w:t>
      </w:r>
    </w:p>
    <w:p w14:paraId="15DDA528" w14:textId="22C32C36" w:rsidR="00FF3184" w:rsidRPr="004C7B1A" w:rsidRDefault="00117516" w:rsidP="00FF3184">
      <w:pPr>
        <w:tabs>
          <w:tab w:val="left" w:pos="993"/>
          <w:tab w:val="left" w:pos="1134"/>
        </w:tabs>
        <w:spacing w:after="0" w:line="240" w:lineRule="auto"/>
        <w:ind w:firstLine="709"/>
        <w:jc w:val="both"/>
        <w:rPr>
          <w:lang w:eastAsia="en-US"/>
        </w:rPr>
      </w:pPr>
      <w:r w:rsidRPr="004C7B1A">
        <w:t>Tomēr n</w:t>
      </w:r>
      <w:r w:rsidR="00FF3184" w:rsidRPr="004C7B1A">
        <w:t>av strīda, ka administrators</w:t>
      </w:r>
      <w:r w:rsidR="00FF3184" w:rsidRPr="004C7B1A">
        <w:rPr>
          <w:lang w:eastAsia="en-US"/>
        </w:rPr>
        <w:t xml:space="preserve"> kā persona, kura vislabāk pārzina parādnieka maksātnespējas procesu, ir spējīgs objektīvi izvērtēt, vai parādnieka maksātnespējas procesā ir nepieciešamas papildu ziņas no parādnieka pārstāvja.</w:t>
      </w:r>
      <w:r w:rsidR="00583B51" w:rsidRPr="004C7B1A">
        <w:rPr>
          <w:lang w:eastAsia="en-US"/>
        </w:rPr>
        <w:t xml:space="preserve"> </w:t>
      </w:r>
      <w:r w:rsidR="000D7249" w:rsidRPr="004C7B1A">
        <w:rPr>
          <w:lang w:eastAsia="en-US"/>
        </w:rPr>
        <w:t xml:space="preserve">Tāpat pirmšķietami secināms, ka Iesniedzējai bija zināms vai bija jāzina, ka </w:t>
      </w:r>
      <w:r w:rsidR="00C2572E" w:rsidRPr="004C7B1A">
        <w:rPr>
          <w:lang w:eastAsia="en-US"/>
        </w:rPr>
        <w:t>VID sniegs savu vērtējumu par Parādnieka darījumiem, par kuriem tika pieprasīti paskaidrojumi jau pirms Parādnieka maksātnespējas procesa pasludināšanas.</w:t>
      </w:r>
    </w:p>
    <w:p w14:paraId="0CEFC776" w14:textId="275E8850" w:rsidR="00513E6B" w:rsidRPr="004C7B1A" w:rsidRDefault="00A80141" w:rsidP="00664808">
      <w:pPr>
        <w:widowControl/>
        <w:spacing w:after="0" w:line="240" w:lineRule="auto"/>
        <w:ind w:firstLine="709"/>
        <w:jc w:val="both"/>
        <w:rPr>
          <w:lang w:eastAsia="en-US"/>
        </w:rPr>
      </w:pPr>
      <w:r w:rsidRPr="004C7B1A">
        <w:rPr>
          <w:lang w:eastAsia="en-US"/>
        </w:rPr>
        <w:t>P</w:t>
      </w:r>
      <w:r w:rsidR="00513E6B" w:rsidRPr="004C7B1A">
        <w:rPr>
          <w:lang w:eastAsia="en-US"/>
        </w:rPr>
        <w:t>ar administratoru var būt rīcībspējīga fiziskā persona, kurai ir saņēmusi valsts atzītu izglītības dokumentu par otrā līmeņa augstākās profesionālās izglītības apgūšanu tiesību zinātnēs un ieguvusi jurista kvalifikāciju vai saņēmusi valsts atzītu izglītības dokumentu par augstākās akadēmiskās izglītības apgūšanu tiesību zinātnēs un ieguvusi zinātnisko grādu.</w:t>
      </w:r>
      <w:r w:rsidR="00B84D6E" w:rsidRPr="004C7B1A">
        <w:rPr>
          <w:rStyle w:val="Vresatsauce"/>
          <w:lang w:eastAsia="en-US"/>
        </w:rPr>
        <w:footnoteReference w:id="15"/>
      </w:r>
    </w:p>
    <w:p w14:paraId="65C3A2DA" w14:textId="12D493A8" w:rsidR="00513E6B" w:rsidRPr="004C7B1A" w:rsidRDefault="00E90C54" w:rsidP="00664808">
      <w:pPr>
        <w:widowControl/>
        <w:spacing w:after="0" w:line="240" w:lineRule="auto"/>
        <w:ind w:firstLine="709"/>
        <w:jc w:val="both"/>
        <w:rPr>
          <w:lang w:eastAsia="en-US"/>
        </w:rPr>
      </w:pPr>
      <w:r w:rsidRPr="004C7B1A">
        <w:rPr>
          <w:lang w:eastAsia="en-US"/>
        </w:rPr>
        <w:t>Līdz ar to</w:t>
      </w:r>
      <w:r w:rsidR="00513E6B" w:rsidRPr="004C7B1A">
        <w:rPr>
          <w:lang w:eastAsia="en-US"/>
        </w:rPr>
        <w:t xml:space="preserve"> Maksātnespējas kontroles dienestam nav pamata apšaubīt Administratores kvalifikāciju tiesību zinātņu jomā</w:t>
      </w:r>
      <w:r w:rsidR="0015248F" w:rsidRPr="004C7B1A">
        <w:rPr>
          <w:lang w:eastAsia="en-US"/>
        </w:rPr>
        <w:t xml:space="preserve"> un spējas izvērtēt VID doku</w:t>
      </w:r>
      <w:r w:rsidR="00C15EAB" w:rsidRPr="004C7B1A">
        <w:rPr>
          <w:lang w:eastAsia="en-US"/>
        </w:rPr>
        <w:t>mentos sniegtās ziņas.</w:t>
      </w:r>
    </w:p>
    <w:p w14:paraId="1D4B6CC0" w14:textId="16454F4C" w:rsidR="00513E6B" w:rsidRPr="004C7B1A" w:rsidRDefault="00513E6B" w:rsidP="00664808">
      <w:pPr>
        <w:widowControl/>
        <w:spacing w:after="0" w:line="240" w:lineRule="auto"/>
        <w:ind w:firstLine="709"/>
        <w:jc w:val="both"/>
        <w:rPr>
          <w:lang w:eastAsia="en-US"/>
        </w:rPr>
      </w:pPr>
      <w:r w:rsidRPr="004C7B1A">
        <w:rPr>
          <w:lang w:eastAsia="en-US"/>
        </w:rPr>
        <w:t>Tādējādi konkrētajā gadījumā, ja Administratore secin</w:t>
      </w:r>
      <w:r w:rsidR="0065542E" w:rsidRPr="004C7B1A">
        <w:rPr>
          <w:lang w:eastAsia="en-US"/>
        </w:rPr>
        <w:t>āja</w:t>
      </w:r>
      <w:r w:rsidRPr="004C7B1A">
        <w:rPr>
          <w:lang w:eastAsia="en-US"/>
        </w:rPr>
        <w:t xml:space="preserve">, ka viņas pieredze un zināšanas ir pietiekamas un nav nepieciešama papildu palīdzība, Administratorei </w:t>
      </w:r>
      <w:r w:rsidR="0065542E" w:rsidRPr="004C7B1A">
        <w:rPr>
          <w:lang w:eastAsia="en-US"/>
        </w:rPr>
        <w:t>bija</w:t>
      </w:r>
      <w:r w:rsidR="009C0A4E" w:rsidRPr="004C7B1A">
        <w:rPr>
          <w:lang w:eastAsia="en-US"/>
        </w:rPr>
        <w:t xml:space="preserve"> tiesības, nevis pienākums, </w:t>
      </w:r>
      <w:r w:rsidR="00DE43FC" w:rsidRPr="004C7B1A">
        <w:rPr>
          <w:lang w:eastAsia="en-US"/>
        </w:rPr>
        <w:t xml:space="preserve">uzdot papildu jautājumus </w:t>
      </w:r>
      <w:r w:rsidR="00D72A3C" w:rsidRPr="004C7B1A">
        <w:rPr>
          <w:lang w:eastAsia="en-US"/>
        </w:rPr>
        <w:t>Iesniedzējai</w:t>
      </w:r>
      <w:r w:rsidRPr="004C7B1A">
        <w:rPr>
          <w:lang w:eastAsia="en-US"/>
        </w:rPr>
        <w:t>.</w:t>
      </w:r>
    </w:p>
    <w:p w14:paraId="09FA6C75" w14:textId="2DB1BC4B" w:rsidR="00B72627" w:rsidRPr="004C7B1A" w:rsidRDefault="000A3639" w:rsidP="00F95625">
      <w:pPr>
        <w:autoSpaceDE w:val="0"/>
        <w:autoSpaceDN w:val="0"/>
        <w:adjustRightInd w:val="0"/>
        <w:spacing w:after="0" w:line="240" w:lineRule="auto"/>
        <w:ind w:firstLine="709"/>
        <w:jc w:val="both"/>
        <w:rPr>
          <w:lang w:eastAsia="en-US"/>
        </w:rPr>
      </w:pPr>
      <w:r w:rsidRPr="004C7B1A">
        <w:rPr>
          <w:lang w:eastAsia="en-US"/>
        </w:rPr>
        <w:t>[5.4.3] </w:t>
      </w:r>
      <w:r w:rsidR="00B72627" w:rsidRPr="004C7B1A">
        <w:rPr>
          <w:lang w:eastAsia="en-US"/>
        </w:rPr>
        <w:t>Izvērtējot minēto</w:t>
      </w:r>
      <w:r w:rsidR="00155A4A" w:rsidRPr="004C7B1A">
        <w:rPr>
          <w:lang w:eastAsia="en-US"/>
        </w:rPr>
        <w:t xml:space="preserve">, Maksātnespējas kontroles dienestam šā lēmuma pieņemšanas brīdī nav pamata atzīt, ka Administratore nav izvērtējusi </w:t>
      </w:r>
      <w:r w:rsidR="00D70E3C" w:rsidRPr="004C7B1A">
        <w:rPr>
          <w:lang w:eastAsia="en-US"/>
        </w:rPr>
        <w:t xml:space="preserve">VID </w:t>
      </w:r>
      <w:r w:rsidR="00292B46" w:rsidRPr="004C7B1A">
        <w:rPr>
          <w:lang w:eastAsia="en-US"/>
        </w:rPr>
        <w:t xml:space="preserve">sagatavoto dokumentu pamatotību un lietderību tos </w:t>
      </w:r>
      <w:r w:rsidR="00794055" w:rsidRPr="004C7B1A">
        <w:rPr>
          <w:lang w:eastAsia="en-US"/>
        </w:rPr>
        <w:t>pārsūdzēt.</w:t>
      </w:r>
      <w:r w:rsidR="00C96CB0" w:rsidRPr="004C7B1A">
        <w:rPr>
          <w:lang w:eastAsia="en-US"/>
        </w:rPr>
        <w:t xml:space="preserve"> Maksātnespējas kontroles dienestam likumdevējs nav piešķīris pilnvaras</w:t>
      </w:r>
      <w:r w:rsidR="008B6791" w:rsidRPr="004C7B1A">
        <w:rPr>
          <w:lang w:eastAsia="en-US"/>
        </w:rPr>
        <w:t xml:space="preserve"> </w:t>
      </w:r>
      <w:r w:rsidR="00D107AF" w:rsidRPr="004C7B1A">
        <w:rPr>
          <w:lang w:eastAsia="en-US"/>
        </w:rPr>
        <w:t>izskatīt sūdzības</w:t>
      </w:r>
      <w:r w:rsidR="008B6791" w:rsidRPr="004C7B1A">
        <w:rPr>
          <w:lang w:eastAsia="en-US"/>
        </w:rPr>
        <w:t xml:space="preserve"> par </w:t>
      </w:r>
      <w:r w:rsidR="002D549E" w:rsidRPr="004C7B1A">
        <w:rPr>
          <w:lang w:eastAsia="en-US"/>
        </w:rPr>
        <w:t>VID sagatavoto dokumentu pamatotību.</w:t>
      </w:r>
    </w:p>
    <w:p w14:paraId="3569AC35" w14:textId="308ADFC1" w:rsidR="00F95625" w:rsidRPr="004C7B1A" w:rsidRDefault="00F95625" w:rsidP="00F95625">
      <w:pPr>
        <w:autoSpaceDE w:val="0"/>
        <w:autoSpaceDN w:val="0"/>
        <w:adjustRightInd w:val="0"/>
        <w:spacing w:after="0" w:line="240" w:lineRule="auto"/>
        <w:ind w:firstLine="709"/>
        <w:jc w:val="both"/>
      </w:pPr>
      <w:r w:rsidRPr="004C7B1A">
        <w:t>Maksātnespējas kontroles dienests, vērtējot administratora rīcību, nav tiesīgs izvērtēt tiesā celtās prasības pamatotību, tādējādi iejaucoties tiesas kompetencē.</w:t>
      </w:r>
      <w:r w:rsidRPr="004C7B1A">
        <w:rPr>
          <w:rStyle w:val="Vresatsauce"/>
        </w:rPr>
        <w:footnoteReference w:id="16"/>
      </w:r>
      <w:r w:rsidRPr="004C7B1A">
        <w:t xml:space="preserve"> </w:t>
      </w:r>
      <w:r w:rsidR="00240BDE" w:rsidRPr="004C7B1A">
        <w:t>Līdz ar to</w:t>
      </w:r>
      <w:r w:rsidRPr="004C7B1A">
        <w:t xml:space="preserve"> Maksātnespējas kontroles dienests nav tiesīgs liegt vai arī tieši pretēji likt administratoram celt tiesā prasību, uzturēt tiesā jau celtu prasību vai to neuzturēt.</w:t>
      </w:r>
    </w:p>
    <w:p w14:paraId="3F23E1EC" w14:textId="52E9754E" w:rsidR="00B25F48" w:rsidRPr="004C7B1A" w:rsidRDefault="00891FD5" w:rsidP="000F3D6C">
      <w:pPr>
        <w:autoSpaceDE w:val="0"/>
        <w:autoSpaceDN w:val="0"/>
        <w:adjustRightInd w:val="0"/>
        <w:spacing w:after="0" w:line="240" w:lineRule="auto"/>
        <w:ind w:firstLine="709"/>
        <w:jc w:val="both"/>
      </w:pPr>
      <w:r w:rsidRPr="004C7B1A">
        <w:t>A</w:t>
      </w:r>
      <w:r w:rsidR="00B25F48" w:rsidRPr="004C7B1A">
        <w:t>dministrators, izvēloties konkrēto tiesisko līdzekli, uzņemas risku (atbildību) segt ar to parādniekam</w:t>
      </w:r>
      <w:r w:rsidR="00136FD3" w:rsidRPr="004C7B1A">
        <w:t xml:space="preserve"> vai citām personām</w:t>
      </w:r>
      <w:r w:rsidR="00B25F48" w:rsidRPr="004C7B1A">
        <w:t xml:space="preserve"> nodarītos zaudējumus</w:t>
      </w:r>
      <w:r w:rsidR="00136FD3" w:rsidRPr="004C7B1A">
        <w:t>.</w:t>
      </w:r>
      <w:r w:rsidR="00136FD3" w:rsidRPr="004C7B1A">
        <w:rPr>
          <w:rStyle w:val="Vresatsauce"/>
        </w:rPr>
        <w:footnoteReference w:id="17"/>
      </w:r>
      <w:r w:rsidR="00243252" w:rsidRPr="004C7B1A">
        <w:t xml:space="preserve"> Administratores un Iesniedzējas viedokļu nesakritība vēl neapliecina Administratores personisku ieinteresētību vai neobjektivitāti.</w:t>
      </w:r>
    </w:p>
    <w:p w14:paraId="2C9C401D" w14:textId="08E8C714" w:rsidR="000642E9" w:rsidRPr="004C7B1A" w:rsidRDefault="0052176D" w:rsidP="000F3D6C">
      <w:pPr>
        <w:autoSpaceDE w:val="0"/>
        <w:autoSpaceDN w:val="0"/>
        <w:adjustRightInd w:val="0"/>
        <w:spacing w:after="0" w:line="240" w:lineRule="auto"/>
        <w:ind w:firstLine="709"/>
        <w:jc w:val="both"/>
      </w:pPr>
      <w:r w:rsidRPr="004C7B1A">
        <w:t>Ievērojot minēto, secināms, ka Sūdzība šajā daļā ir noraidāma.</w:t>
      </w:r>
    </w:p>
    <w:p w14:paraId="7FF36E78" w14:textId="60092DDB" w:rsidR="00BC1DB4" w:rsidRPr="004C7B1A" w:rsidRDefault="00AD5706" w:rsidP="00BC1DB4">
      <w:pPr>
        <w:autoSpaceDE w:val="0"/>
        <w:autoSpaceDN w:val="0"/>
        <w:adjustRightInd w:val="0"/>
        <w:spacing w:after="0" w:line="240" w:lineRule="auto"/>
        <w:ind w:firstLine="709"/>
        <w:jc w:val="both"/>
      </w:pPr>
      <w:r w:rsidRPr="004C7B1A">
        <w:t>[</w:t>
      </w:r>
      <w:r w:rsidR="00243252" w:rsidRPr="004C7B1A">
        <w:t>5.5</w:t>
      </w:r>
      <w:r w:rsidRPr="004C7B1A">
        <w:t>]</w:t>
      </w:r>
      <w:r w:rsidR="007C36E6" w:rsidRPr="004C7B1A">
        <w:t> Par Administratores rīcību, nenosūtot Iesniedzējai precizēto kreditoru prasījumu reģistru, norādāms turpmāk minētais.</w:t>
      </w:r>
    </w:p>
    <w:p w14:paraId="186EBBEE" w14:textId="378C38AA" w:rsidR="00942BCA" w:rsidRPr="004C7B1A" w:rsidRDefault="000B5B51" w:rsidP="00BC1DB4">
      <w:pPr>
        <w:autoSpaceDE w:val="0"/>
        <w:autoSpaceDN w:val="0"/>
        <w:adjustRightInd w:val="0"/>
        <w:spacing w:after="0" w:line="240" w:lineRule="auto"/>
        <w:ind w:firstLine="709"/>
        <w:jc w:val="both"/>
      </w:pPr>
      <w:r w:rsidRPr="004C7B1A">
        <w:t>Nosūtot kreditoru prasījumu reģistru</w:t>
      </w:r>
      <w:r w:rsidR="00C507F9" w:rsidRPr="004C7B1A">
        <w:rPr>
          <w:rStyle w:val="Vresatsauce"/>
        </w:rPr>
        <w:footnoteReference w:id="18"/>
      </w:r>
      <w:r w:rsidRPr="004C7B1A">
        <w:t xml:space="preserve">, tiek nodrošinātas maksātnespējas procesā iesaistīto personu tiesības </w:t>
      </w:r>
      <w:r w:rsidR="0034350E" w:rsidRPr="004C7B1A">
        <w:t>zināt kreditoru sastāvu un to prasījumu apmēru, kā arī pārsūdzēt administratora lēmumu par kreditora prasījuma atzīšanu.</w:t>
      </w:r>
      <w:r w:rsidR="00C04726" w:rsidRPr="004C7B1A">
        <w:rPr>
          <w:rStyle w:val="Vresatsauce"/>
        </w:rPr>
        <w:footnoteReference w:id="19"/>
      </w:r>
    </w:p>
    <w:p w14:paraId="25DD9AF3" w14:textId="1B90A2CB" w:rsidR="00DB5F59" w:rsidRPr="004C7B1A" w:rsidRDefault="00DB5F59" w:rsidP="00BC1DB4">
      <w:pPr>
        <w:autoSpaceDE w:val="0"/>
        <w:autoSpaceDN w:val="0"/>
        <w:adjustRightInd w:val="0"/>
        <w:spacing w:after="0" w:line="240" w:lineRule="auto"/>
        <w:ind w:firstLine="709"/>
        <w:jc w:val="both"/>
        <w:rPr>
          <w:rFonts w:eastAsia="Times New Roman"/>
        </w:rPr>
      </w:pPr>
      <w:r w:rsidRPr="004C7B1A">
        <w:t xml:space="preserve">Administratore Paskaidrojumos norāda, ka Iesniedzēja nav </w:t>
      </w:r>
      <w:r w:rsidR="00933444" w:rsidRPr="004C7B1A">
        <w:t xml:space="preserve">sniegusi ziņas </w:t>
      </w:r>
      <w:r w:rsidR="009E373F" w:rsidRPr="004C7B1A">
        <w:t>par savas korespondences (e</w:t>
      </w:r>
      <w:r w:rsidR="0042515A" w:rsidRPr="004C7B1A">
        <w:noBreakHyphen/>
      </w:r>
      <w:r w:rsidR="009E373F" w:rsidRPr="004C7B1A">
        <w:t>pasta) adreses maiņu.</w:t>
      </w:r>
      <w:r w:rsidR="0042515A" w:rsidRPr="004C7B1A">
        <w:t xml:space="preserve"> Līdz ar to Administratore </w:t>
      </w:r>
      <w:r w:rsidR="00C949CE" w:rsidRPr="004C7B1A">
        <w:t xml:space="preserve">saziņai ar Iesniedzēju izmantoja </w:t>
      </w:r>
      <w:r w:rsidR="00B85442" w:rsidRPr="004C7B1A">
        <w:t xml:space="preserve">Iesniedzējas tiesai norādīto </w:t>
      </w:r>
      <w:r w:rsidR="00F86E94" w:rsidRPr="004C7B1A">
        <w:t xml:space="preserve">saziņas </w:t>
      </w:r>
      <w:r w:rsidR="00B85442" w:rsidRPr="004C7B1A">
        <w:t>e</w:t>
      </w:r>
      <w:r w:rsidR="00B85442" w:rsidRPr="004C7B1A">
        <w:noBreakHyphen/>
        <w:t>pasta adresi:</w:t>
      </w:r>
      <w:r w:rsidR="0044740F" w:rsidRPr="004C7B1A">
        <w:rPr>
          <w:rFonts w:eastAsia="Times New Roman"/>
        </w:rPr>
        <w:t xml:space="preserve"> </w:t>
      </w:r>
      <w:hyperlink r:id="rId9" w:history="1">
        <w:r w:rsidR="00AC5E9B" w:rsidRPr="004C7B1A">
          <w:rPr>
            <w:rStyle w:val="Hipersaite"/>
            <w:rFonts w:eastAsia="Times New Roman"/>
            <w:color w:val="auto"/>
            <w:u w:val="none"/>
          </w:rPr>
          <w:t>/elektroniskā</w:t>
        </w:r>
      </w:hyperlink>
      <w:r w:rsidR="00AC5E9B" w:rsidRPr="004C7B1A">
        <w:t xml:space="preserve"> pasta adrese/</w:t>
      </w:r>
      <w:r w:rsidR="0044740F" w:rsidRPr="004C7B1A">
        <w:rPr>
          <w:rFonts w:eastAsia="Times New Roman"/>
        </w:rPr>
        <w:t xml:space="preserve">. </w:t>
      </w:r>
      <w:r w:rsidR="00F86E94" w:rsidRPr="004C7B1A">
        <w:rPr>
          <w:rFonts w:eastAsia="Times New Roman"/>
        </w:rPr>
        <w:t>Administratores ieskatā Iesniedzēj</w:t>
      </w:r>
      <w:r w:rsidR="0066758A" w:rsidRPr="004C7B1A">
        <w:rPr>
          <w:rFonts w:eastAsia="Times New Roman"/>
        </w:rPr>
        <w:t xml:space="preserve">a </w:t>
      </w:r>
      <w:r w:rsidR="002D4C95" w:rsidRPr="004C7B1A">
        <w:rPr>
          <w:rFonts w:eastAsia="Times New Roman"/>
        </w:rPr>
        <w:t>pati ir vainojama uz minēto e</w:t>
      </w:r>
      <w:r w:rsidR="002D4C95" w:rsidRPr="004C7B1A">
        <w:rPr>
          <w:rFonts w:eastAsia="Times New Roman"/>
        </w:rPr>
        <w:noBreakHyphen/>
        <w:t xml:space="preserve">pasta adresi nosūtītā kreditoru </w:t>
      </w:r>
      <w:r w:rsidR="00800039" w:rsidRPr="004C7B1A">
        <w:rPr>
          <w:rFonts w:eastAsia="Times New Roman"/>
        </w:rPr>
        <w:t xml:space="preserve">prasījumu reģistra nesaņemšanā. </w:t>
      </w:r>
    </w:p>
    <w:p w14:paraId="6BB9C883" w14:textId="66146F80" w:rsidR="00EC2F98" w:rsidRPr="004C7B1A" w:rsidRDefault="00EC2F98" w:rsidP="00AC5E9B">
      <w:pPr>
        <w:autoSpaceDE w:val="0"/>
        <w:autoSpaceDN w:val="0"/>
        <w:adjustRightInd w:val="0"/>
        <w:spacing w:after="0" w:line="240" w:lineRule="auto"/>
        <w:ind w:firstLine="709"/>
        <w:jc w:val="both"/>
      </w:pPr>
      <w:r w:rsidRPr="004C7B1A">
        <w:rPr>
          <w:rFonts w:eastAsia="Times New Roman"/>
        </w:rPr>
        <w:lastRenderedPageBreak/>
        <w:t>E</w:t>
      </w:r>
      <w:r w:rsidRPr="004C7B1A">
        <w:rPr>
          <w:rFonts w:eastAsia="Times New Roman"/>
        </w:rPr>
        <w:noBreakHyphen/>
        <w:t xml:space="preserve">pasta adrese: </w:t>
      </w:r>
      <w:bookmarkStart w:id="19" w:name="_Hlk206137718"/>
      <w:r w:rsidR="00AC5E9B" w:rsidRPr="004C7B1A">
        <w:rPr>
          <w:rFonts w:eastAsia="Times New Roman"/>
        </w:rPr>
        <w:t>/ele</w:t>
      </w:r>
      <w:bookmarkEnd w:id="19"/>
      <w:r w:rsidR="00AC5E9B" w:rsidRPr="004C7B1A">
        <w:rPr>
          <w:rFonts w:eastAsia="Times New Roman"/>
        </w:rPr>
        <w:t>ktroniskā pasta adrese/</w:t>
      </w:r>
      <w:r w:rsidRPr="004C7B1A">
        <w:rPr>
          <w:rFonts w:eastAsia="Times New Roman"/>
        </w:rPr>
        <w:t xml:space="preserve"> </w:t>
      </w:r>
      <w:r w:rsidR="00947DAB" w:rsidRPr="004C7B1A">
        <w:rPr>
          <w:rFonts w:eastAsia="Times New Roman"/>
        </w:rPr>
        <w:t xml:space="preserve">bija Parādnieka </w:t>
      </w:r>
      <w:r w:rsidR="002B1471" w:rsidRPr="004C7B1A">
        <w:rPr>
          <w:rFonts w:eastAsia="Times New Roman"/>
        </w:rPr>
        <w:t xml:space="preserve">tīmekļvietnei </w:t>
      </w:r>
      <w:r w:rsidR="00AC5E9B" w:rsidRPr="004C7B1A">
        <w:t>/tīmekļvietnes nosaukums/</w:t>
      </w:r>
      <w:r w:rsidR="00BF40CF" w:rsidRPr="004C7B1A">
        <w:rPr>
          <w:rFonts w:eastAsia="Times New Roman"/>
        </w:rPr>
        <w:t xml:space="preserve">. </w:t>
      </w:r>
      <w:r w:rsidR="00967F40" w:rsidRPr="004C7B1A">
        <w:rPr>
          <w:rFonts w:eastAsia="Times New Roman"/>
        </w:rPr>
        <w:t xml:space="preserve">Administratore </w:t>
      </w:r>
      <w:r w:rsidR="00D162FE" w:rsidRPr="004C7B1A">
        <w:rPr>
          <w:rFonts w:eastAsia="Times New Roman"/>
        </w:rPr>
        <w:t>paskaidro</w:t>
      </w:r>
      <w:r w:rsidR="00967F40" w:rsidRPr="004C7B1A">
        <w:rPr>
          <w:rFonts w:eastAsia="Times New Roman"/>
        </w:rPr>
        <w:t>, ka</w:t>
      </w:r>
      <w:r w:rsidR="00D162FE" w:rsidRPr="004C7B1A">
        <w:rPr>
          <w:rFonts w:eastAsia="Times New Roman"/>
        </w:rPr>
        <w:t xml:space="preserve"> Iesniedzēja nenodeva Administratorei</w:t>
      </w:r>
      <w:r w:rsidR="00967F40" w:rsidRPr="004C7B1A">
        <w:rPr>
          <w:rFonts w:eastAsia="Times New Roman"/>
        </w:rPr>
        <w:t xml:space="preserve"> Parādnieka tīmekļvietn</w:t>
      </w:r>
      <w:r w:rsidR="00D162FE" w:rsidRPr="004C7B1A">
        <w:rPr>
          <w:rFonts w:eastAsia="Times New Roman"/>
        </w:rPr>
        <w:t>i</w:t>
      </w:r>
      <w:r w:rsidR="00967F40" w:rsidRPr="004C7B1A">
        <w:rPr>
          <w:rFonts w:eastAsia="Times New Roman"/>
        </w:rPr>
        <w:t xml:space="preserve"> </w:t>
      </w:r>
      <w:r w:rsidR="00AC5E9B" w:rsidRPr="004C7B1A">
        <w:t>/tīmekļvietnes nosaukums/.</w:t>
      </w:r>
    </w:p>
    <w:p w14:paraId="747EC29A" w14:textId="3662FD17" w:rsidR="00D162FE" w:rsidRPr="004C7B1A" w:rsidRDefault="00D162FE" w:rsidP="00BC1DB4">
      <w:pPr>
        <w:autoSpaceDE w:val="0"/>
        <w:autoSpaceDN w:val="0"/>
        <w:adjustRightInd w:val="0"/>
        <w:spacing w:after="0" w:line="240" w:lineRule="auto"/>
        <w:ind w:firstLine="709"/>
        <w:jc w:val="both"/>
      </w:pPr>
      <w:r w:rsidRPr="004C7B1A">
        <w:t>Jānorāda, ka administratoram i</w:t>
      </w:r>
      <w:r w:rsidR="00833995" w:rsidRPr="004C7B1A">
        <w:t xml:space="preserve">r pienākums </w:t>
      </w:r>
      <w:r w:rsidR="00F10D43" w:rsidRPr="004C7B1A">
        <w:t>nekavējoties ņem</w:t>
      </w:r>
      <w:r w:rsidR="008F76C5" w:rsidRPr="004C7B1A">
        <w:t>t</w:t>
      </w:r>
      <w:r w:rsidR="00F10D43" w:rsidRPr="004C7B1A">
        <w:t xml:space="preserve"> savā pārvaldījumā visu parādnieka mantu, kā arī parādnieka valdījumā vai turējumā esošo trešajām personām piederošo mantu.</w:t>
      </w:r>
      <w:r w:rsidR="00F10D43" w:rsidRPr="004C7B1A">
        <w:rPr>
          <w:rStyle w:val="Vresatsauce"/>
        </w:rPr>
        <w:footnoteReference w:id="20"/>
      </w:r>
      <w:r w:rsidR="008F76C5" w:rsidRPr="004C7B1A">
        <w:t xml:space="preserve"> </w:t>
      </w:r>
      <w:r w:rsidR="00086417" w:rsidRPr="004C7B1A">
        <w:t xml:space="preserve">Nav pieļaujams, ka </w:t>
      </w:r>
      <w:r w:rsidR="000867CE" w:rsidRPr="004C7B1A">
        <w:t>saziņai ar parādnieku norādīto e</w:t>
      </w:r>
      <w:r w:rsidR="000867CE" w:rsidRPr="004C7B1A">
        <w:noBreakHyphen/>
        <w:t xml:space="preserve">pasta adresi turpina lietot </w:t>
      </w:r>
      <w:r w:rsidR="00136388" w:rsidRPr="004C7B1A">
        <w:t>parādnieka pārstāvis, nevis administrators. Kļūstot par parādnieka</w:t>
      </w:r>
      <w:r w:rsidR="00915CAC" w:rsidRPr="004C7B1A">
        <w:t xml:space="preserve"> pārvaldes</w:t>
      </w:r>
      <w:r w:rsidR="00136388" w:rsidRPr="004C7B1A">
        <w:t xml:space="preserve"> </w:t>
      </w:r>
      <w:r w:rsidR="00164275" w:rsidRPr="004C7B1A">
        <w:t>izpildinstitūciju</w:t>
      </w:r>
      <w:r w:rsidR="00915CAC" w:rsidRPr="004C7B1A">
        <w:t xml:space="preserve">, administratoram ir pienākums </w:t>
      </w:r>
      <w:r w:rsidR="006F0427" w:rsidRPr="004C7B1A">
        <w:t>būt sasniedzam parādnieka</w:t>
      </w:r>
      <w:r w:rsidR="006601A7" w:rsidRPr="004C7B1A">
        <w:t>, tostarp e</w:t>
      </w:r>
      <w:r w:rsidR="006601A7" w:rsidRPr="004C7B1A">
        <w:noBreakHyphen/>
        <w:t>pasta,</w:t>
      </w:r>
      <w:r w:rsidR="006F0427" w:rsidRPr="004C7B1A">
        <w:t xml:space="preserve"> adresēs.</w:t>
      </w:r>
      <w:r w:rsidR="006F0427" w:rsidRPr="004C7B1A">
        <w:rPr>
          <w:rStyle w:val="Vresatsauce"/>
        </w:rPr>
        <w:footnoteReference w:id="21"/>
      </w:r>
    </w:p>
    <w:p w14:paraId="2FFB152D" w14:textId="33B07C59" w:rsidR="003D7A2F" w:rsidRPr="004C7B1A" w:rsidRDefault="003D7A2F" w:rsidP="00BC1DB4">
      <w:pPr>
        <w:autoSpaceDE w:val="0"/>
        <w:autoSpaceDN w:val="0"/>
        <w:adjustRightInd w:val="0"/>
        <w:spacing w:after="0" w:line="240" w:lineRule="auto"/>
        <w:ind w:firstLine="709"/>
        <w:jc w:val="both"/>
      </w:pPr>
      <w:r w:rsidRPr="004C7B1A">
        <w:t xml:space="preserve">Līdz ar to Administratorei bija pienākums pārņemt </w:t>
      </w:r>
      <w:r w:rsidR="00C75CCC" w:rsidRPr="004C7B1A">
        <w:t>Parādnieka e</w:t>
      </w:r>
      <w:r w:rsidR="00C75CCC" w:rsidRPr="004C7B1A">
        <w:noBreakHyphen/>
        <w:t xml:space="preserve">pasta adresi. Administratores norādes, ka Iesniedzēja pati </w:t>
      </w:r>
      <w:r w:rsidR="00CC51D9" w:rsidRPr="004C7B1A">
        <w:t xml:space="preserve">slēdza </w:t>
      </w:r>
      <w:r w:rsidR="00FF66BA" w:rsidRPr="004C7B1A">
        <w:t>e</w:t>
      </w:r>
      <w:r w:rsidR="00FF66BA" w:rsidRPr="004C7B1A">
        <w:noBreakHyphen/>
        <w:t>pasta adresi</w:t>
      </w:r>
      <w:r w:rsidR="00A46322" w:rsidRPr="004C7B1A">
        <w:t>, nevar kalpot par at</w:t>
      </w:r>
      <w:r w:rsidR="00A21ED0" w:rsidRPr="004C7B1A">
        <w:t>taisnojumu kreditoru prasījumu reģistra nenosūtīšanā Iesniedzējai.</w:t>
      </w:r>
    </w:p>
    <w:p w14:paraId="3A50271E" w14:textId="1905B386" w:rsidR="00A21ED0" w:rsidRPr="004C7B1A" w:rsidRDefault="00135238" w:rsidP="00BC1DB4">
      <w:pPr>
        <w:autoSpaceDE w:val="0"/>
        <w:autoSpaceDN w:val="0"/>
        <w:adjustRightInd w:val="0"/>
        <w:spacing w:after="0" w:line="240" w:lineRule="auto"/>
        <w:ind w:firstLine="709"/>
        <w:jc w:val="both"/>
        <w:rPr>
          <w:rFonts w:eastAsia="Times New Roman"/>
        </w:rPr>
      </w:pPr>
      <w:r w:rsidRPr="004C7B1A">
        <w:t xml:space="preserve">Turklāt no Parādnieka maksātnespējas procesa lietas izriet, ka Iesniedzēja jau </w:t>
      </w:r>
      <w:r w:rsidR="00D44395" w:rsidRPr="004C7B1A">
        <w:t>2024. gada 22. novembra atbildē uz Administratores pieprasījumu no</w:t>
      </w:r>
      <w:r w:rsidR="00674F90" w:rsidRPr="004C7B1A">
        <w:t>rādīja e</w:t>
      </w:r>
      <w:r w:rsidR="00674F90" w:rsidRPr="004C7B1A">
        <w:noBreakHyphen/>
        <w:t>pasta adresi:</w:t>
      </w:r>
      <w:r w:rsidR="00325981" w:rsidRPr="004C7B1A">
        <w:t> </w:t>
      </w:r>
      <w:hyperlink r:id="rId10" w:history="1">
        <w:r w:rsidR="00AC5E9B" w:rsidRPr="004C7B1A">
          <w:rPr>
            <w:rStyle w:val="Hipersaite"/>
            <w:color w:val="auto"/>
            <w:u w:val="none"/>
          </w:rPr>
          <w:t>/elektroniskā</w:t>
        </w:r>
      </w:hyperlink>
      <w:r w:rsidR="00AC5E9B" w:rsidRPr="004C7B1A">
        <w:t xml:space="preserve"> pasta adrese/</w:t>
      </w:r>
      <w:r w:rsidR="0035696B" w:rsidRPr="004C7B1A">
        <w:t>. Līdz ar to Administratorei tā bija zināma</w:t>
      </w:r>
      <w:r w:rsidR="00391374" w:rsidRPr="004C7B1A">
        <w:t>.</w:t>
      </w:r>
      <w:r w:rsidR="00016BBE" w:rsidRPr="004C7B1A">
        <w:t xml:space="preserve"> </w:t>
      </w:r>
      <w:r w:rsidR="00332E44" w:rsidRPr="004C7B1A">
        <w:t xml:space="preserve">Maksātnespējas kontroles dienestā nav iesniegti pierādījumi, kas apliecinātu, ka Iesniedzēja </w:t>
      </w:r>
      <w:r w:rsidR="00285C4C" w:rsidRPr="004C7B1A">
        <w:t>izteikusi vēlmi</w:t>
      </w:r>
      <w:r w:rsidR="00332E44" w:rsidRPr="004C7B1A">
        <w:t xml:space="preserve"> Administratorei e</w:t>
      </w:r>
      <w:r w:rsidR="00332E44" w:rsidRPr="004C7B1A">
        <w:noBreakHyphen/>
        <w:t>pasta sūtījumus sūtīt uz Parādnieka e</w:t>
      </w:r>
      <w:r w:rsidR="00332E44" w:rsidRPr="004C7B1A">
        <w:noBreakHyphen/>
        <w:t xml:space="preserve">pasta adresi: </w:t>
      </w:r>
      <w:hyperlink r:id="rId11" w:history="1">
        <w:r w:rsidR="004A1661" w:rsidRPr="004C7B1A">
          <w:rPr>
            <w:rStyle w:val="Hipersaite"/>
            <w:rFonts w:eastAsia="Times New Roman"/>
            <w:color w:val="auto"/>
            <w:u w:val="none"/>
          </w:rPr>
          <w:t>/elektroniskā</w:t>
        </w:r>
      </w:hyperlink>
      <w:r w:rsidR="004A1661" w:rsidRPr="004C7B1A">
        <w:t xml:space="preserve"> pasta adrese/</w:t>
      </w:r>
      <w:r w:rsidR="00332E44" w:rsidRPr="004C7B1A">
        <w:rPr>
          <w:rFonts w:eastAsia="Times New Roman"/>
        </w:rPr>
        <w:t xml:space="preserve">. </w:t>
      </w:r>
    </w:p>
    <w:p w14:paraId="4D0C079E" w14:textId="4E20A921" w:rsidR="00BC1DB4" w:rsidRPr="004C7B1A" w:rsidRDefault="00562987" w:rsidP="00B3782D">
      <w:pPr>
        <w:autoSpaceDE w:val="0"/>
        <w:autoSpaceDN w:val="0"/>
        <w:adjustRightInd w:val="0"/>
        <w:spacing w:after="0" w:line="240" w:lineRule="auto"/>
        <w:ind w:firstLine="709"/>
        <w:jc w:val="both"/>
      </w:pPr>
      <w:bookmarkStart w:id="20" w:name="_Hlk206145145"/>
      <w:r w:rsidRPr="004C7B1A">
        <w:rPr>
          <w:rFonts w:eastAsia="Times New Roman"/>
        </w:rPr>
        <w:t>Ievērojot minēto, secināms, ka Administratore nav ievērojusi Ma</w:t>
      </w:r>
      <w:r w:rsidR="005D054D" w:rsidRPr="004C7B1A">
        <w:rPr>
          <w:rFonts w:eastAsia="Times New Roman"/>
        </w:rPr>
        <w:t xml:space="preserve">ksātnespējas likuma </w:t>
      </w:r>
      <w:r w:rsidR="00466A5B" w:rsidRPr="004C7B1A">
        <w:rPr>
          <w:rFonts w:eastAsia="Times New Roman"/>
        </w:rPr>
        <w:t>78. panta ceturtās daļas</w:t>
      </w:r>
      <w:r w:rsidR="003A5994" w:rsidRPr="004C7B1A">
        <w:rPr>
          <w:rStyle w:val="Vresatsauce"/>
          <w:rFonts w:eastAsia="Times New Roman"/>
        </w:rPr>
        <w:footnoteReference w:id="22"/>
      </w:r>
      <w:r w:rsidR="00466A5B" w:rsidRPr="004C7B1A">
        <w:rPr>
          <w:rFonts w:eastAsia="Times New Roman"/>
        </w:rPr>
        <w:t xml:space="preserve"> prasības, nepaziņojot Iesniedzējai par </w:t>
      </w:r>
      <w:r w:rsidR="00466A5B" w:rsidRPr="004C7B1A">
        <w:t>izmaiņām</w:t>
      </w:r>
      <w:r w:rsidR="00B3782D" w:rsidRPr="004C7B1A">
        <w:t xml:space="preserve"> Parādnieka</w:t>
      </w:r>
      <w:r w:rsidR="00466A5B" w:rsidRPr="004C7B1A">
        <w:t xml:space="preserve"> kreditoru prasījumu reģistrā.</w:t>
      </w:r>
    </w:p>
    <w:p w14:paraId="2794336D" w14:textId="1642D093" w:rsidR="00B3782D" w:rsidRPr="004C7B1A" w:rsidRDefault="00B3782D" w:rsidP="00B3782D">
      <w:pPr>
        <w:autoSpaceDE w:val="0"/>
        <w:autoSpaceDN w:val="0"/>
        <w:adjustRightInd w:val="0"/>
        <w:spacing w:after="0" w:line="240" w:lineRule="auto"/>
        <w:ind w:firstLine="709"/>
        <w:jc w:val="both"/>
      </w:pPr>
      <w:r w:rsidRPr="004C7B1A">
        <w:t>Lai gan no Sūdzības izriet, ka Iesniedzēja ir uzzinājusi par izmaiņām Parādnieka kreditoru prasījumu reģistrā,</w:t>
      </w:r>
      <w:r w:rsidR="00DD117E" w:rsidRPr="004C7B1A">
        <w:t xml:space="preserve"> tiesā</w:t>
      </w:r>
      <w:r w:rsidRPr="004C7B1A">
        <w:t xml:space="preserve"> </w:t>
      </w:r>
      <w:r w:rsidR="00DD117E" w:rsidRPr="004C7B1A">
        <w:t>iepazīstoties ar civillietas materiāliem, tas neatceļ Administratores pienākumu nosūtīt Iesniedzējai precizēto kreditoru prasījumu reģistru.</w:t>
      </w:r>
      <w:r w:rsidR="0010516B" w:rsidRPr="004C7B1A">
        <w:t xml:space="preserve"> Līdz ar to Administratorei ir uzliekams tiesiskais pienākums to nosūtīt Iesniedzējai.</w:t>
      </w:r>
    </w:p>
    <w:bookmarkEnd w:id="20"/>
    <w:p w14:paraId="1699FC82" w14:textId="5A2219A7" w:rsidR="007217E1" w:rsidRPr="004C7B1A" w:rsidRDefault="0010516B" w:rsidP="007217E1">
      <w:pPr>
        <w:widowControl/>
        <w:spacing w:after="0" w:line="240" w:lineRule="auto"/>
        <w:ind w:firstLine="720"/>
        <w:jc w:val="both"/>
        <w:rPr>
          <w:rFonts w:eastAsia="Times New Roman"/>
          <w:lang w:val="lv" w:eastAsia="en-US"/>
        </w:rPr>
      </w:pPr>
      <w:r w:rsidRPr="004C7B1A">
        <w:t xml:space="preserve">Papildus vēršama uzmanība, ka </w:t>
      </w:r>
      <w:r w:rsidR="006116B9" w:rsidRPr="004C7B1A">
        <w:t>kreditors vai parādnieka pārstāvis var lūgt tiesu atjaunot sūdzības</w:t>
      </w:r>
      <w:r w:rsidR="00773273" w:rsidRPr="004C7B1A">
        <w:t xml:space="preserve"> par administratora lēmumu par kreditoru prasījumu</w:t>
      </w:r>
      <w:r w:rsidR="006116B9" w:rsidRPr="004C7B1A">
        <w:t xml:space="preserve"> iesniegšanas procesuālo termiņu, ja administratora vainas dēļ nav bijis iespējams iesniegt sūdzību šajā likumā noteiktajā termiņā.</w:t>
      </w:r>
      <w:r w:rsidR="006F50CF" w:rsidRPr="004C7B1A">
        <w:rPr>
          <w:rStyle w:val="Vresatsauce"/>
        </w:rPr>
        <w:footnoteReference w:id="23"/>
      </w:r>
      <w:r w:rsidR="007217E1" w:rsidRPr="004C7B1A">
        <w:rPr>
          <w:rFonts w:eastAsia="Times New Roman"/>
          <w:lang w:val="lv" w:eastAsia="en-US"/>
        </w:rPr>
        <w:t xml:space="preserve"> Jebkurai ar likumu piešķirtai tiesībai ir jābūt nevis formāli piešķirtai, bet gan reāli izmantojamai. Tādēļ attiecīgās tiesību normas iztulkojumam jābūt orientētam nevis uz tiesības formālo aspektu, bet gan  uz tās esību un reālas izmantošanas iespējamību pēc būtības.</w:t>
      </w:r>
      <w:r w:rsidR="007217E1" w:rsidRPr="004C7B1A">
        <w:rPr>
          <w:rFonts w:eastAsia="Times New Roman"/>
          <w:vertAlign w:val="superscript"/>
          <w:lang w:val="lv" w:eastAsia="en-US"/>
        </w:rPr>
        <w:footnoteReference w:id="24"/>
      </w:r>
    </w:p>
    <w:p w14:paraId="164ACED7" w14:textId="52BD8A2E" w:rsidR="00A03D74" w:rsidRPr="004C7B1A" w:rsidRDefault="00CD392E" w:rsidP="00A03D74">
      <w:pPr>
        <w:tabs>
          <w:tab w:val="left" w:pos="993"/>
          <w:tab w:val="left" w:pos="1134"/>
        </w:tabs>
        <w:spacing w:after="0" w:line="240" w:lineRule="auto"/>
        <w:ind w:firstLine="709"/>
        <w:jc w:val="both"/>
        <w:rPr>
          <w:rFonts w:eastAsia="Times New Roman"/>
        </w:rPr>
      </w:pPr>
      <w:r w:rsidRPr="004C7B1A">
        <w:t xml:space="preserve">[5.6] Par Administratores rīcību, </w:t>
      </w:r>
      <w:r w:rsidR="00A03D74" w:rsidRPr="004C7B1A">
        <w:t>ceļot tiesā prasību par zaudējumu piedziņu no Iesniedzējas</w:t>
      </w:r>
      <w:r w:rsidRPr="004C7B1A">
        <w:rPr>
          <w:rFonts w:eastAsia="Times New Roman"/>
        </w:rPr>
        <w:t>,</w:t>
      </w:r>
      <w:r w:rsidR="00324908" w:rsidRPr="004C7B1A">
        <w:rPr>
          <w:rFonts w:eastAsia="Times New Roman"/>
        </w:rPr>
        <w:t xml:space="preserve"> kā arī apstrīdot Iesniedzējas aizdevuma darījumu, </w:t>
      </w:r>
      <w:r w:rsidR="001C1703" w:rsidRPr="004C7B1A">
        <w:t>tādējādi</w:t>
      </w:r>
      <w:r w:rsidR="00324908" w:rsidRPr="004C7B1A">
        <w:t xml:space="preserve"> iejaucoties Iesniedzējas un aizdevēja privāttiesiskajās attiecībās</w:t>
      </w:r>
      <w:r w:rsidR="001C1703" w:rsidRPr="004C7B1A">
        <w:t>,</w:t>
      </w:r>
      <w:r w:rsidRPr="004C7B1A">
        <w:rPr>
          <w:rFonts w:eastAsia="Times New Roman"/>
        </w:rPr>
        <w:t xml:space="preserve"> norādāms turpmāk minētais.</w:t>
      </w:r>
    </w:p>
    <w:p w14:paraId="561F3AA7" w14:textId="67BBA2D5" w:rsidR="00A16E6D" w:rsidRPr="004C7B1A" w:rsidRDefault="00A16E6D" w:rsidP="00A03D74">
      <w:pPr>
        <w:tabs>
          <w:tab w:val="left" w:pos="993"/>
          <w:tab w:val="left" w:pos="1134"/>
        </w:tabs>
        <w:spacing w:after="0" w:line="240" w:lineRule="auto"/>
        <w:ind w:firstLine="709"/>
        <w:jc w:val="both"/>
        <w:rPr>
          <w:rFonts w:eastAsia="Times New Roman"/>
        </w:rPr>
      </w:pPr>
      <w:r w:rsidRPr="004C7B1A">
        <w:rPr>
          <w:rFonts w:eastAsia="Times New Roman"/>
        </w:rPr>
        <w:t>Sūdzībā norādīts, ka Administratores celtā prasība pret Iesniedzēju</w:t>
      </w:r>
      <w:r w:rsidR="00052FF6" w:rsidRPr="004C7B1A">
        <w:rPr>
          <w:rFonts w:eastAsia="Times New Roman"/>
        </w:rPr>
        <w:t xml:space="preserve"> par zaudējumu piedziņu</w:t>
      </w:r>
      <w:r w:rsidRPr="004C7B1A">
        <w:rPr>
          <w:rFonts w:eastAsia="Times New Roman"/>
        </w:rPr>
        <w:t xml:space="preserve"> ir tieši saistīta ar Administratores atzīto VID kreditora prasījumu</w:t>
      </w:r>
      <w:r w:rsidR="00CC7E18" w:rsidRPr="004C7B1A">
        <w:rPr>
          <w:rFonts w:eastAsia="Times New Roman"/>
        </w:rPr>
        <w:t xml:space="preserve"> un tā palielinājumu </w:t>
      </w:r>
      <w:r w:rsidR="004947F1" w:rsidRPr="004C7B1A">
        <w:rPr>
          <w:rFonts w:eastAsia="Times New Roman"/>
        </w:rPr>
        <w:t>saskaņā ar</w:t>
      </w:r>
      <w:r w:rsidR="00CC7E18" w:rsidRPr="004C7B1A">
        <w:rPr>
          <w:rFonts w:eastAsia="Times New Roman"/>
        </w:rPr>
        <w:t xml:space="preserve"> </w:t>
      </w:r>
      <w:r w:rsidR="004947F1" w:rsidRPr="004C7B1A">
        <w:rPr>
          <w:rFonts w:eastAsia="Times New Roman"/>
        </w:rPr>
        <w:t xml:space="preserve">VID 2025. gada 10. janvāra nodokļu kontroles rēķinu </w:t>
      </w:r>
      <w:r w:rsidR="004A1661" w:rsidRPr="004C7B1A">
        <w:rPr>
          <w:rFonts w:eastAsia="Times New Roman"/>
        </w:rPr>
        <w:t>/numurs/</w:t>
      </w:r>
      <w:r w:rsidR="004947F1" w:rsidRPr="004C7B1A">
        <w:rPr>
          <w:rFonts w:eastAsia="Times New Roman"/>
        </w:rPr>
        <w:t>.</w:t>
      </w:r>
    </w:p>
    <w:p w14:paraId="1297B8D1" w14:textId="007465C7" w:rsidR="00A6149E" w:rsidRPr="004C7B1A" w:rsidRDefault="008912B5" w:rsidP="00A6149E">
      <w:pPr>
        <w:widowControl/>
        <w:spacing w:after="0" w:line="240" w:lineRule="auto"/>
        <w:ind w:firstLine="720"/>
        <w:jc w:val="both"/>
        <w:rPr>
          <w:lang w:eastAsia="en-US"/>
        </w:rPr>
      </w:pPr>
      <w:r w:rsidRPr="004C7B1A">
        <w:rPr>
          <w:rFonts w:eastAsia="Times New Roman"/>
        </w:rPr>
        <w:t>Kreditoru prasījumu atzīšana vai neatzīšana ietilpst administratora atbildībā.</w:t>
      </w:r>
      <w:r w:rsidR="005C240E" w:rsidRPr="004C7B1A">
        <w:rPr>
          <w:rStyle w:val="Vresatsauce"/>
          <w:rFonts w:eastAsia="Times New Roman"/>
        </w:rPr>
        <w:footnoteReference w:id="25"/>
      </w:r>
      <w:r w:rsidRPr="004C7B1A">
        <w:rPr>
          <w:rFonts w:eastAsia="Times New Roman"/>
        </w:rPr>
        <w:t xml:space="preserve"> </w:t>
      </w:r>
      <w:r w:rsidR="00A6149E" w:rsidRPr="004C7B1A">
        <w:rPr>
          <w:rFonts w:eastAsia="Times New Roman"/>
          <w:lang w:val="lv" w:eastAsia="en-US"/>
        </w:rPr>
        <w:t>Kreditoru un to prasījumu precīza konstatēšana ir viens no būtiskākajiem maksātnespējas procesa elementiem un priekšnosacījumiem tam, lai varētu tikt īstenots šā procesa mērķis</w:t>
      </w:r>
      <w:r w:rsidR="00866D28" w:rsidRPr="004C7B1A">
        <w:rPr>
          <w:rFonts w:eastAsia="Times New Roman"/>
          <w:lang w:val="lv" w:eastAsia="en-US"/>
        </w:rPr>
        <w:t xml:space="preserve">. Proti, likumīgs un efektīvs maksātnespējas process, kurā </w:t>
      </w:r>
      <w:r w:rsidR="00A6149E" w:rsidRPr="004C7B1A">
        <w:rPr>
          <w:rFonts w:eastAsia="Times New Roman"/>
          <w:lang w:val="lv" w:eastAsia="en-US"/>
        </w:rPr>
        <w:t>aizsargāt</w:t>
      </w:r>
      <w:r w:rsidR="00866D28" w:rsidRPr="004C7B1A">
        <w:rPr>
          <w:rFonts w:eastAsia="Times New Roman"/>
          <w:lang w:val="lv" w:eastAsia="en-US"/>
        </w:rPr>
        <w:t>as</w:t>
      </w:r>
      <w:r w:rsidR="00A6149E" w:rsidRPr="004C7B1A">
        <w:rPr>
          <w:rFonts w:eastAsia="Times New Roman"/>
          <w:lang w:val="lv" w:eastAsia="en-US"/>
        </w:rPr>
        <w:t xml:space="preserve"> kreditoru interese</w:t>
      </w:r>
      <w:r w:rsidR="00C7038B" w:rsidRPr="004C7B1A">
        <w:rPr>
          <w:rFonts w:eastAsia="Times New Roman"/>
          <w:lang w:val="lv" w:eastAsia="en-US"/>
        </w:rPr>
        <w:t>s</w:t>
      </w:r>
      <w:r w:rsidR="00A6149E" w:rsidRPr="004C7B1A">
        <w:rPr>
          <w:rFonts w:eastAsia="Times New Roman"/>
          <w:lang w:val="lv" w:eastAsia="en-US"/>
        </w:rPr>
        <w:t xml:space="preserve">. </w:t>
      </w:r>
    </w:p>
    <w:p w14:paraId="5BCA2483" w14:textId="77777777" w:rsidR="008B0AE0" w:rsidRPr="004C7B1A" w:rsidRDefault="008B0AE0" w:rsidP="008B0AE0">
      <w:pPr>
        <w:autoSpaceDE w:val="0"/>
        <w:autoSpaceDN w:val="0"/>
        <w:adjustRightInd w:val="0"/>
        <w:spacing w:after="0" w:line="240" w:lineRule="auto"/>
        <w:ind w:firstLine="709"/>
        <w:jc w:val="both"/>
        <w:rPr>
          <w:rFonts w:eastAsia="Times New Roman"/>
        </w:rPr>
      </w:pPr>
      <w:r w:rsidRPr="004C7B1A">
        <w:rPr>
          <w:rFonts w:eastAsia="Times New Roman"/>
        </w:rPr>
        <w:t>Personām, kuras nepiekrīt administratora lēmumam, ir tiesības par to iesniegt sūdzību tiesā. Gala vērtējumu par administratora lēmuma atbilstību normatīvo aktu prasībām sniedz tiesa, izskatot sūdzību, kas iesniegta atbilstoši Maksātnespējas likuma 80. pantam.</w:t>
      </w:r>
    </w:p>
    <w:p w14:paraId="74E795CB" w14:textId="77777777" w:rsidR="008B0AE0" w:rsidRPr="004C7B1A" w:rsidRDefault="008B0AE0" w:rsidP="008B0AE0">
      <w:pPr>
        <w:autoSpaceDE w:val="0"/>
        <w:autoSpaceDN w:val="0"/>
        <w:adjustRightInd w:val="0"/>
        <w:spacing w:after="0" w:line="240" w:lineRule="auto"/>
        <w:ind w:firstLine="709"/>
        <w:jc w:val="both"/>
        <w:rPr>
          <w:rFonts w:eastAsia="Times New Roman"/>
        </w:rPr>
      </w:pPr>
      <w:r w:rsidRPr="004C7B1A">
        <w:rPr>
          <w:rFonts w:eastAsia="Times New Roman"/>
        </w:rPr>
        <w:t xml:space="preserve">Likumdevējs ir skaidri nodalījis Maksātnespējas kontroles dienesta un tiesas </w:t>
      </w:r>
      <w:r w:rsidRPr="004C7B1A">
        <w:rPr>
          <w:rFonts w:eastAsia="Times New Roman"/>
        </w:rPr>
        <w:lastRenderedPageBreak/>
        <w:t>kompetenci kārtībā, kādā tiek izskatītas sūdzības par administratora lēmumiem par kreditoru prasījumu atzīšanu, neatzīšanu vai daļēju atzīšanu. Proti, tiesai, nevis Maksātnespējas kontroles dienestam ir piekritīga sūdzību par administratora lēmumiem par kreditora prasījumu atzīšanu, neatzīšanu vai daļēju atzīšanu izskatīšana, pārliecinoties par to atbilstību normatīvo aktu prasībām</w:t>
      </w:r>
      <w:r w:rsidRPr="004C7B1A">
        <w:rPr>
          <w:rStyle w:val="Vresatsauce"/>
          <w:rFonts w:eastAsia="Times New Roman"/>
        </w:rPr>
        <w:footnoteReference w:id="26"/>
      </w:r>
      <w:r w:rsidRPr="004C7B1A">
        <w:rPr>
          <w:rFonts w:eastAsia="Times New Roman"/>
        </w:rPr>
        <w:t>. Savukārt, konstatējot strīdu par tiesībām, kreditora prasījuma pamatotības izvērtēšana ir piekritīga tiesai vispārējā tiesāšanas kārtībā.</w:t>
      </w:r>
    </w:p>
    <w:p w14:paraId="736A95A3" w14:textId="4957D8D0" w:rsidR="008B0AE0" w:rsidRPr="004C7B1A" w:rsidRDefault="008B0AE0" w:rsidP="008B0AE0">
      <w:pPr>
        <w:autoSpaceDE w:val="0"/>
        <w:autoSpaceDN w:val="0"/>
        <w:adjustRightInd w:val="0"/>
        <w:spacing w:after="0" w:line="240" w:lineRule="auto"/>
        <w:ind w:firstLine="709"/>
        <w:jc w:val="both"/>
        <w:rPr>
          <w:rFonts w:eastAsia="Times New Roman"/>
        </w:rPr>
      </w:pPr>
      <w:r w:rsidRPr="004C7B1A">
        <w:rPr>
          <w:rFonts w:eastAsia="Times New Roman"/>
        </w:rPr>
        <w:t>Maksātnespējas kontroles dienests nav tiesīgs vērtēt administratora lēmumu par kreditora prasījumu pēc būtības, kā arī nav tiesīgs uzlikt administratoram tiesisku pienākumu grozīt lēmumu par kreditoru prasījumu. Vēl jo vairāk Maksātnespējas kontroles dienests nav tiesīgs atzīt vai neatzīt kreditora prasījumu maksātnespējas procesa ietvaros</w:t>
      </w:r>
      <w:r w:rsidR="00821FED" w:rsidRPr="004C7B1A">
        <w:rPr>
          <w:rFonts w:eastAsia="Times New Roman"/>
        </w:rPr>
        <w:t xml:space="preserve"> (skatīt arī šā lēmuma </w:t>
      </w:r>
      <w:r w:rsidR="00C70FBB" w:rsidRPr="004C7B1A">
        <w:rPr>
          <w:rFonts w:eastAsia="Times New Roman"/>
        </w:rPr>
        <w:t>5.4.3. punktu)</w:t>
      </w:r>
      <w:r w:rsidRPr="004C7B1A">
        <w:rPr>
          <w:rFonts w:eastAsia="Times New Roman"/>
        </w:rPr>
        <w:t>.</w:t>
      </w:r>
    </w:p>
    <w:p w14:paraId="5AFB8905" w14:textId="77777777" w:rsidR="008B0AE0" w:rsidRPr="004C7B1A" w:rsidRDefault="008B0AE0" w:rsidP="008B0AE0">
      <w:pPr>
        <w:tabs>
          <w:tab w:val="left" w:pos="993"/>
          <w:tab w:val="left" w:pos="1134"/>
        </w:tabs>
        <w:spacing w:after="0" w:line="240" w:lineRule="auto"/>
        <w:ind w:firstLine="709"/>
        <w:jc w:val="both"/>
      </w:pPr>
      <w:r w:rsidRPr="004C7B1A">
        <w:t>Gala vērtējumu par administratora lēmuma par kreditora prasījumu atbilstību normatīvo aktu prasībām (sevišķās tiesāšanās kārtībā) un kreditora prasījuma pastāvēšanu un pamatotību (vispārējā kārtībā) sniedz tiesa. Maksātnespējas kontroles dienests nav tiesīgs iejaukties tiesas kompetencē.</w:t>
      </w:r>
      <w:r w:rsidRPr="004C7B1A">
        <w:rPr>
          <w:rStyle w:val="Vresatsauce"/>
        </w:rPr>
        <w:footnoteReference w:id="27"/>
      </w:r>
      <w:r w:rsidRPr="004C7B1A">
        <w:t xml:space="preserve"> </w:t>
      </w:r>
    </w:p>
    <w:p w14:paraId="305040D2" w14:textId="31481CCE" w:rsidR="00C1446D" w:rsidRPr="004C7B1A" w:rsidRDefault="00C1446D" w:rsidP="00C1446D">
      <w:pPr>
        <w:autoSpaceDE w:val="0"/>
        <w:autoSpaceDN w:val="0"/>
        <w:adjustRightInd w:val="0"/>
        <w:spacing w:after="0" w:line="240" w:lineRule="auto"/>
        <w:ind w:firstLine="709"/>
        <w:jc w:val="both"/>
      </w:pPr>
      <w:r w:rsidRPr="004C7B1A">
        <w:t xml:space="preserve">Administratoram, uzskatot, ka parādniekam ir nodarīti zaudējumi, nedrīkst tikt liegtas tiesības par to celt prasību tiesā (skatīt arī šā lēmuma </w:t>
      </w:r>
      <w:r w:rsidR="004F5B82" w:rsidRPr="004C7B1A">
        <w:t>5.4.1. punktu).</w:t>
      </w:r>
      <w:r w:rsidR="00F55656" w:rsidRPr="004C7B1A">
        <w:t xml:space="preserve"> Minētais attiecināms gan uz Administratores celto prasību par zaudējumu piedziņu no Iesniedzējas</w:t>
      </w:r>
      <w:r w:rsidR="00353E3E" w:rsidRPr="004C7B1A">
        <w:t xml:space="preserve"> </w:t>
      </w:r>
      <w:r w:rsidR="00DA0A46" w:rsidRPr="004C7B1A">
        <w:t xml:space="preserve">(civillieta </w:t>
      </w:r>
      <w:r w:rsidR="004A1661" w:rsidRPr="004C7B1A">
        <w:t>/lietas numurs/</w:t>
      </w:r>
      <w:r w:rsidR="00DA0A46" w:rsidRPr="004C7B1A">
        <w:t>)</w:t>
      </w:r>
      <w:r w:rsidR="00F55656" w:rsidRPr="004C7B1A">
        <w:t xml:space="preserve">, gan </w:t>
      </w:r>
      <w:r w:rsidR="001C2E4D" w:rsidRPr="004C7B1A">
        <w:t>par aizdevuma līguma atzīšanu par spēkā neesošu</w:t>
      </w:r>
      <w:r w:rsidR="00DA0A46" w:rsidRPr="004C7B1A">
        <w:t xml:space="preserve"> (civillieta </w:t>
      </w:r>
      <w:r w:rsidR="004A1661" w:rsidRPr="004C7B1A">
        <w:t>/lietas numurs/</w:t>
      </w:r>
      <w:r w:rsidR="00DA0A46" w:rsidRPr="004C7B1A">
        <w:t>).</w:t>
      </w:r>
    </w:p>
    <w:p w14:paraId="4ABC9CD6" w14:textId="04674504" w:rsidR="0060435A" w:rsidRPr="004C7B1A" w:rsidRDefault="0060435A" w:rsidP="0060435A">
      <w:pPr>
        <w:autoSpaceDE w:val="0"/>
        <w:autoSpaceDN w:val="0"/>
        <w:adjustRightInd w:val="0"/>
        <w:spacing w:after="0" w:line="240" w:lineRule="auto"/>
        <w:ind w:firstLine="709"/>
        <w:jc w:val="both"/>
      </w:pPr>
      <w:r w:rsidRPr="004C7B1A">
        <w:t>S</w:t>
      </w:r>
      <w:r w:rsidRPr="004C7B1A">
        <w:rPr>
          <w:rFonts w:eastAsia="Times New Roman"/>
        </w:rPr>
        <w:t>askaņā ar likuma "Par tiesu varu" 11. panta pirmo un otro daļu valsts iestādēm, sabiedriskajām un politiskajām organizācijām, citām juridiskajām un fiziskajām personām ir pienākums respektēt un ievērot tiesu neatkarību un tiesnešu neaizskaramību</w:t>
      </w:r>
      <w:r w:rsidR="00A339D0" w:rsidRPr="004C7B1A">
        <w:rPr>
          <w:rFonts w:eastAsia="Times New Roman"/>
        </w:rPr>
        <w:t xml:space="preserve">, kā aizliegt iejaukties tiesas </w:t>
      </w:r>
      <w:r w:rsidR="00874295" w:rsidRPr="004C7B1A">
        <w:rPr>
          <w:rFonts w:eastAsia="Times New Roman"/>
        </w:rPr>
        <w:t>spriešanā</w:t>
      </w:r>
      <w:r w:rsidRPr="004C7B1A">
        <w:rPr>
          <w:rFonts w:eastAsia="Times New Roman"/>
        </w:rPr>
        <w:t>.</w:t>
      </w:r>
    </w:p>
    <w:p w14:paraId="120EAD94" w14:textId="7EBC250C" w:rsidR="00333384" w:rsidRPr="004C7B1A" w:rsidRDefault="00874295" w:rsidP="0060435A">
      <w:pPr>
        <w:autoSpaceDE w:val="0"/>
        <w:autoSpaceDN w:val="0"/>
        <w:adjustRightInd w:val="0"/>
        <w:spacing w:after="0" w:line="240" w:lineRule="auto"/>
        <w:ind w:firstLine="709"/>
        <w:jc w:val="both"/>
      </w:pPr>
      <w:r w:rsidRPr="004C7B1A">
        <w:t>Līdz ar to</w:t>
      </w:r>
      <w:r w:rsidR="0060435A" w:rsidRPr="004C7B1A">
        <w:t xml:space="preserve"> Maksātnespējas kontroles dienests nav tiesīgs </w:t>
      </w:r>
      <w:r w:rsidR="00333384" w:rsidRPr="004C7B1A">
        <w:t>sniegt savu vērtējumu par</w:t>
      </w:r>
      <w:r w:rsidR="0060435A" w:rsidRPr="004C7B1A">
        <w:t xml:space="preserve"> </w:t>
      </w:r>
      <w:r w:rsidR="00E716D8" w:rsidRPr="004C7B1A">
        <w:t>A</w:t>
      </w:r>
      <w:r w:rsidR="0059603B" w:rsidRPr="004C7B1A">
        <w:t>dministrator</w:t>
      </w:r>
      <w:r w:rsidR="00E716D8" w:rsidRPr="004C7B1A">
        <w:t>es</w:t>
      </w:r>
      <w:r w:rsidR="0059603B" w:rsidRPr="004C7B1A">
        <w:t xml:space="preserve"> tiesā celt</w:t>
      </w:r>
      <w:r w:rsidR="00E716D8" w:rsidRPr="004C7B1A">
        <w:t>o</w:t>
      </w:r>
      <w:r w:rsidR="0059603B" w:rsidRPr="004C7B1A">
        <w:t xml:space="preserve"> prasīb</w:t>
      </w:r>
      <w:r w:rsidR="00E716D8" w:rsidRPr="004C7B1A">
        <w:t>u</w:t>
      </w:r>
      <w:r w:rsidR="0059603B" w:rsidRPr="004C7B1A">
        <w:t xml:space="preserve"> pamatotību</w:t>
      </w:r>
      <w:r w:rsidR="00703CCC" w:rsidRPr="004C7B1A">
        <w:t xml:space="preserve">. </w:t>
      </w:r>
      <w:r w:rsidR="00333384" w:rsidRPr="004C7B1A">
        <w:t>Pretējā gadījumā t</w:t>
      </w:r>
      <w:r w:rsidR="003D1BC0" w:rsidRPr="004C7B1A">
        <w:t xml:space="preserve">as var tikt uzskatīts </w:t>
      </w:r>
      <w:r w:rsidR="00F57E1C" w:rsidRPr="004C7B1A">
        <w:t>par iejaukšanos tiesas spriešanā.</w:t>
      </w:r>
    </w:p>
    <w:p w14:paraId="0037F2DD" w14:textId="54B8F44E" w:rsidR="003302A5" w:rsidRPr="004C7B1A" w:rsidRDefault="003302A5" w:rsidP="0060435A">
      <w:pPr>
        <w:autoSpaceDE w:val="0"/>
        <w:autoSpaceDN w:val="0"/>
        <w:adjustRightInd w:val="0"/>
        <w:spacing w:after="0" w:line="240" w:lineRule="auto"/>
        <w:ind w:firstLine="709"/>
        <w:jc w:val="both"/>
      </w:pPr>
      <w:r w:rsidRPr="004C7B1A">
        <w:t xml:space="preserve">Civiltiesiskos strīdos tiek </w:t>
      </w:r>
      <w:r w:rsidR="00D02BCA" w:rsidRPr="004C7B1A">
        <w:t>īstenots sacīkstes princips.</w:t>
      </w:r>
      <w:r w:rsidR="00D02BCA" w:rsidRPr="004C7B1A">
        <w:rPr>
          <w:rFonts w:eastAsia="Times New Roman"/>
          <w:bCs/>
          <w:color w:val="000000"/>
          <w:vertAlign w:val="superscript"/>
          <w:lang w:bidi="lv-LV"/>
        </w:rPr>
        <w:footnoteReference w:id="28"/>
      </w:r>
      <w:r w:rsidR="003D1BC0" w:rsidRPr="004C7B1A">
        <w:t xml:space="preserve"> Līdz ar to </w:t>
      </w:r>
      <w:r w:rsidR="00C74444" w:rsidRPr="004C7B1A">
        <w:t xml:space="preserve">Iesniedzējai ir tiesības sniegt </w:t>
      </w:r>
      <w:r w:rsidR="00F0752D" w:rsidRPr="004C7B1A">
        <w:t>tiesai paskaidrojumus un iesnie</w:t>
      </w:r>
      <w:r w:rsidR="0086204A" w:rsidRPr="004C7B1A">
        <w:t>gt</w:t>
      </w:r>
      <w:r w:rsidR="00F0752D" w:rsidRPr="004C7B1A">
        <w:t xml:space="preserve"> pierādījumus, </w:t>
      </w:r>
      <w:r w:rsidR="00FE32B4" w:rsidRPr="004C7B1A">
        <w:t>lai atspēkotu</w:t>
      </w:r>
      <w:r w:rsidR="00B75792" w:rsidRPr="004C7B1A">
        <w:t xml:space="preserve"> Administratores celtās prasības</w:t>
      </w:r>
      <w:r w:rsidR="00F0752D" w:rsidRPr="004C7B1A">
        <w:t>.</w:t>
      </w:r>
    </w:p>
    <w:p w14:paraId="33506E96" w14:textId="35F6E86C" w:rsidR="00B75792" w:rsidRPr="004C7B1A" w:rsidRDefault="002913B9" w:rsidP="0060435A">
      <w:pPr>
        <w:autoSpaceDE w:val="0"/>
        <w:autoSpaceDN w:val="0"/>
        <w:adjustRightInd w:val="0"/>
        <w:spacing w:after="0" w:line="240" w:lineRule="auto"/>
        <w:ind w:firstLine="709"/>
        <w:jc w:val="both"/>
      </w:pPr>
      <w:r w:rsidRPr="004C7B1A">
        <w:t>Ievērojot minēto, secināms, ka Sūdzība šajā daļā ir noraidāma.</w:t>
      </w:r>
    </w:p>
    <w:p w14:paraId="6FE95166" w14:textId="26F3FB28" w:rsidR="00B75792" w:rsidRPr="004C7B1A" w:rsidRDefault="003E4899" w:rsidP="0060435A">
      <w:pPr>
        <w:autoSpaceDE w:val="0"/>
        <w:autoSpaceDN w:val="0"/>
        <w:adjustRightInd w:val="0"/>
        <w:spacing w:after="0" w:line="240" w:lineRule="auto"/>
        <w:ind w:firstLine="709"/>
        <w:jc w:val="both"/>
      </w:pPr>
      <w:r w:rsidRPr="004C7B1A">
        <w:t>[5.7] Par Administratores rīcību, neinformējot kreditorus par Iesniedzējas piedāvāto izlīgumu, norādāms turpmāk minētais.</w:t>
      </w:r>
    </w:p>
    <w:p w14:paraId="5A4D400D" w14:textId="43353B79" w:rsidR="00253F5B" w:rsidRPr="004C7B1A" w:rsidRDefault="00BF7BCE" w:rsidP="00DD6273">
      <w:pPr>
        <w:autoSpaceDE w:val="0"/>
        <w:autoSpaceDN w:val="0"/>
        <w:adjustRightInd w:val="0"/>
        <w:spacing w:after="0" w:line="240" w:lineRule="auto"/>
        <w:ind w:firstLine="709"/>
        <w:jc w:val="both"/>
      </w:pPr>
      <w:r w:rsidRPr="004C7B1A">
        <w:t>I</w:t>
      </w:r>
      <w:r w:rsidR="00253F5B" w:rsidRPr="004C7B1A">
        <w:t>zlīgums ir līgums, ar kuru tā dalībnieki kādu apstrīdamu vai kā citādi apšaubāmu savstarpēju tiesisku attiecību, savstarpēji piekāpdamies, pārvērš par neapstrīdamu un neapšaubāmu.</w:t>
      </w:r>
      <w:r w:rsidRPr="004C7B1A">
        <w:rPr>
          <w:rStyle w:val="Vresatsauce"/>
        </w:rPr>
        <w:footnoteReference w:id="29"/>
      </w:r>
      <w:r w:rsidR="00253F5B" w:rsidRPr="004C7B1A">
        <w:t xml:space="preserve"> </w:t>
      </w:r>
      <w:r w:rsidR="00DD6273" w:rsidRPr="004C7B1A">
        <w:t xml:space="preserve">Minētā </w:t>
      </w:r>
      <w:r w:rsidR="00253F5B" w:rsidRPr="004C7B1A">
        <w:t>definīcija atklāj, ka izlīgums ir iespējams tad, kad strīdu vai šaubu novēršanai puses ir gatavas savstarpēji piekāpties. Izlīguma noslēgšana ir atkarīga vienīgi no līdzēju brīvas gribas kopīgi meklēt strīda risinājumu.</w:t>
      </w:r>
      <w:r w:rsidR="00253F5B" w:rsidRPr="004C7B1A">
        <w:rPr>
          <w:szCs w:val="22"/>
          <w:vertAlign w:val="superscript"/>
          <w:lang w:eastAsia="en-US"/>
        </w:rPr>
        <w:footnoteReference w:id="30"/>
      </w:r>
    </w:p>
    <w:p w14:paraId="35E49195" w14:textId="77777777" w:rsidR="00931BE7" w:rsidRPr="004C7B1A" w:rsidRDefault="004179ED" w:rsidP="006D789A">
      <w:pPr>
        <w:tabs>
          <w:tab w:val="left" w:pos="993"/>
          <w:tab w:val="left" w:pos="1134"/>
        </w:tabs>
        <w:spacing w:after="0" w:line="240" w:lineRule="auto"/>
        <w:ind w:firstLine="709"/>
        <w:jc w:val="both"/>
      </w:pPr>
      <w:r w:rsidRPr="004C7B1A">
        <w:t>Administratora</w:t>
      </w:r>
      <w:r w:rsidR="005773D0" w:rsidRPr="004C7B1A">
        <w:t xml:space="preserve"> kā maksātnespējas procesa vadītāja</w:t>
      </w:r>
      <w:r w:rsidRPr="004C7B1A">
        <w:t xml:space="preserve"> kompetencē </w:t>
      </w:r>
      <w:r w:rsidR="00253F5B" w:rsidRPr="004C7B1A">
        <w:t>ir izvēlēties tiesiskos līdzekļus, lai nodrošinātu efektīvu un likumīgu maksātnespējas procesa norisi un mērķu sasniegšanu.</w:t>
      </w:r>
      <w:r w:rsidR="00403341" w:rsidRPr="004C7B1A">
        <w:rPr>
          <w:rStyle w:val="Vresatsauce"/>
        </w:rPr>
        <w:footnoteReference w:id="31"/>
      </w:r>
      <w:r w:rsidR="00571D6F" w:rsidRPr="004C7B1A">
        <w:t xml:space="preserve"> Administratoram ir tiesības slēgt jebkuru izlīgumu parādnieka vārdā, vienlaikus ievērojot lojalitāti pret likumu un maksātnespējas procesa likumīgu norisi, kā arī ievērojot kreditoru intereses.</w:t>
      </w:r>
      <w:r w:rsidR="00571D6F" w:rsidRPr="004C7B1A">
        <w:rPr>
          <w:rStyle w:val="Vresatsauce"/>
        </w:rPr>
        <w:footnoteReference w:id="32"/>
      </w:r>
      <w:r w:rsidR="00601EEE" w:rsidRPr="004C7B1A">
        <w:t xml:space="preserve"> </w:t>
      </w:r>
    </w:p>
    <w:p w14:paraId="5BD11B61" w14:textId="65A5F7BF" w:rsidR="006D789A" w:rsidRPr="004C7B1A" w:rsidRDefault="00601EEE" w:rsidP="006D789A">
      <w:pPr>
        <w:tabs>
          <w:tab w:val="left" w:pos="993"/>
          <w:tab w:val="left" w:pos="1134"/>
        </w:tabs>
        <w:spacing w:after="0" w:line="240" w:lineRule="auto"/>
        <w:ind w:firstLine="709"/>
        <w:jc w:val="both"/>
      </w:pPr>
      <w:r w:rsidRPr="004C7B1A">
        <w:lastRenderedPageBreak/>
        <w:t>Administratoram ir pienākums informēt kreditorus par nodomu slēgt izlīgumu.</w:t>
      </w:r>
      <w:r w:rsidRPr="004C7B1A">
        <w:rPr>
          <w:rStyle w:val="Vresatsauce"/>
        </w:rPr>
        <w:footnoteReference w:id="33"/>
      </w:r>
      <w:r w:rsidR="008D773B" w:rsidRPr="004C7B1A">
        <w:t xml:space="preserve"> </w:t>
      </w:r>
      <w:r w:rsidR="002A15A2" w:rsidRPr="004C7B1A">
        <w:t>Savukārt, ja administrators ir nolēmis neslēgt izlīgumu,</w:t>
      </w:r>
      <w:r w:rsidR="006D789A" w:rsidRPr="004C7B1A">
        <w:t xml:space="preserve"> par labu praksi ir uzskatāma administratora rīcība,</w:t>
      </w:r>
      <w:r w:rsidR="00BB7395" w:rsidRPr="004C7B1A">
        <w:t xml:space="preserve"> informējot kreditorus</w:t>
      </w:r>
      <w:r w:rsidR="00BB7395" w:rsidRPr="004C7B1A">
        <w:rPr>
          <w:rStyle w:val="Vresatsauce"/>
        </w:rPr>
        <w:footnoteReference w:id="34"/>
      </w:r>
      <w:r w:rsidR="00BB7395" w:rsidRPr="004C7B1A">
        <w:t xml:space="preserve"> par saņemto izlīguma piedāvājumu un apsvērumiem, kāpēc izlīgums nav slēdzams</w:t>
      </w:r>
      <w:r w:rsidR="00362C30" w:rsidRPr="004C7B1A">
        <w:t>. Tādējādi administrators</w:t>
      </w:r>
      <w:r w:rsidR="006D789A" w:rsidRPr="004C7B1A">
        <w:t xml:space="preserve"> ievēro Maksātnespējas likumā nostiprinātos maksātnespējas principus, tostarp atklātības principu</w:t>
      </w:r>
      <w:r w:rsidR="00362C30" w:rsidRPr="004C7B1A">
        <w:t>.</w:t>
      </w:r>
      <w:r w:rsidR="006D789A" w:rsidRPr="004C7B1A">
        <w:rPr>
          <w:rStyle w:val="Vresatsauce"/>
        </w:rPr>
        <w:footnoteReference w:id="35"/>
      </w:r>
    </w:p>
    <w:p w14:paraId="5C5FEA77" w14:textId="503068B1" w:rsidR="00A005F1" w:rsidRPr="004C7B1A" w:rsidRDefault="00A005F1" w:rsidP="00A005F1">
      <w:pPr>
        <w:widowControl/>
        <w:tabs>
          <w:tab w:val="left" w:pos="709"/>
          <w:tab w:val="left" w:pos="993"/>
          <w:tab w:val="left" w:pos="1134"/>
        </w:tabs>
        <w:spacing w:after="0" w:line="240" w:lineRule="auto"/>
        <w:ind w:firstLine="709"/>
        <w:jc w:val="both"/>
        <w:rPr>
          <w:lang w:eastAsia="en-US"/>
        </w:rPr>
      </w:pPr>
      <w:r w:rsidRPr="004C7B1A">
        <w:rPr>
          <w:lang w:eastAsia="en-US"/>
        </w:rPr>
        <w:t xml:space="preserve">Kreditoru informēšanas mērķis ir dot administratoram iespēju izvērtēt kreditoru iebildumus pirms lēmuma pieņemšanas, tādējādi nodrošinot, ka, pieņemot lēmumu, ir izvērtēti visi lēmuma pareizības ietekmējošie apstākļi. Savukārt kreditori, saņemot informāciju par administratora plānotajām darbībām, var izvērtēt maksātnespējas procesa turpmāko norisi un iespējamos riskus. </w:t>
      </w:r>
    </w:p>
    <w:p w14:paraId="06D063A5" w14:textId="6C1FD792" w:rsidR="00BF0DE9" w:rsidRPr="004C7B1A" w:rsidRDefault="00253F5B" w:rsidP="008856BE">
      <w:pPr>
        <w:tabs>
          <w:tab w:val="left" w:pos="993"/>
          <w:tab w:val="left" w:pos="1134"/>
        </w:tabs>
        <w:spacing w:after="0" w:line="240" w:lineRule="auto"/>
        <w:ind w:firstLine="709"/>
        <w:jc w:val="both"/>
        <w:rPr>
          <w:lang w:eastAsia="en-US"/>
        </w:rPr>
      </w:pPr>
      <w:r w:rsidRPr="004C7B1A">
        <w:t>Maksātnespējas likuma normas neaizliedz administratoram slēgt izlīgumu, ja tiek ievērotas likumā noteiktās prasības ziņot sabiedrības kreditoriem par attiecīgu nodomu un ja nav saņemti kreditoru iebildumi vai tie ir atzīti par nepamatotiem.</w:t>
      </w:r>
      <w:r w:rsidRPr="004C7B1A">
        <w:rPr>
          <w:szCs w:val="22"/>
          <w:vertAlign w:val="superscript"/>
          <w:lang w:eastAsia="en-US"/>
        </w:rPr>
        <w:footnoteReference w:id="36"/>
      </w:r>
      <w:r w:rsidRPr="004C7B1A">
        <w:t xml:space="preserve"> </w:t>
      </w:r>
      <w:r w:rsidR="001A7896" w:rsidRPr="004C7B1A">
        <w:t xml:space="preserve">Jānorāda, ka Maksātnespējas likums neuzliek administratoram pienākumu automātiski ņemt vērā visus kreditoru iebildumus. </w:t>
      </w:r>
      <w:r w:rsidRPr="004C7B1A">
        <w:t>Gala lēmumu, vai izlīgums ir pieļaujams un slēdzams, pieņem administrators.</w:t>
      </w:r>
      <w:r w:rsidR="008856BE" w:rsidRPr="004C7B1A">
        <w:t xml:space="preserve"> </w:t>
      </w:r>
      <w:r w:rsidR="008856BE" w:rsidRPr="004C7B1A">
        <w:rPr>
          <w:lang w:eastAsia="en-US"/>
        </w:rPr>
        <w:t>Savukārt</w:t>
      </w:r>
      <w:r w:rsidR="00BF0DE9" w:rsidRPr="004C7B1A">
        <w:rPr>
          <w:lang w:eastAsia="en-US"/>
        </w:rPr>
        <w:t xml:space="preserve"> gala vērtējumu par izlīguma pieļaujamību sniedz tiesa.</w:t>
      </w:r>
      <w:r w:rsidR="00BF0DE9" w:rsidRPr="004C7B1A">
        <w:rPr>
          <w:rStyle w:val="Vresatsauce"/>
          <w:lang w:eastAsia="en-US"/>
        </w:rPr>
        <w:footnoteReference w:id="37"/>
      </w:r>
      <w:r w:rsidR="00BF0DE9" w:rsidRPr="004C7B1A">
        <w:rPr>
          <w:lang w:eastAsia="en-US"/>
        </w:rPr>
        <w:t xml:space="preserve"> </w:t>
      </w:r>
    </w:p>
    <w:p w14:paraId="0AD80482" w14:textId="19DF3457" w:rsidR="00F91C9E" w:rsidRPr="004C7B1A" w:rsidRDefault="00F91C9E" w:rsidP="00F91C9E">
      <w:pPr>
        <w:widowControl/>
        <w:tabs>
          <w:tab w:val="left" w:pos="709"/>
          <w:tab w:val="left" w:pos="993"/>
          <w:tab w:val="left" w:pos="1134"/>
        </w:tabs>
        <w:spacing w:after="0" w:line="240" w:lineRule="auto"/>
        <w:ind w:firstLine="709"/>
        <w:jc w:val="both"/>
        <w:rPr>
          <w:lang w:eastAsia="en-US"/>
        </w:rPr>
      </w:pPr>
      <w:r w:rsidRPr="004C7B1A">
        <w:t>Tā kā gala lēmum</w:t>
      </w:r>
      <w:r w:rsidR="00795D06" w:rsidRPr="004C7B1A">
        <w:t>u</w:t>
      </w:r>
      <w:r w:rsidRPr="004C7B1A">
        <w:t xml:space="preserve"> par izlīguma slēgšanu vai neslēgšanu ir jāpieņem administratoram</w:t>
      </w:r>
      <w:r w:rsidRPr="004C7B1A">
        <w:rPr>
          <w:rStyle w:val="Vresatsauce"/>
        </w:rPr>
        <w:footnoteReference w:id="38"/>
      </w:r>
      <w:r w:rsidRPr="004C7B1A">
        <w:t>, nevis kreditoriem, administratoram, secinot, ka slēgt izlīgumu nav lietderīgi un ekonomiski izdevīgi,</w:t>
      </w:r>
      <w:r w:rsidR="007034FA" w:rsidRPr="004C7B1A">
        <w:t xml:space="preserve"> </w:t>
      </w:r>
      <w:r w:rsidRPr="004C7B1A">
        <w:t>Maksātnespējas likum</w:t>
      </w:r>
      <w:r w:rsidR="007034FA" w:rsidRPr="004C7B1A">
        <w:t>ā</w:t>
      </w:r>
      <w:r w:rsidR="007D6BC4" w:rsidRPr="004C7B1A">
        <w:t xml:space="preserve"> nav</w:t>
      </w:r>
      <w:r w:rsidR="007034FA" w:rsidRPr="004C7B1A">
        <w:t xml:space="preserve"> uzlikts </w:t>
      </w:r>
      <w:r w:rsidR="00494BF5" w:rsidRPr="004C7B1A">
        <w:t xml:space="preserve">tiešs </w:t>
      </w:r>
      <w:r w:rsidRPr="004C7B1A">
        <w:t>pienākum</w:t>
      </w:r>
      <w:r w:rsidR="00494BF5" w:rsidRPr="004C7B1A">
        <w:t>s</w:t>
      </w:r>
      <w:r w:rsidRPr="004C7B1A">
        <w:t xml:space="preserve"> par</w:t>
      </w:r>
      <w:r w:rsidR="00494BF5" w:rsidRPr="004C7B1A">
        <w:t xml:space="preserve"> saņemtajiem</w:t>
      </w:r>
      <w:r w:rsidRPr="004C7B1A">
        <w:t xml:space="preserve"> izlīguma piedāvājumiem informēt kreditorus.</w:t>
      </w:r>
      <w:r w:rsidR="00C43D8D" w:rsidRPr="004C7B1A">
        <w:t xml:space="preserve"> Vienlaikus administratoram</w:t>
      </w:r>
      <w:r w:rsidR="006D2CD8" w:rsidRPr="004C7B1A">
        <w:t>, nodrošinot maksātnespējas likuma efektīvu un likumīgu norisi</w:t>
      </w:r>
      <w:r w:rsidR="00721039" w:rsidRPr="004C7B1A">
        <w:rPr>
          <w:rStyle w:val="Vresatsauce"/>
        </w:rPr>
        <w:footnoteReference w:id="39"/>
      </w:r>
      <w:r w:rsidR="006D2CD8" w:rsidRPr="004C7B1A">
        <w:t>,</w:t>
      </w:r>
      <w:r w:rsidR="00C43D8D" w:rsidRPr="004C7B1A">
        <w:t xml:space="preserve"> </w:t>
      </w:r>
      <w:r w:rsidR="00F839A7" w:rsidRPr="004C7B1A">
        <w:t xml:space="preserve">būtu </w:t>
      </w:r>
      <w:r w:rsidR="00C43D8D" w:rsidRPr="004C7B1A">
        <w:t>jāievēro iepriekš minēt</w:t>
      </w:r>
      <w:r w:rsidR="00886609" w:rsidRPr="004C7B1A">
        <w:t>ā labā prakse par kreditoru informēšanu</w:t>
      </w:r>
      <w:r w:rsidR="00F45BDC" w:rsidRPr="004C7B1A">
        <w:t>.</w:t>
      </w:r>
    </w:p>
    <w:p w14:paraId="189B2F04" w14:textId="77777777" w:rsidR="00D532FC" w:rsidRPr="004C7B1A" w:rsidRDefault="00D532FC" w:rsidP="00D532FC">
      <w:pPr>
        <w:tabs>
          <w:tab w:val="left" w:pos="993"/>
          <w:tab w:val="left" w:pos="1134"/>
        </w:tabs>
        <w:spacing w:after="0" w:line="240" w:lineRule="auto"/>
        <w:ind w:firstLine="709"/>
        <w:jc w:val="both"/>
      </w:pPr>
      <w:r w:rsidRPr="004C7B1A">
        <w:t>Saskaņā ar Paskaidrojumiem Administratorei nav nodoma slēgt izlīgumu ar Iesniedzēju par summu 5000 </w:t>
      </w:r>
      <w:r w:rsidRPr="004C7B1A">
        <w:rPr>
          <w:i/>
          <w:iCs/>
        </w:rPr>
        <w:t>euro</w:t>
      </w:r>
      <w:r w:rsidRPr="004C7B1A">
        <w:t>.</w:t>
      </w:r>
    </w:p>
    <w:p w14:paraId="14675CEF" w14:textId="35022CFF" w:rsidR="00D532FC" w:rsidRPr="004C7B1A" w:rsidRDefault="00D532FC" w:rsidP="00D532FC">
      <w:pPr>
        <w:tabs>
          <w:tab w:val="left" w:pos="993"/>
          <w:tab w:val="left" w:pos="1134"/>
        </w:tabs>
        <w:spacing w:after="0" w:line="240" w:lineRule="auto"/>
        <w:ind w:firstLine="709"/>
        <w:jc w:val="both"/>
      </w:pPr>
      <w:r w:rsidRPr="004C7B1A">
        <w:t>Maksātnespējas kontroles dienests ņem vērā, ka piedāvātā izlīguma summa ir aptuveni 38 reizes mazāka nekā celtās prasības summa 189 656,26 </w:t>
      </w:r>
      <w:r w:rsidRPr="004C7B1A">
        <w:rPr>
          <w:i/>
          <w:iCs/>
        </w:rPr>
        <w:t>euro</w:t>
      </w:r>
      <w:r w:rsidRPr="004C7B1A">
        <w:t>, kas pirmšķietami ir nesamērīgi zema.</w:t>
      </w:r>
      <w:r w:rsidR="00953976" w:rsidRPr="004C7B1A">
        <w:t xml:space="preserve"> </w:t>
      </w:r>
      <w:r w:rsidR="005026DD" w:rsidRPr="004C7B1A">
        <w:t xml:space="preserve">Vienlaikus Administratorei </w:t>
      </w:r>
      <w:r w:rsidR="00460163" w:rsidRPr="004C7B1A">
        <w:t>būtu jāizvērtē visi iespējamie riski</w:t>
      </w:r>
      <w:r w:rsidR="002A3628" w:rsidRPr="004C7B1A">
        <w:t xml:space="preserve">, </w:t>
      </w:r>
      <w:r w:rsidR="008E228F" w:rsidRPr="004C7B1A">
        <w:t xml:space="preserve">tostarp piedziņas iespējamība un </w:t>
      </w:r>
      <w:r w:rsidR="00EE3140" w:rsidRPr="004C7B1A">
        <w:t>nepieciešamības gadījumā iespējamā</w:t>
      </w:r>
      <w:r w:rsidR="00F839A7" w:rsidRPr="004C7B1A">
        <w:t>s</w:t>
      </w:r>
      <w:r w:rsidR="00EE3140" w:rsidRPr="004C7B1A">
        <w:t xml:space="preserve"> prasījuma tiesību pārdošanas cena</w:t>
      </w:r>
      <w:r w:rsidR="00F839A7" w:rsidRPr="004C7B1A">
        <w:t xml:space="preserve">s samērīgums ar </w:t>
      </w:r>
      <w:r w:rsidR="00D531B4" w:rsidRPr="004C7B1A">
        <w:t>Iesniedzējas piedāvātā izlīguma nosacījumiem</w:t>
      </w:r>
      <w:r w:rsidR="00EE3140" w:rsidRPr="004C7B1A">
        <w:t>.</w:t>
      </w:r>
    </w:p>
    <w:p w14:paraId="2E0FEEAA" w14:textId="72B31B35" w:rsidR="00CB6A9E" w:rsidRPr="004C7B1A" w:rsidRDefault="00CA3DD5" w:rsidP="00D532FC">
      <w:pPr>
        <w:tabs>
          <w:tab w:val="left" w:pos="993"/>
          <w:tab w:val="left" w:pos="1134"/>
        </w:tabs>
        <w:spacing w:after="0" w:line="240" w:lineRule="auto"/>
        <w:ind w:firstLine="709"/>
        <w:jc w:val="both"/>
      </w:pPr>
      <w:r w:rsidRPr="004C7B1A">
        <w:t xml:space="preserve">Izvērtējot visu iepriekš minēto, tostarp </w:t>
      </w:r>
      <w:r w:rsidR="00647A33" w:rsidRPr="004C7B1A">
        <w:t xml:space="preserve">likumā noteikta </w:t>
      </w:r>
      <w:r w:rsidR="004A7432" w:rsidRPr="004C7B1A">
        <w:t xml:space="preserve">tieša pienākuma informēt kreditorus neesību, </w:t>
      </w:r>
      <w:r w:rsidR="00E9680B" w:rsidRPr="004C7B1A">
        <w:t xml:space="preserve">Maksātnespējas kontroles dienestam šā lēmuma pieņemšanas brīdī nav pamata Administratores rīcībā atzīt </w:t>
      </w:r>
      <w:r w:rsidR="003B3BC3" w:rsidRPr="004C7B1A">
        <w:t>Maksātnespējas likuma normu pārkāpumu</w:t>
      </w:r>
      <w:r w:rsidR="00E9680B" w:rsidRPr="004C7B1A">
        <w:t>.</w:t>
      </w:r>
    </w:p>
    <w:p w14:paraId="36F91E55" w14:textId="2A529D88" w:rsidR="000A188B" w:rsidRPr="004C7B1A" w:rsidRDefault="00821E4F" w:rsidP="00253F5B">
      <w:pPr>
        <w:tabs>
          <w:tab w:val="left" w:pos="993"/>
          <w:tab w:val="left" w:pos="1134"/>
        </w:tabs>
        <w:spacing w:after="0" w:line="240" w:lineRule="auto"/>
        <w:ind w:firstLine="709"/>
        <w:jc w:val="both"/>
      </w:pPr>
      <w:r w:rsidRPr="004C7B1A">
        <w:t>Ievērojot minēto, secināms, ka Sūdzība šajā daļā ir noraidāma.</w:t>
      </w:r>
    </w:p>
    <w:p w14:paraId="3805FE8A" w14:textId="677C1019" w:rsidR="000A188B" w:rsidRPr="004C7B1A" w:rsidRDefault="00CC2DD3" w:rsidP="00253F5B">
      <w:pPr>
        <w:tabs>
          <w:tab w:val="left" w:pos="993"/>
          <w:tab w:val="left" w:pos="1134"/>
        </w:tabs>
        <w:spacing w:after="0" w:line="240" w:lineRule="auto"/>
        <w:ind w:firstLine="709"/>
        <w:jc w:val="both"/>
      </w:pPr>
      <w:r w:rsidRPr="004C7B1A">
        <w:t xml:space="preserve">[5.8] Par Administratores rīcību, </w:t>
      </w:r>
      <w:r w:rsidR="00137986" w:rsidRPr="004C7B1A">
        <w:t>prasības pieteikumā norādot apvainojošus, nepatiesus apgalvojumus par Iesniedzēju,</w:t>
      </w:r>
      <w:r w:rsidR="007367BC" w:rsidRPr="004C7B1A">
        <w:t xml:space="preserve"> kā arī pārkāpjot ētikas normas,</w:t>
      </w:r>
      <w:r w:rsidR="00137986" w:rsidRPr="004C7B1A">
        <w:t xml:space="preserve"> norādāms turpmāk minētais.</w:t>
      </w:r>
    </w:p>
    <w:p w14:paraId="0E83DF12" w14:textId="0EC2AE9B" w:rsidR="00CE2799" w:rsidRPr="004C7B1A" w:rsidRDefault="00CE2799" w:rsidP="00CE2799">
      <w:pPr>
        <w:widowControl/>
        <w:spacing w:after="0" w:line="240" w:lineRule="auto"/>
        <w:ind w:firstLine="709"/>
        <w:jc w:val="both"/>
        <w:rPr>
          <w:rFonts w:eastAsia="Times New Roman"/>
          <w:bCs/>
          <w:color w:val="000000"/>
          <w:lang w:bidi="lv-LV"/>
        </w:rPr>
      </w:pPr>
      <w:r w:rsidRPr="004C7B1A">
        <w:rPr>
          <w:rFonts w:eastAsia="Times New Roman"/>
        </w:rPr>
        <w:t xml:space="preserve">Lai maksātnespējas procesa norise būtu efektīva un likumīga, ir nepieciešama maksātnespējas procesā iesaistīto personu savstarpēja likumiska un konstruktīva sadarbība. </w:t>
      </w:r>
      <w:r w:rsidRPr="004C7B1A">
        <w:rPr>
          <w:rFonts w:eastAsia="Times New Roman"/>
          <w:bCs/>
          <w:color w:val="000000"/>
          <w:lang w:bidi="lv-LV"/>
        </w:rPr>
        <w:t xml:space="preserve">Kā arī korekti izvēlēts komunikācijas veids var veicināt konstruktīvu sadarbību starp Parādnieka maksātnespējas procesā iesaistītajām pusēm. </w:t>
      </w:r>
      <w:r w:rsidRPr="004C7B1A">
        <w:rPr>
          <w:rFonts w:eastAsia="Times New Roman"/>
        </w:rPr>
        <w:t>Viedokļu nesakritība vēl</w:t>
      </w:r>
      <w:r w:rsidR="00B134AF" w:rsidRPr="004C7B1A">
        <w:rPr>
          <w:rFonts w:eastAsia="Times New Roman"/>
        </w:rPr>
        <w:t xml:space="preserve"> </w:t>
      </w:r>
      <w:r w:rsidRPr="004C7B1A">
        <w:rPr>
          <w:rFonts w:eastAsia="Times New Roman"/>
        </w:rPr>
        <w:t>nav pamats, lai Maksātnespējas kontroles dienests administratora rīcībā atzītu pārkāpumus.</w:t>
      </w:r>
    </w:p>
    <w:p w14:paraId="741179A5" w14:textId="77777777" w:rsidR="00CE2799" w:rsidRPr="004C7B1A" w:rsidRDefault="00CE2799" w:rsidP="00CE2799">
      <w:pPr>
        <w:widowControl/>
        <w:spacing w:after="0" w:line="240" w:lineRule="auto"/>
        <w:ind w:firstLine="709"/>
        <w:jc w:val="both"/>
        <w:rPr>
          <w:rFonts w:eastAsia="Times New Roman"/>
          <w:bCs/>
          <w:color w:val="000000"/>
          <w:lang w:bidi="lv-LV"/>
        </w:rPr>
      </w:pPr>
      <w:r w:rsidRPr="004C7B1A">
        <w:rPr>
          <w:rFonts w:eastAsia="Times New Roman"/>
          <w:bCs/>
          <w:color w:val="000000"/>
          <w:lang w:bidi="lv-LV"/>
        </w:rPr>
        <w:lastRenderedPageBreak/>
        <w:t xml:space="preserve">Līdz ar to Maksātnespējas kontroles dienests aicina Iesniedzēju un Administratori risināt strīdus, izvēloties likumīgu un konstruktīvu sadarbību, atturoties no emocionāliem izteikumiem, kas var tikt pārprasti. </w:t>
      </w:r>
    </w:p>
    <w:p w14:paraId="5FC70A5F" w14:textId="2E79E3B2" w:rsidR="005F617B" w:rsidRPr="004C7B1A" w:rsidRDefault="00A64901" w:rsidP="00BD400B">
      <w:pPr>
        <w:tabs>
          <w:tab w:val="left" w:pos="993"/>
          <w:tab w:val="left" w:pos="1134"/>
        </w:tabs>
        <w:spacing w:after="0" w:line="240" w:lineRule="auto"/>
        <w:ind w:firstLine="709"/>
        <w:jc w:val="both"/>
      </w:pPr>
      <w:r w:rsidRPr="004C7B1A">
        <w:t xml:space="preserve">Proti, </w:t>
      </w:r>
      <w:r w:rsidR="005F617B" w:rsidRPr="004C7B1A">
        <w:t xml:space="preserve">Maksātnespējas procesa administratoru un tiesiskās aizsardzības procesa uzraugošo personu profesionālās ētikas kodeksa </w:t>
      </w:r>
      <w:r w:rsidR="00BD400B" w:rsidRPr="004C7B1A">
        <w:t>2.6. punkts paredz, ka administratoram viņa profesionālajā darbībā ir tiesības prasīt cieņpilnu attieksmi.</w:t>
      </w:r>
      <w:r w:rsidR="00F54FDA" w:rsidRPr="004C7B1A">
        <w:t xml:space="preserve"> Savukārt minētā ētikas kodeksa 3. punkts paredz, ka administrators nelieto vārdus, žestus un neveic tādas darbības, kas var aizskart citu personu godu un cieņu.</w:t>
      </w:r>
    </w:p>
    <w:p w14:paraId="7EA49105" w14:textId="478D0CE1" w:rsidR="00576838" w:rsidRPr="004C7B1A" w:rsidRDefault="005F617B" w:rsidP="005F617B">
      <w:pPr>
        <w:tabs>
          <w:tab w:val="left" w:pos="993"/>
          <w:tab w:val="left" w:pos="1134"/>
        </w:tabs>
        <w:spacing w:after="0" w:line="240" w:lineRule="auto"/>
        <w:ind w:firstLine="709"/>
        <w:jc w:val="both"/>
      </w:pPr>
      <w:r w:rsidRPr="004C7B1A">
        <w:t xml:space="preserve">Līdz ar to administratoram būtu jāatturas no emocionāliem izteikumiem un </w:t>
      </w:r>
      <w:r w:rsidR="004D5C08" w:rsidRPr="004C7B1A">
        <w:t>aizskarošu frāžu lietošanas.</w:t>
      </w:r>
      <w:r w:rsidRPr="004C7B1A">
        <w:t xml:space="preserve"> </w:t>
      </w:r>
      <w:r w:rsidR="007867BB" w:rsidRPr="004C7B1A">
        <w:t>S</w:t>
      </w:r>
      <w:r w:rsidRPr="004C7B1A">
        <w:t>avstarpēji apvainojumi neveicina konstruktīvu komunikāciju.</w:t>
      </w:r>
    </w:p>
    <w:p w14:paraId="4C493F09" w14:textId="60E0909E" w:rsidR="000D4626" w:rsidRPr="004C7B1A" w:rsidRDefault="00F25720" w:rsidP="000D4626">
      <w:pPr>
        <w:autoSpaceDE w:val="0"/>
        <w:autoSpaceDN w:val="0"/>
        <w:adjustRightInd w:val="0"/>
        <w:spacing w:after="0" w:line="240" w:lineRule="auto"/>
        <w:ind w:firstLine="709"/>
        <w:jc w:val="both"/>
      </w:pPr>
      <w:r w:rsidRPr="004C7B1A">
        <w:t>Vienlaikus atzīstams, ka e</w:t>
      </w:r>
      <w:r w:rsidR="000D4626" w:rsidRPr="004C7B1A">
        <w:t>mocionāls diskomforts ir subjektīva sajūta. Savukārt strīds, vai Administratore, sniedzot ziņas tiesai un citām personām, ir aizskārusi Iesniedzēja</w:t>
      </w:r>
      <w:r w:rsidR="007B2ED1" w:rsidRPr="004C7B1A">
        <w:t>s</w:t>
      </w:r>
      <w:r w:rsidR="000D4626" w:rsidRPr="004C7B1A">
        <w:t xml:space="preserve"> godu un cieņu, ir risināms tiesā.</w:t>
      </w:r>
      <w:r w:rsidR="000D4626" w:rsidRPr="004C7B1A">
        <w:rPr>
          <w:rStyle w:val="Vresatsauce"/>
        </w:rPr>
        <w:footnoteReference w:id="40"/>
      </w:r>
      <w:r w:rsidR="000D4626" w:rsidRPr="004C7B1A">
        <w:t xml:space="preserve"> </w:t>
      </w:r>
    </w:p>
    <w:p w14:paraId="69C5C22D" w14:textId="3FDBFF11" w:rsidR="009C6381" w:rsidRPr="004C7B1A" w:rsidRDefault="009C6381" w:rsidP="009C6381">
      <w:pPr>
        <w:autoSpaceDE w:val="0"/>
        <w:autoSpaceDN w:val="0"/>
        <w:adjustRightInd w:val="0"/>
        <w:spacing w:after="0" w:line="240" w:lineRule="auto"/>
        <w:ind w:firstLine="709"/>
        <w:jc w:val="both"/>
      </w:pPr>
      <w:r w:rsidRPr="004C7B1A">
        <w:t>Par kritēriju būtiska ētikas pārkāpuma konstatēšanai</w:t>
      </w:r>
      <w:r w:rsidR="005F1E62" w:rsidRPr="004C7B1A">
        <w:rPr>
          <w:rStyle w:val="Vresatsauce"/>
        </w:rPr>
        <w:footnoteReference w:id="41"/>
      </w:r>
      <w:r w:rsidRPr="004C7B1A">
        <w:t xml:space="preserve"> varētu uzskatīt faktu, ka komunikācijā izmantoti rupji vārdi, necenzēta leksika, nekorekta komunikācija notikusi publiskā vidē un tādējādi mazinājusi sabiedrības uzticību maksātnespējas procesu profesionālai administrēšanai kopumā.</w:t>
      </w:r>
      <w:r w:rsidRPr="004C7B1A">
        <w:rPr>
          <w:rStyle w:val="Vresatsauce"/>
        </w:rPr>
        <w:footnoteReference w:id="42"/>
      </w:r>
      <w:r w:rsidRPr="004C7B1A">
        <w:t xml:space="preserve"> Maksātnespējas kontroles dienesta rīcībā nav pierādījumu, kas apliecinātu, ka Administratore ir izmantojusi rupjus vārdus, necenzētu leksiku vai nekorekti komunicējusi publiskā vidē. </w:t>
      </w:r>
    </w:p>
    <w:p w14:paraId="79A6DD9F" w14:textId="77777777" w:rsidR="0060435A" w:rsidRPr="004C7B1A" w:rsidRDefault="0060435A" w:rsidP="0060435A">
      <w:pPr>
        <w:autoSpaceDE w:val="0"/>
        <w:autoSpaceDN w:val="0"/>
        <w:adjustRightInd w:val="0"/>
        <w:spacing w:after="0" w:line="240" w:lineRule="auto"/>
        <w:ind w:firstLine="709"/>
        <w:jc w:val="both"/>
      </w:pPr>
      <w:r w:rsidRPr="004C7B1A">
        <w:t>Civillikuma 2352.</w:t>
      </w:r>
      <w:r w:rsidRPr="004C7B1A">
        <w:rPr>
          <w:vertAlign w:val="superscript"/>
        </w:rPr>
        <w:t>1</w:t>
      </w:r>
      <w:r w:rsidRPr="004C7B1A">
        <w:t> pants paredz katras personas tiesības prasīt tiesas ceļā atsaukt ziņas, kas aizskar viņas godu un cieņu, ja šādu ziņu izplatītājs nepierāda, ka tās atbilst patiesībai. Līdz ar to strīds par ziņu patiesumu nepieciešamības gadījumā ir risināms tiesā.</w:t>
      </w:r>
    </w:p>
    <w:p w14:paraId="11911420" w14:textId="3B81053A" w:rsidR="0060435A" w:rsidRPr="004C7B1A" w:rsidRDefault="0060435A" w:rsidP="0060435A">
      <w:pPr>
        <w:autoSpaceDE w:val="0"/>
        <w:autoSpaceDN w:val="0"/>
        <w:adjustRightInd w:val="0"/>
        <w:spacing w:after="0" w:line="240" w:lineRule="auto"/>
        <w:ind w:firstLine="709"/>
        <w:jc w:val="both"/>
      </w:pPr>
      <w:r w:rsidRPr="004C7B1A">
        <w:t>Maksātnespējas kontroles dienests neizskata sūdzības par administratora lēmumiem, kuru pamatā ir strīds par tiesībām.</w:t>
      </w:r>
      <w:r w:rsidR="00D778C0" w:rsidRPr="004C7B1A">
        <w:rPr>
          <w:rStyle w:val="Vresatsauce"/>
        </w:rPr>
        <w:footnoteReference w:id="43"/>
      </w:r>
    </w:p>
    <w:p w14:paraId="05BDD0BE" w14:textId="7AF1A18B" w:rsidR="0060435A" w:rsidRPr="004C7B1A" w:rsidRDefault="0060435A" w:rsidP="0060435A">
      <w:pPr>
        <w:autoSpaceDE w:val="0"/>
        <w:autoSpaceDN w:val="0"/>
        <w:adjustRightInd w:val="0"/>
        <w:spacing w:after="0" w:line="240" w:lineRule="auto"/>
        <w:ind w:firstLine="709"/>
        <w:jc w:val="both"/>
      </w:pPr>
      <w:r w:rsidRPr="004C7B1A">
        <w:t>Pamatojoties uz minēto un ievērojot likumdevēja piešķirto pilnvaru robežas, Maksātnespējas kontroles dienestam nav pamata izšķirt strīdu par</w:t>
      </w:r>
      <w:r w:rsidR="00F64C57" w:rsidRPr="004C7B1A">
        <w:t xml:space="preserve"> Administratores prasības pieteikumos </w:t>
      </w:r>
      <w:r w:rsidRPr="004C7B1A">
        <w:t>norādīto ziņu patiesumu un iespējamo Iesniedzēja goda un cieņas aizskārumu.</w:t>
      </w:r>
    </w:p>
    <w:p w14:paraId="5DFDB694" w14:textId="77777777" w:rsidR="0060435A" w:rsidRPr="004C7B1A" w:rsidRDefault="0060435A" w:rsidP="0060435A">
      <w:pPr>
        <w:autoSpaceDE w:val="0"/>
        <w:autoSpaceDN w:val="0"/>
        <w:adjustRightInd w:val="0"/>
        <w:spacing w:after="0" w:line="240" w:lineRule="auto"/>
        <w:ind w:firstLine="709"/>
        <w:jc w:val="both"/>
      </w:pPr>
      <w:r w:rsidRPr="004C7B1A">
        <w:t>Līdz ar to secināms, ka Sūdzība šajā daļā ir noraidāma.</w:t>
      </w:r>
    </w:p>
    <w:p w14:paraId="4B29A2D4" w14:textId="1B638DAA" w:rsidR="00A03D74" w:rsidRPr="004C7B1A" w:rsidRDefault="00071BC9" w:rsidP="00A03D74">
      <w:pPr>
        <w:tabs>
          <w:tab w:val="left" w:pos="993"/>
          <w:tab w:val="left" w:pos="1134"/>
        </w:tabs>
        <w:spacing w:after="0" w:line="240" w:lineRule="auto"/>
        <w:ind w:firstLine="709"/>
        <w:jc w:val="both"/>
      </w:pPr>
      <w:r w:rsidRPr="004C7B1A">
        <w:t xml:space="preserve">[5.9] Par Administratores rīcību, </w:t>
      </w:r>
      <w:r w:rsidR="00A03D74" w:rsidRPr="004C7B1A">
        <w:t>lūdzot prasību nodrošināt ar aizliegumu visām darbībām ar Furgonu</w:t>
      </w:r>
      <w:r w:rsidR="009C12D7" w:rsidRPr="004C7B1A">
        <w:t>, norādāms turpmāk minētais.</w:t>
      </w:r>
    </w:p>
    <w:p w14:paraId="5D5AB504" w14:textId="23D4F0D6" w:rsidR="00356EC0" w:rsidRPr="004C7B1A" w:rsidRDefault="00356EC0" w:rsidP="00356EC0">
      <w:pPr>
        <w:autoSpaceDE w:val="0"/>
        <w:autoSpaceDN w:val="0"/>
        <w:adjustRightInd w:val="0"/>
        <w:spacing w:after="0" w:line="240" w:lineRule="auto"/>
        <w:ind w:firstLine="709"/>
        <w:jc w:val="both"/>
        <w:rPr>
          <w:rFonts w:eastAsia="Times New Roman"/>
        </w:rPr>
      </w:pPr>
      <w:r w:rsidRPr="004C7B1A">
        <w:rPr>
          <w:rFonts w:eastAsia="Times New Roman"/>
        </w:rPr>
        <w:t xml:space="preserve">Ar </w:t>
      </w:r>
      <w:r w:rsidR="004A1661" w:rsidRPr="004C7B1A">
        <w:rPr>
          <w:rFonts w:eastAsia="Times New Roman"/>
        </w:rPr>
        <w:t>/tiesas nosaukums/</w:t>
      </w:r>
      <w:r w:rsidRPr="004C7B1A">
        <w:rPr>
          <w:rFonts w:eastAsia="Times New Roman"/>
        </w:rPr>
        <w:t xml:space="preserve"> 2025. gada 11. augusta lēmumu lietā </w:t>
      </w:r>
      <w:r w:rsidR="004A1661" w:rsidRPr="004C7B1A">
        <w:rPr>
          <w:rFonts w:eastAsia="Times New Roman"/>
        </w:rPr>
        <w:t>/lietas numurs/</w:t>
      </w:r>
      <w:r w:rsidRPr="004C7B1A">
        <w:rPr>
          <w:rFonts w:eastAsia="Times New Roman"/>
        </w:rPr>
        <w:t xml:space="preserve"> (nav stājies spēkā) Iesniedzējas lūgums par prasības nodrošinājuma daļēju atcelšanu</w:t>
      </w:r>
      <w:r w:rsidR="00B134AF" w:rsidRPr="004C7B1A">
        <w:rPr>
          <w:rFonts w:eastAsia="Times New Roman"/>
        </w:rPr>
        <w:t xml:space="preserve"> noraidīts.</w:t>
      </w:r>
    </w:p>
    <w:p w14:paraId="1310A498" w14:textId="1CFD150A" w:rsidR="00551BB1" w:rsidRPr="004C7B1A" w:rsidRDefault="00FC5672" w:rsidP="00551BB1">
      <w:pPr>
        <w:autoSpaceDE w:val="0"/>
        <w:autoSpaceDN w:val="0"/>
        <w:adjustRightInd w:val="0"/>
        <w:spacing w:after="0" w:line="240" w:lineRule="auto"/>
        <w:ind w:firstLine="709"/>
        <w:jc w:val="both"/>
        <w:rPr>
          <w:rFonts w:eastAsia="Times New Roman"/>
          <w:i/>
          <w:iCs/>
        </w:rPr>
      </w:pPr>
      <w:r w:rsidRPr="004C7B1A">
        <w:rPr>
          <w:rFonts w:eastAsia="Times New Roman"/>
        </w:rPr>
        <w:t xml:space="preserve">Tiesas lēmuma motīvu daļā norādīts: </w:t>
      </w:r>
      <w:r w:rsidR="00551BB1" w:rsidRPr="004C7B1A">
        <w:rPr>
          <w:rFonts w:eastAsia="Times New Roman"/>
          <w:i/>
          <w:iCs/>
        </w:rPr>
        <w:t>[..]</w:t>
      </w:r>
      <w:r w:rsidR="00712AE4" w:rsidRPr="004C7B1A">
        <w:rPr>
          <w:rFonts w:eastAsia="Times New Roman"/>
          <w:i/>
          <w:iCs/>
        </w:rPr>
        <w:t> </w:t>
      </w:r>
      <w:r w:rsidR="00551BB1" w:rsidRPr="004C7B1A">
        <w:rPr>
          <w:rFonts w:eastAsia="Times New Roman"/>
          <w:i/>
          <w:iCs/>
        </w:rPr>
        <w:t>Dzīvē gūtie novērojumiem liecina par to, ka parasti tirgus vērtība nemainās vai pat pieaug tikai tiem transportlīdzekļiem, kuriem ir ļoti mazs nobraukums un kuri vairāku gadu garumā ir saglabājušies gandrīz ideālā tehniskā un vizuālā stāvoklī, kas acīmredzami neattiecas uz transportlīdzekli ar nobraukumu 386 000 km. Tieši transportlīdzekļa ekspluatācija un riski, kas ar to saistīti, samazina transportlīdzekļa cenu, kas nav kreditoru interesēs.</w:t>
      </w:r>
    </w:p>
    <w:p w14:paraId="42068CD2" w14:textId="2C55B3D4" w:rsidR="00695736" w:rsidRPr="004C7B1A" w:rsidRDefault="00551BB1" w:rsidP="00551BB1">
      <w:pPr>
        <w:autoSpaceDE w:val="0"/>
        <w:autoSpaceDN w:val="0"/>
        <w:adjustRightInd w:val="0"/>
        <w:spacing w:after="0" w:line="240" w:lineRule="auto"/>
        <w:ind w:firstLine="709"/>
        <w:jc w:val="both"/>
        <w:rPr>
          <w:rFonts w:eastAsia="Times New Roman"/>
          <w:i/>
          <w:iCs/>
        </w:rPr>
      </w:pPr>
      <w:r w:rsidRPr="004C7B1A">
        <w:rPr>
          <w:rFonts w:eastAsia="Times New Roman"/>
          <w:i/>
          <w:iCs/>
        </w:rPr>
        <w:t>Līdz ar to, nenodrošinot prasību ar prasības nodrošinājuma līdzekli, kas attiecas</w:t>
      </w:r>
      <w:r w:rsidR="00695736" w:rsidRPr="004C7B1A">
        <w:rPr>
          <w:rFonts w:eastAsia="Times New Roman"/>
          <w:i/>
          <w:iCs/>
        </w:rPr>
        <w:t xml:space="preserve"> </w:t>
      </w:r>
      <w:r w:rsidRPr="004C7B1A">
        <w:rPr>
          <w:rFonts w:eastAsia="Times New Roman"/>
          <w:i/>
          <w:iCs/>
        </w:rPr>
        <w:t>uz kravas furgonu</w:t>
      </w:r>
      <w:r w:rsidR="00695736" w:rsidRPr="004C7B1A">
        <w:rPr>
          <w:rFonts w:eastAsia="Times New Roman"/>
          <w:i/>
          <w:iCs/>
        </w:rPr>
        <w:t xml:space="preserve"> </w:t>
      </w:r>
      <w:r w:rsidR="00DD10AF" w:rsidRPr="004C7B1A">
        <w:rPr>
          <w:rFonts w:eastAsia="Times New Roman"/>
          <w:i/>
          <w:iCs/>
        </w:rPr>
        <w:t>/transportlīdzekļa nosaukums/</w:t>
      </w:r>
      <w:r w:rsidRPr="004C7B1A">
        <w:rPr>
          <w:rFonts w:eastAsia="Times New Roman"/>
          <w:i/>
          <w:iCs/>
        </w:rPr>
        <w:t>, varētu tikt nodarīts būtisks kaitējums prasītājai,</w:t>
      </w:r>
      <w:r w:rsidR="00695736" w:rsidRPr="004C7B1A">
        <w:rPr>
          <w:rFonts w:eastAsia="Times New Roman"/>
          <w:i/>
          <w:iCs/>
        </w:rPr>
        <w:t xml:space="preserve"> </w:t>
      </w:r>
      <w:r w:rsidRPr="004C7B1A">
        <w:rPr>
          <w:rFonts w:eastAsia="Times New Roman"/>
          <w:i/>
          <w:iCs/>
        </w:rPr>
        <w:t>tās kreditoru tiesībām un mantiskām interesēm sabiedrības maksātnespējas procesā.</w:t>
      </w:r>
      <w:r w:rsidR="00695736" w:rsidRPr="004C7B1A">
        <w:rPr>
          <w:rFonts w:eastAsia="Times New Roman"/>
          <w:i/>
          <w:iCs/>
        </w:rPr>
        <w:t xml:space="preserve"> </w:t>
      </w:r>
    </w:p>
    <w:p w14:paraId="2BA68D07" w14:textId="1B196649" w:rsidR="00902695" w:rsidRPr="004C7B1A" w:rsidRDefault="00695736" w:rsidP="00551BB1">
      <w:pPr>
        <w:autoSpaceDE w:val="0"/>
        <w:autoSpaceDN w:val="0"/>
        <w:adjustRightInd w:val="0"/>
        <w:spacing w:after="0" w:line="240" w:lineRule="auto"/>
        <w:ind w:firstLine="709"/>
        <w:jc w:val="both"/>
        <w:rPr>
          <w:rFonts w:eastAsia="Times New Roman"/>
          <w:i/>
          <w:iCs/>
        </w:rPr>
      </w:pPr>
      <w:r w:rsidRPr="004C7B1A">
        <w:rPr>
          <w:rFonts w:eastAsia="Times New Roman"/>
          <w:i/>
          <w:iCs/>
        </w:rPr>
        <w:t>[..] </w:t>
      </w:r>
      <w:r w:rsidR="007103C2" w:rsidRPr="004C7B1A">
        <w:rPr>
          <w:rFonts w:eastAsia="Times New Roman"/>
          <w:i/>
          <w:iCs/>
        </w:rPr>
        <w:t>Dzīvē gūtie novērojumi liecina par to, ka šāda veida kravas furgoni parasti tiek lietoti komercdarbības vai saimnieciskās darbības ietvaros, nevis sadzīvē ikdienā, it īpaši esot citiem vieglajiem transportlīdzekļiem, kurus varētu izmantot sadzīvē.</w:t>
      </w:r>
    </w:p>
    <w:p w14:paraId="56E34F60" w14:textId="33A96181" w:rsidR="00AD6BF7" w:rsidRPr="004C7B1A" w:rsidRDefault="00E8629B" w:rsidP="00E8629B">
      <w:pPr>
        <w:tabs>
          <w:tab w:val="left" w:pos="993"/>
          <w:tab w:val="left" w:pos="1134"/>
        </w:tabs>
        <w:spacing w:after="0" w:line="240" w:lineRule="auto"/>
        <w:ind w:firstLine="709"/>
        <w:jc w:val="both"/>
      </w:pPr>
      <w:r w:rsidRPr="004C7B1A">
        <w:t xml:space="preserve">Maksātnespējas kontroles dienests nav tiesīgs </w:t>
      </w:r>
      <w:r w:rsidR="00AD6BF7" w:rsidRPr="004C7B1A">
        <w:t>sniegt vērtējumu par</w:t>
      </w:r>
      <w:r w:rsidRPr="004C7B1A">
        <w:t xml:space="preserve"> </w:t>
      </w:r>
      <w:r w:rsidR="00852EFB" w:rsidRPr="004C7B1A">
        <w:t xml:space="preserve">tiesas nolēmumu pēc </w:t>
      </w:r>
      <w:r w:rsidR="00852EFB" w:rsidRPr="004C7B1A">
        <w:lastRenderedPageBreak/>
        <w:t>būtības vai pārvērtēt tiesas (tiesneša) nolēmumā ietverto apstākļu un pierādījumu vērtējumu un motīvus. Līdz ar to Maksātnespējas kontroles dienests nav tiesīgs sniegt savu vērtējumu arī par tiesas lēmum</w:t>
      </w:r>
      <w:r w:rsidR="00AD6BF7" w:rsidRPr="004C7B1A">
        <w:t>u</w:t>
      </w:r>
      <w:r w:rsidR="00852EFB" w:rsidRPr="004C7B1A">
        <w:t xml:space="preserve"> civillietā </w:t>
      </w:r>
      <w:r w:rsidR="00DD10AF" w:rsidRPr="004C7B1A">
        <w:t>/lietas numurs/</w:t>
      </w:r>
      <w:r w:rsidR="00AD6BF7" w:rsidRPr="004C7B1A">
        <w:t>, kas saistīts ar Administratores lūgto prasības nodrošinājumu Furgonam.</w:t>
      </w:r>
    </w:p>
    <w:p w14:paraId="22621AB4" w14:textId="09F66033" w:rsidR="00852EFB" w:rsidRPr="004C7B1A" w:rsidRDefault="00AD6BF7" w:rsidP="00E8629B">
      <w:pPr>
        <w:tabs>
          <w:tab w:val="left" w:pos="993"/>
          <w:tab w:val="left" w:pos="1134"/>
        </w:tabs>
        <w:spacing w:after="0" w:line="240" w:lineRule="auto"/>
        <w:ind w:firstLine="709"/>
        <w:jc w:val="both"/>
      </w:pPr>
      <w:r w:rsidRPr="004C7B1A">
        <w:t xml:space="preserve">Ievērojot minēto, </w:t>
      </w:r>
      <w:r w:rsidR="00A467FD" w:rsidRPr="004C7B1A">
        <w:t>secināms, ka Sūdzība šajā daļā ir noraidāma.</w:t>
      </w:r>
    </w:p>
    <w:p w14:paraId="17586E84" w14:textId="46DBF4E8" w:rsidR="00A03D74" w:rsidRPr="004C7B1A" w:rsidRDefault="00044C5C" w:rsidP="00A03D74">
      <w:pPr>
        <w:tabs>
          <w:tab w:val="left" w:pos="993"/>
          <w:tab w:val="left" w:pos="1134"/>
        </w:tabs>
        <w:spacing w:after="0" w:line="240" w:lineRule="auto"/>
        <w:ind w:firstLine="709"/>
        <w:jc w:val="both"/>
      </w:pPr>
      <w:r w:rsidRPr="004C7B1A">
        <w:t xml:space="preserve">[5.10] Par Administratores rīcību, </w:t>
      </w:r>
      <w:r w:rsidR="00A03D74" w:rsidRPr="004C7B1A">
        <w:t>savlaicīgi nesniedzot atbildi uz Iesniedzējas lūgumu dot atļauju iziet valsts tehnisko apskati Furgonam</w:t>
      </w:r>
      <w:r w:rsidR="0098523F" w:rsidRPr="004C7B1A">
        <w:t>, norādāms turpmāk minētais.</w:t>
      </w:r>
    </w:p>
    <w:p w14:paraId="73A66EA9" w14:textId="44E40BEE" w:rsidR="000216F9" w:rsidRPr="004C7B1A" w:rsidRDefault="004B057C" w:rsidP="00A03D74">
      <w:pPr>
        <w:tabs>
          <w:tab w:val="left" w:pos="993"/>
          <w:tab w:val="left" w:pos="1134"/>
        </w:tabs>
        <w:spacing w:after="0" w:line="240" w:lineRule="auto"/>
        <w:ind w:firstLine="709"/>
        <w:jc w:val="both"/>
      </w:pPr>
      <w:r w:rsidRPr="004C7B1A">
        <w:t xml:space="preserve">Iesniedzēja 2025. gada </w:t>
      </w:r>
      <w:r w:rsidR="009123E0" w:rsidRPr="004C7B1A">
        <w:t>18. jūnijā</w:t>
      </w:r>
      <w:r w:rsidR="001231AC" w:rsidRPr="004C7B1A">
        <w:t xml:space="preserve"> un atkārtoti 30. jūnijā</w:t>
      </w:r>
      <w:r w:rsidR="009123E0" w:rsidRPr="004C7B1A">
        <w:t xml:space="preserve"> nosūtīja Administratorei lūgumu </w:t>
      </w:r>
      <w:r w:rsidR="008348E4" w:rsidRPr="004C7B1A">
        <w:t>dot atļauju iziet valsts tehnisko apskati Furgonam.</w:t>
      </w:r>
    </w:p>
    <w:p w14:paraId="1C04196E" w14:textId="2C98AF29" w:rsidR="008348E4" w:rsidRPr="004C7B1A" w:rsidRDefault="008348E4" w:rsidP="00A03D74">
      <w:pPr>
        <w:tabs>
          <w:tab w:val="left" w:pos="993"/>
          <w:tab w:val="left" w:pos="1134"/>
        </w:tabs>
        <w:spacing w:after="0" w:line="240" w:lineRule="auto"/>
        <w:ind w:firstLine="709"/>
        <w:jc w:val="both"/>
      </w:pPr>
      <w:r w:rsidRPr="004C7B1A">
        <w:t xml:space="preserve">Administratore </w:t>
      </w:r>
      <w:r w:rsidR="001231AC" w:rsidRPr="004C7B1A">
        <w:t xml:space="preserve">atbildi </w:t>
      </w:r>
      <w:r w:rsidR="00780630" w:rsidRPr="004C7B1A">
        <w:t xml:space="preserve">Iesniedzējai sniedza 2025. gada 6. jūlijā, tas ir, </w:t>
      </w:r>
      <w:r w:rsidR="00065C0A" w:rsidRPr="004C7B1A">
        <w:t xml:space="preserve">desmit darba dienu </w:t>
      </w:r>
      <w:r w:rsidR="00C50C70" w:rsidRPr="004C7B1A">
        <w:t>jeb divu nedēļu un trīs dienu</w:t>
      </w:r>
      <w:r w:rsidR="00676E71" w:rsidRPr="004C7B1A">
        <w:t xml:space="preserve">, </w:t>
      </w:r>
      <w:r w:rsidR="002F3AE2" w:rsidRPr="004C7B1A">
        <w:t>k</w:t>
      </w:r>
      <w:r w:rsidR="00693EE5" w:rsidRPr="004C7B1A">
        <w:t>urās ietilpst</w:t>
      </w:r>
      <w:r w:rsidR="00BE2548" w:rsidRPr="004C7B1A">
        <w:t xml:space="preserve"> Jāņu brīvdienas,</w:t>
      </w:r>
      <w:r w:rsidR="00C50C70" w:rsidRPr="004C7B1A">
        <w:t xml:space="preserve"> laikā.</w:t>
      </w:r>
    </w:p>
    <w:p w14:paraId="53EF7AC2" w14:textId="575431FC" w:rsidR="006972DC" w:rsidRPr="004C7B1A" w:rsidRDefault="00EB5F24" w:rsidP="00B01112">
      <w:pPr>
        <w:tabs>
          <w:tab w:val="left" w:pos="993"/>
          <w:tab w:val="left" w:pos="1134"/>
        </w:tabs>
        <w:spacing w:after="0" w:line="240" w:lineRule="auto"/>
        <w:ind w:firstLine="709"/>
        <w:jc w:val="both"/>
      </w:pPr>
      <w:r w:rsidRPr="004C7B1A">
        <w:rPr>
          <w:rFonts w:eastAsia="Times New Roman"/>
        </w:rPr>
        <w:t>Iesnieguma iesniedzēja</w:t>
      </w:r>
      <w:r w:rsidR="006972DC" w:rsidRPr="004C7B1A">
        <w:rPr>
          <w:rFonts w:eastAsia="Times New Roman"/>
        </w:rPr>
        <w:t xml:space="preserve"> un administratora viedokļi par pieprasīto informāciju un sniedzamo atbildi var atšķirties saistībā ar subjektīvo izpratni. Viedokļu atšķirība vēl nav pamats, lai Administratores rīcībā atzītu pārkāpumu.</w:t>
      </w:r>
    </w:p>
    <w:p w14:paraId="47FAD07F" w14:textId="662105EA" w:rsidR="00B01112" w:rsidRPr="004C7B1A" w:rsidRDefault="00B01112" w:rsidP="00B01112">
      <w:pPr>
        <w:autoSpaceDE w:val="0"/>
        <w:autoSpaceDN w:val="0"/>
        <w:adjustRightInd w:val="0"/>
        <w:spacing w:after="0" w:line="240" w:lineRule="auto"/>
        <w:ind w:firstLine="709"/>
        <w:jc w:val="both"/>
        <w:rPr>
          <w:rFonts w:eastAsia="Times New Roman"/>
        </w:rPr>
      </w:pPr>
      <w:r w:rsidRPr="004C7B1A">
        <w:rPr>
          <w:rFonts w:eastAsia="Times New Roman"/>
        </w:rPr>
        <w:t xml:space="preserve">Likumdevējs ir paredzējis noteiktu kārtību, kas maksātnespējas procesā iesaistītajām personām ļauj īstenot tām likumā noteiktās tiesības. Maksātnespējas procesā iesaistītā persona var vērsties pie maksātnespējas procesa administratora ar </w:t>
      </w:r>
      <w:r w:rsidR="008246E9" w:rsidRPr="004C7B1A">
        <w:rPr>
          <w:rFonts w:eastAsia="Times New Roman"/>
        </w:rPr>
        <w:t xml:space="preserve">sūdzību, </w:t>
      </w:r>
      <w:r w:rsidR="00F04FB3" w:rsidRPr="004C7B1A">
        <w:rPr>
          <w:rFonts w:eastAsia="Times New Roman"/>
        </w:rPr>
        <w:t xml:space="preserve">iesniegumu vai </w:t>
      </w:r>
      <w:r w:rsidRPr="004C7B1A">
        <w:rPr>
          <w:rFonts w:eastAsia="Times New Roman"/>
        </w:rPr>
        <w:t>informācijas pieprasījumu</w:t>
      </w:r>
      <w:r w:rsidR="0037211F" w:rsidRPr="004C7B1A">
        <w:rPr>
          <w:rStyle w:val="Vresatsauce"/>
          <w:rFonts w:eastAsia="Times New Roman"/>
        </w:rPr>
        <w:footnoteReference w:id="44"/>
      </w:r>
      <w:r w:rsidRPr="004C7B1A">
        <w:rPr>
          <w:rFonts w:eastAsia="Times New Roman"/>
        </w:rPr>
        <w:t xml:space="preserve">, tostarp </w:t>
      </w:r>
      <w:r w:rsidR="00834895" w:rsidRPr="004C7B1A">
        <w:rPr>
          <w:rFonts w:eastAsia="Times New Roman"/>
        </w:rPr>
        <w:t>lūgt</w:t>
      </w:r>
      <w:r w:rsidRPr="004C7B1A">
        <w:rPr>
          <w:rFonts w:eastAsia="Times New Roman"/>
        </w:rPr>
        <w:t xml:space="preserve"> dokumentus, kas nepieciešami to tiesisko interešu aizsardzībai. </w:t>
      </w:r>
    </w:p>
    <w:p w14:paraId="70D12FA2" w14:textId="77777777" w:rsidR="00913FB3" w:rsidRPr="004C7B1A" w:rsidRDefault="00B01112" w:rsidP="00B01112">
      <w:pPr>
        <w:widowControl/>
        <w:spacing w:after="0" w:line="240" w:lineRule="auto"/>
        <w:ind w:firstLine="709"/>
        <w:jc w:val="both"/>
        <w:rPr>
          <w:iCs/>
          <w:lang w:eastAsia="en-US"/>
        </w:rPr>
      </w:pPr>
      <w:r w:rsidRPr="004C7B1A">
        <w:t xml:space="preserve">Administratoram kā </w:t>
      </w:r>
      <w:r w:rsidRPr="004C7B1A">
        <w:rPr>
          <w:iCs/>
          <w:lang w:eastAsia="en-US"/>
        </w:rPr>
        <w:t xml:space="preserve">valsts amatpersonai, kurai ir saistoši ārējie normatīvie akti un tiesību principi, ciktāl tas ir nepieciešams Maksātnespējas likuma un maksātnespējas procesa un administratora darbības mērķa sasniegšanai, ievērojot personu tiesības saņemt to tiesisko interešu aizsardzībai nepieciešamo informāciju saprātīgā termiņā, atbilde uz iesniegumu jāsniedz, vadoties no Iesniegumu likumā noteiktā. Proti, atbilde uz pieprasījumu pēc būtības jāsniedz saprātīgā termiņā, ņemot vērā tajā minētā jautājuma risināšanas steidzamību, bet ne vēlāk kā viena mēneša laikā no pieprasījuma saņemšanas. </w:t>
      </w:r>
    </w:p>
    <w:p w14:paraId="7C1D769E" w14:textId="3DD5C217" w:rsidR="00B01112" w:rsidRPr="004C7B1A" w:rsidRDefault="00B01112" w:rsidP="00B01112">
      <w:pPr>
        <w:widowControl/>
        <w:spacing w:after="0" w:line="240" w:lineRule="auto"/>
        <w:ind w:firstLine="709"/>
        <w:jc w:val="both"/>
        <w:rPr>
          <w:iCs/>
          <w:lang w:eastAsia="en-US"/>
        </w:rPr>
      </w:pPr>
      <w:r w:rsidRPr="004C7B1A">
        <w:rPr>
          <w:iCs/>
          <w:lang w:eastAsia="en-US"/>
        </w:rPr>
        <w:t>Jāņem vērā, ka personai, vēršoties pie maksātnespējas procesa administratora, kurš pēc būtības pilda arī publisku uzdevumu, ir pamats paļauties, ka saprātīgā termiņā, bet vismaz mēneša laikā, saņems informāciju saistībā ar iesniegumu.</w:t>
      </w:r>
    </w:p>
    <w:p w14:paraId="0956F93D" w14:textId="177A85A2" w:rsidR="00DA2EED" w:rsidRPr="004C7B1A" w:rsidRDefault="00172A9F" w:rsidP="00A03D74">
      <w:pPr>
        <w:tabs>
          <w:tab w:val="left" w:pos="993"/>
          <w:tab w:val="left" w:pos="1134"/>
        </w:tabs>
        <w:spacing w:after="0" w:line="240" w:lineRule="auto"/>
        <w:ind w:firstLine="709"/>
        <w:jc w:val="both"/>
      </w:pPr>
      <w:r w:rsidRPr="004C7B1A">
        <w:t xml:space="preserve">Ievērojot minēto, secināms, ka Administratore </w:t>
      </w:r>
      <w:r w:rsidR="00360BBF" w:rsidRPr="004C7B1A">
        <w:t xml:space="preserve">ir ievērojusi </w:t>
      </w:r>
      <w:r w:rsidR="00252397" w:rsidRPr="004C7B1A">
        <w:t xml:space="preserve">Iesniegumu likumā noteikto </w:t>
      </w:r>
      <w:r w:rsidR="00736F4E" w:rsidRPr="004C7B1A">
        <w:t xml:space="preserve">viena mēneša </w:t>
      </w:r>
      <w:r w:rsidR="00252397" w:rsidRPr="004C7B1A">
        <w:t>termiņu.</w:t>
      </w:r>
      <w:r w:rsidR="00736F4E" w:rsidRPr="004C7B1A">
        <w:t xml:space="preserve"> Līdz ar to Maksātnespējas kontroles dienestam nav pamata Administratores rīcībā atzīt pārkāpumu</w:t>
      </w:r>
      <w:r w:rsidR="006C1123" w:rsidRPr="004C7B1A">
        <w:rPr>
          <w:rStyle w:val="Vresatsauce"/>
        </w:rPr>
        <w:footnoteReference w:id="45"/>
      </w:r>
      <w:r w:rsidR="00736F4E" w:rsidRPr="004C7B1A">
        <w:t>.</w:t>
      </w:r>
      <w:r w:rsidR="000C3DFE" w:rsidRPr="004C7B1A">
        <w:t xml:space="preserve"> Tādējādi Sūdzība šajā daļā ir noraidāma.</w:t>
      </w:r>
    </w:p>
    <w:p w14:paraId="36948D14" w14:textId="44364CF8" w:rsidR="00A03D74" w:rsidRPr="004C7B1A" w:rsidRDefault="0098523F" w:rsidP="00A03D74">
      <w:pPr>
        <w:tabs>
          <w:tab w:val="left" w:pos="993"/>
          <w:tab w:val="left" w:pos="1134"/>
        </w:tabs>
        <w:spacing w:after="0" w:line="240" w:lineRule="auto"/>
        <w:ind w:firstLine="709"/>
        <w:jc w:val="both"/>
      </w:pPr>
      <w:r w:rsidRPr="004C7B1A">
        <w:t xml:space="preserve">[5.11] Par Administratores rīcību, </w:t>
      </w:r>
      <w:r w:rsidR="00A03D74" w:rsidRPr="004C7B1A">
        <w:t>nodarot zaudējumus Iesniedzējai</w:t>
      </w:r>
      <w:r w:rsidRPr="004C7B1A">
        <w:t>, norādāms turpmāk minētais.</w:t>
      </w:r>
    </w:p>
    <w:p w14:paraId="05D1EFAE" w14:textId="216C398E" w:rsidR="000548D5" w:rsidRPr="004C7B1A" w:rsidRDefault="000548D5" w:rsidP="000548D5">
      <w:pPr>
        <w:autoSpaceDE w:val="0"/>
        <w:autoSpaceDN w:val="0"/>
        <w:adjustRightInd w:val="0"/>
        <w:spacing w:after="0" w:line="240" w:lineRule="auto"/>
        <w:ind w:firstLine="709"/>
        <w:jc w:val="both"/>
      </w:pPr>
      <w:r w:rsidRPr="004C7B1A">
        <w:t>Administrators, izvēloties konkrēto tiesisko līdzekli, uzņemas risku (atbildību) segt ar to parādniekam vai citām personām nodarītos zaudējumus.</w:t>
      </w:r>
      <w:r w:rsidRPr="004C7B1A">
        <w:rPr>
          <w:rStyle w:val="Vresatsauce"/>
        </w:rPr>
        <w:footnoteReference w:id="46"/>
      </w:r>
      <w:r w:rsidRPr="004C7B1A">
        <w:t xml:space="preserve"> </w:t>
      </w:r>
    </w:p>
    <w:p w14:paraId="674727C9" w14:textId="46F391FB" w:rsidR="00F374A2" w:rsidRPr="004C7B1A" w:rsidRDefault="00E23E5E" w:rsidP="00A63713">
      <w:pPr>
        <w:autoSpaceDE w:val="0"/>
        <w:autoSpaceDN w:val="0"/>
        <w:adjustRightInd w:val="0"/>
        <w:spacing w:after="0" w:line="240" w:lineRule="auto"/>
        <w:ind w:firstLine="709"/>
        <w:jc w:val="both"/>
      </w:pPr>
      <w:r w:rsidRPr="004C7B1A">
        <w:t xml:space="preserve">Administratora, iespējams, nodarīto zaudējumu konstatēšana ir </w:t>
      </w:r>
      <w:r w:rsidR="00F374A2" w:rsidRPr="004C7B1A">
        <w:t>tiesas kompetencē.</w:t>
      </w:r>
      <w:r w:rsidR="00B10457" w:rsidRPr="004C7B1A">
        <w:rPr>
          <w:rStyle w:val="Vresatsauce"/>
        </w:rPr>
        <w:footnoteReference w:id="47"/>
      </w:r>
      <w:r w:rsidR="00F374A2" w:rsidRPr="004C7B1A">
        <w:t xml:space="preserve"> </w:t>
      </w:r>
      <w:r w:rsidR="003149E2" w:rsidRPr="004C7B1A">
        <w:t xml:space="preserve">Turklāt </w:t>
      </w:r>
      <w:r w:rsidR="002E37C3" w:rsidRPr="004C7B1A">
        <w:t>Civilprocesā ir nostiprināts vispārējs princips, kas paredz, ka zaudējusī puse atlīdzina tiesāšanās izdevumus uzvarētājam.</w:t>
      </w:r>
      <w:r w:rsidR="00D51877" w:rsidRPr="004C7B1A">
        <w:t xml:space="preserve"> Tiesāšanās izdevumu atlīdzināšanas pienākumu lietas dalībniekam (pusei) </w:t>
      </w:r>
      <w:r w:rsidR="008F2F89" w:rsidRPr="004C7B1A">
        <w:t>uzliek tiesa.</w:t>
      </w:r>
    </w:p>
    <w:p w14:paraId="7C719AC9" w14:textId="050A6CF1" w:rsidR="00BC1DB4" w:rsidRPr="004C7B1A" w:rsidRDefault="003149E2" w:rsidP="00A63713">
      <w:pPr>
        <w:autoSpaceDE w:val="0"/>
        <w:autoSpaceDN w:val="0"/>
        <w:adjustRightInd w:val="0"/>
        <w:spacing w:after="0" w:line="240" w:lineRule="auto"/>
        <w:ind w:firstLine="709"/>
        <w:jc w:val="both"/>
      </w:pPr>
      <w:r w:rsidRPr="004C7B1A">
        <w:t xml:space="preserve">Ievērojot likumdevēja piešķirto pilnvaru robežas, </w:t>
      </w:r>
      <w:r w:rsidR="008F2F89" w:rsidRPr="004C7B1A">
        <w:t>Maksātnespējas kontroles dienest</w:t>
      </w:r>
      <w:r w:rsidR="00504272" w:rsidRPr="004C7B1A">
        <w:t>am</w:t>
      </w:r>
      <w:r w:rsidR="008F2F89" w:rsidRPr="004C7B1A">
        <w:t xml:space="preserve">, izskatot Sūdzību, </w:t>
      </w:r>
      <w:r w:rsidR="00504272" w:rsidRPr="004C7B1A">
        <w:t xml:space="preserve">nav tiesiska pamata izšķirt strīdu, vai Administratores rīcība ir nodarījusi zaudējumus Iesniedzējai, kā arī </w:t>
      </w:r>
      <w:r w:rsidR="006032E7" w:rsidRPr="004C7B1A">
        <w:t>lemt par to apmēru. Līdz ar to Sūdzība šajā daļā ir noraidāma.</w:t>
      </w:r>
    </w:p>
    <w:p w14:paraId="0F378969" w14:textId="174C5665" w:rsidR="006E39C0" w:rsidRPr="004C7B1A" w:rsidRDefault="006032E7" w:rsidP="006032E7">
      <w:pPr>
        <w:autoSpaceDE w:val="0"/>
        <w:autoSpaceDN w:val="0"/>
        <w:adjustRightInd w:val="0"/>
        <w:spacing w:after="0" w:line="240" w:lineRule="auto"/>
        <w:ind w:firstLine="709"/>
        <w:jc w:val="both"/>
      </w:pPr>
      <w:r w:rsidRPr="004C7B1A">
        <w:t xml:space="preserve">[5.12] Par Administratores rīcību, </w:t>
      </w:r>
      <w:r w:rsidR="006E39C0" w:rsidRPr="004C7B1A">
        <w:t>neveicot darbības, lai maksātnespējas reģistrā būtu publicētas ziņas par mantas pārdošanas plānu</w:t>
      </w:r>
      <w:r w:rsidR="00F07C7D" w:rsidRPr="004C7B1A">
        <w:t>,</w:t>
      </w:r>
      <w:r w:rsidR="006E39C0" w:rsidRPr="004C7B1A">
        <w:rPr>
          <w:rStyle w:val="Vresatsauce"/>
        </w:rPr>
        <w:footnoteReference w:id="48"/>
      </w:r>
      <w:r w:rsidR="00F07C7D" w:rsidRPr="004C7B1A">
        <w:t xml:space="preserve"> norādāms turpmāk minētais.</w:t>
      </w:r>
    </w:p>
    <w:p w14:paraId="4AF0E33F" w14:textId="2D13511A" w:rsidR="00A03D74" w:rsidRPr="004C7B1A" w:rsidRDefault="006E42E7" w:rsidP="00A63713">
      <w:pPr>
        <w:autoSpaceDE w:val="0"/>
        <w:autoSpaceDN w:val="0"/>
        <w:adjustRightInd w:val="0"/>
        <w:spacing w:after="0" w:line="240" w:lineRule="auto"/>
        <w:ind w:firstLine="709"/>
        <w:jc w:val="both"/>
      </w:pPr>
      <w:r w:rsidRPr="004C7B1A">
        <w:t xml:space="preserve">Lietā nav strīda, ka </w:t>
      </w:r>
      <w:r w:rsidR="00EF59BE" w:rsidRPr="004C7B1A">
        <w:t xml:space="preserve">Administratore savlaicīgi neiesniedza </w:t>
      </w:r>
      <w:r w:rsidR="00C0395E" w:rsidRPr="004C7B1A">
        <w:t xml:space="preserve">Uzņēmumu </w:t>
      </w:r>
      <w:r w:rsidR="00F012C2" w:rsidRPr="004C7B1A">
        <w:t xml:space="preserve">reģistram </w:t>
      </w:r>
      <w:r w:rsidR="00F012C2" w:rsidRPr="004C7B1A">
        <w:lastRenderedPageBreak/>
        <w:t>Parādnieka mantas pārdošanas plānu.</w:t>
      </w:r>
      <w:r w:rsidR="00BC3742" w:rsidRPr="004C7B1A">
        <w:t xml:space="preserve"> </w:t>
      </w:r>
      <w:r w:rsidR="00EB4E7F" w:rsidRPr="004C7B1A">
        <w:t>Maksātnespējas reģistrā i</w:t>
      </w:r>
      <w:r w:rsidR="00021CAA" w:rsidRPr="004C7B1A">
        <w:t>eraksts par</w:t>
      </w:r>
      <w:r w:rsidR="00BC3742" w:rsidRPr="004C7B1A">
        <w:t xml:space="preserve"> Parādnieka mantas pārdošanas plāna </w:t>
      </w:r>
      <w:r w:rsidR="005D5AB0" w:rsidRPr="004C7B1A">
        <w:t>/datums/</w:t>
      </w:r>
      <w:r w:rsidR="00B363F7" w:rsidRPr="004C7B1A">
        <w:t xml:space="preserve"> redakcijā </w:t>
      </w:r>
      <w:r w:rsidR="00021CAA" w:rsidRPr="004C7B1A">
        <w:t>iesniegšanu reģist</w:t>
      </w:r>
      <w:r w:rsidR="00950BC5" w:rsidRPr="004C7B1A">
        <w:t>rēts</w:t>
      </w:r>
      <w:r w:rsidR="00021CAA" w:rsidRPr="004C7B1A">
        <w:t xml:space="preserve"> </w:t>
      </w:r>
      <w:r w:rsidR="005D5AB0" w:rsidRPr="004C7B1A">
        <w:t>/datums/</w:t>
      </w:r>
      <w:r w:rsidR="00021CAA" w:rsidRPr="004C7B1A">
        <w:t>.</w:t>
      </w:r>
    </w:p>
    <w:p w14:paraId="2EBBB02D" w14:textId="6005F99C" w:rsidR="00EF59BE" w:rsidRPr="004C7B1A" w:rsidRDefault="00950BC5" w:rsidP="00A63713">
      <w:pPr>
        <w:autoSpaceDE w:val="0"/>
        <w:autoSpaceDN w:val="0"/>
        <w:adjustRightInd w:val="0"/>
        <w:spacing w:after="0" w:line="240" w:lineRule="auto"/>
        <w:ind w:firstLine="709"/>
        <w:jc w:val="both"/>
      </w:pPr>
      <w:r w:rsidRPr="004C7B1A">
        <w:t>Administratore Paskaidrojumos norāda, ka</w:t>
      </w:r>
      <w:r w:rsidR="00A72D69" w:rsidRPr="004C7B1A">
        <w:t>, reaģējot uz Sūdzībā norādīto</w:t>
      </w:r>
      <w:r w:rsidR="005522B0" w:rsidRPr="004C7B1A">
        <w:t>, novērsa pieļauto neprecizitāti un iesniedza Parādnieka</w:t>
      </w:r>
      <w:r w:rsidR="00A72D69" w:rsidRPr="004C7B1A">
        <w:t xml:space="preserve"> mantas pārdošanas plān</w:t>
      </w:r>
      <w:r w:rsidR="005522B0" w:rsidRPr="004C7B1A">
        <w:t>u Uzņēmumu reģistrā.</w:t>
      </w:r>
    </w:p>
    <w:p w14:paraId="358C2A2A" w14:textId="162BE1EF" w:rsidR="00821AD2" w:rsidRPr="004C7B1A" w:rsidRDefault="00147955" w:rsidP="00821AD2">
      <w:pPr>
        <w:autoSpaceDE w:val="0"/>
        <w:autoSpaceDN w:val="0"/>
        <w:adjustRightInd w:val="0"/>
        <w:spacing w:after="0" w:line="240" w:lineRule="auto"/>
        <w:ind w:firstLine="709"/>
        <w:jc w:val="both"/>
        <w:rPr>
          <w:rFonts w:eastAsia="Times New Roman"/>
        </w:rPr>
      </w:pPr>
      <w:r w:rsidRPr="004C7B1A">
        <w:rPr>
          <w:rFonts w:eastAsia="Times New Roman"/>
        </w:rPr>
        <w:t>Tā kā, l</w:t>
      </w:r>
      <w:r w:rsidR="00821AD2" w:rsidRPr="004C7B1A">
        <w:rPr>
          <w:rFonts w:eastAsia="Times New Roman"/>
        </w:rPr>
        <w:t>ai maksātnespējas procesa norise būtu efektīva un likumīga, ir nepieciešama maksātnespējas procesā iesaistīto personu savstarpēja likumiska un konstruktīva sadarbība</w:t>
      </w:r>
      <w:r w:rsidR="0052409E" w:rsidRPr="004C7B1A">
        <w:rPr>
          <w:rFonts w:eastAsia="Times New Roman"/>
        </w:rPr>
        <w:t>,</w:t>
      </w:r>
      <w:r w:rsidR="00821AD2" w:rsidRPr="004C7B1A">
        <w:rPr>
          <w:rFonts w:eastAsia="Times New Roman"/>
        </w:rPr>
        <w:t xml:space="preserve"> </w:t>
      </w:r>
      <w:r w:rsidR="0052409E" w:rsidRPr="004C7B1A">
        <w:rPr>
          <w:rFonts w:eastAsia="Times New Roman"/>
        </w:rPr>
        <w:t>m</w:t>
      </w:r>
      <w:r w:rsidR="00821AD2" w:rsidRPr="004C7B1A">
        <w:rPr>
          <w:rFonts w:eastAsia="Times New Roman"/>
        </w:rPr>
        <w:t>aksātnespējas procesā iesaistītajām personām, konstatējot administratora pieļautas kļūdas, sākotnēji būtu jāvēršas pie administratora. Ja administrators nekavējoties novērš pieļautās neprecizitātes, nav pamata uzskatīt, ka administrators ir rīkojies apzināti, par ko būtu atzīstams normatīvo aktu pārkāpums.</w:t>
      </w:r>
    </w:p>
    <w:p w14:paraId="32281BF5" w14:textId="50EBBB98" w:rsidR="00DF20BE" w:rsidRPr="004C7B1A" w:rsidRDefault="00FE4292" w:rsidP="00A63713">
      <w:pPr>
        <w:autoSpaceDE w:val="0"/>
        <w:autoSpaceDN w:val="0"/>
        <w:adjustRightInd w:val="0"/>
        <w:spacing w:after="0" w:line="240" w:lineRule="auto"/>
        <w:ind w:firstLine="709"/>
        <w:jc w:val="both"/>
      </w:pPr>
      <w:r w:rsidRPr="004C7B1A">
        <w:t xml:space="preserve">No Sūdzības neizriet, ka </w:t>
      </w:r>
      <w:r w:rsidR="00B614D0" w:rsidRPr="004C7B1A">
        <w:t>Iesniedzēja</w:t>
      </w:r>
      <w:r w:rsidR="006563A1" w:rsidRPr="004C7B1A">
        <w:t xml:space="preserve"> nav saņēmusi Administratores </w:t>
      </w:r>
      <w:r w:rsidR="005D5AB0" w:rsidRPr="004C7B1A">
        <w:t xml:space="preserve">/datums/ </w:t>
      </w:r>
      <w:r w:rsidR="006563A1" w:rsidRPr="004C7B1A">
        <w:t>sūtīto Parādnieka mantas pārdošanas plānu.</w:t>
      </w:r>
      <w:r w:rsidR="0063205F" w:rsidRPr="004C7B1A">
        <w:t xml:space="preserve"> Līdz ar to </w:t>
      </w:r>
      <w:r w:rsidR="001C52EE" w:rsidRPr="004C7B1A">
        <w:t>Maksātnespējas kontroles dienestam šā lēmuma sagatavošanas brīdī</w:t>
      </w:r>
      <w:r w:rsidR="00512E87" w:rsidRPr="004C7B1A">
        <w:t xml:space="preserve"> nav pamata uzskatīt, ka Parādnieka mantas pārdošanas plāns ilgstoši nebija Iesniedzējas rīcībā.</w:t>
      </w:r>
    </w:p>
    <w:p w14:paraId="70CEE445" w14:textId="6AFCE77C" w:rsidR="00512E87" w:rsidRPr="004C7B1A" w:rsidRDefault="00512E87" w:rsidP="00A63713">
      <w:pPr>
        <w:autoSpaceDE w:val="0"/>
        <w:autoSpaceDN w:val="0"/>
        <w:adjustRightInd w:val="0"/>
        <w:spacing w:after="0" w:line="240" w:lineRule="auto"/>
        <w:ind w:firstLine="709"/>
        <w:jc w:val="both"/>
      </w:pPr>
      <w:r w:rsidRPr="004C7B1A">
        <w:t xml:space="preserve">Ievērojot minēto, Iesniedzējas </w:t>
      </w:r>
      <w:r w:rsidR="00611C53" w:rsidRPr="004C7B1A">
        <w:t>interešu aizskārumu</w:t>
      </w:r>
      <w:r w:rsidRPr="004C7B1A">
        <w:t xml:space="preserve"> un samērīguma principu, Maksātnespējas kontroles </w:t>
      </w:r>
      <w:r w:rsidR="00611C53" w:rsidRPr="004C7B1A">
        <w:t>dienests konkrētajā gadījumā Administratores rīcībā, savlaicīgi neiesniedzot Uzņēmumu reģistrā Parādnieka mantas pārdošanas plānu, neatzī</w:t>
      </w:r>
      <w:r w:rsidR="00FF2718" w:rsidRPr="004C7B1A">
        <w:t>s</w:t>
      </w:r>
      <w:r w:rsidR="00611C53" w:rsidRPr="004C7B1A">
        <w:t>t pārkāpumu. Līdz ar to Sūdzību šajā daļā noraida.</w:t>
      </w:r>
    </w:p>
    <w:p w14:paraId="00D8BC48" w14:textId="77A3B074" w:rsidR="00FE2B66" w:rsidRPr="004C7B1A" w:rsidRDefault="00F50881" w:rsidP="00611C53">
      <w:pPr>
        <w:autoSpaceDE w:val="0"/>
        <w:autoSpaceDN w:val="0"/>
        <w:adjustRightInd w:val="0"/>
        <w:spacing w:after="0" w:line="240" w:lineRule="auto"/>
        <w:ind w:firstLine="709"/>
        <w:jc w:val="both"/>
        <w:rPr>
          <w:rFonts w:eastAsia="Times New Roman"/>
        </w:rPr>
      </w:pPr>
      <w:r w:rsidRPr="004C7B1A">
        <w:rPr>
          <w:rFonts w:eastAsia="Times New Roman"/>
        </w:rPr>
        <w:t>[5</w:t>
      </w:r>
      <w:r w:rsidR="006B6C88" w:rsidRPr="004C7B1A">
        <w:rPr>
          <w:rFonts w:eastAsia="Times New Roman"/>
        </w:rPr>
        <w:t>.13</w:t>
      </w:r>
      <w:r w:rsidRPr="004C7B1A">
        <w:rPr>
          <w:rFonts w:eastAsia="Times New Roman"/>
        </w:rPr>
        <w:t>] </w:t>
      </w:r>
      <w:r w:rsidR="00FE2B66" w:rsidRPr="004C7B1A">
        <w:rPr>
          <w:rFonts w:eastAsia="Times New Roman"/>
        </w:rPr>
        <w:t xml:space="preserve">Par </w:t>
      </w:r>
      <w:r w:rsidR="00753962" w:rsidRPr="004C7B1A">
        <w:rPr>
          <w:rFonts w:eastAsia="Times New Roman"/>
        </w:rPr>
        <w:t>Sūdzībā</w:t>
      </w:r>
      <w:r w:rsidR="00FE2B66" w:rsidRPr="004C7B1A">
        <w:rPr>
          <w:rFonts w:eastAsia="Times New Roman"/>
        </w:rPr>
        <w:t xml:space="preserve"> izteikto lūgumu</w:t>
      </w:r>
      <w:r w:rsidR="00FE2B66" w:rsidRPr="004C7B1A">
        <w:t xml:space="preserve"> </w:t>
      </w:r>
      <w:r w:rsidR="00FE2B66" w:rsidRPr="004C7B1A">
        <w:rPr>
          <w:rFonts w:eastAsia="Times New Roman"/>
        </w:rPr>
        <w:t>Maksātnespējas kontroles dienestam iesniegt tiesā pieteikumu par Administratores atcelšanu no Parādnieka maksātnespējas procesa administratora pienākumu pildīšanas norādāms turpmāk minētais.</w:t>
      </w:r>
    </w:p>
    <w:p w14:paraId="15BBD3AD" w14:textId="2A5716D4" w:rsidR="00FE2B66" w:rsidRPr="004C7B1A" w:rsidRDefault="00FE2B66" w:rsidP="00BA1F01">
      <w:pPr>
        <w:tabs>
          <w:tab w:val="left" w:pos="993"/>
          <w:tab w:val="left" w:pos="1134"/>
        </w:tabs>
        <w:spacing w:after="0" w:line="240" w:lineRule="auto"/>
        <w:ind w:firstLine="709"/>
        <w:jc w:val="both"/>
        <w:rPr>
          <w:rFonts w:eastAsia="Times New Roman"/>
        </w:rPr>
      </w:pPr>
      <w:r w:rsidRPr="004C7B1A">
        <w:rPr>
          <w:rFonts w:eastAsia="Times New Roman"/>
        </w:rPr>
        <w:t>Kārtība, kādā maksātnespējas procesa administrators tiek atcelts no pienākumu pildīšanas, ir reglamentēta Maksātnespējas likuma 22. pantā. Minētā panta pirmajā daļā noteikts, ka administratoru atceļ tiesa pēc savas iniciatīvas vai pēc Maksātnespējas kontroles dienesta pieteikuma. Savukārt Maksātnespējas likuma 22. panta otrajā daļā norādīts, uz kādu apstākļu pamata administrators tiek atcelts no pienākumu pildīšanas konkrētā maksātnespējas procesā.</w:t>
      </w:r>
    </w:p>
    <w:p w14:paraId="0165CBCA" w14:textId="54DCA564" w:rsidR="00C864B1" w:rsidRPr="004C7B1A" w:rsidRDefault="009E14CF" w:rsidP="00BA1F01">
      <w:pPr>
        <w:tabs>
          <w:tab w:val="left" w:pos="993"/>
          <w:tab w:val="left" w:pos="1134"/>
        </w:tabs>
        <w:spacing w:after="0" w:line="240" w:lineRule="auto"/>
        <w:ind w:firstLine="709"/>
        <w:jc w:val="both"/>
        <w:rPr>
          <w:rFonts w:eastAsia="Times New Roman"/>
        </w:rPr>
      </w:pPr>
      <w:r w:rsidRPr="004C7B1A">
        <w:rPr>
          <w:rFonts w:eastAsia="Times New Roman"/>
        </w:rPr>
        <w:t>Maksātnespējas likuma 22. panta otrās daļas 2. punkts paredz</w:t>
      </w:r>
      <w:r w:rsidR="00E661E9" w:rsidRPr="004C7B1A">
        <w:rPr>
          <w:rFonts w:eastAsia="Times New Roman"/>
        </w:rPr>
        <w:t xml:space="preserve"> administratora atcelšanu, ja</w:t>
      </w:r>
      <w:r w:rsidRPr="004C7B1A">
        <w:rPr>
          <w:rFonts w:eastAsia="Times New Roman"/>
        </w:rPr>
        <w:t xml:space="preserve"> </w:t>
      </w:r>
      <w:r w:rsidR="00E661E9" w:rsidRPr="004C7B1A">
        <w:rPr>
          <w:rFonts w:eastAsia="Times New Roman"/>
        </w:rPr>
        <w:t>viņš neievēro maksātnespēju reglamentējošo normatīvo aktu prasības</w:t>
      </w:r>
      <w:r w:rsidR="00647700" w:rsidRPr="004C7B1A">
        <w:rPr>
          <w:rFonts w:eastAsia="Times New Roman"/>
        </w:rPr>
        <w:t>.</w:t>
      </w:r>
      <w:r w:rsidR="003E4E36" w:rsidRPr="004C7B1A">
        <w:rPr>
          <w:rFonts w:eastAsia="Times New Roman"/>
        </w:rPr>
        <w:t xml:space="preserve"> </w:t>
      </w:r>
      <w:r w:rsidR="00FD60FE" w:rsidRPr="004C7B1A">
        <w:rPr>
          <w:rFonts w:eastAsia="Times New Roman"/>
        </w:rPr>
        <w:t xml:space="preserve">Tomēr </w:t>
      </w:r>
      <w:r w:rsidR="002A35AE" w:rsidRPr="004C7B1A">
        <w:rPr>
          <w:rFonts w:eastAsia="Times New Roman"/>
        </w:rPr>
        <w:t>normatīvo aktu pārkāpumam ir jābūt tādam, kas rada pārliecību, ka administratora turpmāka maksātnespējas administratora pienākumu pildīšana konkrētajā maksātnespējas procesā nav pieļaujama. Proti, administrators nespēs nodrošināt turpmāku maksātnespējas procesa likumīgu un efektīvu norisi.</w:t>
      </w:r>
    </w:p>
    <w:p w14:paraId="5CDBEFEB" w14:textId="65ABFB72" w:rsidR="00FE2B66" w:rsidRPr="004C7B1A" w:rsidRDefault="00C864B1" w:rsidP="004D4312">
      <w:pPr>
        <w:tabs>
          <w:tab w:val="left" w:pos="993"/>
          <w:tab w:val="left" w:pos="1134"/>
        </w:tabs>
        <w:spacing w:after="0" w:line="240" w:lineRule="auto"/>
        <w:ind w:firstLine="709"/>
        <w:jc w:val="both"/>
        <w:rPr>
          <w:rFonts w:eastAsia="Times New Roman"/>
        </w:rPr>
      </w:pPr>
      <w:r w:rsidRPr="004C7B1A">
        <w:rPr>
          <w:rFonts w:eastAsia="Times New Roman"/>
        </w:rPr>
        <w:t>Konkrētajā gadījumā</w:t>
      </w:r>
      <w:r w:rsidR="00720B19" w:rsidRPr="004C7B1A">
        <w:rPr>
          <w:rFonts w:eastAsia="Times New Roman"/>
        </w:rPr>
        <w:t xml:space="preserve"> Maksātnespējas kontroles dienestam nav pamata atzīt, ka </w:t>
      </w:r>
      <w:r w:rsidR="00FE2B66" w:rsidRPr="004C7B1A">
        <w:rPr>
          <w:rFonts w:eastAsia="Times New Roman"/>
        </w:rPr>
        <w:t>izpildās Maksātnespējas likuma 22. panta otrajā daļā norādītie pamati Administratores atcelšanai no Parādnieka maksātnespējas procesa administratora pienākumu pildīšanas.</w:t>
      </w:r>
    </w:p>
    <w:p w14:paraId="7C8FF31E" w14:textId="2B6F3FD2" w:rsidR="00FE2B66" w:rsidRPr="004C7B1A" w:rsidRDefault="00FE2B66" w:rsidP="00BA1F01">
      <w:pPr>
        <w:spacing w:after="0" w:line="240" w:lineRule="auto"/>
        <w:ind w:firstLine="709"/>
        <w:jc w:val="both"/>
        <w:rPr>
          <w:rFonts w:eastAsia="Times New Roman"/>
        </w:rPr>
      </w:pPr>
      <w:r w:rsidRPr="004C7B1A">
        <w:rPr>
          <w:rFonts w:eastAsia="Times New Roman"/>
        </w:rPr>
        <w:t>Līdz ar to Maksātnespējas kontroles dienestam nav pamata apmierināt Sūdzībā izteikto lūgumu vērsties tiesā ar pieteikumu par Administratores atcelšanu no Parādnieka maksātnespējas procesa administratora pienākumu pildīšanas.</w:t>
      </w:r>
    </w:p>
    <w:p w14:paraId="5C710ACD" w14:textId="77777777" w:rsidR="00960C32" w:rsidRPr="004C7B1A" w:rsidRDefault="00960C32" w:rsidP="00960C32">
      <w:pPr>
        <w:spacing w:after="0" w:line="240" w:lineRule="auto"/>
        <w:ind w:leftChars="5" w:left="12" w:firstLineChars="290" w:firstLine="696"/>
        <w:jc w:val="both"/>
      </w:pPr>
      <w:r w:rsidRPr="004C7B1A">
        <w:rPr>
          <w:rFonts w:eastAsia="Times New Roman"/>
        </w:rPr>
        <w:t xml:space="preserve">[6] Vienlaikus Maksātnespējas kontroles dienests dara zināmu, ka Sūdzībā sniegtā informācija tiek ņemta vērā un tā nepieciešamības gadījumā tiks izmantota, veicot Administratores uzraudzību. Tāpat Maksātnespējas kontroles dienests vērš uzmanību, ka lēmuma pieņemšana, izskatot sūdzību, neierobežo </w:t>
      </w:r>
      <w:r w:rsidRPr="004C7B1A">
        <w:t>Maksātnespējas kontroles dienestu veikt uzraudzību un izdarīt citus secinājumus, noskaidrojot papildu informāciju.</w:t>
      </w:r>
    </w:p>
    <w:p w14:paraId="1C3639A8" w14:textId="6C8842E6" w:rsidR="005B4762" w:rsidRPr="004C7B1A" w:rsidRDefault="00016FAD" w:rsidP="004D5076">
      <w:pPr>
        <w:autoSpaceDE w:val="0"/>
        <w:autoSpaceDN w:val="0"/>
        <w:adjustRightInd w:val="0"/>
        <w:spacing w:after="0" w:line="240" w:lineRule="auto"/>
        <w:ind w:firstLineChars="290" w:firstLine="696"/>
        <w:jc w:val="both"/>
        <w:rPr>
          <w:rFonts w:eastAsia="Times New Roman"/>
          <w:bCs/>
        </w:rPr>
      </w:pPr>
      <w:r w:rsidRPr="004C7B1A">
        <w:rPr>
          <w:rFonts w:eastAsia="Times New Roman"/>
        </w:rPr>
        <w:t>[</w:t>
      </w:r>
      <w:r w:rsidR="004B04BD" w:rsidRPr="004C7B1A">
        <w:rPr>
          <w:rFonts w:eastAsia="Times New Roman"/>
        </w:rPr>
        <w:t>7</w:t>
      </w:r>
      <w:r w:rsidRPr="004C7B1A">
        <w:rPr>
          <w:rFonts w:eastAsia="Times New Roman"/>
        </w:rPr>
        <w:t>] </w:t>
      </w:r>
      <w:r w:rsidR="005B4762" w:rsidRPr="004C7B1A">
        <w:rPr>
          <w:rFonts w:eastAsia="Times New Roman"/>
        </w:rPr>
        <w:t xml:space="preserve">Izvērtējot </w:t>
      </w:r>
      <w:r w:rsidR="005B4762" w:rsidRPr="004C7B1A">
        <w:rPr>
          <w:rFonts w:eastAsia="Times New Roman"/>
          <w:bCs/>
        </w:rPr>
        <w:t>minēto un pamatojoties uz norādītajām tiesību normām, kā arī Maksātnespējas likuma</w:t>
      </w:r>
      <w:r w:rsidR="005B4762" w:rsidRPr="004C7B1A">
        <w:t xml:space="preserve"> </w:t>
      </w:r>
      <w:r w:rsidR="005B4762" w:rsidRPr="004C7B1A">
        <w:rPr>
          <w:rFonts w:eastAsia="Times New Roman"/>
          <w:bCs/>
        </w:rPr>
        <w:t>174.</w:t>
      </w:r>
      <w:r w:rsidR="005B4762" w:rsidRPr="004C7B1A">
        <w:rPr>
          <w:rFonts w:eastAsia="Times New Roman"/>
          <w:bCs/>
          <w:vertAlign w:val="superscript"/>
        </w:rPr>
        <w:t>1</w:t>
      </w:r>
      <w:r w:rsidR="005B4762" w:rsidRPr="004C7B1A">
        <w:rPr>
          <w:rFonts w:eastAsia="Times New Roman"/>
          <w:bCs/>
        </w:rPr>
        <w:t xml:space="preserve"> panta 2.</w:t>
      </w:r>
      <w:r w:rsidR="006376EC" w:rsidRPr="004C7B1A">
        <w:rPr>
          <w:rFonts w:eastAsia="Times New Roman"/>
          <w:bCs/>
        </w:rPr>
        <w:t> </w:t>
      </w:r>
      <w:r w:rsidR="005B4762" w:rsidRPr="004C7B1A">
        <w:rPr>
          <w:rFonts w:eastAsia="Times New Roman"/>
          <w:bCs/>
        </w:rPr>
        <w:t>punktu, 175. panta pirmās daļas 2. punktu, 176. panta pirmo</w:t>
      </w:r>
      <w:r w:rsidR="00E038BE" w:rsidRPr="004C7B1A">
        <w:rPr>
          <w:rFonts w:eastAsia="Times New Roman"/>
          <w:bCs/>
        </w:rPr>
        <w:t>,</w:t>
      </w:r>
      <w:r w:rsidR="00086FAA" w:rsidRPr="004C7B1A">
        <w:rPr>
          <w:rFonts w:eastAsia="Times New Roman"/>
          <w:bCs/>
        </w:rPr>
        <w:t xml:space="preserve"> </w:t>
      </w:r>
      <w:r w:rsidR="005B4762" w:rsidRPr="004C7B1A">
        <w:rPr>
          <w:rFonts w:eastAsia="Times New Roman"/>
          <w:bCs/>
        </w:rPr>
        <w:t>otro</w:t>
      </w:r>
      <w:r w:rsidR="00E038BE" w:rsidRPr="004C7B1A">
        <w:rPr>
          <w:rFonts w:eastAsia="Times New Roman"/>
          <w:bCs/>
        </w:rPr>
        <w:t xml:space="preserve"> un trešo</w:t>
      </w:r>
      <w:r w:rsidR="00013B78" w:rsidRPr="004C7B1A">
        <w:rPr>
          <w:rFonts w:eastAsia="Times New Roman"/>
          <w:bCs/>
        </w:rPr>
        <w:t xml:space="preserve"> </w:t>
      </w:r>
      <w:r w:rsidR="005B4762" w:rsidRPr="004C7B1A">
        <w:rPr>
          <w:rFonts w:eastAsia="Times New Roman"/>
          <w:bCs/>
        </w:rPr>
        <w:t>daļu,</w:t>
      </w:r>
    </w:p>
    <w:p w14:paraId="674E943B" w14:textId="15474711" w:rsidR="005B4762" w:rsidRPr="004C7B1A" w:rsidRDefault="00767A0F" w:rsidP="00BF5ABD">
      <w:pPr>
        <w:autoSpaceDE w:val="0"/>
        <w:autoSpaceDN w:val="0"/>
        <w:adjustRightInd w:val="0"/>
        <w:spacing w:after="0" w:line="240" w:lineRule="auto"/>
        <w:ind w:firstLine="709"/>
        <w:jc w:val="center"/>
        <w:rPr>
          <w:rFonts w:eastAsia="Times New Roman"/>
          <w:b/>
          <w:bCs/>
        </w:rPr>
      </w:pPr>
      <w:r w:rsidRPr="004C7B1A">
        <w:rPr>
          <w:rFonts w:eastAsia="Times New Roman"/>
          <w:b/>
          <w:bCs/>
        </w:rPr>
        <w:t>nolēmu</w:t>
      </w:r>
      <w:r w:rsidR="005B4762" w:rsidRPr="004C7B1A">
        <w:rPr>
          <w:rFonts w:eastAsia="Times New Roman"/>
          <w:b/>
          <w:bCs/>
        </w:rPr>
        <w:t>:</w:t>
      </w:r>
    </w:p>
    <w:p w14:paraId="59367A5B" w14:textId="4CDE1BDB" w:rsidR="00E40E51" w:rsidRPr="004C7B1A" w:rsidRDefault="00662D32" w:rsidP="00662D32">
      <w:pPr>
        <w:autoSpaceDE w:val="0"/>
        <w:autoSpaceDN w:val="0"/>
        <w:adjustRightInd w:val="0"/>
        <w:spacing w:after="0" w:line="240" w:lineRule="auto"/>
        <w:ind w:firstLine="709"/>
        <w:jc w:val="both"/>
        <w:rPr>
          <w:rFonts w:eastAsia="Times New Roman"/>
        </w:rPr>
      </w:pPr>
      <w:r w:rsidRPr="004C7B1A">
        <w:rPr>
          <w:rFonts w:eastAsia="Times New Roman"/>
        </w:rPr>
        <w:t>1.</w:t>
      </w:r>
      <w:r w:rsidRPr="004C7B1A">
        <w:rPr>
          <w:rFonts w:eastAsia="Times New Roman"/>
          <w:b/>
          <w:bCs/>
        </w:rPr>
        <w:t> Atzīt</w:t>
      </w:r>
      <w:r w:rsidRPr="004C7B1A">
        <w:rPr>
          <w:rFonts w:eastAsia="Times New Roman"/>
        </w:rPr>
        <w:t xml:space="preserve">, ka maksātnespējas procesa administratore </w:t>
      </w:r>
      <w:r w:rsidR="006A0C70" w:rsidRPr="004C7B1A">
        <w:rPr>
          <w:rFonts w:eastAsia="Times New Roman"/>
        </w:rPr>
        <w:t>/administrators/</w:t>
      </w:r>
      <w:r w:rsidRPr="004C7B1A">
        <w:rPr>
          <w:rFonts w:eastAsia="Times New Roman"/>
        </w:rPr>
        <w:t xml:space="preserve">, </w:t>
      </w:r>
      <w:r w:rsidR="00E63A53" w:rsidRPr="004C7B1A">
        <w:rPr>
          <w:rFonts w:eastAsia="Times New Roman"/>
        </w:rPr>
        <w:t>/</w:t>
      </w:r>
      <w:r w:rsidRPr="004C7B1A">
        <w:rPr>
          <w:rFonts w:eastAsia="Times New Roman"/>
        </w:rPr>
        <w:t xml:space="preserve">amata apliecības </w:t>
      </w:r>
      <w:r w:rsidR="00E63A53" w:rsidRPr="004C7B1A">
        <w:rPr>
          <w:rFonts w:eastAsia="Times New Roman"/>
        </w:rPr>
        <w:t>numurs/</w:t>
      </w:r>
      <w:r w:rsidRPr="004C7B1A">
        <w:rPr>
          <w:rFonts w:eastAsia="Times New Roman"/>
        </w:rPr>
        <w:t xml:space="preserve">, </w:t>
      </w:r>
      <w:r w:rsidR="00E63A53" w:rsidRPr="004C7B1A">
        <w:rPr>
          <w:rFonts w:eastAsia="Times New Roman"/>
        </w:rPr>
        <w:t>/</w:t>
      </w:r>
      <w:r w:rsidRPr="004C7B1A">
        <w:rPr>
          <w:rFonts w:eastAsia="Times New Roman"/>
        </w:rPr>
        <w:t>SIA "</w:t>
      </w:r>
      <w:r w:rsidR="00E63A53" w:rsidRPr="004C7B1A">
        <w:rPr>
          <w:rFonts w:eastAsia="Times New Roman"/>
        </w:rPr>
        <w:t>Nosaukums A</w:t>
      </w:r>
      <w:r w:rsidRPr="004C7B1A">
        <w:rPr>
          <w:rFonts w:eastAsia="Times New Roman"/>
        </w:rPr>
        <w:t>"</w:t>
      </w:r>
      <w:r w:rsidR="00E63A53" w:rsidRPr="004C7B1A">
        <w:rPr>
          <w:rFonts w:eastAsia="Times New Roman"/>
        </w:rPr>
        <w:t>/</w:t>
      </w:r>
      <w:r w:rsidRPr="004C7B1A">
        <w:rPr>
          <w:rFonts w:eastAsia="Times New Roman"/>
        </w:rPr>
        <w:t xml:space="preserve">, </w:t>
      </w:r>
      <w:r w:rsidR="00E63A53" w:rsidRPr="004C7B1A">
        <w:rPr>
          <w:rFonts w:eastAsia="Times New Roman"/>
        </w:rPr>
        <w:t>/</w:t>
      </w:r>
      <w:r w:rsidRPr="004C7B1A">
        <w:rPr>
          <w:rFonts w:eastAsia="Times New Roman"/>
        </w:rPr>
        <w:t xml:space="preserve">reģistrācijas </w:t>
      </w:r>
      <w:r w:rsidR="00E63A53" w:rsidRPr="004C7B1A">
        <w:rPr>
          <w:rFonts w:eastAsia="Times New Roman"/>
        </w:rPr>
        <w:t>numurs/</w:t>
      </w:r>
      <w:r w:rsidRPr="004C7B1A">
        <w:rPr>
          <w:rFonts w:eastAsia="Times New Roman"/>
        </w:rPr>
        <w:t xml:space="preserve">, maksātnespējas procesā, </w:t>
      </w:r>
      <w:r w:rsidR="00BA286C" w:rsidRPr="004C7B1A">
        <w:rPr>
          <w:rFonts w:eastAsia="Times New Roman"/>
        </w:rPr>
        <w:t xml:space="preserve">nenosūtot </w:t>
      </w:r>
      <w:r w:rsidR="008E018D" w:rsidRPr="004C7B1A">
        <w:rPr>
          <w:rFonts w:eastAsia="Times New Roman"/>
        </w:rPr>
        <w:t>/pers. A/</w:t>
      </w:r>
      <w:r w:rsidR="00BA286C" w:rsidRPr="004C7B1A">
        <w:rPr>
          <w:rFonts w:eastAsia="Times New Roman"/>
        </w:rPr>
        <w:t xml:space="preserve"> precizēto </w:t>
      </w:r>
      <w:bookmarkStart w:id="22" w:name="_Hlk206153393"/>
      <w:r w:rsidR="00BA286C" w:rsidRPr="004C7B1A">
        <w:rPr>
          <w:rFonts w:eastAsia="Times New Roman"/>
        </w:rPr>
        <w:t xml:space="preserve">kreditoru prasījumu reģistru 2025. gada </w:t>
      </w:r>
      <w:r w:rsidR="00E525A0" w:rsidRPr="004C7B1A">
        <w:rPr>
          <w:rFonts w:eastAsia="Times New Roman"/>
        </w:rPr>
        <w:t>30. janvāra redakcijā</w:t>
      </w:r>
      <w:bookmarkEnd w:id="22"/>
      <w:r w:rsidR="00EC555C" w:rsidRPr="004C7B1A">
        <w:rPr>
          <w:rFonts w:eastAsia="Times New Roman"/>
        </w:rPr>
        <w:t xml:space="preserve">, nav ievērojusi </w:t>
      </w:r>
      <w:r w:rsidR="00EC555C" w:rsidRPr="004C7B1A">
        <w:rPr>
          <w:rFonts w:eastAsia="Times New Roman"/>
        </w:rPr>
        <w:lastRenderedPageBreak/>
        <w:t>Maksātnespējas likuma 78. panta ceturtās daļas prasības</w:t>
      </w:r>
      <w:r w:rsidR="007411F9" w:rsidRPr="004C7B1A">
        <w:rPr>
          <w:rFonts w:eastAsia="Times New Roman"/>
        </w:rPr>
        <w:t>.</w:t>
      </w:r>
    </w:p>
    <w:p w14:paraId="3FEE2B25" w14:textId="4816EEE8" w:rsidR="00662D32" w:rsidRPr="004C7B1A" w:rsidRDefault="00662D32" w:rsidP="00662D32">
      <w:pPr>
        <w:widowControl/>
        <w:spacing w:after="0" w:line="240" w:lineRule="auto"/>
        <w:ind w:firstLine="709"/>
        <w:jc w:val="both"/>
        <w:rPr>
          <w:rFonts w:eastAsia="Times New Roman"/>
        </w:rPr>
      </w:pPr>
      <w:r w:rsidRPr="004C7B1A">
        <w:rPr>
          <w:rFonts w:eastAsia="Times New Roman"/>
          <w:lang w:val="lt-LT"/>
        </w:rPr>
        <w:t>2.</w:t>
      </w:r>
      <w:r w:rsidRPr="004C7B1A">
        <w:rPr>
          <w:rFonts w:eastAsia="Times New Roman"/>
          <w:b/>
          <w:bCs/>
          <w:lang w:val="lt-LT"/>
        </w:rPr>
        <w:t xml:space="preserve"> Uzlikt </w:t>
      </w:r>
      <w:r w:rsidRPr="004C7B1A">
        <w:rPr>
          <w:rFonts w:eastAsia="Times New Roman"/>
        </w:rPr>
        <w:t xml:space="preserve">maksātnespējas procesa administratorei </w:t>
      </w:r>
      <w:r w:rsidR="008E018D" w:rsidRPr="004C7B1A">
        <w:rPr>
          <w:rFonts w:eastAsia="Times New Roman"/>
        </w:rPr>
        <w:t>/Administrators/</w:t>
      </w:r>
      <w:r w:rsidRPr="004C7B1A">
        <w:rPr>
          <w:rFonts w:eastAsia="Times New Roman"/>
        </w:rPr>
        <w:t xml:space="preserve">, </w:t>
      </w:r>
      <w:r w:rsidR="008E018D" w:rsidRPr="004C7B1A">
        <w:rPr>
          <w:rFonts w:eastAsia="Times New Roman"/>
        </w:rPr>
        <w:t>/</w:t>
      </w:r>
      <w:r w:rsidRPr="004C7B1A">
        <w:rPr>
          <w:rFonts w:eastAsia="Times New Roman"/>
        </w:rPr>
        <w:t xml:space="preserve">amata apliecības </w:t>
      </w:r>
      <w:r w:rsidR="008E018D" w:rsidRPr="004C7B1A">
        <w:rPr>
          <w:rFonts w:eastAsia="Times New Roman"/>
        </w:rPr>
        <w:t>numurs/</w:t>
      </w:r>
      <w:r w:rsidRPr="004C7B1A">
        <w:rPr>
          <w:rFonts w:eastAsia="Times New Roman"/>
        </w:rPr>
        <w:t xml:space="preserve">, </w:t>
      </w:r>
      <w:r w:rsidR="008E018D" w:rsidRPr="004C7B1A">
        <w:rPr>
          <w:rFonts w:eastAsia="Times New Roman"/>
        </w:rPr>
        <w:t>/</w:t>
      </w:r>
      <w:r w:rsidR="00EC555C" w:rsidRPr="004C7B1A">
        <w:rPr>
          <w:rFonts w:eastAsia="Times New Roman"/>
        </w:rPr>
        <w:t>SIA "</w:t>
      </w:r>
      <w:r w:rsidR="008E018D" w:rsidRPr="004C7B1A">
        <w:rPr>
          <w:rFonts w:eastAsia="Times New Roman"/>
        </w:rPr>
        <w:t>Nosaukums A</w:t>
      </w:r>
      <w:r w:rsidR="00EC555C" w:rsidRPr="004C7B1A">
        <w:rPr>
          <w:rFonts w:eastAsia="Times New Roman"/>
        </w:rPr>
        <w:t>"</w:t>
      </w:r>
      <w:r w:rsidR="008E018D" w:rsidRPr="004C7B1A">
        <w:rPr>
          <w:rFonts w:eastAsia="Times New Roman"/>
        </w:rPr>
        <w:t>/</w:t>
      </w:r>
      <w:r w:rsidR="00EC555C" w:rsidRPr="004C7B1A">
        <w:rPr>
          <w:rFonts w:eastAsia="Times New Roman"/>
        </w:rPr>
        <w:t xml:space="preserve">, </w:t>
      </w:r>
      <w:r w:rsidR="008E018D" w:rsidRPr="004C7B1A">
        <w:rPr>
          <w:rFonts w:eastAsia="Times New Roman"/>
        </w:rPr>
        <w:t>/</w:t>
      </w:r>
      <w:r w:rsidR="00EC555C" w:rsidRPr="004C7B1A">
        <w:rPr>
          <w:rFonts w:eastAsia="Times New Roman"/>
        </w:rPr>
        <w:t xml:space="preserve">reģistrācijas </w:t>
      </w:r>
      <w:r w:rsidR="008E018D" w:rsidRPr="004C7B1A">
        <w:rPr>
          <w:rFonts w:eastAsia="Times New Roman"/>
        </w:rPr>
        <w:t>numurs/</w:t>
      </w:r>
      <w:r w:rsidR="00EC555C" w:rsidRPr="004C7B1A">
        <w:rPr>
          <w:rFonts w:eastAsia="Times New Roman"/>
        </w:rPr>
        <w:t>,</w:t>
      </w:r>
      <w:r w:rsidRPr="004C7B1A">
        <w:rPr>
          <w:rFonts w:eastAsia="Times New Roman"/>
        </w:rPr>
        <w:t xml:space="preserve"> maksātnespējas procesā tiesisku pienākumu nekavējoties, bet ne vēlāk kā līdz </w:t>
      </w:r>
      <w:r w:rsidRPr="004C7B1A">
        <w:rPr>
          <w:rFonts w:eastAsia="Times New Roman"/>
          <w:b/>
          <w:bCs/>
        </w:rPr>
        <w:t>202</w:t>
      </w:r>
      <w:r w:rsidR="00EC555C" w:rsidRPr="004C7B1A">
        <w:rPr>
          <w:rFonts w:eastAsia="Times New Roman"/>
          <w:b/>
          <w:bCs/>
        </w:rPr>
        <w:t>5</w:t>
      </w:r>
      <w:r w:rsidRPr="004C7B1A">
        <w:rPr>
          <w:rFonts w:eastAsia="Times New Roman"/>
          <w:b/>
          <w:bCs/>
        </w:rPr>
        <w:t xml:space="preserve">. gada </w:t>
      </w:r>
      <w:r w:rsidR="007411F9" w:rsidRPr="004C7B1A">
        <w:rPr>
          <w:rFonts w:eastAsia="Times New Roman"/>
          <w:b/>
          <w:bCs/>
        </w:rPr>
        <w:t>2</w:t>
      </w:r>
      <w:r w:rsidR="00696339" w:rsidRPr="004C7B1A">
        <w:rPr>
          <w:rFonts w:eastAsia="Times New Roman"/>
          <w:b/>
          <w:bCs/>
        </w:rPr>
        <w:t>7</w:t>
      </w:r>
      <w:r w:rsidRPr="004C7B1A">
        <w:rPr>
          <w:rFonts w:eastAsia="Times New Roman"/>
          <w:b/>
          <w:bCs/>
        </w:rPr>
        <w:t>. </w:t>
      </w:r>
      <w:r w:rsidR="007411F9" w:rsidRPr="004C7B1A">
        <w:rPr>
          <w:rFonts w:eastAsia="Times New Roman"/>
          <w:b/>
          <w:bCs/>
        </w:rPr>
        <w:t>augustam</w:t>
      </w:r>
      <w:r w:rsidRPr="004C7B1A">
        <w:rPr>
          <w:rFonts w:eastAsia="Times New Roman"/>
        </w:rPr>
        <w:t xml:space="preserve"> </w:t>
      </w:r>
      <w:r w:rsidR="007411F9" w:rsidRPr="004C7B1A">
        <w:rPr>
          <w:rFonts w:eastAsia="Times New Roman"/>
        </w:rPr>
        <w:t xml:space="preserve">nosūtīt </w:t>
      </w:r>
      <w:r w:rsidR="008E018D" w:rsidRPr="004C7B1A">
        <w:rPr>
          <w:rFonts w:eastAsia="Times New Roman"/>
        </w:rPr>
        <w:t>/pers. A/</w:t>
      </w:r>
      <w:r w:rsidR="007411F9" w:rsidRPr="004C7B1A">
        <w:rPr>
          <w:rFonts w:eastAsia="Times New Roman"/>
        </w:rPr>
        <w:t xml:space="preserve"> kreditoru prasījumu reģistru 2025. gada 30. janvāra redakcijā</w:t>
      </w:r>
      <w:r w:rsidRPr="004C7B1A">
        <w:rPr>
          <w:rFonts w:eastAsia="Times New Roman"/>
        </w:rPr>
        <w:t>. Par tiesiskā pienākuma izpildi nekavējoties informēt Maksātnespējas kontroles dienestu.</w:t>
      </w:r>
    </w:p>
    <w:p w14:paraId="30A90349" w14:textId="24CE924B" w:rsidR="00F670E1" w:rsidRPr="004C7B1A" w:rsidRDefault="007411F9" w:rsidP="00EB3DFF">
      <w:pPr>
        <w:widowControl/>
        <w:spacing w:after="0" w:line="240" w:lineRule="auto"/>
        <w:ind w:firstLine="709"/>
        <w:jc w:val="both"/>
        <w:rPr>
          <w:rFonts w:eastAsia="Times New Roman"/>
        </w:rPr>
      </w:pPr>
      <w:r w:rsidRPr="004C7B1A">
        <w:rPr>
          <w:rFonts w:eastAsia="Times New Roman"/>
        </w:rPr>
        <w:t xml:space="preserve">3. Pārējā daļā </w:t>
      </w:r>
      <w:r w:rsidR="005B37F7" w:rsidRPr="004C7B1A">
        <w:rPr>
          <w:rFonts w:eastAsia="Times New Roman"/>
        </w:rPr>
        <w:t>/pers. A/</w:t>
      </w:r>
      <w:r w:rsidR="00EB3DFF" w:rsidRPr="004C7B1A">
        <w:rPr>
          <w:rFonts w:eastAsia="Times New Roman"/>
        </w:rPr>
        <w:t xml:space="preserve"> 2025. gada 21. jūlija sūdzību par maksātnespējas procesa administratores </w:t>
      </w:r>
      <w:r w:rsidR="005B37F7" w:rsidRPr="004C7B1A">
        <w:rPr>
          <w:rFonts w:eastAsia="Times New Roman"/>
        </w:rPr>
        <w:t>/Administrators/</w:t>
      </w:r>
      <w:r w:rsidR="00EB3DFF" w:rsidRPr="004C7B1A">
        <w:rPr>
          <w:rFonts w:eastAsia="Times New Roman"/>
        </w:rPr>
        <w:t xml:space="preserve">, </w:t>
      </w:r>
      <w:r w:rsidR="005B37F7" w:rsidRPr="004C7B1A">
        <w:rPr>
          <w:rFonts w:eastAsia="Times New Roman"/>
        </w:rPr>
        <w:t>/</w:t>
      </w:r>
      <w:r w:rsidR="00EB3DFF" w:rsidRPr="004C7B1A">
        <w:rPr>
          <w:rFonts w:eastAsia="Times New Roman"/>
        </w:rPr>
        <w:t xml:space="preserve">amata apliecības </w:t>
      </w:r>
      <w:r w:rsidR="005B37F7" w:rsidRPr="004C7B1A">
        <w:rPr>
          <w:rFonts w:eastAsia="Times New Roman"/>
        </w:rPr>
        <w:t>numurs/</w:t>
      </w:r>
      <w:r w:rsidR="00EB3DFF" w:rsidRPr="004C7B1A">
        <w:rPr>
          <w:rFonts w:eastAsia="Times New Roman"/>
        </w:rPr>
        <w:t xml:space="preserve">, rīcību </w:t>
      </w:r>
      <w:r w:rsidR="005B37F7" w:rsidRPr="004C7B1A">
        <w:rPr>
          <w:rFonts w:eastAsia="Times New Roman"/>
        </w:rPr>
        <w:t>/</w:t>
      </w:r>
      <w:r w:rsidR="00EB3DFF" w:rsidRPr="004C7B1A">
        <w:rPr>
          <w:rFonts w:eastAsia="Times New Roman"/>
        </w:rPr>
        <w:t>SIA "</w:t>
      </w:r>
      <w:r w:rsidR="005B37F7" w:rsidRPr="004C7B1A">
        <w:rPr>
          <w:rFonts w:eastAsia="Times New Roman"/>
        </w:rPr>
        <w:t>Nosaukums A</w:t>
      </w:r>
      <w:r w:rsidR="00EB3DFF" w:rsidRPr="004C7B1A">
        <w:rPr>
          <w:rFonts w:eastAsia="Times New Roman"/>
        </w:rPr>
        <w:t>"</w:t>
      </w:r>
      <w:r w:rsidR="005B37F7" w:rsidRPr="004C7B1A">
        <w:rPr>
          <w:rFonts w:eastAsia="Times New Roman"/>
        </w:rPr>
        <w:t>/</w:t>
      </w:r>
      <w:r w:rsidR="00EB3DFF" w:rsidRPr="004C7B1A">
        <w:rPr>
          <w:rFonts w:eastAsia="Times New Roman"/>
        </w:rPr>
        <w:t xml:space="preserve">, </w:t>
      </w:r>
      <w:r w:rsidR="005B37F7" w:rsidRPr="004C7B1A">
        <w:rPr>
          <w:rFonts w:eastAsia="Times New Roman"/>
        </w:rPr>
        <w:t>/</w:t>
      </w:r>
      <w:r w:rsidR="00EB3DFF" w:rsidRPr="004C7B1A">
        <w:rPr>
          <w:rFonts w:eastAsia="Times New Roman"/>
        </w:rPr>
        <w:t xml:space="preserve">reģistrācijas </w:t>
      </w:r>
      <w:r w:rsidR="005B37F7" w:rsidRPr="004C7B1A">
        <w:rPr>
          <w:rFonts w:eastAsia="Times New Roman"/>
        </w:rPr>
        <w:t>numurs/</w:t>
      </w:r>
      <w:r w:rsidR="00EB3DFF" w:rsidRPr="004C7B1A">
        <w:rPr>
          <w:rFonts w:eastAsia="Times New Roman"/>
        </w:rPr>
        <w:t xml:space="preserve">, maksātnespējas procesā </w:t>
      </w:r>
      <w:r w:rsidR="00F670E1" w:rsidRPr="004C7B1A">
        <w:rPr>
          <w:rFonts w:eastAsia="Times New Roman"/>
          <w:b/>
          <w:bCs/>
        </w:rPr>
        <w:t>noraidīt</w:t>
      </w:r>
      <w:r w:rsidR="00B74AF5" w:rsidRPr="004C7B1A">
        <w:rPr>
          <w:rFonts w:eastAsia="Times New Roman"/>
        </w:rPr>
        <w:t>.</w:t>
      </w:r>
    </w:p>
    <w:p w14:paraId="46355E8F" w14:textId="77777777" w:rsidR="005B4762" w:rsidRPr="004C7B1A" w:rsidRDefault="005B4762" w:rsidP="00BF5ABD">
      <w:pPr>
        <w:widowControl/>
        <w:spacing w:after="0" w:line="240" w:lineRule="auto"/>
        <w:ind w:firstLine="709"/>
        <w:jc w:val="both"/>
        <w:rPr>
          <w:rFonts w:eastAsia="Times New Roman"/>
        </w:rPr>
      </w:pPr>
    </w:p>
    <w:p w14:paraId="087964F3" w14:textId="2E89C1BF" w:rsidR="005B4762" w:rsidRPr="004C7B1A" w:rsidRDefault="005B4762" w:rsidP="00BF5ABD">
      <w:pPr>
        <w:widowControl/>
        <w:tabs>
          <w:tab w:val="left" w:pos="1080"/>
          <w:tab w:val="left" w:pos="1260"/>
        </w:tabs>
        <w:spacing w:after="0" w:line="240" w:lineRule="auto"/>
        <w:ind w:firstLine="709"/>
        <w:jc w:val="both"/>
        <w:rPr>
          <w:rFonts w:eastAsia="Times New Roman"/>
        </w:rPr>
      </w:pPr>
      <w:r w:rsidRPr="004C7B1A">
        <w:rPr>
          <w:rFonts w:eastAsia="Times New Roman"/>
        </w:rPr>
        <w:t>Lēmumu var pārsūdzēt</w:t>
      </w:r>
      <w:r w:rsidR="008C5A32" w:rsidRPr="004C7B1A">
        <w:rPr>
          <w:rFonts w:eastAsia="Times New Roman"/>
        </w:rPr>
        <w:t xml:space="preserve"> </w:t>
      </w:r>
      <w:r w:rsidR="005B37F7" w:rsidRPr="004C7B1A">
        <w:rPr>
          <w:rFonts w:eastAsia="Times New Roman"/>
        </w:rPr>
        <w:t>/tiesas nosaukums/</w:t>
      </w:r>
      <w:r w:rsidR="00FB34B1" w:rsidRPr="004C7B1A">
        <w:rPr>
          <w:rFonts w:eastAsia="Times New Roman"/>
        </w:rPr>
        <w:t xml:space="preserve"> </w:t>
      </w:r>
      <w:r w:rsidRPr="004C7B1A">
        <w:rPr>
          <w:rFonts w:eastAsia="Times New Roman"/>
        </w:rPr>
        <w:t>mēneša laikā no lēmuma saņemšanas dienas. Sūdzības iesniegšana tiesā neaptur šā lēmuma darbību.</w:t>
      </w:r>
    </w:p>
    <w:p w14:paraId="34227F51" w14:textId="2A3BD326" w:rsidR="005B4762" w:rsidRPr="004C7B1A" w:rsidRDefault="005B4762" w:rsidP="006620CE">
      <w:pPr>
        <w:autoSpaceDE w:val="0"/>
        <w:autoSpaceDN w:val="0"/>
        <w:adjustRightInd w:val="0"/>
        <w:spacing w:after="0" w:line="240" w:lineRule="auto"/>
        <w:ind w:firstLine="567"/>
        <w:jc w:val="both"/>
        <w:rPr>
          <w:rFonts w:eastAsia="Times New Roman"/>
        </w:rPr>
      </w:pPr>
    </w:p>
    <w:p w14:paraId="542010B3" w14:textId="77777777" w:rsidR="009B29C9" w:rsidRPr="004C7B1A" w:rsidRDefault="009B29C9" w:rsidP="005B4762">
      <w:pPr>
        <w:autoSpaceDE w:val="0"/>
        <w:autoSpaceDN w:val="0"/>
        <w:adjustRightInd w:val="0"/>
        <w:spacing w:after="0" w:line="240" w:lineRule="auto"/>
        <w:jc w:val="both"/>
        <w:rPr>
          <w:rFonts w:eastAsia="Times New Roman"/>
        </w:rPr>
      </w:pPr>
    </w:p>
    <w:p w14:paraId="4EA3389E" w14:textId="1AE1DB42" w:rsidR="005B4762" w:rsidRPr="004C7B1A" w:rsidRDefault="005B4762" w:rsidP="00DF29EB">
      <w:pPr>
        <w:tabs>
          <w:tab w:val="left" w:pos="7655"/>
        </w:tabs>
        <w:autoSpaceDE w:val="0"/>
        <w:autoSpaceDN w:val="0"/>
        <w:adjustRightInd w:val="0"/>
        <w:spacing w:after="0" w:line="240" w:lineRule="auto"/>
        <w:jc w:val="both"/>
        <w:rPr>
          <w:rFonts w:eastAsia="Times New Roman"/>
        </w:rPr>
      </w:pPr>
      <w:bookmarkStart w:id="23" w:name="_Hlk22114176"/>
      <w:r w:rsidRPr="004C7B1A">
        <w:rPr>
          <w:rFonts w:eastAsia="Times New Roman"/>
        </w:rPr>
        <w:t>Direktor</w:t>
      </w:r>
      <w:r w:rsidR="0083784B" w:rsidRPr="004C7B1A">
        <w:rPr>
          <w:rFonts w:eastAsia="Times New Roman"/>
        </w:rPr>
        <w:t>e</w:t>
      </w:r>
      <w:r w:rsidR="00DF29EB" w:rsidRPr="004C7B1A">
        <w:rPr>
          <w:rFonts w:eastAsia="Times New Roman"/>
        </w:rPr>
        <w:tab/>
      </w:r>
      <w:r w:rsidR="0083784B" w:rsidRPr="004C7B1A">
        <w:rPr>
          <w:rFonts w:eastAsia="Times New Roman"/>
        </w:rPr>
        <w:t>I</w:t>
      </w:r>
      <w:r w:rsidR="00381405" w:rsidRPr="004C7B1A">
        <w:rPr>
          <w:rFonts w:eastAsia="Times New Roman"/>
        </w:rPr>
        <w:t xml:space="preserve">nese </w:t>
      </w:r>
      <w:r w:rsidR="0083784B" w:rsidRPr="004C7B1A">
        <w:rPr>
          <w:rFonts w:eastAsia="Times New Roman"/>
        </w:rPr>
        <w:t>Šteina</w:t>
      </w:r>
    </w:p>
    <w:bookmarkEnd w:id="23"/>
    <w:p w14:paraId="66BFF111" w14:textId="77777777" w:rsidR="005B4762" w:rsidRPr="004C7B1A" w:rsidRDefault="005B4762" w:rsidP="005B4762">
      <w:pPr>
        <w:autoSpaceDE w:val="0"/>
        <w:autoSpaceDN w:val="0"/>
        <w:adjustRightInd w:val="0"/>
        <w:spacing w:after="0" w:line="240" w:lineRule="auto"/>
        <w:jc w:val="both"/>
        <w:rPr>
          <w:rFonts w:eastAsia="Times New Roman"/>
          <w:sz w:val="16"/>
          <w:szCs w:val="16"/>
        </w:rPr>
      </w:pPr>
    </w:p>
    <w:p w14:paraId="6F444EBE" w14:textId="77777777" w:rsidR="005B4762" w:rsidRPr="004C7B1A" w:rsidRDefault="005B4762" w:rsidP="005B4762">
      <w:pPr>
        <w:autoSpaceDE w:val="0"/>
        <w:autoSpaceDN w:val="0"/>
        <w:adjustRightInd w:val="0"/>
        <w:spacing w:after="0" w:line="240" w:lineRule="auto"/>
        <w:jc w:val="both"/>
        <w:rPr>
          <w:rFonts w:eastAsia="Times New Roman"/>
          <w:sz w:val="16"/>
          <w:szCs w:val="16"/>
        </w:rPr>
      </w:pPr>
    </w:p>
    <w:p w14:paraId="2A8DD020" w14:textId="75DA8FB4" w:rsidR="005B4762" w:rsidRPr="004C7B1A" w:rsidRDefault="005B4762" w:rsidP="005B4762">
      <w:pPr>
        <w:autoSpaceDE w:val="0"/>
        <w:autoSpaceDN w:val="0"/>
        <w:adjustRightInd w:val="0"/>
        <w:spacing w:after="0" w:line="240" w:lineRule="auto"/>
        <w:jc w:val="both"/>
        <w:rPr>
          <w:rFonts w:eastAsia="Times New Roman"/>
          <w:sz w:val="20"/>
          <w:szCs w:val="20"/>
        </w:rPr>
      </w:pPr>
    </w:p>
    <w:p w14:paraId="58D59A40" w14:textId="77777777" w:rsidR="009169D2" w:rsidRPr="004C7B1A" w:rsidRDefault="009169D2" w:rsidP="00E8606B">
      <w:pPr>
        <w:widowControl/>
        <w:spacing w:after="0" w:line="240" w:lineRule="auto"/>
        <w:jc w:val="center"/>
        <w:rPr>
          <w:sz w:val="20"/>
          <w:szCs w:val="20"/>
          <w:lang w:eastAsia="en-US"/>
        </w:rPr>
      </w:pPr>
    </w:p>
    <w:p w14:paraId="4DBBFB97" w14:textId="1BD86CE0" w:rsidR="00E8606B" w:rsidRPr="00E8606B" w:rsidRDefault="00E8606B" w:rsidP="00E8606B">
      <w:pPr>
        <w:widowControl/>
        <w:spacing w:after="0" w:line="240" w:lineRule="auto"/>
        <w:jc w:val="center"/>
        <w:rPr>
          <w:rFonts w:eastAsia="Times New Roman"/>
          <w:sz w:val="20"/>
          <w:szCs w:val="20"/>
          <w:lang w:val="lt-LT"/>
        </w:rPr>
      </w:pPr>
      <w:r w:rsidRPr="004C7B1A">
        <w:rPr>
          <w:sz w:val="20"/>
          <w:szCs w:val="20"/>
          <w:lang w:val="en-US" w:eastAsia="en-US"/>
        </w:rPr>
        <w:t>DOKUMENTS IR PARAKSTĪTS AR DROŠU ELEKTRONISKO PARAKSTU</w:t>
      </w:r>
    </w:p>
    <w:sectPr w:rsidR="00E8606B" w:rsidRPr="00E8606B" w:rsidSect="00B566F2">
      <w:footerReference w:type="default" r:id="rId12"/>
      <w:headerReference w:type="first" r:id="rId13"/>
      <w:type w:val="continuous"/>
      <w:pgSz w:w="11920" w:h="16840"/>
      <w:pgMar w:top="1134" w:right="1134" w:bottom="1134" w:left="1701" w:header="284"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BF30C" w14:textId="77777777" w:rsidR="00ED1478" w:rsidRDefault="00ED1478">
      <w:pPr>
        <w:spacing w:after="0" w:line="240" w:lineRule="auto"/>
      </w:pPr>
      <w:r>
        <w:separator/>
      </w:r>
    </w:p>
  </w:endnote>
  <w:endnote w:type="continuationSeparator" w:id="0">
    <w:p w14:paraId="5B4C6079" w14:textId="77777777" w:rsidR="00ED1478" w:rsidRDefault="00ED1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utch TL">
    <w:altName w:val="Cambria"/>
    <w:charset w:val="BA"/>
    <w:family w:val="roman"/>
    <w:pitch w:val="variable"/>
    <w:sig w:usb0="800002AF" w:usb1="5000204A" w:usb2="00000000" w:usb3="00000000" w:csb0="000000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tarSymbol">
    <w:altName w:val="Yu Gothic"/>
    <w:charset w:val="80"/>
    <w:family w:val="auto"/>
    <w:pitch w:val="default"/>
  </w:font>
  <w:font w:name="Lucida Sans Unicode">
    <w:panose1 w:val="020B0602030504020204"/>
    <w:charset w:val="BA"/>
    <w:family w:val="swiss"/>
    <w:pitch w:val="variable"/>
    <w:sig w:usb0="80000AFF" w:usb1="0000396B" w:usb2="00000000" w:usb3="00000000" w:csb0="000000B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7798091"/>
      <w:docPartObj>
        <w:docPartGallery w:val="Page Numbers (Bottom of Page)"/>
        <w:docPartUnique/>
      </w:docPartObj>
    </w:sdtPr>
    <w:sdtEndPr>
      <w:rPr>
        <w:noProof/>
      </w:rPr>
    </w:sdtEndPr>
    <w:sdtContent>
      <w:p w14:paraId="3C1E73D8" w14:textId="2AB9CCF4" w:rsidR="00DD0BDA" w:rsidRDefault="00DD0BDA">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5E52FD72" w14:textId="77777777" w:rsidR="00DD0BDA" w:rsidRDefault="00DD0BDA">
    <w:pPr>
      <w:pStyle w:val="Kjene"/>
    </w:pPr>
  </w:p>
  <w:p w14:paraId="520397D4" w14:textId="77777777" w:rsidR="00DD0BDA" w:rsidRDefault="00DD0BD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E58F3" w14:textId="77777777" w:rsidR="00ED1478" w:rsidRDefault="00ED1478">
      <w:pPr>
        <w:spacing w:after="0" w:line="240" w:lineRule="auto"/>
      </w:pPr>
      <w:r>
        <w:separator/>
      </w:r>
    </w:p>
  </w:footnote>
  <w:footnote w:type="continuationSeparator" w:id="0">
    <w:p w14:paraId="71B4F86A" w14:textId="77777777" w:rsidR="00ED1478" w:rsidRDefault="00ED1478">
      <w:pPr>
        <w:spacing w:after="0" w:line="240" w:lineRule="auto"/>
      </w:pPr>
      <w:r>
        <w:continuationSeparator/>
      </w:r>
    </w:p>
  </w:footnote>
  <w:footnote w:id="1">
    <w:p w14:paraId="39EDD2FD" w14:textId="38C34E4E" w:rsidR="00BD0849" w:rsidRDefault="00BD0849">
      <w:pPr>
        <w:pStyle w:val="Vresteksts"/>
      </w:pPr>
      <w:r>
        <w:rPr>
          <w:rStyle w:val="Vresatsauce"/>
        </w:rPr>
        <w:footnoteRef/>
      </w:r>
      <w:r>
        <w:t> </w:t>
      </w:r>
      <w:r w:rsidRPr="00BD0849">
        <w:t>K.</w:t>
      </w:r>
      <w:r>
        <w:t> </w:t>
      </w:r>
      <w:r w:rsidRPr="00BD0849">
        <w:t>Torgāns. Saistību tiesības. I daļa. Mācību grāmata. Rīga: Tiesu namu aģentūra, 2006, 209.</w:t>
      </w:r>
      <w:r>
        <w:t> </w:t>
      </w:r>
      <w:r w:rsidRPr="00BD0849">
        <w:t>lpp.</w:t>
      </w:r>
    </w:p>
  </w:footnote>
  <w:footnote w:id="2">
    <w:p w14:paraId="4B490913" w14:textId="229DE573" w:rsidR="00BD0849" w:rsidRDefault="00BD0849">
      <w:pPr>
        <w:pStyle w:val="Vresteksts"/>
      </w:pPr>
      <w:r>
        <w:rPr>
          <w:rStyle w:val="Vresatsauce"/>
        </w:rPr>
        <w:footnoteRef/>
      </w:r>
      <w:r>
        <w:t> </w:t>
      </w:r>
      <w:r w:rsidRPr="00BD0849">
        <w:t>Latvijas Republikas Civillikuma komentāri. Ceturtā daļa. Saistību tiesības. Autoru kolektīvs prof. K.</w:t>
      </w:r>
      <w:r w:rsidR="00A953A3">
        <w:t> </w:t>
      </w:r>
      <w:r w:rsidRPr="00BD0849">
        <w:t>Torgāna vispārīgā zinātniskā redakcijā. Rīga: Mans Īpašums, 2000, 267.</w:t>
      </w:r>
      <w:r w:rsidR="00A953A3">
        <w:t> </w:t>
      </w:r>
      <w:r w:rsidRPr="00BD0849">
        <w:t>lpp.</w:t>
      </w:r>
    </w:p>
  </w:footnote>
  <w:footnote w:id="3">
    <w:p w14:paraId="4E4AB06D" w14:textId="3BAC7412" w:rsidR="008356B6" w:rsidRDefault="008356B6">
      <w:pPr>
        <w:pStyle w:val="Vresteksts"/>
      </w:pPr>
      <w:r>
        <w:rPr>
          <w:rStyle w:val="Vresatsauce"/>
        </w:rPr>
        <w:footnoteRef/>
      </w:r>
      <w:r>
        <w:t> Skatīt Maksātnespējas kontroles dien</w:t>
      </w:r>
      <w:r w:rsidR="008355EF">
        <w:t>e</w:t>
      </w:r>
      <w:r>
        <w:t xml:space="preserve">sta </w:t>
      </w:r>
      <w:r w:rsidR="008355EF">
        <w:t>2022. gada 21. novembra publikāciju.</w:t>
      </w:r>
    </w:p>
  </w:footnote>
  <w:footnote w:id="4">
    <w:p w14:paraId="4CD735A4" w14:textId="3B3DECB3" w:rsidR="00D54A81" w:rsidRDefault="00D54A81">
      <w:pPr>
        <w:pStyle w:val="Vresteksts"/>
      </w:pPr>
      <w:r>
        <w:rPr>
          <w:rStyle w:val="Vresatsauce"/>
        </w:rPr>
        <w:footnoteRef/>
      </w:r>
      <w:r>
        <w:t xml:space="preserve"> Maksātnespējas likuma 58. panta </w:t>
      </w:r>
      <w:r w:rsidR="006E39C0">
        <w:t>pirmās daļas 12. punkts.</w:t>
      </w:r>
    </w:p>
  </w:footnote>
  <w:footnote w:id="5">
    <w:p w14:paraId="080C91CA" w14:textId="06EC2FFD" w:rsidR="00916295" w:rsidRDefault="00916295">
      <w:pPr>
        <w:pStyle w:val="Vresteksts"/>
      </w:pPr>
      <w:r>
        <w:rPr>
          <w:rStyle w:val="Vresatsauce"/>
        </w:rPr>
        <w:footnoteRef/>
      </w:r>
      <w:r>
        <w:t> Maksātnespējas likuma 175. panta pirmās daļas 2. punkts</w:t>
      </w:r>
      <w:r w:rsidR="000A78EE">
        <w:t>.</w:t>
      </w:r>
    </w:p>
  </w:footnote>
  <w:footnote w:id="6">
    <w:p w14:paraId="5489728D" w14:textId="77777777" w:rsidR="001A24B3" w:rsidRDefault="001A24B3" w:rsidP="001A24B3">
      <w:pPr>
        <w:pStyle w:val="Vresteksts"/>
        <w:jc w:val="both"/>
      </w:pPr>
      <w:r>
        <w:rPr>
          <w:rStyle w:val="Vresatsauce"/>
        </w:rPr>
        <w:footnoteRef/>
      </w:r>
      <w:r>
        <w:t> S</w:t>
      </w:r>
      <w:r w:rsidRPr="007A0247">
        <w:t>katīt Augstākās tiesas Senāta Administratīvo lietu departaments un Judikatūras nodaļa. Tiesu prakses vispārinājums. Pieteikuma nepieņemšana vai tiesvedības izbeigšana lietā sakarā ar to, ka pieteikumu iesniegusi persona, kurai nav šādu tiesību. 2006.</w:t>
      </w:r>
    </w:p>
  </w:footnote>
  <w:footnote w:id="7">
    <w:p w14:paraId="02D7F12B" w14:textId="5A0189FA" w:rsidR="000E7477" w:rsidRDefault="000E7477" w:rsidP="000E7477">
      <w:pPr>
        <w:pStyle w:val="Vresteksts"/>
      </w:pPr>
      <w:r>
        <w:rPr>
          <w:rStyle w:val="Vresatsauce"/>
        </w:rPr>
        <w:footnoteRef/>
      </w:r>
      <w:r>
        <w:t xml:space="preserve"> Maksātnespējas likuma </w:t>
      </w:r>
      <w:bookmarkStart w:id="16" w:name="_Hlk199170741"/>
      <w:r>
        <w:t>31.</w:t>
      </w:r>
      <w:r w:rsidRPr="001E1EBE">
        <w:rPr>
          <w:vertAlign w:val="superscript"/>
        </w:rPr>
        <w:t>1</w:t>
      </w:r>
      <w:r>
        <w:t xml:space="preserve"> panta </w:t>
      </w:r>
      <w:bookmarkEnd w:id="16"/>
      <w:r>
        <w:t>otrā daļa, 31.</w:t>
      </w:r>
      <w:r>
        <w:rPr>
          <w:vertAlign w:val="superscript"/>
        </w:rPr>
        <w:t>6</w:t>
      </w:r>
      <w:r>
        <w:t> pants.</w:t>
      </w:r>
    </w:p>
  </w:footnote>
  <w:footnote w:id="8">
    <w:p w14:paraId="37F66808" w14:textId="1E7304DD" w:rsidR="009808D6" w:rsidRDefault="009808D6">
      <w:pPr>
        <w:pStyle w:val="Vresteksts"/>
      </w:pPr>
      <w:r>
        <w:rPr>
          <w:rStyle w:val="Vresatsauce"/>
        </w:rPr>
        <w:footnoteRef/>
      </w:r>
      <w:r>
        <w:t> Maksātnespējas likuma 174.</w:t>
      </w:r>
      <w:r w:rsidRPr="009808D6">
        <w:rPr>
          <w:vertAlign w:val="superscript"/>
        </w:rPr>
        <w:t>2</w:t>
      </w:r>
      <w:r>
        <w:t xml:space="preserve"> panta </w:t>
      </w:r>
      <w:r w:rsidR="00C1180E">
        <w:t>pirmās daļas 2. punkts</w:t>
      </w:r>
      <w:r w:rsidR="004D75F5">
        <w:t xml:space="preserve">, </w:t>
      </w:r>
      <w:r w:rsidR="00DC649B">
        <w:t>176. panta ceturtā daļa</w:t>
      </w:r>
      <w:r w:rsidR="00C1180E">
        <w:t>.</w:t>
      </w:r>
    </w:p>
  </w:footnote>
  <w:footnote w:id="9">
    <w:p w14:paraId="69F2DFF8" w14:textId="509B337D" w:rsidR="00BF6B3F" w:rsidRDefault="00BF6B3F">
      <w:pPr>
        <w:pStyle w:val="Vresteksts"/>
      </w:pPr>
      <w:r>
        <w:rPr>
          <w:rStyle w:val="Vresatsauce"/>
        </w:rPr>
        <w:footnoteRef/>
      </w:r>
      <w:r>
        <w:t xml:space="preserve"> Maksātnespējas </w:t>
      </w:r>
      <w:r w:rsidRPr="00847610">
        <w:t xml:space="preserve">likuma </w:t>
      </w:r>
      <w:r w:rsidR="00C01582" w:rsidRPr="00847610">
        <w:t>174.1</w:t>
      </w:r>
      <w:r w:rsidR="00A92326" w:rsidRPr="00847610">
        <w:t xml:space="preserve"> panta 2.punkts, </w:t>
      </w:r>
      <w:r w:rsidR="008238BE" w:rsidRPr="00847610">
        <w:t>176. pants.</w:t>
      </w:r>
    </w:p>
  </w:footnote>
  <w:footnote w:id="10">
    <w:p w14:paraId="4FCF2D69" w14:textId="4EE8C205" w:rsidR="00AF51EA" w:rsidRDefault="00AF51EA">
      <w:pPr>
        <w:pStyle w:val="Vresteksts"/>
      </w:pPr>
      <w:r>
        <w:rPr>
          <w:rStyle w:val="Vresatsauce"/>
        </w:rPr>
        <w:footnoteRef/>
      </w:r>
      <w:r>
        <w:t> Maksātnespējas likuma 64. panta pirmās daļas 1. punkts.</w:t>
      </w:r>
    </w:p>
  </w:footnote>
  <w:footnote w:id="11">
    <w:p w14:paraId="229C9B7C" w14:textId="3D40634C" w:rsidR="003B6708" w:rsidRDefault="003B6708">
      <w:pPr>
        <w:pStyle w:val="Vresteksts"/>
      </w:pPr>
      <w:r>
        <w:rPr>
          <w:rStyle w:val="Vresatsauce"/>
        </w:rPr>
        <w:footnoteRef/>
      </w:r>
      <w:r>
        <w:t> Maksātnespējas likuma 67. panta 3., 5. un 9. punkts.</w:t>
      </w:r>
    </w:p>
  </w:footnote>
  <w:footnote w:id="12">
    <w:p w14:paraId="7EF63180" w14:textId="263D1FC9" w:rsidR="0000377F" w:rsidRDefault="0000377F">
      <w:pPr>
        <w:pStyle w:val="Vresteksts"/>
      </w:pPr>
      <w:r>
        <w:rPr>
          <w:rStyle w:val="Vresatsauce"/>
        </w:rPr>
        <w:footnoteRef/>
      </w:r>
      <w:r>
        <w:t> Maksātnespējas likuma 26. panta otrā daļa.</w:t>
      </w:r>
    </w:p>
  </w:footnote>
  <w:footnote w:id="13">
    <w:p w14:paraId="7E45DC6C" w14:textId="77777777" w:rsidR="00C22A4F" w:rsidRDefault="00C22A4F" w:rsidP="00C22A4F">
      <w:pPr>
        <w:pStyle w:val="Vresteksts"/>
      </w:pPr>
      <w:r>
        <w:rPr>
          <w:rStyle w:val="Vresatsauce"/>
        </w:rPr>
        <w:footnoteRef/>
      </w:r>
      <w:r>
        <w:t xml:space="preserve"> Skatīt, piemēram, </w:t>
      </w:r>
      <w:r w:rsidRPr="007A0922">
        <w:t>Rīgas pilsētas Pārdaugavas tiesas 2021.</w:t>
      </w:r>
      <w:r>
        <w:t> </w:t>
      </w:r>
      <w:r w:rsidRPr="007A0922">
        <w:t>gada 31.</w:t>
      </w:r>
      <w:r>
        <w:t> </w:t>
      </w:r>
      <w:r w:rsidRPr="007A0922">
        <w:t>aprīļa spriedum</w:t>
      </w:r>
      <w:r>
        <w:t>u</w:t>
      </w:r>
      <w:r w:rsidRPr="007A0922">
        <w:t xml:space="preserve"> lietā Nr. C68347621</w:t>
      </w:r>
      <w:r>
        <w:t>.</w:t>
      </w:r>
    </w:p>
  </w:footnote>
  <w:footnote w:id="14">
    <w:p w14:paraId="04E178D6" w14:textId="7511F21F" w:rsidR="00D25CD6" w:rsidRDefault="00D25CD6">
      <w:pPr>
        <w:pStyle w:val="Vresteksts"/>
      </w:pPr>
      <w:r>
        <w:rPr>
          <w:rStyle w:val="Vresatsauce"/>
        </w:rPr>
        <w:footnoteRef/>
      </w:r>
      <w:r>
        <w:t xml:space="preserve"> Maksātnespējas likuma 65. panta </w:t>
      </w:r>
      <w:r w:rsidR="00194DC2">
        <w:t>2. punkts.</w:t>
      </w:r>
    </w:p>
  </w:footnote>
  <w:footnote w:id="15">
    <w:p w14:paraId="70A037C8" w14:textId="69ED3060" w:rsidR="00B84D6E" w:rsidRDefault="00B84D6E">
      <w:pPr>
        <w:pStyle w:val="Vresteksts"/>
      </w:pPr>
      <w:r>
        <w:rPr>
          <w:rStyle w:val="Vresatsauce"/>
        </w:rPr>
        <w:footnoteRef/>
      </w:r>
      <w:r>
        <w:t> </w:t>
      </w:r>
      <w:r w:rsidRPr="00B84D6E">
        <w:t>Maksātnespējas likuma 13.</w:t>
      </w:r>
      <w:r>
        <w:t> </w:t>
      </w:r>
      <w:r w:rsidRPr="00B84D6E">
        <w:t>panta pirmās daļas 2. punkt</w:t>
      </w:r>
      <w:r>
        <w:t>s.</w:t>
      </w:r>
    </w:p>
  </w:footnote>
  <w:footnote w:id="16">
    <w:p w14:paraId="337C6523" w14:textId="77777777" w:rsidR="00F95625" w:rsidRDefault="00F95625" w:rsidP="00F95625">
      <w:pPr>
        <w:pStyle w:val="Vresteksts"/>
      </w:pPr>
      <w:r>
        <w:rPr>
          <w:rStyle w:val="Vresatsauce"/>
        </w:rPr>
        <w:footnoteRef/>
      </w:r>
      <w:r>
        <w:t xml:space="preserve"> Likuma </w:t>
      </w:r>
      <w:r w:rsidRPr="00BA27A9">
        <w:rPr>
          <w:rFonts w:eastAsia="Times New Roman"/>
        </w:rPr>
        <w:t>"</w:t>
      </w:r>
      <w:r>
        <w:rPr>
          <w:rFonts w:eastAsia="Times New Roman"/>
        </w:rPr>
        <w:t>Par tiesu varu</w:t>
      </w:r>
      <w:r w:rsidRPr="00BA27A9">
        <w:rPr>
          <w:rFonts w:eastAsia="Times New Roman"/>
        </w:rPr>
        <w:t>"</w:t>
      </w:r>
      <w:r>
        <w:rPr>
          <w:rFonts w:eastAsia="Times New Roman"/>
        </w:rPr>
        <w:t xml:space="preserve"> 11. pants.</w:t>
      </w:r>
    </w:p>
  </w:footnote>
  <w:footnote w:id="17">
    <w:p w14:paraId="7413CD2B" w14:textId="02D43489" w:rsidR="00136FD3" w:rsidRDefault="00136FD3">
      <w:pPr>
        <w:pStyle w:val="Vresteksts"/>
      </w:pPr>
      <w:r>
        <w:rPr>
          <w:rStyle w:val="Vresatsauce"/>
        </w:rPr>
        <w:footnoteRef/>
      </w:r>
      <w:r>
        <w:t> Maksātnespējas likuma 29. panta pirmā daļa.</w:t>
      </w:r>
    </w:p>
  </w:footnote>
  <w:footnote w:id="18">
    <w:p w14:paraId="7AF95F82" w14:textId="50EA8561" w:rsidR="00C507F9" w:rsidRDefault="00C507F9">
      <w:pPr>
        <w:pStyle w:val="Vresteksts"/>
      </w:pPr>
      <w:r>
        <w:rPr>
          <w:rStyle w:val="Vresatsauce"/>
        </w:rPr>
        <w:footnoteRef/>
      </w:r>
      <w:r>
        <w:t xml:space="preserve"> Maksātnespējas likuma </w:t>
      </w:r>
      <w:r w:rsidR="00CE35C2">
        <w:t>78. pants.</w:t>
      </w:r>
    </w:p>
  </w:footnote>
  <w:footnote w:id="19">
    <w:p w14:paraId="4E5A3075" w14:textId="09025115" w:rsidR="00C04726" w:rsidRDefault="00C04726">
      <w:pPr>
        <w:pStyle w:val="Vresteksts"/>
      </w:pPr>
      <w:r>
        <w:rPr>
          <w:rStyle w:val="Vresatsauce"/>
        </w:rPr>
        <w:footnoteRef/>
      </w:r>
      <w:r>
        <w:t> Maksātnespējas likuma 80. pants.</w:t>
      </w:r>
    </w:p>
  </w:footnote>
  <w:footnote w:id="20">
    <w:p w14:paraId="0AC402D0" w14:textId="6A23D738" w:rsidR="00F10D43" w:rsidRDefault="00F10D43" w:rsidP="003A5994">
      <w:pPr>
        <w:pStyle w:val="Vresteksts"/>
        <w:jc w:val="both"/>
      </w:pPr>
      <w:r>
        <w:rPr>
          <w:rStyle w:val="Vresatsauce"/>
        </w:rPr>
        <w:footnoteRef/>
      </w:r>
      <w:r>
        <w:t> Maksātnespējas likuma 65. panta 4. punkts.</w:t>
      </w:r>
    </w:p>
  </w:footnote>
  <w:footnote w:id="21">
    <w:p w14:paraId="3BF41D2B" w14:textId="4827B1B5" w:rsidR="006F0427" w:rsidRDefault="006F0427" w:rsidP="003A5994">
      <w:pPr>
        <w:pStyle w:val="Vresteksts"/>
        <w:jc w:val="both"/>
      </w:pPr>
      <w:r>
        <w:rPr>
          <w:rStyle w:val="Vresatsauce"/>
        </w:rPr>
        <w:footnoteRef/>
      </w:r>
      <w:r>
        <w:t> Maksātnespējas likuma 64. panta pirmās daļas 1. punkts.</w:t>
      </w:r>
    </w:p>
  </w:footnote>
  <w:footnote w:id="22">
    <w:p w14:paraId="560536AC" w14:textId="648C6A5E" w:rsidR="003A5994" w:rsidRDefault="003A5994" w:rsidP="003A5994">
      <w:pPr>
        <w:pStyle w:val="Vresteksts"/>
        <w:jc w:val="both"/>
      </w:pPr>
      <w:r>
        <w:rPr>
          <w:rStyle w:val="Vresatsauce"/>
        </w:rPr>
        <w:footnoteRef/>
      </w:r>
      <w:r>
        <w:t> </w:t>
      </w:r>
      <w:r w:rsidRPr="003A5994">
        <w:t>Administrators piecu dienu laikā paziņo par izmaiņām kreditoru prasījumu reģistrā kreditoriem, parādnieka pārstāvim, Maksātnespējas kontroles dienestam un tiesai, kurā pasludināts attiecīgais maksātnespējas process</w:t>
      </w:r>
      <w:r>
        <w:t>.</w:t>
      </w:r>
    </w:p>
  </w:footnote>
  <w:footnote w:id="23">
    <w:p w14:paraId="1F4EE3FB" w14:textId="497A1CF7" w:rsidR="006F50CF" w:rsidRDefault="006F50CF" w:rsidP="003A5994">
      <w:pPr>
        <w:pStyle w:val="Vresteksts"/>
        <w:jc w:val="both"/>
      </w:pPr>
      <w:r>
        <w:rPr>
          <w:rStyle w:val="Vresatsauce"/>
        </w:rPr>
        <w:footnoteRef/>
      </w:r>
      <w:r>
        <w:t xml:space="preserve"> Maksātnespējas likuma 80. panta </w:t>
      </w:r>
      <w:r w:rsidR="00773273">
        <w:t>piektā daļa.</w:t>
      </w:r>
    </w:p>
  </w:footnote>
  <w:footnote w:id="24">
    <w:p w14:paraId="2EADBC6B" w14:textId="35B726C3" w:rsidR="007217E1" w:rsidRPr="002916AE" w:rsidRDefault="007217E1" w:rsidP="003A5994">
      <w:pPr>
        <w:spacing w:after="0" w:line="240" w:lineRule="auto"/>
        <w:jc w:val="both"/>
        <w:rPr>
          <w:rFonts w:eastAsia="Times New Roman"/>
          <w:sz w:val="20"/>
          <w:szCs w:val="20"/>
          <w:lang w:val="lv"/>
        </w:rPr>
      </w:pPr>
      <w:r w:rsidRPr="002916AE">
        <w:rPr>
          <w:rStyle w:val="Vresatsauce"/>
          <w:sz w:val="20"/>
          <w:szCs w:val="20"/>
        </w:rPr>
        <w:footnoteRef/>
      </w:r>
      <w:r w:rsidRPr="002916AE">
        <w:rPr>
          <w:sz w:val="20"/>
          <w:szCs w:val="20"/>
        </w:rPr>
        <w:t> </w:t>
      </w:r>
      <w:r w:rsidRPr="002916AE">
        <w:rPr>
          <w:rFonts w:eastAsia="Times New Roman"/>
          <w:sz w:val="20"/>
          <w:szCs w:val="20"/>
          <w:lang w:val="lv"/>
        </w:rPr>
        <w:t>Senāta 2019. gada 4. jūnija lēmums lietā Nr. C33414918, SPC-9/2019.</w:t>
      </w:r>
    </w:p>
  </w:footnote>
  <w:footnote w:id="25">
    <w:p w14:paraId="43EB2308" w14:textId="57A40B1B" w:rsidR="005C240E" w:rsidRDefault="005C240E" w:rsidP="003A5994">
      <w:pPr>
        <w:pStyle w:val="Vresteksts"/>
        <w:jc w:val="both"/>
      </w:pPr>
      <w:r>
        <w:rPr>
          <w:rStyle w:val="Vresatsauce"/>
        </w:rPr>
        <w:footnoteRef/>
      </w:r>
      <w:r>
        <w:t> Maksātnespējas likuma 74.</w:t>
      </w:r>
      <w:r w:rsidR="00A0122B">
        <w:t>, 75.</w:t>
      </w:r>
      <w:r>
        <w:t> pants.</w:t>
      </w:r>
    </w:p>
  </w:footnote>
  <w:footnote w:id="26">
    <w:p w14:paraId="7EC479ED" w14:textId="77777777" w:rsidR="008B0AE0" w:rsidRDefault="008B0AE0" w:rsidP="008B0AE0">
      <w:pPr>
        <w:pStyle w:val="Vresteksts"/>
      </w:pPr>
      <w:r>
        <w:rPr>
          <w:rStyle w:val="Vresatsauce"/>
        </w:rPr>
        <w:footnoteRef/>
      </w:r>
      <w:r>
        <w:t xml:space="preserve"> Civilprocesa likuma </w:t>
      </w:r>
      <w:bookmarkStart w:id="21" w:name="_Hlk186800836"/>
      <w:r>
        <w:t>363.</w:t>
      </w:r>
      <w:r w:rsidRPr="005E19A9">
        <w:rPr>
          <w:vertAlign w:val="superscript"/>
        </w:rPr>
        <w:t>17</w:t>
      </w:r>
      <w:r>
        <w:t> pants</w:t>
      </w:r>
      <w:bookmarkEnd w:id="21"/>
      <w:r>
        <w:t>.</w:t>
      </w:r>
    </w:p>
  </w:footnote>
  <w:footnote w:id="27">
    <w:p w14:paraId="528675A1" w14:textId="77777777" w:rsidR="008B0AE0" w:rsidRDefault="008B0AE0" w:rsidP="008B0AE0">
      <w:pPr>
        <w:pStyle w:val="Vresteksts"/>
      </w:pPr>
      <w:r>
        <w:rPr>
          <w:rStyle w:val="Vresatsauce"/>
        </w:rPr>
        <w:footnoteRef/>
      </w:r>
      <w:r>
        <w:t xml:space="preserve"> Likuma </w:t>
      </w:r>
      <w:r w:rsidRPr="00736219">
        <w:rPr>
          <w:rFonts w:eastAsia="Times New Roman"/>
        </w:rPr>
        <w:t>"</w:t>
      </w:r>
      <w:r>
        <w:rPr>
          <w:rFonts w:eastAsia="Times New Roman"/>
        </w:rPr>
        <w:t>Par tiesu varu</w:t>
      </w:r>
      <w:r w:rsidRPr="00736219">
        <w:rPr>
          <w:rFonts w:eastAsia="Times New Roman"/>
        </w:rPr>
        <w:t>"</w:t>
      </w:r>
      <w:r>
        <w:rPr>
          <w:rFonts w:eastAsia="Times New Roman"/>
        </w:rPr>
        <w:t xml:space="preserve"> 11. pants.</w:t>
      </w:r>
    </w:p>
  </w:footnote>
  <w:footnote w:id="28">
    <w:p w14:paraId="54D5A2CA" w14:textId="77777777" w:rsidR="00D02BCA" w:rsidRDefault="00D02BCA" w:rsidP="00D02BCA">
      <w:pPr>
        <w:pStyle w:val="Vresteksts"/>
      </w:pPr>
      <w:r>
        <w:rPr>
          <w:rStyle w:val="Vresatsauce"/>
        </w:rPr>
        <w:footnoteRef/>
      </w:r>
      <w:r>
        <w:t> Civilprocesa likuma 10. pants.</w:t>
      </w:r>
    </w:p>
  </w:footnote>
  <w:footnote w:id="29">
    <w:p w14:paraId="354D3DFC" w14:textId="759AA7AF" w:rsidR="00BF7BCE" w:rsidRDefault="00BF7BCE">
      <w:pPr>
        <w:pStyle w:val="Vresteksts"/>
      </w:pPr>
      <w:r>
        <w:rPr>
          <w:rStyle w:val="Vresatsauce"/>
        </w:rPr>
        <w:footnoteRef/>
      </w:r>
      <w:r>
        <w:t> </w:t>
      </w:r>
      <w:r w:rsidRPr="00253F5B">
        <w:t>Civillikuma 1881. pant</w:t>
      </w:r>
      <w:r>
        <w:t>s.</w:t>
      </w:r>
    </w:p>
  </w:footnote>
  <w:footnote w:id="30">
    <w:p w14:paraId="4DC7C8CB" w14:textId="77777777" w:rsidR="00253F5B" w:rsidRDefault="00253F5B" w:rsidP="00253F5B">
      <w:pPr>
        <w:pStyle w:val="Vresteksts"/>
        <w:jc w:val="both"/>
      </w:pPr>
      <w:r>
        <w:rPr>
          <w:rStyle w:val="Vresatsauce"/>
        </w:rPr>
        <w:footnoteRef/>
      </w:r>
      <w:r>
        <w:t xml:space="preserve"> Augstākās tiesas </w:t>
      </w:r>
      <w:r w:rsidRPr="00991F59">
        <w:t xml:space="preserve">Senāta </w:t>
      </w:r>
      <w:r>
        <w:t xml:space="preserve">Civillietu departamenta </w:t>
      </w:r>
      <w:r w:rsidRPr="00991F59">
        <w:t>20</w:t>
      </w:r>
      <w:r>
        <w:t>13</w:t>
      </w:r>
      <w:r w:rsidRPr="00991F59">
        <w:t>.</w:t>
      </w:r>
      <w:r>
        <w:t> </w:t>
      </w:r>
      <w:r w:rsidRPr="00991F59">
        <w:t xml:space="preserve">gada </w:t>
      </w:r>
      <w:r>
        <w:t>14</w:t>
      </w:r>
      <w:r w:rsidRPr="00991F59">
        <w:t>.</w:t>
      </w:r>
      <w:r>
        <w:t> maij</w:t>
      </w:r>
      <w:r w:rsidRPr="00991F59">
        <w:t>a spriedum</w:t>
      </w:r>
      <w:r>
        <w:t>s</w:t>
      </w:r>
      <w:r w:rsidRPr="00991F59">
        <w:t xml:space="preserve"> lietā Nr.</w:t>
      </w:r>
      <w:r>
        <w:t> </w:t>
      </w:r>
      <w:r w:rsidRPr="0083419B">
        <w:t>SKC-173/2013</w:t>
      </w:r>
      <w:r w:rsidRPr="00761259">
        <w:t>.</w:t>
      </w:r>
    </w:p>
  </w:footnote>
  <w:footnote w:id="31">
    <w:p w14:paraId="1D0E0D3B" w14:textId="4C5098FD" w:rsidR="00403341" w:rsidRDefault="00403341">
      <w:pPr>
        <w:pStyle w:val="Vresteksts"/>
      </w:pPr>
      <w:r>
        <w:rPr>
          <w:rStyle w:val="Vresatsauce"/>
        </w:rPr>
        <w:footnoteRef/>
      </w:r>
      <w:r>
        <w:t> Maksātnespējas likuma 26. panta otrā daļa.</w:t>
      </w:r>
    </w:p>
  </w:footnote>
  <w:footnote w:id="32">
    <w:p w14:paraId="7149470A" w14:textId="5BD9ACCF" w:rsidR="00571D6F" w:rsidRDefault="00571D6F">
      <w:pPr>
        <w:pStyle w:val="Vresteksts"/>
      </w:pPr>
      <w:r>
        <w:rPr>
          <w:rStyle w:val="Vresatsauce"/>
        </w:rPr>
        <w:footnoteRef/>
      </w:r>
      <w:r>
        <w:t> </w:t>
      </w:r>
      <w:r w:rsidR="00A04339" w:rsidRPr="00253F5B">
        <w:t>Maksātnespējas likuma 67. panta 9. punkts</w:t>
      </w:r>
      <w:r w:rsidR="00A04339">
        <w:t>.</w:t>
      </w:r>
    </w:p>
  </w:footnote>
  <w:footnote w:id="33">
    <w:p w14:paraId="777CACCC" w14:textId="5794B4D7" w:rsidR="00601EEE" w:rsidRDefault="00601EEE">
      <w:pPr>
        <w:pStyle w:val="Vresteksts"/>
      </w:pPr>
      <w:r>
        <w:rPr>
          <w:rStyle w:val="Vresatsauce"/>
        </w:rPr>
        <w:footnoteRef/>
      </w:r>
      <w:r>
        <w:t xml:space="preserve"> Maksātnespējas likuma </w:t>
      </w:r>
      <w:r w:rsidRPr="00253F5B">
        <w:t>81. panta pirmās daļas 7. punkts</w:t>
      </w:r>
      <w:r>
        <w:t>.</w:t>
      </w:r>
    </w:p>
  </w:footnote>
  <w:footnote w:id="34">
    <w:p w14:paraId="37CE20EB" w14:textId="77777777" w:rsidR="00BB7395" w:rsidRDefault="00BB7395" w:rsidP="00BB7395">
      <w:pPr>
        <w:pStyle w:val="Vresteksts"/>
      </w:pPr>
      <w:r>
        <w:rPr>
          <w:rStyle w:val="Vresatsauce"/>
        </w:rPr>
        <w:footnoteRef/>
      </w:r>
      <w:r>
        <w:t> Administrators ziņo kreditoriem par jautājumiem, kuriem ir nozīme maksātnespējas procesa norisē (Maksātnespējas likuma 81. panta otrā daļa).</w:t>
      </w:r>
    </w:p>
  </w:footnote>
  <w:footnote w:id="35">
    <w:p w14:paraId="21C39B96" w14:textId="77777777" w:rsidR="006D789A" w:rsidRDefault="006D789A" w:rsidP="006D789A">
      <w:pPr>
        <w:pStyle w:val="Vresteksts"/>
      </w:pPr>
      <w:r>
        <w:rPr>
          <w:rStyle w:val="Vresatsauce"/>
        </w:rPr>
        <w:footnoteRef/>
      </w:r>
      <w:r>
        <w:t> Maksātnespējas likuma 6. panta 7. punkts.</w:t>
      </w:r>
    </w:p>
  </w:footnote>
  <w:footnote w:id="36">
    <w:p w14:paraId="046F03FE" w14:textId="0B0DD277" w:rsidR="00253F5B" w:rsidRDefault="00253F5B" w:rsidP="00253F5B">
      <w:pPr>
        <w:pStyle w:val="Vresteksts"/>
        <w:jc w:val="both"/>
      </w:pPr>
      <w:r>
        <w:rPr>
          <w:rStyle w:val="Vresatsauce"/>
        </w:rPr>
        <w:footnoteRef/>
      </w:r>
      <w:r>
        <w:t xml:space="preserve"> </w:t>
      </w:r>
      <w:r w:rsidRPr="007705D5">
        <w:t>Senāta Civillietu departamenta 2021.</w:t>
      </w:r>
      <w:r>
        <w:t> </w:t>
      </w:r>
      <w:r w:rsidRPr="007705D5">
        <w:t>gada 20.</w:t>
      </w:r>
      <w:r>
        <w:t> </w:t>
      </w:r>
      <w:r w:rsidRPr="007705D5">
        <w:t>decembra spriedums lietā Nr.</w:t>
      </w:r>
      <w:r w:rsidR="001B61CF">
        <w:t> </w:t>
      </w:r>
      <w:r w:rsidRPr="007705D5">
        <w:t>C30465420, SKC</w:t>
      </w:r>
      <w:r>
        <w:t>-</w:t>
      </w:r>
      <w:r w:rsidRPr="007705D5">
        <w:t>1252/2021</w:t>
      </w:r>
      <w:r>
        <w:t>.</w:t>
      </w:r>
    </w:p>
  </w:footnote>
  <w:footnote w:id="37">
    <w:p w14:paraId="038B62B3" w14:textId="77777777" w:rsidR="00BF0DE9" w:rsidRDefault="00BF0DE9" w:rsidP="00BF0DE9">
      <w:pPr>
        <w:pStyle w:val="Vresteksts"/>
      </w:pPr>
      <w:r>
        <w:rPr>
          <w:rStyle w:val="Vresatsauce"/>
        </w:rPr>
        <w:footnoteRef/>
      </w:r>
      <w:r>
        <w:t> </w:t>
      </w:r>
      <w:r w:rsidRPr="00C6721A">
        <w:t>Civilprocesa likuma 164.</w:t>
      </w:r>
      <w:r>
        <w:t> </w:t>
      </w:r>
      <w:r w:rsidRPr="00C6721A">
        <w:t>panta sest</w:t>
      </w:r>
      <w:r>
        <w:t>ā daļa.</w:t>
      </w:r>
    </w:p>
  </w:footnote>
  <w:footnote w:id="38">
    <w:p w14:paraId="1C31ADA5" w14:textId="51A43D85" w:rsidR="00F91C9E" w:rsidRDefault="00F91C9E" w:rsidP="00F91C9E">
      <w:pPr>
        <w:pStyle w:val="Vresteksts"/>
      </w:pPr>
      <w:r>
        <w:rPr>
          <w:rStyle w:val="Vresatsauce"/>
        </w:rPr>
        <w:footnoteRef/>
      </w:r>
      <w:r>
        <w:t xml:space="preserve"> Administrators </w:t>
      </w:r>
      <w:r w:rsidRPr="008A1238">
        <w:t>vienlaikus uzņem</w:t>
      </w:r>
      <w:r>
        <w:t>as</w:t>
      </w:r>
      <w:r w:rsidRPr="008A1238">
        <w:t xml:space="preserve"> atbildību par iespējamiem</w:t>
      </w:r>
      <w:r>
        <w:t xml:space="preserve"> nodarītiem</w:t>
      </w:r>
      <w:r w:rsidRPr="008A1238">
        <w:t xml:space="preserve"> zaudējumiem</w:t>
      </w:r>
      <w:r w:rsidR="00492F48">
        <w:t xml:space="preserve"> (Maksātnespējas likuma 29. pants)</w:t>
      </w:r>
      <w:r>
        <w:t>.</w:t>
      </w:r>
    </w:p>
  </w:footnote>
  <w:footnote w:id="39">
    <w:p w14:paraId="22E7AEF2" w14:textId="7BD9F3C0" w:rsidR="00721039" w:rsidRDefault="00721039">
      <w:pPr>
        <w:pStyle w:val="Vresteksts"/>
      </w:pPr>
      <w:r>
        <w:rPr>
          <w:rStyle w:val="Vresatsauce"/>
        </w:rPr>
        <w:footnoteRef/>
      </w:r>
      <w:r>
        <w:t xml:space="preserve"> Maksātnespējas likuma </w:t>
      </w:r>
      <w:r w:rsidR="00183AD8">
        <w:t xml:space="preserve">6. panta 7. punkts, </w:t>
      </w:r>
      <w:r>
        <w:t>26. panta otrā daļa</w:t>
      </w:r>
      <w:r w:rsidR="00183AD8">
        <w:t>.</w:t>
      </w:r>
    </w:p>
  </w:footnote>
  <w:footnote w:id="40">
    <w:p w14:paraId="3104235F" w14:textId="77777777" w:rsidR="000D4626" w:rsidRDefault="000D4626" w:rsidP="000D4626">
      <w:pPr>
        <w:pStyle w:val="Vresteksts"/>
      </w:pPr>
      <w:r>
        <w:rPr>
          <w:rStyle w:val="Vresatsauce"/>
        </w:rPr>
        <w:footnoteRef/>
      </w:r>
      <w:r>
        <w:t> Civillikuma 2352.</w:t>
      </w:r>
      <w:r w:rsidRPr="0009235A">
        <w:rPr>
          <w:vertAlign w:val="superscript"/>
        </w:rPr>
        <w:t>1</w:t>
      </w:r>
      <w:r>
        <w:t> pants.</w:t>
      </w:r>
    </w:p>
  </w:footnote>
  <w:footnote w:id="41">
    <w:p w14:paraId="75D511C7" w14:textId="128CB1E4" w:rsidR="005F1E62" w:rsidRDefault="005F1E62">
      <w:pPr>
        <w:pStyle w:val="Vresteksts"/>
      </w:pPr>
      <w:r>
        <w:rPr>
          <w:rStyle w:val="Vresatsauce"/>
        </w:rPr>
        <w:footnoteRef/>
      </w:r>
      <w:r>
        <w:t xml:space="preserve"> Pamats disciplinārlietas ierosināšanai </w:t>
      </w:r>
      <w:r w:rsidR="001C331A">
        <w:t>saskaņā ar Maksātnespējas likuma 31.</w:t>
      </w:r>
      <w:r w:rsidR="001C331A" w:rsidRPr="001C331A">
        <w:rPr>
          <w:vertAlign w:val="superscript"/>
        </w:rPr>
        <w:t>1</w:t>
      </w:r>
      <w:r w:rsidR="001C331A">
        <w:t xml:space="preserve"> panta </w:t>
      </w:r>
      <w:r w:rsidR="00035A37">
        <w:t>otrās daļas 2. </w:t>
      </w:r>
      <w:r w:rsidR="008629E8">
        <w:t>punktu</w:t>
      </w:r>
      <w:r w:rsidR="00035A37">
        <w:t>.</w:t>
      </w:r>
    </w:p>
  </w:footnote>
  <w:footnote w:id="42">
    <w:p w14:paraId="0377EE6A" w14:textId="77777777" w:rsidR="009C6381" w:rsidRDefault="009C6381" w:rsidP="009C6381">
      <w:pPr>
        <w:pStyle w:val="Vresteksts"/>
        <w:jc w:val="both"/>
      </w:pPr>
      <w:r>
        <w:rPr>
          <w:rStyle w:val="Vresatsauce"/>
        </w:rPr>
        <w:footnoteRef/>
      </w:r>
      <w:r>
        <w:t xml:space="preserve"> Maksātnespējas procesa administratoru un tiesiskās aizsardzības procesa uzraugošo personu disciplinārlietu ierosināšanas apkopojums, 9.lpp. Pieejams: </w:t>
      </w:r>
      <w:r w:rsidRPr="002F7003">
        <w:t>https://www.mkd.gov.lv/lv/media/2720/download</w:t>
      </w:r>
      <w:r>
        <w:t>.</w:t>
      </w:r>
    </w:p>
  </w:footnote>
  <w:footnote w:id="43">
    <w:p w14:paraId="5FB25F48" w14:textId="04138114" w:rsidR="00D778C0" w:rsidRDefault="00D778C0">
      <w:pPr>
        <w:pStyle w:val="Vresteksts"/>
      </w:pPr>
      <w:r>
        <w:rPr>
          <w:rStyle w:val="Vresatsauce"/>
        </w:rPr>
        <w:footnoteRef/>
      </w:r>
      <w:r>
        <w:t> Maksātnespējas likuma 176. panta trešā daļa.</w:t>
      </w:r>
    </w:p>
  </w:footnote>
  <w:footnote w:id="44">
    <w:p w14:paraId="7895770D" w14:textId="543E362D" w:rsidR="0037211F" w:rsidRDefault="0037211F">
      <w:pPr>
        <w:pStyle w:val="Vresteksts"/>
      </w:pPr>
      <w:r>
        <w:rPr>
          <w:rStyle w:val="Vresatsauce"/>
        </w:rPr>
        <w:footnoteRef/>
      </w:r>
      <w:r>
        <w:t xml:space="preserve"> Maksātnespējas likuma </w:t>
      </w:r>
      <w:r w:rsidRPr="0037211F">
        <w:t>26.</w:t>
      </w:r>
      <w:r>
        <w:t> </w:t>
      </w:r>
      <w:r w:rsidRPr="0037211F">
        <w:t>panta trešās daļas 2.</w:t>
      </w:r>
      <w:r w:rsidR="008246E9">
        <w:t>, 7.</w:t>
      </w:r>
      <w:r>
        <w:t> </w:t>
      </w:r>
      <w:r w:rsidRPr="0037211F">
        <w:t>punkts</w:t>
      </w:r>
      <w:r>
        <w:t>.</w:t>
      </w:r>
    </w:p>
  </w:footnote>
  <w:footnote w:id="45">
    <w:p w14:paraId="5265476E" w14:textId="053A94BA" w:rsidR="006C1123" w:rsidRDefault="006C1123">
      <w:pPr>
        <w:pStyle w:val="Vresteksts"/>
      </w:pPr>
      <w:r>
        <w:rPr>
          <w:rStyle w:val="Vresatsauce"/>
        </w:rPr>
        <w:footnoteRef/>
      </w:r>
      <w:r>
        <w:t xml:space="preserve"> Papildus skatīt arī šā lēmuma </w:t>
      </w:r>
      <w:r w:rsidR="001D732B">
        <w:t>5.9. punktu.</w:t>
      </w:r>
    </w:p>
  </w:footnote>
  <w:footnote w:id="46">
    <w:p w14:paraId="5DDE1F36" w14:textId="601B1307" w:rsidR="000548D5" w:rsidRDefault="000548D5">
      <w:pPr>
        <w:pStyle w:val="Vresteksts"/>
      </w:pPr>
      <w:r>
        <w:rPr>
          <w:rStyle w:val="Vresatsauce"/>
        </w:rPr>
        <w:footnoteRef/>
      </w:r>
      <w:r>
        <w:t> Maksātnespējas likuma 29. panta pirmā daļa.</w:t>
      </w:r>
    </w:p>
  </w:footnote>
  <w:footnote w:id="47">
    <w:p w14:paraId="02610810" w14:textId="2B11914C" w:rsidR="00B10457" w:rsidRDefault="00B10457">
      <w:pPr>
        <w:pStyle w:val="Vresteksts"/>
      </w:pPr>
      <w:r>
        <w:rPr>
          <w:rStyle w:val="Vresatsauce"/>
        </w:rPr>
        <w:footnoteRef/>
      </w:r>
      <w:r>
        <w:t> Maksātnespējas likuma 30. pants.</w:t>
      </w:r>
    </w:p>
  </w:footnote>
  <w:footnote w:id="48">
    <w:p w14:paraId="609F2D6D" w14:textId="77777777" w:rsidR="006E39C0" w:rsidRDefault="006E39C0" w:rsidP="006E39C0">
      <w:pPr>
        <w:pStyle w:val="Vresteksts"/>
      </w:pPr>
      <w:r>
        <w:rPr>
          <w:rStyle w:val="Vresatsauce"/>
        </w:rPr>
        <w:footnoteRef/>
      </w:r>
      <w:r>
        <w:t> Maksātnespējas likuma 58. panta pirmās daļas 12. punkts.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57FAE" w14:textId="77777777" w:rsidR="00DD0BDA" w:rsidRDefault="00DD0BDA" w:rsidP="00F1756B">
    <w:pPr>
      <w:pStyle w:val="Galvene"/>
      <w:jc w:val="center"/>
    </w:pPr>
    <w:r w:rsidRPr="00F1756B">
      <w:rPr>
        <w:noProof/>
        <w:sz w:val="22"/>
        <w:szCs w:val="22"/>
      </w:rPr>
      <w:drawing>
        <wp:inline distT="0" distB="0" distL="0" distR="0" wp14:anchorId="02CB991B" wp14:editId="57BD442C">
          <wp:extent cx="3947160" cy="1691640"/>
          <wp:effectExtent l="0" t="0" r="0" b="3810"/>
          <wp:docPr id="35" name="Picture 35" descr="vienkarss_vienkrasu_rgb_h_LV-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nkarss_vienkrasu_rgb_h_LV-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7160" cy="1691640"/>
                  </a:xfrm>
                  <a:prstGeom prst="rect">
                    <a:avLst/>
                  </a:prstGeom>
                  <a:noFill/>
                  <a:ln>
                    <a:noFill/>
                  </a:ln>
                </pic:spPr>
              </pic:pic>
            </a:graphicData>
          </a:graphic>
        </wp:inline>
      </w:drawing>
    </w:r>
  </w:p>
  <w:p w14:paraId="468FEB56" w14:textId="77777777" w:rsidR="00DD0BDA" w:rsidRDefault="00DD0BDA" w:rsidP="00B70C91">
    <w:pPr>
      <w:pStyle w:val="Galvene"/>
    </w:pPr>
  </w:p>
  <w:p w14:paraId="1A4413C4" w14:textId="77777777" w:rsidR="00DD0BDA" w:rsidRDefault="00DD0BDA" w:rsidP="00B70C91">
    <w:pPr>
      <w:pStyle w:val="Galvene"/>
    </w:pPr>
  </w:p>
  <w:p w14:paraId="40B711A8" w14:textId="77777777" w:rsidR="00DD0BDA" w:rsidRDefault="00DD0BDA" w:rsidP="00B70C91">
    <w:pPr>
      <w:pStyle w:val="Galvene"/>
    </w:pPr>
  </w:p>
  <w:p w14:paraId="4A2D3080" w14:textId="77777777" w:rsidR="00DD0BDA" w:rsidRDefault="00DD0BDA" w:rsidP="00AE4050">
    <w:pPr>
      <w:tabs>
        <w:tab w:val="left" w:pos="2296"/>
      </w:tabs>
      <w:jc w:val="center"/>
      <w:rPr>
        <w:b/>
        <w:sz w:val="28"/>
        <w:szCs w:val="28"/>
      </w:rPr>
    </w:pPr>
    <w:r w:rsidRPr="00232DFF">
      <w:rPr>
        <w:b/>
        <w:sz w:val="28"/>
        <w:szCs w:val="28"/>
      </w:rPr>
      <w:t>Lēmums</w:t>
    </w:r>
  </w:p>
  <w:p w14:paraId="42AA6981" w14:textId="77777777" w:rsidR="00DD0BDA" w:rsidRDefault="00DD0BDA" w:rsidP="00AE4050">
    <w:pPr>
      <w:tabs>
        <w:tab w:val="left" w:pos="2296"/>
      </w:tabs>
      <w:jc w:val="center"/>
    </w:pPr>
    <w:r w:rsidRPr="00232DFF">
      <w:t>Rīgā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0"/>
      <w:gridCol w:w="4535"/>
    </w:tblGrid>
    <w:tr w:rsidR="00DD0BDA" w14:paraId="08348528" w14:textId="77777777" w:rsidTr="00D37331">
      <w:tc>
        <w:tcPr>
          <w:tcW w:w="4792" w:type="dxa"/>
        </w:tcPr>
        <w:p w14:paraId="1E9E4CE3" w14:textId="77777777" w:rsidR="00DD0BDA" w:rsidRDefault="00DD0BDA" w:rsidP="00D37331">
          <w:pPr>
            <w:tabs>
              <w:tab w:val="left" w:pos="2296"/>
            </w:tabs>
          </w:pPr>
          <w:r>
            <w:t>19.08.2025.</w:t>
          </w:r>
        </w:p>
      </w:tc>
      <w:tc>
        <w:tcPr>
          <w:tcW w:w="4792" w:type="dxa"/>
        </w:tcPr>
        <w:p w14:paraId="39F85DD5" w14:textId="29A031AE" w:rsidR="00DD0BDA" w:rsidRDefault="006D1433" w:rsidP="00D37331">
          <w:pPr>
            <w:tabs>
              <w:tab w:val="left" w:pos="2296"/>
            </w:tabs>
            <w:jc w:val="right"/>
          </w:pPr>
          <w:r w:rsidRPr="004C7B1A">
            <w:t>/Lēmuma numurs/</w:t>
          </w:r>
        </w:p>
      </w:tc>
    </w:tr>
  </w:tbl>
  <w:p w14:paraId="61E4FBAA" w14:textId="77777777" w:rsidR="00DD0BDA" w:rsidRDefault="00DD0BDA" w:rsidP="00F013C3">
    <w:pPr>
      <w:pStyle w:val="Galvene"/>
      <w:tabs>
        <w:tab w:val="clear" w:pos="4320"/>
        <w:tab w:val="clear" w:pos="8640"/>
        <w:tab w:val="right" w:pos="6237"/>
      </w:tabs>
    </w:pPr>
    <w:r>
      <w:rPr>
        <w:noProof/>
      </w:rPr>
      <mc:AlternateContent>
        <mc:Choice Requires="wps">
          <w:drawing>
            <wp:anchor distT="0" distB="0" distL="114300" distR="114300" simplePos="0" relativeHeight="251663360" behindDoc="1" locked="0" layoutInCell="1" allowOverlap="1" wp14:anchorId="12ED4200" wp14:editId="3309C7B4">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895F4" w14:textId="142882EC" w:rsidR="00DD0BDA" w:rsidRDefault="00DD0BDA" w:rsidP="00B70C91">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Pr>
                              <w:rFonts w:eastAsia="Times New Roman"/>
                              <w:color w:val="231F20"/>
                              <w:sz w:val="17"/>
                              <w:szCs w:val="17"/>
                            </w:rPr>
                            <w:t>pasts</w:t>
                          </w:r>
                          <w:r w:rsidRPr="004B47FB">
                            <w:rPr>
                              <w:rFonts w:eastAsia="Times New Roman"/>
                              <w:color w:val="231F20"/>
                              <w:sz w:val="17"/>
                              <w:szCs w:val="17"/>
                            </w:rPr>
                            <w:t>@m</w:t>
                          </w:r>
                          <w:r>
                            <w:rPr>
                              <w:rFonts w:eastAsia="Times New Roman"/>
                              <w:color w:val="231F20"/>
                              <w:sz w:val="17"/>
                              <w:szCs w:val="17"/>
                            </w:rPr>
                            <w:t>kd</w:t>
                          </w:r>
                          <w:r w:rsidRPr="004B47FB">
                            <w:rPr>
                              <w:rFonts w:eastAsia="Times New Roman"/>
                              <w:color w:val="231F20"/>
                              <w:sz w:val="17"/>
                              <w:szCs w:val="17"/>
                            </w:rPr>
                            <w:t>.gov.lv, www.m</w:t>
                          </w:r>
                          <w:r>
                            <w:rPr>
                              <w:rFonts w:eastAsia="Times New Roman"/>
                              <w:color w:val="231F20"/>
                              <w:sz w:val="17"/>
                              <w:szCs w:val="17"/>
                            </w:rPr>
                            <w:t>kd</w:t>
                          </w:r>
                          <w:r w:rsidRPr="004B47FB">
                            <w:rPr>
                              <w:rFonts w:eastAsia="Times New Roman"/>
                              <w:color w:val="231F20"/>
                              <w:sz w:val="17"/>
                              <w:szCs w:val="17"/>
                            </w:rPr>
                            <w:t>.gov.lv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D4200" id="_x0000_t202" coordsize="21600,21600" o:spt="202" path="m,l,21600r21600,l21600,xe">
              <v:stroke joinstyle="miter"/>
              <v:path gradientshapeok="t" o:connecttype="rect"/>
            </v:shapetype>
            <v:shape id="Text Box 43" o:spid="_x0000_s1026" type="#_x0000_t202" style="position:absolute;margin-left:92.25pt;margin-top:159.9pt;width:459.75pt;height:24.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" filled="f" stroked="f">
              <v:textbox inset="0,0,0,0">
                <w:txbxContent>
                  <w:p w14:paraId="1AC895F4" w14:textId="142882EC" w:rsidR="00DD0BDA" w:rsidRDefault="00DD0BDA" w:rsidP="00B70C91">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Pr>
                        <w:rFonts w:eastAsia="Times New Roman"/>
                        <w:color w:val="231F20"/>
                        <w:sz w:val="17"/>
                        <w:szCs w:val="17"/>
                      </w:rPr>
                      <w:t>pasts</w:t>
                    </w:r>
                    <w:r w:rsidRPr="004B47FB">
                      <w:rPr>
                        <w:rFonts w:eastAsia="Times New Roman"/>
                        <w:color w:val="231F20"/>
                        <w:sz w:val="17"/>
                        <w:szCs w:val="17"/>
                      </w:rPr>
                      <w:t>@m</w:t>
                    </w:r>
                    <w:r>
                      <w:rPr>
                        <w:rFonts w:eastAsia="Times New Roman"/>
                        <w:color w:val="231F20"/>
                        <w:sz w:val="17"/>
                        <w:szCs w:val="17"/>
                      </w:rPr>
                      <w:t>kd</w:t>
                    </w:r>
                    <w:r w:rsidRPr="004B47FB">
                      <w:rPr>
                        <w:rFonts w:eastAsia="Times New Roman"/>
                        <w:color w:val="231F20"/>
                        <w:sz w:val="17"/>
                        <w:szCs w:val="17"/>
                      </w:rPr>
                      <w:t>.gov.lv, www.m</w:t>
                    </w:r>
                    <w:r>
                      <w:rPr>
                        <w:rFonts w:eastAsia="Times New Roman"/>
                        <w:color w:val="231F20"/>
                        <w:sz w:val="17"/>
                        <w:szCs w:val="17"/>
                      </w:rPr>
                      <w:t>kd</w:t>
                    </w:r>
                    <w:r w:rsidRPr="004B47FB">
                      <w:rPr>
                        <w:rFonts w:eastAsia="Times New Roman"/>
                        <w:color w:val="231F20"/>
                        <w:sz w:val="17"/>
                        <w:szCs w:val="17"/>
                      </w:rPr>
                      <w:t>.gov.lv</w:t>
                    </w:r>
                  </w:p>
                </w:txbxContent>
              </v:textbox>
              <w10:wrap anchorx="page" anchory="page"/>
            </v:shape>
          </w:pict>
        </mc:Fallback>
      </mc:AlternateContent>
    </w:r>
    <w:r>
      <w:rPr>
        <w:noProof/>
      </w:rPr>
      <mc:AlternateContent>
        <mc:Choice Requires="wpg">
          <w:drawing>
            <wp:anchor distT="0" distB="0" distL="114300" distR="114300" simplePos="0" relativeHeight="251660288" behindDoc="1" locked="0" layoutInCell="1" allowOverlap="1" wp14:anchorId="193F05BB" wp14:editId="21CB9966">
              <wp:simplePos x="0" y="0"/>
              <wp:positionH relativeFrom="page">
                <wp:posOffset>1850390</wp:posOffset>
              </wp:positionH>
              <wp:positionV relativeFrom="page">
                <wp:posOffset>1903095</wp:posOffset>
              </wp:positionV>
              <wp:extent cx="4397375" cy="1270"/>
              <wp:effectExtent l="0" t="0" r="3175"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2E00F9" id="Group 41" o:spid="_x0000_s1026" style="position:absolute;margin-left:145.7pt;margin-top:149.85pt;width:346.25pt;height:.1pt;z-index:-251656192;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">
              <v:shape id="Freeform 42" o:spid="_x0000_s1027" style="position:absolute;left:2915;top:2998;width:6926;height:2;visibility:visible;mso-wrap-style:square;v-text-anchor:top" coordsize="6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path="m,l6926,e" filled="f" strokecolor="#231f20" strokeweight=".25pt">
                <v:path arrowok="t" o:connecttype="custom" o:connectlocs="0,0;6926,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2CEA0AC"/>
    <w:lvl w:ilvl="0">
      <w:start w:val="1"/>
      <w:numFmt w:val="bullet"/>
      <w:pStyle w:val="Virsraksts5"/>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00000003"/>
    <w:name w:val="WW8Num2"/>
    <w:lvl w:ilvl="0">
      <w:start w:val="1"/>
      <w:numFmt w:val="bullet"/>
      <w:lvlText w:val=""/>
      <w:lvlJc w:val="left"/>
      <w:pPr>
        <w:tabs>
          <w:tab w:val="num" w:pos="360"/>
        </w:tabs>
        <w:ind w:left="360" w:hanging="360"/>
      </w:pPr>
      <w:rPr>
        <w:rFonts w:ascii="Symbol" w:hAnsi="Symbol"/>
        <w:b w:val="0"/>
        <w:i w:val="0"/>
      </w:rPr>
    </w:lvl>
    <w:lvl w:ilvl="1">
      <w:start w:val="1"/>
      <w:numFmt w:val="bullet"/>
      <w:lvlText w:val=""/>
      <w:lvlJc w:val="left"/>
      <w:pPr>
        <w:tabs>
          <w:tab w:val="num" w:pos="720"/>
        </w:tabs>
        <w:ind w:left="720" w:hanging="360"/>
      </w:pPr>
      <w:rPr>
        <w:rFonts w:ascii="Symbol" w:hAnsi="Symbol"/>
        <w:b w:val="0"/>
        <w:i w:val="0"/>
      </w:rPr>
    </w:lvl>
    <w:lvl w:ilvl="2">
      <w:start w:val="1"/>
      <w:numFmt w:val="bullet"/>
      <w:lvlText w:val=""/>
      <w:lvlJc w:val="left"/>
      <w:pPr>
        <w:tabs>
          <w:tab w:val="num" w:pos="1080"/>
        </w:tabs>
        <w:ind w:left="1080" w:hanging="360"/>
      </w:pPr>
      <w:rPr>
        <w:rFonts w:ascii="Symbol" w:hAnsi="Symbol"/>
        <w:b w:val="0"/>
        <w:i w:val="0"/>
      </w:rPr>
    </w:lvl>
    <w:lvl w:ilvl="3">
      <w:start w:val="1"/>
      <w:numFmt w:val="bullet"/>
      <w:lvlText w:val=""/>
      <w:lvlJc w:val="left"/>
      <w:pPr>
        <w:tabs>
          <w:tab w:val="num" w:pos="1440"/>
        </w:tabs>
        <w:ind w:left="1440" w:hanging="360"/>
      </w:pPr>
      <w:rPr>
        <w:rFonts w:ascii="Symbol" w:hAnsi="Symbol"/>
        <w:b w:val="0"/>
        <w:i w:val="0"/>
      </w:rPr>
    </w:lvl>
    <w:lvl w:ilvl="4">
      <w:start w:val="1"/>
      <w:numFmt w:val="bullet"/>
      <w:lvlText w:val=""/>
      <w:lvlJc w:val="left"/>
      <w:pPr>
        <w:tabs>
          <w:tab w:val="num" w:pos="1800"/>
        </w:tabs>
        <w:ind w:left="1800" w:hanging="360"/>
      </w:pPr>
      <w:rPr>
        <w:rFonts w:ascii="Symbol" w:hAnsi="Symbol"/>
        <w:b w:val="0"/>
        <w:i w:val="0"/>
      </w:rPr>
    </w:lvl>
    <w:lvl w:ilvl="5">
      <w:start w:val="1"/>
      <w:numFmt w:val="bullet"/>
      <w:lvlText w:val=""/>
      <w:lvlJc w:val="left"/>
      <w:pPr>
        <w:tabs>
          <w:tab w:val="num" w:pos="2160"/>
        </w:tabs>
        <w:ind w:left="2160" w:hanging="360"/>
      </w:pPr>
      <w:rPr>
        <w:rFonts w:ascii="Symbol" w:hAnsi="Symbol"/>
        <w:b w:val="0"/>
        <w:i w:val="0"/>
      </w:rPr>
    </w:lvl>
    <w:lvl w:ilvl="6">
      <w:start w:val="1"/>
      <w:numFmt w:val="bullet"/>
      <w:lvlText w:val=""/>
      <w:lvlJc w:val="left"/>
      <w:pPr>
        <w:tabs>
          <w:tab w:val="num" w:pos="2520"/>
        </w:tabs>
        <w:ind w:left="2520" w:hanging="360"/>
      </w:pPr>
      <w:rPr>
        <w:rFonts w:ascii="Symbol" w:hAnsi="Symbol"/>
        <w:b w:val="0"/>
        <w:i w:val="0"/>
      </w:rPr>
    </w:lvl>
    <w:lvl w:ilvl="7">
      <w:start w:val="1"/>
      <w:numFmt w:val="bullet"/>
      <w:lvlText w:val=""/>
      <w:lvlJc w:val="left"/>
      <w:pPr>
        <w:tabs>
          <w:tab w:val="num" w:pos="2880"/>
        </w:tabs>
        <w:ind w:left="2880" w:hanging="360"/>
      </w:pPr>
      <w:rPr>
        <w:rFonts w:ascii="Symbol" w:hAnsi="Symbol"/>
        <w:b w:val="0"/>
        <w:i w:val="0"/>
      </w:rPr>
    </w:lvl>
    <w:lvl w:ilvl="8">
      <w:start w:val="1"/>
      <w:numFmt w:val="bullet"/>
      <w:lvlText w:val=""/>
      <w:lvlJc w:val="left"/>
      <w:pPr>
        <w:tabs>
          <w:tab w:val="num" w:pos="3240"/>
        </w:tabs>
        <w:ind w:left="3240" w:hanging="360"/>
      </w:pPr>
      <w:rPr>
        <w:rFonts w:ascii="Symbol" w:hAnsi="Symbol"/>
        <w:b w:val="0"/>
        <w:i w:val="0"/>
      </w:rPr>
    </w:lvl>
  </w:abstractNum>
  <w:abstractNum w:abstractNumId="2" w15:restartNumberingAfterBreak="0">
    <w:nsid w:val="1E294F90"/>
    <w:multiLevelType w:val="hybridMultilevel"/>
    <w:tmpl w:val="EC169364"/>
    <w:lvl w:ilvl="0" w:tplc="896EA17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2714682F"/>
    <w:multiLevelType w:val="hybridMultilevel"/>
    <w:tmpl w:val="8C2E4330"/>
    <w:lvl w:ilvl="0" w:tplc="19FAFF66">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4" w15:restartNumberingAfterBreak="0">
    <w:nsid w:val="2F1A3F19"/>
    <w:multiLevelType w:val="hybridMultilevel"/>
    <w:tmpl w:val="AE7A0894"/>
    <w:lvl w:ilvl="0" w:tplc="896EA170">
      <w:start w:val="1"/>
      <w:numFmt w:val="decimal"/>
      <w:lvlText w:val="%1)"/>
      <w:lvlJc w:val="left"/>
      <w:pPr>
        <w:ind w:left="21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71021D2"/>
    <w:multiLevelType w:val="hybridMultilevel"/>
    <w:tmpl w:val="D660CFA6"/>
    <w:lvl w:ilvl="0" w:tplc="896EA170">
      <w:start w:val="1"/>
      <w:numFmt w:val="decimal"/>
      <w:lvlText w:val="%1)"/>
      <w:lvlJc w:val="left"/>
      <w:pPr>
        <w:ind w:left="21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9A1D8E"/>
    <w:multiLevelType w:val="hybridMultilevel"/>
    <w:tmpl w:val="EC8C3864"/>
    <w:lvl w:ilvl="0" w:tplc="A0485AB8">
      <w:start w:val="1"/>
      <w:numFmt w:val="decimal"/>
      <w:lvlText w:val="%1."/>
      <w:lvlJc w:val="left"/>
      <w:pPr>
        <w:ind w:left="720" w:hanging="360"/>
      </w:pPr>
      <w:rPr>
        <w:rFonts w:cs="Arial"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5C73440"/>
    <w:multiLevelType w:val="hybridMultilevel"/>
    <w:tmpl w:val="A14A2522"/>
    <w:lvl w:ilvl="0" w:tplc="223CDFC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666393549">
    <w:abstractNumId w:val="0"/>
  </w:num>
  <w:num w:numId="2" w16cid:durableId="662052789">
    <w:abstractNumId w:val="2"/>
  </w:num>
  <w:num w:numId="3" w16cid:durableId="1534146169">
    <w:abstractNumId w:val="5"/>
  </w:num>
  <w:num w:numId="4" w16cid:durableId="1802989677">
    <w:abstractNumId w:val="4"/>
  </w:num>
  <w:num w:numId="5" w16cid:durableId="1871648629">
    <w:abstractNumId w:val="6"/>
  </w:num>
  <w:num w:numId="6" w16cid:durableId="919413528">
    <w:abstractNumId w:val="3"/>
  </w:num>
  <w:num w:numId="7" w16cid:durableId="1169516634">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0453"/>
    <w:rsid w:val="0000067B"/>
    <w:rsid w:val="00000A39"/>
    <w:rsid w:val="00000C9B"/>
    <w:rsid w:val="000010CB"/>
    <w:rsid w:val="00001216"/>
    <w:rsid w:val="000012E0"/>
    <w:rsid w:val="00001737"/>
    <w:rsid w:val="0000218E"/>
    <w:rsid w:val="00002354"/>
    <w:rsid w:val="00003107"/>
    <w:rsid w:val="00003539"/>
    <w:rsid w:val="0000373A"/>
    <w:rsid w:val="0000377F"/>
    <w:rsid w:val="0000401C"/>
    <w:rsid w:val="00004FCD"/>
    <w:rsid w:val="000055E9"/>
    <w:rsid w:val="00006177"/>
    <w:rsid w:val="00006375"/>
    <w:rsid w:val="00006384"/>
    <w:rsid w:val="00006A6F"/>
    <w:rsid w:val="00006D12"/>
    <w:rsid w:val="00006DB5"/>
    <w:rsid w:val="00007173"/>
    <w:rsid w:val="00007C83"/>
    <w:rsid w:val="000100CE"/>
    <w:rsid w:val="000113D2"/>
    <w:rsid w:val="00011739"/>
    <w:rsid w:val="0001175C"/>
    <w:rsid w:val="0001305B"/>
    <w:rsid w:val="00013505"/>
    <w:rsid w:val="00013937"/>
    <w:rsid w:val="00013A6A"/>
    <w:rsid w:val="00013B78"/>
    <w:rsid w:val="00014325"/>
    <w:rsid w:val="00014858"/>
    <w:rsid w:val="00014EEF"/>
    <w:rsid w:val="00015FC8"/>
    <w:rsid w:val="0001608C"/>
    <w:rsid w:val="00016BBE"/>
    <w:rsid w:val="00016F99"/>
    <w:rsid w:val="00016FAD"/>
    <w:rsid w:val="0001723D"/>
    <w:rsid w:val="00020480"/>
    <w:rsid w:val="0002085A"/>
    <w:rsid w:val="00020969"/>
    <w:rsid w:val="000212CB"/>
    <w:rsid w:val="00021318"/>
    <w:rsid w:val="000216F9"/>
    <w:rsid w:val="00021CAA"/>
    <w:rsid w:val="000220DA"/>
    <w:rsid w:val="00022105"/>
    <w:rsid w:val="00022A13"/>
    <w:rsid w:val="00022B0A"/>
    <w:rsid w:val="00022D49"/>
    <w:rsid w:val="0002322A"/>
    <w:rsid w:val="0002470F"/>
    <w:rsid w:val="000247E1"/>
    <w:rsid w:val="00025125"/>
    <w:rsid w:val="00025640"/>
    <w:rsid w:val="00025B38"/>
    <w:rsid w:val="00026028"/>
    <w:rsid w:val="00026507"/>
    <w:rsid w:val="000267C3"/>
    <w:rsid w:val="00026D6E"/>
    <w:rsid w:val="0002718E"/>
    <w:rsid w:val="00027616"/>
    <w:rsid w:val="00027ACD"/>
    <w:rsid w:val="00030349"/>
    <w:rsid w:val="00031F28"/>
    <w:rsid w:val="00032523"/>
    <w:rsid w:val="000340BD"/>
    <w:rsid w:val="00035A37"/>
    <w:rsid w:val="00035AD7"/>
    <w:rsid w:val="00035E33"/>
    <w:rsid w:val="00036170"/>
    <w:rsid w:val="00036554"/>
    <w:rsid w:val="0003657F"/>
    <w:rsid w:val="000366C9"/>
    <w:rsid w:val="000401FE"/>
    <w:rsid w:val="00040300"/>
    <w:rsid w:val="00040618"/>
    <w:rsid w:val="000407B9"/>
    <w:rsid w:val="00040A7A"/>
    <w:rsid w:val="00040ECD"/>
    <w:rsid w:val="0004125D"/>
    <w:rsid w:val="00041979"/>
    <w:rsid w:val="00042DE3"/>
    <w:rsid w:val="00042F7A"/>
    <w:rsid w:val="00042FCD"/>
    <w:rsid w:val="00043411"/>
    <w:rsid w:val="00043B96"/>
    <w:rsid w:val="00044C5C"/>
    <w:rsid w:val="00045780"/>
    <w:rsid w:val="000462BD"/>
    <w:rsid w:val="00046990"/>
    <w:rsid w:val="000473AF"/>
    <w:rsid w:val="000474C2"/>
    <w:rsid w:val="00047968"/>
    <w:rsid w:val="000500DC"/>
    <w:rsid w:val="00050B18"/>
    <w:rsid w:val="000521EF"/>
    <w:rsid w:val="00052FF6"/>
    <w:rsid w:val="0005374E"/>
    <w:rsid w:val="0005467D"/>
    <w:rsid w:val="000548D5"/>
    <w:rsid w:val="00054CB5"/>
    <w:rsid w:val="000554E0"/>
    <w:rsid w:val="000564B6"/>
    <w:rsid w:val="0005703E"/>
    <w:rsid w:val="0005708C"/>
    <w:rsid w:val="00057786"/>
    <w:rsid w:val="00061C78"/>
    <w:rsid w:val="00061E9B"/>
    <w:rsid w:val="00061EA7"/>
    <w:rsid w:val="00062D98"/>
    <w:rsid w:val="000633A4"/>
    <w:rsid w:val="00063569"/>
    <w:rsid w:val="000642E9"/>
    <w:rsid w:val="00064613"/>
    <w:rsid w:val="00065AC0"/>
    <w:rsid w:val="00065C0A"/>
    <w:rsid w:val="000663BD"/>
    <w:rsid w:val="00067B77"/>
    <w:rsid w:val="00067D30"/>
    <w:rsid w:val="00067FAD"/>
    <w:rsid w:val="0007091D"/>
    <w:rsid w:val="00071BC9"/>
    <w:rsid w:val="00072440"/>
    <w:rsid w:val="00072EFB"/>
    <w:rsid w:val="00073155"/>
    <w:rsid w:val="00073314"/>
    <w:rsid w:val="000736C4"/>
    <w:rsid w:val="000748D2"/>
    <w:rsid w:val="00074C9D"/>
    <w:rsid w:val="0007508B"/>
    <w:rsid w:val="000753F1"/>
    <w:rsid w:val="000758AC"/>
    <w:rsid w:val="00076280"/>
    <w:rsid w:val="000765E5"/>
    <w:rsid w:val="00076BCC"/>
    <w:rsid w:val="00077AFE"/>
    <w:rsid w:val="000805FE"/>
    <w:rsid w:val="000808C8"/>
    <w:rsid w:val="00080EAF"/>
    <w:rsid w:val="000818B6"/>
    <w:rsid w:val="00081B44"/>
    <w:rsid w:val="00081C48"/>
    <w:rsid w:val="00081C52"/>
    <w:rsid w:val="0008304D"/>
    <w:rsid w:val="000830CE"/>
    <w:rsid w:val="00083544"/>
    <w:rsid w:val="0008393F"/>
    <w:rsid w:val="00083C2A"/>
    <w:rsid w:val="00083C8E"/>
    <w:rsid w:val="00084C6D"/>
    <w:rsid w:val="00084D02"/>
    <w:rsid w:val="00085287"/>
    <w:rsid w:val="000852B7"/>
    <w:rsid w:val="0008558B"/>
    <w:rsid w:val="00085B52"/>
    <w:rsid w:val="0008619E"/>
    <w:rsid w:val="00086417"/>
    <w:rsid w:val="000867CE"/>
    <w:rsid w:val="00086CAF"/>
    <w:rsid w:val="00086FAA"/>
    <w:rsid w:val="00086FBA"/>
    <w:rsid w:val="00087192"/>
    <w:rsid w:val="00090649"/>
    <w:rsid w:val="00090A60"/>
    <w:rsid w:val="00090FCF"/>
    <w:rsid w:val="00091408"/>
    <w:rsid w:val="0009235A"/>
    <w:rsid w:val="0009347A"/>
    <w:rsid w:val="0009462D"/>
    <w:rsid w:val="00096888"/>
    <w:rsid w:val="000A08F8"/>
    <w:rsid w:val="000A09A9"/>
    <w:rsid w:val="000A188B"/>
    <w:rsid w:val="000A333A"/>
    <w:rsid w:val="000A3639"/>
    <w:rsid w:val="000A3789"/>
    <w:rsid w:val="000A3AA7"/>
    <w:rsid w:val="000A4046"/>
    <w:rsid w:val="000A4852"/>
    <w:rsid w:val="000A4E98"/>
    <w:rsid w:val="000A6020"/>
    <w:rsid w:val="000A64DE"/>
    <w:rsid w:val="000A6C28"/>
    <w:rsid w:val="000A78EE"/>
    <w:rsid w:val="000A7984"/>
    <w:rsid w:val="000B0280"/>
    <w:rsid w:val="000B03D6"/>
    <w:rsid w:val="000B0E06"/>
    <w:rsid w:val="000B27E6"/>
    <w:rsid w:val="000B283E"/>
    <w:rsid w:val="000B3A42"/>
    <w:rsid w:val="000B412D"/>
    <w:rsid w:val="000B4610"/>
    <w:rsid w:val="000B46EB"/>
    <w:rsid w:val="000B474B"/>
    <w:rsid w:val="000B5B51"/>
    <w:rsid w:val="000B6818"/>
    <w:rsid w:val="000B6D2B"/>
    <w:rsid w:val="000B7865"/>
    <w:rsid w:val="000B7EC2"/>
    <w:rsid w:val="000C0548"/>
    <w:rsid w:val="000C0A92"/>
    <w:rsid w:val="000C1E2C"/>
    <w:rsid w:val="000C2E35"/>
    <w:rsid w:val="000C2F3A"/>
    <w:rsid w:val="000C37E5"/>
    <w:rsid w:val="000C383C"/>
    <w:rsid w:val="000C3D9F"/>
    <w:rsid w:val="000C3DFE"/>
    <w:rsid w:val="000C40C6"/>
    <w:rsid w:val="000C4A9E"/>
    <w:rsid w:val="000C603D"/>
    <w:rsid w:val="000C6825"/>
    <w:rsid w:val="000D07D8"/>
    <w:rsid w:val="000D0C10"/>
    <w:rsid w:val="000D1F70"/>
    <w:rsid w:val="000D255D"/>
    <w:rsid w:val="000D2F30"/>
    <w:rsid w:val="000D3476"/>
    <w:rsid w:val="000D3FAD"/>
    <w:rsid w:val="000D45AB"/>
    <w:rsid w:val="000D4626"/>
    <w:rsid w:val="000D4BEE"/>
    <w:rsid w:val="000D4C8A"/>
    <w:rsid w:val="000D5307"/>
    <w:rsid w:val="000D571E"/>
    <w:rsid w:val="000D596C"/>
    <w:rsid w:val="000D64D9"/>
    <w:rsid w:val="000D7019"/>
    <w:rsid w:val="000D7249"/>
    <w:rsid w:val="000D7505"/>
    <w:rsid w:val="000E17A2"/>
    <w:rsid w:val="000E1A5C"/>
    <w:rsid w:val="000E1B44"/>
    <w:rsid w:val="000E1B6E"/>
    <w:rsid w:val="000E1D64"/>
    <w:rsid w:val="000E2548"/>
    <w:rsid w:val="000E25D4"/>
    <w:rsid w:val="000E2BB5"/>
    <w:rsid w:val="000E2CBF"/>
    <w:rsid w:val="000E3366"/>
    <w:rsid w:val="000E4863"/>
    <w:rsid w:val="000E4A17"/>
    <w:rsid w:val="000E4DDA"/>
    <w:rsid w:val="000E4E2A"/>
    <w:rsid w:val="000E5860"/>
    <w:rsid w:val="000E5920"/>
    <w:rsid w:val="000E5BCF"/>
    <w:rsid w:val="000E67A4"/>
    <w:rsid w:val="000E7477"/>
    <w:rsid w:val="000E7BD3"/>
    <w:rsid w:val="000F06CC"/>
    <w:rsid w:val="000F1538"/>
    <w:rsid w:val="000F194D"/>
    <w:rsid w:val="000F19D1"/>
    <w:rsid w:val="000F2645"/>
    <w:rsid w:val="000F265F"/>
    <w:rsid w:val="000F2886"/>
    <w:rsid w:val="000F28B6"/>
    <w:rsid w:val="000F2BD7"/>
    <w:rsid w:val="000F353C"/>
    <w:rsid w:val="000F3D6C"/>
    <w:rsid w:val="000F44B8"/>
    <w:rsid w:val="000F607C"/>
    <w:rsid w:val="000F643E"/>
    <w:rsid w:val="000F6918"/>
    <w:rsid w:val="000F72DD"/>
    <w:rsid w:val="000F7588"/>
    <w:rsid w:val="000F7F0A"/>
    <w:rsid w:val="0010157D"/>
    <w:rsid w:val="001020A5"/>
    <w:rsid w:val="00102284"/>
    <w:rsid w:val="0010289A"/>
    <w:rsid w:val="00103C72"/>
    <w:rsid w:val="001048C1"/>
    <w:rsid w:val="00105155"/>
    <w:rsid w:val="0010516B"/>
    <w:rsid w:val="00105A77"/>
    <w:rsid w:val="00106279"/>
    <w:rsid w:val="001066AD"/>
    <w:rsid w:val="00106800"/>
    <w:rsid w:val="00106A4D"/>
    <w:rsid w:val="00106A97"/>
    <w:rsid w:val="00106DA1"/>
    <w:rsid w:val="001079E4"/>
    <w:rsid w:val="0011000B"/>
    <w:rsid w:val="001104A4"/>
    <w:rsid w:val="001106A5"/>
    <w:rsid w:val="001106C2"/>
    <w:rsid w:val="00110E72"/>
    <w:rsid w:val="0011119B"/>
    <w:rsid w:val="0011136C"/>
    <w:rsid w:val="00111874"/>
    <w:rsid w:val="001121F7"/>
    <w:rsid w:val="001123B3"/>
    <w:rsid w:val="00112CD0"/>
    <w:rsid w:val="00112E90"/>
    <w:rsid w:val="00113822"/>
    <w:rsid w:val="00113C8D"/>
    <w:rsid w:val="00114CF3"/>
    <w:rsid w:val="0011662D"/>
    <w:rsid w:val="00116B27"/>
    <w:rsid w:val="00116C8F"/>
    <w:rsid w:val="001173D6"/>
    <w:rsid w:val="00117516"/>
    <w:rsid w:val="00117D5F"/>
    <w:rsid w:val="00117E00"/>
    <w:rsid w:val="001207FE"/>
    <w:rsid w:val="0012191B"/>
    <w:rsid w:val="001231AC"/>
    <w:rsid w:val="001233F6"/>
    <w:rsid w:val="00124173"/>
    <w:rsid w:val="001241B3"/>
    <w:rsid w:val="00124759"/>
    <w:rsid w:val="00124885"/>
    <w:rsid w:val="00125E08"/>
    <w:rsid w:val="00126EC3"/>
    <w:rsid w:val="00127725"/>
    <w:rsid w:val="00127A7D"/>
    <w:rsid w:val="00127F25"/>
    <w:rsid w:val="001318E6"/>
    <w:rsid w:val="0013435E"/>
    <w:rsid w:val="001347A9"/>
    <w:rsid w:val="001349BD"/>
    <w:rsid w:val="00135238"/>
    <w:rsid w:val="00135629"/>
    <w:rsid w:val="00135958"/>
    <w:rsid w:val="00135B32"/>
    <w:rsid w:val="00136388"/>
    <w:rsid w:val="00136C19"/>
    <w:rsid w:val="00136FD3"/>
    <w:rsid w:val="00137986"/>
    <w:rsid w:val="0014077A"/>
    <w:rsid w:val="0014096F"/>
    <w:rsid w:val="00141F04"/>
    <w:rsid w:val="00142255"/>
    <w:rsid w:val="001422AF"/>
    <w:rsid w:val="001425A4"/>
    <w:rsid w:val="00143C0C"/>
    <w:rsid w:val="00143C7F"/>
    <w:rsid w:val="001446F6"/>
    <w:rsid w:val="00145D44"/>
    <w:rsid w:val="00145E9F"/>
    <w:rsid w:val="00146FA8"/>
    <w:rsid w:val="00147955"/>
    <w:rsid w:val="00147E8F"/>
    <w:rsid w:val="00151BD1"/>
    <w:rsid w:val="00151CA0"/>
    <w:rsid w:val="00151DB6"/>
    <w:rsid w:val="0015248F"/>
    <w:rsid w:val="001525CF"/>
    <w:rsid w:val="0015272E"/>
    <w:rsid w:val="00152815"/>
    <w:rsid w:val="00153090"/>
    <w:rsid w:val="001534CC"/>
    <w:rsid w:val="0015365F"/>
    <w:rsid w:val="001551FD"/>
    <w:rsid w:val="00155A4A"/>
    <w:rsid w:val="00155BE9"/>
    <w:rsid w:val="00155D4A"/>
    <w:rsid w:val="00156379"/>
    <w:rsid w:val="001566CF"/>
    <w:rsid w:val="0016082F"/>
    <w:rsid w:val="00160D88"/>
    <w:rsid w:val="0016210C"/>
    <w:rsid w:val="0016256A"/>
    <w:rsid w:val="00162C68"/>
    <w:rsid w:val="00163040"/>
    <w:rsid w:val="001635B5"/>
    <w:rsid w:val="00164275"/>
    <w:rsid w:val="00164AE4"/>
    <w:rsid w:val="00164AEC"/>
    <w:rsid w:val="00165201"/>
    <w:rsid w:val="00165531"/>
    <w:rsid w:val="00165702"/>
    <w:rsid w:val="00166646"/>
    <w:rsid w:val="001668AD"/>
    <w:rsid w:val="00166C7F"/>
    <w:rsid w:val="00167A40"/>
    <w:rsid w:val="00167C13"/>
    <w:rsid w:val="00167DF1"/>
    <w:rsid w:val="001703C3"/>
    <w:rsid w:val="00170B20"/>
    <w:rsid w:val="001718ED"/>
    <w:rsid w:val="00171938"/>
    <w:rsid w:val="00172052"/>
    <w:rsid w:val="0017209E"/>
    <w:rsid w:val="0017238C"/>
    <w:rsid w:val="00172A9F"/>
    <w:rsid w:val="00173823"/>
    <w:rsid w:val="00173A52"/>
    <w:rsid w:val="00173AAF"/>
    <w:rsid w:val="00174832"/>
    <w:rsid w:val="00174C18"/>
    <w:rsid w:val="001755AB"/>
    <w:rsid w:val="001755D5"/>
    <w:rsid w:val="00175DDA"/>
    <w:rsid w:val="0017643D"/>
    <w:rsid w:val="00176E97"/>
    <w:rsid w:val="00176EB2"/>
    <w:rsid w:val="0017724D"/>
    <w:rsid w:val="00177627"/>
    <w:rsid w:val="001809B6"/>
    <w:rsid w:val="00181181"/>
    <w:rsid w:val="00181242"/>
    <w:rsid w:val="0018139C"/>
    <w:rsid w:val="001819BC"/>
    <w:rsid w:val="00181A0B"/>
    <w:rsid w:val="00181B9A"/>
    <w:rsid w:val="00181C57"/>
    <w:rsid w:val="00182B8C"/>
    <w:rsid w:val="00183AD8"/>
    <w:rsid w:val="00184F17"/>
    <w:rsid w:val="00186254"/>
    <w:rsid w:val="00190155"/>
    <w:rsid w:val="001901B2"/>
    <w:rsid w:val="00190C5F"/>
    <w:rsid w:val="0019187C"/>
    <w:rsid w:val="001926F9"/>
    <w:rsid w:val="0019337B"/>
    <w:rsid w:val="001935EF"/>
    <w:rsid w:val="00193812"/>
    <w:rsid w:val="00194DC2"/>
    <w:rsid w:val="00195067"/>
    <w:rsid w:val="0019547F"/>
    <w:rsid w:val="00195561"/>
    <w:rsid w:val="00195588"/>
    <w:rsid w:val="00195C66"/>
    <w:rsid w:val="001962EF"/>
    <w:rsid w:val="00196A8D"/>
    <w:rsid w:val="00197E82"/>
    <w:rsid w:val="001A089D"/>
    <w:rsid w:val="001A0BFD"/>
    <w:rsid w:val="001A1714"/>
    <w:rsid w:val="001A1D82"/>
    <w:rsid w:val="001A1ED7"/>
    <w:rsid w:val="001A20B3"/>
    <w:rsid w:val="001A216C"/>
    <w:rsid w:val="001A24B3"/>
    <w:rsid w:val="001A2D31"/>
    <w:rsid w:val="001A35D6"/>
    <w:rsid w:val="001A3BC9"/>
    <w:rsid w:val="001A5111"/>
    <w:rsid w:val="001A5C13"/>
    <w:rsid w:val="001A5C68"/>
    <w:rsid w:val="001A663A"/>
    <w:rsid w:val="001A68BB"/>
    <w:rsid w:val="001A718C"/>
    <w:rsid w:val="001A7896"/>
    <w:rsid w:val="001A7ABF"/>
    <w:rsid w:val="001B13DB"/>
    <w:rsid w:val="001B1FA5"/>
    <w:rsid w:val="001B2214"/>
    <w:rsid w:val="001B229F"/>
    <w:rsid w:val="001B265D"/>
    <w:rsid w:val="001B2864"/>
    <w:rsid w:val="001B2991"/>
    <w:rsid w:val="001B41E8"/>
    <w:rsid w:val="001B4759"/>
    <w:rsid w:val="001B50CA"/>
    <w:rsid w:val="001B5894"/>
    <w:rsid w:val="001B5E22"/>
    <w:rsid w:val="001B5E93"/>
    <w:rsid w:val="001B61CF"/>
    <w:rsid w:val="001B6530"/>
    <w:rsid w:val="001B664D"/>
    <w:rsid w:val="001B6952"/>
    <w:rsid w:val="001B7920"/>
    <w:rsid w:val="001B79BA"/>
    <w:rsid w:val="001C01B7"/>
    <w:rsid w:val="001C063A"/>
    <w:rsid w:val="001C0CE2"/>
    <w:rsid w:val="001C1703"/>
    <w:rsid w:val="001C2043"/>
    <w:rsid w:val="001C25C6"/>
    <w:rsid w:val="001C28B0"/>
    <w:rsid w:val="001C2E4D"/>
    <w:rsid w:val="001C3248"/>
    <w:rsid w:val="001C331A"/>
    <w:rsid w:val="001C37B9"/>
    <w:rsid w:val="001C3ACA"/>
    <w:rsid w:val="001C3C93"/>
    <w:rsid w:val="001C45AF"/>
    <w:rsid w:val="001C4924"/>
    <w:rsid w:val="001C4EDF"/>
    <w:rsid w:val="001C52EE"/>
    <w:rsid w:val="001C5EE7"/>
    <w:rsid w:val="001C5F4A"/>
    <w:rsid w:val="001C6326"/>
    <w:rsid w:val="001C711D"/>
    <w:rsid w:val="001C73E6"/>
    <w:rsid w:val="001D04FC"/>
    <w:rsid w:val="001D0CBE"/>
    <w:rsid w:val="001D1340"/>
    <w:rsid w:val="001D171A"/>
    <w:rsid w:val="001D1A59"/>
    <w:rsid w:val="001D1BFF"/>
    <w:rsid w:val="001D2194"/>
    <w:rsid w:val="001D27C2"/>
    <w:rsid w:val="001D43D2"/>
    <w:rsid w:val="001D5935"/>
    <w:rsid w:val="001D5AA9"/>
    <w:rsid w:val="001D6B9A"/>
    <w:rsid w:val="001D732B"/>
    <w:rsid w:val="001E1BC0"/>
    <w:rsid w:val="001E1E50"/>
    <w:rsid w:val="001E26C6"/>
    <w:rsid w:val="001E2F4C"/>
    <w:rsid w:val="001E3D90"/>
    <w:rsid w:val="001E4978"/>
    <w:rsid w:val="001E4F42"/>
    <w:rsid w:val="001E5174"/>
    <w:rsid w:val="001E58F1"/>
    <w:rsid w:val="001E597F"/>
    <w:rsid w:val="001E6CF9"/>
    <w:rsid w:val="001E748D"/>
    <w:rsid w:val="001E784F"/>
    <w:rsid w:val="001E7CB1"/>
    <w:rsid w:val="001F088D"/>
    <w:rsid w:val="001F0B52"/>
    <w:rsid w:val="001F122B"/>
    <w:rsid w:val="001F1BBA"/>
    <w:rsid w:val="001F1D55"/>
    <w:rsid w:val="001F2B38"/>
    <w:rsid w:val="001F357C"/>
    <w:rsid w:val="001F4195"/>
    <w:rsid w:val="001F4607"/>
    <w:rsid w:val="001F470E"/>
    <w:rsid w:val="001F4E98"/>
    <w:rsid w:val="001F53F9"/>
    <w:rsid w:val="001F6430"/>
    <w:rsid w:val="001F64C8"/>
    <w:rsid w:val="001F6B1C"/>
    <w:rsid w:val="00200516"/>
    <w:rsid w:val="0020075B"/>
    <w:rsid w:val="00201363"/>
    <w:rsid w:val="00201495"/>
    <w:rsid w:val="002017A5"/>
    <w:rsid w:val="002018BD"/>
    <w:rsid w:val="00201D72"/>
    <w:rsid w:val="00201E5F"/>
    <w:rsid w:val="002025BF"/>
    <w:rsid w:val="00202959"/>
    <w:rsid w:val="00204511"/>
    <w:rsid w:val="00204AEA"/>
    <w:rsid w:val="00205690"/>
    <w:rsid w:val="00205AEA"/>
    <w:rsid w:val="00206827"/>
    <w:rsid w:val="00206EB8"/>
    <w:rsid w:val="002078A3"/>
    <w:rsid w:val="002079B7"/>
    <w:rsid w:val="0021098A"/>
    <w:rsid w:val="0021263F"/>
    <w:rsid w:val="0021281A"/>
    <w:rsid w:val="00212840"/>
    <w:rsid w:val="00212CF9"/>
    <w:rsid w:val="00212E6A"/>
    <w:rsid w:val="00213343"/>
    <w:rsid w:val="00213567"/>
    <w:rsid w:val="002149CD"/>
    <w:rsid w:val="0021546D"/>
    <w:rsid w:val="00215507"/>
    <w:rsid w:val="00215D46"/>
    <w:rsid w:val="00216D0F"/>
    <w:rsid w:val="00217661"/>
    <w:rsid w:val="002178D4"/>
    <w:rsid w:val="002202AA"/>
    <w:rsid w:val="002207CD"/>
    <w:rsid w:val="002211ED"/>
    <w:rsid w:val="0022161E"/>
    <w:rsid w:val="00221855"/>
    <w:rsid w:val="00222121"/>
    <w:rsid w:val="002222B8"/>
    <w:rsid w:val="002226C1"/>
    <w:rsid w:val="00223018"/>
    <w:rsid w:val="00224CB5"/>
    <w:rsid w:val="00224EBD"/>
    <w:rsid w:val="0022531C"/>
    <w:rsid w:val="002254D7"/>
    <w:rsid w:val="00225804"/>
    <w:rsid w:val="002276BD"/>
    <w:rsid w:val="00230159"/>
    <w:rsid w:val="0023029C"/>
    <w:rsid w:val="0023073A"/>
    <w:rsid w:val="00230A84"/>
    <w:rsid w:val="00230F6F"/>
    <w:rsid w:val="00232E19"/>
    <w:rsid w:val="002345A1"/>
    <w:rsid w:val="00234854"/>
    <w:rsid w:val="00235756"/>
    <w:rsid w:val="00235849"/>
    <w:rsid w:val="00236822"/>
    <w:rsid w:val="00236E68"/>
    <w:rsid w:val="002377B3"/>
    <w:rsid w:val="00240BDE"/>
    <w:rsid w:val="00241ADC"/>
    <w:rsid w:val="00241D59"/>
    <w:rsid w:val="00242565"/>
    <w:rsid w:val="002428EE"/>
    <w:rsid w:val="00243252"/>
    <w:rsid w:val="002433A8"/>
    <w:rsid w:val="002441E8"/>
    <w:rsid w:val="00244418"/>
    <w:rsid w:val="002447FB"/>
    <w:rsid w:val="002449B2"/>
    <w:rsid w:val="00245312"/>
    <w:rsid w:val="002454E5"/>
    <w:rsid w:val="002456ED"/>
    <w:rsid w:val="00245930"/>
    <w:rsid w:val="00245A31"/>
    <w:rsid w:val="00246886"/>
    <w:rsid w:val="00247083"/>
    <w:rsid w:val="00251188"/>
    <w:rsid w:val="00251C58"/>
    <w:rsid w:val="00252397"/>
    <w:rsid w:val="00253D91"/>
    <w:rsid w:val="00253F5B"/>
    <w:rsid w:val="002545A4"/>
    <w:rsid w:val="00254C79"/>
    <w:rsid w:val="00255607"/>
    <w:rsid w:val="00255642"/>
    <w:rsid w:val="002577F6"/>
    <w:rsid w:val="00260E61"/>
    <w:rsid w:val="00262236"/>
    <w:rsid w:val="0026380B"/>
    <w:rsid w:val="002645EB"/>
    <w:rsid w:val="0026477B"/>
    <w:rsid w:val="002649DF"/>
    <w:rsid w:val="0026577E"/>
    <w:rsid w:val="00266490"/>
    <w:rsid w:val="002676A8"/>
    <w:rsid w:val="0026792A"/>
    <w:rsid w:val="0027051D"/>
    <w:rsid w:val="00270985"/>
    <w:rsid w:val="002720BE"/>
    <w:rsid w:val="00272790"/>
    <w:rsid w:val="00272F2B"/>
    <w:rsid w:val="00272F6B"/>
    <w:rsid w:val="0027346D"/>
    <w:rsid w:val="00274046"/>
    <w:rsid w:val="00275351"/>
    <w:rsid w:val="00275980"/>
    <w:rsid w:val="00275B9E"/>
    <w:rsid w:val="00277F75"/>
    <w:rsid w:val="00280107"/>
    <w:rsid w:val="00280194"/>
    <w:rsid w:val="0028091E"/>
    <w:rsid w:val="002825F6"/>
    <w:rsid w:val="00283069"/>
    <w:rsid w:val="0028524A"/>
    <w:rsid w:val="00285253"/>
    <w:rsid w:val="0028582B"/>
    <w:rsid w:val="00285ADA"/>
    <w:rsid w:val="00285C4C"/>
    <w:rsid w:val="0028606E"/>
    <w:rsid w:val="00286356"/>
    <w:rsid w:val="00286A66"/>
    <w:rsid w:val="0028786B"/>
    <w:rsid w:val="0028788C"/>
    <w:rsid w:val="00287A23"/>
    <w:rsid w:val="002909AE"/>
    <w:rsid w:val="00290D53"/>
    <w:rsid w:val="002913B9"/>
    <w:rsid w:val="00292AB2"/>
    <w:rsid w:val="00292B46"/>
    <w:rsid w:val="00292BE0"/>
    <w:rsid w:val="0029373B"/>
    <w:rsid w:val="002939E4"/>
    <w:rsid w:val="00294664"/>
    <w:rsid w:val="00294D59"/>
    <w:rsid w:val="00296348"/>
    <w:rsid w:val="0029655F"/>
    <w:rsid w:val="00296F27"/>
    <w:rsid w:val="002978C9"/>
    <w:rsid w:val="002A0A81"/>
    <w:rsid w:val="002A0ED6"/>
    <w:rsid w:val="002A15A2"/>
    <w:rsid w:val="002A1D17"/>
    <w:rsid w:val="002A1F1F"/>
    <w:rsid w:val="002A22F5"/>
    <w:rsid w:val="002A2914"/>
    <w:rsid w:val="002A35AE"/>
    <w:rsid w:val="002A3628"/>
    <w:rsid w:val="002A3657"/>
    <w:rsid w:val="002A38F4"/>
    <w:rsid w:val="002A3A82"/>
    <w:rsid w:val="002A41B5"/>
    <w:rsid w:val="002A4410"/>
    <w:rsid w:val="002A4733"/>
    <w:rsid w:val="002A5F02"/>
    <w:rsid w:val="002A70E3"/>
    <w:rsid w:val="002B0081"/>
    <w:rsid w:val="002B00B7"/>
    <w:rsid w:val="002B00F3"/>
    <w:rsid w:val="002B078A"/>
    <w:rsid w:val="002B0A04"/>
    <w:rsid w:val="002B140B"/>
    <w:rsid w:val="002B1471"/>
    <w:rsid w:val="002B19F0"/>
    <w:rsid w:val="002B21F0"/>
    <w:rsid w:val="002B2225"/>
    <w:rsid w:val="002B2724"/>
    <w:rsid w:val="002B2810"/>
    <w:rsid w:val="002B3B02"/>
    <w:rsid w:val="002B486F"/>
    <w:rsid w:val="002B5127"/>
    <w:rsid w:val="002B5532"/>
    <w:rsid w:val="002B55EC"/>
    <w:rsid w:val="002B5CC4"/>
    <w:rsid w:val="002B6BB2"/>
    <w:rsid w:val="002B7E04"/>
    <w:rsid w:val="002C1144"/>
    <w:rsid w:val="002C16E2"/>
    <w:rsid w:val="002C202E"/>
    <w:rsid w:val="002C2AE4"/>
    <w:rsid w:val="002C2D41"/>
    <w:rsid w:val="002C2D58"/>
    <w:rsid w:val="002C4A8C"/>
    <w:rsid w:val="002C500F"/>
    <w:rsid w:val="002C5E16"/>
    <w:rsid w:val="002C66E3"/>
    <w:rsid w:val="002C72E8"/>
    <w:rsid w:val="002C735C"/>
    <w:rsid w:val="002C7461"/>
    <w:rsid w:val="002C75EC"/>
    <w:rsid w:val="002C7910"/>
    <w:rsid w:val="002C7E05"/>
    <w:rsid w:val="002D0C40"/>
    <w:rsid w:val="002D2123"/>
    <w:rsid w:val="002D25B8"/>
    <w:rsid w:val="002D2BB4"/>
    <w:rsid w:val="002D3458"/>
    <w:rsid w:val="002D372A"/>
    <w:rsid w:val="002D4C95"/>
    <w:rsid w:val="002D549E"/>
    <w:rsid w:val="002D551C"/>
    <w:rsid w:val="002D67A3"/>
    <w:rsid w:val="002D697D"/>
    <w:rsid w:val="002D72C5"/>
    <w:rsid w:val="002D7C1F"/>
    <w:rsid w:val="002D7EAE"/>
    <w:rsid w:val="002D7F66"/>
    <w:rsid w:val="002D7F77"/>
    <w:rsid w:val="002E1474"/>
    <w:rsid w:val="002E1CD7"/>
    <w:rsid w:val="002E2334"/>
    <w:rsid w:val="002E2481"/>
    <w:rsid w:val="002E2A6F"/>
    <w:rsid w:val="002E2B90"/>
    <w:rsid w:val="002E32E2"/>
    <w:rsid w:val="002E342A"/>
    <w:rsid w:val="002E37C3"/>
    <w:rsid w:val="002E402F"/>
    <w:rsid w:val="002E44D6"/>
    <w:rsid w:val="002E53DA"/>
    <w:rsid w:val="002E5D45"/>
    <w:rsid w:val="002E6351"/>
    <w:rsid w:val="002F099F"/>
    <w:rsid w:val="002F0D0E"/>
    <w:rsid w:val="002F0E9B"/>
    <w:rsid w:val="002F1BF6"/>
    <w:rsid w:val="002F21C7"/>
    <w:rsid w:val="002F2BBA"/>
    <w:rsid w:val="002F317F"/>
    <w:rsid w:val="002F3345"/>
    <w:rsid w:val="002F3AE2"/>
    <w:rsid w:val="002F4CE8"/>
    <w:rsid w:val="002F4D18"/>
    <w:rsid w:val="002F4FB8"/>
    <w:rsid w:val="002F5945"/>
    <w:rsid w:val="002F64F1"/>
    <w:rsid w:val="002F6917"/>
    <w:rsid w:val="002F6F70"/>
    <w:rsid w:val="002F770A"/>
    <w:rsid w:val="00300422"/>
    <w:rsid w:val="00300AA0"/>
    <w:rsid w:val="00300D5F"/>
    <w:rsid w:val="00300EB6"/>
    <w:rsid w:val="00301AA7"/>
    <w:rsid w:val="003027A5"/>
    <w:rsid w:val="00303530"/>
    <w:rsid w:val="003037F9"/>
    <w:rsid w:val="0030399D"/>
    <w:rsid w:val="00303BAF"/>
    <w:rsid w:val="003042B4"/>
    <w:rsid w:val="00304CAD"/>
    <w:rsid w:val="00307215"/>
    <w:rsid w:val="003079B5"/>
    <w:rsid w:val="00307F3F"/>
    <w:rsid w:val="00311822"/>
    <w:rsid w:val="003131F9"/>
    <w:rsid w:val="003139EB"/>
    <w:rsid w:val="00314051"/>
    <w:rsid w:val="00314390"/>
    <w:rsid w:val="003149E2"/>
    <w:rsid w:val="00315482"/>
    <w:rsid w:val="0032002E"/>
    <w:rsid w:val="0032011A"/>
    <w:rsid w:val="003212C3"/>
    <w:rsid w:val="00321374"/>
    <w:rsid w:val="003221AC"/>
    <w:rsid w:val="00322488"/>
    <w:rsid w:val="003227E5"/>
    <w:rsid w:val="003238A9"/>
    <w:rsid w:val="00324888"/>
    <w:rsid w:val="00324908"/>
    <w:rsid w:val="00324E04"/>
    <w:rsid w:val="003253A5"/>
    <w:rsid w:val="00325981"/>
    <w:rsid w:val="003302A5"/>
    <w:rsid w:val="003304B0"/>
    <w:rsid w:val="00331025"/>
    <w:rsid w:val="003322AF"/>
    <w:rsid w:val="00332628"/>
    <w:rsid w:val="00332854"/>
    <w:rsid w:val="00332E44"/>
    <w:rsid w:val="00333384"/>
    <w:rsid w:val="003342D9"/>
    <w:rsid w:val="003346D0"/>
    <w:rsid w:val="00335B5C"/>
    <w:rsid w:val="00335F91"/>
    <w:rsid w:val="00337195"/>
    <w:rsid w:val="00337D48"/>
    <w:rsid w:val="003405A9"/>
    <w:rsid w:val="00340CB1"/>
    <w:rsid w:val="00340FEB"/>
    <w:rsid w:val="00341AE4"/>
    <w:rsid w:val="00341FFE"/>
    <w:rsid w:val="003422CB"/>
    <w:rsid w:val="0034292A"/>
    <w:rsid w:val="0034350E"/>
    <w:rsid w:val="00344593"/>
    <w:rsid w:val="00344700"/>
    <w:rsid w:val="00344EA9"/>
    <w:rsid w:val="0034515D"/>
    <w:rsid w:val="003465F4"/>
    <w:rsid w:val="00346DA8"/>
    <w:rsid w:val="00346F48"/>
    <w:rsid w:val="00346FE7"/>
    <w:rsid w:val="00347E5C"/>
    <w:rsid w:val="00350B2A"/>
    <w:rsid w:val="00350B32"/>
    <w:rsid w:val="0035155C"/>
    <w:rsid w:val="00352232"/>
    <w:rsid w:val="00352639"/>
    <w:rsid w:val="00352FE4"/>
    <w:rsid w:val="00353374"/>
    <w:rsid w:val="00353749"/>
    <w:rsid w:val="003539D3"/>
    <w:rsid w:val="003539ED"/>
    <w:rsid w:val="00353E3E"/>
    <w:rsid w:val="00353F02"/>
    <w:rsid w:val="00354D02"/>
    <w:rsid w:val="003557DD"/>
    <w:rsid w:val="0035696B"/>
    <w:rsid w:val="00356990"/>
    <w:rsid w:val="00356EC0"/>
    <w:rsid w:val="003600F8"/>
    <w:rsid w:val="0036082C"/>
    <w:rsid w:val="003609C3"/>
    <w:rsid w:val="00360B87"/>
    <w:rsid w:val="00360BBF"/>
    <w:rsid w:val="0036169E"/>
    <w:rsid w:val="003617B6"/>
    <w:rsid w:val="00362004"/>
    <w:rsid w:val="003627E9"/>
    <w:rsid w:val="0036291D"/>
    <w:rsid w:val="00362C30"/>
    <w:rsid w:val="00362D19"/>
    <w:rsid w:val="00363071"/>
    <w:rsid w:val="003630BC"/>
    <w:rsid w:val="003638D8"/>
    <w:rsid w:val="00363A86"/>
    <w:rsid w:val="00364109"/>
    <w:rsid w:val="00365FC0"/>
    <w:rsid w:val="00370DD1"/>
    <w:rsid w:val="00370F3A"/>
    <w:rsid w:val="0037211F"/>
    <w:rsid w:val="003725F2"/>
    <w:rsid w:val="00372A86"/>
    <w:rsid w:val="00372D3D"/>
    <w:rsid w:val="003739FA"/>
    <w:rsid w:val="00374F73"/>
    <w:rsid w:val="0037539C"/>
    <w:rsid w:val="00375E11"/>
    <w:rsid w:val="003765AB"/>
    <w:rsid w:val="0037681E"/>
    <w:rsid w:val="003776F6"/>
    <w:rsid w:val="00380010"/>
    <w:rsid w:val="00380C79"/>
    <w:rsid w:val="00381405"/>
    <w:rsid w:val="00381F70"/>
    <w:rsid w:val="0038206B"/>
    <w:rsid w:val="00384352"/>
    <w:rsid w:val="003861D2"/>
    <w:rsid w:val="00387390"/>
    <w:rsid w:val="003874D5"/>
    <w:rsid w:val="003877AF"/>
    <w:rsid w:val="003878F2"/>
    <w:rsid w:val="003879CB"/>
    <w:rsid w:val="00387EAE"/>
    <w:rsid w:val="00390230"/>
    <w:rsid w:val="00390768"/>
    <w:rsid w:val="003907A8"/>
    <w:rsid w:val="00390DC4"/>
    <w:rsid w:val="0039123A"/>
    <w:rsid w:val="00391374"/>
    <w:rsid w:val="0039152F"/>
    <w:rsid w:val="00391644"/>
    <w:rsid w:val="00391F99"/>
    <w:rsid w:val="0039244E"/>
    <w:rsid w:val="00392682"/>
    <w:rsid w:val="003934D1"/>
    <w:rsid w:val="00393880"/>
    <w:rsid w:val="00393CD2"/>
    <w:rsid w:val="0039417F"/>
    <w:rsid w:val="00394511"/>
    <w:rsid w:val="0039502D"/>
    <w:rsid w:val="0039528D"/>
    <w:rsid w:val="00396486"/>
    <w:rsid w:val="00397440"/>
    <w:rsid w:val="003974F7"/>
    <w:rsid w:val="00397BA6"/>
    <w:rsid w:val="003A0801"/>
    <w:rsid w:val="003A08F3"/>
    <w:rsid w:val="003A12D7"/>
    <w:rsid w:val="003A199B"/>
    <w:rsid w:val="003A2798"/>
    <w:rsid w:val="003A3BAF"/>
    <w:rsid w:val="003A3C1B"/>
    <w:rsid w:val="003A3C4C"/>
    <w:rsid w:val="003A52E8"/>
    <w:rsid w:val="003A55EB"/>
    <w:rsid w:val="003A56AA"/>
    <w:rsid w:val="003A5994"/>
    <w:rsid w:val="003A6CDC"/>
    <w:rsid w:val="003A7140"/>
    <w:rsid w:val="003A71EE"/>
    <w:rsid w:val="003A7237"/>
    <w:rsid w:val="003A7F08"/>
    <w:rsid w:val="003B01A7"/>
    <w:rsid w:val="003B066E"/>
    <w:rsid w:val="003B0719"/>
    <w:rsid w:val="003B0858"/>
    <w:rsid w:val="003B0EA1"/>
    <w:rsid w:val="003B1679"/>
    <w:rsid w:val="003B21E5"/>
    <w:rsid w:val="003B22C9"/>
    <w:rsid w:val="003B3BC3"/>
    <w:rsid w:val="003B60CC"/>
    <w:rsid w:val="003B66B8"/>
    <w:rsid w:val="003B6708"/>
    <w:rsid w:val="003B6ABE"/>
    <w:rsid w:val="003B756C"/>
    <w:rsid w:val="003C089B"/>
    <w:rsid w:val="003C1A21"/>
    <w:rsid w:val="003C20C4"/>
    <w:rsid w:val="003C2226"/>
    <w:rsid w:val="003C3FFC"/>
    <w:rsid w:val="003C4C7A"/>
    <w:rsid w:val="003C58D1"/>
    <w:rsid w:val="003C6828"/>
    <w:rsid w:val="003C77A7"/>
    <w:rsid w:val="003D011A"/>
    <w:rsid w:val="003D0BC9"/>
    <w:rsid w:val="003D0BE6"/>
    <w:rsid w:val="003D0E92"/>
    <w:rsid w:val="003D116B"/>
    <w:rsid w:val="003D11D7"/>
    <w:rsid w:val="003D1BC0"/>
    <w:rsid w:val="003D381C"/>
    <w:rsid w:val="003D3C90"/>
    <w:rsid w:val="003D481F"/>
    <w:rsid w:val="003D485A"/>
    <w:rsid w:val="003D556F"/>
    <w:rsid w:val="003D5BA4"/>
    <w:rsid w:val="003D6179"/>
    <w:rsid w:val="003D65E9"/>
    <w:rsid w:val="003D688B"/>
    <w:rsid w:val="003D7490"/>
    <w:rsid w:val="003D7A2F"/>
    <w:rsid w:val="003D7FC0"/>
    <w:rsid w:val="003E0032"/>
    <w:rsid w:val="003E0F1A"/>
    <w:rsid w:val="003E1CFF"/>
    <w:rsid w:val="003E1E14"/>
    <w:rsid w:val="003E21B6"/>
    <w:rsid w:val="003E2322"/>
    <w:rsid w:val="003E2893"/>
    <w:rsid w:val="003E28B8"/>
    <w:rsid w:val="003E2DE3"/>
    <w:rsid w:val="003E2E05"/>
    <w:rsid w:val="003E2EE8"/>
    <w:rsid w:val="003E3712"/>
    <w:rsid w:val="003E3942"/>
    <w:rsid w:val="003E3B03"/>
    <w:rsid w:val="003E4716"/>
    <w:rsid w:val="003E4724"/>
    <w:rsid w:val="003E4899"/>
    <w:rsid w:val="003E4E36"/>
    <w:rsid w:val="003E4E4B"/>
    <w:rsid w:val="003E4EF9"/>
    <w:rsid w:val="003E5555"/>
    <w:rsid w:val="003E6733"/>
    <w:rsid w:val="003E7233"/>
    <w:rsid w:val="003E72E2"/>
    <w:rsid w:val="003E7C80"/>
    <w:rsid w:val="003F1E3B"/>
    <w:rsid w:val="003F2997"/>
    <w:rsid w:val="003F2E46"/>
    <w:rsid w:val="003F3242"/>
    <w:rsid w:val="003F3742"/>
    <w:rsid w:val="003F564F"/>
    <w:rsid w:val="003F6AAE"/>
    <w:rsid w:val="003F7AFF"/>
    <w:rsid w:val="00401176"/>
    <w:rsid w:val="004011A1"/>
    <w:rsid w:val="004011C6"/>
    <w:rsid w:val="00401204"/>
    <w:rsid w:val="004016DC"/>
    <w:rsid w:val="00402313"/>
    <w:rsid w:val="004024D8"/>
    <w:rsid w:val="00402901"/>
    <w:rsid w:val="00402A10"/>
    <w:rsid w:val="00403341"/>
    <w:rsid w:val="004044A8"/>
    <w:rsid w:val="004050E6"/>
    <w:rsid w:val="004053E9"/>
    <w:rsid w:val="0040542F"/>
    <w:rsid w:val="00405991"/>
    <w:rsid w:val="00405B33"/>
    <w:rsid w:val="00406A6C"/>
    <w:rsid w:val="004071A1"/>
    <w:rsid w:val="00407E10"/>
    <w:rsid w:val="0041154D"/>
    <w:rsid w:val="00411C47"/>
    <w:rsid w:val="004126F4"/>
    <w:rsid w:val="00412A63"/>
    <w:rsid w:val="00412C1F"/>
    <w:rsid w:val="0041382C"/>
    <w:rsid w:val="00414222"/>
    <w:rsid w:val="00414402"/>
    <w:rsid w:val="004153AE"/>
    <w:rsid w:val="00415A6B"/>
    <w:rsid w:val="00415E17"/>
    <w:rsid w:val="00417709"/>
    <w:rsid w:val="004179ED"/>
    <w:rsid w:val="00417AE5"/>
    <w:rsid w:val="00417DCA"/>
    <w:rsid w:val="004200B9"/>
    <w:rsid w:val="004213D5"/>
    <w:rsid w:val="00421E0F"/>
    <w:rsid w:val="00422006"/>
    <w:rsid w:val="00422BE0"/>
    <w:rsid w:val="00423400"/>
    <w:rsid w:val="004235E5"/>
    <w:rsid w:val="00423969"/>
    <w:rsid w:val="0042420B"/>
    <w:rsid w:val="00424344"/>
    <w:rsid w:val="0042454C"/>
    <w:rsid w:val="004246AC"/>
    <w:rsid w:val="0042515A"/>
    <w:rsid w:val="0042564C"/>
    <w:rsid w:val="004270A3"/>
    <w:rsid w:val="0042752B"/>
    <w:rsid w:val="00427B0C"/>
    <w:rsid w:val="00427C07"/>
    <w:rsid w:val="004314C7"/>
    <w:rsid w:val="00431887"/>
    <w:rsid w:val="00432018"/>
    <w:rsid w:val="00432398"/>
    <w:rsid w:val="00432CF3"/>
    <w:rsid w:val="004350EC"/>
    <w:rsid w:val="004353B4"/>
    <w:rsid w:val="00435826"/>
    <w:rsid w:val="00437E34"/>
    <w:rsid w:val="004408FC"/>
    <w:rsid w:val="004412BA"/>
    <w:rsid w:val="00441626"/>
    <w:rsid w:val="004419F7"/>
    <w:rsid w:val="004437E3"/>
    <w:rsid w:val="00443B97"/>
    <w:rsid w:val="00444671"/>
    <w:rsid w:val="00444B15"/>
    <w:rsid w:val="00446A9A"/>
    <w:rsid w:val="0044740F"/>
    <w:rsid w:val="00447B4D"/>
    <w:rsid w:val="00447E25"/>
    <w:rsid w:val="00450EB6"/>
    <w:rsid w:val="00452229"/>
    <w:rsid w:val="00453A18"/>
    <w:rsid w:val="004544E0"/>
    <w:rsid w:val="004547FB"/>
    <w:rsid w:val="00454812"/>
    <w:rsid w:val="00454C27"/>
    <w:rsid w:val="00454C87"/>
    <w:rsid w:val="00454C95"/>
    <w:rsid w:val="004556B5"/>
    <w:rsid w:val="00455910"/>
    <w:rsid w:val="00455952"/>
    <w:rsid w:val="00456BA2"/>
    <w:rsid w:val="0045797C"/>
    <w:rsid w:val="00460163"/>
    <w:rsid w:val="004603FB"/>
    <w:rsid w:val="00460741"/>
    <w:rsid w:val="0046188C"/>
    <w:rsid w:val="00461ED0"/>
    <w:rsid w:val="00462813"/>
    <w:rsid w:val="00462941"/>
    <w:rsid w:val="00463BE1"/>
    <w:rsid w:val="00463C20"/>
    <w:rsid w:val="00463D06"/>
    <w:rsid w:val="00464115"/>
    <w:rsid w:val="004646DA"/>
    <w:rsid w:val="00465CEF"/>
    <w:rsid w:val="00465EB0"/>
    <w:rsid w:val="00465EF5"/>
    <w:rsid w:val="0046627F"/>
    <w:rsid w:val="00466350"/>
    <w:rsid w:val="00466A5B"/>
    <w:rsid w:val="00466A82"/>
    <w:rsid w:val="00466F64"/>
    <w:rsid w:val="0046730C"/>
    <w:rsid w:val="00467E9C"/>
    <w:rsid w:val="00470465"/>
    <w:rsid w:val="004707E9"/>
    <w:rsid w:val="00471147"/>
    <w:rsid w:val="00472B6A"/>
    <w:rsid w:val="00472D4C"/>
    <w:rsid w:val="004738A6"/>
    <w:rsid w:val="00473939"/>
    <w:rsid w:val="00473A03"/>
    <w:rsid w:val="004740E7"/>
    <w:rsid w:val="00475710"/>
    <w:rsid w:val="00475BA1"/>
    <w:rsid w:val="00476A7E"/>
    <w:rsid w:val="00477182"/>
    <w:rsid w:val="00477BA7"/>
    <w:rsid w:val="0048026E"/>
    <w:rsid w:val="00480CF0"/>
    <w:rsid w:val="00481515"/>
    <w:rsid w:val="00482B6E"/>
    <w:rsid w:val="00482BCD"/>
    <w:rsid w:val="00483AE2"/>
    <w:rsid w:val="00484527"/>
    <w:rsid w:val="00484A51"/>
    <w:rsid w:val="0048685A"/>
    <w:rsid w:val="00486D78"/>
    <w:rsid w:val="004874BC"/>
    <w:rsid w:val="00487AEE"/>
    <w:rsid w:val="00487F4E"/>
    <w:rsid w:val="00491F82"/>
    <w:rsid w:val="00492207"/>
    <w:rsid w:val="00492F48"/>
    <w:rsid w:val="00493462"/>
    <w:rsid w:val="00493DBA"/>
    <w:rsid w:val="00493F54"/>
    <w:rsid w:val="004946EF"/>
    <w:rsid w:val="004947F1"/>
    <w:rsid w:val="00494BF5"/>
    <w:rsid w:val="00494DBF"/>
    <w:rsid w:val="004951DA"/>
    <w:rsid w:val="00496EFD"/>
    <w:rsid w:val="00497085"/>
    <w:rsid w:val="00497DE1"/>
    <w:rsid w:val="004A1661"/>
    <w:rsid w:val="004A1725"/>
    <w:rsid w:val="004A1804"/>
    <w:rsid w:val="004A1957"/>
    <w:rsid w:val="004A1CAF"/>
    <w:rsid w:val="004A228E"/>
    <w:rsid w:val="004A2AAE"/>
    <w:rsid w:val="004A31E1"/>
    <w:rsid w:val="004A3A59"/>
    <w:rsid w:val="004A43FB"/>
    <w:rsid w:val="004A474B"/>
    <w:rsid w:val="004A4772"/>
    <w:rsid w:val="004A488C"/>
    <w:rsid w:val="004A5095"/>
    <w:rsid w:val="004A5915"/>
    <w:rsid w:val="004A6399"/>
    <w:rsid w:val="004A6563"/>
    <w:rsid w:val="004A7432"/>
    <w:rsid w:val="004A78B6"/>
    <w:rsid w:val="004A7D83"/>
    <w:rsid w:val="004B04BD"/>
    <w:rsid w:val="004B057C"/>
    <w:rsid w:val="004B07E1"/>
    <w:rsid w:val="004B19C6"/>
    <w:rsid w:val="004B1A37"/>
    <w:rsid w:val="004B1D9D"/>
    <w:rsid w:val="004B24F8"/>
    <w:rsid w:val="004B267E"/>
    <w:rsid w:val="004B27A1"/>
    <w:rsid w:val="004B392C"/>
    <w:rsid w:val="004B43D2"/>
    <w:rsid w:val="004B475C"/>
    <w:rsid w:val="004B47FB"/>
    <w:rsid w:val="004B4C2F"/>
    <w:rsid w:val="004B4E2D"/>
    <w:rsid w:val="004B5AE1"/>
    <w:rsid w:val="004B5C9F"/>
    <w:rsid w:val="004B5D20"/>
    <w:rsid w:val="004B616A"/>
    <w:rsid w:val="004B6889"/>
    <w:rsid w:val="004C0065"/>
    <w:rsid w:val="004C0C99"/>
    <w:rsid w:val="004C0CCD"/>
    <w:rsid w:val="004C22DE"/>
    <w:rsid w:val="004C26DF"/>
    <w:rsid w:val="004C3735"/>
    <w:rsid w:val="004C38BA"/>
    <w:rsid w:val="004C3E52"/>
    <w:rsid w:val="004C4C36"/>
    <w:rsid w:val="004C50D1"/>
    <w:rsid w:val="004C58D1"/>
    <w:rsid w:val="004C5939"/>
    <w:rsid w:val="004C6108"/>
    <w:rsid w:val="004C686A"/>
    <w:rsid w:val="004C6BE1"/>
    <w:rsid w:val="004C6E3D"/>
    <w:rsid w:val="004C7AC3"/>
    <w:rsid w:val="004C7B1A"/>
    <w:rsid w:val="004D03FA"/>
    <w:rsid w:val="004D05B1"/>
    <w:rsid w:val="004D114F"/>
    <w:rsid w:val="004D2653"/>
    <w:rsid w:val="004D26B3"/>
    <w:rsid w:val="004D2857"/>
    <w:rsid w:val="004D2B1F"/>
    <w:rsid w:val="004D31E3"/>
    <w:rsid w:val="004D34C5"/>
    <w:rsid w:val="004D3598"/>
    <w:rsid w:val="004D38E6"/>
    <w:rsid w:val="004D4312"/>
    <w:rsid w:val="004D4BA0"/>
    <w:rsid w:val="004D5076"/>
    <w:rsid w:val="004D509E"/>
    <w:rsid w:val="004D5A86"/>
    <w:rsid w:val="004D5C08"/>
    <w:rsid w:val="004D6437"/>
    <w:rsid w:val="004D69BD"/>
    <w:rsid w:val="004D6B4E"/>
    <w:rsid w:val="004D6C87"/>
    <w:rsid w:val="004D75F5"/>
    <w:rsid w:val="004E01BC"/>
    <w:rsid w:val="004E0D84"/>
    <w:rsid w:val="004E1B92"/>
    <w:rsid w:val="004E26E3"/>
    <w:rsid w:val="004E2C62"/>
    <w:rsid w:val="004E35B1"/>
    <w:rsid w:val="004E35C2"/>
    <w:rsid w:val="004E59AC"/>
    <w:rsid w:val="004E7ED2"/>
    <w:rsid w:val="004F0441"/>
    <w:rsid w:val="004F149A"/>
    <w:rsid w:val="004F23AF"/>
    <w:rsid w:val="004F2FB5"/>
    <w:rsid w:val="004F4036"/>
    <w:rsid w:val="004F4E6B"/>
    <w:rsid w:val="004F5125"/>
    <w:rsid w:val="004F5805"/>
    <w:rsid w:val="004F5B82"/>
    <w:rsid w:val="004F6103"/>
    <w:rsid w:val="004F6BFC"/>
    <w:rsid w:val="004F7015"/>
    <w:rsid w:val="004F71CF"/>
    <w:rsid w:val="004F72DB"/>
    <w:rsid w:val="004F7D83"/>
    <w:rsid w:val="00500ED0"/>
    <w:rsid w:val="005010A2"/>
    <w:rsid w:val="00501A9A"/>
    <w:rsid w:val="00502109"/>
    <w:rsid w:val="00502397"/>
    <w:rsid w:val="005026DD"/>
    <w:rsid w:val="005033FF"/>
    <w:rsid w:val="00503462"/>
    <w:rsid w:val="00503C63"/>
    <w:rsid w:val="00503E49"/>
    <w:rsid w:val="00504272"/>
    <w:rsid w:val="0050436F"/>
    <w:rsid w:val="00504421"/>
    <w:rsid w:val="005044FA"/>
    <w:rsid w:val="00504529"/>
    <w:rsid w:val="005068DD"/>
    <w:rsid w:val="00506E37"/>
    <w:rsid w:val="0051023A"/>
    <w:rsid w:val="0051027A"/>
    <w:rsid w:val="00510B69"/>
    <w:rsid w:val="00511DEE"/>
    <w:rsid w:val="00511E0F"/>
    <w:rsid w:val="005122EE"/>
    <w:rsid w:val="00512629"/>
    <w:rsid w:val="0051266E"/>
    <w:rsid w:val="00512E87"/>
    <w:rsid w:val="00513891"/>
    <w:rsid w:val="00513E6B"/>
    <w:rsid w:val="00514759"/>
    <w:rsid w:val="00514C45"/>
    <w:rsid w:val="00515372"/>
    <w:rsid w:val="00515EDC"/>
    <w:rsid w:val="0051714E"/>
    <w:rsid w:val="00517F81"/>
    <w:rsid w:val="005209AB"/>
    <w:rsid w:val="0052168B"/>
    <w:rsid w:val="0052176D"/>
    <w:rsid w:val="00521C31"/>
    <w:rsid w:val="0052228E"/>
    <w:rsid w:val="005228EA"/>
    <w:rsid w:val="005239BA"/>
    <w:rsid w:val="005239EF"/>
    <w:rsid w:val="0052409E"/>
    <w:rsid w:val="005240E8"/>
    <w:rsid w:val="0052416E"/>
    <w:rsid w:val="00524AED"/>
    <w:rsid w:val="0052560A"/>
    <w:rsid w:val="005257C2"/>
    <w:rsid w:val="005265B3"/>
    <w:rsid w:val="00526D12"/>
    <w:rsid w:val="005275A0"/>
    <w:rsid w:val="0052784B"/>
    <w:rsid w:val="0052786F"/>
    <w:rsid w:val="005306A6"/>
    <w:rsid w:val="005315D2"/>
    <w:rsid w:val="005318DC"/>
    <w:rsid w:val="00531CFA"/>
    <w:rsid w:val="00532BE2"/>
    <w:rsid w:val="00533902"/>
    <w:rsid w:val="00535564"/>
    <w:rsid w:val="00536905"/>
    <w:rsid w:val="0053790C"/>
    <w:rsid w:val="0054048E"/>
    <w:rsid w:val="0054060E"/>
    <w:rsid w:val="00540FD7"/>
    <w:rsid w:val="005414A6"/>
    <w:rsid w:val="00542832"/>
    <w:rsid w:val="0054377D"/>
    <w:rsid w:val="005445B1"/>
    <w:rsid w:val="00544B1A"/>
    <w:rsid w:val="00545710"/>
    <w:rsid w:val="005457B5"/>
    <w:rsid w:val="005458EB"/>
    <w:rsid w:val="00546212"/>
    <w:rsid w:val="00546253"/>
    <w:rsid w:val="00546EE1"/>
    <w:rsid w:val="005472AF"/>
    <w:rsid w:val="00550273"/>
    <w:rsid w:val="0055071E"/>
    <w:rsid w:val="0055179F"/>
    <w:rsid w:val="00551BB1"/>
    <w:rsid w:val="005522B0"/>
    <w:rsid w:val="0055230E"/>
    <w:rsid w:val="00552F91"/>
    <w:rsid w:val="00553091"/>
    <w:rsid w:val="005536BB"/>
    <w:rsid w:val="00553F2F"/>
    <w:rsid w:val="00554B3D"/>
    <w:rsid w:val="00554FE2"/>
    <w:rsid w:val="0055500F"/>
    <w:rsid w:val="005550DA"/>
    <w:rsid w:val="005569FB"/>
    <w:rsid w:val="00556ABC"/>
    <w:rsid w:val="005576F0"/>
    <w:rsid w:val="00557DCE"/>
    <w:rsid w:val="00560151"/>
    <w:rsid w:val="0056035E"/>
    <w:rsid w:val="00560DF9"/>
    <w:rsid w:val="005610F3"/>
    <w:rsid w:val="005610FF"/>
    <w:rsid w:val="00562987"/>
    <w:rsid w:val="00563410"/>
    <w:rsid w:val="0056510B"/>
    <w:rsid w:val="00565FB7"/>
    <w:rsid w:val="0056616A"/>
    <w:rsid w:val="00567C21"/>
    <w:rsid w:val="00570AC8"/>
    <w:rsid w:val="00571D6F"/>
    <w:rsid w:val="00571E23"/>
    <w:rsid w:val="005725BD"/>
    <w:rsid w:val="005737E9"/>
    <w:rsid w:val="00573BA9"/>
    <w:rsid w:val="00574529"/>
    <w:rsid w:val="005745F8"/>
    <w:rsid w:val="00574D81"/>
    <w:rsid w:val="005755B3"/>
    <w:rsid w:val="00575A21"/>
    <w:rsid w:val="00575D44"/>
    <w:rsid w:val="00576581"/>
    <w:rsid w:val="00576838"/>
    <w:rsid w:val="005769A7"/>
    <w:rsid w:val="005773D0"/>
    <w:rsid w:val="00577E3A"/>
    <w:rsid w:val="00580416"/>
    <w:rsid w:val="00581132"/>
    <w:rsid w:val="00581667"/>
    <w:rsid w:val="00581D62"/>
    <w:rsid w:val="005822F2"/>
    <w:rsid w:val="00582C0D"/>
    <w:rsid w:val="00583844"/>
    <w:rsid w:val="00583AEC"/>
    <w:rsid w:val="00583B51"/>
    <w:rsid w:val="00584864"/>
    <w:rsid w:val="00584BEF"/>
    <w:rsid w:val="005854CF"/>
    <w:rsid w:val="0058577B"/>
    <w:rsid w:val="00586D85"/>
    <w:rsid w:val="0058708D"/>
    <w:rsid w:val="005872C0"/>
    <w:rsid w:val="00587FBF"/>
    <w:rsid w:val="00590C4A"/>
    <w:rsid w:val="00591C80"/>
    <w:rsid w:val="00591FE5"/>
    <w:rsid w:val="00592525"/>
    <w:rsid w:val="00593087"/>
    <w:rsid w:val="005932CF"/>
    <w:rsid w:val="005935A6"/>
    <w:rsid w:val="005936F8"/>
    <w:rsid w:val="00594017"/>
    <w:rsid w:val="00594274"/>
    <w:rsid w:val="00594EFB"/>
    <w:rsid w:val="00595592"/>
    <w:rsid w:val="0059603B"/>
    <w:rsid w:val="00596C80"/>
    <w:rsid w:val="00596F64"/>
    <w:rsid w:val="005A05CC"/>
    <w:rsid w:val="005A061D"/>
    <w:rsid w:val="005A0750"/>
    <w:rsid w:val="005A0A13"/>
    <w:rsid w:val="005A14A8"/>
    <w:rsid w:val="005A1A5D"/>
    <w:rsid w:val="005A268B"/>
    <w:rsid w:val="005A2887"/>
    <w:rsid w:val="005A2D88"/>
    <w:rsid w:val="005A2EC9"/>
    <w:rsid w:val="005A2FF5"/>
    <w:rsid w:val="005A3036"/>
    <w:rsid w:val="005A34C5"/>
    <w:rsid w:val="005A40BF"/>
    <w:rsid w:val="005A46EA"/>
    <w:rsid w:val="005A6D50"/>
    <w:rsid w:val="005A7937"/>
    <w:rsid w:val="005B06AE"/>
    <w:rsid w:val="005B0D50"/>
    <w:rsid w:val="005B1D81"/>
    <w:rsid w:val="005B1F1B"/>
    <w:rsid w:val="005B1F5D"/>
    <w:rsid w:val="005B2087"/>
    <w:rsid w:val="005B25CC"/>
    <w:rsid w:val="005B2C1D"/>
    <w:rsid w:val="005B2F24"/>
    <w:rsid w:val="005B3033"/>
    <w:rsid w:val="005B330D"/>
    <w:rsid w:val="005B37F7"/>
    <w:rsid w:val="005B4311"/>
    <w:rsid w:val="005B46CE"/>
    <w:rsid w:val="005B4762"/>
    <w:rsid w:val="005B476A"/>
    <w:rsid w:val="005B4BA2"/>
    <w:rsid w:val="005B55D2"/>
    <w:rsid w:val="005B5EB9"/>
    <w:rsid w:val="005B5F08"/>
    <w:rsid w:val="005B6561"/>
    <w:rsid w:val="005B65EC"/>
    <w:rsid w:val="005B66F4"/>
    <w:rsid w:val="005B6B4D"/>
    <w:rsid w:val="005B6DCB"/>
    <w:rsid w:val="005B72E0"/>
    <w:rsid w:val="005C01D4"/>
    <w:rsid w:val="005C0A33"/>
    <w:rsid w:val="005C1E5A"/>
    <w:rsid w:val="005C2260"/>
    <w:rsid w:val="005C240E"/>
    <w:rsid w:val="005C27EF"/>
    <w:rsid w:val="005C287C"/>
    <w:rsid w:val="005C2CDC"/>
    <w:rsid w:val="005C316E"/>
    <w:rsid w:val="005C3528"/>
    <w:rsid w:val="005C397A"/>
    <w:rsid w:val="005C3CAC"/>
    <w:rsid w:val="005C406A"/>
    <w:rsid w:val="005C5519"/>
    <w:rsid w:val="005C554E"/>
    <w:rsid w:val="005C57AE"/>
    <w:rsid w:val="005C5D2B"/>
    <w:rsid w:val="005C60EC"/>
    <w:rsid w:val="005C7EE9"/>
    <w:rsid w:val="005D0056"/>
    <w:rsid w:val="005D054D"/>
    <w:rsid w:val="005D079B"/>
    <w:rsid w:val="005D0BF8"/>
    <w:rsid w:val="005D138B"/>
    <w:rsid w:val="005D1BE0"/>
    <w:rsid w:val="005D1E6D"/>
    <w:rsid w:val="005D1EFA"/>
    <w:rsid w:val="005D2C04"/>
    <w:rsid w:val="005D2FEA"/>
    <w:rsid w:val="005D4357"/>
    <w:rsid w:val="005D4846"/>
    <w:rsid w:val="005D514B"/>
    <w:rsid w:val="005D51AF"/>
    <w:rsid w:val="005D52D0"/>
    <w:rsid w:val="005D5501"/>
    <w:rsid w:val="005D573F"/>
    <w:rsid w:val="005D5AB0"/>
    <w:rsid w:val="005D6705"/>
    <w:rsid w:val="005D7519"/>
    <w:rsid w:val="005D7FBC"/>
    <w:rsid w:val="005E0619"/>
    <w:rsid w:val="005E077E"/>
    <w:rsid w:val="005E0EA7"/>
    <w:rsid w:val="005E1556"/>
    <w:rsid w:val="005E15D6"/>
    <w:rsid w:val="005E17BF"/>
    <w:rsid w:val="005E1D1A"/>
    <w:rsid w:val="005E2CBB"/>
    <w:rsid w:val="005E2CE7"/>
    <w:rsid w:val="005E3230"/>
    <w:rsid w:val="005E3D5A"/>
    <w:rsid w:val="005E45B7"/>
    <w:rsid w:val="005E500A"/>
    <w:rsid w:val="005E50D5"/>
    <w:rsid w:val="005E5141"/>
    <w:rsid w:val="005E7638"/>
    <w:rsid w:val="005E7639"/>
    <w:rsid w:val="005E7E84"/>
    <w:rsid w:val="005E7EB3"/>
    <w:rsid w:val="005F004A"/>
    <w:rsid w:val="005F0C54"/>
    <w:rsid w:val="005F0D8A"/>
    <w:rsid w:val="005F1E62"/>
    <w:rsid w:val="005F2C7A"/>
    <w:rsid w:val="005F3242"/>
    <w:rsid w:val="005F32DD"/>
    <w:rsid w:val="005F3C38"/>
    <w:rsid w:val="005F4A88"/>
    <w:rsid w:val="005F5755"/>
    <w:rsid w:val="005F5BF5"/>
    <w:rsid w:val="005F610E"/>
    <w:rsid w:val="005F617B"/>
    <w:rsid w:val="005F7D7E"/>
    <w:rsid w:val="005F7F2A"/>
    <w:rsid w:val="00600039"/>
    <w:rsid w:val="00600962"/>
    <w:rsid w:val="00600A1C"/>
    <w:rsid w:val="00601241"/>
    <w:rsid w:val="006015BA"/>
    <w:rsid w:val="006019E7"/>
    <w:rsid w:val="00601B0A"/>
    <w:rsid w:val="00601BAD"/>
    <w:rsid w:val="00601D6E"/>
    <w:rsid w:val="00601EEE"/>
    <w:rsid w:val="00602906"/>
    <w:rsid w:val="006032E7"/>
    <w:rsid w:val="006035A6"/>
    <w:rsid w:val="006037FF"/>
    <w:rsid w:val="006040F5"/>
    <w:rsid w:val="0060435A"/>
    <w:rsid w:val="00605AEA"/>
    <w:rsid w:val="00605CF0"/>
    <w:rsid w:val="00605E65"/>
    <w:rsid w:val="00606487"/>
    <w:rsid w:val="00606BAF"/>
    <w:rsid w:val="00606C71"/>
    <w:rsid w:val="006075FC"/>
    <w:rsid w:val="00610906"/>
    <w:rsid w:val="00610E31"/>
    <w:rsid w:val="00611115"/>
    <w:rsid w:val="0061113C"/>
    <w:rsid w:val="006111FC"/>
    <w:rsid w:val="006116B9"/>
    <w:rsid w:val="00611C53"/>
    <w:rsid w:val="00612BB5"/>
    <w:rsid w:val="00613CF5"/>
    <w:rsid w:val="00613F24"/>
    <w:rsid w:val="006140EB"/>
    <w:rsid w:val="00614C81"/>
    <w:rsid w:val="00615423"/>
    <w:rsid w:val="0061596A"/>
    <w:rsid w:val="006160C0"/>
    <w:rsid w:val="00616919"/>
    <w:rsid w:val="00620D2B"/>
    <w:rsid w:val="0062149C"/>
    <w:rsid w:val="00621503"/>
    <w:rsid w:val="00621988"/>
    <w:rsid w:val="006219D1"/>
    <w:rsid w:val="00621B8D"/>
    <w:rsid w:val="00622A49"/>
    <w:rsid w:val="00622CB6"/>
    <w:rsid w:val="00622D25"/>
    <w:rsid w:val="00623716"/>
    <w:rsid w:val="00623765"/>
    <w:rsid w:val="00623917"/>
    <w:rsid w:val="00624B3F"/>
    <w:rsid w:val="00624CCC"/>
    <w:rsid w:val="00625A7B"/>
    <w:rsid w:val="006260E9"/>
    <w:rsid w:val="00626228"/>
    <w:rsid w:val="006273BE"/>
    <w:rsid w:val="00627520"/>
    <w:rsid w:val="0062796D"/>
    <w:rsid w:val="00630B00"/>
    <w:rsid w:val="00631599"/>
    <w:rsid w:val="0063205F"/>
    <w:rsid w:val="0063291F"/>
    <w:rsid w:val="00632A1A"/>
    <w:rsid w:val="00632DB1"/>
    <w:rsid w:val="00633D04"/>
    <w:rsid w:val="00634F2F"/>
    <w:rsid w:val="006350A3"/>
    <w:rsid w:val="0063520B"/>
    <w:rsid w:val="00635B3D"/>
    <w:rsid w:val="00637012"/>
    <w:rsid w:val="006371FF"/>
    <w:rsid w:val="00637430"/>
    <w:rsid w:val="006374C1"/>
    <w:rsid w:val="006376EC"/>
    <w:rsid w:val="006403DA"/>
    <w:rsid w:val="00641D4A"/>
    <w:rsid w:val="00641EDE"/>
    <w:rsid w:val="006426A1"/>
    <w:rsid w:val="006430A8"/>
    <w:rsid w:val="00643377"/>
    <w:rsid w:val="0064403A"/>
    <w:rsid w:val="00644101"/>
    <w:rsid w:val="00644746"/>
    <w:rsid w:val="00644902"/>
    <w:rsid w:val="00644FE1"/>
    <w:rsid w:val="006455BC"/>
    <w:rsid w:val="00645F4D"/>
    <w:rsid w:val="00646337"/>
    <w:rsid w:val="00646788"/>
    <w:rsid w:val="00647700"/>
    <w:rsid w:val="00647A33"/>
    <w:rsid w:val="00647BED"/>
    <w:rsid w:val="00650A58"/>
    <w:rsid w:val="00650D08"/>
    <w:rsid w:val="006517DA"/>
    <w:rsid w:val="00652500"/>
    <w:rsid w:val="00652BEF"/>
    <w:rsid w:val="00653684"/>
    <w:rsid w:val="00654337"/>
    <w:rsid w:val="00654529"/>
    <w:rsid w:val="00654A86"/>
    <w:rsid w:val="00655022"/>
    <w:rsid w:val="0065542E"/>
    <w:rsid w:val="00655CB7"/>
    <w:rsid w:val="00655FD5"/>
    <w:rsid w:val="00656157"/>
    <w:rsid w:val="006563A1"/>
    <w:rsid w:val="0065681D"/>
    <w:rsid w:val="0065719B"/>
    <w:rsid w:val="006601A7"/>
    <w:rsid w:val="00660413"/>
    <w:rsid w:val="00660A54"/>
    <w:rsid w:val="00660A7D"/>
    <w:rsid w:val="00660DCC"/>
    <w:rsid w:val="006612AD"/>
    <w:rsid w:val="0066155C"/>
    <w:rsid w:val="00661F37"/>
    <w:rsid w:val="006620CE"/>
    <w:rsid w:val="00662AA4"/>
    <w:rsid w:val="00662D32"/>
    <w:rsid w:val="006630FF"/>
    <w:rsid w:val="00663C3A"/>
    <w:rsid w:val="00664808"/>
    <w:rsid w:val="00665641"/>
    <w:rsid w:val="006657F2"/>
    <w:rsid w:val="0066758A"/>
    <w:rsid w:val="00670087"/>
    <w:rsid w:val="00670175"/>
    <w:rsid w:val="006719D2"/>
    <w:rsid w:val="00672338"/>
    <w:rsid w:val="00672E3A"/>
    <w:rsid w:val="00674F90"/>
    <w:rsid w:val="006752E3"/>
    <w:rsid w:val="00675482"/>
    <w:rsid w:val="00676E71"/>
    <w:rsid w:val="0068154C"/>
    <w:rsid w:val="0068165B"/>
    <w:rsid w:val="0068165D"/>
    <w:rsid w:val="00681E83"/>
    <w:rsid w:val="00682D03"/>
    <w:rsid w:val="00683FBD"/>
    <w:rsid w:val="00684FED"/>
    <w:rsid w:val="00685627"/>
    <w:rsid w:val="00686309"/>
    <w:rsid w:val="00686A27"/>
    <w:rsid w:val="00686E0E"/>
    <w:rsid w:val="0069072F"/>
    <w:rsid w:val="006907C8"/>
    <w:rsid w:val="006916A6"/>
    <w:rsid w:val="006917E2"/>
    <w:rsid w:val="006934D1"/>
    <w:rsid w:val="0069369E"/>
    <w:rsid w:val="006936E4"/>
    <w:rsid w:val="00693EE5"/>
    <w:rsid w:val="0069455A"/>
    <w:rsid w:val="006955C4"/>
    <w:rsid w:val="00695736"/>
    <w:rsid w:val="006962E1"/>
    <w:rsid w:val="00696339"/>
    <w:rsid w:val="0069673A"/>
    <w:rsid w:val="0069682D"/>
    <w:rsid w:val="00696C43"/>
    <w:rsid w:val="00696E10"/>
    <w:rsid w:val="006972DC"/>
    <w:rsid w:val="00697383"/>
    <w:rsid w:val="006A0BA3"/>
    <w:rsid w:val="006A0C70"/>
    <w:rsid w:val="006A0CD7"/>
    <w:rsid w:val="006A1188"/>
    <w:rsid w:val="006A17C3"/>
    <w:rsid w:val="006A1BAA"/>
    <w:rsid w:val="006A242E"/>
    <w:rsid w:val="006A2DCE"/>
    <w:rsid w:val="006A338C"/>
    <w:rsid w:val="006A3F96"/>
    <w:rsid w:val="006A52F1"/>
    <w:rsid w:val="006A570E"/>
    <w:rsid w:val="006A57AC"/>
    <w:rsid w:val="006A5A64"/>
    <w:rsid w:val="006A609D"/>
    <w:rsid w:val="006A61D5"/>
    <w:rsid w:val="006A7BCB"/>
    <w:rsid w:val="006B03DF"/>
    <w:rsid w:val="006B0FFD"/>
    <w:rsid w:val="006B14C0"/>
    <w:rsid w:val="006B1719"/>
    <w:rsid w:val="006B195F"/>
    <w:rsid w:val="006B20B3"/>
    <w:rsid w:val="006B20F4"/>
    <w:rsid w:val="006B23AB"/>
    <w:rsid w:val="006B36E6"/>
    <w:rsid w:val="006B3798"/>
    <w:rsid w:val="006B39DD"/>
    <w:rsid w:val="006B497F"/>
    <w:rsid w:val="006B4F2F"/>
    <w:rsid w:val="006B52D2"/>
    <w:rsid w:val="006B52DF"/>
    <w:rsid w:val="006B5EDA"/>
    <w:rsid w:val="006B65F6"/>
    <w:rsid w:val="006B6C88"/>
    <w:rsid w:val="006C0F36"/>
    <w:rsid w:val="006C1123"/>
    <w:rsid w:val="006C1B23"/>
    <w:rsid w:val="006C25CD"/>
    <w:rsid w:val="006C2FA0"/>
    <w:rsid w:val="006C35EA"/>
    <w:rsid w:val="006C39CD"/>
    <w:rsid w:val="006C3A1A"/>
    <w:rsid w:val="006C40A4"/>
    <w:rsid w:val="006C4121"/>
    <w:rsid w:val="006C4317"/>
    <w:rsid w:val="006C4333"/>
    <w:rsid w:val="006C45CD"/>
    <w:rsid w:val="006C4AEF"/>
    <w:rsid w:val="006C4CB8"/>
    <w:rsid w:val="006C5561"/>
    <w:rsid w:val="006C58AE"/>
    <w:rsid w:val="006C74AC"/>
    <w:rsid w:val="006D02AB"/>
    <w:rsid w:val="006D04F3"/>
    <w:rsid w:val="006D112F"/>
    <w:rsid w:val="006D1433"/>
    <w:rsid w:val="006D1AA4"/>
    <w:rsid w:val="006D2787"/>
    <w:rsid w:val="006D2C0B"/>
    <w:rsid w:val="006D2CD8"/>
    <w:rsid w:val="006D2D73"/>
    <w:rsid w:val="006D2F8C"/>
    <w:rsid w:val="006D3AEE"/>
    <w:rsid w:val="006D4CB3"/>
    <w:rsid w:val="006D4F36"/>
    <w:rsid w:val="006D5080"/>
    <w:rsid w:val="006D50CC"/>
    <w:rsid w:val="006D5718"/>
    <w:rsid w:val="006D57C9"/>
    <w:rsid w:val="006D6816"/>
    <w:rsid w:val="006D7368"/>
    <w:rsid w:val="006D789A"/>
    <w:rsid w:val="006D793D"/>
    <w:rsid w:val="006D7D70"/>
    <w:rsid w:val="006E0197"/>
    <w:rsid w:val="006E063F"/>
    <w:rsid w:val="006E0CFE"/>
    <w:rsid w:val="006E0E39"/>
    <w:rsid w:val="006E0FEA"/>
    <w:rsid w:val="006E107D"/>
    <w:rsid w:val="006E173E"/>
    <w:rsid w:val="006E198D"/>
    <w:rsid w:val="006E24A7"/>
    <w:rsid w:val="006E3526"/>
    <w:rsid w:val="006E37F0"/>
    <w:rsid w:val="006E39C0"/>
    <w:rsid w:val="006E3C04"/>
    <w:rsid w:val="006E3D60"/>
    <w:rsid w:val="006E3E7B"/>
    <w:rsid w:val="006E42E7"/>
    <w:rsid w:val="006E4CA3"/>
    <w:rsid w:val="006E54C5"/>
    <w:rsid w:val="006E55A1"/>
    <w:rsid w:val="006E5D96"/>
    <w:rsid w:val="006E5EF7"/>
    <w:rsid w:val="006E60CE"/>
    <w:rsid w:val="006E6B86"/>
    <w:rsid w:val="006E6DAC"/>
    <w:rsid w:val="006E7ADF"/>
    <w:rsid w:val="006E7E12"/>
    <w:rsid w:val="006E7E5D"/>
    <w:rsid w:val="006F0382"/>
    <w:rsid w:val="006F0427"/>
    <w:rsid w:val="006F0B86"/>
    <w:rsid w:val="006F0BD1"/>
    <w:rsid w:val="006F0CCC"/>
    <w:rsid w:val="006F1836"/>
    <w:rsid w:val="006F1A34"/>
    <w:rsid w:val="006F26E0"/>
    <w:rsid w:val="006F3C35"/>
    <w:rsid w:val="006F3F92"/>
    <w:rsid w:val="006F50CF"/>
    <w:rsid w:val="006F52D4"/>
    <w:rsid w:val="006F532D"/>
    <w:rsid w:val="006F6015"/>
    <w:rsid w:val="006F72D7"/>
    <w:rsid w:val="006F783E"/>
    <w:rsid w:val="006F7D01"/>
    <w:rsid w:val="007010B3"/>
    <w:rsid w:val="007011EC"/>
    <w:rsid w:val="00701833"/>
    <w:rsid w:val="00701AAE"/>
    <w:rsid w:val="00702541"/>
    <w:rsid w:val="007030BF"/>
    <w:rsid w:val="0070313C"/>
    <w:rsid w:val="007034FA"/>
    <w:rsid w:val="00703725"/>
    <w:rsid w:val="00703C10"/>
    <w:rsid w:val="00703CCC"/>
    <w:rsid w:val="00703E8D"/>
    <w:rsid w:val="00704D4A"/>
    <w:rsid w:val="00704FD7"/>
    <w:rsid w:val="00705974"/>
    <w:rsid w:val="00705BDC"/>
    <w:rsid w:val="00705BF7"/>
    <w:rsid w:val="00705CD3"/>
    <w:rsid w:val="00706011"/>
    <w:rsid w:val="0070628D"/>
    <w:rsid w:val="0070662D"/>
    <w:rsid w:val="00706C2E"/>
    <w:rsid w:val="00710209"/>
    <w:rsid w:val="007103C2"/>
    <w:rsid w:val="0071044A"/>
    <w:rsid w:val="007105D2"/>
    <w:rsid w:val="00710D1C"/>
    <w:rsid w:val="00711825"/>
    <w:rsid w:val="007119EF"/>
    <w:rsid w:val="00712AE4"/>
    <w:rsid w:val="00712E95"/>
    <w:rsid w:val="0071446F"/>
    <w:rsid w:val="00715590"/>
    <w:rsid w:val="00715A9A"/>
    <w:rsid w:val="0071619D"/>
    <w:rsid w:val="007162EE"/>
    <w:rsid w:val="0071676F"/>
    <w:rsid w:val="00716976"/>
    <w:rsid w:val="00717063"/>
    <w:rsid w:val="007171F3"/>
    <w:rsid w:val="00717DAE"/>
    <w:rsid w:val="00717F51"/>
    <w:rsid w:val="00720B19"/>
    <w:rsid w:val="00721039"/>
    <w:rsid w:val="007217E1"/>
    <w:rsid w:val="0072292B"/>
    <w:rsid w:val="00722E4B"/>
    <w:rsid w:val="007234E2"/>
    <w:rsid w:val="00723E82"/>
    <w:rsid w:val="00724461"/>
    <w:rsid w:val="00724684"/>
    <w:rsid w:val="007246B8"/>
    <w:rsid w:val="0072473B"/>
    <w:rsid w:val="00724EC5"/>
    <w:rsid w:val="007260DA"/>
    <w:rsid w:val="00727631"/>
    <w:rsid w:val="007302B7"/>
    <w:rsid w:val="00730ED9"/>
    <w:rsid w:val="00730F41"/>
    <w:rsid w:val="00732D72"/>
    <w:rsid w:val="0073313A"/>
    <w:rsid w:val="00734529"/>
    <w:rsid w:val="00734EA7"/>
    <w:rsid w:val="00735524"/>
    <w:rsid w:val="0073596D"/>
    <w:rsid w:val="007360B8"/>
    <w:rsid w:val="007367BC"/>
    <w:rsid w:val="00736F4E"/>
    <w:rsid w:val="007378DC"/>
    <w:rsid w:val="007402B3"/>
    <w:rsid w:val="00740CBF"/>
    <w:rsid w:val="00740D4A"/>
    <w:rsid w:val="00740E5D"/>
    <w:rsid w:val="007411F9"/>
    <w:rsid w:val="00741601"/>
    <w:rsid w:val="0074194D"/>
    <w:rsid w:val="00741C05"/>
    <w:rsid w:val="00741FF8"/>
    <w:rsid w:val="007424FB"/>
    <w:rsid w:val="00742788"/>
    <w:rsid w:val="007430C7"/>
    <w:rsid w:val="0074352F"/>
    <w:rsid w:val="007439D0"/>
    <w:rsid w:val="00744B82"/>
    <w:rsid w:val="00746192"/>
    <w:rsid w:val="00746B8E"/>
    <w:rsid w:val="007515FF"/>
    <w:rsid w:val="00751B6A"/>
    <w:rsid w:val="007528C2"/>
    <w:rsid w:val="0075291A"/>
    <w:rsid w:val="00752D28"/>
    <w:rsid w:val="00752DE6"/>
    <w:rsid w:val="0075328A"/>
    <w:rsid w:val="007532D5"/>
    <w:rsid w:val="00753962"/>
    <w:rsid w:val="00753AB4"/>
    <w:rsid w:val="00754801"/>
    <w:rsid w:val="007549BF"/>
    <w:rsid w:val="00754AA0"/>
    <w:rsid w:val="00754B10"/>
    <w:rsid w:val="007556A5"/>
    <w:rsid w:val="00756255"/>
    <w:rsid w:val="0075685E"/>
    <w:rsid w:val="00756C4B"/>
    <w:rsid w:val="00757FE1"/>
    <w:rsid w:val="007602BB"/>
    <w:rsid w:val="007615C9"/>
    <w:rsid w:val="00761BC9"/>
    <w:rsid w:val="00761F71"/>
    <w:rsid w:val="00762DEA"/>
    <w:rsid w:val="0076338C"/>
    <w:rsid w:val="00763A4D"/>
    <w:rsid w:val="00763CD4"/>
    <w:rsid w:val="007644A1"/>
    <w:rsid w:val="007644FB"/>
    <w:rsid w:val="007672A7"/>
    <w:rsid w:val="007672E7"/>
    <w:rsid w:val="00767A0F"/>
    <w:rsid w:val="007702B6"/>
    <w:rsid w:val="007711DD"/>
    <w:rsid w:val="00771293"/>
    <w:rsid w:val="00771941"/>
    <w:rsid w:val="007723B0"/>
    <w:rsid w:val="00772B7C"/>
    <w:rsid w:val="00773273"/>
    <w:rsid w:val="00774234"/>
    <w:rsid w:val="0077484E"/>
    <w:rsid w:val="00775FE8"/>
    <w:rsid w:val="00776A2B"/>
    <w:rsid w:val="007772F0"/>
    <w:rsid w:val="00780630"/>
    <w:rsid w:val="00780AD8"/>
    <w:rsid w:val="007815EB"/>
    <w:rsid w:val="0078190F"/>
    <w:rsid w:val="00782832"/>
    <w:rsid w:val="007828DB"/>
    <w:rsid w:val="00783128"/>
    <w:rsid w:val="007833EF"/>
    <w:rsid w:val="00783899"/>
    <w:rsid w:val="007842A6"/>
    <w:rsid w:val="00784AD8"/>
    <w:rsid w:val="00784DC9"/>
    <w:rsid w:val="00784FD2"/>
    <w:rsid w:val="007852EB"/>
    <w:rsid w:val="00786021"/>
    <w:rsid w:val="00786043"/>
    <w:rsid w:val="007866D7"/>
    <w:rsid w:val="00786766"/>
    <w:rsid w:val="007867BB"/>
    <w:rsid w:val="0078681C"/>
    <w:rsid w:val="00786860"/>
    <w:rsid w:val="0078770C"/>
    <w:rsid w:val="00787C91"/>
    <w:rsid w:val="00787DF1"/>
    <w:rsid w:val="00787E65"/>
    <w:rsid w:val="00787FEE"/>
    <w:rsid w:val="00790B8D"/>
    <w:rsid w:val="0079188E"/>
    <w:rsid w:val="00791DFF"/>
    <w:rsid w:val="0079216D"/>
    <w:rsid w:val="00792A99"/>
    <w:rsid w:val="007934D6"/>
    <w:rsid w:val="00794055"/>
    <w:rsid w:val="00794333"/>
    <w:rsid w:val="00794659"/>
    <w:rsid w:val="0079472F"/>
    <w:rsid w:val="00794AC7"/>
    <w:rsid w:val="00794B89"/>
    <w:rsid w:val="00795239"/>
    <w:rsid w:val="00795A54"/>
    <w:rsid w:val="00795B34"/>
    <w:rsid w:val="00795D06"/>
    <w:rsid w:val="00795E57"/>
    <w:rsid w:val="0079630F"/>
    <w:rsid w:val="0079634D"/>
    <w:rsid w:val="0079670F"/>
    <w:rsid w:val="0079743D"/>
    <w:rsid w:val="007978EC"/>
    <w:rsid w:val="0079795D"/>
    <w:rsid w:val="00797D4F"/>
    <w:rsid w:val="007A0141"/>
    <w:rsid w:val="007A034F"/>
    <w:rsid w:val="007A1066"/>
    <w:rsid w:val="007A1FAB"/>
    <w:rsid w:val="007A2115"/>
    <w:rsid w:val="007A22BD"/>
    <w:rsid w:val="007A3E6D"/>
    <w:rsid w:val="007A4262"/>
    <w:rsid w:val="007A4852"/>
    <w:rsid w:val="007A5628"/>
    <w:rsid w:val="007A7511"/>
    <w:rsid w:val="007A77DD"/>
    <w:rsid w:val="007A7C6A"/>
    <w:rsid w:val="007B02FD"/>
    <w:rsid w:val="007B0528"/>
    <w:rsid w:val="007B1156"/>
    <w:rsid w:val="007B1C9B"/>
    <w:rsid w:val="007B1D05"/>
    <w:rsid w:val="007B2162"/>
    <w:rsid w:val="007B246F"/>
    <w:rsid w:val="007B25AC"/>
    <w:rsid w:val="007B2ED1"/>
    <w:rsid w:val="007B3BA5"/>
    <w:rsid w:val="007B46AD"/>
    <w:rsid w:val="007B4E85"/>
    <w:rsid w:val="007B4F66"/>
    <w:rsid w:val="007B5503"/>
    <w:rsid w:val="007B55D0"/>
    <w:rsid w:val="007B588B"/>
    <w:rsid w:val="007B62CF"/>
    <w:rsid w:val="007B7BBF"/>
    <w:rsid w:val="007B7C6B"/>
    <w:rsid w:val="007B7C77"/>
    <w:rsid w:val="007C008C"/>
    <w:rsid w:val="007C36E6"/>
    <w:rsid w:val="007C37C7"/>
    <w:rsid w:val="007C3DD7"/>
    <w:rsid w:val="007C4105"/>
    <w:rsid w:val="007C4268"/>
    <w:rsid w:val="007C4475"/>
    <w:rsid w:val="007C50F5"/>
    <w:rsid w:val="007C638D"/>
    <w:rsid w:val="007C6A41"/>
    <w:rsid w:val="007C6B98"/>
    <w:rsid w:val="007D09BA"/>
    <w:rsid w:val="007D1708"/>
    <w:rsid w:val="007D19F1"/>
    <w:rsid w:val="007D1DD2"/>
    <w:rsid w:val="007D274F"/>
    <w:rsid w:val="007D2C2D"/>
    <w:rsid w:val="007D3088"/>
    <w:rsid w:val="007D38FB"/>
    <w:rsid w:val="007D47ED"/>
    <w:rsid w:val="007D500D"/>
    <w:rsid w:val="007D553C"/>
    <w:rsid w:val="007D6BC4"/>
    <w:rsid w:val="007D7192"/>
    <w:rsid w:val="007D7EA4"/>
    <w:rsid w:val="007E027B"/>
    <w:rsid w:val="007E0950"/>
    <w:rsid w:val="007E1381"/>
    <w:rsid w:val="007E1990"/>
    <w:rsid w:val="007E1A73"/>
    <w:rsid w:val="007E2145"/>
    <w:rsid w:val="007E239D"/>
    <w:rsid w:val="007E2C93"/>
    <w:rsid w:val="007E2D6E"/>
    <w:rsid w:val="007E30F7"/>
    <w:rsid w:val="007E31D3"/>
    <w:rsid w:val="007E3B35"/>
    <w:rsid w:val="007E4CF9"/>
    <w:rsid w:val="007E4D1F"/>
    <w:rsid w:val="007E4E1D"/>
    <w:rsid w:val="007E634D"/>
    <w:rsid w:val="007E6840"/>
    <w:rsid w:val="007E7724"/>
    <w:rsid w:val="007F0127"/>
    <w:rsid w:val="007F0249"/>
    <w:rsid w:val="007F045D"/>
    <w:rsid w:val="007F0498"/>
    <w:rsid w:val="007F0949"/>
    <w:rsid w:val="007F18A0"/>
    <w:rsid w:val="007F1B0F"/>
    <w:rsid w:val="007F1E11"/>
    <w:rsid w:val="007F2237"/>
    <w:rsid w:val="007F38A3"/>
    <w:rsid w:val="007F38E6"/>
    <w:rsid w:val="007F51F3"/>
    <w:rsid w:val="007F67B0"/>
    <w:rsid w:val="007F6EA5"/>
    <w:rsid w:val="007F7129"/>
    <w:rsid w:val="007F7787"/>
    <w:rsid w:val="00800039"/>
    <w:rsid w:val="00802593"/>
    <w:rsid w:val="00802F4B"/>
    <w:rsid w:val="00804E43"/>
    <w:rsid w:val="008059FF"/>
    <w:rsid w:val="00805A30"/>
    <w:rsid w:val="0080759F"/>
    <w:rsid w:val="00807825"/>
    <w:rsid w:val="00807A42"/>
    <w:rsid w:val="00807D5A"/>
    <w:rsid w:val="008131C8"/>
    <w:rsid w:val="00813E53"/>
    <w:rsid w:val="008147EF"/>
    <w:rsid w:val="00814B44"/>
    <w:rsid w:val="00815277"/>
    <w:rsid w:val="00815DE5"/>
    <w:rsid w:val="00815E94"/>
    <w:rsid w:val="0081635B"/>
    <w:rsid w:val="00816F4B"/>
    <w:rsid w:val="00820887"/>
    <w:rsid w:val="00820A62"/>
    <w:rsid w:val="008216AF"/>
    <w:rsid w:val="00821AD2"/>
    <w:rsid w:val="00821BF4"/>
    <w:rsid w:val="00821E4F"/>
    <w:rsid w:val="00821FED"/>
    <w:rsid w:val="00821FFF"/>
    <w:rsid w:val="008220B1"/>
    <w:rsid w:val="00822D22"/>
    <w:rsid w:val="00823151"/>
    <w:rsid w:val="008238BE"/>
    <w:rsid w:val="00823B7F"/>
    <w:rsid w:val="008242D3"/>
    <w:rsid w:val="0082435D"/>
    <w:rsid w:val="0082452E"/>
    <w:rsid w:val="008246E9"/>
    <w:rsid w:val="0082530A"/>
    <w:rsid w:val="00825919"/>
    <w:rsid w:val="00825A13"/>
    <w:rsid w:val="00825C12"/>
    <w:rsid w:val="008263E3"/>
    <w:rsid w:val="0082659F"/>
    <w:rsid w:val="00826604"/>
    <w:rsid w:val="00827493"/>
    <w:rsid w:val="0082792A"/>
    <w:rsid w:val="00827B6E"/>
    <w:rsid w:val="00830301"/>
    <w:rsid w:val="0083195C"/>
    <w:rsid w:val="0083232A"/>
    <w:rsid w:val="00832E0B"/>
    <w:rsid w:val="0083357B"/>
    <w:rsid w:val="00833995"/>
    <w:rsid w:val="00833A0C"/>
    <w:rsid w:val="00833C1E"/>
    <w:rsid w:val="00833F6C"/>
    <w:rsid w:val="00834083"/>
    <w:rsid w:val="00834362"/>
    <w:rsid w:val="00834895"/>
    <w:rsid w:val="008348E4"/>
    <w:rsid w:val="008355EF"/>
    <w:rsid w:val="008356B6"/>
    <w:rsid w:val="008359A0"/>
    <w:rsid w:val="008359B8"/>
    <w:rsid w:val="00835C3A"/>
    <w:rsid w:val="00836041"/>
    <w:rsid w:val="008364B0"/>
    <w:rsid w:val="0083654E"/>
    <w:rsid w:val="008367DE"/>
    <w:rsid w:val="00836F95"/>
    <w:rsid w:val="0083784B"/>
    <w:rsid w:val="00840114"/>
    <w:rsid w:val="008409D5"/>
    <w:rsid w:val="00840F4F"/>
    <w:rsid w:val="00841924"/>
    <w:rsid w:val="00841FE2"/>
    <w:rsid w:val="00842FB4"/>
    <w:rsid w:val="00843202"/>
    <w:rsid w:val="0084367B"/>
    <w:rsid w:val="008443B0"/>
    <w:rsid w:val="00844600"/>
    <w:rsid w:val="0084486A"/>
    <w:rsid w:val="00845557"/>
    <w:rsid w:val="0084594E"/>
    <w:rsid w:val="008469E7"/>
    <w:rsid w:val="00847610"/>
    <w:rsid w:val="00847896"/>
    <w:rsid w:val="008508DE"/>
    <w:rsid w:val="00850CD6"/>
    <w:rsid w:val="00851F61"/>
    <w:rsid w:val="0085285B"/>
    <w:rsid w:val="00852BB4"/>
    <w:rsid w:val="00852EFB"/>
    <w:rsid w:val="0085361F"/>
    <w:rsid w:val="008536C4"/>
    <w:rsid w:val="00854854"/>
    <w:rsid w:val="008548BC"/>
    <w:rsid w:val="0085511E"/>
    <w:rsid w:val="00855D58"/>
    <w:rsid w:val="008561A0"/>
    <w:rsid w:val="0085649E"/>
    <w:rsid w:val="00856735"/>
    <w:rsid w:val="008605EE"/>
    <w:rsid w:val="0086075D"/>
    <w:rsid w:val="008607A1"/>
    <w:rsid w:val="008615B5"/>
    <w:rsid w:val="008618DC"/>
    <w:rsid w:val="00861CEE"/>
    <w:rsid w:val="0086204A"/>
    <w:rsid w:val="008626DA"/>
    <w:rsid w:val="008629E8"/>
    <w:rsid w:val="008636BA"/>
    <w:rsid w:val="0086379E"/>
    <w:rsid w:val="00863B27"/>
    <w:rsid w:val="00863E8C"/>
    <w:rsid w:val="00863F40"/>
    <w:rsid w:val="008643F2"/>
    <w:rsid w:val="008643F4"/>
    <w:rsid w:val="008647A6"/>
    <w:rsid w:val="0086549D"/>
    <w:rsid w:val="008655BC"/>
    <w:rsid w:val="0086632C"/>
    <w:rsid w:val="0086697A"/>
    <w:rsid w:val="00866D28"/>
    <w:rsid w:val="00867370"/>
    <w:rsid w:val="0087028A"/>
    <w:rsid w:val="008710C4"/>
    <w:rsid w:val="00871FCB"/>
    <w:rsid w:val="008721CC"/>
    <w:rsid w:val="008727AA"/>
    <w:rsid w:val="00872C7B"/>
    <w:rsid w:val="008734E7"/>
    <w:rsid w:val="0087371E"/>
    <w:rsid w:val="00874295"/>
    <w:rsid w:val="0087447E"/>
    <w:rsid w:val="00875395"/>
    <w:rsid w:val="0087561D"/>
    <w:rsid w:val="008768FB"/>
    <w:rsid w:val="00876C21"/>
    <w:rsid w:val="008810EC"/>
    <w:rsid w:val="00882E66"/>
    <w:rsid w:val="008830BE"/>
    <w:rsid w:val="008835DA"/>
    <w:rsid w:val="00883A27"/>
    <w:rsid w:val="00883EFC"/>
    <w:rsid w:val="008851CF"/>
    <w:rsid w:val="008856A1"/>
    <w:rsid w:val="008856BE"/>
    <w:rsid w:val="008859D3"/>
    <w:rsid w:val="00886609"/>
    <w:rsid w:val="0088687C"/>
    <w:rsid w:val="00886A68"/>
    <w:rsid w:val="00886FDB"/>
    <w:rsid w:val="00887355"/>
    <w:rsid w:val="00887CC0"/>
    <w:rsid w:val="00887D91"/>
    <w:rsid w:val="00890E9C"/>
    <w:rsid w:val="008911DD"/>
    <w:rsid w:val="008912B5"/>
    <w:rsid w:val="00891E9E"/>
    <w:rsid w:val="00891FD5"/>
    <w:rsid w:val="00892969"/>
    <w:rsid w:val="00892EEB"/>
    <w:rsid w:val="00893748"/>
    <w:rsid w:val="008937E3"/>
    <w:rsid w:val="0089426E"/>
    <w:rsid w:val="00894CAF"/>
    <w:rsid w:val="00895468"/>
    <w:rsid w:val="00895933"/>
    <w:rsid w:val="008965AB"/>
    <w:rsid w:val="0089664D"/>
    <w:rsid w:val="00896904"/>
    <w:rsid w:val="008978D4"/>
    <w:rsid w:val="00897B94"/>
    <w:rsid w:val="00897C17"/>
    <w:rsid w:val="00897F27"/>
    <w:rsid w:val="008A0421"/>
    <w:rsid w:val="008A04B9"/>
    <w:rsid w:val="008A1238"/>
    <w:rsid w:val="008A13E1"/>
    <w:rsid w:val="008A2499"/>
    <w:rsid w:val="008A3A89"/>
    <w:rsid w:val="008A465C"/>
    <w:rsid w:val="008A4CB5"/>
    <w:rsid w:val="008A4E75"/>
    <w:rsid w:val="008A4FF5"/>
    <w:rsid w:val="008A613B"/>
    <w:rsid w:val="008A71E7"/>
    <w:rsid w:val="008A71E8"/>
    <w:rsid w:val="008A7322"/>
    <w:rsid w:val="008A75E2"/>
    <w:rsid w:val="008A779B"/>
    <w:rsid w:val="008B0702"/>
    <w:rsid w:val="008B0A61"/>
    <w:rsid w:val="008B0AE0"/>
    <w:rsid w:val="008B0E72"/>
    <w:rsid w:val="008B1199"/>
    <w:rsid w:val="008B2E97"/>
    <w:rsid w:val="008B316A"/>
    <w:rsid w:val="008B43C4"/>
    <w:rsid w:val="008B4942"/>
    <w:rsid w:val="008B4FFE"/>
    <w:rsid w:val="008B58CD"/>
    <w:rsid w:val="008B5B6C"/>
    <w:rsid w:val="008B6620"/>
    <w:rsid w:val="008B6791"/>
    <w:rsid w:val="008B6915"/>
    <w:rsid w:val="008B7333"/>
    <w:rsid w:val="008C1424"/>
    <w:rsid w:val="008C2310"/>
    <w:rsid w:val="008C2907"/>
    <w:rsid w:val="008C2A1D"/>
    <w:rsid w:val="008C3C08"/>
    <w:rsid w:val="008C4DDA"/>
    <w:rsid w:val="008C54D1"/>
    <w:rsid w:val="008C5A32"/>
    <w:rsid w:val="008C6A84"/>
    <w:rsid w:val="008C6FDC"/>
    <w:rsid w:val="008C7015"/>
    <w:rsid w:val="008C7225"/>
    <w:rsid w:val="008D0436"/>
    <w:rsid w:val="008D06AA"/>
    <w:rsid w:val="008D099A"/>
    <w:rsid w:val="008D11B5"/>
    <w:rsid w:val="008D2003"/>
    <w:rsid w:val="008D25B0"/>
    <w:rsid w:val="008D3526"/>
    <w:rsid w:val="008D3797"/>
    <w:rsid w:val="008D3ADF"/>
    <w:rsid w:val="008D3C03"/>
    <w:rsid w:val="008D4DC3"/>
    <w:rsid w:val="008D60B2"/>
    <w:rsid w:val="008D6225"/>
    <w:rsid w:val="008D69EE"/>
    <w:rsid w:val="008D7603"/>
    <w:rsid w:val="008D773B"/>
    <w:rsid w:val="008E018D"/>
    <w:rsid w:val="008E0B64"/>
    <w:rsid w:val="008E0E64"/>
    <w:rsid w:val="008E1D27"/>
    <w:rsid w:val="008E228F"/>
    <w:rsid w:val="008E4B0C"/>
    <w:rsid w:val="008E4E17"/>
    <w:rsid w:val="008E5983"/>
    <w:rsid w:val="008E5EF6"/>
    <w:rsid w:val="008E6876"/>
    <w:rsid w:val="008E6C20"/>
    <w:rsid w:val="008E7491"/>
    <w:rsid w:val="008F0037"/>
    <w:rsid w:val="008F092B"/>
    <w:rsid w:val="008F23A5"/>
    <w:rsid w:val="008F2F89"/>
    <w:rsid w:val="008F34BB"/>
    <w:rsid w:val="008F3660"/>
    <w:rsid w:val="008F4633"/>
    <w:rsid w:val="008F46F0"/>
    <w:rsid w:val="008F4BB5"/>
    <w:rsid w:val="008F4BBA"/>
    <w:rsid w:val="008F4DC1"/>
    <w:rsid w:val="008F5996"/>
    <w:rsid w:val="008F5C18"/>
    <w:rsid w:val="008F6A8E"/>
    <w:rsid w:val="008F7167"/>
    <w:rsid w:val="008F733C"/>
    <w:rsid w:val="008F76C5"/>
    <w:rsid w:val="00900006"/>
    <w:rsid w:val="00900BA3"/>
    <w:rsid w:val="00900C64"/>
    <w:rsid w:val="00900EB8"/>
    <w:rsid w:val="00901202"/>
    <w:rsid w:val="009013F8"/>
    <w:rsid w:val="0090226A"/>
    <w:rsid w:val="00902695"/>
    <w:rsid w:val="0090283F"/>
    <w:rsid w:val="00902B4F"/>
    <w:rsid w:val="00902E1F"/>
    <w:rsid w:val="00904EBD"/>
    <w:rsid w:val="0090524D"/>
    <w:rsid w:val="009056C7"/>
    <w:rsid w:val="00906838"/>
    <w:rsid w:val="00906CE6"/>
    <w:rsid w:val="00910A61"/>
    <w:rsid w:val="0091157D"/>
    <w:rsid w:val="009123E0"/>
    <w:rsid w:val="00912D54"/>
    <w:rsid w:val="009138FE"/>
    <w:rsid w:val="00913FB3"/>
    <w:rsid w:val="00915641"/>
    <w:rsid w:val="00915CAC"/>
    <w:rsid w:val="00915FF3"/>
    <w:rsid w:val="00916295"/>
    <w:rsid w:val="00916572"/>
    <w:rsid w:val="00916965"/>
    <w:rsid w:val="009169D2"/>
    <w:rsid w:val="009170E3"/>
    <w:rsid w:val="00920CB7"/>
    <w:rsid w:val="00922B46"/>
    <w:rsid w:val="009233BB"/>
    <w:rsid w:val="009242EB"/>
    <w:rsid w:val="00924F83"/>
    <w:rsid w:val="00925660"/>
    <w:rsid w:val="009263F5"/>
    <w:rsid w:val="0092669E"/>
    <w:rsid w:val="00926C5E"/>
    <w:rsid w:val="00926FBC"/>
    <w:rsid w:val="00927410"/>
    <w:rsid w:val="00927490"/>
    <w:rsid w:val="00927A73"/>
    <w:rsid w:val="00927CD6"/>
    <w:rsid w:val="00927F50"/>
    <w:rsid w:val="009304E1"/>
    <w:rsid w:val="00930528"/>
    <w:rsid w:val="00930565"/>
    <w:rsid w:val="00930642"/>
    <w:rsid w:val="00930A3F"/>
    <w:rsid w:val="00930C7B"/>
    <w:rsid w:val="00931A05"/>
    <w:rsid w:val="00931BE7"/>
    <w:rsid w:val="00931D32"/>
    <w:rsid w:val="00931E41"/>
    <w:rsid w:val="00933444"/>
    <w:rsid w:val="009338F2"/>
    <w:rsid w:val="00934819"/>
    <w:rsid w:val="00934BE9"/>
    <w:rsid w:val="00935B9A"/>
    <w:rsid w:val="00935F7E"/>
    <w:rsid w:val="0093619D"/>
    <w:rsid w:val="0094008E"/>
    <w:rsid w:val="009403D3"/>
    <w:rsid w:val="0094117C"/>
    <w:rsid w:val="009414A1"/>
    <w:rsid w:val="00941FBF"/>
    <w:rsid w:val="009421A4"/>
    <w:rsid w:val="00942BCA"/>
    <w:rsid w:val="00942E2B"/>
    <w:rsid w:val="00942F35"/>
    <w:rsid w:val="0094324A"/>
    <w:rsid w:val="0094361A"/>
    <w:rsid w:val="00944A52"/>
    <w:rsid w:val="00944E40"/>
    <w:rsid w:val="00944F5F"/>
    <w:rsid w:val="00946F13"/>
    <w:rsid w:val="00946F2A"/>
    <w:rsid w:val="0094791A"/>
    <w:rsid w:val="00947DAB"/>
    <w:rsid w:val="00950039"/>
    <w:rsid w:val="00950B44"/>
    <w:rsid w:val="00950BC5"/>
    <w:rsid w:val="00950CE1"/>
    <w:rsid w:val="00951F44"/>
    <w:rsid w:val="0095207F"/>
    <w:rsid w:val="00952269"/>
    <w:rsid w:val="0095236F"/>
    <w:rsid w:val="00953976"/>
    <w:rsid w:val="00954152"/>
    <w:rsid w:val="009546CD"/>
    <w:rsid w:val="00954A98"/>
    <w:rsid w:val="00954AD2"/>
    <w:rsid w:val="00955EDE"/>
    <w:rsid w:val="0095632C"/>
    <w:rsid w:val="009565BE"/>
    <w:rsid w:val="0095730A"/>
    <w:rsid w:val="009574F2"/>
    <w:rsid w:val="009576E3"/>
    <w:rsid w:val="0096000B"/>
    <w:rsid w:val="00960C32"/>
    <w:rsid w:val="00960C55"/>
    <w:rsid w:val="00960C5E"/>
    <w:rsid w:val="00960DEF"/>
    <w:rsid w:val="00962029"/>
    <w:rsid w:val="0096546B"/>
    <w:rsid w:val="00966517"/>
    <w:rsid w:val="00966EA6"/>
    <w:rsid w:val="00967F40"/>
    <w:rsid w:val="00970758"/>
    <w:rsid w:val="009715CA"/>
    <w:rsid w:val="009716E1"/>
    <w:rsid w:val="00971A55"/>
    <w:rsid w:val="0097339B"/>
    <w:rsid w:val="0097364F"/>
    <w:rsid w:val="00973F9C"/>
    <w:rsid w:val="009754AB"/>
    <w:rsid w:val="00975C7E"/>
    <w:rsid w:val="009766A1"/>
    <w:rsid w:val="009767F7"/>
    <w:rsid w:val="009776E6"/>
    <w:rsid w:val="00980404"/>
    <w:rsid w:val="00980620"/>
    <w:rsid w:val="00980689"/>
    <w:rsid w:val="0098073F"/>
    <w:rsid w:val="009808D6"/>
    <w:rsid w:val="00980AE2"/>
    <w:rsid w:val="009813BF"/>
    <w:rsid w:val="0098175A"/>
    <w:rsid w:val="0098179C"/>
    <w:rsid w:val="00982ABA"/>
    <w:rsid w:val="0098381D"/>
    <w:rsid w:val="00984A8B"/>
    <w:rsid w:val="00984CC0"/>
    <w:rsid w:val="0098523F"/>
    <w:rsid w:val="00985957"/>
    <w:rsid w:val="009867BD"/>
    <w:rsid w:val="009868E1"/>
    <w:rsid w:val="00986BF7"/>
    <w:rsid w:val="00991007"/>
    <w:rsid w:val="0099103C"/>
    <w:rsid w:val="0099155E"/>
    <w:rsid w:val="00991A22"/>
    <w:rsid w:val="00992FA6"/>
    <w:rsid w:val="00993220"/>
    <w:rsid w:val="009934A0"/>
    <w:rsid w:val="00993586"/>
    <w:rsid w:val="00993639"/>
    <w:rsid w:val="0099366C"/>
    <w:rsid w:val="00993868"/>
    <w:rsid w:val="009942B6"/>
    <w:rsid w:val="00994BE3"/>
    <w:rsid w:val="00995699"/>
    <w:rsid w:val="009959BD"/>
    <w:rsid w:val="00995ADF"/>
    <w:rsid w:val="00995FAA"/>
    <w:rsid w:val="00997778"/>
    <w:rsid w:val="00997E25"/>
    <w:rsid w:val="00997F91"/>
    <w:rsid w:val="009A03F8"/>
    <w:rsid w:val="009A117A"/>
    <w:rsid w:val="009A1275"/>
    <w:rsid w:val="009A27F3"/>
    <w:rsid w:val="009A3186"/>
    <w:rsid w:val="009A4356"/>
    <w:rsid w:val="009A4D92"/>
    <w:rsid w:val="009A4DFD"/>
    <w:rsid w:val="009A57FF"/>
    <w:rsid w:val="009A5D76"/>
    <w:rsid w:val="009A698B"/>
    <w:rsid w:val="009A746C"/>
    <w:rsid w:val="009A76F7"/>
    <w:rsid w:val="009B033C"/>
    <w:rsid w:val="009B06B5"/>
    <w:rsid w:val="009B1A5C"/>
    <w:rsid w:val="009B29C9"/>
    <w:rsid w:val="009B2D76"/>
    <w:rsid w:val="009B30F1"/>
    <w:rsid w:val="009B332C"/>
    <w:rsid w:val="009B3780"/>
    <w:rsid w:val="009B5305"/>
    <w:rsid w:val="009B5EB9"/>
    <w:rsid w:val="009B7193"/>
    <w:rsid w:val="009B76DB"/>
    <w:rsid w:val="009B781E"/>
    <w:rsid w:val="009B7E55"/>
    <w:rsid w:val="009C0A4E"/>
    <w:rsid w:val="009C12D7"/>
    <w:rsid w:val="009C1A71"/>
    <w:rsid w:val="009C1F7E"/>
    <w:rsid w:val="009C2F3A"/>
    <w:rsid w:val="009C410E"/>
    <w:rsid w:val="009C42D9"/>
    <w:rsid w:val="009C4BC7"/>
    <w:rsid w:val="009C4BE5"/>
    <w:rsid w:val="009C4C29"/>
    <w:rsid w:val="009C552E"/>
    <w:rsid w:val="009C5628"/>
    <w:rsid w:val="009C5D3E"/>
    <w:rsid w:val="009C61B8"/>
    <w:rsid w:val="009C6381"/>
    <w:rsid w:val="009C63A2"/>
    <w:rsid w:val="009C6490"/>
    <w:rsid w:val="009C6B17"/>
    <w:rsid w:val="009C6BA5"/>
    <w:rsid w:val="009C74BE"/>
    <w:rsid w:val="009C7EF5"/>
    <w:rsid w:val="009D091B"/>
    <w:rsid w:val="009D0E2E"/>
    <w:rsid w:val="009D0EAF"/>
    <w:rsid w:val="009D233D"/>
    <w:rsid w:val="009D25D3"/>
    <w:rsid w:val="009D27B9"/>
    <w:rsid w:val="009D3567"/>
    <w:rsid w:val="009D3961"/>
    <w:rsid w:val="009D3E0D"/>
    <w:rsid w:val="009D4B4E"/>
    <w:rsid w:val="009D4D3C"/>
    <w:rsid w:val="009D51CB"/>
    <w:rsid w:val="009D5C63"/>
    <w:rsid w:val="009D5FF5"/>
    <w:rsid w:val="009D606F"/>
    <w:rsid w:val="009D6578"/>
    <w:rsid w:val="009E0C87"/>
    <w:rsid w:val="009E14CF"/>
    <w:rsid w:val="009E15BE"/>
    <w:rsid w:val="009E1C23"/>
    <w:rsid w:val="009E24B4"/>
    <w:rsid w:val="009E373F"/>
    <w:rsid w:val="009E37D7"/>
    <w:rsid w:val="009E3A44"/>
    <w:rsid w:val="009E4837"/>
    <w:rsid w:val="009E4DE7"/>
    <w:rsid w:val="009E522B"/>
    <w:rsid w:val="009E56A5"/>
    <w:rsid w:val="009E5B88"/>
    <w:rsid w:val="009E69C4"/>
    <w:rsid w:val="009F0147"/>
    <w:rsid w:val="009F041B"/>
    <w:rsid w:val="009F1AE3"/>
    <w:rsid w:val="009F2174"/>
    <w:rsid w:val="009F2A52"/>
    <w:rsid w:val="009F2D1D"/>
    <w:rsid w:val="009F3702"/>
    <w:rsid w:val="009F3A7B"/>
    <w:rsid w:val="009F407D"/>
    <w:rsid w:val="009F45B8"/>
    <w:rsid w:val="009F4A1F"/>
    <w:rsid w:val="009F4C08"/>
    <w:rsid w:val="009F4FC9"/>
    <w:rsid w:val="009F5407"/>
    <w:rsid w:val="009F5E27"/>
    <w:rsid w:val="009F5F8C"/>
    <w:rsid w:val="009F641C"/>
    <w:rsid w:val="009F6479"/>
    <w:rsid w:val="009F6A96"/>
    <w:rsid w:val="009F7A8F"/>
    <w:rsid w:val="00A005F1"/>
    <w:rsid w:val="00A00691"/>
    <w:rsid w:val="00A0122B"/>
    <w:rsid w:val="00A01B36"/>
    <w:rsid w:val="00A01D91"/>
    <w:rsid w:val="00A0213D"/>
    <w:rsid w:val="00A031E1"/>
    <w:rsid w:val="00A03D74"/>
    <w:rsid w:val="00A04339"/>
    <w:rsid w:val="00A04F7D"/>
    <w:rsid w:val="00A05289"/>
    <w:rsid w:val="00A057F5"/>
    <w:rsid w:val="00A064FB"/>
    <w:rsid w:val="00A071F0"/>
    <w:rsid w:val="00A07204"/>
    <w:rsid w:val="00A100EB"/>
    <w:rsid w:val="00A10996"/>
    <w:rsid w:val="00A10C3B"/>
    <w:rsid w:val="00A10DB9"/>
    <w:rsid w:val="00A10E36"/>
    <w:rsid w:val="00A11381"/>
    <w:rsid w:val="00A11A89"/>
    <w:rsid w:val="00A12307"/>
    <w:rsid w:val="00A12B46"/>
    <w:rsid w:val="00A1350D"/>
    <w:rsid w:val="00A135A2"/>
    <w:rsid w:val="00A1384C"/>
    <w:rsid w:val="00A13E9F"/>
    <w:rsid w:val="00A16E6D"/>
    <w:rsid w:val="00A17935"/>
    <w:rsid w:val="00A207C1"/>
    <w:rsid w:val="00A20EE8"/>
    <w:rsid w:val="00A20F5A"/>
    <w:rsid w:val="00A21368"/>
    <w:rsid w:val="00A21850"/>
    <w:rsid w:val="00A21D96"/>
    <w:rsid w:val="00A21ED0"/>
    <w:rsid w:val="00A22289"/>
    <w:rsid w:val="00A2270C"/>
    <w:rsid w:val="00A237D5"/>
    <w:rsid w:val="00A23937"/>
    <w:rsid w:val="00A23F6A"/>
    <w:rsid w:val="00A243ED"/>
    <w:rsid w:val="00A248B0"/>
    <w:rsid w:val="00A24FB3"/>
    <w:rsid w:val="00A25D9D"/>
    <w:rsid w:val="00A2604F"/>
    <w:rsid w:val="00A26973"/>
    <w:rsid w:val="00A26DEE"/>
    <w:rsid w:val="00A27140"/>
    <w:rsid w:val="00A27234"/>
    <w:rsid w:val="00A27B54"/>
    <w:rsid w:val="00A31D24"/>
    <w:rsid w:val="00A31F3E"/>
    <w:rsid w:val="00A3239B"/>
    <w:rsid w:val="00A323BD"/>
    <w:rsid w:val="00A32545"/>
    <w:rsid w:val="00A3367D"/>
    <w:rsid w:val="00A339D0"/>
    <w:rsid w:val="00A35786"/>
    <w:rsid w:val="00A36D97"/>
    <w:rsid w:val="00A36E52"/>
    <w:rsid w:val="00A37F7F"/>
    <w:rsid w:val="00A404F2"/>
    <w:rsid w:val="00A40C79"/>
    <w:rsid w:val="00A414B9"/>
    <w:rsid w:val="00A4163C"/>
    <w:rsid w:val="00A42CD9"/>
    <w:rsid w:val="00A42D79"/>
    <w:rsid w:val="00A42FEC"/>
    <w:rsid w:val="00A43A61"/>
    <w:rsid w:val="00A43EA9"/>
    <w:rsid w:val="00A445C3"/>
    <w:rsid w:val="00A46322"/>
    <w:rsid w:val="00A467FD"/>
    <w:rsid w:val="00A468C5"/>
    <w:rsid w:val="00A47706"/>
    <w:rsid w:val="00A4789B"/>
    <w:rsid w:val="00A47AE3"/>
    <w:rsid w:val="00A47D7E"/>
    <w:rsid w:val="00A50673"/>
    <w:rsid w:val="00A5186F"/>
    <w:rsid w:val="00A51FD7"/>
    <w:rsid w:val="00A521E1"/>
    <w:rsid w:val="00A522E9"/>
    <w:rsid w:val="00A52514"/>
    <w:rsid w:val="00A52588"/>
    <w:rsid w:val="00A5291B"/>
    <w:rsid w:val="00A52B86"/>
    <w:rsid w:val="00A5515E"/>
    <w:rsid w:val="00A55294"/>
    <w:rsid w:val="00A55E7A"/>
    <w:rsid w:val="00A55F7C"/>
    <w:rsid w:val="00A56AF8"/>
    <w:rsid w:val="00A57375"/>
    <w:rsid w:val="00A57C48"/>
    <w:rsid w:val="00A60210"/>
    <w:rsid w:val="00A603DD"/>
    <w:rsid w:val="00A60A92"/>
    <w:rsid w:val="00A6149E"/>
    <w:rsid w:val="00A6174B"/>
    <w:rsid w:val="00A61E65"/>
    <w:rsid w:val="00A61FF7"/>
    <w:rsid w:val="00A63713"/>
    <w:rsid w:val="00A63B3B"/>
    <w:rsid w:val="00A645B6"/>
    <w:rsid w:val="00A64901"/>
    <w:rsid w:val="00A64BE5"/>
    <w:rsid w:val="00A655BB"/>
    <w:rsid w:val="00A656A6"/>
    <w:rsid w:val="00A65B14"/>
    <w:rsid w:val="00A65FC5"/>
    <w:rsid w:val="00A6619C"/>
    <w:rsid w:val="00A66F1A"/>
    <w:rsid w:val="00A67190"/>
    <w:rsid w:val="00A67737"/>
    <w:rsid w:val="00A70DE2"/>
    <w:rsid w:val="00A7150C"/>
    <w:rsid w:val="00A7153B"/>
    <w:rsid w:val="00A71A1F"/>
    <w:rsid w:val="00A71ABE"/>
    <w:rsid w:val="00A71B15"/>
    <w:rsid w:val="00A71E94"/>
    <w:rsid w:val="00A72C0A"/>
    <w:rsid w:val="00A72D69"/>
    <w:rsid w:val="00A76291"/>
    <w:rsid w:val="00A76A21"/>
    <w:rsid w:val="00A76C8A"/>
    <w:rsid w:val="00A773F0"/>
    <w:rsid w:val="00A80141"/>
    <w:rsid w:val="00A80E54"/>
    <w:rsid w:val="00A816C7"/>
    <w:rsid w:val="00A8243D"/>
    <w:rsid w:val="00A824E5"/>
    <w:rsid w:val="00A82C16"/>
    <w:rsid w:val="00A82F36"/>
    <w:rsid w:val="00A83F20"/>
    <w:rsid w:val="00A842EC"/>
    <w:rsid w:val="00A84580"/>
    <w:rsid w:val="00A85433"/>
    <w:rsid w:val="00A855BF"/>
    <w:rsid w:val="00A865F2"/>
    <w:rsid w:val="00A8694C"/>
    <w:rsid w:val="00A87CC2"/>
    <w:rsid w:val="00A9139C"/>
    <w:rsid w:val="00A91B9F"/>
    <w:rsid w:val="00A92326"/>
    <w:rsid w:val="00A92515"/>
    <w:rsid w:val="00A9251E"/>
    <w:rsid w:val="00A92B8F"/>
    <w:rsid w:val="00A92DA3"/>
    <w:rsid w:val="00A92FA6"/>
    <w:rsid w:val="00A9321E"/>
    <w:rsid w:val="00A94336"/>
    <w:rsid w:val="00A94621"/>
    <w:rsid w:val="00A953A3"/>
    <w:rsid w:val="00A9574A"/>
    <w:rsid w:val="00A95A6B"/>
    <w:rsid w:val="00A95BEA"/>
    <w:rsid w:val="00A95DCD"/>
    <w:rsid w:val="00A966CE"/>
    <w:rsid w:val="00A96C80"/>
    <w:rsid w:val="00A96E10"/>
    <w:rsid w:val="00A97A7D"/>
    <w:rsid w:val="00AA0021"/>
    <w:rsid w:val="00AA0D6A"/>
    <w:rsid w:val="00AA14AA"/>
    <w:rsid w:val="00AA155D"/>
    <w:rsid w:val="00AA169A"/>
    <w:rsid w:val="00AA1862"/>
    <w:rsid w:val="00AA1A00"/>
    <w:rsid w:val="00AA1B56"/>
    <w:rsid w:val="00AA2940"/>
    <w:rsid w:val="00AA3E09"/>
    <w:rsid w:val="00AA4E27"/>
    <w:rsid w:val="00AA595C"/>
    <w:rsid w:val="00AA623A"/>
    <w:rsid w:val="00AA63AD"/>
    <w:rsid w:val="00AA679D"/>
    <w:rsid w:val="00AA6888"/>
    <w:rsid w:val="00AA7197"/>
    <w:rsid w:val="00AA7813"/>
    <w:rsid w:val="00AA7A45"/>
    <w:rsid w:val="00AB045E"/>
    <w:rsid w:val="00AB0D0A"/>
    <w:rsid w:val="00AB12AC"/>
    <w:rsid w:val="00AB1AFB"/>
    <w:rsid w:val="00AB2525"/>
    <w:rsid w:val="00AB3389"/>
    <w:rsid w:val="00AB3A1B"/>
    <w:rsid w:val="00AB3BEF"/>
    <w:rsid w:val="00AB5076"/>
    <w:rsid w:val="00AB5111"/>
    <w:rsid w:val="00AB5F4A"/>
    <w:rsid w:val="00AB6165"/>
    <w:rsid w:val="00AB62D1"/>
    <w:rsid w:val="00AB680D"/>
    <w:rsid w:val="00AC0540"/>
    <w:rsid w:val="00AC090D"/>
    <w:rsid w:val="00AC0BB8"/>
    <w:rsid w:val="00AC17C5"/>
    <w:rsid w:val="00AC1B61"/>
    <w:rsid w:val="00AC28F8"/>
    <w:rsid w:val="00AC3607"/>
    <w:rsid w:val="00AC3786"/>
    <w:rsid w:val="00AC5CAE"/>
    <w:rsid w:val="00AC5E9B"/>
    <w:rsid w:val="00AC6BB7"/>
    <w:rsid w:val="00AC6C31"/>
    <w:rsid w:val="00AC6C7F"/>
    <w:rsid w:val="00AC7329"/>
    <w:rsid w:val="00AD0585"/>
    <w:rsid w:val="00AD0EDC"/>
    <w:rsid w:val="00AD0FFA"/>
    <w:rsid w:val="00AD11FF"/>
    <w:rsid w:val="00AD2261"/>
    <w:rsid w:val="00AD2619"/>
    <w:rsid w:val="00AD2D10"/>
    <w:rsid w:val="00AD3A5C"/>
    <w:rsid w:val="00AD3B2E"/>
    <w:rsid w:val="00AD4147"/>
    <w:rsid w:val="00AD43CA"/>
    <w:rsid w:val="00AD4E40"/>
    <w:rsid w:val="00AD4F10"/>
    <w:rsid w:val="00AD513D"/>
    <w:rsid w:val="00AD5349"/>
    <w:rsid w:val="00AD5706"/>
    <w:rsid w:val="00AD581C"/>
    <w:rsid w:val="00AD5AD4"/>
    <w:rsid w:val="00AD5DCB"/>
    <w:rsid w:val="00AD61A6"/>
    <w:rsid w:val="00AD6BF7"/>
    <w:rsid w:val="00AD70A1"/>
    <w:rsid w:val="00AD7BBA"/>
    <w:rsid w:val="00AD7D1F"/>
    <w:rsid w:val="00AE0463"/>
    <w:rsid w:val="00AE1124"/>
    <w:rsid w:val="00AE170B"/>
    <w:rsid w:val="00AE202A"/>
    <w:rsid w:val="00AE2530"/>
    <w:rsid w:val="00AE31F3"/>
    <w:rsid w:val="00AE332F"/>
    <w:rsid w:val="00AE4050"/>
    <w:rsid w:val="00AE63C3"/>
    <w:rsid w:val="00AE653E"/>
    <w:rsid w:val="00AE68F8"/>
    <w:rsid w:val="00AE73F9"/>
    <w:rsid w:val="00AF1A23"/>
    <w:rsid w:val="00AF3776"/>
    <w:rsid w:val="00AF4B61"/>
    <w:rsid w:val="00AF51EA"/>
    <w:rsid w:val="00AF556C"/>
    <w:rsid w:val="00AF5B7B"/>
    <w:rsid w:val="00AF61A2"/>
    <w:rsid w:val="00AF6225"/>
    <w:rsid w:val="00AF7705"/>
    <w:rsid w:val="00B00065"/>
    <w:rsid w:val="00B007AD"/>
    <w:rsid w:val="00B01112"/>
    <w:rsid w:val="00B0132B"/>
    <w:rsid w:val="00B01E3A"/>
    <w:rsid w:val="00B0231A"/>
    <w:rsid w:val="00B0260C"/>
    <w:rsid w:val="00B026DC"/>
    <w:rsid w:val="00B02ACF"/>
    <w:rsid w:val="00B02D63"/>
    <w:rsid w:val="00B0384B"/>
    <w:rsid w:val="00B044CD"/>
    <w:rsid w:val="00B04835"/>
    <w:rsid w:val="00B0593A"/>
    <w:rsid w:val="00B065FA"/>
    <w:rsid w:val="00B067EE"/>
    <w:rsid w:val="00B06A60"/>
    <w:rsid w:val="00B06E5A"/>
    <w:rsid w:val="00B07361"/>
    <w:rsid w:val="00B075DF"/>
    <w:rsid w:val="00B10457"/>
    <w:rsid w:val="00B110C4"/>
    <w:rsid w:val="00B11C94"/>
    <w:rsid w:val="00B11CCA"/>
    <w:rsid w:val="00B12033"/>
    <w:rsid w:val="00B12A19"/>
    <w:rsid w:val="00B12C26"/>
    <w:rsid w:val="00B12E1C"/>
    <w:rsid w:val="00B131B3"/>
    <w:rsid w:val="00B134AF"/>
    <w:rsid w:val="00B13B6E"/>
    <w:rsid w:val="00B1481E"/>
    <w:rsid w:val="00B15F5B"/>
    <w:rsid w:val="00B15FD4"/>
    <w:rsid w:val="00B164A6"/>
    <w:rsid w:val="00B16688"/>
    <w:rsid w:val="00B174D9"/>
    <w:rsid w:val="00B17802"/>
    <w:rsid w:val="00B17F2D"/>
    <w:rsid w:val="00B21115"/>
    <w:rsid w:val="00B211F0"/>
    <w:rsid w:val="00B21221"/>
    <w:rsid w:val="00B222F6"/>
    <w:rsid w:val="00B22ADB"/>
    <w:rsid w:val="00B22B65"/>
    <w:rsid w:val="00B22F0F"/>
    <w:rsid w:val="00B23CD3"/>
    <w:rsid w:val="00B24BF8"/>
    <w:rsid w:val="00B24DBC"/>
    <w:rsid w:val="00B2577A"/>
    <w:rsid w:val="00B25F48"/>
    <w:rsid w:val="00B263CF"/>
    <w:rsid w:val="00B26A90"/>
    <w:rsid w:val="00B27F6A"/>
    <w:rsid w:val="00B3075B"/>
    <w:rsid w:val="00B30BBE"/>
    <w:rsid w:val="00B31474"/>
    <w:rsid w:val="00B31BCB"/>
    <w:rsid w:val="00B322E2"/>
    <w:rsid w:val="00B331EE"/>
    <w:rsid w:val="00B338F2"/>
    <w:rsid w:val="00B33DBE"/>
    <w:rsid w:val="00B3414D"/>
    <w:rsid w:val="00B34FB4"/>
    <w:rsid w:val="00B3565A"/>
    <w:rsid w:val="00B35FC2"/>
    <w:rsid w:val="00B3616F"/>
    <w:rsid w:val="00B363F7"/>
    <w:rsid w:val="00B36546"/>
    <w:rsid w:val="00B367DE"/>
    <w:rsid w:val="00B375B4"/>
    <w:rsid w:val="00B3782D"/>
    <w:rsid w:val="00B379F7"/>
    <w:rsid w:val="00B37A1C"/>
    <w:rsid w:val="00B40076"/>
    <w:rsid w:val="00B4043D"/>
    <w:rsid w:val="00B4159B"/>
    <w:rsid w:val="00B4161B"/>
    <w:rsid w:val="00B418FE"/>
    <w:rsid w:val="00B42814"/>
    <w:rsid w:val="00B42F63"/>
    <w:rsid w:val="00B436B5"/>
    <w:rsid w:val="00B44A55"/>
    <w:rsid w:val="00B4614B"/>
    <w:rsid w:val="00B471E1"/>
    <w:rsid w:val="00B47302"/>
    <w:rsid w:val="00B503F5"/>
    <w:rsid w:val="00B505E1"/>
    <w:rsid w:val="00B50856"/>
    <w:rsid w:val="00B50C2B"/>
    <w:rsid w:val="00B50C5F"/>
    <w:rsid w:val="00B51552"/>
    <w:rsid w:val="00B5192E"/>
    <w:rsid w:val="00B52343"/>
    <w:rsid w:val="00B523E7"/>
    <w:rsid w:val="00B52AD9"/>
    <w:rsid w:val="00B533BC"/>
    <w:rsid w:val="00B537BC"/>
    <w:rsid w:val="00B54138"/>
    <w:rsid w:val="00B54BAF"/>
    <w:rsid w:val="00B54C5A"/>
    <w:rsid w:val="00B55951"/>
    <w:rsid w:val="00B55BE0"/>
    <w:rsid w:val="00B55F17"/>
    <w:rsid w:val="00B5633B"/>
    <w:rsid w:val="00B566F2"/>
    <w:rsid w:val="00B56DE7"/>
    <w:rsid w:val="00B57B11"/>
    <w:rsid w:val="00B60866"/>
    <w:rsid w:val="00B6097A"/>
    <w:rsid w:val="00B614D0"/>
    <w:rsid w:val="00B618D7"/>
    <w:rsid w:val="00B61A1D"/>
    <w:rsid w:val="00B6365E"/>
    <w:rsid w:val="00B63854"/>
    <w:rsid w:val="00B63F7D"/>
    <w:rsid w:val="00B644D0"/>
    <w:rsid w:val="00B648F2"/>
    <w:rsid w:val="00B64E12"/>
    <w:rsid w:val="00B66F1C"/>
    <w:rsid w:val="00B677DD"/>
    <w:rsid w:val="00B70567"/>
    <w:rsid w:val="00B70A8C"/>
    <w:rsid w:val="00B70C91"/>
    <w:rsid w:val="00B721B1"/>
    <w:rsid w:val="00B7249D"/>
    <w:rsid w:val="00B72627"/>
    <w:rsid w:val="00B73487"/>
    <w:rsid w:val="00B738DA"/>
    <w:rsid w:val="00B73AD7"/>
    <w:rsid w:val="00B74203"/>
    <w:rsid w:val="00B74AF5"/>
    <w:rsid w:val="00B74EAD"/>
    <w:rsid w:val="00B75142"/>
    <w:rsid w:val="00B75792"/>
    <w:rsid w:val="00B75CD1"/>
    <w:rsid w:val="00B761D7"/>
    <w:rsid w:val="00B816ED"/>
    <w:rsid w:val="00B81760"/>
    <w:rsid w:val="00B8386C"/>
    <w:rsid w:val="00B84D6E"/>
    <w:rsid w:val="00B85442"/>
    <w:rsid w:val="00B859C6"/>
    <w:rsid w:val="00B860A0"/>
    <w:rsid w:val="00B8704F"/>
    <w:rsid w:val="00B9045B"/>
    <w:rsid w:val="00B908BC"/>
    <w:rsid w:val="00B90939"/>
    <w:rsid w:val="00B917BC"/>
    <w:rsid w:val="00B91BEE"/>
    <w:rsid w:val="00B920E8"/>
    <w:rsid w:val="00B9234A"/>
    <w:rsid w:val="00B92D67"/>
    <w:rsid w:val="00B93DAF"/>
    <w:rsid w:val="00B94480"/>
    <w:rsid w:val="00B94C91"/>
    <w:rsid w:val="00B9505E"/>
    <w:rsid w:val="00B954E7"/>
    <w:rsid w:val="00B97003"/>
    <w:rsid w:val="00B970FD"/>
    <w:rsid w:val="00B97287"/>
    <w:rsid w:val="00B973F7"/>
    <w:rsid w:val="00B978A9"/>
    <w:rsid w:val="00BA1F01"/>
    <w:rsid w:val="00BA286C"/>
    <w:rsid w:val="00BA37A1"/>
    <w:rsid w:val="00BA3B77"/>
    <w:rsid w:val="00BA3DFE"/>
    <w:rsid w:val="00BA4B04"/>
    <w:rsid w:val="00BA4B57"/>
    <w:rsid w:val="00BA4C22"/>
    <w:rsid w:val="00BA535E"/>
    <w:rsid w:val="00BA5876"/>
    <w:rsid w:val="00BA5CA9"/>
    <w:rsid w:val="00BA603B"/>
    <w:rsid w:val="00BA6A5A"/>
    <w:rsid w:val="00BB0400"/>
    <w:rsid w:val="00BB04A0"/>
    <w:rsid w:val="00BB1941"/>
    <w:rsid w:val="00BB1D83"/>
    <w:rsid w:val="00BB259F"/>
    <w:rsid w:val="00BB2FF9"/>
    <w:rsid w:val="00BB3019"/>
    <w:rsid w:val="00BB31AF"/>
    <w:rsid w:val="00BB3379"/>
    <w:rsid w:val="00BB34D3"/>
    <w:rsid w:val="00BB39F2"/>
    <w:rsid w:val="00BB3D88"/>
    <w:rsid w:val="00BB3F0A"/>
    <w:rsid w:val="00BB4B3B"/>
    <w:rsid w:val="00BB5780"/>
    <w:rsid w:val="00BB6D27"/>
    <w:rsid w:val="00BB71CE"/>
    <w:rsid w:val="00BB7395"/>
    <w:rsid w:val="00BB7DF6"/>
    <w:rsid w:val="00BC015D"/>
    <w:rsid w:val="00BC06F8"/>
    <w:rsid w:val="00BC07E4"/>
    <w:rsid w:val="00BC08DC"/>
    <w:rsid w:val="00BC1675"/>
    <w:rsid w:val="00BC1DB4"/>
    <w:rsid w:val="00BC2FBA"/>
    <w:rsid w:val="00BC3291"/>
    <w:rsid w:val="00BC3742"/>
    <w:rsid w:val="00BC4C84"/>
    <w:rsid w:val="00BC53D1"/>
    <w:rsid w:val="00BC5506"/>
    <w:rsid w:val="00BC560A"/>
    <w:rsid w:val="00BC57C5"/>
    <w:rsid w:val="00BC5F9D"/>
    <w:rsid w:val="00BC729F"/>
    <w:rsid w:val="00BC7EC7"/>
    <w:rsid w:val="00BD0556"/>
    <w:rsid w:val="00BD0849"/>
    <w:rsid w:val="00BD1503"/>
    <w:rsid w:val="00BD25EE"/>
    <w:rsid w:val="00BD324D"/>
    <w:rsid w:val="00BD33CB"/>
    <w:rsid w:val="00BD3677"/>
    <w:rsid w:val="00BD400B"/>
    <w:rsid w:val="00BD4498"/>
    <w:rsid w:val="00BD4802"/>
    <w:rsid w:val="00BD4957"/>
    <w:rsid w:val="00BD5D28"/>
    <w:rsid w:val="00BE03B9"/>
    <w:rsid w:val="00BE130A"/>
    <w:rsid w:val="00BE21E2"/>
    <w:rsid w:val="00BE2548"/>
    <w:rsid w:val="00BE2800"/>
    <w:rsid w:val="00BE32D7"/>
    <w:rsid w:val="00BE4455"/>
    <w:rsid w:val="00BE463B"/>
    <w:rsid w:val="00BE4B8A"/>
    <w:rsid w:val="00BE4FB0"/>
    <w:rsid w:val="00BE5952"/>
    <w:rsid w:val="00BE5FF9"/>
    <w:rsid w:val="00BE63AC"/>
    <w:rsid w:val="00BE668C"/>
    <w:rsid w:val="00BE67B0"/>
    <w:rsid w:val="00BE6C65"/>
    <w:rsid w:val="00BF0335"/>
    <w:rsid w:val="00BF07F9"/>
    <w:rsid w:val="00BF0DE9"/>
    <w:rsid w:val="00BF1563"/>
    <w:rsid w:val="00BF1680"/>
    <w:rsid w:val="00BF1A0C"/>
    <w:rsid w:val="00BF1B49"/>
    <w:rsid w:val="00BF28A3"/>
    <w:rsid w:val="00BF3378"/>
    <w:rsid w:val="00BF3C3C"/>
    <w:rsid w:val="00BF40CF"/>
    <w:rsid w:val="00BF4130"/>
    <w:rsid w:val="00BF4A2E"/>
    <w:rsid w:val="00BF52FB"/>
    <w:rsid w:val="00BF5ABD"/>
    <w:rsid w:val="00BF6B3F"/>
    <w:rsid w:val="00BF72F8"/>
    <w:rsid w:val="00BF7515"/>
    <w:rsid w:val="00BF7553"/>
    <w:rsid w:val="00BF7BCE"/>
    <w:rsid w:val="00BF7DB1"/>
    <w:rsid w:val="00C00A0D"/>
    <w:rsid w:val="00C00AFA"/>
    <w:rsid w:val="00C00E7A"/>
    <w:rsid w:val="00C0104D"/>
    <w:rsid w:val="00C01314"/>
    <w:rsid w:val="00C01582"/>
    <w:rsid w:val="00C01E59"/>
    <w:rsid w:val="00C01F3A"/>
    <w:rsid w:val="00C02098"/>
    <w:rsid w:val="00C02346"/>
    <w:rsid w:val="00C0315E"/>
    <w:rsid w:val="00C034AC"/>
    <w:rsid w:val="00C0395E"/>
    <w:rsid w:val="00C03AA7"/>
    <w:rsid w:val="00C04078"/>
    <w:rsid w:val="00C04540"/>
    <w:rsid w:val="00C04726"/>
    <w:rsid w:val="00C04AFA"/>
    <w:rsid w:val="00C051AC"/>
    <w:rsid w:val="00C052DF"/>
    <w:rsid w:val="00C065BD"/>
    <w:rsid w:val="00C069EF"/>
    <w:rsid w:val="00C06ABE"/>
    <w:rsid w:val="00C06B7C"/>
    <w:rsid w:val="00C073B2"/>
    <w:rsid w:val="00C07896"/>
    <w:rsid w:val="00C07F0D"/>
    <w:rsid w:val="00C1180E"/>
    <w:rsid w:val="00C11950"/>
    <w:rsid w:val="00C11E03"/>
    <w:rsid w:val="00C1222D"/>
    <w:rsid w:val="00C1446D"/>
    <w:rsid w:val="00C145C6"/>
    <w:rsid w:val="00C14E1E"/>
    <w:rsid w:val="00C155BB"/>
    <w:rsid w:val="00C1579A"/>
    <w:rsid w:val="00C1584C"/>
    <w:rsid w:val="00C15EAB"/>
    <w:rsid w:val="00C16600"/>
    <w:rsid w:val="00C1669A"/>
    <w:rsid w:val="00C16A22"/>
    <w:rsid w:val="00C1717A"/>
    <w:rsid w:val="00C17249"/>
    <w:rsid w:val="00C179D7"/>
    <w:rsid w:val="00C200E7"/>
    <w:rsid w:val="00C2078F"/>
    <w:rsid w:val="00C22A4F"/>
    <w:rsid w:val="00C22C66"/>
    <w:rsid w:val="00C22F84"/>
    <w:rsid w:val="00C2541F"/>
    <w:rsid w:val="00C255DE"/>
    <w:rsid w:val="00C2572E"/>
    <w:rsid w:val="00C26201"/>
    <w:rsid w:val="00C26EE2"/>
    <w:rsid w:val="00C30726"/>
    <w:rsid w:val="00C31354"/>
    <w:rsid w:val="00C31D67"/>
    <w:rsid w:val="00C3245F"/>
    <w:rsid w:val="00C32AB4"/>
    <w:rsid w:val="00C32AF3"/>
    <w:rsid w:val="00C33DCC"/>
    <w:rsid w:val="00C34927"/>
    <w:rsid w:val="00C352C4"/>
    <w:rsid w:val="00C356B9"/>
    <w:rsid w:val="00C35AE7"/>
    <w:rsid w:val="00C3622C"/>
    <w:rsid w:val="00C36EEA"/>
    <w:rsid w:val="00C37020"/>
    <w:rsid w:val="00C37448"/>
    <w:rsid w:val="00C40474"/>
    <w:rsid w:val="00C406E9"/>
    <w:rsid w:val="00C40D4B"/>
    <w:rsid w:val="00C415C8"/>
    <w:rsid w:val="00C419D4"/>
    <w:rsid w:val="00C42FCE"/>
    <w:rsid w:val="00C438EF"/>
    <w:rsid w:val="00C43B13"/>
    <w:rsid w:val="00C43D8D"/>
    <w:rsid w:val="00C443B5"/>
    <w:rsid w:val="00C4457D"/>
    <w:rsid w:val="00C45A75"/>
    <w:rsid w:val="00C46623"/>
    <w:rsid w:val="00C46F0D"/>
    <w:rsid w:val="00C47A7D"/>
    <w:rsid w:val="00C47F57"/>
    <w:rsid w:val="00C507EE"/>
    <w:rsid w:val="00C507F9"/>
    <w:rsid w:val="00C50C70"/>
    <w:rsid w:val="00C50CA2"/>
    <w:rsid w:val="00C50FE6"/>
    <w:rsid w:val="00C5196F"/>
    <w:rsid w:val="00C51CDF"/>
    <w:rsid w:val="00C51FAC"/>
    <w:rsid w:val="00C52223"/>
    <w:rsid w:val="00C52841"/>
    <w:rsid w:val="00C52D6B"/>
    <w:rsid w:val="00C5324E"/>
    <w:rsid w:val="00C53660"/>
    <w:rsid w:val="00C5366A"/>
    <w:rsid w:val="00C537E4"/>
    <w:rsid w:val="00C5390A"/>
    <w:rsid w:val="00C54CCF"/>
    <w:rsid w:val="00C54E56"/>
    <w:rsid w:val="00C54F96"/>
    <w:rsid w:val="00C56BCA"/>
    <w:rsid w:val="00C57169"/>
    <w:rsid w:val="00C57A1C"/>
    <w:rsid w:val="00C60B4C"/>
    <w:rsid w:val="00C62E80"/>
    <w:rsid w:val="00C6307A"/>
    <w:rsid w:val="00C63213"/>
    <w:rsid w:val="00C636CE"/>
    <w:rsid w:val="00C64445"/>
    <w:rsid w:val="00C655C2"/>
    <w:rsid w:val="00C65701"/>
    <w:rsid w:val="00C65731"/>
    <w:rsid w:val="00C65E8C"/>
    <w:rsid w:val="00C66723"/>
    <w:rsid w:val="00C66AE5"/>
    <w:rsid w:val="00C6721A"/>
    <w:rsid w:val="00C67713"/>
    <w:rsid w:val="00C70101"/>
    <w:rsid w:val="00C7034D"/>
    <w:rsid w:val="00C7038B"/>
    <w:rsid w:val="00C70A92"/>
    <w:rsid w:val="00C70B9A"/>
    <w:rsid w:val="00C70EA7"/>
    <w:rsid w:val="00C70FBB"/>
    <w:rsid w:val="00C71190"/>
    <w:rsid w:val="00C71BDB"/>
    <w:rsid w:val="00C72ECE"/>
    <w:rsid w:val="00C733C4"/>
    <w:rsid w:val="00C73E6F"/>
    <w:rsid w:val="00C74267"/>
    <w:rsid w:val="00C74444"/>
    <w:rsid w:val="00C74958"/>
    <w:rsid w:val="00C75876"/>
    <w:rsid w:val="00C75CCC"/>
    <w:rsid w:val="00C76754"/>
    <w:rsid w:val="00C76892"/>
    <w:rsid w:val="00C76A19"/>
    <w:rsid w:val="00C76DF7"/>
    <w:rsid w:val="00C77885"/>
    <w:rsid w:val="00C80506"/>
    <w:rsid w:val="00C80B64"/>
    <w:rsid w:val="00C82C45"/>
    <w:rsid w:val="00C82D4B"/>
    <w:rsid w:val="00C82DB3"/>
    <w:rsid w:val="00C834A9"/>
    <w:rsid w:val="00C83BDA"/>
    <w:rsid w:val="00C841C3"/>
    <w:rsid w:val="00C84491"/>
    <w:rsid w:val="00C845D7"/>
    <w:rsid w:val="00C85DD6"/>
    <w:rsid w:val="00C86209"/>
    <w:rsid w:val="00C863CB"/>
    <w:rsid w:val="00C864B1"/>
    <w:rsid w:val="00C8665C"/>
    <w:rsid w:val="00C87935"/>
    <w:rsid w:val="00C8796D"/>
    <w:rsid w:val="00C9055D"/>
    <w:rsid w:val="00C907B6"/>
    <w:rsid w:val="00C911B9"/>
    <w:rsid w:val="00C919C8"/>
    <w:rsid w:val="00C91F0E"/>
    <w:rsid w:val="00C9256E"/>
    <w:rsid w:val="00C927EF"/>
    <w:rsid w:val="00C92AE7"/>
    <w:rsid w:val="00C9319F"/>
    <w:rsid w:val="00C934DA"/>
    <w:rsid w:val="00C946AB"/>
    <w:rsid w:val="00C946F8"/>
    <w:rsid w:val="00C94841"/>
    <w:rsid w:val="00C94853"/>
    <w:rsid w:val="00C949CE"/>
    <w:rsid w:val="00C94EFE"/>
    <w:rsid w:val="00C95122"/>
    <w:rsid w:val="00C961AD"/>
    <w:rsid w:val="00C96515"/>
    <w:rsid w:val="00C9691A"/>
    <w:rsid w:val="00C96CB0"/>
    <w:rsid w:val="00C96CF3"/>
    <w:rsid w:val="00C970F6"/>
    <w:rsid w:val="00C9726D"/>
    <w:rsid w:val="00C976C7"/>
    <w:rsid w:val="00C97785"/>
    <w:rsid w:val="00CA07C8"/>
    <w:rsid w:val="00CA07E8"/>
    <w:rsid w:val="00CA19CB"/>
    <w:rsid w:val="00CA28D4"/>
    <w:rsid w:val="00CA2F7D"/>
    <w:rsid w:val="00CA3DD5"/>
    <w:rsid w:val="00CA3FA3"/>
    <w:rsid w:val="00CA46AB"/>
    <w:rsid w:val="00CA4714"/>
    <w:rsid w:val="00CA4B56"/>
    <w:rsid w:val="00CA5804"/>
    <w:rsid w:val="00CA580D"/>
    <w:rsid w:val="00CA5C2F"/>
    <w:rsid w:val="00CA6D65"/>
    <w:rsid w:val="00CA7B44"/>
    <w:rsid w:val="00CB0603"/>
    <w:rsid w:val="00CB0A57"/>
    <w:rsid w:val="00CB1B24"/>
    <w:rsid w:val="00CB1EF3"/>
    <w:rsid w:val="00CB1F74"/>
    <w:rsid w:val="00CB2034"/>
    <w:rsid w:val="00CB252B"/>
    <w:rsid w:val="00CB40F6"/>
    <w:rsid w:val="00CB4DBC"/>
    <w:rsid w:val="00CB5C4B"/>
    <w:rsid w:val="00CB6141"/>
    <w:rsid w:val="00CB66C3"/>
    <w:rsid w:val="00CB68B8"/>
    <w:rsid w:val="00CB6A9E"/>
    <w:rsid w:val="00CB7536"/>
    <w:rsid w:val="00CB7C9B"/>
    <w:rsid w:val="00CC0170"/>
    <w:rsid w:val="00CC1371"/>
    <w:rsid w:val="00CC1C43"/>
    <w:rsid w:val="00CC254D"/>
    <w:rsid w:val="00CC2DD3"/>
    <w:rsid w:val="00CC3C07"/>
    <w:rsid w:val="00CC3C2B"/>
    <w:rsid w:val="00CC3D6D"/>
    <w:rsid w:val="00CC44AC"/>
    <w:rsid w:val="00CC4BD0"/>
    <w:rsid w:val="00CC4D11"/>
    <w:rsid w:val="00CC5114"/>
    <w:rsid w:val="00CC51D9"/>
    <w:rsid w:val="00CC523C"/>
    <w:rsid w:val="00CC5929"/>
    <w:rsid w:val="00CC5B31"/>
    <w:rsid w:val="00CC5F01"/>
    <w:rsid w:val="00CC629D"/>
    <w:rsid w:val="00CC662E"/>
    <w:rsid w:val="00CC677C"/>
    <w:rsid w:val="00CC69B5"/>
    <w:rsid w:val="00CC7102"/>
    <w:rsid w:val="00CC7281"/>
    <w:rsid w:val="00CC74F3"/>
    <w:rsid w:val="00CC7734"/>
    <w:rsid w:val="00CC77BA"/>
    <w:rsid w:val="00CC7DE4"/>
    <w:rsid w:val="00CC7E18"/>
    <w:rsid w:val="00CD0090"/>
    <w:rsid w:val="00CD116D"/>
    <w:rsid w:val="00CD14A7"/>
    <w:rsid w:val="00CD1AFC"/>
    <w:rsid w:val="00CD1DC7"/>
    <w:rsid w:val="00CD33B0"/>
    <w:rsid w:val="00CD33E1"/>
    <w:rsid w:val="00CD371A"/>
    <w:rsid w:val="00CD392E"/>
    <w:rsid w:val="00CD45FE"/>
    <w:rsid w:val="00CD4A78"/>
    <w:rsid w:val="00CD4F18"/>
    <w:rsid w:val="00CD5168"/>
    <w:rsid w:val="00CD52DB"/>
    <w:rsid w:val="00CD5D74"/>
    <w:rsid w:val="00CD671F"/>
    <w:rsid w:val="00CD6D06"/>
    <w:rsid w:val="00CD709D"/>
    <w:rsid w:val="00CE02E6"/>
    <w:rsid w:val="00CE07C3"/>
    <w:rsid w:val="00CE0B7F"/>
    <w:rsid w:val="00CE1506"/>
    <w:rsid w:val="00CE1AAD"/>
    <w:rsid w:val="00CE21BD"/>
    <w:rsid w:val="00CE261C"/>
    <w:rsid w:val="00CE2799"/>
    <w:rsid w:val="00CE2DFA"/>
    <w:rsid w:val="00CE35C2"/>
    <w:rsid w:val="00CE5068"/>
    <w:rsid w:val="00CE549F"/>
    <w:rsid w:val="00CE5AE0"/>
    <w:rsid w:val="00CE6022"/>
    <w:rsid w:val="00CE60CD"/>
    <w:rsid w:val="00CE6602"/>
    <w:rsid w:val="00CE67B7"/>
    <w:rsid w:val="00CE73EA"/>
    <w:rsid w:val="00CE772B"/>
    <w:rsid w:val="00CE7C33"/>
    <w:rsid w:val="00CF0819"/>
    <w:rsid w:val="00CF0A3D"/>
    <w:rsid w:val="00CF0FEA"/>
    <w:rsid w:val="00CF1AF6"/>
    <w:rsid w:val="00CF2B7B"/>
    <w:rsid w:val="00CF37AD"/>
    <w:rsid w:val="00CF42B0"/>
    <w:rsid w:val="00CF4659"/>
    <w:rsid w:val="00CF5F56"/>
    <w:rsid w:val="00CF60E8"/>
    <w:rsid w:val="00CF67AB"/>
    <w:rsid w:val="00CF6A79"/>
    <w:rsid w:val="00CF75A8"/>
    <w:rsid w:val="00D001AC"/>
    <w:rsid w:val="00D01A73"/>
    <w:rsid w:val="00D01D3C"/>
    <w:rsid w:val="00D0201F"/>
    <w:rsid w:val="00D02373"/>
    <w:rsid w:val="00D02439"/>
    <w:rsid w:val="00D02BCA"/>
    <w:rsid w:val="00D02FC8"/>
    <w:rsid w:val="00D03DEA"/>
    <w:rsid w:val="00D03EF9"/>
    <w:rsid w:val="00D03FFD"/>
    <w:rsid w:val="00D040EE"/>
    <w:rsid w:val="00D0488D"/>
    <w:rsid w:val="00D04F94"/>
    <w:rsid w:val="00D0580D"/>
    <w:rsid w:val="00D060BD"/>
    <w:rsid w:val="00D06F16"/>
    <w:rsid w:val="00D07C3C"/>
    <w:rsid w:val="00D07D5A"/>
    <w:rsid w:val="00D107AF"/>
    <w:rsid w:val="00D12A60"/>
    <w:rsid w:val="00D13585"/>
    <w:rsid w:val="00D138F6"/>
    <w:rsid w:val="00D13C8F"/>
    <w:rsid w:val="00D1464D"/>
    <w:rsid w:val="00D15377"/>
    <w:rsid w:val="00D154E1"/>
    <w:rsid w:val="00D15AC8"/>
    <w:rsid w:val="00D15F1A"/>
    <w:rsid w:val="00D162FE"/>
    <w:rsid w:val="00D17803"/>
    <w:rsid w:val="00D20645"/>
    <w:rsid w:val="00D207CB"/>
    <w:rsid w:val="00D20899"/>
    <w:rsid w:val="00D21E91"/>
    <w:rsid w:val="00D21FA6"/>
    <w:rsid w:val="00D2220F"/>
    <w:rsid w:val="00D22255"/>
    <w:rsid w:val="00D2256C"/>
    <w:rsid w:val="00D232A2"/>
    <w:rsid w:val="00D2351E"/>
    <w:rsid w:val="00D23D2C"/>
    <w:rsid w:val="00D249AD"/>
    <w:rsid w:val="00D2536F"/>
    <w:rsid w:val="00D2578D"/>
    <w:rsid w:val="00D25CD6"/>
    <w:rsid w:val="00D273D4"/>
    <w:rsid w:val="00D3047F"/>
    <w:rsid w:val="00D3083D"/>
    <w:rsid w:val="00D30924"/>
    <w:rsid w:val="00D30A48"/>
    <w:rsid w:val="00D30BB5"/>
    <w:rsid w:val="00D31CDF"/>
    <w:rsid w:val="00D32404"/>
    <w:rsid w:val="00D326E7"/>
    <w:rsid w:val="00D3289C"/>
    <w:rsid w:val="00D328D1"/>
    <w:rsid w:val="00D32C3C"/>
    <w:rsid w:val="00D348E8"/>
    <w:rsid w:val="00D34E23"/>
    <w:rsid w:val="00D34FB8"/>
    <w:rsid w:val="00D35157"/>
    <w:rsid w:val="00D35178"/>
    <w:rsid w:val="00D3598E"/>
    <w:rsid w:val="00D37331"/>
    <w:rsid w:val="00D378D7"/>
    <w:rsid w:val="00D4010F"/>
    <w:rsid w:val="00D4045E"/>
    <w:rsid w:val="00D40865"/>
    <w:rsid w:val="00D40E9A"/>
    <w:rsid w:val="00D40F64"/>
    <w:rsid w:val="00D41897"/>
    <w:rsid w:val="00D41CC3"/>
    <w:rsid w:val="00D41E3A"/>
    <w:rsid w:val="00D42561"/>
    <w:rsid w:val="00D42EC2"/>
    <w:rsid w:val="00D430E8"/>
    <w:rsid w:val="00D4379B"/>
    <w:rsid w:val="00D442F6"/>
    <w:rsid w:val="00D44395"/>
    <w:rsid w:val="00D46B48"/>
    <w:rsid w:val="00D46C0B"/>
    <w:rsid w:val="00D479BC"/>
    <w:rsid w:val="00D5087A"/>
    <w:rsid w:val="00D51473"/>
    <w:rsid w:val="00D5184E"/>
    <w:rsid w:val="00D51877"/>
    <w:rsid w:val="00D5195F"/>
    <w:rsid w:val="00D53141"/>
    <w:rsid w:val="00D531B4"/>
    <w:rsid w:val="00D532FC"/>
    <w:rsid w:val="00D5336A"/>
    <w:rsid w:val="00D53445"/>
    <w:rsid w:val="00D53522"/>
    <w:rsid w:val="00D5401C"/>
    <w:rsid w:val="00D54093"/>
    <w:rsid w:val="00D54654"/>
    <w:rsid w:val="00D547E1"/>
    <w:rsid w:val="00D54A81"/>
    <w:rsid w:val="00D5525B"/>
    <w:rsid w:val="00D555B2"/>
    <w:rsid w:val="00D566BA"/>
    <w:rsid w:val="00D5670F"/>
    <w:rsid w:val="00D570A7"/>
    <w:rsid w:val="00D57E7D"/>
    <w:rsid w:val="00D601DF"/>
    <w:rsid w:val="00D6035D"/>
    <w:rsid w:val="00D60D1B"/>
    <w:rsid w:val="00D610E7"/>
    <w:rsid w:val="00D612FD"/>
    <w:rsid w:val="00D61C4D"/>
    <w:rsid w:val="00D61D2E"/>
    <w:rsid w:val="00D629A2"/>
    <w:rsid w:val="00D62A00"/>
    <w:rsid w:val="00D638FE"/>
    <w:rsid w:val="00D63DFE"/>
    <w:rsid w:val="00D645C7"/>
    <w:rsid w:val="00D64CB8"/>
    <w:rsid w:val="00D64E2D"/>
    <w:rsid w:val="00D6636D"/>
    <w:rsid w:val="00D668E8"/>
    <w:rsid w:val="00D669AA"/>
    <w:rsid w:val="00D66E49"/>
    <w:rsid w:val="00D677C9"/>
    <w:rsid w:val="00D67B82"/>
    <w:rsid w:val="00D67C4C"/>
    <w:rsid w:val="00D70112"/>
    <w:rsid w:val="00D706CC"/>
    <w:rsid w:val="00D707FD"/>
    <w:rsid w:val="00D70E3C"/>
    <w:rsid w:val="00D72A3C"/>
    <w:rsid w:val="00D72BB0"/>
    <w:rsid w:val="00D74E96"/>
    <w:rsid w:val="00D756EF"/>
    <w:rsid w:val="00D75A55"/>
    <w:rsid w:val="00D7608D"/>
    <w:rsid w:val="00D76562"/>
    <w:rsid w:val="00D7664D"/>
    <w:rsid w:val="00D76E6C"/>
    <w:rsid w:val="00D76E8E"/>
    <w:rsid w:val="00D76FCF"/>
    <w:rsid w:val="00D7727B"/>
    <w:rsid w:val="00D772D2"/>
    <w:rsid w:val="00D7786A"/>
    <w:rsid w:val="00D778C0"/>
    <w:rsid w:val="00D80160"/>
    <w:rsid w:val="00D8041A"/>
    <w:rsid w:val="00D805E3"/>
    <w:rsid w:val="00D80979"/>
    <w:rsid w:val="00D830E9"/>
    <w:rsid w:val="00D836A6"/>
    <w:rsid w:val="00D852D9"/>
    <w:rsid w:val="00D863A6"/>
    <w:rsid w:val="00D863FF"/>
    <w:rsid w:val="00D866D0"/>
    <w:rsid w:val="00D86ECB"/>
    <w:rsid w:val="00D87768"/>
    <w:rsid w:val="00D9039E"/>
    <w:rsid w:val="00D91AEC"/>
    <w:rsid w:val="00D921A5"/>
    <w:rsid w:val="00D92D28"/>
    <w:rsid w:val="00D932C4"/>
    <w:rsid w:val="00D9412A"/>
    <w:rsid w:val="00D9469C"/>
    <w:rsid w:val="00D95089"/>
    <w:rsid w:val="00D961B0"/>
    <w:rsid w:val="00D9697C"/>
    <w:rsid w:val="00D96A12"/>
    <w:rsid w:val="00D978ED"/>
    <w:rsid w:val="00DA0373"/>
    <w:rsid w:val="00DA06F0"/>
    <w:rsid w:val="00DA0A46"/>
    <w:rsid w:val="00DA1637"/>
    <w:rsid w:val="00DA17D8"/>
    <w:rsid w:val="00DA1BD9"/>
    <w:rsid w:val="00DA2EED"/>
    <w:rsid w:val="00DA33A1"/>
    <w:rsid w:val="00DA442C"/>
    <w:rsid w:val="00DA473E"/>
    <w:rsid w:val="00DA4847"/>
    <w:rsid w:val="00DA4D3E"/>
    <w:rsid w:val="00DA58F0"/>
    <w:rsid w:val="00DA5E39"/>
    <w:rsid w:val="00DA61EE"/>
    <w:rsid w:val="00DA6FBD"/>
    <w:rsid w:val="00DA715A"/>
    <w:rsid w:val="00DA7B4E"/>
    <w:rsid w:val="00DB0940"/>
    <w:rsid w:val="00DB15D7"/>
    <w:rsid w:val="00DB16D2"/>
    <w:rsid w:val="00DB1E51"/>
    <w:rsid w:val="00DB2CF9"/>
    <w:rsid w:val="00DB2D46"/>
    <w:rsid w:val="00DB4805"/>
    <w:rsid w:val="00DB4EA1"/>
    <w:rsid w:val="00DB5761"/>
    <w:rsid w:val="00DB5DF4"/>
    <w:rsid w:val="00DB5F59"/>
    <w:rsid w:val="00DB6A39"/>
    <w:rsid w:val="00DC11E4"/>
    <w:rsid w:val="00DC334B"/>
    <w:rsid w:val="00DC4474"/>
    <w:rsid w:val="00DC4C3B"/>
    <w:rsid w:val="00DC5AB9"/>
    <w:rsid w:val="00DC649B"/>
    <w:rsid w:val="00DC6EF6"/>
    <w:rsid w:val="00DD07A2"/>
    <w:rsid w:val="00DD0BDA"/>
    <w:rsid w:val="00DD10AF"/>
    <w:rsid w:val="00DD117E"/>
    <w:rsid w:val="00DD1192"/>
    <w:rsid w:val="00DD2B10"/>
    <w:rsid w:val="00DD2D04"/>
    <w:rsid w:val="00DD4DCB"/>
    <w:rsid w:val="00DD561D"/>
    <w:rsid w:val="00DD5C41"/>
    <w:rsid w:val="00DD6273"/>
    <w:rsid w:val="00DD63C2"/>
    <w:rsid w:val="00DD66D3"/>
    <w:rsid w:val="00DD6823"/>
    <w:rsid w:val="00DD7042"/>
    <w:rsid w:val="00DD7053"/>
    <w:rsid w:val="00DE000D"/>
    <w:rsid w:val="00DE00E4"/>
    <w:rsid w:val="00DE100A"/>
    <w:rsid w:val="00DE1951"/>
    <w:rsid w:val="00DE1EFA"/>
    <w:rsid w:val="00DE22D5"/>
    <w:rsid w:val="00DE2317"/>
    <w:rsid w:val="00DE2A0B"/>
    <w:rsid w:val="00DE3221"/>
    <w:rsid w:val="00DE3EF2"/>
    <w:rsid w:val="00DE43FC"/>
    <w:rsid w:val="00DE4979"/>
    <w:rsid w:val="00DE4B24"/>
    <w:rsid w:val="00DE4F86"/>
    <w:rsid w:val="00DE52C5"/>
    <w:rsid w:val="00DE57A4"/>
    <w:rsid w:val="00DE5E85"/>
    <w:rsid w:val="00DE6228"/>
    <w:rsid w:val="00DE659D"/>
    <w:rsid w:val="00DF0402"/>
    <w:rsid w:val="00DF145B"/>
    <w:rsid w:val="00DF160E"/>
    <w:rsid w:val="00DF1910"/>
    <w:rsid w:val="00DF20BE"/>
    <w:rsid w:val="00DF29EB"/>
    <w:rsid w:val="00DF32B0"/>
    <w:rsid w:val="00DF3AAF"/>
    <w:rsid w:val="00DF4636"/>
    <w:rsid w:val="00DF48DA"/>
    <w:rsid w:val="00DF513D"/>
    <w:rsid w:val="00DF6620"/>
    <w:rsid w:val="00DF6707"/>
    <w:rsid w:val="00DF6BC7"/>
    <w:rsid w:val="00DF6ED5"/>
    <w:rsid w:val="00E007D5"/>
    <w:rsid w:val="00E00909"/>
    <w:rsid w:val="00E00EF3"/>
    <w:rsid w:val="00E00F1A"/>
    <w:rsid w:val="00E015DE"/>
    <w:rsid w:val="00E016A2"/>
    <w:rsid w:val="00E023E2"/>
    <w:rsid w:val="00E0270F"/>
    <w:rsid w:val="00E02D31"/>
    <w:rsid w:val="00E038BE"/>
    <w:rsid w:val="00E03CDA"/>
    <w:rsid w:val="00E03DA1"/>
    <w:rsid w:val="00E04ED5"/>
    <w:rsid w:val="00E0509E"/>
    <w:rsid w:val="00E05234"/>
    <w:rsid w:val="00E05372"/>
    <w:rsid w:val="00E05D98"/>
    <w:rsid w:val="00E0634E"/>
    <w:rsid w:val="00E06420"/>
    <w:rsid w:val="00E06CAE"/>
    <w:rsid w:val="00E076D6"/>
    <w:rsid w:val="00E1053B"/>
    <w:rsid w:val="00E10928"/>
    <w:rsid w:val="00E10B7A"/>
    <w:rsid w:val="00E11237"/>
    <w:rsid w:val="00E1153A"/>
    <w:rsid w:val="00E11D4A"/>
    <w:rsid w:val="00E130F3"/>
    <w:rsid w:val="00E13442"/>
    <w:rsid w:val="00E13B18"/>
    <w:rsid w:val="00E14BB3"/>
    <w:rsid w:val="00E155FE"/>
    <w:rsid w:val="00E160ED"/>
    <w:rsid w:val="00E171D5"/>
    <w:rsid w:val="00E17727"/>
    <w:rsid w:val="00E177B8"/>
    <w:rsid w:val="00E17854"/>
    <w:rsid w:val="00E17AE3"/>
    <w:rsid w:val="00E20284"/>
    <w:rsid w:val="00E20B01"/>
    <w:rsid w:val="00E2141E"/>
    <w:rsid w:val="00E21B35"/>
    <w:rsid w:val="00E2203D"/>
    <w:rsid w:val="00E232C7"/>
    <w:rsid w:val="00E233AF"/>
    <w:rsid w:val="00E2361F"/>
    <w:rsid w:val="00E23C47"/>
    <w:rsid w:val="00E23E5E"/>
    <w:rsid w:val="00E2466A"/>
    <w:rsid w:val="00E2630B"/>
    <w:rsid w:val="00E2695D"/>
    <w:rsid w:val="00E26C7E"/>
    <w:rsid w:val="00E27CDD"/>
    <w:rsid w:val="00E27E30"/>
    <w:rsid w:val="00E31032"/>
    <w:rsid w:val="00E31AA8"/>
    <w:rsid w:val="00E322CB"/>
    <w:rsid w:val="00E322E8"/>
    <w:rsid w:val="00E32514"/>
    <w:rsid w:val="00E331CA"/>
    <w:rsid w:val="00E33502"/>
    <w:rsid w:val="00E3364D"/>
    <w:rsid w:val="00E33AD3"/>
    <w:rsid w:val="00E33C44"/>
    <w:rsid w:val="00E34AB2"/>
    <w:rsid w:val="00E35B62"/>
    <w:rsid w:val="00E365CE"/>
    <w:rsid w:val="00E36A4F"/>
    <w:rsid w:val="00E37AB5"/>
    <w:rsid w:val="00E37E5A"/>
    <w:rsid w:val="00E401A1"/>
    <w:rsid w:val="00E40303"/>
    <w:rsid w:val="00E40E51"/>
    <w:rsid w:val="00E41745"/>
    <w:rsid w:val="00E42260"/>
    <w:rsid w:val="00E43B19"/>
    <w:rsid w:val="00E44074"/>
    <w:rsid w:val="00E4425F"/>
    <w:rsid w:val="00E446AA"/>
    <w:rsid w:val="00E44B9A"/>
    <w:rsid w:val="00E44C57"/>
    <w:rsid w:val="00E44D3A"/>
    <w:rsid w:val="00E45BA9"/>
    <w:rsid w:val="00E46572"/>
    <w:rsid w:val="00E4670F"/>
    <w:rsid w:val="00E52563"/>
    <w:rsid w:val="00E525A0"/>
    <w:rsid w:val="00E52C61"/>
    <w:rsid w:val="00E52ED2"/>
    <w:rsid w:val="00E55221"/>
    <w:rsid w:val="00E55893"/>
    <w:rsid w:val="00E562D5"/>
    <w:rsid w:val="00E56DCC"/>
    <w:rsid w:val="00E56F26"/>
    <w:rsid w:val="00E61BE0"/>
    <w:rsid w:val="00E63728"/>
    <w:rsid w:val="00E63A53"/>
    <w:rsid w:val="00E64948"/>
    <w:rsid w:val="00E6535B"/>
    <w:rsid w:val="00E6544C"/>
    <w:rsid w:val="00E661E9"/>
    <w:rsid w:val="00E66D04"/>
    <w:rsid w:val="00E67E4B"/>
    <w:rsid w:val="00E70134"/>
    <w:rsid w:val="00E70AA6"/>
    <w:rsid w:val="00E716D8"/>
    <w:rsid w:val="00E71B3F"/>
    <w:rsid w:val="00E71F09"/>
    <w:rsid w:val="00E71FCF"/>
    <w:rsid w:val="00E723D6"/>
    <w:rsid w:val="00E72532"/>
    <w:rsid w:val="00E72791"/>
    <w:rsid w:val="00E7353C"/>
    <w:rsid w:val="00E7405E"/>
    <w:rsid w:val="00E758D1"/>
    <w:rsid w:val="00E75907"/>
    <w:rsid w:val="00E75A9B"/>
    <w:rsid w:val="00E75B3F"/>
    <w:rsid w:val="00E76577"/>
    <w:rsid w:val="00E7675F"/>
    <w:rsid w:val="00E772AB"/>
    <w:rsid w:val="00E80386"/>
    <w:rsid w:val="00E8054F"/>
    <w:rsid w:val="00E809BA"/>
    <w:rsid w:val="00E81479"/>
    <w:rsid w:val="00E81616"/>
    <w:rsid w:val="00E81B96"/>
    <w:rsid w:val="00E82A34"/>
    <w:rsid w:val="00E82B9A"/>
    <w:rsid w:val="00E82FA7"/>
    <w:rsid w:val="00E832CF"/>
    <w:rsid w:val="00E83D39"/>
    <w:rsid w:val="00E83E53"/>
    <w:rsid w:val="00E84197"/>
    <w:rsid w:val="00E8449A"/>
    <w:rsid w:val="00E8606B"/>
    <w:rsid w:val="00E8629B"/>
    <w:rsid w:val="00E862F3"/>
    <w:rsid w:val="00E87441"/>
    <w:rsid w:val="00E905F2"/>
    <w:rsid w:val="00E90C54"/>
    <w:rsid w:val="00E916AE"/>
    <w:rsid w:val="00E91808"/>
    <w:rsid w:val="00E92D4B"/>
    <w:rsid w:val="00E94190"/>
    <w:rsid w:val="00E94E5C"/>
    <w:rsid w:val="00E95132"/>
    <w:rsid w:val="00E95214"/>
    <w:rsid w:val="00E95272"/>
    <w:rsid w:val="00E95C51"/>
    <w:rsid w:val="00E9680B"/>
    <w:rsid w:val="00E96886"/>
    <w:rsid w:val="00E973F4"/>
    <w:rsid w:val="00EA07F3"/>
    <w:rsid w:val="00EA0E85"/>
    <w:rsid w:val="00EA1139"/>
    <w:rsid w:val="00EA13AF"/>
    <w:rsid w:val="00EA23E1"/>
    <w:rsid w:val="00EA26CC"/>
    <w:rsid w:val="00EA2F84"/>
    <w:rsid w:val="00EA31DB"/>
    <w:rsid w:val="00EA3F4C"/>
    <w:rsid w:val="00EA4724"/>
    <w:rsid w:val="00EA5027"/>
    <w:rsid w:val="00EA61ED"/>
    <w:rsid w:val="00EA67C2"/>
    <w:rsid w:val="00EB05E1"/>
    <w:rsid w:val="00EB0623"/>
    <w:rsid w:val="00EB0903"/>
    <w:rsid w:val="00EB0B26"/>
    <w:rsid w:val="00EB2046"/>
    <w:rsid w:val="00EB2451"/>
    <w:rsid w:val="00EB2685"/>
    <w:rsid w:val="00EB31E0"/>
    <w:rsid w:val="00EB3DFF"/>
    <w:rsid w:val="00EB40E1"/>
    <w:rsid w:val="00EB43B0"/>
    <w:rsid w:val="00EB4E7F"/>
    <w:rsid w:val="00EB5219"/>
    <w:rsid w:val="00EB5469"/>
    <w:rsid w:val="00EB5EDD"/>
    <w:rsid w:val="00EB5F24"/>
    <w:rsid w:val="00EB69ED"/>
    <w:rsid w:val="00EB7B0F"/>
    <w:rsid w:val="00EC014D"/>
    <w:rsid w:val="00EC0307"/>
    <w:rsid w:val="00EC0748"/>
    <w:rsid w:val="00EC28F4"/>
    <w:rsid w:val="00EC29AA"/>
    <w:rsid w:val="00EC2F98"/>
    <w:rsid w:val="00EC31A8"/>
    <w:rsid w:val="00EC321E"/>
    <w:rsid w:val="00EC534B"/>
    <w:rsid w:val="00EC555C"/>
    <w:rsid w:val="00EC5620"/>
    <w:rsid w:val="00EC5D35"/>
    <w:rsid w:val="00EC5FA4"/>
    <w:rsid w:val="00EC6145"/>
    <w:rsid w:val="00EC6377"/>
    <w:rsid w:val="00EC7295"/>
    <w:rsid w:val="00EC79AD"/>
    <w:rsid w:val="00EC7E17"/>
    <w:rsid w:val="00EC7E19"/>
    <w:rsid w:val="00ED04DE"/>
    <w:rsid w:val="00ED0509"/>
    <w:rsid w:val="00ED1251"/>
    <w:rsid w:val="00ED13C0"/>
    <w:rsid w:val="00ED1478"/>
    <w:rsid w:val="00ED379E"/>
    <w:rsid w:val="00ED39AB"/>
    <w:rsid w:val="00ED4DE7"/>
    <w:rsid w:val="00ED5BB5"/>
    <w:rsid w:val="00ED5F85"/>
    <w:rsid w:val="00ED6171"/>
    <w:rsid w:val="00ED6440"/>
    <w:rsid w:val="00ED7055"/>
    <w:rsid w:val="00ED74A2"/>
    <w:rsid w:val="00EE0B5E"/>
    <w:rsid w:val="00EE0BCB"/>
    <w:rsid w:val="00EE0DF7"/>
    <w:rsid w:val="00EE11A1"/>
    <w:rsid w:val="00EE1CDB"/>
    <w:rsid w:val="00EE1D32"/>
    <w:rsid w:val="00EE2020"/>
    <w:rsid w:val="00EE2404"/>
    <w:rsid w:val="00EE2583"/>
    <w:rsid w:val="00EE3140"/>
    <w:rsid w:val="00EE3414"/>
    <w:rsid w:val="00EE3A63"/>
    <w:rsid w:val="00EE549C"/>
    <w:rsid w:val="00EE5E60"/>
    <w:rsid w:val="00EE6012"/>
    <w:rsid w:val="00EE6B7C"/>
    <w:rsid w:val="00EE6BBA"/>
    <w:rsid w:val="00EE709A"/>
    <w:rsid w:val="00EF1257"/>
    <w:rsid w:val="00EF1C24"/>
    <w:rsid w:val="00EF1D81"/>
    <w:rsid w:val="00EF2408"/>
    <w:rsid w:val="00EF2664"/>
    <w:rsid w:val="00EF3173"/>
    <w:rsid w:val="00EF39D8"/>
    <w:rsid w:val="00EF3F34"/>
    <w:rsid w:val="00EF42B5"/>
    <w:rsid w:val="00EF55F4"/>
    <w:rsid w:val="00EF59BE"/>
    <w:rsid w:val="00EF6803"/>
    <w:rsid w:val="00F003C1"/>
    <w:rsid w:val="00F00E49"/>
    <w:rsid w:val="00F012C2"/>
    <w:rsid w:val="00F013C3"/>
    <w:rsid w:val="00F0163D"/>
    <w:rsid w:val="00F01EB0"/>
    <w:rsid w:val="00F024BA"/>
    <w:rsid w:val="00F03086"/>
    <w:rsid w:val="00F03425"/>
    <w:rsid w:val="00F03822"/>
    <w:rsid w:val="00F03B7C"/>
    <w:rsid w:val="00F03B9E"/>
    <w:rsid w:val="00F0475D"/>
    <w:rsid w:val="00F0478E"/>
    <w:rsid w:val="00F04C08"/>
    <w:rsid w:val="00F04C93"/>
    <w:rsid w:val="00F04FB3"/>
    <w:rsid w:val="00F057EA"/>
    <w:rsid w:val="00F07384"/>
    <w:rsid w:val="00F0752D"/>
    <w:rsid w:val="00F07C7D"/>
    <w:rsid w:val="00F10525"/>
    <w:rsid w:val="00F10D43"/>
    <w:rsid w:val="00F1188D"/>
    <w:rsid w:val="00F11C8E"/>
    <w:rsid w:val="00F12EE0"/>
    <w:rsid w:val="00F14510"/>
    <w:rsid w:val="00F146A2"/>
    <w:rsid w:val="00F146B6"/>
    <w:rsid w:val="00F15025"/>
    <w:rsid w:val="00F15CBF"/>
    <w:rsid w:val="00F16CE4"/>
    <w:rsid w:val="00F1726E"/>
    <w:rsid w:val="00F1756B"/>
    <w:rsid w:val="00F175AB"/>
    <w:rsid w:val="00F17B6D"/>
    <w:rsid w:val="00F17C20"/>
    <w:rsid w:val="00F208C0"/>
    <w:rsid w:val="00F23A40"/>
    <w:rsid w:val="00F23C00"/>
    <w:rsid w:val="00F23D0A"/>
    <w:rsid w:val="00F24A52"/>
    <w:rsid w:val="00F24BF7"/>
    <w:rsid w:val="00F24C00"/>
    <w:rsid w:val="00F24C14"/>
    <w:rsid w:val="00F25720"/>
    <w:rsid w:val="00F27CAF"/>
    <w:rsid w:val="00F309FB"/>
    <w:rsid w:val="00F30A8C"/>
    <w:rsid w:val="00F31010"/>
    <w:rsid w:val="00F31DA5"/>
    <w:rsid w:val="00F3267D"/>
    <w:rsid w:val="00F32E25"/>
    <w:rsid w:val="00F3336C"/>
    <w:rsid w:val="00F33D3C"/>
    <w:rsid w:val="00F341A2"/>
    <w:rsid w:val="00F341DF"/>
    <w:rsid w:val="00F34B4B"/>
    <w:rsid w:val="00F34C1A"/>
    <w:rsid w:val="00F358A6"/>
    <w:rsid w:val="00F361CF"/>
    <w:rsid w:val="00F36A62"/>
    <w:rsid w:val="00F36BD3"/>
    <w:rsid w:val="00F36CC9"/>
    <w:rsid w:val="00F374A2"/>
    <w:rsid w:val="00F3754D"/>
    <w:rsid w:val="00F41978"/>
    <w:rsid w:val="00F42CEE"/>
    <w:rsid w:val="00F431C9"/>
    <w:rsid w:val="00F43D4A"/>
    <w:rsid w:val="00F44102"/>
    <w:rsid w:val="00F44DC6"/>
    <w:rsid w:val="00F45019"/>
    <w:rsid w:val="00F454F3"/>
    <w:rsid w:val="00F45BDC"/>
    <w:rsid w:val="00F45F71"/>
    <w:rsid w:val="00F46D19"/>
    <w:rsid w:val="00F46FF0"/>
    <w:rsid w:val="00F50452"/>
    <w:rsid w:val="00F50881"/>
    <w:rsid w:val="00F508AE"/>
    <w:rsid w:val="00F50B7B"/>
    <w:rsid w:val="00F516E4"/>
    <w:rsid w:val="00F51F43"/>
    <w:rsid w:val="00F530F6"/>
    <w:rsid w:val="00F544B6"/>
    <w:rsid w:val="00F548CB"/>
    <w:rsid w:val="00F54FDA"/>
    <w:rsid w:val="00F5520F"/>
    <w:rsid w:val="00F55656"/>
    <w:rsid w:val="00F5569A"/>
    <w:rsid w:val="00F56068"/>
    <w:rsid w:val="00F566F0"/>
    <w:rsid w:val="00F56712"/>
    <w:rsid w:val="00F57E1C"/>
    <w:rsid w:val="00F57F3F"/>
    <w:rsid w:val="00F60485"/>
    <w:rsid w:val="00F6112E"/>
    <w:rsid w:val="00F62633"/>
    <w:rsid w:val="00F62856"/>
    <w:rsid w:val="00F62960"/>
    <w:rsid w:val="00F62F0F"/>
    <w:rsid w:val="00F63076"/>
    <w:rsid w:val="00F633DE"/>
    <w:rsid w:val="00F63C5E"/>
    <w:rsid w:val="00F643E6"/>
    <w:rsid w:val="00F6468E"/>
    <w:rsid w:val="00F64B2A"/>
    <w:rsid w:val="00F64C57"/>
    <w:rsid w:val="00F65237"/>
    <w:rsid w:val="00F662E1"/>
    <w:rsid w:val="00F66643"/>
    <w:rsid w:val="00F66CB1"/>
    <w:rsid w:val="00F670E1"/>
    <w:rsid w:val="00F6760A"/>
    <w:rsid w:val="00F6784E"/>
    <w:rsid w:val="00F70C81"/>
    <w:rsid w:val="00F70DB4"/>
    <w:rsid w:val="00F70E1C"/>
    <w:rsid w:val="00F7143F"/>
    <w:rsid w:val="00F714F4"/>
    <w:rsid w:val="00F716BD"/>
    <w:rsid w:val="00F716E4"/>
    <w:rsid w:val="00F719EA"/>
    <w:rsid w:val="00F72147"/>
    <w:rsid w:val="00F72B38"/>
    <w:rsid w:val="00F73592"/>
    <w:rsid w:val="00F745A0"/>
    <w:rsid w:val="00F7729B"/>
    <w:rsid w:val="00F77620"/>
    <w:rsid w:val="00F777F1"/>
    <w:rsid w:val="00F77E98"/>
    <w:rsid w:val="00F80139"/>
    <w:rsid w:val="00F8136F"/>
    <w:rsid w:val="00F82F6C"/>
    <w:rsid w:val="00F83189"/>
    <w:rsid w:val="00F83731"/>
    <w:rsid w:val="00F839A7"/>
    <w:rsid w:val="00F85E31"/>
    <w:rsid w:val="00F85F07"/>
    <w:rsid w:val="00F8609B"/>
    <w:rsid w:val="00F86291"/>
    <w:rsid w:val="00F86B09"/>
    <w:rsid w:val="00F86E94"/>
    <w:rsid w:val="00F8791B"/>
    <w:rsid w:val="00F87C6A"/>
    <w:rsid w:val="00F90FFC"/>
    <w:rsid w:val="00F9124E"/>
    <w:rsid w:val="00F918F2"/>
    <w:rsid w:val="00F91C9E"/>
    <w:rsid w:val="00F95134"/>
    <w:rsid w:val="00F955B1"/>
    <w:rsid w:val="00F95625"/>
    <w:rsid w:val="00F957EB"/>
    <w:rsid w:val="00F966CA"/>
    <w:rsid w:val="00F969B5"/>
    <w:rsid w:val="00F969C5"/>
    <w:rsid w:val="00F9792D"/>
    <w:rsid w:val="00F97EB6"/>
    <w:rsid w:val="00FA1269"/>
    <w:rsid w:val="00FA1E47"/>
    <w:rsid w:val="00FA2038"/>
    <w:rsid w:val="00FA253A"/>
    <w:rsid w:val="00FA31DD"/>
    <w:rsid w:val="00FA322C"/>
    <w:rsid w:val="00FA33A8"/>
    <w:rsid w:val="00FA3688"/>
    <w:rsid w:val="00FA4A07"/>
    <w:rsid w:val="00FA4C99"/>
    <w:rsid w:val="00FA4D15"/>
    <w:rsid w:val="00FA4E17"/>
    <w:rsid w:val="00FA4F2F"/>
    <w:rsid w:val="00FA4FC2"/>
    <w:rsid w:val="00FA5032"/>
    <w:rsid w:val="00FA5068"/>
    <w:rsid w:val="00FA5F7D"/>
    <w:rsid w:val="00FA7153"/>
    <w:rsid w:val="00FA7CED"/>
    <w:rsid w:val="00FB092C"/>
    <w:rsid w:val="00FB1EB6"/>
    <w:rsid w:val="00FB22C5"/>
    <w:rsid w:val="00FB2C07"/>
    <w:rsid w:val="00FB3137"/>
    <w:rsid w:val="00FB34B1"/>
    <w:rsid w:val="00FB3ADB"/>
    <w:rsid w:val="00FB52DA"/>
    <w:rsid w:val="00FB5440"/>
    <w:rsid w:val="00FB56BA"/>
    <w:rsid w:val="00FB5799"/>
    <w:rsid w:val="00FB5BC8"/>
    <w:rsid w:val="00FB7083"/>
    <w:rsid w:val="00FC05C6"/>
    <w:rsid w:val="00FC08FC"/>
    <w:rsid w:val="00FC1F8C"/>
    <w:rsid w:val="00FC21BC"/>
    <w:rsid w:val="00FC41D4"/>
    <w:rsid w:val="00FC4612"/>
    <w:rsid w:val="00FC4D4C"/>
    <w:rsid w:val="00FC5672"/>
    <w:rsid w:val="00FC5A88"/>
    <w:rsid w:val="00FC5ECF"/>
    <w:rsid w:val="00FC6FB2"/>
    <w:rsid w:val="00FC6FC6"/>
    <w:rsid w:val="00FD067A"/>
    <w:rsid w:val="00FD0BEF"/>
    <w:rsid w:val="00FD0CCE"/>
    <w:rsid w:val="00FD1AB4"/>
    <w:rsid w:val="00FD20A8"/>
    <w:rsid w:val="00FD21B0"/>
    <w:rsid w:val="00FD23BB"/>
    <w:rsid w:val="00FD24BB"/>
    <w:rsid w:val="00FD26ED"/>
    <w:rsid w:val="00FD2B42"/>
    <w:rsid w:val="00FD36EF"/>
    <w:rsid w:val="00FD402E"/>
    <w:rsid w:val="00FD518B"/>
    <w:rsid w:val="00FD56D5"/>
    <w:rsid w:val="00FD5C1A"/>
    <w:rsid w:val="00FD60FE"/>
    <w:rsid w:val="00FD65A9"/>
    <w:rsid w:val="00FD67EB"/>
    <w:rsid w:val="00FD6B28"/>
    <w:rsid w:val="00FD6EC5"/>
    <w:rsid w:val="00FD7ABA"/>
    <w:rsid w:val="00FD7AE9"/>
    <w:rsid w:val="00FE0203"/>
    <w:rsid w:val="00FE0404"/>
    <w:rsid w:val="00FE09FB"/>
    <w:rsid w:val="00FE0A1B"/>
    <w:rsid w:val="00FE0F05"/>
    <w:rsid w:val="00FE143D"/>
    <w:rsid w:val="00FE1833"/>
    <w:rsid w:val="00FE2034"/>
    <w:rsid w:val="00FE2B66"/>
    <w:rsid w:val="00FE32B4"/>
    <w:rsid w:val="00FE3682"/>
    <w:rsid w:val="00FE3A74"/>
    <w:rsid w:val="00FE4292"/>
    <w:rsid w:val="00FE4787"/>
    <w:rsid w:val="00FE5228"/>
    <w:rsid w:val="00FE5A62"/>
    <w:rsid w:val="00FE5AA2"/>
    <w:rsid w:val="00FE64ED"/>
    <w:rsid w:val="00FE6BB8"/>
    <w:rsid w:val="00FE6CC2"/>
    <w:rsid w:val="00FE7A52"/>
    <w:rsid w:val="00FF1223"/>
    <w:rsid w:val="00FF1A7C"/>
    <w:rsid w:val="00FF1ACD"/>
    <w:rsid w:val="00FF270F"/>
    <w:rsid w:val="00FF2718"/>
    <w:rsid w:val="00FF3184"/>
    <w:rsid w:val="00FF31E4"/>
    <w:rsid w:val="00FF444E"/>
    <w:rsid w:val="00FF4CFC"/>
    <w:rsid w:val="00FF5175"/>
    <w:rsid w:val="00FF5423"/>
    <w:rsid w:val="00FF6073"/>
    <w:rsid w:val="00FF6203"/>
    <w:rsid w:val="00FF66BA"/>
    <w:rsid w:val="00FF722A"/>
    <w:rsid w:val="00FF7D3D"/>
    <w:rsid w:val="00FF7D5A"/>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2797F"/>
  <w15:docId w15:val="{58423FCF-8071-4F59-9FB9-91C973048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6149E"/>
    <w:pPr>
      <w:widowControl w:val="0"/>
      <w:spacing w:after="200" w:line="276" w:lineRule="auto"/>
    </w:pPr>
  </w:style>
  <w:style w:type="paragraph" w:styleId="Virsraksts1">
    <w:name w:val="heading 1"/>
    <w:basedOn w:val="Parasts"/>
    <w:next w:val="Parasts"/>
    <w:link w:val="Virsraksts1Rakstz"/>
    <w:qFormat/>
    <w:rsid w:val="0084594E"/>
    <w:pPr>
      <w:keepNext/>
      <w:widowControl/>
      <w:tabs>
        <w:tab w:val="num" w:pos="360"/>
      </w:tabs>
      <w:suppressAutoHyphens/>
      <w:spacing w:after="0" w:line="240" w:lineRule="auto"/>
      <w:ind w:left="360" w:hanging="360"/>
      <w:outlineLvl w:val="0"/>
    </w:pPr>
    <w:rPr>
      <w:rFonts w:eastAsia="Times New Roman"/>
      <w:szCs w:val="20"/>
      <w:lang w:eastAsia="ar-SA"/>
    </w:rPr>
  </w:style>
  <w:style w:type="paragraph" w:styleId="Virsraksts2">
    <w:name w:val="heading 2"/>
    <w:basedOn w:val="Parasts"/>
    <w:next w:val="Parasts"/>
    <w:link w:val="Virsraksts2Rakstz"/>
    <w:qFormat/>
    <w:rsid w:val="0084594E"/>
    <w:pPr>
      <w:keepNext/>
      <w:widowControl/>
      <w:numPr>
        <w:ilvl w:val="1"/>
        <w:numId w:val="1"/>
      </w:numPr>
      <w:suppressAutoHyphens/>
      <w:spacing w:after="0" w:line="240" w:lineRule="auto"/>
      <w:jc w:val="both"/>
      <w:outlineLvl w:val="1"/>
    </w:pPr>
    <w:rPr>
      <w:rFonts w:ascii="Dutch TL" w:eastAsia="Times New Roman" w:hAnsi="Dutch TL"/>
      <w:szCs w:val="20"/>
      <w:lang w:eastAsia="ar-SA"/>
    </w:rPr>
  </w:style>
  <w:style w:type="paragraph" w:styleId="Virsraksts3">
    <w:name w:val="heading 3"/>
    <w:basedOn w:val="Parasts"/>
    <w:next w:val="Parasts"/>
    <w:link w:val="Virsraksts3Rakstz"/>
    <w:qFormat/>
    <w:rsid w:val="0084594E"/>
    <w:pPr>
      <w:keepNext/>
      <w:widowControl/>
      <w:numPr>
        <w:ilvl w:val="2"/>
        <w:numId w:val="1"/>
      </w:numPr>
      <w:suppressAutoHyphens/>
      <w:spacing w:after="0" w:line="240" w:lineRule="auto"/>
      <w:jc w:val="center"/>
      <w:outlineLvl w:val="2"/>
    </w:pPr>
    <w:rPr>
      <w:rFonts w:eastAsia="Times New Roman"/>
      <w:b/>
      <w:bCs/>
      <w:lang w:val="en-GB" w:eastAsia="ar-SA"/>
    </w:rPr>
  </w:style>
  <w:style w:type="paragraph" w:styleId="Virsraksts5">
    <w:name w:val="heading 5"/>
    <w:basedOn w:val="Parasts"/>
    <w:next w:val="Parasts"/>
    <w:link w:val="Virsraksts5Rakstz"/>
    <w:qFormat/>
    <w:rsid w:val="0084594E"/>
    <w:pPr>
      <w:keepNext/>
      <w:widowControl/>
      <w:numPr>
        <w:ilvl w:val="4"/>
        <w:numId w:val="1"/>
      </w:numPr>
      <w:suppressAutoHyphens/>
      <w:spacing w:after="0" w:line="240" w:lineRule="auto"/>
      <w:jc w:val="center"/>
      <w:outlineLvl w:val="4"/>
    </w:pPr>
    <w:rPr>
      <w:rFonts w:eastAsia="Times New Roman"/>
      <w:b/>
      <w:bCs/>
      <w:iCs/>
      <w:sz w:val="28"/>
      <w:szCs w:val="20"/>
      <w:lang w:eastAsia="ar-SA"/>
    </w:rPr>
  </w:style>
  <w:style w:type="paragraph" w:styleId="Virsraksts7">
    <w:name w:val="heading 7"/>
    <w:basedOn w:val="Parasts"/>
    <w:next w:val="Parasts"/>
    <w:link w:val="Virsraksts7Rakstz"/>
    <w:qFormat/>
    <w:rsid w:val="0084594E"/>
    <w:pPr>
      <w:widowControl/>
      <w:suppressAutoHyphens/>
      <w:spacing w:before="240" w:after="60" w:line="240" w:lineRule="auto"/>
      <w:outlineLvl w:val="6"/>
    </w:pPr>
    <w:rPr>
      <w:rFonts w:eastAsia="Times New Roman"/>
      <w:lang w:val="en-GB"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semiHidden/>
    <w:unhideWhenUsed/>
    <w:rsid w:val="00D21FA6"/>
    <w:pPr>
      <w:widowControl/>
      <w:spacing w:after="0" w:line="240" w:lineRule="auto"/>
    </w:pPr>
    <w:rPr>
      <w:szCs w:val="21"/>
    </w:rPr>
  </w:style>
  <w:style w:type="character" w:customStyle="1" w:styleId="VienkrstekstsRakstz">
    <w:name w:val="Vienkāršs teksts Rakstz."/>
    <w:link w:val="Vienkrsteksts"/>
    <w:uiPriority w:val="99"/>
    <w:semiHidden/>
    <w:rsid w:val="00D21FA6"/>
    <w:rPr>
      <w:rFonts w:ascii="Calibri" w:eastAsia="Calibri" w:hAnsi="Calibri" w:cs="Times New Roman"/>
      <w:szCs w:val="21"/>
      <w:lang w:val="lv-LV"/>
    </w:rPr>
  </w:style>
  <w:style w:type="paragraph" w:styleId="Balonteksts">
    <w:name w:val="Balloon Text"/>
    <w:basedOn w:val="Parasts"/>
    <w:link w:val="BalontekstsRakstz"/>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table" w:styleId="Reatabula">
    <w:name w:val="Table Grid"/>
    <w:basedOn w:val="Parastatabula"/>
    <w:uiPriority w:val="59"/>
    <w:rsid w:val="00D37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061C78"/>
    <w:rPr>
      <w:color w:val="605E5C"/>
      <w:shd w:val="clear" w:color="auto" w:fill="E1DFDD"/>
    </w:rPr>
  </w:style>
  <w:style w:type="paragraph" w:customStyle="1" w:styleId="naisf">
    <w:name w:val="naisf"/>
    <w:basedOn w:val="Parasts"/>
    <w:rsid w:val="00223018"/>
    <w:pPr>
      <w:widowControl/>
      <w:spacing w:before="75" w:after="75" w:line="240" w:lineRule="auto"/>
      <w:ind w:firstLine="375"/>
      <w:jc w:val="both"/>
    </w:pPr>
    <w:rPr>
      <w:rFonts w:eastAsia="Times New Roman"/>
    </w:rPr>
  </w:style>
  <w:style w:type="character" w:styleId="Vresatsauce">
    <w:name w:val="footnote reference"/>
    <w:aliases w:val="BVI fnr,SUPERS,Footnote symbol,(Footnote Reference),Footnote,Voetnootverwijzing,Times 10 Point,Exposant 3 Point,Footnote reference number,note TESI,Odwołanie przypisu,Footnote Reference Number,Footnote Reference_LVL6,number,ftref,stylish"/>
    <w:basedOn w:val="Noklusjumarindkopasfonts"/>
    <w:link w:val="CharCharCharChar"/>
    <w:uiPriority w:val="99"/>
    <w:unhideWhenUsed/>
    <w:qFormat/>
    <w:rsid w:val="005B4762"/>
    <w:rPr>
      <w:vertAlign w:val="superscript"/>
    </w:rPr>
  </w:style>
  <w:style w:type="paragraph" w:styleId="Vresteksts">
    <w:name w:val="footnote text"/>
    <w:aliases w:val="Char Char Char,Footnote Text1,Footnote Text1 Char"/>
    <w:basedOn w:val="Parasts"/>
    <w:link w:val="VrestekstsRakstz"/>
    <w:uiPriority w:val="99"/>
    <w:unhideWhenUsed/>
    <w:rsid w:val="005B4762"/>
    <w:pPr>
      <w:spacing w:after="0" w:line="240" w:lineRule="auto"/>
    </w:pPr>
    <w:rPr>
      <w:sz w:val="20"/>
      <w:szCs w:val="20"/>
    </w:rPr>
  </w:style>
  <w:style w:type="character" w:customStyle="1" w:styleId="VrestekstsRakstz">
    <w:name w:val="Vēres teksts Rakstz."/>
    <w:aliases w:val="Char Char Char Rakstz.,Footnote Text1 Rakstz.,Footnote Text1 Char Rakstz."/>
    <w:basedOn w:val="Noklusjumarindkopasfonts"/>
    <w:link w:val="Vresteksts"/>
    <w:uiPriority w:val="99"/>
    <w:rsid w:val="005B4762"/>
    <w:rPr>
      <w:sz w:val="20"/>
      <w:szCs w:val="20"/>
    </w:rPr>
  </w:style>
  <w:style w:type="paragraph" w:styleId="Sarakstarindkopa">
    <w:name w:val="List Paragraph"/>
    <w:basedOn w:val="Parasts"/>
    <w:uiPriority w:val="34"/>
    <w:qFormat/>
    <w:rsid w:val="005B4762"/>
    <w:pPr>
      <w:ind w:left="720"/>
      <w:contextualSpacing/>
    </w:pPr>
  </w:style>
  <w:style w:type="paragraph" w:styleId="Beiguvresteksts">
    <w:name w:val="endnote text"/>
    <w:basedOn w:val="Parasts"/>
    <w:link w:val="BeiguvrestekstsRakstz"/>
    <w:uiPriority w:val="99"/>
    <w:semiHidden/>
    <w:unhideWhenUsed/>
    <w:rsid w:val="005B4762"/>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5B4762"/>
    <w:rPr>
      <w:sz w:val="20"/>
      <w:szCs w:val="20"/>
    </w:rPr>
  </w:style>
  <w:style w:type="character" w:styleId="Beiguvresatsauce">
    <w:name w:val="endnote reference"/>
    <w:basedOn w:val="Noklusjumarindkopasfonts"/>
    <w:uiPriority w:val="99"/>
    <w:semiHidden/>
    <w:unhideWhenUsed/>
    <w:rsid w:val="005B4762"/>
    <w:rPr>
      <w:vertAlign w:val="superscript"/>
    </w:rPr>
  </w:style>
  <w:style w:type="character" w:styleId="Komentraatsauce">
    <w:name w:val="annotation reference"/>
    <w:basedOn w:val="Noklusjumarindkopasfonts"/>
    <w:uiPriority w:val="99"/>
    <w:semiHidden/>
    <w:unhideWhenUsed/>
    <w:rsid w:val="005B4762"/>
    <w:rPr>
      <w:sz w:val="16"/>
      <w:szCs w:val="16"/>
    </w:rPr>
  </w:style>
  <w:style w:type="paragraph" w:styleId="Komentrateksts">
    <w:name w:val="annotation text"/>
    <w:basedOn w:val="Parasts"/>
    <w:link w:val="KomentratekstsRakstz"/>
    <w:uiPriority w:val="99"/>
    <w:unhideWhenUsed/>
    <w:rsid w:val="005B4762"/>
    <w:pPr>
      <w:spacing w:line="240" w:lineRule="auto"/>
    </w:pPr>
    <w:rPr>
      <w:sz w:val="20"/>
      <w:szCs w:val="20"/>
    </w:rPr>
  </w:style>
  <w:style w:type="character" w:customStyle="1" w:styleId="KomentratekstsRakstz">
    <w:name w:val="Komentāra teksts Rakstz."/>
    <w:basedOn w:val="Noklusjumarindkopasfonts"/>
    <w:link w:val="Komentrateksts"/>
    <w:uiPriority w:val="99"/>
    <w:rsid w:val="005B4762"/>
    <w:rPr>
      <w:sz w:val="20"/>
      <w:szCs w:val="20"/>
    </w:rPr>
  </w:style>
  <w:style w:type="paragraph" w:styleId="Komentratma">
    <w:name w:val="annotation subject"/>
    <w:basedOn w:val="Komentrateksts"/>
    <w:next w:val="Komentrateksts"/>
    <w:link w:val="KomentratmaRakstz"/>
    <w:uiPriority w:val="99"/>
    <w:semiHidden/>
    <w:unhideWhenUsed/>
    <w:rsid w:val="005B4762"/>
    <w:rPr>
      <w:b/>
      <w:bCs/>
    </w:rPr>
  </w:style>
  <w:style w:type="character" w:customStyle="1" w:styleId="KomentratmaRakstz">
    <w:name w:val="Komentāra tēma Rakstz."/>
    <w:basedOn w:val="KomentratekstsRakstz"/>
    <w:link w:val="Komentratma"/>
    <w:uiPriority w:val="99"/>
    <w:semiHidden/>
    <w:rsid w:val="005B4762"/>
    <w:rPr>
      <w:b/>
      <w:bCs/>
      <w:sz w:val="20"/>
      <w:szCs w:val="20"/>
    </w:rPr>
  </w:style>
  <w:style w:type="paragraph" w:styleId="Paraststmeklis">
    <w:name w:val="Normal (Web)"/>
    <w:basedOn w:val="Parasts"/>
    <w:uiPriority w:val="99"/>
    <w:semiHidden/>
    <w:unhideWhenUsed/>
    <w:rsid w:val="005B4762"/>
    <w:pPr>
      <w:widowControl/>
      <w:spacing w:before="100" w:beforeAutospacing="1" w:after="100" w:afterAutospacing="1" w:line="240" w:lineRule="auto"/>
    </w:pPr>
    <w:rPr>
      <w:rFonts w:eastAsia="Times New Roman"/>
    </w:rPr>
  </w:style>
  <w:style w:type="paragraph" w:styleId="Bezatstarpm">
    <w:name w:val="No Spacing"/>
    <w:uiPriority w:val="1"/>
    <w:qFormat/>
    <w:rsid w:val="005B4762"/>
    <w:pPr>
      <w:widowControl w:val="0"/>
    </w:pPr>
    <w:rPr>
      <w:rFonts w:ascii="Calibri" w:hAnsi="Calibri"/>
      <w:sz w:val="22"/>
      <w:szCs w:val="22"/>
      <w:lang w:val="en-US" w:eastAsia="en-US"/>
    </w:rPr>
  </w:style>
  <w:style w:type="character" w:customStyle="1" w:styleId="Bodytext2">
    <w:name w:val="Body text (2)_"/>
    <w:basedOn w:val="Noklusjumarindkopasfonts"/>
    <w:link w:val="Bodytext20"/>
    <w:rsid w:val="005A2D88"/>
    <w:rPr>
      <w:rFonts w:eastAsia="Times New Roman"/>
      <w:shd w:val="clear" w:color="auto" w:fill="FFFFFF"/>
    </w:rPr>
  </w:style>
  <w:style w:type="paragraph" w:customStyle="1" w:styleId="Bodytext20">
    <w:name w:val="Body text (2)"/>
    <w:basedOn w:val="Parasts"/>
    <w:link w:val="Bodytext2"/>
    <w:rsid w:val="005A2D88"/>
    <w:pPr>
      <w:shd w:val="clear" w:color="auto" w:fill="FFFFFF"/>
      <w:spacing w:before="60" w:after="420" w:line="0" w:lineRule="atLeast"/>
      <w:ind w:hanging="420"/>
      <w:jc w:val="right"/>
    </w:pPr>
    <w:rPr>
      <w:rFonts w:eastAsia="Times New Roman"/>
    </w:rPr>
  </w:style>
  <w:style w:type="character" w:styleId="Izsmalcintsizclums">
    <w:name w:val="Subtle Emphasis"/>
    <w:basedOn w:val="Noklusjumarindkopasfonts"/>
    <w:uiPriority w:val="19"/>
    <w:qFormat/>
    <w:rsid w:val="001C3248"/>
    <w:rPr>
      <w:i/>
      <w:iCs/>
      <w:color w:val="404040" w:themeColor="text1" w:themeTint="BF"/>
    </w:rPr>
  </w:style>
  <w:style w:type="paragraph" w:styleId="Prskatjums">
    <w:name w:val="Revision"/>
    <w:hidden/>
    <w:uiPriority w:val="99"/>
    <w:semiHidden/>
    <w:rsid w:val="00F716E4"/>
  </w:style>
  <w:style w:type="character" w:customStyle="1" w:styleId="eop">
    <w:name w:val="eop"/>
    <w:basedOn w:val="Noklusjumarindkopasfonts"/>
    <w:rsid w:val="001104A4"/>
  </w:style>
  <w:style w:type="character" w:customStyle="1" w:styleId="Virsraksts1Rakstz">
    <w:name w:val="Virsraksts 1 Rakstz."/>
    <w:basedOn w:val="Noklusjumarindkopasfonts"/>
    <w:link w:val="Virsraksts1"/>
    <w:rsid w:val="0084594E"/>
    <w:rPr>
      <w:rFonts w:eastAsia="Times New Roman"/>
      <w:szCs w:val="20"/>
      <w:lang w:eastAsia="ar-SA"/>
    </w:rPr>
  </w:style>
  <w:style w:type="character" w:customStyle="1" w:styleId="Virsraksts2Rakstz">
    <w:name w:val="Virsraksts 2 Rakstz."/>
    <w:basedOn w:val="Noklusjumarindkopasfonts"/>
    <w:link w:val="Virsraksts2"/>
    <w:rsid w:val="0084594E"/>
    <w:rPr>
      <w:rFonts w:ascii="Dutch TL" w:eastAsia="Times New Roman" w:hAnsi="Dutch TL"/>
      <w:szCs w:val="20"/>
      <w:lang w:eastAsia="ar-SA"/>
    </w:rPr>
  </w:style>
  <w:style w:type="character" w:customStyle="1" w:styleId="Virsraksts3Rakstz">
    <w:name w:val="Virsraksts 3 Rakstz."/>
    <w:basedOn w:val="Noklusjumarindkopasfonts"/>
    <w:link w:val="Virsraksts3"/>
    <w:rsid w:val="0084594E"/>
    <w:rPr>
      <w:rFonts w:eastAsia="Times New Roman"/>
      <w:b/>
      <w:bCs/>
      <w:lang w:val="en-GB" w:eastAsia="ar-SA"/>
    </w:rPr>
  </w:style>
  <w:style w:type="character" w:customStyle="1" w:styleId="Virsraksts5Rakstz">
    <w:name w:val="Virsraksts 5 Rakstz."/>
    <w:basedOn w:val="Noklusjumarindkopasfonts"/>
    <w:link w:val="Virsraksts5"/>
    <w:rsid w:val="0084594E"/>
    <w:rPr>
      <w:rFonts w:eastAsia="Times New Roman"/>
      <w:b/>
      <w:bCs/>
      <w:iCs/>
      <w:sz w:val="28"/>
      <w:szCs w:val="20"/>
      <w:lang w:eastAsia="ar-SA"/>
    </w:rPr>
  </w:style>
  <w:style w:type="character" w:customStyle="1" w:styleId="Virsraksts7Rakstz">
    <w:name w:val="Virsraksts 7 Rakstz."/>
    <w:basedOn w:val="Noklusjumarindkopasfonts"/>
    <w:link w:val="Virsraksts7"/>
    <w:rsid w:val="0084594E"/>
    <w:rPr>
      <w:rFonts w:eastAsia="Times New Roman"/>
      <w:lang w:val="en-GB" w:eastAsia="ar-SA"/>
    </w:rPr>
  </w:style>
  <w:style w:type="numbering" w:customStyle="1" w:styleId="NoList1">
    <w:name w:val="No List1"/>
    <w:next w:val="Bezsaraksta"/>
    <w:semiHidden/>
    <w:rsid w:val="0084594E"/>
  </w:style>
  <w:style w:type="character" w:customStyle="1" w:styleId="WW8Num2z0">
    <w:name w:val="WW8Num2z0"/>
    <w:rsid w:val="0084594E"/>
    <w:rPr>
      <w:b w:val="0"/>
      <w:i w:val="0"/>
    </w:rPr>
  </w:style>
  <w:style w:type="character" w:customStyle="1" w:styleId="WW-DefaultParagraphFont">
    <w:name w:val="WW-Default Paragraph Font"/>
    <w:rsid w:val="0084594E"/>
  </w:style>
  <w:style w:type="character" w:customStyle="1" w:styleId="Absatz-Standardschriftart">
    <w:name w:val="Absatz-Standardschriftart"/>
    <w:rsid w:val="0084594E"/>
  </w:style>
  <w:style w:type="character" w:customStyle="1" w:styleId="WW8Num1z0">
    <w:name w:val="WW8Num1z0"/>
    <w:rsid w:val="0084594E"/>
    <w:rPr>
      <w:b w:val="0"/>
      <w:i w:val="0"/>
    </w:rPr>
  </w:style>
  <w:style w:type="character" w:customStyle="1" w:styleId="WW-Absatz-Standardschriftart">
    <w:name w:val="WW-Absatz-Standardschriftart"/>
    <w:rsid w:val="0084594E"/>
  </w:style>
  <w:style w:type="character" w:customStyle="1" w:styleId="WW-DefaultParagraphFont1">
    <w:name w:val="WW-Default Paragraph Font1"/>
    <w:rsid w:val="0084594E"/>
  </w:style>
  <w:style w:type="character" w:customStyle="1" w:styleId="NumberingSymbols">
    <w:name w:val="Numbering Symbols"/>
    <w:rsid w:val="0084594E"/>
  </w:style>
  <w:style w:type="character" w:customStyle="1" w:styleId="Bullets">
    <w:name w:val="Bullets"/>
    <w:rsid w:val="0084594E"/>
    <w:rPr>
      <w:rFonts w:ascii="StarSymbol" w:eastAsia="StarSymbol" w:hAnsi="StarSymbol" w:cs="StarSymbol"/>
      <w:sz w:val="18"/>
      <w:szCs w:val="18"/>
    </w:rPr>
  </w:style>
  <w:style w:type="paragraph" w:customStyle="1" w:styleId="Heading">
    <w:name w:val="Heading"/>
    <w:basedOn w:val="Parasts"/>
    <w:next w:val="Pamatteksts"/>
    <w:rsid w:val="0084594E"/>
    <w:pPr>
      <w:keepNext/>
      <w:widowControl/>
      <w:suppressAutoHyphens/>
      <w:spacing w:before="240" w:after="120" w:line="240" w:lineRule="auto"/>
    </w:pPr>
    <w:rPr>
      <w:rFonts w:ascii="Arial" w:eastAsia="Lucida Sans Unicode" w:hAnsi="Arial" w:cs="Tahoma"/>
      <w:sz w:val="28"/>
      <w:szCs w:val="28"/>
      <w:lang w:val="en-GB" w:eastAsia="ar-SA"/>
    </w:rPr>
  </w:style>
  <w:style w:type="paragraph" w:styleId="Pamatteksts">
    <w:name w:val="Body Text"/>
    <w:basedOn w:val="Parasts"/>
    <w:link w:val="PamattekstsRakstz"/>
    <w:rsid w:val="0084594E"/>
    <w:pPr>
      <w:widowControl/>
      <w:suppressAutoHyphens/>
      <w:spacing w:after="0" w:line="240" w:lineRule="auto"/>
      <w:jc w:val="both"/>
    </w:pPr>
    <w:rPr>
      <w:rFonts w:eastAsia="Times New Roman"/>
      <w:szCs w:val="20"/>
      <w:lang w:eastAsia="ar-SA"/>
    </w:rPr>
  </w:style>
  <w:style w:type="character" w:customStyle="1" w:styleId="PamattekstsRakstz">
    <w:name w:val="Pamatteksts Rakstz."/>
    <w:basedOn w:val="Noklusjumarindkopasfonts"/>
    <w:link w:val="Pamatteksts"/>
    <w:rsid w:val="0084594E"/>
    <w:rPr>
      <w:rFonts w:eastAsia="Times New Roman"/>
      <w:szCs w:val="20"/>
      <w:lang w:eastAsia="ar-SA"/>
    </w:rPr>
  </w:style>
  <w:style w:type="paragraph" w:styleId="Saraksts">
    <w:name w:val="List"/>
    <w:basedOn w:val="Pamatteksts"/>
    <w:rsid w:val="0084594E"/>
    <w:rPr>
      <w:rFonts w:cs="Tahoma"/>
    </w:rPr>
  </w:style>
  <w:style w:type="paragraph" w:styleId="Parakstszemobjekta">
    <w:name w:val="caption"/>
    <w:basedOn w:val="Parasts"/>
    <w:qFormat/>
    <w:rsid w:val="0084594E"/>
    <w:pPr>
      <w:widowControl/>
      <w:suppressLineNumbers/>
      <w:suppressAutoHyphens/>
      <w:spacing w:before="120" w:after="120" w:line="240" w:lineRule="auto"/>
    </w:pPr>
    <w:rPr>
      <w:rFonts w:eastAsia="Times New Roman" w:cs="Tahoma"/>
      <w:i/>
      <w:iCs/>
      <w:lang w:val="en-GB" w:eastAsia="ar-SA"/>
    </w:rPr>
  </w:style>
  <w:style w:type="paragraph" w:customStyle="1" w:styleId="Index">
    <w:name w:val="Index"/>
    <w:basedOn w:val="Parasts"/>
    <w:rsid w:val="0084594E"/>
    <w:pPr>
      <w:widowControl/>
      <w:suppressLineNumbers/>
      <w:suppressAutoHyphens/>
      <w:spacing w:after="0" w:line="240" w:lineRule="auto"/>
    </w:pPr>
    <w:rPr>
      <w:rFonts w:eastAsia="Times New Roman" w:cs="Tahoma"/>
      <w:lang w:val="en-GB" w:eastAsia="ar-SA"/>
    </w:rPr>
  </w:style>
  <w:style w:type="paragraph" w:styleId="Nosaukums">
    <w:name w:val="Title"/>
    <w:basedOn w:val="Parasts"/>
    <w:next w:val="Apakvirsraksts"/>
    <w:link w:val="NosaukumsRakstz"/>
    <w:qFormat/>
    <w:rsid w:val="0084594E"/>
    <w:pPr>
      <w:widowControl/>
      <w:suppressAutoHyphens/>
      <w:spacing w:after="0" w:line="240" w:lineRule="auto"/>
      <w:jc w:val="center"/>
    </w:pPr>
    <w:rPr>
      <w:rFonts w:eastAsia="Times New Roman"/>
      <w:b/>
      <w:szCs w:val="20"/>
      <w:lang w:eastAsia="ar-SA"/>
    </w:rPr>
  </w:style>
  <w:style w:type="character" w:customStyle="1" w:styleId="NosaukumsRakstz">
    <w:name w:val="Nosaukums Rakstz."/>
    <w:basedOn w:val="Noklusjumarindkopasfonts"/>
    <w:link w:val="Nosaukums"/>
    <w:rsid w:val="0084594E"/>
    <w:rPr>
      <w:rFonts w:eastAsia="Times New Roman"/>
      <w:b/>
      <w:szCs w:val="20"/>
      <w:lang w:eastAsia="ar-SA"/>
    </w:rPr>
  </w:style>
  <w:style w:type="paragraph" w:styleId="Apakvirsraksts">
    <w:name w:val="Subtitle"/>
    <w:basedOn w:val="Heading"/>
    <w:next w:val="Pamatteksts"/>
    <w:link w:val="ApakvirsrakstsRakstz"/>
    <w:qFormat/>
    <w:rsid w:val="0084594E"/>
    <w:pPr>
      <w:jc w:val="center"/>
    </w:pPr>
    <w:rPr>
      <w:i/>
      <w:iCs/>
    </w:rPr>
  </w:style>
  <w:style w:type="character" w:customStyle="1" w:styleId="ApakvirsrakstsRakstz">
    <w:name w:val="Apakšvirsraksts Rakstz."/>
    <w:basedOn w:val="Noklusjumarindkopasfonts"/>
    <w:link w:val="Apakvirsraksts"/>
    <w:rsid w:val="0084594E"/>
    <w:rPr>
      <w:rFonts w:ascii="Arial" w:eastAsia="Lucida Sans Unicode" w:hAnsi="Arial" w:cs="Tahoma"/>
      <w:i/>
      <w:iCs/>
      <w:sz w:val="28"/>
      <w:szCs w:val="28"/>
      <w:lang w:val="en-GB" w:eastAsia="ar-SA"/>
    </w:rPr>
  </w:style>
  <w:style w:type="paragraph" w:styleId="Pamatteksts2">
    <w:name w:val="Body Text 2"/>
    <w:basedOn w:val="Parasts"/>
    <w:link w:val="Pamatteksts2Rakstz"/>
    <w:rsid w:val="0084594E"/>
    <w:pPr>
      <w:widowControl/>
      <w:suppressAutoHyphens/>
      <w:spacing w:after="0" w:line="240" w:lineRule="auto"/>
    </w:pPr>
    <w:rPr>
      <w:rFonts w:ascii="Dutch TL" w:eastAsia="Times New Roman" w:hAnsi="Dutch TL" w:cs="Arial"/>
      <w:szCs w:val="20"/>
      <w:lang w:eastAsia="ar-SA"/>
    </w:rPr>
  </w:style>
  <w:style w:type="character" w:customStyle="1" w:styleId="Pamatteksts2Rakstz">
    <w:name w:val="Pamatteksts 2 Rakstz."/>
    <w:basedOn w:val="Noklusjumarindkopasfonts"/>
    <w:link w:val="Pamatteksts2"/>
    <w:rsid w:val="0084594E"/>
    <w:rPr>
      <w:rFonts w:ascii="Dutch TL" w:eastAsia="Times New Roman" w:hAnsi="Dutch TL" w:cs="Arial"/>
      <w:szCs w:val="20"/>
      <w:lang w:eastAsia="ar-SA"/>
    </w:rPr>
  </w:style>
  <w:style w:type="paragraph" w:styleId="Pamatteksts3">
    <w:name w:val="Body Text 3"/>
    <w:basedOn w:val="Parasts"/>
    <w:link w:val="Pamatteksts3Rakstz"/>
    <w:rsid w:val="0084594E"/>
    <w:pPr>
      <w:widowControl/>
      <w:suppressAutoHyphens/>
      <w:spacing w:after="0" w:line="240" w:lineRule="auto"/>
      <w:jc w:val="both"/>
    </w:pPr>
    <w:rPr>
      <w:rFonts w:eastAsia="Times New Roman"/>
      <w:sz w:val="22"/>
      <w:szCs w:val="20"/>
      <w:lang w:eastAsia="ar-SA"/>
    </w:rPr>
  </w:style>
  <w:style w:type="character" w:customStyle="1" w:styleId="Pamatteksts3Rakstz">
    <w:name w:val="Pamatteksts 3 Rakstz."/>
    <w:basedOn w:val="Noklusjumarindkopasfonts"/>
    <w:link w:val="Pamatteksts3"/>
    <w:rsid w:val="0084594E"/>
    <w:rPr>
      <w:rFonts w:eastAsia="Times New Roman"/>
      <w:sz w:val="22"/>
      <w:szCs w:val="20"/>
      <w:lang w:eastAsia="ar-SA"/>
    </w:rPr>
  </w:style>
  <w:style w:type="paragraph" w:styleId="Pamattekstaatkpe2">
    <w:name w:val="Body Text Indent 2"/>
    <w:basedOn w:val="Parasts"/>
    <w:link w:val="Pamattekstaatkpe2Rakstz"/>
    <w:rsid w:val="0084594E"/>
    <w:pPr>
      <w:widowControl/>
      <w:suppressAutoHyphens/>
      <w:spacing w:after="0" w:line="240" w:lineRule="auto"/>
      <w:ind w:firstLine="720"/>
      <w:jc w:val="both"/>
    </w:pPr>
    <w:rPr>
      <w:rFonts w:eastAsia="Times New Roman"/>
      <w:lang w:eastAsia="ar-SA"/>
    </w:rPr>
  </w:style>
  <w:style w:type="character" w:customStyle="1" w:styleId="Pamattekstaatkpe2Rakstz">
    <w:name w:val="Pamatteksta atkāpe 2 Rakstz."/>
    <w:basedOn w:val="Noklusjumarindkopasfonts"/>
    <w:link w:val="Pamattekstaatkpe2"/>
    <w:rsid w:val="0084594E"/>
    <w:rPr>
      <w:rFonts w:eastAsia="Times New Roman"/>
      <w:lang w:eastAsia="ar-SA"/>
    </w:rPr>
  </w:style>
  <w:style w:type="character" w:styleId="Lappusesnumurs">
    <w:name w:val="page number"/>
    <w:basedOn w:val="Noklusjumarindkopasfonts"/>
    <w:rsid w:val="0084594E"/>
  </w:style>
  <w:style w:type="paragraph" w:customStyle="1" w:styleId="tv213">
    <w:name w:val="tv213"/>
    <w:basedOn w:val="Parasts"/>
    <w:rsid w:val="0084594E"/>
    <w:pPr>
      <w:widowControl/>
      <w:spacing w:before="100" w:beforeAutospacing="1" w:after="100" w:afterAutospacing="1" w:line="240" w:lineRule="auto"/>
    </w:pPr>
    <w:rPr>
      <w:rFonts w:eastAsia="Times New Roman"/>
    </w:rPr>
  </w:style>
  <w:style w:type="paragraph" w:customStyle="1" w:styleId="Default">
    <w:name w:val="Default"/>
    <w:rsid w:val="0084594E"/>
    <w:pPr>
      <w:autoSpaceDE w:val="0"/>
      <w:autoSpaceDN w:val="0"/>
      <w:adjustRightInd w:val="0"/>
    </w:pPr>
    <w:rPr>
      <w:rFonts w:ascii="Calibri" w:eastAsia="Times New Roman" w:hAnsi="Calibri" w:cs="Calibri"/>
      <w:color w:val="000000"/>
    </w:rPr>
  </w:style>
  <w:style w:type="paragraph" w:customStyle="1" w:styleId="msonormal804d7de8fd46f06a46511c7c60d1535e">
    <w:name w:val="msonormal_804d7de8fd46f06a46511c7c60d1535e"/>
    <w:basedOn w:val="Parasts"/>
    <w:rsid w:val="0084594E"/>
    <w:pPr>
      <w:widowControl/>
      <w:spacing w:before="100" w:beforeAutospacing="1" w:after="100" w:afterAutospacing="1" w:line="240" w:lineRule="auto"/>
    </w:pPr>
    <w:rPr>
      <w:rFonts w:eastAsia="Times New Roman"/>
      <w:lang w:val="en-US" w:eastAsia="en-US"/>
    </w:rPr>
  </w:style>
  <w:style w:type="character" w:customStyle="1" w:styleId="fontstyle01">
    <w:name w:val="fontstyle01"/>
    <w:rsid w:val="0084594E"/>
    <w:rPr>
      <w:rFonts w:ascii="Arial Narrow" w:hAnsi="Arial Narrow" w:hint="default"/>
      <w:b w:val="0"/>
      <w:bCs w:val="0"/>
      <w:i w:val="0"/>
      <w:iCs w:val="0"/>
      <w:color w:val="000000"/>
      <w:sz w:val="24"/>
      <w:szCs w:val="24"/>
    </w:rPr>
  </w:style>
  <w:style w:type="character" w:customStyle="1" w:styleId="normaltextrun">
    <w:name w:val="normaltextrun"/>
    <w:basedOn w:val="Noklusjumarindkopasfonts"/>
    <w:rsid w:val="000C0A92"/>
  </w:style>
  <w:style w:type="paragraph" w:customStyle="1" w:styleId="CharCharCharChar">
    <w:name w:val="Char Char Char Char"/>
    <w:aliases w:val="Char2"/>
    <w:basedOn w:val="Parasts"/>
    <w:next w:val="Parasts"/>
    <w:link w:val="Vresatsauce"/>
    <w:uiPriority w:val="99"/>
    <w:rsid w:val="00CE07C3"/>
    <w:pPr>
      <w:widowControl/>
      <w:spacing w:after="160" w:line="240" w:lineRule="exact"/>
      <w:jc w:val="both"/>
    </w:pPr>
    <w:rPr>
      <w:vertAlign w:val="superscript"/>
    </w:rPr>
  </w:style>
  <w:style w:type="character" w:customStyle="1" w:styleId="Hipersaite1">
    <w:name w:val="Hipersaite1"/>
    <w:basedOn w:val="Noklusjumarindkopasfonts"/>
    <w:uiPriority w:val="99"/>
    <w:unhideWhenUsed/>
    <w:rsid w:val="00C00E7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58412">
      <w:bodyDiv w:val="1"/>
      <w:marLeft w:val="0"/>
      <w:marRight w:val="0"/>
      <w:marTop w:val="0"/>
      <w:marBottom w:val="0"/>
      <w:divBdr>
        <w:top w:val="none" w:sz="0" w:space="0" w:color="auto"/>
        <w:left w:val="none" w:sz="0" w:space="0" w:color="auto"/>
        <w:bottom w:val="none" w:sz="0" w:space="0" w:color="auto"/>
        <w:right w:val="none" w:sz="0" w:space="0" w:color="auto"/>
      </w:divBdr>
    </w:div>
    <w:div w:id="250967185">
      <w:bodyDiv w:val="1"/>
      <w:marLeft w:val="0"/>
      <w:marRight w:val="0"/>
      <w:marTop w:val="0"/>
      <w:marBottom w:val="0"/>
      <w:divBdr>
        <w:top w:val="none" w:sz="0" w:space="0" w:color="auto"/>
        <w:left w:val="none" w:sz="0" w:space="0" w:color="auto"/>
        <w:bottom w:val="none" w:sz="0" w:space="0" w:color="auto"/>
        <w:right w:val="none" w:sz="0" w:space="0" w:color="auto"/>
      </w:divBdr>
    </w:div>
    <w:div w:id="428625890">
      <w:bodyDiv w:val="1"/>
      <w:marLeft w:val="0"/>
      <w:marRight w:val="0"/>
      <w:marTop w:val="0"/>
      <w:marBottom w:val="0"/>
      <w:divBdr>
        <w:top w:val="none" w:sz="0" w:space="0" w:color="auto"/>
        <w:left w:val="none" w:sz="0" w:space="0" w:color="auto"/>
        <w:bottom w:val="none" w:sz="0" w:space="0" w:color="auto"/>
        <w:right w:val="none" w:sz="0" w:space="0" w:color="auto"/>
      </w:divBdr>
    </w:div>
    <w:div w:id="574823484">
      <w:bodyDiv w:val="1"/>
      <w:marLeft w:val="0"/>
      <w:marRight w:val="0"/>
      <w:marTop w:val="0"/>
      <w:marBottom w:val="0"/>
      <w:divBdr>
        <w:top w:val="none" w:sz="0" w:space="0" w:color="auto"/>
        <w:left w:val="none" w:sz="0" w:space="0" w:color="auto"/>
        <w:bottom w:val="none" w:sz="0" w:space="0" w:color="auto"/>
        <w:right w:val="none" w:sz="0" w:space="0" w:color="auto"/>
      </w:divBdr>
    </w:div>
    <w:div w:id="683095778">
      <w:bodyDiv w:val="1"/>
      <w:marLeft w:val="0"/>
      <w:marRight w:val="0"/>
      <w:marTop w:val="0"/>
      <w:marBottom w:val="0"/>
      <w:divBdr>
        <w:top w:val="none" w:sz="0" w:space="0" w:color="auto"/>
        <w:left w:val="none" w:sz="0" w:space="0" w:color="auto"/>
        <w:bottom w:val="none" w:sz="0" w:space="0" w:color="auto"/>
        <w:right w:val="none" w:sz="0" w:space="0" w:color="auto"/>
      </w:divBdr>
    </w:div>
    <w:div w:id="1294795618">
      <w:bodyDiv w:val="1"/>
      <w:marLeft w:val="0"/>
      <w:marRight w:val="0"/>
      <w:marTop w:val="0"/>
      <w:marBottom w:val="0"/>
      <w:divBdr>
        <w:top w:val="none" w:sz="0" w:space="0" w:color="auto"/>
        <w:left w:val="none" w:sz="0" w:space="0" w:color="auto"/>
        <w:bottom w:val="none" w:sz="0" w:space="0" w:color="auto"/>
        <w:right w:val="none" w:sz="0" w:space="0" w:color="auto"/>
      </w:divBdr>
    </w:div>
    <w:div w:id="1488941599">
      <w:bodyDiv w:val="1"/>
      <w:marLeft w:val="0"/>
      <w:marRight w:val="0"/>
      <w:marTop w:val="0"/>
      <w:marBottom w:val="0"/>
      <w:divBdr>
        <w:top w:val="none" w:sz="0" w:space="0" w:color="auto"/>
        <w:left w:val="none" w:sz="0" w:space="0" w:color="auto"/>
        <w:bottom w:val="none" w:sz="0" w:space="0" w:color="auto"/>
        <w:right w:val="none" w:sz="0" w:space="0" w:color="auto"/>
      </w:divBdr>
    </w:div>
    <w:div w:id="1971745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a_sola@inbox.lv"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raeserviss.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rta_sola@inbox.lv" TargetMode="External"/><Relationship Id="rId4" Type="http://schemas.openxmlformats.org/officeDocument/2006/relationships/settings" Target="settings.xml"/><Relationship Id="rId9" Type="http://schemas.openxmlformats.org/officeDocument/2006/relationships/hyperlink" Target="mailto:info@raeserviss.lv"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3E66D-41C9-4CD5-AC21-C28C5AEEA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1</Pages>
  <Words>56427</Words>
  <Characters>32164</Characters>
  <Application>Microsoft Office Word</Application>
  <DocSecurity>0</DocSecurity>
  <Lines>268</Lines>
  <Paragraphs>176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Zaiga Ozoliņa</dc:creator>
  <cp:keywords/>
  <dc:description/>
  <cp:lastModifiedBy>Marika Mitrone</cp:lastModifiedBy>
  <cp:revision>28</cp:revision>
  <cp:lastPrinted>2025-08-19T08:51:00Z</cp:lastPrinted>
  <dcterms:created xsi:type="dcterms:W3CDTF">2025-09-24T08:32:00Z</dcterms:created>
  <dcterms:modified xsi:type="dcterms:W3CDTF">2025-10-06T05:06:00Z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