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AD9B6" w14:textId="77E3E313" w:rsidR="00A771D9" w:rsidRPr="00B079BB" w:rsidRDefault="00D51331" w:rsidP="000F0947">
      <w:pPr>
        <w:pStyle w:val="Bezatstarpm"/>
        <w:ind w:firstLine="567"/>
        <w:jc w:val="right"/>
        <w:rPr>
          <w:rFonts w:ascii="Times New Roman" w:hAnsi="Times New Roman"/>
          <w:b/>
          <w:bCs/>
          <w:sz w:val="24"/>
          <w:szCs w:val="24"/>
          <w:lang w:val="lv-LV"/>
        </w:rPr>
      </w:pPr>
      <w:bookmarkStart w:id="0" w:name="_Hlk200094117"/>
      <w:bookmarkStart w:id="1" w:name="_Hlk161209808"/>
      <w:r w:rsidRPr="00B079BB">
        <w:rPr>
          <w:rFonts w:ascii="Times New Roman" w:hAnsi="Times New Roman"/>
          <w:b/>
          <w:bCs/>
          <w:sz w:val="24"/>
          <w:szCs w:val="24"/>
          <w:lang w:val="lv-LV"/>
        </w:rPr>
        <w:t>/</w:t>
      </w:r>
      <w:r w:rsidR="00A771D9" w:rsidRPr="00B079BB">
        <w:rPr>
          <w:rFonts w:ascii="Times New Roman" w:hAnsi="Times New Roman"/>
          <w:b/>
          <w:bCs/>
          <w:sz w:val="24"/>
          <w:szCs w:val="24"/>
          <w:lang w:val="lv-LV"/>
        </w:rPr>
        <w:t>SIA "</w:t>
      </w:r>
      <w:r w:rsidRPr="00B079BB">
        <w:rPr>
          <w:rFonts w:ascii="Times New Roman" w:hAnsi="Times New Roman"/>
          <w:b/>
          <w:bCs/>
          <w:sz w:val="24"/>
          <w:szCs w:val="24"/>
          <w:lang w:val="lv-LV"/>
        </w:rPr>
        <w:t>Nosaukums A</w:t>
      </w:r>
      <w:r w:rsidR="00A771D9" w:rsidRPr="00B079BB">
        <w:rPr>
          <w:rFonts w:ascii="Times New Roman" w:hAnsi="Times New Roman"/>
          <w:b/>
          <w:bCs/>
          <w:sz w:val="24"/>
          <w:szCs w:val="24"/>
          <w:lang w:val="lv-LV"/>
        </w:rPr>
        <w:t>"</w:t>
      </w:r>
      <w:r w:rsidRPr="00B079BB">
        <w:rPr>
          <w:rFonts w:ascii="Times New Roman" w:hAnsi="Times New Roman"/>
          <w:b/>
          <w:bCs/>
          <w:sz w:val="24"/>
          <w:szCs w:val="24"/>
          <w:lang w:val="lv-LV"/>
        </w:rPr>
        <w:t>/</w:t>
      </w:r>
    </w:p>
    <w:bookmarkEnd w:id="0"/>
    <w:p w14:paraId="5C3C1C24" w14:textId="77777777" w:rsidR="00CB44B9" w:rsidRPr="00B079BB" w:rsidRDefault="00CB44B9" w:rsidP="000F0947">
      <w:pPr>
        <w:spacing w:after="0" w:line="240" w:lineRule="auto"/>
        <w:jc w:val="right"/>
        <w:rPr>
          <w:bCs/>
        </w:rPr>
      </w:pPr>
      <w:r w:rsidRPr="00B079BB">
        <w:rPr>
          <w:bCs/>
          <w:color w:val="000000"/>
        </w:rPr>
        <w:t>Paziņošanai e</w:t>
      </w:r>
      <w:r w:rsidRPr="00B079BB">
        <w:rPr>
          <w:bCs/>
          <w:color w:val="000000"/>
        </w:rPr>
        <w:noBreakHyphen/>
        <w:t>adresē</w:t>
      </w:r>
    </w:p>
    <w:p w14:paraId="37862E23" w14:textId="77777777" w:rsidR="008220B1" w:rsidRPr="00B079BB" w:rsidRDefault="008220B1" w:rsidP="000F0947">
      <w:pPr>
        <w:pStyle w:val="Bezatstarpm"/>
        <w:ind w:firstLine="567"/>
        <w:jc w:val="right"/>
        <w:rPr>
          <w:rFonts w:ascii="Times New Roman" w:hAnsi="Times New Roman"/>
          <w:sz w:val="24"/>
          <w:szCs w:val="24"/>
          <w:lang w:val="lv-LV"/>
        </w:rPr>
      </w:pPr>
    </w:p>
    <w:p w14:paraId="526BCA64" w14:textId="14C028CF" w:rsidR="005B4762" w:rsidRPr="00B079BB" w:rsidRDefault="005B4762" w:rsidP="000F0947">
      <w:pPr>
        <w:spacing w:after="0" w:line="240" w:lineRule="auto"/>
        <w:jc w:val="right"/>
        <w:rPr>
          <w:b/>
          <w:color w:val="000000"/>
        </w:rPr>
      </w:pPr>
      <w:r w:rsidRPr="00B079BB">
        <w:rPr>
          <w:b/>
          <w:color w:val="000000"/>
        </w:rPr>
        <w:t>Maksātnespējas procesa administrator</w:t>
      </w:r>
      <w:r w:rsidR="000E1B44" w:rsidRPr="00B079BB">
        <w:rPr>
          <w:b/>
          <w:color w:val="000000"/>
        </w:rPr>
        <w:t>ei</w:t>
      </w:r>
    </w:p>
    <w:p w14:paraId="67865DC3" w14:textId="1AE9F2CB" w:rsidR="00A37F7F" w:rsidRPr="00B079BB" w:rsidRDefault="00D51331" w:rsidP="000F0947">
      <w:pPr>
        <w:spacing w:after="0" w:line="240" w:lineRule="auto"/>
        <w:jc w:val="right"/>
        <w:rPr>
          <w:b/>
          <w:color w:val="000000"/>
        </w:rPr>
      </w:pPr>
      <w:r w:rsidRPr="00B079BB">
        <w:rPr>
          <w:b/>
          <w:color w:val="000000"/>
        </w:rPr>
        <w:t>/Administrators/</w:t>
      </w:r>
    </w:p>
    <w:p w14:paraId="1758940E" w14:textId="01D5CC67" w:rsidR="005B4762" w:rsidRPr="00B079BB" w:rsidRDefault="005B4762" w:rsidP="000F0947">
      <w:pPr>
        <w:spacing w:after="0" w:line="240" w:lineRule="auto"/>
        <w:jc w:val="right"/>
        <w:rPr>
          <w:bCs/>
        </w:rPr>
      </w:pPr>
      <w:r w:rsidRPr="00B079BB">
        <w:rPr>
          <w:bCs/>
          <w:color w:val="000000"/>
        </w:rPr>
        <w:t>Paziņošanai e</w:t>
      </w:r>
      <w:r w:rsidR="00A8694C" w:rsidRPr="00B079BB">
        <w:rPr>
          <w:bCs/>
          <w:color w:val="000000"/>
        </w:rPr>
        <w:noBreakHyphen/>
      </w:r>
      <w:r w:rsidR="00477182" w:rsidRPr="00B079BB">
        <w:rPr>
          <w:bCs/>
          <w:color w:val="000000"/>
        </w:rPr>
        <w:t>a</w:t>
      </w:r>
      <w:r w:rsidRPr="00B079BB">
        <w:rPr>
          <w:bCs/>
          <w:color w:val="000000"/>
        </w:rPr>
        <w:t>dresē</w:t>
      </w:r>
    </w:p>
    <w:bookmarkEnd w:id="1"/>
    <w:p w14:paraId="36BA7671" w14:textId="53BADB67" w:rsidR="00715590" w:rsidRPr="00B079BB" w:rsidRDefault="00715590" w:rsidP="000F0947">
      <w:pPr>
        <w:pStyle w:val="Bezatstarpm"/>
        <w:ind w:firstLine="567"/>
        <w:jc w:val="right"/>
        <w:rPr>
          <w:rFonts w:ascii="Times New Roman" w:hAnsi="Times New Roman"/>
          <w:sz w:val="24"/>
          <w:szCs w:val="24"/>
          <w:lang w:val="lv-LV"/>
        </w:rPr>
      </w:pPr>
    </w:p>
    <w:p w14:paraId="3B679470" w14:textId="3FC0E99C" w:rsidR="005B4762" w:rsidRPr="00B079BB" w:rsidRDefault="005B4762" w:rsidP="000F0947">
      <w:pPr>
        <w:autoSpaceDE w:val="0"/>
        <w:autoSpaceDN w:val="0"/>
        <w:adjustRightInd w:val="0"/>
        <w:spacing w:after="0" w:line="240" w:lineRule="auto"/>
        <w:ind w:right="71"/>
        <w:jc w:val="center"/>
        <w:rPr>
          <w:rFonts w:eastAsia="Times New Roman"/>
          <w:b/>
        </w:rPr>
      </w:pPr>
      <w:r w:rsidRPr="00B079BB">
        <w:rPr>
          <w:rFonts w:eastAsia="Times New Roman"/>
          <w:b/>
        </w:rPr>
        <w:t xml:space="preserve">Par </w:t>
      </w:r>
      <w:r w:rsidR="00D51331" w:rsidRPr="00B079BB">
        <w:rPr>
          <w:rFonts w:eastAsia="Times New Roman"/>
          <w:b/>
        </w:rPr>
        <w:t>/</w:t>
      </w:r>
      <w:r w:rsidR="00A771D9" w:rsidRPr="00B079BB">
        <w:rPr>
          <w:rFonts w:eastAsia="Times New Roman"/>
          <w:b/>
        </w:rPr>
        <w:t>SIA</w:t>
      </w:r>
      <w:r w:rsidR="00467023" w:rsidRPr="00B079BB">
        <w:rPr>
          <w:rFonts w:eastAsia="Times New Roman"/>
          <w:b/>
        </w:rPr>
        <w:t> </w:t>
      </w:r>
      <w:r w:rsidR="00A771D9" w:rsidRPr="00B079BB">
        <w:rPr>
          <w:rFonts w:eastAsia="Times New Roman"/>
          <w:b/>
        </w:rPr>
        <w:t>"</w:t>
      </w:r>
      <w:r w:rsidR="00D51331" w:rsidRPr="00B079BB">
        <w:rPr>
          <w:rFonts w:eastAsia="Times New Roman"/>
          <w:b/>
        </w:rPr>
        <w:t>Nosaukums A</w:t>
      </w:r>
      <w:r w:rsidR="00A771D9" w:rsidRPr="00B079BB">
        <w:rPr>
          <w:rFonts w:eastAsia="Times New Roman"/>
          <w:b/>
        </w:rPr>
        <w:t>"</w:t>
      </w:r>
      <w:r w:rsidR="00D51331" w:rsidRPr="00B079BB">
        <w:rPr>
          <w:rFonts w:eastAsia="Times New Roman"/>
          <w:b/>
        </w:rPr>
        <w:t>/</w:t>
      </w:r>
      <w:r w:rsidR="001C4EDF" w:rsidRPr="00B079BB">
        <w:rPr>
          <w:rFonts w:eastAsia="Times New Roman"/>
          <w:b/>
        </w:rPr>
        <w:t xml:space="preserve"> </w:t>
      </w:r>
      <w:r w:rsidRPr="00B079BB">
        <w:rPr>
          <w:rFonts w:eastAsia="Times New Roman"/>
          <w:b/>
        </w:rPr>
        <w:t>sūdzību par maksātnespējas procesa administrator</w:t>
      </w:r>
      <w:r w:rsidR="002428EE" w:rsidRPr="00B079BB">
        <w:rPr>
          <w:rFonts w:eastAsia="Times New Roman"/>
          <w:b/>
        </w:rPr>
        <w:t>es</w:t>
      </w:r>
      <w:r w:rsidRPr="00B079BB">
        <w:rPr>
          <w:rFonts w:eastAsia="Times New Roman"/>
          <w:b/>
        </w:rPr>
        <w:t xml:space="preserve"> </w:t>
      </w:r>
      <w:r w:rsidR="00D51331" w:rsidRPr="00B079BB">
        <w:rPr>
          <w:rFonts w:eastAsia="Times New Roman"/>
          <w:b/>
        </w:rPr>
        <w:t>/Administrators/</w:t>
      </w:r>
      <w:r w:rsidR="00201E5F" w:rsidRPr="00B079BB">
        <w:rPr>
          <w:rFonts w:eastAsia="Times New Roman"/>
          <w:b/>
        </w:rPr>
        <w:t xml:space="preserve"> </w:t>
      </w:r>
      <w:r w:rsidRPr="00B079BB">
        <w:rPr>
          <w:rFonts w:eastAsia="Times New Roman"/>
          <w:b/>
        </w:rPr>
        <w:t xml:space="preserve">rīcību </w:t>
      </w:r>
      <w:r w:rsidR="00D51331" w:rsidRPr="00B079BB">
        <w:rPr>
          <w:rFonts w:eastAsia="Times New Roman"/>
          <w:b/>
        </w:rPr>
        <w:t>/</w:t>
      </w:r>
      <w:r w:rsidR="00201E5F" w:rsidRPr="00B079BB">
        <w:rPr>
          <w:rFonts w:eastAsia="Times New Roman"/>
          <w:b/>
        </w:rPr>
        <w:t>SIA </w:t>
      </w:r>
      <w:r w:rsidR="00944E40" w:rsidRPr="00B079BB">
        <w:rPr>
          <w:rFonts w:eastAsia="Times New Roman"/>
          <w:b/>
        </w:rPr>
        <w:t>"</w:t>
      </w:r>
      <w:r w:rsidR="00D51331" w:rsidRPr="00B079BB">
        <w:rPr>
          <w:rFonts w:eastAsia="Times New Roman"/>
          <w:b/>
          <w:bCs/>
        </w:rPr>
        <w:t>Nosaukums B</w:t>
      </w:r>
      <w:r w:rsidR="00944E40" w:rsidRPr="00B079BB">
        <w:rPr>
          <w:rFonts w:eastAsia="Times New Roman"/>
          <w:b/>
        </w:rPr>
        <w:t>"</w:t>
      </w:r>
      <w:r w:rsidR="00D51331" w:rsidRPr="00B079BB">
        <w:rPr>
          <w:rFonts w:eastAsia="Times New Roman"/>
          <w:b/>
        </w:rPr>
        <w:t>/</w:t>
      </w:r>
      <w:r w:rsidRPr="00B079BB">
        <w:rPr>
          <w:rFonts w:eastAsia="Times New Roman"/>
          <w:b/>
        </w:rPr>
        <w:t xml:space="preserve"> maksātnespējas procesā</w:t>
      </w:r>
    </w:p>
    <w:p w14:paraId="0FB659DE" w14:textId="77777777" w:rsidR="005B4762" w:rsidRPr="00B079BB" w:rsidRDefault="005B4762" w:rsidP="000F0947">
      <w:pPr>
        <w:widowControl/>
        <w:spacing w:after="0" w:line="240" w:lineRule="auto"/>
        <w:ind w:firstLine="375"/>
        <w:jc w:val="both"/>
        <w:rPr>
          <w:rFonts w:eastAsia="Times New Roman"/>
        </w:rPr>
      </w:pPr>
    </w:p>
    <w:p w14:paraId="6C568891" w14:textId="6F444DC8" w:rsidR="001E4978" w:rsidRPr="00B079BB" w:rsidRDefault="001E4978" w:rsidP="000F0947">
      <w:pPr>
        <w:widowControl/>
        <w:spacing w:after="0" w:line="240" w:lineRule="auto"/>
        <w:ind w:firstLine="709"/>
        <w:jc w:val="both"/>
        <w:rPr>
          <w:rFonts w:eastAsia="Times New Roman"/>
        </w:rPr>
      </w:pPr>
      <w:bookmarkStart w:id="2" w:name="_Hlk161209946"/>
      <w:r w:rsidRPr="00B079BB">
        <w:rPr>
          <w:rFonts w:eastAsia="Times New Roman"/>
        </w:rPr>
        <w:t>Maksātnespējas kontroles dienestā 202</w:t>
      </w:r>
      <w:r w:rsidR="00704FD7" w:rsidRPr="00B079BB">
        <w:rPr>
          <w:rFonts w:eastAsia="Times New Roman"/>
        </w:rPr>
        <w:t>5</w:t>
      </w:r>
      <w:r w:rsidRPr="00B079BB">
        <w:rPr>
          <w:rFonts w:eastAsia="Times New Roman"/>
        </w:rPr>
        <w:t xml:space="preserve">. gada </w:t>
      </w:r>
      <w:r w:rsidR="00A85514" w:rsidRPr="00B079BB">
        <w:rPr>
          <w:rFonts w:eastAsia="Times New Roman"/>
        </w:rPr>
        <w:t>19</w:t>
      </w:r>
      <w:r w:rsidRPr="00B079BB">
        <w:rPr>
          <w:rFonts w:eastAsia="Times New Roman"/>
        </w:rPr>
        <w:t>. </w:t>
      </w:r>
      <w:r w:rsidR="00A85514" w:rsidRPr="00B079BB">
        <w:rPr>
          <w:rFonts w:eastAsia="Times New Roman"/>
        </w:rPr>
        <w:t>maijā</w:t>
      </w:r>
      <w:r w:rsidR="00704FD7" w:rsidRPr="00B079BB">
        <w:rPr>
          <w:rFonts w:eastAsia="Times New Roman"/>
        </w:rPr>
        <w:t xml:space="preserve"> </w:t>
      </w:r>
      <w:r w:rsidRPr="00B079BB">
        <w:rPr>
          <w:rFonts w:eastAsia="Times New Roman"/>
        </w:rPr>
        <w:t>saņemt</w:t>
      </w:r>
      <w:bookmarkStart w:id="3" w:name="_Hlk19704423"/>
      <w:bookmarkStart w:id="4" w:name="_Hlk535490248"/>
      <w:r w:rsidRPr="00B079BB">
        <w:rPr>
          <w:rFonts w:eastAsia="Times New Roman"/>
        </w:rPr>
        <w:t xml:space="preserve">a </w:t>
      </w:r>
      <w:bookmarkStart w:id="5" w:name="_Hlk83124885"/>
      <w:bookmarkStart w:id="6" w:name="_Hlk104991128"/>
      <w:bookmarkStart w:id="7" w:name="_Hlk163069083"/>
      <w:r w:rsidR="00D51331" w:rsidRPr="00B079BB">
        <w:rPr>
          <w:rFonts w:eastAsia="Times New Roman"/>
        </w:rPr>
        <w:t>/</w:t>
      </w:r>
      <w:r w:rsidR="00467023" w:rsidRPr="00B079BB">
        <w:rPr>
          <w:rFonts w:eastAsia="Times New Roman"/>
        </w:rPr>
        <w:t>SIA "</w:t>
      </w:r>
      <w:r w:rsidR="00D51331" w:rsidRPr="00B079BB">
        <w:rPr>
          <w:rFonts w:eastAsia="Times New Roman"/>
        </w:rPr>
        <w:t>Nosaukums A</w:t>
      </w:r>
      <w:r w:rsidR="00467023" w:rsidRPr="00B079BB">
        <w:rPr>
          <w:rFonts w:eastAsia="Times New Roman"/>
        </w:rPr>
        <w:t>"</w:t>
      </w:r>
      <w:r w:rsidR="00D51331" w:rsidRPr="00B079BB">
        <w:rPr>
          <w:rFonts w:eastAsia="Times New Roman"/>
        </w:rPr>
        <w:t>/</w:t>
      </w:r>
      <w:r w:rsidR="00467023" w:rsidRPr="00B079BB">
        <w:rPr>
          <w:rFonts w:eastAsia="Times New Roman"/>
        </w:rPr>
        <w:t xml:space="preserve"> </w:t>
      </w:r>
      <w:r w:rsidRPr="00B079BB">
        <w:rPr>
          <w:rFonts w:eastAsia="Times New Roman"/>
        </w:rPr>
        <w:t>(turpmāk – Iesniedzējs) 202</w:t>
      </w:r>
      <w:r w:rsidR="00EF3173" w:rsidRPr="00B079BB">
        <w:rPr>
          <w:rFonts w:eastAsia="Times New Roman"/>
        </w:rPr>
        <w:t>5</w:t>
      </w:r>
      <w:r w:rsidRPr="00B079BB">
        <w:rPr>
          <w:rFonts w:eastAsia="Times New Roman"/>
        </w:rPr>
        <w:t xml:space="preserve">. gada </w:t>
      </w:r>
      <w:r w:rsidR="00B6703E" w:rsidRPr="00B079BB">
        <w:rPr>
          <w:rFonts w:eastAsia="Times New Roman"/>
        </w:rPr>
        <w:t>16</w:t>
      </w:r>
      <w:r w:rsidRPr="00B079BB">
        <w:rPr>
          <w:rFonts w:eastAsia="Times New Roman"/>
        </w:rPr>
        <w:t>. </w:t>
      </w:r>
      <w:r w:rsidR="00B6703E" w:rsidRPr="00B079BB">
        <w:rPr>
          <w:rFonts w:eastAsia="Times New Roman"/>
        </w:rPr>
        <w:t>maija</w:t>
      </w:r>
      <w:r w:rsidRPr="00B079BB">
        <w:rPr>
          <w:rFonts w:eastAsia="Times New Roman"/>
        </w:rPr>
        <w:t xml:space="preserve"> sūdzība </w:t>
      </w:r>
      <w:bookmarkEnd w:id="3"/>
      <w:bookmarkEnd w:id="4"/>
      <w:bookmarkEnd w:id="5"/>
      <w:bookmarkEnd w:id="6"/>
      <w:r w:rsidRPr="00B079BB">
        <w:rPr>
          <w:rFonts w:eastAsia="Times New Roman"/>
        </w:rPr>
        <w:t xml:space="preserve">(turpmāk – Sūdzība) par maksātnespējas procesa administratores </w:t>
      </w:r>
      <w:r w:rsidR="00D51331" w:rsidRPr="00B079BB">
        <w:rPr>
          <w:rFonts w:eastAsia="Times New Roman"/>
        </w:rPr>
        <w:t>/Administrators/</w:t>
      </w:r>
      <w:r w:rsidRPr="00B079BB">
        <w:rPr>
          <w:rFonts w:eastAsia="Times New Roman"/>
        </w:rPr>
        <w:t xml:space="preserve">, </w:t>
      </w:r>
      <w:r w:rsidR="00D51331" w:rsidRPr="00B079BB">
        <w:rPr>
          <w:rFonts w:eastAsia="Times New Roman"/>
        </w:rPr>
        <w:t>/</w:t>
      </w:r>
      <w:r w:rsidRPr="00B079BB">
        <w:rPr>
          <w:rFonts w:eastAsia="Times New Roman"/>
        </w:rPr>
        <w:t xml:space="preserve">amata apliecības </w:t>
      </w:r>
      <w:r w:rsidR="00D51331" w:rsidRPr="00B079BB">
        <w:rPr>
          <w:rFonts w:eastAsia="Times New Roman"/>
        </w:rPr>
        <w:t>numurs/</w:t>
      </w:r>
      <w:r w:rsidRPr="00B079BB">
        <w:rPr>
          <w:rFonts w:eastAsia="Times New Roman"/>
        </w:rPr>
        <w:t xml:space="preserve">, (turpmāk – Administratore) rīcību </w:t>
      </w:r>
      <w:r w:rsidR="00D51331" w:rsidRPr="00B079BB">
        <w:rPr>
          <w:rFonts w:eastAsia="Times New Roman"/>
        </w:rPr>
        <w:t>/</w:t>
      </w:r>
      <w:r w:rsidRPr="00B079BB">
        <w:rPr>
          <w:rFonts w:eastAsia="Times New Roman"/>
        </w:rPr>
        <w:t>SIA </w:t>
      </w:r>
      <w:bookmarkStart w:id="8" w:name="_Hlk190885430"/>
      <w:bookmarkStart w:id="9" w:name="_Hlk161038381"/>
      <w:r w:rsidR="00944E40" w:rsidRPr="00B079BB">
        <w:rPr>
          <w:rFonts w:eastAsia="Times New Roman"/>
        </w:rPr>
        <w:t>"</w:t>
      </w:r>
      <w:bookmarkEnd w:id="8"/>
      <w:bookmarkEnd w:id="9"/>
      <w:r w:rsidR="00D51331" w:rsidRPr="00B079BB">
        <w:rPr>
          <w:rFonts w:eastAsia="Times New Roman"/>
        </w:rPr>
        <w:t>Nosaukums B</w:t>
      </w:r>
      <w:r w:rsidR="00944E40" w:rsidRPr="00B079BB">
        <w:rPr>
          <w:rFonts w:eastAsia="Times New Roman"/>
        </w:rPr>
        <w:t>"</w:t>
      </w:r>
      <w:r w:rsidR="00D51331" w:rsidRPr="00B079BB">
        <w:rPr>
          <w:rFonts w:eastAsia="Times New Roman"/>
        </w:rPr>
        <w:t>/</w:t>
      </w:r>
      <w:r w:rsidRPr="00B079BB">
        <w:rPr>
          <w:rFonts w:eastAsia="Times New Roman"/>
        </w:rPr>
        <w:t xml:space="preserve">, </w:t>
      </w:r>
      <w:r w:rsidR="00D51331" w:rsidRPr="00B079BB">
        <w:rPr>
          <w:rFonts w:eastAsia="Times New Roman"/>
        </w:rPr>
        <w:t>/</w:t>
      </w:r>
      <w:r w:rsidRPr="00B079BB">
        <w:rPr>
          <w:rFonts w:eastAsia="Times New Roman"/>
        </w:rPr>
        <w:t xml:space="preserve">reģistrācijas </w:t>
      </w:r>
      <w:r w:rsidR="00D51331" w:rsidRPr="00B079BB">
        <w:rPr>
          <w:rFonts w:eastAsia="Times New Roman"/>
        </w:rPr>
        <w:t>numurs/</w:t>
      </w:r>
      <w:r w:rsidRPr="00B079BB">
        <w:rPr>
          <w:rFonts w:eastAsia="Times New Roman"/>
        </w:rPr>
        <w:t>,</w:t>
      </w:r>
      <w:r w:rsidR="006A338C" w:rsidRPr="00B079BB">
        <w:rPr>
          <w:rFonts w:eastAsia="Times New Roman"/>
        </w:rPr>
        <w:t xml:space="preserve"> (turpmāk – Parādnieks)</w:t>
      </w:r>
      <w:r w:rsidRPr="00B079BB">
        <w:rPr>
          <w:rFonts w:eastAsia="Times New Roman"/>
        </w:rPr>
        <w:t xml:space="preserve"> maksātnespējas procesā.</w:t>
      </w:r>
    </w:p>
    <w:bookmarkEnd w:id="2"/>
    <w:bookmarkEnd w:id="7"/>
    <w:p w14:paraId="5A04220B" w14:textId="77777777" w:rsidR="001E4978" w:rsidRPr="00B079BB" w:rsidRDefault="005B4762" w:rsidP="000F0947">
      <w:pPr>
        <w:widowControl/>
        <w:spacing w:after="0" w:line="240" w:lineRule="auto"/>
        <w:ind w:firstLine="709"/>
        <w:jc w:val="both"/>
        <w:rPr>
          <w:rFonts w:eastAsia="Times New Roman"/>
        </w:rPr>
      </w:pPr>
      <w:r w:rsidRPr="00B079BB">
        <w:rPr>
          <w:rFonts w:eastAsia="Times New Roman"/>
        </w:rPr>
        <w:t>Izskatot Maksātnespējas kontroles dienesta rīcībā esošo informāciju par Parādnie</w:t>
      </w:r>
      <w:r w:rsidR="00A37F7F" w:rsidRPr="00B079BB">
        <w:rPr>
          <w:rFonts w:eastAsia="Times New Roman"/>
        </w:rPr>
        <w:t>ka</w:t>
      </w:r>
      <w:r w:rsidRPr="00B079BB">
        <w:rPr>
          <w:rFonts w:eastAsia="Times New Roman"/>
        </w:rPr>
        <w:t xml:space="preserve"> maksātnespējas procesa gaitu, </w:t>
      </w:r>
      <w:r w:rsidRPr="00B079BB">
        <w:rPr>
          <w:rFonts w:eastAsia="Times New Roman"/>
          <w:b/>
        </w:rPr>
        <w:t xml:space="preserve">konstatēts </w:t>
      </w:r>
      <w:r w:rsidRPr="00B079BB">
        <w:rPr>
          <w:rFonts w:eastAsia="Times New Roman"/>
        </w:rPr>
        <w:t>turpmāk minētais.</w:t>
      </w:r>
    </w:p>
    <w:p w14:paraId="4FE7AB4D" w14:textId="39A0C20C" w:rsidR="001E4978" w:rsidRPr="00B079BB" w:rsidRDefault="005B4762" w:rsidP="000F0947">
      <w:pPr>
        <w:widowControl/>
        <w:spacing w:after="0" w:line="240" w:lineRule="auto"/>
        <w:ind w:firstLine="709"/>
        <w:jc w:val="both"/>
        <w:rPr>
          <w:rFonts w:eastAsia="Times New Roman"/>
        </w:rPr>
      </w:pPr>
      <w:r w:rsidRPr="00B079BB">
        <w:rPr>
          <w:rFonts w:eastAsia="Times New Roman"/>
        </w:rPr>
        <w:t>[1] </w:t>
      </w:r>
      <w:r w:rsidR="00477182" w:rsidRPr="00B079BB">
        <w:rPr>
          <w:rFonts w:eastAsia="Times New Roman"/>
        </w:rPr>
        <w:t xml:space="preserve">Ar </w:t>
      </w:r>
      <w:r w:rsidR="00D51331" w:rsidRPr="00B079BB">
        <w:rPr>
          <w:rFonts w:eastAsia="Times New Roman"/>
        </w:rPr>
        <w:t>/tiesas nosaukums/</w:t>
      </w:r>
      <w:r w:rsidR="009C6BA5" w:rsidRPr="00B079BB">
        <w:rPr>
          <w:rFonts w:eastAsia="Times New Roman"/>
        </w:rPr>
        <w:t xml:space="preserve"> </w:t>
      </w:r>
      <w:r w:rsidR="00D51331" w:rsidRPr="00B079BB">
        <w:rPr>
          <w:rFonts w:eastAsia="Times New Roman"/>
        </w:rPr>
        <w:t>/datums/</w:t>
      </w:r>
      <w:r w:rsidR="00477182" w:rsidRPr="00B079BB">
        <w:rPr>
          <w:rFonts w:eastAsia="Times New Roman"/>
        </w:rPr>
        <w:t xml:space="preserve"> spriedumu lietā </w:t>
      </w:r>
      <w:r w:rsidR="00D51331" w:rsidRPr="00B079BB">
        <w:rPr>
          <w:rFonts w:eastAsia="Times New Roman"/>
        </w:rPr>
        <w:t>/lietas numurs/</w:t>
      </w:r>
      <w:r w:rsidR="00477182" w:rsidRPr="00B079BB">
        <w:rPr>
          <w:rFonts w:eastAsia="Times New Roman"/>
        </w:rPr>
        <w:t xml:space="preserve"> pasludināts Parādnieka maksātnespējas process un par maksātnespējas procesa administratoru iecelt</w:t>
      </w:r>
      <w:r w:rsidR="00A37F7F" w:rsidRPr="00B079BB">
        <w:rPr>
          <w:rFonts w:eastAsia="Times New Roman"/>
        </w:rPr>
        <w:t xml:space="preserve">a </w:t>
      </w:r>
      <w:r w:rsidR="00763A4D" w:rsidRPr="00B079BB">
        <w:rPr>
          <w:rFonts w:eastAsia="Times New Roman"/>
        </w:rPr>
        <w:t>Administratore</w:t>
      </w:r>
      <w:r w:rsidR="00CD0090" w:rsidRPr="00B079BB">
        <w:rPr>
          <w:rFonts w:eastAsia="Times New Roman"/>
        </w:rPr>
        <w:t>.</w:t>
      </w:r>
    </w:p>
    <w:p w14:paraId="5360E5D6" w14:textId="154D6CCA" w:rsidR="00EB76FE" w:rsidRPr="00B079BB" w:rsidRDefault="00EB76FE" w:rsidP="000F0947">
      <w:pPr>
        <w:widowControl/>
        <w:spacing w:after="0" w:line="240" w:lineRule="auto"/>
        <w:ind w:firstLine="709"/>
        <w:jc w:val="both"/>
        <w:rPr>
          <w:rFonts w:eastAsia="Times New Roman"/>
        </w:rPr>
      </w:pPr>
      <w:r w:rsidRPr="00B079BB">
        <w:rPr>
          <w:rFonts w:eastAsia="Times New Roman"/>
        </w:rPr>
        <w:t xml:space="preserve">Ar </w:t>
      </w:r>
      <w:r w:rsidR="00D51331" w:rsidRPr="00B079BB">
        <w:rPr>
          <w:rFonts w:eastAsia="Times New Roman"/>
        </w:rPr>
        <w:t>/tiesas nosaukums/</w:t>
      </w:r>
      <w:r w:rsidRPr="00B079BB">
        <w:rPr>
          <w:rFonts w:eastAsia="Times New Roman"/>
        </w:rPr>
        <w:t xml:space="preserve"> </w:t>
      </w:r>
      <w:r w:rsidR="00D51331" w:rsidRPr="00B079BB">
        <w:rPr>
          <w:rFonts w:eastAsia="Times New Roman"/>
        </w:rPr>
        <w:t>/datums/</w:t>
      </w:r>
      <w:r w:rsidRPr="00B079BB">
        <w:rPr>
          <w:rFonts w:eastAsia="Times New Roman"/>
        </w:rPr>
        <w:t xml:space="preserve"> lēmumu lietā </w:t>
      </w:r>
      <w:r w:rsidR="00D51331" w:rsidRPr="00B079BB">
        <w:rPr>
          <w:rFonts w:eastAsia="Times New Roman"/>
        </w:rPr>
        <w:t>/lietas numurs/</w:t>
      </w:r>
      <w:r w:rsidRPr="00B079BB">
        <w:rPr>
          <w:rFonts w:eastAsia="Times New Roman"/>
        </w:rPr>
        <w:t xml:space="preserve"> </w:t>
      </w:r>
      <w:r w:rsidR="008634D1" w:rsidRPr="00B079BB">
        <w:rPr>
          <w:rFonts w:eastAsia="Times New Roman"/>
        </w:rPr>
        <w:t xml:space="preserve">izbeigts Parādnieka maksātnespējas process. </w:t>
      </w:r>
      <w:r w:rsidR="00BD1178" w:rsidRPr="00B079BB">
        <w:rPr>
          <w:rFonts w:eastAsia="Times New Roman"/>
        </w:rPr>
        <w:t xml:space="preserve">Parādnieks </w:t>
      </w:r>
      <w:r w:rsidR="00D51331" w:rsidRPr="00B079BB">
        <w:rPr>
          <w:rFonts w:eastAsia="Times New Roman"/>
        </w:rPr>
        <w:t>/datums/</w:t>
      </w:r>
      <w:r w:rsidR="00C20399" w:rsidRPr="00B079BB">
        <w:rPr>
          <w:rFonts w:eastAsia="Times New Roman"/>
        </w:rPr>
        <w:t xml:space="preserve"> izslēgts no komercreģistra.</w:t>
      </w:r>
    </w:p>
    <w:p w14:paraId="6BF561B5" w14:textId="2BED8DAD" w:rsidR="001E4978" w:rsidRPr="00B079BB" w:rsidRDefault="005B4762" w:rsidP="000F0947">
      <w:pPr>
        <w:widowControl/>
        <w:spacing w:after="0" w:line="240" w:lineRule="auto"/>
        <w:ind w:firstLine="709"/>
        <w:jc w:val="both"/>
        <w:rPr>
          <w:rFonts w:eastAsia="Times New Roman"/>
        </w:rPr>
      </w:pPr>
      <w:r w:rsidRPr="00B079BB">
        <w:rPr>
          <w:rFonts w:eastAsia="Times New Roman"/>
        </w:rPr>
        <w:t>[</w:t>
      </w:r>
      <w:r w:rsidR="00B97003" w:rsidRPr="00B079BB">
        <w:rPr>
          <w:rFonts w:eastAsia="Times New Roman"/>
        </w:rPr>
        <w:t>2</w:t>
      </w:r>
      <w:r w:rsidRPr="00B079BB">
        <w:rPr>
          <w:rFonts w:eastAsia="Times New Roman"/>
        </w:rPr>
        <w:t>] Sūdzībā</w:t>
      </w:r>
      <w:r w:rsidR="001E4978" w:rsidRPr="00B079BB">
        <w:rPr>
          <w:rFonts w:eastAsia="Times New Roman"/>
        </w:rPr>
        <w:t xml:space="preserve"> norādīts turpmāk minētais.</w:t>
      </w:r>
    </w:p>
    <w:p w14:paraId="23DDB3E3" w14:textId="12FB69B3" w:rsidR="00E964B5" w:rsidRPr="00B079BB" w:rsidRDefault="00960744" w:rsidP="000F0947">
      <w:pPr>
        <w:widowControl/>
        <w:spacing w:after="0" w:line="240" w:lineRule="auto"/>
        <w:ind w:firstLine="709"/>
        <w:contextualSpacing/>
        <w:jc w:val="both"/>
        <w:rPr>
          <w:rFonts w:eastAsia="Aptos"/>
          <w:lang w:eastAsia="en-US"/>
        </w:rPr>
      </w:pPr>
      <w:r w:rsidRPr="00B079BB">
        <w:rPr>
          <w:rFonts w:eastAsia="Aptos"/>
          <w:lang w:eastAsia="en-US"/>
        </w:rPr>
        <w:t xml:space="preserve">[2.1] Administratore </w:t>
      </w:r>
      <w:r w:rsidR="00E964B5" w:rsidRPr="00B079BB">
        <w:rPr>
          <w:rFonts w:eastAsia="Aptos"/>
          <w:lang w:eastAsia="en-US"/>
        </w:rPr>
        <w:t xml:space="preserve">2024. gada 22. oktobrī </w:t>
      </w:r>
      <w:r w:rsidRPr="00B079BB">
        <w:rPr>
          <w:rFonts w:eastAsia="Aptos"/>
          <w:lang w:eastAsia="en-US"/>
        </w:rPr>
        <w:t xml:space="preserve">Iesniedzējam </w:t>
      </w:r>
      <w:r w:rsidR="00E964B5" w:rsidRPr="00B079BB">
        <w:rPr>
          <w:rFonts w:eastAsia="Aptos"/>
          <w:lang w:eastAsia="en-US"/>
        </w:rPr>
        <w:t xml:space="preserve">nosūtīja vēstuli </w:t>
      </w:r>
      <w:r w:rsidR="00743BA7" w:rsidRPr="00B079BB">
        <w:rPr>
          <w:rFonts w:eastAsia="Aptos"/>
          <w:lang w:eastAsia="en-US"/>
        </w:rPr>
        <w:t>/vēstules numurs/</w:t>
      </w:r>
      <w:r w:rsidR="00E964B5" w:rsidRPr="00B079BB">
        <w:rPr>
          <w:rFonts w:eastAsia="Aptos"/>
          <w:lang w:eastAsia="en-US"/>
        </w:rPr>
        <w:t xml:space="preserve"> </w:t>
      </w:r>
      <w:r w:rsidR="000229C3" w:rsidRPr="00B079BB">
        <w:rPr>
          <w:rFonts w:eastAsia="Aptos"/>
          <w:lang w:eastAsia="en-US"/>
        </w:rPr>
        <w:t>"</w:t>
      </w:r>
      <w:r w:rsidR="00E964B5" w:rsidRPr="00B079BB">
        <w:rPr>
          <w:rFonts w:eastAsia="Aptos"/>
          <w:lang w:eastAsia="en-US"/>
        </w:rPr>
        <w:t xml:space="preserve">Ziņojums par parādnieka </w:t>
      </w:r>
      <w:r w:rsidR="00743BA7" w:rsidRPr="00B079BB">
        <w:rPr>
          <w:rFonts w:eastAsia="Aptos"/>
          <w:lang w:eastAsia="en-US"/>
        </w:rPr>
        <w:t>/Nosaukums B/</w:t>
      </w:r>
      <w:r w:rsidR="00E964B5" w:rsidRPr="00B079BB">
        <w:rPr>
          <w:rFonts w:eastAsia="Aptos"/>
          <w:lang w:eastAsia="en-US"/>
        </w:rPr>
        <w:t xml:space="preserve">, </w:t>
      </w:r>
      <w:r w:rsidR="00743BA7" w:rsidRPr="00B079BB">
        <w:rPr>
          <w:rFonts w:eastAsia="Aptos"/>
          <w:lang w:eastAsia="en-US"/>
        </w:rPr>
        <w:t>/</w:t>
      </w:r>
      <w:proofErr w:type="spellStart"/>
      <w:r w:rsidR="00E964B5" w:rsidRPr="00B079BB">
        <w:rPr>
          <w:rFonts w:eastAsia="Aptos"/>
          <w:lang w:eastAsia="en-US"/>
        </w:rPr>
        <w:t>reģ</w:t>
      </w:r>
      <w:proofErr w:type="spellEnd"/>
      <w:r w:rsidR="000C0323" w:rsidRPr="00B079BB">
        <w:rPr>
          <w:rFonts w:eastAsia="Aptos"/>
          <w:lang w:eastAsia="en-US"/>
        </w:rPr>
        <w:t>. </w:t>
      </w:r>
      <w:r w:rsidR="00743BA7" w:rsidRPr="00B079BB">
        <w:rPr>
          <w:rFonts w:eastAsia="Aptos"/>
          <w:lang w:eastAsia="en-US"/>
        </w:rPr>
        <w:t>numurs/</w:t>
      </w:r>
      <w:r w:rsidR="00E964B5" w:rsidRPr="00B079BB">
        <w:rPr>
          <w:rFonts w:eastAsia="Aptos"/>
          <w:lang w:eastAsia="en-US"/>
        </w:rPr>
        <w:t>, mantas neesamību</w:t>
      </w:r>
      <w:r w:rsidR="000229C3" w:rsidRPr="00B079BB">
        <w:rPr>
          <w:rFonts w:eastAsia="Aptos"/>
          <w:lang w:eastAsia="en-US"/>
        </w:rPr>
        <w:t>"</w:t>
      </w:r>
      <w:r w:rsidR="000C0323" w:rsidRPr="00B079BB">
        <w:rPr>
          <w:rFonts w:eastAsia="Aptos"/>
          <w:lang w:eastAsia="en-US"/>
        </w:rPr>
        <w:t xml:space="preserve"> (turpmāk – Ziņojums)</w:t>
      </w:r>
      <w:r w:rsidR="00E964B5" w:rsidRPr="00B079BB">
        <w:rPr>
          <w:rFonts w:eastAsia="Aptos"/>
          <w:lang w:eastAsia="en-US"/>
        </w:rPr>
        <w:t xml:space="preserve">. Ziņojumā </w:t>
      </w:r>
      <w:r w:rsidR="000229C3" w:rsidRPr="00B079BB">
        <w:rPr>
          <w:rFonts w:eastAsia="Aptos"/>
          <w:lang w:eastAsia="en-US"/>
        </w:rPr>
        <w:t>norādīts</w:t>
      </w:r>
      <w:r w:rsidR="00E964B5" w:rsidRPr="00B079BB">
        <w:rPr>
          <w:rFonts w:eastAsia="Aptos"/>
          <w:lang w:eastAsia="en-US"/>
        </w:rPr>
        <w:t xml:space="preserve">, ka </w:t>
      </w:r>
      <w:r w:rsidR="000229C3" w:rsidRPr="00B079BB">
        <w:rPr>
          <w:rFonts w:eastAsia="Aptos"/>
          <w:lang w:eastAsia="en-US"/>
        </w:rPr>
        <w:t>Administratorei</w:t>
      </w:r>
      <w:r w:rsidR="00E964B5" w:rsidRPr="00B079BB">
        <w:rPr>
          <w:rFonts w:eastAsia="Aptos"/>
          <w:lang w:eastAsia="en-US"/>
        </w:rPr>
        <w:t xml:space="preserve"> nav nodoma vērsties pret </w:t>
      </w:r>
      <w:r w:rsidR="00E02800" w:rsidRPr="00B079BB">
        <w:rPr>
          <w:rFonts w:eastAsia="Aptos"/>
          <w:lang w:eastAsia="en-US"/>
        </w:rPr>
        <w:t>P</w:t>
      </w:r>
      <w:r w:rsidR="00E964B5" w:rsidRPr="00B079BB">
        <w:rPr>
          <w:rFonts w:eastAsia="Aptos"/>
          <w:lang w:eastAsia="en-US"/>
        </w:rPr>
        <w:t>arādnieka valdi saskaņā ar Maksātnespējas likuma 72.</w:t>
      </w:r>
      <w:r w:rsidR="00E964B5" w:rsidRPr="00B079BB">
        <w:rPr>
          <w:rFonts w:eastAsia="Aptos"/>
          <w:vertAlign w:val="superscript"/>
          <w:lang w:eastAsia="en-US"/>
        </w:rPr>
        <w:t>1</w:t>
      </w:r>
      <w:r w:rsidR="00E964B5" w:rsidRPr="00B079BB">
        <w:rPr>
          <w:rFonts w:eastAsia="Aptos"/>
          <w:lang w:eastAsia="en-US"/>
        </w:rPr>
        <w:t> panta noteikumiem.</w:t>
      </w:r>
    </w:p>
    <w:p w14:paraId="4EF624ED" w14:textId="713E61CF" w:rsidR="00E964B5" w:rsidRPr="00B079BB" w:rsidRDefault="00BA23F8" w:rsidP="000F0947">
      <w:pPr>
        <w:widowControl/>
        <w:spacing w:after="0" w:line="240" w:lineRule="auto"/>
        <w:ind w:firstLine="709"/>
        <w:contextualSpacing/>
        <w:jc w:val="both"/>
        <w:rPr>
          <w:rFonts w:eastAsia="Aptos"/>
          <w:lang w:eastAsia="en-US"/>
        </w:rPr>
      </w:pPr>
      <w:r w:rsidRPr="00B079BB">
        <w:rPr>
          <w:rFonts w:eastAsia="Aptos"/>
          <w:lang w:eastAsia="en-US"/>
        </w:rPr>
        <w:t xml:space="preserve">Iesniedzējs, atsaucoties uz </w:t>
      </w:r>
      <w:r w:rsidR="00E964B5" w:rsidRPr="00B079BB">
        <w:rPr>
          <w:rFonts w:eastAsia="Aptos"/>
          <w:lang w:eastAsia="en-US"/>
        </w:rPr>
        <w:t>Maksātnespējas likuma 112. panta ceturt</w:t>
      </w:r>
      <w:r w:rsidRPr="00B079BB">
        <w:rPr>
          <w:rFonts w:eastAsia="Aptos"/>
          <w:lang w:eastAsia="en-US"/>
        </w:rPr>
        <w:t>o</w:t>
      </w:r>
      <w:r w:rsidR="00E964B5" w:rsidRPr="00B079BB">
        <w:rPr>
          <w:rFonts w:eastAsia="Aptos"/>
          <w:lang w:eastAsia="en-US"/>
        </w:rPr>
        <w:t xml:space="preserve"> daļ</w:t>
      </w:r>
      <w:r w:rsidRPr="00B079BB">
        <w:rPr>
          <w:rFonts w:eastAsia="Aptos"/>
          <w:lang w:eastAsia="en-US"/>
        </w:rPr>
        <w:t>u</w:t>
      </w:r>
      <w:r w:rsidR="00C31C1E" w:rsidRPr="00B079BB">
        <w:rPr>
          <w:rStyle w:val="Vresatsauce"/>
          <w:rFonts w:eastAsia="Aptos"/>
          <w:lang w:eastAsia="en-US"/>
        </w:rPr>
        <w:footnoteReference w:id="1"/>
      </w:r>
      <w:r w:rsidRPr="00B079BB">
        <w:rPr>
          <w:rFonts w:eastAsia="Aptos"/>
          <w:lang w:eastAsia="en-US"/>
        </w:rPr>
        <w:t>,</w:t>
      </w:r>
      <w:r w:rsidR="00E964B5" w:rsidRPr="00B079BB">
        <w:rPr>
          <w:rFonts w:eastAsia="Aptos"/>
          <w:lang w:eastAsia="en-US"/>
        </w:rPr>
        <w:t xml:space="preserve"> </w:t>
      </w:r>
      <w:r w:rsidR="00EC40C5" w:rsidRPr="00B079BB">
        <w:rPr>
          <w:rFonts w:eastAsia="Aptos"/>
          <w:lang w:eastAsia="en-US"/>
        </w:rPr>
        <w:t>norāda, ka</w:t>
      </w:r>
      <w:r w:rsidR="00E964B5" w:rsidRPr="00B079BB">
        <w:rPr>
          <w:rFonts w:eastAsia="Aptos"/>
          <w:lang w:eastAsia="en-US"/>
        </w:rPr>
        <w:t xml:space="preserve"> </w:t>
      </w:r>
      <w:r w:rsidR="00EC40C5" w:rsidRPr="00B079BB">
        <w:rPr>
          <w:rFonts w:eastAsia="Aptos"/>
          <w:lang w:eastAsia="en-US"/>
        </w:rPr>
        <w:t>l</w:t>
      </w:r>
      <w:r w:rsidR="00E964B5" w:rsidRPr="00B079BB">
        <w:rPr>
          <w:rFonts w:eastAsia="Aptos"/>
          <w:lang w:eastAsia="en-US"/>
        </w:rPr>
        <w:t xml:space="preserve">ikumā noteiktajā termiņā </w:t>
      </w:r>
      <w:r w:rsidR="00EC40C5" w:rsidRPr="00B079BB">
        <w:rPr>
          <w:rFonts w:eastAsia="Aptos"/>
          <w:lang w:eastAsia="en-US"/>
        </w:rPr>
        <w:t>Iesniedzējs</w:t>
      </w:r>
      <w:r w:rsidR="00E964B5" w:rsidRPr="00B079BB">
        <w:rPr>
          <w:rFonts w:eastAsia="Aptos"/>
          <w:lang w:eastAsia="en-US"/>
        </w:rPr>
        <w:t xml:space="preserve"> nosūtīja </w:t>
      </w:r>
      <w:r w:rsidR="00EC40C5" w:rsidRPr="00B079BB">
        <w:rPr>
          <w:rFonts w:eastAsia="Aptos"/>
          <w:lang w:eastAsia="en-US"/>
        </w:rPr>
        <w:t>Administratorei</w:t>
      </w:r>
      <w:r w:rsidR="00E964B5" w:rsidRPr="00B079BB">
        <w:rPr>
          <w:rFonts w:eastAsia="Aptos"/>
          <w:lang w:eastAsia="en-US"/>
        </w:rPr>
        <w:t xml:space="preserve"> vēstuli </w:t>
      </w:r>
      <w:r w:rsidR="00FE01AA" w:rsidRPr="00B079BB">
        <w:rPr>
          <w:rFonts w:eastAsia="Aptos"/>
          <w:lang w:eastAsia="en-US"/>
        </w:rPr>
        <w:t>"</w:t>
      </w:r>
      <w:r w:rsidR="00E964B5" w:rsidRPr="00B079BB">
        <w:rPr>
          <w:rFonts w:eastAsia="Aptos"/>
          <w:lang w:eastAsia="en-US"/>
        </w:rPr>
        <w:t>Iebildumi par administratores 2024.</w:t>
      </w:r>
      <w:r w:rsidR="00F429E1" w:rsidRPr="00B079BB">
        <w:rPr>
          <w:rFonts w:eastAsia="Aptos"/>
          <w:lang w:eastAsia="en-US"/>
        </w:rPr>
        <w:t> </w:t>
      </w:r>
      <w:r w:rsidR="00E964B5" w:rsidRPr="00B079BB">
        <w:rPr>
          <w:rFonts w:eastAsia="Aptos"/>
          <w:lang w:eastAsia="en-US"/>
        </w:rPr>
        <w:t>gada 22.</w:t>
      </w:r>
      <w:r w:rsidR="00F429E1" w:rsidRPr="00B079BB">
        <w:rPr>
          <w:rFonts w:eastAsia="Aptos"/>
          <w:lang w:eastAsia="en-US"/>
        </w:rPr>
        <w:t> </w:t>
      </w:r>
      <w:r w:rsidR="00E964B5" w:rsidRPr="00B079BB">
        <w:rPr>
          <w:rFonts w:eastAsia="Aptos"/>
          <w:lang w:eastAsia="en-US"/>
        </w:rPr>
        <w:t xml:space="preserve">oktobra ziņojumu par parādnieka </w:t>
      </w:r>
      <w:r w:rsidR="00743BA7" w:rsidRPr="00B079BB">
        <w:rPr>
          <w:rFonts w:eastAsia="Aptos"/>
          <w:lang w:eastAsia="en-US"/>
        </w:rPr>
        <w:t>/</w:t>
      </w:r>
      <w:r w:rsidR="00E964B5" w:rsidRPr="00B079BB">
        <w:rPr>
          <w:rFonts w:eastAsia="Aptos"/>
          <w:lang w:eastAsia="en-US"/>
        </w:rPr>
        <w:t>SIA</w:t>
      </w:r>
      <w:r w:rsidR="00F429E1" w:rsidRPr="00B079BB">
        <w:rPr>
          <w:rFonts w:eastAsia="Aptos"/>
          <w:lang w:eastAsia="en-US"/>
        </w:rPr>
        <w:t> </w:t>
      </w:r>
      <w:r w:rsidR="00E964B5" w:rsidRPr="00B079BB">
        <w:rPr>
          <w:rFonts w:eastAsia="Aptos"/>
          <w:lang w:eastAsia="en-US"/>
        </w:rPr>
        <w:t>“</w:t>
      </w:r>
      <w:r w:rsidR="00743BA7" w:rsidRPr="00B079BB">
        <w:rPr>
          <w:rFonts w:eastAsia="Aptos"/>
          <w:lang w:eastAsia="en-US"/>
        </w:rPr>
        <w:t>Nosaukums B</w:t>
      </w:r>
      <w:r w:rsidR="00E964B5" w:rsidRPr="00B079BB">
        <w:rPr>
          <w:rFonts w:eastAsia="Aptos"/>
          <w:lang w:eastAsia="en-US"/>
        </w:rPr>
        <w:t>”</w:t>
      </w:r>
      <w:r w:rsidR="00743BA7" w:rsidRPr="00B079BB">
        <w:rPr>
          <w:rFonts w:eastAsia="Aptos"/>
          <w:lang w:eastAsia="en-US"/>
        </w:rPr>
        <w:t>/</w:t>
      </w:r>
      <w:r w:rsidR="00E964B5" w:rsidRPr="00B079BB">
        <w:rPr>
          <w:rFonts w:eastAsia="Aptos"/>
          <w:lang w:eastAsia="en-US"/>
        </w:rPr>
        <w:t xml:space="preserve"> mantas neesamību</w:t>
      </w:r>
      <w:r w:rsidR="00FE01AA" w:rsidRPr="00B079BB">
        <w:rPr>
          <w:rFonts w:eastAsia="Aptos"/>
          <w:lang w:eastAsia="en-US"/>
        </w:rPr>
        <w:t>"</w:t>
      </w:r>
      <w:r w:rsidR="00CE3515" w:rsidRPr="00B079BB">
        <w:rPr>
          <w:rFonts w:eastAsia="Aptos"/>
          <w:lang w:eastAsia="en-US"/>
        </w:rPr>
        <w:t xml:space="preserve"> (turpmāk – Iebildumi)</w:t>
      </w:r>
      <w:r w:rsidR="00FE01AA" w:rsidRPr="00B079BB">
        <w:rPr>
          <w:rFonts w:eastAsia="Aptos"/>
          <w:lang w:eastAsia="en-US"/>
        </w:rPr>
        <w:t>.</w:t>
      </w:r>
      <w:r w:rsidR="00E964B5" w:rsidRPr="00B079BB">
        <w:rPr>
          <w:rFonts w:eastAsia="Aptos"/>
          <w:lang w:eastAsia="en-US"/>
        </w:rPr>
        <w:t xml:space="preserve"> </w:t>
      </w:r>
      <w:r w:rsidR="00CE3515" w:rsidRPr="00B079BB">
        <w:rPr>
          <w:rFonts w:eastAsia="Aptos"/>
          <w:lang w:eastAsia="en-US"/>
        </w:rPr>
        <w:t>Iebildumos</w:t>
      </w:r>
      <w:r w:rsidR="00FE01AA" w:rsidRPr="00B079BB">
        <w:rPr>
          <w:rFonts w:eastAsia="Aptos"/>
          <w:lang w:eastAsia="en-US"/>
        </w:rPr>
        <w:t xml:space="preserve"> I</w:t>
      </w:r>
      <w:r w:rsidR="00A71D45" w:rsidRPr="00B079BB">
        <w:rPr>
          <w:rFonts w:eastAsia="Aptos"/>
          <w:lang w:eastAsia="en-US"/>
        </w:rPr>
        <w:t>esniedzējs iebilda</w:t>
      </w:r>
      <w:r w:rsidR="00CE3515" w:rsidRPr="00B079BB">
        <w:rPr>
          <w:rFonts w:eastAsia="Aptos"/>
          <w:lang w:eastAsia="en-US"/>
        </w:rPr>
        <w:t xml:space="preserve"> par to</w:t>
      </w:r>
      <w:r w:rsidR="00A71D45" w:rsidRPr="00B079BB">
        <w:rPr>
          <w:rFonts w:eastAsia="Aptos"/>
          <w:lang w:eastAsia="en-US"/>
        </w:rPr>
        <w:t xml:space="preserve">, </w:t>
      </w:r>
      <w:r w:rsidR="00E964B5" w:rsidRPr="00B079BB">
        <w:rPr>
          <w:rFonts w:eastAsia="Aptos"/>
          <w:lang w:eastAsia="en-US"/>
        </w:rPr>
        <w:t xml:space="preserve">ka </w:t>
      </w:r>
      <w:r w:rsidR="00A71D45" w:rsidRPr="00B079BB">
        <w:rPr>
          <w:rFonts w:eastAsia="Aptos"/>
          <w:lang w:eastAsia="en-US"/>
        </w:rPr>
        <w:t>A</w:t>
      </w:r>
      <w:r w:rsidR="00E964B5" w:rsidRPr="00B079BB">
        <w:rPr>
          <w:rFonts w:eastAsia="Aptos"/>
          <w:lang w:eastAsia="en-US"/>
        </w:rPr>
        <w:t xml:space="preserve">dministratorei būtu jāceļ prasība pret bijušo Parādnieka valdes locekli </w:t>
      </w:r>
      <w:r w:rsidR="00743BA7" w:rsidRPr="00B079BB">
        <w:rPr>
          <w:rFonts w:eastAsia="Aptos"/>
          <w:lang w:eastAsia="en-US"/>
        </w:rPr>
        <w:t>/pers. A/</w:t>
      </w:r>
      <w:r w:rsidR="002273A0" w:rsidRPr="00B079BB">
        <w:rPr>
          <w:rFonts w:eastAsia="Aptos"/>
          <w:lang w:eastAsia="en-US"/>
        </w:rPr>
        <w:t xml:space="preserve"> (turpmāk </w:t>
      </w:r>
      <w:r w:rsidR="00093E2C" w:rsidRPr="00B079BB">
        <w:rPr>
          <w:rFonts w:eastAsia="Aptos"/>
          <w:lang w:eastAsia="en-US"/>
        </w:rPr>
        <w:t>– Valdes locekl</w:t>
      </w:r>
      <w:r w:rsidR="00825157" w:rsidRPr="00B079BB">
        <w:rPr>
          <w:rFonts w:eastAsia="Aptos"/>
          <w:lang w:eastAsia="en-US"/>
        </w:rPr>
        <w:t>e</w:t>
      </w:r>
      <w:r w:rsidR="00093E2C" w:rsidRPr="00B079BB">
        <w:rPr>
          <w:rFonts w:eastAsia="Aptos"/>
          <w:lang w:eastAsia="en-US"/>
        </w:rPr>
        <w:t>)</w:t>
      </w:r>
      <w:r w:rsidR="00A71D45" w:rsidRPr="00B079BB">
        <w:rPr>
          <w:rFonts w:eastAsia="Aptos"/>
          <w:lang w:eastAsia="en-US"/>
        </w:rPr>
        <w:t xml:space="preserve">. </w:t>
      </w:r>
      <w:r w:rsidR="00A71D45" w:rsidRPr="00B079BB">
        <w:rPr>
          <w:rFonts w:eastAsia="Aptos"/>
          <w:lang w:eastAsia="en-US"/>
        </w:rPr>
        <w:lastRenderedPageBreak/>
        <w:t>Tāpat Iesniedzējs</w:t>
      </w:r>
      <w:r w:rsidR="00E964B5" w:rsidRPr="00B079BB">
        <w:rPr>
          <w:rFonts w:eastAsia="Aptos"/>
          <w:lang w:eastAsia="en-US"/>
        </w:rPr>
        <w:t xml:space="preserve"> norādīja, ka saskata nepieciešamību iesniegt policijā iesniegumu par kriminālprocesa uzsākšanu pret </w:t>
      </w:r>
      <w:r w:rsidR="00093E2C" w:rsidRPr="00B079BB">
        <w:rPr>
          <w:rFonts w:eastAsia="Aptos"/>
          <w:lang w:eastAsia="en-US"/>
        </w:rPr>
        <w:t>Valdes locekli</w:t>
      </w:r>
      <w:r w:rsidR="00E964B5" w:rsidRPr="00B079BB">
        <w:rPr>
          <w:rFonts w:eastAsia="Aptos"/>
          <w:lang w:eastAsia="en-US"/>
        </w:rPr>
        <w:t xml:space="preserve">. </w:t>
      </w:r>
    </w:p>
    <w:p w14:paraId="4001B7DB" w14:textId="6973F64A" w:rsidR="00E964B5" w:rsidRPr="00B079BB" w:rsidRDefault="00E964B5" w:rsidP="000F0947">
      <w:pPr>
        <w:widowControl/>
        <w:spacing w:after="0" w:line="240" w:lineRule="auto"/>
        <w:ind w:firstLine="709"/>
        <w:jc w:val="both"/>
        <w:rPr>
          <w:rFonts w:eastAsia="Aptos"/>
          <w:kern w:val="2"/>
          <w:lang w:eastAsia="en-US"/>
          <w14:ligatures w14:val="standardContextual"/>
        </w:rPr>
      </w:pPr>
      <w:r w:rsidRPr="00B079BB">
        <w:rPr>
          <w:rFonts w:eastAsia="Aptos"/>
          <w:lang w:eastAsia="en-US"/>
        </w:rPr>
        <w:t>Iebildumos norādīts, ka</w:t>
      </w:r>
      <w:r w:rsidR="00515939" w:rsidRPr="00B079BB">
        <w:rPr>
          <w:rFonts w:eastAsia="Aptos"/>
          <w:lang w:eastAsia="en-US"/>
        </w:rPr>
        <w:t xml:space="preserve"> Iesniedzēja</w:t>
      </w:r>
      <w:r w:rsidRPr="00B079BB">
        <w:rPr>
          <w:rFonts w:eastAsia="Aptos"/>
          <w:lang w:eastAsia="en-US"/>
        </w:rPr>
        <w:t xml:space="preserve"> ieskatā </w:t>
      </w:r>
      <w:r w:rsidRPr="00B079BB">
        <w:rPr>
          <w:rFonts w:eastAsia="Aptos"/>
          <w:kern w:val="2"/>
          <w:lang w:eastAsia="en-US"/>
          <w14:ligatures w14:val="standardContextual"/>
        </w:rPr>
        <w:t xml:space="preserve">pastāv pamats prasības celšanai tiesā pret </w:t>
      </w:r>
      <w:r w:rsidR="00CE22A4" w:rsidRPr="00B079BB">
        <w:rPr>
          <w:rFonts w:eastAsia="Aptos"/>
          <w:kern w:val="2"/>
          <w:lang w:eastAsia="en-US"/>
          <w14:ligatures w14:val="standardContextual"/>
        </w:rPr>
        <w:t>Valdes locekli</w:t>
      </w:r>
      <w:r w:rsidR="00B47E11" w:rsidRPr="00B079BB">
        <w:rPr>
          <w:rFonts w:eastAsia="Aptos"/>
          <w:kern w:val="2"/>
          <w:lang w:eastAsia="en-US"/>
          <w14:ligatures w14:val="standardContextual"/>
        </w:rPr>
        <w:t>.</w:t>
      </w:r>
      <w:r w:rsidRPr="00B079BB">
        <w:rPr>
          <w:rFonts w:eastAsia="Aptos"/>
          <w:kern w:val="2"/>
          <w:lang w:eastAsia="en-US"/>
          <w14:ligatures w14:val="standardContextual"/>
        </w:rPr>
        <w:t xml:space="preserve"> </w:t>
      </w:r>
      <w:r w:rsidR="00B47E11" w:rsidRPr="00B079BB">
        <w:rPr>
          <w:rFonts w:eastAsia="Aptos"/>
          <w:kern w:val="2"/>
          <w:lang w:eastAsia="en-US"/>
          <w14:ligatures w14:val="standardContextual"/>
        </w:rPr>
        <w:t>I</w:t>
      </w:r>
      <w:r w:rsidRPr="00B079BB">
        <w:rPr>
          <w:rFonts w:eastAsia="Aptos"/>
          <w:kern w:val="2"/>
          <w:lang w:eastAsia="en-US"/>
          <w14:ligatures w14:val="standardContextual"/>
        </w:rPr>
        <w:t>lgstoša parāda nesamaksāšana, rīkošanās uzņēmuma vārdā, pēc tam, kad valde vairs nepastāvēja</w:t>
      </w:r>
      <w:r w:rsidR="00E406B4" w:rsidRPr="00B079BB">
        <w:rPr>
          <w:rStyle w:val="Vresatsauce"/>
          <w:rFonts w:eastAsia="Aptos"/>
          <w:kern w:val="2"/>
          <w:lang w:eastAsia="en-US"/>
          <w14:ligatures w14:val="standardContextual"/>
        </w:rPr>
        <w:footnoteReference w:id="2"/>
      </w:r>
      <w:r w:rsidRPr="00B079BB">
        <w:rPr>
          <w:rFonts w:eastAsia="Aptos"/>
          <w:kern w:val="2"/>
          <w:lang w:eastAsia="en-US"/>
          <w14:ligatures w14:val="standardContextual"/>
        </w:rPr>
        <w:t xml:space="preserve">, maksātnespējas </w:t>
      </w:r>
      <w:r w:rsidR="004F3161" w:rsidRPr="00B079BB">
        <w:rPr>
          <w:rFonts w:eastAsia="Aptos"/>
          <w:kern w:val="2"/>
          <w:lang w:eastAsia="en-US"/>
          <w14:ligatures w14:val="standardContextual"/>
        </w:rPr>
        <w:t xml:space="preserve">procesa </w:t>
      </w:r>
      <w:r w:rsidRPr="00B079BB">
        <w:rPr>
          <w:rFonts w:eastAsia="Aptos"/>
          <w:kern w:val="2"/>
          <w:lang w:eastAsia="en-US"/>
          <w14:ligatures w14:val="standardContextual"/>
        </w:rPr>
        <w:t xml:space="preserve">pieteikuma neiesniegšana un sabiedrības daļu atsavināšana liecina par acīmredzami tīšu </w:t>
      </w:r>
      <w:r w:rsidR="00BB7B8E" w:rsidRPr="00B079BB">
        <w:rPr>
          <w:rFonts w:eastAsia="Aptos"/>
          <w:kern w:val="2"/>
          <w:lang w:eastAsia="en-US"/>
          <w14:ligatures w14:val="standardContextual"/>
        </w:rPr>
        <w:t>Parādnieka</w:t>
      </w:r>
      <w:r w:rsidRPr="00B079BB">
        <w:rPr>
          <w:rFonts w:eastAsia="Aptos"/>
          <w:kern w:val="2"/>
          <w:lang w:eastAsia="en-US"/>
          <w14:ligatures w14:val="standardContextual"/>
        </w:rPr>
        <w:t xml:space="preserve"> novešanu līdz maksātnespējai. Savukārt</w:t>
      </w:r>
      <w:r w:rsidR="0094685F" w:rsidRPr="00B079BB">
        <w:rPr>
          <w:rFonts w:eastAsia="Aptos"/>
          <w:kern w:val="2"/>
          <w:lang w:eastAsia="en-US"/>
          <w14:ligatures w14:val="standardContextual"/>
        </w:rPr>
        <w:t xml:space="preserve"> </w:t>
      </w:r>
      <w:r w:rsidR="006876DD" w:rsidRPr="00B079BB">
        <w:rPr>
          <w:rFonts w:eastAsia="Aptos"/>
          <w:kern w:val="2"/>
          <w:lang w:eastAsia="en-US"/>
          <w14:ligatures w14:val="standardContextual"/>
        </w:rPr>
        <w:t>saistībā ar</w:t>
      </w:r>
      <w:r w:rsidR="00A62AF7" w:rsidRPr="00B079BB">
        <w:rPr>
          <w:rFonts w:eastAsia="Aptos"/>
          <w:kern w:val="2"/>
          <w:lang w:eastAsia="en-US"/>
          <w14:ligatures w14:val="standardContextual"/>
        </w:rPr>
        <w:t xml:space="preserve"> nepieciešamību</w:t>
      </w:r>
      <w:r w:rsidR="0079256C" w:rsidRPr="00B079BB">
        <w:rPr>
          <w:rFonts w:eastAsia="Aptos"/>
          <w:kern w:val="2"/>
          <w:lang w:eastAsia="en-US"/>
          <w14:ligatures w14:val="standardContextual"/>
        </w:rPr>
        <w:t xml:space="preserve"> iesniegt policijai</w:t>
      </w:r>
      <w:r w:rsidR="006876DD" w:rsidRPr="00B079BB">
        <w:rPr>
          <w:rFonts w:eastAsia="Aptos"/>
          <w:kern w:val="2"/>
          <w:lang w:eastAsia="en-US"/>
          <w14:ligatures w14:val="standardContextual"/>
        </w:rPr>
        <w:t xml:space="preserve"> </w:t>
      </w:r>
      <w:r w:rsidRPr="00B079BB">
        <w:rPr>
          <w:rFonts w:eastAsia="Aptos"/>
          <w:kern w:val="2"/>
          <w:lang w:eastAsia="en-US"/>
          <w14:ligatures w14:val="standardContextual"/>
        </w:rPr>
        <w:t xml:space="preserve">iesniegumu </w:t>
      </w:r>
      <w:r w:rsidR="006876DD" w:rsidRPr="00B079BB">
        <w:rPr>
          <w:rFonts w:eastAsia="Aptos"/>
          <w:kern w:val="2"/>
          <w:lang w:eastAsia="en-US"/>
          <w14:ligatures w14:val="standardContextual"/>
        </w:rPr>
        <w:t>I</w:t>
      </w:r>
      <w:r w:rsidRPr="00B079BB">
        <w:rPr>
          <w:rFonts w:eastAsia="Aptos"/>
          <w:kern w:val="2"/>
          <w:lang w:eastAsia="en-US"/>
          <w14:ligatures w14:val="standardContextual"/>
        </w:rPr>
        <w:t>ebildumos motivēts, ka saskatāmas Krimināllikuma 213.</w:t>
      </w:r>
      <w:r w:rsidR="009775E5" w:rsidRPr="00B079BB">
        <w:rPr>
          <w:rFonts w:eastAsia="Aptos"/>
          <w:kern w:val="2"/>
          <w:lang w:eastAsia="en-US"/>
          <w14:ligatures w14:val="standardContextual"/>
        </w:rPr>
        <w:t> </w:t>
      </w:r>
      <w:r w:rsidRPr="00B079BB">
        <w:rPr>
          <w:rFonts w:eastAsia="Aptos"/>
          <w:kern w:val="2"/>
          <w:lang w:eastAsia="en-US"/>
          <w14:ligatures w14:val="standardContextual"/>
        </w:rPr>
        <w:t>pantā paredzētās noziedzīgā nodarījuma pazīmes.</w:t>
      </w:r>
    </w:p>
    <w:p w14:paraId="50EAA454" w14:textId="65EE5A2F" w:rsidR="00E964B5" w:rsidRPr="00B079BB" w:rsidRDefault="00ED4F73" w:rsidP="000F0947">
      <w:pPr>
        <w:widowControl/>
        <w:spacing w:after="0" w:line="240" w:lineRule="auto"/>
        <w:ind w:firstLine="709"/>
        <w:contextualSpacing/>
        <w:jc w:val="both"/>
        <w:rPr>
          <w:rFonts w:eastAsia="Aptos"/>
          <w:lang w:eastAsia="en-US"/>
        </w:rPr>
      </w:pPr>
      <w:r w:rsidRPr="00B079BB">
        <w:rPr>
          <w:rFonts w:eastAsia="Aptos"/>
          <w:kern w:val="2"/>
          <w:lang w:eastAsia="en-US"/>
          <w14:ligatures w14:val="standardContextual"/>
        </w:rPr>
        <w:t>[2.2] </w:t>
      </w:r>
      <w:r w:rsidR="00FE1B83" w:rsidRPr="00B079BB">
        <w:rPr>
          <w:rFonts w:eastAsia="Aptos"/>
          <w:kern w:val="2"/>
          <w:lang w:eastAsia="en-US"/>
          <w14:ligatures w14:val="standardContextual"/>
        </w:rPr>
        <w:t xml:space="preserve">Iesniedzējs </w:t>
      </w:r>
      <w:r w:rsidR="00E964B5" w:rsidRPr="00B079BB">
        <w:rPr>
          <w:rFonts w:eastAsia="Aptos"/>
          <w:lang w:eastAsia="en-US"/>
        </w:rPr>
        <w:t>2025.</w:t>
      </w:r>
      <w:r w:rsidR="00FE1B83" w:rsidRPr="00B079BB">
        <w:rPr>
          <w:rFonts w:eastAsia="Aptos"/>
          <w:lang w:eastAsia="en-US"/>
        </w:rPr>
        <w:t> </w:t>
      </w:r>
      <w:r w:rsidR="00E964B5" w:rsidRPr="00B079BB">
        <w:rPr>
          <w:rFonts w:eastAsia="Aptos"/>
          <w:lang w:eastAsia="en-US"/>
        </w:rPr>
        <w:t>gada 13.</w:t>
      </w:r>
      <w:r w:rsidR="00FE1B83" w:rsidRPr="00B079BB">
        <w:rPr>
          <w:rFonts w:eastAsia="Aptos"/>
          <w:lang w:eastAsia="en-US"/>
        </w:rPr>
        <w:t> </w:t>
      </w:r>
      <w:r w:rsidR="00E964B5" w:rsidRPr="00B079BB">
        <w:rPr>
          <w:rFonts w:eastAsia="Aptos"/>
          <w:lang w:eastAsia="en-US"/>
        </w:rPr>
        <w:t xml:space="preserve">martā saņēma </w:t>
      </w:r>
      <w:r w:rsidR="00FE1B83" w:rsidRPr="00B079BB">
        <w:rPr>
          <w:rFonts w:eastAsia="Aptos"/>
          <w:lang w:eastAsia="en-US"/>
        </w:rPr>
        <w:t>Administratores</w:t>
      </w:r>
      <w:r w:rsidR="00E964B5" w:rsidRPr="00B079BB">
        <w:rPr>
          <w:rFonts w:eastAsia="Aptos"/>
          <w:lang w:eastAsia="en-US"/>
        </w:rPr>
        <w:t xml:space="preserve"> atbildi uz iebildumiem Parādnieka maksātnespējas procesā. Vēstulē </w:t>
      </w:r>
      <w:r w:rsidR="00FE1B83" w:rsidRPr="00B079BB">
        <w:rPr>
          <w:rFonts w:eastAsia="Aptos"/>
          <w:lang w:eastAsia="en-US"/>
        </w:rPr>
        <w:t>Administratore</w:t>
      </w:r>
      <w:r w:rsidR="00E964B5" w:rsidRPr="00B079BB">
        <w:rPr>
          <w:rFonts w:eastAsia="Aptos"/>
          <w:lang w:eastAsia="en-US"/>
        </w:rPr>
        <w:t xml:space="preserve"> norādīja, ka neesot konstatējams pamats prasības celšanai pret Parādnieka pārvaldes institūciju locekļiem par viņu nodarīto zaudējumu atlīdzību</w:t>
      </w:r>
      <w:r w:rsidR="00FE1B83" w:rsidRPr="00B079BB">
        <w:rPr>
          <w:rFonts w:eastAsia="Aptos"/>
          <w:lang w:eastAsia="en-US"/>
        </w:rPr>
        <w:t>. T</w:t>
      </w:r>
      <w:r w:rsidR="00E964B5" w:rsidRPr="00B079BB">
        <w:rPr>
          <w:rFonts w:eastAsia="Aptos"/>
          <w:lang w:eastAsia="en-US"/>
        </w:rPr>
        <w:t>āpat</w:t>
      </w:r>
      <w:r w:rsidR="00FE1B83" w:rsidRPr="00B079BB">
        <w:rPr>
          <w:rFonts w:eastAsia="Aptos"/>
          <w:lang w:eastAsia="en-US"/>
        </w:rPr>
        <w:t xml:space="preserve"> Administratore</w:t>
      </w:r>
      <w:r w:rsidR="00E964B5" w:rsidRPr="00B079BB">
        <w:rPr>
          <w:rFonts w:eastAsia="Aptos"/>
          <w:lang w:eastAsia="en-US"/>
        </w:rPr>
        <w:t xml:space="preserve"> nesaskat</w:t>
      </w:r>
      <w:r w:rsidR="004E6ABA" w:rsidRPr="00B079BB">
        <w:rPr>
          <w:rFonts w:eastAsia="Aptos"/>
          <w:lang w:eastAsia="en-US"/>
        </w:rPr>
        <w:t>īja</w:t>
      </w:r>
      <w:r w:rsidR="00E964B5" w:rsidRPr="00B079BB">
        <w:rPr>
          <w:rFonts w:eastAsia="Aptos"/>
          <w:lang w:eastAsia="en-US"/>
        </w:rPr>
        <w:t xml:space="preserve"> prettiesisku rīcību </w:t>
      </w:r>
      <w:r w:rsidR="004E6ABA" w:rsidRPr="00B079BB">
        <w:rPr>
          <w:rFonts w:eastAsia="Aptos"/>
          <w:lang w:eastAsia="en-US"/>
        </w:rPr>
        <w:t>Valdes locekļa</w:t>
      </w:r>
      <w:r w:rsidR="00E964B5" w:rsidRPr="00B079BB">
        <w:rPr>
          <w:rFonts w:eastAsia="Aptos"/>
          <w:lang w:eastAsia="en-US"/>
        </w:rPr>
        <w:t xml:space="preserve"> rīcībā. </w:t>
      </w:r>
    </w:p>
    <w:p w14:paraId="5B35527C" w14:textId="3703B435" w:rsidR="00E964B5" w:rsidRPr="00B079BB" w:rsidRDefault="00E964B5" w:rsidP="000F0947">
      <w:pPr>
        <w:widowControl/>
        <w:spacing w:after="0" w:line="240" w:lineRule="auto"/>
        <w:ind w:firstLine="709"/>
        <w:contextualSpacing/>
        <w:jc w:val="both"/>
        <w:rPr>
          <w:rFonts w:eastAsia="Aptos"/>
          <w:lang w:eastAsia="en-US"/>
        </w:rPr>
      </w:pPr>
      <w:bookmarkStart w:id="10" w:name="_Hlk200613015"/>
      <w:r w:rsidRPr="00B079BB">
        <w:rPr>
          <w:rFonts w:eastAsia="Aptos"/>
          <w:lang w:eastAsia="en-US"/>
        </w:rPr>
        <w:t xml:space="preserve">Nesagaidot </w:t>
      </w:r>
      <w:r w:rsidR="004E6ABA" w:rsidRPr="00B079BB">
        <w:rPr>
          <w:rFonts w:eastAsia="Aptos"/>
          <w:lang w:eastAsia="en-US"/>
        </w:rPr>
        <w:t>Iesniedzēja</w:t>
      </w:r>
      <w:r w:rsidRPr="00B079BB">
        <w:rPr>
          <w:rFonts w:eastAsia="Aptos"/>
          <w:lang w:eastAsia="en-US"/>
        </w:rPr>
        <w:t xml:space="preserve"> atbildi, </w:t>
      </w:r>
      <w:r w:rsidR="004E6ABA" w:rsidRPr="00B079BB">
        <w:rPr>
          <w:rFonts w:eastAsia="Aptos"/>
          <w:lang w:eastAsia="en-US"/>
        </w:rPr>
        <w:t>A</w:t>
      </w:r>
      <w:r w:rsidRPr="00B079BB">
        <w:rPr>
          <w:rFonts w:eastAsia="Aptos"/>
          <w:lang w:eastAsia="en-US"/>
        </w:rPr>
        <w:t xml:space="preserve">dministratore ātri vien </w:t>
      </w:r>
      <w:r w:rsidR="00847CB2" w:rsidRPr="00B079BB">
        <w:rPr>
          <w:rFonts w:eastAsia="Aptos"/>
          <w:lang w:eastAsia="en-US"/>
        </w:rPr>
        <w:t>/tiesas nosaukums/</w:t>
      </w:r>
      <w:r w:rsidRPr="00B079BB">
        <w:rPr>
          <w:rFonts w:eastAsia="Aptos"/>
          <w:lang w:eastAsia="en-US"/>
        </w:rPr>
        <w:t xml:space="preserve"> iesniedza pieteikumu par maksātnespējas procesa izbeigšanu</w:t>
      </w:r>
      <w:r w:rsidR="003C2123" w:rsidRPr="00B079BB">
        <w:rPr>
          <w:rFonts w:eastAsia="Aptos"/>
          <w:lang w:eastAsia="en-US"/>
        </w:rPr>
        <w:t>.</w:t>
      </w:r>
      <w:r w:rsidRPr="00B079BB">
        <w:rPr>
          <w:rFonts w:eastAsia="Aptos"/>
          <w:lang w:eastAsia="en-US"/>
        </w:rPr>
        <w:t xml:space="preserve"> </w:t>
      </w:r>
      <w:r w:rsidR="003C2123" w:rsidRPr="00B079BB">
        <w:rPr>
          <w:rFonts w:eastAsia="Aptos"/>
          <w:lang w:eastAsia="en-US"/>
        </w:rPr>
        <w:t>A</w:t>
      </w:r>
      <w:r w:rsidRPr="00B079BB">
        <w:rPr>
          <w:rFonts w:eastAsia="Aptos"/>
          <w:lang w:eastAsia="en-US"/>
        </w:rPr>
        <w:t xml:space="preserve">r </w:t>
      </w:r>
      <w:r w:rsidR="00847CB2" w:rsidRPr="00B079BB">
        <w:rPr>
          <w:rFonts w:eastAsia="Aptos"/>
          <w:lang w:eastAsia="en-US"/>
        </w:rPr>
        <w:t>/</w:t>
      </w:r>
      <w:r w:rsidRPr="00B079BB">
        <w:rPr>
          <w:rFonts w:eastAsia="Aptos"/>
          <w:lang w:eastAsia="en-US"/>
        </w:rPr>
        <w:t>tiesas</w:t>
      </w:r>
      <w:r w:rsidR="00847CB2" w:rsidRPr="00B079BB">
        <w:rPr>
          <w:rFonts w:eastAsia="Aptos"/>
          <w:lang w:eastAsia="en-US"/>
        </w:rPr>
        <w:t xml:space="preserve"> nosaukums/</w:t>
      </w:r>
      <w:r w:rsidRPr="00B079BB">
        <w:rPr>
          <w:rFonts w:eastAsia="Aptos"/>
          <w:lang w:eastAsia="en-US"/>
        </w:rPr>
        <w:t xml:space="preserve"> </w:t>
      </w:r>
      <w:r w:rsidR="00307EC8" w:rsidRPr="00B079BB">
        <w:rPr>
          <w:rFonts w:eastAsia="Aptos"/>
          <w:lang w:eastAsia="en-US"/>
        </w:rPr>
        <w:t>/datums/</w:t>
      </w:r>
      <w:r w:rsidR="003C2123" w:rsidRPr="00B079BB">
        <w:rPr>
          <w:rFonts w:eastAsia="Aptos"/>
          <w:lang w:eastAsia="en-US"/>
        </w:rPr>
        <w:t> </w:t>
      </w:r>
      <w:r w:rsidRPr="00B079BB">
        <w:rPr>
          <w:rFonts w:eastAsia="Aptos"/>
          <w:lang w:eastAsia="en-US"/>
        </w:rPr>
        <w:t xml:space="preserve">aprīļa lēmumu civillietā </w:t>
      </w:r>
      <w:r w:rsidR="00307EC8" w:rsidRPr="00B079BB">
        <w:rPr>
          <w:rFonts w:eastAsia="Aptos"/>
          <w:lang w:eastAsia="en-US"/>
        </w:rPr>
        <w:t>/lietas numurs/</w:t>
      </w:r>
      <w:r w:rsidRPr="00B079BB">
        <w:rPr>
          <w:rFonts w:eastAsia="Aptos"/>
          <w:lang w:eastAsia="en-US"/>
        </w:rPr>
        <w:t xml:space="preserve"> izbeigts Parādnieka maksātnespējas process.</w:t>
      </w:r>
    </w:p>
    <w:p w14:paraId="4B464C41" w14:textId="49FA8C26" w:rsidR="00E964B5" w:rsidRPr="00B079BB" w:rsidRDefault="00AB326B" w:rsidP="000F0947">
      <w:pPr>
        <w:widowControl/>
        <w:spacing w:after="0" w:line="240" w:lineRule="auto"/>
        <w:ind w:firstLine="709"/>
        <w:contextualSpacing/>
        <w:jc w:val="both"/>
        <w:rPr>
          <w:rFonts w:eastAsia="Aptos"/>
          <w:lang w:eastAsia="en-US"/>
        </w:rPr>
      </w:pPr>
      <w:r w:rsidRPr="00B079BB">
        <w:rPr>
          <w:rFonts w:eastAsia="Aptos"/>
          <w:lang w:eastAsia="en-US"/>
        </w:rPr>
        <w:t xml:space="preserve">Iesniedzēja ieskatā </w:t>
      </w:r>
      <w:r w:rsidR="00096D78" w:rsidRPr="00B079BB">
        <w:rPr>
          <w:rFonts w:eastAsia="Aptos"/>
          <w:lang w:eastAsia="en-US"/>
        </w:rPr>
        <w:t>b</w:t>
      </w:r>
      <w:r w:rsidR="00E964B5" w:rsidRPr="00B079BB">
        <w:rPr>
          <w:rFonts w:eastAsia="Aptos"/>
          <w:lang w:eastAsia="en-US"/>
        </w:rPr>
        <w:t xml:space="preserve">ūtiski norādīt, ka </w:t>
      </w:r>
      <w:r w:rsidR="00302B74" w:rsidRPr="00B079BB">
        <w:rPr>
          <w:rFonts w:eastAsia="Aptos"/>
          <w:lang w:eastAsia="en-US"/>
        </w:rPr>
        <w:t>Iesniedzēju</w:t>
      </w:r>
      <w:r w:rsidR="00E964B5" w:rsidRPr="00B079BB">
        <w:rPr>
          <w:rFonts w:eastAsia="Aptos"/>
          <w:lang w:eastAsia="en-US"/>
        </w:rPr>
        <w:t xml:space="preserve"> </w:t>
      </w:r>
      <w:r w:rsidR="00302B74" w:rsidRPr="00B079BB">
        <w:rPr>
          <w:rFonts w:eastAsia="Aptos"/>
          <w:lang w:eastAsia="en-US"/>
        </w:rPr>
        <w:t>neieformēja</w:t>
      </w:r>
      <w:r w:rsidR="00E964B5" w:rsidRPr="00B079BB">
        <w:rPr>
          <w:rFonts w:eastAsia="Aptos"/>
          <w:lang w:eastAsia="en-US"/>
        </w:rPr>
        <w:t xml:space="preserve"> par iepriekš minēto </w:t>
      </w:r>
      <w:r w:rsidR="00302B74" w:rsidRPr="00B079BB">
        <w:rPr>
          <w:rFonts w:eastAsia="Aptos"/>
          <w:lang w:eastAsia="en-US"/>
        </w:rPr>
        <w:t>Administratores</w:t>
      </w:r>
      <w:r w:rsidR="00E964B5" w:rsidRPr="00B079BB">
        <w:rPr>
          <w:rFonts w:eastAsia="Aptos"/>
          <w:lang w:eastAsia="en-US"/>
        </w:rPr>
        <w:t xml:space="preserve"> pieteikumu par maksātnespējas procesa izbeigšanu. Tieši šī iemesla dēļ </w:t>
      </w:r>
      <w:r w:rsidR="00302B74" w:rsidRPr="00B079BB">
        <w:rPr>
          <w:rFonts w:eastAsia="Aptos"/>
          <w:lang w:eastAsia="en-US"/>
        </w:rPr>
        <w:t>Iesniedzējam</w:t>
      </w:r>
      <w:r w:rsidR="00E964B5" w:rsidRPr="00B079BB">
        <w:rPr>
          <w:rFonts w:eastAsia="Aptos"/>
          <w:lang w:eastAsia="en-US"/>
        </w:rPr>
        <w:t xml:space="preserve"> nebija iespējas iesniegt iebildumus par </w:t>
      </w:r>
      <w:r w:rsidR="00302B74" w:rsidRPr="00B079BB">
        <w:rPr>
          <w:rFonts w:eastAsia="Aptos"/>
          <w:lang w:eastAsia="en-US"/>
        </w:rPr>
        <w:t>A</w:t>
      </w:r>
      <w:r w:rsidR="00E964B5" w:rsidRPr="00B079BB">
        <w:rPr>
          <w:rFonts w:eastAsia="Aptos"/>
          <w:lang w:eastAsia="en-US"/>
        </w:rPr>
        <w:t>dministratores tiesā iesniegto pieteikumu.</w:t>
      </w:r>
    </w:p>
    <w:bookmarkEnd w:id="10"/>
    <w:p w14:paraId="399BDC10" w14:textId="1E5E5CD7" w:rsidR="00014025" w:rsidRPr="00B079BB" w:rsidRDefault="008D5FF3" w:rsidP="000F0947">
      <w:pPr>
        <w:widowControl/>
        <w:spacing w:after="0" w:line="240" w:lineRule="auto"/>
        <w:ind w:firstLine="709"/>
        <w:contextualSpacing/>
        <w:jc w:val="both"/>
        <w:rPr>
          <w:rFonts w:eastAsia="Aptos"/>
          <w:lang w:eastAsia="en-US"/>
        </w:rPr>
      </w:pPr>
      <w:r w:rsidRPr="00B079BB">
        <w:rPr>
          <w:rFonts w:eastAsia="Aptos"/>
          <w:lang w:eastAsia="en-US"/>
        </w:rPr>
        <w:t>[2.3] </w:t>
      </w:r>
      <w:r w:rsidR="001B1B8F" w:rsidRPr="00B079BB">
        <w:rPr>
          <w:rFonts w:eastAsia="Aptos"/>
          <w:lang w:eastAsia="en-US"/>
        </w:rPr>
        <w:t xml:space="preserve">Iesniedzējs, atsaucoties uz </w:t>
      </w:r>
      <w:r w:rsidR="00E964B5" w:rsidRPr="00B079BB">
        <w:rPr>
          <w:rFonts w:eastAsia="Aptos"/>
          <w:lang w:eastAsia="en-US"/>
        </w:rPr>
        <w:t>Maksātnespējas likuma 176.</w:t>
      </w:r>
      <w:r w:rsidR="001B1B8F" w:rsidRPr="00B079BB">
        <w:rPr>
          <w:rFonts w:eastAsia="Aptos"/>
          <w:lang w:eastAsia="en-US"/>
        </w:rPr>
        <w:t> </w:t>
      </w:r>
      <w:r w:rsidR="00E964B5" w:rsidRPr="00B079BB">
        <w:rPr>
          <w:rFonts w:eastAsia="Aptos"/>
          <w:lang w:eastAsia="en-US"/>
        </w:rPr>
        <w:t>panta pirm</w:t>
      </w:r>
      <w:r w:rsidR="00747198" w:rsidRPr="00B079BB">
        <w:rPr>
          <w:rFonts w:eastAsia="Aptos"/>
          <w:lang w:eastAsia="en-US"/>
        </w:rPr>
        <w:t>o</w:t>
      </w:r>
      <w:r w:rsidR="00E964B5" w:rsidRPr="00B079BB">
        <w:rPr>
          <w:rFonts w:eastAsia="Aptos"/>
          <w:lang w:eastAsia="en-US"/>
        </w:rPr>
        <w:t xml:space="preserve"> un otro daļ</w:t>
      </w:r>
      <w:r w:rsidR="00747198" w:rsidRPr="00B079BB">
        <w:rPr>
          <w:rFonts w:eastAsia="Aptos"/>
          <w:lang w:eastAsia="en-US"/>
        </w:rPr>
        <w:t>u</w:t>
      </w:r>
      <w:r w:rsidR="001B1B8F" w:rsidRPr="00B079BB">
        <w:rPr>
          <w:rFonts w:eastAsia="Aptos"/>
          <w:lang w:eastAsia="en-US"/>
        </w:rPr>
        <w:t xml:space="preserve">, </w:t>
      </w:r>
      <w:r w:rsidR="001A10A7" w:rsidRPr="00B079BB">
        <w:rPr>
          <w:rFonts w:eastAsia="Aptos"/>
          <w:lang w:eastAsia="en-US"/>
        </w:rPr>
        <w:t>norāda, ka k</w:t>
      </w:r>
      <w:r w:rsidR="00E964B5" w:rsidRPr="00B079BB">
        <w:rPr>
          <w:rFonts w:eastAsia="Aptos"/>
          <w:lang w:eastAsia="en-US"/>
        </w:rPr>
        <w:t xml:space="preserve">onkrētajā gadījumā trīs mēnešu termiņš būtu skaitāms no dienas, kad </w:t>
      </w:r>
      <w:r w:rsidR="00014025" w:rsidRPr="00B079BB">
        <w:rPr>
          <w:rFonts w:eastAsia="Aptos"/>
          <w:lang w:eastAsia="en-US"/>
        </w:rPr>
        <w:t>Iesniedzējs</w:t>
      </w:r>
      <w:r w:rsidR="00E964B5" w:rsidRPr="00B079BB">
        <w:rPr>
          <w:rFonts w:eastAsia="Aptos"/>
          <w:lang w:eastAsia="en-US"/>
        </w:rPr>
        <w:t xml:space="preserve"> saņēma </w:t>
      </w:r>
      <w:r w:rsidR="00014025" w:rsidRPr="00B079BB">
        <w:rPr>
          <w:rFonts w:eastAsia="Aptos"/>
          <w:lang w:eastAsia="en-US"/>
        </w:rPr>
        <w:t>Administratores</w:t>
      </w:r>
      <w:r w:rsidR="00E964B5" w:rsidRPr="00B079BB">
        <w:rPr>
          <w:rFonts w:eastAsia="Aptos"/>
          <w:lang w:eastAsia="en-US"/>
        </w:rPr>
        <w:t xml:space="preserve"> atbildi uz celtajiem iebildumiem. </w:t>
      </w:r>
      <w:r w:rsidR="00014025" w:rsidRPr="00B079BB">
        <w:rPr>
          <w:rFonts w:eastAsia="Aptos"/>
          <w:lang w:eastAsia="en-US"/>
        </w:rPr>
        <w:t>Iesniedzējs a</w:t>
      </w:r>
      <w:r w:rsidR="00E964B5" w:rsidRPr="00B079BB">
        <w:rPr>
          <w:rFonts w:eastAsia="Aptos"/>
          <w:lang w:eastAsia="en-US"/>
        </w:rPr>
        <w:t>tbild</w:t>
      </w:r>
      <w:r w:rsidR="00014025" w:rsidRPr="00B079BB">
        <w:rPr>
          <w:rFonts w:eastAsia="Aptos"/>
          <w:lang w:eastAsia="en-US"/>
        </w:rPr>
        <w:t>i</w:t>
      </w:r>
      <w:r w:rsidR="00E964B5" w:rsidRPr="00B079BB">
        <w:rPr>
          <w:rFonts w:eastAsia="Aptos"/>
          <w:lang w:eastAsia="en-US"/>
        </w:rPr>
        <w:t xml:space="preserve"> </w:t>
      </w:r>
      <w:r w:rsidR="00014025" w:rsidRPr="00B079BB">
        <w:rPr>
          <w:rFonts w:eastAsia="Aptos"/>
          <w:lang w:eastAsia="en-US"/>
        </w:rPr>
        <w:t>saņēma</w:t>
      </w:r>
      <w:r w:rsidR="00E964B5" w:rsidRPr="00B079BB">
        <w:rPr>
          <w:rFonts w:eastAsia="Aptos"/>
          <w:lang w:eastAsia="en-US"/>
        </w:rPr>
        <w:t xml:space="preserve"> 2025. gada 13.</w:t>
      </w:r>
      <w:r w:rsidR="00014025" w:rsidRPr="00B079BB">
        <w:rPr>
          <w:rFonts w:eastAsia="Aptos"/>
          <w:lang w:eastAsia="en-US"/>
        </w:rPr>
        <w:t> </w:t>
      </w:r>
      <w:r w:rsidR="00E964B5" w:rsidRPr="00B079BB">
        <w:rPr>
          <w:rFonts w:eastAsia="Aptos"/>
          <w:lang w:eastAsia="en-US"/>
        </w:rPr>
        <w:t>martā</w:t>
      </w:r>
      <w:r w:rsidR="00014025" w:rsidRPr="00B079BB">
        <w:rPr>
          <w:rFonts w:eastAsia="Aptos"/>
          <w:lang w:eastAsia="en-US"/>
        </w:rPr>
        <w:t>.</w:t>
      </w:r>
      <w:r w:rsidR="00E964B5" w:rsidRPr="00B079BB">
        <w:rPr>
          <w:rFonts w:eastAsia="Aptos"/>
          <w:lang w:eastAsia="en-US"/>
        </w:rPr>
        <w:t xml:space="preserve"> </w:t>
      </w:r>
      <w:r w:rsidR="00014025" w:rsidRPr="00B079BB">
        <w:rPr>
          <w:rFonts w:eastAsia="Aptos"/>
          <w:lang w:eastAsia="en-US"/>
        </w:rPr>
        <w:t>L</w:t>
      </w:r>
      <w:r w:rsidR="00E964B5" w:rsidRPr="00B079BB">
        <w:rPr>
          <w:rFonts w:eastAsia="Aptos"/>
          <w:lang w:eastAsia="en-US"/>
        </w:rPr>
        <w:t xml:space="preserve">īdz ar to termiņš sūdzības iesniegšanai ir </w:t>
      </w:r>
      <w:r w:rsidR="003A4470" w:rsidRPr="00B079BB">
        <w:rPr>
          <w:rFonts w:eastAsia="Aptos"/>
          <w:lang w:eastAsia="en-US"/>
        </w:rPr>
        <w:t xml:space="preserve">līdz </w:t>
      </w:r>
      <w:r w:rsidR="00E964B5" w:rsidRPr="00B079BB">
        <w:rPr>
          <w:rFonts w:eastAsia="Aptos"/>
          <w:lang w:eastAsia="en-US"/>
        </w:rPr>
        <w:t>2025.</w:t>
      </w:r>
      <w:r w:rsidR="00551523" w:rsidRPr="00B079BB">
        <w:rPr>
          <w:rFonts w:eastAsia="Aptos"/>
          <w:lang w:eastAsia="en-US"/>
        </w:rPr>
        <w:t> </w:t>
      </w:r>
      <w:r w:rsidR="00E964B5" w:rsidRPr="00B079BB">
        <w:rPr>
          <w:rFonts w:eastAsia="Aptos"/>
          <w:lang w:eastAsia="en-US"/>
        </w:rPr>
        <w:t>gada 13.</w:t>
      </w:r>
      <w:r w:rsidR="00551523" w:rsidRPr="00B079BB">
        <w:rPr>
          <w:rFonts w:eastAsia="Aptos"/>
          <w:lang w:eastAsia="en-US"/>
        </w:rPr>
        <w:t> </w:t>
      </w:r>
      <w:r w:rsidR="00E964B5" w:rsidRPr="00B079BB">
        <w:rPr>
          <w:rFonts w:eastAsia="Aptos"/>
          <w:lang w:eastAsia="en-US"/>
        </w:rPr>
        <w:t>jūnij</w:t>
      </w:r>
      <w:r w:rsidR="00A163DA" w:rsidRPr="00B079BB">
        <w:rPr>
          <w:rFonts w:eastAsia="Aptos"/>
          <w:lang w:eastAsia="en-US"/>
        </w:rPr>
        <w:t>am</w:t>
      </w:r>
      <w:r w:rsidR="00E964B5" w:rsidRPr="00B079BB">
        <w:rPr>
          <w:rFonts w:eastAsia="Aptos"/>
          <w:lang w:eastAsia="en-US"/>
        </w:rPr>
        <w:t>.</w:t>
      </w:r>
    </w:p>
    <w:p w14:paraId="7DABCCA4" w14:textId="7157D0AB" w:rsidR="00E964B5" w:rsidRPr="00B079BB" w:rsidRDefault="00E964B5" w:rsidP="000F0947">
      <w:pPr>
        <w:widowControl/>
        <w:spacing w:after="0" w:line="240" w:lineRule="auto"/>
        <w:ind w:firstLine="709"/>
        <w:contextualSpacing/>
        <w:jc w:val="both"/>
        <w:rPr>
          <w:rFonts w:eastAsia="Aptos"/>
          <w:lang w:eastAsia="en-US"/>
        </w:rPr>
      </w:pPr>
      <w:r w:rsidRPr="00B079BB">
        <w:rPr>
          <w:rFonts w:eastAsia="Aptos"/>
          <w:lang w:eastAsia="en-US"/>
        </w:rPr>
        <w:t xml:space="preserve">Turklāt, tā kā Parādnieka maksātnespējas process ir izbeigts </w:t>
      </w:r>
      <w:r w:rsidR="00307EC8" w:rsidRPr="00B079BB">
        <w:rPr>
          <w:rFonts w:eastAsia="Aptos"/>
          <w:lang w:eastAsia="en-US"/>
        </w:rPr>
        <w:t>/datums/</w:t>
      </w:r>
      <w:r w:rsidRPr="00B079BB">
        <w:rPr>
          <w:rFonts w:eastAsia="Aptos"/>
          <w:lang w:eastAsia="en-US"/>
        </w:rPr>
        <w:t>, tad nav arī nokavēts Maksātnespējas likuma 176.</w:t>
      </w:r>
      <w:r w:rsidR="00014025" w:rsidRPr="00B079BB">
        <w:rPr>
          <w:rFonts w:eastAsia="Aptos"/>
          <w:lang w:eastAsia="en-US"/>
        </w:rPr>
        <w:t> </w:t>
      </w:r>
      <w:r w:rsidRPr="00B079BB">
        <w:rPr>
          <w:rFonts w:eastAsia="Aptos"/>
          <w:lang w:eastAsia="en-US"/>
        </w:rPr>
        <w:t>panta otrajā daļā noteiktais termiņš – viens gads no procesa izbeigšanas dienas.</w:t>
      </w:r>
    </w:p>
    <w:p w14:paraId="4327C620" w14:textId="42C96FB1" w:rsidR="00E964B5" w:rsidRPr="00B079BB" w:rsidRDefault="002031E3" w:rsidP="000F0947">
      <w:pPr>
        <w:widowControl/>
        <w:spacing w:after="0" w:line="240" w:lineRule="auto"/>
        <w:ind w:firstLine="709"/>
        <w:jc w:val="both"/>
        <w:rPr>
          <w:rFonts w:eastAsia="Aptos"/>
          <w:lang w:eastAsia="en-US"/>
        </w:rPr>
      </w:pPr>
      <w:r w:rsidRPr="00B079BB">
        <w:rPr>
          <w:rFonts w:eastAsia="Aptos"/>
          <w:lang w:eastAsia="en-US"/>
        </w:rPr>
        <w:t>Iesniedzējs uzskata</w:t>
      </w:r>
      <w:r w:rsidR="00E964B5" w:rsidRPr="00B079BB">
        <w:rPr>
          <w:rFonts w:eastAsia="Aptos"/>
          <w:lang w:eastAsia="en-US"/>
        </w:rPr>
        <w:t xml:space="preserve">, ka </w:t>
      </w:r>
      <w:r w:rsidRPr="00B079BB">
        <w:rPr>
          <w:rFonts w:eastAsia="Aptos"/>
          <w:lang w:eastAsia="en-US"/>
        </w:rPr>
        <w:t>A</w:t>
      </w:r>
      <w:r w:rsidR="00E964B5" w:rsidRPr="00B079BB">
        <w:rPr>
          <w:rFonts w:eastAsia="Aptos"/>
          <w:lang w:eastAsia="en-US"/>
        </w:rPr>
        <w:t>dministratore nav rīkojusies tiesiski, kā rezultātā ir aizskartas kreditora</w:t>
      </w:r>
      <w:r w:rsidRPr="00B079BB">
        <w:rPr>
          <w:rFonts w:eastAsia="Aptos"/>
          <w:lang w:eastAsia="en-US"/>
        </w:rPr>
        <w:t> – Iesniedzēja</w:t>
      </w:r>
      <w:r w:rsidR="00E964B5" w:rsidRPr="00B079BB">
        <w:rPr>
          <w:rFonts w:eastAsia="Aptos"/>
          <w:lang w:eastAsia="en-US"/>
        </w:rPr>
        <w:t xml:space="preserve"> intereses. Sūdzība pamatota ar </w:t>
      </w:r>
      <w:r w:rsidR="00891EEF" w:rsidRPr="00B079BB">
        <w:rPr>
          <w:rFonts w:eastAsia="Aptos"/>
          <w:lang w:eastAsia="en-US"/>
        </w:rPr>
        <w:t>turpmākiem</w:t>
      </w:r>
      <w:r w:rsidR="00E964B5" w:rsidRPr="00B079BB">
        <w:rPr>
          <w:rFonts w:eastAsia="Aptos"/>
          <w:lang w:eastAsia="en-US"/>
        </w:rPr>
        <w:t xml:space="preserve"> apsvērumiem</w:t>
      </w:r>
      <w:r w:rsidR="00891EEF" w:rsidRPr="00B079BB">
        <w:rPr>
          <w:rFonts w:eastAsia="Aptos"/>
          <w:lang w:eastAsia="en-US"/>
        </w:rPr>
        <w:t>.</w:t>
      </w:r>
    </w:p>
    <w:p w14:paraId="67E88D18" w14:textId="2A826E65" w:rsidR="00E964B5" w:rsidRPr="00B079BB" w:rsidRDefault="00891EEF" w:rsidP="000F0947">
      <w:pPr>
        <w:widowControl/>
        <w:spacing w:after="0" w:line="240" w:lineRule="auto"/>
        <w:ind w:firstLine="709"/>
        <w:jc w:val="both"/>
        <w:rPr>
          <w:rFonts w:eastAsia="Aptos"/>
          <w:lang w:eastAsia="en-US"/>
        </w:rPr>
      </w:pPr>
      <w:r w:rsidRPr="00B079BB">
        <w:rPr>
          <w:rFonts w:eastAsia="Aptos"/>
          <w:lang w:eastAsia="en-US"/>
        </w:rPr>
        <w:t>[2.</w:t>
      </w:r>
      <w:r w:rsidR="000233A6" w:rsidRPr="00B079BB">
        <w:rPr>
          <w:rFonts w:eastAsia="Aptos"/>
          <w:lang w:eastAsia="en-US"/>
        </w:rPr>
        <w:t>4</w:t>
      </w:r>
      <w:r w:rsidRPr="00B079BB">
        <w:rPr>
          <w:rFonts w:eastAsia="Aptos"/>
          <w:lang w:eastAsia="en-US"/>
        </w:rPr>
        <w:t>] </w:t>
      </w:r>
      <w:r w:rsidR="00704CEA" w:rsidRPr="00B079BB">
        <w:rPr>
          <w:rFonts w:eastAsia="Aptos"/>
          <w:lang w:eastAsia="en-US"/>
        </w:rPr>
        <w:t xml:space="preserve">Administratore </w:t>
      </w:r>
      <w:r w:rsidR="00E964B5" w:rsidRPr="00B079BB">
        <w:rPr>
          <w:rFonts w:eastAsia="Aptos"/>
          <w:kern w:val="2"/>
          <w:lang w:eastAsia="en-US"/>
          <w14:ligatures w14:val="standardContextual"/>
        </w:rPr>
        <w:t xml:space="preserve">bez tiesiska pamata atteicās celt prasību pret </w:t>
      </w:r>
      <w:r w:rsidR="00577EE4" w:rsidRPr="00B079BB">
        <w:rPr>
          <w:rFonts w:eastAsia="Aptos"/>
          <w:kern w:val="2"/>
          <w:lang w:eastAsia="en-US"/>
          <w14:ligatures w14:val="standardContextual"/>
        </w:rPr>
        <w:t>V</w:t>
      </w:r>
      <w:r w:rsidR="00E964B5" w:rsidRPr="00B079BB">
        <w:rPr>
          <w:rFonts w:eastAsia="Aptos"/>
          <w:kern w:val="2"/>
          <w:lang w:eastAsia="en-US"/>
          <w14:ligatures w14:val="standardContextual"/>
        </w:rPr>
        <w:t>aldes locekli par nodarīto zaudējumu atlīdzību</w:t>
      </w:r>
      <w:r w:rsidR="00577EE4" w:rsidRPr="00B079BB">
        <w:rPr>
          <w:rFonts w:eastAsia="Aptos"/>
          <w:kern w:val="2"/>
          <w:lang w:eastAsia="en-US"/>
          <w14:ligatures w14:val="standardContextual"/>
        </w:rPr>
        <w:t>.</w:t>
      </w:r>
    </w:p>
    <w:p w14:paraId="2782117D" w14:textId="56FCC921" w:rsidR="00E964B5" w:rsidRPr="00B079BB" w:rsidRDefault="00F76FF4" w:rsidP="000F0947">
      <w:pPr>
        <w:widowControl/>
        <w:spacing w:after="0" w:line="240" w:lineRule="auto"/>
        <w:ind w:firstLine="709"/>
        <w:jc w:val="both"/>
        <w:rPr>
          <w:rFonts w:eastAsia="Aptos"/>
          <w:lang w:eastAsia="en-US"/>
        </w:rPr>
      </w:pPr>
      <w:r w:rsidRPr="00B079BB">
        <w:rPr>
          <w:rFonts w:eastAsia="Aptos"/>
          <w:kern w:val="2"/>
          <w:lang w:eastAsia="en-US"/>
          <w14:ligatures w14:val="standardContextual"/>
        </w:rPr>
        <w:t xml:space="preserve">Iesniedzējs, atsaucoties uz </w:t>
      </w:r>
      <w:r w:rsidR="00E964B5" w:rsidRPr="00B079BB">
        <w:rPr>
          <w:rFonts w:eastAsia="Aptos"/>
          <w:lang w:eastAsia="en-US"/>
        </w:rPr>
        <w:t>Maksātnespējas likuma 65.</w:t>
      </w:r>
      <w:r w:rsidRPr="00B079BB">
        <w:rPr>
          <w:rFonts w:eastAsia="Aptos"/>
          <w:lang w:eastAsia="en-US"/>
        </w:rPr>
        <w:t> </w:t>
      </w:r>
      <w:r w:rsidR="00E964B5" w:rsidRPr="00B079BB">
        <w:rPr>
          <w:rFonts w:eastAsia="Aptos"/>
          <w:lang w:eastAsia="en-US"/>
        </w:rPr>
        <w:t>panta pirmās daļas 8.</w:t>
      </w:r>
      <w:r w:rsidRPr="00B079BB">
        <w:rPr>
          <w:rFonts w:eastAsia="Aptos"/>
          <w:lang w:eastAsia="en-US"/>
        </w:rPr>
        <w:t> </w:t>
      </w:r>
      <w:r w:rsidR="00E964B5" w:rsidRPr="00B079BB">
        <w:rPr>
          <w:rFonts w:eastAsia="Aptos"/>
          <w:lang w:eastAsia="en-US"/>
        </w:rPr>
        <w:t>punkt</w:t>
      </w:r>
      <w:r w:rsidRPr="00B079BB">
        <w:rPr>
          <w:rFonts w:eastAsia="Aptos"/>
          <w:lang w:eastAsia="en-US"/>
        </w:rPr>
        <w:t xml:space="preserve">u, </w:t>
      </w:r>
      <w:r w:rsidR="0064451D" w:rsidRPr="00B079BB">
        <w:rPr>
          <w:rFonts w:eastAsia="Aptos"/>
          <w:lang w:eastAsia="en-US"/>
        </w:rPr>
        <w:t>norāda, ka Administratore</w:t>
      </w:r>
      <w:r w:rsidR="004E5660" w:rsidRPr="00B079BB">
        <w:rPr>
          <w:rFonts w:eastAsia="Aptos"/>
          <w:lang w:eastAsia="en-US"/>
        </w:rPr>
        <w:t>,</w:t>
      </w:r>
      <w:r w:rsidR="0064451D" w:rsidRPr="00B079BB">
        <w:rPr>
          <w:rFonts w:eastAsia="Aptos"/>
          <w:lang w:eastAsia="en-US"/>
        </w:rPr>
        <w:t xml:space="preserve"> </w:t>
      </w:r>
      <w:r w:rsidR="00E964B5" w:rsidRPr="00B079BB">
        <w:rPr>
          <w:rFonts w:eastAsia="Aptos"/>
          <w:lang w:eastAsia="en-US"/>
        </w:rPr>
        <w:t>acīmredzot</w:t>
      </w:r>
      <w:r w:rsidR="004E5660" w:rsidRPr="00B079BB">
        <w:rPr>
          <w:rFonts w:eastAsia="Aptos"/>
          <w:lang w:eastAsia="en-US"/>
        </w:rPr>
        <w:t>,</w:t>
      </w:r>
      <w:r w:rsidR="00E964B5" w:rsidRPr="00B079BB">
        <w:rPr>
          <w:rFonts w:eastAsia="Aptos"/>
          <w:lang w:eastAsia="en-US"/>
        </w:rPr>
        <w:t xml:space="preserve"> nav pienācīgi izvērtējusi nostiprinātās judikatūras un tiesību doktrīnas atziņas par </w:t>
      </w:r>
      <w:r w:rsidR="00A01455" w:rsidRPr="00B079BB">
        <w:rPr>
          <w:rFonts w:eastAsia="Aptos"/>
          <w:lang w:eastAsia="en-US"/>
        </w:rPr>
        <w:t>"</w:t>
      </w:r>
      <w:r w:rsidR="00E964B5" w:rsidRPr="00B079BB">
        <w:rPr>
          <w:rFonts w:eastAsia="Aptos"/>
          <w:lang w:eastAsia="en-US"/>
        </w:rPr>
        <w:t>krietna un rūpīga saimnieka</w:t>
      </w:r>
      <w:r w:rsidR="00A01455" w:rsidRPr="00B079BB">
        <w:rPr>
          <w:rFonts w:eastAsia="Aptos"/>
          <w:lang w:eastAsia="en-US"/>
        </w:rPr>
        <w:t>"</w:t>
      </w:r>
      <w:r w:rsidR="00E964B5" w:rsidRPr="00B079BB">
        <w:rPr>
          <w:rFonts w:eastAsia="Aptos"/>
          <w:lang w:eastAsia="en-US"/>
        </w:rPr>
        <w:t xml:space="preserve"> ģenerālklauzulas piepildīšanu, jo bez tiesiska pamata atteicās vērsties pret </w:t>
      </w:r>
      <w:r w:rsidR="00A01455" w:rsidRPr="00B079BB">
        <w:rPr>
          <w:rFonts w:eastAsia="Aptos"/>
          <w:lang w:eastAsia="en-US"/>
        </w:rPr>
        <w:t>V</w:t>
      </w:r>
      <w:r w:rsidR="00E964B5" w:rsidRPr="00B079BB">
        <w:rPr>
          <w:rFonts w:eastAsia="Aptos"/>
          <w:lang w:eastAsia="en-US"/>
        </w:rPr>
        <w:t xml:space="preserve">aldes locekli par nodarīto zaudējumu atlīdzību. </w:t>
      </w:r>
    </w:p>
    <w:p w14:paraId="524C3CEE" w14:textId="48E7400C" w:rsidR="00894CA9" w:rsidRPr="00B079BB" w:rsidRDefault="00337C07" w:rsidP="000F0947">
      <w:pPr>
        <w:widowControl/>
        <w:spacing w:after="0" w:line="240" w:lineRule="auto"/>
        <w:ind w:firstLine="709"/>
        <w:jc w:val="both"/>
        <w:rPr>
          <w:rFonts w:eastAsia="Aptos"/>
          <w:lang w:eastAsia="en-US"/>
        </w:rPr>
      </w:pPr>
      <w:r w:rsidRPr="00B079BB">
        <w:rPr>
          <w:rFonts w:eastAsia="Aptos"/>
          <w:lang w:eastAsia="en-US"/>
        </w:rPr>
        <w:t>Iesniedzējs</w:t>
      </w:r>
      <w:r w:rsidR="00E964B5" w:rsidRPr="00B079BB">
        <w:rPr>
          <w:rFonts w:eastAsia="Aptos"/>
          <w:lang w:eastAsia="en-US"/>
        </w:rPr>
        <w:t xml:space="preserve"> uzskata, ka konkrētajā gadījumā pastāv pamats prasības celšanai tiesā pret </w:t>
      </w:r>
      <w:r w:rsidRPr="00B079BB">
        <w:rPr>
          <w:rFonts w:eastAsia="Aptos"/>
          <w:lang w:eastAsia="en-US"/>
        </w:rPr>
        <w:t>Valdes locekli</w:t>
      </w:r>
      <w:r w:rsidR="00894CA9" w:rsidRPr="00B079BB">
        <w:rPr>
          <w:rFonts w:eastAsia="Aptos"/>
          <w:lang w:eastAsia="en-US"/>
        </w:rPr>
        <w:t xml:space="preserve"> (skatīt arī šā lēmuma </w:t>
      </w:r>
      <w:r w:rsidR="0051655C" w:rsidRPr="00B079BB">
        <w:rPr>
          <w:rFonts w:eastAsia="Aptos"/>
          <w:lang w:eastAsia="en-US"/>
        </w:rPr>
        <w:t>2.1. punktu).</w:t>
      </w:r>
    </w:p>
    <w:p w14:paraId="1A429D74" w14:textId="1A0DE54E" w:rsidR="00E964B5" w:rsidRPr="00B079BB" w:rsidRDefault="0099511F" w:rsidP="000F0947">
      <w:pPr>
        <w:widowControl/>
        <w:spacing w:after="0" w:line="240" w:lineRule="auto"/>
        <w:ind w:firstLine="709"/>
        <w:jc w:val="both"/>
        <w:rPr>
          <w:rFonts w:eastAsia="Aptos"/>
          <w:lang w:eastAsia="en-US"/>
        </w:rPr>
      </w:pPr>
      <w:r w:rsidRPr="00B079BB">
        <w:rPr>
          <w:rFonts w:eastAsia="Aptos"/>
          <w:lang w:eastAsia="en-US"/>
        </w:rPr>
        <w:t>[2.4.1] </w:t>
      </w:r>
      <w:r w:rsidR="00E964B5" w:rsidRPr="00B079BB">
        <w:rPr>
          <w:rFonts w:eastAsia="Aptos"/>
          <w:lang w:eastAsia="en-US"/>
        </w:rPr>
        <w:t>Valdes locekļa atbildība ir regulēta Komerclikuma 169.</w:t>
      </w:r>
      <w:r w:rsidR="0051655C" w:rsidRPr="00B079BB">
        <w:rPr>
          <w:rFonts w:eastAsia="Aptos"/>
          <w:lang w:eastAsia="en-US"/>
        </w:rPr>
        <w:t> </w:t>
      </w:r>
      <w:r w:rsidR="00E964B5" w:rsidRPr="00B079BB">
        <w:rPr>
          <w:rFonts w:eastAsia="Aptos"/>
          <w:lang w:eastAsia="en-US"/>
        </w:rPr>
        <w:t>pantā</w:t>
      </w:r>
      <w:r w:rsidR="0051655C" w:rsidRPr="00B079BB">
        <w:rPr>
          <w:rFonts w:eastAsia="Aptos"/>
          <w:lang w:eastAsia="en-US"/>
        </w:rPr>
        <w:t>.</w:t>
      </w:r>
      <w:r w:rsidR="00E964B5" w:rsidRPr="00B079BB">
        <w:rPr>
          <w:rFonts w:eastAsia="Aptos"/>
          <w:lang w:eastAsia="en-US"/>
        </w:rPr>
        <w:t xml:space="preserve"> </w:t>
      </w:r>
      <w:r w:rsidR="0051655C" w:rsidRPr="00B079BB">
        <w:rPr>
          <w:rFonts w:eastAsia="Aptos"/>
          <w:lang w:eastAsia="en-US"/>
        </w:rPr>
        <w:t>A</w:t>
      </w:r>
      <w:r w:rsidR="00E964B5" w:rsidRPr="00B079BB">
        <w:rPr>
          <w:rFonts w:eastAsia="Aptos"/>
          <w:lang w:eastAsia="en-US"/>
        </w:rPr>
        <w:t>tbilstoši tam valdes loceklim ir jārīkojas kā krietnam un rūpīgam saimniekam</w:t>
      </w:r>
      <w:r w:rsidR="00606FB4" w:rsidRPr="00B079BB">
        <w:rPr>
          <w:rFonts w:eastAsia="Aptos"/>
          <w:lang w:eastAsia="en-US"/>
        </w:rPr>
        <w:t>.</w:t>
      </w:r>
      <w:r w:rsidR="00E964B5" w:rsidRPr="00B079BB">
        <w:rPr>
          <w:rFonts w:eastAsia="Aptos"/>
          <w:lang w:eastAsia="en-US"/>
        </w:rPr>
        <w:t xml:space="preserve"> </w:t>
      </w:r>
      <w:r w:rsidR="00606FB4" w:rsidRPr="00B079BB">
        <w:rPr>
          <w:rFonts w:eastAsia="Aptos"/>
          <w:lang w:eastAsia="en-US"/>
        </w:rPr>
        <w:t>J</w:t>
      </w:r>
      <w:r w:rsidR="00E964B5" w:rsidRPr="00B079BB">
        <w:rPr>
          <w:rFonts w:eastAsia="Aptos"/>
          <w:lang w:eastAsia="en-US"/>
        </w:rPr>
        <w:t>a valdes loceklis nav izpildījis rūpības pienākumu</w:t>
      </w:r>
      <w:r w:rsidR="00606FB4" w:rsidRPr="00B079BB">
        <w:rPr>
          <w:rFonts w:eastAsia="Aptos"/>
          <w:lang w:eastAsia="en-US"/>
        </w:rPr>
        <w:t>,</w:t>
      </w:r>
      <w:r w:rsidR="00E964B5" w:rsidRPr="00B079BB">
        <w:rPr>
          <w:rFonts w:eastAsia="Aptos"/>
          <w:lang w:eastAsia="en-US"/>
        </w:rPr>
        <w:t xml:space="preserve"> pēdējam jāatbild par sabiedrībai nodarītajiem zaudējumiem. Satversmes tiesa ir norādījusi, ka valdes loceklim ir pienākums pastāvīgi kontrolēt un pārzināt komercsabiedrības finansiālo stāvokli.</w:t>
      </w:r>
      <w:r w:rsidR="00E964B5" w:rsidRPr="00B079BB">
        <w:rPr>
          <w:rFonts w:eastAsia="Aptos"/>
          <w:vertAlign w:val="superscript"/>
          <w:lang w:eastAsia="en-US"/>
        </w:rPr>
        <w:footnoteReference w:id="3"/>
      </w:r>
      <w:r w:rsidR="00E964B5" w:rsidRPr="00B079BB">
        <w:rPr>
          <w:rFonts w:eastAsia="Aptos"/>
          <w:lang w:eastAsia="en-US"/>
        </w:rPr>
        <w:t xml:space="preserve"> Līdz ar to sabiedrības novešana līdz maksātnespējai ir nesavienojama ar krietna un rūpīga saimnieka standartu.</w:t>
      </w:r>
    </w:p>
    <w:p w14:paraId="5A9D2E1F" w14:textId="6C5D7245" w:rsidR="00E964B5" w:rsidRPr="00B079BB" w:rsidRDefault="00E964B5" w:rsidP="000F0947">
      <w:pPr>
        <w:widowControl/>
        <w:spacing w:after="0" w:line="240" w:lineRule="auto"/>
        <w:ind w:firstLine="709"/>
        <w:jc w:val="both"/>
        <w:rPr>
          <w:rFonts w:eastAsia="Aptos"/>
          <w:b/>
          <w:bCs/>
          <w:kern w:val="2"/>
          <w:u w:val="single"/>
          <w:lang w:eastAsia="en-US"/>
          <w14:ligatures w14:val="standardContextual"/>
        </w:rPr>
      </w:pPr>
      <w:r w:rsidRPr="00B079BB">
        <w:rPr>
          <w:rFonts w:eastAsia="Aptos"/>
          <w:kern w:val="2"/>
          <w:lang w:eastAsia="en-US"/>
          <w14:ligatures w14:val="standardContextual"/>
        </w:rPr>
        <w:t xml:space="preserve">Valdes loceklim ir pienākums rīkoties kā krietnam un rūpīgam saimniekam, </w:t>
      </w:r>
      <w:r w:rsidR="00606FB4" w:rsidRPr="00B079BB">
        <w:rPr>
          <w:rFonts w:eastAsia="Aptos"/>
          <w:kern w:val="2"/>
          <w:lang w:eastAsia="en-US"/>
          <w14:ligatures w14:val="standardContextual"/>
        </w:rPr>
        <w:t>tas ir</w:t>
      </w:r>
      <w:r w:rsidRPr="00B079BB">
        <w:rPr>
          <w:rFonts w:eastAsia="Aptos"/>
          <w:kern w:val="2"/>
          <w:lang w:eastAsia="en-US"/>
          <w14:ligatures w14:val="standardContextual"/>
        </w:rPr>
        <w:t xml:space="preserve">, valdes loceklim ir jārīkojas atbildīgi un apdomīgi, rūpīgi apsverot iecerētās rīcības ietekmi uz sabiedrības mantisko stāvokli (arī spēju izpildīt saistības), kā arī izmantojot visus tiesiskos </w:t>
      </w:r>
      <w:r w:rsidRPr="00B079BB">
        <w:rPr>
          <w:rFonts w:eastAsia="Aptos"/>
          <w:kern w:val="2"/>
          <w:lang w:eastAsia="en-US"/>
          <w14:ligatures w14:val="standardContextual"/>
        </w:rPr>
        <w:lastRenderedPageBreak/>
        <w:t>līdzekļus, kas sabiedrībai ir pieejami, lai vairotu sabiedrības labklājību, un savlaicīgi veicot pasākumus draudošo zaudējumu novēršanai vai samazināšanai.</w:t>
      </w:r>
      <w:r w:rsidRPr="00B079BB">
        <w:rPr>
          <w:rFonts w:eastAsia="Aptos"/>
          <w:kern w:val="2"/>
          <w:vertAlign w:val="superscript"/>
          <w:lang w:eastAsia="en-US"/>
          <w14:ligatures w14:val="standardContextual"/>
        </w:rPr>
        <w:footnoteReference w:id="4"/>
      </w:r>
    </w:p>
    <w:p w14:paraId="10A4B440" w14:textId="77777777" w:rsidR="00A54965" w:rsidRPr="00B079BB" w:rsidRDefault="00E964B5" w:rsidP="000F0947">
      <w:pPr>
        <w:widowControl/>
        <w:spacing w:after="0" w:line="240" w:lineRule="auto"/>
        <w:ind w:firstLine="709"/>
        <w:jc w:val="both"/>
        <w:rPr>
          <w:rFonts w:eastAsia="Aptos"/>
          <w:lang w:eastAsia="en-US"/>
        </w:rPr>
      </w:pPr>
      <w:r w:rsidRPr="00B079BB">
        <w:rPr>
          <w:rFonts w:eastAsia="Aptos"/>
          <w:lang w:eastAsia="en-US"/>
        </w:rPr>
        <w:t>Valdes locekļiem</w:t>
      </w:r>
      <w:r w:rsidR="00D137DA" w:rsidRPr="00B079BB">
        <w:rPr>
          <w:rFonts w:eastAsia="Aptos"/>
          <w:lang w:eastAsia="en-US"/>
        </w:rPr>
        <w:t>,</w:t>
      </w:r>
      <w:r w:rsidRPr="00B079BB">
        <w:rPr>
          <w:rFonts w:eastAsia="Aptos"/>
          <w:lang w:eastAsia="en-US"/>
        </w:rPr>
        <w:t xml:space="preserve"> kā svešas mantas pārvaldītājam,</w:t>
      </w:r>
      <w:r w:rsidRPr="00B079BB">
        <w:rPr>
          <w:rFonts w:eastAsia="Aptos"/>
          <w:vertAlign w:val="superscript"/>
          <w:lang w:eastAsia="en-US"/>
        </w:rPr>
        <w:footnoteReference w:id="5"/>
      </w:r>
      <w:r w:rsidRPr="00B079BB">
        <w:rPr>
          <w:rFonts w:eastAsia="Aptos"/>
          <w:lang w:eastAsia="en-US"/>
        </w:rPr>
        <w:t xml:space="preserve"> iestājas atbildība arī tad, ja pārkāpums pieļauts aiz vieglas neuzmanības</w:t>
      </w:r>
      <w:r w:rsidR="00A54965" w:rsidRPr="00B079BB">
        <w:rPr>
          <w:rFonts w:eastAsia="Aptos"/>
          <w:lang w:eastAsia="en-US"/>
        </w:rPr>
        <w:t>.</w:t>
      </w:r>
      <w:r w:rsidRPr="00B079BB">
        <w:rPr>
          <w:rFonts w:eastAsia="Aptos"/>
          <w:vertAlign w:val="superscript"/>
          <w:lang w:eastAsia="en-US"/>
        </w:rPr>
        <w:footnoteReference w:id="6"/>
      </w:r>
      <w:r w:rsidRPr="00B079BB">
        <w:rPr>
          <w:rFonts w:eastAsia="Aptos"/>
          <w:lang w:eastAsia="en-US"/>
        </w:rPr>
        <w:t xml:space="preserve"> </w:t>
      </w:r>
      <w:r w:rsidR="00A54965" w:rsidRPr="00B079BB">
        <w:rPr>
          <w:rFonts w:eastAsia="Aptos"/>
          <w:lang w:eastAsia="en-US"/>
        </w:rPr>
        <w:t>C</w:t>
      </w:r>
      <w:r w:rsidRPr="00B079BB">
        <w:rPr>
          <w:rFonts w:eastAsia="Aptos"/>
          <w:lang w:eastAsia="en-US"/>
        </w:rPr>
        <w:t>itiem vārdiem, valdes loceklim jārīkojas ar vislielāko rūpību,</w:t>
      </w:r>
      <w:r w:rsidRPr="00B079BB">
        <w:rPr>
          <w:rFonts w:eastAsia="Aptos"/>
          <w:vertAlign w:val="superscript"/>
          <w:lang w:eastAsia="en-US"/>
        </w:rPr>
        <w:footnoteReference w:id="7"/>
      </w:r>
      <w:r w:rsidRPr="00B079BB">
        <w:rPr>
          <w:rFonts w:eastAsia="Aptos"/>
          <w:lang w:eastAsia="en-US"/>
        </w:rPr>
        <w:t xml:space="preserve"> nevis rūpību vispār, kāda no tiesību subjekta ir sagaidāma atbilstoši Civillikuma 1646. pantam</w:t>
      </w:r>
      <w:r w:rsidR="00A54965" w:rsidRPr="00B079BB">
        <w:rPr>
          <w:rFonts w:eastAsia="Aptos"/>
          <w:lang w:eastAsia="en-US"/>
        </w:rPr>
        <w:t>.</w:t>
      </w:r>
      <w:r w:rsidRPr="00B079BB">
        <w:rPr>
          <w:rFonts w:eastAsia="Aptos"/>
          <w:lang w:eastAsia="en-US"/>
        </w:rPr>
        <w:t xml:space="preserve"> </w:t>
      </w:r>
      <w:r w:rsidR="00A54965" w:rsidRPr="00B079BB">
        <w:rPr>
          <w:rFonts w:eastAsia="Aptos"/>
          <w:lang w:eastAsia="en-US"/>
        </w:rPr>
        <w:t>L</w:t>
      </w:r>
      <w:r w:rsidRPr="00B079BB">
        <w:rPr>
          <w:rFonts w:eastAsia="Aptos"/>
          <w:lang w:eastAsia="en-US"/>
        </w:rPr>
        <w:t xml:space="preserve">īdz ar to valdes loceklis ir stingrās atbildības subjekts. </w:t>
      </w:r>
    </w:p>
    <w:p w14:paraId="0E90567F" w14:textId="69C39E81" w:rsidR="00E964B5" w:rsidRPr="00B079BB" w:rsidRDefault="00E964B5" w:rsidP="000F0947">
      <w:pPr>
        <w:widowControl/>
        <w:spacing w:after="0" w:line="240" w:lineRule="auto"/>
        <w:ind w:firstLine="709"/>
        <w:jc w:val="both"/>
        <w:rPr>
          <w:rFonts w:eastAsia="Aptos"/>
          <w:lang w:eastAsia="en-US"/>
        </w:rPr>
      </w:pPr>
      <w:r w:rsidRPr="00B079BB">
        <w:rPr>
          <w:rFonts w:eastAsia="Aptos"/>
          <w:kern w:val="2"/>
          <w:shd w:val="clear" w:color="auto" w:fill="FFFFFF"/>
          <w:lang w:eastAsia="en-US"/>
          <w14:ligatures w14:val="standardContextual"/>
        </w:rPr>
        <w:t>Valdes locekļa civiltiesiskās atbildības kontekstā runa ir nevis par vidusmēra personas rūpību, bet gan par paaugstinātu rūpības standartu (jeb tādu rūpību, kāda attiecīgajā situācijā un apstākļos ir saprātīgi sagaidāma no personas, kas vada pēc apjoma un darbības veida līdzīgu sabiedrību), tikai izņēmuma gadījumos varētu veidoties situācija, ka valdes loceklis, izdarot pārkāpumu, nav pieļāvis pat vieglu neuzmanību.</w:t>
      </w:r>
      <w:r w:rsidRPr="00B079BB">
        <w:rPr>
          <w:rFonts w:eastAsia="Aptos"/>
          <w:kern w:val="2"/>
          <w:shd w:val="clear" w:color="auto" w:fill="FFFFFF"/>
          <w:vertAlign w:val="superscript"/>
          <w:lang w:eastAsia="en-US"/>
          <w14:ligatures w14:val="standardContextual"/>
        </w:rPr>
        <w:footnoteReference w:id="8"/>
      </w:r>
    </w:p>
    <w:p w14:paraId="549509D4" w14:textId="30886524" w:rsidR="00E964B5" w:rsidRPr="00B079BB" w:rsidRDefault="000F4E4B" w:rsidP="000F0947">
      <w:pPr>
        <w:widowControl/>
        <w:spacing w:after="0" w:line="240" w:lineRule="auto"/>
        <w:ind w:firstLine="709"/>
        <w:jc w:val="both"/>
        <w:rPr>
          <w:rFonts w:eastAsia="Aptos"/>
          <w:lang w:eastAsia="en-US"/>
        </w:rPr>
      </w:pPr>
      <w:r w:rsidRPr="00B079BB">
        <w:rPr>
          <w:rFonts w:eastAsia="Aptos"/>
          <w:lang w:eastAsia="en-US"/>
        </w:rPr>
        <w:t>"</w:t>
      </w:r>
      <w:r w:rsidR="00E964B5" w:rsidRPr="00B079BB">
        <w:rPr>
          <w:rFonts w:eastAsia="Aptos"/>
          <w:lang w:eastAsia="en-US"/>
        </w:rPr>
        <w:t>Krietns un rūpīgs saimnieks</w:t>
      </w:r>
      <w:r w:rsidRPr="00B079BB">
        <w:rPr>
          <w:rFonts w:eastAsia="Aptos"/>
          <w:lang w:eastAsia="en-US"/>
        </w:rPr>
        <w:t>"</w:t>
      </w:r>
      <w:r w:rsidR="00E964B5" w:rsidRPr="00B079BB">
        <w:rPr>
          <w:rFonts w:eastAsia="Aptos"/>
          <w:lang w:eastAsia="en-US"/>
        </w:rPr>
        <w:t xml:space="preserve"> ir </w:t>
      </w:r>
      <w:proofErr w:type="spellStart"/>
      <w:r w:rsidR="00E964B5" w:rsidRPr="00B079BB">
        <w:rPr>
          <w:rFonts w:eastAsia="Aptos"/>
          <w:lang w:eastAsia="en-US"/>
        </w:rPr>
        <w:t>ģenerālklauzula</w:t>
      </w:r>
      <w:proofErr w:type="spellEnd"/>
      <w:r w:rsidR="00E964B5" w:rsidRPr="00B079BB">
        <w:rPr>
          <w:rFonts w:eastAsia="Aptos"/>
          <w:lang w:eastAsia="en-US"/>
        </w:rPr>
        <w:t>, kas ikreiz pirms tā piemērošanas ir jākonkretizē, ņemot vērā konkrētas lietas faktiskos apstākļus</w:t>
      </w:r>
      <w:r w:rsidR="00C53A14" w:rsidRPr="00B079BB">
        <w:rPr>
          <w:rFonts w:eastAsia="Aptos"/>
          <w:lang w:eastAsia="en-US"/>
        </w:rPr>
        <w:t>.</w:t>
      </w:r>
      <w:r w:rsidR="00E964B5" w:rsidRPr="00B079BB">
        <w:rPr>
          <w:rFonts w:eastAsia="Aptos"/>
          <w:lang w:eastAsia="en-US"/>
        </w:rPr>
        <w:t xml:space="preserve"> </w:t>
      </w:r>
      <w:r w:rsidR="00C53A14" w:rsidRPr="00B079BB">
        <w:rPr>
          <w:rFonts w:eastAsia="Aptos"/>
          <w:lang w:eastAsia="en-US"/>
        </w:rPr>
        <w:t>L</w:t>
      </w:r>
      <w:r w:rsidR="00E964B5" w:rsidRPr="00B079BB">
        <w:rPr>
          <w:rFonts w:eastAsia="Aptos"/>
          <w:lang w:eastAsia="en-US"/>
        </w:rPr>
        <w:t xml:space="preserve">īdz ar to ne tiesu praksē, ne tiesību doktrīnā nav atrodams izsmeļošs jēdziena saturiskā tvēruma izklāsts. Tāpēc konkretizējot </w:t>
      </w:r>
      <w:proofErr w:type="spellStart"/>
      <w:r w:rsidR="00E964B5" w:rsidRPr="00B079BB">
        <w:rPr>
          <w:rFonts w:eastAsia="Aptos"/>
          <w:lang w:eastAsia="en-US"/>
        </w:rPr>
        <w:t>ģenerālklauzulu</w:t>
      </w:r>
      <w:proofErr w:type="spellEnd"/>
      <w:r w:rsidR="00E964B5" w:rsidRPr="00B079BB">
        <w:rPr>
          <w:rFonts w:eastAsia="Aptos"/>
          <w:lang w:eastAsia="en-US"/>
        </w:rPr>
        <w:t xml:space="preserve"> </w:t>
      </w:r>
      <w:r w:rsidR="00C53A14" w:rsidRPr="00B079BB">
        <w:rPr>
          <w:rFonts w:eastAsia="Aptos"/>
          <w:lang w:eastAsia="en-US"/>
        </w:rPr>
        <w:t>"</w:t>
      </w:r>
      <w:r w:rsidR="00E964B5" w:rsidRPr="00B079BB">
        <w:rPr>
          <w:rFonts w:eastAsia="Aptos"/>
          <w:lang w:eastAsia="en-US"/>
        </w:rPr>
        <w:t>krietna un rūpīga saimnieka</w:t>
      </w:r>
      <w:r w:rsidR="00C53A14" w:rsidRPr="00B079BB">
        <w:rPr>
          <w:rFonts w:eastAsia="Aptos"/>
          <w:lang w:eastAsia="en-US"/>
        </w:rPr>
        <w:t>"</w:t>
      </w:r>
      <w:r w:rsidR="00E964B5" w:rsidRPr="00B079BB">
        <w:rPr>
          <w:rFonts w:eastAsia="Aptos"/>
          <w:lang w:eastAsia="en-US"/>
        </w:rPr>
        <w:t xml:space="preserve"> var izmantot salīdzināšanas un tipizēšanas metodi, tādējādi salīdzinot konkrēto gadījumu ar tiesu praksē jau izšķirtajiem gadījumiem un nepieciešamības gadījumā, veicot papildus tiesisko vērtējumu. </w:t>
      </w:r>
    </w:p>
    <w:p w14:paraId="402729C0" w14:textId="466FD791" w:rsidR="00E964B5" w:rsidRPr="00B079BB" w:rsidRDefault="00E964B5" w:rsidP="000F0947">
      <w:pPr>
        <w:widowControl/>
        <w:spacing w:after="0" w:line="240" w:lineRule="auto"/>
        <w:ind w:firstLine="709"/>
        <w:jc w:val="both"/>
        <w:rPr>
          <w:rFonts w:eastAsia="Aptos"/>
          <w:lang w:eastAsia="en-US"/>
        </w:rPr>
      </w:pPr>
      <w:r w:rsidRPr="00B079BB">
        <w:rPr>
          <w:rFonts w:eastAsia="Aptos"/>
          <w:lang w:eastAsia="en-US"/>
        </w:rPr>
        <w:t>Tiesu prakse atzīts, ka krietna un rūpīga saimnieka rīcību raksturo ekonomiski pamatota vai saprātīga komerciālās apgrozības praksei atbilstoša rīcība</w:t>
      </w:r>
      <w:r w:rsidR="002E6F84" w:rsidRPr="00B079BB">
        <w:rPr>
          <w:rFonts w:eastAsia="Aptos"/>
          <w:lang w:eastAsia="en-US"/>
        </w:rPr>
        <w:t>.</w:t>
      </w:r>
      <w:r w:rsidRPr="00B079BB">
        <w:rPr>
          <w:rFonts w:eastAsia="Aptos"/>
          <w:vertAlign w:val="superscript"/>
          <w:lang w:eastAsia="en-US"/>
        </w:rPr>
        <w:footnoteReference w:id="9"/>
      </w:r>
      <w:r w:rsidRPr="00B079BB">
        <w:rPr>
          <w:rFonts w:eastAsia="Aptos"/>
          <w:lang w:eastAsia="en-US"/>
        </w:rPr>
        <w:t xml:space="preserve"> </w:t>
      </w:r>
      <w:r w:rsidR="002E6F84" w:rsidRPr="00B079BB">
        <w:rPr>
          <w:rFonts w:eastAsia="Aptos"/>
          <w:lang w:eastAsia="en-US"/>
        </w:rPr>
        <w:t>S</w:t>
      </w:r>
      <w:r w:rsidRPr="00B079BB">
        <w:rPr>
          <w:rFonts w:eastAsia="Aptos"/>
          <w:lang w:eastAsia="en-US"/>
        </w:rPr>
        <w:t>avukārt tiesību doktrīnā pausta atziņa, ka valdes locekļiem ir jānodrošina efektīva komercdarbības īstenošana, rūpējoties par sabiedrības attīstību un finansiālo stabilitāti.</w:t>
      </w:r>
      <w:r w:rsidRPr="00B079BB">
        <w:rPr>
          <w:rFonts w:eastAsia="Aptos"/>
          <w:vertAlign w:val="superscript"/>
          <w:lang w:eastAsia="en-US"/>
        </w:rPr>
        <w:footnoteReference w:id="10"/>
      </w:r>
      <w:r w:rsidRPr="00B079BB">
        <w:rPr>
          <w:rFonts w:eastAsia="Aptos"/>
          <w:lang w:eastAsia="en-US"/>
        </w:rPr>
        <w:t xml:space="preserve"> </w:t>
      </w:r>
    </w:p>
    <w:p w14:paraId="25BD41A4" w14:textId="77777777" w:rsidR="0083275F" w:rsidRPr="00B079BB" w:rsidRDefault="0099511F" w:rsidP="000F0947">
      <w:pPr>
        <w:widowControl/>
        <w:spacing w:after="0" w:line="240" w:lineRule="auto"/>
        <w:ind w:firstLine="709"/>
        <w:contextualSpacing/>
        <w:jc w:val="both"/>
        <w:rPr>
          <w:rFonts w:eastAsia="Aptos"/>
          <w:lang w:eastAsia="en-US"/>
        </w:rPr>
      </w:pPr>
      <w:r w:rsidRPr="00B079BB">
        <w:rPr>
          <w:rFonts w:eastAsia="Aptos"/>
          <w:lang w:eastAsia="en-US"/>
        </w:rPr>
        <w:t>[2.4.2] </w:t>
      </w:r>
      <w:r w:rsidR="00E964B5" w:rsidRPr="00B079BB">
        <w:rPr>
          <w:rFonts w:eastAsia="Aptos"/>
          <w:lang w:eastAsia="en-US"/>
        </w:rPr>
        <w:t xml:space="preserve">Konkrētajā gadījumā </w:t>
      </w:r>
      <w:r w:rsidRPr="00B079BB">
        <w:rPr>
          <w:rFonts w:eastAsia="Aptos"/>
          <w:lang w:eastAsia="en-US"/>
        </w:rPr>
        <w:t>P</w:t>
      </w:r>
      <w:r w:rsidR="00E964B5" w:rsidRPr="00B079BB">
        <w:rPr>
          <w:rFonts w:eastAsia="Aptos"/>
          <w:lang w:eastAsia="en-US"/>
        </w:rPr>
        <w:t>arādnieks rēķinus par nomas maksu, apsaimniekošanas maksu un komunālajiem pakalpojumiem neapmaksāja jau no 2023.</w:t>
      </w:r>
      <w:r w:rsidRPr="00B079BB">
        <w:rPr>
          <w:rFonts w:eastAsia="Aptos"/>
          <w:lang w:eastAsia="en-US"/>
        </w:rPr>
        <w:t> </w:t>
      </w:r>
      <w:r w:rsidR="00E964B5" w:rsidRPr="00B079BB">
        <w:rPr>
          <w:rFonts w:eastAsia="Aptos"/>
          <w:lang w:eastAsia="en-US"/>
        </w:rPr>
        <w:t xml:space="preserve">gada decembra, bet telpas tāpat tika izmantotas, gūstot no tām ieņēmumus. </w:t>
      </w:r>
    </w:p>
    <w:p w14:paraId="0533EE4A" w14:textId="107088E0" w:rsidR="00E964B5" w:rsidRPr="00B079BB" w:rsidRDefault="0083275F" w:rsidP="000F0947">
      <w:pPr>
        <w:widowControl/>
        <w:spacing w:after="0" w:line="240" w:lineRule="auto"/>
        <w:ind w:firstLine="709"/>
        <w:contextualSpacing/>
        <w:jc w:val="both"/>
        <w:rPr>
          <w:rFonts w:eastAsia="Aptos"/>
          <w:lang w:eastAsia="en-US"/>
        </w:rPr>
      </w:pPr>
      <w:r w:rsidRPr="00B079BB">
        <w:rPr>
          <w:rFonts w:eastAsia="Aptos"/>
          <w:lang w:eastAsia="en-US"/>
        </w:rPr>
        <w:t>Līdz ar to Iesniedzējs secina</w:t>
      </w:r>
      <w:r w:rsidR="00E964B5" w:rsidRPr="00B079BB">
        <w:rPr>
          <w:rFonts w:eastAsia="Aptos"/>
          <w:lang w:eastAsia="en-US"/>
        </w:rPr>
        <w:t xml:space="preserve">, ka </w:t>
      </w:r>
      <w:r w:rsidRPr="00B079BB">
        <w:rPr>
          <w:rFonts w:eastAsia="Aptos"/>
          <w:lang w:eastAsia="en-US"/>
        </w:rPr>
        <w:t>Valdes locekl</w:t>
      </w:r>
      <w:r w:rsidR="001F1D44" w:rsidRPr="00B079BB">
        <w:rPr>
          <w:rFonts w:eastAsia="Aptos"/>
          <w:lang w:eastAsia="en-US"/>
        </w:rPr>
        <w:t>e</w:t>
      </w:r>
      <w:r w:rsidR="00E964B5" w:rsidRPr="00B079BB">
        <w:rPr>
          <w:rFonts w:eastAsia="Aptos"/>
          <w:lang w:eastAsia="en-US"/>
        </w:rPr>
        <w:t xml:space="preserve"> savlaicīgi neizbeidza nomas līgumu un neatbrīvoja telpas, kaut arī labi apzinājās, ka ir jau iestājušās </w:t>
      </w:r>
      <w:r w:rsidR="005447A6" w:rsidRPr="00B079BB">
        <w:rPr>
          <w:rFonts w:eastAsia="Aptos"/>
          <w:lang w:eastAsia="en-US"/>
        </w:rPr>
        <w:t xml:space="preserve">Parādnieka </w:t>
      </w:r>
      <w:r w:rsidR="00E964B5" w:rsidRPr="00B079BB">
        <w:rPr>
          <w:rFonts w:eastAsia="Aptos"/>
          <w:lang w:eastAsia="en-US"/>
        </w:rPr>
        <w:t xml:space="preserve">maksātnespējas pazīmes. Valdes locekļiem, apzinīgi pildot savus pienākumus, ir jāpārrauga sabiedrības noslēgto darījumu izpilde. Šajā gadījumā </w:t>
      </w:r>
      <w:r w:rsidR="005447A6" w:rsidRPr="00B079BB">
        <w:rPr>
          <w:rFonts w:eastAsia="Aptos"/>
          <w:lang w:eastAsia="en-US"/>
        </w:rPr>
        <w:t>Valdes loceklis</w:t>
      </w:r>
      <w:r w:rsidR="00E964B5" w:rsidRPr="00B079BB">
        <w:rPr>
          <w:rFonts w:eastAsia="Aptos"/>
          <w:lang w:eastAsia="en-US"/>
        </w:rPr>
        <w:t xml:space="preserve"> šo pienākumu neveica. </w:t>
      </w:r>
    </w:p>
    <w:p w14:paraId="3CDB2EA2" w14:textId="4DCB7962" w:rsidR="005447A6" w:rsidRPr="00B079BB" w:rsidRDefault="005447A6" w:rsidP="000F0947">
      <w:pPr>
        <w:widowControl/>
        <w:spacing w:after="0" w:line="240" w:lineRule="auto"/>
        <w:ind w:firstLine="709"/>
        <w:jc w:val="both"/>
        <w:rPr>
          <w:rFonts w:eastAsia="Aptos"/>
          <w:lang w:eastAsia="en-US"/>
        </w:rPr>
      </w:pPr>
      <w:r w:rsidRPr="00B079BB">
        <w:rPr>
          <w:rFonts w:eastAsia="Aptos"/>
          <w:lang w:eastAsia="en-US"/>
        </w:rPr>
        <w:t>Valdes locekl</w:t>
      </w:r>
      <w:r w:rsidR="001F1D44" w:rsidRPr="00B079BB">
        <w:rPr>
          <w:rFonts w:eastAsia="Aptos"/>
          <w:lang w:eastAsia="en-US"/>
        </w:rPr>
        <w:t>e</w:t>
      </w:r>
      <w:r w:rsidRPr="00B079BB">
        <w:rPr>
          <w:rFonts w:eastAsia="Aptos"/>
          <w:lang w:eastAsia="en-US"/>
        </w:rPr>
        <w:t xml:space="preserve"> </w:t>
      </w:r>
      <w:r w:rsidR="00E964B5" w:rsidRPr="00B079BB">
        <w:rPr>
          <w:rFonts w:eastAsia="Aptos"/>
          <w:lang w:eastAsia="en-US"/>
        </w:rPr>
        <w:t xml:space="preserve">vēstuli </w:t>
      </w:r>
      <w:r w:rsidRPr="00B079BB">
        <w:rPr>
          <w:rFonts w:eastAsia="Aptos"/>
          <w:lang w:eastAsia="en-US"/>
        </w:rPr>
        <w:t>"</w:t>
      </w:r>
      <w:r w:rsidR="00E964B5" w:rsidRPr="00B079BB">
        <w:rPr>
          <w:rFonts w:eastAsia="Aptos"/>
          <w:lang w:eastAsia="en-US"/>
        </w:rPr>
        <w:t>Par nomas līguma izbeigšanu</w:t>
      </w:r>
      <w:r w:rsidRPr="00B079BB">
        <w:rPr>
          <w:rFonts w:eastAsia="Aptos"/>
          <w:lang w:eastAsia="en-US"/>
        </w:rPr>
        <w:t>"</w:t>
      </w:r>
      <w:r w:rsidR="00E964B5" w:rsidRPr="00B079BB">
        <w:rPr>
          <w:rFonts w:eastAsia="Aptos"/>
          <w:lang w:eastAsia="en-US"/>
        </w:rPr>
        <w:t>, kas datēta ar 2024.</w:t>
      </w:r>
      <w:r w:rsidRPr="00B079BB">
        <w:rPr>
          <w:rFonts w:eastAsia="Aptos"/>
          <w:lang w:eastAsia="en-US"/>
        </w:rPr>
        <w:t> </w:t>
      </w:r>
      <w:r w:rsidR="00E964B5" w:rsidRPr="00B079BB">
        <w:rPr>
          <w:rFonts w:eastAsia="Aptos"/>
          <w:lang w:eastAsia="en-US"/>
        </w:rPr>
        <w:t>gada 29.</w:t>
      </w:r>
      <w:r w:rsidRPr="00B079BB">
        <w:rPr>
          <w:rFonts w:eastAsia="Aptos"/>
          <w:lang w:eastAsia="en-US"/>
        </w:rPr>
        <w:t> </w:t>
      </w:r>
      <w:r w:rsidR="00E964B5" w:rsidRPr="00B079BB">
        <w:rPr>
          <w:rFonts w:eastAsia="Aptos"/>
          <w:lang w:eastAsia="en-US"/>
        </w:rPr>
        <w:t>februāri, izsniedza novēloti – tikai 2024.</w:t>
      </w:r>
      <w:r w:rsidRPr="00B079BB">
        <w:rPr>
          <w:rFonts w:eastAsia="Aptos"/>
          <w:lang w:eastAsia="en-US"/>
        </w:rPr>
        <w:t> </w:t>
      </w:r>
      <w:r w:rsidR="00E964B5" w:rsidRPr="00B079BB">
        <w:rPr>
          <w:rFonts w:eastAsia="Aptos"/>
          <w:lang w:eastAsia="en-US"/>
        </w:rPr>
        <w:t>gada 22.</w:t>
      </w:r>
      <w:r w:rsidRPr="00B079BB">
        <w:rPr>
          <w:rFonts w:eastAsia="Aptos"/>
          <w:lang w:eastAsia="en-US"/>
        </w:rPr>
        <w:t> </w:t>
      </w:r>
      <w:r w:rsidR="00E964B5" w:rsidRPr="00B079BB">
        <w:rPr>
          <w:rFonts w:eastAsia="Aptos"/>
          <w:lang w:eastAsia="en-US"/>
        </w:rPr>
        <w:t xml:space="preserve">martā. </w:t>
      </w:r>
    </w:p>
    <w:p w14:paraId="1EA8869E" w14:textId="77777777" w:rsidR="00331654" w:rsidRPr="00B079BB" w:rsidRDefault="00E964B5" w:rsidP="000F0947">
      <w:pPr>
        <w:widowControl/>
        <w:spacing w:after="0" w:line="240" w:lineRule="auto"/>
        <w:ind w:firstLine="709"/>
        <w:jc w:val="both"/>
        <w:rPr>
          <w:rFonts w:eastAsia="Aptos"/>
          <w:kern w:val="2"/>
          <w:lang w:eastAsia="en-US"/>
          <w14:ligatures w14:val="standardContextual"/>
        </w:rPr>
      </w:pPr>
      <w:r w:rsidRPr="00B079BB">
        <w:rPr>
          <w:rFonts w:eastAsia="Aptos"/>
          <w:lang w:eastAsia="en-US"/>
        </w:rPr>
        <w:t>Turklāt 2024.</w:t>
      </w:r>
      <w:r w:rsidR="005447A6" w:rsidRPr="00B079BB">
        <w:rPr>
          <w:rFonts w:eastAsia="Aptos"/>
          <w:lang w:eastAsia="en-US"/>
        </w:rPr>
        <w:t> </w:t>
      </w:r>
      <w:r w:rsidRPr="00B079BB">
        <w:rPr>
          <w:rFonts w:eastAsia="Aptos"/>
          <w:lang w:eastAsia="en-US"/>
        </w:rPr>
        <w:t>gada 22.</w:t>
      </w:r>
      <w:r w:rsidR="005447A6" w:rsidRPr="00B079BB">
        <w:rPr>
          <w:rFonts w:eastAsia="Aptos"/>
          <w:lang w:eastAsia="en-US"/>
        </w:rPr>
        <w:t> </w:t>
      </w:r>
      <w:r w:rsidRPr="00B079BB">
        <w:rPr>
          <w:rFonts w:eastAsia="Aptos"/>
          <w:lang w:eastAsia="en-US"/>
        </w:rPr>
        <w:t xml:space="preserve">martā </w:t>
      </w:r>
      <w:r w:rsidR="005447A6" w:rsidRPr="00B079BB">
        <w:rPr>
          <w:rFonts w:eastAsia="Aptos"/>
          <w:lang w:eastAsia="en-US"/>
        </w:rPr>
        <w:t>Valdes loceklis</w:t>
      </w:r>
      <w:r w:rsidRPr="00B079BB">
        <w:rPr>
          <w:rFonts w:eastAsia="Aptos"/>
          <w:lang w:eastAsia="en-US"/>
        </w:rPr>
        <w:t xml:space="preserve"> vairs nebija Parādnieka valdes locekle un viņa nevarēja rīkoties Parādnieka vārdā. Atbilstoši Uzņēmuma reģistra datiem, </w:t>
      </w:r>
      <w:r w:rsidR="00494C7A" w:rsidRPr="00B079BB">
        <w:rPr>
          <w:rFonts w:eastAsia="Aptos"/>
          <w:lang w:eastAsia="en-US"/>
        </w:rPr>
        <w:t>Valdes loceklei</w:t>
      </w:r>
      <w:r w:rsidRPr="00B079BB">
        <w:rPr>
          <w:rFonts w:eastAsia="Aptos"/>
          <w:lang w:eastAsia="en-US"/>
        </w:rPr>
        <w:t xml:space="preserve"> bija tiesības pārstāvēt Parādnieku tikai līdz </w:t>
      </w:r>
      <w:r w:rsidRPr="00B079BB">
        <w:rPr>
          <w:rFonts w:eastAsia="Aptos"/>
          <w:kern w:val="2"/>
          <w:lang w:eastAsia="en-US"/>
          <w14:ligatures w14:val="standardContextual"/>
        </w:rPr>
        <w:t>2024.</w:t>
      </w:r>
      <w:r w:rsidR="00494C7A" w:rsidRPr="00B079BB">
        <w:rPr>
          <w:rFonts w:eastAsia="Aptos"/>
          <w:kern w:val="2"/>
          <w:lang w:eastAsia="en-US"/>
          <w14:ligatures w14:val="standardContextual"/>
        </w:rPr>
        <w:t> </w:t>
      </w:r>
      <w:r w:rsidRPr="00B079BB">
        <w:rPr>
          <w:rFonts w:eastAsia="Aptos"/>
          <w:kern w:val="2"/>
          <w:lang w:eastAsia="en-US"/>
          <w14:ligatures w14:val="standardContextual"/>
        </w:rPr>
        <w:t>gada 19.</w:t>
      </w:r>
      <w:r w:rsidR="00494C7A" w:rsidRPr="00B079BB">
        <w:rPr>
          <w:rFonts w:eastAsia="Aptos"/>
          <w:kern w:val="2"/>
          <w:lang w:eastAsia="en-US"/>
          <w14:ligatures w14:val="standardContextual"/>
        </w:rPr>
        <w:t> </w:t>
      </w:r>
      <w:r w:rsidRPr="00B079BB">
        <w:rPr>
          <w:rFonts w:eastAsia="Aptos"/>
          <w:kern w:val="2"/>
          <w:lang w:eastAsia="en-US"/>
          <w14:ligatures w14:val="standardContextual"/>
        </w:rPr>
        <w:t xml:space="preserve">martam. </w:t>
      </w:r>
    </w:p>
    <w:p w14:paraId="7BB4FE61" w14:textId="567D6C9D" w:rsidR="00E964B5" w:rsidRPr="00B079BB" w:rsidRDefault="00331654" w:rsidP="000F0947">
      <w:pPr>
        <w:widowControl/>
        <w:spacing w:after="0" w:line="240" w:lineRule="auto"/>
        <w:ind w:firstLine="709"/>
        <w:jc w:val="both"/>
        <w:rPr>
          <w:rFonts w:eastAsia="Aptos"/>
          <w:lang w:eastAsia="en-US"/>
        </w:rPr>
      </w:pPr>
      <w:r w:rsidRPr="00B079BB">
        <w:rPr>
          <w:rFonts w:eastAsia="Aptos"/>
          <w:kern w:val="2"/>
          <w:lang w:eastAsia="en-US"/>
          <w14:ligatures w14:val="standardContextual"/>
        </w:rPr>
        <w:t xml:space="preserve">Papildus Iesniedzējs vērš uzmanību, </w:t>
      </w:r>
      <w:r w:rsidR="00E964B5" w:rsidRPr="00B079BB">
        <w:rPr>
          <w:rFonts w:eastAsia="Aptos"/>
          <w:kern w:val="2"/>
          <w:lang w:eastAsia="en-US"/>
          <w14:ligatures w14:val="standardContextual"/>
        </w:rPr>
        <w:t>ka jau kopš 2024.</w:t>
      </w:r>
      <w:r w:rsidRPr="00B079BB">
        <w:rPr>
          <w:rFonts w:eastAsia="Aptos"/>
          <w:kern w:val="2"/>
          <w:lang w:eastAsia="en-US"/>
          <w14:ligatures w14:val="standardContextual"/>
        </w:rPr>
        <w:t> </w:t>
      </w:r>
      <w:r w:rsidR="00E964B5" w:rsidRPr="00B079BB">
        <w:rPr>
          <w:rFonts w:eastAsia="Aptos"/>
          <w:kern w:val="2"/>
          <w:lang w:eastAsia="en-US"/>
          <w14:ligatures w14:val="standardContextual"/>
        </w:rPr>
        <w:t>gada 11.</w:t>
      </w:r>
      <w:r w:rsidRPr="00B079BB">
        <w:rPr>
          <w:rFonts w:eastAsia="Aptos"/>
          <w:kern w:val="2"/>
          <w:lang w:eastAsia="en-US"/>
          <w14:ligatures w14:val="standardContextual"/>
        </w:rPr>
        <w:t> </w:t>
      </w:r>
      <w:r w:rsidR="00E964B5" w:rsidRPr="00B079BB">
        <w:rPr>
          <w:rFonts w:eastAsia="Aptos"/>
          <w:kern w:val="2"/>
          <w:lang w:eastAsia="en-US"/>
          <w14:ligatures w14:val="standardContextual"/>
        </w:rPr>
        <w:t xml:space="preserve">marta </w:t>
      </w:r>
      <w:r w:rsidRPr="00B079BB">
        <w:rPr>
          <w:rFonts w:eastAsia="Aptos"/>
          <w:kern w:val="2"/>
          <w:lang w:eastAsia="en-US"/>
          <w14:ligatures w14:val="standardContextual"/>
        </w:rPr>
        <w:t>Valdes locekle</w:t>
      </w:r>
      <w:r w:rsidR="00E964B5" w:rsidRPr="00B079BB">
        <w:rPr>
          <w:rFonts w:eastAsia="Aptos"/>
          <w:kern w:val="2"/>
          <w:lang w:eastAsia="en-US"/>
          <w14:ligatures w14:val="standardContextual"/>
        </w:rPr>
        <w:t xml:space="preserve"> vairs nebija arī </w:t>
      </w:r>
      <w:r w:rsidRPr="00B079BB">
        <w:rPr>
          <w:rFonts w:eastAsia="Aptos"/>
          <w:kern w:val="2"/>
          <w:lang w:eastAsia="en-US"/>
          <w14:ligatures w14:val="standardContextual"/>
        </w:rPr>
        <w:t>Parādnieka</w:t>
      </w:r>
      <w:r w:rsidR="00E964B5" w:rsidRPr="00B079BB">
        <w:rPr>
          <w:rFonts w:eastAsia="Aptos"/>
          <w:kern w:val="2"/>
          <w:lang w:eastAsia="en-US"/>
          <w14:ligatures w14:val="standardContextual"/>
        </w:rPr>
        <w:t xml:space="preserve"> dalībniece, jo sev piederošās daļas bija atsavinājusi </w:t>
      </w:r>
      <w:r w:rsidR="00307EC8" w:rsidRPr="00B079BB">
        <w:rPr>
          <w:rFonts w:eastAsia="Aptos"/>
          <w:kern w:val="2"/>
          <w:lang w:eastAsia="en-US"/>
          <w14:ligatures w14:val="standardContextual"/>
        </w:rPr>
        <w:t>/</w:t>
      </w:r>
      <w:r w:rsidR="00E964B5" w:rsidRPr="00B079BB">
        <w:rPr>
          <w:rFonts w:eastAsia="Aptos"/>
          <w:kern w:val="2"/>
          <w:lang w:eastAsia="en-US"/>
          <w14:ligatures w14:val="standardContextual"/>
        </w:rPr>
        <w:t>SIA</w:t>
      </w:r>
      <w:r w:rsidRPr="00B079BB">
        <w:rPr>
          <w:rFonts w:eastAsia="Aptos"/>
          <w:kern w:val="2"/>
          <w:lang w:eastAsia="en-US"/>
          <w14:ligatures w14:val="standardContextual"/>
        </w:rPr>
        <w:t> "</w:t>
      </w:r>
      <w:r w:rsidR="00307EC8" w:rsidRPr="00B079BB">
        <w:rPr>
          <w:rFonts w:eastAsia="Aptos"/>
          <w:kern w:val="2"/>
          <w:lang w:eastAsia="en-US"/>
          <w14:ligatures w14:val="standardContextual"/>
        </w:rPr>
        <w:t>Nosaukums C</w:t>
      </w:r>
      <w:r w:rsidRPr="00B079BB">
        <w:rPr>
          <w:rFonts w:eastAsia="Aptos"/>
          <w:kern w:val="2"/>
          <w:lang w:eastAsia="en-US"/>
          <w14:ligatures w14:val="standardContextual"/>
        </w:rPr>
        <w:t>"</w:t>
      </w:r>
      <w:r w:rsidR="00307EC8" w:rsidRPr="00B079BB">
        <w:rPr>
          <w:rFonts w:eastAsia="Aptos"/>
          <w:kern w:val="2"/>
          <w:lang w:eastAsia="en-US"/>
          <w14:ligatures w14:val="standardContextual"/>
        </w:rPr>
        <w:t>/</w:t>
      </w:r>
      <w:r w:rsidR="00E964B5" w:rsidRPr="00B079BB">
        <w:rPr>
          <w:rFonts w:eastAsia="Aptos"/>
          <w:kern w:val="2"/>
          <w:lang w:eastAsia="en-US"/>
          <w14:ligatures w14:val="standardContextual"/>
        </w:rPr>
        <w:t xml:space="preserve">, </w:t>
      </w:r>
      <w:r w:rsidR="00307EC8" w:rsidRPr="00B079BB">
        <w:rPr>
          <w:rFonts w:eastAsia="Aptos"/>
          <w:kern w:val="2"/>
          <w:lang w:eastAsia="en-US"/>
          <w14:ligatures w14:val="standardContextual"/>
        </w:rPr>
        <w:t>/</w:t>
      </w:r>
      <w:r w:rsidR="00E964B5" w:rsidRPr="00B079BB">
        <w:rPr>
          <w:rFonts w:eastAsia="Aptos"/>
          <w:kern w:val="2"/>
          <w:lang w:eastAsia="en-US"/>
          <w14:ligatures w14:val="standardContextual"/>
        </w:rPr>
        <w:t>reģ</w:t>
      </w:r>
      <w:r w:rsidRPr="00B079BB">
        <w:rPr>
          <w:rFonts w:eastAsia="Aptos"/>
          <w:kern w:val="2"/>
          <w:lang w:eastAsia="en-US"/>
          <w14:ligatures w14:val="standardContextual"/>
        </w:rPr>
        <w:t xml:space="preserve">istrācijas </w:t>
      </w:r>
      <w:r w:rsidR="00307EC8" w:rsidRPr="00B079BB">
        <w:rPr>
          <w:rFonts w:eastAsia="Aptos"/>
          <w:kern w:val="2"/>
          <w:lang w:eastAsia="en-US"/>
          <w14:ligatures w14:val="standardContextual"/>
        </w:rPr>
        <w:t>numurs/</w:t>
      </w:r>
      <w:r w:rsidR="00E964B5" w:rsidRPr="00B079BB">
        <w:rPr>
          <w:rFonts w:eastAsia="Aptos"/>
          <w:kern w:val="2"/>
          <w:lang w:eastAsia="en-US"/>
          <w14:ligatures w14:val="standardContextual"/>
        </w:rPr>
        <w:t>.</w:t>
      </w:r>
    </w:p>
    <w:p w14:paraId="4DE4EA7C" w14:textId="444CACC9" w:rsidR="00E964B5" w:rsidRPr="00B079BB" w:rsidRDefault="00456129" w:rsidP="000F0947">
      <w:pPr>
        <w:widowControl/>
        <w:spacing w:after="0" w:line="240" w:lineRule="auto"/>
        <w:ind w:firstLine="709"/>
        <w:jc w:val="both"/>
        <w:rPr>
          <w:rFonts w:eastAsia="Aptos"/>
          <w:lang w:eastAsia="en-US"/>
        </w:rPr>
      </w:pPr>
      <w:r w:rsidRPr="00B079BB">
        <w:rPr>
          <w:rFonts w:eastAsia="Aptos"/>
          <w:lang w:eastAsia="en-US"/>
        </w:rPr>
        <w:t>Iesniedzēja</w:t>
      </w:r>
      <w:r w:rsidR="00E964B5" w:rsidRPr="00B079BB">
        <w:rPr>
          <w:rFonts w:eastAsia="Aptos"/>
          <w:lang w:eastAsia="en-US"/>
        </w:rPr>
        <w:t xml:space="preserve"> ieskatā minētie faktiskie apstākļi liecina par </w:t>
      </w:r>
      <w:r w:rsidRPr="00B079BB">
        <w:rPr>
          <w:rFonts w:eastAsia="Aptos"/>
          <w:lang w:eastAsia="en-US"/>
        </w:rPr>
        <w:t>Valdes locekles</w:t>
      </w:r>
      <w:r w:rsidR="00E964B5" w:rsidRPr="00B079BB">
        <w:rPr>
          <w:rFonts w:eastAsia="Aptos"/>
          <w:lang w:eastAsia="en-US"/>
        </w:rPr>
        <w:t xml:space="preserve"> apzinātu </w:t>
      </w:r>
      <w:r w:rsidRPr="00B079BB">
        <w:rPr>
          <w:rFonts w:eastAsia="Aptos"/>
          <w:lang w:eastAsia="en-US"/>
        </w:rPr>
        <w:t>Iesniedzēja</w:t>
      </w:r>
      <w:r w:rsidR="00E964B5" w:rsidRPr="00B079BB">
        <w:rPr>
          <w:rFonts w:eastAsia="Aptos"/>
          <w:lang w:eastAsia="en-US"/>
        </w:rPr>
        <w:t xml:space="preserve"> maldināšanu un izvairīšanos no atbildības.</w:t>
      </w:r>
    </w:p>
    <w:p w14:paraId="61EC894C" w14:textId="795E63F9" w:rsidR="00E964B5" w:rsidRPr="00B079BB" w:rsidRDefault="00C07672" w:rsidP="000F0947">
      <w:pPr>
        <w:widowControl/>
        <w:spacing w:after="0" w:line="240" w:lineRule="auto"/>
        <w:ind w:firstLine="709"/>
        <w:jc w:val="both"/>
        <w:rPr>
          <w:rFonts w:eastAsia="Aptos"/>
          <w:lang w:eastAsia="en-US"/>
        </w:rPr>
      </w:pPr>
      <w:r w:rsidRPr="00B079BB">
        <w:rPr>
          <w:rFonts w:eastAsia="Aptos"/>
          <w:lang w:eastAsia="en-US"/>
        </w:rPr>
        <w:lastRenderedPageBreak/>
        <w:t>[2.4.3] </w:t>
      </w:r>
      <w:r w:rsidR="00E964B5" w:rsidRPr="00B079BB">
        <w:rPr>
          <w:rFonts w:eastAsia="Aptos"/>
          <w:lang w:eastAsia="en-US"/>
        </w:rPr>
        <w:t>Valdes locekļa atbildība Komerclikuma 169.</w:t>
      </w:r>
      <w:r w:rsidR="003C3E23" w:rsidRPr="00B079BB">
        <w:rPr>
          <w:rFonts w:eastAsia="Aptos"/>
          <w:lang w:eastAsia="en-US"/>
        </w:rPr>
        <w:t> </w:t>
      </w:r>
      <w:r w:rsidR="00E964B5" w:rsidRPr="00B079BB">
        <w:rPr>
          <w:rFonts w:eastAsia="Aptos"/>
          <w:lang w:eastAsia="en-US"/>
        </w:rPr>
        <w:t>panta ietvarā iestājas ne vien par sabiedrības novešanu līdz maksātnespējai, bet arī par sabiedrības faktiskās maksātnespējas stāvokļa padziļināšanu.</w:t>
      </w:r>
      <w:r w:rsidR="00E964B5" w:rsidRPr="00B079BB">
        <w:rPr>
          <w:rFonts w:eastAsia="Aptos"/>
          <w:vertAlign w:val="superscript"/>
          <w:lang w:eastAsia="en-US"/>
        </w:rPr>
        <w:footnoteReference w:id="11"/>
      </w:r>
      <w:r w:rsidR="00E964B5" w:rsidRPr="00B079BB">
        <w:rPr>
          <w:rFonts w:eastAsia="Aptos"/>
          <w:lang w:eastAsia="en-US"/>
        </w:rPr>
        <w:t xml:space="preserve"> Saskaņā ar Maksātnespējas likuma 57.</w:t>
      </w:r>
      <w:r w:rsidR="009E0AD8" w:rsidRPr="00B079BB">
        <w:rPr>
          <w:rFonts w:eastAsia="Aptos"/>
          <w:lang w:eastAsia="en-US"/>
        </w:rPr>
        <w:t> </w:t>
      </w:r>
      <w:r w:rsidR="00E964B5" w:rsidRPr="00B079BB">
        <w:rPr>
          <w:rFonts w:eastAsia="Aptos"/>
          <w:lang w:eastAsia="en-US"/>
        </w:rPr>
        <w:t>panta pirmās daļas 2.</w:t>
      </w:r>
      <w:r w:rsidR="009E0AD8" w:rsidRPr="00B079BB">
        <w:rPr>
          <w:rFonts w:eastAsia="Aptos"/>
          <w:lang w:eastAsia="en-US"/>
        </w:rPr>
        <w:t> </w:t>
      </w:r>
      <w:r w:rsidR="00E964B5" w:rsidRPr="00B079BB">
        <w:rPr>
          <w:rFonts w:eastAsia="Aptos"/>
          <w:lang w:eastAsia="en-US"/>
        </w:rPr>
        <w:t>punktu maksātnespējas pazīme sabiedrībai ar ierobežotu atbildību ir viena vai vairākas pamatparāda summas kopā vai atsevišķi pārsniedz 4268</w:t>
      </w:r>
      <w:r w:rsidR="00FD29E1" w:rsidRPr="00B079BB">
        <w:rPr>
          <w:rFonts w:eastAsia="Aptos"/>
          <w:lang w:eastAsia="en-US"/>
        </w:rPr>
        <w:t> </w:t>
      </w:r>
      <w:r w:rsidR="00FD29E1" w:rsidRPr="00B079BB">
        <w:rPr>
          <w:rFonts w:eastAsia="Aptos"/>
          <w:i/>
          <w:iCs/>
          <w:lang w:eastAsia="en-US"/>
        </w:rPr>
        <w:t>euro</w:t>
      </w:r>
      <w:r w:rsidR="00E964B5" w:rsidRPr="00B079BB">
        <w:rPr>
          <w:rFonts w:eastAsia="Aptos"/>
          <w:lang w:eastAsia="en-US"/>
        </w:rPr>
        <w:t>. Šāda pamatparāda summa pastāvēja jau 2024.</w:t>
      </w:r>
      <w:r w:rsidR="0007725C" w:rsidRPr="00B079BB">
        <w:rPr>
          <w:rFonts w:eastAsia="Aptos"/>
          <w:lang w:eastAsia="en-US"/>
        </w:rPr>
        <w:t> </w:t>
      </w:r>
      <w:r w:rsidR="00E964B5" w:rsidRPr="00B079BB">
        <w:rPr>
          <w:rFonts w:eastAsia="Aptos"/>
          <w:lang w:eastAsia="en-US"/>
        </w:rPr>
        <w:t xml:space="preserve">gada janvārī. </w:t>
      </w:r>
    </w:p>
    <w:p w14:paraId="4707A540" w14:textId="4F2CCEA6" w:rsidR="00E964B5" w:rsidRPr="00B079BB" w:rsidRDefault="00E964B5" w:rsidP="000F0947">
      <w:pPr>
        <w:widowControl/>
        <w:spacing w:after="0" w:line="240" w:lineRule="auto"/>
        <w:ind w:firstLine="709"/>
        <w:jc w:val="both"/>
        <w:rPr>
          <w:rFonts w:eastAsia="Aptos"/>
          <w:lang w:eastAsia="en-US"/>
        </w:rPr>
      </w:pPr>
      <w:r w:rsidRPr="00B079BB">
        <w:rPr>
          <w:rFonts w:eastAsia="Aptos"/>
          <w:lang w:eastAsia="en-US"/>
        </w:rPr>
        <w:t xml:space="preserve">Līdz ar to </w:t>
      </w:r>
      <w:r w:rsidR="0007725C" w:rsidRPr="00B079BB">
        <w:rPr>
          <w:rFonts w:eastAsia="Aptos"/>
          <w:lang w:eastAsia="en-US"/>
        </w:rPr>
        <w:t>V</w:t>
      </w:r>
      <w:r w:rsidRPr="00B079BB">
        <w:rPr>
          <w:rFonts w:eastAsia="Aptos"/>
          <w:lang w:eastAsia="en-US"/>
        </w:rPr>
        <w:t>aldes locekle, apzinoties, ka esošās saistības Parādnieks nespēs izpildīt, neiesniedzot maksātnespējas</w:t>
      </w:r>
      <w:r w:rsidR="0007725C" w:rsidRPr="00B079BB">
        <w:rPr>
          <w:rFonts w:eastAsia="Aptos"/>
          <w:lang w:eastAsia="en-US"/>
        </w:rPr>
        <w:t xml:space="preserve"> procesa</w:t>
      </w:r>
      <w:r w:rsidRPr="00B079BB">
        <w:rPr>
          <w:rFonts w:eastAsia="Aptos"/>
          <w:lang w:eastAsia="en-US"/>
        </w:rPr>
        <w:t xml:space="preserve"> pieteikumu, rīkojās pretēji krietna un rūpīga saimnieka standartam. </w:t>
      </w:r>
    </w:p>
    <w:p w14:paraId="4CBD734B" w14:textId="0D68F840" w:rsidR="00E964B5" w:rsidRPr="00B079BB" w:rsidRDefault="00E964B5" w:rsidP="000F0947">
      <w:pPr>
        <w:widowControl/>
        <w:spacing w:after="0" w:line="240" w:lineRule="auto"/>
        <w:ind w:firstLine="709"/>
        <w:jc w:val="both"/>
        <w:rPr>
          <w:rFonts w:eastAsia="Aptos"/>
          <w:lang w:eastAsia="en-US"/>
        </w:rPr>
      </w:pPr>
      <w:r w:rsidRPr="00B079BB">
        <w:rPr>
          <w:rFonts w:eastAsia="Aptos"/>
          <w:lang w:eastAsia="en-US"/>
        </w:rPr>
        <w:t>Valdes locekļiem, pildot amata pienākumus kā krietnam un rūpīgam saimniekam, ir jārīkojas atbildīgi, tas ir, jāizmanto visi tiesiskie līdzekļi, kas sabiedrībai pieejami, lai vairotu sabiedrības labklājību, kā arī laikus jāveic pasākumi draudošu zaudējumu novēršanai vai samazināšanai,</w:t>
      </w:r>
      <w:r w:rsidRPr="00B079BB">
        <w:rPr>
          <w:rFonts w:eastAsia="Aptos"/>
          <w:vertAlign w:val="superscript"/>
          <w:lang w:eastAsia="en-US"/>
        </w:rPr>
        <w:footnoteReference w:id="12"/>
      </w:r>
      <w:r w:rsidRPr="00B079BB">
        <w:rPr>
          <w:rFonts w:eastAsia="Aptos"/>
          <w:lang w:eastAsia="en-US"/>
        </w:rPr>
        <w:t xml:space="preserve"> kas protams sevī ietver maksātnespējas pieteikuma iesniegšana tiesā.</w:t>
      </w:r>
    </w:p>
    <w:p w14:paraId="724B1EE0" w14:textId="427B605E" w:rsidR="00E964B5" w:rsidRPr="00B079BB" w:rsidRDefault="0007725C" w:rsidP="000F0947">
      <w:pPr>
        <w:widowControl/>
        <w:spacing w:after="0" w:line="240" w:lineRule="auto"/>
        <w:ind w:firstLine="709"/>
        <w:contextualSpacing/>
        <w:jc w:val="both"/>
        <w:rPr>
          <w:rFonts w:eastAsia="Aptos"/>
          <w:lang w:eastAsia="en-US"/>
        </w:rPr>
      </w:pPr>
      <w:r w:rsidRPr="00B079BB">
        <w:rPr>
          <w:rFonts w:eastAsia="Aptos"/>
          <w:lang w:eastAsia="en-US"/>
        </w:rPr>
        <w:t xml:space="preserve">Iesniedzējs vērš uzmanību, ka </w:t>
      </w:r>
      <w:r w:rsidR="00E964B5" w:rsidRPr="00B079BB">
        <w:rPr>
          <w:rFonts w:eastAsia="Aptos"/>
          <w:lang w:eastAsia="en-US"/>
        </w:rPr>
        <w:t xml:space="preserve">konkrētajā gadījumā maksātnespējas pieteikumu tiesā iesniedza </w:t>
      </w:r>
      <w:r w:rsidRPr="00B079BB">
        <w:rPr>
          <w:rFonts w:eastAsia="Aptos"/>
          <w:lang w:eastAsia="en-US"/>
        </w:rPr>
        <w:t>Iesniedzējs</w:t>
      </w:r>
      <w:r w:rsidR="00E964B5" w:rsidRPr="00B079BB">
        <w:rPr>
          <w:rFonts w:eastAsia="Aptos"/>
          <w:lang w:eastAsia="en-US"/>
        </w:rPr>
        <w:t xml:space="preserve">, nevis pats </w:t>
      </w:r>
      <w:r w:rsidRPr="00B079BB">
        <w:rPr>
          <w:rFonts w:eastAsia="Aptos"/>
          <w:lang w:eastAsia="en-US"/>
        </w:rPr>
        <w:t>P</w:t>
      </w:r>
      <w:r w:rsidR="00E964B5" w:rsidRPr="00B079BB">
        <w:rPr>
          <w:rFonts w:eastAsia="Aptos"/>
          <w:lang w:eastAsia="en-US"/>
        </w:rPr>
        <w:t>arādnieks.</w:t>
      </w:r>
    </w:p>
    <w:p w14:paraId="78C859AE" w14:textId="09463A1B" w:rsidR="00E964B5" w:rsidRPr="00B079BB" w:rsidRDefault="00E964B5" w:rsidP="000F0947">
      <w:pPr>
        <w:widowControl/>
        <w:spacing w:after="0" w:line="240" w:lineRule="auto"/>
        <w:ind w:firstLine="709"/>
        <w:jc w:val="both"/>
        <w:rPr>
          <w:rFonts w:eastAsia="Aptos"/>
          <w:lang w:eastAsia="en-US"/>
        </w:rPr>
      </w:pPr>
      <w:r w:rsidRPr="00B079BB">
        <w:rPr>
          <w:rFonts w:eastAsia="Aptos"/>
          <w:lang w:eastAsia="en-US"/>
        </w:rPr>
        <w:t xml:space="preserve">Rezumējot iepriekš minēto, </w:t>
      </w:r>
      <w:r w:rsidR="00EA54DE" w:rsidRPr="00B079BB">
        <w:rPr>
          <w:rFonts w:eastAsia="Aptos"/>
          <w:lang w:eastAsia="en-US"/>
        </w:rPr>
        <w:t>Iesniedzēja</w:t>
      </w:r>
      <w:r w:rsidRPr="00B079BB">
        <w:rPr>
          <w:rFonts w:eastAsia="Aptos"/>
          <w:lang w:eastAsia="en-US"/>
        </w:rPr>
        <w:t xml:space="preserve"> ieskatā </w:t>
      </w:r>
      <w:r w:rsidR="00EA54DE" w:rsidRPr="00B079BB">
        <w:rPr>
          <w:rFonts w:eastAsia="Aptos"/>
          <w:lang w:eastAsia="en-US"/>
        </w:rPr>
        <w:t>Valdes loceklei</w:t>
      </w:r>
      <w:r w:rsidRPr="00B079BB">
        <w:rPr>
          <w:rFonts w:eastAsia="Aptos"/>
          <w:lang w:eastAsia="en-US"/>
        </w:rPr>
        <w:t xml:space="preserve"> bija pienākums rīkoties kā krietnam un rūpīgam saimniekam,</w:t>
      </w:r>
      <w:r w:rsidR="00EA54DE" w:rsidRPr="00B079BB">
        <w:rPr>
          <w:rFonts w:eastAsia="Aptos"/>
          <w:lang w:eastAsia="en-US"/>
        </w:rPr>
        <w:t xml:space="preserve"> </w:t>
      </w:r>
      <w:r w:rsidRPr="00B079BB">
        <w:rPr>
          <w:rFonts w:eastAsia="Aptos"/>
          <w:lang w:eastAsia="en-US"/>
        </w:rPr>
        <w:t>t</w:t>
      </w:r>
      <w:r w:rsidR="00EA54DE" w:rsidRPr="00B079BB">
        <w:rPr>
          <w:rFonts w:eastAsia="Aptos"/>
          <w:lang w:eastAsia="en-US"/>
        </w:rPr>
        <w:t>as ir</w:t>
      </w:r>
      <w:r w:rsidRPr="00B079BB">
        <w:rPr>
          <w:rFonts w:eastAsia="Aptos"/>
          <w:lang w:eastAsia="en-US"/>
        </w:rPr>
        <w:t xml:space="preserve">, laicīgi izbeigt nomas līgumu un nododot telpas, tādējādi nepalielinot zaudējumu un saistību apmērus, kas izpaužas kā nomas līguma saistību pastiprinošie apstākļi, proti līgumsods. Tāpat viņai bija pienākums iesniegt maksātnespējas </w:t>
      </w:r>
      <w:r w:rsidR="008D0B24" w:rsidRPr="00B079BB">
        <w:rPr>
          <w:rFonts w:eastAsia="Aptos"/>
          <w:lang w:eastAsia="en-US"/>
        </w:rPr>
        <w:t xml:space="preserve">procesa </w:t>
      </w:r>
      <w:r w:rsidRPr="00B079BB">
        <w:rPr>
          <w:rFonts w:eastAsia="Aptos"/>
          <w:lang w:eastAsia="en-US"/>
        </w:rPr>
        <w:t xml:space="preserve">pieteikumu tiesā. </w:t>
      </w:r>
    </w:p>
    <w:p w14:paraId="68D636D7" w14:textId="5E4BB558" w:rsidR="00E964B5" w:rsidRPr="00B079BB" w:rsidRDefault="008D0B24" w:rsidP="000F0947">
      <w:pPr>
        <w:widowControl/>
        <w:spacing w:after="0" w:line="240" w:lineRule="auto"/>
        <w:ind w:firstLine="709"/>
        <w:jc w:val="both"/>
        <w:rPr>
          <w:rFonts w:eastAsia="Aptos"/>
          <w:lang w:eastAsia="en-US"/>
        </w:rPr>
      </w:pPr>
      <w:r w:rsidRPr="00B079BB">
        <w:rPr>
          <w:rFonts w:eastAsia="Aptos"/>
          <w:lang w:eastAsia="en-US"/>
        </w:rPr>
        <w:t>[2.4.4</w:t>
      </w:r>
      <w:r w:rsidR="007F538B" w:rsidRPr="00B079BB">
        <w:rPr>
          <w:rFonts w:eastAsia="Aptos"/>
          <w:lang w:eastAsia="en-US"/>
        </w:rPr>
        <w:t>] </w:t>
      </w:r>
      <w:r w:rsidR="00E964B5" w:rsidRPr="00B079BB">
        <w:rPr>
          <w:rFonts w:eastAsia="Aptos"/>
          <w:lang w:eastAsia="en-US"/>
        </w:rPr>
        <w:t xml:space="preserve">Tā kā valdes locekļa atbildības standarts ir ļoti augsts un tas nepieļauj pat vieglu neuzmanību, jāsecina, ka nepastāv tiesisks pamats </w:t>
      </w:r>
      <w:r w:rsidRPr="00B079BB">
        <w:rPr>
          <w:rFonts w:eastAsia="Aptos"/>
          <w:lang w:eastAsia="en-US"/>
        </w:rPr>
        <w:t>Valdes locekles</w:t>
      </w:r>
      <w:r w:rsidR="00E964B5" w:rsidRPr="00B079BB">
        <w:rPr>
          <w:rFonts w:eastAsia="Aptos"/>
          <w:lang w:eastAsia="en-US"/>
        </w:rPr>
        <w:t xml:space="preserve"> atbrīvošanai no civiltiesiskās atbildības.</w:t>
      </w:r>
    </w:p>
    <w:p w14:paraId="6D49AFE2" w14:textId="71A3AD1E" w:rsidR="00E964B5" w:rsidRPr="00B079BB" w:rsidRDefault="00E964B5" w:rsidP="000F0947">
      <w:pPr>
        <w:widowControl/>
        <w:spacing w:after="0" w:line="240" w:lineRule="auto"/>
        <w:ind w:firstLine="709"/>
        <w:jc w:val="both"/>
        <w:rPr>
          <w:rFonts w:eastAsia="Aptos"/>
          <w:lang w:eastAsia="en-US"/>
        </w:rPr>
      </w:pPr>
      <w:r w:rsidRPr="00B079BB">
        <w:rPr>
          <w:rFonts w:eastAsia="Aptos"/>
          <w:lang w:eastAsia="en-US"/>
        </w:rPr>
        <w:t>Tā kā Maksātnespējas likumā nav ietverta zaudējumu definīcija, zaudējumu tiesiskā sastāva noteikšanai piemērojams Civillikuma vispārējais regulējums. Civillikuma 1770.</w:t>
      </w:r>
      <w:r w:rsidR="007F538B" w:rsidRPr="00B079BB">
        <w:rPr>
          <w:rFonts w:eastAsia="Aptos"/>
          <w:lang w:eastAsia="en-US"/>
        </w:rPr>
        <w:t> </w:t>
      </w:r>
      <w:r w:rsidRPr="00B079BB">
        <w:rPr>
          <w:rFonts w:eastAsia="Aptos"/>
          <w:lang w:eastAsia="en-US"/>
        </w:rPr>
        <w:t xml:space="preserve">pants noteic, ka ar zaudējumu jāsaprot katrs mantiski novērtējams pametums. Mūsdienās ar jēdzienu </w:t>
      </w:r>
      <w:r w:rsidR="007F538B" w:rsidRPr="00B079BB">
        <w:rPr>
          <w:rFonts w:eastAsia="Aptos"/>
          <w:lang w:eastAsia="en-US"/>
        </w:rPr>
        <w:t>"</w:t>
      </w:r>
      <w:r w:rsidRPr="00B079BB">
        <w:rPr>
          <w:rFonts w:eastAsia="Aptos"/>
          <w:lang w:eastAsia="en-US"/>
        </w:rPr>
        <w:t>zaudējums</w:t>
      </w:r>
      <w:r w:rsidR="007F538B" w:rsidRPr="00B079BB">
        <w:rPr>
          <w:rFonts w:eastAsia="Aptos"/>
          <w:lang w:eastAsia="en-US"/>
        </w:rPr>
        <w:t>"</w:t>
      </w:r>
      <w:r w:rsidRPr="00B079BB">
        <w:rPr>
          <w:rFonts w:eastAsia="Aptos"/>
          <w:lang w:eastAsia="en-US"/>
        </w:rPr>
        <w:t xml:space="preserve"> saprot jebkādu mantas samazinājumu, zudumu vai bojājumu, kā arī peļņas atrāvumu, papildu izdevumus un citas mantiski novērtējamas tiesību aizskāruma sekas.</w:t>
      </w:r>
      <w:r w:rsidRPr="00B079BB">
        <w:rPr>
          <w:rFonts w:eastAsia="Aptos"/>
          <w:vertAlign w:val="superscript"/>
          <w:lang w:eastAsia="en-US"/>
        </w:rPr>
        <w:footnoteReference w:id="13"/>
      </w:r>
    </w:p>
    <w:p w14:paraId="33187200" w14:textId="48F1553A" w:rsidR="00E964B5" w:rsidRPr="00B079BB" w:rsidRDefault="00E964B5" w:rsidP="000F0947">
      <w:pPr>
        <w:widowControl/>
        <w:spacing w:after="0" w:line="240" w:lineRule="auto"/>
        <w:ind w:firstLine="709"/>
        <w:jc w:val="both"/>
        <w:rPr>
          <w:rFonts w:eastAsia="Aptos"/>
          <w:lang w:eastAsia="en-US"/>
        </w:rPr>
      </w:pPr>
      <w:r w:rsidRPr="00B079BB">
        <w:rPr>
          <w:rFonts w:eastAsia="Aptos"/>
          <w:lang w:eastAsia="en-US"/>
        </w:rPr>
        <w:t>Tāpat arī Civillikuma 1771.</w:t>
      </w:r>
      <w:r w:rsidR="00C65E41" w:rsidRPr="00B079BB">
        <w:rPr>
          <w:rFonts w:eastAsia="Aptos"/>
          <w:lang w:eastAsia="en-US"/>
        </w:rPr>
        <w:t> </w:t>
      </w:r>
      <w:r w:rsidRPr="00B079BB">
        <w:rPr>
          <w:rFonts w:eastAsia="Aptos"/>
          <w:lang w:eastAsia="en-US"/>
        </w:rPr>
        <w:t>pants norāda, ka zaudējumi var būt tādi, kas jau cēlušies, vai tādi, kas vēl ir priekšā. Konkrētajā gadījumā zaudējumi jau ir radušies, kas dod tiesības uz atlīdzību. Civillikuma 1775.</w:t>
      </w:r>
      <w:r w:rsidR="00C65E41" w:rsidRPr="00B079BB">
        <w:rPr>
          <w:rFonts w:eastAsia="Aptos"/>
          <w:lang w:eastAsia="en-US"/>
        </w:rPr>
        <w:t> </w:t>
      </w:r>
      <w:r w:rsidRPr="00B079BB">
        <w:rPr>
          <w:rFonts w:eastAsia="Aptos"/>
          <w:lang w:eastAsia="en-US"/>
        </w:rPr>
        <w:t>pantā</w:t>
      </w:r>
      <w:r w:rsidR="00C65E41" w:rsidRPr="00B079BB">
        <w:rPr>
          <w:rFonts w:eastAsia="Aptos"/>
          <w:lang w:eastAsia="en-US"/>
        </w:rPr>
        <w:t xml:space="preserve"> ir</w:t>
      </w:r>
      <w:r w:rsidRPr="00B079BB">
        <w:rPr>
          <w:rFonts w:eastAsia="Aptos"/>
          <w:lang w:eastAsia="en-US"/>
        </w:rPr>
        <w:t xml:space="preserve"> noteikts, ka katrs zaudējums, kas nav nejaušs, ir jāatlīdzina. </w:t>
      </w:r>
    </w:p>
    <w:p w14:paraId="10693545" w14:textId="7AB0BCAF" w:rsidR="00E964B5" w:rsidRPr="00B079BB" w:rsidRDefault="00E964B5" w:rsidP="000F0947">
      <w:pPr>
        <w:widowControl/>
        <w:spacing w:after="0" w:line="240" w:lineRule="auto"/>
        <w:ind w:firstLine="709"/>
        <w:jc w:val="both"/>
        <w:rPr>
          <w:rFonts w:eastAsia="Aptos"/>
          <w:lang w:eastAsia="en-US"/>
        </w:rPr>
      </w:pPr>
      <w:r w:rsidRPr="00B079BB">
        <w:rPr>
          <w:rFonts w:eastAsia="Aptos"/>
          <w:lang w:eastAsia="en-US"/>
        </w:rPr>
        <w:t>Civillikuma 1779.</w:t>
      </w:r>
      <w:r w:rsidR="00C65E41" w:rsidRPr="00B079BB">
        <w:rPr>
          <w:rFonts w:eastAsia="Aptos"/>
          <w:lang w:eastAsia="en-US"/>
        </w:rPr>
        <w:t> </w:t>
      </w:r>
      <w:r w:rsidRPr="00B079BB">
        <w:rPr>
          <w:rFonts w:eastAsia="Aptos"/>
          <w:lang w:eastAsia="en-US"/>
        </w:rPr>
        <w:t>pant</w:t>
      </w:r>
      <w:r w:rsidR="00C65E41" w:rsidRPr="00B079BB">
        <w:rPr>
          <w:rFonts w:eastAsia="Aptos"/>
          <w:lang w:eastAsia="en-US"/>
        </w:rPr>
        <w:t>ā ir</w:t>
      </w:r>
      <w:r w:rsidRPr="00B079BB">
        <w:rPr>
          <w:rFonts w:eastAsia="Aptos"/>
          <w:lang w:eastAsia="en-US"/>
        </w:rPr>
        <w:t xml:space="preserve"> notei</w:t>
      </w:r>
      <w:r w:rsidR="00C65E41" w:rsidRPr="00B079BB">
        <w:rPr>
          <w:rFonts w:eastAsia="Aptos"/>
          <w:lang w:eastAsia="en-US"/>
        </w:rPr>
        <w:t>kts</w:t>
      </w:r>
      <w:r w:rsidRPr="00B079BB">
        <w:rPr>
          <w:rFonts w:eastAsia="Aptos"/>
          <w:lang w:eastAsia="en-US"/>
        </w:rPr>
        <w:t xml:space="preserve">, ka katram ir pienākums atlīdzināt zaudējumus, ko viņš ar savu darbību vai bezdarbību nodarījis. </w:t>
      </w:r>
    </w:p>
    <w:p w14:paraId="11E47D6D" w14:textId="77777777" w:rsidR="00C65E41" w:rsidRPr="00B079BB" w:rsidRDefault="00C65E41" w:rsidP="000F0947">
      <w:pPr>
        <w:widowControl/>
        <w:spacing w:after="0" w:line="240" w:lineRule="auto"/>
        <w:ind w:firstLine="709"/>
        <w:jc w:val="both"/>
        <w:rPr>
          <w:rFonts w:eastAsia="Aptos"/>
          <w:lang w:eastAsia="en-US"/>
        </w:rPr>
      </w:pPr>
      <w:r w:rsidRPr="00B079BB">
        <w:rPr>
          <w:rFonts w:eastAsia="Aptos"/>
          <w:lang w:eastAsia="en-US"/>
        </w:rPr>
        <w:t>Par</w:t>
      </w:r>
      <w:r w:rsidR="00E964B5" w:rsidRPr="00B079BB">
        <w:rPr>
          <w:rFonts w:eastAsia="Aptos"/>
          <w:lang w:eastAsia="en-US"/>
        </w:rPr>
        <w:t xml:space="preserve"> zaudējumiem Latvijas judikatūrā un doktrīnā ir nostiprināta vispārzināmā atziņa, ka zaudējumu atlīdzības pienākums iestājas tad, kad vienlaicīgi pastāv šādi priekšnoteikumi jeb atlīdzības pamati: </w:t>
      </w:r>
    </w:p>
    <w:p w14:paraId="0092C386" w14:textId="77777777" w:rsidR="00C65E41" w:rsidRPr="00B079BB" w:rsidRDefault="00E964B5" w:rsidP="000F0947">
      <w:pPr>
        <w:widowControl/>
        <w:spacing w:after="0" w:line="240" w:lineRule="auto"/>
        <w:ind w:firstLine="709"/>
        <w:jc w:val="both"/>
        <w:rPr>
          <w:rFonts w:eastAsia="Aptos"/>
          <w:lang w:eastAsia="en-US"/>
        </w:rPr>
      </w:pPr>
      <w:r w:rsidRPr="00B079BB">
        <w:rPr>
          <w:rFonts w:eastAsia="Aptos"/>
          <w:lang w:eastAsia="en-US"/>
        </w:rPr>
        <w:t>1)</w:t>
      </w:r>
      <w:r w:rsidR="00C65E41" w:rsidRPr="00B079BB">
        <w:rPr>
          <w:rFonts w:eastAsia="Aptos"/>
          <w:lang w:eastAsia="en-US"/>
        </w:rPr>
        <w:t> </w:t>
      </w:r>
      <w:r w:rsidRPr="00B079BB">
        <w:rPr>
          <w:rFonts w:eastAsia="Aptos"/>
          <w:lang w:eastAsia="en-US"/>
        </w:rPr>
        <w:t xml:space="preserve">tiesību aizskārēja prettiesiska rīcība; </w:t>
      </w:r>
    </w:p>
    <w:p w14:paraId="308352BD" w14:textId="77777777" w:rsidR="00C65E41" w:rsidRPr="00B079BB" w:rsidRDefault="00E964B5" w:rsidP="000F0947">
      <w:pPr>
        <w:widowControl/>
        <w:spacing w:after="0" w:line="240" w:lineRule="auto"/>
        <w:ind w:firstLine="709"/>
        <w:jc w:val="both"/>
        <w:rPr>
          <w:rFonts w:eastAsia="Aptos"/>
          <w:lang w:eastAsia="en-US"/>
        </w:rPr>
      </w:pPr>
      <w:r w:rsidRPr="00B079BB">
        <w:rPr>
          <w:rFonts w:eastAsia="Aptos"/>
          <w:lang w:eastAsia="en-US"/>
        </w:rPr>
        <w:t>2)</w:t>
      </w:r>
      <w:r w:rsidR="00C65E41" w:rsidRPr="00B079BB">
        <w:rPr>
          <w:rFonts w:eastAsia="Aptos"/>
          <w:lang w:eastAsia="en-US"/>
        </w:rPr>
        <w:t> </w:t>
      </w:r>
      <w:r w:rsidRPr="00B079BB">
        <w:rPr>
          <w:rFonts w:eastAsia="Aptos"/>
          <w:lang w:eastAsia="en-US"/>
        </w:rPr>
        <w:t xml:space="preserve">zaudējumu esamība; </w:t>
      </w:r>
    </w:p>
    <w:p w14:paraId="7A2D68D8" w14:textId="1023CAFF" w:rsidR="00E964B5" w:rsidRPr="00B079BB" w:rsidRDefault="00E964B5" w:rsidP="000F0947">
      <w:pPr>
        <w:widowControl/>
        <w:spacing w:after="0" w:line="240" w:lineRule="auto"/>
        <w:ind w:firstLine="709"/>
        <w:jc w:val="both"/>
        <w:rPr>
          <w:rFonts w:eastAsia="Aptos"/>
          <w:lang w:eastAsia="en-US"/>
        </w:rPr>
      </w:pPr>
      <w:r w:rsidRPr="00B079BB">
        <w:rPr>
          <w:rFonts w:eastAsia="Aptos"/>
          <w:lang w:eastAsia="en-US"/>
        </w:rPr>
        <w:t>3)</w:t>
      </w:r>
      <w:r w:rsidR="00C65E41" w:rsidRPr="00B079BB">
        <w:rPr>
          <w:rFonts w:eastAsia="Aptos"/>
          <w:lang w:eastAsia="en-US"/>
        </w:rPr>
        <w:t> </w:t>
      </w:r>
      <w:r w:rsidRPr="00B079BB">
        <w:rPr>
          <w:rFonts w:eastAsia="Aptos"/>
          <w:lang w:eastAsia="en-US"/>
        </w:rPr>
        <w:t>cēloniskais sakars starp zaudējumiem un neatļauto darbību.</w:t>
      </w:r>
    </w:p>
    <w:p w14:paraId="3EEDE9B9" w14:textId="4AA457D6" w:rsidR="00E964B5" w:rsidRPr="00B079BB" w:rsidRDefault="00C65E41" w:rsidP="000F0947">
      <w:pPr>
        <w:widowControl/>
        <w:spacing w:after="0" w:line="240" w:lineRule="auto"/>
        <w:ind w:firstLine="720"/>
        <w:contextualSpacing/>
        <w:jc w:val="both"/>
        <w:rPr>
          <w:rFonts w:eastAsia="Aptos"/>
          <w:lang w:eastAsia="en-US"/>
        </w:rPr>
      </w:pPr>
      <w:r w:rsidRPr="00B079BB">
        <w:rPr>
          <w:rFonts w:eastAsia="Aptos"/>
          <w:lang w:eastAsia="en-US"/>
        </w:rPr>
        <w:t xml:space="preserve">Iesniedzējs </w:t>
      </w:r>
      <w:r w:rsidR="00E964B5" w:rsidRPr="00B079BB">
        <w:rPr>
          <w:rFonts w:eastAsia="Aptos"/>
          <w:lang w:eastAsia="en-US"/>
        </w:rPr>
        <w:t xml:space="preserve">uzskata, ka konkrētajā gadījumā izpildās visi zaudējumu atlīdzināšanas </w:t>
      </w:r>
      <w:r w:rsidR="0037415A" w:rsidRPr="00B079BB">
        <w:rPr>
          <w:rFonts w:eastAsia="Aptos"/>
          <w:lang w:eastAsia="en-US"/>
        </w:rPr>
        <w:t>p</w:t>
      </w:r>
      <w:r w:rsidR="00E964B5" w:rsidRPr="00B079BB">
        <w:rPr>
          <w:rFonts w:eastAsia="Aptos"/>
          <w:lang w:eastAsia="en-US"/>
        </w:rPr>
        <w:t xml:space="preserve">riekšnoteikumi, jo ir konstatējama: </w:t>
      </w:r>
    </w:p>
    <w:p w14:paraId="27C29121" w14:textId="77777777" w:rsidR="008B7CB0" w:rsidRPr="00B079BB" w:rsidRDefault="0037415A" w:rsidP="000F0947">
      <w:pPr>
        <w:widowControl/>
        <w:spacing w:after="0" w:line="240" w:lineRule="auto"/>
        <w:ind w:firstLine="709"/>
        <w:contextualSpacing/>
        <w:jc w:val="both"/>
        <w:rPr>
          <w:rFonts w:eastAsia="Aptos"/>
          <w:lang w:eastAsia="en-US"/>
        </w:rPr>
      </w:pPr>
      <w:r w:rsidRPr="00B079BB">
        <w:rPr>
          <w:rFonts w:eastAsia="Aptos"/>
          <w:lang w:eastAsia="en-US"/>
        </w:rPr>
        <w:lastRenderedPageBreak/>
        <w:t>1) V</w:t>
      </w:r>
      <w:r w:rsidR="00E964B5" w:rsidRPr="00B079BB">
        <w:rPr>
          <w:rFonts w:eastAsia="Aptos"/>
          <w:lang w:eastAsia="en-US"/>
        </w:rPr>
        <w:t xml:space="preserve">aldes locekles prettiesiska rīcība, proti, </w:t>
      </w:r>
      <w:r w:rsidRPr="00B079BB">
        <w:rPr>
          <w:rFonts w:eastAsia="Aptos"/>
          <w:lang w:eastAsia="en-US"/>
        </w:rPr>
        <w:t>n</w:t>
      </w:r>
      <w:r w:rsidR="00E964B5" w:rsidRPr="00B079BB">
        <w:rPr>
          <w:rFonts w:eastAsia="Aptos"/>
          <w:lang w:eastAsia="en-US"/>
        </w:rPr>
        <w:t>omas līguma pārkāpums, nemaksājot par telpām kopš 2023.</w:t>
      </w:r>
      <w:r w:rsidRPr="00B079BB">
        <w:rPr>
          <w:rFonts w:eastAsia="Aptos"/>
          <w:lang w:eastAsia="en-US"/>
        </w:rPr>
        <w:t> </w:t>
      </w:r>
      <w:r w:rsidR="00E964B5" w:rsidRPr="00B079BB">
        <w:rPr>
          <w:rFonts w:eastAsia="Aptos"/>
          <w:lang w:eastAsia="en-US"/>
        </w:rPr>
        <w:t xml:space="preserve">gada decembra, bet turpinot tās izmantot, kā arī </w:t>
      </w:r>
      <w:r w:rsidR="008B7CB0" w:rsidRPr="00B079BB">
        <w:rPr>
          <w:rFonts w:eastAsia="Aptos"/>
          <w:lang w:eastAsia="en-US"/>
        </w:rPr>
        <w:t>Parādnieka</w:t>
      </w:r>
      <w:r w:rsidR="00E964B5" w:rsidRPr="00B079BB">
        <w:rPr>
          <w:rFonts w:eastAsia="Aptos"/>
          <w:lang w:eastAsia="en-US"/>
        </w:rPr>
        <w:t xml:space="preserve"> novešana līdz maksātnespējai; </w:t>
      </w:r>
    </w:p>
    <w:p w14:paraId="3C78943B" w14:textId="77777777" w:rsidR="004675FB" w:rsidRPr="00B079BB" w:rsidRDefault="008B7CB0" w:rsidP="000F0947">
      <w:pPr>
        <w:widowControl/>
        <w:spacing w:after="0" w:line="240" w:lineRule="auto"/>
        <w:ind w:firstLine="709"/>
        <w:contextualSpacing/>
        <w:jc w:val="both"/>
        <w:rPr>
          <w:rFonts w:eastAsia="Aptos"/>
          <w:lang w:eastAsia="en-US"/>
        </w:rPr>
      </w:pPr>
      <w:r w:rsidRPr="00B079BB">
        <w:rPr>
          <w:rFonts w:eastAsia="Aptos"/>
          <w:lang w:eastAsia="en-US"/>
        </w:rPr>
        <w:t>2) </w:t>
      </w:r>
      <w:r w:rsidR="00E964B5" w:rsidRPr="00B079BB">
        <w:rPr>
          <w:rFonts w:eastAsia="Aptos"/>
          <w:lang w:eastAsia="en-US"/>
        </w:rPr>
        <w:t>zaudējumu esamība 52</w:t>
      </w:r>
      <w:r w:rsidRPr="00B079BB">
        <w:rPr>
          <w:rFonts w:eastAsia="Aptos"/>
          <w:lang w:eastAsia="en-US"/>
        </w:rPr>
        <w:t> </w:t>
      </w:r>
      <w:r w:rsidR="00E964B5" w:rsidRPr="00B079BB">
        <w:rPr>
          <w:rFonts w:eastAsia="Aptos"/>
          <w:lang w:eastAsia="en-US"/>
        </w:rPr>
        <w:t>843</w:t>
      </w:r>
      <w:r w:rsidRPr="00B079BB">
        <w:rPr>
          <w:rFonts w:eastAsia="Aptos"/>
          <w:lang w:eastAsia="en-US"/>
        </w:rPr>
        <w:t>,</w:t>
      </w:r>
      <w:r w:rsidR="00E964B5" w:rsidRPr="00B079BB">
        <w:rPr>
          <w:rFonts w:eastAsia="Aptos"/>
          <w:lang w:eastAsia="en-US"/>
        </w:rPr>
        <w:t>55</w:t>
      </w:r>
      <w:r w:rsidRPr="00B079BB">
        <w:rPr>
          <w:rFonts w:eastAsia="Aptos"/>
          <w:lang w:eastAsia="en-US"/>
        </w:rPr>
        <w:t> </w:t>
      </w:r>
      <w:r w:rsidRPr="00B079BB">
        <w:rPr>
          <w:rFonts w:eastAsia="Aptos"/>
          <w:i/>
          <w:iCs/>
          <w:lang w:eastAsia="en-US"/>
        </w:rPr>
        <w:t>euro</w:t>
      </w:r>
      <w:r w:rsidR="00E964B5" w:rsidRPr="00B079BB">
        <w:rPr>
          <w:rFonts w:eastAsia="Aptos"/>
          <w:lang w:eastAsia="en-US"/>
        </w:rPr>
        <w:t xml:space="preserve"> apmērā, ko veido parāds </w:t>
      </w:r>
      <w:r w:rsidR="004675FB" w:rsidRPr="00B079BB">
        <w:rPr>
          <w:rFonts w:eastAsia="Aptos"/>
          <w:lang w:eastAsia="en-US"/>
        </w:rPr>
        <w:t>Iesniedzējam</w:t>
      </w:r>
      <w:r w:rsidR="00E964B5" w:rsidRPr="00B079BB">
        <w:rPr>
          <w:rFonts w:eastAsia="Aptos"/>
          <w:lang w:eastAsia="en-US"/>
        </w:rPr>
        <w:t>;</w:t>
      </w:r>
    </w:p>
    <w:p w14:paraId="6297BAA5" w14:textId="04D4459D" w:rsidR="00E964B5" w:rsidRPr="00B079BB" w:rsidRDefault="004675FB" w:rsidP="000F0947">
      <w:pPr>
        <w:widowControl/>
        <w:spacing w:after="0" w:line="240" w:lineRule="auto"/>
        <w:ind w:firstLine="709"/>
        <w:contextualSpacing/>
        <w:jc w:val="both"/>
        <w:rPr>
          <w:rFonts w:eastAsia="Aptos"/>
          <w:lang w:eastAsia="en-US"/>
        </w:rPr>
      </w:pPr>
      <w:r w:rsidRPr="00B079BB">
        <w:rPr>
          <w:rFonts w:eastAsia="Aptos"/>
          <w:lang w:eastAsia="en-US"/>
        </w:rPr>
        <w:t>3) </w:t>
      </w:r>
      <w:r w:rsidR="00E964B5" w:rsidRPr="00B079BB">
        <w:rPr>
          <w:rFonts w:eastAsia="Aptos"/>
          <w:lang w:eastAsia="en-US"/>
        </w:rPr>
        <w:t xml:space="preserve">cēloņsakarības esība starp zaudējumiem un </w:t>
      </w:r>
      <w:r w:rsidRPr="00B079BB">
        <w:rPr>
          <w:rFonts w:eastAsia="Aptos"/>
          <w:lang w:eastAsia="en-US"/>
        </w:rPr>
        <w:t>Valdes locekles</w:t>
      </w:r>
      <w:r w:rsidR="00E964B5" w:rsidRPr="00B079BB">
        <w:rPr>
          <w:rFonts w:eastAsia="Aptos"/>
          <w:lang w:eastAsia="en-US"/>
        </w:rPr>
        <w:t xml:space="preserve"> neattaisnojamo darbību, jo </w:t>
      </w:r>
      <w:r w:rsidRPr="00B079BB">
        <w:rPr>
          <w:rFonts w:eastAsia="Aptos"/>
          <w:lang w:eastAsia="en-US"/>
        </w:rPr>
        <w:t>Iesniedzēja</w:t>
      </w:r>
      <w:r w:rsidR="00E964B5" w:rsidRPr="00B079BB">
        <w:rPr>
          <w:rFonts w:eastAsia="Aptos"/>
          <w:lang w:eastAsia="en-US"/>
        </w:rPr>
        <w:t xml:space="preserve"> zaudējumi </w:t>
      </w:r>
      <w:r w:rsidRPr="00B079BB">
        <w:rPr>
          <w:rFonts w:eastAsia="Aptos"/>
          <w:lang w:eastAsia="en-US"/>
        </w:rPr>
        <w:t>radušies</w:t>
      </w:r>
      <w:r w:rsidR="00E964B5" w:rsidRPr="00B079BB">
        <w:rPr>
          <w:rFonts w:eastAsia="Aptos"/>
          <w:lang w:eastAsia="en-US"/>
        </w:rPr>
        <w:t xml:space="preserve"> tādēļ, ka </w:t>
      </w:r>
      <w:r w:rsidRPr="00B079BB">
        <w:rPr>
          <w:rFonts w:eastAsia="Aptos"/>
          <w:lang w:eastAsia="en-US"/>
        </w:rPr>
        <w:t>Valdes locekle</w:t>
      </w:r>
      <w:r w:rsidR="00E964B5" w:rsidRPr="00B079BB">
        <w:rPr>
          <w:rFonts w:eastAsia="Aptos"/>
          <w:lang w:eastAsia="en-US"/>
        </w:rPr>
        <w:t xml:space="preserve"> nerīkojās kā krietns un rūpīgs saimnieks.</w:t>
      </w:r>
    </w:p>
    <w:p w14:paraId="1EFF84B3" w14:textId="413B6275" w:rsidR="00AD67EB" w:rsidRPr="00B079BB" w:rsidRDefault="00EA5EAE" w:rsidP="000F0947">
      <w:pPr>
        <w:widowControl/>
        <w:spacing w:after="0" w:line="240" w:lineRule="auto"/>
        <w:ind w:firstLine="709"/>
        <w:jc w:val="both"/>
        <w:rPr>
          <w:rFonts w:eastAsia="Aptos"/>
          <w:lang w:eastAsia="en-US"/>
        </w:rPr>
      </w:pPr>
      <w:r w:rsidRPr="00B079BB">
        <w:rPr>
          <w:rFonts w:eastAsia="Aptos"/>
          <w:lang w:eastAsia="en-US"/>
        </w:rPr>
        <w:t>Iesniedzējs p</w:t>
      </w:r>
      <w:r w:rsidR="00E964B5" w:rsidRPr="00B079BB">
        <w:rPr>
          <w:rFonts w:eastAsia="Aptos"/>
          <w:lang w:eastAsia="en-US"/>
        </w:rPr>
        <w:t xml:space="preserve">apildus norāda, ka par </w:t>
      </w:r>
      <w:r w:rsidRPr="00B079BB">
        <w:rPr>
          <w:rFonts w:eastAsia="Aptos"/>
          <w:lang w:eastAsia="en-US"/>
        </w:rPr>
        <w:t>Valdes locekles</w:t>
      </w:r>
      <w:r w:rsidR="00E964B5" w:rsidRPr="00B079BB">
        <w:rPr>
          <w:rFonts w:eastAsia="Aptos"/>
          <w:lang w:eastAsia="en-US"/>
        </w:rPr>
        <w:t xml:space="preserve"> iespējamo </w:t>
      </w:r>
      <w:proofErr w:type="spellStart"/>
      <w:r w:rsidR="00E964B5" w:rsidRPr="00B079BB">
        <w:rPr>
          <w:rFonts w:eastAsia="Aptos"/>
          <w:lang w:eastAsia="en-US"/>
        </w:rPr>
        <w:t>negodprātību</w:t>
      </w:r>
      <w:proofErr w:type="spellEnd"/>
      <w:r w:rsidR="00E964B5" w:rsidRPr="00B079BB">
        <w:rPr>
          <w:rFonts w:eastAsia="Aptos"/>
          <w:lang w:eastAsia="en-US"/>
        </w:rPr>
        <w:t xml:space="preserve"> liecina fakts, ka viņa atsavināja sev piederošās </w:t>
      </w:r>
      <w:r w:rsidR="00F31E27" w:rsidRPr="00B079BB">
        <w:rPr>
          <w:rFonts w:eastAsia="Aptos"/>
          <w:lang w:eastAsia="en-US"/>
        </w:rPr>
        <w:t>Parādnieka</w:t>
      </w:r>
      <w:r w:rsidR="00E964B5" w:rsidRPr="00B079BB">
        <w:rPr>
          <w:rFonts w:eastAsia="Aptos"/>
          <w:lang w:eastAsia="en-US"/>
        </w:rPr>
        <w:t xml:space="preserve"> daļas (par labu </w:t>
      </w:r>
      <w:r w:rsidR="00F43819" w:rsidRPr="00B079BB">
        <w:rPr>
          <w:rFonts w:eastAsia="Aptos"/>
          <w:lang w:eastAsia="en-US"/>
        </w:rPr>
        <w:t>/</w:t>
      </w:r>
      <w:r w:rsidR="00E964B5" w:rsidRPr="00B079BB">
        <w:rPr>
          <w:rFonts w:eastAsia="Aptos"/>
          <w:lang w:eastAsia="en-US"/>
        </w:rPr>
        <w:t>SIA</w:t>
      </w:r>
      <w:r w:rsidR="00F31E27" w:rsidRPr="00B079BB">
        <w:rPr>
          <w:rFonts w:eastAsia="Aptos"/>
          <w:lang w:eastAsia="en-US"/>
        </w:rPr>
        <w:t> "</w:t>
      </w:r>
      <w:r w:rsidR="00F43819" w:rsidRPr="00B079BB">
        <w:rPr>
          <w:rFonts w:eastAsia="Aptos"/>
          <w:lang w:eastAsia="en-US"/>
        </w:rPr>
        <w:t>Nosaukums C</w:t>
      </w:r>
      <w:r w:rsidR="00F31E27" w:rsidRPr="00B079BB">
        <w:rPr>
          <w:rFonts w:eastAsia="Aptos"/>
          <w:lang w:eastAsia="en-US"/>
        </w:rPr>
        <w:t>"</w:t>
      </w:r>
      <w:r w:rsidR="00F43819" w:rsidRPr="00B079BB">
        <w:rPr>
          <w:rFonts w:eastAsia="Aptos"/>
          <w:lang w:eastAsia="en-US"/>
        </w:rPr>
        <w:t>/</w:t>
      </w:r>
      <w:r w:rsidR="00E964B5" w:rsidRPr="00B079BB">
        <w:rPr>
          <w:rFonts w:eastAsia="Aptos"/>
          <w:lang w:eastAsia="en-US"/>
        </w:rPr>
        <w:t xml:space="preserve">). Šāda pēkšņa uzņēmumu valdes un dalībnieka maiņa rada pamatotas šaubas par to, ka patiesā </w:t>
      </w:r>
      <w:r w:rsidR="009109B8" w:rsidRPr="00B079BB">
        <w:rPr>
          <w:rFonts w:eastAsia="Aptos"/>
          <w:lang w:eastAsia="en-US"/>
        </w:rPr>
        <w:t>Valdes</w:t>
      </w:r>
      <w:r w:rsidR="00E964B5" w:rsidRPr="00B079BB">
        <w:rPr>
          <w:rFonts w:eastAsia="Aptos"/>
          <w:lang w:eastAsia="en-US"/>
        </w:rPr>
        <w:t xml:space="preserve"> </w:t>
      </w:r>
      <w:r w:rsidR="009109B8" w:rsidRPr="00B079BB">
        <w:rPr>
          <w:rFonts w:eastAsia="Aptos"/>
          <w:lang w:eastAsia="en-US"/>
        </w:rPr>
        <w:t>locekles</w:t>
      </w:r>
      <w:r w:rsidR="00E964B5" w:rsidRPr="00B079BB">
        <w:rPr>
          <w:rFonts w:eastAsia="Aptos"/>
          <w:lang w:eastAsia="en-US"/>
        </w:rPr>
        <w:t xml:space="preserve"> vēlme bija izvairīties no atbildības par </w:t>
      </w:r>
      <w:r w:rsidR="009109B8" w:rsidRPr="00B079BB">
        <w:rPr>
          <w:rFonts w:eastAsia="Aptos"/>
          <w:lang w:eastAsia="en-US"/>
        </w:rPr>
        <w:t>Parādnieka</w:t>
      </w:r>
      <w:r w:rsidR="00E964B5" w:rsidRPr="00B079BB">
        <w:rPr>
          <w:rFonts w:eastAsia="Aptos"/>
          <w:lang w:eastAsia="en-US"/>
        </w:rPr>
        <w:t xml:space="preserve"> novešanu līdz maksātnespējai. </w:t>
      </w:r>
    </w:p>
    <w:p w14:paraId="41102491" w14:textId="2A0851BE" w:rsidR="00E964B5" w:rsidRPr="00B079BB" w:rsidRDefault="009D4B1D" w:rsidP="000F0947">
      <w:pPr>
        <w:widowControl/>
        <w:spacing w:after="0" w:line="240" w:lineRule="auto"/>
        <w:ind w:firstLine="709"/>
        <w:jc w:val="both"/>
        <w:rPr>
          <w:rFonts w:eastAsia="Aptos"/>
          <w:lang w:eastAsia="en-US"/>
        </w:rPr>
      </w:pPr>
      <w:r w:rsidRPr="00B079BB">
        <w:rPr>
          <w:rFonts w:eastAsia="Aptos"/>
          <w:lang w:eastAsia="en-US"/>
        </w:rPr>
        <w:t>Iesniedzējs vērš uzmanību</w:t>
      </w:r>
      <w:r w:rsidR="00E964B5" w:rsidRPr="00B079BB">
        <w:rPr>
          <w:rFonts w:eastAsia="Aptos"/>
          <w:lang w:eastAsia="en-US"/>
        </w:rPr>
        <w:t xml:space="preserve">, ka valdes locekļa atbildība </w:t>
      </w:r>
      <w:r w:rsidR="004F4E6A" w:rsidRPr="00B079BB">
        <w:rPr>
          <w:rFonts w:eastAsia="Aptos"/>
          <w:lang w:eastAsia="en-US"/>
        </w:rPr>
        <w:t>par</w:t>
      </w:r>
      <w:r w:rsidR="00E964B5" w:rsidRPr="00B079BB">
        <w:rPr>
          <w:rFonts w:eastAsia="Aptos"/>
          <w:lang w:eastAsia="en-US"/>
        </w:rPr>
        <w:t xml:space="preserve"> zaudējumu rašanos tiek vērtēta konkrētā valdes locekļa darbības laikā. </w:t>
      </w:r>
    </w:p>
    <w:p w14:paraId="75671BEF" w14:textId="7C81AEC5" w:rsidR="00E964B5" w:rsidRPr="00B079BB" w:rsidRDefault="00E964B5" w:rsidP="000F0947">
      <w:pPr>
        <w:widowControl/>
        <w:spacing w:after="0" w:line="240" w:lineRule="auto"/>
        <w:ind w:firstLine="709"/>
        <w:jc w:val="both"/>
        <w:rPr>
          <w:rFonts w:eastAsia="Aptos"/>
          <w:lang w:eastAsia="en-US"/>
        </w:rPr>
      </w:pPr>
      <w:r w:rsidRPr="00B079BB">
        <w:rPr>
          <w:rFonts w:eastAsia="Aptos"/>
          <w:lang w:eastAsia="en-US"/>
        </w:rPr>
        <w:t xml:space="preserve">Ņemot vērā iepriekš minēto tiesību doktrīnu un tiesas judikatūru, </w:t>
      </w:r>
      <w:r w:rsidR="004F4E6A" w:rsidRPr="00B079BB">
        <w:rPr>
          <w:rFonts w:eastAsia="Aptos"/>
          <w:lang w:eastAsia="en-US"/>
        </w:rPr>
        <w:t>Iesniedzējs</w:t>
      </w:r>
      <w:r w:rsidRPr="00B079BB">
        <w:rPr>
          <w:rFonts w:eastAsia="Aptos"/>
          <w:lang w:eastAsia="en-US"/>
        </w:rPr>
        <w:t xml:space="preserve"> uzskata, ka </w:t>
      </w:r>
      <w:r w:rsidR="004F4E6A" w:rsidRPr="00B079BB">
        <w:rPr>
          <w:rFonts w:eastAsia="Aptos"/>
          <w:lang w:eastAsia="en-US"/>
        </w:rPr>
        <w:t>Administratorei</w:t>
      </w:r>
      <w:r w:rsidRPr="00B079BB">
        <w:rPr>
          <w:rFonts w:eastAsia="Aptos"/>
          <w:lang w:eastAsia="en-US"/>
        </w:rPr>
        <w:t xml:space="preserve">, izvērtējot konkrētās lietas apstākļus, bija jāatzīst, ka pastāv pamats celt tiesā prasību pret </w:t>
      </w:r>
      <w:r w:rsidR="00347A4B" w:rsidRPr="00B079BB">
        <w:rPr>
          <w:rFonts w:eastAsia="Aptos"/>
          <w:lang w:eastAsia="en-US"/>
        </w:rPr>
        <w:t>Valdes locekli</w:t>
      </w:r>
      <w:r w:rsidRPr="00B079BB">
        <w:rPr>
          <w:rFonts w:eastAsia="Aptos"/>
          <w:lang w:eastAsia="en-US"/>
        </w:rPr>
        <w:t xml:space="preserve"> par nodarīto zaudējumu atlīdzību.</w:t>
      </w:r>
    </w:p>
    <w:p w14:paraId="15D9E293" w14:textId="5FE5377E" w:rsidR="00E964B5" w:rsidRPr="00B079BB" w:rsidRDefault="00347A4B" w:rsidP="000F0947">
      <w:pPr>
        <w:widowControl/>
        <w:spacing w:after="0" w:line="240" w:lineRule="auto"/>
        <w:ind w:firstLine="709"/>
        <w:contextualSpacing/>
        <w:jc w:val="both"/>
        <w:rPr>
          <w:rFonts w:eastAsia="Aptos"/>
          <w:lang w:eastAsia="en-US"/>
        </w:rPr>
      </w:pPr>
      <w:r w:rsidRPr="00B079BB">
        <w:rPr>
          <w:rFonts w:eastAsia="Aptos"/>
          <w:lang w:eastAsia="en-US"/>
        </w:rPr>
        <w:t>[2.5] </w:t>
      </w:r>
      <w:r w:rsidR="00E964B5" w:rsidRPr="00B079BB">
        <w:rPr>
          <w:rFonts w:eastAsia="Aptos"/>
          <w:kern w:val="2"/>
          <w:lang w:eastAsia="en-US"/>
          <w14:ligatures w14:val="standardContextual"/>
        </w:rPr>
        <w:t>Administratore bez tiesiska pamata atteicās iesniegt iesniegumu par kriminālprocesa uzsākšanu</w:t>
      </w:r>
      <w:r w:rsidR="00CD62A6" w:rsidRPr="00B079BB">
        <w:rPr>
          <w:rFonts w:eastAsia="Aptos"/>
          <w:kern w:val="2"/>
          <w:lang w:eastAsia="en-US"/>
          <w14:ligatures w14:val="standardContextual"/>
        </w:rPr>
        <w:t>.</w:t>
      </w:r>
    </w:p>
    <w:p w14:paraId="289CE174" w14:textId="3BCB4C03" w:rsidR="00E964B5" w:rsidRPr="00B079BB" w:rsidRDefault="00F66C83" w:rsidP="000F0947">
      <w:pPr>
        <w:widowControl/>
        <w:spacing w:after="0" w:line="240" w:lineRule="auto"/>
        <w:ind w:firstLine="709"/>
        <w:contextualSpacing/>
        <w:jc w:val="both"/>
        <w:rPr>
          <w:rFonts w:eastAsia="Aptos"/>
          <w:lang w:eastAsia="en-US"/>
        </w:rPr>
      </w:pPr>
      <w:r w:rsidRPr="00B079BB">
        <w:rPr>
          <w:rFonts w:eastAsia="Aptos"/>
          <w:lang w:eastAsia="en-US"/>
        </w:rPr>
        <w:t xml:space="preserve">Iesniedzējs, atsaucoties uz </w:t>
      </w:r>
      <w:r w:rsidR="00E964B5" w:rsidRPr="00B079BB">
        <w:rPr>
          <w:rFonts w:eastAsia="Aptos"/>
          <w:lang w:eastAsia="en-US"/>
        </w:rPr>
        <w:t>Maksātnespējas likuma 26.</w:t>
      </w:r>
      <w:r w:rsidRPr="00B079BB">
        <w:rPr>
          <w:rFonts w:eastAsia="Aptos"/>
          <w:lang w:eastAsia="en-US"/>
        </w:rPr>
        <w:t> </w:t>
      </w:r>
      <w:r w:rsidR="00E964B5" w:rsidRPr="00B079BB">
        <w:rPr>
          <w:rFonts w:eastAsia="Aptos"/>
          <w:lang w:eastAsia="en-US"/>
        </w:rPr>
        <w:t>pant</w:t>
      </w:r>
      <w:r w:rsidRPr="00B079BB">
        <w:rPr>
          <w:rFonts w:eastAsia="Aptos"/>
          <w:lang w:eastAsia="en-US"/>
        </w:rPr>
        <w:t xml:space="preserve">a trešās daļas 8. punktu norāda, </w:t>
      </w:r>
      <w:r w:rsidR="00F51DD5" w:rsidRPr="00B079BB">
        <w:rPr>
          <w:rFonts w:eastAsia="Aptos"/>
          <w:lang w:eastAsia="en-US"/>
        </w:rPr>
        <w:t>Ad</w:t>
      </w:r>
      <w:r w:rsidR="00E964B5" w:rsidRPr="00B079BB">
        <w:rPr>
          <w:rFonts w:eastAsia="Aptos"/>
          <w:lang w:eastAsia="en-US"/>
        </w:rPr>
        <w:t xml:space="preserve">ministratore savā atbildē uz </w:t>
      </w:r>
      <w:r w:rsidR="00F51DD5" w:rsidRPr="00B079BB">
        <w:rPr>
          <w:rFonts w:eastAsia="Aptos"/>
          <w:lang w:eastAsia="en-US"/>
        </w:rPr>
        <w:t>I</w:t>
      </w:r>
      <w:r w:rsidR="00E964B5" w:rsidRPr="00B079BB">
        <w:rPr>
          <w:rFonts w:eastAsia="Aptos"/>
          <w:lang w:eastAsia="en-US"/>
        </w:rPr>
        <w:t xml:space="preserve">ebildumiem </w:t>
      </w:r>
      <w:r w:rsidR="00F51DD5" w:rsidRPr="00B079BB">
        <w:rPr>
          <w:rFonts w:eastAsia="Aptos"/>
          <w:lang w:eastAsia="en-US"/>
        </w:rPr>
        <w:t>norādīja</w:t>
      </w:r>
      <w:r w:rsidR="00E964B5" w:rsidRPr="00B079BB">
        <w:rPr>
          <w:rFonts w:eastAsia="Aptos"/>
          <w:lang w:eastAsia="en-US"/>
        </w:rPr>
        <w:t xml:space="preserve">, ka nesaskata prettiesiskumu administratores rīcībā pret parādnieku, kā argumentu norādot, ka fakts, ka Parādnieks nespēj nokārtot saistības it kā </w:t>
      </w:r>
      <w:r w:rsidR="007A4A16" w:rsidRPr="00B079BB">
        <w:rPr>
          <w:rFonts w:eastAsia="Aptos"/>
          <w:lang w:eastAsia="en-US"/>
        </w:rPr>
        <w:t>ir</w:t>
      </w:r>
      <w:r w:rsidR="00E964B5" w:rsidRPr="00B079BB">
        <w:rPr>
          <w:rFonts w:eastAsia="Aptos"/>
          <w:lang w:eastAsia="en-US"/>
        </w:rPr>
        <w:t xml:space="preserve"> daļa no saimnieciskās darbības riskiem. </w:t>
      </w:r>
    </w:p>
    <w:p w14:paraId="02CFAE2D" w14:textId="3A713195" w:rsidR="00E964B5" w:rsidRPr="00B079BB" w:rsidRDefault="00BA34C0" w:rsidP="000F0947">
      <w:pPr>
        <w:widowControl/>
        <w:spacing w:after="0" w:line="240" w:lineRule="auto"/>
        <w:ind w:firstLine="709"/>
        <w:contextualSpacing/>
        <w:jc w:val="both"/>
        <w:rPr>
          <w:rFonts w:eastAsia="Aptos"/>
          <w:lang w:eastAsia="en-US"/>
        </w:rPr>
      </w:pPr>
      <w:r w:rsidRPr="00B079BB">
        <w:rPr>
          <w:rFonts w:eastAsia="Aptos"/>
          <w:lang w:eastAsia="en-US"/>
        </w:rPr>
        <w:t xml:space="preserve">Iesniedzējs </w:t>
      </w:r>
      <w:r w:rsidR="00E964B5" w:rsidRPr="00B079BB">
        <w:rPr>
          <w:rFonts w:eastAsia="Aptos"/>
          <w:lang w:eastAsia="en-US"/>
        </w:rPr>
        <w:t xml:space="preserve">minētajam kategoriski nepiekrīt, jo uzskata, ka faktiskie lietas apstākļi liecina par </w:t>
      </w:r>
      <w:r w:rsidRPr="00B079BB">
        <w:rPr>
          <w:rFonts w:eastAsia="Aptos"/>
          <w:lang w:eastAsia="en-US"/>
        </w:rPr>
        <w:t>Valdes locekles</w:t>
      </w:r>
      <w:r w:rsidR="00E964B5" w:rsidRPr="00B079BB">
        <w:rPr>
          <w:rFonts w:eastAsia="Aptos"/>
          <w:lang w:eastAsia="en-US"/>
        </w:rPr>
        <w:t xml:space="preserve"> apzinātu rīcību – izvairīties no atbildības.</w:t>
      </w:r>
    </w:p>
    <w:p w14:paraId="2C7CF2DE" w14:textId="4C3AF64E" w:rsidR="00E964B5" w:rsidRPr="00B079BB" w:rsidRDefault="00E964B5" w:rsidP="000F0947">
      <w:pPr>
        <w:widowControl/>
        <w:spacing w:after="0" w:line="240" w:lineRule="auto"/>
        <w:ind w:firstLine="709"/>
        <w:jc w:val="both"/>
        <w:rPr>
          <w:rFonts w:eastAsia="Aptos"/>
          <w:lang w:eastAsia="en-US"/>
        </w:rPr>
      </w:pPr>
      <w:r w:rsidRPr="00B079BB">
        <w:rPr>
          <w:rFonts w:eastAsia="Aptos"/>
          <w:lang w:eastAsia="en-US"/>
        </w:rPr>
        <w:t>Saskaņā ar Kriminālprocesa likuma 369.</w:t>
      </w:r>
      <w:r w:rsidR="00BA34C0" w:rsidRPr="00B079BB">
        <w:rPr>
          <w:rFonts w:eastAsia="Aptos"/>
          <w:lang w:eastAsia="en-US"/>
        </w:rPr>
        <w:t> </w:t>
      </w:r>
      <w:r w:rsidRPr="00B079BB">
        <w:rPr>
          <w:rFonts w:eastAsia="Aptos"/>
          <w:lang w:eastAsia="en-US"/>
        </w:rPr>
        <w:t>panta pirmo daļu kriminālprocesa uzsākšanas iemesls ir tādu ziņu iesniegšana izmeklēšanas iestādei, prokuratūrai vai tiesai, kas norāda uz iespējama noziedzīga nodarījuma izdarīšanu, vai šādu ziņu iegūšana par kriminālprocesa norisi atbildīgā iestādē. Savukārt Kriminālprocesa likuma 370.</w:t>
      </w:r>
      <w:r w:rsidR="00BA34C0" w:rsidRPr="00B079BB">
        <w:rPr>
          <w:rFonts w:eastAsia="Aptos"/>
          <w:lang w:eastAsia="en-US"/>
        </w:rPr>
        <w:t> </w:t>
      </w:r>
      <w:r w:rsidRPr="00B079BB">
        <w:rPr>
          <w:rFonts w:eastAsia="Aptos"/>
          <w:lang w:eastAsia="en-US"/>
        </w:rPr>
        <w:t>pant</w:t>
      </w:r>
      <w:r w:rsidR="00BA34C0" w:rsidRPr="00B079BB">
        <w:rPr>
          <w:rFonts w:eastAsia="Aptos"/>
          <w:lang w:eastAsia="en-US"/>
        </w:rPr>
        <w:t>ā ir noteikts,</w:t>
      </w:r>
      <w:r w:rsidRPr="00B079BB">
        <w:rPr>
          <w:rFonts w:eastAsia="Aptos"/>
          <w:lang w:eastAsia="en-US"/>
        </w:rPr>
        <w:t xml:space="preserve"> ka kriminālprocesu var uzsākt, ja pastāv reāla iespēja, ka noticis noziedzīgs nodarījums. Kriminālprocesu var uzsākt arī tad, ja ziņas satur informāciju par iespējamu notikušu noziedzīgu nodarījumu un tās ir iespējams pārbaudīt tikai ar kriminālprocesa līdzekļiem un metodēm.</w:t>
      </w:r>
    </w:p>
    <w:p w14:paraId="0927ADFD" w14:textId="599D12A1" w:rsidR="00E964B5" w:rsidRPr="00B079BB" w:rsidRDefault="00E964B5" w:rsidP="000F0947">
      <w:pPr>
        <w:widowControl/>
        <w:spacing w:after="0" w:line="240" w:lineRule="auto"/>
        <w:ind w:firstLine="709"/>
        <w:jc w:val="both"/>
        <w:rPr>
          <w:rFonts w:eastAsia="Aptos"/>
          <w:lang w:eastAsia="en-US"/>
        </w:rPr>
      </w:pPr>
      <w:r w:rsidRPr="00B079BB">
        <w:rPr>
          <w:rFonts w:eastAsia="Aptos"/>
          <w:lang w:eastAsia="en-US"/>
        </w:rPr>
        <w:t>Krimināllikuma 213.</w:t>
      </w:r>
      <w:r w:rsidR="00B17D73" w:rsidRPr="00B079BB">
        <w:rPr>
          <w:rFonts w:eastAsia="Aptos"/>
          <w:lang w:eastAsia="en-US"/>
        </w:rPr>
        <w:t> </w:t>
      </w:r>
      <w:r w:rsidRPr="00B079BB">
        <w:rPr>
          <w:rFonts w:eastAsia="Aptos"/>
          <w:lang w:eastAsia="en-US"/>
        </w:rPr>
        <w:t>panta pirmā daļa paredz kriminālatbildību par juridiskās personas maksātnespējas procesa subjekta novešanu līdz maksātnespējai nolaidības dēļ, ja ar to radīts būtisks kaitējums ar likumu aizsargātām citas personas interesēm. Par šādu noziedzīgu nodarījumu soda ar brīvības atņemšanu uz laiku līdz vienam gadam vai ar īslaicīgu brīvības atņemšanu, vai ar probācijas uzraudzību, vai ar sabiedrisko darbu, vai ar naudas sodu, atņemot tiesības uz noteiktu vai visu veidu komercdarbību vai uz noteiktu nodarbošanos vai tiesības ieņemt noteiktu amatu uz laiku līdz trim gadiem.</w:t>
      </w:r>
    </w:p>
    <w:p w14:paraId="0F2234D4" w14:textId="3B3A0E1C" w:rsidR="00E964B5" w:rsidRPr="00B079BB" w:rsidRDefault="00E964B5" w:rsidP="000F0947">
      <w:pPr>
        <w:widowControl/>
        <w:spacing w:after="0" w:line="240" w:lineRule="auto"/>
        <w:ind w:firstLine="709"/>
        <w:jc w:val="both"/>
        <w:rPr>
          <w:rFonts w:eastAsia="Aptos"/>
          <w:lang w:eastAsia="en-US"/>
        </w:rPr>
      </w:pPr>
      <w:r w:rsidRPr="00B079BB">
        <w:rPr>
          <w:rFonts w:eastAsia="Aptos"/>
          <w:lang w:eastAsia="en-US"/>
        </w:rPr>
        <w:t>Savukārt, 213.</w:t>
      </w:r>
      <w:r w:rsidR="00B17D73" w:rsidRPr="00B079BB">
        <w:rPr>
          <w:rFonts w:eastAsia="Aptos"/>
          <w:lang w:eastAsia="en-US"/>
        </w:rPr>
        <w:t> </w:t>
      </w:r>
      <w:r w:rsidRPr="00B079BB">
        <w:rPr>
          <w:rFonts w:eastAsia="Aptos"/>
          <w:lang w:eastAsia="en-US"/>
        </w:rPr>
        <w:t>panta otrajā daļā paredzēta kriminālatbildība par juridiskās personas maksātnespējas procesa subjekta tīšu novešanu līdz maksātnespējai, ja ar to radīts būtisks kaitējums ar likumu aizsargātām citas personas interesēm. Par šādu noziedzīgu nodarījumu soda ar brīvības atņemšanu uz laiku līdz trim gadiem vai ar īslaicīgu brīvības atņemšanu, vai ar probācijas uzraudzību, vai ar sabiedrisko darbu, vai ar naudas sodu, atņemot tiesības uz noteiktu vai visu veidu komercdarbību vai uz noteiktu nodarbošanos vai tiesības ieņemt noteiktu amatu uz laiku no diviem līdz pieciem gadiem.</w:t>
      </w:r>
    </w:p>
    <w:p w14:paraId="02789DE6" w14:textId="77777777" w:rsidR="00E964B5" w:rsidRPr="00B079BB" w:rsidRDefault="00E964B5" w:rsidP="000F0947">
      <w:pPr>
        <w:widowControl/>
        <w:spacing w:after="0" w:line="240" w:lineRule="auto"/>
        <w:ind w:firstLine="709"/>
        <w:jc w:val="both"/>
        <w:rPr>
          <w:rFonts w:eastAsia="Aptos"/>
          <w:lang w:eastAsia="en-US"/>
        </w:rPr>
      </w:pPr>
      <w:r w:rsidRPr="00B079BB">
        <w:rPr>
          <w:rFonts w:eastAsia="Aptos"/>
          <w:kern w:val="2"/>
          <w:lang w:eastAsia="en-US"/>
          <w14:ligatures w14:val="standardContextual"/>
        </w:rPr>
        <w:t>Krimināllikuma 213. pantā paredzētā noziedzīgā nodarījuma objekts ir tautsaimniecības interese uzņēmumu un ekonomiskās darbības jomā.</w:t>
      </w:r>
      <w:r w:rsidRPr="00B079BB">
        <w:rPr>
          <w:rFonts w:eastAsia="Aptos"/>
          <w:kern w:val="2"/>
          <w:vertAlign w:val="superscript"/>
          <w:lang w:eastAsia="en-US"/>
          <w14:ligatures w14:val="standardContextual"/>
        </w:rPr>
        <w:footnoteReference w:id="14"/>
      </w:r>
    </w:p>
    <w:p w14:paraId="19743C80" w14:textId="405774D7" w:rsidR="00E964B5" w:rsidRPr="00B079BB" w:rsidRDefault="00E964B5" w:rsidP="000F0947">
      <w:pPr>
        <w:widowControl/>
        <w:spacing w:after="0" w:line="240" w:lineRule="auto"/>
        <w:ind w:firstLine="709"/>
        <w:jc w:val="both"/>
        <w:rPr>
          <w:rFonts w:eastAsia="Aptos"/>
          <w:lang w:eastAsia="en-US"/>
        </w:rPr>
      </w:pPr>
      <w:r w:rsidRPr="00B079BB">
        <w:rPr>
          <w:rFonts w:eastAsia="Aptos"/>
          <w:kern w:val="2"/>
          <w:lang w:eastAsia="en-US"/>
          <w14:ligatures w14:val="standardContextual"/>
        </w:rPr>
        <w:lastRenderedPageBreak/>
        <w:t>No objektīvās puses juridiskās personas maksātnespējas procesa subjekta novešanu līdz maksātnespējai raksturo gan darbība, gan bezdarbība, ar kuru radīts būtisks kaitējums ar likumu aizsargātām citas personas interesēm. No Maksātnespējas likuma skaidrojuma izriet, ka kriminālatbildība saskaņā ar minēto pantu var iestāties, ja maksātnespējas stāvokli ir konstatējusi tiesa.</w:t>
      </w:r>
      <w:r w:rsidRPr="00B079BB">
        <w:rPr>
          <w:rFonts w:eastAsia="Aptos"/>
          <w:kern w:val="2"/>
          <w:vertAlign w:val="superscript"/>
          <w:lang w:eastAsia="en-US"/>
          <w14:ligatures w14:val="standardContextual"/>
        </w:rPr>
        <w:footnoteReference w:id="15"/>
      </w:r>
    </w:p>
    <w:p w14:paraId="427CB8D4" w14:textId="5A737FA0" w:rsidR="00E964B5" w:rsidRPr="00B079BB" w:rsidRDefault="00E964B5" w:rsidP="000F0947">
      <w:pPr>
        <w:widowControl/>
        <w:spacing w:after="0" w:line="240" w:lineRule="auto"/>
        <w:ind w:firstLine="709"/>
        <w:jc w:val="both"/>
        <w:rPr>
          <w:rFonts w:eastAsia="Aptos"/>
          <w:lang w:eastAsia="en-US"/>
        </w:rPr>
      </w:pPr>
      <w:r w:rsidRPr="00B079BB">
        <w:rPr>
          <w:rFonts w:eastAsia="Aptos"/>
          <w:kern w:val="2"/>
          <w:lang w:eastAsia="en-US"/>
          <w14:ligatures w14:val="standardContextual"/>
        </w:rPr>
        <w:t xml:space="preserve">Objektīvā puse konkrētā gadījumā izpaužas kā rēķinu neapmaksāšana, laicīgi līguma neizbeigšana ar </w:t>
      </w:r>
      <w:r w:rsidR="00B17D73" w:rsidRPr="00B079BB">
        <w:rPr>
          <w:rFonts w:eastAsia="Aptos"/>
          <w:kern w:val="2"/>
          <w:lang w:eastAsia="en-US"/>
          <w14:ligatures w14:val="standardContextual"/>
        </w:rPr>
        <w:t>Iesniedzēju</w:t>
      </w:r>
      <w:r w:rsidRPr="00B079BB">
        <w:rPr>
          <w:rFonts w:eastAsia="Aptos"/>
          <w:kern w:val="2"/>
          <w:lang w:eastAsia="en-US"/>
          <w14:ligatures w14:val="standardContextual"/>
        </w:rPr>
        <w:t>, apzinoties, ka saistības nespēs nokārtot un maksātnespējas procesa pieteikuma neiesniegšana. Maksātnespējas stāvokli ir konstatējusi tiesa.</w:t>
      </w:r>
    </w:p>
    <w:p w14:paraId="43E67655" w14:textId="77777777" w:rsidR="008E7A08" w:rsidRPr="00B079BB" w:rsidRDefault="00E964B5" w:rsidP="000F0947">
      <w:pPr>
        <w:widowControl/>
        <w:spacing w:after="0" w:line="240" w:lineRule="auto"/>
        <w:ind w:firstLine="709"/>
        <w:jc w:val="both"/>
        <w:rPr>
          <w:rFonts w:eastAsia="Aptos"/>
          <w:kern w:val="2"/>
          <w:lang w:eastAsia="en-US"/>
          <w14:ligatures w14:val="standardContextual"/>
        </w:rPr>
      </w:pPr>
      <w:r w:rsidRPr="00B079BB">
        <w:rPr>
          <w:rFonts w:eastAsia="Aptos"/>
          <w:kern w:val="2"/>
          <w:lang w:eastAsia="en-US"/>
          <w14:ligatures w14:val="standardContextual"/>
        </w:rPr>
        <w:t xml:space="preserve">Konkrētajā gadījumā </w:t>
      </w:r>
      <w:r w:rsidR="00C215EE" w:rsidRPr="00B079BB">
        <w:rPr>
          <w:rFonts w:eastAsia="Aptos"/>
          <w:kern w:val="2"/>
          <w:lang w:eastAsia="en-US"/>
          <w14:ligatures w14:val="standardContextual"/>
        </w:rPr>
        <w:t>Parādnieka</w:t>
      </w:r>
      <w:r w:rsidRPr="00B079BB">
        <w:rPr>
          <w:rFonts w:eastAsia="Aptos"/>
          <w:kern w:val="2"/>
          <w:lang w:eastAsia="en-US"/>
          <w14:ligatures w14:val="standardContextual"/>
        </w:rPr>
        <w:t xml:space="preserve"> parāds </w:t>
      </w:r>
      <w:r w:rsidR="00C215EE" w:rsidRPr="00B079BB">
        <w:rPr>
          <w:rFonts w:eastAsia="Aptos"/>
          <w:kern w:val="2"/>
          <w:lang w:eastAsia="en-US"/>
          <w14:ligatures w14:val="standardContextual"/>
        </w:rPr>
        <w:t>Iesniedzējam</w:t>
      </w:r>
      <w:r w:rsidRPr="00B079BB">
        <w:rPr>
          <w:rFonts w:eastAsia="Aptos"/>
          <w:kern w:val="2"/>
          <w:lang w:eastAsia="en-US"/>
          <w14:ligatures w14:val="standardContextual"/>
        </w:rPr>
        <w:t xml:space="preserve"> ir 52</w:t>
      </w:r>
      <w:r w:rsidR="00C215EE" w:rsidRPr="00B079BB">
        <w:rPr>
          <w:rFonts w:eastAsia="Aptos"/>
          <w:kern w:val="2"/>
          <w:lang w:eastAsia="en-US"/>
          <w14:ligatures w14:val="standardContextual"/>
        </w:rPr>
        <w:t> </w:t>
      </w:r>
      <w:r w:rsidRPr="00B079BB">
        <w:rPr>
          <w:rFonts w:eastAsia="Aptos"/>
          <w:kern w:val="2"/>
          <w:lang w:eastAsia="en-US"/>
          <w14:ligatures w14:val="standardContextual"/>
        </w:rPr>
        <w:t>843</w:t>
      </w:r>
      <w:r w:rsidR="00C215EE" w:rsidRPr="00B079BB">
        <w:rPr>
          <w:rFonts w:eastAsia="Aptos"/>
          <w:kern w:val="2"/>
          <w:lang w:eastAsia="en-US"/>
          <w14:ligatures w14:val="standardContextual"/>
        </w:rPr>
        <w:t>,</w:t>
      </w:r>
      <w:r w:rsidRPr="00B079BB">
        <w:rPr>
          <w:rFonts w:eastAsia="Aptos"/>
          <w:kern w:val="2"/>
          <w:lang w:eastAsia="en-US"/>
          <w14:ligatures w14:val="standardContextual"/>
        </w:rPr>
        <w:t>55</w:t>
      </w:r>
      <w:r w:rsidR="00C215EE" w:rsidRPr="00B079BB">
        <w:rPr>
          <w:rFonts w:eastAsia="Aptos"/>
          <w:kern w:val="2"/>
          <w:lang w:eastAsia="en-US"/>
          <w14:ligatures w14:val="standardContextual"/>
        </w:rPr>
        <w:t> </w:t>
      </w:r>
      <w:r w:rsidR="00C215EE" w:rsidRPr="00B079BB">
        <w:rPr>
          <w:rFonts w:eastAsia="Aptos"/>
          <w:i/>
          <w:iCs/>
          <w:kern w:val="2"/>
          <w:lang w:eastAsia="en-US"/>
          <w14:ligatures w14:val="standardContextual"/>
        </w:rPr>
        <w:t>euro</w:t>
      </w:r>
      <w:r w:rsidRPr="00B079BB">
        <w:rPr>
          <w:rFonts w:eastAsia="Aptos"/>
          <w:kern w:val="2"/>
          <w:lang w:eastAsia="en-US"/>
          <w14:ligatures w14:val="standardContextual"/>
        </w:rPr>
        <w:t>. Ievērojot to, ka noziedzīgā nodarījuma izdarīšanas laikā minimālā mēnešalga Latvijas Republikā bija noteikta  700</w:t>
      </w:r>
      <w:r w:rsidR="00C215EE" w:rsidRPr="00B079BB">
        <w:rPr>
          <w:rFonts w:eastAsia="Aptos"/>
          <w:kern w:val="2"/>
          <w:lang w:eastAsia="en-US"/>
          <w14:ligatures w14:val="standardContextual"/>
        </w:rPr>
        <w:t> </w:t>
      </w:r>
      <w:r w:rsidR="00C215EE" w:rsidRPr="00B079BB">
        <w:rPr>
          <w:rFonts w:eastAsia="Aptos"/>
          <w:i/>
          <w:iCs/>
          <w:kern w:val="2"/>
          <w:lang w:eastAsia="en-US"/>
          <w14:ligatures w14:val="standardContextual"/>
        </w:rPr>
        <w:t>euro</w:t>
      </w:r>
      <w:r w:rsidRPr="00B079BB">
        <w:rPr>
          <w:rFonts w:eastAsia="Aptos"/>
          <w:kern w:val="2"/>
          <w:lang w:eastAsia="en-US"/>
          <w14:ligatures w14:val="standardContextual"/>
        </w:rPr>
        <w:t>, atzīstams, ka kreditoram nodarītais mantiskais zaudējums noziedzīgā nodarījuma izdarīšanas laikā pārsniedz 50 Latvijas Republikā noteikto minimālo mēnešalgu kopsummu</w:t>
      </w:r>
      <w:r w:rsidR="008E7A08" w:rsidRPr="00B079BB">
        <w:rPr>
          <w:rFonts w:eastAsia="Aptos"/>
          <w:kern w:val="2"/>
          <w:lang w:eastAsia="en-US"/>
          <w14:ligatures w14:val="standardContextual"/>
        </w:rPr>
        <w:t>.</w:t>
      </w:r>
    </w:p>
    <w:p w14:paraId="2867EF12" w14:textId="1BB310E7" w:rsidR="00E964B5" w:rsidRPr="00B079BB" w:rsidRDefault="008E7A08" w:rsidP="000F0947">
      <w:pPr>
        <w:widowControl/>
        <w:spacing w:after="0" w:line="240" w:lineRule="auto"/>
        <w:ind w:firstLine="709"/>
        <w:jc w:val="both"/>
        <w:rPr>
          <w:rFonts w:eastAsia="Aptos"/>
          <w:lang w:eastAsia="en-US"/>
        </w:rPr>
      </w:pPr>
      <w:r w:rsidRPr="00B079BB">
        <w:rPr>
          <w:rFonts w:eastAsia="Aptos"/>
          <w:kern w:val="2"/>
          <w:lang w:eastAsia="en-US"/>
          <w14:ligatures w14:val="standardContextual"/>
        </w:rPr>
        <w:t>L</w:t>
      </w:r>
      <w:r w:rsidR="00E964B5" w:rsidRPr="00B079BB">
        <w:rPr>
          <w:rFonts w:eastAsia="Aptos"/>
          <w:kern w:val="2"/>
          <w:lang w:eastAsia="en-US"/>
          <w14:ligatures w14:val="standardContextual"/>
        </w:rPr>
        <w:t xml:space="preserve">īdz ar to saskaņā ar likuma </w:t>
      </w:r>
      <w:r w:rsidRPr="00B079BB">
        <w:rPr>
          <w:rFonts w:eastAsia="Aptos"/>
          <w:kern w:val="2"/>
          <w:lang w:eastAsia="en-US"/>
          <w14:ligatures w14:val="standardContextual"/>
        </w:rPr>
        <w:t>"</w:t>
      </w:r>
      <w:r w:rsidR="00E964B5" w:rsidRPr="00B079BB">
        <w:rPr>
          <w:rFonts w:eastAsia="Aptos"/>
          <w:kern w:val="2"/>
          <w:lang w:eastAsia="en-US"/>
          <w14:ligatures w14:val="standardContextual"/>
        </w:rPr>
        <w:t>Par Krimināllikuma spēkā stāšanās un piemērošanas kārtību</w:t>
      </w:r>
      <w:r w:rsidRPr="00B079BB">
        <w:rPr>
          <w:rFonts w:eastAsia="Aptos"/>
          <w:kern w:val="2"/>
          <w:lang w:eastAsia="en-US"/>
          <w14:ligatures w14:val="standardContextual"/>
        </w:rPr>
        <w:t>"</w:t>
      </w:r>
      <w:r w:rsidR="00E964B5" w:rsidRPr="00B079BB">
        <w:rPr>
          <w:rFonts w:eastAsia="Aptos"/>
          <w:kern w:val="2"/>
          <w:lang w:eastAsia="en-US"/>
          <w14:ligatures w14:val="standardContextual"/>
        </w:rPr>
        <w:t xml:space="preserve"> 20.</w:t>
      </w:r>
      <w:r w:rsidRPr="00B079BB">
        <w:rPr>
          <w:rFonts w:eastAsia="Aptos"/>
          <w:kern w:val="2"/>
          <w:lang w:eastAsia="en-US"/>
          <w14:ligatures w14:val="standardContextual"/>
        </w:rPr>
        <w:t> </w:t>
      </w:r>
      <w:r w:rsidR="00E964B5" w:rsidRPr="00B079BB">
        <w:rPr>
          <w:rFonts w:eastAsia="Aptos"/>
          <w:kern w:val="2"/>
          <w:lang w:eastAsia="en-US"/>
          <w14:ligatures w14:val="standardContextual"/>
        </w:rPr>
        <w:t>pantu atzīstams, ka mantiskais zaudējums kreditoram nodarīts lielā apmērā. Savukārt saskaņā ar minētā likuma 24.</w:t>
      </w:r>
      <w:r w:rsidRPr="00B079BB">
        <w:rPr>
          <w:rFonts w:eastAsia="Aptos"/>
          <w:kern w:val="2"/>
          <w:lang w:eastAsia="en-US"/>
          <w14:ligatures w14:val="standardContextual"/>
        </w:rPr>
        <w:t> </w:t>
      </w:r>
      <w:r w:rsidR="00E964B5" w:rsidRPr="00B079BB">
        <w:rPr>
          <w:rFonts w:eastAsia="Aptos"/>
          <w:kern w:val="2"/>
          <w:lang w:eastAsia="en-US"/>
          <w14:ligatures w14:val="standardContextual"/>
        </w:rPr>
        <w:t>pantu gadījumā, ja noziedzīgā nodarījuma rezultātā nodarīts mantiskais zaudējums lielā apmērā, atzīstams, ka noziedzīgais nodarījums izraisījis smagas sekas.</w:t>
      </w:r>
    </w:p>
    <w:p w14:paraId="019D2030" w14:textId="77777777" w:rsidR="00E964B5" w:rsidRPr="00B079BB" w:rsidRDefault="00E964B5" w:rsidP="000F0947">
      <w:pPr>
        <w:widowControl/>
        <w:spacing w:after="0" w:line="240" w:lineRule="auto"/>
        <w:ind w:firstLine="709"/>
        <w:jc w:val="both"/>
        <w:rPr>
          <w:rFonts w:eastAsia="Aptos"/>
          <w:lang w:eastAsia="en-US"/>
        </w:rPr>
      </w:pPr>
      <w:r w:rsidRPr="00B079BB">
        <w:rPr>
          <w:rFonts w:eastAsia="Aptos"/>
          <w:kern w:val="2"/>
          <w:lang w:eastAsia="en-US"/>
          <w14:ligatures w14:val="standardContextual"/>
        </w:rPr>
        <w:t>Senāts ir atzinis, ka nav pamata apšaubīt, ka smagas sekas, salīdzinot ar būtisku kaitējumu ar likumu aizsargātām interesēm, ir kaitīgākas, tādēļ gadījumos, kad panta dispozīcijā kā kaitīgās sekas paredzēts būtisks kaitējums, bet tiek konstatēts mantisks zaudējums lielā apmērā, kas nav paredzēts kā noziedzīgā nodarījuma sastāva kvalificējošā pazīme, ir pamats atzīt, ka ar noziedzīgo nodarījumu ir radīts būtisks kaitējums ar likumu aizsargātām interesēm. Šādā gadījumā, lai inkriminētu būtiska kaitējuma pazīmi, jākonstatē vienīgi mantiskais zaudējums lielā apmērā, un nekāds cits ar likumu aizsargāto interešu apdraudējums netiek prasīts.</w:t>
      </w:r>
      <w:r w:rsidRPr="00B079BB">
        <w:rPr>
          <w:rFonts w:eastAsia="Aptos"/>
          <w:kern w:val="2"/>
          <w:vertAlign w:val="superscript"/>
          <w:lang w:eastAsia="en-US"/>
          <w14:ligatures w14:val="standardContextual"/>
        </w:rPr>
        <w:footnoteReference w:id="16"/>
      </w:r>
      <w:r w:rsidRPr="00B079BB">
        <w:rPr>
          <w:rFonts w:eastAsia="Aptos"/>
          <w:kern w:val="2"/>
          <w:lang w:eastAsia="en-US"/>
          <w14:ligatures w14:val="standardContextual"/>
        </w:rPr>
        <w:t xml:space="preserve"> Šāda atziņa nostiprināta arī tiesību doktrīnā.</w:t>
      </w:r>
      <w:r w:rsidRPr="00B079BB">
        <w:rPr>
          <w:rFonts w:eastAsia="Aptos"/>
          <w:kern w:val="2"/>
          <w:vertAlign w:val="superscript"/>
          <w:lang w:eastAsia="en-US"/>
          <w14:ligatures w14:val="standardContextual"/>
        </w:rPr>
        <w:footnoteReference w:id="17"/>
      </w:r>
      <w:r w:rsidRPr="00B079BB">
        <w:rPr>
          <w:rFonts w:eastAsia="Aptos"/>
          <w:kern w:val="2"/>
          <w:lang w:eastAsia="en-US"/>
          <w14:ligatures w14:val="standardContextual"/>
        </w:rPr>
        <w:t xml:space="preserve"> </w:t>
      </w:r>
    </w:p>
    <w:p w14:paraId="071DDAC4" w14:textId="77777777" w:rsidR="00E964B5" w:rsidRPr="00B079BB" w:rsidRDefault="00E964B5" w:rsidP="000F0947">
      <w:pPr>
        <w:widowControl/>
        <w:spacing w:after="0" w:line="240" w:lineRule="auto"/>
        <w:ind w:firstLine="709"/>
        <w:jc w:val="both"/>
        <w:rPr>
          <w:rFonts w:eastAsia="Aptos"/>
          <w:lang w:eastAsia="en-US"/>
        </w:rPr>
      </w:pPr>
      <w:r w:rsidRPr="00B079BB">
        <w:rPr>
          <w:rFonts w:eastAsia="Aptos"/>
          <w:kern w:val="2"/>
          <w:lang w:eastAsia="en-US"/>
          <w14:ligatures w14:val="standardContextual"/>
        </w:rPr>
        <w:t>Noziedzīga nodarījuma subjekts ir prettiesisko darbību izdarījusī vai bezdarbību pieļāvusī fiziska un pieskaitāma persona, kas uz nodarījuma izdarīšanas dienu ir sasniegusi Krimināllikuma paredzēto vecumu, un līdz ar to viņu par izdarīto noziedzīgo nodarījumu ir pamats saukt pie kriminālatbildības.</w:t>
      </w:r>
      <w:r w:rsidRPr="00B079BB">
        <w:rPr>
          <w:rFonts w:eastAsia="Aptos"/>
          <w:kern w:val="2"/>
          <w:vertAlign w:val="superscript"/>
          <w:lang w:eastAsia="en-US"/>
          <w14:ligatures w14:val="standardContextual"/>
        </w:rPr>
        <w:footnoteReference w:id="18"/>
      </w:r>
    </w:p>
    <w:p w14:paraId="7FFA49C2" w14:textId="0C8B984F" w:rsidR="00E964B5" w:rsidRPr="00B079BB" w:rsidRDefault="00E964B5" w:rsidP="000F0947">
      <w:pPr>
        <w:widowControl/>
        <w:spacing w:after="0" w:line="240" w:lineRule="auto"/>
        <w:ind w:firstLine="709"/>
        <w:jc w:val="both"/>
        <w:rPr>
          <w:rFonts w:eastAsia="Aptos"/>
          <w:lang w:eastAsia="en-US"/>
        </w:rPr>
      </w:pPr>
      <w:r w:rsidRPr="00B079BB">
        <w:rPr>
          <w:rFonts w:eastAsia="Aptos"/>
          <w:kern w:val="2"/>
          <w:lang w:eastAsia="en-US"/>
          <w14:ligatures w14:val="standardContextual"/>
        </w:rPr>
        <w:t>Krimināllikuma 213.</w:t>
      </w:r>
      <w:r w:rsidR="002062A8" w:rsidRPr="00B079BB">
        <w:rPr>
          <w:rFonts w:eastAsia="Aptos"/>
          <w:kern w:val="2"/>
          <w:lang w:eastAsia="en-US"/>
          <w14:ligatures w14:val="standardContextual"/>
        </w:rPr>
        <w:t> </w:t>
      </w:r>
      <w:r w:rsidRPr="00B079BB">
        <w:rPr>
          <w:rFonts w:eastAsia="Aptos"/>
          <w:kern w:val="2"/>
          <w:lang w:eastAsia="en-US"/>
          <w14:ligatures w14:val="standardContextual"/>
        </w:rPr>
        <w:t>panta subjekts ir uzņēmējs (komersants), kura nolaidīgas vai ļaunprātīgas uzvedības dēļ juridiskās personas maksātnespējas procesa subjekts novests līdz maksātnespējai.</w:t>
      </w:r>
      <w:r w:rsidRPr="00B079BB">
        <w:rPr>
          <w:rFonts w:eastAsia="Aptos"/>
          <w:kern w:val="2"/>
          <w:vertAlign w:val="superscript"/>
          <w:lang w:eastAsia="en-US"/>
          <w14:ligatures w14:val="standardContextual"/>
        </w:rPr>
        <w:footnoteReference w:id="19"/>
      </w:r>
    </w:p>
    <w:p w14:paraId="6FC65F83" w14:textId="7857F748" w:rsidR="00E964B5" w:rsidRPr="00B079BB" w:rsidRDefault="00E964B5" w:rsidP="000F0947">
      <w:pPr>
        <w:widowControl/>
        <w:spacing w:after="0" w:line="240" w:lineRule="auto"/>
        <w:ind w:firstLine="709"/>
        <w:jc w:val="both"/>
        <w:rPr>
          <w:rFonts w:eastAsia="Aptos"/>
          <w:lang w:eastAsia="en-US"/>
        </w:rPr>
      </w:pPr>
      <w:r w:rsidRPr="00B079BB">
        <w:rPr>
          <w:rFonts w:eastAsia="Aptos"/>
          <w:kern w:val="2"/>
          <w:lang w:eastAsia="en-US"/>
          <w14:ligatures w14:val="standardContextual"/>
        </w:rPr>
        <w:t xml:space="preserve">Lai izprastu jēdziena </w:t>
      </w:r>
      <w:r w:rsidR="003B74AC" w:rsidRPr="00B079BB">
        <w:rPr>
          <w:rFonts w:eastAsia="Aptos"/>
          <w:kern w:val="2"/>
          <w:lang w:eastAsia="en-US"/>
          <w14:ligatures w14:val="standardContextual"/>
        </w:rPr>
        <w:t>"</w:t>
      </w:r>
      <w:r w:rsidRPr="00B079BB">
        <w:rPr>
          <w:rFonts w:eastAsia="Aptos"/>
          <w:kern w:val="2"/>
          <w:lang w:eastAsia="en-US"/>
          <w14:ligatures w14:val="standardContextual"/>
        </w:rPr>
        <w:t>uzņēmējs</w:t>
      </w:r>
      <w:r w:rsidR="003B74AC" w:rsidRPr="00B079BB">
        <w:rPr>
          <w:rFonts w:eastAsia="Aptos"/>
          <w:kern w:val="2"/>
          <w:lang w:eastAsia="en-US"/>
          <w14:ligatures w14:val="standardContextual"/>
        </w:rPr>
        <w:t>"</w:t>
      </w:r>
      <w:r w:rsidRPr="00B079BB">
        <w:rPr>
          <w:rFonts w:eastAsia="Aptos"/>
          <w:kern w:val="2"/>
          <w:lang w:eastAsia="en-US"/>
          <w14:ligatures w14:val="standardContextual"/>
        </w:rPr>
        <w:t xml:space="preserve"> (komersants) būtību, ir jāskata Komerclikuma 304.</w:t>
      </w:r>
      <w:r w:rsidR="005637E2" w:rsidRPr="00B079BB">
        <w:rPr>
          <w:rFonts w:eastAsia="Aptos"/>
          <w:kern w:val="2"/>
          <w:lang w:eastAsia="en-US"/>
          <w14:ligatures w14:val="standardContextual"/>
        </w:rPr>
        <w:t> </w:t>
      </w:r>
      <w:r w:rsidRPr="00B079BB">
        <w:rPr>
          <w:rFonts w:eastAsia="Aptos"/>
          <w:kern w:val="2"/>
          <w:lang w:eastAsia="en-US"/>
          <w14:ligatures w14:val="standardContextual"/>
        </w:rPr>
        <w:t>pants, kas paredz, ka par valdes locekli var būt tikai rīcībspējīga fiziskā persona. Ņemot vērā iepriekš minēto</w:t>
      </w:r>
      <w:r w:rsidR="005637E2" w:rsidRPr="00B079BB">
        <w:rPr>
          <w:rFonts w:eastAsia="Aptos"/>
          <w:kern w:val="2"/>
          <w:lang w:eastAsia="en-US"/>
          <w14:ligatures w14:val="standardContextual"/>
        </w:rPr>
        <w:t>,</w:t>
      </w:r>
      <w:r w:rsidRPr="00B079BB">
        <w:rPr>
          <w:rFonts w:eastAsia="Aptos"/>
          <w:kern w:val="2"/>
          <w:lang w:eastAsia="en-US"/>
          <w14:ligatures w14:val="standardContextual"/>
        </w:rPr>
        <w:t xml:space="preserve"> secināms, ka Krimināllikuma 213.</w:t>
      </w:r>
      <w:r w:rsidR="003C4D5F" w:rsidRPr="00B079BB">
        <w:rPr>
          <w:rFonts w:eastAsia="Aptos"/>
          <w:kern w:val="2"/>
          <w:lang w:eastAsia="en-US"/>
          <w14:ligatures w14:val="standardContextual"/>
        </w:rPr>
        <w:t> </w:t>
      </w:r>
      <w:r w:rsidRPr="00B079BB">
        <w:rPr>
          <w:rFonts w:eastAsia="Aptos"/>
          <w:kern w:val="2"/>
          <w:lang w:eastAsia="en-US"/>
          <w14:ligatures w14:val="standardContextual"/>
        </w:rPr>
        <w:t xml:space="preserve">panta subjekts uzņēmējs var būt tikai fiziska, rīcībspējīga persona, tātad sasniegusi pilngadību. </w:t>
      </w:r>
    </w:p>
    <w:p w14:paraId="62401A90" w14:textId="5DCB1A85" w:rsidR="00E964B5" w:rsidRPr="00B079BB" w:rsidRDefault="00E964B5" w:rsidP="000F0947">
      <w:pPr>
        <w:widowControl/>
        <w:spacing w:after="0" w:line="240" w:lineRule="auto"/>
        <w:ind w:firstLine="709"/>
        <w:jc w:val="both"/>
        <w:rPr>
          <w:rFonts w:eastAsia="Aptos"/>
          <w:lang w:eastAsia="en-US"/>
        </w:rPr>
      </w:pPr>
      <w:r w:rsidRPr="00B079BB">
        <w:rPr>
          <w:rFonts w:eastAsia="Aptos"/>
          <w:kern w:val="2"/>
          <w:lang w:eastAsia="en-US"/>
          <w14:ligatures w14:val="standardContextual"/>
        </w:rPr>
        <w:t>Saskaņā ar Komerclikuma 221.</w:t>
      </w:r>
      <w:r w:rsidR="009E3E66" w:rsidRPr="00B079BB">
        <w:rPr>
          <w:rFonts w:eastAsia="Aptos"/>
          <w:kern w:val="2"/>
          <w:lang w:eastAsia="en-US"/>
          <w14:ligatures w14:val="standardContextual"/>
        </w:rPr>
        <w:t> </w:t>
      </w:r>
      <w:r w:rsidRPr="00B079BB">
        <w:rPr>
          <w:rFonts w:eastAsia="Aptos"/>
          <w:kern w:val="2"/>
          <w:lang w:eastAsia="en-US"/>
          <w14:ligatures w14:val="standardContextual"/>
        </w:rPr>
        <w:t xml:space="preserve">pantu, valde ir sabiedrības izpildinstitūcija, kura vada un pārstāv sabiedrību. Valdes loceklim ir pienākums piešķirtās pilnvaras īstenot vienīgi </w:t>
      </w:r>
      <w:r w:rsidRPr="00B079BB">
        <w:rPr>
          <w:rFonts w:eastAsia="Aptos"/>
          <w:kern w:val="2"/>
          <w:lang w:eastAsia="en-US"/>
          <w14:ligatures w14:val="standardContextual"/>
        </w:rPr>
        <w:lastRenderedPageBreak/>
        <w:t xml:space="preserve">kapitālsabiedrības vislabākajās interesēs un nekādiem citiem mērķiem. Saimnieciskajiem darījumiem ir jābūt tādiem, kas sabiedrībai nevis tās valdes loceklim personiski dod pēc iespējas lielāku saimniecisko labumu. </w:t>
      </w:r>
    </w:p>
    <w:p w14:paraId="72C20F11" w14:textId="007BDA51" w:rsidR="00E964B5" w:rsidRPr="00B079BB" w:rsidRDefault="00E964B5" w:rsidP="000F0947">
      <w:pPr>
        <w:widowControl/>
        <w:spacing w:after="0" w:line="240" w:lineRule="auto"/>
        <w:ind w:firstLine="709"/>
        <w:jc w:val="both"/>
        <w:rPr>
          <w:rFonts w:eastAsia="Aptos"/>
          <w:lang w:eastAsia="en-US"/>
        </w:rPr>
      </w:pPr>
      <w:r w:rsidRPr="00B079BB">
        <w:rPr>
          <w:rFonts w:eastAsia="Aptos"/>
          <w:kern w:val="2"/>
          <w:lang w:eastAsia="en-US"/>
          <w14:ligatures w14:val="standardContextual"/>
        </w:rPr>
        <w:t xml:space="preserve">Konkrētajā gadījumā ir jākonstatē, ka no 2017. gada 24. augusta līdz 2024. gada 19. martam Parādnieka valdes locekle bija </w:t>
      </w:r>
      <w:r w:rsidR="003A510B" w:rsidRPr="00B079BB">
        <w:rPr>
          <w:rFonts w:eastAsia="Aptos"/>
          <w:kern w:val="2"/>
          <w:lang w:eastAsia="en-US"/>
          <w14:ligatures w14:val="standardContextual"/>
        </w:rPr>
        <w:t>Valdes locekle. L</w:t>
      </w:r>
      <w:r w:rsidRPr="00B079BB">
        <w:rPr>
          <w:rFonts w:eastAsia="Aptos"/>
          <w:kern w:val="2"/>
          <w:lang w:eastAsia="en-US"/>
          <w14:ligatures w14:val="standardContextual"/>
        </w:rPr>
        <w:t xml:space="preserve">īdz ar to tieši </w:t>
      </w:r>
      <w:r w:rsidR="003A510B" w:rsidRPr="00B079BB">
        <w:rPr>
          <w:rFonts w:eastAsia="Aptos"/>
          <w:kern w:val="2"/>
          <w:lang w:eastAsia="en-US"/>
          <w14:ligatures w14:val="standardContextual"/>
        </w:rPr>
        <w:t>Valdes locekle</w:t>
      </w:r>
      <w:r w:rsidRPr="00B079BB">
        <w:rPr>
          <w:rFonts w:eastAsia="Aptos"/>
          <w:kern w:val="2"/>
          <w:lang w:eastAsia="en-US"/>
          <w14:ligatures w14:val="standardContextual"/>
        </w:rPr>
        <w:t xml:space="preserve"> būt</w:t>
      </w:r>
      <w:r w:rsidR="003A510B" w:rsidRPr="00B079BB">
        <w:rPr>
          <w:rFonts w:eastAsia="Aptos"/>
          <w:kern w:val="2"/>
          <w:lang w:eastAsia="en-US"/>
          <w14:ligatures w14:val="standardContextual"/>
        </w:rPr>
        <w:t>u</w:t>
      </w:r>
      <w:r w:rsidRPr="00B079BB">
        <w:rPr>
          <w:rFonts w:eastAsia="Aptos"/>
          <w:kern w:val="2"/>
          <w:lang w:eastAsia="en-US"/>
          <w14:ligatures w14:val="standardContextual"/>
        </w:rPr>
        <w:t xml:space="preserve"> atzīstama par Krimināllikuma 213. panta noziedzīgā nodarījuma subjektu. </w:t>
      </w:r>
    </w:p>
    <w:p w14:paraId="4D8CEE56" w14:textId="77777777" w:rsidR="00E964B5" w:rsidRPr="00B079BB" w:rsidRDefault="00E964B5" w:rsidP="000F0947">
      <w:pPr>
        <w:widowControl/>
        <w:spacing w:after="0" w:line="240" w:lineRule="auto"/>
        <w:ind w:firstLine="709"/>
        <w:jc w:val="both"/>
        <w:rPr>
          <w:rFonts w:eastAsia="Aptos"/>
          <w:lang w:eastAsia="en-US"/>
        </w:rPr>
      </w:pPr>
      <w:r w:rsidRPr="00B079BB">
        <w:rPr>
          <w:rFonts w:eastAsia="Aptos"/>
          <w:kern w:val="2"/>
          <w:lang w:eastAsia="en-US"/>
          <w14:ligatures w14:val="standardContextual"/>
        </w:rPr>
        <w:t>Noziedzīgā nodarījuma subjektīvā puse ir noziedzīgu nodarījumu izdarījušās personas (noziedzīga nodarījuma subjekta) psihiskā darbība, kas tieši saistīta ar viņas reāli izdarīto (nodarījuma objektīvajām pazīmēm), un tā apvieno vienotā veselā personas psihiskās darbības intelektuālos un gribas procesus virzībā uz noziedzīga nodarījuma izdarīšanu. Nodarījuma subjektīvā puse atspoguļo saistību starp personas apziņu un gribu, un viņas izdarīto noziedzīgo nodarījumu.</w:t>
      </w:r>
      <w:r w:rsidRPr="00B079BB">
        <w:rPr>
          <w:rFonts w:eastAsia="Aptos"/>
          <w:kern w:val="2"/>
          <w:vertAlign w:val="superscript"/>
          <w:lang w:eastAsia="en-US"/>
          <w14:ligatures w14:val="standardContextual"/>
        </w:rPr>
        <w:footnoteReference w:id="20"/>
      </w:r>
    </w:p>
    <w:p w14:paraId="44B536BE" w14:textId="669479C3" w:rsidR="00E964B5" w:rsidRPr="00B079BB" w:rsidRDefault="00E964B5" w:rsidP="000F0947">
      <w:pPr>
        <w:widowControl/>
        <w:spacing w:after="0" w:line="240" w:lineRule="auto"/>
        <w:ind w:firstLine="709"/>
        <w:jc w:val="both"/>
        <w:rPr>
          <w:rFonts w:eastAsia="Aptos"/>
          <w:lang w:eastAsia="en-US"/>
        </w:rPr>
      </w:pPr>
      <w:r w:rsidRPr="00B079BB">
        <w:rPr>
          <w:rFonts w:eastAsia="Aptos"/>
          <w:kern w:val="2"/>
          <w:lang w:eastAsia="en-US"/>
          <w14:ligatures w14:val="standardContextual"/>
        </w:rPr>
        <w:t>Subjektīvo attieksmi pret Krimināllikuma 213.</w:t>
      </w:r>
      <w:r w:rsidR="00895CD3" w:rsidRPr="00B079BB">
        <w:rPr>
          <w:rFonts w:eastAsia="Aptos"/>
          <w:kern w:val="2"/>
          <w:lang w:eastAsia="en-US"/>
          <w14:ligatures w14:val="standardContextual"/>
        </w:rPr>
        <w:t> </w:t>
      </w:r>
      <w:r w:rsidRPr="00B079BB">
        <w:rPr>
          <w:rFonts w:eastAsia="Aptos"/>
          <w:kern w:val="2"/>
          <w:lang w:eastAsia="en-US"/>
          <w14:ligatures w14:val="standardContextual"/>
        </w:rPr>
        <w:t>pantā paredzēto darbību vai bezdarbību raksturo tīša vaina, jo vainīgā persona apzinās savas darbības vai bezdarbības kaitīgumu un to apzināti veic vai pieļauj, savukārt pret sekām – būtisku kaitējumu – nodoms vai neuzmanība. Kopumā noziedzīgais nodarījums tiek izdarīts ar nodomu.</w:t>
      </w:r>
      <w:r w:rsidRPr="00B079BB">
        <w:rPr>
          <w:rFonts w:eastAsia="Aptos"/>
          <w:kern w:val="2"/>
          <w:vertAlign w:val="superscript"/>
          <w:lang w:eastAsia="en-US"/>
          <w14:ligatures w14:val="standardContextual"/>
        </w:rPr>
        <w:footnoteReference w:id="21"/>
      </w:r>
      <w:r w:rsidRPr="00B079BB">
        <w:rPr>
          <w:rFonts w:eastAsia="Aptos"/>
          <w:kern w:val="2"/>
          <w:lang w:eastAsia="en-US"/>
          <w14:ligatures w14:val="standardContextual"/>
        </w:rPr>
        <w:t xml:space="preserve"> </w:t>
      </w:r>
    </w:p>
    <w:p w14:paraId="222E6CB1" w14:textId="77777777" w:rsidR="00E964B5" w:rsidRPr="00B079BB" w:rsidRDefault="00E964B5" w:rsidP="000F0947">
      <w:pPr>
        <w:widowControl/>
        <w:spacing w:after="0" w:line="240" w:lineRule="auto"/>
        <w:ind w:firstLine="709"/>
        <w:jc w:val="both"/>
        <w:rPr>
          <w:rFonts w:eastAsia="Aptos"/>
          <w:lang w:eastAsia="en-US"/>
        </w:rPr>
      </w:pPr>
      <w:r w:rsidRPr="00B079BB">
        <w:rPr>
          <w:rFonts w:eastAsia="Aptos"/>
          <w:kern w:val="2"/>
          <w:lang w:eastAsia="en-US"/>
          <w14:ligatures w14:val="standardContextual"/>
        </w:rPr>
        <w:t>Noziedzīgā nodarījuma subjektīvā puse ir noziedzīgu nodarījumu izdarījušās personas (nodarījuma subjekta) psihiskā darbība, kas tieši saistīta ar viņas izdarīto (nodarījuma objektīvajām pazīmēm).</w:t>
      </w:r>
      <w:r w:rsidRPr="00B079BB">
        <w:rPr>
          <w:rFonts w:eastAsia="Aptos"/>
          <w:kern w:val="2"/>
          <w:vertAlign w:val="superscript"/>
          <w:lang w:eastAsia="en-US"/>
          <w14:ligatures w14:val="standardContextual"/>
        </w:rPr>
        <w:footnoteReference w:id="22"/>
      </w:r>
    </w:p>
    <w:p w14:paraId="7AF825FF" w14:textId="3217BFF1" w:rsidR="00E964B5" w:rsidRPr="00B079BB" w:rsidRDefault="00E964B5" w:rsidP="000F0947">
      <w:pPr>
        <w:widowControl/>
        <w:spacing w:after="0" w:line="240" w:lineRule="auto"/>
        <w:ind w:firstLine="709"/>
        <w:jc w:val="both"/>
        <w:rPr>
          <w:rFonts w:eastAsia="Aptos"/>
          <w:lang w:eastAsia="en-US"/>
        </w:rPr>
      </w:pPr>
      <w:r w:rsidRPr="00B079BB">
        <w:rPr>
          <w:rFonts w:eastAsia="Aptos"/>
          <w:kern w:val="2"/>
          <w:lang w:eastAsia="en-US"/>
          <w14:ligatures w14:val="standardContextual"/>
        </w:rPr>
        <w:t xml:space="preserve">Konkrētajā gadījumā </w:t>
      </w:r>
      <w:r w:rsidR="00895CD3" w:rsidRPr="00B079BB">
        <w:rPr>
          <w:rFonts w:eastAsia="Aptos"/>
          <w:kern w:val="2"/>
          <w:lang w:eastAsia="en-US"/>
          <w14:ligatures w14:val="standardContextual"/>
        </w:rPr>
        <w:t>Iesniedzējs k</w:t>
      </w:r>
      <w:r w:rsidRPr="00B079BB">
        <w:rPr>
          <w:rFonts w:eastAsia="Aptos"/>
          <w:kern w:val="2"/>
          <w:lang w:eastAsia="en-US"/>
          <w14:ligatures w14:val="standardContextual"/>
        </w:rPr>
        <w:t xml:space="preserve">onstatē, ka </w:t>
      </w:r>
      <w:r w:rsidR="00895CD3" w:rsidRPr="00B079BB">
        <w:rPr>
          <w:rFonts w:eastAsia="Aptos"/>
          <w:kern w:val="2"/>
          <w:lang w:eastAsia="en-US"/>
          <w14:ligatures w14:val="standardContextual"/>
        </w:rPr>
        <w:t>Valdes locekle</w:t>
      </w:r>
      <w:r w:rsidRPr="00B079BB">
        <w:rPr>
          <w:rFonts w:eastAsia="Aptos"/>
          <w:kern w:val="2"/>
          <w:lang w:eastAsia="en-US"/>
          <w14:ligatures w14:val="standardContextual"/>
        </w:rPr>
        <w:t xml:space="preserve"> apzinājās un pieļāva to, ka Parādnieks tiek novests līdz maksātnespējai. </w:t>
      </w:r>
      <w:r w:rsidR="00895CD3" w:rsidRPr="00B079BB">
        <w:rPr>
          <w:rFonts w:eastAsia="Aptos"/>
          <w:kern w:val="2"/>
          <w:lang w:eastAsia="en-US"/>
          <w14:ligatures w14:val="standardContextual"/>
        </w:rPr>
        <w:t>Valdes loceklei</w:t>
      </w:r>
      <w:r w:rsidRPr="00B079BB">
        <w:rPr>
          <w:rFonts w:eastAsia="Aptos"/>
          <w:kern w:val="2"/>
          <w:lang w:eastAsia="en-US"/>
          <w14:ligatures w14:val="standardContextual"/>
        </w:rPr>
        <w:t xml:space="preserve"> bija pienākums iesniegt maksātnespējas procesa pieteikumu tiesā, bet viņa no neizdarīja.</w:t>
      </w:r>
    </w:p>
    <w:p w14:paraId="71117EF0" w14:textId="4D3C310D" w:rsidR="00E964B5" w:rsidRPr="00B079BB" w:rsidRDefault="00E964B5" w:rsidP="000F0947">
      <w:pPr>
        <w:widowControl/>
        <w:spacing w:after="0" w:line="240" w:lineRule="auto"/>
        <w:ind w:firstLine="709"/>
        <w:jc w:val="both"/>
        <w:rPr>
          <w:rFonts w:eastAsia="Aptos"/>
          <w:lang w:eastAsia="en-US"/>
        </w:rPr>
      </w:pPr>
      <w:r w:rsidRPr="00B079BB">
        <w:rPr>
          <w:rFonts w:eastAsia="Times New Roman"/>
          <w:color w:val="101820"/>
        </w:rPr>
        <w:t>Latvijas juridiskajā literatūrā ir norādīts, ka Krimināllikuma 213. panta ietvaros nolaidība raksturojas ar bezdarbību, kas var izpausties kā attiecīgu saistību, uzdevumu, pienākumu nepildīšana, daļēja neizpildīšana vai nepienācīga pildīšana, pasākumu neveikšana vai pavirša rīcība (kā piemēru minot neapdomīgu neizpildāmu saistību uzņemšanos, elementāras piesardzības trūkumu darījumu vešanā, paviršu īpašuma jautājumu risināšanu, neefektīvu resursu pārvaldīšanu, nepietiekamu izdevumu kontroli). Savukārt attiecībā uz kriminālatbildību par tīšu novešanu līdz maksātnespējai tiek norādīts, ka tā var izpausties gan kā darbība, gan arī kā bezdarbība (kā piemēru minot mantas izšķērdēšanu, apzinātu īpašuma pārdošanu par pazeminātām cenām, neizdevīgu kredītu izmantošanu, aizdevumu izsniegšanu personām, par kurām vainīgā persona skaidri zina, ka tās nebūs spējīgas nokārtot savas parādsaistības, atteikšanos no izdevīgu darījumu slēgšanas)</w:t>
      </w:r>
      <w:r w:rsidRPr="00B079BB">
        <w:rPr>
          <w:rFonts w:eastAsia="Times New Roman"/>
          <w:color w:val="101820"/>
          <w:vertAlign w:val="superscript"/>
        </w:rPr>
        <w:footnoteReference w:id="23"/>
      </w:r>
      <w:r w:rsidRPr="00B079BB">
        <w:rPr>
          <w:rFonts w:eastAsia="Times New Roman"/>
          <w:color w:val="101820"/>
        </w:rPr>
        <w:t>.</w:t>
      </w:r>
      <w:bookmarkStart w:id="11" w:name="txt_41"/>
      <w:r w:rsidRPr="00B079BB">
        <w:rPr>
          <w:rFonts w:eastAsia="Times New Roman"/>
          <w:color w:val="101820"/>
          <w:vertAlign w:val="superscript"/>
        </w:rPr>
        <w:fldChar w:fldCharType="begin"/>
      </w:r>
      <w:r w:rsidRPr="00B079BB">
        <w:rPr>
          <w:rFonts w:eastAsia="Times New Roman"/>
          <w:color w:val="101820"/>
          <w:vertAlign w:val="superscript"/>
        </w:rPr>
        <w:instrText>HYPERLINK "https://m.juristavards.lv/doc/272381-valdes-locekla-atbildiba-par-kapitalsabiedribas-novesanu-lidz-maksatnespejai/" \l "ats_41"</w:instrText>
      </w:r>
      <w:r w:rsidRPr="00B079BB">
        <w:rPr>
          <w:rFonts w:eastAsia="Times New Roman"/>
          <w:color w:val="101820"/>
          <w:vertAlign w:val="superscript"/>
        </w:rPr>
      </w:r>
      <w:r w:rsidRPr="00B079BB">
        <w:rPr>
          <w:rFonts w:eastAsia="Times New Roman"/>
          <w:color w:val="101820"/>
          <w:vertAlign w:val="superscript"/>
        </w:rPr>
        <w:fldChar w:fldCharType="separate"/>
      </w:r>
      <w:r w:rsidRPr="00B079BB">
        <w:rPr>
          <w:rFonts w:eastAsia="Times New Roman"/>
          <w:color w:val="FCFCFC"/>
          <w:u w:val="single"/>
          <w:vertAlign w:val="superscript"/>
        </w:rPr>
        <w:t>41</w:t>
      </w:r>
      <w:r w:rsidRPr="00B079BB">
        <w:rPr>
          <w:rFonts w:eastAsia="Times New Roman"/>
          <w:color w:val="101820"/>
          <w:vertAlign w:val="superscript"/>
        </w:rPr>
        <w:fldChar w:fldCharType="end"/>
      </w:r>
      <w:bookmarkEnd w:id="11"/>
    </w:p>
    <w:p w14:paraId="3B0E53A4" w14:textId="77777777" w:rsidR="00895CD3" w:rsidRPr="00B079BB" w:rsidRDefault="00E964B5" w:rsidP="000F0947">
      <w:pPr>
        <w:widowControl/>
        <w:spacing w:after="0" w:line="240" w:lineRule="auto"/>
        <w:ind w:firstLine="709"/>
        <w:jc w:val="both"/>
        <w:rPr>
          <w:rFonts w:eastAsia="Times New Roman"/>
          <w:color w:val="101820"/>
        </w:rPr>
      </w:pPr>
      <w:r w:rsidRPr="00B079BB">
        <w:rPr>
          <w:rFonts w:eastAsia="Times New Roman"/>
          <w:color w:val="101820"/>
        </w:rPr>
        <w:t xml:space="preserve">Lai Krimināllikuma 213. pants darbotos kā efektīvs instruments labas korporatīvās pārvaldības nodrošināšanā, arī Latvijā Krimināllikuma 213. panta piemērošana būtu jāsaista ar vērtējumu par to, vai valdes loceklis ir vai nav rīkojies atbilstoši Komerclikuma 169. pantā noteiktajam krietna un rūpīga saimnieka standartam. </w:t>
      </w:r>
    </w:p>
    <w:p w14:paraId="70B974DF" w14:textId="15C4D439" w:rsidR="00E964B5" w:rsidRPr="00B079BB" w:rsidRDefault="00E964B5" w:rsidP="000F0947">
      <w:pPr>
        <w:widowControl/>
        <w:spacing w:after="0" w:line="240" w:lineRule="auto"/>
        <w:ind w:firstLine="709"/>
        <w:jc w:val="both"/>
        <w:rPr>
          <w:rFonts w:eastAsia="Aptos"/>
          <w:lang w:eastAsia="en-US"/>
        </w:rPr>
      </w:pPr>
      <w:r w:rsidRPr="00B079BB">
        <w:rPr>
          <w:rFonts w:eastAsia="Times New Roman"/>
          <w:color w:val="101820"/>
        </w:rPr>
        <w:t xml:space="preserve">Attiecīgi, vadoties no šādas pieejas, valdes loceklim būtu pamats piemērot kriminālatbildību par sabiedrības novešanu līdz maksātnespējai, ja viņš, neievērojot pienācīgu rūpību Komerclikuma 169. panta izpratnē, ir rīkojies pretēji sabiedrības (tās kreditoru) interesēm un ar šādu rīcību negatīvi ietekmējis sabiedrības spēju sekmīgi turpināt </w:t>
      </w:r>
      <w:r w:rsidRPr="00B079BB">
        <w:rPr>
          <w:rFonts w:eastAsia="Times New Roman"/>
          <w:color w:val="101820"/>
        </w:rPr>
        <w:lastRenderedPageBreak/>
        <w:t>komercdarbību vai izpildīt saistības pret kreditoriem, un tādējādi arī novedis sabiedrību līdz maksātnespējai</w:t>
      </w:r>
      <w:r w:rsidRPr="00B079BB">
        <w:rPr>
          <w:rFonts w:eastAsia="Times New Roman"/>
          <w:color w:val="101820"/>
          <w:vertAlign w:val="superscript"/>
        </w:rPr>
        <w:footnoteReference w:id="24"/>
      </w:r>
      <w:r w:rsidRPr="00B079BB">
        <w:rPr>
          <w:rFonts w:eastAsia="Times New Roman"/>
          <w:color w:val="101820"/>
        </w:rPr>
        <w:t>.</w:t>
      </w:r>
    </w:p>
    <w:p w14:paraId="55F1AFDD" w14:textId="28FB7FD4" w:rsidR="00E964B5" w:rsidRPr="00B079BB" w:rsidRDefault="00D104E2" w:rsidP="000F0947">
      <w:pPr>
        <w:widowControl/>
        <w:spacing w:after="0" w:line="240" w:lineRule="auto"/>
        <w:ind w:firstLine="709"/>
        <w:jc w:val="both"/>
        <w:rPr>
          <w:rFonts w:eastAsia="Aptos"/>
          <w:lang w:eastAsia="en-US"/>
        </w:rPr>
      </w:pPr>
      <w:r w:rsidRPr="00B079BB">
        <w:rPr>
          <w:rFonts w:eastAsia="Times New Roman"/>
          <w:color w:val="101820"/>
        </w:rPr>
        <w:t xml:space="preserve">Iesniedzējs norāda, </w:t>
      </w:r>
      <w:r w:rsidR="00E964B5" w:rsidRPr="00B079BB">
        <w:rPr>
          <w:rFonts w:eastAsia="Times New Roman"/>
          <w:color w:val="101820"/>
        </w:rPr>
        <w:t>ka Latvijas tiesu praksē jau šobrīd ir atrodamas lietas, kur valdes locekli atzīst par vainīgu Krimināllikuma 213. panta otrajā daļā paredzētā noziedzīgā nodarījuma izdarīšanā, kriminālatbildības piemērošanu saistot ar Komerclikuma 169. pantam neatbilstošu rīcību jeb rīcību pretēju krietna un rūpīga saimnieka standartam</w:t>
      </w:r>
      <w:r w:rsidR="00EF4EA6" w:rsidRPr="00B079BB">
        <w:rPr>
          <w:rFonts w:eastAsia="Times New Roman"/>
          <w:color w:val="101820"/>
        </w:rPr>
        <w:t>.</w:t>
      </w:r>
      <w:r w:rsidRPr="00B079BB">
        <w:rPr>
          <w:rStyle w:val="Vresatsauce"/>
          <w:rFonts w:eastAsia="Times New Roman"/>
          <w:color w:val="101820"/>
        </w:rPr>
        <w:footnoteReference w:id="25"/>
      </w:r>
    </w:p>
    <w:p w14:paraId="48B22EFA" w14:textId="7B2F090E" w:rsidR="00E964B5" w:rsidRPr="00B079BB" w:rsidRDefault="00E964B5" w:rsidP="000F0947">
      <w:pPr>
        <w:widowControl/>
        <w:spacing w:after="0" w:line="240" w:lineRule="auto"/>
        <w:ind w:firstLine="709"/>
        <w:jc w:val="both"/>
        <w:rPr>
          <w:rFonts w:eastAsia="Aptos"/>
          <w:lang w:eastAsia="en-US"/>
        </w:rPr>
      </w:pPr>
      <w:r w:rsidRPr="00B079BB">
        <w:rPr>
          <w:rFonts w:eastAsia="Times New Roman"/>
          <w:color w:val="101820"/>
        </w:rPr>
        <w:t>Satversmes tiesa</w:t>
      </w:r>
      <w:r w:rsidRPr="00B079BB">
        <w:rPr>
          <w:rFonts w:eastAsia="Times New Roman"/>
          <w:color w:val="101820"/>
          <w:vertAlign w:val="superscript"/>
        </w:rPr>
        <w:footnoteReference w:id="26"/>
      </w:r>
      <w:r w:rsidRPr="00B079BB">
        <w:rPr>
          <w:rFonts w:eastAsia="Times New Roman"/>
          <w:color w:val="101820"/>
        </w:rPr>
        <w:t>, ir atzinusi</w:t>
      </w:r>
      <w:r w:rsidR="00EF4EA6" w:rsidRPr="00B079BB">
        <w:rPr>
          <w:rFonts w:eastAsia="Times New Roman"/>
          <w:color w:val="101820"/>
        </w:rPr>
        <w:t>:</w:t>
      </w:r>
      <w:r w:rsidRPr="00B079BB">
        <w:rPr>
          <w:rFonts w:eastAsia="Times New Roman"/>
          <w:color w:val="101820"/>
        </w:rPr>
        <w:t xml:space="preserve"> </w:t>
      </w:r>
      <w:r w:rsidRPr="00B079BB">
        <w:rPr>
          <w:rFonts w:eastAsia="Times New Roman"/>
          <w:i/>
          <w:iCs/>
          <w:color w:val="101820"/>
        </w:rPr>
        <w:t>valdes loceklim ir pienākums pastāvīgi kontrolēt un pārzināt komercsabiedrības finansiālo stāvokli. [..] Krietna un rūpīga saimnieka gādības pienākums ir kreditoru interešu aizsardzības instruments, kura pamatfunkcija ir nodrošināt to, lai komercsabiedrība tiek labi pārvaldīta un nenonāk līdz maksātnespējai. Valdes loceklis nevar aizbildināties ar nespēju pildīt sava amata pienākumus, jo viņam ir jārīkojas tādā̄ veidā, kas atbilst komerciālās attiecibas regulējošajiem principiem, komerciālajai praksei un valdošajiem priekšstatiem par komercsabiedrības labu pārvaldīšanu</w:t>
      </w:r>
      <w:r w:rsidRPr="00B079BB">
        <w:rPr>
          <w:rFonts w:eastAsia="Times New Roman"/>
          <w:color w:val="101820"/>
        </w:rPr>
        <w:t>.</w:t>
      </w:r>
      <w:bookmarkStart w:id="12" w:name="txt_13"/>
      <w:r w:rsidRPr="00B079BB">
        <w:rPr>
          <w:rFonts w:eastAsia="Times New Roman"/>
          <w:color w:val="101820"/>
          <w:vertAlign w:val="superscript"/>
        </w:rPr>
        <w:fldChar w:fldCharType="begin"/>
      </w:r>
      <w:r w:rsidRPr="00B079BB">
        <w:rPr>
          <w:rFonts w:eastAsia="Times New Roman"/>
          <w:color w:val="101820"/>
          <w:vertAlign w:val="superscript"/>
        </w:rPr>
        <w:instrText>HYPERLINK "https://m.juristavards.lv/doc/272381-valdes-locekla-atbildiba-par-kapitalsabiedribas-novesanu-lidz-maksatnespejai/" \l "ats_13"</w:instrText>
      </w:r>
      <w:r w:rsidRPr="00B079BB">
        <w:rPr>
          <w:rFonts w:eastAsia="Times New Roman"/>
          <w:color w:val="101820"/>
          <w:vertAlign w:val="superscript"/>
        </w:rPr>
      </w:r>
      <w:r w:rsidRPr="00B079BB">
        <w:rPr>
          <w:rFonts w:eastAsia="Times New Roman"/>
          <w:color w:val="101820"/>
          <w:vertAlign w:val="superscript"/>
        </w:rPr>
        <w:fldChar w:fldCharType="separate"/>
      </w:r>
      <w:r w:rsidRPr="00B079BB">
        <w:rPr>
          <w:rFonts w:eastAsia="Times New Roman"/>
          <w:color w:val="FCFCFC"/>
          <w:u w:val="single"/>
          <w:vertAlign w:val="superscript"/>
        </w:rPr>
        <w:t>13</w:t>
      </w:r>
      <w:r w:rsidRPr="00B079BB">
        <w:rPr>
          <w:rFonts w:eastAsia="Times New Roman"/>
          <w:color w:val="101820"/>
          <w:vertAlign w:val="superscript"/>
        </w:rPr>
        <w:fldChar w:fldCharType="end"/>
      </w:r>
      <w:bookmarkEnd w:id="12"/>
    </w:p>
    <w:p w14:paraId="3EA9A08F" w14:textId="25A6754C" w:rsidR="00BF785A" w:rsidRPr="00B079BB" w:rsidRDefault="00E964B5" w:rsidP="000F0947">
      <w:pPr>
        <w:widowControl/>
        <w:spacing w:after="0" w:line="240" w:lineRule="auto"/>
        <w:ind w:firstLine="709"/>
        <w:jc w:val="both"/>
        <w:rPr>
          <w:rFonts w:eastAsia="Aptos"/>
          <w:kern w:val="2"/>
          <w:lang w:eastAsia="en-US"/>
          <w14:ligatures w14:val="standardContextual"/>
        </w:rPr>
      </w:pPr>
      <w:r w:rsidRPr="00B079BB">
        <w:rPr>
          <w:rFonts w:eastAsia="Aptos"/>
          <w:kern w:val="2"/>
          <w:lang w:eastAsia="en-US"/>
          <w14:ligatures w14:val="standardContextual"/>
        </w:rPr>
        <w:t>Rezumējot visu iepriekš minēto</w:t>
      </w:r>
      <w:r w:rsidR="00EF4EA6" w:rsidRPr="00B079BB">
        <w:rPr>
          <w:rFonts w:eastAsia="Aptos"/>
          <w:kern w:val="2"/>
          <w:lang w:eastAsia="en-US"/>
          <w14:ligatures w14:val="standardContextual"/>
        </w:rPr>
        <w:t>, Iesniedzējs</w:t>
      </w:r>
      <w:r w:rsidRPr="00B079BB">
        <w:rPr>
          <w:rFonts w:eastAsia="Aptos"/>
          <w:kern w:val="2"/>
          <w:lang w:eastAsia="en-US"/>
          <w14:ligatures w14:val="standardContextual"/>
        </w:rPr>
        <w:t xml:space="preserve"> secina, ka Parādnieks ilgstoši neveica </w:t>
      </w:r>
      <w:r w:rsidR="00EF4EA6" w:rsidRPr="00B079BB">
        <w:rPr>
          <w:rFonts w:eastAsia="Aptos"/>
          <w:kern w:val="2"/>
          <w:lang w:eastAsia="en-US"/>
          <w14:ligatures w14:val="standardContextual"/>
        </w:rPr>
        <w:t>Iesniedzēja</w:t>
      </w:r>
      <w:r w:rsidRPr="00B079BB">
        <w:rPr>
          <w:rFonts w:eastAsia="Aptos"/>
          <w:kern w:val="2"/>
          <w:lang w:eastAsia="en-US"/>
          <w14:ligatures w14:val="standardContextual"/>
        </w:rPr>
        <w:t xml:space="preserve"> rēķinu apmaksu un tā vietā, lai iesniegtu maksātnespējas pieteikumu, </w:t>
      </w:r>
      <w:r w:rsidR="00EF4EA6" w:rsidRPr="00B079BB">
        <w:rPr>
          <w:rFonts w:eastAsia="Aptos"/>
          <w:kern w:val="2"/>
          <w:lang w:eastAsia="en-US"/>
          <w14:ligatures w14:val="standardContextual"/>
        </w:rPr>
        <w:t>Valdes locekle</w:t>
      </w:r>
      <w:r w:rsidRPr="00B079BB">
        <w:rPr>
          <w:rFonts w:eastAsia="Aptos"/>
          <w:kern w:val="2"/>
          <w:lang w:eastAsia="en-US"/>
          <w14:ligatures w14:val="standardContextual"/>
        </w:rPr>
        <w:t xml:space="preserve"> atsavināja uzņēmuma daļas </w:t>
      </w:r>
      <w:r w:rsidR="00A518D1" w:rsidRPr="00B079BB">
        <w:rPr>
          <w:rFonts w:eastAsia="Aptos"/>
          <w:kern w:val="2"/>
          <w:lang w:eastAsia="en-US"/>
          <w14:ligatures w14:val="standardContextual"/>
        </w:rPr>
        <w:t>/</w:t>
      </w:r>
      <w:r w:rsidRPr="00B079BB">
        <w:rPr>
          <w:rFonts w:eastAsia="Aptos"/>
          <w:kern w:val="2"/>
          <w:lang w:eastAsia="en-US"/>
          <w14:ligatures w14:val="standardContextual"/>
        </w:rPr>
        <w:t>SIA</w:t>
      </w:r>
      <w:r w:rsidR="00EF4EA6" w:rsidRPr="00B079BB">
        <w:rPr>
          <w:rFonts w:eastAsia="Aptos"/>
          <w:kern w:val="2"/>
          <w:lang w:eastAsia="en-US"/>
          <w14:ligatures w14:val="standardContextual"/>
        </w:rPr>
        <w:t> </w:t>
      </w:r>
      <w:bookmarkStart w:id="13" w:name="_Hlk200378161"/>
      <w:r w:rsidR="00EF4EA6" w:rsidRPr="00B079BB">
        <w:rPr>
          <w:rFonts w:eastAsia="Aptos"/>
          <w:kern w:val="2"/>
          <w:lang w:eastAsia="en-US"/>
          <w14:ligatures w14:val="standardContextual"/>
        </w:rPr>
        <w:t>"</w:t>
      </w:r>
      <w:bookmarkEnd w:id="13"/>
      <w:r w:rsidR="00A518D1" w:rsidRPr="00B079BB">
        <w:rPr>
          <w:rFonts w:eastAsia="Aptos"/>
          <w:kern w:val="2"/>
          <w:lang w:eastAsia="en-US"/>
          <w14:ligatures w14:val="standardContextual"/>
        </w:rPr>
        <w:t>Nosaukums C</w:t>
      </w:r>
      <w:r w:rsidR="00EF4EA6" w:rsidRPr="00B079BB">
        <w:rPr>
          <w:rFonts w:eastAsia="Aptos"/>
          <w:kern w:val="2"/>
          <w:lang w:eastAsia="en-US"/>
          <w14:ligatures w14:val="standardContextual"/>
        </w:rPr>
        <w:t>"</w:t>
      </w:r>
      <w:r w:rsidR="00A518D1" w:rsidRPr="00B079BB">
        <w:rPr>
          <w:rFonts w:eastAsia="Aptos"/>
          <w:kern w:val="2"/>
          <w:lang w:eastAsia="en-US"/>
          <w14:ligatures w14:val="standardContextual"/>
        </w:rPr>
        <w:t>/</w:t>
      </w:r>
      <w:r w:rsidRPr="00B079BB">
        <w:rPr>
          <w:rFonts w:eastAsia="Aptos"/>
          <w:kern w:val="2"/>
          <w:lang w:eastAsia="en-US"/>
          <w14:ligatures w14:val="standardContextual"/>
        </w:rPr>
        <w:t>.</w:t>
      </w:r>
    </w:p>
    <w:p w14:paraId="65B9381C" w14:textId="655C2591" w:rsidR="00E964B5" w:rsidRPr="00B079BB" w:rsidRDefault="00E964B5" w:rsidP="000F0947">
      <w:pPr>
        <w:widowControl/>
        <w:spacing w:after="0" w:line="240" w:lineRule="auto"/>
        <w:ind w:firstLine="709"/>
        <w:jc w:val="both"/>
        <w:rPr>
          <w:rFonts w:eastAsia="Aptos"/>
          <w:kern w:val="2"/>
          <w:lang w:eastAsia="en-US"/>
          <w14:ligatures w14:val="standardContextual"/>
        </w:rPr>
      </w:pPr>
      <w:r w:rsidRPr="00B079BB">
        <w:rPr>
          <w:rFonts w:eastAsia="Aptos"/>
          <w:kern w:val="2"/>
          <w:lang w:eastAsia="en-US"/>
          <w14:ligatures w14:val="standardContextual"/>
        </w:rPr>
        <w:t xml:space="preserve">Attiecīgi </w:t>
      </w:r>
      <w:r w:rsidR="00BF785A" w:rsidRPr="00B079BB">
        <w:rPr>
          <w:rFonts w:eastAsia="Aptos"/>
          <w:kern w:val="2"/>
          <w:lang w:eastAsia="en-US"/>
          <w14:ligatures w14:val="standardContextual"/>
        </w:rPr>
        <w:t xml:space="preserve">Iesniedzējs </w:t>
      </w:r>
      <w:r w:rsidRPr="00B079BB">
        <w:rPr>
          <w:rFonts w:eastAsia="Aptos"/>
          <w:kern w:val="2"/>
          <w:lang w:eastAsia="en-US"/>
          <w14:ligatures w14:val="standardContextual"/>
        </w:rPr>
        <w:t xml:space="preserve">secina, ka </w:t>
      </w:r>
      <w:r w:rsidR="00BF785A" w:rsidRPr="00B079BB">
        <w:rPr>
          <w:rFonts w:eastAsia="Aptos"/>
          <w:kern w:val="2"/>
          <w:lang w:eastAsia="en-US"/>
          <w14:ligatures w14:val="standardContextual"/>
        </w:rPr>
        <w:t>Valdes locekle</w:t>
      </w:r>
      <w:r w:rsidRPr="00B079BB">
        <w:rPr>
          <w:rFonts w:eastAsia="Aptos"/>
          <w:kern w:val="2"/>
          <w:lang w:eastAsia="en-US"/>
          <w14:ligatures w14:val="standardContextual"/>
        </w:rPr>
        <w:t xml:space="preserve"> neveica savu pienākumu </w:t>
      </w:r>
      <w:r w:rsidR="00A96D1D" w:rsidRPr="00B079BB">
        <w:rPr>
          <w:rFonts w:eastAsia="Aptos"/>
          <w:kern w:val="2"/>
          <w:lang w:eastAsia="en-US"/>
          <w14:ligatures w14:val="standardContextual"/>
        </w:rPr>
        <w:t>–</w:t>
      </w:r>
      <w:r w:rsidRPr="00B079BB">
        <w:rPr>
          <w:rFonts w:eastAsia="Aptos"/>
          <w:kern w:val="2"/>
          <w:lang w:eastAsia="en-US"/>
          <w14:ligatures w14:val="standardContextual"/>
        </w:rPr>
        <w:t xml:space="preserve"> iestājoties maksātnespējas pazīmēm, iesniegt maksātnespējas pieteikumu. Bet tā vietā, acīmredzot, lai izvairītos no atbildības – pārdeva uzņēmuma daļas un atteicās no turpmākas valdes locekļa pienākuma izpildes. Turklāt pat pēc valdes locekļa amata atstāšanas </w:t>
      </w:r>
      <w:r w:rsidR="00A96D1D" w:rsidRPr="00B079BB">
        <w:rPr>
          <w:rFonts w:eastAsia="Aptos"/>
          <w:kern w:val="2"/>
          <w:lang w:eastAsia="en-US"/>
          <w14:ligatures w14:val="standardContextual"/>
        </w:rPr>
        <w:t>Valdes locekle</w:t>
      </w:r>
      <w:r w:rsidRPr="00B079BB">
        <w:rPr>
          <w:rFonts w:eastAsia="Aptos"/>
          <w:kern w:val="2"/>
          <w:lang w:eastAsia="en-US"/>
          <w14:ligatures w14:val="standardContextual"/>
        </w:rPr>
        <w:t xml:space="preserve"> turpināja uzdot sevi par Parādnieka valdes locekli un izsniedza </w:t>
      </w:r>
      <w:r w:rsidR="00A96D1D" w:rsidRPr="00B079BB">
        <w:rPr>
          <w:rFonts w:eastAsia="Aptos"/>
          <w:kern w:val="2"/>
          <w:lang w:eastAsia="en-US"/>
          <w14:ligatures w14:val="standardContextual"/>
        </w:rPr>
        <w:t>Iesniedzējam</w:t>
      </w:r>
      <w:r w:rsidRPr="00B079BB">
        <w:rPr>
          <w:rFonts w:eastAsia="Aptos"/>
          <w:kern w:val="2"/>
          <w:lang w:eastAsia="en-US"/>
          <w14:ligatures w14:val="standardContextual"/>
        </w:rPr>
        <w:t xml:space="preserve"> vēstuli.</w:t>
      </w:r>
    </w:p>
    <w:p w14:paraId="5DD40CDD" w14:textId="4C4D4AF2" w:rsidR="00E964B5" w:rsidRPr="00B079BB" w:rsidRDefault="00A96D1D" w:rsidP="000F0947">
      <w:pPr>
        <w:widowControl/>
        <w:spacing w:after="0" w:line="240" w:lineRule="auto"/>
        <w:ind w:firstLine="709"/>
        <w:contextualSpacing/>
        <w:jc w:val="both"/>
        <w:rPr>
          <w:rFonts w:eastAsia="Aptos"/>
          <w:lang w:eastAsia="en-US"/>
        </w:rPr>
      </w:pPr>
      <w:r w:rsidRPr="00B079BB">
        <w:rPr>
          <w:rFonts w:eastAsia="Aptos"/>
          <w:lang w:eastAsia="en-US"/>
        </w:rPr>
        <w:t>Iesniedzējs u</w:t>
      </w:r>
      <w:r w:rsidR="00E964B5" w:rsidRPr="00B079BB">
        <w:rPr>
          <w:rFonts w:eastAsia="Aptos"/>
          <w:lang w:eastAsia="en-US"/>
        </w:rPr>
        <w:t>zskat</w:t>
      </w:r>
      <w:r w:rsidRPr="00B079BB">
        <w:rPr>
          <w:rFonts w:eastAsia="Aptos"/>
          <w:lang w:eastAsia="en-US"/>
        </w:rPr>
        <w:t>a</w:t>
      </w:r>
      <w:r w:rsidR="00E964B5" w:rsidRPr="00B079BB">
        <w:rPr>
          <w:rFonts w:eastAsia="Aptos"/>
          <w:lang w:eastAsia="en-US"/>
        </w:rPr>
        <w:t xml:space="preserve">, ka </w:t>
      </w:r>
      <w:r w:rsidRPr="00B079BB">
        <w:rPr>
          <w:rFonts w:eastAsia="Aptos"/>
          <w:lang w:eastAsia="en-US"/>
        </w:rPr>
        <w:t>Iebildumos</w:t>
      </w:r>
      <w:r w:rsidR="00E964B5" w:rsidRPr="00B079BB">
        <w:rPr>
          <w:rFonts w:eastAsia="Aptos"/>
          <w:lang w:eastAsia="en-US"/>
        </w:rPr>
        <w:t xml:space="preserve"> sniegtās ziņas norāda uz reālu iespēju, ka </w:t>
      </w:r>
      <w:r w:rsidRPr="00B079BB">
        <w:rPr>
          <w:rFonts w:eastAsia="Aptos"/>
          <w:lang w:eastAsia="en-US"/>
        </w:rPr>
        <w:t>Valdes locekle</w:t>
      </w:r>
      <w:r w:rsidR="00E964B5" w:rsidRPr="00B079BB">
        <w:rPr>
          <w:rFonts w:eastAsia="Aptos"/>
          <w:lang w:eastAsia="en-US"/>
        </w:rPr>
        <w:t xml:space="preserve"> ir veikusi Krimināllikumā paredzēto noziedzīgo nodarījumu</w:t>
      </w:r>
      <w:r w:rsidR="005F6D16" w:rsidRPr="00B079BB">
        <w:rPr>
          <w:rFonts w:eastAsia="Aptos"/>
          <w:lang w:eastAsia="en-US"/>
        </w:rPr>
        <w:t>.</w:t>
      </w:r>
      <w:r w:rsidR="00E964B5" w:rsidRPr="00B079BB">
        <w:rPr>
          <w:rFonts w:eastAsia="Aptos"/>
          <w:lang w:eastAsia="en-US"/>
        </w:rPr>
        <w:t xml:space="preserve"> </w:t>
      </w:r>
      <w:r w:rsidR="005F6D16" w:rsidRPr="00B079BB">
        <w:rPr>
          <w:rFonts w:eastAsia="Aptos"/>
          <w:lang w:eastAsia="en-US"/>
        </w:rPr>
        <w:t>T</w:t>
      </w:r>
      <w:r w:rsidR="00E964B5" w:rsidRPr="00B079BB">
        <w:rPr>
          <w:rFonts w:eastAsia="Aptos"/>
          <w:lang w:eastAsia="en-US"/>
        </w:rPr>
        <w:t>ād</w:t>
      </w:r>
      <w:r w:rsidR="009235A2" w:rsidRPr="00B079BB">
        <w:rPr>
          <w:rFonts w:eastAsia="Aptos"/>
          <w:lang w:eastAsia="en-US"/>
        </w:rPr>
        <w:t>ē</w:t>
      </w:r>
      <w:r w:rsidR="00E964B5" w:rsidRPr="00B079BB">
        <w:rPr>
          <w:rFonts w:eastAsia="Aptos"/>
          <w:lang w:eastAsia="en-US"/>
        </w:rPr>
        <w:t xml:space="preserve">jādi </w:t>
      </w:r>
      <w:r w:rsidR="005F6D16" w:rsidRPr="00B079BB">
        <w:rPr>
          <w:rFonts w:eastAsia="Aptos"/>
          <w:lang w:eastAsia="en-US"/>
        </w:rPr>
        <w:t>Administratore</w:t>
      </w:r>
      <w:r w:rsidR="00E964B5" w:rsidRPr="00B079BB">
        <w:rPr>
          <w:rFonts w:eastAsia="Aptos"/>
          <w:lang w:eastAsia="en-US"/>
        </w:rPr>
        <w:t xml:space="preserve"> nav pienācīgi izvērtējusi visu tās rīcībā esošo informāciju un bez tiesiska pamata atzinusi, ka nepastāv pamats iesniegt policijā iesniegumu par kriminālprocesa uzsākšanu pret </w:t>
      </w:r>
      <w:r w:rsidR="005F6D16" w:rsidRPr="00B079BB">
        <w:rPr>
          <w:rFonts w:eastAsia="Aptos"/>
          <w:lang w:eastAsia="en-US"/>
        </w:rPr>
        <w:t>Valdes locekli</w:t>
      </w:r>
      <w:r w:rsidR="00E964B5" w:rsidRPr="00B079BB">
        <w:rPr>
          <w:rFonts w:eastAsia="Aptos"/>
          <w:lang w:eastAsia="en-US"/>
        </w:rPr>
        <w:t>.</w:t>
      </w:r>
    </w:p>
    <w:p w14:paraId="7A895A4F" w14:textId="54B4AEA2" w:rsidR="00E964B5" w:rsidRPr="00B079BB" w:rsidRDefault="00E964B5" w:rsidP="000F0947">
      <w:pPr>
        <w:widowControl/>
        <w:spacing w:after="0" w:line="240" w:lineRule="auto"/>
        <w:ind w:firstLine="709"/>
        <w:jc w:val="both"/>
        <w:rPr>
          <w:rFonts w:eastAsia="Aptos"/>
          <w:lang w:eastAsia="en-US"/>
        </w:rPr>
      </w:pPr>
      <w:r w:rsidRPr="00B079BB">
        <w:rPr>
          <w:rFonts w:eastAsia="Aptos"/>
          <w:lang w:eastAsia="en-US"/>
        </w:rPr>
        <w:t>Administratorei atbilstoši Maksātnespējas likuma 26.</w:t>
      </w:r>
      <w:r w:rsidR="005F6D16" w:rsidRPr="00B079BB">
        <w:rPr>
          <w:rFonts w:eastAsia="Aptos"/>
          <w:lang w:eastAsia="en-US"/>
        </w:rPr>
        <w:t> </w:t>
      </w:r>
      <w:r w:rsidRPr="00B079BB">
        <w:rPr>
          <w:rFonts w:eastAsia="Aptos"/>
          <w:lang w:eastAsia="en-US"/>
        </w:rPr>
        <w:t>panta trešās daļas 8.</w:t>
      </w:r>
      <w:r w:rsidR="005F6D16" w:rsidRPr="00B079BB">
        <w:rPr>
          <w:rFonts w:eastAsia="Aptos"/>
          <w:lang w:eastAsia="en-US"/>
        </w:rPr>
        <w:t> </w:t>
      </w:r>
      <w:r w:rsidRPr="00B079BB">
        <w:rPr>
          <w:rFonts w:eastAsia="Aptos"/>
          <w:lang w:eastAsia="en-US"/>
        </w:rPr>
        <w:t xml:space="preserve">punktam bija pienākums vērsties ar iesniegumu policijā, jo </w:t>
      </w:r>
      <w:r w:rsidR="005F6D16" w:rsidRPr="00B079BB">
        <w:rPr>
          <w:rFonts w:eastAsia="Aptos"/>
          <w:lang w:eastAsia="en-US"/>
        </w:rPr>
        <w:t>Iesniedzējs</w:t>
      </w:r>
      <w:r w:rsidRPr="00B079BB">
        <w:rPr>
          <w:rFonts w:eastAsia="Aptos"/>
          <w:lang w:eastAsia="en-US"/>
        </w:rPr>
        <w:t xml:space="preserve"> bija iesniedzis pietiekoši daudz ziņas, kas </w:t>
      </w:r>
      <w:r w:rsidRPr="00B079BB">
        <w:rPr>
          <w:rFonts w:eastAsia="Aptos"/>
          <w:kern w:val="2"/>
          <w:lang w:eastAsia="en-US" w:bidi="lv-LV"/>
          <w14:ligatures w14:val="standardContextual"/>
        </w:rPr>
        <w:t>norāda uz iespējamo noziedzīgā nodarījuma izdarīšanu.</w:t>
      </w:r>
    </w:p>
    <w:p w14:paraId="5FAFD429" w14:textId="77777777" w:rsidR="0094517C" w:rsidRPr="00B079BB" w:rsidRDefault="00E964B5" w:rsidP="000F0947">
      <w:pPr>
        <w:widowControl/>
        <w:spacing w:after="0" w:line="240" w:lineRule="auto"/>
        <w:ind w:firstLine="709"/>
        <w:jc w:val="both"/>
        <w:rPr>
          <w:rFonts w:eastAsia="Aptos"/>
          <w:kern w:val="2"/>
          <w:lang w:eastAsia="en-US" w:bidi="lv-LV"/>
          <w14:ligatures w14:val="standardContextual"/>
        </w:rPr>
      </w:pPr>
      <w:r w:rsidRPr="00B079BB">
        <w:rPr>
          <w:rFonts w:eastAsia="Aptos"/>
          <w:kern w:val="2"/>
          <w:lang w:eastAsia="en-US" w:bidi="lv-LV"/>
          <w14:ligatures w14:val="standardContextual"/>
        </w:rPr>
        <w:t>Jāņem vērā, ka tikai ar kriminālprocesa līdzekļiem un metodēm var tikt noskaidroti visi krimināltiesisko attiecību taisnīgam noregulējumam nepieciešamie apstākļi</w:t>
      </w:r>
      <w:r w:rsidR="0094517C" w:rsidRPr="00B079BB">
        <w:rPr>
          <w:rFonts w:eastAsia="Aptos"/>
          <w:kern w:val="2"/>
          <w:lang w:eastAsia="en-US" w:bidi="lv-LV"/>
          <w14:ligatures w14:val="standardContextual"/>
        </w:rPr>
        <w:t>:</w:t>
      </w:r>
    </w:p>
    <w:p w14:paraId="6AF61E34" w14:textId="77777777" w:rsidR="00AD6730" w:rsidRPr="00B079BB" w:rsidRDefault="0094517C" w:rsidP="000F0947">
      <w:pPr>
        <w:widowControl/>
        <w:spacing w:after="0" w:line="240" w:lineRule="auto"/>
        <w:ind w:firstLine="709"/>
        <w:jc w:val="both"/>
        <w:rPr>
          <w:rFonts w:eastAsia="Aptos"/>
          <w:kern w:val="2"/>
          <w:lang w:eastAsia="en-US" w:bidi="lv-LV"/>
          <w14:ligatures w14:val="standardContextual"/>
        </w:rPr>
      </w:pPr>
      <w:r w:rsidRPr="00B079BB">
        <w:rPr>
          <w:rFonts w:eastAsia="Aptos"/>
          <w:kern w:val="2"/>
          <w:lang w:eastAsia="en-US" w:bidi="lv-LV"/>
          <w14:ligatures w14:val="standardContextual"/>
        </w:rPr>
        <w:t>1) </w:t>
      </w:r>
      <w:r w:rsidR="00E964B5" w:rsidRPr="00B079BB">
        <w:rPr>
          <w:rFonts w:eastAsia="Aptos"/>
          <w:kern w:val="2"/>
          <w:lang w:eastAsia="en-US" w:bidi="lv-LV"/>
          <w14:ligatures w14:val="standardContextual"/>
        </w:rPr>
        <w:t>noziedzīgo nodarījumu izdarītāju subjektīvā puse</w:t>
      </w:r>
      <w:r w:rsidR="00AD6730" w:rsidRPr="00B079BB">
        <w:rPr>
          <w:rFonts w:eastAsia="Aptos"/>
          <w:kern w:val="2"/>
          <w:lang w:eastAsia="en-US" w:bidi="lv-LV"/>
          <w14:ligatures w14:val="standardContextual"/>
        </w:rPr>
        <w:t xml:space="preserve">, </w:t>
      </w:r>
      <w:r w:rsidR="00E964B5" w:rsidRPr="00B079BB">
        <w:rPr>
          <w:rFonts w:eastAsia="Aptos"/>
          <w:kern w:val="2"/>
          <w:lang w:eastAsia="en-US" w:bidi="lv-LV"/>
          <w14:ligatures w14:val="standardContextual"/>
        </w:rPr>
        <w:t>tās esamība vai neesamība</w:t>
      </w:r>
      <w:r w:rsidR="00AD6730" w:rsidRPr="00B079BB">
        <w:rPr>
          <w:rFonts w:eastAsia="Aptos"/>
          <w:kern w:val="2"/>
          <w:lang w:eastAsia="en-US" w:bidi="lv-LV"/>
          <w14:ligatures w14:val="standardContextual"/>
        </w:rPr>
        <w:t>;</w:t>
      </w:r>
    </w:p>
    <w:p w14:paraId="299149EA" w14:textId="77777777" w:rsidR="00AD6730" w:rsidRPr="00B079BB" w:rsidRDefault="00AD6730" w:rsidP="000F0947">
      <w:pPr>
        <w:widowControl/>
        <w:spacing w:after="0" w:line="240" w:lineRule="auto"/>
        <w:ind w:firstLine="709"/>
        <w:jc w:val="both"/>
        <w:rPr>
          <w:rFonts w:eastAsia="Aptos"/>
          <w:kern w:val="2"/>
          <w:lang w:eastAsia="en-US" w:bidi="lv-LV"/>
          <w14:ligatures w14:val="standardContextual"/>
        </w:rPr>
      </w:pPr>
      <w:r w:rsidRPr="00B079BB">
        <w:rPr>
          <w:rFonts w:eastAsia="Aptos"/>
          <w:kern w:val="2"/>
          <w:lang w:eastAsia="en-US" w:bidi="lv-LV"/>
          <w14:ligatures w14:val="standardContextual"/>
        </w:rPr>
        <w:t>2) </w:t>
      </w:r>
      <w:r w:rsidR="00E964B5" w:rsidRPr="00B079BB">
        <w:rPr>
          <w:rFonts w:eastAsia="Aptos"/>
          <w:kern w:val="2"/>
          <w:lang w:eastAsia="en-US" w:bidi="lv-LV"/>
          <w14:ligatures w14:val="standardContextual"/>
        </w:rPr>
        <w:t xml:space="preserve">noziedzīgo nodarījumu kvalificējošo pazīmju esamība </w:t>
      </w:r>
      <w:r w:rsidR="0094517C" w:rsidRPr="00B079BB">
        <w:rPr>
          <w:rFonts w:eastAsia="Aptos"/>
          <w:kern w:val="2"/>
          <w:lang w:eastAsia="en-US" w:bidi="lv-LV"/>
          <w14:ligatures w14:val="standardContextual"/>
        </w:rPr>
        <w:t>vai</w:t>
      </w:r>
      <w:r w:rsidR="00E964B5" w:rsidRPr="00B079BB">
        <w:rPr>
          <w:rFonts w:eastAsia="Aptos"/>
          <w:kern w:val="2"/>
          <w:lang w:eastAsia="en-US" w:bidi="lv-LV"/>
          <w14:ligatures w14:val="standardContextual"/>
        </w:rPr>
        <w:t xml:space="preserve"> neesamība; </w:t>
      </w:r>
    </w:p>
    <w:p w14:paraId="2250873C" w14:textId="77777777" w:rsidR="00AD6730" w:rsidRPr="00B079BB" w:rsidRDefault="00AD6730" w:rsidP="000F0947">
      <w:pPr>
        <w:widowControl/>
        <w:spacing w:after="0" w:line="240" w:lineRule="auto"/>
        <w:ind w:firstLine="709"/>
        <w:jc w:val="both"/>
        <w:rPr>
          <w:rFonts w:eastAsia="Aptos"/>
          <w:kern w:val="2"/>
          <w:lang w:eastAsia="en-US" w:bidi="lv-LV"/>
          <w14:ligatures w14:val="standardContextual"/>
        </w:rPr>
      </w:pPr>
      <w:r w:rsidRPr="00B079BB">
        <w:rPr>
          <w:rFonts w:eastAsia="Aptos"/>
          <w:kern w:val="2"/>
          <w:lang w:eastAsia="en-US" w:bidi="lv-LV"/>
          <w14:ligatures w14:val="standardContextual"/>
        </w:rPr>
        <w:t>3) </w:t>
      </w:r>
      <w:r w:rsidR="00E964B5" w:rsidRPr="00B079BB">
        <w:rPr>
          <w:rFonts w:eastAsia="Aptos"/>
          <w:kern w:val="2"/>
          <w:lang w:eastAsia="en-US" w:bidi="lv-LV"/>
          <w14:ligatures w14:val="standardContextual"/>
        </w:rPr>
        <w:t xml:space="preserve">kopējais nodarīto zaudējumu apmērs; </w:t>
      </w:r>
    </w:p>
    <w:p w14:paraId="6756CB3F" w14:textId="1EF4F43E" w:rsidR="00E964B5" w:rsidRPr="00B079BB" w:rsidRDefault="00AD6730" w:rsidP="000F0947">
      <w:pPr>
        <w:widowControl/>
        <w:spacing w:after="0" w:line="240" w:lineRule="auto"/>
        <w:ind w:firstLine="709"/>
        <w:jc w:val="both"/>
        <w:rPr>
          <w:rFonts w:eastAsia="Aptos"/>
          <w:kern w:val="2"/>
          <w:lang w:eastAsia="en-US" w:bidi="lv-LV"/>
          <w14:ligatures w14:val="standardContextual"/>
        </w:rPr>
      </w:pPr>
      <w:r w:rsidRPr="00B079BB">
        <w:rPr>
          <w:rFonts w:eastAsia="Aptos"/>
          <w:kern w:val="2"/>
          <w:lang w:eastAsia="en-US" w:bidi="lv-LV"/>
          <w14:ligatures w14:val="standardContextual"/>
        </w:rPr>
        <w:t>4) </w:t>
      </w:r>
      <w:r w:rsidR="00E964B5" w:rsidRPr="00B079BB">
        <w:rPr>
          <w:rFonts w:eastAsia="Aptos"/>
          <w:kern w:val="2"/>
          <w:lang w:eastAsia="en-US" w:bidi="lv-LV"/>
          <w14:ligatures w14:val="standardContextual"/>
        </w:rPr>
        <w:t>visu noziedzīgajos nodarījumos iesaistīto personu loks u.c.</w:t>
      </w:r>
    </w:p>
    <w:p w14:paraId="722FF478" w14:textId="67688855" w:rsidR="00E964B5" w:rsidRPr="00B079BB" w:rsidRDefault="00D46216" w:rsidP="000F0947">
      <w:pPr>
        <w:widowControl/>
        <w:spacing w:after="0" w:line="240" w:lineRule="auto"/>
        <w:ind w:firstLine="709"/>
        <w:jc w:val="both"/>
        <w:rPr>
          <w:rFonts w:eastAsia="Aptos"/>
          <w:lang w:eastAsia="en-US"/>
        </w:rPr>
      </w:pPr>
      <w:r w:rsidRPr="00B079BB">
        <w:rPr>
          <w:rFonts w:eastAsia="Aptos"/>
          <w:lang w:eastAsia="en-US"/>
        </w:rPr>
        <w:t>Iepriekš m</w:t>
      </w:r>
      <w:r w:rsidR="00F84817" w:rsidRPr="00B079BB">
        <w:rPr>
          <w:rFonts w:eastAsia="Aptos"/>
          <w:lang w:eastAsia="en-US"/>
        </w:rPr>
        <w:t>inētajos apstākļos</w:t>
      </w:r>
      <w:r w:rsidR="00E964B5" w:rsidRPr="00B079BB">
        <w:rPr>
          <w:rFonts w:eastAsia="Aptos"/>
          <w:lang w:eastAsia="en-US"/>
        </w:rPr>
        <w:t xml:space="preserve"> nav saprotams, uz kāda pamata </w:t>
      </w:r>
      <w:r w:rsidR="00C7095E" w:rsidRPr="00B079BB">
        <w:rPr>
          <w:rFonts w:eastAsia="Aptos"/>
          <w:lang w:eastAsia="en-US"/>
        </w:rPr>
        <w:t>A</w:t>
      </w:r>
      <w:r w:rsidR="00E964B5" w:rsidRPr="00B079BB">
        <w:rPr>
          <w:rFonts w:eastAsia="Aptos"/>
          <w:lang w:eastAsia="en-US"/>
        </w:rPr>
        <w:t>dministratore atteicās vērsties ar iesniegumu policijā.</w:t>
      </w:r>
    </w:p>
    <w:p w14:paraId="272341C2" w14:textId="062DB2D2" w:rsidR="00E964B5" w:rsidRPr="00B079BB" w:rsidRDefault="00E964B5" w:rsidP="000F0947">
      <w:pPr>
        <w:widowControl/>
        <w:spacing w:after="0" w:line="240" w:lineRule="auto"/>
        <w:ind w:firstLine="709"/>
        <w:jc w:val="both"/>
        <w:rPr>
          <w:rFonts w:eastAsia="Aptos"/>
          <w:kern w:val="2"/>
          <w:lang w:eastAsia="en-US"/>
          <w14:ligatures w14:val="standardContextual"/>
        </w:rPr>
      </w:pPr>
      <w:r w:rsidRPr="00B079BB">
        <w:rPr>
          <w:rFonts w:eastAsia="Aptos"/>
          <w:lang w:eastAsia="en-US"/>
        </w:rPr>
        <w:t xml:space="preserve">Ņemot vērā visu iepriekš minēto, </w:t>
      </w:r>
      <w:r w:rsidR="00C7095E" w:rsidRPr="00B079BB">
        <w:rPr>
          <w:rFonts w:eastAsia="Aptos"/>
          <w:lang w:eastAsia="en-US"/>
        </w:rPr>
        <w:t xml:space="preserve">Iesniedzējs </w:t>
      </w:r>
      <w:r w:rsidRPr="00B079BB">
        <w:rPr>
          <w:rFonts w:eastAsia="Aptos"/>
          <w:lang w:eastAsia="en-US"/>
        </w:rPr>
        <w:t xml:space="preserve">lūdz </w:t>
      </w:r>
      <w:r w:rsidRPr="00B079BB">
        <w:rPr>
          <w:rFonts w:eastAsia="Aptos"/>
          <w:kern w:val="2"/>
          <w:lang w:eastAsia="en-US"/>
          <w14:ligatures w14:val="standardContextual"/>
        </w:rPr>
        <w:t xml:space="preserve">Maksātnespējas kontroles dienestu izvērtēt </w:t>
      </w:r>
      <w:r w:rsidR="00C7095E" w:rsidRPr="00B079BB">
        <w:rPr>
          <w:rFonts w:eastAsia="Aptos"/>
          <w:kern w:val="2"/>
          <w:lang w:eastAsia="en-US"/>
          <w14:ligatures w14:val="standardContextual"/>
        </w:rPr>
        <w:t>A</w:t>
      </w:r>
      <w:r w:rsidRPr="00B079BB">
        <w:rPr>
          <w:rFonts w:eastAsia="Aptos"/>
          <w:kern w:val="2"/>
          <w:lang w:eastAsia="en-US"/>
          <w14:ligatures w14:val="standardContextual"/>
        </w:rPr>
        <w:t xml:space="preserve">dministratores rīcību </w:t>
      </w:r>
      <w:r w:rsidR="0096195A" w:rsidRPr="00B079BB">
        <w:rPr>
          <w:rFonts w:eastAsia="Aptos"/>
          <w:kern w:val="2"/>
          <w:lang w:eastAsia="en-US"/>
          <w14:ligatures w14:val="standardContextual"/>
        </w:rPr>
        <w:t>Parādnieka</w:t>
      </w:r>
      <w:r w:rsidRPr="00B079BB">
        <w:rPr>
          <w:rFonts w:eastAsia="Aptos"/>
          <w:kern w:val="2"/>
          <w:lang w:eastAsia="en-US"/>
          <w14:ligatures w14:val="standardContextual"/>
        </w:rPr>
        <w:t xml:space="preserve"> maksātnespējas procesā, veikt pārbaudi un pieņemt lēmumu par pārkāpuma atzīšanu.</w:t>
      </w:r>
    </w:p>
    <w:p w14:paraId="7FB9467A" w14:textId="7F2590CB" w:rsidR="005C3528" w:rsidRPr="00B079BB" w:rsidRDefault="001E4978" w:rsidP="000F0947">
      <w:pPr>
        <w:widowControl/>
        <w:spacing w:after="0" w:line="240" w:lineRule="auto"/>
        <w:ind w:firstLine="709"/>
        <w:jc w:val="both"/>
        <w:rPr>
          <w:rFonts w:eastAsia="Times New Roman"/>
        </w:rPr>
      </w:pPr>
      <w:r w:rsidRPr="00B079BB">
        <w:rPr>
          <w:rFonts w:eastAsia="Times New Roman"/>
        </w:rPr>
        <w:t>[</w:t>
      </w:r>
      <w:r w:rsidR="00B97003" w:rsidRPr="00B079BB">
        <w:rPr>
          <w:rFonts w:eastAsia="Times New Roman"/>
        </w:rPr>
        <w:t>3</w:t>
      </w:r>
      <w:r w:rsidR="0042454C" w:rsidRPr="00B079BB">
        <w:rPr>
          <w:rFonts w:eastAsia="Times New Roman"/>
        </w:rPr>
        <w:t>] Maksātnespējas kontroles dienests 202</w:t>
      </w:r>
      <w:r w:rsidR="0099366C" w:rsidRPr="00B079BB">
        <w:rPr>
          <w:rFonts w:eastAsia="Times New Roman"/>
        </w:rPr>
        <w:t>5</w:t>
      </w:r>
      <w:r w:rsidR="0042454C" w:rsidRPr="00B079BB">
        <w:rPr>
          <w:rFonts w:eastAsia="Times New Roman"/>
        </w:rPr>
        <w:t xml:space="preserve">. gada </w:t>
      </w:r>
      <w:r w:rsidR="00736B13" w:rsidRPr="00B079BB">
        <w:rPr>
          <w:rFonts w:eastAsia="Times New Roman"/>
        </w:rPr>
        <w:t>19</w:t>
      </w:r>
      <w:r w:rsidR="0042454C" w:rsidRPr="00B079BB">
        <w:rPr>
          <w:rFonts w:eastAsia="Times New Roman"/>
        </w:rPr>
        <w:t>. </w:t>
      </w:r>
      <w:r w:rsidR="00736B13" w:rsidRPr="00B079BB">
        <w:rPr>
          <w:rFonts w:eastAsia="Times New Roman"/>
        </w:rPr>
        <w:t>maija</w:t>
      </w:r>
      <w:r w:rsidR="0042454C" w:rsidRPr="00B079BB">
        <w:rPr>
          <w:rFonts w:eastAsia="Times New Roman"/>
        </w:rPr>
        <w:t xml:space="preserve"> vēstulē </w:t>
      </w:r>
      <w:r w:rsidR="00A518D1" w:rsidRPr="00B079BB">
        <w:rPr>
          <w:rFonts w:eastAsia="Times New Roman"/>
        </w:rPr>
        <w:t>/vēstules numurs/</w:t>
      </w:r>
      <w:r w:rsidR="0042454C" w:rsidRPr="00B079BB">
        <w:rPr>
          <w:rFonts w:eastAsia="Times New Roman"/>
        </w:rPr>
        <w:t xml:space="preserve"> lūdza Administrator</w:t>
      </w:r>
      <w:r w:rsidR="00FD7ABA" w:rsidRPr="00B079BB">
        <w:rPr>
          <w:rFonts w:eastAsia="Times New Roman"/>
        </w:rPr>
        <w:t>ei</w:t>
      </w:r>
      <w:r w:rsidR="0042454C" w:rsidRPr="00B079BB">
        <w:rPr>
          <w:rFonts w:eastAsia="Times New Roman"/>
        </w:rPr>
        <w:t xml:space="preserve"> iesniegt rakstveida paskaidrojumus par Sūdzībā minētajiem apstākļiem.</w:t>
      </w:r>
    </w:p>
    <w:p w14:paraId="497DEFA6" w14:textId="33775CAF" w:rsidR="00481515" w:rsidRPr="00B079BB" w:rsidRDefault="0042454C" w:rsidP="000F0947">
      <w:pPr>
        <w:autoSpaceDE w:val="0"/>
        <w:autoSpaceDN w:val="0"/>
        <w:adjustRightInd w:val="0"/>
        <w:spacing w:after="0" w:line="240" w:lineRule="auto"/>
        <w:ind w:firstLine="709"/>
        <w:jc w:val="both"/>
      </w:pPr>
      <w:r w:rsidRPr="00B079BB">
        <w:rPr>
          <w:rFonts w:eastAsia="Times New Roman"/>
        </w:rPr>
        <w:t>[</w:t>
      </w:r>
      <w:r w:rsidR="00B97003" w:rsidRPr="00B079BB">
        <w:rPr>
          <w:rFonts w:eastAsia="Times New Roman"/>
        </w:rPr>
        <w:t>4</w:t>
      </w:r>
      <w:r w:rsidRPr="00B079BB">
        <w:rPr>
          <w:rFonts w:eastAsia="Times New Roman"/>
        </w:rPr>
        <w:t>] Maksātnespējas kontroles dienestā 202</w:t>
      </w:r>
      <w:r w:rsidR="0099366C" w:rsidRPr="00B079BB">
        <w:rPr>
          <w:rFonts w:eastAsia="Times New Roman"/>
        </w:rPr>
        <w:t>5</w:t>
      </w:r>
      <w:r w:rsidRPr="00B079BB">
        <w:rPr>
          <w:rFonts w:eastAsia="Times New Roman"/>
        </w:rPr>
        <w:t xml:space="preserve">. gada </w:t>
      </w:r>
      <w:r w:rsidR="001E3230" w:rsidRPr="00B079BB">
        <w:rPr>
          <w:rFonts w:eastAsia="Times New Roman"/>
        </w:rPr>
        <w:t>29</w:t>
      </w:r>
      <w:r w:rsidRPr="00B079BB">
        <w:rPr>
          <w:rFonts w:eastAsia="Times New Roman"/>
        </w:rPr>
        <w:t>. </w:t>
      </w:r>
      <w:r w:rsidR="001E3230" w:rsidRPr="00B079BB">
        <w:rPr>
          <w:rFonts w:eastAsia="Times New Roman"/>
        </w:rPr>
        <w:t>maijā</w:t>
      </w:r>
      <w:r w:rsidR="00280107" w:rsidRPr="00B079BB">
        <w:rPr>
          <w:rFonts w:eastAsia="Times New Roman"/>
        </w:rPr>
        <w:t xml:space="preserve"> </w:t>
      </w:r>
      <w:r w:rsidRPr="00B079BB">
        <w:rPr>
          <w:rFonts w:eastAsia="Times New Roman"/>
        </w:rPr>
        <w:t>saņemta Administratores 202</w:t>
      </w:r>
      <w:r w:rsidR="0099366C" w:rsidRPr="00B079BB">
        <w:rPr>
          <w:rFonts w:eastAsia="Times New Roman"/>
        </w:rPr>
        <w:t>5</w:t>
      </w:r>
      <w:r w:rsidRPr="00B079BB">
        <w:rPr>
          <w:rFonts w:eastAsia="Times New Roman"/>
        </w:rPr>
        <w:t xml:space="preserve">. gada </w:t>
      </w:r>
      <w:r w:rsidR="00AD6EC5" w:rsidRPr="00B079BB">
        <w:rPr>
          <w:rFonts w:eastAsia="Times New Roman"/>
        </w:rPr>
        <w:t>29</w:t>
      </w:r>
      <w:r w:rsidRPr="00B079BB">
        <w:rPr>
          <w:rFonts w:eastAsia="Times New Roman"/>
        </w:rPr>
        <w:t>. </w:t>
      </w:r>
      <w:r w:rsidR="00AD6EC5" w:rsidRPr="00B079BB">
        <w:rPr>
          <w:rFonts w:eastAsia="Times New Roman"/>
        </w:rPr>
        <w:t>maija</w:t>
      </w:r>
      <w:r w:rsidR="00061E9B" w:rsidRPr="00B079BB">
        <w:rPr>
          <w:rFonts w:eastAsia="Times New Roman"/>
        </w:rPr>
        <w:t xml:space="preserve"> </w:t>
      </w:r>
      <w:r w:rsidRPr="00B079BB">
        <w:rPr>
          <w:rFonts w:eastAsia="Times New Roman"/>
        </w:rPr>
        <w:t xml:space="preserve">vēstule </w:t>
      </w:r>
      <w:r w:rsidR="00A518D1" w:rsidRPr="00B079BB">
        <w:rPr>
          <w:rFonts w:eastAsia="Times New Roman"/>
        </w:rPr>
        <w:t>/vēstules numurs/</w:t>
      </w:r>
      <w:r w:rsidR="00B5633B" w:rsidRPr="00B079BB">
        <w:rPr>
          <w:rFonts w:eastAsia="Times New Roman"/>
        </w:rPr>
        <w:t xml:space="preserve"> </w:t>
      </w:r>
      <w:r w:rsidR="005B2F24" w:rsidRPr="00B079BB">
        <w:rPr>
          <w:rFonts w:eastAsia="Times New Roman"/>
        </w:rPr>
        <w:t>(turpmāk – Paskaidrojumi)</w:t>
      </w:r>
      <w:r w:rsidRPr="00B079BB">
        <w:rPr>
          <w:rFonts w:eastAsia="Times New Roman"/>
        </w:rPr>
        <w:t>, kurā sniegti paskaidrojumi par Sūdzību.</w:t>
      </w:r>
      <w:r w:rsidR="004B27A1" w:rsidRPr="00B079BB">
        <w:t xml:space="preserve"> </w:t>
      </w:r>
    </w:p>
    <w:p w14:paraId="24C9871E" w14:textId="2C36BD77" w:rsidR="00995C91" w:rsidRPr="00B079BB" w:rsidRDefault="007D6E2D" w:rsidP="000F0947">
      <w:pPr>
        <w:pStyle w:val="Default"/>
        <w:ind w:left="709"/>
        <w:jc w:val="both"/>
        <w:rPr>
          <w:rFonts w:ascii="Times New Roman" w:hAnsi="Times New Roman" w:cs="Times New Roman"/>
        </w:rPr>
      </w:pPr>
      <w:r w:rsidRPr="00B079BB">
        <w:rPr>
          <w:rFonts w:ascii="Times New Roman" w:hAnsi="Times New Roman" w:cs="Times New Roman"/>
        </w:rPr>
        <w:t>[4.1] </w:t>
      </w:r>
      <w:r w:rsidR="00995C91" w:rsidRPr="00B079BB">
        <w:rPr>
          <w:rFonts w:ascii="Times New Roman" w:hAnsi="Times New Roman" w:cs="Times New Roman"/>
        </w:rPr>
        <w:t xml:space="preserve">Par maksātnespējas procesa gaitu </w:t>
      </w:r>
      <w:r w:rsidR="00107C94" w:rsidRPr="00B079BB">
        <w:rPr>
          <w:rFonts w:ascii="Times New Roman" w:hAnsi="Times New Roman" w:cs="Times New Roman"/>
        </w:rPr>
        <w:t>Administratore paskaidro turpmāk minēto.</w:t>
      </w:r>
    </w:p>
    <w:p w14:paraId="674F5CA0" w14:textId="1593696F" w:rsidR="00995C91" w:rsidRPr="00B079BB" w:rsidRDefault="00995C91" w:rsidP="000F0947">
      <w:pPr>
        <w:pStyle w:val="Default"/>
        <w:ind w:firstLine="709"/>
        <w:jc w:val="both"/>
        <w:rPr>
          <w:rFonts w:ascii="Times New Roman" w:hAnsi="Times New Roman" w:cs="Times New Roman"/>
        </w:rPr>
      </w:pPr>
      <w:r w:rsidRPr="00B079BB">
        <w:rPr>
          <w:rFonts w:ascii="Times New Roman" w:hAnsi="Times New Roman" w:cs="Times New Roman"/>
        </w:rPr>
        <w:lastRenderedPageBreak/>
        <w:t>[</w:t>
      </w:r>
      <w:r w:rsidR="00430924" w:rsidRPr="00B079BB">
        <w:rPr>
          <w:rFonts w:ascii="Times New Roman" w:hAnsi="Times New Roman" w:cs="Times New Roman"/>
        </w:rPr>
        <w:t>4.</w:t>
      </w:r>
      <w:r w:rsidRPr="00B079BB">
        <w:rPr>
          <w:rFonts w:ascii="Times New Roman" w:hAnsi="Times New Roman" w:cs="Times New Roman"/>
        </w:rPr>
        <w:t>1.1]</w:t>
      </w:r>
      <w:r w:rsidR="00CB0716" w:rsidRPr="00B079BB">
        <w:rPr>
          <w:rFonts w:ascii="Times New Roman" w:hAnsi="Times New Roman" w:cs="Times New Roman"/>
        </w:rPr>
        <w:t> Administratore a</w:t>
      </w:r>
      <w:r w:rsidRPr="00B079BB">
        <w:rPr>
          <w:rFonts w:ascii="Times New Roman" w:hAnsi="Times New Roman" w:cs="Times New Roman"/>
        </w:rPr>
        <w:t>r 2024.</w:t>
      </w:r>
      <w:r w:rsidR="00CB0716" w:rsidRPr="00B079BB">
        <w:rPr>
          <w:rFonts w:ascii="Times New Roman" w:hAnsi="Times New Roman" w:cs="Times New Roman"/>
        </w:rPr>
        <w:t> </w:t>
      </w:r>
      <w:r w:rsidRPr="00B079BB">
        <w:rPr>
          <w:rFonts w:ascii="Times New Roman" w:hAnsi="Times New Roman" w:cs="Times New Roman"/>
        </w:rPr>
        <w:t>gada 27.</w:t>
      </w:r>
      <w:r w:rsidR="00CB0716" w:rsidRPr="00B079BB">
        <w:rPr>
          <w:rFonts w:ascii="Times New Roman" w:hAnsi="Times New Roman" w:cs="Times New Roman"/>
        </w:rPr>
        <w:t> </w:t>
      </w:r>
      <w:r w:rsidRPr="00B079BB">
        <w:rPr>
          <w:rFonts w:ascii="Times New Roman" w:hAnsi="Times New Roman" w:cs="Times New Roman"/>
        </w:rPr>
        <w:t xml:space="preserve">augusta lēmumu noteica </w:t>
      </w:r>
      <w:r w:rsidR="00CB0716" w:rsidRPr="00B079BB">
        <w:rPr>
          <w:rFonts w:ascii="Times New Roman" w:hAnsi="Times New Roman" w:cs="Times New Roman"/>
        </w:rPr>
        <w:t>Valdes locekli</w:t>
      </w:r>
      <w:r w:rsidRPr="00B079BB">
        <w:rPr>
          <w:rFonts w:ascii="Times New Roman" w:hAnsi="Times New Roman" w:cs="Times New Roman"/>
        </w:rPr>
        <w:t xml:space="preserve"> par </w:t>
      </w:r>
      <w:r w:rsidR="004D41E3" w:rsidRPr="00B079BB">
        <w:rPr>
          <w:rFonts w:ascii="Times New Roman" w:hAnsi="Times New Roman" w:cs="Times New Roman"/>
        </w:rPr>
        <w:t>P</w:t>
      </w:r>
      <w:r w:rsidRPr="00B079BB">
        <w:rPr>
          <w:rFonts w:ascii="Times New Roman" w:hAnsi="Times New Roman" w:cs="Times New Roman"/>
        </w:rPr>
        <w:t xml:space="preserve">arādnieka pārstāvi, kuras piedalīšanās </w:t>
      </w:r>
      <w:r w:rsidR="004D41E3" w:rsidRPr="00B079BB">
        <w:rPr>
          <w:rFonts w:ascii="Times New Roman" w:hAnsi="Times New Roman" w:cs="Times New Roman"/>
        </w:rPr>
        <w:t>Parādnieka</w:t>
      </w:r>
      <w:r w:rsidRPr="00B079BB">
        <w:rPr>
          <w:rFonts w:ascii="Times New Roman" w:hAnsi="Times New Roman" w:cs="Times New Roman"/>
        </w:rPr>
        <w:t xml:space="preserve"> maksātnespējas procesā ir obligāta.</w:t>
      </w:r>
    </w:p>
    <w:p w14:paraId="6AA1425C" w14:textId="0D16C388" w:rsidR="00995C91" w:rsidRPr="00B079BB" w:rsidRDefault="00995C91" w:rsidP="000F0947">
      <w:pPr>
        <w:pStyle w:val="Default"/>
        <w:ind w:firstLine="709"/>
        <w:jc w:val="both"/>
        <w:rPr>
          <w:rFonts w:ascii="Times New Roman" w:hAnsi="Times New Roman" w:cs="Times New Roman"/>
        </w:rPr>
      </w:pPr>
      <w:r w:rsidRPr="00B079BB">
        <w:rPr>
          <w:rFonts w:ascii="Times New Roman" w:hAnsi="Times New Roman" w:cs="Times New Roman"/>
        </w:rPr>
        <w:t>[</w:t>
      </w:r>
      <w:r w:rsidR="00811231" w:rsidRPr="00B079BB">
        <w:rPr>
          <w:rFonts w:ascii="Times New Roman" w:hAnsi="Times New Roman" w:cs="Times New Roman"/>
        </w:rPr>
        <w:t>4.</w:t>
      </w:r>
      <w:r w:rsidRPr="00B079BB">
        <w:rPr>
          <w:rFonts w:ascii="Times New Roman" w:hAnsi="Times New Roman" w:cs="Times New Roman"/>
        </w:rPr>
        <w:t>1.2]</w:t>
      </w:r>
      <w:r w:rsidR="0097081B" w:rsidRPr="00B079BB">
        <w:rPr>
          <w:rFonts w:ascii="Times New Roman" w:hAnsi="Times New Roman" w:cs="Times New Roman"/>
        </w:rPr>
        <w:t> Parādnieka</w:t>
      </w:r>
      <w:r w:rsidRPr="00B079BB">
        <w:rPr>
          <w:rFonts w:ascii="Times New Roman" w:hAnsi="Times New Roman" w:cs="Times New Roman"/>
        </w:rPr>
        <w:t xml:space="preserve"> maksātnespējas procesā tika pieteikts un atzīts viens nenodrošinātā kreditora – </w:t>
      </w:r>
      <w:r w:rsidR="0097081B" w:rsidRPr="00B079BB">
        <w:rPr>
          <w:rFonts w:ascii="Times New Roman" w:hAnsi="Times New Roman" w:cs="Times New Roman"/>
        </w:rPr>
        <w:t>Iesniedzēja</w:t>
      </w:r>
      <w:r w:rsidRPr="00B079BB">
        <w:rPr>
          <w:rFonts w:ascii="Times New Roman" w:hAnsi="Times New Roman" w:cs="Times New Roman"/>
        </w:rPr>
        <w:t>, prasījums 52</w:t>
      </w:r>
      <w:r w:rsidR="0097081B" w:rsidRPr="00B079BB">
        <w:rPr>
          <w:rFonts w:ascii="Times New Roman" w:hAnsi="Times New Roman" w:cs="Times New Roman"/>
        </w:rPr>
        <w:t> </w:t>
      </w:r>
      <w:r w:rsidRPr="00B079BB">
        <w:rPr>
          <w:rFonts w:ascii="Times New Roman" w:hAnsi="Times New Roman" w:cs="Times New Roman"/>
        </w:rPr>
        <w:t>843,55</w:t>
      </w:r>
      <w:r w:rsidR="0097081B" w:rsidRPr="00B079BB">
        <w:rPr>
          <w:rFonts w:ascii="Times New Roman" w:hAnsi="Times New Roman" w:cs="Times New Roman"/>
        </w:rPr>
        <w:t> </w:t>
      </w:r>
      <w:r w:rsidR="0097081B" w:rsidRPr="00B079BB">
        <w:rPr>
          <w:rFonts w:ascii="Times New Roman" w:hAnsi="Times New Roman" w:cs="Times New Roman"/>
          <w:i/>
          <w:iCs/>
        </w:rPr>
        <w:t>euro</w:t>
      </w:r>
      <w:r w:rsidRPr="00B079BB">
        <w:rPr>
          <w:rFonts w:ascii="Times New Roman" w:hAnsi="Times New Roman" w:cs="Times New Roman"/>
        </w:rPr>
        <w:t xml:space="preserve"> apmērā. </w:t>
      </w:r>
    </w:p>
    <w:p w14:paraId="477BB444" w14:textId="28B0308E" w:rsidR="00995C91" w:rsidRPr="00B079BB" w:rsidRDefault="00995C91" w:rsidP="000F0947">
      <w:pPr>
        <w:pStyle w:val="Default"/>
        <w:ind w:firstLine="709"/>
        <w:jc w:val="both"/>
        <w:rPr>
          <w:rFonts w:ascii="Times New Roman" w:hAnsi="Times New Roman" w:cs="Times New Roman"/>
        </w:rPr>
      </w:pPr>
      <w:r w:rsidRPr="00B079BB">
        <w:rPr>
          <w:rFonts w:ascii="Times New Roman" w:hAnsi="Times New Roman" w:cs="Times New Roman"/>
        </w:rPr>
        <w:t>[</w:t>
      </w:r>
      <w:r w:rsidR="00927DB3" w:rsidRPr="00B079BB">
        <w:rPr>
          <w:rFonts w:ascii="Times New Roman" w:hAnsi="Times New Roman" w:cs="Times New Roman"/>
        </w:rPr>
        <w:t>4.</w:t>
      </w:r>
      <w:r w:rsidRPr="00B079BB">
        <w:rPr>
          <w:rFonts w:ascii="Times New Roman" w:hAnsi="Times New Roman" w:cs="Times New Roman"/>
        </w:rPr>
        <w:t>1.3]</w:t>
      </w:r>
      <w:r w:rsidR="00927DB3" w:rsidRPr="00B079BB">
        <w:rPr>
          <w:rFonts w:ascii="Times New Roman" w:hAnsi="Times New Roman" w:cs="Times New Roman"/>
        </w:rPr>
        <w:t> </w:t>
      </w:r>
      <w:r w:rsidRPr="00B079BB">
        <w:rPr>
          <w:rFonts w:ascii="Times New Roman" w:hAnsi="Times New Roman" w:cs="Times New Roman"/>
        </w:rPr>
        <w:t>Administratore saskaņā ar Maksātnespējas likuma 112.</w:t>
      </w:r>
      <w:r w:rsidR="00927DB3" w:rsidRPr="00B079BB">
        <w:rPr>
          <w:rFonts w:ascii="Times New Roman" w:hAnsi="Times New Roman" w:cs="Times New Roman"/>
        </w:rPr>
        <w:t> </w:t>
      </w:r>
      <w:r w:rsidRPr="00B079BB">
        <w:rPr>
          <w:rFonts w:ascii="Times New Roman" w:hAnsi="Times New Roman" w:cs="Times New Roman"/>
        </w:rPr>
        <w:t>pantu 2024.</w:t>
      </w:r>
      <w:r w:rsidR="00927DB3" w:rsidRPr="00B079BB">
        <w:rPr>
          <w:rFonts w:ascii="Times New Roman" w:hAnsi="Times New Roman" w:cs="Times New Roman"/>
        </w:rPr>
        <w:t> </w:t>
      </w:r>
      <w:r w:rsidRPr="00B079BB">
        <w:rPr>
          <w:rFonts w:ascii="Times New Roman" w:hAnsi="Times New Roman" w:cs="Times New Roman"/>
        </w:rPr>
        <w:t>gada 22.</w:t>
      </w:r>
      <w:r w:rsidR="00927DB3" w:rsidRPr="00B079BB">
        <w:rPr>
          <w:rFonts w:ascii="Times New Roman" w:hAnsi="Times New Roman" w:cs="Times New Roman"/>
        </w:rPr>
        <w:t> </w:t>
      </w:r>
      <w:r w:rsidRPr="00B079BB">
        <w:rPr>
          <w:rFonts w:ascii="Times New Roman" w:hAnsi="Times New Roman" w:cs="Times New Roman"/>
        </w:rPr>
        <w:t xml:space="preserve">oktobrī </w:t>
      </w:r>
      <w:r w:rsidR="00927DB3" w:rsidRPr="00B079BB">
        <w:rPr>
          <w:rFonts w:ascii="Times New Roman" w:hAnsi="Times New Roman" w:cs="Times New Roman"/>
        </w:rPr>
        <w:t>sagatavoj</w:t>
      </w:r>
      <w:r w:rsidRPr="00B079BB">
        <w:rPr>
          <w:rFonts w:ascii="Times New Roman" w:hAnsi="Times New Roman" w:cs="Times New Roman"/>
        </w:rPr>
        <w:t xml:space="preserve">a Ziņojumu, kurā izteica priekšlikumu izbeigt </w:t>
      </w:r>
      <w:r w:rsidR="00927DB3" w:rsidRPr="00B079BB">
        <w:rPr>
          <w:rFonts w:ascii="Times New Roman" w:hAnsi="Times New Roman" w:cs="Times New Roman"/>
        </w:rPr>
        <w:t>Parādnieka</w:t>
      </w:r>
      <w:r w:rsidRPr="00B079BB">
        <w:rPr>
          <w:rFonts w:ascii="Times New Roman" w:hAnsi="Times New Roman" w:cs="Times New Roman"/>
        </w:rPr>
        <w:t xml:space="preserve"> maksātnespējas procesu. </w:t>
      </w:r>
    </w:p>
    <w:p w14:paraId="2BADF88F" w14:textId="77777777" w:rsidR="003F64F0" w:rsidRPr="00B079BB" w:rsidRDefault="00995C91" w:rsidP="000F0947">
      <w:pPr>
        <w:pStyle w:val="Default"/>
        <w:ind w:firstLine="709"/>
        <w:jc w:val="both"/>
        <w:rPr>
          <w:rFonts w:ascii="Times New Roman" w:hAnsi="Times New Roman" w:cs="Times New Roman"/>
        </w:rPr>
      </w:pPr>
      <w:r w:rsidRPr="00B079BB">
        <w:rPr>
          <w:rFonts w:ascii="Times New Roman" w:hAnsi="Times New Roman" w:cs="Times New Roman"/>
        </w:rPr>
        <w:t>Maksātnespējas likuma 112.</w:t>
      </w:r>
      <w:r w:rsidR="00927DB3" w:rsidRPr="00B079BB">
        <w:rPr>
          <w:rFonts w:ascii="Times New Roman" w:hAnsi="Times New Roman" w:cs="Times New Roman"/>
        </w:rPr>
        <w:t> </w:t>
      </w:r>
      <w:r w:rsidRPr="00B079BB">
        <w:rPr>
          <w:rFonts w:ascii="Times New Roman" w:hAnsi="Times New Roman" w:cs="Times New Roman"/>
        </w:rPr>
        <w:t xml:space="preserve">panta noteiktajā termiņā </w:t>
      </w:r>
      <w:r w:rsidR="00927DB3" w:rsidRPr="00B079BB">
        <w:rPr>
          <w:rFonts w:ascii="Times New Roman" w:hAnsi="Times New Roman" w:cs="Times New Roman"/>
        </w:rPr>
        <w:t>Administratore saņēma Iesniedzēja Iebildumus</w:t>
      </w:r>
      <w:r w:rsidR="003F64F0" w:rsidRPr="00B079BB">
        <w:rPr>
          <w:rFonts w:ascii="Times New Roman" w:hAnsi="Times New Roman" w:cs="Times New Roman"/>
        </w:rPr>
        <w:t xml:space="preserve"> </w:t>
      </w:r>
      <w:r w:rsidRPr="00B079BB">
        <w:rPr>
          <w:rFonts w:ascii="Times New Roman" w:hAnsi="Times New Roman" w:cs="Times New Roman"/>
        </w:rPr>
        <w:t>par Ziņojumu</w:t>
      </w:r>
      <w:r w:rsidR="003F64F0" w:rsidRPr="00B079BB">
        <w:rPr>
          <w:rFonts w:ascii="Times New Roman" w:hAnsi="Times New Roman" w:cs="Times New Roman"/>
        </w:rPr>
        <w:t>. Iebildumos</w:t>
      </w:r>
      <w:r w:rsidRPr="00B079BB">
        <w:rPr>
          <w:rFonts w:ascii="Times New Roman" w:hAnsi="Times New Roman" w:cs="Times New Roman"/>
        </w:rPr>
        <w:t xml:space="preserve"> lūgts izvērtēt un lemt par: </w:t>
      </w:r>
    </w:p>
    <w:p w14:paraId="5AFD9F70" w14:textId="3232A12A" w:rsidR="00B00D8F" w:rsidRPr="00B079BB" w:rsidRDefault="00995C91" w:rsidP="000F0947">
      <w:pPr>
        <w:pStyle w:val="Default"/>
        <w:ind w:firstLine="709"/>
        <w:jc w:val="both"/>
        <w:rPr>
          <w:rFonts w:ascii="Times New Roman" w:hAnsi="Times New Roman" w:cs="Times New Roman"/>
        </w:rPr>
      </w:pPr>
      <w:r w:rsidRPr="00B079BB">
        <w:rPr>
          <w:rFonts w:ascii="Times New Roman" w:hAnsi="Times New Roman" w:cs="Times New Roman"/>
        </w:rPr>
        <w:t>1)</w:t>
      </w:r>
      <w:r w:rsidR="003F64F0" w:rsidRPr="00B079BB">
        <w:rPr>
          <w:rFonts w:ascii="Times New Roman" w:hAnsi="Times New Roman" w:cs="Times New Roman"/>
        </w:rPr>
        <w:t> </w:t>
      </w:r>
      <w:r w:rsidRPr="00B079BB">
        <w:rPr>
          <w:rFonts w:ascii="Times New Roman" w:hAnsi="Times New Roman" w:cs="Times New Roman"/>
        </w:rPr>
        <w:t xml:space="preserve">informācijas izprasīšanu no </w:t>
      </w:r>
      <w:r w:rsidR="0053334A" w:rsidRPr="00B079BB">
        <w:rPr>
          <w:rFonts w:ascii="Times New Roman" w:hAnsi="Times New Roman" w:cs="Times New Roman"/>
        </w:rPr>
        <w:t>/Nosaukums D/</w:t>
      </w:r>
      <w:r w:rsidRPr="00B079BB">
        <w:rPr>
          <w:rFonts w:ascii="Times New Roman" w:hAnsi="Times New Roman" w:cs="Times New Roman"/>
        </w:rPr>
        <w:t xml:space="preserve"> par 2024.</w:t>
      </w:r>
      <w:r w:rsidR="003F64F0" w:rsidRPr="00B079BB">
        <w:rPr>
          <w:rFonts w:ascii="Times New Roman" w:hAnsi="Times New Roman" w:cs="Times New Roman"/>
        </w:rPr>
        <w:t> </w:t>
      </w:r>
      <w:r w:rsidRPr="00B079BB">
        <w:rPr>
          <w:rFonts w:ascii="Times New Roman" w:hAnsi="Times New Roman" w:cs="Times New Roman"/>
        </w:rPr>
        <w:t xml:space="preserve">gadā veiktajām rezervācijām, tostarp norādot tās naudas summas, kuras </w:t>
      </w:r>
      <w:r w:rsidR="00B00D8F" w:rsidRPr="00B079BB">
        <w:rPr>
          <w:rFonts w:ascii="Times New Roman" w:hAnsi="Times New Roman" w:cs="Times New Roman"/>
        </w:rPr>
        <w:t>Parādnieks</w:t>
      </w:r>
      <w:r w:rsidRPr="00B079BB">
        <w:rPr>
          <w:rFonts w:ascii="Times New Roman" w:hAnsi="Times New Roman" w:cs="Times New Roman"/>
        </w:rPr>
        <w:t xml:space="preserve"> ir saņēm</w:t>
      </w:r>
      <w:r w:rsidR="00B00D8F" w:rsidRPr="00B079BB">
        <w:rPr>
          <w:rFonts w:ascii="Times New Roman" w:hAnsi="Times New Roman" w:cs="Times New Roman"/>
        </w:rPr>
        <w:t>is</w:t>
      </w:r>
      <w:r w:rsidRPr="00B079BB">
        <w:rPr>
          <w:rFonts w:ascii="Times New Roman" w:hAnsi="Times New Roman" w:cs="Times New Roman"/>
        </w:rPr>
        <w:t xml:space="preserve">, kā arī tās, kuras kā neizmaksātas atrodas </w:t>
      </w:r>
      <w:r w:rsidR="0053334A" w:rsidRPr="00B079BB">
        <w:rPr>
          <w:rFonts w:ascii="Times New Roman" w:hAnsi="Times New Roman" w:cs="Times New Roman"/>
        </w:rPr>
        <w:t>/Nosaukums D/</w:t>
      </w:r>
      <w:r w:rsidRPr="00B079BB">
        <w:rPr>
          <w:rFonts w:ascii="Times New Roman" w:hAnsi="Times New Roman" w:cs="Times New Roman"/>
        </w:rPr>
        <w:t xml:space="preserve"> rīcībā; </w:t>
      </w:r>
    </w:p>
    <w:p w14:paraId="14933F71" w14:textId="77777777" w:rsidR="00B00D8F" w:rsidRPr="00B079BB" w:rsidRDefault="00995C91" w:rsidP="000F0947">
      <w:pPr>
        <w:pStyle w:val="Default"/>
        <w:ind w:firstLine="709"/>
        <w:jc w:val="both"/>
        <w:rPr>
          <w:rFonts w:ascii="Times New Roman" w:hAnsi="Times New Roman" w:cs="Times New Roman"/>
        </w:rPr>
      </w:pPr>
      <w:r w:rsidRPr="00B079BB">
        <w:rPr>
          <w:rFonts w:ascii="Times New Roman" w:hAnsi="Times New Roman" w:cs="Times New Roman"/>
        </w:rPr>
        <w:t>2)</w:t>
      </w:r>
      <w:r w:rsidR="00B00D8F" w:rsidRPr="00B079BB">
        <w:rPr>
          <w:rFonts w:ascii="Times New Roman" w:hAnsi="Times New Roman" w:cs="Times New Roman"/>
        </w:rPr>
        <w:t> </w:t>
      </w:r>
      <w:r w:rsidRPr="00B079BB">
        <w:rPr>
          <w:rFonts w:ascii="Times New Roman" w:hAnsi="Times New Roman" w:cs="Times New Roman"/>
        </w:rPr>
        <w:t xml:space="preserve">civilprasības celšanu pret </w:t>
      </w:r>
      <w:r w:rsidR="00B00D8F" w:rsidRPr="00B079BB">
        <w:rPr>
          <w:rFonts w:ascii="Times New Roman" w:hAnsi="Times New Roman" w:cs="Times New Roman"/>
        </w:rPr>
        <w:t>Valdes locekli</w:t>
      </w:r>
      <w:r w:rsidRPr="00B079BB">
        <w:rPr>
          <w:rFonts w:ascii="Times New Roman" w:hAnsi="Times New Roman" w:cs="Times New Roman"/>
        </w:rPr>
        <w:t>, prasot atlīdzināt zaudējumus 52</w:t>
      </w:r>
      <w:r w:rsidR="00B00D8F" w:rsidRPr="00B079BB">
        <w:rPr>
          <w:rFonts w:ascii="Times New Roman" w:hAnsi="Times New Roman" w:cs="Times New Roman"/>
        </w:rPr>
        <w:t> </w:t>
      </w:r>
      <w:r w:rsidRPr="00B079BB">
        <w:rPr>
          <w:rFonts w:ascii="Times New Roman" w:hAnsi="Times New Roman" w:cs="Times New Roman"/>
        </w:rPr>
        <w:t>843</w:t>
      </w:r>
      <w:r w:rsidR="00B00D8F" w:rsidRPr="00B079BB">
        <w:rPr>
          <w:rFonts w:ascii="Times New Roman" w:hAnsi="Times New Roman" w:cs="Times New Roman"/>
        </w:rPr>
        <w:t>,</w:t>
      </w:r>
      <w:r w:rsidRPr="00B079BB">
        <w:rPr>
          <w:rFonts w:ascii="Times New Roman" w:hAnsi="Times New Roman" w:cs="Times New Roman"/>
        </w:rPr>
        <w:t>55</w:t>
      </w:r>
      <w:r w:rsidR="00B00D8F" w:rsidRPr="00B079BB">
        <w:rPr>
          <w:rFonts w:ascii="Times New Roman" w:hAnsi="Times New Roman" w:cs="Times New Roman"/>
        </w:rPr>
        <w:t> </w:t>
      </w:r>
      <w:r w:rsidR="00B00D8F" w:rsidRPr="00B079BB">
        <w:rPr>
          <w:rFonts w:ascii="Times New Roman" w:hAnsi="Times New Roman" w:cs="Times New Roman"/>
          <w:i/>
          <w:iCs/>
        </w:rPr>
        <w:t>euro</w:t>
      </w:r>
      <w:r w:rsidRPr="00B079BB">
        <w:rPr>
          <w:rFonts w:ascii="Times New Roman" w:hAnsi="Times New Roman" w:cs="Times New Roman"/>
        </w:rPr>
        <w:t xml:space="preserve">; </w:t>
      </w:r>
    </w:p>
    <w:p w14:paraId="6FBF5D4E" w14:textId="6322E89F" w:rsidR="00995C91" w:rsidRPr="00B079BB" w:rsidRDefault="00995C91" w:rsidP="000F0947">
      <w:pPr>
        <w:pStyle w:val="Default"/>
        <w:ind w:firstLine="709"/>
        <w:jc w:val="both"/>
        <w:rPr>
          <w:rFonts w:ascii="Times New Roman" w:hAnsi="Times New Roman" w:cs="Times New Roman"/>
        </w:rPr>
      </w:pPr>
      <w:r w:rsidRPr="00B079BB">
        <w:rPr>
          <w:rFonts w:ascii="Times New Roman" w:hAnsi="Times New Roman" w:cs="Times New Roman"/>
        </w:rPr>
        <w:t>3)</w:t>
      </w:r>
      <w:r w:rsidR="00DF629F" w:rsidRPr="00B079BB">
        <w:rPr>
          <w:rFonts w:ascii="Times New Roman" w:hAnsi="Times New Roman" w:cs="Times New Roman"/>
        </w:rPr>
        <w:t> </w:t>
      </w:r>
      <w:r w:rsidRPr="00B079BB">
        <w:rPr>
          <w:rFonts w:ascii="Times New Roman" w:hAnsi="Times New Roman" w:cs="Times New Roman"/>
        </w:rPr>
        <w:t xml:space="preserve">iesnieguma iesniegšanu valsts policijai kriminālprocesa uzsākšanai pret </w:t>
      </w:r>
      <w:r w:rsidR="00DF629F" w:rsidRPr="00B079BB">
        <w:rPr>
          <w:rFonts w:ascii="Times New Roman" w:hAnsi="Times New Roman" w:cs="Times New Roman"/>
        </w:rPr>
        <w:t>Valdes locekli</w:t>
      </w:r>
      <w:r w:rsidRPr="00B079BB">
        <w:rPr>
          <w:rFonts w:ascii="Times New Roman" w:hAnsi="Times New Roman" w:cs="Times New Roman"/>
        </w:rPr>
        <w:t>.</w:t>
      </w:r>
    </w:p>
    <w:p w14:paraId="1B6B79EA" w14:textId="7375DB98" w:rsidR="00995C91" w:rsidRPr="00B079BB" w:rsidRDefault="00995C91" w:rsidP="000F0947">
      <w:pPr>
        <w:pStyle w:val="Default"/>
        <w:ind w:firstLine="709"/>
        <w:jc w:val="both"/>
        <w:rPr>
          <w:rFonts w:ascii="Times New Roman" w:hAnsi="Times New Roman" w:cs="Times New Roman"/>
        </w:rPr>
      </w:pPr>
      <w:r w:rsidRPr="00B079BB">
        <w:rPr>
          <w:rFonts w:ascii="Times New Roman" w:hAnsi="Times New Roman" w:cs="Times New Roman"/>
        </w:rPr>
        <w:t>[</w:t>
      </w:r>
      <w:r w:rsidR="00356462" w:rsidRPr="00B079BB">
        <w:rPr>
          <w:rFonts w:ascii="Times New Roman" w:hAnsi="Times New Roman" w:cs="Times New Roman"/>
        </w:rPr>
        <w:t>4.</w:t>
      </w:r>
      <w:r w:rsidRPr="00B079BB">
        <w:rPr>
          <w:rFonts w:ascii="Times New Roman" w:hAnsi="Times New Roman" w:cs="Times New Roman"/>
        </w:rPr>
        <w:t>1.4]</w:t>
      </w:r>
      <w:r w:rsidR="00356462" w:rsidRPr="00B079BB">
        <w:rPr>
          <w:rFonts w:ascii="Times New Roman" w:hAnsi="Times New Roman" w:cs="Times New Roman"/>
        </w:rPr>
        <w:t> </w:t>
      </w:r>
      <w:r w:rsidRPr="00B079BB">
        <w:rPr>
          <w:rFonts w:ascii="Times New Roman" w:hAnsi="Times New Roman" w:cs="Times New Roman"/>
        </w:rPr>
        <w:t xml:space="preserve">Lai izvērtētu </w:t>
      </w:r>
      <w:r w:rsidR="00B40CE4" w:rsidRPr="00B079BB">
        <w:rPr>
          <w:rFonts w:ascii="Times New Roman" w:hAnsi="Times New Roman" w:cs="Times New Roman"/>
        </w:rPr>
        <w:t>Iesniedzēja</w:t>
      </w:r>
      <w:r w:rsidRPr="00B079BB">
        <w:rPr>
          <w:rFonts w:ascii="Times New Roman" w:hAnsi="Times New Roman" w:cs="Times New Roman"/>
        </w:rPr>
        <w:t xml:space="preserve"> norādītos apstākļus </w:t>
      </w:r>
      <w:r w:rsidR="00B40CE4" w:rsidRPr="00B079BB">
        <w:rPr>
          <w:rFonts w:ascii="Times New Roman" w:hAnsi="Times New Roman" w:cs="Times New Roman"/>
        </w:rPr>
        <w:t xml:space="preserve">Administratore </w:t>
      </w:r>
      <w:r w:rsidR="0053334A" w:rsidRPr="00B079BB">
        <w:rPr>
          <w:rFonts w:ascii="Times New Roman" w:hAnsi="Times New Roman" w:cs="Times New Roman"/>
        </w:rPr>
        <w:t>/Nosaukums D/</w:t>
      </w:r>
      <w:r w:rsidR="00FB2DC5" w:rsidRPr="00B079BB">
        <w:rPr>
          <w:rFonts w:ascii="Times New Roman" w:hAnsi="Times New Roman" w:cs="Times New Roman"/>
        </w:rPr>
        <w:t xml:space="preserve"> </w:t>
      </w:r>
      <w:r w:rsidR="00B40CE4" w:rsidRPr="00B079BB">
        <w:rPr>
          <w:rFonts w:ascii="Times New Roman" w:hAnsi="Times New Roman" w:cs="Times New Roman"/>
        </w:rPr>
        <w:t>2024. gada 15. novembrī</w:t>
      </w:r>
      <w:r w:rsidR="00707CFE" w:rsidRPr="00B079BB">
        <w:rPr>
          <w:rFonts w:ascii="Times New Roman" w:hAnsi="Times New Roman" w:cs="Times New Roman"/>
        </w:rPr>
        <w:t xml:space="preserve">, </w:t>
      </w:r>
      <w:r w:rsidR="008A0004" w:rsidRPr="00B079BB">
        <w:rPr>
          <w:rFonts w:ascii="Times New Roman" w:hAnsi="Times New Roman" w:cs="Times New Roman"/>
        </w:rPr>
        <w:t xml:space="preserve">12. decembrī un 2025. gada 29. janvārī </w:t>
      </w:r>
      <w:r w:rsidRPr="00B079BB">
        <w:rPr>
          <w:rFonts w:ascii="Times New Roman" w:hAnsi="Times New Roman" w:cs="Times New Roman"/>
        </w:rPr>
        <w:t>nosūtī</w:t>
      </w:r>
      <w:r w:rsidR="0007027C" w:rsidRPr="00B079BB">
        <w:rPr>
          <w:rFonts w:ascii="Times New Roman" w:hAnsi="Times New Roman" w:cs="Times New Roman"/>
        </w:rPr>
        <w:t>ja</w:t>
      </w:r>
      <w:r w:rsidRPr="00B079BB">
        <w:rPr>
          <w:rFonts w:ascii="Times New Roman" w:hAnsi="Times New Roman" w:cs="Times New Roman"/>
        </w:rPr>
        <w:t xml:space="preserve"> pieprasījum</w:t>
      </w:r>
      <w:r w:rsidR="0007027C" w:rsidRPr="00B079BB">
        <w:rPr>
          <w:rFonts w:ascii="Times New Roman" w:hAnsi="Times New Roman" w:cs="Times New Roman"/>
        </w:rPr>
        <w:t>us</w:t>
      </w:r>
      <w:r w:rsidRPr="00B079BB">
        <w:rPr>
          <w:rFonts w:ascii="Times New Roman" w:hAnsi="Times New Roman" w:cs="Times New Roman"/>
        </w:rPr>
        <w:t>, lūdzot sniegt informāciju par 2024.</w:t>
      </w:r>
      <w:r w:rsidR="0007027C" w:rsidRPr="00B079BB">
        <w:rPr>
          <w:rFonts w:ascii="Times New Roman" w:hAnsi="Times New Roman" w:cs="Times New Roman"/>
        </w:rPr>
        <w:t> </w:t>
      </w:r>
      <w:r w:rsidRPr="00B079BB">
        <w:rPr>
          <w:rFonts w:ascii="Times New Roman" w:hAnsi="Times New Roman" w:cs="Times New Roman"/>
        </w:rPr>
        <w:t xml:space="preserve">gadā veiktajām rezervācijām, tostarp norādot tās naudas summas, kuras </w:t>
      </w:r>
      <w:r w:rsidR="0007027C" w:rsidRPr="00B079BB">
        <w:rPr>
          <w:rFonts w:ascii="Times New Roman" w:hAnsi="Times New Roman" w:cs="Times New Roman"/>
        </w:rPr>
        <w:t>Parādnieks</w:t>
      </w:r>
      <w:r w:rsidRPr="00B079BB">
        <w:rPr>
          <w:rFonts w:ascii="Times New Roman" w:hAnsi="Times New Roman" w:cs="Times New Roman"/>
        </w:rPr>
        <w:t xml:space="preserve"> ir saņēm</w:t>
      </w:r>
      <w:r w:rsidR="001E5EE9" w:rsidRPr="00B079BB">
        <w:rPr>
          <w:rFonts w:ascii="Times New Roman" w:hAnsi="Times New Roman" w:cs="Times New Roman"/>
        </w:rPr>
        <w:t>is</w:t>
      </w:r>
      <w:r w:rsidRPr="00B079BB">
        <w:rPr>
          <w:rFonts w:ascii="Times New Roman" w:hAnsi="Times New Roman" w:cs="Times New Roman"/>
        </w:rPr>
        <w:t xml:space="preserve">, kā arī tās, kuras kā neizmaksātas atrodas </w:t>
      </w:r>
      <w:r w:rsidR="0053334A" w:rsidRPr="00B079BB">
        <w:rPr>
          <w:rFonts w:ascii="Times New Roman" w:hAnsi="Times New Roman" w:cs="Times New Roman"/>
        </w:rPr>
        <w:t>/Nosaukums D/</w:t>
      </w:r>
      <w:r w:rsidRPr="00B079BB">
        <w:rPr>
          <w:rFonts w:ascii="Times New Roman" w:hAnsi="Times New Roman" w:cs="Times New Roman"/>
        </w:rPr>
        <w:t xml:space="preserve"> rīcībā. Uz minētajiem pieprasījumiem no </w:t>
      </w:r>
      <w:r w:rsidR="0053334A" w:rsidRPr="00B079BB">
        <w:rPr>
          <w:rFonts w:ascii="Times New Roman" w:hAnsi="Times New Roman" w:cs="Times New Roman"/>
        </w:rPr>
        <w:t>/Nosaukums D/</w:t>
      </w:r>
      <w:r w:rsidR="00CC3413" w:rsidRPr="00B079BB">
        <w:rPr>
          <w:rFonts w:ascii="Times New Roman" w:hAnsi="Times New Roman" w:cs="Times New Roman"/>
        </w:rPr>
        <w:t xml:space="preserve"> atbilde</w:t>
      </w:r>
      <w:r w:rsidRPr="00B079BB">
        <w:rPr>
          <w:rFonts w:ascii="Times New Roman" w:hAnsi="Times New Roman" w:cs="Times New Roman"/>
        </w:rPr>
        <w:t xml:space="preserve"> </w:t>
      </w:r>
      <w:r w:rsidR="001E5EE9" w:rsidRPr="00B079BB">
        <w:rPr>
          <w:rFonts w:ascii="Times New Roman" w:hAnsi="Times New Roman" w:cs="Times New Roman"/>
        </w:rPr>
        <w:t>nav</w:t>
      </w:r>
      <w:r w:rsidRPr="00B079BB">
        <w:rPr>
          <w:rFonts w:ascii="Times New Roman" w:hAnsi="Times New Roman" w:cs="Times New Roman"/>
        </w:rPr>
        <w:t xml:space="preserve"> saņemta.</w:t>
      </w:r>
    </w:p>
    <w:p w14:paraId="0530D429" w14:textId="40BDC31D" w:rsidR="00995C91" w:rsidRPr="00B079BB" w:rsidRDefault="00995C91" w:rsidP="000F0947">
      <w:pPr>
        <w:pStyle w:val="Default"/>
        <w:ind w:firstLine="709"/>
        <w:jc w:val="both"/>
        <w:rPr>
          <w:rFonts w:ascii="Times New Roman" w:hAnsi="Times New Roman" w:cs="Times New Roman"/>
        </w:rPr>
      </w:pPr>
      <w:r w:rsidRPr="00B079BB">
        <w:rPr>
          <w:rFonts w:ascii="Times New Roman" w:hAnsi="Times New Roman" w:cs="Times New Roman"/>
        </w:rPr>
        <w:t xml:space="preserve">Tāpat </w:t>
      </w:r>
      <w:r w:rsidR="00526AD5" w:rsidRPr="00B079BB">
        <w:rPr>
          <w:rFonts w:ascii="Times New Roman" w:hAnsi="Times New Roman" w:cs="Times New Roman"/>
        </w:rPr>
        <w:t>Valdes loceklei</w:t>
      </w:r>
      <w:r w:rsidRPr="00B079BB">
        <w:rPr>
          <w:rFonts w:ascii="Times New Roman" w:hAnsi="Times New Roman" w:cs="Times New Roman"/>
        </w:rPr>
        <w:t xml:space="preserve"> tika nosūtīts informācijas pieprasījumi, lūdzot sniegt papildu informāciju saistībā ar </w:t>
      </w:r>
      <w:r w:rsidR="001E5EE9" w:rsidRPr="00B079BB">
        <w:rPr>
          <w:rFonts w:ascii="Times New Roman" w:hAnsi="Times New Roman" w:cs="Times New Roman"/>
        </w:rPr>
        <w:t>Iesniedzēja</w:t>
      </w:r>
      <w:r w:rsidRPr="00B079BB">
        <w:rPr>
          <w:rFonts w:ascii="Times New Roman" w:hAnsi="Times New Roman" w:cs="Times New Roman"/>
        </w:rPr>
        <w:t xml:space="preserve"> norādītajiem apstākļie</w:t>
      </w:r>
      <w:r w:rsidR="00526AD5" w:rsidRPr="00B079BB">
        <w:rPr>
          <w:rFonts w:ascii="Times New Roman" w:hAnsi="Times New Roman" w:cs="Times New Roman"/>
        </w:rPr>
        <w:t>m</w:t>
      </w:r>
      <w:r w:rsidR="00F8404C" w:rsidRPr="00B079BB">
        <w:rPr>
          <w:rFonts w:ascii="Times New Roman" w:hAnsi="Times New Roman" w:cs="Times New Roman"/>
        </w:rPr>
        <w:t>. U</w:t>
      </w:r>
      <w:r w:rsidRPr="00B079BB">
        <w:rPr>
          <w:rFonts w:ascii="Times New Roman" w:hAnsi="Times New Roman" w:cs="Times New Roman"/>
        </w:rPr>
        <w:t xml:space="preserve">z </w:t>
      </w:r>
      <w:r w:rsidR="00F8404C" w:rsidRPr="00B079BB">
        <w:rPr>
          <w:rFonts w:ascii="Times New Roman" w:hAnsi="Times New Roman" w:cs="Times New Roman"/>
        </w:rPr>
        <w:t>Administratores pieprasījumiem</w:t>
      </w:r>
      <w:r w:rsidRPr="00B079BB">
        <w:rPr>
          <w:rFonts w:ascii="Times New Roman" w:hAnsi="Times New Roman" w:cs="Times New Roman"/>
        </w:rPr>
        <w:t xml:space="preserve"> </w:t>
      </w:r>
      <w:r w:rsidR="00526AD5" w:rsidRPr="00B079BB">
        <w:rPr>
          <w:rFonts w:ascii="Times New Roman" w:hAnsi="Times New Roman" w:cs="Times New Roman"/>
        </w:rPr>
        <w:t>Valdes locekle</w:t>
      </w:r>
      <w:r w:rsidRPr="00B079BB">
        <w:rPr>
          <w:rFonts w:ascii="Times New Roman" w:hAnsi="Times New Roman" w:cs="Times New Roman"/>
        </w:rPr>
        <w:t xml:space="preserve"> sniedza atbildes.</w:t>
      </w:r>
    </w:p>
    <w:p w14:paraId="3D47EDAE" w14:textId="1C7913AB" w:rsidR="00995C91" w:rsidRPr="00B079BB" w:rsidRDefault="00995C91" w:rsidP="000F0947">
      <w:pPr>
        <w:pStyle w:val="Default"/>
        <w:ind w:firstLine="709"/>
        <w:jc w:val="both"/>
        <w:rPr>
          <w:rFonts w:ascii="Times New Roman" w:hAnsi="Times New Roman" w:cs="Times New Roman"/>
        </w:rPr>
      </w:pPr>
      <w:r w:rsidRPr="00B079BB">
        <w:rPr>
          <w:rFonts w:ascii="Times New Roman" w:hAnsi="Times New Roman" w:cs="Times New Roman"/>
        </w:rPr>
        <w:t>[</w:t>
      </w:r>
      <w:r w:rsidR="00627803" w:rsidRPr="00B079BB">
        <w:rPr>
          <w:rFonts w:ascii="Times New Roman" w:hAnsi="Times New Roman" w:cs="Times New Roman"/>
        </w:rPr>
        <w:t>4.</w:t>
      </w:r>
      <w:r w:rsidRPr="00B079BB">
        <w:rPr>
          <w:rFonts w:ascii="Times New Roman" w:hAnsi="Times New Roman" w:cs="Times New Roman"/>
        </w:rPr>
        <w:t>1.5]</w:t>
      </w:r>
      <w:r w:rsidR="00627803" w:rsidRPr="00B079BB">
        <w:rPr>
          <w:rFonts w:ascii="Times New Roman" w:hAnsi="Times New Roman" w:cs="Times New Roman"/>
        </w:rPr>
        <w:t> Pēc</w:t>
      </w:r>
      <w:r w:rsidRPr="00B079BB">
        <w:rPr>
          <w:rFonts w:ascii="Times New Roman" w:hAnsi="Times New Roman" w:cs="Times New Roman"/>
        </w:rPr>
        <w:t xml:space="preserve"> </w:t>
      </w:r>
      <w:r w:rsidR="00627803" w:rsidRPr="00B079BB">
        <w:rPr>
          <w:rFonts w:ascii="Times New Roman" w:hAnsi="Times New Roman" w:cs="Times New Roman"/>
        </w:rPr>
        <w:t>A</w:t>
      </w:r>
      <w:r w:rsidRPr="00B079BB">
        <w:rPr>
          <w:rFonts w:ascii="Times New Roman" w:hAnsi="Times New Roman" w:cs="Times New Roman"/>
        </w:rPr>
        <w:t xml:space="preserve">dministratores rīcībā esošo dokumentu un </w:t>
      </w:r>
      <w:r w:rsidR="00627803" w:rsidRPr="00B079BB">
        <w:rPr>
          <w:rFonts w:ascii="Times New Roman" w:hAnsi="Times New Roman" w:cs="Times New Roman"/>
        </w:rPr>
        <w:t>Valdes locekles</w:t>
      </w:r>
      <w:r w:rsidRPr="00B079BB">
        <w:rPr>
          <w:rFonts w:ascii="Times New Roman" w:hAnsi="Times New Roman" w:cs="Times New Roman"/>
        </w:rPr>
        <w:t xml:space="preserve"> sniegto paskaidrojumu izvērtēšanas, </w:t>
      </w:r>
      <w:r w:rsidR="00627803" w:rsidRPr="00B079BB">
        <w:rPr>
          <w:rFonts w:ascii="Times New Roman" w:hAnsi="Times New Roman" w:cs="Times New Roman"/>
        </w:rPr>
        <w:t>A</w:t>
      </w:r>
      <w:r w:rsidRPr="00B079BB">
        <w:rPr>
          <w:rFonts w:ascii="Times New Roman" w:hAnsi="Times New Roman" w:cs="Times New Roman"/>
        </w:rPr>
        <w:t>dministratore 2025.</w:t>
      </w:r>
      <w:r w:rsidR="00627803" w:rsidRPr="00B079BB">
        <w:rPr>
          <w:rFonts w:ascii="Times New Roman" w:hAnsi="Times New Roman" w:cs="Times New Roman"/>
        </w:rPr>
        <w:t> </w:t>
      </w:r>
      <w:r w:rsidRPr="00B079BB">
        <w:rPr>
          <w:rFonts w:ascii="Times New Roman" w:hAnsi="Times New Roman" w:cs="Times New Roman"/>
        </w:rPr>
        <w:t>gada 13.</w:t>
      </w:r>
      <w:r w:rsidR="00627803" w:rsidRPr="00B079BB">
        <w:rPr>
          <w:rFonts w:ascii="Times New Roman" w:hAnsi="Times New Roman" w:cs="Times New Roman"/>
        </w:rPr>
        <w:t> </w:t>
      </w:r>
      <w:r w:rsidRPr="00B079BB">
        <w:rPr>
          <w:rFonts w:ascii="Times New Roman" w:hAnsi="Times New Roman" w:cs="Times New Roman"/>
        </w:rPr>
        <w:t>martā atbilstoši Maksātnespējas likuma 82.</w:t>
      </w:r>
      <w:r w:rsidR="00627803" w:rsidRPr="00B079BB">
        <w:rPr>
          <w:rFonts w:ascii="Times New Roman" w:hAnsi="Times New Roman" w:cs="Times New Roman"/>
        </w:rPr>
        <w:t> </w:t>
      </w:r>
      <w:r w:rsidRPr="00B079BB">
        <w:rPr>
          <w:rFonts w:ascii="Times New Roman" w:hAnsi="Times New Roman" w:cs="Times New Roman"/>
        </w:rPr>
        <w:t>panta 2.</w:t>
      </w:r>
      <w:r w:rsidR="00627803" w:rsidRPr="00B079BB">
        <w:rPr>
          <w:rFonts w:ascii="Times New Roman" w:hAnsi="Times New Roman" w:cs="Times New Roman"/>
        </w:rPr>
        <w:t> </w:t>
      </w:r>
      <w:r w:rsidRPr="00B079BB">
        <w:rPr>
          <w:rFonts w:ascii="Times New Roman" w:hAnsi="Times New Roman" w:cs="Times New Roman"/>
        </w:rPr>
        <w:t xml:space="preserve">punktam </w:t>
      </w:r>
      <w:r w:rsidR="00627803" w:rsidRPr="00B079BB">
        <w:rPr>
          <w:rFonts w:ascii="Times New Roman" w:hAnsi="Times New Roman" w:cs="Times New Roman"/>
        </w:rPr>
        <w:t>Iesniedzējam</w:t>
      </w:r>
      <w:r w:rsidRPr="00B079BB">
        <w:rPr>
          <w:rFonts w:ascii="Times New Roman" w:hAnsi="Times New Roman" w:cs="Times New Roman"/>
        </w:rPr>
        <w:t xml:space="preserve"> nosūtīja motivētu atbildi, informējot par </w:t>
      </w:r>
      <w:r w:rsidR="00627803" w:rsidRPr="00B079BB">
        <w:rPr>
          <w:rFonts w:ascii="Times New Roman" w:hAnsi="Times New Roman" w:cs="Times New Roman"/>
        </w:rPr>
        <w:t>A</w:t>
      </w:r>
      <w:r w:rsidRPr="00B079BB">
        <w:rPr>
          <w:rFonts w:ascii="Times New Roman" w:hAnsi="Times New Roman" w:cs="Times New Roman"/>
        </w:rPr>
        <w:t xml:space="preserve">dministratores veikto izvērtējumu </w:t>
      </w:r>
      <w:r w:rsidR="00DC25F2" w:rsidRPr="00B079BB">
        <w:rPr>
          <w:rFonts w:ascii="Times New Roman" w:hAnsi="Times New Roman" w:cs="Times New Roman"/>
        </w:rPr>
        <w:t>par</w:t>
      </w:r>
      <w:r w:rsidRPr="00B079BB">
        <w:rPr>
          <w:rFonts w:ascii="Times New Roman" w:hAnsi="Times New Roman" w:cs="Times New Roman"/>
        </w:rPr>
        <w:t xml:space="preserve"> </w:t>
      </w:r>
      <w:r w:rsidR="00DC25F2" w:rsidRPr="00B079BB">
        <w:rPr>
          <w:rFonts w:ascii="Times New Roman" w:hAnsi="Times New Roman" w:cs="Times New Roman"/>
        </w:rPr>
        <w:t>I</w:t>
      </w:r>
      <w:r w:rsidRPr="00B079BB">
        <w:rPr>
          <w:rFonts w:ascii="Times New Roman" w:hAnsi="Times New Roman" w:cs="Times New Roman"/>
        </w:rPr>
        <w:t>ebildumos norādītajiem apstākļiem un to pamatojumu.</w:t>
      </w:r>
    </w:p>
    <w:p w14:paraId="0B75FC50" w14:textId="61795568" w:rsidR="00995C91" w:rsidRPr="00B079BB" w:rsidRDefault="00995C91" w:rsidP="000F0947">
      <w:pPr>
        <w:pStyle w:val="Default"/>
        <w:ind w:firstLine="709"/>
        <w:jc w:val="both"/>
        <w:rPr>
          <w:rFonts w:ascii="Times New Roman" w:hAnsi="Times New Roman" w:cs="Times New Roman"/>
        </w:rPr>
      </w:pPr>
      <w:r w:rsidRPr="00B079BB">
        <w:rPr>
          <w:rFonts w:ascii="Times New Roman" w:hAnsi="Times New Roman" w:cs="Times New Roman"/>
        </w:rPr>
        <w:t>[</w:t>
      </w:r>
      <w:r w:rsidR="00DB1EEE" w:rsidRPr="00B079BB">
        <w:rPr>
          <w:rFonts w:ascii="Times New Roman" w:hAnsi="Times New Roman" w:cs="Times New Roman"/>
        </w:rPr>
        <w:t>4.</w:t>
      </w:r>
      <w:r w:rsidRPr="00B079BB">
        <w:rPr>
          <w:rFonts w:ascii="Times New Roman" w:hAnsi="Times New Roman" w:cs="Times New Roman"/>
        </w:rPr>
        <w:t>1.6]</w:t>
      </w:r>
      <w:r w:rsidR="00DB1EEE" w:rsidRPr="00B079BB">
        <w:rPr>
          <w:rFonts w:ascii="Times New Roman" w:hAnsi="Times New Roman" w:cs="Times New Roman"/>
        </w:rPr>
        <w:t> Tā kā</w:t>
      </w:r>
      <w:r w:rsidRPr="00B079BB">
        <w:rPr>
          <w:rFonts w:ascii="Times New Roman" w:hAnsi="Times New Roman" w:cs="Times New Roman"/>
        </w:rPr>
        <w:t xml:space="preserve"> no </w:t>
      </w:r>
      <w:r w:rsidR="00DB1EEE" w:rsidRPr="00B079BB">
        <w:rPr>
          <w:rFonts w:ascii="Times New Roman" w:hAnsi="Times New Roman" w:cs="Times New Roman"/>
        </w:rPr>
        <w:t>Iesniedzēja</w:t>
      </w:r>
      <w:r w:rsidRPr="00B079BB">
        <w:rPr>
          <w:rFonts w:ascii="Times New Roman" w:hAnsi="Times New Roman" w:cs="Times New Roman"/>
        </w:rPr>
        <w:t xml:space="preserve"> netika saņemti atkārtoti iebildumi, </w:t>
      </w:r>
      <w:r w:rsidR="00DB1EEE" w:rsidRPr="00B079BB">
        <w:rPr>
          <w:rFonts w:ascii="Times New Roman" w:hAnsi="Times New Roman" w:cs="Times New Roman"/>
        </w:rPr>
        <w:t>A</w:t>
      </w:r>
      <w:r w:rsidRPr="00B079BB">
        <w:rPr>
          <w:rFonts w:ascii="Times New Roman" w:hAnsi="Times New Roman" w:cs="Times New Roman"/>
        </w:rPr>
        <w:t>dministratore saskaņā ar Maksātnespējas likuma 119.</w:t>
      </w:r>
      <w:r w:rsidR="00DB1EEE" w:rsidRPr="00B079BB">
        <w:rPr>
          <w:rFonts w:ascii="Times New Roman" w:hAnsi="Times New Roman" w:cs="Times New Roman"/>
        </w:rPr>
        <w:t> </w:t>
      </w:r>
      <w:r w:rsidRPr="00B079BB">
        <w:rPr>
          <w:rFonts w:ascii="Times New Roman" w:hAnsi="Times New Roman" w:cs="Times New Roman"/>
        </w:rPr>
        <w:t>panta ceturto daļu un Civilprocesa likuma 363.</w:t>
      </w:r>
      <w:r w:rsidRPr="00B079BB">
        <w:rPr>
          <w:rFonts w:ascii="Times New Roman" w:hAnsi="Times New Roman" w:cs="Times New Roman"/>
          <w:vertAlign w:val="superscript"/>
        </w:rPr>
        <w:t>20</w:t>
      </w:r>
      <w:r w:rsidR="00DB1EEE" w:rsidRPr="00B079BB">
        <w:rPr>
          <w:rFonts w:ascii="Times New Roman" w:hAnsi="Times New Roman" w:cs="Times New Roman"/>
        </w:rPr>
        <w:t> </w:t>
      </w:r>
      <w:r w:rsidRPr="00B079BB">
        <w:rPr>
          <w:rFonts w:ascii="Times New Roman" w:hAnsi="Times New Roman" w:cs="Times New Roman"/>
        </w:rPr>
        <w:t xml:space="preserve">panta ceturto daļu, </w:t>
      </w:r>
      <w:r w:rsidR="0053334A" w:rsidRPr="00B079BB">
        <w:rPr>
          <w:rFonts w:ascii="Times New Roman" w:hAnsi="Times New Roman" w:cs="Times New Roman"/>
        </w:rPr>
        <w:t>/datums/</w:t>
      </w:r>
      <w:r w:rsidRPr="00B079BB">
        <w:rPr>
          <w:rFonts w:ascii="Times New Roman" w:hAnsi="Times New Roman" w:cs="Times New Roman"/>
        </w:rPr>
        <w:t xml:space="preserve"> iesniedza tiesā pieteikumu par </w:t>
      </w:r>
      <w:r w:rsidR="00DB1EEE" w:rsidRPr="00B079BB">
        <w:rPr>
          <w:rFonts w:ascii="Times New Roman" w:hAnsi="Times New Roman" w:cs="Times New Roman"/>
        </w:rPr>
        <w:t>Parādnieka</w:t>
      </w:r>
      <w:r w:rsidRPr="00B079BB">
        <w:rPr>
          <w:rFonts w:ascii="Times New Roman" w:hAnsi="Times New Roman" w:cs="Times New Roman"/>
        </w:rPr>
        <w:t xml:space="preserve"> maksātnespējas procesa izbeigšanu. </w:t>
      </w:r>
    </w:p>
    <w:p w14:paraId="485D4335" w14:textId="59F0240E" w:rsidR="00995C91" w:rsidRPr="00B079BB" w:rsidRDefault="00DB1EEE" w:rsidP="000F0947">
      <w:pPr>
        <w:pStyle w:val="Default"/>
        <w:ind w:firstLine="709"/>
        <w:jc w:val="both"/>
        <w:rPr>
          <w:rFonts w:ascii="Times New Roman" w:hAnsi="Times New Roman" w:cs="Times New Roman"/>
        </w:rPr>
      </w:pPr>
      <w:r w:rsidRPr="00B079BB">
        <w:rPr>
          <w:rFonts w:ascii="Times New Roman" w:hAnsi="Times New Roman" w:cs="Times New Roman"/>
        </w:rPr>
        <w:t>Administratore n</w:t>
      </w:r>
      <w:r w:rsidR="00995C91" w:rsidRPr="00B079BB">
        <w:rPr>
          <w:rFonts w:ascii="Times New Roman" w:hAnsi="Times New Roman" w:cs="Times New Roman"/>
        </w:rPr>
        <w:t>orād</w:t>
      </w:r>
      <w:r w:rsidR="006422AD" w:rsidRPr="00B079BB">
        <w:rPr>
          <w:rFonts w:ascii="Times New Roman" w:hAnsi="Times New Roman" w:cs="Times New Roman"/>
        </w:rPr>
        <w:t>a</w:t>
      </w:r>
      <w:r w:rsidR="00995C91" w:rsidRPr="00B079BB">
        <w:rPr>
          <w:rFonts w:ascii="Times New Roman" w:hAnsi="Times New Roman" w:cs="Times New Roman"/>
        </w:rPr>
        <w:t xml:space="preserve">, ka pieteikums par maksātnespējas procesa izbeigšanu tika iesniegts tiesā vienu mēnesi pēc atbildes nosūtīšanas </w:t>
      </w:r>
      <w:r w:rsidR="006422AD" w:rsidRPr="00B079BB">
        <w:rPr>
          <w:rFonts w:ascii="Times New Roman" w:hAnsi="Times New Roman" w:cs="Times New Roman"/>
        </w:rPr>
        <w:t>Iesniedzējam</w:t>
      </w:r>
      <w:r w:rsidR="00995C91" w:rsidRPr="00B079BB">
        <w:rPr>
          <w:rFonts w:ascii="Times New Roman" w:hAnsi="Times New Roman" w:cs="Times New Roman"/>
        </w:rPr>
        <w:t>. Maksātnespējas likums neparedz kārtību un termiņu atkārtotu iebildumu sniegšanai administratoram</w:t>
      </w:r>
      <w:r w:rsidR="00CF0EC6" w:rsidRPr="00B079BB">
        <w:rPr>
          <w:rFonts w:ascii="Times New Roman" w:hAnsi="Times New Roman" w:cs="Times New Roman"/>
        </w:rPr>
        <w:t xml:space="preserve">. Tā kā </w:t>
      </w:r>
      <w:r w:rsidR="00995C91" w:rsidRPr="00B079BB">
        <w:rPr>
          <w:rFonts w:ascii="Times New Roman" w:hAnsi="Times New Roman" w:cs="Times New Roman"/>
        </w:rPr>
        <w:t>maksimālais Maksātnespējas likumā paredzētais termiņš kreditora iebildumu sniegšanai ir 15</w:t>
      </w:r>
      <w:r w:rsidR="001C5B3D" w:rsidRPr="00B079BB">
        <w:rPr>
          <w:rFonts w:ascii="Times New Roman" w:hAnsi="Times New Roman" w:cs="Times New Roman"/>
        </w:rPr>
        <w:t> </w:t>
      </w:r>
      <w:r w:rsidR="00995C91" w:rsidRPr="00B079BB">
        <w:rPr>
          <w:rFonts w:ascii="Times New Roman" w:hAnsi="Times New Roman" w:cs="Times New Roman"/>
        </w:rPr>
        <w:t xml:space="preserve">dienas, </w:t>
      </w:r>
      <w:r w:rsidR="00CF0EC6" w:rsidRPr="00B079BB">
        <w:rPr>
          <w:rFonts w:ascii="Times New Roman" w:hAnsi="Times New Roman" w:cs="Times New Roman"/>
        </w:rPr>
        <w:t>A</w:t>
      </w:r>
      <w:r w:rsidR="00995C91" w:rsidRPr="00B079BB">
        <w:rPr>
          <w:rFonts w:ascii="Times New Roman" w:hAnsi="Times New Roman" w:cs="Times New Roman"/>
        </w:rPr>
        <w:t xml:space="preserve">dministratores ieskatā viens mēnesis ir saprātīgs termiņš </w:t>
      </w:r>
      <w:r w:rsidR="00133619" w:rsidRPr="00B079BB">
        <w:rPr>
          <w:rFonts w:ascii="Times New Roman" w:hAnsi="Times New Roman" w:cs="Times New Roman"/>
        </w:rPr>
        <w:t>"</w:t>
      </w:r>
      <w:r w:rsidR="00995C91" w:rsidRPr="00B079BB">
        <w:rPr>
          <w:rFonts w:ascii="Times New Roman" w:hAnsi="Times New Roman" w:cs="Times New Roman"/>
        </w:rPr>
        <w:t>atbildes gaidīšanai</w:t>
      </w:r>
      <w:r w:rsidR="00133619" w:rsidRPr="00B079BB">
        <w:rPr>
          <w:rFonts w:ascii="Times New Roman" w:hAnsi="Times New Roman" w:cs="Times New Roman"/>
        </w:rPr>
        <w:t>"</w:t>
      </w:r>
      <w:r w:rsidR="00995C91" w:rsidRPr="00B079BB">
        <w:rPr>
          <w:rFonts w:ascii="Times New Roman" w:hAnsi="Times New Roman" w:cs="Times New Roman"/>
        </w:rPr>
        <w:t>.</w:t>
      </w:r>
    </w:p>
    <w:p w14:paraId="3CE8204C" w14:textId="7ED47F64" w:rsidR="00995C91" w:rsidRPr="00B079BB" w:rsidRDefault="00995C91" w:rsidP="000F0947">
      <w:pPr>
        <w:pStyle w:val="Default"/>
        <w:ind w:firstLine="709"/>
        <w:jc w:val="both"/>
        <w:rPr>
          <w:rFonts w:ascii="Times New Roman" w:hAnsi="Times New Roman" w:cs="Times New Roman"/>
        </w:rPr>
      </w:pPr>
      <w:r w:rsidRPr="00B079BB">
        <w:rPr>
          <w:rFonts w:ascii="Times New Roman" w:hAnsi="Times New Roman" w:cs="Times New Roman"/>
        </w:rPr>
        <w:t>[</w:t>
      </w:r>
      <w:r w:rsidR="00133619" w:rsidRPr="00B079BB">
        <w:rPr>
          <w:rFonts w:ascii="Times New Roman" w:hAnsi="Times New Roman" w:cs="Times New Roman"/>
        </w:rPr>
        <w:t>4.</w:t>
      </w:r>
      <w:r w:rsidRPr="00B079BB">
        <w:rPr>
          <w:rFonts w:ascii="Times New Roman" w:hAnsi="Times New Roman" w:cs="Times New Roman"/>
        </w:rPr>
        <w:t>1.7]</w:t>
      </w:r>
      <w:r w:rsidR="00133619" w:rsidRPr="00B079BB">
        <w:rPr>
          <w:rFonts w:ascii="Times New Roman" w:hAnsi="Times New Roman" w:cs="Times New Roman"/>
        </w:rPr>
        <w:t xml:space="preserve"> Administratores ieskatā </w:t>
      </w:r>
      <w:r w:rsidR="00DC1DEA" w:rsidRPr="00B079BB">
        <w:rPr>
          <w:rFonts w:ascii="Times New Roman" w:hAnsi="Times New Roman" w:cs="Times New Roman"/>
        </w:rPr>
        <w:t>b</w:t>
      </w:r>
      <w:r w:rsidRPr="00B079BB">
        <w:rPr>
          <w:rFonts w:ascii="Times New Roman" w:hAnsi="Times New Roman" w:cs="Times New Roman"/>
        </w:rPr>
        <w:t xml:space="preserve">ūtiski atzīmēt, ka tiesas nolēmumā par </w:t>
      </w:r>
      <w:r w:rsidR="00DC1DEA" w:rsidRPr="00B079BB">
        <w:rPr>
          <w:rFonts w:ascii="Times New Roman" w:hAnsi="Times New Roman" w:cs="Times New Roman"/>
        </w:rPr>
        <w:t>Parādnieka</w:t>
      </w:r>
      <w:r w:rsidRPr="00B079BB">
        <w:rPr>
          <w:rFonts w:ascii="Times New Roman" w:hAnsi="Times New Roman" w:cs="Times New Roman"/>
        </w:rPr>
        <w:t xml:space="preserve"> maksātnespējas procesa izbeigšanu ir norādīts</w:t>
      </w:r>
      <w:r w:rsidR="00DC1DEA" w:rsidRPr="00B079BB">
        <w:rPr>
          <w:rFonts w:ascii="Times New Roman" w:hAnsi="Times New Roman" w:cs="Times New Roman"/>
        </w:rPr>
        <w:t xml:space="preserve">: </w:t>
      </w:r>
      <w:r w:rsidRPr="00B079BB">
        <w:rPr>
          <w:rFonts w:ascii="Times New Roman" w:hAnsi="Times New Roman" w:cs="Times New Roman"/>
          <w:i/>
          <w:iCs/>
        </w:rPr>
        <w:t xml:space="preserve">administratore ir veikusi likumā noteiktos parādnieka maksātnespējas procesa pasākumus un no kreditoriem līdz pieteikuma izskatīšanai rakstveida procesā tiesā nav saņemti iebildumi par administratores tiesā iesniegto pieteikumu. </w:t>
      </w:r>
    </w:p>
    <w:p w14:paraId="302BC77F" w14:textId="62068D4A" w:rsidR="00995C91" w:rsidRPr="00B079BB" w:rsidRDefault="003A4B28" w:rsidP="000F0947">
      <w:pPr>
        <w:pStyle w:val="Default"/>
        <w:ind w:firstLine="709"/>
        <w:jc w:val="both"/>
        <w:rPr>
          <w:rFonts w:ascii="Times New Roman" w:hAnsi="Times New Roman" w:cs="Times New Roman"/>
        </w:rPr>
      </w:pPr>
      <w:r w:rsidRPr="00B079BB">
        <w:rPr>
          <w:rFonts w:ascii="Times New Roman" w:hAnsi="Times New Roman" w:cs="Times New Roman"/>
        </w:rPr>
        <w:t>Administratores ieskatā n</w:t>
      </w:r>
      <w:r w:rsidR="00995C91" w:rsidRPr="00B079BB">
        <w:rPr>
          <w:rFonts w:ascii="Times New Roman" w:hAnsi="Times New Roman" w:cs="Times New Roman"/>
        </w:rPr>
        <w:t xml:space="preserve">av patiess </w:t>
      </w:r>
      <w:r w:rsidRPr="00B079BB">
        <w:rPr>
          <w:rFonts w:ascii="Times New Roman" w:hAnsi="Times New Roman" w:cs="Times New Roman"/>
        </w:rPr>
        <w:t>S</w:t>
      </w:r>
      <w:r w:rsidR="00995C91" w:rsidRPr="00B079BB">
        <w:rPr>
          <w:rFonts w:ascii="Times New Roman" w:hAnsi="Times New Roman" w:cs="Times New Roman"/>
        </w:rPr>
        <w:t xml:space="preserve">ūdzībā norādītais apgalvojums, ka </w:t>
      </w:r>
      <w:r w:rsidRPr="00B079BB">
        <w:rPr>
          <w:rFonts w:ascii="Times New Roman" w:hAnsi="Times New Roman" w:cs="Times New Roman"/>
        </w:rPr>
        <w:t>Iesniedzējs</w:t>
      </w:r>
      <w:r w:rsidR="00995C91" w:rsidRPr="00B079BB">
        <w:rPr>
          <w:rFonts w:ascii="Times New Roman" w:hAnsi="Times New Roman" w:cs="Times New Roman"/>
        </w:rPr>
        <w:t xml:space="preserve"> ne</w:t>
      </w:r>
      <w:r w:rsidR="00302205" w:rsidRPr="00B079BB">
        <w:rPr>
          <w:rFonts w:ascii="Times New Roman" w:hAnsi="Times New Roman" w:cs="Times New Roman"/>
        </w:rPr>
        <w:t>bij</w:t>
      </w:r>
      <w:r w:rsidR="00995C91" w:rsidRPr="00B079BB">
        <w:rPr>
          <w:rFonts w:ascii="Times New Roman" w:hAnsi="Times New Roman" w:cs="Times New Roman"/>
        </w:rPr>
        <w:t xml:space="preserve">a informēts par </w:t>
      </w:r>
      <w:r w:rsidR="00BD3437" w:rsidRPr="00B079BB">
        <w:rPr>
          <w:rFonts w:ascii="Times New Roman" w:hAnsi="Times New Roman" w:cs="Times New Roman"/>
        </w:rPr>
        <w:t>A</w:t>
      </w:r>
      <w:r w:rsidR="00995C91" w:rsidRPr="00B079BB">
        <w:rPr>
          <w:rFonts w:ascii="Times New Roman" w:hAnsi="Times New Roman" w:cs="Times New Roman"/>
        </w:rPr>
        <w:t>dministratores pieteikumu par maksātnespējas procesa izbeigšanu</w:t>
      </w:r>
      <w:r w:rsidR="005D28BA" w:rsidRPr="00B079BB">
        <w:rPr>
          <w:rFonts w:ascii="Times New Roman" w:hAnsi="Times New Roman" w:cs="Times New Roman"/>
        </w:rPr>
        <w:t>.</w:t>
      </w:r>
      <w:r w:rsidR="00995C91" w:rsidRPr="00B079BB">
        <w:rPr>
          <w:rFonts w:ascii="Times New Roman" w:hAnsi="Times New Roman" w:cs="Times New Roman"/>
        </w:rPr>
        <w:t xml:space="preserve"> </w:t>
      </w:r>
      <w:r w:rsidR="00E124DC" w:rsidRPr="00B079BB">
        <w:rPr>
          <w:rFonts w:ascii="Times New Roman" w:hAnsi="Times New Roman" w:cs="Times New Roman"/>
        </w:rPr>
        <w:t>K</w:t>
      </w:r>
      <w:r w:rsidR="00995C91" w:rsidRPr="00B079BB">
        <w:rPr>
          <w:rFonts w:ascii="Times New Roman" w:hAnsi="Times New Roman" w:cs="Times New Roman"/>
        </w:rPr>
        <w:t xml:space="preserve">ā izriet no portālā </w:t>
      </w:r>
      <w:r w:rsidR="00995C91" w:rsidRPr="00B079BB">
        <w:rPr>
          <w:rFonts w:ascii="Times New Roman" w:hAnsi="Times New Roman" w:cs="Times New Roman"/>
          <w:i/>
          <w:iCs/>
        </w:rPr>
        <w:t xml:space="preserve">elieta.lv </w:t>
      </w:r>
      <w:r w:rsidR="00995C91" w:rsidRPr="00B079BB">
        <w:rPr>
          <w:rFonts w:ascii="Times New Roman" w:hAnsi="Times New Roman" w:cs="Times New Roman"/>
        </w:rPr>
        <w:t xml:space="preserve">pievienotajiem dokumentiem civillietā </w:t>
      </w:r>
      <w:r w:rsidR="0053334A" w:rsidRPr="00B079BB">
        <w:rPr>
          <w:rFonts w:ascii="Times New Roman" w:hAnsi="Times New Roman" w:cs="Times New Roman"/>
        </w:rPr>
        <w:t>/lietas numurs/</w:t>
      </w:r>
      <w:r w:rsidR="00995C91" w:rsidRPr="00B079BB">
        <w:rPr>
          <w:rFonts w:ascii="Times New Roman" w:hAnsi="Times New Roman" w:cs="Times New Roman"/>
        </w:rPr>
        <w:t xml:space="preserve">, tiesas paziņojums par pieteikuma par maksātnespējas procesa izbeigšanas izskatīšanu un </w:t>
      </w:r>
      <w:r w:rsidR="00E124DC" w:rsidRPr="00B079BB">
        <w:rPr>
          <w:rFonts w:ascii="Times New Roman" w:hAnsi="Times New Roman" w:cs="Times New Roman"/>
        </w:rPr>
        <w:t>A</w:t>
      </w:r>
      <w:r w:rsidR="00995C91" w:rsidRPr="00B079BB">
        <w:rPr>
          <w:rFonts w:ascii="Times New Roman" w:hAnsi="Times New Roman" w:cs="Times New Roman"/>
        </w:rPr>
        <w:t xml:space="preserve">dministratores pieteikums tika nosūtīts uz </w:t>
      </w:r>
      <w:r w:rsidR="005D72B1" w:rsidRPr="00B079BB">
        <w:rPr>
          <w:rFonts w:ascii="Times New Roman" w:hAnsi="Times New Roman" w:cs="Times New Roman"/>
        </w:rPr>
        <w:t>A</w:t>
      </w:r>
      <w:r w:rsidR="00995C91" w:rsidRPr="00B079BB">
        <w:rPr>
          <w:rFonts w:ascii="Times New Roman" w:hAnsi="Times New Roman" w:cs="Times New Roman"/>
        </w:rPr>
        <w:t xml:space="preserve">dministratores un </w:t>
      </w:r>
      <w:r w:rsidR="005D72B1" w:rsidRPr="00B079BB">
        <w:rPr>
          <w:rFonts w:ascii="Times New Roman" w:hAnsi="Times New Roman" w:cs="Times New Roman"/>
        </w:rPr>
        <w:t>Iesniedzēja</w:t>
      </w:r>
      <w:r w:rsidR="00995C91" w:rsidRPr="00B079BB">
        <w:rPr>
          <w:rFonts w:ascii="Times New Roman" w:hAnsi="Times New Roman" w:cs="Times New Roman"/>
        </w:rPr>
        <w:t xml:space="preserve"> pārstāvja elektroniskā pasta adresi, kuru </w:t>
      </w:r>
      <w:r w:rsidR="005D72B1" w:rsidRPr="00B079BB">
        <w:rPr>
          <w:rFonts w:ascii="Times New Roman" w:hAnsi="Times New Roman" w:cs="Times New Roman"/>
        </w:rPr>
        <w:t>Iesniedzēja</w:t>
      </w:r>
      <w:r w:rsidR="00995C91" w:rsidRPr="00B079BB">
        <w:rPr>
          <w:rFonts w:ascii="Times New Roman" w:hAnsi="Times New Roman" w:cs="Times New Roman"/>
        </w:rPr>
        <w:t xml:space="preserve"> pārstāvis bija piekritis izmantot civillietas </w:t>
      </w:r>
      <w:r w:rsidR="00F4060C" w:rsidRPr="00B079BB">
        <w:rPr>
          <w:rFonts w:ascii="Times New Roman" w:hAnsi="Times New Roman" w:cs="Times New Roman"/>
        </w:rPr>
        <w:t>/lietas numurs/</w:t>
      </w:r>
      <w:r w:rsidR="00995C91" w:rsidRPr="00B079BB">
        <w:rPr>
          <w:rFonts w:ascii="Times New Roman" w:hAnsi="Times New Roman" w:cs="Times New Roman"/>
        </w:rPr>
        <w:t xml:space="preserve"> ietvaros. No minētā izriet, ka </w:t>
      </w:r>
      <w:r w:rsidR="001E70AD" w:rsidRPr="00B079BB">
        <w:rPr>
          <w:rFonts w:ascii="Times New Roman" w:hAnsi="Times New Roman" w:cs="Times New Roman"/>
        </w:rPr>
        <w:t>Iesniedzējs</w:t>
      </w:r>
      <w:r w:rsidR="00995C91" w:rsidRPr="00B079BB">
        <w:rPr>
          <w:rFonts w:ascii="Times New Roman" w:hAnsi="Times New Roman" w:cs="Times New Roman"/>
        </w:rPr>
        <w:t xml:space="preserve"> bija informēts par </w:t>
      </w:r>
      <w:r w:rsidR="001E70AD" w:rsidRPr="00B079BB">
        <w:rPr>
          <w:rFonts w:ascii="Times New Roman" w:hAnsi="Times New Roman" w:cs="Times New Roman"/>
        </w:rPr>
        <w:t>A</w:t>
      </w:r>
      <w:r w:rsidR="00995C91" w:rsidRPr="00B079BB">
        <w:rPr>
          <w:rFonts w:ascii="Times New Roman" w:hAnsi="Times New Roman" w:cs="Times New Roman"/>
        </w:rPr>
        <w:t>dministratores pieteikumu, taču neizmantoja tā tiesības izteikt iebildumus.</w:t>
      </w:r>
    </w:p>
    <w:p w14:paraId="1A911C58" w14:textId="1418073B" w:rsidR="00995C91" w:rsidRPr="00B079BB" w:rsidRDefault="00995C91" w:rsidP="000F0947">
      <w:pPr>
        <w:pStyle w:val="Default"/>
        <w:ind w:firstLine="709"/>
        <w:jc w:val="both"/>
        <w:rPr>
          <w:rFonts w:ascii="Times New Roman" w:hAnsi="Times New Roman" w:cs="Times New Roman"/>
        </w:rPr>
      </w:pPr>
      <w:r w:rsidRPr="00B079BB">
        <w:rPr>
          <w:rFonts w:ascii="Times New Roman" w:hAnsi="Times New Roman" w:cs="Times New Roman"/>
        </w:rPr>
        <w:t>[</w:t>
      </w:r>
      <w:r w:rsidR="004353D4" w:rsidRPr="00B079BB">
        <w:rPr>
          <w:rFonts w:ascii="Times New Roman" w:hAnsi="Times New Roman" w:cs="Times New Roman"/>
        </w:rPr>
        <w:t>4.</w:t>
      </w:r>
      <w:r w:rsidRPr="00B079BB">
        <w:rPr>
          <w:rFonts w:ascii="Times New Roman" w:hAnsi="Times New Roman" w:cs="Times New Roman"/>
        </w:rPr>
        <w:t>2]</w:t>
      </w:r>
      <w:r w:rsidR="004353D4" w:rsidRPr="00B079BB">
        <w:rPr>
          <w:rFonts w:ascii="Times New Roman" w:hAnsi="Times New Roman" w:cs="Times New Roman"/>
        </w:rPr>
        <w:t> </w:t>
      </w:r>
      <w:r w:rsidRPr="00B079BB">
        <w:rPr>
          <w:rFonts w:ascii="Times New Roman" w:hAnsi="Times New Roman" w:cs="Times New Roman"/>
        </w:rPr>
        <w:t xml:space="preserve">Par prasības celšanu pret </w:t>
      </w:r>
      <w:r w:rsidR="004353D4" w:rsidRPr="00B079BB">
        <w:rPr>
          <w:rFonts w:ascii="Times New Roman" w:hAnsi="Times New Roman" w:cs="Times New Roman"/>
        </w:rPr>
        <w:t>V</w:t>
      </w:r>
      <w:r w:rsidRPr="00B079BB">
        <w:rPr>
          <w:rFonts w:ascii="Times New Roman" w:hAnsi="Times New Roman" w:cs="Times New Roman"/>
        </w:rPr>
        <w:t xml:space="preserve">aldes locekli </w:t>
      </w:r>
      <w:r w:rsidR="004353D4" w:rsidRPr="00B079BB">
        <w:rPr>
          <w:rFonts w:ascii="Times New Roman" w:hAnsi="Times New Roman" w:cs="Times New Roman"/>
        </w:rPr>
        <w:t>Administratore paskaidro turpmāk minēto.</w:t>
      </w:r>
    </w:p>
    <w:p w14:paraId="2F7B9B70" w14:textId="5BDA110F" w:rsidR="00995C91" w:rsidRPr="00B079BB" w:rsidRDefault="00995C91" w:rsidP="000F0947">
      <w:pPr>
        <w:pStyle w:val="Default"/>
        <w:ind w:firstLine="709"/>
        <w:jc w:val="both"/>
        <w:rPr>
          <w:rFonts w:ascii="Times New Roman" w:hAnsi="Times New Roman" w:cs="Times New Roman"/>
        </w:rPr>
      </w:pPr>
      <w:r w:rsidRPr="00B079BB">
        <w:rPr>
          <w:rFonts w:ascii="Times New Roman" w:hAnsi="Times New Roman" w:cs="Times New Roman"/>
        </w:rPr>
        <w:lastRenderedPageBreak/>
        <w:t>[</w:t>
      </w:r>
      <w:r w:rsidR="004353D4" w:rsidRPr="00B079BB">
        <w:rPr>
          <w:rFonts w:ascii="Times New Roman" w:hAnsi="Times New Roman" w:cs="Times New Roman"/>
        </w:rPr>
        <w:t>4.</w:t>
      </w:r>
      <w:r w:rsidRPr="00B079BB">
        <w:rPr>
          <w:rFonts w:ascii="Times New Roman" w:hAnsi="Times New Roman" w:cs="Times New Roman"/>
        </w:rPr>
        <w:t>2.1]</w:t>
      </w:r>
      <w:r w:rsidR="004353D4" w:rsidRPr="00B079BB">
        <w:rPr>
          <w:rFonts w:ascii="Times New Roman" w:hAnsi="Times New Roman" w:cs="Times New Roman"/>
        </w:rPr>
        <w:t> </w:t>
      </w:r>
      <w:r w:rsidR="00777433" w:rsidRPr="00B079BB">
        <w:rPr>
          <w:rFonts w:ascii="Times New Roman" w:hAnsi="Times New Roman" w:cs="Times New Roman"/>
        </w:rPr>
        <w:t>Administratore</w:t>
      </w:r>
      <w:r w:rsidR="004D43F2" w:rsidRPr="00B079BB">
        <w:rPr>
          <w:rFonts w:ascii="Times New Roman" w:hAnsi="Times New Roman" w:cs="Times New Roman"/>
        </w:rPr>
        <w:t>,</w:t>
      </w:r>
      <w:r w:rsidR="00777433" w:rsidRPr="00B079BB">
        <w:rPr>
          <w:rFonts w:ascii="Times New Roman" w:hAnsi="Times New Roman" w:cs="Times New Roman"/>
        </w:rPr>
        <w:t xml:space="preserve"> atsauc</w:t>
      </w:r>
      <w:r w:rsidR="004D43F2" w:rsidRPr="00B079BB">
        <w:rPr>
          <w:rFonts w:ascii="Times New Roman" w:hAnsi="Times New Roman" w:cs="Times New Roman"/>
        </w:rPr>
        <w:t>otie</w:t>
      </w:r>
      <w:r w:rsidR="00777433" w:rsidRPr="00B079BB">
        <w:rPr>
          <w:rFonts w:ascii="Times New Roman" w:hAnsi="Times New Roman" w:cs="Times New Roman"/>
        </w:rPr>
        <w:t>s uz M</w:t>
      </w:r>
      <w:r w:rsidRPr="00B079BB">
        <w:rPr>
          <w:rFonts w:ascii="Times New Roman" w:hAnsi="Times New Roman" w:cs="Times New Roman"/>
        </w:rPr>
        <w:t>aksātnespējas likuma 65.</w:t>
      </w:r>
      <w:r w:rsidR="00777433" w:rsidRPr="00B079BB">
        <w:rPr>
          <w:rFonts w:ascii="Times New Roman" w:hAnsi="Times New Roman" w:cs="Times New Roman"/>
        </w:rPr>
        <w:t> </w:t>
      </w:r>
      <w:r w:rsidRPr="00B079BB">
        <w:rPr>
          <w:rFonts w:ascii="Times New Roman" w:hAnsi="Times New Roman" w:cs="Times New Roman"/>
        </w:rPr>
        <w:t>panta pirmās daļas 8.</w:t>
      </w:r>
      <w:r w:rsidR="00777433" w:rsidRPr="00B079BB">
        <w:rPr>
          <w:rFonts w:ascii="Times New Roman" w:hAnsi="Times New Roman" w:cs="Times New Roman"/>
        </w:rPr>
        <w:t> </w:t>
      </w:r>
      <w:r w:rsidRPr="00B079BB">
        <w:rPr>
          <w:rFonts w:ascii="Times New Roman" w:hAnsi="Times New Roman" w:cs="Times New Roman"/>
        </w:rPr>
        <w:t>punktu</w:t>
      </w:r>
      <w:r w:rsidR="00B63C75" w:rsidRPr="00B079BB">
        <w:rPr>
          <w:rFonts w:ascii="Times New Roman" w:hAnsi="Times New Roman" w:cs="Times New Roman"/>
        </w:rPr>
        <w:t xml:space="preserve"> un </w:t>
      </w:r>
      <w:r w:rsidRPr="00B079BB">
        <w:rPr>
          <w:rFonts w:ascii="Times New Roman" w:hAnsi="Times New Roman" w:cs="Times New Roman"/>
        </w:rPr>
        <w:t>26.</w:t>
      </w:r>
      <w:r w:rsidR="00B63C75" w:rsidRPr="00B079BB">
        <w:rPr>
          <w:rFonts w:ascii="Times New Roman" w:hAnsi="Times New Roman" w:cs="Times New Roman"/>
        </w:rPr>
        <w:t> </w:t>
      </w:r>
      <w:r w:rsidRPr="00B079BB">
        <w:rPr>
          <w:rFonts w:ascii="Times New Roman" w:hAnsi="Times New Roman" w:cs="Times New Roman"/>
        </w:rPr>
        <w:t>panta otr</w:t>
      </w:r>
      <w:r w:rsidR="00B63C75" w:rsidRPr="00B079BB">
        <w:rPr>
          <w:rFonts w:ascii="Times New Roman" w:hAnsi="Times New Roman" w:cs="Times New Roman"/>
        </w:rPr>
        <w:t>o daļu</w:t>
      </w:r>
      <w:r w:rsidR="004D43F2" w:rsidRPr="00B079BB">
        <w:rPr>
          <w:rFonts w:ascii="Times New Roman" w:hAnsi="Times New Roman" w:cs="Times New Roman"/>
        </w:rPr>
        <w:t>, norāda, ka</w:t>
      </w:r>
      <w:r w:rsidR="00B63C75" w:rsidRPr="00B079BB">
        <w:rPr>
          <w:rFonts w:ascii="Times New Roman" w:hAnsi="Times New Roman" w:cs="Times New Roman"/>
        </w:rPr>
        <w:t xml:space="preserve"> </w:t>
      </w:r>
      <w:r w:rsidRPr="00B079BB">
        <w:rPr>
          <w:rFonts w:ascii="Times New Roman" w:hAnsi="Times New Roman" w:cs="Times New Roman"/>
        </w:rPr>
        <w:t>Augstākās tiesas Senāts 2018.</w:t>
      </w:r>
      <w:r w:rsidR="00EC46BF" w:rsidRPr="00B079BB">
        <w:rPr>
          <w:rFonts w:ascii="Times New Roman" w:hAnsi="Times New Roman" w:cs="Times New Roman"/>
        </w:rPr>
        <w:t> </w:t>
      </w:r>
      <w:r w:rsidRPr="00B079BB">
        <w:rPr>
          <w:rFonts w:ascii="Times New Roman" w:hAnsi="Times New Roman" w:cs="Times New Roman"/>
        </w:rPr>
        <w:t>gada 24.</w:t>
      </w:r>
      <w:r w:rsidR="00EC46BF" w:rsidRPr="00B079BB">
        <w:rPr>
          <w:rFonts w:ascii="Times New Roman" w:hAnsi="Times New Roman" w:cs="Times New Roman"/>
        </w:rPr>
        <w:t> </w:t>
      </w:r>
      <w:r w:rsidRPr="00B079BB">
        <w:rPr>
          <w:rFonts w:ascii="Times New Roman" w:hAnsi="Times New Roman" w:cs="Times New Roman"/>
        </w:rPr>
        <w:t>maija lēmumā lietā Nr.</w:t>
      </w:r>
      <w:r w:rsidR="00EC46BF" w:rsidRPr="00B079BB">
        <w:rPr>
          <w:rFonts w:ascii="Times New Roman" w:hAnsi="Times New Roman" w:cs="Times New Roman"/>
        </w:rPr>
        <w:t> </w:t>
      </w:r>
      <w:r w:rsidRPr="00B079BB">
        <w:rPr>
          <w:rFonts w:ascii="Times New Roman" w:hAnsi="Times New Roman" w:cs="Times New Roman"/>
        </w:rPr>
        <w:t>SKC</w:t>
      </w:r>
      <w:r w:rsidR="00EC46BF" w:rsidRPr="00B079BB">
        <w:rPr>
          <w:rFonts w:ascii="Times New Roman" w:hAnsi="Times New Roman" w:cs="Times New Roman"/>
        </w:rPr>
        <w:noBreakHyphen/>
      </w:r>
      <w:r w:rsidRPr="00B079BB">
        <w:rPr>
          <w:rFonts w:ascii="Times New Roman" w:hAnsi="Times New Roman" w:cs="Times New Roman"/>
        </w:rPr>
        <w:t xml:space="preserve"> 618/2018 norādīj</w:t>
      </w:r>
      <w:r w:rsidR="00EC46BF" w:rsidRPr="00B079BB">
        <w:rPr>
          <w:rFonts w:ascii="Times New Roman" w:hAnsi="Times New Roman" w:cs="Times New Roman"/>
        </w:rPr>
        <w:t>a</w:t>
      </w:r>
      <w:r w:rsidRPr="00B079BB">
        <w:rPr>
          <w:rFonts w:ascii="Times New Roman" w:hAnsi="Times New Roman" w:cs="Times New Roman"/>
        </w:rPr>
        <w:t xml:space="preserve">, ka šī </w:t>
      </w:r>
      <w:r w:rsidRPr="00B079BB">
        <w:rPr>
          <w:rFonts w:ascii="Times New Roman" w:hAnsi="Times New Roman" w:cs="Times New Roman"/>
          <w:i/>
          <w:iCs/>
        </w:rPr>
        <w:t>norma nav tukša deklarācija. Tā uzliek administratoram pienākumu stādīt maksātnespējas procesa likumību un efektivitāti pirmajā vietā, respektīvi, būt lojālam primāri pret likumu. Lai arī administratoram ir arī lojalitātes pienākums pret kreditoriem un arī parādnieku, tomēr šī lojalitāte nevar būt pārāka pār lojalitāti pret procesa likumību.</w:t>
      </w:r>
    </w:p>
    <w:p w14:paraId="3406DF78" w14:textId="1F9692A2" w:rsidR="00995C91" w:rsidRPr="00B079BB" w:rsidRDefault="00995C91" w:rsidP="000F0947">
      <w:pPr>
        <w:pStyle w:val="Default"/>
        <w:ind w:firstLine="709"/>
        <w:jc w:val="both"/>
      </w:pPr>
      <w:r w:rsidRPr="00B079BB">
        <w:rPr>
          <w:rFonts w:ascii="Times New Roman" w:hAnsi="Times New Roman" w:cs="Times New Roman"/>
        </w:rPr>
        <w:t>Lai vērstos tiesā ar prasību, prasītājam ir pienākums pamatot savu prasījumu ar attiecīgiem pierādījumiem, kas apliecina prasības faktiskos un tiesiskos apstākļus. Saskaņā ar Civilprocesa likuma 93.</w:t>
      </w:r>
      <w:r w:rsidR="004E0DFA" w:rsidRPr="00B079BB">
        <w:rPr>
          <w:rFonts w:ascii="Times New Roman" w:hAnsi="Times New Roman" w:cs="Times New Roman"/>
        </w:rPr>
        <w:t> </w:t>
      </w:r>
      <w:r w:rsidRPr="00B079BB">
        <w:rPr>
          <w:rFonts w:ascii="Times New Roman" w:hAnsi="Times New Roman" w:cs="Times New Roman"/>
        </w:rPr>
        <w:t xml:space="preserve">panta pirmo daļu katrai pusei ir jāpierāda tie apstākļi, uz kuriem tā balsta savus prasījumus vai iebildumus. Tādējādi, lai prasība tiktu pieņemta un izskatīta pēc būtības, prasītājam ir jāiesniedz pierādījumi, kas apstiprina gan faktiskos apstākļus, gan tiesisko pamatu, uz kā balstās prasība. </w:t>
      </w:r>
    </w:p>
    <w:p w14:paraId="06B7D8E3" w14:textId="59DC436A" w:rsidR="00995C91" w:rsidRPr="00B079BB" w:rsidRDefault="00995C91" w:rsidP="000F0947">
      <w:pPr>
        <w:pStyle w:val="Default"/>
        <w:ind w:firstLine="709"/>
        <w:jc w:val="both"/>
        <w:rPr>
          <w:rFonts w:ascii="Times New Roman" w:hAnsi="Times New Roman" w:cs="Times New Roman"/>
        </w:rPr>
      </w:pPr>
      <w:r w:rsidRPr="00B079BB">
        <w:rPr>
          <w:rFonts w:ascii="Times New Roman" w:hAnsi="Times New Roman" w:cs="Times New Roman"/>
        </w:rPr>
        <w:t>Turklāt saskaņā ar Civillikuma 1779.</w:t>
      </w:r>
      <w:r w:rsidR="004E0DFA" w:rsidRPr="00B079BB">
        <w:rPr>
          <w:rFonts w:ascii="Times New Roman" w:hAnsi="Times New Roman" w:cs="Times New Roman"/>
        </w:rPr>
        <w:t> </w:t>
      </w:r>
      <w:r w:rsidRPr="00B079BB">
        <w:rPr>
          <w:rFonts w:ascii="Times New Roman" w:hAnsi="Times New Roman" w:cs="Times New Roman"/>
        </w:rPr>
        <w:t xml:space="preserve">pantu ikvienam, kas prasa zaudējumu atlīdzināšanu, ir jāspēj pierādīt ne tikai zaudējumu esamība un to apmērs, bet arī cēloņsakarība starp atbildīgās personas rīcību (vai bezdarbību) un šiem zaudējumiem. Bez šādas cēloņsakarības pierādīšanas zaudējumu atlīdzības prasība nav pamatota un nav apmierināma, jo netiek izpildīti visi civiltiesiskās atbildības priekšnoteikumi. </w:t>
      </w:r>
    </w:p>
    <w:p w14:paraId="56082B38" w14:textId="542A2CA7" w:rsidR="00995C91" w:rsidRPr="00B079BB" w:rsidRDefault="00995C91" w:rsidP="000F0947">
      <w:pPr>
        <w:pStyle w:val="Default"/>
        <w:ind w:firstLine="709"/>
        <w:jc w:val="both"/>
        <w:rPr>
          <w:rFonts w:ascii="Times New Roman" w:hAnsi="Times New Roman" w:cs="Times New Roman"/>
        </w:rPr>
      </w:pPr>
      <w:r w:rsidRPr="00B079BB">
        <w:rPr>
          <w:rFonts w:ascii="Times New Roman" w:hAnsi="Times New Roman" w:cs="Times New Roman"/>
        </w:rPr>
        <w:t xml:space="preserve">Administratoram ir pienākums izvērtēt katras iespējamās prasības tiesisko pamatojumu pirms vērsties tiesā, jo pretējā gadījumā viņš rīkojas pretrunā Maksātnespējas likumā noteiktajiem procesa pamatprincipiem. Tādējādi administratoram ir jāveic objektīvs un profesionāls izvērtējums par prasības pamatu, </w:t>
      </w:r>
      <w:r w:rsidR="00165582" w:rsidRPr="00B079BB">
        <w:rPr>
          <w:rFonts w:ascii="Times New Roman" w:hAnsi="Times New Roman" w:cs="Times New Roman"/>
        </w:rPr>
        <w:t>tostarp</w:t>
      </w:r>
      <w:r w:rsidRPr="00B079BB">
        <w:rPr>
          <w:rFonts w:ascii="Times New Roman" w:hAnsi="Times New Roman" w:cs="Times New Roman"/>
        </w:rPr>
        <w:t xml:space="preserve"> par zaudējumu esamību, to cēloņiem un atbildīgās personas lomu, pirms tiek lemts par prasības celšanu.</w:t>
      </w:r>
    </w:p>
    <w:p w14:paraId="44220EFC" w14:textId="4578AF7F" w:rsidR="00995C91" w:rsidRPr="00B079BB" w:rsidRDefault="00995C91" w:rsidP="000F0947">
      <w:pPr>
        <w:pStyle w:val="Default"/>
        <w:ind w:firstLine="709"/>
        <w:jc w:val="both"/>
        <w:rPr>
          <w:rFonts w:ascii="Times New Roman" w:hAnsi="Times New Roman" w:cs="Times New Roman"/>
        </w:rPr>
      </w:pPr>
      <w:r w:rsidRPr="00B079BB">
        <w:rPr>
          <w:rFonts w:ascii="Times New Roman" w:hAnsi="Times New Roman" w:cs="Times New Roman"/>
        </w:rPr>
        <w:t>[</w:t>
      </w:r>
      <w:r w:rsidR="00165582" w:rsidRPr="00B079BB">
        <w:rPr>
          <w:rFonts w:ascii="Times New Roman" w:hAnsi="Times New Roman" w:cs="Times New Roman"/>
        </w:rPr>
        <w:t>4.</w:t>
      </w:r>
      <w:r w:rsidRPr="00B079BB">
        <w:rPr>
          <w:rFonts w:ascii="Times New Roman" w:hAnsi="Times New Roman" w:cs="Times New Roman"/>
        </w:rPr>
        <w:t>2.2]</w:t>
      </w:r>
      <w:r w:rsidR="00165582" w:rsidRPr="00B079BB">
        <w:rPr>
          <w:rFonts w:ascii="Times New Roman" w:hAnsi="Times New Roman" w:cs="Times New Roman"/>
        </w:rPr>
        <w:t> </w:t>
      </w:r>
      <w:r w:rsidRPr="00B079BB">
        <w:rPr>
          <w:rFonts w:ascii="Times New Roman" w:hAnsi="Times New Roman" w:cs="Times New Roman"/>
        </w:rPr>
        <w:t xml:space="preserve">Administratore </w:t>
      </w:r>
      <w:r w:rsidR="009D4710" w:rsidRPr="00B079BB">
        <w:rPr>
          <w:rFonts w:ascii="Times New Roman" w:hAnsi="Times New Roman" w:cs="Times New Roman"/>
        </w:rPr>
        <w:t>paskaidro</w:t>
      </w:r>
      <w:r w:rsidRPr="00B079BB">
        <w:rPr>
          <w:rFonts w:ascii="Times New Roman" w:hAnsi="Times New Roman" w:cs="Times New Roman"/>
        </w:rPr>
        <w:t xml:space="preserve">, ka nav konstatējusi tādas </w:t>
      </w:r>
      <w:r w:rsidR="00BA478D" w:rsidRPr="00B079BB">
        <w:rPr>
          <w:rFonts w:ascii="Times New Roman" w:hAnsi="Times New Roman" w:cs="Times New Roman"/>
        </w:rPr>
        <w:t>Valdes locekles</w:t>
      </w:r>
      <w:r w:rsidRPr="00B079BB">
        <w:rPr>
          <w:rFonts w:ascii="Times New Roman" w:hAnsi="Times New Roman" w:cs="Times New Roman"/>
        </w:rPr>
        <w:t xml:space="preserve"> darbības, kas liecinātu par tīšu </w:t>
      </w:r>
      <w:r w:rsidR="00BA478D" w:rsidRPr="00B079BB">
        <w:rPr>
          <w:rFonts w:ascii="Times New Roman" w:hAnsi="Times New Roman" w:cs="Times New Roman"/>
        </w:rPr>
        <w:t>Parādnieka</w:t>
      </w:r>
      <w:r w:rsidRPr="00B079BB">
        <w:rPr>
          <w:rFonts w:ascii="Times New Roman" w:hAnsi="Times New Roman" w:cs="Times New Roman"/>
        </w:rPr>
        <w:t xml:space="preserve"> novešanu līdz maksātnespējai. Kā </w:t>
      </w:r>
      <w:r w:rsidR="00BA478D" w:rsidRPr="00B079BB">
        <w:rPr>
          <w:rFonts w:ascii="Times New Roman" w:hAnsi="Times New Roman" w:cs="Times New Roman"/>
        </w:rPr>
        <w:t>A</w:t>
      </w:r>
      <w:r w:rsidRPr="00B079BB">
        <w:rPr>
          <w:rFonts w:ascii="Times New Roman" w:hAnsi="Times New Roman" w:cs="Times New Roman"/>
        </w:rPr>
        <w:t xml:space="preserve">dministratore </w:t>
      </w:r>
      <w:r w:rsidR="00BA478D" w:rsidRPr="00B079BB">
        <w:rPr>
          <w:rFonts w:ascii="Times New Roman" w:hAnsi="Times New Roman" w:cs="Times New Roman"/>
        </w:rPr>
        <w:t xml:space="preserve">jau </w:t>
      </w:r>
      <w:r w:rsidRPr="00B079BB">
        <w:rPr>
          <w:rFonts w:ascii="Times New Roman" w:hAnsi="Times New Roman" w:cs="Times New Roman"/>
        </w:rPr>
        <w:t xml:space="preserve">norādījusi atbildē uz </w:t>
      </w:r>
      <w:r w:rsidR="00BA478D" w:rsidRPr="00B079BB">
        <w:rPr>
          <w:rFonts w:ascii="Times New Roman" w:hAnsi="Times New Roman" w:cs="Times New Roman"/>
        </w:rPr>
        <w:t>I</w:t>
      </w:r>
      <w:r w:rsidRPr="00B079BB">
        <w:rPr>
          <w:rFonts w:ascii="Times New Roman" w:hAnsi="Times New Roman" w:cs="Times New Roman"/>
        </w:rPr>
        <w:t xml:space="preserve">ebildumiem </w:t>
      </w:r>
      <w:r w:rsidR="009410DC" w:rsidRPr="00B079BB">
        <w:rPr>
          <w:rFonts w:ascii="Times New Roman" w:hAnsi="Times New Roman" w:cs="Times New Roman"/>
        </w:rPr>
        <w:t>Iesniedzējam</w:t>
      </w:r>
      <w:r w:rsidR="00B6401F" w:rsidRPr="00B079BB">
        <w:rPr>
          <w:rFonts w:ascii="Times New Roman" w:hAnsi="Times New Roman" w:cs="Times New Roman"/>
        </w:rPr>
        <w:t xml:space="preserve">, </w:t>
      </w:r>
      <w:r w:rsidRPr="00B079BB">
        <w:rPr>
          <w:rFonts w:ascii="Times New Roman" w:hAnsi="Times New Roman" w:cs="Times New Roman"/>
        </w:rPr>
        <w:t>par sabiedrības novešanu līdz maksātnespējai ir pamats runāt, ja valdes locekļa rīcība nav bijusi atbilstoša saprātīgai komerciālajai praksei, kā rezultātā tikusi ietekmēta sabiedrības spēja turpināt komercdarbību vai samazināta iespēja segt kreditoru prasījumus no sabiedrības mantas</w:t>
      </w:r>
      <w:r w:rsidR="0015289F" w:rsidRPr="00B079BB">
        <w:rPr>
          <w:rFonts w:ascii="Times New Roman" w:hAnsi="Times New Roman" w:cs="Times New Roman"/>
        </w:rPr>
        <w:t>,</w:t>
      </w:r>
      <w:r w:rsidRPr="00B079BB">
        <w:rPr>
          <w:rFonts w:ascii="Times New Roman" w:hAnsi="Times New Roman" w:cs="Times New Roman"/>
        </w:rPr>
        <w:t xml:space="preserve"> kas savukārt ir novedis pie sabiedrības maksātnespējas procesa pasludināšanas</w:t>
      </w:r>
      <w:r w:rsidR="0015289F" w:rsidRPr="00B079BB">
        <w:rPr>
          <w:rFonts w:ascii="Times New Roman" w:hAnsi="Times New Roman" w:cs="Times New Roman"/>
        </w:rPr>
        <w:t>.</w:t>
      </w:r>
      <w:r w:rsidRPr="00B079BB">
        <w:rPr>
          <w:rFonts w:ascii="Times New Roman" w:hAnsi="Times New Roman" w:cs="Times New Roman"/>
        </w:rPr>
        <w:t xml:space="preserve"> </w:t>
      </w:r>
      <w:r w:rsidR="0015289F" w:rsidRPr="00B079BB">
        <w:rPr>
          <w:rFonts w:ascii="Times New Roman" w:hAnsi="Times New Roman" w:cs="Times New Roman"/>
        </w:rPr>
        <w:t>T</w:t>
      </w:r>
      <w:r w:rsidRPr="00B079BB">
        <w:rPr>
          <w:rFonts w:ascii="Times New Roman" w:hAnsi="Times New Roman" w:cs="Times New Roman"/>
        </w:rPr>
        <w:t xml:space="preserve">aču </w:t>
      </w:r>
      <w:r w:rsidR="0015289F" w:rsidRPr="00B079BB">
        <w:rPr>
          <w:rFonts w:ascii="Times New Roman" w:hAnsi="Times New Roman" w:cs="Times New Roman"/>
        </w:rPr>
        <w:t>A</w:t>
      </w:r>
      <w:r w:rsidRPr="00B079BB">
        <w:rPr>
          <w:rFonts w:ascii="Times New Roman" w:hAnsi="Times New Roman" w:cs="Times New Roman"/>
        </w:rPr>
        <w:t xml:space="preserve">dministratore nav konstatējusi šādu </w:t>
      </w:r>
      <w:r w:rsidR="0015289F" w:rsidRPr="00B079BB">
        <w:rPr>
          <w:rFonts w:ascii="Times New Roman" w:hAnsi="Times New Roman" w:cs="Times New Roman"/>
        </w:rPr>
        <w:t>Valdes locekles</w:t>
      </w:r>
      <w:r w:rsidRPr="00B079BB">
        <w:rPr>
          <w:rFonts w:ascii="Times New Roman" w:hAnsi="Times New Roman" w:cs="Times New Roman"/>
        </w:rPr>
        <w:t xml:space="preserve"> rīcību.</w:t>
      </w:r>
    </w:p>
    <w:p w14:paraId="15C4B2A4" w14:textId="38998F69" w:rsidR="00285856" w:rsidRPr="00B079BB" w:rsidRDefault="00995C91" w:rsidP="000F0947">
      <w:pPr>
        <w:pStyle w:val="Default"/>
        <w:ind w:firstLine="709"/>
        <w:jc w:val="both"/>
        <w:rPr>
          <w:rFonts w:ascii="Times New Roman" w:hAnsi="Times New Roman" w:cs="Times New Roman"/>
        </w:rPr>
      </w:pPr>
      <w:r w:rsidRPr="00B079BB">
        <w:rPr>
          <w:rFonts w:ascii="Times New Roman" w:hAnsi="Times New Roman" w:cs="Times New Roman"/>
        </w:rPr>
        <w:t>[</w:t>
      </w:r>
      <w:r w:rsidR="00D4608B" w:rsidRPr="00B079BB">
        <w:rPr>
          <w:rFonts w:ascii="Times New Roman" w:hAnsi="Times New Roman" w:cs="Times New Roman"/>
        </w:rPr>
        <w:t>4.</w:t>
      </w:r>
      <w:r w:rsidRPr="00B079BB">
        <w:rPr>
          <w:rFonts w:ascii="Times New Roman" w:hAnsi="Times New Roman" w:cs="Times New Roman"/>
        </w:rPr>
        <w:t>2.3]</w:t>
      </w:r>
      <w:r w:rsidR="00D4608B" w:rsidRPr="00B079BB">
        <w:rPr>
          <w:rFonts w:ascii="Times New Roman" w:hAnsi="Times New Roman" w:cs="Times New Roman"/>
        </w:rPr>
        <w:t> </w:t>
      </w:r>
      <w:r w:rsidRPr="00B079BB">
        <w:rPr>
          <w:rFonts w:ascii="Times New Roman" w:hAnsi="Times New Roman" w:cs="Times New Roman"/>
        </w:rPr>
        <w:t xml:space="preserve">Saskaņā ar </w:t>
      </w:r>
      <w:r w:rsidR="00D4608B" w:rsidRPr="00B079BB">
        <w:rPr>
          <w:rFonts w:ascii="Times New Roman" w:hAnsi="Times New Roman" w:cs="Times New Roman"/>
        </w:rPr>
        <w:t>A</w:t>
      </w:r>
      <w:r w:rsidRPr="00B079BB">
        <w:rPr>
          <w:rFonts w:ascii="Times New Roman" w:hAnsi="Times New Roman" w:cs="Times New Roman"/>
        </w:rPr>
        <w:t xml:space="preserve">dministratores rīcībā esošo informāciju pēdējie maksājumi </w:t>
      </w:r>
      <w:r w:rsidR="00D4608B" w:rsidRPr="00B079BB">
        <w:rPr>
          <w:rFonts w:ascii="Times New Roman" w:hAnsi="Times New Roman" w:cs="Times New Roman"/>
        </w:rPr>
        <w:t>Iesniedzējam</w:t>
      </w:r>
      <w:r w:rsidRPr="00B079BB">
        <w:rPr>
          <w:rFonts w:ascii="Times New Roman" w:hAnsi="Times New Roman" w:cs="Times New Roman"/>
        </w:rPr>
        <w:t xml:space="preserve"> veikti 2023.</w:t>
      </w:r>
      <w:r w:rsidR="00D4608B" w:rsidRPr="00B079BB">
        <w:rPr>
          <w:rFonts w:ascii="Times New Roman" w:hAnsi="Times New Roman" w:cs="Times New Roman"/>
        </w:rPr>
        <w:t> </w:t>
      </w:r>
      <w:r w:rsidRPr="00B079BB">
        <w:rPr>
          <w:rFonts w:ascii="Times New Roman" w:hAnsi="Times New Roman" w:cs="Times New Roman"/>
        </w:rPr>
        <w:t>gada 29.</w:t>
      </w:r>
      <w:r w:rsidR="00D4608B" w:rsidRPr="00B079BB">
        <w:rPr>
          <w:rFonts w:ascii="Times New Roman" w:hAnsi="Times New Roman" w:cs="Times New Roman"/>
        </w:rPr>
        <w:t> </w:t>
      </w:r>
      <w:r w:rsidRPr="00B079BB">
        <w:rPr>
          <w:rFonts w:ascii="Times New Roman" w:hAnsi="Times New Roman" w:cs="Times New Roman"/>
        </w:rPr>
        <w:t>decembrī</w:t>
      </w:r>
      <w:r w:rsidR="00D4608B" w:rsidRPr="00B079BB">
        <w:rPr>
          <w:rFonts w:ascii="Times New Roman" w:hAnsi="Times New Roman" w:cs="Times New Roman"/>
        </w:rPr>
        <w:t>.</w:t>
      </w:r>
      <w:r w:rsidRPr="00B079BB">
        <w:rPr>
          <w:rFonts w:ascii="Times New Roman" w:hAnsi="Times New Roman" w:cs="Times New Roman"/>
        </w:rPr>
        <w:t xml:space="preserve"> </w:t>
      </w:r>
      <w:r w:rsidR="00D4608B" w:rsidRPr="00B079BB">
        <w:rPr>
          <w:rFonts w:ascii="Times New Roman" w:hAnsi="Times New Roman" w:cs="Times New Roman"/>
        </w:rPr>
        <w:t>S</w:t>
      </w:r>
      <w:r w:rsidRPr="00B079BB">
        <w:rPr>
          <w:rFonts w:ascii="Times New Roman" w:hAnsi="Times New Roman" w:cs="Times New Roman"/>
        </w:rPr>
        <w:t xml:space="preserve">avukārt pēdējā rezervācija </w:t>
      </w:r>
      <w:r w:rsidR="00156074" w:rsidRPr="00B079BB">
        <w:rPr>
          <w:rFonts w:ascii="Times New Roman" w:hAnsi="Times New Roman" w:cs="Times New Roman"/>
        </w:rPr>
        <w:t>/Nosaukums D/</w:t>
      </w:r>
      <w:r w:rsidRPr="00B079BB">
        <w:rPr>
          <w:rFonts w:ascii="Times New Roman" w:hAnsi="Times New Roman" w:cs="Times New Roman"/>
          <w:i/>
          <w:iCs/>
        </w:rPr>
        <w:t xml:space="preserve"> </w:t>
      </w:r>
      <w:r w:rsidRPr="00B079BB">
        <w:rPr>
          <w:rFonts w:ascii="Times New Roman" w:hAnsi="Times New Roman" w:cs="Times New Roman"/>
        </w:rPr>
        <w:t>veikta 2024.</w:t>
      </w:r>
      <w:r w:rsidR="00D4608B" w:rsidRPr="00B079BB">
        <w:rPr>
          <w:rFonts w:ascii="Times New Roman" w:hAnsi="Times New Roman" w:cs="Times New Roman"/>
        </w:rPr>
        <w:t> </w:t>
      </w:r>
      <w:r w:rsidRPr="00B079BB">
        <w:rPr>
          <w:rFonts w:ascii="Times New Roman" w:hAnsi="Times New Roman" w:cs="Times New Roman"/>
        </w:rPr>
        <w:t>gada 27.</w:t>
      </w:r>
      <w:r w:rsidR="00D4608B" w:rsidRPr="00B079BB">
        <w:rPr>
          <w:rFonts w:ascii="Times New Roman" w:hAnsi="Times New Roman" w:cs="Times New Roman"/>
        </w:rPr>
        <w:t> </w:t>
      </w:r>
      <w:r w:rsidRPr="00B079BB">
        <w:rPr>
          <w:rFonts w:ascii="Times New Roman" w:hAnsi="Times New Roman" w:cs="Times New Roman"/>
        </w:rPr>
        <w:t>janvārī par telpu īri laikā no 2024.</w:t>
      </w:r>
      <w:r w:rsidR="00D4608B" w:rsidRPr="00B079BB">
        <w:rPr>
          <w:rFonts w:ascii="Times New Roman" w:hAnsi="Times New Roman" w:cs="Times New Roman"/>
        </w:rPr>
        <w:t> </w:t>
      </w:r>
      <w:r w:rsidRPr="00B079BB">
        <w:rPr>
          <w:rFonts w:ascii="Times New Roman" w:hAnsi="Times New Roman" w:cs="Times New Roman"/>
        </w:rPr>
        <w:t>gada 22.</w:t>
      </w:r>
      <w:r w:rsidR="00D4608B" w:rsidRPr="00B079BB">
        <w:rPr>
          <w:rFonts w:ascii="Times New Roman" w:hAnsi="Times New Roman" w:cs="Times New Roman"/>
        </w:rPr>
        <w:t> </w:t>
      </w:r>
      <w:r w:rsidRPr="00B079BB">
        <w:rPr>
          <w:rFonts w:ascii="Times New Roman" w:hAnsi="Times New Roman" w:cs="Times New Roman"/>
        </w:rPr>
        <w:t>februāra līdz 2024.</w:t>
      </w:r>
      <w:r w:rsidR="00D4608B" w:rsidRPr="00B079BB">
        <w:rPr>
          <w:rFonts w:ascii="Times New Roman" w:hAnsi="Times New Roman" w:cs="Times New Roman"/>
        </w:rPr>
        <w:t> </w:t>
      </w:r>
      <w:r w:rsidRPr="00B079BB">
        <w:rPr>
          <w:rFonts w:ascii="Times New Roman" w:hAnsi="Times New Roman" w:cs="Times New Roman"/>
        </w:rPr>
        <w:t>gada 27.</w:t>
      </w:r>
      <w:r w:rsidR="00D4608B" w:rsidRPr="00B079BB">
        <w:rPr>
          <w:rFonts w:ascii="Times New Roman" w:hAnsi="Times New Roman" w:cs="Times New Roman"/>
        </w:rPr>
        <w:t> </w:t>
      </w:r>
      <w:r w:rsidRPr="00B079BB">
        <w:rPr>
          <w:rFonts w:ascii="Times New Roman" w:hAnsi="Times New Roman" w:cs="Times New Roman"/>
        </w:rPr>
        <w:t xml:space="preserve">februārim. </w:t>
      </w:r>
    </w:p>
    <w:p w14:paraId="69A5B688" w14:textId="772FE20C" w:rsidR="00995C91" w:rsidRPr="00B079BB" w:rsidRDefault="00995C91" w:rsidP="000F0947">
      <w:pPr>
        <w:pStyle w:val="Default"/>
        <w:ind w:firstLine="709"/>
        <w:jc w:val="both"/>
        <w:rPr>
          <w:rFonts w:ascii="Times New Roman" w:hAnsi="Times New Roman" w:cs="Times New Roman"/>
        </w:rPr>
      </w:pPr>
      <w:r w:rsidRPr="00B079BB">
        <w:rPr>
          <w:rFonts w:ascii="Times New Roman" w:hAnsi="Times New Roman" w:cs="Times New Roman"/>
        </w:rPr>
        <w:t xml:space="preserve">Saskaņā ar </w:t>
      </w:r>
      <w:r w:rsidR="00285856" w:rsidRPr="00B079BB">
        <w:rPr>
          <w:rFonts w:ascii="Times New Roman" w:hAnsi="Times New Roman" w:cs="Times New Roman"/>
        </w:rPr>
        <w:t>Iesniedzēja</w:t>
      </w:r>
      <w:r w:rsidRPr="00B079BB">
        <w:rPr>
          <w:rFonts w:ascii="Times New Roman" w:hAnsi="Times New Roman" w:cs="Times New Roman"/>
        </w:rPr>
        <w:t xml:space="preserve"> sniegto informāciju </w:t>
      </w:r>
      <w:r w:rsidR="00285856" w:rsidRPr="00B079BB">
        <w:rPr>
          <w:rFonts w:ascii="Times New Roman" w:hAnsi="Times New Roman" w:cs="Times New Roman"/>
        </w:rPr>
        <w:t>Valdes locekle</w:t>
      </w:r>
      <w:r w:rsidRPr="00B079BB">
        <w:rPr>
          <w:rFonts w:ascii="Times New Roman" w:hAnsi="Times New Roman" w:cs="Times New Roman"/>
        </w:rPr>
        <w:t xml:space="preserve"> 2024.</w:t>
      </w:r>
      <w:r w:rsidR="00285856" w:rsidRPr="00B079BB">
        <w:rPr>
          <w:rFonts w:ascii="Times New Roman" w:hAnsi="Times New Roman" w:cs="Times New Roman"/>
        </w:rPr>
        <w:t> </w:t>
      </w:r>
      <w:r w:rsidRPr="00B079BB">
        <w:rPr>
          <w:rFonts w:ascii="Times New Roman" w:hAnsi="Times New Roman" w:cs="Times New Roman"/>
        </w:rPr>
        <w:t>gada 22.</w:t>
      </w:r>
      <w:r w:rsidR="00285856" w:rsidRPr="00B079BB">
        <w:rPr>
          <w:rFonts w:ascii="Times New Roman" w:hAnsi="Times New Roman" w:cs="Times New Roman"/>
        </w:rPr>
        <w:t> </w:t>
      </w:r>
      <w:r w:rsidRPr="00B079BB">
        <w:rPr>
          <w:rFonts w:ascii="Times New Roman" w:hAnsi="Times New Roman" w:cs="Times New Roman"/>
        </w:rPr>
        <w:t xml:space="preserve">martā </w:t>
      </w:r>
      <w:r w:rsidR="00285856" w:rsidRPr="00B079BB">
        <w:rPr>
          <w:rFonts w:ascii="Times New Roman" w:hAnsi="Times New Roman" w:cs="Times New Roman"/>
        </w:rPr>
        <w:t>Iesniedzējam</w:t>
      </w:r>
      <w:r w:rsidRPr="00B079BB">
        <w:rPr>
          <w:rFonts w:ascii="Times New Roman" w:hAnsi="Times New Roman" w:cs="Times New Roman"/>
        </w:rPr>
        <w:t xml:space="preserve"> izsniedza ar 2024.</w:t>
      </w:r>
      <w:r w:rsidR="00285856" w:rsidRPr="00B079BB">
        <w:rPr>
          <w:rFonts w:ascii="Times New Roman" w:hAnsi="Times New Roman" w:cs="Times New Roman"/>
        </w:rPr>
        <w:t> </w:t>
      </w:r>
      <w:r w:rsidRPr="00B079BB">
        <w:rPr>
          <w:rFonts w:ascii="Times New Roman" w:hAnsi="Times New Roman" w:cs="Times New Roman"/>
        </w:rPr>
        <w:t>gada 29.</w:t>
      </w:r>
      <w:r w:rsidR="00285856" w:rsidRPr="00B079BB">
        <w:rPr>
          <w:rFonts w:ascii="Times New Roman" w:hAnsi="Times New Roman" w:cs="Times New Roman"/>
        </w:rPr>
        <w:t> </w:t>
      </w:r>
      <w:r w:rsidRPr="00B079BB">
        <w:rPr>
          <w:rFonts w:ascii="Times New Roman" w:hAnsi="Times New Roman" w:cs="Times New Roman"/>
        </w:rPr>
        <w:t xml:space="preserve">februāri datētu vēstuli </w:t>
      </w:r>
      <w:r w:rsidR="00285856" w:rsidRPr="00B079BB">
        <w:rPr>
          <w:rFonts w:ascii="Times New Roman" w:hAnsi="Times New Roman" w:cs="Times New Roman"/>
        </w:rPr>
        <w:t>"</w:t>
      </w:r>
      <w:r w:rsidRPr="00B079BB">
        <w:rPr>
          <w:rFonts w:ascii="Times New Roman" w:hAnsi="Times New Roman" w:cs="Times New Roman"/>
        </w:rPr>
        <w:t>Par nomas līguma izbeigšanu</w:t>
      </w:r>
      <w:r w:rsidR="00285856" w:rsidRPr="00B079BB">
        <w:rPr>
          <w:rFonts w:ascii="Times New Roman" w:hAnsi="Times New Roman" w:cs="Times New Roman"/>
        </w:rPr>
        <w:t>"</w:t>
      </w:r>
      <w:r w:rsidRPr="00B079BB">
        <w:rPr>
          <w:rFonts w:ascii="Times New Roman" w:hAnsi="Times New Roman" w:cs="Times New Roman"/>
        </w:rPr>
        <w:t xml:space="preserve">. </w:t>
      </w:r>
    </w:p>
    <w:p w14:paraId="6B1E131D" w14:textId="77777777" w:rsidR="00EA6776" w:rsidRPr="00B079BB" w:rsidRDefault="00995C91" w:rsidP="000F0947">
      <w:pPr>
        <w:pStyle w:val="Default"/>
        <w:ind w:firstLine="709"/>
        <w:jc w:val="both"/>
        <w:rPr>
          <w:rFonts w:ascii="Times New Roman" w:hAnsi="Times New Roman" w:cs="Times New Roman"/>
        </w:rPr>
      </w:pPr>
      <w:r w:rsidRPr="00B079BB">
        <w:rPr>
          <w:rFonts w:ascii="Times New Roman" w:hAnsi="Times New Roman" w:cs="Times New Roman"/>
        </w:rPr>
        <w:t xml:space="preserve">No </w:t>
      </w:r>
      <w:r w:rsidR="00285856" w:rsidRPr="00B079BB">
        <w:rPr>
          <w:rFonts w:ascii="Times New Roman" w:hAnsi="Times New Roman" w:cs="Times New Roman"/>
        </w:rPr>
        <w:t>A</w:t>
      </w:r>
      <w:r w:rsidRPr="00B079BB">
        <w:rPr>
          <w:rFonts w:ascii="Times New Roman" w:hAnsi="Times New Roman" w:cs="Times New Roman"/>
        </w:rPr>
        <w:t xml:space="preserve">dministratores rīcībā esošajiem </w:t>
      </w:r>
      <w:r w:rsidR="00285856" w:rsidRPr="00B079BB">
        <w:rPr>
          <w:rFonts w:ascii="Times New Roman" w:hAnsi="Times New Roman" w:cs="Times New Roman"/>
        </w:rPr>
        <w:t>P</w:t>
      </w:r>
      <w:r w:rsidRPr="00B079BB">
        <w:rPr>
          <w:rFonts w:ascii="Times New Roman" w:hAnsi="Times New Roman" w:cs="Times New Roman"/>
        </w:rPr>
        <w:t xml:space="preserve">arādnieka grāmatvedības dokumentiem un kontu pārskatiem, ir secināms, ka </w:t>
      </w:r>
      <w:r w:rsidR="00285856" w:rsidRPr="00B079BB">
        <w:rPr>
          <w:rFonts w:ascii="Times New Roman" w:hAnsi="Times New Roman" w:cs="Times New Roman"/>
        </w:rPr>
        <w:t>P</w:t>
      </w:r>
      <w:r w:rsidRPr="00B079BB">
        <w:rPr>
          <w:rFonts w:ascii="Times New Roman" w:hAnsi="Times New Roman" w:cs="Times New Roman"/>
        </w:rPr>
        <w:t>arādnieks iespēju robežās ir norēķinājies ar kreditoriem</w:t>
      </w:r>
      <w:r w:rsidR="00285856" w:rsidRPr="00B079BB">
        <w:rPr>
          <w:rFonts w:ascii="Times New Roman" w:hAnsi="Times New Roman" w:cs="Times New Roman"/>
        </w:rPr>
        <w:t>.</w:t>
      </w:r>
      <w:r w:rsidRPr="00B079BB">
        <w:rPr>
          <w:rFonts w:ascii="Times New Roman" w:hAnsi="Times New Roman" w:cs="Times New Roman"/>
        </w:rPr>
        <w:t xml:space="preserve"> </w:t>
      </w:r>
      <w:r w:rsidR="00285856" w:rsidRPr="00B079BB">
        <w:rPr>
          <w:rFonts w:ascii="Times New Roman" w:hAnsi="Times New Roman" w:cs="Times New Roman"/>
        </w:rPr>
        <w:t>T</w:t>
      </w:r>
      <w:r w:rsidRPr="00B079BB">
        <w:rPr>
          <w:rFonts w:ascii="Times New Roman" w:hAnsi="Times New Roman" w:cs="Times New Roman"/>
        </w:rPr>
        <w:t>aču</w:t>
      </w:r>
      <w:r w:rsidR="00285856" w:rsidRPr="00B079BB">
        <w:rPr>
          <w:rFonts w:ascii="Times New Roman" w:hAnsi="Times New Roman" w:cs="Times New Roman"/>
        </w:rPr>
        <w:t xml:space="preserve">, </w:t>
      </w:r>
      <w:r w:rsidRPr="00B079BB">
        <w:rPr>
          <w:rFonts w:ascii="Times New Roman" w:hAnsi="Times New Roman" w:cs="Times New Roman"/>
        </w:rPr>
        <w:t>sākot ar 2024.</w:t>
      </w:r>
      <w:r w:rsidR="00285856" w:rsidRPr="00B079BB">
        <w:rPr>
          <w:rFonts w:ascii="Times New Roman" w:hAnsi="Times New Roman" w:cs="Times New Roman"/>
        </w:rPr>
        <w:t> </w:t>
      </w:r>
      <w:r w:rsidRPr="00B079BB">
        <w:rPr>
          <w:rFonts w:ascii="Times New Roman" w:hAnsi="Times New Roman" w:cs="Times New Roman"/>
        </w:rPr>
        <w:t>gadu</w:t>
      </w:r>
      <w:r w:rsidR="00285856" w:rsidRPr="00B079BB">
        <w:rPr>
          <w:rFonts w:ascii="Times New Roman" w:hAnsi="Times New Roman" w:cs="Times New Roman"/>
        </w:rPr>
        <w:t>,</w:t>
      </w:r>
      <w:r w:rsidRPr="00B079BB">
        <w:rPr>
          <w:rFonts w:ascii="Times New Roman" w:hAnsi="Times New Roman" w:cs="Times New Roman"/>
        </w:rPr>
        <w:t xml:space="preserve"> darījumi saistībā ar telpu izīrēšanu samazinājās</w:t>
      </w:r>
      <w:r w:rsidR="00285856" w:rsidRPr="00B079BB">
        <w:rPr>
          <w:rFonts w:ascii="Times New Roman" w:hAnsi="Times New Roman" w:cs="Times New Roman"/>
        </w:rPr>
        <w:t>.</w:t>
      </w:r>
      <w:r w:rsidRPr="00B079BB">
        <w:rPr>
          <w:rFonts w:ascii="Times New Roman" w:hAnsi="Times New Roman" w:cs="Times New Roman"/>
        </w:rPr>
        <w:t xml:space="preserve"> </w:t>
      </w:r>
      <w:r w:rsidR="00EA6776" w:rsidRPr="00B079BB">
        <w:rPr>
          <w:rFonts w:ascii="Times New Roman" w:hAnsi="Times New Roman" w:cs="Times New Roman"/>
        </w:rPr>
        <w:t>Līdz ar to</w:t>
      </w:r>
      <w:r w:rsidRPr="00B079BB">
        <w:rPr>
          <w:rFonts w:ascii="Times New Roman" w:hAnsi="Times New Roman" w:cs="Times New Roman"/>
        </w:rPr>
        <w:t xml:space="preserve"> naudas līdzekļi nebija pietiekami, lai segtu visas saistības. </w:t>
      </w:r>
    </w:p>
    <w:p w14:paraId="15586935" w14:textId="4A5A37F1" w:rsidR="00995C91" w:rsidRPr="00B079BB" w:rsidRDefault="00995C91" w:rsidP="000F0947">
      <w:pPr>
        <w:pStyle w:val="Default"/>
        <w:ind w:firstLine="709"/>
        <w:jc w:val="both"/>
        <w:rPr>
          <w:rFonts w:ascii="Times New Roman" w:hAnsi="Times New Roman" w:cs="Times New Roman"/>
        </w:rPr>
      </w:pPr>
      <w:r w:rsidRPr="00B079BB">
        <w:rPr>
          <w:rFonts w:ascii="Times New Roman" w:hAnsi="Times New Roman" w:cs="Times New Roman"/>
        </w:rPr>
        <w:t xml:space="preserve">No minētā secināms, ka, sākoties grūtībām apmaksāt </w:t>
      </w:r>
      <w:r w:rsidR="00EA6776" w:rsidRPr="00B079BB">
        <w:rPr>
          <w:rFonts w:ascii="Times New Roman" w:hAnsi="Times New Roman" w:cs="Times New Roman"/>
        </w:rPr>
        <w:t>P</w:t>
      </w:r>
      <w:r w:rsidRPr="00B079BB">
        <w:rPr>
          <w:rFonts w:ascii="Times New Roman" w:hAnsi="Times New Roman" w:cs="Times New Roman"/>
        </w:rPr>
        <w:t xml:space="preserve">arādniekam izrakstītos nomas rēķinus, tika veiktas darbības uzņemto saistību izpildei (telpu izīrēšanai periodā </w:t>
      </w:r>
      <w:r w:rsidR="00EA6776" w:rsidRPr="00B079BB">
        <w:rPr>
          <w:rFonts w:ascii="Times New Roman" w:hAnsi="Times New Roman" w:cs="Times New Roman"/>
        </w:rPr>
        <w:t>no 2024. gada 22. februāra līdz 2024. gada 27. februārim</w:t>
      </w:r>
      <w:r w:rsidRPr="00B079BB">
        <w:rPr>
          <w:rFonts w:ascii="Times New Roman" w:hAnsi="Times New Roman" w:cs="Times New Roman"/>
        </w:rPr>
        <w:t xml:space="preserve">), un pēc tam tika veikta nomāto telpu sakārtošana un telpu nodošana iznomātājam. </w:t>
      </w:r>
    </w:p>
    <w:p w14:paraId="7BC8DC02" w14:textId="4A0E6068" w:rsidR="00995C91" w:rsidRPr="00B079BB" w:rsidRDefault="00995C91" w:rsidP="000F0947">
      <w:pPr>
        <w:pStyle w:val="Default"/>
        <w:ind w:firstLine="709"/>
        <w:jc w:val="both"/>
        <w:rPr>
          <w:rFonts w:ascii="Times New Roman" w:hAnsi="Times New Roman" w:cs="Times New Roman"/>
        </w:rPr>
      </w:pPr>
      <w:r w:rsidRPr="00B079BB">
        <w:rPr>
          <w:rFonts w:ascii="Times New Roman" w:hAnsi="Times New Roman" w:cs="Times New Roman"/>
        </w:rPr>
        <w:t>[</w:t>
      </w:r>
      <w:r w:rsidR="00237FC3" w:rsidRPr="00B079BB">
        <w:rPr>
          <w:rFonts w:ascii="Times New Roman" w:hAnsi="Times New Roman" w:cs="Times New Roman"/>
        </w:rPr>
        <w:t>4.</w:t>
      </w:r>
      <w:r w:rsidRPr="00B079BB">
        <w:rPr>
          <w:rFonts w:ascii="Times New Roman" w:hAnsi="Times New Roman" w:cs="Times New Roman"/>
        </w:rPr>
        <w:t>2.4]</w:t>
      </w:r>
      <w:r w:rsidR="00237FC3" w:rsidRPr="00B079BB">
        <w:rPr>
          <w:rFonts w:ascii="Times New Roman" w:hAnsi="Times New Roman" w:cs="Times New Roman"/>
        </w:rPr>
        <w:t> </w:t>
      </w:r>
      <w:r w:rsidR="00552F2A" w:rsidRPr="00B079BB">
        <w:rPr>
          <w:rFonts w:ascii="Times New Roman" w:hAnsi="Times New Roman" w:cs="Times New Roman"/>
        </w:rPr>
        <w:t xml:space="preserve">Par Iesniedzēja norādi, ka </w:t>
      </w:r>
      <w:r w:rsidR="00511DF3" w:rsidRPr="00B079BB">
        <w:rPr>
          <w:rFonts w:ascii="Times New Roman" w:hAnsi="Times New Roman" w:cs="Times New Roman"/>
        </w:rPr>
        <w:t xml:space="preserve">Valdes locekle </w:t>
      </w:r>
      <w:r w:rsidR="00F53040" w:rsidRPr="00B079BB">
        <w:rPr>
          <w:rFonts w:ascii="Times New Roman" w:hAnsi="Times New Roman" w:cs="Times New Roman"/>
        </w:rPr>
        <w:t xml:space="preserve">prettiesiski </w:t>
      </w:r>
      <w:r w:rsidR="005F2D55" w:rsidRPr="00B079BB">
        <w:rPr>
          <w:rFonts w:ascii="Times New Roman" w:hAnsi="Times New Roman" w:cs="Times New Roman"/>
        </w:rPr>
        <w:t>rīkojusies</w:t>
      </w:r>
      <w:r w:rsidR="00F53040" w:rsidRPr="00B079BB">
        <w:rPr>
          <w:rFonts w:ascii="Times New Roman" w:hAnsi="Times New Roman" w:cs="Times New Roman"/>
        </w:rPr>
        <w:t xml:space="preserve"> </w:t>
      </w:r>
      <w:r w:rsidR="00511DF3" w:rsidRPr="00B079BB">
        <w:rPr>
          <w:rFonts w:ascii="Times New Roman" w:hAnsi="Times New Roman" w:cs="Times New Roman"/>
        </w:rPr>
        <w:t>Parādnieka vārdā</w:t>
      </w:r>
      <w:r w:rsidR="00F67C0C" w:rsidRPr="00B079BB">
        <w:rPr>
          <w:rFonts w:ascii="Times New Roman" w:hAnsi="Times New Roman" w:cs="Times New Roman"/>
        </w:rPr>
        <w:t xml:space="preserve"> </w:t>
      </w:r>
      <w:r w:rsidRPr="00B079BB">
        <w:rPr>
          <w:rFonts w:ascii="Times New Roman" w:hAnsi="Times New Roman" w:cs="Times New Roman"/>
        </w:rPr>
        <w:t xml:space="preserve">pēc tam, kad valde vairs nepastāvēja </w:t>
      </w:r>
      <w:r w:rsidR="00F67C0C" w:rsidRPr="00B079BB">
        <w:rPr>
          <w:rFonts w:ascii="Times New Roman" w:hAnsi="Times New Roman" w:cs="Times New Roman"/>
        </w:rPr>
        <w:t>Administratore paskaidro turpmāko</w:t>
      </w:r>
      <w:r w:rsidRPr="00B079BB">
        <w:rPr>
          <w:rFonts w:ascii="Times New Roman" w:hAnsi="Times New Roman" w:cs="Times New Roman"/>
        </w:rPr>
        <w:t xml:space="preserve">. </w:t>
      </w:r>
    </w:p>
    <w:p w14:paraId="63AD3D0C" w14:textId="7A24A3E1" w:rsidR="00995C91" w:rsidRPr="00B079BB" w:rsidRDefault="00DF7F1B" w:rsidP="000F0947">
      <w:pPr>
        <w:pStyle w:val="Default"/>
        <w:ind w:firstLine="709"/>
        <w:jc w:val="both"/>
        <w:rPr>
          <w:rFonts w:ascii="Times New Roman" w:hAnsi="Times New Roman" w:cs="Times New Roman"/>
        </w:rPr>
      </w:pPr>
      <w:r w:rsidRPr="00B079BB">
        <w:rPr>
          <w:rFonts w:ascii="Times New Roman" w:hAnsi="Times New Roman" w:cs="Times New Roman"/>
        </w:rPr>
        <w:t>Administratore paskaidro</w:t>
      </w:r>
      <w:r w:rsidR="00995C91" w:rsidRPr="00B079BB">
        <w:rPr>
          <w:rFonts w:ascii="Times New Roman" w:hAnsi="Times New Roman" w:cs="Times New Roman"/>
        </w:rPr>
        <w:t xml:space="preserve">, ka ne </w:t>
      </w:r>
      <w:r w:rsidR="00237FC3" w:rsidRPr="00B079BB">
        <w:rPr>
          <w:rFonts w:ascii="Times New Roman" w:hAnsi="Times New Roman" w:cs="Times New Roman"/>
        </w:rPr>
        <w:t>Iesniedzējs</w:t>
      </w:r>
      <w:r w:rsidR="00995C91" w:rsidRPr="00B079BB">
        <w:rPr>
          <w:rFonts w:ascii="Times New Roman" w:hAnsi="Times New Roman" w:cs="Times New Roman"/>
        </w:rPr>
        <w:t xml:space="preserve">, ne </w:t>
      </w:r>
      <w:r w:rsidR="00237FC3" w:rsidRPr="00B079BB">
        <w:rPr>
          <w:rFonts w:ascii="Times New Roman" w:hAnsi="Times New Roman" w:cs="Times New Roman"/>
        </w:rPr>
        <w:t>Valdes locekle</w:t>
      </w:r>
      <w:r w:rsidR="00995C91" w:rsidRPr="00B079BB">
        <w:rPr>
          <w:rFonts w:ascii="Times New Roman" w:hAnsi="Times New Roman" w:cs="Times New Roman"/>
        </w:rPr>
        <w:t xml:space="preserve"> nav snieguši precīzu informāciju par apstākļiem, kādos notikusi nomas līguma izbeigšana 2024.</w:t>
      </w:r>
      <w:r w:rsidR="00237FC3" w:rsidRPr="00B079BB">
        <w:rPr>
          <w:rFonts w:ascii="Times New Roman" w:hAnsi="Times New Roman" w:cs="Times New Roman"/>
        </w:rPr>
        <w:t> </w:t>
      </w:r>
      <w:r w:rsidR="00995C91" w:rsidRPr="00B079BB">
        <w:rPr>
          <w:rFonts w:ascii="Times New Roman" w:hAnsi="Times New Roman" w:cs="Times New Roman"/>
        </w:rPr>
        <w:t xml:space="preserve">gada martā, </w:t>
      </w:r>
      <w:r w:rsidR="00237FC3" w:rsidRPr="00B079BB">
        <w:rPr>
          <w:rFonts w:ascii="Times New Roman" w:hAnsi="Times New Roman" w:cs="Times New Roman"/>
        </w:rPr>
        <w:t>tostarp</w:t>
      </w:r>
      <w:r w:rsidR="00995C91" w:rsidRPr="00B079BB">
        <w:rPr>
          <w:rFonts w:ascii="Times New Roman" w:hAnsi="Times New Roman" w:cs="Times New Roman"/>
        </w:rPr>
        <w:t xml:space="preserve"> </w:t>
      </w:r>
      <w:r w:rsidR="00995C91" w:rsidRPr="00B079BB">
        <w:rPr>
          <w:rFonts w:ascii="Times New Roman" w:hAnsi="Times New Roman" w:cs="Times New Roman"/>
        </w:rPr>
        <w:lastRenderedPageBreak/>
        <w:t xml:space="preserve">brīdi, kad nomātās telpas faktiski nodotas </w:t>
      </w:r>
      <w:r w:rsidR="00237FC3" w:rsidRPr="00B079BB">
        <w:rPr>
          <w:rFonts w:ascii="Times New Roman" w:hAnsi="Times New Roman" w:cs="Times New Roman"/>
        </w:rPr>
        <w:t>Iesniedzējam</w:t>
      </w:r>
      <w:r w:rsidR="00995C91" w:rsidRPr="00B079BB">
        <w:rPr>
          <w:rFonts w:ascii="Times New Roman" w:hAnsi="Times New Roman" w:cs="Times New Roman"/>
        </w:rPr>
        <w:t xml:space="preserve">. No </w:t>
      </w:r>
      <w:r w:rsidR="00237FC3" w:rsidRPr="00B079BB">
        <w:rPr>
          <w:rFonts w:ascii="Times New Roman" w:hAnsi="Times New Roman" w:cs="Times New Roman"/>
        </w:rPr>
        <w:t>Valdes locekļa</w:t>
      </w:r>
      <w:r w:rsidR="00995C91" w:rsidRPr="00B079BB">
        <w:rPr>
          <w:rFonts w:ascii="Times New Roman" w:hAnsi="Times New Roman" w:cs="Times New Roman"/>
        </w:rPr>
        <w:t xml:space="preserve"> sniegtajiem paskaidrojumiem izriet, ka puses komunicējušas klātienē un bijušas vienisprātis par nomas līguma izbeigšanu jau pirms paziņojuma izsniegšanas </w:t>
      </w:r>
      <w:r w:rsidR="00237FC3" w:rsidRPr="00B079BB">
        <w:rPr>
          <w:rFonts w:ascii="Times New Roman" w:hAnsi="Times New Roman" w:cs="Times New Roman"/>
        </w:rPr>
        <w:t>Iesniedzējam</w:t>
      </w:r>
      <w:r w:rsidR="00995C91" w:rsidRPr="00B079BB">
        <w:rPr>
          <w:rFonts w:ascii="Times New Roman" w:hAnsi="Times New Roman" w:cs="Times New Roman"/>
        </w:rPr>
        <w:t xml:space="preserve">. </w:t>
      </w:r>
    </w:p>
    <w:p w14:paraId="080BED2C" w14:textId="4DDE32E8" w:rsidR="00995C91" w:rsidRPr="00B079BB" w:rsidRDefault="00995C91" w:rsidP="000F0947">
      <w:pPr>
        <w:pStyle w:val="Default"/>
        <w:ind w:firstLine="709"/>
        <w:jc w:val="both"/>
        <w:rPr>
          <w:rFonts w:ascii="Times New Roman" w:hAnsi="Times New Roman" w:cs="Times New Roman"/>
        </w:rPr>
      </w:pPr>
      <w:r w:rsidRPr="00B079BB">
        <w:rPr>
          <w:rFonts w:ascii="Times New Roman" w:hAnsi="Times New Roman" w:cs="Times New Roman"/>
        </w:rPr>
        <w:t xml:space="preserve">Turklāt </w:t>
      </w:r>
      <w:r w:rsidR="00457018" w:rsidRPr="00B079BB">
        <w:rPr>
          <w:rFonts w:ascii="Times New Roman" w:hAnsi="Times New Roman" w:cs="Times New Roman"/>
        </w:rPr>
        <w:t xml:space="preserve">Administratore </w:t>
      </w:r>
      <w:r w:rsidRPr="00B079BB">
        <w:rPr>
          <w:rFonts w:ascii="Times New Roman" w:hAnsi="Times New Roman" w:cs="Times New Roman"/>
        </w:rPr>
        <w:t>norād</w:t>
      </w:r>
      <w:r w:rsidR="00457018" w:rsidRPr="00B079BB">
        <w:rPr>
          <w:rFonts w:ascii="Times New Roman" w:hAnsi="Times New Roman" w:cs="Times New Roman"/>
        </w:rPr>
        <w:t>a</w:t>
      </w:r>
      <w:r w:rsidRPr="00B079BB">
        <w:rPr>
          <w:rFonts w:ascii="Times New Roman" w:hAnsi="Times New Roman" w:cs="Times New Roman"/>
        </w:rPr>
        <w:t>, ka apstāklim par pārstāvības tiesību esamību vai neesamību konkrētajā gadījumā nevar būt noteicoša nozīme</w:t>
      </w:r>
      <w:r w:rsidR="00622AD1" w:rsidRPr="00B079BB">
        <w:rPr>
          <w:rFonts w:ascii="Times New Roman" w:hAnsi="Times New Roman" w:cs="Times New Roman"/>
        </w:rPr>
        <w:t>,</w:t>
      </w:r>
      <w:r w:rsidRPr="00B079BB">
        <w:rPr>
          <w:rFonts w:ascii="Times New Roman" w:hAnsi="Times New Roman" w:cs="Times New Roman"/>
        </w:rPr>
        <w:t xml:space="preserve"> vērtējot, vai konstatējama </w:t>
      </w:r>
      <w:r w:rsidR="00622AD1" w:rsidRPr="00B079BB">
        <w:rPr>
          <w:rFonts w:ascii="Times New Roman" w:hAnsi="Times New Roman" w:cs="Times New Roman"/>
        </w:rPr>
        <w:t>Valdes locekles</w:t>
      </w:r>
      <w:r w:rsidRPr="00B079BB">
        <w:rPr>
          <w:rFonts w:ascii="Times New Roman" w:hAnsi="Times New Roman" w:cs="Times New Roman"/>
        </w:rPr>
        <w:t xml:space="preserve"> prettiesiska rīcība</w:t>
      </w:r>
      <w:r w:rsidR="00F470A6" w:rsidRPr="00B079BB">
        <w:rPr>
          <w:rFonts w:ascii="Times New Roman" w:hAnsi="Times New Roman" w:cs="Times New Roman"/>
        </w:rPr>
        <w:t>,</w:t>
      </w:r>
      <w:r w:rsidRPr="00B079BB">
        <w:rPr>
          <w:rFonts w:ascii="Times New Roman" w:hAnsi="Times New Roman" w:cs="Times New Roman"/>
        </w:rPr>
        <w:t xml:space="preserve"> novedot </w:t>
      </w:r>
      <w:r w:rsidR="00F470A6" w:rsidRPr="00B079BB">
        <w:rPr>
          <w:rFonts w:ascii="Times New Roman" w:hAnsi="Times New Roman" w:cs="Times New Roman"/>
        </w:rPr>
        <w:t>P</w:t>
      </w:r>
      <w:r w:rsidRPr="00B079BB">
        <w:rPr>
          <w:rFonts w:ascii="Times New Roman" w:hAnsi="Times New Roman" w:cs="Times New Roman"/>
        </w:rPr>
        <w:t>arādnieku līdz maksātnespējai</w:t>
      </w:r>
      <w:r w:rsidR="00014509" w:rsidRPr="00B079BB">
        <w:rPr>
          <w:rFonts w:ascii="Times New Roman" w:hAnsi="Times New Roman" w:cs="Times New Roman"/>
        </w:rPr>
        <w:t>.</w:t>
      </w:r>
      <w:r w:rsidRPr="00B079BB">
        <w:rPr>
          <w:rFonts w:ascii="Times New Roman" w:hAnsi="Times New Roman" w:cs="Times New Roman"/>
        </w:rPr>
        <w:t xml:space="preserve"> </w:t>
      </w:r>
      <w:r w:rsidR="00562CEB" w:rsidRPr="00B079BB">
        <w:rPr>
          <w:rFonts w:ascii="Times New Roman" w:hAnsi="Times New Roman" w:cs="Times New Roman"/>
        </w:rPr>
        <w:t>P</w:t>
      </w:r>
      <w:r w:rsidRPr="00B079BB">
        <w:rPr>
          <w:rFonts w:ascii="Times New Roman" w:hAnsi="Times New Roman" w:cs="Times New Roman"/>
        </w:rPr>
        <w:t>at</w:t>
      </w:r>
      <w:r w:rsidR="00562CEB" w:rsidRPr="00B079BB">
        <w:rPr>
          <w:rFonts w:ascii="Times New Roman" w:hAnsi="Times New Roman" w:cs="Times New Roman"/>
        </w:rPr>
        <w:t>,</w:t>
      </w:r>
      <w:r w:rsidRPr="00B079BB">
        <w:rPr>
          <w:rFonts w:ascii="Times New Roman" w:hAnsi="Times New Roman" w:cs="Times New Roman"/>
        </w:rPr>
        <w:t xml:space="preserve"> ja </w:t>
      </w:r>
      <w:r w:rsidR="00562CEB" w:rsidRPr="00B079BB">
        <w:rPr>
          <w:rFonts w:ascii="Times New Roman" w:hAnsi="Times New Roman" w:cs="Times New Roman"/>
        </w:rPr>
        <w:t>Valdes loceklei</w:t>
      </w:r>
      <w:r w:rsidRPr="00B079BB">
        <w:rPr>
          <w:rFonts w:ascii="Times New Roman" w:hAnsi="Times New Roman" w:cs="Times New Roman"/>
        </w:rPr>
        <w:t xml:space="preserve"> nebija tiesību rīkoties </w:t>
      </w:r>
      <w:r w:rsidR="00562CEB" w:rsidRPr="00B079BB">
        <w:rPr>
          <w:rFonts w:ascii="Times New Roman" w:hAnsi="Times New Roman" w:cs="Times New Roman"/>
        </w:rPr>
        <w:t>P</w:t>
      </w:r>
      <w:r w:rsidRPr="00B079BB">
        <w:rPr>
          <w:rFonts w:ascii="Times New Roman" w:hAnsi="Times New Roman" w:cs="Times New Roman"/>
        </w:rPr>
        <w:t xml:space="preserve">arādnieka vārdā, kad </w:t>
      </w:r>
      <w:r w:rsidR="00562CEB" w:rsidRPr="00B079BB">
        <w:rPr>
          <w:rFonts w:ascii="Times New Roman" w:hAnsi="Times New Roman" w:cs="Times New Roman"/>
        </w:rPr>
        <w:t>Iesniedzējam</w:t>
      </w:r>
      <w:r w:rsidRPr="00B079BB">
        <w:rPr>
          <w:rFonts w:ascii="Times New Roman" w:hAnsi="Times New Roman" w:cs="Times New Roman"/>
        </w:rPr>
        <w:t xml:space="preserve"> tika izsniegts paziņojums par nomas līguma izbeigšanu, nav iespējams konstatēt cēloņsakarību starp </w:t>
      </w:r>
      <w:r w:rsidR="00562CEB" w:rsidRPr="00B079BB">
        <w:rPr>
          <w:rFonts w:ascii="Times New Roman" w:hAnsi="Times New Roman" w:cs="Times New Roman"/>
        </w:rPr>
        <w:t>Valdes locekles</w:t>
      </w:r>
      <w:r w:rsidRPr="00B079BB">
        <w:rPr>
          <w:rFonts w:ascii="Times New Roman" w:hAnsi="Times New Roman" w:cs="Times New Roman"/>
        </w:rPr>
        <w:t xml:space="preserve"> rīcību un </w:t>
      </w:r>
      <w:r w:rsidR="00562CEB" w:rsidRPr="00B079BB">
        <w:rPr>
          <w:rFonts w:ascii="Times New Roman" w:hAnsi="Times New Roman" w:cs="Times New Roman"/>
        </w:rPr>
        <w:t>Iesniedzējam</w:t>
      </w:r>
      <w:r w:rsidRPr="00B079BB">
        <w:rPr>
          <w:rFonts w:ascii="Times New Roman" w:hAnsi="Times New Roman" w:cs="Times New Roman"/>
        </w:rPr>
        <w:t xml:space="preserve"> nodarītajiem zaudējumiem.</w:t>
      </w:r>
    </w:p>
    <w:p w14:paraId="4C967578" w14:textId="61009026" w:rsidR="00995C91" w:rsidRPr="00B079BB" w:rsidRDefault="00995C91" w:rsidP="000F0947">
      <w:pPr>
        <w:pStyle w:val="Default"/>
        <w:ind w:firstLine="709"/>
        <w:jc w:val="both"/>
        <w:rPr>
          <w:rFonts w:ascii="Times New Roman" w:hAnsi="Times New Roman" w:cs="Times New Roman"/>
        </w:rPr>
      </w:pPr>
      <w:r w:rsidRPr="00B079BB">
        <w:rPr>
          <w:rFonts w:ascii="Times New Roman" w:hAnsi="Times New Roman" w:cs="Times New Roman"/>
        </w:rPr>
        <w:t>[</w:t>
      </w:r>
      <w:r w:rsidR="00457018" w:rsidRPr="00B079BB">
        <w:rPr>
          <w:rFonts w:ascii="Times New Roman" w:hAnsi="Times New Roman" w:cs="Times New Roman"/>
        </w:rPr>
        <w:t>4.</w:t>
      </w:r>
      <w:r w:rsidRPr="00B079BB">
        <w:rPr>
          <w:rFonts w:ascii="Times New Roman" w:hAnsi="Times New Roman" w:cs="Times New Roman"/>
        </w:rPr>
        <w:t>2.5]</w:t>
      </w:r>
      <w:r w:rsidR="00562CEB" w:rsidRPr="00B079BB">
        <w:rPr>
          <w:rFonts w:ascii="Times New Roman" w:hAnsi="Times New Roman" w:cs="Times New Roman"/>
        </w:rPr>
        <w:t> Administratore p</w:t>
      </w:r>
      <w:r w:rsidRPr="00B079BB">
        <w:rPr>
          <w:rFonts w:ascii="Times New Roman" w:hAnsi="Times New Roman" w:cs="Times New Roman"/>
        </w:rPr>
        <w:t>apildus norād</w:t>
      </w:r>
      <w:r w:rsidR="00562CEB" w:rsidRPr="00B079BB">
        <w:rPr>
          <w:rFonts w:ascii="Times New Roman" w:hAnsi="Times New Roman" w:cs="Times New Roman"/>
        </w:rPr>
        <w:t>a</w:t>
      </w:r>
      <w:r w:rsidRPr="00B079BB">
        <w:rPr>
          <w:rFonts w:ascii="Times New Roman" w:hAnsi="Times New Roman" w:cs="Times New Roman"/>
        </w:rPr>
        <w:t xml:space="preserve">, ka pušu starpā noslēgtā nomas līguma </w:t>
      </w:r>
      <w:r w:rsidR="00156074" w:rsidRPr="00B079BB">
        <w:rPr>
          <w:rFonts w:ascii="Times New Roman" w:hAnsi="Times New Roman" w:cs="Times New Roman"/>
        </w:rPr>
        <w:t>/numurs/</w:t>
      </w:r>
      <w:r w:rsidRPr="00B079BB">
        <w:rPr>
          <w:rFonts w:ascii="Times New Roman" w:hAnsi="Times New Roman" w:cs="Times New Roman"/>
        </w:rPr>
        <w:t xml:space="preserve"> 11.3.1.</w:t>
      </w:r>
      <w:r w:rsidR="00562CEB" w:rsidRPr="00B079BB">
        <w:rPr>
          <w:rFonts w:ascii="Times New Roman" w:hAnsi="Times New Roman" w:cs="Times New Roman"/>
        </w:rPr>
        <w:t> </w:t>
      </w:r>
      <w:r w:rsidRPr="00B079BB">
        <w:rPr>
          <w:rFonts w:ascii="Times New Roman" w:hAnsi="Times New Roman" w:cs="Times New Roman"/>
        </w:rPr>
        <w:t xml:space="preserve">punkts paredzēja iznomātāja tiesību vienpusēji atkāpties no nomas līguma gadījumā, ja nomnieks divas reizes gada laikā vairāk par 15 dienām un/vai vienu reizi nomas gadā vairāk par 30 dienām ir aizkavējis nomas maksu un/vai citus maksājumus. </w:t>
      </w:r>
    </w:p>
    <w:p w14:paraId="4325572F" w14:textId="65795E91" w:rsidR="00995C91" w:rsidRPr="00B079BB" w:rsidRDefault="00995C91" w:rsidP="000F0947">
      <w:pPr>
        <w:pStyle w:val="Default"/>
        <w:ind w:firstLine="709"/>
        <w:jc w:val="both"/>
        <w:rPr>
          <w:rFonts w:ascii="Times New Roman" w:hAnsi="Times New Roman" w:cs="Times New Roman"/>
        </w:rPr>
      </w:pPr>
      <w:r w:rsidRPr="00B079BB">
        <w:rPr>
          <w:rFonts w:ascii="Times New Roman" w:hAnsi="Times New Roman" w:cs="Times New Roman"/>
        </w:rPr>
        <w:t>No kreditora prasījumam pievienotās</w:t>
      </w:r>
      <w:r w:rsidR="00733D0D" w:rsidRPr="00B079BB">
        <w:rPr>
          <w:rFonts w:ascii="Times New Roman" w:hAnsi="Times New Roman" w:cs="Times New Roman"/>
        </w:rPr>
        <w:t xml:space="preserve"> Iesniedzēja</w:t>
      </w:r>
      <w:r w:rsidRPr="00B079BB">
        <w:rPr>
          <w:rFonts w:ascii="Times New Roman" w:hAnsi="Times New Roman" w:cs="Times New Roman"/>
        </w:rPr>
        <w:t xml:space="preserve"> 2024.</w:t>
      </w:r>
      <w:r w:rsidR="00733D0D" w:rsidRPr="00B079BB">
        <w:rPr>
          <w:rFonts w:ascii="Times New Roman" w:hAnsi="Times New Roman" w:cs="Times New Roman"/>
        </w:rPr>
        <w:t> </w:t>
      </w:r>
      <w:r w:rsidRPr="00B079BB">
        <w:rPr>
          <w:rFonts w:ascii="Times New Roman" w:hAnsi="Times New Roman" w:cs="Times New Roman"/>
        </w:rPr>
        <w:t>gada 29.</w:t>
      </w:r>
      <w:r w:rsidR="00733D0D" w:rsidRPr="00B079BB">
        <w:rPr>
          <w:rFonts w:ascii="Times New Roman" w:hAnsi="Times New Roman" w:cs="Times New Roman"/>
        </w:rPr>
        <w:t> </w:t>
      </w:r>
      <w:r w:rsidRPr="00B079BB">
        <w:rPr>
          <w:rFonts w:ascii="Times New Roman" w:hAnsi="Times New Roman" w:cs="Times New Roman"/>
        </w:rPr>
        <w:t xml:space="preserve">februāra vēstules </w:t>
      </w:r>
      <w:r w:rsidR="00AE0A32" w:rsidRPr="00B079BB">
        <w:rPr>
          <w:rFonts w:ascii="Times New Roman" w:hAnsi="Times New Roman" w:cs="Times New Roman"/>
        </w:rPr>
        <w:t>"</w:t>
      </w:r>
      <w:r w:rsidRPr="00B079BB">
        <w:rPr>
          <w:rFonts w:ascii="Times New Roman" w:hAnsi="Times New Roman" w:cs="Times New Roman"/>
        </w:rPr>
        <w:t>Paziņojums par drošības depozīta izmantošanu, soda naudas piemērošanu un pirmstiesas brīdinājums</w:t>
      </w:r>
      <w:r w:rsidR="00AE0A32" w:rsidRPr="00B079BB">
        <w:rPr>
          <w:rFonts w:ascii="Times New Roman" w:hAnsi="Times New Roman" w:cs="Times New Roman"/>
        </w:rPr>
        <w:t>"</w:t>
      </w:r>
      <w:r w:rsidRPr="00B079BB">
        <w:rPr>
          <w:rFonts w:ascii="Times New Roman" w:hAnsi="Times New Roman" w:cs="Times New Roman"/>
          <w:i/>
          <w:iCs/>
        </w:rPr>
        <w:t xml:space="preserve"> </w:t>
      </w:r>
      <w:r w:rsidRPr="00B079BB">
        <w:rPr>
          <w:rFonts w:ascii="Times New Roman" w:hAnsi="Times New Roman" w:cs="Times New Roman"/>
        </w:rPr>
        <w:t xml:space="preserve">izriet, ka </w:t>
      </w:r>
      <w:r w:rsidR="00A50A87" w:rsidRPr="00B079BB">
        <w:rPr>
          <w:rFonts w:ascii="Times New Roman" w:hAnsi="Times New Roman" w:cs="Times New Roman"/>
        </w:rPr>
        <w:t>Parādnieks</w:t>
      </w:r>
      <w:r w:rsidRPr="00B079BB">
        <w:rPr>
          <w:rFonts w:ascii="Times New Roman" w:hAnsi="Times New Roman" w:cs="Times New Roman"/>
        </w:rPr>
        <w:t xml:space="preserve"> nebija pilnībā apmaksāj</w:t>
      </w:r>
      <w:r w:rsidR="00A50A87" w:rsidRPr="00B079BB">
        <w:rPr>
          <w:rFonts w:ascii="Times New Roman" w:hAnsi="Times New Roman" w:cs="Times New Roman"/>
        </w:rPr>
        <w:t>is</w:t>
      </w:r>
      <w:r w:rsidRPr="00B079BB">
        <w:rPr>
          <w:rFonts w:ascii="Times New Roman" w:hAnsi="Times New Roman" w:cs="Times New Roman"/>
        </w:rPr>
        <w:t xml:space="preserve"> ta</w:t>
      </w:r>
      <w:r w:rsidR="00AE0A32" w:rsidRPr="00B079BB">
        <w:rPr>
          <w:rFonts w:ascii="Times New Roman" w:hAnsi="Times New Roman" w:cs="Times New Roman"/>
        </w:rPr>
        <w:t>m</w:t>
      </w:r>
      <w:r w:rsidRPr="00B079BB">
        <w:rPr>
          <w:rFonts w:ascii="Times New Roman" w:hAnsi="Times New Roman" w:cs="Times New Roman"/>
        </w:rPr>
        <w:t xml:space="preserve"> izrakstītos rēķinus jau kopš 2023.</w:t>
      </w:r>
      <w:r w:rsidR="00A50A87" w:rsidRPr="00B079BB">
        <w:rPr>
          <w:rFonts w:ascii="Times New Roman" w:hAnsi="Times New Roman" w:cs="Times New Roman"/>
        </w:rPr>
        <w:t> </w:t>
      </w:r>
      <w:r w:rsidRPr="00B079BB">
        <w:rPr>
          <w:rFonts w:ascii="Times New Roman" w:hAnsi="Times New Roman" w:cs="Times New Roman"/>
        </w:rPr>
        <w:t>gada oktobra.</w:t>
      </w:r>
    </w:p>
    <w:p w14:paraId="0A8E70B5" w14:textId="21355EA6" w:rsidR="00995C91" w:rsidRPr="00B079BB" w:rsidRDefault="00995C91" w:rsidP="000F0947">
      <w:pPr>
        <w:pStyle w:val="Default"/>
        <w:ind w:firstLine="709"/>
        <w:jc w:val="both"/>
        <w:rPr>
          <w:rFonts w:ascii="Times New Roman" w:hAnsi="Times New Roman" w:cs="Times New Roman"/>
        </w:rPr>
      </w:pPr>
      <w:r w:rsidRPr="00B079BB">
        <w:rPr>
          <w:rFonts w:ascii="Times New Roman" w:hAnsi="Times New Roman" w:cs="Times New Roman"/>
        </w:rPr>
        <w:t xml:space="preserve">Minētie apstākļi norāda, ka </w:t>
      </w:r>
      <w:r w:rsidR="00A50A87" w:rsidRPr="00B079BB">
        <w:rPr>
          <w:rFonts w:ascii="Times New Roman" w:hAnsi="Times New Roman" w:cs="Times New Roman"/>
        </w:rPr>
        <w:t>Iesniedzējam</w:t>
      </w:r>
      <w:r w:rsidRPr="00B079BB">
        <w:rPr>
          <w:rFonts w:ascii="Times New Roman" w:hAnsi="Times New Roman" w:cs="Times New Roman"/>
        </w:rPr>
        <w:t xml:space="preserve"> bija tiesības atkāpties no nomas līguma, lai aizsargātu savas tiesības un samazinātu zaudējumu apmēru</w:t>
      </w:r>
      <w:r w:rsidR="00A50A87" w:rsidRPr="00B079BB">
        <w:rPr>
          <w:rFonts w:ascii="Times New Roman" w:hAnsi="Times New Roman" w:cs="Times New Roman"/>
        </w:rPr>
        <w:t>.</w:t>
      </w:r>
      <w:r w:rsidRPr="00B079BB">
        <w:rPr>
          <w:rFonts w:ascii="Times New Roman" w:hAnsi="Times New Roman" w:cs="Times New Roman"/>
        </w:rPr>
        <w:t xml:space="preserve"> </w:t>
      </w:r>
      <w:r w:rsidR="00A50A87" w:rsidRPr="00B079BB">
        <w:rPr>
          <w:rFonts w:ascii="Times New Roman" w:hAnsi="Times New Roman" w:cs="Times New Roman"/>
        </w:rPr>
        <w:t>T</w:t>
      </w:r>
      <w:r w:rsidRPr="00B079BB">
        <w:rPr>
          <w:rFonts w:ascii="Times New Roman" w:hAnsi="Times New Roman" w:cs="Times New Roman"/>
        </w:rPr>
        <w:t xml:space="preserve">aču </w:t>
      </w:r>
      <w:r w:rsidR="00A50A87" w:rsidRPr="00B079BB">
        <w:rPr>
          <w:rFonts w:ascii="Times New Roman" w:hAnsi="Times New Roman" w:cs="Times New Roman"/>
        </w:rPr>
        <w:t>Iesniedzējs</w:t>
      </w:r>
      <w:r w:rsidRPr="00B079BB">
        <w:rPr>
          <w:rFonts w:ascii="Times New Roman" w:hAnsi="Times New Roman" w:cs="Times New Roman"/>
        </w:rPr>
        <w:t xml:space="preserve">, zinot, ka </w:t>
      </w:r>
      <w:r w:rsidR="00A50A87" w:rsidRPr="00B079BB">
        <w:rPr>
          <w:rFonts w:ascii="Times New Roman" w:hAnsi="Times New Roman" w:cs="Times New Roman"/>
        </w:rPr>
        <w:t>Parādnieks</w:t>
      </w:r>
      <w:r w:rsidRPr="00B079BB">
        <w:rPr>
          <w:rFonts w:ascii="Times New Roman" w:hAnsi="Times New Roman" w:cs="Times New Roman"/>
        </w:rPr>
        <w:t xml:space="preserve"> rēķinus apmaksā neregulāri un ar kavējumiem, nepārtrauca nomas līgumu un turpināja izrakstīt rēķinus </w:t>
      </w:r>
      <w:r w:rsidR="00AD17B5" w:rsidRPr="00B079BB">
        <w:rPr>
          <w:rFonts w:ascii="Times New Roman" w:hAnsi="Times New Roman" w:cs="Times New Roman"/>
        </w:rPr>
        <w:t>Parādniekam</w:t>
      </w:r>
      <w:r w:rsidR="00385412" w:rsidRPr="00B079BB">
        <w:rPr>
          <w:rFonts w:ascii="Times New Roman" w:hAnsi="Times New Roman" w:cs="Times New Roman"/>
        </w:rPr>
        <w:t xml:space="preserve">. </w:t>
      </w:r>
      <w:r w:rsidR="0026687D" w:rsidRPr="00B079BB">
        <w:rPr>
          <w:rFonts w:ascii="Times New Roman" w:hAnsi="Times New Roman" w:cs="Times New Roman"/>
        </w:rPr>
        <w:t xml:space="preserve">Tādējādi </w:t>
      </w:r>
      <w:r w:rsidRPr="00B079BB">
        <w:rPr>
          <w:rFonts w:ascii="Times New Roman" w:hAnsi="Times New Roman" w:cs="Times New Roman"/>
        </w:rPr>
        <w:t xml:space="preserve">tika ievērojami palielināts </w:t>
      </w:r>
      <w:r w:rsidR="00F007CD" w:rsidRPr="00B079BB">
        <w:rPr>
          <w:rFonts w:ascii="Times New Roman" w:hAnsi="Times New Roman" w:cs="Times New Roman"/>
        </w:rPr>
        <w:t>Parādnieka</w:t>
      </w:r>
      <w:r w:rsidRPr="00B079BB">
        <w:rPr>
          <w:rFonts w:ascii="Times New Roman" w:hAnsi="Times New Roman" w:cs="Times New Roman"/>
        </w:rPr>
        <w:t xml:space="preserve"> parāds pret </w:t>
      </w:r>
      <w:r w:rsidR="00F007CD" w:rsidRPr="00B079BB">
        <w:rPr>
          <w:rFonts w:ascii="Times New Roman" w:hAnsi="Times New Roman" w:cs="Times New Roman"/>
        </w:rPr>
        <w:t>Iesniedzēju</w:t>
      </w:r>
      <w:r w:rsidRPr="00B079BB">
        <w:rPr>
          <w:rFonts w:ascii="Times New Roman" w:hAnsi="Times New Roman" w:cs="Times New Roman"/>
        </w:rPr>
        <w:t xml:space="preserve">. Administratores ieskatā norādītais apstāklis rada šaubas par paša </w:t>
      </w:r>
      <w:r w:rsidR="00F007CD" w:rsidRPr="00B079BB">
        <w:rPr>
          <w:rFonts w:ascii="Times New Roman" w:hAnsi="Times New Roman" w:cs="Times New Roman"/>
        </w:rPr>
        <w:t>Iesniedzēja</w:t>
      </w:r>
      <w:r w:rsidRPr="00B079BB">
        <w:rPr>
          <w:rFonts w:ascii="Times New Roman" w:hAnsi="Times New Roman" w:cs="Times New Roman"/>
        </w:rPr>
        <w:t xml:space="preserve"> godprātību. </w:t>
      </w:r>
    </w:p>
    <w:p w14:paraId="1AF942C5" w14:textId="284F19C9" w:rsidR="00BD71CA" w:rsidRPr="00B079BB" w:rsidRDefault="00995C91" w:rsidP="000F0947">
      <w:pPr>
        <w:pStyle w:val="Default"/>
        <w:ind w:firstLine="709"/>
        <w:jc w:val="both"/>
        <w:rPr>
          <w:rFonts w:ascii="Times New Roman" w:hAnsi="Times New Roman" w:cs="Times New Roman"/>
        </w:rPr>
      </w:pPr>
      <w:r w:rsidRPr="00B079BB">
        <w:rPr>
          <w:rFonts w:ascii="Times New Roman" w:hAnsi="Times New Roman" w:cs="Times New Roman"/>
        </w:rPr>
        <w:t>[</w:t>
      </w:r>
      <w:r w:rsidR="00F007CD" w:rsidRPr="00B079BB">
        <w:rPr>
          <w:rFonts w:ascii="Times New Roman" w:hAnsi="Times New Roman" w:cs="Times New Roman"/>
        </w:rPr>
        <w:t>4.</w:t>
      </w:r>
      <w:r w:rsidRPr="00B079BB">
        <w:rPr>
          <w:rFonts w:ascii="Times New Roman" w:hAnsi="Times New Roman" w:cs="Times New Roman"/>
        </w:rPr>
        <w:t>2.6]</w:t>
      </w:r>
      <w:r w:rsidR="00F007CD" w:rsidRPr="00B079BB">
        <w:rPr>
          <w:rFonts w:ascii="Times New Roman" w:hAnsi="Times New Roman" w:cs="Times New Roman"/>
        </w:rPr>
        <w:t> </w:t>
      </w:r>
      <w:r w:rsidRPr="00B079BB">
        <w:rPr>
          <w:rFonts w:ascii="Times New Roman" w:hAnsi="Times New Roman" w:cs="Times New Roman"/>
        </w:rPr>
        <w:t xml:space="preserve">Administratore, vērtējot apstākļus, izprot, ka starp </w:t>
      </w:r>
      <w:r w:rsidR="00147D50" w:rsidRPr="00B079BB">
        <w:rPr>
          <w:rFonts w:ascii="Times New Roman" w:hAnsi="Times New Roman" w:cs="Times New Roman"/>
        </w:rPr>
        <w:t>Iesniedzēju</w:t>
      </w:r>
      <w:r w:rsidRPr="00B079BB">
        <w:rPr>
          <w:rFonts w:ascii="Times New Roman" w:hAnsi="Times New Roman" w:cs="Times New Roman"/>
        </w:rPr>
        <w:t xml:space="preserve"> un Parādnieku ir ilgstoši pastāvējušas sarežģītas komerciālās attiecības</w:t>
      </w:r>
      <w:r w:rsidR="0026687D" w:rsidRPr="00B079BB">
        <w:rPr>
          <w:rFonts w:ascii="Times New Roman" w:hAnsi="Times New Roman" w:cs="Times New Roman"/>
        </w:rPr>
        <w:t xml:space="preserve">. </w:t>
      </w:r>
      <w:r w:rsidR="00C02F3B" w:rsidRPr="00B079BB">
        <w:rPr>
          <w:rFonts w:ascii="Times New Roman" w:hAnsi="Times New Roman" w:cs="Times New Roman"/>
        </w:rPr>
        <w:t>Tomēr</w:t>
      </w:r>
      <w:r w:rsidRPr="00B079BB">
        <w:rPr>
          <w:rFonts w:ascii="Times New Roman" w:hAnsi="Times New Roman" w:cs="Times New Roman"/>
        </w:rPr>
        <w:t xml:space="preserve"> administratora pienākums ir saglabāt neitralitāti. Administrators nevar un nedrīkst kļūt par instrumentu individuālām kreditora interesēm vai arī kļūt par kreditora juridiskās palīdzības sniedzēju, realizējot tā intereses tiesvedības procesā</w:t>
      </w:r>
      <w:r w:rsidR="00EE1987" w:rsidRPr="00B079BB">
        <w:rPr>
          <w:rFonts w:ascii="Times New Roman" w:hAnsi="Times New Roman" w:cs="Times New Roman"/>
        </w:rPr>
        <w:t>.</w:t>
      </w:r>
      <w:r w:rsidRPr="00B079BB">
        <w:rPr>
          <w:rFonts w:ascii="Times New Roman" w:hAnsi="Times New Roman" w:cs="Times New Roman"/>
        </w:rPr>
        <w:t xml:space="preserve"> </w:t>
      </w:r>
      <w:r w:rsidR="00EE1987" w:rsidRPr="00B079BB">
        <w:rPr>
          <w:rFonts w:ascii="Times New Roman" w:hAnsi="Times New Roman" w:cs="Times New Roman"/>
        </w:rPr>
        <w:t>P</w:t>
      </w:r>
      <w:r w:rsidRPr="00B079BB">
        <w:rPr>
          <w:rFonts w:ascii="Times New Roman" w:hAnsi="Times New Roman" w:cs="Times New Roman"/>
        </w:rPr>
        <w:t>iemēram, nodrošinot, ka tiesvedības process notiek, izslēdzot prasītāja pienākumu segt valsts nodevu</w:t>
      </w:r>
      <w:r w:rsidR="00B12881" w:rsidRPr="00B079BB">
        <w:rPr>
          <w:rFonts w:ascii="Times New Roman" w:hAnsi="Times New Roman" w:cs="Times New Roman"/>
        </w:rPr>
        <w:t>.</w:t>
      </w:r>
      <w:r w:rsidRPr="00B079BB">
        <w:rPr>
          <w:rFonts w:ascii="Times New Roman" w:hAnsi="Times New Roman" w:cs="Times New Roman"/>
        </w:rPr>
        <w:t xml:space="preserve"> </w:t>
      </w:r>
      <w:r w:rsidR="00B12881" w:rsidRPr="00B079BB">
        <w:rPr>
          <w:rFonts w:ascii="Times New Roman" w:hAnsi="Times New Roman" w:cs="Times New Roman"/>
        </w:rPr>
        <w:t>S</w:t>
      </w:r>
      <w:r w:rsidRPr="00B079BB">
        <w:rPr>
          <w:rFonts w:ascii="Times New Roman" w:hAnsi="Times New Roman" w:cs="Times New Roman"/>
        </w:rPr>
        <w:t>askaņā ar Civilprocesa likuma 43.</w:t>
      </w:r>
      <w:r w:rsidR="00147D50" w:rsidRPr="00B079BB">
        <w:rPr>
          <w:rFonts w:ascii="Times New Roman" w:hAnsi="Times New Roman" w:cs="Times New Roman"/>
        </w:rPr>
        <w:t> </w:t>
      </w:r>
      <w:r w:rsidRPr="00B079BB">
        <w:rPr>
          <w:rFonts w:ascii="Times New Roman" w:hAnsi="Times New Roman" w:cs="Times New Roman"/>
        </w:rPr>
        <w:t>panta pirmās daļas 10.</w:t>
      </w:r>
      <w:r w:rsidR="00147D50" w:rsidRPr="00B079BB">
        <w:rPr>
          <w:rFonts w:ascii="Times New Roman" w:hAnsi="Times New Roman" w:cs="Times New Roman"/>
        </w:rPr>
        <w:t> </w:t>
      </w:r>
      <w:r w:rsidRPr="00B079BB">
        <w:rPr>
          <w:rFonts w:ascii="Times New Roman" w:hAnsi="Times New Roman" w:cs="Times New Roman"/>
        </w:rPr>
        <w:t xml:space="preserve">punktu administrators ir atbrīvots no valsts nodevas samaksas. </w:t>
      </w:r>
    </w:p>
    <w:p w14:paraId="15867FF0" w14:textId="2D57C3A4" w:rsidR="00995C91" w:rsidRPr="00B079BB" w:rsidRDefault="00995C91" w:rsidP="000F0947">
      <w:pPr>
        <w:pStyle w:val="Default"/>
        <w:ind w:firstLine="709"/>
        <w:jc w:val="both"/>
        <w:rPr>
          <w:rFonts w:ascii="Times New Roman" w:hAnsi="Times New Roman" w:cs="Times New Roman"/>
        </w:rPr>
      </w:pPr>
      <w:r w:rsidRPr="00B079BB">
        <w:rPr>
          <w:rFonts w:ascii="Times New Roman" w:hAnsi="Times New Roman" w:cs="Times New Roman"/>
        </w:rPr>
        <w:t xml:space="preserve">Pirms tiesvedības uzsākšanas administrators izvērtē tikai lietas faktiskos apstākļus, nevis to subjektīvu atspoguļojumu un pieņem pamatotu un motivētu lēmumu. </w:t>
      </w:r>
    </w:p>
    <w:p w14:paraId="63E6C5CB" w14:textId="4B6E1C85" w:rsidR="00995C91" w:rsidRPr="00B079BB" w:rsidRDefault="00995C91" w:rsidP="000F0947">
      <w:pPr>
        <w:pStyle w:val="Default"/>
        <w:ind w:firstLine="709"/>
        <w:jc w:val="both"/>
        <w:rPr>
          <w:rFonts w:ascii="Times New Roman" w:hAnsi="Times New Roman" w:cs="Times New Roman"/>
        </w:rPr>
      </w:pPr>
      <w:r w:rsidRPr="00B079BB">
        <w:rPr>
          <w:rFonts w:ascii="Times New Roman" w:hAnsi="Times New Roman" w:cs="Times New Roman"/>
        </w:rPr>
        <w:t>[</w:t>
      </w:r>
      <w:r w:rsidR="00147D50" w:rsidRPr="00B079BB">
        <w:rPr>
          <w:rFonts w:ascii="Times New Roman" w:hAnsi="Times New Roman" w:cs="Times New Roman"/>
        </w:rPr>
        <w:t>4.</w:t>
      </w:r>
      <w:r w:rsidRPr="00B079BB">
        <w:rPr>
          <w:rFonts w:ascii="Times New Roman" w:hAnsi="Times New Roman" w:cs="Times New Roman"/>
        </w:rPr>
        <w:t>2.7]</w:t>
      </w:r>
      <w:r w:rsidR="00147D50" w:rsidRPr="00B079BB">
        <w:rPr>
          <w:rFonts w:ascii="Times New Roman" w:hAnsi="Times New Roman" w:cs="Times New Roman"/>
        </w:rPr>
        <w:t> </w:t>
      </w:r>
      <w:r w:rsidRPr="00B079BB">
        <w:rPr>
          <w:rFonts w:ascii="Times New Roman" w:hAnsi="Times New Roman" w:cs="Times New Roman"/>
        </w:rPr>
        <w:t xml:space="preserve">Ņemot vērā iepriekš izklāstītos apstākļus, </w:t>
      </w:r>
      <w:r w:rsidR="00147D50" w:rsidRPr="00B079BB">
        <w:rPr>
          <w:rFonts w:ascii="Times New Roman" w:hAnsi="Times New Roman" w:cs="Times New Roman"/>
        </w:rPr>
        <w:t>A</w:t>
      </w:r>
      <w:r w:rsidRPr="00B079BB">
        <w:rPr>
          <w:rFonts w:ascii="Times New Roman" w:hAnsi="Times New Roman" w:cs="Times New Roman"/>
        </w:rPr>
        <w:t xml:space="preserve">dministratore norāda, ka nav konstatējusi pamatu vērsties pret </w:t>
      </w:r>
      <w:r w:rsidR="00147D50" w:rsidRPr="00B079BB">
        <w:rPr>
          <w:rFonts w:ascii="Times New Roman" w:hAnsi="Times New Roman" w:cs="Times New Roman"/>
        </w:rPr>
        <w:t>V</w:t>
      </w:r>
      <w:r w:rsidRPr="00B079BB">
        <w:rPr>
          <w:rFonts w:ascii="Times New Roman" w:hAnsi="Times New Roman" w:cs="Times New Roman"/>
        </w:rPr>
        <w:t xml:space="preserve">aldes locekli par </w:t>
      </w:r>
      <w:r w:rsidR="00147D50" w:rsidRPr="00B079BB">
        <w:rPr>
          <w:rFonts w:ascii="Times New Roman" w:hAnsi="Times New Roman" w:cs="Times New Roman"/>
        </w:rPr>
        <w:t>P</w:t>
      </w:r>
      <w:r w:rsidRPr="00B079BB">
        <w:rPr>
          <w:rFonts w:ascii="Times New Roman" w:hAnsi="Times New Roman" w:cs="Times New Roman"/>
        </w:rPr>
        <w:t xml:space="preserve">arādniekam nodarīto zaudējumu piedziņu, jo no </w:t>
      </w:r>
      <w:r w:rsidR="00147D50" w:rsidRPr="00B079BB">
        <w:rPr>
          <w:rFonts w:ascii="Times New Roman" w:hAnsi="Times New Roman" w:cs="Times New Roman"/>
        </w:rPr>
        <w:t>A</w:t>
      </w:r>
      <w:r w:rsidRPr="00B079BB">
        <w:rPr>
          <w:rFonts w:ascii="Times New Roman" w:hAnsi="Times New Roman" w:cs="Times New Roman"/>
        </w:rPr>
        <w:t xml:space="preserve">dministratores rīcībā esošās informācijas un dokumentiem nav konstatējama </w:t>
      </w:r>
      <w:r w:rsidR="006003C1" w:rsidRPr="00B079BB">
        <w:rPr>
          <w:rFonts w:ascii="Times New Roman" w:hAnsi="Times New Roman" w:cs="Times New Roman"/>
        </w:rPr>
        <w:t>Valdes locekļa</w:t>
      </w:r>
      <w:r w:rsidRPr="00B079BB">
        <w:rPr>
          <w:rFonts w:ascii="Times New Roman" w:hAnsi="Times New Roman" w:cs="Times New Roman"/>
        </w:rPr>
        <w:t xml:space="preserve"> prettiesiska rīcība. Par šādu </w:t>
      </w:r>
      <w:r w:rsidR="006003C1" w:rsidRPr="00B079BB">
        <w:rPr>
          <w:rFonts w:ascii="Times New Roman" w:hAnsi="Times New Roman" w:cs="Times New Roman"/>
        </w:rPr>
        <w:t>A</w:t>
      </w:r>
      <w:r w:rsidRPr="00B079BB">
        <w:rPr>
          <w:rFonts w:ascii="Times New Roman" w:hAnsi="Times New Roman" w:cs="Times New Roman"/>
        </w:rPr>
        <w:t xml:space="preserve">dministratores lēmumu un saistībā ar to izvērtētajiem apstākļiem </w:t>
      </w:r>
      <w:r w:rsidR="00CC5C1A" w:rsidRPr="00B079BB">
        <w:rPr>
          <w:rFonts w:ascii="Times New Roman" w:hAnsi="Times New Roman" w:cs="Times New Roman"/>
        </w:rPr>
        <w:t>Iesniedzējs</w:t>
      </w:r>
      <w:r w:rsidRPr="00B079BB">
        <w:rPr>
          <w:rFonts w:ascii="Times New Roman" w:hAnsi="Times New Roman" w:cs="Times New Roman"/>
        </w:rPr>
        <w:t xml:space="preserve"> informēts 2025.</w:t>
      </w:r>
      <w:r w:rsidR="00CC5C1A" w:rsidRPr="00B079BB">
        <w:rPr>
          <w:rFonts w:ascii="Times New Roman" w:hAnsi="Times New Roman" w:cs="Times New Roman"/>
        </w:rPr>
        <w:t> </w:t>
      </w:r>
      <w:r w:rsidRPr="00B079BB">
        <w:rPr>
          <w:rFonts w:ascii="Times New Roman" w:hAnsi="Times New Roman" w:cs="Times New Roman"/>
        </w:rPr>
        <w:t>gada 13.</w:t>
      </w:r>
      <w:r w:rsidR="00CC5C1A" w:rsidRPr="00B079BB">
        <w:rPr>
          <w:rFonts w:ascii="Times New Roman" w:hAnsi="Times New Roman" w:cs="Times New Roman"/>
        </w:rPr>
        <w:t> </w:t>
      </w:r>
      <w:r w:rsidRPr="00B079BB">
        <w:rPr>
          <w:rFonts w:ascii="Times New Roman" w:hAnsi="Times New Roman" w:cs="Times New Roman"/>
        </w:rPr>
        <w:t xml:space="preserve">marta atbildē uz </w:t>
      </w:r>
      <w:r w:rsidR="00CC5C1A" w:rsidRPr="00B079BB">
        <w:rPr>
          <w:rFonts w:ascii="Times New Roman" w:hAnsi="Times New Roman" w:cs="Times New Roman"/>
        </w:rPr>
        <w:t>I</w:t>
      </w:r>
      <w:r w:rsidRPr="00B079BB">
        <w:rPr>
          <w:rFonts w:ascii="Times New Roman" w:hAnsi="Times New Roman" w:cs="Times New Roman"/>
        </w:rPr>
        <w:t xml:space="preserve">ebildumiem. </w:t>
      </w:r>
    </w:p>
    <w:p w14:paraId="273EF203" w14:textId="1B802016" w:rsidR="00995C91" w:rsidRPr="00B079BB" w:rsidRDefault="00995C91" w:rsidP="000F0947">
      <w:pPr>
        <w:pStyle w:val="Default"/>
        <w:ind w:firstLine="709"/>
        <w:jc w:val="both"/>
        <w:rPr>
          <w:rFonts w:ascii="Times New Roman" w:hAnsi="Times New Roman" w:cs="Times New Roman"/>
        </w:rPr>
      </w:pPr>
      <w:r w:rsidRPr="00B079BB">
        <w:rPr>
          <w:rFonts w:ascii="Times New Roman" w:hAnsi="Times New Roman" w:cs="Times New Roman"/>
        </w:rPr>
        <w:t>[</w:t>
      </w:r>
      <w:r w:rsidR="00F67C0C" w:rsidRPr="00B079BB">
        <w:rPr>
          <w:rFonts w:ascii="Times New Roman" w:hAnsi="Times New Roman" w:cs="Times New Roman"/>
        </w:rPr>
        <w:t>4.</w:t>
      </w:r>
      <w:r w:rsidRPr="00B079BB">
        <w:rPr>
          <w:rFonts w:ascii="Times New Roman" w:hAnsi="Times New Roman" w:cs="Times New Roman"/>
        </w:rPr>
        <w:t>3]</w:t>
      </w:r>
      <w:r w:rsidR="00F67C0C" w:rsidRPr="00B079BB">
        <w:rPr>
          <w:rFonts w:ascii="Times New Roman" w:hAnsi="Times New Roman" w:cs="Times New Roman"/>
        </w:rPr>
        <w:t> </w:t>
      </w:r>
      <w:r w:rsidRPr="00B079BB">
        <w:rPr>
          <w:rFonts w:ascii="Times New Roman" w:hAnsi="Times New Roman" w:cs="Times New Roman"/>
        </w:rPr>
        <w:t xml:space="preserve">Par iesnieguma par kriminālprocesa uzsākšanu iesniegšanu </w:t>
      </w:r>
      <w:r w:rsidR="00F67C0C" w:rsidRPr="00B079BB">
        <w:rPr>
          <w:rFonts w:ascii="Times New Roman" w:hAnsi="Times New Roman" w:cs="Times New Roman"/>
        </w:rPr>
        <w:t>Administratore paskaidro turpmāk minēto.</w:t>
      </w:r>
    </w:p>
    <w:p w14:paraId="7DBB3CF5" w14:textId="02EAE638" w:rsidR="00016B20" w:rsidRPr="00B079BB" w:rsidRDefault="00995C91" w:rsidP="000F0947">
      <w:pPr>
        <w:pStyle w:val="Default"/>
        <w:ind w:firstLine="709"/>
        <w:jc w:val="both"/>
        <w:rPr>
          <w:rFonts w:ascii="Times New Roman" w:hAnsi="Times New Roman" w:cs="Times New Roman"/>
        </w:rPr>
      </w:pPr>
      <w:r w:rsidRPr="00B079BB">
        <w:rPr>
          <w:rFonts w:ascii="Times New Roman" w:hAnsi="Times New Roman" w:cs="Times New Roman"/>
        </w:rPr>
        <w:t>[</w:t>
      </w:r>
      <w:r w:rsidR="00F67C0C" w:rsidRPr="00B079BB">
        <w:rPr>
          <w:rFonts w:ascii="Times New Roman" w:hAnsi="Times New Roman" w:cs="Times New Roman"/>
        </w:rPr>
        <w:t>4.</w:t>
      </w:r>
      <w:r w:rsidRPr="00B079BB">
        <w:rPr>
          <w:rFonts w:ascii="Times New Roman" w:hAnsi="Times New Roman" w:cs="Times New Roman"/>
        </w:rPr>
        <w:t>3.1]</w:t>
      </w:r>
      <w:r w:rsidR="00F67C0C" w:rsidRPr="00B079BB">
        <w:rPr>
          <w:rFonts w:ascii="Times New Roman" w:hAnsi="Times New Roman" w:cs="Times New Roman"/>
        </w:rPr>
        <w:t> Sūdzībā norādīts, ka Iesniedzēja</w:t>
      </w:r>
      <w:r w:rsidRPr="00B079BB">
        <w:rPr>
          <w:rFonts w:ascii="Times New Roman" w:hAnsi="Times New Roman" w:cs="Times New Roman"/>
        </w:rPr>
        <w:t xml:space="preserve"> ieskatā </w:t>
      </w:r>
      <w:r w:rsidR="00F67C0C" w:rsidRPr="00B079BB">
        <w:rPr>
          <w:rFonts w:ascii="Times New Roman" w:hAnsi="Times New Roman" w:cs="Times New Roman"/>
        </w:rPr>
        <w:t>A</w:t>
      </w:r>
      <w:r w:rsidRPr="00B079BB">
        <w:rPr>
          <w:rFonts w:ascii="Times New Roman" w:hAnsi="Times New Roman" w:cs="Times New Roman"/>
        </w:rPr>
        <w:t>dministratorei vajadzēja vērsties tiesīb</w:t>
      </w:r>
      <w:r w:rsidR="00F67C0C" w:rsidRPr="00B079BB">
        <w:rPr>
          <w:rFonts w:ascii="Times New Roman" w:hAnsi="Times New Roman" w:cs="Times New Roman"/>
        </w:rPr>
        <w:t>aizsardzības</w:t>
      </w:r>
      <w:r w:rsidRPr="00B079BB">
        <w:rPr>
          <w:rFonts w:ascii="Times New Roman" w:hAnsi="Times New Roman" w:cs="Times New Roman"/>
        </w:rPr>
        <w:t xml:space="preserve"> iestādēs ar lūgumu uzsākt kriminālprocesu pret </w:t>
      </w:r>
      <w:r w:rsidR="00F67C0C" w:rsidRPr="00B079BB">
        <w:rPr>
          <w:rFonts w:ascii="Times New Roman" w:hAnsi="Times New Roman" w:cs="Times New Roman"/>
        </w:rPr>
        <w:t>Valdes locekli,</w:t>
      </w:r>
      <w:r w:rsidRPr="00B079BB">
        <w:rPr>
          <w:rFonts w:ascii="Times New Roman" w:hAnsi="Times New Roman" w:cs="Times New Roman"/>
        </w:rPr>
        <w:t xml:space="preserve"> pamatojoties uz Krimināllikuma 213.</w:t>
      </w:r>
      <w:r w:rsidR="00313865" w:rsidRPr="00B079BB">
        <w:rPr>
          <w:rFonts w:ascii="Times New Roman" w:hAnsi="Times New Roman" w:cs="Times New Roman"/>
        </w:rPr>
        <w:t> </w:t>
      </w:r>
      <w:r w:rsidRPr="00B079BB">
        <w:rPr>
          <w:rFonts w:ascii="Times New Roman" w:hAnsi="Times New Roman" w:cs="Times New Roman"/>
        </w:rPr>
        <w:t>pantu</w:t>
      </w:r>
      <w:r w:rsidR="00016B20" w:rsidRPr="00B079BB">
        <w:rPr>
          <w:rFonts w:ascii="Times New Roman" w:hAnsi="Times New Roman" w:cs="Times New Roman"/>
        </w:rPr>
        <w:t>.</w:t>
      </w:r>
    </w:p>
    <w:p w14:paraId="34D71AD5" w14:textId="088EB422" w:rsidR="00995C91" w:rsidRPr="00B079BB" w:rsidRDefault="00995C91" w:rsidP="000F0947">
      <w:pPr>
        <w:pStyle w:val="Default"/>
        <w:ind w:firstLine="709"/>
        <w:jc w:val="both"/>
        <w:rPr>
          <w:rFonts w:ascii="Times New Roman" w:hAnsi="Times New Roman" w:cs="Times New Roman"/>
        </w:rPr>
      </w:pPr>
      <w:r w:rsidRPr="00B079BB">
        <w:rPr>
          <w:rFonts w:ascii="Times New Roman" w:hAnsi="Times New Roman" w:cs="Times New Roman"/>
        </w:rPr>
        <w:t>Administratore norāda, ka nav konstatējusi pamatu vērsties tiesīb</w:t>
      </w:r>
      <w:r w:rsidR="007602F5" w:rsidRPr="00B079BB">
        <w:rPr>
          <w:rFonts w:ascii="Times New Roman" w:hAnsi="Times New Roman" w:cs="Times New Roman"/>
        </w:rPr>
        <w:t>aizsardzības</w:t>
      </w:r>
      <w:r w:rsidRPr="00B079BB">
        <w:rPr>
          <w:rFonts w:ascii="Times New Roman" w:hAnsi="Times New Roman" w:cs="Times New Roman"/>
        </w:rPr>
        <w:t xml:space="preserve"> iestādēs saistībā ar iespējamu Krimināllikuma 213.</w:t>
      </w:r>
      <w:r w:rsidR="00016B20" w:rsidRPr="00B079BB">
        <w:rPr>
          <w:rFonts w:ascii="Times New Roman" w:hAnsi="Times New Roman" w:cs="Times New Roman"/>
        </w:rPr>
        <w:t> </w:t>
      </w:r>
      <w:r w:rsidRPr="00B079BB">
        <w:rPr>
          <w:rFonts w:ascii="Times New Roman" w:hAnsi="Times New Roman" w:cs="Times New Roman"/>
        </w:rPr>
        <w:t>panta pārkāpumu.</w:t>
      </w:r>
    </w:p>
    <w:p w14:paraId="6209CB3D" w14:textId="7F63CE85" w:rsidR="00033909" w:rsidRPr="00B079BB" w:rsidRDefault="00CB6E90" w:rsidP="000F0947">
      <w:pPr>
        <w:pStyle w:val="Default"/>
        <w:ind w:firstLine="709"/>
        <w:jc w:val="both"/>
        <w:rPr>
          <w:rFonts w:ascii="Times New Roman" w:hAnsi="Times New Roman" w:cs="Times New Roman"/>
        </w:rPr>
      </w:pPr>
      <w:r w:rsidRPr="00B079BB">
        <w:rPr>
          <w:rFonts w:ascii="Times New Roman" w:hAnsi="Times New Roman" w:cs="Times New Roman"/>
        </w:rPr>
        <w:t>Administratore atkārtoti norāda, ka</w:t>
      </w:r>
      <w:r w:rsidR="00995C91" w:rsidRPr="00B079BB">
        <w:rPr>
          <w:rFonts w:ascii="Times New Roman" w:hAnsi="Times New Roman" w:cs="Times New Roman"/>
        </w:rPr>
        <w:t xml:space="preserve"> pēdējie norēķini ar </w:t>
      </w:r>
      <w:r w:rsidR="00012172" w:rsidRPr="00B079BB">
        <w:rPr>
          <w:rFonts w:ascii="Times New Roman" w:hAnsi="Times New Roman" w:cs="Times New Roman"/>
        </w:rPr>
        <w:t>Iesniedzēju</w:t>
      </w:r>
      <w:r w:rsidR="00995C91" w:rsidRPr="00B079BB">
        <w:rPr>
          <w:rFonts w:ascii="Times New Roman" w:hAnsi="Times New Roman" w:cs="Times New Roman"/>
        </w:rPr>
        <w:t xml:space="preserve"> veikti 2023.</w:t>
      </w:r>
      <w:r w:rsidR="00012172" w:rsidRPr="00B079BB">
        <w:rPr>
          <w:rFonts w:ascii="Times New Roman" w:hAnsi="Times New Roman" w:cs="Times New Roman"/>
        </w:rPr>
        <w:t> </w:t>
      </w:r>
      <w:r w:rsidR="00995C91" w:rsidRPr="00B079BB">
        <w:rPr>
          <w:rFonts w:ascii="Times New Roman" w:hAnsi="Times New Roman" w:cs="Times New Roman"/>
        </w:rPr>
        <w:t>gada 29.</w:t>
      </w:r>
      <w:r w:rsidR="00012172" w:rsidRPr="00B079BB">
        <w:rPr>
          <w:rFonts w:ascii="Times New Roman" w:hAnsi="Times New Roman" w:cs="Times New Roman"/>
        </w:rPr>
        <w:t> </w:t>
      </w:r>
      <w:r w:rsidR="00995C91" w:rsidRPr="00B079BB">
        <w:rPr>
          <w:rFonts w:ascii="Times New Roman" w:hAnsi="Times New Roman" w:cs="Times New Roman"/>
        </w:rPr>
        <w:t>decembrī</w:t>
      </w:r>
      <w:r w:rsidR="00012172" w:rsidRPr="00B079BB">
        <w:rPr>
          <w:rFonts w:ascii="Times New Roman" w:hAnsi="Times New Roman" w:cs="Times New Roman"/>
        </w:rPr>
        <w:t>.</w:t>
      </w:r>
      <w:r w:rsidR="00995C91" w:rsidRPr="00B079BB">
        <w:rPr>
          <w:rFonts w:ascii="Times New Roman" w:hAnsi="Times New Roman" w:cs="Times New Roman"/>
        </w:rPr>
        <w:t xml:space="preserve"> </w:t>
      </w:r>
      <w:r w:rsidR="00012172" w:rsidRPr="00B079BB">
        <w:rPr>
          <w:rFonts w:ascii="Times New Roman" w:hAnsi="Times New Roman" w:cs="Times New Roman"/>
        </w:rPr>
        <w:t>S</w:t>
      </w:r>
      <w:r w:rsidR="00995C91" w:rsidRPr="00B079BB">
        <w:rPr>
          <w:rFonts w:ascii="Times New Roman" w:hAnsi="Times New Roman" w:cs="Times New Roman"/>
        </w:rPr>
        <w:t>avukārt 2024.</w:t>
      </w:r>
      <w:r w:rsidR="00012172" w:rsidRPr="00B079BB">
        <w:rPr>
          <w:rFonts w:ascii="Times New Roman" w:hAnsi="Times New Roman" w:cs="Times New Roman"/>
        </w:rPr>
        <w:t> </w:t>
      </w:r>
      <w:r w:rsidR="00995C91" w:rsidRPr="00B079BB">
        <w:rPr>
          <w:rFonts w:ascii="Times New Roman" w:hAnsi="Times New Roman" w:cs="Times New Roman"/>
        </w:rPr>
        <w:t>gada 27.</w:t>
      </w:r>
      <w:r w:rsidR="00012172" w:rsidRPr="00B079BB">
        <w:rPr>
          <w:rFonts w:ascii="Times New Roman" w:hAnsi="Times New Roman" w:cs="Times New Roman"/>
        </w:rPr>
        <w:t> </w:t>
      </w:r>
      <w:r w:rsidR="00995C91" w:rsidRPr="00B079BB">
        <w:rPr>
          <w:rFonts w:ascii="Times New Roman" w:hAnsi="Times New Roman" w:cs="Times New Roman"/>
        </w:rPr>
        <w:t>janvārī veikta pēdējā rezervācija par telpu īri nomātajās telpās laikā no 2024.</w:t>
      </w:r>
      <w:r w:rsidR="00033909" w:rsidRPr="00B079BB">
        <w:rPr>
          <w:rFonts w:ascii="Times New Roman" w:hAnsi="Times New Roman" w:cs="Times New Roman"/>
        </w:rPr>
        <w:t> </w:t>
      </w:r>
      <w:r w:rsidR="00995C91" w:rsidRPr="00B079BB">
        <w:rPr>
          <w:rFonts w:ascii="Times New Roman" w:hAnsi="Times New Roman" w:cs="Times New Roman"/>
        </w:rPr>
        <w:t>gada 22.</w:t>
      </w:r>
      <w:r w:rsidR="00033909" w:rsidRPr="00B079BB">
        <w:rPr>
          <w:rFonts w:ascii="Times New Roman" w:hAnsi="Times New Roman" w:cs="Times New Roman"/>
        </w:rPr>
        <w:t> </w:t>
      </w:r>
      <w:r w:rsidR="00995C91" w:rsidRPr="00B079BB">
        <w:rPr>
          <w:rFonts w:ascii="Times New Roman" w:hAnsi="Times New Roman" w:cs="Times New Roman"/>
        </w:rPr>
        <w:t>februāra līdz 2024.</w:t>
      </w:r>
      <w:r w:rsidR="00033909" w:rsidRPr="00B079BB">
        <w:rPr>
          <w:rFonts w:ascii="Times New Roman" w:hAnsi="Times New Roman" w:cs="Times New Roman"/>
        </w:rPr>
        <w:t> </w:t>
      </w:r>
      <w:r w:rsidR="00995C91" w:rsidRPr="00B079BB">
        <w:rPr>
          <w:rFonts w:ascii="Times New Roman" w:hAnsi="Times New Roman" w:cs="Times New Roman"/>
        </w:rPr>
        <w:t>gada 27.</w:t>
      </w:r>
      <w:r w:rsidR="00033909" w:rsidRPr="00B079BB">
        <w:rPr>
          <w:rFonts w:ascii="Times New Roman" w:hAnsi="Times New Roman" w:cs="Times New Roman"/>
        </w:rPr>
        <w:t> </w:t>
      </w:r>
      <w:r w:rsidR="00995C91" w:rsidRPr="00B079BB">
        <w:rPr>
          <w:rFonts w:ascii="Times New Roman" w:hAnsi="Times New Roman" w:cs="Times New Roman"/>
        </w:rPr>
        <w:t>februārim</w:t>
      </w:r>
      <w:r w:rsidR="00033909" w:rsidRPr="00B079BB">
        <w:rPr>
          <w:rFonts w:ascii="Times New Roman" w:hAnsi="Times New Roman" w:cs="Times New Roman"/>
        </w:rPr>
        <w:t>. P</w:t>
      </w:r>
      <w:r w:rsidR="00995C91" w:rsidRPr="00B079BB">
        <w:rPr>
          <w:rFonts w:ascii="Times New Roman" w:hAnsi="Times New Roman" w:cs="Times New Roman"/>
        </w:rPr>
        <w:t xml:space="preserve">ēc šī pakalpojuma sniegšanas telpu nomas līgums tika izbeigts un telpas nodotas </w:t>
      </w:r>
      <w:r w:rsidR="00033909" w:rsidRPr="00B079BB">
        <w:rPr>
          <w:rFonts w:ascii="Times New Roman" w:hAnsi="Times New Roman" w:cs="Times New Roman"/>
        </w:rPr>
        <w:t>Iesniedzējam</w:t>
      </w:r>
      <w:r w:rsidR="00995C91" w:rsidRPr="00B079BB">
        <w:rPr>
          <w:rFonts w:ascii="Times New Roman" w:hAnsi="Times New Roman" w:cs="Times New Roman"/>
        </w:rPr>
        <w:t>.</w:t>
      </w:r>
    </w:p>
    <w:p w14:paraId="3B2D2AA1" w14:textId="0189AB43" w:rsidR="00995C91" w:rsidRPr="00B079BB" w:rsidRDefault="00033909" w:rsidP="000F0947">
      <w:pPr>
        <w:pStyle w:val="Default"/>
        <w:ind w:firstLine="709"/>
        <w:jc w:val="both"/>
        <w:rPr>
          <w:rFonts w:ascii="Times New Roman" w:hAnsi="Times New Roman" w:cs="Times New Roman"/>
        </w:rPr>
      </w:pPr>
      <w:r w:rsidRPr="00B079BB">
        <w:rPr>
          <w:rFonts w:ascii="Times New Roman" w:hAnsi="Times New Roman" w:cs="Times New Roman"/>
        </w:rPr>
        <w:lastRenderedPageBreak/>
        <w:t>Administratore norāda, ka minētajā</w:t>
      </w:r>
      <w:r w:rsidR="00995C91" w:rsidRPr="00B079BB">
        <w:rPr>
          <w:rFonts w:ascii="Times New Roman" w:hAnsi="Times New Roman" w:cs="Times New Roman"/>
        </w:rPr>
        <w:t xml:space="preserve"> laikā </w:t>
      </w:r>
      <w:r w:rsidRPr="00B079BB">
        <w:rPr>
          <w:rFonts w:ascii="Times New Roman" w:hAnsi="Times New Roman" w:cs="Times New Roman"/>
        </w:rPr>
        <w:t>P</w:t>
      </w:r>
      <w:r w:rsidR="00995C91" w:rsidRPr="00B079BB">
        <w:rPr>
          <w:rFonts w:ascii="Times New Roman" w:hAnsi="Times New Roman" w:cs="Times New Roman"/>
        </w:rPr>
        <w:t xml:space="preserve">arādnieks iespēju robežās sedza tā saistības pret kreditoriem, tostarp ar darbiniekiem, Valsts kasi un </w:t>
      </w:r>
      <w:r w:rsidR="00156074" w:rsidRPr="00B079BB">
        <w:rPr>
          <w:rFonts w:ascii="Times New Roman" w:hAnsi="Times New Roman" w:cs="Times New Roman"/>
        </w:rPr>
        <w:t>/Nosaukums D/</w:t>
      </w:r>
      <w:r w:rsidR="00995C91" w:rsidRPr="00B079BB">
        <w:rPr>
          <w:rFonts w:ascii="Times New Roman" w:hAnsi="Times New Roman" w:cs="Times New Roman"/>
        </w:rPr>
        <w:t xml:space="preserve">, taču līdzekļi nebija pietiekoši, lai segtu visus </w:t>
      </w:r>
      <w:r w:rsidR="00A5659C" w:rsidRPr="00B079BB">
        <w:rPr>
          <w:rFonts w:ascii="Times New Roman" w:hAnsi="Times New Roman" w:cs="Times New Roman"/>
        </w:rPr>
        <w:t>kārtējos</w:t>
      </w:r>
      <w:r w:rsidR="00995C91" w:rsidRPr="00B079BB">
        <w:rPr>
          <w:rFonts w:ascii="Times New Roman" w:hAnsi="Times New Roman" w:cs="Times New Roman"/>
        </w:rPr>
        <w:t xml:space="preserve"> maksājumus un vecos parādus. </w:t>
      </w:r>
    </w:p>
    <w:p w14:paraId="4EC946BE" w14:textId="785CF410" w:rsidR="00995C91" w:rsidRPr="00B079BB" w:rsidRDefault="00995C91" w:rsidP="000F0947">
      <w:pPr>
        <w:pStyle w:val="Default"/>
        <w:ind w:firstLine="709"/>
        <w:jc w:val="both"/>
        <w:rPr>
          <w:rFonts w:ascii="Times New Roman" w:hAnsi="Times New Roman" w:cs="Times New Roman"/>
        </w:rPr>
      </w:pPr>
      <w:r w:rsidRPr="00B079BB">
        <w:rPr>
          <w:rFonts w:ascii="Times New Roman" w:hAnsi="Times New Roman" w:cs="Times New Roman"/>
        </w:rPr>
        <w:t xml:space="preserve">Administratores ieskatā norādītie apstākļi nenorāda, ka </w:t>
      </w:r>
      <w:r w:rsidR="00A5659C" w:rsidRPr="00B079BB">
        <w:rPr>
          <w:rFonts w:ascii="Times New Roman" w:hAnsi="Times New Roman" w:cs="Times New Roman"/>
        </w:rPr>
        <w:t>Valdes locekle</w:t>
      </w:r>
      <w:r w:rsidRPr="00B079BB">
        <w:rPr>
          <w:rFonts w:ascii="Times New Roman" w:hAnsi="Times New Roman" w:cs="Times New Roman"/>
        </w:rPr>
        <w:t xml:space="preserve"> noved</w:t>
      </w:r>
      <w:r w:rsidR="00D401F8" w:rsidRPr="00B079BB">
        <w:rPr>
          <w:rFonts w:ascii="Times New Roman" w:hAnsi="Times New Roman" w:cs="Times New Roman"/>
        </w:rPr>
        <w:t>a</w:t>
      </w:r>
      <w:r w:rsidRPr="00B079BB">
        <w:rPr>
          <w:rFonts w:ascii="Times New Roman" w:hAnsi="Times New Roman" w:cs="Times New Roman"/>
        </w:rPr>
        <w:t xml:space="preserve"> </w:t>
      </w:r>
      <w:r w:rsidR="00D401F8" w:rsidRPr="00B079BB">
        <w:rPr>
          <w:rFonts w:ascii="Times New Roman" w:hAnsi="Times New Roman" w:cs="Times New Roman"/>
        </w:rPr>
        <w:t>Parādnieku</w:t>
      </w:r>
      <w:r w:rsidRPr="00B079BB">
        <w:rPr>
          <w:rFonts w:ascii="Times New Roman" w:hAnsi="Times New Roman" w:cs="Times New Roman"/>
        </w:rPr>
        <w:t xml:space="preserve"> līdz maksātnespējai</w:t>
      </w:r>
      <w:r w:rsidR="00D401F8" w:rsidRPr="00B079BB">
        <w:rPr>
          <w:rFonts w:ascii="Times New Roman" w:hAnsi="Times New Roman" w:cs="Times New Roman"/>
        </w:rPr>
        <w:t>. P</w:t>
      </w:r>
      <w:r w:rsidRPr="00B079BB">
        <w:rPr>
          <w:rFonts w:ascii="Times New Roman" w:hAnsi="Times New Roman" w:cs="Times New Roman"/>
        </w:rPr>
        <w:t>arādniekam nepietika līdzekļu saistību segšanai pilnā apmērā</w:t>
      </w:r>
      <w:r w:rsidR="007E3865" w:rsidRPr="00B079BB">
        <w:rPr>
          <w:rFonts w:ascii="Times New Roman" w:hAnsi="Times New Roman" w:cs="Times New Roman"/>
        </w:rPr>
        <w:t>.</w:t>
      </w:r>
      <w:r w:rsidRPr="00B079BB">
        <w:rPr>
          <w:rFonts w:ascii="Times New Roman" w:hAnsi="Times New Roman" w:cs="Times New Roman"/>
        </w:rPr>
        <w:t xml:space="preserve"> </w:t>
      </w:r>
      <w:r w:rsidR="007E3865" w:rsidRPr="00B079BB">
        <w:rPr>
          <w:rFonts w:ascii="Times New Roman" w:hAnsi="Times New Roman" w:cs="Times New Roman"/>
        </w:rPr>
        <w:t>T</w:t>
      </w:r>
      <w:r w:rsidRPr="00B079BB">
        <w:rPr>
          <w:rFonts w:ascii="Times New Roman" w:hAnsi="Times New Roman" w:cs="Times New Roman"/>
        </w:rPr>
        <w:t xml:space="preserve">as saistāms ar telpu izīrēšanas darījumu skaita samazināšanos, ko </w:t>
      </w:r>
      <w:r w:rsidR="007E3865" w:rsidRPr="00B079BB">
        <w:rPr>
          <w:rFonts w:ascii="Times New Roman" w:hAnsi="Times New Roman" w:cs="Times New Roman"/>
        </w:rPr>
        <w:t>Valdes locekle</w:t>
      </w:r>
      <w:r w:rsidRPr="00B079BB">
        <w:rPr>
          <w:rFonts w:ascii="Times New Roman" w:hAnsi="Times New Roman" w:cs="Times New Roman"/>
        </w:rPr>
        <w:t xml:space="preserve"> nav varējusi ietekmēt. </w:t>
      </w:r>
    </w:p>
    <w:p w14:paraId="1AABC237" w14:textId="5A8F5C2E" w:rsidR="00995C91" w:rsidRPr="00B079BB" w:rsidRDefault="00995C91" w:rsidP="000F0947">
      <w:pPr>
        <w:pStyle w:val="Default"/>
        <w:ind w:firstLine="709"/>
        <w:jc w:val="both"/>
        <w:rPr>
          <w:rFonts w:ascii="Times New Roman" w:hAnsi="Times New Roman" w:cs="Times New Roman"/>
        </w:rPr>
      </w:pPr>
      <w:r w:rsidRPr="00B079BB">
        <w:rPr>
          <w:rFonts w:ascii="Times New Roman" w:hAnsi="Times New Roman" w:cs="Times New Roman"/>
        </w:rPr>
        <w:t>[</w:t>
      </w:r>
      <w:r w:rsidR="007E3865" w:rsidRPr="00B079BB">
        <w:rPr>
          <w:rFonts w:ascii="Times New Roman" w:hAnsi="Times New Roman" w:cs="Times New Roman"/>
        </w:rPr>
        <w:t>4.</w:t>
      </w:r>
      <w:r w:rsidRPr="00B079BB">
        <w:rPr>
          <w:rFonts w:ascii="Times New Roman" w:hAnsi="Times New Roman" w:cs="Times New Roman"/>
        </w:rPr>
        <w:t>3.2]</w:t>
      </w:r>
      <w:r w:rsidR="007E3865" w:rsidRPr="00B079BB">
        <w:rPr>
          <w:rFonts w:ascii="Times New Roman" w:hAnsi="Times New Roman" w:cs="Times New Roman"/>
        </w:rPr>
        <w:t> </w:t>
      </w:r>
      <w:r w:rsidRPr="00B079BB">
        <w:rPr>
          <w:rFonts w:ascii="Times New Roman" w:hAnsi="Times New Roman" w:cs="Times New Roman"/>
        </w:rPr>
        <w:t>Nekonstatējot pamatu un negūstot pārliecību, administrators nevar vērsties tiesīb</w:t>
      </w:r>
      <w:r w:rsidR="00775CDC" w:rsidRPr="00B079BB">
        <w:rPr>
          <w:rFonts w:ascii="Times New Roman" w:hAnsi="Times New Roman" w:cs="Times New Roman"/>
        </w:rPr>
        <w:t>aizsardzības</w:t>
      </w:r>
      <w:r w:rsidRPr="00B079BB">
        <w:rPr>
          <w:rFonts w:ascii="Times New Roman" w:hAnsi="Times New Roman" w:cs="Times New Roman"/>
        </w:rPr>
        <w:t xml:space="preserve"> iestādēs formālu iemeslu dēļ tikai tāpēc, ka kreditors to ir pieprasījis</w:t>
      </w:r>
      <w:r w:rsidR="00775CDC" w:rsidRPr="00B079BB">
        <w:rPr>
          <w:rFonts w:ascii="Times New Roman" w:hAnsi="Times New Roman" w:cs="Times New Roman"/>
        </w:rPr>
        <w:t>.</w:t>
      </w:r>
      <w:r w:rsidRPr="00B079BB">
        <w:rPr>
          <w:rFonts w:ascii="Times New Roman" w:hAnsi="Times New Roman" w:cs="Times New Roman"/>
        </w:rPr>
        <w:t xml:space="preserve"> </w:t>
      </w:r>
      <w:r w:rsidR="00775CDC" w:rsidRPr="00B079BB">
        <w:rPr>
          <w:rFonts w:ascii="Times New Roman" w:hAnsi="Times New Roman" w:cs="Times New Roman"/>
        </w:rPr>
        <w:t>Š</w:t>
      </w:r>
      <w:r w:rsidRPr="00B079BB">
        <w:rPr>
          <w:rFonts w:ascii="Times New Roman" w:hAnsi="Times New Roman" w:cs="Times New Roman"/>
        </w:rPr>
        <w:t xml:space="preserve">āda veida darbība nebūtu pamatota un efektīva. </w:t>
      </w:r>
    </w:p>
    <w:p w14:paraId="4A466DA1" w14:textId="4FBEC355" w:rsidR="00995C91" w:rsidRPr="00B079BB" w:rsidRDefault="00995C91" w:rsidP="000F0947">
      <w:pPr>
        <w:pStyle w:val="Default"/>
        <w:ind w:firstLine="709"/>
        <w:jc w:val="both"/>
        <w:rPr>
          <w:rFonts w:ascii="Times New Roman" w:hAnsi="Times New Roman" w:cs="Times New Roman"/>
        </w:rPr>
      </w:pPr>
      <w:r w:rsidRPr="00B079BB">
        <w:rPr>
          <w:rFonts w:ascii="Times New Roman" w:hAnsi="Times New Roman" w:cs="Times New Roman"/>
        </w:rPr>
        <w:t>[</w:t>
      </w:r>
      <w:r w:rsidR="00775CDC" w:rsidRPr="00B079BB">
        <w:rPr>
          <w:rFonts w:ascii="Times New Roman" w:hAnsi="Times New Roman" w:cs="Times New Roman"/>
        </w:rPr>
        <w:t>4.</w:t>
      </w:r>
      <w:r w:rsidRPr="00B079BB">
        <w:rPr>
          <w:rFonts w:ascii="Times New Roman" w:hAnsi="Times New Roman" w:cs="Times New Roman"/>
        </w:rPr>
        <w:t>3.3]</w:t>
      </w:r>
      <w:r w:rsidR="00775CDC" w:rsidRPr="00B079BB">
        <w:rPr>
          <w:rFonts w:ascii="Times New Roman" w:hAnsi="Times New Roman" w:cs="Times New Roman"/>
        </w:rPr>
        <w:t> </w:t>
      </w:r>
      <w:r w:rsidRPr="00B079BB">
        <w:rPr>
          <w:rFonts w:ascii="Times New Roman" w:hAnsi="Times New Roman" w:cs="Times New Roman"/>
        </w:rPr>
        <w:t xml:space="preserve">Neskatoties uz </w:t>
      </w:r>
      <w:r w:rsidR="00775CDC" w:rsidRPr="00B079BB">
        <w:rPr>
          <w:rFonts w:ascii="Times New Roman" w:hAnsi="Times New Roman" w:cs="Times New Roman"/>
        </w:rPr>
        <w:t>A</w:t>
      </w:r>
      <w:r w:rsidRPr="00B079BB">
        <w:rPr>
          <w:rFonts w:ascii="Times New Roman" w:hAnsi="Times New Roman" w:cs="Times New Roman"/>
        </w:rPr>
        <w:t>dministratores pozīciju, kreditora</w:t>
      </w:r>
      <w:r w:rsidR="00164AD3" w:rsidRPr="00B079BB">
        <w:rPr>
          <w:rFonts w:ascii="Times New Roman" w:hAnsi="Times New Roman" w:cs="Times New Roman"/>
        </w:rPr>
        <w:t>m ir</w:t>
      </w:r>
      <w:r w:rsidRPr="00B079BB">
        <w:rPr>
          <w:rFonts w:ascii="Times New Roman" w:hAnsi="Times New Roman" w:cs="Times New Roman"/>
        </w:rPr>
        <w:t xml:space="preserve"> tiesība</w:t>
      </w:r>
      <w:r w:rsidR="00164AD3" w:rsidRPr="00B079BB">
        <w:rPr>
          <w:rFonts w:ascii="Times New Roman" w:hAnsi="Times New Roman" w:cs="Times New Roman"/>
        </w:rPr>
        <w:t>s</w:t>
      </w:r>
      <w:r w:rsidRPr="00B079BB">
        <w:rPr>
          <w:rFonts w:ascii="Times New Roman" w:hAnsi="Times New Roman" w:cs="Times New Roman"/>
        </w:rPr>
        <w:t xml:space="preserve"> Kriminālprocesa likuma 30.</w:t>
      </w:r>
      <w:r w:rsidR="00775CDC" w:rsidRPr="00B079BB">
        <w:rPr>
          <w:rFonts w:ascii="Times New Roman" w:hAnsi="Times New Roman" w:cs="Times New Roman"/>
        </w:rPr>
        <w:t> </w:t>
      </w:r>
      <w:r w:rsidRPr="00B079BB">
        <w:rPr>
          <w:rFonts w:ascii="Times New Roman" w:hAnsi="Times New Roman" w:cs="Times New Roman"/>
        </w:rPr>
        <w:t xml:space="preserve">nodaļā noteiktajā kārtībā tieši un nepastarpināti vērsties tiesībaizsardzības iestādēs ar atbilstošu iesniegumu nav ierobežota. </w:t>
      </w:r>
    </w:p>
    <w:p w14:paraId="0AE8956E" w14:textId="229D0A1C" w:rsidR="00995C91" w:rsidRPr="00B079BB" w:rsidRDefault="00995C91" w:rsidP="000F0947">
      <w:pPr>
        <w:pStyle w:val="Default"/>
        <w:ind w:firstLine="709"/>
        <w:jc w:val="both"/>
        <w:rPr>
          <w:rFonts w:ascii="Times New Roman" w:hAnsi="Times New Roman" w:cs="Times New Roman"/>
        </w:rPr>
      </w:pPr>
      <w:r w:rsidRPr="00B079BB">
        <w:rPr>
          <w:rFonts w:ascii="Times New Roman" w:hAnsi="Times New Roman" w:cs="Times New Roman"/>
        </w:rPr>
        <w:t>Ja atbilstošā amatpersona konstatēs atbilstošos priekšnoteikumus, tad atbilstoši Kriminālprocesa likuma 6.</w:t>
      </w:r>
      <w:r w:rsidR="000B3C40" w:rsidRPr="00B079BB">
        <w:rPr>
          <w:rFonts w:ascii="Times New Roman" w:hAnsi="Times New Roman" w:cs="Times New Roman"/>
        </w:rPr>
        <w:t> </w:t>
      </w:r>
      <w:r w:rsidRPr="00B079BB">
        <w:rPr>
          <w:rFonts w:ascii="Times New Roman" w:hAnsi="Times New Roman" w:cs="Times New Roman"/>
        </w:rPr>
        <w:t>pantam amatpersonai, kura pilnvarota veikt kriminālprocesu, ikvienā gadījumā, kad kļuvis zināms kriminālprocesa uzsākšanas iemesls un pamats, ir pienākums savas kompetences ietvaros uzsākt kriminālprocesu un novest to līdz Krimināllikumā paredzētajam krimināltiesisko attiecību taisnīgam noregulējumam.</w:t>
      </w:r>
    </w:p>
    <w:p w14:paraId="17B94B92" w14:textId="4DA9D6FC" w:rsidR="00995C91" w:rsidRPr="00B079BB" w:rsidRDefault="00995C91" w:rsidP="000F0947">
      <w:pPr>
        <w:pStyle w:val="Default"/>
        <w:ind w:firstLine="709"/>
        <w:jc w:val="both"/>
        <w:rPr>
          <w:rFonts w:ascii="Times New Roman" w:hAnsi="Times New Roman" w:cs="Times New Roman"/>
        </w:rPr>
      </w:pPr>
      <w:r w:rsidRPr="00B079BB">
        <w:rPr>
          <w:rFonts w:ascii="Times New Roman" w:hAnsi="Times New Roman" w:cs="Times New Roman"/>
        </w:rPr>
        <w:t>Saskaņā ar Kriminālprocesa likuma 95.</w:t>
      </w:r>
      <w:r w:rsidR="0029747F" w:rsidRPr="00B079BB">
        <w:rPr>
          <w:rFonts w:ascii="Times New Roman" w:hAnsi="Times New Roman" w:cs="Times New Roman"/>
        </w:rPr>
        <w:t> </w:t>
      </w:r>
      <w:r w:rsidRPr="00B079BB">
        <w:rPr>
          <w:rFonts w:ascii="Times New Roman" w:hAnsi="Times New Roman" w:cs="Times New Roman"/>
        </w:rPr>
        <w:t xml:space="preserve">panta pirmo daļu cietušais kriminālprocesā var būt fiziskā vai juridiskā persona, kurai ar noziedzīgu nodarījumu radīts kaitējums, proti, morāls aizskārums, fiziskas ciešanas vai mantisks zaudējums, </w:t>
      </w:r>
      <w:r w:rsidR="00C25796" w:rsidRPr="00B079BB">
        <w:rPr>
          <w:rFonts w:ascii="Times New Roman" w:hAnsi="Times New Roman" w:cs="Times New Roman"/>
        </w:rPr>
        <w:t>tostarp Iesniedzējs</w:t>
      </w:r>
      <w:r w:rsidRPr="00B079BB">
        <w:rPr>
          <w:rFonts w:ascii="Times New Roman" w:hAnsi="Times New Roman" w:cs="Times New Roman"/>
        </w:rPr>
        <w:t>.</w:t>
      </w:r>
    </w:p>
    <w:p w14:paraId="210555FC" w14:textId="6EFB3474" w:rsidR="00AD6EC5" w:rsidRPr="00B079BB" w:rsidRDefault="00995C91" w:rsidP="000F0947">
      <w:pPr>
        <w:spacing w:after="0" w:line="240" w:lineRule="auto"/>
        <w:ind w:firstLine="709"/>
        <w:jc w:val="both"/>
      </w:pPr>
      <w:r w:rsidRPr="00B079BB">
        <w:t>[</w:t>
      </w:r>
      <w:r w:rsidR="00180FA8" w:rsidRPr="00B079BB">
        <w:t>4.</w:t>
      </w:r>
      <w:r w:rsidRPr="00B079BB">
        <w:t>4]</w:t>
      </w:r>
      <w:r w:rsidR="00180FA8" w:rsidRPr="00B079BB">
        <w:t> </w:t>
      </w:r>
      <w:r w:rsidRPr="00B079BB">
        <w:t xml:space="preserve">Rezumējot visu iepriekš minēto, </w:t>
      </w:r>
      <w:r w:rsidR="00180FA8" w:rsidRPr="00B079BB">
        <w:t>A</w:t>
      </w:r>
      <w:r w:rsidRPr="00B079BB">
        <w:t xml:space="preserve">dministratore norāda, ka </w:t>
      </w:r>
      <w:r w:rsidR="00180FA8" w:rsidRPr="00B079BB">
        <w:t>P</w:t>
      </w:r>
      <w:r w:rsidRPr="00B079BB">
        <w:t xml:space="preserve">arādnieka maksātnespējas procesa ietvaros ir veikusi nepieciešamās darbības </w:t>
      </w:r>
      <w:r w:rsidR="00180FA8" w:rsidRPr="00B079BB">
        <w:t>P</w:t>
      </w:r>
      <w:r w:rsidRPr="00B079BB">
        <w:t xml:space="preserve">arādnieka darījumu un pārvaldes institūciju locekļu rīcības izvērtēšanai, par ko </w:t>
      </w:r>
      <w:r w:rsidR="00180FA8" w:rsidRPr="00B079BB">
        <w:t>Iesniedzējs</w:t>
      </w:r>
      <w:r w:rsidRPr="00B079BB">
        <w:t xml:space="preserve"> tika attiecīgi informēts Maksātnespējas likuma noteiktajā kārtībā</w:t>
      </w:r>
      <w:r w:rsidR="00180FA8" w:rsidRPr="00B079BB">
        <w:t>.</w:t>
      </w:r>
      <w:r w:rsidRPr="00B079BB">
        <w:t xml:space="preserve"> </w:t>
      </w:r>
      <w:r w:rsidR="00180FA8" w:rsidRPr="00B079BB">
        <w:t>T</w:t>
      </w:r>
      <w:r w:rsidRPr="00B079BB">
        <w:t xml:space="preserve">ādēļ </w:t>
      </w:r>
      <w:r w:rsidR="00180FA8" w:rsidRPr="00B079BB">
        <w:t>A</w:t>
      </w:r>
      <w:r w:rsidRPr="00B079BB">
        <w:t xml:space="preserve">dministratore lūdz Maksātnespējas kontroles dienestu noraidīt </w:t>
      </w:r>
      <w:r w:rsidR="00180FA8" w:rsidRPr="00B079BB">
        <w:t>S</w:t>
      </w:r>
      <w:r w:rsidRPr="00B079BB">
        <w:t xml:space="preserve">ūdzību par </w:t>
      </w:r>
      <w:r w:rsidR="00180FA8" w:rsidRPr="00B079BB">
        <w:t>A</w:t>
      </w:r>
      <w:r w:rsidRPr="00B079BB">
        <w:t xml:space="preserve">dministratores rīcību </w:t>
      </w:r>
      <w:r w:rsidR="00180FA8" w:rsidRPr="00B079BB">
        <w:t>P</w:t>
      </w:r>
      <w:r w:rsidRPr="00B079BB">
        <w:t>arādnieka maksātnespējas procesā.</w:t>
      </w:r>
    </w:p>
    <w:p w14:paraId="445896C2" w14:textId="263E4041" w:rsidR="00AA7197" w:rsidRPr="00B079BB" w:rsidRDefault="000401FE" w:rsidP="000F0947">
      <w:pPr>
        <w:autoSpaceDE w:val="0"/>
        <w:autoSpaceDN w:val="0"/>
        <w:adjustRightInd w:val="0"/>
        <w:spacing w:after="0" w:line="240" w:lineRule="auto"/>
        <w:ind w:firstLine="709"/>
        <w:jc w:val="both"/>
        <w:rPr>
          <w:rFonts w:eastAsia="Times New Roman"/>
        </w:rPr>
      </w:pPr>
      <w:r w:rsidRPr="00B079BB">
        <w:rPr>
          <w:rFonts w:eastAsia="Times New Roman"/>
        </w:rPr>
        <w:t>P</w:t>
      </w:r>
      <w:r w:rsidR="00AA7197" w:rsidRPr="00B079BB">
        <w:rPr>
          <w:rFonts w:eastAsia="Times New Roman"/>
        </w:rPr>
        <w:t>askaidrojumiem pievienoti Administratores ieskatā tos pamatojošie dokumenti.</w:t>
      </w:r>
    </w:p>
    <w:p w14:paraId="47A62462" w14:textId="4828687D" w:rsidR="00660413" w:rsidRPr="00B079BB" w:rsidRDefault="00AA7197" w:rsidP="000F0947">
      <w:pPr>
        <w:autoSpaceDE w:val="0"/>
        <w:autoSpaceDN w:val="0"/>
        <w:adjustRightInd w:val="0"/>
        <w:spacing w:after="0" w:line="240" w:lineRule="auto"/>
        <w:ind w:firstLine="709"/>
        <w:jc w:val="both"/>
        <w:rPr>
          <w:rFonts w:eastAsia="Times New Roman"/>
        </w:rPr>
      </w:pPr>
      <w:r w:rsidRPr="00B079BB">
        <w:rPr>
          <w:rFonts w:eastAsia="Times New Roman"/>
        </w:rPr>
        <w:t>[</w:t>
      </w:r>
      <w:r w:rsidR="000401FE" w:rsidRPr="00B079BB">
        <w:rPr>
          <w:rFonts w:eastAsia="Times New Roman"/>
        </w:rPr>
        <w:t>5</w:t>
      </w:r>
      <w:r w:rsidRPr="00B079BB">
        <w:rPr>
          <w:rFonts w:eastAsia="Times New Roman"/>
        </w:rPr>
        <w:t>] </w:t>
      </w:r>
      <w:r w:rsidR="005B4762" w:rsidRPr="00B079BB">
        <w:rPr>
          <w:rFonts w:eastAsia="Times New Roman"/>
        </w:rPr>
        <w:t>Izvērtējot Sūdzību, Administrator</w:t>
      </w:r>
      <w:r w:rsidR="0087561D" w:rsidRPr="00B079BB">
        <w:rPr>
          <w:rFonts w:eastAsia="Times New Roman"/>
        </w:rPr>
        <w:t>es</w:t>
      </w:r>
      <w:r w:rsidR="005B4762" w:rsidRPr="00B079BB">
        <w:rPr>
          <w:rFonts w:eastAsia="Times New Roman"/>
        </w:rPr>
        <w:t xml:space="preserve"> sniegtos paskaidrojumus, kā arī maksātnespējas procesu reglamentējošās tiesību normas,</w:t>
      </w:r>
      <w:r w:rsidR="005B4762" w:rsidRPr="00B079BB">
        <w:rPr>
          <w:rFonts w:eastAsia="Times New Roman"/>
          <w:b/>
        </w:rPr>
        <w:t xml:space="preserve"> secināms</w:t>
      </w:r>
      <w:r w:rsidR="005B4762" w:rsidRPr="00B079BB">
        <w:rPr>
          <w:rFonts w:eastAsia="Times New Roman"/>
        </w:rPr>
        <w:t xml:space="preserve"> turpmāk minētais.</w:t>
      </w:r>
    </w:p>
    <w:p w14:paraId="59B47204" w14:textId="38520764" w:rsidR="00F3754D" w:rsidRPr="00B079BB" w:rsidRDefault="00F3754D" w:rsidP="000F0947">
      <w:pPr>
        <w:widowControl/>
        <w:spacing w:after="0" w:line="240" w:lineRule="auto"/>
        <w:ind w:firstLine="709"/>
        <w:jc w:val="both"/>
        <w:rPr>
          <w:rFonts w:eastAsia="Times New Roman"/>
        </w:rPr>
      </w:pPr>
      <w:r w:rsidRPr="00B079BB">
        <w:rPr>
          <w:rFonts w:eastAsia="Times New Roman"/>
        </w:rPr>
        <w:t>[</w:t>
      </w:r>
      <w:r w:rsidR="00A22289" w:rsidRPr="00B079BB">
        <w:rPr>
          <w:rFonts w:eastAsia="Times New Roman"/>
        </w:rPr>
        <w:t>5</w:t>
      </w:r>
      <w:r w:rsidRPr="00B079BB">
        <w:rPr>
          <w:rFonts w:eastAsia="Times New Roman"/>
        </w:rPr>
        <w:t>.1] Maksātnespējas likuma 174.</w:t>
      </w:r>
      <w:r w:rsidRPr="00B079BB">
        <w:rPr>
          <w:rFonts w:eastAsia="Times New Roman"/>
          <w:vertAlign w:val="superscript"/>
        </w:rPr>
        <w:t>1</w:t>
      </w:r>
      <w:r w:rsidRPr="00B079BB">
        <w:rPr>
          <w:rFonts w:eastAsia="Times New Roman"/>
        </w:rPr>
        <w:t> panta 1. un 2. punktā ir noteikts, ka Maksātnespējas kontroles dienests veic administratoru uzraudzību un izskata sūdzības par administratoru rīcību, izņemot tos likumā noteiktos gadījumus, kad sūdzības par administratoru lēmumiem izskatāmas tiesā, kurā ierosināta attiecīgā maksātnespējas procesa lieta.</w:t>
      </w:r>
    </w:p>
    <w:p w14:paraId="7A86E023" w14:textId="2A789493" w:rsidR="00F3754D" w:rsidRPr="00B079BB" w:rsidRDefault="00F3754D" w:rsidP="000F0947">
      <w:pPr>
        <w:tabs>
          <w:tab w:val="left" w:pos="993"/>
          <w:tab w:val="left" w:pos="1134"/>
        </w:tabs>
        <w:spacing w:after="0" w:line="240" w:lineRule="auto"/>
        <w:ind w:firstLine="709"/>
        <w:jc w:val="both"/>
      </w:pPr>
      <w:r w:rsidRPr="00B079BB">
        <w:t>Savukārt Maksātnespējas likuma 176. panta pirmajā daļā noteikts, ka kreditors, parādnieka pārstāvis vai trešā persona, kuras likumiskās tiesības ir aizskartas, var iesniegt Maksātnespējas kontroles dienestam sūdzību par administratora rīcību.</w:t>
      </w:r>
    </w:p>
    <w:p w14:paraId="18831626" w14:textId="77777777" w:rsidR="008615B5" w:rsidRPr="00B079BB" w:rsidRDefault="00E6535B" w:rsidP="000F0947">
      <w:pPr>
        <w:tabs>
          <w:tab w:val="left" w:pos="993"/>
          <w:tab w:val="left" w:pos="1134"/>
        </w:tabs>
        <w:spacing w:after="0" w:line="240" w:lineRule="auto"/>
        <w:ind w:firstLine="709"/>
        <w:jc w:val="both"/>
      </w:pPr>
      <w:r w:rsidRPr="00B079BB">
        <w:t>Sūdzībā izteiktas pretenzijas par Administratores rīcību:</w:t>
      </w:r>
    </w:p>
    <w:p w14:paraId="3108D783" w14:textId="5990D5D0" w:rsidR="009F113F" w:rsidRPr="00B079BB" w:rsidRDefault="000957E3" w:rsidP="000F0947">
      <w:pPr>
        <w:tabs>
          <w:tab w:val="left" w:pos="993"/>
          <w:tab w:val="left" w:pos="1134"/>
        </w:tabs>
        <w:spacing w:after="0" w:line="240" w:lineRule="auto"/>
        <w:ind w:firstLine="709"/>
        <w:jc w:val="both"/>
      </w:pPr>
      <w:r w:rsidRPr="00B079BB">
        <w:t>1) </w:t>
      </w:r>
      <w:r w:rsidR="00C44425" w:rsidRPr="00B079BB">
        <w:t xml:space="preserve">neceļot </w:t>
      </w:r>
      <w:r w:rsidR="00C54A57" w:rsidRPr="00B079BB">
        <w:t xml:space="preserve">tiesā </w:t>
      </w:r>
      <w:r w:rsidR="00C44425" w:rsidRPr="00B079BB">
        <w:t>prasību pret Valdes locekli</w:t>
      </w:r>
      <w:r w:rsidR="00C54A57" w:rsidRPr="00B079BB">
        <w:t xml:space="preserve"> par zaudējumu piedziņu;</w:t>
      </w:r>
    </w:p>
    <w:p w14:paraId="2EADBC23" w14:textId="69502602" w:rsidR="00C54A57" w:rsidRPr="00B079BB" w:rsidRDefault="00C54A57" w:rsidP="000F0947">
      <w:pPr>
        <w:tabs>
          <w:tab w:val="left" w:pos="993"/>
          <w:tab w:val="left" w:pos="1134"/>
        </w:tabs>
        <w:spacing w:after="0" w:line="240" w:lineRule="auto"/>
        <w:ind w:firstLine="709"/>
        <w:jc w:val="both"/>
      </w:pPr>
      <w:r w:rsidRPr="00B079BB">
        <w:t>2)</w:t>
      </w:r>
      <w:r w:rsidR="00665839" w:rsidRPr="00B079BB">
        <w:t> nevēršoties tiesībaizsardzības institūcijās</w:t>
      </w:r>
      <w:r w:rsidR="005444D3" w:rsidRPr="00B079BB">
        <w:t xml:space="preserve"> ar iesniegumu par </w:t>
      </w:r>
      <w:r w:rsidR="007B1E2F" w:rsidRPr="00B079BB">
        <w:t>Valdes locekl</w:t>
      </w:r>
      <w:r w:rsidR="00244A05" w:rsidRPr="00B079BB">
        <w:t>es rīcību, novedot Parādnieku līdz maksātnespējai</w:t>
      </w:r>
      <w:r w:rsidR="003C4036" w:rsidRPr="00B079BB">
        <w:t>;</w:t>
      </w:r>
    </w:p>
    <w:p w14:paraId="1A8039B8" w14:textId="7CCEEA9B" w:rsidR="003C4036" w:rsidRPr="00B079BB" w:rsidRDefault="003C4036" w:rsidP="000F0947">
      <w:pPr>
        <w:tabs>
          <w:tab w:val="left" w:pos="993"/>
          <w:tab w:val="left" w:pos="1134"/>
        </w:tabs>
        <w:spacing w:after="0" w:line="240" w:lineRule="auto"/>
        <w:ind w:firstLine="709"/>
        <w:jc w:val="both"/>
      </w:pPr>
      <w:r w:rsidRPr="00B079BB">
        <w:t>3) </w:t>
      </w:r>
      <w:r w:rsidR="00D5330F" w:rsidRPr="00B079BB">
        <w:t>nesagaidot Iesniedzēja atbildi, vēršoties tiesā ar pieteikumu par Parādnieka maksātnespējas procesa izbeigšanu</w:t>
      </w:r>
      <w:r w:rsidR="002F4465" w:rsidRPr="00B079BB">
        <w:t>;</w:t>
      </w:r>
    </w:p>
    <w:p w14:paraId="2C01033D" w14:textId="15ED83AD" w:rsidR="002F4465" w:rsidRPr="00B079BB" w:rsidRDefault="002F4465" w:rsidP="000F0947">
      <w:pPr>
        <w:tabs>
          <w:tab w:val="left" w:pos="993"/>
          <w:tab w:val="left" w:pos="1134"/>
        </w:tabs>
        <w:spacing w:after="0" w:line="240" w:lineRule="auto"/>
        <w:ind w:firstLine="709"/>
        <w:jc w:val="both"/>
      </w:pPr>
      <w:r w:rsidRPr="00B079BB">
        <w:t xml:space="preserve">4) neinformējot Iesniedzēju par </w:t>
      </w:r>
      <w:r w:rsidR="001647E5" w:rsidRPr="00B079BB">
        <w:t>vēršanos tiesā ar pieteikumu par Parādnieka maksātnespējas procesa izbeigšan</w:t>
      </w:r>
      <w:r w:rsidR="002D4AA4" w:rsidRPr="00B079BB">
        <w:t>u.</w:t>
      </w:r>
    </w:p>
    <w:p w14:paraId="4C8C11E3" w14:textId="77777777" w:rsidR="00135446" w:rsidRPr="00B079BB" w:rsidRDefault="002D4AA4" w:rsidP="00135446">
      <w:pPr>
        <w:tabs>
          <w:tab w:val="left" w:pos="993"/>
          <w:tab w:val="left" w:pos="1134"/>
        </w:tabs>
        <w:spacing w:after="0" w:line="240" w:lineRule="auto"/>
        <w:ind w:firstLine="709"/>
        <w:jc w:val="both"/>
      </w:pPr>
      <w:r w:rsidRPr="00B079BB">
        <w:t>[5.2] </w:t>
      </w:r>
      <w:r w:rsidR="00135446" w:rsidRPr="00B079BB">
        <w:t xml:space="preserve">Administrators ir parādnieka maksātnespējas procesa vadītājs un virzītājs, kura ekskluzīvā kompetencē ietilpst pēc būtības izvērtēt visus maksātnespējas procesa ietvaros konstatētos faktus un iegūto informāciju to kopsakarībā. Pēc attiecīgās informācijas izvērtēšanas administrators var pieņemt pamatotus lēmumus par turpmāko parādnieka maksātnespējas procesa norisi. Administratora kā maksātnespējas procesa vadītāja kompetencē ir izvēlēties tiesiskos līdzekļus, lai atbilstoši Maksātnespējas likuma 26. panta otrajai daļai </w:t>
      </w:r>
      <w:r w:rsidR="00135446" w:rsidRPr="00B079BB">
        <w:lastRenderedPageBreak/>
        <w:t>nodrošinātu efektīvu un likumīgu maksātnespējas procesa norisi un mērķu sasniegšanu.</w:t>
      </w:r>
    </w:p>
    <w:p w14:paraId="349721A2" w14:textId="77777777" w:rsidR="00135446" w:rsidRPr="00B079BB" w:rsidRDefault="00135446" w:rsidP="00135446">
      <w:pPr>
        <w:tabs>
          <w:tab w:val="left" w:pos="993"/>
          <w:tab w:val="left" w:pos="1134"/>
        </w:tabs>
        <w:spacing w:after="0" w:line="240" w:lineRule="auto"/>
        <w:ind w:firstLine="709"/>
        <w:jc w:val="both"/>
      </w:pPr>
      <w:r w:rsidRPr="00B079BB">
        <w:t>Administratoram, ievērojot viņa profesionālās zināšanas, ir tiesības un pienākums lemt par prasības parādnieka vārdā celšanu, tās uzturēšanu vai neuzturēšanu, jo tikai un vienīgi administratora rīcībā ir pilnīga un visaptveroša informācija, kuras izvērtēšana ir par pamatu konkrētā lēmuma pieņemšanai.</w:t>
      </w:r>
      <w:r w:rsidRPr="00B079BB">
        <w:rPr>
          <w:rStyle w:val="Vresatsauce"/>
        </w:rPr>
        <w:footnoteReference w:id="27"/>
      </w:r>
    </w:p>
    <w:p w14:paraId="24F21A78" w14:textId="77777777" w:rsidR="00135446" w:rsidRPr="00B079BB" w:rsidRDefault="00135446" w:rsidP="00135446">
      <w:pPr>
        <w:autoSpaceDE w:val="0"/>
        <w:autoSpaceDN w:val="0"/>
        <w:adjustRightInd w:val="0"/>
        <w:spacing w:after="0" w:line="240" w:lineRule="auto"/>
        <w:ind w:firstLine="709"/>
        <w:jc w:val="both"/>
      </w:pPr>
      <w:r w:rsidRPr="00B079BB">
        <w:t>Vienlaikus administrators, izvēloties konkrēto tiesisko līdzekli, uzņemas risku (atbildību) segt ar to parādniekam nodarītos zaudējumus (Maksātnespējas likuma 29. panta pirmā daļa).</w:t>
      </w:r>
    </w:p>
    <w:p w14:paraId="76EE4688" w14:textId="77777777" w:rsidR="00135446" w:rsidRPr="00B079BB" w:rsidRDefault="00135446" w:rsidP="00135446">
      <w:pPr>
        <w:autoSpaceDE w:val="0"/>
        <w:autoSpaceDN w:val="0"/>
        <w:adjustRightInd w:val="0"/>
        <w:spacing w:after="0" w:line="240" w:lineRule="auto"/>
        <w:ind w:firstLine="709"/>
        <w:jc w:val="both"/>
      </w:pPr>
      <w:r w:rsidRPr="00B079BB">
        <w:t>Savukārt Maksātnespējas kontroles dienests atbilstoši Maksātnespējas likumā noteiktajai kompetencei, nepieņemot lēmumu pēc būtības, ir tiesīgs pārbaudīt, vai administrators, pieņemot konkrētu lēmumu, ir visaptveroši izvērtējis visu viņa rīcībā esošo informāciju un lietas apstākļus, un spēj to pamatot.</w:t>
      </w:r>
      <w:r w:rsidRPr="00B079BB">
        <w:rPr>
          <w:rStyle w:val="Vresatsauce"/>
        </w:rPr>
        <w:footnoteReference w:id="28"/>
      </w:r>
    </w:p>
    <w:p w14:paraId="7D1B4BA2" w14:textId="32FDE581" w:rsidR="009807D9" w:rsidRPr="00B079BB" w:rsidRDefault="00EC4252" w:rsidP="002F7A2D">
      <w:pPr>
        <w:tabs>
          <w:tab w:val="left" w:pos="993"/>
          <w:tab w:val="left" w:pos="1134"/>
        </w:tabs>
        <w:spacing w:after="0" w:line="240" w:lineRule="auto"/>
        <w:ind w:firstLine="709"/>
        <w:jc w:val="both"/>
      </w:pPr>
      <w:r w:rsidRPr="00B079BB">
        <w:t>[5.3] </w:t>
      </w:r>
      <w:r w:rsidR="00536019" w:rsidRPr="00B079BB">
        <w:t>Pēc maksātnespējas procesa pasludināšanas administra</w:t>
      </w:r>
      <w:r w:rsidR="00D019BC" w:rsidRPr="00B079BB">
        <w:t>tors</w:t>
      </w:r>
      <w:r w:rsidR="00B37A32" w:rsidRPr="00B079BB">
        <w:t xml:space="preserve"> veic virkni pienākumu</w:t>
      </w:r>
      <w:r w:rsidR="000202BE" w:rsidRPr="00B079BB">
        <w:t>.</w:t>
      </w:r>
      <w:r w:rsidR="006D061E" w:rsidRPr="00B079BB">
        <w:t xml:space="preserve"> </w:t>
      </w:r>
      <w:r w:rsidR="000202BE" w:rsidRPr="00B079BB">
        <w:t>Administrators</w:t>
      </w:r>
      <w:r w:rsidR="00D019BC" w:rsidRPr="00B079BB">
        <w:t xml:space="preserve"> </w:t>
      </w:r>
      <w:r w:rsidR="003E6633" w:rsidRPr="00B079BB">
        <w:t xml:space="preserve">nekavējoties uzsāk parādnieka </w:t>
      </w:r>
      <w:r w:rsidR="009D3FDA" w:rsidRPr="00B079BB">
        <w:t xml:space="preserve">dokumentu un mantas pilnu </w:t>
      </w:r>
      <w:r w:rsidR="003E6633" w:rsidRPr="00B079BB">
        <w:t>inventarizāciju</w:t>
      </w:r>
      <w:r w:rsidR="009D3FDA" w:rsidRPr="00B079BB">
        <w:rPr>
          <w:rStyle w:val="Vresatsauce"/>
        </w:rPr>
        <w:footnoteReference w:id="29"/>
      </w:r>
      <w:r w:rsidR="003E6633" w:rsidRPr="00B079BB">
        <w:t xml:space="preserve">, </w:t>
      </w:r>
      <w:r w:rsidR="0051079B" w:rsidRPr="00B079BB">
        <w:t>izvērtē un ceļ tiesā prasības pret juridiskās personas pārvaldes institūciju locekļiem</w:t>
      </w:r>
      <w:r w:rsidR="000F3B6F" w:rsidRPr="00B079BB">
        <w:t xml:space="preserve"> par </w:t>
      </w:r>
      <w:r w:rsidR="00DE23D5" w:rsidRPr="00B079BB">
        <w:t xml:space="preserve">viņu nodarīto </w:t>
      </w:r>
      <w:r w:rsidR="000F3B6F" w:rsidRPr="00B079BB">
        <w:t xml:space="preserve">zaudējumu </w:t>
      </w:r>
      <w:r w:rsidR="00DE23D5" w:rsidRPr="00B079BB">
        <w:t>atlīdzību</w:t>
      </w:r>
      <w:r w:rsidR="006C0FCD" w:rsidRPr="00B079BB">
        <w:rPr>
          <w:rStyle w:val="Vresatsauce"/>
        </w:rPr>
        <w:footnoteReference w:id="30"/>
      </w:r>
      <w:r w:rsidR="00AE3743" w:rsidRPr="00B079BB">
        <w:t xml:space="preserve">, </w:t>
      </w:r>
      <w:r w:rsidR="00D53867" w:rsidRPr="00B079BB">
        <w:t xml:space="preserve">sniedz </w:t>
      </w:r>
      <w:r w:rsidR="00AE3743" w:rsidRPr="00B079BB">
        <w:t>tiesībaizsardzības institūcijām ziņojumus un materiālus par juridiskās personas maksātnespējas procesā atklātajiem faktiem, kuri var būt par pamatu kriminālprocesa uzsākšanai</w:t>
      </w:r>
      <w:r w:rsidR="00DD5E0F" w:rsidRPr="00B079BB">
        <w:rPr>
          <w:rStyle w:val="Vresatsauce"/>
        </w:rPr>
        <w:footnoteReference w:id="31"/>
      </w:r>
      <w:r w:rsidR="00DD5E0F" w:rsidRPr="00B079BB">
        <w:t>,</w:t>
      </w:r>
      <w:r w:rsidR="00D53867" w:rsidRPr="00B079BB">
        <w:t xml:space="preserve"> </w:t>
      </w:r>
      <w:r w:rsidR="000202BE" w:rsidRPr="00B079BB">
        <w:t>kā arī citas nepieciešamās darbības maksātnespējas procesa likumīgas un efektīvas norises nodrošināšanai</w:t>
      </w:r>
      <w:r w:rsidR="000202BE" w:rsidRPr="00B079BB">
        <w:rPr>
          <w:rStyle w:val="Vresatsauce"/>
        </w:rPr>
        <w:footnoteReference w:id="32"/>
      </w:r>
      <w:r w:rsidR="000202BE" w:rsidRPr="00B079BB">
        <w:t>.</w:t>
      </w:r>
    </w:p>
    <w:p w14:paraId="4AF64FB8" w14:textId="2D7F3B4C" w:rsidR="00DC41DD" w:rsidRPr="00B079BB" w:rsidRDefault="009807D9" w:rsidP="00B14108">
      <w:pPr>
        <w:tabs>
          <w:tab w:val="left" w:pos="993"/>
          <w:tab w:val="left" w:pos="1134"/>
        </w:tabs>
        <w:spacing w:after="0" w:line="240" w:lineRule="auto"/>
        <w:ind w:firstLine="709"/>
        <w:jc w:val="both"/>
      </w:pPr>
      <w:r w:rsidRPr="00B079BB">
        <w:t>Ja administrators konstatē, ka parādniekam nav mantas vai tās apmērs ir mazāks par depozīta apmēru</w:t>
      </w:r>
      <w:r w:rsidR="00B57FC5" w:rsidRPr="00B079BB">
        <w:t>, administrators sagatavo ziņojumu par parādnieka mantas neesamību.</w:t>
      </w:r>
      <w:r w:rsidR="00B57FC5" w:rsidRPr="00B079BB">
        <w:rPr>
          <w:rStyle w:val="Vresatsauce"/>
        </w:rPr>
        <w:footnoteReference w:id="33"/>
      </w:r>
      <w:r w:rsidR="00411FBF" w:rsidRPr="00B079BB">
        <w:t xml:space="preserve"> Ziņojumā par mantas neesamību administrators iekļauj </w:t>
      </w:r>
      <w:r w:rsidR="002266A9" w:rsidRPr="00B079BB">
        <w:t>priekšlikumu par juridiskās personas maksātnespējas procesa turpmāku risinājumu</w:t>
      </w:r>
      <w:r w:rsidR="004C4CA3" w:rsidRPr="00B079BB">
        <w:t>:</w:t>
      </w:r>
      <w:r w:rsidR="00411FBF" w:rsidRPr="00B079BB">
        <w:t xml:space="preserve"> </w:t>
      </w:r>
      <w:r w:rsidR="002266A9" w:rsidRPr="00B079BB">
        <w:t>izbeigt juridiskās personas maksātnespējas procesu vai to turpināt</w:t>
      </w:r>
      <w:r w:rsidR="00411FBF" w:rsidRPr="00B079BB">
        <w:t>.</w:t>
      </w:r>
      <w:r w:rsidR="00F562F0" w:rsidRPr="00B079BB">
        <w:rPr>
          <w:rStyle w:val="Vresatsauce"/>
        </w:rPr>
        <w:footnoteReference w:id="34"/>
      </w:r>
    </w:p>
    <w:p w14:paraId="7307C0DF" w14:textId="062B60AD" w:rsidR="006C3015" w:rsidRPr="00B079BB" w:rsidRDefault="006C3015" w:rsidP="00411FBF">
      <w:pPr>
        <w:tabs>
          <w:tab w:val="left" w:pos="993"/>
          <w:tab w:val="left" w:pos="1134"/>
        </w:tabs>
        <w:spacing w:after="0" w:line="240" w:lineRule="auto"/>
        <w:ind w:firstLine="709"/>
        <w:jc w:val="both"/>
      </w:pPr>
      <w:r w:rsidRPr="00B079BB">
        <w:t xml:space="preserve">Kreditoriem ir tiesības iebilst pret administratora </w:t>
      </w:r>
      <w:r w:rsidR="00D438AC" w:rsidRPr="00B079BB">
        <w:t xml:space="preserve">priekšlikumu </w:t>
      </w:r>
      <w:r w:rsidR="00072835" w:rsidRPr="00B079BB">
        <w:t>izbeigt juridiskās personas maksātnespējas procesu.</w:t>
      </w:r>
      <w:r w:rsidR="00072835" w:rsidRPr="00B079BB">
        <w:rPr>
          <w:rStyle w:val="Vresatsauce"/>
        </w:rPr>
        <w:footnoteReference w:id="35"/>
      </w:r>
      <w:r w:rsidR="00A24783" w:rsidRPr="00B079BB">
        <w:t xml:space="preserve"> </w:t>
      </w:r>
      <w:r w:rsidR="00F469D0" w:rsidRPr="00B079BB">
        <w:t>Ja administrators</w:t>
      </w:r>
      <w:r w:rsidR="000F05CD" w:rsidRPr="00B079BB">
        <w:t>, izvērtējot</w:t>
      </w:r>
      <w:r w:rsidR="00F469D0" w:rsidRPr="00B079BB">
        <w:t xml:space="preserve"> saņemtos iebildumus</w:t>
      </w:r>
      <w:r w:rsidR="000F05CD" w:rsidRPr="00B079BB">
        <w:t>,</w:t>
      </w:r>
      <w:r w:rsidR="00F469D0" w:rsidRPr="00B079BB">
        <w:t xml:space="preserve"> neatzīst </w:t>
      </w:r>
      <w:r w:rsidR="000C58EB" w:rsidRPr="00B079BB">
        <w:t xml:space="preserve">tos </w:t>
      </w:r>
      <w:r w:rsidR="00F469D0" w:rsidRPr="00B079BB">
        <w:t>par pamatotiem, viņš sniedz motivētu atbildi iesniedzējam.</w:t>
      </w:r>
      <w:r w:rsidR="000F05CD" w:rsidRPr="00B079BB">
        <w:rPr>
          <w:rStyle w:val="Vresatsauce"/>
        </w:rPr>
        <w:footnoteReference w:id="36"/>
      </w:r>
      <w:r w:rsidR="00CE3EEF" w:rsidRPr="00B079BB">
        <w:t xml:space="preserve"> </w:t>
      </w:r>
      <w:r w:rsidR="0025379D" w:rsidRPr="00B079BB">
        <w:t>Administrators, iesniedzot tiesā pieteikumu par maksātnespējas procesa izbeigšanu</w:t>
      </w:r>
      <w:r w:rsidR="00BA0D3B" w:rsidRPr="00B079BB">
        <w:t>, pieteikumam pievieno ziņojumu par parādnieka mantas neesamību</w:t>
      </w:r>
      <w:r w:rsidR="00834614" w:rsidRPr="00B079BB">
        <w:t xml:space="preserve"> un kreditoru iebildumus, ja tādi izteikti, </w:t>
      </w:r>
      <w:r w:rsidR="005D3336" w:rsidRPr="00B079BB">
        <w:t>kā arī</w:t>
      </w:r>
      <w:r w:rsidR="00834614" w:rsidRPr="00B079BB">
        <w:t xml:space="preserve"> administratora sniegto atbildi.</w:t>
      </w:r>
      <w:r w:rsidR="00834614" w:rsidRPr="00B079BB">
        <w:rPr>
          <w:rStyle w:val="Vresatsauce"/>
        </w:rPr>
        <w:footnoteReference w:id="37"/>
      </w:r>
    </w:p>
    <w:p w14:paraId="40738381" w14:textId="191BD1F6" w:rsidR="00A24783" w:rsidRPr="00B079BB" w:rsidRDefault="000A77DE" w:rsidP="00411FBF">
      <w:pPr>
        <w:tabs>
          <w:tab w:val="left" w:pos="993"/>
          <w:tab w:val="left" w:pos="1134"/>
        </w:tabs>
        <w:spacing w:after="0" w:line="240" w:lineRule="auto"/>
        <w:ind w:firstLine="709"/>
        <w:jc w:val="both"/>
      </w:pPr>
      <w:r w:rsidRPr="00B079BB">
        <w:t>[5.4] </w:t>
      </w:r>
      <w:r w:rsidR="005003B5" w:rsidRPr="00B079BB">
        <w:t xml:space="preserve">Administratore </w:t>
      </w:r>
      <w:r w:rsidR="00941CF7" w:rsidRPr="00B079BB">
        <w:t xml:space="preserve">2024. gada </w:t>
      </w:r>
      <w:r w:rsidR="00792029" w:rsidRPr="00B079BB">
        <w:t xml:space="preserve">22. oktobrī </w:t>
      </w:r>
      <w:r w:rsidR="00941CF7" w:rsidRPr="00B079BB">
        <w:t>sagatavoja Ziņojumu</w:t>
      </w:r>
      <w:r w:rsidR="00E24788" w:rsidRPr="00B079BB">
        <w:t xml:space="preserve">, kurā iekļauts priekšlikums izbeigt Parādnieka maksātnespējas procesu. </w:t>
      </w:r>
    </w:p>
    <w:p w14:paraId="6244D9EA" w14:textId="691DD4CE" w:rsidR="006D0BD4" w:rsidRPr="00B079BB" w:rsidRDefault="006D0BD4" w:rsidP="00411FBF">
      <w:pPr>
        <w:tabs>
          <w:tab w:val="left" w:pos="993"/>
          <w:tab w:val="left" w:pos="1134"/>
        </w:tabs>
        <w:spacing w:after="0" w:line="240" w:lineRule="auto"/>
        <w:ind w:firstLine="709"/>
        <w:jc w:val="both"/>
      </w:pPr>
      <w:r w:rsidRPr="00B079BB">
        <w:t>Iesniedzēja ieskatā</w:t>
      </w:r>
      <w:r w:rsidR="003461FF" w:rsidRPr="00B079BB">
        <w:t xml:space="preserve"> n</w:t>
      </w:r>
      <w:r w:rsidR="00851F6E" w:rsidRPr="00B079BB">
        <w:t>ebija</w:t>
      </w:r>
      <w:r w:rsidR="003461FF" w:rsidRPr="00B079BB">
        <w:t xml:space="preserve"> pamats izbeigt Parādnieka maksātnespējas procesu, jo</w:t>
      </w:r>
      <w:r w:rsidRPr="00B079BB">
        <w:t xml:space="preserve"> Administratore nav </w:t>
      </w:r>
      <w:r w:rsidR="00DC35C4" w:rsidRPr="00B079BB">
        <w:t>cēlusi prasību pret Valdes locekli</w:t>
      </w:r>
      <w:r w:rsidR="00BA7E66" w:rsidRPr="00B079BB">
        <w:t xml:space="preserve"> par nodarīto zaudējumu atlīdzību</w:t>
      </w:r>
      <w:r w:rsidR="007A1614" w:rsidRPr="00B079BB">
        <w:t xml:space="preserve">, kā arī nav vērsusies tiesībaizsardzības iestādēs ar </w:t>
      </w:r>
      <w:r w:rsidR="0052121E" w:rsidRPr="00B079BB">
        <w:t xml:space="preserve">iesniegumu par Valdes locekles rīcību, </w:t>
      </w:r>
      <w:r w:rsidR="00A65E92" w:rsidRPr="00B079BB">
        <w:t>novedot Par</w:t>
      </w:r>
      <w:r w:rsidR="00A05277" w:rsidRPr="00B079BB">
        <w:t>ādnieku līdz maksātnespējai</w:t>
      </w:r>
      <w:r w:rsidR="00F16E09" w:rsidRPr="00B079BB">
        <w:rPr>
          <w:rStyle w:val="Vresatsauce"/>
        </w:rPr>
        <w:footnoteReference w:id="38"/>
      </w:r>
      <w:r w:rsidR="0052121E" w:rsidRPr="00B079BB">
        <w:t>.</w:t>
      </w:r>
      <w:r w:rsidR="003461FF" w:rsidRPr="00B079BB">
        <w:t xml:space="preserve"> </w:t>
      </w:r>
      <w:r w:rsidR="00D46341" w:rsidRPr="00B079BB">
        <w:t xml:space="preserve">Tādējādi </w:t>
      </w:r>
      <w:r w:rsidR="00EB1969" w:rsidRPr="00B079BB">
        <w:t>Iesniedzēja ieskatā Valdes locekle ir izvairījusies no atbildības par parāda pret Iesniedzēju esamību</w:t>
      </w:r>
      <w:r w:rsidR="00551FDC" w:rsidRPr="00B079BB">
        <w:t xml:space="preserve"> un Parādnieka maksātnespēju</w:t>
      </w:r>
      <w:r w:rsidR="00EB1969" w:rsidRPr="00B079BB">
        <w:t>.</w:t>
      </w:r>
    </w:p>
    <w:p w14:paraId="3438DDE9" w14:textId="5D7ACAFF" w:rsidR="00C34416" w:rsidRPr="00B079BB" w:rsidRDefault="00C34416" w:rsidP="00411FBF">
      <w:pPr>
        <w:tabs>
          <w:tab w:val="left" w:pos="993"/>
          <w:tab w:val="left" w:pos="1134"/>
        </w:tabs>
        <w:spacing w:after="0" w:line="240" w:lineRule="auto"/>
        <w:ind w:firstLine="709"/>
        <w:jc w:val="both"/>
      </w:pPr>
      <w:r w:rsidRPr="00B079BB">
        <w:t xml:space="preserve">Iesniedzējs </w:t>
      </w:r>
      <w:r w:rsidR="00B57038" w:rsidRPr="00B079BB">
        <w:t>2024. gada 5. novembrī nosūtīja Administratorei Iebildumus.</w:t>
      </w:r>
      <w:r w:rsidR="00D252E7" w:rsidRPr="00B079BB">
        <w:t xml:space="preserve"> Iebildumos Iesniedzējs lūdza Administratorei</w:t>
      </w:r>
      <w:r w:rsidR="00172CE2" w:rsidRPr="00B079BB">
        <w:t xml:space="preserve"> izvērtēt sniegtās ziņas un lemt par</w:t>
      </w:r>
      <w:r w:rsidR="00184311" w:rsidRPr="00B079BB">
        <w:t>:</w:t>
      </w:r>
    </w:p>
    <w:p w14:paraId="23AD2AFA" w14:textId="3CADD602" w:rsidR="00184311" w:rsidRPr="00B079BB" w:rsidRDefault="00184311" w:rsidP="00184311">
      <w:pPr>
        <w:tabs>
          <w:tab w:val="left" w:pos="993"/>
          <w:tab w:val="left" w:pos="1134"/>
        </w:tabs>
        <w:spacing w:after="0" w:line="240" w:lineRule="auto"/>
        <w:ind w:firstLine="709"/>
        <w:jc w:val="both"/>
      </w:pPr>
      <w:r w:rsidRPr="00B079BB">
        <w:lastRenderedPageBreak/>
        <w:t>1) informācij</w:t>
      </w:r>
      <w:r w:rsidR="00172CE2" w:rsidRPr="00B079BB">
        <w:t>as izprasīšanu</w:t>
      </w:r>
      <w:r w:rsidRPr="00B079BB">
        <w:t xml:space="preserve"> no </w:t>
      </w:r>
      <w:r w:rsidR="000B3C5A" w:rsidRPr="00B079BB">
        <w:t>/Nosaukums D/</w:t>
      </w:r>
      <w:r w:rsidRPr="00B079BB">
        <w:t xml:space="preserve"> par 2024.</w:t>
      </w:r>
      <w:r w:rsidR="00172CE2" w:rsidRPr="00B079BB">
        <w:t> </w:t>
      </w:r>
      <w:r w:rsidRPr="00B079BB">
        <w:t>gadā veiktajām rezervācijām;</w:t>
      </w:r>
    </w:p>
    <w:p w14:paraId="45566FBE" w14:textId="3EA78BC6" w:rsidR="00184311" w:rsidRPr="00B079BB" w:rsidRDefault="00184311" w:rsidP="00184311">
      <w:pPr>
        <w:tabs>
          <w:tab w:val="left" w:pos="993"/>
          <w:tab w:val="left" w:pos="1134"/>
        </w:tabs>
        <w:spacing w:after="0" w:line="240" w:lineRule="auto"/>
        <w:ind w:firstLine="709"/>
        <w:jc w:val="both"/>
      </w:pPr>
      <w:r w:rsidRPr="00B079BB">
        <w:t>2)</w:t>
      </w:r>
      <w:r w:rsidR="00172CE2" w:rsidRPr="00B079BB">
        <w:t> </w:t>
      </w:r>
      <w:r w:rsidRPr="00B079BB">
        <w:t xml:space="preserve">civilprasības celšanu pret </w:t>
      </w:r>
      <w:r w:rsidR="00172CE2" w:rsidRPr="00B079BB">
        <w:t>Valdes locekli</w:t>
      </w:r>
      <w:r w:rsidRPr="00B079BB">
        <w:t>, prasot atlīdzināt zaudējumus 52</w:t>
      </w:r>
      <w:r w:rsidR="00172CE2" w:rsidRPr="00B079BB">
        <w:t> </w:t>
      </w:r>
      <w:r w:rsidRPr="00B079BB">
        <w:t>843</w:t>
      </w:r>
      <w:r w:rsidR="00172CE2" w:rsidRPr="00B079BB">
        <w:t>,</w:t>
      </w:r>
      <w:r w:rsidRPr="00B079BB">
        <w:t>55</w:t>
      </w:r>
      <w:r w:rsidR="00172CE2" w:rsidRPr="00B079BB">
        <w:t> </w:t>
      </w:r>
      <w:r w:rsidR="00172CE2" w:rsidRPr="00B079BB">
        <w:rPr>
          <w:i/>
          <w:iCs/>
        </w:rPr>
        <w:t>euro</w:t>
      </w:r>
      <w:r w:rsidRPr="00B079BB">
        <w:t>;</w:t>
      </w:r>
    </w:p>
    <w:p w14:paraId="712EFA5A" w14:textId="0BCA8151" w:rsidR="00184311" w:rsidRPr="00B079BB" w:rsidRDefault="00184311" w:rsidP="00184311">
      <w:pPr>
        <w:tabs>
          <w:tab w:val="left" w:pos="993"/>
          <w:tab w:val="left" w:pos="1134"/>
        </w:tabs>
        <w:spacing w:after="0" w:line="240" w:lineRule="auto"/>
        <w:ind w:firstLine="709"/>
        <w:jc w:val="both"/>
      </w:pPr>
      <w:r w:rsidRPr="00B079BB">
        <w:t>3)</w:t>
      </w:r>
      <w:r w:rsidR="00172CE2" w:rsidRPr="00B079BB">
        <w:t> </w:t>
      </w:r>
      <w:r w:rsidRPr="00B079BB">
        <w:t xml:space="preserve">iesnieguma iesniegšanu </w:t>
      </w:r>
      <w:r w:rsidR="00172CE2" w:rsidRPr="00B079BB">
        <w:t>tiesībaizsardzības institūcijā</w:t>
      </w:r>
      <w:r w:rsidRPr="00B079BB">
        <w:t xml:space="preserve"> kriminālprocesa uzsākšanai pret </w:t>
      </w:r>
      <w:r w:rsidR="00172CE2" w:rsidRPr="00B079BB">
        <w:t>Valdes locekli.</w:t>
      </w:r>
    </w:p>
    <w:p w14:paraId="28BDCD4C" w14:textId="77777777" w:rsidR="003D1070" w:rsidRPr="00B079BB" w:rsidRDefault="008820A4" w:rsidP="008820A4">
      <w:pPr>
        <w:tabs>
          <w:tab w:val="left" w:pos="993"/>
          <w:tab w:val="left" w:pos="1134"/>
        </w:tabs>
        <w:spacing w:after="0" w:line="240" w:lineRule="auto"/>
        <w:ind w:firstLine="709"/>
        <w:jc w:val="both"/>
      </w:pPr>
      <w:r w:rsidRPr="00B079BB">
        <w:t xml:space="preserve">Viens no Parādnieka saimnieciskā darbības veidiem bija izmitināšana viesnīcās un līdzīgās apmešanās vietās. Parādnieks sniedza īstermiņa izmitināšanas pakalpojumus no Iesniedzēja iznomātajos dzīvokļos. </w:t>
      </w:r>
    </w:p>
    <w:p w14:paraId="588CA4A6" w14:textId="247BBCB4" w:rsidR="008820A4" w:rsidRPr="00B079BB" w:rsidRDefault="008820A4" w:rsidP="008820A4">
      <w:pPr>
        <w:tabs>
          <w:tab w:val="left" w:pos="993"/>
          <w:tab w:val="left" w:pos="1134"/>
        </w:tabs>
        <w:spacing w:after="0" w:line="240" w:lineRule="auto"/>
        <w:ind w:firstLine="709"/>
        <w:jc w:val="both"/>
        <w:rPr>
          <w:rFonts w:eastAsia="Aptos"/>
          <w:lang w:eastAsia="en-US"/>
        </w:rPr>
      </w:pPr>
      <w:r w:rsidRPr="00B079BB">
        <w:t>No Parādnieka maksātnespējas procesa lietas izriet, ka pastāv strīds par iznomāto telpu nodošanas Iesniedzējam</w:t>
      </w:r>
      <w:r w:rsidR="00FD1AA0" w:rsidRPr="00B079BB">
        <w:t xml:space="preserve"> </w:t>
      </w:r>
      <w:r w:rsidRPr="00B079BB">
        <w:t xml:space="preserve">apstākļiem pēc nomas līguma izbeigšanas. Tāpat ir strīds par to, kura no nomas līguma pusēm rīkojās neatbilstoši </w:t>
      </w:r>
      <w:r w:rsidRPr="00B079BB">
        <w:rPr>
          <w:rFonts w:eastAsia="Aptos"/>
          <w:lang w:eastAsia="en-US"/>
        </w:rPr>
        <w:t xml:space="preserve">"krietna un rūpīga saimnieka" jēdzienam, savlaicīgi neizbeidzot nomas līgumu un neveicot darbības, lai mazinātu </w:t>
      </w:r>
      <w:r w:rsidR="00DE4060" w:rsidRPr="00B079BB">
        <w:rPr>
          <w:rFonts w:eastAsia="Aptos"/>
          <w:lang w:eastAsia="en-US"/>
        </w:rPr>
        <w:t xml:space="preserve">savus </w:t>
      </w:r>
      <w:r w:rsidRPr="00B079BB">
        <w:rPr>
          <w:rFonts w:eastAsia="Aptos"/>
          <w:lang w:eastAsia="en-US"/>
        </w:rPr>
        <w:t>zaudējumus.</w:t>
      </w:r>
    </w:p>
    <w:p w14:paraId="3AA02064" w14:textId="29ECFD99" w:rsidR="00253093" w:rsidRPr="00B079BB" w:rsidRDefault="00253093" w:rsidP="008820A4">
      <w:pPr>
        <w:tabs>
          <w:tab w:val="left" w:pos="993"/>
          <w:tab w:val="left" w:pos="1134"/>
        </w:tabs>
        <w:spacing w:after="0" w:line="240" w:lineRule="auto"/>
        <w:ind w:firstLine="709"/>
        <w:jc w:val="both"/>
        <w:rPr>
          <w:rFonts w:eastAsia="Aptos"/>
          <w:lang w:eastAsia="en-US"/>
        </w:rPr>
      </w:pPr>
      <w:r w:rsidRPr="00B079BB">
        <w:rPr>
          <w:rFonts w:eastAsia="Aptos"/>
          <w:lang w:eastAsia="en-US"/>
        </w:rPr>
        <w:t>Nomas līguma 1</w:t>
      </w:r>
      <w:r w:rsidR="00777DB5" w:rsidRPr="00B079BB">
        <w:rPr>
          <w:rFonts w:eastAsia="Aptos"/>
          <w:lang w:eastAsia="en-US"/>
        </w:rPr>
        <w:t xml:space="preserve">1.3.1. punkts </w:t>
      </w:r>
      <w:r w:rsidR="00430AA1" w:rsidRPr="00B079BB">
        <w:rPr>
          <w:rFonts w:eastAsia="Aptos"/>
          <w:lang w:eastAsia="en-US"/>
        </w:rPr>
        <w:t xml:space="preserve">paredzēja, ka iznomātājam (Iesniedzējam) </w:t>
      </w:r>
      <w:r w:rsidR="00424E30" w:rsidRPr="00B079BB">
        <w:rPr>
          <w:rFonts w:eastAsia="Aptos"/>
          <w:lang w:eastAsia="en-US"/>
        </w:rPr>
        <w:t xml:space="preserve">izņēmuma kārtā bez otras puses piekrišanas ir </w:t>
      </w:r>
      <w:r w:rsidR="006E5A1D" w:rsidRPr="00B079BB">
        <w:rPr>
          <w:rFonts w:eastAsia="Aptos"/>
          <w:lang w:eastAsia="en-US"/>
        </w:rPr>
        <w:t>tiesības prasīt līguma atcelšanu</w:t>
      </w:r>
      <w:r w:rsidR="00775A97" w:rsidRPr="00B079BB">
        <w:rPr>
          <w:rStyle w:val="Vresatsauce"/>
          <w:rFonts w:eastAsia="Aptos"/>
          <w:lang w:eastAsia="en-US"/>
        </w:rPr>
        <w:footnoteReference w:id="39"/>
      </w:r>
      <w:r w:rsidR="00520952" w:rsidRPr="00B079BB">
        <w:rPr>
          <w:rFonts w:eastAsia="Aptos"/>
          <w:lang w:eastAsia="en-US"/>
        </w:rPr>
        <w:t xml:space="preserve">, ja </w:t>
      </w:r>
      <w:r w:rsidR="004F07C8" w:rsidRPr="00B079BB">
        <w:rPr>
          <w:rFonts w:eastAsia="Aptos"/>
          <w:lang w:eastAsia="en-US"/>
        </w:rPr>
        <w:t xml:space="preserve">nomnieks divas reizes gada laikā vairāk par 15 dienām un un/vai vienu reizi nomas gadā vairāk par 30 dienām ir aizkavējis nomas maksu </w:t>
      </w:r>
      <w:r w:rsidR="00484B08" w:rsidRPr="00B079BB">
        <w:rPr>
          <w:rFonts w:eastAsia="Aptos"/>
          <w:lang w:eastAsia="en-US"/>
        </w:rPr>
        <w:t>un/vai citus maksājumus.</w:t>
      </w:r>
    </w:p>
    <w:p w14:paraId="1A5575E5" w14:textId="62547694" w:rsidR="00484B08" w:rsidRPr="00B079BB" w:rsidRDefault="00C34A14" w:rsidP="008820A4">
      <w:pPr>
        <w:tabs>
          <w:tab w:val="left" w:pos="993"/>
          <w:tab w:val="left" w:pos="1134"/>
        </w:tabs>
        <w:spacing w:after="0" w:line="240" w:lineRule="auto"/>
        <w:ind w:firstLine="709"/>
        <w:jc w:val="both"/>
        <w:rPr>
          <w:rFonts w:eastAsia="Aptos"/>
          <w:lang w:eastAsia="en-US"/>
        </w:rPr>
      </w:pPr>
      <w:r w:rsidRPr="00B079BB">
        <w:rPr>
          <w:rFonts w:eastAsia="Aptos"/>
          <w:lang w:eastAsia="en-US"/>
        </w:rPr>
        <w:t>Parādniek</w:t>
      </w:r>
      <w:r w:rsidR="00551DE5" w:rsidRPr="00B079BB">
        <w:rPr>
          <w:rFonts w:eastAsia="Aptos"/>
          <w:lang w:eastAsia="en-US"/>
        </w:rPr>
        <w:t xml:space="preserve">s 2024. gada 29. februāra vēstulē izteica vēlmi pārtraukt nomas līgumu ar 2024. gada 29. februāri. </w:t>
      </w:r>
      <w:r w:rsidR="001E2808" w:rsidRPr="00B079BB">
        <w:rPr>
          <w:rFonts w:eastAsia="Aptos"/>
          <w:lang w:eastAsia="en-US"/>
        </w:rPr>
        <w:t xml:space="preserve">Vēstulē norādīts, ka Parādnieks savas darbības laikā ir vairākkārt izteicis vēlmi pārtraukt nomas līgumu. Par katru nomas gadu </w:t>
      </w:r>
      <w:r w:rsidR="00442656" w:rsidRPr="00B079BB">
        <w:rPr>
          <w:rFonts w:eastAsia="Aptos"/>
          <w:lang w:eastAsia="en-US"/>
        </w:rPr>
        <w:t xml:space="preserve">Parādnieks </w:t>
      </w:r>
      <w:r w:rsidR="00FA7AEB" w:rsidRPr="00B079BB">
        <w:rPr>
          <w:rFonts w:eastAsia="Aptos"/>
          <w:lang w:eastAsia="en-US"/>
        </w:rPr>
        <w:t xml:space="preserve">un </w:t>
      </w:r>
      <w:r w:rsidR="00442656" w:rsidRPr="00B079BB">
        <w:rPr>
          <w:rFonts w:eastAsia="Aptos"/>
          <w:lang w:eastAsia="en-US"/>
        </w:rPr>
        <w:t>Iesniedzēj</w:t>
      </w:r>
      <w:r w:rsidR="00FA7AEB" w:rsidRPr="00B079BB">
        <w:rPr>
          <w:rFonts w:eastAsia="Aptos"/>
          <w:lang w:eastAsia="en-US"/>
        </w:rPr>
        <w:t>s</w:t>
      </w:r>
      <w:r w:rsidR="00442656" w:rsidRPr="00B079BB">
        <w:rPr>
          <w:rFonts w:eastAsia="Aptos"/>
          <w:lang w:eastAsia="en-US"/>
        </w:rPr>
        <w:t xml:space="preserve"> ir ilgi diskutēj</w:t>
      </w:r>
      <w:r w:rsidR="00FA7AEB" w:rsidRPr="00B079BB">
        <w:rPr>
          <w:rFonts w:eastAsia="Aptos"/>
          <w:lang w:eastAsia="en-US"/>
        </w:rPr>
        <w:t>uš</w:t>
      </w:r>
      <w:r w:rsidR="00442656" w:rsidRPr="00B079BB">
        <w:rPr>
          <w:rFonts w:eastAsia="Aptos"/>
          <w:lang w:eastAsia="en-US"/>
        </w:rPr>
        <w:t>i un pamatojuši šo lēmumu.</w:t>
      </w:r>
      <w:r w:rsidR="000514B3" w:rsidRPr="00B079BB">
        <w:rPr>
          <w:rFonts w:eastAsia="Aptos"/>
          <w:lang w:eastAsia="en-US"/>
        </w:rPr>
        <w:t xml:space="preserve"> Parādnieks atkārtoti apstiprina savu nodomu un paskaidro iemeslus, kāpēc </w:t>
      </w:r>
      <w:r w:rsidR="00A77C2D" w:rsidRPr="00B079BB">
        <w:rPr>
          <w:rFonts w:eastAsia="Aptos"/>
          <w:lang w:eastAsia="en-US"/>
        </w:rPr>
        <w:t>turpmākais darbs saskaņā ar nomas līgumu Parādniekam nav pieņemams.</w:t>
      </w:r>
      <w:r w:rsidRPr="00B079BB">
        <w:rPr>
          <w:rFonts w:eastAsia="Aptos"/>
          <w:lang w:eastAsia="en-US"/>
        </w:rPr>
        <w:t xml:space="preserve"> </w:t>
      </w:r>
    </w:p>
    <w:p w14:paraId="2C8159C9" w14:textId="26430B67" w:rsidR="00C403FD" w:rsidRPr="00B079BB" w:rsidRDefault="000D1448" w:rsidP="008820A4">
      <w:pPr>
        <w:tabs>
          <w:tab w:val="left" w:pos="993"/>
          <w:tab w:val="left" w:pos="1134"/>
        </w:tabs>
        <w:spacing w:after="0" w:line="240" w:lineRule="auto"/>
        <w:ind w:firstLine="709"/>
        <w:jc w:val="both"/>
        <w:rPr>
          <w:rFonts w:eastAsia="Aptos"/>
          <w:lang w:eastAsia="en-US"/>
        </w:rPr>
      </w:pPr>
      <w:r w:rsidRPr="00B079BB">
        <w:rPr>
          <w:rFonts w:eastAsia="Aptos"/>
          <w:lang w:eastAsia="en-US"/>
        </w:rPr>
        <w:t>Sūdzībā norādīts, ka</w:t>
      </w:r>
      <w:r w:rsidR="00F87975" w:rsidRPr="00B079BB">
        <w:rPr>
          <w:rFonts w:eastAsia="Aptos"/>
          <w:lang w:eastAsia="en-US"/>
        </w:rPr>
        <w:t xml:space="preserve"> Iesniedzējs</w:t>
      </w:r>
      <w:r w:rsidRPr="00B079BB">
        <w:rPr>
          <w:rFonts w:eastAsia="Aptos"/>
          <w:lang w:eastAsia="en-US"/>
        </w:rPr>
        <w:t xml:space="preserve"> </w:t>
      </w:r>
      <w:r w:rsidR="005011EF" w:rsidRPr="00B079BB">
        <w:rPr>
          <w:rFonts w:eastAsia="Aptos"/>
          <w:lang w:eastAsia="en-US"/>
        </w:rPr>
        <w:t xml:space="preserve">Parādnieka 2024. gada 29. februāra </w:t>
      </w:r>
      <w:r w:rsidR="004F43B7" w:rsidRPr="00B079BB">
        <w:rPr>
          <w:rFonts w:eastAsia="Aptos"/>
          <w:lang w:eastAsia="en-US"/>
        </w:rPr>
        <w:t>vēstuli saņēma 2024. gada 22. martā, tas ir,</w:t>
      </w:r>
      <w:r w:rsidR="00E50DAA" w:rsidRPr="00B079BB">
        <w:rPr>
          <w:rFonts w:eastAsia="Aptos"/>
          <w:lang w:eastAsia="en-US"/>
        </w:rPr>
        <w:t xml:space="preserve"> brīdī</w:t>
      </w:r>
      <w:r w:rsidR="004F43B7" w:rsidRPr="00B079BB">
        <w:rPr>
          <w:rFonts w:eastAsia="Aptos"/>
          <w:lang w:eastAsia="en-US"/>
        </w:rPr>
        <w:t xml:space="preserve"> kad Parādniekam vairs nebija pārvaldes institūcijas</w:t>
      </w:r>
      <w:r w:rsidR="00E50DAA" w:rsidRPr="00B079BB">
        <w:rPr>
          <w:rFonts w:eastAsia="Aptos"/>
          <w:lang w:eastAsia="en-US"/>
        </w:rPr>
        <w:t xml:space="preserve">. </w:t>
      </w:r>
    </w:p>
    <w:p w14:paraId="3545699B" w14:textId="0D95B7B4" w:rsidR="003D0053" w:rsidRPr="00B079BB" w:rsidRDefault="00E50DAA" w:rsidP="008820A4">
      <w:pPr>
        <w:tabs>
          <w:tab w:val="left" w:pos="993"/>
          <w:tab w:val="left" w:pos="1134"/>
        </w:tabs>
        <w:spacing w:after="0" w:line="240" w:lineRule="auto"/>
        <w:ind w:firstLine="709"/>
        <w:jc w:val="both"/>
        <w:rPr>
          <w:rFonts w:eastAsia="Aptos"/>
          <w:lang w:eastAsia="en-US"/>
        </w:rPr>
      </w:pPr>
      <w:r w:rsidRPr="00B079BB">
        <w:rPr>
          <w:rFonts w:eastAsia="Aptos"/>
          <w:lang w:eastAsia="en-US"/>
        </w:rPr>
        <w:t>Tomēr Maks</w:t>
      </w:r>
      <w:r w:rsidR="00EA21EC" w:rsidRPr="00B079BB">
        <w:rPr>
          <w:rFonts w:eastAsia="Aptos"/>
          <w:lang w:eastAsia="en-US"/>
        </w:rPr>
        <w:t xml:space="preserve">ātnespējas kontroles dienests ņem vērā, ka vēstule </w:t>
      </w:r>
      <w:r w:rsidR="00266C66" w:rsidRPr="00B079BB">
        <w:rPr>
          <w:rFonts w:eastAsia="Aptos"/>
          <w:lang w:eastAsia="en-US"/>
        </w:rPr>
        <w:t xml:space="preserve">ir </w:t>
      </w:r>
      <w:r w:rsidR="00EA21EC" w:rsidRPr="00B079BB">
        <w:rPr>
          <w:rFonts w:eastAsia="Aptos"/>
          <w:lang w:eastAsia="en-US"/>
        </w:rPr>
        <w:t>datēta ar 2024. gada 29. februāri</w:t>
      </w:r>
      <w:r w:rsidR="00435D02" w:rsidRPr="00B079BB">
        <w:rPr>
          <w:rFonts w:eastAsia="Aptos"/>
          <w:lang w:eastAsia="en-US"/>
        </w:rPr>
        <w:t xml:space="preserve"> un </w:t>
      </w:r>
      <w:r w:rsidR="00BA49C3" w:rsidRPr="00B079BB">
        <w:rPr>
          <w:rFonts w:eastAsia="Aptos"/>
          <w:lang w:eastAsia="en-US"/>
        </w:rPr>
        <w:t xml:space="preserve">to pašrocīgi ir parakstījusi </w:t>
      </w:r>
      <w:r w:rsidR="00682C7E" w:rsidRPr="00B079BB">
        <w:rPr>
          <w:rFonts w:eastAsia="Aptos"/>
          <w:lang w:eastAsia="en-US"/>
        </w:rPr>
        <w:t>Valdes locekle</w:t>
      </w:r>
      <w:r w:rsidR="006B0B3A" w:rsidRPr="00B079BB">
        <w:rPr>
          <w:rFonts w:eastAsia="Aptos"/>
          <w:lang w:eastAsia="en-US"/>
        </w:rPr>
        <w:t>. Valdes loceklei bija tiesības pārstāvēt Parādnieku līdz 2024. gada 19. martam.</w:t>
      </w:r>
      <w:r w:rsidR="006B667F" w:rsidRPr="00B079BB">
        <w:rPr>
          <w:rFonts w:eastAsia="Aptos"/>
          <w:lang w:eastAsia="en-US"/>
        </w:rPr>
        <w:t xml:space="preserve"> Līdz ar to Parādnieka vēstule par nomas līguma izbeigšanu</w:t>
      </w:r>
      <w:r w:rsidR="003C39B5" w:rsidRPr="00B079BB">
        <w:rPr>
          <w:rFonts w:eastAsia="Aptos"/>
          <w:lang w:eastAsia="en-US"/>
        </w:rPr>
        <w:t xml:space="preserve"> pirmšķietami</w:t>
      </w:r>
      <w:r w:rsidR="006B667F" w:rsidRPr="00B079BB">
        <w:rPr>
          <w:rFonts w:eastAsia="Aptos"/>
          <w:lang w:eastAsia="en-US"/>
        </w:rPr>
        <w:t xml:space="preserve"> </w:t>
      </w:r>
      <w:r w:rsidR="003C39B5" w:rsidRPr="00B079BB">
        <w:rPr>
          <w:rFonts w:eastAsia="Aptos"/>
          <w:lang w:eastAsia="en-US"/>
        </w:rPr>
        <w:t>ir sagatavota laikā, kad Valdes locekle bija tiesīga pārstāvēt Parādnieku.</w:t>
      </w:r>
    </w:p>
    <w:p w14:paraId="43D88EF9" w14:textId="5C04D798" w:rsidR="00E0001F" w:rsidRPr="00B079BB" w:rsidRDefault="003B54F0" w:rsidP="00E0001F">
      <w:pPr>
        <w:tabs>
          <w:tab w:val="left" w:pos="993"/>
          <w:tab w:val="left" w:pos="1134"/>
        </w:tabs>
        <w:spacing w:after="0" w:line="240" w:lineRule="auto"/>
        <w:ind w:firstLine="709"/>
        <w:jc w:val="both"/>
        <w:rPr>
          <w:rFonts w:eastAsia="Aptos"/>
          <w:lang w:eastAsia="en-US"/>
        </w:rPr>
      </w:pPr>
      <w:r w:rsidRPr="00B079BB">
        <w:rPr>
          <w:rFonts w:eastAsia="Aptos"/>
          <w:lang w:eastAsia="en-US"/>
        </w:rPr>
        <w:t>Likumdevējs Maksātnespējas kontroles dienestam nav piešķīris pilnvaras izšķirt strīdus</w:t>
      </w:r>
      <w:r w:rsidR="00773AB1" w:rsidRPr="00B079BB">
        <w:rPr>
          <w:rFonts w:eastAsia="Aptos"/>
          <w:lang w:eastAsia="en-US"/>
        </w:rPr>
        <w:t xml:space="preserve"> par tiesībām</w:t>
      </w:r>
      <w:r w:rsidR="00773AB1" w:rsidRPr="00B079BB">
        <w:rPr>
          <w:rStyle w:val="Vresatsauce"/>
          <w:rFonts w:eastAsia="Aptos"/>
          <w:lang w:eastAsia="en-US"/>
        </w:rPr>
        <w:footnoteReference w:id="40"/>
      </w:r>
      <w:r w:rsidR="00773AB1" w:rsidRPr="00B079BB">
        <w:rPr>
          <w:rFonts w:eastAsia="Aptos"/>
          <w:lang w:eastAsia="en-US"/>
        </w:rPr>
        <w:t>, kas risināmi tiesā vispārējā kārtībā.</w:t>
      </w:r>
      <w:r w:rsidR="00DB3ACE" w:rsidRPr="00B079BB">
        <w:rPr>
          <w:rFonts w:eastAsia="Aptos"/>
          <w:lang w:eastAsia="en-US"/>
        </w:rPr>
        <w:t xml:space="preserve"> </w:t>
      </w:r>
      <w:r w:rsidR="00DE4060" w:rsidRPr="00B079BB">
        <w:rPr>
          <w:rFonts w:eastAsia="Aptos"/>
          <w:lang w:eastAsia="en-US"/>
        </w:rPr>
        <w:t xml:space="preserve">Līdz ar to Maksātnespējas kontroles dienests neizšķirs strīdu </w:t>
      </w:r>
      <w:r w:rsidR="00FD4E3F" w:rsidRPr="00B079BB">
        <w:rPr>
          <w:rFonts w:eastAsia="Aptos"/>
          <w:lang w:eastAsia="en-US"/>
        </w:rPr>
        <w:t>par zaudējumu nodarīšanu</w:t>
      </w:r>
      <w:r w:rsidR="00F40874" w:rsidRPr="00B079BB">
        <w:rPr>
          <w:rFonts w:eastAsia="Aptos"/>
          <w:lang w:eastAsia="en-US"/>
        </w:rPr>
        <w:t>,</w:t>
      </w:r>
      <w:r w:rsidR="00FD4E3F" w:rsidRPr="00B079BB">
        <w:rPr>
          <w:rFonts w:eastAsia="Aptos"/>
          <w:lang w:eastAsia="en-US"/>
        </w:rPr>
        <w:t xml:space="preserve"> savlaicīgi neizbeidzot </w:t>
      </w:r>
      <w:r w:rsidR="00E0001F" w:rsidRPr="00B079BB">
        <w:rPr>
          <w:rFonts w:eastAsia="Aptos"/>
          <w:lang w:eastAsia="en-US"/>
        </w:rPr>
        <w:t>nomas līgum</w:t>
      </w:r>
      <w:r w:rsidR="0009103A" w:rsidRPr="00B079BB">
        <w:rPr>
          <w:rFonts w:eastAsia="Aptos"/>
          <w:lang w:eastAsia="en-US"/>
        </w:rPr>
        <w:t>u</w:t>
      </w:r>
      <w:r w:rsidR="00167184" w:rsidRPr="00B079BB">
        <w:rPr>
          <w:rFonts w:eastAsia="Aptos"/>
          <w:lang w:eastAsia="en-US"/>
        </w:rPr>
        <w:t>,</w:t>
      </w:r>
      <w:r w:rsidR="001304F2" w:rsidRPr="00B079BB">
        <w:rPr>
          <w:rFonts w:eastAsia="Aptos"/>
          <w:lang w:eastAsia="en-US"/>
        </w:rPr>
        <w:t xml:space="preserve"> kā arī </w:t>
      </w:r>
      <w:r w:rsidR="00167184" w:rsidRPr="00B079BB">
        <w:rPr>
          <w:rFonts w:eastAsia="Aptos"/>
          <w:lang w:eastAsia="en-US"/>
        </w:rPr>
        <w:t xml:space="preserve">strīdu </w:t>
      </w:r>
      <w:r w:rsidR="001304F2" w:rsidRPr="00B079BB">
        <w:rPr>
          <w:rFonts w:eastAsia="Aptos"/>
          <w:lang w:eastAsia="en-US"/>
        </w:rPr>
        <w:t xml:space="preserve">par Parādnieka 2024. gada </w:t>
      </w:r>
      <w:r w:rsidR="00406558" w:rsidRPr="00B079BB">
        <w:rPr>
          <w:rFonts w:eastAsia="Aptos"/>
          <w:lang w:eastAsia="en-US"/>
        </w:rPr>
        <w:t xml:space="preserve">29. februāra </w:t>
      </w:r>
      <w:r w:rsidR="00167184" w:rsidRPr="00B079BB">
        <w:rPr>
          <w:rFonts w:eastAsia="Aptos"/>
          <w:lang w:eastAsia="en-US"/>
        </w:rPr>
        <w:t>vēstules faktisko sagatavošanas un parakstīšanas brīdi.</w:t>
      </w:r>
    </w:p>
    <w:p w14:paraId="561403F1" w14:textId="725C7B2B" w:rsidR="00D75333" w:rsidRPr="00B079BB" w:rsidRDefault="00E27EC9" w:rsidP="00184311">
      <w:pPr>
        <w:tabs>
          <w:tab w:val="left" w:pos="993"/>
          <w:tab w:val="left" w:pos="1134"/>
        </w:tabs>
        <w:spacing w:after="0" w:line="240" w:lineRule="auto"/>
        <w:ind w:firstLine="709"/>
        <w:jc w:val="both"/>
      </w:pPr>
      <w:r w:rsidRPr="00B079BB">
        <w:t xml:space="preserve">[5.5] Par Administratores rīcību, </w:t>
      </w:r>
      <w:r w:rsidR="0010552B" w:rsidRPr="00B079BB">
        <w:t>neceļot prasību pret Valdes locekli par zaudējumu piedziņu.</w:t>
      </w:r>
    </w:p>
    <w:p w14:paraId="5179626D" w14:textId="3FBDE8E0" w:rsidR="007C4885" w:rsidRPr="00B079BB" w:rsidRDefault="00111630" w:rsidP="00C7407C">
      <w:pPr>
        <w:tabs>
          <w:tab w:val="left" w:pos="993"/>
          <w:tab w:val="left" w:pos="1134"/>
        </w:tabs>
        <w:spacing w:after="0" w:line="240" w:lineRule="auto"/>
        <w:ind w:firstLine="709"/>
        <w:jc w:val="both"/>
      </w:pPr>
      <w:r w:rsidRPr="00B079BB">
        <w:t>No Parādnieka maksātnespējas procesa lietas</w:t>
      </w:r>
      <w:r w:rsidR="009F6152" w:rsidRPr="00B079BB">
        <w:t xml:space="preserve">, tostarp ierakstiem </w:t>
      </w:r>
      <w:r w:rsidR="00AB35CB" w:rsidRPr="00B079BB">
        <w:t>Elektroniskajā maksātnespējas uzskaites sistēmā</w:t>
      </w:r>
      <w:r w:rsidRPr="00B079BB">
        <w:t xml:space="preserve"> izriet, ka </w:t>
      </w:r>
      <w:r w:rsidR="009F6152" w:rsidRPr="00B079BB">
        <w:t>Adm</w:t>
      </w:r>
      <w:r w:rsidR="005A4FE1" w:rsidRPr="00B079BB">
        <w:t>inistratore</w:t>
      </w:r>
      <w:r w:rsidR="00BF4F92" w:rsidRPr="00B079BB">
        <w:t xml:space="preserve"> pēc </w:t>
      </w:r>
      <w:r w:rsidR="00E3151F" w:rsidRPr="00B079BB">
        <w:t>Iebildumu saņemšanas,</w:t>
      </w:r>
      <w:r w:rsidR="00E355FE" w:rsidRPr="00B079BB">
        <w:t xml:space="preserve"> </w:t>
      </w:r>
      <w:r w:rsidR="00E3151F" w:rsidRPr="00B079BB">
        <w:t>lūdza</w:t>
      </w:r>
      <w:r w:rsidR="00E24C83" w:rsidRPr="00B079BB">
        <w:t xml:space="preserve"> </w:t>
      </w:r>
      <w:r w:rsidR="00917E8B" w:rsidRPr="00B079BB">
        <w:t xml:space="preserve">gan </w:t>
      </w:r>
      <w:r w:rsidR="00BA5163" w:rsidRPr="00B079BB">
        <w:t>/Nosaukums D/</w:t>
      </w:r>
      <w:r w:rsidR="00917E8B" w:rsidRPr="00B079BB">
        <w:t>, gan Valdes loceklei</w:t>
      </w:r>
      <w:r w:rsidR="00464236" w:rsidRPr="00B079BB">
        <w:t xml:space="preserve"> sniegt ziņas par </w:t>
      </w:r>
      <w:r w:rsidR="00917E8B" w:rsidRPr="00B079BB">
        <w:t>2024. gadā veiktajām rezervācijām.</w:t>
      </w:r>
      <w:r w:rsidR="007C3828" w:rsidRPr="00B079BB">
        <w:t xml:space="preserve"> </w:t>
      </w:r>
      <w:r w:rsidR="00F943FA" w:rsidRPr="00B079BB">
        <w:t>Līdz ar to</w:t>
      </w:r>
      <w:r w:rsidR="00BA40CC" w:rsidRPr="00B079BB">
        <w:t xml:space="preserve"> </w:t>
      </w:r>
      <w:r w:rsidR="002B088B" w:rsidRPr="00B079BB">
        <w:t xml:space="preserve">atzīstams, ka </w:t>
      </w:r>
      <w:r w:rsidR="00BA40CC" w:rsidRPr="00B079BB">
        <w:t xml:space="preserve">Administratore </w:t>
      </w:r>
      <w:r w:rsidR="00443782" w:rsidRPr="00B079BB">
        <w:t>neignorēja</w:t>
      </w:r>
      <w:r w:rsidR="00884CD7" w:rsidRPr="00B079BB">
        <w:t xml:space="preserve"> Iesniedzēja sniegt</w:t>
      </w:r>
      <w:r w:rsidR="002B088B" w:rsidRPr="00B079BB">
        <w:t>ās</w:t>
      </w:r>
      <w:r w:rsidR="00884CD7" w:rsidRPr="00B079BB">
        <w:t xml:space="preserve"> ziņ</w:t>
      </w:r>
      <w:r w:rsidR="002B088B" w:rsidRPr="00B079BB">
        <w:t>as</w:t>
      </w:r>
      <w:r w:rsidR="006107FF" w:rsidRPr="00B079BB">
        <w:t xml:space="preserve"> un</w:t>
      </w:r>
      <w:r w:rsidR="00721924" w:rsidRPr="00B079BB">
        <w:t xml:space="preserve"> veica </w:t>
      </w:r>
      <w:r w:rsidR="006E7A89" w:rsidRPr="00B079BB">
        <w:t xml:space="preserve">papildu </w:t>
      </w:r>
      <w:r w:rsidR="00721924" w:rsidRPr="00B079BB">
        <w:t xml:space="preserve">darbības, lai pārliecinātos </w:t>
      </w:r>
      <w:r w:rsidR="006107FF" w:rsidRPr="00B079BB">
        <w:t>par Valdes locekles atbildību.</w:t>
      </w:r>
    </w:p>
    <w:p w14:paraId="475835EA" w14:textId="3673D91D" w:rsidR="00EC5A4C" w:rsidRPr="00B079BB" w:rsidRDefault="00DF23E3" w:rsidP="00C7407C">
      <w:pPr>
        <w:tabs>
          <w:tab w:val="left" w:pos="993"/>
          <w:tab w:val="left" w:pos="1134"/>
        </w:tabs>
        <w:spacing w:after="0" w:line="240" w:lineRule="auto"/>
        <w:ind w:firstLine="709"/>
        <w:jc w:val="both"/>
      </w:pPr>
      <w:r w:rsidRPr="00B079BB">
        <w:t>No</w:t>
      </w:r>
      <w:r w:rsidR="00BA40CC" w:rsidRPr="00B079BB">
        <w:t xml:space="preserve"> Paskaidrojumiem</w:t>
      </w:r>
      <w:r w:rsidRPr="00B079BB">
        <w:t xml:space="preserve"> izriet, ka</w:t>
      </w:r>
      <w:r w:rsidR="00BA40CC" w:rsidRPr="00B079BB">
        <w:t xml:space="preserve"> </w:t>
      </w:r>
      <w:r w:rsidR="00C7407C" w:rsidRPr="00B079BB">
        <w:t xml:space="preserve">Administratore ir izvērtējusi </w:t>
      </w:r>
      <w:r w:rsidR="00442247" w:rsidRPr="00B079BB">
        <w:t>Valdes locekles atbildību par Parādnieka maksātnespējas iestāšanos.</w:t>
      </w:r>
    </w:p>
    <w:p w14:paraId="13B534E4" w14:textId="77777777" w:rsidR="009F520A" w:rsidRPr="00B079BB" w:rsidRDefault="00C7407C" w:rsidP="009A43CF">
      <w:pPr>
        <w:tabs>
          <w:tab w:val="left" w:pos="993"/>
          <w:tab w:val="left" w:pos="1134"/>
        </w:tabs>
        <w:spacing w:after="0" w:line="240" w:lineRule="auto"/>
        <w:ind w:firstLine="709"/>
        <w:jc w:val="both"/>
      </w:pPr>
      <w:r w:rsidRPr="00B079BB">
        <w:t xml:space="preserve">Administratore </w:t>
      </w:r>
      <w:r w:rsidR="00E73A19" w:rsidRPr="00B079BB">
        <w:t xml:space="preserve">2025. gada </w:t>
      </w:r>
      <w:r w:rsidR="00D12AC4" w:rsidRPr="00B079BB">
        <w:t xml:space="preserve">13. marta vēstulē sniedza Iesniedzējam atbildi uz Iebildumiem. </w:t>
      </w:r>
      <w:r w:rsidR="00D65AFF" w:rsidRPr="00B079BB">
        <w:t>Administratore atbildes vēstulē norādīja, ka, i</w:t>
      </w:r>
      <w:r w:rsidR="0010005E" w:rsidRPr="00B079BB">
        <w:t xml:space="preserve">epazīstoties un izvērtējot </w:t>
      </w:r>
      <w:r w:rsidR="00D65AFF" w:rsidRPr="00B079BB">
        <w:t>P</w:t>
      </w:r>
      <w:r w:rsidR="0010005E" w:rsidRPr="00B079BB">
        <w:t>arādnieka grāmatvedības dokumentus</w:t>
      </w:r>
      <w:r w:rsidR="00E60B1D" w:rsidRPr="00B079BB">
        <w:t>,</w:t>
      </w:r>
      <w:r w:rsidR="0010005E" w:rsidRPr="00B079BB">
        <w:t xml:space="preserve"> secināms, ka pēdējie maksājumi </w:t>
      </w:r>
      <w:r w:rsidR="00E60B1D" w:rsidRPr="00B079BB">
        <w:t>Iesniedzējam</w:t>
      </w:r>
      <w:r w:rsidR="0010005E" w:rsidRPr="00B079BB">
        <w:t xml:space="preserve"> veikti 2023.</w:t>
      </w:r>
      <w:r w:rsidR="00E60B1D" w:rsidRPr="00B079BB">
        <w:t> </w:t>
      </w:r>
      <w:r w:rsidR="0010005E" w:rsidRPr="00B079BB">
        <w:t>gada 29.</w:t>
      </w:r>
      <w:r w:rsidR="00E60B1D" w:rsidRPr="00B079BB">
        <w:t> </w:t>
      </w:r>
      <w:r w:rsidR="0010005E" w:rsidRPr="00B079BB">
        <w:t>decembrī</w:t>
      </w:r>
      <w:r w:rsidR="00E60B1D" w:rsidRPr="00B079BB">
        <w:t xml:space="preserve">. </w:t>
      </w:r>
      <w:r w:rsidR="0010005E" w:rsidRPr="00B079BB">
        <w:t>Parādnieks iespēju robežās sedzis izveidojušās parādsaistības</w:t>
      </w:r>
      <w:r w:rsidR="00E60B1D" w:rsidRPr="00B079BB">
        <w:t>. Tomēr</w:t>
      </w:r>
      <w:r w:rsidR="0010005E" w:rsidRPr="00B079BB">
        <w:t>, sākot ar 2024.</w:t>
      </w:r>
      <w:r w:rsidR="00CD1E20" w:rsidRPr="00B079BB">
        <w:t> </w:t>
      </w:r>
      <w:r w:rsidR="0010005E" w:rsidRPr="00B079BB">
        <w:t>gadu, darījumi, kas saistīti ar telpu izīrēšanu, samazinājušies</w:t>
      </w:r>
      <w:r w:rsidR="00CD1E20" w:rsidRPr="00B079BB">
        <w:t>. Līdz ar to</w:t>
      </w:r>
      <w:r w:rsidR="0010005E" w:rsidRPr="00B079BB">
        <w:t xml:space="preserve"> </w:t>
      </w:r>
      <w:r w:rsidR="0010005E" w:rsidRPr="00B079BB">
        <w:lastRenderedPageBreak/>
        <w:t>Parādniekam nebija iespējas apmaksāt visus tam izrakstītos rēķinus.</w:t>
      </w:r>
      <w:r w:rsidR="00DE2F5F" w:rsidRPr="00B079BB">
        <w:t xml:space="preserve"> </w:t>
      </w:r>
    </w:p>
    <w:p w14:paraId="06CF6B9F" w14:textId="50374717" w:rsidR="009A43CF" w:rsidRPr="00B079BB" w:rsidRDefault="00DE2F5F" w:rsidP="009A43CF">
      <w:pPr>
        <w:tabs>
          <w:tab w:val="left" w:pos="993"/>
          <w:tab w:val="left" w:pos="1134"/>
        </w:tabs>
        <w:spacing w:after="0" w:line="240" w:lineRule="auto"/>
        <w:ind w:firstLine="709"/>
        <w:jc w:val="both"/>
      </w:pPr>
      <w:r w:rsidRPr="00B079BB">
        <w:t xml:space="preserve">Parādnieks pirms </w:t>
      </w:r>
      <w:r w:rsidR="00AF21A3" w:rsidRPr="00B079BB">
        <w:t xml:space="preserve">nomas telpu nodošanas </w:t>
      </w:r>
      <w:r w:rsidR="009A43CF" w:rsidRPr="00B079BB">
        <w:t xml:space="preserve">iznomātājam – Iesniedzējam, veica nomāto telpu </w:t>
      </w:r>
      <w:r w:rsidR="00D3458A" w:rsidRPr="00B079BB">
        <w:t xml:space="preserve">tehniskā stāvokļa sakārtošanu. </w:t>
      </w:r>
      <w:r w:rsidR="008531AF" w:rsidRPr="00B079BB">
        <w:t>Turklāt Administratore</w:t>
      </w:r>
      <w:r w:rsidR="009F520A" w:rsidRPr="00B079BB">
        <w:t xml:space="preserve">, vērtējot Valdes locekles atbildību, </w:t>
      </w:r>
      <w:r w:rsidR="008531AF" w:rsidRPr="00B079BB">
        <w:t>ņ</w:t>
      </w:r>
      <w:r w:rsidR="00315B90" w:rsidRPr="00B079BB">
        <w:t>ē</w:t>
      </w:r>
      <w:r w:rsidR="008531AF" w:rsidRPr="00B079BB">
        <w:t>m</w:t>
      </w:r>
      <w:r w:rsidR="00315B90" w:rsidRPr="00B079BB">
        <w:t>a</w:t>
      </w:r>
      <w:r w:rsidR="008531AF" w:rsidRPr="00B079BB">
        <w:t xml:space="preserve"> vērā arī paša Iesniedzēja tiesības izbeigt nomas līgumu, ja Parādnieks savlaicīgi nav veicis maksājumus</w:t>
      </w:r>
      <w:r w:rsidR="00EA3BDB" w:rsidRPr="00B079BB">
        <w:t>, kā arī lietas apstākļus kopsakarībā.</w:t>
      </w:r>
    </w:p>
    <w:p w14:paraId="6BC7E0D3" w14:textId="5E8F90FC" w:rsidR="004378DA" w:rsidRPr="00B079BB" w:rsidRDefault="000C2EF8" w:rsidP="00C7407C">
      <w:pPr>
        <w:tabs>
          <w:tab w:val="left" w:pos="993"/>
          <w:tab w:val="left" w:pos="1134"/>
        </w:tabs>
        <w:spacing w:after="0" w:line="240" w:lineRule="auto"/>
        <w:ind w:firstLine="709"/>
        <w:jc w:val="both"/>
      </w:pPr>
      <w:r w:rsidRPr="00B079BB">
        <w:t>I</w:t>
      </w:r>
      <w:r w:rsidR="009238E4" w:rsidRPr="00B079BB">
        <w:t xml:space="preserve">zvērtējot Paskaidrojumus, kā arī </w:t>
      </w:r>
      <w:r w:rsidR="000D4CFF" w:rsidRPr="00B079BB">
        <w:t>Parādnieka maksātnespējas procesa lietas apstākļus kopsakarībā</w:t>
      </w:r>
      <w:r w:rsidR="00A17F49" w:rsidRPr="00B079BB">
        <w:t>, Maksātnespējas kontroles dienestam ir pamats uzskatīt, ka Administratore ir izvērtējusi Valdes locekles atbildību un iespējamību celt tiesā prasību</w:t>
      </w:r>
      <w:r w:rsidR="006F59A8" w:rsidRPr="00B079BB">
        <w:t>.</w:t>
      </w:r>
      <w:r w:rsidR="00AB767D" w:rsidRPr="00B079BB">
        <w:t xml:space="preserve"> </w:t>
      </w:r>
      <w:r w:rsidR="004378DA" w:rsidRPr="00B079BB">
        <w:t xml:space="preserve">Viedokļu nesakritība vēl nav pamats, lai Maksātnespējas kontroles dienests </w:t>
      </w:r>
      <w:r w:rsidR="00AB767D" w:rsidRPr="00B079BB">
        <w:t>A</w:t>
      </w:r>
      <w:r w:rsidR="004378DA" w:rsidRPr="00B079BB">
        <w:t>dministrator</w:t>
      </w:r>
      <w:r w:rsidR="00AB767D" w:rsidRPr="00B079BB">
        <w:t>es</w:t>
      </w:r>
      <w:r w:rsidR="004378DA" w:rsidRPr="00B079BB">
        <w:t xml:space="preserve"> rīcībā atzītu pārkāpumus.</w:t>
      </w:r>
    </w:p>
    <w:p w14:paraId="304CCD2B" w14:textId="0590E4C1" w:rsidR="00AB767D" w:rsidRPr="00B079BB" w:rsidRDefault="00AB767D" w:rsidP="00C7407C">
      <w:pPr>
        <w:tabs>
          <w:tab w:val="left" w:pos="993"/>
          <w:tab w:val="left" w:pos="1134"/>
        </w:tabs>
        <w:spacing w:after="0" w:line="240" w:lineRule="auto"/>
        <w:ind w:firstLine="709"/>
        <w:jc w:val="both"/>
      </w:pPr>
      <w:r w:rsidRPr="00B079BB">
        <w:t xml:space="preserve">Līdz ar to </w:t>
      </w:r>
      <w:r w:rsidR="00EA5DDE" w:rsidRPr="00B079BB">
        <w:t>Maksātnespējas kontroles dienestam nav pamata Administratores rīcībā atzīt pārkāpumu</w:t>
      </w:r>
      <w:r w:rsidR="008A52B4" w:rsidRPr="00B079BB">
        <w:t xml:space="preserve"> un secīgi S</w:t>
      </w:r>
      <w:r w:rsidRPr="00B079BB">
        <w:t>ūdzība šajā daļā ir noraidāma.</w:t>
      </w:r>
    </w:p>
    <w:p w14:paraId="69D84CB8" w14:textId="6CA40468" w:rsidR="004378DA" w:rsidRPr="00B079BB" w:rsidRDefault="00315B90" w:rsidP="00C7407C">
      <w:pPr>
        <w:tabs>
          <w:tab w:val="left" w:pos="993"/>
          <w:tab w:val="left" w:pos="1134"/>
        </w:tabs>
        <w:spacing w:after="0" w:line="240" w:lineRule="auto"/>
        <w:ind w:firstLine="709"/>
        <w:jc w:val="both"/>
      </w:pPr>
      <w:r w:rsidRPr="00B079BB">
        <w:t>[5.6] </w:t>
      </w:r>
      <w:r w:rsidR="008772D8" w:rsidRPr="00B079BB">
        <w:t>Par Administratores rīcību, nevēršoties tiesībaizsardzības institūcijās ar iesniegumu par Valdes locekles rīcību, novedot Parādnieku līdz maksātnespējai</w:t>
      </w:r>
      <w:r w:rsidR="00D05960" w:rsidRPr="00B079BB">
        <w:t>, norādāms turpmāk minētais.</w:t>
      </w:r>
    </w:p>
    <w:p w14:paraId="7C1BA542" w14:textId="4DEBB3F3" w:rsidR="007E2339" w:rsidRPr="00B079BB" w:rsidRDefault="00215078" w:rsidP="007E2339">
      <w:pPr>
        <w:tabs>
          <w:tab w:val="left" w:pos="993"/>
          <w:tab w:val="left" w:pos="1134"/>
        </w:tabs>
        <w:spacing w:after="0" w:line="240" w:lineRule="auto"/>
        <w:ind w:firstLine="709"/>
        <w:jc w:val="both"/>
      </w:pPr>
      <w:r w:rsidRPr="00B079BB">
        <w:t>Administratoram ir pienākums sniegt tiesībaizsardzības institūcijām ziņojumus un materiālus par juridiskās personas maksātnespējas procesā atklātajiem faktiem, kuri var būt par pamatu kriminālprocesa uzsākšanai.</w:t>
      </w:r>
      <w:r w:rsidRPr="00B079BB">
        <w:rPr>
          <w:rStyle w:val="Vresatsauce"/>
        </w:rPr>
        <w:footnoteReference w:id="41"/>
      </w:r>
      <w:r w:rsidR="00574E08" w:rsidRPr="00B079BB">
        <w:t xml:space="preserve"> </w:t>
      </w:r>
      <w:r w:rsidR="007E2339" w:rsidRPr="00B079BB">
        <w:t>Likumdevējs informācijas izvērtēšanu un ziņojumu sniegšanu tiesībaizsardzības institūcijām par iespējamiem izdarītiem noziedzīgiem nodarījumiem ir uzlicis administratoram kā pienākumu, nevis tiesības.</w:t>
      </w:r>
    </w:p>
    <w:p w14:paraId="09BB95C8" w14:textId="5F9F7DAA" w:rsidR="00574E08" w:rsidRPr="00B079BB" w:rsidRDefault="00C86866" w:rsidP="007E2339">
      <w:pPr>
        <w:tabs>
          <w:tab w:val="left" w:pos="993"/>
          <w:tab w:val="left" w:pos="1134"/>
        </w:tabs>
        <w:spacing w:after="0" w:line="240" w:lineRule="auto"/>
        <w:ind w:firstLine="709"/>
        <w:jc w:val="both"/>
      </w:pPr>
      <w:r w:rsidRPr="00B079BB">
        <w:t>Tomēr</w:t>
      </w:r>
      <w:r w:rsidR="00A61B65" w:rsidRPr="00B079BB">
        <w:t>, lai būtu pamats vērsties tiesībaizsardzības institūcijās ar ziņojumu</w:t>
      </w:r>
      <w:r w:rsidR="0038783D" w:rsidRPr="00B079BB">
        <w:t xml:space="preserve">, administratora rīcībā ir jābūt ziņām, kas pirmšķietami liecina par noziedzīgu nodarījumu. </w:t>
      </w:r>
      <w:r w:rsidR="0039578A" w:rsidRPr="00B079BB">
        <w:t>Administratore, izvērtējot Valdes locekles atbildību, nav konstatējusi</w:t>
      </w:r>
      <w:r w:rsidR="00437FD2" w:rsidRPr="00B079BB">
        <w:t xml:space="preserve"> Valdes locekles rīcību, kas </w:t>
      </w:r>
      <w:r w:rsidR="00CA3B40" w:rsidRPr="00B079BB">
        <w:t>liecinātu par izdarītu noziedzīgu nodarījumu.</w:t>
      </w:r>
    </w:p>
    <w:p w14:paraId="3F17C8ED" w14:textId="07ABE8FF" w:rsidR="00CA3B40" w:rsidRPr="00B079BB" w:rsidRDefault="00CA3B40" w:rsidP="007E2339">
      <w:pPr>
        <w:tabs>
          <w:tab w:val="left" w:pos="993"/>
          <w:tab w:val="left" w:pos="1134"/>
        </w:tabs>
        <w:spacing w:after="0" w:line="240" w:lineRule="auto"/>
        <w:ind w:firstLine="709"/>
        <w:jc w:val="both"/>
      </w:pPr>
      <w:r w:rsidRPr="00B079BB">
        <w:t xml:space="preserve">Izvērtējot </w:t>
      </w:r>
      <w:r w:rsidR="0066333C" w:rsidRPr="00B079BB">
        <w:t xml:space="preserve">Sūdzību, Paskaidrojumus, kā arī </w:t>
      </w:r>
      <w:r w:rsidR="00DB1CDE" w:rsidRPr="00B079BB">
        <w:t>Parādnieka maksātnespējas procesa lietas apstākļus kopsakarībā (skatīt arī šā lēmuma 5.5. punktu)</w:t>
      </w:r>
      <w:r w:rsidR="00AA3A47" w:rsidRPr="00B079BB">
        <w:t xml:space="preserve"> Maksātnespējas kontroles dienestam nav pamata atzīt Administratores rīcībā, nevēršoties tiesībaizsardzības institūcijās ar iesniegumu par Valdes locekles rīcību, pārkāpumu. Līdz ar to Sūdzība šajā daļā ir noraidāma.</w:t>
      </w:r>
    </w:p>
    <w:p w14:paraId="1C381975" w14:textId="5571914E" w:rsidR="00574E08" w:rsidRPr="00B079BB" w:rsidRDefault="00056653" w:rsidP="007E2339">
      <w:pPr>
        <w:tabs>
          <w:tab w:val="left" w:pos="993"/>
          <w:tab w:val="left" w:pos="1134"/>
        </w:tabs>
        <w:spacing w:after="0" w:line="240" w:lineRule="auto"/>
        <w:ind w:firstLine="709"/>
        <w:jc w:val="both"/>
      </w:pPr>
      <w:r w:rsidRPr="00B079BB">
        <w:t>[5.7] </w:t>
      </w:r>
      <w:r w:rsidR="00D1759C" w:rsidRPr="00B079BB">
        <w:t>Par Administratores rīcību, vēršoties tiesā ar pieteikumu par Parādnieka maksātnespējas procesa izbeigšanu, nesagaidot Iesniedzēja atbildi</w:t>
      </w:r>
      <w:r w:rsidR="00E11A89" w:rsidRPr="00B079BB">
        <w:t xml:space="preserve">, un neinformējot </w:t>
      </w:r>
      <w:r w:rsidR="00BC147B" w:rsidRPr="00B079BB">
        <w:t>par plānoto vēršanos tiesā</w:t>
      </w:r>
      <w:r w:rsidR="00D1759C" w:rsidRPr="00B079BB">
        <w:t>, norādāms turpmāk minētais.</w:t>
      </w:r>
    </w:p>
    <w:p w14:paraId="02D30DB6" w14:textId="037149D9" w:rsidR="00E11517" w:rsidRPr="00B079BB" w:rsidRDefault="00061E96" w:rsidP="00E11517">
      <w:pPr>
        <w:tabs>
          <w:tab w:val="left" w:pos="993"/>
          <w:tab w:val="left" w:pos="1134"/>
        </w:tabs>
        <w:spacing w:after="0" w:line="240" w:lineRule="auto"/>
        <w:ind w:firstLine="709"/>
        <w:jc w:val="both"/>
      </w:pPr>
      <w:r w:rsidRPr="00B079BB">
        <w:t>Administratore par savu nodomu</w:t>
      </w:r>
      <w:r w:rsidR="00585C68" w:rsidRPr="00B079BB">
        <w:t xml:space="preserve"> kā Parādnieka maksātnespējas procesa risinājumu īstenot maksātnespējas procesa izbeigšanu, ievērojot Parādnieka mantas neesamību, </w:t>
      </w:r>
      <w:r w:rsidR="00E11517" w:rsidRPr="00B079BB">
        <w:t>informēja Parādnieka vienīgo kreditoru – Iesniedzēju, jau Ziņojumā.</w:t>
      </w:r>
      <w:r w:rsidR="00522631" w:rsidRPr="00B079BB">
        <w:t xml:space="preserve"> Administratore, saņemot Iebildumus, veica papildu Parādnieka veikto darījumu izpēti.</w:t>
      </w:r>
    </w:p>
    <w:p w14:paraId="4A8DFC84" w14:textId="340869EB" w:rsidR="005C0CC5" w:rsidRPr="00B079BB" w:rsidRDefault="009B3A07" w:rsidP="007E2339">
      <w:pPr>
        <w:tabs>
          <w:tab w:val="left" w:pos="993"/>
          <w:tab w:val="left" w:pos="1134"/>
        </w:tabs>
        <w:spacing w:after="0" w:line="240" w:lineRule="auto"/>
        <w:ind w:firstLine="709"/>
        <w:jc w:val="both"/>
      </w:pPr>
      <w:r w:rsidRPr="00B079BB">
        <w:t>Administratore atbildes vēstuli uz Iebildumiem sniedza 2025. gada 13. mart</w:t>
      </w:r>
      <w:r w:rsidR="009567F2" w:rsidRPr="00B079BB">
        <w:t>a vēstulē</w:t>
      </w:r>
      <w:r w:rsidRPr="00B079BB">
        <w:t>.</w:t>
      </w:r>
      <w:r w:rsidR="009567F2" w:rsidRPr="00B079BB">
        <w:t xml:space="preserve"> </w:t>
      </w:r>
      <w:r w:rsidR="00F66687" w:rsidRPr="00B079BB">
        <w:t>No Administratores atbildes vēstules nepārprotami izriet, ka Administratore nav</w:t>
      </w:r>
      <w:r w:rsidR="0045215A" w:rsidRPr="00B079BB">
        <w:t xml:space="preserve"> </w:t>
      </w:r>
      <w:r w:rsidR="00BF1939" w:rsidRPr="00B079BB">
        <w:t>konstatējusi pamatu veikt vēl papildu darbības Parādnieka maksātnespējas procesā. Proti, Administratore nekonstatēja šķēršļus Parādnieka maksātnespējas procesa izbeigšanai.</w:t>
      </w:r>
    </w:p>
    <w:p w14:paraId="588929DC" w14:textId="42CA336C" w:rsidR="00AB6FBC" w:rsidRPr="00B079BB" w:rsidRDefault="000B1C90" w:rsidP="007E2339">
      <w:pPr>
        <w:tabs>
          <w:tab w:val="left" w:pos="993"/>
          <w:tab w:val="left" w:pos="1134"/>
        </w:tabs>
        <w:spacing w:after="0" w:line="240" w:lineRule="auto"/>
        <w:ind w:firstLine="709"/>
        <w:jc w:val="both"/>
      </w:pPr>
      <w:r w:rsidRPr="00B079BB">
        <w:t>Administratore</w:t>
      </w:r>
      <w:r w:rsidR="00634124" w:rsidRPr="00B079BB">
        <w:t xml:space="preserve"> </w:t>
      </w:r>
      <w:r w:rsidR="00BF0337" w:rsidRPr="00B079BB">
        <w:t xml:space="preserve">ar pieteikumu par Parādnieka maksātnespējas procesa izbeigšanu </w:t>
      </w:r>
      <w:r w:rsidR="00986D5B" w:rsidRPr="00B079BB">
        <w:t xml:space="preserve">vērsās </w:t>
      </w:r>
      <w:r w:rsidRPr="00B079BB">
        <w:t xml:space="preserve">tiesā </w:t>
      </w:r>
      <w:r w:rsidR="00BA5163" w:rsidRPr="00B079BB">
        <w:t>/datums/</w:t>
      </w:r>
      <w:r w:rsidR="00986D5B" w:rsidRPr="00B079BB">
        <w:t xml:space="preserve">, tas ir, mēnesi pēc atbildes sniegšanas Iesniedzējam. </w:t>
      </w:r>
      <w:r w:rsidR="00D50435" w:rsidRPr="00B079BB">
        <w:t>Administratore pieteikumam pievienoja Iebildumus</w:t>
      </w:r>
      <w:r w:rsidR="00E10AC4" w:rsidRPr="00B079BB">
        <w:rPr>
          <w:rStyle w:val="Vresatsauce"/>
        </w:rPr>
        <w:footnoteReference w:id="42"/>
      </w:r>
      <w:r w:rsidR="00D50435" w:rsidRPr="00B079BB">
        <w:t xml:space="preserve"> un savu atbildes vēstuli uz tiem</w:t>
      </w:r>
      <w:r w:rsidR="00827008" w:rsidRPr="00B079BB">
        <w:t>.</w:t>
      </w:r>
      <w:r w:rsidR="0010104F" w:rsidRPr="00B079BB">
        <w:t xml:space="preserve"> </w:t>
      </w:r>
      <w:r w:rsidR="00827008" w:rsidRPr="00B079BB">
        <w:t>T</w:t>
      </w:r>
      <w:r w:rsidR="0010104F" w:rsidRPr="00B079BB">
        <w:t xml:space="preserve">ādējādi </w:t>
      </w:r>
      <w:r w:rsidR="00827008" w:rsidRPr="00B079BB">
        <w:t xml:space="preserve">Administratore </w:t>
      </w:r>
      <w:r w:rsidR="0010104F" w:rsidRPr="00B079BB">
        <w:t>informēj</w:t>
      </w:r>
      <w:r w:rsidR="00827008" w:rsidRPr="00B079BB">
        <w:t>a</w:t>
      </w:r>
      <w:r w:rsidR="0010104F" w:rsidRPr="00B079BB">
        <w:t xml:space="preserve"> tiesu par </w:t>
      </w:r>
      <w:r w:rsidR="005B2FDF" w:rsidRPr="00B079BB">
        <w:t>saņemtajiem Iebildumiem</w:t>
      </w:r>
      <w:r w:rsidR="0010104F" w:rsidRPr="00B079BB">
        <w:t>.</w:t>
      </w:r>
    </w:p>
    <w:p w14:paraId="3D441251" w14:textId="77777777" w:rsidR="00BE72DD" w:rsidRPr="00B079BB" w:rsidRDefault="000974C9" w:rsidP="007E2339">
      <w:pPr>
        <w:tabs>
          <w:tab w:val="left" w:pos="993"/>
          <w:tab w:val="left" w:pos="1134"/>
        </w:tabs>
        <w:spacing w:after="0" w:line="240" w:lineRule="auto"/>
        <w:ind w:firstLine="709"/>
        <w:jc w:val="both"/>
      </w:pPr>
      <w:r w:rsidRPr="00B079BB">
        <w:t>Maksātnespējas likum</w:t>
      </w:r>
      <w:r w:rsidR="004C047E" w:rsidRPr="00B079BB">
        <w:t>ā</w:t>
      </w:r>
      <w:r w:rsidR="0059134E" w:rsidRPr="00B079BB">
        <w:t xml:space="preserve"> </w:t>
      </w:r>
      <w:r w:rsidRPr="00B079BB">
        <w:t xml:space="preserve">kreditoru iebildumu sniegšanas termiņš ir </w:t>
      </w:r>
      <w:r w:rsidR="004C047E" w:rsidRPr="00B079BB">
        <w:t>noteikts 15</w:t>
      </w:r>
      <w:r w:rsidR="002D5EE5" w:rsidRPr="00B079BB">
        <w:t xml:space="preserve"> dienas no </w:t>
      </w:r>
      <w:r w:rsidR="00D243A2" w:rsidRPr="00B079BB">
        <w:t>administratora sagatavotā dokumenta nosūtīšanas dienas.</w:t>
      </w:r>
      <w:r w:rsidR="0059134E" w:rsidRPr="00B079BB">
        <w:rPr>
          <w:rStyle w:val="Vresatsauce"/>
        </w:rPr>
        <w:footnoteReference w:id="43"/>
      </w:r>
      <w:r w:rsidR="00827008" w:rsidRPr="00B079BB">
        <w:t xml:space="preserve"> </w:t>
      </w:r>
    </w:p>
    <w:p w14:paraId="79D3D512" w14:textId="622C92AC" w:rsidR="0010104F" w:rsidRPr="00B079BB" w:rsidRDefault="00BE72DD" w:rsidP="007E2339">
      <w:pPr>
        <w:tabs>
          <w:tab w:val="left" w:pos="993"/>
          <w:tab w:val="left" w:pos="1134"/>
        </w:tabs>
        <w:spacing w:after="0" w:line="240" w:lineRule="auto"/>
        <w:ind w:firstLine="709"/>
        <w:jc w:val="both"/>
      </w:pPr>
      <w:r w:rsidRPr="00B079BB">
        <w:t>Ievērojot minēto, nav pamata uzskatīt</w:t>
      </w:r>
      <w:r w:rsidR="008D468E" w:rsidRPr="00B079BB">
        <w:t xml:space="preserve">, ka Administratore </w:t>
      </w:r>
      <w:r w:rsidR="00C75774" w:rsidRPr="00B079BB">
        <w:t>steidzamības kārtā, nesagaidot Iesniedzēja atbildi uz Administratores 2025. gada 13. marta</w:t>
      </w:r>
      <w:r w:rsidR="00C74404" w:rsidRPr="00B079BB">
        <w:t xml:space="preserve"> vēstuli, </w:t>
      </w:r>
      <w:r w:rsidR="00BA5163" w:rsidRPr="00B079BB">
        <w:t>/datums/</w:t>
      </w:r>
      <w:r w:rsidR="00090C6B" w:rsidRPr="00B079BB">
        <w:t xml:space="preserve"> </w:t>
      </w:r>
      <w:r w:rsidR="00C74404" w:rsidRPr="00B079BB">
        <w:t xml:space="preserve">ir vērsusies tiesā </w:t>
      </w:r>
      <w:r w:rsidR="00C74404" w:rsidRPr="00B079BB">
        <w:lastRenderedPageBreak/>
        <w:t>ar pieteikumu par Parādnieka maksātnespējas procesa izbeigšanu.</w:t>
      </w:r>
    </w:p>
    <w:p w14:paraId="335E4B9E" w14:textId="00089F80" w:rsidR="00EA3113" w:rsidRPr="00B079BB" w:rsidRDefault="00704CBA" w:rsidP="007E2339">
      <w:pPr>
        <w:tabs>
          <w:tab w:val="left" w:pos="993"/>
          <w:tab w:val="left" w:pos="1134"/>
        </w:tabs>
        <w:spacing w:after="0" w:line="240" w:lineRule="auto"/>
        <w:ind w:firstLine="709"/>
        <w:jc w:val="both"/>
        <w:rPr>
          <w:rFonts w:eastAsia="Times New Roman"/>
        </w:rPr>
      </w:pPr>
      <w:r w:rsidRPr="00B079BB">
        <w:rPr>
          <w:rFonts w:eastAsia="Times New Roman"/>
        </w:rPr>
        <w:t xml:space="preserve">Lai maksātnespējas procesa norise būtu efektīva un likumīga, ir nepieciešama maksātnespējas procesā iesaistīto personu savstarpēja likumiska un konstruktīva sadarbība. </w:t>
      </w:r>
      <w:r w:rsidR="00711A5B" w:rsidRPr="00B079BB">
        <w:rPr>
          <w:rFonts w:eastAsia="Times New Roman"/>
        </w:rPr>
        <w:t xml:space="preserve">Līdz ar to </w:t>
      </w:r>
      <w:r w:rsidR="00281457" w:rsidRPr="00B079BB">
        <w:rPr>
          <w:rFonts w:eastAsia="Times New Roman"/>
        </w:rPr>
        <w:t xml:space="preserve">arī </w:t>
      </w:r>
      <w:r w:rsidR="00711A5B" w:rsidRPr="00B079BB">
        <w:rPr>
          <w:rFonts w:eastAsia="Times New Roman"/>
        </w:rPr>
        <w:t xml:space="preserve">no maksātnespējas procesā iesaistītajām personām </w:t>
      </w:r>
      <w:r w:rsidR="00281457" w:rsidRPr="00B079BB">
        <w:rPr>
          <w:rFonts w:eastAsia="Times New Roman"/>
        </w:rPr>
        <w:t>ir sagaidāma savlaicīga rīcība, aizsargājot savas likumiskās int</w:t>
      </w:r>
      <w:r w:rsidR="00B0144F" w:rsidRPr="00B079BB">
        <w:rPr>
          <w:rFonts w:eastAsia="Times New Roman"/>
        </w:rPr>
        <w:t>e</w:t>
      </w:r>
      <w:r w:rsidR="00281457" w:rsidRPr="00B079BB">
        <w:rPr>
          <w:rFonts w:eastAsia="Times New Roman"/>
        </w:rPr>
        <w:t>reses.</w:t>
      </w:r>
    </w:p>
    <w:p w14:paraId="79E16721" w14:textId="044CD006" w:rsidR="00BE7FC6" w:rsidRPr="00B079BB" w:rsidRDefault="00BE7FC6" w:rsidP="00BE7FC6">
      <w:pPr>
        <w:tabs>
          <w:tab w:val="left" w:pos="993"/>
          <w:tab w:val="left" w:pos="1134"/>
        </w:tabs>
        <w:spacing w:after="0" w:line="240" w:lineRule="auto"/>
        <w:ind w:firstLine="709"/>
        <w:jc w:val="both"/>
      </w:pPr>
      <w:r w:rsidRPr="00B079BB">
        <w:t xml:space="preserve">Administratore Paskaidrojumiem ir pievienojusi pierādījumus, kas apliecina, ka Parādnieka pārstāvja rīcībā bija ziņas par tiesā iesniegto Administratores pieteikumu par Parādnieka maksātnespējas procesa izbeigšanu. Proti, tiesa </w:t>
      </w:r>
      <w:r w:rsidR="00344187" w:rsidRPr="00B079BB">
        <w:t xml:space="preserve">2025. gada 17. aprīlī </w:t>
      </w:r>
      <w:r w:rsidRPr="00B079BB">
        <w:t xml:space="preserve">informēja </w:t>
      </w:r>
      <w:r w:rsidR="00332CE9" w:rsidRPr="00B079BB">
        <w:t xml:space="preserve">Parādnieka pārstāvi </w:t>
      </w:r>
      <w:r w:rsidR="00937143" w:rsidRPr="00B079BB">
        <w:t xml:space="preserve">par </w:t>
      </w:r>
      <w:r w:rsidR="0062150E" w:rsidRPr="00B079BB">
        <w:t xml:space="preserve">tiesā iesniegto </w:t>
      </w:r>
      <w:r w:rsidR="00937143" w:rsidRPr="00B079BB">
        <w:t>Administratores pieteikum</w:t>
      </w:r>
      <w:r w:rsidR="0062150E" w:rsidRPr="00B079BB">
        <w:t>u</w:t>
      </w:r>
      <w:r w:rsidR="00937143" w:rsidRPr="00B079BB">
        <w:t>.</w:t>
      </w:r>
    </w:p>
    <w:p w14:paraId="508697B5" w14:textId="1F778E91" w:rsidR="0050547D" w:rsidRPr="00B079BB" w:rsidRDefault="00B0144F" w:rsidP="00061E96">
      <w:pPr>
        <w:tabs>
          <w:tab w:val="left" w:pos="993"/>
          <w:tab w:val="left" w:pos="1134"/>
        </w:tabs>
        <w:spacing w:after="0" w:line="240" w:lineRule="auto"/>
        <w:ind w:firstLine="709"/>
        <w:jc w:val="both"/>
        <w:rPr>
          <w:rFonts w:eastAsia="Times New Roman"/>
        </w:rPr>
      </w:pPr>
      <w:r w:rsidRPr="00B079BB">
        <w:rPr>
          <w:rFonts w:eastAsia="Times New Roman"/>
        </w:rPr>
        <w:t xml:space="preserve">Izvērtējot minēto, Maksātnespējas kontroles dienestam nav </w:t>
      </w:r>
      <w:r w:rsidR="00D25D43" w:rsidRPr="00B079BB">
        <w:rPr>
          <w:rFonts w:eastAsia="Times New Roman"/>
        </w:rPr>
        <w:t>pamata atzīt, ka Administratore</w:t>
      </w:r>
      <w:r w:rsidRPr="00B079BB">
        <w:rPr>
          <w:rFonts w:eastAsia="Times New Roman"/>
        </w:rPr>
        <w:t xml:space="preserve"> </w:t>
      </w:r>
      <w:r w:rsidR="00B37734" w:rsidRPr="00B079BB">
        <w:rPr>
          <w:rFonts w:eastAsia="Times New Roman"/>
        </w:rPr>
        <w:t xml:space="preserve">/datums/, </w:t>
      </w:r>
      <w:r w:rsidRPr="00B079BB">
        <w:rPr>
          <w:rFonts w:eastAsia="Times New Roman"/>
        </w:rPr>
        <w:t xml:space="preserve">tas ir, mēnesi pēc atbildes vēstules nosūtīšanas </w:t>
      </w:r>
      <w:r w:rsidR="005712F8" w:rsidRPr="00B079BB">
        <w:rPr>
          <w:rFonts w:eastAsia="Times New Roman"/>
        </w:rPr>
        <w:t xml:space="preserve">Iesniedzējam, vēršoties tiesā ar pieteikumu par Parādnieka maksātnespējas procesa izbeigšanu, </w:t>
      </w:r>
      <w:r w:rsidR="00D25D43" w:rsidRPr="00B079BB">
        <w:rPr>
          <w:rFonts w:eastAsia="Times New Roman"/>
        </w:rPr>
        <w:t>būtu rīkojusies pārsteidzīgi</w:t>
      </w:r>
      <w:r w:rsidR="00414D3B" w:rsidRPr="00B079BB">
        <w:rPr>
          <w:rFonts w:eastAsia="Times New Roman"/>
        </w:rPr>
        <w:t xml:space="preserve"> vai liegusi Iesniedzējam iespēju iebilst pret to</w:t>
      </w:r>
      <w:r w:rsidR="005712F8" w:rsidRPr="00B079BB">
        <w:rPr>
          <w:rFonts w:eastAsia="Times New Roman"/>
        </w:rPr>
        <w:t>. Līdz ar to Sūdzība šajā daļā ir noraidāma.</w:t>
      </w:r>
    </w:p>
    <w:p w14:paraId="338B8D6C" w14:textId="3700F2F4" w:rsidR="00D50435" w:rsidRPr="00B079BB" w:rsidRDefault="00BA6300" w:rsidP="007E2339">
      <w:pPr>
        <w:tabs>
          <w:tab w:val="left" w:pos="993"/>
          <w:tab w:val="left" w:pos="1134"/>
        </w:tabs>
        <w:spacing w:after="0" w:line="240" w:lineRule="auto"/>
        <w:ind w:firstLine="709"/>
        <w:jc w:val="both"/>
      </w:pPr>
      <w:r w:rsidRPr="00B079BB">
        <w:t>[5.8] </w:t>
      </w:r>
      <w:r w:rsidR="00414D3B" w:rsidRPr="00B079BB">
        <w:t>Papildus vēršama uzmanība, ka a</w:t>
      </w:r>
      <w:r w:rsidR="00525033" w:rsidRPr="00B079BB">
        <w:t xml:space="preserve">r </w:t>
      </w:r>
      <w:r w:rsidR="00B37734" w:rsidRPr="00B079BB">
        <w:t>/tiesas nosaukums/</w:t>
      </w:r>
      <w:r w:rsidR="009D0301" w:rsidRPr="00B079BB">
        <w:t xml:space="preserve"> </w:t>
      </w:r>
      <w:r w:rsidR="00B37734" w:rsidRPr="00B079BB">
        <w:t>/datums/</w:t>
      </w:r>
      <w:r w:rsidR="00D61CCC" w:rsidRPr="00B079BB">
        <w:t xml:space="preserve"> l</w:t>
      </w:r>
      <w:r w:rsidR="00E43AD9" w:rsidRPr="00B079BB">
        <w:t xml:space="preserve">ēmumu lietā </w:t>
      </w:r>
      <w:r w:rsidR="00B37734" w:rsidRPr="00B079BB">
        <w:t>/lietas numurs/</w:t>
      </w:r>
      <w:r w:rsidR="00E43AD9" w:rsidRPr="00B079BB">
        <w:t xml:space="preserve"> apmierināts Administratores pieteikums un </w:t>
      </w:r>
      <w:r w:rsidR="001E0911" w:rsidRPr="00B079BB">
        <w:t xml:space="preserve">izbeigts Parādnieka maksātnespējas process. </w:t>
      </w:r>
    </w:p>
    <w:p w14:paraId="260D458A" w14:textId="026F0180" w:rsidR="00AB6FBC" w:rsidRPr="00B079BB" w:rsidRDefault="001E0911" w:rsidP="007E2339">
      <w:pPr>
        <w:tabs>
          <w:tab w:val="left" w:pos="993"/>
          <w:tab w:val="left" w:pos="1134"/>
        </w:tabs>
        <w:spacing w:after="0" w:line="240" w:lineRule="auto"/>
        <w:ind w:firstLine="709"/>
        <w:jc w:val="both"/>
      </w:pPr>
      <w:r w:rsidRPr="00B079BB">
        <w:t>Tiesa</w:t>
      </w:r>
      <w:r w:rsidR="00A54A93" w:rsidRPr="00B079BB">
        <w:t>s lēmuma motīvu daļā norādīts</w:t>
      </w:r>
      <w:r w:rsidR="00D84841" w:rsidRPr="00B079BB">
        <w:t xml:space="preserve">: </w:t>
      </w:r>
      <w:r w:rsidR="00A54A93" w:rsidRPr="00B079BB">
        <w:rPr>
          <w:i/>
          <w:iCs/>
        </w:rPr>
        <w:t>Administratore pārbaudījusi kreditora iebildumos norādītos faktus un 2025.</w:t>
      </w:r>
      <w:r w:rsidR="00D84841" w:rsidRPr="00B079BB">
        <w:rPr>
          <w:i/>
          <w:iCs/>
        </w:rPr>
        <w:t> </w:t>
      </w:r>
      <w:r w:rsidR="00A54A93" w:rsidRPr="00B079BB">
        <w:rPr>
          <w:i/>
          <w:iCs/>
        </w:rPr>
        <w:t>gada 13.</w:t>
      </w:r>
      <w:r w:rsidR="00D84841" w:rsidRPr="00B079BB">
        <w:rPr>
          <w:i/>
          <w:iCs/>
        </w:rPr>
        <w:t> </w:t>
      </w:r>
      <w:r w:rsidR="00A54A93" w:rsidRPr="00B079BB">
        <w:rPr>
          <w:i/>
          <w:iCs/>
        </w:rPr>
        <w:t>martā atbilstoši Maksātnespējas likuma 82.</w:t>
      </w:r>
      <w:r w:rsidR="00D84841" w:rsidRPr="00B079BB">
        <w:rPr>
          <w:i/>
          <w:iCs/>
        </w:rPr>
        <w:t> </w:t>
      </w:r>
      <w:r w:rsidR="00A54A93" w:rsidRPr="00B079BB">
        <w:rPr>
          <w:i/>
          <w:iCs/>
        </w:rPr>
        <w:t>panta 2.</w:t>
      </w:r>
      <w:r w:rsidR="00D84841" w:rsidRPr="00B079BB">
        <w:rPr>
          <w:i/>
          <w:iCs/>
        </w:rPr>
        <w:t> </w:t>
      </w:r>
      <w:r w:rsidR="00A54A93" w:rsidRPr="00B079BB">
        <w:rPr>
          <w:i/>
          <w:iCs/>
        </w:rPr>
        <w:t>punktam sniegusi motivētu atbildi, informējot kreditoru par administratores veikto izvērtējumu attiecībā uz iebildumos norādītajiem apstākļiem un to pamatojumu</w:t>
      </w:r>
      <w:r w:rsidR="00A54A93" w:rsidRPr="00B079BB">
        <w:t>.</w:t>
      </w:r>
    </w:p>
    <w:p w14:paraId="4C627662" w14:textId="68F435A8" w:rsidR="00D84841" w:rsidRPr="00B079BB" w:rsidRDefault="0041022F" w:rsidP="007E2339">
      <w:pPr>
        <w:tabs>
          <w:tab w:val="left" w:pos="993"/>
          <w:tab w:val="left" w:pos="1134"/>
        </w:tabs>
        <w:spacing w:after="0" w:line="240" w:lineRule="auto"/>
        <w:ind w:firstLine="709"/>
        <w:jc w:val="both"/>
      </w:pPr>
      <w:r w:rsidRPr="00B079BB">
        <w:t xml:space="preserve">No minētā izriet, ka tiesas rīcībā bija ziņas par Iebildumiem un Administratores sniegto atbildi. </w:t>
      </w:r>
    </w:p>
    <w:p w14:paraId="6F6FA8E2" w14:textId="77777777" w:rsidR="00AC17A2" w:rsidRPr="00B079BB" w:rsidRDefault="00AC17A2" w:rsidP="00AC17A2">
      <w:pPr>
        <w:autoSpaceDE w:val="0"/>
        <w:autoSpaceDN w:val="0"/>
        <w:adjustRightInd w:val="0"/>
        <w:spacing w:after="0" w:line="240" w:lineRule="auto"/>
        <w:ind w:firstLine="709"/>
        <w:jc w:val="both"/>
      </w:pPr>
      <w:r w:rsidRPr="00B079BB">
        <w:t>S</w:t>
      </w:r>
      <w:r w:rsidRPr="00B079BB">
        <w:rPr>
          <w:rFonts w:eastAsia="Times New Roman"/>
        </w:rPr>
        <w:t>askaņā ar likuma "Par tiesu varu" 11. panta pirmo un otro daļu valsts iestādēm, sabiedriskajām un politiskajām organizācijām, citām juridiskajām un fiziskajām personām ir pienākums respektēt un ievērot tiesu neatkarību un tiesnešu neaizskaramību.</w:t>
      </w:r>
      <w:r w:rsidRPr="00B079BB">
        <w:t xml:space="preserve"> </w:t>
      </w:r>
    </w:p>
    <w:p w14:paraId="4726EB96" w14:textId="16C9E09A" w:rsidR="00706DE0" w:rsidRPr="00B079BB" w:rsidRDefault="00AC17A2" w:rsidP="00AC17A2">
      <w:pPr>
        <w:autoSpaceDE w:val="0"/>
        <w:autoSpaceDN w:val="0"/>
        <w:adjustRightInd w:val="0"/>
        <w:spacing w:after="0" w:line="240" w:lineRule="auto"/>
        <w:ind w:firstLine="709"/>
        <w:jc w:val="both"/>
      </w:pPr>
      <w:r w:rsidRPr="00B079BB">
        <w:t xml:space="preserve">No minētā izriet, ka Maksātnespējas kontroles dienests nav tiesīgs izvērtēt tiesas nolēmumu pēc būtības vai pārvērtēt tiesas (tiesneša) nolēmumā ietverto apstākļu un pierādījumu vērtējumu un motīvus. Līdz ar to Maksātnespējas kontroles dienests nav tiesīgs sniegt savu vērtējumu arī par tiesas </w:t>
      </w:r>
      <w:r w:rsidR="00706DE0" w:rsidRPr="00B079BB">
        <w:t>lēmumu par Parādnieka maksātnespējas procesa izbeigšanu.</w:t>
      </w:r>
    </w:p>
    <w:p w14:paraId="1C3639A8" w14:textId="11132024" w:rsidR="005B4762" w:rsidRPr="00B079BB" w:rsidRDefault="00016FAD" w:rsidP="000F0947">
      <w:pPr>
        <w:autoSpaceDE w:val="0"/>
        <w:autoSpaceDN w:val="0"/>
        <w:adjustRightInd w:val="0"/>
        <w:spacing w:after="0" w:line="240" w:lineRule="auto"/>
        <w:ind w:firstLineChars="290" w:firstLine="696"/>
        <w:jc w:val="both"/>
        <w:rPr>
          <w:rFonts w:eastAsia="Times New Roman"/>
          <w:bCs/>
        </w:rPr>
      </w:pPr>
      <w:r w:rsidRPr="00B079BB">
        <w:rPr>
          <w:rFonts w:eastAsia="Times New Roman"/>
        </w:rPr>
        <w:t>[</w:t>
      </w:r>
      <w:r w:rsidR="0068456C" w:rsidRPr="00B079BB">
        <w:rPr>
          <w:rFonts w:eastAsia="Times New Roman"/>
        </w:rPr>
        <w:t>6</w:t>
      </w:r>
      <w:r w:rsidRPr="00B079BB">
        <w:rPr>
          <w:rFonts w:eastAsia="Times New Roman"/>
        </w:rPr>
        <w:t>] </w:t>
      </w:r>
      <w:r w:rsidR="005B4762" w:rsidRPr="00B079BB">
        <w:rPr>
          <w:rFonts w:eastAsia="Times New Roman"/>
        </w:rPr>
        <w:t xml:space="preserve">Izvērtējot </w:t>
      </w:r>
      <w:r w:rsidR="005B4762" w:rsidRPr="00B079BB">
        <w:rPr>
          <w:rFonts w:eastAsia="Times New Roman"/>
          <w:bCs/>
        </w:rPr>
        <w:t>minēto un pamatojoties uz norādītajām tiesību normām, kā arī Maksātnespējas likuma</w:t>
      </w:r>
      <w:r w:rsidR="005B4762" w:rsidRPr="00B079BB">
        <w:t xml:space="preserve"> </w:t>
      </w:r>
      <w:r w:rsidR="005B4762" w:rsidRPr="00B079BB">
        <w:rPr>
          <w:rFonts w:eastAsia="Times New Roman"/>
          <w:bCs/>
        </w:rPr>
        <w:t>174.</w:t>
      </w:r>
      <w:r w:rsidR="005B4762" w:rsidRPr="00B079BB">
        <w:rPr>
          <w:rFonts w:eastAsia="Times New Roman"/>
          <w:bCs/>
          <w:vertAlign w:val="superscript"/>
        </w:rPr>
        <w:t>1</w:t>
      </w:r>
      <w:r w:rsidR="005B4762" w:rsidRPr="00B079BB">
        <w:rPr>
          <w:rFonts w:eastAsia="Times New Roman"/>
          <w:bCs/>
        </w:rPr>
        <w:t xml:space="preserve"> panta 2.</w:t>
      </w:r>
      <w:r w:rsidR="006376EC" w:rsidRPr="00B079BB">
        <w:rPr>
          <w:rFonts w:eastAsia="Times New Roman"/>
          <w:bCs/>
        </w:rPr>
        <w:t> </w:t>
      </w:r>
      <w:r w:rsidR="005B4762" w:rsidRPr="00B079BB">
        <w:rPr>
          <w:rFonts w:eastAsia="Times New Roman"/>
          <w:bCs/>
        </w:rPr>
        <w:t>punktu, 175. panta pirmās daļas 2. punktu, 176. panta pirmo</w:t>
      </w:r>
      <w:r w:rsidR="00E038BE" w:rsidRPr="00B079BB">
        <w:rPr>
          <w:rFonts w:eastAsia="Times New Roman"/>
          <w:bCs/>
        </w:rPr>
        <w:t>,</w:t>
      </w:r>
      <w:r w:rsidR="00086FAA" w:rsidRPr="00B079BB">
        <w:rPr>
          <w:rFonts w:eastAsia="Times New Roman"/>
          <w:bCs/>
        </w:rPr>
        <w:t xml:space="preserve"> </w:t>
      </w:r>
      <w:r w:rsidR="005B4762" w:rsidRPr="00B079BB">
        <w:rPr>
          <w:rFonts w:eastAsia="Times New Roman"/>
          <w:bCs/>
        </w:rPr>
        <w:t>otro</w:t>
      </w:r>
      <w:r w:rsidR="00E038BE" w:rsidRPr="00B079BB">
        <w:rPr>
          <w:rFonts w:eastAsia="Times New Roman"/>
          <w:bCs/>
        </w:rPr>
        <w:t xml:space="preserve"> un trešo</w:t>
      </w:r>
      <w:r w:rsidR="00013B78" w:rsidRPr="00B079BB">
        <w:rPr>
          <w:rFonts w:eastAsia="Times New Roman"/>
          <w:bCs/>
        </w:rPr>
        <w:t xml:space="preserve"> </w:t>
      </w:r>
      <w:r w:rsidR="005B4762" w:rsidRPr="00B079BB">
        <w:rPr>
          <w:rFonts w:eastAsia="Times New Roman"/>
          <w:bCs/>
        </w:rPr>
        <w:t>daļu,</w:t>
      </w:r>
    </w:p>
    <w:p w14:paraId="674E943B" w14:textId="15474711" w:rsidR="005B4762" w:rsidRPr="00B079BB" w:rsidRDefault="00767A0F" w:rsidP="000F0947">
      <w:pPr>
        <w:autoSpaceDE w:val="0"/>
        <w:autoSpaceDN w:val="0"/>
        <w:adjustRightInd w:val="0"/>
        <w:spacing w:after="0" w:line="240" w:lineRule="auto"/>
        <w:ind w:firstLine="709"/>
        <w:jc w:val="center"/>
        <w:rPr>
          <w:rFonts w:eastAsia="Times New Roman"/>
          <w:b/>
          <w:bCs/>
        </w:rPr>
      </w:pPr>
      <w:r w:rsidRPr="00B079BB">
        <w:rPr>
          <w:rFonts w:eastAsia="Times New Roman"/>
          <w:b/>
          <w:bCs/>
        </w:rPr>
        <w:t>nolēmu</w:t>
      </w:r>
      <w:r w:rsidR="005B4762" w:rsidRPr="00B079BB">
        <w:rPr>
          <w:rFonts w:eastAsia="Times New Roman"/>
          <w:b/>
          <w:bCs/>
        </w:rPr>
        <w:t>:</w:t>
      </w:r>
    </w:p>
    <w:p w14:paraId="40D678FE" w14:textId="77777777" w:rsidR="007549BF" w:rsidRPr="00B079BB" w:rsidRDefault="007549BF" w:rsidP="000F0947">
      <w:pPr>
        <w:autoSpaceDE w:val="0"/>
        <w:autoSpaceDN w:val="0"/>
        <w:adjustRightInd w:val="0"/>
        <w:spacing w:after="0" w:line="240" w:lineRule="auto"/>
        <w:ind w:firstLine="709"/>
        <w:jc w:val="center"/>
        <w:rPr>
          <w:rFonts w:eastAsia="Times New Roman"/>
        </w:rPr>
      </w:pPr>
    </w:p>
    <w:p w14:paraId="30A90349" w14:textId="02D6000F" w:rsidR="00F670E1" w:rsidRPr="00B079BB" w:rsidRDefault="000307DE" w:rsidP="000F0947">
      <w:pPr>
        <w:widowControl/>
        <w:spacing w:after="0" w:line="240" w:lineRule="auto"/>
        <w:ind w:firstLine="709"/>
        <w:jc w:val="both"/>
        <w:rPr>
          <w:rFonts w:eastAsia="Times New Roman"/>
        </w:rPr>
      </w:pPr>
      <w:r w:rsidRPr="00B079BB">
        <w:rPr>
          <w:rFonts w:eastAsia="Times New Roman"/>
        </w:rPr>
        <w:t>/</w:t>
      </w:r>
      <w:r w:rsidR="006E05F4" w:rsidRPr="00B079BB">
        <w:rPr>
          <w:rFonts w:eastAsia="Times New Roman"/>
        </w:rPr>
        <w:t>SIA "</w:t>
      </w:r>
      <w:r w:rsidRPr="00B079BB">
        <w:rPr>
          <w:rFonts w:eastAsia="Times New Roman"/>
        </w:rPr>
        <w:t>Nosaukums A</w:t>
      </w:r>
      <w:r w:rsidR="006E05F4" w:rsidRPr="00B079BB">
        <w:rPr>
          <w:rFonts w:eastAsia="Times New Roman"/>
        </w:rPr>
        <w:t>"</w:t>
      </w:r>
      <w:r w:rsidRPr="00B079BB">
        <w:rPr>
          <w:rFonts w:eastAsia="Times New Roman"/>
        </w:rPr>
        <w:t>/</w:t>
      </w:r>
      <w:r w:rsidR="006E05F4" w:rsidRPr="00B079BB">
        <w:rPr>
          <w:rFonts w:eastAsia="Times New Roman"/>
        </w:rPr>
        <w:t xml:space="preserve"> 2025. gada 16. maija sūdzību par maksātnespējas procesa administratores </w:t>
      </w:r>
      <w:r w:rsidRPr="00B079BB">
        <w:rPr>
          <w:rFonts w:eastAsia="Times New Roman"/>
        </w:rPr>
        <w:t>/Administrators/</w:t>
      </w:r>
      <w:r w:rsidR="006E05F4" w:rsidRPr="00B079BB">
        <w:rPr>
          <w:rFonts w:eastAsia="Times New Roman"/>
        </w:rPr>
        <w:t xml:space="preserve">, </w:t>
      </w:r>
      <w:r w:rsidRPr="00B079BB">
        <w:rPr>
          <w:rFonts w:eastAsia="Times New Roman"/>
        </w:rPr>
        <w:t>/</w:t>
      </w:r>
      <w:r w:rsidR="006E05F4" w:rsidRPr="00B079BB">
        <w:rPr>
          <w:rFonts w:eastAsia="Times New Roman"/>
        </w:rPr>
        <w:t xml:space="preserve">amata apliecības </w:t>
      </w:r>
      <w:r w:rsidRPr="00B079BB">
        <w:rPr>
          <w:rFonts w:eastAsia="Times New Roman"/>
        </w:rPr>
        <w:t>numurs/</w:t>
      </w:r>
      <w:r w:rsidR="006E05F4" w:rsidRPr="00B079BB">
        <w:rPr>
          <w:rFonts w:eastAsia="Times New Roman"/>
        </w:rPr>
        <w:t xml:space="preserve">, rīcību </w:t>
      </w:r>
      <w:r w:rsidRPr="00B079BB">
        <w:rPr>
          <w:rFonts w:eastAsia="Times New Roman"/>
        </w:rPr>
        <w:t>/</w:t>
      </w:r>
      <w:r w:rsidR="006E05F4" w:rsidRPr="00B079BB">
        <w:rPr>
          <w:rFonts w:eastAsia="Times New Roman"/>
        </w:rPr>
        <w:t>SIA "</w:t>
      </w:r>
      <w:r w:rsidRPr="00B079BB">
        <w:rPr>
          <w:rFonts w:eastAsia="Times New Roman"/>
        </w:rPr>
        <w:t>Nosaukums B</w:t>
      </w:r>
      <w:r w:rsidR="006E05F4" w:rsidRPr="00B079BB">
        <w:rPr>
          <w:rFonts w:eastAsia="Times New Roman"/>
        </w:rPr>
        <w:t>"</w:t>
      </w:r>
      <w:r w:rsidRPr="00B079BB">
        <w:rPr>
          <w:rFonts w:eastAsia="Times New Roman"/>
        </w:rPr>
        <w:t>/</w:t>
      </w:r>
      <w:r w:rsidR="006E05F4" w:rsidRPr="00B079BB">
        <w:rPr>
          <w:rFonts w:eastAsia="Times New Roman"/>
        </w:rPr>
        <w:t xml:space="preserve">, </w:t>
      </w:r>
      <w:r w:rsidRPr="00B079BB">
        <w:rPr>
          <w:rFonts w:eastAsia="Times New Roman"/>
        </w:rPr>
        <w:t>/</w:t>
      </w:r>
      <w:r w:rsidR="006E05F4" w:rsidRPr="00B079BB">
        <w:rPr>
          <w:rFonts w:eastAsia="Times New Roman"/>
        </w:rPr>
        <w:t xml:space="preserve">reģistrācijas </w:t>
      </w:r>
      <w:r w:rsidRPr="00B079BB">
        <w:rPr>
          <w:rFonts w:eastAsia="Times New Roman"/>
        </w:rPr>
        <w:t>numurs/</w:t>
      </w:r>
      <w:r w:rsidR="006E05F4" w:rsidRPr="00B079BB">
        <w:rPr>
          <w:rFonts w:eastAsia="Times New Roman"/>
        </w:rPr>
        <w:t>, maksātnespējas procesā</w:t>
      </w:r>
      <w:r w:rsidR="002356D8" w:rsidRPr="00B079BB">
        <w:rPr>
          <w:rFonts w:eastAsia="Times New Roman"/>
        </w:rPr>
        <w:t xml:space="preserve"> </w:t>
      </w:r>
      <w:r w:rsidR="00F670E1" w:rsidRPr="00B079BB">
        <w:rPr>
          <w:rFonts w:eastAsia="Times New Roman"/>
          <w:b/>
          <w:bCs/>
        </w:rPr>
        <w:t>noraidīt</w:t>
      </w:r>
      <w:r w:rsidR="00B74AF5" w:rsidRPr="00B079BB">
        <w:rPr>
          <w:rFonts w:eastAsia="Times New Roman"/>
        </w:rPr>
        <w:t>.</w:t>
      </w:r>
    </w:p>
    <w:p w14:paraId="46355E8F" w14:textId="77777777" w:rsidR="005B4762" w:rsidRPr="00B079BB" w:rsidRDefault="005B4762" w:rsidP="000F0947">
      <w:pPr>
        <w:widowControl/>
        <w:spacing w:after="0" w:line="240" w:lineRule="auto"/>
        <w:ind w:firstLine="709"/>
        <w:jc w:val="both"/>
        <w:rPr>
          <w:rFonts w:eastAsia="Times New Roman"/>
        </w:rPr>
      </w:pPr>
    </w:p>
    <w:p w14:paraId="087964F3" w14:textId="4F218361" w:rsidR="005B4762" w:rsidRPr="00B079BB" w:rsidRDefault="005B4762" w:rsidP="000F0947">
      <w:pPr>
        <w:widowControl/>
        <w:tabs>
          <w:tab w:val="left" w:pos="1080"/>
          <w:tab w:val="left" w:pos="1260"/>
        </w:tabs>
        <w:spacing w:after="0" w:line="240" w:lineRule="auto"/>
        <w:ind w:firstLine="709"/>
        <w:jc w:val="both"/>
        <w:rPr>
          <w:rFonts w:eastAsia="Times New Roman"/>
        </w:rPr>
      </w:pPr>
      <w:r w:rsidRPr="00B079BB">
        <w:rPr>
          <w:rFonts w:eastAsia="Times New Roman"/>
        </w:rPr>
        <w:t>Lēmumu var pārsūdzēt</w:t>
      </w:r>
      <w:r w:rsidR="008C5A32" w:rsidRPr="00B079BB">
        <w:rPr>
          <w:rFonts w:eastAsia="Times New Roman"/>
        </w:rPr>
        <w:t xml:space="preserve"> </w:t>
      </w:r>
      <w:r w:rsidR="000307DE" w:rsidRPr="00B079BB">
        <w:rPr>
          <w:rFonts w:eastAsia="Times New Roman"/>
        </w:rPr>
        <w:t>/tiesas nosaukums/</w:t>
      </w:r>
      <w:r w:rsidR="00FB34B1" w:rsidRPr="00B079BB">
        <w:rPr>
          <w:rFonts w:eastAsia="Times New Roman"/>
        </w:rPr>
        <w:t xml:space="preserve"> </w:t>
      </w:r>
      <w:r w:rsidRPr="00B079BB">
        <w:rPr>
          <w:rFonts w:eastAsia="Times New Roman"/>
        </w:rPr>
        <w:t>mēneša laikā no lēmuma saņemšanas dienas. Sūdzības iesniegšana tiesā neaptur šā lēmuma darbību.</w:t>
      </w:r>
    </w:p>
    <w:p w14:paraId="34227F51" w14:textId="2A3BD326" w:rsidR="005B4762" w:rsidRPr="00B079BB" w:rsidRDefault="005B4762" w:rsidP="000F0947">
      <w:pPr>
        <w:autoSpaceDE w:val="0"/>
        <w:autoSpaceDN w:val="0"/>
        <w:adjustRightInd w:val="0"/>
        <w:spacing w:after="0" w:line="240" w:lineRule="auto"/>
        <w:ind w:firstLine="567"/>
        <w:jc w:val="both"/>
        <w:rPr>
          <w:rFonts w:eastAsia="Times New Roman"/>
        </w:rPr>
      </w:pPr>
    </w:p>
    <w:p w14:paraId="542010B3" w14:textId="77777777" w:rsidR="009B29C9" w:rsidRPr="00B079BB" w:rsidRDefault="009B29C9" w:rsidP="000F0947">
      <w:pPr>
        <w:autoSpaceDE w:val="0"/>
        <w:autoSpaceDN w:val="0"/>
        <w:adjustRightInd w:val="0"/>
        <w:spacing w:after="0" w:line="240" w:lineRule="auto"/>
        <w:jc w:val="both"/>
        <w:rPr>
          <w:rFonts w:eastAsia="Times New Roman"/>
        </w:rPr>
      </w:pPr>
    </w:p>
    <w:p w14:paraId="4EA3389E" w14:textId="1AE1DB42" w:rsidR="005B4762" w:rsidRPr="00B079BB" w:rsidRDefault="005B4762" w:rsidP="000F0947">
      <w:pPr>
        <w:tabs>
          <w:tab w:val="left" w:pos="7655"/>
        </w:tabs>
        <w:autoSpaceDE w:val="0"/>
        <w:autoSpaceDN w:val="0"/>
        <w:adjustRightInd w:val="0"/>
        <w:spacing w:after="0" w:line="240" w:lineRule="auto"/>
        <w:jc w:val="both"/>
        <w:rPr>
          <w:rFonts w:eastAsia="Times New Roman"/>
        </w:rPr>
      </w:pPr>
      <w:bookmarkStart w:id="14" w:name="_Hlk22114176"/>
      <w:r w:rsidRPr="00B079BB">
        <w:rPr>
          <w:rFonts w:eastAsia="Times New Roman"/>
        </w:rPr>
        <w:t>Direktor</w:t>
      </w:r>
      <w:r w:rsidR="0083784B" w:rsidRPr="00B079BB">
        <w:rPr>
          <w:rFonts w:eastAsia="Times New Roman"/>
        </w:rPr>
        <w:t>e</w:t>
      </w:r>
      <w:r w:rsidR="00DF29EB" w:rsidRPr="00B079BB">
        <w:rPr>
          <w:rFonts w:eastAsia="Times New Roman"/>
        </w:rPr>
        <w:tab/>
      </w:r>
      <w:r w:rsidR="0083784B" w:rsidRPr="00B079BB">
        <w:rPr>
          <w:rFonts w:eastAsia="Times New Roman"/>
        </w:rPr>
        <w:t>I</w:t>
      </w:r>
      <w:r w:rsidR="00381405" w:rsidRPr="00B079BB">
        <w:rPr>
          <w:rFonts w:eastAsia="Times New Roman"/>
        </w:rPr>
        <w:t xml:space="preserve">nese </w:t>
      </w:r>
      <w:r w:rsidR="0083784B" w:rsidRPr="00B079BB">
        <w:rPr>
          <w:rFonts w:eastAsia="Times New Roman"/>
        </w:rPr>
        <w:t>Šteina</w:t>
      </w:r>
    </w:p>
    <w:bookmarkEnd w:id="14"/>
    <w:p w14:paraId="66BFF111" w14:textId="77777777" w:rsidR="005B4762" w:rsidRPr="00B079BB" w:rsidRDefault="005B4762" w:rsidP="000F0947">
      <w:pPr>
        <w:autoSpaceDE w:val="0"/>
        <w:autoSpaceDN w:val="0"/>
        <w:adjustRightInd w:val="0"/>
        <w:spacing w:after="0" w:line="240" w:lineRule="auto"/>
        <w:jc w:val="both"/>
        <w:rPr>
          <w:rFonts w:eastAsia="Times New Roman"/>
          <w:sz w:val="16"/>
          <w:szCs w:val="16"/>
        </w:rPr>
      </w:pPr>
    </w:p>
    <w:p w14:paraId="6F444EBE" w14:textId="77777777" w:rsidR="005B4762" w:rsidRPr="00B079BB" w:rsidRDefault="005B4762" w:rsidP="000F0947">
      <w:pPr>
        <w:autoSpaceDE w:val="0"/>
        <w:autoSpaceDN w:val="0"/>
        <w:adjustRightInd w:val="0"/>
        <w:spacing w:after="0" w:line="240" w:lineRule="auto"/>
        <w:jc w:val="both"/>
        <w:rPr>
          <w:rFonts w:eastAsia="Times New Roman"/>
          <w:sz w:val="16"/>
          <w:szCs w:val="16"/>
        </w:rPr>
      </w:pPr>
    </w:p>
    <w:p w14:paraId="58D59A40" w14:textId="77777777" w:rsidR="009169D2" w:rsidRPr="00B079BB" w:rsidRDefault="009169D2" w:rsidP="000F0947">
      <w:pPr>
        <w:widowControl/>
        <w:spacing w:after="0" w:line="240" w:lineRule="auto"/>
        <w:jc w:val="center"/>
        <w:rPr>
          <w:sz w:val="20"/>
          <w:szCs w:val="20"/>
          <w:lang w:eastAsia="en-US"/>
        </w:rPr>
      </w:pPr>
    </w:p>
    <w:p w14:paraId="4DBBFB97" w14:textId="1BD86CE0" w:rsidR="00E8606B" w:rsidRPr="00E8606B" w:rsidRDefault="00E8606B" w:rsidP="000F0947">
      <w:pPr>
        <w:widowControl/>
        <w:spacing w:after="0" w:line="240" w:lineRule="auto"/>
        <w:jc w:val="center"/>
        <w:rPr>
          <w:rFonts w:eastAsia="Times New Roman"/>
          <w:sz w:val="20"/>
          <w:szCs w:val="20"/>
          <w:lang w:val="lt-LT"/>
        </w:rPr>
      </w:pPr>
      <w:r w:rsidRPr="00B079BB">
        <w:rPr>
          <w:sz w:val="20"/>
          <w:szCs w:val="20"/>
          <w:lang w:val="en-US" w:eastAsia="en-US"/>
        </w:rPr>
        <w:t>DOKUMENTS IR PARAKSTĪTS AR DROŠU ELEKTRONISKO PARAKSTU</w:t>
      </w:r>
    </w:p>
    <w:sectPr w:rsidR="00E8606B" w:rsidRPr="00E8606B" w:rsidSect="00B566F2">
      <w:footerReference w:type="default" r:id="rId8"/>
      <w:headerReference w:type="first" r:id="rId9"/>
      <w:type w:val="continuous"/>
      <w:pgSz w:w="11920" w:h="16840"/>
      <w:pgMar w:top="1134" w:right="1134" w:bottom="1134" w:left="1701" w:header="284"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9A344" w14:textId="77777777" w:rsidR="00E66481" w:rsidRDefault="00E66481">
      <w:pPr>
        <w:spacing w:after="0" w:line="240" w:lineRule="auto"/>
      </w:pPr>
      <w:r>
        <w:separator/>
      </w:r>
    </w:p>
  </w:endnote>
  <w:endnote w:type="continuationSeparator" w:id="0">
    <w:p w14:paraId="091E7907" w14:textId="77777777" w:rsidR="00E66481" w:rsidRDefault="00E664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utch TL">
    <w:altName w:val="Cambria"/>
    <w:charset w:val="BA"/>
    <w:family w:val="roman"/>
    <w:pitch w:val="variable"/>
    <w:sig w:usb0="800002AF" w:usb1="5000204A" w:usb2="00000000" w:usb3="00000000" w:csb0="000000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tarSymbol">
    <w:altName w:val="Yu Gothic"/>
    <w:charset w:val="80"/>
    <w:family w:val="auto"/>
    <w:pitch w:val="default"/>
  </w:font>
  <w:font w:name="Lucida Sans Unicode">
    <w:panose1 w:val="020B0602030504020204"/>
    <w:charset w:val="BA"/>
    <w:family w:val="swiss"/>
    <w:pitch w:val="variable"/>
    <w:sig w:usb0="80000AFF" w:usb1="0000396B" w:usb2="00000000" w:usb3="00000000" w:csb0="000000BF" w:csb1="00000000"/>
  </w:font>
  <w:font w:name="Arial Narrow">
    <w:panose1 w:val="020B0606020202030204"/>
    <w:charset w:val="BA"/>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7798091"/>
      <w:docPartObj>
        <w:docPartGallery w:val="Page Numbers (Bottom of Page)"/>
        <w:docPartUnique/>
      </w:docPartObj>
    </w:sdtPr>
    <w:sdtEndPr>
      <w:rPr>
        <w:noProof/>
      </w:rPr>
    </w:sdtEndPr>
    <w:sdtContent>
      <w:p w14:paraId="3C1E73D8" w14:textId="2AB9CCF4" w:rsidR="00DD0BDA" w:rsidRDefault="00DD0BDA">
        <w:pPr>
          <w:pStyle w:val="Kjene"/>
          <w:jc w:val="center"/>
        </w:pPr>
        <w:r>
          <w:fldChar w:fldCharType="begin"/>
        </w:r>
        <w:r>
          <w:instrText xml:space="preserve"> PAGE   \* MERGEFORMAT </w:instrText>
        </w:r>
        <w:r>
          <w:fldChar w:fldCharType="separate"/>
        </w:r>
        <w:r>
          <w:rPr>
            <w:noProof/>
          </w:rPr>
          <w:t>2</w:t>
        </w:r>
        <w:r>
          <w:rPr>
            <w:noProof/>
          </w:rPr>
          <w:fldChar w:fldCharType="end"/>
        </w:r>
      </w:p>
    </w:sdtContent>
  </w:sdt>
  <w:p w14:paraId="5E52FD72" w14:textId="77777777" w:rsidR="00DD0BDA" w:rsidRDefault="00DD0BDA">
    <w:pPr>
      <w:pStyle w:val="Kjene"/>
    </w:pPr>
  </w:p>
  <w:p w14:paraId="520397D4" w14:textId="77777777" w:rsidR="00DD0BDA" w:rsidRDefault="00DD0BD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207A7" w14:textId="77777777" w:rsidR="00E66481" w:rsidRDefault="00E66481">
      <w:pPr>
        <w:spacing w:after="0" w:line="240" w:lineRule="auto"/>
      </w:pPr>
      <w:r>
        <w:separator/>
      </w:r>
    </w:p>
  </w:footnote>
  <w:footnote w:type="continuationSeparator" w:id="0">
    <w:p w14:paraId="6B3E26EE" w14:textId="77777777" w:rsidR="00E66481" w:rsidRDefault="00E66481">
      <w:pPr>
        <w:spacing w:after="0" w:line="240" w:lineRule="auto"/>
      </w:pPr>
      <w:r>
        <w:continuationSeparator/>
      </w:r>
    </w:p>
  </w:footnote>
  <w:footnote w:id="1">
    <w:p w14:paraId="4A36AA86" w14:textId="2F7FAF04" w:rsidR="00C31C1E" w:rsidRDefault="00C31C1E" w:rsidP="00B55693">
      <w:pPr>
        <w:pStyle w:val="Vresteksts"/>
        <w:jc w:val="both"/>
      </w:pPr>
      <w:r>
        <w:rPr>
          <w:rStyle w:val="Vresatsauce"/>
        </w:rPr>
        <w:footnoteRef/>
      </w:r>
      <w:r>
        <w:t> </w:t>
      </w:r>
      <w:r w:rsidR="00B55693">
        <w:t>K</w:t>
      </w:r>
      <w:r w:rsidR="00B55693" w:rsidRPr="00B55693">
        <w:t xml:space="preserve">reditori 15 dienu laikā no ziņojuma par mantas neesamību saņemšanu var iesniegt iebildumus maksātnespējas </w:t>
      </w:r>
      <w:r w:rsidR="00B55693">
        <w:t xml:space="preserve">procesa </w:t>
      </w:r>
      <w:r w:rsidR="00B55693" w:rsidRPr="00B55693">
        <w:t>administratoram</w:t>
      </w:r>
      <w:r w:rsidR="00B55693">
        <w:t>.</w:t>
      </w:r>
    </w:p>
  </w:footnote>
  <w:footnote w:id="2">
    <w:p w14:paraId="3E79B8B2" w14:textId="411F2D65" w:rsidR="00E406B4" w:rsidRDefault="00E406B4" w:rsidP="00E406B4">
      <w:pPr>
        <w:pStyle w:val="Vresteksts"/>
        <w:jc w:val="both"/>
      </w:pPr>
      <w:r>
        <w:rPr>
          <w:rStyle w:val="Vresatsauce"/>
        </w:rPr>
        <w:footnoteRef/>
      </w:r>
      <w:r>
        <w:t> </w:t>
      </w:r>
      <w:r w:rsidR="001B7247">
        <w:t xml:space="preserve">Sūdzībā norādīts, ka </w:t>
      </w:r>
      <w:r w:rsidR="00873FE5">
        <w:t>Valdes locekl</w:t>
      </w:r>
      <w:r w:rsidR="00101FA5">
        <w:t>e</w:t>
      </w:r>
      <w:r w:rsidRPr="00E406B4">
        <w:t xml:space="preserve"> bija jau atkāp</w:t>
      </w:r>
      <w:r w:rsidR="00101FA5">
        <w:t>usies</w:t>
      </w:r>
      <w:r w:rsidRPr="00E406B4">
        <w:t xml:space="preserve"> no amata, taču tas netraucēja</w:t>
      </w:r>
      <w:r w:rsidR="001F1D44">
        <w:t xml:space="preserve"> viņai</w:t>
      </w:r>
      <w:r w:rsidRPr="00E406B4">
        <w:t xml:space="preserve"> 2024.</w:t>
      </w:r>
      <w:r w:rsidR="007F6C21">
        <w:t> </w:t>
      </w:r>
      <w:r w:rsidRPr="00E406B4">
        <w:t>gada 22.</w:t>
      </w:r>
      <w:r w:rsidR="007F6C21">
        <w:t> </w:t>
      </w:r>
      <w:r w:rsidRPr="00E406B4">
        <w:t xml:space="preserve">martā uzdot sevi par Parādnieka valdes locekli un izsniegt </w:t>
      </w:r>
      <w:r w:rsidR="007F6C21">
        <w:t>Iesniedzēja</w:t>
      </w:r>
      <w:r w:rsidRPr="00E406B4">
        <w:t xml:space="preserve"> pārstāvim ar 2024.</w:t>
      </w:r>
      <w:r w:rsidR="007F6C21">
        <w:t> </w:t>
      </w:r>
      <w:r w:rsidRPr="00E406B4">
        <w:t>gada 29.</w:t>
      </w:r>
      <w:r w:rsidR="007F6C21">
        <w:t> </w:t>
      </w:r>
      <w:r w:rsidRPr="00E406B4">
        <w:t xml:space="preserve">februāri datētu vēstuli </w:t>
      </w:r>
      <w:r w:rsidR="007F6C21" w:rsidRPr="007F6C21">
        <w:t>"</w:t>
      </w:r>
      <w:r w:rsidRPr="00E406B4">
        <w:t>Par nomas līguma izbeigšanu</w:t>
      </w:r>
      <w:r w:rsidR="007F6C21" w:rsidRPr="007F6C21">
        <w:t>"</w:t>
      </w:r>
      <w:r w:rsidR="007F6C21">
        <w:t>.</w:t>
      </w:r>
    </w:p>
  </w:footnote>
  <w:footnote w:id="3">
    <w:p w14:paraId="0E9E76A9" w14:textId="1C703F47" w:rsidR="00E964B5" w:rsidRPr="000A2760" w:rsidRDefault="00E964B5" w:rsidP="00E964B5">
      <w:pPr>
        <w:pStyle w:val="Vresteksts"/>
        <w:jc w:val="both"/>
      </w:pPr>
      <w:r w:rsidRPr="000A2760">
        <w:rPr>
          <w:rStyle w:val="Vresatsauce"/>
        </w:rPr>
        <w:footnoteRef/>
      </w:r>
      <w:r w:rsidR="00920B02">
        <w:t> </w:t>
      </w:r>
      <w:r w:rsidRPr="000A2760">
        <w:t>Satversmes tiesas 2014.</w:t>
      </w:r>
      <w:r w:rsidR="00920B02">
        <w:t> </w:t>
      </w:r>
      <w:r w:rsidRPr="000A2760">
        <w:t>gada 13.</w:t>
      </w:r>
      <w:r w:rsidR="00920B02">
        <w:t> </w:t>
      </w:r>
      <w:r w:rsidRPr="000A2760">
        <w:t>jūnija spriedums lietā Nr.</w:t>
      </w:r>
      <w:r w:rsidR="001F5D0B">
        <w:t> </w:t>
      </w:r>
      <w:r w:rsidRPr="000A2760">
        <w:t>2014-02-01</w:t>
      </w:r>
      <w:r w:rsidR="001F5D0B">
        <w:t xml:space="preserve"> </w:t>
      </w:r>
      <w:r w:rsidRPr="000A2760">
        <w:t>14.2.2.</w:t>
      </w:r>
      <w:r w:rsidR="001F5D0B">
        <w:t> </w:t>
      </w:r>
      <w:r w:rsidRPr="000A2760">
        <w:t xml:space="preserve">punkts. Pieejams: </w:t>
      </w:r>
      <w:hyperlink r:id="rId1" w:history="1">
        <w:r w:rsidRPr="000A2760">
          <w:rPr>
            <w:rStyle w:val="Hipersaite"/>
          </w:rPr>
          <w:t>http://www.satv.tiesa.gov.lv/wp-content/uploads/2016/02/2014-02-01_Spriedums.pdf</w:t>
        </w:r>
      </w:hyperlink>
    </w:p>
  </w:footnote>
  <w:footnote w:id="4">
    <w:p w14:paraId="703AFA4C" w14:textId="4F858F4B" w:rsidR="00E964B5" w:rsidRPr="000A2760" w:rsidRDefault="00E964B5" w:rsidP="00E964B5">
      <w:pPr>
        <w:pStyle w:val="Vresteksts"/>
        <w:jc w:val="both"/>
      </w:pPr>
      <w:r w:rsidRPr="000A2760">
        <w:rPr>
          <w:rStyle w:val="Vresatsauce"/>
        </w:rPr>
        <w:footnoteRef/>
      </w:r>
      <w:r w:rsidR="00D12277">
        <w:t> </w:t>
      </w:r>
      <w:proofErr w:type="spellStart"/>
      <w:r w:rsidRPr="000A2760">
        <w:t>Novicāne</w:t>
      </w:r>
      <w:proofErr w:type="spellEnd"/>
      <w:r w:rsidRPr="000A2760">
        <w:t xml:space="preserve"> E. Jēdziens </w:t>
      </w:r>
      <w:r w:rsidR="00D12277" w:rsidRPr="00D12277">
        <w:t>"</w:t>
      </w:r>
      <w:r w:rsidRPr="000A2760">
        <w:t>krietns un rūpīgs saimnieks</w:t>
      </w:r>
      <w:r w:rsidR="00D12277" w:rsidRPr="00D12277">
        <w:t>"</w:t>
      </w:r>
      <w:r w:rsidRPr="000A2760">
        <w:t xml:space="preserve"> – no valdes locekļa sagaidāmās rūpības mēraukla. Latvijas Republikas Satversmei – 95. Latvijas Universitātes 75.zinātniskās konferences rakstu krājums. Rīga: LU Akadēmiskais apgāds, 2017</w:t>
      </w:r>
      <w:r w:rsidR="00F41D15">
        <w:t>.</w:t>
      </w:r>
      <w:r w:rsidRPr="000A2760">
        <w:t>, 110.-117.</w:t>
      </w:r>
      <w:r w:rsidR="00D12277">
        <w:t> </w:t>
      </w:r>
      <w:r w:rsidRPr="000A2760">
        <w:t>lpp.</w:t>
      </w:r>
    </w:p>
  </w:footnote>
  <w:footnote w:id="5">
    <w:p w14:paraId="21A12BB3" w14:textId="7B92210D" w:rsidR="00E964B5" w:rsidRPr="00663D8B" w:rsidRDefault="00E964B5" w:rsidP="00E964B5">
      <w:pPr>
        <w:pStyle w:val="Vresteksts"/>
        <w:jc w:val="both"/>
      </w:pPr>
      <w:r w:rsidRPr="00663D8B">
        <w:rPr>
          <w:rStyle w:val="Vresatsauce"/>
        </w:rPr>
        <w:footnoteRef/>
      </w:r>
      <w:r w:rsidR="00D12277">
        <w:t> </w:t>
      </w:r>
      <w:r w:rsidRPr="00663D8B">
        <w:t xml:space="preserve">Senāta </w:t>
      </w:r>
      <w:r w:rsidR="00D22DD6">
        <w:t>2019. gada 24. aprīļa</w:t>
      </w:r>
      <w:r w:rsidRPr="00663D8B">
        <w:t xml:space="preserve"> spriedums lietā Nr. SKC-46/2019, 9.2. punkts</w:t>
      </w:r>
    </w:p>
  </w:footnote>
  <w:footnote w:id="6">
    <w:p w14:paraId="3F162FB2" w14:textId="3DFB373A" w:rsidR="00E964B5" w:rsidRPr="00663D8B" w:rsidRDefault="00E964B5" w:rsidP="00E964B5">
      <w:pPr>
        <w:pStyle w:val="Vresteksts"/>
        <w:jc w:val="both"/>
      </w:pPr>
      <w:r w:rsidRPr="00663D8B">
        <w:rPr>
          <w:rStyle w:val="Vresatsauce"/>
        </w:rPr>
        <w:footnoteRef/>
      </w:r>
      <w:r w:rsidR="00D12277">
        <w:t> </w:t>
      </w:r>
      <w:proofErr w:type="spellStart"/>
      <w:r w:rsidRPr="00663D8B">
        <w:t>Novicāne</w:t>
      </w:r>
      <w:proofErr w:type="spellEnd"/>
      <w:r w:rsidRPr="00663D8B">
        <w:t xml:space="preserve"> E. Valdes locekļa atbildība par kapitālsabiedrībai nodarītajiem zaudējumiem. Rīga</w:t>
      </w:r>
      <w:r w:rsidR="00521ED0">
        <w:t>:</w:t>
      </w:r>
      <w:r w:rsidRPr="00663D8B">
        <w:t xml:space="preserve"> Tiesu namu aģentūra, 202</w:t>
      </w:r>
      <w:r w:rsidR="00F41D15">
        <w:t>1.</w:t>
      </w:r>
      <w:r w:rsidRPr="00663D8B">
        <w:t>, 39.</w:t>
      </w:r>
      <w:r w:rsidR="00521ED0">
        <w:t> </w:t>
      </w:r>
      <w:r w:rsidRPr="00663D8B">
        <w:t>lpp</w:t>
      </w:r>
      <w:r w:rsidR="00F41D15">
        <w:t>.</w:t>
      </w:r>
    </w:p>
  </w:footnote>
  <w:footnote w:id="7">
    <w:p w14:paraId="513085F2" w14:textId="3EC59BEA" w:rsidR="00E964B5" w:rsidRPr="00663D8B" w:rsidRDefault="00E964B5" w:rsidP="00E964B5">
      <w:pPr>
        <w:pStyle w:val="Vresteksts"/>
        <w:jc w:val="both"/>
      </w:pPr>
      <w:r w:rsidRPr="00663D8B">
        <w:rPr>
          <w:rStyle w:val="Vresatsauce"/>
        </w:rPr>
        <w:footnoteRef/>
      </w:r>
      <w:r w:rsidR="00D12277">
        <w:t> </w:t>
      </w:r>
      <w:r w:rsidRPr="00663D8B">
        <w:t xml:space="preserve">Senāta </w:t>
      </w:r>
      <w:r w:rsidR="00F41D15">
        <w:t xml:space="preserve">2017. gada </w:t>
      </w:r>
      <w:r w:rsidRPr="00663D8B">
        <w:t>29.</w:t>
      </w:r>
      <w:r w:rsidR="00F41D15">
        <w:t> decembra</w:t>
      </w:r>
      <w:r w:rsidRPr="00663D8B">
        <w:t xml:space="preserve"> spriedums lietā Nr. SKC-351/2017, 7.1. punkts</w:t>
      </w:r>
    </w:p>
  </w:footnote>
  <w:footnote w:id="8">
    <w:p w14:paraId="4D8F7D4A" w14:textId="1C552D53" w:rsidR="00E964B5" w:rsidRPr="00663D8B" w:rsidRDefault="00E964B5" w:rsidP="00E964B5">
      <w:pPr>
        <w:pStyle w:val="Vresteksts"/>
        <w:jc w:val="both"/>
      </w:pPr>
      <w:r w:rsidRPr="00663D8B">
        <w:rPr>
          <w:rStyle w:val="Vresatsauce"/>
        </w:rPr>
        <w:footnoteRef/>
      </w:r>
      <w:r w:rsidR="00D12277">
        <w:t> </w:t>
      </w:r>
      <w:proofErr w:type="spellStart"/>
      <w:r w:rsidRPr="00663D8B">
        <w:t>Novicāne</w:t>
      </w:r>
      <w:proofErr w:type="spellEnd"/>
      <w:r w:rsidRPr="00663D8B">
        <w:t xml:space="preserve"> E. Valdes locekļa atbildība par kapitālsabiedrības novešanu līdz maksātnespējai. Jurista Vārds, 13.03.2018., Nr.11 (1017), 21.-29.lpp.</w:t>
      </w:r>
    </w:p>
  </w:footnote>
  <w:footnote w:id="9">
    <w:p w14:paraId="14C65AB3" w14:textId="61E2BD0D" w:rsidR="00E964B5" w:rsidRPr="00663D8B" w:rsidRDefault="00E964B5" w:rsidP="00E964B5">
      <w:pPr>
        <w:pStyle w:val="Vresteksts"/>
        <w:jc w:val="both"/>
      </w:pPr>
      <w:r w:rsidRPr="00663D8B">
        <w:rPr>
          <w:rStyle w:val="Vresatsauce"/>
        </w:rPr>
        <w:footnoteRef/>
      </w:r>
      <w:r w:rsidR="00D12277">
        <w:t> </w:t>
      </w:r>
      <w:r w:rsidRPr="00663D8B">
        <w:t>Senāta 2020.gada [..] spriedums lietā Nr. SKC- [B]/2020, 7.3. punkts</w:t>
      </w:r>
    </w:p>
  </w:footnote>
  <w:footnote w:id="10">
    <w:p w14:paraId="18923E33" w14:textId="69827007" w:rsidR="00E964B5" w:rsidRPr="00663D8B" w:rsidRDefault="00E964B5" w:rsidP="00E964B5">
      <w:pPr>
        <w:pStyle w:val="Vresteksts"/>
        <w:jc w:val="both"/>
      </w:pPr>
      <w:r w:rsidRPr="00663D8B">
        <w:rPr>
          <w:rStyle w:val="Vresatsauce"/>
        </w:rPr>
        <w:footnoteRef/>
      </w:r>
      <w:r w:rsidR="00D12277">
        <w:t> </w:t>
      </w:r>
      <w:proofErr w:type="spellStart"/>
      <w:r w:rsidRPr="00663D8B">
        <w:t>Novicāne</w:t>
      </w:r>
      <w:proofErr w:type="spellEnd"/>
      <w:r w:rsidRPr="00663D8B">
        <w:t xml:space="preserve"> E. Valdes locekļa atbildība par kapitālsabiedrībai nodarītajiem zaudējumiem. Rīga: Tiesu namu aģentūra, 202</w:t>
      </w:r>
      <w:r w:rsidR="00F41D15">
        <w:t>1.</w:t>
      </w:r>
      <w:r w:rsidRPr="00663D8B">
        <w:t>, 45.</w:t>
      </w:r>
      <w:r w:rsidR="00F41D15">
        <w:t> </w:t>
      </w:r>
      <w:proofErr w:type="spellStart"/>
      <w:r w:rsidRPr="00663D8B">
        <w:t>lpp</w:t>
      </w:r>
      <w:proofErr w:type="spellEnd"/>
    </w:p>
  </w:footnote>
  <w:footnote w:id="11">
    <w:p w14:paraId="3D68F4B5" w14:textId="6FFBC68C" w:rsidR="00E964B5" w:rsidRPr="00663D8B" w:rsidRDefault="00E964B5" w:rsidP="00E964B5">
      <w:pPr>
        <w:pStyle w:val="Vresteksts"/>
        <w:jc w:val="both"/>
      </w:pPr>
      <w:r w:rsidRPr="00663D8B">
        <w:rPr>
          <w:rStyle w:val="Vresatsauce"/>
        </w:rPr>
        <w:footnoteRef/>
      </w:r>
      <w:r w:rsidR="00695147">
        <w:t> </w:t>
      </w:r>
      <w:proofErr w:type="spellStart"/>
      <w:r w:rsidRPr="00663D8B">
        <w:t>Novicāne</w:t>
      </w:r>
      <w:proofErr w:type="spellEnd"/>
      <w:r w:rsidRPr="00663D8B">
        <w:t xml:space="preserve"> E. Valdes locekļa atbildība par kapitālsabiedrības novešanu līdz maksātnespējai. Jurista Vārds, 13.03.2018., Nr.</w:t>
      </w:r>
      <w:r w:rsidR="00695147">
        <w:t> </w:t>
      </w:r>
      <w:r w:rsidRPr="00663D8B">
        <w:t>11 (1017), 21.-29.</w:t>
      </w:r>
      <w:r w:rsidR="00695147">
        <w:t> </w:t>
      </w:r>
      <w:r w:rsidRPr="00663D8B">
        <w:t>lpp.</w:t>
      </w:r>
    </w:p>
  </w:footnote>
  <w:footnote w:id="12">
    <w:p w14:paraId="7E8096D9" w14:textId="73773CA5" w:rsidR="00E964B5" w:rsidRPr="00663D8B" w:rsidRDefault="00E964B5" w:rsidP="00E964B5">
      <w:pPr>
        <w:pStyle w:val="Vresteksts"/>
        <w:jc w:val="both"/>
      </w:pPr>
      <w:r w:rsidRPr="00663D8B">
        <w:rPr>
          <w:rStyle w:val="Vresatsauce"/>
        </w:rPr>
        <w:footnoteRef/>
      </w:r>
      <w:r w:rsidRPr="00663D8B">
        <w:t xml:space="preserve"> </w:t>
      </w:r>
      <w:proofErr w:type="spellStart"/>
      <w:r w:rsidRPr="00663D8B">
        <w:t>Novicāne</w:t>
      </w:r>
      <w:proofErr w:type="spellEnd"/>
      <w:r w:rsidRPr="00663D8B">
        <w:t xml:space="preserve"> E. Valdes locekļa atbildība par kapitālsabiedrībai nodarītajiem zaudējumiem. Rīga: Tiesu namu aģentūra, 202</w:t>
      </w:r>
      <w:r w:rsidR="00695147">
        <w:t>1.</w:t>
      </w:r>
      <w:r w:rsidRPr="00663D8B">
        <w:t>, 46.</w:t>
      </w:r>
      <w:r w:rsidR="00695147">
        <w:t> </w:t>
      </w:r>
      <w:proofErr w:type="spellStart"/>
      <w:r w:rsidRPr="00663D8B">
        <w:t>lpp</w:t>
      </w:r>
      <w:proofErr w:type="spellEnd"/>
    </w:p>
  </w:footnote>
  <w:footnote w:id="13">
    <w:p w14:paraId="2627ED88" w14:textId="1F7A4F30" w:rsidR="00E964B5" w:rsidRPr="00663D8B" w:rsidRDefault="00E964B5" w:rsidP="00E964B5">
      <w:pPr>
        <w:pStyle w:val="Vresteksts"/>
        <w:jc w:val="both"/>
      </w:pPr>
      <w:r w:rsidRPr="00663D8B">
        <w:rPr>
          <w:rStyle w:val="Vresatsauce"/>
        </w:rPr>
        <w:footnoteRef/>
      </w:r>
      <w:r w:rsidRPr="00663D8B">
        <w:t xml:space="preserve"> K. Torgāns. Saistību tiesības. Otrais papildinātais izdevums. – Rīga: Tiesu nama aģentūra, 2018</w:t>
      </w:r>
      <w:r w:rsidR="00C65E41">
        <w:t>.</w:t>
      </w:r>
      <w:r w:rsidRPr="00663D8B">
        <w:t>, 200. lpp.</w:t>
      </w:r>
    </w:p>
    <w:p w14:paraId="64D0470E" w14:textId="77777777" w:rsidR="00E964B5" w:rsidRPr="00663D8B" w:rsidRDefault="00E964B5" w:rsidP="00E964B5">
      <w:pPr>
        <w:pStyle w:val="Vresteksts"/>
        <w:jc w:val="both"/>
      </w:pPr>
    </w:p>
  </w:footnote>
  <w:footnote w:id="14">
    <w:p w14:paraId="2542DD52" w14:textId="5D22EF42" w:rsidR="00E964B5" w:rsidRPr="00663D8B" w:rsidRDefault="00E964B5" w:rsidP="00E964B5">
      <w:pPr>
        <w:pStyle w:val="Vresteksts"/>
        <w:jc w:val="both"/>
      </w:pPr>
      <w:r w:rsidRPr="00663D8B">
        <w:rPr>
          <w:rStyle w:val="Vresatsauce"/>
        </w:rPr>
        <w:footnoteRef/>
      </w:r>
      <w:r w:rsidR="000E2EDC">
        <w:t> </w:t>
      </w:r>
      <w:r w:rsidRPr="00663D8B">
        <w:t xml:space="preserve">Krastiņš U., </w:t>
      </w:r>
      <w:proofErr w:type="spellStart"/>
      <w:r w:rsidRPr="00663D8B">
        <w:t>Liholaja</w:t>
      </w:r>
      <w:proofErr w:type="spellEnd"/>
      <w:r w:rsidRPr="00663D8B">
        <w:t xml:space="preserve"> V., </w:t>
      </w:r>
      <w:proofErr w:type="spellStart"/>
      <w:r w:rsidRPr="00663D8B">
        <w:t>Hamkova</w:t>
      </w:r>
      <w:proofErr w:type="spellEnd"/>
      <w:r w:rsidRPr="00663D8B">
        <w:t xml:space="preserve"> D. Krimināllikuma komentāri. Trešā daļa (XVIII – XXV nodaļa). Rīga: Tiesu namu aģentūra, 2016</w:t>
      </w:r>
      <w:r w:rsidR="00B17D73">
        <w:t>.</w:t>
      </w:r>
      <w:r w:rsidRPr="00663D8B">
        <w:t>, 183. – 184.</w:t>
      </w:r>
      <w:r w:rsidR="00B17D73">
        <w:t> </w:t>
      </w:r>
      <w:r w:rsidRPr="00663D8B">
        <w:t>lpp.</w:t>
      </w:r>
    </w:p>
  </w:footnote>
  <w:footnote w:id="15">
    <w:p w14:paraId="11316896" w14:textId="307995FF" w:rsidR="00E964B5" w:rsidRPr="00663D8B" w:rsidRDefault="00E964B5" w:rsidP="00E964B5">
      <w:pPr>
        <w:pStyle w:val="Vresteksts"/>
        <w:jc w:val="both"/>
      </w:pPr>
      <w:r w:rsidRPr="00663D8B">
        <w:rPr>
          <w:rStyle w:val="Vresatsauce"/>
        </w:rPr>
        <w:footnoteRef/>
      </w:r>
      <w:r w:rsidR="009466F5">
        <w:t> </w:t>
      </w:r>
      <w:r w:rsidRPr="00663D8B">
        <w:t xml:space="preserve">Krastiņš U., </w:t>
      </w:r>
      <w:proofErr w:type="spellStart"/>
      <w:r w:rsidRPr="00663D8B">
        <w:t>Liholaja</w:t>
      </w:r>
      <w:proofErr w:type="spellEnd"/>
      <w:r w:rsidRPr="00663D8B">
        <w:t xml:space="preserve"> V., </w:t>
      </w:r>
      <w:proofErr w:type="spellStart"/>
      <w:r w:rsidRPr="00663D8B">
        <w:t>Hamkova</w:t>
      </w:r>
      <w:proofErr w:type="spellEnd"/>
      <w:r w:rsidRPr="00663D8B">
        <w:t xml:space="preserve"> D. Krimināllikuma komentāri. Trešā daļa (XVIII – XXV nodaļa). Rīga: Tiesu namu aģentūra, 2016</w:t>
      </w:r>
      <w:r w:rsidR="009466F5">
        <w:t>.</w:t>
      </w:r>
      <w:r w:rsidRPr="00663D8B">
        <w:t>, 183. – 184.</w:t>
      </w:r>
      <w:r w:rsidR="009466F5">
        <w:t> </w:t>
      </w:r>
      <w:r w:rsidRPr="00663D8B">
        <w:t>lpp.</w:t>
      </w:r>
    </w:p>
  </w:footnote>
  <w:footnote w:id="16">
    <w:p w14:paraId="2F85F525" w14:textId="52E7226E" w:rsidR="00E964B5" w:rsidRPr="00663D8B" w:rsidRDefault="00E964B5" w:rsidP="00E964B5">
      <w:pPr>
        <w:pStyle w:val="Vresteksts"/>
        <w:jc w:val="both"/>
      </w:pPr>
      <w:r w:rsidRPr="00663D8B">
        <w:rPr>
          <w:rStyle w:val="Vresatsauce"/>
        </w:rPr>
        <w:footnoteRef/>
      </w:r>
      <w:r w:rsidR="009466F5">
        <w:t> </w:t>
      </w:r>
      <w:r w:rsidRPr="00663D8B">
        <w:t>Augstākās tiesas 2014.</w:t>
      </w:r>
      <w:r w:rsidR="009466F5">
        <w:t> </w:t>
      </w:r>
      <w:r w:rsidRPr="00663D8B">
        <w:t>gada 22.</w:t>
      </w:r>
      <w:r w:rsidR="009466F5">
        <w:t> </w:t>
      </w:r>
      <w:r w:rsidRPr="00663D8B">
        <w:t>novembra lēmums lietā Nr.</w:t>
      </w:r>
      <w:r w:rsidR="009466F5">
        <w:t> </w:t>
      </w:r>
      <w:r w:rsidRPr="00663D8B">
        <w:t>354/2014 (11816007111), Augstākās tiesas 2003.</w:t>
      </w:r>
      <w:r w:rsidR="009466F5">
        <w:t> </w:t>
      </w:r>
      <w:r w:rsidRPr="00663D8B">
        <w:t>gada 23.</w:t>
      </w:r>
      <w:r w:rsidR="009466F5">
        <w:t> </w:t>
      </w:r>
      <w:r w:rsidRPr="00663D8B">
        <w:t>septembra lēmums lietā Nr.</w:t>
      </w:r>
      <w:r w:rsidR="009466F5">
        <w:t> </w:t>
      </w:r>
      <w:r w:rsidRPr="00663D8B">
        <w:t>SKK-403, Augstākās tiesas 2013.</w:t>
      </w:r>
      <w:r w:rsidR="009466F5">
        <w:t> </w:t>
      </w:r>
      <w:r w:rsidRPr="00663D8B">
        <w:t>gada 31.</w:t>
      </w:r>
      <w:r w:rsidR="009466F5">
        <w:t> </w:t>
      </w:r>
      <w:r w:rsidRPr="00663D8B">
        <w:t>oktobra lēmums lietā Nr.</w:t>
      </w:r>
      <w:r w:rsidR="009466F5">
        <w:t> </w:t>
      </w:r>
      <w:r w:rsidRPr="00663D8B">
        <w:t>SKK-478/2013 (11816000810), Augstākās tiesas 2012.</w:t>
      </w:r>
      <w:r w:rsidR="009466F5">
        <w:t> </w:t>
      </w:r>
      <w:r w:rsidRPr="00663D8B">
        <w:t xml:space="preserve">gada tiesu prakses apkopojuma </w:t>
      </w:r>
      <w:r w:rsidR="00E40FE5" w:rsidRPr="00E40FE5">
        <w:t>"</w:t>
      </w:r>
      <w:r w:rsidRPr="00663D8B">
        <w:t>Tiesu prakse krimināllietās par kredīta un citu aizdevumu negodprātīgu saņemšanu un izmantošanu</w:t>
      </w:r>
      <w:r w:rsidR="00E40FE5" w:rsidRPr="00E40FE5">
        <w:t>"</w:t>
      </w:r>
      <w:r w:rsidRPr="00663D8B">
        <w:t xml:space="preserve"> sadaļas </w:t>
      </w:r>
      <w:r w:rsidR="00163D67" w:rsidRPr="00163D67">
        <w:t>"</w:t>
      </w:r>
      <w:r w:rsidRPr="00663D8B">
        <w:t>Kopsavilkums</w:t>
      </w:r>
      <w:r w:rsidR="00163D67" w:rsidRPr="00163D67">
        <w:t>"</w:t>
      </w:r>
      <w:r w:rsidRPr="00663D8B">
        <w:t xml:space="preserve"> 21.</w:t>
      </w:r>
      <w:r w:rsidR="00E4782E">
        <w:t> </w:t>
      </w:r>
      <w:r w:rsidRPr="00663D8B">
        <w:t>punkts.</w:t>
      </w:r>
    </w:p>
  </w:footnote>
  <w:footnote w:id="17">
    <w:p w14:paraId="411A5E30" w14:textId="0A671D91" w:rsidR="00E964B5" w:rsidRPr="00663D8B" w:rsidRDefault="00E964B5" w:rsidP="00E964B5">
      <w:pPr>
        <w:pStyle w:val="Vresteksts"/>
        <w:jc w:val="both"/>
      </w:pPr>
      <w:r w:rsidRPr="00663D8B">
        <w:rPr>
          <w:rStyle w:val="Vresatsauce"/>
        </w:rPr>
        <w:footnoteRef/>
      </w:r>
      <w:r w:rsidR="00461DB2">
        <w:t> </w:t>
      </w:r>
      <w:r w:rsidRPr="00663D8B">
        <w:t>Krastiņš U. Krimināltiesību teorija un prakse: viedokļi, problēmas, risinājumi 1998–2008. Rīga: Latvijas Vēstnesis, 2009</w:t>
      </w:r>
      <w:r w:rsidR="00E2456B">
        <w:t>.</w:t>
      </w:r>
      <w:r w:rsidRPr="00663D8B">
        <w:t>, 54.</w:t>
      </w:r>
      <w:r w:rsidR="00215694">
        <w:t> </w:t>
      </w:r>
      <w:r w:rsidRPr="00663D8B">
        <w:t>lpp.</w:t>
      </w:r>
    </w:p>
  </w:footnote>
  <w:footnote w:id="18">
    <w:p w14:paraId="2B9C37CC" w14:textId="00616F31" w:rsidR="00E964B5" w:rsidRPr="00663D8B" w:rsidRDefault="00E964B5" w:rsidP="00E964B5">
      <w:pPr>
        <w:pStyle w:val="Vresteksts"/>
        <w:jc w:val="both"/>
      </w:pPr>
      <w:r w:rsidRPr="00663D8B">
        <w:rPr>
          <w:rStyle w:val="Vresatsauce"/>
        </w:rPr>
        <w:footnoteRef/>
      </w:r>
      <w:r w:rsidR="00461DB2">
        <w:t> </w:t>
      </w:r>
      <w:r w:rsidRPr="00663D8B">
        <w:t xml:space="preserve">Krastiņš U., </w:t>
      </w:r>
      <w:proofErr w:type="spellStart"/>
      <w:r w:rsidRPr="00663D8B">
        <w:t>Liholaja</w:t>
      </w:r>
      <w:proofErr w:type="spellEnd"/>
      <w:r w:rsidRPr="00663D8B">
        <w:t xml:space="preserve"> V., Niedre A. Krimināltiesības. Vispārīgā daļa. Trešais papildinātais izdevums. Rīga: Tiesu namu aģentūra, 2008</w:t>
      </w:r>
      <w:r w:rsidR="00E2456B">
        <w:t>.</w:t>
      </w:r>
      <w:r w:rsidRPr="00663D8B">
        <w:t>, 138.lpp</w:t>
      </w:r>
    </w:p>
  </w:footnote>
  <w:footnote w:id="19">
    <w:p w14:paraId="23155737" w14:textId="750D7724" w:rsidR="00E964B5" w:rsidRPr="00663D8B" w:rsidRDefault="00E964B5" w:rsidP="00E964B5">
      <w:pPr>
        <w:pStyle w:val="Vresteksts"/>
        <w:jc w:val="both"/>
      </w:pPr>
      <w:r w:rsidRPr="00663D8B">
        <w:rPr>
          <w:rStyle w:val="Vresatsauce"/>
        </w:rPr>
        <w:footnoteRef/>
      </w:r>
      <w:r w:rsidR="00461DB2">
        <w:t> </w:t>
      </w:r>
      <w:r w:rsidRPr="00663D8B">
        <w:t xml:space="preserve">Krastiņš U., </w:t>
      </w:r>
      <w:proofErr w:type="spellStart"/>
      <w:r w:rsidRPr="00663D8B">
        <w:t>Liholaja</w:t>
      </w:r>
      <w:proofErr w:type="spellEnd"/>
      <w:r w:rsidRPr="00663D8B">
        <w:t xml:space="preserve"> V., </w:t>
      </w:r>
      <w:proofErr w:type="spellStart"/>
      <w:r w:rsidRPr="00663D8B">
        <w:t>Hamkova</w:t>
      </w:r>
      <w:proofErr w:type="spellEnd"/>
      <w:r w:rsidRPr="00663D8B">
        <w:t xml:space="preserve"> D. Krimināllikuma komentāri. Trešā daļa (XVIII – XXV nodaļa). Rīga: Tiesu namu aģentūra, 2016</w:t>
      </w:r>
      <w:r w:rsidR="00E2456B">
        <w:t>.</w:t>
      </w:r>
      <w:r w:rsidRPr="00663D8B">
        <w:t>, 183. – 184.</w:t>
      </w:r>
      <w:r w:rsidR="00E2456B">
        <w:t> </w:t>
      </w:r>
      <w:r w:rsidRPr="00663D8B">
        <w:t>lpp.</w:t>
      </w:r>
    </w:p>
  </w:footnote>
  <w:footnote w:id="20">
    <w:p w14:paraId="04BFA51D" w14:textId="0A438E2F" w:rsidR="00E964B5" w:rsidRPr="00663D8B" w:rsidRDefault="00E964B5" w:rsidP="00E964B5">
      <w:pPr>
        <w:pStyle w:val="Vresteksts"/>
        <w:jc w:val="both"/>
      </w:pPr>
      <w:r w:rsidRPr="00663D8B">
        <w:rPr>
          <w:rStyle w:val="Vresatsauce"/>
        </w:rPr>
        <w:footnoteRef/>
      </w:r>
      <w:r w:rsidR="003D5AF0">
        <w:t> </w:t>
      </w:r>
      <w:r w:rsidRPr="00663D8B">
        <w:t>Krastiņš U. Tieša nodoma tvērums krimināltiesībās. Krimināllikuma otrās daļas paplašināts komentārs ar teorētiskām nostādnēm. Rīga: Tiesu namu aģentūra, 2017</w:t>
      </w:r>
      <w:r w:rsidR="003D5AF0">
        <w:t>.</w:t>
      </w:r>
      <w:r w:rsidRPr="00663D8B">
        <w:t>, 23.</w:t>
      </w:r>
      <w:r w:rsidR="003D5AF0">
        <w:t> </w:t>
      </w:r>
      <w:r w:rsidRPr="00663D8B">
        <w:t>lpp.</w:t>
      </w:r>
    </w:p>
  </w:footnote>
  <w:footnote w:id="21">
    <w:p w14:paraId="472DEBA1" w14:textId="437053B8" w:rsidR="00E964B5" w:rsidRPr="00663D8B" w:rsidRDefault="00E964B5" w:rsidP="00E964B5">
      <w:pPr>
        <w:pStyle w:val="Vresteksts"/>
        <w:jc w:val="both"/>
      </w:pPr>
      <w:r w:rsidRPr="00663D8B">
        <w:rPr>
          <w:rStyle w:val="Vresatsauce"/>
        </w:rPr>
        <w:footnoteRef/>
      </w:r>
      <w:r w:rsidRPr="00663D8B">
        <w:t xml:space="preserve"> Krastiņš U., </w:t>
      </w:r>
      <w:proofErr w:type="spellStart"/>
      <w:r w:rsidRPr="00663D8B">
        <w:t>Liholaja</w:t>
      </w:r>
      <w:proofErr w:type="spellEnd"/>
      <w:r w:rsidRPr="00663D8B">
        <w:t xml:space="preserve"> V., </w:t>
      </w:r>
      <w:proofErr w:type="spellStart"/>
      <w:r w:rsidRPr="00663D8B">
        <w:t>Hamkova</w:t>
      </w:r>
      <w:proofErr w:type="spellEnd"/>
      <w:r w:rsidRPr="00663D8B">
        <w:t xml:space="preserve"> D. Krimināllikuma komentāri. Trešā daļa (XVIII–XXV nodaļa). Rīga: Tiesu namu aģentūra, 2019</w:t>
      </w:r>
      <w:r w:rsidR="003D5AF0">
        <w:t>.</w:t>
      </w:r>
      <w:r w:rsidRPr="00663D8B">
        <w:t>, 197.</w:t>
      </w:r>
      <w:r w:rsidR="003D5AF0">
        <w:t> </w:t>
      </w:r>
      <w:r w:rsidRPr="00663D8B">
        <w:t>lpp.</w:t>
      </w:r>
    </w:p>
  </w:footnote>
  <w:footnote w:id="22">
    <w:p w14:paraId="47B54BC4" w14:textId="45034182" w:rsidR="00E964B5" w:rsidRPr="00663D8B" w:rsidRDefault="00E964B5" w:rsidP="00E964B5">
      <w:pPr>
        <w:pStyle w:val="Vresteksts"/>
        <w:jc w:val="both"/>
      </w:pPr>
      <w:r w:rsidRPr="00663D8B">
        <w:rPr>
          <w:rStyle w:val="Vresatsauce"/>
        </w:rPr>
        <w:footnoteRef/>
      </w:r>
      <w:r w:rsidRPr="00663D8B">
        <w:t xml:space="preserve"> Krastiņš U. Noziedzīga nodarījuma sastāvs un nodarījuma kvalifikācija. Teorētiskie aspekti. Rīga: Tiesu namu aģentūra, 2014</w:t>
      </w:r>
      <w:r w:rsidR="003D5AF0">
        <w:t>.</w:t>
      </w:r>
      <w:r w:rsidRPr="00663D8B">
        <w:t>, 127.</w:t>
      </w:r>
      <w:r w:rsidR="003D5AF0">
        <w:t> </w:t>
      </w:r>
      <w:r w:rsidRPr="00663D8B">
        <w:t>lpp.</w:t>
      </w:r>
    </w:p>
  </w:footnote>
  <w:footnote w:id="23">
    <w:p w14:paraId="11287499" w14:textId="30F49E9E" w:rsidR="00E964B5" w:rsidRPr="00663D8B" w:rsidRDefault="00E964B5" w:rsidP="00E964B5">
      <w:pPr>
        <w:pStyle w:val="Vresteksts"/>
        <w:jc w:val="both"/>
      </w:pPr>
      <w:r w:rsidRPr="00663D8B">
        <w:rPr>
          <w:rStyle w:val="Vresatsauce"/>
        </w:rPr>
        <w:footnoteRef/>
      </w:r>
      <w:r w:rsidRPr="00663D8B">
        <w:t xml:space="preserve"> </w:t>
      </w:r>
      <w:proofErr w:type="spellStart"/>
      <w:r w:rsidRPr="00663D8B">
        <w:t>Novicāne</w:t>
      </w:r>
      <w:proofErr w:type="spellEnd"/>
      <w:r w:rsidRPr="00663D8B">
        <w:t>. E. Valdes locekļa atbildība par kapitālsabiedrības novešanu līdz maksātnespējai. Jurista Vārds, 13.03.20</w:t>
      </w:r>
      <w:r w:rsidR="00F846DD">
        <w:t>1</w:t>
      </w:r>
      <w:r w:rsidRPr="00663D8B">
        <w:t>8</w:t>
      </w:r>
      <w:r w:rsidR="00F846DD">
        <w:t>.</w:t>
      </w:r>
      <w:r w:rsidRPr="00663D8B">
        <w:t>, Nr.</w:t>
      </w:r>
      <w:r w:rsidR="00F846DD">
        <w:t> </w:t>
      </w:r>
      <w:r w:rsidRPr="00663D8B">
        <w:t>11.</w:t>
      </w:r>
    </w:p>
  </w:footnote>
  <w:footnote w:id="24">
    <w:p w14:paraId="580DD59E" w14:textId="15F68D66" w:rsidR="00E964B5" w:rsidRPr="00663D8B" w:rsidRDefault="00E964B5" w:rsidP="00D104E2">
      <w:pPr>
        <w:pStyle w:val="Vresteksts"/>
        <w:jc w:val="both"/>
      </w:pPr>
      <w:r w:rsidRPr="00663D8B">
        <w:rPr>
          <w:rStyle w:val="Vresatsauce"/>
        </w:rPr>
        <w:footnoteRef/>
      </w:r>
      <w:r w:rsidR="00D104E2">
        <w:t> </w:t>
      </w:r>
      <w:r w:rsidRPr="00663D8B">
        <w:t>Turpat.</w:t>
      </w:r>
    </w:p>
  </w:footnote>
  <w:footnote w:id="25">
    <w:p w14:paraId="1D75DB9B" w14:textId="3BD45B31" w:rsidR="00D104E2" w:rsidRDefault="00D104E2" w:rsidP="00D104E2">
      <w:pPr>
        <w:pStyle w:val="Vresteksts"/>
        <w:jc w:val="both"/>
      </w:pPr>
      <w:r>
        <w:rPr>
          <w:rStyle w:val="Vresatsauce"/>
        </w:rPr>
        <w:footnoteRef/>
      </w:r>
      <w:r>
        <w:t xml:space="preserve"> Skatīt, piemēram, </w:t>
      </w:r>
      <w:r w:rsidRPr="00E964B5">
        <w:rPr>
          <w:rFonts w:eastAsia="Times New Roman"/>
          <w:color w:val="101820"/>
        </w:rPr>
        <w:t>Rīgas apgabaltiesas Krimināllietu tiesas kolēģijas 2016. gada 18. oktobra spriedumu krimināllietā Nr. 12814005811</w:t>
      </w:r>
      <w:r>
        <w:rPr>
          <w:rFonts w:eastAsia="Times New Roman"/>
          <w:color w:val="101820"/>
        </w:rPr>
        <w:t>.</w:t>
      </w:r>
    </w:p>
  </w:footnote>
  <w:footnote w:id="26">
    <w:p w14:paraId="25C8E58B" w14:textId="17B9E208" w:rsidR="00E964B5" w:rsidRPr="00663D8B" w:rsidRDefault="00E964B5" w:rsidP="00D104E2">
      <w:pPr>
        <w:pStyle w:val="Vresteksts"/>
        <w:jc w:val="both"/>
      </w:pPr>
      <w:r w:rsidRPr="00663D8B">
        <w:rPr>
          <w:rStyle w:val="Vresatsauce"/>
        </w:rPr>
        <w:footnoteRef/>
      </w:r>
      <w:r w:rsidR="00D104E2">
        <w:t> </w:t>
      </w:r>
      <w:r w:rsidRPr="00663D8B">
        <w:t xml:space="preserve">Satversmes tiesas </w:t>
      </w:r>
      <w:r w:rsidRPr="00663D8B">
        <w:rPr>
          <w:rFonts w:eastAsia="Times New Roman"/>
          <w:color w:val="101820"/>
        </w:rPr>
        <w:t>2014. gada 13. jūnija spriedums lietā Nr. 2014-02-01.</w:t>
      </w:r>
    </w:p>
  </w:footnote>
  <w:footnote w:id="27">
    <w:p w14:paraId="6D2B9F7C" w14:textId="77777777" w:rsidR="00135446" w:rsidRDefault="00135446" w:rsidP="00135446">
      <w:pPr>
        <w:pStyle w:val="Vresteksts"/>
      </w:pPr>
      <w:r>
        <w:rPr>
          <w:rStyle w:val="Vresatsauce"/>
        </w:rPr>
        <w:footnoteRef/>
      </w:r>
      <w:r>
        <w:t> Skatīt, piemēram, Rīgas rajona tiesa (Jūrmalā) 2020. gada 28. decembra lēmumu lietā Nr. C33589920.</w:t>
      </w:r>
    </w:p>
  </w:footnote>
  <w:footnote w:id="28">
    <w:p w14:paraId="3D925614" w14:textId="40E0694A" w:rsidR="00135446" w:rsidRDefault="00135446" w:rsidP="00135446">
      <w:pPr>
        <w:pStyle w:val="Vresteksts"/>
      </w:pPr>
      <w:r>
        <w:rPr>
          <w:rStyle w:val="Vresatsauce"/>
        </w:rPr>
        <w:footnoteRef/>
      </w:r>
      <w:r>
        <w:t xml:space="preserve"> Skatīt, piemēram, </w:t>
      </w:r>
      <w:r w:rsidRPr="007A0922">
        <w:t>Rīgas pilsētas Pārdaugavas tiesas 2021.</w:t>
      </w:r>
      <w:r>
        <w:t> </w:t>
      </w:r>
      <w:r w:rsidRPr="007A0922">
        <w:t>gada 31.</w:t>
      </w:r>
      <w:r>
        <w:t> </w:t>
      </w:r>
      <w:r w:rsidRPr="007A0922">
        <w:t>aprīļa spriedum</w:t>
      </w:r>
      <w:r>
        <w:t>u</w:t>
      </w:r>
      <w:r w:rsidRPr="007A0922">
        <w:t xml:space="preserve"> lietā Nr.</w:t>
      </w:r>
      <w:r w:rsidR="006D7C9E">
        <w:t> </w:t>
      </w:r>
      <w:r w:rsidRPr="007A0922">
        <w:t>C68347621</w:t>
      </w:r>
      <w:r>
        <w:t>.</w:t>
      </w:r>
    </w:p>
  </w:footnote>
  <w:footnote w:id="29">
    <w:p w14:paraId="435B1270" w14:textId="1125112B" w:rsidR="009D3FDA" w:rsidRDefault="009D3FDA">
      <w:pPr>
        <w:pStyle w:val="Vresteksts"/>
      </w:pPr>
      <w:r>
        <w:rPr>
          <w:rStyle w:val="Vresatsauce"/>
        </w:rPr>
        <w:footnoteRef/>
      </w:r>
      <w:r>
        <w:t xml:space="preserve"> Maksātnespējas likuma </w:t>
      </w:r>
      <w:r w:rsidR="00762EC0">
        <w:t xml:space="preserve">65. panta </w:t>
      </w:r>
      <w:r w:rsidR="00210A5E">
        <w:t>2</w:t>
      </w:r>
      <w:r w:rsidR="00762EC0">
        <w:t>. punkts.</w:t>
      </w:r>
    </w:p>
  </w:footnote>
  <w:footnote w:id="30">
    <w:p w14:paraId="2A115FED" w14:textId="570EE95C" w:rsidR="006C0FCD" w:rsidRDefault="006C0FCD">
      <w:pPr>
        <w:pStyle w:val="Vresteksts"/>
      </w:pPr>
      <w:r>
        <w:rPr>
          <w:rStyle w:val="Vresatsauce"/>
        </w:rPr>
        <w:footnoteRef/>
      </w:r>
      <w:r>
        <w:t> Maksātnespējas likuma 65. panta 8. punkts.</w:t>
      </w:r>
    </w:p>
  </w:footnote>
  <w:footnote w:id="31">
    <w:p w14:paraId="51DC0E74" w14:textId="7550E094" w:rsidR="00DD5E0F" w:rsidRDefault="00DD5E0F">
      <w:pPr>
        <w:pStyle w:val="Vresteksts"/>
      </w:pPr>
      <w:r>
        <w:rPr>
          <w:rStyle w:val="Vresatsauce"/>
        </w:rPr>
        <w:footnoteRef/>
      </w:r>
      <w:r>
        <w:t xml:space="preserve"> Maksātnespējas likuma 26. panta trešās daļas </w:t>
      </w:r>
      <w:r w:rsidR="006E6076">
        <w:t>8. punkts.</w:t>
      </w:r>
    </w:p>
  </w:footnote>
  <w:footnote w:id="32">
    <w:p w14:paraId="0D37A5E5" w14:textId="77777777" w:rsidR="000202BE" w:rsidRDefault="000202BE" w:rsidP="000202BE">
      <w:pPr>
        <w:pStyle w:val="Vresteksts"/>
      </w:pPr>
      <w:r>
        <w:rPr>
          <w:rStyle w:val="Vresatsauce"/>
        </w:rPr>
        <w:footnoteRef/>
      </w:r>
      <w:r>
        <w:t> Maksātnespējas likuma 26. panta otrā daļa.</w:t>
      </w:r>
    </w:p>
  </w:footnote>
  <w:footnote w:id="33">
    <w:p w14:paraId="7D64518C" w14:textId="7FBD3BF0" w:rsidR="00B57FC5" w:rsidRDefault="00B57FC5">
      <w:pPr>
        <w:pStyle w:val="Vresteksts"/>
      </w:pPr>
      <w:r>
        <w:rPr>
          <w:rStyle w:val="Vresatsauce"/>
        </w:rPr>
        <w:footnoteRef/>
      </w:r>
      <w:r>
        <w:t> Maksātnespējas likuma 112. panta pirmā daļa.</w:t>
      </w:r>
    </w:p>
  </w:footnote>
  <w:footnote w:id="34">
    <w:p w14:paraId="7F0165BD" w14:textId="20FC3480" w:rsidR="00F562F0" w:rsidRDefault="00F562F0">
      <w:pPr>
        <w:pStyle w:val="Vresteksts"/>
      </w:pPr>
      <w:r>
        <w:rPr>
          <w:rStyle w:val="Vresatsauce"/>
        </w:rPr>
        <w:footnoteRef/>
      </w:r>
      <w:r>
        <w:t> Maksātnespējas likuma 112. panta pirmās daļas 5. punkts.</w:t>
      </w:r>
    </w:p>
  </w:footnote>
  <w:footnote w:id="35">
    <w:p w14:paraId="2821B19F" w14:textId="742A7653" w:rsidR="00072835" w:rsidRDefault="00072835">
      <w:pPr>
        <w:pStyle w:val="Vresteksts"/>
      </w:pPr>
      <w:r>
        <w:rPr>
          <w:rStyle w:val="Vresatsauce"/>
        </w:rPr>
        <w:footnoteRef/>
      </w:r>
      <w:r>
        <w:t xml:space="preserve"> Maksātnespējas likuma 112. panta </w:t>
      </w:r>
      <w:r w:rsidR="00852EBA">
        <w:t>ceturtā daļa.</w:t>
      </w:r>
    </w:p>
  </w:footnote>
  <w:footnote w:id="36">
    <w:p w14:paraId="17A7F215" w14:textId="392EFC17" w:rsidR="000F05CD" w:rsidRDefault="000F05CD">
      <w:pPr>
        <w:pStyle w:val="Vresteksts"/>
      </w:pPr>
      <w:r>
        <w:rPr>
          <w:rStyle w:val="Vresatsauce"/>
        </w:rPr>
        <w:footnoteRef/>
      </w:r>
      <w:r>
        <w:t> </w:t>
      </w:r>
      <w:r w:rsidR="003A409C">
        <w:t xml:space="preserve">Maksātnespējas likuma 113. panta ceturtā daļa, </w:t>
      </w:r>
      <w:r w:rsidR="00866833">
        <w:t xml:space="preserve">Civilprocesa likuma </w:t>
      </w:r>
      <w:r w:rsidR="00866833" w:rsidRPr="00866833">
        <w:t>363.</w:t>
      </w:r>
      <w:r w:rsidR="00866833" w:rsidRPr="00866833">
        <w:rPr>
          <w:vertAlign w:val="superscript"/>
        </w:rPr>
        <w:t>20</w:t>
      </w:r>
      <w:r w:rsidR="00866833">
        <w:t> </w:t>
      </w:r>
      <w:r w:rsidR="00866833" w:rsidRPr="00866833">
        <w:t>pant</w:t>
      </w:r>
      <w:r w:rsidR="00866833">
        <w:t>a ceturtā daļa</w:t>
      </w:r>
      <w:r w:rsidR="00255384">
        <w:t>.</w:t>
      </w:r>
    </w:p>
  </w:footnote>
  <w:footnote w:id="37">
    <w:p w14:paraId="18227F73" w14:textId="13C83F70" w:rsidR="00834614" w:rsidRDefault="00834614">
      <w:pPr>
        <w:pStyle w:val="Vresteksts"/>
      </w:pPr>
      <w:r>
        <w:rPr>
          <w:rStyle w:val="Vresatsauce"/>
        </w:rPr>
        <w:footnoteRef/>
      </w:r>
      <w:r>
        <w:t xml:space="preserve"> Civilprocesa likuma </w:t>
      </w:r>
      <w:r w:rsidRPr="00866833">
        <w:t>363.</w:t>
      </w:r>
      <w:r w:rsidRPr="00866833">
        <w:rPr>
          <w:vertAlign w:val="superscript"/>
        </w:rPr>
        <w:t>20</w:t>
      </w:r>
      <w:r>
        <w:t> </w:t>
      </w:r>
      <w:r w:rsidRPr="00866833">
        <w:t>pant</w:t>
      </w:r>
      <w:r>
        <w:t>a ceturtā daļa.</w:t>
      </w:r>
    </w:p>
  </w:footnote>
  <w:footnote w:id="38">
    <w:p w14:paraId="44C2CA00" w14:textId="65F078B8" w:rsidR="00F16E09" w:rsidRDefault="00F16E09">
      <w:pPr>
        <w:pStyle w:val="Vresteksts"/>
      </w:pPr>
      <w:r>
        <w:rPr>
          <w:rStyle w:val="Vresatsauce"/>
        </w:rPr>
        <w:footnoteRef/>
      </w:r>
      <w:r>
        <w:t> Krimināllikuma 213. pants.</w:t>
      </w:r>
    </w:p>
  </w:footnote>
  <w:footnote w:id="39">
    <w:p w14:paraId="76A80FF8" w14:textId="3B7B8DFB" w:rsidR="00775A97" w:rsidRDefault="00775A97">
      <w:pPr>
        <w:pStyle w:val="Vresteksts"/>
      </w:pPr>
      <w:r>
        <w:rPr>
          <w:rStyle w:val="Vresatsauce"/>
        </w:rPr>
        <w:footnoteRef/>
      </w:r>
      <w:r>
        <w:t> </w:t>
      </w:r>
      <w:r w:rsidR="00EC3155">
        <w:t>Līgum</w:t>
      </w:r>
      <w:r w:rsidR="00D40139">
        <w:t xml:space="preserve">s tiktu uzskatīts par izbeigtu </w:t>
      </w:r>
      <w:r w:rsidR="00312167">
        <w:t>līdz ar</w:t>
      </w:r>
      <w:r w:rsidR="00751EBD" w:rsidRPr="00751EBD">
        <w:t xml:space="preserve"> paziņo</w:t>
      </w:r>
      <w:r w:rsidR="00312167">
        <w:t>šanu</w:t>
      </w:r>
      <w:r w:rsidR="00751EBD" w:rsidRPr="00751EBD">
        <w:t xml:space="preserve"> nomniekam</w:t>
      </w:r>
      <w:r w:rsidR="00EC3155">
        <w:t>.</w:t>
      </w:r>
    </w:p>
  </w:footnote>
  <w:footnote w:id="40">
    <w:p w14:paraId="7362134E" w14:textId="7A28CB48" w:rsidR="00773AB1" w:rsidRDefault="00773AB1">
      <w:pPr>
        <w:pStyle w:val="Vresteksts"/>
      </w:pPr>
      <w:r>
        <w:rPr>
          <w:rStyle w:val="Vresatsauce"/>
        </w:rPr>
        <w:footnoteRef/>
      </w:r>
      <w:r>
        <w:t> Maksātnespējas likuma 176. panta trešā daļa.</w:t>
      </w:r>
    </w:p>
  </w:footnote>
  <w:footnote w:id="41">
    <w:p w14:paraId="0ED1536A" w14:textId="6FE004EA" w:rsidR="00215078" w:rsidRDefault="00215078">
      <w:pPr>
        <w:pStyle w:val="Vresteksts"/>
      </w:pPr>
      <w:r>
        <w:rPr>
          <w:rStyle w:val="Vresatsauce"/>
        </w:rPr>
        <w:footnoteRef/>
      </w:r>
      <w:r>
        <w:t xml:space="preserve"> Maksātnespējas likuma </w:t>
      </w:r>
      <w:r w:rsidR="00574E08">
        <w:t>26. panta trešās daļas 8. punkts.</w:t>
      </w:r>
    </w:p>
  </w:footnote>
  <w:footnote w:id="42">
    <w:p w14:paraId="272FA88C" w14:textId="091B8958" w:rsidR="00E10AC4" w:rsidRDefault="00E10AC4">
      <w:pPr>
        <w:pStyle w:val="Vresteksts"/>
      </w:pPr>
      <w:r>
        <w:rPr>
          <w:rStyle w:val="Vresatsauce"/>
        </w:rPr>
        <w:footnoteRef/>
      </w:r>
      <w:r>
        <w:t> </w:t>
      </w:r>
      <w:r w:rsidR="00A4049B">
        <w:t xml:space="preserve">Civilprocesa likuma </w:t>
      </w:r>
      <w:r w:rsidR="00A4049B" w:rsidRPr="00866833">
        <w:t>363.</w:t>
      </w:r>
      <w:r w:rsidR="00A4049B" w:rsidRPr="00866833">
        <w:rPr>
          <w:vertAlign w:val="superscript"/>
        </w:rPr>
        <w:t>20</w:t>
      </w:r>
      <w:r w:rsidR="00A4049B">
        <w:t> </w:t>
      </w:r>
      <w:r w:rsidR="00A4049B" w:rsidRPr="00866833">
        <w:t>pant</w:t>
      </w:r>
      <w:r w:rsidR="00A4049B">
        <w:t>a ceturtā daļa.</w:t>
      </w:r>
    </w:p>
  </w:footnote>
  <w:footnote w:id="43">
    <w:p w14:paraId="6E18B714" w14:textId="4709DAAA" w:rsidR="0059134E" w:rsidRDefault="0059134E" w:rsidP="002545AE">
      <w:pPr>
        <w:pStyle w:val="Vresteksts"/>
        <w:jc w:val="both"/>
      </w:pPr>
      <w:r>
        <w:rPr>
          <w:rStyle w:val="Vresatsauce"/>
        </w:rPr>
        <w:footnoteRef/>
      </w:r>
      <w:r>
        <w:t xml:space="preserve"> Skatīt, piemēram, Maksātnespējas likuma 112. panta </w:t>
      </w:r>
      <w:r w:rsidR="002545AE">
        <w:t>ceturto daļu, 113. panta trešo daļu, 117. panta ceturto daļu u. 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57FAE" w14:textId="77777777" w:rsidR="00DD0BDA" w:rsidRDefault="00DD0BDA" w:rsidP="00F1756B">
    <w:pPr>
      <w:pStyle w:val="Galvene"/>
      <w:jc w:val="center"/>
    </w:pPr>
    <w:r w:rsidRPr="00F1756B">
      <w:rPr>
        <w:noProof/>
        <w:sz w:val="22"/>
        <w:szCs w:val="22"/>
      </w:rPr>
      <w:drawing>
        <wp:inline distT="0" distB="0" distL="0" distR="0" wp14:anchorId="02CB991B" wp14:editId="57BD442C">
          <wp:extent cx="3947160" cy="1691640"/>
          <wp:effectExtent l="0" t="0" r="0" b="3810"/>
          <wp:docPr id="35" name="Picture 35" descr="vienkarss_vienkrasu_rgb_h_LV-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enkarss_vienkrasu_rgb_h_LV-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7160" cy="1691640"/>
                  </a:xfrm>
                  <a:prstGeom prst="rect">
                    <a:avLst/>
                  </a:prstGeom>
                  <a:noFill/>
                  <a:ln>
                    <a:noFill/>
                  </a:ln>
                </pic:spPr>
              </pic:pic>
            </a:graphicData>
          </a:graphic>
        </wp:inline>
      </w:drawing>
    </w:r>
  </w:p>
  <w:p w14:paraId="468FEB56" w14:textId="77777777" w:rsidR="00DD0BDA" w:rsidRDefault="00DD0BDA" w:rsidP="00B70C91">
    <w:pPr>
      <w:pStyle w:val="Galvene"/>
    </w:pPr>
  </w:p>
  <w:p w14:paraId="1A4413C4" w14:textId="77777777" w:rsidR="00DD0BDA" w:rsidRDefault="00DD0BDA" w:rsidP="00B70C91">
    <w:pPr>
      <w:pStyle w:val="Galvene"/>
    </w:pPr>
  </w:p>
  <w:p w14:paraId="40B711A8" w14:textId="77777777" w:rsidR="00DD0BDA" w:rsidRDefault="00DD0BDA" w:rsidP="00B70C91">
    <w:pPr>
      <w:pStyle w:val="Galvene"/>
    </w:pPr>
  </w:p>
  <w:p w14:paraId="4A2D3080" w14:textId="77777777" w:rsidR="00DD0BDA" w:rsidRDefault="00DD0BDA" w:rsidP="00AE4050">
    <w:pPr>
      <w:tabs>
        <w:tab w:val="left" w:pos="2296"/>
      </w:tabs>
      <w:jc w:val="center"/>
      <w:rPr>
        <w:b/>
        <w:sz w:val="28"/>
        <w:szCs w:val="28"/>
      </w:rPr>
    </w:pPr>
    <w:r w:rsidRPr="00232DFF">
      <w:rPr>
        <w:b/>
        <w:sz w:val="28"/>
        <w:szCs w:val="28"/>
      </w:rPr>
      <w:t>Lēmums</w:t>
    </w:r>
  </w:p>
  <w:p w14:paraId="42AA6981" w14:textId="77777777" w:rsidR="00DD0BDA" w:rsidRDefault="00DD0BDA" w:rsidP="00AE4050">
    <w:pPr>
      <w:tabs>
        <w:tab w:val="left" w:pos="2296"/>
      </w:tabs>
      <w:jc w:val="center"/>
    </w:pPr>
    <w:r w:rsidRPr="00232DFF">
      <w:t>Rīgā</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0"/>
      <w:gridCol w:w="4535"/>
    </w:tblGrid>
    <w:tr w:rsidR="00DD0BDA" w14:paraId="08348528" w14:textId="77777777" w:rsidTr="00D37331">
      <w:tc>
        <w:tcPr>
          <w:tcW w:w="4792" w:type="dxa"/>
        </w:tcPr>
        <w:p w14:paraId="1E9E4CE3" w14:textId="77777777" w:rsidR="00DD0BDA" w:rsidRDefault="00DD0BDA" w:rsidP="00D37331">
          <w:pPr>
            <w:tabs>
              <w:tab w:val="left" w:pos="2296"/>
            </w:tabs>
          </w:pPr>
          <w:r>
            <w:t>16.06.2025.</w:t>
          </w:r>
        </w:p>
      </w:tc>
      <w:tc>
        <w:tcPr>
          <w:tcW w:w="4792" w:type="dxa"/>
        </w:tcPr>
        <w:p w14:paraId="39F85DD5" w14:textId="0A4DA2E8" w:rsidR="00DD0BDA" w:rsidRDefault="00D51331" w:rsidP="00D37331">
          <w:pPr>
            <w:tabs>
              <w:tab w:val="left" w:pos="2296"/>
            </w:tabs>
            <w:jc w:val="right"/>
          </w:pPr>
          <w:r w:rsidRPr="00B079BB">
            <w:t>/Lēmuma numurs/</w:t>
          </w:r>
        </w:p>
      </w:tc>
    </w:tr>
  </w:tbl>
  <w:p w14:paraId="61E4FBAA" w14:textId="77777777" w:rsidR="00DD0BDA" w:rsidRDefault="00DD0BDA" w:rsidP="00F013C3">
    <w:pPr>
      <w:pStyle w:val="Galvene"/>
      <w:tabs>
        <w:tab w:val="clear" w:pos="4320"/>
        <w:tab w:val="clear" w:pos="8640"/>
        <w:tab w:val="right" w:pos="6237"/>
      </w:tabs>
    </w:pPr>
    <w:r>
      <w:rPr>
        <w:noProof/>
      </w:rPr>
      <mc:AlternateContent>
        <mc:Choice Requires="wps">
          <w:drawing>
            <wp:anchor distT="0" distB="0" distL="114300" distR="114300" simplePos="0" relativeHeight="251663360" behindDoc="1" locked="0" layoutInCell="1" allowOverlap="1" wp14:anchorId="12ED4200" wp14:editId="3309C7B4">
              <wp:simplePos x="0" y="0"/>
              <wp:positionH relativeFrom="page">
                <wp:posOffset>1171575</wp:posOffset>
              </wp:positionH>
              <wp:positionV relativeFrom="page">
                <wp:posOffset>2030730</wp:posOffset>
              </wp:positionV>
              <wp:extent cx="5838825" cy="314325"/>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895F4" w14:textId="142882EC" w:rsidR="00DD0BDA" w:rsidRDefault="00DD0BDA" w:rsidP="00B70C91">
                          <w:pPr>
                            <w:spacing w:after="0" w:line="194" w:lineRule="exact"/>
                            <w:ind w:left="20" w:right="-45"/>
                            <w:jc w:val="center"/>
                            <w:rPr>
                              <w:rFonts w:eastAsia="Times New Roman"/>
                              <w:sz w:val="17"/>
                              <w:szCs w:val="17"/>
                            </w:rPr>
                          </w:pPr>
                          <w:proofErr w:type="spellStart"/>
                          <w:r w:rsidRPr="004B47FB">
                            <w:rPr>
                              <w:rFonts w:eastAsia="Times New Roman"/>
                              <w:color w:val="231F20"/>
                              <w:sz w:val="17"/>
                              <w:szCs w:val="17"/>
                            </w:rPr>
                            <w:t>Mārstaļu</w:t>
                          </w:r>
                          <w:proofErr w:type="spellEnd"/>
                          <w:r w:rsidRPr="004B47FB">
                            <w:rPr>
                              <w:rFonts w:eastAsia="Times New Roman"/>
                              <w:color w:val="231F20"/>
                              <w:sz w:val="17"/>
                              <w:szCs w:val="17"/>
                            </w:rPr>
                            <w:t xml:space="preserve"> iela 19, Rīga, LV-1050, tālr. 67099100, fakss 67099118, e-pasts </w:t>
                          </w:r>
                          <w:r>
                            <w:rPr>
                              <w:rFonts w:eastAsia="Times New Roman"/>
                              <w:color w:val="231F20"/>
                              <w:sz w:val="17"/>
                              <w:szCs w:val="17"/>
                            </w:rPr>
                            <w:t>pasts</w:t>
                          </w:r>
                          <w:r w:rsidRPr="004B47FB">
                            <w:rPr>
                              <w:rFonts w:eastAsia="Times New Roman"/>
                              <w:color w:val="231F20"/>
                              <w:sz w:val="17"/>
                              <w:szCs w:val="17"/>
                            </w:rPr>
                            <w:t>@m</w:t>
                          </w:r>
                          <w:r>
                            <w:rPr>
                              <w:rFonts w:eastAsia="Times New Roman"/>
                              <w:color w:val="231F20"/>
                              <w:sz w:val="17"/>
                              <w:szCs w:val="17"/>
                            </w:rPr>
                            <w:t>kd</w:t>
                          </w:r>
                          <w:r w:rsidRPr="004B47FB">
                            <w:rPr>
                              <w:rFonts w:eastAsia="Times New Roman"/>
                              <w:color w:val="231F20"/>
                              <w:sz w:val="17"/>
                              <w:szCs w:val="17"/>
                            </w:rPr>
                            <w:t>.gov.lv, www.m</w:t>
                          </w:r>
                          <w:r>
                            <w:rPr>
                              <w:rFonts w:eastAsia="Times New Roman"/>
                              <w:color w:val="231F20"/>
                              <w:sz w:val="17"/>
                              <w:szCs w:val="17"/>
                            </w:rPr>
                            <w:t>kd</w:t>
                          </w:r>
                          <w:r w:rsidRPr="004B47FB">
                            <w:rPr>
                              <w:rFonts w:eastAsia="Times New Roman"/>
                              <w:color w:val="231F20"/>
                              <w:sz w:val="17"/>
                              <w:szCs w:val="17"/>
                            </w:rPr>
                            <w:t>.gov.lv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ED4200" id="_x0000_t202" coordsize="21600,21600" o:spt="202" path="m,l,21600r21600,l21600,xe">
              <v:stroke joinstyle="miter"/>
              <v:path gradientshapeok="t" o:connecttype="rect"/>
            </v:shapetype>
            <v:shape id="Text Box 43" o:spid="_x0000_s1026" type="#_x0000_t202" style="position:absolute;margin-left:92.25pt;margin-top:159.9pt;width:459.75pt;height:24.7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" filled="f" stroked="f">
              <v:textbox inset="0,0,0,0">
                <w:txbxContent>
                  <w:p w14:paraId="1AC895F4" w14:textId="142882EC" w:rsidR="00DD0BDA" w:rsidRDefault="00DD0BDA" w:rsidP="00B70C91">
                    <w:pPr>
                      <w:spacing w:after="0" w:line="194" w:lineRule="exact"/>
                      <w:ind w:left="20" w:right="-45"/>
                      <w:jc w:val="center"/>
                      <w:rPr>
                        <w:rFonts w:eastAsia="Times New Roman"/>
                        <w:sz w:val="17"/>
                        <w:szCs w:val="17"/>
                      </w:rPr>
                    </w:pPr>
                    <w:r w:rsidRPr="004B47FB">
                      <w:rPr>
                        <w:rFonts w:eastAsia="Times New Roman"/>
                        <w:color w:val="231F20"/>
                        <w:sz w:val="17"/>
                        <w:szCs w:val="17"/>
                      </w:rPr>
                      <w:t xml:space="preserve">Mārstaļu iela 19, Rīga, LV-1050, tālr. 67099100, fakss 67099118, e-pasts </w:t>
                    </w:r>
                    <w:r>
                      <w:rPr>
                        <w:rFonts w:eastAsia="Times New Roman"/>
                        <w:color w:val="231F20"/>
                        <w:sz w:val="17"/>
                        <w:szCs w:val="17"/>
                      </w:rPr>
                      <w:t>pasts</w:t>
                    </w:r>
                    <w:r w:rsidRPr="004B47FB">
                      <w:rPr>
                        <w:rFonts w:eastAsia="Times New Roman"/>
                        <w:color w:val="231F20"/>
                        <w:sz w:val="17"/>
                        <w:szCs w:val="17"/>
                      </w:rPr>
                      <w:t>@m</w:t>
                    </w:r>
                    <w:r>
                      <w:rPr>
                        <w:rFonts w:eastAsia="Times New Roman"/>
                        <w:color w:val="231F20"/>
                        <w:sz w:val="17"/>
                        <w:szCs w:val="17"/>
                      </w:rPr>
                      <w:t>kd</w:t>
                    </w:r>
                    <w:r w:rsidRPr="004B47FB">
                      <w:rPr>
                        <w:rFonts w:eastAsia="Times New Roman"/>
                        <w:color w:val="231F20"/>
                        <w:sz w:val="17"/>
                        <w:szCs w:val="17"/>
                      </w:rPr>
                      <w:t>.gov.lv, www.m</w:t>
                    </w:r>
                    <w:r>
                      <w:rPr>
                        <w:rFonts w:eastAsia="Times New Roman"/>
                        <w:color w:val="231F20"/>
                        <w:sz w:val="17"/>
                        <w:szCs w:val="17"/>
                      </w:rPr>
                      <w:t>kd</w:t>
                    </w:r>
                    <w:r w:rsidRPr="004B47FB">
                      <w:rPr>
                        <w:rFonts w:eastAsia="Times New Roman"/>
                        <w:color w:val="231F20"/>
                        <w:sz w:val="17"/>
                        <w:szCs w:val="17"/>
                      </w:rPr>
                      <w:t>.gov.lv</w:t>
                    </w:r>
                  </w:p>
                </w:txbxContent>
              </v:textbox>
              <w10:wrap anchorx="page" anchory="page"/>
            </v:shape>
          </w:pict>
        </mc:Fallback>
      </mc:AlternateContent>
    </w:r>
    <w:r>
      <w:rPr>
        <w:noProof/>
      </w:rPr>
      <mc:AlternateContent>
        <mc:Choice Requires="wpg">
          <w:drawing>
            <wp:anchor distT="0" distB="0" distL="114300" distR="114300" simplePos="0" relativeHeight="251660288" behindDoc="1" locked="0" layoutInCell="1" allowOverlap="1" wp14:anchorId="193F05BB" wp14:editId="21CB9966">
              <wp:simplePos x="0" y="0"/>
              <wp:positionH relativeFrom="page">
                <wp:posOffset>1850390</wp:posOffset>
              </wp:positionH>
              <wp:positionV relativeFrom="page">
                <wp:posOffset>1903095</wp:posOffset>
              </wp:positionV>
              <wp:extent cx="4397375" cy="1270"/>
              <wp:effectExtent l="0" t="0" r="3175" b="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group id="Group 41" style="position:absolute;margin-left:145.7pt;margin-top:149.85pt;width:346.25pt;height:.1pt;z-index:-251656192;mso-position-horizontal-relative:page;mso-position-vertical-relative:page" coordsize="6926,2" coordorigin="2915,2998" o:spid="_x0000_s1026" w14:anchorId="2A331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">
              <v:shape id="Freeform 42" style="position:absolute;left:2915;top:2998;width:6926;height:2;visibility:visible;mso-wrap-style:square;v-text-anchor:top" coordsize="6926,2" o:spid="_x0000_s1027" filled="f" strokecolor="#231f20" strokeweight=".25pt" path="m,l692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v:path arrowok="t" o:connecttype="custom" o:connectlocs="0,0;6926,0" o:connectangles="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2CEA0AC"/>
    <w:lvl w:ilvl="0">
      <w:start w:val="1"/>
      <w:numFmt w:val="bullet"/>
      <w:pStyle w:val="Virsraksts5"/>
      <w:lvlText w:val=""/>
      <w:lvlJc w:val="left"/>
      <w:pPr>
        <w:tabs>
          <w:tab w:val="num" w:pos="360"/>
        </w:tabs>
        <w:ind w:left="360" w:hanging="360"/>
      </w:pPr>
      <w:rPr>
        <w:rFonts w:ascii="Symbol" w:hAnsi="Symbol" w:hint="default"/>
      </w:rPr>
    </w:lvl>
  </w:abstractNum>
  <w:abstractNum w:abstractNumId="1" w15:restartNumberingAfterBreak="0">
    <w:nsid w:val="00000003"/>
    <w:multiLevelType w:val="multilevel"/>
    <w:tmpl w:val="00000003"/>
    <w:name w:val="WW8Num2"/>
    <w:lvl w:ilvl="0">
      <w:start w:val="1"/>
      <w:numFmt w:val="bullet"/>
      <w:lvlText w:val=""/>
      <w:lvlJc w:val="left"/>
      <w:pPr>
        <w:tabs>
          <w:tab w:val="num" w:pos="360"/>
        </w:tabs>
        <w:ind w:left="360" w:hanging="360"/>
      </w:pPr>
      <w:rPr>
        <w:rFonts w:ascii="Symbol" w:hAnsi="Symbol"/>
        <w:b w:val="0"/>
        <w:i w:val="0"/>
      </w:rPr>
    </w:lvl>
    <w:lvl w:ilvl="1">
      <w:start w:val="1"/>
      <w:numFmt w:val="bullet"/>
      <w:lvlText w:val=""/>
      <w:lvlJc w:val="left"/>
      <w:pPr>
        <w:tabs>
          <w:tab w:val="num" w:pos="720"/>
        </w:tabs>
        <w:ind w:left="720" w:hanging="360"/>
      </w:pPr>
      <w:rPr>
        <w:rFonts w:ascii="Symbol" w:hAnsi="Symbol"/>
        <w:b w:val="0"/>
        <w:i w:val="0"/>
      </w:rPr>
    </w:lvl>
    <w:lvl w:ilvl="2">
      <w:start w:val="1"/>
      <w:numFmt w:val="bullet"/>
      <w:lvlText w:val=""/>
      <w:lvlJc w:val="left"/>
      <w:pPr>
        <w:tabs>
          <w:tab w:val="num" w:pos="1080"/>
        </w:tabs>
        <w:ind w:left="1080" w:hanging="360"/>
      </w:pPr>
      <w:rPr>
        <w:rFonts w:ascii="Symbol" w:hAnsi="Symbol"/>
        <w:b w:val="0"/>
        <w:i w:val="0"/>
      </w:rPr>
    </w:lvl>
    <w:lvl w:ilvl="3">
      <w:start w:val="1"/>
      <w:numFmt w:val="bullet"/>
      <w:lvlText w:val=""/>
      <w:lvlJc w:val="left"/>
      <w:pPr>
        <w:tabs>
          <w:tab w:val="num" w:pos="1440"/>
        </w:tabs>
        <w:ind w:left="1440" w:hanging="360"/>
      </w:pPr>
      <w:rPr>
        <w:rFonts w:ascii="Symbol" w:hAnsi="Symbol"/>
        <w:b w:val="0"/>
        <w:i w:val="0"/>
      </w:rPr>
    </w:lvl>
    <w:lvl w:ilvl="4">
      <w:start w:val="1"/>
      <w:numFmt w:val="bullet"/>
      <w:lvlText w:val=""/>
      <w:lvlJc w:val="left"/>
      <w:pPr>
        <w:tabs>
          <w:tab w:val="num" w:pos="1800"/>
        </w:tabs>
        <w:ind w:left="1800" w:hanging="360"/>
      </w:pPr>
      <w:rPr>
        <w:rFonts w:ascii="Symbol" w:hAnsi="Symbol"/>
        <w:b w:val="0"/>
        <w:i w:val="0"/>
      </w:rPr>
    </w:lvl>
    <w:lvl w:ilvl="5">
      <w:start w:val="1"/>
      <w:numFmt w:val="bullet"/>
      <w:lvlText w:val=""/>
      <w:lvlJc w:val="left"/>
      <w:pPr>
        <w:tabs>
          <w:tab w:val="num" w:pos="2160"/>
        </w:tabs>
        <w:ind w:left="2160" w:hanging="360"/>
      </w:pPr>
      <w:rPr>
        <w:rFonts w:ascii="Symbol" w:hAnsi="Symbol"/>
        <w:b w:val="0"/>
        <w:i w:val="0"/>
      </w:rPr>
    </w:lvl>
    <w:lvl w:ilvl="6">
      <w:start w:val="1"/>
      <w:numFmt w:val="bullet"/>
      <w:lvlText w:val=""/>
      <w:lvlJc w:val="left"/>
      <w:pPr>
        <w:tabs>
          <w:tab w:val="num" w:pos="2520"/>
        </w:tabs>
        <w:ind w:left="2520" w:hanging="360"/>
      </w:pPr>
      <w:rPr>
        <w:rFonts w:ascii="Symbol" w:hAnsi="Symbol"/>
        <w:b w:val="0"/>
        <w:i w:val="0"/>
      </w:rPr>
    </w:lvl>
    <w:lvl w:ilvl="7">
      <w:start w:val="1"/>
      <w:numFmt w:val="bullet"/>
      <w:lvlText w:val=""/>
      <w:lvlJc w:val="left"/>
      <w:pPr>
        <w:tabs>
          <w:tab w:val="num" w:pos="2880"/>
        </w:tabs>
        <w:ind w:left="2880" w:hanging="360"/>
      </w:pPr>
      <w:rPr>
        <w:rFonts w:ascii="Symbol" w:hAnsi="Symbol"/>
        <w:b w:val="0"/>
        <w:i w:val="0"/>
      </w:rPr>
    </w:lvl>
    <w:lvl w:ilvl="8">
      <w:start w:val="1"/>
      <w:numFmt w:val="bullet"/>
      <w:lvlText w:val=""/>
      <w:lvlJc w:val="left"/>
      <w:pPr>
        <w:tabs>
          <w:tab w:val="num" w:pos="3240"/>
        </w:tabs>
        <w:ind w:left="3240" w:hanging="360"/>
      </w:pPr>
      <w:rPr>
        <w:rFonts w:ascii="Symbol" w:hAnsi="Symbol"/>
        <w:b w:val="0"/>
        <w:i w:val="0"/>
      </w:rPr>
    </w:lvl>
  </w:abstractNum>
  <w:abstractNum w:abstractNumId="2" w15:restartNumberingAfterBreak="0">
    <w:nsid w:val="01B812F0"/>
    <w:multiLevelType w:val="hybridMultilevel"/>
    <w:tmpl w:val="6144D36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5BF0E6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E294F90"/>
    <w:multiLevelType w:val="hybridMultilevel"/>
    <w:tmpl w:val="EC169364"/>
    <w:lvl w:ilvl="0" w:tplc="896EA17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5" w15:restartNumberingAfterBreak="0">
    <w:nsid w:val="2714682F"/>
    <w:multiLevelType w:val="hybridMultilevel"/>
    <w:tmpl w:val="8C2E4330"/>
    <w:lvl w:ilvl="0" w:tplc="19FAFF66">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6" w15:restartNumberingAfterBreak="0">
    <w:nsid w:val="2F1A3F19"/>
    <w:multiLevelType w:val="hybridMultilevel"/>
    <w:tmpl w:val="AE7A0894"/>
    <w:lvl w:ilvl="0" w:tplc="896EA170">
      <w:start w:val="1"/>
      <w:numFmt w:val="decimal"/>
      <w:lvlText w:val="%1)"/>
      <w:lvlJc w:val="left"/>
      <w:pPr>
        <w:ind w:left="218"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71021D2"/>
    <w:multiLevelType w:val="hybridMultilevel"/>
    <w:tmpl w:val="D660CFA6"/>
    <w:lvl w:ilvl="0" w:tplc="896EA170">
      <w:start w:val="1"/>
      <w:numFmt w:val="decimal"/>
      <w:lvlText w:val="%1)"/>
      <w:lvlJc w:val="left"/>
      <w:pPr>
        <w:ind w:left="21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5A1C66"/>
    <w:multiLevelType w:val="hybridMultilevel"/>
    <w:tmpl w:val="EC0AED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B944FC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6C9A1D8E"/>
    <w:multiLevelType w:val="hybridMultilevel"/>
    <w:tmpl w:val="EC8C3864"/>
    <w:lvl w:ilvl="0" w:tplc="A0485AB8">
      <w:start w:val="1"/>
      <w:numFmt w:val="decimal"/>
      <w:lvlText w:val="%1."/>
      <w:lvlJc w:val="left"/>
      <w:pPr>
        <w:ind w:left="720" w:hanging="360"/>
      </w:pPr>
      <w:rPr>
        <w:rFonts w:cs="Arial"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5C73440"/>
    <w:multiLevelType w:val="hybridMultilevel"/>
    <w:tmpl w:val="A14A2522"/>
    <w:lvl w:ilvl="0" w:tplc="223CDFC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666393549">
    <w:abstractNumId w:val="0"/>
  </w:num>
  <w:num w:numId="2" w16cid:durableId="662052789">
    <w:abstractNumId w:val="4"/>
  </w:num>
  <w:num w:numId="3" w16cid:durableId="1534146169">
    <w:abstractNumId w:val="7"/>
  </w:num>
  <w:num w:numId="4" w16cid:durableId="1802989677">
    <w:abstractNumId w:val="6"/>
  </w:num>
  <w:num w:numId="5" w16cid:durableId="1871648629">
    <w:abstractNumId w:val="10"/>
  </w:num>
  <w:num w:numId="6" w16cid:durableId="919413528">
    <w:abstractNumId w:val="5"/>
  </w:num>
  <w:num w:numId="7" w16cid:durableId="1169516634">
    <w:abstractNumId w:val="11"/>
  </w:num>
  <w:num w:numId="8" w16cid:durableId="752431366">
    <w:abstractNumId w:val="2"/>
  </w:num>
  <w:num w:numId="9" w16cid:durableId="771167799">
    <w:abstractNumId w:val="8"/>
  </w:num>
  <w:num w:numId="10" w16cid:durableId="418020981">
    <w:abstractNumId w:val="9"/>
  </w:num>
  <w:num w:numId="11" w16cid:durableId="810707220">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0453"/>
    <w:rsid w:val="0000067B"/>
    <w:rsid w:val="00000C9B"/>
    <w:rsid w:val="000010CB"/>
    <w:rsid w:val="00001216"/>
    <w:rsid w:val="000012E0"/>
    <w:rsid w:val="00001737"/>
    <w:rsid w:val="0000218E"/>
    <w:rsid w:val="00002354"/>
    <w:rsid w:val="00003107"/>
    <w:rsid w:val="00003539"/>
    <w:rsid w:val="0000401C"/>
    <w:rsid w:val="00004F1E"/>
    <w:rsid w:val="00006375"/>
    <w:rsid w:val="00006384"/>
    <w:rsid w:val="00006A6F"/>
    <w:rsid w:val="00006D12"/>
    <w:rsid w:val="00006DB5"/>
    <w:rsid w:val="00007C83"/>
    <w:rsid w:val="000100CE"/>
    <w:rsid w:val="0001175C"/>
    <w:rsid w:val="00012172"/>
    <w:rsid w:val="00013505"/>
    <w:rsid w:val="00013937"/>
    <w:rsid w:val="00013A6A"/>
    <w:rsid w:val="00013B78"/>
    <w:rsid w:val="00014025"/>
    <w:rsid w:val="00014325"/>
    <w:rsid w:val="00014509"/>
    <w:rsid w:val="00014858"/>
    <w:rsid w:val="00014EEF"/>
    <w:rsid w:val="0001608C"/>
    <w:rsid w:val="00016B20"/>
    <w:rsid w:val="00016FAD"/>
    <w:rsid w:val="0001723D"/>
    <w:rsid w:val="000202BE"/>
    <w:rsid w:val="00020480"/>
    <w:rsid w:val="0002085A"/>
    <w:rsid w:val="00020969"/>
    <w:rsid w:val="000212CB"/>
    <w:rsid w:val="00021318"/>
    <w:rsid w:val="000220DA"/>
    <w:rsid w:val="00022105"/>
    <w:rsid w:val="000229C3"/>
    <w:rsid w:val="00022A13"/>
    <w:rsid w:val="00022B0A"/>
    <w:rsid w:val="00022D49"/>
    <w:rsid w:val="0002322A"/>
    <w:rsid w:val="000233A6"/>
    <w:rsid w:val="0002470F"/>
    <w:rsid w:val="000247E1"/>
    <w:rsid w:val="00025640"/>
    <w:rsid w:val="00025B38"/>
    <w:rsid w:val="00026028"/>
    <w:rsid w:val="00026D6E"/>
    <w:rsid w:val="0002718E"/>
    <w:rsid w:val="00027616"/>
    <w:rsid w:val="00027ACD"/>
    <w:rsid w:val="00030349"/>
    <w:rsid w:val="000307DE"/>
    <w:rsid w:val="00031F28"/>
    <w:rsid w:val="00033909"/>
    <w:rsid w:val="000340BD"/>
    <w:rsid w:val="00035AD7"/>
    <w:rsid w:val="00035E33"/>
    <w:rsid w:val="00036554"/>
    <w:rsid w:val="000366C9"/>
    <w:rsid w:val="000372A9"/>
    <w:rsid w:val="000401FE"/>
    <w:rsid w:val="000407B9"/>
    <w:rsid w:val="00040ECD"/>
    <w:rsid w:val="0004125D"/>
    <w:rsid w:val="00041779"/>
    <w:rsid w:val="00041979"/>
    <w:rsid w:val="00042DE3"/>
    <w:rsid w:val="00042F7A"/>
    <w:rsid w:val="00043411"/>
    <w:rsid w:val="00043B96"/>
    <w:rsid w:val="000462BD"/>
    <w:rsid w:val="00046990"/>
    <w:rsid w:val="000474C2"/>
    <w:rsid w:val="00047968"/>
    <w:rsid w:val="000500DC"/>
    <w:rsid w:val="00050B18"/>
    <w:rsid w:val="000514B3"/>
    <w:rsid w:val="000521EF"/>
    <w:rsid w:val="00052A6F"/>
    <w:rsid w:val="0005374E"/>
    <w:rsid w:val="0005467D"/>
    <w:rsid w:val="00054CB5"/>
    <w:rsid w:val="000554E0"/>
    <w:rsid w:val="000564B6"/>
    <w:rsid w:val="00056653"/>
    <w:rsid w:val="0005703E"/>
    <w:rsid w:val="00057786"/>
    <w:rsid w:val="00061C78"/>
    <w:rsid w:val="00061E96"/>
    <w:rsid w:val="00061E9B"/>
    <w:rsid w:val="00062D98"/>
    <w:rsid w:val="000633A4"/>
    <w:rsid w:val="00063569"/>
    <w:rsid w:val="000663BD"/>
    <w:rsid w:val="00067B77"/>
    <w:rsid w:val="00067FAD"/>
    <w:rsid w:val="0007027C"/>
    <w:rsid w:val="00072440"/>
    <w:rsid w:val="00072835"/>
    <w:rsid w:val="00072EFB"/>
    <w:rsid w:val="00073155"/>
    <w:rsid w:val="00073314"/>
    <w:rsid w:val="000736C4"/>
    <w:rsid w:val="000748D2"/>
    <w:rsid w:val="0007508B"/>
    <w:rsid w:val="000753F1"/>
    <w:rsid w:val="000765E5"/>
    <w:rsid w:val="00076BCC"/>
    <w:rsid w:val="0007725C"/>
    <w:rsid w:val="00077AFE"/>
    <w:rsid w:val="000805FE"/>
    <w:rsid w:val="000808C8"/>
    <w:rsid w:val="000818B6"/>
    <w:rsid w:val="00081C48"/>
    <w:rsid w:val="0008304D"/>
    <w:rsid w:val="000830CE"/>
    <w:rsid w:val="00083544"/>
    <w:rsid w:val="0008393F"/>
    <w:rsid w:val="00083C2A"/>
    <w:rsid w:val="00083C8E"/>
    <w:rsid w:val="00084C6D"/>
    <w:rsid w:val="00084D02"/>
    <w:rsid w:val="00085287"/>
    <w:rsid w:val="000852B7"/>
    <w:rsid w:val="00085B52"/>
    <w:rsid w:val="0008619E"/>
    <w:rsid w:val="00086CAF"/>
    <w:rsid w:val="00086FAA"/>
    <w:rsid w:val="00086FBA"/>
    <w:rsid w:val="00087192"/>
    <w:rsid w:val="00090649"/>
    <w:rsid w:val="00090A60"/>
    <w:rsid w:val="00090C6B"/>
    <w:rsid w:val="00090FCF"/>
    <w:rsid w:val="0009103A"/>
    <w:rsid w:val="00091408"/>
    <w:rsid w:val="0009235A"/>
    <w:rsid w:val="00093E2C"/>
    <w:rsid w:val="0009462D"/>
    <w:rsid w:val="000957E3"/>
    <w:rsid w:val="00096888"/>
    <w:rsid w:val="00096D78"/>
    <w:rsid w:val="000974C9"/>
    <w:rsid w:val="000A09A9"/>
    <w:rsid w:val="000A333A"/>
    <w:rsid w:val="000A3789"/>
    <w:rsid w:val="000A3AA7"/>
    <w:rsid w:val="000A4852"/>
    <w:rsid w:val="000A4E98"/>
    <w:rsid w:val="000A6020"/>
    <w:rsid w:val="000A64DE"/>
    <w:rsid w:val="000A6C28"/>
    <w:rsid w:val="000A77DE"/>
    <w:rsid w:val="000A7984"/>
    <w:rsid w:val="000B0280"/>
    <w:rsid w:val="000B03D6"/>
    <w:rsid w:val="000B1C90"/>
    <w:rsid w:val="000B27E6"/>
    <w:rsid w:val="000B283E"/>
    <w:rsid w:val="000B3A42"/>
    <w:rsid w:val="000B3C40"/>
    <w:rsid w:val="000B3C5A"/>
    <w:rsid w:val="000B3E7F"/>
    <w:rsid w:val="000B412D"/>
    <w:rsid w:val="000B4610"/>
    <w:rsid w:val="000B474B"/>
    <w:rsid w:val="000B6818"/>
    <w:rsid w:val="000B6D2B"/>
    <w:rsid w:val="000B7865"/>
    <w:rsid w:val="000B7EC2"/>
    <w:rsid w:val="000C0323"/>
    <w:rsid w:val="000C0A92"/>
    <w:rsid w:val="000C1E2C"/>
    <w:rsid w:val="000C2E35"/>
    <w:rsid w:val="000C2EF8"/>
    <w:rsid w:val="000C2F3A"/>
    <w:rsid w:val="000C37E5"/>
    <w:rsid w:val="000C383C"/>
    <w:rsid w:val="000C3D9F"/>
    <w:rsid w:val="000C40C6"/>
    <w:rsid w:val="000C4A9E"/>
    <w:rsid w:val="000C58EB"/>
    <w:rsid w:val="000C603D"/>
    <w:rsid w:val="000C6825"/>
    <w:rsid w:val="000D07D8"/>
    <w:rsid w:val="000D0C10"/>
    <w:rsid w:val="000D1448"/>
    <w:rsid w:val="000D1AD5"/>
    <w:rsid w:val="000D1B25"/>
    <w:rsid w:val="000D255D"/>
    <w:rsid w:val="000D2F30"/>
    <w:rsid w:val="000D3476"/>
    <w:rsid w:val="000D45AB"/>
    <w:rsid w:val="000D4BEE"/>
    <w:rsid w:val="000D4CFF"/>
    <w:rsid w:val="000D596C"/>
    <w:rsid w:val="000D7019"/>
    <w:rsid w:val="000E1A5C"/>
    <w:rsid w:val="000E1B44"/>
    <w:rsid w:val="000E1B6E"/>
    <w:rsid w:val="000E1D64"/>
    <w:rsid w:val="000E2BB5"/>
    <w:rsid w:val="000E2EDC"/>
    <w:rsid w:val="000E32A3"/>
    <w:rsid w:val="000E3366"/>
    <w:rsid w:val="000E4863"/>
    <w:rsid w:val="000E4A17"/>
    <w:rsid w:val="000E4DDA"/>
    <w:rsid w:val="000E4E2A"/>
    <w:rsid w:val="000E5920"/>
    <w:rsid w:val="000E5BA6"/>
    <w:rsid w:val="000E5BCF"/>
    <w:rsid w:val="000E7BD3"/>
    <w:rsid w:val="000F05CD"/>
    <w:rsid w:val="000F06CC"/>
    <w:rsid w:val="000F0726"/>
    <w:rsid w:val="000F0947"/>
    <w:rsid w:val="000F1538"/>
    <w:rsid w:val="000F194D"/>
    <w:rsid w:val="000F19D1"/>
    <w:rsid w:val="000F2645"/>
    <w:rsid w:val="000F265F"/>
    <w:rsid w:val="000F28B6"/>
    <w:rsid w:val="000F2BD7"/>
    <w:rsid w:val="000F353C"/>
    <w:rsid w:val="000F3B6F"/>
    <w:rsid w:val="000F44B8"/>
    <w:rsid w:val="000F4E4B"/>
    <w:rsid w:val="000F607C"/>
    <w:rsid w:val="000F643E"/>
    <w:rsid w:val="000F6918"/>
    <w:rsid w:val="000F72DD"/>
    <w:rsid w:val="000F7F0A"/>
    <w:rsid w:val="0010005E"/>
    <w:rsid w:val="0010104F"/>
    <w:rsid w:val="0010157D"/>
    <w:rsid w:val="00101FA5"/>
    <w:rsid w:val="001020A5"/>
    <w:rsid w:val="00102284"/>
    <w:rsid w:val="0010289A"/>
    <w:rsid w:val="00103C72"/>
    <w:rsid w:val="00105155"/>
    <w:rsid w:val="0010552B"/>
    <w:rsid w:val="00106279"/>
    <w:rsid w:val="001066AD"/>
    <w:rsid w:val="00106800"/>
    <w:rsid w:val="00106A4D"/>
    <w:rsid w:val="00106A97"/>
    <w:rsid w:val="00106DA1"/>
    <w:rsid w:val="001079E4"/>
    <w:rsid w:val="00107C94"/>
    <w:rsid w:val="0011000B"/>
    <w:rsid w:val="001104A4"/>
    <w:rsid w:val="001106A5"/>
    <w:rsid w:val="001106C2"/>
    <w:rsid w:val="00110E72"/>
    <w:rsid w:val="0011119B"/>
    <w:rsid w:val="0011136C"/>
    <w:rsid w:val="00111630"/>
    <w:rsid w:val="00111874"/>
    <w:rsid w:val="001121F7"/>
    <w:rsid w:val="00112CD0"/>
    <w:rsid w:val="00112E90"/>
    <w:rsid w:val="00114CF3"/>
    <w:rsid w:val="0011662D"/>
    <w:rsid w:val="00116B27"/>
    <w:rsid w:val="00116C8F"/>
    <w:rsid w:val="001173D6"/>
    <w:rsid w:val="001207FE"/>
    <w:rsid w:val="001233F6"/>
    <w:rsid w:val="00124173"/>
    <w:rsid w:val="001241B3"/>
    <w:rsid w:val="00124759"/>
    <w:rsid w:val="00124885"/>
    <w:rsid w:val="00125E08"/>
    <w:rsid w:val="00126EC3"/>
    <w:rsid w:val="00127725"/>
    <w:rsid w:val="00127A7D"/>
    <w:rsid w:val="001304F2"/>
    <w:rsid w:val="00133619"/>
    <w:rsid w:val="00134136"/>
    <w:rsid w:val="001347A9"/>
    <w:rsid w:val="00135446"/>
    <w:rsid w:val="00135629"/>
    <w:rsid w:val="00135958"/>
    <w:rsid w:val="00136C19"/>
    <w:rsid w:val="0014077A"/>
    <w:rsid w:val="0014096F"/>
    <w:rsid w:val="00142255"/>
    <w:rsid w:val="001422AF"/>
    <w:rsid w:val="001425A4"/>
    <w:rsid w:val="00143C0C"/>
    <w:rsid w:val="00143C7F"/>
    <w:rsid w:val="001446F6"/>
    <w:rsid w:val="00145D44"/>
    <w:rsid w:val="00145E9F"/>
    <w:rsid w:val="00147D50"/>
    <w:rsid w:val="00151CA0"/>
    <w:rsid w:val="00151DB6"/>
    <w:rsid w:val="001525CF"/>
    <w:rsid w:val="00152815"/>
    <w:rsid w:val="0015289F"/>
    <w:rsid w:val="00153090"/>
    <w:rsid w:val="001534CC"/>
    <w:rsid w:val="0015365F"/>
    <w:rsid w:val="001551FD"/>
    <w:rsid w:val="00155BE9"/>
    <w:rsid w:val="00155D4A"/>
    <w:rsid w:val="00156074"/>
    <w:rsid w:val="001566CF"/>
    <w:rsid w:val="00156EB9"/>
    <w:rsid w:val="0016082F"/>
    <w:rsid w:val="00160D88"/>
    <w:rsid w:val="0016210C"/>
    <w:rsid w:val="0016256A"/>
    <w:rsid w:val="00162C68"/>
    <w:rsid w:val="00163040"/>
    <w:rsid w:val="00163D67"/>
    <w:rsid w:val="001647E5"/>
    <w:rsid w:val="00164AD3"/>
    <w:rsid w:val="00164AE4"/>
    <w:rsid w:val="00164AEC"/>
    <w:rsid w:val="00165201"/>
    <w:rsid w:val="00165531"/>
    <w:rsid w:val="00165582"/>
    <w:rsid w:val="00165702"/>
    <w:rsid w:val="001668AD"/>
    <w:rsid w:val="00166C7F"/>
    <w:rsid w:val="00167184"/>
    <w:rsid w:val="00167C13"/>
    <w:rsid w:val="001703C3"/>
    <w:rsid w:val="00170B20"/>
    <w:rsid w:val="001718ED"/>
    <w:rsid w:val="00171938"/>
    <w:rsid w:val="00172052"/>
    <w:rsid w:val="0017209E"/>
    <w:rsid w:val="0017238C"/>
    <w:rsid w:val="00172CE2"/>
    <w:rsid w:val="00173823"/>
    <w:rsid w:val="00173AAF"/>
    <w:rsid w:val="00173CC2"/>
    <w:rsid w:val="00174832"/>
    <w:rsid w:val="00174C18"/>
    <w:rsid w:val="00175DDA"/>
    <w:rsid w:val="00176E97"/>
    <w:rsid w:val="00176EB2"/>
    <w:rsid w:val="0017724D"/>
    <w:rsid w:val="00177627"/>
    <w:rsid w:val="00180FA8"/>
    <w:rsid w:val="00181181"/>
    <w:rsid w:val="00181242"/>
    <w:rsid w:val="001819BC"/>
    <w:rsid w:val="00181B9A"/>
    <w:rsid w:val="00181C57"/>
    <w:rsid w:val="00182B8C"/>
    <w:rsid w:val="00183A44"/>
    <w:rsid w:val="00184311"/>
    <w:rsid w:val="00186254"/>
    <w:rsid w:val="00190155"/>
    <w:rsid w:val="001901B2"/>
    <w:rsid w:val="00190C5F"/>
    <w:rsid w:val="0019153D"/>
    <w:rsid w:val="0019187C"/>
    <w:rsid w:val="001926F9"/>
    <w:rsid w:val="0019337B"/>
    <w:rsid w:val="00193812"/>
    <w:rsid w:val="00195067"/>
    <w:rsid w:val="0019547F"/>
    <w:rsid w:val="00195561"/>
    <w:rsid w:val="00197E82"/>
    <w:rsid w:val="001A0237"/>
    <w:rsid w:val="001A089D"/>
    <w:rsid w:val="001A0BFD"/>
    <w:rsid w:val="001A10A7"/>
    <w:rsid w:val="001A1D82"/>
    <w:rsid w:val="001A20B3"/>
    <w:rsid w:val="001A216C"/>
    <w:rsid w:val="001A2D31"/>
    <w:rsid w:val="001A35D6"/>
    <w:rsid w:val="001A3BC9"/>
    <w:rsid w:val="001A5111"/>
    <w:rsid w:val="001A5C13"/>
    <w:rsid w:val="001A6694"/>
    <w:rsid w:val="001A68BB"/>
    <w:rsid w:val="001A718C"/>
    <w:rsid w:val="001A7ABF"/>
    <w:rsid w:val="001B0552"/>
    <w:rsid w:val="001B1B8F"/>
    <w:rsid w:val="001B1FA5"/>
    <w:rsid w:val="001B2214"/>
    <w:rsid w:val="001B229F"/>
    <w:rsid w:val="001B265D"/>
    <w:rsid w:val="001B2864"/>
    <w:rsid w:val="001B2991"/>
    <w:rsid w:val="001B50CA"/>
    <w:rsid w:val="001B5894"/>
    <w:rsid w:val="001B5E22"/>
    <w:rsid w:val="001B5E93"/>
    <w:rsid w:val="001B6530"/>
    <w:rsid w:val="001B664D"/>
    <w:rsid w:val="001B6952"/>
    <w:rsid w:val="001B7247"/>
    <w:rsid w:val="001B7920"/>
    <w:rsid w:val="001B79BA"/>
    <w:rsid w:val="001C01B7"/>
    <w:rsid w:val="001C063A"/>
    <w:rsid w:val="001C0CE2"/>
    <w:rsid w:val="001C2043"/>
    <w:rsid w:val="001C28B0"/>
    <w:rsid w:val="001C3248"/>
    <w:rsid w:val="001C37B9"/>
    <w:rsid w:val="001C3ACA"/>
    <w:rsid w:val="001C4924"/>
    <w:rsid w:val="001C4EDF"/>
    <w:rsid w:val="001C5B3D"/>
    <w:rsid w:val="001C5EE7"/>
    <w:rsid w:val="001C5F4A"/>
    <w:rsid w:val="001C711D"/>
    <w:rsid w:val="001C73E6"/>
    <w:rsid w:val="001D04FC"/>
    <w:rsid w:val="001D0CBE"/>
    <w:rsid w:val="001D1340"/>
    <w:rsid w:val="001D171A"/>
    <w:rsid w:val="001D1A59"/>
    <w:rsid w:val="001D1BFF"/>
    <w:rsid w:val="001D2194"/>
    <w:rsid w:val="001D27C2"/>
    <w:rsid w:val="001D43D2"/>
    <w:rsid w:val="001D488A"/>
    <w:rsid w:val="001D5AA9"/>
    <w:rsid w:val="001D6B9A"/>
    <w:rsid w:val="001E0911"/>
    <w:rsid w:val="001E1BC0"/>
    <w:rsid w:val="001E1E50"/>
    <w:rsid w:val="001E26C6"/>
    <w:rsid w:val="001E2808"/>
    <w:rsid w:val="001E3230"/>
    <w:rsid w:val="001E3D90"/>
    <w:rsid w:val="001E4978"/>
    <w:rsid w:val="001E4F42"/>
    <w:rsid w:val="001E5174"/>
    <w:rsid w:val="001E597F"/>
    <w:rsid w:val="001E5EE9"/>
    <w:rsid w:val="001E6CF9"/>
    <w:rsid w:val="001E70AD"/>
    <w:rsid w:val="001E748D"/>
    <w:rsid w:val="001E784F"/>
    <w:rsid w:val="001E7CB1"/>
    <w:rsid w:val="001F122B"/>
    <w:rsid w:val="001F1BBA"/>
    <w:rsid w:val="001F1D44"/>
    <w:rsid w:val="001F1D55"/>
    <w:rsid w:val="001F30E2"/>
    <w:rsid w:val="001F357C"/>
    <w:rsid w:val="001F4195"/>
    <w:rsid w:val="001F470E"/>
    <w:rsid w:val="001F4E98"/>
    <w:rsid w:val="001F53F9"/>
    <w:rsid w:val="001F5D0B"/>
    <w:rsid w:val="001F6430"/>
    <w:rsid w:val="001F64C8"/>
    <w:rsid w:val="001F6B1C"/>
    <w:rsid w:val="00200516"/>
    <w:rsid w:val="0020075B"/>
    <w:rsid w:val="002017A5"/>
    <w:rsid w:val="002018BD"/>
    <w:rsid w:val="00201D72"/>
    <w:rsid w:val="00201E5F"/>
    <w:rsid w:val="002025BF"/>
    <w:rsid w:val="002031E3"/>
    <w:rsid w:val="00203C00"/>
    <w:rsid w:val="00204AEA"/>
    <w:rsid w:val="002062A8"/>
    <w:rsid w:val="002078A3"/>
    <w:rsid w:val="0021098A"/>
    <w:rsid w:val="00210A5E"/>
    <w:rsid w:val="0021263F"/>
    <w:rsid w:val="0021281A"/>
    <w:rsid w:val="00212CF9"/>
    <w:rsid w:val="00213343"/>
    <w:rsid w:val="002149CD"/>
    <w:rsid w:val="00215078"/>
    <w:rsid w:val="0021546D"/>
    <w:rsid w:val="00215694"/>
    <w:rsid w:val="00216D0F"/>
    <w:rsid w:val="002207CD"/>
    <w:rsid w:val="002211ED"/>
    <w:rsid w:val="0022161E"/>
    <w:rsid w:val="00221855"/>
    <w:rsid w:val="00222121"/>
    <w:rsid w:val="00223018"/>
    <w:rsid w:val="00224CB5"/>
    <w:rsid w:val="00224EBD"/>
    <w:rsid w:val="0022531C"/>
    <w:rsid w:val="002254D7"/>
    <w:rsid w:val="00225804"/>
    <w:rsid w:val="002266A9"/>
    <w:rsid w:val="002273A0"/>
    <w:rsid w:val="002276BD"/>
    <w:rsid w:val="00230159"/>
    <w:rsid w:val="0023073A"/>
    <w:rsid w:val="00230F6F"/>
    <w:rsid w:val="00232E19"/>
    <w:rsid w:val="002341EF"/>
    <w:rsid w:val="002345A1"/>
    <w:rsid w:val="00234854"/>
    <w:rsid w:val="0023515A"/>
    <w:rsid w:val="002356D8"/>
    <w:rsid w:val="00235849"/>
    <w:rsid w:val="00236E68"/>
    <w:rsid w:val="002377B3"/>
    <w:rsid w:val="00237FC3"/>
    <w:rsid w:val="00242565"/>
    <w:rsid w:val="002428EE"/>
    <w:rsid w:val="002433A8"/>
    <w:rsid w:val="00244418"/>
    <w:rsid w:val="002447FB"/>
    <w:rsid w:val="002449B2"/>
    <w:rsid w:val="00244A05"/>
    <w:rsid w:val="00245312"/>
    <w:rsid w:val="002454E5"/>
    <w:rsid w:val="002456ED"/>
    <w:rsid w:val="00245930"/>
    <w:rsid w:val="00247083"/>
    <w:rsid w:val="00251188"/>
    <w:rsid w:val="00251C58"/>
    <w:rsid w:val="00253093"/>
    <w:rsid w:val="0025379D"/>
    <w:rsid w:val="00253D91"/>
    <w:rsid w:val="002545A4"/>
    <w:rsid w:val="002545AE"/>
    <w:rsid w:val="00254F15"/>
    <w:rsid w:val="00255384"/>
    <w:rsid w:val="002553F7"/>
    <w:rsid w:val="00255607"/>
    <w:rsid w:val="00255642"/>
    <w:rsid w:val="002577F6"/>
    <w:rsid w:val="00260E61"/>
    <w:rsid w:val="00262236"/>
    <w:rsid w:val="0026380B"/>
    <w:rsid w:val="002645EB"/>
    <w:rsid w:val="002649DF"/>
    <w:rsid w:val="0026577E"/>
    <w:rsid w:val="00266490"/>
    <w:rsid w:val="0026687D"/>
    <w:rsid w:val="00266C66"/>
    <w:rsid w:val="002676A8"/>
    <w:rsid w:val="0026792A"/>
    <w:rsid w:val="0027051D"/>
    <w:rsid w:val="002720BE"/>
    <w:rsid w:val="00272790"/>
    <w:rsid w:val="00272F2B"/>
    <w:rsid w:val="00272F6B"/>
    <w:rsid w:val="0027346D"/>
    <w:rsid w:val="00274046"/>
    <w:rsid w:val="00274AB0"/>
    <w:rsid w:val="00275351"/>
    <w:rsid w:val="00275B9E"/>
    <w:rsid w:val="00277F75"/>
    <w:rsid w:val="00280107"/>
    <w:rsid w:val="00281457"/>
    <w:rsid w:val="002825F6"/>
    <w:rsid w:val="00283069"/>
    <w:rsid w:val="00285856"/>
    <w:rsid w:val="00285ADA"/>
    <w:rsid w:val="00286356"/>
    <w:rsid w:val="00286A66"/>
    <w:rsid w:val="0028786B"/>
    <w:rsid w:val="0028788C"/>
    <w:rsid w:val="00287A23"/>
    <w:rsid w:val="002909AE"/>
    <w:rsid w:val="00290D53"/>
    <w:rsid w:val="00292AB2"/>
    <w:rsid w:val="00292BE0"/>
    <w:rsid w:val="0029373B"/>
    <w:rsid w:val="002939E4"/>
    <w:rsid w:val="00294664"/>
    <w:rsid w:val="00294D59"/>
    <w:rsid w:val="00296348"/>
    <w:rsid w:val="0029655F"/>
    <w:rsid w:val="0029747F"/>
    <w:rsid w:val="002A0ED6"/>
    <w:rsid w:val="002A3657"/>
    <w:rsid w:val="002A38F4"/>
    <w:rsid w:val="002A3A82"/>
    <w:rsid w:val="002A4410"/>
    <w:rsid w:val="002A6B60"/>
    <w:rsid w:val="002A70E3"/>
    <w:rsid w:val="002B00B7"/>
    <w:rsid w:val="002B00F3"/>
    <w:rsid w:val="002B078A"/>
    <w:rsid w:val="002B088B"/>
    <w:rsid w:val="002B140B"/>
    <w:rsid w:val="002B19F0"/>
    <w:rsid w:val="002B21F0"/>
    <w:rsid w:val="002B2225"/>
    <w:rsid w:val="002B2810"/>
    <w:rsid w:val="002B3B02"/>
    <w:rsid w:val="002B486F"/>
    <w:rsid w:val="002B5127"/>
    <w:rsid w:val="002B5532"/>
    <w:rsid w:val="002B55EC"/>
    <w:rsid w:val="002B5CC4"/>
    <w:rsid w:val="002B6BB2"/>
    <w:rsid w:val="002C202E"/>
    <w:rsid w:val="002C2AE4"/>
    <w:rsid w:val="002C2D41"/>
    <w:rsid w:val="002C2D58"/>
    <w:rsid w:val="002C3C11"/>
    <w:rsid w:val="002C4A8C"/>
    <w:rsid w:val="002C500F"/>
    <w:rsid w:val="002C5E16"/>
    <w:rsid w:val="002C72E8"/>
    <w:rsid w:val="002C75EC"/>
    <w:rsid w:val="002C7910"/>
    <w:rsid w:val="002D25B8"/>
    <w:rsid w:val="002D2BB4"/>
    <w:rsid w:val="002D3458"/>
    <w:rsid w:val="002D372A"/>
    <w:rsid w:val="002D4AA4"/>
    <w:rsid w:val="002D51AF"/>
    <w:rsid w:val="002D551C"/>
    <w:rsid w:val="002D5EE5"/>
    <w:rsid w:val="002D697D"/>
    <w:rsid w:val="002D72C5"/>
    <w:rsid w:val="002D7C1F"/>
    <w:rsid w:val="002D7EAE"/>
    <w:rsid w:val="002D7F77"/>
    <w:rsid w:val="002E1474"/>
    <w:rsid w:val="002E1CD7"/>
    <w:rsid w:val="002E2481"/>
    <w:rsid w:val="002E2A6F"/>
    <w:rsid w:val="002E32E2"/>
    <w:rsid w:val="002E342A"/>
    <w:rsid w:val="002E44D6"/>
    <w:rsid w:val="002E53DA"/>
    <w:rsid w:val="002E5D45"/>
    <w:rsid w:val="002E6351"/>
    <w:rsid w:val="002E6F84"/>
    <w:rsid w:val="002F099F"/>
    <w:rsid w:val="002F0D0E"/>
    <w:rsid w:val="002F0E9B"/>
    <w:rsid w:val="002F1BF6"/>
    <w:rsid w:val="002F21C7"/>
    <w:rsid w:val="002F2BBA"/>
    <w:rsid w:val="002F3345"/>
    <w:rsid w:val="002F4465"/>
    <w:rsid w:val="002F4CE8"/>
    <w:rsid w:val="002F4D18"/>
    <w:rsid w:val="002F5945"/>
    <w:rsid w:val="002F6917"/>
    <w:rsid w:val="002F6F70"/>
    <w:rsid w:val="002F770A"/>
    <w:rsid w:val="002F7A2D"/>
    <w:rsid w:val="00300422"/>
    <w:rsid w:val="00300482"/>
    <w:rsid w:val="00300AA0"/>
    <w:rsid w:val="00300D5F"/>
    <w:rsid w:val="00301AA7"/>
    <w:rsid w:val="00302205"/>
    <w:rsid w:val="003027A5"/>
    <w:rsid w:val="00302B74"/>
    <w:rsid w:val="003037F9"/>
    <w:rsid w:val="003042B4"/>
    <w:rsid w:val="00304CAD"/>
    <w:rsid w:val="00307215"/>
    <w:rsid w:val="003079B5"/>
    <w:rsid w:val="00307EC8"/>
    <w:rsid w:val="00311822"/>
    <w:rsid w:val="00312167"/>
    <w:rsid w:val="003131F9"/>
    <w:rsid w:val="00313865"/>
    <w:rsid w:val="00314051"/>
    <w:rsid w:val="00315B90"/>
    <w:rsid w:val="0032011A"/>
    <w:rsid w:val="003212C3"/>
    <w:rsid w:val="003221AC"/>
    <w:rsid w:val="00322488"/>
    <w:rsid w:val="003225A9"/>
    <w:rsid w:val="003227E5"/>
    <w:rsid w:val="003238A9"/>
    <w:rsid w:val="00324888"/>
    <w:rsid w:val="00324E04"/>
    <w:rsid w:val="00331025"/>
    <w:rsid w:val="00331654"/>
    <w:rsid w:val="003322AF"/>
    <w:rsid w:val="00332628"/>
    <w:rsid w:val="00332CE9"/>
    <w:rsid w:val="003336B8"/>
    <w:rsid w:val="003342D9"/>
    <w:rsid w:val="00335993"/>
    <w:rsid w:val="00335B5C"/>
    <w:rsid w:val="00335F91"/>
    <w:rsid w:val="00337C07"/>
    <w:rsid w:val="003405A9"/>
    <w:rsid w:val="00340D9C"/>
    <w:rsid w:val="00340FEB"/>
    <w:rsid w:val="00341AE4"/>
    <w:rsid w:val="00341FFE"/>
    <w:rsid w:val="003422CB"/>
    <w:rsid w:val="0034292A"/>
    <w:rsid w:val="00344187"/>
    <w:rsid w:val="00344593"/>
    <w:rsid w:val="00344700"/>
    <w:rsid w:val="00344EA9"/>
    <w:rsid w:val="003461FF"/>
    <w:rsid w:val="00346DA8"/>
    <w:rsid w:val="00346FE7"/>
    <w:rsid w:val="00347A4B"/>
    <w:rsid w:val="00347E5C"/>
    <w:rsid w:val="00350B2A"/>
    <w:rsid w:val="0035155C"/>
    <w:rsid w:val="00352232"/>
    <w:rsid w:val="00352639"/>
    <w:rsid w:val="00352FE4"/>
    <w:rsid w:val="00353374"/>
    <w:rsid w:val="00353749"/>
    <w:rsid w:val="003539D3"/>
    <w:rsid w:val="00354D02"/>
    <w:rsid w:val="003557DD"/>
    <w:rsid w:val="00356462"/>
    <w:rsid w:val="00356990"/>
    <w:rsid w:val="003600F8"/>
    <w:rsid w:val="003609C3"/>
    <w:rsid w:val="0036169E"/>
    <w:rsid w:val="003617B6"/>
    <w:rsid w:val="00362004"/>
    <w:rsid w:val="003627E9"/>
    <w:rsid w:val="0036291D"/>
    <w:rsid w:val="00363071"/>
    <w:rsid w:val="003630BC"/>
    <w:rsid w:val="003638D8"/>
    <w:rsid w:val="00363A86"/>
    <w:rsid w:val="00364109"/>
    <w:rsid w:val="00365FC0"/>
    <w:rsid w:val="00370DD1"/>
    <w:rsid w:val="003725F2"/>
    <w:rsid w:val="00372D3D"/>
    <w:rsid w:val="0037415A"/>
    <w:rsid w:val="0037539C"/>
    <w:rsid w:val="00375E11"/>
    <w:rsid w:val="003765AB"/>
    <w:rsid w:val="0037681E"/>
    <w:rsid w:val="00380010"/>
    <w:rsid w:val="00380C79"/>
    <w:rsid w:val="00381405"/>
    <w:rsid w:val="0038206B"/>
    <w:rsid w:val="00382ED4"/>
    <w:rsid w:val="00384352"/>
    <w:rsid w:val="00385412"/>
    <w:rsid w:val="003861D2"/>
    <w:rsid w:val="00386ED6"/>
    <w:rsid w:val="00387390"/>
    <w:rsid w:val="003874D5"/>
    <w:rsid w:val="003877AF"/>
    <w:rsid w:val="0038783D"/>
    <w:rsid w:val="003878F2"/>
    <w:rsid w:val="003879CB"/>
    <w:rsid w:val="00387EAE"/>
    <w:rsid w:val="00390230"/>
    <w:rsid w:val="00390768"/>
    <w:rsid w:val="003907A8"/>
    <w:rsid w:val="0039123A"/>
    <w:rsid w:val="0039152F"/>
    <w:rsid w:val="00391644"/>
    <w:rsid w:val="0039171A"/>
    <w:rsid w:val="00391F99"/>
    <w:rsid w:val="0039244E"/>
    <w:rsid w:val="00392682"/>
    <w:rsid w:val="00392BD5"/>
    <w:rsid w:val="003934D1"/>
    <w:rsid w:val="00393880"/>
    <w:rsid w:val="00393CD2"/>
    <w:rsid w:val="0039417F"/>
    <w:rsid w:val="0039502D"/>
    <w:rsid w:val="0039528D"/>
    <w:rsid w:val="0039578A"/>
    <w:rsid w:val="00396486"/>
    <w:rsid w:val="003974F7"/>
    <w:rsid w:val="00397BA6"/>
    <w:rsid w:val="003A08F3"/>
    <w:rsid w:val="003A0D96"/>
    <w:rsid w:val="003A12D7"/>
    <w:rsid w:val="003A199B"/>
    <w:rsid w:val="003A2798"/>
    <w:rsid w:val="003A3C1B"/>
    <w:rsid w:val="003A3C4C"/>
    <w:rsid w:val="003A409C"/>
    <w:rsid w:val="003A4470"/>
    <w:rsid w:val="003A4B28"/>
    <w:rsid w:val="003A510B"/>
    <w:rsid w:val="003A55EB"/>
    <w:rsid w:val="003A56AA"/>
    <w:rsid w:val="003A7140"/>
    <w:rsid w:val="003A71EE"/>
    <w:rsid w:val="003B01A7"/>
    <w:rsid w:val="003B066E"/>
    <w:rsid w:val="003B0719"/>
    <w:rsid w:val="003B0858"/>
    <w:rsid w:val="003B0EA1"/>
    <w:rsid w:val="003B2D5B"/>
    <w:rsid w:val="003B54F0"/>
    <w:rsid w:val="003B66B8"/>
    <w:rsid w:val="003B6ABE"/>
    <w:rsid w:val="003B74AC"/>
    <w:rsid w:val="003B756C"/>
    <w:rsid w:val="003C089B"/>
    <w:rsid w:val="003C20C4"/>
    <w:rsid w:val="003C2123"/>
    <w:rsid w:val="003C2226"/>
    <w:rsid w:val="003C39B5"/>
    <w:rsid w:val="003C3E23"/>
    <w:rsid w:val="003C3FFC"/>
    <w:rsid w:val="003C4036"/>
    <w:rsid w:val="003C4D5F"/>
    <w:rsid w:val="003C58D1"/>
    <w:rsid w:val="003C6828"/>
    <w:rsid w:val="003C77A7"/>
    <w:rsid w:val="003D0053"/>
    <w:rsid w:val="003D0BE6"/>
    <w:rsid w:val="003D1070"/>
    <w:rsid w:val="003D116B"/>
    <w:rsid w:val="003D3500"/>
    <w:rsid w:val="003D381C"/>
    <w:rsid w:val="003D3C90"/>
    <w:rsid w:val="003D481F"/>
    <w:rsid w:val="003D485A"/>
    <w:rsid w:val="003D556F"/>
    <w:rsid w:val="003D5AF0"/>
    <w:rsid w:val="003D5BA4"/>
    <w:rsid w:val="003D6179"/>
    <w:rsid w:val="003D688B"/>
    <w:rsid w:val="003D6BBC"/>
    <w:rsid w:val="003D7490"/>
    <w:rsid w:val="003D7FC0"/>
    <w:rsid w:val="003E0032"/>
    <w:rsid w:val="003E0F1A"/>
    <w:rsid w:val="003E1CFF"/>
    <w:rsid w:val="003E21B6"/>
    <w:rsid w:val="003E2893"/>
    <w:rsid w:val="003E28B8"/>
    <w:rsid w:val="003E2DE3"/>
    <w:rsid w:val="003E2E05"/>
    <w:rsid w:val="003E2EE8"/>
    <w:rsid w:val="003E3B03"/>
    <w:rsid w:val="003E4716"/>
    <w:rsid w:val="003E4EF9"/>
    <w:rsid w:val="003E6633"/>
    <w:rsid w:val="003E6733"/>
    <w:rsid w:val="003E7233"/>
    <w:rsid w:val="003E7C80"/>
    <w:rsid w:val="003F0499"/>
    <w:rsid w:val="003F2997"/>
    <w:rsid w:val="003F2E46"/>
    <w:rsid w:val="003F3242"/>
    <w:rsid w:val="003F3742"/>
    <w:rsid w:val="003F564F"/>
    <w:rsid w:val="003F64F0"/>
    <w:rsid w:val="003F6AAE"/>
    <w:rsid w:val="003F7AFF"/>
    <w:rsid w:val="00401176"/>
    <w:rsid w:val="004011A1"/>
    <w:rsid w:val="004011C6"/>
    <w:rsid w:val="00401204"/>
    <w:rsid w:val="004016DC"/>
    <w:rsid w:val="004024D8"/>
    <w:rsid w:val="00402901"/>
    <w:rsid w:val="004044A8"/>
    <w:rsid w:val="004050E6"/>
    <w:rsid w:val="004053E9"/>
    <w:rsid w:val="0040542F"/>
    <w:rsid w:val="00405991"/>
    <w:rsid w:val="00406558"/>
    <w:rsid w:val="00406A6C"/>
    <w:rsid w:val="004071A1"/>
    <w:rsid w:val="00407E10"/>
    <w:rsid w:val="0041022F"/>
    <w:rsid w:val="00411C47"/>
    <w:rsid w:val="00411FBF"/>
    <w:rsid w:val="004126F4"/>
    <w:rsid w:val="00412A63"/>
    <w:rsid w:val="00412C1F"/>
    <w:rsid w:val="0041382C"/>
    <w:rsid w:val="00414222"/>
    <w:rsid w:val="00414402"/>
    <w:rsid w:val="00414D3B"/>
    <w:rsid w:val="00415E17"/>
    <w:rsid w:val="00417AE5"/>
    <w:rsid w:val="004200B9"/>
    <w:rsid w:val="004213D5"/>
    <w:rsid w:val="00421795"/>
    <w:rsid w:val="00422006"/>
    <w:rsid w:val="0042255E"/>
    <w:rsid w:val="004235E5"/>
    <w:rsid w:val="0042420B"/>
    <w:rsid w:val="00424344"/>
    <w:rsid w:val="0042454C"/>
    <w:rsid w:val="00424E30"/>
    <w:rsid w:val="0042564C"/>
    <w:rsid w:val="004270A3"/>
    <w:rsid w:val="0042752B"/>
    <w:rsid w:val="00427B0C"/>
    <w:rsid w:val="00427C07"/>
    <w:rsid w:val="00430924"/>
    <w:rsid w:val="00430AA1"/>
    <w:rsid w:val="00431887"/>
    <w:rsid w:val="00432018"/>
    <w:rsid w:val="00432CF3"/>
    <w:rsid w:val="0043408E"/>
    <w:rsid w:val="004353B4"/>
    <w:rsid w:val="004353D4"/>
    <w:rsid w:val="00435826"/>
    <w:rsid w:val="00435D02"/>
    <w:rsid w:val="004378DA"/>
    <w:rsid w:val="00437E34"/>
    <w:rsid w:val="00437FD2"/>
    <w:rsid w:val="004408FC"/>
    <w:rsid w:val="004412BA"/>
    <w:rsid w:val="00441626"/>
    <w:rsid w:val="004419F7"/>
    <w:rsid w:val="00442247"/>
    <w:rsid w:val="00442656"/>
    <w:rsid w:val="00443782"/>
    <w:rsid w:val="004437E3"/>
    <w:rsid w:val="00443B97"/>
    <w:rsid w:val="00444671"/>
    <w:rsid w:val="00444B15"/>
    <w:rsid w:val="00446A9A"/>
    <w:rsid w:val="00446D13"/>
    <w:rsid w:val="004471E8"/>
    <w:rsid w:val="00447B4D"/>
    <w:rsid w:val="00447E25"/>
    <w:rsid w:val="00450EB6"/>
    <w:rsid w:val="0045215A"/>
    <w:rsid w:val="00453A18"/>
    <w:rsid w:val="004544E0"/>
    <w:rsid w:val="004547FB"/>
    <w:rsid w:val="00454812"/>
    <w:rsid w:val="00454C87"/>
    <w:rsid w:val="00454C95"/>
    <w:rsid w:val="004556B5"/>
    <w:rsid w:val="00455952"/>
    <w:rsid w:val="00456129"/>
    <w:rsid w:val="00457018"/>
    <w:rsid w:val="00457074"/>
    <w:rsid w:val="0045797C"/>
    <w:rsid w:val="004603FB"/>
    <w:rsid w:val="00460741"/>
    <w:rsid w:val="0046188C"/>
    <w:rsid w:val="00461DB2"/>
    <w:rsid w:val="00461ED0"/>
    <w:rsid w:val="00463BE1"/>
    <w:rsid w:val="00463C20"/>
    <w:rsid w:val="00463D06"/>
    <w:rsid w:val="00464115"/>
    <w:rsid w:val="00464236"/>
    <w:rsid w:val="004646DA"/>
    <w:rsid w:val="00465CEF"/>
    <w:rsid w:val="00465EB0"/>
    <w:rsid w:val="00465EF5"/>
    <w:rsid w:val="00466A82"/>
    <w:rsid w:val="00466F64"/>
    <w:rsid w:val="00467023"/>
    <w:rsid w:val="0046730C"/>
    <w:rsid w:val="004675FB"/>
    <w:rsid w:val="00467E9C"/>
    <w:rsid w:val="004707E9"/>
    <w:rsid w:val="00472B6A"/>
    <w:rsid w:val="00472D4C"/>
    <w:rsid w:val="004738A6"/>
    <w:rsid w:val="00473939"/>
    <w:rsid w:val="004740E7"/>
    <w:rsid w:val="00475710"/>
    <w:rsid w:val="00475BA1"/>
    <w:rsid w:val="00477182"/>
    <w:rsid w:val="00477BA7"/>
    <w:rsid w:val="0048026E"/>
    <w:rsid w:val="00480678"/>
    <w:rsid w:val="00480CF0"/>
    <w:rsid w:val="00481515"/>
    <w:rsid w:val="00482B6E"/>
    <w:rsid w:val="00482BCD"/>
    <w:rsid w:val="00484A51"/>
    <w:rsid w:val="00484B08"/>
    <w:rsid w:val="0048685A"/>
    <w:rsid w:val="00486D78"/>
    <w:rsid w:val="00487AEE"/>
    <w:rsid w:val="00487F4E"/>
    <w:rsid w:val="00491F82"/>
    <w:rsid w:val="00492207"/>
    <w:rsid w:val="00493462"/>
    <w:rsid w:val="00493DBA"/>
    <w:rsid w:val="00493F54"/>
    <w:rsid w:val="004946EF"/>
    <w:rsid w:val="00494C7A"/>
    <w:rsid w:val="00494DBF"/>
    <w:rsid w:val="004951DA"/>
    <w:rsid w:val="00496EFD"/>
    <w:rsid w:val="00497085"/>
    <w:rsid w:val="00497DE1"/>
    <w:rsid w:val="004A1725"/>
    <w:rsid w:val="004A1804"/>
    <w:rsid w:val="004A1957"/>
    <w:rsid w:val="004A1CAF"/>
    <w:rsid w:val="004A228E"/>
    <w:rsid w:val="004A242E"/>
    <w:rsid w:val="004A2AAE"/>
    <w:rsid w:val="004A31E1"/>
    <w:rsid w:val="004A3A59"/>
    <w:rsid w:val="004A43FB"/>
    <w:rsid w:val="004A474B"/>
    <w:rsid w:val="004A4772"/>
    <w:rsid w:val="004A488C"/>
    <w:rsid w:val="004A5095"/>
    <w:rsid w:val="004A5915"/>
    <w:rsid w:val="004A603E"/>
    <w:rsid w:val="004A6399"/>
    <w:rsid w:val="004A6BE6"/>
    <w:rsid w:val="004A78B6"/>
    <w:rsid w:val="004B04BD"/>
    <w:rsid w:val="004B07E1"/>
    <w:rsid w:val="004B19C6"/>
    <w:rsid w:val="004B1A37"/>
    <w:rsid w:val="004B1D9D"/>
    <w:rsid w:val="004B267E"/>
    <w:rsid w:val="004B27A1"/>
    <w:rsid w:val="004B392C"/>
    <w:rsid w:val="004B43D2"/>
    <w:rsid w:val="004B475C"/>
    <w:rsid w:val="004B47FB"/>
    <w:rsid w:val="004B4C2F"/>
    <w:rsid w:val="004B4E2D"/>
    <w:rsid w:val="004B5C9F"/>
    <w:rsid w:val="004B5D20"/>
    <w:rsid w:val="004B616A"/>
    <w:rsid w:val="004B6889"/>
    <w:rsid w:val="004C0065"/>
    <w:rsid w:val="004C047E"/>
    <w:rsid w:val="004C0C99"/>
    <w:rsid w:val="004C0CCD"/>
    <w:rsid w:val="004C22DE"/>
    <w:rsid w:val="004C3735"/>
    <w:rsid w:val="004C38BA"/>
    <w:rsid w:val="004C3E52"/>
    <w:rsid w:val="004C4C36"/>
    <w:rsid w:val="004C4CA3"/>
    <w:rsid w:val="004C50D1"/>
    <w:rsid w:val="004C5316"/>
    <w:rsid w:val="004C58D1"/>
    <w:rsid w:val="004C5939"/>
    <w:rsid w:val="004C6108"/>
    <w:rsid w:val="004C686A"/>
    <w:rsid w:val="004C6BE1"/>
    <w:rsid w:val="004C6E3D"/>
    <w:rsid w:val="004C7AC3"/>
    <w:rsid w:val="004D03FA"/>
    <w:rsid w:val="004D114F"/>
    <w:rsid w:val="004D26B3"/>
    <w:rsid w:val="004D2857"/>
    <w:rsid w:val="004D2B1F"/>
    <w:rsid w:val="004D31E3"/>
    <w:rsid w:val="004D34C5"/>
    <w:rsid w:val="004D3598"/>
    <w:rsid w:val="004D38E6"/>
    <w:rsid w:val="004D41E3"/>
    <w:rsid w:val="004D4312"/>
    <w:rsid w:val="004D43F2"/>
    <w:rsid w:val="004D4BA0"/>
    <w:rsid w:val="004D5076"/>
    <w:rsid w:val="004D509E"/>
    <w:rsid w:val="004D5A86"/>
    <w:rsid w:val="004D6437"/>
    <w:rsid w:val="004D69BD"/>
    <w:rsid w:val="004D6B4E"/>
    <w:rsid w:val="004D6C87"/>
    <w:rsid w:val="004E01BC"/>
    <w:rsid w:val="004E0D84"/>
    <w:rsid w:val="004E0DFA"/>
    <w:rsid w:val="004E1B92"/>
    <w:rsid w:val="004E26E3"/>
    <w:rsid w:val="004E2C62"/>
    <w:rsid w:val="004E35B1"/>
    <w:rsid w:val="004E35C2"/>
    <w:rsid w:val="004E5660"/>
    <w:rsid w:val="004E59AC"/>
    <w:rsid w:val="004E6ABA"/>
    <w:rsid w:val="004E7ED2"/>
    <w:rsid w:val="004F0441"/>
    <w:rsid w:val="004F07C8"/>
    <w:rsid w:val="004F09C9"/>
    <w:rsid w:val="004F23AF"/>
    <w:rsid w:val="004F2FB5"/>
    <w:rsid w:val="004F3161"/>
    <w:rsid w:val="004F4036"/>
    <w:rsid w:val="004F43B7"/>
    <w:rsid w:val="004F4E6A"/>
    <w:rsid w:val="004F5805"/>
    <w:rsid w:val="004F6103"/>
    <w:rsid w:val="004F6BFC"/>
    <w:rsid w:val="004F7015"/>
    <w:rsid w:val="004F71CF"/>
    <w:rsid w:val="004F72DB"/>
    <w:rsid w:val="005003B5"/>
    <w:rsid w:val="00500ED0"/>
    <w:rsid w:val="005010A2"/>
    <w:rsid w:val="005011EF"/>
    <w:rsid w:val="00501A9A"/>
    <w:rsid w:val="00502109"/>
    <w:rsid w:val="00502397"/>
    <w:rsid w:val="005033FF"/>
    <w:rsid w:val="00503462"/>
    <w:rsid w:val="00504421"/>
    <w:rsid w:val="005044FA"/>
    <w:rsid w:val="0050547D"/>
    <w:rsid w:val="00506801"/>
    <w:rsid w:val="005068DD"/>
    <w:rsid w:val="00506E37"/>
    <w:rsid w:val="0051023A"/>
    <w:rsid w:val="0051079B"/>
    <w:rsid w:val="00511DEE"/>
    <w:rsid w:val="00511DF3"/>
    <w:rsid w:val="00511E0F"/>
    <w:rsid w:val="005122EE"/>
    <w:rsid w:val="00512629"/>
    <w:rsid w:val="0051266E"/>
    <w:rsid w:val="00514759"/>
    <w:rsid w:val="00514C45"/>
    <w:rsid w:val="00515372"/>
    <w:rsid w:val="00515939"/>
    <w:rsid w:val="00515EDC"/>
    <w:rsid w:val="0051655C"/>
    <w:rsid w:val="0051714E"/>
    <w:rsid w:val="00517F81"/>
    <w:rsid w:val="00520952"/>
    <w:rsid w:val="005209AB"/>
    <w:rsid w:val="0052121E"/>
    <w:rsid w:val="0052168B"/>
    <w:rsid w:val="00521C31"/>
    <w:rsid w:val="00521ED0"/>
    <w:rsid w:val="0052228E"/>
    <w:rsid w:val="00522631"/>
    <w:rsid w:val="005228EA"/>
    <w:rsid w:val="005239EF"/>
    <w:rsid w:val="005240E8"/>
    <w:rsid w:val="0052416E"/>
    <w:rsid w:val="00525033"/>
    <w:rsid w:val="0052560A"/>
    <w:rsid w:val="005265B3"/>
    <w:rsid w:val="00526AD5"/>
    <w:rsid w:val="0052784B"/>
    <w:rsid w:val="0052786F"/>
    <w:rsid w:val="005306A6"/>
    <w:rsid w:val="005318DC"/>
    <w:rsid w:val="00531CFA"/>
    <w:rsid w:val="00532BE2"/>
    <w:rsid w:val="0053334A"/>
    <w:rsid w:val="00533902"/>
    <w:rsid w:val="00535564"/>
    <w:rsid w:val="00536019"/>
    <w:rsid w:val="00536905"/>
    <w:rsid w:val="00536991"/>
    <w:rsid w:val="0053790C"/>
    <w:rsid w:val="0054048E"/>
    <w:rsid w:val="0054060E"/>
    <w:rsid w:val="00540FD7"/>
    <w:rsid w:val="005414A6"/>
    <w:rsid w:val="00542832"/>
    <w:rsid w:val="0054377D"/>
    <w:rsid w:val="005444D3"/>
    <w:rsid w:val="005445B1"/>
    <w:rsid w:val="005447A6"/>
    <w:rsid w:val="00544B1A"/>
    <w:rsid w:val="00546212"/>
    <w:rsid w:val="005472AF"/>
    <w:rsid w:val="00550273"/>
    <w:rsid w:val="00551523"/>
    <w:rsid w:val="00551DE5"/>
    <w:rsid w:val="00551FDC"/>
    <w:rsid w:val="0055230E"/>
    <w:rsid w:val="00552F2A"/>
    <w:rsid w:val="00552F91"/>
    <w:rsid w:val="00553091"/>
    <w:rsid w:val="005536BB"/>
    <w:rsid w:val="00553F2F"/>
    <w:rsid w:val="00554B3D"/>
    <w:rsid w:val="00554FE2"/>
    <w:rsid w:val="0055500F"/>
    <w:rsid w:val="005550DA"/>
    <w:rsid w:val="005569FB"/>
    <w:rsid w:val="00556ABC"/>
    <w:rsid w:val="005576F0"/>
    <w:rsid w:val="00557DCE"/>
    <w:rsid w:val="00560151"/>
    <w:rsid w:val="0056035E"/>
    <w:rsid w:val="005610F3"/>
    <w:rsid w:val="005610FF"/>
    <w:rsid w:val="00562742"/>
    <w:rsid w:val="00562CEB"/>
    <w:rsid w:val="005637E2"/>
    <w:rsid w:val="0056616A"/>
    <w:rsid w:val="00567C21"/>
    <w:rsid w:val="005712F8"/>
    <w:rsid w:val="00571E23"/>
    <w:rsid w:val="005725BD"/>
    <w:rsid w:val="005737E9"/>
    <w:rsid w:val="00573BA9"/>
    <w:rsid w:val="00574529"/>
    <w:rsid w:val="00574D81"/>
    <w:rsid w:val="00574E08"/>
    <w:rsid w:val="005755B3"/>
    <w:rsid w:val="00575A21"/>
    <w:rsid w:val="00575D44"/>
    <w:rsid w:val="005769A7"/>
    <w:rsid w:val="00577E3A"/>
    <w:rsid w:val="00577EE4"/>
    <w:rsid w:val="00580416"/>
    <w:rsid w:val="00581132"/>
    <w:rsid w:val="00581667"/>
    <w:rsid w:val="00581D62"/>
    <w:rsid w:val="005822F2"/>
    <w:rsid w:val="00582C0D"/>
    <w:rsid w:val="00583844"/>
    <w:rsid w:val="00584BEF"/>
    <w:rsid w:val="005854CF"/>
    <w:rsid w:val="00585C68"/>
    <w:rsid w:val="00586D85"/>
    <w:rsid w:val="0058708D"/>
    <w:rsid w:val="005872C0"/>
    <w:rsid w:val="00587FBF"/>
    <w:rsid w:val="00590C4A"/>
    <w:rsid w:val="0059134E"/>
    <w:rsid w:val="00591FE5"/>
    <w:rsid w:val="00592525"/>
    <w:rsid w:val="005932CF"/>
    <w:rsid w:val="00594017"/>
    <w:rsid w:val="00594274"/>
    <w:rsid w:val="00594EFB"/>
    <w:rsid w:val="00595592"/>
    <w:rsid w:val="00596C80"/>
    <w:rsid w:val="00596F64"/>
    <w:rsid w:val="00597943"/>
    <w:rsid w:val="005A05CC"/>
    <w:rsid w:val="005A061D"/>
    <w:rsid w:val="005A0750"/>
    <w:rsid w:val="005A0A13"/>
    <w:rsid w:val="005A14A8"/>
    <w:rsid w:val="005A1A5D"/>
    <w:rsid w:val="005A1F59"/>
    <w:rsid w:val="005A2887"/>
    <w:rsid w:val="005A2D88"/>
    <w:rsid w:val="005A3036"/>
    <w:rsid w:val="005A40BF"/>
    <w:rsid w:val="005A46EA"/>
    <w:rsid w:val="005A4FE1"/>
    <w:rsid w:val="005A7937"/>
    <w:rsid w:val="005B06AE"/>
    <w:rsid w:val="005B1F5D"/>
    <w:rsid w:val="005B2087"/>
    <w:rsid w:val="005B25CC"/>
    <w:rsid w:val="005B2F24"/>
    <w:rsid w:val="005B2FDF"/>
    <w:rsid w:val="005B3033"/>
    <w:rsid w:val="005B4311"/>
    <w:rsid w:val="005B46CE"/>
    <w:rsid w:val="005B4762"/>
    <w:rsid w:val="005B476A"/>
    <w:rsid w:val="005B55D2"/>
    <w:rsid w:val="005B5EB9"/>
    <w:rsid w:val="005B6561"/>
    <w:rsid w:val="005B66F4"/>
    <w:rsid w:val="005B6B4D"/>
    <w:rsid w:val="005B6DCB"/>
    <w:rsid w:val="005B72E0"/>
    <w:rsid w:val="005C01D4"/>
    <w:rsid w:val="005C0A33"/>
    <w:rsid w:val="005C0CC5"/>
    <w:rsid w:val="005C1E5A"/>
    <w:rsid w:val="005C2260"/>
    <w:rsid w:val="005C27EF"/>
    <w:rsid w:val="005C287C"/>
    <w:rsid w:val="005C2CDC"/>
    <w:rsid w:val="005C3528"/>
    <w:rsid w:val="005C3CAC"/>
    <w:rsid w:val="005C406A"/>
    <w:rsid w:val="005C5519"/>
    <w:rsid w:val="005C554E"/>
    <w:rsid w:val="005C60EC"/>
    <w:rsid w:val="005C7EE9"/>
    <w:rsid w:val="005D0056"/>
    <w:rsid w:val="005D079B"/>
    <w:rsid w:val="005D0BF8"/>
    <w:rsid w:val="005D1BE0"/>
    <w:rsid w:val="005D1E6D"/>
    <w:rsid w:val="005D28BA"/>
    <w:rsid w:val="005D2C04"/>
    <w:rsid w:val="005D3336"/>
    <w:rsid w:val="005D4357"/>
    <w:rsid w:val="005D4846"/>
    <w:rsid w:val="005D50CE"/>
    <w:rsid w:val="005D514B"/>
    <w:rsid w:val="005D51AF"/>
    <w:rsid w:val="005D52D0"/>
    <w:rsid w:val="005D573F"/>
    <w:rsid w:val="005D6705"/>
    <w:rsid w:val="005D72B1"/>
    <w:rsid w:val="005D7519"/>
    <w:rsid w:val="005E077E"/>
    <w:rsid w:val="005E0EA7"/>
    <w:rsid w:val="005E1556"/>
    <w:rsid w:val="005E17BF"/>
    <w:rsid w:val="005E1D1A"/>
    <w:rsid w:val="005E2CBB"/>
    <w:rsid w:val="005E2CE7"/>
    <w:rsid w:val="005E3230"/>
    <w:rsid w:val="005E3D5A"/>
    <w:rsid w:val="005E45B7"/>
    <w:rsid w:val="005E500A"/>
    <w:rsid w:val="005E50D5"/>
    <w:rsid w:val="005E5141"/>
    <w:rsid w:val="005E7638"/>
    <w:rsid w:val="005F004A"/>
    <w:rsid w:val="005F0CEC"/>
    <w:rsid w:val="005F0D8A"/>
    <w:rsid w:val="005F2C7A"/>
    <w:rsid w:val="005F2D55"/>
    <w:rsid w:val="005F3242"/>
    <w:rsid w:val="005F32DD"/>
    <w:rsid w:val="005F3C38"/>
    <w:rsid w:val="005F5755"/>
    <w:rsid w:val="005F5BF5"/>
    <w:rsid w:val="005F610E"/>
    <w:rsid w:val="005F6D16"/>
    <w:rsid w:val="005F7D7E"/>
    <w:rsid w:val="005F7F2A"/>
    <w:rsid w:val="006003C1"/>
    <w:rsid w:val="00600962"/>
    <w:rsid w:val="00600A1C"/>
    <w:rsid w:val="00601241"/>
    <w:rsid w:val="006015BA"/>
    <w:rsid w:val="006019E7"/>
    <w:rsid w:val="00601B0A"/>
    <w:rsid w:val="00601BAD"/>
    <w:rsid w:val="00601D6E"/>
    <w:rsid w:val="00602906"/>
    <w:rsid w:val="006040F5"/>
    <w:rsid w:val="00605AEA"/>
    <w:rsid w:val="00605E65"/>
    <w:rsid w:val="00606BAF"/>
    <w:rsid w:val="00606FB4"/>
    <w:rsid w:val="006075FC"/>
    <w:rsid w:val="00610110"/>
    <w:rsid w:val="006107FF"/>
    <w:rsid w:val="00610906"/>
    <w:rsid w:val="00610E31"/>
    <w:rsid w:val="00611115"/>
    <w:rsid w:val="0061113C"/>
    <w:rsid w:val="006111FC"/>
    <w:rsid w:val="00612BB5"/>
    <w:rsid w:val="00613CF5"/>
    <w:rsid w:val="00613F24"/>
    <w:rsid w:val="00614C81"/>
    <w:rsid w:val="00615423"/>
    <w:rsid w:val="00616919"/>
    <w:rsid w:val="006171A7"/>
    <w:rsid w:val="00620C1C"/>
    <w:rsid w:val="00620D2B"/>
    <w:rsid w:val="0062149C"/>
    <w:rsid w:val="0062150E"/>
    <w:rsid w:val="00621988"/>
    <w:rsid w:val="006219D1"/>
    <w:rsid w:val="00621B8D"/>
    <w:rsid w:val="00622AD1"/>
    <w:rsid w:val="00622CB6"/>
    <w:rsid w:val="00622D25"/>
    <w:rsid w:val="00623716"/>
    <w:rsid w:val="00623765"/>
    <w:rsid w:val="00623917"/>
    <w:rsid w:val="00624B3F"/>
    <w:rsid w:val="00624CCC"/>
    <w:rsid w:val="00625A7B"/>
    <w:rsid w:val="006260E9"/>
    <w:rsid w:val="00626228"/>
    <w:rsid w:val="00627520"/>
    <w:rsid w:val="00627803"/>
    <w:rsid w:val="0062796D"/>
    <w:rsid w:val="00627C3E"/>
    <w:rsid w:val="00630B00"/>
    <w:rsid w:val="00631599"/>
    <w:rsid w:val="00632A1A"/>
    <w:rsid w:val="00632DB1"/>
    <w:rsid w:val="00634124"/>
    <w:rsid w:val="00634F2F"/>
    <w:rsid w:val="006350A3"/>
    <w:rsid w:val="0063520B"/>
    <w:rsid w:val="00635B3D"/>
    <w:rsid w:val="00637012"/>
    <w:rsid w:val="006371FF"/>
    <w:rsid w:val="00637430"/>
    <w:rsid w:val="006374C1"/>
    <w:rsid w:val="006376EC"/>
    <w:rsid w:val="00641D4A"/>
    <w:rsid w:val="00641EDE"/>
    <w:rsid w:val="006422AD"/>
    <w:rsid w:val="006426A1"/>
    <w:rsid w:val="0064403A"/>
    <w:rsid w:val="00644101"/>
    <w:rsid w:val="0064451D"/>
    <w:rsid w:val="00644746"/>
    <w:rsid w:val="00644902"/>
    <w:rsid w:val="00644FE1"/>
    <w:rsid w:val="006455BC"/>
    <w:rsid w:val="00645F4D"/>
    <w:rsid w:val="00646337"/>
    <w:rsid w:val="00646788"/>
    <w:rsid w:val="00647700"/>
    <w:rsid w:val="00647BED"/>
    <w:rsid w:val="00650A58"/>
    <w:rsid w:val="00652500"/>
    <w:rsid w:val="00652BEF"/>
    <w:rsid w:val="00653684"/>
    <w:rsid w:val="00654337"/>
    <w:rsid w:val="00654529"/>
    <w:rsid w:val="00654A86"/>
    <w:rsid w:val="00655022"/>
    <w:rsid w:val="00655CB7"/>
    <w:rsid w:val="00655FD5"/>
    <w:rsid w:val="00656157"/>
    <w:rsid w:val="0065681D"/>
    <w:rsid w:val="0065719B"/>
    <w:rsid w:val="00660413"/>
    <w:rsid w:val="00660A54"/>
    <w:rsid w:val="00660A7D"/>
    <w:rsid w:val="00660DCC"/>
    <w:rsid w:val="006612AD"/>
    <w:rsid w:val="00661F37"/>
    <w:rsid w:val="006620CE"/>
    <w:rsid w:val="00662AA4"/>
    <w:rsid w:val="006630FF"/>
    <w:rsid w:val="0066333C"/>
    <w:rsid w:val="00663C3A"/>
    <w:rsid w:val="006657F2"/>
    <w:rsid w:val="00665839"/>
    <w:rsid w:val="00670087"/>
    <w:rsid w:val="00670175"/>
    <w:rsid w:val="006714D8"/>
    <w:rsid w:val="006719D2"/>
    <w:rsid w:val="00672338"/>
    <w:rsid w:val="00672E3A"/>
    <w:rsid w:val="006752E3"/>
    <w:rsid w:val="00675482"/>
    <w:rsid w:val="0068165B"/>
    <w:rsid w:val="0068165D"/>
    <w:rsid w:val="00682C7E"/>
    <w:rsid w:val="00682D03"/>
    <w:rsid w:val="00682D19"/>
    <w:rsid w:val="00683FBD"/>
    <w:rsid w:val="0068456C"/>
    <w:rsid w:val="00685627"/>
    <w:rsid w:val="00686A27"/>
    <w:rsid w:val="00686E0E"/>
    <w:rsid w:val="006876DD"/>
    <w:rsid w:val="0069072F"/>
    <w:rsid w:val="006917E2"/>
    <w:rsid w:val="006934D1"/>
    <w:rsid w:val="006936E4"/>
    <w:rsid w:val="00695147"/>
    <w:rsid w:val="006955C4"/>
    <w:rsid w:val="0069673A"/>
    <w:rsid w:val="00696C43"/>
    <w:rsid w:val="00696E10"/>
    <w:rsid w:val="00697135"/>
    <w:rsid w:val="006A0CD7"/>
    <w:rsid w:val="006A1BAA"/>
    <w:rsid w:val="006A242E"/>
    <w:rsid w:val="006A2DCE"/>
    <w:rsid w:val="006A338C"/>
    <w:rsid w:val="006A3F96"/>
    <w:rsid w:val="006A52F1"/>
    <w:rsid w:val="006A570E"/>
    <w:rsid w:val="006A57AC"/>
    <w:rsid w:val="006A5A64"/>
    <w:rsid w:val="006A609D"/>
    <w:rsid w:val="006A61D5"/>
    <w:rsid w:val="006A73E2"/>
    <w:rsid w:val="006A7BCB"/>
    <w:rsid w:val="006B03DF"/>
    <w:rsid w:val="006B0B3A"/>
    <w:rsid w:val="006B14C0"/>
    <w:rsid w:val="006B195F"/>
    <w:rsid w:val="006B20B3"/>
    <w:rsid w:val="006B20F4"/>
    <w:rsid w:val="006B23AB"/>
    <w:rsid w:val="006B36E6"/>
    <w:rsid w:val="006B3798"/>
    <w:rsid w:val="006B39DD"/>
    <w:rsid w:val="006B497F"/>
    <w:rsid w:val="006B52DF"/>
    <w:rsid w:val="006B667F"/>
    <w:rsid w:val="006C0F36"/>
    <w:rsid w:val="006C0FCD"/>
    <w:rsid w:val="006C2FA0"/>
    <w:rsid w:val="006C3015"/>
    <w:rsid w:val="006C35EA"/>
    <w:rsid w:val="006C39CD"/>
    <w:rsid w:val="006C3A1A"/>
    <w:rsid w:val="006C4121"/>
    <w:rsid w:val="006C4333"/>
    <w:rsid w:val="006C45CD"/>
    <w:rsid w:val="006C4AEF"/>
    <w:rsid w:val="006C4CB8"/>
    <w:rsid w:val="006C5561"/>
    <w:rsid w:val="006C58AE"/>
    <w:rsid w:val="006D02AB"/>
    <w:rsid w:val="006D04F3"/>
    <w:rsid w:val="006D061E"/>
    <w:rsid w:val="006D0BD4"/>
    <w:rsid w:val="006D112F"/>
    <w:rsid w:val="006D1AA4"/>
    <w:rsid w:val="006D2787"/>
    <w:rsid w:val="006D2D73"/>
    <w:rsid w:val="006D2F8C"/>
    <w:rsid w:val="006D4CB3"/>
    <w:rsid w:val="006D4F36"/>
    <w:rsid w:val="006D5080"/>
    <w:rsid w:val="006D50CC"/>
    <w:rsid w:val="006D5718"/>
    <w:rsid w:val="006D57C9"/>
    <w:rsid w:val="006D6701"/>
    <w:rsid w:val="006D7368"/>
    <w:rsid w:val="006D793D"/>
    <w:rsid w:val="006D7C9E"/>
    <w:rsid w:val="006D7D70"/>
    <w:rsid w:val="006E05F4"/>
    <w:rsid w:val="006E063F"/>
    <w:rsid w:val="006E0E39"/>
    <w:rsid w:val="006E0FEA"/>
    <w:rsid w:val="006E173E"/>
    <w:rsid w:val="006E198D"/>
    <w:rsid w:val="006E24A7"/>
    <w:rsid w:val="006E3526"/>
    <w:rsid w:val="006E37F0"/>
    <w:rsid w:val="006E3C04"/>
    <w:rsid w:val="006E3D60"/>
    <w:rsid w:val="006E3E7B"/>
    <w:rsid w:val="006E54C5"/>
    <w:rsid w:val="006E55A1"/>
    <w:rsid w:val="006E5A1D"/>
    <w:rsid w:val="006E5D96"/>
    <w:rsid w:val="006E5EF7"/>
    <w:rsid w:val="006E6076"/>
    <w:rsid w:val="006E60CE"/>
    <w:rsid w:val="006E6DAC"/>
    <w:rsid w:val="006E7A89"/>
    <w:rsid w:val="006E7E12"/>
    <w:rsid w:val="006E7E5D"/>
    <w:rsid w:val="006F0382"/>
    <w:rsid w:val="006F0B86"/>
    <w:rsid w:val="006F0BD1"/>
    <w:rsid w:val="006F0CCC"/>
    <w:rsid w:val="006F1836"/>
    <w:rsid w:val="006F1A34"/>
    <w:rsid w:val="006F3C35"/>
    <w:rsid w:val="006F3F92"/>
    <w:rsid w:val="006F52D4"/>
    <w:rsid w:val="006F532D"/>
    <w:rsid w:val="006F59A8"/>
    <w:rsid w:val="006F6015"/>
    <w:rsid w:val="006F72D7"/>
    <w:rsid w:val="007010B3"/>
    <w:rsid w:val="00701833"/>
    <w:rsid w:val="00702541"/>
    <w:rsid w:val="007030BF"/>
    <w:rsid w:val="0070313C"/>
    <w:rsid w:val="00703725"/>
    <w:rsid w:val="00703C10"/>
    <w:rsid w:val="00704CBA"/>
    <w:rsid w:val="00704CEA"/>
    <w:rsid w:val="00704FD7"/>
    <w:rsid w:val="00705974"/>
    <w:rsid w:val="00705BDC"/>
    <w:rsid w:val="00705BF7"/>
    <w:rsid w:val="00705CD3"/>
    <w:rsid w:val="00706011"/>
    <w:rsid w:val="0070628D"/>
    <w:rsid w:val="0070662D"/>
    <w:rsid w:val="00706C2E"/>
    <w:rsid w:val="00706DE0"/>
    <w:rsid w:val="00707CFE"/>
    <w:rsid w:val="0071044A"/>
    <w:rsid w:val="007105D2"/>
    <w:rsid w:val="00710D1C"/>
    <w:rsid w:val="00711825"/>
    <w:rsid w:val="007119EF"/>
    <w:rsid w:val="00711A5B"/>
    <w:rsid w:val="00712E95"/>
    <w:rsid w:val="00714E08"/>
    <w:rsid w:val="00715590"/>
    <w:rsid w:val="00715A9A"/>
    <w:rsid w:val="0071619D"/>
    <w:rsid w:val="007162EE"/>
    <w:rsid w:val="0071676F"/>
    <w:rsid w:val="00716976"/>
    <w:rsid w:val="007171F3"/>
    <w:rsid w:val="00717DAE"/>
    <w:rsid w:val="00717F51"/>
    <w:rsid w:val="00721924"/>
    <w:rsid w:val="00721E25"/>
    <w:rsid w:val="0072292B"/>
    <w:rsid w:val="00722E4B"/>
    <w:rsid w:val="007234E2"/>
    <w:rsid w:val="00723E82"/>
    <w:rsid w:val="00724461"/>
    <w:rsid w:val="00724684"/>
    <w:rsid w:val="007246B8"/>
    <w:rsid w:val="0072473B"/>
    <w:rsid w:val="00724EC5"/>
    <w:rsid w:val="00727631"/>
    <w:rsid w:val="007302B7"/>
    <w:rsid w:val="00730F41"/>
    <w:rsid w:val="0073313A"/>
    <w:rsid w:val="00733D0D"/>
    <w:rsid w:val="00734529"/>
    <w:rsid w:val="00734EA7"/>
    <w:rsid w:val="00735524"/>
    <w:rsid w:val="0073596D"/>
    <w:rsid w:val="007360B8"/>
    <w:rsid w:val="00736B13"/>
    <w:rsid w:val="007378DC"/>
    <w:rsid w:val="007402B3"/>
    <w:rsid w:val="00740CBF"/>
    <w:rsid w:val="00740E5D"/>
    <w:rsid w:val="00741601"/>
    <w:rsid w:val="00741C05"/>
    <w:rsid w:val="007421A7"/>
    <w:rsid w:val="007424FB"/>
    <w:rsid w:val="00742788"/>
    <w:rsid w:val="007430C7"/>
    <w:rsid w:val="0074352F"/>
    <w:rsid w:val="007439D0"/>
    <w:rsid w:val="00743BA7"/>
    <w:rsid w:val="00744B82"/>
    <w:rsid w:val="00746B8E"/>
    <w:rsid w:val="00747198"/>
    <w:rsid w:val="007515FF"/>
    <w:rsid w:val="00751EBD"/>
    <w:rsid w:val="0075291A"/>
    <w:rsid w:val="00752D28"/>
    <w:rsid w:val="00752DE6"/>
    <w:rsid w:val="0075328A"/>
    <w:rsid w:val="007532D5"/>
    <w:rsid w:val="00753962"/>
    <w:rsid w:val="00753AB4"/>
    <w:rsid w:val="00754801"/>
    <w:rsid w:val="007549BF"/>
    <w:rsid w:val="00754AA0"/>
    <w:rsid w:val="00754B10"/>
    <w:rsid w:val="007556A5"/>
    <w:rsid w:val="00756255"/>
    <w:rsid w:val="0075685E"/>
    <w:rsid w:val="00756C4B"/>
    <w:rsid w:val="007602BB"/>
    <w:rsid w:val="007602F5"/>
    <w:rsid w:val="007615C9"/>
    <w:rsid w:val="00761BC9"/>
    <w:rsid w:val="00761F71"/>
    <w:rsid w:val="00762DEA"/>
    <w:rsid w:val="00762EC0"/>
    <w:rsid w:val="00763A4D"/>
    <w:rsid w:val="00763CD4"/>
    <w:rsid w:val="007644A1"/>
    <w:rsid w:val="007672A7"/>
    <w:rsid w:val="007672E7"/>
    <w:rsid w:val="00767A0F"/>
    <w:rsid w:val="00767FAD"/>
    <w:rsid w:val="00771293"/>
    <w:rsid w:val="00771941"/>
    <w:rsid w:val="007723B0"/>
    <w:rsid w:val="00772B7C"/>
    <w:rsid w:val="00773AB1"/>
    <w:rsid w:val="00774234"/>
    <w:rsid w:val="00775A97"/>
    <w:rsid w:val="00775CDC"/>
    <w:rsid w:val="00775FE8"/>
    <w:rsid w:val="007772F0"/>
    <w:rsid w:val="00777433"/>
    <w:rsid w:val="00777DB5"/>
    <w:rsid w:val="00780AD8"/>
    <w:rsid w:val="007815EB"/>
    <w:rsid w:val="0078190F"/>
    <w:rsid w:val="00782832"/>
    <w:rsid w:val="00783128"/>
    <w:rsid w:val="007833EF"/>
    <w:rsid w:val="007842A6"/>
    <w:rsid w:val="00784DC9"/>
    <w:rsid w:val="007852EB"/>
    <w:rsid w:val="00786021"/>
    <w:rsid w:val="00786043"/>
    <w:rsid w:val="007866D7"/>
    <w:rsid w:val="00786766"/>
    <w:rsid w:val="0078681C"/>
    <w:rsid w:val="00786860"/>
    <w:rsid w:val="0078770C"/>
    <w:rsid w:val="007879F8"/>
    <w:rsid w:val="00787C91"/>
    <w:rsid w:val="00787E65"/>
    <w:rsid w:val="00787FEE"/>
    <w:rsid w:val="00792029"/>
    <w:rsid w:val="0079256C"/>
    <w:rsid w:val="00792A99"/>
    <w:rsid w:val="007934D6"/>
    <w:rsid w:val="00794333"/>
    <w:rsid w:val="00794659"/>
    <w:rsid w:val="00794B89"/>
    <w:rsid w:val="00795A54"/>
    <w:rsid w:val="00795B34"/>
    <w:rsid w:val="00795E57"/>
    <w:rsid w:val="0079630F"/>
    <w:rsid w:val="0079634D"/>
    <w:rsid w:val="007978EC"/>
    <w:rsid w:val="0079795D"/>
    <w:rsid w:val="00797D4F"/>
    <w:rsid w:val="007A0141"/>
    <w:rsid w:val="007A034F"/>
    <w:rsid w:val="007A1066"/>
    <w:rsid w:val="007A1614"/>
    <w:rsid w:val="007A2115"/>
    <w:rsid w:val="007A22BD"/>
    <w:rsid w:val="007A4262"/>
    <w:rsid w:val="007A4852"/>
    <w:rsid w:val="007A4A16"/>
    <w:rsid w:val="007A5628"/>
    <w:rsid w:val="007A7511"/>
    <w:rsid w:val="007A77DD"/>
    <w:rsid w:val="007B0528"/>
    <w:rsid w:val="007B1D05"/>
    <w:rsid w:val="007B1E2F"/>
    <w:rsid w:val="007B2162"/>
    <w:rsid w:val="007B25AC"/>
    <w:rsid w:val="007B3BA5"/>
    <w:rsid w:val="007B46AD"/>
    <w:rsid w:val="007B4E85"/>
    <w:rsid w:val="007B5503"/>
    <w:rsid w:val="007B588B"/>
    <w:rsid w:val="007B62CF"/>
    <w:rsid w:val="007B7BBF"/>
    <w:rsid w:val="007B7C6B"/>
    <w:rsid w:val="007B7C77"/>
    <w:rsid w:val="007C008C"/>
    <w:rsid w:val="007C37C7"/>
    <w:rsid w:val="007C3828"/>
    <w:rsid w:val="007C3DD7"/>
    <w:rsid w:val="007C4105"/>
    <w:rsid w:val="007C4268"/>
    <w:rsid w:val="007C4885"/>
    <w:rsid w:val="007C50F5"/>
    <w:rsid w:val="007C638D"/>
    <w:rsid w:val="007C6B98"/>
    <w:rsid w:val="007D19F1"/>
    <w:rsid w:val="007D1DD2"/>
    <w:rsid w:val="007D2C2D"/>
    <w:rsid w:val="007D3088"/>
    <w:rsid w:val="007D38FB"/>
    <w:rsid w:val="007D47ED"/>
    <w:rsid w:val="007D500D"/>
    <w:rsid w:val="007D553C"/>
    <w:rsid w:val="007D6E2D"/>
    <w:rsid w:val="007D7192"/>
    <w:rsid w:val="007D7EA4"/>
    <w:rsid w:val="007E0950"/>
    <w:rsid w:val="007E1381"/>
    <w:rsid w:val="007E1990"/>
    <w:rsid w:val="007E1A73"/>
    <w:rsid w:val="007E2145"/>
    <w:rsid w:val="007E2339"/>
    <w:rsid w:val="007E2C93"/>
    <w:rsid w:val="007E2D6E"/>
    <w:rsid w:val="007E30F7"/>
    <w:rsid w:val="007E31D3"/>
    <w:rsid w:val="007E3865"/>
    <w:rsid w:val="007E3B35"/>
    <w:rsid w:val="007E4D1F"/>
    <w:rsid w:val="007E4E1D"/>
    <w:rsid w:val="007E634D"/>
    <w:rsid w:val="007E6840"/>
    <w:rsid w:val="007E71A8"/>
    <w:rsid w:val="007E7724"/>
    <w:rsid w:val="007F0127"/>
    <w:rsid w:val="007F045D"/>
    <w:rsid w:val="007F0498"/>
    <w:rsid w:val="007F0949"/>
    <w:rsid w:val="007F1B0F"/>
    <w:rsid w:val="007F1E11"/>
    <w:rsid w:val="007F2237"/>
    <w:rsid w:val="007F38E6"/>
    <w:rsid w:val="007F51F3"/>
    <w:rsid w:val="007F538B"/>
    <w:rsid w:val="007F67B0"/>
    <w:rsid w:val="007F6C21"/>
    <w:rsid w:val="007F6EA5"/>
    <w:rsid w:val="007F7129"/>
    <w:rsid w:val="008020F1"/>
    <w:rsid w:val="00802F4B"/>
    <w:rsid w:val="00804E43"/>
    <w:rsid w:val="00805A30"/>
    <w:rsid w:val="0080759F"/>
    <w:rsid w:val="00807825"/>
    <w:rsid w:val="00807A42"/>
    <w:rsid w:val="00807D5A"/>
    <w:rsid w:val="00811231"/>
    <w:rsid w:val="008131C8"/>
    <w:rsid w:val="00813E53"/>
    <w:rsid w:val="00814B44"/>
    <w:rsid w:val="00815277"/>
    <w:rsid w:val="00815DE5"/>
    <w:rsid w:val="0081635B"/>
    <w:rsid w:val="00816800"/>
    <w:rsid w:val="00816F4B"/>
    <w:rsid w:val="00820A62"/>
    <w:rsid w:val="00821BF4"/>
    <w:rsid w:val="00821FFF"/>
    <w:rsid w:val="008220B1"/>
    <w:rsid w:val="00822D22"/>
    <w:rsid w:val="008242D3"/>
    <w:rsid w:val="0082435D"/>
    <w:rsid w:val="0082452E"/>
    <w:rsid w:val="00825157"/>
    <w:rsid w:val="0082530A"/>
    <w:rsid w:val="00825C12"/>
    <w:rsid w:val="008263E3"/>
    <w:rsid w:val="0082659F"/>
    <w:rsid w:val="00827008"/>
    <w:rsid w:val="00827493"/>
    <w:rsid w:val="0082792A"/>
    <w:rsid w:val="00830301"/>
    <w:rsid w:val="0083232A"/>
    <w:rsid w:val="0083275F"/>
    <w:rsid w:val="00832E0B"/>
    <w:rsid w:val="0083357B"/>
    <w:rsid w:val="00833C1E"/>
    <w:rsid w:val="00833F6C"/>
    <w:rsid w:val="00834083"/>
    <w:rsid w:val="00834362"/>
    <w:rsid w:val="00834614"/>
    <w:rsid w:val="008359B8"/>
    <w:rsid w:val="00836041"/>
    <w:rsid w:val="008364B0"/>
    <w:rsid w:val="0083654E"/>
    <w:rsid w:val="00836F95"/>
    <w:rsid w:val="00837112"/>
    <w:rsid w:val="0083784B"/>
    <w:rsid w:val="00840114"/>
    <w:rsid w:val="008409D5"/>
    <w:rsid w:val="00841924"/>
    <w:rsid w:val="00841FE2"/>
    <w:rsid w:val="00842FB4"/>
    <w:rsid w:val="00843202"/>
    <w:rsid w:val="0084367B"/>
    <w:rsid w:val="008443B0"/>
    <w:rsid w:val="00844600"/>
    <w:rsid w:val="0084486A"/>
    <w:rsid w:val="0084594E"/>
    <w:rsid w:val="0084711B"/>
    <w:rsid w:val="008475DE"/>
    <w:rsid w:val="00847896"/>
    <w:rsid w:val="00847919"/>
    <w:rsid w:val="00847CB2"/>
    <w:rsid w:val="008508DE"/>
    <w:rsid w:val="00850CD6"/>
    <w:rsid w:val="00851F6E"/>
    <w:rsid w:val="0085285B"/>
    <w:rsid w:val="00852EBA"/>
    <w:rsid w:val="008531AF"/>
    <w:rsid w:val="008536C4"/>
    <w:rsid w:val="00854854"/>
    <w:rsid w:val="008548BC"/>
    <w:rsid w:val="00855D58"/>
    <w:rsid w:val="008561A0"/>
    <w:rsid w:val="0085649E"/>
    <w:rsid w:val="00856735"/>
    <w:rsid w:val="008607A1"/>
    <w:rsid w:val="008615B5"/>
    <w:rsid w:val="008618DC"/>
    <w:rsid w:val="00861CEE"/>
    <w:rsid w:val="008626DA"/>
    <w:rsid w:val="008634D1"/>
    <w:rsid w:val="008636BA"/>
    <w:rsid w:val="0086379E"/>
    <w:rsid w:val="00863B27"/>
    <w:rsid w:val="00863E8C"/>
    <w:rsid w:val="00863F40"/>
    <w:rsid w:val="008643F2"/>
    <w:rsid w:val="008647A6"/>
    <w:rsid w:val="008655BC"/>
    <w:rsid w:val="0086632C"/>
    <w:rsid w:val="00866833"/>
    <w:rsid w:val="0087028A"/>
    <w:rsid w:val="008710C4"/>
    <w:rsid w:val="00871FCB"/>
    <w:rsid w:val="008721CC"/>
    <w:rsid w:val="008729C3"/>
    <w:rsid w:val="00872C7B"/>
    <w:rsid w:val="008734E7"/>
    <w:rsid w:val="0087371E"/>
    <w:rsid w:val="00873FE5"/>
    <w:rsid w:val="0087447E"/>
    <w:rsid w:val="00875395"/>
    <w:rsid w:val="0087561D"/>
    <w:rsid w:val="00876C21"/>
    <w:rsid w:val="008772D8"/>
    <w:rsid w:val="008810EC"/>
    <w:rsid w:val="008820A4"/>
    <w:rsid w:val="00882E66"/>
    <w:rsid w:val="008835DA"/>
    <w:rsid w:val="00883A27"/>
    <w:rsid w:val="00884CD7"/>
    <w:rsid w:val="008851CF"/>
    <w:rsid w:val="008859D3"/>
    <w:rsid w:val="0088687C"/>
    <w:rsid w:val="00886A68"/>
    <w:rsid w:val="00886FDB"/>
    <w:rsid w:val="00887355"/>
    <w:rsid w:val="00887CC0"/>
    <w:rsid w:val="00887D91"/>
    <w:rsid w:val="00890E9C"/>
    <w:rsid w:val="008911DD"/>
    <w:rsid w:val="00891E9E"/>
    <w:rsid w:val="00891EEF"/>
    <w:rsid w:val="00893748"/>
    <w:rsid w:val="0089426E"/>
    <w:rsid w:val="00894CA9"/>
    <w:rsid w:val="00894CAF"/>
    <w:rsid w:val="00895468"/>
    <w:rsid w:val="00895933"/>
    <w:rsid w:val="00895CD3"/>
    <w:rsid w:val="008965AB"/>
    <w:rsid w:val="00896904"/>
    <w:rsid w:val="008978D4"/>
    <w:rsid w:val="00897B94"/>
    <w:rsid w:val="00897F27"/>
    <w:rsid w:val="008A0004"/>
    <w:rsid w:val="008A0421"/>
    <w:rsid w:val="008A3A89"/>
    <w:rsid w:val="008A4CB5"/>
    <w:rsid w:val="008A4E75"/>
    <w:rsid w:val="008A52B4"/>
    <w:rsid w:val="008A5E7D"/>
    <w:rsid w:val="008A71E8"/>
    <w:rsid w:val="008A75E2"/>
    <w:rsid w:val="008A779B"/>
    <w:rsid w:val="008B0A61"/>
    <w:rsid w:val="008B0E72"/>
    <w:rsid w:val="008B1199"/>
    <w:rsid w:val="008B2E97"/>
    <w:rsid w:val="008B43C4"/>
    <w:rsid w:val="008B4942"/>
    <w:rsid w:val="008B4FFE"/>
    <w:rsid w:val="008B586A"/>
    <w:rsid w:val="008B58CD"/>
    <w:rsid w:val="008B5B6C"/>
    <w:rsid w:val="008B6620"/>
    <w:rsid w:val="008B6915"/>
    <w:rsid w:val="008B7333"/>
    <w:rsid w:val="008B7CB0"/>
    <w:rsid w:val="008C1424"/>
    <w:rsid w:val="008C2310"/>
    <w:rsid w:val="008C2907"/>
    <w:rsid w:val="008C4DDA"/>
    <w:rsid w:val="008C54D1"/>
    <w:rsid w:val="008C5A32"/>
    <w:rsid w:val="008C6A84"/>
    <w:rsid w:val="008C7225"/>
    <w:rsid w:val="008D0436"/>
    <w:rsid w:val="008D06AA"/>
    <w:rsid w:val="008D099A"/>
    <w:rsid w:val="008D0B24"/>
    <w:rsid w:val="008D2003"/>
    <w:rsid w:val="008D25B0"/>
    <w:rsid w:val="008D3526"/>
    <w:rsid w:val="008D3ADF"/>
    <w:rsid w:val="008D3C03"/>
    <w:rsid w:val="008D468E"/>
    <w:rsid w:val="008D4DC3"/>
    <w:rsid w:val="008D5FF3"/>
    <w:rsid w:val="008D60B2"/>
    <w:rsid w:val="008D6264"/>
    <w:rsid w:val="008D69EE"/>
    <w:rsid w:val="008D7603"/>
    <w:rsid w:val="008E0B64"/>
    <w:rsid w:val="008E0E64"/>
    <w:rsid w:val="008E4B0C"/>
    <w:rsid w:val="008E4E17"/>
    <w:rsid w:val="008E5983"/>
    <w:rsid w:val="008E5EF6"/>
    <w:rsid w:val="008E6876"/>
    <w:rsid w:val="008E6C20"/>
    <w:rsid w:val="008E7491"/>
    <w:rsid w:val="008E7A08"/>
    <w:rsid w:val="008F0037"/>
    <w:rsid w:val="008F092B"/>
    <w:rsid w:val="008F151B"/>
    <w:rsid w:val="008F3660"/>
    <w:rsid w:val="008F4BBA"/>
    <w:rsid w:val="008F4DC1"/>
    <w:rsid w:val="008F5996"/>
    <w:rsid w:val="008F6A8E"/>
    <w:rsid w:val="008F7167"/>
    <w:rsid w:val="008F733C"/>
    <w:rsid w:val="00900006"/>
    <w:rsid w:val="00900BA3"/>
    <w:rsid w:val="00900C64"/>
    <w:rsid w:val="00900EB8"/>
    <w:rsid w:val="00901202"/>
    <w:rsid w:val="0090283F"/>
    <w:rsid w:val="00902B4F"/>
    <w:rsid w:val="00902E1F"/>
    <w:rsid w:val="00904C8B"/>
    <w:rsid w:val="00904EBD"/>
    <w:rsid w:val="0090524D"/>
    <w:rsid w:val="00905484"/>
    <w:rsid w:val="00906CE6"/>
    <w:rsid w:val="009109B8"/>
    <w:rsid w:val="00910A61"/>
    <w:rsid w:val="00912D54"/>
    <w:rsid w:val="009138FE"/>
    <w:rsid w:val="00913F1E"/>
    <w:rsid w:val="00915641"/>
    <w:rsid w:val="00915FF3"/>
    <w:rsid w:val="00916572"/>
    <w:rsid w:val="00916965"/>
    <w:rsid w:val="009169D2"/>
    <w:rsid w:val="009170E3"/>
    <w:rsid w:val="00917E8B"/>
    <w:rsid w:val="00920142"/>
    <w:rsid w:val="00920B02"/>
    <w:rsid w:val="00920CB7"/>
    <w:rsid w:val="009233BB"/>
    <w:rsid w:val="009235A2"/>
    <w:rsid w:val="009238E4"/>
    <w:rsid w:val="00924F83"/>
    <w:rsid w:val="00925660"/>
    <w:rsid w:val="009263F5"/>
    <w:rsid w:val="0092669E"/>
    <w:rsid w:val="00926C5E"/>
    <w:rsid w:val="00926FBC"/>
    <w:rsid w:val="00927410"/>
    <w:rsid w:val="00927490"/>
    <w:rsid w:val="00927A73"/>
    <w:rsid w:val="00927CD6"/>
    <w:rsid w:val="00927DB3"/>
    <w:rsid w:val="00930081"/>
    <w:rsid w:val="009304E1"/>
    <w:rsid w:val="00930528"/>
    <w:rsid w:val="00930565"/>
    <w:rsid w:val="00930642"/>
    <w:rsid w:val="00930A3F"/>
    <w:rsid w:val="00930C7B"/>
    <w:rsid w:val="00931A05"/>
    <w:rsid w:val="00931E41"/>
    <w:rsid w:val="009338F2"/>
    <w:rsid w:val="00935F7E"/>
    <w:rsid w:val="0093619D"/>
    <w:rsid w:val="009369E5"/>
    <w:rsid w:val="00937143"/>
    <w:rsid w:val="0094008E"/>
    <w:rsid w:val="009403D3"/>
    <w:rsid w:val="009410DC"/>
    <w:rsid w:val="0094117C"/>
    <w:rsid w:val="009414A1"/>
    <w:rsid w:val="00941CF7"/>
    <w:rsid w:val="00941FBF"/>
    <w:rsid w:val="009421A4"/>
    <w:rsid w:val="00942E2B"/>
    <w:rsid w:val="00942F35"/>
    <w:rsid w:val="0094324A"/>
    <w:rsid w:val="00944E40"/>
    <w:rsid w:val="00944F5F"/>
    <w:rsid w:val="0094517C"/>
    <w:rsid w:val="009466F5"/>
    <w:rsid w:val="0094685F"/>
    <w:rsid w:val="00946F13"/>
    <w:rsid w:val="00946F2A"/>
    <w:rsid w:val="0094791A"/>
    <w:rsid w:val="00950039"/>
    <w:rsid w:val="00950B44"/>
    <w:rsid w:val="00950CE1"/>
    <w:rsid w:val="0095236F"/>
    <w:rsid w:val="00954152"/>
    <w:rsid w:val="00954A98"/>
    <w:rsid w:val="00954AD2"/>
    <w:rsid w:val="0095632C"/>
    <w:rsid w:val="009567F2"/>
    <w:rsid w:val="0095730A"/>
    <w:rsid w:val="009574F2"/>
    <w:rsid w:val="009576E3"/>
    <w:rsid w:val="0096000B"/>
    <w:rsid w:val="00960744"/>
    <w:rsid w:val="00960C55"/>
    <w:rsid w:val="00960C5E"/>
    <w:rsid w:val="0096195A"/>
    <w:rsid w:val="00962029"/>
    <w:rsid w:val="009633F1"/>
    <w:rsid w:val="0096546B"/>
    <w:rsid w:val="00966EA6"/>
    <w:rsid w:val="00970758"/>
    <w:rsid w:val="0097081B"/>
    <w:rsid w:val="009716E1"/>
    <w:rsid w:val="00971A55"/>
    <w:rsid w:val="00973F9C"/>
    <w:rsid w:val="009754AB"/>
    <w:rsid w:val="009766A1"/>
    <w:rsid w:val="009767F7"/>
    <w:rsid w:val="00976FB3"/>
    <w:rsid w:val="009775E5"/>
    <w:rsid w:val="009776E6"/>
    <w:rsid w:val="00980620"/>
    <w:rsid w:val="0098073F"/>
    <w:rsid w:val="009807D9"/>
    <w:rsid w:val="009813BF"/>
    <w:rsid w:val="0098175A"/>
    <w:rsid w:val="0098179C"/>
    <w:rsid w:val="00982ABA"/>
    <w:rsid w:val="00984A8B"/>
    <w:rsid w:val="009867BD"/>
    <w:rsid w:val="009868E1"/>
    <w:rsid w:val="00986BF7"/>
    <w:rsid w:val="00986D5B"/>
    <w:rsid w:val="00991007"/>
    <w:rsid w:val="0099103C"/>
    <w:rsid w:val="0099155E"/>
    <w:rsid w:val="00991A22"/>
    <w:rsid w:val="009934A0"/>
    <w:rsid w:val="00993639"/>
    <w:rsid w:val="0099366C"/>
    <w:rsid w:val="00993868"/>
    <w:rsid w:val="009942B6"/>
    <w:rsid w:val="0099511F"/>
    <w:rsid w:val="009959BD"/>
    <w:rsid w:val="00995ADF"/>
    <w:rsid w:val="00995C91"/>
    <w:rsid w:val="00995FAA"/>
    <w:rsid w:val="00997778"/>
    <w:rsid w:val="00997E25"/>
    <w:rsid w:val="009A03F8"/>
    <w:rsid w:val="009A117A"/>
    <w:rsid w:val="009A27F3"/>
    <w:rsid w:val="009A3186"/>
    <w:rsid w:val="009A3ABB"/>
    <w:rsid w:val="009A4356"/>
    <w:rsid w:val="009A43CF"/>
    <w:rsid w:val="009A4D92"/>
    <w:rsid w:val="009A4DFD"/>
    <w:rsid w:val="009A5D76"/>
    <w:rsid w:val="009A698B"/>
    <w:rsid w:val="009A76F7"/>
    <w:rsid w:val="009B06B5"/>
    <w:rsid w:val="009B29C9"/>
    <w:rsid w:val="009B30F1"/>
    <w:rsid w:val="009B332C"/>
    <w:rsid w:val="009B3A07"/>
    <w:rsid w:val="009B5305"/>
    <w:rsid w:val="009B7193"/>
    <w:rsid w:val="009B781E"/>
    <w:rsid w:val="009B7E55"/>
    <w:rsid w:val="009C1A71"/>
    <w:rsid w:val="009C1F7E"/>
    <w:rsid w:val="009C2F3A"/>
    <w:rsid w:val="009C410E"/>
    <w:rsid w:val="009C42D9"/>
    <w:rsid w:val="009C4BE5"/>
    <w:rsid w:val="009C5628"/>
    <w:rsid w:val="009C5D3E"/>
    <w:rsid w:val="009C61B8"/>
    <w:rsid w:val="009C6490"/>
    <w:rsid w:val="009C6B17"/>
    <w:rsid w:val="009C6BA5"/>
    <w:rsid w:val="009C7EF5"/>
    <w:rsid w:val="009D0301"/>
    <w:rsid w:val="009D033E"/>
    <w:rsid w:val="009D091B"/>
    <w:rsid w:val="009D0E2E"/>
    <w:rsid w:val="009D0EAF"/>
    <w:rsid w:val="009D233D"/>
    <w:rsid w:val="009D25D3"/>
    <w:rsid w:val="009D27B9"/>
    <w:rsid w:val="009D3567"/>
    <w:rsid w:val="009D3E0D"/>
    <w:rsid w:val="009D3FDA"/>
    <w:rsid w:val="009D44F0"/>
    <w:rsid w:val="009D4710"/>
    <w:rsid w:val="009D4B1D"/>
    <w:rsid w:val="009D4B4E"/>
    <w:rsid w:val="009D4D3C"/>
    <w:rsid w:val="009D5FF5"/>
    <w:rsid w:val="009D606F"/>
    <w:rsid w:val="009D6578"/>
    <w:rsid w:val="009E06AF"/>
    <w:rsid w:val="009E0AD8"/>
    <w:rsid w:val="009E0C87"/>
    <w:rsid w:val="009E14CF"/>
    <w:rsid w:val="009E3A44"/>
    <w:rsid w:val="009E3E66"/>
    <w:rsid w:val="009E4837"/>
    <w:rsid w:val="009E4DE7"/>
    <w:rsid w:val="009E522B"/>
    <w:rsid w:val="009E56A5"/>
    <w:rsid w:val="009E5B88"/>
    <w:rsid w:val="009E69C4"/>
    <w:rsid w:val="009F0147"/>
    <w:rsid w:val="009F041B"/>
    <w:rsid w:val="009F113F"/>
    <w:rsid w:val="009F2174"/>
    <w:rsid w:val="009F2D1D"/>
    <w:rsid w:val="009F3702"/>
    <w:rsid w:val="009F407D"/>
    <w:rsid w:val="009F45B8"/>
    <w:rsid w:val="009F4A1F"/>
    <w:rsid w:val="009F520A"/>
    <w:rsid w:val="009F5E27"/>
    <w:rsid w:val="009F5F8C"/>
    <w:rsid w:val="009F6152"/>
    <w:rsid w:val="009F641C"/>
    <w:rsid w:val="009F6479"/>
    <w:rsid w:val="009F6A96"/>
    <w:rsid w:val="00A00691"/>
    <w:rsid w:val="00A01455"/>
    <w:rsid w:val="00A01B36"/>
    <w:rsid w:val="00A0213D"/>
    <w:rsid w:val="00A04F7D"/>
    <w:rsid w:val="00A05277"/>
    <w:rsid w:val="00A05289"/>
    <w:rsid w:val="00A057F5"/>
    <w:rsid w:val="00A071F0"/>
    <w:rsid w:val="00A07204"/>
    <w:rsid w:val="00A100EB"/>
    <w:rsid w:val="00A10996"/>
    <w:rsid w:val="00A10E36"/>
    <w:rsid w:val="00A112AB"/>
    <w:rsid w:val="00A11381"/>
    <w:rsid w:val="00A11A89"/>
    <w:rsid w:val="00A12307"/>
    <w:rsid w:val="00A12B46"/>
    <w:rsid w:val="00A1350D"/>
    <w:rsid w:val="00A135A2"/>
    <w:rsid w:val="00A1384C"/>
    <w:rsid w:val="00A13E9F"/>
    <w:rsid w:val="00A163DA"/>
    <w:rsid w:val="00A17F49"/>
    <w:rsid w:val="00A207C1"/>
    <w:rsid w:val="00A20EE8"/>
    <w:rsid w:val="00A21368"/>
    <w:rsid w:val="00A21D96"/>
    <w:rsid w:val="00A22289"/>
    <w:rsid w:val="00A2270C"/>
    <w:rsid w:val="00A237D5"/>
    <w:rsid w:val="00A243ED"/>
    <w:rsid w:val="00A24783"/>
    <w:rsid w:val="00A24FB3"/>
    <w:rsid w:val="00A25D9D"/>
    <w:rsid w:val="00A2604F"/>
    <w:rsid w:val="00A27140"/>
    <w:rsid w:val="00A27234"/>
    <w:rsid w:val="00A31D24"/>
    <w:rsid w:val="00A31F3E"/>
    <w:rsid w:val="00A3239B"/>
    <w:rsid w:val="00A3367D"/>
    <w:rsid w:val="00A35786"/>
    <w:rsid w:val="00A36376"/>
    <w:rsid w:val="00A36D97"/>
    <w:rsid w:val="00A36E52"/>
    <w:rsid w:val="00A37F7F"/>
    <w:rsid w:val="00A4049B"/>
    <w:rsid w:val="00A40C79"/>
    <w:rsid w:val="00A4163C"/>
    <w:rsid w:val="00A42CD9"/>
    <w:rsid w:val="00A42D79"/>
    <w:rsid w:val="00A42FEC"/>
    <w:rsid w:val="00A43A61"/>
    <w:rsid w:val="00A445C3"/>
    <w:rsid w:val="00A468C5"/>
    <w:rsid w:val="00A47706"/>
    <w:rsid w:val="00A47AE3"/>
    <w:rsid w:val="00A47D7E"/>
    <w:rsid w:val="00A50673"/>
    <w:rsid w:val="00A50A87"/>
    <w:rsid w:val="00A5186F"/>
    <w:rsid w:val="00A518D1"/>
    <w:rsid w:val="00A51FD7"/>
    <w:rsid w:val="00A521E1"/>
    <w:rsid w:val="00A52514"/>
    <w:rsid w:val="00A52588"/>
    <w:rsid w:val="00A52B86"/>
    <w:rsid w:val="00A54965"/>
    <w:rsid w:val="00A54A93"/>
    <w:rsid w:val="00A5515E"/>
    <w:rsid w:val="00A55294"/>
    <w:rsid w:val="00A55E7A"/>
    <w:rsid w:val="00A55F7C"/>
    <w:rsid w:val="00A5659C"/>
    <w:rsid w:val="00A56AF8"/>
    <w:rsid w:val="00A57375"/>
    <w:rsid w:val="00A603DD"/>
    <w:rsid w:val="00A60A92"/>
    <w:rsid w:val="00A6174B"/>
    <w:rsid w:val="00A61B65"/>
    <w:rsid w:val="00A61E65"/>
    <w:rsid w:val="00A61FF7"/>
    <w:rsid w:val="00A62AF7"/>
    <w:rsid w:val="00A63B3B"/>
    <w:rsid w:val="00A655BB"/>
    <w:rsid w:val="00A656A6"/>
    <w:rsid w:val="00A65B14"/>
    <w:rsid w:val="00A65E92"/>
    <w:rsid w:val="00A65FC5"/>
    <w:rsid w:val="00A67190"/>
    <w:rsid w:val="00A67737"/>
    <w:rsid w:val="00A70DE2"/>
    <w:rsid w:val="00A7150C"/>
    <w:rsid w:val="00A7153B"/>
    <w:rsid w:val="00A71A1F"/>
    <w:rsid w:val="00A71ABE"/>
    <w:rsid w:val="00A71B15"/>
    <w:rsid w:val="00A71D45"/>
    <w:rsid w:val="00A71E94"/>
    <w:rsid w:val="00A76291"/>
    <w:rsid w:val="00A76A21"/>
    <w:rsid w:val="00A76C8A"/>
    <w:rsid w:val="00A771D9"/>
    <w:rsid w:val="00A773F0"/>
    <w:rsid w:val="00A77C2D"/>
    <w:rsid w:val="00A80E54"/>
    <w:rsid w:val="00A82C16"/>
    <w:rsid w:val="00A82F36"/>
    <w:rsid w:val="00A83F20"/>
    <w:rsid w:val="00A842EC"/>
    <w:rsid w:val="00A85433"/>
    <w:rsid w:val="00A85514"/>
    <w:rsid w:val="00A855BF"/>
    <w:rsid w:val="00A865F2"/>
    <w:rsid w:val="00A8694C"/>
    <w:rsid w:val="00A87CC2"/>
    <w:rsid w:val="00A909DD"/>
    <w:rsid w:val="00A9139C"/>
    <w:rsid w:val="00A92515"/>
    <w:rsid w:val="00A9251E"/>
    <w:rsid w:val="00A92B8F"/>
    <w:rsid w:val="00A92DA3"/>
    <w:rsid w:val="00A92FA6"/>
    <w:rsid w:val="00A94336"/>
    <w:rsid w:val="00A9574A"/>
    <w:rsid w:val="00A95A6B"/>
    <w:rsid w:val="00A95BEA"/>
    <w:rsid w:val="00A95DCD"/>
    <w:rsid w:val="00A966CE"/>
    <w:rsid w:val="00A96C80"/>
    <w:rsid w:val="00A96D1D"/>
    <w:rsid w:val="00A96E10"/>
    <w:rsid w:val="00A97A7D"/>
    <w:rsid w:val="00A97AE9"/>
    <w:rsid w:val="00AA0021"/>
    <w:rsid w:val="00AA0D6A"/>
    <w:rsid w:val="00AA14AA"/>
    <w:rsid w:val="00AA169A"/>
    <w:rsid w:val="00AA1A00"/>
    <w:rsid w:val="00AA1B56"/>
    <w:rsid w:val="00AA3A47"/>
    <w:rsid w:val="00AA3E09"/>
    <w:rsid w:val="00AA4E27"/>
    <w:rsid w:val="00AA595C"/>
    <w:rsid w:val="00AA623A"/>
    <w:rsid w:val="00AA63AD"/>
    <w:rsid w:val="00AA679D"/>
    <w:rsid w:val="00AA7197"/>
    <w:rsid w:val="00AA7813"/>
    <w:rsid w:val="00AA7A45"/>
    <w:rsid w:val="00AB045E"/>
    <w:rsid w:val="00AB0D0A"/>
    <w:rsid w:val="00AB12AC"/>
    <w:rsid w:val="00AB1AFB"/>
    <w:rsid w:val="00AB2525"/>
    <w:rsid w:val="00AB326B"/>
    <w:rsid w:val="00AB35CB"/>
    <w:rsid w:val="00AB3A1B"/>
    <w:rsid w:val="00AB5076"/>
    <w:rsid w:val="00AB5111"/>
    <w:rsid w:val="00AB5F4A"/>
    <w:rsid w:val="00AB6165"/>
    <w:rsid w:val="00AB62D1"/>
    <w:rsid w:val="00AB6FBC"/>
    <w:rsid w:val="00AB767D"/>
    <w:rsid w:val="00AC0540"/>
    <w:rsid w:val="00AC090D"/>
    <w:rsid w:val="00AC0BB8"/>
    <w:rsid w:val="00AC17A2"/>
    <w:rsid w:val="00AC17C5"/>
    <w:rsid w:val="00AC1B61"/>
    <w:rsid w:val="00AC28F8"/>
    <w:rsid w:val="00AC3607"/>
    <w:rsid w:val="00AC3786"/>
    <w:rsid w:val="00AC449A"/>
    <w:rsid w:val="00AC5CAE"/>
    <w:rsid w:val="00AC6BB7"/>
    <w:rsid w:val="00AC6C31"/>
    <w:rsid w:val="00AC6C7F"/>
    <w:rsid w:val="00AC7329"/>
    <w:rsid w:val="00AC7AE6"/>
    <w:rsid w:val="00AD0585"/>
    <w:rsid w:val="00AD0EDC"/>
    <w:rsid w:val="00AD0FFA"/>
    <w:rsid w:val="00AD11FF"/>
    <w:rsid w:val="00AD17B5"/>
    <w:rsid w:val="00AD2261"/>
    <w:rsid w:val="00AD2619"/>
    <w:rsid w:val="00AD3B2E"/>
    <w:rsid w:val="00AD4147"/>
    <w:rsid w:val="00AD5349"/>
    <w:rsid w:val="00AD581C"/>
    <w:rsid w:val="00AD5AD4"/>
    <w:rsid w:val="00AD5DCB"/>
    <w:rsid w:val="00AD61A6"/>
    <w:rsid w:val="00AD6730"/>
    <w:rsid w:val="00AD67EB"/>
    <w:rsid w:val="00AD6EC5"/>
    <w:rsid w:val="00AD70A1"/>
    <w:rsid w:val="00AD7D1F"/>
    <w:rsid w:val="00AE0463"/>
    <w:rsid w:val="00AE0A32"/>
    <w:rsid w:val="00AE170B"/>
    <w:rsid w:val="00AE202A"/>
    <w:rsid w:val="00AE2530"/>
    <w:rsid w:val="00AE332F"/>
    <w:rsid w:val="00AE3743"/>
    <w:rsid w:val="00AE4050"/>
    <w:rsid w:val="00AE4A70"/>
    <w:rsid w:val="00AE4B78"/>
    <w:rsid w:val="00AE63C3"/>
    <w:rsid w:val="00AE73F9"/>
    <w:rsid w:val="00AF1A23"/>
    <w:rsid w:val="00AF21A3"/>
    <w:rsid w:val="00AF3776"/>
    <w:rsid w:val="00AF4B61"/>
    <w:rsid w:val="00AF556C"/>
    <w:rsid w:val="00AF5B7B"/>
    <w:rsid w:val="00AF61A2"/>
    <w:rsid w:val="00AF7705"/>
    <w:rsid w:val="00B00065"/>
    <w:rsid w:val="00B007AD"/>
    <w:rsid w:val="00B00D8F"/>
    <w:rsid w:val="00B0144F"/>
    <w:rsid w:val="00B0231A"/>
    <w:rsid w:val="00B0260C"/>
    <w:rsid w:val="00B026DC"/>
    <w:rsid w:val="00B02ACF"/>
    <w:rsid w:val="00B02D63"/>
    <w:rsid w:val="00B0384B"/>
    <w:rsid w:val="00B038FD"/>
    <w:rsid w:val="00B044CD"/>
    <w:rsid w:val="00B04835"/>
    <w:rsid w:val="00B065FA"/>
    <w:rsid w:val="00B06A60"/>
    <w:rsid w:val="00B06E5A"/>
    <w:rsid w:val="00B07361"/>
    <w:rsid w:val="00B075DF"/>
    <w:rsid w:val="00B079BB"/>
    <w:rsid w:val="00B110C4"/>
    <w:rsid w:val="00B11C94"/>
    <w:rsid w:val="00B11CCA"/>
    <w:rsid w:val="00B12033"/>
    <w:rsid w:val="00B12881"/>
    <w:rsid w:val="00B12C26"/>
    <w:rsid w:val="00B12E1C"/>
    <w:rsid w:val="00B13B6E"/>
    <w:rsid w:val="00B14108"/>
    <w:rsid w:val="00B15F5B"/>
    <w:rsid w:val="00B15FD4"/>
    <w:rsid w:val="00B164A6"/>
    <w:rsid w:val="00B16688"/>
    <w:rsid w:val="00B174D9"/>
    <w:rsid w:val="00B17D73"/>
    <w:rsid w:val="00B21115"/>
    <w:rsid w:val="00B211F0"/>
    <w:rsid w:val="00B21221"/>
    <w:rsid w:val="00B222F6"/>
    <w:rsid w:val="00B22B65"/>
    <w:rsid w:val="00B22F0F"/>
    <w:rsid w:val="00B23CD3"/>
    <w:rsid w:val="00B24BF8"/>
    <w:rsid w:val="00B24DBC"/>
    <w:rsid w:val="00B2577A"/>
    <w:rsid w:val="00B263CF"/>
    <w:rsid w:val="00B26A90"/>
    <w:rsid w:val="00B27F6A"/>
    <w:rsid w:val="00B30BBE"/>
    <w:rsid w:val="00B31474"/>
    <w:rsid w:val="00B322E2"/>
    <w:rsid w:val="00B331EE"/>
    <w:rsid w:val="00B338F2"/>
    <w:rsid w:val="00B33DBE"/>
    <w:rsid w:val="00B3414D"/>
    <w:rsid w:val="00B34FB4"/>
    <w:rsid w:val="00B3565A"/>
    <w:rsid w:val="00B35FC2"/>
    <w:rsid w:val="00B36546"/>
    <w:rsid w:val="00B367DE"/>
    <w:rsid w:val="00B37734"/>
    <w:rsid w:val="00B379F7"/>
    <w:rsid w:val="00B37A32"/>
    <w:rsid w:val="00B40076"/>
    <w:rsid w:val="00B40230"/>
    <w:rsid w:val="00B4034F"/>
    <w:rsid w:val="00B4043D"/>
    <w:rsid w:val="00B40CE4"/>
    <w:rsid w:val="00B4159B"/>
    <w:rsid w:val="00B4161B"/>
    <w:rsid w:val="00B418FE"/>
    <w:rsid w:val="00B42814"/>
    <w:rsid w:val="00B42F63"/>
    <w:rsid w:val="00B436B5"/>
    <w:rsid w:val="00B44A55"/>
    <w:rsid w:val="00B4614B"/>
    <w:rsid w:val="00B47302"/>
    <w:rsid w:val="00B47E11"/>
    <w:rsid w:val="00B503F5"/>
    <w:rsid w:val="00B505E1"/>
    <w:rsid w:val="00B50856"/>
    <w:rsid w:val="00B50C2B"/>
    <w:rsid w:val="00B50C5F"/>
    <w:rsid w:val="00B51552"/>
    <w:rsid w:val="00B5192E"/>
    <w:rsid w:val="00B533BC"/>
    <w:rsid w:val="00B537BC"/>
    <w:rsid w:val="00B543A1"/>
    <w:rsid w:val="00B54B8B"/>
    <w:rsid w:val="00B54BAF"/>
    <w:rsid w:val="00B55693"/>
    <w:rsid w:val="00B55951"/>
    <w:rsid w:val="00B5633B"/>
    <w:rsid w:val="00B566F2"/>
    <w:rsid w:val="00B57038"/>
    <w:rsid w:val="00B57B11"/>
    <w:rsid w:val="00B57FC5"/>
    <w:rsid w:val="00B60866"/>
    <w:rsid w:val="00B6097A"/>
    <w:rsid w:val="00B618D7"/>
    <w:rsid w:val="00B61A1D"/>
    <w:rsid w:val="00B6365E"/>
    <w:rsid w:val="00B63C75"/>
    <w:rsid w:val="00B63F7D"/>
    <w:rsid w:val="00B6401F"/>
    <w:rsid w:val="00B644D0"/>
    <w:rsid w:val="00B648F2"/>
    <w:rsid w:val="00B64E12"/>
    <w:rsid w:val="00B6703E"/>
    <w:rsid w:val="00B70567"/>
    <w:rsid w:val="00B70C91"/>
    <w:rsid w:val="00B721B1"/>
    <w:rsid w:val="00B7249D"/>
    <w:rsid w:val="00B73487"/>
    <w:rsid w:val="00B738DA"/>
    <w:rsid w:val="00B73FD3"/>
    <w:rsid w:val="00B74AF5"/>
    <w:rsid w:val="00B75142"/>
    <w:rsid w:val="00B75CD1"/>
    <w:rsid w:val="00B81760"/>
    <w:rsid w:val="00B8386C"/>
    <w:rsid w:val="00B859C6"/>
    <w:rsid w:val="00B860A0"/>
    <w:rsid w:val="00B8704F"/>
    <w:rsid w:val="00B908BC"/>
    <w:rsid w:val="00B917BC"/>
    <w:rsid w:val="00B91BEE"/>
    <w:rsid w:val="00B9234A"/>
    <w:rsid w:val="00B92D67"/>
    <w:rsid w:val="00B94480"/>
    <w:rsid w:val="00B94C91"/>
    <w:rsid w:val="00B954E7"/>
    <w:rsid w:val="00B97003"/>
    <w:rsid w:val="00B970FD"/>
    <w:rsid w:val="00B973F7"/>
    <w:rsid w:val="00B978A9"/>
    <w:rsid w:val="00B97CDD"/>
    <w:rsid w:val="00BA0D3B"/>
    <w:rsid w:val="00BA1F01"/>
    <w:rsid w:val="00BA23F8"/>
    <w:rsid w:val="00BA34C0"/>
    <w:rsid w:val="00BA3B77"/>
    <w:rsid w:val="00BA3DFE"/>
    <w:rsid w:val="00BA40CC"/>
    <w:rsid w:val="00BA478D"/>
    <w:rsid w:val="00BA49C3"/>
    <w:rsid w:val="00BA4B04"/>
    <w:rsid w:val="00BA4B57"/>
    <w:rsid w:val="00BA4C22"/>
    <w:rsid w:val="00BA5163"/>
    <w:rsid w:val="00BA535E"/>
    <w:rsid w:val="00BA5CA9"/>
    <w:rsid w:val="00BA603B"/>
    <w:rsid w:val="00BA6300"/>
    <w:rsid w:val="00BA7E66"/>
    <w:rsid w:val="00BB0400"/>
    <w:rsid w:val="00BB04A0"/>
    <w:rsid w:val="00BB1941"/>
    <w:rsid w:val="00BB1D83"/>
    <w:rsid w:val="00BB259F"/>
    <w:rsid w:val="00BB2FF9"/>
    <w:rsid w:val="00BB3019"/>
    <w:rsid w:val="00BB31AF"/>
    <w:rsid w:val="00BB3379"/>
    <w:rsid w:val="00BB34D3"/>
    <w:rsid w:val="00BB39F2"/>
    <w:rsid w:val="00BB3D88"/>
    <w:rsid w:val="00BB3F0A"/>
    <w:rsid w:val="00BB5780"/>
    <w:rsid w:val="00BB6D27"/>
    <w:rsid w:val="00BB71CE"/>
    <w:rsid w:val="00BB7B8E"/>
    <w:rsid w:val="00BC015D"/>
    <w:rsid w:val="00BC06F8"/>
    <w:rsid w:val="00BC07E4"/>
    <w:rsid w:val="00BC147B"/>
    <w:rsid w:val="00BC1675"/>
    <w:rsid w:val="00BC2FBA"/>
    <w:rsid w:val="00BC3291"/>
    <w:rsid w:val="00BC53D1"/>
    <w:rsid w:val="00BC5506"/>
    <w:rsid w:val="00BC560A"/>
    <w:rsid w:val="00BC57C5"/>
    <w:rsid w:val="00BC5F9D"/>
    <w:rsid w:val="00BC729F"/>
    <w:rsid w:val="00BC7EC7"/>
    <w:rsid w:val="00BD0556"/>
    <w:rsid w:val="00BD1178"/>
    <w:rsid w:val="00BD1503"/>
    <w:rsid w:val="00BD25EE"/>
    <w:rsid w:val="00BD33CB"/>
    <w:rsid w:val="00BD3437"/>
    <w:rsid w:val="00BD3677"/>
    <w:rsid w:val="00BD4498"/>
    <w:rsid w:val="00BD4802"/>
    <w:rsid w:val="00BD5D28"/>
    <w:rsid w:val="00BD71CA"/>
    <w:rsid w:val="00BE03B9"/>
    <w:rsid w:val="00BE130A"/>
    <w:rsid w:val="00BE21E2"/>
    <w:rsid w:val="00BE2800"/>
    <w:rsid w:val="00BE4455"/>
    <w:rsid w:val="00BE463B"/>
    <w:rsid w:val="00BE4B8A"/>
    <w:rsid w:val="00BE4FB0"/>
    <w:rsid w:val="00BE5FF9"/>
    <w:rsid w:val="00BE668C"/>
    <w:rsid w:val="00BE67B0"/>
    <w:rsid w:val="00BE6C65"/>
    <w:rsid w:val="00BE72DD"/>
    <w:rsid w:val="00BE7FC6"/>
    <w:rsid w:val="00BF0337"/>
    <w:rsid w:val="00BF1563"/>
    <w:rsid w:val="00BF1680"/>
    <w:rsid w:val="00BF1939"/>
    <w:rsid w:val="00BF1A0C"/>
    <w:rsid w:val="00BF1B49"/>
    <w:rsid w:val="00BF28A3"/>
    <w:rsid w:val="00BF3378"/>
    <w:rsid w:val="00BF3C3C"/>
    <w:rsid w:val="00BF4130"/>
    <w:rsid w:val="00BF4F92"/>
    <w:rsid w:val="00BF52FB"/>
    <w:rsid w:val="00BF5ABD"/>
    <w:rsid w:val="00BF72F8"/>
    <w:rsid w:val="00BF7553"/>
    <w:rsid w:val="00BF785A"/>
    <w:rsid w:val="00BF7DB1"/>
    <w:rsid w:val="00C00A0D"/>
    <w:rsid w:val="00C00AFA"/>
    <w:rsid w:val="00C0104D"/>
    <w:rsid w:val="00C01314"/>
    <w:rsid w:val="00C01E59"/>
    <w:rsid w:val="00C02098"/>
    <w:rsid w:val="00C02F3B"/>
    <w:rsid w:val="00C0315E"/>
    <w:rsid w:val="00C034AC"/>
    <w:rsid w:val="00C04078"/>
    <w:rsid w:val="00C04540"/>
    <w:rsid w:val="00C051AC"/>
    <w:rsid w:val="00C06448"/>
    <w:rsid w:val="00C065BD"/>
    <w:rsid w:val="00C06B7C"/>
    <w:rsid w:val="00C07672"/>
    <w:rsid w:val="00C07896"/>
    <w:rsid w:val="00C07F0D"/>
    <w:rsid w:val="00C11950"/>
    <w:rsid w:val="00C11E03"/>
    <w:rsid w:val="00C14E1E"/>
    <w:rsid w:val="00C155BB"/>
    <w:rsid w:val="00C1579A"/>
    <w:rsid w:val="00C16600"/>
    <w:rsid w:val="00C1669A"/>
    <w:rsid w:val="00C16A22"/>
    <w:rsid w:val="00C1717A"/>
    <w:rsid w:val="00C17249"/>
    <w:rsid w:val="00C179D7"/>
    <w:rsid w:val="00C20399"/>
    <w:rsid w:val="00C2078F"/>
    <w:rsid w:val="00C215EE"/>
    <w:rsid w:val="00C22C66"/>
    <w:rsid w:val="00C22F84"/>
    <w:rsid w:val="00C2541F"/>
    <w:rsid w:val="00C25796"/>
    <w:rsid w:val="00C26EE2"/>
    <w:rsid w:val="00C30726"/>
    <w:rsid w:val="00C31354"/>
    <w:rsid w:val="00C31C1E"/>
    <w:rsid w:val="00C31D67"/>
    <w:rsid w:val="00C3245F"/>
    <w:rsid w:val="00C32AB4"/>
    <w:rsid w:val="00C34416"/>
    <w:rsid w:val="00C34927"/>
    <w:rsid w:val="00C34A14"/>
    <w:rsid w:val="00C352C4"/>
    <w:rsid w:val="00C356B9"/>
    <w:rsid w:val="00C35AE7"/>
    <w:rsid w:val="00C3622C"/>
    <w:rsid w:val="00C36EEA"/>
    <w:rsid w:val="00C37020"/>
    <w:rsid w:val="00C37448"/>
    <w:rsid w:val="00C403FD"/>
    <w:rsid w:val="00C40474"/>
    <w:rsid w:val="00C406E9"/>
    <w:rsid w:val="00C40D4B"/>
    <w:rsid w:val="00C419D4"/>
    <w:rsid w:val="00C42FCE"/>
    <w:rsid w:val="00C438EF"/>
    <w:rsid w:val="00C43B13"/>
    <w:rsid w:val="00C443B5"/>
    <w:rsid w:val="00C443FA"/>
    <w:rsid w:val="00C44425"/>
    <w:rsid w:val="00C4457D"/>
    <w:rsid w:val="00C445C9"/>
    <w:rsid w:val="00C46F0D"/>
    <w:rsid w:val="00C47A7D"/>
    <w:rsid w:val="00C47F57"/>
    <w:rsid w:val="00C507EE"/>
    <w:rsid w:val="00C50FE6"/>
    <w:rsid w:val="00C51CDF"/>
    <w:rsid w:val="00C51FAC"/>
    <w:rsid w:val="00C52223"/>
    <w:rsid w:val="00C52D6B"/>
    <w:rsid w:val="00C53660"/>
    <w:rsid w:val="00C537E4"/>
    <w:rsid w:val="00C5390A"/>
    <w:rsid w:val="00C53A14"/>
    <w:rsid w:val="00C54A57"/>
    <w:rsid w:val="00C54E56"/>
    <w:rsid w:val="00C54F96"/>
    <w:rsid w:val="00C56BCA"/>
    <w:rsid w:val="00C57A1C"/>
    <w:rsid w:val="00C60B4C"/>
    <w:rsid w:val="00C62E80"/>
    <w:rsid w:val="00C6307A"/>
    <w:rsid w:val="00C63213"/>
    <w:rsid w:val="00C636CE"/>
    <w:rsid w:val="00C655C2"/>
    <w:rsid w:val="00C65701"/>
    <w:rsid w:val="00C65731"/>
    <w:rsid w:val="00C65E41"/>
    <w:rsid w:val="00C65E8C"/>
    <w:rsid w:val="00C66536"/>
    <w:rsid w:val="00C66AE5"/>
    <w:rsid w:val="00C67713"/>
    <w:rsid w:val="00C7095E"/>
    <w:rsid w:val="00C70A92"/>
    <w:rsid w:val="00C70EA7"/>
    <w:rsid w:val="00C71190"/>
    <w:rsid w:val="00C73E6F"/>
    <w:rsid w:val="00C7407C"/>
    <w:rsid w:val="00C74267"/>
    <w:rsid w:val="00C74404"/>
    <w:rsid w:val="00C74958"/>
    <w:rsid w:val="00C75774"/>
    <w:rsid w:val="00C76754"/>
    <w:rsid w:val="00C76DF7"/>
    <w:rsid w:val="00C77885"/>
    <w:rsid w:val="00C80506"/>
    <w:rsid w:val="00C80B64"/>
    <w:rsid w:val="00C81676"/>
    <w:rsid w:val="00C82C45"/>
    <w:rsid w:val="00C82D4B"/>
    <w:rsid w:val="00C834A9"/>
    <w:rsid w:val="00C83BDA"/>
    <w:rsid w:val="00C841C3"/>
    <w:rsid w:val="00C85DD6"/>
    <w:rsid w:val="00C86209"/>
    <w:rsid w:val="00C863CB"/>
    <w:rsid w:val="00C864B1"/>
    <w:rsid w:val="00C86866"/>
    <w:rsid w:val="00C87935"/>
    <w:rsid w:val="00C8796D"/>
    <w:rsid w:val="00C907B6"/>
    <w:rsid w:val="00C911B9"/>
    <w:rsid w:val="00C919C8"/>
    <w:rsid w:val="00C91F0E"/>
    <w:rsid w:val="00C9256E"/>
    <w:rsid w:val="00C92AE7"/>
    <w:rsid w:val="00C9319F"/>
    <w:rsid w:val="00C934DA"/>
    <w:rsid w:val="00C946F8"/>
    <w:rsid w:val="00C94841"/>
    <w:rsid w:val="00C94853"/>
    <w:rsid w:val="00C94EFE"/>
    <w:rsid w:val="00C95122"/>
    <w:rsid w:val="00C96515"/>
    <w:rsid w:val="00C9691A"/>
    <w:rsid w:val="00C9726D"/>
    <w:rsid w:val="00C97785"/>
    <w:rsid w:val="00CA07E8"/>
    <w:rsid w:val="00CA19CB"/>
    <w:rsid w:val="00CA1FBB"/>
    <w:rsid w:val="00CA28D4"/>
    <w:rsid w:val="00CA2F7D"/>
    <w:rsid w:val="00CA3B40"/>
    <w:rsid w:val="00CA3FA3"/>
    <w:rsid w:val="00CA46AB"/>
    <w:rsid w:val="00CA4714"/>
    <w:rsid w:val="00CA4B56"/>
    <w:rsid w:val="00CA56A3"/>
    <w:rsid w:val="00CA5804"/>
    <w:rsid w:val="00CA5C2F"/>
    <w:rsid w:val="00CA7B44"/>
    <w:rsid w:val="00CB0603"/>
    <w:rsid w:val="00CB0716"/>
    <w:rsid w:val="00CB1B24"/>
    <w:rsid w:val="00CB1EF3"/>
    <w:rsid w:val="00CB1F74"/>
    <w:rsid w:val="00CB2034"/>
    <w:rsid w:val="00CB252B"/>
    <w:rsid w:val="00CB40F6"/>
    <w:rsid w:val="00CB44B9"/>
    <w:rsid w:val="00CB4DBC"/>
    <w:rsid w:val="00CB5C4B"/>
    <w:rsid w:val="00CB6141"/>
    <w:rsid w:val="00CB66C3"/>
    <w:rsid w:val="00CB68B8"/>
    <w:rsid w:val="00CB6E90"/>
    <w:rsid w:val="00CC0170"/>
    <w:rsid w:val="00CC1371"/>
    <w:rsid w:val="00CC1C43"/>
    <w:rsid w:val="00CC254D"/>
    <w:rsid w:val="00CC3413"/>
    <w:rsid w:val="00CC3C07"/>
    <w:rsid w:val="00CC3C2B"/>
    <w:rsid w:val="00CC3D6D"/>
    <w:rsid w:val="00CC4218"/>
    <w:rsid w:val="00CC44AC"/>
    <w:rsid w:val="00CC523C"/>
    <w:rsid w:val="00CC5929"/>
    <w:rsid w:val="00CC5B31"/>
    <w:rsid w:val="00CC5C1A"/>
    <w:rsid w:val="00CC5F01"/>
    <w:rsid w:val="00CC677C"/>
    <w:rsid w:val="00CC69B5"/>
    <w:rsid w:val="00CC7281"/>
    <w:rsid w:val="00CC7734"/>
    <w:rsid w:val="00CD0090"/>
    <w:rsid w:val="00CD116D"/>
    <w:rsid w:val="00CD14A7"/>
    <w:rsid w:val="00CD1DC7"/>
    <w:rsid w:val="00CD1E20"/>
    <w:rsid w:val="00CD33B0"/>
    <w:rsid w:val="00CD33E1"/>
    <w:rsid w:val="00CD45FE"/>
    <w:rsid w:val="00CD4A78"/>
    <w:rsid w:val="00CD4F18"/>
    <w:rsid w:val="00CD52DB"/>
    <w:rsid w:val="00CD62A6"/>
    <w:rsid w:val="00CD671F"/>
    <w:rsid w:val="00CD6D06"/>
    <w:rsid w:val="00CD709D"/>
    <w:rsid w:val="00CE02E6"/>
    <w:rsid w:val="00CE07C3"/>
    <w:rsid w:val="00CE0B7F"/>
    <w:rsid w:val="00CE1506"/>
    <w:rsid w:val="00CE21BD"/>
    <w:rsid w:val="00CE22A4"/>
    <w:rsid w:val="00CE2DFA"/>
    <w:rsid w:val="00CE3515"/>
    <w:rsid w:val="00CE3EEF"/>
    <w:rsid w:val="00CE5068"/>
    <w:rsid w:val="00CE5AE0"/>
    <w:rsid w:val="00CE6022"/>
    <w:rsid w:val="00CE60CD"/>
    <w:rsid w:val="00CE6602"/>
    <w:rsid w:val="00CE67B7"/>
    <w:rsid w:val="00CE7C33"/>
    <w:rsid w:val="00CF0A3D"/>
    <w:rsid w:val="00CF0EC6"/>
    <w:rsid w:val="00CF0FEA"/>
    <w:rsid w:val="00CF1AF6"/>
    <w:rsid w:val="00CF2B7B"/>
    <w:rsid w:val="00CF32DC"/>
    <w:rsid w:val="00CF37AD"/>
    <w:rsid w:val="00CF42B0"/>
    <w:rsid w:val="00CF4659"/>
    <w:rsid w:val="00CF5F56"/>
    <w:rsid w:val="00CF60E8"/>
    <w:rsid w:val="00CF67AB"/>
    <w:rsid w:val="00CF6A79"/>
    <w:rsid w:val="00CF75A8"/>
    <w:rsid w:val="00D001AC"/>
    <w:rsid w:val="00D003A8"/>
    <w:rsid w:val="00D019BC"/>
    <w:rsid w:val="00D01A73"/>
    <w:rsid w:val="00D0201F"/>
    <w:rsid w:val="00D02439"/>
    <w:rsid w:val="00D03DEA"/>
    <w:rsid w:val="00D040EE"/>
    <w:rsid w:val="00D0488D"/>
    <w:rsid w:val="00D049A5"/>
    <w:rsid w:val="00D0580D"/>
    <w:rsid w:val="00D05960"/>
    <w:rsid w:val="00D06F16"/>
    <w:rsid w:val="00D07C3C"/>
    <w:rsid w:val="00D07D5A"/>
    <w:rsid w:val="00D104E2"/>
    <w:rsid w:val="00D1106C"/>
    <w:rsid w:val="00D12277"/>
    <w:rsid w:val="00D12A60"/>
    <w:rsid w:val="00D12AC4"/>
    <w:rsid w:val="00D13585"/>
    <w:rsid w:val="00D137DA"/>
    <w:rsid w:val="00D13C8F"/>
    <w:rsid w:val="00D1464D"/>
    <w:rsid w:val="00D15AC8"/>
    <w:rsid w:val="00D15F1A"/>
    <w:rsid w:val="00D1759C"/>
    <w:rsid w:val="00D17803"/>
    <w:rsid w:val="00D20645"/>
    <w:rsid w:val="00D207CB"/>
    <w:rsid w:val="00D20899"/>
    <w:rsid w:val="00D21FA6"/>
    <w:rsid w:val="00D2220F"/>
    <w:rsid w:val="00D22255"/>
    <w:rsid w:val="00D2256C"/>
    <w:rsid w:val="00D22DD6"/>
    <w:rsid w:val="00D232A2"/>
    <w:rsid w:val="00D23D2C"/>
    <w:rsid w:val="00D243A2"/>
    <w:rsid w:val="00D249AD"/>
    <w:rsid w:val="00D252E7"/>
    <w:rsid w:val="00D2536F"/>
    <w:rsid w:val="00D2578D"/>
    <w:rsid w:val="00D25D43"/>
    <w:rsid w:val="00D273D4"/>
    <w:rsid w:val="00D3047F"/>
    <w:rsid w:val="00D3083D"/>
    <w:rsid w:val="00D30924"/>
    <w:rsid w:val="00D30A48"/>
    <w:rsid w:val="00D31CDF"/>
    <w:rsid w:val="00D32404"/>
    <w:rsid w:val="00D328D1"/>
    <w:rsid w:val="00D32C3C"/>
    <w:rsid w:val="00D3458A"/>
    <w:rsid w:val="00D34795"/>
    <w:rsid w:val="00D348E8"/>
    <w:rsid w:val="00D34E23"/>
    <w:rsid w:val="00D34FB8"/>
    <w:rsid w:val="00D35157"/>
    <w:rsid w:val="00D35178"/>
    <w:rsid w:val="00D3598E"/>
    <w:rsid w:val="00D36612"/>
    <w:rsid w:val="00D37331"/>
    <w:rsid w:val="00D378D7"/>
    <w:rsid w:val="00D4010F"/>
    <w:rsid w:val="00D40139"/>
    <w:rsid w:val="00D401F8"/>
    <w:rsid w:val="00D4045E"/>
    <w:rsid w:val="00D40E9A"/>
    <w:rsid w:val="00D40F64"/>
    <w:rsid w:val="00D41E3A"/>
    <w:rsid w:val="00D42561"/>
    <w:rsid w:val="00D42EC2"/>
    <w:rsid w:val="00D4379B"/>
    <w:rsid w:val="00D438AC"/>
    <w:rsid w:val="00D442F6"/>
    <w:rsid w:val="00D4608B"/>
    <w:rsid w:val="00D46216"/>
    <w:rsid w:val="00D46341"/>
    <w:rsid w:val="00D46B48"/>
    <w:rsid w:val="00D46C0B"/>
    <w:rsid w:val="00D50435"/>
    <w:rsid w:val="00D5087A"/>
    <w:rsid w:val="00D51331"/>
    <w:rsid w:val="00D51473"/>
    <w:rsid w:val="00D5184E"/>
    <w:rsid w:val="00D5195F"/>
    <w:rsid w:val="00D5330F"/>
    <w:rsid w:val="00D5336A"/>
    <w:rsid w:val="00D53445"/>
    <w:rsid w:val="00D53522"/>
    <w:rsid w:val="00D53867"/>
    <w:rsid w:val="00D54654"/>
    <w:rsid w:val="00D547E1"/>
    <w:rsid w:val="00D5525B"/>
    <w:rsid w:val="00D555B2"/>
    <w:rsid w:val="00D5670F"/>
    <w:rsid w:val="00D570A7"/>
    <w:rsid w:val="00D57876"/>
    <w:rsid w:val="00D57E7D"/>
    <w:rsid w:val="00D60D1B"/>
    <w:rsid w:val="00D612FD"/>
    <w:rsid w:val="00D61C4D"/>
    <w:rsid w:val="00D61CCC"/>
    <w:rsid w:val="00D61D2E"/>
    <w:rsid w:val="00D62A00"/>
    <w:rsid w:val="00D638FE"/>
    <w:rsid w:val="00D645C7"/>
    <w:rsid w:val="00D64CB8"/>
    <w:rsid w:val="00D64E2D"/>
    <w:rsid w:val="00D65AFF"/>
    <w:rsid w:val="00D668E8"/>
    <w:rsid w:val="00D669AA"/>
    <w:rsid w:val="00D66E49"/>
    <w:rsid w:val="00D677C9"/>
    <w:rsid w:val="00D67C4C"/>
    <w:rsid w:val="00D70112"/>
    <w:rsid w:val="00D706CC"/>
    <w:rsid w:val="00D707FD"/>
    <w:rsid w:val="00D72BB0"/>
    <w:rsid w:val="00D74E96"/>
    <w:rsid w:val="00D75333"/>
    <w:rsid w:val="00D756EF"/>
    <w:rsid w:val="00D75A55"/>
    <w:rsid w:val="00D7608D"/>
    <w:rsid w:val="00D7664D"/>
    <w:rsid w:val="00D76E6C"/>
    <w:rsid w:val="00D76E8E"/>
    <w:rsid w:val="00D76FCF"/>
    <w:rsid w:val="00D772D2"/>
    <w:rsid w:val="00D7786A"/>
    <w:rsid w:val="00D8041A"/>
    <w:rsid w:val="00D805E3"/>
    <w:rsid w:val="00D80979"/>
    <w:rsid w:val="00D830E9"/>
    <w:rsid w:val="00D836A6"/>
    <w:rsid w:val="00D84841"/>
    <w:rsid w:val="00D852D9"/>
    <w:rsid w:val="00D863FF"/>
    <w:rsid w:val="00D866D0"/>
    <w:rsid w:val="00D87768"/>
    <w:rsid w:val="00D9039E"/>
    <w:rsid w:val="00D91AEC"/>
    <w:rsid w:val="00D921A5"/>
    <w:rsid w:val="00D92D28"/>
    <w:rsid w:val="00D9412A"/>
    <w:rsid w:val="00D9469C"/>
    <w:rsid w:val="00D961B0"/>
    <w:rsid w:val="00D9697C"/>
    <w:rsid w:val="00D96A12"/>
    <w:rsid w:val="00D978ED"/>
    <w:rsid w:val="00DA0373"/>
    <w:rsid w:val="00DA06F0"/>
    <w:rsid w:val="00DA1637"/>
    <w:rsid w:val="00DA17D8"/>
    <w:rsid w:val="00DA1BD9"/>
    <w:rsid w:val="00DA33A1"/>
    <w:rsid w:val="00DA442C"/>
    <w:rsid w:val="00DA473E"/>
    <w:rsid w:val="00DA4847"/>
    <w:rsid w:val="00DA4D3E"/>
    <w:rsid w:val="00DA6FBD"/>
    <w:rsid w:val="00DA715A"/>
    <w:rsid w:val="00DB0940"/>
    <w:rsid w:val="00DB16D2"/>
    <w:rsid w:val="00DB1CDE"/>
    <w:rsid w:val="00DB1E51"/>
    <w:rsid w:val="00DB1EEE"/>
    <w:rsid w:val="00DB2CF9"/>
    <w:rsid w:val="00DB333D"/>
    <w:rsid w:val="00DB3ACE"/>
    <w:rsid w:val="00DB4805"/>
    <w:rsid w:val="00DB4EA1"/>
    <w:rsid w:val="00DB5761"/>
    <w:rsid w:val="00DB5DF4"/>
    <w:rsid w:val="00DC11E4"/>
    <w:rsid w:val="00DC1DEA"/>
    <w:rsid w:val="00DC25F2"/>
    <w:rsid w:val="00DC35C4"/>
    <w:rsid w:val="00DC41DD"/>
    <w:rsid w:val="00DC4C3B"/>
    <w:rsid w:val="00DC5AB9"/>
    <w:rsid w:val="00DD07A2"/>
    <w:rsid w:val="00DD0BDA"/>
    <w:rsid w:val="00DD2B10"/>
    <w:rsid w:val="00DD2D04"/>
    <w:rsid w:val="00DD561D"/>
    <w:rsid w:val="00DD5C41"/>
    <w:rsid w:val="00DD5E0F"/>
    <w:rsid w:val="00DD63C2"/>
    <w:rsid w:val="00DD66D3"/>
    <w:rsid w:val="00DD6823"/>
    <w:rsid w:val="00DD7053"/>
    <w:rsid w:val="00DE000D"/>
    <w:rsid w:val="00DE00E4"/>
    <w:rsid w:val="00DE1951"/>
    <w:rsid w:val="00DE22D5"/>
    <w:rsid w:val="00DE2317"/>
    <w:rsid w:val="00DE23D5"/>
    <w:rsid w:val="00DE2A0B"/>
    <w:rsid w:val="00DE2F5F"/>
    <w:rsid w:val="00DE3221"/>
    <w:rsid w:val="00DE4060"/>
    <w:rsid w:val="00DE4F86"/>
    <w:rsid w:val="00DE52C5"/>
    <w:rsid w:val="00DE5E85"/>
    <w:rsid w:val="00DE6228"/>
    <w:rsid w:val="00DE659D"/>
    <w:rsid w:val="00DF0402"/>
    <w:rsid w:val="00DF160E"/>
    <w:rsid w:val="00DF1910"/>
    <w:rsid w:val="00DF23E3"/>
    <w:rsid w:val="00DF29EB"/>
    <w:rsid w:val="00DF32B0"/>
    <w:rsid w:val="00DF4636"/>
    <w:rsid w:val="00DF48DA"/>
    <w:rsid w:val="00DF513D"/>
    <w:rsid w:val="00DF629F"/>
    <w:rsid w:val="00DF6707"/>
    <w:rsid w:val="00DF6BC7"/>
    <w:rsid w:val="00DF6ED5"/>
    <w:rsid w:val="00DF7F1B"/>
    <w:rsid w:val="00E0001F"/>
    <w:rsid w:val="00E007D5"/>
    <w:rsid w:val="00E00909"/>
    <w:rsid w:val="00E00EF3"/>
    <w:rsid w:val="00E00F1A"/>
    <w:rsid w:val="00E015DE"/>
    <w:rsid w:val="00E016A2"/>
    <w:rsid w:val="00E023E2"/>
    <w:rsid w:val="00E0270F"/>
    <w:rsid w:val="00E02800"/>
    <w:rsid w:val="00E02D31"/>
    <w:rsid w:val="00E038BE"/>
    <w:rsid w:val="00E04ED5"/>
    <w:rsid w:val="00E0509E"/>
    <w:rsid w:val="00E05372"/>
    <w:rsid w:val="00E0634E"/>
    <w:rsid w:val="00E06420"/>
    <w:rsid w:val="00E06CAE"/>
    <w:rsid w:val="00E076D6"/>
    <w:rsid w:val="00E1053B"/>
    <w:rsid w:val="00E10AC4"/>
    <w:rsid w:val="00E10B7A"/>
    <w:rsid w:val="00E11517"/>
    <w:rsid w:val="00E1153A"/>
    <w:rsid w:val="00E11A89"/>
    <w:rsid w:val="00E124DC"/>
    <w:rsid w:val="00E130F3"/>
    <w:rsid w:val="00E13442"/>
    <w:rsid w:val="00E14BB3"/>
    <w:rsid w:val="00E155FE"/>
    <w:rsid w:val="00E171D5"/>
    <w:rsid w:val="00E17727"/>
    <w:rsid w:val="00E177B8"/>
    <w:rsid w:val="00E17AE3"/>
    <w:rsid w:val="00E20284"/>
    <w:rsid w:val="00E20B01"/>
    <w:rsid w:val="00E2141E"/>
    <w:rsid w:val="00E21B35"/>
    <w:rsid w:val="00E232C7"/>
    <w:rsid w:val="00E233AF"/>
    <w:rsid w:val="00E23C47"/>
    <w:rsid w:val="00E2456B"/>
    <w:rsid w:val="00E24788"/>
    <w:rsid w:val="00E24C83"/>
    <w:rsid w:val="00E2630B"/>
    <w:rsid w:val="00E2695D"/>
    <w:rsid w:val="00E26C7E"/>
    <w:rsid w:val="00E27CDD"/>
    <w:rsid w:val="00E27E30"/>
    <w:rsid w:val="00E27EC9"/>
    <w:rsid w:val="00E31032"/>
    <w:rsid w:val="00E3151F"/>
    <w:rsid w:val="00E31AA8"/>
    <w:rsid w:val="00E32143"/>
    <w:rsid w:val="00E322CB"/>
    <w:rsid w:val="00E322E8"/>
    <w:rsid w:val="00E32514"/>
    <w:rsid w:val="00E331CA"/>
    <w:rsid w:val="00E33502"/>
    <w:rsid w:val="00E3364D"/>
    <w:rsid w:val="00E33AD3"/>
    <w:rsid w:val="00E33C44"/>
    <w:rsid w:val="00E355FE"/>
    <w:rsid w:val="00E35911"/>
    <w:rsid w:val="00E35B62"/>
    <w:rsid w:val="00E365CE"/>
    <w:rsid w:val="00E36A4F"/>
    <w:rsid w:val="00E37AB5"/>
    <w:rsid w:val="00E37E5A"/>
    <w:rsid w:val="00E401A1"/>
    <w:rsid w:val="00E406B4"/>
    <w:rsid w:val="00E40FE5"/>
    <w:rsid w:val="00E41745"/>
    <w:rsid w:val="00E43AD9"/>
    <w:rsid w:val="00E44074"/>
    <w:rsid w:val="00E4425F"/>
    <w:rsid w:val="00E446AA"/>
    <w:rsid w:val="00E44B9A"/>
    <w:rsid w:val="00E44D3A"/>
    <w:rsid w:val="00E45BA9"/>
    <w:rsid w:val="00E46572"/>
    <w:rsid w:val="00E4670F"/>
    <w:rsid w:val="00E4782E"/>
    <w:rsid w:val="00E50648"/>
    <w:rsid w:val="00E50DAA"/>
    <w:rsid w:val="00E52C61"/>
    <w:rsid w:val="00E52ED2"/>
    <w:rsid w:val="00E53FCA"/>
    <w:rsid w:val="00E55893"/>
    <w:rsid w:val="00E562D5"/>
    <w:rsid w:val="00E56DCC"/>
    <w:rsid w:val="00E60B1D"/>
    <w:rsid w:val="00E61BE0"/>
    <w:rsid w:val="00E64948"/>
    <w:rsid w:val="00E6535B"/>
    <w:rsid w:val="00E661E9"/>
    <w:rsid w:val="00E66481"/>
    <w:rsid w:val="00E66D04"/>
    <w:rsid w:val="00E67E4B"/>
    <w:rsid w:val="00E70134"/>
    <w:rsid w:val="00E70AA6"/>
    <w:rsid w:val="00E71B3F"/>
    <w:rsid w:val="00E71F09"/>
    <w:rsid w:val="00E71FCF"/>
    <w:rsid w:val="00E72532"/>
    <w:rsid w:val="00E7353C"/>
    <w:rsid w:val="00E73A19"/>
    <w:rsid w:val="00E7405E"/>
    <w:rsid w:val="00E7407C"/>
    <w:rsid w:val="00E758D1"/>
    <w:rsid w:val="00E75907"/>
    <w:rsid w:val="00E75A9B"/>
    <w:rsid w:val="00E75B3F"/>
    <w:rsid w:val="00E7675F"/>
    <w:rsid w:val="00E772AB"/>
    <w:rsid w:val="00E8054F"/>
    <w:rsid w:val="00E809BA"/>
    <w:rsid w:val="00E80CA1"/>
    <w:rsid w:val="00E81479"/>
    <w:rsid w:val="00E81616"/>
    <w:rsid w:val="00E81B96"/>
    <w:rsid w:val="00E82A34"/>
    <w:rsid w:val="00E82FA7"/>
    <w:rsid w:val="00E83E53"/>
    <w:rsid w:val="00E840B2"/>
    <w:rsid w:val="00E84197"/>
    <w:rsid w:val="00E8449A"/>
    <w:rsid w:val="00E8606B"/>
    <w:rsid w:val="00E87441"/>
    <w:rsid w:val="00E905F2"/>
    <w:rsid w:val="00E916AE"/>
    <w:rsid w:val="00E91808"/>
    <w:rsid w:val="00E92D4B"/>
    <w:rsid w:val="00E94190"/>
    <w:rsid w:val="00E94E5C"/>
    <w:rsid w:val="00E95214"/>
    <w:rsid w:val="00E95272"/>
    <w:rsid w:val="00E95C51"/>
    <w:rsid w:val="00E964B5"/>
    <w:rsid w:val="00E96886"/>
    <w:rsid w:val="00EA07F3"/>
    <w:rsid w:val="00EA0E85"/>
    <w:rsid w:val="00EA1139"/>
    <w:rsid w:val="00EA13AF"/>
    <w:rsid w:val="00EA21EC"/>
    <w:rsid w:val="00EA26CC"/>
    <w:rsid w:val="00EA3113"/>
    <w:rsid w:val="00EA3BDB"/>
    <w:rsid w:val="00EA3F4C"/>
    <w:rsid w:val="00EA4724"/>
    <w:rsid w:val="00EA5027"/>
    <w:rsid w:val="00EA54DE"/>
    <w:rsid w:val="00EA5DDE"/>
    <w:rsid w:val="00EA5EAE"/>
    <w:rsid w:val="00EA61ED"/>
    <w:rsid w:val="00EA6776"/>
    <w:rsid w:val="00EA67C2"/>
    <w:rsid w:val="00EA6A99"/>
    <w:rsid w:val="00EB05E1"/>
    <w:rsid w:val="00EB0623"/>
    <w:rsid w:val="00EB0B26"/>
    <w:rsid w:val="00EB1969"/>
    <w:rsid w:val="00EB2046"/>
    <w:rsid w:val="00EB2451"/>
    <w:rsid w:val="00EB2685"/>
    <w:rsid w:val="00EB31E0"/>
    <w:rsid w:val="00EB3CA1"/>
    <w:rsid w:val="00EB43B0"/>
    <w:rsid w:val="00EB5219"/>
    <w:rsid w:val="00EB5469"/>
    <w:rsid w:val="00EB69ED"/>
    <w:rsid w:val="00EB76FE"/>
    <w:rsid w:val="00EB7B0F"/>
    <w:rsid w:val="00EC0307"/>
    <w:rsid w:val="00EC28F4"/>
    <w:rsid w:val="00EC3155"/>
    <w:rsid w:val="00EC31A8"/>
    <w:rsid w:val="00EC40C5"/>
    <w:rsid w:val="00EC4252"/>
    <w:rsid w:val="00EC46BF"/>
    <w:rsid w:val="00EC5A4C"/>
    <w:rsid w:val="00EC6145"/>
    <w:rsid w:val="00EC7295"/>
    <w:rsid w:val="00EC79AD"/>
    <w:rsid w:val="00EC7E17"/>
    <w:rsid w:val="00EC7E19"/>
    <w:rsid w:val="00ED04DE"/>
    <w:rsid w:val="00ED0509"/>
    <w:rsid w:val="00ED1251"/>
    <w:rsid w:val="00ED13C0"/>
    <w:rsid w:val="00ED30D1"/>
    <w:rsid w:val="00ED379E"/>
    <w:rsid w:val="00ED39AB"/>
    <w:rsid w:val="00ED4DE7"/>
    <w:rsid w:val="00ED4F73"/>
    <w:rsid w:val="00ED5BB5"/>
    <w:rsid w:val="00ED5F85"/>
    <w:rsid w:val="00ED6171"/>
    <w:rsid w:val="00ED6440"/>
    <w:rsid w:val="00ED7055"/>
    <w:rsid w:val="00ED74A2"/>
    <w:rsid w:val="00EE0BCB"/>
    <w:rsid w:val="00EE11A1"/>
    <w:rsid w:val="00EE1987"/>
    <w:rsid w:val="00EE1CDB"/>
    <w:rsid w:val="00EE1D32"/>
    <w:rsid w:val="00EE2020"/>
    <w:rsid w:val="00EE2404"/>
    <w:rsid w:val="00EE3A63"/>
    <w:rsid w:val="00EE4E2A"/>
    <w:rsid w:val="00EE5E60"/>
    <w:rsid w:val="00EE6012"/>
    <w:rsid w:val="00EE6B7C"/>
    <w:rsid w:val="00EE6BBA"/>
    <w:rsid w:val="00EE709A"/>
    <w:rsid w:val="00EF1257"/>
    <w:rsid w:val="00EF1C24"/>
    <w:rsid w:val="00EF1D81"/>
    <w:rsid w:val="00EF2408"/>
    <w:rsid w:val="00EF3173"/>
    <w:rsid w:val="00EF39D8"/>
    <w:rsid w:val="00EF3F34"/>
    <w:rsid w:val="00EF42B5"/>
    <w:rsid w:val="00EF4EA6"/>
    <w:rsid w:val="00EF55F4"/>
    <w:rsid w:val="00F003C1"/>
    <w:rsid w:val="00F007CD"/>
    <w:rsid w:val="00F00E49"/>
    <w:rsid w:val="00F013C3"/>
    <w:rsid w:val="00F0163D"/>
    <w:rsid w:val="00F01EB0"/>
    <w:rsid w:val="00F03086"/>
    <w:rsid w:val="00F03425"/>
    <w:rsid w:val="00F03B7C"/>
    <w:rsid w:val="00F03B9E"/>
    <w:rsid w:val="00F0478E"/>
    <w:rsid w:val="00F057EA"/>
    <w:rsid w:val="00F10525"/>
    <w:rsid w:val="00F1188D"/>
    <w:rsid w:val="00F11C8E"/>
    <w:rsid w:val="00F12EE0"/>
    <w:rsid w:val="00F14510"/>
    <w:rsid w:val="00F146A2"/>
    <w:rsid w:val="00F146B6"/>
    <w:rsid w:val="00F15025"/>
    <w:rsid w:val="00F15CBF"/>
    <w:rsid w:val="00F16CE4"/>
    <w:rsid w:val="00F16E09"/>
    <w:rsid w:val="00F1756B"/>
    <w:rsid w:val="00F175AB"/>
    <w:rsid w:val="00F17B6D"/>
    <w:rsid w:val="00F17C20"/>
    <w:rsid w:val="00F208C0"/>
    <w:rsid w:val="00F23A40"/>
    <w:rsid w:val="00F23D0A"/>
    <w:rsid w:val="00F24C14"/>
    <w:rsid w:val="00F27CAF"/>
    <w:rsid w:val="00F309FB"/>
    <w:rsid w:val="00F30A8C"/>
    <w:rsid w:val="00F31DA5"/>
    <w:rsid w:val="00F31E27"/>
    <w:rsid w:val="00F3336C"/>
    <w:rsid w:val="00F33D3C"/>
    <w:rsid w:val="00F341A2"/>
    <w:rsid w:val="00F341DF"/>
    <w:rsid w:val="00F34C1A"/>
    <w:rsid w:val="00F358A6"/>
    <w:rsid w:val="00F361CF"/>
    <w:rsid w:val="00F36A62"/>
    <w:rsid w:val="00F36BD3"/>
    <w:rsid w:val="00F36CC9"/>
    <w:rsid w:val="00F36E77"/>
    <w:rsid w:val="00F3754D"/>
    <w:rsid w:val="00F4060C"/>
    <w:rsid w:val="00F40874"/>
    <w:rsid w:val="00F41978"/>
    <w:rsid w:val="00F41D15"/>
    <w:rsid w:val="00F429E1"/>
    <w:rsid w:val="00F42CEE"/>
    <w:rsid w:val="00F43819"/>
    <w:rsid w:val="00F43D4A"/>
    <w:rsid w:val="00F44102"/>
    <w:rsid w:val="00F44DC6"/>
    <w:rsid w:val="00F45F71"/>
    <w:rsid w:val="00F469D0"/>
    <w:rsid w:val="00F46D19"/>
    <w:rsid w:val="00F46FF0"/>
    <w:rsid w:val="00F470A6"/>
    <w:rsid w:val="00F508AE"/>
    <w:rsid w:val="00F50B7B"/>
    <w:rsid w:val="00F516E4"/>
    <w:rsid w:val="00F51DD5"/>
    <w:rsid w:val="00F51F43"/>
    <w:rsid w:val="00F52F8E"/>
    <w:rsid w:val="00F53040"/>
    <w:rsid w:val="00F530F6"/>
    <w:rsid w:val="00F544B6"/>
    <w:rsid w:val="00F548CB"/>
    <w:rsid w:val="00F5520F"/>
    <w:rsid w:val="00F5569A"/>
    <w:rsid w:val="00F56068"/>
    <w:rsid w:val="00F562F0"/>
    <w:rsid w:val="00F56712"/>
    <w:rsid w:val="00F57F3F"/>
    <w:rsid w:val="00F60485"/>
    <w:rsid w:val="00F62633"/>
    <w:rsid w:val="00F62856"/>
    <w:rsid w:val="00F63076"/>
    <w:rsid w:val="00F633DE"/>
    <w:rsid w:val="00F63C5E"/>
    <w:rsid w:val="00F6468E"/>
    <w:rsid w:val="00F64B2A"/>
    <w:rsid w:val="00F65237"/>
    <w:rsid w:val="00F66643"/>
    <w:rsid w:val="00F66687"/>
    <w:rsid w:val="00F66C83"/>
    <w:rsid w:val="00F670E1"/>
    <w:rsid w:val="00F67C0C"/>
    <w:rsid w:val="00F70DB4"/>
    <w:rsid w:val="00F70E1C"/>
    <w:rsid w:val="00F714F4"/>
    <w:rsid w:val="00F716BD"/>
    <w:rsid w:val="00F716E4"/>
    <w:rsid w:val="00F719EA"/>
    <w:rsid w:val="00F72147"/>
    <w:rsid w:val="00F72B38"/>
    <w:rsid w:val="00F745A0"/>
    <w:rsid w:val="00F76FF4"/>
    <w:rsid w:val="00F7729B"/>
    <w:rsid w:val="00F777F1"/>
    <w:rsid w:val="00F77E98"/>
    <w:rsid w:val="00F80139"/>
    <w:rsid w:val="00F8136F"/>
    <w:rsid w:val="00F83189"/>
    <w:rsid w:val="00F83731"/>
    <w:rsid w:val="00F8404C"/>
    <w:rsid w:val="00F846DD"/>
    <w:rsid w:val="00F84817"/>
    <w:rsid w:val="00F85E31"/>
    <w:rsid w:val="00F8609B"/>
    <w:rsid w:val="00F86B09"/>
    <w:rsid w:val="00F87975"/>
    <w:rsid w:val="00F90FFC"/>
    <w:rsid w:val="00F943FA"/>
    <w:rsid w:val="00F955B1"/>
    <w:rsid w:val="00F957EB"/>
    <w:rsid w:val="00F966CA"/>
    <w:rsid w:val="00F969B5"/>
    <w:rsid w:val="00F9792D"/>
    <w:rsid w:val="00FA1E47"/>
    <w:rsid w:val="00FA31DD"/>
    <w:rsid w:val="00FA33A8"/>
    <w:rsid w:val="00FA4A07"/>
    <w:rsid w:val="00FA4C99"/>
    <w:rsid w:val="00FA4D15"/>
    <w:rsid w:val="00FA4E17"/>
    <w:rsid w:val="00FA4F2F"/>
    <w:rsid w:val="00FA4FC2"/>
    <w:rsid w:val="00FA5032"/>
    <w:rsid w:val="00FA5068"/>
    <w:rsid w:val="00FA5F7D"/>
    <w:rsid w:val="00FA7153"/>
    <w:rsid w:val="00FA7AEB"/>
    <w:rsid w:val="00FA7CED"/>
    <w:rsid w:val="00FB092C"/>
    <w:rsid w:val="00FB1EB6"/>
    <w:rsid w:val="00FB22C5"/>
    <w:rsid w:val="00FB2C07"/>
    <w:rsid w:val="00FB2DC5"/>
    <w:rsid w:val="00FB3137"/>
    <w:rsid w:val="00FB34B1"/>
    <w:rsid w:val="00FB3ADB"/>
    <w:rsid w:val="00FB56BA"/>
    <w:rsid w:val="00FB5BC8"/>
    <w:rsid w:val="00FC21BC"/>
    <w:rsid w:val="00FC2490"/>
    <w:rsid w:val="00FC41D4"/>
    <w:rsid w:val="00FC5A88"/>
    <w:rsid w:val="00FC5ECF"/>
    <w:rsid w:val="00FC6FB2"/>
    <w:rsid w:val="00FC6FC6"/>
    <w:rsid w:val="00FD0CCE"/>
    <w:rsid w:val="00FD1AA0"/>
    <w:rsid w:val="00FD1AB4"/>
    <w:rsid w:val="00FD20A8"/>
    <w:rsid w:val="00FD23BB"/>
    <w:rsid w:val="00FD24BB"/>
    <w:rsid w:val="00FD26ED"/>
    <w:rsid w:val="00FD29E1"/>
    <w:rsid w:val="00FD2B42"/>
    <w:rsid w:val="00FD36EF"/>
    <w:rsid w:val="00FD402E"/>
    <w:rsid w:val="00FD46BA"/>
    <w:rsid w:val="00FD4E3F"/>
    <w:rsid w:val="00FD56D5"/>
    <w:rsid w:val="00FD5C1A"/>
    <w:rsid w:val="00FD65A9"/>
    <w:rsid w:val="00FD67EB"/>
    <w:rsid w:val="00FD6B28"/>
    <w:rsid w:val="00FD7ABA"/>
    <w:rsid w:val="00FD7AE9"/>
    <w:rsid w:val="00FE01AA"/>
    <w:rsid w:val="00FE0404"/>
    <w:rsid w:val="00FE09FB"/>
    <w:rsid w:val="00FE0A1B"/>
    <w:rsid w:val="00FE0F05"/>
    <w:rsid w:val="00FE1833"/>
    <w:rsid w:val="00FE1B83"/>
    <w:rsid w:val="00FE2034"/>
    <w:rsid w:val="00FE2B66"/>
    <w:rsid w:val="00FE3682"/>
    <w:rsid w:val="00FE3A74"/>
    <w:rsid w:val="00FE4787"/>
    <w:rsid w:val="00FE5A62"/>
    <w:rsid w:val="00FE64ED"/>
    <w:rsid w:val="00FE6BB8"/>
    <w:rsid w:val="00FE6CC2"/>
    <w:rsid w:val="00FE7A52"/>
    <w:rsid w:val="00FF1223"/>
    <w:rsid w:val="00FF1A7C"/>
    <w:rsid w:val="00FF270F"/>
    <w:rsid w:val="00FF31E4"/>
    <w:rsid w:val="00FF444E"/>
    <w:rsid w:val="00FF4CFC"/>
    <w:rsid w:val="00FF5175"/>
    <w:rsid w:val="00FF5423"/>
    <w:rsid w:val="00FF6073"/>
    <w:rsid w:val="00FF6203"/>
    <w:rsid w:val="00FF722A"/>
    <w:rsid w:val="00FF7D5A"/>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2797F"/>
  <w15:docId w15:val="{20CEB94F-C7EF-4848-AF95-7CA7A8ED7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3102B"/>
    <w:pPr>
      <w:widowControl w:val="0"/>
      <w:spacing w:after="200" w:line="276" w:lineRule="auto"/>
    </w:pPr>
  </w:style>
  <w:style w:type="paragraph" w:styleId="Virsraksts1">
    <w:name w:val="heading 1"/>
    <w:basedOn w:val="Parasts"/>
    <w:next w:val="Parasts"/>
    <w:link w:val="Virsraksts1Rakstz"/>
    <w:qFormat/>
    <w:rsid w:val="0084594E"/>
    <w:pPr>
      <w:keepNext/>
      <w:widowControl/>
      <w:tabs>
        <w:tab w:val="num" w:pos="360"/>
      </w:tabs>
      <w:suppressAutoHyphens/>
      <w:spacing w:after="0" w:line="240" w:lineRule="auto"/>
      <w:ind w:left="360" w:hanging="360"/>
      <w:outlineLvl w:val="0"/>
    </w:pPr>
    <w:rPr>
      <w:rFonts w:eastAsia="Times New Roman"/>
      <w:szCs w:val="20"/>
      <w:lang w:eastAsia="ar-SA"/>
    </w:rPr>
  </w:style>
  <w:style w:type="paragraph" w:styleId="Virsraksts2">
    <w:name w:val="heading 2"/>
    <w:basedOn w:val="Parasts"/>
    <w:next w:val="Parasts"/>
    <w:link w:val="Virsraksts2Rakstz"/>
    <w:qFormat/>
    <w:rsid w:val="0084594E"/>
    <w:pPr>
      <w:keepNext/>
      <w:widowControl/>
      <w:numPr>
        <w:ilvl w:val="1"/>
        <w:numId w:val="1"/>
      </w:numPr>
      <w:suppressAutoHyphens/>
      <w:spacing w:after="0" w:line="240" w:lineRule="auto"/>
      <w:jc w:val="both"/>
      <w:outlineLvl w:val="1"/>
    </w:pPr>
    <w:rPr>
      <w:rFonts w:ascii="Dutch TL" w:eastAsia="Times New Roman" w:hAnsi="Dutch TL"/>
      <w:szCs w:val="20"/>
      <w:lang w:eastAsia="ar-SA"/>
    </w:rPr>
  </w:style>
  <w:style w:type="paragraph" w:styleId="Virsraksts3">
    <w:name w:val="heading 3"/>
    <w:basedOn w:val="Parasts"/>
    <w:next w:val="Parasts"/>
    <w:link w:val="Virsraksts3Rakstz"/>
    <w:qFormat/>
    <w:rsid w:val="0084594E"/>
    <w:pPr>
      <w:keepNext/>
      <w:widowControl/>
      <w:numPr>
        <w:ilvl w:val="2"/>
        <w:numId w:val="1"/>
      </w:numPr>
      <w:suppressAutoHyphens/>
      <w:spacing w:after="0" w:line="240" w:lineRule="auto"/>
      <w:jc w:val="center"/>
      <w:outlineLvl w:val="2"/>
    </w:pPr>
    <w:rPr>
      <w:rFonts w:eastAsia="Times New Roman"/>
      <w:b/>
      <w:bCs/>
      <w:lang w:val="en-GB" w:eastAsia="ar-SA"/>
    </w:rPr>
  </w:style>
  <w:style w:type="paragraph" w:styleId="Virsraksts5">
    <w:name w:val="heading 5"/>
    <w:basedOn w:val="Parasts"/>
    <w:next w:val="Parasts"/>
    <w:link w:val="Virsraksts5Rakstz"/>
    <w:qFormat/>
    <w:rsid w:val="0084594E"/>
    <w:pPr>
      <w:keepNext/>
      <w:widowControl/>
      <w:numPr>
        <w:ilvl w:val="4"/>
        <w:numId w:val="1"/>
      </w:numPr>
      <w:suppressAutoHyphens/>
      <w:spacing w:after="0" w:line="240" w:lineRule="auto"/>
      <w:jc w:val="center"/>
      <w:outlineLvl w:val="4"/>
    </w:pPr>
    <w:rPr>
      <w:rFonts w:eastAsia="Times New Roman"/>
      <w:b/>
      <w:bCs/>
      <w:iCs/>
      <w:sz w:val="28"/>
      <w:szCs w:val="20"/>
      <w:lang w:eastAsia="ar-SA"/>
    </w:rPr>
  </w:style>
  <w:style w:type="paragraph" w:styleId="Virsraksts7">
    <w:name w:val="heading 7"/>
    <w:basedOn w:val="Parasts"/>
    <w:next w:val="Parasts"/>
    <w:link w:val="Virsraksts7Rakstz"/>
    <w:qFormat/>
    <w:rsid w:val="0084594E"/>
    <w:pPr>
      <w:widowControl/>
      <w:suppressAutoHyphens/>
      <w:spacing w:before="240" w:after="60" w:line="240" w:lineRule="auto"/>
      <w:outlineLvl w:val="6"/>
    </w:pPr>
    <w:rPr>
      <w:rFonts w:eastAsia="Times New Roman"/>
      <w:lang w:val="en-GB"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815277"/>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815277"/>
  </w:style>
  <w:style w:type="paragraph" w:styleId="Kjene">
    <w:name w:val="footer"/>
    <w:basedOn w:val="Parasts"/>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15277"/>
  </w:style>
  <w:style w:type="character" w:customStyle="1" w:styleId="body1">
    <w:name w:val="body1"/>
    <w:rsid w:val="00D21FA6"/>
    <w:rPr>
      <w:rFonts w:ascii="Verdana" w:hAnsi="Verdana" w:hint="default"/>
      <w:color w:val="000000"/>
      <w:sz w:val="14"/>
      <w:szCs w:val="14"/>
    </w:rPr>
  </w:style>
  <w:style w:type="character" w:styleId="Hipersaite">
    <w:name w:val="Hyperlink"/>
    <w:uiPriority w:val="99"/>
    <w:unhideWhenUsed/>
    <w:rsid w:val="00D21FA6"/>
    <w:rPr>
      <w:color w:val="0000FF"/>
      <w:u w:val="single"/>
    </w:rPr>
  </w:style>
  <w:style w:type="paragraph" w:styleId="Vienkrsteksts">
    <w:name w:val="Plain Text"/>
    <w:basedOn w:val="Parasts"/>
    <w:link w:val="VienkrstekstsRakstz"/>
    <w:uiPriority w:val="99"/>
    <w:semiHidden/>
    <w:unhideWhenUsed/>
    <w:rsid w:val="00D21FA6"/>
    <w:pPr>
      <w:widowControl/>
      <w:spacing w:after="0" w:line="240" w:lineRule="auto"/>
    </w:pPr>
    <w:rPr>
      <w:szCs w:val="21"/>
    </w:rPr>
  </w:style>
  <w:style w:type="character" w:customStyle="1" w:styleId="VienkrstekstsRakstz">
    <w:name w:val="Vienkāršs teksts Rakstz."/>
    <w:link w:val="Vienkrsteksts"/>
    <w:uiPriority w:val="99"/>
    <w:semiHidden/>
    <w:rsid w:val="00D21FA6"/>
    <w:rPr>
      <w:rFonts w:ascii="Calibri" w:eastAsia="Calibri" w:hAnsi="Calibri" w:cs="Times New Roman"/>
      <w:szCs w:val="21"/>
      <w:lang w:val="lv-LV"/>
    </w:rPr>
  </w:style>
  <w:style w:type="paragraph" w:styleId="Balonteksts">
    <w:name w:val="Balloon Text"/>
    <w:basedOn w:val="Parasts"/>
    <w:link w:val="BalontekstsRakstz"/>
    <w:semiHidden/>
    <w:unhideWhenUsed/>
    <w:rsid w:val="0003034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030349"/>
    <w:rPr>
      <w:rFonts w:ascii="Tahoma" w:hAnsi="Tahoma" w:cs="Tahoma"/>
      <w:sz w:val="16"/>
      <w:szCs w:val="16"/>
    </w:rPr>
  </w:style>
  <w:style w:type="table" w:styleId="Reatabula">
    <w:name w:val="Table Grid"/>
    <w:basedOn w:val="Parastatabula"/>
    <w:uiPriority w:val="59"/>
    <w:rsid w:val="00D37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061C78"/>
    <w:rPr>
      <w:color w:val="605E5C"/>
      <w:shd w:val="clear" w:color="auto" w:fill="E1DFDD"/>
    </w:rPr>
  </w:style>
  <w:style w:type="paragraph" w:customStyle="1" w:styleId="naisf">
    <w:name w:val="naisf"/>
    <w:basedOn w:val="Parasts"/>
    <w:rsid w:val="00223018"/>
    <w:pPr>
      <w:widowControl/>
      <w:spacing w:before="75" w:after="75" w:line="240" w:lineRule="auto"/>
      <w:ind w:firstLine="375"/>
      <w:jc w:val="both"/>
    </w:pPr>
    <w:rPr>
      <w:rFonts w:eastAsia="Times New Roman"/>
    </w:rPr>
  </w:style>
  <w:style w:type="character" w:styleId="Vresatsauce">
    <w:name w:val="footnote reference"/>
    <w:aliases w:val="BVI fnr,SUPERS,Footnote symbol,(Footnote Reference),Footnote,Voetnootverwijzing,Times 10 Point,Exposant 3 Point,Footnote reference number,note TESI,Odwołanie przypisu,Footnote Reference Number,Footnote Reference_LVL6,number,ftref,stylish"/>
    <w:basedOn w:val="Noklusjumarindkopasfonts"/>
    <w:link w:val="CharCharCharChar"/>
    <w:uiPriority w:val="99"/>
    <w:unhideWhenUsed/>
    <w:qFormat/>
    <w:rsid w:val="005B4762"/>
    <w:rPr>
      <w:vertAlign w:val="superscript"/>
    </w:rPr>
  </w:style>
  <w:style w:type="paragraph" w:styleId="Vresteksts">
    <w:name w:val="footnote text"/>
    <w:aliases w:val="Char Char Char,Footnote Text1,Footnote Text1 Char"/>
    <w:basedOn w:val="Parasts"/>
    <w:link w:val="VrestekstsRakstz"/>
    <w:uiPriority w:val="99"/>
    <w:unhideWhenUsed/>
    <w:rsid w:val="005B4762"/>
    <w:pPr>
      <w:spacing w:after="0" w:line="240" w:lineRule="auto"/>
    </w:pPr>
    <w:rPr>
      <w:sz w:val="20"/>
      <w:szCs w:val="20"/>
    </w:rPr>
  </w:style>
  <w:style w:type="character" w:customStyle="1" w:styleId="VrestekstsRakstz">
    <w:name w:val="Vēres teksts Rakstz."/>
    <w:aliases w:val="Char Char Char Rakstz.,Footnote Text1 Rakstz.,Footnote Text1 Char Rakstz."/>
    <w:basedOn w:val="Noklusjumarindkopasfonts"/>
    <w:link w:val="Vresteksts"/>
    <w:uiPriority w:val="99"/>
    <w:rsid w:val="005B4762"/>
    <w:rPr>
      <w:sz w:val="20"/>
      <w:szCs w:val="20"/>
    </w:rPr>
  </w:style>
  <w:style w:type="paragraph" w:styleId="Sarakstarindkopa">
    <w:name w:val="List Paragraph"/>
    <w:basedOn w:val="Parasts"/>
    <w:uiPriority w:val="34"/>
    <w:qFormat/>
    <w:rsid w:val="005B4762"/>
    <w:pPr>
      <w:ind w:left="720"/>
      <w:contextualSpacing/>
    </w:pPr>
  </w:style>
  <w:style w:type="paragraph" w:styleId="Beiguvresteksts">
    <w:name w:val="endnote text"/>
    <w:basedOn w:val="Parasts"/>
    <w:link w:val="BeiguvrestekstsRakstz"/>
    <w:uiPriority w:val="99"/>
    <w:semiHidden/>
    <w:unhideWhenUsed/>
    <w:rsid w:val="005B4762"/>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5B4762"/>
    <w:rPr>
      <w:sz w:val="20"/>
      <w:szCs w:val="20"/>
    </w:rPr>
  </w:style>
  <w:style w:type="character" w:styleId="Beiguvresatsauce">
    <w:name w:val="endnote reference"/>
    <w:basedOn w:val="Noklusjumarindkopasfonts"/>
    <w:uiPriority w:val="99"/>
    <w:semiHidden/>
    <w:unhideWhenUsed/>
    <w:rsid w:val="005B4762"/>
    <w:rPr>
      <w:vertAlign w:val="superscript"/>
    </w:rPr>
  </w:style>
  <w:style w:type="character" w:styleId="Komentraatsauce">
    <w:name w:val="annotation reference"/>
    <w:basedOn w:val="Noklusjumarindkopasfonts"/>
    <w:uiPriority w:val="99"/>
    <w:semiHidden/>
    <w:unhideWhenUsed/>
    <w:rsid w:val="005B4762"/>
    <w:rPr>
      <w:sz w:val="16"/>
      <w:szCs w:val="16"/>
    </w:rPr>
  </w:style>
  <w:style w:type="paragraph" w:styleId="Komentrateksts">
    <w:name w:val="annotation text"/>
    <w:basedOn w:val="Parasts"/>
    <w:link w:val="KomentratekstsRakstz"/>
    <w:uiPriority w:val="99"/>
    <w:unhideWhenUsed/>
    <w:rsid w:val="005B4762"/>
    <w:pPr>
      <w:spacing w:line="240" w:lineRule="auto"/>
    </w:pPr>
    <w:rPr>
      <w:sz w:val="20"/>
      <w:szCs w:val="20"/>
    </w:rPr>
  </w:style>
  <w:style w:type="character" w:customStyle="1" w:styleId="KomentratekstsRakstz">
    <w:name w:val="Komentāra teksts Rakstz."/>
    <w:basedOn w:val="Noklusjumarindkopasfonts"/>
    <w:link w:val="Komentrateksts"/>
    <w:uiPriority w:val="99"/>
    <w:rsid w:val="005B4762"/>
    <w:rPr>
      <w:sz w:val="20"/>
      <w:szCs w:val="20"/>
    </w:rPr>
  </w:style>
  <w:style w:type="paragraph" w:styleId="Komentratma">
    <w:name w:val="annotation subject"/>
    <w:basedOn w:val="Komentrateksts"/>
    <w:next w:val="Komentrateksts"/>
    <w:link w:val="KomentratmaRakstz"/>
    <w:uiPriority w:val="99"/>
    <w:semiHidden/>
    <w:unhideWhenUsed/>
    <w:rsid w:val="005B4762"/>
    <w:rPr>
      <w:b/>
      <w:bCs/>
    </w:rPr>
  </w:style>
  <w:style w:type="character" w:customStyle="1" w:styleId="KomentratmaRakstz">
    <w:name w:val="Komentāra tēma Rakstz."/>
    <w:basedOn w:val="KomentratekstsRakstz"/>
    <w:link w:val="Komentratma"/>
    <w:uiPriority w:val="99"/>
    <w:semiHidden/>
    <w:rsid w:val="005B4762"/>
    <w:rPr>
      <w:b/>
      <w:bCs/>
      <w:sz w:val="20"/>
      <w:szCs w:val="20"/>
    </w:rPr>
  </w:style>
  <w:style w:type="paragraph" w:styleId="Paraststmeklis">
    <w:name w:val="Normal (Web)"/>
    <w:basedOn w:val="Parasts"/>
    <w:uiPriority w:val="99"/>
    <w:semiHidden/>
    <w:unhideWhenUsed/>
    <w:rsid w:val="005B4762"/>
    <w:pPr>
      <w:widowControl/>
      <w:spacing w:before="100" w:beforeAutospacing="1" w:after="100" w:afterAutospacing="1" w:line="240" w:lineRule="auto"/>
    </w:pPr>
    <w:rPr>
      <w:rFonts w:eastAsia="Times New Roman"/>
    </w:rPr>
  </w:style>
  <w:style w:type="paragraph" w:styleId="Bezatstarpm">
    <w:name w:val="No Spacing"/>
    <w:uiPriority w:val="1"/>
    <w:qFormat/>
    <w:rsid w:val="005B4762"/>
    <w:pPr>
      <w:widowControl w:val="0"/>
    </w:pPr>
    <w:rPr>
      <w:rFonts w:ascii="Calibri" w:hAnsi="Calibri"/>
      <w:sz w:val="22"/>
      <w:szCs w:val="22"/>
      <w:lang w:val="en-US" w:eastAsia="en-US"/>
    </w:rPr>
  </w:style>
  <w:style w:type="character" w:customStyle="1" w:styleId="Bodytext2">
    <w:name w:val="Body text (2)_"/>
    <w:basedOn w:val="Noklusjumarindkopasfonts"/>
    <w:link w:val="Bodytext20"/>
    <w:rsid w:val="005A2D88"/>
    <w:rPr>
      <w:rFonts w:eastAsia="Times New Roman"/>
      <w:shd w:val="clear" w:color="auto" w:fill="FFFFFF"/>
    </w:rPr>
  </w:style>
  <w:style w:type="paragraph" w:customStyle="1" w:styleId="Bodytext20">
    <w:name w:val="Body text (2)"/>
    <w:basedOn w:val="Parasts"/>
    <w:link w:val="Bodytext2"/>
    <w:rsid w:val="005A2D88"/>
    <w:pPr>
      <w:shd w:val="clear" w:color="auto" w:fill="FFFFFF"/>
      <w:spacing w:before="60" w:after="420" w:line="0" w:lineRule="atLeast"/>
      <w:ind w:hanging="420"/>
      <w:jc w:val="right"/>
    </w:pPr>
    <w:rPr>
      <w:rFonts w:eastAsia="Times New Roman"/>
    </w:rPr>
  </w:style>
  <w:style w:type="character" w:styleId="Izsmalcintsizclums">
    <w:name w:val="Subtle Emphasis"/>
    <w:basedOn w:val="Noklusjumarindkopasfonts"/>
    <w:uiPriority w:val="19"/>
    <w:qFormat/>
    <w:rsid w:val="001C3248"/>
    <w:rPr>
      <w:i/>
      <w:iCs/>
      <w:color w:val="404040" w:themeColor="text1" w:themeTint="BF"/>
    </w:rPr>
  </w:style>
  <w:style w:type="paragraph" w:styleId="Prskatjums">
    <w:name w:val="Revision"/>
    <w:hidden/>
    <w:uiPriority w:val="99"/>
    <w:semiHidden/>
    <w:rsid w:val="00F716E4"/>
  </w:style>
  <w:style w:type="character" w:customStyle="1" w:styleId="eop">
    <w:name w:val="eop"/>
    <w:basedOn w:val="Noklusjumarindkopasfonts"/>
    <w:rsid w:val="001104A4"/>
  </w:style>
  <w:style w:type="character" w:customStyle="1" w:styleId="Virsraksts1Rakstz">
    <w:name w:val="Virsraksts 1 Rakstz."/>
    <w:basedOn w:val="Noklusjumarindkopasfonts"/>
    <w:link w:val="Virsraksts1"/>
    <w:rsid w:val="0084594E"/>
    <w:rPr>
      <w:rFonts w:eastAsia="Times New Roman"/>
      <w:szCs w:val="20"/>
      <w:lang w:eastAsia="ar-SA"/>
    </w:rPr>
  </w:style>
  <w:style w:type="character" w:customStyle="1" w:styleId="Virsraksts2Rakstz">
    <w:name w:val="Virsraksts 2 Rakstz."/>
    <w:basedOn w:val="Noklusjumarindkopasfonts"/>
    <w:link w:val="Virsraksts2"/>
    <w:rsid w:val="0084594E"/>
    <w:rPr>
      <w:rFonts w:ascii="Dutch TL" w:eastAsia="Times New Roman" w:hAnsi="Dutch TL"/>
      <w:szCs w:val="20"/>
      <w:lang w:eastAsia="ar-SA"/>
    </w:rPr>
  </w:style>
  <w:style w:type="character" w:customStyle="1" w:styleId="Virsraksts3Rakstz">
    <w:name w:val="Virsraksts 3 Rakstz."/>
    <w:basedOn w:val="Noklusjumarindkopasfonts"/>
    <w:link w:val="Virsraksts3"/>
    <w:rsid w:val="0084594E"/>
    <w:rPr>
      <w:rFonts w:eastAsia="Times New Roman"/>
      <w:b/>
      <w:bCs/>
      <w:lang w:val="en-GB" w:eastAsia="ar-SA"/>
    </w:rPr>
  </w:style>
  <w:style w:type="character" w:customStyle="1" w:styleId="Virsraksts5Rakstz">
    <w:name w:val="Virsraksts 5 Rakstz."/>
    <w:basedOn w:val="Noklusjumarindkopasfonts"/>
    <w:link w:val="Virsraksts5"/>
    <w:rsid w:val="0084594E"/>
    <w:rPr>
      <w:rFonts w:eastAsia="Times New Roman"/>
      <w:b/>
      <w:bCs/>
      <w:iCs/>
      <w:sz w:val="28"/>
      <w:szCs w:val="20"/>
      <w:lang w:eastAsia="ar-SA"/>
    </w:rPr>
  </w:style>
  <w:style w:type="character" w:customStyle="1" w:styleId="Virsraksts7Rakstz">
    <w:name w:val="Virsraksts 7 Rakstz."/>
    <w:basedOn w:val="Noklusjumarindkopasfonts"/>
    <w:link w:val="Virsraksts7"/>
    <w:rsid w:val="0084594E"/>
    <w:rPr>
      <w:rFonts w:eastAsia="Times New Roman"/>
      <w:lang w:val="en-GB" w:eastAsia="ar-SA"/>
    </w:rPr>
  </w:style>
  <w:style w:type="numbering" w:customStyle="1" w:styleId="NoList1">
    <w:name w:val="No List1"/>
    <w:next w:val="Bezsaraksta"/>
    <w:semiHidden/>
    <w:rsid w:val="0084594E"/>
  </w:style>
  <w:style w:type="character" w:customStyle="1" w:styleId="WW8Num2z0">
    <w:name w:val="WW8Num2z0"/>
    <w:rsid w:val="0084594E"/>
    <w:rPr>
      <w:b w:val="0"/>
      <w:i w:val="0"/>
    </w:rPr>
  </w:style>
  <w:style w:type="character" w:customStyle="1" w:styleId="WW-DefaultParagraphFont">
    <w:name w:val="WW-Default Paragraph Font"/>
    <w:rsid w:val="0084594E"/>
  </w:style>
  <w:style w:type="character" w:customStyle="1" w:styleId="Absatz-Standardschriftart">
    <w:name w:val="Absatz-Standardschriftart"/>
    <w:rsid w:val="0084594E"/>
  </w:style>
  <w:style w:type="character" w:customStyle="1" w:styleId="WW8Num1z0">
    <w:name w:val="WW8Num1z0"/>
    <w:rsid w:val="0084594E"/>
    <w:rPr>
      <w:b w:val="0"/>
      <w:i w:val="0"/>
    </w:rPr>
  </w:style>
  <w:style w:type="character" w:customStyle="1" w:styleId="WW-Absatz-Standardschriftart">
    <w:name w:val="WW-Absatz-Standardschriftart"/>
    <w:rsid w:val="0084594E"/>
  </w:style>
  <w:style w:type="character" w:customStyle="1" w:styleId="WW-DefaultParagraphFont1">
    <w:name w:val="WW-Default Paragraph Font1"/>
    <w:rsid w:val="0084594E"/>
  </w:style>
  <w:style w:type="character" w:customStyle="1" w:styleId="NumberingSymbols">
    <w:name w:val="Numbering Symbols"/>
    <w:rsid w:val="0084594E"/>
  </w:style>
  <w:style w:type="character" w:customStyle="1" w:styleId="Bullets">
    <w:name w:val="Bullets"/>
    <w:rsid w:val="0084594E"/>
    <w:rPr>
      <w:rFonts w:ascii="StarSymbol" w:eastAsia="StarSymbol" w:hAnsi="StarSymbol" w:cs="StarSymbol"/>
      <w:sz w:val="18"/>
      <w:szCs w:val="18"/>
    </w:rPr>
  </w:style>
  <w:style w:type="paragraph" w:customStyle="1" w:styleId="Heading">
    <w:name w:val="Heading"/>
    <w:basedOn w:val="Parasts"/>
    <w:next w:val="Pamatteksts"/>
    <w:rsid w:val="0084594E"/>
    <w:pPr>
      <w:keepNext/>
      <w:widowControl/>
      <w:suppressAutoHyphens/>
      <w:spacing w:before="240" w:after="120" w:line="240" w:lineRule="auto"/>
    </w:pPr>
    <w:rPr>
      <w:rFonts w:ascii="Arial" w:eastAsia="Lucida Sans Unicode" w:hAnsi="Arial" w:cs="Tahoma"/>
      <w:sz w:val="28"/>
      <w:szCs w:val="28"/>
      <w:lang w:val="en-GB" w:eastAsia="ar-SA"/>
    </w:rPr>
  </w:style>
  <w:style w:type="paragraph" w:styleId="Pamatteksts">
    <w:name w:val="Body Text"/>
    <w:basedOn w:val="Parasts"/>
    <w:link w:val="PamattekstsRakstz"/>
    <w:rsid w:val="0084594E"/>
    <w:pPr>
      <w:widowControl/>
      <w:suppressAutoHyphens/>
      <w:spacing w:after="0" w:line="240" w:lineRule="auto"/>
      <w:jc w:val="both"/>
    </w:pPr>
    <w:rPr>
      <w:rFonts w:eastAsia="Times New Roman"/>
      <w:szCs w:val="20"/>
      <w:lang w:eastAsia="ar-SA"/>
    </w:rPr>
  </w:style>
  <w:style w:type="character" w:customStyle="1" w:styleId="PamattekstsRakstz">
    <w:name w:val="Pamatteksts Rakstz."/>
    <w:basedOn w:val="Noklusjumarindkopasfonts"/>
    <w:link w:val="Pamatteksts"/>
    <w:rsid w:val="0084594E"/>
    <w:rPr>
      <w:rFonts w:eastAsia="Times New Roman"/>
      <w:szCs w:val="20"/>
      <w:lang w:eastAsia="ar-SA"/>
    </w:rPr>
  </w:style>
  <w:style w:type="paragraph" w:styleId="Saraksts">
    <w:name w:val="List"/>
    <w:basedOn w:val="Pamatteksts"/>
    <w:rsid w:val="0084594E"/>
    <w:rPr>
      <w:rFonts w:cs="Tahoma"/>
    </w:rPr>
  </w:style>
  <w:style w:type="paragraph" w:styleId="Parakstszemobjekta">
    <w:name w:val="caption"/>
    <w:basedOn w:val="Parasts"/>
    <w:qFormat/>
    <w:rsid w:val="0084594E"/>
    <w:pPr>
      <w:widowControl/>
      <w:suppressLineNumbers/>
      <w:suppressAutoHyphens/>
      <w:spacing w:before="120" w:after="120" w:line="240" w:lineRule="auto"/>
    </w:pPr>
    <w:rPr>
      <w:rFonts w:eastAsia="Times New Roman" w:cs="Tahoma"/>
      <w:i/>
      <w:iCs/>
      <w:lang w:val="en-GB" w:eastAsia="ar-SA"/>
    </w:rPr>
  </w:style>
  <w:style w:type="paragraph" w:customStyle="1" w:styleId="Index">
    <w:name w:val="Index"/>
    <w:basedOn w:val="Parasts"/>
    <w:rsid w:val="0084594E"/>
    <w:pPr>
      <w:widowControl/>
      <w:suppressLineNumbers/>
      <w:suppressAutoHyphens/>
      <w:spacing w:after="0" w:line="240" w:lineRule="auto"/>
    </w:pPr>
    <w:rPr>
      <w:rFonts w:eastAsia="Times New Roman" w:cs="Tahoma"/>
      <w:lang w:val="en-GB" w:eastAsia="ar-SA"/>
    </w:rPr>
  </w:style>
  <w:style w:type="paragraph" w:styleId="Nosaukums">
    <w:name w:val="Title"/>
    <w:basedOn w:val="Parasts"/>
    <w:next w:val="Apakvirsraksts"/>
    <w:link w:val="NosaukumsRakstz"/>
    <w:qFormat/>
    <w:rsid w:val="0084594E"/>
    <w:pPr>
      <w:widowControl/>
      <w:suppressAutoHyphens/>
      <w:spacing w:after="0" w:line="240" w:lineRule="auto"/>
      <w:jc w:val="center"/>
    </w:pPr>
    <w:rPr>
      <w:rFonts w:eastAsia="Times New Roman"/>
      <w:b/>
      <w:szCs w:val="20"/>
      <w:lang w:eastAsia="ar-SA"/>
    </w:rPr>
  </w:style>
  <w:style w:type="character" w:customStyle="1" w:styleId="NosaukumsRakstz">
    <w:name w:val="Nosaukums Rakstz."/>
    <w:basedOn w:val="Noklusjumarindkopasfonts"/>
    <w:link w:val="Nosaukums"/>
    <w:rsid w:val="0084594E"/>
    <w:rPr>
      <w:rFonts w:eastAsia="Times New Roman"/>
      <w:b/>
      <w:szCs w:val="20"/>
      <w:lang w:eastAsia="ar-SA"/>
    </w:rPr>
  </w:style>
  <w:style w:type="paragraph" w:styleId="Apakvirsraksts">
    <w:name w:val="Subtitle"/>
    <w:basedOn w:val="Heading"/>
    <w:next w:val="Pamatteksts"/>
    <w:link w:val="ApakvirsrakstsRakstz"/>
    <w:qFormat/>
    <w:rsid w:val="0084594E"/>
    <w:pPr>
      <w:jc w:val="center"/>
    </w:pPr>
    <w:rPr>
      <w:i/>
      <w:iCs/>
    </w:rPr>
  </w:style>
  <w:style w:type="character" w:customStyle="1" w:styleId="ApakvirsrakstsRakstz">
    <w:name w:val="Apakšvirsraksts Rakstz."/>
    <w:basedOn w:val="Noklusjumarindkopasfonts"/>
    <w:link w:val="Apakvirsraksts"/>
    <w:rsid w:val="0084594E"/>
    <w:rPr>
      <w:rFonts w:ascii="Arial" w:eastAsia="Lucida Sans Unicode" w:hAnsi="Arial" w:cs="Tahoma"/>
      <w:i/>
      <w:iCs/>
      <w:sz w:val="28"/>
      <w:szCs w:val="28"/>
      <w:lang w:val="en-GB" w:eastAsia="ar-SA"/>
    </w:rPr>
  </w:style>
  <w:style w:type="paragraph" w:styleId="Pamatteksts2">
    <w:name w:val="Body Text 2"/>
    <w:basedOn w:val="Parasts"/>
    <w:link w:val="Pamatteksts2Rakstz"/>
    <w:rsid w:val="0084594E"/>
    <w:pPr>
      <w:widowControl/>
      <w:suppressAutoHyphens/>
      <w:spacing w:after="0" w:line="240" w:lineRule="auto"/>
    </w:pPr>
    <w:rPr>
      <w:rFonts w:ascii="Dutch TL" w:eastAsia="Times New Roman" w:hAnsi="Dutch TL" w:cs="Arial"/>
      <w:szCs w:val="20"/>
      <w:lang w:eastAsia="ar-SA"/>
    </w:rPr>
  </w:style>
  <w:style w:type="character" w:customStyle="1" w:styleId="Pamatteksts2Rakstz">
    <w:name w:val="Pamatteksts 2 Rakstz."/>
    <w:basedOn w:val="Noklusjumarindkopasfonts"/>
    <w:link w:val="Pamatteksts2"/>
    <w:rsid w:val="0084594E"/>
    <w:rPr>
      <w:rFonts w:ascii="Dutch TL" w:eastAsia="Times New Roman" w:hAnsi="Dutch TL" w:cs="Arial"/>
      <w:szCs w:val="20"/>
      <w:lang w:eastAsia="ar-SA"/>
    </w:rPr>
  </w:style>
  <w:style w:type="paragraph" w:styleId="Pamatteksts3">
    <w:name w:val="Body Text 3"/>
    <w:basedOn w:val="Parasts"/>
    <w:link w:val="Pamatteksts3Rakstz"/>
    <w:rsid w:val="0084594E"/>
    <w:pPr>
      <w:widowControl/>
      <w:suppressAutoHyphens/>
      <w:spacing w:after="0" w:line="240" w:lineRule="auto"/>
      <w:jc w:val="both"/>
    </w:pPr>
    <w:rPr>
      <w:rFonts w:eastAsia="Times New Roman"/>
      <w:sz w:val="22"/>
      <w:szCs w:val="20"/>
      <w:lang w:eastAsia="ar-SA"/>
    </w:rPr>
  </w:style>
  <w:style w:type="character" w:customStyle="1" w:styleId="Pamatteksts3Rakstz">
    <w:name w:val="Pamatteksts 3 Rakstz."/>
    <w:basedOn w:val="Noklusjumarindkopasfonts"/>
    <w:link w:val="Pamatteksts3"/>
    <w:rsid w:val="0084594E"/>
    <w:rPr>
      <w:rFonts w:eastAsia="Times New Roman"/>
      <w:sz w:val="22"/>
      <w:szCs w:val="20"/>
      <w:lang w:eastAsia="ar-SA"/>
    </w:rPr>
  </w:style>
  <w:style w:type="paragraph" w:styleId="Pamattekstaatkpe2">
    <w:name w:val="Body Text Indent 2"/>
    <w:basedOn w:val="Parasts"/>
    <w:link w:val="Pamattekstaatkpe2Rakstz"/>
    <w:rsid w:val="0084594E"/>
    <w:pPr>
      <w:widowControl/>
      <w:suppressAutoHyphens/>
      <w:spacing w:after="0" w:line="240" w:lineRule="auto"/>
      <w:ind w:firstLine="720"/>
      <w:jc w:val="both"/>
    </w:pPr>
    <w:rPr>
      <w:rFonts w:eastAsia="Times New Roman"/>
      <w:lang w:eastAsia="ar-SA"/>
    </w:rPr>
  </w:style>
  <w:style w:type="character" w:customStyle="1" w:styleId="Pamattekstaatkpe2Rakstz">
    <w:name w:val="Pamatteksta atkāpe 2 Rakstz."/>
    <w:basedOn w:val="Noklusjumarindkopasfonts"/>
    <w:link w:val="Pamattekstaatkpe2"/>
    <w:rsid w:val="0084594E"/>
    <w:rPr>
      <w:rFonts w:eastAsia="Times New Roman"/>
      <w:lang w:eastAsia="ar-SA"/>
    </w:rPr>
  </w:style>
  <w:style w:type="character" w:styleId="Lappusesnumurs">
    <w:name w:val="page number"/>
    <w:basedOn w:val="Noklusjumarindkopasfonts"/>
    <w:rsid w:val="0084594E"/>
  </w:style>
  <w:style w:type="paragraph" w:customStyle="1" w:styleId="tv213">
    <w:name w:val="tv213"/>
    <w:basedOn w:val="Parasts"/>
    <w:rsid w:val="0084594E"/>
    <w:pPr>
      <w:widowControl/>
      <w:spacing w:before="100" w:beforeAutospacing="1" w:after="100" w:afterAutospacing="1" w:line="240" w:lineRule="auto"/>
    </w:pPr>
    <w:rPr>
      <w:rFonts w:eastAsia="Times New Roman"/>
    </w:rPr>
  </w:style>
  <w:style w:type="paragraph" w:customStyle="1" w:styleId="Default">
    <w:name w:val="Default"/>
    <w:rsid w:val="0084594E"/>
    <w:pPr>
      <w:autoSpaceDE w:val="0"/>
      <w:autoSpaceDN w:val="0"/>
      <w:adjustRightInd w:val="0"/>
    </w:pPr>
    <w:rPr>
      <w:rFonts w:ascii="Calibri" w:eastAsia="Times New Roman" w:hAnsi="Calibri" w:cs="Calibri"/>
      <w:color w:val="000000"/>
    </w:rPr>
  </w:style>
  <w:style w:type="paragraph" w:customStyle="1" w:styleId="msonormal804d7de8fd46f06a46511c7c60d1535e">
    <w:name w:val="msonormal_804d7de8fd46f06a46511c7c60d1535e"/>
    <w:basedOn w:val="Parasts"/>
    <w:rsid w:val="0084594E"/>
    <w:pPr>
      <w:widowControl/>
      <w:spacing w:before="100" w:beforeAutospacing="1" w:after="100" w:afterAutospacing="1" w:line="240" w:lineRule="auto"/>
    </w:pPr>
    <w:rPr>
      <w:rFonts w:eastAsia="Times New Roman"/>
      <w:lang w:val="en-US" w:eastAsia="en-US"/>
    </w:rPr>
  </w:style>
  <w:style w:type="character" w:customStyle="1" w:styleId="fontstyle01">
    <w:name w:val="fontstyle01"/>
    <w:rsid w:val="0084594E"/>
    <w:rPr>
      <w:rFonts w:ascii="Arial Narrow" w:hAnsi="Arial Narrow" w:hint="default"/>
      <w:b w:val="0"/>
      <w:bCs w:val="0"/>
      <w:i w:val="0"/>
      <w:iCs w:val="0"/>
      <w:color w:val="000000"/>
      <w:sz w:val="24"/>
      <w:szCs w:val="24"/>
    </w:rPr>
  </w:style>
  <w:style w:type="character" w:customStyle="1" w:styleId="normaltextrun">
    <w:name w:val="normaltextrun"/>
    <w:basedOn w:val="Noklusjumarindkopasfonts"/>
    <w:rsid w:val="000C0A92"/>
  </w:style>
  <w:style w:type="paragraph" w:customStyle="1" w:styleId="CharCharCharChar">
    <w:name w:val="Char Char Char Char"/>
    <w:aliases w:val="Char2"/>
    <w:basedOn w:val="Parasts"/>
    <w:next w:val="Parasts"/>
    <w:link w:val="Vresatsauce"/>
    <w:uiPriority w:val="99"/>
    <w:rsid w:val="00CE07C3"/>
    <w:pPr>
      <w:widowControl/>
      <w:spacing w:after="160" w:line="240" w:lineRule="exact"/>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958412">
      <w:bodyDiv w:val="1"/>
      <w:marLeft w:val="0"/>
      <w:marRight w:val="0"/>
      <w:marTop w:val="0"/>
      <w:marBottom w:val="0"/>
      <w:divBdr>
        <w:top w:val="none" w:sz="0" w:space="0" w:color="auto"/>
        <w:left w:val="none" w:sz="0" w:space="0" w:color="auto"/>
        <w:bottom w:val="none" w:sz="0" w:space="0" w:color="auto"/>
        <w:right w:val="none" w:sz="0" w:space="0" w:color="auto"/>
      </w:divBdr>
    </w:div>
    <w:div w:id="250967185">
      <w:bodyDiv w:val="1"/>
      <w:marLeft w:val="0"/>
      <w:marRight w:val="0"/>
      <w:marTop w:val="0"/>
      <w:marBottom w:val="0"/>
      <w:divBdr>
        <w:top w:val="none" w:sz="0" w:space="0" w:color="auto"/>
        <w:left w:val="none" w:sz="0" w:space="0" w:color="auto"/>
        <w:bottom w:val="none" w:sz="0" w:space="0" w:color="auto"/>
        <w:right w:val="none" w:sz="0" w:space="0" w:color="auto"/>
      </w:divBdr>
    </w:div>
    <w:div w:id="428625890">
      <w:bodyDiv w:val="1"/>
      <w:marLeft w:val="0"/>
      <w:marRight w:val="0"/>
      <w:marTop w:val="0"/>
      <w:marBottom w:val="0"/>
      <w:divBdr>
        <w:top w:val="none" w:sz="0" w:space="0" w:color="auto"/>
        <w:left w:val="none" w:sz="0" w:space="0" w:color="auto"/>
        <w:bottom w:val="none" w:sz="0" w:space="0" w:color="auto"/>
        <w:right w:val="none" w:sz="0" w:space="0" w:color="auto"/>
      </w:divBdr>
    </w:div>
    <w:div w:id="574823484">
      <w:bodyDiv w:val="1"/>
      <w:marLeft w:val="0"/>
      <w:marRight w:val="0"/>
      <w:marTop w:val="0"/>
      <w:marBottom w:val="0"/>
      <w:divBdr>
        <w:top w:val="none" w:sz="0" w:space="0" w:color="auto"/>
        <w:left w:val="none" w:sz="0" w:space="0" w:color="auto"/>
        <w:bottom w:val="none" w:sz="0" w:space="0" w:color="auto"/>
        <w:right w:val="none" w:sz="0" w:space="0" w:color="auto"/>
      </w:divBdr>
    </w:div>
    <w:div w:id="683095778">
      <w:bodyDiv w:val="1"/>
      <w:marLeft w:val="0"/>
      <w:marRight w:val="0"/>
      <w:marTop w:val="0"/>
      <w:marBottom w:val="0"/>
      <w:divBdr>
        <w:top w:val="none" w:sz="0" w:space="0" w:color="auto"/>
        <w:left w:val="none" w:sz="0" w:space="0" w:color="auto"/>
        <w:bottom w:val="none" w:sz="0" w:space="0" w:color="auto"/>
        <w:right w:val="none" w:sz="0" w:space="0" w:color="auto"/>
      </w:divBdr>
    </w:div>
    <w:div w:id="1294795618">
      <w:bodyDiv w:val="1"/>
      <w:marLeft w:val="0"/>
      <w:marRight w:val="0"/>
      <w:marTop w:val="0"/>
      <w:marBottom w:val="0"/>
      <w:divBdr>
        <w:top w:val="none" w:sz="0" w:space="0" w:color="auto"/>
        <w:left w:val="none" w:sz="0" w:space="0" w:color="auto"/>
        <w:bottom w:val="none" w:sz="0" w:space="0" w:color="auto"/>
        <w:right w:val="none" w:sz="0" w:space="0" w:color="auto"/>
      </w:divBdr>
    </w:div>
    <w:div w:id="1488941599">
      <w:bodyDiv w:val="1"/>
      <w:marLeft w:val="0"/>
      <w:marRight w:val="0"/>
      <w:marTop w:val="0"/>
      <w:marBottom w:val="0"/>
      <w:divBdr>
        <w:top w:val="none" w:sz="0" w:space="0" w:color="auto"/>
        <w:left w:val="none" w:sz="0" w:space="0" w:color="auto"/>
        <w:bottom w:val="none" w:sz="0" w:space="0" w:color="auto"/>
        <w:right w:val="none" w:sz="0" w:space="0" w:color="auto"/>
      </w:divBdr>
    </w:div>
    <w:div w:id="1971745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satv.tiesa.gov.lv/wp-content/uploads/2016/02/2014-02-01_Spriedum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3E66D-41C9-4CD5-AC21-C28C5AEEA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16</Pages>
  <Words>34638</Words>
  <Characters>19745</Characters>
  <Application>Microsoft Office Word</Application>
  <DocSecurity>0</DocSecurity>
  <Lines>164</Lines>
  <Paragraphs>108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Zaiga Ozoliņa</dc:creator>
  <cp:keywords/>
  <dc:description/>
  <cp:lastModifiedBy>Marika Mitrone</cp:lastModifiedBy>
  <cp:revision>3</cp:revision>
  <cp:lastPrinted>2021-07-02T11:45:00Z</cp:lastPrinted>
  <dcterms:created xsi:type="dcterms:W3CDTF">2025-08-04T08:07:00Z</dcterms:created>
  <dcterms:modified xsi:type="dcterms:W3CDTF">2025-08-04T12:04:00Z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