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7FBA" w14:textId="77777777" w:rsidR="00FA0003" w:rsidRPr="00FA0003" w:rsidRDefault="00FA0003" w:rsidP="00FA0003">
      <w:pPr>
        <w:spacing w:after="0" w:line="240" w:lineRule="auto"/>
        <w:jc w:val="right"/>
        <w:rPr>
          <w:b/>
        </w:rPr>
      </w:pPr>
      <w:r w:rsidRPr="00FA0003">
        <w:rPr>
          <w:b/>
        </w:rPr>
        <w:t>Maksātnespējas procesa administratoram</w:t>
      </w:r>
    </w:p>
    <w:p w14:paraId="4745D18B" w14:textId="0DEFF8DC" w:rsidR="00FA0003" w:rsidRDefault="00D77DED" w:rsidP="00FA0003">
      <w:pPr>
        <w:spacing w:after="0" w:line="240" w:lineRule="auto"/>
        <w:jc w:val="right"/>
        <w:rPr>
          <w:b/>
        </w:rPr>
      </w:pPr>
      <w:r w:rsidRPr="00776C07">
        <w:rPr>
          <w:b/>
        </w:rPr>
        <w:t>/Administrators/</w:t>
      </w:r>
    </w:p>
    <w:p w14:paraId="5C84AC91" w14:textId="77777777" w:rsidR="00FA0003" w:rsidRPr="00564A1F" w:rsidRDefault="00FA0003" w:rsidP="00FA0003">
      <w:pPr>
        <w:spacing w:after="0" w:line="240" w:lineRule="auto"/>
        <w:jc w:val="right"/>
        <w:rPr>
          <w:shd w:val="clear" w:color="auto" w:fill="FFFFFF"/>
        </w:rPr>
      </w:pPr>
      <w:r w:rsidRPr="00564A1F">
        <w:rPr>
          <w:shd w:val="clear" w:color="auto" w:fill="FFFFFF"/>
        </w:rPr>
        <w:t>Paziņošanai e-adresē</w:t>
      </w:r>
    </w:p>
    <w:p w14:paraId="139352A2" w14:textId="77777777" w:rsidR="00E8606B" w:rsidRDefault="00E8606B" w:rsidP="00152815">
      <w:pPr>
        <w:widowControl/>
        <w:spacing w:after="0" w:line="240" w:lineRule="auto"/>
        <w:rPr>
          <w:rFonts w:eastAsia="Times New Roman"/>
        </w:rPr>
      </w:pPr>
    </w:p>
    <w:p w14:paraId="5FDD7F4B" w14:textId="22DC9E65" w:rsidR="000C0DD0" w:rsidRPr="00776C07" w:rsidRDefault="000C0DD0" w:rsidP="000C0DD0">
      <w:pPr>
        <w:widowControl/>
        <w:spacing w:after="0" w:line="240" w:lineRule="auto"/>
        <w:jc w:val="center"/>
        <w:rPr>
          <w:b/>
          <w:bCs/>
        </w:rPr>
      </w:pPr>
      <w:r w:rsidRPr="00FE16AD">
        <w:rPr>
          <w:b/>
        </w:rPr>
        <w:t xml:space="preserve">Par </w:t>
      </w:r>
      <w:r w:rsidRPr="00776C07">
        <w:rPr>
          <w:b/>
        </w:rPr>
        <w:t xml:space="preserve">maksātnespējas procesa administratora </w:t>
      </w:r>
      <w:r w:rsidR="00D77DED" w:rsidRPr="00776C07">
        <w:rPr>
          <w:b/>
        </w:rPr>
        <w:t>/Administrators/</w:t>
      </w:r>
      <w:r w:rsidR="004D6877" w:rsidRPr="00776C07">
        <w:rPr>
          <w:b/>
        </w:rPr>
        <w:t xml:space="preserve"> </w:t>
      </w:r>
      <w:r w:rsidRPr="00776C07">
        <w:rPr>
          <w:b/>
        </w:rPr>
        <w:t xml:space="preserve">rīcības </w:t>
      </w:r>
      <w:r w:rsidRPr="00776C07">
        <w:rPr>
          <w:b/>
          <w:bCs/>
        </w:rPr>
        <w:t xml:space="preserve">pārbaudi </w:t>
      </w:r>
    </w:p>
    <w:p w14:paraId="4F693C1C" w14:textId="29A8A1CB" w:rsidR="000C0DD0" w:rsidRPr="00776C07" w:rsidRDefault="00D77DED" w:rsidP="000C0DD0">
      <w:pPr>
        <w:widowControl/>
        <w:spacing w:after="0" w:line="240" w:lineRule="auto"/>
        <w:jc w:val="center"/>
        <w:rPr>
          <w:b/>
        </w:rPr>
      </w:pPr>
      <w:r w:rsidRPr="00776C07">
        <w:rPr>
          <w:b/>
          <w:bCs/>
        </w:rPr>
        <w:t>/</w:t>
      </w:r>
      <w:r w:rsidR="000C0DD0" w:rsidRPr="00776C07">
        <w:rPr>
          <w:b/>
          <w:bCs/>
        </w:rPr>
        <w:t>SIA</w:t>
      </w:r>
      <w:r w:rsidR="009827EA" w:rsidRPr="00776C07">
        <w:rPr>
          <w:b/>
          <w:bCs/>
        </w:rPr>
        <w:t> </w:t>
      </w:r>
      <w:r w:rsidR="000C0DD0" w:rsidRPr="00776C07">
        <w:rPr>
          <w:b/>
          <w:bCs/>
        </w:rPr>
        <w:t>"</w:t>
      </w:r>
      <w:r w:rsidRPr="00776C07">
        <w:rPr>
          <w:b/>
          <w:bCs/>
        </w:rPr>
        <w:t>Nosaukums A</w:t>
      </w:r>
      <w:r w:rsidR="000C0DD0" w:rsidRPr="00776C07">
        <w:rPr>
          <w:b/>
          <w:bCs/>
        </w:rPr>
        <w:t>"</w:t>
      </w:r>
      <w:r w:rsidRPr="00776C07">
        <w:rPr>
          <w:b/>
          <w:bCs/>
        </w:rPr>
        <w:t>/</w:t>
      </w:r>
      <w:r w:rsidR="000C0DD0" w:rsidRPr="00776C07">
        <w:rPr>
          <w:b/>
          <w:bCs/>
        </w:rPr>
        <w:t xml:space="preserve"> maksātnespējas</w:t>
      </w:r>
      <w:r w:rsidR="000C0DD0" w:rsidRPr="00776C07">
        <w:rPr>
          <w:b/>
        </w:rPr>
        <w:t xml:space="preserve"> procesā</w:t>
      </w:r>
    </w:p>
    <w:p w14:paraId="1333CC2D" w14:textId="77777777" w:rsidR="000C0DD0" w:rsidRPr="00776C07" w:rsidRDefault="000C0DD0" w:rsidP="000C0DD0">
      <w:pPr>
        <w:widowControl/>
        <w:spacing w:after="0" w:line="240" w:lineRule="auto"/>
        <w:rPr>
          <w:rFonts w:eastAsia="Times New Roman"/>
        </w:rPr>
      </w:pPr>
    </w:p>
    <w:p w14:paraId="78680EA6" w14:textId="1111C10A" w:rsidR="005D37FF" w:rsidRDefault="005D37FF" w:rsidP="005D37FF">
      <w:pPr>
        <w:widowControl/>
        <w:spacing w:after="0" w:line="240" w:lineRule="auto"/>
        <w:ind w:firstLine="709"/>
        <w:jc w:val="both"/>
      </w:pPr>
      <w:r w:rsidRPr="00776C07">
        <w:t xml:space="preserve">Ar </w:t>
      </w:r>
      <w:r w:rsidR="00AB4F76" w:rsidRPr="00776C07">
        <w:t>/tiesas nosaukums/</w:t>
      </w:r>
      <w:r w:rsidRPr="00776C07">
        <w:t xml:space="preserve"> 2021. gada 8. jūlija spriedumu lietā </w:t>
      </w:r>
      <w:r w:rsidR="00AB4F76" w:rsidRPr="00776C07">
        <w:t>/lietas numurs/</w:t>
      </w:r>
      <w:r w:rsidRPr="00776C07">
        <w:t xml:space="preserve"> pasludināts </w:t>
      </w:r>
      <w:r w:rsidR="00AB4F76" w:rsidRPr="00776C07">
        <w:t>/</w:t>
      </w:r>
      <w:r w:rsidRPr="00776C07">
        <w:t>SIA "</w:t>
      </w:r>
      <w:r w:rsidR="00AB4F76" w:rsidRPr="00776C07">
        <w:t>Nosaukums A</w:t>
      </w:r>
      <w:r w:rsidRPr="00776C07">
        <w:t>"</w:t>
      </w:r>
      <w:r w:rsidR="00AB4F76" w:rsidRPr="00776C07">
        <w:t>/</w:t>
      </w:r>
      <w:r w:rsidRPr="00776C07">
        <w:t xml:space="preserve">, </w:t>
      </w:r>
      <w:r w:rsidR="00AB4F76" w:rsidRPr="00776C07">
        <w:t>/</w:t>
      </w:r>
      <w:r w:rsidRPr="00776C07">
        <w:t xml:space="preserve">reģistrācijas </w:t>
      </w:r>
      <w:r w:rsidR="00AB4F76" w:rsidRPr="00776C07">
        <w:t>numurs/</w:t>
      </w:r>
      <w:r w:rsidRPr="00776C07">
        <w:t xml:space="preserve">, (turpmāk – Parādnieks) maksātnespējas process. Ar </w:t>
      </w:r>
      <w:r w:rsidR="00AB4F76" w:rsidRPr="00776C07">
        <w:t>/tiesas nosaukums/</w:t>
      </w:r>
      <w:r w:rsidRPr="00776C07">
        <w:t xml:space="preserve"> </w:t>
      </w:r>
      <w:r w:rsidR="00AB4F76" w:rsidRPr="00776C07">
        <w:t>/datums/</w:t>
      </w:r>
      <w:r w:rsidRPr="00776C07">
        <w:t xml:space="preserve"> lēmumu par Parādnieka maksātnespējas procesa administratoru (turpmāk – administrators) iecelts </w:t>
      </w:r>
      <w:r w:rsidR="00AB4F76" w:rsidRPr="00776C07">
        <w:t>/Administrators/</w:t>
      </w:r>
      <w:r w:rsidRPr="00776C07">
        <w:t xml:space="preserve">, </w:t>
      </w:r>
      <w:r w:rsidR="00AB4F76" w:rsidRPr="00776C07">
        <w:t>/</w:t>
      </w:r>
      <w:r w:rsidRPr="00776C07">
        <w:t xml:space="preserve">amata apliecības </w:t>
      </w:r>
      <w:r w:rsidR="00AB4F76" w:rsidRPr="00776C07">
        <w:t>numurs/</w:t>
      </w:r>
      <w:r w:rsidRPr="00776C07">
        <w:t>, (turpmāk – Administrators).</w:t>
      </w:r>
    </w:p>
    <w:p w14:paraId="59CB0381" w14:textId="77777777" w:rsidR="000C0DD0" w:rsidRPr="00FE16AD" w:rsidRDefault="000C0DD0" w:rsidP="000C0DD0">
      <w:pPr>
        <w:spacing w:after="0" w:line="240" w:lineRule="auto"/>
        <w:ind w:firstLine="720"/>
        <w:jc w:val="both"/>
      </w:pPr>
      <w:r w:rsidRPr="00FE16AD">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5C524B9F" w14:textId="77777777" w:rsidR="000C0DD0" w:rsidRPr="00FE16AD" w:rsidRDefault="000C0DD0" w:rsidP="000C0DD0">
      <w:pPr>
        <w:pStyle w:val="naisf"/>
        <w:spacing w:before="0" w:after="0"/>
        <w:ind w:firstLine="720"/>
      </w:pPr>
      <w:r w:rsidRPr="00FE16AD">
        <w:t>Lai īstenotu likumā paredzētās funkcijas, Maksātnespējas kontroles dienests veic Maksātnespējas likuma 174.</w:t>
      </w:r>
      <w:r w:rsidRPr="00FE16AD">
        <w:rPr>
          <w:vertAlign w:val="superscript"/>
        </w:rPr>
        <w:t>1</w:t>
      </w:r>
      <w:r w:rsidRPr="00FE16AD">
        <w:t> pantā noteiktos uzdevumus, tostarp administratoru uzraudzību.</w:t>
      </w:r>
    </w:p>
    <w:p w14:paraId="5C2BF1D8" w14:textId="77777777" w:rsidR="000C0DD0" w:rsidRDefault="000C0DD0" w:rsidP="000C0DD0">
      <w:pPr>
        <w:pStyle w:val="naisf"/>
        <w:spacing w:before="0" w:after="0"/>
        <w:ind w:firstLine="720"/>
        <w:rPr>
          <w:bCs/>
        </w:rPr>
      </w:pPr>
      <w:r w:rsidRPr="00FE16AD">
        <w:t>Pamatojoties uz Maksātnespējas likuma 174.</w:t>
      </w:r>
      <w:r w:rsidRPr="00FE16AD">
        <w:rPr>
          <w:vertAlign w:val="superscript"/>
        </w:rPr>
        <w:t>1 </w:t>
      </w:r>
      <w:r w:rsidRPr="00FE16AD">
        <w:t>panta 1. punktu, Maksātnespējas kontroles dienests veica Administrator</w:t>
      </w:r>
      <w:r>
        <w:t>a</w:t>
      </w:r>
      <w:r w:rsidRPr="00FE16AD">
        <w:t xml:space="preserve"> rīcības pārbaudi </w:t>
      </w:r>
      <w:r w:rsidRPr="00FE16AD">
        <w:rPr>
          <w:iCs/>
        </w:rPr>
        <w:t xml:space="preserve">Parādnieka </w:t>
      </w:r>
      <w:r w:rsidRPr="00FE16AD">
        <w:t xml:space="preserve">maksātnespējas procesā, kuras ietvaros </w:t>
      </w:r>
      <w:r w:rsidRPr="00FE16AD">
        <w:rPr>
          <w:bCs/>
        </w:rPr>
        <w:t>Administrator</w:t>
      </w:r>
      <w:r>
        <w:rPr>
          <w:bCs/>
        </w:rPr>
        <w:t>a</w:t>
      </w:r>
      <w:r w:rsidRPr="00FE16AD">
        <w:rPr>
          <w:bCs/>
        </w:rPr>
        <w:t xml:space="preserve"> rīcībā konstatēja normatīvo aktu pārkāpumu</w:t>
      </w:r>
      <w:r>
        <w:rPr>
          <w:bCs/>
        </w:rPr>
        <w:t>.</w:t>
      </w:r>
    </w:p>
    <w:p w14:paraId="55327718" w14:textId="2C6EC362" w:rsidR="001A50B2" w:rsidRPr="00776C07" w:rsidRDefault="00C05D11" w:rsidP="001A50B2">
      <w:pPr>
        <w:pStyle w:val="naisf"/>
        <w:spacing w:before="0" w:after="0"/>
        <w:ind w:firstLine="720"/>
        <w:rPr>
          <w:b/>
          <w:bCs/>
          <w:lang w:eastAsia="en-US"/>
        </w:rPr>
      </w:pPr>
      <w:r>
        <w:rPr>
          <w:b/>
          <w:bCs/>
          <w:lang w:eastAsia="en-US"/>
        </w:rPr>
        <w:t>[1] </w:t>
      </w:r>
      <w:r w:rsidR="00FF40B0" w:rsidRPr="00FF40B0">
        <w:rPr>
          <w:b/>
          <w:bCs/>
          <w:lang w:eastAsia="en-US"/>
        </w:rPr>
        <w:t>Par Administrator</w:t>
      </w:r>
      <w:r w:rsidR="00FF40B0">
        <w:rPr>
          <w:b/>
          <w:bCs/>
          <w:lang w:eastAsia="en-US"/>
        </w:rPr>
        <w:t>a</w:t>
      </w:r>
      <w:r w:rsidR="00FF40B0" w:rsidRPr="00FF40B0">
        <w:rPr>
          <w:b/>
          <w:bCs/>
          <w:lang w:eastAsia="en-US"/>
        </w:rPr>
        <w:t xml:space="preserve"> rīcību, </w:t>
      </w:r>
      <w:r w:rsidR="00640603">
        <w:rPr>
          <w:b/>
          <w:bCs/>
          <w:lang w:eastAsia="en-US"/>
        </w:rPr>
        <w:t>bez objektīvi pamatota iemesla vilcinoties izvērtēt</w:t>
      </w:r>
      <w:r w:rsidR="00FF40B0" w:rsidRPr="00FF40B0">
        <w:rPr>
          <w:b/>
          <w:bCs/>
          <w:lang w:eastAsia="en-US"/>
        </w:rPr>
        <w:t xml:space="preserve"> Parādnieka veiktos darījumus un valdes locekļu atbildību par iespējamu zaudējumu </w:t>
      </w:r>
      <w:r w:rsidR="00FF40B0" w:rsidRPr="00C23C6F">
        <w:rPr>
          <w:b/>
          <w:bCs/>
          <w:lang w:eastAsia="en-US"/>
        </w:rPr>
        <w:t xml:space="preserve">nodarīšanu Parādniekam, konstatēti </w:t>
      </w:r>
      <w:r w:rsidR="00FF40B0" w:rsidRPr="00776C07">
        <w:rPr>
          <w:b/>
          <w:bCs/>
          <w:lang w:eastAsia="en-US"/>
        </w:rPr>
        <w:t>turpmāk minētie apstākļi.</w:t>
      </w:r>
    </w:p>
    <w:p w14:paraId="4BD505C3" w14:textId="2C82D9E4" w:rsidR="00C9708F" w:rsidRPr="00776C07" w:rsidRDefault="004564B7" w:rsidP="00FA4788">
      <w:pPr>
        <w:pStyle w:val="naisf"/>
        <w:spacing w:before="0" w:after="0"/>
        <w:ind w:firstLine="720"/>
        <w:rPr>
          <w:iCs/>
        </w:rPr>
      </w:pPr>
      <w:r w:rsidRPr="00776C07">
        <w:rPr>
          <w:iCs/>
        </w:rPr>
        <w:t>[</w:t>
      </w:r>
      <w:r w:rsidR="00A36FEB" w:rsidRPr="00776C07">
        <w:rPr>
          <w:iCs/>
        </w:rPr>
        <w:t>1.1]</w:t>
      </w:r>
      <w:r w:rsidR="00FA4788" w:rsidRPr="00776C07">
        <w:rPr>
          <w:iCs/>
        </w:rPr>
        <w:t> </w:t>
      </w:r>
      <w:r w:rsidR="00E46826" w:rsidRPr="00776C07">
        <w:rPr>
          <w:iCs/>
        </w:rPr>
        <w:t xml:space="preserve">Kreditors </w:t>
      </w:r>
      <w:r w:rsidR="00AB4F76" w:rsidRPr="00776C07">
        <w:rPr>
          <w:iCs/>
        </w:rPr>
        <w:t>/</w:t>
      </w:r>
      <w:r w:rsidR="00FA4788" w:rsidRPr="00776C07">
        <w:rPr>
          <w:iCs/>
        </w:rPr>
        <w:t>SIA "</w:t>
      </w:r>
      <w:r w:rsidR="00AB4F76" w:rsidRPr="00776C07">
        <w:rPr>
          <w:iCs/>
        </w:rPr>
        <w:t>Nosaukums B</w:t>
      </w:r>
      <w:r w:rsidR="00FA4788" w:rsidRPr="00776C07">
        <w:rPr>
          <w:iCs/>
        </w:rPr>
        <w:t>"</w:t>
      </w:r>
      <w:r w:rsidR="00AB4F76" w:rsidRPr="00776C07">
        <w:rPr>
          <w:iCs/>
        </w:rPr>
        <w:t>/</w:t>
      </w:r>
      <w:r w:rsidR="00FA4788" w:rsidRPr="00776C07">
        <w:rPr>
          <w:iCs/>
        </w:rPr>
        <w:t xml:space="preserve"> </w:t>
      </w:r>
      <w:r w:rsidR="00E46826" w:rsidRPr="00776C07">
        <w:rPr>
          <w:iCs/>
        </w:rPr>
        <w:t>2021. gada 23. septembra iebildumos par ziņojumu par</w:t>
      </w:r>
      <w:r w:rsidR="000E194F" w:rsidRPr="00776C07">
        <w:rPr>
          <w:iCs/>
        </w:rPr>
        <w:t xml:space="preserve"> Parādnieka</w:t>
      </w:r>
      <w:r w:rsidR="00E46826" w:rsidRPr="00776C07">
        <w:rPr>
          <w:iCs/>
        </w:rPr>
        <w:t xml:space="preserve"> mantas neesamību (turpmāk – iebildumi)</w:t>
      </w:r>
      <w:r w:rsidR="00FA4788" w:rsidRPr="00776C07">
        <w:rPr>
          <w:iCs/>
        </w:rPr>
        <w:t xml:space="preserve"> vērsa Parādnieka iepriekšējā administratora uzmanību uz apstrīdamiem darījumiem</w:t>
      </w:r>
      <w:r w:rsidR="00C9708F" w:rsidRPr="00776C07">
        <w:rPr>
          <w:iCs/>
        </w:rPr>
        <w:t>.</w:t>
      </w:r>
    </w:p>
    <w:p w14:paraId="3BC20F1A" w14:textId="0646F9AF" w:rsidR="002B64C4" w:rsidRPr="00776C07" w:rsidRDefault="00007217" w:rsidP="00DA4660">
      <w:pPr>
        <w:spacing w:after="0" w:line="240" w:lineRule="auto"/>
        <w:ind w:firstLine="720"/>
        <w:jc w:val="both"/>
        <w:rPr>
          <w:rFonts w:eastAsia="Times New Roman"/>
        </w:rPr>
      </w:pPr>
      <w:r w:rsidRPr="00776C07">
        <w:rPr>
          <w:iCs/>
        </w:rPr>
        <w:t>Kreditora ieskatā</w:t>
      </w:r>
      <w:r w:rsidR="00C73CB3" w:rsidRPr="00776C07">
        <w:rPr>
          <w:iCs/>
        </w:rPr>
        <w:t>,</w:t>
      </w:r>
      <w:r w:rsidRPr="00776C07">
        <w:rPr>
          <w:iCs/>
        </w:rPr>
        <w:t xml:space="preserve"> ir apstrīdam</w:t>
      </w:r>
      <w:r w:rsidR="00C73F7A" w:rsidRPr="00776C07">
        <w:rPr>
          <w:iCs/>
        </w:rPr>
        <w:t>s</w:t>
      </w:r>
      <w:r w:rsidRPr="00776C07">
        <w:rPr>
          <w:iCs/>
        </w:rPr>
        <w:t xml:space="preserve"> </w:t>
      </w:r>
      <w:r w:rsidRPr="00776C07">
        <w:rPr>
          <w:rFonts w:eastAsia="Times New Roman"/>
        </w:rPr>
        <w:t>2012. gada 27. </w:t>
      </w:r>
      <w:r w:rsidR="002B64C4" w:rsidRPr="00776C07">
        <w:rPr>
          <w:rFonts w:eastAsia="Times New Roman"/>
        </w:rPr>
        <w:t>un 28. </w:t>
      </w:r>
      <w:r w:rsidRPr="00776C07">
        <w:rPr>
          <w:rFonts w:eastAsia="Times New Roman"/>
        </w:rPr>
        <w:t>augusta komercķīlas priekšmeta pirkuma līgum</w:t>
      </w:r>
      <w:r w:rsidR="002B64C4" w:rsidRPr="00776C07">
        <w:rPr>
          <w:rFonts w:eastAsia="Times New Roman"/>
        </w:rPr>
        <w:t>s</w:t>
      </w:r>
      <w:r w:rsidRPr="00776C07">
        <w:rPr>
          <w:rFonts w:eastAsia="Times New Roman"/>
        </w:rPr>
        <w:t xml:space="preserve">, kas noslēgts starp </w:t>
      </w:r>
      <w:r w:rsidR="00F3520D" w:rsidRPr="00776C07">
        <w:rPr>
          <w:rFonts w:eastAsia="Times New Roman"/>
        </w:rPr>
        <w:t>/</w:t>
      </w:r>
      <w:r w:rsidRPr="00776C07">
        <w:rPr>
          <w:rFonts w:eastAsia="Times New Roman"/>
        </w:rPr>
        <w:t>SIA "</w:t>
      </w:r>
      <w:r w:rsidR="00F3520D" w:rsidRPr="00776C07">
        <w:rPr>
          <w:rFonts w:eastAsia="Times New Roman"/>
        </w:rPr>
        <w:t>Nosaukums C</w:t>
      </w:r>
      <w:r w:rsidRPr="00776C07">
        <w:rPr>
          <w:rFonts w:eastAsia="Times New Roman"/>
        </w:rPr>
        <w:t>"</w:t>
      </w:r>
      <w:r w:rsidR="00F3520D" w:rsidRPr="00776C07">
        <w:rPr>
          <w:rFonts w:eastAsia="Times New Roman"/>
        </w:rPr>
        <w:t>/</w:t>
      </w:r>
      <w:r w:rsidRPr="00776C07">
        <w:rPr>
          <w:rFonts w:eastAsia="Times New Roman"/>
        </w:rPr>
        <w:t xml:space="preserve">, </w:t>
      </w:r>
      <w:bookmarkStart w:id="0" w:name="_Hlk192665851"/>
      <w:r w:rsidR="00F3520D" w:rsidRPr="00776C07">
        <w:rPr>
          <w:rFonts w:eastAsia="Times New Roman"/>
        </w:rPr>
        <w:t>/</w:t>
      </w:r>
      <w:r w:rsidRPr="00776C07">
        <w:rPr>
          <w:rFonts w:eastAsia="Times New Roman"/>
        </w:rPr>
        <w:t>AS "</w:t>
      </w:r>
      <w:r w:rsidR="00F3520D" w:rsidRPr="00776C07">
        <w:rPr>
          <w:rFonts w:eastAsia="Times New Roman"/>
        </w:rPr>
        <w:t>Nosaukums D</w:t>
      </w:r>
      <w:r w:rsidRPr="00776C07">
        <w:rPr>
          <w:rFonts w:eastAsia="Times New Roman"/>
        </w:rPr>
        <w:t>"</w:t>
      </w:r>
      <w:r w:rsidR="00F3520D" w:rsidRPr="00776C07">
        <w:rPr>
          <w:rFonts w:eastAsia="Times New Roman"/>
        </w:rPr>
        <w:t>/</w:t>
      </w:r>
      <w:r w:rsidRPr="00776C07">
        <w:rPr>
          <w:rFonts w:eastAsia="Times New Roman"/>
        </w:rPr>
        <w:t xml:space="preserve">, </w:t>
      </w:r>
      <w:bookmarkEnd w:id="0"/>
      <w:r w:rsidR="00F3520D" w:rsidRPr="00776C07">
        <w:rPr>
          <w:rFonts w:eastAsia="Times New Roman"/>
        </w:rPr>
        <w:t>/</w:t>
      </w:r>
      <w:r w:rsidR="002B64C4" w:rsidRPr="00776C07">
        <w:rPr>
          <w:iCs/>
        </w:rPr>
        <w:t>AB "</w:t>
      </w:r>
      <w:r w:rsidR="00F3520D" w:rsidRPr="00776C07">
        <w:rPr>
          <w:iCs/>
        </w:rPr>
        <w:t>Nosaukums E</w:t>
      </w:r>
      <w:r w:rsidR="002B64C4" w:rsidRPr="00776C07">
        <w:rPr>
          <w:iCs/>
        </w:rPr>
        <w:t>"</w:t>
      </w:r>
      <w:r w:rsidR="00F3520D" w:rsidRPr="00776C07">
        <w:rPr>
          <w:iCs/>
        </w:rPr>
        <w:t>/</w:t>
      </w:r>
      <w:r w:rsidR="00C73F7A" w:rsidRPr="00776C07">
        <w:rPr>
          <w:rFonts w:eastAsia="Times New Roman"/>
        </w:rPr>
        <w:t xml:space="preserve"> un </w:t>
      </w:r>
      <w:r w:rsidRPr="00776C07">
        <w:rPr>
          <w:rFonts w:eastAsia="Times New Roman"/>
        </w:rPr>
        <w:t>2014.</w:t>
      </w:r>
      <w:r w:rsidR="002B64C4" w:rsidRPr="00776C07">
        <w:rPr>
          <w:rFonts w:eastAsia="Times New Roman"/>
        </w:rPr>
        <w:t> </w:t>
      </w:r>
      <w:r w:rsidRPr="00776C07">
        <w:rPr>
          <w:rFonts w:eastAsia="Times New Roman"/>
        </w:rPr>
        <w:t>gada 22.</w:t>
      </w:r>
      <w:r w:rsidR="002B64C4" w:rsidRPr="00776C07">
        <w:rPr>
          <w:rFonts w:eastAsia="Times New Roman"/>
        </w:rPr>
        <w:t> </w:t>
      </w:r>
      <w:r w:rsidRPr="00776C07">
        <w:rPr>
          <w:rFonts w:eastAsia="Times New Roman"/>
        </w:rPr>
        <w:t xml:space="preserve">marta pirkuma līgumu, ar kuru </w:t>
      </w:r>
      <w:r w:rsidR="00F3520D" w:rsidRPr="00776C07">
        <w:rPr>
          <w:rFonts w:eastAsia="Times New Roman"/>
        </w:rPr>
        <w:t>/</w:t>
      </w:r>
      <w:r w:rsidR="002B64C4" w:rsidRPr="00776C07">
        <w:rPr>
          <w:rFonts w:eastAsia="Times New Roman"/>
        </w:rPr>
        <w:t>AS "</w:t>
      </w:r>
      <w:r w:rsidR="00F3520D" w:rsidRPr="00776C07">
        <w:rPr>
          <w:rFonts w:eastAsia="Times New Roman"/>
        </w:rPr>
        <w:t>Nosaukums D</w:t>
      </w:r>
      <w:r w:rsidR="002B64C4" w:rsidRPr="00776C07">
        <w:rPr>
          <w:rFonts w:eastAsia="Times New Roman"/>
        </w:rPr>
        <w:t>"</w:t>
      </w:r>
      <w:r w:rsidR="00F3520D" w:rsidRPr="00776C07">
        <w:rPr>
          <w:rFonts w:eastAsia="Times New Roman"/>
        </w:rPr>
        <w:t>/</w:t>
      </w:r>
      <w:r w:rsidR="002B64C4" w:rsidRPr="00776C07">
        <w:rPr>
          <w:rFonts w:eastAsia="Times New Roman"/>
        </w:rPr>
        <w:t xml:space="preserve"> </w:t>
      </w:r>
      <w:r w:rsidRPr="00776C07">
        <w:rPr>
          <w:rFonts w:eastAsia="Times New Roman"/>
        </w:rPr>
        <w:t xml:space="preserve">un </w:t>
      </w:r>
      <w:r w:rsidR="00F3520D" w:rsidRPr="00776C07">
        <w:rPr>
          <w:rFonts w:eastAsia="Times New Roman"/>
        </w:rPr>
        <w:t>/</w:t>
      </w:r>
      <w:r w:rsidR="002B64C4" w:rsidRPr="00776C07">
        <w:rPr>
          <w:iCs/>
        </w:rPr>
        <w:t>AB "</w:t>
      </w:r>
      <w:r w:rsidR="00F3520D" w:rsidRPr="00776C07">
        <w:rPr>
          <w:iCs/>
        </w:rPr>
        <w:t>Nosaukums E</w:t>
      </w:r>
      <w:r w:rsidR="002B64C4" w:rsidRPr="00776C07">
        <w:rPr>
          <w:iCs/>
        </w:rPr>
        <w:t>"</w:t>
      </w:r>
      <w:r w:rsidR="00F3520D" w:rsidRPr="00776C07">
        <w:rPr>
          <w:iCs/>
        </w:rPr>
        <w:t>/</w:t>
      </w:r>
      <w:r w:rsidR="002B64C4" w:rsidRPr="00776C07">
        <w:rPr>
          <w:iCs/>
        </w:rPr>
        <w:t xml:space="preserve"> </w:t>
      </w:r>
      <w:r w:rsidRPr="00776C07">
        <w:rPr>
          <w:rFonts w:eastAsia="Times New Roman"/>
        </w:rPr>
        <w:t xml:space="preserve">pārdeva Parādnieka prasījuma tiesības pret </w:t>
      </w:r>
      <w:r w:rsidR="00F3520D" w:rsidRPr="00776C07">
        <w:rPr>
          <w:rFonts w:eastAsia="Times New Roman"/>
        </w:rPr>
        <w:t>/</w:t>
      </w:r>
      <w:r w:rsidRPr="00776C07">
        <w:rPr>
          <w:rFonts w:eastAsia="Times New Roman"/>
        </w:rPr>
        <w:t>AS</w:t>
      </w:r>
      <w:r w:rsidR="002B64C4" w:rsidRPr="00776C07">
        <w:rPr>
          <w:rFonts w:eastAsia="Times New Roman"/>
        </w:rPr>
        <w:t> "</w:t>
      </w:r>
      <w:r w:rsidR="00F3520D" w:rsidRPr="00776C07">
        <w:rPr>
          <w:rFonts w:eastAsia="Times New Roman"/>
        </w:rPr>
        <w:t>Nosaukums F</w:t>
      </w:r>
      <w:r w:rsidR="002B64C4" w:rsidRPr="00776C07">
        <w:rPr>
          <w:rFonts w:eastAsia="Times New Roman"/>
        </w:rPr>
        <w:t>"</w:t>
      </w:r>
      <w:r w:rsidR="00F3520D" w:rsidRPr="00776C07">
        <w:rPr>
          <w:rFonts w:eastAsia="Times New Roman"/>
        </w:rPr>
        <w:t>/</w:t>
      </w:r>
      <w:r w:rsidR="00C73F7A" w:rsidRPr="00776C07">
        <w:rPr>
          <w:rFonts w:eastAsia="Times New Roman"/>
        </w:rPr>
        <w:t>.</w:t>
      </w:r>
    </w:p>
    <w:p w14:paraId="2B8ABC6F" w14:textId="794793E6" w:rsidR="000F491B" w:rsidRDefault="00896F93" w:rsidP="00DA4660">
      <w:pPr>
        <w:spacing w:after="0" w:line="240" w:lineRule="auto"/>
        <w:ind w:firstLine="720"/>
        <w:jc w:val="both"/>
        <w:rPr>
          <w:iCs/>
        </w:rPr>
      </w:pPr>
      <w:r w:rsidRPr="00776C07">
        <w:rPr>
          <w:iCs/>
        </w:rPr>
        <w:t xml:space="preserve">Papildus kreditors </w:t>
      </w:r>
      <w:r w:rsidR="00F3520D" w:rsidRPr="00776C07">
        <w:rPr>
          <w:iCs/>
        </w:rPr>
        <w:t>/</w:t>
      </w:r>
      <w:r w:rsidR="004C5573" w:rsidRPr="00776C07">
        <w:rPr>
          <w:iCs/>
        </w:rPr>
        <w:t>SIA "</w:t>
      </w:r>
      <w:r w:rsidR="00F3520D" w:rsidRPr="00776C07">
        <w:rPr>
          <w:iCs/>
        </w:rPr>
        <w:t>Nosaukums B</w:t>
      </w:r>
      <w:r w:rsidR="004C5573" w:rsidRPr="00776C07">
        <w:rPr>
          <w:iCs/>
        </w:rPr>
        <w:t>"</w:t>
      </w:r>
      <w:r w:rsidR="00F3520D" w:rsidRPr="00776C07">
        <w:rPr>
          <w:iCs/>
        </w:rPr>
        <w:t>/</w:t>
      </w:r>
      <w:r w:rsidR="004C5573" w:rsidRPr="00776C07">
        <w:rPr>
          <w:iCs/>
        </w:rPr>
        <w:t xml:space="preserve"> </w:t>
      </w:r>
      <w:r w:rsidRPr="00776C07">
        <w:rPr>
          <w:iCs/>
        </w:rPr>
        <w:t xml:space="preserve">2022. gada 18. augustā </w:t>
      </w:r>
      <w:r w:rsidR="00A47B21" w:rsidRPr="00776C07">
        <w:rPr>
          <w:iCs/>
        </w:rPr>
        <w:t xml:space="preserve">Parādnieka iepriekšējam </w:t>
      </w:r>
      <w:r w:rsidR="00C73CB3" w:rsidRPr="00776C07">
        <w:rPr>
          <w:iCs/>
        </w:rPr>
        <w:t>a</w:t>
      </w:r>
      <w:r w:rsidRPr="00776C07">
        <w:rPr>
          <w:iCs/>
        </w:rPr>
        <w:t>dministrato</w:t>
      </w:r>
      <w:r w:rsidR="00DD5F26" w:rsidRPr="00776C07">
        <w:rPr>
          <w:iCs/>
        </w:rPr>
        <w:t>ram lūdza līdz 2022. gada 27. augustam nosūtīt</w:t>
      </w:r>
      <w:r w:rsidR="004E2A88" w:rsidRPr="00776C07">
        <w:rPr>
          <w:iCs/>
        </w:rPr>
        <w:t xml:space="preserve"> </w:t>
      </w:r>
      <w:r w:rsidR="00F3520D" w:rsidRPr="00776C07">
        <w:rPr>
          <w:iCs/>
        </w:rPr>
        <w:t>/</w:t>
      </w:r>
      <w:r w:rsidR="00DD5F26" w:rsidRPr="00776C07">
        <w:rPr>
          <w:iCs/>
        </w:rPr>
        <w:t>AS "</w:t>
      </w:r>
      <w:r w:rsidR="00F3520D" w:rsidRPr="00776C07">
        <w:rPr>
          <w:iCs/>
        </w:rPr>
        <w:t>Nosaukums D</w:t>
      </w:r>
      <w:r w:rsidR="00DD5F26" w:rsidRPr="00776C07">
        <w:rPr>
          <w:iCs/>
        </w:rPr>
        <w:t>"</w:t>
      </w:r>
      <w:r w:rsidR="00F3520D" w:rsidRPr="00776C07">
        <w:rPr>
          <w:iCs/>
        </w:rPr>
        <w:t>/</w:t>
      </w:r>
      <w:r w:rsidR="00DD5F26" w:rsidRPr="00776C07">
        <w:rPr>
          <w:iCs/>
        </w:rPr>
        <w:t xml:space="preserve">, </w:t>
      </w:r>
      <w:r w:rsidR="000D4C2A" w:rsidRPr="00776C07">
        <w:rPr>
          <w:iCs/>
        </w:rPr>
        <w:t>/</w:t>
      </w:r>
      <w:r w:rsidR="007C0D80" w:rsidRPr="00776C07">
        <w:rPr>
          <w:iCs/>
        </w:rPr>
        <w:t>AB "</w:t>
      </w:r>
      <w:r w:rsidR="000D4C2A" w:rsidRPr="00776C07">
        <w:rPr>
          <w:iCs/>
        </w:rPr>
        <w:t>Nosaukums E</w:t>
      </w:r>
      <w:r w:rsidR="007C0D80" w:rsidRPr="00776C07">
        <w:rPr>
          <w:iCs/>
        </w:rPr>
        <w:t>"</w:t>
      </w:r>
      <w:r w:rsidR="000D4C2A" w:rsidRPr="00776C07">
        <w:rPr>
          <w:iCs/>
        </w:rPr>
        <w:t>/</w:t>
      </w:r>
      <w:r w:rsidR="007C0D80" w:rsidRPr="00776C07">
        <w:rPr>
          <w:iCs/>
        </w:rPr>
        <w:t xml:space="preserve"> un </w:t>
      </w:r>
      <w:r w:rsidR="000D4C2A" w:rsidRPr="00776C07">
        <w:rPr>
          <w:iCs/>
        </w:rPr>
        <w:t>/</w:t>
      </w:r>
      <w:r w:rsidR="007C0D80" w:rsidRPr="00776C07">
        <w:rPr>
          <w:iCs/>
        </w:rPr>
        <w:t>AS "</w:t>
      </w:r>
      <w:r w:rsidR="000D4C2A" w:rsidRPr="00776C07">
        <w:rPr>
          <w:iCs/>
        </w:rPr>
        <w:t>Nosaukums F</w:t>
      </w:r>
      <w:r w:rsidR="007C0D80" w:rsidRPr="00776C07">
        <w:rPr>
          <w:iCs/>
        </w:rPr>
        <w:t>"</w:t>
      </w:r>
      <w:r w:rsidR="000D4C2A" w:rsidRPr="00776C07">
        <w:rPr>
          <w:iCs/>
        </w:rPr>
        <w:t>/</w:t>
      </w:r>
      <w:r w:rsidR="007C0D80" w:rsidRPr="00776C07">
        <w:rPr>
          <w:iCs/>
        </w:rPr>
        <w:t xml:space="preserve"> brīdinājumu par nodomu iesniegt tiesā prasību par</w:t>
      </w:r>
      <w:r w:rsidR="007C0D80">
        <w:rPr>
          <w:iCs/>
        </w:rPr>
        <w:t xml:space="preserve"> </w:t>
      </w:r>
      <w:r w:rsidR="00A5578C" w:rsidRPr="00CD40CC">
        <w:rPr>
          <w:iCs/>
        </w:rPr>
        <w:lastRenderedPageBreak/>
        <w:t>2012. gada 27. augusta un 28. augusta komercķīlas priekšmeta pirkuma līguma un 2014. gada 22. marta pirkuma līguma atzīšanu par spēkā neesošu, lai</w:t>
      </w:r>
      <w:r w:rsidR="00A11C82" w:rsidRPr="00CD40CC">
        <w:rPr>
          <w:iCs/>
        </w:rPr>
        <w:t xml:space="preserve"> neiestātos Civillikumā noteiktais vispārējais noilguma termiņš.</w:t>
      </w:r>
      <w:r w:rsidR="00DA4660">
        <w:rPr>
          <w:iCs/>
        </w:rPr>
        <w:t xml:space="preserve"> </w:t>
      </w:r>
      <w:r w:rsidR="000F491B">
        <w:rPr>
          <w:iCs/>
        </w:rPr>
        <w:t xml:space="preserve">Administrators </w:t>
      </w:r>
      <w:r w:rsidR="00A51DD4">
        <w:rPr>
          <w:iCs/>
        </w:rPr>
        <w:t>šādu</w:t>
      </w:r>
      <w:r w:rsidR="00DA4660">
        <w:rPr>
          <w:iCs/>
        </w:rPr>
        <w:t xml:space="preserve"> brīdinājumu nosūtījis 2022. gada 23. augustā.</w:t>
      </w:r>
    </w:p>
    <w:p w14:paraId="6FAD1FFD" w14:textId="17AE863D" w:rsidR="00BD170E" w:rsidRDefault="00A36FEB" w:rsidP="00267107">
      <w:pPr>
        <w:spacing w:after="0" w:line="240" w:lineRule="auto"/>
        <w:ind w:firstLine="720"/>
        <w:jc w:val="both"/>
        <w:rPr>
          <w:iCs/>
        </w:rPr>
      </w:pPr>
      <w:r>
        <w:rPr>
          <w:iCs/>
        </w:rPr>
        <w:t>[1.2] Parādnieka iepriekšējais administrators</w:t>
      </w:r>
      <w:r w:rsidR="00B828E1">
        <w:rPr>
          <w:iCs/>
        </w:rPr>
        <w:t xml:space="preserve"> ar 2021. gada 2. decembra vēstuli</w:t>
      </w:r>
      <w:r w:rsidR="00B94917">
        <w:rPr>
          <w:rStyle w:val="Vresatsauce"/>
          <w:iCs/>
        </w:rPr>
        <w:footnoteReference w:id="1"/>
      </w:r>
      <w:r w:rsidR="00B94917">
        <w:rPr>
          <w:iCs/>
        </w:rPr>
        <w:t xml:space="preserve"> </w:t>
      </w:r>
      <w:r w:rsidR="00B828E1">
        <w:rPr>
          <w:iCs/>
        </w:rPr>
        <w:t xml:space="preserve">kreditoriem paziņoja, ka </w:t>
      </w:r>
      <w:r w:rsidR="00824C25">
        <w:rPr>
          <w:iCs/>
        </w:rPr>
        <w:t>par iebildumos norādīto darījumu apstrīdēšanu a</w:t>
      </w:r>
      <w:r w:rsidR="00824C25" w:rsidRPr="002D01CD">
        <w:rPr>
          <w:iCs/>
        </w:rPr>
        <w:t>dministrators turpina vērtēt un sniegs atbildi pēc visu apstākļu izvērtēšanas un informācijas iegūšanas.</w:t>
      </w:r>
      <w:r w:rsidR="00267107">
        <w:rPr>
          <w:iCs/>
        </w:rPr>
        <w:t xml:space="preserve"> Savukārt </w:t>
      </w:r>
      <w:r w:rsidR="008E39DA" w:rsidRPr="006004C2">
        <w:rPr>
          <w:iCs/>
        </w:rPr>
        <w:t>2022. gada 23. </w:t>
      </w:r>
      <w:r w:rsidR="008E39DA" w:rsidRPr="00776C07">
        <w:rPr>
          <w:iCs/>
        </w:rPr>
        <w:t>augusta paziņojumā</w:t>
      </w:r>
      <w:r w:rsidR="00B92FBF" w:rsidRPr="00776C07">
        <w:rPr>
          <w:iCs/>
        </w:rPr>
        <w:t xml:space="preserve"> </w:t>
      </w:r>
      <w:r w:rsidR="000D4C2A" w:rsidRPr="00776C07">
        <w:rPr>
          <w:iCs/>
        </w:rPr>
        <w:t>/numurs/</w:t>
      </w:r>
      <w:r w:rsidR="008E39DA" w:rsidRPr="00776C07">
        <w:rPr>
          <w:iCs/>
        </w:rPr>
        <w:t xml:space="preserve"> </w:t>
      </w:r>
      <w:r w:rsidR="000E194F" w:rsidRPr="00776C07">
        <w:rPr>
          <w:iCs/>
        </w:rPr>
        <w:t xml:space="preserve">administrators </w:t>
      </w:r>
      <w:r w:rsidR="008E39DA" w:rsidRPr="00776C07">
        <w:rPr>
          <w:iCs/>
        </w:rPr>
        <w:t>norādīj</w:t>
      </w:r>
      <w:r w:rsidR="009802A6" w:rsidRPr="00776C07">
        <w:rPr>
          <w:iCs/>
        </w:rPr>
        <w:t>a</w:t>
      </w:r>
      <w:r w:rsidR="008E39DA" w:rsidRPr="00776C07">
        <w:rPr>
          <w:iCs/>
        </w:rPr>
        <w:t>, ka viņam ir nodoms iesniegt tiesā prasību</w:t>
      </w:r>
      <w:r w:rsidR="00BD170E" w:rsidRPr="00776C07">
        <w:rPr>
          <w:rFonts w:eastAsia="Times New Roman"/>
        </w:rPr>
        <w:t xml:space="preserve"> par 2012. gada 27. augusta komercķīlas priekšmeta pirkuma līguma, 2014. gada 28. augusta komercķīlas līguma un 2014. gada 22. marta pirkuma līguma atzīšanu par spēkā neesošu un parāda piedziņu no </w:t>
      </w:r>
      <w:r w:rsidR="00A2278F" w:rsidRPr="00776C07">
        <w:rPr>
          <w:rFonts w:eastAsia="Times New Roman"/>
        </w:rPr>
        <w:t>/</w:t>
      </w:r>
      <w:r w:rsidR="00BD170E" w:rsidRPr="00776C07">
        <w:rPr>
          <w:rFonts w:eastAsia="Times New Roman"/>
        </w:rPr>
        <w:t>AS "</w:t>
      </w:r>
      <w:r w:rsidR="00A2278F" w:rsidRPr="00776C07">
        <w:rPr>
          <w:rFonts w:eastAsia="Times New Roman"/>
        </w:rPr>
        <w:t>Nosaukums F</w:t>
      </w:r>
      <w:r w:rsidR="00BD170E" w:rsidRPr="00776C07">
        <w:rPr>
          <w:rFonts w:eastAsia="Times New Roman"/>
        </w:rPr>
        <w:t>"</w:t>
      </w:r>
      <w:r w:rsidR="00A2278F" w:rsidRPr="00776C07">
        <w:rPr>
          <w:rFonts w:eastAsia="Times New Roman"/>
        </w:rPr>
        <w:t>/</w:t>
      </w:r>
      <w:r w:rsidR="00BD170E" w:rsidRPr="00776C07">
        <w:rPr>
          <w:rFonts w:eastAsia="Times New Roman"/>
        </w:rPr>
        <w:t>. Saskaņā ar paziņojumā norādīto informāciju Parādniekam ar šiem darījumiem varētu būt nodarīti</w:t>
      </w:r>
      <w:r w:rsidR="00BD170E">
        <w:rPr>
          <w:rFonts w:eastAsia="Times New Roman"/>
        </w:rPr>
        <w:t xml:space="preserve"> zaudējumi ne mazāk kā 14 685 238 </w:t>
      </w:r>
      <w:r w:rsidR="00BD170E" w:rsidRPr="00BD170E">
        <w:rPr>
          <w:rFonts w:eastAsia="Times New Roman"/>
          <w:i/>
          <w:iCs/>
        </w:rPr>
        <w:t>euro</w:t>
      </w:r>
      <w:r w:rsidR="00BD170E">
        <w:rPr>
          <w:rFonts w:eastAsia="Times New Roman"/>
        </w:rPr>
        <w:t xml:space="preserve"> apmērā.</w:t>
      </w:r>
    </w:p>
    <w:p w14:paraId="59DE219F" w14:textId="383CF618" w:rsidR="00211713" w:rsidRPr="00D93014" w:rsidRDefault="00824C25" w:rsidP="00D93014">
      <w:pPr>
        <w:spacing w:after="0" w:line="240" w:lineRule="auto"/>
        <w:ind w:firstLine="720"/>
        <w:jc w:val="both"/>
        <w:rPr>
          <w:iCs/>
        </w:rPr>
      </w:pPr>
      <w:r>
        <w:rPr>
          <w:iCs/>
        </w:rPr>
        <w:t>[1.</w:t>
      </w:r>
      <w:r w:rsidR="00267107">
        <w:rPr>
          <w:iCs/>
        </w:rPr>
        <w:t>3</w:t>
      </w:r>
      <w:r>
        <w:rPr>
          <w:iCs/>
        </w:rPr>
        <w:t>]</w:t>
      </w:r>
      <w:r w:rsidR="00996717">
        <w:rPr>
          <w:iCs/>
        </w:rPr>
        <w:t> </w:t>
      </w:r>
      <w:r w:rsidR="00D30C96" w:rsidRPr="006004C2">
        <w:rPr>
          <w:iCs/>
        </w:rPr>
        <w:t xml:space="preserve">Prasība tiesā </w:t>
      </w:r>
      <w:r w:rsidR="007715E7">
        <w:rPr>
          <w:iCs/>
        </w:rPr>
        <w:t xml:space="preserve">par darījumu apstrīdēšanu </w:t>
      </w:r>
      <w:r w:rsidR="00D30C96" w:rsidRPr="006004C2">
        <w:rPr>
          <w:iCs/>
        </w:rPr>
        <w:t>netika celta</w:t>
      </w:r>
      <w:r w:rsidR="000E194F">
        <w:rPr>
          <w:iCs/>
        </w:rPr>
        <w:t>.</w:t>
      </w:r>
      <w:r w:rsidR="00D75F39">
        <w:rPr>
          <w:iCs/>
        </w:rPr>
        <w:t xml:space="preserve"> </w:t>
      </w:r>
      <w:r w:rsidR="000E194F">
        <w:rPr>
          <w:iCs/>
        </w:rPr>
        <w:t>P</w:t>
      </w:r>
      <w:r w:rsidR="00D75F39">
        <w:rPr>
          <w:iCs/>
        </w:rPr>
        <w:t xml:space="preserve">rocesa administrēšanu ar </w:t>
      </w:r>
      <w:r w:rsidR="00432B72" w:rsidRPr="00564A1F">
        <w:t>202</w:t>
      </w:r>
      <w:r w:rsidR="00432B72">
        <w:t>3</w:t>
      </w:r>
      <w:r w:rsidR="00432B72" w:rsidRPr="00564A1F">
        <w:t xml:space="preserve">. gada </w:t>
      </w:r>
      <w:r w:rsidR="00432B72">
        <w:t>13</w:t>
      </w:r>
      <w:r w:rsidR="00432B72" w:rsidRPr="00564A1F">
        <w:t>. </w:t>
      </w:r>
      <w:r w:rsidR="00432B72">
        <w:t>septembri pārņēma Administrators.</w:t>
      </w:r>
      <w:r w:rsidR="00A47B21">
        <w:t xml:space="preserve"> </w:t>
      </w:r>
      <w:r w:rsidR="000E194F">
        <w:rPr>
          <w:iCs/>
        </w:rPr>
        <w:t>Elektroniskajā maksātnespējas uzskaites sistēmā (turpmāk – </w:t>
      </w:r>
      <w:r w:rsidR="00D30C96">
        <w:rPr>
          <w:iCs/>
        </w:rPr>
        <w:t>EMUS</w:t>
      </w:r>
      <w:r w:rsidR="000E194F">
        <w:rPr>
          <w:iCs/>
        </w:rPr>
        <w:t>)</w:t>
      </w:r>
      <w:r w:rsidR="00D30C96">
        <w:rPr>
          <w:iCs/>
        </w:rPr>
        <w:t xml:space="preserve"> </w:t>
      </w:r>
      <w:r w:rsidR="000E194F">
        <w:rPr>
          <w:iCs/>
        </w:rPr>
        <w:t>A</w:t>
      </w:r>
      <w:r w:rsidR="00D30C96">
        <w:rPr>
          <w:iCs/>
        </w:rPr>
        <w:t>dministratora lietvedībā reģistrētie dokumenti</w:t>
      </w:r>
      <w:r w:rsidR="00D30C96">
        <w:rPr>
          <w:rStyle w:val="Vresatsauce"/>
          <w:iCs/>
        </w:rPr>
        <w:footnoteReference w:id="2"/>
      </w:r>
      <w:r w:rsidR="00D30C96">
        <w:rPr>
          <w:iCs/>
        </w:rPr>
        <w:t xml:space="preserve"> nesniedza skaidru informāciju par Administratora veiktajām darbībām </w:t>
      </w:r>
      <w:r w:rsidR="00D30C96" w:rsidRPr="00CC5283">
        <w:rPr>
          <w:iCs/>
        </w:rPr>
        <w:t>Parādnieka maksātnespējas procesā, kopš viņa iecelšanas par Parādnieka administratoru.</w:t>
      </w:r>
      <w:r w:rsidR="00D30C96">
        <w:rPr>
          <w:iCs/>
        </w:rPr>
        <w:t xml:space="preserve"> </w:t>
      </w:r>
      <w:r w:rsidR="00FC40C0">
        <w:rPr>
          <w:iCs/>
        </w:rPr>
        <w:t>Ņemot vērā minēto, Maksātnespējas kontroles dienests lūdza Administratoram sniegt informāciju</w:t>
      </w:r>
      <w:r w:rsidR="002262E9">
        <w:rPr>
          <w:rStyle w:val="Vresatsauce"/>
          <w:iCs/>
        </w:rPr>
        <w:footnoteReference w:id="3"/>
      </w:r>
      <w:r w:rsidR="00D93014">
        <w:rPr>
          <w:iCs/>
        </w:rPr>
        <w:t xml:space="preserve">, </w:t>
      </w:r>
      <w:r w:rsidR="00FC40C0" w:rsidRPr="004E6899">
        <w:rPr>
          <w:iCs/>
        </w:rPr>
        <w:t>vai Administrators ir izvērtējis apstākļus</w:t>
      </w:r>
      <w:r w:rsidR="00FC40C0" w:rsidRPr="004E6899">
        <w:rPr>
          <w:rFonts w:eastAsia="Times New Roman"/>
        </w:rPr>
        <w:t xml:space="preserve"> </w:t>
      </w:r>
      <w:r w:rsidR="00FC40C0" w:rsidRPr="004E6899">
        <w:rPr>
          <w:iCs/>
        </w:rPr>
        <w:t>par prasību celšanu par darījumu atzīšanu par spēkā neesošiem un zaudējumu piedziņu</w:t>
      </w:r>
      <w:r w:rsidR="00D93014">
        <w:rPr>
          <w:iCs/>
        </w:rPr>
        <w:t xml:space="preserve"> </w:t>
      </w:r>
      <w:r w:rsidR="00FC40C0" w:rsidRPr="004E6899">
        <w:rPr>
          <w:iCs/>
        </w:rPr>
        <w:t>un sniedzis informāciju kreditoriem par izvērtējuma rezultātu</w:t>
      </w:r>
      <w:r w:rsidR="00D93014">
        <w:rPr>
          <w:iCs/>
        </w:rPr>
        <w:t xml:space="preserve">. Tāpat lūgts sniegt informāciju, </w:t>
      </w:r>
      <w:r w:rsidR="00211713" w:rsidRPr="00D93014">
        <w:rPr>
          <w:rFonts w:eastAsia="Times New Roman"/>
        </w:rPr>
        <w:t xml:space="preserve">kādas darbības </w:t>
      </w:r>
      <w:r w:rsidR="004E6899" w:rsidRPr="00D93014">
        <w:rPr>
          <w:rFonts w:eastAsia="Times New Roman"/>
        </w:rPr>
        <w:t xml:space="preserve">Administrators </w:t>
      </w:r>
      <w:r w:rsidR="00211713" w:rsidRPr="00D93014">
        <w:rPr>
          <w:rFonts w:eastAsia="Times New Roman"/>
        </w:rPr>
        <w:t xml:space="preserve">veicis Parādnieka maksātnespējas procesā </w:t>
      </w:r>
      <w:r w:rsidR="00211713" w:rsidRPr="00A2278F">
        <w:rPr>
          <w:rFonts w:eastAsia="Times New Roman"/>
        </w:rPr>
        <w:t>kopš 2023. gada 13. septembra</w:t>
      </w:r>
      <w:r w:rsidR="004E6899" w:rsidRPr="00A2278F">
        <w:rPr>
          <w:rFonts w:eastAsia="Times New Roman"/>
        </w:rPr>
        <w:t>.</w:t>
      </w:r>
    </w:p>
    <w:p w14:paraId="3C02B0ED" w14:textId="50AF3C21" w:rsidR="00D51297" w:rsidRPr="00776C07" w:rsidRDefault="00654F57" w:rsidP="00A93CCD">
      <w:pPr>
        <w:spacing w:after="0" w:line="240" w:lineRule="auto"/>
        <w:ind w:firstLine="720"/>
        <w:jc w:val="both"/>
        <w:rPr>
          <w:iCs/>
        </w:rPr>
      </w:pPr>
      <w:r>
        <w:rPr>
          <w:iCs/>
        </w:rPr>
        <w:t>Administrators paskaidroj</w:t>
      </w:r>
      <w:r w:rsidR="00804742">
        <w:rPr>
          <w:iCs/>
        </w:rPr>
        <w:t>a</w:t>
      </w:r>
      <w:r>
        <w:rPr>
          <w:rStyle w:val="Vresatsauce"/>
          <w:iCs/>
        </w:rPr>
        <w:footnoteReference w:id="4"/>
      </w:r>
      <w:r w:rsidR="00E05419">
        <w:rPr>
          <w:iCs/>
        </w:rPr>
        <w:t>, ka</w:t>
      </w:r>
      <w:r w:rsidR="008F1D78">
        <w:rPr>
          <w:iCs/>
        </w:rPr>
        <w:t xml:space="preserve"> k</w:t>
      </w:r>
      <w:r w:rsidR="00E030E8" w:rsidRPr="00E030E8">
        <w:rPr>
          <w:iCs/>
        </w:rPr>
        <w:t>opš 2023.</w:t>
      </w:r>
      <w:r w:rsidR="00BE2CC6">
        <w:rPr>
          <w:iCs/>
        </w:rPr>
        <w:t> </w:t>
      </w:r>
      <w:r w:rsidR="00E030E8" w:rsidRPr="00E030E8">
        <w:rPr>
          <w:iCs/>
        </w:rPr>
        <w:t>gada 13.</w:t>
      </w:r>
      <w:r w:rsidR="00BE2CC6">
        <w:rPr>
          <w:iCs/>
        </w:rPr>
        <w:t> </w:t>
      </w:r>
      <w:r w:rsidR="00E030E8" w:rsidRPr="00E030E8">
        <w:rPr>
          <w:iCs/>
        </w:rPr>
        <w:t xml:space="preserve">septembra </w:t>
      </w:r>
      <w:r w:rsidR="00BE2CC6">
        <w:rPr>
          <w:iCs/>
        </w:rPr>
        <w:t>A</w:t>
      </w:r>
      <w:r w:rsidR="00E030E8" w:rsidRPr="00E030E8">
        <w:rPr>
          <w:iCs/>
        </w:rPr>
        <w:t xml:space="preserve">dministrators ir iepazinies ar </w:t>
      </w:r>
      <w:r w:rsidR="00BE2CC6">
        <w:rPr>
          <w:iCs/>
        </w:rPr>
        <w:t>Parādnieka</w:t>
      </w:r>
      <w:r w:rsidR="00E030E8" w:rsidRPr="00E030E8">
        <w:rPr>
          <w:iCs/>
        </w:rPr>
        <w:t xml:space="preserve"> dokumentiem</w:t>
      </w:r>
      <w:r w:rsidR="00BE2CC6">
        <w:rPr>
          <w:iCs/>
        </w:rPr>
        <w:t xml:space="preserve">, vērtējis pamatu zaudējumu prasības celšanai pret </w:t>
      </w:r>
      <w:r w:rsidR="00E030E8" w:rsidRPr="00E030E8">
        <w:rPr>
          <w:iCs/>
        </w:rPr>
        <w:t>iepriekšējo administratoru vai</w:t>
      </w:r>
      <w:r w:rsidR="000E194F">
        <w:rPr>
          <w:iCs/>
        </w:rPr>
        <w:t xml:space="preserve"> Parādnieka</w:t>
      </w:r>
      <w:r w:rsidR="00E030E8" w:rsidRPr="00E030E8">
        <w:rPr>
          <w:iCs/>
        </w:rPr>
        <w:t xml:space="preserve"> likvidatoru, kā arī pārvērtējis </w:t>
      </w:r>
      <w:r w:rsidR="00BE2CC6">
        <w:rPr>
          <w:iCs/>
        </w:rPr>
        <w:t>P</w:t>
      </w:r>
      <w:r w:rsidR="00E030E8" w:rsidRPr="00E030E8">
        <w:rPr>
          <w:iCs/>
        </w:rPr>
        <w:t>arādnieka slēgtos darījumus</w:t>
      </w:r>
      <w:r w:rsidR="006917BE">
        <w:rPr>
          <w:iCs/>
        </w:rPr>
        <w:t xml:space="preserve"> un to, v</w:t>
      </w:r>
      <w:r w:rsidR="00E030E8" w:rsidRPr="00E030E8">
        <w:rPr>
          <w:iCs/>
        </w:rPr>
        <w:t>ai ir īstenojams iepriekšējā administratora 2022.</w:t>
      </w:r>
      <w:r w:rsidR="00CC1236">
        <w:rPr>
          <w:iCs/>
        </w:rPr>
        <w:t> </w:t>
      </w:r>
      <w:r w:rsidR="00E030E8" w:rsidRPr="00E030E8">
        <w:rPr>
          <w:iCs/>
        </w:rPr>
        <w:t>gada 23.</w:t>
      </w:r>
      <w:r w:rsidR="00CC1236">
        <w:rPr>
          <w:iCs/>
        </w:rPr>
        <w:t> </w:t>
      </w:r>
      <w:r w:rsidR="00E030E8" w:rsidRPr="00E030E8">
        <w:rPr>
          <w:iCs/>
        </w:rPr>
        <w:t>augusta paziņojumā ietvertais nodoms iesniegt tiesā prasību</w:t>
      </w:r>
      <w:r w:rsidR="00A2750A">
        <w:rPr>
          <w:iCs/>
        </w:rPr>
        <w:t xml:space="preserve"> par darījumu apstrīdēšanu</w:t>
      </w:r>
      <w:r w:rsidR="00E030E8" w:rsidRPr="00E030E8">
        <w:rPr>
          <w:iCs/>
        </w:rPr>
        <w:t>.</w:t>
      </w:r>
      <w:r w:rsidR="008F1D78">
        <w:rPr>
          <w:iCs/>
        </w:rPr>
        <w:t xml:space="preserve"> </w:t>
      </w:r>
      <w:r w:rsidR="006917BE">
        <w:rPr>
          <w:iCs/>
        </w:rPr>
        <w:t>A</w:t>
      </w:r>
      <w:r w:rsidR="00E030E8" w:rsidRPr="00E030E8">
        <w:rPr>
          <w:iCs/>
        </w:rPr>
        <w:t>dministrators konstatēja nepieciešamību saņemt papildu informāciju</w:t>
      </w:r>
      <w:r w:rsidR="006917BE">
        <w:rPr>
          <w:iCs/>
        </w:rPr>
        <w:t>, tādēļ</w:t>
      </w:r>
      <w:r w:rsidR="00E030E8" w:rsidRPr="00E030E8">
        <w:rPr>
          <w:iCs/>
        </w:rPr>
        <w:t xml:space="preserve"> 2024.</w:t>
      </w:r>
      <w:r w:rsidR="00720392">
        <w:rPr>
          <w:iCs/>
        </w:rPr>
        <w:t> </w:t>
      </w:r>
      <w:r w:rsidR="00E030E8" w:rsidRPr="00E030E8">
        <w:rPr>
          <w:iCs/>
        </w:rPr>
        <w:t>gada 10.</w:t>
      </w:r>
      <w:r w:rsidR="00720392">
        <w:rPr>
          <w:iCs/>
        </w:rPr>
        <w:t> </w:t>
      </w:r>
      <w:r w:rsidR="00E030E8" w:rsidRPr="00E030E8">
        <w:rPr>
          <w:iCs/>
        </w:rPr>
        <w:t>oktobrī un 2025.</w:t>
      </w:r>
      <w:r w:rsidR="00720392">
        <w:rPr>
          <w:iCs/>
        </w:rPr>
        <w:t> </w:t>
      </w:r>
      <w:r w:rsidR="00E030E8" w:rsidRPr="00E030E8">
        <w:rPr>
          <w:iCs/>
        </w:rPr>
        <w:t>gada 8.</w:t>
      </w:r>
      <w:r w:rsidR="00720392">
        <w:rPr>
          <w:iCs/>
        </w:rPr>
        <w:t> </w:t>
      </w:r>
      <w:r w:rsidR="00E030E8" w:rsidRPr="00E030E8">
        <w:rPr>
          <w:iCs/>
        </w:rPr>
        <w:t xml:space="preserve">janvārī, kā arī </w:t>
      </w:r>
      <w:r w:rsidR="00E030E8" w:rsidRPr="00A93CCD">
        <w:rPr>
          <w:iCs/>
        </w:rPr>
        <w:t>atkārtoti 2025.</w:t>
      </w:r>
      <w:r w:rsidR="00720392" w:rsidRPr="00A93CCD">
        <w:rPr>
          <w:iCs/>
        </w:rPr>
        <w:t> </w:t>
      </w:r>
      <w:r w:rsidR="00E030E8" w:rsidRPr="00A93CCD">
        <w:rPr>
          <w:iCs/>
        </w:rPr>
        <w:t>gada 3.</w:t>
      </w:r>
      <w:r w:rsidR="00720392" w:rsidRPr="00A93CCD">
        <w:rPr>
          <w:iCs/>
        </w:rPr>
        <w:t> </w:t>
      </w:r>
      <w:r w:rsidR="00E030E8" w:rsidRPr="00A93CCD">
        <w:rPr>
          <w:iCs/>
        </w:rPr>
        <w:t xml:space="preserve">februārī </w:t>
      </w:r>
      <w:r w:rsidR="00E030E8" w:rsidRPr="00776C07">
        <w:rPr>
          <w:iCs/>
        </w:rPr>
        <w:t xml:space="preserve">nosūtīja informācijas pieprasījumus </w:t>
      </w:r>
      <w:r w:rsidR="00A2278F" w:rsidRPr="00776C07">
        <w:rPr>
          <w:iCs/>
        </w:rPr>
        <w:t>/</w:t>
      </w:r>
      <w:r w:rsidR="008F1D78" w:rsidRPr="00776C07">
        <w:rPr>
          <w:iCs/>
        </w:rPr>
        <w:t>SIA "</w:t>
      </w:r>
      <w:proofErr w:type="spellStart"/>
      <w:r w:rsidR="00A2278F" w:rsidRPr="00776C07">
        <w:rPr>
          <w:iCs/>
        </w:rPr>
        <w:t>Ņosaukums</w:t>
      </w:r>
      <w:proofErr w:type="spellEnd"/>
      <w:r w:rsidR="00A2278F" w:rsidRPr="00776C07">
        <w:rPr>
          <w:iCs/>
        </w:rPr>
        <w:t xml:space="preserve"> G</w:t>
      </w:r>
      <w:r w:rsidR="008F1D78" w:rsidRPr="00776C07">
        <w:rPr>
          <w:iCs/>
        </w:rPr>
        <w:t>"</w:t>
      </w:r>
      <w:r w:rsidR="00A2278F" w:rsidRPr="00776C07">
        <w:rPr>
          <w:iCs/>
        </w:rPr>
        <w:t>/</w:t>
      </w:r>
      <w:r w:rsidR="008F1D78" w:rsidRPr="00776C07">
        <w:rPr>
          <w:iCs/>
        </w:rPr>
        <w:t xml:space="preserve"> </w:t>
      </w:r>
      <w:r w:rsidR="00E030E8" w:rsidRPr="00776C07">
        <w:rPr>
          <w:iCs/>
        </w:rPr>
        <w:t>ar lūgumu izsniegt 2012.</w:t>
      </w:r>
      <w:r w:rsidR="00D76C56" w:rsidRPr="00776C07">
        <w:rPr>
          <w:iCs/>
        </w:rPr>
        <w:t> </w:t>
      </w:r>
      <w:r w:rsidR="00E030E8" w:rsidRPr="00776C07">
        <w:rPr>
          <w:iCs/>
        </w:rPr>
        <w:t>gada 24.</w:t>
      </w:r>
      <w:r w:rsidR="00D76C56" w:rsidRPr="00776C07">
        <w:rPr>
          <w:iCs/>
        </w:rPr>
        <w:t> </w:t>
      </w:r>
      <w:r w:rsidR="00E030E8" w:rsidRPr="00776C07">
        <w:rPr>
          <w:iCs/>
        </w:rPr>
        <w:t xml:space="preserve">septembra slēdzienu </w:t>
      </w:r>
      <w:r w:rsidR="00A2278F" w:rsidRPr="00776C07">
        <w:rPr>
          <w:iCs/>
        </w:rPr>
        <w:t>/numurs/</w:t>
      </w:r>
      <w:r w:rsidR="005C527B" w:rsidRPr="00776C07">
        <w:rPr>
          <w:iCs/>
        </w:rPr>
        <w:t xml:space="preserve"> </w:t>
      </w:r>
      <w:r w:rsidR="00A93CCD" w:rsidRPr="00776C07">
        <w:rPr>
          <w:iCs/>
        </w:rPr>
        <w:t xml:space="preserve">par Parādniekam piederošo prasījumu tiesību pret </w:t>
      </w:r>
      <w:r w:rsidR="00A2278F" w:rsidRPr="00776C07">
        <w:rPr>
          <w:iCs/>
        </w:rPr>
        <w:t>/</w:t>
      </w:r>
      <w:r w:rsidR="00A93CCD" w:rsidRPr="00776C07">
        <w:rPr>
          <w:iCs/>
        </w:rPr>
        <w:t>SIA "</w:t>
      </w:r>
      <w:r w:rsidR="00A2278F" w:rsidRPr="00776C07">
        <w:t>Nosaukums F</w:t>
      </w:r>
      <w:r w:rsidR="00A93CCD" w:rsidRPr="00776C07">
        <w:t>"</w:t>
      </w:r>
      <w:r w:rsidR="00A2278F" w:rsidRPr="00776C07">
        <w:t>/</w:t>
      </w:r>
      <w:r w:rsidR="00A93CCD" w:rsidRPr="00776C07">
        <w:t xml:space="preserve"> novērtēšanu, kas tika veikts 2012. gada 24. septembrī</w:t>
      </w:r>
      <w:r w:rsidR="001E3184" w:rsidRPr="00776C07">
        <w:t xml:space="preserve"> </w:t>
      </w:r>
      <w:r w:rsidR="001E3184" w:rsidRPr="00776C07">
        <w:rPr>
          <w:iCs/>
        </w:rPr>
        <w:t>(turpmāk – slēdziens)</w:t>
      </w:r>
      <w:r w:rsidR="00A93CCD" w:rsidRPr="00776C07">
        <w:t>.</w:t>
      </w:r>
      <w:r w:rsidR="00A93CCD" w:rsidRPr="00776C07">
        <w:rPr>
          <w:iCs/>
        </w:rPr>
        <w:t xml:space="preserve"> Administratoram m</w:t>
      </w:r>
      <w:r w:rsidR="00E030E8" w:rsidRPr="00776C07">
        <w:rPr>
          <w:iCs/>
        </w:rPr>
        <w:t>inētais slēdziens tika iesniegts 2025.</w:t>
      </w:r>
      <w:r w:rsidR="00D76C56" w:rsidRPr="00776C07">
        <w:rPr>
          <w:iCs/>
        </w:rPr>
        <w:t> </w:t>
      </w:r>
      <w:r w:rsidR="00E030E8" w:rsidRPr="00776C07">
        <w:rPr>
          <w:iCs/>
        </w:rPr>
        <w:t>gada 5.</w:t>
      </w:r>
      <w:r w:rsidR="00D76C56" w:rsidRPr="00776C07">
        <w:rPr>
          <w:iCs/>
        </w:rPr>
        <w:t> </w:t>
      </w:r>
      <w:r w:rsidR="00E030E8" w:rsidRPr="00776C07">
        <w:rPr>
          <w:iCs/>
        </w:rPr>
        <w:t>februārī</w:t>
      </w:r>
      <w:r w:rsidR="00D51297" w:rsidRPr="00776C07">
        <w:rPr>
          <w:iCs/>
        </w:rPr>
        <w:t xml:space="preserve">, tādēļ Administrators uz atbildes sagatavošanas brīdi </w:t>
      </w:r>
      <w:r w:rsidR="00A93CCD" w:rsidRPr="00776C07">
        <w:rPr>
          <w:iCs/>
        </w:rPr>
        <w:t>nebija</w:t>
      </w:r>
      <w:r w:rsidR="00D51297" w:rsidRPr="00776C07">
        <w:rPr>
          <w:iCs/>
        </w:rPr>
        <w:t xml:space="preserve"> pieņēmis gala lēmumu par prasību celšanu par darījumu atzīšanu par spēkā neesošiem un zaudējumu piedziņu. Pēc informācijas izvērtēšanas Administrators ir paredzējis informēt kreditorus par pieņemtajiem lēmumiem un turpmāko procesa virzību Maksātnespējas likumā noteiktajā kārtībā</w:t>
      </w:r>
      <w:r w:rsidR="00A93CCD" w:rsidRPr="00776C07">
        <w:rPr>
          <w:iCs/>
        </w:rPr>
        <w:t>.</w:t>
      </w:r>
    </w:p>
    <w:p w14:paraId="1C845B8E" w14:textId="6193D94A" w:rsidR="006804CC" w:rsidRPr="00776C07" w:rsidRDefault="006804CC" w:rsidP="00A93CCD">
      <w:pPr>
        <w:spacing w:after="0" w:line="240" w:lineRule="auto"/>
        <w:ind w:firstLine="720"/>
        <w:jc w:val="both"/>
        <w:rPr>
          <w:iCs/>
        </w:rPr>
      </w:pPr>
      <w:r w:rsidRPr="00776C07">
        <w:rPr>
          <w:iCs/>
        </w:rPr>
        <w:t>[1.4] </w:t>
      </w:r>
      <w:r w:rsidRPr="00776C07">
        <w:t xml:space="preserve">Likvidējamā </w:t>
      </w:r>
      <w:r w:rsidR="00B9154E" w:rsidRPr="00776C07">
        <w:t>/</w:t>
      </w:r>
      <w:r w:rsidRPr="00776C07">
        <w:rPr>
          <w:rFonts w:eastAsia="Times New Roman"/>
        </w:rPr>
        <w:t>AS "</w:t>
      </w:r>
      <w:r w:rsidR="00B9154E" w:rsidRPr="00776C07">
        <w:rPr>
          <w:rFonts w:eastAsia="Times New Roman"/>
        </w:rPr>
        <w:t>Nosaukums D</w:t>
      </w:r>
      <w:r w:rsidRPr="00776C07">
        <w:rPr>
          <w:rFonts w:eastAsia="Times New Roman"/>
        </w:rPr>
        <w:t>"</w:t>
      </w:r>
      <w:r w:rsidRPr="00776C07">
        <w:rPr>
          <w:rStyle w:val="Vresatsauce"/>
          <w:rFonts w:eastAsia="Times New Roman"/>
        </w:rPr>
        <w:footnoteReference w:id="5"/>
      </w:r>
      <w:r w:rsidR="00B9154E" w:rsidRPr="00776C07">
        <w:rPr>
          <w:rFonts w:eastAsia="Times New Roman"/>
        </w:rPr>
        <w:t>/</w:t>
      </w:r>
      <w:r w:rsidR="00EC08B7" w:rsidRPr="00776C07">
        <w:rPr>
          <w:rFonts w:eastAsia="Times New Roman"/>
        </w:rPr>
        <w:t xml:space="preserve"> </w:t>
      </w:r>
      <w:r w:rsidRPr="00776C07">
        <w:rPr>
          <w:rFonts w:eastAsia="Times New Roman"/>
        </w:rPr>
        <w:t>2021. gadā iepriekšējam administratoram sniedza i</w:t>
      </w:r>
      <w:r w:rsidRPr="00776C07">
        <w:rPr>
          <w:iCs/>
        </w:rPr>
        <w:t xml:space="preserve">nformāciju par to, ka </w:t>
      </w:r>
      <w:r w:rsidR="00B9154E" w:rsidRPr="00776C07">
        <w:rPr>
          <w:iCs/>
        </w:rPr>
        <w:t>/</w:t>
      </w:r>
      <w:r w:rsidR="00EC08B7" w:rsidRPr="00776C07">
        <w:rPr>
          <w:iCs/>
        </w:rPr>
        <w:t>SIA "</w:t>
      </w:r>
      <w:r w:rsidR="00B9154E" w:rsidRPr="00776C07">
        <w:rPr>
          <w:iCs/>
        </w:rPr>
        <w:t>Nosaukums G</w:t>
      </w:r>
      <w:r w:rsidR="00EC08B7" w:rsidRPr="00776C07">
        <w:rPr>
          <w:iCs/>
        </w:rPr>
        <w:t>"</w:t>
      </w:r>
      <w:r w:rsidR="00B9154E" w:rsidRPr="00776C07">
        <w:rPr>
          <w:iCs/>
        </w:rPr>
        <w:t>/</w:t>
      </w:r>
      <w:r w:rsidR="00EC08B7" w:rsidRPr="00776C07">
        <w:rPr>
          <w:iCs/>
        </w:rPr>
        <w:t xml:space="preserve"> </w:t>
      </w:r>
      <w:r w:rsidR="004A347E" w:rsidRPr="00776C07">
        <w:rPr>
          <w:iCs/>
        </w:rPr>
        <w:t xml:space="preserve">veica Parādniekam piederošo prasījumu tiesību pret </w:t>
      </w:r>
      <w:r w:rsidR="00B9154E" w:rsidRPr="00776C07">
        <w:rPr>
          <w:iCs/>
        </w:rPr>
        <w:t>/</w:t>
      </w:r>
      <w:r w:rsidR="004A347E" w:rsidRPr="00776C07">
        <w:rPr>
          <w:iCs/>
        </w:rPr>
        <w:t>SIA "</w:t>
      </w:r>
      <w:r w:rsidR="00B9154E" w:rsidRPr="00776C07">
        <w:t>Nosaukums F</w:t>
      </w:r>
      <w:r w:rsidR="004A347E" w:rsidRPr="00776C07">
        <w:t>"</w:t>
      </w:r>
      <w:r w:rsidR="00B9154E" w:rsidRPr="00776C07">
        <w:t>/</w:t>
      </w:r>
      <w:r w:rsidR="004A347E" w:rsidRPr="00776C07">
        <w:t xml:space="preserve"> novērtēšanu.</w:t>
      </w:r>
    </w:p>
    <w:p w14:paraId="4309A608" w14:textId="14313823" w:rsidR="008F6A1D" w:rsidRDefault="00F51C4A" w:rsidP="008F1D78">
      <w:pPr>
        <w:spacing w:after="0" w:line="240" w:lineRule="auto"/>
        <w:ind w:firstLine="720"/>
        <w:jc w:val="both"/>
        <w:rPr>
          <w:iCs/>
        </w:rPr>
      </w:pPr>
      <w:r w:rsidRPr="00776C07">
        <w:rPr>
          <w:iCs/>
        </w:rPr>
        <w:t>[1.</w:t>
      </w:r>
      <w:r w:rsidR="006804CC" w:rsidRPr="00776C07">
        <w:rPr>
          <w:iCs/>
        </w:rPr>
        <w:t>5</w:t>
      </w:r>
      <w:r w:rsidRPr="00776C07">
        <w:rPr>
          <w:iCs/>
        </w:rPr>
        <w:t>] </w:t>
      </w:r>
      <w:r w:rsidR="00483897" w:rsidRPr="00776C07">
        <w:rPr>
          <w:iCs/>
        </w:rPr>
        <w:t>Parādnieka kreditors</w:t>
      </w:r>
      <w:r w:rsidR="00CC1236" w:rsidRPr="00776C07">
        <w:rPr>
          <w:iCs/>
        </w:rPr>
        <w:t xml:space="preserve"> </w:t>
      </w:r>
      <w:r w:rsidR="00B9154E" w:rsidRPr="00776C07">
        <w:rPr>
          <w:iCs/>
        </w:rPr>
        <w:t>/</w:t>
      </w:r>
      <w:r w:rsidR="00CC1236" w:rsidRPr="00776C07">
        <w:rPr>
          <w:iCs/>
        </w:rPr>
        <w:t>SIA "</w:t>
      </w:r>
      <w:r w:rsidR="00B9154E" w:rsidRPr="00776C07">
        <w:rPr>
          <w:iCs/>
        </w:rPr>
        <w:t>Nosaukums B</w:t>
      </w:r>
      <w:r w:rsidR="00CC1236" w:rsidRPr="00776C07">
        <w:rPr>
          <w:iCs/>
        </w:rPr>
        <w:t>"</w:t>
      </w:r>
      <w:r w:rsidR="00B9154E" w:rsidRPr="00776C07">
        <w:rPr>
          <w:iCs/>
        </w:rPr>
        <w:t>/</w:t>
      </w:r>
      <w:r w:rsidR="00CC1236" w:rsidRPr="00776C07">
        <w:rPr>
          <w:iCs/>
        </w:rPr>
        <w:t xml:space="preserve"> </w:t>
      </w:r>
      <w:r w:rsidR="00483897" w:rsidRPr="00776C07">
        <w:rPr>
          <w:iCs/>
        </w:rPr>
        <w:t>jau 2021. gada 23. septembrī vērsa Parādnieka iepriekšējā administratora uzmanību uz apstrīdamiem darījumiem. EMUS kopš 2023. gada</w:t>
      </w:r>
      <w:r w:rsidR="00CC1236" w:rsidRPr="00776C07">
        <w:rPr>
          <w:iCs/>
        </w:rPr>
        <w:t xml:space="preserve"> 13. </w:t>
      </w:r>
      <w:r w:rsidR="00483897" w:rsidRPr="00776C07">
        <w:rPr>
          <w:iCs/>
        </w:rPr>
        <w:t>septembra līdz pat 2024. gada 10. oktobrim</w:t>
      </w:r>
      <w:r w:rsidR="00A6137A" w:rsidRPr="00776C07">
        <w:rPr>
          <w:rStyle w:val="Vresatsauce"/>
          <w:iCs/>
        </w:rPr>
        <w:footnoteReference w:id="6"/>
      </w:r>
      <w:r w:rsidR="00483897" w:rsidRPr="00776C07">
        <w:rPr>
          <w:iCs/>
        </w:rPr>
        <w:t xml:space="preserve"> nav</w:t>
      </w:r>
      <w:r w:rsidR="00CC1236" w:rsidRPr="00776C07">
        <w:rPr>
          <w:iCs/>
        </w:rPr>
        <w:t xml:space="preserve"> reģistrēts</w:t>
      </w:r>
      <w:r w:rsidR="00483897" w:rsidRPr="00776C07">
        <w:rPr>
          <w:iCs/>
        </w:rPr>
        <w:t xml:space="preserve"> neviens Administratora sagatavots informācijas pieprasījums.</w:t>
      </w:r>
      <w:r w:rsidR="008F1D78" w:rsidRPr="00776C07">
        <w:rPr>
          <w:iCs/>
        </w:rPr>
        <w:t xml:space="preserve"> </w:t>
      </w:r>
      <w:r w:rsidR="00483897" w:rsidRPr="00776C07">
        <w:rPr>
          <w:iCs/>
        </w:rPr>
        <w:t>Ņemot vērā minēto, Maksātnespējas kontroles dienest</w:t>
      </w:r>
      <w:r w:rsidR="008F6A1D" w:rsidRPr="00776C07">
        <w:rPr>
          <w:iCs/>
        </w:rPr>
        <w:t xml:space="preserve">s lūdza Administratoru </w:t>
      </w:r>
      <w:r w:rsidR="00CB5477" w:rsidRPr="00776C07">
        <w:rPr>
          <w:iCs/>
        </w:rPr>
        <w:t xml:space="preserve">sniegt </w:t>
      </w:r>
      <w:r w:rsidR="006D6E5E" w:rsidRPr="00776C07">
        <w:rPr>
          <w:iCs/>
        </w:rPr>
        <w:t>informāciju</w:t>
      </w:r>
      <w:r w:rsidR="006D6E5E" w:rsidRPr="00776C07">
        <w:rPr>
          <w:rStyle w:val="Vresatsauce"/>
          <w:iCs/>
        </w:rPr>
        <w:footnoteReference w:id="7"/>
      </w:r>
      <w:r w:rsidR="00A70609" w:rsidRPr="00776C07">
        <w:rPr>
          <w:iCs/>
        </w:rPr>
        <w:t>:</w:t>
      </w:r>
    </w:p>
    <w:p w14:paraId="772216BC" w14:textId="77777777" w:rsidR="00361792" w:rsidRPr="00361792" w:rsidRDefault="008D2179" w:rsidP="00361792">
      <w:pPr>
        <w:pStyle w:val="Sarakstarindkopa"/>
        <w:numPr>
          <w:ilvl w:val="0"/>
          <w:numId w:val="17"/>
        </w:numPr>
        <w:spacing w:after="0" w:line="240" w:lineRule="auto"/>
        <w:ind w:left="1134"/>
        <w:jc w:val="both"/>
        <w:rPr>
          <w:iCs/>
        </w:rPr>
      </w:pPr>
      <w:r w:rsidRPr="00E00D64">
        <w:rPr>
          <w:iCs/>
        </w:rPr>
        <w:lastRenderedPageBreak/>
        <w:t>kādus tieši darījumus un kādu kreditoru sniegto informāciju Administrators vērtēja</w:t>
      </w:r>
      <w:r w:rsidRPr="00361792">
        <w:rPr>
          <w:iCs/>
        </w:rPr>
        <w:t xml:space="preserve"> un kādēļ tikai 2024. gada 10. oktobrī pieprasīta papildu informācija</w:t>
      </w:r>
      <w:r w:rsidRPr="00361792">
        <w:rPr>
          <w:rFonts w:eastAsia="Times New Roman"/>
        </w:rPr>
        <w:t>;</w:t>
      </w:r>
      <w:r w:rsidR="00361792">
        <w:rPr>
          <w:rFonts w:eastAsia="Times New Roman"/>
        </w:rPr>
        <w:t xml:space="preserve"> </w:t>
      </w:r>
      <w:r w:rsidRPr="00361792">
        <w:rPr>
          <w:rFonts w:eastAsia="Times New Roman"/>
        </w:rPr>
        <w:t xml:space="preserve">vai un kāda papildu informācija darījumu izvērtēšanas nodrošināšanai laika posmā no </w:t>
      </w:r>
      <w:r w:rsidRPr="00361792">
        <w:rPr>
          <w:iCs/>
        </w:rPr>
        <w:t>2023. gada 13. septembra</w:t>
      </w:r>
      <w:r w:rsidRPr="00361792">
        <w:rPr>
          <w:rFonts w:eastAsia="Times New Roman"/>
        </w:rPr>
        <w:t xml:space="preserve"> līdz </w:t>
      </w:r>
      <w:r w:rsidRPr="00361792">
        <w:rPr>
          <w:iCs/>
        </w:rPr>
        <w:t xml:space="preserve">2024. gada 10. oktobrim </w:t>
      </w:r>
      <w:r w:rsidRPr="00361792">
        <w:rPr>
          <w:rFonts w:eastAsia="Times New Roman"/>
        </w:rPr>
        <w:t>tika pieprasīta un saņemta</w:t>
      </w:r>
      <w:r w:rsidR="00A70609" w:rsidRPr="00361792">
        <w:rPr>
          <w:rFonts w:eastAsia="Times New Roman"/>
        </w:rPr>
        <w:t>;</w:t>
      </w:r>
    </w:p>
    <w:p w14:paraId="024DC13C" w14:textId="5F7074C6" w:rsidR="00A70609" w:rsidRPr="00361792" w:rsidRDefault="00A70609" w:rsidP="00361792">
      <w:pPr>
        <w:pStyle w:val="Sarakstarindkopa"/>
        <w:numPr>
          <w:ilvl w:val="0"/>
          <w:numId w:val="17"/>
        </w:numPr>
        <w:spacing w:after="0" w:line="240" w:lineRule="auto"/>
        <w:ind w:left="1134"/>
        <w:jc w:val="both"/>
        <w:rPr>
          <w:iCs/>
        </w:rPr>
      </w:pPr>
      <w:r w:rsidRPr="00361792">
        <w:rPr>
          <w:rFonts w:eastAsia="Times New Roman"/>
        </w:rPr>
        <w:t xml:space="preserve">vai bez </w:t>
      </w:r>
      <w:r w:rsidRPr="00361792">
        <w:rPr>
          <w:iCs/>
        </w:rPr>
        <w:t>2021. gada 23. septembra iebildumos nor</w:t>
      </w:r>
      <w:r w:rsidR="00C1443F">
        <w:rPr>
          <w:iCs/>
        </w:rPr>
        <w:t>ā</w:t>
      </w:r>
      <w:r w:rsidRPr="00361792">
        <w:rPr>
          <w:iCs/>
        </w:rPr>
        <w:t>dītās informācijas</w:t>
      </w:r>
      <w:r w:rsidRPr="00361792">
        <w:rPr>
          <w:rFonts w:eastAsia="Times New Roman"/>
        </w:rPr>
        <w:t xml:space="preserve"> Parādnieka kreditors</w:t>
      </w:r>
      <w:r w:rsidRPr="00361792">
        <w:rPr>
          <w:iCs/>
        </w:rPr>
        <w:t xml:space="preserve"> Administratoram ir sniedzis kādu papildu informāciju, kas bija jāizvērtē; apstiprinošas atbildes gadījumā</w:t>
      </w:r>
      <w:r w:rsidR="00CC1236">
        <w:rPr>
          <w:iCs/>
        </w:rPr>
        <w:t xml:space="preserve"> lūgts</w:t>
      </w:r>
      <w:r w:rsidRPr="00361792">
        <w:rPr>
          <w:iCs/>
        </w:rPr>
        <w:t xml:space="preserve"> sniegt informāciju, kad un kāda papildu informācija tika sniegta.</w:t>
      </w:r>
    </w:p>
    <w:p w14:paraId="0FAE76E5" w14:textId="3760743D" w:rsidR="007078B7" w:rsidRPr="00776C07" w:rsidRDefault="003B3CA7" w:rsidP="007078B7">
      <w:pPr>
        <w:spacing w:after="0" w:line="240" w:lineRule="auto"/>
        <w:ind w:firstLine="720"/>
        <w:jc w:val="both"/>
        <w:rPr>
          <w:iCs/>
        </w:rPr>
      </w:pPr>
      <w:r>
        <w:rPr>
          <w:iCs/>
        </w:rPr>
        <w:t>Administrators paskaidroj</w:t>
      </w:r>
      <w:r w:rsidR="00380477">
        <w:rPr>
          <w:iCs/>
        </w:rPr>
        <w:t>a</w:t>
      </w:r>
      <w:r w:rsidRPr="00776C07">
        <w:rPr>
          <w:rStyle w:val="Vresatsauce"/>
          <w:iCs/>
        </w:rPr>
        <w:footnoteReference w:id="8"/>
      </w:r>
      <w:r w:rsidRPr="00776C07">
        <w:rPr>
          <w:iCs/>
        </w:rPr>
        <w:t xml:space="preserve">, ka </w:t>
      </w:r>
      <w:r w:rsidR="00354AFE" w:rsidRPr="00776C07">
        <w:rPr>
          <w:iCs/>
        </w:rPr>
        <w:t>l</w:t>
      </w:r>
      <w:r w:rsidR="005C527B" w:rsidRPr="00776C07">
        <w:rPr>
          <w:rFonts w:eastAsia="Times New Roman"/>
        </w:rPr>
        <w:t xml:space="preserve">īdz pat </w:t>
      </w:r>
      <w:r w:rsidR="00A83BFD" w:rsidRPr="00776C07">
        <w:rPr>
          <w:rFonts w:eastAsia="Times New Roman"/>
        </w:rPr>
        <w:t>/</w:t>
      </w:r>
      <w:r w:rsidR="005C527B" w:rsidRPr="00776C07">
        <w:rPr>
          <w:rFonts w:eastAsia="Times New Roman"/>
        </w:rPr>
        <w:t>SIA "</w:t>
      </w:r>
      <w:r w:rsidR="00A83BFD" w:rsidRPr="00776C07">
        <w:rPr>
          <w:rFonts w:eastAsia="Times New Roman"/>
        </w:rPr>
        <w:t>Nosaukums G</w:t>
      </w:r>
      <w:r w:rsidR="005C527B" w:rsidRPr="00776C07">
        <w:rPr>
          <w:rFonts w:eastAsia="Times New Roman"/>
        </w:rPr>
        <w:t>"</w:t>
      </w:r>
      <w:r w:rsidR="00A83BFD" w:rsidRPr="00776C07">
        <w:rPr>
          <w:rFonts w:eastAsia="Times New Roman"/>
        </w:rPr>
        <w:t>/</w:t>
      </w:r>
      <w:r w:rsidR="005C527B" w:rsidRPr="00776C07">
        <w:rPr>
          <w:rFonts w:eastAsia="Times New Roman"/>
        </w:rPr>
        <w:t xml:space="preserve"> slēdziena saņemšanai Administratora rīcībā bija pietiekama informācija Parādnieka darījumu izvērtēšanai.</w:t>
      </w:r>
      <w:r w:rsidR="00CD3721" w:rsidRPr="00776C07">
        <w:t xml:space="preserve"> </w:t>
      </w:r>
      <w:r w:rsidR="00CD3721" w:rsidRPr="00776C07">
        <w:rPr>
          <w:rFonts w:eastAsia="Times New Roman"/>
        </w:rPr>
        <w:t>Liela vērība bija pievēršama darījumiem, kurus Parādnieks bija slēdzis pirms 10 un vairāk gadiem, līdz ar to Administratoram bija jāizvērtē liels darījumu apjoms</w:t>
      </w:r>
      <w:r w:rsidR="00354AFE" w:rsidRPr="00776C07">
        <w:rPr>
          <w:rFonts w:eastAsia="Times New Roman"/>
        </w:rPr>
        <w:t>, kas aizņēma laiku.</w:t>
      </w:r>
      <w:r w:rsidR="00CD3721" w:rsidRPr="00776C07">
        <w:rPr>
          <w:rFonts w:eastAsia="Times New Roman"/>
        </w:rPr>
        <w:t xml:space="preserve"> </w:t>
      </w:r>
      <w:r w:rsidR="00A83BFD" w:rsidRPr="00776C07">
        <w:rPr>
          <w:rFonts w:eastAsia="Times New Roman"/>
        </w:rPr>
        <w:t>/</w:t>
      </w:r>
      <w:r w:rsidR="00CD3721" w:rsidRPr="00776C07">
        <w:rPr>
          <w:rFonts w:eastAsia="Times New Roman"/>
        </w:rPr>
        <w:t>SIA</w:t>
      </w:r>
      <w:r w:rsidR="00612647" w:rsidRPr="00776C07">
        <w:rPr>
          <w:rFonts w:eastAsia="Times New Roman"/>
        </w:rPr>
        <w:t> </w:t>
      </w:r>
      <w:r w:rsidR="00CD3721" w:rsidRPr="00776C07">
        <w:rPr>
          <w:rFonts w:eastAsia="Times New Roman"/>
        </w:rPr>
        <w:t>"</w:t>
      </w:r>
      <w:r w:rsidR="00A83BFD" w:rsidRPr="00776C07">
        <w:rPr>
          <w:rFonts w:eastAsia="Times New Roman"/>
        </w:rPr>
        <w:t>Nosaukums G</w:t>
      </w:r>
      <w:r w:rsidR="00CD3721" w:rsidRPr="00776C07">
        <w:rPr>
          <w:rFonts w:eastAsia="Times New Roman"/>
        </w:rPr>
        <w:t>"</w:t>
      </w:r>
      <w:r w:rsidR="00A83BFD" w:rsidRPr="00776C07">
        <w:rPr>
          <w:rFonts w:eastAsia="Times New Roman"/>
        </w:rPr>
        <w:t>/</w:t>
      </w:r>
      <w:r w:rsidR="00CD3721" w:rsidRPr="00776C07">
        <w:rPr>
          <w:rFonts w:eastAsia="Times New Roman"/>
        </w:rPr>
        <w:t xml:space="preserve"> slēdziens</w:t>
      </w:r>
      <w:r w:rsidR="00F83447" w:rsidRPr="00776C07">
        <w:t xml:space="preserve"> </w:t>
      </w:r>
      <w:r w:rsidR="00F83447" w:rsidRPr="00776C07">
        <w:rPr>
          <w:rFonts w:eastAsia="Times New Roman"/>
        </w:rPr>
        <w:t>bija pēdējais dokuments, kas bija jāiegūst, lai pieņemtu pamatotu lēmumu par turpmāko procesa gaitu.</w:t>
      </w:r>
    </w:p>
    <w:p w14:paraId="32A3B105" w14:textId="3D01F3A0" w:rsidR="00F931D3" w:rsidRPr="00776C07" w:rsidRDefault="007078B7" w:rsidP="00F931D3">
      <w:pPr>
        <w:spacing w:after="0" w:line="240" w:lineRule="auto"/>
        <w:ind w:firstLine="720"/>
        <w:jc w:val="both"/>
        <w:rPr>
          <w:rFonts w:eastAsia="Times New Roman"/>
        </w:rPr>
      </w:pPr>
      <w:r w:rsidRPr="00776C07">
        <w:rPr>
          <w:rFonts w:eastAsia="Times New Roman"/>
        </w:rPr>
        <w:t xml:space="preserve">Administrators pirmšķietami nav konstatējis pamatu īstenot iepriekšējā administratora 2022. gada 23. augusta paziņojumā </w:t>
      </w:r>
      <w:r w:rsidR="009B3E1C" w:rsidRPr="00776C07">
        <w:rPr>
          <w:rFonts w:eastAsia="Times New Roman"/>
        </w:rPr>
        <w:t>norādīto</w:t>
      </w:r>
      <w:r w:rsidR="00354AFE" w:rsidRPr="00776C07">
        <w:rPr>
          <w:rFonts w:eastAsia="Times New Roman"/>
        </w:rPr>
        <w:t xml:space="preserve">, jo uz darījumiem ir iestājies </w:t>
      </w:r>
      <w:r w:rsidR="00C81616" w:rsidRPr="00776C07">
        <w:rPr>
          <w:rFonts w:eastAsia="Times New Roman"/>
        </w:rPr>
        <w:t>Komerclikuma 406. pantā noteiktais 3 gadu noilguma termiņš.</w:t>
      </w:r>
      <w:r w:rsidR="00F931D3" w:rsidRPr="00776C07">
        <w:rPr>
          <w:rFonts w:eastAsia="Times New Roman"/>
        </w:rPr>
        <w:t xml:space="preserve"> Tāpat, izvērtējot </w:t>
      </w:r>
      <w:r w:rsidR="009B4946" w:rsidRPr="00776C07">
        <w:rPr>
          <w:rFonts w:eastAsia="Times New Roman"/>
        </w:rPr>
        <w:t>/</w:t>
      </w:r>
      <w:r w:rsidR="00F931D3" w:rsidRPr="00776C07">
        <w:rPr>
          <w:rFonts w:eastAsia="Times New Roman"/>
        </w:rPr>
        <w:t>SIA "</w:t>
      </w:r>
      <w:r w:rsidR="009B4946" w:rsidRPr="00776C07">
        <w:rPr>
          <w:rFonts w:eastAsia="Times New Roman"/>
        </w:rPr>
        <w:t>Nosaukums G</w:t>
      </w:r>
      <w:r w:rsidR="00F931D3" w:rsidRPr="00776C07">
        <w:rPr>
          <w:rFonts w:eastAsia="Times New Roman"/>
        </w:rPr>
        <w:t>"</w:t>
      </w:r>
      <w:r w:rsidR="009B4946" w:rsidRPr="00776C07">
        <w:rPr>
          <w:rFonts w:eastAsia="Times New Roman"/>
        </w:rPr>
        <w:t>/</w:t>
      </w:r>
      <w:r w:rsidR="00F931D3" w:rsidRPr="00776C07">
        <w:rPr>
          <w:rFonts w:eastAsia="Times New Roman"/>
        </w:rPr>
        <w:t xml:space="preserve"> slēdzienu kopsakarā ar 2012. gada 27. augusta komercķīlas priekšmeta līgumu, Administrators nav konstatējis, ka </w:t>
      </w:r>
      <w:r w:rsidR="00B45E31" w:rsidRPr="00776C07">
        <w:rPr>
          <w:rFonts w:eastAsia="Times New Roman"/>
        </w:rPr>
        <w:t xml:space="preserve">prasījuma tiesības atsavināšanas rezultātā Parādniekam radīti zaudējumi. </w:t>
      </w:r>
      <w:r w:rsidR="00244522" w:rsidRPr="00776C07">
        <w:rPr>
          <w:rFonts w:eastAsia="Times New Roman"/>
        </w:rPr>
        <w:t>Nepastāvot pamatam apstrīdēt komercķīlas priekšmeta līgumu, Administratoram nav tiesiska pamata arī tam sekojošā 2014. gada 22. marta pirkuma līguma apstrīdēšanai.</w:t>
      </w:r>
    </w:p>
    <w:p w14:paraId="1646A5B0" w14:textId="6C305CF8" w:rsidR="00B45E31" w:rsidRPr="00776C07" w:rsidRDefault="006804CC" w:rsidP="00C864E4">
      <w:pPr>
        <w:spacing w:after="0" w:line="240" w:lineRule="auto"/>
        <w:ind w:firstLine="720"/>
        <w:jc w:val="both"/>
        <w:rPr>
          <w:rFonts w:eastAsia="Times New Roman"/>
        </w:rPr>
      </w:pPr>
      <w:r w:rsidRPr="00776C07">
        <w:rPr>
          <w:rFonts w:eastAsia="Times New Roman"/>
        </w:rPr>
        <w:t>Administrators norādīja, ka</w:t>
      </w:r>
      <w:r w:rsidR="00191AE6" w:rsidRPr="00776C07">
        <w:rPr>
          <w:rFonts w:eastAsia="Times New Roman"/>
        </w:rPr>
        <w:t xml:space="preserve"> kopumā divi kreditori</w:t>
      </w:r>
      <w:r w:rsidR="00581186" w:rsidRPr="00776C07">
        <w:rPr>
          <w:rFonts w:eastAsia="Times New Roman"/>
        </w:rPr>
        <w:t xml:space="preserve"> Parādniekam sniedza inform</w:t>
      </w:r>
      <w:r w:rsidR="000D4343" w:rsidRPr="00776C07">
        <w:rPr>
          <w:rFonts w:eastAsia="Times New Roman"/>
        </w:rPr>
        <w:t>āciju saistībā ar Parādnieka slēgto darījumu izvērtēšanu</w:t>
      </w:r>
      <w:r w:rsidR="0002412B" w:rsidRPr="00776C07">
        <w:rPr>
          <w:rFonts w:eastAsia="Times New Roman"/>
        </w:rPr>
        <w:t>. Informācija</w:t>
      </w:r>
      <w:r w:rsidR="00581186" w:rsidRPr="00776C07">
        <w:rPr>
          <w:rFonts w:eastAsia="Times New Roman"/>
        </w:rPr>
        <w:t xml:space="preserve"> </w:t>
      </w:r>
      <w:r w:rsidR="0002412B" w:rsidRPr="00776C07">
        <w:rPr>
          <w:rFonts w:eastAsia="Times New Roman"/>
        </w:rPr>
        <w:t xml:space="preserve">sniegta </w:t>
      </w:r>
      <w:r w:rsidR="000D4343" w:rsidRPr="00776C07">
        <w:rPr>
          <w:rFonts w:eastAsia="Times New Roman"/>
        </w:rPr>
        <w:t>2021.</w:t>
      </w:r>
      <w:r w:rsidR="00C864E4" w:rsidRPr="00776C07">
        <w:rPr>
          <w:rFonts w:eastAsia="Times New Roman"/>
        </w:rPr>
        <w:t> </w:t>
      </w:r>
      <w:r w:rsidR="000D4343" w:rsidRPr="00776C07">
        <w:rPr>
          <w:rFonts w:eastAsia="Times New Roman"/>
        </w:rPr>
        <w:t>gada 23.</w:t>
      </w:r>
      <w:r w:rsidR="00C864E4" w:rsidRPr="00776C07">
        <w:rPr>
          <w:rFonts w:eastAsia="Times New Roman"/>
        </w:rPr>
        <w:t> </w:t>
      </w:r>
      <w:r w:rsidR="000D4343" w:rsidRPr="00776C07">
        <w:rPr>
          <w:rFonts w:eastAsia="Times New Roman"/>
        </w:rPr>
        <w:t>septembr</w:t>
      </w:r>
      <w:r w:rsidR="00C864E4" w:rsidRPr="00776C07">
        <w:rPr>
          <w:rFonts w:eastAsia="Times New Roman"/>
        </w:rPr>
        <w:t xml:space="preserve">ī un 10. novembrī, </w:t>
      </w:r>
      <w:r w:rsidR="000D4343" w:rsidRPr="00776C07">
        <w:rPr>
          <w:rFonts w:eastAsia="Times New Roman"/>
        </w:rPr>
        <w:t>2022. gada 18. august</w:t>
      </w:r>
      <w:r w:rsidR="00C864E4" w:rsidRPr="00776C07">
        <w:rPr>
          <w:rFonts w:eastAsia="Times New Roman"/>
        </w:rPr>
        <w:t>ā</w:t>
      </w:r>
      <w:r w:rsidR="000D4343" w:rsidRPr="00776C07">
        <w:rPr>
          <w:rFonts w:eastAsia="Times New Roman"/>
        </w:rPr>
        <w:t xml:space="preserve"> </w:t>
      </w:r>
      <w:r w:rsidR="00C864E4" w:rsidRPr="00776C07">
        <w:rPr>
          <w:rFonts w:eastAsia="Times New Roman"/>
        </w:rPr>
        <w:t xml:space="preserve">un </w:t>
      </w:r>
      <w:r w:rsidR="000D4343" w:rsidRPr="00776C07">
        <w:rPr>
          <w:rFonts w:eastAsia="Times New Roman"/>
        </w:rPr>
        <w:t>26.</w:t>
      </w:r>
      <w:r w:rsidR="00C864E4" w:rsidRPr="00776C07">
        <w:rPr>
          <w:rFonts w:eastAsia="Times New Roman"/>
        </w:rPr>
        <w:t> </w:t>
      </w:r>
      <w:r w:rsidR="000D4343" w:rsidRPr="00776C07">
        <w:rPr>
          <w:rFonts w:eastAsia="Times New Roman"/>
        </w:rPr>
        <w:t>oktobr</w:t>
      </w:r>
      <w:r w:rsidR="0002412B" w:rsidRPr="00776C07">
        <w:rPr>
          <w:rFonts w:eastAsia="Times New Roman"/>
        </w:rPr>
        <w:t>ī</w:t>
      </w:r>
      <w:r w:rsidR="00C864E4" w:rsidRPr="00776C07">
        <w:rPr>
          <w:rFonts w:eastAsia="Times New Roman"/>
        </w:rPr>
        <w:t>.</w:t>
      </w:r>
      <w:r w:rsidR="0002412B" w:rsidRPr="00776C07">
        <w:rPr>
          <w:rFonts w:eastAsia="Times New Roman"/>
        </w:rPr>
        <w:t xml:space="preserve"> </w:t>
      </w:r>
    </w:p>
    <w:p w14:paraId="414FFDBF" w14:textId="54B4297B" w:rsidR="00015F71" w:rsidRPr="00776C07" w:rsidRDefault="00015F71" w:rsidP="00F931D3">
      <w:pPr>
        <w:spacing w:after="0" w:line="240" w:lineRule="auto"/>
        <w:ind w:firstLine="720"/>
        <w:jc w:val="both"/>
        <w:rPr>
          <w:rFonts w:eastAsia="Times New Roman"/>
        </w:rPr>
      </w:pPr>
      <w:r w:rsidRPr="00776C07">
        <w:rPr>
          <w:rFonts w:eastAsia="Times New Roman"/>
        </w:rPr>
        <w:t>Paskaidrojumos Administrators norāda, ka</w:t>
      </w:r>
      <w:r w:rsidR="00B42E4C" w:rsidRPr="00776C07">
        <w:rPr>
          <w:rFonts w:eastAsia="Times New Roman"/>
        </w:rPr>
        <w:t>, lai izslēgtu jebkādas šaubas par to</w:t>
      </w:r>
      <w:r w:rsidR="00CC1236" w:rsidRPr="00776C07">
        <w:rPr>
          <w:rFonts w:eastAsia="Times New Roman"/>
        </w:rPr>
        <w:t>,</w:t>
      </w:r>
      <w:r w:rsidR="00B42E4C" w:rsidRPr="00776C07">
        <w:rPr>
          <w:rFonts w:eastAsia="Times New Roman"/>
        </w:rPr>
        <w:t xml:space="preserve"> vai pastāv pamats celt prasību par zaudējumu piedziņu sakarā ar minēto darījumu neapstrīdēšanu, Administrators ir paredzējis pieprasīt papildu informāciju no </w:t>
      </w:r>
      <w:r w:rsidR="000D28CC" w:rsidRPr="00776C07">
        <w:rPr>
          <w:rFonts w:eastAsia="Times New Roman"/>
        </w:rPr>
        <w:t xml:space="preserve">likvidējamās </w:t>
      </w:r>
      <w:r w:rsidR="009B4946" w:rsidRPr="00776C07">
        <w:rPr>
          <w:rFonts w:eastAsia="Times New Roman"/>
        </w:rPr>
        <w:t>/</w:t>
      </w:r>
      <w:r w:rsidR="00B42E4C" w:rsidRPr="00776C07">
        <w:rPr>
          <w:rFonts w:eastAsia="Times New Roman"/>
        </w:rPr>
        <w:t>AS "</w:t>
      </w:r>
      <w:r w:rsidR="009B4946" w:rsidRPr="00776C07">
        <w:rPr>
          <w:rFonts w:eastAsia="Times New Roman"/>
        </w:rPr>
        <w:t>Nosaukums D</w:t>
      </w:r>
      <w:r w:rsidR="00B42E4C" w:rsidRPr="00776C07">
        <w:rPr>
          <w:rFonts w:eastAsia="Times New Roman"/>
        </w:rPr>
        <w:t>"</w:t>
      </w:r>
      <w:r w:rsidR="009B4946" w:rsidRPr="00776C07">
        <w:rPr>
          <w:rFonts w:eastAsia="Times New Roman"/>
        </w:rPr>
        <w:t>/</w:t>
      </w:r>
      <w:r w:rsidR="00B42E4C" w:rsidRPr="00776C07">
        <w:rPr>
          <w:rFonts w:eastAsia="Times New Roman"/>
        </w:rPr>
        <w:t xml:space="preserve"> un lūgt iesniegt papildus dokumentus, uz kuriem </w:t>
      </w:r>
      <w:r w:rsidR="000D28CC" w:rsidRPr="00776C07">
        <w:rPr>
          <w:rFonts w:eastAsia="Times New Roman"/>
        </w:rPr>
        <w:t xml:space="preserve">likvidējamā </w:t>
      </w:r>
      <w:r w:rsidR="009B4946" w:rsidRPr="00776C07">
        <w:rPr>
          <w:rFonts w:eastAsia="Times New Roman"/>
        </w:rPr>
        <w:t>/</w:t>
      </w:r>
      <w:r w:rsidR="00B42E4C" w:rsidRPr="00776C07">
        <w:rPr>
          <w:rFonts w:eastAsia="Times New Roman"/>
        </w:rPr>
        <w:t>AS "</w:t>
      </w:r>
      <w:r w:rsidR="009B4946" w:rsidRPr="00776C07">
        <w:rPr>
          <w:rFonts w:eastAsia="Times New Roman"/>
        </w:rPr>
        <w:t>Nosaukums D</w:t>
      </w:r>
      <w:r w:rsidR="00B42E4C" w:rsidRPr="00776C07">
        <w:rPr>
          <w:rFonts w:eastAsia="Times New Roman"/>
        </w:rPr>
        <w:t>"</w:t>
      </w:r>
      <w:r w:rsidR="009B4946" w:rsidRPr="00776C07">
        <w:rPr>
          <w:rFonts w:eastAsia="Times New Roman"/>
        </w:rPr>
        <w:t>/</w:t>
      </w:r>
      <w:r w:rsidR="00B42E4C" w:rsidRPr="00776C07">
        <w:rPr>
          <w:rFonts w:eastAsia="Times New Roman"/>
        </w:rPr>
        <w:t xml:space="preserve"> ir atsaukusies savās atbildēs, bet </w:t>
      </w:r>
      <w:r w:rsidR="009E13B7" w:rsidRPr="00776C07">
        <w:rPr>
          <w:rFonts w:eastAsia="Times New Roman"/>
        </w:rPr>
        <w:t>pielikumā nav pievienojusi.</w:t>
      </w:r>
    </w:p>
    <w:p w14:paraId="0A7627E4" w14:textId="37A2B5BE" w:rsidR="00FF52F8" w:rsidRPr="00776C07" w:rsidRDefault="00FF52F8" w:rsidP="00F931D3">
      <w:pPr>
        <w:spacing w:after="0" w:line="240" w:lineRule="auto"/>
        <w:ind w:firstLine="720"/>
        <w:jc w:val="both"/>
        <w:rPr>
          <w:rFonts w:eastAsia="Times New Roman"/>
        </w:rPr>
      </w:pPr>
      <w:r w:rsidRPr="00776C07">
        <w:rPr>
          <w:rFonts w:eastAsia="Times New Roman"/>
        </w:rPr>
        <w:t>Saskaņā ar EMUS Administratora lietvedībā reģistrētajiem dokumentiem Administrators 2025. gada 18. martā</w:t>
      </w:r>
      <w:r w:rsidRPr="00776C07">
        <w:rPr>
          <w:rStyle w:val="Vresatsauce"/>
          <w:rFonts w:eastAsia="Times New Roman"/>
        </w:rPr>
        <w:footnoteReference w:id="9"/>
      </w:r>
      <w:r w:rsidR="00E8042C" w:rsidRPr="00776C07">
        <w:rPr>
          <w:rFonts w:eastAsia="Times New Roman"/>
        </w:rPr>
        <w:t xml:space="preserve"> vērs</w:t>
      </w:r>
      <w:r w:rsidR="00AC68E7" w:rsidRPr="00776C07">
        <w:rPr>
          <w:rFonts w:eastAsia="Times New Roman"/>
        </w:rPr>
        <w:t>ās</w:t>
      </w:r>
      <w:r w:rsidR="00E8042C" w:rsidRPr="00776C07">
        <w:rPr>
          <w:rFonts w:eastAsia="Times New Roman"/>
        </w:rPr>
        <w:t xml:space="preserve"> pie </w:t>
      </w:r>
      <w:r w:rsidR="004039DD" w:rsidRPr="00776C07">
        <w:rPr>
          <w:rFonts w:eastAsia="Times New Roman"/>
        </w:rPr>
        <w:t xml:space="preserve">likvidējamās </w:t>
      </w:r>
      <w:r w:rsidR="009B4946" w:rsidRPr="00776C07">
        <w:rPr>
          <w:rFonts w:eastAsia="Times New Roman"/>
        </w:rPr>
        <w:t>/</w:t>
      </w:r>
      <w:r w:rsidR="00F314F9" w:rsidRPr="00776C07">
        <w:rPr>
          <w:rFonts w:eastAsia="Times New Roman"/>
        </w:rPr>
        <w:t>AS "</w:t>
      </w:r>
      <w:r w:rsidR="009B4946" w:rsidRPr="00776C07">
        <w:rPr>
          <w:rFonts w:eastAsia="Times New Roman"/>
        </w:rPr>
        <w:t>Nosaukums D</w:t>
      </w:r>
      <w:r w:rsidR="00F314F9" w:rsidRPr="00776C07">
        <w:rPr>
          <w:rFonts w:eastAsia="Times New Roman"/>
        </w:rPr>
        <w:t>"</w:t>
      </w:r>
      <w:r w:rsidR="009B4946" w:rsidRPr="00776C07">
        <w:rPr>
          <w:rFonts w:eastAsia="Times New Roman"/>
        </w:rPr>
        <w:t>/</w:t>
      </w:r>
      <w:r w:rsidR="00F314F9" w:rsidRPr="00776C07">
        <w:rPr>
          <w:rFonts w:eastAsia="Times New Roman"/>
        </w:rPr>
        <w:t xml:space="preserve"> ar lūgumu iesniegt tiesas nolēmumus, uz kuriem </w:t>
      </w:r>
      <w:r w:rsidR="004039DD" w:rsidRPr="00776C07">
        <w:rPr>
          <w:rFonts w:eastAsia="Times New Roman"/>
        </w:rPr>
        <w:t xml:space="preserve">likvidējamā </w:t>
      </w:r>
      <w:r w:rsidR="009B4946" w:rsidRPr="00776C07">
        <w:rPr>
          <w:rFonts w:eastAsia="Times New Roman"/>
        </w:rPr>
        <w:t>/</w:t>
      </w:r>
      <w:r w:rsidR="00856BE7" w:rsidRPr="00776C07">
        <w:rPr>
          <w:rFonts w:eastAsia="Times New Roman"/>
        </w:rPr>
        <w:t>AS "</w:t>
      </w:r>
      <w:r w:rsidR="009B4946" w:rsidRPr="00776C07">
        <w:rPr>
          <w:rFonts w:eastAsia="Times New Roman"/>
        </w:rPr>
        <w:t>Nosaukums D</w:t>
      </w:r>
      <w:r w:rsidR="00856BE7" w:rsidRPr="00776C07">
        <w:rPr>
          <w:rFonts w:eastAsia="Times New Roman"/>
        </w:rPr>
        <w:t>"</w:t>
      </w:r>
      <w:r w:rsidR="009B4946" w:rsidRPr="00776C07">
        <w:rPr>
          <w:rFonts w:eastAsia="Times New Roman"/>
        </w:rPr>
        <w:t>/</w:t>
      </w:r>
      <w:r w:rsidR="00856BE7" w:rsidRPr="00776C07">
        <w:rPr>
          <w:rFonts w:eastAsia="Times New Roman"/>
        </w:rPr>
        <w:t xml:space="preserve"> atsaukusies 2021. gada 10. novembra vēstulē un 2022. gada 26. oktobra vēstulē. </w:t>
      </w:r>
    </w:p>
    <w:p w14:paraId="18BB9B1C" w14:textId="4F254F82" w:rsidR="006D3055" w:rsidRPr="004366C0" w:rsidRDefault="006D3055" w:rsidP="006D3055">
      <w:pPr>
        <w:pStyle w:val="naisf"/>
        <w:spacing w:before="0" w:after="0"/>
        <w:ind w:firstLine="720"/>
        <w:rPr>
          <w:b/>
          <w:bCs/>
        </w:rPr>
      </w:pPr>
      <w:r w:rsidRPr="00776C07">
        <w:rPr>
          <w:b/>
          <w:bCs/>
        </w:rPr>
        <w:t>Izvērtējot Maksātnespējas kontroles dienesta rīcībā esošo informāciju,</w:t>
      </w:r>
      <w:r>
        <w:rPr>
          <w:b/>
          <w:bCs/>
        </w:rPr>
        <w:t xml:space="preserve"> Administratora sniegtos paskaidrojumus </w:t>
      </w:r>
      <w:r w:rsidRPr="004366C0">
        <w:rPr>
          <w:b/>
          <w:bCs/>
        </w:rPr>
        <w:t>un Maksātnespējas likuma normas, secināms turpmāk minētais.</w:t>
      </w:r>
    </w:p>
    <w:p w14:paraId="703A4EDF" w14:textId="4249C83E" w:rsidR="006D3055" w:rsidRDefault="006D3055" w:rsidP="006D3055">
      <w:pPr>
        <w:pStyle w:val="naisf"/>
        <w:spacing w:before="0" w:after="0"/>
        <w:ind w:firstLine="720"/>
        <w:rPr>
          <w:b/>
          <w:bCs/>
        </w:rPr>
      </w:pPr>
      <w:r w:rsidRPr="00D96D49">
        <w:rPr>
          <w:b/>
          <w:bCs/>
        </w:rPr>
        <w:t>[</w:t>
      </w:r>
      <w:r>
        <w:rPr>
          <w:b/>
          <w:bCs/>
        </w:rPr>
        <w:t>2</w:t>
      </w:r>
      <w:r w:rsidRPr="00D96D49">
        <w:rPr>
          <w:b/>
          <w:bCs/>
        </w:rPr>
        <w:t>]</w:t>
      </w:r>
      <w:r>
        <w:rPr>
          <w:b/>
          <w:bCs/>
        </w:rPr>
        <w:t> </w:t>
      </w:r>
      <w:r w:rsidRPr="00FF40B0">
        <w:rPr>
          <w:b/>
          <w:bCs/>
          <w:lang w:eastAsia="en-US"/>
        </w:rPr>
        <w:t>Par Administrator</w:t>
      </w:r>
      <w:r>
        <w:rPr>
          <w:b/>
          <w:bCs/>
          <w:lang w:eastAsia="en-US"/>
        </w:rPr>
        <w:t>a</w:t>
      </w:r>
      <w:r w:rsidRPr="00FF40B0">
        <w:rPr>
          <w:b/>
          <w:bCs/>
          <w:lang w:eastAsia="en-US"/>
        </w:rPr>
        <w:t xml:space="preserve"> rīcību, </w:t>
      </w:r>
      <w:r>
        <w:rPr>
          <w:b/>
          <w:bCs/>
          <w:lang w:eastAsia="en-US"/>
        </w:rPr>
        <w:t>bez objektīvi pamatota iemesla vilcinoties izvērtēt</w:t>
      </w:r>
      <w:r w:rsidRPr="00FF40B0">
        <w:rPr>
          <w:b/>
          <w:bCs/>
          <w:lang w:eastAsia="en-US"/>
        </w:rPr>
        <w:t xml:space="preserve"> Parādnieka veiktos darījumus un valdes locekļu atbildību par iespējamu zaudējumu nodarīšanu Parādniekam</w:t>
      </w:r>
      <w:r w:rsidR="008463CD">
        <w:rPr>
          <w:b/>
          <w:bCs/>
          <w:lang w:eastAsia="en-US"/>
        </w:rPr>
        <w:t>.</w:t>
      </w:r>
    </w:p>
    <w:p w14:paraId="455FD5C7" w14:textId="64E0BCEE" w:rsidR="0063588C" w:rsidRDefault="006D3055" w:rsidP="006D3055">
      <w:pPr>
        <w:pStyle w:val="naisf"/>
        <w:spacing w:before="0" w:after="0"/>
        <w:ind w:firstLine="720"/>
      </w:pPr>
      <w:r w:rsidRPr="006D3055">
        <w:t>[2.1] </w:t>
      </w:r>
      <w:r w:rsidR="00FF76E2">
        <w:t xml:space="preserve">Maksātnespējas procesa mērķis ir </w:t>
      </w:r>
      <w:r w:rsidR="00FF76E2" w:rsidRPr="00417777">
        <w:t>veicināt finansiālās grūtībās nonākuša parādnieka saistību izpildi un, ja iespējams, maksātspējas atjaunošanu, piemērojot likumā noteiktos principus un tiesiskos risinājumus</w:t>
      </w:r>
      <w:r w:rsidR="00FF76E2">
        <w:rPr>
          <w:rStyle w:val="Vresatsauce"/>
        </w:rPr>
        <w:footnoteReference w:id="10"/>
      </w:r>
      <w:r w:rsidR="00FF76E2">
        <w:t>.</w:t>
      </w:r>
      <w:r w:rsidR="0063588C">
        <w:t xml:space="preserve"> </w:t>
      </w:r>
    </w:p>
    <w:p w14:paraId="7390E415" w14:textId="77777777" w:rsidR="00CF1B36" w:rsidRDefault="00CF1B36" w:rsidP="00CF1B36">
      <w:pPr>
        <w:pStyle w:val="naisf"/>
        <w:spacing w:before="0" w:after="0"/>
        <w:ind w:firstLine="720"/>
      </w:pPr>
      <w:r>
        <w:t>Administratoram ir pienākums nodrošināt maksātnespējas procesa efektīvu un likumīgu norisi</w:t>
      </w:r>
      <w:r>
        <w:rPr>
          <w:rStyle w:val="Vresatsauce"/>
        </w:rPr>
        <w:footnoteReference w:id="11"/>
      </w:r>
      <w:r>
        <w:t xml:space="preserve">. </w:t>
      </w:r>
      <w:r w:rsidRPr="006A6313">
        <w:t>Augstākās tiesas Senāts</w:t>
      </w:r>
      <w:r>
        <w:t xml:space="preserve"> </w:t>
      </w:r>
      <w:r w:rsidRPr="006A6313">
        <w:t>norādījis</w:t>
      </w:r>
      <w:r>
        <w:rPr>
          <w:rStyle w:val="Vresatsauce"/>
        </w:rPr>
        <w:footnoteReference w:id="12"/>
      </w:r>
      <w:r w:rsidRPr="006A6313">
        <w:t xml:space="preserve">, ka šī </w:t>
      </w:r>
      <w:r w:rsidRPr="006A6313">
        <w:rPr>
          <w:iCs/>
        </w:rPr>
        <w:t>"</w:t>
      </w:r>
      <w:r w:rsidRPr="006A6313">
        <w:rPr>
          <w:i/>
          <w:iCs/>
        </w:rPr>
        <w:t>norma nav tukša deklarācija. Tā uzliek administratoram pienākumu stādīt maksātnespējas procesa likumību un efektivitāti pirmajā vietā, respektīvi, būt lojālam primāri pret likumu</w:t>
      </w:r>
      <w:r w:rsidRPr="006A6313">
        <w:t>.</w:t>
      </w:r>
      <w:r w:rsidRPr="006A6313">
        <w:rPr>
          <w:i/>
          <w:iCs/>
        </w:rPr>
        <w:t xml:space="preserve"> Lai arī administratoram ir arī lojalitātes pienākums pret kreditoriem un arī parādnieku, tomēr šī lojalitāte nevar būt pārāka pār lojalitāti pret procesa </w:t>
      </w:r>
      <w:r w:rsidRPr="006A6313">
        <w:rPr>
          <w:i/>
          <w:iCs/>
        </w:rPr>
        <w:lastRenderedPageBreak/>
        <w:t>likumību.</w:t>
      </w:r>
      <w:r w:rsidRPr="006A6313">
        <w:rPr>
          <w:iCs/>
        </w:rPr>
        <w:t>"</w:t>
      </w:r>
      <w:r>
        <w:rPr>
          <w:iCs/>
        </w:rPr>
        <w:t xml:space="preserve">. </w:t>
      </w:r>
      <w:r>
        <w:t>Proti, administratora darbībām vienlaikus jāatbilst efektivitātes principam un likuma normām.</w:t>
      </w:r>
    </w:p>
    <w:p w14:paraId="188AEA8C" w14:textId="77777777" w:rsidR="00CF1B36" w:rsidRDefault="00CF1B36" w:rsidP="00CF1B36">
      <w:pPr>
        <w:pStyle w:val="naisf"/>
        <w:spacing w:before="0" w:after="0"/>
        <w:ind w:firstLine="720"/>
      </w:pPr>
      <w:r>
        <w:t>Jēdziens "likumīgs" paredz, ka administratoram maksātnespējas procesā jādarbojas ar likumu piešķirto pilnvaru ietvaros, nodrošinot, ka viņa darbības atbilst ne tikai spēkā esošajiem normatīvajiem aktiem, bet arī tiesību sistēmai kopumā. No minētās tiesību normas izriet, ka administratoram ir pienākums nodrošināt efektīvu un likumīgu maksātnespējas procesa norisi un mērķu sasniegšanu no maksātnespējas procesa pasludināšanas dienas līdz tiesas lēmumam par maksātnespējas procesa izbeigšanu.</w:t>
      </w:r>
      <w:r w:rsidRPr="00B86ABB">
        <w:t xml:space="preserve"> </w:t>
      </w:r>
    </w:p>
    <w:p w14:paraId="7AA2529B" w14:textId="77777777" w:rsidR="000F0D52" w:rsidRDefault="000F0D52" w:rsidP="000F0D52">
      <w:pPr>
        <w:pStyle w:val="naisf"/>
        <w:spacing w:before="0" w:after="0"/>
        <w:ind w:firstLine="720"/>
      </w:pPr>
      <w:r>
        <w:t>A</w:t>
      </w:r>
      <w:r w:rsidRPr="00EF3972">
        <w:t>dministratoram ir jādarbojas aktīvi, patstāvīgi un jānodrošina efektīva un likumīga maksātnespējas procesa norise, kas vērsta uz maksātnespējas procesa mērķu sasniegšanu</w:t>
      </w:r>
      <w:r>
        <w:t>.</w:t>
      </w:r>
      <w:r w:rsidRPr="006665A6">
        <w:rPr>
          <w:rStyle w:val="Vresatsauce"/>
        </w:rPr>
        <w:footnoteReference w:id="13"/>
      </w:r>
      <w:r>
        <w:t xml:space="preserve"> </w:t>
      </w:r>
      <w:r w:rsidRPr="00FC3CA8">
        <w:t xml:space="preserve">Nav pieļaujams, ka </w:t>
      </w:r>
      <w:r>
        <w:t>a</w:t>
      </w:r>
      <w:r w:rsidRPr="00FC3CA8">
        <w:t>dministrator</w:t>
      </w:r>
      <w:r>
        <w:t xml:space="preserve">s, nepastāvot objektīviem šķēršļiem, </w:t>
      </w:r>
      <w:r w:rsidRPr="00FC3CA8">
        <w:t>ilgstoši neveic likumā noteiktos pienākumus</w:t>
      </w:r>
      <w:r>
        <w:t>.</w:t>
      </w:r>
    </w:p>
    <w:p w14:paraId="7E0B9A4A" w14:textId="0E770F2C" w:rsidR="00C66F33" w:rsidRDefault="00690235" w:rsidP="00C66F33">
      <w:pPr>
        <w:pStyle w:val="naisf"/>
        <w:spacing w:before="0" w:after="0"/>
        <w:ind w:firstLine="720"/>
        <w:rPr>
          <w:lang w:eastAsia="en-US"/>
        </w:rPr>
      </w:pPr>
      <w:r w:rsidRPr="002D5626">
        <w:rPr>
          <w:lang w:eastAsia="en-US"/>
        </w:rPr>
        <w:t>Viens no administratora pienākumiem, kura pienācīgas un pilnvērtīgas izpildes rezultātā iespējama parādnieka saistību izpilde un kreditoru prasījumu apmierināšana pēc iespējas lielākā apmērā, ir parādnieka darījumu un pārvaldes institūciju locekļu rīcības izvērtēšana un prasību celšana tiesā par viņu nodarīto zaudējumu atlīdzību</w:t>
      </w:r>
      <w:r w:rsidRPr="002D5626">
        <w:rPr>
          <w:rStyle w:val="Vresatsauce"/>
          <w:lang w:eastAsia="en-US"/>
        </w:rPr>
        <w:footnoteReference w:id="14"/>
      </w:r>
      <w:r w:rsidRPr="002D5626">
        <w:rPr>
          <w:lang w:eastAsia="en-US"/>
        </w:rPr>
        <w:t xml:space="preserve">. Līdz ar to administratora, kā parādnieka pārvaldītāja pienākumos, lai sasniegtu maksātnespējas procesa mērķi, ietilpst katra slēgtā darījuma </w:t>
      </w:r>
      <w:r w:rsidR="00B71301">
        <w:rPr>
          <w:lang w:eastAsia="en-US"/>
        </w:rPr>
        <w:t xml:space="preserve">savlaicīgs, </w:t>
      </w:r>
      <w:r w:rsidRPr="002D5626">
        <w:rPr>
          <w:lang w:eastAsia="en-US"/>
        </w:rPr>
        <w:t>vispusīgs un objektīvs izvērtējums, tostarp, vērtējot slēgto darījumu ekonomisko pamatojumu un apstākļus, kādos konkrētie darījumi slēgti.</w:t>
      </w:r>
    </w:p>
    <w:p w14:paraId="5FEFEF09" w14:textId="012E91A7" w:rsidR="009F4958" w:rsidRDefault="008C342C" w:rsidP="009F4958">
      <w:pPr>
        <w:pStyle w:val="naisf"/>
        <w:spacing w:before="0" w:after="0"/>
        <w:ind w:firstLine="720"/>
      </w:pPr>
      <w:r>
        <w:t>[2.2]</w:t>
      </w:r>
      <w:r w:rsidR="001F7202">
        <w:t> </w:t>
      </w:r>
      <w:r w:rsidR="001D0BD6">
        <w:t>Pārbaud</w:t>
      </w:r>
      <w:r w:rsidR="00EE4260">
        <w:t xml:space="preserve">ē </w:t>
      </w:r>
      <w:r w:rsidR="001D0BD6">
        <w:t xml:space="preserve">konstatēts, ka </w:t>
      </w:r>
      <w:r w:rsidR="00126E05">
        <w:t>P</w:t>
      </w:r>
      <w:r w:rsidR="00736397">
        <w:t xml:space="preserve">arādnieka kreditori </w:t>
      </w:r>
      <w:r w:rsidR="00126E05">
        <w:t xml:space="preserve">iepriekšējam administratoram </w:t>
      </w:r>
      <w:r w:rsidR="00EE5528">
        <w:t>norādījuši</w:t>
      </w:r>
      <w:r w:rsidR="00126E05">
        <w:t xml:space="preserve"> uz apstrīdamiem darījumiem</w:t>
      </w:r>
      <w:r w:rsidR="00EE5528">
        <w:t>, ar ko, kreditoru ieskatā, Parādniekam nodarīti zaudējumi</w:t>
      </w:r>
      <w:r w:rsidR="007F1DEE">
        <w:t xml:space="preserve"> vairāk kā 14 miljonu euro apmērā</w:t>
      </w:r>
      <w:r w:rsidR="00EE5528">
        <w:t>.</w:t>
      </w:r>
      <w:r w:rsidR="000078C4">
        <w:t xml:space="preserve"> </w:t>
      </w:r>
    </w:p>
    <w:p w14:paraId="5637A977" w14:textId="3FF212DC" w:rsidR="009F4958" w:rsidRPr="00776C07" w:rsidRDefault="009F4958" w:rsidP="009F4958">
      <w:pPr>
        <w:pStyle w:val="naisf"/>
        <w:spacing w:before="0" w:after="0"/>
        <w:ind w:firstLine="720"/>
      </w:pPr>
      <w:r>
        <w:t xml:space="preserve">Parādnieka iepriekšējais administrators </w:t>
      </w:r>
      <w:r w:rsidRPr="006004C2">
        <w:rPr>
          <w:iCs/>
        </w:rPr>
        <w:t>2022. gada 23. august</w:t>
      </w:r>
      <w:r>
        <w:rPr>
          <w:iCs/>
        </w:rPr>
        <w:t xml:space="preserve">ā informējis kreditorus par nodomu </w:t>
      </w:r>
      <w:r>
        <w:t xml:space="preserve">iesniegt tiesā prasību par 2012. gada 27. augusta komercķīlas priekšmeta pirkuma līguma, 2014. gada 28. augusta komercķīlas līguma un 2014. gada 22. marta pirkuma līguma atzīšanu par spēkā neesošu un </w:t>
      </w:r>
      <w:r w:rsidRPr="00776C07">
        <w:t xml:space="preserve">parāda piedziņu no </w:t>
      </w:r>
      <w:r w:rsidR="00AC2C68" w:rsidRPr="00776C07">
        <w:t>/</w:t>
      </w:r>
      <w:r w:rsidRPr="00776C07">
        <w:t>AS "</w:t>
      </w:r>
      <w:r w:rsidR="00AC2C68" w:rsidRPr="00776C07">
        <w:t>Nosaukums F</w:t>
      </w:r>
      <w:r w:rsidRPr="00776C07">
        <w:t>"</w:t>
      </w:r>
      <w:r w:rsidR="00AC2C68" w:rsidRPr="00776C07">
        <w:t>/</w:t>
      </w:r>
      <w:r w:rsidRPr="00776C07">
        <w:t>.</w:t>
      </w:r>
    </w:p>
    <w:p w14:paraId="306D18CB" w14:textId="22F5B5D6" w:rsidR="009F4958" w:rsidRPr="00776C07" w:rsidRDefault="009F4958" w:rsidP="009F4958">
      <w:pPr>
        <w:pStyle w:val="naisf"/>
        <w:spacing w:before="0" w:after="0"/>
        <w:ind w:firstLine="720"/>
      </w:pPr>
      <w:r w:rsidRPr="00776C07">
        <w:t>Pr</w:t>
      </w:r>
      <w:r w:rsidRPr="00776C07">
        <w:rPr>
          <w:iCs/>
        </w:rPr>
        <w:t xml:space="preserve">asība tiesā par darījumu apstrīdēšanu netika celta un ar </w:t>
      </w:r>
      <w:r w:rsidRPr="00776C07">
        <w:t>2023. gada 13. septembri procesa administrēšanu pārņēma Administrators, kurš arī nav cēlis prasību tiesā par darījumu apstrīdēšanu.</w:t>
      </w:r>
    </w:p>
    <w:p w14:paraId="744C2A2B" w14:textId="359CABA6" w:rsidR="00782F33" w:rsidRPr="00776C07" w:rsidRDefault="00782F33" w:rsidP="00782F33">
      <w:pPr>
        <w:pStyle w:val="naisf"/>
        <w:spacing w:before="0" w:after="0"/>
        <w:ind w:firstLine="720"/>
      </w:pPr>
      <w:r w:rsidRPr="00776C07">
        <w:t xml:space="preserve">Administrators </w:t>
      </w:r>
      <w:r w:rsidR="006069FA" w:rsidRPr="00776C07">
        <w:t xml:space="preserve">2025. gada </w:t>
      </w:r>
      <w:r w:rsidR="00C21EEB" w:rsidRPr="00776C07">
        <w:t>1</w:t>
      </w:r>
      <w:r w:rsidR="00D6603A" w:rsidRPr="00776C07">
        <w:t>0</w:t>
      </w:r>
      <w:r w:rsidR="00C21EEB" w:rsidRPr="00776C07">
        <w:t xml:space="preserve">. februārī </w:t>
      </w:r>
      <w:r w:rsidRPr="00776C07">
        <w:t xml:space="preserve">paskaidroja, ka </w:t>
      </w:r>
      <w:r w:rsidR="0082510C" w:rsidRPr="00776C07">
        <w:t xml:space="preserve">kopš 2023. gada 13. septembra </w:t>
      </w:r>
      <w:r w:rsidRPr="00776C07">
        <w:rPr>
          <w:iCs/>
        </w:rPr>
        <w:t xml:space="preserve">ir iepazinies ar Parādnieka dokumentiem un vērtējis Parādnieka darījumus, tai skaitā, vai ir īstenojams iepriekšējā administratora nodoms iesniegt tiesā prasību. </w:t>
      </w:r>
      <w:r w:rsidR="00C85376" w:rsidRPr="00776C07">
        <w:rPr>
          <w:iCs/>
        </w:rPr>
        <w:t>Vērtējot kreditoru sniegto informāciju</w:t>
      </w:r>
      <w:r w:rsidR="003B5A62" w:rsidRPr="00776C07">
        <w:rPr>
          <w:iCs/>
        </w:rPr>
        <w:t xml:space="preserve">, </w:t>
      </w:r>
      <w:r w:rsidRPr="00776C07">
        <w:rPr>
          <w:iCs/>
        </w:rPr>
        <w:t>Administrators konstatēja nepieciešamību pieprasīt papildu informāciju, tādēļ 2024. gada 10. oktobrī lūdza</w:t>
      </w:r>
      <w:r w:rsidR="00933109" w:rsidRPr="00776C07">
        <w:rPr>
          <w:iCs/>
        </w:rPr>
        <w:t xml:space="preserve"> </w:t>
      </w:r>
      <w:r w:rsidR="00FE33BA" w:rsidRPr="00776C07">
        <w:rPr>
          <w:iCs/>
        </w:rPr>
        <w:t>/</w:t>
      </w:r>
      <w:r w:rsidRPr="00776C07">
        <w:rPr>
          <w:iCs/>
        </w:rPr>
        <w:t>SIA "</w:t>
      </w:r>
      <w:r w:rsidR="00FE33BA" w:rsidRPr="00776C07">
        <w:rPr>
          <w:iCs/>
        </w:rPr>
        <w:t>Nosaukums G</w:t>
      </w:r>
      <w:r w:rsidRPr="00776C07">
        <w:rPr>
          <w:iCs/>
        </w:rPr>
        <w:t>"</w:t>
      </w:r>
      <w:r w:rsidR="00FE33BA" w:rsidRPr="00776C07">
        <w:rPr>
          <w:iCs/>
        </w:rPr>
        <w:t>/</w:t>
      </w:r>
      <w:r w:rsidRPr="00776C07">
        <w:rPr>
          <w:iCs/>
        </w:rPr>
        <w:t xml:space="preserve"> izsniegt slēdzienu</w:t>
      </w:r>
      <w:r w:rsidR="009E39BD" w:rsidRPr="00776C07">
        <w:rPr>
          <w:iCs/>
        </w:rPr>
        <w:t xml:space="preserve">. </w:t>
      </w:r>
      <w:r w:rsidRPr="00776C07">
        <w:rPr>
          <w:iCs/>
        </w:rPr>
        <w:t xml:space="preserve">Administratora ieskatā, </w:t>
      </w:r>
      <w:r w:rsidRPr="00776C07">
        <w:t>slēdziens bija pēdējais dokuments, kas bija jāiegūst, lai pieņemtu pamatotu lēmumu par turpmāko procesa gaitu.</w:t>
      </w:r>
    </w:p>
    <w:p w14:paraId="4B73A6C1" w14:textId="43D0BEF9" w:rsidR="00691CF5" w:rsidRPr="00776C07" w:rsidRDefault="00B2277B" w:rsidP="00691CF5">
      <w:pPr>
        <w:pStyle w:val="naisf"/>
        <w:spacing w:before="0" w:after="0"/>
        <w:ind w:firstLine="720"/>
      </w:pPr>
      <w:r w:rsidRPr="00776C07">
        <w:t>Administrators 2025.</w:t>
      </w:r>
      <w:r w:rsidR="00BD1469" w:rsidRPr="00776C07">
        <w:t> </w:t>
      </w:r>
      <w:r w:rsidRPr="00776C07">
        <w:t xml:space="preserve">gada </w:t>
      </w:r>
      <w:r w:rsidR="00D603B7" w:rsidRPr="00776C07">
        <w:t>11. martā paskaidroja, ka</w:t>
      </w:r>
      <w:r w:rsidR="003230A5" w:rsidRPr="00776C07">
        <w:t xml:space="preserve">, </w:t>
      </w:r>
      <w:r w:rsidR="00F42F5C" w:rsidRPr="00776C07">
        <w:rPr>
          <w:iCs/>
        </w:rPr>
        <w:t>neskatoties uz to, ka iepriekšējais administrators 2023.</w:t>
      </w:r>
      <w:r w:rsidR="003230A5" w:rsidRPr="00776C07">
        <w:rPr>
          <w:iCs/>
        </w:rPr>
        <w:t> </w:t>
      </w:r>
      <w:r w:rsidR="00F42F5C" w:rsidRPr="00776C07">
        <w:rPr>
          <w:iCs/>
        </w:rPr>
        <w:t>gada 23.</w:t>
      </w:r>
      <w:r w:rsidR="003230A5" w:rsidRPr="00776C07">
        <w:rPr>
          <w:iCs/>
        </w:rPr>
        <w:t> </w:t>
      </w:r>
      <w:r w:rsidR="00F42F5C" w:rsidRPr="00776C07">
        <w:rPr>
          <w:iCs/>
        </w:rPr>
        <w:t>augustā nosūtīja paziņojumu par nodomu celt prasību par darījumu apstrīdēšanu un parāda piedziņu</w:t>
      </w:r>
      <w:r w:rsidR="003230A5" w:rsidRPr="00776C07">
        <w:rPr>
          <w:iCs/>
        </w:rPr>
        <w:t xml:space="preserve">, Administrators konstatējis, ka </w:t>
      </w:r>
      <w:r w:rsidR="00F42F5C" w:rsidRPr="00776C07">
        <w:rPr>
          <w:iCs/>
        </w:rPr>
        <w:t>attiecībā uz šo darījumu apstrīdēšanu ir iestājies Komerclikuma 406.</w:t>
      </w:r>
      <w:r w:rsidR="003230A5" w:rsidRPr="00776C07">
        <w:rPr>
          <w:iCs/>
        </w:rPr>
        <w:t> </w:t>
      </w:r>
      <w:r w:rsidR="00F42F5C" w:rsidRPr="00776C07">
        <w:rPr>
          <w:iCs/>
        </w:rPr>
        <w:t>pantā noteiktais 3 gadu noilguma termiņš.</w:t>
      </w:r>
      <w:r w:rsidR="00C86A4D" w:rsidRPr="00776C07">
        <w:rPr>
          <w:iCs/>
        </w:rPr>
        <w:t xml:space="preserve"> </w:t>
      </w:r>
      <w:r w:rsidR="00845765" w:rsidRPr="00776C07">
        <w:t>Ņemot vērā, ka darījumi nav apstrīdami, Administrators vērtē zaudējumu piedziņas iespējamību</w:t>
      </w:r>
      <w:r w:rsidR="00691CF5" w:rsidRPr="00776C07">
        <w:t xml:space="preserve">, tādēļ 2025. gada 18. martā vērsās pie likvidējamās </w:t>
      </w:r>
      <w:r w:rsidR="00B30801" w:rsidRPr="00776C07">
        <w:t>/</w:t>
      </w:r>
      <w:r w:rsidR="00691CF5" w:rsidRPr="00776C07">
        <w:t>AS "</w:t>
      </w:r>
      <w:r w:rsidR="00B30801" w:rsidRPr="00776C07">
        <w:t>Nosaukums D</w:t>
      </w:r>
      <w:r w:rsidR="00691CF5" w:rsidRPr="00776C07">
        <w:t>"</w:t>
      </w:r>
      <w:r w:rsidR="00B30801" w:rsidRPr="00776C07">
        <w:t>/</w:t>
      </w:r>
      <w:r w:rsidR="00691CF5" w:rsidRPr="00776C07">
        <w:t xml:space="preserve"> ar lūgumu iesniegt papildu dokumentus.</w:t>
      </w:r>
    </w:p>
    <w:p w14:paraId="4C86861E" w14:textId="4C2CA683" w:rsidR="00023DAC" w:rsidRPr="00776C07" w:rsidRDefault="00F5185A" w:rsidP="00023DAC">
      <w:pPr>
        <w:spacing w:after="0" w:line="240" w:lineRule="auto"/>
        <w:ind w:firstLine="720"/>
        <w:jc w:val="both"/>
        <w:rPr>
          <w:rFonts w:eastAsia="Times New Roman"/>
        </w:rPr>
      </w:pPr>
      <w:r w:rsidRPr="00776C07">
        <w:rPr>
          <w:rFonts w:eastAsia="Times New Roman"/>
        </w:rPr>
        <w:t xml:space="preserve">Pārbaudes laikā </w:t>
      </w:r>
      <w:r w:rsidR="00164B5C" w:rsidRPr="00776C07">
        <w:rPr>
          <w:rFonts w:eastAsia="Times New Roman"/>
        </w:rPr>
        <w:t>r</w:t>
      </w:r>
      <w:r w:rsidR="00C1443F" w:rsidRPr="00776C07">
        <w:rPr>
          <w:rFonts w:eastAsia="Times New Roman"/>
        </w:rPr>
        <w:t>a</w:t>
      </w:r>
      <w:r w:rsidR="00164B5C" w:rsidRPr="00776C07">
        <w:rPr>
          <w:rFonts w:eastAsia="Times New Roman"/>
        </w:rPr>
        <w:t>d</w:t>
      </w:r>
      <w:r w:rsidR="005F2F7B" w:rsidRPr="00776C07">
        <w:rPr>
          <w:rFonts w:eastAsia="Times New Roman"/>
        </w:rPr>
        <w:t>ā</w:t>
      </w:r>
      <w:r w:rsidR="00164B5C" w:rsidRPr="00776C07">
        <w:rPr>
          <w:rFonts w:eastAsia="Times New Roman"/>
        </w:rPr>
        <w:t>s pamatotas šaubas, ka darījumu izvērtēšana notikusi savlaicīgi, bez nepamatotas vilcināšanās</w:t>
      </w:r>
      <w:r w:rsidR="00545F0B" w:rsidRPr="00776C07">
        <w:rPr>
          <w:rFonts w:eastAsia="Times New Roman"/>
        </w:rPr>
        <w:t>. Administratora sniegtie paskaidrojumi kopsakarā ar viņa veiktajām darbībām norāda uz to</w:t>
      </w:r>
      <w:r w:rsidR="00BD1469" w:rsidRPr="00776C07">
        <w:rPr>
          <w:rFonts w:eastAsia="Times New Roman"/>
        </w:rPr>
        <w:t xml:space="preserve"> ka</w:t>
      </w:r>
      <w:r w:rsidR="00545F0B" w:rsidRPr="00776C07">
        <w:rPr>
          <w:rFonts w:eastAsia="Times New Roman"/>
        </w:rPr>
        <w:t>,</w:t>
      </w:r>
      <w:r w:rsidR="00F87969" w:rsidRPr="00776C07">
        <w:rPr>
          <w:rFonts w:eastAsia="Times New Roman"/>
        </w:rPr>
        <w:t xml:space="preserve"> ir notikusi</w:t>
      </w:r>
      <w:r w:rsidR="00A90718" w:rsidRPr="00776C07">
        <w:rPr>
          <w:rFonts w:eastAsia="Times New Roman"/>
        </w:rPr>
        <w:t xml:space="preserve"> vilcināšanās darījumu </w:t>
      </w:r>
      <w:r w:rsidR="00885C87" w:rsidRPr="00776C07">
        <w:rPr>
          <w:rFonts w:eastAsia="Times New Roman"/>
        </w:rPr>
        <w:t>izvērtēšanā</w:t>
      </w:r>
      <w:r w:rsidR="00A90718" w:rsidRPr="00776C07">
        <w:rPr>
          <w:rFonts w:eastAsia="Times New Roman"/>
        </w:rPr>
        <w:t xml:space="preserve">. </w:t>
      </w:r>
    </w:p>
    <w:p w14:paraId="624FF471" w14:textId="77777777" w:rsidR="00023DAC" w:rsidRDefault="00A90718" w:rsidP="00023DAC">
      <w:pPr>
        <w:spacing w:after="0" w:line="240" w:lineRule="auto"/>
        <w:ind w:firstLine="720"/>
        <w:jc w:val="both"/>
        <w:rPr>
          <w:rFonts w:eastAsia="Times New Roman"/>
        </w:rPr>
      </w:pPr>
      <w:r w:rsidRPr="00776C07">
        <w:rPr>
          <w:rFonts w:eastAsia="Times New Roman"/>
        </w:rPr>
        <w:t xml:space="preserve">Pirmkārt, </w:t>
      </w:r>
      <w:r w:rsidR="00282F6F" w:rsidRPr="00776C07">
        <w:rPr>
          <w:rFonts w:eastAsia="Times New Roman"/>
        </w:rPr>
        <w:t>Administrators paskaidrojumos atzina, ka pirms atzinuma saņemšanas viņa rīcībā</w:t>
      </w:r>
      <w:r w:rsidR="00282F6F">
        <w:rPr>
          <w:rFonts w:eastAsia="Times New Roman"/>
        </w:rPr>
        <w:t xml:space="preserve"> bija visi nepieciešamie dokumenti darījumu izvērtēšanas nodrošināšanai</w:t>
      </w:r>
      <w:r w:rsidR="00023DAC">
        <w:rPr>
          <w:rFonts w:eastAsia="Times New Roman"/>
        </w:rPr>
        <w:t>.</w:t>
      </w:r>
    </w:p>
    <w:p w14:paraId="1F4953DB" w14:textId="52274076" w:rsidR="00023DAC" w:rsidRDefault="003C5F50" w:rsidP="00023DAC">
      <w:pPr>
        <w:spacing w:after="0" w:line="240" w:lineRule="auto"/>
        <w:ind w:firstLine="720"/>
        <w:jc w:val="both"/>
        <w:rPr>
          <w:iCs/>
        </w:rPr>
      </w:pPr>
      <w:r>
        <w:rPr>
          <w:rFonts w:eastAsia="Times New Roman"/>
        </w:rPr>
        <w:t>Otrkārt, Administrators nonācis pie secinājuma, k</w:t>
      </w:r>
      <w:r w:rsidR="00334609">
        <w:rPr>
          <w:rFonts w:eastAsia="Times New Roman"/>
        </w:rPr>
        <w:t>a iepriekšējā administratora paziņojumā</w:t>
      </w:r>
      <w:r w:rsidR="00885C87">
        <w:rPr>
          <w:rFonts w:eastAsia="Times New Roman"/>
        </w:rPr>
        <w:t xml:space="preserve"> par </w:t>
      </w:r>
      <w:r w:rsidR="003762FA">
        <w:rPr>
          <w:rFonts w:eastAsia="Times New Roman"/>
        </w:rPr>
        <w:t>darījumu apstrīdēšanu</w:t>
      </w:r>
      <w:r w:rsidR="005F66A1">
        <w:rPr>
          <w:rFonts w:eastAsia="Times New Roman"/>
        </w:rPr>
        <w:t xml:space="preserve"> uz</w:t>
      </w:r>
      <w:r w:rsidR="00334609">
        <w:rPr>
          <w:rFonts w:eastAsia="Times New Roman"/>
        </w:rPr>
        <w:t xml:space="preserve"> norādītajiem darījumiem iestājies </w:t>
      </w:r>
      <w:r w:rsidR="00F671BB">
        <w:rPr>
          <w:rFonts w:eastAsia="Times New Roman"/>
        </w:rPr>
        <w:t>noilgums</w:t>
      </w:r>
      <w:r w:rsidR="00782D6F">
        <w:rPr>
          <w:rFonts w:eastAsia="Times New Roman"/>
        </w:rPr>
        <w:t xml:space="preserve"> un tie vairs nav </w:t>
      </w:r>
      <w:r w:rsidR="00782D6F">
        <w:rPr>
          <w:rFonts w:eastAsia="Times New Roman"/>
        </w:rPr>
        <w:lastRenderedPageBreak/>
        <w:t>apstrīdami</w:t>
      </w:r>
      <w:r w:rsidR="00334609">
        <w:rPr>
          <w:rFonts w:eastAsia="Times New Roman"/>
        </w:rPr>
        <w:t xml:space="preserve">. </w:t>
      </w:r>
      <w:r w:rsidR="00023DAC">
        <w:rPr>
          <w:rFonts w:eastAsia="Times New Roman"/>
        </w:rPr>
        <w:t>J</w:t>
      </w:r>
      <w:r w:rsidR="00023DAC">
        <w:rPr>
          <w:iCs/>
        </w:rPr>
        <w:t>a, Administratora ieskatā, uz</w:t>
      </w:r>
      <w:r w:rsidR="003762FA">
        <w:rPr>
          <w:iCs/>
        </w:rPr>
        <w:t xml:space="preserve"> </w:t>
      </w:r>
      <w:r w:rsidR="003762FA">
        <w:rPr>
          <w:rFonts w:eastAsia="Times New Roman"/>
        </w:rPr>
        <w:t>iepriekšējā administratora paziņojumā norādītajiem</w:t>
      </w:r>
      <w:r w:rsidR="00023DAC">
        <w:rPr>
          <w:iCs/>
        </w:rPr>
        <w:t xml:space="preserve"> darījumiem attiecināms Komerclikumā noteiktais 3 gadu noilguma termiņš, ir apšaubāmi, ka šāda fakta konstatēšanai Administratoram bija nepieciešams laiks no 2023. gada 13. septembra līdz pat 2025. gada 13. martam. Administrators </w:t>
      </w:r>
      <w:r w:rsidR="005F2F7B">
        <w:rPr>
          <w:iCs/>
        </w:rPr>
        <w:t>savlaicīgi</w:t>
      </w:r>
      <w:r w:rsidR="00023DAC">
        <w:rPr>
          <w:iCs/>
        </w:rPr>
        <w:t xml:space="preserve"> varēja konstatēt to, ka nav pamata realizēt iepriekšējā administratora nodomu par darījumu apstrīdēšanu, jo iepriekšējā administratora paziņojumā ir redzams, ka nodoms ir apstrīdēt darījumus, kas slēgti 2012. un 2014. gadā.</w:t>
      </w:r>
      <w:r w:rsidR="00023DAC" w:rsidRPr="006C09B3">
        <w:rPr>
          <w:iCs/>
        </w:rPr>
        <w:t xml:space="preserve"> </w:t>
      </w:r>
      <w:r w:rsidR="00023DAC">
        <w:rPr>
          <w:iCs/>
        </w:rPr>
        <w:t>Administrators tikai 2025. gada martā nonācis pie šāda slēdziena, ka darījumu apstrīdēšanai ir iestājies noilgums.</w:t>
      </w:r>
    </w:p>
    <w:p w14:paraId="379A114D" w14:textId="6F421EC9" w:rsidR="001F189E" w:rsidRDefault="001F189E" w:rsidP="00023DAC">
      <w:pPr>
        <w:spacing w:after="0" w:line="240" w:lineRule="auto"/>
        <w:ind w:firstLine="720"/>
        <w:jc w:val="both"/>
        <w:rPr>
          <w:iCs/>
        </w:rPr>
      </w:pPr>
      <w:r>
        <w:rPr>
          <w:iCs/>
        </w:rPr>
        <w:t>Treškārt, paskaidrojumos Administrators skaidri nenorāda, kādus citus</w:t>
      </w:r>
      <w:r w:rsidR="003762FA" w:rsidRPr="003762FA">
        <w:rPr>
          <w:iCs/>
        </w:rPr>
        <w:t xml:space="preserve"> </w:t>
      </w:r>
      <w:r w:rsidR="003762FA">
        <w:rPr>
          <w:iCs/>
        </w:rPr>
        <w:t>darījumus</w:t>
      </w:r>
      <w:r w:rsidR="00DC2797">
        <w:rPr>
          <w:iCs/>
        </w:rPr>
        <w:t>, izņemot</w:t>
      </w:r>
      <w:r w:rsidR="003762FA">
        <w:rPr>
          <w:iCs/>
        </w:rPr>
        <w:t xml:space="preserve"> </w:t>
      </w:r>
      <w:r w:rsidR="003762FA">
        <w:rPr>
          <w:rFonts w:eastAsia="Times New Roman"/>
        </w:rPr>
        <w:t>iepriekšējā administratora paziņojumā</w:t>
      </w:r>
      <w:r w:rsidR="00DC2797">
        <w:rPr>
          <w:iCs/>
        </w:rPr>
        <w:t xml:space="preserve"> norādītos, </w:t>
      </w:r>
      <w:r>
        <w:rPr>
          <w:iCs/>
        </w:rPr>
        <w:t>viņš ir vērtējis</w:t>
      </w:r>
      <w:r w:rsidR="006F213C">
        <w:rPr>
          <w:iCs/>
        </w:rPr>
        <w:t>. Paskaidrojumos ir</w:t>
      </w:r>
      <w:r w:rsidR="008F4A18">
        <w:rPr>
          <w:iCs/>
        </w:rPr>
        <w:t xml:space="preserve"> vispārīga</w:t>
      </w:r>
      <w:r w:rsidR="006F213C">
        <w:rPr>
          <w:iCs/>
        </w:rPr>
        <w:t xml:space="preserve"> norāde, ka vērtēti darījumi</w:t>
      </w:r>
      <w:r w:rsidR="006F213C" w:rsidRPr="00E00D64">
        <w:rPr>
          <w:rFonts w:eastAsia="Times New Roman"/>
        </w:rPr>
        <w:t>, kurus Parādnieks bija slēdzis pirms 10 un vairāk gadiem</w:t>
      </w:r>
      <w:r w:rsidR="006F213C">
        <w:rPr>
          <w:rFonts w:eastAsia="Times New Roman"/>
        </w:rPr>
        <w:t>. Administrators nav</w:t>
      </w:r>
      <w:r w:rsidR="006D3364">
        <w:rPr>
          <w:rFonts w:eastAsia="Times New Roman"/>
        </w:rPr>
        <w:t xml:space="preserve"> arī</w:t>
      </w:r>
      <w:r w:rsidR="006F213C">
        <w:rPr>
          <w:rFonts w:eastAsia="Times New Roman"/>
        </w:rPr>
        <w:t xml:space="preserve"> norādījis pamatojumu tik senu darījumu vērtēšanas nepieciešamība</w:t>
      </w:r>
      <w:r w:rsidR="002A7D3B">
        <w:rPr>
          <w:rFonts w:eastAsia="Times New Roman"/>
        </w:rPr>
        <w:t xml:space="preserve">i. </w:t>
      </w:r>
    </w:p>
    <w:p w14:paraId="0D4D1BCF" w14:textId="40493D28" w:rsidR="00933992" w:rsidRPr="00776C07" w:rsidRDefault="00F55C67" w:rsidP="00933992">
      <w:pPr>
        <w:spacing w:after="0" w:line="240" w:lineRule="auto"/>
        <w:ind w:firstLine="720"/>
        <w:jc w:val="both"/>
        <w:rPr>
          <w:rFonts w:eastAsia="Times New Roman"/>
        </w:rPr>
      </w:pPr>
      <w:r>
        <w:rPr>
          <w:rFonts w:eastAsia="Times New Roman"/>
        </w:rPr>
        <w:t>Ceturtkārt, d</w:t>
      </w:r>
      <w:r w:rsidR="00FA1F2B">
        <w:rPr>
          <w:iCs/>
        </w:rPr>
        <w:t xml:space="preserve">arījumi, Administratora ieskatā, nav apstrīdami, </w:t>
      </w:r>
      <w:r w:rsidR="00545F0B">
        <w:rPr>
          <w:iCs/>
        </w:rPr>
        <w:t xml:space="preserve">līdz ar to </w:t>
      </w:r>
      <w:r w:rsidR="00FA1F2B">
        <w:rPr>
          <w:iCs/>
        </w:rPr>
        <w:t>Administratoram ir jāvērtē, vai ir pamats celt prasību par zaudējumu nodarīšanu</w:t>
      </w:r>
      <w:r w:rsidR="000D6A5A">
        <w:rPr>
          <w:iCs/>
        </w:rPr>
        <w:t xml:space="preserve">, taču arī </w:t>
      </w:r>
      <w:r w:rsidR="00E249E2">
        <w:rPr>
          <w:iCs/>
        </w:rPr>
        <w:t>šo pienākumu Administrators veicis novēloti</w:t>
      </w:r>
      <w:r w:rsidR="00FA1F2B">
        <w:rPr>
          <w:iCs/>
        </w:rPr>
        <w:t>.</w:t>
      </w:r>
      <w:r w:rsidR="00594ED1" w:rsidRPr="00594ED1">
        <w:rPr>
          <w:iCs/>
        </w:rPr>
        <w:t xml:space="preserve"> </w:t>
      </w:r>
      <w:r w:rsidR="00594ED1" w:rsidRPr="00776C07">
        <w:rPr>
          <w:iCs/>
        </w:rPr>
        <w:t xml:space="preserve">Pārbaudē netika konstatēti objektīvi pamatojoši apstākļi, kas liedza Administratoram pieprasīt </w:t>
      </w:r>
      <w:r w:rsidR="00310BAC" w:rsidRPr="00776C07">
        <w:rPr>
          <w:iCs/>
        </w:rPr>
        <w:t>/</w:t>
      </w:r>
      <w:r w:rsidR="00594ED1" w:rsidRPr="00776C07">
        <w:rPr>
          <w:rFonts w:eastAsia="Times New Roman"/>
        </w:rPr>
        <w:t>SIA "</w:t>
      </w:r>
      <w:r w:rsidR="00310BAC" w:rsidRPr="00776C07">
        <w:rPr>
          <w:rFonts w:eastAsia="Times New Roman"/>
        </w:rPr>
        <w:t>Nosaukums G</w:t>
      </w:r>
      <w:r w:rsidR="00594ED1" w:rsidRPr="00776C07">
        <w:rPr>
          <w:rFonts w:eastAsia="Times New Roman"/>
        </w:rPr>
        <w:t>"</w:t>
      </w:r>
      <w:r w:rsidR="00310BAC" w:rsidRPr="00776C07">
        <w:rPr>
          <w:rFonts w:eastAsia="Times New Roman"/>
        </w:rPr>
        <w:t>/</w:t>
      </w:r>
      <w:r w:rsidR="00594ED1" w:rsidRPr="00776C07">
        <w:rPr>
          <w:rFonts w:eastAsia="Times New Roman"/>
        </w:rPr>
        <w:t xml:space="preserve"> </w:t>
      </w:r>
      <w:r w:rsidR="00594ED1" w:rsidRPr="00776C07">
        <w:t xml:space="preserve">izsniegt </w:t>
      </w:r>
      <w:r w:rsidR="00594ED1" w:rsidRPr="00776C07">
        <w:rPr>
          <w:rFonts w:eastAsia="Times New Roman"/>
        </w:rPr>
        <w:t>slēdzien</w:t>
      </w:r>
      <w:r w:rsidR="00594ED1" w:rsidRPr="00776C07">
        <w:t xml:space="preserve">u ātrāk, proti, pirms 2024. gada 10. oktobra. Likvidējamā </w:t>
      </w:r>
      <w:r w:rsidR="00310BAC" w:rsidRPr="00776C07">
        <w:t>/</w:t>
      </w:r>
      <w:r w:rsidR="00594ED1" w:rsidRPr="00776C07">
        <w:rPr>
          <w:rFonts w:eastAsia="Times New Roman"/>
        </w:rPr>
        <w:t>AS "</w:t>
      </w:r>
      <w:r w:rsidR="00310BAC" w:rsidRPr="00776C07">
        <w:rPr>
          <w:rFonts w:eastAsia="Times New Roman"/>
        </w:rPr>
        <w:t>Nosaukums D</w:t>
      </w:r>
      <w:r w:rsidR="00594ED1" w:rsidRPr="00776C07">
        <w:rPr>
          <w:rFonts w:eastAsia="Times New Roman"/>
        </w:rPr>
        <w:t>"</w:t>
      </w:r>
      <w:r w:rsidR="00310BAC" w:rsidRPr="00776C07">
        <w:rPr>
          <w:rFonts w:eastAsia="Times New Roman"/>
        </w:rPr>
        <w:t>/</w:t>
      </w:r>
      <w:r w:rsidR="00594ED1" w:rsidRPr="00776C07">
        <w:rPr>
          <w:rStyle w:val="Vresatsauce"/>
          <w:rFonts w:eastAsia="Times New Roman"/>
        </w:rPr>
        <w:footnoteReference w:id="15"/>
      </w:r>
      <w:r w:rsidR="00594ED1" w:rsidRPr="00776C07">
        <w:rPr>
          <w:rFonts w:eastAsia="Times New Roman"/>
        </w:rPr>
        <w:t xml:space="preserve"> jau 2021. gadā iepriekšējam administratoram sniedza i</w:t>
      </w:r>
      <w:r w:rsidR="00594ED1" w:rsidRPr="00776C07">
        <w:rPr>
          <w:iCs/>
        </w:rPr>
        <w:t>nformāciju par to, ka šāds vērtējums prasījuma tiesībām veikts.</w:t>
      </w:r>
      <w:r w:rsidR="00016A5F" w:rsidRPr="00776C07">
        <w:rPr>
          <w:iCs/>
        </w:rPr>
        <w:t xml:space="preserve"> Tāpat </w:t>
      </w:r>
      <w:r w:rsidR="00FA1F2B" w:rsidRPr="00776C07">
        <w:rPr>
          <w:iCs/>
        </w:rPr>
        <w:t>Administrators tikai 2025. gada 18. martā veicis darbības, lai iegūtu papildu dokumentus</w:t>
      </w:r>
      <w:r w:rsidR="00016A5F" w:rsidRPr="00776C07">
        <w:rPr>
          <w:iCs/>
        </w:rPr>
        <w:t xml:space="preserve"> no </w:t>
      </w:r>
      <w:r w:rsidR="00016A5F" w:rsidRPr="00776C07">
        <w:rPr>
          <w:rFonts w:eastAsia="Times New Roman"/>
        </w:rPr>
        <w:t xml:space="preserve">likvidējamās </w:t>
      </w:r>
      <w:r w:rsidR="00310BAC" w:rsidRPr="00776C07">
        <w:rPr>
          <w:rFonts w:eastAsia="Times New Roman"/>
        </w:rPr>
        <w:t>/</w:t>
      </w:r>
      <w:r w:rsidR="00016A5F" w:rsidRPr="00776C07">
        <w:rPr>
          <w:rFonts w:eastAsia="Times New Roman"/>
        </w:rPr>
        <w:t>AS "</w:t>
      </w:r>
      <w:r w:rsidR="00310BAC" w:rsidRPr="00776C07">
        <w:rPr>
          <w:rFonts w:eastAsia="Times New Roman"/>
        </w:rPr>
        <w:t>Nosaukums D</w:t>
      </w:r>
      <w:r w:rsidR="00016A5F" w:rsidRPr="00776C07">
        <w:rPr>
          <w:rFonts w:eastAsia="Times New Roman"/>
        </w:rPr>
        <w:t>"</w:t>
      </w:r>
      <w:r w:rsidR="00310BAC" w:rsidRPr="00776C07">
        <w:rPr>
          <w:rFonts w:eastAsia="Times New Roman"/>
        </w:rPr>
        <w:t>/</w:t>
      </w:r>
      <w:r w:rsidR="00FA1F2B" w:rsidRPr="00776C07">
        <w:rPr>
          <w:iCs/>
        </w:rPr>
        <w:t xml:space="preserve">, </w:t>
      </w:r>
      <w:r w:rsidR="00F5185A" w:rsidRPr="00776C07">
        <w:rPr>
          <w:iCs/>
        </w:rPr>
        <w:t xml:space="preserve">uz ko tā atsaukusies </w:t>
      </w:r>
      <w:r w:rsidR="00F5185A" w:rsidRPr="00776C07">
        <w:rPr>
          <w:rFonts w:eastAsia="Times New Roman"/>
        </w:rPr>
        <w:t>2021. gada 10. novembra vēstulē un 2022. gada 26. oktobra vēstulē.</w:t>
      </w:r>
    </w:p>
    <w:p w14:paraId="73D08871" w14:textId="32F3B558" w:rsidR="005E5DFE" w:rsidRPr="00776C07" w:rsidRDefault="00B95E27" w:rsidP="005E5DFE">
      <w:pPr>
        <w:spacing w:after="0" w:line="240" w:lineRule="auto"/>
        <w:ind w:firstLine="709"/>
        <w:jc w:val="both"/>
      </w:pPr>
      <w:r w:rsidRPr="00776C07">
        <w:t>Ņemot vērā minēto, secināms, ka Administrators</w:t>
      </w:r>
      <w:r w:rsidR="00B521F7" w:rsidRPr="00776C07">
        <w:t xml:space="preserve"> bez objektīvi pamatojoša iemesla</w:t>
      </w:r>
      <w:r w:rsidR="00522E51" w:rsidRPr="00776C07">
        <w:t xml:space="preserve"> </w:t>
      </w:r>
      <w:r w:rsidR="00542B63" w:rsidRPr="00776C07">
        <w:t xml:space="preserve">pus otru </w:t>
      </w:r>
      <w:r w:rsidR="00B521F7" w:rsidRPr="00776C07">
        <w:t xml:space="preserve">gadu </w:t>
      </w:r>
      <w:r w:rsidR="00522E51" w:rsidRPr="00776C07">
        <w:t>ir vilcinājies</w:t>
      </w:r>
      <w:r w:rsidR="00DD555D" w:rsidRPr="00776C07">
        <w:t xml:space="preserve"> veikt aktīvas darbības, lai izvērtētu </w:t>
      </w:r>
      <w:r w:rsidR="00522E51" w:rsidRPr="00776C07">
        <w:t>Parādnieka slēgto</w:t>
      </w:r>
      <w:r w:rsidR="00DD555D" w:rsidRPr="00776C07">
        <w:t>s</w:t>
      </w:r>
      <w:r w:rsidR="00522E51" w:rsidRPr="00776C07">
        <w:t xml:space="preserve"> darī</w:t>
      </w:r>
      <w:r w:rsidR="00B521F7" w:rsidRPr="00776C07">
        <w:t>jumu</w:t>
      </w:r>
      <w:r w:rsidR="00DD555D" w:rsidRPr="00776C07">
        <w:t>s</w:t>
      </w:r>
      <w:r w:rsidR="005566C0" w:rsidRPr="00776C07">
        <w:t xml:space="preserve"> </w:t>
      </w:r>
      <w:r w:rsidR="00341710" w:rsidRPr="00776C07">
        <w:t xml:space="preserve">un </w:t>
      </w:r>
      <w:r w:rsidR="00787BE7" w:rsidRPr="00776C07">
        <w:rPr>
          <w:iCs/>
        </w:rPr>
        <w:t xml:space="preserve">zaudējumu prasības celšanas pamatojumu, </w:t>
      </w:r>
      <w:r w:rsidR="005E5DFE" w:rsidRPr="00776C07">
        <w:rPr>
          <w:iCs/>
        </w:rPr>
        <w:t>tādējādi</w:t>
      </w:r>
      <w:r w:rsidR="00787BE7" w:rsidRPr="00776C07">
        <w:rPr>
          <w:iCs/>
        </w:rPr>
        <w:t xml:space="preserve"> </w:t>
      </w:r>
      <w:r w:rsidR="00B7361C" w:rsidRPr="00776C07">
        <w:t>neievērojot</w:t>
      </w:r>
      <w:r w:rsidR="005E5DFE" w:rsidRPr="00776C07">
        <w:t xml:space="preserve"> Maksātnespējas likuma 26. panta otr</w:t>
      </w:r>
      <w:r w:rsidR="00B52B5F" w:rsidRPr="00776C07">
        <w:t>ās</w:t>
      </w:r>
      <w:r w:rsidR="005E5DFE" w:rsidRPr="00776C07">
        <w:t xml:space="preserve"> daļ</w:t>
      </w:r>
      <w:r w:rsidR="00B52B5F" w:rsidRPr="00776C07">
        <w:t>as</w:t>
      </w:r>
      <w:r w:rsidR="009F7A40" w:rsidRPr="00776C07">
        <w:t xml:space="preserve"> prasīb</w:t>
      </w:r>
      <w:r w:rsidR="00F64F0F" w:rsidRPr="00776C07">
        <w:t>u</w:t>
      </w:r>
      <w:r w:rsidR="009F7A40" w:rsidRPr="00776C07">
        <w:t xml:space="preserve"> kopsakarā ar </w:t>
      </w:r>
      <w:r w:rsidR="00B7361C" w:rsidRPr="00776C07">
        <w:t xml:space="preserve">Maksātnespējas likuma </w:t>
      </w:r>
      <w:r w:rsidR="005E5DFE" w:rsidRPr="00776C07">
        <w:t>65. panta</w:t>
      </w:r>
      <w:r w:rsidR="00B52B5F" w:rsidRPr="00776C07">
        <w:t xml:space="preserve"> </w:t>
      </w:r>
      <w:r w:rsidR="005E5DFE" w:rsidRPr="00776C07">
        <w:t>8. punkt</w:t>
      </w:r>
      <w:r w:rsidR="00B7361C" w:rsidRPr="00776C07">
        <w:t>u</w:t>
      </w:r>
      <w:r w:rsidR="005E5DFE" w:rsidRPr="00776C07">
        <w:t xml:space="preserve"> un 96. panta pirm</w:t>
      </w:r>
      <w:r w:rsidR="00B7361C" w:rsidRPr="00776C07">
        <w:t xml:space="preserve">o </w:t>
      </w:r>
      <w:r w:rsidR="005E5DFE" w:rsidRPr="00776C07">
        <w:t>daļ</w:t>
      </w:r>
      <w:r w:rsidR="00B7361C" w:rsidRPr="00776C07">
        <w:t>u.</w:t>
      </w:r>
    </w:p>
    <w:p w14:paraId="5C296B47" w14:textId="6CA8ECE8" w:rsidR="00EE4260" w:rsidRPr="00776C07" w:rsidRDefault="00736FF3" w:rsidP="00EE4260">
      <w:pPr>
        <w:pStyle w:val="naisf"/>
        <w:spacing w:before="0" w:after="0"/>
        <w:ind w:firstLine="720"/>
        <w:rPr>
          <w:lang w:eastAsia="en-US"/>
        </w:rPr>
      </w:pPr>
      <w:r w:rsidRPr="00776C07">
        <w:t>[3] Vienlaikus Maksātnespējas kontroles dienests pārbaudes ietvaros ir konstatējis trūkumu Administratora rīcībā saistībā</w:t>
      </w:r>
      <w:r w:rsidR="009A5A6E" w:rsidRPr="00776C07">
        <w:t xml:space="preserve"> Parādnieka iepriekšējā administratora rīcības </w:t>
      </w:r>
      <w:r w:rsidR="00EE4260" w:rsidRPr="00776C07">
        <w:t>izvērtējumu</w:t>
      </w:r>
      <w:r w:rsidR="00262EF2" w:rsidRPr="00776C07">
        <w:t xml:space="preserve"> un bankas kontu pārskatu saņemšanu</w:t>
      </w:r>
      <w:r w:rsidR="009A5A6E" w:rsidRPr="00776C07">
        <w:t>.</w:t>
      </w:r>
      <w:r w:rsidR="00EE4260" w:rsidRPr="00776C07">
        <w:t xml:space="preserve"> </w:t>
      </w:r>
      <w:r w:rsidR="00EE4260" w:rsidRPr="00776C07">
        <w:rPr>
          <w:lang w:eastAsia="en-US"/>
        </w:rPr>
        <w:t>Ievērojot to, ka pieļautais trūkums nav būtiski ietekmējis Parādnieka maksātnespējas procesa efektīvu un likumīgu norisi, ir piemērojama Administratora rīcības nepareizības izskaidrošana (neatzīstot normatīvo aktu pārkāpumu), kā rezultātā būs iespējams turpmāk nodrošināt Parādnieka maksātnespējas procesa efektīvu un likumīgu norisi un normatīvo aktu pārkāpumu prevenciju.</w:t>
      </w:r>
    </w:p>
    <w:p w14:paraId="07AF159B" w14:textId="1D0F05FB" w:rsidR="002B1E6E" w:rsidRPr="00776C07" w:rsidRDefault="00EE4260" w:rsidP="002B1E6E">
      <w:pPr>
        <w:pStyle w:val="naisf"/>
        <w:spacing w:before="0" w:after="0"/>
        <w:ind w:firstLine="720"/>
      </w:pPr>
      <w:r w:rsidRPr="00776C07">
        <w:rPr>
          <w:lang w:eastAsia="en-US"/>
        </w:rPr>
        <w:t>[3.1]</w:t>
      </w:r>
      <w:r w:rsidR="00C246B9" w:rsidRPr="00776C07">
        <w:rPr>
          <w:lang w:eastAsia="en-US"/>
        </w:rPr>
        <w:t xml:space="preserve"> Pārbaudē netika konstatēts, ka </w:t>
      </w:r>
      <w:r w:rsidR="0096336D" w:rsidRPr="00776C07">
        <w:rPr>
          <w:lang w:eastAsia="en-US"/>
        </w:rPr>
        <w:t>Parādnieka maksātnespējas procesā sagatavota</w:t>
      </w:r>
      <w:r w:rsidR="006B199D" w:rsidRPr="00776C07">
        <w:rPr>
          <w:lang w:eastAsia="en-US"/>
        </w:rPr>
        <w:t xml:space="preserve"> bilance</w:t>
      </w:r>
      <w:r w:rsidR="00855B79" w:rsidRPr="00776C07">
        <w:rPr>
          <w:lang w:eastAsia="en-US"/>
        </w:rPr>
        <w:t xml:space="preserve">, tādēļ </w:t>
      </w:r>
      <w:r w:rsidR="006B199D" w:rsidRPr="00776C07">
        <w:rPr>
          <w:lang w:eastAsia="en-US"/>
        </w:rPr>
        <w:t xml:space="preserve">Maksātnespējas kontroles dienests </w:t>
      </w:r>
      <w:r w:rsidR="007129B2" w:rsidRPr="00776C07">
        <w:rPr>
          <w:lang w:eastAsia="en-US"/>
        </w:rPr>
        <w:t xml:space="preserve">lūdza </w:t>
      </w:r>
      <w:r w:rsidR="006B199D" w:rsidRPr="00776C07">
        <w:rPr>
          <w:lang w:eastAsia="en-US"/>
        </w:rPr>
        <w:t>Administratoram sniegt informāciju</w:t>
      </w:r>
      <w:r w:rsidR="00C246B9" w:rsidRPr="00776C07">
        <w:rPr>
          <w:rStyle w:val="Vresatsauce"/>
          <w:lang w:eastAsia="en-US"/>
        </w:rPr>
        <w:footnoteReference w:id="16"/>
      </w:r>
      <w:r w:rsidR="006B199D" w:rsidRPr="00776C07">
        <w:rPr>
          <w:lang w:eastAsia="en-US"/>
        </w:rPr>
        <w:t>,</w:t>
      </w:r>
      <w:r w:rsidR="000B17B8" w:rsidRPr="00776C07">
        <w:rPr>
          <w:lang w:eastAsia="en-US"/>
        </w:rPr>
        <w:t xml:space="preserve"> </w:t>
      </w:r>
      <w:r w:rsidR="000B17B8" w:rsidRPr="00776C07">
        <w:t>vai un kad procesā sagatavota Maksātnespējas likuma 65. panta 2. punktā noteiktā bilance. Noraidošas atbildes gadījumā lūgts sniegt paskaidrojumus, kādēļ bilance netika sagatavota.</w:t>
      </w:r>
    </w:p>
    <w:p w14:paraId="64D56A75" w14:textId="7CF547A3" w:rsidR="006A6D8F" w:rsidRPr="00776C07" w:rsidRDefault="00637682" w:rsidP="002B1E6E">
      <w:pPr>
        <w:pStyle w:val="naisf"/>
        <w:spacing w:before="0" w:after="0"/>
        <w:ind w:firstLine="720"/>
      </w:pPr>
      <w:r w:rsidRPr="00776C07">
        <w:rPr>
          <w:iCs/>
        </w:rPr>
        <w:t>Administrators paskaidroja</w:t>
      </w:r>
      <w:r w:rsidRPr="00776C07">
        <w:rPr>
          <w:rStyle w:val="Vresatsauce"/>
          <w:iCs/>
        </w:rPr>
        <w:footnoteReference w:id="17"/>
      </w:r>
      <w:r w:rsidRPr="00776C07">
        <w:rPr>
          <w:iCs/>
        </w:rPr>
        <w:t xml:space="preserve">, ka </w:t>
      </w:r>
      <w:r w:rsidR="002B1E6E" w:rsidRPr="00776C07">
        <w:t>nav konstatējis, ka iepriekšējais Parādnieka administrators būtu sagatavojis Parādnieka bilanci</w:t>
      </w:r>
      <w:r w:rsidR="005407FA" w:rsidRPr="00776C07">
        <w:t xml:space="preserve">. </w:t>
      </w:r>
      <w:r w:rsidR="006A6D8F" w:rsidRPr="00776C07">
        <w:t xml:space="preserve">Administrators </w:t>
      </w:r>
      <w:r w:rsidR="00070BE6" w:rsidRPr="00776C07">
        <w:t xml:space="preserve">sagatavojis un </w:t>
      </w:r>
      <w:r w:rsidR="006A6D8F" w:rsidRPr="00776C07">
        <w:t xml:space="preserve">2025. gada </w:t>
      </w:r>
      <w:r w:rsidR="00070BE6" w:rsidRPr="00776C07">
        <w:t>2. martā EMUS lietvedībā reģistrējis Maksātnespējas likuma 65. panta 2. punktā noteikto bilanci.</w:t>
      </w:r>
    </w:p>
    <w:p w14:paraId="7EF6D2C0" w14:textId="7A477CB9" w:rsidR="00774DE9" w:rsidRPr="00776C07" w:rsidRDefault="00774DE9" w:rsidP="002B1E6E">
      <w:pPr>
        <w:pStyle w:val="naisf"/>
        <w:spacing w:before="0" w:after="0"/>
        <w:ind w:firstLine="720"/>
      </w:pPr>
      <w:r w:rsidRPr="00776C07">
        <w:t>Administratoram pēc maksātnespējas procesa</w:t>
      </w:r>
      <w:r w:rsidR="00F54E35" w:rsidRPr="00776C07">
        <w:t xml:space="preserve"> pasludināšanas ir </w:t>
      </w:r>
      <w:r w:rsidRPr="00776C07">
        <w:t xml:space="preserve">nekavējoties </w:t>
      </w:r>
      <w:r w:rsidR="00F54E35" w:rsidRPr="00776C07">
        <w:t>jā</w:t>
      </w:r>
      <w:r w:rsidRPr="00776C07">
        <w:t xml:space="preserve">uzsāk parādnieka dokumentu un mantas pilnu inventarizāciju un </w:t>
      </w:r>
      <w:r w:rsidR="00F54E35" w:rsidRPr="00776C07">
        <w:t>jā</w:t>
      </w:r>
      <w:r w:rsidRPr="00776C07">
        <w:t>sastāda parādnieka bilanc</w:t>
      </w:r>
      <w:r w:rsidR="00F54E35" w:rsidRPr="00776C07">
        <w:t>e</w:t>
      </w:r>
      <w:r w:rsidR="00F54E35" w:rsidRPr="00776C07">
        <w:rPr>
          <w:rStyle w:val="Vresatsauce"/>
        </w:rPr>
        <w:footnoteReference w:id="18"/>
      </w:r>
      <w:r w:rsidR="00F54E35" w:rsidRPr="00776C07">
        <w:t>.</w:t>
      </w:r>
    </w:p>
    <w:p w14:paraId="67CDBF07" w14:textId="77777777" w:rsidR="00C91C06" w:rsidRPr="00776C07" w:rsidRDefault="00C91C06" w:rsidP="00C91C06">
      <w:pPr>
        <w:pStyle w:val="naisf"/>
        <w:spacing w:before="0" w:after="0"/>
        <w:ind w:firstLine="720"/>
      </w:pPr>
      <w:r w:rsidRPr="00776C07">
        <w:t>Pārbaudē konstatēts, ka Administrators nav pienācīgi pārbaudījis iepriekšējā administratora rīcību, jo tikai pēc Maksātnespējas kontroles dienesta pārbaudes uzsākšanas un informācijas pieprasīšanas, konstatēja, ka iepriekšējais administrators procesā nav sagatavojis (vai arī nav nodevis Administratoram) Maksātnespējas likuma 65. panta 2. punktā noteikto bilanci.</w:t>
      </w:r>
    </w:p>
    <w:p w14:paraId="53E0E853" w14:textId="22A3BD87" w:rsidR="004B1BB6" w:rsidRDefault="004B1BB6" w:rsidP="002B1E6E">
      <w:pPr>
        <w:pStyle w:val="naisf"/>
        <w:spacing w:before="0" w:after="0"/>
        <w:ind w:firstLine="720"/>
      </w:pPr>
      <w:r w:rsidRPr="00776C07">
        <w:t xml:space="preserve">Administratora maiņas gadījumā jaunieceltajam administratoram ir </w:t>
      </w:r>
      <w:r w:rsidR="00304A6E" w:rsidRPr="00776C07">
        <w:t>jāpārliecinās par iepriekšējā administratora rīcību un pieņemtajiem lēmumiem</w:t>
      </w:r>
      <w:r w:rsidR="003872EF" w:rsidRPr="00776C07">
        <w:t>, l</w:t>
      </w:r>
      <w:r w:rsidR="00A93910" w:rsidRPr="00776C07">
        <w:t xml:space="preserve">ai pārliecinātos par </w:t>
      </w:r>
      <w:r w:rsidR="00076709" w:rsidRPr="00776C07">
        <w:t xml:space="preserve">administratora </w:t>
      </w:r>
      <w:r w:rsidR="00AE7751" w:rsidRPr="00776C07">
        <w:t xml:space="preserve">veikto darbību atbilstību </w:t>
      </w:r>
      <w:r w:rsidR="008727A8" w:rsidRPr="00776C07">
        <w:t>Maksātnespējas likum</w:t>
      </w:r>
      <w:r w:rsidR="00896D86" w:rsidRPr="00776C07">
        <w:t>a prasībām</w:t>
      </w:r>
      <w:r w:rsidR="008727A8" w:rsidRPr="00776C07">
        <w:t xml:space="preserve">. Proti, </w:t>
      </w:r>
      <w:r w:rsidR="00896D86" w:rsidRPr="00776C07">
        <w:t>jaunieceltajam administratoram</w:t>
      </w:r>
      <w:r w:rsidR="00896D86">
        <w:t xml:space="preserve"> </w:t>
      </w:r>
      <w:r w:rsidR="00896D86">
        <w:lastRenderedPageBreak/>
        <w:t xml:space="preserve">ir jāpārliecinās, vai </w:t>
      </w:r>
      <w:r w:rsidR="008727A8">
        <w:t>iepriekšēj</w:t>
      </w:r>
      <w:r w:rsidR="00520790">
        <w:t>ais</w:t>
      </w:r>
      <w:r w:rsidR="008727A8">
        <w:t xml:space="preserve"> administrator</w:t>
      </w:r>
      <w:r w:rsidR="00F161D5">
        <w:t xml:space="preserve">s ir izpildījis Maksātnespējas likumā noteiktos administratora pienākumus un vai administratora </w:t>
      </w:r>
      <w:r w:rsidR="008727A8">
        <w:t>darbības ir bijušas tiesiskas un sekmējušas maksātnespējas procesa mērķu sasni</w:t>
      </w:r>
      <w:r w:rsidR="00F161D5">
        <w:t>e</w:t>
      </w:r>
      <w:r w:rsidR="008727A8">
        <w:t>gšanu</w:t>
      </w:r>
      <w:r w:rsidR="00F161D5">
        <w:t>.</w:t>
      </w:r>
    </w:p>
    <w:p w14:paraId="75BC1648" w14:textId="5EB36B4C" w:rsidR="006A3DF4" w:rsidRPr="00FE16AD" w:rsidRDefault="003B5179" w:rsidP="006A3DF4">
      <w:pPr>
        <w:pStyle w:val="naisf"/>
        <w:spacing w:before="0" w:after="0"/>
        <w:ind w:firstLine="720"/>
        <w:rPr>
          <w:lang w:eastAsia="en-US"/>
        </w:rPr>
      </w:pPr>
      <w:r>
        <w:t>[4]</w:t>
      </w:r>
      <w:r w:rsidR="006A3DF4">
        <w:t xml:space="preserve"> </w:t>
      </w:r>
      <w:r w:rsidR="006A3DF4" w:rsidRPr="00FE16AD">
        <w:rPr>
          <w:lang w:eastAsia="en-US"/>
        </w:rPr>
        <w:t>Izvērtējot šā lēmum</w:t>
      </w:r>
      <w:r w:rsidR="006A3DF4" w:rsidRPr="004D29D7">
        <w:rPr>
          <w:lang w:eastAsia="en-US"/>
        </w:rPr>
        <w:t xml:space="preserve">a 1. - </w:t>
      </w:r>
      <w:r w:rsidR="00337D48">
        <w:rPr>
          <w:lang w:eastAsia="en-US"/>
        </w:rPr>
        <w:t>2</w:t>
      </w:r>
      <w:r w:rsidR="006A3DF4" w:rsidRPr="004D29D7">
        <w:rPr>
          <w:lang w:eastAsia="en-US"/>
        </w:rPr>
        <w:t>.</w:t>
      </w:r>
      <w:r w:rsidR="006A3DF4" w:rsidRPr="00FE16AD">
        <w:rPr>
          <w:lang w:eastAsia="en-US"/>
        </w:rPr>
        <w:t> punktā norādīto un pamatojoties uz norādītajām tiesību normām, kā arī Maksātnespējas likuma 173. panta pirmo daļu, 174.</w:t>
      </w:r>
      <w:r w:rsidR="006A3DF4" w:rsidRPr="00FE16AD">
        <w:rPr>
          <w:vertAlign w:val="superscript"/>
          <w:lang w:eastAsia="en-US"/>
        </w:rPr>
        <w:t>1</w:t>
      </w:r>
      <w:r w:rsidR="006A3DF4" w:rsidRPr="00FE16AD">
        <w:rPr>
          <w:lang w:eastAsia="en-US"/>
        </w:rPr>
        <w:t> panta 1. punktu un 175. panta pirmās daļas 2. punktu,</w:t>
      </w:r>
    </w:p>
    <w:p w14:paraId="4BAFBC12" w14:textId="77777777" w:rsidR="006A3DF4" w:rsidRPr="00FE16AD" w:rsidRDefault="006A3DF4" w:rsidP="006A3DF4">
      <w:pPr>
        <w:spacing w:after="0" w:line="240" w:lineRule="auto"/>
        <w:ind w:firstLine="720"/>
        <w:jc w:val="both"/>
        <w:rPr>
          <w:lang w:eastAsia="en-US"/>
        </w:rPr>
      </w:pPr>
    </w:p>
    <w:p w14:paraId="2FCED861" w14:textId="77777777" w:rsidR="006A3DF4" w:rsidRPr="00FE16AD" w:rsidRDefault="006A3DF4" w:rsidP="006A3DF4">
      <w:pPr>
        <w:spacing w:after="0" w:line="240" w:lineRule="auto"/>
        <w:jc w:val="center"/>
        <w:rPr>
          <w:b/>
          <w:iCs/>
          <w:lang w:eastAsia="en-US"/>
        </w:rPr>
      </w:pPr>
      <w:r w:rsidRPr="00FE16AD">
        <w:rPr>
          <w:b/>
          <w:iCs/>
          <w:lang w:eastAsia="en-US"/>
        </w:rPr>
        <w:t>NOLĒMU:</w:t>
      </w:r>
    </w:p>
    <w:p w14:paraId="2D4FD2E9" w14:textId="77777777" w:rsidR="006A3DF4" w:rsidRPr="00FE16AD" w:rsidRDefault="006A3DF4" w:rsidP="006A3DF4">
      <w:pPr>
        <w:spacing w:after="0" w:line="240" w:lineRule="auto"/>
        <w:ind w:firstLine="720"/>
        <w:jc w:val="both"/>
        <w:rPr>
          <w:b/>
          <w:iCs/>
          <w:lang w:eastAsia="en-US"/>
        </w:rPr>
      </w:pPr>
    </w:p>
    <w:p w14:paraId="05D80B5D" w14:textId="350B4D7C" w:rsidR="006E3065" w:rsidRPr="00776C07" w:rsidRDefault="006A3DF4" w:rsidP="006E3065">
      <w:pPr>
        <w:spacing w:after="0" w:line="240" w:lineRule="auto"/>
        <w:ind w:firstLine="720"/>
        <w:jc w:val="both"/>
      </w:pPr>
      <w:r w:rsidRPr="002B240C">
        <w:rPr>
          <w:b/>
          <w:bCs/>
          <w:lang w:eastAsia="en-US"/>
        </w:rPr>
        <w:t>Atzīt,</w:t>
      </w:r>
      <w:r w:rsidRPr="002B240C">
        <w:rPr>
          <w:lang w:eastAsia="en-US"/>
        </w:rPr>
        <w:t xml:space="preserve"> ka </w:t>
      </w:r>
      <w:r w:rsidRPr="00776C07">
        <w:rPr>
          <w:lang w:eastAsia="en-US"/>
        </w:rPr>
        <w:t xml:space="preserve">administrators </w:t>
      </w:r>
      <w:r w:rsidR="00310BAC" w:rsidRPr="00776C07">
        <w:t>/Administrators/</w:t>
      </w:r>
      <w:r w:rsidR="00872FE9" w:rsidRPr="00776C07">
        <w:t xml:space="preserve">, </w:t>
      </w:r>
      <w:r w:rsidR="00310BAC" w:rsidRPr="00776C07">
        <w:t>/</w:t>
      </w:r>
      <w:r w:rsidR="00872FE9" w:rsidRPr="00776C07">
        <w:t xml:space="preserve">amata apliecības </w:t>
      </w:r>
      <w:r w:rsidR="00310BAC" w:rsidRPr="00776C07">
        <w:t>numurs/</w:t>
      </w:r>
      <w:r w:rsidRPr="00776C07">
        <w:t>,</w:t>
      </w:r>
      <w:r w:rsidRPr="00776C07">
        <w:rPr>
          <w:bCs/>
          <w:iCs/>
          <w:lang w:eastAsia="en-US"/>
        </w:rPr>
        <w:t xml:space="preserve"> </w:t>
      </w:r>
      <w:r w:rsidR="00310BAC" w:rsidRPr="00776C07">
        <w:rPr>
          <w:bCs/>
          <w:iCs/>
          <w:lang w:eastAsia="en-US"/>
        </w:rPr>
        <w:t>/</w:t>
      </w:r>
      <w:r w:rsidRPr="00776C07">
        <w:t>SIA "</w:t>
      </w:r>
      <w:r w:rsidR="00310BAC" w:rsidRPr="00776C07">
        <w:t>Nosaukums A</w:t>
      </w:r>
      <w:r w:rsidRPr="00776C07">
        <w:t>"</w:t>
      </w:r>
      <w:r w:rsidR="00310BAC" w:rsidRPr="00776C07">
        <w:t>/</w:t>
      </w:r>
      <w:r w:rsidRPr="00776C07">
        <w:t xml:space="preserve">, </w:t>
      </w:r>
      <w:r w:rsidR="00310BAC" w:rsidRPr="00776C07">
        <w:t>/</w:t>
      </w:r>
      <w:r w:rsidRPr="00776C07">
        <w:t xml:space="preserve">reģistrācijas </w:t>
      </w:r>
      <w:r w:rsidR="00310BAC" w:rsidRPr="00776C07">
        <w:t>numurs/</w:t>
      </w:r>
      <w:r w:rsidRPr="00776C07">
        <w:t>, maksātnespējas procesā</w:t>
      </w:r>
      <w:r w:rsidR="006E3065" w:rsidRPr="00776C07">
        <w:t xml:space="preserve"> bez objektīvi pamatojoša iemesla pus otru gadu ir vilcinājies veikt aktīvas darbības, lai izvērtētu Parādnieka slēgtos darījumus un </w:t>
      </w:r>
      <w:r w:rsidR="006E3065" w:rsidRPr="00776C07">
        <w:rPr>
          <w:iCs/>
        </w:rPr>
        <w:t xml:space="preserve">zaudējumu prasības celšanas pamatojumu, tādējādi </w:t>
      </w:r>
      <w:r w:rsidR="006E3065" w:rsidRPr="00776C07">
        <w:t>neievērojot Maksātnespējas likuma 26. panta otrās daļas prasīb</w:t>
      </w:r>
      <w:r w:rsidR="00F80ED5" w:rsidRPr="00776C07">
        <w:t>u</w:t>
      </w:r>
      <w:r w:rsidR="006E3065" w:rsidRPr="00776C07">
        <w:t xml:space="preserve"> kopsakarā ar Maksātnespējas likuma 65. panta 8. punktu un 96. panta pirmo daļu.</w:t>
      </w:r>
    </w:p>
    <w:p w14:paraId="7E6BB16D" w14:textId="77777777" w:rsidR="006A3DF4" w:rsidRPr="00776C07" w:rsidRDefault="006A3DF4" w:rsidP="006A3DF4">
      <w:pPr>
        <w:spacing w:after="0" w:line="240" w:lineRule="auto"/>
        <w:ind w:firstLine="720"/>
        <w:jc w:val="both"/>
      </w:pPr>
    </w:p>
    <w:p w14:paraId="0482940B" w14:textId="33AD889A" w:rsidR="006A3DF4" w:rsidRPr="00BF1E28" w:rsidRDefault="006A3DF4" w:rsidP="006A3DF4">
      <w:pPr>
        <w:spacing w:after="0" w:line="240" w:lineRule="auto"/>
        <w:ind w:firstLine="720"/>
        <w:jc w:val="both"/>
        <w:rPr>
          <w:bCs/>
          <w:iCs/>
          <w:lang w:eastAsia="en-US"/>
        </w:rPr>
      </w:pPr>
      <w:r w:rsidRPr="00776C07">
        <w:t xml:space="preserve">Lēmumu var pārsūdzēt </w:t>
      </w:r>
      <w:r w:rsidR="00310BAC" w:rsidRPr="00776C07">
        <w:t>/tiesas nosaukums/</w:t>
      </w:r>
      <w:r w:rsidR="00A33A40" w:rsidRPr="00776C07">
        <w:t xml:space="preserve"> </w:t>
      </w:r>
      <w:r w:rsidRPr="00776C07">
        <w:t>mēneša laikā no lēmuma saņemšanas dienas. Sūdzības iesniegšana tiesā neaptur Maksātnespējas kontroles dienesta lēmuma darbību.</w:t>
      </w:r>
    </w:p>
    <w:p w14:paraId="20761DC6" w14:textId="77777777" w:rsidR="006A3DF4" w:rsidRDefault="006A3DF4" w:rsidP="006A3DF4">
      <w:pPr>
        <w:spacing w:after="0" w:line="240" w:lineRule="auto"/>
        <w:ind w:firstLine="720"/>
        <w:jc w:val="both"/>
      </w:pPr>
    </w:p>
    <w:p w14:paraId="6E60FC1C" w14:textId="27667D13" w:rsidR="006A3DF4" w:rsidRPr="00403ADD" w:rsidRDefault="006A3DF4" w:rsidP="006A3DF4">
      <w:pPr>
        <w:widowControl/>
        <w:tabs>
          <w:tab w:val="right" w:pos="9356"/>
        </w:tabs>
        <w:spacing w:after="0" w:line="288" w:lineRule="auto"/>
        <w:ind w:right="-11"/>
        <w:jc w:val="both"/>
        <w:rPr>
          <w:rFonts w:eastAsia="Times New Roman"/>
        </w:rPr>
      </w:pPr>
      <w:r w:rsidRPr="00403ADD">
        <w:rPr>
          <w:rFonts w:eastAsia="Times New Roman"/>
        </w:rPr>
        <w:t>Direktor</w:t>
      </w:r>
      <w:r w:rsidR="00A7061B">
        <w:rPr>
          <w:rFonts w:eastAsia="Times New Roman"/>
        </w:rPr>
        <w:t>e</w:t>
      </w:r>
      <w:r w:rsidRPr="00403ADD">
        <w:rPr>
          <w:rFonts w:eastAsia="Times New Roman"/>
        </w:rPr>
        <w:tab/>
      </w:r>
      <w:r w:rsidR="00A7061B">
        <w:rPr>
          <w:rFonts w:eastAsia="Times New Roman"/>
        </w:rPr>
        <w:t>I</w:t>
      </w:r>
      <w:r w:rsidRPr="00225D22">
        <w:rPr>
          <w:rFonts w:eastAsia="Times New Roman"/>
        </w:rPr>
        <w:t>. </w:t>
      </w:r>
      <w:r w:rsidR="00A7061B">
        <w:rPr>
          <w:rFonts w:eastAsia="Times New Roman"/>
        </w:rPr>
        <w:t>Šteina</w:t>
      </w:r>
    </w:p>
    <w:p w14:paraId="19B4AD71" w14:textId="77777777" w:rsidR="006A3DF4" w:rsidRDefault="006A3DF4" w:rsidP="006A3DF4">
      <w:pPr>
        <w:widowControl/>
        <w:spacing w:after="0" w:line="240" w:lineRule="auto"/>
        <w:rPr>
          <w:rFonts w:eastAsia="Times New Roman"/>
        </w:rPr>
      </w:pPr>
    </w:p>
    <w:p w14:paraId="436E97D9" w14:textId="77777777" w:rsidR="006A3DF4" w:rsidRDefault="006A3DF4" w:rsidP="006A3DF4">
      <w:pPr>
        <w:widowControl/>
        <w:spacing w:after="0" w:line="240" w:lineRule="auto"/>
        <w:rPr>
          <w:rFonts w:eastAsia="Times New Roman"/>
        </w:rPr>
      </w:pPr>
    </w:p>
    <w:p w14:paraId="79778F8A" w14:textId="77777777" w:rsidR="006A3DF4" w:rsidRDefault="006A3DF4" w:rsidP="006A3DF4">
      <w:pPr>
        <w:widowControl/>
        <w:spacing w:after="0" w:line="240" w:lineRule="auto"/>
        <w:rPr>
          <w:rFonts w:eastAsia="Times New Roman"/>
        </w:rPr>
      </w:pPr>
    </w:p>
    <w:p w14:paraId="1CF9BBA5" w14:textId="77777777" w:rsidR="00736FF3" w:rsidRDefault="00736FF3" w:rsidP="00736FF3">
      <w:pPr>
        <w:pStyle w:val="naisf"/>
        <w:spacing w:before="0" w:after="0"/>
        <w:ind w:firstLine="720"/>
      </w:pPr>
    </w:p>
    <w:p w14:paraId="2DEBB9AB" w14:textId="77777777" w:rsidR="00736FF3" w:rsidRDefault="00736FF3" w:rsidP="00736FF3">
      <w:pPr>
        <w:pStyle w:val="naisf"/>
        <w:spacing w:before="0" w:after="0"/>
        <w:ind w:firstLine="720"/>
      </w:pPr>
    </w:p>
    <w:p w14:paraId="71ADCBB3" w14:textId="77777777" w:rsidR="00F86A3A" w:rsidRDefault="00F86A3A" w:rsidP="00F86A3A">
      <w:pPr>
        <w:spacing w:after="0" w:line="240" w:lineRule="auto"/>
        <w:ind w:firstLine="720"/>
        <w:jc w:val="both"/>
      </w:pPr>
    </w:p>
    <w:p w14:paraId="7ADB64EE" w14:textId="77777777" w:rsidR="00E8606B" w:rsidRDefault="00E8606B" w:rsidP="00152815">
      <w:pPr>
        <w:widowControl/>
        <w:spacing w:after="0" w:line="240" w:lineRule="auto"/>
        <w:rPr>
          <w:rFonts w:eastAsia="Times New Roman"/>
        </w:rPr>
      </w:pPr>
    </w:p>
    <w:p w14:paraId="4DBBFB97" w14:textId="77777777"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8893" w14:textId="77777777" w:rsidR="00687B18" w:rsidRDefault="00687B18">
      <w:pPr>
        <w:spacing w:after="0" w:line="240" w:lineRule="auto"/>
      </w:pPr>
      <w:r>
        <w:separator/>
      </w:r>
    </w:p>
  </w:endnote>
  <w:endnote w:type="continuationSeparator" w:id="0">
    <w:p w14:paraId="1D4B894A" w14:textId="77777777" w:rsidR="00687B18" w:rsidRDefault="0068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283348"/>
      <w:docPartObj>
        <w:docPartGallery w:val="Page Numbers (Bottom of Page)"/>
        <w:docPartUnique/>
      </w:docPartObj>
    </w:sdtPr>
    <w:sdtContent>
      <w:p w14:paraId="26E0F98E" w14:textId="01D51A26" w:rsidR="00243734" w:rsidRDefault="00243734">
        <w:pPr>
          <w:pStyle w:val="Kjene"/>
          <w:jc w:val="center"/>
        </w:pPr>
        <w:r>
          <w:fldChar w:fldCharType="begin"/>
        </w:r>
        <w:r>
          <w:instrText>PAGE   \* MERGEFORMAT</w:instrText>
        </w:r>
        <w:r>
          <w:fldChar w:fldCharType="separate"/>
        </w:r>
        <w:r>
          <w:t>2</w:t>
        </w:r>
        <w:r>
          <w:fldChar w:fldCharType="end"/>
        </w:r>
      </w:p>
    </w:sdtContent>
  </w:sdt>
  <w:p w14:paraId="31AF2C77" w14:textId="77777777" w:rsidR="00243734" w:rsidRDefault="002437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A48E" w14:textId="77777777" w:rsidR="00687B18" w:rsidRDefault="00687B18">
      <w:pPr>
        <w:spacing w:after="0" w:line="240" w:lineRule="auto"/>
      </w:pPr>
      <w:r>
        <w:separator/>
      </w:r>
    </w:p>
  </w:footnote>
  <w:footnote w:type="continuationSeparator" w:id="0">
    <w:p w14:paraId="0DC65505" w14:textId="77777777" w:rsidR="00687B18" w:rsidRDefault="00687B18">
      <w:pPr>
        <w:spacing w:after="0" w:line="240" w:lineRule="auto"/>
      </w:pPr>
      <w:r>
        <w:continuationSeparator/>
      </w:r>
    </w:p>
  </w:footnote>
  <w:footnote w:id="1">
    <w:p w14:paraId="361DD5E3" w14:textId="4576FB5B" w:rsidR="00B94917" w:rsidRPr="00776C07" w:rsidRDefault="00B94917">
      <w:pPr>
        <w:pStyle w:val="Vresteksts"/>
      </w:pPr>
      <w:r>
        <w:rPr>
          <w:rStyle w:val="Vresatsauce"/>
        </w:rPr>
        <w:footnoteRef/>
      </w:r>
      <w:r>
        <w:t xml:space="preserve"> Elektroniskās </w:t>
      </w:r>
      <w:r w:rsidRPr="00776C07">
        <w:t xml:space="preserve">maksātnespējas uzskaites sistēmā (turpmāk – EMUS) dokuments reģistrēts ar </w:t>
      </w:r>
      <w:r w:rsidR="00B9154E" w:rsidRPr="00776C07">
        <w:t>/numurs/</w:t>
      </w:r>
      <w:r w:rsidRPr="00776C07">
        <w:t>.</w:t>
      </w:r>
    </w:p>
  </w:footnote>
  <w:footnote w:id="2">
    <w:p w14:paraId="359D685B" w14:textId="77777777" w:rsidR="00D30C96" w:rsidRPr="00776C07" w:rsidRDefault="00D30C96" w:rsidP="00D30C96">
      <w:pPr>
        <w:pStyle w:val="Vresteksts"/>
        <w:jc w:val="both"/>
      </w:pPr>
      <w:r w:rsidRPr="00776C07">
        <w:rPr>
          <w:rStyle w:val="Vresatsauce"/>
        </w:rPr>
        <w:footnoteRef/>
      </w:r>
      <w:r w:rsidRPr="00776C07">
        <w:t> </w:t>
      </w:r>
      <w:r w:rsidRPr="00776C07">
        <w:t>Uz pārbaudes veikšanas brīdi, kopš 2023. gada 13. septembra EMUS galvenokārt reģistrēti EMUS automātiski ģenerētie ikmēneša administratora darbības pārskati un divi Administratora sagatavoti dokumenti.</w:t>
      </w:r>
    </w:p>
  </w:footnote>
  <w:footnote w:id="3">
    <w:p w14:paraId="27FEC7C3" w14:textId="4C82510E" w:rsidR="002262E9" w:rsidRPr="00776C07" w:rsidRDefault="002262E9">
      <w:pPr>
        <w:pStyle w:val="Vresteksts"/>
      </w:pPr>
      <w:r w:rsidRPr="00776C07">
        <w:rPr>
          <w:rStyle w:val="Vresatsauce"/>
        </w:rPr>
        <w:footnoteRef/>
      </w:r>
      <w:r w:rsidRPr="00776C07">
        <w:t xml:space="preserve"> </w:t>
      </w:r>
      <w:r w:rsidRPr="00776C07">
        <w:t>Maksātnespējas kontroles dienesta 2025. gada 28. </w:t>
      </w:r>
      <w:r w:rsidR="002D5182" w:rsidRPr="00776C07">
        <w:t>janvāra</w:t>
      </w:r>
      <w:r w:rsidRPr="00776C07">
        <w:t xml:space="preserve"> pieprasījums </w:t>
      </w:r>
      <w:r w:rsidR="00B9154E" w:rsidRPr="00776C07">
        <w:t>/numurs/</w:t>
      </w:r>
      <w:r w:rsidR="002D5182" w:rsidRPr="00776C07">
        <w:t>.</w:t>
      </w:r>
    </w:p>
  </w:footnote>
  <w:footnote w:id="4">
    <w:p w14:paraId="7858285D" w14:textId="4E14B968" w:rsidR="00654F57" w:rsidRPr="00776C07" w:rsidRDefault="00654F57" w:rsidP="00617D5B">
      <w:pPr>
        <w:pStyle w:val="Vresteksts"/>
      </w:pPr>
      <w:r w:rsidRPr="00776C07">
        <w:rPr>
          <w:rStyle w:val="Vresatsauce"/>
        </w:rPr>
        <w:footnoteRef/>
      </w:r>
      <w:r w:rsidRPr="00776C07">
        <w:t xml:space="preserve"> </w:t>
      </w:r>
      <w:r w:rsidRPr="00776C07">
        <w:t xml:space="preserve">Administratora 2025. gada </w:t>
      </w:r>
      <w:r w:rsidR="00617D5B" w:rsidRPr="00776C07">
        <w:t xml:space="preserve">10.februāra paskaidrojumi </w:t>
      </w:r>
      <w:r w:rsidR="00A83BFD" w:rsidRPr="00776C07">
        <w:t>/numurs/</w:t>
      </w:r>
      <w:r w:rsidR="00617D5B" w:rsidRPr="00776C07">
        <w:t>.</w:t>
      </w:r>
    </w:p>
  </w:footnote>
  <w:footnote w:id="5">
    <w:p w14:paraId="4C6F1C49" w14:textId="1A41324A" w:rsidR="006804CC" w:rsidRPr="00776C07" w:rsidRDefault="006804CC" w:rsidP="006804CC">
      <w:pPr>
        <w:pStyle w:val="Vresteksts"/>
      </w:pPr>
      <w:r w:rsidRPr="00776C07">
        <w:rPr>
          <w:rStyle w:val="Vresatsauce"/>
        </w:rPr>
        <w:footnoteRef/>
      </w:r>
      <w:r w:rsidRPr="00776C07">
        <w:t xml:space="preserve"> </w:t>
      </w:r>
      <w:r w:rsidR="00A83BFD" w:rsidRPr="00776C07">
        <w:t>/</w:t>
      </w:r>
      <w:r w:rsidRPr="00776C07">
        <w:rPr>
          <w:rFonts w:eastAsia="Times New Roman"/>
        </w:rPr>
        <w:t>AS "</w:t>
      </w:r>
      <w:r w:rsidR="00A83BFD" w:rsidRPr="00776C07">
        <w:rPr>
          <w:rFonts w:eastAsia="Times New Roman"/>
        </w:rPr>
        <w:t>Nosaukums D</w:t>
      </w:r>
      <w:r w:rsidRPr="00776C07">
        <w:rPr>
          <w:rFonts w:eastAsia="Times New Roman"/>
        </w:rPr>
        <w:t>"</w:t>
      </w:r>
      <w:r w:rsidR="00A83BFD" w:rsidRPr="00776C07">
        <w:rPr>
          <w:rFonts w:eastAsia="Times New Roman"/>
        </w:rPr>
        <w:t>/</w:t>
      </w:r>
      <w:r w:rsidRPr="00776C07">
        <w:rPr>
          <w:rFonts w:eastAsia="Times New Roman"/>
        </w:rPr>
        <w:t xml:space="preserve"> 2021. gada 12. novembra vēstule, kas EMUS reģistrēta ar </w:t>
      </w:r>
      <w:r w:rsidR="00A83BFD" w:rsidRPr="00776C07">
        <w:rPr>
          <w:rFonts w:eastAsia="Times New Roman"/>
        </w:rPr>
        <w:t>/numurs/</w:t>
      </w:r>
      <w:r w:rsidRPr="00776C07">
        <w:rPr>
          <w:rFonts w:eastAsia="Times New Roman"/>
        </w:rPr>
        <w:t>.</w:t>
      </w:r>
    </w:p>
  </w:footnote>
  <w:footnote w:id="6">
    <w:p w14:paraId="200B48E6" w14:textId="0BADD6E9" w:rsidR="00A6137A" w:rsidRPr="00776C07" w:rsidRDefault="00A6137A" w:rsidP="00A20910">
      <w:pPr>
        <w:spacing w:after="0" w:line="240" w:lineRule="auto"/>
        <w:jc w:val="both"/>
        <w:rPr>
          <w:sz w:val="20"/>
          <w:szCs w:val="20"/>
        </w:rPr>
      </w:pPr>
      <w:r w:rsidRPr="00776C07">
        <w:rPr>
          <w:rStyle w:val="Vresatsauce"/>
          <w:sz w:val="20"/>
          <w:szCs w:val="20"/>
        </w:rPr>
        <w:footnoteRef/>
      </w:r>
      <w:r w:rsidR="00A20910" w:rsidRPr="00776C07">
        <w:rPr>
          <w:sz w:val="20"/>
          <w:szCs w:val="20"/>
        </w:rPr>
        <w:t xml:space="preserve"> </w:t>
      </w:r>
      <w:r w:rsidR="00A20910" w:rsidRPr="00776C07">
        <w:rPr>
          <w:iCs/>
          <w:sz w:val="20"/>
          <w:szCs w:val="20"/>
        </w:rPr>
        <w:t xml:space="preserve">2024. gada 10. oktobrī Administrators vērsies ar informācijas pieprasījumu pie </w:t>
      </w:r>
      <w:r w:rsidR="00A83BFD" w:rsidRPr="00776C07">
        <w:rPr>
          <w:iCs/>
          <w:sz w:val="20"/>
          <w:szCs w:val="20"/>
        </w:rPr>
        <w:t>/</w:t>
      </w:r>
      <w:r w:rsidR="00A20910" w:rsidRPr="00776C07">
        <w:rPr>
          <w:iCs/>
          <w:sz w:val="20"/>
          <w:szCs w:val="20"/>
        </w:rPr>
        <w:t>SIA "</w:t>
      </w:r>
      <w:r w:rsidR="00A83BFD" w:rsidRPr="00776C07">
        <w:rPr>
          <w:iCs/>
          <w:sz w:val="20"/>
          <w:szCs w:val="20"/>
        </w:rPr>
        <w:t>Nosaukums G</w:t>
      </w:r>
      <w:r w:rsidR="00A20910" w:rsidRPr="00776C07">
        <w:rPr>
          <w:iCs/>
          <w:sz w:val="20"/>
          <w:szCs w:val="20"/>
        </w:rPr>
        <w:t>"</w:t>
      </w:r>
      <w:r w:rsidR="00A83BFD" w:rsidRPr="00776C07">
        <w:rPr>
          <w:iCs/>
          <w:sz w:val="20"/>
          <w:szCs w:val="20"/>
        </w:rPr>
        <w:t>/</w:t>
      </w:r>
      <w:r w:rsidR="00A20910" w:rsidRPr="00776C07">
        <w:rPr>
          <w:iCs/>
          <w:sz w:val="20"/>
          <w:szCs w:val="20"/>
        </w:rPr>
        <w:t xml:space="preserve">, lai saņemtu slēdzienu par Parādniekam piederošo prasījumu tiesību pret </w:t>
      </w:r>
      <w:r w:rsidR="00A83BFD" w:rsidRPr="00776C07">
        <w:rPr>
          <w:iCs/>
          <w:sz w:val="20"/>
          <w:szCs w:val="20"/>
        </w:rPr>
        <w:t>/</w:t>
      </w:r>
      <w:r w:rsidR="00A20910" w:rsidRPr="00776C07">
        <w:rPr>
          <w:iCs/>
          <w:sz w:val="20"/>
          <w:szCs w:val="20"/>
        </w:rPr>
        <w:t>SIA "</w:t>
      </w:r>
      <w:r w:rsidR="00A83BFD" w:rsidRPr="00776C07">
        <w:rPr>
          <w:sz w:val="20"/>
          <w:szCs w:val="20"/>
        </w:rPr>
        <w:t>Nosaukums F</w:t>
      </w:r>
      <w:r w:rsidR="00A20910" w:rsidRPr="00776C07">
        <w:rPr>
          <w:sz w:val="20"/>
          <w:szCs w:val="20"/>
        </w:rPr>
        <w:t>"</w:t>
      </w:r>
      <w:r w:rsidR="00A83BFD" w:rsidRPr="00776C07">
        <w:rPr>
          <w:sz w:val="20"/>
          <w:szCs w:val="20"/>
        </w:rPr>
        <w:t>/</w:t>
      </w:r>
      <w:r w:rsidR="00A20910" w:rsidRPr="00776C07">
        <w:rPr>
          <w:sz w:val="20"/>
          <w:szCs w:val="20"/>
        </w:rPr>
        <w:t xml:space="preserve"> novērtēšanu, kas tika veikts 2012. gada 24. septembrī. Slēdziens saņemts 2025. gada </w:t>
      </w:r>
      <w:r w:rsidR="00A801CC" w:rsidRPr="00776C07">
        <w:rPr>
          <w:sz w:val="20"/>
          <w:szCs w:val="20"/>
        </w:rPr>
        <w:t>5. </w:t>
      </w:r>
      <w:r w:rsidR="00585204" w:rsidRPr="00776C07">
        <w:rPr>
          <w:sz w:val="20"/>
          <w:szCs w:val="20"/>
        </w:rPr>
        <w:t>februārī</w:t>
      </w:r>
      <w:r w:rsidR="00A801CC" w:rsidRPr="00776C07">
        <w:rPr>
          <w:sz w:val="20"/>
          <w:szCs w:val="20"/>
        </w:rPr>
        <w:t>.</w:t>
      </w:r>
    </w:p>
  </w:footnote>
  <w:footnote w:id="7">
    <w:p w14:paraId="2C495026" w14:textId="1A440CBF" w:rsidR="006D6E5E" w:rsidRDefault="006D6E5E">
      <w:pPr>
        <w:pStyle w:val="Vresteksts"/>
      </w:pPr>
      <w:r w:rsidRPr="00776C07">
        <w:rPr>
          <w:rStyle w:val="Vresatsauce"/>
        </w:rPr>
        <w:footnoteRef/>
      </w:r>
      <w:r w:rsidRPr="00776C07">
        <w:t xml:space="preserve"> </w:t>
      </w:r>
      <w:r w:rsidR="00A70609" w:rsidRPr="00776C07">
        <w:t xml:space="preserve">Maksātnespējas kontroles dienesta 2025. gada 26. februāra pieprasījums </w:t>
      </w:r>
      <w:r w:rsidR="00A83BFD" w:rsidRPr="00776C07">
        <w:t>/numurs/</w:t>
      </w:r>
      <w:r w:rsidR="00A70609" w:rsidRPr="00776C07">
        <w:t>.</w:t>
      </w:r>
    </w:p>
  </w:footnote>
  <w:footnote w:id="8">
    <w:p w14:paraId="3520397B" w14:textId="508D32A6" w:rsidR="003B3CA7" w:rsidRPr="00776C07" w:rsidRDefault="003B3CA7" w:rsidP="003B3CA7">
      <w:pPr>
        <w:pStyle w:val="Vresteksts"/>
      </w:pPr>
      <w:r>
        <w:rPr>
          <w:rStyle w:val="Vresatsauce"/>
        </w:rPr>
        <w:footnoteRef/>
      </w:r>
      <w:r>
        <w:t xml:space="preserve"> </w:t>
      </w:r>
      <w:r>
        <w:t xml:space="preserve">Administratora 2025. gada </w:t>
      </w:r>
      <w:r w:rsidR="002F2F30">
        <w:t>11</w:t>
      </w:r>
      <w:r>
        <w:t>.</w:t>
      </w:r>
      <w:r w:rsidR="002F2F30">
        <w:t> marta</w:t>
      </w:r>
      <w:r>
        <w:t xml:space="preserve"> </w:t>
      </w:r>
      <w:r w:rsidRPr="00776C07">
        <w:t xml:space="preserve">paskaidrojumi </w:t>
      </w:r>
      <w:r w:rsidR="009B4946" w:rsidRPr="00776C07">
        <w:t>/numurs/</w:t>
      </w:r>
      <w:r w:rsidRPr="00776C07">
        <w:t>.</w:t>
      </w:r>
    </w:p>
  </w:footnote>
  <w:footnote w:id="9">
    <w:p w14:paraId="19DAF8F2" w14:textId="79A40B4D" w:rsidR="00FF52F8" w:rsidRPr="00776C07" w:rsidRDefault="00FF52F8">
      <w:pPr>
        <w:pStyle w:val="Vresteksts"/>
      </w:pPr>
      <w:r w:rsidRPr="00776C07">
        <w:rPr>
          <w:rStyle w:val="Vresatsauce"/>
        </w:rPr>
        <w:footnoteRef/>
      </w:r>
      <w:r w:rsidRPr="00776C07">
        <w:t xml:space="preserve"> </w:t>
      </w:r>
      <w:r w:rsidRPr="00776C07">
        <w:t xml:space="preserve">EMUS dokuments reģistrēts ar </w:t>
      </w:r>
      <w:r w:rsidR="009B4946" w:rsidRPr="00776C07">
        <w:t>/numurs/</w:t>
      </w:r>
      <w:r w:rsidRPr="00776C07">
        <w:t>.</w:t>
      </w:r>
    </w:p>
  </w:footnote>
  <w:footnote w:id="10">
    <w:p w14:paraId="2004038B" w14:textId="2EC68C62" w:rsidR="00FF76E2" w:rsidRPr="00776C07" w:rsidRDefault="00FF76E2">
      <w:pPr>
        <w:pStyle w:val="Vresteksts"/>
      </w:pPr>
      <w:r w:rsidRPr="00776C07">
        <w:rPr>
          <w:rStyle w:val="Vresatsauce"/>
        </w:rPr>
        <w:footnoteRef/>
      </w:r>
      <w:r w:rsidRPr="00776C07">
        <w:t xml:space="preserve"> </w:t>
      </w:r>
      <w:r w:rsidRPr="00776C07">
        <w:t>Maksātnespējas likuma 1. pants.</w:t>
      </w:r>
    </w:p>
  </w:footnote>
  <w:footnote w:id="11">
    <w:p w14:paraId="2454CC83" w14:textId="77777777" w:rsidR="00CF1B36" w:rsidRDefault="00CF1B36" w:rsidP="00CF1B36">
      <w:pPr>
        <w:pStyle w:val="Vresteksts"/>
      </w:pPr>
      <w:r w:rsidRPr="00776C07">
        <w:rPr>
          <w:rStyle w:val="Vresatsauce"/>
        </w:rPr>
        <w:footnoteRef/>
      </w:r>
      <w:r w:rsidRPr="00776C07">
        <w:t xml:space="preserve"> </w:t>
      </w:r>
      <w:r w:rsidRPr="00776C07">
        <w:t>Maksātnespējas likuma 26. panta otrā daļa.</w:t>
      </w:r>
    </w:p>
  </w:footnote>
  <w:footnote w:id="12">
    <w:p w14:paraId="64367449" w14:textId="77777777" w:rsidR="00CF1B36" w:rsidRDefault="00CF1B36" w:rsidP="00CF1B36">
      <w:pPr>
        <w:pStyle w:val="Vresteksts"/>
      </w:pPr>
      <w:r>
        <w:rPr>
          <w:rStyle w:val="Vresatsauce"/>
        </w:rPr>
        <w:footnoteRef/>
      </w:r>
      <w:r>
        <w:t xml:space="preserve"> </w:t>
      </w:r>
      <w:r w:rsidRPr="006A6313">
        <w:t>Augstākās tiesas Senāt</w:t>
      </w:r>
      <w:r>
        <w:t>a</w:t>
      </w:r>
      <w:r w:rsidRPr="006A6313">
        <w:t xml:space="preserve"> 2018. gada 24. maija lēmum</w:t>
      </w:r>
      <w:r>
        <w:t>s</w:t>
      </w:r>
      <w:r w:rsidRPr="006A6313">
        <w:t xml:space="preserve"> lietā Nr. SKC - 618/2018</w:t>
      </w:r>
      <w:r>
        <w:t>.</w:t>
      </w:r>
    </w:p>
  </w:footnote>
  <w:footnote w:id="13">
    <w:p w14:paraId="404810CD" w14:textId="77777777" w:rsidR="000F0D52" w:rsidRDefault="000F0D52" w:rsidP="000F0D52">
      <w:pPr>
        <w:pStyle w:val="Vresteksts"/>
      </w:pPr>
      <w:r>
        <w:rPr>
          <w:rStyle w:val="Vresatsauce"/>
        </w:rPr>
        <w:footnoteRef/>
      </w:r>
      <w:r>
        <w:t xml:space="preserve"> </w:t>
      </w:r>
      <w:r w:rsidRPr="006665A6">
        <w:t>Rīgas pilsētas Latgales priekšpilsētas tiesas 2018.</w:t>
      </w:r>
      <w:r>
        <w:t> </w:t>
      </w:r>
      <w:r w:rsidRPr="006665A6">
        <w:t>gada 7.</w:t>
      </w:r>
      <w:r>
        <w:t> </w:t>
      </w:r>
      <w:r w:rsidRPr="006665A6">
        <w:t>maija lēmumu lietā Nr.</w:t>
      </w:r>
      <w:r>
        <w:t> </w:t>
      </w:r>
      <w:r w:rsidRPr="006665A6">
        <w:t>C29312218</w:t>
      </w:r>
      <w:r>
        <w:t>.</w:t>
      </w:r>
    </w:p>
  </w:footnote>
  <w:footnote w:id="14">
    <w:p w14:paraId="402A1A53" w14:textId="609AE3E9" w:rsidR="00690235" w:rsidRDefault="00690235" w:rsidP="00690235">
      <w:pPr>
        <w:pStyle w:val="Vresteksts"/>
        <w:jc w:val="both"/>
      </w:pPr>
      <w:r>
        <w:rPr>
          <w:rStyle w:val="Vresatsauce"/>
        </w:rPr>
        <w:footnoteRef/>
      </w:r>
      <w:r>
        <w:t xml:space="preserve"> </w:t>
      </w:r>
      <w:r w:rsidR="00C66F33" w:rsidRPr="00C66F33">
        <w:t>Maksātnespējas likuma 65.</w:t>
      </w:r>
      <w:r w:rsidR="00CC1236">
        <w:t> </w:t>
      </w:r>
      <w:r w:rsidR="00C66F33" w:rsidRPr="00C66F33">
        <w:t>panta 8.</w:t>
      </w:r>
      <w:r w:rsidR="00CC1236">
        <w:t> </w:t>
      </w:r>
      <w:r w:rsidR="00C66F33" w:rsidRPr="00C66F33">
        <w:t>punkts un 96.</w:t>
      </w:r>
      <w:r w:rsidR="00CC1236">
        <w:t> </w:t>
      </w:r>
      <w:r w:rsidR="00C66F33" w:rsidRPr="00C66F33">
        <w:t>panta pirmās daļas 2.</w:t>
      </w:r>
      <w:r w:rsidR="00CC1236">
        <w:t> </w:t>
      </w:r>
      <w:r w:rsidR="00C66F33" w:rsidRPr="00C66F33">
        <w:t>punkts.</w:t>
      </w:r>
    </w:p>
  </w:footnote>
  <w:footnote w:id="15">
    <w:p w14:paraId="7AC8644A" w14:textId="4BB9090D" w:rsidR="00594ED1" w:rsidRPr="00776C07" w:rsidRDefault="00594ED1" w:rsidP="00594ED1">
      <w:pPr>
        <w:pStyle w:val="Vresteksts"/>
      </w:pPr>
      <w:r w:rsidRPr="00776C07">
        <w:rPr>
          <w:rStyle w:val="Vresatsauce"/>
        </w:rPr>
        <w:footnoteRef/>
      </w:r>
      <w:r w:rsidRPr="00776C07">
        <w:t xml:space="preserve"> </w:t>
      </w:r>
      <w:r w:rsidR="00310BAC" w:rsidRPr="00776C07">
        <w:t>/</w:t>
      </w:r>
      <w:r w:rsidRPr="00776C07">
        <w:rPr>
          <w:rFonts w:eastAsia="Times New Roman"/>
        </w:rPr>
        <w:t>AS "</w:t>
      </w:r>
      <w:r w:rsidR="00310BAC" w:rsidRPr="00776C07">
        <w:rPr>
          <w:rFonts w:eastAsia="Times New Roman"/>
        </w:rPr>
        <w:t>Nosaukums D</w:t>
      </w:r>
      <w:r w:rsidRPr="00776C07">
        <w:rPr>
          <w:rFonts w:eastAsia="Times New Roman"/>
        </w:rPr>
        <w:t>"</w:t>
      </w:r>
      <w:r w:rsidR="00310BAC" w:rsidRPr="00776C07">
        <w:rPr>
          <w:rFonts w:eastAsia="Times New Roman"/>
        </w:rPr>
        <w:t>/</w:t>
      </w:r>
      <w:r w:rsidRPr="00776C07">
        <w:rPr>
          <w:rFonts w:eastAsia="Times New Roman"/>
        </w:rPr>
        <w:t xml:space="preserve"> 2021. gada 12. novembra vēstule, kas EMUS reģistrēta ar </w:t>
      </w:r>
      <w:r w:rsidR="00310BAC" w:rsidRPr="00776C07">
        <w:rPr>
          <w:rFonts w:eastAsia="Times New Roman"/>
        </w:rPr>
        <w:t>/numurs/</w:t>
      </w:r>
    </w:p>
  </w:footnote>
  <w:footnote w:id="16">
    <w:p w14:paraId="08F0EE08" w14:textId="35646105" w:rsidR="00C246B9" w:rsidRPr="00776C07" w:rsidRDefault="00C246B9">
      <w:pPr>
        <w:pStyle w:val="Vresteksts"/>
      </w:pPr>
      <w:r w:rsidRPr="00776C07">
        <w:rPr>
          <w:rStyle w:val="Vresatsauce"/>
        </w:rPr>
        <w:footnoteRef/>
      </w:r>
      <w:r w:rsidRPr="00776C07">
        <w:t xml:space="preserve"> </w:t>
      </w:r>
      <w:r w:rsidRPr="00776C07">
        <w:t xml:space="preserve">Maksātnespējas kontroles dienesta 2025. gada 28. janvāra pieprasījums </w:t>
      </w:r>
      <w:r w:rsidR="00310BAC" w:rsidRPr="00776C07">
        <w:t>/numurs/</w:t>
      </w:r>
      <w:r w:rsidRPr="00776C07">
        <w:t>.</w:t>
      </w:r>
    </w:p>
  </w:footnote>
  <w:footnote w:id="17">
    <w:p w14:paraId="1C5EAD7E" w14:textId="47FA98A0" w:rsidR="00637682" w:rsidRPr="00776C07" w:rsidRDefault="00637682" w:rsidP="00637682">
      <w:pPr>
        <w:pStyle w:val="Vresteksts"/>
      </w:pPr>
      <w:r w:rsidRPr="00776C07">
        <w:rPr>
          <w:rStyle w:val="Vresatsauce"/>
        </w:rPr>
        <w:footnoteRef/>
      </w:r>
      <w:r w:rsidRPr="00776C07">
        <w:t xml:space="preserve"> </w:t>
      </w:r>
      <w:r w:rsidRPr="00776C07">
        <w:t xml:space="preserve">Administratora 2025. gada 10.februāra paskaidrojumi </w:t>
      </w:r>
      <w:r w:rsidR="00310BAC" w:rsidRPr="00776C07">
        <w:t>/numurs/</w:t>
      </w:r>
      <w:r w:rsidRPr="00776C07">
        <w:t>.</w:t>
      </w:r>
    </w:p>
  </w:footnote>
  <w:footnote w:id="18">
    <w:p w14:paraId="25457CC6" w14:textId="7C16D2F1" w:rsidR="00F54E35" w:rsidRDefault="00F54E35">
      <w:pPr>
        <w:pStyle w:val="Vresteksts"/>
      </w:pPr>
      <w:r w:rsidRPr="00776C07">
        <w:rPr>
          <w:rStyle w:val="Vresatsauce"/>
        </w:rPr>
        <w:footnoteRef/>
      </w:r>
      <w:r w:rsidRPr="00776C07">
        <w:t xml:space="preserve"> </w:t>
      </w:r>
      <w:r w:rsidRPr="00776C07">
        <w:t>Maksātnespējas likuma 65. panta 2.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27.05.2025.</w:t>
          </w:r>
        </w:p>
      </w:tc>
      <w:tc>
        <w:tcPr>
          <w:tcW w:w="4792" w:type="dxa"/>
        </w:tcPr>
        <w:p w14:paraId="39F85DD5" w14:textId="72C2F769" w:rsidR="00D37331" w:rsidRPr="00776C07" w:rsidRDefault="00D77DED" w:rsidP="00D37331">
          <w:pPr>
            <w:tabs>
              <w:tab w:val="left" w:pos="2296"/>
            </w:tabs>
            <w:jc w:val="right"/>
          </w:pPr>
          <w:r w:rsidRPr="00776C07">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E3D5C"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AC8024E"/>
    <w:multiLevelType w:val="hybridMultilevel"/>
    <w:tmpl w:val="742A13F0"/>
    <w:lvl w:ilvl="0" w:tplc="2962FD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657CA50"/>
    <w:multiLevelType w:val="singleLevel"/>
    <w:tmpl w:val="5657CA50"/>
    <w:lvl w:ilvl="0">
      <w:start w:val="1"/>
      <w:numFmt w:val="decimal"/>
      <w:suff w:val="space"/>
      <w:lvlText w:val="[%1]"/>
      <w:lvlJc w:val="left"/>
      <w:pPr>
        <w:ind w:left="0" w:firstLine="0"/>
      </w:pPr>
    </w:lvl>
  </w:abstractNum>
  <w:abstractNum w:abstractNumId="15" w15:restartNumberingAfterBreak="0">
    <w:nsid w:val="5ABE7860"/>
    <w:multiLevelType w:val="hybridMultilevel"/>
    <w:tmpl w:val="B42218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0492638"/>
    <w:multiLevelType w:val="hybridMultilevel"/>
    <w:tmpl w:val="E3E0BB22"/>
    <w:lvl w:ilvl="0" w:tplc="04260011">
      <w:start w:val="1"/>
      <w:numFmt w:val="decimal"/>
      <w:lvlText w:val="%1)"/>
      <w:lvlJc w:val="left"/>
      <w:pPr>
        <w:ind w:left="1070" w:hanging="360"/>
      </w:p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627974B3"/>
    <w:multiLevelType w:val="hybridMultilevel"/>
    <w:tmpl w:val="8398C4AC"/>
    <w:lvl w:ilvl="0" w:tplc="A58EA5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49A2276"/>
    <w:multiLevelType w:val="hybridMultilevel"/>
    <w:tmpl w:val="D6DE8D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3D0D0E"/>
    <w:multiLevelType w:val="hybridMultilevel"/>
    <w:tmpl w:val="0204C672"/>
    <w:lvl w:ilvl="0" w:tplc="EE04C6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78863520">
    <w:abstractNumId w:val="10"/>
  </w:num>
  <w:num w:numId="2" w16cid:durableId="73816780">
    <w:abstractNumId w:val="8"/>
  </w:num>
  <w:num w:numId="3" w16cid:durableId="720515689">
    <w:abstractNumId w:val="7"/>
  </w:num>
  <w:num w:numId="4" w16cid:durableId="1623655656">
    <w:abstractNumId w:val="6"/>
  </w:num>
  <w:num w:numId="5" w16cid:durableId="1561284292">
    <w:abstractNumId w:val="5"/>
  </w:num>
  <w:num w:numId="6" w16cid:durableId="1192257553">
    <w:abstractNumId w:val="9"/>
  </w:num>
  <w:num w:numId="7" w16cid:durableId="924803699">
    <w:abstractNumId w:val="4"/>
  </w:num>
  <w:num w:numId="8" w16cid:durableId="850994878">
    <w:abstractNumId w:val="3"/>
  </w:num>
  <w:num w:numId="9" w16cid:durableId="1793136559">
    <w:abstractNumId w:val="2"/>
  </w:num>
  <w:num w:numId="10" w16cid:durableId="324357363">
    <w:abstractNumId w:val="1"/>
  </w:num>
  <w:num w:numId="11" w16cid:durableId="1765490313">
    <w:abstractNumId w:val="0"/>
  </w:num>
  <w:num w:numId="12" w16cid:durableId="1124689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6375686">
    <w:abstractNumId w:val="14"/>
    <w:lvlOverride w:ilvl="0">
      <w:startOverride w:val="1"/>
    </w:lvlOverride>
  </w:num>
  <w:num w:numId="14" w16cid:durableId="641078984">
    <w:abstractNumId w:val="13"/>
  </w:num>
  <w:num w:numId="15" w16cid:durableId="1148286709">
    <w:abstractNumId w:val="19"/>
  </w:num>
  <w:num w:numId="16" w16cid:durableId="329019254">
    <w:abstractNumId w:val="17"/>
  </w:num>
  <w:num w:numId="17" w16cid:durableId="345061454">
    <w:abstractNumId w:val="18"/>
  </w:num>
  <w:num w:numId="18" w16cid:durableId="1645430543">
    <w:abstractNumId w:val="11"/>
  </w:num>
  <w:num w:numId="19" w16cid:durableId="1469780631">
    <w:abstractNumId w:val="16"/>
  </w:num>
  <w:num w:numId="20" w16cid:durableId="493841932">
    <w:abstractNumId w:val="12"/>
  </w:num>
  <w:num w:numId="21" w16cid:durableId="17854236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5CDC"/>
    <w:rsid w:val="00006384"/>
    <w:rsid w:val="00007217"/>
    <w:rsid w:val="000078C4"/>
    <w:rsid w:val="00015265"/>
    <w:rsid w:val="00015F71"/>
    <w:rsid w:val="00016A5F"/>
    <w:rsid w:val="00017E9B"/>
    <w:rsid w:val="000238A2"/>
    <w:rsid w:val="00023DAC"/>
    <w:rsid w:val="0002412B"/>
    <w:rsid w:val="000263E1"/>
    <w:rsid w:val="00030349"/>
    <w:rsid w:val="00034BE5"/>
    <w:rsid w:val="00041307"/>
    <w:rsid w:val="00055668"/>
    <w:rsid w:val="00061750"/>
    <w:rsid w:val="00061B16"/>
    <w:rsid w:val="00061C78"/>
    <w:rsid w:val="00066B6C"/>
    <w:rsid w:val="00070BE6"/>
    <w:rsid w:val="000753AE"/>
    <w:rsid w:val="00076709"/>
    <w:rsid w:val="000818B6"/>
    <w:rsid w:val="00082D83"/>
    <w:rsid w:val="000839E3"/>
    <w:rsid w:val="000A3BCD"/>
    <w:rsid w:val="000A4CCF"/>
    <w:rsid w:val="000B03D6"/>
    <w:rsid w:val="000B17B8"/>
    <w:rsid w:val="000B17DA"/>
    <w:rsid w:val="000B283E"/>
    <w:rsid w:val="000C0DD0"/>
    <w:rsid w:val="000C2A3A"/>
    <w:rsid w:val="000D28CC"/>
    <w:rsid w:val="000D4343"/>
    <w:rsid w:val="000D4C2A"/>
    <w:rsid w:val="000D6A5A"/>
    <w:rsid w:val="000D7019"/>
    <w:rsid w:val="000E0353"/>
    <w:rsid w:val="000E0EF5"/>
    <w:rsid w:val="000E194F"/>
    <w:rsid w:val="000F0D52"/>
    <w:rsid w:val="000F491B"/>
    <w:rsid w:val="000F4C13"/>
    <w:rsid w:val="000F5F24"/>
    <w:rsid w:val="00106DA1"/>
    <w:rsid w:val="00113C85"/>
    <w:rsid w:val="0012295C"/>
    <w:rsid w:val="00124173"/>
    <w:rsid w:val="00126E05"/>
    <w:rsid w:val="00126EC3"/>
    <w:rsid w:val="00127B60"/>
    <w:rsid w:val="0014332C"/>
    <w:rsid w:val="00143641"/>
    <w:rsid w:val="00144F7B"/>
    <w:rsid w:val="0015078F"/>
    <w:rsid w:val="001524E1"/>
    <w:rsid w:val="00152815"/>
    <w:rsid w:val="0015575D"/>
    <w:rsid w:val="0015708F"/>
    <w:rsid w:val="001617BD"/>
    <w:rsid w:val="001636A6"/>
    <w:rsid w:val="00164B5C"/>
    <w:rsid w:val="00171FE1"/>
    <w:rsid w:val="00173B03"/>
    <w:rsid w:val="00181B9A"/>
    <w:rsid w:val="001854A8"/>
    <w:rsid w:val="00191AE6"/>
    <w:rsid w:val="00193A1A"/>
    <w:rsid w:val="001A50B2"/>
    <w:rsid w:val="001B229F"/>
    <w:rsid w:val="001B23A6"/>
    <w:rsid w:val="001B265D"/>
    <w:rsid w:val="001B52F1"/>
    <w:rsid w:val="001B79BA"/>
    <w:rsid w:val="001C78E7"/>
    <w:rsid w:val="001D0BD6"/>
    <w:rsid w:val="001E00A4"/>
    <w:rsid w:val="001E3184"/>
    <w:rsid w:val="001F189E"/>
    <w:rsid w:val="001F48C6"/>
    <w:rsid w:val="001F4D1C"/>
    <w:rsid w:val="001F7202"/>
    <w:rsid w:val="002018B5"/>
    <w:rsid w:val="00202B90"/>
    <w:rsid w:val="002116B8"/>
    <w:rsid w:val="00211713"/>
    <w:rsid w:val="002143A9"/>
    <w:rsid w:val="00223018"/>
    <w:rsid w:val="002262E9"/>
    <w:rsid w:val="0023335E"/>
    <w:rsid w:val="00234C34"/>
    <w:rsid w:val="00234EF0"/>
    <w:rsid w:val="0024045E"/>
    <w:rsid w:val="00243734"/>
    <w:rsid w:val="00244522"/>
    <w:rsid w:val="00250C17"/>
    <w:rsid w:val="002545A4"/>
    <w:rsid w:val="00256D8D"/>
    <w:rsid w:val="0025710F"/>
    <w:rsid w:val="00257B20"/>
    <w:rsid w:val="00257CB7"/>
    <w:rsid w:val="00261D09"/>
    <w:rsid w:val="00262EF2"/>
    <w:rsid w:val="00264B36"/>
    <w:rsid w:val="00267107"/>
    <w:rsid w:val="00275B9E"/>
    <w:rsid w:val="00277EC7"/>
    <w:rsid w:val="00282F6F"/>
    <w:rsid w:val="002858A4"/>
    <w:rsid w:val="00287A23"/>
    <w:rsid w:val="002905AB"/>
    <w:rsid w:val="002922E1"/>
    <w:rsid w:val="002A7575"/>
    <w:rsid w:val="002A7C87"/>
    <w:rsid w:val="002A7D3B"/>
    <w:rsid w:val="002B0F19"/>
    <w:rsid w:val="002B1E6E"/>
    <w:rsid w:val="002B211E"/>
    <w:rsid w:val="002B21F0"/>
    <w:rsid w:val="002B2810"/>
    <w:rsid w:val="002B619E"/>
    <w:rsid w:val="002B64C4"/>
    <w:rsid w:val="002C2AE4"/>
    <w:rsid w:val="002D3458"/>
    <w:rsid w:val="002D5182"/>
    <w:rsid w:val="002D721E"/>
    <w:rsid w:val="002E1474"/>
    <w:rsid w:val="002E4728"/>
    <w:rsid w:val="002E53DA"/>
    <w:rsid w:val="002F0B5D"/>
    <w:rsid w:val="002F2F30"/>
    <w:rsid w:val="002F406B"/>
    <w:rsid w:val="002F7056"/>
    <w:rsid w:val="002F770A"/>
    <w:rsid w:val="00301514"/>
    <w:rsid w:val="00301F95"/>
    <w:rsid w:val="00304A6E"/>
    <w:rsid w:val="00310BAC"/>
    <w:rsid w:val="00314CD2"/>
    <w:rsid w:val="003153FD"/>
    <w:rsid w:val="00315628"/>
    <w:rsid w:val="00322115"/>
    <w:rsid w:val="003230A5"/>
    <w:rsid w:val="00327E86"/>
    <w:rsid w:val="003322AF"/>
    <w:rsid w:val="00334609"/>
    <w:rsid w:val="003346AF"/>
    <w:rsid w:val="00335270"/>
    <w:rsid w:val="00337D48"/>
    <w:rsid w:val="00341710"/>
    <w:rsid w:val="00343721"/>
    <w:rsid w:val="00344700"/>
    <w:rsid w:val="00347C33"/>
    <w:rsid w:val="00354AFE"/>
    <w:rsid w:val="0035786C"/>
    <w:rsid w:val="0036011F"/>
    <w:rsid w:val="00361792"/>
    <w:rsid w:val="0036783A"/>
    <w:rsid w:val="003702AD"/>
    <w:rsid w:val="00371F10"/>
    <w:rsid w:val="003747C2"/>
    <w:rsid w:val="0037628A"/>
    <w:rsid w:val="003762FA"/>
    <w:rsid w:val="00380477"/>
    <w:rsid w:val="00381CCA"/>
    <w:rsid w:val="003872EF"/>
    <w:rsid w:val="00396805"/>
    <w:rsid w:val="003A3192"/>
    <w:rsid w:val="003A5834"/>
    <w:rsid w:val="003B077E"/>
    <w:rsid w:val="003B26F8"/>
    <w:rsid w:val="003B3CA7"/>
    <w:rsid w:val="003B5179"/>
    <w:rsid w:val="003B5A62"/>
    <w:rsid w:val="003C326B"/>
    <w:rsid w:val="003C5F50"/>
    <w:rsid w:val="00401245"/>
    <w:rsid w:val="0040264C"/>
    <w:rsid w:val="00403977"/>
    <w:rsid w:val="004039DD"/>
    <w:rsid w:val="004074AE"/>
    <w:rsid w:val="00415820"/>
    <w:rsid w:val="004240F5"/>
    <w:rsid w:val="00432B72"/>
    <w:rsid w:val="00442886"/>
    <w:rsid w:val="004564B7"/>
    <w:rsid w:val="0047128A"/>
    <w:rsid w:val="004736D1"/>
    <w:rsid w:val="004739E7"/>
    <w:rsid w:val="00483897"/>
    <w:rsid w:val="00490F8D"/>
    <w:rsid w:val="004A347E"/>
    <w:rsid w:val="004A37D4"/>
    <w:rsid w:val="004A7A5F"/>
    <w:rsid w:val="004B0DBD"/>
    <w:rsid w:val="004B1BB6"/>
    <w:rsid w:val="004B47FB"/>
    <w:rsid w:val="004B7853"/>
    <w:rsid w:val="004B78D9"/>
    <w:rsid w:val="004C06D8"/>
    <w:rsid w:val="004C0E33"/>
    <w:rsid w:val="004C36C0"/>
    <w:rsid w:val="004C5573"/>
    <w:rsid w:val="004C6F8E"/>
    <w:rsid w:val="004D3478"/>
    <w:rsid w:val="004D4C5D"/>
    <w:rsid w:val="004D66F6"/>
    <w:rsid w:val="004D6877"/>
    <w:rsid w:val="004E2A88"/>
    <w:rsid w:val="004E56E5"/>
    <w:rsid w:val="004E6899"/>
    <w:rsid w:val="0050070A"/>
    <w:rsid w:val="005033FF"/>
    <w:rsid w:val="0051346C"/>
    <w:rsid w:val="00520790"/>
    <w:rsid w:val="00522C3B"/>
    <w:rsid w:val="00522E51"/>
    <w:rsid w:val="0052430B"/>
    <w:rsid w:val="0052749E"/>
    <w:rsid w:val="00527B44"/>
    <w:rsid w:val="00531435"/>
    <w:rsid w:val="0053547E"/>
    <w:rsid w:val="00535564"/>
    <w:rsid w:val="0053747B"/>
    <w:rsid w:val="00537D74"/>
    <w:rsid w:val="005407FA"/>
    <w:rsid w:val="0054145B"/>
    <w:rsid w:val="00542B63"/>
    <w:rsid w:val="00542D9B"/>
    <w:rsid w:val="00545F0B"/>
    <w:rsid w:val="00556166"/>
    <w:rsid w:val="005566C0"/>
    <w:rsid w:val="00562946"/>
    <w:rsid w:val="00570974"/>
    <w:rsid w:val="00572D9F"/>
    <w:rsid w:val="005738BD"/>
    <w:rsid w:val="00575A21"/>
    <w:rsid w:val="00581186"/>
    <w:rsid w:val="00581A75"/>
    <w:rsid w:val="00585204"/>
    <w:rsid w:val="005860FE"/>
    <w:rsid w:val="0058625A"/>
    <w:rsid w:val="00594ED1"/>
    <w:rsid w:val="005A05CC"/>
    <w:rsid w:val="005A14A8"/>
    <w:rsid w:val="005A3585"/>
    <w:rsid w:val="005A5684"/>
    <w:rsid w:val="005B61F3"/>
    <w:rsid w:val="005C1131"/>
    <w:rsid w:val="005C165C"/>
    <w:rsid w:val="005C527B"/>
    <w:rsid w:val="005C6E29"/>
    <w:rsid w:val="005D3082"/>
    <w:rsid w:val="005D37FF"/>
    <w:rsid w:val="005D46CF"/>
    <w:rsid w:val="005D51AF"/>
    <w:rsid w:val="005E5D66"/>
    <w:rsid w:val="005E5DFE"/>
    <w:rsid w:val="005E75CB"/>
    <w:rsid w:val="005F2F7B"/>
    <w:rsid w:val="005F5046"/>
    <w:rsid w:val="005F66A1"/>
    <w:rsid w:val="005F73D9"/>
    <w:rsid w:val="006054F0"/>
    <w:rsid w:val="006069FA"/>
    <w:rsid w:val="00611115"/>
    <w:rsid w:val="00612647"/>
    <w:rsid w:val="00613CF8"/>
    <w:rsid w:val="00617D5B"/>
    <w:rsid w:val="0063588C"/>
    <w:rsid w:val="00637682"/>
    <w:rsid w:val="00640603"/>
    <w:rsid w:val="00644746"/>
    <w:rsid w:val="00646788"/>
    <w:rsid w:val="0065021A"/>
    <w:rsid w:val="00654529"/>
    <w:rsid w:val="00654F57"/>
    <w:rsid w:val="00663C3A"/>
    <w:rsid w:val="0066479A"/>
    <w:rsid w:val="006662F4"/>
    <w:rsid w:val="00672743"/>
    <w:rsid w:val="0067369C"/>
    <w:rsid w:val="006804CC"/>
    <w:rsid w:val="00687661"/>
    <w:rsid w:val="00687B18"/>
    <w:rsid w:val="00690235"/>
    <w:rsid w:val="006917BE"/>
    <w:rsid w:val="00691CF5"/>
    <w:rsid w:val="006936E4"/>
    <w:rsid w:val="006A3DF4"/>
    <w:rsid w:val="006A6D8F"/>
    <w:rsid w:val="006B199D"/>
    <w:rsid w:val="006B442D"/>
    <w:rsid w:val="006B605E"/>
    <w:rsid w:val="006C09B3"/>
    <w:rsid w:val="006D3055"/>
    <w:rsid w:val="006D3364"/>
    <w:rsid w:val="006D6E5E"/>
    <w:rsid w:val="006E23B0"/>
    <w:rsid w:val="006E3065"/>
    <w:rsid w:val="006E58CC"/>
    <w:rsid w:val="006F0382"/>
    <w:rsid w:val="006F1A34"/>
    <w:rsid w:val="006F213C"/>
    <w:rsid w:val="00705974"/>
    <w:rsid w:val="007078B7"/>
    <w:rsid w:val="0071044A"/>
    <w:rsid w:val="007109D1"/>
    <w:rsid w:val="007129B2"/>
    <w:rsid w:val="007131B4"/>
    <w:rsid w:val="0071761C"/>
    <w:rsid w:val="00717DAE"/>
    <w:rsid w:val="00720392"/>
    <w:rsid w:val="00722A69"/>
    <w:rsid w:val="0073432A"/>
    <w:rsid w:val="00736397"/>
    <w:rsid w:val="00736FF3"/>
    <w:rsid w:val="007408DD"/>
    <w:rsid w:val="00744F97"/>
    <w:rsid w:val="007458B5"/>
    <w:rsid w:val="0075229D"/>
    <w:rsid w:val="0076541E"/>
    <w:rsid w:val="007678F8"/>
    <w:rsid w:val="007715E7"/>
    <w:rsid w:val="00772154"/>
    <w:rsid w:val="0077284F"/>
    <w:rsid w:val="00774DE9"/>
    <w:rsid w:val="00776C07"/>
    <w:rsid w:val="007815EB"/>
    <w:rsid w:val="00782D6F"/>
    <w:rsid w:val="00782F33"/>
    <w:rsid w:val="00785BEF"/>
    <w:rsid w:val="00786021"/>
    <w:rsid w:val="00787BE7"/>
    <w:rsid w:val="00787FEE"/>
    <w:rsid w:val="007924B1"/>
    <w:rsid w:val="007973C9"/>
    <w:rsid w:val="007A0B36"/>
    <w:rsid w:val="007A3A5C"/>
    <w:rsid w:val="007A5CD8"/>
    <w:rsid w:val="007B3BA5"/>
    <w:rsid w:val="007B406C"/>
    <w:rsid w:val="007B627F"/>
    <w:rsid w:val="007C00BB"/>
    <w:rsid w:val="007C08D1"/>
    <w:rsid w:val="007C0D80"/>
    <w:rsid w:val="007C5B36"/>
    <w:rsid w:val="007D1888"/>
    <w:rsid w:val="007D19F1"/>
    <w:rsid w:val="007D4A43"/>
    <w:rsid w:val="007D684A"/>
    <w:rsid w:val="007E4D1F"/>
    <w:rsid w:val="007E5F1D"/>
    <w:rsid w:val="007F1DEE"/>
    <w:rsid w:val="00804091"/>
    <w:rsid w:val="00804742"/>
    <w:rsid w:val="00813809"/>
    <w:rsid w:val="00815277"/>
    <w:rsid w:val="00824C25"/>
    <w:rsid w:val="0082510C"/>
    <w:rsid w:val="0083639A"/>
    <w:rsid w:val="008364B0"/>
    <w:rsid w:val="008402CA"/>
    <w:rsid w:val="00845765"/>
    <w:rsid w:val="008463CD"/>
    <w:rsid w:val="00855B79"/>
    <w:rsid w:val="00855F8C"/>
    <w:rsid w:val="00856BE7"/>
    <w:rsid w:val="00860FA6"/>
    <w:rsid w:val="00864B8C"/>
    <w:rsid w:val="008661E3"/>
    <w:rsid w:val="008727A8"/>
    <w:rsid w:val="00872FE9"/>
    <w:rsid w:val="00876C21"/>
    <w:rsid w:val="00885C87"/>
    <w:rsid w:val="00896D86"/>
    <w:rsid w:val="00896F93"/>
    <w:rsid w:val="008974E5"/>
    <w:rsid w:val="008A1CF0"/>
    <w:rsid w:val="008A3815"/>
    <w:rsid w:val="008A43A2"/>
    <w:rsid w:val="008A5C11"/>
    <w:rsid w:val="008A7D38"/>
    <w:rsid w:val="008B1E8E"/>
    <w:rsid w:val="008B3F58"/>
    <w:rsid w:val="008C1511"/>
    <w:rsid w:val="008C179F"/>
    <w:rsid w:val="008C1C40"/>
    <w:rsid w:val="008C2310"/>
    <w:rsid w:val="008C342C"/>
    <w:rsid w:val="008C6706"/>
    <w:rsid w:val="008D2179"/>
    <w:rsid w:val="008D7603"/>
    <w:rsid w:val="008E39DA"/>
    <w:rsid w:val="008E7491"/>
    <w:rsid w:val="008F1A91"/>
    <w:rsid w:val="008F1D78"/>
    <w:rsid w:val="008F214A"/>
    <w:rsid w:val="008F4A18"/>
    <w:rsid w:val="008F6A1D"/>
    <w:rsid w:val="00900617"/>
    <w:rsid w:val="0090249D"/>
    <w:rsid w:val="00912784"/>
    <w:rsid w:val="009144B2"/>
    <w:rsid w:val="009263F5"/>
    <w:rsid w:val="00927AAE"/>
    <w:rsid w:val="00931FD3"/>
    <w:rsid w:val="00933109"/>
    <w:rsid w:val="00933992"/>
    <w:rsid w:val="009354B1"/>
    <w:rsid w:val="00937D08"/>
    <w:rsid w:val="0094032B"/>
    <w:rsid w:val="00952B23"/>
    <w:rsid w:val="00960C5E"/>
    <w:rsid w:val="00962029"/>
    <w:rsid w:val="00962EC7"/>
    <w:rsid w:val="0096336D"/>
    <w:rsid w:val="009653C5"/>
    <w:rsid w:val="009802A6"/>
    <w:rsid w:val="00980696"/>
    <w:rsid w:val="009827EA"/>
    <w:rsid w:val="00982991"/>
    <w:rsid w:val="00991007"/>
    <w:rsid w:val="00992A06"/>
    <w:rsid w:val="00995F84"/>
    <w:rsid w:val="00995FAA"/>
    <w:rsid w:val="00996717"/>
    <w:rsid w:val="009A4356"/>
    <w:rsid w:val="009A4C08"/>
    <w:rsid w:val="009A5593"/>
    <w:rsid w:val="009A5A6E"/>
    <w:rsid w:val="009B064F"/>
    <w:rsid w:val="009B3E1C"/>
    <w:rsid w:val="009B4946"/>
    <w:rsid w:val="009B5A30"/>
    <w:rsid w:val="009D1AA8"/>
    <w:rsid w:val="009D247B"/>
    <w:rsid w:val="009D2C35"/>
    <w:rsid w:val="009D6578"/>
    <w:rsid w:val="009E13B7"/>
    <w:rsid w:val="009E34F4"/>
    <w:rsid w:val="009E39BD"/>
    <w:rsid w:val="009F4958"/>
    <w:rsid w:val="009F5CFF"/>
    <w:rsid w:val="009F75C8"/>
    <w:rsid w:val="009F7A40"/>
    <w:rsid w:val="00A02A4A"/>
    <w:rsid w:val="00A02CFA"/>
    <w:rsid w:val="00A03150"/>
    <w:rsid w:val="00A04C9C"/>
    <w:rsid w:val="00A07B55"/>
    <w:rsid w:val="00A11C82"/>
    <w:rsid w:val="00A123D8"/>
    <w:rsid w:val="00A172A5"/>
    <w:rsid w:val="00A20910"/>
    <w:rsid w:val="00A2278F"/>
    <w:rsid w:val="00A22A08"/>
    <w:rsid w:val="00A25499"/>
    <w:rsid w:val="00A2750A"/>
    <w:rsid w:val="00A302E4"/>
    <w:rsid w:val="00A33A40"/>
    <w:rsid w:val="00A36FEB"/>
    <w:rsid w:val="00A37A73"/>
    <w:rsid w:val="00A44A9E"/>
    <w:rsid w:val="00A47B21"/>
    <w:rsid w:val="00A51DD4"/>
    <w:rsid w:val="00A521E1"/>
    <w:rsid w:val="00A553BE"/>
    <w:rsid w:val="00A5578C"/>
    <w:rsid w:val="00A60564"/>
    <w:rsid w:val="00A6137A"/>
    <w:rsid w:val="00A70609"/>
    <w:rsid w:val="00A7061B"/>
    <w:rsid w:val="00A72073"/>
    <w:rsid w:val="00A733B1"/>
    <w:rsid w:val="00A74FF1"/>
    <w:rsid w:val="00A801CC"/>
    <w:rsid w:val="00A8192C"/>
    <w:rsid w:val="00A83BFD"/>
    <w:rsid w:val="00A90718"/>
    <w:rsid w:val="00A93910"/>
    <w:rsid w:val="00A93CCD"/>
    <w:rsid w:val="00A95BEA"/>
    <w:rsid w:val="00AA2836"/>
    <w:rsid w:val="00AA6928"/>
    <w:rsid w:val="00AB04B3"/>
    <w:rsid w:val="00AB0952"/>
    <w:rsid w:val="00AB0D15"/>
    <w:rsid w:val="00AB4A58"/>
    <w:rsid w:val="00AB4C3D"/>
    <w:rsid w:val="00AB4F76"/>
    <w:rsid w:val="00AC005E"/>
    <w:rsid w:val="00AC0B38"/>
    <w:rsid w:val="00AC1657"/>
    <w:rsid w:val="00AC1991"/>
    <w:rsid w:val="00AC2C68"/>
    <w:rsid w:val="00AC3525"/>
    <w:rsid w:val="00AC68E7"/>
    <w:rsid w:val="00AD6B14"/>
    <w:rsid w:val="00AE08B3"/>
    <w:rsid w:val="00AE202A"/>
    <w:rsid w:val="00AE376C"/>
    <w:rsid w:val="00AE4050"/>
    <w:rsid w:val="00AE7751"/>
    <w:rsid w:val="00AF2B30"/>
    <w:rsid w:val="00AF2ED5"/>
    <w:rsid w:val="00B013B9"/>
    <w:rsid w:val="00B06E85"/>
    <w:rsid w:val="00B12C26"/>
    <w:rsid w:val="00B15F3A"/>
    <w:rsid w:val="00B164A6"/>
    <w:rsid w:val="00B2277B"/>
    <w:rsid w:val="00B25D8B"/>
    <w:rsid w:val="00B26813"/>
    <w:rsid w:val="00B30801"/>
    <w:rsid w:val="00B3117B"/>
    <w:rsid w:val="00B42E4C"/>
    <w:rsid w:val="00B45E31"/>
    <w:rsid w:val="00B5124F"/>
    <w:rsid w:val="00B521F7"/>
    <w:rsid w:val="00B52B5F"/>
    <w:rsid w:val="00B5700F"/>
    <w:rsid w:val="00B6097A"/>
    <w:rsid w:val="00B6294C"/>
    <w:rsid w:val="00B63F16"/>
    <w:rsid w:val="00B706BD"/>
    <w:rsid w:val="00B70C91"/>
    <w:rsid w:val="00B71301"/>
    <w:rsid w:val="00B73487"/>
    <w:rsid w:val="00B7361C"/>
    <w:rsid w:val="00B75D1F"/>
    <w:rsid w:val="00B77191"/>
    <w:rsid w:val="00B812AF"/>
    <w:rsid w:val="00B828E1"/>
    <w:rsid w:val="00B87103"/>
    <w:rsid w:val="00B9083B"/>
    <w:rsid w:val="00B908BC"/>
    <w:rsid w:val="00B9154E"/>
    <w:rsid w:val="00B91BEE"/>
    <w:rsid w:val="00B92FBF"/>
    <w:rsid w:val="00B94917"/>
    <w:rsid w:val="00B951A7"/>
    <w:rsid w:val="00B95CF6"/>
    <w:rsid w:val="00B95E27"/>
    <w:rsid w:val="00BA23AE"/>
    <w:rsid w:val="00BB35D3"/>
    <w:rsid w:val="00BB401A"/>
    <w:rsid w:val="00BB4255"/>
    <w:rsid w:val="00BB5B5E"/>
    <w:rsid w:val="00BB6194"/>
    <w:rsid w:val="00BC4F7A"/>
    <w:rsid w:val="00BC55C7"/>
    <w:rsid w:val="00BD0556"/>
    <w:rsid w:val="00BD08F1"/>
    <w:rsid w:val="00BD1469"/>
    <w:rsid w:val="00BD170E"/>
    <w:rsid w:val="00BE200A"/>
    <w:rsid w:val="00BE2CC6"/>
    <w:rsid w:val="00BF00EE"/>
    <w:rsid w:val="00C000AF"/>
    <w:rsid w:val="00C02D43"/>
    <w:rsid w:val="00C05D11"/>
    <w:rsid w:val="00C1443F"/>
    <w:rsid w:val="00C1579A"/>
    <w:rsid w:val="00C21EEB"/>
    <w:rsid w:val="00C22C69"/>
    <w:rsid w:val="00C23C6F"/>
    <w:rsid w:val="00C23FC9"/>
    <w:rsid w:val="00C246B9"/>
    <w:rsid w:val="00C309D9"/>
    <w:rsid w:val="00C30A5A"/>
    <w:rsid w:val="00C32688"/>
    <w:rsid w:val="00C34160"/>
    <w:rsid w:val="00C40F43"/>
    <w:rsid w:val="00C429F7"/>
    <w:rsid w:val="00C42FCE"/>
    <w:rsid w:val="00C4362B"/>
    <w:rsid w:val="00C443B5"/>
    <w:rsid w:val="00C44C02"/>
    <w:rsid w:val="00C47D41"/>
    <w:rsid w:val="00C47F57"/>
    <w:rsid w:val="00C5332F"/>
    <w:rsid w:val="00C6074B"/>
    <w:rsid w:val="00C62079"/>
    <w:rsid w:val="00C64418"/>
    <w:rsid w:val="00C66D37"/>
    <w:rsid w:val="00C66F33"/>
    <w:rsid w:val="00C67713"/>
    <w:rsid w:val="00C70B04"/>
    <w:rsid w:val="00C73CB3"/>
    <w:rsid w:val="00C73E6F"/>
    <w:rsid w:val="00C73F7A"/>
    <w:rsid w:val="00C74DCA"/>
    <w:rsid w:val="00C81616"/>
    <w:rsid w:val="00C819E7"/>
    <w:rsid w:val="00C837EA"/>
    <w:rsid w:val="00C85376"/>
    <w:rsid w:val="00C862A7"/>
    <w:rsid w:val="00C864E4"/>
    <w:rsid w:val="00C86A4D"/>
    <w:rsid w:val="00C91C06"/>
    <w:rsid w:val="00C9708F"/>
    <w:rsid w:val="00CA750E"/>
    <w:rsid w:val="00CB2469"/>
    <w:rsid w:val="00CB5477"/>
    <w:rsid w:val="00CB7CCF"/>
    <w:rsid w:val="00CC0D51"/>
    <w:rsid w:val="00CC1236"/>
    <w:rsid w:val="00CC5283"/>
    <w:rsid w:val="00CD28AF"/>
    <w:rsid w:val="00CD3721"/>
    <w:rsid w:val="00CD3DD4"/>
    <w:rsid w:val="00CD40CC"/>
    <w:rsid w:val="00CD5C06"/>
    <w:rsid w:val="00CE2A57"/>
    <w:rsid w:val="00CE604F"/>
    <w:rsid w:val="00CE6CE5"/>
    <w:rsid w:val="00CF1B36"/>
    <w:rsid w:val="00CF2D43"/>
    <w:rsid w:val="00D21FA6"/>
    <w:rsid w:val="00D30C96"/>
    <w:rsid w:val="00D37331"/>
    <w:rsid w:val="00D42CF6"/>
    <w:rsid w:val="00D4373F"/>
    <w:rsid w:val="00D467A9"/>
    <w:rsid w:val="00D51297"/>
    <w:rsid w:val="00D60087"/>
    <w:rsid w:val="00D603B7"/>
    <w:rsid w:val="00D621DD"/>
    <w:rsid w:val="00D64AD3"/>
    <w:rsid w:val="00D6603A"/>
    <w:rsid w:val="00D70264"/>
    <w:rsid w:val="00D728E4"/>
    <w:rsid w:val="00D72ADC"/>
    <w:rsid w:val="00D75F39"/>
    <w:rsid w:val="00D76C56"/>
    <w:rsid w:val="00D774F2"/>
    <w:rsid w:val="00D77DED"/>
    <w:rsid w:val="00D81831"/>
    <w:rsid w:val="00D93014"/>
    <w:rsid w:val="00DA4660"/>
    <w:rsid w:val="00DA5C82"/>
    <w:rsid w:val="00DA73DA"/>
    <w:rsid w:val="00DC1BAC"/>
    <w:rsid w:val="00DC2797"/>
    <w:rsid w:val="00DC38D9"/>
    <w:rsid w:val="00DC6827"/>
    <w:rsid w:val="00DD310A"/>
    <w:rsid w:val="00DD555D"/>
    <w:rsid w:val="00DD5F26"/>
    <w:rsid w:val="00DD7162"/>
    <w:rsid w:val="00DE0155"/>
    <w:rsid w:val="00DE1D93"/>
    <w:rsid w:val="00DF4291"/>
    <w:rsid w:val="00E00D64"/>
    <w:rsid w:val="00E023E2"/>
    <w:rsid w:val="00E024BF"/>
    <w:rsid w:val="00E030E8"/>
    <w:rsid w:val="00E05419"/>
    <w:rsid w:val="00E12517"/>
    <w:rsid w:val="00E155FE"/>
    <w:rsid w:val="00E1618E"/>
    <w:rsid w:val="00E177B8"/>
    <w:rsid w:val="00E249E2"/>
    <w:rsid w:val="00E2535C"/>
    <w:rsid w:val="00E25894"/>
    <w:rsid w:val="00E3117F"/>
    <w:rsid w:val="00E31AA8"/>
    <w:rsid w:val="00E365CE"/>
    <w:rsid w:val="00E371C6"/>
    <w:rsid w:val="00E4140A"/>
    <w:rsid w:val="00E45500"/>
    <w:rsid w:val="00E4670F"/>
    <w:rsid w:val="00E46826"/>
    <w:rsid w:val="00E5701E"/>
    <w:rsid w:val="00E60440"/>
    <w:rsid w:val="00E70E6D"/>
    <w:rsid w:val="00E71FCF"/>
    <w:rsid w:val="00E7353C"/>
    <w:rsid w:val="00E73E62"/>
    <w:rsid w:val="00E8042C"/>
    <w:rsid w:val="00E8135E"/>
    <w:rsid w:val="00E815A2"/>
    <w:rsid w:val="00E81B96"/>
    <w:rsid w:val="00E83E2E"/>
    <w:rsid w:val="00E8606B"/>
    <w:rsid w:val="00E87943"/>
    <w:rsid w:val="00E900B3"/>
    <w:rsid w:val="00E93EBD"/>
    <w:rsid w:val="00E96E2C"/>
    <w:rsid w:val="00EB7CC2"/>
    <w:rsid w:val="00EC08B7"/>
    <w:rsid w:val="00EC28F4"/>
    <w:rsid w:val="00ED0181"/>
    <w:rsid w:val="00ED37E3"/>
    <w:rsid w:val="00EE0CC1"/>
    <w:rsid w:val="00EE4260"/>
    <w:rsid w:val="00EE5528"/>
    <w:rsid w:val="00EE5529"/>
    <w:rsid w:val="00EF06C1"/>
    <w:rsid w:val="00EF0DBF"/>
    <w:rsid w:val="00EF662A"/>
    <w:rsid w:val="00F00AD0"/>
    <w:rsid w:val="00F013C3"/>
    <w:rsid w:val="00F0575C"/>
    <w:rsid w:val="00F10A05"/>
    <w:rsid w:val="00F13670"/>
    <w:rsid w:val="00F146B6"/>
    <w:rsid w:val="00F161D5"/>
    <w:rsid w:val="00F1756B"/>
    <w:rsid w:val="00F230BD"/>
    <w:rsid w:val="00F27CAF"/>
    <w:rsid w:val="00F307B7"/>
    <w:rsid w:val="00F314F9"/>
    <w:rsid w:val="00F31526"/>
    <w:rsid w:val="00F315B0"/>
    <w:rsid w:val="00F3520D"/>
    <w:rsid w:val="00F35C4B"/>
    <w:rsid w:val="00F41978"/>
    <w:rsid w:val="00F42F5C"/>
    <w:rsid w:val="00F5185A"/>
    <w:rsid w:val="00F51C4A"/>
    <w:rsid w:val="00F54E35"/>
    <w:rsid w:val="00F55C67"/>
    <w:rsid w:val="00F64F0F"/>
    <w:rsid w:val="00F6716D"/>
    <w:rsid w:val="00F671BB"/>
    <w:rsid w:val="00F70806"/>
    <w:rsid w:val="00F70DB4"/>
    <w:rsid w:val="00F72318"/>
    <w:rsid w:val="00F744CD"/>
    <w:rsid w:val="00F74C57"/>
    <w:rsid w:val="00F75BCF"/>
    <w:rsid w:val="00F80ED5"/>
    <w:rsid w:val="00F83447"/>
    <w:rsid w:val="00F85438"/>
    <w:rsid w:val="00F86277"/>
    <w:rsid w:val="00F862F8"/>
    <w:rsid w:val="00F86A3A"/>
    <w:rsid w:val="00F87969"/>
    <w:rsid w:val="00F90860"/>
    <w:rsid w:val="00F92126"/>
    <w:rsid w:val="00F92662"/>
    <w:rsid w:val="00F931D3"/>
    <w:rsid w:val="00F969B5"/>
    <w:rsid w:val="00F97463"/>
    <w:rsid w:val="00FA0003"/>
    <w:rsid w:val="00FA0922"/>
    <w:rsid w:val="00FA1F2B"/>
    <w:rsid w:val="00FA4788"/>
    <w:rsid w:val="00FB1EB6"/>
    <w:rsid w:val="00FB38F3"/>
    <w:rsid w:val="00FC40C0"/>
    <w:rsid w:val="00FC5144"/>
    <w:rsid w:val="00FC7EB5"/>
    <w:rsid w:val="00FD16C8"/>
    <w:rsid w:val="00FD5634"/>
    <w:rsid w:val="00FD7AE9"/>
    <w:rsid w:val="00FE33BA"/>
    <w:rsid w:val="00FF077D"/>
    <w:rsid w:val="00FF40B0"/>
    <w:rsid w:val="00FF52F8"/>
    <w:rsid w:val="00FF76E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
    <w:basedOn w:val="Parasts"/>
    <w:link w:val="VrestekstsRakstz"/>
    <w:uiPriority w:val="99"/>
    <w:unhideWhenUsed/>
    <w:rsid w:val="00B94917"/>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B94917"/>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
    <w:basedOn w:val="Noklusjumarindkopasfonts"/>
    <w:link w:val="CharCharCharChar"/>
    <w:uiPriority w:val="99"/>
    <w:unhideWhenUsed/>
    <w:qFormat/>
    <w:rsid w:val="00B94917"/>
    <w:rPr>
      <w:vertAlign w:val="superscript"/>
    </w:rPr>
  </w:style>
  <w:style w:type="paragraph" w:styleId="Beiguvresteksts">
    <w:name w:val="endnote text"/>
    <w:basedOn w:val="Parasts"/>
    <w:link w:val="BeiguvrestekstsRakstz"/>
    <w:uiPriority w:val="99"/>
    <w:semiHidden/>
    <w:unhideWhenUsed/>
    <w:rsid w:val="0006175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61750"/>
    <w:rPr>
      <w:sz w:val="20"/>
      <w:szCs w:val="20"/>
    </w:rPr>
  </w:style>
  <w:style w:type="character" w:styleId="Beiguvresatsauce">
    <w:name w:val="endnote reference"/>
    <w:basedOn w:val="Noklusjumarindkopasfonts"/>
    <w:uiPriority w:val="99"/>
    <w:semiHidden/>
    <w:unhideWhenUsed/>
    <w:rsid w:val="00061750"/>
    <w:rPr>
      <w:vertAlign w:val="superscript"/>
    </w:rPr>
  </w:style>
  <w:style w:type="paragraph" w:styleId="Sarakstarindkopa">
    <w:name w:val="List Paragraph"/>
    <w:aliases w:val="H&amp;P List Paragraph,List Paragraph1,Syle 1"/>
    <w:basedOn w:val="Parasts"/>
    <w:link w:val="SarakstarindkopaRakstz"/>
    <w:uiPriority w:val="34"/>
    <w:qFormat/>
    <w:rsid w:val="004E6899"/>
    <w:pPr>
      <w:ind w:left="720"/>
      <w:contextualSpacing/>
    </w:pPr>
  </w:style>
  <w:style w:type="paragraph" w:customStyle="1" w:styleId="CharChar">
    <w:name w:val="Char Char"/>
    <w:basedOn w:val="Parasts"/>
    <w:rsid w:val="00BD170E"/>
    <w:pPr>
      <w:widowControl/>
      <w:spacing w:after="160" w:line="240" w:lineRule="exact"/>
    </w:pPr>
    <w:rPr>
      <w:rFonts w:ascii="Tahoma" w:eastAsia="Times New Roman" w:hAnsi="Tahoma"/>
      <w:sz w:val="20"/>
      <w:szCs w:val="20"/>
      <w:lang w:eastAsia="en-US"/>
    </w:rPr>
  </w:style>
  <w:style w:type="character" w:styleId="Komentraatsauce">
    <w:name w:val="annotation reference"/>
    <w:basedOn w:val="Noklusjumarindkopasfonts"/>
    <w:uiPriority w:val="99"/>
    <w:semiHidden/>
    <w:unhideWhenUsed/>
    <w:rsid w:val="004C06D8"/>
    <w:rPr>
      <w:sz w:val="16"/>
      <w:szCs w:val="16"/>
    </w:rPr>
  </w:style>
  <w:style w:type="paragraph" w:styleId="Komentrateksts">
    <w:name w:val="annotation text"/>
    <w:basedOn w:val="Parasts"/>
    <w:link w:val="KomentratekstsRakstz"/>
    <w:uiPriority w:val="99"/>
    <w:unhideWhenUsed/>
    <w:rsid w:val="004C06D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06D8"/>
    <w:rPr>
      <w:sz w:val="20"/>
      <w:szCs w:val="20"/>
    </w:rPr>
  </w:style>
  <w:style w:type="paragraph" w:styleId="Komentratma">
    <w:name w:val="annotation subject"/>
    <w:basedOn w:val="Komentrateksts"/>
    <w:next w:val="Komentrateksts"/>
    <w:link w:val="KomentratmaRakstz"/>
    <w:uiPriority w:val="99"/>
    <w:semiHidden/>
    <w:unhideWhenUsed/>
    <w:rsid w:val="004C06D8"/>
    <w:rPr>
      <w:b/>
      <w:bCs/>
    </w:rPr>
  </w:style>
  <w:style w:type="character" w:customStyle="1" w:styleId="KomentratmaRakstz">
    <w:name w:val="Komentāra tēma Rakstz."/>
    <w:basedOn w:val="KomentratekstsRakstz"/>
    <w:link w:val="Komentratma"/>
    <w:uiPriority w:val="99"/>
    <w:semiHidden/>
    <w:rsid w:val="004C06D8"/>
    <w:rPr>
      <w:b/>
      <w:bCs/>
      <w:sz w:val="20"/>
      <w:szCs w:val="20"/>
    </w:rPr>
  </w:style>
  <w:style w:type="paragraph" w:customStyle="1" w:styleId="CharCharCharChar">
    <w:name w:val="Char Char Char Char"/>
    <w:aliases w:val="Char2"/>
    <w:basedOn w:val="Parasts"/>
    <w:next w:val="Parasts"/>
    <w:link w:val="Vresatsauce"/>
    <w:uiPriority w:val="99"/>
    <w:rsid w:val="003C326B"/>
    <w:pPr>
      <w:widowControl/>
      <w:spacing w:after="160" w:line="240" w:lineRule="exact"/>
      <w:jc w:val="both"/>
    </w:pPr>
    <w:rPr>
      <w:vertAlign w:val="superscript"/>
    </w:rPr>
  </w:style>
  <w:style w:type="character" w:customStyle="1" w:styleId="SarakstarindkopaRakstz">
    <w:name w:val="Saraksta rindkopa Rakstz."/>
    <w:aliases w:val="H&amp;P List Paragraph Rakstz.,List Paragraph1 Rakstz.,Syle 1 Rakstz."/>
    <w:link w:val="Sarakstarindkopa"/>
    <w:uiPriority w:val="34"/>
    <w:qFormat/>
    <w:locked/>
    <w:rsid w:val="000B17B8"/>
  </w:style>
  <w:style w:type="paragraph" w:styleId="Prskatjums">
    <w:name w:val="Revision"/>
    <w:hidden/>
    <w:uiPriority w:val="99"/>
    <w:semiHidden/>
    <w:rsid w:val="000E194F"/>
  </w:style>
  <w:style w:type="paragraph" w:customStyle="1" w:styleId="CharChar0">
    <w:name w:val="Char Char"/>
    <w:basedOn w:val="Parasts"/>
    <w:rsid w:val="009B064F"/>
    <w:pPr>
      <w:widowControl/>
      <w:spacing w:after="160" w:line="240" w:lineRule="exact"/>
    </w:pPr>
    <w:rPr>
      <w:rFonts w:ascii="Tahoma" w:eastAsia="Times New Roman" w:hAnsi="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82793025">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08911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12257</Words>
  <Characters>6988</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11</cp:revision>
  <cp:lastPrinted>2017-06-19T07:12:00Z</cp:lastPrinted>
  <dcterms:created xsi:type="dcterms:W3CDTF">2025-05-28T04:15:00Z</dcterms:created>
  <dcterms:modified xsi:type="dcterms:W3CDTF">2025-07-15T08:01:00Z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