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852F" w14:textId="77777777" w:rsidR="0053594D" w:rsidRDefault="0053594D" w:rsidP="00953D12">
      <w:pPr>
        <w:widowControl/>
        <w:spacing w:after="0" w:line="240" w:lineRule="auto"/>
        <w:jc w:val="right"/>
        <w:rPr>
          <w:rFonts w:eastAsia="Times New Roman"/>
          <w:b/>
          <w:bCs/>
        </w:rPr>
      </w:pPr>
    </w:p>
    <w:p w14:paraId="139352A2" w14:textId="506AF338" w:rsidR="00E8606B" w:rsidRPr="006E50A7" w:rsidRDefault="00953D12" w:rsidP="00953D12">
      <w:pPr>
        <w:widowControl/>
        <w:spacing w:after="0" w:line="240" w:lineRule="auto"/>
        <w:jc w:val="right"/>
        <w:rPr>
          <w:rFonts w:eastAsia="Times New Roman"/>
          <w:b/>
          <w:bCs/>
        </w:rPr>
      </w:pPr>
      <w:r w:rsidRPr="006E50A7">
        <w:rPr>
          <w:rFonts w:eastAsia="Times New Roman"/>
          <w:b/>
          <w:bCs/>
        </w:rPr>
        <w:t>Maksātnespējas procesa administratorei</w:t>
      </w:r>
    </w:p>
    <w:p w14:paraId="63132517" w14:textId="11CD3334" w:rsidR="00953D12" w:rsidRPr="006E50A7" w:rsidRDefault="004F1E19" w:rsidP="00953D12">
      <w:pPr>
        <w:widowControl/>
        <w:spacing w:after="0" w:line="240" w:lineRule="auto"/>
        <w:jc w:val="right"/>
        <w:rPr>
          <w:rFonts w:eastAsia="Times New Roman"/>
          <w:b/>
          <w:bCs/>
        </w:rPr>
      </w:pPr>
      <w:r w:rsidRPr="006E50A7">
        <w:rPr>
          <w:rFonts w:eastAsia="Times New Roman"/>
          <w:b/>
          <w:bCs/>
        </w:rPr>
        <w:t>/Administrators/</w:t>
      </w:r>
    </w:p>
    <w:p w14:paraId="534D44EE" w14:textId="66B14801" w:rsidR="00953D12" w:rsidRPr="006E50A7" w:rsidRDefault="00953D12" w:rsidP="00953D12">
      <w:pPr>
        <w:widowControl/>
        <w:spacing w:after="0" w:line="240" w:lineRule="auto"/>
        <w:jc w:val="right"/>
        <w:rPr>
          <w:rFonts w:eastAsia="Times New Roman"/>
        </w:rPr>
      </w:pPr>
      <w:r w:rsidRPr="006E50A7">
        <w:rPr>
          <w:rFonts w:eastAsia="Times New Roman"/>
        </w:rPr>
        <w:t>Paziņošanai e-adresē</w:t>
      </w:r>
    </w:p>
    <w:p w14:paraId="1C883221" w14:textId="77777777" w:rsidR="00953D12" w:rsidRPr="006E50A7" w:rsidRDefault="00953D12" w:rsidP="00953D12">
      <w:pPr>
        <w:widowControl/>
        <w:spacing w:after="0" w:line="240" w:lineRule="auto"/>
        <w:jc w:val="right"/>
        <w:rPr>
          <w:rFonts w:eastAsia="Times New Roman"/>
        </w:rPr>
      </w:pPr>
    </w:p>
    <w:p w14:paraId="5168D3B2" w14:textId="77777777" w:rsidR="00953D12" w:rsidRPr="006E50A7" w:rsidRDefault="00953D12" w:rsidP="00953D12">
      <w:pPr>
        <w:widowControl/>
        <w:spacing w:after="0" w:line="240" w:lineRule="auto"/>
        <w:jc w:val="both"/>
        <w:rPr>
          <w:rFonts w:eastAsia="Times New Roman"/>
        </w:rPr>
      </w:pPr>
    </w:p>
    <w:p w14:paraId="09139C97" w14:textId="77777777" w:rsidR="0053594D" w:rsidRPr="006E50A7" w:rsidRDefault="0053594D" w:rsidP="00953D12">
      <w:pPr>
        <w:widowControl/>
        <w:spacing w:after="0" w:line="240" w:lineRule="auto"/>
        <w:jc w:val="both"/>
        <w:rPr>
          <w:rFonts w:eastAsia="Times New Roman"/>
        </w:rPr>
      </w:pPr>
    </w:p>
    <w:p w14:paraId="235F097E" w14:textId="697AFC57" w:rsidR="00BD220C" w:rsidRPr="006E50A7" w:rsidRDefault="00BD220C" w:rsidP="00BD220C">
      <w:pPr>
        <w:widowControl/>
        <w:spacing w:after="0" w:line="240" w:lineRule="auto"/>
        <w:jc w:val="center"/>
        <w:rPr>
          <w:rFonts w:eastAsia="Times New Roman"/>
          <w:b/>
          <w:bCs/>
        </w:rPr>
      </w:pPr>
      <w:r w:rsidRPr="006E50A7">
        <w:rPr>
          <w:rFonts w:eastAsia="Times New Roman"/>
          <w:b/>
          <w:bCs/>
        </w:rPr>
        <w:t xml:space="preserve">Par maksātnespējas procesa administratores </w:t>
      </w:r>
      <w:r w:rsidR="004F1E19" w:rsidRPr="006E50A7">
        <w:rPr>
          <w:rFonts w:eastAsia="Times New Roman"/>
          <w:b/>
          <w:bCs/>
        </w:rPr>
        <w:t>/Administrators/</w:t>
      </w:r>
      <w:r w:rsidRPr="006E50A7">
        <w:rPr>
          <w:rFonts w:eastAsia="Times New Roman"/>
          <w:b/>
          <w:bCs/>
        </w:rPr>
        <w:t xml:space="preserve"> </w:t>
      </w:r>
    </w:p>
    <w:p w14:paraId="0FFBE664" w14:textId="0B37042B" w:rsidR="00BD220C" w:rsidRPr="006E50A7" w:rsidRDefault="00BD220C" w:rsidP="00BD220C">
      <w:pPr>
        <w:widowControl/>
        <w:spacing w:after="0" w:line="240" w:lineRule="auto"/>
        <w:jc w:val="center"/>
        <w:rPr>
          <w:rFonts w:eastAsia="Times New Roman"/>
          <w:b/>
          <w:bCs/>
        </w:rPr>
      </w:pPr>
      <w:r w:rsidRPr="006E50A7">
        <w:rPr>
          <w:rFonts w:eastAsia="Times New Roman"/>
          <w:b/>
          <w:bCs/>
        </w:rPr>
        <w:t xml:space="preserve">rīcību </w:t>
      </w:r>
      <w:r w:rsidR="004F1E19" w:rsidRPr="006E50A7">
        <w:rPr>
          <w:rFonts w:eastAsia="Times New Roman"/>
          <w:b/>
          <w:bCs/>
        </w:rPr>
        <w:t>/</w:t>
      </w:r>
      <w:r w:rsidRPr="006E50A7">
        <w:rPr>
          <w:rFonts w:eastAsia="Times New Roman"/>
          <w:b/>
          <w:bCs/>
        </w:rPr>
        <w:t>"</w:t>
      </w:r>
      <w:r w:rsidR="004F1E19" w:rsidRPr="006E50A7">
        <w:rPr>
          <w:rFonts w:eastAsia="Times New Roman"/>
          <w:b/>
          <w:bCs/>
          <w:iCs/>
        </w:rPr>
        <w:t>Nosaukums A</w:t>
      </w:r>
      <w:r w:rsidRPr="006E50A7">
        <w:rPr>
          <w:rFonts w:eastAsia="Times New Roman"/>
          <w:b/>
          <w:bCs/>
          <w:iCs/>
        </w:rPr>
        <w:t>"</w:t>
      </w:r>
      <w:r w:rsidR="004F1E19" w:rsidRPr="006E50A7">
        <w:rPr>
          <w:rFonts w:eastAsia="Times New Roman"/>
          <w:b/>
          <w:bCs/>
          <w:iCs/>
        </w:rPr>
        <w:t>/</w:t>
      </w:r>
      <w:r w:rsidRPr="006E50A7">
        <w:rPr>
          <w:rFonts w:eastAsia="Times New Roman"/>
          <w:b/>
          <w:bCs/>
        </w:rPr>
        <w:t xml:space="preserve"> maksātnespējas procesā</w:t>
      </w:r>
    </w:p>
    <w:p w14:paraId="4DC245F8" w14:textId="77777777" w:rsidR="00BD220C" w:rsidRPr="006E50A7" w:rsidRDefault="00BD220C" w:rsidP="00BD220C">
      <w:pPr>
        <w:widowControl/>
        <w:spacing w:after="0" w:line="240" w:lineRule="auto"/>
        <w:jc w:val="both"/>
        <w:rPr>
          <w:rFonts w:eastAsia="Times New Roman"/>
          <w:b/>
          <w:bCs/>
        </w:rPr>
      </w:pPr>
    </w:p>
    <w:p w14:paraId="61A53FB2" w14:textId="77777777" w:rsidR="00BD220C" w:rsidRPr="006E50A7" w:rsidRDefault="00BD220C" w:rsidP="00BD220C">
      <w:pPr>
        <w:widowControl/>
        <w:spacing w:after="0" w:line="240" w:lineRule="auto"/>
        <w:jc w:val="both"/>
        <w:rPr>
          <w:rFonts w:eastAsia="Times New Roman"/>
        </w:rPr>
      </w:pPr>
    </w:p>
    <w:p w14:paraId="1B8986BA" w14:textId="17167A58" w:rsidR="00BD220C" w:rsidRPr="006E50A7" w:rsidRDefault="00BD220C" w:rsidP="00BD220C">
      <w:pPr>
        <w:widowControl/>
        <w:spacing w:after="0" w:line="240" w:lineRule="auto"/>
        <w:ind w:firstLine="720"/>
        <w:jc w:val="both"/>
        <w:rPr>
          <w:rFonts w:eastAsia="Times New Roman"/>
          <w:bCs/>
          <w:iCs/>
        </w:rPr>
      </w:pPr>
      <w:r w:rsidRPr="006E50A7">
        <w:rPr>
          <w:rFonts w:eastAsia="Times New Roman"/>
          <w:bCs/>
          <w:iCs/>
        </w:rPr>
        <w:t xml:space="preserve">Ar </w:t>
      </w:r>
      <w:r w:rsidR="004F1E19" w:rsidRPr="006E50A7">
        <w:rPr>
          <w:rFonts w:eastAsia="Times New Roman"/>
          <w:bCs/>
          <w:iCs/>
        </w:rPr>
        <w:t>/tiesas nosaukums/</w:t>
      </w:r>
      <w:r w:rsidRPr="006E50A7">
        <w:rPr>
          <w:rFonts w:eastAsia="Times New Roman"/>
          <w:bCs/>
          <w:iCs/>
        </w:rPr>
        <w:t xml:space="preserve"> </w:t>
      </w:r>
      <w:r w:rsidR="004F1E19" w:rsidRPr="006E50A7">
        <w:rPr>
          <w:rFonts w:eastAsia="Times New Roman"/>
          <w:bCs/>
          <w:iCs/>
        </w:rPr>
        <w:t>/datums/</w:t>
      </w:r>
      <w:r w:rsidRPr="006E50A7">
        <w:rPr>
          <w:rFonts w:eastAsia="Times New Roman"/>
          <w:bCs/>
          <w:iCs/>
        </w:rPr>
        <w:t xml:space="preserve"> spriedumu lietā </w:t>
      </w:r>
      <w:r w:rsidR="004F1E19" w:rsidRPr="006E50A7">
        <w:rPr>
          <w:rFonts w:eastAsia="Times New Roman"/>
          <w:bCs/>
          <w:iCs/>
        </w:rPr>
        <w:t>/lietas numurs/</w:t>
      </w:r>
      <w:r w:rsidRPr="006E50A7">
        <w:rPr>
          <w:rFonts w:eastAsia="Times New Roman"/>
          <w:bCs/>
          <w:iCs/>
        </w:rPr>
        <w:t xml:space="preserve"> pasludināts</w:t>
      </w:r>
      <w:bookmarkStart w:id="0" w:name="_Hlk127177790"/>
      <w:r w:rsidRPr="006E50A7">
        <w:rPr>
          <w:rFonts w:eastAsia="Times New Roman"/>
          <w:iCs/>
        </w:rPr>
        <w:t xml:space="preserve"> </w:t>
      </w:r>
      <w:r w:rsidR="004F1E19" w:rsidRPr="006E50A7">
        <w:rPr>
          <w:rFonts w:eastAsia="Times New Roman"/>
          <w:iCs/>
        </w:rPr>
        <w:t>/</w:t>
      </w:r>
      <w:r w:rsidRPr="006E50A7">
        <w:rPr>
          <w:rFonts w:eastAsia="Times New Roman"/>
          <w:iCs/>
        </w:rPr>
        <w:t>"</w:t>
      </w:r>
      <w:r w:rsidR="004F1E19" w:rsidRPr="006E50A7">
        <w:rPr>
          <w:rFonts w:eastAsia="Times New Roman"/>
          <w:iCs/>
        </w:rPr>
        <w:t>Nosaukums A</w:t>
      </w:r>
      <w:r w:rsidRPr="006E50A7">
        <w:rPr>
          <w:rFonts w:eastAsia="Times New Roman"/>
          <w:iCs/>
        </w:rPr>
        <w:t>"</w:t>
      </w:r>
      <w:r w:rsidR="004F1E19" w:rsidRPr="006E50A7">
        <w:rPr>
          <w:rFonts w:eastAsia="Times New Roman"/>
          <w:iCs/>
        </w:rPr>
        <w:t>/</w:t>
      </w:r>
      <w:r w:rsidRPr="006E50A7">
        <w:rPr>
          <w:rFonts w:eastAsia="Times New Roman"/>
          <w:bCs/>
          <w:iCs/>
        </w:rPr>
        <w:t xml:space="preserve">, </w:t>
      </w:r>
      <w:r w:rsidR="004F1E19" w:rsidRPr="006E50A7">
        <w:rPr>
          <w:rFonts w:eastAsia="Times New Roman"/>
          <w:bCs/>
          <w:iCs/>
        </w:rPr>
        <w:t>/</w:t>
      </w:r>
      <w:r w:rsidRPr="006E50A7">
        <w:rPr>
          <w:rFonts w:eastAsia="Times New Roman"/>
          <w:bCs/>
          <w:iCs/>
        </w:rPr>
        <w:t xml:space="preserve">reģistrācijas </w:t>
      </w:r>
      <w:r w:rsidR="004F1E19" w:rsidRPr="006E50A7">
        <w:rPr>
          <w:rFonts w:eastAsia="Times New Roman"/>
          <w:bCs/>
          <w:iCs/>
        </w:rPr>
        <w:t>numurs/</w:t>
      </w:r>
      <w:r w:rsidRPr="006E50A7">
        <w:rPr>
          <w:rFonts w:eastAsia="Times New Roman"/>
          <w:bCs/>
          <w:iCs/>
        </w:rPr>
        <w:t xml:space="preserve">, </w:t>
      </w:r>
      <w:bookmarkEnd w:id="0"/>
      <w:r w:rsidRPr="006E50A7">
        <w:rPr>
          <w:rFonts w:eastAsia="Times New Roman"/>
          <w:bCs/>
          <w:iCs/>
        </w:rPr>
        <w:t xml:space="preserve">(turpmāk - Parādnieks) maksātnespējas process un par maksātnespējas procesa administratoru iecelta </w:t>
      </w:r>
      <w:r w:rsidR="004F1E19" w:rsidRPr="006E50A7">
        <w:rPr>
          <w:rFonts w:eastAsia="Times New Roman"/>
          <w:bCs/>
          <w:iCs/>
        </w:rPr>
        <w:t>/Administrators/</w:t>
      </w:r>
      <w:r w:rsidRPr="006E50A7">
        <w:rPr>
          <w:rFonts w:eastAsia="Times New Roman"/>
          <w:bCs/>
          <w:iCs/>
        </w:rPr>
        <w:t xml:space="preserve">, </w:t>
      </w:r>
      <w:r w:rsidR="004F1E19" w:rsidRPr="006E50A7">
        <w:rPr>
          <w:rFonts w:eastAsia="Times New Roman"/>
          <w:bCs/>
          <w:iCs/>
        </w:rPr>
        <w:t>/</w:t>
      </w:r>
      <w:r w:rsidRPr="006E50A7">
        <w:rPr>
          <w:rFonts w:eastAsia="Times New Roman"/>
          <w:bCs/>
          <w:iCs/>
        </w:rPr>
        <w:t xml:space="preserve">amata apliecības </w:t>
      </w:r>
      <w:r w:rsidR="004F1E19" w:rsidRPr="006E50A7">
        <w:rPr>
          <w:rFonts w:eastAsia="Times New Roman"/>
          <w:bCs/>
          <w:iCs/>
        </w:rPr>
        <w:t>numurs/</w:t>
      </w:r>
      <w:r w:rsidRPr="006E50A7">
        <w:rPr>
          <w:rFonts w:eastAsia="Times New Roman"/>
          <w:bCs/>
          <w:iCs/>
        </w:rPr>
        <w:t xml:space="preserve">, (turpmāk – Administratore). </w:t>
      </w:r>
    </w:p>
    <w:p w14:paraId="0602591A" w14:textId="77777777" w:rsidR="00BD220C" w:rsidRPr="006E50A7" w:rsidRDefault="00BD220C" w:rsidP="00BD220C">
      <w:pPr>
        <w:widowControl/>
        <w:spacing w:after="0" w:line="240" w:lineRule="auto"/>
        <w:ind w:firstLine="720"/>
        <w:jc w:val="both"/>
        <w:rPr>
          <w:rFonts w:eastAsia="Times New Roman"/>
          <w:bCs/>
          <w:iCs/>
        </w:rPr>
      </w:pPr>
      <w:r w:rsidRPr="006E50A7">
        <w:rPr>
          <w:rFonts w:eastAsia="Times New Roman"/>
          <w:bCs/>
          <w:iCs/>
        </w:rPr>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2320F185" w14:textId="77777777" w:rsidR="00BD220C" w:rsidRPr="006E50A7" w:rsidRDefault="00BD220C" w:rsidP="00BD220C">
      <w:pPr>
        <w:widowControl/>
        <w:spacing w:after="0" w:line="240" w:lineRule="auto"/>
        <w:ind w:firstLine="720"/>
        <w:jc w:val="both"/>
        <w:rPr>
          <w:rFonts w:eastAsia="Times New Roman"/>
          <w:bCs/>
          <w:iCs/>
        </w:rPr>
      </w:pPr>
      <w:r w:rsidRPr="006E50A7">
        <w:rPr>
          <w:rFonts w:eastAsia="Times New Roman"/>
          <w:bCs/>
          <w:iCs/>
        </w:rPr>
        <w:t>Lai īstenotu likumā paredzētās funkcijas, Maksātnespējas kontroles dienests veic Maksātnespējas likuma 174.</w:t>
      </w:r>
      <w:r w:rsidRPr="006E50A7">
        <w:rPr>
          <w:rFonts w:eastAsia="Times New Roman"/>
          <w:bCs/>
          <w:iCs/>
          <w:vertAlign w:val="superscript"/>
        </w:rPr>
        <w:t>1</w:t>
      </w:r>
      <w:r w:rsidRPr="006E50A7">
        <w:rPr>
          <w:rFonts w:eastAsia="Times New Roman"/>
          <w:bCs/>
          <w:iCs/>
        </w:rPr>
        <w:t xml:space="preserve"> pantā noteiktos uzdevumus, tostarp maksātnespējas procesa administratoru uzraudzību. </w:t>
      </w:r>
    </w:p>
    <w:p w14:paraId="41DE4233" w14:textId="15557FB5" w:rsidR="00BD220C" w:rsidRPr="006E50A7" w:rsidRDefault="00BD220C" w:rsidP="00BD220C">
      <w:pPr>
        <w:widowControl/>
        <w:spacing w:after="0" w:line="240" w:lineRule="auto"/>
        <w:ind w:firstLine="720"/>
        <w:jc w:val="both"/>
        <w:rPr>
          <w:rFonts w:eastAsia="Times New Roman"/>
          <w:iCs/>
        </w:rPr>
      </w:pPr>
      <w:r w:rsidRPr="006E50A7">
        <w:rPr>
          <w:rFonts w:eastAsia="Times New Roman"/>
          <w:iCs/>
        </w:rPr>
        <w:t>Pamatojoties uz Maksātnespējas likuma 174.</w:t>
      </w:r>
      <w:r w:rsidRPr="006E50A7">
        <w:rPr>
          <w:rFonts w:eastAsia="Times New Roman"/>
          <w:iCs/>
          <w:vertAlign w:val="superscript"/>
        </w:rPr>
        <w:t>2</w:t>
      </w:r>
      <w:r w:rsidRPr="006E50A7">
        <w:rPr>
          <w:rFonts w:eastAsia="Times New Roman"/>
          <w:iCs/>
        </w:rPr>
        <w:t xml:space="preserve"> panta pirmās daļas 9. punktu, 2024. gada </w:t>
      </w:r>
      <w:r w:rsidR="004F1E19" w:rsidRPr="006E50A7">
        <w:rPr>
          <w:rFonts w:eastAsia="Times New Roman"/>
          <w:iCs/>
        </w:rPr>
        <w:t>/datums/</w:t>
      </w:r>
      <w:r w:rsidRPr="006E50A7">
        <w:rPr>
          <w:rFonts w:eastAsia="Times New Roman"/>
          <w:iCs/>
        </w:rPr>
        <w:t xml:space="preserve"> Administratores prakses vietā veikta Administratores rīcības pārbaude Parādnieka maksātnespējas procesā</w:t>
      </w:r>
      <w:r w:rsidR="00C80BE2" w:rsidRPr="006E50A7">
        <w:rPr>
          <w:rFonts w:eastAsia="Times New Roman"/>
          <w:iCs/>
        </w:rPr>
        <w:t xml:space="preserve"> </w:t>
      </w:r>
      <w:r w:rsidR="0008661C" w:rsidRPr="006E50A7">
        <w:rPr>
          <w:rFonts w:eastAsia="Times New Roman"/>
          <w:iCs/>
        </w:rPr>
        <w:t>(turpmāk – Pārbaude)</w:t>
      </w:r>
      <w:r w:rsidRPr="006E50A7">
        <w:rPr>
          <w:rFonts w:eastAsia="Times New Roman"/>
          <w:iCs/>
        </w:rPr>
        <w:t xml:space="preserve">, kuras ietvaros </w:t>
      </w:r>
      <w:r w:rsidRPr="006E50A7">
        <w:rPr>
          <w:rFonts w:eastAsia="Times New Roman"/>
          <w:bCs/>
          <w:iCs/>
        </w:rPr>
        <w:t xml:space="preserve">konstatēti turpmāk norādītie faktiskie apstākļi, </w:t>
      </w:r>
      <w:r w:rsidRPr="006E50A7">
        <w:rPr>
          <w:rFonts w:eastAsia="Times New Roman"/>
          <w:iCs/>
        </w:rPr>
        <w:t xml:space="preserve">kas ietekmējuši Parādnieka maksātnespējas procesa efektīvu un likumīgu norisi. </w:t>
      </w:r>
    </w:p>
    <w:p w14:paraId="71955354" w14:textId="4A3A2F61" w:rsidR="003F5039" w:rsidRPr="006E50A7" w:rsidRDefault="00BD220C" w:rsidP="00BD220C">
      <w:pPr>
        <w:widowControl/>
        <w:spacing w:after="0" w:line="240" w:lineRule="auto"/>
        <w:ind w:firstLine="720"/>
        <w:jc w:val="both"/>
        <w:rPr>
          <w:rFonts w:eastAsia="Times New Roman"/>
          <w:b/>
          <w:bCs/>
          <w:iCs/>
        </w:rPr>
      </w:pPr>
      <w:r w:rsidRPr="006E50A7">
        <w:rPr>
          <w:rFonts w:eastAsia="Times New Roman"/>
          <w:b/>
          <w:bCs/>
          <w:iCs/>
        </w:rPr>
        <w:t>[1] </w:t>
      </w:r>
      <w:r w:rsidR="003F5039" w:rsidRPr="006E50A7">
        <w:rPr>
          <w:rFonts w:eastAsia="Times New Roman"/>
          <w:b/>
          <w:bCs/>
          <w:iCs/>
        </w:rPr>
        <w:t xml:space="preserve">Par Administratores rīcību, </w:t>
      </w:r>
      <w:r w:rsidR="006F4F7D" w:rsidRPr="006E50A7">
        <w:rPr>
          <w:rFonts w:eastAsia="Times New Roman"/>
          <w:b/>
          <w:bCs/>
          <w:iCs/>
        </w:rPr>
        <w:t xml:space="preserve">savlaicīgi </w:t>
      </w:r>
      <w:r w:rsidR="00AA30E8" w:rsidRPr="006E50A7">
        <w:rPr>
          <w:rFonts w:eastAsia="Times New Roman"/>
          <w:b/>
          <w:bCs/>
          <w:iCs/>
        </w:rPr>
        <w:t xml:space="preserve">neizvērtējot </w:t>
      </w:r>
      <w:r w:rsidR="00752E1F" w:rsidRPr="006E50A7">
        <w:rPr>
          <w:rFonts w:eastAsia="Times New Roman"/>
          <w:b/>
          <w:bCs/>
          <w:iCs/>
        </w:rPr>
        <w:t xml:space="preserve">iespēju vērsties pret </w:t>
      </w:r>
      <w:r w:rsidR="007E0CDD" w:rsidRPr="006E50A7">
        <w:rPr>
          <w:rFonts w:eastAsia="Times New Roman"/>
          <w:b/>
          <w:bCs/>
          <w:iCs/>
        </w:rPr>
        <w:t>v</w:t>
      </w:r>
      <w:r w:rsidR="00AA30E8" w:rsidRPr="006E50A7">
        <w:rPr>
          <w:rFonts w:eastAsia="Times New Roman"/>
          <w:b/>
          <w:bCs/>
          <w:iCs/>
        </w:rPr>
        <w:t>aldes locek</w:t>
      </w:r>
      <w:r w:rsidR="00752E1F" w:rsidRPr="006E50A7">
        <w:rPr>
          <w:rFonts w:eastAsia="Times New Roman"/>
          <w:b/>
          <w:bCs/>
          <w:iCs/>
        </w:rPr>
        <w:t>li</w:t>
      </w:r>
      <w:r w:rsidR="00AA30E8" w:rsidRPr="006E50A7">
        <w:rPr>
          <w:rFonts w:eastAsia="Times New Roman"/>
          <w:b/>
          <w:bCs/>
          <w:iCs/>
        </w:rPr>
        <w:t xml:space="preserve"> </w:t>
      </w:r>
      <w:r w:rsidR="00E82B99" w:rsidRPr="006E50A7">
        <w:rPr>
          <w:rFonts w:eastAsia="Times New Roman"/>
          <w:b/>
          <w:bCs/>
          <w:iCs/>
        </w:rPr>
        <w:t xml:space="preserve">dokumentu nenodošanas gadījumā, </w:t>
      </w:r>
      <w:r w:rsidR="003F5039" w:rsidRPr="006E50A7">
        <w:rPr>
          <w:rFonts w:eastAsia="Times New Roman"/>
          <w:b/>
          <w:bCs/>
          <w:iCs/>
        </w:rPr>
        <w:t xml:space="preserve">konstatēti turpmāk minētie apstākļi. </w:t>
      </w:r>
    </w:p>
    <w:p w14:paraId="0F20A38F" w14:textId="592DE44E" w:rsidR="00C05E36" w:rsidRPr="006E50A7" w:rsidRDefault="00C05E36" w:rsidP="00BD220C">
      <w:pPr>
        <w:widowControl/>
        <w:spacing w:after="0" w:line="240" w:lineRule="auto"/>
        <w:ind w:firstLine="720"/>
        <w:jc w:val="both"/>
        <w:rPr>
          <w:rFonts w:eastAsia="Times New Roman"/>
          <w:iCs/>
        </w:rPr>
      </w:pPr>
      <w:r w:rsidRPr="006E50A7">
        <w:rPr>
          <w:rFonts w:eastAsia="Times New Roman"/>
          <w:iCs/>
        </w:rPr>
        <w:t xml:space="preserve">Ar Administratores 2022. gada 16. novembra lēmumu </w:t>
      </w:r>
      <w:r w:rsidR="004F1E19" w:rsidRPr="006E50A7">
        <w:rPr>
          <w:rFonts w:eastAsia="Times New Roman"/>
          <w:iCs/>
        </w:rPr>
        <w:t>/lēmuma numurs/</w:t>
      </w:r>
      <w:r w:rsidRPr="006E50A7">
        <w:rPr>
          <w:rFonts w:eastAsia="Times New Roman"/>
          <w:iCs/>
        </w:rPr>
        <w:t xml:space="preserve"> (turpmāk</w:t>
      </w:r>
      <w:r w:rsidR="0008661C" w:rsidRPr="006E50A7">
        <w:rPr>
          <w:rFonts w:eastAsia="Times New Roman"/>
          <w:iCs/>
        </w:rPr>
        <w:t> </w:t>
      </w:r>
      <w:r w:rsidRPr="006E50A7">
        <w:rPr>
          <w:rFonts w:eastAsia="Times New Roman"/>
          <w:iCs/>
        </w:rPr>
        <w:t>-</w:t>
      </w:r>
      <w:r w:rsidR="0008661C" w:rsidRPr="006E50A7">
        <w:rPr>
          <w:rFonts w:eastAsia="Times New Roman"/>
          <w:iCs/>
        </w:rPr>
        <w:t> </w:t>
      </w:r>
      <w:r w:rsidRPr="006E50A7">
        <w:rPr>
          <w:rFonts w:eastAsia="Times New Roman"/>
          <w:iCs/>
        </w:rPr>
        <w:t xml:space="preserve">Lēmums) par Parādnieka pārstāvjiem noteiktas šādas personas: </w:t>
      </w:r>
      <w:r w:rsidR="00890C1E" w:rsidRPr="006E50A7">
        <w:rPr>
          <w:rFonts w:eastAsia="Times New Roman"/>
          <w:iCs/>
        </w:rPr>
        <w:t xml:space="preserve">1) Parādnieka likvidators </w:t>
      </w:r>
      <w:r w:rsidR="004F1E19" w:rsidRPr="006E50A7">
        <w:rPr>
          <w:rFonts w:eastAsia="Times New Roman"/>
          <w:iCs/>
        </w:rPr>
        <w:t>/pers. A/</w:t>
      </w:r>
      <w:r w:rsidR="00890C1E" w:rsidRPr="006E50A7">
        <w:rPr>
          <w:rFonts w:eastAsia="Times New Roman"/>
          <w:iCs/>
        </w:rPr>
        <w:t xml:space="preserve"> (iecelts amatā 2022. gada 12. augustā) (turpmāk – Likvidators)</w:t>
      </w:r>
      <w:r w:rsidRPr="006E50A7">
        <w:rPr>
          <w:rFonts w:eastAsia="Times New Roman"/>
          <w:iCs/>
        </w:rPr>
        <w:t>; 2)</w:t>
      </w:r>
      <w:r w:rsidR="00890C1E" w:rsidRPr="006E50A7">
        <w:rPr>
          <w:rFonts w:eastAsia="Times New Roman"/>
          <w:iCs/>
        </w:rPr>
        <w:t> </w:t>
      </w:r>
      <w:r w:rsidR="000A17D9" w:rsidRPr="006E50A7">
        <w:rPr>
          <w:rFonts w:eastAsia="Times New Roman"/>
          <w:iCs/>
        </w:rPr>
        <w:t>iepriekšējais</w:t>
      </w:r>
      <w:r w:rsidRPr="006E50A7">
        <w:rPr>
          <w:rFonts w:eastAsia="Times New Roman"/>
          <w:iCs/>
        </w:rPr>
        <w:t xml:space="preserve"> likvidators </w:t>
      </w:r>
      <w:r w:rsidR="006A7AC1" w:rsidRPr="006E50A7">
        <w:rPr>
          <w:rFonts w:eastAsia="Times New Roman"/>
          <w:iCs/>
        </w:rPr>
        <w:t>/pers. B/</w:t>
      </w:r>
      <w:r w:rsidRPr="006E50A7">
        <w:rPr>
          <w:rFonts w:eastAsia="Times New Roman"/>
          <w:iCs/>
        </w:rPr>
        <w:t xml:space="preserve"> (</w:t>
      </w:r>
      <w:r w:rsidR="00890C1E" w:rsidRPr="006E50A7">
        <w:rPr>
          <w:rFonts w:eastAsia="Times New Roman"/>
          <w:iCs/>
        </w:rPr>
        <w:t xml:space="preserve">atrašanās amatā </w:t>
      </w:r>
      <w:r w:rsidRPr="006E50A7">
        <w:rPr>
          <w:rFonts w:eastAsia="Times New Roman"/>
          <w:iCs/>
        </w:rPr>
        <w:t xml:space="preserve">no </w:t>
      </w:r>
      <w:r w:rsidR="00890C1E" w:rsidRPr="006E50A7">
        <w:rPr>
          <w:rFonts w:eastAsia="Times New Roman"/>
          <w:iCs/>
        </w:rPr>
        <w:t xml:space="preserve">2021. gada 29. aprīļa līdz 2022. gada 10. maijam) </w:t>
      </w:r>
      <w:r w:rsidRPr="006E50A7">
        <w:rPr>
          <w:rFonts w:eastAsia="Times New Roman"/>
          <w:iCs/>
        </w:rPr>
        <w:t>(turpmāk</w:t>
      </w:r>
      <w:r w:rsidR="00890C1E" w:rsidRPr="006E50A7">
        <w:rPr>
          <w:rFonts w:eastAsia="Times New Roman"/>
          <w:iCs/>
        </w:rPr>
        <w:t> </w:t>
      </w:r>
      <w:r w:rsidR="00BB2BAB" w:rsidRPr="006E50A7">
        <w:rPr>
          <w:rFonts w:eastAsia="Times New Roman"/>
          <w:iCs/>
        </w:rPr>
        <w:t>–</w:t>
      </w:r>
      <w:r w:rsidR="00890C1E" w:rsidRPr="006E50A7">
        <w:rPr>
          <w:rFonts w:eastAsia="Times New Roman"/>
          <w:iCs/>
        </w:rPr>
        <w:t> </w:t>
      </w:r>
      <w:r w:rsidR="00BB2BAB" w:rsidRPr="006E50A7">
        <w:rPr>
          <w:rFonts w:eastAsia="Times New Roman"/>
          <w:iCs/>
        </w:rPr>
        <w:t>Iepriekšējais l</w:t>
      </w:r>
      <w:r w:rsidRPr="006E50A7">
        <w:rPr>
          <w:rFonts w:eastAsia="Times New Roman"/>
          <w:iCs/>
        </w:rPr>
        <w:t>ikvidators); 3)</w:t>
      </w:r>
      <w:r w:rsidR="00890C1E" w:rsidRPr="006E50A7">
        <w:rPr>
          <w:rFonts w:eastAsia="Times New Roman"/>
          <w:iCs/>
        </w:rPr>
        <w:t> </w:t>
      </w:r>
      <w:r w:rsidRPr="006E50A7">
        <w:rPr>
          <w:rFonts w:eastAsia="Times New Roman"/>
          <w:iCs/>
        </w:rPr>
        <w:t>bijušais valdes loceklis (</w:t>
      </w:r>
      <w:r w:rsidR="00890C1E" w:rsidRPr="006E50A7">
        <w:rPr>
          <w:rFonts w:eastAsia="Times New Roman"/>
          <w:iCs/>
        </w:rPr>
        <w:t xml:space="preserve">atrašanās amatā </w:t>
      </w:r>
      <w:r w:rsidR="00890C1E" w:rsidRPr="006E50A7">
        <w:rPr>
          <w:rFonts w:eastAsia="Times New Roman"/>
          <w:iCs/>
        </w:rPr>
        <w:lastRenderedPageBreak/>
        <w:t>no 2018. gada 10. oktobra līdz 2021. gada 15. aprīlim)</w:t>
      </w:r>
      <w:r w:rsidRPr="006E50A7">
        <w:rPr>
          <w:rFonts w:eastAsia="Times New Roman"/>
          <w:iCs/>
        </w:rPr>
        <w:t xml:space="preserve">, akcionārs un patiesā labuma guvējs </w:t>
      </w:r>
      <w:r w:rsidR="00087014" w:rsidRPr="006E50A7">
        <w:rPr>
          <w:rFonts w:eastAsia="Times New Roman"/>
          <w:iCs/>
        </w:rPr>
        <w:t>/pers. C/</w:t>
      </w:r>
      <w:r w:rsidRPr="006E50A7">
        <w:rPr>
          <w:rFonts w:eastAsia="Times New Roman"/>
          <w:iCs/>
        </w:rPr>
        <w:t xml:space="preserve"> (turpmāk</w:t>
      </w:r>
      <w:r w:rsidR="00890C1E" w:rsidRPr="006E50A7">
        <w:rPr>
          <w:rFonts w:eastAsia="Times New Roman"/>
          <w:iCs/>
        </w:rPr>
        <w:t> </w:t>
      </w:r>
      <w:r w:rsidRPr="006E50A7">
        <w:rPr>
          <w:rFonts w:eastAsia="Times New Roman"/>
          <w:iCs/>
        </w:rPr>
        <w:t>-</w:t>
      </w:r>
      <w:r w:rsidR="00890C1E" w:rsidRPr="006E50A7">
        <w:rPr>
          <w:rFonts w:eastAsia="Times New Roman"/>
          <w:iCs/>
        </w:rPr>
        <w:t> </w:t>
      </w:r>
      <w:r w:rsidR="00480EFE" w:rsidRPr="006E50A7">
        <w:rPr>
          <w:rFonts w:eastAsia="Times New Roman"/>
          <w:iCs/>
        </w:rPr>
        <w:t>V</w:t>
      </w:r>
      <w:r w:rsidRPr="006E50A7">
        <w:rPr>
          <w:rFonts w:eastAsia="Times New Roman"/>
          <w:iCs/>
        </w:rPr>
        <w:t>aldes loceklis) (turpmāk visi kopā</w:t>
      </w:r>
      <w:r w:rsidR="00890C1E" w:rsidRPr="006E50A7">
        <w:rPr>
          <w:rFonts w:eastAsia="Times New Roman"/>
          <w:iCs/>
        </w:rPr>
        <w:t> </w:t>
      </w:r>
      <w:r w:rsidRPr="006E50A7">
        <w:rPr>
          <w:rFonts w:eastAsia="Times New Roman"/>
          <w:iCs/>
        </w:rPr>
        <w:t>-</w:t>
      </w:r>
      <w:r w:rsidR="00890C1E" w:rsidRPr="006E50A7">
        <w:rPr>
          <w:rFonts w:eastAsia="Times New Roman"/>
          <w:iCs/>
        </w:rPr>
        <w:t> </w:t>
      </w:r>
      <w:r w:rsidRPr="006E50A7">
        <w:rPr>
          <w:rFonts w:eastAsia="Times New Roman"/>
          <w:iCs/>
        </w:rPr>
        <w:t xml:space="preserve">Parādnieka pārstāvji). </w:t>
      </w:r>
    </w:p>
    <w:p w14:paraId="31C3B880" w14:textId="4612B1A8" w:rsidR="00C05E36" w:rsidRPr="006E50A7" w:rsidRDefault="00C05E36" w:rsidP="00C05E36">
      <w:pPr>
        <w:widowControl/>
        <w:spacing w:after="0" w:line="240" w:lineRule="auto"/>
        <w:ind w:firstLine="720"/>
        <w:jc w:val="both"/>
        <w:rPr>
          <w:rFonts w:eastAsia="Times New Roman"/>
          <w:iCs/>
        </w:rPr>
      </w:pPr>
      <w:r w:rsidRPr="006E50A7">
        <w:rPr>
          <w:rFonts w:eastAsia="Times New Roman"/>
          <w:iCs/>
        </w:rPr>
        <w:t xml:space="preserve">Administratorei </w:t>
      </w:r>
      <w:r w:rsidR="004842A7" w:rsidRPr="006E50A7">
        <w:rPr>
          <w:rFonts w:eastAsia="Times New Roman"/>
          <w:iCs/>
        </w:rPr>
        <w:t xml:space="preserve">Likvidators nodevis </w:t>
      </w:r>
      <w:r w:rsidR="00917093" w:rsidRPr="006E50A7">
        <w:rPr>
          <w:rFonts w:eastAsia="Times New Roman"/>
          <w:iCs/>
        </w:rPr>
        <w:t xml:space="preserve">tikai </w:t>
      </w:r>
      <w:r w:rsidRPr="006E50A7">
        <w:rPr>
          <w:rFonts w:eastAsia="Times New Roman"/>
          <w:iCs/>
        </w:rPr>
        <w:t>div</w:t>
      </w:r>
      <w:r w:rsidR="004842A7" w:rsidRPr="006E50A7">
        <w:rPr>
          <w:rFonts w:eastAsia="Times New Roman"/>
          <w:iCs/>
        </w:rPr>
        <w:t>us</w:t>
      </w:r>
      <w:r w:rsidRPr="006E50A7">
        <w:rPr>
          <w:rFonts w:eastAsia="Times New Roman"/>
          <w:iCs/>
        </w:rPr>
        <w:t xml:space="preserve"> Parādnieka grāmatvedības dokument</w:t>
      </w:r>
      <w:r w:rsidR="004842A7" w:rsidRPr="006E50A7">
        <w:rPr>
          <w:rFonts w:eastAsia="Times New Roman"/>
          <w:iCs/>
        </w:rPr>
        <w:t>us</w:t>
      </w:r>
      <w:r w:rsidRPr="006E50A7">
        <w:rPr>
          <w:rFonts w:eastAsia="Times New Roman"/>
          <w:iCs/>
        </w:rPr>
        <w:t xml:space="preserve"> (likvidācijas sākuma bilance un 2019. gada pārskats). Tāpat Administratorei nodots </w:t>
      </w:r>
      <w:r w:rsidR="00AE434F" w:rsidRPr="006E50A7">
        <w:rPr>
          <w:rFonts w:eastAsia="Times New Roman"/>
          <w:iCs/>
        </w:rPr>
        <w:t>/datums/</w:t>
      </w:r>
      <w:r w:rsidR="00FF07E3" w:rsidRPr="006E50A7">
        <w:rPr>
          <w:rFonts w:eastAsia="Times New Roman"/>
          <w:iCs/>
        </w:rPr>
        <w:t xml:space="preserve"> k</w:t>
      </w:r>
      <w:r w:rsidRPr="006E50A7">
        <w:rPr>
          <w:rFonts w:eastAsia="Times New Roman"/>
          <w:iCs/>
        </w:rPr>
        <w:t>apitāldaļu pirkuma līgums</w:t>
      </w:r>
      <w:r w:rsidR="00D418ED" w:rsidRPr="006E50A7">
        <w:rPr>
          <w:rFonts w:eastAsia="Times New Roman"/>
          <w:iCs/>
        </w:rPr>
        <w:t xml:space="preserve"> </w:t>
      </w:r>
      <w:r w:rsidR="00FF07E3" w:rsidRPr="006E50A7">
        <w:rPr>
          <w:rFonts w:eastAsia="Times New Roman"/>
          <w:iCs/>
        </w:rPr>
        <w:t>(turpmāk – Kapitāldaļu pirkuma līgums)</w:t>
      </w:r>
      <w:r w:rsidRPr="006E50A7">
        <w:rPr>
          <w:rFonts w:eastAsia="Times New Roman"/>
          <w:iCs/>
        </w:rPr>
        <w:t xml:space="preserve">, ko nodeva </w:t>
      </w:r>
      <w:r w:rsidR="00BB2BAB" w:rsidRPr="006E50A7">
        <w:rPr>
          <w:rFonts w:eastAsia="Times New Roman"/>
          <w:iCs/>
        </w:rPr>
        <w:t xml:space="preserve">Iepriekšējais </w:t>
      </w:r>
      <w:r w:rsidRPr="006E50A7">
        <w:rPr>
          <w:rFonts w:eastAsia="Times New Roman"/>
          <w:iCs/>
        </w:rPr>
        <w:t>likvidators</w:t>
      </w:r>
      <w:r w:rsidR="00890C1E" w:rsidRPr="006E50A7">
        <w:rPr>
          <w:rFonts w:eastAsia="Times New Roman"/>
          <w:iCs/>
        </w:rPr>
        <w:t>.</w:t>
      </w:r>
      <w:r w:rsidR="00D418ED" w:rsidRPr="006E50A7">
        <w:rPr>
          <w:rFonts w:eastAsia="Times New Roman"/>
          <w:iCs/>
        </w:rPr>
        <w:t xml:space="preserve"> Pamatojoties uz minēto līgumu, pirms Parādnieka maksātnespējas procesa pasludināšanas atsavinātas Parādniekam piederošās </w:t>
      </w:r>
      <w:r w:rsidR="00087014" w:rsidRPr="006E50A7">
        <w:rPr>
          <w:rFonts w:eastAsia="Times New Roman"/>
          <w:iCs/>
        </w:rPr>
        <w:t>/</w:t>
      </w:r>
      <w:r w:rsidR="00D418ED" w:rsidRPr="006E50A7">
        <w:rPr>
          <w:rFonts w:eastAsia="Times New Roman"/>
          <w:iCs/>
        </w:rPr>
        <w:t>SIA "</w:t>
      </w:r>
      <w:r w:rsidR="00087014" w:rsidRPr="006E50A7">
        <w:rPr>
          <w:rFonts w:eastAsia="Times New Roman"/>
          <w:iCs/>
        </w:rPr>
        <w:t>Nosaukums B</w:t>
      </w:r>
      <w:r w:rsidR="00D418ED" w:rsidRPr="006E50A7">
        <w:rPr>
          <w:rFonts w:eastAsia="Times New Roman"/>
          <w:iCs/>
        </w:rPr>
        <w:t>"</w:t>
      </w:r>
      <w:r w:rsidR="00087014" w:rsidRPr="006E50A7">
        <w:rPr>
          <w:rFonts w:eastAsia="Times New Roman"/>
          <w:iCs/>
        </w:rPr>
        <w:t>/</w:t>
      </w:r>
      <w:r w:rsidR="00D418ED" w:rsidRPr="006E50A7">
        <w:rPr>
          <w:rFonts w:eastAsia="Times New Roman"/>
          <w:iCs/>
        </w:rPr>
        <w:t xml:space="preserve">, </w:t>
      </w:r>
      <w:r w:rsidR="00087014" w:rsidRPr="006E50A7">
        <w:rPr>
          <w:rFonts w:eastAsia="Times New Roman"/>
          <w:iCs/>
        </w:rPr>
        <w:t>/</w:t>
      </w:r>
      <w:r w:rsidR="00D418ED" w:rsidRPr="006E50A7">
        <w:rPr>
          <w:rFonts w:eastAsia="Times New Roman"/>
          <w:iCs/>
        </w:rPr>
        <w:t xml:space="preserve">reģistrācijas </w:t>
      </w:r>
      <w:r w:rsidR="00087014" w:rsidRPr="006E50A7">
        <w:rPr>
          <w:rFonts w:eastAsia="Times New Roman"/>
          <w:iCs/>
        </w:rPr>
        <w:t>numurs/</w:t>
      </w:r>
      <w:r w:rsidR="00D418ED" w:rsidRPr="006E50A7">
        <w:rPr>
          <w:rFonts w:eastAsia="Times New Roman"/>
          <w:iCs/>
        </w:rPr>
        <w:t xml:space="preserve">, 1 802 840 pamatkapitāla daļas (katras daļas nominālvērtība viens </w:t>
      </w:r>
      <w:proofErr w:type="spellStart"/>
      <w:r w:rsidR="00D418ED" w:rsidRPr="006E50A7">
        <w:rPr>
          <w:rFonts w:eastAsia="Times New Roman"/>
          <w:i/>
          <w:iCs/>
        </w:rPr>
        <w:t>euro</w:t>
      </w:r>
      <w:proofErr w:type="spellEnd"/>
      <w:r w:rsidR="00D418ED" w:rsidRPr="006E50A7">
        <w:rPr>
          <w:rFonts w:eastAsia="Times New Roman"/>
          <w:iCs/>
        </w:rPr>
        <w:t>) (turpmāk - Kapitāldaļas).</w:t>
      </w:r>
    </w:p>
    <w:p w14:paraId="74BD8F68" w14:textId="658152E0" w:rsidR="00F03C97" w:rsidRPr="006E50A7" w:rsidRDefault="00C05E36" w:rsidP="00F03C97">
      <w:pPr>
        <w:widowControl/>
        <w:spacing w:after="0" w:line="240" w:lineRule="auto"/>
        <w:ind w:firstLine="720"/>
        <w:jc w:val="both"/>
        <w:rPr>
          <w:rFonts w:eastAsia="Times New Roman"/>
          <w:iCs/>
        </w:rPr>
      </w:pPr>
      <w:r w:rsidRPr="006E50A7">
        <w:rPr>
          <w:rFonts w:eastAsia="Times New Roman"/>
          <w:iCs/>
        </w:rPr>
        <w:t xml:space="preserve">Turpretim </w:t>
      </w:r>
      <w:r w:rsidR="00480EFE" w:rsidRPr="006E50A7">
        <w:rPr>
          <w:rFonts w:eastAsia="Times New Roman"/>
          <w:iCs/>
        </w:rPr>
        <w:t>V</w:t>
      </w:r>
      <w:r w:rsidR="00C50C4F" w:rsidRPr="006E50A7">
        <w:rPr>
          <w:rFonts w:eastAsia="Times New Roman"/>
          <w:iCs/>
        </w:rPr>
        <w:t xml:space="preserve">aldes loceklis nav sniedzis atbildi </w:t>
      </w:r>
      <w:r w:rsidR="00890C1E" w:rsidRPr="006E50A7">
        <w:rPr>
          <w:rFonts w:eastAsia="Times New Roman"/>
          <w:iCs/>
        </w:rPr>
        <w:t xml:space="preserve">ne </w:t>
      </w:r>
      <w:r w:rsidR="00C50C4F" w:rsidRPr="006E50A7">
        <w:rPr>
          <w:rFonts w:eastAsia="Times New Roman"/>
          <w:iCs/>
        </w:rPr>
        <w:t xml:space="preserve">uz Administratores 2022. gada 17. novembra rīkojumu par informācijas sniegšanu un Parādnieka dokumentu nodošanu, </w:t>
      </w:r>
      <w:r w:rsidR="00890C1E" w:rsidRPr="006E50A7">
        <w:rPr>
          <w:rFonts w:eastAsia="Times New Roman"/>
          <w:iCs/>
        </w:rPr>
        <w:t xml:space="preserve">ne uz </w:t>
      </w:r>
      <w:r w:rsidR="00C50C4F" w:rsidRPr="006E50A7">
        <w:rPr>
          <w:rFonts w:eastAsia="Times New Roman"/>
          <w:iCs/>
        </w:rPr>
        <w:t xml:space="preserve">atkārtotu </w:t>
      </w:r>
      <w:r w:rsidR="00890C1E" w:rsidRPr="006E50A7">
        <w:rPr>
          <w:rFonts w:eastAsia="Times New Roman"/>
          <w:iCs/>
        </w:rPr>
        <w:t xml:space="preserve">Administratores </w:t>
      </w:r>
      <w:r w:rsidR="00C50C4F" w:rsidRPr="006E50A7">
        <w:rPr>
          <w:rFonts w:eastAsia="Times New Roman"/>
          <w:iCs/>
        </w:rPr>
        <w:t xml:space="preserve">2022. gada 28. decembra rīkojumu par informācijas sniegšanu un Parādnieka dokumentu nodošanu. </w:t>
      </w:r>
      <w:r w:rsidR="00F03C97" w:rsidRPr="006E50A7">
        <w:rPr>
          <w:rFonts w:eastAsia="Times New Roman"/>
          <w:iCs/>
        </w:rPr>
        <w:t xml:space="preserve">Ievērojot minēto, </w:t>
      </w:r>
      <w:r w:rsidR="00E731BB" w:rsidRPr="006E50A7">
        <w:rPr>
          <w:rFonts w:eastAsia="Times New Roman"/>
          <w:iCs/>
        </w:rPr>
        <w:t xml:space="preserve">2023. gada 24. janvārī Administratore vērsās Valsts policijā ar iesniegumu par kriminālprocesa uzsākšanu pēc Krimināllikuma 215. panta trešās daļas </w:t>
      </w:r>
      <w:r w:rsidR="00C429A2" w:rsidRPr="006E50A7">
        <w:rPr>
          <w:rFonts w:eastAsia="Times New Roman"/>
          <w:iCs/>
        </w:rPr>
        <w:t xml:space="preserve">(šķēršļu likšana maksātnespējas procesa gaitā) </w:t>
      </w:r>
      <w:r w:rsidR="00E731BB" w:rsidRPr="006E50A7">
        <w:rPr>
          <w:rFonts w:eastAsia="Times New Roman"/>
          <w:iCs/>
        </w:rPr>
        <w:t xml:space="preserve">pret </w:t>
      </w:r>
      <w:r w:rsidR="00480EFE" w:rsidRPr="006E50A7">
        <w:rPr>
          <w:rFonts w:eastAsia="Times New Roman"/>
          <w:iCs/>
        </w:rPr>
        <w:t>V</w:t>
      </w:r>
      <w:r w:rsidR="00E731BB" w:rsidRPr="006E50A7">
        <w:rPr>
          <w:rFonts w:eastAsia="Times New Roman"/>
          <w:iCs/>
        </w:rPr>
        <w:t xml:space="preserve">aldes locekli un </w:t>
      </w:r>
      <w:r w:rsidR="00DF0812" w:rsidRPr="006E50A7">
        <w:rPr>
          <w:rFonts w:eastAsia="Times New Roman"/>
          <w:iCs/>
        </w:rPr>
        <w:t>Iepriekšējo</w:t>
      </w:r>
      <w:r w:rsidR="00E731BB" w:rsidRPr="006E50A7">
        <w:rPr>
          <w:rFonts w:eastAsia="Times New Roman"/>
          <w:iCs/>
        </w:rPr>
        <w:t xml:space="preserve"> likvidatoru</w:t>
      </w:r>
      <w:r w:rsidR="00F03C97" w:rsidRPr="006E50A7">
        <w:rPr>
          <w:rFonts w:eastAsia="Times New Roman"/>
          <w:iCs/>
        </w:rPr>
        <w:t>.</w:t>
      </w:r>
    </w:p>
    <w:p w14:paraId="7ED92962" w14:textId="0ABAC832" w:rsidR="0073595F" w:rsidRPr="006E50A7" w:rsidRDefault="00E731BB" w:rsidP="00F03C97">
      <w:pPr>
        <w:widowControl/>
        <w:spacing w:after="0" w:line="240" w:lineRule="auto"/>
        <w:ind w:firstLine="720"/>
        <w:jc w:val="both"/>
        <w:rPr>
          <w:rFonts w:eastAsia="Times New Roman"/>
          <w:iCs/>
        </w:rPr>
      </w:pPr>
      <w:r w:rsidRPr="006E50A7">
        <w:rPr>
          <w:rFonts w:eastAsia="Times New Roman"/>
          <w:iCs/>
        </w:rPr>
        <w:t>Ar V</w:t>
      </w:r>
      <w:r w:rsidR="00917093" w:rsidRPr="006E50A7">
        <w:rPr>
          <w:rFonts w:eastAsia="Times New Roman"/>
          <w:iCs/>
        </w:rPr>
        <w:t xml:space="preserve">alsts policijas Rīgas reģiona pārvaldes Kriminālpolicijas pārvaldes </w:t>
      </w:r>
      <w:r w:rsidRPr="006E50A7">
        <w:rPr>
          <w:rFonts w:eastAsia="Times New Roman"/>
          <w:iCs/>
        </w:rPr>
        <w:t>3.</w:t>
      </w:r>
      <w:r w:rsidR="00917093" w:rsidRPr="006E50A7">
        <w:rPr>
          <w:rFonts w:eastAsia="Times New Roman"/>
          <w:iCs/>
        </w:rPr>
        <w:t> </w:t>
      </w:r>
      <w:r w:rsidRPr="006E50A7">
        <w:rPr>
          <w:rFonts w:eastAsia="Times New Roman"/>
          <w:iCs/>
        </w:rPr>
        <w:t xml:space="preserve">biroja 2023. gada 3. maija lēmumu atteikts uzsākt kriminālprocesu, jo </w:t>
      </w:r>
      <w:r w:rsidR="009D36CC" w:rsidRPr="006E50A7">
        <w:rPr>
          <w:rFonts w:eastAsia="Times New Roman"/>
          <w:iCs/>
        </w:rPr>
        <w:t>V</w:t>
      </w:r>
      <w:r w:rsidR="00917093" w:rsidRPr="006E50A7">
        <w:rPr>
          <w:rFonts w:eastAsia="Times New Roman"/>
          <w:iCs/>
        </w:rPr>
        <w:t xml:space="preserve">aldes locekļa un </w:t>
      </w:r>
      <w:r w:rsidR="00BB2BAB" w:rsidRPr="006E50A7">
        <w:rPr>
          <w:rFonts w:eastAsia="Times New Roman"/>
          <w:iCs/>
        </w:rPr>
        <w:t xml:space="preserve">Iepriekšējā likvidatora </w:t>
      </w:r>
      <w:r w:rsidR="00917093" w:rsidRPr="006E50A7">
        <w:rPr>
          <w:rFonts w:eastAsia="Times New Roman"/>
          <w:iCs/>
        </w:rPr>
        <w:t xml:space="preserve">darbībās </w:t>
      </w:r>
      <w:r w:rsidRPr="006E50A7">
        <w:rPr>
          <w:rFonts w:eastAsia="Times New Roman"/>
          <w:iCs/>
        </w:rPr>
        <w:t>nav konstatēts Krimināllikuma 215. pantā nor</w:t>
      </w:r>
      <w:r w:rsidR="002C1CC4" w:rsidRPr="006E50A7">
        <w:rPr>
          <w:rFonts w:eastAsia="Times New Roman"/>
          <w:iCs/>
        </w:rPr>
        <w:t>ā</w:t>
      </w:r>
      <w:r w:rsidRPr="006E50A7">
        <w:rPr>
          <w:rFonts w:eastAsia="Times New Roman"/>
          <w:iCs/>
        </w:rPr>
        <w:t>dītais noziedzīg</w:t>
      </w:r>
      <w:r w:rsidR="005751FE" w:rsidRPr="006E50A7">
        <w:rPr>
          <w:rFonts w:eastAsia="Times New Roman"/>
          <w:iCs/>
        </w:rPr>
        <w:t>ai</w:t>
      </w:r>
      <w:r w:rsidRPr="006E50A7">
        <w:rPr>
          <w:rFonts w:eastAsia="Times New Roman"/>
          <w:iCs/>
        </w:rPr>
        <w:t xml:space="preserve">s nodarījums. Pārsūdzot minēto lēmumu prokuratūrā, 2023. gada 19. jūnijā </w:t>
      </w:r>
      <w:r w:rsidR="00890C1E" w:rsidRPr="006E50A7">
        <w:rPr>
          <w:rFonts w:eastAsia="Times New Roman"/>
          <w:iCs/>
        </w:rPr>
        <w:t>Administratore saņēma</w:t>
      </w:r>
      <w:r w:rsidR="003B7415" w:rsidRPr="006E50A7">
        <w:rPr>
          <w:rFonts w:eastAsia="Times New Roman"/>
          <w:iCs/>
        </w:rPr>
        <w:t xml:space="preserve"> Pierīgas prokuratūras </w:t>
      </w:r>
      <w:r w:rsidRPr="006E50A7">
        <w:rPr>
          <w:rFonts w:eastAsia="Times New Roman"/>
          <w:iCs/>
        </w:rPr>
        <w:t>atteikum</w:t>
      </w:r>
      <w:r w:rsidR="004F7F08" w:rsidRPr="006E50A7">
        <w:rPr>
          <w:rFonts w:eastAsia="Times New Roman"/>
          <w:iCs/>
        </w:rPr>
        <w:t>u</w:t>
      </w:r>
      <w:r w:rsidRPr="006E50A7">
        <w:rPr>
          <w:rFonts w:eastAsia="Times New Roman"/>
          <w:iCs/>
        </w:rPr>
        <w:t xml:space="preserve"> uzsākt kriminālprocesu. </w:t>
      </w:r>
    </w:p>
    <w:p w14:paraId="4DB7BF0D" w14:textId="73292335" w:rsidR="00757739" w:rsidRPr="006E50A7" w:rsidRDefault="00F27B4B" w:rsidP="002A30C8">
      <w:pPr>
        <w:widowControl/>
        <w:spacing w:after="0" w:line="240" w:lineRule="auto"/>
        <w:ind w:firstLine="720"/>
        <w:jc w:val="both"/>
        <w:rPr>
          <w:rFonts w:eastAsia="Times New Roman"/>
          <w:iCs/>
        </w:rPr>
      </w:pPr>
      <w:r w:rsidRPr="006E50A7">
        <w:rPr>
          <w:rFonts w:eastAsia="Times New Roman"/>
          <w:iCs/>
        </w:rPr>
        <w:t>Valsts policijas Rīgas reģiona pārvaldes Kriminālpolicijas pārvaldes 3. biroja 2023. gada 3. maija lēmumā</w:t>
      </w:r>
      <w:r w:rsidR="002A30C8" w:rsidRPr="006E50A7">
        <w:rPr>
          <w:rFonts w:eastAsia="Times New Roman"/>
          <w:iCs/>
        </w:rPr>
        <w:t>, ar kuru atteikts uzsākt kriminālprocesu pret Valdes locekli un Iepriekšējo likvidatoru,</w:t>
      </w:r>
      <w:r w:rsidRPr="006E50A7">
        <w:rPr>
          <w:rFonts w:eastAsia="Times New Roman"/>
          <w:iCs/>
        </w:rPr>
        <w:t xml:space="preserve"> </w:t>
      </w:r>
      <w:r w:rsidR="00535689" w:rsidRPr="006E50A7">
        <w:rPr>
          <w:rFonts w:eastAsia="Times New Roman"/>
          <w:iCs/>
        </w:rPr>
        <w:t>atspoguļoti</w:t>
      </w:r>
      <w:r w:rsidRPr="006E50A7">
        <w:rPr>
          <w:rFonts w:eastAsia="Times New Roman"/>
          <w:iCs/>
        </w:rPr>
        <w:t xml:space="preserve"> Valdes locekļa paskaidrojumi, kas sniegti </w:t>
      </w:r>
      <w:proofErr w:type="spellStart"/>
      <w:r w:rsidR="00152F5C" w:rsidRPr="006E50A7">
        <w:rPr>
          <w:rFonts w:eastAsia="Times New Roman"/>
          <w:iCs/>
        </w:rPr>
        <w:t>resoriskās</w:t>
      </w:r>
      <w:proofErr w:type="spellEnd"/>
      <w:r w:rsidR="00152F5C" w:rsidRPr="006E50A7">
        <w:rPr>
          <w:rFonts w:eastAsia="Times New Roman"/>
          <w:iCs/>
        </w:rPr>
        <w:t xml:space="preserve"> pārbaudes ietvaros. Proti, Parādnieks </w:t>
      </w:r>
      <w:r w:rsidR="002A30C8" w:rsidRPr="006E50A7">
        <w:rPr>
          <w:rFonts w:eastAsia="Times New Roman"/>
          <w:iCs/>
        </w:rPr>
        <w:t xml:space="preserve">izveidots ar mērķi turēt </w:t>
      </w:r>
      <w:r w:rsidR="00D418ED" w:rsidRPr="006E50A7">
        <w:rPr>
          <w:rFonts w:eastAsia="Times New Roman"/>
          <w:iCs/>
        </w:rPr>
        <w:t>K</w:t>
      </w:r>
      <w:r w:rsidR="002A30C8" w:rsidRPr="006E50A7">
        <w:rPr>
          <w:rFonts w:eastAsia="Times New Roman"/>
          <w:iCs/>
        </w:rPr>
        <w:t xml:space="preserve">apitāldaļas, kuru sākotnējā iegādes vērtība bija 1 800 000 </w:t>
      </w:r>
      <w:proofErr w:type="spellStart"/>
      <w:r w:rsidR="002A30C8" w:rsidRPr="006E50A7">
        <w:rPr>
          <w:rFonts w:eastAsia="Times New Roman"/>
          <w:i/>
        </w:rPr>
        <w:t>euro</w:t>
      </w:r>
      <w:proofErr w:type="spellEnd"/>
      <w:r w:rsidR="002A30C8" w:rsidRPr="006E50A7">
        <w:rPr>
          <w:rFonts w:eastAsia="Times New Roman"/>
          <w:iCs/>
        </w:rPr>
        <w:t xml:space="preserve">. Parādnieks </w:t>
      </w:r>
      <w:r w:rsidR="00152F5C" w:rsidRPr="006E50A7">
        <w:rPr>
          <w:rFonts w:eastAsia="Times New Roman"/>
          <w:iCs/>
        </w:rPr>
        <w:t xml:space="preserve">noslēdza tikai vienu komercdarījumu, proti, </w:t>
      </w:r>
      <w:r w:rsidR="00D418ED" w:rsidRPr="006E50A7">
        <w:rPr>
          <w:rFonts w:eastAsia="Times New Roman"/>
          <w:iCs/>
        </w:rPr>
        <w:t>K</w:t>
      </w:r>
      <w:r w:rsidR="00152F5C" w:rsidRPr="006E50A7">
        <w:rPr>
          <w:rFonts w:eastAsia="Times New Roman"/>
          <w:iCs/>
        </w:rPr>
        <w:t xml:space="preserve">apitāldaļu pirkuma līgumu. Saistībā ar </w:t>
      </w:r>
      <w:r w:rsidR="00D418ED" w:rsidRPr="006E50A7">
        <w:rPr>
          <w:rFonts w:eastAsia="Times New Roman"/>
          <w:iCs/>
        </w:rPr>
        <w:t>K</w:t>
      </w:r>
      <w:r w:rsidR="00152F5C" w:rsidRPr="006E50A7">
        <w:rPr>
          <w:rFonts w:eastAsia="Times New Roman"/>
          <w:iCs/>
        </w:rPr>
        <w:t xml:space="preserve">apitāldaļu pirkuma līgumu Parādnieks noslēdza vienošanos ar pirkuma darījuma finansētāju </w:t>
      </w:r>
      <w:r w:rsidR="00087014" w:rsidRPr="006E50A7">
        <w:rPr>
          <w:rFonts w:eastAsia="Times New Roman"/>
          <w:iCs/>
        </w:rPr>
        <w:t>/</w:t>
      </w:r>
      <w:r w:rsidR="00152F5C" w:rsidRPr="006E50A7">
        <w:rPr>
          <w:rFonts w:eastAsia="Times New Roman"/>
          <w:iCs/>
        </w:rPr>
        <w:t>"</w:t>
      </w:r>
      <w:r w:rsidR="00087014" w:rsidRPr="006E50A7">
        <w:rPr>
          <w:rFonts w:eastAsia="Times New Roman"/>
          <w:iCs/>
        </w:rPr>
        <w:t>Nosaukums C</w:t>
      </w:r>
      <w:r w:rsidR="00152F5C" w:rsidRPr="006E50A7">
        <w:rPr>
          <w:rFonts w:eastAsia="Times New Roman"/>
          <w:iCs/>
        </w:rPr>
        <w:t>"</w:t>
      </w:r>
      <w:r w:rsidR="00087014" w:rsidRPr="006E50A7">
        <w:rPr>
          <w:rFonts w:eastAsia="Times New Roman"/>
          <w:iCs/>
        </w:rPr>
        <w:t>/</w:t>
      </w:r>
      <w:r w:rsidR="003A3ADC" w:rsidRPr="006E50A7">
        <w:rPr>
          <w:rFonts w:eastAsia="Times New Roman"/>
          <w:iCs/>
        </w:rPr>
        <w:t xml:space="preserve">, </w:t>
      </w:r>
      <w:r w:rsidR="00087014" w:rsidRPr="006E50A7">
        <w:rPr>
          <w:rFonts w:eastAsia="Times New Roman"/>
          <w:iCs/>
        </w:rPr>
        <w:t>/</w:t>
      </w:r>
      <w:r w:rsidR="003A3ADC" w:rsidRPr="006E50A7">
        <w:rPr>
          <w:rFonts w:eastAsia="Times New Roman"/>
          <w:iCs/>
        </w:rPr>
        <w:t>reģ</w:t>
      </w:r>
      <w:r w:rsidR="00944599" w:rsidRPr="006E50A7">
        <w:rPr>
          <w:rFonts w:eastAsia="Times New Roman"/>
          <w:iCs/>
        </w:rPr>
        <w:t xml:space="preserve">istrācijas </w:t>
      </w:r>
      <w:r w:rsidR="00087014" w:rsidRPr="006E50A7">
        <w:rPr>
          <w:rFonts w:eastAsia="Times New Roman"/>
          <w:iCs/>
        </w:rPr>
        <w:t>numurs/</w:t>
      </w:r>
      <w:r w:rsidR="002A30C8" w:rsidRPr="006E50A7">
        <w:rPr>
          <w:rFonts w:eastAsia="Times New Roman"/>
          <w:iCs/>
        </w:rPr>
        <w:t>. Līdz ar to Parādniekam nebija jākārto apjomīga grāmatvedība vai lietvedīb</w:t>
      </w:r>
      <w:r w:rsidR="001725BD" w:rsidRPr="006E50A7">
        <w:rPr>
          <w:rFonts w:eastAsia="Times New Roman"/>
          <w:iCs/>
        </w:rPr>
        <w:t>a</w:t>
      </w:r>
      <w:r w:rsidR="002A30C8" w:rsidRPr="006E50A7">
        <w:rPr>
          <w:rFonts w:eastAsia="Times New Roman"/>
          <w:iCs/>
        </w:rPr>
        <w:t>, jo nebija citu darījumu, kuri būtu jāreģistrē grāmatvedībā.</w:t>
      </w:r>
    </w:p>
    <w:p w14:paraId="611C656E" w14:textId="0760D3BC" w:rsidR="00E731BB" w:rsidRPr="006E50A7" w:rsidRDefault="00E731BB" w:rsidP="00B12CF0">
      <w:pPr>
        <w:widowControl/>
        <w:spacing w:after="0" w:line="240" w:lineRule="auto"/>
        <w:ind w:firstLine="720"/>
        <w:jc w:val="both"/>
        <w:rPr>
          <w:rFonts w:eastAsia="Times New Roman"/>
          <w:iCs/>
        </w:rPr>
      </w:pPr>
      <w:r w:rsidRPr="006E50A7">
        <w:rPr>
          <w:rFonts w:eastAsia="Times New Roman"/>
          <w:iCs/>
        </w:rPr>
        <w:t xml:space="preserve">2023. gada 12. septembrī Administratore atkārtoti vērsās Valsts policijā ar iesniegumu pret </w:t>
      </w:r>
      <w:r w:rsidR="009D36CC" w:rsidRPr="006E50A7">
        <w:rPr>
          <w:rFonts w:eastAsia="Times New Roman"/>
          <w:iCs/>
        </w:rPr>
        <w:t>V</w:t>
      </w:r>
      <w:r w:rsidRPr="006E50A7">
        <w:rPr>
          <w:rFonts w:eastAsia="Times New Roman"/>
          <w:iCs/>
        </w:rPr>
        <w:t>aldes locekli par kriminālprocesa uzsākšanu pēc Krimināllikuma 215. panta</w:t>
      </w:r>
      <w:r w:rsidR="00F03C97" w:rsidRPr="006E50A7">
        <w:rPr>
          <w:rFonts w:eastAsia="Times New Roman"/>
          <w:iCs/>
        </w:rPr>
        <w:t xml:space="preserve">. </w:t>
      </w:r>
      <w:r w:rsidRPr="006E50A7">
        <w:rPr>
          <w:rFonts w:eastAsia="Times New Roman"/>
          <w:iCs/>
        </w:rPr>
        <w:t xml:space="preserve">2023. gada 6. oktobrī </w:t>
      </w:r>
      <w:r w:rsidR="004F7F08" w:rsidRPr="006E50A7">
        <w:rPr>
          <w:rFonts w:eastAsia="Times New Roman"/>
          <w:iCs/>
        </w:rPr>
        <w:t xml:space="preserve">Administratore </w:t>
      </w:r>
      <w:r w:rsidRPr="006E50A7">
        <w:rPr>
          <w:rFonts w:eastAsia="Times New Roman"/>
          <w:iCs/>
        </w:rPr>
        <w:t>saņ</w:t>
      </w:r>
      <w:r w:rsidR="004F7F08" w:rsidRPr="006E50A7">
        <w:rPr>
          <w:rFonts w:eastAsia="Times New Roman"/>
          <w:iCs/>
        </w:rPr>
        <w:t xml:space="preserve">ēma </w:t>
      </w:r>
      <w:r w:rsidRPr="006E50A7">
        <w:rPr>
          <w:rFonts w:eastAsia="Times New Roman"/>
          <w:iCs/>
        </w:rPr>
        <w:t>Valsts policijas atbild</w:t>
      </w:r>
      <w:r w:rsidR="004F7F08" w:rsidRPr="006E50A7">
        <w:rPr>
          <w:rFonts w:eastAsia="Times New Roman"/>
          <w:iCs/>
        </w:rPr>
        <w:t>i</w:t>
      </w:r>
      <w:r w:rsidRPr="006E50A7">
        <w:rPr>
          <w:rFonts w:eastAsia="Times New Roman"/>
          <w:iCs/>
        </w:rPr>
        <w:t xml:space="preserve">, kurā norādīts, ka Administratores </w:t>
      </w:r>
      <w:r w:rsidR="00917093" w:rsidRPr="006E50A7">
        <w:rPr>
          <w:rFonts w:eastAsia="Times New Roman"/>
          <w:iCs/>
        </w:rPr>
        <w:t xml:space="preserve">2023. gada 12. septembra </w:t>
      </w:r>
      <w:r w:rsidRPr="006E50A7">
        <w:rPr>
          <w:rFonts w:eastAsia="Times New Roman"/>
          <w:iCs/>
        </w:rPr>
        <w:t>iesniegums atstāts bez izskatīšanas, jo iesniegumā pēc būtības ir norādīti tie paši tiesiskie un faktiskie notikumu apstākļi, kas norādīti Administratores 2023. gada 24. janvāra iesniegumā.</w:t>
      </w:r>
      <w:r w:rsidR="00B12CF0" w:rsidRPr="006E50A7">
        <w:rPr>
          <w:rFonts w:eastAsia="Times New Roman"/>
          <w:iCs/>
        </w:rPr>
        <w:t xml:space="preserve"> </w:t>
      </w:r>
    </w:p>
    <w:p w14:paraId="482B66A4" w14:textId="3DB924FA" w:rsidR="00F30943" w:rsidRPr="006E50A7" w:rsidRDefault="00AE434F" w:rsidP="00AD7BDD">
      <w:pPr>
        <w:widowControl/>
        <w:spacing w:after="0" w:line="240" w:lineRule="auto"/>
        <w:ind w:firstLine="720"/>
        <w:jc w:val="both"/>
        <w:rPr>
          <w:rFonts w:eastAsia="Times New Roman"/>
          <w:iCs/>
        </w:rPr>
      </w:pPr>
      <w:r w:rsidRPr="006E50A7">
        <w:rPr>
          <w:rFonts w:eastAsia="Times New Roman"/>
          <w:iCs/>
        </w:rPr>
        <w:t>/Datums/</w:t>
      </w:r>
      <w:r w:rsidR="00AD7BDD" w:rsidRPr="006E50A7">
        <w:rPr>
          <w:rFonts w:eastAsia="Times New Roman"/>
          <w:iCs/>
        </w:rPr>
        <w:t xml:space="preserve"> </w:t>
      </w:r>
      <w:r w:rsidR="00F30943" w:rsidRPr="006E50A7">
        <w:rPr>
          <w:rFonts w:eastAsia="Times New Roman"/>
          <w:iCs/>
        </w:rPr>
        <w:t xml:space="preserve">Parādnieka mantas pārdošanas plānā (turpmāk – Plāns) Administratore norādīja, ka </w:t>
      </w:r>
      <w:r w:rsidR="00AD7BDD" w:rsidRPr="006E50A7">
        <w:rPr>
          <w:rFonts w:eastAsia="Times New Roman"/>
          <w:iCs/>
        </w:rPr>
        <w:t>šobrīd tiek vērtēta iespēja vērsties</w:t>
      </w:r>
      <w:r w:rsidR="00503328" w:rsidRPr="006E50A7">
        <w:rPr>
          <w:rFonts w:eastAsia="Times New Roman"/>
          <w:iCs/>
        </w:rPr>
        <w:t xml:space="preserve"> tiesā</w:t>
      </w:r>
      <w:r w:rsidR="00AD7BDD" w:rsidRPr="006E50A7">
        <w:rPr>
          <w:rFonts w:eastAsia="Times New Roman"/>
          <w:iCs/>
        </w:rPr>
        <w:t xml:space="preserve"> pret Parādnieka valdi saskaņā ar Maksātnespējas likuma 72.</w:t>
      </w:r>
      <w:r w:rsidR="00AD7BDD" w:rsidRPr="006E50A7">
        <w:rPr>
          <w:rFonts w:eastAsia="Times New Roman"/>
          <w:iCs/>
          <w:vertAlign w:val="superscript"/>
        </w:rPr>
        <w:t>1</w:t>
      </w:r>
      <w:r w:rsidR="00AD7BDD" w:rsidRPr="006E50A7">
        <w:rPr>
          <w:rFonts w:eastAsia="Times New Roman"/>
          <w:iCs/>
        </w:rPr>
        <w:t xml:space="preserve"> pantu un ka informācija tiks precizēta. </w:t>
      </w:r>
      <w:r w:rsidR="00F30943" w:rsidRPr="006E50A7">
        <w:rPr>
          <w:rFonts w:eastAsia="Times New Roman"/>
          <w:iCs/>
        </w:rPr>
        <w:t xml:space="preserve">Līdz Pārbaudei </w:t>
      </w:r>
      <w:r w:rsidR="00BB2BAB" w:rsidRPr="006E50A7">
        <w:rPr>
          <w:rFonts w:eastAsia="Times New Roman"/>
          <w:iCs/>
        </w:rPr>
        <w:t xml:space="preserve">Elektroniskajā maksātnespējas uzskaites sistēmas (turpmāk – EMUS) </w:t>
      </w:r>
      <w:r w:rsidR="00917093" w:rsidRPr="006E50A7">
        <w:rPr>
          <w:rFonts w:eastAsia="Times New Roman"/>
          <w:iCs/>
        </w:rPr>
        <w:t xml:space="preserve">Parādnieka </w:t>
      </w:r>
      <w:r w:rsidR="00CD3F0C" w:rsidRPr="006E50A7">
        <w:rPr>
          <w:rFonts w:eastAsia="Times New Roman"/>
          <w:iCs/>
        </w:rPr>
        <w:t xml:space="preserve">maksātnespējas </w:t>
      </w:r>
      <w:r w:rsidR="00917093" w:rsidRPr="006E50A7">
        <w:rPr>
          <w:rFonts w:eastAsia="Times New Roman"/>
          <w:iCs/>
        </w:rPr>
        <w:t xml:space="preserve">dokumentu kartītē </w:t>
      </w:r>
      <w:r w:rsidR="00F30943" w:rsidRPr="006E50A7">
        <w:rPr>
          <w:rFonts w:eastAsia="Times New Roman"/>
          <w:iCs/>
        </w:rPr>
        <w:t>bija veikt</w:t>
      </w:r>
      <w:r w:rsidR="00FF07E3" w:rsidRPr="006E50A7">
        <w:rPr>
          <w:rFonts w:eastAsia="Times New Roman"/>
          <w:iCs/>
        </w:rPr>
        <w:t>s</w:t>
      </w:r>
      <w:r w:rsidR="00F30943" w:rsidRPr="006E50A7">
        <w:rPr>
          <w:rFonts w:eastAsia="Times New Roman"/>
          <w:iCs/>
        </w:rPr>
        <w:t xml:space="preserve"> ierakst</w:t>
      </w:r>
      <w:r w:rsidR="00FF07E3" w:rsidRPr="006E50A7">
        <w:rPr>
          <w:rFonts w:eastAsia="Times New Roman"/>
          <w:iCs/>
        </w:rPr>
        <w:t>s</w:t>
      </w:r>
      <w:r w:rsidR="00E5297A" w:rsidRPr="006E50A7">
        <w:rPr>
          <w:rStyle w:val="Vresatsauce"/>
          <w:rFonts w:eastAsia="Times New Roman"/>
          <w:iCs/>
        </w:rPr>
        <w:footnoteReference w:id="1"/>
      </w:r>
      <w:r w:rsidR="00F30943" w:rsidRPr="006E50A7">
        <w:rPr>
          <w:rFonts w:eastAsia="Times New Roman"/>
          <w:iCs/>
        </w:rPr>
        <w:t xml:space="preserve"> par prasības celšanu pret Parādnieka </w:t>
      </w:r>
      <w:r w:rsidR="000B0424" w:rsidRPr="006E50A7">
        <w:rPr>
          <w:rFonts w:eastAsia="Times New Roman"/>
          <w:iCs/>
        </w:rPr>
        <w:t>pārstāvi</w:t>
      </w:r>
      <w:r w:rsidR="00F30943" w:rsidRPr="006E50A7">
        <w:rPr>
          <w:rFonts w:eastAsia="Times New Roman"/>
          <w:iCs/>
        </w:rPr>
        <w:t>, bet nebija pievienota dokument</w:t>
      </w:r>
      <w:r w:rsidR="00F03C97" w:rsidRPr="006E50A7">
        <w:rPr>
          <w:rFonts w:eastAsia="Times New Roman"/>
          <w:iCs/>
        </w:rPr>
        <w:t>a</w:t>
      </w:r>
      <w:r w:rsidR="00F30943" w:rsidRPr="006E50A7">
        <w:rPr>
          <w:rFonts w:eastAsia="Times New Roman"/>
          <w:iCs/>
        </w:rPr>
        <w:t xml:space="preserve"> datne.</w:t>
      </w:r>
      <w:r w:rsidR="00B33ECE" w:rsidRPr="006E50A7">
        <w:rPr>
          <w:rStyle w:val="Vresatsauce"/>
          <w:rFonts w:eastAsia="Times New Roman"/>
          <w:iCs/>
        </w:rPr>
        <w:footnoteReference w:id="2"/>
      </w:r>
      <w:r w:rsidR="00F30943" w:rsidRPr="006E50A7">
        <w:rPr>
          <w:rFonts w:eastAsia="Times New Roman"/>
          <w:iCs/>
        </w:rPr>
        <w:t xml:space="preserve"> </w:t>
      </w:r>
      <w:r w:rsidR="00AD7BDD" w:rsidRPr="006E50A7">
        <w:rPr>
          <w:rFonts w:eastAsia="Times New Roman"/>
          <w:iCs/>
        </w:rPr>
        <w:t>2023.</w:t>
      </w:r>
      <w:r w:rsidR="00E5297A" w:rsidRPr="006E50A7">
        <w:rPr>
          <w:rFonts w:eastAsia="Times New Roman"/>
          <w:iCs/>
        </w:rPr>
        <w:t> gada 6. aprīļa</w:t>
      </w:r>
      <w:r w:rsidR="00AD7BDD" w:rsidRPr="006E50A7">
        <w:rPr>
          <w:rFonts w:eastAsia="Times New Roman"/>
          <w:iCs/>
        </w:rPr>
        <w:t xml:space="preserve"> administratora darbības pārskatā norādīts, ka Administratore plāno celt prasību pret Parādnieka pārstāvi atbilstoši</w:t>
      </w:r>
      <w:r w:rsidR="00E5297A" w:rsidRPr="006E50A7">
        <w:rPr>
          <w:rFonts w:eastAsia="Times New Roman"/>
          <w:iCs/>
        </w:rPr>
        <w:t xml:space="preserve"> Maksātnespējas likuma 72.</w:t>
      </w:r>
      <w:r w:rsidR="00E5297A" w:rsidRPr="006E50A7">
        <w:rPr>
          <w:rFonts w:eastAsia="Times New Roman"/>
          <w:iCs/>
          <w:vertAlign w:val="superscript"/>
        </w:rPr>
        <w:t>1</w:t>
      </w:r>
      <w:r w:rsidR="00E5297A" w:rsidRPr="006E50A7">
        <w:rPr>
          <w:rFonts w:eastAsia="Times New Roman"/>
          <w:iCs/>
        </w:rPr>
        <w:t xml:space="preserve"> pantam</w:t>
      </w:r>
      <w:r w:rsidR="00AD7BDD" w:rsidRPr="006E50A7">
        <w:rPr>
          <w:rFonts w:eastAsia="Times New Roman"/>
          <w:iCs/>
        </w:rPr>
        <w:t xml:space="preserve">. </w:t>
      </w:r>
    </w:p>
    <w:p w14:paraId="23C72AA9" w14:textId="039CA7E9" w:rsidR="00665BE6" w:rsidRPr="006E50A7" w:rsidRDefault="00C50C4F" w:rsidP="00C05E36">
      <w:pPr>
        <w:widowControl/>
        <w:spacing w:after="0" w:line="240" w:lineRule="auto"/>
        <w:ind w:firstLine="720"/>
        <w:jc w:val="both"/>
        <w:rPr>
          <w:rFonts w:eastAsia="Times New Roman"/>
          <w:iCs/>
        </w:rPr>
      </w:pPr>
      <w:r w:rsidRPr="006E50A7">
        <w:rPr>
          <w:rFonts w:eastAsia="Times New Roman"/>
          <w:iCs/>
        </w:rPr>
        <w:t>Pārbaud</w:t>
      </w:r>
      <w:r w:rsidR="004F7F08" w:rsidRPr="006E50A7">
        <w:rPr>
          <w:rFonts w:eastAsia="Times New Roman"/>
          <w:iCs/>
        </w:rPr>
        <w:t>es laikā</w:t>
      </w:r>
      <w:r w:rsidR="00535689" w:rsidRPr="006E50A7">
        <w:rPr>
          <w:rFonts w:eastAsia="Times New Roman"/>
          <w:iCs/>
        </w:rPr>
        <w:t xml:space="preserve">, t.i., 2024. gada </w:t>
      </w:r>
      <w:r w:rsidR="00087014" w:rsidRPr="006E50A7">
        <w:rPr>
          <w:rFonts w:eastAsia="Times New Roman"/>
          <w:iCs/>
        </w:rPr>
        <w:t>/datums/</w:t>
      </w:r>
      <w:r w:rsidR="00804C4B" w:rsidRPr="006E50A7">
        <w:rPr>
          <w:rFonts w:eastAsia="Times New Roman"/>
          <w:iCs/>
        </w:rPr>
        <w:t>,</w:t>
      </w:r>
      <w:r w:rsidRPr="006E50A7">
        <w:rPr>
          <w:rFonts w:eastAsia="Times New Roman"/>
          <w:iCs/>
        </w:rPr>
        <w:t xml:space="preserve"> Administratore paskaidroja, ka 2024.</w:t>
      </w:r>
      <w:r w:rsidR="00C05E36" w:rsidRPr="006E50A7">
        <w:rPr>
          <w:rFonts w:eastAsia="Times New Roman"/>
          <w:iCs/>
        </w:rPr>
        <w:t xml:space="preserve"> gada 4. decembrī </w:t>
      </w:r>
      <w:r w:rsidRPr="006E50A7">
        <w:rPr>
          <w:rFonts w:eastAsia="Times New Roman"/>
          <w:iCs/>
        </w:rPr>
        <w:t xml:space="preserve">iesniedza prasību tiesā pret </w:t>
      </w:r>
      <w:r w:rsidR="00CD3F0C" w:rsidRPr="006E50A7">
        <w:rPr>
          <w:rFonts w:eastAsia="Times New Roman"/>
          <w:iCs/>
        </w:rPr>
        <w:t>V</w:t>
      </w:r>
      <w:r w:rsidRPr="006E50A7">
        <w:rPr>
          <w:rFonts w:eastAsia="Times New Roman"/>
          <w:iCs/>
        </w:rPr>
        <w:t>aldes locekli par zaudējumu piedziņu atbilstoši M</w:t>
      </w:r>
      <w:r w:rsidR="00C05E36" w:rsidRPr="006E50A7">
        <w:rPr>
          <w:rFonts w:eastAsia="Times New Roman"/>
          <w:iCs/>
        </w:rPr>
        <w:t>aksātnespējas likuma</w:t>
      </w:r>
      <w:r w:rsidRPr="006E50A7">
        <w:rPr>
          <w:rFonts w:eastAsia="Times New Roman"/>
          <w:iCs/>
        </w:rPr>
        <w:t xml:space="preserve"> 72.</w:t>
      </w:r>
      <w:r w:rsidRPr="006E50A7">
        <w:rPr>
          <w:rFonts w:eastAsia="Times New Roman"/>
          <w:iCs/>
          <w:vertAlign w:val="superscript"/>
        </w:rPr>
        <w:t>1</w:t>
      </w:r>
      <w:r w:rsidR="00CD3F0C" w:rsidRPr="006E50A7">
        <w:rPr>
          <w:rFonts w:eastAsia="Times New Roman"/>
          <w:iCs/>
        </w:rPr>
        <w:t> </w:t>
      </w:r>
      <w:r w:rsidRPr="006E50A7">
        <w:rPr>
          <w:rFonts w:eastAsia="Times New Roman"/>
          <w:iCs/>
        </w:rPr>
        <w:t xml:space="preserve">pantam. </w:t>
      </w:r>
      <w:r w:rsidR="00246DA2" w:rsidRPr="006E50A7">
        <w:rPr>
          <w:rFonts w:eastAsia="Times New Roman"/>
          <w:iCs/>
        </w:rPr>
        <w:t xml:space="preserve">Vienlaikus </w:t>
      </w:r>
      <w:r w:rsidRPr="006E50A7">
        <w:rPr>
          <w:rFonts w:eastAsia="Times New Roman"/>
          <w:iCs/>
        </w:rPr>
        <w:t xml:space="preserve">Administratore </w:t>
      </w:r>
      <w:r w:rsidR="00246DA2" w:rsidRPr="006E50A7">
        <w:rPr>
          <w:rFonts w:eastAsia="Times New Roman"/>
          <w:iCs/>
        </w:rPr>
        <w:t xml:space="preserve">paskaidroja, ka </w:t>
      </w:r>
      <w:r w:rsidRPr="006E50A7">
        <w:rPr>
          <w:rFonts w:eastAsia="Times New Roman"/>
          <w:iCs/>
        </w:rPr>
        <w:t xml:space="preserve">ilgstoši un </w:t>
      </w:r>
      <w:r w:rsidRPr="006E50A7">
        <w:rPr>
          <w:rFonts w:eastAsia="Times New Roman"/>
          <w:iCs/>
        </w:rPr>
        <w:lastRenderedPageBreak/>
        <w:t xml:space="preserve">vairākkārtēji mēģināja sazināties ar </w:t>
      </w:r>
      <w:r w:rsidR="005B2A6C" w:rsidRPr="006E50A7">
        <w:rPr>
          <w:rFonts w:eastAsia="Times New Roman"/>
          <w:iCs/>
        </w:rPr>
        <w:t>V</w:t>
      </w:r>
      <w:r w:rsidRPr="006E50A7">
        <w:rPr>
          <w:rFonts w:eastAsia="Times New Roman"/>
          <w:iCs/>
        </w:rPr>
        <w:t xml:space="preserve">aldes locekli, nosūtot </w:t>
      </w:r>
      <w:r w:rsidR="004F7F08" w:rsidRPr="006E50A7">
        <w:rPr>
          <w:rFonts w:eastAsia="Times New Roman"/>
          <w:iCs/>
        </w:rPr>
        <w:t xml:space="preserve">pieprasījumu/informāciju </w:t>
      </w:r>
      <w:r w:rsidRPr="006E50A7">
        <w:rPr>
          <w:rFonts w:eastAsia="Times New Roman"/>
          <w:iCs/>
        </w:rPr>
        <w:t xml:space="preserve">gan pa pastu, gan </w:t>
      </w:r>
      <w:r w:rsidR="00246DA2" w:rsidRPr="006E50A7">
        <w:rPr>
          <w:rFonts w:eastAsia="Times New Roman"/>
          <w:iCs/>
        </w:rPr>
        <w:t xml:space="preserve">uz </w:t>
      </w:r>
      <w:r w:rsidRPr="006E50A7">
        <w:rPr>
          <w:rFonts w:eastAsia="Times New Roman"/>
          <w:iCs/>
        </w:rPr>
        <w:t xml:space="preserve">publiskajā telpā </w:t>
      </w:r>
      <w:r w:rsidR="00246DA2" w:rsidRPr="006E50A7">
        <w:rPr>
          <w:rFonts w:eastAsia="Times New Roman"/>
          <w:iCs/>
        </w:rPr>
        <w:t>norādītajiem</w:t>
      </w:r>
      <w:r w:rsidRPr="006E50A7">
        <w:rPr>
          <w:rFonts w:eastAsia="Times New Roman"/>
          <w:iCs/>
        </w:rPr>
        <w:t xml:space="preserve"> e-pastiem, jo </w:t>
      </w:r>
      <w:r w:rsidR="00246DA2" w:rsidRPr="006E50A7">
        <w:rPr>
          <w:rFonts w:eastAsia="Times New Roman"/>
          <w:iCs/>
        </w:rPr>
        <w:t>Valdes locekļa</w:t>
      </w:r>
      <w:r w:rsidRPr="006E50A7">
        <w:rPr>
          <w:rFonts w:eastAsia="Times New Roman"/>
          <w:iCs/>
        </w:rPr>
        <w:t xml:space="preserve"> darbība saistīta ar zvērināta advokāta darbību. </w:t>
      </w:r>
      <w:r w:rsidR="00246DA2" w:rsidRPr="006E50A7">
        <w:rPr>
          <w:rFonts w:eastAsia="Times New Roman"/>
          <w:iCs/>
        </w:rPr>
        <w:t xml:space="preserve">Ņemot vērā, ka </w:t>
      </w:r>
      <w:r w:rsidR="005B2A6C" w:rsidRPr="006E50A7">
        <w:rPr>
          <w:rFonts w:eastAsia="Times New Roman"/>
          <w:iCs/>
        </w:rPr>
        <w:t>V</w:t>
      </w:r>
      <w:r w:rsidRPr="006E50A7">
        <w:rPr>
          <w:rFonts w:eastAsia="Times New Roman"/>
          <w:iCs/>
        </w:rPr>
        <w:t>aldes loceklis viņam adresētos sūtījumus nebija saņēmis, Administratore vērsās tiesībaizsardzības iestādēs.</w:t>
      </w:r>
    </w:p>
    <w:p w14:paraId="16F1AD49" w14:textId="77FD4056" w:rsidR="00830141" w:rsidRPr="006E50A7" w:rsidRDefault="00665BE6" w:rsidP="00C05E36">
      <w:pPr>
        <w:widowControl/>
        <w:spacing w:after="0" w:line="240" w:lineRule="auto"/>
        <w:ind w:firstLine="720"/>
        <w:jc w:val="both"/>
        <w:rPr>
          <w:rFonts w:eastAsia="Times New Roman"/>
          <w:iCs/>
        </w:rPr>
      </w:pPr>
      <w:r w:rsidRPr="006E50A7">
        <w:rPr>
          <w:rFonts w:eastAsia="Times New Roman"/>
          <w:iCs/>
        </w:rPr>
        <w:t xml:space="preserve">Tāpat Pārbaudes laikā Administratore paskaidroja, ka viņas </w:t>
      </w:r>
      <w:r w:rsidR="00C50C4F" w:rsidRPr="006E50A7">
        <w:rPr>
          <w:rFonts w:eastAsia="Times New Roman"/>
          <w:iCs/>
        </w:rPr>
        <w:t>rīcībā nebija pietiekamas</w:t>
      </w:r>
      <w:r w:rsidR="00F03C97" w:rsidRPr="006E50A7">
        <w:rPr>
          <w:rStyle w:val="Vresatsauce"/>
          <w:rFonts w:eastAsia="Times New Roman"/>
          <w:iCs/>
        </w:rPr>
        <w:footnoteReference w:id="3"/>
      </w:r>
      <w:r w:rsidR="00C50C4F" w:rsidRPr="006E50A7">
        <w:rPr>
          <w:rFonts w:eastAsia="Times New Roman"/>
          <w:iCs/>
        </w:rPr>
        <w:t xml:space="preserve"> informācijas par to, kādi tieši dokumenti trūkst, lai pamatotu zaudējumu summu, ceļot prasību atbilstoši M</w:t>
      </w:r>
      <w:r w:rsidR="004F7F08" w:rsidRPr="006E50A7">
        <w:rPr>
          <w:rFonts w:eastAsia="Times New Roman"/>
          <w:iCs/>
        </w:rPr>
        <w:t>aksātnespējas likuma</w:t>
      </w:r>
      <w:r w:rsidR="00C50C4F" w:rsidRPr="006E50A7">
        <w:rPr>
          <w:rFonts w:eastAsia="Times New Roman"/>
          <w:iCs/>
        </w:rPr>
        <w:t xml:space="preserve"> 72.</w:t>
      </w:r>
      <w:r w:rsidR="00C50C4F" w:rsidRPr="006E50A7">
        <w:rPr>
          <w:rFonts w:eastAsia="Times New Roman"/>
          <w:iCs/>
          <w:vertAlign w:val="superscript"/>
        </w:rPr>
        <w:t>1</w:t>
      </w:r>
      <w:r w:rsidR="00C50C4F" w:rsidRPr="006E50A7">
        <w:rPr>
          <w:rFonts w:eastAsia="Times New Roman"/>
          <w:iCs/>
        </w:rPr>
        <w:t xml:space="preserve"> pantam. Papildinājumos</w:t>
      </w:r>
      <w:r w:rsidR="00246DA2" w:rsidRPr="006E50A7">
        <w:rPr>
          <w:rStyle w:val="Vresatsauce"/>
          <w:rFonts w:eastAsia="Times New Roman"/>
          <w:iCs/>
        </w:rPr>
        <w:footnoteReference w:id="4"/>
      </w:r>
      <w:r w:rsidR="00C50C4F" w:rsidRPr="006E50A7">
        <w:rPr>
          <w:rFonts w:eastAsia="Times New Roman"/>
          <w:iCs/>
        </w:rPr>
        <w:t xml:space="preserve"> norādīts, ka neskatoties uz minētajiem apsvērumiem, </w:t>
      </w:r>
      <w:r w:rsidR="00917093" w:rsidRPr="006E50A7">
        <w:rPr>
          <w:rFonts w:eastAsia="Times New Roman"/>
          <w:iCs/>
        </w:rPr>
        <w:t xml:space="preserve">2024. gada 4. decembrī </w:t>
      </w:r>
      <w:r w:rsidR="00C50C4F" w:rsidRPr="006E50A7">
        <w:rPr>
          <w:rFonts w:eastAsia="Times New Roman"/>
          <w:iCs/>
        </w:rPr>
        <w:t xml:space="preserve">Administratore tomēr iesniedza prasību tiesā pret </w:t>
      </w:r>
      <w:r w:rsidR="005B2A6C" w:rsidRPr="006E50A7">
        <w:rPr>
          <w:rFonts w:eastAsia="Times New Roman"/>
          <w:iCs/>
        </w:rPr>
        <w:t>V</w:t>
      </w:r>
      <w:r w:rsidR="00C50C4F" w:rsidRPr="006E50A7">
        <w:rPr>
          <w:rFonts w:eastAsia="Times New Roman"/>
          <w:iCs/>
        </w:rPr>
        <w:t>aldes locekli par zaudējumu piedziņu atbilstoši</w:t>
      </w:r>
      <w:r w:rsidR="00917093" w:rsidRPr="006E50A7">
        <w:rPr>
          <w:rFonts w:eastAsia="Times New Roman"/>
          <w:iCs/>
        </w:rPr>
        <w:t xml:space="preserve"> Maksātnespējas likuma 72.</w:t>
      </w:r>
      <w:r w:rsidR="00917093" w:rsidRPr="006E50A7">
        <w:rPr>
          <w:rFonts w:eastAsia="Times New Roman"/>
          <w:iCs/>
          <w:vertAlign w:val="superscript"/>
        </w:rPr>
        <w:t>1</w:t>
      </w:r>
      <w:r w:rsidRPr="006E50A7">
        <w:rPr>
          <w:rFonts w:eastAsia="Times New Roman"/>
          <w:iCs/>
        </w:rPr>
        <w:t> </w:t>
      </w:r>
      <w:r w:rsidR="00917093" w:rsidRPr="006E50A7">
        <w:rPr>
          <w:rFonts w:eastAsia="Times New Roman"/>
          <w:iCs/>
        </w:rPr>
        <w:t>pantam</w:t>
      </w:r>
      <w:r w:rsidR="00C50C4F" w:rsidRPr="006E50A7">
        <w:rPr>
          <w:rFonts w:eastAsia="Times New Roman"/>
          <w:iCs/>
        </w:rPr>
        <w:t xml:space="preserve">, papildus lūdzot nodrošināt prasību. </w:t>
      </w:r>
    </w:p>
    <w:p w14:paraId="3AC7FF27" w14:textId="73431390" w:rsidR="00C50C4F" w:rsidRPr="006E50A7" w:rsidRDefault="00231C2C" w:rsidP="008B70C8">
      <w:pPr>
        <w:widowControl/>
        <w:spacing w:after="0" w:line="240" w:lineRule="auto"/>
        <w:ind w:firstLine="720"/>
        <w:jc w:val="both"/>
        <w:rPr>
          <w:rFonts w:eastAsia="Times New Roman"/>
          <w:iCs/>
        </w:rPr>
      </w:pPr>
      <w:r w:rsidRPr="006E50A7">
        <w:rPr>
          <w:rFonts w:eastAsia="Times New Roman"/>
          <w:iCs/>
        </w:rPr>
        <w:t>Pārbaudot p</w:t>
      </w:r>
      <w:r w:rsidR="00665BE6" w:rsidRPr="006E50A7">
        <w:rPr>
          <w:rFonts w:eastAsia="Times New Roman"/>
          <w:iCs/>
        </w:rPr>
        <w:t xml:space="preserve">ēc Pārbaudes EMUS pieejamo informāciju, konstatēts, ka prasības pieteikums pret </w:t>
      </w:r>
      <w:r w:rsidR="005B2A6C" w:rsidRPr="006E50A7">
        <w:rPr>
          <w:rFonts w:eastAsia="Times New Roman"/>
          <w:iCs/>
        </w:rPr>
        <w:t>V</w:t>
      </w:r>
      <w:r w:rsidR="00665BE6" w:rsidRPr="006E50A7">
        <w:rPr>
          <w:rFonts w:eastAsia="Times New Roman"/>
          <w:iCs/>
        </w:rPr>
        <w:t>aldes locekli par zaudējumu piedziņu atbilstoši Maksātnespējas likuma 72.</w:t>
      </w:r>
      <w:r w:rsidR="00665BE6" w:rsidRPr="006E50A7">
        <w:rPr>
          <w:rFonts w:eastAsia="Times New Roman"/>
          <w:iCs/>
          <w:vertAlign w:val="superscript"/>
        </w:rPr>
        <w:t>1</w:t>
      </w:r>
      <w:r w:rsidR="00665BE6" w:rsidRPr="006E50A7">
        <w:rPr>
          <w:rFonts w:eastAsia="Times New Roman"/>
          <w:iCs/>
        </w:rPr>
        <w:t> pantam elektroniski parakstīts 2024. gada 5. decembrī</w:t>
      </w:r>
      <w:r w:rsidR="0012244E" w:rsidRPr="006E50A7">
        <w:rPr>
          <w:rStyle w:val="Vresatsauce"/>
          <w:rFonts w:eastAsia="Times New Roman"/>
          <w:iCs/>
        </w:rPr>
        <w:footnoteReference w:id="5"/>
      </w:r>
      <w:r w:rsidR="00665BE6" w:rsidRPr="006E50A7">
        <w:rPr>
          <w:rFonts w:eastAsia="Times New Roman"/>
          <w:iCs/>
        </w:rPr>
        <w:t xml:space="preserve"> un </w:t>
      </w:r>
      <w:r w:rsidR="008B70C8" w:rsidRPr="006E50A7">
        <w:rPr>
          <w:rFonts w:eastAsia="Times New Roman"/>
          <w:iCs/>
        </w:rPr>
        <w:t xml:space="preserve">tiesai nosūtīts </w:t>
      </w:r>
      <w:bookmarkStart w:id="2" w:name="_Hlk190341444"/>
      <w:r w:rsidR="008B70C8" w:rsidRPr="006E50A7">
        <w:rPr>
          <w:rFonts w:eastAsia="Times New Roman"/>
          <w:iCs/>
        </w:rPr>
        <w:t xml:space="preserve">2024. gada </w:t>
      </w:r>
      <w:r w:rsidR="00B1687C" w:rsidRPr="006E50A7">
        <w:rPr>
          <w:rFonts w:eastAsia="Times New Roman"/>
          <w:iCs/>
        </w:rPr>
        <w:t>/datums/</w:t>
      </w:r>
      <w:r w:rsidR="00535689" w:rsidRPr="006E50A7">
        <w:rPr>
          <w:rFonts w:eastAsia="Times New Roman"/>
          <w:iCs/>
        </w:rPr>
        <w:t xml:space="preserve"> </w:t>
      </w:r>
      <w:bookmarkEnd w:id="2"/>
      <w:r w:rsidR="00535689" w:rsidRPr="006E50A7">
        <w:rPr>
          <w:rFonts w:eastAsia="Times New Roman"/>
          <w:iCs/>
        </w:rPr>
        <w:t>plkst.</w:t>
      </w:r>
      <w:r w:rsidR="00D418ED" w:rsidRPr="006E50A7">
        <w:rPr>
          <w:rFonts w:eastAsia="Times New Roman"/>
          <w:iCs/>
        </w:rPr>
        <w:t> </w:t>
      </w:r>
      <w:r w:rsidR="00535689" w:rsidRPr="006E50A7">
        <w:rPr>
          <w:rFonts w:eastAsia="Times New Roman"/>
          <w:iCs/>
        </w:rPr>
        <w:t>13</w:t>
      </w:r>
      <w:r w:rsidR="00C07A7F" w:rsidRPr="006E50A7">
        <w:rPr>
          <w:rFonts w:eastAsia="Times New Roman"/>
          <w:iCs/>
        </w:rPr>
        <w:t>.</w:t>
      </w:r>
      <w:r w:rsidR="00535689" w:rsidRPr="006E50A7">
        <w:rPr>
          <w:rFonts w:eastAsia="Times New Roman"/>
          <w:iCs/>
        </w:rPr>
        <w:t>15, t.i., Pārbaudes veikšanas brīdī.</w:t>
      </w:r>
      <w:r w:rsidR="00535689" w:rsidRPr="006E50A7">
        <w:rPr>
          <w:rStyle w:val="Vresatsauce"/>
          <w:rFonts w:eastAsia="Times New Roman"/>
          <w:iCs/>
        </w:rPr>
        <w:footnoteReference w:id="6"/>
      </w:r>
      <w:r w:rsidR="00535689" w:rsidRPr="006E50A7">
        <w:rPr>
          <w:rFonts w:eastAsia="Times New Roman"/>
          <w:iCs/>
        </w:rPr>
        <w:t xml:space="preserve"> </w:t>
      </w:r>
      <w:r w:rsidR="00A53FD5" w:rsidRPr="006E50A7">
        <w:rPr>
          <w:rFonts w:eastAsia="Times New Roman"/>
          <w:iCs/>
        </w:rPr>
        <w:t>Turpretim Pārbaudes laikā Administratore, atbildot uz jautājumu, vai un kad celta prasība pret Parādnieka valdi Maksātnespējas likuma 72.</w:t>
      </w:r>
      <w:r w:rsidR="00A53FD5" w:rsidRPr="006E50A7">
        <w:rPr>
          <w:rFonts w:eastAsia="Times New Roman"/>
          <w:iCs/>
          <w:vertAlign w:val="superscript"/>
        </w:rPr>
        <w:t>1</w:t>
      </w:r>
      <w:r w:rsidR="00A53FD5" w:rsidRPr="006E50A7">
        <w:rPr>
          <w:rFonts w:eastAsia="Times New Roman"/>
          <w:iCs/>
        </w:rPr>
        <w:t xml:space="preserve"> panta kārtībā, paskaidroja, ka prasība celta 2024. gada 4. decembrī</w:t>
      </w:r>
      <w:r w:rsidR="00271D3D" w:rsidRPr="006E50A7">
        <w:rPr>
          <w:rFonts w:eastAsia="Times New Roman"/>
          <w:iCs/>
        </w:rPr>
        <w:t xml:space="preserve"> (tāda pati informācija norādīta arī Papildinājumos). </w:t>
      </w:r>
      <w:r w:rsidR="00A53FD5" w:rsidRPr="006E50A7">
        <w:rPr>
          <w:rFonts w:eastAsia="Times New Roman"/>
          <w:iCs/>
        </w:rPr>
        <w:t>Tādējādi konstatēts, ka Pārbaudes veikšanas brīdī</w:t>
      </w:r>
      <w:r w:rsidR="00271D3D" w:rsidRPr="006E50A7">
        <w:rPr>
          <w:rFonts w:eastAsia="Times New Roman"/>
          <w:iCs/>
        </w:rPr>
        <w:t>, kā arī iesniedzot Papildinājumus,</w:t>
      </w:r>
      <w:r w:rsidR="00A53FD5" w:rsidRPr="006E50A7">
        <w:rPr>
          <w:rFonts w:eastAsia="Times New Roman"/>
          <w:iCs/>
        </w:rPr>
        <w:t xml:space="preserve"> Administratore neinformēja par </w:t>
      </w:r>
      <w:r w:rsidR="00B221C0" w:rsidRPr="006E50A7">
        <w:rPr>
          <w:rFonts w:eastAsia="Times New Roman"/>
          <w:iCs/>
        </w:rPr>
        <w:t xml:space="preserve">faktisko </w:t>
      </w:r>
      <w:r w:rsidR="00A53FD5" w:rsidRPr="006E50A7">
        <w:rPr>
          <w:rFonts w:eastAsia="Times New Roman"/>
          <w:iCs/>
        </w:rPr>
        <w:t xml:space="preserve">prasības pieteikuma nosūtīšanas datumu, proti, ka prasības pieteikums nosūtīts 2024. gada </w:t>
      </w:r>
      <w:r w:rsidR="00B1687C" w:rsidRPr="006E50A7">
        <w:rPr>
          <w:rFonts w:eastAsia="Times New Roman"/>
          <w:iCs/>
        </w:rPr>
        <w:t>/datums/</w:t>
      </w:r>
      <w:r w:rsidR="00A53FD5" w:rsidRPr="006E50A7">
        <w:rPr>
          <w:rFonts w:eastAsia="Times New Roman"/>
          <w:iCs/>
        </w:rPr>
        <w:t xml:space="preserve">, </w:t>
      </w:r>
      <w:r w:rsidR="00271D3D" w:rsidRPr="006E50A7">
        <w:rPr>
          <w:rFonts w:eastAsia="Times New Roman"/>
          <w:iCs/>
        </w:rPr>
        <w:t>kā arī</w:t>
      </w:r>
      <w:r w:rsidR="00A53FD5" w:rsidRPr="006E50A7">
        <w:rPr>
          <w:rFonts w:eastAsia="Times New Roman"/>
          <w:iCs/>
        </w:rPr>
        <w:t xml:space="preserve"> </w:t>
      </w:r>
      <w:r w:rsidR="00271D3D" w:rsidRPr="006E50A7">
        <w:rPr>
          <w:rFonts w:eastAsia="Times New Roman"/>
          <w:iCs/>
        </w:rPr>
        <w:t xml:space="preserve">par </w:t>
      </w:r>
      <w:r w:rsidR="00A53FD5" w:rsidRPr="006E50A7">
        <w:rPr>
          <w:rFonts w:eastAsia="Times New Roman"/>
          <w:iCs/>
        </w:rPr>
        <w:t xml:space="preserve">prasības pieteikuma datnes pievienošanu EMUS. Līdz ar to Administratore sniedza </w:t>
      </w:r>
      <w:r w:rsidR="00A80D0F" w:rsidRPr="006E50A7">
        <w:rPr>
          <w:rFonts w:eastAsia="Times New Roman"/>
          <w:iCs/>
        </w:rPr>
        <w:t>faktiskajiem apstākļiem neatbilstošu</w:t>
      </w:r>
      <w:r w:rsidR="00A53FD5" w:rsidRPr="006E50A7">
        <w:rPr>
          <w:rFonts w:eastAsia="Times New Roman"/>
          <w:iCs/>
        </w:rPr>
        <w:t xml:space="preserve"> informāciju par datumu, kad tiesā iesniegts prasības pieteikums pret </w:t>
      </w:r>
      <w:r w:rsidR="00271D3D" w:rsidRPr="006E50A7">
        <w:rPr>
          <w:rFonts w:eastAsia="Times New Roman"/>
          <w:iCs/>
        </w:rPr>
        <w:t xml:space="preserve">Valdes locekli </w:t>
      </w:r>
      <w:r w:rsidR="00A53FD5" w:rsidRPr="006E50A7">
        <w:rPr>
          <w:rFonts w:eastAsia="Times New Roman"/>
          <w:iCs/>
        </w:rPr>
        <w:t>Maksātnespējas likuma 72.</w:t>
      </w:r>
      <w:r w:rsidR="00A53FD5" w:rsidRPr="006E50A7">
        <w:rPr>
          <w:rFonts w:eastAsia="Times New Roman"/>
          <w:iCs/>
          <w:vertAlign w:val="superscript"/>
        </w:rPr>
        <w:t>1</w:t>
      </w:r>
      <w:r w:rsidR="00A53FD5" w:rsidRPr="006E50A7">
        <w:rPr>
          <w:rFonts w:eastAsia="Times New Roman"/>
          <w:iCs/>
        </w:rPr>
        <w:t xml:space="preserve"> panta kārtībā. </w:t>
      </w:r>
    </w:p>
    <w:p w14:paraId="2B10ECEF" w14:textId="54091DB8" w:rsidR="003F5039" w:rsidRPr="006E50A7" w:rsidRDefault="00EE7999" w:rsidP="00BD220C">
      <w:pPr>
        <w:widowControl/>
        <w:spacing w:after="0" w:line="240" w:lineRule="auto"/>
        <w:ind w:firstLine="720"/>
        <w:jc w:val="both"/>
        <w:rPr>
          <w:rFonts w:eastAsia="Times New Roman"/>
          <w:iCs/>
        </w:rPr>
      </w:pPr>
      <w:r w:rsidRPr="006E50A7">
        <w:rPr>
          <w:rFonts w:eastAsia="Times New Roman"/>
          <w:iCs/>
        </w:rPr>
        <w:t xml:space="preserve">No </w:t>
      </w:r>
      <w:r w:rsidR="00A53FD5" w:rsidRPr="006E50A7">
        <w:rPr>
          <w:rFonts w:eastAsia="Times New Roman"/>
          <w:iCs/>
        </w:rPr>
        <w:t xml:space="preserve">visa </w:t>
      </w:r>
      <w:r w:rsidR="003A3ADC" w:rsidRPr="006E50A7">
        <w:rPr>
          <w:rFonts w:eastAsia="Times New Roman"/>
          <w:iCs/>
        </w:rPr>
        <w:t xml:space="preserve">iepriekš </w:t>
      </w:r>
      <w:r w:rsidRPr="006E50A7">
        <w:rPr>
          <w:rFonts w:eastAsia="Times New Roman"/>
          <w:iCs/>
        </w:rPr>
        <w:t xml:space="preserve">minētā izriet, ka prasība pret </w:t>
      </w:r>
      <w:r w:rsidR="005B2A6C" w:rsidRPr="006E50A7">
        <w:rPr>
          <w:rFonts w:eastAsia="Times New Roman"/>
          <w:iCs/>
        </w:rPr>
        <w:t>V</w:t>
      </w:r>
      <w:r w:rsidRPr="006E50A7">
        <w:rPr>
          <w:rFonts w:eastAsia="Times New Roman"/>
          <w:iCs/>
        </w:rPr>
        <w:t>aldes locekli par zaudējumu piedziņu Maksātnespējas likuma 72.</w:t>
      </w:r>
      <w:r w:rsidRPr="006E50A7">
        <w:rPr>
          <w:rFonts w:eastAsia="Times New Roman"/>
          <w:iCs/>
          <w:vertAlign w:val="superscript"/>
        </w:rPr>
        <w:t>1</w:t>
      </w:r>
      <w:r w:rsidR="002C7B96" w:rsidRPr="006E50A7">
        <w:rPr>
          <w:rFonts w:eastAsia="Times New Roman"/>
          <w:iCs/>
        </w:rPr>
        <w:t> </w:t>
      </w:r>
      <w:r w:rsidRPr="006E50A7">
        <w:rPr>
          <w:rFonts w:eastAsia="Times New Roman"/>
          <w:iCs/>
        </w:rPr>
        <w:t>panta</w:t>
      </w:r>
      <w:r w:rsidR="00271D3D" w:rsidRPr="006E50A7">
        <w:rPr>
          <w:rFonts w:eastAsia="Times New Roman"/>
          <w:iCs/>
        </w:rPr>
        <w:t xml:space="preserve"> kārtībā</w:t>
      </w:r>
      <w:r w:rsidRPr="006E50A7">
        <w:rPr>
          <w:rFonts w:eastAsia="Times New Roman"/>
          <w:iCs/>
        </w:rPr>
        <w:t xml:space="preserve"> iesniegta tiesā 14 mēnešus pēc tam, kad Administratore saņēmusi Valsts policijas atbildi par atteikumu uzsākt kriminālprocesu </w:t>
      </w:r>
      <w:r w:rsidR="004F7F08" w:rsidRPr="006E50A7">
        <w:rPr>
          <w:rFonts w:eastAsia="Times New Roman"/>
          <w:iCs/>
        </w:rPr>
        <w:t xml:space="preserve">pret </w:t>
      </w:r>
      <w:r w:rsidR="005B2A6C" w:rsidRPr="006E50A7">
        <w:rPr>
          <w:rFonts w:eastAsia="Times New Roman"/>
          <w:iCs/>
        </w:rPr>
        <w:t>V</w:t>
      </w:r>
      <w:r w:rsidR="004F7F08" w:rsidRPr="006E50A7">
        <w:rPr>
          <w:rFonts w:eastAsia="Times New Roman"/>
          <w:iCs/>
        </w:rPr>
        <w:t xml:space="preserve">aldes locekli </w:t>
      </w:r>
      <w:r w:rsidRPr="006E50A7">
        <w:rPr>
          <w:rFonts w:eastAsia="Times New Roman"/>
          <w:iCs/>
        </w:rPr>
        <w:t xml:space="preserve">pēc Krimināllikuma 215. panta. </w:t>
      </w:r>
    </w:p>
    <w:p w14:paraId="73BEB075" w14:textId="4BD546BB" w:rsidR="00583A56" w:rsidRPr="006E50A7" w:rsidRDefault="00583A56" w:rsidP="00583A56">
      <w:pPr>
        <w:widowControl/>
        <w:spacing w:after="0" w:line="240" w:lineRule="auto"/>
        <w:ind w:firstLine="720"/>
        <w:jc w:val="both"/>
        <w:rPr>
          <w:rFonts w:eastAsia="Times New Roman"/>
          <w:b/>
          <w:bCs/>
        </w:rPr>
      </w:pPr>
      <w:r w:rsidRPr="006E50A7">
        <w:rPr>
          <w:rFonts w:eastAsia="Times New Roman"/>
          <w:b/>
          <w:bCs/>
        </w:rPr>
        <w:t>[2] </w:t>
      </w:r>
      <w:bookmarkStart w:id="4" w:name="_Hlk190939886"/>
      <w:bookmarkStart w:id="5" w:name="_Hlk190348946"/>
      <w:r w:rsidRPr="006E50A7">
        <w:rPr>
          <w:rFonts w:eastAsia="Times New Roman"/>
          <w:b/>
          <w:bCs/>
        </w:rPr>
        <w:t xml:space="preserve">Par Administratores rīcību, savlaicīgi neveicot aktīvas darbības Iepriekšējā likvidatora civiltiesiskās atbildības izvērtēšanai, </w:t>
      </w:r>
      <w:bookmarkEnd w:id="4"/>
      <w:r w:rsidRPr="006E50A7">
        <w:rPr>
          <w:rFonts w:eastAsia="Times New Roman"/>
          <w:b/>
          <w:bCs/>
        </w:rPr>
        <w:t>konstatēti turpmāk minētie apstākļi.</w:t>
      </w:r>
    </w:p>
    <w:bookmarkEnd w:id="5"/>
    <w:p w14:paraId="75847F26" w14:textId="1D0FBC2B" w:rsidR="00583A56" w:rsidRPr="006E50A7" w:rsidRDefault="00AE434F" w:rsidP="00583A56">
      <w:pPr>
        <w:widowControl/>
        <w:spacing w:after="0" w:line="240" w:lineRule="auto"/>
        <w:ind w:firstLine="720"/>
        <w:jc w:val="both"/>
        <w:rPr>
          <w:rFonts w:eastAsia="Times New Roman"/>
          <w:bCs/>
        </w:rPr>
      </w:pPr>
      <w:r w:rsidRPr="006E50A7">
        <w:rPr>
          <w:rFonts w:eastAsia="Times New Roman"/>
          <w:bCs/>
        </w:rPr>
        <w:t>/Datums/</w:t>
      </w:r>
      <w:r w:rsidR="00583A56" w:rsidRPr="006E50A7">
        <w:rPr>
          <w:rFonts w:eastAsia="Times New Roman"/>
          <w:bCs/>
        </w:rPr>
        <w:t xml:space="preserve"> Iepriekšējais likvidators</w:t>
      </w:r>
      <w:r w:rsidR="00583A56" w:rsidRPr="006E50A7">
        <w:rPr>
          <w:rStyle w:val="Vresatsauce"/>
          <w:rFonts w:eastAsia="Times New Roman"/>
          <w:bCs/>
        </w:rPr>
        <w:footnoteReference w:id="7"/>
      </w:r>
      <w:r w:rsidR="00583A56" w:rsidRPr="006E50A7">
        <w:rPr>
          <w:rFonts w:eastAsia="Times New Roman"/>
          <w:bCs/>
        </w:rPr>
        <w:t xml:space="preserve"> Parādnieka vārdā noslēdza Kapitāldaļu pirkuma līgumu, saskaņā ar kuru Kapitāldaļas atsavinātas </w:t>
      </w:r>
      <w:r w:rsidR="00B1687C" w:rsidRPr="006E50A7">
        <w:rPr>
          <w:rFonts w:eastAsia="Times New Roman"/>
          <w:bCs/>
        </w:rPr>
        <w:t xml:space="preserve">/Nosaukums D/ </w:t>
      </w:r>
      <w:r w:rsidR="00583A56" w:rsidRPr="006E50A7">
        <w:rPr>
          <w:rFonts w:eastAsia="Times New Roman"/>
          <w:bCs/>
        </w:rPr>
        <w:t xml:space="preserve">par 2 000 </w:t>
      </w:r>
      <w:proofErr w:type="spellStart"/>
      <w:r w:rsidR="00583A56" w:rsidRPr="006E50A7">
        <w:rPr>
          <w:rFonts w:eastAsia="Times New Roman"/>
          <w:bCs/>
          <w:i/>
          <w:iCs/>
        </w:rPr>
        <w:t>euro</w:t>
      </w:r>
      <w:proofErr w:type="spellEnd"/>
      <w:r w:rsidR="00583A56" w:rsidRPr="006E50A7">
        <w:rPr>
          <w:rFonts w:eastAsia="Times New Roman"/>
          <w:bCs/>
        </w:rPr>
        <w:t xml:space="preserve">. </w:t>
      </w:r>
      <w:bookmarkStart w:id="6" w:name="_Hlk190635945"/>
      <w:r w:rsidR="00583A56" w:rsidRPr="006E50A7">
        <w:rPr>
          <w:rFonts w:eastAsia="Times New Roman"/>
          <w:bCs/>
        </w:rPr>
        <w:t xml:space="preserve">Par Kapitāldaļu atsavināšanu Administratori informēja Iepriekšējais likvidators, 2022. gada 24. novembrī sniedzot atbildi uz Administratores 2022. gada 17. novembra informācijas pieprasījumu. Vienlaikus atbildē norādīts, ka Iepriekšējais likvidators pārskaitīs Kapitāldaļu atsavināšanas rezultātā saņemtos naudas līdzekļus 2 000 </w:t>
      </w:r>
      <w:proofErr w:type="spellStart"/>
      <w:r w:rsidR="00583A56" w:rsidRPr="006E50A7">
        <w:rPr>
          <w:rFonts w:eastAsia="Times New Roman"/>
          <w:bCs/>
          <w:i/>
          <w:iCs/>
        </w:rPr>
        <w:t>euro</w:t>
      </w:r>
      <w:proofErr w:type="spellEnd"/>
      <w:r w:rsidR="00583A56" w:rsidRPr="006E50A7">
        <w:rPr>
          <w:rFonts w:eastAsia="Times New Roman"/>
          <w:bCs/>
        </w:rPr>
        <w:t xml:space="preserve"> apmērā uz Parādnieka norēķinu kontu, kas arī tika izdarīts. </w:t>
      </w:r>
    </w:p>
    <w:p w14:paraId="770EBE60" w14:textId="45CB047D" w:rsidR="00583A56" w:rsidRPr="006E50A7" w:rsidRDefault="00583A56" w:rsidP="00583A56">
      <w:pPr>
        <w:widowControl/>
        <w:spacing w:after="0" w:line="240" w:lineRule="auto"/>
        <w:ind w:firstLine="720"/>
        <w:jc w:val="both"/>
        <w:rPr>
          <w:rFonts w:eastAsia="Times New Roman"/>
          <w:bCs/>
        </w:rPr>
      </w:pPr>
      <w:r w:rsidRPr="006E50A7">
        <w:rPr>
          <w:rFonts w:eastAsia="Times New Roman"/>
          <w:bCs/>
        </w:rPr>
        <w:t>Papildinājumos norādīts, ka Administratore 2022. gada 22. novembrī</w:t>
      </w:r>
      <w:r w:rsidRPr="006E50A7">
        <w:rPr>
          <w:rStyle w:val="Vresatsauce"/>
          <w:rFonts w:eastAsia="Times New Roman"/>
          <w:bCs/>
        </w:rPr>
        <w:footnoteReference w:id="8"/>
      </w:r>
      <w:r w:rsidRPr="006E50A7">
        <w:rPr>
          <w:rFonts w:eastAsia="Times New Roman"/>
          <w:bCs/>
        </w:rPr>
        <w:t xml:space="preserve"> nosūtīja pieprasījumu Iepriekšējam likvidatoram sniegt informāciju par Kapitāldaļu pārdošanas darījumu, lūdzot sniegt pamatojumu pirkuma summai 2 000 </w:t>
      </w:r>
      <w:proofErr w:type="spellStart"/>
      <w:r w:rsidRPr="006E50A7">
        <w:rPr>
          <w:rFonts w:eastAsia="Times New Roman"/>
          <w:bCs/>
          <w:i/>
          <w:iCs/>
        </w:rPr>
        <w:t>euro</w:t>
      </w:r>
      <w:proofErr w:type="spellEnd"/>
      <w:r w:rsidRPr="006E50A7">
        <w:rPr>
          <w:rFonts w:eastAsia="Times New Roman"/>
          <w:bCs/>
          <w:i/>
          <w:iCs/>
        </w:rPr>
        <w:t xml:space="preserve"> </w:t>
      </w:r>
      <w:r w:rsidRPr="006E50A7">
        <w:rPr>
          <w:rFonts w:eastAsia="Times New Roman"/>
          <w:bCs/>
        </w:rPr>
        <w:t xml:space="preserve">apmērā. Iepriekšējais likvidators paskaidroja, ka darījuma veikšanas brīdī </w:t>
      </w:r>
      <w:r w:rsidR="00B1687C" w:rsidRPr="006E50A7">
        <w:rPr>
          <w:rFonts w:eastAsia="Times New Roman"/>
          <w:bCs/>
        </w:rPr>
        <w:t>/</w:t>
      </w:r>
      <w:r w:rsidRPr="006E50A7">
        <w:rPr>
          <w:rFonts w:eastAsia="Times New Roman"/>
          <w:bCs/>
        </w:rPr>
        <w:t>SIA "</w:t>
      </w:r>
      <w:r w:rsidR="00B1687C" w:rsidRPr="006E50A7">
        <w:rPr>
          <w:rFonts w:eastAsia="Times New Roman"/>
          <w:bCs/>
        </w:rPr>
        <w:t>Nosaukums B</w:t>
      </w:r>
      <w:r w:rsidRPr="006E50A7">
        <w:rPr>
          <w:rFonts w:eastAsia="Times New Roman"/>
          <w:bCs/>
        </w:rPr>
        <w:t>"</w:t>
      </w:r>
      <w:r w:rsidR="00B1687C" w:rsidRPr="006E50A7">
        <w:rPr>
          <w:rFonts w:eastAsia="Times New Roman"/>
          <w:bCs/>
        </w:rPr>
        <w:t>/</w:t>
      </w:r>
      <w:r w:rsidRPr="006E50A7">
        <w:rPr>
          <w:rFonts w:eastAsia="Times New Roman"/>
          <w:bCs/>
        </w:rPr>
        <w:t xml:space="preserve"> bija maksātnespējas process un nekas neliecināja, ka pastāv iespēja atjaunot </w:t>
      </w:r>
      <w:r w:rsidR="005E267C" w:rsidRPr="006E50A7">
        <w:rPr>
          <w:rFonts w:eastAsia="Times New Roman"/>
          <w:bCs/>
        </w:rPr>
        <w:t>/</w:t>
      </w:r>
      <w:r w:rsidRPr="006E50A7">
        <w:rPr>
          <w:rFonts w:eastAsia="Times New Roman"/>
          <w:bCs/>
        </w:rPr>
        <w:t>SIA "</w:t>
      </w:r>
      <w:r w:rsidR="005E267C" w:rsidRPr="006E50A7">
        <w:rPr>
          <w:rFonts w:eastAsia="Times New Roman"/>
          <w:bCs/>
        </w:rPr>
        <w:t>Nosaukums B</w:t>
      </w:r>
      <w:r w:rsidRPr="006E50A7">
        <w:rPr>
          <w:rFonts w:eastAsia="Times New Roman"/>
          <w:bCs/>
        </w:rPr>
        <w:t>"</w:t>
      </w:r>
      <w:r w:rsidR="005E267C" w:rsidRPr="006E50A7">
        <w:rPr>
          <w:rFonts w:eastAsia="Times New Roman"/>
          <w:bCs/>
        </w:rPr>
        <w:t>/</w:t>
      </w:r>
      <w:r w:rsidRPr="006E50A7">
        <w:rPr>
          <w:rFonts w:eastAsia="Times New Roman"/>
          <w:bCs/>
        </w:rPr>
        <w:t xml:space="preserve"> maksātspēju. Tādējādi Iepriekšējais likvidators, balstoties uz dzīves pieredzi un loģikas likumiem, nebija no </w:t>
      </w:r>
      <w:r w:rsidRPr="006E50A7">
        <w:rPr>
          <w:rFonts w:eastAsia="Times New Roman"/>
          <w:bCs/>
        </w:rPr>
        <w:lastRenderedPageBreak/>
        <w:t xml:space="preserve">saviem personīgiem līdzekļiem maksājis vairākus tūkstošus novērtēšanas pakalpojumam, lai noteiktu Kapitāldaļu vērtību. Ja darījuma brīdī </w:t>
      </w:r>
      <w:r w:rsidR="009D5A38" w:rsidRPr="006E50A7">
        <w:rPr>
          <w:rFonts w:eastAsia="Times New Roman"/>
          <w:bCs/>
        </w:rPr>
        <w:t>/</w:t>
      </w:r>
      <w:r w:rsidRPr="006E50A7">
        <w:rPr>
          <w:rFonts w:eastAsia="Times New Roman"/>
          <w:bCs/>
        </w:rPr>
        <w:t>SIA "</w:t>
      </w:r>
      <w:r w:rsidR="009D5A38" w:rsidRPr="006E50A7">
        <w:rPr>
          <w:rFonts w:eastAsia="Times New Roman"/>
          <w:bCs/>
        </w:rPr>
        <w:t>Nosaukums B</w:t>
      </w:r>
      <w:r w:rsidRPr="006E50A7">
        <w:rPr>
          <w:rFonts w:eastAsia="Times New Roman"/>
          <w:bCs/>
        </w:rPr>
        <w:t>"</w:t>
      </w:r>
      <w:r w:rsidR="009D5A38" w:rsidRPr="006E50A7">
        <w:rPr>
          <w:rFonts w:eastAsia="Times New Roman"/>
          <w:bCs/>
        </w:rPr>
        <w:t>/</w:t>
      </w:r>
      <w:r w:rsidRPr="006E50A7">
        <w:rPr>
          <w:rFonts w:eastAsia="Times New Roman"/>
          <w:bCs/>
        </w:rPr>
        <w:t xml:space="preserve"> nebūtu aktuāls maksātnespējas process, tad Kapitāldaļu vērtība noteikti būtu atšķirīga un pirkuma summa 2 000 </w:t>
      </w:r>
      <w:proofErr w:type="spellStart"/>
      <w:r w:rsidRPr="006E50A7">
        <w:rPr>
          <w:rFonts w:eastAsia="Times New Roman"/>
          <w:bCs/>
          <w:i/>
          <w:iCs/>
        </w:rPr>
        <w:t>euro</w:t>
      </w:r>
      <w:proofErr w:type="spellEnd"/>
      <w:r w:rsidRPr="006E50A7">
        <w:rPr>
          <w:rFonts w:eastAsia="Times New Roman"/>
          <w:bCs/>
        </w:rPr>
        <w:t xml:space="preserve"> apmērā varētu radīt Parādniekam zaudējumus.</w:t>
      </w:r>
    </w:p>
    <w:p w14:paraId="0BAA6689" w14:textId="50892331" w:rsidR="00583A56" w:rsidRPr="006E50A7" w:rsidRDefault="00583A56" w:rsidP="00583A56">
      <w:pPr>
        <w:widowControl/>
        <w:spacing w:after="0" w:line="240" w:lineRule="auto"/>
        <w:ind w:firstLine="720"/>
        <w:jc w:val="both"/>
        <w:rPr>
          <w:rFonts w:eastAsia="Times New Roman"/>
          <w:bCs/>
        </w:rPr>
      </w:pPr>
      <w:r w:rsidRPr="006E50A7">
        <w:rPr>
          <w:rFonts w:eastAsia="Times New Roman"/>
          <w:bCs/>
        </w:rPr>
        <w:t xml:space="preserve">Atbilstoši </w:t>
      </w:r>
      <w:r w:rsidR="009D5A38" w:rsidRPr="006E50A7">
        <w:rPr>
          <w:rFonts w:eastAsia="Times New Roman"/>
          <w:bCs/>
        </w:rPr>
        <w:t>/</w:t>
      </w:r>
      <w:r w:rsidRPr="006E50A7">
        <w:rPr>
          <w:rFonts w:eastAsia="Times New Roman"/>
          <w:bCs/>
        </w:rPr>
        <w:t>SIA "</w:t>
      </w:r>
      <w:r w:rsidR="009D5A38" w:rsidRPr="006E50A7">
        <w:rPr>
          <w:rFonts w:eastAsia="Times New Roman"/>
          <w:bCs/>
        </w:rPr>
        <w:t>Nosaukums E</w:t>
      </w:r>
      <w:r w:rsidRPr="006E50A7">
        <w:rPr>
          <w:rFonts w:eastAsia="Times New Roman"/>
          <w:bCs/>
        </w:rPr>
        <w:t>"</w:t>
      </w:r>
      <w:r w:rsidR="009D5A38" w:rsidRPr="006E50A7">
        <w:rPr>
          <w:rFonts w:eastAsia="Times New Roman"/>
          <w:bCs/>
        </w:rPr>
        <w:t>/</w:t>
      </w:r>
      <w:r w:rsidRPr="006E50A7">
        <w:rPr>
          <w:rFonts w:eastAsia="Times New Roman"/>
          <w:bCs/>
        </w:rPr>
        <w:t xml:space="preserve"> 2023. gada 30. oktobra Kapitāldaļu vērtējumam atsavināto Kapitāldaļu tirgus vērtība ar datiem uz 2021. gada 24. novembri (Kapitāldaļu atsavināšanas brīdi) noteikta 400 000 </w:t>
      </w:r>
      <w:proofErr w:type="spellStart"/>
      <w:r w:rsidRPr="006E50A7">
        <w:rPr>
          <w:rFonts w:eastAsia="Times New Roman"/>
          <w:bCs/>
          <w:i/>
          <w:iCs/>
        </w:rPr>
        <w:t>euro</w:t>
      </w:r>
      <w:proofErr w:type="spellEnd"/>
      <w:r w:rsidRPr="006E50A7">
        <w:rPr>
          <w:rFonts w:eastAsia="Times New Roman"/>
          <w:bCs/>
        </w:rPr>
        <w:t>. Ievērojot noteikto Kapitāldaļu vērtību un konstatējot Iepriekšējā likvidatora prettiesisku rīcību, atsavinot Parādnieka vienīgo mantu - Kapitāldaļas par ļoti zemu summu</w:t>
      </w:r>
      <w:r w:rsidRPr="006E50A7">
        <w:rPr>
          <w:rStyle w:val="Vresatsauce"/>
          <w:rFonts w:eastAsia="Times New Roman"/>
          <w:bCs/>
        </w:rPr>
        <w:footnoteReference w:id="9"/>
      </w:r>
      <w:r w:rsidRPr="006E50A7">
        <w:rPr>
          <w:rFonts w:eastAsia="Times New Roman"/>
          <w:bCs/>
        </w:rPr>
        <w:t xml:space="preserve">, 2023. gada 18. decembrī Administratore vērsās Valsts policijā ar iesniegumu par kriminālprocesa uzsākšanu pret Iepriekšējo likvidatoru pēc Krimināllikuma 213. panta par Parādnieka novešanu līdz maksātnespējai. </w:t>
      </w:r>
    </w:p>
    <w:p w14:paraId="232C3A69" w14:textId="51CE8E3B" w:rsidR="00583A56" w:rsidRPr="006E50A7" w:rsidRDefault="00583A56" w:rsidP="00583A56">
      <w:pPr>
        <w:widowControl/>
        <w:spacing w:after="0" w:line="240" w:lineRule="auto"/>
        <w:ind w:firstLine="720"/>
        <w:jc w:val="both"/>
        <w:rPr>
          <w:rFonts w:eastAsia="Times New Roman"/>
          <w:bCs/>
        </w:rPr>
      </w:pPr>
      <w:r w:rsidRPr="006E50A7">
        <w:rPr>
          <w:rFonts w:eastAsia="Times New Roman"/>
          <w:bCs/>
        </w:rPr>
        <w:t xml:space="preserve">2024. gada 13. februārī saņemts Valsts policijas paziņojums rezolūcijas veidā par atteikšanos uzsākt kriminālprocesu pret Iepriekšējo likvidatoru pēc Krimināllikuma 213. panta par Parādnieka novešanu līdz maksātnespējai. Valsts policijas lēmums pārsūdzēts un 2024. gada 27. martā saņemts </w:t>
      </w:r>
      <w:r w:rsidR="003B7415" w:rsidRPr="006E50A7">
        <w:rPr>
          <w:rFonts w:eastAsia="Times New Roman"/>
          <w:bCs/>
        </w:rPr>
        <w:t xml:space="preserve">Rīgas Pārdaugavas </w:t>
      </w:r>
      <w:r w:rsidR="009D5A38" w:rsidRPr="006E50A7">
        <w:rPr>
          <w:rFonts w:eastAsia="Times New Roman"/>
          <w:bCs/>
        </w:rPr>
        <w:t>prokuratūras</w:t>
      </w:r>
      <w:r w:rsidR="003B7415" w:rsidRPr="006E50A7">
        <w:rPr>
          <w:rFonts w:eastAsia="Times New Roman"/>
          <w:bCs/>
        </w:rPr>
        <w:t xml:space="preserve"> </w:t>
      </w:r>
      <w:r w:rsidRPr="006E50A7">
        <w:rPr>
          <w:rFonts w:eastAsia="Times New Roman"/>
          <w:bCs/>
        </w:rPr>
        <w:t xml:space="preserve">paziņojums par atteikšanos uzsākt kriminālprocesu pret Iepriekšējo likvidatoru par Parādnieka novešanu līdz maksātnespējai (izdarītajā nodarījumā nav noziedzīga nodarījuma sastāva). Tāpat minētajā paziņojumā norādīts uz iespējām aizsargāt aizskartās civilās tiesības vai ar likumu aizsargātās intereses </w:t>
      </w:r>
      <w:r w:rsidRPr="006E50A7">
        <w:rPr>
          <w:rFonts w:eastAsia="Times New Roman"/>
        </w:rPr>
        <w:t xml:space="preserve">civiltiesiskā kārtībā, vēršoties tiesā. </w:t>
      </w:r>
    </w:p>
    <w:p w14:paraId="72C9A12A" w14:textId="32FA0482" w:rsidR="00583A56" w:rsidRPr="006E50A7" w:rsidRDefault="00583A56" w:rsidP="00583A56">
      <w:pPr>
        <w:widowControl/>
        <w:spacing w:after="0" w:line="240" w:lineRule="auto"/>
        <w:ind w:firstLine="720"/>
        <w:jc w:val="both"/>
        <w:rPr>
          <w:rFonts w:eastAsia="Times New Roman"/>
        </w:rPr>
      </w:pPr>
      <w:r w:rsidRPr="006E50A7">
        <w:rPr>
          <w:rFonts w:eastAsia="Times New Roman"/>
          <w:bCs/>
        </w:rPr>
        <w:t xml:space="preserve">Pamatojoties uz Maksātnespējas kontroles dienesta rīcībā esošo informāciju, tostarp EMUS pieejamo informāciju, konstatēts, ka pēc </w:t>
      </w:r>
      <w:r w:rsidR="003B7415" w:rsidRPr="006E50A7">
        <w:rPr>
          <w:rFonts w:eastAsia="Times New Roman"/>
          <w:bCs/>
        </w:rPr>
        <w:t xml:space="preserve">Rīgas Pārdaugavas </w:t>
      </w:r>
      <w:r w:rsidR="009D5A38" w:rsidRPr="006E50A7">
        <w:rPr>
          <w:rFonts w:eastAsia="Times New Roman"/>
          <w:bCs/>
        </w:rPr>
        <w:t xml:space="preserve"> prokuratūras</w:t>
      </w:r>
      <w:r w:rsidR="003B7415" w:rsidRPr="006E50A7">
        <w:rPr>
          <w:rFonts w:eastAsia="Times New Roman"/>
          <w:bCs/>
        </w:rPr>
        <w:t xml:space="preserve"> </w:t>
      </w:r>
      <w:r w:rsidRPr="006E50A7">
        <w:rPr>
          <w:rFonts w:eastAsia="Times New Roman"/>
          <w:bCs/>
        </w:rPr>
        <w:t xml:space="preserve">atteikuma uzsākt kriminālprocesu saņemšanas, t.i., no 2024. gada 27. marta līdz 23. oktobrim, kad sagatavots pieprasījums Iepriekšējam likvidatoram par zaudējumu atlīdzināšanu 398 000 </w:t>
      </w:r>
      <w:proofErr w:type="spellStart"/>
      <w:r w:rsidRPr="006E50A7">
        <w:rPr>
          <w:rFonts w:eastAsia="Times New Roman"/>
          <w:bCs/>
          <w:i/>
          <w:iCs/>
        </w:rPr>
        <w:t>euro</w:t>
      </w:r>
      <w:proofErr w:type="spellEnd"/>
      <w:r w:rsidRPr="006E50A7">
        <w:rPr>
          <w:rFonts w:eastAsia="Times New Roman"/>
          <w:bCs/>
          <w:i/>
          <w:iCs/>
        </w:rPr>
        <w:t xml:space="preserve"> </w:t>
      </w:r>
      <w:r w:rsidRPr="006E50A7">
        <w:rPr>
          <w:rFonts w:eastAsia="Times New Roman"/>
          <w:bCs/>
        </w:rPr>
        <w:t xml:space="preserve">apmērā, Administratore nav veikusi aktīvas darbības, lai izvērtētu iespēju </w:t>
      </w:r>
      <w:r w:rsidRPr="006E50A7">
        <w:rPr>
          <w:rFonts w:eastAsia="Times New Roman"/>
        </w:rPr>
        <w:t xml:space="preserve">vērsties pret Iepriekšējo likvidatoru civiltiesiskā kārtībā. </w:t>
      </w:r>
    </w:p>
    <w:p w14:paraId="3C38ABFD" w14:textId="77777777" w:rsidR="00583A56" w:rsidRPr="006E50A7" w:rsidRDefault="00583A56" w:rsidP="00583A56">
      <w:pPr>
        <w:widowControl/>
        <w:spacing w:after="0" w:line="240" w:lineRule="auto"/>
        <w:ind w:firstLine="720"/>
        <w:jc w:val="both"/>
        <w:rPr>
          <w:rFonts w:eastAsia="Times New Roman"/>
          <w:bCs/>
        </w:rPr>
      </w:pPr>
      <w:r w:rsidRPr="006E50A7">
        <w:rPr>
          <w:rFonts w:eastAsia="Times New Roman"/>
        </w:rPr>
        <w:t xml:space="preserve">2024. gada 23. oktobra pieprasījumā Administratore noteica termiņu atbildes sniegšanai un zaudējumu atlīdzināšanai </w:t>
      </w:r>
      <w:r w:rsidRPr="006E50A7">
        <w:t xml:space="preserve">līdz 2024. gada 1. novembrim. </w:t>
      </w:r>
      <w:r w:rsidRPr="006E50A7">
        <w:rPr>
          <w:bCs/>
        </w:rPr>
        <w:t xml:space="preserve">Pārbaudes laikā Administratore paskaidroja, ka telefoniskās saziņas laikā Iepriekšējais likvidators informēja, ka atbilde uz Administratores pieprasījumu par zaudējumu segšanu 398 000 </w:t>
      </w:r>
      <w:proofErr w:type="spellStart"/>
      <w:r w:rsidRPr="006E50A7">
        <w:rPr>
          <w:bCs/>
          <w:i/>
          <w:iCs/>
        </w:rPr>
        <w:t>euro</w:t>
      </w:r>
      <w:proofErr w:type="spellEnd"/>
      <w:r w:rsidRPr="006E50A7">
        <w:rPr>
          <w:bCs/>
        </w:rPr>
        <w:t xml:space="preserve"> apmērā tiks sniegta līdz 2024. gada 12. decembrim pēc iepazīšanās ar Kapitāldaļu vērtējumu. Atbilstoši EMUS pieejamai informācijai Iepriekšējais likvidators atbildi nesniedza. </w:t>
      </w:r>
    </w:p>
    <w:p w14:paraId="652AD9C1" w14:textId="77777777" w:rsidR="00583A56" w:rsidRPr="006E50A7" w:rsidRDefault="00583A56" w:rsidP="00583A56">
      <w:pPr>
        <w:widowControl/>
        <w:spacing w:after="0" w:line="240" w:lineRule="auto"/>
        <w:ind w:firstLine="720"/>
        <w:jc w:val="both"/>
        <w:rPr>
          <w:rFonts w:eastAsia="Times New Roman"/>
          <w:bCs/>
        </w:rPr>
      </w:pPr>
      <w:r w:rsidRPr="006E50A7">
        <w:rPr>
          <w:rFonts w:eastAsia="Times New Roman"/>
          <w:bCs/>
        </w:rPr>
        <w:t xml:space="preserve">Līdz Pārbaudei prasība pret Iepriekšējo likvidatoru par zaudējumu atlīdzināšanu netika celta turpmāk norādīto apsvērumu dēļ. Pārbaudes laikā Administratore paskaidroja, ka, saņemot Valsts policijas atteikumu uzsākt kriminālprocesu pret Iepriekšējo likvidatoru par novešanu līdz maksātnespējai (Kapitāldaļu atsavināšana), Administratore sāka vērtēt pamatu vērsties pret Iepriekšējo likvidatoru arī civiltiesiskā kārtībā, bet konstatēja, ka prasības celšana nav lietderīga. Proti, </w:t>
      </w:r>
      <w:bookmarkEnd w:id="6"/>
      <w:r w:rsidRPr="006E50A7">
        <w:rPr>
          <w:rFonts w:eastAsia="Times New Roman"/>
          <w:bCs/>
        </w:rPr>
        <w:t xml:space="preserve">pamatojoties uz publiski pieejamo informāciju, tika izvērtēts Iepriekšējā likvidatora finansiālais stāvoklis, konstatējot, ka uz Iepriekšējā likvidatora vārda nav un nebija reģistrēti nekustamie īpašumi un transportlīdzekļi. </w:t>
      </w:r>
    </w:p>
    <w:p w14:paraId="37F0C0F1" w14:textId="7075BB45" w:rsidR="00583A56" w:rsidRPr="006E50A7" w:rsidRDefault="00583A56" w:rsidP="00583A56">
      <w:pPr>
        <w:widowControl/>
        <w:spacing w:after="0" w:line="240" w:lineRule="auto"/>
        <w:ind w:firstLine="720"/>
        <w:jc w:val="both"/>
        <w:rPr>
          <w:rFonts w:eastAsia="Times New Roman"/>
          <w:bCs/>
        </w:rPr>
      </w:pPr>
      <w:r w:rsidRPr="006E50A7">
        <w:rPr>
          <w:rFonts w:eastAsia="Times New Roman"/>
          <w:bCs/>
        </w:rPr>
        <w:t xml:space="preserve">Savukārt Papildinājumos Administratore norādīja, ka, izvērtējot iespēju celt prasību pret Iepriekšējo likvidatoru (izvērtējot finansiālo stāvokli), papildus tika ņemts vērā apstāklis, ka Kapitāldaļu pārdošanas darījuma brīdī </w:t>
      </w:r>
      <w:r w:rsidR="00373D99" w:rsidRPr="006E50A7">
        <w:rPr>
          <w:rFonts w:eastAsia="Times New Roman"/>
          <w:bCs/>
        </w:rPr>
        <w:t>/</w:t>
      </w:r>
      <w:r w:rsidRPr="006E50A7">
        <w:rPr>
          <w:rFonts w:eastAsia="Times New Roman"/>
          <w:bCs/>
        </w:rPr>
        <w:t>SIA "</w:t>
      </w:r>
      <w:r w:rsidR="00373D99" w:rsidRPr="006E50A7">
        <w:rPr>
          <w:rFonts w:eastAsia="Times New Roman"/>
          <w:bCs/>
        </w:rPr>
        <w:t>Nosaukums B</w:t>
      </w:r>
      <w:r w:rsidRPr="006E50A7">
        <w:rPr>
          <w:rFonts w:eastAsia="Times New Roman"/>
          <w:bCs/>
        </w:rPr>
        <w:t>"</w:t>
      </w:r>
      <w:r w:rsidR="00373D99" w:rsidRPr="006E50A7">
        <w:rPr>
          <w:rFonts w:eastAsia="Times New Roman"/>
          <w:bCs/>
        </w:rPr>
        <w:t>/</w:t>
      </w:r>
      <w:r w:rsidRPr="006E50A7">
        <w:rPr>
          <w:rFonts w:eastAsia="Times New Roman"/>
          <w:bCs/>
        </w:rPr>
        <w:t xml:space="preserve"> bija aktuāls maksātnespējas process, kas neapšaubāmi negatīvi ietekmēja minēto Kapitāldaļu vērtību kā tādu. Līdz ar to </w:t>
      </w:r>
      <w:proofErr w:type="spellStart"/>
      <w:r w:rsidRPr="006E50A7">
        <w:rPr>
          <w:rFonts w:eastAsia="Times New Roman"/>
          <w:bCs/>
        </w:rPr>
        <w:t>pirmšķietami</w:t>
      </w:r>
      <w:proofErr w:type="spellEnd"/>
      <w:r w:rsidRPr="006E50A7">
        <w:rPr>
          <w:rFonts w:eastAsia="Times New Roman"/>
          <w:bCs/>
        </w:rPr>
        <w:t xml:space="preserve"> netika konstatēts prasības celšanas lietderīgums. </w:t>
      </w:r>
    </w:p>
    <w:p w14:paraId="740A60E9" w14:textId="332871BD" w:rsidR="00583A56" w:rsidRPr="006E50A7" w:rsidRDefault="00583A56" w:rsidP="00F07C52">
      <w:pPr>
        <w:widowControl/>
        <w:spacing w:after="0" w:line="240" w:lineRule="auto"/>
        <w:ind w:firstLine="720"/>
        <w:jc w:val="both"/>
        <w:rPr>
          <w:rFonts w:eastAsia="Times New Roman"/>
          <w:bCs/>
        </w:rPr>
      </w:pPr>
      <w:r w:rsidRPr="006E50A7">
        <w:rPr>
          <w:rFonts w:eastAsia="Times New Roman"/>
          <w:bCs/>
        </w:rPr>
        <w:t>Tāpat Pārbaudes laikā Administratore paskaidroja,</w:t>
      </w:r>
      <w:r w:rsidRPr="006E50A7">
        <w:rPr>
          <w:rFonts w:eastAsia="Times New Roman"/>
          <w:bCs/>
          <w:vertAlign w:val="superscript"/>
        </w:rPr>
        <w:footnoteReference w:id="10"/>
      </w:r>
      <w:r w:rsidRPr="006E50A7">
        <w:rPr>
          <w:rFonts w:eastAsia="Times New Roman"/>
          <w:bCs/>
        </w:rPr>
        <w:t xml:space="preserve"> ka šajā laika periodā Administratore ir veltījusi lielu uzmanību tiesvedības procesam par Kapitāldaļu pirkuma līguma atzīšanu par spēkā neesošu, kā arī tiesvedības procesam par debitora parāda atmaksu no Valdes locekļa. Tomēr, paralēli minētajām tiesvedībām, Administratore 2024. gada 23. oktobrī vērsās pie Iepriekšējā likvidatora ar rakstveida pieprasījumu par zaudējumu atlīdzināšanu.</w:t>
      </w:r>
    </w:p>
    <w:p w14:paraId="2F33C4E9" w14:textId="43465DD1" w:rsidR="00F07C52" w:rsidRPr="006E50A7" w:rsidRDefault="00F07C52" w:rsidP="006430FB">
      <w:pPr>
        <w:widowControl/>
        <w:spacing w:after="0" w:line="240" w:lineRule="auto"/>
        <w:ind w:firstLine="720"/>
        <w:jc w:val="both"/>
        <w:rPr>
          <w:rFonts w:eastAsia="Times New Roman"/>
          <w:bCs/>
        </w:rPr>
      </w:pPr>
      <w:r w:rsidRPr="006E50A7">
        <w:rPr>
          <w:rFonts w:eastAsia="Times New Roman"/>
          <w:bCs/>
        </w:rPr>
        <w:lastRenderedPageBreak/>
        <w:t xml:space="preserve">Pēc Pārbaudes pārbaudot EMUS pieejamo informāciju, konstatēts, ka 2025. gada 11. februārī Administratore cēla prasību tiesā pret Iepriekšējo likvidatoru par zaudējumu atlīdzināšanu 398 000 </w:t>
      </w:r>
      <w:proofErr w:type="spellStart"/>
      <w:r w:rsidRPr="006E50A7">
        <w:rPr>
          <w:rFonts w:eastAsia="Times New Roman"/>
          <w:bCs/>
          <w:i/>
          <w:iCs/>
        </w:rPr>
        <w:t>euro</w:t>
      </w:r>
      <w:proofErr w:type="spellEnd"/>
      <w:r w:rsidRPr="006E50A7">
        <w:rPr>
          <w:rFonts w:eastAsia="Times New Roman"/>
          <w:bCs/>
          <w:i/>
          <w:iCs/>
        </w:rPr>
        <w:t xml:space="preserve"> </w:t>
      </w:r>
      <w:r w:rsidRPr="006E50A7">
        <w:rPr>
          <w:rFonts w:eastAsia="Times New Roman"/>
          <w:bCs/>
        </w:rPr>
        <w:t xml:space="preserve">apmērā. </w:t>
      </w:r>
      <w:r w:rsidR="006430FB" w:rsidRPr="006E50A7">
        <w:rPr>
          <w:rFonts w:eastAsia="Times New Roman"/>
          <w:bCs/>
        </w:rPr>
        <w:t xml:space="preserve">Vienlaikus konstatēts, ka minētais prasības pieteikums EMUS netika reģistrēts kā atsevišķs </w:t>
      </w:r>
      <w:r w:rsidR="00377292" w:rsidRPr="006E50A7">
        <w:rPr>
          <w:rFonts w:eastAsia="Times New Roman"/>
          <w:bCs/>
        </w:rPr>
        <w:t xml:space="preserve">nosūtāmais </w:t>
      </w:r>
      <w:r w:rsidR="006430FB" w:rsidRPr="006E50A7">
        <w:rPr>
          <w:rFonts w:eastAsia="Times New Roman"/>
          <w:bCs/>
        </w:rPr>
        <w:t>dokuments, bet prasības pieteikuma datne pievienota 2024. gada 28. decembrī reģistrētam pieteikumam.</w:t>
      </w:r>
      <w:r w:rsidR="006430FB" w:rsidRPr="006E50A7">
        <w:rPr>
          <w:rFonts w:eastAsia="Times New Roman"/>
          <w:bCs/>
          <w:vertAlign w:val="superscript"/>
        </w:rPr>
        <w:footnoteReference w:id="11"/>
      </w:r>
      <w:r w:rsidR="006430FB" w:rsidRPr="006E50A7">
        <w:rPr>
          <w:rFonts w:eastAsia="Times New Roman"/>
          <w:bCs/>
        </w:rPr>
        <w:t xml:space="preserve"> </w:t>
      </w:r>
    </w:p>
    <w:p w14:paraId="645B0437" w14:textId="43A6F1F2" w:rsidR="00D44290" w:rsidRPr="006E50A7" w:rsidRDefault="00D44290" w:rsidP="00D44290">
      <w:pPr>
        <w:widowControl/>
        <w:spacing w:after="0" w:line="240" w:lineRule="auto"/>
        <w:ind w:firstLine="720"/>
        <w:jc w:val="both"/>
        <w:rPr>
          <w:rFonts w:eastAsia="Times New Roman"/>
          <w:b/>
          <w:bCs/>
          <w:iCs/>
        </w:rPr>
      </w:pPr>
      <w:r w:rsidRPr="006E50A7">
        <w:rPr>
          <w:rFonts w:eastAsia="Times New Roman"/>
          <w:b/>
          <w:bCs/>
          <w:iCs/>
        </w:rPr>
        <w:t>[</w:t>
      </w:r>
      <w:r w:rsidR="00583A56" w:rsidRPr="006E50A7">
        <w:rPr>
          <w:rFonts w:eastAsia="Times New Roman"/>
          <w:b/>
          <w:bCs/>
          <w:iCs/>
        </w:rPr>
        <w:t>3</w:t>
      </w:r>
      <w:r w:rsidRPr="006E50A7">
        <w:rPr>
          <w:rFonts w:eastAsia="Times New Roman"/>
          <w:b/>
          <w:bCs/>
          <w:iCs/>
        </w:rPr>
        <w:t xml:space="preserve">] Par Administratores rīcību, </w:t>
      </w:r>
      <w:r w:rsidR="00231C2C" w:rsidRPr="006E50A7">
        <w:rPr>
          <w:rFonts w:eastAsia="Times New Roman"/>
          <w:b/>
          <w:bCs/>
          <w:iCs/>
        </w:rPr>
        <w:t xml:space="preserve">nenorādot </w:t>
      </w:r>
      <w:r w:rsidR="009258EB" w:rsidRPr="006E50A7">
        <w:rPr>
          <w:rFonts w:eastAsia="Times New Roman"/>
          <w:b/>
          <w:bCs/>
          <w:iCs/>
        </w:rPr>
        <w:t>P</w:t>
      </w:r>
      <w:r w:rsidRPr="006E50A7">
        <w:rPr>
          <w:rFonts w:eastAsia="Times New Roman"/>
          <w:b/>
          <w:bCs/>
          <w:iCs/>
        </w:rPr>
        <w:t xml:space="preserve">lānā informāciju par zināmo debitora parādu un tā novērtējumu (debitora parāda apmēru) un nesagatavojot </w:t>
      </w:r>
      <w:r w:rsidR="009258EB" w:rsidRPr="006E50A7">
        <w:rPr>
          <w:rFonts w:eastAsia="Times New Roman"/>
          <w:b/>
          <w:bCs/>
          <w:iCs/>
        </w:rPr>
        <w:t>P</w:t>
      </w:r>
      <w:r w:rsidR="00BF0E37" w:rsidRPr="006E50A7">
        <w:rPr>
          <w:rFonts w:eastAsia="Times New Roman"/>
          <w:b/>
          <w:bCs/>
          <w:iCs/>
        </w:rPr>
        <w:t xml:space="preserve">lāna </w:t>
      </w:r>
      <w:r w:rsidRPr="006E50A7">
        <w:rPr>
          <w:rFonts w:eastAsia="Times New Roman"/>
          <w:b/>
          <w:bCs/>
          <w:iCs/>
        </w:rPr>
        <w:t xml:space="preserve">precizējumus, </w:t>
      </w:r>
      <w:r w:rsidR="00BF0E37" w:rsidRPr="006E50A7">
        <w:rPr>
          <w:rFonts w:eastAsia="Times New Roman"/>
          <w:b/>
          <w:bCs/>
          <w:iCs/>
        </w:rPr>
        <w:t xml:space="preserve">kuros </w:t>
      </w:r>
      <w:r w:rsidRPr="006E50A7">
        <w:rPr>
          <w:rFonts w:eastAsia="Times New Roman"/>
          <w:b/>
          <w:bCs/>
          <w:iCs/>
        </w:rPr>
        <w:t xml:space="preserve">tiktu norādīta informācija par pārējiem debitoru parādiem, konstatēti turpmāk minētie apstākļi. </w:t>
      </w:r>
    </w:p>
    <w:p w14:paraId="52F8E200" w14:textId="063ACCB0" w:rsidR="009C7F41" w:rsidRPr="006E50A7" w:rsidRDefault="009C7F41" w:rsidP="009C7F41">
      <w:pPr>
        <w:widowControl/>
        <w:spacing w:after="0" w:line="240" w:lineRule="auto"/>
        <w:ind w:firstLine="720"/>
        <w:jc w:val="both"/>
        <w:rPr>
          <w:rFonts w:eastAsia="Times New Roman"/>
          <w:iCs/>
        </w:rPr>
      </w:pPr>
      <w:r w:rsidRPr="006E50A7">
        <w:rPr>
          <w:rFonts w:eastAsia="Times New Roman"/>
          <w:iCs/>
        </w:rPr>
        <w:t>Plānā un tā papildinājumos netika norādīta informācija, ka Parādnieka mantas sastāvā ir debitoru parādi. Pamatojoties uz Pārbaudē iegūto informāciju, konstatēts, ka Parādnieka maksātnespējas procesā ir trīs debitor</w:t>
      </w:r>
      <w:r w:rsidR="00D14AA5" w:rsidRPr="006E50A7">
        <w:rPr>
          <w:rFonts w:eastAsia="Times New Roman"/>
          <w:iCs/>
        </w:rPr>
        <w:t xml:space="preserve">u </w:t>
      </w:r>
      <w:r w:rsidRPr="006E50A7">
        <w:rPr>
          <w:rFonts w:eastAsia="Times New Roman"/>
          <w:iCs/>
        </w:rPr>
        <w:t xml:space="preserve">parādi: </w:t>
      </w:r>
    </w:p>
    <w:p w14:paraId="31030539" w14:textId="412A0BC8" w:rsidR="009C7F41" w:rsidRPr="006E50A7" w:rsidRDefault="009C7F41" w:rsidP="009C7F41">
      <w:pPr>
        <w:widowControl/>
        <w:spacing w:after="0" w:line="240" w:lineRule="auto"/>
        <w:ind w:firstLine="720"/>
        <w:jc w:val="both"/>
        <w:rPr>
          <w:rFonts w:eastAsia="Times New Roman"/>
          <w:iCs/>
        </w:rPr>
      </w:pPr>
      <w:r w:rsidRPr="006E50A7">
        <w:rPr>
          <w:rFonts w:eastAsia="Times New Roman"/>
          <w:iCs/>
        </w:rPr>
        <w:t xml:space="preserve">1) debitora parāds pret </w:t>
      </w:r>
      <w:r w:rsidR="00392963" w:rsidRPr="006E50A7">
        <w:rPr>
          <w:rFonts w:eastAsia="Times New Roman"/>
          <w:iCs/>
        </w:rPr>
        <w:t>Iepriekšējo</w:t>
      </w:r>
      <w:r w:rsidR="00BF7ED8" w:rsidRPr="006E50A7">
        <w:rPr>
          <w:rFonts w:eastAsia="Times New Roman"/>
          <w:iCs/>
        </w:rPr>
        <w:t xml:space="preserve"> </w:t>
      </w:r>
      <w:r w:rsidRPr="006E50A7">
        <w:rPr>
          <w:rFonts w:eastAsia="Times New Roman"/>
          <w:iCs/>
        </w:rPr>
        <w:t xml:space="preserve">likvidatoru 2 000 </w:t>
      </w:r>
      <w:proofErr w:type="spellStart"/>
      <w:r w:rsidRPr="006E50A7">
        <w:rPr>
          <w:rFonts w:eastAsia="Times New Roman"/>
          <w:i/>
          <w:iCs/>
        </w:rPr>
        <w:t>euro</w:t>
      </w:r>
      <w:proofErr w:type="spellEnd"/>
      <w:r w:rsidRPr="006E50A7">
        <w:rPr>
          <w:rFonts w:eastAsia="Times New Roman"/>
          <w:iCs/>
        </w:rPr>
        <w:t xml:space="preserve"> apmērā</w:t>
      </w:r>
      <w:r w:rsidRPr="006E50A7">
        <w:rPr>
          <w:rFonts w:eastAsia="Times New Roman"/>
          <w:iCs/>
          <w:vertAlign w:val="superscript"/>
        </w:rPr>
        <w:footnoteReference w:id="12"/>
      </w:r>
      <w:r w:rsidRPr="006E50A7">
        <w:rPr>
          <w:rFonts w:eastAsia="Times New Roman"/>
          <w:iCs/>
        </w:rPr>
        <w:t>;</w:t>
      </w:r>
    </w:p>
    <w:p w14:paraId="5BEC32C6" w14:textId="4C0A3D36" w:rsidR="009C7F41" w:rsidRPr="006E50A7" w:rsidRDefault="009C7F41" w:rsidP="009C7F41">
      <w:pPr>
        <w:widowControl/>
        <w:spacing w:after="0" w:line="240" w:lineRule="auto"/>
        <w:ind w:firstLine="720"/>
        <w:jc w:val="both"/>
        <w:rPr>
          <w:rFonts w:eastAsia="Times New Roman"/>
          <w:iCs/>
        </w:rPr>
      </w:pPr>
      <w:r w:rsidRPr="006E50A7">
        <w:rPr>
          <w:rFonts w:eastAsia="Times New Roman"/>
          <w:iCs/>
        </w:rPr>
        <w:t>2) </w:t>
      </w:r>
      <w:bookmarkStart w:id="7" w:name="_Hlk189737994"/>
      <w:r w:rsidRPr="006E50A7">
        <w:rPr>
          <w:rFonts w:eastAsia="Times New Roman"/>
          <w:iCs/>
        </w:rPr>
        <w:t xml:space="preserve">debitora parāds pret </w:t>
      </w:r>
      <w:r w:rsidR="00467531" w:rsidRPr="006E50A7">
        <w:rPr>
          <w:rFonts w:eastAsia="Times New Roman"/>
          <w:iCs/>
        </w:rPr>
        <w:t>V</w:t>
      </w:r>
      <w:r w:rsidRPr="006E50A7">
        <w:rPr>
          <w:rFonts w:eastAsia="Times New Roman"/>
          <w:iCs/>
        </w:rPr>
        <w:t xml:space="preserve">aldes locekli 26 000 </w:t>
      </w:r>
      <w:proofErr w:type="spellStart"/>
      <w:r w:rsidRPr="006E50A7">
        <w:rPr>
          <w:rFonts w:eastAsia="Times New Roman"/>
          <w:i/>
          <w:iCs/>
        </w:rPr>
        <w:t>euro</w:t>
      </w:r>
      <w:proofErr w:type="spellEnd"/>
      <w:r w:rsidRPr="006E50A7">
        <w:rPr>
          <w:rFonts w:eastAsia="Times New Roman"/>
          <w:iCs/>
        </w:rPr>
        <w:t xml:space="preserve"> apmērā</w:t>
      </w:r>
      <w:bookmarkEnd w:id="7"/>
      <w:r w:rsidRPr="006E50A7">
        <w:rPr>
          <w:rFonts w:eastAsia="Times New Roman"/>
          <w:iCs/>
          <w:vertAlign w:val="superscript"/>
        </w:rPr>
        <w:footnoteReference w:id="13"/>
      </w:r>
      <w:r w:rsidRPr="006E50A7">
        <w:rPr>
          <w:rFonts w:eastAsia="Times New Roman"/>
          <w:iCs/>
        </w:rPr>
        <w:t xml:space="preserve">; </w:t>
      </w:r>
    </w:p>
    <w:p w14:paraId="0F64B252" w14:textId="0EDC1F08" w:rsidR="009C7F41" w:rsidRPr="006E50A7" w:rsidRDefault="009C7F41" w:rsidP="009C7F41">
      <w:pPr>
        <w:widowControl/>
        <w:spacing w:after="0" w:line="240" w:lineRule="auto"/>
        <w:ind w:firstLine="720"/>
        <w:jc w:val="both"/>
        <w:rPr>
          <w:rFonts w:eastAsia="Times New Roman"/>
          <w:iCs/>
        </w:rPr>
      </w:pPr>
      <w:r w:rsidRPr="006E50A7">
        <w:rPr>
          <w:rFonts w:eastAsia="Times New Roman"/>
          <w:iCs/>
        </w:rPr>
        <w:t xml:space="preserve">3) debitora parāds </w:t>
      </w:r>
      <w:r w:rsidR="004F58D2" w:rsidRPr="006E50A7">
        <w:rPr>
          <w:rFonts w:eastAsia="Times New Roman"/>
          <w:iCs/>
        </w:rPr>
        <w:t xml:space="preserve">pret Valdes locekli </w:t>
      </w:r>
      <w:r w:rsidRPr="006E50A7">
        <w:rPr>
          <w:rFonts w:eastAsia="Times New Roman"/>
          <w:iCs/>
        </w:rPr>
        <w:t xml:space="preserve">7 523,59 </w:t>
      </w:r>
      <w:proofErr w:type="spellStart"/>
      <w:r w:rsidRPr="006E50A7">
        <w:rPr>
          <w:rFonts w:eastAsia="Times New Roman"/>
          <w:i/>
          <w:iCs/>
        </w:rPr>
        <w:t>euro</w:t>
      </w:r>
      <w:proofErr w:type="spellEnd"/>
      <w:r w:rsidRPr="006E50A7">
        <w:rPr>
          <w:rFonts w:eastAsia="Times New Roman"/>
          <w:iCs/>
        </w:rPr>
        <w:t xml:space="preserve"> apmērā.</w:t>
      </w:r>
      <w:r w:rsidRPr="006E50A7">
        <w:rPr>
          <w:rFonts w:eastAsia="Times New Roman"/>
          <w:iCs/>
          <w:vertAlign w:val="superscript"/>
        </w:rPr>
        <w:footnoteReference w:id="14"/>
      </w:r>
    </w:p>
    <w:p w14:paraId="0A61140F" w14:textId="77777777" w:rsidR="00831D20" w:rsidRPr="006E50A7" w:rsidRDefault="009C7F41" w:rsidP="009C7F41">
      <w:pPr>
        <w:widowControl/>
        <w:spacing w:after="0" w:line="240" w:lineRule="auto"/>
        <w:ind w:firstLine="720"/>
        <w:jc w:val="both"/>
        <w:rPr>
          <w:rFonts w:eastAsia="Times New Roman"/>
          <w:iCs/>
        </w:rPr>
      </w:pPr>
      <w:r w:rsidRPr="006E50A7">
        <w:rPr>
          <w:rFonts w:eastAsia="Times New Roman"/>
          <w:iCs/>
        </w:rPr>
        <w:t xml:space="preserve">Daļēji informācija norādīta administratora darbības pārskatos, proti: </w:t>
      </w:r>
    </w:p>
    <w:p w14:paraId="2DD25A84" w14:textId="77777777" w:rsidR="00831D20" w:rsidRPr="006E50A7" w:rsidRDefault="009C7F41" w:rsidP="009C7F41">
      <w:pPr>
        <w:widowControl/>
        <w:spacing w:after="0" w:line="240" w:lineRule="auto"/>
        <w:ind w:firstLine="720"/>
        <w:jc w:val="both"/>
        <w:rPr>
          <w:rFonts w:eastAsia="Times New Roman"/>
          <w:iCs/>
        </w:rPr>
      </w:pPr>
      <w:r w:rsidRPr="006E50A7">
        <w:rPr>
          <w:rFonts w:eastAsia="Times New Roman"/>
          <w:iCs/>
        </w:rPr>
        <w:t xml:space="preserve">1) debitora parāds 2 000 </w:t>
      </w:r>
      <w:proofErr w:type="spellStart"/>
      <w:r w:rsidRPr="006E50A7">
        <w:rPr>
          <w:rFonts w:eastAsia="Times New Roman"/>
          <w:i/>
          <w:iCs/>
        </w:rPr>
        <w:t>euro</w:t>
      </w:r>
      <w:proofErr w:type="spellEnd"/>
      <w:r w:rsidRPr="006E50A7">
        <w:rPr>
          <w:rFonts w:eastAsia="Times New Roman"/>
          <w:iCs/>
        </w:rPr>
        <w:t xml:space="preserve"> apmērā</w:t>
      </w:r>
      <w:r w:rsidRPr="006E50A7">
        <w:rPr>
          <w:rFonts w:eastAsia="Times New Roman"/>
          <w:iCs/>
          <w:vertAlign w:val="superscript"/>
        </w:rPr>
        <w:footnoteReference w:id="15"/>
      </w:r>
      <w:r w:rsidRPr="006E50A7">
        <w:rPr>
          <w:rFonts w:eastAsia="Times New Roman"/>
          <w:iCs/>
        </w:rPr>
        <w:t xml:space="preserve">; </w:t>
      </w:r>
    </w:p>
    <w:p w14:paraId="102928AA" w14:textId="7EFEB6C3" w:rsidR="00831D20" w:rsidRPr="006E50A7" w:rsidRDefault="009C7F41" w:rsidP="009C7F41">
      <w:pPr>
        <w:widowControl/>
        <w:spacing w:after="0" w:line="240" w:lineRule="auto"/>
        <w:ind w:firstLine="720"/>
        <w:jc w:val="both"/>
        <w:rPr>
          <w:rFonts w:eastAsia="Times New Roman"/>
          <w:iCs/>
        </w:rPr>
      </w:pPr>
      <w:r w:rsidRPr="006E50A7">
        <w:rPr>
          <w:rFonts w:eastAsia="Times New Roman"/>
          <w:iCs/>
        </w:rPr>
        <w:t xml:space="preserve">2) tiesvedības process pret debitoru - </w:t>
      </w:r>
      <w:r w:rsidR="00467531" w:rsidRPr="006E50A7">
        <w:rPr>
          <w:rFonts w:eastAsia="Times New Roman"/>
          <w:iCs/>
        </w:rPr>
        <w:t>V</w:t>
      </w:r>
      <w:r w:rsidRPr="006E50A7">
        <w:rPr>
          <w:rFonts w:eastAsia="Times New Roman"/>
          <w:iCs/>
        </w:rPr>
        <w:t xml:space="preserve">aldes locekli par parāda 7 523,59 </w:t>
      </w:r>
      <w:proofErr w:type="spellStart"/>
      <w:r w:rsidRPr="006E50A7">
        <w:rPr>
          <w:rFonts w:eastAsia="Times New Roman"/>
          <w:i/>
          <w:iCs/>
        </w:rPr>
        <w:t>euro</w:t>
      </w:r>
      <w:proofErr w:type="spellEnd"/>
      <w:r w:rsidRPr="006E50A7">
        <w:rPr>
          <w:rFonts w:eastAsia="Times New Roman"/>
          <w:iCs/>
        </w:rPr>
        <w:t xml:space="preserve"> piedziņu. </w:t>
      </w:r>
    </w:p>
    <w:p w14:paraId="2519A5D8" w14:textId="3C011255" w:rsidR="009C7F41" w:rsidRPr="006E50A7" w:rsidRDefault="009C7F41" w:rsidP="009C7F41">
      <w:pPr>
        <w:widowControl/>
        <w:spacing w:after="0" w:line="240" w:lineRule="auto"/>
        <w:ind w:firstLine="720"/>
        <w:jc w:val="both"/>
        <w:rPr>
          <w:rFonts w:eastAsia="Times New Roman"/>
          <w:iCs/>
        </w:rPr>
      </w:pPr>
      <w:r w:rsidRPr="006E50A7">
        <w:rPr>
          <w:rFonts w:eastAsia="Times New Roman"/>
          <w:iCs/>
        </w:rPr>
        <w:t xml:space="preserve">Turpmākajos administratora darbības pārskatos norādīts, ka debitoru parādu vērtība ir 27 757 </w:t>
      </w:r>
      <w:proofErr w:type="spellStart"/>
      <w:r w:rsidRPr="006E50A7">
        <w:rPr>
          <w:rFonts w:eastAsia="Times New Roman"/>
          <w:i/>
          <w:iCs/>
        </w:rPr>
        <w:t>euro</w:t>
      </w:r>
      <w:proofErr w:type="spellEnd"/>
      <w:r w:rsidRPr="006E50A7">
        <w:rPr>
          <w:rFonts w:eastAsia="Times New Roman"/>
          <w:iCs/>
        </w:rPr>
        <w:t xml:space="preserve">. Tomēr no administratora darbības pārskatos norādītās informācijas nav iespējams gūt pilnīgu priekšstatu par to, kādi ir Parādnieka debitoru parādi un to apmērs. </w:t>
      </w:r>
    </w:p>
    <w:p w14:paraId="63FC0FD5" w14:textId="570494EE" w:rsidR="009C7F41" w:rsidRPr="006E50A7" w:rsidRDefault="009C7F41" w:rsidP="009C7F41">
      <w:pPr>
        <w:widowControl/>
        <w:spacing w:after="0" w:line="240" w:lineRule="auto"/>
        <w:ind w:firstLine="720"/>
        <w:jc w:val="both"/>
        <w:rPr>
          <w:rFonts w:eastAsia="Times New Roman"/>
          <w:iCs/>
        </w:rPr>
      </w:pPr>
      <w:r w:rsidRPr="006E50A7">
        <w:rPr>
          <w:rFonts w:eastAsia="Times New Roman"/>
          <w:iCs/>
        </w:rPr>
        <w:t xml:space="preserve">Izvērtējot Pārbaudē sniegtos paskaidrojumus, konstatēts, ka informācija par </w:t>
      </w:r>
      <w:bookmarkStart w:id="8" w:name="_Hlk189737917"/>
      <w:r w:rsidRPr="006E50A7">
        <w:rPr>
          <w:rFonts w:eastAsia="Times New Roman"/>
          <w:iCs/>
        </w:rPr>
        <w:t xml:space="preserve">debitora parādu 2 000 </w:t>
      </w:r>
      <w:proofErr w:type="spellStart"/>
      <w:r w:rsidRPr="006E50A7">
        <w:rPr>
          <w:rFonts w:eastAsia="Times New Roman"/>
          <w:i/>
          <w:iCs/>
        </w:rPr>
        <w:t>euro</w:t>
      </w:r>
      <w:proofErr w:type="spellEnd"/>
      <w:r w:rsidRPr="006E50A7">
        <w:rPr>
          <w:rFonts w:eastAsia="Times New Roman"/>
          <w:i/>
          <w:iCs/>
        </w:rPr>
        <w:t xml:space="preserve"> </w:t>
      </w:r>
      <w:r w:rsidRPr="006E50A7">
        <w:rPr>
          <w:rFonts w:eastAsia="Times New Roman"/>
          <w:iCs/>
        </w:rPr>
        <w:t>apmērā</w:t>
      </w:r>
      <w:bookmarkEnd w:id="8"/>
      <w:r w:rsidRPr="006E50A7">
        <w:rPr>
          <w:rFonts w:eastAsia="Times New Roman"/>
          <w:iCs/>
        </w:rPr>
        <w:t xml:space="preserve"> Administratorei bija zināma jau pirms Plāna sagatavošanas, bet Plānā un tā </w:t>
      </w:r>
      <w:proofErr w:type="spellStart"/>
      <w:r w:rsidRPr="006E50A7">
        <w:rPr>
          <w:rFonts w:eastAsia="Times New Roman"/>
          <w:iCs/>
        </w:rPr>
        <w:t>prezicējumos</w:t>
      </w:r>
      <w:proofErr w:type="spellEnd"/>
      <w:r w:rsidRPr="006E50A7">
        <w:rPr>
          <w:rFonts w:eastAsia="Times New Roman"/>
          <w:iCs/>
        </w:rPr>
        <w:t xml:space="preserve"> tā netika norādīta. Tāpat konstatēts, ka informācija par debitoru parādiem sniegta daļēji, norādot informāciju administratora darbības pārskatos, t.i., par debitoru parādu 2 000 </w:t>
      </w:r>
      <w:proofErr w:type="spellStart"/>
      <w:r w:rsidRPr="006E50A7">
        <w:rPr>
          <w:rFonts w:eastAsia="Times New Roman"/>
          <w:i/>
          <w:iCs/>
        </w:rPr>
        <w:t>euro</w:t>
      </w:r>
      <w:proofErr w:type="spellEnd"/>
      <w:r w:rsidRPr="006E50A7">
        <w:rPr>
          <w:rFonts w:eastAsia="Times New Roman"/>
          <w:iCs/>
        </w:rPr>
        <w:t xml:space="preserve"> apmērā un debitora parādu 7 523,59 </w:t>
      </w:r>
      <w:proofErr w:type="spellStart"/>
      <w:r w:rsidRPr="006E50A7">
        <w:rPr>
          <w:rFonts w:eastAsia="Times New Roman"/>
          <w:i/>
          <w:iCs/>
        </w:rPr>
        <w:t>euro</w:t>
      </w:r>
      <w:proofErr w:type="spellEnd"/>
      <w:r w:rsidRPr="006E50A7">
        <w:rPr>
          <w:rFonts w:eastAsia="Times New Roman"/>
          <w:i/>
          <w:iCs/>
        </w:rPr>
        <w:t xml:space="preserve"> </w:t>
      </w:r>
      <w:r w:rsidRPr="006E50A7">
        <w:rPr>
          <w:rFonts w:eastAsia="Times New Roman"/>
          <w:iCs/>
        </w:rPr>
        <w:t>apmērā. Tomēr informācija par debitora parādu 2</w:t>
      </w:r>
      <w:r w:rsidR="00B12CF0" w:rsidRPr="006E50A7">
        <w:rPr>
          <w:rFonts w:eastAsia="Times New Roman"/>
          <w:iCs/>
        </w:rPr>
        <w:t>5 757</w:t>
      </w:r>
      <w:r w:rsidRPr="006E50A7">
        <w:rPr>
          <w:rFonts w:eastAsia="Times New Roman"/>
          <w:iCs/>
        </w:rPr>
        <w:t xml:space="preserve"> </w:t>
      </w:r>
      <w:proofErr w:type="spellStart"/>
      <w:r w:rsidRPr="006E50A7">
        <w:rPr>
          <w:rFonts w:eastAsia="Times New Roman"/>
          <w:i/>
          <w:iCs/>
        </w:rPr>
        <w:t>euro</w:t>
      </w:r>
      <w:proofErr w:type="spellEnd"/>
      <w:r w:rsidRPr="006E50A7">
        <w:rPr>
          <w:rFonts w:eastAsia="Times New Roman"/>
          <w:iCs/>
        </w:rPr>
        <w:t xml:space="preserve">, kas atgūti no Valsts ieņēmumu dienesta, kreditoriem vispār nav sniegta. Līdz ar to sniegtā informācija </w:t>
      </w:r>
      <w:r w:rsidR="00C37F69" w:rsidRPr="006E50A7">
        <w:rPr>
          <w:rFonts w:eastAsia="Times New Roman"/>
          <w:iCs/>
        </w:rPr>
        <w:t xml:space="preserve">nesniedz </w:t>
      </w:r>
      <w:r w:rsidRPr="006E50A7">
        <w:rPr>
          <w:rFonts w:eastAsia="Times New Roman"/>
          <w:iCs/>
        </w:rPr>
        <w:t xml:space="preserve">pilnīgu priekšstatu par Parādnieka mantas sastāvu. </w:t>
      </w:r>
    </w:p>
    <w:p w14:paraId="24BAFD94" w14:textId="6E53E93F" w:rsidR="00D44290" w:rsidRPr="006E50A7" w:rsidRDefault="009C7F41" w:rsidP="009C7F41">
      <w:pPr>
        <w:widowControl/>
        <w:spacing w:after="0" w:line="240" w:lineRule="auto"/>
        <w:ind w:firstLine="720"/>
        <w:jc w:val="both"/>
        <w:rPr>
          <w:rFonts w:eastAsia="Times New Roman"/>
          <w:iCs/>
        </w:rPr>
      </w:pPr>
      <w:r w:rsidRPr="006E50A7">
        <w:rPr>
          <w:rFonts w:eastAsia="Times New Roman"/>
          <w:iCs/>
        </w:rPr>
        <w:t>Saistībā ar to, kādēļ Plānā vai tā papildinājumos netika norādīti debitoru parādi, Administratore Pārbaudes laikā paskaidroja, ka mantas pārdošanas plāna sagatavošanas brīdī Administratorei vēl nebija skaidrs mantas statuss. Iesniedzot Papildinājumu</w:t>
      </w:r>
      <w:r w:rsidR="00246DA2" w:rsidRPr="006E50A7">
        <w:rPr>
          <w:rFonts w:eastAsia="Times New Roman"/>
          <w:iCs/>
        </w:rPr>
        <w:t>s</w:t>
      </w:r>
      <w:r w:rsidR="009E6027" w:rsidRPr="006E50A7">
        <w:rPr>
          <w:rFonts w:eastAsia="Times New Roman"/>
          <w:iCs/>
        </w:rPr>
        <w:t>,</w:t>
      </w:r>
      <w:r w:rsidR="00246DA2" w:rsidRPr="006E50A7">
        <w:rPr>
          <w:rFonts w:eastAsia="Times New Roman"/>
          <w:iCs/>
          <w:vertAlign w:val="superscript"/>
        </w:rPr>
        <w:t xml:space="preserve"> </w:t>
      </w:r>
      <w:r w:rsidRPr="006E50A7">
        <w:rPr>
          <w:rFonts w:eastAsia="Times New Roman"/>
          <w:iCs/>
        </w:rPr>
        <w:t>Administratore papildināja Pārbaudes laikā sniegtos paskaidrojumus</w:t>
      </w:r>
      <w:r w:rsidR="007F6C6B" w:rsidRPr="006E50A7">
        <w:rPr>
          <w:rFonts w:eastAsia="Times New Roman"/>
          <w:iCs/>
        </w:rPr>
        <w:t xml:space="preserve">, </w:t>
      </w:r>
      <w:r w:rsidRPr="006E50A7">
        <w:rPr>
          <w:rFonts w:eastAsia="Times New Roman"/>
          <w:iCs/>
        </w:rPr>
        <w:t>norādot jaunu informāciju, kas netika sniegta Pārbaudes laikā.</w:t>
      </w:r>
      <w:r w:rsidR="009E6027" w:rsidRPr="006E50A7">
        <w:rPr>
          <w:rStyle w:val="Vresatsauce"/>
          <w:rFonts w:eastAsia="Times New Roman"/>
          <w:iCs/>
        </w:rPr>
        <w:footnoteReference w:id="16"/>
      </w:r>
      <w:r w:rsidRPr="006E50A7">
        <w:rPr>
          <w:rFonts w:eastAsia="Times New Roman"/>
          <w:iCs/>
        </w:rPr>
        <w:t xml:space="preserve"> Proti, Plānā atspoguļota Administratores rīcībā esošā informācija par Parādnieka aktīviem. Ta</w:t>
      </w:r>
      <w:r w:rsidR="00467531" w:rsidRPr="006E50A7">
        <w:rPr>
          <w:rFonts w:eastAsia="Times New Roman"/>
          <w:iCs/>
        </w:rPr>
        <w:t>jā</w:t>
      </w:r>
      <w:r w:rsidRPr="006E50A7">
        <w:rPr>
          <w:rFonts w:eastAsia="Times New Roman"/>
          <w:iCs/>
        </w:rPr>
        <w:t xml:space="preserve"> pat laikā</w:t>
      </w:r>
      <w:r w:rsidR="00231C2C" w:rsidRPr="006E50A7">
        <w:rPr>
          <w:rFonts w:eastAsia="Times New Roman"/>
          <w:iCs/>
        </w:rPr>
        <w:t>,</w:t>
      </w:r>
      <w:r w:rsidRPr="006E50A7">
        <w:rPr>
          <w:rFonts w:eastAsia="Times New Roman"/>
          <w:iCs/>
        </w:rPr>
        <w:t xml:space="preserve"> Administratore ir regulāri sniegusi kreditoriem informāciju par Parādnieka maksātnespējas procesu, piemēram, EMUS pārskatā par 2023. gada janvāri sniegta informācija par debitora parādu 2 000 </w:t>
      </w:r>
      <w:proofErr w:type="spellStart"/>
      <w:r w:rsidRPr="006E50A7">
        <w:rPr>
          <w:rFonts w:eastAsia="Times New Roman"/>
          <w:i/>
          <w:iCs/>
        </w:rPr>
        <w:t>euro</w:t>
      </w:r>
      <w:proofErr w:type="spellEnd"/>
      <w:r w:rsidRPr="006E50A7">
        <w:rPr>
          <w:rFonts w:eastAsia="Times New Roman"/>
          <w:iCs/>
        </w:rPr>
        <w:t xml:space="preserve"> apmērā, kura pieprasīšana tai brīdī bija apgrūtināta ar apstākli, ka neizdevās Parādniekam atvērt norēķinu kontu. Tāpat pārskatā par 2023. gada jūliju atspoguļota informācija par </w:t>
      </w:r>
      <w:r w:rsidR="00FD38F5" w:rsidRPr="006E50A7">
        <w:rPr>
          <w:rFonts w:eastAsia="Times New Roman"/>
          <w:iCs/>
        </w:rPr>
        <w:t>tiesvedību</w:t>
      </w:r>
      <w:r w:rsidRPr="006E50A7">
        <w:rPr>
          <w:rFonts w:eastAsia="Times New Roman"/>
          <w:iCs/>
        </w:rPr>
        <w:t xml:space="preserve"> lietā </w:t>
      </w:r>
      <w:r w:rsidR="00132D41" w:rsidRPr="006E50A7">
        <w:rPr>
          <w:rFonts w:eastAsia="Times New Roman"/>
          <w:iCs/>
        </w:rPr>
        <w:t>/lietas numurs/</w:t>
      </w:r>
      <w:r w:rsidRPr="006E50A7">
        <w:rPr>
          <w:rFonts w:eastAsia="Times New Roman"/>
          <w:iCs/>
        </w:rPr>
        <w:t xml:space="preserve"> par debitora parāda piedziņu 7 523,59 </w:t>
      </w:r>
      <w:proofErr w:type="spellStart"/>
      <w:r w:rsidRPr="006E50A7">
        <w:rPr>
          <w:rFonts w:eastAsia="Times New Roman"/>
          <w:i/>
          <w:iCs/>
        </w:rPr>
        <w:t>euro</w:t>
      </w:r>
      <w:proofErr w:type="spellEnd"/>
      <w:r w:rsidRPr="006E50A7">
        <w:rPr>
          <w:rFonts w:eastAsia="Times New Roman"/>
          <w:iCs/>
        </w:rPr>
        <w:t xml:space="preserve"> apmērā no Parādnieka pārstāvja.</w:t>
      </w:r>
    </w:p>
    <w:p w14:paraId="49E2A625" w14:textId="3879F28B" w:rsidR="00E82B99" w:rsidRPr="006E50A7" w:rsidRDefault="00E82B99" w:rsidP="00167F79">
      <w:pPr>
        <w:spacing w:after="0" w:line="240" w:lineRule="auto"/>
        <w:ind w:firstLine="720"/>
        <w:jc w:val="both"/>
        <w:rPr>
          <w:b/>
          <w:bCs/>
        </w:rPr>
      </w:pPr>
      <w:r w:rsidRPr="006E50A7">
        <w:rPr>
          <w:b/>
          <w:bCs/>
        </w:rPr>
        <w:t xml:space="preserve">Izvērtējot Maksātnespējas kontroles dienesta rīcībā esošo informāciju, </w:t>
      </w:r>
      <w:r w:rsidR="00857735" w:rsidRPr="006E50A7">
        <w:rPr>
          <w:b/>
          <w:bCs/>
        </w:rPr>
        <w:t xml:space="preserve">tostarp </w:t>
      </w:r>
      <w:r w:rsidRPr="006E50A7">
        <w:rPr>
          <w:b/>
          <w:bCs/>
        </w:rPr>
        <w:t>Administratores sniegtos paskaidrojumus, secināms turpmāk minētais.</w:t>
      </w:r>
    </w:p>
    <w:p w14:paraId="0B3DB0B4" w14:textId="7401B7C4" w:rsidR="00EE7999" w:rsidRPr="006E50A7" w:rsidRDefault="00917093" w:rsidP="00917093">
      <w:pPr>
        <w:widowControl/>
        <w:spacing w:after="0" w:line="240" w:lineRule="auto"/>
        <w:ind w:firstLine="720"/>
        <w:jc w:val="both"/>
        <w:rPr>
          <w:rFonts w:eastAsia="Times New Roman"/>
          <w:b/>
          <w:bCs/>
          <w:iCs/>
        </w:rPr>
      </w:pPr>
      <w:r w:rsidRPr="006E50A7">
        <w:rPr>
          <w:rFonts w:eastAsia="Times New Roman"/>
          <w:b/>
          <w:bCs/>
          <w:iCs/>
        </w:rPr>
        <w:lastRenderedPageBreak/>
        <w:t>[</w:t>
      </w:r>
      <w:r w:rsidR="00583A56" w:rsidRPr="006E50A7">
        <w:rPr>
          <w:rFonts w:eastAsia="Times New Roman"/>
          <w:b/>
          <w:bCs/>
          <w:iCs/>
        </w:rPr>
        <w:t>4</w:t>
      </w:r>
      <w:r w:rsidRPr="006E50A7">
        <w:rPr>
          <w:rFonts w:eastAsia="Times New Roman"/>
          <w:b/>
          <w:bCs/>
          <w:iCs/>
        </w:rPr>
        <w:t>] </w:t>
      </w:r>
      <w:r w:rsidR="00FD38F5" w:rsidRPr="006E50A7">
        <w:rPr>
          <w:rFonts w:eastAsia="Times New Roman"/>
          <w:b/>
          <w:bCs/>
          <w:iCs/>
        </w:rPr>
        <w:t>Par Administratores rīcību,</w:t>
      </w:r>
      <w:r w:rsidR="00DB3CFC" w:rsidRPr="006E50A7">
        <w:rPr>
          <w:rFonts w:eastAsia="Times New Roman"/>
          <w:b/>
          <w:bCs/>
          <w:iCs/>
        </w:rPr>
        <w:t xml:space="preserve"> savlaicīgi neizvērtējot iespēju vērsties pret Valdes locekli dokumentu nenodošanas gadījumā, </w:t>
      </w:r>
      <w:r w:rsidR="00B4554E" w:rsidRPr="006E50A7">
        <w:rPr>
          <w:rFonts w:eastAsia="Times New Roman"/>
          <w:b/>
          <w:bCs/>
          <w:iCs/>
        </w:rPr>
        <w:t xml:space="preserve">secināms turpmāk minētais. </w:t>
      </w:r>
    </w:p>
    <w:p w14:paraId="682284FD" w14:textId="0B2896F3" w:rsidR="004148CB" w:rsidRPr="006E50A7" w:rsidRDefault="004148CB" w:rsidP="004F7F08">
      <w:pPr>
        <w:widowControl/>
        <w:spacing w:after="0" w:line="240" w:lineRule="auto"/>
        <w:ind w:firstLine="720"/>
        <w:jc w:val="both"/>
        <w:rPr>
          <w:bCs/>
          <w:lang w:eastAsia="en-US"/>
        </w:rPr>
      </w:pPr>
      <w:r w:rsidRPr="006E50A7">
        <w:rPr>
          <w:bCs/>
          <w:lang w:eastAsia="en-US"/>
        </w:rPr>
        <w:t>Juridiskās personas maksātnespējas procesa pamatmērķis ir segt kreditoru prasījumus, lai veicinātu parādnieka saistību izpildi.</w:t>
      </w:r>
      <w:r w:rsidRPr="006E50A7">
        <w:rPr>
          <w:bCs/>
          <w:vertAlign w:val="superscript"/>
          <w:lang w:eastAsia="en-US"/>
        </w:rPr>
        <w:footnoteReference w:id="17"/>
      </w:r>
      <w:r w:rsidRPr="006E50A7">
        <w:rPr>
          <w:bCs/>
          <w:lang w:eastAsia="en-US"/>
        </w:rPr>
        <w:t xml:space="preserve"> </w:t>
      </w:r>
      <w:r w:rsidR="00407AE3" w:rsidRPr="006E50A7">
        <w:rPr>
          <w:bCs/>
          <w:lang w:eastAsia="en-US"/>
        </w:rPr>
        <w:t>M</w:t>
      </w:r>
      <w:r w:rsidRPr="006E50A7">
        <w:rPr>
          <w:bCs/>
          <w:lang w:eastAsia="en-US"/>
        </w:rPr>
        <w:t>inētā mērķa sasniegšanai maksātnespējas procesa ietvaros piemērojami tādi pasākumi, kas ļauj saistības, kuras uzņēmies parādnieks, izpildīt lielākā apmērā.</w:t>
      </w:r>
      <w:r w:rsidRPr="006E50A7">
        <w:rPr>
          <w:bCs/>
          <w:vertAlign w:val="superscript"/>
          <w:lang w:eastAsia="en-US"/>
        </w:rPr>
        <w:footnoteReference w:id="18"/>
      </w:r>
      <w:r w:rsidRPr="006E50A7">
        <w:rPr>
          <w:bCs/>
          <w:lang w:eastAsia="en-US"/>
        </w:rPr>
        <w:t xml:space="preserve"> Līdz ar to administratoram jādarbojas aktīvi, lai nodrošinātu efektīv</w:t>
      </w:r>
      <w:r w:rsidR="00172564" w:rsidRPr="006E50A7">
        <w:rPr>
          <w:bCs/>
          <w:lang w:eastAsia="en-US"/>
        </w:rPr>
        <w:t>u</w:t>
      </w:r>
      <w:r w:rsidRPr="006E50A7">
        <w:rPr>
          <w:bCs/>
          <w:lang w:eastAsia="en-US"/>
        </w:rPr>
        <w:t xml:space="preserve"> un likumīg</w:t>
      </w:r>
      <w:r w:rsidR="00172564" w:rsidRPr="006E50A7">
        <w:rPr>
          <w:bCs/>
          <w:lang w:eastAsia="en-US"/>
        </w:rPr>
        <w:t>u</w:t>
      </w:r>
      <w:r w:rsidRPr="006E50A7">
        <w:rPr>
          <w:bCs/>
          <w:lang w:eastAsia="en-US"/>
        </w:rPr>
        <w:t xml:space="preserve"> maksātnespējas procesa norisi, kas vērsta uz maksātnespējas procesa mērķu sasniegšanu.</w:t>
      </w:r>
      <w:r w:rsidR="0048113A" w:rsidRPr="006E50A7">
        <w:rPr>
          <w:rStyle w:val="Vresatsauce"/>
          <w:bCs/>
          <w:lang w:eastAsia="en-US"/>
        </w:rPr>
        <w:footnoteReference w:id="19"/>
      </w:r>
    </w:p>
    <w:p w14:paraId="0F54D952" w14:textId="4C142C44" w:rsidR="004148CB" w:rsidRPr="006E50A7" w:rsidRDefault="004148CB" w:rsidP="004148CB">
      <w:pPr>
        <w:widowControl/>
        <w:spacing w:after="0" w:line="240" w:lineRule="auto"/>
        <w:ind w:firstLine="720"/>
        <w:jc w:val="both"/>
        <w:rPr>
          <w:bCs/>
          <w:lang w:eastAsia="en-US"/>
        </w:rPr>
      </w:pPr>
      <w:r w:rsidRPr="006E50A7">
        <w:rPr>
          <w:bCs/>
          <w:lang w:eastAsia="en-US"/>
        </w:rPr>
        <w:t xml:space="preserve">Savukārt </w:t>
      </w:r>
      <w:r w:rsidR="00EE2F96" w:rsidRPr="006E50A7">
        <w:rPr>
          <w:bCs/>
          <w:lang w:eastAsia="en-US"/>
        </w:rPr>
        <w:t>"</w:t>
      </w:r>
      <w:r w:rsidRPr="006E50A7">
        <w:rPr>
          <w:bCs/>
          <w:i/>
          <w:iCs/>
          <w:lang w:eastAsia="en-US"/>
        </w:rPr>
        <w:t>[..] šo mērķi</w:t>
      </w:r>
      <w:r w:rsidRPr="006E50A7">
        <w:rPr>
          <w:bCs/>
          <w:lang w:eastAsia="en-US"/>
        </w:rPr>
        <w:t xml:space="preserve"> </w:t>
      </w:r>
      <w:r w:rsidRPr="006E50A7">
        <w:rPr>
          <w:bCs/>
          <w:i/>
          <w:iCs/>
          <w:lang w:eastAsia="en-US"/>
        </w:rPr>
        <w:t>administrators nevar realizēt, ja tā rīcībā nav sabiedrības grāmatvedības dokumenti. Neatkarīgi no tā, vai grāmatvedības dokumenti nav nodoti, vai arī tie nav kārtoti, to trūkums neļauj administratoram gūt skaidru priekšstatu par visiem parādnieka darījumiem un mantas stāvokli pēdējos gados pirms maksātnespējas procesa pasludināšanas, kas savukārt neļauj administratoram veikt darbības, kas sekmētu kreditoru prasījumu apmierināšanu, apstrīdēt darījumus, atprasīt naudu vai mantu no sabiedrības parādniekiem</w:t>
      </w:r>
      <w:r w:rsidRPr="006E50A7">
        <w:rPr>
          <w:bCs/>
          <w:lang w:eastAsia="en-US"/>
        </w:rPr>
        <w:t>.</w:t>
      </w:r>
      <w:r w:rsidR="0068687F" w:rsidRPr="006E50A7">
        <w:rPr>
          <w:bCs/>
          <w:lang w:eastAsia="en-US"/>
        </w:rPr>
        <w:t>"</w:t>
      </w:r>
      <w:r w:rsidRPr="006E50A7">
        <w:rPr>
          <w:bCs/>
          <w:vertAlign w:val="superscript"/>
          <w:lang w:eastAsia="en-US"/>
        </w:rPr>
        <w:footnoteReference w:id="20"/>
      </w:r>
    </w:p>
    <w:p w14:paraId="408E9586" w14:textId="687B0279" w:rsidR="00151A2D" w:rsidRPr="006E50A7" w:rsidRDefault="007022B5" w:rsidP="006B587F">
      <w:pPr>
        <w:widowControl/>
        <w:spacing w:after="0" w:line="240" w:lineRule="auto"/>
        <w:ind w:firstLine="720"/>
        <w:jc w:val="both"/>
        <w:rPr>
          <w:bCs/>
          <w:lang w:eastAsia="en-US"/>
        </w:rPr>
      </w:pPr>
      <w:r w:rsidRPr="006E50A7">
        <w:rPr>
          <w:bCs/>
          <w:lang w:eastAsia="en-US"/>
        </w:rPr>
        <w:t>Ja parādnieka pārstāvis nepilda savus pienākumus atbilstoši Maksātnespējas likuma 70., 71. pantā noteiktajam - administratoram nav nodevis parādnieka dokumentus</w:t>
      </w:r>
      <w:r w:rsidR="00727787" w:rsidRPr="006E50A7">
        <w:rPr>
          <w:bCs/>
          <w:lang w:eastAsia="en-US"/>
        </w:rPr>
        <w:t xml:space="preserve">, </w:t>
      </w:r>
      <w:r w:rsidRPr="006E50A7">
        <w:rPr>
          <w:bCs/>
          <w:lang w:eastAsia="en-US"/>
        </w:rPr>
        <w:t>kuru pārbaude, izpēte un analīze ir viens no administratora galvenajiem pienākumiem, lai sasniegtu maksātnespējas procesa mērķi, likumdevējs administratoram paredzējis vairākus tiesiskos līdzekļus, kuru piemērošanas rezultātā iespējams panākt gan dokumentu nodošanu administratoram, gan parādnieka pārstāvja saukšanu pie atbildības par likumā noteikto pienākumu nepildīšanu</w:t>
      </w:r>
      <w:r w:rsidR="00151A2D" w:rsidRPr="006E50A7">
        <w:rPr>
          <w:bCs/>
          <w:lang w:eastAsia="en-US"/>
        </w:rPr>
        <w:t>, un proti:</w:t>
      </w:r>
    </w:p>
    <w:p w14:paraId="27357B0D" w14:textId="2B823DF7" w:rsidR="00151A2D" w:rsidRPr="006E50A7" w:rsidRDefault="00914AFF" w:rsidP="00151A2D">
      <w:pPr>
        <w:widowControl/>
        <w:spacing w:after="0" w:line="240" w:lineRule="auto"/>
        <w:ind w:firstLine="720"/>
        <w:jc w:val="both"/>
        <w:rPr>
          <w:bCs/>
          <w:lang w:eastAsia="en-US"/>
        </w:rPr>
      </w:pPr>
      <w:r w:rsidRPr="006E50A7">
        <w:rPr>
          <w:bCs/>
          <w:lang w:eastAsia="en-US"/>
        </w:rPr>
        <w:t>1) </w:t>
      </w:r>
      <w:r w:rsidR="007022B5" w:rsidRPr="006E50A7">
        <w:rPr>
          <w:bCs/>
          <w:lang w:eastAsia="en-US"/>
        </w:rPr>
        <w:t>ziņojumu</w:t>
      </w:r>
      <w:r w:rsidR="00151A2D" w:rsidRPr="006E50A7">
        <w:rPr>
          <w:bCs/>
          <w:lang w:eastAsia="en-US"/>
        </w:rPr>
        <w:t xml:space="preserve"> </w:t>
      </w:r>
      <w:r w:rsidR="007022B5" w:rsidRPr="006E50A7">
        <w:rPr>
          <w:bCs/>
          <w:lang w:eastAsia="en-US"/>
        </w:rPr>
        <w:t>un materiālu</w:t>
      </w:r>
      <w:r w:rsidR="00151A2D" w:rsidRPr="006E50A7">
        <w:rPr>
          <w:bCs/>
          <w:lang w:eastAsia="en-US"/>
        </w:rPr>
        <w:t xml:space="preserve"> sniegšana</w:t>
      </w:r>
      <w:r w:rsidR="007022B5" w:rsidRPr="006E50A7">
        <w:rPr>
          <w:bCs/>
          <w:lang w:eastAsia="en-US"/>
        </w:rPr>
        <w:t xml:space="preserve"> </w:t>
      </w:r>
      <w:r w:rsidR="00151A2D" w:rsidRPr="006E50A7">
        <w:rPr>
          <w:bCs/>
          <w:lang w:eastAsia="en-US"/>
        </w:rPr>
        <w:t xml:space="preserve">tiesībaizsardzības institūcijām </w:t>
      </w:r>
      <w:r w:rsidR="007022B5" w:rsidRPr="006E50A7">
        <w:rPr>
          <w:bCs/>
          <w:lang w:eastAsia="en-US"/>
        </w:rPr>
        <w:t>par maksātnespējas procesā atklātajiem faktiem, kuri var būt par pamatu kriminālprocesa uzsākšanai</w:t>
      </w:r>
      <w:r w:rsidR="00151A2D" w:rsidRPr="006E50A7">
        <w:rPr>
          <w:bCs/>
          <w:lang w:eastAsia="en-US"/>
        </w:rPr>
        <w:t>;</w:t>
      </w:r>
    </w:p>
    <w:p w14:paraId="7D3BB5FC" w14:textId="19DE387C" w:rsidR="00151A2D" w:rsidRPr="006E50A7" w:rsidRDefault="00914AFF" w:rsidP="00151A2D">
      <w:pPr>
        <w:widowControl/>
        <w:spacing w:after="0" w:line="240" w:lineRule="auto"/>
        <w:ind w:firstLine="720"/>
        <w:jc w:val="both"/>
        <w:rPr>
          <w:bCs/>
          <w:lang w:eastAsia="en-US"/>
        </w:rPr>
      </w:pPr>
      <w:r w:rsidRPr="006E50A7">
        <w:rPr>
          <w:bCs/>
          <w:lang w:eastAsia="en-US"/>
        </w:rPr>
        <w:t>2) </w:t>
      </w:r>
      <w:r w:rsidR="007022B5" w:rsidRPr="006E50A7">
        <w:rPr>
          <w:bCs/>
          <w:lang w:eastAsia="en-US"/>
        </w:rPr>
        <w:t>vērš</w:t>
      </w:r>
      <w:r w:rsidR="00151A2D" w:rsidRPr="006E50A7">
        <w:rPr>
          <w:bCs/>
          <w:lang w:eastAsia="en-US"/>
        </w:rPr>
        <w:t xml:space="preserve">anās </w:t>
      </w:r>
      <w:r w:rsidR="007022B5" w:rsidRPr="006E50A7">
        <w:rPr>
          <w:bCs/>
          <w:lang w:eastAsia="en-US"/>
        </w:rPr>
        <w:t>Maksātnespējas kontroles dienestā ar lūgumu par administratīvā pārkāpuma</w:t>
      </w:r>
      <w:r w:rsidR="00151A2D" w:rsidRPr="006E50A7">
        <w:rPr>
          <w:bCs/>
          <w:lang w:eastAsia="en-US"/>
        </w:rPr>
        <w:t xml:space="preserve"> </w:t>
      </w:r>
      <w:r w:rsidR="006B587F" w:rsidRPr="006E50A7">
        <w:rPr>
          <w:bCs/>
          <w:lang w:eastAsia="en-US"/>
        </w:rPr>
        <w:t xml:space="preserve">lietvedības </w:t>
      </w:r>
      <w:r w:rsidR="007022B5" w:rsidRPr="006E50A7">
        <w:rPr>
          <w:bCs/>
          <w:lang w:eastAsia="en-US"/>
        </w:rPr>
        <w:t>uzsākšanu</w:t>
      </w:r>
      <w:r w:rsidR="006B587F" w:rsidRPr="006E50A7">
        <w:rPr>
          <w:bCs/>
          <w:lang w:eastAsia="en-US"/>
        </w:rPr>
        <w:t xml:space="preserve"> pret parādnieka pārstāvi saistībā ar visu pieprasīto dokumentu nenodošanu un pieprasītās informācijas nesniegšanu saskaņā ar Maksātnespējas likuma 179. pant</w:t>
      </w:r>
      <w:r w:rsidR="00B73852" w:rsidRPr="006E50A7">
        <w:rPr>
          <w:bCs/>
          <w:lang w:eastAsia="en-US"/>
        </w:rPr>
        <w:t>u</w:t>
      </w:r>
      <w:r w:rsidRPr="006E50A7">
        <w:rPr>
          <w:bCs/>
          <w:lang w:eastAsia="en-US"/>
        </w:rPr>
        <w:t xml:space="preserve">; </w:t>
      </w:r>
    </w:p>
    <w:p w14:paraId="00A0C11A" w14:textId="2BBCD66D" w:rsidR="007022B5" w:rsidRPr="006E50A7" w:rsidRDefault="00914AFF" w:rsidP="00151A2D">
      <w:pPr>
        <w:widowControl/>
        <w:spacing w:after="0" w:line="240" w:lineRule="auto"/>
        <w:ind w:firstLine="720"/>
        <w:jc w:val="both"/>
        <w:rPr>
          <w:bCs/>
          <w:lang w:eastAsia="en-US"/>
        </w:rPr>
      </w:pPr>
      <w:r w:rsidRPr="006E50A7">
        <w:rPr>
          <w:bCs/>
          <w:lang w:eastAsia="en-US"/>
        </w:rPr>
        <w:t>3) </w:t>
      </w:r>
      <w:r w:rsidR="00151A2D" w:rsidRPr="006E50A7">
        <w:rPr>
          <w:bCs/>
          <w:lang w:eastAsia="en-US"/>
        </w:rPr>
        <w:t>p</w:t>
      </w:r>
      <w:r w:rsidR="007022B5" w:rsidRPr="006E50A7">
        <w:rPr>
          <w:bCs/>
          <w:lang w:eastAsia="en-US"/>
        </w:rPr>
        <w:t>rasīb</w:t>
      </w:r>
      <w:r w:rsidR="00151A2D" w:rsidRPr="006E50A7">
        <w:rPr>
          <w:bCs/>
          <w:lang w:eastAsia="en-US"/>
        </w:rPr>
        <w:t>as celšana</w:t>
      </w:r>
      <w:r w:rsidR="007022B5" w:rsidRPr="006E50A7">
        <w:rPr>
          <w:bCs/>
          <w:lang w:eastAsia="en-US"/>
        </w:rPr>
        <w:t xml:space="preserve"> tiesā pret parādnieka valdes locekļiem Maksātnespējas likuma 72.</w:t>
      </w:r>
      <w:r w:rsidR="007022B5" w:rsidRPr="006E50A7">
        <w:rPr>
          <w:bCs/>
          <w:vertAlign w:val="superscript"/>
          <w:lang w:eastAsia="en-US"/>
        </w:rPr>
        <w:t>1</w:t>
      </w:r>
      <w:r w:rsidR="007022B5" w:rsidRPr="006E50A7">
        <w:rPr>
          <w:bCs/>
          <w:lang w:eastAsia="en-US"/>
        </w:rPr>
        <w:t> pant</w:t>
      </w:r>
      <w:r w:rsidR="00151A2D" w:rsidRPr="006E50A7">
        <w:rPr>
          <w:bCs/>
          <w:lang w:eastAsia="en-US"/>
        </w:rPr>
        <w:t>a</w:t>
      </w:r>
      <w:r w:rsidRPr="006E50A7">
        <w:rPr>
          <w:bCs/>
          <w:lang w:eastAsia="en-US"/>
        </w:rPr>
        <w:t xml:space="preserve"> kārtībā</w:t>
      </w:r>
      <w:r w:rsidR="007022B5" w:rsidRPr="006E50A7">
        <w:rPr>
          <w:bCs/>
          <w:lang w:eastAsia="en-US"/>
        </w:rPr>
        <w:t>.</w:t>
      </w:r>
    </w:p>
    <w:p w14:paraId="797948EB" w14:textId="77777777" w:rsidR="0082136E" w:rsidRPr="006E50A7" w:rsidRDefault="007022B5" w:rsidP="000E33EB">
      <w:pPr>
        <w:widowControl/>
        <w:spacing w:after="0" w:line="240" w:lineRule="auto"/>
        <w:ind w:firstLine="720"/>
        <w:jc w:val="both"/>
        <w:rPr>
          <w:bCs/>
          <w:lang w:eastAsia="en-US"/>
        </w:rPr>
      </w:pPr>
      <w:r w:rsidRPr="006E50A7">
        <w:rPr>
          <w:lang w:eastAsia="en-US"/>
        </w:rPr>
        <w:t xml:space="preserve">Būtiski norādīt, ka </w:t>
      </w:r>
      <w:r w:rsidR="00111679" w:rsidRPr="006E50A7">
        <w:rPr>
          <w:lang w:eastAsia="en-US"/>
        </w:rPr>
        <w:t xml:space="preserve">visi </w:t>
      </w:r>
      <w:r w:rsidRPr="006E50A7">
        <w:rPr>
          <w:lang w:eastAsia="en-US"/>
        </w:rPr>
        <w:t xml:space="preserve">iepriekš minētie tiesiskie līdzekļi viens otru neizslēdz un administratora kompetencē ir atbilstoši konkrētās lietas apstākļiem noteikt, kuru no iespējamajiem līdzekļiem </w:t>
      </w:r>
      <w:r w:rsidR="00111679" w:rsidRPr="006E50A7">
        <w:rPr>
          <w:lang w:eastAsia="en-US"/>
        </w:rPr>
        <w:t xml:space="preserve">piemērot </w:t>
      </w:r>
      <w:r w:rsidRPr="006E50A7">
        <w:rPr>
          <w:lang w:eastAsia="en-US"/>
        </w:rPr>
        <w:t>situācijā, kad netiek nodoti parādnieka dokumenti, lai nodrošinātu efektīvu un likumīgu maksātnespējas procesa norisi un mērķu sasniegšanu.</w:t>
      </w:r>
      <w:r w:rsidR="000E33EB" w:rsidRPr="006E50A7">
        <w:rPr>
          <w:lang w:eastAsia="en-US"/>
        </w:rPr>
        <w:t xml:space="preserve"> Vienlaikus būtiski norādīt, ka</w:t>
      </w:r>
      <w:r w:rsidR="000E33EB" w:rsidRPr="006E50A7">
        <w:rPr>
          <w:bCs/>
          <w:lang w:eastAsia="en-US"/>
        </w:rPr>
        <w:t xml:space="preserve">, </w:t>
      </w:r>
      <w:r w:rsidR="00EE7999" w:rsidRPr="006E50A7">
        <w:rPr>
          <w:bCs/>
          <w:lang w:eastAsia="en-US"/>
        </w:rPr>
        <w:t xml:space="preserve">izmantojot vienu no tiesiskajiem līdzekļiem, kura piemērošanas rezultātā nav sasniegts </w:t>
      </w:r>
      <w:r w:rsidR="00666E94" w:rsidRPr="006E50A7">
        <w:rPr>
          <w:bCs/>
          <w:lang w:eastAsia="en-US"/>
        </w:rPr>
        <w:t xml:space="preserve">procesa </w:t>
      </w:r>
      <w:r w:rsidR="00EE7999" w:rsidRPr="006E50A7">
        <w:rPr>
          <w:bCs/>
          <w:lang w:eastAsia="en-US"/>
        </w:rPr>
        <w:t xml:space="preserve">mērķis, administratoram bez nepamatotas vilcināšanās ir jāizvērtē arī pārējo tiesisko līdzekļu </w:t>
      </w:r>
      <w:r w:rsidR="000E33EB" w:rsidRPr="006E50A7">
        <w:rPr>
          <w:bCs/>
          <w:lang w:eastAsia="en-US"/>
        </w:rPr>
        <w:t>piemērošana</w:t>
      </w:r>
      <w:r w:rsidR="006D432E" w:rsidRPr="006E50A7">
        <w:rPr>
          <w:bCs/>
          <w:lang w:eastAsia="en-US"/>
        </w:rPr>
        <w:t>s efektivitāte un lietderība</w:t>
      </w:r>
      <w:r w:rsidR="00EE7999" w:rsidRPr="006E50A7">
        <w:rPr>
          <w:bCs/>
          <w:lang w:eastAsia="en-US"/>
        </w:rPr>
        <w:t>.</w:t>
      </w:r>
    </w:p>
    <w:p w14:paraId="3C8CECEA" w14:textId="31945501" w:rsidR="007022B5" w:rsidRPr="006E50A7" w:rsidRDefault="005D4867" w:rsidP="000E33EB">
      <w:pPr>
        <w:widowControl/>
        <w:spacing w:after="0" w:line="240" w:lineRule="auto"/>
        <w:ind w:firstLine="720"/>
        <w:jc w:val="both"/>
        <w:rPr>
          <w:lang w:eastAsia="en-US"/>
        </w:rPr>
      </w:pPr>
      <w:r w:rsidRPr="006E50A7">
        <w:rPr>
          <w:bCs/>
          <w:lang w:eastAsia="en-US"/>
        </w:rPr>
        <w:t xml:space="preserve">Ņemot vērā, ka </w:t>
      </w:r>
      <w:r w:rsidR="003F36A0" w:rsidRPr="006E50A7">
        <w:rPr>
          <w:bCs/>
          <w:lang w:eastAsia="en-US"/>
        </w:rPr>
        <w:t>kriminālprocess</w:t>
      </w:r>
      <w:r w:rsidR="00270F0B" w:rsidRPr="006E50A7">
        <w:rPr>
          <w:bCs/>
          <w:lang w:eastAsia="en-US"/>
        </w:rPr>
        <w:t xml:space="preserve"> </w:t>
      </w:r>
      <w:r w:rsidR="00C75E7D" w:rsidRPr="006E50A7">
        <w:rPr>
          <w:bCs/>
          <w:lang w:eastAsia="en-US"/>
        </w:rPr>
        <w:t xml:space="preserve">pret Valdes locekli </w:t>
      </w:r>
      <w:r w:rsidR="00270F0B" w:rsidRPr="006E50A7">
        <w:rPr>
          <w:bCs/>
          <w:lang w:eastAsia="en-US"/>
        </w:rPr>
        <w:t xml:space="preserve">Valsts </w:t>
      </w:r>
      <w:r w:rsidR="00710C7D" w:rsidRPr="006E50A7">
        <w:rPr>
          <w:bCs/>
          <w:lang w:eastAsia="en-US"/>
        </w:rPr>
        <w:t>policijā</w:t>
      </w:r>
      <w:r w:rsidR="003F36A0" w:rsidRPr="006E50A7">
        <w:rPr>
          <w:bCs/>
          <w:lang w:eastAsia="en-US"/>
        </w:rPr>
        <w:t xml:space="preserve"> netika uzsākts, Administratorei bija </w:t>
      </w:r>
      <w:r w:rsidR="00B12252" w:rsidRPr="006E50A7">
        <w:rPr>
          <w:bCs/>
          <w:lang w:eastAsia="en-US"/>
        </w:rPr>
        <w:t xml:space="preserve">savlaicīgi </w:t>
      </w:r>
      <w:r w:rsidR="00F16DF3" w:rsidRPr="006E50A7">
        <w:rPr>
          <w:bCs/>
          <w:lang w:eastAsia="en-US"/>
        </w:rPr>
        <w:t xml:space="preserve">jāizvērtē </w:t>
      </w:r>
      <w:r w:rsidR="003D10B9" w:rsidRPr="006E50A7">
        <w:rPr>
          <w:bCs/>
          <w:lang w:eastAsia="en-US"/>
        </w:rPr>
        <w:t xml:space="preserve">Valdes locekļa rīcība saskaņā ar </w:t>
      </w:r>
      <w:r w:rsidR="00710C7D" w:rsidRPr="006E50A7">
        <w:rPr>
          <w:bCs/>
          <w:lang w:eastAsia="en-US"/>
        </w:rPr>
        <w:t>kādu no citiem atbildības veidiem, t.i., vērš</w:t>
      </w:r>
      <w:r w:rsidR="00B12252" w:rsidRPr="006E50A7">
        <w:rPr>
          <w:bCs/>
          <w:lang w:eastAsia="en-US"/>
        </w:rPr>
        <w:t>oties</w:t>
      </w:r>
      <w:r w:rsidR="00710C7D" w:rsidRPr="006E50A7">
        <w:rPr>
          <w:bCs/>
          <w:lang w:eastAsia="en-US"/>
        </w:rPr>
        <w:t xml:space="preserve"> Maksātnespējas kontroles dienestā ar iesniegumu par administratīvā pārkāpuma lietvedības uzsākšanu vai tiesā Maksātnespējas likuma 72.</w:t>
      </w:r>
      <w:r w:rsidR="00710C7D" w:rsidRPr="006E50A7">
        <w:rPr>
          <w:bCs/>
          <w:vertAlign w:val="superscript"/>
          <w:lang w:eastAsia="en-US"/>
        </w:rPr>
        <w:t>1</w:t>
      </w:r>
      <w:r w:rsidR="00710C7D" w:rsidRPr="006E50A7">
        <w:rPr>
          <w:bCs/>
          <w:lang w:eastAsia="en-US"/>
        </w:rPr>
        <w:t xml:space="preserve"> pantā paredzētajā kārtībā.</w:t>
      </w:r>
    </w:p>
    <w:p w14:paraId="35F8BD12" w14:textId="3D488E0E" w:rsidR="00246DA2" w:rsidRPr="006E50A7" w:rsidRDefault="00246DA2" w:rsidP="00246DA2">
      <w:pPr>
        <w:widowControl/>
        <w:spacing w:after="0" w:line="240" w:lineRule="auto"/>
        <w:ind w:firstLine="720"/>
        <w:jc w:val="both"/>
        <w:rPr>
          <w:bCs/>
          <w:iCs/>
          <w:lang w:eastAsia="en-US"/>
        </w:rPr>
      </w:pPr>
      <w:r w:rsidRPr="006E50A7">
        <w:rPr>
          <w:bCs/>
          <w:iCs/>
          <w:lang w:eastAsia="en-US"/>
        </w:rPr>
        <w:t xml:space="preserve">Lai arī Maksātnespējas likumā nav noteikts konkrēts termiņš, kurā administratoram ir </w:t>
      </w:r>
      <w:r w:rsidR="007A4A85" w:rsidRPr="006E50A7">
        <w:rPr>
          <w:bCs/>
          <w:iCs/>
          <w:lang w:eastAsia="en-US"/>
        </w:rPr>
        <w:t xml:space="preserve">jāizvērtē iepriekš minēto tiesisko līdzekļu piemērošana konkrētajā maksātnespējas procesā, tostarp jāveic parādnieka valdes locekļa rīcības </w:t>
      </w:r>
      <w:proofErr w:type="spellStart"/>
      <w:r w:rsidR="007A4A85" w:rsidRPr="006E50A7">
        <w:rPr>
          <w:bCs/>
          <w:iCs/>
          <w:lang w:eastAsia="en-US"/>
        </w:rPr>
        <w:t>izvērtējums</w:t>
      </w:r>
      <w:proofErr w:type="spellEnd"/>
      <w:r w:rsidR="007A4A85" w:rsidRPr="006E50A7">
        <w:rPr>
          <w:bCs/>
          <w:iCs/>
          <w:lang w:eastAsia="en-US"/>
        </w:rPr>
        <w:t xml:space="preserve"> atbilstoši Maksātnespējas likuma 72.</w:t>
      </w:r>
      <w:r w:rsidR="007A4A85" w:rsidRPr="006E50A7">
        <w:rPr>
          <w:bCs/>
          <w:iCs/>
          <w:vertAlign w:val="superscript"/>
          <w:lang w:eastAsia="en-US"/>
        </w:rPr>
        <w:t>1</w:t>
      </w:r>
      <w:r w:rsidR="007A4A85" w:rsidRPr="006E50A7">
        <w:rPr>
          <w:bCs/>
          <w:iCs/>
          <w:lang w:eastAsia="en-US"/>
        </w:rPr>
        <w:t> pantam, jāņem vērā, ka</w:t>
      </w:r>
      <w:r w:rsidRPr="006E50A7">
        <w:rPr>
          <w:bCs/>
          <w:iCs/>
          <w:lang w:eastAsia="en-US"/>
        </w:rPr>
        <w:t xml:space="preserve"> visas maksātnespējas procesā nepieciešamās darbības </w:t>
      </w:r>
      <w:r w:rsidR="007A4A85" w:rsidRPr="006E50A7">
        <w:rPr>
          <w:bCs/>
          <w:iCs/>
          <w:lang w:eastAsia="en-US"/>
        </w:rPr>
        <w:t xml:space="preserve">administratoram </w:t>
      </w:r>
      <w:r w:rsidRPr="006E50A7">
        <w:rPr>
          <w:bCs/>
          <w:iCs/>
          <w:lang w:eastAsia="en-US"/>
        </w:rPr>
        <w:t xml:space="preserve">jāveic tā, lai nodrošinātu maksātnespējas procesa efektīvu un likumīgu norisi. </w:t>
      </w:r>
      <w:r w:rsidR="00A836C3" w:rsidRPr="006E50A7">
        <w:rPr>
          <w:bCs/>
          <w:iCs/>
          <w:lang w:eastAsia="en-US"/>
        </w:rPr>
        <w:t xml:space="preserve">Līdz ar to </w:t>
      </w:r>
      <w:r w:rsidR="001C45EA" w:rsidRPr="006E50A7">
        <w:rPr>
          <w:bCs/>
          <w:iCs/>
          <w:lang w:eastAsia="en-US"/>
        </w:rPr>
        <w:t>procesā nepieciešamās darbības a</w:t>
      </w:r>
      <w:r w:rsidRPr="006E50A7">
        <w:rPr>
          <w:bCs/>
          <w:iCs/>
          <w:lang w:eastAsia="en-US"/>
        </w:rPr>
        <w:t>dministratoram jāveic bez liekas kavēšanās</w:t>
      </w:r>
      <w:r w:rsidR="00A836C3" w:rsidRPr="006E50A7">
        <w:rPr>
          <w:bCs/>
          <w:iCs/>
          <w:lang w:eastAsia="en-US"/>
        </w:rPr>
        <w:t>,</w:t>
      </w:r>
      <w:r w:rsidRPr="006E50A7">
        <w:rPr>
          <w:bCs/>
          <w:iCs/>
          <w:lang w:eastAsia="en-US"/>
        </w:rPr>
        <w:t xml:space="preserve"> </w:t>
      </w:r>
      <w:r w:rsidRPr="006E50A7">
        <w:rPr>
          <w:bCs/>
          <w:iCs/>
          <w:lang w:eastAsia="en-US"/>
        </w:rPr>
        <w:lastRenderedPageBreak/>
        <w:t>saprātīgā termiņā</w:t>
      </w:r>
      <w:r w:rsidR="00682365" w:rsidRPr="006E50A7">
        <w:rPr>
          <w:bCs/>
          <w:iCs/>
          <w:vertAlign w:val="superscript"/>
          <w:lang w:eastAsia="en-US"/>
        </w:rPr>
        <w:footnoteReference w:id="21"/>
      </w:r>
      <w:r w:rsidRPr="006E50A7">
        <w:rPr>
          <w:bCs/>
          <w:iCs/>
          <w:lang w:eastAsia="en-US"/>
        </w:rPr>
        <w:t>, tādējādi rīkojoties efektīvi un veicinot maksātnespējas procesa mērķa sasniegšanu.</w:t>
      </w:r>
    </w:p>
    <w:p w14:paraId="79FE3A94" w14:textId="56577B74" w:rsidR="00EC3E44" w:rsidRPr="006E50A7" w:rsidRDefault="00EC3E44" w:rsidP="00411EEA">
      <w:pPr>
        <w:widowControl/>
        <w:spacing w:after="0" w:line="240" w:lineRule="auto"/>
        <w:ind w:firstLine="720"/>
        <w:jc w:val="both"/>
        <w:rPr>
          <w:bCs/>
          <w:iCs/>
          <w:lang w:eastAsia="en-US"/>
        </w:rPr>
      </w:pPr>
      <w:r w:rsidRPr="006E50A7">
        <w:rPr>
          <w:iCs/>
          <w:lang w:eastAsia="en-US"/>
        </w:rPr>
        <w:t xml:space="preserve">Ņemot vērā, ka Valdes loceklis nav izpildījis nevienu no Maksātnespējas likuma 70., 71. pantā noteiktajiem pienākumiem un ignorēja viņam adresētos Administratores informācijas pieprasījumus, nav konstatēti tādi apstākļi, kas varētu liecināt par </w:t>
      </w:r>
      <w:r w:rsidR="006772FB" w:rsidRPr="006E50A7">
        <w:rPr>
          <w:iCs/>
          <w:lang w:eastAsia="en-US"/>
        </w:rPr>
        <w:t xml:space="preserve">turpmāku </w:t>
      </w:r>
      <w:r w:rsidR="009E6027" w:rsidRPr="006E50A7">
        <w:rPr>
          <w:iCs/>
          <w:lang w:eastAsia="en-US"/>
        </w:rPr>
        <w:t xml:space="preserve">konstruktīvu </w:t>
      </w:r>
      <w:r w:rsidRPr="006E50A7">
        <w:rPr>
          <w:iCs/>
          <w:lang w:eastAsia="en-US"/>
        </w:rPr>
        <w:t>sadarbību no Valdes locekļa puses</w:t>
      </w:r>
      <w:r w:rsidR="0040244B" w:rsidRPr="006E50A7">
        <w:rPr>
          <w:bCs/>
          <w:iCs/>
          <w:lang w:eastAsia="en-US"/>
        </w:rPr>
        <w:t xml:space="preserve">. </w:t>
      </w:r>
    </w:p>
    <w:p w14:paraId="3DE58EE7" w14:textId="55164716" w:rsidR="00EC3E44" w:rsidRPr="006E50A7" w:rsidRDefault="00680AB4" w:rsidP="00D900A2">
      <w:pPr>
        <w:pStyle w:val="Vresteksts"/>
        <w:ind w:firstLine="720"/>
        <w:jc w:val="both"/>
        <w:rPr>
          <w:bCs/>
          <w:iCs/>
          <w:sz w:val="24"/>
          <w:szCs w:val="24"/>
          <w:lang w:eastAsia="en-US"/>
        </w:rPr>
      </w:pPr>
      <w:r w:rsidRPr="006E50A7">
        <w:rPr>
          <w:iCs/>
          <w:sz w:val="24"/>
          <w:szCs w:val="24"/>
        </w:rPr>
        <w:t xml:space="preserve">Izvērtējot </w:t>
      </w:r>
      <w:r w:rsidR="00DF7CBE" w:rsidRPr="006E50A7">
        <w:rPr>
          <w:iCs/>
          <w:sz w:val="24"/>
          <w:szCs w:val="24"/>
        </w:rPr>
        <w:t xml:space="preserve">Maksātnespējas kontroles dienesta rīcībā esošo informāciju, tostarp </w:t>
      </w:r>
      <w:r w:rsidRPr="006E50A7">
        <w:rPr>
          <w:iCs/>
          <w:sz w:val="24"/>
          <w:szCs w:val="24"/>
        </w:rPr>
        <w:t>Administratores sniegtos paskaidrojumus</w:t>
      </w:r>
      <w:r w:rsidR="00312668" w:rsidRPr="006E50A7">
        <w:rPr>
          <w:iCs/>
          <w:sz w:val="24"/>
          <w:szCs w:val="24"/>
        </w:rPr>
        <w:t>,</w:t>
      </w:r>
      <w:r w:rsidRPr="006E50A7">
        <w:rPr>
          <w:rStyle w:val="Vresatsauce"/>
          <w:iCs/>
          <w:sz w:val="24"/>
          <w:szCs w:val="24"/>
        </w:rPr>
        <w:footnoteReference w:id="22"/>
      </w:r>
      <w:r w:rsidR="004009D2" w:rsidRPr="006E50A7">
        <w:rPr>
          <w:iCs/>
          <w:sz w:val="24"/>
          <w:szCs w:val="24"/>
        </w:rPr>
        <w:t xml:space="preserve"> nav konstatē</w:t>
      </w:r>
      <w:r w:rsidR="007A4A85" w:rsidRPr="006E50A7">
        <w:rPr>
          <w:iCs/>
          <w:sz w:val="24"/>
          <w:szCs w:val="24"/>
        </w:rPr>
        <w:t>ti</w:t>
      </w:r>
      <w:r w:rsidR="004009D2" w:rsidRPr="006E50A7">
        <w:rPr>
          <w:iCs/>
          <w:sz w:val="24"/>
          <w:szCs w:val="24"/>
        </w:rPr>
        <w:t xml:space="preserve"> objektīvi apstākļi, </w:t>
      </w:r>
      <w:r w:rsidR="002D763D" w:rsidRPr="006E50A7">
        <w:rPr>
          <w:iCs/>
          <w:sz w:val="24"/>
          <w:szCs w:val="24"/>
        </w:rPr>
        <w:t xml:space="preserve">kādēļ </w:t>
      </w:r>
      <w:r w:rsidR="00497F57" w:rsidRPr="006E50A7">
        <w:rPr>
          <w:iCs/>
          <w:sz w:val="24"/>
          <w:szCs w:val="24"/>
        </w:rPr>
        <w:t>Valdes locekļa atbildība saistībā ar dokumentu nenod</w:t>
      </w:r>
      <w:r w:rsidR="00D55BEE" w:rsidRPr="006E50A7">
        <w:rPr>
          <w:iCs/>
          <w:sz w:val="24"/>
          <w:szCs w:val="24"/>
        </w:rPr>
        <w:t>o</w:t>
      </w:r>
      <w:r w:rsidR="00497F57" w:rsidRPr="006E50A7">
        <w:rPr>
          <w:iCs/>
          <w:sz w:val="24"/>
          <w:szCs w:val="24"/>
        </w:rPr>
        <w:t>šanu bija jāizvērtē</w:t>
      </w:r>
      <w:r w:rsidR="00CC35F9" w:rsidRPr="006E50A7">
        <w:rPr>
          <w:iCs/>
          <w:sz w:val="24"/>
          <w:szCs w:val="24"/>
        </w:rPr>
        <w:t xml:space="preserve"> 14 mēnešus</w:t>
      </w:r>
      <w:r w:rsidR="002E267B" w:rsidRPr="006E50A7">
        <w:rPr>
          <w:iCs/>
          <w:sz w:val="24"/>
          <w:szCs w:val="24"/>
        </w:rPr>
        <w:t>,</w:t>
      </w:r>
      <w:r w:rsidR="00EC3E44" w:rsidRPr="006E50A7">
        <w:rPr>
          <w:iCs/>
          <w:sz w:val="24"/>
          <w:szCs w:val="24"/>
        </w:rPr>
        <w:t xml:space="preserve"> it īpaši situācijā, kad citu procesā veikto darbību rezultātā netika sasniegts procesa mērķis, proti, nav iespējams apmierināt </w:t>
      </w:r>
      <w:r w:rsidR="002E267B" w:rsidRPr="006E50A7">
        <w:rPr>
          <w:iCs/>
          <w:sz w:val="24"/>
          <w:szCs w:val="24"/>
        </w:rPr>
        <w:t xml:space="preserve">visu atzīto </w:t>
      </w:r>
      <w:r w:rsidR="00EC3E44" w:rsidRPr="006E50A7">
        <w:rPr>
          <w:iCs/>
          <w:sz w:val="24"/>
          <w:szCs w:val="24"/>
        </w:rPr>
        <w:t>kreditoru prasījumu</w:t>
      </w:r>
      <w:r w:rsidR="002E267B" w:rsidRPr="006E50A7">
        <w:rPr>
          <w:iCs/>
          <w:sz w:val="24"/>
          <w:szCs w:val="24"/>
        </w:rPr>
        <w:t xml:space="preserve"> kopumu</w:t>
      </w:r>
      <w:r w:rsidR="004D55DC" w:rsidRPr="006E50A7">
        <w:rPr>
          <w:bCs/>
          <w:iCs/>
          <w:sz w:val="24"/>
          <w:szCs w:val="24"/>
          <w:lang w:eastAsia="en-US"/>
        </w:rPr>
        <w:t xml:space="preserve">. </w:t>
      </w:r>
      <w:r w:rsidR="000109B9" w:rsidRPr="006E50A7">
        <w:rPr>
          <w:bCs/>
          <w:iCs/>
          <w:sz w:val="24"/>
          <w:szCs w:val="24"/>
          <w:lang w:eastAsia="en-US"/>
        </w:rPr>
        <w:t>Turklāt a</w:t>
      </w:r>
      <w:r w:rsidR="00484C5F" w:rsidRPr="006E50A7">
        <w:rPr>
          <w:bCs/>
          <w:iCs/>
          <w:sz w:val="24"/>
          <w:szCs w:val="24"/>
          <w:lang w:eastAsia="en-US"/>
        </w:rPr>
        <w:t>pstākļi, kur</w:t>
      </w:r>
      <w:r w:rsidR="000B0E56" w:rsidRPr="006E50A7">
        <w:rPr>
          <w:bCs/>
          <w:iCs/>
          <w:sz w:val="24"/>
          <w:szCs w:val="24"/>
          <w:lang w:eastAsia="en-US"/>
        </w:rPr>
        <w:t>us Administratore</w:t>
      </w:r>
      <w:r w:rsidR="00484C5F" w:rsidRPr="006E50A7">
        <w:rPr>
          <w:bCs/>
          <w:iCs/>
          <w:sz w:val="24"/>
          <w:szCs w:val="24"/>
          <w:lang w:eastAsia="en-US"/>
        </w:rPr>
        <w:t xml:space="preserve"> ņ</w:t>
      </w:r>
      <w:r w:rsidR="000B0E56" w:rsidRPr="006E50A7">
        <w:rPr>
          <w:bCs/>
          <w:iCs/>
          <w:sz w:val="24"/>
          <w:szCs w:val="24"/>
          <w:lang w:eastAsia="en-US"/>
        </w:rPr>
        <w:t>ēma</w:t>
      </w:r>
      <w:r w:rsidR="005D7E88" w:rsidRPr="006E50A7">
        <w:rPr>
          <w:bCs/>
          <w:iCs/>
          <w:sz w:val="24"/>
          <w:szCs w:val="24"/>
          <w:lang w:eastAsia="en-US"/>
        </w:rPr>
        <w:t xml:space="preserve"> vērā</w:t>
      </w:r>
      <w:r w:rsidR="00697853" w:rsidRPr="006E50A7">
        <w:rPr>
          <w:bCs/>
          <w:iCs/>
          <w:sz w:val="24"/>
          <w:szCs w:val="24"/>
          <w:lang w:eastAsia="en-US"/>
        </w:rPr>
        <w:t>, izvērtējot prasības celšanas nepieciešamību</w:t>
      </w:r>
      <w:r w:rsidR="005D7E88" w:rsidRPr="006E50A7">
        <w:rPr>
          <w:bCs/>
          <w:iCs/>
          <w:sz w:val="24"/>
          <w:szCs w:val="24"/>
          <w:lang w:eastAsia="en-US"/>
        </w:rPr>
        <w:t xml:space="preserve">, nav mainījušies </w:t>
      </w:r>
      <w:r w:rsidR="00413A6D" w:rsidRPr="006E50A7">
        <w:rPr>
          <w:bCs/>
          <w:iCs/>
          <w:sz w:val="24"/>
          <w:szCs w:val="24"/>
          <w:lang w:eastAsia="en-US"/>
        </w:rPr>
        <w:t>kopš Valsts policijas lēmuma saņemšanas.</w:t>
      </w:r>
      <w:r w:rsidR="00484C5F" w:rsidRPr="006E50A7">
        <w:rPr>
          <w:bCs/>
          <w:iCs/>
          <w:sz w:val="24"/>
          <w:szCs w:val="24"/>
          <w:lang w:eastAsia="en-US"/>
        </w:rPr>
        <w:t xml:space="preserve"> </w:t>
      </w:r>
      <w:r w:rsidR="002E6E45" w:rsidRPr="006E50A7">
        <w:rPr>
          <w:bCs/>
          <w:iCs/>
          <w:sz w:val="24"/>
          <w:szCs w:val="24"/>
          <w:lang w:eastAsia="en-US"/>
        </w:rPr>
        <w:t xml:space="preserve">Proti, </w:t>
      </w:r>
      <w:r w:rsidR="0070799B" w:rsidRPr="006E50A7">
        <w:rPr>
          <w:bCs/>
          <w:iCs/>
          <w:sz w:val="24"/>
          <w:szCs w:val="24"/>
          <w:lang w:eastAsia="en-US"/>
        </w:rPr>
        <w:t xml:space="preserve">kopš Valsts policijas lēmuma saņemšanas </w:t>
      </w:r>
      <w:r w:rsidR="00B30F39" w:rsidRPr="006E50A7">
        <w:rPr>
          <w:bCs/>
          <w:iCs/>
          <w:sz w:val="24"/>
          <w:szCs w:val="24"/>
          <w:lang w:eastAsia="en-US"/>
        </w:rPr>
        <w:t xml:space="preserve">Administratore nav ieguvusi jaunu informāciju </w:t>
      </w:r>
      <w:r w:rsidR="00E25273" w:rsidRPr="006E50A7">
        <w:rPr>
          <w:bCs/>
          <w:iCs/>
          <w:sz w:val="24"/>
          <w:szCs w:val="24"/>
          <w:lang w:eastAsia="en-US"/>
        </w:rPr>
        <w:t xml:space="preserve">par </w:t>
      </w:r>
      <w:r w:rsidR="00803DC4" w:rsidRPr="006E50A7">
        <w:rPr>
          <w:bCs/>
          <w:iCs/>
          <w:sz w:val="24"/>
          <w:szCs w:val="24"/>
          <w:lang w:eastAsia="en-US"/>
        </w:rPr>
        <w:t xml:space="preserve">trūkstošajiem </w:t>
      </w:r>
      <w:r w:rsidR="00E25273" w:rsidRPr="006E50A7">
        <w:rPr>
          <w:bCs/>
          <w:iCs/>
          <w:sz w:val="24"/>
          <w:szCs w:val="24"/>
          <w:lang w:eastAsia="en-US"/>
        </w:rPr>
        <w:t>Parādnieka dokumentiem</w:t>
      </w:r>
      <w:r w:rsidR="00172564" w:rsidRPr="006E50A7">
        <w:rPr>
          <w:bCs/>
          <w:iCs/>
          <w:sz w:val="24"/>
          <w:szCs w:val="24"/>
          <w:lang w:eastAsia="en-US"/>
        </w:rPr>
        <w:t xml:space="preserve">. </w:t>
      </w:r>
      <w:r w:rsidR="00B1581E" w:rsidRPr="006E50A7">
        <w:rPr>
          <w:iCs/>
          <w:sz w:val="24"/>
          <w:szCs w:val="24"/>
          <w:lang w:eastAsia="en-US"/>
        </w:rPr>
        <w:t>T</w:t>
      </w:r>
      <w:r w:rsidR="00913A26" w:rsidRPr="006E50A7">
        <w:rPr>
          <w:iCs/>
          <w:sz w:val="24"/>
          <w:szCs w:val="24"/>
          <w:lang w:eastAsia="en-US"/>
        </w:rPr>
        <w:t xml:space="preserve">ādējādi </w:t>
      </w:r>
      <w:r w:rsidR="002E267B" w:rsidRPr="006E50A7">
        <w:rPr>
          <w:iCs/>
          <w:sz w:val="24"/>
          <w:szCs w:val="24"/>
          <w:lang w:eastAsia="en-US"/>
        </w:rPr>
        <w:t>Administratores arguments</w:t>
      </w:r>
      <w:r w:rsidR="001C3BB9" w:rsidRPr="006E50A7">
        <w:rPr>
          <w:rStyle w:val="Vresatsauce"/>
          <w:iCs/>
          <w:sz w:val="24"/>
          <w:szCs w:val="24"/>
          <w:lang w:eastAsia="en-US"/>
        </w:rPr>
        <w:footnoteReference w:id="23"/>
      </w:r>
      <w:r w:rsidR="002E267B" w:rsidRPr="006E50A7">
        <w:rPr>
          <w:iCs/>
          <w:sz w:val="24"/>
          <w:szCs w:val="24"/>
          <w:lang w:eastAsia="en-US"/>
        </w:rPr>
        <w:t xml:space="preserve"> nav atzīstams par objektīvu šķērsli </w:t>
      </w:r>
      <w:r w:rsidR="00450D20" w:rsidRPr="006E50A7">
        <w:rPr>
          <w:iCs/>
          <w:sz w:val="24"/>
          <w:szCs w:val="24"/>
          <w:lang w:eastAsia="en-US"/>
        </w:rPr>
        <w:t>ilgstoš</w:t>
      </w:r>
      <w:r w:rsidR="00C20AA9" w:rsidRPr="006E50A7">
        <w:rPr>
          <w:iCs/>
          <w:sz w:val="24"/>
          <w:szCs w:val="24"/>
          <w:lang w:eastAsia="en-US"/>
        </w:rPr>
        <w:t>a</w:t>
      </w:r>
      <w:r w:rsidR="00450D20" w:rsidRPr="006E50A7">
        <w:rPr>
          <w:iCs/>
          <w:sz w:val="24"/>
          <w:szCs w:val="24"/>
          <w:lang w:eastAsia="en-US"/>
        </w:rPr>
        <w:t xml:space="preserve">i </w:t>
      </w:r>
      <w:r w:rsidR="00E04FB0" w:rsidRPr="006E50A7">
        <w:rPr>
          <w:iCs/>
          <w:sz w:val="24"/>
          <w:szCs w:val="24"/>
          <w:lang w:eastAsia="en-US"/>
        </w:rPr>
        <w:t xml:space="preserve">Valdes locekļa </w:t>
      </w:r>
      <w:r w:rsidR="00B30F39" w:rsidRPr="006E50A7">
        <w:rPr>
          <w:iCs/>
          <w:sz w:val="24"/>
          <w:szCs w:val="24"/>
          <w:lang w:eastAsia="en-US"/>
        </w:rPr>
        <w:t xml:space="preserve">civiltiesiskās </w:t>
      </w:r>
      <w:r w:rsidR="00E04FB0" w:rsidRPr="006E50A7">
        <w:rPr>
          <w:iCs/>
          <w:sz w:val="24"/>
          <w:szCs w:val="24"/>
          <w:lang w:eastAsia="en-US"/>
        </w:rPr>
        <w:t xml:space="preserve">atbildības </w:t>
      </w:r>
      <w:r w:rsidR="002E267B" w:rsidRPr="006E50A7">
        <w:rPr>
          <w:iCs/>
          <w:sz w:val="24"/>
          <w:szCs w:val="24"/>
          <w:lang w:eastAsia="en-US"/>
        </w:rPr>
        <w:t xml:space="preserve">izvērtēšanai. </w:t>
      </w:r>
      <w:r w:rsidR="0013695F" w:rsidRPr="006E50A7">
        <w:rPr>
          <w:bCs/>
          <w:iCs/>
          <w:sz w:val="24"/>
          <w:szCs w:val="24"/>
          <w:lang w:eastAsia="en-US"/>
        </w:rPr>
        <w:t>Pamatojoties uz iepri</w:t>
      </w:r>
      <w:r w:rsidR="005B565E" w:rsidRPr="006E50A7">
        <w:rPr>
          <w:bCs/>
          <w:iCs/>
          <w:sz w:val="24"/>
          <w:szCs w:val="24"/>
          <w:lang w:eastAsia="en-US"/>
        </w:rPr>
        <w:t xml:space="preserve">ekš minēto, </w:t>
      </w:r>
      <w:r w:rsidR="005577B4" w:rsidRPr="006E50A7">
        <w:rPr>
          <w:bCs/>
          <w:iCs/>
          <w:sz w:val="24"/>
          <w:szCs w:val="24"/>
          <w:lang w:eastAsia="en-US"/>
        </w:rPr>
        <w:t xml:space="preserve">nav konstatēti </w:t>
      </w:r>
      <w:r w:rsidR="00D66CB5" w:rsidRPr="006E50A7">
        <w:rPr>
          <w:bCs/>
          <w:iCs/>
          <w:sz w:val="24"/>
          <w:szCs w:val="24"/>
          <w:lang w:eastAsia="en-US"/>
        </w:rPr>
        <w:t xml:space="preserve">šķēršļi </w:t>
      </w:r>
      <w:r w:rsidR="00E726F0" w:rsidRPr="006E50A7">
        <w:rPr>
          <w:bCs/>
          <w:iCs/>
          <w:sz w:val="24"/>
          <w:szCs w:val="24"/>
          <w:lang w:eastAsia="en-US"/>
        </w:rPr>
        <w:t xml:space="preserve">Valdes locekļa civiltiesiskās atbildības izvērtēšanai </w:t>
      </w:r>
      <w:r w:rsidR="005577B4" w:rsidRPr="006E50A7">
        <w:rPr>
          <w:bCs/>
          <w:iCs/>
          <w:sz w:val="24"/>
          <w:szCs w:val="24"/>
          <w:lang w:eastAsia="en-US"/>
        </w:rPr>
        <w:t>objektīvi īsākā termiņā.</w:t>
      </w:r>
    </w:p>
    <w:p w14:paraId="573AEEF7" w14:textId="7343ACAC" w:rsidR="003C3ABF" w:rsidRPr="006E50A7" w:rsidRDefault="005B1AFC" w:rsidP="004B56B2">
      <w:pPr>
        <w:widowControl/>
        <w:spacing w:after="0" w:line="240" w:lineRule="auto"/>
        <w:ind w:firstLine="720"/>
        <w:jc w:val="both"/>
        <w:rPr>
          <w:iCs/>
          <w:lang w:eastAsia="en-US"/>
        </w:rPr>
      </w:pPr>
      <w:r w:rsidRPr="006E50A7">
        <w:rPr>
          <w:iCs/>
          <w:lang w:eastAsia="en-US"/>
        </w:rPr>
        <w:t xml:space="preserve">Līdz ar to Administratores rīcība, </w:t>
      </w:r>
      <w:r w:rsidR="00CC35F9" w:rsidRPr="006E50A7">
        <w:rPr>
          <w:iCs/>
          <w:lang w:eastAsia="en-US"/>
        </w:rPr>
        <w:t xml:space="preserve">savlaicīgi neiesniedzot prasību </w:t>
      </w:r>
      <w:r w:rsidR="009E6027" w:rsidRPr="006E50A7">
        <w:rPr>
          <w:iCs/>
          <w:lang w:eastAsia="en-US"/>
        </w:rPr>
        <w:t xml:space="preserve">tiesā </w:t>
      </w:r>
      <w:r w:rsidR="00CC35F9" w:rsidRPr="006E50A7">
        <w:rPr>
          <w:iCs/>
          <w:lang w:eastAsia="en-US"/>
        </w:rPr>
        <w:t>pret Valdes locekli Maksātnespējas likuma 72.</w:t>
      </w:r>
      <w:r w:rsidR="00CC35F9" w:rsidRPr="006E50A7">
        <w:rPr>
          <w:iCs/>
          <w:vertAlign w:val="superscript"/>
          <w:lang w:eastAsia="en-US"/>
        </w:rPr>
        <w:t>1</w:t>
      </w:r>
      <w:r w:rsidR="00CC35F9" w:rsidRPr="006E50A7">
        <w:rPr>
          <w:iCs/>
          <w:lang w:eastAsia="en-US"/>
        </w:rPr>
        <w:t xml:space="preserve"> panta kārtībā, t.i., iesniedzot to 14 mēnešus pēc Valsts policijas atteikuma saņemšanas, </w:t>
      </w:r>
      <w:r w:rsidR="009C711C" w:rsidRPr="006E50A7">
        <w:rPr>
          <w:iCs/>
          <w:lang w:eastAsia="en-US"/>
        </w:rPr>
        <w:t xml:space="preserve">situācijā, kad </w:t>
      </w:r>
      <w:r w:rsidR="009D77FF" w:rsidRPr="006E50A7">
        <w:rPr>
          <w:iCs/>
          <w:lang w:eastAsia="en-US"/>
        </w:rPr>
        <w:t xml:space="preserve">Valdes loceklis nav nodevis Parādnieka dokumentus un </w:t>
      </w:r>
      <w:r w:rsidR="003C3ABF" w:rsidRPr="006E50A7">
        <w:rPr>
          <w:iCs/>
          <w:lang w:eastAsia="en-US"/>
        </w:rPr>
        <w:t xml:space="preserve">ir </w:t>
      </w:r>
      <w:r w:rsidR="009C711C" w:rsidRPr="006E50A7">
        <w:rPr>
          <w:iCs/>
          <w:lang w:eastAsia="en-US"/>
        </w:rPr>
        <w:t>iespējams paredzēt, ka jau veikto darbību rezultātā nav iespējams</w:t>
      </w:r>
      <w:r w:rsidR="003C3ABF" w:rsidRPr="006E50A7">
        <w:rPr>
          <w:iCs/>
          <w:lang w:eastAsia="en-US"/>
        </w:rPr>
        <w:t xml:space="preserve"> apmierināt visus </w:t>
      </w:r>
      <w:r w:rsidR="009E6027" w:rsidRPr="006E50A7">
        <w:rPr>
          <w:iCs/>
          <w:lang w:eastAsia="en-US"/>
        </w:rPr>
        <w:t xml:space="preserve">atzītos </w:t>
      </w:r>
      <w:r w:rsidR="003C3ABF" w:rsidRPr="006E50A7">
        <w:rPr>
          <w:iCs/>
          <w:lang w:eastAsia="en-US"/>
        </w:rPr>
        <w:t>kreditoru prasījumus</w:t>
      </w:r>
      <w:r w:rsidR="0076311B" w:rsidRPr="006E50A7">
        <w:rPr>
          <w:rStyle w:val="Vresatsauce"/>
          <w:iCs/>
        </w:rPr>
        <w:footnoteReference w:id="24"/>
      </w:r>
      <w:r w:rsidR="00AF09E6" w:rsidRPr="006E50A7">
        <w:rPr>
          <w:iCs/>
          <w:lang w:eastAsia="en-US"/>
        </w:rPr>
        <w:t>,</w:t>
      </w:r>
      <w:r w:rsidR="009C711C" w:rsidRPr="006E50A7">
        <w:rPr>
          <w:iCs/>
          <w:lang w:eastAsia="en-US"/>
        </w:rPr>
        <w:t xml:space="preserve"> </w:t>
      </w:r>
      <w:bookmarkStart w:id="9" w:name="_Hlk190941513"/>
      <w:r w:rsidR="009C711C" w:rsidRPr="006E50A7">
        <w:rPr>
          <w:iCs/>
          <w:lang w:eastAsia="en-US"/>
        </w:rPr>
        <w:t>ir atzīstama par neefektīvu</w:t>
      </w:r>
      <w:r w:rsidR="0076311B" w:rsidRPr="006E50A7">
        <w:rPr>
          <w:iCs/>
          <w:lang w:eastAsia="en-US"/>
        </w:rPr>
        <w:t xml:space="preserve"> procesa mērķa sasniegšanā.</w:t>
      </w:r>
    </w:p>
    <w:bookmarkEnd w:id="9"/>
    <w:p w14:paraId="2DEBF0F1" w14:textId="0B97BA32" w:rsidR="003C3ABF" w:rsidRPr="006E50A7" w:rsidRDefault="0020552E" w:rsidP="003C3ABF">
      <w:pPr>
        <w:widowControl/>
        <w:spacing w:after="0" w:line="240" w:lineRule="auto"/>
        <w:ind w:firstLine="720"/>
        <w:jc w:val="both"/>
        <w:rPr>
          <w:iCs/>
          <w:lang w:eastAsia="en-US"/>
        </w:rPr>
      </w:pPr>
      <w:r w:rsidRPr="006E50A7">
        <w:rPr>
          <w:iCs/>
          <w:lang w:eastAsia="en-US"/>
        </w:rPr>
        <w:t xml:space="preserve">Pamatojoties uz visu iepriekš minēto, secināms, ka Administratore, </w:t>
      </w:r>
      <w:r w:rsidR="00677F74" w:rsidRPr="006E50A7">
        <w:rPr>
          <w:rFonts w:eastAsia="Times New Roman"/>
          <w:iCs/>
        </w:rPr>
        <w:t xml:space="preserve">savlaicīgi </w:t>
      </w:r>
      <w:r w:rsidR="00C72C21" w:rsidRPr="006E50A7">
        <w:rPr>
          <w:rFonts w:eastAsia="Times New Roman"/>
          <w:iCs/>
        </w:rPr>
        <w:t xml:space="preserve">neizvērtējot iespēju vērsties pret Valdes locekli dokumentu nenodošanas gadījumā, </w:t>
      </w:r>
      <w:r w:rsidR="002A1E61" w:rsidRPr="006E50A7">
        <w:rPr>
          <w:iCs/>
          <w:lang w:eastAsia="en-US"/>
        </w:rPr>
        <w:t>nav ievērojusi Maksātnespējas likuma 6. panta 5. punkta, 26. panta otrās daļas un 72.</w:t>
      </w:r>
      <w:r w:rsidR="002A1E61" w:rsidRPr="006E50A7">
        <w:rPr>
          <w:iCs/>
          <w:vertAlign w:val="superscript"/>
          <w:lang w:eastAsia="en-US"/>
        </w:rPr>
        <w:t>1</w:t>
      </w:r>
      <w:r w:rsidR="00AF09E6" w:rsidRPr="006E50A7">
        <w:rPr>
          <w:iCs/>
          <w:lang w:eastAsia="en-US"/>
        </w:rPr>
        <w:t> </w:t>
      </w:r>
      <w:r w:rsidR="002A1E61" w:rsidRPr="006E50A7">
        <w:rPr>
          <w:iCs/>
          <w:lang w:eastAsia="en-US"/>
        </w:rPr>
        <w:t>panta prasības.</w:t>
      </w:r>
      <w:r w:rsidR="00E41961" w:rsidRPr="006E50A7">
        <w:rPr>
          <w:iCs/>
          <w:lang w:eastAsia="en-US"/>
        </w:rPr>
        <w:t xml:space="preserve"> </w:t>
      </w:r>
    </w:p>
    <w:p w14:paraId="7DD22501" w14:textId="01618E31" w:rsidR="00F07C52" w:rsidRPr="006E50A7" w:rsidRDefault="00F07C52" w:rsidP="00F07C52">
      <w:pPr>
        <w:widowControl/>
        <w:spacing w:after="0" w:line="240" w:lineRule="auto"/>
        <w:ind w:firstLine="720"/>
        <w:jc w:val="both"/>
        <w:rPr>
          <w:rFonts w:eastAsia="Times New Roman"/>
          <w:b/>
          <w:bCs/>
        </w:rPr>
      </w:pPr>
      <w:r w:rsidRPr="006E50A7">
        <w:rPr>
          <w:rFonts w:eastAsia="Times New Roman"/>
          <w:b/>
          <w:bCs/>
          <w:iCs/>
        </w:rPr>
        <w:t>[5] </w:t>
      </w:r>
      <w:r w:rsidRPr="006E50A7">
        <w:rPr>
          <w:rFonts w:eastAsia="Times New Roman"/>
          <w:b/>
          <w:bCs/>
        </w:rPr>
        <w:t>Par Administratores rīcību, savlaicīgi neveicot aktīvas darbības Iepriekšējā likvidatora civiltiesiskās atbildības izvērtēšanai, secināms turpmāk minētais.</w:t>
      </w:r>
    </w:p>
    <w:p w14:paraId="372538BA" w14:textId="77777777" w:rsidR="006430FB" w:rsidRPr="006E50A7" w:rsidRDefault="006430FB" w:rsidP="006430FB">
      <w:pPr>
        <w:autoSpaceDE w:val="0"/>
        <w:autoSpaceDN w:val="0"/>
        <w:adjustRightInd w:val="0"/>
        <w:spacing w:after="0" w:line="240" w:lineRule="auto"/>
        <w:ind w:firstLine="720"/>
        <w:jc w:val="both"/>
        <w:rPr>
          <w:rFonts w:eastAsia="Times New Roman"/>
          <w:bCs/>
        </w:rPr>
      </w:pPr>
      <w:r w:rsidRPr="006E50A7">
        <w:rPr>
          <w:rFonts w:eastAsia="Times New Roman"/>
        </w:rPr>
        <w:t>Pildot Maksātnespējas likumā noteiktos pienākumus</w:t>
      </w:r>
      <w:r w:rsidRPr="006E50A7">
        <w:rPr>
          <w:rFonts w:eastAsia="Times New Roman"/>
          <w:bCs/>
          <w:vertAlign w:val="superscript"/>
        </w:rPr>
        <w:footnoteReference w:id="25"/>
      </w:r>
      <w:r w:rsidRPr="006E50A7">
        <w:rPr>
          <w:rFonts w:eastAsia="Times New Roman"/>
        </w:rPr>
        <w:t xml:space="preserve">, tostarp izvērtējot parādnieka slēgtos darījumus </w:t>
      </w:r>
      <w:r w:rsidRPr="006E50A7">
        <w:rPr>
          <w:rFonts w:eastAsia="Times New Roman"/>
          <w:bCs/>
        </w:rPr>
        <w:t>un parādnieka pārvaldes institūciju locekļu rīcību</w:t>
      </w:r>
      <w:r w:rsidRPr="006E50A7">
        <w:rPr>
          <w:rFonts w:eastAsia="Times New Roman"/>
        </w:rPr>
        <w:t>, administratoram jāgūst pārliecība, ka parādnieka manta nav nobēdzināta un, ka, slēdzot darījumus vai atsavinot parādnieka mantu, parādniekam nav nodarīti zaudējumi. Tiesību normas mērķis</w:t>
      </w:r>
      <w:r w:rsidRPr="006E50A7">
        <w:rPr>
          <w:rStyle w:val="Vresatsauce"/>
          <w:rFonts w:eastAsia="Times New Roman"/>
        </w:rPr>
        <w:footnoteReference w:id="26"/>
      </w:r>
      <w:r w:rsidRPr="006E50A7">
        <w:rPr>
          <w:rFonts w:eastAsia="Times New Roman"/>
        </w:rPr>
        <w:t xml:space="preserve"> ir garantēt administratora </w:t>
      </w:r>
      <w:proofErr w:type="spellStart"/>
      <w:r w:rsidRPr="006E50A7">
        <w:rPr>
          <w:rFonts w:eastAsia="Times New Roman"/>
        </w:rPr>
        <w:t>izvērtējumu</w:t>
      </w:r>
      <w:proofErr w:type="spellEnd"/>
      <w:r w:rsidRPr="006E50A7">
        <w:rPr>
          <w:rFonts w:eastAsia="Times New Roman"/>
        </w:rPr>
        <w:t xml:space="preserve"> parādnieka pārvaldes institūciju veiktajām darbībām, tostarp slēgtajiem darījumiem, kas varētu būt par iemeslu parādnieka maksātnespējai vai kas bija vērsti uz parādnieka mantas nobēdzināšanu vai izšķērdēšanu, vai atsavināšanu par nepamatoti zemu cenu, lai izvairītos no parādsaistību samaksas, vai citām parādnieka darbībām, kas </w:t>
      </w:r>
      <w:proofErr w:type="spellStart"/>
      <w:r w:rsidRPr="006E50A7">
        <w:rPr>
          <w:rFonts w:eastAsia="Times New Roman"/>
        </w:rPr>
        <w:t>aizskārušas</w:t>
      </w:r>
      <w:proofErr w:type="spellEnd"/>
      <w:r w:rsidRPr="006E50A7">
        <w:rPr>
          <w:rFonts w:eastAsia="Times New Roman"/>
        </w:rPr>
        <w:t xml:space="preserve"> trešo personu intereses.</w:t>
      </w:r>
      <w:r w:rsidRPr="006E50A7">
        <w:rPr>
          <w:rFonts w:eastAsia="Times New Roman"/>
          <w:bCs/>
        </w:rPr>
        <w:t xml:space="preserve"> Parādnieka pārvaldes institūciju locekļu atbildības konstatēšanas gadījumā administratora jāceļ prasība tiesā (izvērtējot prasības celšanas lietderību). </w:t>
      </w:r>
    </w:p>
    <w:p w14:paraId="29FDFE28" w14:textId="77777777" w:rsidR="006430FB" w:rsidRPr="006E50A7" w:rsidRDefault="006430FB" w:rsidP="006430FB">
      <w:pPr>
        <w:widowControl/>
        <w:spacing w:after="0" w:line="240" w:lineRule="auto"/>
        <w:ind w:firstLine="720"/>
        <w:jc w:val="both"/>
        <w:rPr>
          <w:rFonts w:eastAsia="Times New Roman"/>
          <w:bCs/>
          <w:iCs/>
        </w:rPr>
      </w:pPr>
      <w:r w:rsidRPr="006E50A7">
        <w:rPr>
          <w:rFonts w:eastAsia="Times New Roman"/>
          <w:bCs/>
          <w:iCs/>
        </w:rPr>
        <w:lastRenderedPageBreak/>
        <w:t xml:space="preserve">Lai arī Maksātnespējas likumā nav noteikts konkrēts termiņš, kurā administratoram ir jāveic parādnieka pārvaldes institūciju locekļu rīcības </w:t>
      </w:r>
      <w:proofErr w:type="spellStart"/>
      <w:r w:rsidRPr="006E50A7">
        <w:rPr>
          <w:rFonts w:eastAsia="Times New Roman"/>
          <w:bCs/>
          <w:iCs/>
        </w:rPr>
        <w:t>izvērtējums</w:t>
      </w:r>
      <w:proofErr w:type="spellEnd"/>
      <w:r w:rsidRPr="006E50A7">
        <w:rPr>
          <w:rFonts w:eastAsia="Times New Roman"/>
          <w:bCs/>
          <w:iCs/>
        </w:rPr>
        <w:t>, jāņem vērā, ka visas maksātnespējas procesā nepieciešamās darbības administratoram jāveic tā, lai nodrošinātu maksātnespējas procesa efektīvu un likumīgu norisi. Līdz ar to procesā nepieciešamās darbības administratoram jāveic bez liekas kavēšanās, saprātīgā termiņā</w:t>
      </w:r>
      <w:r w:rsidRPr="006E50A7">
        <w:rPr>
          <w:rFonts w:eastAsia="Times New Roman"/>
          <w:bCs/>
          <w:iCs/>
          <w:vertAlign w:val="superscript"/>
        </w:rPr>
        <w:footnoteReference w:id="27"/>
      </w:r>
      <w:r w:rsidRPr="006E50A7">
        <w:rPr>
          <w:rFonts w:eastAsia="Times New Roman"/>
          <w:bCs/>
          <w:iCs/>
        </w:rPr>
        <w:t>, tādējādi rīkojoties efektīvi un veicinot maksātnespējas procesa mērķa sasniegšanu.</w:t>
      </w:r>
    </w:p>
    <w:p w14:paraId="508A1E71" w14:textId="0674C042" w:rsidR="00F07C52" w:rsidRPr="006E50A7" w:rsidRDefault="00F07C52" w:rsidP="00F07C52">
      <w:pPr>
        <w:widowControl/>
        <w:spacing w:after="0" w:line="240" w:lineRule="auto"/>
        <w:ind w:firstLine="720"/>
        <w:jc w:val="both"/>
        <w:rPr>
          <w:rFonts w:eastAsia="Times New Roman"/>
          <w:bCs/>
        </w:rPr>
      </w:pPr>
      <w:r w:rsidRPr="006E50A7">
        <w:rPr>
          <w:rFonts w:eastAsia="Times New Roman"/>
          <w:bCs/>
        </w:rPr>
        <w:t>Izvērtējot Administratores rīcību procesā (saistībā ar Iepriekšējā likvidatora rīcību, atsavinot Kapitāldaļas, Administratore vērsās ar iesniegumu tiesībaizsardzības iestādēs, kā arī nosūtīja Iepriekšējam likvidatoram pieprasījumu segt zaudējumus</w:t>
      </w:r>
      <w:r w:rsidRPr="006E50A7">
        <w:rPr>
          <w:rFonts w:eastAsia="Times New Roman"/>
          <w:bCs/>
          <w:vertAlign w:val="superscript"/>
        </w:rPr>
        <w:footnoteReference w:id="28"/>
      </w:r>
      <w:r w:rsidRPr="006E50A7">
        <w:rPr>
          <w:rFonts w:eastAsia="Times New Roman"/>
          <w:bCs/>
        </w:rPr>
        <w:t xml:space="preserve">), nav apšaubāms, ka Administratore, jau </w:t>
      </w:r>
      <w:r w:rsidR="005A782C" w:rsidRPr="006E50A7">
        <w:rPr>
          <w:rFonts w:eastAsia="Times New Roman"/>
          <w:bCs/>
        </w:rPr>
        <w:t xml:space="preserve">2023. gada </w:t>
      </w:r>
      <w:r w:rsidR="004566AF" w:rsidRPr="006E50A7">
        <w:rPr>
          <w:rFonts w:eastAsia="Times New Roman"/>
          <w:bCs/>
        </w:rPr>
        <w:t xml:space="preserve">18. decembrī </w:t>
      </w:r>
      <w:r w:rsidRPr="006E50A7">
        <w:rPr>
          <w:rFonts w:eastAsia="Times New Roman"/>
          <w:bCs/>
        </w:rPr>
        <w:t>vēršoties ar iesniegumu tiesībaizsardzības iestādēs par kriminālprocesa uzsākšanu saistībā ar Iepriekšējā likvidatora rīcību, atsavinot Kapitāldaļas, bija secinājusi, ka Iepriekšējā likvidatora rīcības rezultātā, atsavinot Kapitāldaļas, Parādniekam nodarīti zaudējumi. Tomēr atbilstoši Pārbaudes laikā sniegtajiem paskaidrojumiem, Administratore, izvērtējot Iepriekšējā likvidatora finansiālo stāvokli un to, ka Kapitāldaļas (</w:t>
      </w:r>
      <w:r w:rsidR="00364858" w:rsidRPr="006E50A7">
        <w:rPr>
          <w:rFonts w:eastAsia="Times New Roman"/>
          <w:bCs/>
        </w:rPr>
        <w:t>/</w:t>
      </w:r>
      <w:r w:rsidRPr="006E50A7">
        <w:rPr>
          <w:rFonts w:eastAsia="Times New Roman"/>
          <w:bCs/>
        </w:rPr>
        <w:t>SIA "</w:t>
      </w:r>
      <w:r w:rsidR="00364858" w:rsidRPr="006E50A7">
        <w:rPr>
          <w:rFonts w:eastAsia="Times New Roman"/>
          <w:bCs/>
        </w:rPr>
        <w:t>Nosaukums B</w:t>
      </w:r>
      <w:r w:rsidRPr="006E50A7">
        <w:rPr>
          <w:rFonts w:eastAsia="Times New Roman"/>
          <w:bCs/>
        </w:rPr>
        <w:t>"</w:t>
      </w:r>
      <w:r w:rsidR="00364858" w:rsidRPr="006E50A7">
        <w:rPr>
          <w:rFonts w:eastAsia="Times New Roman"/>
          <w:bCs/>
        </w:rPr>
        <w:t>/</w:t>
      </w:r>
      <w:r w:rsidRPr="006E50A7">
        <w:rPr>
          <w:rFonts w:eastAsia="Times New Roman"/>
          <w:bCs/>
        </w:rPr>
        <w:t xml:space="preserve"> kapitāldaļas) atsavinātas, kad </w:t>
      </w:r>
      <w:r w:rsidR="00364858" w:rsidRPr="006E50A7">
        <w:rPr>
          <w:rFonts w:eastAsia="Times New Roman"/>
          <w:bCs/>
        </w:rPr>
        <w:t>/</w:t>
      </w:r>
      <w:r w:rsidRPr="006E50A7">
        <w:rPr>
          <w:rFonts w:eastAsia="Times New Roman"/>
          <w:bCs/>
        </w:rPr>
        <w:t>SIA "</w:t>
      </w:r>
      <w:r w:rsidR="00364858" w:rsidRPr="006E50A7">
        <w:rPr>
          <w:rFonts w:eastAsia="Times New Roman"/>
          <w:bCs/>
        </w:rPr>
        <w:t>Nosaukums B</w:t>
      </w:r>
      <w:r w:rsidRPr="006E50A7">
        <w:rPr>
          <w:rFonts w:eastAsia="Times New Roman"/>
          <w:bCs/>
        </w:rPr>
        <w:t>"</w:t>
      </w:r>
      <w:r w:rsidR="00364858" w:rsidRPr="006E50A7">
        <w:rPr>
          <w:rFonts w:eastAsia="Times New Roman"/>
          <w:bCs/>
        </w:rPr>
        <w:t>/</w:t>
      </w:r>
      <w:r w:rsidRPr="006E50A7">
        <w:rPr>
          <w:rFonts w:eastAsia="Times New Roman"/>
          <w:bCs/>
        </w:rPr>
        <w:t xml:space="preserve"> pasludināts maksātnespējas process, konstatēja, ka prasības celšana pret Iepriekšējo likvidatoru </w:t>
      </w:r>
      <w:proofErr w:type="spellStart"/>
      <w:r w:rsidRPr="006E50A7">
        <w:rPr>
          <w:rFonts w:eastAsia="Times New Roman"/>
          <w:bCs/>
        </w:rPr>
        <w:t>pirmšķietami</w:t>
      </w:r>
      <w:proofErr w:type="spellEnd"/>
      <w:r w:rsidRPr="006E50A7">
        <w:rPr>
          <w:rFonts w:eastAsia="Times New Roman"/>
          <w:bCs/>
        </w:rPr>
        <w:t xml:space="preserve"> nav lietderīga.</w:t>
      </w:r>
    </w:p>
    <w:p w14:paraId="6A824DE0" w14:textId="556DBF10" w:rsidR="007C026F" w:rsidRPr="006E50A7" w:rsidRDefault="00F07C52" w:rsidP="00F07C52">
      <w:pPr>
        <w:widowControl/>
        <w:spacing w:after="0" w:line="240" w:lineRule="auto"/>
        <w:ind w:firstLine="720"/>
        <w:jc w:val="both"/>
        <w:rPr>
          <w:rFonts w:eastAsia="Times New Roman"/>
          <w:bCs/>
        </w:rPr>
      </w:pPr>
      <w:r w:rsidRPr="006E50A7">
        <w:rPr>
          <w:rFonts w:eastAsia="Times New Roman"/>
          <w:bCs/>
        </w:rPr>
        <w:t xml:space="preserve">Saistībā ar Administratores norādīto apsvērumu par to, ka </w:t>
      </w:r>
      <w:r w:rsidR="00364858" w:rsidRPr="006E50A7">
        <w:rPr>
          <w:rFonts w:eastAsia="Times New Roman"/>
          <w:bCs/>
        </w:rPr>
        <w:t>/</w:t>
      </w:r>
      <w:r w:rsidRPr="006E50A7">
        <w:rPr>
          <w:rFonts w:eastAsia="Times New Roman"/>
          <w:bCs/>
        </w:rPr>
        <w:t>SIA "</w:t>
      </w:r>
      <w:r w:rsidR="00364858" w:rsidRPr="006E50A7">
        <w:rPr>
          <w:rFonts w:eastAsia="Times New Roman"/>
          <w:bCs/>
        </w:rPr>
        <w:t>Nosaukums B</w:t>
      </w:r>
      <w:r w:rsidRPr="006E50A7">
        <w:rPr>
          <w:rFonts w:eastAsia="Times New Roman"/>
          <w:bCs/>
        </w:rPr>
        <w:t>"</w:t>
      </w:r>
      <w:r w:rsidR="00364858" w:rsidRPr="006E50A7">
        <w:rPr>
          <w:rFonts w:eastAsia="Times New Roman"/>
          <w:bCs/>
        </w:rPr>
        <w:t>/</w:t>
      </w:r>
      <w:r w:rsidRPr="006E50A7">
        <w:rPr>
          <w:rFonts w:eastAsia="Times New Roman"/>
          <w:bCs/>
        </w:rPr>
        <w:t xml:space="preserve"> maksātnespējas procesa pasludināšana negatīvi ietekmēja Kapitāldaļu vērtību, būtiski norādīt, ka, nosakot Kapitāldaļu tirgus vērtību, vērtētājs šo apstākli ņēma vērā, secinot, ka </w:t>
      </w:r>
      <w:r w:rsidR="00364858" w:rsidRPr="006E50A7">
        <w:rPr>
          <w:rFonts w:eastAsia="Times New Roman"/>
          <w:bCs/>
        </w:rPr>
        <w:t>/</w:t>
      </w:r>
      <w:r w:rsidRPr="006E50A7">
        <w:rPr>
          <w:rFonts w:eastAsia="Times New Roman"/>
          <w:bCs/>
        </w:rPr>
        <w:t>SIA "</w:t>
      </w:r>
      <w:r w:rsidR="00364858" w:rsidRPr="006E50A7">
        <w:rPr>
          <w:rFonts w:eastAsia="Times New Roman"/>
          <w:bCs/>
        </w:rPr>
        <w:t>Nosaukums B</w:t>
      </w:r>
      <w:r w:rsidRPr="006E50A7">
        <w:rPr>
          <w:rFonts w:eastAsia="Times New Roman"/>
          <w:bCs/>
        </w:rPr>
        <w:t>"</w:t>
      </w:r>
      <w:r w:rsidR="00364858" w:rsidRPr="006E50A7">
        <w:rPr>
          <w:rFonts w:eastAsia="Times New Roman"/>
          <w:bCs/>
        </w:rPr>
        <w:t>/</w:t>
      </w:r>
      <w:r w:rsidRPr="006E50A7">
        <w:rPr>
          <w:rFonts w:eastAsia="Times New Roman"/>
          <w:bCs/>
        </w:rPr>
        <w:t xml:space="preserve"> maksātnespējas procesa pasludināšana neietekmēja ēkas nomas līguma</w:t>
      </w:r>
      <w:r w:rsidRPr="006E50A7">
        <w:rPr>
          <w:rFonts w:eastAsia="Times New Roman"/>
          <w:bCs/>
          <w:vertAlign w:val="superscript"/>
        </w:rPr>
        <w:footnoteReference w:id="29"/>
      </w:r>
      <w:r w:rsidRPr="006E50A7">
        <w:rPr>
          <w:rFonts w:eastAsia="Times New Roman"/>
          <w:bCs/>
        </w:rPr>
        <w:t xml:space="preserve"> spēkā esamību un attiecīgi neiespaidoja vērtējuma secinājumus. </w:t>
      </w:r>
    </w:p>
    <w:p w14:paraId="1D655D16" w14:textId="729519B2" w:rsidR="009F2DA3" w:rsidRPr="006E50A7" w:rsidRDefault="00F07C52" w:rsidP="00F748AB">
      <w:pPr>
        <w:widowControl/>
        <w:spacing w:after="0" w:line="240" w:lineRule="auto"/>
        <w:ind w:firstLine="720"/>
        <w:jc w:val="both"/>
        <w:rPr>
          <w:rFonts w:eastAsia="Times New Roman"/>
          <w:bCs/>
        </w:rPr>
      </w:pPr>
      <w:r w:rsidRPr="006E50A7">
        <w:rPr>
          <w:rFonts w:eastAsia="Times New Roman"/>
          <w:bCs/>
        </w:rPr>
        <w:t xml:space="preserve">Administratore nav apšaubījusi </w:t>
      </w:r>
      <w:r w:rsidR="00364858" w:rsidRPr="006E50A7">
        <w:rPr>
          <w:rFonts w:eastAsia="Times New Roman"/>
          <w:bCs/>
        </w:rPr>
        <w:t>/</w:t>
      </w:r>
      <w:r w:rsidRPr="006E50A7">
        <w:rPr>
          <w:rFonts w:eastAsia="Times New Roman"/>
          <w:bCs/>
        </w:rPr>
        <w:t>SIA "</w:t>
      </w:r>
      <w:r w:rsidR="00364858" w:rsidRPr="006E50A7">
        <w:rPr>
          <w:rFonts w:eastAsia="Times New Roman"/>
          <w:bCs/>
        </w:rPr>
        <w:t>Nosaukums E</w:t>
      </w:r>
      <w:r w:rsidRPr="006E50A7">
        <w:rPr>
          <w:rFonts w:eastAsia="Times New Roman"/>
          <w:bCs/>
        </w:rPr>
        <w:t>"</w:t>
      </w:r>
      <w:r w:rsidR="00364858" w:rsidRPr="006E50A7">
        <w:rPr>
          <w:rFonts w:eastAsia="Times New Roman"/>
          <w:bCs/>
        </w:rPr>
        <w:t>/</w:t>
      </w:r>
      <w:r w:rsidRPr="006E50A7">
        <w:rPr>
          <w:rFonts w:eastAsia="Times New Roman"/>
          <w:bCs/>
        </w:rPr>
        <w:t xml:space="preserve"> novērtējuma pamatotību un ar to noteikto Kapitāldaļu tirgus vērtību. Tieši otrādi, izmantojusi to, vēršoties ar iesniegumu tiesībaizsardzības iestādēs, kā arī zaudējumu atlīdzināšanas pieprasījuma Iepriekšējam likvidatoram pamatošanai.</w:t>
      </w:r>
      <w:r w:rsidR="001E6671" w:rsidRPr="006E50A7">
        <w:rPr>
          <w:rFonts w:eastAsia="Times New Roman"/>
          <w:bCs/>
        </w:rPr>
        <w:t xml:space="preserve"> Vienlaikus būtiski norādīt, ka</w:t>
      </w:r>
      <w:r w:rsidR="009F2DA3" w:rsidRPr="006E50A7">
        <w:rPr>
          <w:rFonts w:eastAsia="Times New Roman"/>
          <w:bCs/>
        </w:rPr>
        <w:t xml:space="preserve"> no Administratores paskaidrojumiem</w:t>
      </w:r>
      <w:r w:rsidR="00321075" w:rsidRPr="006E50A7">
        <w:rPr>
          <w:rStyle w:val="Vresatsauce"/>
          <w:rFonts w:eastAsia="Times New Roman"/>
          <w:bCs/>
        </w:rPr>
        <w:footnoteReference w:id="30"/>
      </w:r>
      <w:r w:rsidR="009F2DA3" w:rsidRPr="006E50A7">
        <w:rPr>
          <w:rFonts w:eastAsia="Times New Roman"/>
          <w:bCs/>
        </w:rPr>
        <w:t xml:space="preserve">, kas sniegti </w:t>
      </w:r>
      <w:r w:rsidR="006C7301" w:rsidRPr="006E50A7">
        <w:rPr>
          <w:rFonts w:eastAsia="Times New Roman"/>
          <w:bCs/>
        </w:rPr>
        <w:t xml:space="preserve">2022. gada 19. decembrī </w:t>
      </w:r>
      <w:r w:rsidR="004B186F" w:rsidRPr="006E50A7">
        <w:rPr>
          <w:rFonts w:eastAsia="Times New Roman"/>
          <w:bCs/>
        </w:rPr>
        <w:t xml:space="preserve">lietā </w:t>
      </w:r>
      <w:r w:rsidR="00364858" w:rsidRPr="006E50A7">
        <w:rPr>
          <w:rFonts w:eastAsia="Times New Roman"/>
          <w:bCs/>
        </w:rPr>
        <w:t>/lietas numurs/</w:t>
      </w:r>
      <w:r w:rsidR="00AD5DEE" w:rsidRPr="006E50A7">
        <w:rPr>
          <w:rStyle w:val="Vresatsauce"/>
          <w:rFonts w:eastAsia="Times New Roman"/>
          <w:bCs/>
        </w:rPr>
        <w:footnoteReference w:id="31"/>
      </w:r>
      <w:r w:rsidR="00AD5DEE" w:rsidRPr="006E50A7">
        <w:rPr>
          <w:rFonts w:eastAsia="Times New Roman"/>
          <w:bCs/>
        </w:rPr>
        <w:t xml:space="preserve"> </w:t>
      </w:r>
      <w:r w:rsidR="004B186F" w:rsidRPr="006E50A7">
        <w:rPr>
          <w:rFonts w:eastAsia="Times New Roman"/>
          <w:bCs/>
        </w:rPr>
        <w:t>par Kapitāldaļu pirkuma līguma atzīšanu par spēkā neesošu</w:t>
      </w:r>
      <w:r w:rsidR="00E06F2A" w:rsidRPr="006E50A7">
        <w:rPr>
          <w:rFonts w:eastAsia="Times New Roman"/>
          <w:bCs/>
        </w:rPr>
        <w:t xml:space="preserve">, </w:t>
      </w:r>
      <w:r w:rsidR="009F2DA3" w:rsidRPr="006E50A7">
        <w:rPr>
          <w:rFonts w:eastAsia="Times New Roman"/>
          <w:bCs/>
        </w:rPr>
        <w:t xml:space="preserve">izriet, ka </w:t>
      </w:r>
      <w:bookmarkStart w:id="10" w:name="_Hlk190943845"/>
      <w:r w:rsidR="002C3499" w:rsidRPr="006E50A7">
        <w:rPr>
          <w:rFonts w:eastAsia="Times New Roman"/>
          <w:bCs/>
        </w:rPr>
        <w:t xml:space="preserve">Administratores ieskatā </w:t>
      </w:r>
      <w:r w:rsidR="00364858" w:rsidRPr="006E50A7">
        <w:rPr>
          <w:rFonts w:eastAsia="Times New Roman"/>
          <w:bCs/>
        </w:rPr>
        <w:t>/</w:t>
      </w:r>
      <w:r w:rsidR="00A97A35" w:rsidRPr="006E50A7">
        <w:rPr>
          <w:rFonts w:eastAsia="Times New Roman"/>
          <w:bCs/>
        </w:rPr>
        <w:t>SIA "</w:t>
      </w:r>
      <w:r w:rsidR="00364858" w:rsidRPr="006E50A7">
        <w:rPr>
          <w:rFonts w:eastAsia="Times New Roman"/>
          <w:bCs/>
        </w:rPr>
        <w:t>Nosaukums B</w:t>
      </w:r>
      <w:r w:rsidR="00A97A35" w:rsidRPr="006E50A7">
        <w:rPr>
          <w:rFonts w:eastAsia="Times New Roman"/>
          <w:bCs/>
        </w:rPr>
        <w:t>"</w:t>
      </w:r>
      <w:r w:rsidR="00364858" w:rsidRPr="006E50A7">
        <w:rPr>
          <w:rFonts w:eastAsia="Times New Roman"/>
          <w:bCs/>
        </w:rPr>
        <w:t>/</w:t>
      </w:r>
      <w:r w:rsidR="00A97A35" w:rsidRPr="006E50A7">
        <w:rPr>
          <w:rFonts w:eastAsia="Times New Roman"/>
          <w:bCs/>
        </w:rPr>
        <w:t xml:space="preserve"> </w:t>
      </w:r>
      <w:bookmarkEnd w:id="10"/>
      <w:r w:rsidR="00A97A35" w:rsidRPr="006E50A7">
        <w:rPr>
          <w:rFonts w:eastAsia="Times New Roman"/>
          <w:bCs/>
        </w:rPr>
        <w:t>maksātnespējas proces</w:t>
      </w:r>
      <w:r w:rsidR="00257A81" w:rsidRPr="006E50A7">
        <w:rPr>
          <w:rFonts w:eastAsia="Times New Roman"/>
          <w:bCs/>
        </w:rPr>
        <w:t>a pasludināšana</w:t>
      </w:r>
      <w:r w:rsidR="00F748AB" w:rsidRPr="006E50A7">
        <w:rPr>
          <w:rFonts w:eastAsia="Times New Roman"/>
          <w:bCs/>
        </w:rPr>
        <w:t xml:space="preserve"> būtiski neietekmē</w:t>
      </w:r>
      <w:r w:rsidR="008F7E66" w:rsidRPr="006E50A7">
        <w:rPr>
          <w:rFonts w:eastAsia="Times New Roman"/>
          <w:bCs/>
        </w:rPr>
        <w:t xml:space="preserve"> </w:t>
      </w:r>
      <w:r w:rsidR="008B7258" w:rsidRPr="006E50A7">
        <w:rPr>
          <w:rFonts w:eastAsia="Times New Roman"/>
          <w:bCs/>
        </w:rPr>
        <w:t xml:space="preserve">Iepriekšējā likvidatora </w:t>
      </w:r>
      <w:r w:rsidR="0056734E" w:rsidRPr="006E50A7">
        <w:rPr>
          <w:rFonts w:eastAsia="Times New Roman"/>
          <w:bCs/>
        </w:rPr>
        <w:t>rīcības</w:t>
      </w:r>
      <w:r w:rsidR="00E36BDE" w:rsidRPr="006E50A7">
        <w:rPr>
          <w:rFonts w:eastAsia="Times New Roman"/>
          <w:bCs/>
        </w:rPr>
        <w:t xml:space="preserve"> </w:t>
      </w:r>
      <w:proofErr w:type="spellStart"/>
      <w:r w:rsidR="008F7E66" w:rsidRPr="006E50A7">
        <w:rPr>
          <w:rFonts w:eastAsia="Times New Roman"/>
          <w:bCs/>
        </w:rPr>
        <w:t>izvērtējumu</w:t>
      </w:r>
      <w:proofErr w:type="spellEnd"/>
      <w:r w:rsidR="0056734E" w:rsidRPr="006E50A7">
        <w:rPr>
          <w:rFonts w:eastAsia="Times New Roman"/>
          <w:bCs/>
        </w:rPr>
        <w:t>.</w:t>
      </w:r>
      <w:r w:rsidR="008B7258" w:rsidRPr="006E50A7">
        <w:rPr>
          <w:rFonts w:eastAsia="Times New Roman"/>
          <w:bCs/>
        </w:rPr>
        <w:t xml:space="preserve"> </w:t>
      </w:r>
    </w:p>
    <w:p w14:paraId="7944915A" w14:textId="77777777" w:rsidR="00F2182C" w:rsidRPr="006E50A7" w:rsidRDefault="00F07C52" w:rsidP="00F07C52">
      <w:pPr>
        <w:widowControl/>
        <w:spacing w:after="0" w:line="240" w:lineRule="auto"/>
        <w:ind w:firstLine="720"/>
        <w:jc w:val="both"/>
        <w:rPr>
          <w:rFonts w:eastAsia="Times New Roman"/>
          <w:bCs/>
        </w:rPr>
      </w:pPr>
      <w:bookmarkStart w:id="11" w:name="_Hlk190939991"/>
      <w:r w:rsidRPr="006E50A7">
        <w:rPr>
          <w:rFonts w:eastAsia="Times New Roman"/>
          <w:bCs/>
        </w:rPr>
        <w:t xml:space="preserve">Lai gan </w:t>
      </w:r>
      <w:r w:rsidR="006430FB" w:rsidRPr="006E50A7">
        <w:rPr>
          <w:rFonts w:eastAsia="Times New Roman"/>
          <w:bCs/>
        </w:rPr>
        <w:t xml:space="preserve">atbilstoši Administratores paskaidrojumiem Iepriekšējā likvidatora civiltiesiskās atbildības izvērtēšanas process uzsākts pēc Valsts policijas atteikuma uzsākt kriminālprocesu pret Iepriekšējo likvidatoru saņemšanas, secinot, ka </w:t>
      </w:r>
      <w:r w:rsidRPr="006E50A7">
        <w:rPr>
          <w:rFonts w:eastAsia="Times New Roman"/>
          <w:bCs/>
        </w:rPr>
        <w:t>prasības celšana pret Iepriekšējo likvidatoru nebija lietderīga</w:t>
      </w:r>
      <w:r w:rsidR="006430FB" w:rsidRPr="006E50A7">
        <w:rPr>
          <w:rFonts w:eastAsia="Times New Roman"/>
          <w:bCs/>
        </w:rPr>
        <w:t xml:space="preserve">, </w:t>
      </w:r>
      <w:r w:rsidRPr="006E50A7">
        <w:rPr>
          <w:rFonts w:eastAsia="Times New Roman"/>
          <w:bCs/>
        </w:rPr>
        <w:t xml:space="preserve">pēc Pārbaudes konstatēts, ka 2025. gada 11. februārī Administratore </w:t>
      </w:r>
      <w:r w:rsidR="006430FB" w:rsidRPr="006E50A7">
        <w:rPr>
          <w:rFonts w:eastAsia="Times New Roman"/>
          <w:bCs/>
        </w:rPr>
        <w:t xml:space="preserve">tomēr </w:t>
      </w:r>
      <w:r w:rsidRPr="006E50A7">
        <w:rPr>
          <w:rFonts w:eastAsia="Times New Roman"/>
          <w:bCs/>
        </w:rPr>
        <w:t xml:space="preserve">cēla prasību tiesā pret Iepriekšējo likvidatoru par zaudējumu atlīdzināšanu 398 000 </w:t>
      </w:r>
      <w:proofErr w:type="spellStart"/>
      <w:r w:rsidRPr="006E50A7">
        <w:rPr>
          <w:rFonts w:eastAsia="Times New Roman"/>
          <w:bCs/>
          <w:i/>
          <w:iCs/>
        </w:rPr>
        <w:t>euro</w:t>
      </w:r>
      <w:proofErr w:type="spellEnd"/>
      <w:r w:rsidRPr="006E50A7">
        <w:rPr>
          <w:rFonts w:eastAsia="Times New Roman"/>
          <w:bCs/>
          <w:i/>
          <w:iCs/>
        </w:rPr>
        <w:t xml:space="preserve"> </w:t>
      </w:r>
      <w:r w:rsidRPr="006E50A7">
        <w:rPr>
          <w:rFonts w:eastAsia="Times New Roman"/>
          <w:bCs/>
        </w:rPr>
        <w:t xml:space="preserve">apmērā. </w:t>
      </w:r>
      <w:bookmarkEnd w:id="11"/>
    </w:p>
    <w:p w14:paraId="73BE437B" w14:textId="230209B0" w:rsidR="00F07C52" w:rsidRPr="006E50A7" w:rsidRDefault="00F07C52" w:rsidP="00BC2DB6">
      <w:pPr>
        <w:widowControl/>
        <w:spacing w:after="0" w:line="240" w:lineRule="auto"/>
        <w:ind w:firstLine="720"/>
        <w:jc w:val="both"/>
        <w:rPr>
          <w:rFonts w:eastAsia="Times New Roman"/>
          <w:bCs/>
        </w:rPr>
      </w:pPr>
      <w:r w:rsidRPr="006E50A7">
        <w:rPr>
          <w:rFonts w:eastAsia="Times New Roman"/>
          <w:bCs/>
        </w:rPr>
        <w:t xml:space="preserve">Būtiski norādīt, ka apstākļi, uz kuru pamata Administratore </w:t>
      </w:r>
      <w:r w:rsidR="002B5DB8" w:rsidRPr="006E50A7">
        <w:rPr>
          <w:rFonts w:eastAsia="Times New Roman"/>
          <w:bCs/>
        </w:rPr>
        <w:t xml:space="preserve">bija </w:t>
      </w:r>
      <w:r w:rsidRPr="006E50A7">
        <w:rPr>
          <w:rFonts w:eastAsia="Times New Roman"/>
          <w:bCs/>
        </w:rPr>
        <w:t>konstatēj</w:t>
      </w:r>
      <w:r w:rsidR="002B5DB8" w:rsidRPr="006E50A7">
        <w:rPr>
          <w:rFonts w:eastAsia="Times New Roman"/>
          <w:bCs/>
        </w:rPr>
        <w:t>usi</w:t>
      </w:r>
      <w:r w:rsidRPr="006E50A7">
        <w:rPr>
          <w:rFonts w:eastAsia="Times New Roman"/>
          <w:bCs/>
        </w:rPr>
        <w:t xml:space="preserve">, ka prasības celšana nav lietderīga, nav mainījušies. </w:t>
      </w:r>
      <w:r w:rsidR="00A07D49" w:rsidRPr="006E50A7">
        <w:rPr>
          <w:rFonts w:eastAsia="Times New Roman"/>
          <w:bCs/>
        </w:rPr>
        <w:t>Jaun</w:t>
      </w:r>
      <w:r w:rsidR="00BC2DB6" w:rsidRPr="006E50A7">
        <w:rPr>
          <w:rFonts w:eastAsia="Times New Roman"/>
          <w:bCs/>
        </w:rPr>
        <w:t>i</w:t>
      </w:r>
      <w:r w:rsidR="00A07D49" w:rsidRPr="006E50A7">
        <w:rPr>
          <w:rFonts w:eastAsia="Times New Roman"/>
          <w:bCs/>
        </w:rPr>
        <w:t xml:space="preserve"> apstākļi nav norādīti arī </w:t>
      </w:r>
      <w:r w:rsidR="00A07D49" w:rsidRPr="006E50A7">
        <w:rPr>
          <w:rFonts w:eastAsia="Times New Roman"/>
          <w:bCs/>
          <w:iCs/>
        </w:rPr>
        <w:t xml:space="preserve">Administratores </w:t>
      </w:r>
      <w:r w:rsidR="00A07D49" w:rsidRPr="006E50A7">
        <w:rPr>
          <w:rFonts w:eastAsia="Times New Roman"/>
          <w:bCs/>
          <w:iCs/>
        </w:rPr>
        <w:lastRenderedPageBreak/>
        <w:t>2025. gada 11. februārī sagatavotajā prasības pieteikumā pret Iepriekšējo likvidatoru par zaudējumu atlīdzināšanu.</w:t>
      </w:r>
      <w:r w:rsidR="00BC2DB6" w:rsidRPr="006E50A7">
        <w:rPr>
          <w:rFonts w:eastAsia="Times New Roman"/>
          <w:bCs/>
        </w:rPr>
        <w:t xml:space="preserve"> </w:t>
      </w:r>
      <w:r w:rsidR="00F2182C" w:rsidRPr="006E50A7">
        <w:rPr>
          <w:rFonts w:eastAsia="Times New Roman"/>
          <w:bCs/>
        </w:rPr>
        <w:t xml:space="preserve">Līdz ar to </w:t>
      </w:r>
      <w:r w:rsidRPr="006E50A7">
        <w:rPr>
          <w:rFonts w:eastAsia="Times New Roman"/>
          <w:bCs/>
        </w:rPr>
        <w:t xml:space="preserve">Pārbaudes laikā nav konstatēti objektīvi šķēršļi, lai savlaicīgi izvērtētu Iepriekšējā likvidatora atbildību civiltiesiskā kontekstā. Ņemot vērā, ka kriminālprocess pret Iepriekšējo likvidatoru Valsts policijā netika uzsākts, par ko Administratorei paziņots 2024. gada 27. martā, Administratorei bija savlaicīgi jāizvērtē Iepriekšējā likvidatora civiltiesiskā atbildība. </w:t>
      </w:r>
    </w:p>
    <w:p w14:paraId="652FB420" w14:textId="4606C0C5" w:rsidR="00F07C52" w:rsidRPr="006E50A7" w:rsidRDefault="00F07C52" w:rsidP="00AB16FE">
      <w:pPr>
        <w:widowControl/>
        <w:spacing w:after="0" w:line="240" w:lineRule="auto"/>
        <w:ind w:firstLine="720"/>
        <w:jc w:val="both"/>
        <w:rPr>
          <w:rFonts w:eastAsia="Times New Roman"/>
          <w:bCs/>
          <w:iCs/>
        </w:rPr>
      </w:pPr>
      <w:r w:rsidRPr="006E50A7">
        <w:rPr>
          <w:rFonts w:eastAsia="Times New Roman"/>
          <w:bCs/>
        </w:rPr>
        <w:t xml:space="preserve">Izvērtējot </w:t>
      </w:r>
      <w:r w:rsidR="00AB16FE" w:rsidRPr="006E50A7">
        <w:rPr>
          <w:rFonts w:eastAsia="Times New Roman"/>
          <w:bCs/>
        </w:rPr>
        <w:t xml:space="preserve">visu </w:t>
      </w:r>
      <w:r w:rsidRPr="006E50A7">
        <w:rPr>
          <w:rFonts w:eastAsia="Times New Roman"/>
          <w:bCs/>
        </w:rPr>
        <w:t xml:space="preserve">Maksātnespējas kontroles dienesta rīcībā esošo informāciju, </w:t>
      </w:r>
      <w:r w:rsidRPr="006E50A7">
        <w:rPr>
          <w:rFonts w:eastAsia="Times New Roman"/>
          <w:bCs/>
          <w:iCs/>
        </w:rPr>
        <w:t xml:space="preserve">nav konstatēti objektīvi šķēršļi, lai Iepriekšējā likvidatora civiltiesiskās atbildības izvērtēšanai nepieciešamās darbības tiktu veiktas nekavējoties pēc </w:t>
      </w:r>
      <w:r w:rsidR="003B7415" w:rsidRPr="006E50A7">
        <w:rPr>
          <w:rFonts w:eastAsia="Times New Roman"/>
          <w:bCs/>
          <w:iCs/>
        </w:rPr>
        <w:t xml:space="preserve">Rīgas Pārdaugavas </w:t>
      </w:r>
      <w:r w:rsidR="00AD13AE" w:rsidRPr="006E50A7">
        <w:rPr>
          <w:rFonts w:eastAsia="Times New Roman"/>
          <w:bCs/>
          <w:iCs/>
        </w:rPr>
        <w:t>prokuratūras</w:t>
      </w:r>
      <w:r w:rsidR="003B7415" w:rsidRPr="006E50A7">
        <w:rPr>
          <w:rFonts w:eastAsia="Times New Roman"/>
          <w:bCs/>
          <w:iCs/>
        </w:rPr>
        <w:t xml:space="preserve"> </w:t>
      </w:r>
      <w:r w:rsidRPr="006E50A7">
        <w:rPr>
          <w:rFonts w:eastAsia="Times New Roman"/>
          <w:bCs/>
          <w:iCs/>
        </w:rPr>
        <w:t xml:space="preserve">atteikuma saņemšanas, t.i., objektīvi īsākā termiņā, nevis pieļaujot bezdarbību gandrīz septiņu mēnešu garumā. </w:t>
      </w:r>
      <w:r w:rsidR="0053594D" w:rsidRPr="006E50A7">
        <w:rPr>
          <w:rFonts w:eastAsia="Times New Roman"/>
          <w:bCs/>
          <w:iCs/>
        </w:rPr>
        <w:t>Līdz ar to šāda Administratores rīcība ir atzīstama par neefektīvu procesa mērķa sasniegšanā.</w:t>
      </w:r>
    </w:p>
    <w:p w14:paraId="2E4AFFE5" w14:textId="20D79F84" w:rsidR="00F07C52" w:rsidRPr="006E50A7" w:rsidRDefault="00377292" w:rsidP="00F07C52">
      <w:pPr>
        <w:widowControl/>
        <w:spacing w:after="0" w:line="240" w:lineRule="auto"/>
        <w:ind w:firstLine="720"/>
        <w:jc w:val="both"/>
        <w:rPr>
          <w:rFonts w:eastAsia="Times New Roman"/>
          <w:bCs/>
        </w:rPr>
      </w:pPr>
      <w:r w:rsidRPr="006E50A7">
        <w:rPr>
          <w:rFonts w:eastAsia="Times New Roman"/>
          <w:bCs/>
        </w:rPr>
        <w:t>Pamatojoties uz visu iepriekš minēto, secināms, ka</w:t>
      </w:r>
      <w:r w:rsidR="00F07C52" w:rsidRPr="006E50A7">
        <w:rPr>
          <w:rFonts w:eastAsia="Times New Roman"/>
          <w:bCs/>
        </w:rPr>
        <w:t xml:space="preserve"> Administratore, savlaicīgi neveicot aktīvas darbības Iepriekšējā likvidatora civiltiesiskās atbildības izvērtēšanai, nav ievērojusi Maksātnespējas likuma 6. panta 5. punktā nostiprināto procesa efektivitātes principu, kā arī 26. panta otrās daļas un 65. panta 8. punkta prasības. </w:t>
      </w:r>
    </w:p>
    <w:p w14:paraId="3E9FC19A" w14:textId="3DBA4738" w:rsidR="009C7F41" w:rsidRPr="006E50A7" w:rsidRDefault="009C7F41" w:rsidP="009C7F41">
      <w:pPr>
        <w:widowControl/>
        <w:spacing w:after="0" w:line="240" w:lineRule="auto"/>
        <w:ind w:firstLine="720"/>
        <w:jc w:val="both"/>
        <w:rPr>
          <w:rFonts w:eastAsia="Times New Roman"/>
          <w:b/>
          <w:bCs/>
          <w:iCs/>
        </w:rPr>
      </w:pPr>
      <w:r w:rsidRPr="006E50A7">
        <w:rPr>
          <w:rFonts w:eastAsia="Times New Roman"/>
          <w:b/>
          <w:bCs/>
          <w:iCs/>
        </w:rPr>
        <w:t>[</w:t>
      </w:r>
      <w:r w:rsidR="00F07C52" w:rsidRPr="006E50A7">
        <w:rPr>
          <w:rFonts w:eastAsia="Times New Roman"/>
          <w:b/>
          <w:bCs/>
          <w:iCs/>
        </w:rPr>
        <w:t>6</w:t>
      </w:r>
      <w:r w:rsidRPr="006E50A7">
        <w:rPr>
          <w:rFonts w:eastAsia="Times New Roman"/>
          <w:b/>
          <w:bCs/>
          <w:iCs/>
        </w:rPr>
        <w:t xml:space="preserve">] Par Administratores rīcību, </w:t>
      </w:r>
      <w:r w:rsidR="00B73852" w:rsidRPr="006E50A7">
        <w:rPr>
          <w:rFonts w:eastAsia="Times New Roman"/>
          <w:b/>
          <w:bCs/>
          <w:iCs/>
        </w:rPr>
        <w:t xml:space="preserve">nenorādot </w:t>
      </w:r>
      <w:r w:rsidRPr="006E50A7">
        <w:rPr>
          <w:rFonts w:eastAsia="Times New Roman"/>
          <w:b/>
          <w:bCs/>
          <w:iCs/>
        </w:rPr>
        <w:t xml:space="preserve">Plānā informāciju par zināmo debitora parādu un tā novērtējumu (debitora parāda apmēru) un nesagatavojot </w:t>
      </w:r>
      <w:r w:rsidR="003027CD" w:rsidRPr="006E50A7">
        <w:rPr>
          <w:rFonts w:eastAsia="Times New Roman"/>
          <w:b/>
          <w:bCs/>
          <w:iCs/>
        </w:rPr>
        <w:t>P</w:t>
      </w:r>
      <w:r w:rsidRPr="006E50A7">
        <w:rPr>
          <w:rFonts w:eastAsia="Times New Roman"/>
          <w:b/>
          <w:bCs/>
          <w:iCs/>
        </w:rPr>
        <w:t xml:space="preserve">lāna precizējumus, kurā tiktu norādīta informācija par pārējiem debitoru parādiem, secināms turpmāk minētais. </w:t>
      </w:r>
    </w:p>
    <w:p w14:paraId="5B31E642" w14:textId="77777777" w:rsidR="003D4775" w:rsidRPr="006E50A7" w:rsidRDefault="003D4775" w:rsidP="003D4775">
      <w:pPr>
        <w:widowControl/>
        <w:spacing w:after="0" w:line="240" w:lineRule="auto"/>
        <w:ind w:firstLine="720"/>
        <w:jc w:val="both"/>
        <w:rPr>
          <w:rFonts w:eastAsia="Times New Roman"/>
        </w:rPr>
      </w:pPr>
      <w:r w:rsidRPr="006E50A7">
        <w:rPr>
          <w:rFonts w:eastAsia="Times New Roman"/>
        </w:rPr>
        <w:t>Mantas pārdošanas plāns ir nozīmīgs maksātnespējas procesa procesuāls dokuments, no kura parādnieka kreditori un arī citas maksātnespējas procesā iesaistītās personas gūst svarīgu informāciju par parādnieka maksātnespējas procesu, tai skaitā par parādnieka mantas sastāvu.</w:t>
      </w:r>
      <w:r w:rsidRPr="006E50A7">
        <w:rPr>
          <w:rFonts w:eastAsia="Times New Roman"/>
          <w:vertAlign w:val="superscript"/>
        </w:rPr>
        <w:footnoteReference w:id="32"/>
      </w:r>
    </w:p>
    <w:p w14:paraId="76282CCD" w14:textId="106CE576" w:rsidR="00F730CC" w:rsidRPr="006E50A7" w:rsidRDefault="006C6806" w:rsidP="00C065F7">
      <w:pPr>
        <w:widowControl/>
        <w:spacing w:after="0" w:line="240" w:lineRule="auto"/>
        <w:ind w:firstLine="720"/>
        <w:jc w:val="both"/>
        <w:rPr>
          <w:rFonts w:eastAsia="Times New Roman"/>
        </w:rPr>
      </w:pPr>
      <w:r w:rsidRPr="006E50A7">
        <w:rPr>
          <w:lang w:eastAsia="en-US"/>
        </w:rPr>
        <w:t>P</w:t>
      </w:r>
      <w:r w:rsidR="00353C52" w:rsidRPr="006E50A7">
        <w:rPr>
          <w:lang w:eastAsia="en-US"/>
        </w:rPr>
        <w:t>arādnieka manta</w:t>
      </w:r>
      <w:r w:rsidR="00065A48" w:rsidRPr="006E50A7">
        <w:rPr>
          <w:lang w:eastAsia="en-US"/>
        </w:rPr>
        <w:t xml:space="preserve">s </w:t>
      </w:r>
      <w:r w:rsidR="00951E7A" w:rsidRPr="006E50A7">
        <w:rPr>
          <w:lang w:eastAsia="en-US"/>
        </w:rPr>
        <w:t>sastāv</w:t>
      </w:r>
      <w:r w:rsidR="009E6027" w:rsidRPr="006E50A7">
        <w:rPr>
          <w:lang w:eastAsia="en-US"/>
        </w:rPr>
        <w:t>a uzskaitījums ir plašs un tajā</w:t>
      </w:r>
      <w:r w:rsidR="00D8038E" w:rsidRPr="006E50A7">
        <w:rPr>
          <w:lang w:eastAsia="en-US"/>
        </w:rPr>
        <w:t xml:space="preserve"> ietilpst arī </w:t>
      </w:r>
      <w:r w:rsidR="00D8038E" w:rsidRPr="006E50A7">
        <w:rPr>
          <w:shd w:val="clear" w:color="auto" w:fill="FFFFFF"/>
          <w:lang w:eastAsia="en-US"/>
        </w:rPr>
        <w:t>manta</w:t>
      </w:r>
      <w:r w:rsidR="00AC62EB" w:rsidRPr="006E50A7">
        <w:rPr>
          <w:shd w:val="clear" w:color="auto" w:fill="FFFFFF"/>
          <w:lang w:eastAsia="en-US"/>
        </w:rPr>
        <w:t>, kas</w:t>
      </w:r>
      <w:r w:rsidR="00D8038E" w:rsidRPr="006E50A7">
        <w:rPr>
          <w:shd w:val="clear" w:color="auto" w:fill="FFFFFF"/>
          <w:lang w:eastAsia="en-US"/>
        </w:rPr>
        <w:t xml:space="preserve"> </w:t>
      </w:r>
      <w:r w:rsidR="00AC62EB" w:rsidRPr="006E50A7">
        <w:rPr>
          <w:shd w:val="clear" w:color="auto" w:fill="FFFFFF"/>
          <w:lang w:eastAsia="en-US"/>
        </w:rPr>
        <w:t xml:space="preserve">atgūta </w:t>
      </w:r>
      <w:r w:rsidR="00353C52" w:rsidRPr="006E50A7">
        <w:rPr>
          <w:shd w:val="clear" w:color="auto" w:fill="FFFFFF"/>
          <w:lang w:eastAsia="en-US"/>
        </w:rPr>
        <w:t>saskaņā ar Maksātnespējas likuma 93. pantu.</w:t>
      </w:r>
      <w:r w:rsidRPr="006E50A7">
        <w:rPr>
          <w:rStyle w:val="Vresatsauce"/>
          <w:shd w:val="clear" w:color="auto" w:fill="FFFFFF"/>
          <w:lang w:eastAsia="en-US"/>
        </w:rPr>
        <w:footnoteReference w:id="33"/>
      </w:r>
      <w:r w:rsidR="00951E7A" w:rsidRPr="006E50A7">
        <w:rPr>
          <w:shd w:val="clear" w:color="auto" w:fill="FFFFFF"/>
          <w:lang w:eastAsia="en-US"/>
        </w:rPr>
        <w:t xml:space="preserve"> </w:t>
      </w:r>
      <w:r w:rsidR="009E6027" w:rsidRPr="006E50A7">
        <w:rPr>
          <w:shd w:val="clear" w:color="auto" w:fill="FFFFFF"/>
          <w:lang w:eastAsia="en-US"/>
        </w:rPr>
        <w:t>Proti, a</w:t>
      </w:r>
      <w:r w:rsidR="00353C52" w:rsidRPr="006E50A7">
        <w:rPr>
          <w:shd w:val="clear" w:color="auto" w:fill="FFFFFF"/>
          <w:lang w:eastAsia="en-US"/>
        </w:rPr>
        <w:t>tgūtā manta ir naudas līdzekļi, kā arī cita manta, kas iekļauta parādnieka mantā juridiskās personas maksātnespējas procesa laikā, pamatojoties uz prasījuma tiesībām pret trešajām personām.</w:t>
      </w:r>
      <w:r w:rsidR="000E064C" w:rsidRPr="006E50A7">
        <w:rPr>
          <w:rStyle w:val="Vresatsauce"/>
          <w:shd w:val="clear" w:color="auto" w:fill="FFFFFF"/>
          <w:lang w:eastAsia="en-US"/>
        </w:rPr>
        <w:footnoteReference w:id="34"/>
      </w:r>
      <w:r w:rsidR="00C065F7" w:rsidRPr="006E50A7">
        <w:rPr>
          <w:shd w:val="clear" w:color="auto" w:fill="FFFFFF"/>
          <w:lang w:eastAsia="en-US"/>
        </w:rPr>
        <w:t xml:space="preserve"> </w:t>
      </w:r>
      <w:r w:rsidR="007949EA" w:rsidRPr="006E50A7">
        <w:rPr>
          <w:lang w:eastAsia="en-US"/>
        </w:rPr>
        <w:t xml:space="preserve">Līdz ar to </w:t>
      </w:r>
      <w:r w:rsidR="00353C52" w:rsidRPr="006E50A7">
        <w:rPr>
          <w:lang w:eastAsia="en-US"/>
        </w:rPr>
        <w:t>mantas pārdošanas plānā norādāmi arī parādnieka debitori</w:t>
      </w:r>
      <w:r w:rsidR="00C065F7" w:rsidRPr="006E50A7">
        <w:rPr>
          <w:lang w:eastAsia="en-US"/>
        </w:rPr>
        <w:t>.</w:t>
      </w:r>
    </w:p>
    <w:p w14:paraId="1E1E146D" w14:textId="77777777" w:rsidR="00FE0DAF" w:rsidRPr="006E50A7" w:rsidRDefault="00FE0DAF" w:rsidP="00FE0DAF">
      <w:pPr>
        <w:widowControl/>
        <w:spacing w:after="0" w:line="240" w:lineRule="auto"/>
        <w:ind w:firstLine="720"/>
        <w:jc w:val="both"/>
        <w:rPr>
          <w:rFonts w:eastAsia="Times New Roman"/>
        </w:rPr>
      </w:pPr>
      <w:r w:rsidRPr="006E50A7">
        <w:rPr>
          <w:rFonts w:eastAsia="Times New Roman"/>
        </w:rPr>
        <w:t>Atbilstoši Maksātnespējas likuma 113. panta pirmās daļas 1., 2. punktam parādnieka mantas pārdošanas plānā administrators iekļauj ziņas par neieķīlātās parādnieka mantas sarakstu un neieķīlātās parādnieka mantas novērtējumu.</w:t>
      </w:r>
    </w:p>
    <w:p w14:paraId="495BB6A0" w14:textId="77777777" w:rsidR="003A0AC2" w:rsidRPr="006E50A7" w:rsidRDefault="00221EDE" w:rsidP="00FB189D">
      <w:pPr>
        <w:widowControl/>
        <w:tabs>
          <w:tab w:val="left" w:pos="0"/>
        </w:tabs>
        <w:autoSpaceDE w:val="0"/>
        <w:autoSpaceDN w:val="0"/>
        <w:adjustRightInd w:val="0"/>
        <w:spacing w:after="0" w:line="240" w:lineRule="auto"/>
        <w:ind w:firstLine="720"/>
        <w:jc w:val="both"/>
        <w:rPr>
          <w:rFonts w:eastAsia="Times New Roman"/>
        </w:rPr>
      </w:pPr>
      <w:r w:rsidRPr="006E50A7">
        <w:t xml:space="preserve">Minētajā normā iekļautais vārds </w:t>
      </w:r>
      <w:r w:rsidRPr="006E50A7">
        <w:rPr>
          <w:iCs/>
        </w:rPr>
        <w:t>"</w:t>
      </w:r>
      <w:r w:rsidRPr="006E50A7">
        <w:t>saraksts</w:t>
      </w:r>
      <w:r w:rsidRPr="006E50A7">
        <w:rPr>
          <w:iCs/>
        </w:rPr>
        <w:t xml:space="preserve">" </w:t>
      </w:r>
      <w:r w:rsidRPr="006E50A7">
        <w:t xml:space="preserve">jau pats par sevi </w:t>
      </w:r>
      <w:proofErr w:type="spellStart"/>
      <w:r w:rsidRPr="006E50A7">
        <w:t>prezumē</w:t>
      </w:r>
      <w:proofErr w:type="spellEnd"/>
      <w:r w:rsidRPr="006E50A7">
        <w:t xml:space="preserve"> izvērstu un detalizētu mantas uzskaitījumu. Minētais ir attiecināms arī uz debitoru parādiem. Proti, katrs debitors norādāms atsevišķi, jo Maksātnespējas likuma izpratnē katrs prasījums vērtējams kā atsevišķa mantas vienība.</w:t>
      </w:r>
      <w:r w:rsidRPr="006E50A7">
        <w:rPr>
          <w:vertAlign w:val="superscript"/>
        </w:rPr>
        <w:footnoteReference w:id="35"/>
      </w:r>
      <w:r w:rsidRPr="006E50A7">
        <w:t xml:space="preserve"> </w:t>
      </w:r>
      <w:r w:rsidR="00487481" w:rsidRPr="006E50A7">
        <w:rPr>
          <w:rFonts w:eastAsia="Times New Roman"/>
        </w:rPr>
        <w:t>Ievērojot minēto, mantas pārdošanas plānā norādāma informācija par katru atsevišķu parādnieka mantas vienību (gan ieķīlāto, gan neieķīlāto), tostarp par katru debitora parādu</w:t>
      </w:r>
      <w:r w:rsidR="003C1A1E" w:rsidRPr="006E50A7">
        <w:rPr>
          <w:rStyle w:val="Vresatsauce"/>
          <w:rFonts w:eastAsia="Times New Roman"/>
        </w:rPr>
        <w:footnoteReference w:id="36"/>
      </w:r>
      <w:r w:rsidR="00487481" w:rsidRPr="006E50A7">
        <w:rPr>
          <w:rFonts w:eastAsia="Times New Roman"/>
        </w:rPr>
        <w:t xml:space="preserve">, kā arī par administratora plānoto rīcību ar atsavināmo mantu. </w:t>
      </w:r>
    </w:p>
    <w:p w14:paraId="433DA3D9" w14:textId="1E42F77B" w:rsidR="00487481" w:rsidRPr="006E50A7" w:rsidRDefault="00487481" w:rsidP="00FB189D">
      <w:pPr>
        <w:spacing w:after="0" w:line="240" w:lineRule="auto"/>
        <w:ind w:firstLine="720"/>
        <w:jc w:val="both"/>
        <w:rPr>
          <w:rFonts w:eastAsia="Times New Roman"/>
        </w:rPr>
      </w:pPr>
      <w:r w:rsidRPr="006E50A7">
        <w:rPr>
          <w:rFonts w:eastAsia="Times New Roman"/>
        </w:rPr>
        <w:t xml:space="preserve">Tādējādi tiek nodrošināta atklātība par patieso parādnieka mantas apmēru, lai maksātnespējas procesā iesaistītās personas pirms attiecīgās mantas pārdošanas varētu savlaicīgi izvērtēt </w:t>
      </w:r>
      <w:r w:rsidR="008C4795" w:rsidRPr="006E50A7">
        <w:t>visus ar to saistītus jautājumus un īstenot savas likumiskās tiesības izteikt iebildumus vai priekšlikumu</w:t>
      </w:r>
      <w:r w:rsidR="005E6F36" w:rsidRPr="006E50A7">
        <w:t>s</w:t>
      </w:r>
      <w:r w:rsidR="005E6F36" w:rsidRPr="006E50A7">
        <w:rPr>
          <w:rStyle w:val="Vresatsauce"/>
        </w:rPr>
        <w:footnoteReference w:id="37"/>
      </w:r>
      <w:r w:rsidR="00FB189D" w:rsidRPr="006E50A7">
        <w:t>, tostarp to</w:t>
      </w:r>
      <w:r w:rsidRPr="006E50A7">
        <w:rPr>
          <w:rFonts w:eastAsia="Times New Roman"/>
        </w:rPr>
        <w:t>, vai administratora plānotā rīcība ar mantu būs tiesiska, vērsta uz kreditoru prasījumu segšanu pēc iespējas lielākā apmērā, kā arī to, vai manta tiks realizēta savlaicīgi.</w:t>
      </w:r>
      <w:r w:rsidRPr="006E50A7">
        <w:rPr>
          <w:rFonts w:eastAsia="Times New Roman"/>
          <w:iCs/>
        </w:rPr>
        <w:t xml:space="preserve"> </w:t>
      </w:r>
    </w:p>
    <w:p w14:paraId="03197E61" w14:textId="26DC7E26" w:rsidR="006C6806" w:rsidRPr="006E50A7" w:rsidRDefault="006C6806" w:rsidP="006C6806">
      <w:pPr>
        <w:widowControl/>
        <w:spacing w:after="0" w:line="240" w:lineRule="auto"/>
        <w:ind w:firstLine="720"/>
        <w:jc w:val="both"/>
        <w:rPr>
          <w:rFonts w:eastAsia="Times New Roman"/>
        </w:rPr>
      </w:pPr>
      <w:r w:rsidRPr="006E50A7">
        <w:rPr>
          <w:rFonts w:eastAsia="Times New Roman"/>
        </w:rPr>
        <w:t xml:space="preserve">Tāpat kreditoriem ir jāsniedz informācija par visu parādnieka mantu, kas maksātnespējas procesa laikā tikusi konstatēta, tostarp par tādu, kas nav jāatsavina </w:t>
      </w:r>
      <w:r w:rsidRPr="006E50A7">
        <w:rPr>
          <w:rFonts w:eastAsia="Times New Roman"/>
        </w:rPr>
        <w:lastRenderedPageBreak/>
        <w:t>maksātnespējas procesa ietvaros vai uz mantas pārdošanas plāna sagatavošanas brīdi nav vēl nodota parādnieka rīcībā.</w:t>
      </w:r>
    </w:p>
    <w:p w14:paraId="77A20E3E" w14:textId="600076B7" w:rsidR="00D14AA5" w:rsidRPr="006E50A7" w:rsidRDefault="00D14AA5" w:rsidP="00D14AA5">
      <w:pPr>
        <w:spacing w:after="0" w:line="240" w:lineRule="auto"/>
        <w:ind w:firstLine="720"/>
        <w:jc w:val="both"/>
      </w:pPr>
      <w:r w:rsidRPr="006E50A7">
        <w:t>Saistībā ar Administratores paskaidrojumiem</w:t>
      </w:r>
      <w:r w:rsidR="00172564" w:rsidRPr="006E50A7">
        <w:t xml:space="preserve"> par to</w:t>
      </w:r>
      <w:r w:rsidRPr="006E50A7">
        <w:t>, ka informācija par debitoru parādiem sniegta administratora darbības pārskatos, norādāms, ka atbilstoši tiesu prakses atziņām</w:t>
      </w:r>
      <w:r w:rsidRPr="006E50A7">
        <w:rPr>
          <w:rStyle w:val="Vresatsauce"/>
        </w:rPr>
        <w:footnoteReference w:id="38"/>
      </w:r>
      <w:r w:rsidRPr="006E50A7">
        <w:t xml:space="preserve"> </w:t>
      </w:r>
      <w:r w:rsidR="00210BEB" w:rsidRPr="006E50A7">
        <w:t>fakts</w:t>
      </w:r>
      <w:r w:rsidRPr="006E50A7">
        <w:t>, ka informācija par dažiem parādnieka debitoriem un to apmēru tikusi iekļauta administratora darbības pārskatā neattaisno atkāpšanos no Maksātnespējas likumā noteiktā pienākuma izpildes</w:t>
      </w:r>
      <w:r w:rsidR="00D55BEE" w:rsidRPr="006E50A7">
        <w:t> </w:t>
      </w:r>
      <w:r w:rsidRPr="006E50A7">
        <w:t>–</w:t>
      </w:r>
      <w:r w:rsidR="00D55BEE" w:rsidRPr="006E50A7">
        <w:t> </w:t>
      </w:r>
      <w:r w:rsidRPr="006E50A7">
        <w:t xml:space="preserve">mantas pārdošanas plānā norādīt visas mantas sarakstu. </w:t>
      </w:r>
    </w:p>
    <w:p w14:paraId="0D7CD3B2" w14:textId="08544AA6" w:rsidR="006F4617" w:rsidRPr="006E50A7" w:rsidRDefault="009C7F41" w:rsidP="0026252C">
      <w:pPr>
        <w:widowControl/>
        <w:spacing w:after="0" w:line="240" w:lineRule="auto"/>
        <w:ind w:firstLine="720"/>
        <w:jc w:val="both"/>
        <w:rPr>
          <w:rFonts w:eastAsia="Times New Roman"/>
        </w:rPr>
      </w:pPr>
      <w:r w:rsidRPr="006E50A7">
        <w:rPr>
          <w:rFonts w:eastAsia="Times New Roman"/>
        </w:rPr>
        <w:t xml:space="preserve">Pamatojoties uz </w:t>
      </w:r>
      <w:r w:rsidR="00487481" w:rsidRPr="006E50A7">
        <w:rPr>
          <w:rFonts w:eastAsia="Times New Roman"/>
        </w:rPr>
        <w:t xml:space="preserve">visu iepriekš minēto, </w:t>
      </w:r>
      <w:r w:rsidRPr="006E50A7">
        <w:rPr>
          <w:rFonts w:eastAsia="Times New Roman"/>
        </w:rPr>
        <w:t xml:space="preserve">secināms, ka </w:t>
      </w:r>
      <w:r w:rsidR="00487481" w:rsidRPr="006E50A7">
        <w:rPr>
          <w:rFonts w:eastAsia="Times New Roman"/>
        </w:rPr>
        <w:t>Administrator</w:t>
      </w:r>
      <w:r w:rsidR="0026252C" w:rsidRPr="006E50A7">
        <w:rPr>
          <w:rFonts w:eastAsia="Times New Roman"/>
        </w:rPr>
        <w:t>e</w:t>
      </w:r>
      <w:r w:rsidR="00487481" w:rsidRPr="006E50A7">
        <w:rPr>
          <w:rFonts w:eastAsia="Times New Roman"/>
        </w:rPr>
        <w:t xml:space="preserve">, </w:t>
      </w:r>
      <w:r w:rsidR="00DF3880" w:rsidRPr="006E50A7">
        <w:rPr>
          <w:rFonts w:eastAsia="Times New Roman"/>
        </w:rPr>
        <w:t xml:space="preserve">nenorādot </w:t>
      </w:r>
      <w:r w:rsidR="00487481" w:rsidRPr="006E50A7">
        <w:rPr>
          <w:rFonts w:eastAsia="Times New Roman"/>
        </w:rPr>
        <w:t>Plānā informāciju par zināmo debitora parādu</w:t>
      </w:r>
      <w:r w:rsidR="006E5BA1" w:rsidRPr="006E50A7">
        <w:rPr>
          <w:rFonts w:eastAsia="Times New Roman"/>
        </w:rPr>
        <w:t xml:space="preserve"> </w:t>
      </w:r>
      <w:r w:rsidR="00894147" w:rsidRPr="006E50A7">
        <w:rPr>
          <w:rFonts w:eastAsia="Times New Roman"/>
        </w:rPr>
        <w:t xml:space="preserve">un </w:t>
      </w:r>
      <w:r w:rsidR="006E5BA1" w:rsidRPr="006E50A7">
        <w:rPr>
          <w:rFonts w:eastAsia="Times New Roman"/>
        </w:rPr>
        <w:t>tā novērtējumu (debitora parāda apmēru)</w:t>
      </w:r>
      <w:r w:rsidR="003027CD" w:rsidRPr="006E50A7">
        <w:rPr>
          <w:rFonts w:eastAsia="Times New Roman"/>
          <w:iCs/>
        </w:rPr>
        <w:t xml:space="preserve">, t.i., pret Iepriekšējo likvidatoru 2 000 </w:t>
      </w:r>
      <w:proofErr w:type="spellStart"/>
      <w:r w:rsidR="003027CD" w:rsidRPr="006E50A7">
        <w:rPr>
          <w:rFonts w:eastAsia="Times New Roman"/>
          <w:i/>
          <w:iCs/>
        </w:rPr>
        <w:t>euro</w:t>
      </w:r>
      <w:proofErr w:type="spellEnd"/>
      <w:r w:rsidR="003027CD" w:rsidRPr="006E50A7">
        <w:rPr>
          <w:rFonts w:eastAsia="Times New Roman"/>
          <w:i/>
          <w:iCs/>
        </w:rPr>
        <w:t xml:space="preserve"> </w:t>
      </w:r>
      <w:r w:rsidR="003027CD" w:rsidRPr="006E50A7">
        <w:rPr>
          <w:rFonts w:eastAsia="Times New Roman"/>
          <w:iCs/>
        </w:rPr>
        <w:t>apmērā</w:t>
      </w:r>
      <w:r w:rsidR="00487481" w:rsidRPr="006E50A7">
        <w:rPr>
          <w:rFonts w:eastAsia="Times New Roman"/>
        </w:rPr>
        <w:t xml:space="preserve"> un nesagatavojot Plāna precizējumus, kurā tiktu norādīta informācija par pārējiem debitoru parādiem</w:t>
      </w:r>
      <w:r w:rsidR="008F34DD" w:rsidRPr="006E50A7">
        <w:rPr>
          <w:rFonts w:eastAsia="Times New Roman"/>
        </w:rPr>
        <w:t xml:space="preserve"> un to novērtējumu (debitor</w:t>
      </w:r>
      <w:r w:rsidR="00F23FC4" w:rsidRPr="006E50A7">
        <w:rPr>
          <w:rFonts w:eastAsia="Times New Roman"/>
        </w:rPr>
        <w:t>u</w:t>
      </w:r>
      <w:r w:rsidR="008F34DD" w:rsidRPr="006E50A7">
        <w:rPr>
          <w:rFonts w:eastAsia="Times New Roman"/>
        </w:rPr>
        <w:t xml:space="preserve"> parād</w:t>
      </w:r>
      <w:r w:rsidR="00F23FC4" w:rsidRPr="006E50A7">
        <w:rPr>
          <w:rFonts w:eastAsia="Times New Roman"/>
        </w:rPr>
        <w:t>u</w:t>
      </w:r>
      <w:r w:rsidR="008F34DD" w:rsidRPr="006E50A7">
        <w:rPr>
          <w:rFonts w:eastAsia="Times New Roman"/>
        </w:rPr>
        <w:t xml:space="preserve"> apmēru)</w:t>
      </w:r>
      <w:r w:rsidR="00487481" w:rsidRPr="006E50A7">
        <w:rPr>
          <w:rFonts w:eastAsia="Times New Roman"/>
        </w:rPr>
        <w:t xml:space="preserve">, </w:t>
      </w:r>
      <w:r w:rsidR="003027CD" w:rsidRPr="006E50A7">
        <w:rPr>
          <w:rFonts w:eastAsia="Times New Roman"/>
        </w:rPr>
        <w:t xml:space="preserve">t.i., </w:t>
      </w:r>
      <w:r w:rsidR="003027CD" w:rsidRPr="006E50A7">
        <w:rPr>
          <w:rFonts w:eastAsia="Times New Roman"/>
          <w:iCs/>
        </w:rPr>
        <w:t xml:space="preserve">pret Valdes locekli 26 000 </w:t>
      </w:r>
      <w:proofErr w:type="spellStart"/>
      <w:r w:rsidR="003027CD" w:rsidRPr="006E50A7">
        <w:rPr>
          <w:rFonts w:eastAsia="Times New Roman"/>
          <w:i/>
          <w:iCs/>
        </w:rPr>
        <w:t>euro</w:t>
      </w:r>
      <w:proofErr w:type="spellEnd"/>
      <w:r w:rsidR="003027CD" w:rsidRPr="006E50A7">
        <w:rPr>
          <w:rFonts w:eastAsia="Times New Roman"/>
          <w:iCs/>
        </w:rPr>
        <w:t xml:space="preserve"> </w:t>
      </w:r>
      <w:r w:rsidR="003027CD" w:rsidRPr="006E50A7">
        <w:rPr>
          <w:rFonts w:eastAsia="Times New Roman"/>
        </w:rPr>
        <w:t xml:space="preserve">un </w:t>
      </w:r>
      <w:r w:rsidR="003027CD" w:rsidRPr="006E50A7">
        <w:rPr>
          <w:rFonts w:eastAsia="Times New Roman"/>
          <w:iCs/>
        </w:rPr>
        <w:t xml:space="preserve">7 523,59 </w:t>
      </w:r>
      <w:proofErr w:type="spellStart"/>
      <w:r w:rsidR="003027CD" w:rsidRPr="006E50A7">
        <w:rPr>
          <w:rFonts w:eastAsia="Times New Roman"/>
          <w:i/>
          <w:iCs/>
        </w:rPr>
        <w:t>euro</w:t>
      </w:r>
      <w:proofErr w:type="spellEnd"/>
      <w:r w:rsidR="003027CD" w:rsidRPr="006E50A7">
        <w:rPr>
          <w:rFonts w:eastAsia="Times New Roman"/>
          <w:iCs/>
        </w:rPr>
        <w:t xml:space="preserve"> apmērā</w:t>
      </w:r>
      <w:r w:rsidR="003027CD" w:rsidRPr="006E50A7">
        <w:rPr>
          <w:rFonts w:eastAsia="Times New Roman"/>
        </w:rPr>
        <w:t xml:space="preserve">, </w:t>
      </w:r>
      <w:r w:rsidR="00487481" w:rsidRPr="006E50A7">
        <w:rPr>
          <w:rFonts w:eastAsia="Times New Roman"/>
        </w:rPr>
        <w:t xml:space="preserve">nav </w:t>
      </w:r>
      <w:r w:rsidR="0026252C" w:rsidRPr="006E50A7">
        <w:rPr>
          <w:rFonts w:eastAsia="Times New Roman"/>
        </w:rPr>
        <w:t xml:space="preserve">ievērojusi </w:t>
      </w:r>
      <w:r w:rsidR="00487481" w:rsidRPr="006E50A7">
        <w:rPr>
          <w:rFonts w:eastAsia="Times New Roman"/>
        </w:rPr>
        <w:t>Maksātnespējas likuma 6. panta 7. punkta un 113. panta pirmās daļas 1., 2. punkta prasīb</w:t>
      </w:r>
      <w:r w:rsidR="0026252C" w:rsidRPr="006E50A7">
        <w:rPr>
          <w:rFonts w:eastAsia="Times New Roman"/>
        </w:rPr>
        <w:t>as</w:t>
      </w:r>
      <w:r w:rsidR="00487481" w:rsidRPr="006E50A7">
        <w:rPr>
          <w:rFonts w:eastAsia="Times New Roman"/>
        </w:rPr>
        <w:t>.</w:t>
      </w:r>
    </w:p>
    <w:p w14:paraId="439FA031" w14:textId="285F0C1F" w:rsidR="009123E2" w:rsidRPr="006E50A7" w:rsidRDefault="006F4617" w:rsidP="009123E2">
      <w:pPr>
        <w:widowControl/>
        <w:spacing w:after="0" w:line="240" w:lineRule="auto"/>
        <w:ind w:firstLine="720"/>
        <w:jc w:val="both"/>
        <w:rPr>
          <w:rFonts w:eastAsia="Times New Roman"/>
          <w:iCs/>
        </w:rPr>
      </w:pPr>
      <w:r w:rsidRPr="006E50A7">
        <w:rPr>
          <w:rFonts w:eastAsia="Times New Roman"/>
          <w:iCs/>
        </w:rPr>
        <w:t>[</w:t>
      </w:r>
      <w:r w:rsidR="00F07C52" w:rsidRPr="006E50A7">
        <w:rPr>
          <w:rFonts w:eastAsia="Times New Roman"/>
          <w:iCs/>
        </w:rPr>
        <w:t>7</w:t>
      </w:r>
      <w:r w:rsidRPr="006E50A7">
        <w:rPr>
          <w:rFonts w:eastAsia="Times New Roman"/>
          <w:iCs/>
        </w:rPr>
        <w:t xml:space="preserve">] Vienlaikus Maksātnespējas kontroles dienests Pārbaudes ietvaros ir konstatējis vairākus pārkāpumus, kas, ņemot vērā to iespējamo ietekmi uz Parādnieka maksātnespējas procesa norisi, nav būtiski ietekmējuši turpmāku Parādnieka maksātnespējas procesa efektīvu un likumīgu norisi. Līdz ar to ir piemērojama Administratores rīcības nepareizības izskaidrošana (neatzīstot normatīvo aktu pārkāpumu), kā rezultātā būs iespējams turpmāk nodrošināt Parādnieka maksātnespējas procesa efektīvu un likumīgu norisi un normatīvo aktu pārkāpumu </w:t>
      </w:r>
      <w:proofErr w:type="spellStart"/>
      <w:r w:rsidRPr="006E50A7">
        <w:rPr>
          <w:rFonts w:eastAsia="Times New Roman"/>
          <w:iCs/>
        </w:rPr>
        <w:t>prevenciju</w:t>
      </w:r>
      <w:proofErr w:type="spellEnd"/>
      <w:r w:rsidRPr="006E50A7">
        <w:rPr>
          <w:rFonts w:eastAsia="Times New Roman"/>
          <w:iCs/>
        </w:rPr>
        <w:t>.</w:t>
      </w:r>
    </w:p>
    <w:p w14:paraId="109DC4B5" w14:textId="579AB5F7" w:rsidR="00BD220C" w:rsidRPr="006E50A7" w:rsidRDefault="009E55B8" w:rsidP="00BD220C">
      <w:pPr>
        <w:widowControl/>
        <w:spacing w:after="0" w:line="240" w:lineRule="auto"/>
        <w:ind w:firstLine="720"/>
        <w:jc w:val="both"/>
        <w:rPr>
          <w:rFonts w:eastAsia="Times New Roman"/>
          <w:b/>
          <w:bCs/>
          <w:iCs/>
        </w:rPr>
      </w:pPr>
      <w:r w:rsidRPr="006E50A7">
        <w:rPr>
          <w:rFonts w:eastAsia="Times New Roman"/>
          <w:iCs/>
        </w:rPr>
        <w:t>[</w:t>
      </w:r>
      <w:r w:rsidR="00F07C52" w:rsidRPr="006E50A7">
        <w:rPr>
          <w:rFonts w:eastAsia="Times New Roman"/>
          <w:iCs/>
        </w:rPr>
        <w:t>7</w:t>
      </w:r>
      <w:r w:rsidRPr="006E50A7">
        <w:rPr>
          <w:rFonts w:eastAsia="Times New Roman"/>
          <w:iCs/>
        </w:rPr>
        <w:t>.1] </w:t>
      </w:r>
      <w:r w:rsidR="00BD220C" w:rsidRPr="006E50A7">
        <w:rPr>
          <w:rFonts w:eastAsia="Times New Roman"/>
          <w:b/>
          <w:bCs/>
          <w:iCs/>
        </w:rPr>
        <w:t>Par Administratores rīcību</w:t>
      </w:r>
      <w:r w:rsidRPr="006E50A7">
        <w:rPr>
          <w:rFonts w:eastAsia="Times New Roman"/>
          <w:b/>
          <w:bCs/>
          <w:iCs/>
        </w:rPr>
        <w:t>, Maksātnespējas likumā noteiktajā termiņā</w:t>
      </w:r>
      <w:r w:rsidR="00BD220C" w:rsidRPr="006E50A7">
        <w:rPr>
          <w:rFonts w:eastAsia="Times New Roman"/>
          <w:b/>
          <w:bCs/>
          <w:iCs/>
        </w:rPr>
        <w:t xml:space="preserve"> </w:t>
      </w:r>
      <w:r w:rsidRPr="006E50A7">
        <w:rPr>
          <w:rFonts w:eastAsia="Times New Roman"/>
          <w:b/>
          <w:bCs/>
          <w:iCs/>
        </w:rPr>
        <w:t xml:space="preserve">nesagatavojot </w:t>
      </w:r>
      <w:r w:rsidR="00BD220C" w:rsidRPr="006E50A7">
        <w:rPr>
          <w:rFonts w:eastAsia="Times New Roman"/>
          <w:b/>
          <w:bCs/>
          <w:iCs/>
        </w:rPr>
        <w:t>Parādnieka bilanc</w:t>
      </w:r>
      <w:r w:rsidRPr="006E50A7">
        <w:rPr>
          <w:rFonts w:eastAsia="Times New Roman"/>
          <w:b/>
          <w:bCs/>
          <w:iCs/>
        </w:rPr>
        <w:t>i, norādāms turpmāk minētais</w:t>
      </w:r>
      <w:r w:rsidR="00BD220C" w:rsidRPr="006E50A7">
        <w:rPr>
          <w:rFonts w:eastAsia="Times New Roman"/>
          <w:b/>
          <w:bCs/>
          <w:iCs/>
        </w:rPr>
        <w:t>.</w:t>
      </w:r>
    </w:p>
    <w:p w14:paraId="7D151D3F" w14:textId="458AB8C7" w:rsidR="009E55B8" w:rsidRPr="006E50A7" w:rsidRDefault="009E55B8" w:rsidP="00BD220C">
      <w:pPr>
        <w:widowControl/>
        <w:spacing w:after="0" w:line="240" w:lineRule="auto"/>
        <w:ind w:firstLine="720"/>
        <w:jc w:val="both"/>
        <w:rPr>
          <w:rFonts w:eastAsia="Times New Roman"/>
          <w:iCs/>
        </w:rPr>
      </w:pPr>
      <w:r w:rsidRPr="006E50A7">
        <w:rPr>
          <w:rFonts w:eastAsia="Times New Roman"/>
          <w:iCs/>
        </w:rPr>
        <w:t>Bilance par laika periodu no 2022. gada 1. janvāra līdz 2022. gada 9. novembrim sagatavota 2023. gada 28. aprīlī (datums norādīts bilancē), kā pielikums pievienota 2023. gada 6. jūnija administratora darbības pārskatam.</w:t>
      </w:r>
    </w:p>
    <w:p w14:paraId="6BD1366B" w14:textId="62649AB1" w:rsidR="009E55B8" w:rsidRPr="006E50A7" w:rsidRDefault="00E92D9A" w:rsidP="009E55B8">
      <w:pPr>
        <w:widowControl/>
        <w:spacing w:after="0" w:line="240" w:lineRule="auto"/>
        <w:ind w:firstLine="720"/>
        <w:jc w:val="both"/>
        <w:rPr>
          <w:rFonts w:eastAsia="Times New Roman"/>
          <w:iCs/>
        </w:rPr>
      </w:pPr>
      <w:r w:rsidRPr="006E50A7">
        <w:rPr>
          <w:rFonts w:eastAsia="Times New Roman"/>
          <w:iCs/>
        </w:rPr>
        <w:t>P</w:t>
      </w:r>
      <w:r w:rsidR="009E55B8" w:rsidRPr="006E50A7">
        <w:rPr>
          <w:rFonts w:eastAsia="Times New Roman"/>
          <w:iCs/>
        </w:rPr>
        <w:t>ēc juridiskās personas maksātnespējas procesa pasludināšanas administrators nekavējoties uzsāk parādnieka dokumentu un mantas pilnu inventarizāciju un sastāda parādnieka bilanci.</w:t>
      </w:r>
      <w:r w:rsidRPr="006E50A7">
        <w:rPr>
          <w:rStyle w:val="Vresatsauce"/>
          <w:rFonts w:eastAsia="Times New Roman"/>
          <w:iCs/>
        </w:rPr>
        <w:footnoteReference w:id="39"/>
      </w:r>
    </w:p>
    <w:p w14:paraId="54219CA8" w14:textId="77777777" w:rsidR="009E55B8" w:rsidRPr="006E50A7" w:rsidRDefault="009E55B8" w:rsidP="009E55B8">
      <w:pPr>
        <w:widowControl/>
        <w:spacing w:after="0" w:line="240" w:lineRule="auto"/>
        <w:ind w:firstLine="720"/>
        <w:jc w:val="both"/>
        <w:rPr>
          <w:rFonts w:eastAsia="Times New Roman"/>
          <w:iCs/>
        </w:rPr>
      </w:pPr>
      <w:r w:rsidRPr="006E50A7">
        <w:rPr>
          <w:rFonts w:eastAsia="Times New Roman"/>
          <w:iCs/>
        </w:rPr>
        <w:t>Sagatavojot parādnieka maksātnespējas procesa sākuma bilanci, administrators apliecina, ka, veicot inventarizāciju, ir salīdzinājis parādnieka grāmatvedības datus, tostarp parādnieka pārstāvja operatīvajā bilancē sniegtās ziņas, ar parādnieka faktisko finansiālo situāciju. Tādējādi bilances sagatavošana ir viens no dokumentiem, kurā tiek atspoguļots inventarizācijas rezultāts. Turklāt minētās bilances datne ir pievienojama EMUS sadaļā "Pielikumi", lai nodrošinātu, ka attiecīgajam darbības pārskatam tiek pievienota parādnieka sākuma bilance</w:t>
      </w:r>
      <w:r w:rsidRPr="006E50A7">
        <w:rPr>
          <w:rFonts w:eastAsia="Times New Roman"/>
          <w:iCs/>
          <w:vertAlign w:val="superscript"/>
        </w:rPr>
        <w:footnoteReference w:id="40"/>
      </w:r>
      <w:r w:rsidRPr="006E50A7">
        <w:rPr>
          <w:rFonts w:eastAsia="Times New Roman"/>
          <w:iCs/>
        </w:rPr>
        <w:t>, tādējādi dodot kreditoriem iespēju iepazīties ar vispārinātā veidā apkopotu parādnieka finansiālo stāvokli maksātnespējas procesa pasludināšanas brīdī.</w:t>
      </w:r>
    </w:p>
    <w:p w14:paraId="2883C78D" w14:textId="37FDDC3D" w:rsidR="009E55B8" w:rsidRPr="006E50A7" w:rsidRDefault="009E55B8" w:rsidP="009E55B8">
      <w:pPr>
        <w:widowControl/>
        <w:spacing w:after="0" w:line="240" w:lineRule="auto"/>
        <w:ind w:firstLine="720"/>
        <w:jc w:val="both"/>
        <w:rPr>
          <w:rFonts w:eastAsia="Times New Roman"/>
          <w:iCs/>
        </w:rPr>
      </w:pPr>
      <w:r w:rsidRPr="006E50A7">
        <w:rPr>
          <w:rFonts w:eastAsia="Times New Roman"/>
          <w:iCs/>
        </w:rPr>
        <w:t>Ievērojot visu iepriekš minēto, Administratores rīcība, sagatavojot Parādnieka bilanci pēc trīsarpus mēnešiem pēc Parādnieka maksātnespējas procesa pasludināšanas, nav atbilstoša Maksātnespējas likuma 65. panta 2. punkta prasībām.</w:t>
      </w:r>
    </w:p>
    <w:p w14:paraId="390EEF9B" w14:textId="725FE815" w:rsidR="009E55B8" w:rsidRPr="006E50A7" w:rsidRDefault="009E55B8" w:rsidP="009E55B8">
      <w:pPr>
        <w:widowControl/>
        <w:spacing w:after="0" w:line="240" w:lineRule="auto"/>
        <w:ind w:firstLine="720"/>
        <w:jc w:val="both"/>
        <w:rPr>
          <w:rFonts w:eastAsia="Times New Roman"/>
          <w:b/>
          <w:bCs/>
          <w:iCs/>
        </w:rPr>
      </w:pPr>
      <w:r w:rsidRPr="006E50A7">
        <w:rPr>
          <w:rFonts w:eastAsia="Times New Roman"/>
          <w:iCs/>
        </w:rPr>
        <w:t>[</w:t>
      </w:r>
      <w:r w:rsidR="00F07C52" w:rsidRPr="006E50A7">
        <w:rPr>
          <w:rFonts w:eastAsia="Times New Roman"/>
          <w:iCs/>
        </w:rPr>
        <w:t>7</w:t>
      </w:r>
      <w:r w:rsidRPr="006E50A7">
        <w:rPr>
          <w:rFonts w:eastAsia="Times New Roman"/>
          <w:iCs/>
        </w:rPr>
        <w:t>.2]</w:t>
      </w:r>
      <w:r w:rsidRPr="006E50A7">
        <w:rPr>
          <w:rFonts w:eastAsia="Times New Roman"/>
          <w:b/>
          <w:bCs/>
          <w:iCs/>
        </w:rPr>
        <w:t xml:space="preserve"> Par Administratores rīcību, </w:t>
      </w:r>
      <w:r w:rsidR="009060F6" w:rsidRPr="006E50A7">
        <w:rPr>
          <w:rFonts w:eastAsia="Times New Roman"/>
          <w:b/>
          <w:bCs/>
          <w:iCs/>
        </w:rPr>
        <w:t xml:space="preserve">savlaicīgi nenosūtot atkārtotu pieprasījumu </w:t>
      </w:r>
      <w:r w:rsidR="00EB2C8F" w:rsidRPr="006E50A7">
        <w:rPr>
          <w:rFonts w:eastAsia="Times New Roman"/>
          <w:b/>
          <w:bCs/>
          <w:iCs/>
        </w:rPr>
        <w:t xml:space="preserve">kredītiestādei </w:t>
      </w:r>
      <w:r w:rsidR="009060F6" w:rsidRPr="006E50A7">
        <w:rPr>
          <w:rFonts w:eastAsia="Times New Roman"/>
          <w:b/>
          <w:bCs/>
          <w:iCs/>
        </w:rPr>
        <w:t xml:space="preserve">par norēķinu konta pārskata izsniegšanu, norādāms turpmāk minētais. </w:t>
      </w:r>
    </w:p>
    <w:p w14:paraId="6F35417A" w14:textId="2132666F" w:rsidR="00BF6615" w:rsidRPr="006E50A7" w:rsidRDefault="009060F6" w:rsidP="00BF6615">
      <w:pPr>
        <w:widowControl/>
        <w:spacing w:after="0" w:line="240" w:lineRule="auto"/>
        <w:ind w:firstLine="720"/>
        <w:jc w:val="both"/>
        <w:rPr>
          <w:rFonts w:eastAsia="Times New Roman"/>
          <w:iCs/>
        </w:rPr>
      </w:pPr>
      <w:r w:rsidRPr="006E50A7">
        <w:rPr>
          <w:rFonts w:eastAsia="Times New Roman"/>
          <w:iCs/>
        </w:rPr>
        <w:t>Parādnieka mantas un saistību apzināšanas process ietver sevī arī norēķinu kontu iegūšanu un tā pārskatos pieejamās informācijas izvērtēšanu.</w:t>
      </w:r>
      <w:r w:rsidR="00DA4AB8" w:rsidRPr="006E50A7">
        <w:rPr>
          <w:rFonts w:eastAsia="Times New Roman"/>
          <w:iCs/>
        </w:rPr>
        <w:t xml:space="preserve"> No minētā izriet, ka norēķinu kontu pārskatu iegūšana ietekmē turpmāk</w:t>
      </w:r>
      <w:r w:rsidR="005E3DFE" w:rsidRPr="006E50A7">
        <w:rPr>
          <w:rFonts w:eastAsia="Times New Roman"/>
          <w:iCs/>
        </w:rPr>
        <w:t xml:space="preserve">ās </w:t>
      </w:r>
      <w:r w:rsidR="00DA4AB8" w:rsidRPr="006E50A7">
        <w:rPr>
          <w:rFonts w:eastAsia="Times New Roman"/>
          <w:iCs/>
        </w:rPr>
        <w:t xml:space="preserve">procesā veicamās darbības. Tādējādi </w:t>
      </w:r>
      <w:r w:rsidR="00BF6615" w:rsidRPr="006E50A7">
        <w:rPr>
          <w:rFonts w:eastAsia="Times New Roman"/>
          <w:iCs/>
        </w:rPr>
        <w:t xml:space="preserve">norēķinu kontu pārskati iegūstami bez vilcināšanās. </w:t>
      </w:r>
    </w:p>
    <w:p w14:paraId="724BA229" w14:textId="1C966E12" w:rsidR="009123E2" w:rsidRPr="006E50A7" w:rsidRDefault="009060F6" w:rsidP="00A76480">
      <w:pPr>
        <w:widowControl/>
        <w:spacing w:after="0" w:line="240" w:lineRule="auto"/>
        <w:ind w:firstLine="720"/>
        <w:jc w:val="both"/>
        <w:rPr>
          <w:rFonts w:eastAsia="Times New Roman"/>
          <w:iCs/>
        </w:rPr>
      </w:pPr>
      <w:r w:rsidRPr="006E50A7">
        <w:rPr>
          <w:rFonts w:eastAsia="Times New Roman"/>
          <w:iCs/>
        </w:rPr>
        <w:t>2022. gada 23. novembrī Administratore nosūtīja informācijas pieprasījumu AS</w:t>
      </w:r>
      <w:r w:rsidR="005E3DFE" w:rsidRPr="006E50A7">
        <w:rPr>
          <w:rFonts w:eastAsia="Times New Roman"/>
          <w:iCs/>
        </w:rPr>
        <w:t> </w:t>
      </w:r>
      <w:proofErr w:type="spellStart"/>
      <w:r w:rsidRPr="006E50A7">
        <w:rPr>
          <w:rFonts w:eastAsia="Times New Roman"/>
          <w:iCs/>
        </w:rPr>
        <w:t>Luminor</w:t>
      </w:r>
      <w:proofErr w:type="spellEnd"/>
      <w:r w:rsidRPr="006E50A7">
        <w:rPr>
          <w:rFonts w:eastAsia="Times New Roman"/>
          <w:iCs/>
        </w:rPr>
        <w:t xml:space="preserve"> </w:t>
      </w:r>
      <w:proofErr w:type="spellStart"/>
      <w:r w:rsidRPr="006E50A7">
        <w:rPr>
          <w:rFonts w:eastAsia="Times New Roman"/>
          <w:iCs/>
        </w:rPr>
        <w:t>Bank</w:t>
      </w:r>
      <w:proofErr w:type="spellEnd"/>
      <w:r w:rsidRPr="006E50A7">
        <w:rPr>
          <w:rFonts w:eastAsia="Times New Roman"/>
          <w:iCs/>
        </w:rPr>
        <w:t xml:space="preserve"> Latvijas filiālei par uz Parādniek</w:t>
      </w:r>
      <w:r w:rsidR="00AD5B09" w:rsidRPr="006E50A7">
        <w:rPr>
          <w:rFonts w:eastAsia="Times New Roman"/>
          <w:iCs/>
        </w:rPr>
        <w:t>a</w:t>
      </w:r>
      <w:r w:rsidRPr="006E50A7">
        <w:rPr>
          <w:rFonts w:eastAsia="Times New Roman"/>
          <w:iCs/>
        </w:rPr>
        <w:t xml:space="preserve"> vārda atvērto norēķinu kontu izdruku </w:t>
      </w:r>
      <w:r w:rsidRPr="006E50A7">
        <w:rPr>
          <w:rFonts w:eastAsia="Times New Roman"/>
          <w:iCs/>
        </w:rPr>
        <w:lastRenderedPageBreak/>
        <w:t xml:space="preserve">izsniegšanu, nosakot atbildes sniegšanas laiku līdz 2022. gada 7. decembrim. Nesaņemot atbildi pieprasījumā noteiktajā termiņā, atkārtotu pieprasījumu AS </w:t>
      </w:r>
      <w:proofErr w:type="spellStart"/>
      <w:r w:rsidRPr="006E50A7">
        <w:rPr>
          <w:rFonts w:eastAsia="Times New Roman"/>
          <w:iCs/>
        </w:rPr>
        <w:t>Luminor</w:t>
      </w:r>
      <w:proofErr w:type="spellEnd"/>
      <w:r w:rsidRPr="006E50A7">
        <w:rPr>
          <w:rFonts w:eastAsia="Times New Roman"/>
          <w:iCs/>
        </w:rPr>
        <w:t xml:space="preserve"> </w:t>
      </w:r>
      <w:proofErr w:type="spellStart"/>
      <w:r w:rsidRPr="006E50A7">
        <w:rPr>
          <w:rFonts w:eastAsia="Times New Roman"/>
          <w:iCs/>
        </w:rPr>
        <w:t>Bank</w:t>
      </w:r>
      <w:proofErr w:type="spellEnd"/>
      <w:r w:rsidRPr="006E50A7">
        <w:rPr>
          <w:rFonts w:eastAsia="Times New Roman"/>
          <w:iCs/>
        </w:rPr>
        <w:t xml:space="preserve"> Latvijas filiālei Administratore nosūtīja tikai pēc trīsarpus mēnešiem, t.i., 2023. gada 20. martā. 2023. gada 20. martā saņemts AS </w:t>
      </w:r>
      <w:proofErr w:type="spellStart"/>
      <w:r w:rsidRPr="006E50A7">
        <w:rPr>
          <w:rFonts w:eastAsia="Times New Roman"/>
          <w:iCs/>
        </w:rPr>
        <w:t>Luminor</w:t>
      </w:r>
      <w:proofErr w:type="spellEnd"/>
      <w:r w:rsidRPr="006E50A7">
        <w:rPr>
          <w:rFonts w:eastAsia="Times New Roman"/>
          <w:iCs/>
        </w:rPr>
        <w:t xml:space="preserve"> </w:t>
      </w:r>
      <w:proofErr w:type="spellStart"/>
      <w:r w:rsidRPr="006E50A7">
        <w:rPr>
          <w:rFonts w:eastAsia="Times New Roman"/>
          <w:iCs/>
        </w:rPr>
        <w:t>Bank</w:t>
      </w:r>
      <w:proofErr w:type="spellEnd"/>
      <w:r w:rsidRPr="006E50A7">
        <w:rPr>
          <w:rFonts w:eastAsia="Times New Roman"/>
          <w:iCs/>
        </w:rPr>
        <w:t xml:space="preserve"> Latvijas filiāles norēķinu konta </w:t>
      </w:r>
      <w:r w:rsidR="00E26375" w:rsidRPr="006E50A7">
        <w:rPr>
          <w:rFonts w:eastAsia="Times New Roman"/>
          <w:iCs/>
        </w:rPr>
        <w:t>/konta numurs/</w:t>
      </w:r>
      <w:r w:rsidRPr="006E50A7">
        <w:rPr>
          <w:rFonts w:eastAsia="Times New Roman"/>
          <w:iCs/>
        </w:rPr>
        <w:t xml:space="preserve"> </w:t>
      </w:r>
      <w:r w:rsidR="00AD5B09" w:rsidRPr="006E50A7">
        <w:rPr>
          <w:rFonts w:eastAsia="Times New Roman"/>
          <w:iCs/>
        </w:rPr>
        <w:t xml:space="preserve">pārskats </w:t>
      </w:r>
      <w:r w:rsidRPr="006E50A7">
        <w:rPr>
          <w:rFonts w:eastAsia="Times New Roman"/>
          <w:iCs/>
        </w:rPr>
        <w:t>par laika periodu no 2020.</w:t>
      </w:r>
      <w:r w:rsidR="00AD5B09" w:rsidRPr="006E50A7">
        <w:rPr>
          <w:rFonts w:eastAsia="Times New Roman"/>
          <w:iCs/>
        </w:rPr>
        <w:t xml:space="preserve"> gada 20. februāra līdz 2021. gada 12. martam. </w:t>
      </w:r>
    </w:p>
    <w:p w14:paraId="0E3C9113" w14:textId="69FDE3B1" w:rsidR="00CB733C" w:rsidRPr="006E50A7" w:rsidRDefault="00534D7F" w:rsidP="00CB733C">
      <w:pPr>
        <w:widowControl/>
        <w:spacing w:after="0" w:line="240" w:lineRule="auto"/>
        <w:ind w:firstLine="720"/>
        <w:jc w:val="both"/>
        <w:rPr>
          <w:rFonts w:eastAsia="Times New Roman"/>
          <w:iCs/>
        </w:rPr>
      </w:pPr>
      <w:r w:rsidRPr="006E50A7">
        <w:rPr>
          <w:rFonts w:eastAsia="Times New Roman"/>
          <w:iCs/>
        </w:rPr>
        <w:t>Papildinājumos</w:t>
      </w:r>
      <w:r w:rsidR="00CB733C" w:rsidRPr="006E50A7">
        <w:rPr>
          <w:rFonts w:eastAsia="Times New Roman"/>
          <w:iCs/>
        </w:rPr>
        <w:t xml:space="preserve"> norādīts, ka ņemot vērā, ka Administratores rīcībā netika nodota informācija par Parādnieka konta izdrukām par periodu pirms maksātnespējas pasludināšanas, Administratore iepazinās ar informāciju no Kont</w:t>
      </w:r>
      <w:r w:rsidR="00E92D9A" w:rsidRPr="006E50A7">
        <w:rPr>
          <w:rFonts w:eastAsia="Times New Roman"/>
          <w:iCs/>
        </w:rPr>
        <w:t>u</w:t>
      </w:r>
      <w:r w:rsidR="00CB733C" w:rsidRPr="006E50A7">
        <w:rPr>
          <w:rFonts w:eastAsia="Times New Roman"/>
          <w:iCs/>
        </w:rPr>
        <w:t xml:space="preserve"> reģistra un 2022.</w:t>
      </w:r>
      <w:r w:rsidR="00D50880" w:rsidRPr="006E50A7">
        <w:rPr>
          <w:rFonts w:eastAsia="Times New Roman"/>
          <w:iCs/>
        </w:rPr>
        <w:t> </w:t>
      </w:r>
      <w:r w:rsidR="00CB733C" w:rsidRPr="006E50A7">
        <w:rPr>
          <w:rFonts w:eastAsia="Times New Roman"/>
          <w:iCs/>
        </w:rPr>
        <w:t xml:space="preserve">gada novembra beigās vērsās ar informācijas pieprasījumiem </w:t>
      </w:r>
      <w:r w:rsidR="007F3691" w:rsidRPr="006E50A7">
        <w:rPr>
          <w:rFonts w:eastAsia="Times New Roman"/>
          <w:iCs/>
        </w:rPr>
        <w:t xml:space="preserve">AS </w:t>
      </w:r>
      <w:proofErr w:type="spellStart"/>
      <w:r w:rsidR="00CB733C" w:rsidRPr="006E50A7">
        <w:rPr>
          <w:rFonts w:eastAsia="Times New Roman"/>
          <w:iCs/>
        </w:rPr>
        <w:t>Luminor</w:t>
      </w:r>
      <w:proofErr w:type="spellEnd"/>
      <w:r w:rsidR="00CB733C" w:rsidRPr="006E50A7">
        <w:rPr>
          <w:rFonts w:eastAsia="Times New Roman"/>
          <w:iCs/>
        </w:rPr>
        <w:t xml:space="preserve"> </w:t>
      </w:r>
      <w:proofErr w:type="spellStart"/>
      <w:r w:rsidR="00CB733C" w:rsidRPr="006E50A7">
        <w:rPr>
          <w:rFonts w:eastAsia="Times New Roman"/>
          <w:iCs/>
        </w:rPr>
        <w:t>Bank</w:t>
      </w:r>
      <w:proofErr w:type="spellEnd"/>
      <w:r w:rsidR="00CB733C" w:rsidRPr="006E50A7">
        <w:rPr>
          <w:rFonts w:eastAsia="Times New Roman"/>
          <w:iCs/>
        </w:rPr>
        <w:t xml:space="preserve"> un AS "</w:t>
      </w:r>
      <w:proofErr w:type="spellStart"/>
      <w:r w:rsidR="00CB733C" w:rsidRPr="006E50A7">
        <w:rPr>
          <w:rFonts w:eastAsia="Times New Roman"/>
          <w:iCs/>
        </w:rPr>
        <w:t>Signet</w:t>
      </w:r>
      <w:proofErr w:type="spellEnd"/>
      <w:r w:rsidR="00CB733C" w:rsidRPr="006E50A7">
        <w:rPr>
          <w:rFonts w:eastAsia="Times New Roman"/>
          <w:iCs/>
        </w:rPr>
        <w:t xml:space="preserve"> </w:t>
      </w:r>
      <w:proofErr w:type="spellStart"/>
      <w:r w:rsidR="00CB733C" w:rsidRPr="006E50A7">
        <w:rPr>
          <w:rFonts w:eastAsia="Times New Roman"/>
          <w:iCs/>
        </w:rPr>
        <w:t>Bank</w:t>
      </w:r>
      <w:proofErr w:type="spellEnd"/>
      <w:r w:rsidR="00CB733C" w:rsidRPr="006E50A7">
        <w:rPr>
          <w:rFonts w:eastAsia="Times New Roman"/>
          <w:iCs/>
        </w:rPr>
        <w:t>". AS</w:t>
      </w:r>
      <w:r w:rsidR="007F3691" w:rsidRPr="006E50A7">
        <w:rPr>
          <w:rFonts w:eastAsia="Times New Roman"/>
          <w:iCs/>
        </w:rPr>
        <w:t> </w:t>
      </w:r>
      <w:r w:rsidR="00CB733C" w:rsidRPr="006E50A7">
        <w:rPr>
          <w:rFonts w:eastAsia="Times New Roman"/>
          <w:iCs/>
        </w:rPr>
        <w:t>"</w:t>
      </w:r>
      <w:proofErr w:type="spellStart"/>
      <w:r w:rsidR="00CB733C" w:rsidRPr="006E50A7">
        <w:rPr>
          <w:rFonts w:eastAsia="Times New Roman"/>
          <w:iCs/>
        </w:rPr>
        <w:t>Signet</w:t>
      </w:r>
      <w:proofErr w:type="spellEnd"/>
      <w:r w:rsidR="009357C8" w:rsidRPr="006E50A7">
        <w:rPr>
          <w:rFonts w:eastAsia="Times New Roman"/>
          <w:iCs/>
        </w:rPr>
        <w:t> </w:t>
      </w:r>
      <w:proofErr w:type="spellStart"/>
      <w:r w:rsidR="00CB733C" w:rsidRPr="006E50A7">
        <w:rPr>
          <w:rFonts w:eastAsia="Times New Roman"/>
          <w:iCs/>
        </w:rPr>
        <w:t>Bank</w:t>
      </w:r>
      <w:proofErr w:type="spellEnd"/>
      <w:r w:rsidR="00CB733C" w:rsidRPr="006E50A7">
        <w:rPr>
          <w:rFonts w:eastAsia="Times New Roman"/>
          <w:iCs/>
        </w:rPr>
        <w:t xml:space="preserve">" sniedza Administratorei lūgto informāciju operatīvi, savukārt </w:t>
      </w:r>
      <w:r w:rsidR="007F3691" w:rsidRPr="006E50A7">
        <w:rPr>
          <w:rFonts w:eastAsia="Times New Roman"/>
          <w:iCs/>
        </w:rPr>
        <w:t>AS </w:t>
      </w:r>
      <w:proofErr w:type="spellStart"/>
      <w:r w:rsidR="00CB733C" w:rsidRPr="006E50A7">
        <w:rPr>
          <w:rFonts w:eastAsia="Times New Roman"/>
          <w:iCs/>
        </w:rPr>
        <w:t>Luminor</w:t>
      </w:r>
      <w:proofErr w:type="spellEnd"/>
      <w:r w:rsidR="007F3691" w:rsidRPr="006E50A7">
        <w:rPr>
          <w:rFonts w:eastAsia="Times New Roman"/>
          <w:iCs/>
        </w:rPr>
        <w:t> </w:t>
      </w:r>
      <w:proofErr w:type="spellStart"/>
      <w:r w:rsidR="00CB733C" w:rsidRPr="006E50A7">
        <w:rPr>
          <w:rFonts w:eastAsia="Times New Roman"/>
          <w:iCs/>
        </w:rPr>
        <w:t>Bank</w:t>
      </w:r>
      <w:proofErr w:type="spellEnd"/>
      <w:r w:rsidR="00CB733C" w:rsidRPr="006E50A7">
        <w:rPr>
          <w:rFonts w:eastAsia="Times New Roman"/>
          <w:iCs/>
        </w:rPr>
        <w:t xml:space="preserve"> sniedza Administratorei lūgto informāciju pēc atkārtotā pieprasījuma, t.i., 2023.</w:t>
      </w:r>
      <w:r w:rsidR="00D50880" w:rsidRPr="006E50A7">
        <w:rPr>
          <w:rFonts w:eastAsia="Times New Roman"/>
          <w:iCs/>
        </w:rPr>
        <w:t> </w:t>
      </w:r>
      <w:r w:rsidR="00CB733C" w:rsidRPr="006E50A7">
        <w:rPr>
          <w:rFonts w:eastAsia="Times New Roman"/>
          <w:iCs/>
        </w:rPr>
        <w:t xml:space="preserve">gada martā. </w:t>
      </w:r>
    </w:p>
    <w:p w14:paraId="233537C0" w14:textId="36322CA7" w:rsidR="009357C8" w:rsidRPr="006E50A7" w:rsidRDefault="00CB733C" w:rsidP="009357C8">
      <w:pPr>
        <w:widowControl/>
        <w:spacing w:after="0" w:line="240" w:lineRule="auto"/>
        <w:ind w:firstLine="720"/>
        <w:jc w:val="both"/>
        <w:rPr>
          <w:rFonts w:eastAsia="Times New Roman"/>
          <w:iCs/>
        </w:rPr>
      </w:pPr>
      <w:r w:rsidRPr="006E50A7">
        <w:rPr>
          <w:rFonts w:eastAsia="Times New Roman"/>
          <w:iCs/>
        </w:rPr>
        <w:t xml:space="preserve">Vienlaikus </w:t>
      </w:r>
      <w:r w:rsidR="00A9419C" w:rsidRPr="006E50A7">
        <w:rPr>
          <w:rFonts w:eastAsia="Times New Roman"/>
          <w:iCs/>
        </w:rPr>
        <w:t xml:space="preserve">Papildinājumos </w:t>
      </w:r>
      <w:r w:rsidR="00BA599D" w:rsidRPr="006E50A7">
        <w:rPr>
          <w:rFonts w:eastAsia="Times New Roman"/>
          <w:iCs/>
        </w:rPr>
        <w:t xml:space="preserve">Administratore norādīja iemeslu, kādēļ </w:t>
      </w:r>
      <w:r w:rsidR="00B800C1" w:rsidRPr="006E50A7">
        <w:rPr>
          <w:rFonts w:eastAsia="Times New Roman"/>
          <w:iCs/>
        </w:rPr>
        <w:t xml:space="preserve">atkārtots pieprasījums </w:t>
      </w:r>
      <w:r w:rsidR="00721956" w:rsidRPr="006E50A7">
        <w:rPr>
          <w:rFonts w:eastAsia="Times New Roman"/>
          <w:iCs/>
        </w:rPr>
        <w:t xml:space="preserve">AS </w:t>
      </w:r>
      <w:proofErr w:type="spellStart"/>
      <w:r w:rsidR="00721956" w:rsidRPr="006E50A7">
        <w:rPr>
          <w:rFonts w:eastAsia="Times New Roman"/>
          <w:iCs/>
        </w:rPr>
        <w:t>Luminor</w:t>
      </w:r>
      <w:proofErr w:type="spellEnd"/>
      <w:r w:rsidR="00721956" w:rsidRPr="006E50A7">
        <w:rPr>
          <w:rFonts w:eastAsia="Times New Roman"/>
          <w:iCs/>
        </w:rPr>
        <w:t xml:space="preserve"> </w:t>
      </w:r>
      <w:proofErr w:type="spellStart"/>
      <w:r w:rsidR="00721956" w:rsidRPr="006E50A7">
        <w:rPr>
          <w:rFonts w:eastAsia="Times New Roman"/>
          <w:iCs/>
        </w:rPr>
        <w:t>Bank</w:t>
      </w:r>
      <w:proofErr w:type="spellEnd"/>
      <w:r w:rsidR="00721956" w:rsidRPr="006E50A7">
        <w:rPr>
          <w:rFonts w:eastAsia="Times New Roman"/>
          <w:iCs/>
        </w:rPr>
        <w:t xml:space="preserve"> Latvijas filiālei </w:t>
      </w:r>
      <w:r w:rsidR="00B800C1" w:rsidRPr="006E50A7">
        <w:rPr>
          <w:rFonts w:eastAsia="Times New Roman"/>
          <w:iCs/>
        </w:rPr>
        <w:t xml:space="preserve">nosūtīts </w:t>
      </w:r>
      <w:r w:rsidR="00721956" w:rsidRPr="006E50A7">
        <w:rPr>
          <w:rFonts w:eastAsia="Times New Roman"/>
          <w:iCs/>
        </w:rPr>
        <w:t>2023. gada 20. martā</w:t>
      </w:r>
      <w:r w:rsidR="009357C8" w:rsidRPr="006E50A7">
        <w:rPr>
          <w:rFonts w:eastAsia="Times New Roman"/>
          <w:iCs/>
        </w:rPr>
        <w:t>. Pr</w:t>
      </w:r>
      <w:r w:rsidR="00721956" w:rsidRPr="006E50A7">
        <w:rPr>
          <w:rFonts w:eastAsia="Times New Roman"/>
          <w:iCs/>
        </w:rPr>
        <w:t xml:space="preserve">oti, </w:t>
      </w:r>
      <w:r w:rsidRPr="006E50A7">
        <w:rPr>
          <w:rFonts w:eastAsia="Times New Roman"/>
          <w:iCs/>
        </w:rPr>
        <w:t>decembrī Administratore</w:t>
      </w:r>
      <w:r w:rsidR="004331DD" w:rsidRPr="006E50A7">
        <w:rPr>
          <w:rFonts w:eastAsia="Times New Roman"/>
          <w:iCs/>
        </w:rPr>
        <w:t>i</w:t>
      </w:r>
      <w:r w:rsidRPr="006E50A7">
        <w:rPr>
          <w:rFonts w:eastAsia="Times New Roman"/>
          <w:iCs/>
        </w:rPr>
        <w:t xml:space="preserve"> vairākas nedēļas bija </w:t>
      </w:r>
      <w:r w:rsidR="004331DD" w:rsidRPr="006E50A7">
        <w:rPr>
          <w:rFonts w:eastAsia="Times New Roman"/>
          <w:iCs/>
        </w:rPr>
        <w:t>darbnespēja</w:t>
      </w:r>
      <w:r w:rsidRPr="006E50A7">
        <w:rPr>
          <w:rFonts w:eastAsia="Times New Roman"/>
          <w:iCs/>
        </w:rPr>
        <w:t xml:space="preserve">, līdz ar to </w:t>
      </w:r>
      <w:r w:rsidR="009357C8" w:rsidRPr="006E50A7">
        <w:rPr>
          <w:rFonts w:eastAsia="Times New Roman"/>
          <w:iCs/>
        </w:rPr>
        <w:t xml:space="preserve">Administratore </w:t>
      </w:r>
      <w:r w:rsidRPr="006E50A7">
        <w:rPr>
          <w:rFonts w:eastAsia="Times New Roman"/>
          <w:iCs/>
        </w:rPr>
        <w:t>nep</w:t>
      </w:r>
      <w:r w:rsidR="007F3691" w:rsidRPr="006E50A7">
        <w:rPr>
          <w:rFonts w:eastAsia="Times New Roman"/>
          <w:iCs/>
        </w:rPr>
        <w:t>amanīj</w:t>
      </w:r>
      <w:r w:rsidRPr="006E50A7">
        <w:rPr>
          <w:rFonts w:eastAsia="Times New Roman"/>
          <w:iCs/>
        </w:rPr>
        <w:t xml:space="preserve">a, ka </w:t>
      </w:r>
      <w:r w:rsidR="009357C8" w:rsidRPr="006E50A7">
        <w:rPr>
          <w:rFonts w:eastAsia="Times New Roman"/>
          <w:iCs/>
        </w:rPr>
        <w:t>viņas</w:t>
      </w:r>
      <w:r w:rsidRPr="006E50A7">
        <w:rPr>
          <w:rFonts w:eastAsia="Times New Roman"/>
          <w:iCs/>
        </w:rPr>
        <w:t xml:space="preserve"> rīcībā bija nepilnīga informācija par slēgto kontu vēsturi.</w:t>
      </w:r>
      <w:r w:rsidR="0006453D" w:rsidRPr="006E50A7">
        <w:rPr>
          <w:rStyle w:val="Vresatsauce"/>
          <w:rFonts w:eastAsia="Times New Roman"/>
          <w:iCs/>
        </w:rPr>
        <w:footnoteReference w:id="41"/>
      </w:r>
      <w:r w:rsidR="009357C8" w:rsidRPr="006E50A7">
        <w:rPr>
          <w:rFonts w:eastAsia="Times New Roman"/>
          <w:iCs/>
        </w:rPr>
        <w:t xml:space="preserve">Izvērtējot minēto, norādāms, ka </w:t>
      </w:r>
      <w:r w:rsidR="00C940CB" w:rsidRPr="006E50A7">
        <w:rPr>
          <w:rFonts w:eastAsia="Times New Roman"/>
          <w:iCs/>
        </w:rPr>
        <w:t>norādītie</w:t>
      </w:r>
      <w:r w:rsidR="009357C8" w:rsidRPr="006E50A7">
        <w:rPr>
          <w:rFonts w:eastAsia="Times New Roman"/>
          <w:iCs/>
        </w:rPr>
        <w:t xml:space="preserve"> </w:t>
      </w:r>
      <w:r w:rsidR="00766CBE" w:rsidRPr="006E50A7">
        <w:rPr>
          <w:rFonts w:eastAsia="Times New Roman"/>
          <w:iCs/>
        </w:rPr>
        <w:t>apstākļi nav atzīstami par</w:t>
      </w:r>
      <w:r w:rsidR="008A2F70" w:rsidRPr="006E50A7">
        <w:rPr>
          <w:rFonts w:eastAsia="Times New Roman"/>
          <w:iCs/>
        </w:rPr>
        <w:t xml:space="preserve"> tādiem, kas attaisno </w:t>
      </w:r>
      <w:r w:rsidR="00C4502F" w:rsidRPr="006E50A7">
        <w:rPr>
          <w:rFonts w:eastAsia="Times New Roman"/>
          <w:iCs/>
        </w:rPr>
        <w:t>nesavlaicīgas darbības.</w:t>
      </w:r>
      <w:r w:rsidR="003F1EDB" w:rsidRPr="006E50A7">
        <w:rPr>
          <w:rFonts w:eastAsia="Times New Roman"/>
          <w:iCs/>
        </w:rPr>
        <w:t xml:space="preserve"> </w:t>
      </w:r>
    </w:p>
    <w:p w14:paraId="0B78A690" w14:textId="3443AC49" w:rsidR="00BD220C" w:rsidRPr="006E50A7" w:rsidRDefault="00A43A70" w:rsidP="009357C8">
      <w:pPr>
        <w:widowControl/>
        <w:spacing w:after="0" w:line="240" w:lineRule="auto"/>
        <w:ind w:firstLine="720"/>
        <w:jc w:val="both"/>
        <w:rPr>
          <w:rFonts w:eastAsia="Times New Roman"/>
          <w:iCs/>
        </w:rPr>
      </w:pPr>
      <w:r w:rsidRPr="006E50A7">
        <w:rPr>
          <w:rFonts w:eastAsia="Times New Roman"/>
          <w:iCs/>
        </w:rPr>
        <w:t xml:space="preserve">Līdz ar to </w:t>
      </w:r>
      <w:r w:rsidR="00AD5B09" w:rsidRPr="006E50A7">
        <w:rPr>
          <w:rFonts w:eastAsia="Times New Roman"/>
          <w:iCs/>
        </w:rPr>
        <w:t xml:space="preserve">Administratores rīcība, </w:t>
      </w:r>
      <w:r w:rsidR="009060F6" w:rsidRPr="006E50A7">
        <w:rPr>
          <w:rFonts w:eastAsia="Times New Roman"/>
          <w:iCs/>
        </w:rPr>
        <w:t xml:space="preserve">savlaicīgi nenosūtot atkārtotu pieprasījumu </w:t>
      </w:r>
      <w:r w:rsidR="00EB2C8F" w:rsidRPr="006E50A7">
        <w:rPr>
          <w:rFonts w:eastAsia="Times New Roman"/>
          <w:iCs/>
        </w:rPr>
        <w:t xml:space="preserve">kredītiestādei </w:t>
      </w:r>
      <w:r w:rsidR="009060F6" w:rsidRPr="006E50A7">
        <w:rPr>
          <w:rFonts w:eastAsia="Times New Roman"/>
          <w:iCs/>
        </w:rPr>
        <w:t>par norēķinu konta pārskata izsniegšanu, nav atbilstoša M</w:t>
      </w:r>
      <w:r w:rsidR="00AD5B09" w:rsidRPr="006E50A7">
        <w:rPr>
          <w:rFonts w:eastAsia="Times New Roman"/>
          <w:iCs/>
        </w:rPr>
        <w:t>aksātnespējas likuma</w:t>
      </w:r>
      <w:r w:rsidR="009060F6" w:rsidRPr="006E50A7">
        <w:rPr>
          <w:rFonts w:eastAsia="Times New Roman"/>
          <w:iCs/>
        </w:rPr>
        <w:t xml:space="preserve"> 65.</w:t>
      </w:r>
      <w:r w:rsidR="00AD5B09" w:rsidRPr="006E50A7">
        <w:rPr>
          <w:rFonts w:eastAsia="Times New Roman"/>
          <w:iCs/>
        </w:rPr>
        <w:t> </w:t>
      </w:r>
      <w:r w:rsidR="009060F6" w:rsidRPr="006E50A7">
        <w:rPr>
          <w:rFonts w:eastAsia="Times New Roman"/>
          <w:iCs/>
        </w:rPr>
        <w:t>panta 2.</w:t>
      </w:r>
      <w:r w:rsidR="00AD5B09" w:rsidRPr="006E50A7">
        <w:rPr>
          <w:rFonts w:eastAsia="Times New Roman"/>
          <w:iCs/>
        </w:rPr>
        <w:t> </w:t>
      </w:r>
      <w:r w:rsidR="009060F6" w:rsidRPr="006E50A7">
        <w:rPr>
          <w:rFonts w:eastAsia="Times New Roman"/>
          <w:iCs/>
        </w:rPr>
        <w:t>punkta prasībām</w:t>
      </w:r>
      <w:r w:rsidR="00A63E7C" w:rsidRPr="006E50A7">
        <w:rPr>
          <w:rFonts w:eastAsia="Times New Roman"/>
          <w:iCs/>
        </w:rPr>
        <w:t>.</w:t>
      </w:r>
    </w:p>
    <w:p w14:paraId="652B4E82" w14:textId="06CD30C5" w:rsidR="00F22452" w:rsidRPr="006E50A7" w:rsidRDefault="00F22452" w:rsidP="00F22452">
      <w:pPr>
        <w:widowControl/>
        <w:spacing w:after="0" w:line="240" w:lineRule="auto"/>
        <w:ind w:firstLine="720"/>
        <w:jc w:val="both"/>
        <w:rPr>
          <w:rFonts w:eastAsia="Times New Roman"/>
          <w:b/>
          <w:bCs/>
          <w:iCs/>
        </w:rPr>
      </w:pPr>
      <w:r w:rsidRPr="006E50A7">
        <w:rPr>
          <w:rFonts w:eastAsia="Times New Roman"/>
          <w:iCs/>
        </w:rPr>
        <w:t>[</w:t>
      </w:r>
      <w:r w:rsidR="00F07C52" w:rsidRPr="006E50A7">
        <w:rPr>
          <w:rFonts w:eastAsia="Times New Roman"/>
          <w:iCs/>
        </w:rPr>
        <w:t>7</w:t>
      </w:r>
      <w:r w:rsidRPr="006E50A7">
        <w:rPr>
          <w:rFonts w:eastAsia="Times New Roman"/>
          <w:iCs/>
        </w:rPr>
        <w:t>.</w:t>
      </w:r>
      <w:r w:rsidR="009C7F41" w:rsidRPr="006E50A7">
        <w:rPr>
          <w:rFonts w:eastAsia="Times New Roman"/>
          <w:iCs/>
        </w:rPr>
        <w:t>3</w:t>
      </w:r>
      <w:r w:rsidRPr="006E50A7">
        <w:rPr>
          <w:rFonts w:eastAsia="Times New Roman"/>
          <w:iCs/>
        </w:rPr>
        <w:t>] </w:t>
      </w:r>
      <w:r w:rsidRPr="006E50A7">
        <w:rPr>
          <w:rFonts w:eastAsia="Times New Roman"/>
          <w:b/>
          <w:bCs/>
          <w:iCs/>
        </w:rPr>
        <w:t xml:space="preserve">Par Administratores rīcību, savlaicīgi nesagatavojot Parādnieka mantas pārdošanas plānu, norādāms turpmāk minētais. </w:t>
      </w:r>
    </w:p>
    <w:p w14:paraId="69059C56" w14:textId="77777777" w:rsidR="00F22452" w:rsidRPr="006E50A7" w:rsidRDefault="00F22452" w:rsidP="00F22452">
      <w:pPr>
        <w:widowControl/>
        <w:spacing w:after="0" w:line="240" w:lineRule="auto"/>
        <w:ind w:firstLine="720"/>
        <w:jc w:val="both"/>
        <w:rPr>
          <w:rFonts w:eastAsia="Times New Roman"/>
          <w:iCs/>
        </w:rPr>
      </w:pPr>
      <w:r w:rsidRPr="006E50A7">
        <w:rPr>
          <w:rFonts w:eastAsia="Times New Roman"/>
          <w:iCs/>
        </w:rPr>
        <w:t>Saskaņā ar Maksātnespējas likuma 111. panta pirmās daļas noteikumiem parādnieka mantas pārdošanas plāns jāsastāda divu mēnešu laikā no juridiskās personas maksātnespējas procesa pasludināšanas dienas.</w:t>
      </w:r>
    </w:p>
    <w:p w14:paraId="4A64C9F3" w14:textId="5FF48CB1" w:rsidR="0002111C" w:rsidRPr="006E50A7" w:rsidRDefault="00F22452" w:rsidP="002F7189">
      <w:pPr>
        <w:widowControl/>
        <w:spacing w:after="0" w:line="240" w:lineRule="auto"/>
        <w:ind w:firstLine="720"/>
        <w:jc w:val="both"/>
        <w:rPr>
          <w:rFonts w:eastAsia="Times New Roman"/>
          <w:iCs/>
        </w:rPr>
      </w:pPr>
      <w:r w:rsidRPr="006E50A7">
        <w:rPr>
          <w:rFonts w:eastAsia="Times New Roman"/>
          <w:iCs/>
        </w:rPr>
        <w:t xml:space="preserve">Parādnieka maksātnespējas process pasludināts </w:t>
      </w:r>
      <w:r w:rsidR="00D972C5" w:rsidRPr="006E50A7">
        <w:rPr>
          <w:rFonts w:eastAsia="Times New Roman"/>
          <w:iCs/>
        </w:rPr>
        <w:t>/datums/</w:t>
      </w:r>
      <w:r w:rsidRPr="006E50A7">
        <w:rPr>
          <w:rFonts w:eastAsia="Times New Roman"/>
          <w:iCs/>
        </w:rPr>
        <w:t>, bet Plāns sagatavots 202</w:t>
      </w:r>
      <w:r w:rsidR="00C250C9" w:rsidRPr="006E50A7">
        <w:rPr>
          <w:rFonts w:eastAsia="Times New Roman"/>
          <w:iCs/>
        </w:rPr>
        <w:t>3</w:t>
      </w:r>
      <w:r w:rsidRPr="006E50A7">
        <w:rPr>
          <w:rFonts w:eastAsia="Times New Roman"/>
          <w:iCs/>
        </w:rPr>
        <w:t>. gada</w:t>
      </w:r>
      <w:r w:rsidR="00C250C9" w:rsidRPr="006E50A7">
        <w:rPr>
          <w:rFonts w:eastAsia="Times New Roman"/>
          <w:iCs/>
        </w:rPr>
        <w:t xml:space="preserve"> </w:t>
      </w:r>
      <w:r w:rsidR="00D972C5" w:rsidRPr="006E50A7">
        <w:rPr>
          <w:rFonts w:eastAsia="Times New Roman"/>
          <w:iCs/>
        </w:rPr>
        <w:t>/datums/</w:t>
      </w:r>
      <w:r w:rsidRPr="006E50A7">
        <w:rPr>
          <w:rFonts w:eastAsia="Times New Roman"/>
          <w:iCs/>
        </w:rPr>
        <w:t xml:space="preserve">. Līdz ar to konstatējams, ka Plāns sagatavots ar </w:t>
      </w:r>
      <w:r w:rsidR="00C250C9" w:rsidRPr="006E50A7">
        <w:rPr>
          <w:rFonts w:eastAsia="Times New Roman"/>
          <w:iCs/>
        </w:rPr>
        <w:t xml:space="preserve">četru </w:t>
      </w:r>
      <w:r w:rsidRPr="006E50A7">
        <w:rPr>
          <w:rFonts w:eastAsia="Times New Roman"/>
          <w:iCs/>
        </w:rPr>
        <w:t>dienu nokavēšanos, jo atbilstoši normatīvajam regulējumam tas bija jāsagatavo līdz 202</w:t>
      </w:r>
      <w:r w:rsidR="00C250C9" w:rsidRPr="006E50A7">
        <w:rPr>
          <w:rFonts w:eastAsia="Times New Roman"/>
          <w:iCs/>
        </w:rPr>
        <w:t>3</w:t>
      </w:r>
      <w:r w:rsidRPr="006E50A7">
        <w:rPr>
          <w:rFonts w:eastAsia="Times New Roman"/>
          <w:iCs/>
        </w:rPr>
        <w:t>. gada</w:t>
      </w:r>
      <w:r w:rsidR="00C250C9" w:rsidRPr="006E50A7">
        <w:rPr>
          <w:rFonts w:eastAsia="Times New Roman"/>
          <w:iCs/>
        </w:rPr>
        <w:t xml:space="preserve"> </w:t>
      </w:r>
      <w:r w:rsidR="00D972C5" w:rsidRPr="006E50A7">
        <w:rPr>
          <w:rFonts w:eastAsia="Times New Roman"/>
          <w:iCs/>
        </w:rPr>
        <w:t>/datums/</w:t>
      </w:r>
      <w:r w:rsidRPr="006E50A7">
        <w:rPr>
          <w:rFonts w:eastAsia="Times New Roman"/>
          <w:iCs/>
        </w:rPr>
        <w:t>.</w:t>
      </w:r>
      <w:r w:rsidR="002F7189" w:rsidRPr="006E50A7">
        <w:rPr>
          <w:rFonts w:eastAsia="Times New Roman"/>
          <w:iCs/>
        </w:rPr>
        <w:t xml:space="preserve"> </w:t>
      </w:r>
      <w:r w:rsidR="00C250C9" w:rsidRPr="006E50A7">
        <w:rPr>
          <w:rFonts w:eastAsia="Times New Roman"/>
          <w:iCs/>
        </w:rPr>
        <w:t xml:space="preserve">Ievērojot visu iepriekš minēto, </w:t>
      </w:r>
      <w:r w:rsidRPr="006E50A7">
        <w:rPr>
          <w:rFonts w:eastAsia="Times New Roman"/>
        </w:rPr>
        <w:t>sagatavojot Plānu 202</w:t>
      </w:r>
      <w:r w:rsidR="00C250C9" w:rsidRPr="006E50A7">
        <w:rPr>
          <w:rFonts w:eastAsia="Times New Roman"/>
        </w:rPr>
        <w:t>3.</w:t>
      </w:r>
      <w:r w:rsidRPr="006E50A7">
        <w:rPr>
          <w:rFonts w:eastAsia="Times New Roman"/>
        </w:rPr>
        <w:t> gada</w:t>
      </w:r>
      <w:r w:rsidR="00C250C9" w:rsidRPr="006E50A7">
        <w:rPr>
          <w:rFonts w:eastAsia="Times New Roman"/>
        </w:rPr>
        <w:t xml:space="preserve"> </w:t>
      </w:r>
      <w:r w:rsidR="00350AEA" w:rsidRPr="006E50A7">
        <w:rPr>
          <w:rFonts w:eastAsia="Times New Roman"/>
        </w:rPr>
        <w:t>/datums/</w:t>
      </w:r>
      <w:r w:rsidRPr="006E50A7">
        <w:rPr>
          <w:rFonts w:eastAsia="Times New Roman"/>
        </w:rPr>
        <w:t xml:space="preserve">, </w:t>
      </w:r>
      <w:r w:rsidR="00C250C9" w:rsidRPr="006E50A7">
        <w:rPr>
          <w:rFonts w:eastAsia="Times New Roman"/>
        </w:rPr>
        <w:t>Administratores rīcība nav</w:t>
      </w:r>
      <w:r w:rsidR="00C250C9" w:rsidRPr="006E50A7">
        <w:t xml:space="preserve"> </w:t>
      </w:r>
      <w:r w:rsidR="00C250C9" w:rsidRPr="006E50A7">
        <w:rPr>
          <w:rFonts w:eastAsia="Times New Roman"/>
        </w:rPr>
        <w:t>atbilstoša Maksātnespējas likuma 111. panta pirmās daļas prasībām.</w:t>
      </w:r>
    </w:p>
    <w:p w14:paraId="2E2185AD" w14:textId="77120FD6" w:rsidR="00E03F76" w:rsidRPr="006E50A7" w:rsidRDefault="009C7F41" w:rsidP="00E03F76">
      <w:pPr>
        <w:widowControl/>
        <w:spacing w:after="0" w:line="240" w:lineRule="auto"/>
        <w:ind w:firstLine="720"/>
        <w:jc w:val="both"/>
        <w:rPr>
          <w:rFonts w:eastAsia="Times New Roman"/>
          <w:b/>
          <w:bCs/>
        </w:rPr>
      </w:pPr>
      <w:r w:rsidRPr="006E50A7">
        <w:rPr>
          <w:rFonts w:eastAsia="Times New Roman"/>
        </w:rPr>
        <w:t>[</w:t>
      </w:r>
      <w:r w:rsidR="00F07C52" w:rsidRPr="006E50A7">
        <w:rPr>
          <w:rFonts w:eastAsia="Times New Roman"/>
        </w:rPr>
        <w:t>7.</w:t>
      </w:r>
      <w:r w:rsidRPr="006E50A7">
        <w:rPr>
          <w:rFonts w:eastAsia="Times New Roman"/>
        </w:rPr>
        <w:t>4] </w:t>
      </w:r>
      <w:r w:rsidR="0002111C" w:rsidRPr="006E50A7">
        <w:rPr>
          <w:rFonts w:eastAsia="Times New Roman"/>
          <w:b/>
          <w:bCs/>
        </w:rPr>
        <w:t xml:space="preserve">Par Administratores rīcību, neprecizējot Plānā norādīto informāciju par Kapitāldaļu novērtējumu, norādāms turpmāk minētais. </w:t>
      </w:r>
    </w:p>
    <w:p w14:paraId="4CE21EF7" w14:textId="56CCBC80" w:rsidR="007F3691" w:rsidRPr="006E50A7" w:rsidRDefault="00E03F76" w:rsidP="007F3691">
      <w:pPr>
        <w:widowControl/>
        <w:spacing w:after="0" w:line="240" w:lineRule="auto"/>
        <w:ind w:firstLine="720"/>
        <w:jc w:val="both"/>
        <w:rPr>
          <w:rFonts w:eastAsia="Times New Roman"/>
        </w:rPr>
      </w:pPr>
      <w:r w:rsidRPr="006E50A7">
        <w:rPr>
          <w:rFonts w:eastAsia="Times New Roman"/>
        </w:rPr>
        <w:t xml:space="preserve">Plānā norādīts, ka Parādnieka vienīgā neieķīlātā manta ir atsavinātās </w:t>
      </w:r>
      <w:r w:rsidR="0042431C" w:rsidRPr="006E50A7">
        <w:rPr>
          <w:rFonts w:eastAsia="Times New Roman"/>
        </w:rPr>
        <w:t xml:space="preserve">Kapitāldaļas. </w:t>
      </w:r>
      <w:r w:rsidR="00AE434F" w:rsidRPr="006E50A7">
        <w:rPr>
          <w:rFonts w:eastAsia="Times New Roman"/>
        </w:rPr>
        <w:t>/Datums/</w:t>
      </w:r>
      <w:r w:rsidR="0042431C" w:rsidRPr="006E50A7">
        <w:rPr>
          <w:rFonts w:eastAsia="Times New Roman"/>
        </w:rPr>
        <w:t xml:space="preserve"> noslēdzot </w:t>
      </w:r>
      <w:r w:rsidR="00C80BE2" w:rsidRPr="006E50A7">
        <w:rPr>
          <w:rFonts w:eastAsia="Times New Roman"/>
        </w:rPr>
        <w:t>K</w:t>
      </w:r>
      <w:r w:rsidR="0042431C" w:rsidRPr="006E50A7">
        <w:rPr>
          <w:rFonts w:eastAsia="Times New Roman"/>
        </w:rPr>
        <w:t xml:space="preserve">apitāldaļu pirkuma līgumu, Kapitāldaļas atsavinātas par 2 000 </w:t>
      </w:r>
      <w:proofErr w:type="spellStart"/>
      <w:r w:rsidR="0042431C" w:rsidRPr="006E50A7">
        <w:rPr>
          <w:rFonts w:eastAsia="Times New Roman"/>
          <w:i/>
          <w:iCs/>
        </w:rPr>
        <w:t>euro</w:t>
      </w:r>
      <w:proofErr w:type="spellEnd"/>
      <w:r w:rsidR="0042431C" w:rsidRPr="006E50A7">
        <w:rPr>
          <w:rFonts w:eastAsia="Times New Roman"/>
        </w:rPr>
        <w:t xml:space="preserve"> </w:t>
      </w:r>
      <w:r w:rsidR="00350AEA" w:rsidRPr="006E50A7">
        <w:rPr>
          <w:rFonts w:eastAsia="Times New Roman"/>
        </w:rPr>
        <w:t>/Nosaukums D/</w:t>
      </w:r>
      <w:r w:rsidR="0042431C" w:rsidRPr="006E50A7">
        <w:rPr>
          <w:rFonts w:eastAsia="Times New Roman"/>
        </w:rPr>
        <w:t xml:space="preserve">, </w:t>
      </w:r>
      <w:r w:rsidR="00350AEA" w:rsidRPr="006E50A7">
        <w:rPr>
          <w:rFonts w:eastAsia="Times New Roman"/>
        </w:rPr>
        <w:t>/</w:t>
      </w:r>
      <w:r w:rsidR="0042431C" w:rsidRPr="006E50A7">
        <w:rPr>
          <w:rFonts w:eastAsia="Times New Roman"/>
        </w:rPr>
        <w:t xml:space="preserve">reģistrācijas </w:t>
      </w:r>
      <w:r w:rsidR="00350AEA" w:rsidRPr="006E50A7">
        <w:rPr>
          <w:rFonts w:eastAsia="Times New Roman"/>
        </w:rPr>
        <w:t>numurs/</w:t>
      </w:r>
      <w:r w:rsidR="0042431C" w:rsidRPr="006E50A7">
        <w:rPr>
          <w:rFonts w:eastAsia="Times New Roman"/>
        </w:rPr>
        <w:t xml:space="preserve"> (juridiskā adrese </w:t>
      </w:r>
      <w:r w:rsidR="00350AEA" w:rsidRPr="006E50A7">
        <w:rPr>
          <w:rFonts w:eastAsia="Times New Roman"/>
        </w:rPr>
        <w:t>/adrese /</w:t>
      </w:r>
      <w:r w:rsidR="0042431C" w:rsidRPr="006E50A7">
        <w:rPr>
          <w:rFonts w:eastAsia="Times New Roman"/>
        </w:rPr>
        <w:t xml:space="preserve">kuru pārstāv tās direktors </w:t>
      </w:r>
      <w:r w:rsidR="00350AEA" w:rsidRPr="006E50A7">
        <w:rPr>
          <w:rFonts w:eastAsia="Times New Roman"/>
        </w:rPr>
        <w:t>/pers. D/</w:t>
      </w:r>
      <w:r w:rsidR="0042431C" w:rsidRPr="006E50A7">
        <w:rPr>
          <w:rFonts w:eastAsia="Times New Roman"/>
        </w:rPr>
        <w:t xml:space="preserve">). </w:t>
      </w:r>
    </w:p>
    <w:p w14:paraId="4B63394F" w14:textId="74AC35E7" w:rsidR="00E03F76" w:rsidRPr="006E50A7" w:rsidRDefault="00E03F76" w:rsidP="007F3691">
      <w:pPr>
        <w:widowControl/>
        <w:spacing w:after="0" w:line="240" w:lineRule="auto"/>
        <w:ind w:firstLine="720"/>
        <w:jc w:val="both"/>
        <w:rPr>
          <w:rFonts w:eastAsia="Times New Roman"/>
        </w:rPr>
      </w:pPr>
      <w:r w:rsidRPr="006E50A7">
        <w:rPr>
          <w:rFonts w:eastAsia="Times New Roman"/>
        </w:rPr>
        <w:t xml:space="preserve">Parādnieks ir tiesvedības dalībnieks (atbildētājs) lietā </w:t>
      </w:r>
      <w:r w:rsidR="006B6015" w:rsidRPr="006E50A7">
        <w:rPr>
          <w:rFonts w:eastAsia="Times New Roman"/>
        </w:rPr>
        <w:t>/lietas numurs/</w:t>
      </w:r>
      <w:r w:rsidR="00377423" w:rsidRPr="006E50A7">
        <w:rPr>
          <w:rStyle w:val="Vresatsauce"/>
          <w:rFonts w:eastAsia="Times New Roman"/>
        </w:rPr>
        <w:footnoteReference w:id="42"/>
      </w:r>
      <w:r w:rsidRPr="006E50A7">
        <w:rPr>
          <w:rFonts w:eastAsia="Times New Roman"/>
        </w:rPr>
        <w:t xml:space="preserve">, kurā prasītājs ir Parādnieka maksātnespējas procesā esošais kreditors maksātnespējīgā </w:t>
      </w:r>
      <w:r w:rsidR="006B6015" w:rsidRPr="006E50A7">
        <w:rPr>
          <w:rFonts w:eastAsia="Times New Roman"/>
        </w:rPr>
        <w:t>/</w:t>
      </w:r>
      <w:r w:rsidRPr="006E50A7">
        <w:rPr>
          <w:rFonts w:eastAsia="Times New Roman"/>
        </w:rPr>
        <w:t>"</w:t>
      </w:r>
      <w:r w:rsidR="006B6015" w:rsidRPr="006E50A7">
        <w:rPr>
          <w:rFonts w:eastAsia="Times New Roman"/>
        </w:rPr>
        <w:t>Nosaukums C</w:t>
      </w:r>
      <w:r w:rsidRPr="006E50A7">
        <w:rPr>
          <w:rFonts w:eastAsia="Times New Roman"/>
        </w:rPr>
        <w:t>"</w:t>
      </w:r>
      <w:r w:rsidR="006B6015" w:rsidRPr="006E50A7">
        <w:rPr>
          <w:rFonts w:eastAsia="Times New Roman"/>
        </w:rPr>
        <w:t>/</w:t>
      </w:r>
      <w:r w:rsidRPr="006E50A7">
        <w:rPr>
          <w:rFonts w:eastAsia="Times New Roman"/>
        </w:rPr>
        <w:t xml:space="preserve">. Prasība celta pirms Parādnieka maksātnespējas procesa pasludināšanas, kur atbildētāji ir Parādnieks un </w:t>
      </w:r>
      <w:r w:rsidR="006B6015" w:rsidRPr="006E50A7">
        <w:rPr>
          <w:rFonts w:eastAsia="Times New Roman"/>
        </w:rPr>
        <w:t>/Nosaukums D/</w:t>
      </w:r>
      <w:r w:rsidRPr="006E50A7">
        <w:rPr>
          <w:rFonts w:eastAsia="Times New Roman"/>
        </w:rPr>
        <w:t xml:space="preserve"> (Kapitāldaļu ieguvējs), savukārt trešā persona ir </w:t>
      </w:r>
      <w:r w:rsidR="006B6015" w:rsidRPr="006E50A7">
        <w:rPr>
          <w:rFonts w:eastAsia="Times New Roman"/>
        </w:rPr>
        <w:t>/</w:t>
      </w:r>
      <w:r w:rsidRPr="006E50A7">
        <w:rPr>
          <w:rFonts w:eastAsia="Times New Roman"/>
        </w:rPr>
        <w:t>SIA</w:t>
      </w:r>
      <w:r w:rsidR="0094377C" w:rsidRPr="006E50A7">
        <w:rPr>
          <w:rFonts w:eastAsia="Times New Roman"/>
        </w:rPr>
        <w:t> </w:t>
      </w:r>
      <w:r w:rsidRPr="006E50A7">
        <w:rPr>
          <w:rFonts w:eastAsia="Times New Roman"/>
        </w:rPr>
        <w:t>"</w:t>
      </w:r>
      <w:r w:rsidR="006B6015" w:rsidRPr="006E50A7">
        <w:rPr>
          <w:rFonts w:eastAsia="Times New Roman"/>
        </w:rPr>
        <w:t>Nosaukums B</w:t>
      </w:r>
      <w:r w:rsidRPr="006E50A7">
        <w:rPr>
          <w:rFonts w:eastAsia="Times New Roman"/>
        </w:rPr>
        <w:t>"</w:t>
      </w:r>
      <w:r w:rsidR="006B6015" w:rsidRPr="006E50A7">
        <w:rPr>
          <w:rFonts w:eastAsia="Times New Roman"/>
        </w:rPr>
        <w:t>/</w:t>
      </w:r>
      <w:r w:rsidR="005B7878" w:rsidRPr="006E50A7">
        <w:rPr>
          <w:rFonts w:eastAsia="Times New Roman"/>
        </w:rPr>
        <w:t>.</w:t>
      </w:r>
      <w:r w:rsidR="005B7878" w:rsidRPr="006E50A7">
        <w:rPr>
          <w:rStyle w:val="Vresatsauce"/>
          <w:rFonts w:eastAsia="Times New Roman"/>
        </w:rPr>
        <w:footnoteReference w:id="43"/>
      </w:r>
      <w:r w:rsidRPr="006E50A7">
        <w:rPr>
          <w:rFonts w:eastAsia="Times New Roman"/>
        </w:rPr>
        <w:t xml:space="preserve"> Prasības priekšmets ir Kapitāldaļu pirkuma līguma atzīšana par spēkā neesošu, 2021.</w:t>
      </w:r>
      <w:r w:rsidR="00F05F2F" w:rsidRPr="006E50A7">
        <w:rPr>
          <w:rFonts w:eastAsia="Times New Roman"/>
        </w:rPr>
        <w:t xml:space="preserve"> gada 26. novembra </w:t>
      </w:r>
      <w:r w:rsidRPr="006E50A7">
        <w:rPr>
          <w:rFonts w:eastAsia="Times New Roman"/>
        </w:rPr>
        <w:t>dalībnieku reģistra atzīšan</w:t>
      </w:r>
      <w:r w:rsidR="005B7878" w:rsidRPr="006E50A7">
        <w:rPr>
          <w:rFonts w:eastAsia="Times New Roman"/>
        </w:rPr>
        <w:t>a</w:t>
      </w:r>
      <w:r w:rsidRPr="006E50A7">
        <w:rPr>
          <w:rFonts w:eastAsia="Times New Roman"/>
        </w:rPr>
        <w:t xml:space="preserve"> par spēkā neesošu, U</w:t>
      </w:r>
      <w:r w:rsidR="00F05F2F" w:rsidRPr="006E50A7">
        <w:rPr>
          <w:rFonts w:eastAsia="Times New Roman"/>
        </w:rPr>
        <w:t>zņēmumu reģistrā</w:t>
      </w:r>
      <w:r w:rsidRPr="006E50A7">
        <w:rPr>
          <w:rFonts w:eastAsia="Times New Roman"/>
        </w:rPr>
        <w:t xml:space="preserve"> veiktā ieraksta dzēšan</w:t>
      </w:r>
      <w:r w:rsidR="005B7878" w:rsidRPr="006E50A7">
        <w:rPr>
          <w:rFonts w:eastAsia="Times New Roman"/>
        </w:rPr>
        <w:t>a</w:t>
      </w:r>
      <w:r w:rsidRPr="006E50A7">
        <w:rPr>
          <w:rFonts w:eastAsia="Times New Roman"/>
        </w:rPr>
        <w:t xml:space="preserve"> par </w:t>
      </w:r>
      <w:r w:rsidR="006B6015" w:rsidRPr="006E50A7">
        <w:rPr>
          <w:rFonts w:eastAsia="Times New Roman"/>
        </w:rPr>
        <w:t>/Nosaukums D/</w:t>
      </w:r>
      <w:r w:rsidRPr="006E50A7">
        <w:rPr>
          <w:rFonts w:eastAsia="Times New Roman"/>
        </w:rPr>
        <w:t xml:space="preserve"> kā </w:t>
      </w:r>
      <w:r w:rsidR="006B6015" w:rsidRPr="006E50A7">
        <w:rPr>
          <w:rFonts w:eastAsia="Times New Roman"/>
        </w:rPr>
        <w:t>/</w:t>
      </w:r>
      <w:r w:rsidRPr="006E50A7">
        <w:rPr>
          <w:rFonts w:eastAsia="Times New Roman"/>
        </w:rPr>
        <w:t>SIA "</w:t>
      </w:r>
      <w:r w:rsidR="006B6015" w:rsidRPr="006E50A7">
        <w:rPr>
          <w:rFonts w:eastAsia="Times New Roman"/>
        </w:rPr>
        <w:t>Nosaukums B</w:t>
      </w:r>
      <w:r w:rsidRPr="006E50A7">
        <w:rPr>
          <w:rFonts w:eastAsia="Times New Roman"/>
        </w:rPr>
        <w:t>"</w:t>
      </w:r>
      <w:r w:rsidR="006B6015" w:rsidRPr="006E50A7">
        <w:rPr>
          <w:rFonts w:eastAsia="Times New Roman"/>
        </w:rPr>
        <w:t>/</w:t>
      </w:r>
      <w:r w:rsidRPr="006E50A7">
        <w:rPr>
          <w:rFonts w:eastAsia="Times New Roman"/>
        </w:rPr>
        <w:t xml:space="preserve"> dalībnieku. </w:t>
      </w:r>
      <w:r w:rsidR="00B75FD2" w:rsidRPr="006E50A7">
        <w:rPr>
          <w:rFonts w:eastAsia="Times New Roman"/>
        </w:rPr>
        <w:t xml:space="preserve">Līdz ar to Kapitāldaļas </w:t>
      </w:r>
      <w:r w:rsidR="00F74338" w:rsidRPr="006E50A7">
        <w:rPr>
          <w:rFonts w:eastAsia="Times New Roman"/>
        </w:rPr>
        <w:t xml:space="preserve">ir atgūšanas procesā. </w:t>
      </w:r>
    </w:p>
    <w:p w14:paraId="161F31D8" w14:textId="5C5ADFD9" w:rsidR="00E03F76" w:rsidRPr="006E50A7" w:rsidRDefault="00F05F2F" w:rsidP="00E03F76">
      <w:pPr>
        <w:widowControl/>
        <w:spacing w:after="0" w:line="240" w:lineRule="auto"/>
        <w:ind w:firstLine="720"/>
        <w:jc w:val="both"/>
        <w:rPr>
          <w:rFonts w:eastAsia="Times New Roman"/>
        </w:rPr>
      </w:pPr>
      <w:r w:rsidRPr="006E50A7">
        <w:rPr>
          <w:rFonts w:eastAsia="Times New Roman"/>
        </w:rPr>
        <w:t>N</w:t>
      </w:r>
      <w:r w:rsidR="00E03F76" w:rsidRPr="006E50A7">
        <w:rPr>
          <w:rFonts w:eastAsia="Times New Roman"/>
        </w:rPr>
        <w:t xml:space="preserve">o Plānā norādītās informācijas izriet, ka </w:t>
      </w:r>
      <w:r w:rsidR="005B7878" w:rsidRPr="006E50A7">
        <w:rPr>
          <w:rFonts w:eastAsia="Times New Roman"/>
        </w:rPr>
        <w:t xml:space="preserve">Administratore ir noteikusi </w:t>
      </w:r>
      <w:r w:rsidR="00E03F76" w:rsidRPr="006E50A7">
        <w:rPr>
          <w:rFonts w:eastAsia="Times New Roman"/>
        </w:rPr>
        <w:t>Kapitāldaļu vērtīb</w:t>
      </w:r>
      <w:r w:rsidR="005B7878" w:rsidRPr="006E50A7">
        <w:rPr>
          <w:rFonts w:eastAsia="Times New Roman"/>
        </w:rPr>
        <w:t>u</w:t>
      </w:r>
      <w:r w:rsidR="00E03F76" w:rsidRPr="006E50A7">
        <w:rPr>
          <w:rFonts w:eastAsia="Times New Roman"/>
        </w:rPr>
        <w:t xml:space="preserve">, pamatojoties uz nekustamā īpašuma </w:t>
      </w:r>
      <w:r w:rsidR="006B6015" w:rsidRPr="006E50A7">
        <w:rPr>
          <w:rFonts w:eastAsia="Times New Roman"/>
        </w:rPr>
        <w:t>/adrese/</w:t>
      </w:r>
      <w:r w:rsidR="00E03F76" w:rsidRPr="006E50A7">
        <w:rPr>
          <w:rFonts w:eastAsia="Times New Roman"/>
        </w:rPr>
        <w:t>, kadastrālo vērtību</w:t>
      </w:r>
      <w:r w:rsidRPr="006E50A7">
        <w:rPr>
          <w:rFonts w:eastAsia="Times New Roman"/>
        </w:rPr>
        <w:t xml:space="preserve"> 1 119 927 </w:t>
      </w:r>
      <w:proofErr w:type="spellStart"/>
      <w:r w:rsidRPr="006E50A7">
        <w:rPr>
          <w:rFonts w:eastAsia="Times New Roman"/>
          <w:i/>
          <w:iCs/>
        </w:rPr>
        <w:t>euro</w:t>
      </w:r>
      <w:proofErr w:type="spellEnd"/>
      <w:r w:rsidRPr="006E50A7">
        <w:rPr>
          <w:rFonts w:eastAsia="Times New Roman"/>
        </w:rPr>
        <w:t xml:space="preserve">. </w:t>
      </w:r>
      <w:r w:rsidRPr="006E50A7">
        <w:rPr>
          <w:rFonts w:eastAsia="Times New Roman"/>
        </w:rPr>
        <w:lastRenderedPageBreak/>
        <w:t xml:space="preserve">Minēto nekustamo īpašumu </w:t>
      </w:r>
      <w:r w:rsidR="001953E2" w:rsidRPr="006E50A7">
        <w:rPr>
          <w:rFonts w:eastAsia="Times New Roman"/>
        </w:rPr>
        <w:t>/</w:t>
      </w:r>
      <w:r w:rsidR="00E03F76" w:rsidRPr="006E50A7">
        <w:rPr>
          <w:rFonts w:eastAsia="Times New Roman"/>
        </w:rPr>
        <w:t>SIA "</w:t>
      </w:r>
      <w:r w:rsidR="001953E2" w:rsidRPr="006E50A7">
        <w:rPr>
          <w:rFonts w:eastAsia="Times New Roman"/>
        </w:rPr>
        <w:t>Nosaukums B</w:t>
      </w:r>
      <w:r w:rsidR="00E03F76" w:rsidRPr="006E50A7">
        <w:rPr>
          <w:rFonts w:eastAsia="Times New Roman"/>
        </w:rPr>
        <w:t>"</w:t>
      </w:r>
      <w:r w:rsidR="001953E2" w:rsidRPr="006E50A7">
        <w:rPr>
          <w:rFonts w:eastAsia="Times New Roman"/>
        </w:rPr>
        <w:t>/</w:t>
      </w:r>
      <w:r w:rsidR="00E03F76" w:rsidRPr="006E50A7">
        <w:rPr>
          <w:rFonts w:eastAsia="Times New Roman"/>
        </w:rPr>
        <w:t xml:space="preserve"> ir tiesības nomāt 49 gadus. Plānā norādīts, ka informācija par </w:t>
      </w:r>
      <w:r w:rsidRPr="006E50A7">
        <w:rPr>
          <w:rFonts w:eastAsia="Times New Roman"/>
        </w:rPr>
        <w:t xml:space="preserve">Kapitāldaļu </w:t>
      </w:r>
      <w:r w:rsidR="00E03F76" w:rsidRPr="006E50A7">
        <w:rPr>
          <w:rFonts w:eastAsia="Times New Roman"/>
        </w:rPr>
        <w:t>novērtējumu tiks precizēta.</w:t>
      </w:r>
    </w:p>
    <w:p w14:paraId="79A66ADF" w14:textId="0177D347" w:rsidR="005B7878" w:rsidRPr="006E50A7" w:rsidRDefault="00E03F76" w:rsidP="00E03F76">
      <w:pPr>
        <w:widowControl/>
        <w:spacing w:after="0" w:line="240" w:lineRule="auto"/>
        <w:ind w:firstLine="720"/>
        <w:jc w:val="both"/>
        <w:rPr>
          <w:rFonts w:eastAsia="Times New Roman"/>
        </w:rPr>
      </w:pPr>
      <w:r w:rsidRPr="006E50A7">
        <w:rPr>
          <w:rFonts w:eastAsia="Times New Roman"/>
        </w:rPr>
        <w:t xml:space="preserve">Atbilstoši </w:t>
      </w:r>
      <w:r w:rsidR="001953E2" w:rsidRPr="006E50A7">
        <w:rPr>
          <w:rFonts w:eastAsia="Times New Roman"/>
        </w:rPr>
        <w:t>/</w:t>
      </w:r>
      <w:r w:rsidRPr="006E50A7">
        <w:rPr>
          <w:rFonts w:eastAsia="Times New Roman"/>
        </w:rPr>
        <w:t>SIA "</w:t>
      </w:r>
      <w:r w:rsidR="001953E2" w:rsidRPr="006E50A7">
        <w:rPr>
          <w:rFonts w:eastAsia="Times New Roman"/>
        </w:rPr>
        <w:t>Nosaukums E</w:t>
      </w:r>
      <w:r w:rsidRPr="006E50A7">
        <w:rPr>
          <w:rFonts w:eastAsia="Times New Roman"/>
        </w:rPr>
        <w:t>"</w:t>
      </w:r>
      <w:r w:rsidR="001953E2" w:rsidRPr="006E50A7">
        <w:rPr>
          <w:rFonts w:eastAsia="Times New Roman"/>
        </w:rPr>
        <w:t>/</w:t>
      </w:r>
      <w:r w:rsidRPr="006E50A7">
        <w:rPr>
          <w:rFonts w:eastAsia="Times New Roman"/>
        </w:rPr>
        <w:t xml:space="preserve"> 2023. gada 30. oktobra Kapitāldaļu vērtējumam atsavināto Kapitāldaļu tirgus vērtība ar datiem uz 2021. gada 24. novembri ir noteikta 400 000 </w:t>
      </w:r>
      <w:proofErr w:type="spellStart"/>
      <w:r w:rsidRPr="006E50A7">
        <w:rPr>
          <w:rFonts w:eastAsia="Times New Roman"/>
          <w:i/>
          <w:iCs/>
        </w:rPr>
        <w:t>euro</w:t>
      </w:r>
      <w:proofErr w:type="spellEnd"/>
      <w:r w:rsidRPr="006E50A7">
        <w:rPr>
          <w:rFonts w:eastAsia="Times New Roman"/>
        </w:rPr>
        <w:t xml:space="preserve">. </w:t>
      </w:r>
      <w:r w:rsidR="005B7878" w:rsidRPr="006E50A7">
        <w:rPr>
          <w:rFonts w:eastAsia="Times New Roman"/>
        </w:rPr>
        <w:t>Pēc Kapitāldaļu vērtējuma saņemšanas</w:t>
      </w:r>
      <w:r w:rsidR="00C4502F" w:rsidRPr="006E50A7">
        <w:rPr>
          <w:rFonts w:eastAsia="Times New Roman"/>
        </w:rPr>
        <w:t>,</w:t>
      </w:r>
      <w:r w:rsidR="005B7878" w:rsidRPr="006E50A7">
        <w:rPr>
          <w:rFonts w:eastAsia="Times New Roman"/>
        </w:rPr>
        <w:t xml:space="preserve"> </w:t>
      </w:r>
      <w:r w:rsidRPr="006E50A7">
        <w:rPr>
          <w:rFonts w:eastAsia="Times New Roman"/>
        </w:rPr>
        <w:t xml:space="preserve">Administratore nav precizējusi Plānā un tā papildinājumos norādīto informāciju par </w:t>
      </w:r>
      <w:r w:rsidR="005B7878" w:rsidRPr="006E50A7">
        <w:rPr>
          <w:rFonts w:eastAsia="Times New Roman"/>
        </w:rPr>
        <w:t xml:space="preserve">jauno </w:t>
      </w:r>
      <w:r w:rsidRPr="006E50A7">
        <w:rPr>
          <w:rFonts w:eastAsia="Times New Roman"/>
        </w:rPr>
        <w:t>Kapitāldaļu novērtējumu.</w:t>
      </w:r>
      <w:r w:rsidR="00F05F2F" w:rsidRPr="006E50A7">
        <w:t xml:space="preserve"> </w:t>
      </w:r>
      <w:r w:rsidR="00F05F2F" w:rsidRPr="006E50A7">
        <w:rPr>
          <w:rFonts w:eastAsia="Times New Roman"/>
        </w:rPr>
        <w:t>Atbilstoši EMUS esošajai informācijai procesa lielākais kreditors</w:t>
      </w:r>
      <w:r w:rsidR="0042431C" w:rsidRPr="006E50A7">
        <w:rPr>
          <w:rStyle w:val="Vresatsauce"/>
          <w:rFonts w:eastAsia="Times New Roman"/>
        </w:rPr>
        <w:footnoteReference w:id="44"/>
      </w:r>
      <w:r w:rsidR="00F05F2F" w:rsidRPr="006E50A7">
        <w:rPr>
          <w:rFonts w:eastAsia="Times New Roman"/>
        </w:rPr>
        <w:t xml:space="preserve"> </w:t>
      </w:r>
      <w:r w:rsidR="001953E2" w:rsidRPr="006E50A7">
        <w:rPr>
          <w:rFonts w:eastAsia="Times New Roman"/>
        </w:rPr>
        <w:t>/</w:t>
      </w:r>
      <w:r w:rsidR="00F05F2F" w:rsidRPr="006E50A7">
        <w:rPr>
          <w:rFonts w:eastAsia="Times New Roman"/>
        </w:rPr>
        <w:t>"</w:t>
      </w:r>
      <w:r w:rsidR="001953E2" w:rsidRPr="006E50A7">
        <w:rPr>
          <w:rFonts w:eastAsia="Times New Roman"/>
        </w:rPr>
        <w:t>Nosaukums C</w:t>
      </w:r>
      <w:r w:rsidR="00F05F2F" w:rsidRPr="006E50A7">
        <w:rPr>
          <w:rFonts w:eastAsia="Times New Roman"/>
        </w:rPr>
        <w:t>"</w:t>
      </w:r>
      <w:r w:rsidR="001953E2" w:rsidRPr="006E50A7">
        <w:rPr>
          <w:rFonts w:eastAsia="Times New Roman"/>
        </w:rPr>
        <w:t>/</w:t>
      </w:r>
      <w:r w:rsidR="00F05F2F" w:rsidRPr="006E50A7">
        <w:rPr>
          <w:rFonts w:eastAsia="Times New Roman"/>
        </w:rPr>
        <w:t xml:space="preserve"> ir informēts par Kapitāldaļu novērtējumu, jo novērtējums iesniegts lietā</w:t>
      </w:r>
      <w:r w:rsidR="005B7878" w:rsidRPr="006E50A7">
        <w:rPr>
          <w:rFonts w:eastAsia="Times New Roman"/>
        </w:rPr>
        <w:t xml:space="preserve"> par Kapitāldaļu pirkuma līguma atzīšanu par spēkā neesošu</w:t>
      </w:r>
      <w:r w:rsidR="00F05F2F" w:rsidRPr="006E50A7">
        <w:rPr>
          <w:rFonts w:eastAsia="Times New Roman"/>
        </w:rPr>
        <w:t xml:space="preserve">, kur prasītājs ir </w:t>
      </w:r>
      <w:r w:rsidR="001953E2" w:rsidRPr="006E50A7">
        <w:rPr>
          <w:rFonts w:eastAsia="Times New Roman"/>
        </w:rPr>
        <w:t>/</w:t>
      </w:r>
      <w:r w:rsidR="0042431C" w:rsidRPr="006E50A7">
        <w:rPr>
          <w:rFonts w:eastAsia="Times New Roman"/>
        </w:rPr>
        <w:t>"</w:t>
      </w:r>
      <w:r w:rsidR="001953E2" w:rsidRPr="006E50A7">
        <w:rPr>
          <w:rFonts w:eastAsia="Times New Roman"/>
        </w:rPr>
        <w:t>Nosaukums C</w:t>
      </w:r>
      <w:r w:rsidR="0042431C" w:rsidRPr="006E50A7">
        <w:rPr>
          <w:rFonts w:eastAsia="Times New Roman"/>
        </w:rPr>
        <w:t>"</w:t>
      </w:r>
      <w:r w:rsidR="001953E2" w:rsidRPr="006E50A7">
        <w:rPr>
          <w:rFonts w:eastAsia="Times New Roman"/>
        </w:rPr>
        <w:t>/</w:t>
      </w:r>
      <w:r w:rsidR="0042431C" w:rsidRPr="006E50A7">
        <w:rPr>
          <w:rFonts w:eastAsia="Times New Roman"/>
        </w:rPr>
        <w:t xml:space="preserve">. </w:t>
      </w:r>
    </w:p>
    <w:p w14:paraId="1288C269" w14:textId="092A6790" w:rsidR="000F69AA" w:rsidRPr="006E50A7" w:rsidRDefault="00F05F2F" w:rsidP="008E2B31">
      <w:pPr>
        <w:widowControl/>
        <w:spacing w:after="0" w:line="240" w:lineRule="auto"/>
        <w:ind w:firstLine="720"/>
        <w:jc w:val="both"/>
        <w:rPr>
          <w:rFonts w:eastAsia="Times New Roman"/>
        </w:rPr>
      </w:pPr>
      <w:r w:rsidRPr="006E50A7">
        <w:rPr>
          <w:rFonts w:eastAsia="Times New Roman"/>
        </w:rPr>
        <w:t>Lai arī viens no proces</w:t>
      </w:r>
      <w:r w:rsidR="0042431C" w:rsidRPr="006E50A7">
        <w:rPr>
          <w:rFonts w:eastAsia="Times New Roman"/>
        </w:rPr>
        <w:t>a lielākajiem</w:t>
      </w:r>
      <w:r w:rsidRPr="006E50A7">
        <w:rPr>
          <w:rFonts w:eastAsia="Times New Roman"/>
        </w:rPr>
        <w:t xml:space="preserve"> kreditoriem ir informēts par </w:t>
      </w:r>
      <w:r w:rsidR="001C5A5C" w:rsidRPr="006E50A7">
        <w:rPr>
          <w:rFonts w:eastAsia="Times New Roman"/>
        </w:rPr>
        <w:t>/</w:t>
      </w:r>
      <w:r w:rsidR="0042431C" w:rsidRPr="006E50A7">
        <w:rPr>
          <w:rFonts w:eastAsia="Times New Roman"/>
        </w:rPr>
        <w:t>SIA "</w:t>
      </w:r>
      <w:r w:rsidR="001C5A5C" w:rsidRPr="006E50A7">
        <w:rPr>
          <w:rFonts w:eastAsia="Times New Roman"/>
        </w:rPr>
        <w:t>Nosaukums E</w:t>
      </w:r>
      <w:r w:rsidR="0042431C" w:rsidRPr="006E50A7">
        <w:rPr>
          <w:rFonts w:eastAsia="Times New Roman"/>
        </w:rPr>
        <w:t>"</w:t>
      </w:r>
      <w:r w:rsidR="001C5A5C" w:rsidRPr="006E50A7">
        <w:rPr>
          <w:rFonts w:eastAsia="Times New Roman"/>
        </w:rPr>
        <w:t>/</w:t>
      </w:r>
      <w:r w:rsidR="0042431C" w:rsidRPr="006E50A7">
        <w:rPr>
          <w:rFonts w:eastAsia="Times New Roman"/>
        </w:rPr>
        <w:t xml:space="preserve"> veikto </w:t>
      </w:r>
      <w:r w:rsidRPr="006E50A7">
        <w:rPr>
          <w:rFonts w:eastAsia="Times New Roman"/>
        </w:rPr>
        <w:t xml:space="preserve">Kapitāldaļu novērtējumu, </w:t>
      </w:r>
      <w:r w:rsidR="00D22383" w:rsidRPr="006E50A7">
        <w:rPr>
          <w:rFonts w:eastAsia="Times New Roman"/>
        </w:rPr>
        <w:t xml:space="preserve">minētais neatbrīvo Administratori no pienākuma sagatavot Plāna precizējumus, precizējot informāciju par Parādnieka </w:t>
      </w:r>
      <w:r w:rsidR="00D14AA5" w:rsidRPr="006E50A7">
        <w:rPr>
          <w:rFonts w:eastAsia="Times New Roman"/>
        </w:rPr>
        <w:t xml:space="preserve">atgūstāmās </w:t>
      </w:r>
      <w:r w:rsidR="00D22383" w:rsidRPr="006E50A7">
        <w:rPr>
          <w:rFonts w:eastAsia="Times New Roman"/>
        </w:rPr>
        <w:t>mantas</w:t>
      </w:r>
      <w:r w:rsidR="00D14AA5" w:rsidRPr="006E50A7">
        <w:rPr>
          <w:rFonts w:eastAsia="Times New Roman"/>
        </w:rPr>
        <w:t> - </w:t>
      </w:r>
      <w:r w:rsidR="00D22383" w:rsidRPr="006E50A7">
        <w:rPr>
          <w:rFonts w:eastAsia="Times New Roman"/>
        </w:rPr>
        <w:t>Kapitāldaļu, novērtējumu.</w:t>
      </w:r>
      <w:r w:rsidR="008E2B31" w:rsidRPr="006E50A7">
        <w:rPr>
          <w:rFonts w:eastAsia="Times New Roman"/>
        </w:rPr>
        <w:t xml:space="preserve"> </w:t>
      </w:r>
      <w:r w:rsidR="00E03F76" w:rsidRPr="006E50A7">
        <w:rPr>
          <w:rFonts w:eastAsia="Times New Roman"/>
        </w:rPr>
        <w:t xml:space="preserve">Ievērojot visu iepriekš minēto, Administratores rīcība, </w:t>
      </w:r>
      <w:r w:rsidR="0002111C" w:rsidRPr="006E50A7">
        <w:rPr>
          <w:rFonts w:eastAsia="Times New Roman"/>
        </w:rPr>
        <w:t>neprecizējot Plānā norādīto informāciju par Kapitāldaļu novērtējumu, nav atbilstoša M</w:t>
      </w:r>
      <w:r w:rsidR="00E03F76" w:rsidRPr="006E50A7">
        <w:rPr>
          <w:rFonts w:eastAsia="Times New Roman"/>
        </w:rPr>
        <w:t>aksātnespējas likuma</w:t>
      </w:r>
      <w:r w:rsidR="0002111C" w:rsidRPr="006E50A7">
        <w:rPr>
          <w:rFonts w:eastAsia="Times New Roman"/>
        </w:rPr>
        <w:t xml:space="preserve"> 6.</w:t>
      </w:r>
      <w:r w:rsidR="00E03F76" w:rsidRPr="006E50A7">
        <w:rPr>
          <w:rFonts w:eastAsia="Times New Roman"/>
        </w:rPr>
        <w:t> </w:t>
      </w:r>
      <w:r w:rsidR="0002111C" w:rsidRPr="006E50A7">
        <w:rPr>
          <w:rFonts w:eastAsia="Times New Roman"/>
        </w:rPr>
        <w:t>panta 7.</w:t>
      </w:r>
      <w:r w:rsidR="00E03F76" w:rsidRPr="006E50A7">
        <w:rPr>
          <w:rFonts w:eastAsia="Times New Roman"/>
        </w:rPr>
        <w:t> </w:t>
      </w:r>
      <w:r w:rsidR="0002111C" w:rsidRPr="006E50A7">
        <w:rPr>
          <w:rFonts w:eastAsia="Times New Roman"/>
        </w:rPr>
        <w:t>punkta un 113.</w:t>
      </w:r>
      <w:r w:rsidR="00E03F76" w:rsidRPr="006E50A7">
        <w:rPr>
          <w:rFonts w:eastAsia="Times New Roman"/>
        </w:rPr>
        <w:t> </w:t>
      </w:r>
      <w:r w:rsidR="0002111C" w:rsidRPr="006E50A7">
        <w:rPr>
          <w:rFonts w:eastAsia="Times New Roman"/>
        </w:rPr>
        <w:t>panta pirm</w:t>
      </w:r>
      <w:r w:rsidR="00E03F76" w:rsidRPr="006E50A7">
        <w:rPr>
          <w:rFonts w:eastAsia="Times New Roman"/>
        </w:rPr>
        <w:t>ā</w:t>
      </w:r>
      <w:r w:rsidR="0002111C" w:rsidRPr="006E50A7">
        <w:rPr>
          <w:rFonts w:eastAsia="Times New Roman"/>
        </w:rPr>
        <w:t>s daļas 2.</w:t>
      </w:r>
      <w:r w:rsidR="00E03F76" w:rsidRPr="006E50A7">
        <w:rPr>
          <w:rFonts w:eastAsia="Times New Roman"/>
        </w:rPr>
        <w:t> </w:t>
      </w:r>
      <w:r w:rsidR="0002111C" w:rsidRPr="006E50A7">
        <w:rPr>
          <w:rFonts w:eastAsia="Times New Roman"/>
        </w:rPr>
        <w:t>punkta prasībām</w:t>
      </w:r>
      <w:r w:rsidR="00E03F76" w:rsidRPr="006E50A7">
        <w:rPr>
          <w:rFonts w:eastAsia="Times New Roman"/>
        </w:rPr>
        <w:t>.</w:t>
      </w:r>
      <w:bookmarkStart w:id="12" w:name="_Hlk187246093"/>
    </w:p>
    <w:bookmarkEnd w:id="12"/>
    <w:p w14:paraId="652658B9" w14:textId="2BF884E0" w:rsidR="003F096E" w:rsidRPr="006E50A7" w:rsidRDefault="003F096E" w:rsidP="00970494">
      <w:pPr>
        <w:widowControl/>
        <w:spacing w:after="0" w:line="240" w:lineRule="auto"/>
        <w:ind w:firstLine="720"/>
        <w:jc w:val="both"/>
        <w:rPr>
          <w:rFonts w:eastAsia="Times New Roman"/>
          <w:b/>
          <w:bCs/>
        </w:rPr>
      </w:pPr>
      <w:r w:rsidRPr="006E50A7">
        <w:rPr>
          <w:rFonts w:eastAsia="Times New Roman"/>
        </w:rPr>
        <w:t>[</w:t>
      </w:r>
      <w:r w:rsidR="00F07C52" w:rsidRPr="006E50A7">
        <w:rPr>
          <w:rFonts w:eastAsia="Times New Roman"/>
        </w:rPr>
        <w:t>7</w:t>
      </w:r>
      <w:r w:rsidR="00633DFD" w:rsidRPr="006E50A7">
        <w:rPr>
          <w:rFonts w:eastAsia="Times New Roman"/>
        </w:rPr>
        <w:t>.5</w:t>
      </w:r>
      <w:r w:rsidRPr="006E50A7">
        <w:rPr>
          <w:rFonts w:eastAsia="Times New Roman"/>
        </w:rPr>
        <w:t>]</w:t>
      </w:r>
      <w:r w:rsidR="009C7F41" w:rsidRPr="006E50A7">
        <w:rPr>
          <w:rFonts w:eastAsia="Times New Roman"/>
        </w:rPr>
        <w:t> </w:t>
      </w:r>
      <w:r w:rsidRPr="006E50A7">
        <w:rPr>
          <w:rFonts w:eastAsia="Times New Roman"/>
          <w:b/>
          <w:bCs/>
        </w:rPr>
        <w:t>Par Administratores rīcību, nenorādot informāciju administratora darbības pārskatos</w:t>
      </w:r>
      <w:r w:rsidR="007A7584" w:rsidRPr="006E50A7">
        <w:rPr>
          <w:rFonts w:eastAsia="Times New Roman"/>
          <w:b/>
          <w:bCs/>
        </w:rPr>
        <w:t xml:space="preserve"> </w:t>
      </w:r>
      <w:r w:rsidRPr="006E50A7">
        <w:rPr>
          <w:rFonts w:eastAsia="Times New Roman"/>
          <w:b/>
          <w:bCs/>
        </w:rPr>
        <w:t xml:space="preserve">par vēršanos tiesībaizsardzības iestādēs saistībā ar Parādnieka novešanu līdz maksātnespējai, norādāms turpmāk minētais. </w:t>
      </w:r>
    </w:p>
    <w:p w14:paraId="4AF48FFE" w14:textId="7E74C7E2" w:rsidR="00B54AF9" w:rsidRPr="006E50A7" w:rsidRDefault="00CF5AA2" w:rsidP="00655272">
      <w:pPr>
        <w:widowControl/>
        <w:spacing w:after="0" w:line="240" w:lineRule="auto"/>
        <w:ind w:firstLine="720"/>
        <w:jc w:val="both"/>
        <w:rPr>
          <w:rFonts w:eastAsia="Times New Roman"/>
        </w:rPr>
      </w:pPr>
      <w:bookmarkStart w:id="13" w:name="_Hlk190700036"/>
      <w:r w:rsidRPr="006E50A7">
        <w:rPr>
          <w:rFonts w:eastAsia="Times New Roman"/>
        </w:rPr>
        <w:t xml:space="preserve">2023. gada 18. decembrī </w:t>
      </w:r>
      <w:r w:rsidR="00E91BE9" w:rsidRPr="006E50A7">
        <w:rPr>
          <w:rFonts w:eastAsia="Times New Roman"/>
        </w:rPr>
        <w:t>Administratore vērsās V</w:t>
      </w:r>
      <w:r w:rsidR="00B54AF9" w:rsidRPr="006E50A7">
        <w:rPr>
          <w:rFonts w:eastAsia="Times New Roman"/>
        </w:rPr>
        <w:t xml:space="preserve">alsts policijā </w:t>
      </w:r>
      <w:r w:rsidR="00E91BE9" w:rsidRPr="006E50A7">
        <w:rPr>
          <w:rFonts w:eastAsia="Times New Roman"/>
        </w:rPr>
        <w:t xml:space="preserve">ar iesniegumu par kriminālprocesa uzsākšanu pret </w:t>
      </w:r>
      <w:r w:rsidR="007D6DA3" w:rsidRPr="006E50A7">
        <w:rPr>
          <w:rFonts w:eastAsia="Times New Roman"/>
        </w:rPr>
        <w:t xml:space="preserve">Iepriekšējo </w:t>
      </w:r>
      <w:r w:rsidR="00E91BE9" w:rsidRPr="006E50A7">
        <w:rPr>
          <w:rFonts w:eastAsia="Times New Roman"/>
        </w:rPr>
        <w:t>likvidatoru pēc K</w:t>
      </w:r>
      <w:r w:rsidR="00B54AF9" w:rsidRPr="006E50A7">
        <w:rPr>
          <w:rFonts w:eastAsia="Times New Roman"/>
        </w:rPr>
        <w:t xml:space="preserve">rimināllikuma </w:t>
      </w:r>
      <w:r w:rsidR="00E91BE9" w:rsidRPr="006E50A7">
        <w:rPr>
          <w:rFonts w:eastAsia="Times New Roman"/>
        </w:rPr>
        <w:t>213.</w:t>
      </w:r>
      <w:r w:rsidR="00B54AF9" w:rsidRPr="006E50A7">
        <w:rPr>
          <w:rFonts w:eastAsia="Times New Roman"/>
        </w:rPr>
        <w:t> </w:t>
      </w:r>
      <w:r w:rsidR="00E91BE9" w:rsidRPr="006E50A7">
        <w:rPr>
          <w:rFonts w:eastAsia="Times New Roman"/>
        </w:rPr>
        <w:t>panta par Parādnieka novešanu līdz maksātnespējai</w:t>
      </w:r>
      <w:r w:rsidR="00813D82" w:rsidRPr="006E50A7">
        <w:rPr>
          <w:rFonts w:eastAsia="Times New Roman"/>
        </w:rPr>
        <w:t xml:space="preserve">, </w:t>
      </w:r>
      <w:r w:rsidR="00E91BE9" w:rsidRPr="006E50A7">
        <w:rPr>
          <w:rFonts w:eastAsia="Times New Roman"/>
        </w:rPr>
        <w:t>atsavinot Parādnieka vienīgo mantu</w:t>
      </w:r>
      <w:r w:rsidR="00813D82" w:rsidRPr="006E50A7">
        <w:rPr>
          <w:rFonts w:eastAsia="Times New Roman"/>
        </w:rPr>
        <w:t> - </w:t>
      </w:r>
      <w:r w:rsidR="00E91BE9" w:rsidRPr="006E50A7">
        <w:rPr>
          <w:rFonts w:eastAsia="Times New Roman"/>
        </w:rPr>
        <w:t>Kapitāldaļas par ļoti zemu summu. 2024.</w:t>
      </w:r>
      <w:r w:rsidR="00B54AF9" w:rsidRPr="006E50A7">
        <w:rPr>
          <w:rFonts w:eastAsia="Times New Roman"/>
        </w:rPr>
        <w:t> gada 13. februārī</w:t>
      </w:r>
      <w:r w:rsidR="00E91BE9" w:rsidRPr="006E50A7">
        <w:rPr>
          <w:rFonts w:eastAsia="Times New Roman"/>
        </w:rPr>
        <w:t xml:space="preserve"> saņemts V</w:t>
      </w:r>
      <w:r w:rsidR="00B54AF9" w:rsidRPr="006E50A7">
        <w:rPr>
          <w:rFonts w:eastAsia="Times New Roman"/>
        </w:rPr>
        <w:t xml:space="preserve">alsts policijas </w:t>
      </w:r>
      <w:r w:rsidR="00E91BE9" w:rsidRPr="006E50A7">
        <w:rPr>
          <w:rFonts w:eastAsia="Times New Roman"/>
        </w:rPr>
        <w:t xml:space="preserve">paziņojums rezolūcijas veidā par atteikšanos uzsākt kriminālprocesu pret </w:t>
      </w:r>
      <w:r w:rsidR="007D6DA3" w:rsidRPr="006E50A7">
        <w:rPr>
          <w:rFonts w:eastAsia="Times New Roman"/>
        </w:rPr>
        <w:t xml:space="preserve">Iepriekšējo </w:t>
      </w:r>
      <w:r w:rsidR="00E91BE9" w:rsidRPr="006E50A7">
        <w:rPr>
          <w:rFonts w:eastAsia="Times New Roman"/>
        </w:rPr>
        <w:t>likvidatoru pēc K</w:t>
      </w:r>
      <w:r w:rsidR="00B54AF9" w:rsidRPr="006E50A7">
        <w:rPr>
          <w:rFonts w:eastAsia="Times New Roman"/>
        </w:rPr>
        <w:t>rimināllikuma</w:t>
      </w:r>
      <w:r w:rsidR="00E91BE9" w:rsidRPr="006E50A7">
        <w:rPr>
          <w:rFonts w:eastAsia="Times New Roman"/>
        </w:rPr>
        <w:t xml:space="preserve"> 213.</w:t>
      </w:r>
      <w:r w:rsidR="00B54AF9" w:rsidRPr="006E50A7">
        <w:rPr>
          <w:rFonts w:eastAsia="Times New Roman"/>
        </w:rPr>
        <w:t> </w:t>
      </w:r>
      <w:r w:rsidR="00E91BE9" w:rsidRPr="006E50A7">
        <w:rPr>
          <w:rFonts w:eastAsia="Times New Roman"/>
        </w:rPr>
        <w:t xml:space="preserve">panta par Parādnieka novešanu līdz maksātnespējai. </w:t>
      </w:r>
      <w:r w:rsidR="00B54AF9" w:rsidRPr="006E50A7">
        <w:rPr>
          <w:rFonts w:eastAsia="Times New Roman"/>
        </w:rPr>
        <w:t xml:space="preserve">2024. gada 27. martā </w:t>
      </w:r>
      <w:r w:rsidR="00E91BE9" w:rsidRPr="006E50A7">
        <w:rPr>
          <w:rFonts w:eastAsia="Times New Roman"/>
        </w:rPr>
        <w:t xml:space="preserve">saņemts </w:t>
      </w:r>
      <w:r w:rsidR="00BB3AA5" w:rsidRPr="006E50A7">
        <w:rPr>
          <w:rFonts w:eastAsia="Times New Roman"/>
        </w:rPr>
        <w:t xml:space="preserve">arī </w:t>
      </w:r>
      <w:r w:rsidR="003B7415" w:rsidRPr="006E50A7">
        <w:rPr>
          <w:rFonts w:eastAsia="Times New Roman"/>
        </w:rPr>
        <w:t xml:space="preserve">Rīgas Pārdaugavas </w:t>
      </w:r>
      <w:r w:rsidR="001C5A5C" w:rsidRPr="006E50A7">
        <w:rPr>
          <w:rFonts w:eastAsia="Times New Roman"/>
        </w:rPr>
        <w:t>prokuratūras</w:t>
      </w:r>
      <w:r w:rsidR="003B7415" w:rsidRPr="006E50A7">
        <w:rPr>
          <w:rFonts w:eastAsia="Times New Roman"/>
        </w:rPr>
        <w:t xml:space="preserve"> </w:t>
      </w:r>
      <w:r w:rsidR="00E91BE9" w:rsidRPr="006E50A7">
        <w:rPr>
          <w:rFonts w:eastAsia="Times New Roman"/>
        </w:rPr>
        <w:t>paziņojums par atteikšanos uzsākt kriminālproces</w:t>
      </w:r>
      <w:r w:rsidR="00B54AF9" w:rsidRPr="006E50A7">
        <w:rPr>
          <w:rFonts w:eastAsia="Times New Roman"/>
        </w:rPr>
        <w:t>u.</w:t>
      </w:r>
    </w:p>
    <w:bookmarkEnd w:id="13"/>
    <w:p w14:paraId="37FF0A85" w14:textId="35A84263" w:rsidR="00E91BE9" w:rsidRPr="006E50A7" w:rsidRDefault="00C35F77" w:rsidP="00B54AF9">
      <w:pPr>
        <w:widowControl/>
        <w:spacing w:after="0" w:line="240" w:lineRule="auto"/>
        <w:ind w:firstLine="720"/>
        <w:jc w:val="both"/>
        <w:rPr>
          <w:rFonts w:eastAsia="Times New Roman"/>
        </w:rPr>
      </w:pPr>
      <w:r w:rsidRPr="006E50A7">
        <w:rPr>
          <w:rFonts w:eastAsia="Times New Roman"/>
        </w:rPr>
        <w:t>Administratora darbības pārskatos nav norādīta i</w:t>
      </w:r>
      <w:r w:rsidR="00E91BE9" w:rsidRPr="006E50A7">
        <w:rPr>
          <w:rFonts w:eastAsia="Times New Roman"/>
        </w:rPr>
        <w:t xml:space="preserve">nformācija par Administratores veiktajām darbībām saistībā ar vēršanos tiesībaizsardzības iestādēs saistībā ar </w:t>
      </w:r>
      <w:r w:rsidR="00BB3AA5" w:rsidRPr="006E50A7">
        <w:rPr>
          <w:rFonts w:eastAsia="Times New Roman"/>
        </w:rPr>
        <w:t xml:space="preserve">Parādnieka </w:t>
      </w:r>
      <w:r w:rsidR="00E91BE9" w:rsidRPr="006E50A7">
        <w:rPr>
          <w:rFonts w:eastAsia="Times New Roman"/>
        </w:rPr>
        <w:t>novešanu līdz maksātnespējai.</w:t>
      </w:r>
    </w:p>
    <w:p w14:paraId="21A481BC" w14:textId="77777777" w:rsidR="00813D82" w:rsidRPr="006E50A7" w:rsidRDefault="002E22D3" w:rsidP="00813D82">
      <w:pPr>
        <w:widowControl/>
        <w:spacing w:after="0" w:line="240" w:lineRule="auto"/>
        <w:ind w:firstLine="720"/>
        <w:jc w:val="both"/>
        <w:rPr>
          <w:rFonts w:eastAsia="Times New Roman"/>
          <w:bCs/>
        </w:rPr>
      </w:pPr>
      <w:r w:rsidRPr="006E50A7">
        <w:rPr>
          <w:rFonts w:eastAsia="Times New Roman"/>
        </w:rPr>
        <w:t xml:space="preserve">Ministru kabineta 2019. gada 16. jūlija noteikumi Nr. 346 </w:t>
      </w:r>
      <w:bookmarkStart w:id="14" w:name="_Hlk188220405"/>
      <w:r w:rsidRPr="006E50A7">
        <w:rPr>
          <w:rFonts w:eastAsia="Times New Roman"/>
        </w:rPr>
        <w:t>"</w:t>
      </w:r>
      <w:bookmarkEnd w:id="14"/>
      <w:r w:rsidRPr="006E50A7">
        <w:rPr>
          <w:rFonts w:eastAsia="Times New Roman"/>
        </w:rPr>
        <w:t xml:space="preserve">Maksātnespējas procesa administratora darbības pārskata noteikumi" </w:t>
      </w:r>
      <w:r w:rsidR="00E03F76" w:rsidRPr="006E50A7">
        <w:rPr>
          <w:rFonts w:eastAsia="Times New Roman"/>
        </w:rPr>
        <w:t xml:space="preserve">(turpmāk – MK noteikumi Nr. 346) </w:t>
      </w:r>
      <w:r w:rsidR="00E07987" w:rsidRPr="006E50A7">
        <w:rPr>
          <w:rFonts w:eastAsia="Times New Roman"/>
        </w:rPr>
        <w:t xml:space="preserve">paredz </w:t>
      </w:r>
      <w:r w:rsidRPr="006E50A7">
        <w:rPr>
          <w:rFonts w:eastAsia="Times New Roman"/>
        </w:rPr>
        <w:t xml:space="preserve">administratora </w:t>
      </w:r>
      <w:r w:rsidR="00E07987" w:rsidRPr="006E50A7">
        <w:rPr>
          <w:rFonts w:eastAsia="Times New Roman"/>
        </w:rPr>
        <w:t>da</w:t>
      </w:r>
      <w:r w:rsidRPr="006E50A7">
        <w:rPr>
          <w:rFonts w:eastAsia="Times New Roman"/>
        </w:rPr>
        <w:t>rbības pārskat</w:t>
      </w:r>
      <w:r w:rsidR="00E07987" w:rsidRPr="006E50A7">
        <w:rPr>
          <w:rFonts w:eastAsia="Times New Roman"/>
        </w:rPr>
        <w:t xml:space="preserve">a </w:t>
      </w:r>
      <w:r w:rsidRPr="006E50A7">
        <w:rPr>
          <w:rFonts w:eastAsia="Times New Roman"/>
        </w:rPr>
        <w:t>sagatavošanas kārtību</w:t>
      </w:r>
      <w:r w:rsidR="00E07987" w:rsidRPr="006E50A7">
        <w:rPr>
          <w:rFonts w:eastAsia="Times New Roman"/>
        </w:rPr>
        <w:t xml:space="preserve">, tostarp tā saturu. </w:t>
      </w:r>
      <w:r w:rsidR="00813D82" w:rsidRPr="006E50A7">
        <w:rPr>
          <w:rFonts w:eastAsia="Times New Roman"/>
          <w:bCs/>
        </w:rPr>
        <w:t>Administratora darbības pārskati tiek ģenerēti automātiski, pamatojoties uz EMUS Parādnieka maksātnespējas procesā kartiņā ievadītajiem datiem.</w:t>
      </w:r>
      <w:r w:rsidR="00813D82" w:rsidRPr="006E50A7">
        <w:rPr>
          <w:rFonts w:eastAsia="Times New Roman"/>
          <w:bCs/>
          <w:vertAlign w:val="superscript"/>
        </w:rPr>
        <w:footnoteReference w:id="45"/>
      </w:r>
      <w:r w:rsidR="00813D82" w:rsidRPr="006E50A7">
        <w:rPr>
          <w:rFonts w:eastAsia="Times New Roman"/>
          <w:bCs/>
        </w:rPr>
        <w:t>Administrators ir atbildīgs, lai darbības pārskatā iekļautās ziņas ir atbilstošas administratora veiktajām darbībām attiecīgajā maksātnespējas procesā.</w:t>
      </w:r>
      <w:r w:rsidR="00813D82" w:rsidRPr="006E50A7">
        <w:rPr>
          <w:rFonts w:eastAsia="Times New Roman"/>
          <w:bCs/>
          <w:vertAlign w:val="superscript"/>
        </w:rPr>
        <w:footnoteReference w:id="46"/>
      </w:r>
    </w:p>
    <w:p w14:paraId="0E582D9E" w14:textId="6D0F0124" w:rsidR="00813D82" w:rsidRPr="006E50A7" w:rsidRDefault="00E03F76" w:rsidP="00813D82">
      <w:pPr>
        <w:widowControl/>
        <w:spacing w:after="0" w:line="240" w:lineRule="auto"/>
        <w:ind w:firstLine="720"/>
        <w:jc w:val="both"/>
        <w:rPr>
          <w:rFonts w:eastAsia="Times New Roman"/>
        </w:rPr>
      </w:pPr>
      <w:r w:rsidRPr="006E50A7">
        <w:rPr>
          <w:rFonts w:eastAsia="Times New Roman"/>
        </w:rPr>
        <w:t>Ģenerējot darbības pārskatu, tajā iekļauj informāciju par citām darbības pārskata periodā veiktajām administratora darbībām</w:t>
      </w:r>
      <w:r w:rsidR="00813D82" w:rsidRPr="006E50A7">
        <w:rPr>
          <w:rFonts w:eastAsia="Times New Roman"/>
        </w:rPr>
        <w:t xml:space="preserve"> [..]</w:t>
      </w:r>
      <w:r w:rsidRPr="006E50A7">
        <w:rPr>
          <w:rFonts w:eastAsia="Times New Roman"/>
        </w:rPr>
        <w:t>.</w:t>
      </w:r>
      <w:r w:rsidRPr="006E50A7">
        <w:rPr>
          <w:rStyle w:val="Vresatsauce"/>
          <w:rFonts w:eastAsia="Times New Roman"/>
        </w:rPr>
        <w:footnoteReference w:id="47"/>
      </w:r>
      <w:r w:rsidR="00813D82" w:rsidRPr="006E50A7">
        <w:rPr>
          <w:rFonts w:eastAsia="Times New Roman"/>
        </w:rPr>
        <w:t xml:space="preserve"> Administratora darbības pārskata 9.3. punkts</w:t>
      </w:r>
      <w:r w:rsidR="00813D82" w:rsidRPr="006E50A7">
        <w:rPr>
          <w:rStyle w:val="Vresatsauce"/>
          <w:rFonts w:eastAsia="Times New Roman"/>
        </w:rPr>
        <w:footnoteReference w:id="48"/>
      </w:r>
      <w:r w:rsidR="00813D82" w:rsidRPr="006E50A7">
        <w:rPr>
          <w:rFonts w:eastAsia="Times New Roman"/>
        </w:rPr>
        <w:t xml:space="preserve"> paredz, ka administrators norāda informāciju par to, ka ir vērsies tiesībaizsardzības institūcijās par kriminālprocesa uzsākšanu pret parādnieka pārstāvi vai citām parādnieka atbildīgajām personām. </w:t>
      </w:r>
    </w:p>
    <w:p w14:paraId="6FD0AD2D" w14:textId="77777777" w:rsidR="00F07C52" w:rsidRPr="006E50A7" w:rsidRDefault="00E91BE9" w:rsidP="00F07C52">
      <w:pPr>
        <w:widowControl/>
        <w:spacing w:after="0" w:line="240" w:lineRule="auto"/>
        <w:ind w:firstLine="720"/>
        <w:jc w:val="both"/>
        <w:rPr>
          <w:rFonts w:eastAsia="Times New Roman"/>
        </w:rPr>
      </w:pPr>
      <w:r w:rsidRPr="006E50A7">
        <w:rPr>
          <w:rFonts w:eastAsia="Times New Roman"/>
        </w:rPr>
        <w:t xml:space="preserve">Ievērojot visu iepriekš minēto, </w:t>
      </w:r>
      <w:r w:rsidR="003F096E" w:rsidRPr="006E50A7">
        <w:rPr>
          <w:rFonts w:eastAsia="Times New Roman"/>
        </w:rPr>
        <w:t>Administratores rīcība</w:t>
      </w:r>
      <w:r w:rsidR="00B54AF9" w:rsidRPr="006E50A7">
        <w:rPr>
          <w:rFonts w:eastAsia="Times New Roman"/>
        </w:rPr>
        <w:t xml:space="preserve">, nenorādot </w:t>
      </w:r>
      <w:r w:rsidR="002E22D3" w:rsidRPr="006E50A7">
        <w:rPr>
          <w:rFonts w:eastAsia="Times New Roman"/>
        </w:rPr>
        <w:t>administratora darbības pārskat</w:t>
      </w:r>
      <w:r w:rsidR="0049302B" w:rsidRPr="006E50A7">
        <w:rPr>
          <w:rFonts w:eastAsia="Times New Roman"/>
        </w:rPr>
        <w:t xml:space="preserve">os </w:t>
      </w:r>
      <w:r w:rsidR="002E22D3" w:rsidRPr="006E50A7">
        <w:rPr>
          <w:rFonts w:eastAsia="Times New Roman"/>
        </w:rPr>
        <w:t xml:space="preserve">informāciju par Administratores veiktajām darbībām saistībā ar vēršanos </w:t>
      </w:r>
      <w:r w:rsidR="002E22D3" w:rsidRPr="006E50A7">
        <w:rPr>
          <w:rFonts w:eastAsia="Times New Roman"/>
        </w:rPr>
        <w:lastRenderedPageBreak/>
        <w:t xml:space="preserve">tiesībaizsardzības iestādēs saistībā ar </w:t>
      </w:r>
      <w:r w:rsidR="0049302B" w:rsidRPr="006E50A7">
        <w:rPr>
          <w:rFonts w:eastAsia="Times New Roman"/>
        </w:rPr>
        <w:t xml:space="preserve">Parādnieka </w:t>
      </w:r>
      <w:r w:rsidR="002E22D3" w:rsidRPr="006E50A7">
        <w:rPr>
          <w:rFonts w:eastAsia="Times New Roman"/>
        </w:rPr>
        <w:t xml:space="preserve">novešanu līdz maksātnespējai, </w:t>
      </w:r>
      <w:r w:rsidR="003F096E" w:rsidRPr="006E50A7">
        <w:rPr>
          <w:rFonts w:eastAsia="Times New Roman"/>
        </w:rPr>
        <w:t>nav atbilstoša M</w:t>
      </w:r>
      <w:r w:rsidRPr="006E50A7">
        <w:rPr>
          <w:rFonts w:eastAsia="Times New Roman"/>
        </w:rPr>
        <w:t>aksātnespējas likuma</w:t>
      </w:r>
      <w:r w:rsidR="003F096E" w:rsidRPr="006E50A7">
        <w:rPr>
          <w:rFonts w:eastAsia="Times New Roman"/>
        </w:rPr>
        <w:t xml:space="preserve"> 6.</w:t>
      </w:r>
      <w:r w:rsidRPr="006E50A7">
        <w:rPr>
          <w:rFonts w:eastAsia="Times New Roman"/>
        </w:rPr>
        <w:t> </w:t>
      </w:r>
      <w:r w:rsidR="003F096E" w:rsidRPr="006E50A7">
        <w:rPr>
          <w:rFonts w:eastAsia="Times New Roman"/>
        </w:rPr>
        <w:t>panta 7.</w:t>
      </w:r>
      <w:r w:rsidRPr="006E50A7">
        <w:rPr>
          <w:rFonts w:eastAsia="Times New Roman"/>
        </w:rPr>
        <w:t> </w:t>
      </w:r>
      <w:r w:rsidR="003F096E" w:rsidRPr="006E50A7">
        <w:rPr>
          <w:rFonts w:eastAsia="Times New Roman"/>
        </w:rPr>
        <w:t xml:space="preserve">punkta un </w:t>
      </w:r>
      <w:r w:rsidR="00CA55CD" w:rsidRPr="006E50A7">
        <w:rPr>
          <w:rFonts w:eastAsia="Times New Roman"/>
        </w:rPr>
        <w:t>MK n</w:t>
      </w:r>
      <w:r w:rsidR="003F096E" w:rsidRPr="006E50A7">
        <w:rPr>
          <w:rFonts w:eastAsia="Times New Roman"/>
        </w:rPr>
        <w:t>oteikumu Nr.</w:t>
      </w:r>
      <w:r w:rsidRPr="006E50A7">
        <w:rPr>
          <w:rFonts w:eastAsia="Times New Roman"/>
        </w:rPr>
        <w:t> </w:t>
      </w:r>
      <w:r w:rsidR="003F096E" w:rsidRPr="006E50A7">
        <w:rPr>
          <w:rFonts w:eastAsia="Times New Roman"/>
        </w:rPr>
        <w:t>346 20.</w:t>
      </w:r>
      <w:r w:rsidRPr="006E50A7">
        <w:rPr>
          <w:rFonts w:eastAsia="Times New Roman"/>
        </w:rPr>
        <w:t> </w:t>
      </w:r>
      <w:r w:rsidR="003F096E" w:rsidRPr="006E50A7">
        <w:rPr>
          <w:rFonts w:eastAsia="Times New Roman"/>
        </w:rPr>
        <w:t>punkta prasībām</w:t>
      </w:r>
      <w:r w:rsidRPr="006E50A7">
        <w:rPr>
          <w:rFonts w:eastAsia="Times New Roman"/>
        </w:rPr>
        <w:t>.</w:t>
      </w:r>
    </w:p>
    <w:p w14:paraId="5BAF4483" w14:textId="1BF867CA" w:rsidR="00487481" w:rsidRPr="006E50A7" w:rsidRDefault="00F07C52" w:rsidP="00F07C52">
      <w:pPr>
        <w:widowControl/>
        <w:spacing w:after="0" w:line="240" w:lineRule="auto"/>
        <w:ind w:firstLine="720"/>
        <w:jc w:val="both"/>
        <w:rPr>
          <w:rFonts w:eastAsia="Times New Roman"/>
        </w:rPr>
      </w:pPr>
      <w:r w:rsidRPr="006E50A7">
        <w:rPr>
          <w:rFonts w:eastAsia="Times New Roman"/>
        </w:rPr>
        <w:t>[7.6</w:t>
      </w:r>
      <w:r w:rsidR="00633DFD" w:rsidRPr="006E50A7">
        <w:rPr>
          <w:rFonts w:eastAsia="Times New Roman"/>
          <w:bCs/>
        </w:rPr>
        <w:t>.</w:t>
      </w:r>
      <w:r w:rsidR="00487481" w:rsidRPr="006E50A7">
        <w:rPr>
          <w:rFonts w:eastAsia="Times New Roman"/>
          <w:bCs/>
        </w:rPr>
        <w:t>]</w:t>
      </w:r>
      <w:r w:rsidR="00487481" w:rsidRPr="006E50A7">
        <w:rPr>
          <w:rFonts w:eastAsia="Times New Roman"/>
          <w:b/>
        </w:rPr>
        <w:t> Par Administratores rīcību</w:t>
      </w:r>
      <w:r w:rsidR="0049302B" w:rsidRPr="006E50A7">
        <w:rPr>
          <w:rFonts w:eastAsia="Times New Roman"/>
          <w:b/>
        </w:rPr>
        <w:t xml:space="preserve">, </w:t>
      </w:r>
      <w:r w:rsidR="00FC58F5" w:rsidRPr="006E50A7">
        <w:rPr>
          <w:rFonts w:eastAsia="Times New Roman"/>
          <w:b/>
        </w:rPr>
        <w:t xml:space="preserve">nekārtojot lietvedību EMUS </w:t>
      </w:r>
      <w:r w:rsidR="00487481" w:rsidRPr="006E50A7">
        <w:rPr>
          <w:rFonts w:eastAsia="Times New Roman"/>
          <w:b/>
          <w:bCs/>
        </w:rPr>
        <w:t>atbilstoši normatīvo aktu prasībām</w:t>
      </w:r>
      <w:r w:rsidR="0049302B" w:rsidRPr="006E50A7">
        <w:rPr>
          <w:rFonts w:eastAsia="Times New Roman"/>
          <w:b/>
          <w:bCs/>
        </w:rPr>
        <w:t>,</w:t>
      </w:r>
      <w:r w:rsidR="00487481" w:rsidRPr="006E50A7">
        <w:rPr>
          <w:rFonts w:eastAsia="Times New Roman"/>
          <w:b/>
        </w:rPr>
        <w:t xml:space="preserve"> norādāms turpmāk minētais.</w:t>
      </w:r>
    </w:p>
    <w:p w14:paraId="7450965E" w14:textId="063AA1B0" w:rsidR="00487481" w:rsidRPr="006E50A7" w:rsidRDefault="00225B65" w:rsidP="008A2EB8">
      <w:pPr>
        <w:widowControl/>
        <w:spacing w:after="0" w:line="240" w:lineRule="auto"/>
        <w:ind w:firstLine="720"/>
        <w:jc w:val="both"/>
        <w:rPr>
          <w:rFonts w:eastAsia="Times New Roman"/>
        </w:rPr>
      </w:pPr>
      <w:r w:rsidRPr="006E50A7">
        <w:rPr>
          <w:rFonts w:eastAsia="Times New Roman"/>
        </w:rPr>
        <w:t>I</w:t>
      </w:r>
      <w:r w:rsidR="00487481" w:rsidRPr="006E50A7">
        <w:rPr>
          <w:rFonts w:eastAsia="Times New Roman"/>
        </w:rPr>
        <w:t>zmantojot likumā piešķirtās tiesības un pildot likumā noteiktos pienākumus, administrator</w:t>
      </w:r>
      <w:r w:rsidR="0091710D" w:rsidRPr="006E50A7">
        <w:rPr>
          <w:rFonts w:eastAsia="Times New Roman"/>
        </w:rPr>
        <w:t>a</w:t>
      </w:r>
      <w:r w:rsidR="00487481" w:rsidRPr="006E50A7">
        <w:rPr>
          <w:rFonts w:eastAsia="Times New Roman"/>
        </w:rPr>
        <w:t>m jālieto EMUS.</w:t>
      </w:r>
      <w:r w:rsidRPr="006E50A7">
        <w:rPr>
          <w:rStyle w:val="Vresatsauce"/>
          <w:rFonts w:eastAsia="Times New Roman"/>
        </w:rPr>
        <w:footnoteReference w:id="49"/>
      </w:r>
      <w:r w:rsidR="00487481" w:rsidRPr="006E50A7">
        <w:rPr>
          <w:rFonts w:eastAsia="Times New Roman"/>
        </w:rPr>
        <w:t xml:space="preserve"> EMUS sekmē Maksātnespējas kontroles dienesta uzdevumu veikšanu, normatīvajos aktos noteikto ziņu sagatavošanu un publiskošanu Maksātnespējas kontroles dienesta tīmekļvietnē, informācijas apriti starp maksātnespējas procesā iesaistītajām personām un institūcijām, kā arī administratoru un </w:t>
      </w:r>
      <w:r w:rsidR="007F3691" w:rsidRPr="006E50A7">
        <w:rPr>
          <w:rFonts w:eastAsia="Times New Roman"/>
        </w:rPr>
        <w:t xml:space="preserve">[..] </w:t>
      </w:r>
      <w:r w:rsidR="00487481" w:rsidRPr="006E50A7">
        <w:rPr>
          <w:rFonts w:eastAsia="Times New Roman"/>
        </w:rPr>
        <w:t>pienākumu izpildi un tiesību izmantošanu.</w:t>
      </w:r>
      <w:r w:rsidRPr="006E50A7">
        <w:rPr>
          <w:rStyle w:val="Vresatsauce"/>
          <w:rFonts w:eastAsia="Times New Roman"/>
        </w:rPr>
        <w:footnoteReference w:id="50"/>
      </w:r>
      <w:r w:rsidR="00487481" w:rsidRPr="006E50A7">
        <w:rPr>
          <w:rFonts w:eastAsia="Times New Roman"/>
        </w:rPr>
        <w:t xml:space="preserve"> EMUS izmantošanas kārtību un apjomu</w:t>
      </w:r>
      <w:r w:rsidR="00403C61" w:rsidRPr="006E50A7">
        <w:rPr>
          <w:rFonts w:eastAsia="Times New Roman"/>
        </w:rPr>
        <w:t>, tostarp dokumentu reģistrēšanas kārtību EMUS,</w:t>
      </w:r>
      <w:r w:rsidR="00487481" w:rsidRPr="006E50A7">
        <w:rPr>
          <w:rFonts w:eastAsia="Times New Roman"/>
        </w:rPr>
        <w:t xml:space="preserve"> regulē </w:t>
      </w:r>
      <w:r w:rsidR="00750E5C" w:rsidRPr="006E50A7">
        <w:rPr>
          <w:rFonts w:eastAsia="Times New Roman"/>
        </w:rPr>
        <w:t xml:space="preserve">attiecīgie </w:t>
      </w:r>
      <w:r w:rsidR="00487481" w:rsidRPr="006E50A7">
        <w:rPr>
          <w:rFonts w:eastAsia="Times New Roman"/>
        </w:rPr>
        <w:t>Ministru kabineta noteikumi.</w:t>
      </w:r>
      <w:r w:rsidR="00294FB8" w:rsidRPr="006E50A7">
        <w:rPr>
          <w:rStyle w:val="Vresatsauce"/>
          <w:rFonts w:eastAsia="Times New Roman"/>
        </w:rPr>
        <w:footnoteReference w:id="51"/>
      </w:r>
    </w:p>
    <w:p w14:paraId="435F42C4" w14:textId="1E00579B" w:rsidR="0031150F" w:rsidRPr="006E50A7" w:rsidRDefault="00487481" w:rsidP="008F55CF">
      <w:pPr>
        <w:widowControl/>
        <w:spacing w:after="0" w:line="240" w:lineRule="auto"/>
        <w:ind w:firstLine="720"/>
        <w:jc w:val="both"/>
        <w:rPr>
          <w:rFonts w:eastAsia="Times New Roman"/>
        </w:rPr>
      </w:pPr>
      <w:r w:rsidRPr="006E50A7">
        <w:rPr>
          <w:rFonts w:eastAsia="Times New Roman"/>
        </w:rPr>
        <w:t>Ministru kabineta 2019. gada 11. jūnija noteikumu Nr. 246 "Kārtība, kādā maksātnespējas procesa administratori un tiesiskās aizsardzības procesa uzraugošās personas kārto lietvedību" (turpmāk</w:t>
      </w:r>
      <w:r w:rsidR="00E91BE9" w:rsidRPr="006E50A7">
        <w:rPr>
          <w:rFonts w:eastAsia="Times New Roman"/>
        </w:rPr>
        <w:t> </w:t>
      </w:r>
      <w:r w:rsidRPr="006E50A7">
        <w:rPr>
          <w:rFonts w:eastAsia="Times New Roman"/>
        </w:rPr>
        <w:t>–</w:t>
      </w:r>
      <w:r w:rsidR="00E91BE9" w:rsidRPr="006E50A7">
        <w:rPr>
          <w:rFonts w:eastAsia="Times New Roman"/>
        </w:rPr>
        <w:t> </w:t>
      </w:r>
      <w:r w:rsidRPr="006E50A7">
        <w:rPr>
          <w:rFonts w:eastAsia="Times New Roman"/>
        </w:rPr>
        <w:t xml:space="preserve">MK noteikumi Nr. 246) </w:t>
      </w:r>
      <w:r w:rsidR="00A44279" w:rsidRPr="006E50A7">
        <w:rPr>
          <w:rFonts w:eastAsia="Times New Roman"/>
        </w:rPr>
        <w:t>4. punkt</w:t>
      </w:r>
      <w:r w:rsidR="00D44FDF" w:rsidRPr="006E50A7">
        <w:rPr>
          <w:rFonts w:eastAsia="Times New Roman"/>
        </w:rPr>
        <w:t>s noteic, ka</w:t>
      </w:r>
      <w:r w:rsidR="00A44279" w:rsidRPr="006E50A7">
        <w:rPr>
          <w:rFonts w:eastAsia="Times New Roman"/>
        </w:rPr>
        <w:t xml:space="preserve"> administrators un </w:t>
      </w:r>
      <w:r w:rsidR="007F3691" w:rsidRPr="006E50A7">
        <w:rPr>
          <w:rFonts w:eastAsia="Times New Roman"/>
        </w:rPr>
        <w:t xml:space="preserve">[..] </w:t>
      </w:r>
      <w:r w:rsidR="00A44279" w:rsidRPr="006E50A7">
        <w:rPr>
          <w:rFonts w:eastAsia="Times New Roman"/>
        </w:rPr>
        <w:t>saņemtos un nosūtāmos dokumentus (nosūtot vai saņemot pa pastu, elektroniskā veidā vai tiešsaistes datu pārraides režīmā vai izsniedzot vai saņemot klātienē) reģistrē un pievieno lietai nekavējoties, bet ne vēlāk kā vienas darbdienas laikā pēc dokumenta saņemšanas vai nosūtīšanas. Ja dokuments saņemts pa pastu, dokumentam pievieno aploksni, kurā dokuments saņemts.</w:t>
      </w:r>
      <w:r w:rsidR="008F55CF" w:rsidRPr="006E50A7">
        <w:rPr>
          <w:rFonts w:eastAsia="Times New Roman"/>
        </w:rPr>
        <w:t xml:space="preserve"> </w:t>
      </w:r>
    </w:p>
    <w:p w14:paraId="0EF24C1C" w14:textId="118B937D" w:rsidR="00396772" w:rsidRPr="006E50A7" w:rsidRDefault="00D3129C" w:rsidP="008F55CF">
      <w:pPr>
        <w:widowControl/>
        <w:spacing w:after="0" w:line="240" w:lineRule="auto"/>
        <w:ind w:firstLine="720"/>
        <w:jc w:val="both"/>
        <w:rPr>
          <w:rFonts w:eastAsia="Times New Roman"/>
        </w:rPr>
      </w:pPr>
      <w:r w:rsidRPr="006E50A7">
        <w:rPr>
          <w:rFonts w:eastAsia="Times New Roman"/>
        </w:rPr>
        <w:t>L</w:t>
      </w:r>
      <w:r w:rsidR="008F55CF" w:rsidRPr="006E50A7">
        <w:rPr>
          <w:rFonts w:eastAsia="Times New Roman"/>
        </w:rPr>
        <w:t xml:space="preserve">ai </w:t>
      </w:r>
      <w:r w:rsidR="00487481" w:rsidRPr="006E50A7">
        <w:rPr>
          <w:rFonts w:eastAsia="Times New Roman"/>
        </w:rPr>
        <w:t>reģistrētu dokumentu, administratoram ir jāpievieno attiecīgā dokumenta datni, izņemot gadījumu, ja dokumenta oriģināls ir papīra formā [..].</w:t>
      </w:r>
      <w:r w:rsidR="001870CC" w:rsidRPr="006E50A7">
        <w:rPr>
          <w:rStyle w:val="Vresatsauce"/>
          <w:rFonts w:eastAsia="Times New Roman"/>
        </w:rPr>
        <w:footnoteReference w:id="52"/>
      </w:r>
      <w:r w:rsidR="00927AFB" w:rsidRPr="006E50A7">
        <w:rPr>
          <w:rFonts w:eastAsia="Times New Roman"/>
        </w:rPr>
        <w:t xml:space="preserve"> Attiecīgi</w:t>
      </w:r>
      <w:r w:rsidRPr="006E50A7">
        <w:rPr>
          <w:rFonts w:eastAsia="Times New Roman"/>
        </w:rPr>
        <w:t>, ja dokumenta oriģināls ir papīra formā, reģistrējot šo dokumentu EMUS dokumentu kartiņā, ir jāveic atzīme, ka dokuments ir papīra formā.</w:t>
      </w:r>
      <w:r w:rsidR="0067457A" w:rsidRPr="006E50A7">
        <w:rPr>
          <w:rStyle w:val="Vresatsauce"/>
          <w:rFonts w:eastAsia="Times New Roman"/>
        </w:rPr>
        <w:footnoteReference w:id="53"/>
      </w:r>
    </w:p>
    <w:p w14:paraId="15A8C911" w14:textId="6312607F" w:rsidR="0017317D" w:rsidRPr="006E50A7" w:rsidRDefault="00487481" w:rsidP="00E879B0">
      <w:pPr>
        <w:widowControl/>
        <w:spacing w:after="0" w:line="240" w:lineRule="auto"/>
        <w:ind w:firstLine="720"/>
        <w:jc w:val="both"/>
        <w:rPr>
          <w:rFonts w:eastAsia="Times New Roman"/>
          <w:iCs/>
        </w:rPr>
      </w:pPr>
      <w:r w:rsidRPr="006E50A7">
        <w:rPr>
          <w:rFonts w:eastAsia="Times New Roman"/>
          <w:iCs/>
        </w:rPr>
        <w:t>Pirms Pārbaudes konstatēts, ka EMUS reģistrētajiem dokument</w:t>
      </w:r>
      <w:r w:rsidR="0050147C" w:rsidRPr="006E50A7">
        <w:rPr>
          <w:rFonts w:eastAsia="Times New Roman"/>
          <w:iCs/>
        </w:rPr>
        <w:t>iem</w:t>
      </w:r>
      <w:r w:rsidR="004C3DF2" w:rsidRPr="006E50A7">
        <w:rPr>
          <w:rFonts w:eastAsia="Times New Roman"/>
          <w:iCs/>
        </w:rPr>
        <w:t xml:space="preserve"> (prasības pieteikums pret Parādnieka pārstāvi</w:t>
      </w:r>
      <w:r w:rsidR="00AB14FB" w:rsidRPr="006E50A7">
        <w:rPr>
          <w:rFonts w:eastAsia="Times New Roman"/>
          <w:iCs/>
        </w:rPr>
        <w:t xml:space="preserve"> un </w:t>
      </w:r>
      <w:r w:rsidR="004C3DF2" w:rsidRPr="006E50A7">
        <w:rPr>
          <w:rFonts w:eastAsia="Times New Roman"/>
          <w:iCs/>
        </w:rPr>
        <w:t>pieteikums)</w:t>
      </w:r>
      <w:r w:rsidR="004253D9" w:rsidRPr="006E50A7">
        <w:rPr>
          <w:rStyle w:val="Vresatsauce"/>
          <w:rFonts w:eastAsia="Times New Roman"/>
          <w:iCs/>
        </w:rPr>
        <w:footnoteReference w:id="54"/>
      </w:r>
      <w:r w:rsidRPr="006E50A7">
        <w:rPr>
          <w:rFonts w:eastAsia="Times New Roman"/>
          <w:iCs/>
        </w:rPr>
        <w:t xml:space="preserve"> nav pievienota</w:t>
      </w:r>
      <w:r w:rsidR="00D575F8" w:rsidRPr="006E50A7">
        <w:rPr>
          <w:rFonts w:eastAsia="Times New Roman"/>
          <w:iCs/>
        </w:rPr>
        <w:t>s</w:t>
      </w:r>
      <w:r w:rsidRPr="006E50A7">
        <w:rPr>
          <w:rFonts w:eastAsia="Times New Roman"/>
          <w:iCs/>
        </w:rPr>
        <w:t xml:space="preserve"> nepieciešamā</w:t>
      </w:r>
      <w:r w:rsidR="00D575F8" w:rsidRPr="006E50A7">
        <w:rPr>
          <w:rFonts w:eastAsia="Times New Roman"/>
          <w:iCs/>
        </w:rPr>
        <w:t>s</w:t>
      </w:r>
      <w:r w:rsidRPr="006E50A7">
        <w:rPr>
          <w:rFonts w:eastAsia="Times New Roman"/>
          <w:iCs/>
        </w:rPr>
        <w:t xml:space="preserve"> dokumentu datne</w:t>
      </w:r>
      <w:r w:rsidR="00D575F8" w:rsidRPr="006E50A7">
        <w:rPr>
          <w:rFonts w:eastAsia="Times New Roman"/>
          <w:iCs/>
        </w:rPr>
        <w:t>s</w:t>
      </w:r>
      <w:r w:rsidR="008831B4" w:rsidRPr="006E50A7">
        <w:rPr>
          <w:rFonts w:eastAsia="Times New Roman"/>
          <w:iCs/>
        </w:rPr>
        <w:t xml:space="preserve">, savukārt </w:t>
      </w:r>
      <w:r w:rsidR="00A5529C" w:rsidRPr="006E50A7">
        <w:rPr>
          <w:rFonts w:eastAsia="Times New Roman"/>
          <w:iCs/>
        </w:rPr>
        <w:t xml:space="preserve">vienam </w:t>
      </w:r>
      <w:r w:rsidR="00D23719" w:rsidRPr="006E50A7">
        <w:rPr>
          <w:rFonts w:eastAsia="Times New Roman"/>
          <w:iCs/>
        </w:rPr>
        <w:t>dokumentam</w:t>
      </w:r>
      <w:r w:rsidR="00D23719" w:rsidRPr="006E50A7">
        <w:rPr>
          <w:rStyle w:val="Vresatsauce"/>
          <w:rFonts w:eastAsia="Times New Roman"/>
          <w:iCs/>
        </w:rPr>
        <w:footnoteReference w:id="55"/>
      </w:r>
      <w:r w:rsidR="00D23719" w:rsidRPr="006E50A7">
        <w:rPr>
          <w:rFonts w:eastAsia="Times New Roman"/>
          <w:iCs/>
        </w:rPr>
        <w:t xml:space="preserve"> </w:t>
      </w:r>
      <w:r w:rsidRPr="006E50A7">
        <w:rPr>
          <w:rFonts w:eastAsia="Times New Roman"/>
          <w:iCs/>
        </w:rPr>
        <w:t>nav veikta atzīme par papīra formu. Pārbaudes laikā vērsta Administrator</w:t>
      </w:r>
      <w:r w:rsidR="00E91BE9" w:rsidRPr="006E50A7">
        <w:rPr>
          <w:rFonts w:eastAsia="Times New Roman"/>
          <w:iCs/>
        </w:rPr>
        <w:t>es</w:t>
      </w:r>
      <w:r w:rsidRPr="006E50A7">
        <w:rPr>
          <w:rFonts w:eastAsia="Times New Roman"/>
          <w:iCs/>
        </w:rPr>
        <w:t xml:space="preserve"> uzmanība uz konstatētajiem trūkumiem saistībā ar dokumentu reģistrēšanu EMUS un sniegtas norādes par </w:t>
      </w:r>
      <w:r w:rsidR="00D43D2E" w:rsidRPr="006E50A7">
        <w:rPr>
          <w:rFonts w:eastAsia="Times New Roman"/>
          <w:iCs/>
        </w:rPr>
        <w:t>MK n</w:t>
      </w:r>
      <w:r w:rsidRPr="006E50A7">
        <w:rPr>
          <w:rFonts w:eastAsia="Times New Roman"/>
          <w:iCs/>
        </w:rPr>
        <w:t>oteikumu Nr. 246 prasībām atbilstošu dokumentu reģistrēšanu EMUS.</w:t>
      </w:r>
      <w:r w:rsidR="0050147C" w:rsidRPr="006E50A7">
        <w:rPr>
          <w:rFonts w:eastAsia="Times New Roman"/>
          <w:iCs/>
        </w:rPr>
        <w:t xml:space="preserve"> </w:t>
      </w:r>
      <w:r w:rsidR="00215696" w:rsidRPr="006E50A7">
        <w:rPr>
          <w:rFonts w:eastAsia="Times New Roman"/>
          <w:iCs/>
        </w:rPr>
        <w:t xml:space="preserve">Pēc Pārbaudes </w:t>
      </w:r>
      <w:r w:rsidR="007F3691" w:rsidRPr="006E50A7">
        <w:rPr>
          <w:rFonts w:eastAsia="Times New Roman"/>
          <w:iCs/>
        </w:rPr>
        <w:t xml:space="preserve">EMUS </w:t>
      </w:r>
      <w:r w:rsidR="003926C3" w:rsidRPr="006E50A7">
        <w:rPr>
          <w:rFonts w:eastAsia="Times New Roman"/>
          <w:iCs/>
        </w:rPr>
        <w:t>vei</w:t>
      </w:r>
      <w:r w:rsidR="00B4104C" w:rsidRPr="006E50A7">
        <w:rPr>
          <w:rFonts w:eastAsia="Times New Roman"/>
          <w:iCs/>
        </w:rPr>
        <w:t>kta</w:t>
      </w:r>
      <w:r w:rsidR="003926C3" w:rsidRPr="006E50A7">
        <w:rPr>
          <w:rFonts w:eastAsia="Times New Roman"/>
          <w:iCs/>
        </w:rPr>
        <w:t xml:space="preserve"> atzīm</w:t>
      </w:r>
      <w:r w:rsidR="00B4104C" w:rsidRPr="006E50A7">
        <w:rPr>
          <w:rFonts w:eastAsia="Times New Roman"/>
          <w:iCs/>
        </w:rPr>
        <w:t>e</w:t>
      </w:r>
      <w:r w:rsidR="003926C3" w:rsidRPr="006E50A7">
        <w:rPr>
          <w:rFonts w:eastAsia="Times New Roman"/>
          <w:iCs/>
        </w:rPr>
        <w:t xml:space="preserve"> par dokumenta</w:t>
      </w:r>
      <w:r w:rsidR="00D43D2E" w:rsidRPr="006E50A7">
        <w:rPr>
          <w:rStyle w:val="Vresatsauce"/>
          <w:rFonts w:eastAsia="Times New Roman"/>
          <w:iCs/>
        </w:rPr>
        <w:footnoteReference w:id="56"/>
      </w:r>
      <w:r w:rsidR="003926C3" w:rsidRPr="006E50A7">
        <w:rPr>
          <w:rFonts w:eastAsia="Times New Roman"/>
          <w:iCs/>
        </w:rPr>
        <w:t xml:space="preserve"> papīra formu.</w:t>
      </w:r>
      <w:r w:rsidR="00871E78" w:rsidRPr="006E50A7">
        <w:rPr>
          <w:rFonts w:eastAsia="Times New Roman"/>
          <w:iCs/>
        </w:rPr>
        <w:t xml:space="preserve"> </w:t>
      </w:r>
    </w:p>
    <w:p w14:paraId="1B00E160" w14:textId="77777777" w:rsidR="00E879B0" w:rsidRPr="006E50A7" w:rsidRDefault="00E879B0" w:rsidP="00E879B0">
      <w:pPr>
        <w:widowControl/>
        <w:spacing w:after="0" w:line="240" w:lineRule="auto"/>
        <w:ind w:firstLine="720"/>
        <w:jc w:val="both"/>
        <w:rPr>
          <w:rFonts w:eastAsia="Times New Roman"/>
        </w:rPr>
      </w:pPr>
      <w:r w:rsidRPr="006E50A7">
        <w:rPr>
          <w:rFonts w:eastAsia="Times New Roman"/>
        </w:rPr>
        <w:t>Pārbaudes laikā Administratore paskaidroja, ka 2024. gada 4. decembrī EMUS veiktais ieraksts par pieteikumu</w:t>
      </w:r>
      <w:r w:rsidRPr="006E50A7">
        <w:rPr>
          <w:rStyle w:val="Vresatsauce"/>
          <w:rFonts w:eastAsia="Times New Roman"/>
        </w:rPr>
        <w:footnoteReference w:id="57"/>
      </w:r>
      <w:r w:rsidRPr="006E50A7">
        <w:rPr>
          <w:rFonts w:eastAsia="Times New Roman"/>
        </w:rPr>
        <w:t xml:space="preserve"> ir attiecināms uz prasību, kas celta 2024. gada 4. decembrī pret Valdes locekli Maksātnespējas likuma 72.</w:t>
      </w:r>
      <w:r w:rsidRPr="006E50A7">
        <w:rPr>
          <w:rFonts w:eastAsia="Times New Roman"/>
          <w:vertAlign w:val="superscript"/>
        </w:rPr>
        <w:t>1</w:t>
      </w:r>
      <w:r w:rsidRPr="006E50A7">
        <w:rPr>
          <w:rFonts w:eastAsia="Times New Roman"/>
        </w:rPr>
        <w:t> panta kārtībā. Vienlaikus Administratore paskaidroja, ka Administratorei bija nodoms celt prasību pret Valdes locekli Maksātnespējas likuma 72.</w:t>
      </w:r>
      <w:r w:rsidRPr="006E50A7">
        <w:rPr>
          <w:rFonts w:eastAsia="Times New Roman"/>
          <w:vertAlign w:val="superscript"/>
        </w:rPr>
        <w:t>1</w:t>
      </w:r>
      <w:r w:rsidRPr="006E50A7">
        <w:rPr>
          <w:rFonts w:eastAsia="Times New Roman"/>
        </w:rPr>
        <w:t xml:space="preserve"> panta kārtībā jau 2024. gada 8. martā, tādēļ 2024. gada 8. martā EMUS veikts ieraksts par prasības pieteikumu pret Parādnieka pārstāvi. </w:t>
      </w:r>
    </w:p>
    <w:p w14:paraId="48533E00" w14:textId="6C1BCA3B" w:rsidR="00583A56" w:rsidRPr="006E50A7" w:rsidRDefault="00C07C5E" w:rsidP="005E45D9">
      <w:pPr>
        <w:widowControl/>
        <w:spacing w:after="0" w:line="240" w:lineRule="auto"/>
        <w:ind w:firstLine="720"/>
        <w:jc w:val="both"/>
        <w:rPr>
          <w:rFonts w:eastAsia="Times New Roman"/>
          <w:iCs/>
        </w:rPr>
      </w:pPr>
      <w:r w:rsidRPr="006E50A7">
        <w:rPr>
          <w:rFonts w:eastAsia="Times New Roman"/>
          <w:iCs/>
        </w:rPr>
        <w:t>Pārbaudot p</w:t>
      </w:r>
      <w:r w:rsidR="00F96B51" w:rsidRPr="006E50A7">
        <w:rPr>
          <w:rFonts w:eastAsia="Times New Roman"/>
          <w:iCs/>
        </w:rPr>
        <w:t xml:space="preserve">ēc Pārbaudes EMUS pieejamo informāciju, </w:t>
      </w:r>
      <w:r w:rsidR="004834A2" w:rsidRPr="006E50A7">
        <w:rPr>
          <w:rFonts w:eastAsia="Times New Roman"/>
          <w:iCs/>
        </w:rPr>
        <w:t>k</w:t>
      </w:r>
      <w:r w:rsidR="00957D26" w:rsidRPr="006E50A7">
        <w:rPr>
          <w:rFonts w:eastAsia="Times New Roman"/>
          <w:iCs/>
        </w:rPr>
        <w:t>onstatēts, ka</w:t>
      </w:r>
      <w:r w:rsidR="00EC7940" w:rsidRPr="006E50A7">
        <w:rPr>
          <w:rFonts w:eastAsia="Times New Roman"/>
          <w:iCs/>
        </w:rPr>
        <w:t xml:space="preserve"> 2024. gada 4. decembrī </w:t>
      </w:r>
      <w:r w:rsidR="00377292" w:rsidRPr="006E50A7">
        <w:rPr>
          <w:rFonts w:eastAsia="Times New Roman"/>
          <w:iCs/>
        </w:rPr>
        <w:t xml:space="preserve">Parādnieka maksātnespējas procesa nosūtāmo dokumentu kartītē </w:t>
      </w:r>
      <w:r w:rsidR="00EC7940" w:rsidRPr="006E50A7">
        <w:rPr>
          <w:rFonts w:eastAsia="Times New Roman"/>
          <w:iCs/>
        </w:rPr>
        <w:t>veiktais</w:t>
      </w:r>
      <w:r w:rsidR="00957D26" w:rsidRPr="006E50A7">
        <w:rPr>
          <w:rFonts w:eastAsia="Times New Roman"/>
          <w:iCs/>
        </w:rPr>
        <w:t xml:space="preserve"> </w:t>
      </w:r>
      <w:r w:rsidR="00F96B51" w:rsidRPr="006E50A7">
        <w:rPr>
          <w:rFonts w:eastAsia="Times New Roman"/>
          <w:iCs/>
        </w:rPr>
        <w:t>ieraksts</w:t>
      </w:r>
      <w:r w:rsidR="00EC7940" w:rsidRPr="006E50A7">
        <w:rPr>
          <w:rStyle w:val="Vresatsauce"/>
          <w:rFonts w:eastAsia="Times New Roman"/>
          <w:iCs/>
        </w:rPr>
        <w:footnoteReference w:id="58"/>
      </w:r>
      <w:r w:rsidR="00F96B51" w:rsidRPr="006E50A7">
        <w:rPr>
          <w:rFonts w:eastAsia="Times New Roman"/>
          <w:iCs/>
        </w:rPr>
        <w:t xml:space="preserve"> </w:t>
      </w:r>
      <w:r w:rsidR="00F96B51" w:rsidRPr="006E50A7">
        <w:rPr>
          <w:rFonts w:eastAsia="Times New Roman"/>
          <w:iCs/>
        </w:rPr>
        <w:lastRenderedPageBreak/>
        <w:t>par 2024. gada 4. decembrī reģistrēt</w:t>
      </w:r>
      <w:r w:rsidR="006017B2" w:rsidRPr="006E50A7">
        <w:rPr>
          <w:rFonts w:eastAsia="Times New Roman"/>
          <w:iCs/>
        </w:rPr>
        <w:t>u</w:t>
      </w:r>
      <w:r w:rsidR="00F96B51" w:rsidRPr="006E50A7">
        <w:rPr>
          <w:rFonts w:eastAsia="Times New Roman"/>
          <w:iCs/>
        </w:rPr>
        <w:t xml:space="preserve"> pieteikumu</w:t>
      </w:r>
      <w:r w:rsidR="00215696" w:rsidRPr="006E50A7">
        <w:rPr>
          <w:rStyle w:val="Vresatsauce"/>
          <w:rFonts w:eastAsia="Times New Roman"/>
          <w:iCs/>
        </w:rPr>
        <w:footnoteReference w:id="59"/>
      </w:r>
      <w:r w:rsidR="00EC7940" w:rsidRPr="006E50A7">
        <w:rPr>
          <w:rFonts w:eastAsia="Times New Roman"/>
          <w:iCs/>
        </w:rPr>
        <w:t xml:space="preserve"> nav atrodams Parādnieka maksātnespējas procesa nosūtāmo dokumentu kartītē</w:t>
      </w:r>
      <w:r w:rsidR="006017B2" w:rsidRPr="006E50A7">
        <w:rPr>
          <w:rFonts w:eastAsia="Times New Roman"/>
          <w:iCs/>
        </w:rPr>
        <w:t xml:space="preserve">. </w:t>
      </w:r>
      <w:r w:rsidR="00EC7940" w:rsidRPr="006E50A7">
        <w:rPr>
          <w:rFonts w:eastAsia="Times New Roman"/>
          <w:iCs/>
        </w:rPr>
        <w:t>Pārbaudot Maksātnespējas kontroles dienesta rīcībā esošo informāciju, konstatēts, ka 2024. gada 4. decembrī Parādnieka maksātnespējas procesa dokumentu kartītē veiktais ieraksts par pieteikuma reģistrēšanu labots 2024. gada 6. decembrī plkst.13:15</w:t>
      </w:r>
      <w:r w:rsidR="00583A56" w:rsidRPr="006E50A7">
        <w:rPr>
          <w:rStyle w:val="Vresatsauce"/>
          <w:rFonts w:eastAsia="Times New Roman"/>
          <w:iCs/>
        </w:rPr>
        <w:footnoteReference w:id="60"/>
      </w:r>
      <w:r w:rsidR="00EC7940" w:rsidRPr="006E50A7">
        <w:rPr>
          <w:rFonts w:eastAsia="Times New Roman"/>
          <w:iCs/>
        </w:rPr>
        <w:t xml:space="preserve">, </w:t>
      </w:r>
      <w:r w:rsidR="00583A56" w:rsidRPr="006E50A7">
        <w:rPr>
          <w:rFonts w:eastAsia="Times New Roman"/>
          <w:iCs/>
        </w:rPr>
        <w:t xml:space="preserve">šo ierakstu piešķirot citam Administratores administrētajam maksātnespējas procesam – </w:t>
      </w:r>
      <w:r w:rsidR="002A11CC" w:rsidRPr="006E50A7">
        <w:rPr>
          <w:rFonts w:eastAsia="Times New Roman"/>
          <w:iCs/>
        </w:rPr>
        <w:t>/</w:t>
      </w:r>
      <w:r w:rsidR="00583A56" w:rsidRPr="006E50A7">
        <w:rPr>
          <w:rFonts w:eastAsia="Times New Roman"/>
          <w:iCs/>
        </w:rPr>
        <w:t>SIA "</w:t>
      </w:r>
      <w:r w:rsidR="002A11CC" w:rsidRPr="006E50A7">
        <w:rPr>
          <w:rFonts w:eastAsia="Times New Roman"/>
          <w:iCs/>
        </w:rPr>
        <w:t>Nosaukums G</w:t>
      </w:r>
      <w:r w:rsidR="00583A56" w:rsidRPr="006E50A7">
        <w:rPr>
          <w:rFonts w:eastAsia="Times New Roman"/>
          <w:iCs/>
        </w:rPr>
        <w:t>"</w:t>
      </w:r>
      <w:r w:rsidR="002A11CC" w:rsidRPr="006E50A7">
        <w:rPr>
          <w:rFonts w:eastAsia="Times New Roman"/>
          <w:iCs/>
        </w:rPr>
        <w:t>/</w:t>
      </w:r>
      <w:r w:rsidR="00583A56" w:rsidRPr="006E50A7">
        <w:rPr>
          <w:rFonts w:eastAsia="Times New Roman"/>
          <w:iCs/>
        </w:rPr>
        <w:t xml:space="preserve">, </w:t>
      </w:r>
      <w:r w:rsidR="002A11CC" w:rsidRPr="006E50A7">
        <w:rPr>
          <w:rFonts w:eastAsia="Times New Roman"/>
          <w:iCs/>
        </w:rPr>
        <w:t>/</w:t>
      </w:r>
      <w:r w:rsidR="00583A56" w:rsidRPr="006E50A7">
        <w:rPr>
          <w:rFonts w:eastAsia="Times New Roman"/>
          <w:iCs/>
        </w:rPr>
        <w:t xml:space="preserve">reģistrācijas </w:t>
      </w:r>
      <w:r w:rsidR="002A11CC" w:rsidRPr="006E50A7">
        <w:rPr>
          <w:rFonts w:eastAsia="Times New Roman"/>
          <w:iCs/>
        </w:rPr>
        <w:t>numurs/</w:t>
      </w:r>
      <w:r w:rsidR="00583A56" w:rsidRPr="006E50A7">
        <w:rPr>
          <w:rFonts w:eastAsia="Times New Roman"/>
          <w:iCs/>
        </w:rPr>
        <w:t xml:space="preserve">. </w:t>
      </w:r>
    </w:p>
    <w:p w14:paraId="00B88636" w14:textId="18E10778" w:rsidR="00C26767" w:rsidRPr="006E50A7" w:rsidRDefault="0053594D" w:rsidP="005E45D9">
      <w:pPr>
        <w:widowControl/>
        <w:spacing w:after="0" w:line="240" w:lineRule="auto"/>
        <w:ind w:firstLine="720"/>
        <w:jc w:val="both"/>
        <w:rPr>
          <w:rFonts w:eastAsia="Times New Roman"/>
          <w:iCs/>
        </w:rPr>
      </w:pPr>
      <w:r w:rsidRPr="006E50A7">
        <w:rPr>
          <w:rFonts w:eastAsia="Times New Roman"/>
          <w:iCs/>
        </w:rPr>
        <w:t xml:space="preserve">Tāpat pēc Pārbaudes </w:t>
      </w:r>
      <w:r w:rsidR="006017B2" w:rsidRPr="006E50A7">
        <w:rPr>
          <w:rFonts w:eastAsia="Times New Roman"/>
          <w:iCs/>
        </w:rPr>
        <w:t xml:space="preserve">konstatēts, ka </w:t>
      </w:r>
      <w:r w:rsidR="002F1102" w:rsidRPr="006E50A7">
        <w:rPr>
          <w:rFonts w:eastAsia="Times New Roman"/>
          <w:iCs/>
        </w:rPr>
        <w:t xml:space="preserve">prasības pieteikums pret Valdes locekli atbilstoši </w:t>
      </w:r>
      <w:r w:rsidR="004834A2" w:rsidRPr="006E50A7">
        <w:rPr>
          <w:rFonts w:eastAsia="Times New Roman"/>
          <w:iCs/>
        </w:rPr>
        <w:t>Maksātnespējas likuma 72.</w:t>
      </w:r>
      <w:r w:rsidR="004834A2" w:rsidRPr="006E50A7">
        <w:rPr>
          <w:rFonts w:eastAsia="Times New Roman"/>
          <w:iCs/>
          <w:vertAlign w:val="superscript"/>
        </w:rPr>
        <w:t>1</w:t>
      </w:r>
      <w:r w:rsidR="004834A2" w:rsidRPr="006E50A7">
        <w:rPr>
          <w:rFonts w:eastAsia="Times New Roman"/>
          <w:iCs/>
        </w:rPr>
        <w:t xml:space="preserve"> pantam </w:t>
      </w:r>
      <w:r w:rsidR="002F1102" w:rsidRPr="006E50A7">
        <w:rPr>
          <w:rFonts w:eastAsia="Times New Roman"/>
          <w:iCs/>
        </w:rPr>
        <w:t xml:space="preserve">elektroniski parakstīts </w:t>
      </w:r>
      <w:r w:rsidR="00B4104C" w:rsidRPr="006E50A7">
        <w:rPr>
          <w:rFonts w:eastAsia="Times New Roman"/>
          <w:iCs/>
        </w:rPr>
        <w:t xml:space="preserve">tikai </w:t>
      </w:r>
      <w:r w:rsidR="002F1102" w:rsidRPr="006E50A7">
        <w:rPr>
          <w:rFonts w:eastAsia="Times New Roman"/>
          <w:iCs/>
        </w:rPr>
        <w:t>2024. gada 5. decembrī</w:t>
      </w:r>
      <w:r w:rsidR="008672B1" w:rsidRPr="006E50A7">
        <w:rPr>
          <w:rFonts w:eastAsia="Times New Roman"/>
          <w:iCs/>
        </w:rPr>
        <w:t xml:space="preserve"> </w:t>
      </w:r>
      <w:r w:rsidR="004E5DB5" w:rsidRPr="006E50A7">
        <w:rPr>
          <w:rFonts w:eastAsia="Times New Roman"/>
          <w:iCs/>
        </w:rPr>
        <w:t>un nosūtīts tiesai 2024. gada 6. decembrī</w:t>
      </w:r>
      <w:r w:rsidR="006017B2" w:rsidRPr="006E50A7">
        <w:rPr>
          <w:rFonts w:eastAsia="Times New Roman"/>
          <w:iCs/>
        </w:rPr>
        <w:t>, savukārt minētā prasības pieteikuma datne 2024. gada 6. decembrī</w:t>
      </w:r>
      <w:r w:rsidR="00530B56" w:rsidRPr="006E50A7">
        <w:rPr>
          <w:rStyle w:val="Vresatsauce"/>
          <w:rFonts w:eastAsia="Times New Roman"/>
          <w:iCs/>
        </w:rPr>
        <w:footnoteReference w:id="61"/>
      </w:r>
      <w:r w:rsidR="00530B56" w:rsidRPr="006E50A7">
        <w:rPr>
          <w:rFonts w:eastAsia="Times New Roman"/>
          <w:iCs/>
        </w:rPr>
        <w:t xml:space="preserve"> </w:t>
      </w:r>
      <w:r w:rsidR="00F96B51" w:rsidRPr="006E50A7">
        <w:rPr>
          <w:rFonts w:eastAsia="Times New Roman"/>
          <w:iCs/>
        </w:rPr>
        <w:t>pievienota</w:t>
      </w:r>
      <w:r w:rsidR="006017B2" w:rsidRPr="006E50A7">
        <w:rPr>
          <w:rFonts w:eastAsia="Times New Roman"/>
          <w:iCs/>
        </w:rPr>
        <w:t xml:space="preserve"> 2024. gada 8. martā reģistrētajam dokumentam "Prasības pieteikums pret Parādnieka pārstāvi"</w:t>
      </w:r>
      <w:r w:rsidR="00215696" w:rsidRPr="006E50A7">
        <w:rPr>
          <w:rFonts w:eastAsia="Times New Roman"/>
          <w:iCs/>
        </w:rPr>
        <w:t>.</w:t>
      </w:r>
      <w:r w:rsidR="00215696" w:rsidRPr="006E50A7">
        <w:rPr>
          <w:rFonts w:eastAsia="Times New Roman"/>
          <w:iCs/>
          <w:vertAlign w:val="superscript"/>
        </w:rPr>
        <w:footnoteReference w:id="62"/>
      </w:r>
      <w:r w:rsidR="00215696" w:rsidRPr="006E50A7">
        <w:rPr>
          <w:rFonts w:eastAsia="Times New Roman"/>
          <w:iCs/>
        </w:rPr>
        <w:t xml:space="preserve"> </w:t>
      </w:r>
      <w:r w:rsidRPr="006E50A7">
        <w:rPr>
          <w:rFonts w:eastAsia="Times New Roman"/>
          <w:iCs/>
        </w:rPr>
        <w:t xml:space="preserve">Vienlaikus </w:t>
      </w:r>
      <w:r w:rsidR="005E45D9" w:rsidRPr="006E50A7">
        <w:rPr>
          <w:rFonts w:eastAsia="Times New Roman"/>
          <w:iCs/>
        </w:rPr>
        <w:t>konstatēts, ka 2024. gada 8. martā reģistrētam dokumentam</w:t>
      </w:r>
      <w:r w:rsidR="005E45D9" w:rsidRPr="006E50A7">
        <w:rPr>
          <w:rStyle w:val="Vresatsauce"/>
          <w:rFonts w:eastAsia="Times New Roman"/>
          <w:iCs/>
        </w:rPr>
        <w:footnoteReference w:id="63"/>
      </w:r>
      <w:r w:rsidR="005E45D9" w:rsidRPr="006E50A7">
        <w:rPr>
          <w:rFonts w:eastAsia="Times New Roman"/>
          <w:iCs/>
        </w:rPr>
        <w:t xml:space="preserve"> (prasības pieteikumam) veiktas dokumenta piezīmes</w:t>
      </w:r>
      <w:r w:rsidR="005E45D9" w:rsidRPr="006E50A7">
        <w:rPr>
          <w:rStyle w:val="Vresatsauce"/>
          <w:rFonts w:eastAsia="Times New Roman"/>
          <w:iCs/>
        </w:rPr>
        <w:footnoteReference w:id="64"/>
      </w:r>
      <w:r w:rsidR="005E45D9" w:rsidRPr="006E50A7">
        <w:rPr>
          <w:rFonts w:eastAsia="Times New Roman"/>
          <w:iCs/>
        </w:rPr>
        <w:t xml:space="preserve">, norādot, ka dokumenta iesniegšana tika atlikta, lai izvērtētu papildu informāciju prasības pamatojumam. </w:t>
      </w:r>
    </w:p>
    <w:p w14:paraId="7A46BC08" w14:textId="29D309CF" w:rsidR="00406389" w:rsidRPr="006E50A7" w:rsidRDefault="00A0748E" w:rsidP="00C26767">
      <w:pPr>
        <w:widowControl/>
        <w:spacing w:after="0" w:line="240" w:lineRule="auto"/>
        <w:ind w:firstLine="720"/>
        <w:jc w:val="both"/>
        <w:rPr>
          <w:rFonts w:eastAsia="Times New Roman"/>
          <w:iCs/>
        </w:rPr>
      </w:pPr>
      <w:r w:rsidRPr="006E50A7">
        <w:rPr>
          <w:rFonts w:eastAsia="Times New Roman"/>
          <w:iCs/>
        </w:rPr>
        <w:t xml:space="preserve">Ņemot vērā, ka </w:t>
      </w:r>
      <w:r w:rsidR="00C26767" w:rsidRPr="006E50A7">
        <w:rPr>
          <w:rFonts w:eastAsia="Times New Roman"/>
          <w:iCs/>
        </w:rPr>
        <w:t xml:space="preserve">2024. gada 8. martā netika sagatavots </w:t>
      </w:r>
      <w:r w:rsidR="00C55A74" w:rsidRPr="006E50A7">
        <w:rPr>
          <w:rFonts w:eastAsia="Times New Roman"/>
          <w:iCs/>
        </w:rPr>
        <w:t>prasības pieteikums pret Valdes locekli Maksātnespējas likuma 72.</w:t>
      </w:r>
      <w:r w:rsidR="00C55A74" w:rsidRPr="006E50A7">
        <w:rPr>
          <w:rFonts w:eastAsia="Times New Roman"/>
          <w:iCs/>
          <w:vertAlign w:val="superscript"/>
        </w:rPr>
        <w:t>1</w:t>
      </w:r>
      <w:r w:rsidR="00C26767" w:rsidRPr="006E50A7">
        <w:rPr>
          <w:rFonts w:eastAsia="Times New Roman"/>
          <w:iCs/>
        </w:rPr>
        <w:t> </w:t>
      </w:r>
      <w:r w:rsidR="00C55A74" w:rsidRPr="006E50A7">
        <w:rPr>
          <w:rFonts w:eastAsia="Times New Roman"/>
          <w:iCs/>
        </w:rPr>
        <w:t>panta kārtībā</w:t>
      </w:r>
      <w:r w:rsidR="00A946F8" w:rsidRPr="006E50A7">
        <w:rPr>
          <w:rFonts w:eastAsia="Times New Roman"/>
          <w:iCs/>
        </w:rPr>
        <w:t xml:space="preserve">, </w:t>
      </w:r>
      <w:r w:rsidR="00B47F1A" w:rsidRPr="006E50A7">
        <w:rPr>
          <w:rFonts w:eastAsia="Times New Roman"/>
          <w:iCs/>
        </w:rPr>
        <w:t xml:space="preserve">2024. gada 8. martā EMUS </w:t>
      </w:r>
      <w:r w:rsidR="0006162E" w:rsidRPr="006E50A7">
        <w:rPr>
          <w:rFonts w:eastAsia="Times New Roman"/>
          <w:iCs/>
        </w:rPr>
        <w:t xml:space="preserve">reģistrējot dokumentu "Prasības pieteikums pret Parādnieka pārstāvi", </w:t>
      </w:r>
      <w:r w:rsidR="006B6894" w:rsidRPr="006E50A7">
        <w:rPr>
          <w:rFonts w:eastAsia="Times New Roman"/>
          <w:iCs/>
        </w:rPr>
        <w:t xml:space="preserve">tika reģistrēts procesā neesošs dokuments. </w:t>
      </w:r>
      <w:r w:rsidR="00D43D2E" w:rsidRPr="006E50A7">
        <w:rPr>
          <w:rFonts w:eastAsia="Times New Roman"/>
        </w:rPr>
        <w:t xml:space="preserve">Ievērojot visu </w:t>
      </w:r>
      <w:r w:rsidR="00487481" w:rsidRPr="006E50A7">
        <w:rPr>
          <w:rFonts w:eastAsia="Times New Roman"/>
        </w:rPr>
        <w:t xml:space="preserve">iepriekš minēto, secināms, ka </w:t>
      </w:r>
      <w:r w:rsidR="0050147C" w:rsidRPr="006E50A7">
        <w:rPr>
          <w:rFonts w:eastAsia="Times New Roman"/>
          <w:iCs/>
        </w:rPr>
        <w:t xml:space="preserve">Administratores rīcība, </w:t>
      </w:r>
      <w:r w:rsidR="006A4C6D" w:rsidRPr="006E50A7">
        <w:rPr>
          <w:rFonts w:eastAsia="Times New Roman"/>
          <w:iCs/>
        </w:rPr>
        <w:t xml:space="preserve">2024. gada 8. martā </w:t>
      </w:r>
      <w:r w:rsidR="00C26767" w:rsidRPr="006E50A7">
        <w:rPr>
          <w:rFonts w:eastAsia="Times New Roman"/>
          <w:iCs/>
        </w:rPr>
        <w:t xml:space="preserve">EMUS </w:t>
      </w:r>
      <w:r w:rsidR="00EE0D33" w:rsidRPr="006E50A7">
        <w:rPr>
          <w:rFonts w:eastAsia="Times New Roman"/>
          <w:iCs/>
        </w:rPr>
        <w:t xml:space="preserve">reģistrējot </w:t>
      </w:r>
      <w:r w:rsidR="002733F2" w:rsidRPr="006E50A7">
        <w:rPr>
          <w:rFonts w:eastAsia="Times New Roman"/>
          <w:iCs/>
        </w:rPr>
        <w:t xml:space="preserve">ierakstu par </w:t>
      </w:r>
      <w:r w:rsidR="002B1D46" w:rsidRPr="006E50A7">
        <w:rPr>
          <w:rFonts w:eastAsia="Times New Roman"/>
          <w:iCs/>
        </w:rPr>
        <w:t xml:space="preserve">tajā </w:t>
      </w:r>
      <w:r w:rsidR="00201DD0" w:rsidRPr="006E50A7">
        <w:rPr>
          <w:rFonts w:eastAsia="Times New Roman"/>
          <w:iCs/>
        </w:rPr>
        <w:t>laikā</w:t>
      </w:r>
      <w:r w:rsidR="002B1D46" w:rsidRPr="006E50A7">
        <w:rPr>
          <w:rFonts w:eastAsia="Times New Roman"/>
          <w:iCs/>
        </w:rPr>
        <w:t xml:space="preserve"> </w:t>
      </w:r>
      <w:r w:rsidR="00530B56" w:rsidRPr="006E50A7">
        <w:rPr>
          <w:rFonts w:eastAsia="Times New Roman"/>
          <w:iCs/>
        </w:rPr>
        <w:t xml:space="preserve">procesā </w:t>
      </w:r>
      <w:r w:rsidR="002733F2" w:rsidRPr="006E50A7">
        <w:rPr>
          <w:rFonts w:eastAsia="Times New Roman"/>
          <w:iCs/>
        </w:rPr>
        <w:t>neesošu dokumentu</w:t>
      </w:r>
      <w:r w:rsidR="00A26EA8" w:rsidRPr="006E50A7">
        <w:rPr>
          <w:rFonts w:eastAsia="Times New Roman"/>
        </w:rPr>
        <w:t xml:space="preserve">, kā arī </w:t>
      </w:r>
      <w:r w:rsidR="002733F2" w:rsidRPr="006E50A7">
        <w:rPr>
          <w:rFonts w:eastAsia="Times New Roman"/>
        </w:rPr>
        <w:t xml:space="preserve">savlaicīgi </w:t>
      </w:r>
      <w:r w:rsidR="00487481" w:rsidRPr="006E50A7">
        <w:rPr>
          <w:rFonts w:eastAsia="Times New Roman"/>
        </w:rPr>
        <w:t>neveicot atzīmi par to, ka dokument</w:t>
      </w:r>
      <w:r w:rsidR="0050147C" w:rsidRPr="006E50A7">
        <w:rPr>
          <w:rFonts w:eastAsia="Times New Roman"/>
        </w:rPr>
        <w:t>s</w:t>
      </w:r>
      <w:r w:rsidR="00D549FF" w:rsidRPr="006E50A7">
        <w:rPr>
          <w:rStyle w:val="Vresatsauce"/>
          <w:rFonts w:eastAsia="Times New Roman"/>
        </w:rPr>
        <w:footnoteReference w:id="65"/>
      </w:r>
      <w:r w:rsidR="00D549FF" w:rsidRPr="006E50A7">
        <w:rPr>
          <w:rFonts w:eastAsia="Times New Roman"/>
        </w:rPr>
        <w:t xml:space="preserve"> iesniegts</w:t>
      </w:r>
      <w:r w:rsidR="00487481" w:rsidRPr="006E50A7">
        <w:rPr>
          <w:rFonts w:eastAsia="Times New Roman"/>
        </w:rPr>
        <w:t xml:space="preserve"> papīra formā, </w:t>
      </w:r>
      <w:r w:rsidR="0050147C" w:rsidRPr="006E50A7">
        <w:rPr>
          <w:rFonts w:eastAsia="Times New Roman"/>
        </w:rPr>
        <w:t xml:space="preserve">nav atbilstoša </w:t>
      </w:r>
      <w:r w:rsidR="00DA5D71" w:rsidRPr="006E50A7">
        <w:rPr>
          <w:rFonts w:eastAsia="Times New Roman"/>
        </w:rPr>
        <w:t>MK n</w:t>
      </w:r>
      <w:r w:rsidR="00487481" w:rsidRPr="006E50A7">
        <w:rPr>
          <w:rFonts w:eastAsia="Times New Roman"/>
        </w:rPr>
        <w:t xml:space="preserve">oteikumu Nr. 246 </w:t>
      </w:r>
      <w:r w:rsidR="004A3231" w:rsidRPr="006E50A7">
        <w:rPr>
          <w:rFonts w:eastAsia="Times New Roman"/>
        </w:rPr>
        <w:t xml:space="preserve">4., </w:t>
      </w:r>
      <w:r w:rsidR="00487481" w:rsidRPr="006E50A7">
        <w:rPr>
          <w:rFonts w:eastAsia="Times New Roman"/>
        </w:rPr>
        <w:t>7.13.</w:t>
      </w:r>
      <w:r w:rsidR="005F65E5" w:rsidRPr="006E50A7">
        <w:rPr>
          <w:rFonts w:eastAsia="Times New Roman"/>
        </w:rPr>
        <w:t> </w:t>
      </w:r>
      <w:r w:rsidR="00487481" w:rsidRPr="006E50A7">
        <w:rPr>
          <w:rFonts w:eastAsia="Times New Roman"/>
        </w:rPr>
        <w:t>punkta prasīb</w:t>
      </w:r>
      <w:r w:rsidR="0050147C" w:rsidRPr="006E50A7">
        <w:rPr>
          <w:rFonts w:eastAsia="Times New Roman"/>
        </w:rPr>
        <w:t>ām.</w:t>
      </w:r>
    </w:p>
    <w:p w14:paraId="4676E900" w14:textId="701A1671" w:rsidR="00B071DE" w:rsidRPr="006E50A7" w:rsidRDefault="005E45D9" w:rsidP="00E0562A">
      <w:pPr>
        <w:widowControl/>
        <w:spacing w:after="0" w:line="240" w:lineRule="auto"/>
        <w:ind w:firstLine="720"/>
        <w:jc w:val="both"/>
        <w:rPr>
          <w:rFonts w:eastAsia="Times New Roman"/>
        </w:rPr>
      </w:pPr>
      <w:r w:rsidRPr="006E50A7">
        <w:rPr>
          <w:rFonts w:eastAsia="Times New Roman"/>
        </w:rPr>
        <w:t>Vienlaikus vēršam uzmanību, ka</w:t>
      </w:r>
      <w:r w:rsidR="00A6438B" w:rsidRPr="006E50A7">
        <w:rPr>
          <w:rFonts w:eastAsia="Times New Roman"/>
        </w:rPr>
        <w:t xml:space="preserve"> </w:t>
      </w:r>
      <w:r w:rsidR="00E0562A" w:rsidRPr="006E50A7">
        <w:rPr>
          <w:rFonts w:eastAsia="Times New Roman"/>
        </w:rPr>
        <w:t xml:space="preserve">pārbaudot </w:t>
      </w:r>
      <w:r w:rsidR="00A6438B" w:rsidRPr="006E50A7">
        <w:rPr>
          <w:rFonts w:eastAsia="Times New Roman"/>
        </w:rPr>
        <w:t xml:space="preserve">pēc Pārbaudes </w:t>
      </w:r>
      <w:r w:rsidR="00E0562A" w:rsidRPr="006E50A7">
        <w:rPr>
          <w:rFonts w:eastAsia="Times New Roman"/>
        </w:rPr>
        <w:t>EMUS pieejamo informāciju</w:t>
      </w:r>
      <w:r w:rsidR="00B071DE" w:rsidRPr="006E50A7">
        <w:rPr>
          <w:rFonts w:eastAsia="Times New Roman"/>
        </w:rPr>
        <w:t xml:space="preserve"> (nosūtāmie dokumenti)</w:t>
      </w:r>
      <w:r w:rsidR="00E0562A" w:rsidRPr="006E50A7">
        <w:rPr>
          <w:rFonts w:eastAsia="Times New Roman"/>
        </w:rPr>
        <w:t xml:space="preserve">, konstatēts, ka 2024. gada 28. decembrī reģistrēts </w:t>
      </w:r>
      <w:r w:rsidR="00B071DE" w:rsidRPr="006E50A7">
        <w:rPr>
          <w:rFonts w:eastAsia="Times New Roman"/>
        </w:rPr>
        <w:t xml:space="preserve">pieteikums (bez pievienotās datnes), bet dokumenta </w:t>
      </w:r>
      <w:r w:rsidR="00E0562A" w:rsidRPr="006E50A7">
        <w:rPr>
          <w:rFonts w:eastAsia="Times New Roman"/>
        </w:rPr>
        <w:t xml:space="preserve">datne pievienota tikai 2025. gada 11. februārī. </w:t>
      </w:r>
      <w:r w:rsidR="00B071DE" w:rsidRPr="006E50A7">
        <w:rPr>
          <w:rFonts w:eastAsia="Times New Roman"/>
        </w:rPr>
        <w:t xml:space="preserve">Iepazīstoties ar pievienotā dokumenta datni, konstatēts, ka 2025. gada 11. februārī sagatavots un </w:t>
      </w:r>
      <w:r w:rsidR="008672BF" w:rsidRPr="006E50A7">
        <w:rPr>
          <w:rFonts w:eastAsia="Times New Roman"/>
        </w:rPr>
        <w:t xml:space="preserve">tiesai </w:t>
      </w:r>
      <w:r w:rsidR="00B071DE" w:rsidRPr="006E50A7">
        <w:rPr>
          <w:rFonts w:eastAsia="Times New Roman"/>
        </w:rPr>
        <w:t>nosūtīts prasības pieteikums pret Iepriekšējo likvidatoru par zaudējumu atlīdzināšanu 398</w:t>
      </w:r>
      <w:r w:rsidR="008672BF" w:rsidRPr="006E50A7">
        <w:rPr>
          <w:rFonts w:eastAsia="Times New Roman"/>
        </w:rPr>
        <w:t> </w:t>
      </w:r>
      <w:r w:rsidR="00B071DE" w:rsidRPr="006E50A7">
        <w:rPr>
          <w:rFonts w:eastAsia="Times New Roman"/>
        </w:rPr>
        <w:t>000</w:t>
      </w:r>
      <w:r w:rsidR="008672BF" w:rsidRPr="006E50A7">
        <w:rPr>
          <w:rFonts w:eastAsia="Times New Roman"/>
        </w:rPr>
        <w:t> </w:t>
      </w:r>
      <w:proofErr w:type="spellStart"/>
      <w:r w:rsidR="00B071DE" w:rsidRPr="006E50A7">
        <w:rPr>
          <w:rFonts w:eastAsia="Times New Roman"/>
          <w:i/>
          <w:iCs/>
        </w:rPr>
        <w:t>euro</w:t>
      </w:r>
      <w:proofErr w:type="spellEnd"/>
      <w:r w:rsidR="00B071DE" w:rsidRPr="006E50A7">
        <w:rPr>
          <w:rFonts w:eastAsia="Times New Roman"/>
        </w:rPr>
        <w:t xml:space="preserve"> apmērā. Līdz ar to konstatēts, ka EMUS atkārtoti tiek reģistrēts </w:t>
      </w:r>
      <w:r w:rsidR="008672BF" w:rsidRPr="006E50A7">
        <w:rPr>
          <w:rFonts w:eastAsia="Times New Roman"/>
        </w:rPr>
        <w:t xml:space="preserve">uz dokumenta reģistrācijas brīdi </w:t>
      </w:r>
      <w:r w:rsidR="00B071DE" w:rsidRPr="006E50A7">
        <w:rPr>
          <w:rFonts w:eastAsia="Times New Roman"/>
        </w:rPr>
        <w:t xml:space="preserve">neesošs dokuments. </w:t>
      </w:r>
    </w:p>
    <w:p w14:paraId="476E2B6C" w14:textId="10AE49D0" w:rsidR="00E0562A" w:rsidRPr="006E50A7" w:rsidRDefault="00E0562A" w:rsidP="00E0562A">
      <w:pPr>
        <w:widowControl/>
        <w:spacing w:after="0" w:line="240" w:lineRule="auto"/>
        <w:ind w:firstLine="720"/>
        <w:jc w:val="both"/>
        <w:rPr>
          <w:rFonts w:eastAsia="Times New Roman"/>
        </w:rPr>
      </w:pPr>
      <w:r w:rsidRPr="006E50A7">
        <w:rPr>
          <w:rFonts w:eastAsia="Times New Roman"/>
        </w:rPr>
        <w:t xml:space="preserve">Ievērojot iepriekš norādīto, aicinām turpmāk rūpīgi ievērot dokumentu reģistrēšanas kārtību </w:t>
      </w:r>
      <w:r w:rsidR="00B071DE" w:rsidRPr="006E50A7">
        <w:rPr>
          <w:rFonts w:eastAsia="Times New Roman"/>
        </w:rPr>
        <w:t xml:space="preserve">un </w:t>
      </w:r>
      <w:r w:rsidR="008672BF" w:rsidRPr="006E50A7">
        <w:rPr>
          <w:rFonts w:eastAsia="Times New Roman"/>
        </w:rPr>
        <w:t xml:space="preserve">EMUS </w:t>
      </w:r>
      <w:r w:rsidRPr="006E50A7">
        <w:rPr>
          <w:rFonts w:eastAsia="Times New Roman"/>
        </w:rPr>
        <w:t>reģistrēt</w:t>
      </w:r>
      <w:r w:rsidR="008672BF" w:rsidRPr="006E50A7">
        <w:rPr>
          <w:rFonts w:eastAsia="Times New Roman"/>
        </w:rPr>
        <w:t xml:space="preserve"> </w:t>
      </w:r>
      <w:r w:rsidRPr="006E50A7">
        <w:rPr>
          <w:rFonts w:eastAsia="Times New Roman"/>
        </w:rPr>
        <w:t>jau sagatavotus dokumentus</w:t>
      </w:r>
      <w:r w:rsidR="00B071DE" w:rsidRPr="006E50A7">
        <w:rPr>
          <w:rFonts w:eastAsia="Times New Roman"/>
        </w:rPr>
        <w:t xml:space="preserve">, </w:t>
      </w:r>
      <w:r w:rsidR="004D365E" w:rsidRPr="006E50A7">
        <w:rPr>
          <w:rFonts w:eastAsia="Times New Roman"/>
        </w:rPr>
        <w:t xml:space="preserve">noteiktajā termiņā </w:t>
      </w:r>
      <w:r w:rsidR="008672BF" w:rsidRPr="006E50A7">
        <w:rPr>
          <w:rFonts w:eastAsia="Times New Roman"/>
        </w:rPr>
        <w:t xml:space="preserve">pievienojot </w:t>
      </w:r>
      <w:r w:rsidR="00B071DE" w:rsidRPr="006E50A7">
        <w:rPr>
          <w:rFonts w:eastAsia="Times New Roman"/>
        </w:rPr>
        <w:t>dokumentu datnes.</w:t>
      </w:r>
      <w:r w:rsidR="00B071DE" w:rsidRPr="006E50A7">
        <w:rPr>
          <w:rStyle w:val="Vresatsauce"/>
          <w:rFonts w:eastAsia="Times New Roman"/>
        </w:rPr>
        <w:footnoteReference w:id="66"/>
      </w:r>
    </w:p>
    <w:p w14:paraId="0E5AA994" w14:textId="747EA87A" w:rsidR="00406389" w:rsidRPr="006E50A7" w:rsidRDefault="00406389" w:rsidP="00406389">
      <w:pPr>
        <w:widowControl/>
        <w:spacing w:after="0" w:line="240" w:lineRule="auto"/>
        <w:ind w:firstLine="720"/>
        <w:jc w:val="both"/>
        <w:rPr>
          <w:rFonts w:eastAsia="Times New Roman"/>
        </w:rPr>
      </w:pPr>
      <w:r w:rsidRPr="006E50A7">
        <w:rPr>
          <w:rFonts w:eastAsia="Times New Roman"/>
        </w:rPr>
        <w:t>[</w:t>
      </w:r>
      <w:r w:rsidR="00F07C52" w:rsidRPr="006E50A7">
        <w:rPr>
          <w:rFonts w:eastAsia="Times New Roman"/>
        </w:rPr>
        <w:t>8</w:t>
      </w:r>
      <w:r w:rsidR="002F7189" w:rsidRPr="006E50A7">
        <w:rPr>
          <w:rFonts w:eastAsia="Times New Roman"/>
        </w:rPr>
        <w:t>]</w:t>
      </w:r>
      <w:r w:rsidRPr="006E50A7">
        <w:rPr>
          <w:rFonts w:eastAsia="Times New Roman"/>
        </w:rPr>
        <w:t> Izvērtējot iepriekš norādīto saistībā ar šī lēmuma 1</w:t>
      </w:r>
      <w:r w:rsidR="00DA5D71" w:rsidRPr="006E50A7">
        <w:rPr>
          <w:rFonts w:eastAsia="Times New Roman"/>
        </w:rPr>
        <w:t>.</w:t>
      </w:r>
      <w:r w:rsidRPr="006E50A7">
        <w:rPr>
          <w:rFonts w:eastAsia="Times New Roman"/>
        </w:rPr>
        <w:t>, 2</w:t>
      </w:r>
      <w:r w:rsidR="00DA5D71" w:rsidRPr="006E50A7">
        <w:rPr>
          <w:rFonts w:eastAsia="Times New Roman"/>
        </w:rPr>
        <w:t>.</w:t>
      </w:r>
      <w:r w:rsidRPr="006E50A7">
        <w:rPr>
          <w:rFonts w:eastAsia="Times New Roman"/>
        </w:rPr>
        <w:t>, 3</w:t>
      </w:r>
      <w:r w:rsidR="00DA5D71" w:rsidRPr="006E50A7">
        <w:rPr>
          <w:rFonts w:eastAsia="Times New Roman"/>
        </w:rPr>
        <w:t>.</w:t>
      </w:r>
      <w:r w:rsidR="00F07C52" w:rsidRPr="006E50A7">
        <w:rPr>
          <w:rFonts w:eastAsia="Times New Roman"/>
        </w:rPr>
        <w:t>,</w:t>
      </w:r>
      <w:r w:rsidRPr="006E50A7">
        <w:rPr>
          <w:rFonts w:eastAsia="Times New Roman"/>
        </w:rPr>
        <w:t xml:space="preserve"> 4</w:t>
      </w:r>
      <w:r w:rsidR="00DA5D71" w:rsidRPr="006E50A7">
        <w:rPr>
          <w:rFonts w:eastAsia="Times New Roman"/>
        </w:rPr>
        <w:t>.</w:t>
      </w:r>
      <w:r w:rsidR="00F07C52" w:rsidRPr="006E50A7">
        <w:rPr>
          <w:rFonts w:eastAsia="Times New Roman"/>
        </w:rPr>
        <w:t>, 5., un 6.</w:t>
      </w:r>
      <w:r w:rsidRPr="006E50A7">
        <w:rPr>
          <w:rFonts w:eastAsia="Times New Roman"/>
        </w:rPr>
        <w:t> punktu un pamatojoties uz norādītajām tiesību normām, kā arī Maksātnespējas likuma 174.</w:t>
      </w:r>
      <w:r w:rsidRPr="006E50A7">
        <w:rPr>
          <w:rFonts w:eastAsia="Times New Roman"/>
          <w:vertAlign w:val="superscript"/>
        </w:rPr>
        <w:t>1</w:t>
      </w:r>
      <w:r w:rsidRPr="006E50A7">
        <w:rPr>
          <w:rFonts w:eastAsia="Times New Roman"/>
        </w:rPr>
        <w:t> panta 1. punktu</w:t>
      </w:r>
      <w:r w:rsidR="00E0562A" w:rsidRPr="006E50A7">
        <w:rPr>
          <w:rFonts w:eastAsia="Times New Roman"/>
        </w:rPr>
        <w:t xml:space="preserve"> un</w:t>
      </w:r>
      <w:r w:rsidR="00717875" w:rsidRPr="006E50A7">
        <w:rPr>
          <w:rFonts w:eastAsia="Times New Roman"/>
        </w:rPr>
        <w:t xml:space="preserve"> </w:t>
      </w:r>
      <w:r w:rsidRPr="006E50A7">
        <w:rPr>
          <w:rFonts w:eastAsia="Times New Roman"/>
        </w:rPr>
        <w:t>175. panta pirmās daļas 2. punktu,</w:t>
      </w:r>
    </w:p>
    <w:p w14:paraId="47285E98" w14:textId="77777777" w:rsidR="00406389" w:rsidRPr="006E50A7" w:rsidRDefault="00406389" w:rsidP="00406389">
      <w:pPr>
        <w:widowControl/>
        <w:spacing w:after="0" w:line="240" w:lineRule="auto"/>
        <w:jc w:val="both"/>
        <w:rPr>
          <w:rFonts w:eastAsia="Times New Roman"/>
        </w:rPr>
      </w:pPr>
    </w:p>
    <w:p w14:paraId="72C1C029" w14:textId="77777777" w:rsidR="00406389" w:rsidRPr="006E50A7" w:rsidRDefault="00406389" w:rsidP="00406389">
      <w:pPr>
        <w:widowControl/>
        <w:spacing w:after="0" w:line="240" w:lineRule="auto"/>
        <w:jc w:val="center"/>
        <w:rPr>
          <w:rFonts w:eastAsia="Times New Roman"/>
          <w:b/>
          <w:iCs/>
        </w:rPr>
      </w:pPr>
      <w:r w:rsidRPr="006E50A7">
        <w:rPr>
          <w:rFonts w:eastAsia="Times New Roman"/>
          <w:b/>
          <w:iCs/>
        </w:rPr>
        <w:t>NOLĒMU:</w:t>
      </w:r>
    </w:p>
    <w:p w14:paraId="0DF5E806" w14:textId="77777777" w:rsidR="00406389" w:rsidRPr="006E50A7" w:rsidRDefault="00406389" w:rsidP="00406389">
      <w:pPr>
        <w:widowControl/>
        <w:spacing w:after="0" w:line="240" w:lineRule="auto"/>
        <w:jc w:val="both"/>
        <w:rPr>
          <w:rFonts w:eastAsia="Times New Roman"/>
          <w:b/>
          <w:iCs/>
        </w:rPr>
      </w:pPr>
    </w:p>
    <w:p w14:paraId="3A00B017" w14:textId="43CBF86D" w:rsidR="00406389" w:rsidRPr="006E50A7" w:rsidRDefault="00406389" w:rsidP="00406389">
      <w:pPr>
        <w:widowControl/>
        <w:spacing w:after="0" w:line="240" w:lineRule="auto"/>
        <w:ind w:firstLine="720"/>
        <w:jc w:val="both"/>
        <w:rPr>
          <w:rFonts w:eastAsia="Times New Roman"/>
        </w:rPr>
      </w:pPr>
      <w:r w:rsidRPr="006E50A7">
        <w:rPr>
          <w:rFonts w:eastAsia="Times New Roman"/>
          <w:b/>
          <w:bCs/>
        </w:rPr>
        <w:t>Atzīt,</w:t>
      </w:r>
      <w:r w:rsidRPr="006E50A7">
        <w:rPr>
          <w:rFonts w:eastAsia="Times New Roman"/>
        </w:rPr>
        <w:t xml:space="preserve"> ka maksātnespējas procesa</w:t>
      </w:r>
      <w:bookmarkStart w:id="19" w:name="_Hlk5192456"/>
      <w:r w:rsidRPr="006E50A7">
        <w:rPr>
          <w:rFonts w:eastAsia="Times New Roman"/>
        </w:rPr>
        <w:t xml:space="preserve"> administratore </w:t>
      </w:r>
      <w:r w:rsidR="00230D03" w:rsidRPr="006E50A7">
        <w:rPr>
          <w:rFonts w:eastAsia="Times New Roman"/>
        </w:rPr>
        <w:t>/Administrators/</w:t>
      </w:r>
      <w:r w:rsidRPr="006E50A7">
        <w:rPr>
          <w:rFonts w:eastAsia="Times New Roman"/>
        </w:rPr>
        <w:t xml:space="preserve">, </w:t>
      </w:r>
      <w:bookmarkEnd w:id="19"/>
      <w:r w:rsidRPr="006E50A7">
        <w:rPr>
          <w:rFonts w:eastAsia="Times New Roman"/>
        </w:rPr>
        <w:t xml:space="preserve">amata apliecības </w:t>
      </w:r>
      <w:r w:rsidR="00230D03" w:rsidRPr="006E50A7">
        <w:rPr>
          <w:rFonts w:eastAsia="Times New Roman"/>
        </w:rPr>
        <w:t>numurs/</w:t>
      </w:r>
      <w:r w:rsidRPr="006E50A7">
        <w:rPr>
          <w:rFonts w:eastAsia="Times New Roman"/>
        </w:rPr>
        <w:t xml:space="preserve">, </w:t>
      </w:r>
      <w:r w:rsidRPr="006E50A7">
        <w:rPr>
          <w:rFonts w:eastAsia="Times New Roman"/>
          <w:iCs/>
        </w:rPr>
        <w:t xml:space="preserve"> "</w:t>
      </w:r>
      <w:r w:rsidR="00C26825" w:rsidRPr="006E50A7">
        <w:rPr>
          <w:rFonts w:eastAsia="Times New Roman"/>
          <w:iCs/>
        </w:rPr>
        <w:t>Nosaukums A</w:t>
      </w:r>
      <w:r w:rsidRPr="006E50A7">
        <w:rPr>
          <w:rFonts w:eastAsia="Times New Roman"/>
          <w:iCs/>
        </w:rPr>
        <w:t>"</w:t>
      </w:r>
      <w:r w:rsidRPr="006E50A7">
        <w:rPr>
          <w:rFonts w:eastAsia="Times New Roman"/>
          <w:bCs/>
          <w:iCs/>
        </w:rPr>
        <w:t xml:space="preserve">, </w:t>
      </w:r>
      <w:bookmarkStart w:id="20" w:name="_Hlk187919959"/>
      <w:r w:rsidR="00C26825" w:rsidRPr="006E50A7">
        <w:rPr>
          <w:rFonts w:eastAsia="Times New Roman"/>
          <w:bCs/>
          <w:iCs/>
        </w:rPr>
        <w:t>/</w:t>
      </w:r>
      <w:r w:rsidRPr="006E50A7">
        <w:rPr>
          <w:rFonts w:eastAsia="Times New Roman"/>
          <w:bCs/>
          <w:iCs/>
        </w:rPr>
        <w:t xml:space="preserve">reģistrācijas </w:t>
      </w:r>
      <w:r w:rsidR="00C26825" w:rsidRPr="006E50A7">
        <w:rPr>
          <w:rFonts w:eastAsia="Times New Roman"/>
          <w:bCs/>
          <w:iCs/>
        </w:rPr>
        <w:t>numurs/</w:t>
      </w:r>
      <w:r w:rsidRPr="006E50A7">
        <w:rPr>
          <w:rFonts w:eastAsia="Times New Roman"/>
          <w:bCs/>
          <w:iCs/>
        </w:rPr>
        <w:t xml:space="preserve">, </w:t>
      </w:r>
      <w:bookmarkEnd w:id="20"/>
      <w:r w:rsidRPr="006E50A7">
        <w:rPr>
          <w:rFonts w:eastAsia="Times New Roman"/>
        </w:rPr>
        <w:t>maksātnespējas procesā:</w:t>
      </w:r>
    </w:p>
    <w:p w14:paraId="575FCC67" w14:textId="639D49F2" w:rsidR="00406389" w:rsidRPr="006E50A7" w:rsidRDefault="00406389" w:rsidP="007D6DA3">
      <w:pPr>
        <w:widowControl/>
        <w:spacing w:after="0" w:line="240" w:lineRule="auto"/>
        <w:ind w:firstLine="720"/>
        <w:jc w:val="both"/>
        <w:rPr>
          <w:rFonts w:eastAsia="Times New Roman"/>
        </w:rPr>
      </w:pPr>
      <w:r w:rsidRPr="006E50A7">
        <w:rPr>
          <w:rFonts w:eastAsia="Times New Roman"/>
        </w:rPr>
        <w:lastRenderedPageBreak/>
        <w:t>1) </w:t>
      </w:r>
      <w:r w:rsidR="00F62D61" w:rsidRPr="006E50A7">
        <w:rPr>
          <w:rFonts w:eastAsia="Times New Roman"/>
          <w:iCs/>
        </w:rPr>
        <w:t>savlaicīgi neizvērtējot iespēju vērsties pret</w:t>
      </w:r>
      <w:r w:rsidR="005E64EA" w:rsidRPr="006E50A7">
        <w:rPr>
          <w:rFonts w:eastAsia="Times New Roman"/>
          <w:iCs/>
        </w:rPr>
        <w:t xml:space="preserve"> /</w:t>
      </w:r>
      <w:r w:rsidR="00502714" w:rsidRPr="006E50A7">
        <w:rPr>
          <w:rFonts w:eastAsia="Times New Roman"/>
          <w:iCs/>
        </w:rPr>
        <w:t>"</w:t>
      </w:r>
      <w:r w:rsidR="005E64EA" w:rsidRPr="006E50A7">
        <w:rPr>
          <w:rFonts w:eastAsia="Times New Roman"/>
          <w:iCs/>
        </w:rPr>
        <w:t>Nosaukums A</w:t>
      </w:r>
      <w:r w:rsidR="00502714" w:rsidRPr="006E50A7">
        <w:rPr>
          <w:rFonts w:eastAsia="Times New Roman"/>
          <w:iCs/>
        </w:rPr>
        <w:t>"</w:t>
      </w:r>
      <w:r w:rsidR="005E64EA" w:rsidRPr="006E50A7">
        <w:rPr>
          <w:rFonts w:eastAsia="Times New Roman"/>
          <w:iCs/>
        </w:rPr>
        <w:t>/</w:t>
      </w:r>
      <w:r w:rsidR="00502714" w:rsidRPr="006E50A7">
        <w:rPr>
          <w:rFonts w:eastAsia="Times New Roman"/>
          <w:bCs/>
          <w:iCs/>
        </w:rPr>
        <w:t xml:space="preserve">, </w:t>
      </w:r>
      <w:r w:rsidR="005E64EA" w:rsidRPr="006E50A7">
        <w:rPr>
          <w:rFonts w:eastAsia="Times New Roman"/>
          <w:bCs/>
          <w:iCs/>
        </w:rPr>
        <w:t>/</w:t>
      </w:r>
      <w:r w:rsidR="00502714" w:rsidRPr="006E50A7">
        <w:rPr>
          <w:rFonts w:eastAsia="Times New Roman"/>
          <w:bCs/>
          <w:iCs/>
        </w:rPr>
        <w:t xml:space="preserve">reģistrācijas </w:t>
      </w:r>
      <w:r w:rsidR="005E64EA" w:rsidRPr="006E50A7">
        <w:rPr>
          <w:rFonts w:eastAsia="Times New Roman"/>
          <w:bCs/>
          <w:iCs/>
        </w:rPr>
        <w:t>numurs/</w:t>
      </w:r>
      <w:r w:rsidR="00502714" w:rsidRPr="006E50A7">
        <w:rPr>
          <w:rFonts w:eastAsia="Times New Roman"/>
          <w:bCs/>
          <w:iCs/>
        </w:rPr>
        <w:t xml:space="preserve">, </w:t>
      </w:r>
      <w:r w:rsidR="00502714" w:rsidRPr="006E50A7">
        <w:rPr>
          <w:rFonts w:eastAsia="Times New Roman"/>
          <w:iCs/>
        </w:rPr>
        <w:t>v</w:t>
      </w:r>
      <w:r w:rsidR="00F62D61" w:rsidRPr="006E50A7">
        <w:rPr>
          <w:rFonts w:eastAsia="Times New Roman"/>
          <w:iCs/>
        </w:rPr>
        <w:t>aldes locekli dokumentu nenodošanas gadījumā</w:t>
      </w:r>
      <w:r w:rsidRPr="006E50A7">
        <w:rPr>
          <w:rFonts w:eastAsia="Times New Roman"/>
        </w:rPr>
        <w:t>, nav ievērojusi Maksātnespējas likuma 6. panta 5. punktā</w:t>
      </w:r>
      <w:r w:rsidRPr="006E50A7">
        <w:t xml:space="preserve"> </w:t>
      </w:r>
      <w:r w:rsidRPr="006E50A7">
        <w:rPr>
          <w:rFonts w:eastAsia="Times New Roman"/>
        </w:rPr>
        <w:t>nostiprināto procesa efektivitātes principu, kā arī 26. panta otrās daļas un 72.</w:t>
      </w:r>
      <w:r w:rsidRPr="006E50A7">
        <w:rPr>
          <w:rFonts w:eastAsia="Times New Roman"/>
          <w:vertAlign w:val="superscript"/>
        </w:rPr>
        <w:t>1</w:t>
      </w:r>
      <w:r w:rsidRPr="006E50A7">
        <w:rPr>
          <w:rFonts w:eastAsia="Times New Roman"/>
        </w:rPr>
        <w:t xml:space="preserve"> panta prasības;</w:t>
      </w:r>
    </w:p>
    <w:p w14:paraId="0A1A7C0E" w14:textId="053A7481" w:rsidR="00F07C52" w:rsidRPr="006E50A7" w:rsidRDefault="00F07C52" w:rsidP="00F07C52">
      <w:pPr>
        <w:widowControl/>
        <w:spacing w:after="0" w:line="240" w:lineRule="auto"/>
        <w:ind w:firstLine="720"/>
        <w:jc w:val="both"/>
        <w:rPr>
          <w:rFonts w:eastAsia="Times New Roman"/>
          <w:bCs/>
        </w:rPr>
      </w:pPr>
      <w:r w:rsidRPr="006E50A7">
        <w:rPr>
          <w:rFonts w:eastAsia="Times New Roman"/>
        </w:rPr>
        <w:t>2) </w:t>
      </w:r>
      <w:r w:rsidR="00377292" w:rsidRPr="006E50A7">
        <w:rPr>
          <w:rFonts w:eastAsia="Times New Roman"/>
          <w:bCs/>
        </w:rPr>
        <w:t>savlaicīgi neveicot aktīvas darbības</w:t>
      </w:r>
      <w:r w:rsidR="005E64EA" w:rsidRPr="006E50A7">
        <w:rPr>
          <w:rFonts w:eastAsia="Times New Roman"/>
          <w:bCs/>
        </w:rPr>
        <w:t xml:space="preserve"> /</w:t>
      </w:r>
      <w:r w:rsidR="00377292" w:rsidRPr="006E50A7">
        <w:rPr>
          <w:rFonts w:eastAsia="Times New Roman"/>
          <w:iCs/>
        </w:rPr>
        <w:t>"</w:t>
      </w:r>
      <w:r w:rsidR="005E64EA" w:rsidRPr="006E50A7">
        <w:rPr>
          <w:rFonts w:eastAsia="Times New Roman"/>
          <w:iCs/>
        </w:rPr>
        <w:t>Nosaukums A</w:t>
      </w:r>
      <w:r w:rsidR="00377292" w:rsidRPr="006E50A7">
        <w:rPr>
          <w:rFonts w:eastAsia="Times New Roman"/>
          <w:iCs/>
        </w:rPr>
        <w:t>"</w:t>
      </w:r>
      <w:r w:rsidR="005E64EA" w:rsidRPr="006E50A7">
        <w:rPr>
          <w:rFonts w:eastAsia="Times New Roman"/>
          <w:iCs/>
        </w:rPr>
        <w:t>/</w:t>
      </w:r>
      <w:r w:rsidR="00377292" w:rsidRPr="006E50A7">
        <w:rPr>
          <w:rFonts w:eastAsia="Times New Roman"/>
          <w:bCs/>
          <w:iCs/>
        </w:rPr>
        <w:t xml:space="preserve">, </w:t>
      </w:r>
      <w:r w:rsidR="005E64EA" w:rsidRPr="006E50A7">
        <w:rPr>
          <w:rFonts w:eastAsia="Times New Roman"/>
          <w:bCs/>
          <w:iCs/>
        </w:rPr>
        <w:t>/</w:t>
      </w:r>
      <w:r w:rsidR="00377292" w:rsidRPr="006E50A7">
        <w:rPr>
          <w:rFonts w:eastAsia="Times New Roman"/>
          <w:bCs/>
          <w:iCs/>
        </w:rPr>
        <w:t xml:space="preserve">reģistrācijas </w:t>
      </w:r>
      <w:r w:rsidR="005E64EA" w:rsidRPr="006E50A7">
        <w:rPr>
          <w:rFonts w:eastAsia="Times New Roman"/>
          <w:bCs/>
          <w:iCs/>
        </w:rPr>
        <w:t>numurs/</w:t>
      </w:r>
      <w:r w:rsidR="00377292" w:rsidRPr="006E50A7">
        <w:rPr>
          <w:rFonts w:eastAsia="Times New Roman"/>
          <w:bCs/>
          <w:iCs/>
        </w:rPr>
        <w:t xml:space="preserve">, </w:t>
      </w:r>
      <w:r w:rsidR="00377292" w:rsidRPr="006E50A7">
        <w:rPr>
          <w:rFonts w:eastAsia="Times New Roman"/>
          <w:iCs/>
        </w:rPr>
        <w:t>iepriekšējā likvidatora</w:t>
      </w:r>
      <w:r w:rsidR="00377292" w:rsidRPr="006E50A7">
        <w:rPr>
          <w:rFonts w:eastAsia="Times New Roman"/>
          <w:bCs/>
        </w:rPr>
        <w:t xml:space="preserve"> civiltiesiskās atbildības izvērtēšanai</w:t>
      </w:r>
      <w:r w:rsidR="00377292" w:rsidRPr="006E50A7">
        <w:rPr>
          <w:rFonts w:eastAsia="Times New Roman"/>
          <w:iCs/>
        </w:rPr>
        <w:t xml:space="preserve">, </w:t>
      </w:r>
      <w:r w:rsidRPr="006E50A7">
        <w:rPr>
          <w:rFonts w:eastAsia="Times New Roman"/>
        </w:rPr>
        <w:t xml:space="preserve">nav ievērojusi Maksātnespējas likuma 6. panta 5. punktā nostiprināto procesa efektivitātes principu, kā arī </w:t>
      </w:r>
      <w:r w:rsidRPr="006E50A7">
        <w:rPr>
          <w:rFonts w:eastAsia="Times New Roman"/>
          <w:bCs/>
        </w:rPr>
        <w:t>26. panta otrās daļas un 65. panta 8. punkta prasības;</w:t>
      </w:r>
    </w:p>
    <w:p w14:paraId="29811AF6" w14:textId="773C4E88" w:rsidR="002E305B" w:rsidRPr="006E50A7" w:rsidRDefault="00F07C52" w:rsidP="002E305B">
      <w:pPr>
        <w:widowControl/>
        <w:spacing w:after="0" w:line="240" w:lineRule="auto"/>
        <w:ind w:firstLine="720"/>
        <w:jc w:val="both"/>
        <w:rPr>
          <w:rFonts w:eastAsia="Times New Roman"/>
        </w:rPr>
      </w:pPr>
      <w:r w:rsidRPr="006E50A7">
        <w:rPr>
          <w:rFonts w:eastAsia="Times New Roman"/>
        </w:rPr>
        <w:t>3</w:t>
      </w:r>
      <w:r w:rsidR="00406389" w:rsidRPr="006E50A7">
        <w:rPr>
          <w:rFonts w:eastAsia="Times New Roman"/>
        </w:rPr>
        <w:t>) nenorādot informāciju mantas pārdošanas plānā par debitoru parādiem un to novērtējumu (apmēru), nav ievērojusi Maksātnespējas likuma 6. panta 7. punkta un 113. panta pirmās daļas 1., 2. punkta prasības.</w:t>
      </w:r>
    </w:p>
    <w:p w14:paraId="4ED2FCB4" w14:textId="77777777" w:rsidR="00257E9D" w:rsidRPr="006E50A7" w:rsidRDefault="00257E9D" w:rsidP="00487481">
      <w:pPr>
        <w:widowControl/>
        <w:spacing w:after="0" w:line="240" w:lineRule="auto"/>
        <w:jc w:val="both"/>
        <w:rPr>
          <w:rFonts w:eastAsia="Times New Roman"/>
        </w:rPr>
      </w:pPr>
    </w:p>
    <w:p w14:paraId="34067FA9" w14:textId="16A03125" w:rsidR="00406389" w:rsidRPr="00DE44FC" w:rsidRDefault="00406389" w:rsidP="00406389">
      <w:pPr>
        <w:widowControl/>
        <w:spacing w:after="0" w:line="240" w:lineRule="auto"/>
        <w:ind w:firstLine="720"/>
        <w:jc w:val="both"/>
        <w:rPr>
          <w:rFonts w:eastAsia="Times New Roman"/>
        </w:rPr>
      </w:pPr>
      <w:r w:rsidRPr="006E50A7">
        <w:rPr>
          <w:rFonts w:eastAsia="Times New Roman"/>
        </w:rPr>
        <w:t xml:space="preserve">Lēmumu var pārsūdzēt </w:t>
      </w:r>
      <w:r w:rsidR="00874215" w:rsidRPr="006E50A7">
        <w:rPr>
          <w:rFonts w:eastAsia="Times New Roman"/>
          <w:iCs/>
        </w:rPr>
        <w:t>/tiesas nosaukums/</w:t>
      </w:r>
      <w:r w:rsidRPr="006E50A7">
        <w:rPr>
          <w:rFonts w:eastAsia="Times New Roman"/>
          <w:iCs/>
        </w:rPr>
        <w:t xml:space="preserve"> </w:t>
      </w:r>
      <w:r w:rsidRPr="006E50A7">
        <w:rPr>
          <w:rFonts w:eastAsia="Times New Roman"/>
        </w:rPr>
        <w:t>mēneša laikā no lēmuma saņemšanas dienas. Sūdzības iesniegšana tiesā neaptur Maksātnespējas kontroles dienesta lēmuma darbību.</w:t>
      </w:r>
    </w:p>
    <w:p w14:paraId="3B74F4F0" w14:textId="77777777" w:rsidR="00406389" w:rsidRPr="00DE44FC" w:rsidRDefault="00406389" w:rsidP="00487481">
      <w:pPr>
        <w:widowControl/>
        <w:spacing w:after="0" w:line="240" w:lineRule="auto"/>
        <w:jc w:val="both"/>
        <w:rPr>
          <w:rFonts w:eastAsia="Times New Roman"/>
        </w:rPr>
      </w:pPr>
    </w:p>
    <w:p w14:paraId="4B631AC3" w14:textId="77777777" w:rsidR="00406389" w:rsidRPr="00DE44FC" w:rsidRDefault="00406389" w:rsidP="00487481">
      <w:pPr>
        <w:widowControl/>
        <w:spacing w:after="0" w:line="240" w:lineRule="auto"/>
        <w:jc w:val="both"/>
        <w:rPr>
          <w:rFonts w:eastAsia="Times New Roman"/>
        </w:rPr>
      </w:pPr>
    </w:p>
    <w:p w14:paraId="01835203" w14:textId="77777777" w:rsidR="009C7F41" w:rsidRPr="00DE44FC" w:rsidRDefault="009C7F41" w:rsidP="009C7F41">
      <w:pPr>
        <w:widowControl/>
        <w:spacing w:after="0" w:line="240" w:lineRule="auto"/>
        <w:jc w:val="both"/>
        <w:rPr>
          <w:rFonts w:eastAsia="Times New Roman"/>
        </w:rPr>
      </w:pPr>
      <w:r w:rsidRPr="00DE44FC">
        <w:rPr>
          <w:rFonts w:eastAsia="Times New Roman"/>
        </w:rPr>
        <w:t>Direktore                                                                                                                                                           Inese Šteina</w:t>
      </w:r>
    </w:p>
    <w:p w14:paraId="20B291C1" w14:textId="77777777" w:rsidR="009C7F41" w:rsidRPr="00DE44FC" w:rsidRDefault="009C7F41" w:rsidP="009C7F41">
      <w:pPr>
        <w:widowControl/>
        <w:spacing w:after="0" w:line="240" w:lineRule="auto"/>
        <w:jc w:val="both"/>
        <w:rPr>
          <w:rFonts w:eastAsia="Times New Roman"/>
        </w:rPr>
      </w:pPr>
    </w:p>
    <w:p w14:paraId="594215D3" w14:textId="77777777" w:rsidR="009C7F41" w:rsidRPr="00DE44FC" w:rsidRDefault="009C7F41" w:rsidP="009C7F41">
      <w:pPr>
        <w:widowControl/>
        <w:spacing w:after="0" w:line="240" w:lineRule="auto"/>
        <w:jc w:val="both"/>
        <w:rPr>
          <w:rFonts w:eastAsia="Times New Roman"/>
        </w:rPr>
      </w:pPr>
    </w:p>
    <w:p w14:paraId="00CF3A3E" w14:textId="77777777" w:rsidR="00C029D6" w:rsidRDefault="00C029D6" w:rsidP="00152815">
      <w:pPr>
        <w:widowControl/>
        <w:spacing w:after="0" w:line="240" w:lineRule="auto"/>
        <w:rPr>
          <w:rFonts w:eastAsia="Times New Roman"/>
        </w:rPr>
      </w:pPr>
    </w:p>
    <w:p w14:paraId="6F0014A1" w14:textId="77777777" w:rsidR="00F07C52" w:rsidRDefault="00F07C52" w:rsidP="00152815">
      <w:pPr>
        <w:widowControl/>
        <w:spacing w:after="0" w:line="240" w:lineRule="auto"/>
        <w:rPr>
          <w:rFonts w:eastAsia="Times New Roman"/>
        </w:rPr>
      </w:pPr>
    </w:p>
    <w:p w14:paraId="183B39E3" w14:textId="77777777" w:rsidR="00F07C52" w:rsidRPr="00DE44FC" w:rsidRDefault="00F07C52" w:rsidP="00152815">
      <w:pPr>
        <w:widowControl/>
        <w:spacing w:after="0" w:line="240" w:lineRule="auto"/>
        <w:rPr>
          <w:rFonts w:eastAsia="Times New Roman"/>
        </w:rPr>
      </w:pPr>
    </w:p>
    <w:p w14:paraId="4DBBFB97" w14:textId="77777777" w:rsidR="00E8606B" w:rsidRPr="00E8606B" w:rsidRDefault="00E8606B" w:rsidP="00E8606B">
      <w:pPr>
        <w:widowControl/>
        <w:spacing w:after="0" w:line="240" w:lineRule="auto"/>
        <w:jc w:val="center"/>
        <w:rPr>
          <w:rFonts w:eastAsia="Times New Roman"/>
          <w:sz w:val="20"/>
          <w:szCs w:val="20"/>
          <w:lang w:val="lt-LT"/>
        </w:rPr>
      </w:pPr>
      <w:r w:rsidRPr="00DE44FC">
        <w:rPr>
          <w:sz w:val="20"/>
          <w:szCs w:val="20"/>
          <w:lang w:eastAsia="en-US"/>
        </w:rPr>
        <w:t>DOKUMENTS IR PARAKSTĪTS AR DROŠU ELEKTRONISKO PARAKSTU</w:t>
      </w:r>
    </w:p>
    <w:sectPr w:rsidR="00E8606B" w:rsidRPr="00E8606B" w:rsidSect="00890C1E">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1261" w14:textId="77777777" w:rsidR="00543BCE" w:rsidRPr="00DE44FC" w:rsidRDefault="00543BCE">
      <w:pPr>
        <w:spacing w:after="0" w:line="240" w:lineRule="auto"/>
      </w:pPr>
      <w:r w:rsidRPr="00DE44FC">
        <w:separator/>
      </w:r>
    </w:p>
  </w:endnote>
  <w:endnote w:type="continuationSeparator" w:id="0">
    <w:p w14:paraId="5595896F" w14:textId="77777777" w:rsidR="00543BCE" w:rsidRPr="00DE44FC" w:rsidRDefault="00543BCE">
      <w:pPr>
        <w:spacing w:after="0" w:line="240" w:lineRule="auto"/>
      </w:pPr>
      <w:r w:rsidRPr="00DE44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593998"/>
      <w:docPartObj>
        <w:docPartGallery w:val="Page Numbers (Bottom of Page)"/>
        <w:docPartUnique/>
      </w:docPartObj>
    </w:sdtPr>
    <w:sdtContent>
      <w:p w14:paraId="6A0B1642" w14:textId="1B1D7DBA" w:rsidR="0026252C" w:rsidRPr="00DE44FC" w:rsidRDefault="0026252C">
        <w:pPr>
          <w:pStyle w:val="Kjene"/>
          <w:jc w:val="center"/>
        </w:pPr>
        <w:r w:rsidRPr="00DE44FC">
          <w:fldChar w:fldCharType="begin"/>
        </w:r>
        <w:r w:rsidRPr="00DE44FC">
          <w:instrText>PAGE   \* MERGEFORMAT</w:instrText>
        </w:r>
        <w:r w:rsidRPr="00DE44FC">
          <w:fldChar w:fldCharType="separate"/>
        </w:r>
        <w:r w:rsidRPr="00DE44FC">
          <w:t>2</w:t>
        </w:r>
        <w:r w:rsidRPr="00DE44FC">
          <w:fldChar w:fldCharType="end"/>
        </w:r>
      </w:p>
    </w:sdtContent>
  </w:sdt>
  <w:p w14:paraId="07B46ECA" w14:textId="77777777" w:rsidR="0026252C" w:rsidRPr="00DE44FC" w:rsidRDefault="002625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86C8" w14:textId="77777777" w:rsidR="00543BCE" w:rsidRPr="00DE44FC" w:rsidRDefault="00543BCE">
      <w:pPr>
        <w:spacing w:after="0" w:line="240" w:lineRule="auto"/>
      </w:pPr>
      <w:r w:rsidRPr="00DE44FC">
        <w:separator/>
      </w:r>
    </w:p>
  </w:footnote>
  <w:footnote w:type="continuationSeparator" w:id="0">
    <w:p w14:paraId="1A615ACA" w14:textId="77777777" w:rsidR="00543BCE" w:rsidRPr="00DE44FC" w:rsidRDefault="00543BCE">
      <w:pPr>
        <w:spacing w:after="0" w:line="240" w:lineRule="auto"/>
      </w:pPr>
      <w:r w:rsidRPr="00DE44FC">
        <w:continuationSeparator/>
      </w:r>
    </w:p>
  </w:footnote>
  <w:footnote w:id="1">
    <w:p w14:paraId="70F0C55F" w14:textId="028533A0" w:rsidR="00E5297A" w:rsidRPr="006E50A7" w:rsidRDefault="00E5297A" w:rsidP="00FF07E3">
      <w:pPr>
        <w:pStyle w:val="Vresteksts"/>
        <w:jc w:val="both"/>
      </w:pPr>
      <w:r w:rsidRPr="00DE44FC">
        <w:rPr>
          <w:rStyle w:val="Vresatsauce"/>
        </w:rPr>
        <w:footnoteRef/>
      </w:r>
      <w:r w:rsidRPr="00DE44FC">
        <w:t> </w:t>
      </w:r>
      <w:r w:rsidR="00F03C97" w:rsidRPr="00DE44FC">
        <w:t xml:space="preserve">2024. gada 8. martā </w:t>
      </w:r>
      <w:r w:rsidR="00F03C97" w:rsidRPr="006E50A7">
        <w:t xml:space="preserve">EMUS veikts ieraksts </w:t>
      </w:r>
      <w:r w:rsidR="00087014" w:rsidRPr="006E50A7">
        <w:t>/numurs/</w:t>
      </w:r>
      <w:r w:rsidR="00F03C97" w:rsidRPr="006E50A7">
        <w:t xml:space="preserve"> par dokumenta </w:t>
      </w:r>
      <w:r w:rsidR="00FF07E3" w:rsidRPr="006E50A7">
        <w:rPr>
          <w:iCs/>
        </w:rPr>
        <w:t>"</w:t>
      </w:r>
      <w:r w:rsidR="00FF07E3" w:rsidRPr="006E50A7">
        <w:t>Prasības pieteikums pret Parādnieka pārstāvi</w:t>
      </w:r>
      <w:r w:rsidR="00FF07E3" w:rsidRPr="006E50A7">
        <w:rPr>
          <w:iCs/>
        </w:rPr>
        <w:t>"</w:t>
      </w:r>
      <w:r w:rsidR="00F03C97" w:rsidRPr="006E50A7">
        <w:t xml:space="preserve"> reģistrēšanu.</w:t>
      </w:r>
    </w:p>
  </w:footnote>
  <w:footnote w:id="2">
    <w:p w14:paraId="6F6C9266" w14:textId="27362273" w:rsidR="00B33ECE" w:rsidRPr="00DE44FC" w:rsidRDefault="00B33ECE" w:rsidP="00B33ECE">
      <w:pPr>
        <w:pStyle w:val="Vresteksts"/>
        <w:jc w:val="both"/>
      </w:pPr>
      <w:r w:rsidRPr="006E50A7">
        <w:rPr>
          <w:rStyle w:val="Vresatsauce"/>
        </w:rPr>
        <w:footnoteRef/>
      </w:r>
      <w:r w:rsidRPr="006E50A7">
        <w:t> </w:t>
      </w:r>
      <w:bookmarkStart w:id="1" w:name="_Hlk190355373"/>
      <w:r w:rsidRPr="006E50A7">
        <w:t xml:space="preserve">Dokumenta datne </w:t>
      </w:r>
      <w:r w:rsidRPr="006E50A7">
        <w:rPr>
          <w:iCs/>
        </w:rPr>
        <w:t>"</w:t>
      </w:r>
      <w:r w:rsidRPr="006E50A7">
        <w:t>Prasības pieteikums pret Parādnieka pārstāvi</w:t>
      </w:r>
      <w:r w:rsidRPr="006E50A7">
        <w:rPr>
          <w:iCs/>
        </w:rPr>
        <w:t xml:space="preserve">" </w:t>
      </w:r>
      <w:r w:rsidRPr="006E50A7">
        <w:t xml:space="preserve">reģistrēta un pievienota EMUS </w:t>
      </w:r>
      <w:r w:rsidRPr="006E50A7">
        <w:rPr>
          <w:iCs/>
        </w:rPr>
        <w:t xml:space="preserve">2024. gada </w:t>
      </w:r>
      <w:r w:rsidR="00087014" w:rsidRPr="006E50A7">
        <w:rPr>
          <w:iCs/>
        </w:rPr>
        <w:t>/datums/</w:t>
      </w:r>
      <w:r w:rsidRPr="006E50A7">
        <w:rPr>
          <w:iCs/>
        </w:rPr>
        <w:t xml:space="preserve"> plkst. 13.13</w:t>
      </w:r>
      <w:r w:rsidR="00A927E2" w:rsidRPr="006E50A7">
        <w:rPr>
          <w:iCs/>
        </w:rPr>
        <w:t xml:space="preserve">, t.i., Pārbaudes norises brīdī. </w:t>
      </w:r>
      <w:r w:rsidR="00DE5A3C" w:rsidRPr="006E50A7">
        <w:rPr>
          <w:iCs/>
        </w:rPr>
        <w:t>Pārbaudes sākums plkst. 10:35 un Pārbaudes beigas plkst. 14:45.</w:t>
      </w:r>
      <w:r w:rsidR="00DE5A3C" w:rsidRPr="00D15681">
        <w:rPr>
          <w:iCs/>
        </w:rPr>
        <w:t xml:space="preserve"> </w:t>
      </w:r>
    </w:p>
    <w:bookmarkEnd w:id="1"/>
  </w:footnote>
  <w:footnote w:id="3">
    <w:p w14:paraId="37845BAB" w14:textId="53E6EF10" w:rsidR="00F03C97" w:rsidRPr="006E50A7" w:rsidRDefault="00F03C97" w:rsidP="00F03C97">
      <w:pPr>
        <w:pStyle w:val="Vresteksts"/>
        <w:jc w:val="both"/>
      </w:pPr>
      <w:r w:rsidRPr="00DE44FC">
        <w:rPr>
          <w:rStyle w:val="Vresatsauce"/>
        </w:rPr>
        <w:footnoteRef/>
      </w:r>
      <w:r w:rsidRPr="00DE44FC">
        <w:t> </w:t>
      </w:r>
      <w:r w:rsidRPr="00DE44FC">
        <w:rPr>
          <w:iCs/>
        </w:rPr>
        <w:t xml:space="preserve">Papildinājumos Administratore precizēja Pārbaudē sniegtos paskaidrojumus, papildinot tos ar vārdiem, ka "viņas rīcībā vēljoprojām nav pietiekami detalizētas informācijas par to, kādi tieši dokumenti trūkst, lai pamatotu zaudējumu summu, ceļot prasību atbilstoši </w:t>
      </w:r>
      <w:r w:rsidRPr="006E50A7">
        <w:rPr>
          <w:iCs/>
        </w:rPr>
        <w:t>Maksātnespējas likuma 72.</w:t>
      </w:r>
      <w:r w:rsidRPr="006E50A7">
        <w:rPr>
          <w:iCs/>
          <w:vertAlign w:val="superscript"/>
        </w:rPr>
        <w:t>1</w:t>
      </w:r>
      <w:r w:rsidRPr="006E50A7">
        <w:rPr>
          <w:iCs/>
        </w:rPr>
        <w:t xml:space="preserve"> pantam".</w:t>
      </w:r>
    </w:p>
  </w:footnote>
  <w:footnote w:id="4">
    <w:p w14:paraId="499A13A2" w14:textId="5483B754" w:rsidR="00246DA2" w:rsidRPr="006E50A7" w:rsidRDefault="00246DA2" w:rsidP="00535689">
      <w:pPr>
        <w:pStyle w:val="Vresteksts"/>
        <w:jc w:val="both"/>
      </w:pPr>
      <w:r w:rsidRPr="006E50A7">
        <w:rPr>
          <w:rStyle w:val="Vresatsauce"/>
        </w:rPr>
        <w:footnoteRef/>
      </w:r>
      <w:r w:rsidRPr="006E50A7">
        <w:t xml:space="preserve"> 2024. gada 10. decembrī Maksātnespējas kontroles dienestā saņemti 2024. gada </w:t>
      </w:r>
      <w:r w:rsidR="005E267C" w:rsidRPr="006E50A7">
        <w:t>/datums/</w:t>
      </w:r>
      <w:r w:rsidRPr="006E50A7">
        <w:t xml:space="preserve"> sagatavotā Pārbaudes protokola papildinājumi (turpmāk - Papildinājumi).</w:t>
      </w:r>
    </w:p>
  </w:footnote>
  <w:footnote w:id="5">
    <w:p w14:paraId="68E61225" w14:textId="6DE8B22D" w:rsidR="0012244E" w:rsidRPr="006E50A7" w:rsidRDefault="0012244E" w:rsidP="00001C3C">
      <w:pPr>
        <w:pStyle w:val="Vresteksts"/>
        <w:jc w:val="both"/>
      </w:pPr>
      <w:r w:rsidRPr="006E50A7">
        <w:rPr>
          <w:rStyle w:val="Vresatsauce"/>
        </w:rPr>
        <w:footnoteRef/>
      </w:r>
      <w:r w:rsidRPr="006E50A7">
        <w:t> </w:t>
      </w:r>
      <w:r w:rsidR="00001C3C" w:rsidRPr="006E50A7">
        <w:rPr>
          <w:rFonts w:eastAsia="Times New Roman"/>
          <w:iCs/>
        </w:rPr>
        <w:t xml:space="preserve">Dokumenta datne EMUS </w:t>
      </w:r>
      <w:r w:rsidRPr="006E50A7">
        <w:rPr>
          <w:rFonts w:eastAsia="Times New Roman"/>
          <w:iCs/>
        </w:rPr>
        <w:t>pievienot</w:t>
      </w:r>
      <w:r w:rsidR="00001C3C" w:rsidRPr="006E50A7">
        <w:rPr>
          <w:rFonts w:eastAsia="Times New Roman"/>
          <w:iCs/>
        </w:rPr>
        <w:t xml:space="preserve">a </w:t>
      </w:r>
      <w:r w:rsidRPr="006E50A7">
        <w:rPr>
          <w:rFonts w:eastAsia="Times New Roman"/>
          <w:iCs/>
        </w:rPr>
        <w:t xml:space="preserve">2024. gada </w:t>
      </w:r>
      <w:r w:rsidR="005E267C" w:rsidRPr="006E50A7">
        <w:rPr>
          <w:rFonts w:eastAsia="Times New Roman"/>
          <w:iCs/>
        </w:rPr>
        <w:t>/datums/</w:t>
      </w:r>
      <w:r w:rsidR="00001C3C" w:rsidRPr="006E50A7">
        <w:rPr>
          <w:rFonts w:eastAsia="Times New Roman"/>
          <w:iCs/>
        </w:rPr>
        <w:t xml:space="preserve">, pievienojot to 2024. gada 8. martā reģistrētajam dokumentam "Prasības pieteikums pret Parādnieka pārstāvi", kas reģistrēts ar </w:t>
      </w:r>
      <w:r w:rsidR="005E267C" w:rsidRPr="006E50A7">
        <w:rPr>
          <w:rFonts w:eastAsia="Times New Roman"/>
          <w:iCs/>
        </w:rPr>
        <w:t>/numurs/</w:t>
      </w:r>
      <w:r w:rsidR="00001C3C" w:rsidRPr="006E50A7">
        <w:rPr>
          <w:rFonts w:eastAsia="Times New Roman"/>
          <w:iCs/>
        </w:rPr>
        <w:t>.</w:t>
      </w:r>
    </w:p>
  </w:footnote>
  <w:footnote w:id="6">
    <w:p w14:paraId="472E6509" w14:textId="2BA1FE41" w:rsidR="00535689" w:rsidRPr="00DE44FC" w:rsidRDefault="00535689" w:rsidP="00EC3E44">
      <w:pPr>
        <w:pStyle w:val="Vresteksts"/>
        <w:jc w:val="both"/>
      </w:pPr>
      <w:r w:rsidRPr="006E50A7">
        <w:rPr>
          <w:rStyle w:val="Vresatsauce"/>
        </w:rPr>
        <w:footnoteRef/>
      </w:r>
      <w:r w:rsidRPr="006E50A7">
        <w:t> Pārbaude</w:t>
      </w:r>
      <w:r w:rsidR="00D418ED" w:rsidRPr="006E50A7">
        <w:t>s sākums</w:t>
      </w:r>
      <w:r w:rsidRPr="006E50A7">
        <w:t xml:space="preserve"> plkst.</w:t>
      </w:r>
      <w:r w:rsidR="00467531" w:rsidRPr="006E50A7">
        <w:t> </w:t>
      </w:r>
      <w:r w:rsidRPr="006E50A7">
        <w:t>1</w:t>
      </w:r>
      <w:r w:rsidR="00467531" w:rsidRPr="006E50A7">
        <w:t>0</w:t>
      </w:r>
      <w:r w:rsidRPr="006E50A7">
        <w:t>:</w:t>
      </w:r>
      <w:r w:rsidR="00467531" w:rsidRPr="006E50A7">
        <w:t>35</w:t>
      </w:r>
      <w:r w:rsidR="00D418ED" w:rsidRPr="006E50A7">
        <w:t xml:space="preserve"> un Pārbaudes beigas plkst. 14:</w:t>
      </w:r>
      <w:r w:rsidR="00467531" w:rsidRPr="006E50A7">
        <w:t>4</w:t>
      </w:r>
      <w:r w:rsidR="00D418ED" w:rsidRPr="006E50A7">
        <w:t>5.</w:t>
      </w:r>
      <w:r w:rsidR="00EC3E44" w:rsidRPr="00DE44FC">
        <w:t xml:space="preserve"> </w:t>
      </w:r>
      <w:bookmarkStart w:id="3" w:name="_Hlk190776963"/>
    </w:p>
    <w:bookmarkEnd w:id="3"/>
  </w:footnote>
  <w:footnote w:id="7">
    <w:p w14:paraId="29A41105" w14:textId="77777777" w:rsidR="00583A56" w:rsidRDefault="00583A56" w:rsidP="00583A56">
      <w:pPr>
        <w:pStyle w:val="Vresteksts"/>
        <w:jc w:val="both"/>
      </w:pPr>
      <w:r w:rsidRPr="00BF2A72">
        <w:rPr>
          <w:rStyle w:val="Vresatsauce"/>
        </w:rPr>
        <w:footnoteRef/>
      </w:r>
      <w:r w:rsidRPr="00BF2A72">
        <w:t> </w:t>
      </w:r>
      <w:r w:rsidRPr="00BF2A72">
        <w:rPr>
          <w:iCs/>
        </w:rPr>
        <w:t>Iepriekšējais likvidators bija iecelts Parādnieka likvidatora amatā no 2021. gada 29. aprīļa līdz 2022. gada 10. maijam.</w:t>
      </w:r>
    </w:p>
  </w:footnote>
  <w:footnote w:id="8">
    <w:p w14:paraId="162DB92C" w14:textId="77777777" w:rsidR="00583A56" w:rsidRDefault="00583A56" w:rsidP="00583A56">
      <w:pPr>
        <w:pStyle w:val="Vresteksts"/>
        <w:jc w:val="both"/>
      </w:pPr>
      <w:r>
        <w:rPr>
          <w:rStyle w:val="Vresatsauce"/>
        </w:rPr>
        <w:footnoteRef/>
      </w:r>
      <w:r>
        <w:t xml:space="preserve"> Atbilstoši EMUS pieejamai informācijai informācija </w:t>
      </w:r>
      <w:r w:rsidRPr="00BF2A72">
        <w:rPr>
          <w:bCs/>
        </w:rPr>
        <w:t>par Kapitāldaļu pārdošanas darījumu</w:t>
      </w:r>
      <w:r>
        <w:rPr>
          <w:bCs/>
        </w:rPr>
        <w:t xml:space="preserve"> Iepriekšējam likvidatoram pieprasīta 2022. gada 29. novembrī. </w:t>
      </w:r>
    </w:p>
  </w:footnote>
  <w:footnote w:id="9">
    <w:p w14:paraId="732583FB" w14:textId="77777777" w:rsidR="00583A56" w:rsidRDefault="00583A56" w:rsidP="00583A56">
      <w:pPr>
        <w:pStyle w:val="Vresteksts"/>
      </w:pPr>
      <w:r w:rsidRPr="001273CF">
        <w:rPr>
          <w:rStyle w:val="Vresatsauce"/>
        </w:rPr>
        <w:footnoteRef/>
      </w:r>
      <w:r w:rsidRPr="001273CF">
        <w:t> Pārdošanas summa ir 200 reizes mazāka nekā noteiktā Kapitāldaļu tirgus vērtība.</w:t>
      </w:r>
      <w:r>
        <w:t xml:space="preserve"> </w:t>
      </w:r>
    </w:p>
  </w:footnote>
  <w:footnote w:id="10">
    <w:p w14:paraId="01451A77" w14:textId="77777777" w:rsidR="00583A56" w:rsidRPr="00DE44FC" w:rsidRDefault="00583A56" w:rsidP="00583A56">
      <w:pPr>
        <w:pStyle w:val="Vresteksts"/>
      </w:pPr>
      <w:r w:rsidRPr="00DE44FC">
        <w:rPr>
          <w:rStyle w:val="Vresatsauce"/>
        </w:rPr>
        <w:footnoteRef/>
      </w:r>
      <w:r w:rsidRPr="00DE44FC">
        <w:t> Administratores paskaidrojumi, kas sniegti Pārbaudes laikā un kas norādīti Papildinājumos.</w:t>
      </w:r>
    </w:p>
  </w:footnote>
  <w:footnote w:id="11">
    <w:p w14:paraId="19A845A7" w14:textId="215A144B" w:rsidR="006430FB" w:rsidRDefault="006430FB" w:rsidP="006430FB">
      <w:pPr>
        <w:pStyle w:val="Vresteksts"/>
        <w:jc w:val="both"/>
      </w:pPr>
      <w:r>
        <w:rPr>
          <w:rStyle w:val="Vresatsauce"/>
        </w:rPr>
        <w:footnoteRef/>
      </w:r>
      <w:r>
        <w:t> Atbilstoši EMUS pieejamai informācijai 2024. gada 28. </w:t>
      </w:r>
      <w:r>
        <w:t xml:space="preserve">decembrī EMUS reģistrēts </w:t>
      </w:r>
      <w:r w:rsidRPr="006E50A7">
        <w:t xml:space="preserve">pieteikums ar </w:t>
      </w:r>
      <w:r w:rsidR="00364858" w:rsidRPr="006E50A7">
        <w:t>/numurs/</w:t>
      </w:r>
      <w:r w:rsidRPr="006E50A7">
        <w:t>,</w:t>
      </w:r>
      <w:r>
        <w:t xml:space="preserve"> savukārt 2025.</w:t>
      </w:r>
      <w:r w:rsidR="00377292">
        <w:t> </w:t>
      </w:r>
      <w:r>
        <w:t xml:space="preserve">gada 11. februāra pieteikuma datne pievienota 2025. gada 11. februārī. </w:t>
      </w:r>
    </w:p>
  </w:footnote>
  <w:footnote w:id="12">
    <w:p w14:paraId="68BCAC13" w14:textId="1A882C28" w:rsidR="009C7F41" w:rsidRPr="00DE44FC" w:rsidRDefault="009C7F41" w:rsidP="009C7F41">
      <w:pPr>
        <w:pStyle w:val="Vresteksts"/>
        <w:jc w:val="both"/>
      </w:pPr>
      <w:r w:rsidRPr="00DE44FC">
        <w:rPr>
          <w:rStyle w:val="Vresatsauce"/>
        </w:rPr>
        <w:footnoteRef/>
      </w:r>
      <w:r w:rsidRPr="00DE44FC">
        <w:t> </w:t>
      </w:r>
      <w:r w:rsidR="00535689" w:rsidRPr="00DE44FC">
        <w:t>Iepriekšējais</w:t>
      </w:r>
      <w:r w:rsidRPr="00DE44FC">
        <w:t xml:space="preserve"> likvidators saņēma 2 000 </w:t>
      </w:r>
      <w:proofErr w:type="spellStart"/>
      <w:r w:rsidRPr="00DE44FC">
        <w:rPr>
          <w:i/>
          <w:iCs/>
        </w:rPr>
        <w:t>euro</w:t>
      </w:r>
      <w:proofErr w:type="spellEnd"/>
      <w:r w:rsidR="003A3ADC" w:rsidRPr="00DE44FC">
        <w:rPr>
          <w:i/>
          <w:iCs/>
        </w:rPr>
        <w:t>,</w:t>
      </w:r>
      <w:r w:rsidR="00231C2C" w:rsidRPr="00DE44FC">
        <w:t xml:space="preserve"> atsavinot Kapitāldaļas</w:t>
      </w:r>
      <w:r w:rsidRPr="00DE44FC">
        <w:t xml:space="preserve"> pirms Parādnieka maksātnespējas procesa pasludināšanas</w:t>
      </w:r>
      <w:r w:rsidR="003A3ADC" w:rsidRPr="00DE44FC">
        <w:t>.</w:t>
      </w:r>
    </w:p>
  </w:footnote>
  <w:footnote w:id="13">
    <w:p w14:paraId="29223D34" w14:textId="024BA841" w:rsidR="009C7F41" w:rsidRPr="00DE44FC" w:rsidRDefault="009C7F41" w:rsidP="009C7F41">
      <w:pPr>
        <w:pStyle w:val="Vresteksts"/>
        <w:jc w:val="both"/>
      </w:pPr>
      <w:r w:rsidRPr="00DE44FC">
        <w:rPr>
          <w:rStyle w:val="Vresatsauce"/>
        </w:rPr>
        <w:footnoteRef/>
      </w:r>
      <w:r w:rsidRPr="00DE44FC">
        <w:t> </w:t>
      </w:r>
      <w:r w:rsidR="00535689" w:rsidRPr="00DE44FC">
        <w:t>V</w:t>
      </w:r>
      <w:r w:rsidRPr="00DE44FC">
        <w:t>aldes loceklis no Parādnieka norēķinu konta ieskaitīja Valsts kasē, veicot iedzīvotāju ienākuma nodokļa samaksu par saviem ienākumiem 2020. gadā. Pamatojoties uz V</w:t>
      </w:r>
      <w:r w:rsidR="00271D3D">
        <w:t>alsts ieņēmumu dienesta</w:t>
      </w:r>
      <w:r w:rsidRPr="00DE44FC">
        <w:t xml:space="preserve"> atzinumu, minētie naudas līdzekļi tika atzīti par neattiecināmiem naudas līdzekļiem. Ievērojot minēto un pamatojoties uz Administratores iesniegumiem, minētie naudas līdzekļi 25 757 </w:t>
      </w:r>
      <w:proofErr w:type="spellStart"/>
      <w:r w:rsidRPr="00DE44FC">
        <w:rPr>
          <w:i/>
          <w:iCs/>
        </w:rPr>
        <w:t>euro</w:t>
      </w:r>
      <w:proofErr w:type="spellEnd"/>
      <w:r w:rsidRPr="00DE44FC">
        <w:t xml:space="preserve"> apmērā ieskaitīti Parādnieka AS "Swedbank" norēķinu kontā.</w:t>
      </w:r>
    </w:p>
  </w:footnote>
  <w:footnote w:id="14">
    <w:p w14:paraId="2192C7BD" w14:textId="49175E53" w:rsidR="009C7F41" w:rsidRPr="00DE44FC" w:rsidRDefault="009C7F41" w:rsidP="009C7F41">
      <w:pPr>
        <w:pStyle w:val="Vresteksts"/>
        <w:jc w:val="both"/>
      </w:pPr>
      <w:r w:rsidRPr="00DE44FC">
        <w:rPr>
          <w:rStyle w:val="Vresatsauce"/>
        </w:rPr>
        <w:footnoteRef/>
      </w:r>
      <w:r w:rsidRPr="00DE44FC">
        <w:t> </w:t>
      </w:r>
      <w:r w:rsidR="00535689" w:rsidRPr="00DE44FC">
        <w:rPr>
          <w:rFonts w:eastAsia="Times New Roman"/>
        </w:rPr>
        <w:t>V</w:t>
      </w:r>
      <w:r w:rsidRPr="00DE44FC">
        <w:rPr>
          <w:rFonts w:eastAsia="Times New Roman"/>
        </w:rPr>
        <w:t xml:space="preserve">aldes loceklis pārskaitīja sev Parādnieka naudas līdzekļus 7 523,59 </w:t>
      </w:r>
      <w:proofErr w:type="spellStart"/>
      <w:r w:rsidRPr="00DE44FC">
        <w:rPr>
          <w:rFonts w:eastAsia="Times New Roman"/>
          <w:i/>
          <w:iCs/>
        </w:rPr>
        <w:t>euro</w:t>
      </w:r>
      <w:proofErr w:type="spellEnd"/>
      <w:r w:rsidRPr="00DE44FC">
        <w:rPr>
          <w:rFonts w:eastAsia="Times New Roman"/>
        </w:rPr>
        <w:t xml:space="preserve"> apmērā, maksājuma mērķī norādot "likvidācijas kvotas avansa maksājums".</w:t>
      </w:r>
    </w:p>
  </w:footnote>
  <w:footnote w:id="15">
    <w:p w14:paraId="17055AF4" w14:textId="77777777" w:rsidR="009C7F41" w:rsidRPr="00DE44FC" w:rsidRDefault="009C7F41" w:rsidP="009C7F41">
      <w:pPr>
        <w:pStyle w:val="Vresteksts"/>
      </w:pPr>
      <w:r w:rsidRPr="00DE44FC">
        <w:rPr>
          <w:rStyle w:val="Vresatsauce"/>
        </w:rPr>
        <w:footnoteRef/>
      </w:r>
      <w:r w:rsidRPr="00DE44FC">
        <w:t> Minētā informācija norādīta 2023. gada 6. jūnija administratora darbības pārskatā.</w:t>
      </w:r>
    </w:p>
  </w:footnote>
  <w:footnote w:id="16">
    <w:p w14:paraId="03973F27" w14:textId="1C97AA6B" w:rsidR="009E6027" w:rsidRDefault="009E6027">
      <w:pPr>
        <w:pStyle w:val="Vresteksts"/>
      </w:pPr>
      <w:r w:rsidRPr="009D42B3">
        <w:rPr>
          <w:rStyle w:val="Vresatsauce"/>
        </w:rPr>
        <w:footnoteRef/>
      </w:r>
      <w:r w:rsidRPr="009D42B3">
        <w:t> Minētā informācija ir pieejama EMUS.</w:t>
      </w:r>
      <w:r>
        <w:t xml:space="preserve"> </w:t>
      </w:r>
    </w:p>
  </w:footnote>
  <w:footnote w:id="17">
    <w:p w14:paraId="3E7AE1A4" w14:textId="77777777" w:rsidR="004148CB" w:rsidRPr="00DE44FC" w:rsidRDefault="004148CB" w:rsidP="004148CB">
      <w:pPr>
        <w:pStyle w:val="Vresteksts"/>
      </w:pPr>
      <w:r w:rsidRPr="00DE44FC">
        <w:rPr>
          <w:rStyle w:val="Vresatsauce"/>
        </w:rPr>
        <w:footnoteRef/>
      </w:r>
      <w:r w:rsidRPr="00DE44FC">
        <w:t> Maksātnespējas likuma 4. panta pirmā daļa.</w:t>
      </w:r>
    </w:p>
  </w:footnote>
  <w:footnote w:id="18">
    <w:p w14:paraId="0B2F2D31" w14:textId="77777777" w:rsidR="004148CB" w:rsidRPr="00DE44FC" w:rsidRDefault="004148CB" w:rsidP="004148CB">
      <w:pPr>
        <w:pStyle w:val="Vresteksts"/>
      </w:pPr>
      <w:r w:rsidRPr="00DE44FC">
        <w:rPr>
          <w:rStyle w:val="Vresatsauce"/>
        </w:rPr>
        <w:footnoteRef/>
      </w:r>
      <w:r w:rsidRPr="00DE44FC">
        <w:t> Maksātnespējas likuma 6. panta 4. punkts.</w:t>
      </w:r>
    </w:p>
  </w:footnote>
  <w:footnote w:id="19">
    <w:p w14:paraId="15C1C7F5" w14:textId="77777777" w:rsidR="0048113A" w:rsidRPr="00DE44FC" w:rsidRDefault="0048113A" w:rsidP="0048113A">
      <w:pPr>
        <w:pStyle w:val="Vresteksts"/>
      </w:pPr>
      <w:r w:rsidRPr="00DE44FC">
        <w:rPr>
          <w:rStyle w:val="Vresatsauce"/>
        </w:rPr>
        <w:footnoteRef/>
      </w:r>
      <w:r w:rsidRPr="00DE44FC">
        <w:t> </w:t>
      </w:r>
      <w:r w:rsidRPr="00DE44FC">
        <w:rPr>
          <w:bCs/>
        </w:rPr>
        <w:t>Maksātnespējas likuma 26. panta otrā daļa.</w:t>
      </w:r>
    </w:p>
  </w:footnote>
  <w:footnote w:id="20">
    <w:p w14:paraId="2BE577C2" w14:textId="77777777" w:rsidR="004148CB" w:rsidRPr="00DE44FC" w:rsidRDefault="004148CB" w:rsidP="004148CB">
      <w:pPr>
        <w:pStyle w:val="Vresteksts"/>
        <w:jc w:val="both"/>
      </w:pPr>
      <w:r w:rsidRPr="00DE44FC">
        <w:rPr>
          <w:rStyle w:val="Vresatsauce"/>
        </w:rPr>
        <w:footnoteRef/>
      </w:r>
      <w:r w:rsidRPr="00DE44FC">
        <w:t> Rīgas pilsētas Vidzemes priekšpilsētas tiesas 2021. gada 2. jūlija spriedums lietā Nr. C30761020.</w:t>
      </w:r>
    </w:p>
  </w:footnote>
  <w:footnote w:id="21">
    <w:p w14:paraId="51E9B298" w14:textId="77777777" w:rsidR="00682365" w:rsidRPr="00DE44FC" w:rsidRDefault="00682365" w:rsidP="00682365">
      <w:pPr>
        <w:pStyle w:val="Vresteksts"/>
        <w:ind w:right="13"/>
        <w:jc w:val="both"/>
      </w:pPr>
      <w:r w:rsidRPr="00DE44FC">
        <w:rPr>
          <w:rStyle w:val="Vresatsauce"/>
        </w:rPr>
        <w:footnoteRef/>
      </w:r>
      <w:r w:rsidRPr="00DE44FC">
        <w:t xml:space="preserve"> Šajā gadījumā jēdziena </w:t>
      </w:r>
      <w:r w:rsidRPr="00DE44FC">
        <w:rPr>
          <w:bCs/>
        </w:rPr>
        <w:t>"</w:t>
      </w:r>
      <w:r w:rsidRPr="00DE44FC">
        <w:t>saprātīgā termiņā</w:t>
      </w:r>
      <w:r w:rsidRPr="00DE44FC">
        <w:rPr>
          <w:bCs/>
        </w:rPr>
        <w:t>"</w:t>
      </w:r>
      <w:r w:rsidRPr="00DE44FC">
        <w:t xml:space="preserve"> izpratnei varētu piemērot tiesu praksē atzītā j</w:t>
      </w:r>
      <w:r w:rsidRPr="00DE44FC">
        <w:rPr>
          <w:bCs/>
          <w:iCs/>
        </w:rPr>
        <w:t>ēdziena "</w:t>
      </w:r>
      <w:r w:rsidRPr="00DE44FC">
        <w:rPr>
          <w:bCs/>
        </w:rPr>
        <w:t>nekavējoties"</w:t>
      </w:r>
      <w:r w:rsidRPr="00DE44FC">
        <w:rPr>
          <w:bCs/>
          <w:i/>
          <w:iCs/>
        </w:rPr>
        <w:t xml:space="preserve"> </w:t>
      </w:r>
      <w:r w:rsidRPr="00DE44FC">
        <w:rPr>
          <w:bCs/>
        </w:rPr>
        <w:t>skaidrojumu. Ar jēdzienu "nekavējoties" ir jāsaprot</w:t>
      </w:r>
      <w:r w:rsidRPr="00DE44FC">
        <w:rPr>
          <w:bCs/>
          <w:iCs/>
        </w:rPr>
        <w:t xml:space="preserve"> tūlītējas darbības, kuras administrators veic bez liekas kavēšanās. Ar nekavējošu izpildi Civilprocesa likuma izpratnē saprot iespēju to izpildīt saprātīgi īsā termiņā pēc nosacījuma iestāšanās (skatīt Augstākās tiesas Civillietu departamenta 2014. gada 26. septembra spriedumu Nr. SKC</w:t>
      </w:r>
      <w:r w:rsidRPr="00DE44FC">
        <w:rPr>
          <w:bCs/>
          <w:iCs/>
        </w:rPr>
        <w:noBreakHyphen/>
        <w:t>1948/2014). Minētais atbilst arī Maksātnespējas likuma 6. panta 5. punktā nostiprinātajam procesa efektivitātes principam, kas paredz, ka procesa ietvaros piemērojami tādi pasākumi, kas ļauj ar vismazāko resursu patēriņu vispilnīgāk sasniegt procesa mērķi.</w:t>
      </w:r>
    </w:p>
  </w:footnote>
  <w:footnote w:id="22">
    <w:p w14:paraId="040B66B5" w14:textId="379630D9" w:rsidR="00680AB4" w:rsidRPr="00DE44FC" w:rsidRDefault="00680AB4" w:rsidP="00914AFF">
      <w:pPr>
        <w:pStyle w:val="Vresteksts"/>
        <w:jc w:val="both"/>
      </w:pPr>
      <w:r w:rsidRPr="00DE44FC">
        <w:rPr>
          <w:rStyle w:val="Vresatsauce"/>
        </w:rPr>
        <w:footnoteRef/>
      </w:r>
      <w:r w:rsidRPr="00DE44FC">
        <w:t> Administratores paskaidrojumi</w:t>
      </w:r>
      <w:r w:rsidR="00914AFF" w:rsidRPr="00DE44FC">
        <w:t>, kas sniegti</w:t>
      </w:r>
      <w:r w:rsidRPr="00DE44FC">
        <w:t xml:space="preserve"> </w:t>
      </w:r>
      <w:r w:rsidR="007A4A85" w:rsidRPr="00DE44FC">
        <w:t xml:space="preserve">gan </w:t>
      </w:r>
      <w:r w:rsidRPr="00DE44FC">
        <w:t xml:space="preserve">Pārbaudes laikā, </w:t>
      </w:r>
      <w:r w:rsidR="007A4A85" w:rsidRPr="00DE44FC">
        <w:t>gan</w:t>
      </w:r>
      <w:r w:rsidR="00914AFF" w:rsidRPr="00DE44FC">
        <w:t xml:space="preserve"> </w:t>
      </w:r>
      <w:r w:rsidRPr="00DE44FC">
        <w:t xml:space="preserve">iesniedzot </w:t>
      </w:r>
      <w:r w:rsidR="00914AFF" w:rsidRPr="00DE44FC">
        <w:t>Papildinājumus</w:t>
      </w:r>
      <w:r w:rsidRPr="00DE44FC">
        <w:t xml:space="preserve">. </w:t>
      </w:r>
    </w:p>
  </w:footnote>
  <w:footnote w:id="23">
    <w:p w14:paraId="53C27980" w14:textId="6942B2FD" w:rsidR="001C3BB9" w:rsidRPr="00DE44FC" w:rsidRDefault="001C3BB9" w:rsidP="00A703CD">
      <w:pPr>
        <w:pStyle w:val="Vresteksts"/>
        <w:jc w:val="both"/>
      </w:pPr>
      <w:r w:rsidRPr="00DE44FC">
        <w:rPr>
          <w:rStyle w:val="Vresatsauce"/>
        </w:rPr>
        <w:footnoteRef/>
      </w:r>
      <w:r w:rsidRPr="00DE44FC">
        <w:t> </w:t>
      </w:r>
      <w:r w:rsidR="00014B53" w:rsidRPr="00DE44FC">
        <w:t xml:space="preserve">Atbilstoši Administratores </w:t>
      </w:r>
      <w:r w:rsidR="002B4BDE" w:rsidRPr="00DE44FC">
        <w:t xml:space="preserve">sniegtajiem paskaidrojumiem </w:t>
      </w:r>
      <w:r w:rsidR="00A703CD" w:rsidRPr="00DE44FC">
        <w:rPr>
          <w:iCs/>
          <w:lang w:eastAsia="en-US"/>
        </w:rPr>
        <w:t xml:space="preserve">Administratores </w:t>
      </w:r>
      <w:r w:rsidR="00C2249D" w:rsidRPr="00DE44FC">
        <w:rPr>
          <w:iCs/>
          <w:lang w:eastAsia="en-US"/>
        </w:rPr>
        <w:t>rīcībā vēljoprojām nav pietiekami detalizētas informācijas par to, kādi tieši dokumenti trūkst, lai pamatotu zaudējumu summu, ceļot prasību atbilstoši Maksātnespējas likuma 72.</w:t>
      </w:r>
      <w:r w:rsidR="00C2249D" w:rsidRPr="00DE44FC">
        <w:rPr>
          <w:iCs/>
          <w:vertAlign w:val="superscript"/>
          <w:lang w:eastAsia="en-US"/>
        </w:rPr>
        <w:t>1</w:t>
      </w:r>
      <w:r w:rsidR="00C2249D" w:rsidRPr="00DE44FC">
        <w:rPr>
          <w:iCs/>
          <w:lang w:eastAsia="en-US"/>
        </w:rPr>
        <w:t xml:space="preserve"> pantam</w:t>
      </w:r>
      <w:r w:rsidR="00A703CD" w:rsidRPr="00DE44FC">
        <w:rPr>
          <w:iCs/>
          <w:lang w:eastAsia="en-US"/>
        </w:rPr>
        <w:t>.</w:t>
      </w:r>
    </w:p>
  </w:footnote>
  <w:footnote w:id="24">
    <w:p w14:paraId="02F365FE" w14:textId="77777777" w:rsidR="0076311B" w:rsidRPr="00DE44FC" w:rsidRDefault="0076311B" w:rsidP="0076311B">
      <w:pPr>
        <w:pStyle w:val="Vresteksts"/>
        <w:jc w:val="both"/>
      </w:pPr>
      <w:r w:rsidRPr="00DE44FC">
        <w:rPr>
          <w:rStyle w:val="Vresatsauce"/>
        </w:rPr>
        <w:footnoteRef/>
      </w:r>
      <w:r w:rsidRPr="00DE44FC">
        <w:t xml:space="preserve"> Procesā atzīto nenodrošināto kreditoru prasījumu apmērs ir 2 145 141,99 </w:t>
      </w:r>
      <w:proofErr w:type="spellStart"/>
      <w:r w:rsidRPr="00DE44FC">
        <w:rPr>
          <w:i/>
          <w:iCs/>
        </w:rPr>
        <w:t>euro</w:t>
      </w:r>
      <w:proofErr w:type="spellEnd"/>
      <w:r w:rsidRPr="00DE44FC">
        <w:t xml:space="preserve">, bet iegūto līdzekļu apmērs ir 27 757 </w:t>
      </w:r>
      <w:proofErr w:type="spellStart"/>
      <w:r w:rsidRPr="00DE44FC">
        <w:rPr>
          <w:i/>
          <w:iCs/>
        </w:rPr>
        <w:t>euro</w:t>
      </w:r>
      <w:proofErr w:type="spellEnd"/>
      <w:r w:rsidRPr="00DE44FC">
        <w:t xml:space="preserve">. </w:t>
      </w:r>
    </w:p>
  </w:footnote>
  <w:footnote w:id="25">
    <w:p w14:paraId="100BFC0E" w14:textId="77777777" w:rsidR="006430FB" w:rsidRPr="00DE44FC" w:rsidRDefault="006430FB" w:rsidP="006430FB">
      <w:pPr>
        <w:pStyle w:val="Vresteksts"/>
      </w:pPr>
      <w:r w:rsidRPr="00DE44FC">
        <w:rPr>
          <w:rStyle w:val="Vresatsauce"/>
        </w:rPr>
        <w:footnoteRef/>
      </w:r>
      <w:r w:rsidRPr="00DE44FC">
        <w:t> </w:t>
      </w:r>
      <w:hyperlink r:id="rId1" w:anchor="p65" w:history="1">
        <w:r w:rsidRPr="00DE44FC">
          <w:rPr>
            <w:rStyle w:val="Hipersaite"/>
            <w:color w:val="auto"/>
            <w:u w:val="none"/>
          </w:rPr>
          <w:t>Maksātnespējas likuma 65. panta 8. punkts</w:t>
        </w:r>
      </w:hyperlink>
      <w:r w:rsidRPr="00DE44FC">
        <w:t xml:space="preserve">, </w:t>
      </w:r>
      <w:hyperlink r:id="rId2" w:anchor="p96" w:history="1">
        <w:r w:rsidRPr="00DE44FC">
          <w:rPr>
            <w:rStyle w:val="Hipersaite"/>
            <w:color w:val="auto"/>
            <w:u w:val="none"/>
          </w:rPr>
          <w:t>96. pants</w:t>
        </w:r>
      </w:hyperlink>
      <w:r w:rsidRPr="00DE44FC">
        <w:t>.</w:t>
      </w:r>
    </w:p>
  </w:footnote>
  <w:footnote w:id="26">
    <w:p w14:paraId="36D16F6A" w14:textId="77777777" w:rsidR="006430FB" w:rsidRDefault="006430FB" w:rsidP="006430FB">
      <w:pPr>
        <w:pStyle w:val="Vresteksts"/>
      </w:pPr>
      <w:r>
        <w:rPr>
          <w:rStyle w:val="Vresatsauce"/>
        </w:rPr>
        <w:footnoteRef/>
      </w:r>
      <w:r>
        <w:t xml:space="preserve"> Maksātnespējas likuma 65. panta 8. punkts. </w:t>
      </w:r>
    </w:p>
  </w:footnote>
  <w:footnote w:id="27">
    <w:p w14:paraId="1BAC168B" w14:textId="7AEE6B8F" w:rsidR="006430FB" w:rsidRPr="00DE44FC" w:rsidRDefault="006430FB" w:rsidP="006430FB">
      <w:pPr>
        <w:pStyle w:val="Vresteksts"/>
        <w:ind w:right="13"/>
        <w:jc w:val="both"/>
      </w:pPr>
      <w:r w:rsidRPr="00DE44FC">
        <w:rPr>
          <w:rStyle w:val="Vresatsauce"/>
        </w:rPr>
        <w:footnoteRef/>
      </w:r>
      <w:r w:rsidRPr="00DE44FC">
        <w:t> </w:t>
      </w:r>
      <w:r>
        <w:t xml:space="preserve">Jēdziena </w:t>
      </w:r>
      <w:r w:rsidRPr="00D91E75">
        <w:rPr>
          <w:bCs/>
        </w:rPr>
        <w:t>"</w:t>
      </w:r>
      <w:r>
        <w:t>saprātīgā termiņā</w:t>
      </w:r>
      <w:r w:rsidRPr="00D91E75">
        <w:rPr>
          <w:bCs/>
        </w:rPr>
        <w:t>"</w:t>
      </w:r>
      <w:r>
        <w:t xml:space="preserve"> skaidrojums norādīts šī lēmuma </w:t>
      </w:r>
      <w:r w:rsidR="00B8663F">
        <w:t>4</w:t>
      </w:r>
      <w:r>
        <w:t xml:space="preserve">. punktā </w:t>
      </w:r>
      <w:r w:rsidRPr="00BF2A72">
        <w:t>(atsauce Nr. </w:t>
      </w:r>
      <w:r w:rsidR="00B8663F">
        <w:t>21</w:t>
      </w:r>
      <w:r w:rsidRPr="00BF2A72">
        <w:t>).</w:t>
      </w:r>
      <w:r>
        <w:t xml:space="preserve"> </w:t>
      </w:r>
    </w:p>
  </w:footnote>
  <w:footnote w:id="28">
    <w:p w14:paraId="26556DDA" w14:textId="742C851F" w:rsidR="00F07C52" w:rsidRPr="006E50A7" w:rsidRDefault="00F07C52" w:rsidP="00F07C52">
      <w:pPr>
        <w:pStyle w:val="Vresteksts"/>
        <w:jc w:val="both"/>
      </w:pPr>
      <w:r>
        <w:rPr>
          <w:rStyle w:val="Vresatsauce"/>
        </w:rPr>
        <w:footnoteRef/>
      </w:r>
      <w:r>
        <w:t xml:space="preserve"> 2024. gada 25. oktobrī Administratore nosūtīja Iepriekšējām likvidatoram </w:t>
      </w:r>
      <w:r w:rsidR="00B8663F">
        <w:t xml:space="preserve">2024. gada 23. oktobra </w:t>
      </w:r>
      <w:r>
        <w:t xml:space="preserve">pieprasījumu </w:t>
      </w:r>
      <w:r w:rsidRPr="006E50A7">
        <w:t>segt zaudējumus 398 000 </w:t>
      </w:r>
      <w:proofErr w:type="spellStart"/>
      <w:r w:rsidRPr="006E50A7">
        <w:rPr>
          <w:i/>
          <w:iCs/>
        </w:rPr>
        <w:t>euro</w:t>
      </w:r>
      <w:proofErr w:type="spellEnd"/>
      <w:r w:rsidRPr="006E50A7">
        <w:rPr>
          <w:i/>
          <w:iCs/>
        </w:rPr>
        <w:t xml:space="preserve"> </w:t>
      </w:r>
      <w:r w:rsidRPr="006E50A7">
        <w:t xml:space="preserve">apmērā. </w:t>
      </w:r>
    </w:p>
  </w:footnote>
  <w:footnote w:id="29">
    <w:p w14:paraId="36640D07" w14:textId="4FCED46F" w:rsidR="00F07C52" w:rsidRPr="006E50A7" w:rsidRDefault="00F07C52" w:rsidP="00F07C52">
      <w:pPr>
        <w:pStyle w:val="Vresteksts"/>
        <w:jc w:val="both"/>
      </w:pPr>
      <w:r w:rsidRPr="006E50A7">
        <w:rPr>
          <w:rStyle w:val="Vresatsauce"/>
        </w:rPr>
        <w:footnoteRef/>
      </w:r>
      <w:r w:rsidRPr="006E50A7">
        <w:t xml:space="preserve"> Par labu </w:t>
      </w:r>
      <w:r w:rsidR="00364858" w:rsidRPr="006E50A7">
        <w:t>/</w:t>
      </w:r>
      <w:r w:rsidRPr="006E50A7">
        <w:t>SIA "</w:t>
      </w:r>
      <w:r w:rsidR="00364858" w:rsidRPr="006E50A7">
        <w:t>Nosaukums B</w:t>
      </w:r>
      <w:r w:rsidRPr="006E50A7">
        <w:t>"</w:t>
      </w:r>
      <w:r w:rsidR="00364858" w:rsidRPr="006E50A7">
        <w:t>/</w:t>
      </w:r>
      <w:r w:rsidRPr="006E50A7">
        <w:t xml:space="preserve"> ir nostiprinātas nomas tiesības uz visu nekustamo īpašumu - </w:t>
      </w:r>
      <w:r w:rsidR="00536A1D" w:rsidRPr="006E50A7">
        <w:t>/adrese/</w:t>
      </w:r>
      <w:r w:rsidRPr="006E50A7">
        <w:t xml:space="preserve">, </w:t>
      </w:r>
      <w:r w:rsidR="00536A1D" w:rsidRPr="006E50A7">
        <w:t>/</w:t>
      </w:r>
      <w:r w:rsidRPr="006E50A7">
        <w:t>kadastra numurs</w:t>
      </w:r>
      <w:r w:rsidR="00536A1D" w:rsidRPr="006E50A7">
        <w:t>/</w:t>
      </w:r>
      <w:r w:rsidRPr="006E50A7">
        <w:t xml:space="preserve">, kas sastāv no zemes gabala 1570 </w:t>
      </w:r>
      <w:proofErr w:type="spellStart"/>
      <w:r w:rsidRPr="006E50A7">
        <w:t>kv.m</w:t>
      </w:r>
      <w:proofErr w:type="spellEnd"/>
      <w:r w:rsidRPr="006E50A7">
        <w:t xml:space="preserve"> kopplatībā un uz tā esošās 5-stāvu laboratorijas ēkas, uz 49 gadiem ar pagarināšanas iespējam vēl uz 49 gadiem un nomnieka pirmpirkuma tiesības iegūt nekustamo īpašumu savā īpašumā.</w:t>
      </w:r>
      <w:r w:rsidRPr="006E50A7">
        <w:rPr>
          <w:rFonts w:eastAsia="Times New Roman"/>
          <w:bCs/>
          <w:sz w:val="24"/>
          <w:szCs w:val="24"/>
        </w:rPr>
        <w:t xml:space="preserve"> </w:t>
      </w:r>
      <w:r w:rsidRPr="006E50A7">
        <w:rPr>
          <w:bCs/>
        </w:rPr>
        <w:t>Turklāt nekustamā īpašuma kadastrālā vērtība ir 1 119 927 </w:t>
      </w:r>
      <w:proofErr w:type="spellStart"/>
      <w:r w:rsidRPr="006E50A7">
        <w:rPr>
          <w:bCs/>
          <w:i/>
          <w:iCs/>
        </w:rPr>
        <w:t>euro</w:t>
      </w:r>
      <w:proofErr w:type="spellEnd"/>
      <w:r w:rsidRPr="006E50A7">
        <w:rPr>
          <w:bCs/>
        </w:rPr>
        <w:t>.</w:t>
      </w:r>
    </w:p>
  </w:footnote>
  <w:footnote w:id="30">
    <w:p w14:paraId="0A4A27D8" w14:textId="688A8268" w:rsidR="00321075" w:rsidRPr="0055619B" w:rsidRDefault="00321075" w:rsidP="00257A81">
      <w:pPr>
        <w:pStyle w:val="Vresteksts"/>
        <w:jc w:val="both"/>
      </w:pPr>
      <w:r w:rsidRPr="006E50A7">
        <w:rPr>
          <w:rStyle w:val="Vresatsauce"/>
        </w:rPr>
        <w:footnoteRef/>
      </w:r>
      <w:r w:rsidRPr="006E50A7">
        <w:t> </w:t>
      </w:r>
      <w:r w:rsidR="00257A81" w:rsidRPr="006E50A7">
        <w:t xml:space="preserve">Administratore vērsa uzmanību, ka </w:t>
      </w:r>
      <w:r w:rsidR="000A3E92" w:rsidRPr="006E50A7">
        <w:t>pirkuma līgums par Kapitāldaļu atsavināšanu par 2</w:t>
      </w:r>
      <w:r w:rsidR="008F4319" w:rsidRPr="006E50A7">
        <w:t> </w:t>
      </w:r>
      <w:r w:rsidR="000A3E92" w:rsidRPr="006E50A7">
        <w:t xml:space="preserve">000 </w:t>
      </w:r>
      <w:proofErr w:type="spellStart"/>
      <w:r w:rsidR="000A3E92" w:rsidRPr="006E50A7">
        <w:rPr>
          <w:i/>
          <w:iCs/>
        </w:rPr>
        <w:t>euro</w:t>
      </w:r>
      <w:proofErr w:type="spellEnd"/>
      <w:r w:rsidR="000A3E92" w:rsidRPr="006E50A7">
        <w:rPr>
          <w:i/>
          <w:iCs/>
        </w:rPr>
        <w:t xml:space="preserve"> </w:t>
      </w:r>
      <w:r w:rsidR="000A3E92" w:rsidRPr="006E50A7">
        <w:t xml:space="preserve">tika noslēgts 2021. gada 12. oktobrī, savukārt Maksātnespējas reģistrā informācija par </w:t>
      </w:r>
      <w:r w:rsidR="002F438A" w:rsidRPr="006E50A7">
        <w:t>/</w:t>
      </w:r>
      <w:r w:rsidR="000A3E92" w:rsidRPr="006E50A7">
        <w:rPr>
          <w:bCs/>
        </w:rPr>
        <w:t>SIA "</w:t>
      </w:r>
      <w:r w:rsidR="002F438A" w:rsidRPr="006E50A7">
        <w:rPr>
          <w:bCs/>
        </w:rPr>
        <w:t>Nosaukums B</w:t>
      </w:r>
      <w:r w:rsidR="000A3E92" w:rsidRPr="006E50A7">
        <w:rPr>
          <w:bCs/>
        </w:rPr>
        <w:t>"</w:t>
      </w:r>
      <w:r w:rsidR="002F438A" w:rsidRPr="006E50A7">
        <w:rPr>
          <w:bCs/>
        </w:rPr>
        <w:t>/</w:t>
      </w:r>
      <w:r w:rsidR="000A3E92" w:rsidRPr="006E50A7">
        <w:rPr>
          <w:bCs/>
        </w:rPr>
        <w:t xml:space="preserve"> </w:t>
      </w:r>
      <w:r w:rsidR="000A3E92" w:rsidRPr="006E50A7">
        <w:t xml:space="preserve">maksātnespējas pasludināšanu parādījās tikai </w:t>
      </w:r>
      <w:r w:rsidR="009C514D" w:rsidRPr="006E50A7">
        <w:t>/datums/</w:t>
      </w:r>
      <w:r w:rsidR="000A3E92" w:rsidRPr="006E50A7">
        <w:t xml:space="preserve">. </w:t>
      </w:r>
      <w:r w:rsidR="00257A81" w:rsidRPr="006E50A7">
        <w:t xml:space="preserve">2022. gada 11. maijā tiesa pieņēma lēmumu, ar kuru tika apstiprināta </w:t>
      </w:r>
      <w:r w:rsidR="009C514D" w:rsidRPr="006E50A7">
        <w:t>/</w:t>
      </w:r>
      <w:r w:rsidR="00257A81" w:rsidRPr="006E50A7">
        <w:rPr>
          <w:rFonts w:eastAsia="Times New Roman"/>
          <w:bCs/>
        </w:rPr>
        <w:t>SIA "</w:t>
      </w:r>
      <w:r w:rsidR="009C514D" w:rsidRPr="006E50A7">
        <w:rPr>
          <w:rFonts w:eastAsia="Times New Roman"/>
          <w:bCs/>
        </w:rPr>
        <w:t>Nosaukums B</w:t>
      </w:r>
      <w:r w:rsidR="00257A81" w:rsidRPr="006E50A7">
        <w:rPr>
          <w:rFonts w:eastAsia="Times New Roman"/>
          <w:bCs/>
        </w:rPr>
        <w:t>"</w:t>
      </w:r>
      <w:r w:rsidR="009C514D" w:rsidRPr="006E50A7">
        <w:rPr>
          <w:rFonts w:eastAsia="Times New Roman"/>
          <w:bCs/>
        </w:rPr>
        <w:t>/</w:t>
      </w:r>
      <w:r w:rsidR="00257A81" w:rsidRPr="006E50A7">
        <w:rPr>
          <w:rFonts w:eastAsia="Times New Roman"/>
          <w:bCs/>
        </w:rPr>
        <w:t xml:space="preserve"> </w:t>
      </w:r>
      <w:proofErr w:type="spellStart"/>
      <w:r w:rsidR="00257A81" w:rsidRPr="006E50A7">
        <w:t>ārpustiesas</w:t>
      </w:r>
      <w:proofErr w:type="spellEnd"/>
      <w:r w:rsidR="00257A81" w:rsidRPr="006E50A7">
        <w:t xml:space="preserve"> tiesiskās aizsardzības procesa īstenošana, tādējādi bija iespējas atjaunot maksātnespēju, kas arī tika veiksmīgi izdarīts. Tādejādi nevar piekrist Iepriekšējā likvidatora sniegtajam viedoklim, ka </w:t>
      </w:r>
      <w:r w:rsidR="009C514D" w:rsidRPr="006E50A7">
        <w:t>/</w:t>
      </w:r>
      <w:r w:rsidR="00257A81" w:rsidRPr="006E50A7">
        <w:rPr>
          <w:bCs/>
        </w:rPr>
        <w:t>SIA "</w:t>
      </w:r>
      <w:r w:rsidR="009C514D" w:rsidRPr="006E50A7">
        <w:rPr>
          <w:bCs/>
        </w:rPr>
        <w:t>Nosaukums B</w:t>
      </w:r>
      <w:r w:rsidR="00257A81" w:rsidRPr="006E50A7">
        <w:rPr>
          <w:bCs/>
        </w:rPr>
        <w:t>"</w:t>
      </w:r>
      <w:r w:rsidR="009C514D" w:rsidRPr="006E50A7">
        <w:rPr>
          <w:bCs/>
        </w:rPr>
        <w:t>/</w:t>
      </w:r>
      <w:r w:rsidR="00257A81" w:rsidRPr="006E50A7">
        <w:rPr>
          <w:bCs/>
        </w:rPr>
        <w:t xml:space="preserve"> bija</w:t>
      </w:r>
      <w:r w:rsidR="00257A81" w:rsidRPr="0055619B">
        <w:rPr>
          <w:bCs/>
        </w:rPr>
        <w:t xml:space="preserve"> </w:t>
      </w:r>
      <w:r w:rsidR="00257A81" w:rsidRPr="0055619B">
        <w:t xml:space="preserve">bezcerīgi maksātnespējīgs. </w:t>
      </w:r>
      <w:r w:rsidR="001D45DB" w:rsidRPr="0055619B">
        <w:t>Iepriekšējais likvidators bija rīkojies ne</w:t>
      </w:r>
      <w:r w:rsidR="00C64A55" w:rsidRPr="0055619B">
        <w:t>pa</w:t>
      </w:r>
      <w:r w:rsidR="001D45DB" w:rsidRPr="0055619B">
        <w:t>matoti un vieglprātīgi, nebija veicis jebkādas darbības, lai noskaidrotu patieso un objektīvo Kapitāldaļu tirgus vērtību.</w:t>
      </w:r>
    </w:p>
  </w:footnote>
  <w:footnote w:id="31">
    <w:p w14:paraId="41313721" w14:textId="6D7453D5" w:rsidR="00AD5DEE" w:rsidRDefault="00AD5DEE">
      <w:pPr>
        <w:pStyle w:val="Vresteksts"/>
      </w:pPr>
      <w:r w:rsidRPr="0055619B">
        <w:rPr>
          <w:rStyle w:val="Vresatsauce"/>
        </w:rPr>
        <w:footnoteRef/>
      </w:r>
      <w:r w:rsidRPr="0055619B">
        <w:t> Skatīt šī lēmuma 7.4. punktu.</w:t>
      </w:r>
      <w:r>
        <w:t xml:space="preserve"> </w:t>
      </w:r>
    </w:p>
  </w:footnote>
  <w:footnote w:id="32">
    <w:p w14:paraId="245B527C" w14:textId="77777777" w:rsidR="003D4775" w:rsidRPr="00DE44FC" w:rsidRDefault="003D4775" w:rsidP="003D4775">
      <w:pPr>
        <w:pStyle w:val="Vresteksts"/>
        <w:jc w:val="both"/>
      </w:pPr>
      <w:r w:rsidRPr="00DE44FC">
        <w:rPr>
          <w:rStyle w:val="Vresatsauce"/>
        </w:rPr>
        <w:footnoteRef/>
      </w:r>
      <w:r w:rsidRPr="00DE44FC">
        <w:t> Latvijas Republikas Senāta Civillietu departamenta 2021. gada 26. aprīļa lēmums lietā Nr. C30412620, SPC-6/2021.</w:t>
      </w:r>
    </w:p>
  </w:footnote>
  <w:footnote w:id="33">
    <w:p w14:paraId="18159A2E" w14:textId="03DB076B" w:rsidR="006C6806" w:rsidRPr="00DE44FC" w:rsidRDefault="006C6806">
      <w:pPr>
        <w:pStyle w:val="Vresteksts"/>
      </w:pPr>
      <w:r w:rsidRPr="00DE44FC">
        <w:rPr>
          <w:rStyle w:val="Vresatsauce"/>
        </w:rPr>
        <w:footnoteRef/>
      </w:r>
      <w:r w:rsidRPr="00DE44FC">
        <w:t> Maksātnespējas likuma 92. panta pirmās daļas 3. punkts.</w:t>
      </w:r>
    </w:p>
  </w:footnote>
  <w:footnote w:id="34">
    <w:p w14:paraId="09EF8E12" w14:textId="58B7046F" w:rsidR="000E064C" w:rsidRPr="00DE44FC" w:rsidRDefault="000E064C">
      <w:pPr>
        <w:pStyle w:val="Vresteksts"/>
      </w:pPr>
      <w:r w:rsidRPr="00DE44FC">
        <w:rPr>
          <w:rStyle w:val="Vresatsauce"/>
        </w:rPr>
        <w:footnoteRef/>
      </w:r>
      <w:r w:rsidRPr="00DE44FC">
        <w:t> Maksātnespējas likuma 93.panta pirmās daļas 1.</w:t>
      </w:r>
      <w:r w:rsidR="008D3C6D" w:rsidRPr="00DE44FC">
        <w:t> </w:t>
      </w:r>
      <w:r w:rsidRPr="00DE44FC">
        <w:t>punkts.</w:t>
      </w:r>
    </w:p>
  </w:footnote>
  <w:footnote w:id="35">
    <w:p w14:paraId="0248D906" w14:textId="77777777" w:rsidR="00221EDE" w:rsidRPr="00DE44FC" w:rsidRDefault="00221EDE" w:rsidP="00221EDE">
      <w:pPr>
        <w:pStyle w:val="Vresteksts"/>
        <w:rPr>
          <w:lang w:eastAsia="en-US"/>
        </w:rPr>
      </w:pPr>
      <w:r w:rsidRPr="00DE44FC">
        <w:rPr>
          <w:rStyle w:val="Vresatsauce"/>
        </w:rPr>
        <w:footnoteRef/>
      </w:r>
      <w:r w:rsidRPr="00DE44FC">
        <w:t> Rīgas rajona tiesas 2023. gada 20. jūlija lēmums lietā Nr. </w:t>
      </w:r>
      <w:r w:rsidRPr="00DE44FC">
        <w:rPr>
          <w:rFonts w:eastAsia="Times New Roman"/>
          <w:color w:val="000000"/>
          <w:szCs w:val="24"/>
        </w:rPr>
        <w:t>C33345223.</w:t>
      </w:r>
    </w:p>
  </w:footnote>
  <w:footnote w:id="36">
    <w:p w14:paraId="784D2B82" w14:textId="0C82577B" w:rsidR="003C1A1E" w:rsidRPr="00DE44FC" w:rsidRDefault="003C1A1E">
      <w:pPr>
        <w:pStyle w:val="Vresteksts"/>
      </w:pPr>
      <w:r w:rsidRPr="00DE44FC">
        <w:rPr>
          <w:rStyle w:val="Vresatsauce"/>
        </w:rPr>
        <w:footnoteRef/>
      </w:r>
      <w:r w:rsidRPr="00DE44FC">
        <w:t> </w:t>
      </w:r>
      <w:r w:rsidR="006062A2" w:rsidRPr="00DE44FC">
        <w:t>Turpat.</w:t>
      </w:r>
    </w:p>
  </w:footnote>
  <w:footnote w:id="37">
    <w:p w14:paraId="7C140500" w14:textId="4992199D" w:rsidR="005E6F36" w:rsidRPr="00DE44FC" w:rsidRDefault="005E6F36">
      <w:pPr>
        <w:pStyle w:val="Vresteksts"/>
      </w:pPr>
      <w:r w:rsidRPr="00DE44FC">
        <w:rPr>
          <w:rStyle w:val="Vresatsauce"/>
        </w:rPr>
        <w:footnoteRef/>
      </w:r>
      <w:r w:rsidRPr="00DE44FC">
        <w:t> Turpat.</w:t>
      </w:r>
    </w:p>
  </w:footnote>
  <w:footnote w:id="38">
    <w:p w14:paraId="1D245069" w14:textId="6865B791" w:rsidR="00D14AA5" w:rsidRPr="00DE44FC" w:rsidRDefault="00D14AA5" w:rsidP="00D14AA5">
      <w:pPr>
        <w:pStyle w:val="Vresteksts"/>
        <w:jc w:val="both"/>
      </w:pPr>
      <w:r w:rsidRPr="00DE44FC">
        <w:rPr>
          <w:rStyle w:val="Vresatsauce"/>
        </w:rPr>
        <w:footnoteRef/>
      </w:r>
      <w:r w:rsidRPr="00DE44FC">
        <w:t> </w:t>
      </w:r>
      <w:r w:rsidR="00175451" w:rsidRPr="00DE44FC">
        <w:t>Latvijas Republikas Senāta Civillietu departamenta 2021. gada 26. aprīļa lēmums lietā Nr. C30412620, SPC-6/2021.</w:t>
      </w:r>
    </w:p>
  </w:footnote>
  <w:footnote w:id="39">
    <w:p w14:paraId="3648F49B" w14:textId="4C34FD17" w:rsidR="00E92D9A" w:rsidRDefault="00E92D9A">
      <w:pPr>
        <w:pStyle w:val="Vresteksts"/>
      </w:pPr>
      <w:r>
        <w:rPr>
          <w:rStyle w:val="Vresatsauce"/>
        </w:rPr>
        <w:footnoteRef/>
      </w:r>
      <w:r>
        <w:t> </w:t>
      </w:r>
      <w:r w:rsidRPr="00E92D9A">
        <w:rPr>
          <w:iCs/>
        </w:rPr>
        <w:t>Maksātnespējas likuma 65. panta 2. punkts</w:t>
      </w:r>
      <w:r>
        <w:rPr>
          <w:iCs/>
        </w:rPr>
        <w:t>.</w:t>
      </w:r>
    </w:p>
  </w:footnote>
  <w:footnote w:id="40">
    <w:p w14:paraId="628B42FD" w14:textId="28979090" w:rsidR="009E55B8" w:rsidRPr="00DE44FC" w:rsidRDefault="009E55B8" w:rsidP="009E55B8">
      <w:pPr>
        <w:pStyle w:val="Vresteksts"/>
        <w:jc w:val="both"/>
        <w:rPr>
          <w:iCs/>
        </w:rPr>
      </w:pPr>
      <w:r w:rsidRPr="00DE44FC">
        <w:rPr>
          <w:rStyle w:val="Vresatsauce"/>
        </w:rPr>
        <w:footnoteRef/>
      </w:r>
      <w:r w:rsidRPr="00DE44FC">
        <w:t> </w:t>
      </w:r>
      <w:r w:rsidRPr="00DE44FC">
        <w:rPr>
          <w:iCs/>
        </w:rPr>
        <w:t xml:space="preserve">Maksātnespējas kontroles dienesta metodisko norādījumu Elektroniskās maksātnespējas uzskaites sistēmas lietošanā un ievadē (turpmāk - Metodiskie norādījumi) </w:t>
      </w:r>
      <w:r w:rsidR="0045094D" w:rsidRPr="00DE44FC">
        <w:rPr>
          <w:iCs/>
        </w:rPr>
        <w:t>5</w:t>
      </w:r>
      <w:r w:rsidRPr="00DE44FC">
        <w:rPr>
          <w:iCs/>
        </w:rPr>
        <w:t>.13. punkts.</w:t>
      </w:r>
    </w:p>
  </w:footnote>
  <w:footnote w:id="41">
    <w:p w14:paraId="01DD7443" w14:textId="58533BCC" w:rsidR="0006453D" w:rsidRPr="006E50A7" w:rsidRDefault="0006453D">
      <w:pPr>
        <w:pStyle w:val="Vresteksts"/>
      </w:pPr>
      <w:r w:rsidRPr="006E50A7">
        <w:rPr>
          <w:rStyle w:val="Vresatsauce"/>
        </w:rPr>
        <w:footnoteRef/>
      </w:r>
      <w:r w:rsidRPr="006E50A7">
        <w:t> </w:t>
      </w:r>
      <w:r w:rsidR="002167D5" w:rsidRPr="006E50A7">
        <w:t xml:space="preserve">Pārbaudes laikā </w:t>
      </w:r>
      <w:r w:rsidR="00B870BC" w:rsidRPr="006E50A7">
        <w:t>Administratore ne</w:t>
      </w:r>
      <w:r w:rsidR="009C3E90" w:rsidRPr="006E50A7">
        <w:t xml:space="preserve">sniedza norādīto </w:t>
      </w:r>
      <w:r w:rsidR="00B870BC" w:rsidRPr="006E50A7">
        <w:t>informācij</w:t>
      </w:r>
      <w:r w:rsidR="009C3E90" w:rsidRPr="006E50A7">
        <w:t xml:space="preserve">u. </w:t>
      </w:r>
    </w:p>
  </w:footnote>
  <w:footnote w:id="42">
    <w:p w14:paraId="4683F65B" w14:textId="02877A29" w:rsidR="00377423" w:rsidRPr="006E50A7" w:rsidRDefault="00377423" w:rsidP="00CB30C3">
      <w:pPr>
        <w:pStyle w:val="Vresteksts"/>
        <w:jc w:val="both"/>
      </w:pPr>
      <w:r w:rsidRPr="006E50A7">
        <w:rPr>
          <w:rStyle w:val="Vresatsauce"/>
        </w:rPr>
        <w:footnoteRef/>
      </w:r>
      <w:r w:rsidRPr="006E50A7">
        <w:t> </w:t>
      </w:r>
      <w:r w:rsidR="007920AE" w:rsidRPr="006E50A7">
        <w:t xml:space="preserve">Ar </w:t>
      </w:r>
      <w:r w:rsidR="006B6015" w:rsidRPr="006E50A7">
        <w:t>/tiesas nosaukums/</w:t>
      </w:r>
      <w:r w:rsidR="007920AE" w:rsidRPr="006E50A7">
        <w:t xml:space="preserve"> </w:t>
      </w:r>
      <w:r w:rsidR="006B6015" w:rsidRPr="006E50A7">
        <w:t>/datums/</w:t>
      </w:r>
      <w:r w:rsidR="007920AE" w:rsidRPr="006E50A7">
        <w:t xml:space="preserve"> spriedumu lietā </w:t>
      </w:r>
      <w:r w:rsidR="006B6015" w:rsidRPr="006E50A7">
        <w:t>/lietas numurs/</w:t>
      </w:r>
      <w:r w:rsidR="007920AE" w:rsidRPr="006E50A7">
        <w:t xml:space="preserve"> </w:t>
      </w:r>
      <w:r w:rsidR="005969C9" w:rsidRPr="006E50A7">
        <w:t xml:space="preserve">prasība apmierināta. </w:t>
      </w:r>
      <w:r w:rsidR="00A163E6" w:rsidRPr="006E50A7">
        <w:t>Saistībā ar a</w:t>
      </w:r>
      <w:r w:rsidR="00CB30C3" w:rsidRPr="006E50A7">
        <w:t>tbildētāj</w:t>
      </w:r>
      <w:r w:rsidR="00A163E6" w:rsidRPr="006E50A7">
        <w:t xml:space="preserve">a </w:t>
      </w:r>
      <w:r w:rsidR="006B6015" w:rsidRPr="006E50A7">
        <w:t>/Nosaukums D/</w:t>
      </w:r>
      <w:r w:rsidR="00CB30C3" w:rsidRPr="006E50A7">
        <w:t>iesnie</w:t>
      </w:r>
      <w:r w:rsidR="00A163E6" w:rsidRPr="006E50A7">
        <w:t>gto</w:t>
      </w:r>
      <w:r w:rsidR="00CB30C3" w:rsidRPr="006E50A7">
        <w:t xml:space="preserve"> apelācijas sūdzību </w:t>
      </w:r>
      <w:r w:rsidR="00A163E6" w:rsidRPr="006E50A7">
        <w:t xml:space="preserve">lieta nosūtīta izskatīšanai </w:t>
      </w:r>
      <w:r w:rsidR="006B6015" w:rsidRPr="006E50A7">
        <w:t>/tiesas nosaukums/</w:t>
      </w:r>
      <w:r w:rsidR="00A163E6" w:rsidRPr="006E50A7">
        <w:t xml:space="preserve">. </w:t>
      </w:r>
    </w:p>
  </w:footnote>
  <w:footnote w:id="43">
    <w:p w14:paraId="52BF7FBF" w14:textId="248F65AE" w:rsidR="005B7878" w:rsidRPr="00DE44FC" w:rsidRDefault="005B7878" w:rsidP="005B7878">
      <w:pPr>
        <w:pStyle w:val="Vresteksts"/>
        <w:jc w:val="both"/>
      </w:pPr>
      <w:r w:rsidRPr="006E50A7">
        <w:rPr>
          <w:rStyle w:val="Vresatsauce"/>
        </w:rPr>
        <w:footnoteRef/>
      </w:r>
      <w:r w:rsidRPr="006E50A7">
        <w:t xml:space="preserve"> Ar </w:t>
      </w:r>
      <w:r w:rsidR="001953E2" w:rsidRPr="006E50A7">
        <w:t>/tiesas nosaukums/</w:t>
      </w:r>
      <w:r w:rsidRPr="006E50A7">
        <w:t xml:space="preserve"> </w:t>
      </w:r>
      <w:r w:rsidR="001953E2" w:rsidRPr="006E50A7">
        <w:t>/datums/</w:t>
      </w:r>
      <w:r w:rsidRPr="006E50A7">
        <w:t xml:space="preserve"> lēmumu izbeigts </w:t>
      </w:r>
      <w:r w:rsidR="001953E2" w:rsidRPr="006E50A7">
        <w:t>/datums/</w:t>
      </w:r>
      <w:r w:rsidRPr="006E50A7">
        <w:t xml:space="preserve"> pasludinātais </w:t>
      </w:r>
      <w:r w:rsidR="001953E2" w:rsidRPr="006E50A7">
        <w:t>/</w:t>
      </w:r>
      <w:r w:rsidRPr="006E50A7">
        <w:t>SIA "</w:t>
      </w:r>
      <w:r w:rsidR="001953E2" w:rsidRPr="006E50A7">
        <w:t>Nosaukums B</w:t>
      </w:r>
      <w:r w:rsidRPr="006E50A7">
        <w:t>"</w:t>
      </w:r>
      <w:r w:rsidR="001953E2" w:rsidRPr="006E50A7">
        <w:t>/</w:t>
      </w:r>
      <w:r w:rsidRPr="006E50A7">
        <w:t xml:space="preserve"> maksātnespējas process</w:t>
      </w:r>
      <w:r w:rsidR="00850700" w:rsidRPr="006E50A7">
        <w:t xml:space="preserve">, </w:t>
      </w:r>
      <w:r w:rsidR="00E92D9A" w:rsidRPr="006E50A7">
        <w:t>pasludin</w:t>
      </w:r>
      <w:r w:rsidR="00850700" w:rsidRPr="006E50A7">
        <w:t xml:space="preserve">ot </w:t>
      </w:r>
      <w:r w:rsidR="001953E2" w:rsidRPr="006E50A7">
        <w:t>/</w:t>
      </w:r>
      <w:r w:rsidRPr="006E50A7">
        <w:t>SIA "</w:t>
      </w:r>
      <w:r w:rsidR="001953E2" w:rsidRPr="006E50A7">
        <w:t>Nosaukums B</w:t>
      </w:r>
      <w:r w:rsidRPr="006E50A7">
        <w:t>"</w:t>
      </w:r>
      <w:r w:rsidR="001953E2" w:rsidRPr="006E50A7">
        <w:t>/</w:t>
      </w:r>
      <w:r w:rsidRPr="006E50A7">
        <w:t xml:space="preserve"> </w:t>
      </w:r>
      <w:proofErr w:type="spellStart"/>
      <w:r w:rsidRPr="006E50A7">
        <w:t>ārpustiesas</w:t>
      </w:r>
      <w:proofErr w:type="spellEnd"/>
      <w:r w:rsidRPr="006E50A7">
        <w:t xml:space="preserve"> tiesiskās aizsardzības proces</w:t>
      </w:r>
      <w:r w:rsidR="00850700" w:rsidRPr="006E50A7">
        <w:t>u</w:t>
      </w:r>
      <w:r w:rsidRPr="006E50A7">
        <w:t>.</w:t>
      </w:r>
    </w:p>
  </w:footnote>
  <w:footnote w:id="44">
    <w:p w14:paraId="2798A26A" w14:textId="1884E635" w:rsidR="0042431C" w:rsidRPr="00DE44FC" w:rsidRDefault="0042431C">
      <w:pPr>
        <w:pStyle w:val="Vresteksts"/>
      </w:pPr>
      <w:r w:rsidRPr="00DE44FC">
        <w:rPr>
          <w:rStyle w:val="Vresatsauce"/>
        </w:rPr>
        <w:footnoteRef/>
      </w:r>
      <w:r w:rsidRPr="00DE44FC">
        <w:t xml:space="preserve"> Parādnieka maksātnespējas procesā ir divi </w:t>
      </w:r>
      <w:r w:rsidRPr="006E50A7">
        <w:t xml:space="preserve">kreditori: </w:t>
      </w:r>
      <w:r w:rsidR="00CD5D40" w:rsidRPr="006E50A7">
        <w:t>/</w:t>
      </w:r>
      <w:r w:rsidRPr="006E50A7">
        <w:t>"</w:t>
      </w:r>
      <w:r w:rsidR="00CD5D40" w:rsidRPr="006E50A7">
        <w:t>Nosaukums C</w:t>
      </w:r>
      <w:r w:rsidRPr="006E50A7">
        <w:t>"</w:t>
      </w:r>
      <w:r w:rsidR="00CD5D40" w:rsidRPr="006E50A7">
        <w:t>/</w:t>
      </w:r>
      <w:r w:rsidRPr="006E50A7">
        <w:t xml:space="preserve"> un </w:t>
      </w:r>
      <w:r w:rsidR="00CD5D40" w:rsidRPr="006E50A7">
        <w:t>/</w:t>
      </w:r>
      <w:r w:rsidRPr="006E50A7">
        <w:t>SIA "</w:t>
      </w:r>
      <w:r w:rsidR="00CD5D40" w:rsidRPr="006E50A7">
        <w:t>Nosaukums F</w:t>
      </w:r>
      <w:r w:rsidRPr="006E50A7">
        <w:t>"</w:t>
      </w:r>
      <w:r w:rsidR="00CD5D40" w:rsidRPr="006E50A7">
        <w:t>/</w:t>
      </w:r>
      <w:r w:rsidRPr="006E50A7">
        <w:t>.</w:t>
      </w:r>
    </w:p>
  </w:footnote>
  <w:footnote w:id="45">
    <w:p w14:paraId="26BA6725" w14:textId="1473E4C8" w:rsidR="00813D82" w:rsidRPr="00DE44FC" w:rsidRDefault="00813D82" w:rsidP="00813D82">
      <w:pPr>
        <w:widowControl/>
        <w:spacing w:after="0" w:line="240" w:lineRule="auto"/>
        <w:jc w:val="both"/>
        <w:rPr>
          <w:bCs/>
          <w:sz w:val="20"/>
          <w:szCs w:val="20"/>
        </w:rPr>
      </w:pPr>
      <w:r w:rsidRPr="00DE44FC">
        <w:rPr>
          <w:rStyle w:val="Vresatsauce"/>
          <w:sz w:val="20"/>
          <w:szCs w:val="20"/>
        </w:rPr>
        <w:footnoteRef/>
      </w:r>
      <w:r w:rsidRPr="00DE44FC">
        <w:rPr>
          <w:sz w:val="20"/>
          <w:szCs w:val="20"/>
        </w:rPr>
        <w:t> </w:t>
      </w:r>
      <w:r w:rsidRPr="00DE44FC">
        <w:rPr>
          <w:bCs/>
          <w:sz w:val="20"/>
          <w:szCs w:val="20"/>
        </w:rPr>
        <w:t>Darbības pārskatu par konkrēto administratora lietvedībā esošo juridiskās personas maksātnespējas procesu vai fiziskās personas maksātnespējas procesu automātiski ģenerē EMUS, iekļaujot ziņas un šo noteikumu </w:t>
      </w:r>
      <w:hyperlink r:id="rId3" w:anchor="p21" w:history="1">
        <w:r w:rsidRPr="00DE44FC">
          <w:rPr>
            <w:rStyle w:val="Hipersaite"/>
            <w:bCs/>
            <w:color w:val="auto"/>
            <w:sz w:val="20"/>
            <w:szCs w:val="20"/>
            <w:u w:val="none"/>
          </w:rPr>
          <w:t>21. punktā</w:t>
        </w:r>
      </w:hyperlink>
      <w:r w:rsidRPr="00DE44FC">
        <w:rPr>
          <w:bCs/>
          <w:sz w:val="20"/>
          <w:szCs w:val="20"/>
        </w:rPr>
        <w:t xml:space="preserve"> minētos dokumentus, ko administrators darbības pārskata periodā ir ievadījis vai pievienojis sistēmā (MK noteikumu </w:t>
      </w:r>
      <w:r w:rsidR="005F65E5" w:rsidRPr="00DE44FC">
        <w:rPr>
          <w:bCs/>
          <w:sz w:val="20"/>
          <w:szCs w:val="20"/>
        </w:rPr>
        <w:t xml:space="preserve">Nr. 346 </w:t>
      </w:r>
      <w:r w:rsidRPr="00DE44FC">
        <w:rPr>
          <w:bCs/>
          <w:sz w:val="20"/>
          <w:szCs w:val="20"/>
        </w:rPr>
        <w:t>2. punkts).</w:t>
      </w:r>
    </w:p>
  </w:footnote>
  <w:footnote w:id="46">
    <w:p w14:paraId="5813CE42" w14:textId="77777777" w:rsidR="00813D82" w:rsidRPr="00DE44FC" w:rsidRDefault="00813D82" w:rsidP="00813D82">
      <w:pPr>
        <w:pStyle w:val="Vresteksts"/>
      </w:pPr>
      <w:r w:rsidRPr="00DE44FC">
        <w:rPr>
          <w:rStyle w:val="Vresatsauce"/>
        </w:rPr>
        <w:footnoteRef/>
      </w:r>
      <w:r w:rsidRPr="00DE44FC">
        <w:t> MK noteikumu Nr. 346 4. punkts.</w:t>
      </w:r>
    </w:p>
  </w:footnote>
  <w:footnote w:id="47">
    <w:p w14:paraId="60374BDC" w14:textId="491A183F" w:rsidR="00E03F76" w:rsidRPr="00DE44FC" w:rsidRDefault="00E03F76">
      <w:pPr>
        <w:pStyle w:val="Vresteksts"/>
      </w:pPr>
      <w:r w:rsidRPr="00DE44FC">
        <w:rPr>
          <w:rStyle w:val="Vresatsauce"/>
        </w:rPr>
        <w:footnoteRef/>
      </w:r>
      <w:r w:rsidRPr="00DE44FC">
        <w:t> MK noteikumu Nr. 346 20. punkts.</w:t>
      </w:r>
    </w:p>
  </w:footnote>
  <w:footnote w:id="48">
    <w:p w14:paraId="28BD3C68" w14:textId="6364B297" w:rsidR="00813D82" w:rsidRPr="00DE44FC" w:rsidRDefault="00813D82" w:rsidP="005F65E5">
      <w:pPr>
        <w:pStyle w:val="Vresteksts"/>
        <w:jc w:val="both"/>
      </w:pPr>
      <w:r w:rsidRPr="00DE44FC">
        <w:rPr>
          <w:rStyle w:val="Vresatsauce"/>
        </w:rPr>
        <w:footnoteRef/>
      </w:r>
      <w:r w:rsidRPr="00DE44FC">
        <w:t> </w:t>
      </w:r>
      <w:r w:rsidR="001C07E0" w:rsidRPr="00DE44FC">
        <w:t>Metodisko norādījumu 5.8. punktā noteikts, ka s</w:t>
      </w:r>
      <w:r w:rsidR="009A56CB" w:rsidRPr="00DE44FC">
        <w:t>adaļā "Tiesvedības" norādāma informācija par tādu apstākļu konstatēšanu, kas ir par pamatu, lai administrators vērstos tiesībaizsardzības institūcijās par kriminālprocesa uzsākšanu pret parādnieka pārstāvi vai citām parādnieka atbildīgajām personām saskaņā ar Maksātnespējas likuma 26. panta trešās daļas 8.</w:t>
      </w:r>
      <w:r w:rsidR="00BF2A72">
        <w:t> </w:t>
      </w:r>
      <w:r w:rsidR="009A56CB" w:rsidRPr="00DE44FC">
        <w:t xml:space="preserve">punktu, kā arī par administratora veiktajām darbībām tā uzsākšanai, uzsākšanas faktu un tā gaitu maksātnespējas procesa ietvaros. </w:t>
      </w:r>
    </w:p>
  </w:footnote>
  <w:footnote w:id="49">
    <w:p w14:paraId="43D5D0CD" w14:textId="781F1C17" w:rsidR="00225B65" w:rsidRPr="00DE44FC" w:rsidRDefault="00225B65">
      <w:pPr>
        <w:pStyle w:val="Vresteksts"/>
      </w:pPr>
      <w:r w:rsidRPr="00161205">
        <w:rPr>
          <w:rStyle w:val="Vresatsauce"/>
        </w:rPr>
        <w:footnoteRef/>
      </w:r>
      <w:r w:rsidRPr="00161205">
        <w:t xml:space="preserve"> Maksātnespējas likuma 26. panta otrā </w:t>
      </w:r>
      <w:proofErr w:type="spellStart"/>
      <w:r w:rsidRPr="00161205">
        <w:t>prim</w:t>
      </w:r>
      <w:proofErr w:type="spellEnd"/>
      <w:r w:rsidRPr="00161205">
        <w:t xml:space="preserve"> daļa.</w:t>
      </w:r>
    </w:p>
  </w:footnote>
  <w:footnote w:id="50">
    <w:p w14:paraId="12B4BCCB" w14:textId="476BD3DC" w:rsidR="00225B65" w:rsidRPr="006E50A7" w:rsidRDefault="00225B65">
      <w:pPr>
        <w:pStyle w:val="Vresteksts"/>
      </w:pPr>
      <w:r w:rsidRPr="006E50A7">
        <w:rPr>
          <w:rStyle w:val="Vresatsauce"/>
        </w:rPr>
        <w:footnoteRef/>
      </w:r>
      <w:r w:rsidRPr="006E50A7">
        <w:t> Maksātnespējas likuma 12.</w:t>
      </w:r>
      <w:r w:rsidRPr="006E50A7">
        <w:rPr>
          <w:vertAlign w:val="superscript"/>
        </w:rPr>
        <w:t>1</w:t>
      </w:r>
      <w:r w:rsidRPr="006E50A7">
        <w:t> panta otrā daļa.</w:t>
      </w:r>
    </w:p>
  </w:footnote>
  <w:footnote w:id="51">
    <w:p w14:paraId="796BAFF8" w14:textId="360EEC08" w:rsidR="00294FB8" w:rsidRPr="006E50A7" w:rsidRDefault="00294FB8">
      <w:pPr>
        <w:pStyle w:val="Vresteksts"/>
      </w:pPr>
      <w:r w:rsidRPr="006E50A7">
        <w:rPr>
          <w:rStyle w:val="Vresatsauce"/>
        </w:rPr>
        <w:footnoteRef/>
      </w:r>
      <w:r w:rsidRPr="006E50A7">
        <w:t> Maksātnespējas likuma 12.</w:t>
      </w:r>
      <w:r w:rsidRPr="006E50A7">
        <w:rPr>
          <w:vertAlign w:val="superscript"/>
        </w:rPr>
        <w:t>1</w:t>
      </w:r>
      <w:r w:rsidRPr="006E50A7">
        <w:t> panta astotā daļa.</w:t>
      </w:r>
    </w:p>
  </w:footnote>
  <w:footnote w:id="52">
    <w:p w14:paraId="0F032554" w14:textId="0B21DB5D" w:rsidR="001870CC" w:rsidRPr="006E50A7" w:rsidRDefault="001870CC">
      <w:pPr>
        <w:pStyle w:val="Vresteksts"/>
      </w:pPr>
      <w:r w:rsidRPr="006E50A7">
        <w:rPr>
          <w:rStyle w:val="Vresatsauce"/>
        </w:rPr>
        <w:footnoteRef/>
      </w:r>
      <w:r w:rsidRPr="006E50A7">
        <w:t> </w:t>
      </w:r>
      <w:bookmarkStart w:id="15" w:name="_Hlk190356623"/>
      <w:r w:rsidRPr="006E50A7">
        <w:t xml:space="preserve">MK noteikumu Nr. 246 8. punkts. </w:t>
      </w:r>
      <w:bookmarkEnd w:id="15"/>
    </w:p>
  </w:footnote>
  <w:footnote w:id="53">
    <w:p w14:paraId="7F8D8F38" w14:textId="4CEB6B92" w:rsidR="0067457A" w:rsidRPr="006E50A7" w:rsidRDefault="0067457A">
      <w:pPr>
        <w:pStyle w:val="Vresteksts"/>
      </w:pPr>
      <w:r w:rsidRPr="006E50A7">
        <w:rPr>
          <w:rStyle w:val="Vresatsauce"/>
        </w:rPr>
        <w:footnoteRef/>
      </w:r>
      <w:r w:rsidRPr="006E50A7">
        <w:t xml:space="preserve"> MK noteikumu Nr. 246 </w:t>
      </w:r>
      <w:r w:rsidR="00152C93" w:rsidRPr="006E50A7">
        <w:t>7.13</w:t>
      </w:r>
      <w:r w:rsidRPr="006E50A7">
        <w:t>. punkts.</w:t>
      </w:r>
    </w:p>
  </w:footnote>
  <w:footnote w:id="54">
    <w:p w14:paraId="7470AA2E" w14:textId="031AE964" w:rsidR="004253D9" w:rsidRPr="006E50A7" w:rsidRDefault="004253D9" w:rsidP="00ED3D42">
      <w:pPr>
        <w:pStyle w:val="Vresteksts"/>
        <w:jc w:val="both"/>
      </w:pPr>
      <w:r w:rsidRPr="006E50A7">
        <w:rPr>
          <w:rStyle w:val="Vresatsauce"/>
        </w:rPr>
        <w:footnoteRef/>
      </w:r>
      <w:r w:rsidRPr="006E50A7">
        <w:t> </w:t>
      </w:r>
      <w:r w:rsidR="00ED3D42" w:rsidRPr="006E50A7">
        <w:t>Dokuments ar nosaukumu "</w:t>
      </w:r>
      <w:r w:rsidR="002C54D6" w:rsidRPr="006E50A7">
        <w:t>Prasības pieteikums pret Parādnieka pārstāvi</w:t>
      </w:r>
      <w:r w:rsidR="00ED3D42" w:rsidRPr="006E50A7">
        <w:t>"</w:t>
      </w:r>
      <w:r w:rsidR="002C54D6" w:rsidRPr="006E50A7">
        <w:t xml:space="preserve">, kas EMUS reģistrēts 2024. gada 8. martā ar </w:t>
      </w:r>
      <w:r w:rsidR="004E44EB" w:rsidRPr="006E50A7">
        <w:t>/numurs/</w:t>
      </w:r>
      <w:r w:rsidR="002C54D6" w:rsidRPr="006E50A7">
        <w:t xml:space="preserve">; </w:t>
      </w:r>
      <w:r w:rsidR="00ED3D42" w:rsidRPr="006E50A7">
        <w:t xml:space="preserve">dokuments ar nosaukumu </w:t>
      </w:r>
      <w:r w:rsidR="00556675" w:rsidRPr="006E50A7">
        <w:t xml:space="preserve">"pieteikums", kas EMUS reģistrēts 2024. gada 4. decembrī ar </w:t>
      </w:r>
      <w:r w:rsidR="004E44EB" w:rsidRPr="006E50A7">
        <w:t>/numurs/</w:t>
      </w:r>
      <w:r w:rsidR="00556675" w:rsidRPr="006E50A7">
        <w:t>.</w:t>
      </w:r>
    </w:p>
  </w:footnote>
  <w:footnote w:id="55">
    <w:p w14:paraId="318E9918" w14:textId="25BAE40B" w:rsidR="00D23719" w:rsidRPr="006E50A7" w:rsidRDefault="00D23719" w:rsidP="00D23719">
      <w:pPr>
        <w:pStyle w:val="Vresteksts"/>
        <w:jc w:val="both"/>
      </w:pPr>
      <w:r w:rsidRPr="006E50A7">
        <w:rPr>
          <w:rStyle w:val="Vresatsauce"/>
        </w:rPr>
        <w:footnoteRef/>
      </w:r>
      <w:r w:rsidRPr="006E50A7">
        <w:t xml:space="preserve"> Pieprasījums sniegt informāciju </w:t>
      </w:r>
      <w:r w:rsidR="004E44EB" w:rsidRPr="006E50A7">
        <w:t>/</w:t>
      </w:r>
      <w:r w:rsidRPr="006E50A7">
        <w:t>kriminālprocesa</w:t>
      </w:r>
      <w:r w:rsidR="004E44EB" w:rsidRPr="006E50A7">
        <w:t xml:space="preserve"> numurs/</w:t>
      </w:r>
      <w:r w:rsidRPr="006E50A7">
        <w:t xml:space="preserve"> ietvaros, kas EMUS reģistrēts 2023. gada 19. aprīlī ar </w:t>
      </w:r>
      <w:r w:rsidR="004E44EB" w:rsidRPr="006E50A7">
        <w:t>/numurs/</w:t>
      </w:r>
    </w:p>
  </w:footnote>
  <w:footnote w:id="56">
    <w:p w14:paraId="09215EB0" w14:textId="686E3FA7" w:rsidR="00D43D2E" w:rsidRPr="006E50A7" w:rsidRDefault="00D43D2E" w:rsidP="00D43D2E">
      <w:pPr>
        <w:pStyle w:val="Vresteksts"/>
        <w:jc w:val="both"/>
      </w:pPr>
      <w:r w:rsidRPr="006E50A7">
        <w:rPr>
          <w:rStyle w:val="Vresatsauce"/>
        </w:rPr>
        <w:footnoteRef/>
      </w:r>
      <w:r w:rsidRPr="006E50A7">
        <w:t> </w:t>
      </w:r>
      <w:bookmarkStart w:id="16" w:name="_Hlk190900415"/>
      <w:r w:rsidRPr="006E50A7">
        <w:t xml:space="preserve">Pieprasījums sniegt informāciju </w:t>
      </w:r>
      <w:r w:rsidR="004E44EB" w:rsidRPr="006E50A7">
        <w:t>/</w:t>
      </w:r>
      <w:r w:rsidRPr="006E50A7">
        <w:t xml:space="preserve">kriminālprocesa </w:t>
      </w:r>
      <w:r w:rsidR="004E44EB" w:rsidRPr="006E50A7">
        <w:t>numurs/</w:t>
      </w:r>
      <w:r w:rsidRPr="006E50A7">
        <w:t xml:space="preserve"> ietvaros, kas EMUS reģistrēts 2023. gada 19. aprīlī ar </w:t>
      </w:r>
      <w:r w:rsidR="00832EDF" w:rsidRPr="006E50A7">
        <w:t>/numurs/</w:t>
      </w:r>
      <w:r w:rsidRPr="006E50A7">
        <w:t>.</w:t>
      </w:r>
    </w:p>
    <w:bookmarkEnd w:id="16"/>
  </w:footnote>
  <w:footnote w:id="57">
    <w:p w14:paraId="0BD2D48E" w14:textId="6FD8C69D" w:rsidR="00E879B0" w:rsidRPr="00DE44FC" w:rsidRDefault="00E879B0" w:rsidP="00E879B0">
      <w:pPr>
        <w:pStyle w:val="Vresteksts"/>
      </w:pPr>
      <w:r w:rsidRPr="006E50A7">
        <w:rPr>
          <w:rStyle w:val="Vresatsauce"/>
        </w:rPr>
        <w:footnoteRef/>
      </w:r>
      <w:r w:rsidRPr="006E50A7">
        <w:t> </w:t>
      </w:r>
      <w:bookmarkStart w:id="17" w:name="_Hlk190605856"/>
      <w:r w:rsidRPr="006E50A7">
        <w:rPr>
          <w:rFonts w:eastAsia="Times New Roman"/>
        </w:rPr>
        <w:t xml:space="preserve">EMUS reģistrēts ar </w:t>
      </w:r>
      <w:r w:rsidR="00832EDF" w:rsidRPr="006E50A7">
        <w:rPr>
          <w:rFonts w:eastAsia="Times New Roman"/>
        </w:rPr>
        <w:t>/numurs/</w:t>
      </w:r>
      <w:r w:rsidRPr="006E50A7">
        <w:rPr>
          <w:rFonts w:eastAsia="Times New Roman"/>
        </w:rPr>
        <w:t>.</w:t>
      </w:r>
    </w:p>
    <w:bookmarkEnd w:id="17"/>
  </w:footnote>
  <w:footnote w:id="58">
    <w:p w14:paraId="3CC43945" w14:textId="042BD835" w:rsidR="00EC7940" w:rsidRDefault="00EC7940">
      <w:pPr>
        <w:pStyle w:val="Vresteksts"/>
      </w:pPr>
      <w:r>
        <w:rPr>
          <w:rStyle w:val="Vresatsauce"/>
        </w:rPr>
        <w:footnoteRef/>
      </w:r>
      <w:r>
        <w:t> Ieraksts Parādnieka maksātnespējas procesa</w:t>
      </w:r>
      <w:r w:rsidR="00583A56">
        <w:t xml:space="preserve"> nosūtāmo dokumentu</w:t>
      </w:r>
      <w:r>
        <w:t xml:space="preserve"> kart</w:t>
      </w:r>
      <w:r w:rsidR="00583A56">
        <w:t xml:space="preserve">ītē </w:t>
      </w:r>
      <w:r>
        <w:t>veikts plkst.</w:t>
      </w:r>
      <w:r w:rsidR="00583A56">
        <w:t> </w:t>
      </w:r>
      <w:r>
        <w:t xml:space="preserve">12:18. </w:t>
      </w:r>
    </w:p>
  </w:footnote>
  <w:footnote w:id="59">
    <w:p w14:paraId="0B30F3AA" w14:textId="6BD5B864" w:rsidR="00215696" w:rsidRPr="006E50A7" w:rsidRDefault="00215696" w:rsidP="00377292">
      <w:pPr>
        <w:pStyle w:val="Vresteksts"/>
        <w:jc w:val="both"/>
      </w:pPr>
      <w:r w:rsidRPr="006E50A7">
        <w:rPr>
          <w:rStyle w:val="Vresatsauce"/>
        </w:rPr>
        <w:footnoteRef/>
      </w:r>
      <w:r w:rsidRPr="006E50A7">
        <w:t> </w:t>
      </w:r>
      <w:r w:rsidR="00377292" w:rsidRPr="006E50A7">
        <w:t>Parādnieka maksātnespējas procesa nosūtāmo dokumentu kartītē</w:t>
      </w:r>
      <w:r w:rsidRPr="006E50A7">
        <w:t xml:space="preserve"> reģistrēts ar </w:t>
      </w:r>
      <w:r w:rsidR="005E64EA" w:rsidRPr="006E50A7">
        <w:t>/numurs/</w:t>
      </w:r>
      <w:r w:rsidRPr="006E50A7">
        <w:t>.</w:t>
      </w:r>
    </w:p>
  </w:footnote>
  <w:footnote w:id="60">
    <w:p w14:paraId="4EE8B48F" w14:textId="0C8DBC60" w:rsidR="00583A56" w:rsidRPr="006E50A7" w:rsidRDefault="00583A56" w:rsidP="00583A56">
      <w:pPr>
        <w:pStyle w:val="Vresteksts"/>
        <w:jc w:val="both"/>
      </w:pPr>
      <w:r w:rsidRPr="006E50A7">
        <w:rPr>
          <w:rStyle w:val="Vresatsauce"/>
        </w:rPr>
        <w:footnoteRef/>
      </w:r>
      <w:r w:rsidRPr="006E50A7">
        <w:t xml:space="preserve"> Ieraksta labošana veikta tad, kad Parādnieka maksātnespējas procesa dokumentu kartītē veikts ieraksts par 2024. gada 5. decembra prasības pieteikuma pret Valdes locekli </w:t>
      </w:r>
      <w:r w:rsidRPr="006E50A7">
        <w:rPr>
          <w:iCs/>
        </w:rPr>
        <w:t>Maksātnespējas likuma 72.</w:t>
      </w:r>
      <w:r w:rsidRPr="006E50A7">
        <w:rPr>
          <w:iCs/>
          <w:vertAlign w:val="superscript"/>
        </w:rPr>
        <w:t>1</w:t>
      </w:r>
      <w:r w:rsidRPr="006E50A7">
        <w:rPr>
          <w:iCs/>
        </w:rPr>
        <w:t xml:space="preserve"> panta kārtībā </w:t>
      </w:r>
      <w:r w:rsidRPr="006E50A7">
        <w:t xml:space="preserve">nosūtīšanu tiesai. </w:t>
      </w:r>
    </w:p>
  </w:footnote>
  <w:footnote w:id="61">
    <w:p w14:paraId="464052F5" w14:textId="3E48C1C7" w:rsidR="00530B56" w:rsidRPr="006E50A7" w:rsidRDefault="00530B56" w:rsidP="00215696">
      <w:pPr>
        <w:pStyle w:val="Vresteksts"/>
        <w:jc w:val="both"/>
      </w:pPr>
      <w:r w:rsidRPr="006E50A7">
        <w:rPr>
          <w:rStyle w:val="Vresatsauce"/>
        </w:rPr>
        <w:footnoteRef/>
      </w:r>
      <w:r w:rsidRPr="006E50A7">
        <w:t xml:space="preserve"> Dokumenta datne </w:t>
      </w:r>
      <w:r w:rsidRPr="006E50A7">
        <w:rPr>
          <w:iCs/>
        </w:rPr>
        <w:t>"</w:t>
      </w:r>
      <w:r w:rsidRPr="006E50A7">
        <w:t>Prasības pieteikums pret Parādnieka pārstāvi</w:t>
      </w:r>
      <w:r w:rsidRPr="006E50A7">
        <w:rPr>
          <w:iCs/>
        </w:rPr>
        <w:t xml:space="preserve">" </w:t>
      </w:r>
      <w:r w:rsidRPr="006E50A7">
        <w:t>reģistrēta un pievienota EMUS</w:t>
      </w:r>
      <w:r w:rsidR="00215696" w:rsidRPr="006E50A7">
        <w:t xml:space="preserve"> </w:t>
      </w:r>
      <w:r w:rsidRPr="006E50A7">
        <w:rPr>
          <w:iCs/>
        </w:rPr>
        <w:t xml:space="preserve">2024. gada </w:t>
      </w:r>
      <w:r w:rsidR="005E64EA" w:rsidRPr="006E50A7">
        <w:rPr>
          <w:iCs/>
        </w:rPr>
        <w:t>/datums/</w:t>
      </w:r>
      <w:r w:rsidRPr="006E50A7">
        <w:rPr>
          <w:iCs/>
        </w:rPr>
        <w:t xml:space="preserve"> plkst. 13.13.</w:t>
      </w:r>
      <w:r w:rsidR="00215696" w:rsidRPr="006E50A7">
        <w:t xml:space="preserve">, t.i., Pārbaudes laikā, par ko Maksātnespējas kontroles dienests netika informēts. </w:t>
      </w:r>
    </w:p>
  </w:footnote>
  <w:footnote w:id="62">
    <w:p w14:paraId="36E316DF" w14:textId="0FD67F00" w:rsidR="00215696" w:rsidRPr="006E50A7" w:rsidRDefault="00215696" w:rsidP="00215696">
      <w:pPr>
        <w:pStyle w:val="Vresteksts"/>
        <w:jc w:val="both"/>
      </w:pPr>
      <w:r w:rsidRPr="006E50A7">
        <w:rPr>
          <w:rStyle w:val="Vresatsauce"/>
        </w:rPr>
        <w:footnoteRef/>
      </w:r>
      <w:r w:rsidRPr="006E50A7">
        <w:t xml:space="preserve"> Dokumenta datne </w:t>
      </w:r>
      <w:r w:rsidRPr="006E50A7">
        <w:rPr>
          <w:iCs/>
        </w:rPr>
        <w:t>"</w:t>
      </w:r>
      <w:r w:rsidRPr="006E50A7">
        <w:t>2024. gada 4. decembra prasības pieteikums pret Parādnieka pārstāvi Maksātnespējas likuma 72.</w:t>
      </w:r>
      <w:r w:rsidRPr="006E50A7">
        <w:rPr>
          <w:vertAlign w:val="superscript"/>
        </w:rPr>
        <w:t>1</w:t>
      </w:r>
      <w:r w:rsidRPr="006E50A7">
        <w:t xml:space="preserve"> panta kārtībā</w:t>
      </w:r>
      <w:r w:rsidRPr="006E50A7">
        <w:rPr>
          <w:iCs/>
        </w:rPr>
        <w:t>" pievienota dokumentam</w:t>
      </w:r>
      <w:r w:rsidRPr="006E50A7">
        <w:t xml:space="preserve"> </w:t>
      </w:r>
      <w:bookmarkStart w:id="18" w:name="_Hlk188273019"/>
      <w:r w:rsidRPr="006E50A7">
        <w:rPr>
          <w:iCs/>
        </w:rPr>
        <w:t>"</w:t>
      </w:r>
      <w:r w:rsidRPr="006E50A7">
        <w:t xml:space="preserve">Prasības pieteikums pret Parādnieka pārstāvi, kas EMUS reģistrēts 2024. gada 8. martā ar </w:t>
      </w:r>
      <w:r w:rsidR="005E64EA" w:rsidRPr="006E50A7">
        <w:t>/numurs/</w:t>
      </w:r>
      <w:r w:rsidRPr="006E50A7">
        <w:rPr>
          <w:iCs/>
        </w:rPr>
        <w:t>"</w:t>
      </w:r>
      <w:r w:rsidRPr="006E50A7">
        <w:t xml:space="preserve">. </w:t>
      </w:r>
      <w:bookmarkEnd w:id="18"/>
    </w:p>
  </w:footnote>
  <w:footnote w:id="63">
    <w:p w14:paraId="7F1B73E2" w14:textId="6CF0F055" w:rsidR="005E45D9" w:rsidRPr="006E50A7" w:rsidRDefault="005E45D9" w:rsidP="005E45D9">
      <w:pPr>
        <w:pStyle w:val="Vresteksts"/>
        <w:jc w:val="both"/>
      </w:pPr>
      <w:r w:rsidRPr="006E50A7">
        <w:rPr>
          <w:rStyle w:val="Vresatsauce"/>
        </w:rPr>
        <w:footnoteRef/>
      </w:r>
      <w:r w:rsidRPr="006E50A7">
        <w:t> </w:t>
      </w:r>
      <w:r w:rsidRPr="006E50A7">
        <w:rPr>
          <w:iCs/>
        </w:rPr>
        <w:t>"</w:t>
      </w:r>
      <w:r w:rsidRPr="006E50A7">
        <w:t xml:space="preserve">Prasības pieteikums pret Parādnieka pārstāvi, kas EMUS reģistrēts 2024. gada 8. martā ar </w:t>
      </w:r>
      <w:r w:rsidR="005E64EA" w:rsidRPr="006E50A7">
        <w:t>/numurs/</w:t>
      </w:r>
      <w:r w:rsidRPr="006E50A7">
        <w:rPr>
          <w:iCs/>
        </w:rPr>
        <w:t>"</w:t>
      </w:r>
      <w:r w:rsidR="00666FB9" w:rsidRPr="006E50A7">
        <w:rPr>
          <w:iCs/>
        </w:rPr>
        <w:t>.</w:t>
      </w:r>
    </w:p>
  </w:footnote>
  <w:footnote w:id="64">
    <w:p w14:paraId="2D75E475" w14:textId="6B60C2F2" w:rsidR="005E45D9" w:rsidRPr="006E50A7" w:rsidRDefault="005E45D9" w:rsidP="005E45D9">
      <w:pPr>
        <w:pStyle w:val="Vresteksts"/>
        <w:jc w:val="both"/>
      </w:pPr>
      <w:r w:rsidRPr="006E50A7">
        <w:rPr>
          <w:rStyle w:val="Vresatsauce"/>
        </w:rPr>
        <w:footnoteRef/>
      </w:r>
      <w:r w:rsidRPr="006E50A7">
        <w:t> </w:t>
      </w:r>
      <w:r w:rsidRPr="006E50A7">
        <w:rPr>
          <w:rFonts w:eastAsia="Times New Roman"/>
          <w:iCs/>
        </w:rPr>
        <w:t xml:space="preserve">Pamatojoties uz Maksātnespējas kontroles dienesta rīcībā esošo informāciju, nav iespējams konstatēt, kurā datumā reģistrētas dokumenta piezīmes. Vienlaikus </w:t>
      </w:r>
      <w:r w:rsidRPr="006E50A7">
        <w:t xml:space="preserve">konstatēts, ka dokumenta piezīmes </w:t>
      </w:r>
      <w:r w:rsidRPr="006E50A7">
        <w:rPr>
          <w:iCs/>
        </w:rPr>
        <w:t>nav veiktas 2024. gada 8. martā, kad veikts ieraksts par dokumenta "prasības pieteikums" reģistrēšanu</w:t>
      </w:r>
      <w:r w:rsidR="005752AD" w:rsidRPr="006E50A7">
        <w:rPr>
          <w:iCs/>
        </w:rPr>
        <w:t xml:space="preserve">, ne arī 2024. gada 9. martā. </w:t>
      </w:r>
    </w:p>
  </w:footnote>
  <w:footnote w:id="65">
    <w:p w14:paraId="202C0D44" w14:textId="7358CF2A" w:rsidR="00D549FF" w:rsidRPr="006E50A7" w:rsidRDefault="00D549FF" w:rsidP="00D549FF">
      <w:pPr>
        <w:pStyle w:val="Vresteksts"/>
        <w:jc w:val="both"/>
      </w:pPr>
      <w:r w:rsidRPr="006E50A7">
        <w:rPr>
          <w:rStyle w:val="Vresatsauce"/>
        </w:rPr>
        <w:footnoteRef/>
      </w:r>
      <w:r w:rsidRPr="006E50A7">
        <w:t xml:space="preserve"> Pieprasījums sniegt informāciju </w:t>
      </w:r>
      <w:r w:rsidR="005E64EA" w:rsidRPr="006E50A7">
        <w:t>/</w:t>
      </w:r>
      <w:r w:rsidRPr="006E50A7">
        <w:t xml:space="preserve">kriminālprocesa </w:t>
      </w:r>
      <w:r w:rsidR="005E64EA" w:rsidRPr="006E50A7">
        <w:t>numurs/</w:t>
      </w:r>
      <w:r w:rsidRPr="006E50A7">
        <w:t xml:space="preserve"> ietvaros, kas EMUS reģistrēts 2023. gada 19. aprīlī ar </w:t>
      </w:r>
      <w:r w:rsidR="005E64EA" w:rsidRPr="006E50A7">
        <w:t>/numurs/</w:t>
      </w:r>
      <w:r w:rsidRPr="006E50A7">
        <w:t>.</w:t>
      </w:r>
    </w:p>
  </w:footnote>
  <w:footnote w:id="66">
    <w:p w14:paraId="7D25D41D" w14:textId="4DB1A189" w:rsidR="00B071DE" w:rsidRDefault="00B071DE">
      <w:pPr>
        <w:pStyle w:val="Vresteksts"/>
      </w:pPr>
      <w:r w:rsidRPr="006E50A7">
        <w:rPr>
          <w:rStyle w:val="Vresatsauce"/>
        </w:rPr>
        <w:footnoteRef/>
      </w:r>
      <w:r w:rsidRPr="006E50A7">
        <w:t> Izņemot, ja dokumenta oriģināls ir papīra formā.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Pr="00DE44FC" w:rsidRDefault="00F1756B" w:rsidP="00F1756B">
    <w:pPr>
      <w:pStyle w:val="Galvene"/>
      <w:jc w:val="center"/>
    </w:pPr>
    <w:r w:rsidRPr="00DE44FC">
      <w:rPr>
        <w:noProof/>
        <w:sz w:val="22"/>
        <w:szCs w:val="22"/>
      </w:rPr>
      <w:drawing>
        <wp:inline distT="0" distB="0" distL="0" distR="0" wp14:anchorId="02CB991B" wp14:editId="57BD442C">
          <wp:extent cx="3947160" cy="1691640"/>
          <wp:effectExtent l="0" t="0" r="0" b="3810"/>
          <wp:docPr id="1728875891"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Pr="00DE44FC" w:rsidRDefault="00B70C91" w:rsidP="00B70C91">
    <w:pPr>
      <w:pStyle w:val="Galvene"/>
    </w:pPr>
  </w:p>
  <w:p w14:paraId="1A4413C4" w14:textId="77777777" w:rsidR="00B70C91" w:rsidRPr="00DE44FC" w:rsidRDefault="00B70C91" w:rsidP="00B70C91">
    <w:pPr>
      <w:pStyle w:val="Galvene"/>
    </w:pPr>
  </w:p>
  <w:p w14:paraId="40B711A8" w14:textId="77777777" w:rsidR="00B70C91" w:rsidRPr="00DE44FC" w:rsidRDefault="00B70C91" w:rsidP="00B70C91">
    <w:pPr>
      <w:pStyle w:val="Galvene"/>
    </w:pPr>
  </w:p>
  <w:p w14:paraId="4A2D3080" w14:textId="77777777" w:rsidR="00AE4050" w:rsidRPr="00DE44FC" w:rsidRDefault="00AE4050" w:rsidP="00AE4050">
    <w:pPr>
      <w:tabs>
        <w:tab w:val="left" w:pos="2296"/>
      </w:tabs>
      <w:jc w:val="center"/>
      <w:rPr>
        <w:b/>
        <w:sz w:val="28"/>
        <w:szCs w:val="28"/>
      </w:rPr>
    </w:pPr>
    <w:r w:rsidRPr="00DE44FC">
      <w:rPr>
        <w:b/>
        <w:sz w:val="28"/>
        <w:szCs w:val="28"/>
      </w:rPr>
      <w:t>Lēmums</w:t>
    </w:r>
  </w:p>
  <w:p w14:paraId="42AA6981" w14:textId="77777777" w:rsidR="00AE4050" w:rsidRPr="00DE44FC" w:rsidRDefault="00AE4050" w:rsidP="00AE4050">
    <w:pPr>
      <w:tabs>
        <w:tab w:val="left" w:pos="2296"/>
      </w:tabs>
      <w:jc w:val="center"/>
    </w:pPr>
    <w:r w:rsidRPr="00DE44FC">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DE44FC" w14:paraId="08348528" w14:textId="77777777" w:rsidTr="00D37331">
      <w:tc>
        <w:tcPr>
          <w:tcW w:w="4792" w:type="dxa"/>
        </w:tcPr>
        <w:p w14:paraId="1E9E4CE3" w14:textId="77777777" w:rsidR="00D37331" w:rsidRPr="00DE44FC" w:rsidRDefault="00D37331" w:rsidP="00D37331">
          <w:pPr>
            <w:tabs>
              <w:tab w:val="left" w:pos="2296"/>
            </w:tabs>
          </w:pPr>
          <w:r>
            <w:t>20.02.2025</w:t>
          </w:r>
          <w:r w:rsidRPr="00DE44FC">
            <w:t>.</w:t>
          </w:r>
        </w:p>
      </w:tc>
      <w:tc>
        <w:tcPr>
          <w:tcW w:w="4792" w:type="dxa"/>
        </w:tcPr>
        <w:p w14:paraId="39F85DD5" w14:textId="3B241062" w:rsidR="00D37331" w:rsidRPr="004F1E19" w:rsidRDefault="004F1E19" w:rsidP="00D37331">
          <w:pPr>
            <w:tabs>
              <w:tab w:val="left" w:pos="2296"/>
            </w:tabs>
            <w:jc w:val="right"/>
            <w:rPr>
              <w:highlight w:val="yellow"/>
            </w:rPr>
          </w:pPr>
          <w:r w:rsidRPr="006E50A7">
            <w:t>/Lēmuma numurs/</w:t>
          </w:r>
        </w:p>
      </w:tc>
    </w:tr>
  </w:tbl>
  <w:p w14:paraId="61E4FBAA" w14:textId="77777777" w:rsidR="00AE4050" w:rsidRPr="00DE44FC" w:rsidRDefault="005033FF" w:rsidP="00F013C3">
    <w:pPr>
      <w:pStyle w:val="Galvene"/>
      <w:tabs>
        <w:tab w:val="clear" w:pos="4320"/>
        <w:tab w:val="clear" w:pos="8640"/>
        <w:tab w:val="right" w:pos="6237"/>
      </w:tabs>
    </w:pPr>
    <w:r w:rsidRPr="00DE44FC">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Pr="00DE44FC" w:rsidRDefault="00B70C91" w:rsidP="00B70C91">
                          <w:pPr>
                            <w:spacing w:after="0" w:line="194" w:lineRule="exact"/>
                            <w:ind w:left="20" w:right="-45"/>
                            <w:jc w:val="center"/>
                            <w:rPr>
                              <w:rFonts w:eastAsia="Times New Roman"/>
                              <w:sz w:val="17"/>
                              <w:szCs w:val="17"/>
                            </w:rPr>
                          </w:pPr>
                          <w:proofErr w:type="spellStart"/>
                          <w:r w:rsidRPr="00DE44FC">
                            <w:rPr>
                              <w:rFonts w:eastAsia="Times New Roman"/>
                              <w:color w:val="231F20"/>
                              <w:sz w:val="17"/>
                              <w:szCs w:val="17"/>
                            </w:rPr>
                            <w:t>Mārstaļu</w:t>
                          </w:r>
                          <w:proofErr w:type="spellEnd"/>
                          <w:r w:rsidRPr="00DE44FC">
                            <w:rPr>
                              <w:rFonts w:eastAsia="Times New Roman"/>
                              <w:color w:val="231F20"/>
                              <w:sz w:val="17"/>
                              <w:szCs w:val="17"/>
                            </w:rPr>
                            <w:t xml:space="preserve"> iela 19, Rīga, LV-1050, tālr. 67099100, fakss 67099118, e-pasts </w:t>
                          </w:r>
                          <w:r w:rsidR="00E71FCF" w:rsidRPr="00DE44FC">
                            <w:rPr>
                              <w:rFonts w:eastAsia="Times New Roman"/>
                              <w:color w:val="231F20"/>
                              <w:sz w:val="17"/>
                              <w:szCs w:val="17"/>
                            </w:rPr>
                            <w:t>pasts</w:t>
                          </w:r>
                          <w:r w:rsidRPr="00DE44FC">
                            <w:rPr>
                              <w:rFonts w:eastAsia="Times New Roman"/>
                              <w:color w:val="231F20"/>
                              <w:sz w:val="17"/>
                              <w:szCs w:val="17"/>
                            </w:rPr>
                            <w:t>@m</w:t>
                          </w:r>
                          <w:r w:rsidR="00C1579A" w:rsidRPr="00DE44FC">
                            <w:rPr>
                              <w:rFonts w:eastAsia="Times New Roman"/>
                              <w:color w:val="231F20"/>
                              <w:sz w:val="17"/>
                              <w:szCs w:val="17"/>
                            </w:rPr>
                            <w:t>kd</w:t>
                          </w:r>
                          <w:r w:rsidRPr="00DE44FC">
                            <w:rPr>
                              <w:rFonts w:eastAsia="Times New Roman"/>
                              <w:color w:val="231F20"/>
                              <w:sz w:val="17"/>
                              <w:szCs w:val="17"/>
                            </w:rPr>
                            <w:t>.gov.lv, www.m</w:t>
                          </w:r>
                          <w:r w:rsidR="00C1579A" w:rsidRPr="00DE44FC">
                            <w:rPr>
                              <w:rFonts w:eastAsia="Times New Roman"/>
                              <w:color w:val="231F20"/>
                              <w:sz w:val="17"/>
                              <w:szCs w:val="17"/>
                            </w:rPr>
                            <w:t>kd</w:t>
                          </w:r>
                          <w:r w:rsidRPr="00DE44FC">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Pr="00DE44FC" w:rsidRDefault="00B70C91" w:rsidP="00B70C91">
                    <w:pPr>
                      <w:spacing w:after="0" w:line="194" w:lineRule="exact"/>
                      <w:ind w:left="20" w:right="-45"/>
                      <w:jc w:val="center"/>
                      <w:rPr>
                        <w:rFonts w:eastAsia="Times New Roman"/>
                        <w:sz w:val="17"/>
                        <w:szCs w:val="17"/>
                      </w:rPr>
                    </w:pPr>
                    <w:proofErr w:type="spellStart"/>
                    <w:r w:rsidRPr="00DE44FC">
                      <w:rPr>
                        <w:rFonts w:eastAsia="Times New Roman"/>
                        <w:color w:val="231F20"/>
                        <w:sz w:val="17"/>
                        <w:szCs w:val="17"/>
                      </w:rPr>
                      <w:t>Mārstaļu</w:t>
                    </w:r>
                    <w:proofErr w:type="spellEnd"/>
                    <w:r w:rsidRPr="00DE44FC">
                      <w:rPr>
                        <w:rFonts w:eastAsia="Times New Roman"/>
                        <w:color w:val="231F20"/>
                        <w:sz w:val="17"/>
                        <w:szCs w:val="17"/>
                      </w:rPr>
                      <w:t xml:space="preserve"> iela 19, Rīga, LV-1050, tālr. 67099100, fakss 67099118, e-pasts </w:t>
                    </w:r>
                    <w:r w:rsidR="00E71FCF" w:rsidRPr="00DE44FC">
                      <w:rPr>
                        <w:rFonts w:eastAsia="Times New Roman"/>
                        <w:color w:val="231F20"/>
                        <w:sz w:val="17"/>
                        <w:szCs w:val="17"/>
                      </w:rPr>
                      <w:t>pasts</w:t>
                    </w:r>
                    <w:r w:rsidRPr="00DE44FC">
                      <w:rPr>
                        <w:rFonts w:eastAsia="Times New Roman"/>
                        <w:color w:val="231F20"/>
                        <w:sz w:val="17"/>
                        <w:szCs w:val="17"/>
                      </w:rPr>
                      <w:t>@m</w:t>
                    </w:r>
                    <w:r w:rsidR="00C1579A" w:rsidRPr="00DE44FC">
                      <w:rPr>
                        <w:rFonts w:eastAsia="Times New Roman"/>
                        <w:color w:val="231F20"/>
                        <w:sz w:val="17"/>
                        <w:szCs w:val="17"/>
                      </w:rPr>
                      <w:t>kd</w:t>
                    </w:r>
                    <w:r w:rsidRPr="00DE44FC">
                      <w:rPr>
                        <w:rFonts w:eastAsia="Times New Roman"/>
                        <w:color w:val="231F20"/>
                        <w:sz w:val="17"/>
                        <w:szCs w:val="17"/>
                      </w:rPr>
                      <w:t>.gov.lv, www.m</w:t>
                    </w:r>
                    <w:r w:rsidR="00C1579A" w:rsidRPr="00DE44FC">
                      <w:rPr>
                        <w:rFonts w:eastAsia="Times New Roman"/>
                        <w:color w:val="231F20"/>
                        <w:sz w:val="17"/>
                        <w:szCs w:val="17"/>
                      </w:rPr>
                      <w:t>kd</w:t>
                    </w:r>
                    <w:r w:rsidRPr="00DE44FC">
                      <w:rPr>
                        <w:rFonts w:eastAsia="Times New Roman"/>
                        <w:color w:val="231F20"/>
                        <w:sz w:val="17"/>
                        <w:szCs w:val="17"/>
                      </w:rPr>
                      <w:t>.gov.lv</w:t>
                    </w:r>
                  </w:p>
                </w:txbxContent>
              </v:textbox>
              <w10:wrap anchorx="page" anchory="page"/>
            </v:shape>
          </w:pict>
        </mc:Fallback>
      </mc:AlternateContent>
    </w:r>
    <w:r w:rsidRPr="00DE44FC">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164D8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09D97E17"/>
    <w:multiLevelType w:val="hybridMultilevel"/>
    <w:tmpl w:val="9E1298D0"/>
    <w:lvl w:ilvl="0" w:tplc="0204BCA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B410AFB"/>
    <w:multiLevelType w:val="hybridMultilevel"/>
    <w:tmpl w:val="02DAB93C"/>
    <w:lvl w:ilvl="0" w:tplc="AAFCF9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498F40F7"/>
    <w:multiLevelType w:val="hybridMultilevel"/>
    <w:tmpl w:val="29B2FB50"/>
    <w:lvl w:ilvl="0" w:tplc="F800AE00">
      <w:start w:val="1"/>
      <w:numFmt w:val="decimal"/>
      <w:lvlText w:val="%1."/>
      <w:lvlJc w:val="left"/>
      <w:pPr>
        <w:ind w:left="1930" w:hanging="360"/>
      </w:pPr>
      <w:rPr>
        <w:b/>
        <w:bCs/>
      </w:rPr>
    </w:lvl>
    <w:lvl w:ilvl="1" w:tplc="04260019" w:tentative="1">
      <w:start w:val="1"/>
      <w:numFmt w:val="lowerLetter"/>
      <w:lvlText w:val="%2."/>
      <w:lvlJc w:val="left"/>
      <w:pPr>
        <w:ind w:left="2650" w:hanging="360"/>
      </w:pPr>
    </w:lvl>
    <w:lvl w:ilvl="2" w:tplc="0426001B" w:tentative="1">
      <w:start w:val="1"/>
      <w:numFmt w:val="lowerRoman"/>
      <w:lvlText w:val="%3."/>
      <w:lvlJc w:val="right"/>
      <w:pPr>
        <w:ind w:left="3370" w:hanging="180"/>
      </w:pPr>
    </w:lvl>
    <w:lvl w:ilvl="3" w:tplc="0426000F" w:tentative="1">
      <w:start w:val="1"/>
      <w:numFmt w:val="decimal"/>
      <w:lvlText w:val="%4."/>
      <w:lvlJc w:val="left"/>
      <w:pPr>
        <w:ind w:left="4090" w:hanging="360"/>
      </w:pPr>
    </w:lvl>
    <w:lvl w:ilvl="4" w:tplc="04260019" w:tentative="1">
      <w:start w:val="1"/>
      <w:numFmt w:val="lowerLetter"/>
      <w:lvlText w:val="%5."/>
      <w:lvlJc w:val="left"/>
      <w:pPr>
        <w:ind w:left="4810" w:hanging="360"/>
      </w:pPr>
    </w:lvl>
    <w:lvl w:ilvl="5" w:tplc="0426001B" w:tentative="1">
      <w:start w:val="1"/>
      <w:numFmt w:val="lowerRoman"/>
      <w:lvlText w:val="%6."/>
      <w:lvlJc w:val="right"/>
      <w:pPr>
        <w:ind w:left="5530" w:hanging="180"/>
      </w:pPr>
    </w:lvl>
    <w:lvl w:ilvl="6" w:tplc="0426000F" w:tentative="1">
      <w:start w:val="1"/>
      <w:numFmt w:val="decimal"/>
      <w:lvlText w:val="%7."/>
      <w:lvlJc w:val="left"/>
      <w:pPr>
        <w:ind w:left="6250" w:hanging="360"/>
      </w:pPr>
    </w:lvl>
    <w:lvl w:ilvl="7" w:tplc="04260019" w:tentative="1">
      <w:start w:val="1"/>
      <w:numFmt w:val="lowerLetter"/>
      <w:lvlText w:val="%8."/>
      <w:lvlJc w:val="left"/>
      <w:pPr>
        <w:ind w:left="6970" w:hanging="360"/>
      </w:pPr>
    </w:lvl>
    <w:lvl w:ilvl="8" w:tplc="0426001B" w:tentative="1">
      <w:start w:val="1"/>
      <w:numFmt w:val="lowerRoman"/>
      <w:lvlText w:val="%9."/>
      <w:lvlJc w:val="right"/>
      <w:pPr>
        <w:ind w:left="7690" w:hanging="180"/>
      </w:pPr>
    </w:lvl>
  </w:abstractNum>
  <w:abstractNum w:abstractNumId="16" w15:restartNumberingAfterBreak="0">
    <w:nsid w:val="5657CA50"/>
    <w:multiLevelType w:val="singleLevel"/>
    <w:tmpl w:val="5657CA50"/>
    <w:lvl w:ilvl="0">
      <w:start w:val="1"/>
      <w:numFmt w:val="decimal"/>
      <w:suff w:val="space"/>
      <w:lvlText w:val="[%1]"/>
      <w:lvlJc w:val="left"/>
      <w:pPr>
        <w:ind w:left="0" w:firstLine="0"/>
      </w:pPr>
    </w:lvl>
  </w:abstractNum>
  <w:num w:numId="1" w16cid:durableId="593706205">
    <w:abstractNumId w:val="10"/>
  </w:num>
  <w:num w:numId="2" w16cid:durableId="454518750">
    <w:abstractNumId w:val="8"/>
  </w:num>
  <w:num w:numId="3" w16cid:durableId="1617323668">
    <w:abstractNumId w:val="7"/>
  </w:num>
  <w:num w:numId="4" w16cid:durableId="735982017">
    <w:abstractNumId w:val="6"/>
  </w:num>
  <w:num w:numId="5" w16cid:durableId="1743258966">
    <w:abstractNumId w:val="5"/>
  </w:num>
  <w:num w:numId="6" w16cid:durableId="633022651">
    <w:abstractNumId w:val="9"/>
  </w:num>
  <w:num w:numId="7" w16cid:durableId="582883077">
    <w:abstractNumId w:val="4"/>
  </w:num>
  <w:num w:numId="8" w16cid:durableId="967006140">
    <w:abstractNumId w:val="3"/>
  </w:num>
  <w:num w:numId="9" w16cid:durableId="942955335">
    <w:abstractNumId w:val="2"/>
  </w:num>
  <w:num w:numId="10" w16cid:durableId="1911620190">
    <w:abstractNumId w:val="1"/>
  </w:num>
  <w:num w:numId="11" w16cid:durableId="1761021789">
    <w:abstractNumId w:val="0"/>
  </w:num>
  <w:num w:numId="12" w16cid:durableId="1164470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1520168">
    <w:abstractNumId w:val="16"/>
    <w:lvlOverride w:ilvl="0">
      <w:startOverride w:val="1"/>
    </w:lvlOverride>
  </w:num>
  <w:num w:numId="14" w16cid:durableId="2119134537">
    <w:abstractNumId w:val="14"/>
  </w:num>
  <w:num w:numId="15" w16cid:durableId="627786559">
    <w:abstractNumId w:val="15"/>
  </w:num>
  <w:num w:numId="16" w16cid:durableId="1413501949">
    <w:abstractNumId w:val="13"/>
  </w:num>
  <w:num w:numId="17" w16cid:durableId="68113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C3C"/>
    <w:rsid w:val="000031AF"/>
    <w:rsid w:val="00006384"/>
    <w:rsid w:val="000076CA"/>
    <w:rsid w:val="000109B9"/>
    <w:rsid w:val="00014B53"/>
    <w:rsid w:val="0002111C"/>
    <w:rsid w:val="00021E86"/>
    <w:rsid w:val="000229E4"/>
    <w:rsid w:val="000255AE"/>
    <w:rsid w:val="0002655F"/>
    <w:rsid w:val="000300DB"/>
    <w:rsid w:val="00030349"/>
    <w:rsid w:val="00035571"/>
    <w:rsid w:val="000370DD"/>
    <w:rsid w:val="00043C27"/>
    <w:rsid w:val="00046670"/>
    <w:rsid w:val="00054CDB"/>
    <w:rsid w:val="0006162E"/>
    <w:rsid w:val="0006163F"/>
    <w:rsid w:val="00061C78"/>
    <w:rsid w:val="000624B3"/>
    <w:rsid w:val="00063A92"/>
    <w:rsid w:val="0006453D"/>
    <w:rsid w:val="00065A48"/>
    <w:rsid w:val="00067AB8"/>
    <w:rsid w:val="0007020A"/>
    <w:rsid w:val="00071786"/>
    <w:rsid w:val="000728B1"/>
    <w:rsid w:val="00072918"/>
    <w:rsid w:val="00076D0C"/>
    <w:rsid w:val="000818B6"/>
    <w:rsid w:val="00082997"/>
    <w:rsid w:val="00083F58"/>
    <w:rsid w:val="00084080"/>
    <w:rsid w:val="000849CD"/>
    <w:rsid w:val="0008532C"/>
    <w:rsid w:val="0008661C"/>
    <w:rsid w:val="00087014"/>
    <w:rsid w:val="00087F6C"/>
    <w:rsid w:val="00090F54"/>
    <w:rsid w:val="00097703"/>
    <w:rsid w:val="00097B7A"/>
    <w:rsid w:val="000A17D9"/>
    <w:rsid w:val="000A2238"/>
    <w:rsid w:val="000A3E92"/>
    <w:rsid w:val="000A4B12"/>
    <w:rsid w:val="000A4B25"/>
    <w:rsid w:val="000A6E96"/>
    <w:rsid w:val="000B03D6"/>
    <w:rsid w:val="000B0424"/>
    <w:rsid w:val="000B06CC"/>
    <w:rsid w:val="000B0E56"/>
    <w:rsid w:val="000B13B1"/>
    <w:rsid w:val="000B283E"/>
    <w:rsid w:val="000C69DB"/>
    <w:rsid w:val="000D1AC5"/>
    <w:rsid w:val="000D6E02"/>
    <w:rsid w:val="000D7019"/>
    <w:rsid w:val="000D78DA"/>
    <w:rsid w:val="000E064C"/>
    <w:rsid w:val="000E0E32"/>
    <w:rsid w:val="000E33EB"/>
    <w:rsid w:val="000E4B7A"/>
    <w:rsid w:val="000E5D27"/>
    <w:rsid w:val="000E6072"/>
    <w:rsid w:val="000E70A1"/>
    <w:rsid w:val="000E76ED"/>
    <w:rsid w:val="000F4DF2"/>
    <w:rsid w:val="000F69AA"/>
    <w:rsid w:val="0010039D"/>
    <w:rsid w:val="00105B8A"/>
    <w:rsid w:val="00106777"/>
    <w:rsid w:val="00106DA1"/>
    <w:rsid w:val="00111679"/>
    <w:rsid w:val="00111FC0"/>
    <w:rsid w:val="00113AC1"/>
    <w:rsid w:val="001158D4"/>
    <w:rsid w:val="00116A6A"/>
    <w:rsid w:val="00117CFE"/>
    <w:rsid w:val="00121D75"/>
    <w:rsid w:val="0012244E"/>
    <w:rsid w:val="00122C4F"/>
    <w:rsid w:val="00124173"/>
    <w:rsid w:val="00124998"/>
    <w:rsid w:val="00125D25"/>
    <w:rsid w:val="001262A3"/>
    <w:rsid w:val="00126EC3"/>
    <w:rsid w:val="001273CF"/>
    <w:rsid w:val="00132D41"/>
    <w:rsid w:val="0013695F"/>
    <w:rsid w:val="00141978"/>
    <w:rsid w:val="00143CAF"/>
    <w:rsid w:val="00144743"/>
    <w:rsid w:val="00146EA6"/>
    <w:rsid w:val="0015098E"/>
    <w:rsid w:val="00151A2D"/>
    <w:rsid w:val="00152815"/>
    <w:rsid w:val="00152C93"/>
    <w:rsid w:val="00152F5C"/>
    <w:rsid w:val="00155F9A"/>
    <w:rsid w:val="00161205"/>
    <w:rsid w:val="00162DD1"/>
    <w:rsid w:val="00167F79"/>
    <w:rsid w:val="00172564"/>
    <w:rsid w:val="001725BD"/>
    <w:rsid w:val="00172DCE"/>
    <w:rsid w:val="0017317D"/>
    <w:rsid w:val="00175451"/>
    <w:rsid w:val="0017623A"/>
    <w:rsid w:val="00181B9A"/>
    <w:rsid w:val="00182225"/>
    <w:rsid w:val="001835FD"/>
    <w:rsid w:val="0018509B"/>
    <w:rsid w:val="001870CC"/>
    <w:rsid w:val="0018796C"/>
    <w:rsid w:val="001953E2"/>
    <w:rsid w:val="00195B59"/>
    <w:rsid w:val="00195C6F"/>
    <w:rsid w:val="00195F6A"/>
    <w:rsid w:val="00196CDC"/>
    <w:rsid w:val="00197C0A"/>
    <w:rsid w:val="001A182E"/>
    <w:rsid w:val="001A33D2"/>
    <w:rsid w:val="001A4E20"/>
    <w:rsid w:val="001A5988"/>
    <w:rsid w:val="001A6D81"/>
    <w:rsid w:val="001B229F"/>
    <w:rsid w:val="001B265D"/>
    <w:rsid w:val="001B304E"/>
    <w:rsid w:val="001B796F"/>
    <w:rsid w:val="001B79BA"/>
    <w:rsid w:val="001C07E0"/>
    <w:rsid w:val="001C38CE"/>
    <w:rsid w:val="001C3BB9"/>
    <w:rsid w:val="001C45EA"/>
    <w:rsid w:val="001C5A5C"/>
    <w:rsid w:val="001D45DB"/>
    <w:rsid w:val="001D5CF9"/>
    <w:rsid w:val="001E15D2"/>
    <w:rsid w:val="001E3F73"/>
    <w:rsid w:val="001E512F"/>
    <w:rsid w:val="001E6671"/>
    <w:rsid w:val="001F67CA"/>
    <w:rsid w:val="0020050D"/>
    <w:rsid w:val="00201DD0"/>
    <w:rsid w:val="002032DE"/>
    <w:rsid w:val="00204BD8"/>
    <w:rsid w:val="0020552E"/>
    <w:rsid w:val="002066B5"/>
    <w:rsid w:val="00210BEB"/>
    <w:rsid w:val="00215696"/>
    <w:rsid w:val="002167D5"/>
    <w:rsid w:val="00221640"/>
    <w:rsid w:val="00221EDE"/>
    <w:rsid w:val="00223018"/>
    <w:rsid w:val="00224361"/>
    <w:rsid w:val="00224F85"/>
    <w:rsid w:val="00225B65"/>
    <w:rsid w:val="00230D03"/>
    <w:rsid w:val="00231C2C"/>
    <w:rsid w:val="00236058"/>
    <w:rsid w:val="002416F8"/>
    <w:rsid w:val="0024254D"/>
    <w:rsid w:val="00243EC7"/>
    <w:rsid w:val="00244747"/>
    <w:rsid w:val="002448E2"/>
    <w:rsid w:val="002467B1"/>
    <w:rsid w:val="00246DA2"/>
    <w:rsid w:val="00247971"/>
    <w:rsid w:val="002545A4"/>
    <w:rsid w:val="00257A81"/>
    <w:rsid w:val="00257E9D"/>
    <w:rsid w:val="0026252C"/>
    <w:rsid w:val="00262534"/>
    <w:rsid w:val="00266586"/>
    <w:rsid w:val="002671B4"/>
    <w:rsid w:val="00267ABE"/>
    <w:rsid w:val="00270F0B"/>
    <w:rsid w:val="002711D6"/>
    <w:rsid w:val="00271D3D"/>
    <w:rsid w:val="002733F2"/>
    <w:rsid w:val="00274141"/>
    <w:rsid w:val="00274DD1"/>
    <w:rsid w:val="002753EF"/>
    <w:rsid w:val="0027559E"/>
    <w:rsid w:val="00275B9E"/>
    <w:rsid w:val="00277BAF"/>
    <w:rsid w:val="00281821"/>
    <w:rsid w:val="00284B5B"/>
    <w:rsid w:val="00285B20"/>
    <w:rsid w:val="00286243"/>
    <w:rsid w:val="00287A23"/>
    <w:rsid w:val="00290498"/>
    <w:rsid w:val="0029102D"/>
    <w:rsid w:val="00293C8E"/>
    <w:rsid w:val="002941E1"/>
    <w:rsid w:val="00294FB8"/>
    <w:rsid w:val="0029640B"/>
    <w:rsid w:val="002A11CC"/>
    <w:rsid w:val="002A1E61"/>
    <w:rsid w:val="002A30C8"/>
    <w:rsid w:val="002A478C"/>
    <w:rsid w:val="002A7122"/>
    <w:rsid w:val="002B019F"/>
    <w:rsid w:val="002B1ADA"/>
    <w:rsid w:val="002B1D46"/>
    <w:rsid w:val="002B1D94"/>
    <w:rsid w:val="002B21F0"/>
    <w:rsid w:val="002B2810"/>
    <w:rsid w:val="002B2872"/>
    <w:rsid w:val="002B3301"/>
    <w:rsid w:val="002B3566"/>
    <w:rsid w:val="002B4BDE"/>
    <w:rsid w:val="002B503B"/>
    <w:rsid w:val="002B5DB8"/>
    <w:rsid w:val="002C01DB"/>
    <w:rsid w:val="002C1CC4"/>
    <w:rsid w:val="002C2AE4"/>
    <w:rsid w:val="002C3499"/>
    <w:rsid w:val="002C3531"/>
    <w:rsid w:val="002C54D6"/>
    <w:rsid w:val="002C7B96"/>
    <w:rsid w:val="002D037A"/>
    <w:rsid w:val="002D242F"/>
    <w:rsid w:val="002D3458"/>
    <w:rsid w:val="002D4ED9"/>
    <w:rsid w:val="002D53B5"/>
    <w:rsid w:val="002D737C"/>
    <w:rsid w:val="002D763D"/>
    <w:rsid w:val="002E1474"/>
    <w:rsid w:val="002E1AEC"/>
    <w:rsid w:val="002E22D3"/>
    <w:rsid w:val="002E267B"/>
    <w:rsid w:val="002E305B"/>
    <w:rsid w:val="002E4750"/>
    <w:rsid w:val="002E4DEE"/>
    <w:rsid w:val="002E53DA"/>
    <w:rsid w:val="002E5C9F"/>
    <w:rsid w:val="002E6E45"/>
    <w:rsid w:val="002F05C3"/>
    <w:rsid w:val="002F1102"/>
    <w:rsid w:val="002F2E2F"/>
    <w:rsid w:val="002F326D"/>
    <w:rsid w:val="002F438A"/>
    <w:rsid w:val="002F7189"/>
    <w:rsid w:val="002F7681"/>
    <w:rsid w:val="002F770A"/>
    <w:rsid w:val="003020E0"/>
    <w:rsid w:val="003027CD"/>
    <w:rsid w:val="00302C19"/>
    <w:rsid w:val="003050F0"/>
    <w:rsid w:val="003064BA"/>
    <w:rsid w:val="003110C3"/>
    <w:rsid w:val="0031150F"/>
    <w:rsid w:val="00312668"/>
    <w:rsid w:val="0031276A"/>
    <w:rsid w:val="0031677E"/>
    <w:rsid w:val="00317EE3"/>
    <w:rsid w:val="00321075"/>
    <w:rsid w:val="0032167F"/>
    <w:rsid w:val="00321FB8"/>
    <w:rsid w:val="00322AB1"/>
    <w:rsid w:val="00324343"/>
    <w:rsid w:val="003267A5"/>
    <w:rsid w:val="00327583"/>
    <w:rsid w:val="00331C5E"/>
    <w:rsid w:val="003322AF"/>
    <w:rsid w:val="00333D25"/>
    <w:rsid w:val="00334D04"/>
    <w:rsid w:val="00343F3A"/>
    <w:rsid w:val="00344700"/>
    <w:rsid w:val="00350383"/>
    <w:rsid w:val="00350AEA"/>
    <w:rsid w:val="00353C52"/>
    <w:rsid w:val="0035433B"/>
    <w:rsid w:val="00360D42"/>
    <w:rsid w:val="00360E1B"/>
    <w:rsid w:val="00363AF1"/>
    <w:rsid w:val="00364858"/>
    <w:rsid w:val="00366D3D"/>
    <w:rsid w:val="00367303"/>
    <w:rsid w:val="00373D99"/>
    <w:rsid w:val="00377292"/>
    <w:rsid w:val="00377423"/>
    <w:rsid w:val="00381411"/>
    <w:rsid w:val="00381555"/>
    <w:rsid w:val="003926C3"/>
    <w:rsid w:val="00392963"/>
    <w:rsid w:val="00394343"/>
    <w:rsid w:val="00395025"/>
    <w:rsid w:val="00396772"/>
    <w:rsid w:val="003973D9"/>
    <w:rsid w:val="003A0281"/>
    <w:rsid w:val="003A0AC2"/>
    <w:rsid w:val="003A2389"/>
    <w:rsid w:val="003A3ADC"/>
    <w:rsid w:val="003B0213"/>
    <w:rsid w:val="003B0D2A"/>
    <w:rsid w:val="003B2803"/>
    <w:rsid w:val="003B637A"/>
    <w:rsid w:val="003B7415"/>
    <w:rsid w:val="003C1A1E"/>
    <w:rsid w:val="003C1C16"/>
    <w:rsid w:val="003C3ABF"/>
    <w:rsid w:val="003C70F3"/>
    <w:rsid w:val="003D0EB1"/>
    <w:rsid w:val="003D10B9"/>
    <w:rsid w:val="003D11A3"/>
    <w:rsid w:val="003D24A1"/>
    <w:rsid w:val="003D3E76"/>
    <w:rsid w:val="003D4775"/>
    <w:rsid w:val="003D5016"/>
    <w:rsid w:val="003E4F0F"/>
    <w:rsid w:val="003F096E"/>
    <w:rsid w:val="003F1E7B"/>
    <w:rsid w:val="003F1EDB"/>
    <w:rsid w:val="003F22CF"/>
    <w:rsid w:val="003F36A0"/>
    <w:rsid w:val="003F4E19"/>
    <w:rsid w:val="003F5039"/>
    <w:rsid w:val="003F68E9"/>
    <w:rsid w:val="004009D2"/>
    <w:rsid w:val="0040244B"/>
    <w:rsid w:val="00403C61"/>
    <w:rsid w:val="00404EB6"/>
    <w:rsid w:val="00406389"/>
    <w:rsid w:val="00406C4D"/>
    <w:rsid w:val="00407AE3"/>
    <w:rsid w:val="004105F1"/>
    <w:rsid w:val="00411EEA"/>
    <w:rsid w:val="00413A6D"/>
    <w:rsid w:val="00413EE3"/>
    <w:rsid w:val="004148CB"/>
    <w:rsid w:val="004166D8"/>
    <w:rsid w:val="0042050C"/>
    <w:rsid w:val="00420DB4"/>
    <w:rsid w:val="00423910"/>
    <w:rsid w:val="0042431C"/>
    <w:rsid w:val="0042510A"/>
    <w:rsid w:val="004253D9"/>
    <w:rsid w:val="00426069"/>
    <w:rsid w:val="004331DD"/>
    <w:rsid w:val="00437A8F"/>
    <w:rsid w:val="004403E8"/>
    <w:rsid w:val="004452E9"/>
    <w:rsid w:val="0045094D"/>
    <w:rsid w:val="00450D20"/>
    <w:rsid w:val="004558FA"/>
    <w:rsid w:val="004566AF"/>
    <w:rsid w:val="004609F5"/>
    <w:rsid w:val="00466C46"/>
    <w:rsid w:val="00467531"/>
    <w:rsid w:val="00467BE1"/>
    <w:rsid w:val="00472DB3"/>
    <w:rsid w:val="00480EFE"/>
    <w:rsid w:val="0048113A"/>
    <w:rsid w:val="004818C6"/>
    <w:rsid w:val="004834A2"/>
    <w:rsid w:val="0048361D"/>
    <w:rsid w:val="004842A7"/>
    <w:rsid w:val="00484C5F"/>
    <w:rsid w:val="00486212"/>
    <w:rsid w:val="00486D54"/>
    <w:rsid w:val="00487481"/>
    <w:rsid w:val="0049302B"/>
    <w:rsid w:val="004959D2"/>
    <w:rsid w:val="00496107"/>
    <w:rsid w:val="00496559"/>
    <w:rsid w:val="00497D60"/>
    <w:rsid w:val="00497F57"/>
    <w:rsid w:val="004A15B2"/>
    <w:rsid w:val="004A1ECC"/>
    <w:rsid w:val="004A1FC1"/>
    <w:rsid w:val="004A2960"/>
    <w:rsid w:val="004A3231"/>
    <w:rsid w:val="004A40EB"/>
    <w:rsid w:val="004A4FAD"/>
    <w:rsid w:val="004A7699"/>
    <w:rsid w:val="004B101F"/>
    <w:rsid w:val="004B186F"/>
    <w:rsid w:val="004B335A"/>
    <w:rsid w:val="004B4309"/>
    <w:rsid w:val="004B47FB"/>
    <w:rsid w:val="004B56B2"/>
    <w:rsid w:val="004B6D04"/>
    <w:rsid w:val="004C1A23"/>
    <w:rsid w:val="004C3DF2"/>
    <w:rsid w:val="004C6D9F"/>
    <w:rsid w:val="004D0B88"/>
    <w:rsid w:val="004D365E"/>
    <w:rsid w:val="004D4224"/>
    <w:rsid w:val="004D4733"/>
    <w:rsid w:val="004D55DC"/>
    <w:rsid w:val="004D6470"/>
    <w:rsid w:val="004D6604"/>
    <w:rsid w:val="004D6D55"/>
    <w:rsid w:val="004E00D5"/>
    <w:rsid w:val="004E01A2"/>
    <w:rsid w:val="004E0265"/>
    <w:rsid w:val="004E44EB"/>
    <w:rsid w:val="004E4D97"/>
    <w:rsid w:val="004E524D"/>
    <w:rsid w:val="004E5DB5"/>
    <w:rsid w:val="004F1E19"/>
    <w:rsid w:val="004F58D2"/>
    <w:rsid w:val="004F6574"/>
    <w:rsid w:val="004F65F7"/>
    <w:rsid w:val="004F7F08"/>
    <w:rsid w:val="0050147C"/>
    <w:rsid w:val="00502714"/>
    <w:rsid w:val="00503328"/>
    <w:rsid w:val="005033FF"/>
    <w:rsid w:val="00506838"/>
    <w:rsid w:val="005070AF"/>
    <w:rsid w:val="005075F4"/>
    <w:rsid w:val="005077AB"/>
    <w:rsid w:val="00511936"/>
    <w:rsid w:val="00514F40"/>
    <w:rsid w:val="005215DC"/>
    <w:rsid w:val="0052269F"/>
    <w:rsid w:val="00530B56"/>
    <w:rsid w:val="00530CA6"/>
    <w:rsid w:val="00534D7F"/>
    <w:rsid w:val="00535564"/>
    <w:rsid w:val="0053562B"/>
    <w:rsid w:val="00535689"/>
    <w:rsid w:val="0053594D"/>
    <w:rsid w:val="00535D7D"/>
    <w:rsid w:val="00536A1D"/>
    <w:rsid w:val="005400F1"/>
    <w:rsid w:val="00543BCE"/>
    <w:rsid w:val="0054470F"/>
    <w:rsid w:val="00547550"/>
    <w:rsid w:val="0055619B"/>
    <w:rsid w:val="00556675"/>
    <w:rsid w:val="0055717B"/>
    <w:rsid w:val="005577B4"/>
    <w:rsid w:val="0056012B"/>
    <w:rsid w:val="00563534"/>
    <w:rsid w:val="0056734E"/>
    <w:rsid w:val="00570210"/>
    <w:rsid w:val="005708CD"/>
    <w:rsid w:val="00570AE7"/>
    <w:rsid w:val="00574E7D"/>
    <w:rsid w:val="005751FE"/>
    <w:rsid w:val="005752AD"/>
    <w:rsid w:val="00575A21"/>
    <w:rsid w:val="0057764E"/>
    <w:rsid w:val="00580C23"/>
    <w:rsid w:val="00583A56"/>
    <w:rsid w:val="00586B69"/>
    <w:rsid w:val="0059240E"/>
    <w:rsid w:val="00593926"/>
    <w:rsid w:val="00594B35"/>
    <w:rsid w:val="00594E9B"/>
    <w:rsid w:val="0059650D"/>
    <w:rsid w:val="00596615"/>
    <w:rsid w:val="005969C9"/>
    <w:rsid w:val="005A0049"/>
    <w:rsid w:val="005A05CC"/>
    <w:rsid w:val="005A14A8"/>
    <w:rsid w:val="005A1F1E"/>
    <w:rsid w:val="005A2ED5"/>
    <w:rsid w:val="005A3E0E"/>
    <w:rsid w:val="005A782C"/>
    <w:rsid w:val="005B1AFC"/>
    <w:rsid w:val="005B2A6C"/>
    <w:rsid w:val="005B3B5E"/>
    <w:rsid w:val="005B4C64"/>
    <w:rsid w:val="005B565E"/>
    <w:rsid w:val="005B58EE"/>
    <w:rsid w:val="005B7878"/>
    <w:rsid w:val="005B7911"/>
    <w:rsid w:val="005C505C"/>
    <w:rsid w:val="005D18BB"/>
    <w:rsid w:val="005D24DF"/>
    <w:rsid w:val="005D4867"/>
    <w:rsid w:val="005D51AF"/>
    <w:rsid w:val="005D5AF0"/>
    <w:rsid w:val="005D72AB"/>
    <w:rsid w:val="005D7E88"/>
    <w:rsid w:val="005E124E"/>
    <w:rsid w:val="005E267C"/>
    <w:rsid w:val="005E3DFE"/>
    <w:rsid w:val="005E45D9"/>
    <w:rsid w:val="005E64EA"/>
    <w:rsid w:val="005E6F36"/>
    <w:rsid w:val="005F0339"/>
    <w:rsid w:val="005F2167"/>
    <w:rsid w:val="005F65E5"/>
    <w:rsid w:val="006017B2"/>
    <w:rsid w:val="00602720"/>
    <w:rsid w:val="006062A2"/>
    <w:rsid w:val="00611115"/>
    <w:rsid w:val="00615A31"/>
    <w:rsid w:val="00617E97"/>
    <w:rsid w:val="00623769"/>
    <w:rsid w:val="00627B82"/>
    <w:rsid w:val="00633DFD"/>
    <w:rsid w:val="0063573D"/>
    <w:rsid w:val="00637A88"/>
    <w:rsid w:val="00640A5D"/>
    <w:rsid w:val="00641417"/>
    <w:rsid w:val="0064279E"/>
    <w:rsid w:val="006430FB"/>
    <w:rsid w:val="00644746"/>
    <w:rsid w:val="00645537"/>
    <w:rsid w:val="00646788"/>
    <w:rsid w:val="00651844"/>
    <w:rsid w:val="00651B9D"/>
    <w:rsid w:val="00652D09"/>
    <w:rsid w:val="00654529"/>
    <w:rsid w:val="00655272"/>
    <w:rsid w:val="0065658E"/>
    <w:rsid w:val="006574AE"/>
    <w:rsid w:val="0065760D"/>
    <w:rsid w:val="0065762B"/>
    <w:rsid w:val="00662310"/>
    <w:rsid w:val="00663C3A"/>
    <w:rsid w:val="00664CB1"/>
    <w:rsid w:val="00665BE6"/>
    <w:rsid w:val="00666E94"/>
    <w:rsid w:val="00666FB9"/>
    <w:rsid w:val="00670982"/>
    <w:rsid w:val="00671456"/>
    <w:rsid w:val="00671F63"/>
    <w:rsid w:val="0067231C"/>
    <w:rsid w:val="00672913"/>
    <w:rsid w:val="0067457A"/>
    <w:rsid w:val="00677061"/>
    <w:rsid w:val="006772FB"/>
    <w:rsid w:val="00677F74"/>
    <w:rsid w:val="00680AB4"/>
    <w:rsid w:val="00680B4B"/>
    <w:rsid w:val="00682365"/>
    <w:rsid w:val="006829A3"/>
    <w:rsid w:val="00684B72"/>
    <w:rsid w:val="0068687F"/>
    <w:rsid w:val="00687D1D"/>
    <w:rsid w:val="00690861"/>
    <w:rsid w:val="0069180A"/>
    <w:rsid w:val="006936E4"/>
    <w:rsid w:val="006949CF"/>
    <w:rsid w:val="00694D77"/>
    <w:rsid w:val="006954F1"/>
    <w:rsid w:val="00695C22"/>
    <w:rsid w:val="00697853"/>
    <w:rsid w:val="006A0777"/>
    <w:rsid w:val="006A4C6D"/>
    <w:rsid w:val="006A737B"/>
    <w:rsid w:val="006A7AC1"/>
    <w:rsid w:val="006A7F04"/>
    <w:rsid w:val="006B0985"/>
    <w:rsid w:val="006B587F"/>
    <w:rsid w:val="006B6015"/>
    <w:rsid w:val="006B6894"/>
    <w:rsid w:val="006C3DEB"/>
    <w:rsid w:val="006C4775"/>
    <w:rsid w:val="006C6806"/>
    <w:rsid w:val="006C6C24"/>
    <w:rsid w:val="006C7301"/>
    <w:rsid w:val="006D18F9"/>
    <w:rsid w:val="006D4167"/>
    <w:rsid w:val="006D432E"/>
    <w:rsid w:val="006D64A6"/>
    <w:rsid w:val="006D6621"/>
    <w:rsid w:val="006D7941"/>
    <w:rsid w:val="006E10D8"/>
    <w:rsid w:val="006E2261"/>
    <w:rsid w:val="006E50A7"/>
    <w:rsid w:val="006E5BA1"/>
    <w:rsid w:val="006E67F6"/>
    <w:rsid w:val="006F0382"/>
    <w:rsid w:val="006F1A34"/>
    <w:rsid w:val="006F4617"/>
    <w:rsid w:val="006F4F7D"/>
    <w:rsid w:val="006F5A9A"/>
    <w:rsid w:val="007022B5"/>
    <w:rsid w:val="007037AE"/>
    <w:rsid w:val="007053FA"/>
    <w:rsid w:val="00705974"/>
    <w:rsid w:val="00706AD1"/>
    <w:rsid w:val="0070799B"/>
    <w:rsid w:val="0071044A"/>
    <w:rsid w:val="00710C7D"/>
    <w:rsid w:val="00713968"/>
    <w:rsid w:val="00717875"/>
    <w:rsid w:val="00717DAE"/>
    <w:rsid w:val="00720B63"/>
    <w:rsid w:val="00721956"/>
    <w:rsid w:val="0072231E"/>
    <w:rsid w:val="00727787"/>
    <w:rsid w:val="00732753"/>
    <w:rsid w:val="0073595F"/>
    <w:rsid w:val="007428A6"/>
    <w:rsid w:val="00744949"/>
    <w:rsid w:val="00750E5C"/>
    <w:rsid w:val="00751A3E"/>
    <w:rsid w:val="00752E1F"/>
    <w:rsid w:val="007536EC"/>
    <w:rsid w:val="00754085"/>
    <w:rsid w:val="00754250"/>
    <w:rsid w:val="00755447"/>
    <w:rsid w:val="00756D6A"/>
    <w:rsid w:val="00757739"/>
    <w:rsid w:val="0076311B"/>
    <w:rsid w:val="00766CBE"/>
    <w:rsid w:val="007779B8"/>
    <w:rsid w:val="007815EB"/>
    <w:rsid w:val="007829BB"/>
    <w:rsid w:val="007834F2"/>
    <w:rsid w:val="00786021"/>
    <w:rsid w:val="007865A0"/>
    <w:rsid w:val="007871A9"/>
    <w:rsid w:val="00787FEE"/>
    <w:rsid w:val="007920AE"/>
    <w:rsid w:val="00793EF5"/>
    <w:rsid w:val="007949EA"/>
    <w:rsid w:val="00794DD9"/>
    <w:rsid w:val="007A34FE"/>
    <w:rsid w:val="007A4A85"/>
    <w:rsid w:val="007A615E"/>
    <w:rsid w:val="007A6E7B"/>
    <w:rsid w:val="007A7584"/>
    <w:rsid w:val="007B3BA5"/>
    <w:rsid w:val="007B7331"/>
    <w:rsid w:val="007C026F"/>
    <w:rsid w:val="007C10AC"/>
    <w:rsid w:val="007C2622"/>
    <w:rsid w:val="007C6F45"/>
    <w:rsid w:val="007C7580"/>
    <w:rsid w:val="007C77B0"/>
    <w:rsid w:val="007D07D7"/>
    <w:rsid w:val="007D115E"/>
    <w:rsid w:val="007D18A5"/>
    <w:rsid w:val="007D19F1"/>
    <w:rsid w:val="007D61FB"/>
    <w:rsid w:val="007D6DA3"/>
    <w:rsid w:val="007E0776"/>
    <w:rsid w:val="007E0CDD"/>
    <w:rsid w:val="007E0FA7"/>
    <w:rsid w:val="007E31B5"/>
    <w:rsid w:val="007E4D1F"/>
    <w:rsid w:val="007F158B"/>
    <w:rsid w:val="007F3691"/>
    <w:rsid w:val="007F4CE8"/>
    <w:rsid w:val="007F5586"/>
    <w:rsid w:val="007F6C6B"/>
    <w:rsid w:val="007F71E3"/>
    <w:rsid w:val="007F7B74"/>
    <w:rsid w:val="00800546"/>
    <w:rsid w:val="00803002"/>
    <w:rsid w:val="00803DC4"/>
    <w:rsid w:val="0080429C"/>
    <w:rsid w:val="00804C4B"/>
    <w:rsid w:val="00804E37"/>
    <w:rsid w:val="00806AFA"/>
    <w:rsid w:val="00811CDC"/>
    <w:rsid w:val="00813D82"/>
    <w:rsid w:val="00814879"/>
    <w:rsid w:val="00814B40"/>
    <w:rsid w:val="00815277"/>
    <w:rsid w:val="0081602E"/>
    <w:rsid w:val="0082136E"/>
    <w:rsid w:val="00821840"/>
    <w:rsid w:val="0082266F"/>
    <w:rsid w:val="00823D24"/>
    <w:rsid w:val="008241F1"/>
    <w:rsid w:val="00824306"/>
    <w:rsid w:val="00825510"/>
    <w:rsid w:val="00826C55"/>
    <w:rsid w:val="00827150"/>
    <w:rsid w:val="00830141"/>
    <w:rsid w:val="00831D20"/>
    <w:rsid w:val="00832EDF"/>
    <w:rsid w:val="008339B4"/>
    <w:rsid w:val="00833B71"/>
    <w:rsid w:val="008364B0"/>
    <w:rsid w:val="00836507"/>
    <w:rsid w:val="008406EC"/>
    <w:rsid w:val="00843749"/>
    <w:rsid w:val="00843C28"/>
    <w:rsid w:val="00844366"/>
    <w:rsid w:val="00845254"/>
    <w:rsid w:val="008502B1"/>
    <w:rsid w:val="00850700"/>
    <w:rsid w:val="00852507"/>
    <w:rsid w:val="0085677E"/>
    <w:rsid w:val="00857735"/>
    <w:rsid w:val="00866A6F"/>
    <w:rsid w:val="008672B1"/>
    <w:rsid w:val="008672BF"/>
    <w:rsid w:val="008675A1"/>
    <w:rsid w:val="00871E78"/>
    <w:rsid w:val="008724F3"/>
    <w:rsid w:val="00874215"/>
    <w:rsid w:val="0087680B"/>
    <w:rsid w:val="00876C21"/>
    <w:rsid w:val="008831B4"/>
    <w:rsid w:val="0088601F"/>
    <w:rsid w:val="00890C1E"/>
    <w:rsid w:val="00890CEA"/>
    <w:rsid w:val="00892010"/>
    <w:rsid w:val="00892052"/>
    <w:rsid w:val="00892625"/>
    <w:rsid w:val="00894147"/>
    <w:rsid w:val="00895B00"/>
    <w:rsid w:val="008A2EB8"/>
    <w:rsid w:val="008A2F70"/>
    <w:rsid w:val="008B1C0D"/>
    <w:rsid w:val="008B324C"/>
    <w:rsid w:val="008B6B91"/>
    <w:rsid w:val="008B70C8"/>
    <w:rsid w:val="008B7258"/>
    <w:rsid w:val="008C2310"/>
    <w:rsid w:val="008C257B"/>
    <w:rsid w:val="008C41D9"/>
    <w:rsid w:val="008C4795"/>
    <w:rsid w:val="008C6F1B"/>
    <w:rsid w:val="008C7FF2"/>
    <w:rsid w:val="008D35B6"/>
    <w:rsid w:val="008D3C6D"/>
    <w:rsid w:val="008D6FE8"/>
    <w:rsid w:val="008D7233"/>
    <w:rsid w:val="008D7603"/>
    <w:rsid w:val="008E013D"/>
    <w:rsid w:val="008E185F"/>
    <w:rsid w:val="008E2B31"/>
    <w:rsid w:val="008E7491"/>
    <w:rsid w:val="008F34DD"/>
    <w:rsid w:val="008F4319"/>
    <w:rsid w:val="008F50C4"/>
    <w:rsid w:val="008F55CF"/>
    <w:rsid w:val="008F6CBE"/>
    <w:rsid w:val="008F7E66"/>
    <w:rsid w:val="00901D0E"/>
    <w:rsid w:val="009060F6"/>
    <w:rsid w:val="00907121"/>
    <w:rsid w:val="00907D39"/>
    <w:rsid w:val="009123E2"/>
    <w:rsid w:val="00913A26"/>
    <w:rsid w:val="00913FA2"/>
    <w:rsid w:val="009147B8"/>
    <w:rsid w:val="00914AFF"/>
    <w:rsid w:val="00917093"/>
    <w:rsid w:val="0091710D"/>
    <w:rsid w:val="00922370"/>
    <w:rsid w:val="00923C0A"/>
    <w:rsid w:val="009258EB"/>
    <w:rsid w:val="009263F5"/>
    <w:rsid w:val="009276E1"/>
    <w:rsid w:val="00927AFB"/>
    <w:rsid w:val="00931A19"/>
    <w:rsid w:val="009357C8"/>
    <w:rsid w:val="00941B4F"/>
    <w:rsid w:val="0094377C"/>
    <w:rsid w:val="00944599"/>
    <w:rsid w:val="00946A20"/>
    <w:rsid w:val="00947962"/>
    <w:rsid w:val="00947C11"/>
    <w:rsid w:val="0095179E"/>
    <w:rsid w:val="00951E7A"/>
    <w:rsid w:val="0095215E"/>
    <w:rsid w:val="00953D12"/>
    <w:rsid w:val="00954533"/>
    <w:rsid w:val="00955D7B"/>
    <w:rsid w:val="00957D26"/>
    <w:rsid w:val="00960C5E"/>
    <w:rsid w:val="0096111B"/>
    <w:rsid w:val="00962029"/>
    <w:rsid w:val="00963F92"/>
    <w:rsid w:val="00964D97"/>
    <w:rsid w:val="009670BB"/>
    <w:rsid w:val="00967823"/>
    <w:rsid w:val="00970494"/>
    <w:rsid w:val="009715E2"/>
    <w:rsid w:val="00971D11"/>
    <w:rsid w:val="00971F75"/>
    <w:rsid w:val="00972589"/>
    <w:rsid w:val="00972CC0"/>
    <w:rsid w:val="009733D5"/>
    <w:rsid w:val="00974524"/>
    <w:rsid w:val="00974A52"/>
    <w:rsid w:val="009752BD"/>
    <w:rsid w:val="00980667"/>
    <w:rsid w:val="00981D01"/>
    <w:rsid w:val="00986E48"/>
    <w:rsid w:val="00991007"/>
    <w:rsid w:val="00992E1C"/>
    <w:rsid w:val="00994130"/>
    <w:rsid w:val="00994274"/>
    <w:rsid w:val="00995FAA"/>
    <w:rsid w:val="009961B4"/>
    <w:rsid w:val="009962B8"/>
    <w:rsid w:val="00996EB3"/>
    <w:rsid w:val="00997943"/>
    <w:rsid w:val="009A343F"/>
    <w:rsid w:val="009A4356"/>
    <w:rsid w:val="009A4F7C"/>
    <w:rsid w:val="009A5512"/>
    <w:rsid w:val="009A56CB"/>
    <w:rsid w:val="009C3BF6"/>
    <w:rsid w:val="009C3CB0"/>
    <w:rsid w:val="009C3E90"/>
    <w:rsid w:val="009C514D"/>
    <w:rsid w:val="009C5A2B"/>
    <w:rsid w:val="009C5FD2"/>
    <w:rsid w:val="009C711C"/>
    <w:rsid w:val="009C763A"/>
    <w:rsid w:val="009C7F41"/>
    <w:rsid w:val="009C7FAA"/>
    <w:rsid w:val="009D36CC"/>
    <w:rsid w:val="009D42B3"/>
    <w:rsid w:val="009D4A23"/>
    <w:rsid w:val="009D4CA9"/>
    <w:rsid w:val="009D5574"/>
    <w:rsid w:val="009D5A38"/>
    <w:rsid w:val="009D6578"/>
    <w:rsid w:val="009D7031"/>
    <w:rsid w:val="009D77FF"/>
    <w:rsid w:val="009D78A7"/>
    <w:rsid w:val="009E1CD6"/>
    <w:rsid w:val="009E384C"/>
    <w:rsid w:val="009E55B8"/>
    <w:rsid w:val="009E55CC"/>
    <w:rsid w:val="009E6027"/>
    <w:rsid w:val="009F0DBE"/>
    <w:rsid w:val="009F22D2"/>
    <w:rsid w:val="009F23B4"/>
    <w:rsid w:val="009F2DA3"/>
    <w:rsid w:val="009F5B78"/>
    <w:rsid w:val="009F6B1F"/>
    <w:rsid w:val="00A0298C"/>
    <w:rsid w:val="00A0748E"/>
    <w:rsid w:val="00A07814"/>
    <w:rsid w:val="00A07D49"/>
    <w:rsid w:val="00A12772"/>
    <w:rsid w:val="00A12FFA"/>
    <w:rsid w:val="00A163E6"/>
    <w:rsid w:val="00A23FC3"/>
    <w:rsid w:val="00A257EF"/>
    <w:rsid w:val="00A26EA8"/>
    <w:rsid w:val="00A31676"/>
    <w:rsid w:val="00A322C8"/>
    <w:rsid w:val="00A322EA"/>
    <w:rsid w:val="00A33A23"/>
    <w:rsid w:val="00A33EC1"/>
    <w:rsid w:val="00A34CD3"/>
    <w:rsid w:val="00A4186F"/>
    <w:rsid w:val="00A43A40"/>
    <w:rsid w:val="00A43A70"/>
    <w:rsid w:val="00A43B01"/>
    <w:rsid w:val="00A44279"/>
    <w:rsid w:val="00A445D7"/>
    <w:rsid w:val="00A47F38"/>
    <w:rsid w:val="00A503D6"/>
    <w:rsid w:val="00A50C81"/>
    <w:rsid w:val="00A521E1"/>
    <w:rsid w:val="00A53FD5"/>
    <w:rsid w:val="00A5529C"/>
    <w:rsid w:val="00A560D7"/>
    <w:rsid w:val="00A60BC7"/>
    <w:rsid w:val="00A637F0"/>
    <w:rsid w:val="00A63E7C"/>
    <w:rsid w:val="00A6438B"/>
    <w:rsid w:val="00A664E9"/>
    <w:rsid w:val="00A703CD"/>
    <w:rsid w:val="00A724CE"/>
    <w:rsid w:val="00A76480"/>
    <w:rsid w:val="00A772D2"/>
    <w:rsid w:val="00A804A3"/>
    <w:rsid w:val="00A80D0F"/>
    <w:rsid w:val="00A80D5C"/>
    <w:rsid w:val="00A814AA"/>
    <w:rsid w:val="00A82191"/>
    <w:rsid w:val="00A8298E"/>
    <w:rsid w:val="00A836C3"/>
    <w:rsid w:val="00A927E2"/>
    <w:rsid w:val="00A93E36"/>
    <w:rsid w:val="00A9419C"/>
    <w:rsid w:val="00A946F8"/>
    <w:rsid w:val="00A95BEA"/>
    <w:rsid w:val="00A962AF"/>
    <w:rsid w:val="00A97826"/>
    <w:rsid w:val="00A97A35"/>
    <w:rsid w:val="00AA1B01"/>
    <w:rsid w:val="00AA1FF8"/>
    <w:rsid w:val="00AA2737"/>
    <w:rsid w:val="00AA2BC4"/>
    <w:rsid w:val="00AA30E8"/>
    <w:rsid w:val="00AB14FB"/>
    <w:rsid w:val="00AB16FE"/>
    <w:rsid w:val="00AB4CAB"/>
    <w:rsid w:val="00AB5414"/>
    <w:rsid w:val="00AC3026"/>
    <w:rsid w:val="00AC4975"/>
    <w:rsid w:val="00AC571B"/>
    <w:rsid w:val="00AC62EB"/>
    <w:rsid w:val="00AD079A"/>
    <w:rsid w:val="00AD13AE"/>
    <w:rsid w:val="00AD1F4A"/>
    <w:rsid w:val="00AD5B09"/>
    <w:rsid w:val="00AD5DEE"/>
    <w:rsid w:val="00AD7BDD"/>
    <w:rsid w:val="00AE108E"/>
    <w:rsid w:val="00AE202A"/>
    <w:rsid w:val="00AE4050"/>
    <w:rsid w:val="00AE434F"/>
    <w:rsid w:val="00AE4D02"/>
    <w:rsid w:val="00AE731B"/>
    <w:rsid w:val="00AF09E6"/>
    <w:rsid w:val="00AF2DE0"/>
    <w:rsid w:val="00AF2F82"/>
    <w:rsid w:val="00AF77A2"/>
    <w:rsid w:val="00B00666"/>
    <w:rsid w:val="00B00A7B"/>
    <w:rsid w:val="00B00A8D"/>
    <w:rsid w:val="00B03A3C"/>
    <w:rsid w:val="00B03DAF"/>
    <w:rsid w:val="00B071DE"/>
    <w:rsid w:val="00B12252"/>
    <w:rsid w:val="00B12C26"/>
    <w:rsid w:val="00B12CF0"/>
    <w:rsid w:val="00B13C01"/>
    <w:rsid w:val="00B1581E"/>
    <w:rsid w:val="00B164A6"/>
    <w:rsid w:val="00B1687C"/>
    <w:rsid w:val="00B221C0"/>
    <w:rsid w:val="00B27555"/>
    <w:rsid w:val="00B27C99"/>
    <w:rsid w:val="00B308AF"/>
    <w:rsid w:val="00B30EBB"/>
    <w:rsid w:val="00B30F39"/>
    <w:rsid w:val="00B31EEC"/>
    <w:rsid w:val="00B33ECE"/>
    <w:rsid w:val="00B340CA"/>
    <w:rsid w:val="00B4104C"/>
    <w:rsid w:val="00B4433D"/>
    <w:rsid w:val="00B4554E"/>
    <w:rsid w:val="00B47F1A"/>
    <w:rsid w:val="00B515BB"/>
    <w:rsid w:val="00B541E1"/>
    <w:rsid w:val="00B54AF9"/>
    <w:rsid w:val="00B55FE7"/>
    <w:rsid w:val="00B6097A"/>
    <w:rsid w:val="00B63DAF"/>
    <w:rsid w:val="00B679E2"/>
    <w:rsid w:val="00B7010F"/>
    <w:rsid w:val="00B70C91"/>
    <w:rsid w:val="00B73487"/>
    <w:rsid w:val="00B73852"/>
    <w:rsid w:val="00B74128"/>
    <w:rsid w:val="00B75FD2"/>
    <w:rsid w:val="00B7688A"/>
    <w:rsid w:val="00B800C1"/>
    <w:rsid w:val="00B82D0D"/>
    <w:rsid w:val="00B8663F"/>
    <w:rsid w:val="00B870BC"/>
    <w:rsid w:val="00B875A6"/>
    <w:rsid w:val="00B908BC"/>
    <w:rsid w:val="00B91002"/>
    <w:rsid w:val="00B91BEE"/>
    <w:rsid w:val="00B92901"/>
    <w:rsid w:val="00B93050"/>
    <w:rsid w:val="00B95E40"/>
    <w:rsid w:val="00BA599D"/>
    <w:rsid w:val="00BA6840"/>
    <w:rsid w:val="00BA7218"/>
    <w:rsid w:val="00BB095A"/>
    <w:rsid w:val="00BB22EF"/>
    <w:rsid w:val="00BB2BAB"/>
    <w:rsid w:val="00BB3AA5"/>
    <w:rsid w:val="00BC01F5"/>
    <w:rsid w:val="00BC2DB6"/>
    <w:rsid w:val="00BC565A"/>
    <w:rsid w:val="00BC5B3D"/>
    <w:rsid w:val="00BD0556"/>
    <w:rsid w:val="00BD1EB5"/>
    <w:rsid w:val="00BD220C"/>
    <w:rsid w:val="00BE2CE5"/>
    <w:rsid w:val="00BE43C5"/>
    <w:rsid w:val="00BE613E"/>
    <w:rsid w:val="00BF0E37"/>
    <w:rsid w:val="00BF1FAB"/>
    <w:rsid w:val="00BF2A72"/>
    <w:rsid w:val="00BF40E2"/>
    <w:rsid w:val="00BF5D04"/>
    <w:rsid w:val="00BF6615"/>
    <w:rsid w:val="00BF7ED8"/>
    <w:rsid w:val="00C00728"/>
    <w:rsid w:val="00C029D6"/>
    <w:rsid w:val="00C041A0"/>
    <w:rsid w:val="00C05E36"/>
    <w:rsid w:val="00C065F7"/>
    <w:rsid w:val="00C07A7F"/>
    <w:rsid w:val="00C07C5E"/>
    <w:rsid w:val="00C11976"/>
    <w:rsid w:val="00C153CE"/>
    <w:rsid w:val="00C1579A"/>
    <w:rsid w:val="00C15D5C"/>
    <w:rsid w:val="00C20AA9"/>
    <w:rsid w:val="00C21FB0"/>
    <w:rsid w:val="00C2249D"/>
    <w:rsid w:val="00C22B44"/>
    <w:rsid w:val="00C23CBD"/>
    <w:rsid w:val="00C24426"/>
    <w:rsid w:val="00C250C9"/>
    <w:rsid w:val="00C2616C"/>
    <w:rsid w:val="00C26767"/>
    <w:rsid w:val="00C26825"/>
    <w:rsid w:val="00C27385"/>
    <w:rsid w:val="00C2756D"/>
    <w:rsid w:val="00C34E61"/>
    <w:rsid w:val="00C35F77"/>
    <w:rsid w:val="00C364EF"/>
    <w:rsid w:val="00C37F69"/>
    <w:rsid w:val="00C41FEE"/>
    <w:rsid w:val="00C429A2"/>
    <w:rsid w:val="00C42FCE"/>
    <w:rsid w:val="00C443B5"/>
    <w:rsid w:val="00C4502F"/>
    <w:rsid w:val="00C47998"/>
    <w:rsid w:val="00C47F57"/>
    <w:rsid w:val="00C50113"/>
    <w:rsid w:val="00C50AEC"/>
    <w:rsid w:val="00C50C4F"/>
    <w:rsid w:val="00C55A74"/>
    <w:rsid w:val="00C55BEF"/>
    <w:rsid w:val="00C57E7B"/>
    <w:rsid w:val="00C604AC"/>
    <w:rsid w:val="00C62303"/>
    <w:rsid w:val="00C6357E"/>
    <w:rsid w:val="00C64746"/>
    <w:rsid w:val="00C64A55"/>
    <w:rsid w:val="00C67713"/>
    <w:rsid w:val="00C712E1"/>
    <w:rsid w:val="00C72377"/>
    <w:rsid w:val="00C72C21"/>
    <w:rsid w:val="00C73ADD"/>
    <w:rsid w:val="00C73E6F"/>
    <w:rsid w:val="00C745BE"/>
    <w:rsid w:val="00C74B2E"/>
    <w:rsid w:val="00C751B4"/>
    <w:rsid w:val="00C75E7D"/>
    <w:rsid w:val="00C80550"/>
    <w:rsid w:val="00C80BE2"/>
    <w:rsid w:val="00C8302C"/>
    <w:rsid w:val="00C852FB"/>
    <w:rsid w:val="00C85811"/>
    <w:rsid w:val="00C867EB"/>
    <w:rsid w:val="00C9021D"/>
    <w:rsid w:val="00C937BE"/>
    <w:rsid w:val="00C93D53"/>
    <w:rsid w:val="00C940CB"/>
    <w:rsid w:val="00C9595B"/>
    <w:rsid w:val="00C97DE7"/>
    <w:rsid w:val="00CA2C0F"/>
    <w:rsid w:val="00CA55CD"/>
    <w:rsid w:val="00CA6786"/>
    <w:rsid w:val="00CB30C3"/>
    <w:rsid w:val="00CB578D"/>
    <w:rsid w:val="00CB733C"/>
    <w:rsid w:val="00CC00DE"/>
    <w:rsid w:val="00CC35F9"/>
    <w:rsid w:val="00CC3BFA"/>
    <w:rsid w:val="00CC4987"/>
    <w:rsid w:val="00CC60AC"/>
    <w:rsid w:val="00CD0C4B"/>
    <w:rsid w:val="00CD3F0C"/>
    <w:rsid w:val="00CD5D40"/>
    <w:rsid w:val="00CD6907"/>
    <w:rsid w:val="00CE0BE3"/>
    <w:rsid w:val="00CE1EBB"/>
    <w:rsid w:val="00CE50B6"/>
    <w:rsid w:val="00CF138F"/>
    <w:rsid w:val="00CF1892"/>
    <w:rsid w:val="00CF5AA2"/>
    <w:rsid w:val="00CF5EF6"/>
    <w:rsid w:val="00CF689A"/>
    <w:rsid w:val="00CF7E6D"/>
    <w:rsid w:val="00D03A27"/>
    <w:rsid w:val="00D06EB5"/>
    <w:rsid w:val="00D07806"/>
    <w:rsid w:val="00D07E0A"/>
    <w:rsid w:val="00D10ED2"/>
    <w:rsid w:val="00D11F82"/>
    <w:rsid w:val="00D14AA5"/>
    <w:rsid w:val="00D153C0"/>
    <w:rsid w:val="00D15681"/>
    <w:rsid w:val="00D1676C"/>
    <w:rsid w:val="00D21FA6"/>
    <w:rsid w:val="00D221F1"/>
    <w:rsid w:val="00D22383"/>
    <w:rsid w:val="00D23719"/>
    <w:rsid w:val="00D25BE9"/>
    <w:rsid w:val="00D3014B"/>
    <w:rsid w:val="00D3129C"/>
    <w:rsid w:val="00D37331"/>
    <w:rsid w:val="00D37A58"/>
    <w:rsid w:val="00D40B9D"/>
    <w:rsid w:val="00D418ED"/>
    <w:rsid w:val="00D42320"/>
    <w:rsid w:val="00D43D2E"/>
    <w:rsid w:val="00D44290"/>
    <w:rsid w:val="00D44FDF"/>
    <w:rsid w:val="00D504C9"/>
    <w:rsid w:val="00D50880"/>
    <w:rsid w:val="00D51462"/>
    <w:rsid w:val="00D534BF"/>
    <w:rsid w:val="00D53A1D"/>
    <w:rsid w:val="00D54375"/>
    <w:rsid w:val="00D549FF"/>
    <w:rsid w:val="00D55BEE"/>
    <w:rsid w:val="00D575F8"/>
    <w:rsid w:val="00D6247F"/>
    <w:rsid w:val="00D636C5"/>
    <w:rsid w:val="00D6495A"/>
    <w:rsid w:val="00D66CB5"/>
    <w:rsid w:val="00D67AFF"/>
    <w:rsid w:val="00D71C16"/>
    <w:rsid w:val="00D75A30"/>
    <w:rsid w:val="00D75E62"/>
    <w:rsid w:val="00D8038E"/>
    <w:rsid w:val="00D81E36"/>
    <w:rsid w:val="00D87D21"/>
    <w:rsid w:val="00D900A2"/>
    <w:rsid w:val="00D91E75"/>
    <w:rsid w:val="00D9486A"/>
    <w:rsid w:val="00D9605C"/>
    <w:rsid w:val="00D972C5"/>
    <w:rsid w:val="00D97560"/>
    <w:rsid w:val="00DA01DF"/>
    <w:rsid w:val="00DA0C03"/>
    <w:rsid w:val="00DA4AB8"/>
    <w:rsid w:val="00DA5D71"/>
    <w:rsid w:val="00DA616B"/>
    <w:rsid w:val="00DA67B7"/>
    <w:rsid w:val="00DB16EC"/>
    <w:rsid w:val="00DB1FA9"/>
    <w:rsid w:val="00DB346F"/>
    <w:rsid w:val="00DB3CFC"/>
    <w:rsid w:val="00DB426A"/>
    <w:rsid w:val="00DB670C"/>
    <w:rsid w:val="00DD0A74"/>
    <w:rsid w:val="00DD24F2"/>
    <w:rsid w:val="00DD3EF9"/>
    <w:rsid w:val="00DD3F50"/>
    <w:rsid w:val="00DD56F9"/>
    <w:rsid w:val="00DE0595"/>
    <w:rsid w:val="00DE23E8"/>
    <w:rsid w:val="00DE44FC"/>
    <w:rsid w:val="00DE5A3C"/>
    <w:rsid w:val="00DE5A98"/>
    <w:rsid w:val="00DF0812"/>
    <w:rsid w:val="00DF1F9A"/>
    <w:rsid w:val="00DF3880"/>
    <w:rsid w:val="00DF7CBE"/>
    <w:rsid w:val="00E023E2"/>
    <w:rsid w:val="00E03F76"/>
    <w:rsid w:val="00E043E6"/>
    <w:rsid w:val="00E04FB0"/>
    <w:rsid w:val="00E052D1"/>
    <w:rsid w:val="00E0562A"/>
    <w:rsid w:val="00E06F2A"/>
    <w:rsid w:val="00E072FE"/>
    <w:rsid w:val="00E07987"/>
    <w:rsid w:val="00E10A3A"/>
    <w:rsid w:val="00E155FE"/>
    <w:rsid w:val="00E1584B"/>
    <w:rsid w:val="00E16AE4"/>
    <w:rsid w:val="00E16D7E"/>
    <w:rsid w:val="00E177B8"/>
    <w:rsid w:val="00E25273"/>
    <w:rsid w:val="00E26375"/>
    <w:rsid w:val="00E30E47"/>
    <w:rsid w:val="00E31AA8"/>
    <w:rsid w:val="00E3431E"/>
    <w:rsid w:val="00E365CE"/>
    <w:rsid w:val="00E36BDE"/>
    <w:rsid w:val="00E40BEB"/>
    <w:rsid w:val="00E41961"/>
    <w:rsid w:val="00E41B3D"/>
    <w:rsid w:val="00E41DD5"/>
    <w:rsid w:val="00E464CF"/>
    <w:rsid w:val="00E4670F"/>
    <w:rsid w:val="00E5297A"/>
    <w:rsid w:val="00E53C57"/>
    <w:rsid w:val="00E546CA"/>
    <w:rsid w:val="00E57591"/>
    <w:rsid w:val="00E66847"/>
    <w:rsid w:val="00E71FCF"/>
    <w:rsid w:val="00E726F0"/>
    <w:rsid w:val="00E72ECB"/>
    <w:rsid w:val="00E731BB"/>
    <w:rsid w:val="00E7353C"/>
    <w:rsid w:val="00E745D5"/>
    <w:rsid w:val="00E74E39"/>
    <w:rsid w:val="00E74F6E"/>
    <w:rsid w:val="00E75523"/>
    <w:rsid w:val="00E7702E"/>
    <w:rsid w:val="00E80BE0"/>
    <w:rsid w:val="00E81B96"/>
    <w:rsid w:val="00E82B99"/>
    <w:rsid w:val="00E847D8"/>
    <w:rsid w:val="00E8606B"/>
    <w:rsid w:val="00E879B0"/>
    <w:rsid w:val="00E90BD5"/>
    <w:rsid w:val="00E91BE9"/>
    <w:rsid w:val="00E91E7E"/>
    <w:rsid w:val="00E92D9A"/>
    <w:rsid w:val="00EA1711"/>
    <w:rsid w:val="00EA7D22"/>
    <w:rsid w:val="00EB107B"/>
    <w:rsid w:val="00EB1236"/>
    <w:rsid w:val="00EB283A"/>
    <w:rsid w:val="00EB2C8F"/>
    <w:rsid w:val="00EB3BB5"/>
    <w:rsid w:val="00EB55AF"/>
    <w:rsid w:val="00EB6119"/>
    <w:rsid w:val="00EC0544"/>
    <w:rsid w:val="00EC28F4"/>
    <w:rsid w:val="00EC3E44"/>
    <w:rsid w:val="00EC7940"/>
    <w:rsid w:val="00ED13B3"/>
    <w:rsid w:val="00ED2EBE"/>
    <w:rsid w:val="00ED3D42"/>
    <w:rsid w:val="00ED41D0"/>
    <w:rsid w:val="00ED5AA3"/>
    <w:rsid w:val="00ED7805"/>
    <w:rsid w:val="00ED7A60"/>
    <w:rsid w:val="00EE0D33"/>
    <w:rsid w:val="00EE2F96"/>
    <w:rsid w:val="00EE4764"/>
    <w:rsid w:val="00EE7999"/>
    <w:rsid w:val="00EF0238"/>
    <w:rsid w:val="00EF032D"/>
    <w:rsid w:val="00EF6205"/>
    <w:rsid w:val="00EF73AB"/>
    <w:rsid w:val="00F011FA"/>
    <w:rsid w:val="00F013C3"/>
    <w:rsid w:val="00F03C97"/>
    <w:rsid w:val="00F05F2F"/>
    <w:rsid w:val="00F07C52"/>
    <w:rsid w:val="00F12E09"/>
    <w:rsid w:val="00F146B6"/>
    <w:rsid w:val="00F15261"/>
    <w:rsid w:val="00F15397"/>
    <w:rsid w:val="00F16DF3"/>
    <w:rsid w:val="00F1756B"/>
    <w:rsid w:val="00F2182C"/>
    <w:rsid w:val="00F22452"/>
    <w:rsid w:val="00F23FC4"/>
    <w:rsid w:val="00F27B4B"/>
    <w:rsid w:val="00F27CAF"/>
    <w:rsid w:val="00F30943"/>
    <w:rsid w:val="00F31216"/>
    <w:rsid w:val="00F33105"/>
    <w:rsid w:val="00F34502"/>
    <w:rsid w:val="00F41978"/>
    <w:rsid w:val="00F432D9"/>
    <w:rsid w:val="00F47144"/>
    <w:rsid w:val="00F47BA7"/>
    <w:rsid w:val="00F50408"/>
    <w:rsid w:val="00F51983"/>
    <w:rsid w:val="00F537BB"/>
    <w:rsid w:val="00F56033"/>
    <w:rsid w:val="00F56BD8"/>
    <w:rsid w:val="00F57263"/>
    <w:rsid w:val="00F60BB7"/>
    <w:rsid w:val="00F61D56"/>
    <w:rsid w:val="00F62D61"/>
    <w:rsid w:val="00F64404"/>
    <w:rsid w:val="00F66AE4"/>
    <w:rsid w:val="00F70DB4"/>
    <w:rsid w:val="00F730CC"/>
    <w:rsid w:val="00F74338"/>
    <w:rsid w:val="00F748AB"/>
    <w:rsid w:val="00F8028E"/>
    <w:rsid w:val="00F822B5"/>
    <w:rsid w:val="00F82F4D"/>
    <w:rsid w:val="00F8491C"/>
    <w:rsid w:val="00F925FB"/>
    <w:rsid w:val="00F969B5"/>
    <w:rsid w:val="00F96B51"/>
    <w:rsid w:val="00FA0254"/>
    <w:rsid w:val="00FA0A4C"/>
    <w:rsid w:val="00FA0D91"/>
    <w:rsid w:val="00FA30BF"/>
    <w:rsid w:val="00FA56B2"/>
    <w:rsid w:val="00FA57F6"/>
    <w:rsid w:val="00FA5E14"/>
    <w:rsid w:val="00FB189D"/>
    <w:rsid w:val="00FB1EB6"/>
    <w:rsid w:val="00FB259D"/>
    <w:rsid w:val="00FB35A3"/>
    <w:rsid w:val="00FB392B"/>
    <w:rsid w:val="00FC58F5"/>
    <w:rsid w:val="00FC77D1"/>
    <w:rsid w:val="00FC7F53"/>
    <w:rsid w:val="00FD0F9E"/>
    <w:rsid w:val="00FD24A0"/>
    <w:rsid w:val="00FD38F5"/>
    <w:rsid w:val="00FD7747"/>
    <w:rsid w:val="00FD7AE9"/>
    <w:rsid w:val="00FE0DAF"/>
    <w:rsid w:val="00FE5B6D"/>
    <w:rsid w:val="00FE7767"/>
    <w:rsid w:val="00FF07E3"/>
    <w:rsid w:val="00FF4B48"/>
    <w:rsid w:val="00FF4E20"/>
    <w:rsid w:val="00FF5A24"/>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9E55B8"/>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9E55B8"/>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9E55B8"/>
    <w:rPr>
      <w:vertAlign w:val="superscript"/>
    </w:rPr>
  </w:style>
  <w:style w:type="paragraph" w:customStyle="1" w:styleId="CharCharCharChar">
    <w:name w:val="Char Char Char Char"/>
    <w:aliases w:val="Char2"/>
    <w:basedOn w:val="Parasts"/>
    <w:next w:val="Parasts"/>
    <w:link w:val="Vresatsauce"/>
    <w:uiPriority w:val="99"/>
    <w:rsid w:val="00CD0C4B"/>
    <w:pPr>
      <w:widowControl/>
      <w:spacing w:after="160" w:line="240" w:lineRule="exact"/>
      <w:jc w:val="both"/>
    </w:pPr>
    <w:rPr>
      <w:vertAlign w:val="superscript"/>
    </w:rPr>
  </w:style>
  <w:style w:type="character" w:styleId="Izmantotahipersaite">
    <w:name w:val="FollowedHyperlink"/>
    <w:basedOn w:val="Noklusjumarindkopasfonts"/>
    <w:uiPriority w:val="99"/>
    <w:semiHidden/>
    <w:unhideWhenUsed/>
    <w:rsid w:val="00C23CBD"/>
    <w:rPr>
      <w:color w:val="954F72" w:themeColor="followedHyperlink"/>
      <w:u w:val="single"/>
    </w:rPr>
  </w:style>
  <w:style w:type="paragraph" w:styleId="Sarakstarindkopa">
    <w:name w:val="List Paragraph"/>
    <w:basedOn w:val="Parasts"/>
    <w:uiPriority w:val="34"/>
    <w:qFormat/>
    <w:rsid w:val="00406389"/>
    <w:pPr>
      <w:ind w:left="720"/>
      <w:contextualSpacing/>
    </w:pPr>
  </w:style>
  <w:style w:type="character" w:styleId="Komentraatsauce">
    <w:name w:val="annotation reference"/>
    <w:basedOn w:val="Noklusjumarindkopasfonts"/>
    <w:uiPriority w:val="99"/>
    <w:semiHidden/>
    <w:unhideWhenUsed/>
    <w:rsid w:val="00083F58"/>
    <w:rPr>
      <w:sz w:val="16"/>
      <w:szCs w:val="16"/>
    </w:rPr>
  </w:style>
  <w:style w:type="paragraph" w:styleId="Komentrateksts">
    <w:name w:val="annotation text"/>
    <w:basedOn w:val="Parasts"/>
    <w:link w:val="KomentratekstsRakstz"/>
    <w:uiPriority w:val="99"/>
    <w:unhideWhenUsed/>
    <w:rsid w:val="00083F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3F58"/>
    <w:rPr>
      <w:sz w:val="20"/>
      <w:szCs w:val="20"/>
    </w:rPr>
  </w:style>
  <w:style w:type="paragraph" w:styleId="Komentratma">
    <w:name w:val="annotation subject"/>
    <w:basedOn w:val="Komentrateksts"/>
    <w:next w:val="Komentrateksts"/>
    <w:link w:val="KomentratmaRakstz"/>
    <w:uiPriority w:val="99"/>
    <w:semiHidden/>
    <w:unhideWhenUsed/>
    <w:rsid w:val="00083F58"/>
    <w:rPr>
      <w:b/>
      <w:bCs/>
    </w:rPr>
  </w:style>
  <w:style w:type="character" w:customStyle="1" w:styleId="KomentratmaRakstz">
    <w:name w:val="Komentāra tēma Rakstz."/>
    <w:basedOn w:val="KomentratekstsRakstz"/>
    <w:link w:val="Komentratma"/>
    <w:uiPriority w:val="99"/>
    <w:semiHidden/>
    <w:rsid w:val="00083F58"/>
    <w:rPr>
      <w:b/>
      <w:bCs/>
      <w:sz w:val="20"/>
      <w:szCs w:val="20"/>
    </w:rPr>
  </w:style>
  <w:style w:type="paragraph" w:styleId="Prskatjums">
    <w:name w:val="Revision"/>
    <w:hidden/>
    <w:uiPriority w:val="99"/>
    <w:semiHidden/>
    <w:rsid w:val="00831D20"/>
  </w:style>
  <w:style w:type="paragraph" w:customStyle="1" w:styleId="Standard">
    <w:name w:val="Standard"/>
    <w:basedOn w:val="Parasts"/>
    <w:rsid w:val="00682365"/>
    <w:pPr>
      <w:widowControl/>
      <w:spacing w:after="0" w:line="240" w:lineRule="auto"/>
    </w:pPr>
    <w:rPr>
      <w:rFonts w:ascii="Calibri" w:eastAsia="Times New Roman" w:hAnsi="Calibri"/>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906693899">
      <w:bodyDiv w:val="1"/>
      <w:marLeft w:val="0"/>
      <w:marRight w:val="0"/>
      <w:marTop w:val="0"/>
      <w:marBottom w:val="0"/>
      <w:divBdr>
        <w:top w:val="none" w:sz="0" w:space="0" w:color="auto"/>
        <w:left w:val="none" w:sz="0" w:space="0" w:color="auto"/>
        <w:bottom w:val="none" w:sz="0" w:space="0" w:color="auto"/>
        <w:right w:val="none" w:sz="0" w:space="0" w:color="auto"/>
      </w:divBdr>
    </w:div>
    <w:div w:id="937297829">
      <w:bodyDiv w:val="1"/>
      <w:marLeft w:val="0"/>
      <w:marRight w:val="0"/>
      <w:marTop w:val="0"/>
      <w:marBottom w:val="0"/>
      <w:divBdr>
        <w:top w:val="none" w:sz="0" w:space="0" w:color="auto"/>
        <w:left w:val="none" w:sz="0" w:space="0" w:color="auto"/>
        <w:bottom w:val="none" w:sz="0" w:space="0" w:color="auto"/>
        <w:right w:val="none" w:sz="0" w:space="0" w:color="auto"/>
      </w:divBdr>
    </w:div>
    <w:div w:id="1307781656">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688364184">
      <w:bodyDiv w:val="1"/>
      <w:marLeft w:val="0"/>
      <w:marRight w:val="0"/>
      <w:marTop w:val="0"/>
      <w:marBottom w:val="0"/>
      <w:divBdr>
        <w:top w:val="none" w:sz="0" w:space="0" w:color="auto"/>
        <w:left w:val="none" w:sz="0" w:space="0" w:color="auto"/>
        <w:bottom w:val="none" w:sz="0" w:space="0" w:color="auto"/>
        <w:right w:val="none" w:sz="0" w:space="0" w:color="auto"/>
      </w:divBdr>
    </w:div>
    <w:div w:id="1721247928">
      <w:bodyDiv w:val="1"/>
      <w:marLeft w:val="0"/>
      <w:marRight w:val="0"/>
      <w:marTop w:val="0"/>
      <w:marBottom w:val="0"/>
      <w:divBdr>
        <w:top w:val="none" w:sz="0" w:space="0" w:color="auto"/>
        <w:left w:val="none" w:sz="0" w:space="0" w:color="auto"/>
        <w:bottom w:val="none" w:sz="0" w:space="0" w:color="auto"/>
        <w:right w:val="none" w:sz="0" w:space="0" w:color="auto"/>
      </w:divBdr>
    </w:div>
    <w:div w:id="1896353430">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108424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08255" TargetMode="External"/><Relationship Id="rId2" Type="http://schemas.openxmlformats.org/officeDocument/2006/relationships/hyperlink" Target="https://likumi.lv/ta/id/214590" TargetMode="External"/><Relationship Id="rId1" Type="http://schemas.openxmlformats.org/officeDocument/2006/relationships/hyperlink" Target="https://likumi.lv/ta/id/2145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30717</Words>
  <Characters>17509</Characters>
  <Application>Microsoft Office Word</Application>
  <DocSecurity>0</DocSecurity>
  <Lines>145</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Bunkovska</dc:creator>
  <cp:lastModifiedBy>Marika Mitrone</cp:lastModifiedBy>
  <cp:revision>3</cp:revision>
  <cp:lastPrinted>2017-06-19T07:12:00Z</cp:lastPrinted>
  <dcterms:created xsi:type="dcterms:W3CDTF">2025-04-11T07:34:00Z</dcterms:created>
  <dcterms:modified xsi:type="dcterms:W3CDTF">2025-04-14T11:36:00Z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